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com.twitter.timelineranker.parameters.entity_tweets</w:t>
      </w:r>
    </w:p>
    <w:p>
      <w:pPr>
        <w:jc w:val="both"/>
      </w:pPr>
      <w:r/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EntityTweetsParams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limit on the number of followed users fetched from SGS.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MaxFollowedUsersParam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"entity_tweets_max_followed_users",</w:t>
      </w:r>
    </w:p>
    <w:p>
      <w:pPr>
        <w:jc w:val="both"/>
      </w:pPr>
      <w:r>
        <w:t xml:space="preserve">        default = 1000,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semantic core, penguin, and tweetypie content features in entity tweets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EnableContentFeaturesHydrationParam</w:t>
      </w:r>
    </w:p>
    <w:p>
      <w:pPr>
        <w:jc w:val="both"/>
      </w:pPr>
      <w:r>
        <w:t xml:space="preserve">      extends DeciderParam[Boolean](</w:t>
      </w:r>
    </w:p>
    <w:p>
      <w:pPr>
        <w:jc w:val="both"/>
      </w:pPr>
      <w:r>
        <w:t xml:space="preserve">        decider = DeciderKey.EntityTweetsEnableContentFeaturesHydration,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tokens when hydrating content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EnableTokensInContentFeaturesHydrationParam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"entity_tweets_enable_tokens_in_content_features_hydration",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tweet text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EnableTweetTextInContentFeaturesHydrationParam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"entity_tweets_enable_tweet_text_in_content_features_hydration",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conversationControl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EnableConversationControlInContentFeaturesHydrationParam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"conversation_control_in_content_features_hydration_entity_enable",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EnableTweetMediaHydrationParam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"tweet_media_hydration_entity_tweets_enable",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