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"configapi/configapi-decider/src/main/scala/com/twitter/timelines/configapi/decider",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    "timelines/src/main/scala/com/twitter/timelines/experiment",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