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"src/thrift/com/twitter/escherbird:tweet-annotation-scala",</w:t>
      </w:r>
    </w:p>
    <w:p>
      <w:pPr>
        <w:jc w:val="both"/>
      </w:pPr>
      <w:r>
        <w:t xml:space="preserve">        "src/thrift/com/twitter/timelines/content_features:thrift-scala",</w:t>
      </w:r>
    </w:p>
    <w:p>
      <w:pPr>
        <w:jc w:val="both"/>
      </w:pPr>
      <w:r>
        <w:t xml:space="preserve">        "src/thrift/com/twitter/tweetypie:media-entity-scala",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"src/thrift/com/twitter/timelines/content_features:thrift-scala",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