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com.twitter.timelines.data_processing.ml_util.aggregation_framework</w:t>
      </w:r>
    </w:p>
    <w:p>
      <w:pPr>
        <w:jc w:val="both"/>
      </w:pPr>
      <w:r/>
    </w:p>
    <w:p>
      <w:pPr>
        <w:jc w:val="both"/>
      </w:pPr>
      <w:r>
        <w:t>trait AggregationConfig {</w:t>
      </w:r>
    </w:p>
    <w:p>
      <w:pPr>
        <w:jc w:val="both"/>
      </w:pPr>
      <w:r>
        <w:t xml:space="preserve">  def aggregatesToCompute: Set[TypedAggregateGroup[_]]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