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com.twitter.timelines.data_processing.ml_util.aggregation_framework.heron</w:t>
      </w:r>
    </w:p>
    <w:p>
      <w:pPr>
        <w:jc w:val="both"/>
      </w:pPr>
      <w:r/>
    </w:p>
    <w:p>
      <w:pPr>
        <w:jc w:val="both"/>
      </w:pPr>
      <w:r>
        <w:t>trait OnlineAggregationStoresTrait {</w:t>
      </w:r>
    </w:p>
    <w:p>
      <w:pPr>
        <w:jc w:val="both"/>
      </w:pPr>
      <w:r>
        <w:t xml:space="preserve">  def ProductionStore: RealTimeAggregateStore</w:t>
      </w:r>
    </w:p>
    <w:p>
      <w:pPr>
        <w:jc w:val="both"/>
      </w:pPr>
      <w:r>
        <w:t xml:space="preserve">  def StagingStore: RealTimeAggregateStore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