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"ads-common/loggingclient/src/main/scala",</w:t>
      </w:r>
    </w:p>
    <w:p>
      <w:pPr>
        <w:jc w:val="both"/>
      </w:pPr>
      <w:r>
        <w:t xml:space="preserve">        "src/scala/com/twitter/ads/internal/pcl/service",</w:t>
      </w:r>
    </w:p>
    <w:p>
      <w:pPr>
        <w:jc w:val="both"/>
      </w:pPr>
      <w:r>
        <w:t xml:space="preserve">        "src/scala/com/twitter/ads/internal/pcl/strato_adaptor",</w:t>
      </w:r>
    </w:p>
    <w:p>
      <w:pPr>
        <w:jc w:val="both"/>
      </w:pPr>
      <w:r>
        <w:t xml:space="preserve">        "src/thrift/com/twitter/ads/adserver:ads_shared_types-scala",</w:t>
      </w:r>
    </w:p>
    <w:p>
      <w:pPr>
        <w:jc w:val="both"/>
      </w:pPr>
      <w:r>
        <w:t xml:space="preserve">        "src/thrift/com/twitter/ads/callback:engagement_request-scala",</w:t>
      </w:r>
    </w:p>
    <w:p>
      <w:pPr>
        <w:jc w:val="both"/>
      </w:pPr>
      <w:r>
        <w:t xml:space="preserve">        "src/thrift/com/twitter/ads/internal/pcl:promoted_content_input-scala",</w:t>
      </w:r>
    </w:p>
    <w:p>
      <w:pPr>
        <w:jc w:val="both"/>
      </w:pPr>
      <w:r>
        <w:t xml:space="preserve">        "tweetypie/common/src/thrift/com/twitter/tweetypie:tweet_service_graphql-scala",</w:t>
      </w:r>
    </w:p>
    <w:p>
      <w:pPr>
        <w:jc w:val="both"/>
      </w:pPr>
      <w:r>
        <w:t xml:space="preserve">        "strato/src/main/scala/com/twitter/strato/server/context",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