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Retweets should never have their own media, and should never be cached with a media</w:t>
      </w:r>
    </w:p>
    <w:p>
      <w:pPr>
        <w:jc w:val="both"/>
      </w:pPr>
      <w:r>
        <w:t xml:space="preserve"> * entity.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RetweetMediaRepairer extends Mutation[Tweet] {</w:t>
      </w:r>
    </w:p>
    <w:p>
      <w:pPr>
        <w:jc w:val="both"/>
      </w:pPr>
      <w:r>
        <w:t xml:space="preserve">  def apply(tweet: Tweet): Option[Tweet] = {</w:t>
      </w:r>
    </w:p>
    <w:p>
      <w:pPr>
        <w:jc w:val="both"/>
      </w:pPr>
      <w:r>
        <w:t xml:space="preserve">    if (isRetweet(tweet) &amp;&amp; getMedia(tweet).nonEmpty)</w:t>
      </w:r>
    </w:p>
    <w:p>
      <w:pPr>
        <w:jc w:val="both"/>
      </w:pPr>
      <w:r>
        <w:t xml:space="preserve">      Some(TweetLenses.media.set(tweet, Nil))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