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"image-fetcher-service/thrift/src/main/thrift:thrift-scala",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"mediaservices/mediainfo-server/thrift/src/main/thrift:thrift-scala",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"tweetypie/common/src/thrift/com/twitter/tweetypie:media-entity-scala",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"tweetypie/server/src/main/scala/com/twitter/tweetypie/backends",</w:t>
      </w:r>
    </w:p>
    <w:p>
      <w:pPr>
        <w:jc w:val="both"/>
      </w:pPr>
      <w:r>
        <w:t xml:space="preserve">        "tweetypie/server/src/main/scala/com/twitter/tweetypie/core",</w:t>
      </w:r>
    </w:p>
    <w:p>
      <w:pPr>
        <w:jc w:val="both"/>
      </w:pPr>
      <w:r>
        <w:t xml:space="preserve">        "tweetypie/common/src/scala/com/twitter/tweetypie/media",</w:t>
      </w:r>
    </w:p>
    <w:p>
      <w:pPr>
        <w:jc w:val="both"/>
      </w:pPr>
      <w:r>
        <w:t xml:space="preserve">        "user-image-service/thrift/src/main/thrift:thrift-scala",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