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com.twitter.servo.cache.ScopedCacheKey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com.twitter.tweetypie.thriftscala.Place</w:t>
      </w:r>
    </w:p>
    <w:p>
      <w:pPr>
        <w:jc w:val="both"/>
      </w:pPr>
      <w:r/>
    </w:p>
    <w:p>
      <w:pPr>
        <w:jc w:val="both"/>
      </w:pPr>
      <w:r>
        <w:t>case class PlaceKey(placeId: PlaceId, language: String)</w:t>
      </w:r>
    </w:p>
    <w:p>
      <w:pPr>
        <w:jc w:val="both"/>
      </w:pPr>
      <w:r>
        <w:t xml:space="preserve">    extends ScopedCacheKey("t", "geo", 1, placeId, language)</w:t>
      </w:r>
    </w:p>
    <w:p>
      <w:pPr>
        <w:jc w:val="both"/>
      </w:pPr>
      <w:r/>
    </w:p>
    <w:p>
      <w:pPr>
        <w:jc w:val="both"/>
      </w:pPr>
      <w:r>
        <w:t>object PlaceRepository {</w:t>
      </w:r>
    </w:p>
    <w:p>
      <w:pPr>
        <w:jc w:val="both"/>
      </w:pPr>
      <w:r>
        <w:t xml:space="preserve">  type Type = PlaceKey =&gt; Stitch[Place]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