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com.twitter.flockdb.client.QuotersGraph</w:t>
      </w:r>
    </w:p>
    <w:p>
      <w:pPr>
        <w:jc w:val="both"/>
      </w:pPr>
      <w:r>
        <w:t>import com.twitter.flockdb.client.TFlockClient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QuoterHasAlreadyQuotedRepository {</w:t>
      </w:r>
    </w:p>
    <w:p>
      <w:pPr>
        <w:jc w:val="both"/>
      </w:pPr>
      <w:r>
        <w:t xml:space="preserve">  type Type = (TweetId, UserId) =&gt; Stitch[Boolean]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tflockReadClient: TFlockClient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(tweetId, userId) =&gt; Stitch.callFuture(tflockReadClient.contains(QuotersGraph, tweetId, userId))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