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com.twitter.tweetypie.serverutil</w:t>
      </w:r>
    </w:p>
    <w:p>
      <w:pPr>
        <w:jc w:val="both"/>
      </w:pPr>
      <w:r/>
    </w:p>
    <w:p>
      <w:pPr>
        <w:jc w:val="both"/>
      </w:pPr>
      <w:r>
        <w:t>import com.twitter.tweetypie.thriftscala.CardReference</w:t>
      </w:r>
    </w:p>
    <w:p>
      <w:pPr>
        <w:jc w:val="both"/>
      </w:pPr>
      <w:r>
        <w:t>import com.twitter.util.Try</w:t>
      </w:r>
    </w:p>
    <w:p>
      <w:pPr>
        <w:jc w:val="both"/>
      </w:pPr>
      <w:r>
        <w:t>import java.net.URI</w:t>
      </w:r>
    </w:p>
    <w:p>
      <w:pPr>
        <w:jc w:val="both"/>
      </w:pPr>
      <w:r>
        <w:t>import scala.util.control.NonFatal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Utility to extract the stored card id out of a CardReference</w:t>
      </w:r>
    </w:p>
    <w:p>
      <w:pPr>
        <w:jc w:val="both"/>
      </w:pPr>
      <w:r>
        <w:t xml:space="preserve"> */</w:t>
      </w:r>
    </w:p>
    <w:p>
      <w:pPr>
        <w:jc w:val="both"/>
      </w:pPr>
      <w:r>
        <w:t>object StoredCard {</w:t>
      </w:r>
    </w:p>
    <w:p>
      <w:pPr>
        <w:jc w:val="both"/>
      </w:pPr>
      <w:r/>
    </w:p>
    <w:p>
      <w:pPr>
        <w:jc w:val="both"/>
      </w:pPr>
      <w:r>
        <w:t xml:space="preserve">  private val cardScheme = "card"</w:t>
      </w:r>
    </w:p>
    <w:p>
      <w:pPr>
        <w:jc w:val="both"/>
      </w:pPr>
      <w:r>
        <w:t xml:space="preserve">  private val cardPrefix = s"$cardScheme://"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Looks at the CardReference to determines if the cardUri points to a "stored"</w:t>
      </w:r>
    </w:p>
    <w:p>
      <w:pPr>
        <w:jc w:val="both"/>
      </w:pPr>
      <w:r>
        <w:t xml:space="preserve">   * card id. Stored Card URIs are are expected to be in the format "card://&lt;long&gt;"</w:t>
      </w:r>
    </w:p>
    <w:p>
      <w:pPr>
        <w:jc w:val="both"/>
      </w:pPr>
      <w:r>
        <w:t xml:space="preserve">   * (case sensitive). In future these URIs can potentially be:</w:t>
      </w:r>
    </w:p>
    <w:p>
      <w:pPr>
        <w:jc w:val="both"/>
      </w:pPr>
      <w:r>
        <w:t xml:space="preserve">   * "card://&lt;long&gt;[/path[?queryString]]. Note that this utility cares just about the</w:t>
      </w:r>
    </w:p>
    <w:p>
      <w:pPr>
        <w:jc w:val="both"/>
      </w:pPr>
      <w:r>
        <w:t xml:space="preserve">   * "Stored Card" types. So it just skips the other card types.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unapply(cr: CardReference): Option[Long] =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for {</w:t>
      </w:r>
    </w:p>
    <w:p>
      <w:pPr>
        <w:jc w:val="both"/>
      </w:pPr>
      <w:r>
        <w:t xml:space="preserve">        uriStr &lt;- Option(cr.cardUri) if uriStr.startsWith(cardPrefix)</w:t>
      </w:r>
    </w:p>
    <w:p>
      <w:pPr>
        <w:jc w:val="both"/>
      </w:pPr>
      <w:r>
        <w:t xml:space="preserve">        uri &lt;- Try(new URI(uriStr)).toOption</w:t>
      </w:r>
    </w:p>
    <w:p>
      <w:pPr>
        <w:jc w:val="both"/>
      </w:pPr>
      <w:r>
        <w:t xml:space="preserve">        if uri.getScheme == cardScheme &amp;&amp; uri.getHost != null</w:t>
      </w:r>
    </w:p>
    <w:p>
      <w:pPr>
        <w:jc w:val="both"/>
      </w:pPr>
      <w:r>
        <w:t xml:space="preserve">      } yield uri.getHost.toLong // throws NumberFormatException non numeric host (cardIds)</w:t>
      </w:r>
    </w:p>
    <w:p>
      <w:pPr>
        <w:jc w:val="both"/>
      </w:pPr>
      <w:r>
        <w:t xml:space="preserve">    } catch {</w:t>
      </w:r>
    </w:p>
    <w:p>
      <w:pPr>
        <w:jc w:val="both"/>
      </w:pPr>
      <w:r>
        <w:t xml:space="preserve">      // The validations are done upstream by the TweetBuilder, so exceptions</w:t>
      </w:r>
    </w:p>
    <w:p>
      <w:pPr>
        <w:jc w:val="both"/>
      </w:pPr>
      <w:r>
        <w:t xml:space="preserve">      // due to bad URIs will be swallowed.</w:t>
      </w:r>
    </w:p>
    <w:p>
      <w:pPr>
        <w:jc w:val="both"/>
      </w:pPr>
      <w:r>
        <w:t xml:space="preserve">      case NonFatal(e) =&gt; None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