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object Flush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tweetIds: Seq[TweetId],</w:t>
      </w:r>
    </w:p>
    <w:p>
      <w:pPr>
        <w:jc w:val="both"/>
      </w:pPr>
      <w:r>
        <w:t xml:space="preserve">    flushTweets: Boolean = true,</w:t>
      </w:r>
    </w:p>
    <w:p>
      <w:pPr>
        <w:jc w:val="both"/>
      </w:pPr>
      <w:r>
        <w:t xml:space="preserve">    flushCounts: Boolean = true,</w:t>
      </w:r>
    </w:p>
    <w:p>
      <w:pPr>
        <w:jc w:val="both"/>
      </w:pPr>
      <w:r>
        <w:t xml:space="preserve">    logExisting: Boolean = true)</w:t>
      </w:r>
    </w:p>
    <w:p>
      <w:pPr>
        <w:jc w:val="both"/>
      </w:pPr>
      <w:r>
        <w:t xml:space="preserve">      extends SyncTweetStoreEvent("flush")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flush: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flush: FutureEffect[Event] = wrap(underlying.flush)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tweetCountsUpdatingStore: TweetCountsCacheUpdatingStore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flush: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cachingTweetStore.flush,</w:t>
      </w:r>
    </w:p>
    <w:p>
      <w:pPr>
        <w:jc w:val="both"/>
      </w:pPr>
      <w:r>
        <w:t xml:space="preserve">            tweetCountsUpdatingStore.flush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