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class ThreadLocalStringBuilder(initialSize: Int) extends ThreadLocal[StringBuilder] {</w:t>
      </w:r>
    </w:p>
    <w:p>
      <w:pPr>
        <w:jc w:val="both"/>
      </w:pPr>
      <w:r>
        <w:t xml:space="preserve">  override def initialValue = new StringBuilder(initialSize)</w:t>
      </w:r>
    </w:p>
    <w:p>
      <w:pPr>
        <w:jc w:val="both"/>
      </w:pPr>
      <w:r/>
    </w:p>
    <w:p>
      <w:pPr>
        <w:jc w:val="both"/>
      </w:pPr>
      <w:r>
        <w:t xml:space="preserve">  def apply() = {</w:t>
      </w:r>
    </w:p>
    <w:p>
      <w:pPr>
        <w:jc w:val="both"/>
      </w:pPr>
      <w:r>
        <w:t xml:space="preserve">    val buf = get</w:t>
      </w:r>
    </w:p>
    <w:p>
      <w:pPr>
        <w:jc w:val="both"/>
      </w:pPr>
      <w:r>
        <w:t xml:space="preserve">    buf.setLength(0)</w:t>
      </w:r>
    </w:p>
    <w:p>
      <w:pPr>
        <w:jc w:val="both"/>
      </w:pPr>
      <w:r>
        <w:t xml:space="preserve">    buf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