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</w:t>
      </w:r>
    </w:p>
    <w:p>
      <w:pPr>
        <w:jc w:val="both"/>
      </w:pPr>
      <w:r/>
    </w:p>
    <w:p>
      <w:pPr>
        <w:jc w:val="both"/>
      </w:pPr>
      <w:r>
        <w:t>package object util {</w:t>
      </w:r>
    </w:p>
    <w:p>
      <w:pPr>
        <w:jc w:val="both"/>
      </w:pPr>
      <w:r>
        <w:t xml:space="preserve">  /* aliases to preserve compatibility after classes moved to different package */</w:t>
      </w:r>
    </w:p>
    <w:p>
      <w:pPr>
        <w:jc w:val="both"/>
      </w:pPr>
      <w:r>
        <w:t xml:space="preserve">  val Memoize = com.twitter.util.Memoize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