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"""</w:t>
      </w:r>
    </w:p>
    <w:p>
      <w:pPr>
        <w:jc w:val="both"/>
      </w:pPr>
      <w:r>
        <w:t>This module includes facilities for manipulating data records in DeepBird v2.</w:t>
      </w:r>
    </w:p>
    <w:p>
      <w:pPr>
        <w:jc w:val="both"/>
      </w:pPr>
      <w:r>
        <w:t>This contains a submodule that allows for easy feature access as Tensors.</w:t>
      </w:r>
    </w:p>
    <w:p>
      <w:pPr>
        <w:jc w:val="both"/>
      </w:pPr>
      <w:r>
        <w:t>The result of this subclass methods are dictionaries of Tensors and SparseTensors</w:t>
      </w:r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>
        <w:t>from twitter.deepbird.io.legacy.contrib.readers.data_record import (</w:t>
      </w:r>
    </w:p>
    <w:p>
      <w:pPr>
        <w:jc w:val="both"/>
      </w:pPr>
      <w:r>
        <w:t xml:space="preserve">  SUPPORTED_DENSE_FEATURE_TYPES,  # noqa: F401</w:t>
      </w:r>
    </w:p>
    <w:p>
      <w:pPr>
        <w:jc w:val="both"/>
      </w:pPr>
      <w:r>
        <w:t xml:space="preserve">  DataRecord,  # noqa: F401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