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com.twitter.unified_user_actions.adapter.ads_callback_engagements</w:t>
      </w:r>
    </w:p>
    <w:p>
      <w:pPr>
        <w:jc w:val="both"/>
      </w:pPr>
      <w:r/>
    </w:p>
    <w:p>
      <w:pPr>
        <w:jc w:val="both"/>
      </w:pPr>
      <w:r>
        <w:t>import com.twitter.ads.spendserver.thriftscala.SpendServerEvent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abstract class BaseTrendAdsCallbackEngagement(actionType: ActionType)</w:t>
      </w:r>
    </w:p>
    <w:p>
      <w:pPr>
        <w:jc w:val="both"/>
      </w:pPr>
      <w:r>
        <w:t xml:space="preserve">    extends BaseAdsCallbackEngagement(actionType = actionType) {</w:t>
      </w:r>
    </w:p>
    <w:p>
      <w:pPr>
        <w:jc w:val="both"/>
      </w:pPr>
      <w:r/>
    </w:p>
    <w:p>
      <w:pPr>
        <w:jc w:val="both"/>
      </w:pPr>
      <w:r>
        <w:t xml:space="preserve">  override protected def getItem(input: SpendServerEvent): Option[Item] = {</w:t>
      </w:r>
    </w:p>
    <w:p>
      <w:pPr>
        <w:jc w:val="both"/>
      </w:pPr>
      <w:r>
        <w:t xml:space="preserve">    input.engagementEvent.flatMap { e =&gt;</w:t>
      </w:r>
    </w:p>
    <w:p>
      <w:pPr>
        <w:jc w:val="both"/>
      </w:pPr>
      <w:r>
        <w:t xml:space="preserve">      e.impressionData.flatMap { i =&gt;</w:t>
      </w:r>
    </w:p>
    <w:p>
      <w:pPr>
        <w:jc w:val="both"/>
      </w:pPr>
      <w:r>
        <w:t xml:space="preserve">        i.promotedTrendId.map { promotedTrendId =&gt;</w:t>
      </w:r>
    </w:p>
    <w:p>
      <w:pPr>
        <w:jc w:val="both"/>
      </w:pPr>
      <w:r>
        <w:t xml:space="preserve">          Item.TrendInfo(TrendInfo(actionTrendId = promotedTrendId))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