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"iesource/thrift/src/main/thrift:thrift-scala",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