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unified_user_actions.adapter.src.test.scala.com.twitter.unified_user_actions.adapter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com.twitter.unified_user_actions.adapter.TestFixtures.UserModificationEventFixture</w:t>
      </w:r>
    </w:p>
    <w:p>
      <w:pPr>
        <w:jc w:val="both"/>
      </w:pPr>
      <w:r>
        <w:t>import com.twitter.unified_user_actions.adapter.user_modification.UserModificationAdapter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/>
    </w:p>
    <w:p>
      <w:pPr>
        <w:jc w:val="both"/>
      </w:pPr>
      <w:r>
        <w:t>class UserModificationAdapterSpec extends Test with TableDrivenPropertyChecks {</w:t>
      </w:r>
    </w:p>
    <w:p>
      <w:pPr>
        <w:jc w:val="both"/>
      </w:pPr>
      <w:r>
        <w:t xml:space="preserve">  test("User Create") {</w:t>
      </w:r>
    </w:p>
    <w:p>
      <w:pPr>
        <w:jc w:val="both"/>
      </w:pPr>
      <w:r>
        <w:t xml:space="preserve">    new UserModificationEventFixture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assert(UserModificationAdapter.adaptEvent(userCreate) === Seq(expectedUuaUserCreate))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test("User Update") {</w:t>
      </w:r>
    </w:p>
    <w:p>
      <w:pPr>
        <w:jc w:val="both"/>
      </w:pPr>
      <w:r>
        <w:t xml:space="preserve">    new UserModificationEventFixture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assert(UserModificationAdapter.adaptEvent(userUpdate) === Seq(expectedUuaUserUpdate))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