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com.twitter.tweetypie.thriftscala.RetweetArchivalEvent</w:t>
      </w:r>
    </w:p>
    <w:p>
      <w:pPr>
        <w:jc w:val="both"/>
      </w:pPr>
      <w:r>
        <w:t>import com.twitter.unified_user_actions.service.module.KafkaProcessorRetweetArchivalEventsModule</w:t>
      </w:r>
    </w:p>
    <w:p>
      <w:pPr>
        <w:jc w:val="both"/>
      </w:pPr>
      <w:r/>
    </w:p>
    <w:p>
      <w:pPr>
        <w:jc w:val="both"/>
      </w:pPr>
      <w:r>
        <w:t>object RetweetArchivalEventsServiceMain extends RetweetArchivalEventsService</w:t>
      </w:r>
    </w:p>
    <w:p>
      <w:pPr>
        <w:jc w:val="both"/>
      </w:pPr>
      <w:r/>
    </w:p>
    <w:p>
      <w:pPr>
        <w:jc w:val="both"/>
      </w:pPr>
      <w:r>
        <w:t>class RetweetArchivalEventsService extends TwitterServer {</w:t>
      </w:r>
    </w:p>
    <w:p>
      <w:pPr>
        <w:jc w:val="both"/>
      </w:pPr>
      <w:r/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KafkaProcessorRetweetArchivalEventsModule,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RetweetArchivalEvent]]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