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com.twitter.unified_user_actions.thriftjava</w:t>
      </w:r>
    </w:p>
    <w:p>
      <w:pPr>
        <w:jc w:val="both"/>
      </w:pPr>
      <w:r>
        <w:t>#@namespace scala com.twitter.unified_user_actions.thriftscala</w:t>
      </w:r>
    </w:p>
    <w:p>
      <w:pPr>
        <w:jc w:val="both"/>
      </w:pPr>
      <w:r>
        <w:t>#@namespace strato com.twitter.unified_user_actions</w:t>
      </w:r>
    </w:p>
    <w:p>
      <w:pPr>
        <w:jc w:val="both"/>
      </w:pPr>
      <w:r/>
    </w:p>
    <w:p>
      <w:pPr>
        <w:jc w:val="both"/>
      </w:pPr>
      <w:r>
        <w:t>/* Input source */</w:t>
      </w:r>
    </w:p>
    <w:p>
      <w:pPr>
        <w:jc w:val="both"/>
      </w:pPr>
      <w:r>
        <w:t>enum SourceLineage {</w:t>
      </w:r>
    </w:p>
    <w:p>
      <w:pPr>
        <w:jc w:val="both"/>
      </w:pPr>
      <w:r>
        <w:t xml:space="preserve">  /* Client-side. Also known as legacy client events or LCE. */</w:t>
      </w:r>
    </w:p>
    <w:p>
      <w:pPr>
        <w:jc w:val="both"/>
      </w:pPr>
      <w:r>
        <w:t xml:space="preserve">  ClientEvents = 0</w:t>
      </w:r>
    </w:p>
    <w:p>
      <w:pPr>
        <w:jc w:val="both"/>
      </w:pPr>
      <w:r>
        <w:t xml:space="preserve">  /* Client-side. Also known as BCE. */</w:t>
      </w:r>
    </w:p>
    <w:p>
      <w:pPr>
        <w:jc w:val="both"/>
      </w:pPr>
      <w:r>
        <w:t xml:space="preserve">  BehavioralClientEvents = 1</w:t>
      </w:r>
    </w:p>
    <w:p>
      <w:pPr>
        <w:jc w:val="both"/>
      </w:pPr>
      <w:r>
        <w:t xml:space="preserve">  /* Server-side Timelineservice favorites */</w:t>
      </w:r>
    </w:p>
    <w:p>
      <w:pPr>
        <w:jc w:val="both"/>
      </w:pPr>
      <w:r>
        <w:t xml:space="preserve">  ServerTlsFavs = 2</w:t>
      </w:r>
    </w:p>
    <w:p>
      <w:pPr>
        <w:jc w:val="both"/>
      </w:pPr>
      <w:r>
        <w:t xml:space="preserve">  /* Server-side Tweetypie events */</w:t>
      </w:r>
    </w:p>
    <w:p>
      <w:pPr>
        <w:jc w:val="both"/>
      </w:pPr>
      <w:r>
        <w:t xml:space="preserve">  ServerTweetypieEvents = 3</w:t>
      </w:r>
    </w:p>
    <w:p>
      <w:pPr>
        <w:jc w:val="both"/>
      </w:pPr>
      <w:r>
        <w:t xml:space="preserve">  /* Server-side SocialGraph events */</w:t>
      </w:r>
    </w:p>
    <w:p>
      <w:pPr>
        <w:jc w:val="both"/>
      </w:pPr>
      <w:r>
        <w:t xml:space="preserve">  ServerSocialGraphEvents = 4</w:t>
      </w:r>
    </w:p>
    <w:p>
      <w:pPr>
        <w:jc w:val="both"/>
      </w:pPr>
      <w:r>
        <w:t xml:space="preserve">  /* Notification Actions responding to Your Highlights Emails */</w:t>
      </w:r>
    </w:p>
    <w:p>
      <w:pPr>
        <w:jc w:val="both"/>
      </w:pPr>
      <w:r>
        <w:t xml:space="preserve">  EmailNotificationEvents = 5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Gizmoduck's User Modification events https://docbird.twitter.biz/gizmoduck/user_modifications.html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ServerGizmoduckUserModificationEvents = 6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Server-side Ads callback engagements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ServerAdsCallbackEngagements = 7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Server-side favorite archival events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ServerFavoriteArchivalEvents = 8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Server-side retweet archival events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ServerRetweetArchivalEvents = 9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Only available in behavioral client events (BCE).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breadcrumb tweet is a tweet that was interacted with prior to the current action.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BreadcrumbTweet {</w:t>
      </w:r>
    </w:p>
    <w:p>
      <w:pPr>
        <w:jc w:val="both"/>
      </w:pPr>
      <w:r>
        <w:t xml:space="preserve">  /* Id for the tweet that was interacted with prior to the current action */</w:t>
      </w:r>
    </w:p>
    <w:p>
      <w:pPr>
        <w:jc w:val="both"/>
      </w:pPr>
      <w:r>
        <w:t xml:space="preserve">  1: required i64 tweetId(personalDataType = 'TweetId')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The UI component that hosted the tweet and was interacted with preceeding to the current action.</w:t>
      </w:r>
    </w:p>
    <w:p>
      <w:pPr>
        <w:jc w:val="both"/>
      </w:pPr>
      <w:r>
        <w:t xml:space="preserve">   * - tweet: represents the parent tweet container that wraps the quoted tweet</w:t>
      </w:r>
    </w:p>
    <w:p>
      <w:pPr>
        <w:jc w:val="both"/>
      </w:pPr>
      <w:r>
        <w:t xml:space="preserve">   * - quote_tweet: represents the nested or quoted tweet within the parent container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See more details</w:t>
      </w:r>
    </w:p>
    <w:p>
      <w:pPr>
        <w:jc w:val="both"/>
      </w:pPr>
      <w:r>
        <w:t xml:space="preserve">   * https://docs.google.com/document/d/16CdSRpsmUUd17yoFH9min3nLBqDVawx4DaZoiqSfCHI/edit#heading=h.nb7tnjrhqxpm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required string sourceComponent(personalDataType = 'WebsitePage')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ClientEvent's namespaces. See https://docbird.twitter.biz/client_events/client-event-namespaces.html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For Legacy Client Events (LCE), it excludes the client part of the</w:t>
      </w:r>
    </w:p>
    <w:p>
      <w:pPr>
        <w:jc w:val="both"/>
      </w:pPr>
      <w:r>
        <w:t xml:space="preserve"> * six part namespace (client:page:section:component:element:action)</w:t>
      </w:r>
    </w:p>
    <w:p>
      <w:pPr>
        <w:jc w:val="both"/>
      </w:pPr>
      <w:r>
        <w:t xml:space="preserve"> * since this part is better captured by clientAppid and clientVersion.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For Behavioral Client Events (BCE), use clientPlatform to identify the client.</w:t>
      </w:r>
    </w:p>
    <w:p>
      <w:pPr>
        <w:jc w:val="both"/>
      </w:pPr>
      <w:r>
        <w:t xml:space="preserve"> * Additionally, BCE contains an optional subsection to denote the UI component of</w:t>
      </w:r>
    </w:p>
    <w:p>
      <w:pPr>
        <w:jc w:val="both"/>
      </w:pPr>
      <w:r>
        <w:t xml:space="preserve"> * the current action. The ClientEventNamespace.component field will be always empty for</w:t>
      </w:r>
    </w:p>
    <w:p>
      <w:pPr>
        <w:jc w:val="both"/>
      </w:pPr>
      <w:r>
        <w:t xml:space="preserve"> * BCE namespace. There is no straightfoward 1-1 mapping between BCE and LCE namespace.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ClientEventNamespace {</w:t>
      </w:r>
    </w:p>
    <w:p>
      <w:pPr>
        <w:jc w:val="both"/>
      </w:pPr>
      <w:r>
        <w:t xml:space="preserve">  1: optional string page(personalDataType = 'AppUsage')</w:t>
      </w:r>
    </w:p>
    <w:p>
      <w:pPr>
        <w:jc w:val="both"/>
      </w:pPr>
      <w:r>
        <w:t xml:space="preserve">  2: optional string section(personalDataType = 'AppUsage')</w:t>
      </w:r>
    </w:p>
    <w:p>
      <w:pPr>
        <w:jc w:val="both"/>
      </w:pPr>
      <w:r>
        <w:t xml:space="preserve">  3: optional string component(personalDataType = 'AppUsage')</w:t>
      </w:r>
    </w:p>
    <w:p>
      <w:pPr>
        <w:jc w:val="both"/>
      </w:pPr>
      <w:r>
        <w:t xml:space="preserve">  4: optional string element(personalDataType = 'AppUsage')</w:t>
      </w:r>
    </w:p>
    <w:p>
      <w:pPr>
        <w:jc w:val="both"/>
      </w:pPr>
      <w:r>
        <w:t xml:space="preserve">  5: optional string action(personalDataType = 'AppUsage')</w:t>
      </w:r>
    </w:p>
    <w:p>
      <w:pPr>
        <w:jc w:val="both"/>
      </w:pPr>
      <w:r>
        <w:t xml:space="preserve">  6: optional string subsection(personalDataType = 'AppUsage')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Metadata that is independent of a particular (user, item, action type) tuple</w:t>
      </w:r>
    </w:p>
    <w:p>
      <w:pPr>
        <w:jc w:val="both"/>
      </w:pPr>
      <w:r>
        <w:t xml:space="preserve"> * and mostly shared across user action events.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EventMetadata {</w:t>
      </w:r>
    </w:p>
    <w:p>
      <w:pPr>
        <w:jc w:val="both"/>
      </w:pPr>
      <w:r>
        <w:t xml:space="preserve">  /* When the action happened according to whatever source we are reading from */</w:t>
      </w:r>
    </w:p>
    <w:p>
      <w:pPr>
        <w:jc w:val="both"/>
      </w:pPr>
      <w:r>
        <w:t xml:space="preserve">  1: required i64 sourceTimestampMs(personalDataType = 'PrivateTimestamp, PublicTimestamp')</w:t>
      </w:r>
    </w:p>
    <w:p>
      <w:pPr>
        <w:jc w:val="both"/>
      </w:pPr>
      <w:r>
        <w:t xml:space="preserve">  /* When the action was received for processing internally </w:t>
      </w:r>
    </w:p>
    <w:p>
      <w:pPr>
        <w:jc w:val="both"/>
      </w:pPr>
      <w:r>
        <w:t xml:space="preserve">   *  (compare with sourceTimestampMs for delay)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required i64 receivedTimestampMs</w:t>
      </w:r>
    </w:p>
    <w:p>
      <w:pPr>
        <w:jc w:val="both"/>
      </w:pPr>
      <w:r>
        <w:t xml:space="preserve">  /* Which source is this event derived, e.g. CE, BCE, TimelineFavs */</w:t>
      </w:r>
    </w:p>
    <w:p>
      <w:pPr>
        <w:jc w:val="both"/>
      </w:pPr>
      <w:r>
        <w:t xml:space="preserve">  3: required SourceLineage sourceLineage</w:t>
      </w:r>
    </w:p>
    <w:p>
      <w:pPr>
        <w:jc w:val="both"/>
      </w:pPr>
      <w:r>
        <w:t xml:space="preserve">  /* To be deprecated and replaced by requestJoinId</w:t>
      </w:r>
    </w:p>
    <w:p>
      <w:pPr>
        <w:jc w:val="both"/>
      </w:pPr>
      <w:r>
        <w:t xml:space="preserve">   * Useful for joining with other datasets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4: optional i64 traceId(personalDataType = 'TfeTransactionId')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is the language inferred from the request of the user action event (typically user's current client language)</w:t>
      </w:r>
    </w:p>
    <w:p>
      <w:pPr>
        <w:jc w:val="both"/>
      </w:pPr>
      <w:r>
        <w:t xml:space="preserve">   * NOT the language of any Tweet,</w:t>
      </w:r>
    </w:p>
    <w:p>
      <w:pPr>
        <w:jc w:val="both"/>
      </w:pPr>
      <w:r>
        <w:t xml:space="preserve">   * NOT the language that user sets in their profile!!!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- ClientEvents &amp;&amp; BehavioralClientEvents: Client UI language or from Gizmoduck which is what user set in Twitter App.</w:t>
      </w:r>
    </w:p>
    <w:p>
      <w:pPr>
        <w:jc w:val="both"/>
      </w:pPr>
      <w:r>
        <w:t xml:space="preserve">   *      Please see more at https://sourcegraph.twitter.biz/git.twitter.biz/source/-/blob/finatra-internal/international/src/main/scala/com/twitter/finatra/international/LanguageIdentifier.scala</w:t>
      </w:r>
    </w:p>
    <w:p>
      <w:pPr>
        <w:jc w:val="both"/>
      </w:pPr>
      <w:r>
        <w:t xml:space="preserve">   *      The format should be ISO 639-1.</w:t>
      </w:r>
    </w:p>
    <w:p>
      <w:pPr>
        <w:jc w:val="both"/>
      </w:pPr>
      <w:r>
        <w:t xml:space="preserve">   *  - ServerTlsFavs: Client UI language, see more at http://go/languagepriority. The format should be ISO 639-1.</w:t>
      </w:r>
    </w:p>
    <w:p>
      <w:pPr>
        <w:jc w:val="both"/>
      </w:pPr>
      <w:r>
        <w:t xml:space="preserve">   *  - ServerTweetypieEvents: UUA sets this to None since there is no request level language info.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string language(personalDataType = 'InferredLanguage')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is the country inferred from the request of the user action event (typically user's current country code)</w:t>
      </w:r>
    </w:p>
    <w:p>
      <w:pPr>
        <w:jc w:val="both"/>
      </w:pPr>
      <w:r>
        <w:t xml:space="preserve">   * NOT the country of any Tweet (by geo-tagging),</w:t>
      </w:r>
    </w:p>
    <w:p>
      <w:pPr>
        <w:jc w:val="both"/>
      </w:pPr>
      <w:r>
        <w:t xml:space="preserve">   * NOT the country set by the user in their profile!!!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- ClientEvents &amp;&amp; BehavioralClientEvents: Country code could be IP address (geoduck) or</w:t>
      </w:r>
    </w:p>
    <w:p>
      <w:pPr>
        <w:jc w:val="both"/>
      </w:pPr>
      <w:r>
        <w:t xml:space="preserve">   *      User registration country (gizmoduck) and the former takes precedence.</w:t>
      </w:r>
    </w:p>
    <w:p>
      <w:pPr>
        <w:jc w:val="both"/>
      </w:pPr>
      <w:r>
        <w:t xml:space="preserve">   *      We don’t know exactly which one is applied, unfortunately,</w:t>
      </w:r>
    </w:p>
    <w:p>
      <w:pPr>
        <w:jc w:val="both"/>
      </w:pPr>
      <w:r>
        <w:t xml:space="preserve">   *      see https://sourcegraph.twitter.biz/git.twitter.biz/source/-/blob/finatra-internal/international/src/main/scala/com/twitter/finatra/international/CountryIdentifier.scala</w:t>
      </w:r>
    </w:p>
    <w:p>
      <w:pPr>
        <w:jc w:val="both"/>
      </w:pPr>
      <w:r>
        <w:t xml:space="preserve">   *      The format should be ISO_3166-1_alpha-2.</w:t>
      </w:r>
    </w:p>
    <w:p>
      <w:pPr>
        <w:jc w:val="both"/>
      </w:pPr>
      <w:r>
        <w:t xml:space="preserve">   *  - ServerTlsFavs: From the request (user’s current location),</w:t>
      </w:r>
    </w:p>
    <w:p>
      <w:pPr>
        <w:jc w:val="both"/>
      </w:pPr>
      <w:r>
        <w:t xml:space="preserve">   *      see https://sourcegraph.twitter.biz/git.twitter.biz/source/-/blob/src/thrift/com/twitter/context/viewer.thrift?L54</w:t>
      </w:r>
    </w:p>
    <w:p>
      <w:pPr>
        <w:jc w:val="both"/>
      </w:pPr>
      <w:r>
        <w:t xml:space="preserve">   *      The format should be ISO_3166-1_alpha-2.</w:t>
      </w:r>
    </w:p>
    <w:p>
      <w:pPr>
        <w:jc w:val="both"/>
      </w:pPr>
      <w:r>
        <w:t xml:space="preserve">   *  - ServerTweetypieEvents:</w:t>
      </w:r>
    </w:p>
    <w:p>
      <w:pPr>
        <w:jc w:val="both"/>
      </w:pPr>
      <w:r>
        <w:t xml:space="preserve">   *      UUA sets this to be consistent with IESource to meet existing use requirement.</w:t>
      </w:r>
    </w:p>
    <w:p>
      <w:pPr>
        <w:jc w:val="both"/>
      </w:pPr>
      <w:r>
        <w:t xml:space="preserve">   *      see https://sourcegraph.twitter.biz/git.twitter.biz/source/-/blob/src/thrift/com/twitter/tweetypie/tweet.thrift?L1001.</w:t>
      </w:r>
    </w:p>
    <w:p>
      <w:pPr>
        <w:jc w:val="both"/>
      </w:pPr>
      <w:r>
        <w:t xml:space="preserve">   *      The definitions here conflicts with the intention of UUA to log the request country code</w:t>
      </w:r>
    </w:p>
    <w:p>
      <w:pPr>
        <w:jc w:val="both"/>
      </w:pPr>
      <w:r>
        <w:t xml:space="preserve">   *      rather than the signup / geo-tagging country.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optional string countryCode(personalDataType = 'InferredCountry')</w:t>
      </w:r>
    </w:p>
    <w:p>
      <w:pPr>
        <w:jc w:val="both"/>
      </w:pPr>
      <w:r>
        <w:t xml:space="preserve">  /* Useful for debugging client application related issues */</w:t>
      </w:r>
    </w:p>
    <w:p>
      <w:pPr>
        <w:jc w:val="both"/>
      </w:pPr>
      <w:r>
        <w:t xml:space="preserve">  7: optional i64 clientAppId(personalDataType = 'AppId')</w:t>
      </w:r>
    </w:p>
    <w:p>
      <w:pPr>
        <w:jc w:val="both"/>
      </w:pPr>
      <w:r>
        <w:t xml:space="preserve">  /* Useful for debugging client application related issues */</w:t>
      </w:r>
    </w:p>
    <w:p>
      <w:pPr>
        <w:jc w:val="both"/>
      </w:pPr>
      <w:r>
        <w:t xml:space="preserve">  8: optional string clientVersion(personalDataType = 'ClientVersion')</w:t>
      </w:r>
    </w:p>
    <w:p>
      <w:pPr>
        <w:jc w:val="both"/>
      </w:pPr>
      <w:r>
        <w:t xml:space="preserve">  /* Useful for filtering */</w:t>
      </w:r>
    </w:p>
    <w:p>
      <w:pPr>
        <w:jc w:val="both"/>
      </w:pPr>
      <w:r>
        <w:t xml:space="preserve">  9: optional ClientEventNamespace clientEventNamespace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field is only populated in behavioral client events (BCE).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client platform such as one of ["iPhone", "iPad", "Mac", "Android", "Web"]</w:t>
      </w:r>
    </w:p>
    <w:p>
      <w:pPr>
        <w:jc w:val="both"/>
      </w:pPr>
      <w:r>
        <w:t xml:space="preserve">   * There can be multiple clientAppIds for the same platform.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10: optional string clientPlatform(personalDataType = 'ClientType')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field is only populated in behavioral client events (BCE).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current UI hierarchy information with human readable labels.</w:t>
      </w:r>
    </w:p>
    <w:p>
      <w:pPr>
        <w:jc w:val="both"/>
      </w:pPr>
      <w:r>
        <w:t xml:space="preserve">   * For example, [home,timeline,tweet] or [tab_bar,home,scrollable_content,tweet]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more details see https://docs.google.com/document/d/16CdSRpsmUUd17yoFH9min3nLBqDVawx4DaZoiqSfCHI/edit#heading=h.uv3md49i0j4j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11: optional list&lt;string&gt; viewHierarchy(personalDataType = 'WebsitePage')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field is only populated in behavioral client events (BCE).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sequence of views (breadcrumb) that was interacted with that caused the user to navigate to</w:t>
      </w:r>
    </w:p>
    <w:p>
      <w:pPr>
        <w:jc w:val="both"/>
      </w:pPr>
      <w:r>
        <w:t xml:space="preserve">   * the current product surface (e.g. profile page) where an action was taken.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breadcrumb information may only be present for certain preceding product surfaces (e.g. Home Timeline).</w:t>
      </w:r>
    </w:p>
    <w:p>
      <w:pPr>
        <w:jc w:val="both"/>
      </w:pPr>
      <w:r>
        <w:t xml:space="preserve">   * See more details in https://docs.google.com/document/d/16CdSRpsmUUd17yoFH9min3nLBqDVawx4DaZoiqSfCHI/edit#heading=h.nb7tnjrhqxpm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12: optional list&lt;string&gt; breadcrumbViews(personalDataType = 'WebsitePage')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field is only populated in behavioral client events (BCE).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sequence of tweets (breadcrumb) that was interacted with that caused the user to navigate to</w:t>
      </w:r>
    </w:p>
    <w:p>
      <w:pPr>
        <w:jc w:val="both"/>
      </w:pPr>
      <w:r>
        <w:t xml:space="preserve">   * current product surface (e.g. profile page) where an action was taken.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breadcrumb information may only be present for certain preceding product surfaces (e.g. Home Timeline).</w:t>
      </w:r>
    </w:p>
    <w:p>
      <w:pPr>
        <w:jc w:val="both"/>
      </w:pPr>
      <w:r>
        <w:t xml:space="preserve">   * See more details in https://docs.google.com/document/d/16CdSRpsmUUd17yoFH9min3nLBqDVawx4DaZoiqSfCHI/edit#heading=h.nb7tnjrhqxpm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 13: optional list&lt;BreadcrumbTweet&gt; breadcrumbTweets(personalDataType = 'TweetId')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 * A request join id is created by backend services and broadcasted in subsequent calls</w:t>
      </w:r>
    </w:p>
    <w:p>
      <w:pPr>
        <w:jc w:val="both"/>
      </w:pPr>
      <w:r>
        <w:t xml:space="preserve">    * to other downstream services as part of the request path. The requestJoinId is logged</w:t>
      </w:r>
    </w:p>
    <w:p>
      <w:pPr>
        <w:jc w:val="both"/>
      </w:pPr>
      <w:r>
        <w:t xml:space="preserve">    * in server logs and scribed in client events, enabling joins across client and server</w:t>
      </w:r>
    </w:p>
    <w:p>
      <w:pPr>
        <w:jc w:val="both"/>
      </w:pPr>
      <w:r>
        <w:t xml:space="preserve">    * as well as within a given request across backend servers. See go/joinkey-tdd for more</w:t>
      </w:r>
    </w:p>
    <w:p>
      <w:pPr>
        <w:jc w:val="both"/>
      </w:pPr>
      <w:r>
        <w:t xml:space="preserve">    * details.</w:t>
      </w:r>
    </w:p>
    <w:p>
      <w:pPr>
        <w:jc w:val="both"/>
      </w:pPr>
      <w:r>
        <w:t xml:space="preserve">    */</w:t>
      </w:r>
    </w:p>
    <w:p>
      <w:pPr>
        <w:jc w:val="both"/>
      </w:pPr>
      <w:r>
        <w:t xml:space="preserve">   14: optional i64 requestJoinId(personalDataType = 'TransactionId')</w:t>
      </w:r>
    </w:p>
    <w:p>
      <w:pPr>
        <w:jc w:val="both"/>
      </w:pPr>
      <w:r>
        <w:t xml:space="preserve">   15: optional i64 clientEventTriggeredOn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