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"mediaservices/media-util/src/main/scala",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"tweetypie/src/scala/com/twitter/tweetypie/additionalfields",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"visibility/lib/src/main/thrift/com/twitter/visibility/safety_label_store:safety-label-store-scala",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