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com.twitter.visibility.features</w:t>
      </w:r>
    </w:p>
    <w:p>
      <w:pPr>
        <w:jc w:val="both"/>
      </w:pPr>
      <w:r/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abstract class Feature[T] protected ()(implicit val manifest: Manifest[T]) {</w:t>
      </w:r>
    </w:p>
    <w:p>
      <w:pPr>
        <w:jc w:val="both"/>
      </w:pPr>
      <w:r/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/>
    </w:p>
    <w:p>
      <w:pPr>
        <w:jc w:val="both"/>
      </w:pPr>
      <w:r>
        <w:t xml:space="preserve">  override lazy val toString: String =</w:t>
      </w:r>
    </w:p>
    <w:p>
      <w:pPr>
        <w:jc w:val="both"/>
      </w:pPr>
      <w:r>
        <w:t xml:space="preserve">    "Feature[%s](name=%s)".format(manifest, 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