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com.twitter.gizmoduck.thriftscala.LabelValue</w:t>
      </w:r>
    </w:p>
    <w:p>
      <w:pPr>
        <w:jc w:val="both"/>
      </w:pPr>
      <w:r>
        <w:t>import com.twitter.servo.repository.KeyValueResult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TimelineConversationsVisibilityRequest(</w:t>
      </w:r>
    </w:p>
    <w:p>
      <w:pPr>
        <w:jc w:val="both"/>
      </w:pPr>
      <w:r>
        <w:t xml:space="preserve">  conversationId: Long,</w:t>
      </w:r>
    </w:p>
    <w:p>
      <w:pPr>
        <w:jc w:val="both"/>
      </w:pPr>
      <w:r>
        <w:t xml:space="preserve">  tweetIds: Seq[Long],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minimalSectioningOnly: Boolean = false,</w:t>
      </w:r>
    </w:p>
    <w:p>
      <w:pPr>
        <w:jc w:val="both"/>
      </w:pPr>
      <w:r>
        <w:t xml:space="preserve">  prefetchedSafetyLabels: Option[KeyValueResult[Long, Map[SafetyLabelType, SafetyLabel]]] = None,</w:t>
      </w:r>
    </w:p>
    <w:p>
      <w:pPr>
        <w:jc w:val="both"/>
      </w:pPr>
      <w:r>
        <w:t xml:space="preserve">  prefetchedTweetAuthorUserLabels: Option[KeyValueResult[Long, Map[LabelValue, Label]]] = None,</w:t>
      </w:r>
    </w:p>
    <w:p>
      <w:pPr>
        <w:jc w:val="both"/>
      </w:pPr>
      <w:r>
        <w:t xml:space="preserve">  innerCircleOfFriendsRelationships: Option[KeyValueResult[Long, Boolean]] = None,</w:t>
      </w:r>
    </w:p>
    <w:p>
      <w:pPr>
        <w:jc w:val="both"/>
      </w:pPr>
      <w:r>
        <w:t xml:space="preserve">  tweetParentIdMap: Option[Map[Long, Option[Long]]] = None,</w:t>
      </w:r>
    </w:p>
    <w:p>
      <w:pPr>
        <w:jc w:val="both"/>
      </w:pPr>
      <w:r>
        <w:t xml:space="preserve">  rootAuthorIsVerified: Boolean = false,</w:t>
      </w:r>
    </w:p>
    <w:p>
      <w:pPr>
        <w:jc w:val="both"/>
      </w:pPr>
      <w:r>
        <w:t xml:space="preserve">  tweetAuthors: Option[KeyValueResult[Long, Long]]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