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com.twitter.visibility.interfaces.dms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DmEventVisibilityRequest(</w:t>
      </w:r>
    </w:p>
    <w:p>
      <w:pPr>
        <w:jc w:val="both"/>
      </w:pPr>
      <w:r>
        <w:t xml:space="preserve">  dmEventId: Long,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