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com.twitter.visibility.interfaces.media</w:t>
      </w:r>
    </w:p>
    <w:p>
      <w:pPr>
        <w:jc w:val="both"/>
      </w:pPr>
      <w:r/>
    </w:p>
    <w:p>
      <w:pPr>
        <w:jc w:val="both"/>
      </w:pPr>
      <w:r>
        <w:t>import com.twitter.mediaservices.media_util.GenericMediaKey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/>
    </w:p>
    <w:p>
      <w:pPr>
        <w:jc w:val="both"/>
      </w:pPr>
      <w:r>
        <w:t>case class MediaVisibilityRequest(</w:t>
      </w:r>
    </w:p>
    <w:p>
      <w:pPr>
        <w:jc w:val="both"/>
      </w:pPr>
      <w:r>
        <w:t xml:space="preserve">  mediaKey: GenericMediaKey,</w:t>
      </w:r>
    </w:p>
    <w:p>
      <w:pPr>
        <w:jc w:val="both"/>
      </w:pPr>
      <w:r>
        <w:t xml:space="preserve">  safetyLevel: SafetyLevel,</w:t>
      </w:r>
    </w:p>
    <w:p>
      <w:pPr>
        <w:jc w:val="both"/>
      </w:pPr>
      <w:r>
        <w:t xml:space="preserve">  viewerContext: ViewerContext)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