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TweetVisibilityRequest(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isInnerQuotedTweet: Boolean,</w:t>
      </w:r>
    </w:p>
    <w:p>
      <w:pPr>
        <w:jc w:val="both"/>
      </w:pPr>
      <w:r>
        <w:t xml:space="preserve">  isRetweet: Boolean,</w:t>
      </w:r>
    </w:p>
    <w:p>
      <w:pPr>
        <w:jc w:val="both"/>
      </w:pPr>
      <w:r>
        <w:t xml:space="preserve">  hydrateConversationControl: Boolean = false,</w:t>
      </w:r>
    </w:p>
    <w:p>
      <w:pPr>
        <w:jc w:val="both"/>
      </w:pPr>
      <w:r>
        <w:t xml:space="preserve">  isSourceTweet: Boolean = false)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