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case class MutedKeyword(keyword: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