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trait SafetyLabelType {</w:t>
      </w:r>
    </w:p>
    <w:p>
      <w:pPr>
        <w:jc w:val="both"/>
      </w:pPr>
      <w:r>
        <w:t xml:space="preserve">  val DeprecatedEnumValue: Short = -1</w:t>
      </w:r>
    </w:p>
    <w:p>
      <w:pPr>
        <w:jc w:val="both"/>
      </w:pPr>
      <w:r>
        <w:t xml:space="preserve">  val UnknownEnumValue: Short = -2</w:t>
      </w:r>
    </w:p>
    <w:p>
      <w:pPr>
        <w:jc w:val="both"/>
      </w:pPr>
      <w:r>
        <w:t xml:space="preserve">  val StratoOnlyLabelEnumValue: Short = -3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