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com.twitter.visibility.rules.Condition.IsFocalTweet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/>
    </w:p>
    <w:p>
      <w:pPr>
        <w:jc w:val="both"/>
      </w:pPr>
      <w:r>
        <w:t>object TombstoneIf {</w:t>
      </w:r>
    </w:p>
    <w:p>
      <w:pPr>
        <w:jc w:val="both"/>
      </w:pPr>
      <w:r/>
    </w:p>
    <w:p>
      <w:pPr>
        <w:jc w:val="both"/>
      </w:pPr>
      <w:r>
        <w:t xml:space="preserve">  object AuthorIsProtected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Tombstone(Epitaph.Protected),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Condition.LoggedOutOrViewerNotFollowingAuthor,</w:t>
      </w:r>
    </w:p>
    <w:p>
      <w:pPr>
        <w:jc w:val="both"/>
      </w:pPr>
      <w:r>
        <w:t xml:space="preserve">          Condition.ProtectedAuthor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ReplyIsModeratedByRootAuthor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Tombstone(Epitaph.Moderated),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Not(IsFocalTweet),</w:t>
      </w:r>
    </w:p>
    <w:p>
      <w:pPr>
        <w:jc w:val="both"/>
      </w:pPr>
      <w:r>
        <w:t xml:space="preserve">          Condition.Moderated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ViewerIsBlockedByAuthor</w:t>
      </w:r>
    </w:p>
    <w:p>
      <w:pPr>
        <w:jc w:val="both"/>
      </w:pPr>
      <w:r>
        <w:t xml:space="preserve">      extends OnlyWhenNotAuthorViewerRule(</w:t>
      </w:r>
    </w:p>
    <w:p>
      <w:pPr>
        <w:jc w:val="both"/>
      </w:pPr>
      <w:r>
        <w:t xml:space="preserve">        Tombstone(Epitaph.BlockedBy),</w:t>
      </w:r>
    </w:p>
    <w:p>
      <w:pPr>
        <w:jc w:val="both"/>
      </w:pPr>
      <w:r>
        <w:t xml:space="preserve">        Condition.AuthorBlocksViewer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AuthorIsDeactivated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Tombstone(Epitaph.Deactivated),</w:t>
      </w:r>
    </w:p>
    <w:p>
      <w:pPr>
        <w:jc w:val="both"/>
      </w:pPr>
      <w:r>
        <w:t xml:space="preserve">        Condition.DeactivatedAuthor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AuthorIsSuspended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Tombstone(Epitaph.Suspended),</w:t>
      </w:r>
    </w:p>
    <w:p>
      <w:pPr>
        <w:jc w:val="both"/>
      </w:pPr>
      <w:r>
        <w:t xml:space="preserve">        Condition.SuspendedAuthor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