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com.twitter.visibility.rules.generators</w:t>
      </w:r>
    </w:p>
    <w:p>
      <w:pPr>
        <w:jc w:val="both"/>
      </w:pPr>
      <w:r/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com.twitter.visibility.rules.Rule</w:t>
      </w:r>
    </w:p>
    <w:p>
      <w:pPr>
        <w:jc w:val="both"/>
      </w:pPr>
      <w:r/>
    </w:p>
    <w:p>
      <w:pPr>
        <w:jc w:val="both"/>
      </w:pPr>
      <w:r>
        <w:t>trait RuleGenerator {</w:t>
      </w:r>
    </w:p>
    <w:p>
      <w:pPr>
        <w:jc w:val="both"/>
      </w:pPr>
      <w:r>
        <w:t xml:space="preserve">  def rulesForSurface(safetyLevel: SafetyLevel): Seq[Rule]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