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9D25" w14:textId="77777777" w:rsidR="0077300A" w:rsidRDefault="00000000" w:rsidP="00891A21">
      <w:pPr>
        <w:spacing w:after="0" w:line="480" w:lineRule="auto"/>
        <w:jc w:val="center"/>
        <w:rPr>
          <w:rFonts w:ascii="Arial" w:eastAsia="Arial" w:hAnsi="Arial" w:cs="Arial"/>
          <w:b/>
          <w:bCs/>
          <w:sz w:val="24"/>
          <w:szCs w:val="24"/>
        </w:rPr>
      </w:pPr>
      <w:r>
        <w:rPr>
          <w:rFonts w:ascii="Arial" w:eastAsia="Arial" w:hAnsi="Arial" w:cs="Arial"/>
          <w:b/>
          <w:bCs/>
          <w:sz w:val="24"/>
          <w:szCs w:val="24"/>
        </w:rPr>
        <w:t>Knowing Eye: A Full-Stack Session-Guided Web-Based Examination Platform Application with Integrated Behavior Monitoring System Using Facial and Postural Analysis via Computer Vision</w:t>
      </w:r>
    </w:p>
    <w:p w14:paraId="2E097ADF" w14:textId="77777777" w:rsidR="0077300A" w:rsidRDefault="00000000">
      <w:pPr>
        <w:spacing w:line="480" w:lineRule="auto"/>
        <w:jc w:val="center"/>
        <w:rPr>
          <w:rFonts w:ascii="Arial" w:eastAsia="Arial" w:hAnsi="Arial" w:cs="Arial"/>
          <w:b/>
          <w:bCs/>
          <w:sz w:val="24"/>
          <w:szCs w:val="24"/>
        </w:rPr>
      </w:pPr>
      <w:r>
        <w:rPr>
          <w:rFonts w:ascii="Arial" w:eastAsia="Arial" w:hAnsi="Arial" w:cs="Arial"/>
          <w:noProof/>
          <w:sz w:val="24"/>
          <w:szCs w:val="24"/>
        </w:rPr>
        <w:drawing>
          <wp:inline distT="0" distB="0" distL="0" distR="0" wp14:anchorId="407DCA93" wp14:editId="34D14E08">
            <wp:extent cx="1189540" cy="1189540"/>
            <wp:effectExtent l="0" t="0" r="0" b="0"/>
            <wp:docPr id="448788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89540" cy="1189540"/>
                    </a:xfrm>
                    <a:prstGeom prst="rect">
                      <a:avLst/>
                    </a:prstGeom>
                    <a:ln/>
                  </pic:spPr>
                </pic:pic>
              </a:graphicData>
            </a:graphic>
          </wp:inline>
        </w:drawing>
      </w:r>
    </w:p>
    <w:p w14:paraId="3CBB7C1A" w14:textId="77777777" w:rsidR="0077300A" w:rsidRDefault="00000000">
      <w:pPr>
        <w:spacing w:line="480" w:lineRule="auto"/>
        <w:jc w:val="center"/>
        <w:rPr>
          <w:rFonts w:ascii="Arial" w:eastAsia="Arial" w:hAnsi="Arial" w:cs="Arial"/>
          <w:b/>
          <w:bCs/>
          <w:sz w:val="24"/>
          <w:szCs w:val="24"/>
        </w:rPr>
      </w:pPr>
      <w:r>
        <w:rPr>
          <w:rFonts w:ascii="Arial" w:eastAsia="Arial" w:hAnsi="Arial" w:cs="Arial"/>
          <w:b/>
          <w:bCs/>
          <w:sz w:val="24"/>
          <w:szCs w:val="24"/>
        </w:rPr>
        <w:t xml:space="preserve">LEGACY COLLEGE OF COMPOSTELA </w:t>
      </w:r>
    </w:p>
    <w:p w14:paraId="7F94C908"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 xml:space="preserve">Dagohoy Street,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Compostela, Davao de Oro </w:t>
      </w:r>
    </w:p>
    <w:p w14:paraId="09F14513"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Institute of Information Technology</w:t>
      </w:r>
    </w:p>
    <w:p w14:paraId="07F3A579" w14:textId="77777777" w:rsidR="0077300A" w:rsidRDefault="0077300A">
      <w:pPr>
        <w:spacing w:line="480" w:lineRule="auto"/>
        <w:rPr>
          <w:rFonts w:ascii="Arial" w:eastAsia="Arial" w:hAnsi="Arial" w:cs="Arial"/>
          <w:sz w:val="24"/>
          <w:szCs w:val="24"/>
        </w:rPr>
      </w:pPr>
    </w:p>
    <w:p w14:paraId="291FD5F2"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A Proposed Project Title Submitted by:</w:t>
      </w:r>
    </w:p>
    <w:p w14:paraId="455F673A" w14:textId="77777777" w:rsidR="0077300A" w:rsidRDefault="0077300A">
      <w:pPr>
        <w:spacing w:line="480" w:lineRule="auto"/>
        <w:jc w:val="center"/>
        <w:rPr>
          <w:rFonts w:ascii="Arial" w:eastAsia="Arial" w:hAnsi="Arial" w:cs="Arial"/>
          <w:sz w:val="24"/>
          <w:szCs w:val="24"/>
        </w:rPr>
      </w:pPr>
    </w:p>
    <w:p w14:paraId="7807EC64"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Saturnino C. Ancog III</w:t>
      </w:r>
    </w:p>
    <w:p w14:paraId="6304ADBD"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Khrisha Marie O. Cavan</w:t>
      </w:r>
    </w:p>
    <w:p w14:paraId="458A1DC7" w14:textId="77777777" w:rsidR="0077300A" w:rsidRDefault="00000000">
      <w:pPr>
        <w:spacing w:line="480" w:lineRule="auto"/>
        <w:jc w:val="center"/>
        <w:rPr>
          <w:rFonts w:ascii="Arial" w:eastAsia="Arial" w:hAnsi="Arial" w:cs="Arial"/>
          <w:sz w:val="24"/>
          <w:szCs w:val="24"/>
        </w:rPr>
      </w:pPr>
      <w:proofErr w:type="spellStart"/>
      <w:r>
        <w:rPr>
          <w:rFonts w:ascii="Arial" w:eastAsia="Arial" w:hAnsi="Arial" w:cs="Arial"/>
          <w:sz w:val="24"/>
          <w:szCs w:val="24"/>
        </w:rPr>
        <w:t>Kervy</w:t>
      </w:r>
      <w:proofErr w:type="spellEnd"/>
      <w:r>
        <w:rPr>
          <w:rFonts w:ascii="Arial" w:eastAsia="Arial" w:hAnsi="Arial" w:cs="Arial"/>
          <w:sz w:val="24"/>
          <w:szCs w:val="24"/>
        </w:rPr>
        <w:t xml:space="preserve"> N. Cadiente</w:t>
      </w:r>
    </w:p>
    <w:p w14:paraId="5EA52745" w14:textId="77777777" w:rsidR="0077300A" w:rsidRDefault="00000000">
      <w:pPr>
        <w:spacing w:line="480" w:lineRule="auto"/>
        <w:jc w:val="center"/>
        <w:rPr>
          <w:rFonts w:ascii="Arial" w:eastAsia="Arial" w:hAnsi="Arial" w:cs="Arial"/>
          <w:sz w:val="24"/>
          <w:szCs w:val="24"/>
        </w:rPr>
      </w:pPr>
      <w:r>
        <w:rPr>
          <w:rFonts w:ascii="Arial" w:eastAsia="Arial" w:hAnsi="Arial" w:cs="Arial"/>
          <w:sz w:val="24"/>
          <w:szCs w:val="24"/>
        </w:rPr>
        <w:t>Twixt Jasley J. Tamera</w:t>
      </w:r>
    </w:p>
    <w:p w14:paraId="00E062F4" w14:textId="77777777" w:rsidR="0077300A" w:rsidRDefault="0077300A">
      <w:pPr>
        <w:spacing w:line="480" w:lineRule="auto"/>
        <w:rPr>
          <w:rFonts w:ascii="Arial" w:eastAsia="Arial" w:hAnsi="Arial" w:cs="Arial"/>
          <w:sz w:val="24"/>
          <w:szCs w:val="24"/>
        </w:rPr>
      </w:pPr>
    </w:p>
    <w:p w14:paraId="3B40D8CC" w14:textId="77777777" w:rsidR="0077300A" w:rsidRDefault="00000000">
      <w:pPr>
        <w:spacing w:line="480" w:lineRule="auto"/>
        <w:jc w:val="center"/>
        <w:rPr>
          <w:rFonts w:ascii="Arial" w:eastAsia="Arial" w:hAnsi="Arial" w:cs="Arial"/>
          <w:b/>
          <w:bCs/>
          <w:sz w:val="24"/>
          <w:szCs w:val="24"/>
        </w:rPr>
      </w:pPr>
      <w:r>
        <w:rPr>
          <w:rFonts w:ascii="Arial" w:eastAsia="Arial" w:hAnsi="Arial" w:cs="Arial"/>
          <w:sz w:val="24"/>
          <w:szCs w:val="24"/>
        </w:rPr>
        <w:t>March, 2026</w:t>
      </w:r>
      <w:r>
        <w:br w:type="page"/>
      </w:r>
    </w:p>
    <w:p w14:paraId="41C9DFC1" w14:textId="77777777" w:rsidR="0077300A" w:rsidRDefault="00000000">
      <w:pPr>
        <w:spacing w:line="480" w:lineRule="auto"/>
        <w:jc w:val="center"/>
        <w:rPr>
          <w:rFonts w:ascii="Arial" w:eastAsia="Arial" w:hAnsi="Arial" w:cs="Arial"/>
          <w:b/>
          <w:bCs/>
          <w:sz w:val="24"/>
          <w:szCs w:val="24"/>
        </w:rPr>
      </w:pPr>
      <w:r>
        <w:rPr>
          <w:rFonts w:ascii="Arial" w:eastAsia="Arial" w:hAnsi="Arial" w:cs="Arial"/>
          <w:b/>
          <w:bCs/>
          <w:sz w:val="24"/>
          <w:szCs w:val="24"/>
        </w:rPr>
        <w:lastRenderedPageBreak/>
        <w:t>INTRODUCTION</w:t>
      </w:r>
    </w:p>
    <w:p w14:paraId="7899C5A7" w14:textId="77777777" w:rsidR="0077300A" w:rsidRDefault="00000000">
      <w:pPr>
        <w:spacing w:line="480" w:lineRule="auto"/>
        <w:rPr>
          <w:rFonts w:ascii="Arial" w:eastAsia="Arial" w:hAnsi="Arial" w:cs="Arial"/>
          <w:b/>
          <w:bCs/>
          <w:sz w:val="24"/>
          <w:szCs w:val="24"/>
        </w:rPr>
      </w:pPr>
      <w:r>
        <w:rPr>
          <w:rFonts w:ascii="Arial" w:eastAsia="Arial" w:hAnsi="Arial" w:cs="Arial"/>
          <w:b/>
          <w:bCs/>
          <w:sz w:val="24"/>
          <w:szCs w:val="24"/>
        </w:rPr>
        <w:t>Background of the Study</w:t>
      </w:r>
    </w:p>
    <w:p w14:paraId="3E409001" w14:textId="77777777" w:rsidR="0077300A" w:rsidRDefault="00000000">
      <w:pPr>
        <w:spacing w:line="480" w:lineRule="auto"/>
        <w:jc w:val="both"/>
        <w:rPr>
          <w:rFonts w:ascii="Arial" w:eastAsia="Arial" w:hAnsi="Arial" w:cs="Arial"/>
          <w:sz w:val="24"/>
          <w:szCs w:val="24"/>
        </w:rPr>
      </w:pPr>
      <w:r>
        <w:rPr>
          <w:rFonts w:ascii="Arial" w:eastAsia="Arial" w:hAnsi="Arial" w:cs="Arial"/>
          <w:b/>
          <w:bCs/>
          <w:sz w:val="24"/>
          <w:szCs w:val="24"/>
        </w:rPr>
        <w:tab/>
      </w:r>
      <w:r>
        <w:rPr>
          <w:rFonts w:ascii="Arial" w:eastAsia="Arial" w:hAnsi="Arial" w:cs="Arial"/>
          <w:sz w:val="24"/>
          <w:szCs w:val="24"/>
        </w:rPr>
        <w:t>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14:paraId="4DE14569"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Globally, web-based examination systems support automated test administration, centralized data management, and remote access. However, according to existing studies, one of the main limitations of online assessments is the difficulty of ensuring academic integrity when supervision is done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14:paraId="5630BF2F"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 xml:space="preserve">Recent studies show the growing use of AI-based proctoring systems in online examinations. According to the study on </w:t>
      </w:r>
      <w:proofErr w:type="spellStart"/>
      <w:r>
        <w:rPr>
          <w:rFonts w:ascii="Arial" w:eastAsia="Arial" w:hAnsi="Arial" w:cs="Arial"/>
          <w:sz w:val="24"/>
          <w:szCs w:val="24"/>
        </w:rPr>
        <w:t>iExam</w:t>
      </w:r>
      <w:proofErr w:type="spellEnd"/>
      <w:r>
        <w:rPr>
          <w:rFonts w:ascii="Arial" w:eastAsia="Arial" w:hAnsi="Arial" w:cs="Arial"/>
          <w:sz w:val="24"/>
          <w:szCs w:val="24"/>
        </w:rPr>
        <w:t xml:space="preserve"> [1], face detection and recognition were used to monitor students, achieving 90.4% face detection accuracy and 98.4% face recognition accuracy while detecting abnormal </w:t>
      </w:r>
      <w:r>
        <w:rPr>
          <w:rFonts w:ascii="Arial" w:eastAsia="Arial" w:hAnsi="Arial" w:cs="Arial"/>
          <w:sz w:val="24"/>
          <w:szCs w:val="24"/>
        </w:rPr>
        <w:lastRenderedPageBreak/>
        <w:t xml:space="preserve">behaviors such as face disappearance and identity changes. Similarly, according to the </w:t>
      </w:r>
      <w:proofErr w:type="spellStart"/>
      <w:r>
        <w:rPr>
          <w:rFonts w:ascii="Arial" w:eastAsia="Arial" w:hAnsi="Arial" w:cs="Arial"/>
          <w:sz w:val="24"/>
          <w:szCs w:val="24"/>
        </w:rPr>
        <w:t>AutoOEP</w:t>
      </w:r>
      <w:proofErr w:type="spellEnd"/>
      <w:r>
        <w:rPr>
          <w:rFonts w:ascii="Arial" w:eastAsia="Arial" w:hAnsi="Arial" w:cs="Arial"/>
          <w:sz w:val="24"/>
          <w:szCs w:val="24"/>
        </w:rPr>
        <w:t xml:space="preserve"> framework [2], multiple techniques such as gaze tracking, head pose estimation, and object detection were combined to compute cheating probability in real time. These studies show a shift from simple identity verification to continuous behavioral monitoring using multiple visual indicators.</w:t>
      </w:r>
    </w:p>
    <w:p w14:paraId="27235973"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Other studies further support the use of automated proctoring. According to the Talent-Interview system [3], cheating detection can be performed directly on the client side using face recognition, object detection, and voice monitoring. In addition, according to AI-based proctoring research [4], systems can automatically flag suspicious behavior and record evidence for review by human proctors. Another study reported 94.2% facial verification accuracy and 89.7% head movement detection accuracy using computer vision techniques [5]. These findings suggest that AI can improve monitoring efficiency while assisting human supervision rather than replacing it.</w:t>
      </w:r>
    </w:p>
    <w:p w14:paraId="122B4F6C"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Advancements in computer vision models have also improved real-time monitoring capabilities. According to research on YOLO-based systems [6], object detection models can identify facial orientation, mouth movement, and prohibited objects such as mobile phones during exams. Furthermore, according to multi-perspective monitoring studies [7], using multiple cameras and gaze recognition improves detection accuracy and provides better analysis of examinee behavior. These developments show that modern systems focus not only on presence detection but also on understanding behavioral patterns.</w:t>
      </w:r>
    </w:p>
    <w:p w14:paraId="22929005"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lastRenderedPageBreak/>
        <w:t>Despite these advancements, many institutions still use partially integrated systems. Based on environmental scanning, the Land Transportation Office (LTO) already uses a computer-based examination system with face tracking and identity verification. However, detection of suspicious behavior still depends on CCTV monitoring or assigned personnel. During large-scale examinations, this approach makes it difficult to monitor all examinees consistently, which may lead to missed suspicious behaviors and increased workload for proctors.</w:t>
      </w:r>
    </w:p>
    <w:p w14:paraId="6BABC29E"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14:paraId="37560715"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14:paraId="7A5A88D1"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 xml:space="preserve">To address this gap, this study proposes Knowing Eye: A Full-Stack Session-Guided Web-Based Examination Platform Application with Integrated Behavior Monitoring System Using Facial and Postural Analysis via Computer Vision. The system integrates exam creation, administration, and monitoring into a single platform. It uses computer vision and deep learning techniques such as YOLO for detection, convolutional neural networks (CNN) for feature extraction, </w:t>
      </w:r>
      <w:r>
        <w:rPr>
          <w:rFonts w:ascii="Arial" w:eastAsia="Arial" w:hAnsi="Arial" w:cs="Arial"/>
          <w:sz w:val="24"/>
          <w:szCs w:val="24"/>
        </w:rPr>
        <w:lastRenderedPageBreak/>
        <w:t xml:space="preserve">and </w:t>
      </w:r>
      <w:proofErr w:type="spellStart"/>
      <w:r>
        <w:rPr>
          <w:rFonts w:ascii="Arial" w:eastAsia="Arial" w:hAnsi="Arial" w:cs="Arial"/>
          <w:sz w:val="24"/>
          <w:szCs w:val="24"/>
        </w:rPr>
        <w:t>FaceNet</w:t>
      </w:r>
      <w:proofErr w:type="spellEnd"/>
      <w:r>
        <w:rPr>
          <w:rFonts w:ascii="Arial" w:eastAsia="Arial" w:hAnsi="Arial" w:cs="Arial"/>
          <w:sz w:val="24"/>
          <w:szCs w:val="24"/>
        </w:rPr>
        <w:t xml:space="preserve"> or </w:t>
      </w:r>
      <w:proofErr w:type="spellStart"/>
      <w:r>
        <w:rPr>
          <w:rFonts w:ascii="Arial" w:eastAsia="Arial" w:hAnsi="Arial" w:cs="Arial"/>
          <w:sz w:val="24"/>
          <w:szCs w:val="24"/>
        </w:rPr>
        <w:t>ArcFace</w:t>
      </w:r>
      <w:proofErr w:type="spellEnd"/>
      <w:r>
        <w:rPr>
          <w:rFonts w:ascii="Arial" w:eastAsia="Arial" w:hAnsi="Arial" w:cs="Arial"/>
          <w:sz w:val="24"/>
          <w:szCs w:val="24"/>
        </w:rPr>
        <w:t xml:space="preserve"> for facial verification. The system analyzes head movement, eye gaze, and posture in real time and generates behavioral reports to assist administrators in evaluating exam integrity.</w:t>
      </w:r>
    </w:p>
    <w:p w14:paraId="7E3FB21B"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14:paraId="6CA0C37F"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14:paraId="6E78CB8E"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14:paraId="2B26007F" w14:textId="77777777" w:rsidR="0077300A" w:rsidRDefault="0077300A">
      <w:pPr>
        <w:spacing w:line="480" w:lineRule="auto"/>
        <w:jc w:val="both"/>
        <w:rPr>
          <w:rFonts w:ascii="Arial" w:eastAsia="Arial" w:hAnsi="Arial" w:cs="Arial"/>
          <w:sz w:val="24"/>
          <w:szCs w:val="24"/>
        </w:rPr>
      </w:pPr>
    </w:p>
    <w:p w14:paraId="6BEDCFFE" w14:textId="77777777" w:rsidR="0077300A" w:rsidRDefault="00000000">
      <w:pPr>
        <w:spacing w:line="480" w:lineRule="auto"/>
        <w:rPr>
          <w:rFonts w:ascii="Arial" w:eastAsia="Arial" w:hAnsi="Arial" w:cs="Arial"/>
          <w:b/>
          <w:bCs/>
          <w:sz w:val="24"/>
          <w:szCs w:val="24"/>
        </w:rPr>
      </w:pPr>
      <w:r>
        <w:br w:type="page"/>
      </w:r>
    </w:p>
    <w:p w14:paraId="1D512488" w14:textId="77777777" w:rsidR="0077300A" w:rsidRDefault="00000000">
      <w:pPr>
        <w:spacing w:line="480" w:lineRule="auto"/>
        <w:rPr>
          <w:rFonts w:ascii="Arial" w:eastAsia="Arial" w:hAnsi="Arial" w:cs="Arial"/>
          <w:b/>
          <w:bCs/>
          <w:sz w:val="24"/>
          <w:szCs w:val="24"/>
        </w:rPr>
      </w:pPr>
      <w:r>
        <w:rPr>
          <w:rFonts w:ascii="Arial" w:eastAsia="Arial" w:hAnsi="Arial" w:cs="Arial"/>
          <w:b/>
          <w:bCs/>
          <w:sz w:val="24"/>
          <w:szCs w:val="24"/>
        </w:rPr>
        <w:lastRenderedPageBreak/>
        <w:t>Objectives of the Study</w:t>
      </w:r>
    </w:p>
    <w:p w14:paraId="4CF3468E"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This study aims to design and develop Knowing Eye, a full-stack web-based examination platform integrated with computer vision-based behavioral monitoring using facial and postural analysis to enhance examination integrity, monitoring efficiency, and assessment reliability.</w:t>
      </w:r>
    </w:p>
    <w:p w14:paraId="2BE68490"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Specifically, this study seeks to:</w:t>
      </w:r>
    </w:p>
    <w:p w14:paraId="45784D06"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1. Design and develop a centralized web-based examination platform capable of managing exam creation, administration, and monitoring within a unified system.</w:t>
      </w:r>
    </w:p>
    <w:p w14:paraId="332FA850"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2. Implement an examination management module that enables users to:</w:t>
      </w:r>
    </w:p>
    <w:p w14:paraId="4658C354" w14:textId="77777777" w:rsidR="0077300A" w:rsidRDefault="00000000">
      <w:pPr>
        <w:spacing w:line="480" w:lineRule="auto"/>
        <w:ind w:left="720"/>
        <w:jc w:val="both"/>
        <w:rPr>
          <w:rFonts w:ascii="Arial" w:eastAsia="Arial" w:hAnsi="Arial" w:cs="Arial"/>
          <w:i/>
          <w:iCs/>
          <w:sz w:val="24"/>
          <w:szCs w:val="24"/>
        </w:rPr>
      </w:pPr>
      <w:r>
        <w:rPr>
          <w:rFonts w:ascii="Arial" w:eastAsia="Arial" w:hAnsi="Arial" w:cs="Arial"/>
          <w:i/>
          <w:iCs/>
          <w:sz w:val="24"/>
          <w:szCs w:val="24"/>
        </w:rPr>
        <w:t>2.1 Create and configure examinations</w:t>
      </w:r>
    </w:p>
    <w:p w14:paraId="564A452E" w14:textId="77777777" w:rsidR="0077300A" w:rsidRDefault="00000000">
      <w:pPr>
        <w:spacing w:line="480" w:lineRule="auto"/>
        <w:ind w:left="720"/>
        <w:jc w:val="both"/>
        <w:rPr>
          <w:rFonts w:ascii="Arial" w:eastAsia="Arial" w:hAnsi="Arial" w:cs="Arial"/>
          <w:i/>
          <w:iCs/>
          <w:sz w:val="24"/>
          <w:szCs w:val="24"/>
        </w:rPr>
      </w:pPr>
      <w:r>
        <w:rPr>
          <w:rFonts w:ascii="Arial" w:eastAsia="Arial" w:hAnsi="Arial" w:cs="Arial"/>
          <w:i/>
          <w:iCs/>
          <w:sz w:val="24"/>
          <w:szCs w:val="24"/>
        </w:rPr>
        <w:t>2.2 Conduct session-guided online exams</w:t>
      </w:r>
    </w:p>
    <w:p w14:paraId="7A4CE37A" w14:textId="77777777" w:rsidR="0077300A" w:rsidRDefault="00000000">
      <w:pPr>
        <w:spacing w:line="480" w:lineRule="auto"/>
        <w:ind w:left="720"/>
        <w:jc w:val="both"/>
        <w:rPr>
          <w:rFonts w:ascii="Arial" w:eastAsia="Arial" w:hAnsi="Arial" w:cs="Arial"/>
          <w:sz w:val="24"/>
          <w:szCs w:val="24"/>
        </w:rPr>
      </w:pPr>
      <w:r>
        <w:rPr>
          <w:rFonts w:ascii="Arial" w:eastAsia="Arial" w:hAnsi="Arial" w:cs="Arial"/>
          <w:i/>
          <w:iCs/>
          <w:sz w:val="24"/>
          <w:szCs w:val="24"/>
        </w:rPr>
        <w:t>2.3 Manage examinee participation and exam flow</w:t>
      </w:r>
    </w:p>
    <w:p w14:paraId="72BFC37E"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3. Develop a monitoring and data management system that captures and stores examination-related data including:</w:t>
      </w:r>
    </w:p>
    <w:p w14:paraId="41BBA27F"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3.1 Video streams from examinee webcams</w:t>
      </w:r>
    </w:p>
    <w:p w14:paraId="5655C75D"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3.2 Examination session logs</w:t>
      </w:r>
    </w:p>
    <w:p w14:paraId="33CE23D6"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i/>
          <w:iCs/>
          <w:sz w:val="24"/>
          <w:szCs w:val="24"/>
        </w:rPr>
        <w:t>3.3 Behavioral monitoring records</w:t>
      </w:r>
    </w:p>
    <w:p w14:paraId="0641958C" w14:textId="77777777" w:rsidR="0077300A" w:rsidRDefault="0077300A">
      <w:pPr>
        <w:spacing w:line="480" w:lineRule="auto"/>
        <w:jc w:val="both"/>
        <w:rPr>
          <w:rFonts w:ascii="Arial" w:eastAsia="Arial" w:hAnsi="Arial" w:cs="Arial"/>
          <w:sz w:val="24"/>
          <w:szCs w:val="24"/>
        </w:rPr>
      </w:pPr>
    </w:p>
    <w:p w14:paraId="1D12D64E" w14:textId="77777777" w:rsidR="0077300A" w:rsidRDefault="0077300A">
      <w:pPr>
        <w:spacing w:line="480" w:lineRule="auto"/>
        <w:jc w:val="both"/>
        <w:rPr>
          <w:rFonts w:ascii="Arial" w:eastAsia="Arial" w:hAnsi="Arial" w:cs="Arial"/>
          <w:sz w:val="24"/>
          <w:szCs w:val="24"/>
        </w:rPr>
      </w:pPr>
    </w:p>
    <w:p w14:paraId="76B43BE2"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lastRenderedPageBreak/>
        <w:t>4. Apply computer vision techniques to analyze examinee behavior in real time in order to:</w:t>
      </w:r>
    </w:p>
    <w:p w14:paraId="7B6A4D3A"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4.1 Detect facial presence and identity consistency</w:t>
      </w:r>
    </w:p>
    <w:p w14:paraId="38219B4A"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4.2 Track head movement, eye gaze, and posture</w:t>
      </w:r>
    </w:p>
    <w:p w14:paraId="7C4F2B0A"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i/>
          <w:iCs/>
          <w:sz w:val="24"/>
          <w:szCs w:val="24"/>
        </w:rPr>
        <w:t>4.3 Identify abnormal or suspicious behavioral patterns</w:t>
      </w:r>
    </w:p>
    <w:p w14:paraId="04331194"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5. Integrate deep learning algorithms for behavioral analysis by:</w:t>
      </w:r>
    </w:p>
    <w:p w14:paraId="36360075"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5.1 Utilizing YOLO for face and posture detection</w:t>
      </w:r>
    </w:p>
    <w:p w14:paraId="50BC49FE"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5.2 Applying convolutional neural networks (CNN) for feature extraction</w:t>
      </w:r>
    </w:p>
    <w:p w14:paraId="626F65AB" w14:textId="77777777" w:rsidR="0077300A" w:rsidRDefault="00000000">
      <w:pPr>
        <w:spacing w:line="480" w:lineRule="auto"/>
        <w:ind w:left="720"/>
        <w:jc w:val="both"/>
        <w:rPr>
          <w:rFonts w:ascii="Arial" w:eastAsia="Arial" w:hAnsi="Arial" w:cs="Arial"/>
          <w:sz w:val="24"/>
          <w:szCs w:val="24"/>
        </w:rPr>
      </w:pPr>
      <w:r>
        <w:rPr>
          <w:rFonts w:ascii="Arial" w:eastAsia="Arial" w:hAnsi="Arial" w:cs="Arial"/>
          <w:i/>
          <w:iCs/>
          <w:sz w:val="24"/>
          <w:szCs w:val="24"/>
        </w:rPr>
        <w:t xml:space="preserve">5.3 Implementing </w:t>
      </w:r>
      <w:proofErr w:type="spellStart"/>
      <w:r>
        <w:rPr>
          <w:rFonts w:ascii="Arial" w:eastAsia="Arial" w:hAnsi="Arial" w:cs="Arial"/>
          <w:i/>
          <w:iCs/>
          <w:sz w:val="24"/>
          <w:szCs w:val="24"/>
        </w:rPr>
        <w:t>FaceNet</w:t>
      </w:r>
      <w:proofErr w:type="spellEnd"/>
      <w:r>
        <w:rPr>
          <w:rFonts w:ascii="Arial" w:eastAsia="Arial" w:hAnsi="Arial" w:cs="Arial"/>
          <w:i/>
          <w:iCs/>
          <w:sz w:val="24"/>
          <w:szCs w:val="24"/>
        </w:rPr>
        <w:t xml:space="preserve"> or </w:t>
      </w:r>
      <w:proofErr w:type="spellStart"/>
      <w:r>
        <w:rPr>
          <w:rFonts w:ascii="Arial" w:eastAsia="Arial" w:hAnsi="Arial" w:cs="Arial"/>
          <w:i/>
          <w:iCs/>
          <w:sz w:val="24"/>
          <w:szCs w:val="24"/>
        </w:rPr>
        <w:t>ArcFace</w:t>
      </w:r>
      <w:proofErr w:type="spellEnd"/>
      <w:r>
        <w:rPr>
          <w:rFonts w:ascii="Arial" w:eastAsia="Arial" w:hAnsi="Arial" w:cs="Arial"/>
          <w:i/>
          <w:iCs/>
          <w:sz w:val="24"/>
          <w:szCs w:val="24"/>
        </w:rPr>
        <w:t xml:space="preserve"> for facial feature consistency verification</w:t>
      </w:r>
    </w:p>
    <w:p w14:paraId="669C4D80"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6. Develop a behavior monitoring and scoring module that:</w:t>
      </w:r>
    </w:p>
    <w:p w14:paraId="1556156C"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6.1 Flags potential anomalies during examination sessions</w:t>
      </w:r>
    </w:p>
    <w:p w14:paraId="2280959F"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6.2 Generates behavioral indicators based on detected patterns</w:t>
      </w:r>
    </w:p>
    <w:p w14:paraId="39F8AFE1"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i/>
          <w:iCs/>
          <w:sz w:val="24"/>
          <w:szCs w:val="24"/>
        </w:rPr>
        <w:t>6.3 Supports review of flagged events by administrators</w:t>
      </w:r>
    </w:p>
    <w:p w14:paraId="148030A5"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7. Generate an administrative dashboard that visualizes examination data and monitoring results to assist administrators in:</w:t>
      </w:r>
    </w:p>
    <w:p w14:paraId="14D6DE9E"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7.1 Reviewing examination sessions</w:t>
      </w:r>
    </w:p>
    <w:p w14:paraId="1227217A"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7.2 Analyzing behavioral reports</w:t>
      </w:r>
    </w:p>
    <w:p w14:paraId="023C0324"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i/>
          <w:iCs/>
          <w:sz w:val="24"/>
          <w:szCs w:val="24"/>
        </w:rPr>
        <w:t>7.3 Supporting decision-making regarding examination integrity</w:t>
      </w:r>
    </w:p>
    <w:p w14:paraId="535129EF" w14:textId="77777777" w:rsidR="0077300A" w:rsidRDefault="0077300A">
      <w:pPr>
        <w:spacing w:line="480" w:lineRule="auto"/>
        <w:ind w:firstLine="720"/>
        <w:jc w:val="both"/>
        <w:rPr>
          <w:rFonts w:ascii="Arial" w:eastAsia="Arial" w:hAnsi="Arial" w:cs="Arial"/>
          <w:sz w:val="24"/>
          <w:szCs w:val="24"/>
        </w:rPr>
      </w:pPr>
    </w:p>
    <w:p w14:paraId="6BC295F5"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8. Evaluate the functionality, usability, and effectiveness of the developed platform in improving examination monitoring efficiency and supporting fair and reliable assessment processes.</w:t>
      </w:r>
    </w:p>
    <w:p w14:paraId="22FFCA92" w14:textId="77777777" w:rsidR="0077300A" w:rsidRDefault="00000000">
      <w:pPr>
        <w:spacing w:line="480" w:lineRule="auto"/>
        <w:jc w:val="both"/>
        <w:rPr>
          <w:rFonts w:ascii="Arial" w:eastAsia="Arial" w:hAnsi="Arial" w:cs="Arial"/>
          <w:b/>
          <w:bCs/>
          <w:sz w:val="24"/>
          <w:szCs w:val="24"/>
        </w:rPr>
      </w:pPr>
      <w:r>
        <w:rPr>
          <w:rFonts w:ascii="Arial" w:eastAsia="Arial" w:hAnsi="Arial" w:cs="Arial"/>
          <w:b/>
          <w:bCs/>
          <w:sz w:val="24"/>
          <w:szCs w:val="24"/>
        </w:rPr>
        <w:t>Scope and Limitation</w:t>
      </w:r>
    </w:p>
    <w:p w14:paraId="4A0B128A"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This study focuses on the design and development of Knowing Eye: A Full-Stack Session-Guided Web-Based Examination Platform Application with Integrated Behavior Monitoring System Using Facial and Postural Analysis via Computer Vision. The proposed system aims to provide a centralized platform that enables examination creation, administration, and automated behavioral monitoring to support secure and credible online assessments.</w:t>
      </w:r>
    </w:p>
    <w:p w14:paraId="25D30742"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The study is intended for institutions that conduct computer-based examinations, including government agencies, training institutions, and higher education organizations such as the Land Transportation Office (LTO), Technical Education and Skills Development Authority (TESDA), and selected higher educational institutions. Environmental scanning data are used to understand existing examination workflows and monitoring practices, particularly the reliance on manual supervision despite the presence of computer-based testing systems.</w:t>
      </w:r>
    </w:p>
    <w:p w14:paraId="2BCA41A0"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 xml:space="preserve">The locale of the study is limited to institutional examination environments where online or computer-based assessments are conducted. The system is evaluated within an academic development setting using simulated examination </w:t>
      </w:r>
      <w:r>
        <w:rPr>
          <w:rFonts w:ascii="Arial" w:eastAsia="Arial" w:hAnsi="Arial" w:cs="Arial"/>
          <w:sz w:val="24"/>
          <w:szCs w:val="24"/>
        </w:rPr>
        <w:lastRenderedPageBreak/>
        <w:t>sessions and controlled testing conditions rather than large-scale institutional deployment.</w:t>
      </w:r>
    </w:p>
    <w:p w14:paraId="09445804"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Data utilized in the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14:paraId="1DF15078"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The population covered by the study includes two primary user groups:</w:t>
      </w:r>
    </w:p>
    <w:p w14:paraId="4DA8DC37" w14:textId="77777777" w:rsidR="0077300A" w:rsidRDefault="00000000">
      <w:pPr>
        <w:numPr>
          <w:ilvl w:val="0"/>
          <w:numId w:val="3"/>
        </w:numPr>
        <w:spacing w:after="0" w:line="480" w:lineRule="auto"/>
        <w:jc w:val="both"/>
        <w:rPr>
          <w:rFonts w:ascii="Arial" w:eastAsia="Arial" w:hAnsi="Arial" w:cs="Arial"/>
          <w:sz w:val="24"/>
          <w:szCs w:val="24"/>
        </w:rPr>
      </w:pPr>
      <w:r>
        <w:rPr>
          <w:rFonts w:ascii="Arial" w:eastAsia="Arial" w:hAnsi="Arial" w:cs="Arial"/>
          <w:sz w:val="24"/>
          <w:szCs w:val="24"/>
        </w:rPr>
        <w:t>Exam takers, who participate in online examinations monitored through webcam-based behavioral analysis.</w:t>
      </w:r>
    </w:p>
    <w:p w14:paraId="621514E7" w14:textId="77777777" w:rsidR="0077300A" w:rsidRDefault="00000000">
      <w:pPr>
        <w:numPr>
          <w:ilvl w:val="0"/>
          <w:numId w:val="3"/>
        </w:numPr>
        <w:spacing w:line="480" w:lineRule="auto"/>
        <w:jc w:val="both"/>
        <w:rPr>
          <w:rFonts w:ascii="Arial" w:eastAsia="Arial" w:hAnsi="Arial" w:cs="Arial"/>
          <w:sz w:val="24"/>
          <w:szCs w:val="24"/>
        </w:rPr>
      </w:pPr>
      <w:r>
        <w:rPr>
          <w:rFonts w:ascii="Arial" w:eastAsia="Arial" w:hAnsi="Arial" w:cs="Arial"/>
          <w:sz w:val="24"/>
          <w:szCs w:val="24"/>
        </w:rPr>
        <w:t>Exam administrators, who create examinations, monitor sessions, and review behavioral reports generated by the system.</w:t>
      </w:r>
    </w:p>
    <w:p w14:paraId="5DCFC379" w14:textId="77777777" w:rsidR="0077300A" w:rsidRDefault="00000000">
      <w:pPr>
        <w:spacing w:line="480" w:lineRule="auto"/>
        <w:ind w:firstLine="720"/>
        <w:jc w:val="both"/>
        <w:rPr>
          <w:rFonts w:ascii="Arial" w:eastAsia="Arial" w:hAnsi="Arial" w:cs="Arial"/>
          <w:sz w:val="24"/>
          <w:szCs w:val="24"/>
        </w:rPr>
      </w:pPr>
      <w:r>
        <w:rPr>
          <w:rFonts w:ascii="Arial" w:eastAsia="Arial" w:hAnsi="Arial" w:cs="Arial"/>
          <w:sz w:val="24"/>
          <w:szCs w:val="24"/>
        </w:rPr>
        <w:t>The development process covers the phases of system analysis, design, implementation, testing, and evaluation within the academic timeline of the capstone project.</w:t>
      </w:r>
    </w:p>
    <w:p w14:paraId="068AE5D5" w14:textId="77777777" w:rsidR="0077300A" w:rsidRDefault="00000000">
      <w:pPr>
        <w:spacing w:line="480" w:lineRule="auto"/>
        <w:jc w:val="both"/>
        <w:rPr>
          <w:rFonts w:ascii="Arial" w:eastAsia="Arial" w:hAnsi="Arial" w:cs="Arial"/>
          <w:sz w:val="24"/>
          <w:szCs w:val="24"/>
        </w:rPr>
      </w:pPr>
      <w:r>
        <w:rPr>
          <w:rFonts w:ascii="Arial" w:eastAsia="Arial" w:hAnsi="Arial" w:cs="Arial"/>
          <w:sz w:val="24"/>
          <w:szCs w:val="24"/>
        </w:rPr>
        <w:t>The proposed system includes the following functional coverage:</w:t>
      </w:r>
    </w:p>
    <w:p w14:paraId="199FCCEF"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t>Web-based examination creation and management</w:t>
      </w:r>
    </w:p>
    <w:p w14:paraId="2285BB47"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t>Session-guided online examination delivery</w:t>
      </w:r>
    </w:p>
    <w:p w14:paraId="7F6E4D15"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t>Real-time webcam capture during examination sessions</w:t>
      </w:r>
    </w:p>
    <w:p w14:paraId="45902AF8"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t>Facial detection and posture analysis using computer vision techniques</w:t>
      </w:r>
    </w:p>
    <w:p w14:paraId="46CD4E2D"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lastRenderedPageBreak/>
        <w:t>Behavioral monitoring and anomaly flagging through a scoring engine</w:t>
      </w:r>
    </w:p>
    <w:p w14:paraId="4D3CE545" w14:textId="77777777" w:rsidR="0077300A" w:rsidRDefault="00000000">
      <w:pPr>
        <w:numPr>
          <w:ilvl w:val="0"/>
          <w:numId w:val="1"/>
        </w:numPr>
        <w:spacing w:after="0" w:line="480" w:lineRule="auto"/>
        <w:jc w:val="both"/>
        <w:rPr>
          <w:rFonts w:ascii="Arial" w:eastAsia="Arial" w:hAnsi="Arial" w:cs="Arial"/>
          <w:sz w:val="24"/>
          <w:szCs w:val="24"/>
        </w:rPr>
      </w:pPr>
      <w:r>
        <w:rPr>
          <w:rFonts w:ascii="Arial" w:eastAsia="Arial" w:hAnsi="Arial" w:cs="Arial"/>
          <w:sz w:val="24"/>
          <w:szCs w:val="24"/>
        </w:rPr>
        <w:t>Administrative dashboard for reviewing examination sessions and reports</w:t>
      </w:r>
    </w:p>
    <w:p w14:paraId="34346880" w14:textId="77777777" w:rsidR="0077300A" w:rsidRDefault="00000000">
      <w:pPr>
        <w:numPr>
          <w:ilvl w:val="0"/>
          <w:numId w:val="1"/>
        </w:numPr>
        <w:spacing w:line="480" w:lineRule="auto"/>
        <w:jc w:val="both"/>
        <w:rPr>
          <w:rFonts w:ascii="Arial" w:eastAsia="Arial" w:hAnsi="Arial" w:cs="Arial"/>
          <w:sz w:val="24"/>
          <w:szCs w:val="24"/>
        </w:rPr>
      </w:pPr>
      <w:r>
        <w:rPr>
          <w:rFonts w:ascii="Arial" w:eastAsia="Arial" w:hAnsi="Arial" w:cs="Arial"/>
          <w:sz w:val="24"/>
          <w:szCs w:val="24"/>
        </w:rPr>
        <w:t>Storage of examination logs and monitoring records</w:t>
      </w:r>
    </w:p>
    <w:p w14:paraId="5999C792" w14:textId="77777777" w:rsidR="0077300A" w:rsidRDefault="00000000">
      <w:pPr>
        <w:spacing w:line="480" w:lineRule="auto"/>
        <w:ind w:firstLine="720"/>
        <w:jc w:val="both"/>
        <w:rPr>
          <w:rFonts w:ascii="Arial" w:eastAsia="Arial" w:hAnsi="Arial" w:cs="Arial"/>
          <w:i/>
          <w:iCs/>
          <w:sz w:val="24"/>
          <w:szCs w:val="24"/>
        </w:rPr>
      </w:pPr>
      <w:r>
        <w:rPr>
          <w:rFonts w:ascii="Arial" w:eastAsia="Arial" w:hAnsi="Arial" w:cs="Arial"/>
          <w:sz w:val="24"/>
          <w:szCs w:val="24"/>
        </w:rPr>
        <w:t>The study is limited to a web-based implementation using desktop or laptop environments equipped with webcams. Mobile application deployment, integration with external institutional databases, biometric hardware devices, and nationwide operational deployment are beyond the scope of this research. Additionally, the system provides behavioral indicators rather than definitive accusations of cheating, with final judgment remaining under administrator discretion.</w:t>
      </w:r>
      <w:r>
        <w:br w:type="page"/>
      </w:r>
    </w:p>
    <w:p w14:paraId="7B8A1A68" w14:textId="77777777" w:rsidR="0077300A" w:rsidRDefault="00000000">
      <w:pPr>
        <w:spacing w:line="480" w:lineRule="auto"/>
        <w:jc w:val="center"/>
        <w:rPr>
          <w:rFonts w:ascii="Arial" w:eastAsia="Arial" w:hAnsi="Arial" w:cs="Arial"/>
          <w:b/>
          <w:bCs/>
          <w:color w:val="000000"/>
          <w:sz w:val="24"/>
          <w:szCs w:val="24"/>
        </w:rPr>
      </w:pPr>
      <w:r>
        <w:rPr>
          <w:rFonts w:ascii="Arial" w:eastAsia="Arial" w:hAnsi="Arial" w:cs="Arial"/>
          <w:b/>
          <w:bCs/>
          <w:sz w:val="24"/>
          <w:szCs w:val="24"/>
        </w:rPr>
        <w:lastRenderedPageBreak/>
        <w:t>References</w:t>
      </w:r>
    </w:p>
    <w:p w14:paraId="7C23F6F9"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rPr>
        <w:tab/>
        <w:t>X. Yang, D. Wu, X. Yi, J. H. M. Lee, and T. Lee, “</w:t>
      </w:r>
      <w:proofErr w:type="spellStart"/>
      <w:r>
        <w:rPr>
          <w:rFonts w:ascii="Arial" w:eastAsia="Arial" w:hAnsi="Arial" w:cs="Arial"/>
          <w:sz w:val="24"/>
          <w:szCs w:val="24"/>
        </w:rPr>
        <w:t>iExam</w:t>
      </w:r>
      <w:proofErr w:type="spellEnd"/>
      <w:r>
        <w:rPr>
          <w:rFonts w:ascii="Arial" w:eastAsia="Arial" w:hAnsi="Arial" w:cs="Arial"/>
          <w:sz w:val="24"/>
          <w:szCs w:val="24"/>
        </w:rPr>
        <w:t xml:space="preserve">: A Novel Online Exam Monitoring and Analysis System Based on Face Detection and Recognition,” </w:t>
      </w:r>
      <w:r>
        <w:rPr>
          <w:rFonts w:ascii="Arial" w:eastAsia="Arial" w:hAnsi="Arial" w:cs="Arial"/>
          <w:i/>
          <w:iCs/>
          <w:sz w:val="24"/>
          <w:szCs w:val="24"/>
        </w:rPr>
        <w:t>arXiv.org</w:t>
      </w:r>
      <w:r>
        <w:rPr>
          <w:rFonts w:ascii="Arial" w:eastAsia="Arial" w:hAnsi="Arial" w:cs="Arial"/>
          <w:sz w:val="24"/>
          <w:szCs w:val="24"/>
        </w:rPr>
        <w:t>, Jun. 27, 2022. https://arxiv.org/abs/2206.13356</w:t>
      </w:r>
    </w:p>
    <w:p w14:paraId="0AC69D94"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[2]</w:t>
      </w:r>
      <w:r>
        <w:rPr>
          <w:rFonts w:ascii="Arial" w:eastAsia="Arial" w:hAnsi="Arial" w:cs="Arial"/>
          <w:sz w:val="24"/>
          <w:szCs w:val="24"/>
        </w:rPr>
        <w:tab/>
        <w:t>N. A. Kashyap, B. Singla, R. Wankhade, S. M, R. S, and G. Ram, “</w:t>
      </w:r>
      <w:proofErr w:type="spellStart"/>
      <w:r>
        <w:rPr>
          <w:rFonts w:ascii="Arial" w:eastAsia="Arial" w:hAnsi="Arial" w:cs="Arial"/>
          <w:sz w:val="24"/>
          <w:szCs w:val="24"/>
        </w:rPr>
        <w:t>AutoOEP</w:t>
      </w:r>
      <w:proofErr w:type="spellEnd"/>
      <w:r>
        <w:rPr>
          <w:rFonts w:ascii="Arial" w:eastAsia="Arial" w:hAnsi="Arial" w:cs="Arial"/>
          <w:sz w:val="24"/>
          <w:szCs w:val="24"/>
        </w:rPr>
        <w:t xml:space="preserve"> -- A Multi-modal Framework for Online Exam Proctoring,” </w:t>
      </w:r>
      <w:r>
        <w:rPr>
          <w:rFonts w:ascii="Arial" w:eastAsia="Arial" w:hAnsi="Arial" w:cs="Arial"/>
          <w:i/>
          <w:iCs/>
          <w:sz w:val="24"/>
          <w:szCs w:val="24"/>
        </w:rPr>
        <w:t>arXiv.org</w:t>
      </w:r>
      <w:r>
        <w:rPr>
          <w:rFonts w:ascii="Arial" w:eastAsia="Arial" w:hAnsi="Arial" w:cs="Arial"/>
          <w:sz w:val="24"/>
          <w:szCs w:val="24"/>
        </w:rPr>
        <w:t>, 2025. https://arxiv.org/abs/2509.10887</w:t>
      </w:r>
    </w:p>
    <w:p w14:paraId="0097F8A2"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[3]</w:t>
      </w:r>
      <w:r>
        <w:rPr>
          <w:rFonts w:ascii="Arial" w:eastAsia="Arial" w:hAnsi="Arial" w:cs="Arial"/>
          <w:sz w:val="24"/>
          <w:szCs w:val="24"/>
        </w:rPr>
        <w:tab/>
        <w:t xml:space="preserve">M. Ege and M. Ceyhan, “Hugging Face,” </w:t>
      </w:r>
      <w:r>
        <w:rPr>
          <w:rFonts w:ascii="Arial" w:eastAsia="Arial" w:hAnsi="Arial" w:cs="Arial"/>
          <w:i/>
          <w:iCs/>
          <w:sz w:val="24"/>
          <w:szCs w:val="24"/>
        </w:rPr>
        <w:t>Huggingface.co</w:t>
      </w:r>
      <w:r>
        <w:rPr>
          <w:rFonts w:ascii="Arial" w:eastAsia="Arial" w:hAnsi="Arial" w:cs="Arial"/>
          <w:sz w:val="24"/>
          <w:szCs w:val="24"/>
        </w:rPr>
        <w:t>, 2023. https://huggingface.co/papers/2312.00795 (accessed Mar. 20, 2026).</w:t>
      </w:r>
    </w:p>
    <w:p w14:paraId="612A055D"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[4]</w:t>
      </w:r>
      <w:r>
        <w:rPr>
          <w:rFonts w:ascii="Arial" w:eastAsia="Arial" w:hAnsi="Arial" w:cs="Arial"/>
          <w:sz w:val="24"/>
          <w:szCs w:val="24"/>
        </w:rPr>
        <w:tab/>
        <w:t xml:space="preserve">Niharika G N and S. Nayak, “Artificial Intelligence Based Online Examination Proctoring System,” </w:t>
      </w:r>
      <w:r>
        <w:rPr>
          <w:rFonts w:ascii="Arial" w:eastAsia="Arial" w:hAnsi="Arial" w:cs="Arial"/>
          <w:i/>
          <w:iCs/>
          <w:sz w:val="24"/>
          <w:szCs w:val="24"/>
        </w:rPr>
        <w:t>Ijraset.com</w:t>
      </w:r>
      <w:r>
        <w:rPr>
          <w:rFonts w:ascii="Arial" w:eastAsia="Arial" w:hAnsi="Arial" w:cs="Arial"/>
          <w:sz w:val="24"/>
          <w:szCs w:val="24"/>
        </w:rPr>
        <w:t>, 2023. https://www.ijraset.com/research-paper/artificial-intelligence-based-online-examination-proctoring-system</w:t>
      </w:r>
    </w:p>
    <w:p w14:paraId="241CA890"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[5]</w:t>
      </w:r>
      <w:r>
        <w:rPr>
          <w:rFonts w:ascii="Arial" w:eastAsia="Arial" w:hAnsi="Arial" w:cs="Arial"/>
          <w:sz w:val="24"/>
          <w:szCs w:val="24"/>
        </w:rPr>
        <w:tab/>
        <w:t xml:space="preserve">J. Pansare, A. Pawar, A. Chorghade, S. Barge, and A. Agarwal, “Proctoring Using AI,” </w:t>
      </w:r>
      <w:r>
        <w:rPr>
          <w:rFonts w:ascii="Arial" w:eastAsia="Arial" w:hAnsi="Arial" w:cs="Arial"/>
          <w:i/>
          <w:iCs/>
          <w:sz w:val="24"/>
          <w:szCs w:val="24"/>
        </w:rPr>
        <w:t>Ijraset.com</w:t>
      </w:r>
      <w:r>
        <w:rPr>
          <w:rFonts w:ascii="Arial" w:eastAsia="Arial" w:hAnsi="Arial" w:cs="Arial"/>
          <w:sz w:val="24"/>
          <w:szCs w:val="24"/>
        </w:rPr>
        <w:t>, 2025. https://www.ijraset.com/research-paper/proctoring-using-ai (accessed Mar. 20, 2026).</w:t>
      </w:r>
    </w:p>
    <w:p w14:paraId="7A7B7134"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rPr>
        <w:tab/>
        <w:t xml:space="preserve">T. Singh, R. R. Nair, T. Babu, and P. Duraisamy, “Enhancing Academic Integrity in Online Assessments: Introducing an Effective Online Exam Proctoring Model using YOLO,” </w:t>
      </w:r>
      <w:r>
        <w:rPr>
          <w:rFonts w:ascii="Arial" w:eastAsia="Arial" w:hAnsi="Arial" w:cs="Arial"/>
          <w:i/>
          <w:iCs/>
          <w:sz w:val="24"/>
          <w:szCs w:val="24"/>
        </w:rPr>
        <w:t>Procedia Computer Science</w:t>
      </w:r>
      <w:r>
        <w:rPr>
          <w:rFonts w:ascii="Arial" w:eastAsia="Arial" w:hAnsi="Arial" w:cs="Arial"/>
          <w:sz w:val="24"/>
          <w:szCs w:val="24"/>
        </w:rPr>
        <w:t xml:space="preserve">, vol. 235, pp. 1399–1408, 2024, </w:t>
      </w:r>
      <w:proofErr w:type="spellStart"/>
      <w:r>
        <w:rPr>
          <w:rFonts w:ascii="Arial" w:eastAsia="Arial" w:hAnsi="Arial" w:cs="Arial"/>
          <w:sz w:val="24"/>
          <w:szCs w:val="24"/>
        </w:rPr>
        <w:t>doi</w:t>
      </w:r>
      <w:proofErr w:type="spellEnd"/>
      <w:r>
        <w:rPr>
          <w:rFonts w:ascii="Arial" w:eastAsia="Arial" w:hAnsi="Arial" w:cs="Arial"/>
          <w:sz w:val="24"/>
          <w:szCs w:val="24"/>
        </w:rPr>
        <w:t>: https://doi.org/10.1016/j.procs.2024.04.131.</w:t>
      </w:r>
    </w:p>
    <w:p w14:paraId="6CB2D05F" w14:textId="77777777" w:rsidR="0077300A"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[7]</w:t>
      </w:r>
      <w:r>
        <w:rPr>
          <w:rFonts w:ascii="Arial" w:eastAsia="Arial" w:hAnsi="Arial" w:cs="Arial"/>
          <w:sz w:val="24"/>
          <w:szCs w:val="24"/>
        </w:rPr>
        <w:tab/>
        <w:t xml:space="preserve">Z. Hu, Y. Jing, G. Wu, and H. Wang, “Multi-Perspective Adaptive Paperless Examination Cheating Detection System Based on Image </w:t>
      </w:r>
      <w:r>
        <w:rPr>
          <w:rFonts w:ascii="Arial" w:eastAsia="Arial" w:hAnsi="Arial" w:cs="Arial"/>
          <w:sz w:val="24"/>
          <w:szCs w:val="24"/>
        </w:rPr>
        <w:lastRenderedPageBreak/>
        <w:t xml:space="preserve">Recognition,” </w:t>
      </w:r>
      <w:r>
        <w:rPr>
          <w:rFonts w:ascii="Arial" w:eastAsia="Arial" w:hAnsi="Arial" w:cs="Arial"/>
          <w:i/>
          <w:iCs/>
          <w:sz w:val="24"/>
          <w:szCs w:val="24"/>
        </w:rPr>
        <w:t>Applied Sciences</w:t>
      </w:r>
      <w:r>
        <w:rPr>
          <w:rFonts w:ascii="Arial" w:eastAsia="Arial" w:hAnsi="Arial" w:cs="Arial"/>
          <w:sz w:val="24"/>
          <w:szCs w:val="24"/>
        </w:rPr>
        <w:t xml:space="preserve">, vol. 14, no. 10, p. 4048, May 2024, </w:t>
      </w:r>
      <w:proofErr w:type="spellStart"/>
      <w:r>
        <w:rPr>
          <w:rFonts w:ascii="Arial" w:eastAsia="Arial" w:hAnsi="Arial" w:cs="Arial"/>
          <w:sz w:val="24"/>
          <w:szCs w:val="24"/>
        </w:rPr>
        <w:t>doi</w:t>
      </w:r>
      <w:proofErr w:type="spellEnd"/>
      <w:r>
        <w:rPr>
          <w:rFonts w:ascii="Arial" w:eastAsia="Arial" w:hAnsi="Arial" w:cs="Arial"/>
          <w:sz w:val="24"/>
          <w:szCs w:val="24"/>
        </w:rPr>
        <w:t>: https://doi.org/10.3390/app14104048.</w:t>
      </w:r>
    </w:p>
    <w:p w14:paraId="22F0CFB7" w14:textId="77777777" w:rsidR="0077300A" w:rsidRDefault="0077300A">
      <w:pPr>
        <w:spacing w:after="0" w:line="480" w:lineRule="auto"/>
        <w:rPr>
          <w:rFonts w:ascii="Arial" w:eastAsia="Arial" w:hAnsi="Arial" w:cs="Arial"/>
          <w:sz w:val="24"/>
          <w:szCs w:val="24"/>
        </w:rPr>
      </w:pPr>
    </w:p>
    <w:p w14:paraId="0B5D550F" w14:textId="77777777" w:rsidR="0077300A" w:rsidRDefault="0077300A">
      <w:pPr>
        <w:spacing w:after="0" w:line="480" w:lineRule="auto"/>
        <w:rPr>
          <w:rFonts w:ascii="Arial" w:eastAsia="Arial" w:hAnsi="Arial" w:cs="Arial"/>
          <w:sz w:val="24"/>
          <w:szCs w:val="24"/>
        </w:rPr>
      </w:pPr>
    </w:p>
    <w:p w14:paraId="1694CF0F"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65D8252C"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30170810"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7E9D2A0C"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6E62FF33"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66E536A5"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026E402C"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5AA07E7F"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5A21B5EA"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5A4CB270"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4B666A1F"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330215A2"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7204B0AE"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38FAF255" w14:textId="77777777" w:rsidR="0077300A" w:rsidRDefault="0077300A">
      <w:pPr>
        <w:pBdr>
          <w:top w:val="nil"/>
          <w:left w:val="nil"/>
          <w:bottom w:val="nil"/>
          <w:right w:val="nil"/>
          <w:between w:val="nil"/>
        </w:pBdr>
        <w:spacing w:after="0" w:line="480" w:lineRule="auto"/>
        <w:rPr>
          <w:rFonts w:ascii="Arial" w:eastAsia="Arial" w:hAnsi="Arial" w:cs="Arial"/>
          <w:sz w:val="24"/>
          <w:szCs w:val="24"/>
        </w:rPr>
      </w:pPr>
    </w:p>
    <w:p w14:paraId="3B4F8B33" w14:textId="77777777" w:rsidR="0077300A" w:rsidRDefault="0077300A">
      <w:pPr>
        <w:spacing w:after="0" w:line="480" w:lineRule="auto"/>
        <w:rPr>
          <w:rFonts w:ascii="Arial" w:eastAsia="Arial" w:hAnsi="Arial" w:cs="Arial"/>
          <w:sz w:val="24"/>
          <w:szCs w:val="24"/>
        </w:rPr>
      </w:pPr>
      <w:bookmarkStart w:id="0" w:name="_heading=h.ufy841comf5p" w:colFirst="0" w:colLast="0"/>
      <w:bookmarkEnd w:id="0"/>
    </w:p>
    <w:sectPr w:rsidR="0077300A">
      <w:pgSz w:w="12240" w:h="15840"/>
      <w:pgMar w:top="1440" w:right="1440" w:bottom="1440" w:left="216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476C02-BF21-4AF3-AABE-B20C332FA5FA}"/>
    <w:embedBold r:id="rId2" w:fontKey="{D5D372A0-2B1C-43D9-894F-5A84FF791D48}"/>
  </w:font>
  <w:font w:name="Calibri Light">
    <w:panose1 w:val="020F0302020204030204"/>
    <w:charset w:val="00"/>
    <w:family w:val="swiss"/>
    <w:pitch w:val="variable"/>
    <w:sig w:usb0="E4002EFF" w:usb1="C200247B" w:usb2="00000009" w:usb3="00000000" w:csb0="000001FF" w:csb1="00000000"/>
    <w:embedRegular r:id="rId3" w:fontKey="{C60DD32D-DD25-4656-865A-1CC5CF9B9268}"/>
  </w:font>
  <w:font w:name="Georgia">
    <w:panose1 w:val="02040502050405020303"/>
    <w:charset w:val="00"/>
    <w:family w:val="roman"/>
    <w:pitch w:val="variable"/>
    <w:sig w:usb0="00000287" w:usb1="00000000" w:usb2="00000000" w:usb3="00000000" w:csb0="0000009F" w:csb1="00000000"/>
    <w:embedItalic r:id="rId4" w:fontKey="{B6FD81E7-5AF1-4FC1-B2B0-6DF50B61514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A3E"/>
    <w:multiLevelType w:val="multilevel"/>
    <w:tmpl w:val="47BC4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8339FA"/>
    <w:multiLevelType w:val="multilevel"/>
    <w:tmpl w:val="91B6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F31DBE"/>
    <w:multiLevelType w:val="multilevel"/>
    <w:tmpl w:val="8ED28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B4691D"/>
    <w:multiLevelType w:val="multilevel"/>
    <w:tmpl w:val="B6C43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3375242">
    <w:abstractNumId w:val="1"/>
  </w:num>
  <w:num w:numId="2" w16cid:durableId="529686498">
    <w:abstractNumId w:val="0"/>
  </w:num>
  <w:num w:numId="3" w16cid:durableId="1611623717">
    <w:abstractNumId w:val="3"/>
  </w:num>
  <w:num w:numId="4" w16cid:durableId="1097557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0A"/>
    <w:rsid w:val="0077300A"/>
    <w:rsid w:val="00891A21"/>
    <w:rsid w:val="00E21A3E"/>
    <w:rsid w:val="00E33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0F8B"/>
  <w15:docId w15:val="{B3C2A24C-2965-425F-9FE7-50271768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Default">
    <w:name w:val="Default"/>
    <w:rsid w:val="000925B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94EFE"/>
    <w:pPr>
      <w:ind w:left="720"/>
      <w:contextualSpacing/>
    </w:pPr>
  </w:style>
  <w:style w:type="character" w:customStyle="1" w:styleId="Heading1Char">
    <w:name w:val="Heading 1 Char"/>
    <w:basedOn w:val="DefaultParagraphFont"/>
    <w:link w:val="Heading1"/>
    <w:uiPriority w:val="9"/>
    <w:rsid w:val="004D7776"/>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4D7776"/>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9IcYmEQs8JfGKtlzDtcBeQldQ==">CgMxLjAyDmgua216dHZkczg1bXE1Mg1oLmxmcTZldWcwd3doMg1oLmxmcTZldWcwd3doMg5oLmtmeXA5NjdnZDd0bTIOaC51Znk4NDFjb21mNXAyDmgubW8xZnBqeXoyZ2s1Mg1oLmxmcTZldWcwd3doMg5oLmtmeXA5NjdnZDd0bTIOaC5rZnlwOTY3Z2Q3dG0yDmgua2Z5cDk2N2dkN3RtMg5oLmtmeXA5NjdnZDd0bTIOaC5rZnlwOTY3Z2Q3dG0yDmgua2Z5cDk2N2dkN3RtMg5oLmtmeXA5NjdnZDd0bTIOaC5rZnlwOTY3Z2Q3dG0yDmgua2Z5cDk2N2dkN3RtMg5oLmtmeXA5NjdnZDd0bTIOaC5rZnlwOTY3Z2Q3dG0yDmgua2Z5cDk2N2dkN3RtMg5oLnJqeTY2NXRzOGx2NTgAciExeTZVNHh1Mk9ZNUNLVnpJVkVSOGhpR1ZneE5qRmhZO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2005</Words>
  <Characters>11434</Characters>
  <Application>Microsoft Office Word</Application>
  <DocSecurity>0</DocSecurity>
  <Lines>95</Lines>
  <Paragraphs>26</Paragraphs>
  <ScaleCrop>false</ScaleCrop>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arnbisyosa</dc:creator>
  <cp:lastModifiedBy>Bloo</cp:lastModifiedBy>
  <cp:revision>4</cp:revision>
  <dcterms:created xsi:type="dcterms:W3CDTF">2022-03-08T03:46:00Z</dcterms:created>
  <dcterms:modified xsi:type="dcterms:W3CDTF">2026-04-08T05:32:00Z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e7c09a0ef81ffcdbe6427c8c759ddda42c7d987c3414b52ada1b519e122bbe12</vt:lpwstr>
  </property>
</Properties>
</file>