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mbria" w:cs="Cambria" w:eastAsia="Cambria" w:hAnsi="Cambria"/>
          <w:b w:val="1"/>
          <w:color w:val="2e45c3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e45c3"/>
          <w:sz w:val="32"/>
          <w:szCs w:val="32"/>
          <w:rtl w:val="0"/>
        </w:rPr>
        <w:t xml:space="preserve">Somatic Mosaicism across Human Tissues (SMaHT) Network Associate Member Application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907014" cy="1081088"/>
            <wp:effectExtent b="0" l="0" r="0" t="0"/>
            <wp:wrapSquare wrapText="bothSides" distB="0" distT="0" distL="114300" distR="114300"/>
            <wp:docPr descr="Somatic Mosaicism across Human Tissues logo" id="1" name="image1.png"/>
            <a:graphic>
              <a:graphicData uri="http://schemas.openxmlformats.org/drawingml/2006/picture">
                <pic:pic>
                  <pic:nvPicPr>
                    <pic:cNvPr descr="Somatic Mosaicism across Human Tissues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014" cy="108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Version 1.0 – Dated November 2023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SMaHT Website: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https://smaht.org/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SMaHT Data Portal: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https://data.smaht.org/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="252.00000000000003" w:lineRule="auto"/>
        <w:ind w:right="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complete this form and provide a one-page description of research activities and resources,  an updated CV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the applicant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a letter of support from a SMaHT network member. </w:t>
      </w:r>
      <w:r w:rsidDel="00000000" w:rsidR="00000000" w:rsidRPr="00000000">
        <w:rPr>
          <w:sz w:val="24"/>
          <w:szCs w:val="24"/>
          <w:rtl w:val="0"/>
        </w:rPr>
        <w:t xml:space="preserve"> A list of SMaHT awardees can be found on the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SMaHT NIH website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="252.00000000000003" w:lineRule="auto"/>
        <w:ind w:right="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="252.00000000000003" w:lineRule="auto"/>
        <w:ind w:right="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complete applications will be accepted. Please return to the SMaHT Organizational Center at smahtsupport@gowustl.onmicrosoft.com.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2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Organization of Applicant: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Primary contact person and email address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Primary Contact Name: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Primary Contact Email: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Supporting SMaHT Network Member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SMaHT Network Member Name: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SMaHT Network Member Email: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Indicate agreement to abide by all SMaHT policies, including resource sharing, publication, not disclosing confidential information obtained from other members of the Consortium, and fully participating in SMaHT Consortium activities.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Signature and Date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leader="none" w:pos="4680"/>
        <w:tab w:val="right" w:leader="none" w:pos="9360"/>
      </w:tabs>
      <w:spacing w:line="240" w:lineRule="auto"/>
      <w:ind w:right="360"/>
      <w:jc w:val="right"/>
      <w:rPr>
        <w:rFonts w:ascii="Calibri" w:cs="Calibri" w:eastAsia="Calibri" w:hAnsi="Calibri"/>
        <w:i w:val="1"/>
        <w:color w:val="b7b7b7"/>
      </w:rPr>
    </w:pPr>
    <w:r w:rsidDel="00000000" w:rsidR="00000000" w:rsidRPr="00000000">
      <w:rPr>
        <w:rFonts w:ascii="Calibri" w:cs="Calibri" w:eastAsia="Calibri" w:hAnsi="Calibri"/>
        <w:i w:val="1"/>
        <w:color w:val="b7b7b7"/>
        <w:rtl w:val="0"/>
      </w:rPr>
      <w:t xml:space="preserve">Somatic Mosaicism Across Human Tissues (SMaHT) Network Associate Membership Application Pg. </w:t>
    </w:r>
    <w:r w:rsidDel="00000000" w:rsidR="00000000" w:rsidRPr="00000000">
      <w:rPr>
        <w:rFonts w:ascii="Calibri" w:cs="Calibri" w:eastAsia="Calibri" w:hAnsi="Calibri"/>
        <w:i w:val="1"/>
        <w:color w:val="b7b7b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leader="none" w:pos="4680"/>
        <w:tab w:val="right" w:leader="none" w:pos="9360"/>
      </w:tabs>
      <w:spacing w:line="240" w:lineRule="auto"/>
      <w:ind w:right="360"/>
      <w:jc w:val="right"/>
      <w:rPr/>
    </w:pPr>
    <w:r w:rsidDel="00000000" w:rsidR="00000000" w:rsidRPr="00000000">
      <w:rPr>
        <w:rFonts w:ascii="Calibri" w:cs="Calibri" w:eastAsia="Calibri" w:hAnsi="Calibri"/>
        <w:i w:val="1"/>
        <w:color w:val="b7b7b7"/>
        <w:rtl w:val="0"/>
      </w:rPr>
      <w:t xml:space="preserve">Version 1.0 – Dated November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ommonfund.nih.gov/smaht/fundedresearc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maht.org/" TargetMode="External"/><Relationship Id="rId8" Type="http://schemas.openxmlformats.org/officeDocument/2006/relationships/hyperlink" Target="https://data.smah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