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00"/>
        <w:jc w:val="center"/>
      </w:pPr>
      <w:r>
        <w:rPr>
          <w:rFonts w:ascii="Cambria" w:cs="Cambria" w:eastAsia="Cambria" w:hAnsi="Cambria"/>
          <w:b/>
          <w:bCs/>
          <w:color w:val="1F3864"/>
          <w:sz w:val="40"/>
          <w:szCs w:val="40"/>
          <w:lang w:val="fr-FR"/>
        </w:rPr>
        <w:t xml:space="preserve">CHAPELLE SAINT-BENOÎT DE FANDJI</w:t>
      </w:r>
    </w:p>
    <w:p>
      <w:pPr>
        <w:pBdr>
          <w:bottom w:val="single" w:color="9C7A2B" w:sz="12" w:space="1"/>
        </w:pBdr>
        <w:spacing w:after="600"/>
        <w:ind w:left="3200" w:right="3200"/>
        <w:jc w:val="center"/>
      </w:pPr>
    </w:p>
    <w:p>
      <w:pPr>
        <w:jc w:val="center"/>
      </w:pPr>
      <w:r>
        <w:rPr>
          <w:rFonts w:ascii="Cambria" w:cs="Cambria" w:eastAsia="Cambria" w:hAnsi="Cambria"/>
          <w:b/>
          <w:bCs/>
          <w:color w:val="1F3864"/>
          <w:sz w:val="48"/>
          <w:szCs w:val="48"/>
          <w:lang w:val="fr-FR"/>
        </w:rPr>
        <w:t xml:space="preserve">PLAN D’ACTION PASTORAL,</w:t>
      </w:r>
    </w:p>
    <w:p>
      <w:pPr>
        <w:spacing w:after="300"/>
        <w:jc w:val="center"/>
      </w:pPr>
      <w:r>
        <w:rPr>
          <w:rFonts w:ascii="Cambria" w:cs="Cambria" w:eastAsia="Cambria" w:hAnsi="Cambria"/>
          <w:b/>
          <w:bCs/>
          <w:color w:val="1F3864"/>
          <w:sz w:val="48"/>
          <w:szCs w:val="48"/>
          <w:lang w:val="fr-FR"/>
        </w:rPr>
        <w:t xml:space="preserve">COMMUNAUTAIRE ET MATÉRIEL</w:t>
      </w:r>
    </w:p>
    <w:p>
      <w:pPr>
        <w:spacing w:after="500"/>
        <w:jc w:val="center"/>
      </w:pPr>
      <w:r>
        <w:rPr>
          <w:rFonts w:ascii="Calibri" w:cs="Calibri" w:eastAsia="Calibri" w:hAnsi="Calibri"/>
          <w:i/>
          <w:iCs/>
          <w:color w:val="595959"/>
          <w:sz w:val="26"/>
          <w:szCs w:val="26"/>
          <w:lang w:val="fr-FR"/>
        </w:rPr>
        <w:t xml:space="preserve">Accompagnement du nouveau curé et préparation de la fin du mandat du comité</w:t>
      </w:r>
    </w:p>
    <w:p>
      <w:pPr>
        <w:spacing w:after="1600"/>
        <w:jc w:val="center"/>
      </w:pPr>
      <w:r>
        <w:rPr>
          <w:rFonts w:ascii="Calibri" w:cs="Calibri" w:eastAsia="Calibri" w:hAnsi="Calibri"/>
          <w:b/>
          <w:bCs/>
          <w:color w:val="9C7A2B"/>
          <w:sz w:val="26"/>
          <w:szCs w:val="26"/>
          <w:lang w:val="fr-FR"/>
        </w:rPr>
        <w:t xml:space="preserve">Période couverte : novembre 2026 – mai 2027</w:t>
      </w:r>
    </w:p>
    <w:p>
      <w:pPr>
        <w:spacing w:after="60"/>
        <w:jc w:val="center"/>
      </w:pPr>
      <w:r>
        <w:rPr>
          <w:rFonts w:ascii="Calibri" w:cs="Calibri" w:eastAsia="Calibri" w:hAnsi="Calibri"/>
          <w:b/>
          <w:bCs/>
          <w:color w:val="1F3864"/>
          <w:sz w:val="22"/>
          <w:szCs w:val="22"/>
          <w:lang w:val="fr-FR"/>
        </w:rPr>
        <w:t xml:space="preserve">Document de travail consolidé</w:t>
      </w:r>
    </w:p>
    <w:p>
      <w:pPr>
        <w:jc w:val="center"/>
      </w:pPr>
      <w:r>
        <w:rPr>
          <w:rFonts w:ascii="Calibri" w:cs="Calibri" w:eastAsia="Calibri" w:hAnsi="Calibri"/>
          <w:color w:val="595959"/>
          <w:sz w:val="22"/>
          <w:szCs w:val="22"/>
          <w:lang w:val="fr-FR"/>
        </w:rPr>
        <w:t xml:space="preserve">soumis à l’appréciation du curé et à la concertation</w:t>
      </w:r>
    </w:p>
    <w:p>
      <w:pPr>
        <w:spacing w:after="600"/>
        <w:jc w:val="center"/>
      </w:pPr>
      <w:r>
        <w:rPr>
          <w:rFonts w:ascii="Calibri" w:cs="Calibri" w:eastAsia="Calibri" w:hAnsi="Calibri"/>
          <w:color w:val="595959"/>
          <w:sz w:val="22"/>
          <w:szCs w:val="22"/>
          <w:lang w:val="fr-FR"/>
        </w:rPr>
        <w:t xml:space="preserve">du comité et des responsables des groupes, mouvements et chorales</w:t>
      </w:r>
    </w:p>
    <w:p>
      <w:pPr>
        <w:jc w:val="center"/>
      </w:pPr>
      <w:r>
        <w:rPr>
          <w:rFonts w:ascii="Calibri" w:cs="Calibri" w:eastAsia="Calibri" w:hAnsi="Calibri"/>
          <w:color w:val="595959"/>
          <w:sz w:val="20"/>
          <w:szCs w:val="20"/>
          <w:lang w:val="fr-FR"/>
        </w:rPr>
        <w:t xml:space="preserve">Version du 19 octobre 2026</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rPr>
          <w:lang w:val="fr-FR"/>
        </w:rPr>
        <w:t xml:space="preserve">1. Introduction</w:t>
      </w:r>
    </w:p>
    <w:p>
      <w:pPr>
        <w:pStyle w:val="Heading2"/>
      </w:pPr>
      <w:r>
        <w:rPr>
          <w:lang w:val="fr-FR"/>
        </w:rPr>
        <w:t xml:space="preserve">1.1. Contexte</w:t>
      </w:r>
    </w:p>
    <w:p>
      <w:pPr>
        <w:spacing w:after="120" w:line="276"/>
        <w:jc w:val="both"/>
      </w:pPr>
      <w:r>
        <w:rPr>
          <w:rFonts w:ascii="Calibri" w:cs="Calibri" w:eastAsia="Calibri" w:hAnsi="Calibri"/>
          <w:sz w:val="21"/>
          <w:szCs w:val="21"/>
          <w:lang w:val="fr-FR"/>
        </w:rPr>
        <w:t xml:space="preserve">À la suite de la première rencontre du nouveau curé avec les membres du comité et les responsables des groupes, mouvements et chorales de la chapelle Saint-Benoît de Fandji, plusieurs besoins ont été exprimés. Ils concernent la vie spirituelle, la mobilisation des fidèles, l’encadrement des groupes, les moyens matériels, l’entretien des locaux et la mobilisation des ressources financières.</w:t>
      </w:r>
    </w:p>
    <w:p>
      <w:pPr>
        <w:spacing w:after="120" w:line="276"/>
        <w:jc w:val="both"/>
      </w:pPr>
      <w:r>
        <w:rPr>
          <w:rFonts w:ascii="Calibri" w:cs="Calibri" w:eastAsia="Calibri" w:hAnsi="Calibri"/>
          <w:sz w:val="21"/>
          <w:szCs w:val="21"/>
          <w:lang w:val="fr-FR"/>
        </w:rPr>
        <w:t xml:space="preserve">Le mandat du comité arrivant à son terme, il importe de retenir pour les prochains mois des actions réalistes, de préparer une passation ordonnée et de poser les bases du programme de l’année 2027.</w:t>
      </w:r>
    </w:p>
    <w:p>
      <w:pPr>
        <w:pStyle w:val="Heading2"/>
      </w:pPr>
      <w:r>
        <w:rPr>
          <w:lang w:val="fr-FR"/>
        </w:rPr>
        <w:t xml:space="preserve">1.2. Objet et sources du document</w:t>
      </w:r>
    </w:p>
    <w:p>
      <w:pPr>
        <w:spacing w:after="120" w:line="276"/>
        <w:jc w:val="both"/>
      </w:pPr>
      <w:r>
        <w:rPr>
          <w:rFonts w:ascii="Calibri" w:cs="Calibri" w:eastAsia="Calibri" w:hAnsi="Calibri"/>
          <w:sz w:val="21"/>
          <w:szCs w:val="21"/>
          <w:lang w:val="fr-FR"/>
        </w:rPr>
        <w:t xml:space="preserve">Le présent document fusionne, sans doublon, les deux contributions écrites reçues :</w:t>
      </w:r>
    </w:p>
    <w:p>
      <w:pPr>
        <w:pStyle w:val="ListParagraph"/>
        <w:numPr>
          <w:ilvl w:val="0"/>
          <w:numId w:val="2"/>
        </w:numPr>
        <w:spacing w:after="60" w:line="264"/>
        <w:jc w:val="left"/>
      </w:pPr>
      <w:r>
        <w:rPr>
          <w:rFonts w:ascii="Calibri" w:cs="Calibri" w:eastAsia="Calibri" w:hAnsi="Calibri"/>
          <w:sz w:val="21"/>
          <w:szCs w:val="21"/>
          <w:lang w:val="fr-FR"/>
        </w:rPr>
        <w:t xml:space="preserve">le </w:t>
      </w:r>
      <w:r>
        <w:rPr>
          <w:rFonts w:ascii="Calibri" w:cs="Calibri" w:eastAsia="Calibri" w:hAnsi="Calibri"/>
          <w:b/>
          <w:bCs/>
          <w:sz w:val="21"/>
          <w:szCs w:val="21"/>
          <w:lang w:val="fr-FR"/>
        </w:rPr>
        <w:t xml:space="preserve">projet de plan d’action</w:t>
      </w:r>
      <w:r>
        <w:rPr>
          <w:rFonts w:ascii="Calibri" w:cs="Calibri" w:eastAsia="Calibri" w:hAnsi="Calibri"/>
          <w:sz w:val="21"/>
          <w:szCs w:val="21"/>
          <w:lang w:val="fr-FR"/>
        </w:rPr>
        <w:t xml:space="preserve"> pastoral, communautaire et matériel, qui rassemble les propositions communiquées par les responsables des groupes, mouvements et chorales ;</w:t>
      </w:r>
    </w:p>
    <w:p>
      <w:pPr>
        <w:pStyle w:val="ListParagraph"/>
        <w:numPr>
          <w:ilvl w:val="0"/>
          <w:numId w:val="2"/>
        </w:numPr>
        <w:spacing w:after="60" w:line="264"/>
        <w:jc w:val="left"/>
      </w:pPr>
      <w:r>
        <w:rPr>
          <w:rFonts w:ascii="Calibri" w:cs="Calibri" w:eastAsia="Calibri" w:hAnsi="Calibri"/>
          <w:sz w:val="21"/>
          <w:szCs w:val="21"/>
          <w:lang w:val="fr-FR"/>
        </w:rPr>
        <w:t xml:space="preserve">la </w:t>
      </w:r>
      <w:r>
        <w:rPr>
          <w:rFonts w:ascii="Calibri" w:cs="Calibri" w:eastAsia="Calibri" w:hAnsi="Calibri"/>
          <w:b/>
          <w:bCs/>
          <w:sz w:val="21"/>
          <w:szCs w:val="21"/>
          <w:lang w:val="fr-FR"/>
        </w:rPr>
        <w:t xml:space="preserve">proposition de plan d’action du sous-comité Trésorerie</w:t>
      </w:r>
      <w:r>
        <w:rPr>
          <w:rFonts w:ascii="Calibri" w:cs="Calibri" w:eastAsia="Calibri" w:hAnsi="Calibri"/>
          <w:sz w:val="21"/>
          <w:szCs w:val="21"/>
          <w:lang w:val="fr-FR"/>
        </w:rPr>
        <w:t xml:space="preserve">, consacrée à la mobilisation et à la gestion financière, complétée de propositions pastorales et communautaires.</w:t>
      </w:r>
    </w:p>
    <w:p>
      <w:pPr>
        <w:spacing w:after="120" w:before="120"/>
        <w:jc w:val="both"/>
      </w:pPr>
      <w:r>
        <w:rPr>
          <w:rFonts w:ascii="Calibri" w:cs="Calibri" w:eastAsia="Calibri" w:hAnsi="Calibri"/>
          <w:sz w:val="21"/>
          <w:szCs w:val="21"/>
          <w:lang w:val="fr-FR"/>
        </w:rPr>
        <w:t xml:space="preserve">Il vise à offrir au curé une vue d’ensemble structurée, à hiérarchiser les actions réalisables entre novembre 2026 et mai 2027 et à mettre en évidence les décisions attendues de sa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C7A2B" w:sz="18"/>
              <w:bottom w:val="none" w:color="FFFFFF" w:sz="0"/>
              <w:right w:val="none" w:color="FFFFFF" w:sz="0"/>
            </w:tcBorders>
            <w:shd w:fill="F5F1E6" w:color="auto" w:val="clear"/>
            <w:tcMar>
              <w:top w:type="dxa" w:w="100"/>
              <w:left w:type="dxa" w:w="180"/>
              <w:bottom w:type="dxa" w:w="100"/>
              <w:right w:type="dxa" w:w="140"/>
            </w:tcMar>
          </w:tcPr>
          <w:p>
            <w:pPr>
              <w:spacing w:after="60"/>
            </w:pPr>
            <w:r>
              <w:rPr>
                <w:rFonts w:ascii="Calibri" w:cs="Calibri" w:eastAsia="Calibri" w:hAnsi="Calibri"/>
                <w:b/>
                <w:bCs/>
                <w:color w:val="1F3864"/>
                <w:sz w:val="21"/>
                <w:szCs w:val="21"/>
                <w:lang w:val="fr-FR"/>
              </w:rPr>
              <w:t xml:space="preserve">Statut du document</w:t>
            </w:r>
          </w:p>
          <w:p>
            <w:pPr>
              <w:spacing w:after="40"/>
              <w:jc w:val="left"/>
            </w:pPr>
            <w:r>
              <w:rPr>
                <w:rFonts w:ascii="Calibri" w:cs="Calibri" w:eastAsia="Calibri" w:hAnsi="Calibri"/>
                <w:sz w:val="19"/>
                <w:szCs w:val="19"/>
                <w:lang w:val="fr-FR"/>
              </w:rPr>
              <w:t xml:space="preserve">Il s’agit d’une </w:t>
            </w:r>
            <w:r>
              <w:rPr>
                <w:rFonts w:ascii="Calibri" w:cs="Calibri" w:eastAsia="Calibri" w:hAnsi="Calibri"/>
                <w:b/>
                <w:bCs/>
                <w:sz w:val="19"/>
                <w:szCs w:val="19"/>
                <w:lang w:val="fr-FR"/>
              </w:rPr>
              <w:t xml:space="preserve">proposition de travail</w:t>
            </w:r>
            <w:r>
              <w:rPr>
                <w:rFonts w:ascii="Calibri" w:cs="Calibri" w:eastAsia="Calibri" w:hAnsi="Calibri"/>
                <w:sz w:val="19"/>
                <w:szCs w:val="19"/>
                <w:lang w:val="fr-FR"/>
              </w:rPr>
              <w:t xml:space="preserve">. Aucune des actions décrites ne constitue une décision acquise. Les dates, dépenses, modalités liturgiques et initiatives de collecte restent à valider par le curé et, lorsque nécessaire, par la paroisse ou les instances diocésaines compétentes.</w:t>
            </w:r>
          </w:p>
        </w:tc>
      </w:tr>
    </w:tbl>
    <w:p>
      <w:pPr>
        <w:spacing w:after="160"/>
      </w:pPr>
    </w:p>
    <w:p>
      <w:pPr>
        <w:pStyle w:val="Heading2"/>
      </w:pPr>
      <w:r>
        <w:rPr>
          <w:lang w:val="fr-FR"/>
        </w:rPr>
        <w:t xml:space="preserve">1.3. Conventions de lecture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Mention</w:t>
            </w:r>
          </w:p>
        </w:tc>
        <w:tc>
          <w:tcPr>
            <w:tcW w:type="dxa" w:w="70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Signification</w:t>
            </w:r>
          </w:p>
        </w:tc>
      </w:tr>
      <w:tr>
        <w:trPr>
          <w:cantSplit/>
        </w:trPr>
        <w:tc>
          <w:tcPr>
            <w:tcW w:type="dxa" w:w="26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Fait communiqué</w:t>
            </w:r>
          </w:p>
        </w:tc>
        <w:tc>
          <w:tcPr>
            <w:tcW w:type="dxa" w:w="70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Information rapportée par les responsables ou le sous-comité Trésorerie.</w:t>
            </w:r>
          </w:p>
        </w:tc>
      </w:tr>
      <w:tr>
        <w:trPr>
          <w:cantSplit/>
        </w:trPr>
        <w:tc>
          <w:tcPr>
            <w:tcW w:type="dxa" w:w="26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Proposition</w:t>
            </w:r>
          </w:p>
        </w:tc>
        <w:tc>
          <w:tcPr>
            <w:tcW w:type="dxa" w:w="70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Piste d’action suggérée, soumise à discussion.</w:t>
            </w:r>
          </w:p>
        </w:tc>
      </w:tr>
      <w:tr>
        <w:trPr>
          <w:cantSplit/>
        </w:trPr>
        <w:tc>
          <w:tcPr>
            <w:tcW w:type="dxa" w:w="26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À valider</w:t>
            </w:r>
          </w:p>
        </w:tc>
        <w:tc>
          <w:tcPr>
            <w:tcW w:type="dxa" w:w="70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Action ou modalité nécessitant l’accord du curé, de la paroisse ou des instances diocésaines.</w:t>
            </w:r>
          </w:p>
        </w:tc>
      </w:tr>
      <w:tr>
        <w:trPr>
          <w:cantSplit/>
        </w:trPr>
        <w:tc>
          <w:tcPr>
            <w:tcW w:type="dxa" w:w="26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Information attendue</w:t>
            </w:r>
          </w:p>
        </w:tc>
        <w:tc>
          <w:tcPr>
            <w:tcW w:type="dxa" w:w="70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Élément non encore transmis, nécessaire pour compléter ou finaliser une action.</w:t>
            </w:r>
          </w:p>
        </w:tc>
      </w:tr>
    </w:tbl>
    <w:p>
      <w:pPr>
        <w:spacing w:after="200"/>
      </w:pPr>
    </w:p>
    <w:p>
      <w:pPr>
        <w:pStyle w:val="Heading1"/>
      </w:pPr>
      <w:r>
        <w:rPr>
          <w:lang w:val="fr-FR"/>
        </w:rPr>
        <w:t xml:space="preserve">2. Principes de mise en œuvre</w:t>
      </w:r>
    </w:p>
    <w:p>
      <w:pPr>
        <w:pStyle w:val="ListParagraph"/>
        <w:numPr>
          <w:ilvl w:val="0"/>
          <w:numId w:val="2"/>
        </w:numPr>
        <w:spacing w:after="60" w:line="264"/>
        <w:jc w:val="left"/>
      </w:pPr>
      <w:r>
        <w:rPr>
          <w:rFonts w:ascii="Calibri" w:cs="Calibri" w:eastAsia="Calibri" w:hAnsi="Calibri"/>
          <w:sz w:val="21"/>
          <w:szCs w:val="21"/>
          <w:lang w:val="fr-FR"/>
        </w:rPr>
        <w:t xml:space="preserve">Placer la vie spirituelle, la communion fraternelle et la mission pastorale au cœur des activités.</w:t>
      </w:r>
    </w:p>
    <w:p>
      <w:pPr>
        <w:pStyle w:val="ListParagraph"/>
        <w:numPr>
          <w:ilvl w:val="0"/>
          <w:numId w:val="2"/>
        </w:numPr>
        <w:spacing w:after="60" w:line="264"/>
        <w:jc w:val="left"/>
      </w:pPr>
      <w:r>
        <w:rPr>
          <w:rFonts w:ascii="Calibri" w:cs="Calibri" w:eastAsia="Calibri" w:hAnsi="Calibri"/>
          <w:sz w:val="21"/>
          <w:szCs w:val="21"/>
          <w:lang w:val="fr-FR"/>
        </w:rPr>
        <w:t xml:space="preserve">Prioriser les actions réalistes au regard du temps restant au mandat du comité, des ressources disponibles et des urgences matérielles.</w:t>
      </w:r>
    </w:p>
    <w:p>
      <w:pPr>
        <w:pStyle w:val="ListParagraph"/>
        <w:numPr>
          <w:ilvl w:val="0"/>
          <w:numId w:val="2"/>
        </w:numPr>
        <w:spacing w:after="60" w:line="264"/>
        <w:jc w:val="left"/>
      </w:pPr>
      <w:r>
        <w:rPr>
          <w:rFonts w:ascii="Calibri" w:cs="Calibri" w:eastAsia="Calibri" w:hAnsi="Calibri"/>
          <w:sz w:val="21"/>
          <w:szCs w:val="21"/>
          <w:lang w:val="fr-FR"/>
        </w:rPr>
        <w:t xml:space="preserve">Associer les groupes, mouvements, chorales et fidèles non affiliés, en veillant à une participation ouverte et volontaire, sans solliciter excessivement les mêmes fidèles.</w:t>
      </w:r>
    </w:p>
    <w:p>
      <w:pPr>
        <w:pStyle w:val="ListParagraph"/>
        <w:numPr>
          <w:ilvl w:val="0"/>
          <w:numId w:val="2"/>
        </w:numPr>
        <w:spacing w:after="60" w:line="264"/>
        <w:jc w:val="left"/>
      </w:pPr>
      <w:r>
        <w:rPr>
          <w:rFonts w:ascii="Calibri" w:cs="Calibri" w:eastAsia="Calibri" w:hAnsi="Calibri"/>
          <w:sz w:val="21"/>
          <w:szCs w:val="21"/>
          <w:lang w:val="fr-FR"/>
        </w:rPr>
        <w:t xml:space="preserve">Garantir la transparence dans la collecte, l’affectation et le suivi des ressources.</w:t>
      </w:r>
    </w:p>
    <w:p>
      <w:pPr>
        <w:pStyle w:val="ListParagraph"/>
        <w:numPr>
          <w:ilvl w:val="0"/>
          <w:numId w:val="2"/>
        </w:numPr>
        <w:spacing w:after="60" w:line="264"/>
        <w:jc w:val="left"/>
      </w:pPr>
      <w:r>
        <w:rPr>
          <w:rFonts w:ascii="Calibri" w:cs="Calibri" w:eastAsia="Calibri" w:hAnsi="Calibri"/>
          <w:sz w:val="21"/>
          <w:szCs w:val="21"/>
          <w:lang w:val="fr-FR"/>
        </w:rPr>
        <w:t xml:space="preserve">Distinguer clairement les actions proposées, celles à confirmer et celles qui nécessitent une autorisation préalable.</w:t>
      </w:r>
    </w:p>
    <w:p>
      <w:pPr>
        <w:spacing w:after="120"/>
      </w:pPr>
    </w:p>
    <w:p>
      <w:pPr>
        <w:pStyle w:val="Heading1"/>
      </w:pPr>
      <w:r>
        <w:rPr>
          <w:lang w:val="fr-FR"/>
        </w:rPr>
        <w:t xml:space="preserve">3. Synthèse des besoins et difficultés recensés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rPr>
          <w:cantSplit/>
          <w:tblHeader/>
        </w:trPr>
        <w:tc>
          <w:tcPr>
            <w:tcW w:type="dxa" w:w="2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Domaine</w:t>
            </w:r>
          </w:p>
        </w:tc>
        <w:tc>
          <w:tcPr>
            <w:tcW w:type="dxa" w:w="69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Constats et besoins communiqués</w:t>
            </w:r>
          </w:p>
        </w:tc>
      </w:tr>
      <w:tr>
        <w:trPr>
          <w:cantSplit/>
        </w:trPr>
        <w:tc>
          <w:tcPr>
            <w:tcW w:type="dxa" w:w="2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Vie spirituelle et accompagnement pastoral</w:t>
            </w:r>
          </w:p>
        </w:tc>
        <w:tc>
          <w:tcPr>
            <w:tcW w:type="dxa" w:w="69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Souhait de temps de prière, d’adoration eucharistique, de confession, d’enseignements pour les couples, de recollection et d’échanges avec le curé.</w:t>
            </w:r>
          </w:p>
        </w:tc>
      </w:tr>
      <w:tr>
        <w:trPr>
          <w:cantSplit/>
        </w:trPr>
        <w:tc>
          <w:tcPr>
            <w:tcW w:type="dxa" w:w="2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Mobilisation et encadrement</w:t>
            </w:r>
          </w:p>
        </w:tc>
        <w:tc>
          <w:tcPr>
            <w:tcW w:type="dxa" w:w="69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Manque d’effectifs signalé par plusieurs groupes et chorales ; besoin de renforcer la participation des jeunes, des familles et des nouveaux fidèles.</w:t>
            </w:r>
          </w:p>
        </w:tc>
      </w:tr>
      <w:tr>
        <w:trPr>
          <w:cantSplit/>
        </w:trPr>
        <w:tc>
          <w:tcPr>
            <w:tcW w:type="dxa" w:w="2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Soutien aux groupes</w:t>
            </w:r>
          </w:p>
        </w:tc>
        <w:tc>
          <w:tcPr>
            <w:tcW w:type="dxa" w:w="69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Besoin de parrainage ou d’un accompagnement plus régulier pour le groupe des Samuel, le MADEB et la chorale des enfants.</w:t>
            </w:r>
          </w:p>
        </w:tc>
      </w:tr>
      <w:tr>
        <w:trPr>
          <w:cantSplit/>
        </w:trPr>
        <w:tc>
          <w:tcPr>
            <w:tcW w:type="dxa" w:w="2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Moyens matériels</w:t>
            </w:r>
          </w:p>
        </w:tc>
        <w:tc>
          <w:tcPr>
            <w:tcW w:type="dxa" w:w="69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Insuffisance d’instruments de musique et de matériels de service ; besoin d’une armoire pour les brassards des marguilliers ; manque d’espace de répétition signalé par le MADEB.</w:t>
            </w:r>
          </w:p>
        </w:tc>
      </w:tr>
      <w:tr>
        <w:trPr>
          <w:cantSplit/>
        </w:trPr>
        <w:tc>
          <w:tcPr>
            <w:tcW w:type="dxa" w:w="2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Infrastructure et entretien</w:t>
            </w:r>
          </w:p>
        </w:tc>
        <w:tc>
          <w:tcPr>
            <w:tcW w:type="dxa" w:w="69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Entretien général, réfection de la sacristie, installation des ventilateurs manquants, réparation des parties défectueuses de la toiture, stockage sécurisé des bancs et du matériel.</w:t>
            </w:r>
          </w:p>
        </w:tc>
      </w:tr>
      <w:tr>
        <w:trPr>
          <w:cantSplit/>
        </w:trPr>
        <w:tc>
          <w:tcPr>
            <w:tcW w:type="dxa" w:w="2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Ressources et gouvernance financière</w:t>
            </w:r>
          </w:p>
        </w:tc>
        <w:tc>
          <w:tcPr>
            <w:tcW w:type="dxa" w:w="69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Nécessité de diversifier les ressources, de suivre les engagements et contributions et de présenter un bilan clair à la communauté. Le sous-comité Trésorerie signale par ailleurs que la transformation du troisième panier de quête en quête impérée est perçue comme un manque à gagner et porte préjudice à la chapelle.</w:t>
            </w:r>
          </w:p>
        </w:tc>
      </w:tr>
    </w:tbl>
    <w:p>
      <w:pPr>
        <w:spacing w:after="200"/>
      </w:pPr>
    </w:p>
    <w:p>
      <w:pPr>
        <w:pStyle w:val="Heading1"/>
      </w:pPr>
      <w:r>
        <w:rPr>
          <w:lang w:val="fr-FR"/>
        </w:rPr>
        <w:t xml:space="preserve">4. Vue d’ensemble et calendrier indicatif</w:t>
      </w:r>
    </w:p>
    <w:p>
      <w:pPr>
        <w:pStyle w:val="Heading2"/>
      </w:pPr>
      <w:r>
        <w:rPr>
          <w:lang w:val="fr-FR"/>
        </w:rPr>
        <w:t xml:space="preserve">4.1. Tableau récapitulatif des actions</w:t>
      </w:r>
    </w:p>
    <w:p>
      <w:pPr>
        <w:spacing w:after="120" w:line="276"/>
        <w:jc w:val="both"/>
      </w:pPr>
      <w:r>
        <w:rPr>
          <w:rFonts w:ascii="Calibri" w:cs="Calibri" w:eastAsia="Calibri" w:hAnsi="Calibri"/>
          <w:sz w:val="21"/>
          <w:szCs w:val="21"/>
          <w:lang w:val="fr-FR"/>
        </w:rPr>
        <w:t xml:space="preserve">Les actions sont regroupées en cinq domaines. Leur référence renvoie aux fiches détaillées de la section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000"/>
        <w:gridCol w:w="2400"/>
        <w:gridCol w:w="2538"/>
      </w:tblGrid>
      <w:tr>
        <w:trPr>
          <w:cantSplit/>
          <w:tblHeader/>
        </w:trPr>
        <w:tc>
          <w:tcPr>
            <w:tcW w:type="dxa" w:w="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Réf.</w:t>
            </w:r>
          </w:p>
        </w:tc>
        <w:tc>
          <w:tcPr>
            <w:tcW w:type="dxa" w:w="40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Action</w:t>
            </w:r>
          </w:p>
        </w:tc>
        <w:tc>
          <w:tcPr>
            <w:tcW w:type="dxa" w:w="2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Période indicative</w:t>
            </w:r>
          </w:p>
        </w:tc>
        <w:tc>
          <w:tcPr>
            <w:tcW w:type="dxa" w:w="25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Validation requise</w:t>
            </w:r>
          </w:p>
        </w:tc>
      </w:tr>
      <w:tr>
        <w:trPr>
          <w:cantSplit/>
        </w:trPr>
        <w:tc>
          <w:tcPr>
            <w:tcW w:type="dxa" w:w="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A1</w:t>
            </w:r>
          </w:p>
        </w:tc>
        <w:tc>
          <w:tcPr>
            <w:tcW w:type="dxa" w:w="40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Adoration eucharistique avant la messe du mercredi</w:t>
            </w:r>
          </w:p>
        </w:tc>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À convenir avec le curé</w:t>
            </w:r>
          </w:p>
        </w:tc>
        <w:tc>
          <w:tcPr>
            <w:tcW w:type="dxa" w:w="25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A2</w:t>
            </w:r>
          </w:p>
        </w:tc>
        <w:tc>
          <w:tcPr>
            <w:tcW w:type="dxa" w:w="40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Confessions mensuelles à la chapelle</w:t>
            </w:r>
          </w:p>
        </w:tc>
        <w:tc>
          <w:tcPr>
            <w:tcW w:type="dxa" w:w="2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Une fois par mois</w:t>
            </w:r>
          </w:p>
        </w:tc>
        <w:tc>
          <w:tcPr>
            <w:tcW w:type="dxa" w:w="25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 coordination paroissiale</w:t>
            </w:r>
          </w:p>
        </w:tc>
      </w:tr>
      <w:tr>
        <w:trPr>
          <w:cantSplit/>
        </w:trPr>
        <w:tc>
          <w:tcPr>
            <w:tcW w:type="dxa" w:w="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A3</w:t>
            </w:r>
          </w:p>
        </w:tc>
        <w:tc>
          <w:tcPr>
            <w:tcW w:type="dxa" w:w="40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Collaboration entre les équipes du Renouveau charismatique</w:t>
            </w:r>
          </w:p>
        </w:tc>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Année pastorale</w:t>
            </w:r>
          </w:p>
        </w:tc>
        <w:tc>
          <w:tcPr>
            <w:tcW w:type="dxa" w:w="25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 responsables paroissiaux</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A4</w:t>
            </w:r>
          </w:p>
        </w:tc>
        <w:tc>
          <w:tcPr>
            <w:tcW w:type="dxa" w:w="40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Journée de recollection du comité et des responsables</w:t>
            </w:r>
          </w:p>
        </w:tc>
        <w:tc>
          <w:tcPr>
            <w:tcW w:type="dxa" w:w="2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Avant mai 2027</w:t>
            </w:r>
          </w:p>
        </w:tc>
        <w:tc>
          <w:tcPr>
            <w:tcW w:type="dxa" w:w="25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w:t>
            </w:r>
          </w:p>
        </w:tc>
      </w:tr>
      <w:tr>
        <w:trPr>
          <w:cantSplit/>
        </w:trPr>
        <w:tc>
          <w:tcPr>
            <w:tcW w:type="dxa" w:w="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B1</w:t>
            </w:r>
          </w:p>
        </w:tc>
        <w:tc>
          <w:tcPr>
            <w:tcW w:type="dxa" w:w="40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Rencontres de suivi avec les responsables des groupes</w:t>
            </w:r>
          </w:p>
        </w:tc>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Décembre 2026 – mai 2027</w:t>
            </w:r>
          </w:p>
        </w:tc>
        <w:tc>
          <w:tcPr>
            <w:tcW w:type="dxa" w:w="25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et comité</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B2</w:t>
            </w:r>
          </w:p>
        </w:tc>
        <w:tc>
          <w:tcPr>
            <w:tcW w:type="dxa" w:w="40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Accueil et participation communautaire</w:t>
            </w:r>
          </w:p>
        </w:tc>
        <w:tc>
          <w:tcPr>
            <w:tcW w:type="dxa" w:w="2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Action continue</w:t>
            </w:r>
          </w:p>
        </w:tc>
        <w:tc>
          <w:tcPr>
            <w:tcW w:type="dxa" w:w="25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Comité</w:t>
            </w:r>
          </w:p>
        </w:tc>
      </w:tr>
      <w:tr>
        <w:trPr>
          <w:cantSplit/>
        </w:trPr>
        <w:tc>
          <w:tcPr>
            <w:tcW w:type="dxa" w:w="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C1</w:t>
            </w:r>
          </w:p>
        </w:tc>
        <w:tc>
          <w:tcPr>
            <w:tcW w:type="dxa" w:w="40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Diagnostic chiffré des urgences matérielles</w:t>
            </w:r>
          </w:p>
        </w:tc>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Novembre – décembre 2026</w:t>
            </w:r>
          </w:p>
        </w:tc>
        <w:tc>
          <w:tcPr>
            <w:tcW w:type="dxa" w:w="25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Comité ; information du curé</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D1</w:t>
            </w:r>
          </w:p>
        </w:tc>
        <w:tc>
          <w:tcPr>
            <w:tcW w:type="dxa" w:w="40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Zindo exceptionnel des 15 ans de la chapelle</w:t>
            </w:r>
          </w:p>
        </w:tc>
        <w:tc>
          <w:tcPr>
            <w:tcW w:type="dxa" w:w="2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Dimanche 29 novembre 2026 (proposé)</w:t>
            </w:r>
          </w:p>
        </w:tc>
        <w:tc>
          <w:tcPr>
            <w:tcW w:type="dxa" w:w="25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 appui de la paroisse sollicité</w:t>
            </w:r>
          </w:p>
        </w:tc>
      </w:tr>
      <w:tr>
        <w:trPr>
          <w:cantSplit/>
        </w:trPr>
        <w:tc>
          <w:tcPr>
            <w:tcW w:type="dxa" w:w="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D2</w:t>
            </w:r>
          </w:p>
        </w:tc>
        <w:tc>
          <w:tcPr>
            <w:tcW w:type="dxa" w:w="40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Second Zindo et financement des travaux restants</w:t>
            </w:r>
          </w:p>
        </w:tc>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Fin février 2027 (proposé)</w:t>
            </w:r>
          </w:p>
        </w:tc>
        <w:tc>
          <w:tcPr>
            <w:tcW w:type="dxa" w:w="25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paroisse ; instances diocésaines le cas échéant</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D3</w:t>
            </w:r>
          </w:p>
        </w:tc>
        <w:tc>
          <w:tcPr>
            <w:tcW w:type="dxa" w:w="40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Réexamen du troisième panier de quête</w:t>
            </w:r>
          </w:p>
        </w:tc>
        <w:tc>
          <w:tcPr>
            <w:tcW w:type="dxa" w:w="2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À discuter</w:t>
            </w:r>
          </w:p>
        </w:tc>
        <w:tc>
          <w:tcPr>
            <w:tcW w:type="dxa" w:w="25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et paroisse</w:t>
            </w:r>
          </w:p>
        </w:tc>
      </w:tr>
      <w:tr>
        <w:trPr>
          <w:cantSplit/>
        </w:trPr>
        <w:tc>
          <w:tcPr>
            <w:tcW w:type="dxa" w:w="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D4</w:t>
            </w:r>
          </w:p>
        </w:tc>
        <w:tc>
          <w:tcPr>
            <w:tcW w:type="dxa" w:w="40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Diversification des ressources et transparence financière</w:t>
            </w:r>
          </w:p>
        </w:tc>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Dès novembre 2026, puis suivi périodique</w:t>
            </w:r>
          </w:p>
        </w:tc>
        <w:tc>
          <w:tcPr>
            <w:tcW w:type="dxa" w:w="25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E1</w:t>
            </w:r>
          </w:p>
        </w:tc>
        <w:tc>
          <w:tcPr>
            <w:tcW w:type="dxa" w:w="40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Bilan de fin de mandat et passation</w:t>
            </w:r>
          </w:p>
        </w:tc>
        <w:tc>
          <w:tcPr>
            <w:tcW w:type="dxa" w:w="2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Mars – mai 2027</w:t>
            </w:r>
          </w:p>
        </w:tc>
        <w:tc>
          <w:tcPr>
            <w:tcW w:type="dxa" w:w="25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Comité ; présentation au curé</w:t>
            </w:r>
          </w:p>
        </w:tc>
      </w:tr>
    </w:tbl>
    <w:p>
      <w:pPr>
        <w:spacing w:after="200"/>
      </w:pPr>
    </w:p>
    <w:p>
      <w:pPr>
        <w:pStyle w:val="Heading2"/>
      </w:pPr>
      <w:r>
        <w:rPr>
          <w:lang w:val="fr-FR"/>
        </w:rPr>
        <w:t xml:space="preserve">4.2. Calendrier indicatif et priorités</w:t>
      </w:r>
    </w:p>
    <w:p>
      <w:pPr>
        <w:spacing w:after="120" w:line="276"/>
        <w:jc w:val="both"/>
      </w:pPr>
      <w:r>
        <w:rPr>
          <w:rFonts w:ascii="Calibri" w:cs="Calibri" w:eastAsia="Calibri" w:hAnsi="Calibri"/>
          <w:sz w:val="21"/>
          <w:szCs w:val="21"/>
          <w:lang w:val="fr-FR"/>
        </w:rPr>
        <w:t xml:space="preserve">Le calendrier ci-dessous ordonne les actions selon leur degré d’urgence. Les dates sont des repères issus des propositions reçues ; elles devront être confirmées avant toute annonce officielle.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838"/>
        <w:gridCol w:w="1500"/>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Période</w:t>
            </w:r>
          </w:p>
        </w:tc>
        <w:tc>
          <w:tcPr>
            <w:tcW w:type="dxa" w:w="58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Actions</w:t>
            </w:r>
          </w:p>
        </w:tc>
        <w:tc>
          <w:tcPr>
            <w:tcW w:type="dxa" w:w="1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Priorité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Fin octobre – novembre 2026</w:t>
            </w:r>
          </w:p>
        </w:tc>
        <w:tc>
          <w:tcPr>
            <w:tcW w:type="dxa" w:w="58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Validation des priorités du plan par le curé.</w:t>
            </w:r>
          </w:p>
          <w:p>
            <w:pPr>
              <w:spacing w:after="40"/>
              <w:jc w:val="left"/>
            </w:pPr>
            <w:r>
              <w:rPr>
                <w:rFonts w:ascii="Calibri" w:cs="Calibri" w:eastAsia="Calibri" w:hAnsi="Calibri"/>
                <w:b w:val="false"/>
                <w:bCs w:val="false"/>
                <w:sz w:val="19"/>
                <w:szCs w:val="19"/>
                <w:lang w:val="fr-FR"/>
              </w:rPr>
              <w:t xml:space="preserve">Décision sur le Zindo des 15 ans (D1) et lancement des annonces.</w:t>
            </w:r>
          </w:p>
          <w:p>
            <w:pPr>
              <w:spacing w:after="40"/>
              <w:jc w:val="left"/>
            </w:pPr>
            <w:r>
              <w:rPr>
                <w:rFonts w:ascii="Calibri" w:cs="Calibri" w:eastAsia="Calibri" w:hAnsi="Calibri"/>
                <w:b w:val="false"/>
                <w:bCs w:val="false"/>
                <w:sz w:val="19"/>
                <w:szCs w:val="19"/>
                <w:lang w:val="fr-FR"/>
              </w:rPr>
              <w:t xml:space="preserve">Première estimation des besoins matériels prioritaires (C1).</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Immédiate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29 novembre 2026</w:t>
            </w:r>
          </w:p>
        </w:tc>
        <w:tc>
          <w:tcPr>
            <w:tcW w:type="dxa" w:w="58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Zindo exceptionnel des 15 ans de la chapelle (D1), sous réserve de validation.</w:t>
            </w:r>
          </w:p>
        </w:tc>
        <w:tc>
          <w:tcPr>
            <w:tcW w:type="dxa" w:w="1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Élevée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Décembre 2026</w:t>
            </w:r>
          </w:p>
        </w:tc>
        <w:tc>
          <w:tcPr>
            <w:tcW w:type="dxa" w:w="58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Présentation du bilan du Zindo à la communauté (D1).</w:t>
            </w:r>
          </w:p>
          <w:p>
            <w:pPr>
              <w:spacing w:after="40"/>
              <w:jc w:val="left"/>
            </w:pPr>
            <w:r>
              <w:rPr>
                <w:rFonts w:ascii="Calibri" w:cs="Calibri" w:eastAsia="Calibri" w:hAnsi="Calibri"/>
                <w:b w:val="false"/>
                <w:bCs w:val="false"/>
                <w:sz w:val="19"/>
                <w:szCs w:val="19"/>
                <w:lang w:val="fr-FR"/>
              </w:rPr>
              <w:t xml:space="preserve">Finalisation du diagnostic chiffré (C1).</w:t>
            </w:r>
          </w:p>
          <w:p>
            <w:pPr>
              <w:spacing w:after="40"/>
              <w:jc w:val="left"/>
            </w:pPr>
            <w:r>
              <w:rPr>
                <w:rFonts w:ascii="Calibri" w:cs="Calibri" w:eastAsia="Calibri" w:hAnsi="Calibri"/>
                <w:b w:val="false"/>
                <w:bCs w:val="false"/>
                <w:sz w:val="19"/>
                <w:szCs w:val="19"/>
                <w:lang w:val="fr-FR"/>
              </w:rPr>
              <w:t xml:space="preserve">Première rencontre de suivi avec les responsables (B1).</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Élevée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Janvier 2027</w:t>
            </w:r>
          </w:p>
        </w:tc>
        <w:tc>
          <w:tcPr>
            <w:tcW w:type="dxa" w:w="58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Anniversaire du groupe des Samuel, lié à la fête de l’Épiphanie (date à confirmer).</w:t>
            </w:r>
          </w:p>
          <w:p>
            <w:pPr>
              <w:spacing w:after="40"/>
              <w:jc w:val="left"/>
            </w:pPr>
            <w:r>
              <w:rPr>
                <w:rFonts w:ascii="Calibri" w:cs="Calibri" w:eastAsia="Calibri" w:hAnsi="Calibri"/>
                <w:b w:val="false"/>
                <w:bCs w:val="false"/>
                <w:sz w:val="19"/>
                <w:szCs w:val="19"/>
                <w:lang w:val="fr-FR"/>
              </w:rPr>
              <w:t xml:space="preserve">Collecte des fiches d’activités 2027 (échéance à fixer).</w:t>
            </w:r>
          </w:p>
        </w:tc>
        <w:tc>
          <w:tcPr>
            <w:tcW w:type="dxa" w:w="1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Moyenne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Fin février 2027</w:t>
            </w:r>
          </w:p>
        </w:tc>
        <w:tc>
          <w:tcPr>
            <w:tcW w:type="dxa" w:w="58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Second Zindo (D2), selon le bilan du premier et les autorisations obtenues.</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Moyenne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Mars – mai 2027</w:t>
            </w:r>
          </w:p>
        </w:tc>
        <w:tc>
          <w:tcPr>
            <w:tcW w:type="dxa" w:w="58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Journée de recollection (A4), à programmer avant mai.</w:t>
            </w:r>
          </w:p>
          <w:p>
            <w:pPr>
              <w:spacing w:after="40"/>
              <w:jc w:val="left"/>
            </w:pPr>
            <w:r>
              <w:rPr>
                <w:rFonts w:ascii="Calibri" w:cs="Calibri" w:eastAsia="Calibri" w:hAnsi="Calibri"/>
                <w:b w:val="false"/>
                <w:bCs w:val="false"/>
                <w:sz w:val="19"/>
                <w:szCs w:val="19"/>
                <w:lang w:val="fr-FR"/>
              </w:rPr>
              <w:t xml:space="preserve">Bilan de fin de mandat et passation (E1).</w:t>
            </w:r>
          </w:p>
        </w:tc>
        <w:tc>
          <w:tcPr>
            <w:tcW w:type="dxa" w:w="1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Élevée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En continu ou à convenir</w:t>
            </w:r>
          </w:p>
        </w:tc>
        <w:tc>
          <w:tcPr>
            <w:tcW w:type="dxa" w:w="58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Adoration (A1), confessions (A2), Renouveau (A3), accueil (B2), troisième panier (D3), mobilisation des ressources (D4).</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Selon validation</w:t>
            </w:r>
          </w:p>
        </w:tc>
      </w:tr>
    </w:tbl>
    <w:p>
      <w:r>
        <w:br w:type="page"/>
      </w:r>
    </w:p>
    <w:p>
      <w:pPr>
        <w:pStyle w:val="Heading1"/>
      </w:pPr>
      <w:r>
        <w:rPr>
          <w:lang w:val="fr-FR"/>
        </w:rPr>
        <w:t xml:space="preserve">5. Plan d’action détaillé</w:t>
      </w:r>
    </w:p>
    <w:p>
      <w:pPr>
        <w:spacing w:after="120" w:line="276"/>
        <w:jc w:val="both"/>
      </w:pPr>
      <w:r>
        <w:rPr>
          <w:rFonts w:ascii="Calibri" w:cs="Calibri" w:eastAsia="Calibri" w:hAnsi="Calibri"/>
          <w:sz w:val="21"/>
          <w:szCs w:val="21"/>
          <w:lang w:val="fr-FR"/>
        </w:rPr>
        <w:t xml:space="preserve">Chaque fiche précise, lorsque l’information est disponible, l’objectif, la période, les responsables pressentis, les modalités, les résultats attendus, les points de vigilance et la validation requise. Les responsables indiqués sont ceux pressentis dans les documents reçus ; ils restent à confirmer.</w:t>
      </w:r>
    </w:p>
    <w:p>
      <w:pPr>
        <w:pStyle w:val="Heading2"/>
      </w:pPr>
      <w:r>
        <w:rPr>
          <w:lang w:val="fr-FR"/>
        </w:rPr>
        <w:t xml:space="preserve">5.1. Domaine A — Vie spirituelle et liturgique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A1  </w:t>
            </w:r>
            <w:r>
              <w:rPr>
                <w:rFonts w:ascii="Calibri" w:cs="Calibri" w:eastAsia="Calibri" w:hAnsi="Calibri"/>
                <w:b/>
                <w:bCs/>
                <w:color w:val="FFFFFF"/>
                <w:sz w:val="22"/>
                <w:szCs w:val="22"/>
                <w:lang w:val="fr-FR"/>
              </w:rPr>
              <w:t xml:space="preserve">Adoration eucharistique avant la messe du mercredi</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Offrir à la communauté un temps régulier d’adoration eucharistique avant la messe du mercredi.</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À convenir avec le curé.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comité et groupes de prière.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Temps d’adoration organisé selon les dispositions liturgiques et pastorales de la paroisse ;</w:t>
            </w:r>
          </w:p>
          <w:p>
            <w:pPr>
              <w:pStyle w:val="ListParagraph"/>
              <w:numPr>
                <w:ilvl w:val="0"/>
                <w:numId w:val="3"/>
              </w:numPr>
              <w:spacing w:after="40"/>
            </w:pPr>
            <w:r>
              <w:rPr>
                <w:rFonts w:ascii="Calibri" w:cs="Calibri" w:eastAsia="Calibri" w:hAnsi="Calibri"/>
                <w:sz w:val="19"/>
                <w:szCs w:val="19"/>
                <w:lang w:val="fr-FR"/>
              </w:rPr>
              <w:t xml:space="preserve">plage horaire évoquée à titre d’exemple : de 8 h à 18 h, la messe clôturant la journée ;</w:t>
            </w:r>
          </w:p>
          <w:p>
            <w:pPr>
              <w:pStyle w:val="ListParagraph"/>
              <w:numPr>
                <w:ilvl w:val="0"/>
                <w:numId w:val="3"/>
              </w:numPr>
              <w:spacing w:after="40"/>
            </w:pPr>
            <w:r>
              <w:rPr>
                <w:rFonts w:ascii="Calibri" w:cs="Calibri" w:eastAsia="Calibri" w:hAnsi="Calibri"/>
                <w:sz w:val="19"/>
                <w:szCs w:val="19"/>
                <w:lang w:val="fr-FR"/>
              </w:rPr>
              <w:t xml:space="preserve">animation par les groupes et mouvements à tour de rôle ;</w:t>
            </w:r>
          </w:p>
          <w:p>
            <w:pPr>
              <w:pStyle w:val="ListParagraph"/>
              <w:numPr>
                <w:ilvl w:val="0"/>
                <w:numId w:val="3"/>
              </w:numPr>
              <w:spacing w:after="40"/>
            </w:pPr>
            <w:r>
              <w:rPr>
                <w:rFonts w:ascii="Calibri" w:cs="Calibri" w:eastAsia="Calibri" w:hAnsi="Calibri"/>
                <w:sz w:val="19"/>
                <w:szCs w:val="19"/>
                <w:lang w:val="fr-FR"/>
              </w:rPr>
              <w:t xml:space="preserve">information régulière des fidèles et évaluation de la participation pour ajuster l’organisation.</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Résultats attendus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Vie de prière et recueillement renforcés ; meilleure participation à la messe du mercredi.</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La plage horaire est indicative et doit être évaluée selon les possibilités réelles ; une exposition prolongée suppose d’assurer une présence continue d’adorateurs. Ne pas annoncer le dispositif avant validation.</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A2  </w:t>
            </w:r>
            <w:r>
              <w:rPr>
                <w:rFonts w:ascii="Calibri" w:cs="Calibri" w:eastAsia="Calibri" w:hAnsi="Calibri"/>
                <w:b/>
                <w:bCs/>
                <w:color w:val="FFFFFF"/>
                <w:sz w:val="22"/>
                <w:szCs w:val="22"/>
                <w:lang w:val="fr-FR"/>
              </w:rPr>
              <w:t xml:space="preserve">Confessions mensuelles à la chapelle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Proposer une séance de confession une fois par mois dans chaque chapelle.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Mensuelle, selon la disponibilité des prêtres.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et comité.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À Saint-Benoît de Fandji, le rendez-vous pourrait être fixé au premier ou au dernier mercredi ou samedi du mois, à partir de 15 h ou 16 h, avant la messe de 18 h.</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Résultats attendus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Accès facilité au sacrement de réconciliation ; meilleure préparation spirituelle des fidèles.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Jour, horaire et fréquence à confirmer ; la proposition concernant toutes les chapelles, une harmonisation à l’échelle de la paroisse est nécessaire.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en concertation avec l’organisation paroissiale.</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A3  </w:t>
            </w:r>
            <w:r>
              <w:rPr>
                <w:rFonts w:ascii="Calibri" w:cs="Calibri" w:eastAsia="Calibri" w:hAnsi="Calibri"/>
                <w:b/>
                <w:bCs/>
                <w:color w:val="FFFFFF"/>
                <w:sz w:val="22"/>
                <w:szCs w:val="22"/>
                <w:lang w:val="fr-FR"/>
              </w:rPr>
              <w:t xml:space="preserve">Collaboration entre le Renouveau charismatique de la chapelle et celui de la paroisse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Mutualiser les efforts des équipes du Renouveau charismatique et dynamiser la vie spirituelle de la communauté.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À planifier sur l’année pastorale.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Responsables du Renouveau charismatique de la chapelle et de la paroisse.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Élaborer un calendrier annuel partagé ;</w:t>
            </w:r>
          </w:p>
          <w:p>
            <w:pPr>
              <w:pStyle w:val="ListParagraph"/>
              <w:numPr>
                <w:ilvl w:val="0"/>
                <w:numId w:val="3"/>
              </w:numPr>
              <w:spacing w:after="40"/>
            </w:pPr>
            <w:r>
              <w:rPr>
                <w:rFonts w:ascii="Calibri" w:cs="Calibri" w:eastAsia="Calibri" w:hAnsi="Calibri"/>
                <w:sz w:val="19"/>
                <w:szCs w:val="19"/>
                <w:lang w:val="fr-FR"/>
              </w:rPr>
              <w:t xml:space="preserve">désigner une équipe de coordination ;</w:t>
            </w:r>
          </w:p>
          <w:p>
            <w:pPr>
              <w:pStyle w:val="ListParagraph"/>
              <w:numPr>
                <w:ilvl w:val="0"/>
                <w:numId w:val="3"/>
              </w:numPr>
              <w:spacing w:after="40"/>
            </w:pPr>
            <w:r>
              <w:rPr>
                <w:rFonts w:ascii="Calibri" w:cs="Calibri" w:eastAsia="Calibri" w:hAnsi="Calibri"/>
                <w:sz w:val="19"/>
                <w:szCs w:val="19"/>
                <w:lang w:val="fr-FR"/>
              </w:rPr>
              <w:t xml:space="preserve">organiser trois rencontres de type « Jéricho » au cours de l’année pastorale : une sur chaque chapelle et une à la paroisse, selon une rotation à convenir ;</w:t>
            </w:r>
          </w:p>
          <w:p>
            <w:pPr>
              <w:pStyle w:val="ListParagraph"/>
              <w:numPr>
                <w:ilvl w:val="0"/>
                <w:numId w:val="3"/>
              </w:numPr>
              <w:spacing w:after="40"/>
            </w:pPr>
            <w:r>
              <w:rPr>
                <w:rFonts w:ascii="Calibri" w:cs="Calibri" w:eastAsia="Calibri" w:hAnsi="Calibri"/>
                <w:sz w:val="19"/>
                <w:szCs w:val="19"/>
                <w:lang w:val="fr-FR"/>
              </w:rPr>
              <w:t xml:space="preserve">associer, selon les possibilités, les chorales, groupes de prière et autres mouvements.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Résultats attendus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Foi ravivée ; communion renforcée entre les communautés ; participation accrue à la vie de l’Église.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Articuler ce calendrier commun avec les propositions propres au Renouveau de la chapelle (voir section 6) afin d’éviter les chevauchements.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et responsables paroissiaux du Renouveau.</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A4  </w:t>
            </w:r>
            <w:r>
              <w:rPr>
                <w:rFonts w:ascii="Calibri" w:cs="Calibri" w:eastAsia="Calibri" w:hAnsi="Calibri"/>
                <w:b/>
                <w:bCs/>
                <w:color w:val="FFFFFF"/>
                <w:sz w:val="22"/>
                <w:szCs w:val="22"/>
                <w:lang w:val="fr-FR"/>
              </w:rPr>
              <w:t xml:space="preserve">Journée de recollection du comité et des responsables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Renforcer la communion, relire les actions en cours et favoriser une meilleure collaboration entre le comité et les responsables des groupes.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À programmer avant mai 2027.</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et comité.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Journée de recollection ou de ressourcement spirituel réunissant les membres du comité et les responsables des groupes.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Date, format et coût à déterminer.</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w:t>
            </w:r>
          </w:p>
        </w:tc>
      </w:tr>
    </w:tbl>
    <w:p>
      <w:pPr>
        <w:spacing w:after="200"/>
      </w:pPr>
    </w:p>
    <w:p>
      <w:pPr>
        <w:pStyle w:val="Heading2"/>
      </w:pPr>
      <w:r>
        <w:rPr>
          <w:lang w:val="fr-FR"/>
        </w:rPr>
        <w:t xml:space="preserve">5.2. Domaine B — Vie communautaire et accompagnement des groupes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B1  </w:t>
            </w:r>
            <w:r>
              <w:rPr>
                <w:rFonts w:ascii="Calibri" w:cs="Calibri" w:eastAsia="Calibri" w:hAnsi="Calibri"/>
                <w:b/>
                <w:bCs/>
                <w:color w:val="FFFFFF"/>
                <w:sz w:val="22"/>
                <w:szCs w:val="22"/>
                <w:lang w:val="fr-FR"/>
              </w:rPr>
              <w:t xml:space="preserve">Rencontres de suivi avec les responsables des groupes et mouvements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Faire le point, de façon périodique, sur les besoins et les difficultés des groupes, mouvements et chorales.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Décembre 2026 – mai 2027 ; périodicité à définir.</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comité et responsables des groupes.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Rencontre entre le curé, le comité et les responsables ;</w:t>
            </w:r>
          </w:p>
          <w:p>
            <w:pPr>
              <w:pStyle w:val="ListParagraph"/>
              <w:numPr>
                <w:ilvl w:val="0"/>
                <w:numId w:val="3"/>
              </w:numPr>
              <w:spacing w:after="40"/>
            </w:pPr>
            <w:r>
              <w:rPr>
                <w:rFonts w:ascii="Calibri" w:cs="Calibri" w:eastAsia="Calibri" w:hAnsi="Calibri"/>
                <w:sz w:val="19"/>
                <w:szCs w:val="19"/>
                <w:lang w:val="fr-FR"/>
              </w:rPr>
              <w:t xml:space="preserve">chaque responsable apporte une fiche synthétique de besoins et de priorités ;</w:t>
            </w:r>
          </w:p>
          <w:p>
            <w:pPr>
              <w:pStyle w:val="ListParagraph"/>
              <w:numPr>
                <w:ilvl w:val="0"/>
                <w:numId w:val="3"/>
              </w:numPr>
              <w:spacing w:after="40"/>
            </w:pPr>
            <w:r>
              <w:rPr>
                <w:rFonts w:ascii="Calibri" w:cs="Calibri" w:eastAsia="Calibri" w:hAnsi="Calibri"/>
                <w:sz w:val="19"/>
                <w:szCs w:val="19"/>
                <w:lang w:val="fr-FR"/>
              </w:rPr>
              <w:t xml:space="preserve">examen des possibilités de parrainage (notamment pour le groupe des Samuel, le MADEB et la chorale des enfants), des besoins matériels et des pistes de recrutement de nouveaux membres.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Résultats attendus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Besoins des groupes connus et hiérarchisés ; pistes de parrainage identifiées.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et comité.</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B2  </w:t>
            </w:r>
            <w:r>
              <w:rPr>
                <w:rFonts w:ascii="Calibri" w:cs="Calibri" w:eastAsia="Calibri" w:hAnsi="Calibri"/>
                <w:b/>
                <w:bCs/>
                <w:color w:val="FFFFFF"/>
                <w:sz w:val="22"/>
                <w:szCs w:val="22"/>
                <w:lang w:val="fr-FR"/>
              </w:rPr>
              <w:t xml:space="preserve">Accueil et participation communautaire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Renforcer l’accueil des nouveaux fidèles et des personnes qui fréquentent occasionnellement la chapelle ; encourager la participation des jeunes et des familles aux activités liturgiques et communautaires.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Action continue.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Comité, groupes, mouvements et chorales.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Identifier un point de contact pour l’accueil ; recueillir les retours des fidèles.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Cette action répond directement au manque d’effectifs signalé par plusieurs groupes et chorales.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Comité.</w:t>
            </w:r>
          </w:p>
        </w:tc>
      </w:tr>
    </w:tbl>
    <w:p>
      <w:pPr>
        <w:spacing w:after="200"/>
      </w:pPr>
    </w:p>
    <w:p>
      <w:pPr>
        <w:pStyle w:val="Heading2"/>
      </w:pPr>
      <w:r>
        <w:rPr>
          <w:lang w:val="fr-FR"/>
        </w:rPr>
        <w:t xml:space="preserve">5.3. Domaine C — Infrastructures et moyens matériels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C1  </w:t>
            </w:r>
            <w:r>
              <w:rPr>
                <w:rFonts w:ascii="Calibri" w:cs="Calibri" w:eastAsia="Calibri" w:hAnsi="Calibri"/>
                <w:b/>
                <w:bCs/>
                <w:color w:val="FFFFFF"/>
                <w:sz w:val="22"/>
                <w:szCs w:val="22"/>
                <w:lang w:val="fr-FR"/>
              </w:rPr>
              <w:t xml:space="preserve">Diagnostic chiffré des urgences matérielles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Établir une liste priorisée et chiffrée des travaux et des équipements nécessaires.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Novembre – décembre 2026.</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Comité et trésorerie, avec l’appui de personnes ressources.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Recueillir, si possible, des devis ;</w:t>
            </w:r>
          </w:p>
          <w:p>
            <w:pPr>
              <w:pStyle w:val="ListParagraph"/>
              <w:numPr>
                <w:ilvl w:val="0"/>
                <w:numId w:val="3"/>
              </w:numPr>
              <w:spacing w:after="40"/>
            </w:pPr>
            <w:r>
              <w:rPr>
                <w:rFonts w:ascii="Calibri" w:cs="Calibri" w:eastAsia="Calibri" w:hAnsi="Calibri"/>
                <w:sz w:val="19"/>
                <w:szCs w:val="19"/>
                <w:lang w:val="fr-FR"/>
              </w:rPr>
              <w:t xml:space="preserve">distinguer les urgences des besoins pouvant attendre ;</w:t>
            </w:r>
          </w:p>
          <w:p>
            <w:pPr>
              <w:pStyle w:val="ListParagraph"/>
              <w:numPr>
                <w:ilvl w:val="0"/>
                <w:numId w:val="3"/>
              </w:numPr>
              <w:spacing w:after="40"/>
            </w:pPr>
            <w:r>
              <w:rPr>
                <w:rFonts w:ascii="Calibri" w:cs="Calibri" w:eastAsia="Calibri" w:hAnsi="Calibri"/>
                <w:sz w:val="19"/>
                <w:szCs w:val="19"/>
                <w:lang w:val="fr-FR"/>
              </w:rPr>
              <w:t xml:space="preserve">couvrir l’ensemble des besoins recensés : entretien général, sacristie, ventilateurs, toiture, stockage des bancs et du matériel, instruments de musique, matériels de service, armoire à brassards des marguilliers, espace de répétition du MADEB.</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Résultats attendus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Liste chiffrée assortie d’un ordre de priorité, servant de base aux collectes D1 et D2.</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Le Zindo étant proposé pour le 29 novembre, une première estimation des besoins prioritaires serait utile avant cette date afin d’éclairer l’appel aux dons.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Comité ; présentation au curé.</w:t>
            </w:r>
          </w:p>
        </w:tc>
      </w:tr>
    </w:tbl>
    <w:p>
      <w:pPr>
        <w:spacing w:after="200"/>
      </w:pPr>
    </w:p>
    <w:p>
      <w:pPr>
        <w:pStyle w:val="Heading2"/>
      </w:pPr>
      <w:r>
        <w:rPr>
          <w:lang w:val="fr-FR"/>
        </w:rPr>
        <w:t xml:space="preserve">5.4. Domaine D — Mobilisation des ressources et transparence financière</w:t>
      </w:r>
    </w:p>
    <w:p>
      <w:pPr>
        <w:spacing w:after="120" w:line="276"/>
        <w:jc w:val="both"/>
      </w:pPr>
      <w:r>
        <w:rPr>
          <w:rFonts w:ascii="Calibri" w:cs="Calibri" w:eastAsia="Calibri" w:hAnsi="Calibri"/>
          <w:sz w:val="21"/>
          <w:szCs w:val="21"/>
          <w:lang w:val="fr-FR"/>
        </w:rPr>
        <w:t xml:space="preserve">Les actions de ce domaine reprennent les propositions du sous-comité Trésorerie. Elles combinent collectes exceptionnelles, contributions volontaires régulières, dons en nature et initiatives ponctuelles.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D1  </w:t>
            </w:r>
            <w:r>
              <w:rPr>
                <w:rFonts w:ascii="Calibri" w:cs="Calibri" w:eastAsia="Calibri" w:hAnsi="Calibri"/>
                <w:b/>
                <w:bCs/>
                <w:color w:val="FFFFFF"/>
                <w:sz w:val="22"/>
                <w:szCs w:val="22"/>
                <w:lang w:val="fr-FR"/>
              </w:rPr>
              <w:t xml:space="preserve">Zindo exceptionnel à l’occasion des 15 ans de la chapelle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Financer, en une seule collecte :</w:t>
            </w:r>
          </w:p>
          <w:p>
            <w:pPr>
              <w:pStyle w:val="ListParagraph"/>
              <w:numPr>
                <w:ilvl w:val="0"/>
                <w:numId w:val="3"/>
              </w:numPr>
              <w:spacing w:after="40"/>
            </w:pPr>
            <w:r>
              <w:rPr>
                <w:rFonts w:ascii="Calibri" w:cs="Calibri" w:eastAsia="Calibri" w:hAnsi="Calibri"/>
                <w:sz w:val="19"/>
                <w:szCs w:val="19"/>
                <w:lang w:val="fr-FR"/>
              </w:rPr>
              <w:t xml:space="preserve">l’entretien général de la chapelle ;</w:t>
            </w:r>
          </w:p>
          <w:p>
            <w:pPr>
              <w:pStyle w:val="ListParagraph"/>
              <w:numPr>
                <w:ilvl w:val="0"/>
                <w:numId w:val="3"/>
              </w:numPr>
              <w:spacing w:after="40"/>
            </w:pPr>
            <w:r>
              <w:rPr>
                <w:rFonts w:ascii="Calibri" w:cs="Calibri" w:eastAsia="Calibri" w:hAnsi="Calibri"/>
                <w:sz w:val="19"/>
                <w:szCs w:val="19"/>
                <w:lang w:val="fr-FR"/>
              </w:rPr>
              <w:t xml:space="preserve">la réfection de la sacristie ;</w:t>
            </w:r>
          </w:p>
          <w:p>
            <w:pPr>
              <w:pStyle w:val="ListParagraph"/>
              <w:numPr>
                <w:ilvl w:val="0"/>
                <w:numId w:val="3"/>
              </w:numPr>
              <w:spacing w:after="40"/>
            </w:pPr>
            <w:r>
              <w:rPr>
                <w:rFonts w:ascii="Calibri" w:cs="Calibri" w:eastAsia="Calibri" w:hAnsi="Calibri"/>
                <w:sz w:val="19"/>
                <w:szCs w:val="19"/>
                <w:lang w:val="fr-FR"/>
              </w:rPr>
              <w:t xml:space="preserve">l’acquisition et l’installation des ventilateurs manquants ;</w:t>
            </w:r>
          </w:p>
          <w:p>
            <w:pPr>
              <w:pStyle w:val="ListParagraph"/>
              <w:numPr>
                <w:ilvl w:val="0"/>
                <w:numId w:val="3"/>
              </w:numPr>
              <w:spacing w:after="40"/>
            </w:pPr>
            <w:r>
              <w:rPr>
                <w:rFonts w:ascii="Calibri" w:cs="Calibri" w:eastAsia="Calibri" w:hAnsi="Calibri"/>
                <w:sz w:val="19"/>
                <w:szCs w:val="19"/>
                <w:lang w:val="fr-FR"/>
              </w:rPr>
              <w:t xml:space="preserve">la réparation des parties défectueuses de la toiture.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Date proposée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Dimanche 29 novembre 2026, dans le cadre de la célébration des 15 ans de la chapelle Saint-Benoît.</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Comité, trésorerie, groupes et mouvements.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Inviter chaque groupe, mouvement ou association à contribuer, tout en permettant aux fidèles non affiliés de participer librement ;</w:t>
            </w:r>
          </w:p>
          <w:p>
            <w:pPr>
              <w:pStyle w:val="ListParagraph"/>
              <w:numPr>
                <w:ilvl w:val="0"/>
                <w:numId w:val="3"/>
              </w:numPr>
              <w:spacing w:after="40"/>
            </w:pPr>
            <w:r>
              <w:rPr>
                <w:rFonts w:ascii="Calibri" w:cs="Calibri" w:eastAsia="Calibri" w:hAnsi="Calibri"/>
                <w:sz w:val="19"/>
                <w:szCs w:val="19"/>
                <w:lang w:val="fr-FR"/>
              </w:rPr>
              <w:t xml:space="preserve">annoncer la collecte à chaque messe (le sous-comité recommandait de commencer dès le 18 octobre 2026) ;</w:t>
            </w:r>
          </w:p>
          <w:p>
            <w:pPr>
              <w:pStyle w:val="ListParagraph"/>
              <w:numPr>
                <w:ilvl w:val="0"/>
                <w:numId w:val="3"/>
              </w:numPr>
              <w:spacing w:after="40"/>
            </w:pPr>
            <w:r>
              <w:rPr>
                <w:rFonts w:ascii="Calibri" w:cs="Calibri" w:eastAsia="Calibri" w:hAnsi="Calibri"/>
                <w:sz w:val="19"/>
                <w:szCs w:val="19"/>
                <w:lang w:val="fr-FR"/>
              </w:rPr>
              <w:t xml:space="preserve">solliciter l’appui de la paroisse et de la chapelle de Djissoukpa.</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Résultats attendus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Ressources mobilisées pour les premiers travaux ; bilan de la collecte et de l’utilisation des fonds présenté à la communauté (obligation retenue par le sous-comité).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La date d’annonce du 18 octobre 2026 est déjà passée : vérifier si les annonces ont commencé ; à défaut, les lancer dès la validation du curé.</w:t>
            </w:r>
          </w:p>
          <w:p>
            <w:pPr>
              <w:pStyle w:val="ListParagraph"/>
              <w:numPr>
                <w:ilvl w:val="0"/>
                <w:numId w:val="3"/>
              </w:numPr>
              <w:spacing w:after="40"/>
            </w:pPr>
            <w:r>
              <w:rPr>
                <w:rFonts w:ascii="Calibri" w:cs="Calibri" w:eastAsia="Calibri" w:hAnsi="Calibri"/>
                <w:sz w:val="19"/>
                <w:szCs w:val="19"/>
                <w:lang w:val="fr-FR"/>
              </w:rPr>
              <w:t xml:space="preserve">Le 29 novembre 2026 correspond au premier dimanche de l’Avent : vérifier la compatibilité avec le calendrier liturgique et paroissial.</w:t>
            </w:r>
          </w:p>
          <w:p>
            <w:pPr>
              <w:pStyle w:val="ListParagraph"/>
              <w:numPr>
                <w:ilvl w:val="0"/>
                <w:numId w:val="3"/>
              </w:numPr>
              <w:spacing w:after="40"/>
            </w:pPr>
            <w:r>
              <w:rPr>
                <w:rFonts w:ascii="Calibri" w:cs="Calibri" w:eastAsia="Calibri" w:hAnsi="Calibri"/>
                <w:sz w:val="19"/>
                <w:szCs w:val="19"/>
                <w:lang w:val="fr-FR"/>
              </w:rPr>
              <w:t xml:space="preserve">Aucun montant objectif ni budget n’a été communiqué.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(principe, date, objectifs, modalités) ; appui de la paroisse à solliciter.</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D2  </w:t>
            </w:r>
            <w:r>
              <w:rPr>
                <w:rFonts w:ascii="Calibri" w:cs="Calibri" w:eastAsia="Calibri" w:hAnsi="Calibri"/>
                <w:b/>
                <w:bCs/>
                <w:color w:val="FFFFFF"/>
                <w:sz w:val="22"/>
                <w:szCs w:val="22"/>
                <w:lang w:val="fr-FR"/>
              </w:rPr>
              <w:t xml:space="preserve">Second Zindo et financement des travaux restants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Finaliser les travaux entrepris grâce au premier Zindo ;</w:t>
            </w:r>
          </w:p>
          <w:p>
            <w:pPr>
              <w:pStyle w:val="ListParagraph"/>
              <w:numPr>
                <w:ilvl w:val="0"/>
                <w:numId w:val="3"/>
              </w:numPr>
              <w:spacing w:after="40"/>
            </w:pPr>
            <w:r>
              <w:rPr>
                <w:rFonts w:ascii="Calibri" w:cs="Calibri" w:eastAsia="Calibri" w:hAnsi="Calibri"/>
                <w:sz w:val="19"/>
                <w:szCs w:val="19"/>
                <w:lang w:val="fr-FR"/>
              </w:rPr>
              <w:t xml:space="preserve">construire ou aménager un local sécurisé pour le stockage des bancs et du matériel ;</w:t>
            </w:r>
          </w:p>
          <w:p>
            <w:pPr>
              <w:pStyle w:val="ListParagraph"/>
              <w:numPr>
                <w:ilvl w:val="0"/>
                <w:numId w:val="3"/>
              </w:numPr>
              <w:spacing w:after="40"/>
            </w:pPr>
            <w:r>
              <w:rPr>
                <w:rFonts w:ascii="Calibri" w:cs="Calibri" w:eastAsia="Calibri" w:hAnsi="Calibri"/>
                <w:sz w:val="19"/>
                <w:szCs w:val="19"/>
                <w:lang w:val="fr-FR"/>
              </w:rPr>
              <w:t xml:space="preserve">étudier la possibilité de louer un logement pour accueillir un prêtre résident, sous réserve de l’accord du curé et de la paroisse et de la disponibilité des ressources.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 proposée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Fin février 2027.</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comité et trésorerie.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sz w:val="19"/>
                <w:szCs w:val="19"/>
                <w:lang w:val="fr-FR"/>
              </w:rPr>
              <w:t xml:space="preserve">Dépend du bilan du premier Zindo et des priorités issues du diagnostic (C1).</w:t>
            </w:r>
          </w:p>
          <w:p>
            <w:pPr>
              <w:pStyle w:val="ListParagraph"/>
              <w:numPr>
                <w:ilvl w:val="0"/>
                <w:numId w:val="3"/>
              </w:numPr>
              <w:spacing w:after="40"/>
            </w:pPr>
            <w:r>
              <w:rPr>
                <w:rFonts w:ascii="Calibri" w:cs="Calibri" w:eastAsia="Calibri" w:hAnsi="Calibri"/>
                <w:sz w:val="19"/>
                <w:szCs w:val="19"/>
                <w:lang w:val="fr-FR"/>
              </w:rPr>
              <w:t xml:space="preserve">Fin février 2027 tombe en Carême (Mercredi des Cendres : 10 février 2027) : vérifier l’articulation avec les collectes et activités de Carême de la paroisse.</w:t>
            </w:r>
          </w:p>
          <w:p>
            <w:pPr>
              <w:pStyle w:val="ListParagraph"/>
              <w:numPr>
                <w:ilvl w:val="0"/>
                <w:numId w:val="3"/>
              </w:numPr>
              <w:spacing w:after="40"/>
            </w:pPr>
            <w:r>
              <w:rPr>
                <w:rFonts w:ascii="Calibri" w:cs="Calibri" w:eastAsia="Calibri" w:hAnsi="Calibri"/>
                <w:sz w:val="19"/>
                <w:szCs w:val="19"/>
                <w:lang w:val="fr-FR"/>
              </w:rPr>
              <w:t xml:space="preserve">La question du logement d’un prêtre résident dépasse le seul cadre de la chapelle.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et paroisse ; instances diocésaines le cas échéant, notamment pour le logement d’un prêtre résident.</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D3  </w:t>
            </w:r>
            <w:r>
              <w:rPr>
                <w:rFonts w:ascii="Calibri" w:cs="Calibri" w:eastAsia="Calibri" w:hAnsi="Calibri"/>
                <w:b/>
                <w:bCs/>
                <w:color w:val="FFFFFF"/>
                <w:sz w:val="22"/>
                <w:szCs w:val="22"/>
                <w:lang w:val="fr-FR"/>
              </w:rPr>
              <w:t xml:space="preserve">Réexamen du troisième panier de quête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Fait communiqué</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Selon le sous-comité Trésorerie, la troisième quête a été transformée en quête impérée depuis plusieurs mois ; cette situation est perçue par la communauté comme un manque à gagner et porte préjudice à la chapelle.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Proposition</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Demander au curé de réexaminer la possibilité de rétablir la troisième quête au profit de la chapelle.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comité et trésorerie.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Aucune modification ne peut intervenir sans décision de l’autorité compétente, conformément aux règles paroissiales et diocésaines applicables.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et paroisse.</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D4  </w:t>
            </w:r>
            <w:r>
              <w:rPr>
                <w:rFonts w:ascii="Calibri" w:cs="Calibri" w:eastAsia="Calibri" w:hAnsi="Calibri"/>
                <w:b/>
                <w:bCs/>
                <w:color w:val="FFFFFF"/>
                <w:sz w:val="22"/>
                <w:szCs w:val="22"/>
                <w:lang w:val="fr-FR"/>
              </w:rPr>
              <w:t xml:space="preserve">Diversification des ressources et transparence financière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Diversifier les ressources de la chapelle sans solliciter excessivement les mêmes fidèles, et garantir un suivi rigoureux des fonds.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Dès novembre 2026, puis suivi périodique.</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Trésorerie et comité.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pStyle w:val="ListParagraph"/>
              <w:numPr>
                <w:ilvl w:val="0"/>
                <w:numId w:val="3"/>
              </w:numPr>
              <w:spacing w:after="40"/>
            </w:pPr>
            <w:r>
              <w:rPr>
                <w:rFonts w:ascii="Calibri" w:cs="Calibri" w:eastAsia="Calibri" w:hAnsi="Calibri"/>
                <w:b/>
                <w:bCs/>
                <w:sz w:val="19"/>
                <w:szCs w:val="19"/>
                <w:lang w:val="fr-FR"/>
              </w:rPr>
              <w:t xml:space="preserve">Contribution volontaire mensuelle</w:t>
            </w:r>
            <w:r>
              <w:rPr>
                <w:rFonts w:ascii="Calibri" w:cs="Calibri" w:eastAsia="Calibri" w:hAnsi="Calibri"/>
                <w:sz w:val="19"/>
                <w:szCs w:val="19"/>
                <w:lang w:val="fr-FR"/>
              </w:rPr>
              <w:t xml:space="preserve"> des fidèles qui le souhaitent, selon leurs moyens, pour les dépenses courantes (entretien, eau, électricité, petites réparations) ;</w:t>
            </w:r>
          </w:p>
          <w:p>
            <w:pPr>
              <w:pStyle w:val="ListParagraph"/>
              <w:numPr>
                <w:ilvl w:val="0"/>
                <w:numId w:val="3"/>
              </w:numPr>
              <w:spacing w:after="40"/>
            </w:pPr>
            <w:r>
              <w:rPr>
                <w:rFonts w:ascii="Calibri" w:cs="Calibri" w:eastAsia="Calibri" w:hAnsi="Calibri"/>
                <w:b/>
                <w:bCs/>
                <w:sz w:val="19"/>
                <w:szCs w:val="19"/>
                <w:lang w:val="fr-FR"/>
              </w:rPr>
              <w:t xml:space="preserve">mobilisation des groupes et mouvements</w:t>
            </w:r>
            <w:r>
              <w:rPr>
                <w:rFonts w:ascii="Calibri" w:cs="Calibri" w:eastAsia="Calibri" w:hAnsi="Calibri"/>
                <w:sz w:val="19"/>
                <w:szCs w:val="19"/>
                <w:lang w:val="fr-FR"/>
              </w:rPr>
              <w:t xml:space="preserve">, chacun proposant une contribution ou une activité adaptée à ses capacités ;</w:t>
            </w:r>
          </w:p>
          <w:p>
            <w:pPr>
              <w:pStyle w:val="ListParagraph"/>
              <w:numPr>
                <w:ilvl w:val="0"/>
                <w:numId w:val="3"/>
              </w:numPr>
              <w:spacing w:after="40"/>
            </w:pPr>
            <w:r>
              <w:rPr>
                <w:rFonts w:ascii="Calibri" w:cs="Calibri" w:eastAsia="Calibri" w:hAnsi="Calibri"/>
                <w:b/>
                <w:bCs/>
                <w:sz w:val="19"/>
                <w:szCs w:val="19"/>
                <w:lang w:val="fr-FR"/>
              </w:rPr>
              <w:t xml:space="preserve">dons financiers et en nature</w:t>
            </w:r>
            <w:r>
              <w:rPr>
                <w:rFonts w:ascii="Calibri" w:cs="Calibri" w:eastAsia="Calibri" w:hAnsi="Calibri"/>
                <w:sz w:val="19"/>
                <w:szCs w:val="19"/>
                <w:lang w:val="fr-FR"/>
              </w:rPr>
              <w:t xml:space="preserve"> sollicités auprès des bonnes volontés, des anciens membres et des ressortissants de Fandji vivant ailleurs (ventilateurs, ciment, tôles, matériaux, prestations) ;</w:t>
            </w:r>
          </w:p>
          <w:p>
            <w:pPr>
              <w:pStyle w:val="ListParagraph"/>
              <w:numPr>
                <w:ilvl w:val="0"/>
                <w:numId w:val="3"/>
              </w:numPr>
              <w:spacing w:after="40"/>
            </w:pPr>
            <w:r>
              <w:rPr>
                <w:rFonts w:ascii="Calibri" w:cs="Calibri" w:eastAsia="Calibri" w:hAnsi="Calibri"/>
                <w:b/>
                <w:bCs/>
                <w:sz w:val="19"/>
                <w:szCs w:val="19"/>
                <w:lang w:val="fr-FR"/>
              </w:rPr>
              <w:t xml:space="preserve">activité communautaire de collecte</w:t>
            </w:r>
            <w:r>
              <w:rPr>
                <w:rFonts w:ascii="Calibri" w:cs="Calibri" w:eastAsia="Calibri" w:hAnsi="Calibri"/>
                <w:sz w:val="19"/>
                <w:szCs w:val="19"/>
                <w:lang w:val="fr-FR"/>
              </w:rPr>
              <w:t xml:space="preserve"> : vente de charité ou kermesse, avec l’accord du curé ;</w:t>
            </w:r>
          </w:p>
          <w:p>
            <w:pPr>
              <w:pStyle w:val="ListParagraph"/>
              <w:numPr>
                <w:ilvl w:val="0"/>
                <w:numId w:val="3"/>
              </w:numPr>
              <w:spacing w:after="40"/>
            </w:pPr>
            <w:r>
              <w:rPr>
                <w:rFonts w:ascii="Calibri" w:cs="Calibri" w:eastAsia="Calibri" w:hAnsi="Calibri"/>
                <w:b/>
                <w:bCs/>
                <w:sz w:val="19"/>
                <w:szCs w:val="19"/>
                <w:lang w:val="fr-FR"/>
              </w:rPr>
              <w:t xml:space="preserve">suivi des engagements</w:t>
            </w:r>
            <w:r>
              <w:rPr>
                <w:rFonts w:ascii="Calibri" w:cs="Calibri" w:eastAsia="Calibri" w:hAnsi="Calibri"/>
                <w:sz w:val="19"/>
                <w:szCs w:val="19"/>
                <w:lang w:val="fr-FR"/>
              </w:rPr>
              <w:t xml:space="preserve"> : registre des promesses de dons et des contributions reçues, point financier périodique, conservation des pièces justificatives.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Curé : toute initiative de collecte et toute affectation des recettes doivent être validées par lui.</w:t>
            </w:r>
          </w:p>
        </w:tc>
      </w:tr>
    </w:tbl>
    <w:p>
      <w:pPr>
        <w:spacing w:after="200"/>
      </w:pPr>
    </w:p>
    <w:p>
      <w:pPr>
        <w:pStyle w:val="Heading2"/>
      </w:pPr>
      <w:r>
        <w:rPr>
          <w:lang w:val="fr-FR"/>
        </w:rPr>
        <w:t xml:space="preserve">5.5. Domaine E — Bilan et passation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9638"/>
            <w:gridSpan w:val="2"/>
            <w:tcBorders>
              <w:top w:val="single" w:color="BFC5D2" w:sz="4"/>
              <w:left w:val="single" w:color="BFC5D2" w:sz="4"/>
              <w:bottom w:val="single" w:color="BFC5D2" w:sz="4"/>
              <w:right w:val="single" w:color="BFC5D2" w:sz="4"/>
            </w:tcBorders>
            <w:shd w:fill="1F3864" w:color="auto" w:val="clear"/>
            <w:tcMar>
              <w:top w:type="dxa" w:w="80"/>
              <w:left w:type="dxa" w:w="110"/>
              <w:bottom w:type="dxa" w:w="80"/>
              <w:right w:type="dxa" w:w="110"/>
            </w:tcMar>
          </w:tcPr>
          <w:p>
            <w:r>
              <w:rPr>
                <w:rFonts w:ascii="Calibri" w:cs="Calibri" w:eastAsia="Calibri" w:hAnsi="Calibri"/>
                <w:b/>
                <w:bCs/>
                <w:color w:val="E2C98A"/>
                <w:sz w:val="22"/>
                <w:szCs w:val="22"/>
                <w:lang w:val="fr-FR"/>
              </w:rPr>
              <w:t xml:space="preserve">E1  </w:t>
            </w:r>
            <w:r>
              <w:rPr>
                <w:rFonts w:ascii="Calibri" w:cs="Calibri" w:eastAsia="Calibri" w:hAnsi="Calibri"/>
                <w:b/>
                <w:bCs/>
                <w:color w:val="FFFFFF"/>
                <w:sz w:val="22"/>
                <w:szCs w:val="22"/>
                <w:lang w:val="fr-FR"/>
              </w:rPr>
              <w:t xml:space="preserve">Bilan de fin de mandat et passation</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Assurer la continuité des activités et une passation ordonnée au prochain comité.</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Mars – mai 2027.</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pressentis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Comité et responsables.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Modalités proposées</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Faire le bilan des activités réalisées, des ressources mobilisées, des travaux engagés et des actions restant à mener ; préparer une synthèse utile à la passation.</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Points de vigilance</w:t>
            </w:r>
          </w:p>
        </w:tc>
        <w:tc>
          <w:tcPr>
            <w:tcW w:type="dxa" w:w="73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Prévoir un état des lieux et rassembler les pièces justificatives. La date exacte de fin de mandat n’est pas précisée dans les documents reçus.</w:t>
            </w:r>
          </w:p>
        </w:tc>
      </w:tr>
      <w:tr>
        <w:trPr>
          <w:cantSplit/>
        </w:trPr>
        <w:tc>
          <w:tcPr>
            <w:tcW w:type="dxa" w:w="23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Validation requise</w:t>
            </w:r>
          </w:p>
        </w:tc>
        <w:tc>
          <w:tcPr>
            <w:tcW w:type="dxa" w:w="7338"/>
            <w:tcBorders>
              <w:top w:val="single" w:color="BFC5D2" w:sz="4"/>
              <w:left w:val="single" w:color="BFC5D2" w:sz="4"/>
              <w:bottom w:val="single" w:color="BFC5D2" w:sz="4"/>
              <w:right w:val="single" w:color="BFC5D2" w:sz="4"/>
            </w:tcBorders>
            <w:shd w:fill="F5F1E6"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lang w:val="fr-FR"/>
              </w:rPr>
              <w:t xml:space="preserve">Comité ; présentation au curé.</w:t>
            </w:r>
          </w:p>
        </w:tc>
      </w:tr>
    </w:tbl>
    <w:p>
      <w:pPr>
        <w:spacing w:after="200"/>
      </w:pPr>
    </w:p>
    <w:p>
      <w:pPr>
        <w:pStyle w:val="Heading1"/>
      </w:pPr>
      <w:r>
        <w:rPr>
          <w:lang w:val="fr-FR"/>
        </w:rPr>
        <w:t xml:space="preserve">6. Activités propres aux groupes, mouvements et chorales</w:t>
      </w:r>
    </w:p>
    <w:p>
      <w:pPr>
        <w:spacing w:after="120" w:line="276"/>
        <w:jc w:val="both"/>
      </w:pPr>
      <w:r>
        <w:rPr>
          <w:rFonts w:ascii="Calibri" w:cs="Calibri" w:eastAsia="Calibri" w:hAnsi="Calibri"/>
          <w:sz w:val="21"/>
          <w:szCs w:val="21"/>
          <w:lang w:val="fr-FR"/>
        </w:rPr>
        <w:t xml:space="preserve">Les activités régulières des groupes (jours et heures de répétition ou de rassemblement) relèvent de leur fonctionnement interne et ne sont pas détaillées ici. Seuls figurent les événements, besoins et actions qui nécessitent une coordination avec le curé ou le comité.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500"/>
        <w:gridCol w:w="3138"/>
      </w:tblGrid>
      <w:tr>
        <w:trPr>
          <w:cantSplit/>
          <w:tblHeader/>
        </w:trPr>
        <w:tc>
          <w:tcPr>
            <w:tcW w:type="dxa" w:w="20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Groupe / structure</w:t>
            </w:r>
          </w:p>
        </w:tc>
        <w:tc>
          <w:tcPr>
            <w:tcW w:type="dxa" w:w="4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Activités et besoins communiqués</w:t>
            </w:r>
          </w:p>
        </w:tc>
        <w:tc>
          <w:tcPr>
            <w:tcW w:type="dxa" w:w="31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Suite à donner</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Groupe des lecteurs</w:t>
            </w:r>
          </w:p>
        </w:tc>
        <w:tc>
          <w:tcPr>
            <w:tcW w:type="dxa" w:w="4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Coordination avec les activités diocésaines et vicariales.</w:t>
            </w:r>
          </w:p>
        </w:tc>
        <w:tc>
          <w:tcPr>
            <w:tcW w:type="dxa" w:w="31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Activités propres à la chapelle à communiquer par le groupe.</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Groupe des Samuel</w:t>
            </w:r>
          </w:p>
        </w:tc>
        <w:tc>
          <w:tcPr>
            <w:tcW w:type="dxa" w:w="4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Anniversaire du groupe lié à la fête de l’Épiphanie. Besoin de matériels de service et de parrainage.</w:t>
            </w:r>
          </w:p>
        </w:tc>
        <w:tc>
          <w:tcPr>
            <w:tcW w:type="dxa" w:w="31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Confirmer la date et les modalités de l’anniversaire.</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MADEB</w:t>
            </w:r>
          </w:p>
        </w:tc>
        <w:tc>
          <w:tcPr>
            <w:tcW w:type="dxa" w:w="4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Initiatives autour de la fête des pères et de l’anniversaire du groupe. Besoins : renforcement de l’effectif, matériels d’animation, espace de répétition, parrainage.</w:t>
            </w:r>
          </w:p>
        </w:tc>
        <w:tc>
          <w:tcPr>
            <w:tcW w:type="dxa" w:w="31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Préciser les dates ; intégrer les besoins au diagnostic (C1).</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Maman-Chérie</w:t>
            </w:r>
          </w:p>
        </w:tc>
        <w:tc>
          <w:tcPr>
            <w:tcW w:type="dxa" w:w="4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Initiatives liées à la fête des mères, à la fête patronale de l’Assomption et à l’anniversaire du groupe. Besoin de renforcement des effectifs et d’instruments d’animation.</w:t>
            </w:r>
          </w:p>
        </w:tc>
        <w:tc>
          <w:tcPr>
            <w:tcW w:type="dxa" w:w="31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L’Assomption (15 août 2027) est hors période : à inscrire au programme 2027.</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Marguilliers</w:t>
            </w:r>
          </w:p>
        </w:tc>
        <w:tc>
          <w:tcPr>
            <w:tcW w:type="dxa" w:w="4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Missions de service, de maintien de l’ordre et d’appui à l’assainissement. Besoin d’une armoire pour le rangement des brassards.</w:t>
            </w:r>
          </w:p>
        </w:tc>
        <w:tc>
          <w:tcPr>
            <w:tcW w:type="dxa" w:w="31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Intégrer l’armoire au diagnostic (C1).</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Chorale des enfants</w:t>
            </w:r>
          </w:p>
        </w:tc>
        <w:tc>
          <w:tcPr>
            <w:tcW w:type="dxa" w:w="4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Projet de concert pour les dix ans de la chorale, initialement envisagé le 10 août. Besoins en instruments et en accompagnement des parrains.</w:t>
            </w:r>
          </w:p>
        </w:tc>
        <w:tc>
          <w:tcPr>
            <w:tcW w:type="dxa" w:w="31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Date antérieure à la période couverte : demander si le concert a eu lieu ou doit être reprogrammé.</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Chorale des jeunes</w:t>
            </w:r>
          </w:p>
        </w:tc>
        <w:tc>
          <w:tcPr>
            <w:tcW w:type="dxa" w:w="4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Renforcement de l’effectif, recherche de formations, besoins en instruments de musique.</w:t>
            </w:r>
          </w:p>
        </w:tc>
        <w:tc>
          <w:tcPr>
            <w:tcW w:type="dxa" w:w="31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Évaluer les besoins dans le cadre de B1 et C1.</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Chorale Aluwassio</w:t>
            </w:r>
          </w:p>
        </w:tc>
        <w:tc>
          <w:tcPr>
            <w:tcW w:type="dxa" w:w="4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Activités principalement organisées par le vicariat ou le diocèse.</w:t>
            </w:r>
          </w:p>
        </w:tc>
        <w:tc>
          <w:tcPr>
            <w:tcW w:type="dxa" w:w="31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Suivre les calendriers et consignes de ces instances.</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Chorale Adjogan</w:t>
            </w:r>
          </w:p>
        </w:tc>
        <w:tc>
          <w:tcPr>
            <w:tcW w:type="dxa" w:w="4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Projet d’événement « des rois marges » mentionné par les responsables.</w:t>
            </w:r>
          </w:p>
        </w:tc>
        <w:tc>
          <w:tcPr>
            <w:tcW w:type="dxa" w:w="31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Demander une fiche précisant l’intitulé exact, les objectifs, la date, les besoins et les modalités.</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Renouveau charismatique catholique</w:t>
            </w:r>
          </w:p>
        </w:tc>
        <w:tc>
          <w:tcPr>
            <w:tcW w:type="dxa" w:w="45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Prières trimestrielles de trois jours ; prière annuelle de sept jours (« Jéricho ») ; enseignements trimestriels pour les couples ; retraites des effusés ; assemblées en plein air ; groupes de vie ; demande de prière nocturne et de temps d’échange avec le curé, confession comprise.</w:t>
            </w:r>
          </w:p>
        </w:tc>
        <w:tc>
          <w:tcPr>
            <w:tcW w:type="dxa" w:w="31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Soumettre ces propositions au curé et les articuler avec l’action A3.</w:t>
            </w:r>
          </w:p>
        </w:tc>
      </w:tr>
      <w:tr>
        <w:trPr>
          <w:cantSplit/>
        </w:trPr>
        <w:tc>
          <w:tcPr>
            <w:tcW w:type="dxa" w:w="20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Divine Miséricorde</w:t>
            </w:r>
          </w:p>
        </w:tc>
        <w:tc>
          <w:tcPr>
            <w:tcW w:type="dxa" w:w="4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Prières hebdomadaires ; coordination avec les activités diocésaines et vicariales.</w:t>
            </w:r>
          </w:p>
        </w:tc>
        <w:tc>
          <w:tcPr>
            <w:tcW w:type="dxa" w:w="31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Poursuite des activités.</w:t>
            </w:r>
          </w:p>
        </w:tc>
      </w:tr>
    </w:tbl>
    <w:p>
      <w:pPr>
        <w:spacing w:after="200"/>
      </w:pPr>
    </w:p>
    <w:p>
      <w:pPr>
        <w:pStyle w:val="Heading1"/>
      </w:pPr>
      <w:r>
        <w:rPr>
          <w:lang w:val="fr-FR"/>
        </w:rPr>
        <w:t xml:space="preserve">7. Plans d’action non transmis et informations attendues</w:t>
      </w:r>
    </w:p>
    <w:p>
      <w:pPr>
        <w:spacing w:after="120" w:line="276"/>
        <w:jc w:val="both"/>
      </w:pPr>
      <w:r>
        <w:rPr>
          <w:rFonts w:ascii="Calibri" w:cs="Calibri" w:eastAsia="Calibri" w:hAnsi="Calibri"/>
          <w:sz w:val="21"/>
          <w:szCs w:val="21"/>
          <w:lang w:val="fr-FR"/>
        </w:rPr>
        <w:t xml:space="preserve">À la date de consolidation du présent document, les plans d’action détaillés pour 2027 n’ont pas encore été transmis par la plupart des groupes, mouvements et chorales. Les documents reçus ne précisent pas les raisons de ce retard. Cette absence ne signifie pas que ces structures ne prévoient aucune activité : leurs propositions doivent encore être recueillies, consolidées et harmonisées.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400"/>
        <w:gridCol w:w="3738"/>
      </w:tblGrid>
      <w:tr>
        <w:trPr>
          <w:cantSplit/>
          <w:tblHeader/>
        </w:trPr>
        <w:tc>
          <w:tcPr>
            <w:tcW w:type="dxa" w:w="2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Origine</w:t>
            </w:r>
          </w:p>
        </w:tc>
        <w:tc>
          <w:tcPr>
            <w:tcW w:type="dxa" w:w="3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Élément attendu</w:t>
            </w:r>
          </w:p>
        </w:tc>
        <w:tc>
          <w:tcPr>
            <w:tcW w:type="dxa" w:w="37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Observation</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Groupes, mouvements et chorales</w:t>
            </w:r>
          </w:p>
        </w:tc>
        <w:tc>
          <w:tcPr>
            <w:tcW w:type="dxa" w:w="3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Plans d’action détaillés pour 2027</w:t>
            </w:r>
          </w:p>
        </w:tc>
        <w:tc>
          <w:tcPr>
            <w:tcW w:type="dxa" w:w="37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Non transmis à ce jour ; raisons non communiquées.</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Sous-comités du comité</w:t>
            </w:r>
          </w:p>
        </w:tc>
        <w:tc>
          <w:tcPr>
            <w:tcW w:type="dxa" w:w="3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Propositions écrites</w:t>
            </w:r>
          </w:p>
        </w:tc>
        <w:tc>
          <w:tcPr>
            <w:tcW w:type="dxa" w:w="37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Seule la proposition du sous-comité Trésorerie a été transmise. Si d’autres sous-comités ont été sollicités, leurs contributions restent attendues.</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Groupe des lecteurs</w:t>
            </w:r>
          </w:p>
        </w:tc>
        <w:tc>
          <w:tcPr>
            <w:tcW w:type="dxa" w:w="3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Activités propres à la chapelle</w:t>
            </w:r>
          </w:p>
        </w:tc>
        <w:tc>
          <w:tcPr>
            <w:tcW w:type="dxa" w:w="37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À communiquer ultérieurement par le groupe.</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Chorale Adjogan</w:t>
            </w:r>
          </w:p>
        </w:tc>
        <w:tc>
          <w:tcPr>
            <w:tcW w:type="dxa" w:w="3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Fiche descriptive de l’événement « des rois marges »</w:t>
            </w:r>
          </w:p>
        </w:tc>
        <w:tc>
          <w:tcPr>
            <w:tcW w:type="dxa" w:w="37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Intitulé exact et modalités à préciser.</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Chorale des enfants</w:t>
            </w:r>
          </w:p>
        </w:tc>
        <w:tc>
          <w:tcPr>
            <w:tcW w:type="dxa" w:w="3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Situation du concert des dix ans</w:t>
            </w:r>
          </w:p>
        </w:tc>
        <w:tc>
          <w:tcPr>
            <w:tcW w:type="dxa" w:w="37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Tenue ou reprogrammation à confirmer.</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Groupe des Samuel</w:t>
            </w:r>
          </w:p>
        </w:tc>
        <w:tc>
          <w:tcPr>
            <w:tcW w:type="dxa" w:w="3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Date et modalités de l’anniversaire</w:t>
            </w:r>
          </w:p>
        </w:tc>
        <w:tc>
          <w:tcPr>
            <w:tcW w:type="dxa" w:w="37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À confirmer avec les responsables.</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Comité et trésorerie</w:t>
            </w:r>
          </w:p>
        </w:tc>
        <w:tc>
          <w:tcPr>
            <w:tcW w:type="dxa" w:w="3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Estimation chiffrée des travaux et montants objectifs des collectes</w:t>
            </w:r>
          </w:p>
        </w:tc>
        <w:tc>
          <w:tcPr>
            <w:tcW w:type="dxa" w:w="37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Aucun budget communiqué à ce stade.</w:t>
            </w:r>
          </w:p>
        </w:tc>
      </w:tr>
      <w:tr>
        <w:trPr>
          <w:cantSplit/>
        </w:trPr>
        <w:tc>
          <w:tcPr>
            <w:tcW w:type="dxa" w:w="25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Comité</w:t>
            </w:r>
          </w:p>
        </w:tc>
        <w:tc>
          <w:tcPr>
            <w:tcW w:type="dxa" w:w="34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Date de fin du mandat</w:t>
            </w:r>
          </w:p>
        </w:tc>
        <w:tc>
          <w:tcPr>
            <w:tcW w:type="dxa" w:w="37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À préciser pour caler le bilan et la passation.</w:t>
            </w:r>
          </w:p>
        </w:tc>
      </w:tr>
    </w:tbl>
    <w:p>
      <w:pPr>
        <w:spacing w:after="120"/>
      </w:pPr>
    </w:p>
    <w:p>
      <w:pPr>
        <w:spacing w:after="120" w:line="276"/>
        <w:jc w:val="both"/>
      </w:pPr>
      <w:r>
        <w:rPr>
          <w:rFonts w:ascii="Calibri" w:cs="Calibri" w:eastAsia="Calibri" w:hAnsi="Calibri"/>
          <w:sz w:val="21"/>
          <w:szCs w:val="21"/>
          <w:lang w:val="fr-FR"/>
        </w:rPr>
        <w:t xml:space="preserve">Le comité reviendra vers le curé avec une version complétée du programme 2027, après réception des propositions des responsables et vérification de leur cohérence avec le calendrier paroissial, vicarial et diocésain. Un modèle de fiche d’activité est proposé en annexe pour faciliter la collecte.</w:t>
      </w:r>
    </w:p>
    <w:p>
      <w:pPr>
        <w:pStyle w:val="Heading1"/>
      </w:pPr>
      <w:r>
        <w:rPr>
          <w:lang w:val="fr-FR"/>
        </w:rPr>
        <w:t xml:space="preserve">8. Contrôle des dates et points d’attention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300"/>
        <w:gridCol w:w="3238"/>
      </w:tblGrid>
      <w:tr>
        <w:trPr>
          <w:cantSplit/>
          <w:tblHeader/>
        </w:trPr>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Date ou période</w:t>
            </w:r>
          </w:p>
        </w:tc>
        <w:tc>
          <w:tcPr>
            <w:tcW w:type="dxa" w:w="4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Constat</w:t>
            </w:r>
          </w:p>
        </w:tc>
        <w:tc>
          <w:tcPr>
            <w:tcW w:type="dxa" w:w="32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Suite proposée</w:t>
            </w:r>
          </w:p>
        </w:tc>
      </w:tr>
      <w:tr>
        <w:trPr>
          <w:cantSplit/>
        </w:trPr>
        <w:tc>
          <w:tcPr>
            <w:tcW w:type="dxa" w:w="21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18 octobre 2026</w:t>
            </w:r>
          </w:p>
        </w:tc>
        <w:tc>
          <w:tcPr>
            <w:tcW w:type="dxa" w:w="4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Date de début des annonces du Zindo recommandée par le sous-comité Trésorerie : elle est déjà passée.</w:t>
            </w:r>
          </w:p>
        </w:tc>
        <w:tc>
          <w:tcPr>
            <w:tcW w:type="dxa" w:w="32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Vérifier si les annonces ont commencé ; sinon, les lancer dès la validation du curé.</w:t>
            </w:r>
          </w:p>
        </w:tc>
      </w:tr>
      <w:tr>
        <w:trPr>
          <w:cantSplit/>
        </w:trPr>
        <w:tc>
          <w:tcPr>
            <w:tcW w:type="dxa" w:w="21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29 novembre 2026</w:t>
            </w:r>
          </w:p>
        </w:tc>
        <w:tc>
          <w:tcPr>
            <w:tcW w:type="dxa" w:w="43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Date proposée pour le Zindo des 15 ans ; elle correspond au premier dimanche de l’Avent et laisse environ six semaines de préparation.</w:t>
            </w:r>
          </w:p>
        </w:tc>
        <w:tc>
          <w:tcPr>
            <w:tcW w:type="dxa" w:w="32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Obtenir rapidement la décision du curé et vérifier la compatibilité liturgique.</w:t>
            </w:r>
          </w:p>
        </w:tc>
      </w:tr>
      <w:tr>
        <w:trPr>
          <w:cantSplit/>
        </w:trPr>
        <w:tc>
          <w:tcPr>
            <w:tcW w:type="dxa" w:w="21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Novembre – décembre 2026</w:t>
            </w:r>
          </w:p>
        </w:tc>
        <w:tc>
          <w:tcPr>
            <w:tcW w:type="dxa" w:w="4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Le diagnostic chiffré (C1) est prévu en même temps que, voire après, le Zindo dont il doit éclairer les objectifs.</w:t>
            </w:r>
          </w:p>
        </w:tc>
        <w:tc>
          <w:tcPr>
            <w:tcW w:type="dxa" w:w="32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Produire une première estimation avant le 29 novembre.</w:t>
            </w:r>
          </w:p>
        </w:tc>
      </w:tr>
      <w:tr>
        <w:trPr>
          <w:cantSplit/>
        </w:trPr>
        <w:tc>
          <w:tcPr>
            <w:tcW w:type="dxa" w:w="21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10 août</w:t>
            </w:r>
          </w:p>
        </w:tc>
        <w:tc>
          <w:tcPr>
            <w:tcW w:type="dxa" w:w="43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Date initiale du concert des dix ans de la chorale des enfants, antérieure à la période couverte.</w:t>
            </w:r>
          </w:p>
        </w:tc>
        <w:tc>
          <w:tcPr>
            <w:tcW w:type="dxa" w:w="32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S’informer auprès des responsables.</w:t>
            </w:r>
          </w:p>
        </w:tc>
      </w:tr>
      <w:tr>
        <w:trPr>
          <w:cantSplit/>
        </w:trPr>
        <w:tc>
          <w:tcPr>
            <w:tcW w:type="dxa" w:w="21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Fin février 2027</w:t>
            </w:r>
          </w:p>
        </w:tc>
        <w:tc>
          <w:tcPr>
            <w:tcW w:type="dxa" w:w="4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Période proposée pour le second Zindo, située en Carême (Mercredi des Cendres : 10 février 2027).</w:t>
            </w:r>
          </w:p>
        </w:tc>
        <w:tc>
          <w:tcPr>
            <w:tcW w:type="dxa" w:w="32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Vérifier l’articulation avec les collectes et activités paroissiales de Carême.</w:t>
            </w:r>
          </w:p>
        </w:tc>
      </w:tr>
      <w:tr>
        <w:trPr>
          <w:cantSplit/>
        </w:trPr>
        <w:tc>
          <w:tcPr>
            <w:tcW w:type="dxa" w:w="21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15 août 2027</w:t>
            </w:r>
          </w:p>
        </w:tc>
        <w:tc>
          <w:tcPr>
            <w:tcW w:type="dxa" w:w="43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Fête patronale de l’Assomption mentionnée par Maman-Chérie, hors de la période couverte.</w:t>
            </w:r>
          </w:p>
        </w:tc>
        <w:tc>
          <w:tcPr>
            <w:tcW w:type="dxa" w:w="32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À intégrer au programme 2027.</w:t>
            </w:r>
          </w:p>
        </w:tc>
      </w:tr>
    </w:tbl>
    <w:p>
      <w:pPr>
        <w:spacing w:after="200"/>
      </w:pPr>
    </w:p>
    <w:p>
      <w:pPr>
        <w:pStyle w:val="Heading1"/>
      </w:pPr>
      <w:r>
        <w:rPr>
          <w:lang w:val="fr-FR"/>
        </w:rPr>
        <w:t xml:space="preserve">9. Points à arbitrer et décisions attendues</w:t>
      </w:r>
    </w:p>
    <w:p>
      <w:pPr>
        <w:spacing w:after="120" w:line="276"/>
        <w:jc w:val="both"/>
      </w:pPr>
      <w:r>
        <w:rPr>
          <w:rFonts w:ascii="Calibri" w:cs="Calibri" w:eastAsia="Calibri" w:hAnsi="Calibri"/>
          <w:sz w:val="21"/>
          <w:szCs w:val="21"/>
          <w:lang w:val="fr-FR"/>
        </w:rPr>
        <w:t xml:space="preserve">Les décisions suivantes sont soumises au discernement du curé. Elles conditionnent la mise en œuvre du plan ; les deux premières revêtent un caractère d’urgence en raison du calendrier.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2800"/>
        <w:gridCol w:w="4300"/>
        <w:gridCol w:w="1988"/>
      </w:tblGrid>
      <w:tr>
        <w:trPr>
          <w:cantSplit/>
          <w:tblHeader/>
        </w:trPr>
        <w:tc>
          <w:tcPr>
            <w:tcW w:type="dxa" w:w="55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N°</w:t>
            </w:r>
          </w:p>
        </w:tc>
        <w:tc>
          <w:tcPr>
            <w:tcW w:type="dxa" w:w="28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Décision attendue</w:t>
            </w:r>
          </w:p>
        </w:tc>
        <w:tc>
          <w:tcPr>
            <w:tcW w:type="dxa" w:w="4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Éléments à considérer</w:t>
            </w:r>
          </w:p>
        </w:tc>
        <w:tc>
          <w:tcPr>
            <w:tcW w:type="dxa" w:w="198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lang w:val="fr-FR"/>
              </w:rPr>
              <w:t xml:space="preserve">Instance</w:t>
            </w:r>
          </w:p>
        </w:tc>
      </w:tr>
      <w:tr>
        <w:trPr>
          <w:cantSplit/>
        </w:trPr>
        <w:tc>
          <w:tcPr>
            <w:tcW w:type="dxa" w:w="5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1</w:t>
            </w:r>
          </w:p>
        </w:tc>
        <w:tc>
          <w:tcPr>
            <w:tcW w:type="dxa" w:w="2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Principe, date, objectifs et modalités du Zindo des 15 ans</w:t>
            </w:r>
          </w:p>
        </w:tc>
        <w:tc>
          <w:tcPr>
            <w:tcW w:type="dxa" w:w="4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Date du 29 novembre 2026 (1er dimanche de l’Avent) ; annonces à lancer ; appui de la paroisse et de la chapelle de Djissoukpa.</w:t>
            </w:r>
          </w:p>
        </w:tc>
        <w:tc>
          <w:tcPr>
            <w:tcW w:type="dxa" w:w="198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 paroisse</w:t>
            </w:r>
          </w:p>
        </w:tc>
      </w:tr>
      <w:tr>
        <w:trPr>
          <w:cantSplit/>
        </w:trPr>
        <w:tc>
          <w:tcPr>
            <w:tcW w:type="dxa" w:w="55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2</w:t>
            </w:r>
          </w:p>
        </w:tc>
        <w:tc>
          <w:tcPr>
            <w:tcW w:type="dxa" w:w="28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Priorités à retenir entre novembre 2026 et mai 2027</w:t>
            </w:r>
          </w:p>
        </w:tc>
        <w:tc>
          <w:tcPr>
            <w:tcW w:type="dxa" w:w="43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Tableau récapitulatif (section 4) ; temps restant au mandat ; ressources disponibles.</w:t>
            </w:r>
          </w:p>
        </w:tc>
        <w:tc>
          <w:tcPr>
            <w:tcW w:type="dxa" w:w="198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w:t>
            </w:r>
          </w:p>
        </w:tc>
      </w:tr>
      <w:tr>
        <w:trPr>
          <w:cantSplit/>
        </w:trPr>
        <w:tc>
          <w:tcPr>
            <w:tcW w:type="dxa" w:w="5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3</w:t>
            </w:r>
          </w:p>
        </w:tc>
        <w:tc>
          <w:tcPr>
            <w:tcW w:type="dxa" w:w="2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Orientations pastorales</w:t>
            </w:r>
          </w:p>
        </w:tc>
        <w:tc>
          <w:tcPr>
            <w:tcW w:type="dxa" w:w="4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Adoration du mercredi (A1) ; confessions mensuelles : jour (mercredi ou samedi), semaine (première ou dernière) et heure (15 h ou 16 h) (A2) ; propositions du Renouveau : prières, enseignements pour les couples, retraites, prière nocturne (A3).</w:t>
            </w:r>
          </w:p>
        </w:tc>
        <w:tc>
          <w:tcPr>
            <w:tcW w:type="dxa" w:w="198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w:t>
            </w:r>
          </w:p>
        </w:tc>
      </w:tr>
      <w:tr>
        <w:trPr>
          <w:cantSplit/>
        </w:trPr>
        <w:tc>
          <w:tcPr>
            <w:tcW w:type="dxa" w:w="55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4</w:t>
            </w:r>
          </w:p>
        </w:tc>
        <w:tc>
          <w:tcPr>
            <w:tcW w:type="dxa" w:w="28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Principe d’un second Zindo en février 2027</w:t>
            </w:r>
          </w:p>
        </w:tc>
        <w:tc>
          <w:tcPr>
            <w:tcW w:type="dxa" w:w="43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Bilan du premier Zindo ; période de Carême ; local de stockage ; étude d’un logement pour un prêtre résident.</w:t>
            </w:r>
          </w:p>
        </w:tc>
        <w:tc>
          <w:tcPr>
            <w:tcW w:type="dxa" w:w="198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 paroisse ; diocèse le cas échéant</w:t>
            </w:r>
          </w:p>
        </w:tc>
      </w:tr>
      <w:tr>
        <w:trPr>
          <w:cantSplit/>
        </w:trPr>
        <w:tc>
          <w:tcPr>
            <w:tcW w:type="dxa" w:w="5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5</w:t>
            </w:r>
          </w:p>
        </w:tc>
        <w:tc>
          <w:tcPr>
            <w:tcW w:type="dxa" w:w="2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Troisième panier de quête</w:t>
            </w:r>
          </w:p>
        </w:tc>
        <w:tc>
          <w:tcPr>
            <w:tcW w:type="dxa" w:w="4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Manque à gagner signalé par le sous-comité Trésorerie ; règles applicables aux quêtes impérées.</w:t>
            </w:r>
          </w:p>
        </w:tc>
        <w:tc>
          <w:tcPr>
            <w:tcW w:type="dxa" w:w="198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et paroisse</w:t>
            </w:r>
          </w:p>
        </w:tc>
      </w:tr>
      <w:tr>
        <w:trPr>
          <w:cantSplit/>
        </w:trPr>
        <w:tc>
          <w:tcPr>
            <w:tcW w:type="dxa" w:w="55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6</w:t>
            </w:r>
          </w:p>
        </w:tc>
        <w:tc>
          <w:tcPr>
            <w:tcW w:type="dxa" w:w="28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Initiatives de mobilisation financière</w:t>
            </w:r>
          </w:p>
        </w:tc>
        <w:tc>
          <w:tcPr>
            <w:tcW w:type="dxa" w:w="43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Contribution mensuelle volontaire ; vente de charité ou kermesse ; sollicitation des ressortissants.</w:t>
            </w:r>
          </w:p>
        </w:tc>
        <w:tc>
          <w:tcPr>
            <w:tcW w:type="dxa" w:w="198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w:t>
            </w:r>
          </w:p>
        </w:tc>
      </w:tr>
      <w:tr>
        <w:trPr>
          <w:cantSplit/>
        </w:trPr>
        <w:tc>
          <w:tcPr>
            <w:tcW w:type="dxa" w:w="5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7</w:t>
            </w:r>
          </w:p>
        </w:tc>
        <w:tc>
          <w:tcPr>
            <w:tcW w:type="dxa" w:w="2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Modalités de gestion et de compte rendu financier</w:t>
            </w:r>
          </w:p>
        </w:tc>
        <w:tc>
          <w:tcPr>
            <w:tcW w:type="dxa" w:w="4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Registre des contributions ; justificatifs ; fréquence et forme des points financiers.</w:t>
            </w:r>
          </w:p>
        </w:tc>
        <w:tc>
          <w:tcPr>
            <w:tcW w:type="dxa" w:w="198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w:t>
            </w:r>
          </w:p>
        </w:tc>
      </w:tr>
      <w:tr>
        <w:trPr>
          <w:cantSplit/>
        </w:trPr>
        <w:tc>
          <w:tcPr>
            <w:tcW w:type="dxa" w:w="55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lang w:val="fr-FR"/>
              </w:rPr>
              <w:t xml:space="preserve">8</w:t>
            </w:r>
          </w:p>
        </w:tc>
        <w:tc>
          <w:tcPr>
            <w:tcW w:type="dxa" w:w="28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Échéance de transmission des plans d’action 2027</w:t>
            </w:r>
          </w:p>
        </w:tc>
        <w:tc>
          <w:tcPr>
            <w:tcW w:type="dxa" w:w="4300"/>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À fixer lors de la prochaine réunion de coordination.</w:t>
            </w:r>
          </w:p>
        </w:tc>
        <w:tc>
          <w:tcPr>
            <w:tcW w:type="dxa" w:w="198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spacing w:after="40"/>
              <w:jc w:val="left"/>
            </w:pPr>
            <w:r>
              <w:rPr>
                <w:rFonts w:ascii="Calibri" w:cs="Calibri" w:eastAsia="Calibri" w:hAnsi="Calibri"/>
                <w:b w:val="false"/>
                <w:bCs w:val="false"/>
                <w:sz w:val="19"/>
                <w:szCs w:val="19"/>
                <w:lang w:val="fr-FR"/>
              </w:rPr>
              <w:t xml:space="preserve">Curé et comité</w:t>
            </w:r>
          </w:p>
        </w:tc>
      </w:tr>
    </w:tbl>
    <w:p>
      <w:pPr>
        <w:spacing w:after="200"/>
      </w:pPr>
    </w:p>
    <w:p>
      <w:pPr>
        <w:pStyle w:val="Heading1"/>
      </w:pPr>
      <w:r>
        <w:rPr>
          <w:lang w:val="fr-FR"/>
        </w:rPr>
        <w:t xml:space="preserve">10. Suivi, évaluation, transparence et passation</w:t>
      </w:r>
    </w:p>
    <w:p>
      <w:pPr>
        <w:pStyle w:val="Heading2"/>
      </w:pPr>
      <w:r>
        <w:rPr>
          <w:lang w:val="fr-FR"/>
        </w:rPr>
        <w:t xml:space="preserve">10.1. Suivi</w:t>
      </w:r>
    </w:p>
    <w:p>
      <w:pPr>
        <w:pStyle w:val="ListParagraph"/>
        <w:numPr>
          <w:ilvl w:val="0"/>
          <w:numId w:val="2"/>
        </w:numPr>
        <w:spacing w:after="60" w:line="264"/>
        <w:jc w:val="left"/>
      </w:pPr>
      <w:r>
        <w:rPr>
          <w:rFonts w:ascii="Calibri" w:cs="Calibri" w:eastAsia="Calibri" w:hAnsi="Calibri"/>
          <w:sz w:val="21"/>
          <w:szCs w:val="21"/>
          <w:lang w:val="fr-FR"/>
        </w:rPr>
        <w:t xml:space="preserve">Désigner, pour chaque action retenue, un responsable principal et des personnes d’appui.</w:t>
      </w:r>
    </w:p>
    <w:p>
      <w:pPr>
        <w:pStyle w:val="ListParagraph"/>
        <w:numPr>
          <w:ilvl w:val="0"/>
          <w:numId w:val="2"/>
        </w:numPr>
        <w:spacing w:after="60" w:line="264"/>
        <w:jc w:val="left"/>
      </w:pPr>
      <w:r>
        <w:rPr>
          <w:rFonts w:ascii="Calibri" w:cs="Calibri" w:eastAsia="Calibri" w:hAnsi="Calibri"/>
          <w:sz w:val="21"/>
          <w:szCs w:val="21"/>
          <w:lang w:val="fr-FR"/>
        </w:rPr>
        <w:t xml:space="preserve">Établir un calendrier partagé tenant compte des célébrations et des engagements paroissiaux, vicariaux et diocésains.</w:t>
      </w:r>
    </w:p>
    <w:p>
      <w:pPr>
        <w:pStyle w:val="ListParagraph"/>
        <w:numPr>
          <w:ilvl w:val="0"/>
          <w:numId w:val="2"/>
        </w:numPr>
        <w:spacing w:after="60" w:line="264"/>
        <w:jc w:val="left"/>
      </w:pPr>
      <w:r>
        <w:rPr>
          <w:rFonts w:ascii="Calibri" w:cs="Calibri" w:eastAsia="Calibri" w:hAnsi="Calibri"/>
          <w:sz w:val="21"/>
          <w:szCs w:val="21"/>
          <w:lang w:val="fr-FR"/>
        </w:rPr>
        <w:t xml:space="preserve">Faire un point d’avancement périodique avec le curé, le comité et les responsables concernés.</w:t>
      </w:r>
    </w:p>
    <w:p>
      <w:pPr>
        <w:pStyle w:val="Heading2"/>
      </w:pPr>
      <w:r>
        <w:rPr>
          <w:lang w:val="fr-FR"/>
        </w:rPr>
        <w:t xml:space="preserve">10.2. Évaluation</w:t>
      </w:r>
    </w:p>
    <w:p>
      <w:pPr>
        <w:pStyle w:val="ListParagraph"/>
        <w:numPr>
          <w:ilvl w:val="0"/>
          <w:numId w:val="2"/>
        </w:numPr>
        <w:spacing w:after="60" w:line="264"/>
        <w:jc w:val="left"/>
      </w:pPr>
      <w:r>
        <w:rPr>
          <w:rFonts w:ascii="Calibri" w:cs="Calibri" w:eastAsia="Calibri" w:hAnsi="Calibri"/>
          <w:sz w:val="21"/>
          <w:szCs w:val="21"/>
          <w:lang w:val="fr-FR"/>
        </w:rPr>
        <w:t xml:space="preserve">À l’issue de chaque action, consigner brièvement les résultats, les difficultés rencontrées et les suites à donner.</w:t>
      </w:r>
    </w:p>
    <w:p>
      <w:pPr>
        <w:pStyle w:val="ListParagraph"/>
        <w:numPr>
          <w:ilvl w:val="0"/>
          <w:numId w:val="2"/>
        </w:numPr>
        <w:spacing w:after="60" w:line="264"/>
        <w:jc w:val="left"/>
      </w:pPr>
      <w:r>
        <w:rPr>
          <w:rFonts w:ascii="Calibri" w:cs="Calibri" w:eastAsia="Calibri" w:hAnsi="Calibri"/>
          <w:sz w:val="21"/>
          <w:szCs w:val="21"/>
          <w:lang w:val="fr-FR"/>
        </w:rPr>
        <w:t xml:space="preserve">Évaluer la participation aux nouvelles propositions pastorales (adoration, confessions) afin d’en ajuster l’organisation.</w:t>
      </w:r>
    </w:p>
    <w:p>
      <w:pPr>
        <w:pStyle w:val="Heading2"/>
      </w:pPr>
      <w:r>
        <w:rPr>
          <w:lang w:val="fr-FR"/>
        </w:rPr>
        <w:t xml:space="preserve">10.3. Transparence financière</w:t>
      </w:r>
    </w:p>
    <w:p>
      <w:pPr>
        <w:pStyle w:val="ListParagraph"/>
        <w:numPr>
          <w:ilvl w:val="0"/>
          <w:numId w:val="2"/>
        </w:numPr>
        <w:spacing w:after="60" w:line="264"/>
        <w:jc w:val="left"/>
      </w:pPr>
      <w:r>
        <w:rPr>
          <w:rFonts w:ascii="Calibri" w:cs="Calibri" w:eastAsia="Calibri" w:hAnsi="Calibri"/>
          <w:sz w:val="21"/>
          <w:szCs w:val="21"/>
          <w:lang w:val="fr-FR"/>
        </w:rPr>
        <w:t xml:space="preserve">Définir, pour toute dépense ou collecte, l’objectif, le mode de gestion, les justificatifs attendus et les modalités de compte rendu.</w:t>
      </w:r>
    </w:p>
    <w:p>
      <w:pPr>
        <w:pStyle w:val="ListParagraph"/>
        <w:numPr>
          <w:ilvl w:val="0"/>
          <w:numId w:val="2"/>
        </w:numPr>
        <w:spacing w:after="60" w:line="264"/>
        <w:jc w:val="left"/>
      </w:pPr>
      <w:r>
        <w:rPr>
          <w:rFonts w:ascii="Calibri" w:cs="Calibri" w:eastAsia="Calibri" w:hAnsi="Calibri"/>
          <w:sz w:val="21"/>
          <w:szCs w:val="21"/>
          <w:lang w:val="fr-FR"/>
        </w:rPr>
        <w:t xml:space="preserve">Tenir un registre des promesses de dons et des contributions reçues ; conserver toutes les pièces justificatives.</w:t>
      </w:r>
    </w:p>
    <w:p>
      <w:pPr>
        <w:pStyle w:val="ListParagraph"/>
        <w:numPr>
          <w:ilvl w:val="0"/>
          <w:numId w:val="2"/>
        </w:numPr>
        <w:spacing w:after="60" w:line="264"/>
        <w:jc w:val="left"/>
      </w:pPr>
      <w:r>
        <w:rPr>
          <w:rFonts w:ascii="Calibri" w:cs="Calibri" w:eastAsia="Calibri" w:hAnsi="Calibri"/>
          <w:sz w:val="21"/>
          <w:szCs w:val="21"/>
          <w:lang w:val="fr-FR"/>
        </w:rPr>
        <w:t xml:space="preserve">Présenter à la communauté le bilan de chaque Zindo, en recettes et en emplois, et un point financier périodique.</w:t>
      </w:r>
    </w:p>
    <w:p>
      <w:pPr>
        <w:pStyle w:val="Heading2"/>
      </w:pPr>
      <w:r>
        <w:rPr>
          <w:lang w:val="fr-FR"/>
        </w:rPr>
        <w:t xml:space="preserve">10.4. Passation</w:t>
      </w:r>
    </w:p>
    <w:p>
      <w:pPr>
        <w:pStyle w:val="ListParagraph"/>
        <w:numPr>
          <w:ilvl w:val="0"/>
          <w:numId w:val="2"/>
        </w:numPr>
        <w:spacing w:after="60" w:line="264"/>
        <w:jc w:val="left"/>
      </w:pPr>
      <w:r>
        <w:rPr>
          <w:rFonts w:ascii="Calibri" w:cs="Calibri" w:eastAsia="Calibri" w:hAnsi="Calibri"/>
          <w:sz w:val="21"/>
          <w:szCs w:val="21"/>
          <w:lang w:val="fr-FR"/>
        </w:rPr>
        <w:t xml:space="preserve">Réunir dans un dossier unique le bilan des activités, l’état des fonds, les pièces justificatives, l’état des lieux des biens et la liste des actions restant à mener.</w:t>
      </w:r>
    </w:p>
    <w:p>
      <w:pPr>
        <w:pStyle w:val="ListParagraph"/>
        <w:numPr>
          <w:ilvl w:val="0"/>
          <w:numId w:val="2"/>
        </w:numPr>
        <w:spacing w:after="60" w:line="264"/>
        <w:jc w:val="left"/>
      </w:pPr>
      <w:r>
        <w:rPr>
          <w:rFonts w:ascii="Calibri" w:cs="Calibri" w:eastAsia="Calibri" w:hAnsi="Calibri"/>
          <w:sz w:val="21"/>
          <w:szCs w:val="21"/>
          <w:lang w:val="fr-FR"/>
        </w:rPr>
        <w:t xml:space="preserve">Remettre ce dossier au curé et au comité suivant lors d’une séance de passation.</w:t>
      </w:r>
    </w:p>
    <w:p>
      <w:pPr>
        <w:pStyle w:val="Heading1"/>
      </w:pPr>
      <w:r>
        <w:rPr>
          <w:lang w:val="fr-FR"/>
        </w:rPr>
        <w:t xml:space="preserve">11. Conclusion</w:t>
      </w:r>
    </w:p>
    <w:p>
      <w:pPr>
        <w:spacing w:after="120" w:line="276"/>
        <w:jc w:val="both"/>
      </w:pPr>
      <w:r>
        <w:rPr>
          <w:rFonts w:ascii="Calibri" w:cs="Calibri" w:eastAsia="Calibri" w:hAnsi="Calibri"/>
          <w:sz w:val="21"/>
          <w:szCs w:val="21"/>
          <w:lang w:val="fr-FR"/>
        </w:rPr>
        <w:t xml:space="preserve">Ce plan offre au nouveau curé une lecture structurée des besoins exprimés par la communauté de Saint-Benoît de Fandji et des pistes d’action réalistes pour les mois à venir. Il réunit, dans un même cadre, l’approfondissement de la vie spirituelle, l’accompagnement des groupes, l’amélioration du cadre de prière et une gestion transparente des ressources.</w:t>
      </w:r>
    </w:p>
    <w:p>
      <w:pPr>
        <w:spacing w:after="120" w:line="276"/>
        <w:jc w:val="both"/>
      </w:pPr>
      <w:r>
        <w:rPr>
          <w:rFonts w:ascii="Calibri" w:cs="Calibri" w:eastAsia="Calibri" w:hAnsi="Calibri"/>
          <w:sz w:val="21"/>
          <w:szCs w:val="21"/>
          <w:lang w:val="fr-FR"/>
        </w:rPr>
        <w:t xml:space="preserve">Sa mise en œuvre dépendra du discernement pastoral du curé, de la concertation avec les responsables, des autorisations nécessaires et des ressources effectivement mobilisables. Le comité exprime sa disponibilité à poursuivre ce travail et complétera le document dès que les propositions des groupes, mouvements et chorales pour 2027 auront été reçues et harmonisées.</w:t>
      </w:r>
    </w:p>
    <w:p>
      <w:pPr>
        <w:spacing w:before="160"/>
        <w:jc w:val="right"/>
      </w:pPr>
      <w:r>
        <w:rPr>
          <w:rFonts w:ascii="Calibri" w:cs="Calibri" w:eastAsia="Calibri" w:hAnsi="Calibri"/>
          <w:b/>
          <w:bCs/>
          <w:color w:val="1F3864"/>
          <w:sz w:val="21"/>
          <w:szCs w:val="21"/>
          <w:lang w:val="fr-FR"/>
        </w:rPr>
        <w:t xml:space="preserve">Pour le comité de la chapelle Saint-Benoît de Fandji</w:t>
      </w:r>
    </w:p>
    <w:p>
      <w:pPr>
        <w:pStyle w:val="Heading1"/>
        <w:pageBreakBefore/>
      </w:pPr>
      <w:r>
        <w:rPr>
          <w:lang w:val="fr-FR"/>
        </w:rPr>
        <w:t xml:space="preserve">Annexe — Modèle de fiche d’activité 2027</w:t>
      </w:r>
    </w:p>
    <w:p>
      <w:pPr>
        <w:spacing w:after="120" w:line="276"/>
        <w:jc w:val="both"/>
      </w:pPr>
      <w:r>
        <w:rPr>
          <w:rFonts w:ascii="Calibri" w:cs="Calibri" w:eastAsia="Calibri" w:hAnsi="Calibri"/>
          <w:sz w:val="21"/>
          <w:szCs w:val="21"/>
          <w:lang w:val="fr-FR"/>
        </w:rPr>
        <w:t xml:space="preserve">Fiche à remplir par chaque groupe, mouvement, chorale ou sous-comité et à remettre au comité dans le délai fixé.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Groupe / mouvement / chorale</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Intitulé de l’activité</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Objectif pastoral ou communautaire</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Période ou date souhaitée (préciser si flexible)</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Responsables et groupes associés</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Besoins matériels, logistiques et financiers</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Ressources ou partenariats envisagés</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Height w:val="820" w:hRule="atLeast"/>
        </w:trPr>
        <w:tc>
          <w:tcPr>
            <w:tcW w:type="dxa" w:w="32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spacing w:after="40"/>
              <w:jc w:val="left"/>
            </w:pPr>
            <w:r>
              <w:rPr>
                <w:rFonts w:ascii="Calibri" w:cs="Calibri" w:eastAsia="Calibri" w:hAnsi="Calibri"/>
                <w:b/>
                <w:bCs/>
                <w:color w:val="1F3864"/>
                <w:sz w:val="19"/>
                <w:szCs w:val="19"/>
                <w:lang w:val="fr-FR"/>
              </w:rPr>
              <w:t xml:space="preserve">Autorisations ou validations nécessaires</w:t>
            </w:r>
          </w:p>
        </w:tc>
        <w:tc>
          <w:tcPr>
            <w:tcW w:type="dxa" w:w="64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sectPr>
      <w:headerReference w:type="default" r:id="rId9"/>
      <w:footerReference w:type="default" r:id="rId10"/>
      <w:pgSz w:w="11906" w:h="16838" w:orient="portrait"/>
      <w:pgMar w:top="1247"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7A2B" w:sz="4" w:space="4"/>
      </w:pBdr>
      <w:tabs>
        <w:tab w:val="right" w:pos="9638"/>
      </w:tabs>
    </w:pPr>
    <w:r>
      <w:rPr>
        <w:rFonts w:ascii="Calibri" w:cs="Calibri" w:eastAsia="Calibri" w:hAnsi="Calibri"/>
        <w:color w:val="595959"/>
        <w:sz w:val="16"/>
        <w:szCs w:val="16"/>
        <w:lang w:val="fr-FR"/>
      </w:rPr>
      <w:t xml:space="preserve">Chapelle Saint-Benoît de Fandji — Plan d’action novembre 2026 – mai 2027</w:t>
    </w:r>
    <w:r>
      <w:rPr>
        <w:rFonts w:ascii="Calibri" w:cs="Calibri" w:eastAsia="Calibri" w:hAnsi="Calibri"/>
        <w:color w:val="595959"/>
        <w:sz w:val="16"/>
        <w:szCs w:val="16"/>
        <w:lang w:val="fr-FR"/>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lang w:val="fr-FR"/>
      </w:rPr>
      <w:t xml:space="preserve"> sur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lang w:val="fr-FR"/>
      </w:rPr>
      <w:t xml:space="preserve">Document de travail — soumis à l’appréciation du curé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9C7A2B"/>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bullet"/>
      <w:lvlText w:val="•"/>
      <w:lvlJc w:val="left"/>
      <w:pPr>
        <w:ind w:left="260" w:hanging="200"/>
      </w:pPr>
      <w:rPr>
        <w:color w:val="9C7A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fr-F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C7A2B" w:sz="6" w:space="2"/>
      </w:pBdr>
      <w:spacing w:after="160" w:before="320"/>
      <w:outlineLvl w:val="0"/>
    </w:pPr>
    <w:rPr>
      <w:rFonts w:ascii="Cambria" w:cs="Cambria" w:eastAsia="Cambria" w:hAnsi="Cambria"/>
      <w:b/>
      <w:bCs/>
      <w:color w:val="1F3864"/>
      <w:sz w:val="30"/>
      <w:szCs w:val="30"/>
      <w:lang w:val="fr-FR"/>
    </w:rPr>
  </w:style>
  <w:style w:type="paragraph" w:styleId="Heading2">
    <w:name w:val="Heading 2"/>
    <w:basedOn w:val="Normal"/>
    <w:next w:val="Normal"/>
    <w:qFormat/>
    <w:pPr>
      <w:keepNext/>
      <w:spacing w:after="120" w:before="220"/>
      <w:outlineLvl w:val="1"/>
    </w:pPr>
    <w:rPr>
      <w:rFonts w:ascii="Cambria" w:cs="Cambria" w:eastAsia="Cambria" w:hAnsi="Cambria"/>
      <w:b/>
      <w:bCs/>
      <w:color w:val="9C7A2B"/>
      <w:sz w:val="24"/>
      <w:szCs w:val="24"/>
      <w:lang w:val="fr-F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d’action pastoral, communautaire et matériel — novembre 2026 à mai 2027</dc:title>
  <dc:creator>Comité de la chapelle Saint-Benoît de Fandji</dc:creator>
  <dc:description>Chapelle Saint-Benoît de Fandji</dc:description>
  <cp:lastModifiedBy>Un-named</cp:lastModifiedBy>
  <cp:revision>1</cp:revision>
  <dcterms:created xsi:type="dcterms:W3CDTF">2026-10-19T22:50:57.109Z</dcterms:created>
  <dcterms:modified xsi:type="dcterms:W3CDTF">2026-10-19T22:50:57.109Z</dcterms:modified>
</cp:coreProperties>
</file>

<file path=docProps/custom.xml><?xml version="1.0" encoding="utf-8"?>
<Properties xmlns="http://schemas.openxmlformats.org/officeDocument/2006/custom-properties" xmlns:vt="http://schemas.openxmlformats.org/officeDocument/2006/docPropsVTypes"/>
</file>