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00"/>
        <w:jc w:val="center"/>
      </w:pPr>
      <w:r>
        <w:rPr>
          <w:rFonts w:ascii="Cambria" w:cs="Cambria" w:eastAsia="Cambria" w:hAnsi="Cambria"/>
          <w:b/>
          <w:bCs/>
          <w:color w:val="1F3864"/>
          <w:sz w:val="40"/>
          <w:szCs w:val="40"/>
          <w:lang w:val="fr-FR"/>
        </w:rPr>
        <w:t xml:space="preserve">CHAPELLE SAINT-BENOÎT DE FANDJI</w:t>
      </w:r>
    </w:p>
    <w:p>
      <w:pPr>
        <w:pBdr>
          <w:bottom w:val="single" w:color="9C7A2B" w:sz="12" w:space="1"/>
        </w:pBdr>
        <w:spacing w:after="600"/>
        <w:ind w:left="3200" w:right="3200"/>
        <w:jc w:val="center"/>
      </w:pPr>
    </w:p>
    <w:p>
      <w:pPr>
        <w:jc w:val="center"/>
      </w:pPr>
      <w:r>
        <w:rPr>
          <w:rFonts w:ascii="Cambria" w:cs="Cambria" w:eastAsia="Cambria" w:hAnsi="Cambria"/>
          <w:b/>
          <w:bCs/>
          <w:color w:val="1F3864"/>
          <w:sz w:val="48"/>
          <w:szCs w:val="48"/>
          <w:lang w:val="fr-FR"/>
        </w:rPr>
        <w:t xml:space="preserve">PLAN D’ACTION 2026 – 2027</w:t>
      </w:r>
    </w:p>
    <w:p>
      <w:pPr>
        <w:spacing w:after="300"/>
        <w:jc w:val="center"/>
      </w:pPr>
      <w:r>
        <w:rPr>
          <w:rFonts w:ascii="Cambria" w:cs="Cambria" w:eastAsia="Cambria" w:hAnsi="Cambria"/>
          <w:b/>
          <w:bCs/>
          <w:color w:val="1F3864"/>
          <w:sz w:val="48"/>
          <w:szCs w:val="48"/>
          <w:lang w:val="fr-FR"/>
        </w:rPr>
        <w:t xml:space="preserve">VERSION SYNTHÉTIQUE</w:t>
      </w:r>
    </w:p>
    <w:p>
      <w:pPr>
        <w:spacing w:after="500"/>
        <w:jc w:val="center"/>
      </w:pPr>
      <w:r>
        <w:rPr>
          <w:rFonts w:ascii="Calibri" w:cs="Calibri" w:eastAsia="Calibri" w:hAnsi="Calibri"/>
          <w:i/>
          <w:iCs/>
          <w:color w:val="595959"/>
          <w:sz w:val="26"/>
          <w:szCs w:val="26"/>
          <w:lang w:val="fr-FR"/>
        </w:rPr>
        <w:t xml:space="preserve">Accompagnement du nouveau curé et préparation de la fin du mandat du comité</w:t>
      </w:r>
    </w:p>
    <w:p>
      <w:pPr>
        <w:spacing w:after="1400"/>
        <w:jc w:val="center"/>
      </w:pPr>
      <w:r>
        <w:rPr>
          <w:rFonts w:ascii="Calibri" w:cs="Calibri" w:eastAsia="Calibri" w:hAnsi="Calibri"/>
          <w:b/>
          <w:bCs/>
          <w:color w:val="9C7A2B"/>
          <w:sz w:val="26"/>
          <w:szCs w:val="26"/>
          <w:lang w:val="fr-FR"/>
        </w:rPr>
        <w:t xml:space="preserve">Période couverte : novembre 2026 – mai 2027</w:t>
      </w:r>
    </w:p>
    <w:p>
      <w:pPr>
        <w:spacing w:after="60"/>
        <w:jc w:val="center"/>
      </w:pPr>
      <w:r>
        <w:rPr>
          <w:rFonts w:ascii="Calibri" w:cs="Calibri" w:eastAsia="Calibri" w:hAnsi="Calibri"/>
          <w:b/>
          <w:bCs/>
          <w:color w:val="1F3864"/>
          <w:sz w:val="22"/>
          <w:szCs w:val="22"/>
          <w:lang w:val="fr-FR"/>
        </w:rPr>
        <w:t xml:space="preserve">Document de travail consolidé</w:t>
      </w:r>
    </w:p>
    <w:p>
      <w:pPr>
        <w:jc w:val="center"/>
      </w:pPr>
      <w:r>
        <w:rPr>
          <w:rFonts w:ascii="Calibri" w:cs="Calibri" w:eastAsia="Calibri" w:hAnsi="Calibri"/>
          <w:color w:val="595959"/>
          <w:sz w:val="22"/>
          <w:szCs w:val="22"/>
          <w:lang w:val="fr-FR"/>
        </w:rPr>
        <w:t xml:space="preserve">soumis à l’appréciation du curé et à la concertation</w:t>
      </w:r>
    </w:p>
    <w:p>
      <w:pPr>
        <w:spacing w:after="600"/>
        <w:jc w:val="center"/>
      </w:pPr>
      <w:r>
        <w:rPr>
          <w:rFonts w:ascii="Calibri" w:cs="Calibri" w:eastAsia="Calibri" w:hAnsi="Calibri"/>
          <w:color w:val="595959"/>
          <w:sz w:val="22"/>
          <w:szCs w:val="22"/>
          <w:lang w:val="fr-FR"/>
        </w:rPr>
        <w:t xml:space="preserve">du comité et des responsables des groupes, mouvements et chorales</w:t>
      </w:r>
    </w:p>
    <w:p>
      <w:pPr>
        <w:jc w:val="center"/>
      </w:pPr>
      <w:r>
        <w:rPr>
          <w:rFonts w:ascii="Calibri" w:cs="Calibri" w:eastAsia="Calibri" w:hAnsi="Calibri"/>
          <w:color w:val="595959"/>
          <w:sz w:val="20"/>
          <w:szCs w:val="20"/>
          <w:lang w:val="fr-FR"/>
        </w:rPr>
        <w:t xml:space="preserve">Version du 19 octobre 2026</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rPr>
          <w:lang w:val="fr-FR"/>
        </w:rPr>
        <w:t xml:space="preserve">1. Introduction</w:t>
      </w:r>
    </w:p>
    <w:p>
      <w:pPr>
        <w:spacing w:after="120" w:line="276"/>
        <w:jc w:val="both"/>
      </w:pPr>
      <w:r>
        <w:rPr>
          <w:rFonts w:ascii="Calibri" w:cs="Calibri" w:eastAsia="Calibri" w:hAnsi="Calibri"/>
          <w:sz w:val="21"/>
          <w:szCs w:val="21"/>
          <w:lang w:val="fr-FR"/>
        </w:rPr>
        <w:t xml:space="preserve">À la suite de la première rencontre du nouveau curé avec le comité et les responsables des groupes, mouvements et chorales de la chapelle Saint-Benoît de Fandji, des besoins ont été exprimés en matière de vie spirituelle, d’accompagnement des groupes, de moyens matériels, d’entretien des locaux et de ressources financières.</w:t>
      </w:r>
    </w:p>
    <w:p>
      <w:pPr>
        <w:spacing w:after="120" w:line="276"/>
        <w:jc w:val="both"/>
      </w:pPr>
      <w:r>
        <w:rPr>
          <w:rFonts w:ascii="Calibri" w:cs="Calibri" w:eastAsia="Calibri" w:hAnsi="Calibri"/>
          <w:sz w:val="21"/>
          <w:szCs w:val="21"/>
          <w:lang w:val="fr-FR"/>
        </w:rPr>
        <w:t xml:space="preserve">Ce document synthétise les propositions des responsables et celles du sous-comité Trésorerie. Il retient les actions réalisables entre novembre 2026 et mai 2027, période qui correspond à la fin du mandat du comité, et met en évidence les décisions attendues du curé.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C7A2B" w:sz="18"/>
              <w:bottom w:val="none" w:color="FFFFFF" w:sz="0"/>
              <w:right w:val="none" w:color="FFFFFF" w:sz="0"/>
            </w:tcBorders>
            <w:shd w:fill="F5F1E6" w:color="auto" w:val="clear"/>
            <w:tcMar>
              <w:top w:type="dxa" w:w="100"/>
              <w:left w:type="dxa" w:w="180"/>
              <w:bottom w:type="dxa" w:w="100"/>
              <w:right w:type="dxa" w:w="140"/>
            </w:tcMar>
          </w:tcPr>
          <w:p>
            <w:pPr>
              <w:spacing w:after="60"/>
            </w:pPr>
            <w:r>
              <w:rPr>
                <w:rFonts w:ascii="Calibri" w:cs="Calibri" w:eastAsia="Calibri" w:hAnsi="Calibri"/>
                <w:b/>
                <w:bCs/>
                <w:color w:val="1F3864"/>
                <w:sz w:val="21"/>
                <w:szCs w:val="21"/>
                <w:lang w:val="fr-FR"/>
              </w:rPr>
              <w:t xml:space="preserve">Statut du document</w:t>
            </w:r>
          </w:p>
          <w:p>
            <w:pPr>
              <w:keepNext w:val="false"/>
              <w:spacing w:after="40"/>
              <w:jc w:val="left"/>
            </w:pPr>
            <w:r>
              <w:rPr>
                <w:rFonts w:ascii="Calibri" w:cs="Calibri" w:eastAsia="Calibri" w:hAnsi="Calibri"/>
                <w:b/>
                <w:bCs/>
                <w:sz w:val="19"/>
                <w:szCs w:val="19"/>
                <w:lang w:val="fr-FR"/>
              </w:rPr>
              <w:t xml:space="preserve">Document de travail.</w:t>
            </w:r>
            <w:r>
              <w:rPr>
                <w:rFonts w:ascii="Calibri" w:cs="Calibri" w:eastAsia="Calibri" w:hAnsi="Calibri"/>
                <w:sz w:val="19"/>
                <w:szCs w:val="19"/>
                <w:lang w:val="fr-FR"/>
              </w:rPr>
              <w:t xml:space="preserve"> Aucune action n’est acquise : dates, dépenses, modalités liturgiques et collectes restent soumises à la validation du curé et, si nécessaire, de la paroisse ou des instances diocésaines. Une version détaillée est disponible.</w:t>
            </w:r>
          </w:p>
        </w:tc>
      </w:tr>
    </w:tbl>
    <w:p>
      <w:pPr>
        <w:spacing w:after="160"/>
      </w:pPr>
    </w:p>
    <w:p>
      <w:pPr>
        <w:pStyle w:val="Heading1"/>
      </w:pPr>
      <w:r>
        <w:rPr>
          <w:lang w:val="fr-FR"/>
        </w:rPr>
        <w:t xml:space="preserve">2. Besoins prioritaires recensés</w:t>
      </w:r>
    </w:p>
    <w:p>
      <w:pPr>
        <w:pStyle w:val="ListParagraph"/>
        <w:numPr>
          <w:ilvl w:val="0"/>
          <w:numId w:val="2"/>
        </w:numPr>
        <w:spacing w:after="60" w:line="264"/>
        <w:jc w:val="left"/>
      </w:pPr>
      <w:r>
        <w:rPr>
          <w:rFonts w:ascii="Calibri" w:cs="Calibri" w:eastAsia="Calibri" w:hAnsi="Calibri"/>
          <w:b/>
          <w:bCs/>
          <w:sz w:val="21"/>
          <w:szCs w:val="21"/>
          <w:lang w:val="fr-FR"/>
        </w:rPr>
        <w:t xml:space="preserve">Vie spirituelle :</w:t>
      </w:r>
      <w:r>
        <w:rPr>
          <w:rFonts w:ascii="Calibri" w:cs="Calibri" w:eastAsia="Calibri" w:hAnsi="Calibri"/>
          <w:sz w:val="21"/>
          <w:szCs w:val="21"/>
          <w:lang w:val="fr-FR"/>
        </w:rPr>
        <w:t xml:space="preserve"> temps d’adoration, confessions, enseignements pour les couples, recollection, échanges avec le curé.</w:t>
      </w:r>
    </w:p>
    <w:p>
      <w:pPr>
        <w:pStyle w:val="ListParagraph"/>
        <w:numPr>
          <w:ilvl w:val="0"/>
          <w:numId w:val="2"/>
        </w:numPr>
        <w:spacing w:after="60" w:line="264"/>
        <w:jc w:val="left"/>
      </w:pPr>
      <w:r>
        <w:rPr>
          <w:rFonts w:ascii="Calibri" w:cs="Calibri" w:eastAsia="Calibri" w:hAnsi="Calibri"/>
          <w:b/>
          <w:bCs/>
          <w:sz w:val="21"/>
          <w:szCs w:val="21"/>
          <w:lang w:val="fr-FR"/>
        </w:rPr>
        <w:t xml:space="preserve">Groupes et mouvements :</w:t>
      </w:r>
      <w:r>
        <w:rPr>
          <w:rFonts w:ascii="Calibri" w:cs="Calibri" w:eastAsia="Calibri" w:hAnsi="Calibri"/>
          <w:sz w:val="21"/>
          <w:szCs w:val="21"/>
          <w:lang w:val="fr-FR"/>
        </w:rPr>
        <w:t xml:space="preserve"> effectifs insuffisants ; besoin de parrainage pour le groupe des Samuel, le MADEB et la chorale des enfants.</w:t>
      </w:r>
    </w:p>
    <w:p>
      <w:pPr>
        <w:pStyle w:val="ListParagraph"/>
        <w:numPr>
          <w:ilvl w:val="0"/>
          <w:numId w:val="2"/>
        </w:numPr>
        <w:spacing w:after="60" w:line="264"/>
        <w:jc w:val="left"/>
      </w:pPr>
      <w:r>
        <w:rPr>
          <w:rFonts w:ascii="Calibri" w:cs="Calibri" w:eastAsia="Calibri" w:hAnsi="Calibri"/>
          <w:b/>
          <w:bCs/>
          <w:sz w:val="21"/>
          <w:szCs w:val="21"/>
          <w:lang w:val="fr-FR"/>
        </w:rPr>
        <w:t xml:space="preserve">Moyens matériels :</w:t>
      </w:r>
      <w:r>
        <w:rPr>
          <w:rFonts w:ascii="Calibri" w:cs="Calibri" w:eastAsia="Calibri" w:hAnsi="Calibri"/>
          <w:sz w:val="21"/>
          <w:szCs w:val="21"/>
          <w:lang w:val="fr-FR"/>
        </w:rPr>
        <w:t xml:space="preserve"> instruments de musique, matériels de service, armoire à brassards des marguilliers, espace de répétition du MADEB.</w:t>
      </w:r>
    </w:p>
    <w:p>
      <w:pPr>
        <w:pStyle w:val="ListParagraph"/>
        <w:numPr>
          <w:ilvl w:val="0"/>
          <w:numId w:val="2"/>
        </w:numPr>
        <w:spacing w:after="60" w:line="264"/>
        <w:jc w:val="left"/>
      </w:pPr>
      <w:r>
        <w:rPr>
          <w:rFonts w:ascii="Calibri" w:cs="Calibri" w:eastAsia="Calibri" w:hAnsi="Calibri"/>
          <w:b/>
          <w:bCs/>
          <w:sz w:val="21"/>
          <w:szCs w:val="21"/>
          <w:lang w:val="fr-FR"/>
        </w:rPr>
        <w:t xml:space="preserve">Infrastructure :</w:t>
      </w:r>
      <w:r>
        <w:rPr>
          <w:rFonts w:ascii="Calibri" w:cs="Calibri" w:eastAsia="Calibri" w:hAnsi="Calibri"/>
          <w:sz w:val="21"/>
          <w:szCs w:val="21"/>
          <w:lang w:val="fr-FR"/>
        </w:rPr>
        <w:t xml:space="preserve"> entretien général, sacristie, ventilateurs manquants, toiture, stockage sécurisé des bancs et du matériel.</w:t>
      </w:r>
    </w:p>
    <w:p>
      <w:pPr>
        <w:pStyle w:val="ListParagraph"/>
        <w:numPr>
          <w:ilvl w:val="0"/>
          <w:numId w:val="2"/>
        </w:numPr>
        <w:spacing w:after="60" w:line="264"/>
        <w:jc w:val="left"/>
      </w:pPr>
      <w:r>
        <w:rPr>
          <w:rFonts w:ascii="Calibri" w:cs="Calibri" w:eastAsia="Calibri" w:hAnsi="Calibri"/>
          <w:b/>
          <w:bCs/>
          <w:sz w:val="21"/>
          <w:szCs w:val="21"/>
          <w:lang w:val="fr-FR"/>
        </w:rPr>
        <w:t xml:space="preserve">Finances :</w:t>
      </w:r>
      <w:r>
        <w:rPr>
          <w:rFonts w:ascii="Calibri" w:cs="Calibri" w:eastAsia="Calibri" w:hAnsi="Calibri"/>
          <w:sz w:val="21"/>
          <w:szCs w:val="21"/>
          <w:lang w:val="fr-FR"/>
        </w:rPr>
        <w:t xml:space="preserve"> diversification des ressources, transparence et bilan à la communauté ; question du troisième panier de quête, transformé en quête impérée et perçu comme un manque à gagner.</w:t>
      </w:r>
    </w:p>
    <w:p>
      <w:pPr>
        <w:pStyle w:val="Heading1"/>
      </w:pPr>
      <w:r>
        <w:rPr>
          <w:lang w:val="fr-FR"/>
        </w:rPr>
        <w:t xml:space="preserve">3. Plan d’action novembre 2026 – mai 2027</w:t>
      </w:r>
    </w:p>
    <w:p>
      <w:pPr>
        <w:spacing w:after="120" w:line="276"/>
        <w:jc w:val="both"/>
      </w:pPr>
      <w:r>
        <w:rPr>
          <w:rFonts w:ascii="Calibri" w:cs="Calibri" w:eastAsia="Calibri" w:hAnsi="Calibri"/>
          <w:sz w:val="21"/>
          <w:szCs w:val="21"/>
          <w:lang w:val="fr-FR"/>
        </w:rPr>
        <w:t xml:space="preserve">Les responsables indiqués sont ceux pressentis dans les documents reçus ; ils restent à confirmer.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200"/>
        <w:gridCol w:w="1750"/>
        <w:gridCol w:w="1700"/>
        <w:gridCol w:w="1428"/>
      </w:tblGrid>
      <w:tr>
        <w:trPr>
          <w:cantSplit/>
          <w:tblHeader/>
        </w:trPr>
        <w:tc>
          <w:tcPr>
            <w:tcW w:type="dxa" w:w="5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color w:val="FFFFFF"/>
                <w:sz w:val="19"/>
                <w:szCs w:val="19"/>
                <w:lang w:val="fr-FR"/>
              </w:rPr>
              <w:t xml:space="preserve">Réf.</w:t>
            </w:r>
          </w:p>
        </w:tc>
        <w:tc>
          <w:tcPr>
            <w:tcW w:type="dxa" w:w="4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color w:val="FFFFFF"/>
                <w:sz w:val="19"/>
                <w:szCs w:val="19"/>
                <w:lang w:val="fr-FR"/>
              </w:rPr>
              <w:t xml:space="preserve">Action et modalités clés</w:t>
            </w:r>
          </w:p>
        </w:tc>
        <w:tc>
          <w:tcPr>
            <w:tcW w:type="dxa" w:w="175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color w:val="FFFFFF"/>
                <w:sz w:val="19"/>
                <w:szCs w:val="19"/>
                <w:lang w:val="fr-FR"/>
              </w:rPr>
              <w:t xml:space="preserve">Période</w:t>
            </w:r>
          </w:p>
        </w:tc>
        <w:tc>
          <w:tcPr>
            <w:tcW w:type="dxa" w:w="1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color w:val="FFFFFF"/>
                <w:sz w:val="19"/>
                <w:szCs w:val="19"/>
                <w:lang w:val="fr-FR"/>
              </w:rPr>
              <w:t xml:space="preserve">Responsables pressentis</w:t>
            </w:r>
          </w:p>
        </w:tc>
        <w:tc>
          <w:tcPr>
            <w:tcW w:type="dxa" w:w="142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color w:val="FFFFFF"/>
                <w:sz w:val="19"/>
                <w:szCs w:val="19"/>
                <w:lang w:val="fr-FR"/>
              </w:rPr>
              <w:t xml:space="preserve">Validation</w:t>
            </w:r>
          </w:p>
        </w:tc>
      </w:tr>
      <w:tr>
        <w:trPr>
          <w:cantSplit/>
        </w:trPr>
        <w:tc>
          <w:tcPr>
            <w:tcW w:type="dxa" w:w="9638"/>
            <w:gridSpan w:val="5"/>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spacing w:after="40"/>
              <w:jc w:val="left"/>
            </w:pPr>
            <w:r>
              <w:rPr>
                <w:rFonts w:ascii="Calibri" w:cs="Calibri" w:eastAsia="Calibri" w:hAnsi="Calibri"/>
                <w:b/>
                <w:bCs/>
                <w:color w:val="1F3864"/>
                <w:sz w:val="19"/>
                <w:szCs w:val="19"/>
                <w:lang w:val="fr-FR"/>
              </w:rPr>
              <w:t xml:space="preserve">Vie spirituelle et liturgique</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A1</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Adoration eucharistique avant la messe du mercredi</w:t>
            </w:r>
          </w:p>
          <w:p>
            <w:pPr>
              <w:keepNext w:val="false"/>
              <w:spacing w:after="40"/>
              <w:jc w:val="left"/>
            </w:pPr>
            <w:r>
              <w:rPr>
                <w:rFonts w:ascii="Calibri" w:cs="Calibri" w:eastAsia="Calibri" w:hAnsi="Calibri"/>
                <w:b w:val="false"/>
                <w:bCs w:val="false"/>
                <w:sz w:val="19"/>
                <w:szCs w:val="19"/>
                <w:lang w:val="fr-FR"/>
              </w:rPr>
              <w:t xml:space="preserve">Plage indicative de 8 h à 18 h, la messe clôturant la journée ; animation par les groupes à tour de rôle.</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À convenir</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comité, groupes de prière</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A2</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Confessions mensuelles</w:t>
            </w:r>
          </w:p>
          <w:p>
            <w:pPr>
              <w:keepNext w:val="false"/>
              <w:spacing w:after="40"/>
              <w:jc w:val="left"/>
            </w:pPr>
            <w:r>
              <w:rPr>
                <w:rFonts w:ascii="Calibri" w:cs="Calibri" w:eastAsia="Calibri" w:hAnsi="Calibri"/>
                <w:b w:val="false"/>
                <w:bCs w:val="false"/>
                <w:sz w:val="19"/>
                <w:szCs w:val="19"/>
                <w:lang w:val="fr-FR"/>
              </w:rPr>
              <w:t xml:space="preserve">Premier ou dernier mercredi ou samedi du mois, à partir de 15 h ou 16 h, avant la messe de 18 h.</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Mensuelle</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et comité</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A3</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Collaboration du Renouveau charismatique chapelle–paroisse</w:t>
            </w:r>
          </w:p>
          <w:p>
            <w:pPr>
              <w:keepNext w:val="false"/>
              <w:spacing w:after="40"/>
              <w:jc w:val="left"/>
            </w:pPr>
            <w:r>
              <w:rPr>
                <w:rFonts w:ascii="Calibri" w:cs="Calibri" w:eastAsia="Calibri" w:hAnsi="Calibri"/>
                <w:b w:val="false"/>
                <w:bCs w:val="false"/>
                <w:sz w:val="19"/>
                <w:szCs w:val="19"/>
                <w:lang w:val="fr-FR"/>
              </w:rPr>
              <w:t xml:space="preserve">Calendrier partagé, équipe de coordination, trois rencontres « Jéricho » en rotation.</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Année pastorale</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Responsables du Renouveau</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A4</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Journée de recollection</w:t>
            </w:r>
            <w:r>
              <w:rPr>
                <w:rFonts w:ascii="Calibri" w:cs="Calibri" w:eastAsia="Calibri" w:hAnsi="Calibri"/>
                <w:b w:val="false"/>
                <w:bCs w:val="false"/>
                <w:sz w:val="19"/>
                <w:szCs w:val="19"/>
                <w:lang w:val="fr-FR"/>
              </w:rPr>
              <w:t xml:space="preserve"> du comité et des responsables.</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Avant mai 2027</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et comité</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w:t>
            </w:r>
          </w:p>
        </w:tc>
      </w:tr>
      <w:tr>
        <w:trPr>
          <w:cantSplit/>
        </w:trPr>
        <w:tc>
          <w:tcPr>
            <w:tcW w:type="dxa" w:w="9638"/>
            <w:gridSpan w:val="5"/>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spacing w:after="40"/>
              <w:jc w:val="left"/>
            </w:pPr>
            <w:r>
              <w:rPr>
                <w:rFonts w:ascii="Calibri" w:cs="Calibri" w:eastAsia="Calibri" w:hAnsi="Calibri"/>
                <w:b/>
                <w:bCs/>
                <w:color w:val="1F3864"/>
                <w:sz w:val="19"/>
                <w:szCs w:val="19"/>
                <w:lang w:val="fr-FR"/>
              </w:rPr>
              <w:t xml:space="preserve">Vie communautaire et groupes</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B1</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Rencontres périodiques de suivi</w:t>
            </w:r>
            <w:r>
              <w:rPr>
                <w:rFonts w:ascii="Calibri" w:cs="Calibri" w:eastAsia="Calibri" w:hAnsi="Calibri"/>
                <w:b w:val="false"/>
                <w:bCs w:val="false"/>
                <w:sz w:val="19"/>
                <w:szCs w:val="19"/>
                <w:lang w:val="fr-FR"/>
              </w:rPr>
              <w:t xml:space="preserve"> avec les responsables : besoins, parrainages, recrutement.</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Déc. 2026 – mai 2027</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comité, responsables</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et comité</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B2</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Accueil des nouveaux fidèles</w:t>
            </w:r>
            <w:r>
              <w:rPr>
                <w:rFonts w:ascii="Calibri" w:cs="Calibri" w:eastAsia="Calibri" w:hAnsi="Calibri"/>
                <w:b w:val="false"/>
                <w:bCs w:val="false"/>
                <w:sz w:val="19"/>
                <w:szCs w:val="19"/>
                <w:lang w:val="fr-FR"/>
              </w:rPr>
              <w:t xml:space="preserve"> et participation des jeunes et des familles ; point de contact pour l’accueil.</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Continue</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Comité, groupes, chorales</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Comité</w:t>
            </w:r>
          </w:p>
        </w:tc>
      </w:tr>
      <w:tr>
        <w:trPr>
          <w:cantSplit/>
        </w:trPr>
        <w:tc>
          <w:tcPr>
            <w:tcW w:type="dxa" w:w="9638"/>
            <w:gridSpan w:val="5"/>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spacing w:after="40"/>
              <w:jc w:val="left"/>
            </w:pPr>
            <w:r>
              <w:rPr>
                <w:rFonts w:ascii="Calibri" w:cs="Calibri" w:eastAsia="Calibri" w:hAnsi="Calibri"/>
                <w:b/>
                <w:bCs/>
                <w:color w:val="1F3864"/>
                <w:sz w:val="19"/>
                <w:szCs w:val="19"/>
                <w:lang w:val="fr-FR"/>
              </w:rPr>
              <w:t xml:space="preserve">Infrastructures et ressources</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C1</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Diagnostic chiffré des besoins matériels</w:t>
            </w:r>
          </w:p>
          <w:p>
            <w:pPr>
              <w:keepNext w:val="false"/>
              <w:spacing w:after="40"/>
              <w:jc w:val="left"/>
            </w:pPr>
            <w:r>
              <w:rPr>
                <w:rFonts w:ascii="Calibri" w:cs="Calibri" w:eastAsia="Calibri" w:hAnsi="Calibri"/>
                <w:b w:val="false"/>
                <w:bCs w:val="false"/>
                <w:sz w:val="19"/>
                <w:szCs w:val="19"/>
                <w:lang w:val="fr-FR"/>
              </w:rPr>
              <w:t xml:space="preserve">Devis, ordre de priorité ; base des collectes D1 et D2.</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Nov. – déc. 2026</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Comité, trésorerie</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Comité</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D1</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Zindo exceptionnel des 15 ans de la chapelle</w:t>
            </w:r>
          </w:p>
          <w:p>
            <w:pPr>
              <w:keepNext w:val="false"/>
              <w:spacing w:after="40"/>
              <w:jc w:val="left"/>
            </w:pPr>
            <w:r>
              <w:rPr>
                <w:rFonts w:ascii="Calibri" w:cs="Calibri" w:eastAsia="Calibri" w:hAnsi="Calibri"/>
                <w:b w:val="false"/>
                <w:bCs w:val="false"/>
                <w:sz w:val="19"/>
                <w:szCs w:val="19"/>
                <w:lang w:val="fr-FR"/>
              </w:rPr>
              <w:t xml:space="preserve">Entretien général, sacristie, ventilateurs, toiture. Contribution des groupes, participation libre des fidèles ; appui de la paroisse et de la chapelle de Djissoukpa ; bilan public obligatoire.</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29 nov. 2026 (proposé)</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Comité, trésorerie, groupes</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D2</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Second Zindo</w:t>
            </w:r>
          </w:p>
          <w:p>
            <w:pPr>
              <w:keepNext w:val="false"/>
              <w:spacing w:after="40"/>
              <w:jc w:val="left"/>
            </w:pPr>
            <w:r>
              <w:rPr>
                <w:rFonts w:ascii="Calibri" w:cs="Calibri" w:eastAsia="Calibri" w:hAnsi="Calibri"/>
                <w:b w:val="false"/>
                <w:bCs w:val="false"/>
                <w:sz w:val="19"/>
                <w:szCs w:val="19"/>
                <w:lang w:val="fr-FR"/>
              </w:rPr>
              <w:t xml:space="preserve">Fin des travaux, local de stockage sécurisé ; étude d’un logement pour un prêtre résident.</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Fin févr. 2027 (proposé)</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comité, trésorerie</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paroisse, diocèse le cas échéant</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D3</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Réexamen du troisième panier de quête.</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À discuter</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comité, trésorerie</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 et paroisse</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D4</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Diversification des ressources et transparence</w:t>
            </w:r>
          </w:p>
          <w:p>
            <w:pPr>
              <w:keepNext w:val="false"/>
              <w:spacing w:after="40"/>
              <w:jc w:val="left"/>
            </w:pPr>
            <w:r>
              <w:rPr>
                <w:rFonts w:ascii="Calibri" w:cs="Calibri" w:eastAsia="Calibri" w:hAnsi="Calibri"/>
                <w:b w:val="false"/>
                <w:bCs w:val="false"/>
                <w:sz w:val="19"/>
                <w:szCs w:val="19"/>
                <w:lang w:val="fr-FR"/>
              </w:rPr>
              <w:t xml:space="preserve">Contribution mensuelle volontaire, dons financiers et en nature, kermesse ou vente de charité ; registre des contributions et justificatifs.</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Dès nov. 2026</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Trésorerie, comité</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Curé</w:t>
            </w:r>
          </w:p>
        </w:tc>
      </w:tr>
      <w:tr>
        <w:trPr>
          <w:cantSplit/>
        </w:trPr>
        <w:tc>
          <w:tcPr>
            <w:tcW w:type="dxa" w:w="9638"/>
            <w:gridSpan w:val="5"/>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spacing w:after="40"/>
              <w:jc w:val="left"/>
            </w:pPr>
            <w:r>
              <w:rPr>
                <w:rFonts w:ascii="Calibri" w:cs="Calibri" w:eastAsia="Calibri" w:hAnsi="Calibri"/>
                <w:b/>
                <w:bCs/>
                <w:color w:val="1F3864"/>
                <w:sz w:val="19"/>
                <w:szCs w:val="19"/>
                <w:lang w:val="fr-FR"/>
              </w:rPr>
              <w:t xml:space="preserve">Fin de mandat</w:t>
            </w:r>
          </w:p>
        </w:tc>
      </w:tr>
      <w:tr>
        <w:trPr>
          <w:cantSplit/>
        </w:trPr>
        <w:tc>
          <w:tcPr>
            <w:tcW w:type="dxa" w:w="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E1</w:t>
            </w:r>
          </w:p>
        </w:tc>
        <w:tc>
          <w:tcPr>
            <w:tcW w:type="dxa" w:w="4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Bilan de fin de mandat et passation</w:t>
            </w:r>
            <w:r>
              <w:rPr>
                <w:rFonts w:ascii="Calibri" w:cs="Calibri" w:eastAsia="Calibri" w:hAnsi="Calibri"/>
                <w:b w:val="false"/>
                <w:bCs w:val="false"/>
                <w:sz w:val="19"/>
                <w:szCs w:val="19"/>
                <w:lang w:val="fr-FR"/>
              </w:rPr>
              <w:t xml:space="preserve"> : activités, fonds, travaux, actions restantes, état des lieux.</w:t>
            </w:r>
          </w:p>
        </w:tc>
        <w:tc>
          <w:tcPr>
            <w:tcW w:type="dxa" w:w="175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Mars – mai 2027</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Comité et responsables</w:t>
            </w:r>
          </w:p>
        </w:tc>
        <w:tc>
          <w:tcPr>
            <w:tcW w:type="dxa" w:w="142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Comité</w:t>
            </w:r>
          </w:p>
        </w:tc>
      </w:tr>
    </w:tbl>
    <w:p>
      <w:pPr>
        <w:spacing w:after="200"/>
      </w:pPr>
    </w:p>
    <w:p>
      <w:pPr>
        <w:pStyle w:val="Heading1"/>
      </w:pPr>
      <w:r>
        <w:rPr>
          <w:lang w:val="fr-FR"/>
        </w:rPr>
        <w:t xml:space="preserve">4. Points d’attention sur le calendrier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color w:val="FFFFFF"/>
                <w:sz w:val="19"/>
                <w:szCs w:val="19"/>
                <w:lang w:val="fr-FR"/>
              </w:rPr>
              <w:t xml:space="preserve">Date</w:t>
            </w:r>
          </w:p>
        </w:tc>
        <w:tc>
          <w:tcPr>
            <w:tcW w:type="dxa" w:w="7938"/>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color w:val="FFFFFF"/>
                <w:sz w:val="19"/>
                <w:szCs w:val="19"/>
                <w:lang w:val="fr-FR"/>
              </w:rPr>
              <w:t xml:space="preserve">Constat et suite proposée</w:t>
            </w:r>
          </w:p>
        </w:tc>
      </w:tr>
      <w:tr>
        <w:trPr>
          <w:cantSplit/>
        </w:trPr>
        <w:tc>
          <w:tcPr>
            <w:tcW w:type="dxa" w:w="1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18 oct. 2026</w:t>
            </w:r>
          </w:p>
        </w:tc>
        <w:tc>
          <w:tcPr>
            <w:tcW w:type="dxa" w:w="79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Date prévue pour lancer les annonces du Zindo, déjà passée : vérifier si les annonces ont commencé, sinon les lancer dès la validation du curé.</w:t>
            </w:r>
          </w:p>
        </w:tc>
      </w:tr>
      <w:tr>
        <w:trPr>
          <w:cantSplit/>
        </w:trPr>
        <w:tc>
          <w:tcPr>
            <w:tcW w:type="dxa" w:w="1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29 nov. 2026</w:t>
            </w:r>
          </w:p>
        </w:tc>
        <w:tc>
          <w:tcPr>
            <w:tcW w:type="dxa" w:w="79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Premier dimanche de l’Avent, à environ six semaines : décision rapide du curé nécessaire ; produire une première estimation des travaux avant cette date.</w:t>
            </w:r>
          </w:p>
        </w:tc>
      </w:tr>
      <w:tr>
        <w:trPr>
          <w:cantSplit/>
        </w:trPr>
        <w:tc>
          <w:tcPr>
            <w:tcW w:type="dxa" w:w="1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Fin févr. 2027</w:t>
            </w:r>
          </w:p>
        </w:tc>
        <w:tc>
          <w:tcPr>
            <w:tcW w:type="dxa" w:w="7938"/>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Période de Carême (Cendres le 10 février 2027) : vérifier l’articulation avec les collectes paroissiales.</w:t>
            </w:r>
          </w:p>
        </w:tc>
      </w:tr>
      <w:tr>
        <w:trPr>
          <w:cantSplit/>
        </w:trPr>
        <w:tc>
          <w:tcPr>
            <w:tcW w:type="dxa" w:w="1700"/>
            <w:tcBorders>
              <w:top w:val="single" w:color="BFC5D2" w:sz="4"/>
              <w:left w:val="single" w:color="BFC5D2" w:sz="4"/>
              <w:bottom w:val="single" w:color="BFC5D2" w:sz="4"/>
              <w:right w:val="single" w:color="BFC5D2" w:sz="4"/>
            </w:tcBorders>
            <w:shd w:fill="E8ECF4"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bCs/>
                <w:sz w:val="19"/>
                <w:szCs w:val="19"/>
                <w:lang w:val="fr-FR"/>
              </w:rPr>
              <w:t xml:space="preserve">10 août</w:t>
            </w:r>
          </w:p>
        </w:tc>
        <w:tc>
          <w:tcPr>
            <w:tcW w:type="dxa" w:w="7938"/>
            <w:tcBorders>
              <w:top w:val="single" w:color="BFC5D2" w:sz="4"/>
              <w:left w:val="single" w:color="BFC5D2" w:sz="4"/>
              <w:bottom w:val="single" w:color="BFC5D2" w:sz="4"/>
              <w:right w:val="single" w:color="BFC5D2" w:sz="4"/>
            </w:tcBorders>
            <w:shd w:fill="F7F8FB" w:color="auto" w:val="clear"/>
            <w:tcMar>
              <w:top w:type="dxa" w:w="70"/>
              <w:left w:type="dxa" w:w="110"/>
              <w:bottom w:type="dxa" w:w="70"/>
              <w:right w:type="dxa" w:w="110"/>
            </w:tcMar>
            <w:vAlign w:val="top"/>
          </w:tcPr>
          <w:p>
            <w:pPr>
              <w:keepNext w:val="false"/>
              <w:spacing w:after="40"/>
              <w:jc w:val="left"/>
            </w:pPr>
            <w:r>
              <w:rPr>
                <w:rFonts w:ascii="Calibri" w:cs="Calibri" w:eastAsia="Calibri" w:hAnsi="Calibri"/>
                <w:b w:val="false"/>
                <w:bCs w:val="false"/>
                <w:sz w:val="19"/>
                <w:szCs w:val="19"/>
                <w:lang w:val="fr-FR"/>
              </w:rPr>
              <w:t xml:space="preserve">Concert des dix ans de la chorale des enfants : date antérieure à la période ; vérifier s’il a eu lieu ou doit être reprogrammé.</w:t>
            </w:r>
          </w:p>
        </w:tc>
      </w:tr>
    </w:tbl>
    <w:p>
      <w:pPr>
        <w:spacing w:after="200"/>
      </w:pPr>
    </w:p>
    <w:p>
      <w:pPr>
        <w:pStyle w:val="Heading1"/>
      </w:pPr>
      <w:r>
        <w:rPr>
          <w:lang w:val="fr-FR"/>
        </w:rPr>
        <w:t xml:space="preserve">5. Décisions attendues du curé</w:t>
      </w:r>
    </w:p>
    <w:p>
      <w:pPr>
        <w:pStyle w:val="ListParagraph"/>
        <w:keepNext/>
        <w:keepLines/>
        <w:numPr>
          <w:ilvl w:val="0"/>
          <w:numId w:val="3"/>
        </w:numPr>
        <w:spacing w:after="70" w:line="264"/>
      </w:pPr>
      <w:r>
        <w:rPr>
          <w:rFonts w:ascii="Calibri" w:cs="Calibri" w:eastAsia="Calibri" w:hAnsi="Calibri"/>
          <w:b/>
          <w:bCs/>
          <w:sz w:val="21"/>
          <w:szCs w:val="21"/>
          <w:lang w:val="fr-FR"/>
        </w:rPr>
        <w:t xml:space="preserve">Zindo des 15 ans</w:t>
      </w:r>
      <w:r>
        <w:rPr>
          <w:rFonts w:ascii="Calibri" w:cs="Calibri" w:eastAsia="Calibri" w:hAnsi="Calibri"/>
          <w:sz w:val="21"/>
          <w:szCs w:val="21"/>
          <w:lang w:val="fr-FR"/>
        </w:rPr>
        <w:t xml:space="preserve"> : principe, date du 29 novembre, objectifs et modalités (urgent).</w:t>
      </w:r>
    </w:p>
    <w:p>
      <w:pPr>
        <w:pStyle w:val="ListParagraph"/>
        <w:keepNext/>
        <w:keepLines/>
        <w:numPr>
          <w:ilvl w:val="0"/>
          <w:numId w:val="3"/>
        </w:numPr>
        <w:spacing w:after="70" w:line="264"/>
      </w:pPr>
      <w:r>
        <w:rPr>
          <w:rFonts w:ascii="Calibri" w:cs="Calibri" w:eastAsia="Calibri" w:hAnsi="Calibri"/>
          <w:b/>
          <w:bCs/>
          <w:sz w:val="21"/>
          <w:szCs w:val="21"/>
          <w:lang w:val="fr-FR"/>
        </w:rPr>
        <w:t xml:space="preserve">Priorités</w:t>
      </w:r>
      <w:r>
        <w:rPr>
          <w:rFonts w:ascii="Calibri" w:cs="Calibri" w:eastAsia="Calibri" w:hAnsi="Calibri"/>
          <w:sz w:val="21"/>
          <w:szCs w:val="21"/>
          <w:lang w:val="fr-FR"/>
        </w:rPr>
        <w:t xml:space="preserve"> à retenir pour novembre 2026 – mai 2027.</w:t>
      </w:r>
    </w:p>
    <w:p>
      <w:pPr>
        <w:pStyle w:val="ListParagraph"/>
        <w:keepNext/>
        <w:keepLines/>
        <w:numPr>
          <w:ilvl w:val="0"/>
          <w:numId w:val="3"/>
        </w:numPr>
        <w:spacing w:after="70" w:line="264"/>
      </w:pPr>
      <w:r>
        <w:rPr>
          <w:rFonts w:ascii="Calibri" w:cs="Calibri" w:eastAsia="Calibri" w:hAnsi="Calibri"/>
          <w:b/>
          <w:bCs/>
          <w:sz w:val="21"/>
          <w:szCs w:val="21"/>
          <w:lang w:val="fr-FR"/>
        </w:rPr>
        <w:t xml:space="preserve">Orientations pastorales</w:t>
      </w:r>
      <w:r>
        <w:rPr>
          <w:rFonts w:ascii="Calibri" w:cs="Calibri" w:eastAsia="Calibri" w:hAnsi="Calibri"/>
          <w:sz w:val="21"/>
          <w:szCs w:val="21"/>
          <w:lang w:val="fr-FR"/>
        </w:rPr>
        <w:t xml:space="preserve"> : adoration du mercredi, jour et heure des confessions, propositions du Renouveau.</w:t>
      </w:r>
    </w:p>
    <w:p>
      <w:pPr>
        <w:pStyle w:val="ListParagraph"/>
        <w:keepNext/>
        <w:keepLines/>
        <w:numPr>
          <w:ilvl w:val="0"/>
          <w:numId w:val="3"/>
        </w:numPr>
        <w:spacing w:after="70" w:line="264"/>
      </w:pPr>
      <w:r>
        <w:rPr>
          <w:rFonts w:ascii="Calibri" w:cs="Calibri" w:eastAsia="Calibri" w:hAnsi="Calibri"/>
          <w:b/>
          <w:bCs/>
          <w:sz w:val="21"/>
          <w:szCs w:val="21"/>
          <w:lang w:val="fr-FR"/>
        </w:rPr>
        <w:t xml:space="preserve">Second Zindo</w:t>
      </w:r>
      <w:r>
        <w:rPr>
          <w:rFonts w:ascii="Calibri" w:cs="Calibri" w:eastAsia="Calibri" w:hAnsi="Calibri"/>
          <w:sz w:val="21"/>
          <w:szCs w:val="21"/>
          <w:lang w:val="fr-FR"/>
        </w:rPr>
        <w:t xml:space="preserve"> de février 2027 et question du logement d’un prêtre résident.</w:t>
      </w:r>
    </w:p>
    <w:p>
      <w:pPr>
        <w:pStyle w:val="ListParagraph"/>
        <w:keepNext/>
        <w:keepLines/>
        <w:numPr>
          <w:ilvl w:val="0"/>
          <w:numId w:val="3"/>
        </w:numPr>
        <w:spacing w:after="70" w:line="264"/>
      </w:pPr>
      <w:r>
        <w:rPr>
          <w:rFonts w:ascii="Calibri" w:cs="Calibri" w:eastAsia="Calibri" w:hAnsi="Calibri"/>
          <w:b/>
          <w:bCs/>
          <w:sz w:val="21"/>
          <w:szCs w:val="21"/>
          <w:lang w:val="fr-FR"/>
        </w:rPr>
        <w:t xml:space="preserve">Troisième panier de quête</w:t>
      </w:r>
      <w:r>
        <w:rPr>
          <w:rFonts w:ascii="Calibri" w:cs="Calibri" w:eastAsia="Calibri" w:hAnsi="Calibri"/>
          <w:sz w:val="21"/>
          <w:szCs w:val="21"/>
          <w:lang w:val="fr-FR"/>
        </w:rPr>
        <w:t xml:space="preserve">, à examiner avec la paroisse.</w:t>
      </w:r>
    </w:p>
    <w:p>
      <w:pPr>
        <w:pStyle w:val="ListParagraph"/>
        <w:keepNext/>
        <w:keepLines/>
        <w:numPr>
          <w:ilvl w:val="0"/>
          <w:numId w:val="3"/>
        </w:numPr>
        <w:spacing w:after="70" w:line="264"/>
      </w:pPr>
      <w:r>
        <w:rPr>
          <w:rFonts w:ascii="Calibri" w:cs="Calibri" w:eastAsia="Calibri" w:hAnsi="Calibri"/>
          <w:b/>
          <w:bCs/>
          <w:sz w:val="21"/>
          <w:szCs w:val="21"/>
          <w:lang w:val="fr-FR"/>
        </w:rPr>
        <w:t xml:space="preserve">Initiatives financières et règles de compte rendu</w:t>
      </w:r>
      <w:r>
        <w:rPr>
          <w:rFonts w:ascii="Calibri" w:cs="Calibri" w:eastAsia="Calibri" w:hAnsi="Calibri"/>
          <w:sz w:val="21"/>
          <w:szCs w:val="21"/>
          <w:lang w:val="fr-FR"/>
        </w:rPr>
        <w:t xml:space="preserve"> : contribution mensuelle, kermesse, registre, points financiers.</w:t>
      </w:r>
    </w:p>
    <w:p>
      <w:pPr>
        <w:pStyle w:val="ListParagraph"/>
        <w:keepNext w:val="false"/>
        <w:keepLines/>
        <w:numPr>
          <w:ilvl w:val="0"/>
          <w:numId w:val="3"/>
        </w:numPr>
        <w:spacing w:after="70" w:line="264"/>
      </w:pPr>
      <w:r>
        <w:rPr>
          <w:rFonts w:ascii="Calibri" w:cs="Calibri" w:eastAsia="Calibri" w:hAnsi="Calibri"/>
          <w:b/>
          <w:bCs/>
          <w:sz w:val="21"/>
          <w:szCs w:val="21"/>
          <w:lang w:val="fr-FR"/>
        </w:rPr>
        <w:t xml:space="preserve">Échéance</w:t>
      </w:r>
      <w:r>
        <w:rPr>
          <w:rFonts w:ascii="Calibri" w:cs="Calibri" w:eastAsia="Calibri" w:hAnsi="Calibri"/>
          <w:sz w:val="21"/>
          <w:szCs w:val="21"/>
          <w:lang w:val="fr-FR"/>
        </w:rPr>
        <w:t xml:space="preserve"> de remise des plans d’action 2027 des groupes.</w:t>
      </w:r>
    </w:p>
    <w:p>
      <w:pPr>
        <w:pStyle w:val="Heading1"/>
      </w:pPr>
      <w:r>
        <w:rPr>
          <w:lang w:val="fr-FR"/>
        </w:rPr>
        <w:t xml:space="preserve">6. Informations encore attendues</w:t>
      </w:r>
    </w:p>
    <w:p>
      <w:pPr>
        <w:spacing w:after="120" w:line="276"/>
        <w:jc w:val="both"/>
      </w:pPr>
      <w:r>
        <w:rPr>
          <w:rFonts w:ascii="Calibri" w:cs="Calibri" w:eastAsia="Calibri" w:hAnsi="Calibri"/>
          <w:sz w:val="21"/>
          <w:szCs w:val="21"/>
          <w:lang w:val="fr-FR"/>
        </w:rPr>
        <w:t xml:space="preserve">La plupart des groupes, mouvements et chorales n’ont pas encore transmis leur plan d’action 2027 ; les raisons n’ont pas été communiquées. Seul le sous-comité Trésorerie a remis une proposition écrite. Restent également attendus :</w:t>
      </w:r>
    </w:p>
    <w:p>
      <w:pPr>
        <w:pStyle w:val="ListParagraph"/>
        <w:numPr>
          <w:ilvl w:val="0"/>
          <w:numId w:val="2"/>
        </w:numPr>
        <w:spacing w:after="60" w:line="264"/>
        <w:jc w:val="left"/>
      </w:pPr>
      <w:r>
        <w:rPr>
          <w:rFonts w:ascii="Calibri" w:cs="Calibri" w:eastAsia="Calibri" w:hAnsi="Calibri"/>
          <w:sz w:val="21"/>
          <w:szCs w:val="21"/>
          <w:lang w:val="fr-FR"/>
        </w:rPr>
        <w:t xml:space="preserve">les activités propres du groupe des lecteurs ;</w:t>
      </w:r>
    </w:p>
    <w:p>
      <w:pPr>
        <w:pStyle w:val="ListParagraph"/>
        <w:numPr>
          <w:ilvl w:val="0"/>
          <w:numId w:val="2"/>
        </w:numPr>
        <w:spacing w:after="60" w:line="264"/>
        <w:jc w:val="left"/>
      </w:pPr>
      <w:r>
        <w:rPr>
          <w:rFonts w:ascii="Calibri" w:cs="Calibri" w:eastAsia="Calibri" w:hAnsi="Calibri"/>
          <w:sz w:val="21"/>
          <w:szCs w:val="21"/>
          <w:lang w:val="fr-FR"/>
        </w:rPr>
        <w:t xml:space="preserve">une fiche descriptive de l’événement « des rois marges » de la chorale Adjogan ;</w:t>
      </w:r>
    </w:p>
    <w:p>
      <w:pPr>
        <w:pStyle w:val="ListParagraph"/>
        <w:numPr>
          <w:ilvl w:val="0"/>
          <w:numId w:val="2"/>
        </w:numPr>
        <w:spacing w:after="60" w:line="264"/>
        <w:jc w:val="left"/>
      </w:pPr>
      <w:r>
        <w:rPr>
          <w:rFonts w:ascii="Calibri" w:cs="Calibri" w:eastAsia="Calibri" w:hAnsi="Calibri"/>
          <w:sz w:val="21"/>
          <w:szCs w:val="21"/>
          <w:lang w:val="fr-FR"/>
        </w:rPr>
        <w:t xml:space="preserve">la date de l’anniversaire du groupe des Samuel (Épiphanie) ;</w:t>
      </w:r>
    </w:p>
    <w:p>
      <w:pPr>
        <w:pStyle w:val="ListParagraph"/>
        <w:numPr>
          <w:ilvl w:val="0"/>
          <w:numId w:val="2"/>
        </w:numPr>
        <w:spacing w:after="60" w:line="264"/>
        <w:jc w:val="left"/>
      </w:pPr>
      <w:r>
        <w:rPr>
          <w:rFonts w:ascii="Calibri" w:cs="Calibri" w:eastAsia="Calibri" w:hAnsi="Calibri"/>
          <w:sz w:val="21"/>
          <w:szCs w:val="21"/>
          <w:lang w:val="fr-FR"/>
        </w:rPr>
        <w:t xml:space="preserve">le chiffrage des travaux et les montants visés par les collectes ;</w:t>
      </w:r>
    </w:p>
    <w:p>
      <w:pPr>
        <w:pStyle w:val="ListParagraph"/>
        <w:numPr>
          <w:ilvl w:val="0"/>
          <w:numId w:val="2"/>
        </w:numPr>
        <w:spacing w:after="60" w:line="264"/>
        <w:jc w:val="left"/>
      </w:pPr>
      <w:r>
        <w:rPr>
          <w:rFonts w:ascii="Calibri" w:cs="Calibri" w:eastAsia="Calibri" w:hAnsi="Calibri"/>
          <w:sz w:val="21"/>
          <w:szCs w:val="21"/>
          <w:lang w:val="fr-FR"/>
        </w:rPr>
        <w:t xml:space="preserve">la date exacte de fin du mandat du comité.</w:t>
      </w:r>
    </w:p>
    <w:p>
      <w:pPr>
        <w:spacing w:after="120" w:before="100"/>
        <w:jc w:val="both"/>
      </w:pPr>
      <w:r>
        <w:rPr>
          <w:rFonts w:ascii="Calibri" w:cs="Calibri" w:eastAsia="Calibri" w:hAnsi="Calibri"/>
          <w:sz w:val="21"/>
          <w:szCs w:val="21"/>
          <w:lang w:val="fr-FR"/>
        </w:rPr>
        <w:t xml:space="preserve">Le document sera complété dès réception de ces éléments.</w:t>
      </w:r>
    </w:p>
    <w:p>
      <w:pPr>
        <w:pStyle w:val="Heading1"/>
      </w:pPr>
      <w:r>
        <w:rPr>
          <w:lang w:val="fr-FR"/>
        </w:rPr>
        <w:t xml:space="preserve">7. Suivi et transparence</w:t>
      </w:r>
    </w:p>
    <w:p>
      <w:pPr>
        <w:pStyle w:val="ListParagraph"/>
        <w:numPr>
          <w:ilvl w:val="0"/>
          <w:numId w:val="2"/>
        </w:numPr>
        <w:spacing w:after="60" w:line="264"/>
        <w:jc w:val="left"/>
      </w:pPr>
      <w:r>
        <w:rPr>
          <w:rFonts w:ascii="Calibri" w:cs="Calibri" w:eastAsia="Calibri" w:hAnsi="Calibri"/>
          <w:sz w:val="21"/>
          <w:szCs w:val="21"/>
          <w:lang w:val="fr-FR"/>
        </w:rPr>
        <w:t xml:space="preserve">Un responsable principal par action retenue et un point d’avancement périodique avec le curé.</w:t>
      </w:r>
    </w:p>
    <w:p>
      <w:pPr>
        <w:pStyle w:val="ListParagraph"/>
        <w:numPr>
          <w:ilvl w:val="0"/>
          <w:numId w:val="2"/>
        </w:numPr>
        <w:spacing w:after="60" w:line="264"/>
        <w:jc w:val="left"/>
      </w:pPr>
      <w:r>
        <w:rPr>
          <w:rFonts w:ascii="Calibri" w:cs="Calibri" w:eastAsia="Calibri" w:hAnsi="Calibri"/>
          <w:sz w:val="21"/>
          <w:szCs w:val="21"/>
          <w:lang w:val="fr-FR"/>
        </w:rPr>
        <w:t xml:space="preserve">Pour chaque collecte : objectif, gestion, justificatifs et compte rendu définis à l’avance.</w:t>
      </w:r>
    </w:p>
    <w:p>
      <w:pPr>
        <w:pStyle w:val="ListParagraph"/>
        <w:numPr>
          <w:ilvl w:val="0"/>
          <w:numId w:val="2"/>
        </w:numPr>
        <w:spacing w:after="60" w:line="264"/>
        <w:jc w:val="left"/>
      </w:pPr>
      <w:r>
        <w:rPr>
          <w:rFonts w:ascii="Calibri" w:cs="Calibri" w:eastAsia="Calibri" w:hAnsi="Calibri"/>
          <w:sz w:val="21"/>
          <w:szCs w:val="21"/>
          <w:lang w:val="fr-FR"/>
        </w:rPr>
        <w:t xml:space="preserve">Bilan de chaque Zindo présenté à la communauté, en recettes et en emplois.</w:t>
      </w:r>
    </w:p>
    <w:p>
      <w:pPr>
        <w:pStyle w:val="ListParagraph"/>
        <w:numPr>
          <w:ilvl w:val="0"/>
          <w:numId w:val="2"/>
        </w:numPr>
        <w:spacing w:after="60" w:line="264"/>
        <w:jc w:val="left"/>
      </w:pPr>
      <w:r>
        <w:rPr>
          <w:rFonts w:ascii="Calibri" w:cs="Calibri" w:eastAsia="Calibri" w:hAnsi="Calibri"/>
          <w:sz w:val="21"/>
          <w:szCs w:val="21"/>
          <w:lang w:val="fr-FR"/>
        </w:rPr>
        <w:t xml:space="preserve">Dossier de passation regroupant bilan, état des fonds, justificatifs et actions restantes.</w:t>
      </w:r>
    </w:p>
    <w:p>
      <w:pPr>
        <w:pStyle w:val="Heading1"/>
      </w:pPr>
      <w:r>
        <w:rPr>
          <w:lang w:val="fr-FR"/>
        </w:rPr>
        <w:t xml:space="preserve">8. Conclusion</w:t>
      </w:r>
    </w:p>
    <w:p>
      <w:pPr>
        <w:spacing w:after="120" w:line="276"/>
        <w:jc w:val="both"/>
      </w:pPr>
      <w:r>
        <w:rPr>
          <w:rFonts w:ascii="Calibri" w:cs="Calibri" w:eastAsia="Calibri" w:hAnsi="Calibri"/>
          <w:sz w:val="21"/>
          <w:szCs w:val="21"/>
          <w:lang w:val="fr-FR"/>
        </w:rPr>
        <w:t xml:space="preserve">Ce plan propose au nouveau curé un cadre resserré pour les mois à venir : approfondir la vie spirituelle, soutenir les groupes, améliorer le cadre de prière et gérer les ressources en toute transparence. Sa mise en œuvre dépendra de son discernement pastoral, des autorisations nécessaires et des ressources mobilisables.</w:t>
      </w:r>
    </w:p>
    <w:p>
      <w:pPr>
        <w:spacing w:before="200"/>
        <w:jc w:val="right"/>
      </w:pPr>
      <w:r>
        <w:rPr>
          <w:rFonts w:ascii="Calibri" w:cs="Calibri" w:eastAsia="Calibri" w:hAnsi="Calibri"/>
          <w:b/>
          <w:bCs/>
          <w:color w:val="1F3864"/>
          <w:sz w:val="21"/>
          <w:szCs w:val="21"/>
          <w:lang w:val="fr-FR"/>
        </w:rPr>
        <w:t xml:space="preserve">Pour le comité de la chapelle Saint-Benoît de Fandji</w:t>
      </w:r>
    </w:p>
    <w:sectPr>
      <w:headerReference w:type="default" r:id="rId9"/>
      <w:footerReference w:type="default" r:id="rId10"/>
      <w:pgSz w:w="11906" w:h="16838" w:orient="portrait"/>
      <w:pgMar w:top="1247"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7A2B" w:sz="4" w:space="4"/>
      </w:pBdr>
      <w:tabs>
        <w:tab w:val="right" w:pos="9638"/>
      </w:tabs>
    </w:pPr>
    <w:r>
      <w:rPr>
        <w:rFonts w:ascii="Calibri" w:cs="Calibri" w:eastAsia="Calibri" w:hAnsi="Calibri"/>
        <w:color w:val="595959"/>
        <w:sz w:val="16"/>
        <w:szCs w:val="16"/>
        <w:lang w:val="fr-FR"/>
      </w:rPr>
      <w:t xml:space="preserve">Chapelle Saint-Benoît de Fandji — Plan d’action nov. 2026 – mai 2027 (synthèse)</w:t>
    </w:r>
    <w:r>
      <w:rPr>
        <w:rFonts w:ascii="Calibri" w:cs="Calibri" w:eastAsia="Calibri" w:hAnsi="Calibri"/>
        <w:color w:val="595959"/>
        <w:sz w:val="16"/>
        <w:szCs w:val="16"/>
        <w:lang w:val="fr-FR"/>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lang w:val="fr-FR"/>
      </w:rPr>
      <w:t xml:space="preserve"> sur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lang w:val="fr-FR"/>
      </w:rPr>
      <w:t xml:space="preserve">Document de travail — soumis à l’appréciation du curé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9C7A2B"/>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40"/>
      </w:pPr>
      <w:rPr>
        <w:b/>
        <w:bCs/>
        <w:color w:val="1F3864"/>
      </w:rPr>
    </w:lvl>
  </w:abstractNum>
  <w:abstractNum w:abstractNumId="4" w15:restartNumberingAfterBreak="0">
    <w:multiLevelType w:val="hybridMultilevel"/>
    <w:lvl w:ilvl="0" w15:tentative="1">
      <w:start w:val="1"/>
      <w:numFmt w:val="bullet"/>
      <w:lvlText w:val="•"/>
      <w:lvlJc w:val="left"/>
      <w:pPr>
        <w:ind w:left="260" w:hanging="200"/>
      </w:pPr>
      <w:rPr>
        <w:color w:val="9C7A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fr-F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C7A2B" w:sz="6" w:space="2"/>
      </w:pBdr>
      <w:spacing w:after="160" w:before="320"/>
      <w:outlineLvl w:val="0"/>
    </w:pPr>
    <w:rPr>
      <w:rFonts w:ascii="Cambria" w:cs="Cambria" w:eastAsia="Cambria" w:hAnsi="Cambria"/>
      <w:b/>
      <w:bCs/>
      <w:color w:val="1F3864"/>
      <w:sz w:val="30"/>
      <w:szCs w:val="30"/>
      <w:lang w:val="fr-FR"/>
    </w:rPr>
  </w:style>
  <w:style w:type="paragraph" w:styleId="Heading2">
    <w:name w:val="Heading 2"/>
    <w:basedOn w:val="Normal"/>
    <w:next w:val="Normal"/>
    <w:qFormat/>
    <w:pPr>
      <w:keepNext/>
      <w:spacing w:after="120" w:before="220"/>
      <w:outlineLvl w:val="1"/>
    </w:pPr>
    <w:rPr>
      <w:rFonts w:ascii="Cambria" w:cs="Cambria" w:eastAsia="Cambria" w:hAnsi="Cambria"/>
      <w:b/>
      <w:bCs/>
      <w:color w:val="9C7A2B"/>
      <w:sz w:val="24"/>
      <w:szCs w:val="24"/>
      <w:lang w:val="fr-F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d’action 2026-2027 — version synthétique</dc:title>
  <dc:creator>Comité de la chapelle Saint-Benoît de Fandji</dc:creator>
  <dc:description>Chapelle Saint-Benoît de Fandji</dc:description>
  <cp:lastModifiedBy>Un-named</cp:lastModifiedBy>
  <cp:revision>1</cp:revision>
  <dcterms:created xsi:type="dcterms:W3CDTF">2026-10-19T23:03:29.009Z</dcterms:created>
  <dcterms:modified xsi:type="dcterms:W3CDTF">2026-10-19T23:03:29.010Z</dcterms:modified>
</cp:coreProperties>
</file>

<file path=docProps/custom.xml><?xml version="1.0" encoding="utf-8"?>
<Properties xmlns="http://schemas.openxmlformats.org/officeDocument/2006/custom-properties" xmlns:vt="http://schemas.openxmlformats.org/officeDocument/2006/docPropsVTypes"/>
</file>