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222"/>
        <w:ind w:left="1388" w:right="0" w:firstLine="0"/>
        <w:jc w:val="left"/>
        <w:rPr>
          <w:b/>
          <w:sz w:val="22"/>
        </w:rPr>
      </w:pPr>
      <w:r>
        <w:rPr/>
        <mc:AlternateContent>
          <mc:Choice Requires="wps">
            <w:drawing>
              <wp:anchor distT="0" distB="0" distL="0" distR="0" allowOverlap="1" layoutInCell="1" locked="0" behindDoc="1" simplePos="0" relativeHeight="487587840">
                <wp:simplePos x="0" y="0"/>
                <wp:positionH relativeFrom="page">
                  <wp:posOffset>813816</wp:posOffset>
                </wp:positionH>
                <wp:positionV relativeFrom="paragraph">
                  <wp:posOffset>325627</wp:posOffset>
                </wp:positionV>
                <wp:extent cx="6057900"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057900" cy="6350"/>
                        </a:xfrm>
                        <a:custGeom>
                          <a:avLst/>
                          <a:gdLst/>
                          <a:ahLst/>
                          <a:cxnLst/>
                          <a:rect l="l" t="t" r="r" b="b"/>
                          <a:pathLst>
                            <a:path w="6057900" h="6350">
                              <a:moveTo>
                                <a:pt x="6057900" y="0"/>
                              </a:moveTo>
                              <a:lnTo>
                                <a:pt x="0" y="0"/>
                              </a:lnTo>
                              <a:lnTo>
                                <a:pt x="0" y="6096"/>
                              </a:lnTo>
                              <a:lnTo>
                                <a:pt x="6057900" y="6096"/>
                              </a:lnTo>
                              <a:lnTo>
                                <a:pt x="6057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080002pt;margin-top:25.639959pt;width:477.0pt;height:.48004pt;mso-position-horizontal-relative:page;mso-position-vertical-relative:paragraph;z-index:-15728640;mso-wrap-distance-left:0;mso-wrap-distance-right:0" id="docshape3"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29664">
                <wp:simplePos x="0" y="0"/>
                <wp:positionH relativeFrom="page">
                  <wp:posOffset>813816</wp:posOffset>
                </wp:positionH>
                <wp:positionV relativeFrom="page">
                  <wp:posOffset>10099547</wp:posOffset>
                </wp:positionV>
                <wp:extent cx="6031230" cy="635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6031230" cy="6350"/>
                        </a:xfrm>
                        <a:custGeom>
                          <a:avLst/>
                          <a:gdLst/>
                          <a:ahLst/>
                          <a:cxnLst/>
                          <a:rect l="l" t="t" r="r" b="b"/>
                          <a:pathLst>
                            <a:path w="6031230" h="6350">
                              <a:moveTo>
                                <a:pt x="6031230" y="0"/>
                              </a:moveTo>
                              <a:lnTo>
                                <a:pt x="0" y="0"/>
                              </a:lnTo>
                              <a:lnTo>
                                <a:pt x="0" y="6096"/>
                              </a:lnTo>
                              <a:lnTo>
                                <a:pt x="6031230" y="6096"/>
                              </a:lnTo>
                              <a:lnTo>
                                <a:pt x="6031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080002pt;margin-top:795.23999pt;width:474.9pt;height:.48001pt;mso-position-horizontal-relative:page;mso-position-vertical-relative:page;z-index:15729664" id="docshape4" filled="true" fillcolor="#000000" stroked="false">
                <v:fill type="solid"/>
                <w10:wrap type="none"/>
              </v:rect>
            </w:pict>
          </mc:Fallback>
        </mc:AlternateContent>
      </w:r>
      <w:r>
        <w:rPr/>
        <w:drawing>
          <wp:anchor distT="0" distB="0" distL="0" distR="0" allowOverlap="1" layoutInCell="1" locked="0" behindDoc="0" simplePos="0" relativeHeight="15730176">
            <wp:simplePos x="0" y="0"/>
            <wp:positionH relativeFrom="page">
              <wp:posOffset>6004998</wp:posOffset>
            </wp:positionH>
            <wp:positionV relativeFrom="paragraph">
              <wp:posOffset>-5080</wp:posOffset>
            </wp:positionV>
            <wp:extent cx="699552" cy="246888"/>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699552" cy="246888"/>
                    </a:xfrm>
                    <a:prstGeom prst="rect">
                      <a:avLst/>
                    </a:prstGeom>
                  </pic:spPr>
                </pic:pic>
              </a:graphicData>
            </a:graphic>
          </wp:anchor>
        </w:drawing>
      </w:r>
      <w:r>
        <w:rPr>
          <w:b/>
          <w:sz w:val="22"/>
        </w:rPr>
        <w:t>Tung</w:t>
      </w:r>
      <w:r>
        <w:rPr>
          <w:b/>
          <w:spacing w:val="-9"/>
          <w:sz w:val="22"/>
        </w:rPr>
        <w:t> </w:t>
      </w:r>
      <w:r>
        <w:rPr>
          <w:b/>
          <w:sz w:val="22"/>
        </w:rPr>
        <w:t>Chung</w:t>
      </w:r>
      <w:r>
        <w:rPr>
          <w:b/>
          <w:spacing w:val="-8"/>
          <w:sz w:val="22"/>
        </w:rPr>
        <w:t> </w:t>
      </w:r>
      <w:r>
        <w:rPr>
          <w:b/>
          <w:sz w:val="22"/>
        </w:rPr>
        <w:t>Line</w:t>
      </w:r>
      <w:r>
        <w:rPr>
          <w:b/>
          <w:spacing w:val="-8"/>
          <w:sz w:val="22"/>
        </w:rPr>
        <w:t> </w:t>
      </w:r>
      <w:r>
        <w:rPr>
          <w:b/>
          <w:sz w:val="22"/>
        </w:rPr>
        <w:t>Extension</w:t>
      </w:r>
      <w:r>
        <w:rPr>
          <w:b/>
          <w:spacing w:val="-8"/>
          <w:sz w:val="22"/>
        </w:rPr>
        <w:t> </w:t>
      </w:r>
      <w:r>
        <w:rPr>
          <w:b/>
          <w:sz w:val="22"/>
        </w:rPr>
        <w:t>PROJECT</w:t>
      </w:r>
      <w:r>
        <w:rPr>
          <w:b/>
          <w:spacing w:val="-7"/>
          <w:sz w:val="22"/>
        </w:rPr>
        <w:t> </w:t>
      </w:r>
      <w:r>
        <w:rPr>
          <w:b/>
          <w:sz w:val="22"/>
        </w:rPr>
        <w:t>EXECUTION</w:t>
      </w:r>
      <w:r>
        <w:rPr>
          <w:b/>
          <w:spacing w:val="-8"/>
          <w:sz w:val="22"/>
        </w:rPr>
        <w:t> </w:t>
      </w:r>
      <w:r>
        <w:rPr>
          <w:b/>
          <w:spacing w:val="-4"/>
          <w:sz w:val="22"/>
        </w:rPr>
        <w:t>PLAN</w:t>
      </w:r>
    </w:p>
    <w:p>
      <w:pPr>
        <w:pStyle w:val="BodyText"/>
        <w:rPr>
          <w:b/>
          <w:sz w:val="20"/>
        </w:rPr>
      </w:pPr>
    </w:p>
    <w:p>
      <w:pPr>
        <w:pStyle w:val="BodyText"/>
        <w:rPr>
          <w:b/>
          <w:sz w:val="20"/>
        </w:rPr>
      </w:pPr>
    </w:p>
    <w:p>
      <w:pPr>
        <w:pStyle w:val="BodyText"/>
        <w:spacing w:before="169"/>
        <w:rPr>
          <w:b/>
          <w:sz w:val="20"/>
        </w:rPr>
      </w:pPr>
      <w:r>
        <w:rPr/>
        <w:drawing>
          <wp:anchor distT="0" distB="0" distL="0" distR="0" allowOverlap="1" layoutInCell="1" locked="0" behindDoc="1" simplePos="0" relativeHeight="487588352">
            <wp:simplePos x="0" y="0"/>
            <wp:positionH relativeFrom="page">
              <wp:posOffset>2942027</wp:posOffset>
            </wp:positionH>
            <wp:positionV relativeFrom="paragraph">
              <wp:posOffset>268756</wp:posOffset>
            </wp:positionV>
            <wp:extent cx="1771344" cy="624554"/>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1771344" cy="624554"/>
                    </a:xfrm>
                    <a:prstGeom prst="rect">
                      <a:avLst/>
                    </a:prstGeom>
                  </pic:spPr>
                </pic:pic>
              </a:graphicData>
            </a:graphic>
          </wp:anchor>
        </w:drawing>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17"/>
        <w:rPr>
          <w:b/>
          <w:sz w:val="28"/>
        </w:rPr>
      </w:pPr>
    </w:p>
    <w:p>
      <w:pPr>
        <w:pStyle w:val="Title"/>
        <w:spacing w:line="424" w:lineRule="auto"/>
      </w:pPr>
      <w:r>
        <w:rPr/>
        <w:drawing>
          <wp:anchor distT="0" distB="0" distL="0" distR="0" allowOverlap="1" layoutInCell="1" locked="0" behindDoc="0" simplePos="0" relativeHeight="15730688">
            <wp:simplePos x="0" y="0"/>
            <wp:positionH relativeFrom="page">
              <wp:posOffset>9144</wp:posOffset>
            </wp:positionH>
            <wp:positionV relativeFrom="paragraph">
              <wp:posOffset>-4538404</wp:posOffset>
            </wp:positionV>
            <wp:extent cx="7547609" cy="3633215"/>
            <wp:effectExtent l="0" t="0" r="0" b="0"/>
            <wp:wrapNone/>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7547609" cy="3633215"/>
                    </a:xfrm>
                    <a:prstGeom prst="rect">
                      <a:avLst/>
                    </a:prstGeom>
                  </pic:spPr>
                </pic:pic>
              </a:graphicData>
            </a:graphic>
          </wp:anchor>
        </w:drawing>
      </w:r>
      <w:r>
        <w:rPr/>
        <w:t>Tung Chung Line Extension PROJECT</w:t>
      </w:r>
      <w:r>
        <w:rPr>
          <w:spacing w:val="-15"/>
        </w:rPr>
        <w:t> </w:t>
      </w:r>
      <w:r>
        <w:rPr/>
        <w:t>EXECUTION</w:t>
      </w:r>
      <w:r>
        <w:rPr>
          <w:spacing w:val="-15"/>
        </w:rPr>
        <w:t> </w:t>
      </w:r>
      <w:r>
        <w:rPr>
          <w:spacing w:val="-4"/>
        </w:rPr>
        <w:t>PLAN</w:t>
      </w:r>
    </w:p>
    <w:p>
      <w:pPr>
        <w:spacing w:after="0" w:line="424" w:lineRule="auto"/>
        <w:sectPr>
          <w:footerReference w:type="default" r:id="rId5"/>
          <w:type w:val="continuous"/>
          <w:pgSz w:w="11910" w:h="16840"/>
          <w:pgMar w:header="0" w:footer="720" w:top="1220" w:bottom="900" w:left="0" w:right="0"/>
          <w:pgNumType w:start="1"/>
        </w:sectPr>
      </w:pPr>
    </w:p>
    <w:p>
      <w:pPr>
        <w:pStyle w:val="BodyText"/>
        <w:rPr>
          <w:b/>
        </w:rPr>
      </w:pPr>
    </w:p>
    <w:p>
      <w:pPr>
        <w:pStyle w:val="BodyText"/>
        <w:spacing w:before="220"/>
        <w:rPr>
          <w:b/>
        </w:rPr>
      </w:pPr>
    </w:p>
    <w:p>
      <w:pPr>
        <w:spacing w:before="0"/>
        <w:ind w:left="144" w:right="1" w:firstLine="0"/>
        <w:jc w:val="center"/>
        <w:rPr>
          <w:b/>
          <w:sz w:val="22"/>
        </w:rPr>
      </w:pPr>
      <w:r>
        <w:rPr>
          <w:b/>
          <w:sz w:val="22"/>
        </w:rPr>
        <w:t>Document</w:t>
      </w:r>
      <w:r>
        <w:rPr>
          <w:b/>
          <w:spacing w:val="-10"/>
          <w:sz w:val="22"/>
        </w:rPr>
        <w:t> </w:t>
      </w:r>
      <w:r>
        <w:rPr>
          <w:b/>
          <w:sz w:val="22"/>
        </w:rPr>
        <w:t>Change</w:t>
      </w:r>
      <w:r>
        <w:rPr>
          <w:b/>
          <w:spacing w:val="-9"/>
          <w:sz w:val="22"/>
        </w:rPr>
        <w:t> </w:t>
      </w:r>
      <w:r>
        <w:rPr>
          <w:b/>
          <w:spacing w:val="-2"/>
          <w:sz w:val="22"/>
        </w:rPr>
        <w:t>Record</w:t>
      </w:r>
    </w:p>
    <w:p>
      <w:pPr>
        <w:pStyle w:val="BodyText"/>
        <w:spacing w:before="7" w:after="1"/>
        <w:rPr>
          <w:b/>
          <w:sz w:val="20"/>
        </w:rPr>
      </w:pPr>
    </w:p>
    <w:tbl>
      <w:tblPr>
        <w:tblW w:w="0" w:type="auto"/>
        <w:jc w:val="left"/>
        <w:tblInd w:w="1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24"/>
        <w:gridCol w:w="1530"/>
        <w:gridCol w:w="1500"/>
        <w:gridCol w:w="5102"/>
      </w:tblGrid>
      <w:tr>
        <w:trPr>
          <w:trHeight w:val="435" w:hRule="atLeast"/>
        </w:trPr>
        <w:tc>
          <w:tcPr>
            <w:tcW w:w="1224" w:type="dxa"/>
          </w:tcPr>
          <w:p>
            <w:pPr>
              <w:pStyle w:val="TableParagraph"/>
              <w:spacing w:before="91"/>
              <w:ind w:left="14" w:right="1"/>
              <w:jc w:val="center"/>
              <w:rPr>
                <w:sz w:val="22"/>
              </w:rPr>
            </w:pPr>
            <w:r>
              <w:rPr>
                <w:spacing w:val="-2"/>
                <w:sz w:val="22"/>
              </w:rPr>
              <w:t>Revision</w:t>
            </w:r>
          </w:p>
        </w:tc>
        <w:tc>
          <w:tcPr>
            <w:tcW w:w="1530" w:type="dxa"/>
          </w:tcPr>
          <w:p>
            <w:pPr>
              <w:pStyle w:val="TableParagraph"/>
              <w:spacing w:before="91"/>
              <w:ind w:left="12" w:right="1"/>
              <w:jc w:val="center"/>
              <w:rPr>
                <w:sz w:val="22"/>
              </w:rPr>
            </w:pPr>
            <w:r>
              <w:rPr>
                <w:sz w:val="22"/>
              </w:rPr>
              <w:t>Issue</w:t>
            </w:r>
            <w:r>
              <w:rPr>
                <w:spacing w:val="-6"/>
                <w:sz w:val="22"/>
              </w:rPr>
              <w:t> </w:t>
            </w:r>
            <w:r>
              <w:rPr>
                <w:spacing w:val="-4"/>
                <w:sz w:val="22"/>
              </w:rPr>
              <w:t>Date</w:t>
            </w:r>
          </w:p>
        </w:tc>
        <w:tc>
          <w:tcPr>
            <w:tcW w:w="1500" w:type="dxa"/>
          </w:tcPr>
          <w:p>
            <w:pPr>
              <w:pStyle w:val="TableParagraph"/>
              <w:spacing w:before="91"/>
              <w:ind w:left="160"/>
              <w:rPr>
                <w:sz w:val="22"/>
              </w:rPr>
            </w:pPr>
            <w:r>
              <w:rPr>
                <w:sz w:val="22"/>
              </w:rPr>
              <w:t>Page</w:t>
            </w:r>
            <w:r>
              <w:rPr>
                <w:spacing w:val="-6"/>
                <w:sz w:val="22"/>
              </w:rPr>
              <w:t> </w:t>
            </w:r>
            <w:r>
              <w:rPr>
                <w:spacing w:val="-2"/>
                <w:sz w:val="22"/>
              </w:rPr>
              <w:t>No(s).</w:t>
            </w:r>
          </w:p>
        </w:tc>
        <w:tc>
          <w:tcPr>
            <w:tcW w:w="5102" w:type="dxa"/>
          </w:tcPr>
          <w:p>
            <w:pPr>
              <w:pStyle w:val="TableParagraph"/>
              <w:spacing w:before="91"/>
              <w:ind w:left="10"/>
              <w:jc w:val="center"/>
              <w:rPr>
                <w:sz w:val="22"/>
              </w:rPr>
            </w:pPr>
            <w:r>
              <w:rPr>
                <w:sz w:val="22"/>
              </w:rPr>
              <w:t>Major</w:t>
            </w:r>
            <w:r>
              <w:rPr>
                <w:spacing w:val="-6"/>
                <w:sz w:val="22"/>
              </w:rPr>
              <w:t> </w:t>
            </w:r>
            <w:r>
              <w:rPr>
                <w:spacing w:val="-2"/>
                <w:sz w:val="22"/>
              </w:rPr>
              <w:t>Changes</w:t>
            </w:r>
          </w:p>
        </w:tc>
      </w:tr>
      <w:tr>
        <w:trPr>
          <w:trHeight w:val="435" w:hRule="atLeast"/>
        </w:trPr>
        <w:tc>
          <w:tcPr>
            <w:tcW w:w="1224" w:type="dxa"/>
          </w:tcPr>
          <w:p>
            <w:pPr>
              <w:pStyle w:val="TableParagraph"/>
              <w:spacing w:before="91"/>
              <w:ind w:left="14"/>
              <w:jc w:val="center"/>
              <w:rPr>
                <w:sz w:val="22"/>
              </w:rPr>
            </w:pPr>
            <w:r>
              <w:rPr>
                <w:spacing w:val="-10"/>
                <w:sz w:val="22"/>
              </w:rPr>
              <w:t>0</w:t>
            </w:r>
          </w:p>
        </w:tc>
        <w:tc>
          <w:tcPr>
            <w:tcW w:w="1530" w:type="dxa"/>
          </w:tcPr>
          <w:p>
            <w:pPr>
              <w:pStyle w:val="TableParagraph"/>
              <w:spacing w:before="91"/>
              <w:ind w:left="12"/>
              <w:jc w:val="center"/>
              <w:rPr>
                <w:sz w:val="22"/>
              </w:rPr>
            </w:pPr>
            <w:r>
              <w:rPr>
                <w:sz w:val="22"/>
              </w:rPr>
              <w:t>14</w:t>
            </w:r>
            <w:r>
              <w:rPr>
                <w:spacing w:val="-4"/>
                <w:sz w:val="22"/>
              </w:rPr>
              <w:t> </w:t>
            </w:r>
            <w:r>
              <w:rPr>
                <w:sz w:val="22"/>
              </w:rPr>
              <w:t>July</w:t>
            </w:r>
            <w:r>
              <w:rPr>
                <w:spacing w:val="-3"/>
                <w:sz w:val="22"/>
              </w:rPr>
              <w:t> </w:t>
            </w:r>
            <w:r>
              <w:rPr>
                <w:spacing w:val="-4"/>
                <w:sz w:val="22"/>
              </w:rPr>
              <w:t>2023</w:t>
            </w:r>
          </w:p>
        </w:tc>
        <w:tc>
          <w:tcPr>
            <w:tcW w:w="1500" w:type="dxa"/>
          </w:tcPr>
          <w:p>
            <w:pPr>
              <w:pStyle w:val="TableParagraph"/>
              <w:rPr>
                <w:rFonts w:ascii="Times New Roman"/>
                <w:sz w:val="18"/>
              </w:rPr>
            </w:pPr>
          </w:p>
        </w:tc>
        <w:tc>
          <w:tcPr>
            <w:tcW w:w="5102" w:type="dxa"/>
          </w:tcPr>
          <w:p>
            <w:pPr>
              <w:pStyle w:val="TableParagraph"/>
              <w:rPr>
                <w:rFonts w:ascii="Times New Roman"/>
                <w:sz w:val="18"/>
              </w:rPr>
            </w:pPr>
          </w:p>
        </w:tc>
      </w:tr>
      <w:tr>
        <w:trPr>
          <w:trHeight w:val="435" w:hRule="atLeast"/>
        </w:trPr>
        <w:tc>
          <w:tcPr>
            <w:tcW w:w="1224" w:type="dxa"/>
          </w:tcPr>
          <w:p>
            <w:pPr>
              <w:pStyle w:val="TableParagraph"/>
              <w:rPr>
                <w:rFonts w:ascii="Times New Roman"/>
                <w:sz w:val="18"/>
              </w:rPr>
            </w:pPr>
          </w:p>
        </w:tc>
        <w:tc>
          <w:tcPr>
            <w:tcW w:w="1530" w:type="dxa"/>
          </w:tcPr>
          <w:p>
            <w:pPr>
              <w:pStyle w:val="TableParagraph"/>
              <w:rPr>
                <w:rFonts w:ascii="Times New Roman"/>
                <w:sz w:val="18"/>
              </w:rPr>
            </w:pPr>
          </w:p>
        </w:tc>
        <w:tc>
          <w:tcPr>
            <w:tcW w:w="1500" w:type="dxa"/>
          </w:tcPr>
          <w:p>
            <w:pPr>
              <w:pStyle w:val="TableParagraph"/>
              <w:rPr>
                <w:rFonts w:ascii="Times New Roman"/>
                <w:sz w:val="18"/>
              </w:rPr>
            </w:pPr>
          </w:p>
        </w:tc>
        <w:tc>
          <w:tcPr>
            <w:tcW w:w="5102" w:type="dxa"/>
          </w:tcPr>
          <w:p>
            <w:pPr>
              <w:pStyle w:val="TableParagraph"/>
              <w:rPr>
                <w:rFonts w:ascii="Times New Roman"/>
                <w:sz w:val="18"/>
              </w:rPr>
            </w:pPr>
          </w:p>
        </w:tc>
      </w:tr>
      <w:tr>
        <w:trPr>
          <w:trHeight w:val="435" w:hRule="atLeast"/>
        </w:trPr>
        <w:tc>
          <w:tcPr>
            <w:tcW w:w="1224" w:type="dxa"/>
          </w:tcPr>
          <w:p>
            <w:pPr>
              <w:pStyle w:val="TableParagraph"/>
              <w:rPr>
                <w:rFonts w:ascii="Times New Roman"/>
                <w:sz w:val="18"/>
              </w:rPr>
            </w:pPr>
          </w:p>
        </w:tc>
        <w:tc>
          <w:tcPr>
            <w:tcW w:w="1530" w:type="dxa"/>
          </w:tcPr>
          <w:p>
            <w:pPr>
              <w:pStyle w:val="TableParagraph"/>
              <w:rPr>
                <w:rFonts w:ascii="Times New Roman"/>
                <w:sz w:val="18"/>
              </w:rPr>
            </w:pPr>
          </w:p>
        </w:tc>
        <w:tc>
          <w:tcPr>
            <w:tcW w:w="1500" w:type="dxa"/>
          </w:tcPr>
          <w:p>
            <w:pPr>
              <w:pStyle w:val="TableParagraph"/>
              <w:rPr>
                <w:rFonts w:ascii="Times New Roman"/>
                <w:sz w:val="18"/>
              </w:rPr>
            </w:pPr>
          </w:p>
        </w:tc>
        <w:tc>
          <w:tcPr>
            <w:tcW w:w="5102" w:type="dxa"/>
          </w:tcPr>
          <w:p>
            <w:pPr>
              <w:pStyle w:val="TableParagraph"/>
              <w:rPr>
                <w:rFonts w:ascii="Times New Roman"/>
                <w:sz w:val="18"/>
              </w:rPr>
            </w:pPr>
          </w:p>
        </w:tc>
      </w:tr>
      <w:tr>
        <w:trPr>
          <w:trHeight w:val="435" w:hRule="atLeast"/>
        </w:trPr>
        <w:tc>
          <w:tcPr>
            <w:tcW w:w="1224" w:type="dxa"/>
          </w:tcPr>
          <w:p>
            <w:pPr>
              <w:pStyle w:val="TableParagraph"/>
              <w:rPr>
                <w:rFonts w:ascii="Times New Roman"/>
                <w:sz w:val="18"/>
              </w:rPr>
            </w:pPr>
          </w:p>
        </w:tc>
        <w:tc>
          <w:tcPr>
            <w:tcW w:w="1530" w:type="dxa"/>
          </w:tcPr>
          <w:p>
            <w:pPr>
              <w:pStyle w:val="TableParagraph"/>
              <w:rPr>
                <w:rFonts w:ascii="Times New Roman"/>
                <w:sz w:val="18"/>
              </w:rPr>
            </w:pPr>
          </w:p>
        </w:tc>
        <w:tc>
          <w:tcPr>
            <w:tcW w:w="1500" w:type="dxa"/>
          </w:tcPr>
          <w:p>
            <w:pPr>
              <w:pStyle w:val="TableParagraph"/>
              <w:rPr>
                <w:rFonts w:ascii="Times New Roman"/>
                <w:sz w:val="18"/>
              </w:rPr>
            </w:pPr>
          </w:p>
        </w:tc>
        <w:tc>
          <w:tcPr>
            <w:tcW w:w="5102" w:type="dxa"/>
          </w:tcPr>
          <w:p>
            <w:pPr>
              <w:pStyle w:val="TableParagraph"/>
              <w:rPr>
                <w:rFonts w:ascii="Times New Roman"/>
                <w:sz w:val="18"/>
              </w:rPr>
            </w:pPr>
          </w:p>
        </w:tc>
      </w:tr>
      <w:tr>
        <w:trPr>
          <w:trHeight w:val="435" w:hRule="atLeast"/>
        </w:trPr>
        <w:tc>
          <w:tcPr>
            <w:tcW w:w="1224" w:type="dxa"/>
          </w:tcPr>
          <w:p>
            <w:pPr>
              <w:pStyle w:val="TableParagraph"/>
              <w:rPr>
                <w:rFonts w:ascii="Times New Roman"/>
                <w:sz w:val="18"/>
              </w:rPr>
            </w:pPr>
          </w:p>
        </w:tc>
        <w:tc>
          <w:tcPr>
            <w:tcW w:w="1530" w:type="dxa"/>
          </w:tcPr>
          <w:p>
            <w:pPr>
              <w:pStyle w:val="TableParagraph"/>
              <w:rPr>
                <w:rFonts w:ascii="Times New Roman"/>
                <w:sz w:val="18"/>
              </w:rPr>
            </w:pPr>
          </w:p>
        </w:tc>
        <w:tc>
          <w:tcPr>
            <w:tcW w:w="1500" w:type="dxa"/>
          </w:tcPr>
          <w:p>
            <w:pPr>
              <w:pStyle w:val="TableParagraph"/>
              <w:rPr>
                <w:rFonts w:ascii="Times New Roman"/>
                <w:sz w:val="18"/>
              </w:rPr>
            </w:pPr>
          </w:p>
        </w:tc>
        <w:tc>
          <w:tcPr>
            <w:tcW w:w="5102" w:type="dxa"/>
          </w:tcPr>
          <w:p>
            <w:pPr>
              <w:pStyle w:val="TableParagraph"/>
              <w:rPr>
                <w:rFonts w:ascii="Times New Roman"/>
                <w:sz w:val="18"/>
              </w:rPr>
            </w:pPr>
          </w:p>
        </w:tc>
      </w:tr>
      <w:tr>
        <w:trPr>
          <w:trHeight w:val="435" w:hRule="atLeast"/>
        </w:trPr>
        <w:tc>
          <w:tcPr>
            <w:tcW w:w="1224" w:type="dxa"/>
          </w:tcPr>
          <w:p>
            <w:pPr>
              <w:pStyle w:val="TableParagraph"/>
              <w:rPr>
                <w:rFonts w:ascii="Times New Roman"/>
                <w:sz w:val="18"/>
              </w:rPr>
            </w:pPr>
          </w:p>
        </w:tc>
        <w:tc>
          <w:tcPr>
            <w:tcW w:w="1530" w:type="dxa"/>
          </w:tcPr>
          <w:p>
            <w:pPr>
              <w:pStyle w:val="TableParagraph"/>
              <w:rPr>
                <w:rFonts w:ascii="Times New Roman"/>
                <w:sz w:val="18"/>
              </w:rPr>
            </w:pPr>
          </w:p>
        </w:tc>
        <w:tc>
          <w:tcPr>
            <w:tcW w:w="1500" w:type="dxa"/>
          </w:tcPr>
          <w:p>
            <w:pPr>
              <w:pStyle w:val="TableParagraph"/>
              <w:rPr>
                <w:rFonts w:ascii="Times New Roman"/>
                <w:sz w:val="18"/>
              </w:rPr>
            </w:pPr>
          </w:p>
        </w:tc>
        <w:tc>
          <w:tcPr>
            <w:tcW w:w="5102" w:type="dxa"/>
          </w:tcPr>
          <w:p>
            <w:pPr>
              <w:pStyle w:val="TableParagraph"/>
              <w:rPr>
                <w:rFonts w:ascii="Times New Roman"/>
                <w:sz w:val="18"/>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93"/>
        <w:rPr>
          <w:b/>
        </w:rPr>
      </w:pPr>
    </w:p>
    <w:p>
      <w:pPr>
        <w:spacing w:before="0"/>
        <w:ind w:left="144" w:right="0" w:firstLine="0"/>
        <w:jc w:val="center"/>
        <w:rPr>
          <w:b/>
          <w:sz w:val="22"/>
        </w:rPr>
      </w:pPr>
      <w:r>
        <w:rPr>
          <w:b/>
          <w:sz w:val="22"/>
        </w:rPr>
        <w:t>Document</w:t>
      </w:r>
      <w:r>
        <w:rPr>
          <w:b/>
          <w:spacing w:val="-11"/>
          <w:sz w:val="22"/>
        </w:rPr>
        <w:t> </w:t>
      </w:r>
      <w:r>
        <w:rPr>
          <w:b/>
          <w:sz w:val="22"/>
        </w:rPr>
        <w:t>Approval</w:t>
      </w:r>
      <w:r>
        <w:rPr>
          <w:b/>
          <w:spacing w:val="-10"/>
          <w:sz w:val="22"/>
        </w:rPr>
        <w:t> </w:t>
      </w:r>
      <w:r>
        <w:rPr>
          <w:b/>
          <w:spacing w:val="-2"/>
          <w:sz w:val="22"/>
        </w:rPr>
        <w:t>Record</w:t>
      </w:r>
    </w:p>
    <w:p>
      <w:pPr>
        <w:pStyle w:val="BodyText"/>
        <w:spacing w:before="2"/>
        <w:rPr>
          <w:b/>
          <w:sz w:val="17"/>
        </w:rPr>
      </w:pPr>
    </w:p>
    <w:tbl>
      <w:tblPr>
        <w:tblW w:w="0" w:type="auto"/>
        <w:jc w:val="left"/>
        <w:tblInd w:w="14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48"/>
        <w:gridCol w:w="3870"/>
        <w:gridCol w:w="1980"/>
        <w:gridCol w:w="1758"/>
      </w:tblGrid>
      <w:tr>
        <w:trPr>
          <w:trHeight w:val="492" w:hRule="atLeast"/>
        </w:trPr>
        <w:tc>
          <w:tcPr>
            <w:tcW w:w="1748" w:type="dxa"/>
            <w:tcBorders>
              <w:top w:val="nil"/>
              <w:left w:val="nil"/>
            </w:tcBorders>
          </w:tcPr>
          <w:p>
            <w:pPr>
              <w:pStyle w:val="TableParagraph"/>
              <w:rPr>
                <w:rFonts w:ascii="Times New Roman"/>
                <w:sz w:val="18"/>
              </w:rPr>
            </w:pPr>
          </w:p>
        </w:tc>
        <w:tc>
          <w:tcPr>
            <w:tcW w:w="3870" w:type="dxa"/>
          </w:tcPr>
          <w:p>
            <w:pPr>
              <w:pStyle w:val="TableParagraph"/>
              <w:spacing w:before="120"/>
              <w:ind w:left="15"/>
              <w:jc w:val="center"/>
              <w:rPr>
                <w:sz w:val="22"/>
              </w:rPr>
            </w:pPr>
            <w:r>
              <w:rPr>
                <w:sz w:val="22"/>
              </w:rPr>
              <w:t>Job</w:t>
            </w:r>
            <w:r>
              <w:rPr>
                <w:spacing w:val="-4"/>
                <w:sz w:val="22"/>
              </w:rPr>
              <w:t> </w:t>
            </w:r>
            <w:r>
              <w:rPr>
                <w:spacing w:val="-2"/>
                <w:sz w:val="22"/>
              </w:rPr>
              <w:t>Title</w:t>
            </w:r>
          </w:p>
        </w:tc>
        <w:tc>
          <w:tcPr>
            <w:tcW w:w="1980" w:type="dxa"/>
          </w:tcPr>
          <w:p>
            <w:pPr>
              <w:pStyle w:val="TableParagraph"/>
              <w:spacing w:before="120"/>
              <w:ind w:left="15" w:right="4"/>
              <w:jc w:val="center"/>
              <w:rPr>
                <w:sz w:val="22"/>
              </w:rPr>
            </w:pPr>
            <w:r>
              <w:rPr>
                <w:spacing w:val="-4"/>
                <w:sz w:val="22"/>
              </w:rPr>
              <w:t>Name</w:t>
            </w:r>
          </w:p>
        </w:tc>
        <w:tc>
          <w:tcPr>
            <w:tcW w:w="1758" w:type="dxa"/>
          </w:tcPr>
          <w:p>
            <w:pPr>
              <w:pStyle w:val="TableParagraph"/>
              <w:spacing w:before="120"/>
              <w:ind w:left="407"/>
              <w:rPr>
                <w:sz w:val="22"/>
              </w:rPr>
            </w:pPr>
            <w:r>
              <w:rPr/>
              <mc:AlternateContent>
                <mc:Choice Requires="wps">
                  <w:drawing>
                    <wp:anchor distT="0" distB="0" distL="0" distR="0" allowOverlap="1" layoutInCell="1" locked="0" behindDoc="1" simplePos="0" relativeHeight="486917632">
                      <wp:simplePos x="0" y="0"/>
                      <wp:positionH relativeFrom="column">
                        <wp:posOffset>228345</wp:posOffset>
                      </wp:positionH>
                      <wp:positionV relativeFrom="paragraph">
                        <wp:posOffset>278754</wp:posOffset>
                      </wp:positionV>
                      <wp:extent cx="496570" cy="90868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496570" cy="908685"/>
                                <a:chExt cx="496570" cy="908685"/>
                              </a:xfrm>
                            </wpg:grpSpPr>
                            <pic:pic>
                              <pic:nvPicPr>
                                <pic:cNvPr id="15" name="Image 15"/>
                                <pic:cNvPicPr/>
                              </pic:nvPicPr>
                              <pic:blipFill>
                                <a:blip r:embed="rId10" cstate="print"/>
                                <a:stretch>
                                  <a:fillRect/>
                                </a:stretch>
                              </pic:blipFill>
                              <pic:spPr>
                                <a:xfrm>
                                  <a:off x="119469" y="0"/>
                                  <a:ext cx="364728" cy="399008"/>
                                </a:xfrm>
                                <a:prstGeom prst="rect">
                                  <a:avLst/>
                                </a:prstGeom>
                              </pic:spPr>
                            </pic:pic>
                            <pic:pic>
                              <pic:nvPicPr>
                                <pic:cNvPr id="16" name="Image 16"/>
                                <pic:cNvPicPr/>
                              </pic:nvPicPr>
                              <pic:blipFill>
                                <a:blip r:embed="rId11" cstate="print"/>
                                <a:stretch>
                                  <a:fillRect/>
                                </a:stretch>
                              </pic:blipFill>
                              <pic:spPr>
                                <a:xfrm>
                                  <a:off x="0" y="437619"/>
                                  <a:ext cx="496369" cy="470557"/>
                                </a:xfrm>
                                <a:prstGeom prst="rect">
                                  <a:avLst/>
                                </a:prstGeom>
                              </pic:spPr>
                            </pic:pic>
                          </wpg:wgp>
                        </a:graphicData>
                      </a:graphic>
                    </wp:anchor>
                  </w:drawing>
                </mc:Choice>
                <mc:Fallback>
                  <w:pict>
                    <v:group style="position:absolute;margin-left:17.979998pt;margin-top:21.949202pt;width:39.1pt;height:71.55pt;mso-position-horizontal-relative:column;mso-position-vertical-relative:paragraph;z-index:-16398848" id="docshapegroup10" coordorigin="360,439" coordsize="782,1431">
                      <v:shape style="position:absolute;left:547;top:438;width:575;height:629" type="#_x0000_t75" id="docshape11" stroked="false">
                        <v:imagedata r:id="rId10" o:title=""/>
                      </v:shape>
                      <v:shape style="position:absolute;left:359;top:1128;width:782;height:742" type="#_x0000_t75" id="docshape12" stroked="false">
                        <v:imagedata r:id="rId11" o:title=""/>
                      </v:shape>
                      <w10:wrap type="none"/>
                    </v:group>
                  </w:pict>
                </mc:Fallback>
              </mc:AlternateContent>
            </w:r>
            <w:r>
              <w:rPr/>
              <mc:AlternateContent>
                <mc:Choice Requires="wps">
                  <w:drawing>
                    <wp:anchor distT="0" distB="0" distL="0" distR="0" allowOverlap="1" layoutInCell="1" locked="0" behindDoc="0" simplePos="0" relativeHeight="15732224">
                      <wp:simplePos x="0" y="0"/>
                      <wp:positionH relativeFrom="column">
                        <wp:posOffset>316737</wp:posOffset>
                      </wp:positionH>
                      <wp:positionV relativeFrom="paragraph">
                        <wp:posOffset>1123114</wp:posOffset>
                      </wp:positionV>
                      <wp:extent cx="683260" cy="300990"/>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683260" cy="300990"/>
                                <a:chExt cx="683260" cy="300990"/>
                              </a:xfrm>
                            </wpg:grpSpPr>
                            <pic:pic>
                              <pic:nvPicPr>
                                <pic:cNvPr id="18" name="Image 18"/>
                                <pic:cNvPicPr/>
                              </pic:nvPicPr>
                              <pic:blipFill>
                                <a:blip r:embed="rId12" cstate="print"/>
                                <a:stretch>
                                  <a:fillRect/>
                                </a:stretch>
                              </pic:blipFill>
                              <pic:spPr>
                                <a:xfrm>
                                  <a:off x="0" y="0"/>
                                  <a:ext cx="683260" cy="300863"/>
                                </a:xfrm>
                                <a:prstGeom prst="rect">
                                  <a:avLst/>
                                </a:prstGeom>
                              </pic:spPr>
                            </pic:pic>
                          </wpg:wgp>
                        </a:graphicData>
                      </a:graphic>
                    </wp:anchor>
                  </w:drawing>
                </mc:Choice>
                <mc:Fallback>
                  <w:pict>
                    <v:group style="position:absolute;margin-left:24.939989pt;margin-top:88.434204pt;width:53.8pt;height:23.7pt;mso-position-horizontal-relative:column;mso-position-vertical-relative:paragraph;z-index:15732224" id="docshapegroup13" coordorigin="499,1769" coordsize="1076,474">
                      <v:shape style="position:absolute;left:498;top:1768;width:1076;height:474" type="#_x0000_t75" id="docshape14" stroked="false">
                        <v:imagedata r:id="rId12" o:title=""/>
                      </v:shape>
                      <w10:wrap type="none"/>
                    </v:group>
                  </w:pict>
                </mc:Fallback>
              </mc:AlternateContent>
            </w:r>
            <w:r>
              <w:rPr>
                <w:spacing w:val="-2"/>
                <w:sz w:val="22"/>
              </w:rPr>
              <w:t>Signature</w:t>
            </w:r>
          </w:p>
        </w:tc>
      </w:tr>
      <w:tr>
        <w:trPr>
          <w:trHeight w:val="492" w:hRule="atLeast"/>
        </w:trPr>
        <w:tc>
          <w:tcPr>
            <w:tcW w:w="1748" w:type="dxa"/>
            <w:tcBorders>
              <w:bottom w:val="single" w:sz="4" w:space="0" w:color="000000"/>
            </w:tcBorders>
          </w:tcPr>
          <w:p>
            <w:pPr>
              <w:pStyle w:val="TableParagraph"/>
              <w:spacing w:before="121"/>
              <w:ind w:left="119"/>
              <w:rPr>
                <w:sz w:val="22"/>
              </w:rPr>
            </w:pPr>
            <w:r>
              <w:rPr>
                <w:spacing w:val="-2"/>
                <w:sz w:val="22"/>
              </w:rPr>
              <w:t>ORIGINATOR</w:t>
            </w:r>
          </w:p>
        </w:tc>
        <w:tc>
          <w:tcPr>
            <w:tcW w:w="3870" w:type="dxa"/>
            <w:tcBorders>
              <w:bottom w:val="single" w:sz="4" w:space="0" w:color="000000"/>
            </w:tcBorders>
          </w:tcPr>
          <w:p>
            <w:pPr>
              <w:pStyle w:val="TableParagraph"/>
              <w:spacing w:before="121"/>
              <w:ind w:left="121"/>
              <w:rPr>
                <w:sz w:val="22"/>
              </w:rPr>
            </w:pPr>
            <w:r>
              <w:rPr>
                <w:spacing w:val="-2"/>
                <w:sz w:val="22"/>
              </w:rPr>
              <w:t>Project</w:t>
            </w:r>
            <w:r>
              <w:rPr>
                <w:spacing w:val="13"/>
                <w:sz w:val="22"/>
              </w:rPr>
              <w:t> </w:t>
            </w:r>
            <w:r>
              <w:rPr>
                <w:spacing w:val="-2"/>
                <w:sz w:val="22"/>
              </w:rPr>
              <w:t>Manager-</w:t>
            </w:r>
            <w:r>
              <w:rPr>
                <w:spacing w:val="-5"/>
                <w:sz w:val="22"/>
              </w:rPr>
              <w:t>TUE</w:t>
            </w:r>
          </w:p>
        </w:tc>
        <w:tc>
          <w:tcPr>
            <w:tcW w:w="1980" w:type="dxa"/>
            <w:tcBorders>
              <w:bottom w:val="single" w:sz="4" w:space="0" w:color="000000"/>
            </w:tcBorders>
          </w:tcPr>
          <w:p>
            <w:pPr>
              <w:pStyle w:val="TableParagraph"/>
              <w:spacing w:before="121"/>
              <w:ind w:left="15"/>
              <w:jc w:val="center"/>
              <w:rPr>
                <w:sz w:val="22"/>
              </w:rPr>
            </w:pPr>
            <w:r>
              <w:rPr>
                <w:sz w:val="22"/>
              </w:rPr>
              <w:t>Lesly</w:t>
            </w:r>
            <w:r>
              <w:rPr>
                <w:spacing w:val="-6"/>
                <w:sz w:val="22"/>
              </w:rPr>
              <w:t> </w:t>
            </w:r>
            <w:r>
              <w:rPr>
                <w:spacing w:val="-2"/>
                <w:sz w:val="22"/>
              </w:rPr>
              <w:t>Leung</w:t>
            </w:r>
          </w:p>
        </w:tc>
        <w:tc>
          <w:tcPr>
            <w:tcW w:w="1758" w:type="dxa"/>
            <w:tcBorders>
              <w:bottom w:val="single" w:sz="4" w:space="0" w:color="000000"/>
            </w:tcBorders>
          </w:tcPr>
          <w:p>
            <w:pPr>
              <w:pStyle w:val="TableParagraph"/>
              <w:rPr>
                <w:rFonts w:ascii="Times New Roman"/>
                <w:sz w:val="18"/>
              </w:rPr>
            </w:pPr>
          </w:p>
        </w:tc>
      </w:tr>
      <w:tr>
        <w:trPr>
          <w:trHeight w:val="746" w:hRule="atLeast"/>
        </w:trPr>
        <w:tc>
          <w:tcPr>
            <w:tcW w:w="1748" w:type="dxa"/>
            <w:tcBorders>
              <w:top w:val="single" w:sz="4" w:space="0" w:color="000000"/>
              <w:left w:val="single" w:sz="4" w:space="0" w:color="000000"/>
              <w:bottom w:val="single" w:sz="4" w:space="0" w:color="000000"/>
              <w:right w:val="single" w:sz="4" w:space="0" w:color="000000"/>
            </w:tcBorders>
          </w:tcPr>
          <w:p>
            <w:pPr>
              <w:pStyle w:val="TableParagraph"/>
              <w:spacing w:before="247"/>
              <w:ind w:left="122"/>
              <w:rPr>
                <w:sz w:val="22"/>
              </w:rPr>
            </w:pPr>
            <w:r>
              <w:rPr>
                <w:spacing w:val="-2"/>
                <w:sz w:val="22"/>
              </w:rPr>
              <w:t>CONTROLLER</w:t>
            </w:r>
          </w:p>
        </w:tc>
        <w:tc>
          <w:tcPr>
            <w:tcW w:w="3870" w:type="dxa"/>
            <w:tcBorders>
              <w:top w:val="single" w:sz="4" w:space="0" w:color="000000"/>
              <w:left w:val="single" w:sz="4" w:space="0" w:color="000000"/>
              <w:bottom w:val="single" w:sz="4" w:space="0" w:color="000000"/>
              <w:right w:val="single" w:sz="4" w:space="0" w:color="000000"/>
            </w:tcBorders>
          </w:tcPr>
          <w:p>
            <w:pPr>
              <w:pStyle w:val="TableParagraph"/>
              <w:spacing w:before="121"/>
              <w:ind w:left="122" w:right="983"/>
              <w:rPr>
                <w:sz w:val="22"/>
              </w:rPr>
            </w:pPr>
            <w:r>
              <w:rPr>
                <w:sz w:val="22"/>
              </w:rPr>
              <w:t>General</w:t>
            </w:r>
            <w:r>
              <w:rPr>
                <w:spacing w:val="-13"/>
                <w:sz w:val="22"/>
              </w:rPr>
              <w:t> </w:t>
            </w:r>
            <w:r>
              <w:rPr>
                <w:sz w:val="22"/>
              </w:rPr>
              <w:t>Manager</w:t>
            </w:r>
            <w:r>
              <w:rPr>
                <w:spacing w:val="-13"/>
                <w:sz w:val="22"/>
              </w:rPr>
              <w:t> </w:t>
            </w:r>
            <w:r>
              <w:rPr>
                <w:sz w:val="22"/>
              </w:rPr>
              <w:t>–</w:t>
            </w:r>
            <w:r>
              <w:rPr>
                <w:spacing w:val="-13"/>
                <w:sz w:val="22"/>
              </w:rPr>
              <w:t> </w:t>
            </w:r>
            <w:r>
              <w:rPr>
                <w:sz w:val="22"/>
              </w:rPr>
              <w:t>Projects Management Office</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before="247"/>
              <w:ind w:left="13"/>
              <w:jc w:val="center"/>
              <w:rPr>
                <w:sz w:val="22"/>
              </w:rPr>
            </w:pPr>
            <w:r>
              <w:rPr>
                <w:sz w:val="22"/>
              </w:rPr>
              <w:t>Lyndon</w:t>
            </w:r>
            <w:r>
              <w:rPr>
                <w:spacing w:val="-8"/>
                <w:sz w:val="22"/>
              </w:rPr>
              <w:t> </w:t>
            </w:r>
            <w:r>
              <w:rPr>
                <w:spacing w:val="-2"/>
                <w:sz w:val="22"/>
              </w:rPr>
              <w:t>Adolphus</w:t>
            </w:r>
          </w:p>
        </w:tc>
        <w:tc>
          <w:tcPr>
            <w:tcW w:w="1758" w:type="dxa"/>
            <w:tcBorders>
              <w:top w:val="single" w:sz="4" w:space="0" w:color="000000"/>
              <w:left w:val="single" w:sz="4" w:space="0" w:color="000000"/>
              <w:bottom w:val="single" w:sz="4" w:space="0" w:color="000000"/>
              <w:right w:val="single" w:sz="4" w:space="0" w:color="000000"/>
            </w:tcBorders>
          </w:tcPr>
          <w:p>
            <w:pPr>
              <w:pStyle w:val="TableParagraph"/>
              <w:rPr>
                <w:rFonts w:ascii="Times New Roman"/>
                <w:sz w:val="18"/>
              </w:rPr>
            </w:pPr>
          </w:p>
        </w:tc>
      </w:tr>
      <w:tr>
        <w:trPr>
          <w:trHeight w:val="492" w:hRule="atLeast"/>
        </w:trPr>
        <w:tc>
          <w:tcPr>
            <w:tcW w:w="1748" w:type="dxa"/>
            <w:tcBorders>
              <w:top w:val="single" w:sz="4" w:space="0" w:color="000000"/>
            </w:tcBorders>
          </w:tcPr>
          <w:p>
            <w:pPr>
              <w:pStyle w:val="TableParagraph"/>
              <w:spacing w:before="121"/>
              <w:ind w:left="119"/>
              <w:rPr>
                <w:sz w:val="22"/>
              </w:rPr>
            </w:pPr>
            <w:r>
              <w:rPr>
                <w:spacing w:val="-2"/>
                <w:sz w:val="22"/>
              </w:rPr>
              <w:t>REVIEWER</w:t>
            </w:r>
          </w:p>
        </w:tc>
        <w:tc>
          <w:tcPr>
            <w:tcW w:w="3870" w:type="dxa"/>
            <w:tcBorders>
              <w:top w:val="single" w:sz="4" w:space="0" w:color="000000"/>
            </w:tcBorders>
          </w:tcPr>
          <w:p>
            <w:pPr>
              <w:pStyle w:val="TableParagraph"/>
              <w:spacing w:before="121"/>
              <w:ind w:left="119"/>
              <w:rPr>
                <w:sz w:val="22"/>
              </w:rPr>
            </w:pPr>
            <w:r>
              <w:rPr>
                <w:sz w:val="22"/>
              </w:rPr>
              <w:t>Chief</w:t>
            </w:r>
            <w:r>
              <w:rPr>
                <w:spacing w:val="-7"/>
                <w:sz w:val="22"/>
              </w:rPr>
              <w:t> </w:t>
            </w:r>
            <w:r>
              <w:rPr>
                <w:sz w:val="22"/>
              </w:rPr>
              <w:t>Project</w:t>
            </w:r>
            <w:r>
              <w:rPr>
                <w:spacing w:val="-6"/>
                <w:sz w:val="22"/>
              </w:rPr>
              <w:t> </w:t>
            </w:r>
            <w:r>
              <w:rPr>
                <w:sz w:val="22"/>
              </w:rPr>
              <w:t>Quality</w:t>
            </w:r>
            <w:r>
              <w:rPr>
                <w:spacing w:val="-6"/>
                <w:sz w:val="22"/>
              </w:rPr>
              <w:t> </w:t>
            </w:r>
            <w:r>
              <w:rPr>
                <w:spacing w:val="-2"/>
                <w:sz w:val="22"/>
              </w:rPr>
              <w:t>Manager</w:t>
            </w:r>
          </w:p>
        </w:tc>
        <w:tc>
          <w:tcPr>
            <w:tcW w:w="1980" w:type="dxa"/>
            <w:tcBorders>
              <w:top w:val="single" w:sz="4" w:space="0" w:color="000000"/>
            </w:tcBorders>
          </w:tcPr>
          <w:p>
            <w:pPr>
              <w:pStyle w:val="TableParagraph"/>
              <w:spacing w:before="121"/>
              <w:ind w:left="15" w:right="2"/>
              <w:jc w:val="center"/>
              <w:rPr>
                <w:sz w:val="22"/>
              </w:rPr>
            </w:pPr>
            <w:r>
              <w:rPr>
                <w:sz w:val="22"/>
              </w:rPr>
              <w:t>Tony</w:t>
            </w:r>
            <w:r>
              <w:rPr>
                <w:spacing w:val="-5"/>
                <w:sz w:val="22"/>
              </w:rPr>
              <w:t> </w:t>
            </w:r>
            <w:r>
              <w:rPr>
                <w:spacing w:val="-2"/>
                <w:sz w:val="22"/>
              </w:rPr>
              <w:t>Smith</w:t>
            </w:r>
          </w:p>
        </w:tc>
        <w:tc>
          <w:tcPr>
            <w:tcW w:w="1758" w:type="dxa"/>
            <w:tcBorders>
              <w:top w:val="single" w:sz="4" w:space="0" w:color="000000"/>
            </w:tcBorders>
          </w:tcPr>
          <w:p>
            <w:pPr>
              <w:pStyle w:val="TableParagraph"/>
              <w:rPr>
                <w:rFonts w:ascii="Times New Roman"/>
                <w:sz w:val="18"/>
              </w:rPr>
            </w:pPr>
          </w:p>
        </w:tc>
      </w:tr>
      <w:tr>
        <w:trPr>
          <w:trHeight w:val="747" w:hRule="atLeast"/>
        </w:trPr>
        <w:tc>
          <w:tcPr>
            <w:tcW w:w="1748" w:type="dxa"/>
          </w:tcPr>
          <w:p>
            <w:pPr>
              <w:pStyle w:val="TableParagraph"/>
              <w:spacing w:before="121"/>
              <w:ind w:left="119"/>
              <w:rPr>
                <w:sz w:val="22"/>
              </w:rPr>
            </w:pPr>
            <w:r>
              <w:rPr>
                <w:spacing w:val="-2"/>
                <w:sz w:val="22"/>
              </w:rPr>
              <w:t>APPROVER</w:t>
            </w:r>
          </w:p>
        </w:tc>
        <w:tc>
          <w:tcPr>
            <w:tcW w:w="3870" w:type="dxa"/>
          </w:tcPr>
          <w:p>
            <w:pPr>
              <w:pStyle w:val="TableParagraph"/>
              <w:spacing w:before="121"/>
              <w:ind w:left="120" w:right="242" w:hanging="2"/>
              <w:rPr>
                <w:sz w:val="22"/>
              </w:rPr>
            </w:pPr>
            <w:r>
              <w:rPr>
                <w:sz w:val="22"/>
              </w:rPr>
              <w:t>General</w:t>
            </w:r>
            <w:r>
              <w:rPr>
                <w:spacing w:val="-12"/>
                <w:sz w:val="22"/>
              </w:rPr>
              <w:t> </w:t>
            </w:r>
            <w:r>
              <w:rPr>
                <w:sz w:val="22"/>
              </w:rPr>
              <w:t>Manager</w:t>
            </w:r>
            <w:r>
              <w:rPr>
                <w:spacing w:val="-12"/>
                <w:sz w:val="22"/>
              </w:rPr>
              <w:t> </w:t>
            </w:r>
            <w:r>
              <w:rPr>
                <w:sz w:val="22"/>
              </w:rPr>
              <w:t>–</w:t>
            </w:r>
            <w:r>
              <w:rPr>
                <w:spacing w:val="-12"/>
                <w:sz w:val="22"/>
              </w:rPr>
              <w:t> </w:t>
            </w:r>
            <w:r>
              <w:rPr>
                <w:sz w:val="22"/>
              </w:rPr>
              <w:t>Lantau </w:t>
            </w:r>
            <w:r>
              <w:rPr>
                <w:spacing w:val="-2"/>
                <w:sz w:val="22"/>
              </w:rPr>
              <w:t>(Projects)</w:t>
            </w:r>
          </w:p>
        </w:tc>
        <w:tc>
          <w:tcPr>
            <w:tcW w:w="1980" w:type="dxa"/>
          </w:tcPr>
          <w:p>
            <w:pPr>
              <w:pStyle w:val="TableParagraph"/>
              <w:spacing w:before="121"/>
              <w:ind w:left="15" w:right="1"/>
              <w:jc w:val="center"/>
              <w:rPr>
                <w:sz w:val="22"/>
              </w:rPr>
            </w:pPr>
            <w:r>
              <w:rPr/>
              <mc:AlternateContent>
                <mc:Choice Requires="wps">
                  <w:drawing>
                    <wp:anchor distT="0" distB="0" distL="0" distR="0" allowOverlap="1" layoutInCell="1" locked="0" behindDoc="0" simplePos="0" relativeHeight="15731712">
                      <wp:simplePos x="0" y="0"/>
                      <wp:positionH relativeFrom="column">
                        <wp:posOffset>1393228</wp:posOffset>
                      </wp:positionH>
                      <wp:positionV relativeFrom="paragraph">
                        <wp:posOffset>120109</wp:posOffset>
                      </wp:positionV>
                      <wp:extent cx="904875" cy="44005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904875" cy="440055"/>
                                <a:chExt cx="904875" cy="440055"/>
                              </a:xfrm>
                            </wpg:grpSpPr>
                            <pic:pic>
                              <pic:nvPicPr>
                                <pic:cNvPr id="20" name="Image 20"/>
                                <pic:cNvPicPr/>
                              </pic:nvPicPr>
                              <pic:blipFill>
                                <a:blip r:embed="rId13" cstate="print"/>
                                <a:stretch>
                                  <a:fillRect/>
                                </a:stretch>
                              </pic:blipFill>
                              <pic:spPr>
                                <a:xfrm>
                                  <a:off x="0" y="0"/>
                                  <a:ext cx="904820" cy="439742"/>
                                </a:xfrm>
                                <a:prstGeom prst="rect">
                                  <a:avLst/>
                                </a:prstGeom>
                              </pic:spPr>
                            </pic:pic>
                          </wpg:wgp>
                        </a:graphicData>
                      </a:graphic>
                    </wp:anchor>
                  </w:drawing>
                </mc:Choice>
                <mc:Fallback>
                  <w:pict>
                    <v:group style="position:absolute;margin-left:109.703003pt;margin-top:9.457467pt;width:71.25pt;height:34.65pt;mso-position-horizontal-relative:column;mso-position-vertical-relative:paragraph;z-index:15731712" id="docshapegroup15" coordorigin="2194,189" coordsize="1425,693">
                      <v:shape style="position:absolute;left:2194;top:189;width:1425;height:693" type="#_x0000_t75" id="docshape16" stroked="false">
                        <v:imagedata r:id="rId13" o:title=""/>
                      </v:shape>
                      <w10:wrap type="none"/>
                    </v:group>
                  </w:pict>
                </mc:Fallback>
              </mc:AlternateContent>
            </w:r>
            <w:r>
              <w:rPr>
                <w:sz w:val="22"/>
              </w:rPr>
              <w:t>Neil</w:t>
            </w:r>
            <w:r>
              <w:rPr>
                <w:spacing w:val="-4"/>
                <w:sz w:val="22"/>
              </w:rPr>
              <w:t> </w:t>
            </w:r>
            <w:r>
              <w:rPr>
                <w:spacing w:val="-2"/>
                <w:sz w:val="22"/>
              </w:rPr>
              <w:t>Smith</w:t>
            </w:r>
          </w:p>
        </w:tc>
        <w:tc>
          <w:tcPr>
            <w:tcW w:w="1758" w:type="dxa"/>
          </w:tcPr>
          <w:p>
            <w:pPr>
              <w:pStyle w:val="TableParagraph"/>
              <w:rPr>
                <w:rFonts w:ascii="Times New Roman"/>
                <w:sz w:val="18"/>
              </w:rPr>
            </w:pPr>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7"/>
        <w:rPr>
          <w:b/>
        </w:rPr>
      </w:pPr>
    </w:p>
    <w:p>
      <w:pPr>
        <w:spacing w:before="0"/>
        <w:ind w:left="1281" w:right="0" w:firstLine="0"/>
        <w:jc w:val="both"/>
        <w:rPr>
          <w:sz w:val="16"/>
        </w:rPr>
      </w:pPr>
      <w:r>
        <w:rPr>
          <w:sz w:val="16"/>
        </w:rPr>
        <w:t>©</w:t>
      </w:r>
      <w:r>
        <w:rPr>
          <w:spacing w:val="31"/>
          <w:sz w:val="16"/>
        </w:rPr>
        <w:t>  </w:t>
      </w:r>
      <w:r>
        <w:rPr>
          <w:sz w:val="16"/>
        </w:rPr>
        <w:t>2022</w:t>
      </w:r>
      <w:r>
        <w:rPr>
          <w:spacing w:val="-3"/>
          <w:sz w:val="16"/>
        </w:rPr>
        <w:t> </w:t>
      </w:r>
      <w:r>
        <w:rPr>
          <w:sz w:val="16"/>
        </w:rPr>
        <w:t>MTR</w:t>
      </w:r>
      <w:r>
        <w:rPr>
          <w:spacing w:val="-2"/>
          <w:sz w:val="16"/>
        </w:rPr>
        <w:t> </w:t>
      </w:r>
      <w:r>
        <w:rPr>
          <w:sz w:val="16"/>
        </w:rPr>
        <w:t>Corporation</w:t>
      </w:r>
      <w:r>
        <w:rPr>
          <w:spacing w:val="-2"/>
          <w:sz w:val="16"/>
        </w:rPr>
        <w:t> Limited.</w:t>
      </w:r>
    </w:p>
    <w:p>
      <w:pPr>
        <w:spacing w:line="276" w:lineRule="auto" w:before="27"/>
        <w:ind w:left="1281" w:right="1136" w:firstLine="0"/>
        <w:jc w:val="both"/>
        <w:rPr>
          <w:sz w:val="16"/>
        </w:rPr>
      </w:pPr>
      <w:r>
        <w:rPr>
          <w:sz w:val="16"/>
        </w:rPr>
        <w:t>All</w:t>
      </w:r>
      <w:r>
        <w:rPr>
          <w:spacing w:val="-7"/>
          <w:sz w:val="16"/>
        </w:rPr>
        <w:t> </w:t>
      </w:r>
      <w:r>
        <w:rPr>
          <w:sz w:val="16"/>
        </w:rPr>
        <w:t>rights</w:t>
      </w:r>
      <w:r>
        <w:rPr>
          <w:spacing w:val="-7"/>
          <w:sz w:val="16"/>
        </w:rPr>
        <w:t> </w:t>
      </w:r>
      <w:r>
        <w:rPr>
          <w:sz w:val="16"/>
        </w:rPr>
        <w:t>including,</w:t>
      </w:r>
      <w:r>
        <w:rPr>
          <w:spacing w:val="-7"/>
          <w:sz w:val="16"/>
        </w:rPr>
        <w:t> </w:t>
      </w:r>
      <w:r>
        <w:rPr>
          <w:sz w:val="16"/>
        </w:rPr>
        <w:t>without</w:t>
      </w:r>
      <w:r>
        <w:rPr>
          <w:spacing w:val="-7"/>
          <w:sz w:val="16"/>
        </w:rPr>
        <w:t> </w:t>
      </w:r>
      <w:r>
        <w:rPr>
          <w:sz w:val="16"/>
        </w:rPr>
        <w:t>limitation,</w:t>
      </w:r>
      <w:r>
        <w:rPr>
          <w:spacing w:val="-7"/>
          <w:sz w:val="16"/>
        </w:rPr>
        <w:t> </w:t>
      </w:r>
      <w:r>
        <w:rPr>
          <w:sz w:val="16"/>
        </w:rPr>
        <w:t>intellectual</w:t>
      </w:r>
      <w:r>
        <w:rPr>
          <w:spacing w:val="-7"/>
          <w:sz w:val="16"/>
        </w:rPr>
        <w:t> </w:t>
      </w:r>
      <w:r>
        <w:rPr>
          <w:sz w:val="16"/>
        </w:rPr>
        <w:t>property</w:t>
      </w:r>
      <w:r>
        <w:rPr>
          <w:spacing w:val="-7"/>
          <w:sz w:val="16"/>
        </w:rPr>
        <w:t> </w:t>
      </w:r>
      <w:r>
        <w:rPr>
          <w:sz w:val="16"/>
        </w:rPr>
        <w:t>rights</w:t>
      </w:r>
      <w:r>
        <w:rPr>
          <w:spacing w:val="-7"/>
          <w:sz w:val="16"/>
        </w:rPr>
        <w:t> </w:t>
      </w:r>
      <w:r>
        <w:rPr>
          <w:sz w:val="16"/>
        </w:rPr>
        <w:t>in</w:t>
      </w:r>
      <w:r>
        <w:rPr>
          <w:spacing w:val="-7"/>
          <w:sz w:val="16"/>
        </w:rPr>
        <w:t> </w:t>
      </w:r>
      <w:r>
        <w:rPr>
          <w:sz w:val="16"/>
        </w:rPr>
        <w:t>and</w:t>
      </w:r>
      <w:r>
        <w:rPr>
          <w:spacing w:val="-7"/>
          <w:sz w:val="16"/>
        </w:rPr>
        <w:t> </w:t>
      </w:r>
      <w:r>
        <w:rPr>
          <w:sz w:val="16"/>
        </w:rPr>
        <w:t>to</w:t>
      </w:r>
      <w:r>
        <w:rPr>
          <w:spacing w:val="-7"/>
          <w:sz w:val="16"/>
        </w:rPr>
        <w:t> </w:t>
      </w:r>
      <w:r>
        <w:rPr>
          <w:sz w:val="16"/>
        </w:rPr>
        <w:t>this</w:t>
      </w:r>
      <w:r>
        <w:rPr>
          <w:spacing w:val="-7"/>
          <w:sz w:val="16"/>
        </w:rPr>
        <w:t> </w:t>
      </w:r>
      <w:r>
        <w:rPr>
          <w:sz w:val="16"/>
        </w:rPr>
        <w:t>document</w:t>
      </w:r>
      <w:r>
        <w:rPr>
          <w:spacing w:val="-7"/>
          <w:sz w:val="16"/>
        </w:rPr>
        <w:t> </w:t>
      </w:r>
      <w:r>
        <w:rPr>
          <w:sz w:val="16"/>
        </w:rPr>
        <w:t>and</w:t>
      </w:r>
      <w:r>
        <w:rPr>
          <w:spacing w:val="-6"/>
          <w:sz w:val="16"/>
        </w:rPr>
        <w:t> </w:t>
      </w:r>
      <w:r>
        <w:rPr>
          <w:sz w:val="16"/>
        </w:rPr>
        <w:t>any</w:t>
      </w:r>
      <w:r>
        <w:rPr>
          <w:spacing w:val="-7"/>
          <w:sz w:val="16"/>
        </w:rPr>
        <w:t> </w:t>
      </w:r>
      <w:r>
        <w:rPr>
          <w:sz w:val="16"/>
        </w:rPr>
        <w:t>information</w:t>
      </w:r>
      <w:r>
        <w:rPr>
          <w:spacing w:val="-7"/>
          <w:sz w:val="16"/>
        </w:rPr>
        <w:t> </w:t>
      </w:r>
      <w:r>
        <w:rPr>
          <w:sz w:val="16"/>
        </w:rPr>
        <w:t>contained</w:t>
      </w:r>
      <w:r>
        <w:rPr>
          <w:spacing w:val="-6"/>
          <w:sz w:val="16"/>
        </w:rPr>
        <w:t> </w:t>
      </w:r>
      <w:r>
        <w:rPr>
          <w:sz w:val="16"/>
        </w:rPr>
        <w:t>in</w:t>
      </w:r>
      <w:r>
        <w:rPr>
          <w:spacing w:val="-7"/>
          <w:sz w:val="16"/>
        </w:rPr>
        <w:t> </w:t>
      </w:r>
      <w:r>
        <w:rPr>
          <w:sz w:val="16"/>
        </w:rPr>
        <w:t>this</w:t>
      </w:r>
      <w:r>
        <w:rPr>
          <w:spacing w:val="-7"/>
          <w:sz w:val="16"/>
        </w:rPr>
        <w:t> </w:t>
      </w:r>
      <w:r>
        <w:rPr>
          <w:sz w:val="16"/>
        </w:rPr>
        <w:t>document are</w:t>
      </w:r>
      <w:r>
        <w:rPr>
          <w:spacing w:val="-7"/>
          <w:sz w:val="16"/>
        </w:rPr>
        <w:t> </w:t>
      </w:r>
      <w:r>
        <w:rPr>
          <w:sz w:val="16"/>
        </w:rPr>
        <w:t>proprietary</w:t>
      </w:r>
      <w:r>
        <w:rPr>
          <w:spacing w:val="-7"/>
          <w:sz w:val="16"/>
        </w:rPr>
        <w:t> </w:t>
      </w:r>
      <w:r>
        <w:rPr>
          <w:sz w:val="16"/>
        </w:rPr>
        <w:t>and</w:t>
      </w:r>
      <w:r>
        <w:rPr>
          <w:spacing w:val="-7"/>
          <w:sz w:val="16"/>
        </w:rPr>
        <w:t> </w:t>
      </w:r>
      <w:r>
        <w:rPr>
          <w:sz w:val="16"/>
        </w:rPr>
        <w:t>are</w:t>
      </w:r>
      <w:r>
        <w:rPr>
          <w:spacing w:val="-7"/>
          <w:sz w:val="16"/>
        </w:rPr>
        <w:t> </w:t>
      </w:r>
      <w:r>
        <w:rPr>
          <w:sz w:val="16"/>
        </w:rPr>
        <w:t>solely</w:t>
      </w:r>
      <w:r>
        <w:rPr>
          <w:spacing w:val="-7"/>
          <w:sz w:val="16"/>
        </w:rPr>
        <w:t> </w:t>
      </w:r>
      <w:r>
        <w:rPr>
          <w:sz w:val="16"/>
        </w:rPr>
        <w:t>and</w:t>
      </w:r>
      <w:r>
        <w:rPr>
          <w:spacing w:val="-6"/>
          <w:sz w:val="16"/>
        </w:rPr>
        <w:t> </w:t>
      </w:r>
      <w:r>
        <w:rPr>
          <w:sz w:val="16"/>
        </w:rPr>
        <w:t>absolutely</w:t>
      </w:r>
      <w:r>
        <w:rPr>
          <w:spacing w:val="-7"/>
          <w:sz w:val="16"/>
        </w:rPr>
        <w:t> </w:t>
      </w:r>
      <w:r>
        <w:rPr>
          <w:sz w:val="16"/>
        </w:rPr>
        <w:t>owned</w:t>
      </w:r>
      <w:r>
        <w:rPr>
          <w:spacing w:val="-7"/>
          <w:sz w:val="16"/>
        </w:rPr>
        <w:t> </w:t>
      </w:r>
      <w:r>
        <w:rPr>
          <w:sz w:val="16"/>
        </w:rPr>
        <w:t>by</w:t>
      </w:r>
      <w:r>
        <w:rPr>
          <w:spacing w:val="-7"/>
          <w:sz w:val="16"/>
        </w:rPr>
        <w:t> </w:t>
      </w:r>
      <w:r>
        <w:rPr>
          <w:sz w:val="16"/>
        </w:rPr>
        <w:t>MTR</w:t>
      </w:r>
      <w:r>
        <w:rPr>
          <w:spacing w:val="-7"/>
          <w:sz w:val="16"/>
        </w:rPr>
        <w:t> </w:t>
      </w:r>
      <w:r>
        <w:rPr>
          <w:sz w:val="16"/>
        </w:rPr>
        <w:t>Corporation</w:t>
      </w:r>
      <w:r>
        <w:rPr>
          <w:spacing w:val="-7"/>
          <w:sz w:val="16"/>
        </w:rPr>
        <w:t> </w:t>
      </w:r>
      <w:r>
        <w:rPr>
          <w:sz w:val="16"/>
        </w:rPr>
        <w:t>Limited.</w:t>
      </w:r>
      <w:r>
        <w:rPr>
          <w:spacing w:val="80"/>
          <w:sz w:val="16"/>
        </w:rPr>
        <w:t> </w:t>
      </w:r>
      <w:r>
        <w:rPr>
          <w:sz w:val="16"/>
        </w:rPr>
        <w:t>The</w:t>
      </w:r>
      <w:r>
        <w:rPr>
          <w:spacing w:val="-7"/>
          <w:sz w:val="16"/>
        </w:rPr>
        <w:t> </w:t>
      </w:r>
      <w:r>
        <w:rPr>
          <w:sz w:val="16"/>
        </w:rPr>
        <w:t>document</w:t>
      </w:r>
      <w:r>
        <w:rPr>
          <w:spacing w:val="-7"/>
          <w:sz w:val="16"/>
        </w:rPr>
        <w:t> </w:t>
      </w:r>
      <w:r>
        <w:rPr>
          <w:sz w:val="16"/>
        </w:rPr>
        <w:t>and</w:t>
      </w:r>
      <w:r>
        <w:rPr>
          <w:spacing w:val="-6"/>
          <w:sz w:val="16"/>
        </w:rPr>
        <w:t> </w:t>
      </w:r>
      <w:r>
        <w:rPr>
          <w:sz w:val="16"/>
        </w:rPr>
        <w:t>any</w:t>
      </w:r>
      <w:r>
        <w:rPr>
          <w:spacing w:val="-7"/>
          <w:sz w:val="16"/>
        </w:rPr>
        <w:t> </w:t>
      </w:r>
      <w:r>
        <w:rPr>
          <w:sz w:val="16"/>
        </w:rPr>
        <w:t>information</w:t>
      </w:r>
      <w:r>
        <w:rPr>
          <w:spacing w:val="-6"/>
          <w:sz w:val="16"/>
        </w:rPr>
        <w:t> </w:t>
      </w:r>
      <w:r>
        <w:rPr>
          <w:sz w:val="16"/>
        </w:rPr>
        <w:t>contained</w:t>
      </w:r>
      <w:r>
        <w:rPr>
          <w:spacing w:val="-7"/>
          <w:sz w:val="16"/>
        </w:rPr>
        <w:t> </w:t>
      </w:r>
      <w:r>
        <w:rPr>
          <w:sz w:val="16"/>
        </w:rPr>
        <w:t>in</w:t>
      </w:r>
      <w:r>
        <w:rPr>
          <w:spacing w:val="-6"/>
          <w:sz w:val="16"/>
        </w:rPr>
        <w:t> </w:t>
      </w:r>
      <w:r>
        <w:rPr>
          <w:sz w:val="16"/>
        </w:rPr>
        <w:t>the document are strictly confidential and must not be used, disclosed, transmitted, copied, printed or otherwise disseminated without the prior written consent of MTR Corporation Limited.</w:t>
      </w:r>
      <w:r>
        <w:rPr>
          <w:spacing w:val="80"/>
          <w:sz w:val="16"/>
        </w:rPr>
        <w:t> </w:t>
      </w:r>
      <w:r>
        <w:rPr>
          <w:sz w:val="16"/>
        </w:rPr>
        <w:t>Violators will be subject to legal sanctions such as an injunction order and will be held liable for any damages, losses, costs and expenses incurred by MTR Corporation Limited.</w:t>
      </w:r>
    </w:p>
    <w:p>
      <w:pPr>
        <w:spacing w:after="0" w:line="276" w:lineRule="auto"/>
        <w:jc w:val="both"/>
        <w:rPr>
          <w:sz w:val="16"/>
        </w:rPr>
        <w:sectPr>
          <w:headerReference w:type="default" r:id="rId8"/>
          <w:footerReference w:type="default" r:id="rId9"/>
          <w:pgSz w:w="11910" w:h="16840"/>
          <w:pgMar w:header="1158" w:footer="1016" w:top="1740" w:bottom="1200" w:left="0" w:right="0"/>
          <w:pgNumType w:start="2"/>
        </w:sectPr>
      </w:pPr>
    </w:p>
    <w:p>
      <w:pPr>
        <w:pStyle w:val="BodyText"/>
        <w:spacing w:before="164"/>
      </w:pPr>
    </w:p>
    <w:p>
      <w:pPr>
        <w:spacing w:before="0"/>
        <w:ind w:left="144" w:right="1" w:firstLine="0"/>
        <w:jc w:val="center"/>
        <w:rPr>
          <w:b/>
          <w:sz w:val="22"/>
        </w:rPr>
      </w:pPr>
      <w:r>
        <w:rPr>
          <w:b/>
          <w:spacing w:val="-2"/>
          <w:sz w:val="22"/>
        </w:rPr>
        <w:t>CONTENTS</w:t>
      </w:r>
    </w:p>
    <w:p>
      <w:pPr>
        <w:spacing w:after="0"/>
        <w:jc w:val="center"/>
        <w:rPr>
          <w:sz w:val="22"/>
        </w:rPr>
        <w:sectPr>
          <w:pgSz w:w="11910" w:h="16840"/>
          <w:pgMar w:header="1158" w:footer="1016" w:top="1740" w:bottom="1445" w:left="0" w:right="0"/>
        </w:sectPr>
      </w:pPr>
    </w:p>
    <w:sdt>
      <w:sdtPr>
        <w:docPartObj>
          <w:docPartGallery w:val="Table of Contents"/>
          <w:docPartUnique/>
        </w:docPartObj>
      </w:sdtPr>
      <w:sdtEndPr/>
      <w:sdtContent>
        <w:p>
          <w:pPr>
            <w:pStyle w:val="TOC2"/>
            <w:numPr>
              <w:ilvl w:val="0"/>
              <w:numId w:val="1"/>
            </w:numPr>
            <w:tabs>
              <w:tab w:pos="1881" w:val="left" w:leader="none"/>
              <w:tab w:pos="9791" w:val="right" w:leader="dot"/>
            </w:tabs>
            <w:spacing w:line="240" w:lineRule="auto" w:before="238" w:after="0"/>
            <w:ind w:left="1881" w:right="0" w:hanging="420"/>
            <w:jc w:val="left"/>
            <w:rPr>
              <w:rFonts w:ascii="Arial"/>
            </w:rPr>
          </w:pPr>
          <w:r>
            <w:rPr>
              <w:spacing w:val="-2"/>
            </w:rPr>
            <w:t>Introduction</w:t>
          </w:r>
          <w:r>
            <w:rPr/>
            <w:tab/>
          </w:r>
          <w:r>
            <w:rPr>
              <w:rFonts w:ascii="Arial"/>
              <w:spacing w:val="-10"/>
            </w:rPr>
            <w:t>5</w:t>
          </w:r>
        </w:p>
        <w:p>
          <w:pPr>
            <w:pStyle w:val="TOC1"/>
            <w:numPr>
              <w:ilvl w:val="1"/>
              <w:numId w:val="1"/>
            </w:numPr>
            <w:tabs>
              <w:tab w:pos="2081" w:val="left" w:leader="none"/>
              <w:tab w:pos="9792" w:val="right" w:leader="dot"/>
            </w:tabs>
            <w:spacing w:line="240" w:lineRule="auto" w:before="247" w:after="0"/>
            <w:ind w:left="2081" w:right="0" w:hanging="620"/>
            <w:jc w:val="left"/>
            <w:rPr>
              <w:b w:val="0"/>
            </w:rPr>
          </w:pPr>
          <w:hyperlink w:history="true" w:anchor="_TOC_250027">
            <w:r>
              <w:rPr>
                <w:spacing w:val="-2"/>
              </w:rPr>
              <w:t>Scope</w:t>
            </w:r>
            <w:r>
              <w:rPr/>
              <w:tab/>
            </w:r>
            <w:r>
              <w:rPr>
                <w:b w:val="0"/>
                <w:spacing w:val="-10"/>
              </w:rPr>
              <w:t>5</w:t>
            </w:r>
          </w:hyperlink>
        </w:p>
        <w:p>
          <w:pPr>
            <w:pStyle w:val="TOC1"/>
            <w:numPr>
              <w:ilvl w:val="1"/>
              <w:numId w:val="1"/>
            </w:numPr>
            <w:tabs>
              <w:tab w:pos="2081" w:val="left" w:leader="none"/>
              <w:tab w:pos="9791" w:val="right" w:leader="dot"/>
            </w:tabs>
            <w:spacing w:line="240" w:lineRule="auto" w:before="238" w:after="0"/>
            <w:ind w:left="2081" w:right="0" w:hanging="620"/>
            <w:jc w:val="left"/>
            <w:rPr>
              <w:b w:val="0"/>
            </w:rPr>
          </w:pPr>
          <w:hyperlink w:history="true" w:anchor="_TOC_250026">
            <w:r>
              <w:rPr>
                <w:spacing w:val="-2"/>
              </w:rPr>
              <w:t>Objectives</w:t>
            </w:r>
            <w:r>
              <w:rPr/>
              <w:tab/>
            </w:r>
            <w:r>
              <w:rPr>
                <w:b w:val="0"/>
                <w:spacing w:val="-10"/>
              </w:rPr>
              <w:t>5</w:t>
            </w:r>
          </w:hyperlink>
        </w:p>
        <w:p>
          <w:pPr>
            <w:pStyle w:val="TOC1"/>
            <w:numPr>
              <w:ilvl w:val="1"/>
              <w:numId w:val="1"/>
            </w:numPr>
            <w:tabs>
              <w:tab w:pos="2081" w:val="left" w:leader="none"/>
              <w:tab w:pos="9790" w:val="right" w:leader="dot"/>
            </w:tabs>
            <w:spacing w:line="240" w:lineRule="auto" w:before="237" w:after="0"/>
            <w:ind w:left="2081" w:right="0" w:hanging="620"/>
            <w:jc w:val="left"/>
            <w:rPr>
              <w:b w:val="0"/>
            </w:rPr>
          </w:pPr>
          <w:hyperlink w:history="true" w:anchor="_TOC_250025">
            <w:r>
              <w:rPr/>
              <w:t>Ownership</w:t>
            </w:r>
            <w:r>
              <w:rPr>
                <w:spacing w:val="-7"/>
              </w:rPr>
              <w:t> </w:t>
            </w:r>
            <w:r>
              <w:rPr/>
              <w:t>and</w:t>
            </w:r>
            <w:r>
              <w:rPr>
                <w:spacing w:val="-8"/>
              </w:rPr>
              <w:t> </w:t>
            </w:r>
            <w:r>
              <w:rPr>
                <w:spacing w:val="-2"/>
              </w:rPr>
              <w:t>Application</w:t>
            </w:r>
            <w:r>
              <w:rPr/>
              <w:tab/>
            </w:r>
            <w:r>
              <w:rPr>
                <w:b w:val="0"/>
                <w:spacing w:val="-10"/>
              </w:rPr>
              <w:t>6</w:t>
            </w:r>
          </w:hyperlink>
        </w:p>
        <w:p>
          <w:pPr>
            <w:pStyle w:val="TOC1"/>
            <w:numPr>
              <w:ilvl w:val="1"/>
              <w:numId w:val="1"/>
            </w:numPr>
            <w:tabs>
              <w:tab w:pos="2081" w:val="left" w:leader="none"/>
              <w:tab w:pos="9791" w:val="right" w:leader="dot"/>
            </w:tabs>
            <w:spacing w:line="240" w:lineRule="auto" w:before="238" w:after="0"/>
            <w:ind w:left="2081" w:right="0" w:hanging="620"/>
            <w:jc w:val="left"/>
            <w:rPr>
              <w:b w:val="0"/>
            </w:rPr>
          </w:pPr>
          <w:hyperlink w:history="true" w:anchor="_TOC_250024">
            <w:r>
              <w:rPr>
                <w:spacing w:val="-2"/>
              </w:rPr>
              <w:t>Interfaces</w:t>
            </w:r>
            <w:r>
              <w:rPr/>
              <w:tab/>
            </w:r>
            <w:r>
              <w:rPr>
                <w:b w:val="0"/>
                <w:spacing w:val="-10"/>
              </w:rPr>
              <w:t>6</w:t>
            </w:r>
          </w:hyperlink>
        </w:p>
        <w:p>
          <w:pPr>
            <w:pStyle w:val="TOC2"/>
            <w:numPr>
              <w:ilvl w:val="0"/>
              <w:numId w:val="1"/>
            </w:numPr>
            <w:tabs>
              <w:tab w:pos="1881" w:val="left" w:leader="none"/>
              <w:tab w:pos="9791" w:val="right" w:leader="dot"/>
            </w:tabs>
            <w:spacing w:line="240" w:lineRule="auto" w:before="239" w:after="0"/>
            <w:ind w:left="1881" w:right="0" w:hanging="420"/>
            <w:jc w:val="left"/>
            <w:rPr>
              <w:rFonts w:ascii="Arial"/>
            </w:rPr>
          </w:pPr>
          <w:r>
            <w:rPr/>
            <w:t>Project</w:t>
          </w:r>
          <w:r>
            <w:rPr>
              <w:spacing w:val="-13"/>
            </w:rPr>
            <w:t> </w:t>
          </w:r>
          <w:r>
            <w:rPr>
              <w:spacing w:val="-2"/>
            </w:rPr>
            <w:t>Overview</w:t>
          </w:r>
          <w:r>
            <w:rPr/>
            <w:tab/>
          </w:r>
          <w:r>
            <w:rPr>
              <w:rFonts w:ascii="Arial"/>
              <w:spacing w:val="-10"/>
            </w:rPr>
            <w:t>8</w:t>
          </w:r>
        </w:p>
        <w:p>
          <w:pPr>
            <w:pStyle w:val="TOC1"/>
            <w:numPr>
              <w:ilvl w:val="1"/>
              <w:numId w:val="1"/>
            </w:numPr>
            <w:tabs>
              <w:tab w:pos="2081" w:val="left" w:leader="none"/>
              <w:tab w:pos="9791" w:val="right" w:leader="dot"/>
            </w:tabs>
            <w:spacing w:line="240" w:lineRule="auto" w:before="246" w:after="0"/>
            <w:ind w:left="2081" w:right="0" w:hanging="620"/>
            <w:jc w:val="left"/>
            <w:rPr>
              <w:b w:val="0"/>
            </w:rPr>
          </w:pPr>
          <w:hyperlink w:history="true" w:anchor="_TOC_250023">
            <w:r>
              <w:rPr/>
              <w:t>Project</w:t>
            </w:r>
            <w:r>
              <w:rPr>
                <w:spacing w:val="-8"/>
              </w:rPr>
              <w:t> </w:t>
            </w:r>
            <w:r>
              <w:rPr>
                <w:spacing w:val="-2"/>
              </w:rPr>
              <w:t>Objectives</w:t>
            </w:r>
            <w:r>
              <w:rPr/>
              <w:tab/>
            </w:r>
            <w:r>
              <w:rPr>
                <w:b w:val="0"/>
                <w:spacing w:val="-10"/>
              </w:rPr>
              <w:t>8</w:t>
            </w:r>
          </w:hyperlink>
        </w:p>
        <w:p>
          <w:pPr>
            <w:pStyle w:val="TOC1"/>
            <w:numPr>
              <w:ilvl w:val="1"/>
              <w:numId w:val="1"/>
            </w:numPr>
            <w:tabs>
              <w:tab w:pos="2081" w:val="left" w:leader="none"/>
              <w:tab w:pos="9791" w:val="right" w:leader="dot"/>
            </w:tabs>
            <w:spacing w:line="240" w:lineRule="auto" w:before="239" w:after="0"/>
            <w:ind w:left="2081" w:right="0" w:hanging="620"/>
            <w:jc w:val="left"/>
            <w:rPr>
              <w:b w:val="0"/>
            </w:rPr>
          </w:pPr>
          <w:hyperlink w:history="true" w:anchor="_TOC_250022">
            <w:r>
              <w:rPr/>
              <w:t>Project</w:t>
            </w:r>
            <w:r>
              <w:rPr>
                <w:spacing w:val="-8"/>
              </w:rPr>
              <w:t> </w:t>
            </w:r>
            <w:r>
              <w:rPr>
                <w:spacing w:val="-2"/>
              </w:rPr>
              <w:t>Scope</w:t>
            </w:r>
            <w:r>
              <w:rPr/>
              <w:tab/>
            </w:r>
            <w:r>
              <w:rPr>
                <w:b w:val="0"/>
                <w:spacing w:val="-10"/>
              </w:rPr>
              <w:t>8</w:t>
            </w:r>
          </w:hyperlink>
        </w:p>
        <w:p>
          <w:pPr>
            <w:pStyle w:val="TOC1"/>
            <w:numPr>
              <w:ilvl w:val="1"/>
              <w:numId w:val="1"/>
            </w:numPr>
            <w:tabs>
              <w:tab w:pos="2081" w:val="left" w:leader="none"/>
              <w:tab w:pos="9790" w:val="right" w:leader="dot"/>
            </w:tabs>
            <w:spacing w:line="240" w:lineRule="auto" w:before="237" w:after="0"/>
            <w:ind w:left="2081" w:right="0" w:hanging="620"/>
            <w:jc w:val="left"/>
            <w:rPr>
              <w:b w:val="0"/>
            </w:rPr>
          </w:pPr>
          <w:hyperlink w:history="true" w:anchor="_TOC_250021">
            <w:r>
              <w:rPr/>
              <w:t>Key</w:t>
            </w:r>
            <w:r>
              <w:rPr>
                <w:spacing w:val="-6"/>
              </w:rPr>
              <w:t> </w:t>
            </w:r>
            <w:r>
              <w:rPr/>
              <w:t>Project</w:t>
            </w:r>
            <w:r>
              <w:rPr>
                <w:spacing w:val="-6"/>
              </w:rPr>
              <w:t> </w:t>
            </w:r>
            <w:r>
              <w:rPr>
                <w:spacing w:val="-2"/>
              </w:rPr>
              <w:t>Milestones</w:t>
            </w:r>
            <w:r>
              <w:rPr/>
              <w:tab/>
            </w:r>
            <w:r>
              <w:rPr>
                <w:b w:val="0"/>
                <w:spacing w:val="-10"/>
              </w:rPr>
              <w:t>8</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20">
            <w:r>
              <w:rPr/>
              <w:t>Project</w:t>
            </w:r>
            <w:r>
              <w:rPr>
                <w:spacing w:val="-7"/>
              </w:rPr>
              <w:t> </w:t>
            </w:r>
            <w:r>
              <w:rPr/>
              <w:t>Stage</w:t>
            </w:r>
            <w:r>
              <w:rPr>
                <w:spacing w:val="-6"/>
              </w:rPr>
              <w:t> </w:t>
            </w:r>
            <w:r>
              <w:rPr>
                <w:spacing w:val="-2"/>
              </w:rPr>
              <w:t>Overview</w:t>
            </w:r>
            <w:r>
              <w:rPr/>
              <w:tab/>
            </w:r>
            <w:r>
              <w:rPr>
                <w:b w:val="0"/>
                <w:spacing w:val="-10"/>
              </w:rPr>
              <w:t>9</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19">
            <w:r>
              <w:rPr/>
              <w:t>Project</w:t>
            </w:r>
            <w:r>
              <w:rPr>
                <w:spacing w:val="-8"/>
              </w:rPr>
              <w:t> </w:t>
            </w:r>
            <w:r>
              <w:rPr>
                <w:spacing w:val="-2"/>
              </w:rPr>
              <w:t>Agreement</w:t>
            </w:r>
            <w:r>
              <w:rPr/>
              <w:tab/>
            </w:r>
            <w:r>
              <w:rPr>
                <w:b w:val="0"/>
                <w:spacing w:val="-5"/>
              </w:rPr>
              <w:t>10</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18">
            <w:r>
              <w:rPr/>
              <w:t>Project</w:t>
            </w:r>
            <w:r>
              <w:rPr>
                <w:spacing w:val="-11"/>
              </w:rPr>
              <w:t> </w:t>
            </w:r>
            <w:r>
              <w:rPr/>
              <w:t>Procurement</w:t>
            </w:r>
            <w:r>
              <w:rPr>
                <w:spacing w:val="-10"/>
              </w:rPr>
              <w:t> </w:t>
            </w:r>
            <w:r>
              <w:rPr>
                <w:spacing w:val="-2"/>
              </w:rPr>
              <w:t>Strategies</w:t>
            </w:r>
            <w:r>
              <w:rPr/>
              <w:tab/>
            </w:r>
            <w:r>
              <w:rPr>
                <w:b w:val="0"/>
                <w:spacing w:val="-5"/>
              </w:rPr>
              <w:t>10</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17">
            <w:r>
              <w:rPr/>
              <w:t>Project</w:t>
            </w:r>
            <w:r>
              <w:rPr>
                <w:spacing w:val="-8"/>
              </w:rPr>
              <w:t> </w:t>
            </w:r>
            <w:r>
              <w:rPr>
                <w:spacing w:val="-2"/>
              </w:rPr>
              <w:t>Organization</w:t>
            </w:r>
            <w:r>
              <w:rPr/>
              <w:tab/>
            </w:r>
            <w:r>
              <w:rPr>
                <w:b w:val="0"/>
                <w:spacing w:val="-5"/>
              </w:rPr>
              <w:t>11</w:t>
            </w:r>
          </w:hyperlink>
        </w:p>
        <w:p>
          <w:pPr>
            <w:pStyle w:val="TOC1"/>
            <w:numPr>
              <w:ilvl w:val="1"/>
              <w:numId w:val="1"/>
            </w:numPr>
            <w:tabs>
              <w:tab w:pos="2081" w:val="left" w:leader="none"/>
              <w:tab w:pos="9789" w:val="right" w:leader="dot"/>
            </w:tabs>
            <w:spacing w:line="240" w:lineRule="auto" w:before="238" w:after="0"/>
            <w:ind w:left="2081" w:right="0" w:hanging="620"/>
            <w:jc w:val="left"/>
            <w:rPr>
              <w:b w:val="0"/>
            </w:rPr>
          </w:pPr>
          <w:hyperlink w:history="true" w:anchor="_TOC_250016">
            <w:r>
              <w:rPr/>
              <w:t>Project</w:t>
            </w:r>
            <w:r>
              <w:rPr>
                <w:spacing w:val="-10"/>
              </w:rPr>
              <w:t> </w:t>
            </w:r>
            <w:r>
              <w:rPr/>
              <w:t>Definition</w:t>
            </w:r>
            <w:r>
              <w:rPr>
                <w:spacing w:val="-10"/>
              </w:rPr>
              <w:t> </w:t>
            </w:r>
            <w:r>
              <w:rPr/>
              <w:t>Documents</w:t>
            </w:r>
            <w:r>
              <w:rPr>
                <w:spacing w:val="-9"/>
              </w:rPr>
              <w:t> </w:t>
            </w:r>
            <w:r>
              <w:rPr>
                <w:spacing w:val="-2"/>
              </w:rPr>
              <w:t>(PDDs)</w:t>
            </w:r>
            <w:r>
              <w:rPr/>
              <w:tab/>
            </w:r>
            <w:r>
              <w:rPr>
                <w:b w:val="0"/>
                <w:spacing w:val="-5"/>
              </w:rPr>
              <w:t>11</w:t>
            </w:r>
          </w:hyperlink>
        </w:p>
        <w:p>
          <w:pPr>
            <w:pStyle w:val="TOC2"/>
            <w:numPr>
              <w:ilvl w:val="0"/>
              <w:numId w:val="1"/>
            </w:numPr>
            <w:tabs>
              <w:tab w:pos="1881" w:val="left" w:leader="none"/>
              <w:tab w:pos="9790" w:val="right" w:leader="dot"/>
            </w:tabs>
            <w:spacing w:line="240" w:lineRule="auto" w:before="238" w:after="0"/>
            <w:ind w:left="1881" w:right="0" w:hanging="420"/>
            <w:jc w:val="left"/>
            <w:rPr>
              <w:rFonts w:ascii="Arial"/>
            </w:rPr>
          </w:pPr>
          <w:r>
            <w:rPr/>
            <w:t>Project</w:t>
          </w:r>
          <w:r>
            <w:rPr>
              <w:spacing w:val="-12"/>
            </w:rPr>
            <w:t> </w:t>
          </w:r>
          <w:r>
            <w:rPr/>
            <w:t>Delivery</w:t>
          </w:r>
          <w:r>
            <w:rPr>
              <w:spacing w:val="-11"/>
            </w:rPr>
            <w:t> </w:t>
          </w:r>
          <w:r>
            <w:rPr>
              <w:spacing w:val="-2"/>
            </w:rPr>
            <w:t>Approach</w:t>
          </w:r>
          <w:r>
            <w:rPr/>
            <w:tab/>
          </w:r>
          <w:r>
            <w:rPr>
              <w:rFonts w:ascii="Arial"/>
              <w:spacing w:val="-5"/>
            </w:rPr>
            <w:t>12</w:t>
          </w:r>
        </w:p>
        <w:p>
          <w:pPr>
            <w:pStyle w:val="TOC1"/>
            <w:numPr>
              <w:ilvl w:val="1"/>
              <w:numId w:val="1"/>
            </w:numPr>
            <w:tabs>
              <w:tab w:pos="2081" w:val="left" w:leader="none"/>
              <w:tab w:pos="9790" w:val="right" w:leader="dot"/>
            </w:tabs>
            <w:spacing w:line="240" w:lineRule="auto" w:before="246" w:after="0"/>
            <w:ind w:left="2081" w:right="0" w:hanging="620"/>
            <w:jc w:val="left"/>
            <w:rPr>
              <w:b w:val="0"/>
            </w:rPr>
          </w:pPr>
          <w:hyperlink w:history="true" w:anchor="_TOC_250015">
            <w:r>
              <w:rPr/>
              <w:t>Implementation</w:t>
            </w:r>
            <w:r>
              <w:rPr>
                <w:spacing w:val="-10"/>
              </w:rPr>
              <w:t> </w:t>
            </w:r>
            <w:r>
              <w:rPr/>
              <w:t>of</w:t>
            </w:r>
            <w:r>
              <w:rPr>
                <w:spacing w:val="-9"/>
              </w:rPr>
              <w:t> </w:t>
            </w:r>
            <w:r>
              <w:rPr>
                <w:spacing w:val="-4"/>
              </w:rPr>
              <w:t>PIMS</w:t>
            </w:r>
            <w:r>
              <w:rPr/>
              <w:tab/>
            </w:r>
            <w:r>
              <w:rPr>
                <w:b w:val="0"/>
                <w:spacing w:val="-5"/>
              </w:rPr>
              <w:t>12</w:t>
            </w:r>
          </w:hyperlink>
        </w:p>
        <w:p>
          <w:pPr>
            <w:pStyle w:val="TOC1"/>
            <w:numPr>
              <w:ilvl w:val="1"/>
              <w:numId w:val="1"/>
            </w:numPr>
            <w:tabs>
              <w:tab w:pos="2081" w:val="left" w:leader="none"/>
              <w:tab w:pos="9787" w:val="right" w:leader="dot"/>
            </w:tabs>
            <w:spacing w:line="240" w:lineRule="auto" w:before="238" w:after="0"/>
            <w:ind w:left="2081" w:right="0" w:hanging="620"/>
            <w:jc w:val="left"/>
            <w:rPr>
              <w:b w:val="0"/>
            </w:rPr>
          </w:pPr>
          <w:hyperlink w:history="true" w:anchor="_TOC_250014">
            <w:r>
              <w:rPr/>
              <w:t>Project</w:t>
            </w:r>
            <w:r>
              <w:rPr>
                <w:spacing w:val="-10"/>
              </w:rPr>
              <w:t> </w:t>
            </w:r>
            <w:r>
              <w:rPr/>
              <w:t>Management,</w:t>
            </w:r>
            <w:r>
              <w:rPr>
                <w:spacing w:val="-9"/>
              </w:rPr>
              <w:t> </w:t>
            </w:r>
            <w:r>
              <w:rPr/>
              <w:t>Coordination</w:t>
            </w:r>
            <w:r>
              <w:rPr>
                <w:spacing w:val="-10"/>
              </w:rPr>
              <w:t> </w:t>
            </w:r>
            <w:r>
              <w:rPr/>
              <w:t>and</w:t>
            </w:r>
            <w:r>
              <w:rPr>
                <w:spacing w:val="-9"/>
              </w:rPr>
              <w:t> </w:t>
            </w:r>
            <w:r>
              <w:rPr/>
              <w:t>Interface</w:t>
            </w:r>
            <w:r>
              <w:rPr>
                <w:spacing w:val="-10"/>
              </w:rPr>
              <w:t> </w:t>
            </w:r>
            <w:r>
              <w:rPr>
                <w:spacing w:val="-2"/>
              </w:rPr>
              <w:t>Management</w:t>
            </w:r>
            <w:r>
              <w:rPr/>
              <w:tab/>
            </w:r>
            <w:r>
              <w:rPr>
                <w:b w:val="0"/>
                <w:spacing w:val="-5"/>
              </w:rPr>
              <w:t>12</w:t>
            </w:r>
          </w:hyperlink>
        </w:p>
        <w:p>
          <w:pPr>
            <w:pStyle w:val="TOC1"/>
            <w:numPr>
              <w:ilvl w:val="1"/>
              <w:numId w:val="1"/>
            </w:numPr>
            <w:tabs>
              <w:tab w:pos="2081" w:val="left" w:leader="none"/>
              <w:tab w:pos="9790" w:val="right" w:leader="dot"/>
            </w:tabs>
            <w:spacing w:line="240" w:lineRule="auto" w:before="239" w:after="0"/>
            <w:ind w:left="2081" w:right="0" w:hanging="620"/>
            <w:jc w:val="left"/>
            <w:rPr>
              <w:b w:val="0"/>
            </w:rPr>
          </w:pPr>
          <w:hyperlink w:history="true" w:anchor="_TOC_250013">
            <w:r>
              <w:rPr/>
              <w:t>Project</w:t>
            </w:r>
            <w:r>
              <w:rPr>
                <w:spacing w:val="-8"/>
              </w:rPr>
              <w:t> </w:t>
            </w:r>
            <w:r>
              <w:rPr>
                <w:spacing w:val="-2"/>
              </w:rPr>
              <w:t>Governance</w:t>
            </w:r>
            <w:r>
              <w:rPr/>
              <w:tab/>
            </w:r>
            <w:r>
              <w:rPr>
                <w:b w:val="0"/>
                <w:spacing w:val="-5"/>
              </w:rPr>
              <w:t>13</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12">
            <w:r>
              <w:rPr/>
              <w:t>Occupational</w:t>
            </w:r>
            <w:r>
              <w:rPr>
                <w:spacing w:val="-8"/>
              </w:rPr>
              <w:t> </w:t>
            </w:r>
            <w:r>
              <w:rPr/>
              <w:t>Safety</w:t>
            </w:r>
            <w:r>
              <w:rPr>
                <w:spacing w:val="-7"/>
              </w:rPr>
              <w:t> </w:t>
            </w:r>
            <w:r>
              <w:rPr/>
              <w:t>&amp;</w:t>
            </w:r>
            <w:r>
              <w:rPr>
                <w:spacing w:val="-8"/>
              </w:rPr>
              <w:t> </w:t>
            </w:r>
            <w:r>
              <w:rPr>
                <w:spacing w:val="-2"/>
              </w:rPr>
              <w:t>Health</w:t>
            </w:r>
            <w:r>
              <w:rPr/>
              <w:tab/>
            </w:r>
            <w:r>
              <w:rPr>
                <w:b w:val="0"/>
                <w:spacing w:val="-5"/>
              </w:rPr>
              <w:t>13</w:t>
            </w:r>
          </w:hyperlink>
        </w:p>
        <w:p>
          <w:pPr>
            <w:pStyle w:val="TOC1"/>
            <w:numPr>
              <w:ilvl w:val="1"/>
              <w:numId w:val="1"/>
            </w:numPr>
            <w:tabs>
              <w:tab w:pos="2081" w:val="left" w:leader="none"/>
              <w:tab w:pos="9790" w:val="right" w:leader="dot"/>
            </w:tabs>
            <w:spacing w:line="240" w:lineRule="auto" w:before="237" w:after="0"/>
            <w:ind w:left="2081" w:right="0" w:hanging="620"/>
            <w:jc w:val="left"/>
            <w:rPr>
              <w:b w:val="0"/>
            </w:rPr>
          </w:pPr>
          <w:hyperlink w:history="true" w:anchor="_TOC_250011">
            <w:r>
              <w:rPr/>
              <w:t>Quality</w:t>
            </w:r>
            <w:r>
              <w:rPr>
                <w:spacing w:val="-8"/>
              </w:rPr>
              <w:t> </w:t>
            </w:r>
            <w:r>
              <w:rPr>
                <w:spacing w:val="-2"/>
              </w:rPr>
              <w:t>Management</w:t>
            </w:r>
            <w:r>
              <w:rPr/>
              <w:tab/>
            </w:r>
            <w:r>
              <w:rPr>
                <w:b w:val="0"/>
                <w:spacing w:val="-5"/>
              </w:rPr>
              <w:t>14</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10">
            <w:r>
              <w:rPr/>
              <w:t>Environmental</w:t>
            </w:r>
            <w:r>
              <w:rPr>
                <w:spacing w:val="-16"/>
              </w:rPr>
              <w:t> </w:t>
            </w:r>
            <w:r>
              <w:rPr>
                <w:spacing w:val="-2"/>
              </w:rPr>
              <w:t>Management</w:t>
            </w:r>
            <w:r>
              <w:rPr/>
              <w:tab/>
            </w:r>
            <w:r>
              <w:rPr>
                <w:b w:val="0"/>
                <w:spacing w:val="-5"/>
              </w:rPr>
              <w:t>14</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09">
            <w:r>
              <w:rPr/>
              <w:t>Stakeholder</w:t>
            </w:r>
            <w:r>
              <w:rPr>
                <w:spacing w:val="-13"/>
              </w:rPr>
              <w:t> </w:t>
            </w:r>
            <w:r>
              <w:rPr>
                <w:spacing w:val="-2"/>
              </w:rPr>
              <w:t>Engagement</w:t>
            </w:r>
            <w:r>
              <w:rPr/>
              <w:tab/>
            </w:r>
            <w:r>
              <w:rPr>
                <w:b w:val="0"/>
                <w:spacing w:val="-5"/>
              </w:rPr>
              <w:t>14</w:t>
            </w:r>
          </w:hyperlink>
        </w:p>
        <w:p>
          <w:pPr>
            <w:pStyle w:val="TOC1"/>
            <w:numPr>
              <w:ilvl w:val="1"/>
              <w:numId w:val="1"/>
            </w:numPr>
            <w:tabs>
              <w:tab w:pos="2081" w:val="left" w:leader="none"/>
              <w:tab w:pos="9789" w:val="right" w:leader="dot"/>
            </w:tabs>
            <w:spacing w:line="240" w:lineRule="auto" w:before="238" w:after="0"/>
            <w:ind w:left="2081" w:right="0" w:hanging="620"/>
            <w:jc w:val="left"/>
            <w:rPr>
              <w:b w:val="0"/>
            </w:rPr>
          </w:pPr>
          <w:hyperlink w:history="true" w:anchor="_TOC_250008">
            <w:r>
              <w:rPr/>
              <w:t>Project</w:t>
            </w:r>
            <w:r>
              <w:rPr>
                <w:spacing w:val="-7"/>
              </w:rPr>
              <w:t> </w:t>
            </w:r>
            <w:r>
              <w:rPr/>
              <w:t>Delivery</w:t>
            </w:r>
            <w:r>
              <w:rPr>
                <w:spacing w:val="-7"/>
              </w:rPr>
              <w:t> </w:t>
            </w:r>
            <w:r>
              <w:rPr/>
              <w:t>Risk</w:t>
            </w:r>
            <w:r>
              <w:rPr>
                <w:spacing w:val="-6"/>
              </w:rPr>
              <w:t> </w:t>
            </w:r>
            <w:r>
              <w:rPr>
                <w:spacing w:val="-2"/>
              </w:rPr>
              <w:t>Management</w:t>
            </w:r>
            <w:r>
              <w:rPr/>
              <w:tab/>
            </w:r>
            <w:r>
              <w:rPr>
                <w:b w:val="0"/>
                <w:spacing w:val="-5"/>
              </w:rPr>
              <w:t>15</w:t>
            </w:r>
          </w:hyperlink>
        </w:p>
        <w:p>
          <w:pPr>
            <w:pStyle w:val="TOC1"/>
            <w:numPr>
              <w:ilvl w:val="1"/>
              <w:numId w:val="1"/>
            </w:numPr>
            <w:tabs>
              <w:tab w:pos="2081" w:val="left" w:leader="none"/>
              <w:tab w:pos="9790" w:val="right" w:leader="dot"/>
            </w:tabs>
            <w:spacing w:line="240" w:lineRule="auto" w:before="238" w:after="0"/>
            <w:ind w:left="2081" w:right="0" w:hanging="620"/>
            <w:jc w:val="left"/>
            <w:rPr>
              <w:b w:val="0"/>
            </w:rPr>
          </w:pPr>
          <w:hyperlink w:history="true" w:anchor="_TOC_250007">
            <w:r>
              <w:rPr/>
              <w:t>Programme</w:t>
            </w:r>
            <w:r>
              <w:rPr>
                <w:spacing w:val="-12"/>
              </w:rPr>
              <w:t> </w:t>
            </w:r>
            <w:r>
              <w:rPr>
                <w:spacing w:val="-2"/>
              </w:rPr>
              <w:t>Management</w:t>
            </w:r>
            <w:r>
              <w:rPr/>
              <w:tab/>
            </w:r>
            <w:r>
              <w:rPr>
                <w:b w:val="0"/>
                <w:spacing w:val="-5"/>
              </w:rPr>
              <w:t>15</w:t>
            </w:r>
          </w:hyperlink>
        </w:p>
        <w:p>
          <w:pPr>
            <w:pStyle w:val="TOC1"/>
            <w:numPr>
              <w:ilvl w:val="1"/>
              <w:numId w:val="1"/>
            </w:numPr>
            <w:tabs>
              <w:tab w:pos="2281" w:val="left" w:leader="none"/>
              <w:tab w:pos="9790" w:val="right" w:leader="dot"/>
            </w:tabs>
            <w:spacing w:line="240" w:lineRule="auto" w:before="238" w:after="0"/>
            <w:ind w:left="2281" w:right="0" w:hanging="820"/>
            <w:jc w:val="left"/>
            <w:rPr>
              <w:b w:val="0"/>
            </w:rPr>
          </w:pPr>
          <w:hyperlink w:history="true" w:anchor="_TOC_250006">
            <w:r>
              <w:rPr/>
              <w:t>Design</w:t>
            </w:r>
            <w:r>
              <w:rPr>
                <w:spacing w:val="-8"/>
              </w:rPr>
              <w:t> </w:t>
            </w:r>
            <w:r>
              <w:rPr>
                <w:spacing w:val="-2"/>
              </w:rPr>
              <w:t>Management</w:t>
            </w:r>
            <w:r>
              <w:rPr/>
              <w:tab/>
            </w:r>
            <w:r>
              <w:rPr>
                <w:b w:val="0"/>
                <w:spacing w:val="-5"/>
              </w:rPr>
              <w:t>15</w:t>
            </w:r>
          </w:hyperlink>
        </w:p>
        <w:p>
          <w:pPr>
            <w:pStyle w:val="TOC1"/>
            <w:numPr>
              <w:ilvl w:val="1"/>
              <w:numId w:val="1"/>
            </w:numPr>
            <w:tabs>
              <w:tab w:pos="2281" w:val="left" w:leader="none"/>
              <w:tab w:pos="9787" w:val="right" w:leader="dot"/>
            </w:tabs>
            <w:spacing w:line="240" w:lineRule="auto" w:before="237" w:after="20"/>
            <w:ind w:left="2281" w:right="0" w:hanging="820"/>
            <w:jc w:val="left"/>
            <w:rPr>
              <w:b w:val="0"/>
            </w:rPr>
          </w:pPr>
          <w:hyperlink w:history="true" w:anchor="_TOC_250005">
            <w:r>
              <w:rPr/>
              <w:t>Construction</w:t>
            </w:r>
            <w:r>
              <w:rPr>
                <w:spacing w:val="-10"/>
              </w:rPr>
              <w:t> </w:t>
            </w:r>
            <w:r>
              <w:rPr/>
              <w:t>Management,</w:t>
            </w:r>
            <w:r>
              <w:rPr>
                <w:spacing w:val="-10"/>
              </w:rPr>
              <w:t> </w:t>
            </w:r>
            <w:r>
              <w:rPr/>
              <w:t>Testing</w:t>
            </w:r>
            <w:r>
              <w:rPr>
                <w:spacing w:val="-10"/>
              </w:rPr>
              <w:t> </w:t>
            </w:r>
            <w:r>
              <w:rPr/>
              <w:t>and</w:t>
            </w:r>
            <w:r>
              <w:rPr>
                <w:spacing w:val="-10"/>
              </w:rPr>
              <w:t> </w:t>
            </w:r>
            <w:r>
              <w:rPr>
                <w:spacing w:val="-2"/>
              </w:rPr>
              <w:t>Commissioning</w:t>
            </w:r>
            <w:r>
              <w:rPr/>
              <w:tab/>
            </w:r>
            <w:r>
              <w:rPr>
                <w:b w:val="0"/>
                <w:spacing w:val="-5"/>
              </w:rPr>
              <w:t>16</w:t>
            </w:r>
          </w:hyperlink>
        </w:p>
        <w:p>
          <w:pPr>
            <w:pStyle w:val="TOC1"/>
            <w:numPr>
              <w:ilvl w:val="1"/>
              <w:numId w:val="1"/>
            </w:numPr>
            <w:tabs>
              <w:tab w:pos="2281" w:val="left" w:leader="none"/>
              <w:tab w:pos="9789" w:val="right" w:leader="dot"/>
            </w:tabs>
            <w:spacing w:line="240" w:lineRule="auto" w:before="417" w:after="0"/>
            <w:ind w:left="2281" w:right="0" w:hanging="820"/>
            <w:jc w:val="left"/>
            <w:rPr>
              <w:b w:val="0"/>
            </w:rPr>
          </w:pPr>
          <w:hyperlink w:history="true" w:anchor="_TOC_250004">
            <w:r>
              <w:rPr/>
              <w:t>Handover</w:t>
            </w:r>
            <w:r>
              <w:rPr>
                <w:spacing w:val="-8"/>
              </w:rPr>
              <w:t> </w:t>
            </w:r>
            <w:r>
              <w:rPr/>
              <w:t>of</w:t>
            </w:r>
            <w:r>
              <w:rPr>
                <w:spacing w:val="-8"/>
              </w:rPr>
              <w:t> </w:t>
            </w:r>
            <w:r>
              <w:rPr/>
              <w:t>Completed</w:t>
            </w:r>
            <w:r>
              <w:rPr>
                <w:spacing w:val="-8"/>
              </w:rPr>
              <w:t> </w:t>
            </w:r>
            <w:r>
              <w:rPr>
                <w:spacing w:val="-2"/>
              </w:rPr>
              <w:t>Works</w:t>
            </w:r>
            <w:r>
              <w:rPr/>
              <w:tab/>
            </w:r>
            <w:r>
              <w:rPr>
                <w:b w:val="0"/>
                <w:spacing w:val="-5"/>
              </w:rPr>
              <w:t>16</w:t>
            </w:r>
          </w:hyperlink>
        </w:p>
        <w:p>
          <w:pPr>
            <w:pStyle w:val="TOC1"/>
            <w:numPr>
              <w:ilvl w:val="1"/>
              <w:numId w:val="1"/>
            </w:numPr>
            <w:tabs>
              <w:tab w:pos="2281" w:val="left" w:leader="none"/>
              <w:tab w:pos="9790" w:val="right" w:leader="dot"/>
            </w:tabs>
            <w:spacing w:line="240" w:lineRule="auto" w:before="238" w:after="0"/>
            <w:ind w:left="2281" w:right="0" w:hanging="820"/>
            <w:jc w:val="left"/>
            <w:rPr>
              <w:b w:val="0"/>
            </w:rPr>
          </w:pPr>
          <w:hyperlink w:history="true" w:anchor="_TOC_250003">
            <w:r>
              <w:rPr/>
              <w:t>Statutory</w:t>
            </w:r>
            <w:r>
              <w:rPr>
                <w:spacing w:val="-10"/>
              </w:rPr>
              <w:t> </w:t>
            </w:r>
            <w:r>
              <w:rPr>
                <w:spacing w:val="-2"/>
              </w:rPr>
              <w:t>Compliance</w:t>
            </w:r>
            <w:r>
              <w:rPr/>
              <w:tab/>
            </w:r>
            <w:r>
              <w:rPr>
                <w:b w:val="0"/>
                <w:spacing w:val="-5"/>
              </w:rPr>
              <w:t>16</w:t>
            </w:r>
          </w:hyperlink>
        </w:p>
        <w:p>
          <w:pPr>
            <w:pStyle w:val="TOC1"/>
            <w:numPr>
              <w:ilvl w:val="1"/>
              <w:numId w:val="1"/>
            </w:numPr>
            <w:tabs>
              <w:tab w:pos="2281" w:val="left" w:leader="none"/>
              <w:tab w:pos="9790" w:val="right" w:leader="dot"/>
            </w:tabs>
            <w:spacing w:line="240" w:lineRule="auto" w:before="238" w:after="0"/>
            <w:ind w:left="2281" w:right="0" w:hanging="820"/>
            <w:jc w:val="left"/>
            <w:rPr>
              <w:b w:val="0"/>
            </w:rPr>
          </w:pPr>
          <w:hyperlink w:history="true" w:anchor="_TOC_250002">
            <w:r>
              <w:rPr/>
              <w:t>Information</w:t>
            </w:r>
            <w:r>
              <w:rPr>
                <w:spacing w:val="-13"/>
              </w:rPr>
              <w:t> </w:t>
            </w:r>
            <w:r>
              <w:rPr>
                <w:spacing w:val="-2"/>
              </w:rPr>
              <w:t>Management</w:t>
            </w:r>
            <w:r>
              <w:rPr/>
              <w:tab/>
            </w:r>
            <w:r>
              <w:rPr>
                <w:b w:val="0"/>
                <w:spacing w:val="-5"/>
              </w:rPr>
              <w:t>17</w:t>
            </w:r>
          </w:hyperlink>
        </w:p>
        <w:p>
          <w:pPr>
            <w:pStyle w:val="TOC1"/>
            <w:numPr>
              <w:ilvl w:val="1"/>
              <w:numId w:val="1"/>
            </w:numPr>
            <w:tabs>
              <w:tab w:pos="2281" w:val="left" w:leader="none"/>
              <w:tab w:pos="9790" w:val="right" w:leader="dot"/>
            </w:tabs>
            <w:spacing w:line="240" w:lineRule="auto" w:before="238" w:after="0"/>
            <w:ind w:left="2281" w:right="0" w:hanging="820"/>
            <w:jc w:val="left"/>
            <w:rPr>
              <w:b w:val="0"/>
            </w:rPr>
          </w:pPr>
          <w:hyperlink w:history="true" w:anchor="_TOC_250001">
            <w:r>
              <w:rPr/>
              <w:t>Commercial</w:t>
            </w:r>
            <w:r>
              <w:rPr>
                <w:spacing w:val="-12"/>
              </w:rPr>
              <w:t> </w:t>
            </w:r>
            <w:r>
              <w:rPr>
                <w:spacing w:val="-2"/>
              </w:rPr>
              <w:t>Management</w:t>
            </w:r>
            <w:r>
              <w:rPr/>
              <w:tab/>
            </w:r>
            <w:r>
              <w:rPr>
                <w:b w:val="0"/>
                <w:spacing w:val="-5"/>
              </w:rPr>
              <w:t>17</w:t>
            </w:r>
          </w:hyperlink>
        </w:p>
        <w:p>
          <w:pPr>
            <w:pStyle w:val="TOC2"/>
            <w:numPr>
              <w:ilvl w:val="0"/>
              <w:numId w:val="1"/>
            </w:numPr>
            <w:tabs>
              <w:tab w:pos="1679" w:val="left" w:leader="none"/>
              <w:tab w:pos="9789" w:val="right" w:leader="dot"/>
            </w:tabs>
            <w:spacing w:line="240" w:lineRule="auto" w:before="238" w:after="0"/>
            <w:ind w:left="1679" w:right="0" w:hanging="218"/>
            <w:jc w:val="left"/>
            <w:rPr>
              <w:rFonts w:ascii="Arial"/>
              <w:b/>
            </w:rPr>
          </w:pPr>
          <w:r>
            <w:rPr/>
            <w:t>External</w:t>
          </w:r>
          <w:r>
            <w:rPr>
              <w:spacing w:val="-14"/>
            </w:rPr>
            <w:t> </w:t>
          </w:r>
          <w:r>
            <w:rPr/>
            <w:t>Monitoring</w:t>
          </w:r>
          <w:r>
            <w:rPr>
              <w:spacing w:val="-14"/>
            </w:rPr>
            <w:t> </w:t>
          </w:r>
          <w:r>
            <w:rPr/>
            <w:t>and</w:t>
          </w:r>
          <w:r>
            <w:rPr>
              <w:spacing w:val="-13"/>
            </w:rPr>
            <w:t> </w:t>
          </w:r>
          <w:r>
            <w:rPr>
              <w:spacing w:val="-2"/>
            </w:rPr>
            <w:t>Control</w:t>
          </w:r>
          <w:r>
            <w:rPr/>
            <w:tab/>
          </w:r>
          <w:r>
            <w:rPr>
              <w:rFonts w:ascii="Arial"/>
              <w:b/>
              <w:spacing w:val="-5"/>
            </w:rPr>
            <w:t>17</w:t>
          </w:r>
        </w:p>
        <w:p>
          <w:pPr>
            <w:pStyle w:val="TOC1"/>
            <w:numPr>
              <w:ilvl w:val="1"/>
              <w:numId w:val="1"/>
            </w:numPr>
            <w:tabs>
              <w:tab w:pos="2081" w:val="left" w:leader="none"/>
              <w:tab w:pos="9790" w:val="right" w:leader="dot"/>
            </w:tabs>
            <w:spacing w:line="240" w:lineRule="auto" w:before="167" w:after="0"/>
            <w:ind w:left="2081" w:right="0" w:hanging="620"/>
            <w:jc w:val="left"/>
            <w:rPr>
              <w:b w:val="0"/>
            </w:rPr>
          </w:pPr>
          <w:hyperlink w:history="true" w:anchor="_TOC_250000">
            <w:r>
              <w:rPr/>
              <w:t>Project</w:t>
            </w:r>
            <w:r>
              <w:rPr>
                <w:spacing w:val="-8"/>
              </w:rPr>
              <w:t> </w:t>
            </w:r>
            <w:r>
              <w:rPr>
                <w:spacing w:val="-2"/>
              </w:rPr>
              <w:t>Agreement</w:t>
            </w:r>
            <w:r>
              <w:rPr/>
              <w:tab/>
            </w:r>
            <w:r>
              <w:rPr>
                <w:b w:val="0"/>
                <w:spacing w:val="-5"/>
              </w:rPr>
              <w:t>17</w:t>
            </w:r>
          </w:hyperlink>
        </w:p>
        <w:p>
          <w:pPr>
            <w:pStyle w:val="TOC1"/>
            <w:tabs>
              <w:tab w:pos="9790" w:val="right" w:leader="dot"/>
            </w:tabs>
            <w:ind w:left="1461" w:firstLine="0"/>
          </w:pPr>
          <w:r>
            <w:rPr/>
            <w:t>Appendix</w:t>
          </w:r>
          <w:r>
            <w:rPr>
              <w:spacing w:val="-7"/>
            </w:rPr>
            <w:t> </w:t>
          </w:r>
          <w:r>
            <w:rPr/>
            <w:t>1:</w:t>
          </w:r>
          <w:r>
            <w:rPr>
              <w:spacing w:val="-6"/>
            </w:rPr>
            <w:t> </w:t>
          </w:r>
          <w:r>
            <w:rPr/>
            <w:t>Project</w:t>
          </w:r>
          <w:r>
            <w:rPr>
              <w:spacing w:val="-6"/>
            </w:rPr>
            <w:t> </w:t>
          </w:r>
          <w:r>
            <w:rPr/>
            <w:t>Execution</w:t>
          </w:r>
          <w:r>
            <w:rPr>
              <w:spacing w:val="-7"/>
            </w:rPr>
            <w:t> </w:t>
          </w:r>
          <w:r>
            <w:rPr/>
            <w:t>Plan</w:t>
          </w:r>
          <w:r>
            <w:rPr>
              <w:spacing w:val="-6"/>
            </w:rPr>
            <w:t> </w:t>
          </w:r>
          <w:r>
            <w:rPr/>
            <w:t>Terms</w:t>
          </w:r>
          <w:r>
            <w:rPr>
              <w:spacing w:val="-6"/>
            </w:rPr>
            <w:t> </w:t>
          </w:r>
          <w:r>
            <w:rPr/>
            <w:t>and</w:t>
          </w:r>
          <w:r>
            <w:rPr>
              <w:spacing w:val="-7"/>
            </w:rPr>
            <w:t> </w:t>
          </w:r>
          <w:r>
            <w:rPr>
              <w:spacing w:val="-2"/>
            </w:rPr>
            <w:t>Roles</w:t>
          </w:r>
          <w:r>
            <w:rPr/>
            <w:tab/>
          </w:r>
          <w:r>
            <w:rPr>
              <w:spacing w:val="-5"/>
            </w:rPr>
            <w:t>19</w:t>
          </w:r>
        </w:p>
        <w:p>
          <w:pPr>
            <w:pStyle w:val="TOC1"/>
            <w:tabs>
              <w:tab w:pos="9790" w:val="right" w:leader="dot"/>
            </w:tabs>
            <w:spacing w:before="157"/>
            <w:ind w:left="1461" w:firstLine="0"/>
          </w:pPr>
          <w:r>
            <w:rPr/>
            <w:t>Appendix</w:t>
          </w:r>
          <w:r>
            <w:rPr>
              <w:spacing w:val="-6"/>
            </w:rPr>
            <w:t> </w:t>
          </w:r>
          <w:r>
            <w:rPr/>
            <w:t>2:</w:t>
          </w:r>
          <w:r>
            <w:rPr>
              <w:spacing w:val="-6"/>
            </w:rPr>
            <w:t> </w:t>
          </w:r>
          <w:r>
            <w:rPr>
              <w:spacing w:val="-2"/>
            </w:rPr>
            <w:t>Abbreviations</w:t>
          </w:r>
          <w:r>
            <w:rPr/>
            <w:tab/>
          </w:r>
          <w:r>
            <w:rPr>
              <w:spacing w:val="-5"/>
            </w:rPr>
            <w:t>20</w:t>
          </w:r>
        </w:p>
        <w:p>
          <w:pPr>
            <w:pStyle w:val="TOC1"/>
            <w:tabs>
              <w:tab w:pos="9790" w:val="right" w:leader="dot"/>
            </w:tabs>
            <w:spacing w:before="159"/>
            <w:ind w:left="1461" w:firstLine="0"/>
          </w:pPr>
          <w:r>
            <w:rPr/>
            <w:t>Appendix</w:t>
          </w:r>
          <w:r>
            <w:rPr>
              <w:spacing w:val="-8"/>
            </w:rPr>
            <w:t> </w:t>
          </w:r>
          <w:r>
            <w:rPr/>
            <w:t>3:</w:t>
          </w:r>
          <w:r>
            <w:rPr>
              <w:spacing w:val="-7"/>
            </w:rPr>
            <w:t> </w:t>
          </w:r>
          <w:r>
            <w:rPr/>
            <w:t>Reference</w:t>
          </w:r>
          <w:r>
            <w:rPr>
              <w:spacing w:val="-7"/>
            </w:rPr>
            <w:t> </w:t>
          </w:r>
          <w:r>
            <w:rPr>
              <w:spacing w:val="-2"/>
            </w:rPr>
            <w:t>Documents</w:t>
          </w:r>
          <w:r>
            <w:rPr/>
            <w:tab/>
          </w:r>
          <w:r>
            <w:rPr>
              <w:spacing w:val="-5"/>
            </w:rPr>
            <w:t>21</w:t>
          </w:r>
        </w:p>
        <w:p>
          <w:pPr>
            <w:pStyle w:val="TOC1"/>
            <w:tabs>
              <w:tab w:pos="9788" w:val="right" w:leader="dot"/>
            </w:tabs>
            <w:spacing w:before="157"/>
            <w:ind w:left="1461" w:firstLine="0"/>
          </w:pPr>
          <w:r>
            <w:rPr/>
            <w:t>Appendix</w:t>
          </w:r>
          <w:r>
            <w:rPr>
              <w:spacing w:val="-6"/>
            </w:rPr>
            <w:t> </w:t>
          </w:r>
          <w:r>
            <w:rPr/>
            <w:t>4:</w:t>
          </w:r>
          <w:r>
            <w:rPr>
              <w:spacing w:val="-6"/>
            </w:rPr>
            <w:t> </w:t>
          </w:r>
          <w:r>
            <w:rPr/>
            <w:t>Summary</w:t>
          </w:r>
          <w:r>
            <w:rPr>
              <w:spacing w:val="-6"/>
            </w:rPr>
            <w:t> </w:t>
          </w:r>
          <w:r>
            <w:rPr/>
            <w:t>list</w:t>
          </w:r>
          <w:r>
            <w:rPr>
              <w:spacing w:val="-5"/>
            </w:rPr>
            <w:t> </w:t>
          </w:r>
          <w:r>
            <w:rPr/>
            <w:t>of</w:t>
          </w:r>
          <w:r>
            <w:rPr>
              <w:spacing w:val="-6"/>
            </w:rPr>
            <w:t> </w:t>
          </w:r>
          <w:r>
            <w:rPr/>
            <w:t>Major</w:t>
          </w:r>
          <w:r>
            <w:rPr>
              <w:spacing w:val="-6"/>
            </w:rPr>
            <w:t> </w:t>
          </w:r>
          <w:r>
            <w:rPr>
              <w:spacing w:val="-2"/>
            </w:rPr>
            <w:t>Contracts</w:t>
          </w:r>
          <w:r>
            <w:rPr/>
            <w:tab/>
          </w:r>
          <w:r>
            <w:rPr>
              <w:spacing w:val="-5"/>
            </w:rPr>
            <w:t>22</w:t>
          </w:r>
        </w:p>
        <w:p>
          <w:pPr>
            <w:pStyle w:val="TOC1"/>
            <w:tabs>
              <w:tab w:pos="9791" w:val="right" w:leader="dot"/>
            </w:tabs>
            <w:spacing w:before="159"/>
            <w:ind w:left="1461" w:firstLine="0"/>
          </w:pPr>
          <w:r>
            <w:rPr/>
            <w:t>Appendix</w:t>
          </w:r>
          <w:r>
            <w:rPr>
              <w:spacing w:val="-9"/>
            </w:rPr>
            <w:t> </w:t>
          </w:r>
          <w:r>
            <w:rPr/>
            <w:t>5:</w:t>
          </w:r>
          <w:r>
            <w:rPr>
              <w:spacing w:val="-8"/>
            </w:rPr>
            <w:t> </w:t>
          </w:r>
          <w:r>
            <w:rPr/>
            <w:t>Organisation</w:t>
          </w:r>
          <w:r>
            <w:rPr>
              <w:spacing w:val="-8"/>
            </w:rPr>
            <w:t> </w:t>
          </w:r>
          <w:r>
            <w:rPr>
              <w:spacing w:val="-2"/>
            </w:rPr>
            <w:t>Chart</w:t>
          </w:r>
          <w:r>
            <w:rPr/>
            <w:tab/>
          </w:r>
          <w:r>
            <w:rPr>
              <w:spacing w:val="-5"/>
            </w:rPr>
            <w:t>23</w:t>
          </w:r>
        </w:p>
        <w:p>
          <w:pPr>
            <w:pStyle w:val="TOC1"/>
            <w:tabs>
              <w:tab w:pos="9788" w:val="right" w:leader="dot"/>
            </w:tabs>
            <w:spacing w:before="157"/>
            <w:ind w:left="1461" w:firstLine="0"/>
          </w:pPr>
          <w:r>
            <w:rPr/>
            <w:t>Appendix</w:t>
          </w:r>
          <w:r>
            <w:rPr>
              <w:spacing w:val="-8"/>
            </w:rPr>
            <w:t> </w:t>
          </w:r>
          <w:r>
            <w:rPr/>
            <w:t>6:</w:t>
          </w:r>
          <w:r>
            <w:rPr>
              <w:spacing w:val="-8"/>
            </w:rPr>
            <w:t> </w:t>
          </w:r>
          <w:r>
            <w:rPr/>
            <w:t>Project</w:t>
          </w:r>
          <w:r>
            <w:rPr>
              <w:spacing w:val="-8"/>
            </w:rPr>
            <w:t> </w:t>
          </w:r>
          <w:r>
            <w:rPr/>
            <w:t>Summary</w:t>
          </w:r>
          <w:r>
            <w:rPr>
              <w:spacing w:val="-8"/>
            </w:rPr>
            <w:t> </w:t>
          </w:r>
          <w:r>
            <w:rPr/>
            <w:t>Interfaces</w:t>
          </w:r>
          <w:r>
            <w:rPr>
              <w:spacing w:val="-7"/>
            </w:rPr>
            <w:t> </w:t>
          </w:r>
          <w:r>
            <w:rPr>
              <w:spacing w:val="-2"/>
            </w:rPr>
            <w:t>Register</w:t>
          </w:r>
          <w:r>
            <w:rPr/>
            <w:tab/>
          </w:r>
          <w:r>
            <w:rPr>
              <w:spacing w:val="-5"/>
            </w:rPr>
            <w:t>24</w:t>
          </w:r>
        </w:p>
        <w:p>
          <w:pPr>
            <w:pStyle w:val="TOC1"/>
            <w:tabs>
              <w:tab w:pos="9789" w:val="right" w:leader="dot"/>
            </w:tabs>
            <w:spacing w:before="158"/>
            <w:ind w:left="1461" w:firstLine="0"/>
          </w:pPr>
          <w:r>
            <w:rPr/>
            <w:t>Appendix</w:t>
          </w:r>
          <w:r>
            <w:rPr>
              <w:spacing w:val="-7"/>
            </w:rPr>
            <w:t> </w:t>
          </w:r>
          <w:r>
            <w:rPr/>
            <w:t>7:</w:t>
          </w:r>
          <w:r>
            <w:rPr>
              <w:spacing w:val="-7"/>
            </w:rPr>
            <w:t> </w:t>
          </w:r>
          <w:r>
            <w:rPr/>
            <w:t>Site</w:t>
          </w:r>
          <w:r>
            <w:rPr>
              <w:spacing w:val="-7"/>
            </w:rPr>
            <w:t> </w:t>
          </w:r>
          <w:r>
            <w:rPr/>
            <w:t>Supervision</w:t>
          </w:r>
          <w:r>
            <w:rPr>
              <w:spacing w:val="-7"/>
            </w:rPr>
            <w:t> </w:t>
          </w:r>
          <w:r>
            <w:rPr/>
            <w:t>Team</w:t>
          </w:r>
          <w:r>
            <w:rPr>
              <w:spacing w:val="-7"/>
            </w:rPr>
            <w:t> </w:t>
          </w:r>
          <w:r>
            <w:rPr>
              <w:spacing w:val="-2"/>
            </w:rPr>
            <w:t>Arrangement</w:t>
          </w:r>
          <w:r>
            <w:rPr/>
            <w:tab/>
          </w:r>
          <w:r>
            <w:rPr>
              <w:spacing w:val="-5"/>
            </w:rPr>
            <w:t>25</w:t>
          </w:r>
        </w:p>
      </w:sdtContent>
    </w:sdt>
    <w:p>
      <w:pPr>
        <w:spacing w:after="0"/>
        <w:sectPr>
          <w:type w:val="continuous"/>
          <w:pgSz w:w="11910" w:h="16840"/>
          <w:pgMar w:header="1158" w:footer="1016" w:top="1743" w:bottom="1445" w:left="0" w:right="0"/>
        </w:sectPr>
      </w:pPr>
    </w:p>
    <w:p>
      <w:pPr>
        <w:pStyle w:val="BodyText"/>
        <w:spacing w:before="164"/>
        <w:rPr>
          <w:b/>
        </w:rPr>
      </w:pPr>
    </w:p>
    <w:p>
      <w:pPr>
        <w:pStyle w:val="ListParagraph"/>
        <w:numPr>
          <w:ilvl w:val="0"/>
          <w:numId w:val="2"/>
        </w:numPr>
        <w:tabs>
          <w:tab w:pos="2361" w:val="left" w:leader="none"/>
        </w:tabs>
        <w:spacing w:line="240" w:lineRule="auto" w:before="1" w:after="0"/>
        <w:ind w:left="2361" w:right="0" w:hanging="1080"/>
        <w:jc w:val="left"/>
        <w:rPr>
          <w:rFonts w:ascii="Arial Black"/>
          <w:sz w:val="22"/>
        </w:rPr>
      </w:pPr>
      <w:r>
        <w:rPr>
          <w:rFonts w:ascii="Arial Black"/>
          <w:spacing w:val="-2"/>
          <w:sz w:val="22"/>
        </w:rPr>
        <w:t>Introduction</w:t>
      </w:r>
    </w:p>
    <w:p>
      <w:pPr>
        <w:pStyle w:val="Heading1"/>
        <w:numPr>
          <w:ilvl w:val="1"/>
          <w:numId w:val="2"/>
        </w:numPr>
        <w:tabs>
          <w:tab w:pos="2361" w:val="left" w:leader="none"/>
        </w:tabs>
        <w:spacing w:line="240" w:lineRule="auto" w:before="166" w:after="0"/>
        <w:ind w:left="2361" w:right="0" w:hanging="1080"/>
        <w:jc w:val="left"/>
      </w:pPr>
      <w:bookmarkStart w:name="_TOC_250027" w:id="1"/>
      <w:bookmarkEnd w:id="1"/>
      <w:r>
        <w:rPr>
          <w:spacing w:val="-2"/>
        </w:rPr>
        <w:t>Scope</w:t>
      </w:r>
    </w:p>
    <w:p>
      <w:pPr>
        <w:pStyle w:val="ListParagraph"/>
        <w:numPr>
          <w:ilvl w:val="2"/>
          <w:numId w:val="2"/>
        </w:numPr>
        <w:tabs>
          <w:tab w:pos="2415" w:val="left" w:leader="none"/>
        </w:tabs>
        <w:spacing w:line="276" w:lineRule="auto" w:before="158" w:after="0"/>
        <w:ind w:left="2415" w:right="1137" w:hanging="1134"/>
        <w:jc w:val="left"/>
        <w:rPr>
          <w:sz w:val="22"/>
        </w:rPr>
      </w:pPr>
      <w:r>
        <w:rPr>
          <w:sz w:val="22"/>
        </w:rPr>
        <w:t>This Project Execution Plan (PEP) applies to Tung Chung Line Extension (TUE), and all personnel of MTR Corporation Limited (MTRCL) involved in managing the project.</w:t>
      </w:r>
    </w:p>
    <w:p>
      <w:pPr>
        <w:pStyle w:val="ListParagraph"/>
        <w:numPr>
          <w:ilvl w:val="2"/>
          <w:numId w:val="2"/>
        </w:numPr>
        <w:tabs>
          <w:tab w:pos="2415" w:val="left" w:leader="none"/>
        </w:tabs>
        <w:spacing w:line="276" w:lineRule="auto" w:before="120" w:after="0"/>
        <w:ind w:left="2415" w:right="1137" w:hanging="1134"/>
        <w:jc w:val="left"/>
        <w:rPr>
          <w:sz w:val="22"/>
        </w:rPr>
      </w:pPr>
      <w:r>
        <w:rPr>
          <w:sz w:val="22"/>
        </w:rPr>
        <w:t>This PEP has been developed for construction stage commencing Q2 2023 and shall be further reviewed as and when necessary.</w:t>
      </w:r>
    </w:p>
    <w:p>
      <w:pPr>
        <w:pStyle w:val="ListParagraph"/>
        <w:numPr>
          <w:ilvl w:val="2"/>
          <w:numId w:val="2"/>
        </w:numPr>
        <w:tabs>
          <w:tab w:pos="2415" w:val="left" w:leader="none"/>
        </w:tabs>
        <w:spacing w:line="276" w:lineRule="auto" w:before="120" w:after="0"/>
        <w:ind w:left="2415" w:right="1135" w:hanging="1134"/>
        <w:jc w:val="left"/>
        <w:rPr>
          <w:sz w:val="22"/>
        </w:rPr>
      </w:pPr>
      <w:r>
        <w:rPr>
          <w:sz w:val="22"/>
        </w:rPr>
        <w:t>This</w:t>
      </w:r>
      <w:r>
        <w:rPr>
          <w:spacing w:val="-15"/>
          <w:sz w:val="22"/>
        </w:rPr>
        <w:t> </w:t>
      </w:r>
      <w:r>
        <w:rPr>
          <w:sz w:val="22"/>
        </w:rPr>
        <w:t>PEP</w:t>
      </w:r>
      <w:r>
        <w:rPr>
          <w:spacing w:val="-15"/>
          <w:sz w:val="22"/>
        </w:rPr>
        <w:t> </w:t>
      </w:r>
      <w:r>
        <w:rPr>
          <w:sz w:val="22"/>
        </w:rPr>
        <w:t>does</w:t>
      </w:r>
      <w:r>
        <w:rPr>
          <w:spacing w:val="-15"/>
          <w:sz w:val="22"/>
        </w:rPr>
        <w:t> </w:t>
      </w:r>
      <w:r>
        <w:rPr>
          <w:sz w:val="22"/>
        </w:rPr>
        <w:t>not</w:t>
      </w:r>
      <w:r>
        <w:rPr>
          <w:spacing w:val="-15"/>
          <w:sz w:val="22"/>
        </w:rPr>
        <w:t> </w:t>
      </w:r>
      <w:r>
        <w:rPr>
          <w:sz w:val="22"/>
        </w:rPr>
        <w:t>include</w:t>
      </w:r>
      <w:r>
        <w:rPr>
          <w:spacing w:val="-15"/>
          <w:sz w:val="22"/>
        </w:rPr>
        <w:t> </w:t>
      </w:r>
      <w:r>
        <w:rPr>
          <w:sz w:val="22"/>
        </w:rPr>
        <w:t>Airport</w:t>
      </w:r>
      <w:r>
        <w:rPr>
          <w:spacing w:val="-15"/>
          <w:sz w:val="22"/>
        </w:rPr>
        <w:t> </w:t>
      </w:r>
      <w:r>
        <w:rPr>
          <w:sz w:val="22"/>
        </w:rPr>
        <w:t>Railway</w:t>
      </w:r>
      <w:r>
        <w:rPr>
          <w:spacing w:val="-15"/>
          <w:sz w:val="22"/>
        </w:rPr>
        <w:t> </w:t>
      </w:r>
      <w:r>
        <w:rPr>
          <w:sz w:val="22"/>
        </w:rPr>
        <w:t>Extended</w:t>
      </w:r>
      <w:r>
        <w:rPr>
          <w:spacing w:val="-15"/>
          <w:sz w:val="22"/>
        </w:rPr>
        <w:t> </w:t>
      </w:r>
      <w:r>
        <w:rPr>
          <w:sz w:val="22"/>
        </w:rPr>
        <w:t>Overrun</w:t>
      </w:r>
      <w:r>
        <w:rPr>
          <w:spacing w:val="-15"/>
          <w:sz w:val="22"/>
        </w:rPr>
        <w:t> </w:t>
      </w:r>
      <w:r>
        <w:rPr>
          <w:sz w:val="22"/>
        </w:rPr>
        <w:t>Tunnel</w:t>
      </w:r>
      <w:r>
        <w:rPr>
          <w:spacing w:val="-15"/>
          <w:sz w:val="22"/>
        </w:rPr>
        <w:t> </w:t>
      </w:r>
      <w:r>
        <w:rPr>
          <w:sz w:val="22"/>
        </w:rPr>
        <w:t>(ARO)</w:t>
      </w:r>
      <w:r>
        <w:rPr>
          <w:spacing w:val="-15"/>
          <w:sz w:val="22"/>
        </w:rPr>
        <w:t> </w:t>
      </w:r>
      <w:r>
        <w:rPr>
          <w:sz w:val="22"/>
        </w:rPr>
        <w:t>Works</w:t>
      </w:r>
      <w:r>
        <w:rPr>
          <w:spacing w:val="-15"/>
          <w:sz w:val="22"/>
        </w:rPr>
        <w:t> </w:t>
      </w:r>
      <w:r>
        <w:rPr>
          <w:sz w:val="22"/>
        </w:rPr>
        <w:t>and the North Island Line (NIL) Connection Enabling Feasibility Study.</w:t>
      </w:r>
    </w:p>
    <w:p>
      <w:pPr>
        <w:pStyle w:val="BodyText"/>
      </w:pPr>
    </w:p>
    <w:p>
      <w:pPr>
        <w:pStyle w:val="BodyText"/>
        <w:spacing w:before="25"/>
      </w:pPr>
    </w:p>
    <w:p>
      <w:pPr>
        <w:pStyle w:val="Heading1"/>
        <w:numPr>
          <w:ilvl w:val="1"/>
          <w:numId w:val="2"/>
        </w:numPr>
        <w:tabs>
          <w:tab w:pos="2361" w:val="left" w:leader="none"/>
        </w:tabs>
        <w:spacing w:line="240" w:lineRule="auto" w:before="0" w:after="0"/>
        <w:ind w:left="2361" w:right="0" w:hanging="1080"/>
        <w:jc w:val="left"/>
      </w:pPr>
      <w:bookmarkStart w:name="_TOC_250026" w:id="2"/>
      <w:bookmarkEnd w:id="2"/>
      <w:r>
        <w:rPr>
          <w:spacing w:val="-2"/>
        </w:rPr>
        <w:t>Objectives</w:t>
      </w:r>
    </w:p>
    <w:p>
      <w:pPr>
        <w:pStyle w:val="ListParagraph"/>
        <w:numPr>
          <w:ilvl w:val="2"/>
          <w:numId w:val="2"/>
        </w:numPr>
        <w:tabs>
          <w:tab w:pos="2415" w:val="left" w:leader="none"/>
        </w:tabs>
        <w:spacing w:line="276" w:lineRule="auto" w:before="157" w:after="0"/>
        <w:ind w:left="2415" w:right="1136" w:hanging="1134"/>
        <w:jc w:val="both"/>
        <w:rPr>
          <w:sz w:val="22"/>
        </w:rPr>
      </w:pPr>
      <w:r>
        <w:rPr>
          <w:sz w:val="22"/>
        </w:rPr>
        <w:t>This PEP is the principal management tool for the General Manager (GM) / Project Manager (PM) to manage the project.</w:t>
      </w:r>
      <w:r>
        <w:rPr>
          <w:spacing w:val="40"/>
          <w:sz w:val="22"/>
        </w:rPr>
        <w:t> </w:t>
      </w:r>
      <w:r>
        <w:rPr>
          <w:sz w:val="22"/>
        </w:rPr>
        <w:t>It has been developed in accordance with Project Management Procedure for developing Project Execution Plan and will be reviewed and updated half yearly. This frequency can be extended to yearly at the discretion of the GM, but as a minimum the PEP should be updated and re-issued at the commencement of each project lifecycle stage.</w:t>
      </w:r>
    </w:p>
    <w:p>
      <w:pPr>
        <w:pStyle w:val="ListParagraph"/>
        <w:numPr>
          <w:ilvl w:val="2"/>
          <w:numId w:val="2"/>
        </w:numPr>
        <w:tabs>
          <w:tab w:pos="2415" w:val="left" w:leader="none"/>
        </w:tabs>
        <w:spacing w:line="240" w:lineRule="auto" w:before="121" w:after="0"/>
        <w:ind w:left="2415" w:right="0" w:hanging="1134"/>
        <w:jc w:val="both"/>
        <w:rPr>
          <w:sz w:val="22"/>
        </w:rPr>
      </w:pPr>
      <w:r>
        <w:rPr>
          <w:sz w:val="22"/>
        </w:rPr>
        <w:t>The</w:t>
      </w:r>
      <w:r>
        <w:rPr>
          <w:spacing w:val="-5"/>
          <w:sz w:val="22"/>
        </w:rPr>
        <w:t> </w:t>
      </w:r>
      <w:r>
        <w:rPr>
          <w:sz w:val="22"/>
        </w:rPr>
        <w:t>purpose</w:t>
      </w:r>
      <w:r>
        <w:rPr>
          <w:spacing w:val="-4"/>
          <w:sz w:val="22"/>
        </w:rPr>
        <w:t> </w:t>
      </w:r>
      <w:r>
        <w:rPr>
          <w:sz w:val="22"/>
        </w:rPr>
        <w:t>of</w:t>
      </w:r>
      <w:r>
        <w:rPr>
          <w:spacing w:val="-4"/>
          <w:sz w:val="22"/>
        </w:rPr>
        <w:t> </w:t>
      </w:r>
      <w:r>
        <w:rPr>
          <w:sz w:val="22"/>
        </w:rPr>
        <w:t>this</w:t>
      </w:r>
      <w:r>
        <w:rPr>
          <w:spacing w:val="-4"/>
          <w:sz w:val="22"/>
        </w:rPr>
        <w:t> </w:t>
      </w:r>
      <w:r>
        <w:rPr>
          <w:sz w:val="22"/>
        </w:rPr>
        <w:t>PEP</w:t>
      </w:r>
      <w:r>
        <w:rPr>
          <w:spacing w:val="-4"/>
          <w:sz w:val="22"/>
        </w:rPr>
        <w:t> </w:t>
      </w:r>
      <w:r>
        <w:rPr>
          <w:sz w:val="22"/>
        </w:rPr>
        <w:t>is</w:t>
      </w:r>
      <w:r>
        <w:rPr>
          <w:spacing w:val="-4"/>
          <w:sz w:val="22"/>
        </w:rPr>
        <w:t> </w:t>
      </w:r>
      <w:r>
        <w:rPr>
          <w:spacing w:val="-5"/>
          <w:sz w:val="22"/>
        </w:rPr>
        <w:t>to:</w:t>
      </w:r>
    </w:p>
    <w:p>
      <w:pPr>
        <w:pStyle w:val="ListParagraph"/>
        <w:numPr>
          <w:ilvl w:val="3"/>
          <w:numId w:val="2"/>
        </w:numPr>
        <w:tabs>
          <w:tab w:pos="2983" w:val="left" w:leader="none"/>
        </w:tabs>
        <w:spacing w:line="273" w:lineRule="auto" w:before="157" w:after="0"/>
        <w:ind w:left="2983" w:right="1135" w:hanging="568"/>
        <w:jc w:val="both"/>
        <w:rPr>
          <w:sz w:val="22"/>
        </w:rPr>
      </w:pPr>
      <w:r>
        <w:rPr>
          <w:sz w:val="22"/>
        </w:rPr>
        <w:t>Provide a summary of the project scope, objectives, key milestones and organisation as a reference point for all personnel;</w:t>
      </w:r>
    </w:p>
    <w:p>
      <w:pPr>
        <w:pStyle w:val="ListParagraph"/>
        <w:numPr>
          <w:ilvl w:val="3"/>
          <w:numId w:val="2"/>
        </w:numPr>
        <w:tabs>
          <w:tab w:pos="2983" w:val="left" w:leader="none"/>
        </w:tabs>
        <w:spacing w:line="271" w:lineRule="auto" w:before="122" w:after="0"/>
        <w:ind w:left="2983" w:right="1133" w:hanging="568"/>
        <w:jc w:val="both"/>
        <w:rPr>
          <w:sz w:val="22"/>
        </w:rPr>
      </w:pPr>
      <w:r>
        <w:rPr>
          <w:sz w:val="22"/>
        </w:rPr>
        <w:t>Document</w:t>
      </w:r>
      <w:r>
        <w:rPr>
          <w:spacing w:val="-11"/>
          <w:sz w:val="22"/>
        </w:rPr>
        <w:t> </w:t>
      </w:r>
      <w:r>
        <w:rPr>
          <w:sz w:val="22"/>
        </w:rPr>
        <w:t>key</w:t>
      </w:r>
      <w:r>
        <w:rPr>
          <w:spacing w:val="-12"/>
          <w:sz w:val="22"/>
        </w:rPr>
        <w:t> </w:t>
      </w:r>
      <w:r>
        <w:rPr>
          <w:sz w:val="22"/>
        </w:rPr>
        <w:t>project</w:t>
      </w:r>
      <w:r>
        <w:rPr>
          <w:spacing w:val="-11"/>
          <w:sz w:val="22"/>
        </w:rPr>
        <w:t> </w:t>
      </w:r>
      <w:r>
        <w:rPr>
          <w:sz w:val="22"/>
        </w:rPr>
        <w:t>activities,</w:t>
      </w:r>
      <w:r>
        <w:rPr>
          <w:spacing w:val="-11"/>
          <w:sz w:val="22"/>
        </w:rPr>
        <w:t> </w:t>
      </w:r>
      <w:r>
        <w:rPr>
          <w:sz w:val="22"/>
        </w:rPr>
        <w:t>assumptions,</w:t>
      </w:r>
      <w:r>
        <w:rPr>
          <w:spacing w:val="-11"/>
          <w:sz w:val="22"/>
        </w:rPr>
        <w:t> </w:t>
      </w:r>
      <w:r>
        <w:rPr>
          <w:sz w:val="22"/>
        </w:rPr>
        <w:t>risks</w:t>
      </w:r>
      <w:r>
        <w:rPr>
          <w:spacing w:val="-12"/>
          <w:sz w:val="22"/>
        </w:rPr>
        <w:t> </w:t>
      </w:r>
      <w:r>
        <w:rPr>
          <w:sz w:val="22"/>
        </w:rPr>
        <w:t>and</w:t>
      </w:r>
      <w:r>
        <w:rPr>
          <w:spacing w:val="-12"/>
          <w:sz w:val="22"/>
        </w:rPr>
        <w:t> </w:t>
      </w:r>
      <w:r>
        <w:rPr>
          <w:sz w:val="22"/>
        </w:rPr>
        <w:t>interfaces</w:t>
      </w:r>
      <w:r>
        <w:rPr>
          <w:spacing w:val="-12"/>
          <w:sz w:val="22"/>
        </w:rPr>
        <w:t> </w:t>
      </w:r>
      <w:r>
        <w:rPr>
          <w:sz w:val="22"/>
        </w:rPr>
        <w:t>relevant</w:t>
      </w:r>
      <w:r>
        <w:rPr>
          <w:spacing w:val="-11"/>
          <w:sz w:val="22"/>
        </w:rPr>
        <w:t> </w:t>
      </w:r>
      <w:r>
        <w:rPr>
          <w:sz w:val="22"/>
        </w:rPr>
        <w:t>to</w:t>
      </w:r>
      <w:r>
        <w:rPr>
          <w:spacing w:val="-12"/>
          <w:sz w:val="22"/>
        </w:rPr>
        <w:t> </w:t>
      </w:r>
      <w:r>
        <w:rPr>
          <w:sz w:val="22"/>
        </w:rPr>
        <w:t>the specific project stage;</w:t>
      </w:r>
    </w:p>
    <w:p>
      <w:pPr>
        <w:pStyle w:val="ListParagraph"/>
        <w:numPr>
          <w:ilvl w:val="3"/>
          <w:numId w:val="2"/>
        </w:numPr>
        <w:tabs>
          <w:tab w:pos="2983" w:val="left" w:leader="none"/>
        </w:tabs>
        <w:spacing w:line="273" w:lineRule="auto" w:before="126" w:after="0"/>
        <w:ind w:left="2983" w:right="1132" w:hanging="568"/>
        <w:jc w:val="both"/>
        <w:rPr>
          <w:sz w:val="22"/>
        </w:rPr>
      </w:pPr>
      <w:r>
        <w:rPr>
          <w:sz w:val="22"/>
        </w:rPr>
        <w:t>Set out the how the General Manager (GM) /Project Manager (PM) will address the key management themes addressed in Project Management Procedure: leadership, partnering, team, interface coordination, management of change, communications, etc.</w:t>
      </w:r>
    </w:p>
    <w:p>
      <w:pPr>
        <w:pStyle w:val="ListParagraph"/>
        <w:numPr>
          <w:ilvl w:val="3"/>
          <w:numId w:val="2"/>
        </w:numPr>
        <w:tabs>
          <w:tab w:pos="2983" w:val="left" w:leader="none"/>
        </w:tabs>
        <w:spacing w:line="273" w:lineRule="auto" w:before="126" w:after="0"/>
        <w:ind w:left="2983" w:right="1135" w:hanging="568"/>
        <w:jc w:val="both"/>
        <w:rPr>
          <w:sz w:val="22"/>
        </w:rPr>
      </w:pPr>
      <w:r>
        <w:rPr>
          <w:sz w:val="22"/>
        </w:rPr>
        <w:t>Define how PIMS and wider MTRCL requirements for management of TUE are to be implemented, and the objectives of the Project Integrated Management System Policy achieved; and</w:t>
      </w:r>
    </w:p>
    <w:p>
      <w:pPr>
        <w:pStyle w:val="ListParagraph"/>
        <w:numPr>
          <w:ilvl w:val="3"/>
          <w:numId w:val="2"/>
        </w:numPr>
        <w:tabs>
          <w:tab w:pos="2983" w:val="left" w:leader="none"/>
        </w:tabs>
        <w:spacing w:line="273" w:lineRule="auto" w:before="124" w:after="0"/>
        <w:ind w:left="2983" w:right="1133" w:hanging="568"/>
        <w:jc w:val="both"/>
        <w:rPr>
          <w:sz w:val="22"/>
        </w:rPr>
      </w:pPr>
      <w:r>
        <w:rPr>
          <w:sz w:val="22"/>
        </w:rPr>
        <w:t>Summarise any specific project strategies and approaches that have been agreed, with references to related project specific management plans that have been developed where appropriate.</w:t>
      </w:r>
    </w:p>
    <w:p>
      <w:pPr>
        <w:spacing w:after="0" w:line="273" w:lineRule="auto"/>
        <w:jc w:val="both"/>
        <w:rPr>
          <w:sz w:val="22"/>
        </w:rPr>
        <w:sectPr>
          <w:pgSz w:w="11910" w:h="16840"/>
          <w:pgMar w:header="1158" w:footer="1016" w:top="1740" w:bottom="1200" w:left="0" w:right="0"/>
        </w:sectPr>
      </w:pPr>
    </w:p>
    <w:p>
      <w:pPr>
        <w:pStyle w:val="BodyText"/>
        <w:spacing w:before="164"/>
      </w:pPr>
    </w:p>
    <w:p>
      <w:pPr>
        <w:pStyle w:val="Heading1"/>
        <w:numPr>
          <w:ilvl w:val="1"/>
          <w:numId w:val="2"/>
        </w:numPr>
        <w:tabs>
          <w:tab w:pos="2361" w:val="left" w:leader="none"/>
        </w:tabs>
        <w:spacing w:line="240" w:lineRule="auto" w:before="0" w:after="0"/>
        <w:ind w:left="2361" w:right="0" w:hanging="1080"/>
        <w:jc w:val="left"/>
      </w:pPr>
      <w:bookmarkStart w:name="_TOC_250025" w:id="3"/>
      <w:r>
        <w:rPr/>
        <w:t>Ownership</w:t>
      </w:r>
      <w:r>
        <w:rPr>
          <w:spacing w:val="-7"/>
        </w:rPr>
        <w:t> </w:t>
      </w:r>
      <w:r>
        <w:rPr/>
        <w:t>and</w:t>
      </w:r>
      <w:r>
        <w:rPr>
          <w:spacing w:val="-8"/>
        </w:rPr>
        <w:t> </w:t>
      </w:r>
      <w:bookmarkEnd w:id="3"/>
      <w:r>
        <w:rPr>
          <w:spacing w:val="-2"/>
        </w:rPr>
        <w:t>Application</w:t>
      </w:r>
    </w:p>
    <w:p>
      <w:pPr>
        <w:pStyle w:val="ListParagraph"/>
        <w:numPr>
          <w:ilvl w:val="2"/>
          <w:numId w:val="2"/>
        </w:numPr>
        <w:tabs>
          <w:tab w:pos="2415" w:val="left" w:leader="none"/>
        </w:tabs>
        <w:spacing w:line="276" w:lineRule="auto" w:before="158" w:after="0"/>
        <w:ind w:left="2415" w:right="1136" w:hanging="1134"/>
        <w:jc w:val="both"/>
        <w:rPr>
          <w:sz w:val="22"/>
        </w:rPr>
      </w:pPr>
      <w:r>
        <w:rPr>
          <w:sz w:val="22"/>
        </w:rPr>
        <w:t>This PEP is owned and controlled by the Project Manager, and they are accountable for its ongoing maintenance to reflect the Project Management requirements relevant to each stage of the project lifecycle.</w:t>
      </w:r>
    </w:p>
    <w:p>
      <w:pPr>
        <w:pStyle w:val="ListParagraph"/>
        <w:numPr>
          <w:ilvl w:val="2"/>
          <w:numId w:val="2"/>
        </w:numPr>
        <w:tabs>
          <w:tab w:pos="2415" w:val="left" w:leader="none"/>
        </w:tabs>
        <w:spacing w:line="276" w:lineRule="auto" w:before="61" w:after="0"/>
        <w:ind w:left="2415" w:right="1138" w:hanging="1134"/>
        <w:jc w:val="both"/>
        <w:rPr>
          <w:sz w:val="22"/>
        </w:rPr>
      </w:pPr>
      <w:r>
        <w:rPr>
          <w:sz w:val="22"/>
        </w:rPr>
        <w:t>Responsibility</w:t>
      </w:r>
      <w:r>
        <w:rPr>
          <w:spacing w:val="-9"/>
          <w:sz w:val="22"/>
        </w:rPr>
        <w:t> </w:t>
      </w:r>
      <w:r>
        <w:rPr>
          <w:sz w:val="22"/>
        </w:rPr>
        <w:t>for</w:t>
      </w:r>
      <w:r>
        <w:rPr>
          <w:spacing w:val="-9"/>
          <w:sz w:val="22"/>
        </w:rPr>
        <w:t> </w:t>
      </w:r>
      <w:r>
        <w:rPr>
          <w:sz w:val="22"/>
        </w:rPr>
        <w:t>application</w:t>
      </w:r>
      <w:r>
        <w:rPr>
          <w:spacing w:val="-9"/>
          <w:sz w:val="22"/>
        </w:rPr>
        <w:t> </w:t>
      </w:r>
      <w:r>
        <w:rPr>
          <w:sz w:val="22"/>
        </w:rPr>
        <w:t>of</w:t>
      </w:r>
      <w:r>
        <w:rPr>
          <w:spacing w:val="-9"/>
          <w:sz w:val="22"/>
        </w:rPr>
        <w:t> </w:t>
      </w:r>
      <w:r>
        <w:rPr>
          <w:sz w:val="22"/>
        </w:rPr>
        <w:t>this</w:t>
      </w:r>
      <w:r>
        <w:rPr>
          <w:spacing w:val="-10"/>
          <w:sz w:val="22"/>
        </w:rPr>
        <w:t> </w:t>
      </w:r>
      <w:r>
        <w:rPr>
          <w:sz w:val="22"/>
        </w:rPr>
        <w:t>PEP</w:t>
      </w:r>
      <w:r>
        <w:rPr>
          <w:spacing w:val="-9"/>
          <w:sz w:val="22"/>
        </w:rPr>
        <w:t> </w:t>
      </w:r>
      <w:r>
        <w:rPr>
          <w:sz w:val="22"/>
        </w:rPr>
        <w:t>is</w:t>
      </w:r>
      <w:r>
        <w:rPr>
          <w:spacing w:val="-9"/>
          <w:sz w:val="22"/>
        </w:rPr>
        <w:t> </w:t>
      </w:r>
      <w:r>
        <w:rPr>
          <w:sz w:val="22"/>
        </w:rPr>
        <w:t>delegated</w:t>
      </w:r>
      <w:r>
        <w:rPr>
          <w:spacing w:val="-9"/>
          <w:sz w:val="22"/>
        </w:rPr>
        <w:t> </w:t>
      </w:r>
      <w:r>
        <w:rPr>
          <w:sz w:val="22"/>
        </w:rPr>
        <w:t>by</w:t>
      </w:r>
      <w:r>
        <w:rPr>
          <w:spacing w:val="-9"/>
          <w:sz w:val="22"/>
        </w:rPr>
        <w:t> </w:t>
      </w:r>
      <w:r>
        <w:rPr>
          <w:sz w:val="22"/>
        </w:rPr>
        <w:t>the</w:t>
      </w:r>
      <w:r>
        <w:rPr>
          <w:spacing w:val="-9"/>
          <w:sz w:val="22"/>
        </w:rPr>
        <w:t> </w:t>
      </w:r>
      <w:r>
        <w:rPr>
          <w:sz w:val="22"/>
        </w:rPr>
        <w:t>General</w:t>
      </w:r>
      <w:r>
        <w:rPr>
          <w:spacing w:val="-9"/>
          <w:sz w:val="22"/>
        </w:rPr>
        <w:t> </w:t>
      </w:r>
      <w:r>
        <w:rPr>
          <w:sz w:val="22"/>
        </w:rPr>
        <w:t>Manager</w:t>
      </w:r>
      <w:r>
        <w:rPr>
          <w:spacing w:val="-9"/>
          <w:sz w:val="22"/>
        </w:rPr>
        <w:t> </w:t>
      </w:r>
      <w:r>
        <w:rPr>
          <w:sz w:val="22"/>
        </w:rPr>
        <w:t>(GM)</w:t>
      </w:r>
      <w:r>
        <w:rPr>
          <w:spacing w:val="-7"/>
          <w:sz w:val="22"/>
        </w:rPr>
        <w:t> </w:t>
      </w:r>
      <w:r>
        <w:rPr>
          <w:sz w:val="22"/>
        </w:rPr>
        <w:t>to the Project Manager assigned to TUE.</w:t>
      </w:r>
    </w:p>
    <w:p>
      <w:pPr>
        <w:pStyle w:val="BodyText"/>
        <w:spacing w:before="217"/>
      </w:pPr>
    </w:p>
    <w:p>
      <w:pPr>
        <w:pStyle w:val="Heading1"/>
        <w:numPr>
          <w:ilvl w:val="1"/>
          <w:numId w:val="2"/>
        </w:numPr>
        <w:tabs>
          <w:tab w:pos="2361" w:val="left" w:leader="none"/>
        </w:tabs>
        <w:spacing w:line="240" w:lineRule="auto" w:before="0" w:after="0"/>
        <w:ind w:left="2361" w:right="0" w:hanging="1080"/>
        <w:jc w:val="left"/>
      </w:pPr>
      <w:bookmarkStart w:name="_TOC_250024" w:id="4"/>
      <w:bookmarkEnd w:id="4"/>
      <w:r>
        <w:rPr>
          <w:spacing w:val="-2"/>
        </w:rPr>
        <w:t>Interfaces</w:t>
      </w:r>
    </w:p>
    <w:p>
      <w:pPr>
        <w:pStyle w:val="ListParagraph"/>
        <w:numPr>
          <w:ilvl w:val="2"/>
          <w:numId w:val="2"/>
        </w:numPr>
        <w:tabs>
          <w:tab w:pos="2415" w:val="left" w:leader="none"/>
        </w:tabs>
        <w:spacing w:line="276" w:lineRule="auto" w:before="159" w:after="0"/>
        <w:ind w:left="2415" w:right="1135" w:hanging="1134"/>
        <w:jc w:val="both"/>
        <w:rPr>
          <w:i/>
          <w:sz w:val="22"/>
        </w:rPr>
      </w:pPr>
      <w:r>
        <w:rPr>
          <w:sz w:val="22"/>
        </w:rPr>
        <w:t>This</w:t>
      </w:r>
      <w:r>
        <w:rPr>
          <w:spacing w:val="-7"/>
          <w:sz w:val="22"/>
        </w:rPr>
        <w:t> </w:t>
      </w:r>
      <w:r>
        <w:rPr>
          <w:sz w:val="22"/>
        </w:rPr>
        <w:t>section</w:t>
      </w:r>
      <w:r>
        <w:rPr>
          <w:spacing w:val="-7"/>
          <w:sz w:val="22"/>
        </w:rPr>
        <w:t> </w:t>
      </w:r>
      <w:r>
        <w:rPr>
          <w:sz w:val="22"/>
        </w:rPr>
        <w:t>outlines</w:t>
      </w:r>
      <w:r>
        <w:rPr>
          <w:spacing w:val="-5"/>
          <w:sz w:val="22"/>
        </w:rPr>
        <w:t> </w:t>
      </w:r>
      <w:r>
        <w:rPr>
          <w:sz w:val="22"/>
        </w:rPr>
        <w:t>who</w:t>
      </w:r>
      <w:r>
        <w:rPr>
          <w:spacing w:val="-6"/>
          <w:sz w:val="22"/>
        </w:rPr>
        <w:t> </w:t>
      </w:r>
      <w:r>
        <w:rPr>
          <w:sz w:val="22"/>
        </w:rPr>
        <w:t>needs</w:t>
      </w:r>
      <w:r>
        <w:rPr>
          <w:spacing w:val="-6"/>
          <w:sz w:val="22"/>
        </w:rPr>
        <w:t> </w:t>
      </w:r>
      <w:r>
        <w:rPr>
          <w:sz w:val="22"/>
        </w:rPr>
        <w:t>to</w:t>
      </w:r>
      <w:r>
        <w:rPr>
          <w:spacing w:val="-6"/>
          <w:sz w:val="22"/>
        </w:rPr>
        <w:t> </w:t>
      </w:r>
      <w:r>
        <w:rPr>
          <w:sz w:val="22"/>
        </w:rPr>
        <w:t>be</w:t>
      </w:r>
      <w:r>
        <w:rPr>
          <w:spacing w:val="-6"/>
          <w:sz w:val="22"/>
        </w:rPr>
        <w:t> </w:t>
      </w:r>
      <w:r>
        <w:rPr>
          <w:sz w:val="22"/>
        </w:rPr>
        <w:t>engaged</w:t>
      </w:r>
      <w:r>
        <w:rPr>
          <w:spacing w:val="-7"/>
          <w:sz w:val="22"/>
        </w:rPr>
        <w:t> </w:t>
      </w:r>
      <w:r>
        <w:rPr>
          <w:sz w:val="22"/>
        </w:rPr>
        <w:t>with</w:t>
      </w:r>
      <w:r>
        <w:rPr>
          <w:spacing w:val="-6"/>
          <w:sz w:val="22"/>
        </w:rPr>
        <w:t> </w:t>
      </w:r>
      <w:r>
        <w:rPr>
          <w:sz w:val="22"/>
        </w:rPr>
        <w:t>in</w:t>
      </w:r>
      <w:r>
        <w:rPr>
          <w:spacing w:val="-6"/>
          <w:sz w:val="22"/>
        </w:rPr>
        <w:t> </w:t>
      </w:r>
      <w:r>
        <w:rPr>
          <w:sz w:val="22"/>
        </w:rPr>
        <w:t>relation</w:t>
      </w:r>
      <w:r>
        <w:rPr>
          <w:spacing w:val="-6"/>
          <w:sz w:val="22"/>
        </w:rPr>
        <w:t> </w:t>
      </w:r>
      <w:r>
        <w:rPr>
          <w:sz w:val="22"/>
        </w:rPr>
        <w:t>to</w:t>
      </w:r>
      <w:r>
        <w:rPr>
          <w:spacing w:val="-6"/>
          <w:sz w:val="22"/>
        </w:rPr>
        <w:t> </w:t>
      </w:r>
      <w:r>
        <w:rPr>
          <w:sz w:val="22"/>
        </w:rPr>
        <w:t>Project</w:t>
      </w:r>
      <w:r>
        <w:rPr>
          <w:spacing w:val="-6"/>
          <w:sz w:val="22"/>
        </w:rPr>
        <w:t> </w:t>
      </w:r>
      <w:r>
        <w:rPr>
          <w:sz w:val="22"/>
        </w:rPr>
        <w:t>Management requirements for TUE</w:t>
      </w:r>
      <w:r>
        <w:rPr>
          <w:i/>
          <w:sz w:val="22"/>
        </w:rPr>
        <w:t>.</w:t>
      </w:r>
    </w:p>
    <w:p>
      <w:pPr>
        <w:pStyle w:val="ListParagraph"/>
        <w:numPr>
          <w:ilvl w:val="2"/>
          <w:numId w:val="2"/>
        </w:numPr>
        <w:tabs>
          <w:tab w:pos="2415" w:val="left" w:leader="none"/>
        </w:tabs>
        <w:spacing w:line="276" w:lineRule="auto" w:before="59" w:after="0"/>
        <w:ind w:left="2415" w:right="1135" w:hanging="1134"/>
        <w:jc w:val="both"/>
        <w:rPr>
          <w:sz w:val="22"/>
        </w:rPr>
      </w:pPr>
      <w:r>
        <w:rPr>
          <w:sz w:val="22"/>
        </w:rPr>
        <w:t>The main internal interfaces in relation to Project Management processes for TUE include, but are not limited to the following:</w:t>
      </w:r>
    </w:p>
    <w:p>
      <w:pPr>
        <w:pStyle w:val="BodyText"/>
        <w:spacing w:before="2"/>
        <w:rPr>
          <w:sz w:val="5"/>
        </w:rPr>
      </w:pPr>
    </w:p>
    <w:tbl>
      <w:tblPr>
        <w:tblW w:w="0" w:type="auto"/>
        <w:jc w:val="left"/>
        <w:tblInd w:w="2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6533"/>
      </w:tblGrid>
      <w:tr>
        <w:trPr>
          <w:trHeight w:val="492" w:hRule="atLeast"/>
        </w:trPr>
        <w:tc>
          <w:tcPr>
            <w:tcW w:w="1836" w:type="dxa"/>
            <w:shd w:val="clear" w:color="auto" w:fill="F1F1F1"/>
          </w:tcPr>
          <w:p>
            <w:pPr>
              <w:pStyle w:val="TableParagraph"/>
              <w:spacing w:before="121"/>
              <w:ind w:left="106"/>
              <w:rPr>
                <w:b/>
                <w:sz w:val="22"/>
              </w:rPr>
            </w:pPr>
            <w:r>
              <w:rPr>
                <w:b/>
                <w:spacing w:val="-5"/>
                <w:sz w:val="22"/>
              </w:rPr>
              <w:t>WHO</w:t>
            </w:r>
          </w:p>
        </w:tc>
        <w:tc>
          <w:tcPr>
            <w:tcW w:w="6533" w:type="dxa"/>
            <w:shd w:val="clear" w:color="auto" w:fill="F1F1F1"/>
          </w:tcPr>
          <w:p>
            <w:pPr>
              <w:pStyle w:val="TableParagraph"/>
              <w:spacing w:before="121"/>
              <w:ind w:left="94"/>
              <w:rPr>
                <w:b/>
                <w:sz w:val="22"/>
              </w:rPr>
            </w:pPr>
            <w:r>
              <w:rPr>
                <w:b/>
                <w:sz w:val="22"/>
              </w:rPr>
              <w:t>HOW</w:t>
            </w:r>
            <w:r>
              <w:rPr>
                <w:b/>
                <w:spacing w:val="-5"/>
                <w:sz w:val="22"/>
              </w:rPr>
              <w:t> </w:t>
            </w:r>
            <w:r>
              <w:rPr>
                <w:b/>
                <w:sz w:val="22"/>
              </w:rPr>
              <w:t>and</w:t>
            </w:r>
            <w:r>
              <w:rPr>
                <w:b/>
                <w:spacing w:val="-4"/>
                <w:sz w:val="22"/>
              </w:rPr>
              <w:t> </w:t>
            </w:r>
            <w:r>
              <w:rPr>
                <w:b/>
                <w:spacing w:val="-5"/>
                <w:sz w:val="22"/>
              </w:rPr>
              <w:t>WHY</w:t>
            </w:r>
          </w:p>
        </w:tc>
      </w:tr>
      <w:tr>
        <w:trPr>
          <w:trHeight w:val="1505" w:hRule="atLeast"/>
        </w:trPr>
        <w:tc>
          <w:tcPr>
            <w:tcW w:w="1836" w:type="dxa"/>
          </w:tcPr>
          <w:p>
            <w:pPr>
              <w:pStyle w:val="TableParagraph"/>
              <w:spacing w:before="121"/>
              <w:ind w:left="106" w:right="249"/>
              <w:rPr>
                <w:b/>
                <w:sz w:val="22"/>
              </w:rPr>
            </w:pPr>
            <w:r>
              <w:rPr>
                <w:b/>
                <w:sz w:val="22"/>
              </w:rPr>
              <w:t>Capital</w:t>
            </w:r>
            <w:r>
              <w:rPr>
                <w:b/>
                <w:spacing w:val="-16"/>
                <w:sz w:val="22"/>
              </w:rPr>
              <w:t> </w:t>
            </w:r>
            <w:r>
              <w:rPr>
                <w:b/>
                <w:sz w:val="22"/>
              </w:rPr>
              <w:t>Works </w:t>
            </w:r>
            <w:r>
              <w:rPr>
                <w:b/>
                <w:spacing w:val="-2"/>
                <w:sz w:val="22"/>
              </w:rPr>
              <w:t>Technical Management Committee (CWTMC)</w:t>
            </w:r>
          </w:p>
        </w:tc>
        <w:tc>
          <w:tcPr>
            <w:tcW w:w="6533" w:type="dxa"/>
          </w:tcPr>
          <w:p>
            <w:pPr>
              <w:pStyle w:val="TableParagraph"/>
              <w:spacing w:before="121"/>
              <w:ind w:left="94" w:right="45"/>
              <w:jc w:val="both"/>
              <w:rPr>
                <w:sz w:val="22"/>
              </w:rPr>
            </w:pPr>
            <w:r>
              <w:rPr>
                <w:sz w:val="22"/>
              </w:rPr>
              <w:t>Manages and reviews development of Project Definition Documents</w:t>
            </w:r>
            <w:r>
              <w:rPr>
                <w:spacing w:val="-6"/>
                <w:sz w:val="22"/>
              </w:rPr>
              <w:t> </w:t>
            </w:r>
            <w:r>
              <w:rPr>
                <w:sz w:val="22"/>
              </w:rPr>
              <w:t>(PDDs)</w:t>
            </w:r>
            <w:r>
              <w:rPr>
                <w:spacing w:val="-6"/>
                <w:sz w:val="22"/>
              </w:rPr>
              <w:t> </w:t>
            </w:r>
            <w:r>
              <w:rPr>
                <w:sz w:val="22"/>
              </w:rPr>
              <w:t>for</w:t>
            </w:r>
            <w:r>
              <w:rPr>
                <w:spacing w:val="-6"/>
                <w:sz w:val="22"/>
              </w:rPr>
              <w:t> </w:t>
            </w:r>
            <w:r>
              <w:rPr>
                <w:sz w:val="22"/>
              </w:rPr>
              <w:t>use</w:t>
            </w:r>
            <w:r>
              <w:rPr>
                <w:spacing w:val="-6"/>
                <w:sz w:val="22"/>
              </w:rPr>
              <w:t> </w:t>
            </w:r>
            <w:r>
              <w:rPr>
                <w:sz w:val="22"/>
              </w:rPr>
              <w:t>on</w:t>
            </w:r>
            <w:r>
              <w:rPr>
                <w:spacing w:val="-8"/>
                <w:sz w:val="22"/>
              </w:rPr>
              <w:t> </w:t>
            </w:r>
            <w:r>
              <w:rPr>
                <w:sz w:val="22"/>
              </w:rPr>
              <w:t>Capital</w:t>
            </w:r>
            <w:r>
              <w:rPr>
                <w:spacing w:val="-6"/>
                <w:sz w:val="22"/>
              </w:rPr>
              <w:t> </w:t>
            </w:r>
            <w:r>
              <w:rPr>
                <w:sz w:val="22"/>
              </w:rPr>
              <w:t>Works</w:t>
            </w:r>
            <w:r>
              <w:rPr>
                <w:spacing w:val="-6"/>
                <w:sz w:val="22"/>
              </w:rPr>
              <w:t> </w:t>
            </w:r>
            <w:r>
              <w:rPr>
                <w:sz w:val="22"/>
              </w:rPr>
              <w:t>projects</w:t>
            </w:r>
            <w:r>
              <w:rPr>
                <w:spacing w:val="-6"/>
                <w:sz w:val="22"/>
              </w:rPr>
              <w:t> </w:t>
            </w:r>
            <w:r>
              <w:rPr>
                <w:sz w:val="22"/>
              </w:rPr>
              <w:t>and</w:t>
            </w:r>
            <w:r>
              <w:rPr>
                <w:spacing w:val="-6"/>
                <w:sz w:val="22"/>
              </w:rPr>
              <w:t> </w:t>
            </w:r>
            <w:r>
              <w:rPr>
                <w:sz w:val="22"/>
              </w:rPr>
              <w:t>defines the associated technical audit requirements to verify compliance of individual Projects with the appropriate PDDs.</w:t>
            </w:r>
          </w:p>
        </w:tc>
      </w:tr>
      <w:tr>
        <w:trPr>
          <w:trHeight w:val="999" w:hRule="atLeast"/>
        </w:trPr>
        <w:tc>
          <w:tcPr>
            <w:tcW w:w="1836" w:type="dxa"/>
          </w:tcPr>
          <w:p>
            <w:pPr>
              <w:pStyle w:val="TableParagraph"/>
              <w:spacing w:before="120"/>
              <w:ind w:left="106" w:right="372"/>
              <w:rPr>
                <w:b/>
                <w:sz w:val="22"/>
              </w:rPr>
            </w:pPr>
            <w:r>
              <w:rPr>
                <w:b/>
                <w:spacing w:val="-2"/>
                <w:sz w:val="22"/>
              </w:rPr>
              <w:t>Project Management </w:t>
            </w:r>
            <w:r>
              <w:rPr>
                <w:b/>
                <w:spacing w:val="-4"/>
                <w:sz w:val="22"/>
              </w:rPr>
              <w:t>Team</w:t>
            </w:r>
          </w:p>
        </w:tc>
        <w:tc>
          <w:tcPr>
            <w:tcW w:w="6533" w:type="dxa"/>
          </w:tcPr>
          <w:p>
            <w:pPr>
              <w:pStyle w:val="TableParagraph"/>
              <w:spacing w:before="120"/>
              <w:ind w:left="94" w:right="46"/>
              <w:jc w:val="both"/>
              <w:rPr>
                <w:sz w:val="22"/>
              </w:rPr>
            </w:pPr>
            <w:r>
              <w:rPr>
                <w:sz w:val="22"/>
              </w:rPr>
              <w:t>Ensures the project is delivered according to the PDD requirements and within the specific time and budget through the day-to-day First Line of Defense (“1LoD”) activities.</w:t>
            </w:r>
          </w:p>
        </w:tc>
      </w:tr>
      <w:tr>
        <w:trPr>
          <w:trHeight w:val="3382" w:hRule="atLeast"/>
        </w:trPr>
        <w:tc>
          <w:tcPr>
            <w:tcW w:w="1836" w:type="dxa"/>
          </w:tcPr>
          <w:p>
            <w:pPr>
              <w:pStyle w:val="TableParagraph"/>
              <w:spacing w:before="120"/>
              <w:ind w:left="106"/>
              <w:rPr>
                <w:b/>
                <w:sz w:val="22"/>
              </w:rPr>
            </w:pPr>
            <w:r>
              <w:rPr>
                <w:b/>
                <w:spacing w:val="-2"/>
                <w:sz w:val="22"/>
              </w:rPr>
              <w:t>Enabling Functions</w:t>
            </w:r>
          </w:p>
        </w:tc>
        <w:tc>
          <w:tcPr>
            <w:tcW w:w="6533" w:type="dxa"/>
          </w:tcPr>
          <w:p>
            <w:pPr>
              <w:pStyle w:val="TableParagraph"/>
              <w:spacing w:before="120"/>
              <w:ind w:left="95" w:right="45"/>
              <w:jc w:val="both"/>
              <w:rPr>
                <w:sz w:val="22"/>
              </w:rPr>
            </w:pPr>
            <w:r>
              <w:rPr>
                <w:sz w:val="22"/>
              </w:rPr>
              <w:t>Includes Capital Works Business Unit (CWBU) Technical, PMO, Commercial</w:t>
            </w:r>
            <w:r>
              <w:rPr>
                <w:spacing w:val="-4"/>
                <w:sz w:val="22"/>
              </w:rPr>
              <w:t> </w:t>
            </w:r>
            <w:r>
              <w:rPr>
                <w:sz w:val="22"/>
              </w:rPr>
              <w:t>Management,</w:t>
            </w:r>
            <w:r>
              <w:rPr>
                <w:spacing w:val="-4"/>
                <w:sz w:val="22"/>
              </w:rPr>
              <w:t> </w:t>
            </w:r>
            <w:r>
              <w:rPr>
                <w:sz w:val="22"/>
              </w:rPr>
              <w:t>Chief</w:t>
            </w:r>
            <w:r>
              <w:rPr>
                <w:spacing w:val="-4"/>
                <w:sz w:val="22"/>
              </w:rPr>
              <w:t> </w:t>
            </w:r>
            <w:r>
              <w:rPr>
                <w:sz w:val="22"/>
              </w:rPr>
              <w:t>of</w:t>
            </w:r>
            <w:r>
              <w:rPr>
                <w:spacing w:val="-5"/>
                <w:sz w:val="22"/>
              </w:rPr>
              <w:t> </w:t>
            </w:r>
            <w:r>
              <w:rPr>
                <w:sz w:val="22"/>
              </w:rPr>
              <w:t>Staff</w:t>
            </w:r>
            <w:r>
              <w:rPr>
                <w:spacing w:val="-4"/>
                <w:sz w:val="22"/>
              </w:rPr>
              <w:t> </w:t>
            </w:r>
            <w:r>
              <w:rPr>
                <w:sz w:val="22"/>
              </w:rPr>
              <w:t>and</w:t>
            </w:r>
            <w:r>
              <w:rPr>
                <w:spacing w:val="-4"/>
                <w:sz w:val="22"/>
              </w:rPr>
              <w:t> </w:t>
            </w:r>
            <w:r>
              <w:rPr>
                <w:sz w:val="22"/>
              </w:rPr>
              <w:t>Safety</w:t>
            </w:r>
            <w:r>
              <w:rPr>
                <w:spacing w:val="-4"/>
                <w:sz w:val="22"/>
              </w:rPr>
              <w:t> </w:t>
            </w:r>
            <w:r>
              <w:rPr>
                <w:sz w:val="22"/>
              </w:rPr>
              <w:t>Management </w:t>
            </w:r>
            <w:r>
              <w:rPr>
                <w:spacing w:val="-2"/>
                <w:sz w:val="22"/>
              </w:rPr>
              <w:t>Departments.</w:t>
            </w:r>
          </w:p>
          <w:p>
            <w:pPr>
              <w:pStyle w:val="TableParagraph"/>
              <w:spacing w:before="119"/>
              <w:ind w:left="95" w:right="46"/>
              <w:jc w:val="both"/>
              <w:rPr>
                <w:sz w:val="22"/>
              </w:rPr>
            </w:pPr>
            <w:r>
              <w:rPr>
                <w:sz w:val="22"/>
              </w:rPr>
              <w:t>Provides support to Project Management Team to ensure the project is delivered according to the PDD requirements to expect quality level and within the specific time and budget through the day-to-day support, review, and audit activities.</w:t>
            </w:r>
          </w:p>
          <w:p>
            <w:pPr>
              <w:pStyle w:val="TableParagraph"/>
              <w:spacing w:before="120"/>
              <w:ind w:left="95" w:right="44"/>
              <w:jc w:val="both"/>
              <w:rPr>
                <w:sz w:val="22"/>
              </w:rPr>
            </w:pPr>
            <w:r>
              <w:rPr>
                <w:sz w:val="22"/>
              </w:rPr>
              <w:t>Develops best practices and processes and provide governance on their respective expert areas.</w:t>
            </w:r>
          </w:p>
          <w:p>
            <w:pPr>
              <w:pStyle w:val="TableParagraph"/>
              <w:spacing w:before="120"/>
              <w:ind w:left="95" w:right="45"/>
              <w:jc w:val="both"/>
              <w:rPr>
                <w:sz w:val="22"/>
              </w:rPr>
            </w:pPr>
            <w:r>
              <w:rPr>
                <w:sz w:val="22"/>
              </w:rPr>
              <w:t>Specific resources may be allocated to support the PMT as required by the project scope.</w:t>
            </w:r>
          </w:p>
        </w:tc>
      </w:tr>
      <w:tr>
        <w:trPr>
          <w:trHeight w:val="2250" w:hRule="atLeast"/>
        </w:trPr>
        <w:tc>
          <w:tcPr>
            <w:tcW w:w="1836" w:type="dxa"/>
          </w:tcPr>
          <w:p>
            <w:pPr>
              <w:pStyle w:val="TableParagraph"/>
              <w:spacing w:before="120"/>
              <w:ind w:left="106" w:right="249"/>
              <w:rPr>
                <w:b/>
                <w:sz w:val="22"/>
              </w:rPr>
            </w:pPr>
            <w:r>
              <w:rPr>
                <w:b/>
                <w:sz w:val="22"/>
              </w:rPr>
              <w:t>Property and Hong Kong </w:t>
            </w:r>
            <w:r>
              <w:rPr>
                <w:b/>
                <w:spacing w:val="-2"/>
                <w:sz w:val="22"/>
              </w:rPr>
              <w:t>Transport </w:t>
            </w:r>
            <w:r>
              <w:rPr>
                <w:b/>
                <w:sz w:val="22"/>
              </w:rPr>
              <w:t>Business</w:t>
            </w:r>
            <w:r>
              <w:rPr>
                <w:b/>
                <w:spacing w:val="-16"/>
                <w:sz w:val="22"/>
              </w:rPr>
              <w:t> </w:t>
            </w:r>
            <w:r>
              <w:rPr>
                <w:b/>
                <w:sz w:val="22"/>
              </w:rPr>
              <w:t>Unit</w:t>
            </w:r>
          </w:p>
        </w:tc>
        <w:tc>
          <w:tcPr>
            <w:tcW w:w="6533" w:type="dxa"/>
          </w:tcPr>
          <w:p>
            <w:pPr>
              <w:pStyle w:val="TableParagraph"/>
              <w:spacing w:before="120"/>
              <w:ind w:left="95" w:right="46"/>
              <w:jc w:val="both"/>
              <w:rPr>
                <w:sz w:val="22"/>
              </w:rPr>
            </w:pPr>
            <w:r>
              <w:rPr>
                <w:sz w:val="22"/>
              </w:rPr>
              <w:t>To manage and coordinate the interfaces between CWBU, PBU and HKTS scope works and operations.</w:t>
            </w:r>
          </w:p>
          <w:p>
            <w:pPr>
              <w:pStyle w:val="TableParagraph"/>
              <w:spacing w:before="120"/>
              <w:ind w:left="95" w:right="47"/>
              <w:jc w:val="both"/>
              <w:rPr>
                <w:sz w:val="22"/>
              </w:rPr>
            </w:pPr>
            <w:r>
              <w:rPr>
                <w:sz w:val="22"/>
              </w:rPr>
              <w:t>Provide support to the PMT to ensure the project is delivered to expected quality level within the specific time and budget through day-to-day and regular meeting forums.</w:t>
            </w:r>
          </w:p>
          <w:p>
            <w:pPr>
              <w:pStyle w:val="TableParagraph"/>
              <w:spacing w:before="119"/>
              <w:ind w:left="95" w:right="46"/>
              <w:jc w:val="both"/>
              <w:rPr>
                <w:sz w:val="22"/>
              </w:rPr>
            </w:pPr>
            <w:r>
              <w:rPr>
                <w:sz w:val="22"/>
              </w:rPr>
              <w:t>To provide direction and prioritization to the PMT at interfaces through the scheduled regular TUE Steering Committee meeting.</w:t>
            </w:r>
          </w:p>
        </w:tc>
      </w:tr>
    </w:tbl>
    <w:p>
      <w:pPr>
        <w:spacing w:after="0"/>
        <w:jc w:val="both"/>
        <w:rPr>
          <w:sz w:val="22"/>
        </w:rPr>
        <w:sectPr>
          <w:pgSz w:w="11910" w:h="16840"/>
          <w:pgMar w:header="1158" w:footer="1016" w:top="1740" w:bottom="1200" w:left="0" w:right="0"/>
        </w:sectPr>
      </w:pPr>
    </w:p>
    <w:p>
      <w:pPr>
        <w:pStyle w:val="BodyText"/>
        <w:spacing w:before="164"/>
      </w:pPr>
    </w:p>
    <w:p>
      <w:pPr>
        <w:pStyle w:val="ListParagraph"/>
        <w:numPr>
          <w:ilvl w:val="2"/>
          <w:numId w:val="2"/>
        </w:numPr>
        <w:tabs>
          <w:tab w:pos="2415" w:val="left" w:leader="none"/>
        </w:tabs>
        <w:spacing w:line="276" w:lineRule="auto" w:before="0" w:after="0"/>
        <w:ind w:left="2415" w:right="1135" w:hanging="1134"/>
        <w:jc w:val="left"/>
        <w:rPr>
          <w:sz w:val="22"/>
        </w:rPr>
      </w:pPr>
      <w:r>
        <w:rPr>
          <w:sz w:val="22"/>
        </w:rPr>
        <w:t>The</w:t>
      </w:r>
      <w:r>
        <w:rPr>
          <w:spacing w:val="28"/>
          <w:sz w:val="22"/>
        </w:rPr>
        <w:t> </w:t>
      </w:r>
      <w:r>
        <w:rPr>
          <w:sz w:val="22"/>
        </w:rPr>
        <w:t>main</w:t>
      </w:r>
      <w:r>
        <w:rPr>
          <w:spacing w:val="28"/>
          <w:sz w:val="22"/>
        </w:rPr>
        <w:t> </w:t>
      </w:r>
      <w:r>
        <w:rPr>
          <w:sz w:val="22"/>
        </w:rPr>
        <w:t>external</w:t>
      </w:r>
      <w:r>
        <w:rPr>
          <w:spacing w:val="28"/>
          <w:sz w:val="22"/>
        </w:rPr>
        <w:t> </w:t>
      </w:r>
      <w:r>
        <w:rPr>
          <w:sz w:val="22"/>
        </w:rPr>
        <w:t>interfaces</w:t>
      </w:r>
      <w:r>
        <w:rPr>
          <w:spacing w:val="28"/>
          <w:sz w:val="22"/>
        </w:rPr>
        <w:t> </w:t>
      </w:r>
      <w:r>
        <w:rPr>
          <w:sz w:val="22"/>
        </w:rPr>
        <w:t>in</w:t>
      </w:r>
      <w:r>
        <w:rPr>
          <w:spacing w:val="28"/>
          <w:sz w:val="22"/>
        </w:rPr>
        <w:t> </w:t>
      </w:r>
      <w:r>
        <w:rPr>
          <w:sz w:val="22"/>
        </w:rPr>
        <w:t>relation</w:t>
      </w:r>
      <w:r>
        <w:rPr>
          <w:spacing w:val="28"/>
          <w:sz w:val="22"/>
        </w:rPr>
        <w:t> </w:t>
      </w:r>
      <w:r>
        <w:rPr>
          <w:sz w:val="22"/>
        </w:rPr>
        <w:t>to</w:t>
      </w:r>
      <w:r>
        <w:rPr>
          <w:spacing w:val="28"/>
          <w:sz w:val="22"/>
        </w:rPr>
        <w:t> </w:t>
      </w:r>
      <w:r>
        <w:rPr>
          <w:sz w:val="22"/>
        </w:rPr>
        <w:t>Project</w:t>
      </w:r>
      <w:r>
        <w:rPr>
          <w:spacing w:val="28"/>
          <w:sz w:val="22"/>
        </w:rPr>
        <w:t> </w:t>
      </w:r>
      <w:r>
        <w:rPr>
          <w:sz w:val="22"/>
        </w:rPr>
        <w:t>Management</w:t>
      </w:r>
      <w:r>
        <w:rPr>
          <w:spacing w:val="28"/>
          <w:sz w:val="22"/>
        </w:rPr>
        <w:t> </w:t>
      </w:r>
      <w:r>
        <w:rPr>
          <w:sz w:val="22"/>
        </w:rPr>
        <w:t>processes</w:t>
      </w:r>
      <w:r>
        <w:rPr>
          <w:spacing w:val="28"/>
          <w:sz w:val="22"/>
        </w:rPr>
        <w:t> </w:t>
      </w:r>
      <w:r>
        <w:rPr>
          <w:sz w:val="22"/>
        </w:rPr>
        <w:t>for</w:t>
      </w:r>
      <w:r>
        <w:rPr>
          <w:spacing w:val="27"/>
          <w:sz w:val="22"/>
        </w:rPr>
        <w:t> </w:t>
      </w:r>
      <w:r>
        <w:rPr>
          <w:sz w:val="22"/>
        </w:rPr>
        <w:t>TUE include, but are not limited to the following:</w:t>
      </w:r>
    </w:p>
    <w:p>
      <w:pPr>
        <w:pStyle w:val="BodyText"/>
        <w:spacing w:before="3"/>
        <w:rPr>
          <w:sz w:val="5"/>
        </w:rPr>
      </w:pPr>
    </w:p>
    <w:tbl>
      <w:tblPr>
        <w:tblW w:w="0" w:type="auto"/>
        <w:jc w:val="left"/>
        <w:tblInd w:w="2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6"/>
        <w:gridCol w:w="6533"/>
      </w:tblGrid>
      <w:tr>
        <w:trPr>
          <w:trHeight w:val="492" w:hRule="atLeast"/>
        </w:trPr>
        <w:tc>
          <w:tcPr>
            <w:tcW w:w="1836" w:type="dxa"/>
            <w:shd w:val="clear" w:color="auto" w:fill="F1F1F1"/>
          </w:tcPr>
          <w:p>
            <w:pPr>
              <w:pStyle w:val="TableParagraph"/>
              <w:spacing w:before="120"/>
              <w:ind w:left="106"/>
              <w:rPr>
                <w:b/>
                <w:sz w:val="22"/>
              </w:rPr>
            </w:pPr>
            <w:r>
              <w:rPr>
                <w:b/>
                <w:spacing w:val="-5"/>
                <w:sz w:val="22"/>
              </w:rPr>
              <w:t>WHO</w:t>
            </w:r>
          </w:p>
        </w:tc>
        <w:tc>
          <w:tcPr>
            <w:tcW w:w="6533" w:type="dxa"/>
            <w:shd w:val="clear" w:color="auto" w:fill="F1F1F1"/>
          </w:tcPr>
          <w:p>
            <w:pPr>
              <w:pStyle w:val="TableParagraph"/>
              <w:spacing w:before="120"/>
              <w:ind w:left="95"/>
              <w:rPr>
                <w:b/>
                <w:sz w:val="22"/>
              </w:rPr>
            </w:pPr>
            <w:r>
              <w:rPr>
                <w:b/>
                <w:sz w:val="22"/>
              </w:rPr>
              <w:t>HOW</w:t>
            </w:r>
            <w:r>
              <w:rPr>
                <w:b/>
                <w:spacing w:val="-5"/>
                <w:sz w:val="22"/>
              </w:rPr>
              <w:t> </w:t>
            </w:r>
            <w:r>
              <w:rPr>
                <w:b/>
                <w:sz w:val="22"/>
              </w:rPr>
              <w:t>and</w:t>
            </w:r>
            <w:r>
              <w:rPr>
                <w:b/>
                <w:spacing w:val="-4"/>
                <w:sz w:val="22"/>
              </w:rPr>
              <w:t> </w:t>
            </w:r>
            <w:r>
              <w:rPr>
                <w:b/>
                <w:spacing w:val="-5"/>
                <w:sz w:val="22"/>
              </w:rPr>
              <w:t>WHY</w:t>
            </w:r>
          </w:p>
        </w:tc>
      </w:tr>
      <w:tr>
        <w:trPr>
          <w:trHeight w:val="1252" w:hRule="atLeast"/>
        </w:trPr>
        <w:tc>
          <w:tcPr>
            <w:tcW w:w="1836" w:type="dxa"/>
          </w:tcPr>
          <w:p>
            <w:pPr>
              <w:pStyle w:val="TableParagraph"/>
              <w:spacing w:before="120"/>
              <w:ind w:left="106" w:right="261"/>
              <w:rPr>
                <w:b/>
                <w:sz w:val="22"/>
              </w:rPr>
            </w:pPr>
            <w:r>
              <w:rPr>
                <w:b/>
                <w:spacing w:val="-2"/>
                <w:sz w:val="22"/>
              </w:rPr>
              <w:t>Consultants, Contractors, </w:t>
            </w:r>
            <w:r>
              <w:rPr>
                <w:b/>
                <w:sz w:val="22"/>
              </w:rPr>
              <w:t>Suppliers</w:t>
            </w:r>
            <w:r>
              <w:rPr>
                <w:b/>
                <w:spacing w:val="-16"/>
                <w:sz w:val="22"/>
              </w:rPr>
              <w:t> </w:t>
            </w:r>
            <w:r>
              <w:rPr>
                <w:b/>
                <w:sz w:val="22"/>
              </w:rPr>
              <w:t>and </w:t>
            </w:r>
            <w:r>
              <w:rPr>
                <w:b/>
                <w:spacing w:val="-2"/>
                <w:sz w:val="22"/>
              </w:rPr>
              <w:t>Vendors</w:t>
            </w:r>
          </w:p>
        </w:tc>
        <w:tc>
          <w:tcPr>
            <w:tcW w:w="6533" w:type="dxa"/>
          </w:tcPr>
          <w:p>
            <w:pPr>
              <w:pStyle w:val="TableParagraph"/>
              <w:spacing w:before="120"/>
              <w:ind w:left="106" w:right="97" w:hanging="11"/>
              <w:jc w:val="both"/>
              <w:rPr>
                <w:sz w:val="22"/>
              </w:rPr>
            </w:pPr>
            <w:r>
              <w:rPr>
                <w:sz w:val="22"/>
              </w:rPr>
              <w:t>To provide services as contracted to deliver the project in accordance with the Project Definition Documents.</w:t>
            </w:r>
            <w:r>
              <w:rPr>
                <w:spacing w:val="40"/>
                <w:sz w:val="22"/>
              </w:rPr>
              <w:t> </w:t>
            </w:r>
            <w:r>
              <w:rPr>
                <w:sz w:val="22"/>
              </w:rPr>
              <w:t>And their respective scope of services.</w:t>
            </w:r>
          </w:p>
        </w:tc>
      </w:tr>
      <w:tr>
        <w:trPr>
          <w:trHeight w:val="2636" w:hRule="atLeast"/>
        </w:trPr>
        <w:tc>
          <w:tcPr>
            <w:tcW w:w="1836" w:type="dxa"/>
          </w:tcPr>
          <w:p>
            <w:pPr>
              <w:pStyle w:val="TableParagraph"/>
              <w:spacing w:before="120"/>
              <w:ind w:left="106"/>
              <w:rPr>
                <w:b/>
                <w:sz w:val="22"/>
              </w:rPr>
            </w:pPr>
            <w:r>
              <w:rPr>
                <w:b/>
                <w:spacing w:val="-2"/>
                <w:sz w:val="22"/>
              </w:rPr>
              <w:t>Railway Development Office</w:t>
            </w:r>
          </w:p>
        </w:tc>
        <w:tc>
          <w:tcPr>
            <w:tcW w:w="6533" w:type="dxa"/>
          </w:tcPr>
          <w:p>
            <w:pPr>
              <w:pStyle w:val="TableParagraph"/>
              <w:spacing w:before="120"/>
              <w:ind w:left="106" w:right="98" w:hanging="11"/>
              <w:jc w:val="both"/>
              <w:rPr>
                <w:sz w:val="22"/>
              </w:rPr>
            </w:pPr>
            <w:r>
              <w:rPr>
                <w:sz w:val="22"/>
              </w:rPr>
              <w:t>To</w:t>
            </w:r>
            <w:r>
              <w:rPr>
                <w:spacing w:val="-9"/>
                <w:sz w:val="22"/>
              </w:rPr>
              <w:t> </w:t>
            </w:r>
            <w:r>
              <w:rPr>
                <w:sz w:val="22"/>
              </w:rPr>
              <w:t>facilitate</w:t>
            </w:r>
            <w:r>
              <w:rPr>
                <w:spacing w:val="-10"/>
                <w:sz w:val="22"/>
              </w:rPr>
              <w:t> </w:t>
            </w:r>
            <w:r>
              <w:rPr>
                <w:sz w:val="22"/>
              </w:rPr>
              <w:t>the</w:t>
            </w:r>
            <w:r>
              <w:rPr>
                <w:spacing w:val="-9"/>
                <w:sz w:val="22"/>
              </w:rPr>
              <w:t> </w:t>
            </w:r>
            <w:r>
              <w:rPr>
                <w:sz w:val="22"/>
              </w:rPr>
              <w:t>monitoring</w:t>
            </w:r>
            <w:r>
              <w:rPr>
                <w:spacing w:val="-9"/>
                <w:sz w:val="22"/>
              </w:rPr>
              <w:t> </w:t>
            </w:r>
            <w:r>
              <w:rPr>
                <w:sz w:val="22"/>
              </w:rPr>
              <w:t>and</w:t>
            </w:r>
            <w:r>
              <w:rPr>
                <w:spacing w:val="-9"/>
                <w:sz w:val="22"/>
              </w:rPr>
              <w:t> </w:t>
            </w:r>
            <w:r>
              <w:rPr>
                <w:sz w:val="22"/>
              </w:rPr>
              <w:t>control</w:t>
            </w:r>
            <w:r>
              <w:rPr>
                <w:spacing w:val="-9"/>
                <w:sz w:val="22"/>
              </w:rPr>
              <w:t> </w:t>
            </w:r>
            <w:r>
              <w:rPr>
                <w:sz w:val="22"/>
              </w:rPr>
              <w:t>performed</w:t>
            </w:r>
            <w:r>
              <w:rPr>
                <w:spacing w:val="-9"/>
                <w:sz w:val="22"/>
              </w:rPr>
              <w:t> </w:t>
            </w:r>
            <w:r>
              <w:rPr>
                <w:sz w:val="22"/>
              </w:rPr>
              <w:t>by</w:t>
            </w:r>
            <w:r>
              <w:rPr>
                <w:spacing w:val="-9"/>
                <w:sz w:val="22"/>
              </w:rPr>
              <w:t> </w:t>
            </w:r>
            <w:r>
              <w:rPr>
                <w:sz w:val="22"/>
              </w:rPr>
              <w:t>Government to oversee the delivery performance of the TUE project parts related to the Project Agreement.</w:t>
            </w:r>
          </w:p>
          <w:p>
            <w:pPr>
              <w:pStyle w:val="TableParagraph"/>
              <w:spacing w:before="119"/>
              <w:ind w:left="106" w:right="96" w:hanging="11"/>
              <w:jc w:val="both"/>
              <w:rPr>
                <w:sz w:val="22"/>
              </w:rPr>
            </w:pPr>
            <w:r>
              <w:rPr>
                <w:sz w:val="22"/>
              </w:rPr>
              <w:t>Provide support and oversee the project delivery to expected quality level within the specific time through regular supervision and communication platforms specified within the Project Agreement, including Project Coordination Subcommittee, Project Safety Review Committee, Project Supervision Committee and Project Board.</w:t>
            </w:r>
          </w:p>
        </w:tc>
      </w:tr>
      <w:tr>
        <w:trPr>
          <w:trHeight w:val="1758" w:hRule="atLeast"/>
        </w:trPr>
        <w:tc>
          <w:tcPr>
            <w:tcW w:w="1836" w:type="dxa"/>
          </w:tcPr>
          <w:p>
            <w:pPr>
              <w:pStyle w:val="TableParagraph"/>
              <w:spacing w:before="120"/>
              <w:ind w:left="106" w:right="249"/>
              <w:rPr>
                <w:b/>
                <w:sz w:val="22"/>
              </w:rPr>
            </w:pPr>
            <w:r>
              <w:rPr>
                <w:b/>
                <w:spacing w:val="-2"/>
                <w:sz w:val="22"/>
              </w:rPr>
              <w:t>Civil Engineering </w:t>
            </w:r>
            <w:r>
              <w:rPr>
                <w:b/>
                <w:spacing w:val="-4"/>
                <w:sz w:val="22"/>
              </w:rPr>
              <w:t>and </w:t>
            </w:r>
            <w:r>
              <w:rPr>
                <w:b/>
                <w:spacing w:val="-2"/>
                <w:sz w:val="22"/>
              </w:rPr>
              <w:t>Development Department (CEDD)</w:t>
            </w:r>
          </w:p>
        </w:tc>
        <w:tc>
          <w:tcPr>
            <w:tcW w:w="6533" w:type="dxa"/>
          </w:tcPr>
          <w:p>
            <w:pPr>
              <w:pStyle w:val="TableParagraph"/>
              <w:spacing w:before="247"/>
              <w:rPr>
                <w:sz w:val="22"/>
              </w:rPr>
            </w:pPr>
          </w:p>
          <w:p>
            <w:pPr>
              <w:pStyle w:val="TableParagraph"/>
              <w:ind w:left="106" w:right="96" w:hanging="11"/>
              <w:jc w:val="both"/>
              <w:rPr>
                <w:sz w:val="22"/>
              </w:rPr>
            </w:pPr>
            <w:r>
              <w:rPr>
                <w:sz w:val="22"/>
              </w:rPr>
              <w:t>CEDD is a Government department undertaking concurrent development</w:t>
            </w:r>
            <w:r>
              <w:rPr>
                <w:spacing w:val="-15"/>
                <w:sz w:val="22"/>
              </w:rPr>
              <w:t> </w:t>
            </w:r>
            <w:r>
              <w:rPr>
                <w:sz w:val="22"/>
              </w:rPr>
              <w:t>projects,</w:t>
            </w:r>
            <w:r>
              <w:rPr>
                <w:spacing w:val="-15"/>
                <w:sz w:val="22"/>
              </w:rPr>
              <w:t> </w:t>
            </w:r>
            <w:r>
              <w:rPr>
                <w:sz w:val="22"/>
              </w:rPr>
              <w:t>adjacent</w:t>
            </w:r>
            <w:r>
              <w:rPr>
                <w:spacing w:val="-14"/>
                <w:sz w:val="22"/>
              </w:rPr>
              <w:t> </w:t>
            </w:r>
            <w:r>
              <w:rPr>
                <w:sz w:val="22"/>
              </w:rPr>
              <w:t>the</w:t>
            </w:r>
            <w:r>
              <w:rPr>
                <w:spacing w:val="-16"/>
                <w:sz w:val="22"/>
              </w:rPr>
              <w:t> </w:t>
            </w:r>
            <w:r>
              <w:rPr>
                <w:sz w:val="22"/>
              </w:rPr>
              <w:t>TUE</w:t>
            </w:r>
            <w:r>
              <w:rPr>
                <w:spacing w:val="-14"/>
                <w:sz w:val="22"/>
              </w:rPr>
              <w:t> </w:t>
            </w:r>
            <w:r>
              <w:rPr>
                <w:sz w:val="22"/>
              </w:rPr>
              <w:t>project</w:t>
            </w:r>
            <w:r>
              <w:rPr>
                <w:spacing w:val="-15"/>
                <w:sz w:val="22"/>
              </w:rPr>
              <w:t> </w:t>
            </w:r>
            <w:r>
              <w:rPr>
                <w:sz w:val="22"/>
              </w:rPr>
              <w:t>site,</w:t>
            </w:r>
            <w:r>
              <w:rPr>
                <w:spacing w:val="-14"/>
                <w:sz w:val="22"/>
              </w:rPr>
              <w:t> </w:t>
            </w:r>
            <w:r>
              <w:rPr>
                <w:sz w:val="22"/>
              </w:rPr>
              <w:t>including</w:t>
            </w:r>
            <w:r>
              <w:rPr>
                <w:spacing w:val="-14"/>
                <w:sz w:val="22"/>
              </w:rPr>
              <w:t> </w:t>
            </w:r>
            <w:r>
              <w:rPr>
                <w:sz w:val="22"/>
              </w:rPr>
              <w:t>the C2, C6 and C7, interfacing with the TUE project.</w:t>
            </w:r>
          </w:p>
        </w:tc>
      </w:tr>
    </w:tbl>
    <w:p>
      <w:pPr>
        <w:spacing w:after="0"/>
        <w:jc w:val="both"/>
        <w:rPr>
          <w:sz w:val="22"/>
        </w:rPr>
        <w:sectPr>
          <w:pgSz w:w="11910" w:h="16840"/>
          <w:pgMar w:header="1158" w:footer="1016" w:top="1740" w:bottom="1200" w:left="0" w:right="0"/>
        </w:sectPr>
      </w:pPr>
    </w:p>
    <w:p>
      <w:pPr>
        <w:pStyle w:val="BodyText"/>
        <w:spacing w:before="163"/>
      </w:pPr>
    </w:p>
    <w:p>
      <w:pPr>
        <w:pStyle w:val="ListParagraph"/>
        <w:numPr>
          <w:ilvl w:val="0"/>
          <w:numId w:val="2"/>
        </w:numPr>
        <w:tabs>
          <w:tab w:pos="2451" w:val="left" w:leader="none"/>
        </w:tabs>
        <w:spacing w:line="240" w:lineRule="auto" w:before="0" w:after="0"/>
        <w:ind w:left="2451" w:right="0" w:hanging="1170"/>
        <w:jc w:val="left"/>
        <w:rPr>
          <w:rFonts w:ascii="Arial Black"/>
          <w:sz w:val="22"/>
        </w:rPr>
      </w:pPr>
      <w:r>
        <w:rPr>
          <w:rFonts w:ascii="Arial Black"/>
          <w:sz w:val="22"/>
        </w:rPr>
        <w:t>Project</w:t>
      </w:r>
      <w:r>
        <w:rPr>
          <w:rFonts w:ascii="Arial Black"/>
          <w:spacing w:val="-13"/>
          <w:sz w:val="22"/>
        </w:rPr>
        <w:t> </w:t>
      </w:r>
      <w:r>
        <w:rPr>
          <w:rFonts w:ascii="Arial Black"/>
          <w:spacing w:val="-2"/>
          <w:sz w:val="22"/>
        </w:rPr>
        <w:t>Overview</w:t>
      </w:r>
    </w:p>
    <w:p>
      <w:pPr>
        <w:pStyle w:val="Heading1"/>
        <w:numPr>
          <w:ilvl w:val="1"/>
          <w:numId w:val="2"/>
        </w:numPr>
        <w:tabs>
          <w:tab w:pos="2451" w:val="left" w:leader="none"/>
        </w:tabs>
        <w:spacing w:line="240" w:lineRule="auto" w:before="166" w:after="0"/>
        <w:ind w:left="2451" w:right="0" w:hanging="1170"/>
        <w:jc w:val="left"/>
      </w:pPr>
      <w:bookmarkStart w:name="_TOC_250023" w:id="5"/>
      <w:r>
        <w:rPr/>
        <w:t>Project</w:t>
      </w:r>
      <w:r>
        <w:rPr>
          <w:spacing w:val="-8"/>
        </w:rPr>
        <w:t> </w:t>
      </w:r>
      <w:bookmarkEnd w:id="5"/>
      <w:r>
        <w:rPr>
          <w:spacing w:val="-2"/>
        </w:rPr>
        <w:t>Objectives</w:t>
      </w:r>
    </w:p>
    <w:p>
      <w:pPr>
        <w:pStyle w:val="BodyText"/>
        <w:spacing w:before="158"/>
        <w:rPr>
          <w:b/>
        </w:rPr>
      </w:pPr>
    </w:p>
    <w:p>
      <w:pPr>
        <w:pStyle w:val="ListParagraph"/>
        <w:numPr>
          <w:ilvl w:val="2"/>
          <w:numId w:val="2"/>
        </w:numPr>
        <w:tabs>
          <w:tab w:pos="2415" w:val="left" w:leader="none"/>
        </w:tabs>
        <w:spacing w:line="240" w:lineRule="auto" w:before="0" w:after="0"/>
        <w:ind w:left="2415" w:right="1136" w:hanging="1134"/>
        <w:jc w:val="both"/>
        <w:rPr>
          <w:sz w:val="22"/>
        </w:rPr>
      </w:pPr>
      <w:r>
        <w:rPr>
          <w:sz w:val="22"/>
        </w:rPr>
        <w:t>The</w:t>
      </w:r>
      <w:r>
        <w:rPr>
          <w:spacing w:val="-11"/>
          <w:sz w:val="22"/>
        </w:rPr>
        <w:t> </w:t>
      </w:r>
      <w:r>
        <w:rPr>
          <w:sz w:val="22"/>
        </w:rPr>
        <w:t>detailed</w:t>
      </w:r>
      <w:r>
        <w:rPr>
          <w:spacing w:val="-12"/>
          <w:sz w:val="22"/>
        </w:rPr>
        <w:t> </w:t>
      </w:r>
      <w:r>
        <w:rPr>
          <w:sz w:val="22"/>
        </w:rPr>
        <w:t>Project</w:t>
      </w:r>
      <w:r>
        <w:rPr>
          <w:spacing w:val="-11"/>
          <w:sz w:val="22"/>
        </w:rPr>
        <w:t> </w:t>
      </w:r>
      <w:r>
        <w:rPr>
          <w:sz w:val="22"/>
        </w:rPr>
        <w:t>Objectives</w:t>
      </w:r>
      <w:r>
        <w:rPr>
          <w:spacing w:val="-11"/>
          <w:sz w:val="22"/>
        </w:rPr>
        <w:t> </w:t>
      </w:r>
      <w:r>
        <w:rPr>
          <w:sz w:val="22"/>
        </w:rPr>
        <w:t>for</w:t>
      </w:r>
      <w:r>
        <w:rPr>
          <w:spacing w:val="-11"/>
          <w:sz w:val="22"/>
        </w:rPr>
        <w:t> </w:t>
      </w:r>
      <w:r>
        <w:rPr>
          <w:sz w:val="22"/>
        </w:rPr>
        <w:t>the</w:t>
      </w:r>
      <w:r>
        <w:rPr>
          <w:spacing w:val="-11"/>
          <w:sz w:val="22"/>
        </w:rPr>
        <w:t> </w:t>
      </w:r>
      <w:r>
        <w:rPr>
          <w:sz w:val="22"/>
        </w:rPr>
        <w:t>TUE</w:t>
      </w:r>
      <w:r>
        <w:rPr>
          <w:spacing w:val="-11"/>
          <w:sz w:val="22"/>
        </w:rPr>
        <w:t> </w:t>
      </w:r>
      <w:r>
        <w:rPr>
          <w:sz w:val="22"/>
        </w:rPr>
        <w:t>are</w:t>
      </w:r>
      <w:r>
        <w:rPr>
          <w:spacing w:val="-10"/>
          <w:sz w:val="22"/>
        </w:rPr>
        <w:t> </w:t>
      </w:r>
      <w:r>
        <w:rPr>
          <w:sz w:val="22"/>
        </w:rPr>
        <w:t>contained</w:t>
      </w:r>
      <w:r>
        <w:rPr>
          <w:spacing w:val="-11"/>
          <w:sz w:val="22"/>
        </w:rPr>
        <w:t> </w:t>
      </w:r>
      <w:r>
        <w:rPr>
          <w:sz w:val="22"/>
        </w:rPr>
        <w:t>within</w:t>
      </w:r>
      <w:r>
        <w:rPr>
          <w:spacing w:val="-11"/>
          <w:sz w:val="22"/>
        </w:rPr>
        <w:t> </w:t>
      </w:r>
      <w:r>
        <w:rPr>
          <w:sz w:val="22"/>
        </w:rPr>
        <w:t>the</w:t>
      </w:r>
      <w:r>
        <w:rPr>
          <w:spacing w:val="-11"/>
          <w:sz w:val="22"/>
        </w:rPr>
        <w:t> </w:t>
      </w:r>
      <w:r>
        <w:rPr>
          <w:sz w:val="22"/>
        </w:rPr>
        <w:t>Project</w:t>
      </w:r>
      <w:r>
        <w:rPr>
          <w:spacing w:val="-11"/>
          <w:sz w:val="22"/>
        </w:rPr>
        <w:t> </w:t>
      </w:r>
      <w:r>
        <w:rPr>
          <w:sz w:val="22"/>
        </w:rPr>
        <w:t>Objectives for the Tung Chung Line Extension (TUE) document, reference TUE-PO- GM(PCENGG)-PDD-100001A1.</w:t>
      </w:r>
      <w:r>
        <w:rPr>
          <w:spacing w:val="40"/>
          <w:sz w:val="22"/>
        </w:rPr>
        <w:t> </w:t>
      </w:r>
      <w:r>
        <w:rPr>
          <w:sz w:val="22"/>
        </w:rPr>
        <w:t>The primary objectives of the TUE project are summarised below:</w:t>
      </w:r>
    </w:p>
    <w:p>
      <w:pPr>
        <w:pStyle w:val="BodyText"/>
      </w:pPr>
    </w:p>
    <w:p>
      <w:pPr>
        <w:pStyle w:val="ListParagraph"/>
        <w:numPr>
          <w:ilvl w:val="3"/>
          <w:numId w:val="2"/>
        </w:numPr>
        <w:tabs>
          <w:tab w:pos="3135" w:val="left" w:leader="none"/>
        </w:tabs>
        <w:spacing w:line="240" w:lineRule="auto" w:before="1" w:after="0"/>
        <w:ind w:left="3135" w:right="1133" w:hanging="360"/>
        <w:jc w:val="left"/>
        <w:rPr>
          <w:sz w:val="22"/>
        </w:rPr>
      </w:pPr>
      <w:r>
        <w:rPr>
          <w:sz w:val="22"/>
        </w:rPr>
        <w:t>to</w:t>
      </w:r>
      <w:r>
        <w:rPr>
          <w:spacing w:val="28"/>
          <w:sz w:val="22"/>
        </w:rPr>
        <w:t> </w:t>
      </w:r>
      <w:r>
        <w:rPr>
          <w:sz w:val="22"/>
        </w:rPr>
        <w:t>provide</w:t>
      </w:r>
      <w:r>
        <w:rPr>
          <w:spacing w:val="27"/>
          <w:sz w:val="22"/>
        </w:rPr>
        <w:t> </w:t>
      </w:r>
      <w:r>
        <w:rPr>
          <w:sz w:val="22"/>
        </w:rPr>
        <w:t>two</w:t>
      </w:r>
      <w:r>
        <w:rPr>
          <w:spacing w:val="28"/>
          <w:sz w:val="22"/>
        </w:rPr>
        <w:t> </w:t>
      </w:r>
      <w:r>
        <w:rPr>
          <w:sz w:val="22"/>
        </w:rPr>
        <w:t>new</w:t>
      </w:r>
      <w:r>
        <w:rPr>
          <w:spacing w:val="28"/>
          <w:sz w:val="22"/>
        </w:rPr>
        <w:t> </w:t>
      </w:r>
      <w:r>
        <w:rPr>
          <w:sz w:val="22"/>
        </w:rPr>
        <w:t>railway</w:t>
      </w:r>
      <w:r>
        <w:rPr>
          <w:spacing w:val="28"/>
          <w:sz w:val="22"/>
        </w:rPr>
        <w:t> </w:t>
      </w:r>
      <w:r>
        <w:rPr>
          <w:sz w:val="22"/>
        </w:rPr>
        <w:t>stations</w:t>
      </w:r>
      <w:r>
        <w:rPr>
          <w:spacing w:val="28"/>
          <w:sz w:val="22"/>
        </w:rPr>
        <w:t> </w:t>
      </w:r>
      <w:r>
        <w:rPr>
          <w:sz w:val="22"/>
        </w:rPr>
        <w:t>at</w:t>
      </w:r>
      <w:r>
        <w:rPr>
          <w:spacing w:val="27"/>
          <w:sz w:val="22"/>
        </w:rPr>
        <w:t> </w:t>
      </w:r>
      <w:r>
        <w:rPr>
          <w:sz w:val="22"/>
        </w:rPr>
        <w:t>existing</w:t>
      </w:r>
      <w:r>
        <w:rPr>
          <w:spacing w:val="27"/>
          <w:sz w:val="22"/>
        </w:rPr>
        <w:t> </w:t>
      </w:r>
      <w:r>
        <w:rPr>
          <w:sz w:val="22"/>
        </w:rPr>
        <w:t>and</w:t>
      </w:r>
      <w:r>
        <w:rPr>
          <w:spacing w:val="28"/>
          <w:sz w:val="22"/>
        </w:rPr>
        <w:t> </w:t>
      </w:r>
      <w:r>
        <w:rPr>
          <w:sz w:val="22"/>
        </w:rPr>
        <w:t>new</w:t>
      </w:r>
      <w:r>
        <w:rPr>
          <w:spacing w:val="28"/>
          <w:sz w:val="22"/>
        </w:rPr>
        <w:t> </w:t>
      </w:r>
      <w:r>
        <w:rPr>
          <w:sz w:val="22"/>
        </w:rPr>
        <w:t>development</w:t>
      </w:r>
      <w:r>
        <w:rPr>
          <w:spacing w:val="28"/>
          <w:sz w:val="22"/>
        </w:rPr>
        <w:t> </w:t>
      </w:r>
      <w:r>
        <w:rPr>
          <w:sz w:val="22"/>
        </w:rPr>
        <w:t>in</w:t>
      </w:r>
      <w:r>
        <w:rPr>
          <w:spacing w:val="28"/>
          <w:sz w:val="22"/>
        </w:rPr>
        <w:t> </w:t>
      </w:r>
      <w:r>
        <w:rPr>
          <w:sz w:val="22"/>
        </w:rPr>
        <w:t>the vicinity of TCE and TCW;</w:t>
      </w:r>
    </w:p>
    <w:p>
      <w:pPr>
        <w:pStyle w:val="ListParagraph"/>
        <w:numPr>
          <w:ilvl w:val="3"/>
          <w:numId w:val="2"/>
        </w:numPr>
        <w:tabs>
          <w:tab w:pos="3135" w:val="left" w:leader="none"/>
        </w:tabs>
        <w:spacing w:line="240" w:lineRule="auto" w:before="0" w:after="0"/>
        <w:ind w:left="3135" w:right="1135" w:hanging="360"/>
        <w:jc w:val="left"/>
        <w:rPr>
          <w:sz w:val="22"/>
        </w:rPr>
      </w:pPr>
      <w:r>
        <w:rPr>
          <w:sz w:val="22"/>
        </w:rPr>
        <w:t>to</w:t>
      </w:r>
      <w:r>
        <w:rPr>
          <w:spacing w:val="40"/>
          <w:sz w:val="22"/>
        </w:rPr>
        <w:t> </w:t>
      </w:r>
      <w:r>
        <w:rPr>
          <w:sz w:val="22"/>
        </w:rPr>
        <w:t>enhance</w:t>
      </w:r>
      <w:r>
        <w:rPr>
          <w:spacing w:val="40"/>
          <w:sz w:val="22"/>
        </w:rPr>
        <w:t> </w:t>
      </w:r>
      <w:r>
        <w:rPr>
          <w:sz w:val="22"/>
        </w:rPr>
        <w:t>the</w:t>
      </w:r>
      <w:r>
        <w:rPr>
          <w:spacing w:val="40"/>
          <w:sz w:val="22"/>
        </w:rPr>
        <w:t> </w:t>
      </w:r>
      <w:r>
        <w:rPr>
          <w:sz w:val="22"/>
        </w:rPr>
        <w:t>potential</w:t>
      </w:r>
      <w:r>
        <w:rPr>
          <w:spacing w:val="40"/>
          <w:sz w:val="22"/>
        </w:rPr>
        <w:t> </w:t>
      </w:r>
      <w:r>
        <w:rPr>
          <w:sz w:val="22"/>
        </w:rPr>
        <w:t>of</w:t>
      </w:r>
      <w:r>
        <w:rPr>
          <w:spacing w:val="40"/>
          <w:sz w:val="22"/>
        </w:rPr>
        <w:t> </w:t>
      </w:r>
      <w:r>
        <w:rPr>
          <w:sz w:val="22"/>
        </w:rPr>
        <w:t>the</w:t>
      </w:r>
      <w:r>
        <w:rPr>
          <w:spacing w:val="40"/>
          <w:sz w:val="22"/>
        </w:rPr>
        <w:t> </w:t>
      </w:r>
      <w:r>
        <w:rPr>
          <w:sz w:val="22"/>
        </w:rPr>
        <w:t>Area</w:t>
      </w:r>
      <w:r>
        <w:rPr>
          <w:spacing w:val="40"/>
          <w:sz w:val="22"/>
        </w:rPr>
        <w:t> </w:t>
      </w:r>
      <w:r>
        <w:rPr>
          <w:sz w:val="22"/>
        </w:rPr>
        <w:t>113</w:t>
      </w:r>
      <w:r>
        <w:rPr>
          <w:spacing w:val="40"/>
          <w:sz w:val="22"/>
        </w:rPr>
        <w:t> </w:t>
      </w:r>
      <w:r>
        <w:rPr>
          <w:sz w:val="22"/>
        </w:rPr>
        <w:t>development</w:t>
      </w:r>
      <w:r>
        <w:rPr>
          <w:spacing w:val="40"/>
          <w:sz w:val="22"/>
        </w:rPr>
        <w:t> </w:t>
      </w:r>
      <w:r>
        <w:rPr>
          <w:sz w:val="22"/>
        </w:rPr>
        <w:t>at</w:t>
      </w:r>
      <w:r>
        <w:rPr>
          <w:spacing w:val="40"/>
          <w:sz w:val="22"/>
        </w:rPr>
        <w:t> </w:t>
      </w:r>
      <w:r>
        <w:rPr>
          <w:sz w:val="22"/>
        </w:rPr>
        <w:t>TCE</w:t>
      </w:r>
      <w:r>
        <w:rPr>
          <w:spacing w:val="40"/>
          <w:sz w:val="22"/>
        </w:rPr>
        <w:t> </w:t>
      </w:r>
      <w:r>
        <w:rPr>
          <w:sz w:val="22"/>
        </w:rPr>
        <w:t>by</w:t>
      </w:r>
      <w:r>
        <w:rPr>
          <w:spacing w:val="40"/>
          <w:sz w:val="22"/>
        </w:rPr>
        <w:t> </w:t>
      </w:r>
      <w:r>
        <w:rPr>
          <w:sz w:val="22"/>
        </w:rPr>
        <w:t>railway connectivity locally and with other parts of Hong Kong;</w:t>
      </w:r>
    </w:p>
    <w:p>
      <w:pPr>
        <w:pStyle w:val="ListParagraph"/>
        <w:numPr>
          <w:ilvl w:val="3"/>
          <w:numId w:val="2"/>
        </w:numPr>
        <w:tabs>
          <w:tab w:pos="3135" w:val="left" w:leader="none"/>
        </w:tabs>
        <w:spacing w:line="267" w:lineRule="exact" w:before="0" w:after="0"/>
        <w:ind w:left="3135" w:right="0" w:hanging="360"/>
        <w:jc w:val="left"/>
        <w:rPr>
          <w:sz w:val="22"/>
        </w:rPr>
      </w:pPr>
      <w:r>
        <w:rPr>
          <w:sz w:val="22"/>
        </w:rPr>
        <w:t>to</w:t>
      </w:r>
      <w:r>
        <w:rPr>
          <w:spacing w:val="-6"/>
          <w:sz w:val="22"/>
        </w:rPr>
        <w:t> </w:t>
      </w:r>
      <w:r>
        <w:rPr>
          <w:sz w:val="22"/>
        </w:rPr>
        <w:t>meet</w:t>
      </w:r>
      <w:r>
        <w:rPr>
          <w:spacing w:val="-6"/>
          <w:sz w:val="22"/>
        </w:rPr>
        <w:t> </w:t>
      </w:r>
      <w:r>
        <w:rPr>
          <w:sz w:val="22"/>
        </w:rPr>
        <w:t>or</w:t>
      </w:r>
      <w:r>
        <w:rPr>
          <w:spacing w:val="-5"/>
          <w:sz w:val="22"/>
        </w:rPr>
        <w:t> </w:t>
      </w:r>
      <w:r>
        <w:rPr>
          <w:sz w:val="22"/>
        </w:rPr>
        <w:t>exceed</w:t>
      </w:r>
      <w:r>
        <w:rPr>
          <w:spacing w:val="-6"/>
          <w:sz w:val="22"/>
        </w:rPr>
        <w:t> </w:t>
      </w:r>
      <w:r>
        <w:rPr>
          <w:sz w:val="22"/>
        </w:rPr>
        <w:t>the</w:t>
      </w:r>
      <w:r>
        <w:rPr>
          <w:spacing w:val="-6"/>
          <w:sz w:val="22"/>
        </w:rPr>
        <w:t> </w:t>
      </w:r>
      <w:r>
        <w:rPr>
          <w:sz w:val="22"/>
        </w:rPr>
        <w:t>financial</w:t>
      </w:r>
      <w:r>
        <w:rPr>
          <w:spacing w:val="-5"/>
          <w:sz w:val="22"/>
        </w:rPr>
        <w:t> </w:t>
      </w:r>
      <w:r>
        <w:rPr>
          <w:sz w:val="22"/>
        </w:rPr>
        <w:t>return</w:t>
      </w:r>
      <w:r>
        <w:rPr>
          <w:spacing w:val="-6"/>
          <w:sz w:val="22"/>
        </w:rPr>
        <w:t> </w:t>
      </w:r>
      <w:r>
        <w:rPr>
          <w:sz w:val="22"/>
        </w:rPr>
        <w:t>in</w:t>
      </w:r>
      <w:r>
        <w:rPr>
          <w:spacing w:val="-6"/>
          <w:sz w:val="22"/>
        </w:rPr>
        <w:t> </w:t>
      </w:r>
      <w:r>
        <w:rPr>
          <w:sz w:val="22"/>
        </w:rPr>
        <w:t>the</w:t>
      </w:r>
      <w:r>
        <w:rPr>
          <w:spacing w:val="-5"/>
          <w:sz w:val="22"/>
        </w:rPr>
        <w:t> </w:t>
      </w:r>
      <w:r>
        <w:rPr>
          <w:sz w:val="22"/>
        </w:rPr>
        <w:t>Corporation’s</w:t>
      </w:r>
      <w:r>
        <w:rPr>
          <w:spacing w:val="-6"/>
          <w:sz w:val="22"/>
        </w:rPr>
        <w:t> </w:t>
      </w:r>
      <w:r>
        <w:rPr>
          <w:sz w:val="22"/>
        </w:rPr>
        <w:t>business</w:t>
      </w:r>
      <w:r>
        <w:rPr>
          <w:spacing w:val="-7"/>
          <w:sz w:val="22"/>
        </w:rPr>
        <w:t> </w:t>
      </w:r>
      <w:r>
        <w:rPr>
          <w:spacing w:val="-2"/>
          <w:sz w:val="22"/>
        </w:rPr>
        <w:t>case;</w:t>
      </w:r>
    </w:p>
    <w:p>
      <w:pPr>
        <w:pStyle w:val="ListParagraph"/>
        <w:numPr>
          <w:ilvl w:val="3"/>
          <w:numId w:val="2"/>
        </w:numPr>
        <w:tabs>
          <w:tab w:pos="3135" w:val="left" w:leader="none"/>
        </w:tabs>
        <w:spacing w:line="268" w:lineRule="exact" w:before="0" w:after="0"/>
        <w:ind w:left="3135" w:right="0" w:hanging="360"/>
        <w:jc w:val="left"/>
        <w:rPr>
          <w:sz w:val="22"/>
        </w:rPr>
      </w:pPr>
      <w:r>
        <w:rPr>
          <w:sz w:val="22"/>
        </w:rPr>
        <w:t>to</w:t>
      </w:r>
      <w:r>
        <w:rPr>
          <w:spacing w:val="-8"/>
          <w:sz w:val="22"/>
        </w:rPr>
        <w:t> </w:t>
      </w:r>
      <w:r>
        <w:rPr>
          <w:sz w:val="22"/>
        </w:rPr>
        <w:t>encourage</w:t>
      </w:r>
      <w:r>
        <w:rPr>
          <w:spacing w:val="-7"/>
          <w:sz w:val="22"/>
        </w:rPr>
        <w:t> </w:t>
      </w:r>
      <w:r>
        <w:rPr>
          <w:sz w:val="22"/>
        </w:rPr>
        <w:t>further</w:t>
      </w:r>
      <w:r>
        <w:rPr>
          <w:spacing w:val="-8"/>
          <w:sz w:val="22"/>
        </w:rPr>
        <w:t> </w:t>
      </w:r>
      <w:r>
        <w:rPr>
          <w:sz w:val="22"/>
        </w:rPr>
        <w:t>economic</w:t>
      </w:r>
      <w:r>
        <w:rPr>
          <w:spacing w:val="-7"/>
          <w:sz w:val="22"/>
        </w:rPr>
        <w:t> </w:t>
      </w:r>
      <w:r>
        <w:rPr>
          <w:sz w:val="22"/>
        </w:rPr>
        <w:t>and</w:t>
      </w:r>
      <w:r>
        <w:rPr>
          <w:spacing w:val="-7"/>
          <w:sz w:val="22"/>
        </w:rPr>
        <w:t> </w:t>
      </w:r>
      <w:r>
        <w:rPr>
          <w:sz w:val="22"/>
        </w:rPr>
        <w:t>urban</w:t>
      </w:r>
      <w:r>
        <w:rPr>
          <w:spacing w:val="-8"/>
          <w:sz w:val="22"/>
        </w:rPr>
        <w:t> </w:t>
      </w:r>
      <w:r>
        <w:rPr>
          <w:sz w:val="22"/>
        </w:rPr>
        <w:t>development</w:t>
      </w:r>
      <w:r>
        <w:rPr>
          <w:spacing w:val="-7"/>
          <w:sz w:val="22"/>
        </w:rPr>
        <w:t> </w:t>
      </w:r>
      <w:r>
        <w:rPr>
          <w:sz w:val="22"/>
        </w:rPr>
        <w:t>and</w:t>
      </w:r>
      <w:r>
        <w:rPr>
          <w:spacing w:val="-8"/>
          <w:sz w:val="22"/>
        </w:rPr>
        <w:t> </w:t>
      </w:r>
      <w:r>
        <w:rPr>
          <w:sz w:val="22"/>
        </w:rPr>
        <w:t>renewal</w:t>
      </w:r>
      <w:r>
        <w:rPr>
          <w:spacing w:val="-7"/>
          <w:sz w:val="22"/>
        </w:rPr>
        <w:t> </w:t>
      </w:r>
      <w:r>
        <w:rPr>
          <w:sz w:val="22"/>
        </w:rPr>
        <w:t>in</w:t>
      </w:r>
      <w:r>
        <w:rPr>
          <w:spacing w:val="-7"/>
          <w:sz w:val="22"/>
        </w:rPr>
        <w:t> </w:t>
      </w:r>
      <w:r>
        <w:rPr>
          <w:spacing w:val="-2"/>
          <w:sz w:val="22"/>
        </w:rPr>
        <w:t>Lantau;</w:t>
      </w:r>
    </w:p>
    <w:p>
      <w:pPr>
        <w:pStyle w:val="ListParagraph"/>
        <w:numPr>
          <w:ilvl w:val="3"/>
          <w:numId w:val="2"/>
        </w:numPr>
        <w:tabs>
          <w:tab w:pos="3135" w:val="left" w:leader="none"/>
        </w:tabs>
        <w:spacing w:line="269" w:lineRule="exact" w:before="0" w:after="0"/>
        <w:ind w:left="3135" w:right="0" w:hanging="360"/>
        <w:jc w:val="left"/>
        <w:rPr>
          <w:sz w:val="22"/>
        </w:rPr>
      </w:pPr>
      <w:r>
        <w:rPr>
          <w:sz w:val="22"/>
        </w:rPr>
        <w:t>to</w:t>
      </w:r>
      <w:r>
        <w:rPr>
          <w:spacing w:val="-7"/>
          <w:sz w:val="22"/>
        </w:rPr>
        <w:t> </w:t>
      </w:r>
      <w:r>
        <w:rPr>
          <w:sz w:val="22"/>
        </w:rPr>
        <w:t>complement</w:t>
      </w:r>
      <w:r>
        <w:rPr>
          <w:spacing w:val="-7"/>
          <w:sz w:val="22"/>
        </w:rPr>
        <w:t> </w:t>
      </w:r>
      <w:r>
        <w:rPr>
          <w:sz w:val="22"/>
        </w:rPr>
        <w:t>the</w:t>
      </w:r>
      <w:r>
        <w:rPr>
          <w:spacing w:val="-7"/>
          <w:sz w:val="22"/>
        </w:rPr>
        <w:t> </w:t>
      </w:r>
      <w:r>
        <w:rPr>
          <w:sz w:val="22"/>
        </w:rPr>
        <w:t>development</w:t>
      </w:r>
      <w:r>
        <w:rPr>
          <w:spacing w:val="-6"/>
          <w:sz w:val="22"/>
        </w:rPr>
        <w:t> </w:t>
      </w:r>
      <w:r>
        <w:rPr>
          <w:sz w:val="22"/>
        </w:rPr>
        <w:t>of</w:t>
      </w:r>
      <w:r>
        <w:rPr>
          <w:spacing w:val="-7"/>
          <w:sz w:val="22"/>
        </w:rPr>
        <w:t> </w:t>
      </w:r>
      <w:r>
        <w:rPr>
          <w:sz w:val="22"/>
        </w:rPr>
        <w:t>the</w:t>
      </w:r>
      <w:r>
        <w:rPr>
          <w:spacing w:val="-7"/>
          <w:sz w:val="22"/>
        </w:rPr>
        <w:t> </w:t>
      </w:r>
      <w:r>
        <w:rPr>
          <w:sz w:val="22"/>
        </w:rPr>
        <w:t>long-term</w:t>
      </w:r>
      <w:r>
        <w:rPr>
          <w:spacing w:val="-7"/>
          <w:sz w:val="22"/>
        </w:rPr>
        <w:t> </w:t>
      </w:r>
      <w:r>
        <w:rPr>
          <w:sz w:val="22"/>
        </w:rPr>
        <w:t>railway</w:t>
      </w:r>
      <w:r>
        <w:rPr>
          <w:spacing w:val="-7"/>
          <w:sz w:val="22"/>
        </w:rPr>
        <w:t> </w:t>
      </w:r>
      <w:r>
        <w:rPr>
          <w:spacing w:val="-2"/>
          <w:sz w:val="22"/>
        </w:rPr>
        <w:t>corridor.</w:t>
      </w:r>
    </w:p>
    <w:p>
      <w:pPr>
        <w:pStyle w:val="Heading1"/>
        <w:numPr>
          <w:ilvl w:val="1"/>
          <w:numId w:val="2"/>
        </w:numPr>
        <w:tabs>
          <w:tab w:pos="2361" w:val="left" w:leader="none"/>
        </w:tabs>
        <w:spacing w:line="240" w:lineRule="auto" w:before="250" w:after="0"/>
        <w:ind w:left="2361" w:right="0" w:hanging="1080"/>
        <w:jc w:val="left"/>
      </w:pPr>
      <w:bookmarkStart w:name="_TOC_250022" w:id="6"/>
      <w:r>
        <w:rPr/>
        <w:t>Project</w:t>
      </w:r>
      <w:r>
        <w:rPr>
          <w:spacing w:val="-8"/>
        </w:rPr>
        <w:t> </w:t>
      </w:r>
      <w:bookmarkEnd w:id="6"/>
      <w:r>
        <w:rPr>
          <w:spacing w:val="-2"/>
        </w:rPr>
        <w:t>Scope</w:t>
      </w:r>
    </w:p>
    <w:p>
      <w:pPr>
        <w:pStyle w:val="ListParagraph"/>
        <w:numPr>
          <w:ilvl w:val="2"/>
          <w:numId w:val="2"/>
        </w:numPr>
        <w:tabs>
          <w:tab w:pos="2415" w:val="left" w:leader="none"/>
        </w:tabs>
        <w:spacing w:line="240" w:lineRule="auto" w:before="252" w:after="0"/>
        <w:ind w:left="2415" w:right="1134" w:hanging="1134"/>
        <w:jc w:val="both"/>
        <w:rPr>
          <w:sz w:val="22"/>
        </w:rPr>
      </w:pPr>
      <w:r>
        <w:rPr>
          <w:sz w:val="22"/>
        </w:rPr>
        <w:t>The design, construction, completion, testing and commissioning of the Tung Chung West</w:t>
      </w:r>
      <w:r>
        <w:rPr>
          <w:spacing w:val="-16"/>
          <w:sz w:val="22"/>
        </w:rPr>
        <w:t> </w:t>
      </w:r>
      <w:r>
        <w:rPr>
          <w:sz w:val="22"/>
        </w:rPr>
        <w:t>Station</w:t>
      </w:r>
      <w:r>
        <w:rPr>
          <w:spacing w:val="-15"/>
          <w:sz w:val="22"/>
        </w:rPr>
        <w:t> </w:t>
      </w:r>
      <w:r>
        <w:rPr>
          <w:sz w:val="22"/>
        </w:rPr>
        <w:t>(TCW),</w:t>
      </w:r>
      <w:r>
        <w:rPr>
          <w:spacing w:val="-15"/>
          <w:sz w:val="22"/>
        </w:rPr>
        <w:t> </w:t>
      </w:r>
      <w:r>
        <w:rPr>
          <w:sz w:val="22"/>
        </w:rPr>
        <w:t>including</w:t>
      </w:r>
      <w:r>
        <w:rPr>
          <w:spacing w:val="-16"/>
          <w:sz w:val="22"/>
        </w:rPr>
        <w:t> </w:t>
      </w:r>
      <w:r>
        <w:rPr>
          <w:sz w:val="22"/>
        </w:rPr>
        <w:t>a</w:t>
      </w:r>
      <w:r>
        <w:rPr>
          <w:spacing w:val="-15"/>
          <w:sz w:val="22"/>
        </w:rPr>
        <w:t> </w:t>
      </w:r>
      <w:r>
        <w:rPr>
          <w:sz w:val="22"/>
        </w:rPr>
        <w:t>crossover</w:t>
      </w:r>
      <w:r>
        <w:rPr>
          <w:spacing w:val="-15"/>
          <w:sz w:val="22"/>
        </w:rPr>
        <w:t> </w:t>
      </w:r>
      <w:r>
        <w:rPr>
          <w:sz w:val="22"/>
        </w:rPr>
        <w:t>and</w:t>
      </w:r>
      <w:r>
        <w:rPr>
          <w:spacing w:val="-15"/>
          <w:sz w:val="22"/>
        </w:rPr>
        <w:t> </w:t>
      </w:r>
      <w:r>
        <w:rPr>
          <w:sz w:val="22"/>
        </w:rPr>
        <w:t>an</w:t>
      </w:r>
      <w:r>
        <w:rPr>
          <w:spacing w:val="-16"/>
          <w:sz w:val="22"/>
        </w:rPr>
        <w:t> </w:t>
      </w:r>
      <w:r>
        <w:rPr>
          <w:sz w:val="22"/>
        </w:rPr>
        <w:t>overrun</w:t>
      </w:r>
      <w:r>
        <w:rPr>
          <w:spacing w:val="-15"/>
          <w:sz w:val="22"/>
        </w:rPr>
        <w:t> </w:t>
      </w:r>
      <w:r>
        <w:rPr>
          <w:sz w:val="22"/>
        </w:rPr>
        <w:t>tunnel</w:t>
      </w:r>
      <w:r>
        <w:rPr>
          <w:spacing w:val="-15"/>
          <w:sz w:val="22"/>
        </w:rPr>
        <w:t> </w:t>
      </w:r>
      <w:r>
        <w:rPr>
          <w:sz w:val="22"/>
        </w:rPr>
        <w:t>at</w:t>
      </w:r>
      <w:r>
        <w:rPr>
          <w:spacing w:val="-16"/>
          <w:sz w:val="22"/>
        </w:rPr>
        <w:t> </w:t>
      </w:r>
      <w:r>
        <w:rPr>
          <w:sz w:val="22"/>
        </w:rPr>
        <w:t>the</w:t>
      </w:r>
      <w:r>
        <w:rPr>
          <w:spacing w:val="-15"/>
          <w:sz w:val="22"/>
        </w:rPr>
        <w:t> </w:t>
      </w:r>
      <w:r>
        <w:rPr>
          <w:sz w:val="22"/>
        </w:rPr>
        <w:t>north</w:t>
      </w:r>
      <w:r>
        <w:rPr>
          <w:spacing w:val="-15"/>
          <w:sz w:val="22"/>
        </w:rPr>
        <w:t> </w:t>
      </w:r>
      <w:r>
        <w:rPr>
          <w:sz w:val="22"/>
        </w:rPr>
        <w:t>and</w:t>
      </w:r>
      <w:r>
        <w:rPr>
          <w:spacing w:val="-15"/>
          <w:sz w:val="22"/>
        </w:rPr>
        <w:t> </w:t>
      </w:r>
      <w:r>
        <w:rPr>
          <w:sz w:val="22"/>
        </w:rPr>
        <w:t>south sides respectively and associated entrances and the ancillary facilities with a section of twin bored tunnels extending TCL from existing TUC by approximately 1.3 km westward to TCW.</w:t>
      </w:r>
    </w:p>
    <w:p>
      <w:pPr>
        <w:pStyle w:val="BodyText"/>
      </w:pPr>
    </w:p>
    <w:p>
      <w:pPr>
        <w:pStyle w:val="ListParagraph"/>
        <w:numPr>
          <w:ilvl w:val="2"/>
          <w:numId w:val="2"/>
        </w:numPr>
        <w:tabs>
          <w:tab w:pos="2415" w:val="left" w:leader="none"/>
        </w:tabs>
        <w:spacing w:line="240" w:lineRule="auto" w:before="0" w:after="0"/>
        <w:ind w:left="2415" w:right="1136" w:hanging="1134"/>
        <w:jc w:val="both"/>
        <w:rPr>
          <w:sz w:val="22"/>
        </w:rPr>
      </w:pPr>
      <w:r>
        <w:rPr>
          <w:sz w:val="22"/>
        </w:rPr>
        <w:t>The design, construction, completion, testing and commissioning of the Tung Chung East</w:t>
      </w:r>
      <w:r>
        <w:rPr>
          <w:spacing w:val="-9"/>
          <w:sz w:val="22"/>
        </w:rPr>
        <w:t> </w:t>
      </w:r>
      <w:r>
        <w:rPr>
          <w:sz w:val="22"/>
        </w:rPr>
        <w:t>Station</w:t>
      </w:r>
      <w:r>
        <w:rPr>
          <w:spacing w:val="-9"/>
          <w:sz w:val="22"/>
        </w:rPr>
        <w:t> </w:t>
      </w:r>
      <w:r>
        <w:rPr>
          <w:sz w:val="22"/>
        </w:rPr>
        <w:t>(TCE)</w:t>
      </w:r>
      <w:r>
        <w:rPr>
          <w:spacing w:val="-9"/>
          <w:sz w:val="22"/>
        </w:rPr>
        <w:t> </w:t>
      </w:r>
      <w:r>
        <w:rPr>
          <w:sz w:val="22"/>
        </w:rPr>
        <w:t>including</w:t>
      </w:r>
      <w:r>
        <w:rPr>
          <w:spacing w:val="-9"/>
          <w:sz w:val="22"/>
        </w:rPr>
        <w:t> </w:t>
      </w:r>
      <w:r>
        <w:rPr>
          <w:sz w:val="22"/>
        </w:rPr>
        <w:t>two</w:t>
      </w:r>
      <w:r>
        <w:rPr>
          <w:spacing w:val="-9"/>
          <w:sz w:val="22"/>
        </w:rPr>
        <w:t> </w:t>
      </w:r>
      <w:r>
        <w:rPr>
          <w:sz w:val="22"/>
        </w:rPr>
        <w:t>integrated</w:t>
      </w:r>
      <w:r>
        <w:rPr>
          <w:spacing w:val="-9"/>
          <w:sz w:val="22"/>
        </w:rPr>
        <w:t> </w:t>
      </w:r>
      <w:r>
        <w:rPr>
          <w:sz w:val="22"/>
        </w:rPr>
        <w:t>entrances</w:t>
      </w:r>
      <w:r>
        <w:rPr>
          <w:spacing w:val="-9"/>
          <w:sz w:val="22"/>
        </w:rPr>
        <w:t> </w:t>
      </w:r>
      <w:r>
        <w:rPr>
          <w:sz w:val="22"/>
        </w:rPr>
        <w:t>at</w:t>
      </w:r>
      <w:r>
        <w:rPr>
          <w:spacing w:val="-9"/>
          <w:sz w:val="22"/>
        </w:rPr>
        <w:t> </w:t>
      </w:r>
      <w:r>
        <w:rPr>
          <w:sz w:val="22"/>
        </w:rPr>
        <w:t>property</w:t>
      </w:r>
      <w:r>
        <w:rPr>
          <w:spacing w:val="-9"/>
          <w:sz w:val="22"/>
        </w:rPr>
        <w:t> </w:t>
      </w:r>
      <w:r>
        <w:rPr>
          <w:sz w:val="22"/>
        </w:rPr>
        <w:t>development</w:t>
      </w:r>
      <w:r>
        <w:rPr>
          <w:spacing w:val="-9"/>
          <w:sz w:val="22"/>
        </w:rPr>
        <w:t> </w:t>
      </w:r>
      <w:r>
        <w:rPr>
          <w:sz w:val="22"/>
        </w:rPr>
        <w:t>area</w:t>
      </w:r>
      <w:r>
        <w:rPr>
          <w:spacing w:val="-9"/>
          <w:sz w:val="22"/>
        </w:rPr>
        <w:t> </w:t>
      </w:r>
      <w:r>
        <w:rPr>
          <w:sz w:val="22"/>
        </w:rPr>
        <w:t>of Area 113 and two connecting footbridges with double sided retails.</w:t>
      </w:r>
    </w:p>
    <w:p>
      <w:pPr>
        <w:pStyle w:val="BodyText"/>
        <w:spacing w:before="1"/>
      </w:pPr>
    </w:p>
    <w:p>
      <w:pPr>
        <w:pStyle w:val="ListParagraph"/>
        <w:numPr>
          <w:ilvl w:val="2"/>
          <w:numId w:val="2"/>
        </w:numPr>
        <w:tabs>
          <w:tab w:pos="2415" w:val="left" w:leader="none"/>
        </w:tabs>
        <w:spacing w:line="240" w:lineRule="auto" w:before="0" w:after="0"/>
        <w:ind w:left="2415" w:right="1134" w:hanging="1134"/>
        <w:jc w:val="both"/>
        <w:rPr>
          <w:sz w:val="22"/>
        </w:rPr>
      </w:pPr>
      <w:r>
        <w:rPr>
          <w:sz w:val="22"/>
        </w:rPr>
        <w:t>Retaining</w:t>
      </w:r>
      <w:r>
        <w:rPr>
          <w:spacing w:val="-8"/>
          <w:sz w:val="22"/>
        </w:rPr>
        <w:t> </w:t>
      </w:r>
      <w:r>
        <w:rPr>
          <w:sz w:val="22"/>
        </w:rPr>
        <w:t>structures,</w:t>
      </w:r>
      <w:r>
        <w:rPr>
          <w:spacing w:val="-8"/>
          <w:sz w:val="22"/>
        </w:rPr>
        <w:t> </w:t>
      </w:r>
      <w:r>
        <w:rPr>
          <w:sz w:val="22"/>
        </w:rPr>
        <w:t>noise</w:t>
      </w:r>
      <w:r>
        <w:rPr>
          <w:spacing w:val="-8"/>
          <w:sz w:val="22"/>
        </w:rPr>
        <w:t> </w:t>
      </w:r>
      <w:r>
        <w:rPr>
          <w:sz w:val="22"/>
        </w:rPr>
        <w:t>barriers,</w:t>
      </w:r>
      <w:r>
        <w:rPr>
          <w:spacing w:val="-10"/>
          <w:sz w:val="22"/>
        </w:rPr>
        <w:t> </w:t>
      </w:r>
      <w:r>
        <w:rPr>
          <w:sz w:val="22"/>
        </w:rPr>
        <w:t>site</w:t>
      </w:r>
      <w:r>
        <w:rPr>
          <w:spacing w:val="-8"/>
          <w:sz w:val="22"/>
        </w:rPr>
        <w:t> </w:t>
      </w:r>
      <w:r>
        <w:rPr>
          <w:sz w:val="22"/>
        </w:rPr>
        <w:t>formation</w:t>
      </w:r>
      <w:r>
        <w:rPr>
          <w:spacing w:val="-8"/>
          <w:sz w:val="22"/>
        </w:rPr>
        <w:t> </w:t>
      </w:r>
      <w:r>
        <w:rPr>
          <w:sz w:val="22"/>
        </w:rPr>
        <w:t>and</w:t>
      </w:r>
      <w:r>
        <w:rPr>
          <w:spacing w:val="-8"/>
          <w:sz w:val="22"/>
        </w:rPr>
        <w:t> </w:t>
      </w:r>
      <w:r>
        <w:rPr>
          <w:sz w:val="22"/>
        </w:rPr>
        <w:t>other</w:t>
      </w:r>
      <w:r>
        <w:rPr>
          <w:spacing w:val="-9"/>
          <w:sz w:val="22"/>
        </w:rPr>
        <w:t> </w:t>
      </w:r>
      <w:r>
        <w:rPr>
          <w:sz w:val="22"/>
        </w:rPr>
        <w:t>civil</w:t>
      </w:r>
      <w:r>
        <w:rPr>
          <w:spacing w:val="-8"/>
          <w:sz w:val="22"/>
        </w:rPr>
        <w:t> </w:t>
      </w:r>
      <w:r>
        <w:rPr>
          <w:sz w:val="22"/>
        </w:rPr>
        <w:t>enabling</w:t>
      </w:r>
      <w:r>
        <w:rPr>
          <w:spacing w:val="-8"/>
          <w:sz w:val="22"/>
        </w:rPr>
        <w:t> </w:t>
      </w:r>
      <w:r>
        <w:rPr>
          <w:sz w:val="22"/>
        </w:rPr>
        <w:t>works</w:t>
      </w:r>
      <w:r>
        <w:rPr>
          <w:spacing w:val="-8"/>
          <w:sz w:val="22"/>
        </w:rPr>
        <w:t> </w:t>
      </w:r>
      <w:r>
        <w:rPr>
          <w:sz w:val="22"/>
        </w:rPr>
        <w:t>to</w:t>
      </w:r>
      <w:r>
        <w:rPr>
          <w:spacing w:val="-8"/>
          <w:sz w:val="22"/>
        </w:rPr>
        <w:t> </w:t>
      </w:r>
      <w:r>
        <w:rPr>
          <w:sz w:val="22"/>
        </w:rPr>
        <w:t>the east</w:t>
      </w:r>
      <w:r>
        <w:rPr>
          <w:spacing w:val="-10"/>
          <w:sz w:val="22"/>
        </w:rPr>
        <w:t> </w:t>
      </w:r>
      <w:r>
        <w:rPr>
          <w:sz w:val="22"/>
        </w:rPr>
        <w:t>and</w:t>
      </w:r>
      <w:r>
        <w:rPr>
          <w:spacing w:val="-10"/>
          <w:sz w:val="22"/>
        </w:rPr>
        <w:t> </w:t>
      </w:r>
      <w:r>
        <w:rPr>
          <w:sz w:val="22"/>
        </w:rPr>
        <w:t>west</w:t>
      </w:r>
      <w:r>
        <w:rPr>
          <w:spacing w:val="-10"/>
          <w:sz w:val="22"/>
        </w:rPr>
        <w:t> </w:t>
      </w:r>
      <w:r>
        <w:rPr>
          <w:sz w:val="22"/>
        </w:rPr>
        <w:t>of</w:t>
      </w:r>
      <w:r>
        <w:rPr>
          <w:spacing w:val="-10"/>
          <w:sz w:val="22"/>
        </w:rPr>
        <w:t> </w:t>
      </w:r>
      <w:r>
        <w:rPr>
          <w:sz w:val="22"/>
        </w:rPr>
        <w:t>the</w:t>
      </w:r>
      <w:r>
        <w:rPr>
          <w:spacing w:val="-10"/>
          <w:sz w:val="22"/>
        </w:rPr>
        <w:t> </w:t>
      </w:r>
      <w:r>
        <w:rPr>
          <w:sz w:val="22"/>
        </w:rPr>
        <w:t>proposed</w:t>
      </w:r>
      <w:r>
        <w:rPr>
          <w:spacing w:val="-10"/>
          <w:sz w:val="22"/>
        </w:rPr>
        <w:t> </w:t>
      </w:r>
      <w:r>
        <w:rPr>
          <w:sz w:val="22"/>
        </w:rPr>
        <w:t>TCE</w:t>
      </w:r>
      <w:r>
        <w:rPr>
          <w:spacing w:val="-10"/>
          <w:sz w:val="22"/>
        </w:rPr>
        <w:t> </w:t>
      </w:r>
      <w:r>
        <w:rPr>
          <w:sz w:val="22"/>
        </w:rPr>
        <w:t>for</w:t>
      </w:r>
      <w:r>
        <w:rPr>
          <w:spacing w:val="-10"/>
          <w:sz w:val="22"/>
        </w:rPr>
        <w:t> </w:t>
      </w:r>
      <w:r>
        <w:rPr>
          <w:sz w:val="22"/>
        </w:rPr>
        <w:t>diversion</w:t>
      </w:r>
      <w:r>
        <w:rPr>
          <w:spacing w:val="-11"/>
          <w:sz w:val="22"/>
        </w:rPr>
        <w:t> </w:t>
      </w:r>
      <w:r>
        <w:rPr>
          <w:sz w:val="22"/>
        </w:rPr>
        <w:t>of</w:t>
      </w:r>
      <w:r>
        <w:rPr>
          <w:spacing w:val="-10"/>
          <w:sz w:val="22"/>
        </w:rPr>
        <w:t> </w:t>
      </w:r>
      <w:r>
        <w:rPr>
          <w:sz w:val="22"/>
        </w:rPr>
        <w:t>existing</w:t>
      </w:r>
      <w:r>
        <w:rPr>
          <w:spacing w:val="-10"/>
          <w:sz w:val="22"/>
        </w:rPr>
        <w:t> </w:t>
      </w:r>
      <w:r>
        <w:rPr>
          <w:sz w:val="22"/>
        </w:rPr>
        <w:t>TCL</w:t>
      </w:r>
      <w:r>
        <w:rPr>
          <w:spacing w:val="-10"/>
          <w:sz w:val="22"/>
        </w:rPr>
        <w:t> </w:t>
      </w:r>
      <w:r>
        <w:rPr>
          <w:sz w:val="22"/>
        </w:rPr>
        <w:t>running</w:t>
      </w:r>
      <w:r>
        <w:rPr>
          <w:spacing w:val="-10"/>
          <w:sz w:val="22"/>
        </w:rPr>
        <w:t> </w:t>
      </w:r>
      <w:r>
        <w:rPr>
          <w:sz w:val="22"/>
        </w:rPr>
        <w:t>tracks</w:t>
      </w:r>
      <w:r>
        <w:rPr>
          <w:spacing w:val="-10"/>
          <w:sz w:val="22"/>
        </w:rPr>
        <w:t> </w:t>
      </w:r>
      <w:r>
        <w:rPr>
          <w:sz w:val="22"/>
        </w:rPr>
        <w:t>serving the new TCE.</w:t>
      </w:r>
    </w:p>
    <w:p>
      <w:pPr>
        <w:pStyle w:val="ListParagraph"/>
        <w:numPr>
          <w:ilvl w:val="2"/>
          <w:numId w:val="2"/>
        </w:numPr>
        <w:tabs>
          <w:tab w:pos="2415" w:val="left" w:leader="none"/>
        </w:tabs>
        <w:spacing w:line="240" w:lineRule="auto" w:before="253" w:after="0"/>
        <w:ind w:left="2415" w:right="1137" w:hanging="1134"/>
        <w:jc w:val="both"/>
        <w:rPr>
          <w:sz w:val="22"/>
        </w:rPr>
      </w:pPr>
      <w:r>
        <w:rPr>
          <w:sz w:val="22"/>
        </w:rPr>
        <w:t>Modifications of the existing terminus at Tung Chung Station (TUC) and the existing TCL noise barriers to the east of TUC.</w:t>
      </w:r>
    </w:p>
    <w:p>
      <w:pPr>
        <w:pStyle w:val="BodyText"/>
      </w:pPr>
    </w:p>
    <w:p>
      <w:pPr>
        <w:pStyle w:val="BodyText"/>
        <w:spacing w:before="119"/>
      </w:pPr>
    </w:p>
    <w:p>
      <w:pPr>
        <w:pStyle w:val="Heading1"/>
        <w:numPr>
          <w:ilvl w:val="1"/>
          <w:numId w:val="2"/>
        </w:numPr>
        <w:tabs>
          <w:tab w:pos="2361" w:val="left" w:leader="none"/>
        </w:tabs>
        <w:spacing w:line="240" w:lineRule="auto" w:before="0" w:after="0"/>
        <w:ind w:left="2361" w:right="0" w:hanging="1080"/>
        <w:jc w:val="left"/>
      </w:pPr>
      <w:bookmarkStart w:name="_TOC_250021" w:id="7"/>
      <w:r>
        <w:rPr/>
        <w:t>Key</w:t>
      </w:r>
      <w:r>
        <w:rPr>
          <w:spacing w:val="-6"/>
        </w:rPr>
        <w:t> </w:t>
      </w:r>
      <w:r>
        <w:rPr/>
        <w:t>Project</w:t>
      </w:r>
      <w:r>
        <w:rPr>
          <w:spacing w:val="-6"/>
        </w:rPr>
        <w:t> </w:t>
      </w:r>
      <w:bookmarkEnd w:id="7"/>
      <w:r>
        <w:rPr>
          <w:spacing w:val="-2"/>
        </w:rPr>
        <w:t>Milestones</w:t>
      </w:r>
    </w:p>
    <w:p>
      <w:pPr>
        <w:pStyle w:val="ListParagraph"/>
        <w:numPr>
          <w:ilvl w:val="2"/>
          <w:numId w:val="2"/>
        </w:numPr>
        <w:tabs>
          <w:tab w:pos="2415" w:val="left" w:leader="none"/>
        </w:tabs>
        <w:spacing w:line="276" w:lineRule="auto" w:before="201" w:after="0"/>
        <w:ind w:left="2415" w:right="1131" w:hanging="1134"/>
        <w:jc w:val="both"/>
        <w:rPr>
          <w:sz w:val="22"/>
        </w:rPr>
      </w:pPr>
      <w:r>
        <w:rPr>
          <w:sz w:val="22"/>
        </w:rPr>
        <w:t>The</w:t>
      </w:r>
      <w:r>
        <w:rPr>
          <w:spacing w:val="-9"/>
          <w:sz w:val="22"/>
        </w:rPr>
        <w:t> </w:t>
      </w:r>
      <w:r>
        <w:rPr>
          <w:sz w:val="22"/>
        </w:rPr>
        <w:t>key</w:t>
      </w:r>
      <w:r>
        <w:rPr>
          <w:spacing w:val="-9"/>
          <w:sz w:val="22"/>
        </w:rPr>
        <w:t> </w:t>
      </w:r>
      <w:r>
        <w:rPr>
          <w:sz w:val="22"/>
        </w:rPr>
        <w:t>project</w:t>
      </w:r>
      <w:r>
        <w:rPr>
          <w:spacing w:val="-9"/>
          <w:sz w:val="22"/>
        </w:rPr>
        <w:t> </w:t>
      </w:r>
      <w:r>
        <w:rPr>
          <w:sz w:val="22"/>
        </w:rPr>
        <w:t>milestones</w:t>
      </w:r>
      <w:r>
        <w:rPr>
          <w:spacing w:val="-9"/>
          <w:sz w:val="22"/>
        </w:rPr>
        <w:t> </w:t>
      </w:r>
      <w:r>
        <w:rPr>
          <w:sz w:val="22"/>
        </w:rPr>
        <w:t>identify</w:t>
      </w:r>
      <w:r>
        <w:rPr>
          <w:spacing w:val="-9"/>
          <w:sz w:val="22"/>
        </w:rPr>
        <w:t> </w:t>
      </w:r>
      <w:r>
        <w:rPr>
          <w:sz w:val="22"/>
        </w:rPr>
        <w:t>significant</w:t>
      </w:r>
      <w:r>
        <w:rPr>
          <w:spacing w:val="-9"/>
          <w:sz w:val="22"/>
        </w:rPr>
        <w:t> </w:t>
      </w:r>
      <w:r>
        <w:rPr>
          <w:sz w:val="22"/>
        </w:rPr>
        <w:t>achievements</w:t>
      </w:r>
      <w:r>
        <w:rPr>
          <w:spacing w:val="-10"/>
          <w:sz w:val="22"/>
        </w:rPr>
        <w:t> </w:t>
      </w:r>
      <w:r>
        <w:rPr>
          <w:sz w:val="22"/>
        </w:rPr>
        <w:t>throughout</w:t>
      </w:r>
      <w:r>
        <w:rPr>
          <w:spacing w:val="-9"/>
          <w:sz w:val="22"/>
        </w:rPr>
        <w:t> </w:t>
      </w:r>
      <w:r>
        <w:rPr>
          <w:sz w:val="22"/>
        </w:rPr>
        <w:t>the</w:t>
      </w:r>
      <w:r>
        <w:rPr>
          <w:spacing w:val="-9"/>
          <w:sz w:val="22"/>
        </w:rPr>
        <w:t> </w:t>
      </w:r>
      <w:r>
        <w:rPr>
          <w:sz w:val="22"/>
        </w:rPr>
        <w:t>duration</w:t>
      </w:r>
      <w:r>
        <w:rPr>
          <w:spacing w:val="-10"/>
          <w:sz w:val="22"/>
        </w:rPr>
        <w:t> </w:t>
      </w:r>
      <w:r>
        <w:rPr>
          <w:sz w:val="22"/>
        </w:rPr>
        <w:t>of the works, including; works area access, commencement of significant activities, phased handover or completion of works at key interfaces, interdependencies across portfolio projects, staged and final completion.</w:t>
      </w:r>
      <w:r>
        <w:rPr>
          <w:spacing w:val="40"/>
          <w:sz w:val="22"/>
        </w:rPr>
        <w:t> </w:t>
      </w:r>
      <w:r>
        <w:rPr>
          <w:sz w:val="22"/>
        </w:rPr>
        <w:t>The key project milestones will be identified and monitored in the master programme.</w:t>
      </w:r>
    </w:p>
    <w:p>
      <w:pPr>
        <w:spacing w:after="0" w:line="276" w:lineRule="auto"/>
        <w:jc w:val="both"/>
        <w:rPr>
          <w:sz w:val="22"/>
        </w:rPr>
        <w:sectPr>
          <w:headerReference w:type="default" r:id="rId14"/>
          <w:footerReference w:type="default" r:id="rId15"/>
          <w:pgSz w:w="11910" w:h="16840"/>
          <w:pgMar w:header="1160" w:footer="1017" w:top="1740" w:bottom="1200" w:left="0" w:right="0"/>
        </w:sectPr>
      </w:pPr>
    </w:p>
    <w:p>
      <w:pPr>
        <w:pStyle w:val="BodyText"/>
        <w:spacing w:before="163"/>
      </w:pPr>
    </w:p>
    <w:p>
      <w:pPr>
        <w:pStyle w:val="Heading1"/>
        <w:numPr>
          <w:ilvl w:val="1"/>
          <w:numId w:val="2"/>
        </w:numPr>
        <w:tabs>
          <w:tab w:pos="2361" w:val="left" w:leader="none"/>
        </w:tabs>
        <w:spacing w:line="240" w:lineRule="auto" w:before="0" w:after="0"/>
        <w:ind w:left="2361" w:right="0" w:hanging="1080"/>
        <w:jc w:val="left"/>
      </w:pPr>
      <w:bookmarkStart w:name="_TOC_250020" w:id="8"/>
      <w:r>
        <w:rPr/>
        <w:t>Project</w:t>
      </w:r>
      <w:r>
        <w:rPr>
          <w:spacing w:val="-7"/>
        </w:rPr>
        <w:t> </w:t>
      </w:r>
      <w:r>
        <w:rPr/>
        <w:t>Stage</w:t>
      </w:r>
      <w:r>
        <w:rPr>
          <w:spacing w:val="-6"/>
        </w:rPr>
        <w:t> </w:t>
      </w:r>
      <w:bookmarkEnd w:id="8"/>
      <w:r>
        <w:rPr>
          <w:spacing w:val="-2"/>
        </w:rPr>
        <w:t>Overview</w:t>
      </w:r>
    </w:p>
    <w:p>
      <w:pPr>
        <w:pStyle w:val="ListParagraph"/>
        <w:numPr>
          <w:ilvl w:val="2"/>
          <w:numId w:val="2"/>
        </w:numPr>
        <w:tabs>
          <w:tab w:pos="2415" w:val="left" w:leader="none"/>
        </w:tabs>
        <w:spacing w:line="276" w:lineRule="auto" w:before="200" w:after="0"/>
        <w:ind w:left="2415" w:right="1133" w:hanging="1134"/>
        <w:jc w:val="both"/>
        <w:rPr>
          <w:sz w:val="22"/>
        </w:rPr>
      </w:pPr>
      <w:r>
        <w:rPr>
          <w:sz w:val="22"/>
        </w:rPr>
        <w:t>The current project stage is the Construction Stage.</w:t>
      </w:r>
      <w:r>
        <w:rPr>
          <w:spacing w:val="80"/>
          <w:sz w:val="22"/>
        </w:rPr>
        <w:t> </w:t>
      </w:r>
      <w:r>
        <w:rPr>
          <w:sz w:val="22"/>
        </w:rPr>
        <w:t>The following is a summary of key activities for the construction stage of the project.</w:t>
      </w:r>
      <w:r>
        <w:rPr>
          <w:spacing w:val="40"/>
          <w:sz w:val="22"/>
        </w:rPr>
        <w:t> </w:t>
      </w:r>
      <w:r>
        <w:rPr>
          <w:sz w:val="22"/>
        </w:rPr>
        <w:t>These key activities are identified and monitored in the Project Master Programme:</w:t>
      </w:r>
    </w:p>
    <w:p>
      <w:pPr>
        <w:pStyle w:val="ListParagraph"/>
        <w:numPr>
          <w:ilvl w:val="3"/>
          <w:numId w:val="2"/>
        </w:numPr>
        <w:tabs>
          <w:tab w:pos="3135" w:val="left" w:leader="none"/>
        </w:tabs>
        <w:spacing w:line="269" w:lineRule="exact" w:before="120" w:after="0"/>
        <w:ind w:left="3135" w:right="0" w:hanging="360"/>
        <w:jc w:val="left"/>
        <w:rPr>
          <w:sz w:val="22"/>
        </w:rPr>
      </w:pPr>
      <w:r>
        <w:rPr>
          <w:sz w:val="22"/>
        </w:rPr>
        <w:t>Completion</w:t>
      </w:r>
      <w:r>
        <w:rPr>
          <w:spacing w:val="-7"/>
          <w:sz w:val="22"/>
        </w:rPr>
        <w:t> </w:t>
      </w:r>
      <w:r>
        <w:rPr>
          <w:sz w:val="22"/>
        </w:rPr>
        <w:t>of</w:t>
      </w:r>
      <w:r>
        <w:rPr>
          <w:spacing w:val="-7"/>
          <w:sz w:val="22"/>
        </w:rPr>
        <w:t> </w:t>
      </w:r>
      <w:r>
        <w:rPr>
          <w:sz w:val="22"/>
        </w:rPr>
        <w:t>Signalling</w:t>
      </w:r>
      <w:r>
        <w:rPr>
          <w:spacing w:val="-7"/>
          <w:sz w:val="22"/>
        </w:rPr>
        <w:t> </w:t>
      </w:r>
      <w:r>
        <w:rPr>
          <w:sz w:val="22"/>
        </w:rPr>
        <w:t>Equipment</w:t>
      </w:r>
      <w:r>
        <w:rPr>
          <w:spacing w:val="-7"/>
          <w:sz w:val="22"/>
        </w:rPr>
        <w:t> </w:t>
      </w:r>
      <w:r>
        <w:rPr>
          <w:sz w:val="22"/>
        </w:rPr>
        <w:t>Room</w:t>
      </w:r>
      <w:r>
        <w:rPr>
          <w:spacing w:val="-7"/>
          <w:sz w:val="22"/>
        </w:rPr>
        <w:t> </w:t>
      </w:r>
      <w:r>
        <w:rPr>
          <w:sz w:val="22"/>
        </w:rPr>
        <w:t>(SER)</w:t>
      </w:r>
      <w:r>
        <w:rPr>
          <w:spacing w:val="-7"/>
          <w:sz w:val="22"/>
        </w:rPr>
        <w:t> </w:t>
      </w:r>
      <w:r>
        <w:rPr>
          <w:sz w:val="22"/>
        </w:rPr>
        <w:t>at</w:t>
      </w:r>
      <w:r>
        <w:rPr>
          <w:spacing w:val="-6"/>
          <w:sz w:val="22"/>
        </w:rPr>
        <w:t> </w:t>
      </w:r>
      <w:r>
        <w:rPr>
          <w:spacing w:val="-5"/>
          <w:sz w:val="22"/>
        </w:rPr>
        <w:t>TUC</w:t>
      </w:r>
    </w:p>
    <w:p>
      <w:pPr>
        <w:pStyle w:val="ListParagraph"/>
        <w:numPr>
          <w:ilvl w:val="3"/>
          <w:numId w:val="2"/>
        </w:numPr>
        <w:tabs>
          <w:tab w:pos="3135" w:val="left" w:leader="none"/>
        </w:tabs>
        <w:spacing w:line="268" w:lineRule="exact" w:before="0" w:after="0"/>
        <w:ind w:left="3135" w:right="0" w:hanging="360"/>
        <w:jc w:val="left"/>
        <w:rPr>
          <w:sz w:val="22"/>
        </w:rPr>
      </w:pPr>
      <w:r>
        <w:rPr>
          <w:sz w:val="22"/>
        </w:rPr>
        <w:t>Complete</w:t>
      </w:r>
      <w:r>
        <w:rPr>
          <w:spacing w:val="-7"/>
          <w:sz w:val="22"/>
        </w:rPr>
        <w:t> </w:t>
      </w:r>
      <w:r>
        <w:rPr>
          <w:sz w:val="22"/>
        </w:rPr>
        <w:t>TBM</w:t>
      </w:r>
      <w:r>
        <w:rPr>
          <w:spacing w:val="-7"/>
          <w:sz w:val="22"/>
        </w:rPr>
        <w:t> </w:t>
      </w:r>
      <w:r>
        <w:rPr>
          <w:sz w:val="22"/>
        </w:rPr>
        <w:t>tunnel</w:t>
      </w:r>
      <w:r>
        <w:rPr>
          <w:spacing w:val="-7"/>
          <w:sz w:val="22"/>
        </w:rPr>
        <w:t> </w:t>
      </w:r>
      <w:r>
        <w:rPr>
          <w:spacing w:val="-2"/>
          <w:sz w:val="22"/>
        </w:rPr>
        <w:t>drives</w:t>
      </w:r>
    </w:p>
    <w:p>
      <w:pPr>
        <w:pStyle w:val="ListParagraph"/>
        <w:numPr>
          <w:ilvl w:val="3"/>
          <w:numId w:val="2"/>
        </w:numPr>
        <w:tabs>
          <w:tab w:pos="3135" w:val="left" w:leader="none"/>
        </w:tabs>
        <w:spacing w:line="268" w:lineRule="exact" w:before="0" w:after="0"/>
        <w:ind w:left="3135" w:right="0" w:hanging="360"/>
        <w:jc w:val="left"/>
        <w:rPr>
          <w:sz w:val="22"/>
        </w:rPr>
      </w:pPr>
      <w:r>
        <w:rPr>
          <w:sz w:val="22"/>
        </w:rPr>
        <w:t>Completion</w:t>
      </w:r>
      <w:r>
        <w:rPr>
          <w:spacing w:val="-6"/>
          <w:sz w:val="22"/>
        </w:rPr>
        <w:t> </w:t>
      </w:r>
      <w:r>
        <w:rPr>
          <w:sz w:val="22"/>
        </w:rPr>
        <w:t>of</w:t>
      </w:r>
      <w:r>
        <w:rPr>
          <w:spacing w:val="-6"/>
          <w:sz w:val="22"/>
        </w:rPr>
        <w:t> </w:t>
      </w:r>
      <w:r>
        <w:rPr>
          <w:sz w:val="22"/>
        </w:rPr>
        <w:t>TCE</w:t>
      </w:r>
      <w:r>
        <w:rPr>
          <w:spacing w:val="-5"/>
          <w:sz w:val="22"/>
        </w:rPr>
        <w:t> </w:t>
      </w:r>
      <w:r>
        <w:rPr>
          <w:sz w:val="22"/>
        </w:rPr>
        <w:t>and</w:t>
      </w:r>
      <w:r>
        <w:rPr>
          <w:spacing w:val="-6"/>
          <w:sz w:val="22"/>
        </w:rPr>
        <w:t> </w:t>
      </w:r>
      <w:r>
        <w:rPr>
          <w:sz w:val="22"/>
        </w:rPr>
        <w:t>TCW</w:t>
      </w:r>
      <w:r>
        <w:rPr>
          <w:spacing w:val="-6"/>
          <w:sz w:val="22"/>
        </w:rPr>
        <w:t> </w:t>
      </w:r>
      <w:r>
        <w:rPr>
          <w:sz w:val="22"/>
        </w:rPr>
        <w:t>for</w:t>
      </w:r>
      <w:r>
        <w:rPr>
          <w:spacing w:val="-5"/>
          <w:sz w:val="22"/>
        </w:rPr>
        <w:t> </w:t>
      </w:r>
      <w:r>
        <w:rPr>
          <w:sz w:val="22"/>
        </w:rPr>
        <w:t>trackwork</w:t>
      </w:r>
      <w:r>
        <w:rPr>
          <w:spacing w:val="-6"/>
          <w:sz w:val="22"/>
        </w:rPr>
        <w:t> </w:t>
      </w:r>
      <w:r>
        <w:rPr>
          <w:sz w:val="22"/>
        </w:rPr>
        <w:t>Degree</w:t>
      </w:r>
      <w:r>
        <w:rPr>
          <w:spacing w:val="-6"/>
          <w:sz w:val="22"/>
        </w:rPr>
        <w:t> </w:t>
      </w:r>
      <w:r>
        <w:rPr>
          <w:spacing w:val="-10"/>
          <w:sz w:val="22"/>
        </w:rPr>
        <w:t>1</w:t>
      </w:r>
    </w:p>
    <w:p>
      <w:pPr>
        <w:pStyle w:val="ListParagraph"/>
        <w:numPr>
          <w:ilvl w:val="3"/>
          <w:numId w:val="2"/>
        </w:numPr>
        <w:tabs>
          <w:tab w:pos="3135" w:val="left" w:leader="none"/>
        </w:tabs>
        <w:spacing w:line="268" w:lineRule="exact" w:before="0" w:after="0"/>
        <w:ind w:left="3135" w:right="0" w:hanging="360"/>
        <w:jc w:val="left"/>
        <w:rPr>
          <w:sz w:val="22"/>
        </w:rPr>
      </w:pPr>
      <w:r>
        <w:rPr>
          <w:sz w:val="22"/>
        </w:rPr>
        <w:t>Degree</w:t>
      </w:r>
      <w:r>
        <w:rPr>
          <w:spacing w:val="-6"/>
          <w:sz w:val="22"/>
        </w:rPr>
        <w:t> </w:t>
      </w:r>
      <w:r>
        <w:rPr>
          <w:sz w:val="22"/>
        </w:rPr>
        <w:t>2</w:t>
      </w:r>
      <w:r>
        <w:rPr>
          <w:spacing w:val="-5"/>
          <w:sz w:val="22"/>
        </w:rPr>
        <w:t> </w:t>
      </w:r>
      <w:r>
        <w:rPr>
          <w:sz w:val="22"/>
        </w:rPr>
        <w:t>completion</w:t>
      </w:r>
      <w:r>
        <w:rPr>
          <w:spacing w:val="-6"/>
          <w:sz w:val="22"/>
        </w:rPr>
        <w:t> </w:t>
      </w:r>
      <w:r>
        <w:rPr>
          <w:sz w:val="22"/>
        </w:rPr>
        <w:t>of</w:t>
      </w:r>
      <w:r>
        <w:rPr>
          <w:spacing w:val="-5"/>
          <w:sz w:val="22"/>
        </w:rPr>
        <w:t> </w:t>
      </w:r>
      <w:r>
        <w:rPr>
          <w:sz w:val="22"/>
        </w:rPr>
        <w:t>TCE</w:t>
      </w:r>
      <w:r>
        <w:rPr>
          <w:spacing w:val="-6"/>
          <w:sz w:val="22"/>
        </w:rPr>
        <w:t> </w:t>
      </w:r>
      <w:r>
        <w:rPr>
          <w:sz w:val="22"/>
        </w:rPr>
        <w:t>and</w:t>
      </w:r>
      <w:r>
        <w:rPr>
          <w:spacing w:val="-5"/>
          <w:sz w:val="22"/>
        </w:rPr>
        <w:t> </w:t>
      </w:r>
      <w:r>
        <w:rPr>
          <w:sz w:val="22"/>
        </w:rPr>
        <w:t>TCW</w:t>
      </w:r>
      <w:r>
        <w:rPr>
          <w:spacing w:val="-6"/>
          <w:sz w:val="22"/>
        </w:rPr>
        <w:t> </w:t>
      </w:r>
      <w:r>
        <w:rPr>
          <w:sz w:val="22"/>
        </w:rPr>
        <w:t>for</w:t>
      </w:r>
      <w:r>
        <w:rPr>
          <w:spacing w:val="-5"/>
          <w:sz w:val="22"/>
        </w:rPr>
        <w:t> </w:t>
      </w:r>
      <w:r>
        <w:rPr>
          <w:sz w:val="22"/>
        </w:rPr>
        <w:t>systemwide</w:t>
      </w:r>
      <w:r>
        <w:rPr>
          <w:spacing w:val="-6"/>
          <w:sz w:val="22"/>
        </w:rPr>
        <w:t> </w:t>
      </w:r>
      <w:r>
        <w:rPr>
          <w:sz w:val="22"/>
        </w:rPr>
        <w:t>E&amp;M</w:t>
      </w:r>
      <w:r>
        <w:rPr>
          <w:spacing w:val="-5"/>
          <w:sz w:val="22"/>
        </w:rPr>
        <w:t> </w:t>
      </w:r>
      <w:r>
        <w:rPr>
          <w:spacing w:val="-2"/>
          <w:sz w:val="22"/>
        </w:rPr>
        <w:t>installation</w:t>
      </w:r>
    </w:p>
    <w:p>
      <w:pPr>
        <w:pStyle w:val="ListParagraph"/>
        <w:numPr>
          <w:ilvl w:val="3"/>
          <w:numId w:val="2"/>
        </w:numPr>
        <w:tabs>
          <w:tab w:pos="3135" w:val="left" w:leader="none"/>
        </w:tabs>
        <w:spacing w:line="268" w:lineRule="exact" w:before="0" w:after="0"/>
        <w:ind w:left="3135" w:right="0" w:hanging="360"/>
        <w:jc w:val="left"/>
        <w:rPr>
          <w:sz w:val="22"/>
        </w:rPr>
      </w:pPr>
      <w:r>
        <w:rPr>
          <w:sz w:val="22"/>
        </w:rPr>
        <w:t>FSD</w:t>
      </w:r>
      <w:r>
        <w:rPr>
          <w:spacing w:val="-6"/>
          <w:sz w:val="22"/>
        </w:rPr>
        <w:t> </w:t>
      </w:r>
      <w:r>
        <w:rPr>
          <w:sz w:val="22"/>
        </w:rPr>
        <w:t>and</w:t>
      </w:r>
      <w:r>
        <w:rPr>
          <w:spacing w:val="-6"/>
          <w:sz w:val="22"/>
        </w:rPr>
        <w:t> </w:t>
      </w:r>
      <w:r>
        <w:rPr>
          <w:sz w:val="22"/>
        </w:rPr>
        <w:t>all</w:t>
      </w:r>
      <w:r>
        <w:rPr>
          <w:spacing w:val="-6"/>
          <w:sz w:val="22"/>
        </w:rPr>
        <w:t> </w:t>
      </w:r>
      <w:r>
        <w:rPr>
          <w:sz w:val="22"/>
        </w:rPr>
        <w:t>statutory</w:t>
      </w:r>
      <w:r>
        <w:rPr>
          <w:spacing w:val="-5"/>
          <w:sz w:val="22"/>
        </w:rPr>
        <w:t> </w:t>
      </w:r>
      <w:r>
        <w:rPr>
          <w:sz w:val="22"/>
        </w:rPr>
        <w:t>inspections</w:t>
      </w:r>
      <w:r>
        <w:rPr>
          <w:spacing w:val="-7"/>
          <w:sz w:val="22"/>
        </w:rPr>
        <w:t> </w:t>
      </w:r>
      <w:r>
        <w:rPr>
          <w:sz w:val="22"/>
        </w:rPr>
        <w:t>complete</w:t>
      </w:r>
      <w:r>
        <w:rPr>
          <w:spacing w:val="-6"/>
          <w:sz w:val="22"/>
        </w:rPr>
        <w:t> </w:t>
      </w:r>
      <w:r>
        <w:rPr>
          <w:sz w:val="22"/>
        </w:rPr>
        <w:t>for</w:t>
      </w:r>
      <w:r>
        <w:rPr>
          <w:spacing w:val="-5"/>
          <w:sz w:val="22"/>
        </w:rPr>
        <w:t> </w:t>
      </w:r>
      <w:r>
        <w:rPr>
          <w:sz w:val="22"/>
        </w:rPr>
        <w:t>Safe</w:t>
      </w:r>
      <w:r>
        <w:rPr>
          <w:spacing w:val="-6"/>
          <w:sz w:val="22"/>
        </w:rPr>
        <w:t> </w:t>
      </w:r>
      <w:r>
        <w:rPr>
          <w:sz w:val="22"/>
        </w:rPr>
        <w:t>and</w:t>
      </w:r>
      <w:r>
        <w:rPr>
          <w:spacing w:val="-6"/>
          <w:sz w:val="22"/>
        </w:rPr>
        <w:t> </w:t>
      </w:r>
      <w:r>
        <w:rPr>
          <w:spacing w:val="-2"/>
          <w:sz w:val="22"/>
        </w:rPr>
        <w:t>Sound</w:t>
      </w:r>
    </w:p>
    <w:p>
      <w:pPr>
        <w:pStyle w:val="ListParagraph"/>
        <w:numPr>
          <w:ilvl w:val="3"/>
          <w:numId w:val="2"/>
        </w:numPr>
        <w:tabs>
          <w:tab w:pos="3135" w:val="left" w:leader="none"/>
        </w:tabs>
        <w:spacing w:line="269" w:lineRule="exact" w:before="0" w:after="0"/>
        <w:ind w:left="3135" w:right="0" w:hanging="360"/>
        <w:jc w:val="left"/>
        <w:rPr>
          <w:sz w:val="22"/>
        </w:rPr>
      </w:pPr>
      <w:r>
        <w:rPr>
          <w:sz w:val="22"/>
        </w:rPr>
        <w:t>Completion</w:t>
      </w:r>
      <w:r>
        <w:rPr>
          <w:spacing w:val="-6"/>
          <w:sz w:val="22"/>
        </w:rPr>
        <w:t> </w:t>
      </w:r>
      <w:r>
        <w:rPr>
          <w:sz w:val="22"/>
        </w:rPr>
        <w:t>of</w:t>
      </w:r>
      <w:r>
        <w:rPr>
          <w:spacing w:val="-5"/>
          <w:sz w:val="22"/>
        </w:rPr>
        <w:t> </w:t>
      </w:r>
      <w:r>
        <w:rPr>
          <w:sz w:val="22"/>
        </w:rPr>
        <w:t>the</w:t>
      </w:r>
      <w:r>
        <w:rPr>
          <w:spacing w:val="-6"/>
          <w:sz w:val="22"/>
        </w:rPr>
        <w:t> </w:t>
      </w:r>
      <w:r>
        <w:rPr>
          <w:spacing w:val="-2"/>
          <w:sz w:val="22"/>
        </w:rPr>
        <w:t>Works</w:t>
      </w:r>
    </w:p>
    <w:p>
      <w:pPr>
        <w:pStyle w:val="BodyText"/>
      </w:pPr>
    </w:p>
    <w:p>
      <w:pPr>
        <w:pStyle w:val="BodyText"/>
        <w:spacing w:before="23"/>
      </w:pPr>
    </w:p>
    <w:p>
      <w:pPr>
        <w:pStyle w:val="ListParagraph"/>
        <w:numPr>
          <w:ilvl w:val="2"/>
          <w:numId w:val="2"/>
        </w:numPr>
        <w:tabs>
          <w:tab w:pos="2415" w:val="left" w:leader="none"/>
        </w:tabs>
        <w:spacing w:line="276" w:lineRule="auto" w:before="0" w:after="0"/>
        <w:ind w:left="2415" w:right="1136" w:hanging="1134"/>
        <w:jc w:val="left"/>
        <w:rPr>
          <w:sz w:val="22"/>
        </w:rPr>
      </w:pPr>
      <w:r>
        <w:rPr>
          <w:sz w:val="22"/>
        </w:rPr>
        <w:t>The</w:t>
      </w:r>
      <w:r>
        <w:rPr>
          <w:spacing w:val="-8"/>
          <w:sz w:val="22"/>
        </w:rPr>
        <w:t> </w:t>
      </w:r>
      <w:r>
        <w:rPr>
          <w:sz w:val="22"/>
        </w:rPr>
        <w:t>following</w:t>
      </w:r>
      <w:r>
        <w:rPr>
          <w:spacing w:val="-8"/>
          <w:sz w:val="22"/>
        </w:rPr>
        <w:t> </w:t>
      </w:r>
      <w:r>
        <w:rPr>
          <w:sz w:val="22"/>
        </w:rPr>
        <w:t>is</w:t>
      </w:r>
      <w:r>
        <w:rPr>
          <w:spacing w:val="-8"/>
          <w:sz w:val="22"/>
        </w:rPr>
        <w:t> </w:t>
      </w:r>
      <w:r>
        <w:rPr>
          <w:sz w:val="22"/>
        </w:rPr>
        <w:t>a</w:t>
      </w:r>
      <w:r>
        <w:rPr>
          <w:spacing w:val="-8"/>
          <w:sz w:val="22"/>
        </w:rPr>
        <w:t> </w:t>
      </w:r>
      <w:r>
        <w:rPr>
          <w:sz w:val="22"/>
        </w:rPr>
        <w:t>summary</w:t>
      </w:r>
      <w:r>
        <w:rPr>
          <w:spacing w:val="-8"/>
          <w:sz w:val="22"/>
        </w:rPr>
        <w:t> </w:t>
      </w:r>
      <w:r>
        <w:rPr>
          <w:sz w:val="22"/>
        </w:rPr>
        <w:t>of</w:t>
      </w:r>
      <w:r>
        <w:rPr>
          <w:spacing w:val="-8"/>
          <w:sz w:val="22"/>
        </w:rPr>
        <w:t> </w:t>
      </w:r>
      <w:r>
        <w:rPr>
          <w:sz w:val="22"/>
        </w:rPr>
        <w:t>key</w:t>
      </w:r>
      <w:r>
        <w:rPr>
          <w:spacing w:val="-8"/>
          <w:sz w:val="22"/>
        </w:rPr>
        <w:t> </w:t>
      </w:r>
      <w:r>
        <w:rPr>
          <w:sz w:val="22"/>
        </w:rPr>
        <w:t>interfaces</w:t>
      </w:r>
      <w:r>
        <w:rPr>
          <w:spacing w:val="-8"/>
          <w:sz w:val="22"/>
        </w:rPr>
        <w:t> </w:t>
      </w:r>
      <w:r>
        <w:rPr>
          <w:sz w:val="22"/>
        </w:rPr>
        <w:t>/</w:t>
      </w:r>
      <w:r>
        <w:rPr>
          <w:spacing w:val="-8"/>
          <w:sz w:val="22"/>
        </w:rPr>
        <w:t> </w:t>
      </w:r>
      <w:r>
        <w:rPr>
          <w:sz w:val="22"/>
        </w:rPr>
        <w:t>dependencies</w:t>
      </w:r>
      <w:r>
        <w:rPr>
          <w:spacing w:val="-9"/>
          <w:sz w:val="22"/>
        </w:rPr>
        <w:t> </w:t>
      </w:r>
      <w:r>
        <w:rPr>
          <w:sz w:val="22"/>
        </w:rPr>
        <w:t>for</w:t>
      </w:r>
      <w:r>
        <w:rPr>
          <w:spacing w:val="-8"/>
          <w:sz w:val="22"/>
        </w:rPr>
        <w:t> </w:t>
      </w:r>
      <w:r>
        <w:rPr>
          <w:sz w:val="22"/>
        </w:rPr>
        <w:t>the</w:t>
      </w:r>
      <w:r>
        <w:rPr>
          <w:spacing w:val="-8"/>
          <w:sz w:val="22"/>
        </w:rPr>
        <w:t> </w:t>
      </w:r>
      <w:r>
        <w:rPr>
          <w:sz w:val="22"/>
        </w:rPr>
        <w:t>construction</w:t>
      </w:r>
      <w:r>
        <w:rPr>
          <w:spacing w:val="-8"/>
          <w:sz w:val="22"/>
        </w:rPr>
        <w:t> </w:t>
      </w:r>
      <w:r>
        <w:rPr>
          <w:sz w:val="22"/>
        </w:rPr>
        <w:t>stage of the project:</w:t>
      </w:r>
    </w:p>
    <w:p>
      <w:pPr>
        <w:pStyle w:val="ListParagraph"/>
        <w:numPr>
          <w:ilvl w:val="3"/>
          <w:numId w:val="2"/>
        </w:numPr>
        <w:tabs>
          <w:tab w:pos="3135" w:val="left" w:leader="none"/>
        </w:tabs>
        <w:spacing w:line="269" w:lineRule="exact" w:before="120" w:after="0"/>
        <w:ind w:left="3135" w:right="0" w:hanging="360"/>
        <w:jc w:val="left"/>
        <w:rPr>
          <w:sz w:val="22"/>
        </w:rPr>
      </w:pPr>
      <w:r>
        <w:rPr>
          <w:sz w:val="22"/>
        </w:rPr>
        <w:t>Completion</w:t>
      </w:r>
      <w:r>
        <w:rPr>
          <w:spacing w:val="-5"/>
          <w:sz w:val="22"/>
        </w:rPr>
        <w:t> </w:t>
      </w:r>
      <w:r>
        <w:rPr>
          <w:sz w:val="22"/>
        </w:rPr>
        <w:t>of</w:t>
      </w:r>
      <w:r>
        <w:rPr>
          <w:spacing w:val="-5"/>
          <w:sz w:val="22"/>
        </w:rPr>
        <w:t> </w:t>
      </w:r>
      <w:r>
        <w:rPr>
          <w:sz w:val="22"/>
        </w:rPr>
        <w:t>TCE</w:t>
      </w:r>
      <w:r>
        <w:rPr>
          <w:spacing w:val="-4"/>
          <w:sz w:val="22"/>
        </w:rPr>
        <w:t> </w:t>
      </w:r>
      <w:r>
        <w:rPr>
          <w:sz w:val="22"/>
        </w:rPr>
        <w:t>and</w:t>
      </w:r>
      <w:r>
        <w:rPr>
          <w:spacing w:val="-5"/>
          <w:sz w:val="22"/>
        </w:rPr>
        <w:t> </w:t>
      </w:r>
      <w:r>
        <w:rPr>
          <w:sz w:val="22"/>
        </w:rPr>
        <w:t>TCW</w:t>
      </w:r>
      <w:r>
        <w:rPr>
          <w:spacing w:val="-4"/>
          <w:sz w:val="22"/>
        </w:rPr>
        <w:t> </w:t>
      </w:r>
      <w:r>
        <w:rPr>
          <w:sz w:val="22"/>
        </w:rPr>
        <w:t>for</w:t>
      </w:r>
      <w:r>
        <w:rPr>
          <w:spacing w:val="-5"/>
          <w:sz w:val="22"/>
        </w:rPr>
        <w:t> </w:t>
      </w:r>
      <w:r>
        <w:rPr>
          <w:sz w:val="22"/>
        </w:rPr>
        <w:t>trial</w:t>
      </w:r>
      <w:r>
        <w:rPr>
          <w:spacing w:val="-5"/>
          <w:sz w:val="22"/>
        </w:rPr>
        <w:t> </w:t>
      </w:r>
      <w:r>
        <w:rPr>
          <w:spacing w:val="-2"/>
          <w:sz w:val="22"/>
        </w:rPr>
        <w:t>operation</w:t>
      </w:r>
    </w:p>
    <w:p>
      <w:pPr>
        <w:pStyle w:val="ListParagraph"/>
        <w:numPr>
          <w:ilvl w:val="3"/>
          <w:numId w:val="2"/>
        </w:numPr>
        <w:tabs>
          <w:tab w:pos="3135" w:val="left" w:leader="none"/>
        </w:tabs>
        <w:spacing w:line="269" w:lineRule="exact" w:before="0" w:after="0"/>
        <w:ind w:left="3135" w:right="0" w:hanging="360"/>
        <w:jc w:val="left"/>
        <w:rPr>
          <w:sz w:val="22"/>
        </w:rPr>
      </w:pPr>
      <w:r>
        <w:rPr>
          <w:sz w:val="22"/>
        </w:rPr>
        <w:t>Completion</w:t>
      </w:r>
      <w:r>
        <w:rPr>
          <w:spacing w:val="-6"/>
          <w:sz w:val="22"/>
        </w:rPr>
        <w:t> </w:t>
      </w:r>
      <w:r>
        <w:rPr>
          <w:sz w:val="22"/>
        </w:rPr>
        <w:t>of</w:t>
      </w:r>
      <w:r>
        <w:rPr>
          <w:spacing w:val="-6"/>
          <w:sz w:val="22"/>
        </w:rPr>
        <w:t> </w:t>
      </w:r>
      <w:r>
        <w:rPr>
          <w:sz w:val="22"/>
        </w:rPr>
        <w:t>Integrated</w:t>
      </w:r>
      <w:r>
        <w:rPr>
          <w:spacing w:val="-6"/>
          <w:sz w:val="22"/>
        </w:rPr>
        <w:t> </w:t>
      </w:r>
      <w:r>
        <w:rPr>
          <w:sz w:val="22"/>
        </w:rPr>
        <w:t>Entries</w:t>
      </w:r>
      <w:r>
        <w:rPr>
          <w:spacing w:val="-5"/>
          <w:sz w:val="22"/>
        </w:rPr>
        <w:t> </w:t>
      </w:r>
      <w:r>
        <w:rPr>
          <w:sz w:val="22"/>
        </w:rPr>
        <w:t>in</w:t>
      </w:r>
      <w:r>
        <w:rPr>
          <w:spacing w:val="-7"/>
          <w:sz w:val="22"/>
        </w:rPr>
        <w:t> </w:t>
      </w:r>
      <w:r>
        <w:rPr>
          <w:sz w:val="22"/>
        </w:rPr>
        <w:t>Area</w:t>
      </w:r>
      <w:r>
        <w:rPr>
          <w:spacing w:val="-6"/>
          <w:sz w:val="22"/>
        </w:rPr>
        <w:t> </w:t>
      </w:r>
      <w:r>
        <w:rPr>
          <w:sz w:val="22"/>
        </w:rPr>
        <w:t>113</w:t>
      </w:r>
      <w:r>
        <w:rPr>
          <w:spacing w:val="-5"/>
          <w:sz w:val="22"/>
        </w:rPr>
        <w:t> </w:t>
      </w:r>
      <w:r>
        <w:rPr>
          <w:sz w:val="22"/>
        </w:rPr>
        <w:t>for</w:t>
      </w:r>
      <w:r>
        <w:rPr>
          <w:spacing w:val="-6"/>
          <w:sz w:val="22"/>
        </w:rPr>
        <w:t> </w:t>
      </w:r>
      <w:r>
        <w:rPr>
          <w:sz w:val="22"/>
        </w:rPr>
        <w:t>property</w:t>
      </w:r>
      <w:r>
        <w:rPr>
          <w:spacing w:val="-6"/>
          <w:sz w:val="22"/>
        </w:rPr>
        <w:t> </w:t>
      </w:r>
      <w:r>
        <w:rPr>
          <w:spacing w:val="-2"/>
          <w:sz w:val="22"/>
        </w:rPr>
        <w:t>development</w:t>
      </w:r>
    </w:p>
    <w:p>
      <w:pPr>
        <w:pStyle w:val="BodyText"/>
      </w:pPr>
    </w:p>
    <w:p>
      <w:pPr>
        <w:pStyle w:val="BodyText"/>
        <w:spacing w:before="24"/>
      </w:pPr>
    </w:p>
    <w:p>
      <w:pPr>
        <w:pStyle w:val="ListParagraph"/>
        <w:numPr>
          <w:ilvl w:val="2"/>
          <w:numId w:val="2"/>
        </w:numPr>
        <w:tabs>
          <w:tab w:pos="2415" w:val="left" w:leader="none"/>
        </w:tabs>
        <w:spacing w:line="276" w:lineRule="auto" w:before="0" w:after="0"/>
        <w:ind w:left="2415" w:right="1134" w:hanging="1134"/>
        <w:jc w:val="both"/>
        <w:rPr>
          <w:sz w:val="22"/>
        </w:rPr>
      </w:pPr>
      <w:r>
        <w:rPr>
          <w:sz w:val="22"/>
        </w:rPr>
        <w:t>The following is a summary of the project delivery risks at the Construction Stage identified for this project.</w:t>
      </w:r>
      <w:r>
        <w:rPr>
          <w:spacing w:val="80"/>
          <w:sz w:val="22"/>
        </w:rPr>
        <w:t> </w:t>
      </w:r>
      <w:r>
        <w:rPr>
          <w:sz w:val="22"/>
        </w:rPr>
        <w:t>The project delivery risks are reviewed and managed as described in Section 3.8.</w:t>
      </w:r>
    </w:p>
    <w:p>
      <w:pPr>
        <w:pStyle w:val="ListParagraph"/>
        <w:numPr>
          <w:ilvl w:val="3"/>
          <w:numId w:val="2"/>
        </w:numPr>
        <w:tabs>
          <w:tab w:pos="3135" w:val="left" w:leader="none"/>
        </w:tabs>
        <w:spacing w:line="269" w:lineRule="exact" w:before="119" w:after="0"/>
        <w:ind w:left="3135" w:right="0" w:hanging="360"/>
        <w:jc w:val="left"/>
        <w:rPr>
          <w:sz w:val="22"/>
        </w:rPr>
      </w:pPr>
      <w:r>
        <w:rPr>
          <w:sz w:val="22"/>
        </w:rPr>
        <w:t>Accidental</w:t>
      </w:r>
      <w:r>
        <w:rPr>
          <w:spacing w:val="-8"/>
          <w:sz w:val="22"/>
        </w:rPr>
        <w:t> </w:t>
      </w:r>
      <w:r>
        <w:rPr>
          <w:sz w:val="22"/>
        </w:rPr>
        <w:t>damage</w:t>
      </w:r>
      <w:r>
        <w:rPr>
          <w:spacing w:val="-8"/>
          <w:sz w:val="22"/>
        </w:rPr>
        <w:t> </w:t>
      </w:r>
      <w:r>
        <w:rPr>
          <w:sz w:val="22"/>
        </w:rPr>
        <w:t>of</w:t>
      </w:r>
      <w:r>
        <w:rPr>
          <w:spacing w:val="-8"/>
          <w:sz w:val="22"/>
        </w:rPr>
        <w:t> </w:t>
      </w:r>
      <w:r>
        <w:rPr>
          <w:sz w:val="22"/>
        </w:rPr>
        <w:t>railway</w:t>
      </w:r>
      <w:r>
        <w:rPr>
          <w:spacing w:val="-8"/>
          <w:sz w:val="22"/>
        </w:rPr>
        <w:t> </w:t>
      </w:r>
      <w:r>
        <w:rPr>
          <w:sz w:val="22"/>
        </w:rPr>
        <w:t>facilities</w:t>
      </w:r>
      <w:r>
        <w:rPr>
          <w:spacing w:val="-8"/>
          <w:sz w:val="22"/>
        </w:rPr>
        <w:t> </w:t>
      </w:r>
      <w:r>
        <w:rPr>
          <w:sz w:val="22"/>
        </w:rPr>
        <w:t>impacting</w:t>
      </w:r>
      <w:r>
        <w:rPr>
          <w:spacing w:val="-9"/>
          <w:sz w:val="22"/>
        </w:rPr>
        <w:t> </w:t>
      </w:r>
      <w:r>
        <w:rPr>
          <w:sz w:val="22"/>
        </w:rPr>
        <w:t>TCL/AEL</w:t>
      </w:r>
      <w:r>
        <w:rPr>
          <w:spacing w:val="-7"/>
          <w:sz w:val="22"/>
        </w:rPr>
        <w:t> </w:t>
      </w:r>
      <w:r>
        <w:rPr>
          <w:spacing w:val="-2"/>
          <w:sz w:val="22"/>
        </w:rPr>
        <w:t>operations</w:t>
      </w:r>
    </w:p>
    <w:p>
      <w:pPr>
        <w:pStyle w:val="ListParagraph"/>
        <w:numPr>
          <w:ilvl w:val="3"/>
          <w:numId w:val="2"/>
        </w:numPr>
        <w:tabs>
          <w:tab w:pos="3135" w:val="left" w:leader="none"/>
        </w:tabs>
        <w:spacing w:line="240" w:lineRule="auto" w:before="0" w:after="0"/>
        <w:ind w:left="3135" w:right="1134" w:hanging="360"/>
        <w:jc w:val="left"/>
        <w:rPr>
          <w:sz w:val="22"/>
        </w:rPr>
      </w:pPr>
      <w:r>
        <w:rPr>
          <w:sz w:val="22"/>
        </w:rPr>
        <w:t>Accidental</w:t>
      </w:r>
      <w:r>
        <w:rPr>
          <w:spacing w:val="37"/>
          <w:sz w:val="22"/>
        </w:rPr>
        <w:t> </w:t>
      </w:r>
      <w:r>
        <w:rPr>
          <w:sz w:val="22"/>
        </w:rPr>
        <w:t>damage</w:t>
      </w:r>
      <w:r>
        <w:rPr>
          <w:spacing w:val="38"/>
          <w:sz w:val="22"/>
        </w:rPr>
        <w:t> </w:t>
      </w:r>
      <w:r>
        <w:rPr>
          <w:sz w:val="22"/>
        </w:rPr>
        <w:t>of</w:t>
      </w:r>
      <w:r>
        <w:rPr>
          <w:spacing w:val="39"/>
          <w:sz w:val="22"/>
        </w:rPr>
        <w:t> </w:t>
      </w:r>
      <w:r>
        <w:rPr>
          <w:sz w:val="22"/>
        </w:rPr>
        <w:t>settlement</w:t>
      </w:r>
      <w:r>
        <w:rPr>
          <w:spacing w:val="38"/>
          <w:sz w:val="22"/>
        </w:rPr>
        <w:t> </w:t>
      </w:r>
      <w:r>
        <w:rPr>
          <w:sz w:val="22"/>
        </w:rPr>
        <w:t>of</w:t>
      </w:r>
      <w:r>
        <w:rPr>
          <w:spacing w:val="38"/>
          <w:sz w:val="22"/>
        </w:rPr>
        <w:t> </w:t>
      </w:r>
      <w:r>
        <w:rPr>
          <w:sz w:val="22"/>
        </w:rPr>
        <w:t>facilities</w:t>
      </w:r>
      <w:r>
        <w:rPr>
          <w:spacing w:val="37"/>
          <w:sz w:val="22"/>
        </w:rPr>
        <w:t> </w:t>
      </w:r>
      <w:r>
        <w:rPr>
          <w:sz w:val="22"/>
        </w:rPr>
        <w:t>affecting</w:t>
      </w:r>
      <w:r>
        <w:rPr>
          <w:spacing w:val="38"/>
          <w:sz w:val="22"/>
        </w:rPr>
        <w:t> </w:t>
      </w:r>
      <w:r>
        <w:rPr>
          <w:sz w:val="22"/>
        </w:rPr>
        <w:t>operations</w:t>
      </w:r>
      <w:r>
        <w:rPr>
          <w:spacing w:val="38"/>
          <w:sz w:val="22"/>
        </w:rPr>
        <w:t> </w:t>
      </w:r>
      <w:r>
        <w:rPr>
          <w:sz w:val="22"/>
        </w:rPr>
        <w:t>and</w:t>
      </w:r>
      <w:r>
        <w:rPr>
          <w:spacing w:val="38"/>
          <w:sz w:val="22"/>
        </w:rPr>
        <w:t> </w:t>
      </w:r>
      <w:r>
        <w:rPr>
          <w:sz w:val="22"/>
        </w:rPr>
        <w:t>other </w:t>
      </w:r>
      <w:r>
        <w:rPr>
          <w:spacing w:val="-2"/>
          <w:sz w:val="22"/>
        </w:rPr>
        <w:t>parties</w:t>
      </w:r>
    </w:p>
    <w:p>
      <w:pPr>
        <w:pStyle w:val="ListParagraph"/>
        <w:numPr>
          <w:ilvl w:val="3"/>
          <w:numId w:val="2"/>
        </w:numPr>
        <w:tabs>
          <w:tab w:pos="3135" w:val="left" w:leader="none"/>
        </w:tabs>
        <w:spacing w:line="268" w:lineRule="exact" w:before="0" w:after="0"/>
        <w:ind w:left="3135" w:right="0" w:hanging="360"/>
        <w:jc w:val="left"/>
        <w:rPr>
          <w:sz w:val="22"/>
        </w:rPr>
      </w:pPr>
      <w:r>
        <w:rPr>
          <w:sz w:val="22"/>
        </w:rPr>
        <w:t>NTH</w:t>
      </w:r>
      <w:r>
        <w:rPr>
          <w:spacing w:val="-7"/>
          <w:sz w:val="22"/>
        </w:rPr>
        <w:t> </w:t>
      </w:r>
      <w:r>
        <w:rPr>
          <w:sz w:val="22"/>
        </w:rPr>
        <w:t>availability</w:t>
      </w:r>
      <w:r>
        <w:rPr>
          <w:spacing w:val="-7"/>
          <w:sz w:val="22"/>
        </w:rPr>
        <w:t> </w:t>
      </w:r>
      <w:r>
        <w:rPr>
          <w:sz w:val="22"/>
        </w:rPr>
        <w:t>does</w:t>
      </w:r>
      <w:r>
        <w:rPr>
          <w:spacing w:val="-6"/>
          <w:sz w:val="22"/>
        </w:rPr>
        <w:t> </w:t>
      </w:r>
      <w:r>
        <w:rPr>
          <w:sz w:val="22"/>
        </w:rPr>
        <w:t>not</w:t>
      </w:r>
      <w:r>
        <w:rPr>
          <w:spacing w:val="-8"/>
          <w:sz w:val="22"/>
        </w:rPr>
        <w:t> </w:t>
      </w:r>
      <w:r>
        <w:rPr>
          <w:sz w:val="22"/>
        </w:rPr>
        <w:t>meet</w:t>
      </w:r>
      <w:r>
        <w:rPr>
          <w:spacing w:val="-7"/>
          <w:sz w:val="22"/>
        </w:rPr>
        <w:t> </w:t>
      </w:r>
      <w:r>
        <w:rPr>
          <w:sz w:val="22"/>
        </w:rPr>
        <w:t>programme</w:t>
      </w:r>
      <w:r>
        <w:rPr>
          <w:spacing w:val="-6"/>
          <w:sz w:val="22"/>
        </w:rPr>
        <w:t> </w:t>
      </w:r>
      <w:r>
        <w:rPr>
          <w:spacing w:val="-2"/>
          <w:sz w:val="22"/>
        </w:rPr>
        <w:t>demand</w:t>
      </w:r>
    </w:p>
    <w:p>
      <w:pPr>
        <w:pStyle w:val="BodyText"/>
      </w:pPr>
    </w:p>
    <w:p>
      <w:pPr>
        <w:pStyle w:val="BodyText"/>
        <w:spacing w:before="23"/>
      </w:pPr>
    </w:p>
    <w:p>
      <w:pPr>
        <w:pStyle w:val="ListParagraph"/>
        <w:numPr>
          <w:ilvl w:val="2"/>
          <w:numId w:val="2"/>
        </w:numPr>
        <w:tabs>
          <w:tab w:pos="2415" w:val="left" w:leader="none"/>
        </w:tabs>
        <w:spacing w:line="276" w:lineRule="auto" w:before="0" w:after="0"/>
        <w:ind w:left="2415" w:right="1137" w:hanging="1134"/>
        <w:jc w:val="both"/>
        <w:rPr>
          <w:sz w:val="22"/>
        </w:rPr>
      </w:pPr>
      <w:r>
        <w:rPr>
          <w:sz w:val="22"/>
        </w:rPr>
        <w:t>The following is a summary of Key Stakeholders for the construction stage of the </w:t>
      </w:r>
      <w:r>
        <w:rPr>
          <w:spacing w:val="-2"/>
          <w:sz w:val="22"/>
        </w:rPr>
        <w:t>project.</w:t>
      </w:r>
    </w:p>
    <w:p>
      <w:pPr>
        <w:pStyle w:val="ListParagraph"/>
        <w:numPr>
          <w:ilvl w:val="3"/>
          <w:numId w:val="2"/>
        </w:numPr>
        <w:tabs>
          <w:tab w:pos="3135" w:val="left" w:leader="none"/>
        </w:tabs>
        <w:spacing w:line="273" w:lineRule="auto" w:before="120" w:after="0"/>
        <w:ind w:left="3135" w:right="1137" w:hanging="360"/>
        <w:jc w:val="both"/>
        <w:rPr>
          <w:sz w:val="22"/>
        </w:rPr>
      </w:pPr>
      <w:r>
        <w:rPr>
          <w:sz w:val="22"/>
        </w:rPr>
        <w:t>Hong Kong Transport Services (HKTS) are the operator for the existing TCL and AEL railway adjacent TUE works sites.</w:t>
      </w:r>
    </w:p>
    <w:p>
      <w:pPr>
        <w:pStyle w:val="ListParagraph"/>
        <w:numPr>
          <w:ilvl w:val="3"/>
          <w:numId w:val="2"/>
        </w:numPr>
        <w:tabs>
          <w:tab w:pos="3135" w:val="left" w:leader="none"/>
        </w:tabs>
        <w:spacing w:line="273" w:lineRule="auto" w:before="121" w:after="0"/>
        <w:ind w:left="3135" w:right="1133" w:hanging="360"/>
        <w:jc w:val="both"/>
        <w:rPr>
          <w:sz w:val="22"/>
        </w:rPr>
      </w:pPr>
      <w:r>
        <w:rPr>
          <w:sz w:val="22"/>
        </w:rPr>
        <w:t>Property Business Unit (PBU) constructing residential and commercial developments</w:t>
      </w:r>
      <w:r>
        <w:rPr>
          <w:spacing w:val="-3"/>
          <w:sz w:val="22"/>
        </w:rPr>
        <w:t> </w:t>
      </w:r>
      <w:r>
        <w:rPr>
          <w:sz w:val="22"/>
        </w:rPr>
        <w:t>at</w:t>
      </w:r>
      <w:r>
        <w:rPr>
          <w:spacing w:val="-3"/>
          <w:sz w:val="22"/>
        </w:rPr>
        <w:t> </w:t>
      </w:r>
      <w:r>
        <w:rPr>
          <w:sz w:val="22"/>
        </w:rPr>
        <w:t>Area</w:t>
      </w:r>
      <w:r>
        <w:rPr>
          <w:spacing w:val="-3"/>
          <w:sz w:val="22"/>
        </w:rPr>
        <w:t> </w:t>
      </w:r>
      <w:r>
        <w:rPr>
          <w:sz w:val="22"/>
        </w:rPr>
        <w:t>113</w:t>
      </w:r>
      <w:r>
        <w:rPr>
          <w:spacing w:val="-3"/>
          <w:sz w:val="22"/>
        </w:rPr>
        <w:t> </w:t>
      </w:r>
      <w:r>
        <w:rPr>
          <w:sz w:val="22"/>
        </w:rPr>
        <w:t>adjacent</w:t>
      </w:r>
      <w:r>
        <w:rPr>
          <w:spacing w:val="-4"/>
          <w:sz w:val="22"/>
        </w:rPr>
        <w:t> </w:t>
      </w:r>
      <w:r>
        <w:rPr>
          <w:sz w:val="22"/>
        </w:rPr>
        <w:t>to</w:t>
      </w:r>
      <w:r>
        <w:rPr>
          <w:spacing w:val="-3"/>
          <w:sz w:val="22"/>
        </w:rPr>
        <w:t> </w:t>
      </w:r>
      <w:r>
        <w:rPr>
          <w:sz w:val="22"/>
        </w:rPr>
        <w:t>TCE.</w:t>
      </w:r>
      <w:r>
        <w:rPr>
          <w:spacing w:val="80"/>
          <w:sz w:val="22"/>
        </w:rPr>
        <w:t> </w:t>
      </w:r>
      <w:r>
        <w:rPr>
          <w:sz w:val="22"/>
        </w:rPr>
        <w:t>Key</w:t>
      </w:r>
      <w:r>
        <w:rPr>
          <w:spacing w:val="-3"/>
          <w:sz w:val="22"/>
        </w:rPr>
        <w:t> </w:t>
      </w:r>
      <w:r>
        <w:rPr>
          <w:sz w:val="22"/>
        </w:rPr>
        <w:t>interface</w:t>
      </w:r>
      <w:r>
        <w:rPr>
          <w:spacing w:val="-5"/>
          <w:sz w:val="22"/>
        </w:rPr>
        <w:t> </w:t>
      </w:r>
      <w:r>
        <w:rPr>
          <w:sz w:val="22"/>
        </w:rPr>
        <w:t>locations</w:t>
      </w:r>
      <w:r>
        <w:rPr>
          <w:spacing w:val="-5"/>
          <w:sz w:val="22"/>
        </w:rPr>
        <w:t> </w:t>
      </w:r>
      <w:r>
        <w:rPr>
          <w:sz w:val="22"/>
        </w:rPr>
        <w:t>include</w:t>
      </w:r>
      <w:r>
        <w:rPr>
          <w:spacing w:val="-3"/>
          <w:sz w:val="22"/>
        </w:rPr>
        <w:t> </w:t>
      </w:r>
      <w:r>
        <w:rPr>
          <w:sz w:val="22"/>
        </w:rPr>
        <w:t>2 integrated entrances for TCE.</w:t>
      </w:r>
    </w:p>
    <w:p>
      <w:pPr>
        <w:pStyle w:val="ListParagraph"/>
        <w:numPr>
          <w:ilvl w:val="3"/>
          <w:numId w:val="2"/>
        </w:numPr>
        <w:tabs>
          <w:tab w:pos="3135" w:val="left" w:leader="none"/>
        </w:tabs>
        <w:spacing w:line="273" w:lineRule="auto" w:before="124" w:after="0"/>
        <w:ind w:left="3135" w:right="1133" w:hanging="360"/>
        <w:jc w:val="both"/>
        <w:rPr>
          <w:sz w:val="22"/>
        </w:rPr>
      </w:pPr>
      <w:r>
        <w:rPr>
          <w:sz w:val="22"/>
        </w:rPr>
        <w:t>Railway Development Office (RDO) will undertake monitoring and checking of the TUE construction in accordance with the Project Agreement.</w:t>
      </w:r>
    </w:p>
    <w:p>
      <w:pPr>
        <w:pStyle w:val="ListParagraph"/>
        <w:numPr>
          <w:ilvl w:val="3"/>
          <w:numId w:val="2"/>
        </w:numPr>
        <w:tabs>
          <w:tab w:pos="3135" w:val="left" w:leader="none"/>
        </w:tabs>
        <w:spacing w:line="273" w:lineRule="auto" w:before="120" w:after="0"/>
        <w:ind w:left="3135" w:right="1136" w:hanging="360"/>
        <w:jc w:val="both"/>
        <w:rPr>
          <w:sz w:val="22"/>
        </w:rPr>
      </w:pPr>
      <w:r>
        <w:rPr>
          <w:sz w:val="22"/>
        </w:rPr>
        <w:t>CEDD concurrent contracts, C2, C6 &amp; C7 interfacing with TCE and TCW </w:t>
      </w:r>
      <w:r>
        <w:rPr>
          <w:spacing w:val="-2"/>
          <w:sz w:val="22"/>
        </w:rPr>
        <w:t>constructions.</w:t>
      </w:r>
    </w:p>
    <w:p>
      <w:pPr>
        <w:spacing w:after="0" w:line="273" w:lineRule="auto"/>
        <w:jc w:val="both"/>
        <w:rPr>
          <w:sz w:val="22"/>
        </w:rPr>
        <w:sectPr>
          <w:pgSz w:w="11910" w:h="16840"/>
          <w:pgMar w:header="1160" w:footer="1017" w:top="1740" w:bottom="1200" w:left="0" w:right="0"/>
        </w:sectPr>
      </w:pPr>
    </w:p>
    <w:p>
      <w:pPr>
        <w:pStyle w:val="BodyText"/>
        <w:spacing w:before="163"/>
      </w:pPr>
    </w:p>
    <w:p>
      <w:pPr>
        <w:pStyle w:val="Heading1"/>
        <w:numPr>
          <w:ilvl w:val="1"/>
          <w:numId w:val="2"/>
        </w:numPr>
        <w:tabs>
          <w:tab w:pos="2361" w:val="left" w:leader="none"/>
        </w:tabs>
        <w:spacing w:line="240" w:lineRule="auto" w:before="0" w:after="0"/>
        <w:ind w:left="2361" w:right="0" w:hanging="1080"/>
        <w:jc w:val="left"/>
      </w:pPr>
      <w:bookmarkStart w:name="_TOC_250019" w:id="9"/>
      <w:r>
        <w:rPr/>
        <w:t>Project</w:t>
      </w:r>
      <w:r>
        <w:rPr>
          <w:spacing w:val="-8"/>
        </w:rPr>
        <w:t> </w:t>
      </w:r>
      <w:bookmarkEnd w:id="9"/>
      <w:r>
        <w:rPr>
          <w:spacing w:val="-2"/>
        </w:rPr>
        <w:t>Agreement</w:t>
      </w:r>
    </w:p>
    <w:p>
      <w:pPr>
        <w:pStyle w:val="ListParagraph"/>
        <w:numPr>
          <w:ilvl w:val="2"/>
          <w:numId w:val="2"/>
        </w:numPr>
        <w:tabs>
          <w:tab w:pos="2415" w:val="left" w:leader="none"/>
        </w:tabs>
        <w:spacing w:line="276" w:lineRule="auto" w:before="200" w:after="0"/>
        <w:ind w:left="2415" w:right="1135" w:hanging="1134"/>
        <w:jc w:val="both"/>
        <w:rPr>
          <w:sz w:val="22"/>
        </w:rPr>
      </w:pPr>
      <w:r>
        <w:rPr>
          <w:sz w:val="22"/>
        </w:rPr>
        <w:t>The</w:t>
      </w:r>
      <w:r>
        <w:rPr>
          <w:spacing w:val="-13"/>
          <w:sz w:val="22"/>
        </w:rPr>
        <w:t> </w:t>
      </w:r>
      <w:r>
        <w:rPr>
          <w:sz w:val="22"/>
        </w:rPr>
        <w:t>Project</w:t>
      </w:r>
      <w:r>
        <w:rPr>
          <w:spacing w:val="-14"/>
          <w:sz w:val="22"/>
        </w:rPr>
        <w:t> </w:t>
      </w:r>
      <w:r>
        <w:rPr>
          <w:sz w:val="22"/>
        </w:rPr>
        <w:t>Agreement</w:t>
      </w:r>
      <w:r>
        <w:rPr>
          <w:spacing w:val="-13"/>
          <w:sz w:val="22"/>
        </w:rPr>
        <w:t> </w:t>
      </w:r>
      <w:r>
        <w:rPr>
          <w:sz w:val="22"/>
        </w:rPr>
        <w:t>for</w:t>
      </w:r>
      <w:r>
        <w:rPr>
          <w:spacing w:val="-13"/>
          <w:sz w:val="22"/>
        </w:rPr>
        <w:t> </w:t>
      </w:r>
      <w:r>
        <w:rPr>
          <w:sz w:val="22"/>
        </w:rPr>
        <w:t>the</w:t>
      </w:r>
      <w:r>
        <w:rPr>
          <w:spacing w:val="-13"/>
          <w:sz w:val="22"/>
        </w:rPr>
        <w:t> </w:t>
      </w:r>
      <w:r>
        <w:rPr>
          <w:sz w:val="22"/>
        </w:rPr>
        <w:t>financing,</w:t>
      </w:r>
      <w:r>
        <w:rPr>
          <w:spacing w:val="-14"/>
          <w:sz w:val="22"/>
        </w:rPr>
        <w:t> </w:t>
      </w:r>
      <w:r>
        <w:rPr>
          <w:sz w:val="22"/>
        </w:rPr>
        <w:t>design,</w:t>
      </w:r>
      <w:r>
        <w:rPr>
          <w:spacing w:val="-14"/>
          <w:sz w:val="22"/>
        </w:rPr>
        <w:t> </w:t>
      </w:r>
      <w:r>
        <w:rPr>
          <w:sz w:val="22"/>
        </w:rPr>
        <w:t>construction,</w:t>
      </w:r>
      <w:r>
        <w:rPr>
          <w:spacing w:val="-13"/>
          <w:sz w:val="22"/>
        </w:rPr>
        <w:t> </w:t>
      </w:r>
      <w:r>
        <w:rPr>
          <w:sz w:val="22"/>
        </w:rPr>
        <w:t>pre-operation,</w:t>
      </w:r>
      <w:r>
        <w:rPr>
          <w:spacing w:val="-13"/>
          <w:sz w:val="22"/>
        </w:rPr>
        <w:t> </w:t>
      </w:r>
      <w:r>
        <w:rPr>
          <w:sz w:val="22"/>
        </w:rPr>
        <w:t>operation and maintenance of the Tung Chung Line Extension had been signed between the HKSAR and MTRCL on 28 February 2023.</w:t>
      </w:r>
    </w:p>
    <w:p>
      <w:pPr>
        <w:pStyle w:val="BodyText"/>
        <w:spacing w:before="158"/>
      </w:pPr>
    </w:p>
    <w:p>
      <w:pPr>
        <w:pStyle w:val="Heading1"/>
        <w:numPr>
          <w:ilvl w:val="1"/>
          <w:numId w:val="2"/>
        </w:numPr>
        <w:tabs>
          <w:tab w:pos="2361" w:val="left" w:leader="none"/>
        </w:tabs>
        <w:spacing w:line="240" w:lineRule="auto" w:before="0" w:after="0"/>
        <w:ind w:left="2361" w:right="0" w:hanging="1080"/>
        <w:jc w:val="left"/>
      </w:pPr>
      <w:bookmarkStart w:name="_TOC_250018" w:id="10"/>
      <w:r>
        <w:rPr/>
        <w:t>Project</w:t>
      </w:r>
      <w:r>
        <w:rPr>
          <w:spacing w:val="-11"/>
        </w:rPr>
        <w:t> </w:t>
      </w:r>
      <w:r>
        <w:rPr/>
        <w:t>Procurement</w:t>
      </w:r>
      <w:r>
        <w:rPr>
          <w:spacing w:val="-10"/>
        </w:rPr>
        <w:t> </w:t>
      </w:r>
      <w:bookmarkEnd w:id="10"/>
      <w:r>
        <w:rPr>
          <w:spacing w:val="-2"/>
        </w:rPr>
        <w:t>Strategies</w:t>
      </w:r>
    </w:p>
    <w:p>
      <w:pPr>
        <w:pStyle w:val="ListParagraph"/>
        <w:numPr>
          <w:ilvl w:val="2"/>
          <w:numId w:val="2"/>
        </w:numPr>
        <w:tabs>
          <w:tab w:pos="2415" w:val="left" w:leader="none"/>
        </w:tabs>
        <w:spacing w:line="276" w:lineRule="auto" w:before="200" w:after="0"/>
        <w:ind w:left="2415" w:right="1135" w:hanging="1134"/>
        <w:jc w:val="left"/>
        <w:rPr>
          <w:sz w:val="22"/>
        </w:rPr>
      </w:pPr>
      <w:r>
        <w:rPr>
          <w:sz w:val="22"/>
        </w:rPr>
        <w:t>Advance works: To maximise programme certainty, advance works packages have</w:t>
      </w:r>
      <w:r>
        <w:rPr>
          <w:spacing w:val="80"/>
          <w:sz w:val="22"/>
        </w:rPr>
        <w:t> </w:t>
      </w:r>
      <w:r>
        <w:rPr>
          <w:sz w:val="22"/>
        </w:rPr>
        <w:t>been</w:t>
      </w:r>
      <w:r>
        <w:rPr>
          <w:spacing w:val="-5"/>
          <w:sz w:val="22"/>
        </w:rPr>
        <w:t> </w:t>
      </w:r>
      <w:r>
        <w:rPr>
          <w:sz w:val="22"/>
        </w:rPr>
        <w:t>identified</w:t>
      </w:r>
      <w:r>
        <w:rPr>
          <w:spacing w:val="-5"/>
          <w:sz w:val="22"/>
        </w:rPr>
        <w:t> </w:t>
      </w:r>
      <w:r>
        <w:rPr>
          <w:sz w:val="22"/>
        </w:rPr>
        <w:t>and</w:t>
      </w:r>
      <w:r>
        <w:rPr>
          <w:spacing w:val="-5"/>
          <w:sz w:val="22"/>
        </w:rPr>
        <w:t> </w:t>
      </w:r>
      <w:r>
        <w:rPr>
          <w:sz w:val="22"/>
        </w:rPr>
        <w:t>commenced</w:t>
      </w:r>
      <w:r>
        <w:rPr>
          <w:spacing w:val="-5"/>
          <w:sz w:val="22"/>
        </w:rPr>
        <w:t> </w:t>
      </w:r>
      <w:r>
        <w:rPr>
          <w:sz w:val="22"/>
        </w:rPr>
        <w:t>prior</w:t>
      </w:r>
      <w:r>
        <w:rPr>
          <w:spacing w:val="-5"/>
          <w:sz w:val="22"/>
        </w:rPr>
        <w:t> </w:t>
      </w:r>
      <w:r>
        <w:rPr>
          <w:sz w:val="22"/>
        </w:rPr>
        <w:t>to</w:t>
      </w:r>
      <w:r>
        <w:rPr>
          <w:spacing w:val="-5"/>
          <w:sz w:val="22"/>
        </w:rPr>
        <w:t> </w:t>
      </w:r>
      <w:r>
        <w:rPr>
          <w:sz w:val="22"/>
        </w:rPr>
        <w:t>the</w:t>
      </w:r>
      <w:r>
        <w:rPr>
          <w:spacing w:val="-5"/>
          <w:sz w:val="22"/>
        </w:rPr>
        <w:t> </w:t>
      </w:r>
      <w:r>
        <w:rPr>
          <w:sz w:val="22"/>
        </w:rPr>
        <w:t>Construction</w:t>
      </w:r>
      <w:r>
        <w:rPr>
          <w:spacing w:val="-5"/>
          <w:sz w:val="22"/>
        </w:rPr>
        <w:t> </w:t>
      </w:r>
      <w:r>
        <w:rPr>
          <w:sz w:val="22"/>
        </w:rPr>
        <w:t>Stage,</w:t>
      </w:r>
      <w:r>
        <w:rPr>
          <w:spacing w:val="-5"/>
          <w:sz w:val="22"/>
        </w:rPr>
        <w:t> </w:t>
      </w:r>
      <w:r>
        <w:rPr>
          <w:sz w:val="22"/>
        </w:rPr>
        <w:t>a</w:t>
      </w:r>
      <w:r>
        <w:rPr>
          <w:spacing w:val="-5"/>
          <w:sz w:val="22"/>
        </w:rPr>
        <w:t> </w:t>
      </w:r>
      <w:r>
        <w:rPr>
          <w:sz w:val="22"/>
        </w:rPr>
        <w:t>summarised</w:t>
      </w:r>
      <w:r>
        <w:rPr>
          <w:spacing w:val="-5"/>
          <w:sz w:val="22"/>
        </w:rPr>
        <w:t> </w:t>
      </w:r>
      <w:r>
        <w:rPr>
          <w:sz w:val="22"/>
        </w:rPr>
        <w:t>below:</w:t>
      </w:r>
    </w:p>
    <w:p>
      <w:pPr>
        <w:pStyle w:val="ListParagraph"/>
        <w:numPr>
          <w:ilvl w:val="3"/>
          <w:numId w:val="2"/>
        </w:numPr>
        <w:tabs>
          <w:tab w:pos="2721" w:val="left" w:leader="none"/>
        </w:tabs>
        <w:spacing w:line="240" w:lineRule="auto" w:before="120" w:after="0"/>
        <w:ind w:left="2721" w:right="0" w:hanging="270"/>
        <w:jc w:val="left"/>
        <w:rPr>
          <w:sz w:val="22"/>
        </w:rPr>
      </w:pPr>
      <w:r>
        <w:rPr>
          <w:sz w:val="22"/>
        </w:rPr>
        <w:t>Rental</w:t>
      </w:r>
      <w:r>
        <w:rPr>
          <w:spacing w:val="-7"/>
          <w:sz w:val="22"/>
        </w:rPr>
        <w:t> </w:t>
      </w:r>
      <w:r>
        <w:rPr>
          <w:sz w:val="22"/>
        </w:rPr>
        <w:t>of</w:t>
      </w:r>
      <w:r>
        <w:rPr>
          <w:spacing w:val="-6"/>
          <w:sz w:val="22"/>
        </w:rPr>
        <w:t> </w:t>
      </w:r>
      <w:r>
        <w:rPr>
          <w:sz w:val="22"/>
        </w:rPr>
        <w:t>one</w:t>
      </w:r>
      <w:r>
        <w:rPr>
          <w:spacing w:val="-6"/>
          <w:sz w:val="22"/>
        </w:rPr>
        <w:t> </w:t>
      </w:r>
      <w:r>
        <w:rPr>
          <w:sz w:val="22"/>
        </w:rPr>
        <w:t>Overhead</w:t>
      </w:r>
      <w:r>
        <w:rPr>
          <w:spacing w:val="-6"/>
          <w:sz w:val="22"/>
        </w:rPr>
        <w:t> </w:t>
      </w:r>
      <w:r>
        <w:rPr>
          <w:sz w:val="22"/>
        </w:rPr>
        <w:t>Inspection</w:t>
      </w:r>
      <w:r>
        <w:rPr>
          <w:spacing w:val="-6"/>
          <w:sz w:val="22"/>
        </w:rPr>
        <w:t> </w:t>
      </w:r>
      <w:r>
        <w:rPr>
          <w:sz w:val="22"/>
        </w:rPr>
        <w:t>Vehicle</w:t>
      </w:r>
      <w:r>
        <w:rPr>
          <w:spacing w:val="-6"/>
          <w:sz w:val="22"/>
        </w:rPr>
        <w:t> </w:t>
      </w:r>
      <w:r>
        <w:rPr>
          <w:sz w:val="22"/>
        </w:rPr>
        <w:t>(OIV)</w:t>
      </w:r>
      <w:r>
        <w:rPr>
          <w:spacing w:val="-6"/>
          <w:sz w:val="22"/>
        </w:rPr>
        <w:t> </w:t>
      </w:r>
      <w:r>
        <w:rPr>
          <w:sz w:val="22"/>
        </w:rPr>
        <w:t>for</w:t>
      </w:r>
      <w:r>
        <w:rPr>
          <w:spacing w:val="-6"/>
          <w:sz w:val="22"/>
        </w:rPr>
        <w:t> </w:t>
      </w:r>
      <w:r>
        <w:rPr>
          <w:spacing w:val="-5"/>
          <w:sz w:val="22"/>
        </w:rPr>
        <w:t>TUE</w:t>
      </w:r>
    </w:p>
    <w:p>
      <w:pPr>
        <w:pStyle w:val="ListParagraph"/>
        <w:numPr>
          <w:ilvl w:val="3"/>
          <w:numId w:val="2"/>
        </w:numPr>
        <w:tabs>
          <w:tab w:pos="2721" w:val="left" w:leader="none"/>
        </w:tabs>
        <w:spacing w:line="240" w:lineRule="auto" w:before="53" w:after="0"/>
        <w:ind w:left="2721" w:right="0" w:hanging="270"/>
        <w:jc w:val="left"/>
        <w:rPr>
          <w:sz w:val="22"/>
        </w:rPr>
      </w:pPr>
      <w:r>
        <w:rPr>
          <w:sz w:val="22"/>
        </w:rPr>
        <w:t>Supply</w:t>
      </w:r>
      <w:r>
        <w:rPr>
          <w:spacing w:val="-8"/>
          <w:sz w:val="22"/>
        </w:rPr>
        <w:t> </w:t>
      </w:r>
      <w:r>
        <w:rPr>
          <w:sz w:val="22"/>
        </w:rPr>
        <w:t>of</w:t>
      </w:r>
      <w:r>
        <w:rPr>
          <w:spacing w:val="-6"/>
          <w:sz w:val="22"/>
        </w:rPr>
        <w:t> </w:t>
      </w:r>
      <w:r>
        <w:rPr>
          <w:sz w:val="22"/>
        </w:rPr>
        <w:t>Tamping</w:t>
      </w:r>
      <w:r>
        <w:rPr>
          <w:spacing w:val="-5"/>
          <w:sz w:val="22"/>
        </w:rPr>
        <w:t> </w:t>
      </w:r>
      <w:r>
        <w:rPr>
          <w:sz w:val="22"/>
        </w:rPr>
        <w:t>Machine</w:t>
      </w:r>
      <w:r>
        <w:rPr>
          <w:spacing w:val="-6"/>
          <w:sz w:val="22"/>
        </w:rPr>
        <w:t> </w:t>
      </w:r>
      <w:r>
        <w:rPr>
          <w:sz w:val="22"/>
        </w:rPr>
        <w:t>for</w:t>
      </w:r>
      <w:r>
        <w:rPr>
          <w:spacing w:val="-5"/>
          <w:sz w:val="22"/>
        </w:rPr>
        <w:t> TUE</w:t>
      </w:r>
    </w:p>
    <w:p>
      <w:pPr>
        <w:pStyle w:val="ListParagraph"/>
        <w:numPr>
          <w:ilvl w:val="3"/>
          <w:numId w:val="2"/>
        </w:numPr>
        <w:tabs>
          <w:tab w:pos="2721" w:val="left" w:leader="none"/>
        </w:tabs>
        <w:spacing w:line="240" w:lineRule="auto" w:before="55" w:after="0"/>
        <w:ind w:left="2721" w:right="0" w:hanging="270"/>
        <w:jc w:val="left"/>
        <w:rPr>
          <w:sz w:val="22"/>
        </w:rPr>
      </w:pPr>
      <w:r>
        <w:rPr>
          <w:sz w:val="22"/>
        </w:rPr>
        <w:t>Procurement</w:t>
      </w:r>
      <w:r>
        <w:rPr>
          <w:spacing w:val="-9"/>
          <w:sz w:val="22"/>
        </w:rPr>
        <w:t> </w:t>
      </w:r>
      <w:r>
        <w:rPr>
          <w:sz w:val="22"/>
        </w:rPr>
        <w:t>of</w:t>
      </w:r>
      <w:r>
        <w:rPr>
          <w:spacing w:val="-8"/>
          <w:sz w:val="22"/>
        </w:rPr>
        <w:t> </w:t>
      </w:r>
      <w:r>
        <w:rPr>
          <w:sz w:val="22"/>
        </w:rPr>
        <w:t>Battery-Electric</w:t>
      </w:r>
      <w:r>
        <w:rPr>
          <w:spacing w:val="-8"/>
          <w:sz w:val="22"/>
        </w:rPr>
        <w:t> </w:t>
      </w:r>
      <w:r>
        <w:rPr>
          <w:sz w:val="22"/>
        </w:rPr>
        <w:t>(BE)</w:t>
      </w:r>
      <w:r>
        <w:rPr>
          <w:spacing w:val="-8"/>
          <w:sz w:val="22"/>
        </w:rPr>
        <w:t> </w:t>
      </w:r>
      <w:r>
        <w:rPr>
          <w:sz w:val="22"/>
        </w:rPr>
        <w:t>Locomotives</w:t>
      </w:r>
      <w:r>
        <w:rPr>
          <w:spacing w:val="-8"/>
          <w:sz w:val="22"/>
        </w:rPr>
        <w:t> </w:t>
      </w:r>
      <w:r>
        <w:rPr>
          <w:sz w:val="22"/>
        </w:rPr>
        <w:t>for</w:t>
      </w:r>
      <w:r>
        <w:rPr>
          <w:spacing w:val="-8"/>
          <w:sz w:val="22"/>
        </w:rPr>
        <w:t> </w:t>
      </w:r>
      <w:r>
        <w:rPr>
          <w:spacing w:val="-5"/>
          <w:sz w:val="22"/>
        </w:rPr>
        <w:t>TUE</w:t>
      </w:r>
    </w:p>
    <w:p>
      <w:pPr>
        <w:pStyle w:val="ListParagraph"/>
        <w:numPr>
          <w:ilvl w:val="3"/>
          <w:numId w:val="2"/>
        </w:numPr>
        <w:tabs>
          <w:tab w:pos="2721" w:val="left" w:leader="none"/>
        </w:tabs>
        <w:spacing w:line="240" w:lineRule="auto" w:before="54" w:after="0"/>
        <w:ind w:left="2721" w:right="0" w:hanging="270"/>
        <w:jc w:val="left"/>
        <w:rPr>
          <w:sz w:val="22"/>
        </w:rPr>
      </w:pPr>
      <w:r>
        <w:rPr>
          <w:sz w:val="22"/>
        </w:rPr>
        <w:t>Supply</w:t>
      </w:r>
      <w:r>
        <w:rPr>
          <w:spacing w:val="-7"/>
          <w:sz w:val="22"/>
        </w:rPr>
        <w:t> </w:t>
      </w:r>
      <w:r>
        <w:rPr>
          <w:sz w:val="22"/>
        </w:rPr>
        <w:t>of</w:t>
      </w:r>
      <w:r>
        <w:rPr>
          <w:spacing w:val="-6"/>
          <w:sz w:val="22"/>
        </w:rPr>
        <w:t> </w:t>
      </w:r>
      <w:r>
        <w:rPr>
          <w:sz w:val="22"/>
        </w:rPr>
        <w:t>SACEM</w:t>
      </w:r>
      <w:r>
        <w:rPr>
          <w:spacing w:val="-6"/>
          <w:sz w:val="22"/>
        </w:rPr>
        <w:t> </w:t>
      </w:r>
      <w:r>
        <w:rPr>
          <w:sz w:val="22"/>
        </w:rPr>
        <w:t>Trainborne</w:t>
      </w:r>
      <w:r>
        <w:rPr>
          <w:spacing w:val="-6"/>
          <w:sz w:val="22"/>
        </w:rPr>
        <w:t> </w:t>
      </w:r>
      <w:r>
        <w:rPr>
          <w:sz w:val="22"/>
        </w:rPr>
        <w:t>Equipment</w:t>
      </w:r>
      <w:r>
        <w:rPr>
          <w:spacing w:val="-6"/>
          <w:sz w:val="22"/>
        </w:rPr>
        <w:t> </w:t>
      </w:r>
      <w:r>
        <w:rPr>
          <w:sz w:val="22"/>
        </w:rPr>
        <w:t>for</w:t>
      </w:r>
      <w:r>
        <w:rPr>
          <w:spacing w:val="-6"/>
          <w:sz w:val="22"/>
        </w:rPr>
        <w:t> </w:t>
      </w:r>
      <w:r>
        <w:rPr>
          <w:sz w:val="22"/>
        </w:rPr>
        <w:t>BE</w:t>
      </w:r>
      <w:r>
        <w:rPr>
          <w:spacing w:val="-6"/>
          <w:sz w:val="22"/>
        </w:rPr>
        <w:t> </w:t>
      </w:r>
      <w:r>
        <w:rPr>
          <w:spacing w:val="-2"/>
          <w:sz w:val="22"/>
        </w:rPr>
        <w:t>Locomotives</w:t>
      </w:r>
    </w:p>
    <w:p>
      <w:pPr>
        <w:pStyle w:val="ListParagraph"/>
        <w:numPr>
          <w:ilvl w:val="3"/>
          <w:numId w:val="2"/>
        </w:numPr>
        <w:tabs>
          <w:tab w:pos="2721" w:val="left" w:leader="none"/>
        </w:tabs>
        <w:spacing w:line="240" w:lineRule="auto" w:before="55" w:after="0"/>
        <w:ind w:left="2721" w:right="0" w:hanging="270"/>
        <w:jc w:val="left"/>
        <w:rPr>
          <w:sz w:val="22"/>
        </w:rPr>
      </w:pPr>
      <w:r>
        <w:rPr>
          <w:sz w:val="22"/>
        </w:rPr>
        <w:t>Track</w:t>
      </w:r>
      <w:r>
        <w:rPr>
          <w:spacing w:val="-7"/>
          <w:sz w:val="22"/>
        </w:rPr>
        <w:t> </w:t>
      </w:r>
      <w:r>
        <w:rPr>
          <w:sz w:val="22"/>
        </w:rPr>
        <w:t>modification</w:t>
      </w:r>
      <w:r>
        <w:rPr>
          <w:spacing w:val="-6"/>
          <w:sz w:val="22"/>
        </w:rPr>
        <w:t> </w:t>
      </w:r>
      <w:r>
        <w:rPr>
          <w:sz w:val="22"/>
        </w:rPr>
        <w:t>works</w:t>
      </w:r>
      <w:r>
        <w:rPr>
          <w:spacing w:val="-6"/>
          <w:sz w:val="22"/>
        </w:rPr>
        <w:t> </w:t>
      </w:r>
      <w:r>
        <w:rPr>
          <w:sz w:val="22"/>
        </w:rPr>
        <w:t>at</w:t>
      </w:r>
      <w:r>
        <w:rPr>
          <w:spacing w:val="-6"/>
          <w:sz w:val="22"/>
        </w:rPr>
        <w:t> </w:t>
      </w:r>
      <w:r>
        <w:rPr>
          <w:sz w:val="22"/>
        </w:rPr>
        <w:t>Tung</w:t>
      </w:r>
      <w:r>
        <w:rPr>
          <w:spacing w:val="-6"/>
          <w:sz w:val="22"/>
        </w:rPr>
        <w:t> </w:t>
      </w:r>
      <w:r>
        <w:rPr>
          <w:sz w:val="22"/>
        </w:rPr>
        <w:t>Chung</w:t>
      </w:r>
      <w:r>
        <w:rPr>
          <w:spacing w:val="-6"/>
          <w:sz w:val="22"/>
        </w:rPr>
        <w:t> </w:t>
      </w:r>
      <w:r>
        <w:rPr>
          <w:spacing w:val="-4"/>
          <w:sz w:val="22"/>
        </w:rPr>
        <w:t>East</w:t>
      </w:r>
    </w:p>
    <w:p>
      <w:pPr>
        <w:pStyle w:val="ListParagraph"/>
        <w:numPr>
          <w:ilvl w:val="3"/>
          <w:numId w:val="2"/>
        </w:numPr>
        <w:tabs>
          <w:tab w:pos="2721" w:val="left" w:leader="none"/>
        </w:tabs>
        <w:spacing w:line="240" w:lineRule="auto" w:before="18" w:after="0"/>
        <w:ind w:left="2721" w:right="0" w:hanging="270"/>
        <w:jc w:val="left"/>
        <w:rPr>
          <w:sz w:val="22"/>
        </w:rPr>
      </w:pPr>
      <w:r>
        <w:rPr>
          <w:sz w:val="22"/>
        </w:rPr>
        <w:t>Signalling</w:t>
      </w:r>
      <w:r>
        <w:rPr>
          <w:spacing w:val="-7"/>
          <w:sz w:val="22"/>
        </w:rPr>
        <w:t> </w:t>
      </w:r>
      <w:r>
        <w:rPr>
          <w:sz w:val="22"/>
        </w:rPr>
        <w:t>Works</w:t>
      </w:r>
      <w:r>
        <w:rPr>
          <w:spacing w:val="-7"/>
          <w:sz w:val="22"/>
        </w:rPr>
        <w:t> </w:t>
      </w:r>
      <w:r>
        <w:rPr>
          <w:sz w:val="22"/>
        </w:rPr>
        <w:t>for</w:t>
      </w:r>
      <w:r>
        <w:rPr>
          <w:spacing w:val="-7"/>
          <w:sz w:val="22"/>
        </w:rPr>
        <w:t> </w:t>
      </w:r>
      <w:r>
        <w:rPr>
          <w:sz w:val="22"/>
        </w:rPr>
        <w:t>Lantau</w:t>
      </w:r>
      <w:r>
        <w:rPr>
          <w:spacing w:val="-7"/>
          <w:sz w:val="22"/>
        </w:rPr>
        <w:t> </w:t>
      </w:r>
      <w:r>
        <w:rPr>
          <w:spacing w:val="-2"/>
          <w:sz w:val="22"/>
        </w:rPr>
        <w:t>Projects</w:t>
      </w:r>
    </w:p>
    <w:p>
      <w:pPr>
        <w:pStyle w:val="ListParagraph"/>
        <w:numPr>
          <w:ilvl w:val="3"/>
          <w:numId w:val="2"/>
        </w:numPr>
        <w:tabs>
          <w:tab w:pos="2721" w:val="left" w:leader="none"/>
        </w:tabs>
        <w:spacing w:line="240" w:lineRule="auto" w:before="55" w:after="0"/>
        <w:ind w:left="2721" w:right="0" w:hanging="270"/>
        <w:jc w:val="left"/>
        <w:rPr>
          <w:sz w:val="22"/>
        </w:rPr>
      </w:pPr>
      <w:r>
        <w:rPr>
          <w:sz w:val="22"/>
        </w:rPr>
        <w:t>A&amp;A</w:t>
      </w:r>
      <w:r>
        <w:rPr>
          <w:spacing w:val="-6"/>
          <w:sz w:val="22"/>
        </w:rPr>
        <w:t> </w:t>
      </w:r>
      <w:r>
        <w:rPr>
          <w:sz w:val="22"/>
        </w:rPr>
        <w:t>Works</w:t>
      </w:r>
      <w:r>
        <w:rPr>
          <w:spacing w:val="-5"/>
          <w:sz w:val="22"/>
        </w:rPr>
        <w:t> </w:t>
      </w:r>
      <w:r>
        <w:rPr>
          <w:sz w:val="22"/>
        </w:rPr>
        <w:t>in</w:t>
      </w:r>
      <w:r>
        <w:rPr>
          <w:spacing w:val="-6"/>
          <w:sz w:val="22"/>
        </w:rPr>
        <w:t> </w:t>
      </w:r>
      <w:r>
        <w:rPr>
          <w:sz w:val="22"/>
        </w:rPr>
        <w:t>Tung</w:t>
      </w:r>
      <w:r>
        <w:rPr>
          <w:spacing w:val="-5"/>
          <w:sz w:val="22"/>
        </w:rPr>
        <w:t> </w:t>
      </w:r>
      <w:r>
        <w:rPr>
          <w:sz w:val="22"/>
        </w:rPr>
        <w:t>Chung</w:t>
      </w:r>
      <w:r>
        <w:rPr>
          <w:spacing w:val="-5"/>
          <w:sz w:val="22"/>
        </w:rPr>
        <w:t> </w:t>
      </w:r>
      <w:r>
        <w:rPr>
          <w:sz w:val="22"/>
        </w:rPr>
        <w:t>Station</w:t>
      </w:r>
      <w:r>
        <w:rPr>
          <w:spacing w:val="-6"/>
          <w:sz w:val="22"/>
        </w:rPr>
        <w:t> </w:t>
      </w:r>
      <w:r>
        <w:rPr>
          <w:sz w:val="22"/>
        </w:rPr>
        <w:t>for</w:t>
      </w:r>
      <w:r>
        <w:rPr>
          <w:spacing w:val="-5"/>
          <w:sz w:val="22"/>
        </w:rPr>
        <w:t> </w:t>
      </w:r>
      <w:r>
        <w:rPr>
          <w:sz w:val="22"/>
        </w:rPr>
        <w:t>TCL</w:t>
      </w:r>
      <w:r>
        <w:rPr>
          <w:spacing w:val="-5"/>
          <w:sz w:val="22"/>
        </w:rPr>
        <w:t> </w:t>
      </w:r>
      <w:r>
        <w:rPr>
          <w:sz w:val="22"/>
        </w:rPr>
        <w:t>Protection</w:t>
      </w:r>
      <w:r>
        <w:rPr>
          <w:spacing w:val="-6"/>
          <w:sz w:val="22"/>
        </w:rPr>
        <w:t> </w:t>
      </w:r>
      <w:r>
        <w:rPr>
          <w:spacing w:val="-2"/>
          <w:sz w:val="22"/>
        </w:rPr>
        <w:t>Works</w:t>
      </w:r>
    </w:p>
    <w:p>
      <w:pPr>
        <w:pStyle w:val="BodyText"/>
        <w:spacing w:before="92"/>
      </w:pPr>
    </w:p>
    <w:p>
      <w:pPr>
        <w:pStyle w:val="ListParagraph"/>
        <w:numPr>
          <w:ilvl w:val="2"/>
          <w:numId w:val="2"/>
        </w:numPr>
        <w:tabs>
          <w:tab w:pos="2415" w:val="left" w:leader="none"/>
        </w:tabs>
        <w:spacing w:line="276" w:lineRule="auto" w:before="0" w:after="0"/>
        <w:ind w:left="2415" w:right="1133" w:hanging="1134"/>
        <w:jc w:val="both"/>
        <w:rPr>
          <w:sz w:val="22"/>
        </w:rPr>
      </w:pPr>
      <w:r>
        <w:rPr>
          <w:sz w:val="22"/>
        </w:rPr>
        <w:t>Main works contracts: The main works contracts will be procured and packaged as described below.</w:t>
      </w:r>
      <w:r>
        <w:rPr>
          <w:spacing w:val="80"/>
          <w:w w:val="150"/>
          <w:sz w:val="22"/>
        </w:rPr>
        <w:t> </w:t>
      </w:r>
      <w:r>
        <w:rPr>
          <w:sz w:val="22"/>
        </w:rPr>
        <w:t>A list of major contracts is provided in Appendix 4.</w:t>
      </w:r>
    </w:p>
    <w:p>
      <w:pPr>
        <w:pStyle w:val="ListParagraph"/>
        <w:numPr>
          <w:ilvl w:val="3"/>
          <w:numId w:val="2"/>
        </w:numPr>
        <w:tabs>
          <w:tab w:pos="3135" w:val="left" w:leader="none"/>
        </w:tabs>
        <w:spacing w:line="276" w:lineRule="auto" w:before="120" w:after="0"/>
        <w:ind w:left="3135" w:right="1133" w:hanging="360"/>
        <w:jc w:val="both"/>
        <w:rPr>
          <w:sz w:val="22"/>
        </w:rPr>
      </w:pPr>
      <w:r>
        <w:rPr>
          <w:b/>
          <w:sz w:val="22"/>
        </w:rPr>
        <w:t>Contract 1201 – Tung Chung West Station and Tunnels</w:t>
      </w:r>
      <w:r>
        <w:rPr>
          <w:sz w:val="22"/>
        </w:rPr>
        <w:t>; will be procured under</w:t>
      </w:r>
      <w:r>
        <w:rPr>
          <w:spacing w:val="-16"/>
          <w:sz w:val="22"/>
        </w:rPr>
        <w:t> </w:t>
      </w:r>
      <w:r>
        <w:rPr>
          <w:sz w:val="22"/>
        </w:rPr>
        <w:t>NEC4</w:t>
      </w:r>
      <w:r>
        <w:rPr>
          <w:spacing w:val="-15"/>
          <w:sz w:val="22"/>
        </w:rPr>
        <w:t> </w:t>
      </w:r>
      <w:r>
        <w:rPr>
          <w:sz w:val="22"/>
        </w:rPr>
        <w:t>Engineering</w:t>
      </w:r>
      <w:r>
        <w:rPr>
          <w:spacing w:val="-15"/>
          <w:sz w:val="22"/>
        </w:rPr>
        <w:t> </w:t>
      </w:r>
      <w:r>
        <w:rPr>
          <w:sz w:val="22"/>
        </w:rPr>
        <w:t>and</w:t>
      </w:r>
      <w:r>
        <w:rPr>
          <w:spacing w:val="-16"/>
          <w:sz w:val="22"/>
        </w:rPr>
        <w:t> </w:t>
      </w:r>
      <w:r>
        <w:rPr>
          <w:sz w:val="22"/>
        </w:rPr>
        <w:t>Construction</w:t>
      </w:r>
      <w:r>
        <w:rPr>
          <w:spacing w:val="-15"/>
          <w:sz w:val="22"/>
        </w:rPr>
        <w:t> </w:t>
      </w:r>
      <w:r>
        <w:rPr>
          <w:sz w:val="22"/>
        </w:rPr>
        <w:t>Contract</w:t>
      </w:r>
      <w:r>
        <w:rPr>
          <w:spacing w:val="-15"/>
          <w:sz w:val="22"/>
        </w:rPr>
        <w:t> </w:t>
      </w:r>
      <w:r>
        <w:rPr>
          <w:sz w:val="22"/>
        </w:rPr>
        <w:t>–</w:t>
      </w:r>
      <w:r>
        <w:rPr>
          <w:spacing w:val="-15"/>
          <w:sz w:val="22"/>
        </w:rPr>
        <w:t> </w:t>
      </w:r>
      <w:r>
        <w:rPr>
          <w:sz w:val="22"/>
        </w:rPr>
        <w:t>Option</w:t>
      </w:r>
      <w:r>
        <w:rPr>
          <w:spacing w:val="-16"/>
          <w:sz w:val="22"/>
        </w:rPr>
        <w:t> </w:t>
      </w:r>
      <w:r>
        <w:rPr>
          <w:sz w:val="22"/>
        </w:rPr>
        <w:t>C:</w:t>
      </w:r>
      <w:r>
        <w:rPr>
          <w:spacing w:val="-15"/>
          <w:sz w:val="22"/>
        </w:rPr>
        <w:t> </w:t>
      </w:r>
      <w:r>
        <w:rPr>
          <w:sz w:val="22"/>
        </w:rPr>
        <w:t>Target</w:t>
      </w:r>
      <w:r>
        <w:rPr>
          <w:spacing w:val="-15"/>
          <w:sz w:val="22"/>
        </w:rPr>
        <w:t> </w:t>
      </w:r>
      <w:r>
        <w:rPr>
          <w:sz w:val="22"/>
        </w:rPr>
        <w:t>contract with</w:t>
      </w:r>
      <w:r>
        <w:rPr>
          <w:spacing w:val="-16"/>
          <w:sz w:val="22"/>
        </w:rPr>
        <w:t> </w:t>
      </w:r>
      <w:r>
        <w:rPr>
          <w:sz w:val="22"/>
        </w:rPr>
        <w:t>activity</w:t>
      </w:r>
      <w:r>
        <w:rPr>
          <w:spacing w:val="-15"/>
          <w:sz w:val="22"/>
        </w:rPr>
        <w:t> </w:t>
      </w:r>
      <w:r>
        <w:rPr>
          <w:sz w:val="22"/>
        </w:rPr>
        <w:t>schedule.</w:t>
      </w:r>
      <w:r>
        <w:rPr>
          <w:spacing w:val="80"/>
          <w:w w:val="150"/>
          <w:sz w:val="22"/>
        </w:rPr>
        <w:t> </w:t>
      </w:r>
      <w:r>
        <w:rPr>
          <w:sz w:val="22"/>
        </w:rPr>
        <w:t>This</w:t>
      </w:r>
      <w:r>
        <w:rPr>
          <w:spacing w:val="-16"/>
          <w:sz w:val="22"/>
        </w:rPr>
        <w:t> </w:t>
      </w:r>
      <w:r>
        <w:rPr>
          <w:sz w:val="22"/>
        </w:rPr>
        <w:t>contract</w:t>
      </w:r>
      <w:r>
        <w:rPr>
          <w:spacing w:val="-15"/>
          <w:sz w:val="22"/>
        </w:rPr>
        <w:t> </w:t>
      </w:r>
      <w:r>
        <w:rPr>
          <w:sz w:val="22"/>
        </w:rPr>
        <w:t>will</w:t>
      </w:r>
      <w:r>
        <w:rPr>
          <w:spacing w:val="-15"/>
          <w:sz w:val="22"/>
        </w:rPr>
        <w:t> </w:t>
      </w:r>
      <w:r>
        <w:rPr>
          <w:sz w:val="22"/>
        </w:rPr>
        <w:t>include</w:t>
      </w:r>
      <w:r>
        <w:rPr>
          <w:spacing w:val="-16"/>
          <w:sz w:val="22"/>
        </w:rPr>
        <w:t> </w:t>
      </w:r>
      <w:r>
        <w:rPr>
          <w:sz w:val="22"/>
        </w:rPr>
        <w:t>civil</w:t>
      </w:r>
      <w:r>
        <w:rPr>
          <w:spacing w:val="-15"/>
          <w:sz w:val="22"/>
        </w:rPr>
        <w:t> </w:t>
      </w:r>
      <w:r>
        <w:rPr>
          <w:sz w:val="22"/>
        </w:rPr>
        <w:t>works</w:t>
      </w:r>
      <w:r>
        <w:rPr>
          <w:spacing w:val="-15"/>
          <w:sz w:val="22"/>
        </w:rPr>
        <w:t> </w:t>
      </w:r>
      <w:r>
        <w:rPr>
          <w:sz w:val="22"/>
        </w:rPr>
        <w:t>for</w:t>
      </w:r>
      <w:r>
        <w:rPr>
          <w:spacing w:val="-15"/>
          <w:sz w:val="22"/>
        </w:rPr>
        <w:t> </w:t>
      </w:r>
      <w:r>
        <w:rPr>
          <w:sz w:val="22"/>
        </w:rPr>
        <w:t>the</w:t>
      </w:r>
      <w:r>
        <w:rPr>
          <w:spacing w:val="-16"/>
          <w:sz w:val="22"/>
        </w:rPr>
        <w:t> </w:t>
      </w:r>
      <w:r>
        <w:rPr>
          <w:sz w:val="22"/>
        </w:rPr>
        <w:t>TCW</w:t>
      </w:r>
      <w:r>
        <w:rPr>
          <w:spacing w:val="-15"/>
          <w:sz w:val="22"/>
        </w:rPr>
        <w:t> </w:t>
      </w:r>
      <w:r>
        <w:rPr>
          <w:sz w:val="22"/>
        </w:rPr>
        <w:t>Station and tunnels connecting TUC and TCW; and building services (BS) and ABWF works for the TCW Station under a Design and Build arrangement. Procurement</w:t>
      </w:r>
      <w:r>
        <w:rPr>
          <w:spacing w:val="-4"/>
          <w:sz w:val="22"/>
        </w:rPr>
        <w:t> </w:t>
      </w:r>
      <w:r>
        <w:rPr>
          <w:sz w:val="22"/>
        </w:rPr>
        <w:t>of</w:t>
      </w:r>
      <w:r>
        <w:rPr>
          <w:spacing w:val="-4"/>
          <w:sz w:val="22"/>
        </w:rPr>
        <w:t> </w:t>
      </w:r>
      <w:r>
        <w:rPr>
          <w:sz w:val="22"/>
        </w:rPr>
        <w:t>the</w:t>
      </w:r>
      <w:r>
        <w:rPr>
          <w:spacing w:val="-4"/>
          <w:sz w:val="22"/>
        </w:rPr>
        <w:t> </w:t>
      </w:r>
      <w:r>
        <w:rPr>
          <w:sz w:val="22"/>
        </w:rPr>
        <w:t>works</w:t>
      </w:r>
      <w:r>
        <w:rPr>
          <w:spacing w:val="-4"/>
          <w:sz w:val="22"/>
        </w:rPr>
        <w:t> </w:t>
      </w:r>
      <w:r>
        <w:rPr>
          <w:sz w:val="22"/>
        </w:rPr>
        <w:t>utilised</w:t>
      </w:r>
      <w:r>
        <w:rPr>
          <w:spacing w:val="-4"/>
          <w:sz w:val="22"/>
        </w:rPr>
        <w:t> </w:t>
      </w:r>
      <w:r>
        <w:rPr>
          <w:sz w:val="22"/>
        </w:rPr>
        <w:t>a</w:t>
      </w:r>
      <w:r>
        <w:rPr>
          <w:spacing w:val="-4"/>
          <w:sz w:val="22"/>
        </w:rPr>
        <w:t> </w:t>
      </w:r>
      <w:r>
        <w:rPr>
          <w:sz w:val="22"/>
        </w:rPr>
        <w:t>two-stage</w:t>
      </w:r>
      <w:r>
        <w:rPr>
          <w:spacing w:val="-4"/>
          <w:sz w:val="22"/>
        </w:rPr>
        <w:t> </w:t>
      </w:r>
      <w:r>
        <w:rPr>
          <w:sz w:val="22"/>
        </w:rPr>
        <w:t>tender</w:t>
      </w:r>
      <w:r>
        <w:rPr>
          <w:spacing w:val="-4"/>
          <w:sz w:val="22"/>
        </w:rPr>
        <w:t> </w:t>
      </w:r>
      <w:r>
        <w:rPr>
          <w:sz w:val="22"/>
        </w:rPr>
        <w:t>process.</w:t>
      </w:r>
      <w:r>
        <w:rPr>
          <w:spacing w:val="80"/>
          <w:sz w:val="22"/>
        </w:rPr>
        <w:t> </w:t>
      </w:r>
      <w:r>
        <w:rPr>
          <w:sz w:val="22"/>
        </w:rPr>
        <w:t>This</w:t>
      </w:r>
      <w:r>
        <w:rPr>
          <w:spacing w:val="-4"/>
          <w:sz w:val="22"/>
        </w:rPr>
        <w:t> </w:t>
      </w:r>
      <w:r>
        <w:rPr>
          <w:sz w:val="22"/>
        </w:rPr>
        <w:t>approach which will enable a flexible approach to the management of risks and opportunities, promote innovation and collaboration and incentivize cost reduction and value for money. New technologies and initiatives including Modular</w:t>
      </w:r>
      <w:r>
        <w:rPr>
          <w:spacing w:val="-1"/>
          <w:sz w:val="22"/>
        </w:rPr>
        <w:t> </w:t>
      </w:r>
      <w:r>
        <w:rPr>
          <w:sz w:val="22"/>
        </w:rPr>
        <w:t>Integrated</w:t>
      </w:r>
      <w:r>
        <w:rPr>
          <w:spacing w:val="-1"/>
          <w:sz w:val="22"/>
        </w:rPr>
        <w:t> </w:t>
      </w:r>
      <w:r>
        <w:rPr>
          <w:sz w:val="22"/>
        </w:rPr>
        <w:t>Construction</w:t>
      </w:r>
      <w:r>
        <w:rPr>
          <w:spacing w:val="-1"/>
          <w:sz w:val="22"/>
        </w:rPr>
        <w:t> </w:t>
      </w:r>
      <w:r>
        <w:rPr>
          <w:sz w:val="22"/>
        </w:rPr>
        <w:t>(MIC),</w:t>
      </w:r>
      <w:r>
        <w:rPr>
          <w:spacing w:val="-1"/>
          <w:sz w:val="22"/>
        </w:rPr>
        <w:t> </w:t>
      </w:r>
      <w:r>
        <w:rPr>
          <w:sz w:val="22"/>
        </w:rPr>
        <w:t>Design</w:t>
      </w:r>
      <w:r>
        <w:rPr>
          <w:spacing w:val="-1"/>
          <w:sz w:val="22"/>
        </w:rPr>
        <w:t> </w:t>
      </w:r>
      <w:r>
        <w:rPr>
          <w:sz w:val="22"/>
        </w:rPr>
        <w:t>for</w:t>
      </w:r>
      <w:r>
        <w:rPr>
          <w:spacing w:val="-1"/>
          <w:sz w:val="22"/>
        </w:rPr>
        <w:t> </w:t>
      </w:r>
      <w:r>
        <w:rPr>
          <w:sz w:val="22"/>
        </w:rPr>
        <w:t>Manufacture</w:t>
      </w:r>
      <w:r>
        <w:rPr>
          <w:spacing w:val="-1"/>
          <w:sz w:val="22"/>
        </w:rPr>
        <w:t> </w:t>
      </w:r>
      <w:r>
        <w:rPr>
          <w:sz w:val="22"/>
        </w:rPr>
        <w:t>and</w:t>
      </w:r>
      <w:r>
        <w:rPr>
          <w:spacing w:val="-1"/>
          <w:sz w:val="22"/>
        </w:rPr>
        <w:t> </w:t>
      </w:r>
      <w:r>
        <w:rPr>
          <w:sz w:val="22"/>
        </w:rPr>
        <w:t>Assembly (DfMA), off-site fabrication and digitalized project management will be </w:t>
      </w:r>
      <w:r>
        <w:rPr>
          <w:spacing w:val="-2"/>
          <w:sz w:val="22"/>
        </w:rPr>
        <w:t>promoted.</w:t>
      </w:r>
    </w:p>
    <w:p>
      <w:pPr>
        <w:pStyle w:val="BodyText"/>
        <w:spacing w:before="33"/>
      </w:pPr>
    </w:p>
    <w:p>
      <w:pPr>
        <w:pStyle w:val="ListParagraph"/>
        <w:numPr>
          <w:ilvl w:val="3"/>
          <w:numId w:val="2"/>
        </w:numPr>
        <w:tabs>
          <w:tab w:pos="3135" w:val="left" w:leader="none"/>
        </w:tabs>
        <w:spacing w:line="276" w:lineRule="auto" w:before="1" w:after="0"/>
        <w:ind w:left="3135" w:right="1133" w:hanging="360"/>
        <w:jc w:val="both"/>
        <w:rPr>
          <w:sz w:val="22"/>
        </w:rPr>
      </w:pPr>
      <w:r>
        <w:rPr>
          <w:b/>
          <w:sz w:val="22"/>
        </w:rPr>
        <w:t>Contract</w:t>
      </w:r>
      <w:r>
        <w:rPr>
          <w:b/>
          <w:spacing w:val="-14"/>
          <w:sz w:val="22"/>
        </w:rPr>
        <w:t> </w:t>
      </w:r>
      <w:r>
        <w:rPr>
          <w:b/>
          <w:sz w:val="22"/>
        </w:rPr>
        <w:t>1202</w:t>
      </w:r>
      <w:r>
        <w:rPr>
          <w:b/>
          <w:spacing w:val="-14"/>
          <w:sz w:val="22"/>
        </w:rPr>
        <w:t> </w:t>
      </w:r>
      <w:r>
        <w:rPr>
          <w:b/>
          <w:sz w:val="22"/>
        </w:rPr>
        <w:t>–</w:t>
      </w:r>
      <w:r>
        <w:rPr>
          <w:b/>
          <w:spacing w:val="-14"/>
          <w:sz w:val="22"/>
        </w:rPr>
        <w:t> </w:t>
      </w:r>
      <w:r>
        <w:rPr>
          <w:b/>
          <w:sz w:val="22"/>
        </w:rPr>
        <w:t>Tung</w:t>
      </w:r>
      <w:r>
        <w:rPr>
          <w:b/>
          <w:spacing w:val="-14"/>
          <w:sz w:val="22"/>
        </w:rPr>
        <w:t> </w:t>
      </w:r>
      <w:r>
        <w:rPr>
          <w:b/>
          <w:sz w:val="22"/>
        </w:rPr>
        <w:t>Chung</w:t>
      </w:r>
      <w:r>
        <w:rPr>
          <w:b/>
          <w:spacing w:val="-14"/>
          <w:sz w:val="22"/>
        </w:rPr>
        <w:t> </w:t>
      </w:r>
      <w:r>
        <w:rPr>
          <w:b/>
          <w:sz w:val="22"/>
        </w:rPr>
        <w:t>East</w:t>
      </w:r>
      <w:r>
        <w:rPr>
          <w:b/>
          <w:spacing w:val="-14"/>
          <w:sz w:val="22"/>
        </w:rPr>
        <w:t> </w:t>
      </w:r>
      <w:r>
        <w:rPr>
          <w:b/>
          <w:sz w:val="22"/>
        </w:rPr>
        <w:t>Station</w:t>
      </w:r>
      <w:r>
        <w:rPr>
          <w:b/>
          <w:spacing w:val="-14"/>
          <w:sz w:val="22"/>
        </w:rPr>
        <w:t> </w:t>
      </w:r>
      <w:r>
        <w:rPr>
          <w:b/>
          <w:sz w:val="22"/>
        </w:rPr>
        <w:t>and</w:t>
      </w:r>
      <w:r>
        <w:rPr>
          <w:b/>
          <w:spacing w:val="-14"/>
          <w:sz w:val="22"/>
        </w:rPr>
        <w:t> </w:t>
      </w:r>
      <w:r>
        <w:rPr>
          <w:b/>
          <w:sz w:val="22"/>
        </w:rPr>
        <w:t>Associated</w:t>
      </w:r>
      <w:r>
        <w:rPr>
          <w:b/>
          <w:spacing w:val="-14"/>
          <w:sz w:val="22"/>
        </w:rPr>
        <w:t> </w:t>
      </w:r>
      <w:r>
        <w:rPr>
          <w:b/>
          <w:sz w:val="22"/>
        </w:rPr>
        <w:t>Enabling</w:t>
      </w:r>
      <w:r>
        <w:rPr>
          <w:b/>
          <w:spacing w:val="-14"/>
          <w:sz w:val="22"/>
        </w:rPr>
        <w:t> </w:t>
      </w:r>
      <w:r>
        <w:rPr>
          <w:b/>
          <w:sz w:val="22"/>
        </w:rPr>
        <w:t>Works for Track Diversions</w:t>
      </w:r>
      <w:r>
        <w:rPr>
          <w:sz w:val="22"/>
        </w:rPr>
        <w:t>; will be procured under NEC4 Engineering and Construction</w:t>
      </w:r>
      <w:r>
        <w:rPr>
          <w:spacing w:val="-7"/>
          <w:sz w:val="22"/>
        </w:rPr>
        <w:t> </w:t>
      </w:r>
      <w:r>
        <w:rPr>
          <w:sz w:val="22"/>
        </w:rPr>
        <w:t>Contract</w:t>
      </w:r>
      <w:r>
        <w:rPr>
          <w:spacing w:val="-7"/>
          <w:sz w:val="22"/>
        </w:rPr>
        <w:t> </w:t>
      </w:r>
      <w:r>
        <w:rPr>
          <w:sz w:val="22"/>
        </w:rPr>
        <w:t>–</w:t>
      </w:r>
      <w:r>
        <w:rPr>
          <w:spacing w:val="-8"/>
          <w:sz w:val="22"/>
        </w:rPr>
        <w:t> </w:t>
      </w:r>
      <w:r>
        <w:rPr>
          <w:sz w:val="22"/>
        </w:rPr>
        <w:t>Option</w:t>
      </w:r>
      <w:r>
        <w:rPr>
          <w:spacing w:val="-7"/>
          <w:sz w:val="22"/>
        </w:rPr>
        <w:t> </w:t>
      </w:r>
      <w:r>
        <w:rPr>
          <w:sz w:val="22"/>
        </w:rPr>
        <w:t>C:</w:t>
      </w:r>
      <w:r>
        <w:rPr>
          <w:spacing w:val="-7"/>
          <w:sz w:val="22"/>
        </w:rPr>
        <w:t> </w:t>
      </w:r>
      <w:r>
        <w:rPr>
          <w:sz w:val="22"/>
        </w:rPr>
        <w:t>Target</w:t>
      </w:r>
      <w:r>
        <w:rPr>
          <w:spacing w:val="-7"/>
          <w:sz w:val="22"/>
        </w:rPr>
        <w:t> </w:t>
      </w:r>
      <w:r>
        <w:rPr>
          <w:sz w:val="22"/>
        </w:rPr>
        <w:t>contract</w:t>
      </w:r>
      <w:r>
        <w:rPr>
          <w:spacing w:val="-7"/>
          <w:sz w:val="22"/>
        </w:rPr>
        <w:t> </w:t>
      </w:r>
      <w:r>
        <w:rPr>
          <w:sz w:val="22"/>
        </w:rPr>
        <w:t>with</w:t>
      </w:r>
      <w:r>
        <w:rPr>
          <w:spacing w:val="-7"/>
          <w:sz w:val="22"/>
        </w:rPr>
        <w:t> </w:t>
      </w:r>
      <w:r>
        <w:rPr>
          <w:sz w:val="22"/>
        </w:rPr>
        <w:t>activity</w:t>
      </w:r>
      <w:r>
        <w:rPr>
          <w:spacing w:val="-7"/>
          <w:sz w:val="22"/>
        </w:rPr>
        <w:t> </w:t>
      </w:r>
      <w:r>
        <w:rPr>
          <w:sz w:val="22"/>
        </w:rPr>
        <w:t>schedule.</w:t>
      </w:r>
      <w:r>
        <w:rPr>
          <w:spacing w:val="80"/>
          <w:sz w:val="22"/>
        </w:rPr>
        <w:t> </w:t>
      </w:r>
      <w:r>
        <w:rPr>
          <w:sz w:val="22"/>
        </w:rPr>
        <w:t>This contract will include civil works for TCE Station and the enabling works to facilitate diversion of the TCL tracks to the proposed alignment, building services (BS) and ABWF works under a Design &amp; Build arrangement. Procurement</w:t>
      </w:r>
      <w:r>
        <w:rPr>
          <w:spacing w:val="-14"/>
          <w:sz w:val="22"/>
        </w:rPr>
        <w:t> </w:t>
      </w:r>
      <w:r>
        <w:rPr>
          <w:sz w:val="22"/>
        </w:rPr>
        <w:t>of</w:t>
      </w:r>
      <w:r>
        <w:rPr>
          <w:spacing w:val="-14"/>
          <w:sz w:val="22"/>
        </w:rPr>
        <w:t> </w:t>
      </w:r>
      <w:r>
        <w:rPr>
          <w:sz w:val="22"/>
        </w:rPr>
        <w:t>the</w:t>
      </w:r>
      <w:r>
        <w:rPr>
          <w:spacing w:val="-14"/>
          <w:sz w:val="22"/>
        </w:rPr>
        <w:t> </w:t>
      </w:r>
      <w:r>
        <w:rPr>
          <w:sz w:val="22"/>
        </w:rPr>
        <w:t>works</w:t>
      </w:r>
      <w:r>
        <w:rPr>
          <w:spacing w:val="-14"/>
          <w:sz w:val="22"/>
        </w:rPr>
        <w:t> </w:t>
      </w:r>
      <w:r>
        <w:rPr>
          <w:sz w:val="22"/>
        </w:rPr>
        <w:t>utilised</w:t>
      </w:r>
      <w:r>
        <w:rPr>
          <w:spacing w:val="-14"/>
          <w:sz w:val="22"/>
        </w:rPr>
        <w:t> </w:t>
      </w:r>
      <w:r>
        <w:rPr>
          <w:sz w:val="22"/>
        </w:rPr>
        <w:t>a</w:t>
      </w:r>
      <w:r>
        <w:rPr>
          <w:spacing w:val="-14"/>
          <w:sz w:val="22"/>
        </w:rPr>
        <w:t> </w:t>
      </w:r>
      <w:r>
        <w:rPr>
          <w:sz w:val="22"/>
        </w:rPr>
        <w:t>two-stage</w:t>
      </w:r>
      <w:r>
        <w:rPr>
          <w:spacing w:val="-14"/>
          <w:sz w:val="22"/>
        </w:rPr>
        <w:t> </w:t>
      </w:r>
      <w:r>
        <w:rPr>
          <w:sz w:val="22"/>
        </w:rPr>
        <w:t>tender</w:t>
      </w:r>
      <w:r>
        <w:rPr>
          <w:spacing w:val="-14"/>
          <w:sz w:val="22"/>
        </w:rPr>
        <w:t> </w:t>
      </w:r>
      <w:r>
        <w:rPr>
          <w:sz w:val="22"/>
        </w:rPr>
        <w:t>process</w:t>
      </w:r>
      <w:r>
        <w:rPr>
          <w:spacing w:val="-14"/>
          <w:sz w:val="22"/>
        </w:rPr>
        <w:t> </w:t>
      </w:r>
      <w:r>
        <w:rPr>
          <w:sz w:val="22"/>
        </w:rPr>
        <w:t>and</w:t>
      </w:r>
      <w:r>
        <w:rPr>
          <w:spacing w:val="-14"/>
          <w:sz w:val="22"/>
        </w:rPr>
        <w:t> </w:t>
      </w:r>
      <w:r>
        <w:rPr>
          <w:sz w:val="22"/>
        </w:rPr>
        <w:t>promoted</w:t>
      </w:r>
      <w:r>
        <w:rPr>
          <w:spacing w:val="-14"/>
          <w:sz w:val="22"/>
        </w:rPr>
        <w:t> </w:t>
      </w:r>
      <w:r>
        <w:rPr>
          <w:sz w:val="22"/>
        </w:rPr>
        <w:t>the use of new technologies and initiatives, with similar benefits as described for Contract 1201 above.</w:t>
      </w:r>
    </w:p>
    <w:p>
      <w:pPr>
        <w:spacing w:after="0" w:line="276" w:lineRule="auto"/>
        <w:jc w:val="both"/>
        <w:rPr>
          <w:sz w:val="22"/>
        </w:rPr>
        <w:sectPr>
          <w:pgSz w:w="11910" w:h="16840"/>
          <w:pgMar w:header="1160" w:footer="1017" w:top="1740" w:bottom="1200" w:left="0" w:right="0"/>
        </w:sectPr>
      </w:pPr>
    </w:p>
    <w:p>
      <w:pPr>
        <w:pStyle w:val="BodyText"/>
        <w:spacing w:before="163"/>
      </w:pPr>
    </w:p>
    <w:p>
      <w:pPr>
        <w:pStyle w:val="ListParagraph"/>
        <w:numPr>
          <w:ilvl w:val="3"/>
          <w:numId w:val="2"/>
        </w:numPr>
        <w:tabs>
          <w:tab w:pos="3135" w:val="left" w:leader="none"/>
        </w:tabs>
        <w:spacing w:line="276" w:lineRule="auto" w:before="0" w:after="0"/>
        <w:ind w:left="3135" w:right="1132" w:hanging="360"/>
        <w:jc w:val="both"/>
        <w:rPr>
          <w:sz w:val="22"/>
        </w:rPr>
      </w:pPr>
      <w:r>
        <w:rPr>
          <w:b/>
          <w:sz w:val="22"/>
        </w:rPr>
        <w:t>The systemwide E&amp;M contracts </w:t>
      </w:r>
      <w:r>
        <w:rPr>
          <w:sz w:val="22"/>
        </w:rPr>
        <w:t>will be procured under NEC4 Engineering and Construction Contract – Option C: Target contract with activity schedule. Most</w:t>
      </w:r>
      <w:r>
        <w:rPr>
          <w:spacing w:val="-10"/>
          <w:sz w:val="22"/>
        </w:rPr>
        <w:t> </w:t>
      </w:r>
      <w:r>
        <w:rPr>
          <w:sz w:val="22"/>
        </w:rPr>
        <w:t>of</w:t>
      </w:r>
      <w:r>
        <w:rPr>
          <w:spacing w:val="-10"/>
          <w:sz w:val="22"/>
        </w:rPr>
        <w:t> </w:t>
      </w:r>
      <w:r>
        <w:rPr>
          <w:sz w:val="22"/>
        </w:rPr>
        <w:t>these</w:t>
      </w:r>
      <w:r>
        <w:rPr>
          <w:spacing w:val="-10"/>
          <w:sz w:val="22"/>
        </w:rPr>
        <w:t> </w:t>
      </w:r>
      <w:r>
        <w:rPr>
          <w:sz w:val="22"/>
        </w:rPr>
        <w:t>contracts</w:t>
      </w:r>
      <w:r>
        <w:rPr>
          <w:spacing w:val="-12"/>
          <w:sz w:val="22"/>
        </w:rPr>
        <w:t> </w:t>
      </w:r>
      <w:r>
        <w:rPr>
          <w:sz w:val="22"/>
        </w:rPr>
        <w:t>will</w:t>
      </w:r>
      <w:r>
        <w:rPr>
          <w:spacing w:val="-10"/>
          <w:sz w:val="22"/>
        </w:rPr>
        <w:t> </w:t>
      </w:r>
      <w:r>
        <w:rPr>
          <w:sz w:val="22"/>
        </w:rPr>
        <w:t>be</w:t>
      </w:r>
      <w:r>
        <w:rPr>
          <w:spacing w:val="-10"/>
          <w:sz w:val="22"/>
        </w:rPr>
        <w:t> </w:t>
      </w:r>
      <w:r>
        <w:rPr>
          <w:sz w:val="22"/>
        </w:rPr>
        <w:t>procured</w:t>
      </w:r>
      <w:r>
        <w:rPr>
          <w:spacing w:val="-10"/>
          <w:sz w:val="22"/>
        </w:rPr>
        <w:t> </w:t>
      </w:r>
      <w:r>
        <w:rPr>
          <w:sz w:val="22"/>
        </w:rPr>
        <w:t>as</w:t>
      </w:r>
      <w:r>
        <w:rPr>
          <w:spacing w:val="-10"/>
          <w:sz w:val="22"/>
        </w:rPr>
        <w:t> </w:t>
      </w:r>
      <w:r>
        <w:rPr>
          <w:sz w:val="22"/>
        </w:rPr>
        <w:t>bundled</w:t>
      </w:r>
      <w:r>
        <w:rPr>
          <w:spacing w:val="-10"/>
          <w:sz w:val="22"/>
        </w:rPr>
        <w:t> </w:t>
      </w:r>
      <w:r>
        <w:rPr>
          <w:sz w:val="22"/>
        </w:rPr>
        <w:t>contracts</w:t>
      </w:r>
      <w:r>
        <w:rPr>
          <w:spacing w:val="-10"/>
          <w:sz w:val="22"/>
        </w:rPr>
        <w:t> </w:t>
      </w:r>
      <w:r>
        <w:rPr>
          <w:sz w:val="22"/>
        </w:rPr>
        <w:t>with</w:t>
      </w:r>
      <w:r>
        <w:rPr>
          <w:spacing w:val="-10"/>
          <w:sz w:val="22"/>
        </w:rPr>
        <w:t> </w:t>
      </w:r>
      <w:r>
        <w:rPr>
          <w:sz w:val="22"/>
        </w:rPr>
        <w:t>other</w:t>
      </w:r>
      <w:r>
        <w:rPr>
          <w:spacing w:val="-10"/>
          <w:sz w:val="22"/>
        </w:rPr>
        <w:t> </w:t>
      </w:r>
      <w:r>
        <w:rPr>
          <w:sz w:val="22"/>
        </w:rPr>
        <w:t>CWBU concurrent projects, where appropriate to maximise cost effectiveness and reduce risk.</w:t>
      </w:r>
    </w:p>
    <w:p>
      <w:pPr>
        <w:pStyle w:val="BodyText"/>
      </w:pPr>
    </w:p>
    <w:p>
      <w:pPr>
        <w:pStyle w:val="BodyText"/>
        <w:spacing w:before="21"/>
      </w:pPr>
    </w:p>
    <w:p>
      <w:pPr>
        <w:pStyle w:val="Heading1"/>
        <w:numPr>
          <w:ilvl w:val="1"/>
          <w:numId w:val="2"/>
        </w:numPr>
        <w:tabs>
          <w:tab w:pos="2406" w:val="left" w:leader="none"/>
        </w:tabs>
        <w:spacing w:line="240" w:lineRule="auto" w:before="0" w:after="0"/>
        <w:ind w:left="2406" w:right="0" w:hanging="1125"/>
        <w:jc w:val="left"/>
      </w:pPr>
      <w:bookmarkStart w:name="_TOC_250017" w:id="11"/>
      <w:r>
        <w:rPr/>
        <w:t>Project</w:t>
      </w:r>
      <w:r>
        <w:rPr>
          <w:spacing w:val="-8"/>
        </w:rPr>
        <w:t> </w:t>
      </w:r>
      <w:bookmarkEnd w:id="11"/>
      <w:r>
        <w:rPr>
          <w:spacing w:val="-2"/>
        </w:rPr>
        <w:t>Organization</w:t>
      </w:r>
    </w:p>
    <w:p>
      <w:pPr>
        <w:pStyle w:val="BodyText"/>
        <w:spacing w:before="24"/>
        <w:rPr>
          <w:b/>
        </w:rPr>
      </w:pPr>
    </w:p>
    <w:p>
      <w:pPr>
        <w:pStyle w:val="ListParagraph"/>
        <w:numPr>
          <w:ilvl w:val="2"/>
          <w:numId w:val="2"/>
        </w:numPr>
        <w:tabs>
          <w:tab w:pos="2419" w:val="left" w:leader="none"/>
        </w:tabs>
        <w:spacing w:line="240" w:lineRule="auto" w:before="0" w:after="0"/>
        <w:ind w:left="2419" w:right="1134" w:hanging="1138"/>
        <w:jc w:val="both"/>
        <w:rPr>
          <w:sz w:val="22"/>
        </w:rPr>
      </w:pPr>
      <w:r>
        <w:rPr>
          <w:sz w:val="22"/>
        </w:rPr>
        <w:t>The General Manager (GM – Lantau (Projects)) will oversee the performance of the TUE project, reporting to the Capital Works Director (CWD).</w:t>
      </w:r>
      <w:r>
        <w:rPr>
          <w:spacing w:val="80"/>
          <w:sz w:val="22"/>
        </w:rPr>
        <w:t> </w:t>
      </w:r>
      <w:r>
        <w:rPr>
          <w:sz w:val="22"/>
        </w:rPr>
        <w:t>The General Manager E&amp;M (GM – E&amp;M Const) will oversee the systemwide E&amp;M, reporting to the CWD. The</w:t>
      </w:r>
      <w:r>
        <w:rPr>
          <w:spacing w:val="-5"/>
          <w:sz w:val="22"/>
        </w:rPr>
        <w:t> </w:t>
      </w:r>
      <w:r>
        <w:rPr>
          <w:sz w:val="22"/>
        </w:rPr>
        <w:t>TUE</w:t>
      </w:r>
      <w:r>
        <w:rPr>
          <w:spacing w:val="-5"/>
          <w:sz w:val="22"/>
        </w:rPr>
        <w:t> </w:t>
      </w:r>
      <w:r>
        <w:rPr>
          <w:sz w:val="22"/>
        </w:rPr>
        <w:t>specific</w:t>
      </w:r>
      <w:r>
        <w:rPr>
          <w:spacing w:val="-5"/>
          <w:sz w:val="22"/>
        </w:rPr>
        <w:t> </w:t>
      </w:r>
      <w:r>
        <w:rPr>
          <w:sz w:val="22"/>
        </w:rPr>
        <w:t>PMT</w:t>
      </w:r>
      <w:r>
        <w:rPr>
          <w:spacing w:val="-6"/>
          <w:sz w:val="22"/>
        </w:rPr>
        <w:t> </w:t>
      </w:r>
      <w:r>
        <w:rPr>
          <w:sz w:val="22"/>
        </w:rPr>
        <w:t>will</w:t>
      </w:r>
      <w:r>
        <w:rPr>
          <w:spacing w:val="-5"/>
          <w:sz w:val="22"/>
        </w:rPr>
        <w:t> </w:t>
      </w:r>
      <w:r>
        <w:rPr>
          <w:sz w:val="22"/>
        </w:rPr>
        <w:t>be</w:t>
      </w:r>
      <w:r>
        <w:rPr>
          <w:spacing w:val="-5"/>
          <w:sz w:val="22"/>
        </w:rPr>
        <w:t> </w:t>
      </w:r>
      <w:r>
        <w:rPr>
          <w:sz w:val="22"/>
        </w:rPr>
        <w:t>led</w:t>
      </w:r>
      <w:r>
        <w:rPr>
          <w:spacing w:val="-5"/>
          <w:sz w:val="22"/>
        </w:rPr>
        <w:t> </w:t>
      </w:r>
      <w:r>
        <w:rPr>
          <w:sz w:val="22"/>
        </w:rPr>
        <w:t>by</w:t>
      </w:r>
      <w:r>
        <w:rPr>
          <w:spacing w:val="-4"/>
          <w:sz w:val="22"/>
        </w:rPr>
        <w:t> </w:t>
      </w:r>
      <w:r>
        <w:rPr>
          <w:sz w:val="22"/>
        </w:rPr>
        <w:t>the</w:t>
      </w:r>
      <w:r>
        <w:rPr>
          <w:spacing w:val="-5"/>
          <w:sz w:val="22"/>
        </w:rPr>
        <w:t> </w:t>
      </w:r>
      <w:r>
        <w:rPr>
          <w:sz w:val="22"/>
        </w:rPr>
        <w:t>Project</w:t>
      </w:r>
      <w:r>
        <w:rPr>
          <w:spacing w:val="-6"/>
          <w:sz w:val="22"/>
        </w:rPr>
        <w:t> </w:t>
      </w:r>
      <w:r>
        <w:rPr>
          <w:sz w:val="22"/>
        </w:rPr>
        <w:t>Manager</w:t>
      </w:r>
      <w:r>
        <w:rPr>
          <w:spacing w:val="-5"/>
          <w:sz w:val="22"/>
        </w:rPr>
        <w:t> </w:t>
      </w:r>
      <w:r>
        <w:rPr>
          <w:sz w:val="22"/>
        </w:rPr>
        <w:t>(PM</w:t>
      </w:r>
      <w:r>
        <w:rPr>
          <w:spacing w:val="-5"/>
          <w:sz w:val="22"/>
        </w:rPr>
        <w:t> </w:t>
      </w:r>
      <w:r>
        <w:rPr>
          <w:sz w:val="22"/>
        </w:rPr>
        <w:t>–</w:t>
      </w:r>
      <w:r>
        <w:rPr>
          <w:spacing w:val="-5"/>
          <w:sz w:val="22"/>
        </w:rPr>
        <w:t> </w:t>
      </w:r>
      <w:r>
        <w:rPr>
          <w:sz w:val="22"/>
        </w:rPr>
        <w:t>TUE),</w:t>
      </w:r>
      <w:r>
        <w:rPr>
          <w:spacing w:val="-5"/>
          <w:sz w:val="22"/>
        </w:rPr>
        <w:t> </w:t>
      </w:r>
      <w:r>
        <w:rPr>
          <w:sz w:val="22"/>
        </w:rPr>
        <w:t>reporting</w:t>
      </w:r>
      <w:r>
        <w:rPr>
          <w:spacing w:val="-5"/>
          <w:sz w:val="22"/>
        </w:rPr>
        <w:t> </w:t>
      </w:r>
      <w:r>
        <w:rPr>
          <w:sz w:val="22"/>
        </w:rPr>
        <w:t>to</w:t>
      </w:r>
      <w:r>
        <w:rPr>
          <w:spacing w:val="-5"/>
          <w:sz w:val="22"/>
        </w:rPr>
        <w:t> </w:t>
      </w:r>
      <w:r>
        <w:rPr>
          <w:sz w:val="22"/>
        </w:rPr>
        <w:t>the GM – Lantau (Projects)</w:t>
      </w:r>
    </w:p>
    <w:p>
      <w:pPr>
        <w:pStyle w:val="ListParagraph"/>
        <w:numPr>
          <w:ilvl w:val="2"/>
          <w:numId w:val="2"/>
        </w:numPr>
        <w:tabs>
          <w:tab w:pos="2419" w:val="left" w:leader="none"/>
        </w:tabs>
        <w:spacing w:line="240" w:lineRule="auto" w:before="240" w:after="0"/>
        <w:ind w:left="2419" w:right="1135" w:hanging="1138"/>
        <w:jc w:val="both"/>
        <w:rPr>
          <w:sz w:val="22"/>
        </w:rPr>
      </w:pPr>
      <w:r>
        <w:rPr>
          <w:sz w:val="22"/>
        </w:rPr>
        <w:t>The PMT will comprise project specific resources, supplemented by shared Lantau portfolio staff and support function staff.</w:t>
      </w:r>
      <w:r>
        <w:rPr>
          <w:spacing w:val="80"/>
          <w:sz w:val="22"/>
        </w:rPr>
        <w:t> </w:t>
      </w:r>
      <w:r>
        <w:rPr>
          <w:sz w:val="22"/>
        </w:rPr>
        <w:t>The organisation chart for the TUE PMT is provided in Appendix 5.</w:t>
      </w:r>
    </w:p>
    <w:p>
      <w:pPr>
        <w:pStyle w:val="BodyText"/>
      </w:pPr>
    </w:p>
    <w:p>
      <w:pPr>
        <w:pStyle w:val="BodyText"/>
        <w:spacing w:before="25"/>
      </w:pPr>
    </w:p>
    <w:p>
      <w:pPr>
        <w:pStyle w:val="Heading1"/>
        <w:numPr>
          <w:ilvl w:val="1"/>
          <w:numId w:val="2"/>
        </w:numPr>
        <w:tabs>
          <w:tab w:pos="2406" w:val="left" w:leader="none"/>
        </w:tabs>
        <w:spacing w:line="240" w:lineRule="auto" w:before="0" w:after="0"/>
        <w:ind w:left="2406" w:right="0" w:hanging="1125"/>
        <w:jc w:val="left"/>
      </w:pPr>
      <w:bookmarkStart w:name="_TOC_250016" w:id="12"/>
      <w:r>
        <w:rPr/>
        <w:t>Project</w:t>
      </w:r>
      <w:r>
        <w:rPr>
          <w:spacing w:val="-10"/>
        </w:rPr>
        <w:t> </w:t>
      </w:r>
      <w:r>
        <w:rPr/>
        <w:t>Definition</w:t>
      </w:r>
      <w:r>
        <w:rPr>
          <w:spacing w:val="-10"/>
        </w:rPr>
        <w:t> </w:t>
      </w:r>
      <w:r>
        <w:rPr/>
        <w:t>Documents</w:t>
      </w:r>
      <w:r>
        <w:rPr>
          <w:spacing w:val="-9"/>
        </w:rPr>
        <w:t> </w:t>
      </w:r>
      <w:bookmarkEnd w:id="12"/>
      <w:r>
        <w:rPr>
          <w:spacing w:val="-2"/>
        </w:rPr>
        <w:t>(PDDs)</w:t>
      </w:r>
    </w:p>
    <w:p>
      <w:pPr>
        <w:pStyle w:val="ListParagraph"/>
        <w:numPr>
          <w:ilvl w:val="2"/>
          <w:numId w:val="2"/>
        </w:numPr>
        <w:tabs>
          <w:tab w:pos="2451" w:val="left" w:leader="none"/>
        </w:tabs>
        <w:spacing w:line="276" w:lineRule="auto" w:before="159" w:after="0"/>
        <w:ind w:left="2451" w:right="1392" w:hanging="1170"/>
        <w:jc w:val="left"/>
        <w:rPr>
          <w:sz w:val="22"/>
        </w:rPr>
      </w:pPr>
      <w:r>
        <w:rPr>
          <w:sz w:val="22"/>
        </w:rPr>
        <w:t>The</w:t>
      </w:r>
      <w:r>
        <w:rPr>
          <w:spacing w:val="-4"/>
          <w:sz w:val="22"/>
        </w:rPr>
        <w:t> </w:t>
      </w:r>
      <w:r>
        <w:rPr>
          <w:sz w:val="22"/>
        </w:rPr>
        <w:t>Project</w:t>
      </w:r>
      <w:r>
        <w:rPr>
          <w:spacing w:val="-5"/>
          <w:sz w:val="22"/>
        </w:rPr>
        <w:t> </w:t>
      </w:r>
      <w:r>
        <w:rPr>
          <w:sz w:val="22"/>
        </w:rPr>
        <w:t>Definition</w:t>
      </w:r>
      <w:r>
        <w:rPr>
          <w:spacing w:val="-4"/>
          <w:sz w:val="22"/>
        </w:rPr>
        <w:t> </w:t>
      </w:r>
      <w:r>
        <w:rPr>
          <w:sz w:val="22"/>
        </w:rPr>
        <w:t>Documents</w:t>
      </w:r>
      <w:r>
        <w:rPr>
          <w:spacing w:val="-4"/>
          <w:sz w:val="22"/>
        </w:rPr>
        <w:t> </w:t>
      </w:r>
      <w:r>
        <w:rPr>
          <w:sz w:val="22"/>
        </w:rPr>
        <w:t>at</w:t>
      </w:r>
      <w:r>
        <w:rPr>
          <w:spacing w:val="-4"/>
          <w:sz w:val="22"/>
        </w:rPr>
        <w:t> </w:t>
      </w:r>
      <w:r>
        <w:rPr>
          <w:sz w:val="22"/>
        </w:rPr>
        <w:t>the</w:t>
      </w:r>
      <w:r>
        <w:rPr>
          <w:spacing w:val="-4"/>
          <w:sz w:val="22"/>
        </w:rPr>
        <w:t> </w:t>
      </w:r>
      <w:r>
        <w:rPr>
          <w:sz w:val="22"/>
        </w:rPr>
        <w:t>commencement</w:t>
      </w:r>
      <w:r>
        <w:rPr>
          <w:spacing w:val="-4"/>
          <w:sz w:val="22"/>
        </w:rPr>
        <w:t> </w:t>
      </w:r>
      <w:r>
        <w:rPr>
          <w:sz w:val="22"/>
        </w:rPr>
        <w:t>of</w:t>
      </w:r>
      <w:r>
        <w:rPr>
          <w:spacing w:val="-4"/>
          <w:sz w:val="22"/>
        </w:rPr>
        <w:t> </w:t>
      </w:r>
      <w:r>
        <w:rPr>
          <w:sz w:val="22"/>
        </w:rPr>
        <w:t>the</w:t>
      </w:r>
      <w:r>
        <w:rPr>
          <w:spacing w:val="-4"/>
          <w:sz w:val="22"/>
        </w:rPr>
        <w:t> </w:t>
      </w:r>
      <w:r>
        <w:rPr>
          <w:sz w:val="22"/>
        </w:rPr>
        <w:t>Construction</w:t>
      </w:r>
      <w:r>
        <w:rPr>
          <w:spacing w:val="-4"/>
          <w:sz w:val="22"/>
        </w:rPr>
        <w:t> </w:t>
      </w:r>
      <w:r>
        <w:rPr>
          <w:sz w:val="22"/>
        </w:rPr>
        <w:t>Stage include those documents summarized below:</w:t>
      </w:r>
    </w:p>
    <w:p>
      <w:pPr>
        <w:pStyle w:val="ListParagraph"/>
        <w:numPr>
          <w:ilvl w:val="3"/>
          <w:numId w:val="2"/>
        </w:numPr>
        <w:tabs>
          <w:tab w:pos="2901" w:val="left" w:leader="none"/>
        </w:tabs>
        <w:spacing w:line="240" w:lineRule="auto" w:before="120" w:after="0"/>
        <w:ind w:left="2901" w:right="0" w:hanging="360"/>
        <w:jc w:val="left"/>
        <w:rPr>
          <w:sz w:val="22"/>
        </w:rPr>
      </w:pPr>
      <w:r>
        <w:rPr>
          <w:sz w:val="22"/>
        </w:rPr>
        <w:t>Project</w:t>
      </w:r>
      <w:r>
        <w:rPr>
          <w:spacing w:val="-7"/>
          <w:sz w:val="22"/>
        </w:rPr>
        <w:t> </w:t>
      </w:r>
      <w:r>
        <w:rPr>
          <w:spacing w:val="-2"/>
          <w:sz w:val="22"/>
        </w:rPr>
        <w:t>Objectives</w:t>
      </w:r>
    </w:p>
    <w:p>
      <w:pPr>
        <w:pStyle w:val="ListParagraph"/>
        <w:numPr>
          <w:ilvl w:val="3"/>
          <w:numId w:val="2"/>
        </w:numPr>
        <w:tabs>
          <w:tab w:pos="2901" w:val="left" w:leader="none"/>
        </w:tabs>
        <w:spacing w:line="240" w:lineRule="auto" w:before="36" w:after="0"/>
        <w:ind w:left="2901" w:right="0" w:hanging="360"/>
        <w:jc w:val="left"/>
        <w:rPr>
          <w:sz w:val="22"/>
        </w:rPr>
      </w:pPr>
      <w:r>
        <w:rPr>
          <w:sz w:val="22"/>
        </w:rPr>
        <w:t>Project</w:t>
      </w:r>
      <w:r>
        <w:rPr>
          <w:spacing w:val="-7"/>
          <w:sz w:val="22"/>
        </w:rPr>
        <w:t> </w:t>
      </w:r>
      <w:r>
        <w:rPr>
          <w:spacing w:val="-2"/>
          <w:sz w:val="22"/>
        </w:rPr>
        <w:t>Requirements</w:t>
      </w:r>
    </w:p>
    <w:p>
      <w:pPr>
        <w:pStyle w:val="ListParagraph"/>
        <w:numPr>
          <w:ilvl w:val="3"/>
          <w:numId w:val="2"/>
        </w:numPr>
        <w:tabs>
          <w:tab w:pos="2901" w:val="left" w:leader="none"/>
        </w:tabs>
        <w:spacing w:line="240" w:lineRule="auto" w:before="36" w:after="0"/>
        <w:ind w:left="2901" w:right="0" w:hanging="360"/>
        <w:jc w:val="left"/>
        <w:rPr>
          <w:sz w:val="22"/>
        </w:rPr>
      </w:pPr>
      <w:r>
        <w:rPr>
          <w:sz w:val="22"/>
        </w:rPr>
        <w:t>Project</w:t>
      </w:r>
      <w:r>
        <w:rPr>
          <w:spacing w:val="-7"/>
          <w:sz w:val="22"/>
        </w:rPr>
        <w:t> </w:t>
      </w:r>
      <w:r>
        <w:rPr>
          <w:spacing w:val="-2"/>
          <w:sz w:val="22"/>
        </w:rPr>
        <w:t>Agreement</w:t>
      </w:r>
    </w:p>
    <w:p>
      <w:pPr>
        <w:pStyle w:val="ListParagraph"/>
        <w:numPr>
          <w:ilvl w:val="3"/>
          <w:numId w:val="2"/>
        </w:numPr>
        <w:tabs>
          <w:tab w:pos="2901" w:val="left" w:leader="none"/>
        </w:tabs>
        <w:spacing w:line="240" w:lineRule="auto" w:before="36" w:after="0"/>
        <w:ind w:left="2901" w:right="0" w:hanging="360"/>
        <w:jc w:val="left"/>
        <w:rPr>
          <w:sz w:val="22"/>
        </w:rPr>
      </w:pPr>
      <w:r>
        <w:rPr>
          <w:sz w:val="22"/>
        </w:rPr>
        <w:t>Project</w:t>
      </w:r>
      <w:r>
        <w:rPr>
          <w:spacing w:val="-6"/>
          <w:sz w:val="22"/>
        </w:rPr>
        <w:t> </w:t>
      </w:r>
      <w:r>
        <w:rPr>
          <w:sz w:val="22"/>
        </w:rPr>
        <w:t>Cost</w:t>
      </w:r>
      <w:r>
        <w:rPr>
          <w:spacing w:val="-7"/>
          <w:sz w:val="22"/>
        </w:rPr>
        <w:t> </w:t>
      </w:r>
      <w:r>
        <w:rPr>
          <w:spacing w:val="-2"/>
          <w:sz w:val="22"/>
        </w:rPr>
        <w:t>Estimate</w:t>
      </w:r>
    </w:p>
    <w:p>
      <w:pPr>
        <w:pStyle w:val="ListParagraph"/>
        <w:numPr>
          <w:ilvl w:val="3"/>
          <w:numId w:val="2"/>
        </w:numPr>
        <w:tabs>
          <w:tab w:pos="2901" w:val="left" w:leader="none"/>
        </w:tabs>
        <w:spacing w:line="240" w:lineRule="auto" w:before="36" w:after="0"/>
        <w:ind w:left="2901" w:right="0" w:hanging="360"/>
        <w:jc w:val="left"/>
        <w:rPr>
          <w:sz w:val="22"/>
        </w:rPr>
      </w:pPr>
      <w:r>
        <w:rPr>
          <w:sz w:val="22"/>
        </w:rPr>
        <w:t>Project</w:t>
      </w:r>
      <w:r>
        <w:rPr>
          <w:spacing w:val="-7"/>
          <w:sz w:val="22"/>
        </w:rPr>
        <w:t> </w:t>
      </w:r>
      <w:r>
        <w:rPr>
          <w:spacing w:val="-2"/>
          <w:sz w:val="22"/>
        </w:rPr>
        <w:t>Programme</w:t>
      </w:r>
    </w:p>
    <w:p>
      <w:pPr>
        <w:pStyle w:val="ListParagraph"/>
        <w:numPr>
          <w:ilvl w:val="3"/>
          <w:numId w:val="2"/>
        </w:numPr>
        <w:tabs>
          <w:tab w:pos="2901" w:val="left" w:leader="none"/>
        </w:tabs>
        <w:spacing w:line="240" w:lineRule="auto" w:before="37" w:after="0"/>
        <w:ind w:left="2901" w:right="0" w:hanging="360"/>
        <w:jc w:val="left"/>
        <w:rPr>
          <w:sz w:val="22"/>
        </w:rPr>
      </w:pPr>
      <w:r>
        <w:rPr>
          <w:sz w:val="22"/>
        </w:rPr>
        <w:t>Detailed</w:t>
      </w:r>
      <w:r>
        <w:rPr>
          <w:spacing w:val="-9"/>
          <w:sz w:val="22"/>
        </w:rPr>
        <w:t> </w:t>
      </w:r>
      <w:r>
        <w:rPr>
          <w:spacing w:val="-2"/>
          <w:sz w:val="22"/>
        </w:rPr>
        <w:t>Design</w:t>
      </w:r>
    </w:p>
    <w:p>
      <w:pPr>
        <w:pStyle w:val="ListParagraph"/>
        <w:numPr>
          <w:ilvl w:val="3"/>
          <w:numId w:val="2"/>
        </w:numPr>
        <w:tabs>
          <w:tab w:pos="2901" w:val="left" w:leader="none"/>
        </w:tabs>
        <w:spacing w:line="240" w:lineRule="auto" w:before="35" w:after="0"/>
        <w:ind w:left="2901" w:right="0" w:hanging="360"/>
        <w:jc w:val="left"/>
        <w:rPr>
          <w:sz w:val="22"/>
        </w:rPr>
      </w:pPr>
      <w:r>
        <w:rPr>
          <w:sz w:val="22"/>
        </w:rPr>
        <w:t>Railway</w:t>
      </w:r>
      <w:r>
        <w:rPr>
          <w:spacing w:val="-7"/>
          <w:sz w:val="22"/>
        </w:rPr>
        <w:t> </w:t>
      </w:r>
      <w:r>
        <w:rPr>
          <w:sz w:val="22"/>
        </w:rPr>
        <w:t>/</w:t>
      </w:r>
      <w:r>
        <w:rPr>
          <w:spacing w:val="-7"/>
          <w:sz w:val="22"/>
        </w:rPr>
        <w:t> </w:t>
      </w:r>
      <w:r>
        <w:rPr>
          <w:sz w:val="22"/>
        </w:rPr>
        <w:t>Property</w:t>
      </w:r>
      <w:r>
        <w:rPr>
          <w:spacing w:val="-7"/>
          <w:sz w:val="22"/>
        </w:rPr>
        <w:t> </w:t>
      </w:r>
      <w:r>
        <w:rPr>
          <w:sz w:val="22"/>
        </w:rPr>
        <w:t>Interface</w:t>
      </w:r>
      <w:r>
        <w:rPr>
          <w:spacing w:val="-6"/>
          <w:sz w:val="22"/>
        </w:rPr>
        <w:t> </w:t>
      </w:r>
      <w:r>
        <w:rPr>
          <w:sz w:val="22"/>
        </w:rPr>
        <w:t>Control</w:t>
      </w:r>
      <w:r>
        <w:rPr>
          <w:spacing w:val="-8"/>
          <w:sz w:val="22"/>
        </w:rPr>
        <w:t> </w:t>
      </w:r>
      <w:r>
        <w:rPr>
          <w:spacing w:val="-2"/>
          <w:sz w:val="22"/>
        </w:rPr>
        <w:t>Document</w:t>
      </w:r>
    </w:p>
    <w:p>
      <w:pPr>
        <w:pStyle w:val="ListParagraph"/>
        <w:numPr>
          <w:ilvl w:val="3"/>
          <w:numId w:val="2"/>
        </w:numPr>
        <w:tabs>
          <w:tab w:pos="2901" w:val="left" w:leader="none"/>
        </w:tabs>
        <w:spacing w:line="240" w:lineRule="auto" w:before="37" w:after="0"/>
        <w:ind w:left="2901" w:right="0" w:hanging="360"/>
        <w:jc w:val="left"/>
        <w:rPr>
          <w:sz w:val="22"/>
        </w:rPr>
      </w:pPr>
      <w:r>
        <w:rPr>
          <w:sz w:val="22"/>
        </w:rPr>
        <w:t>Environmental</w:t>
      </w:r>
      <w:r>
        <w:rPr>
          <w:spacing w:val="-11"/>
          <w:sz w:val="22"/>
        </w:rPr>
        <w:t> </w:t>
      </w:r>
      <w:r>
        <w:rPr>
          <w:sz w:val="22"/>
        </w:rPr>
        <w:t>Impact</w:t>
      </w:r>
      <w:r>
        <w:rPr>
          <w:spacing w:val="-11"/>
          <w:sz w:val="22"/>
        </w:rPr>
        <w:t> </w:t>
      </w:r>
      <w:r>
        <w:rPr>
          <w:sz w:val="22"/>
        </w:rPr>
        <w:t>Assessment</w:t>
      </w:r>
      <w:r>
        <w:rPr>
          <w:spacing w:val="-11"/>
          <w:sz w:val="22"/>
        </w:rPr>
        <w:t> </w:t>
      </w:r>
      <w:r>
        <w:rPr>
          <w:sz w:val="22"/>
        </w:rPr>
        <w:t>and</w:t>
      </w:r>
      <w:r>
        <w:rPr>
          <w:spacing w:val="-10"/>
          <w:sz w:val="22"/>
        </w:rPr>
        <w:t> </w:t>
      </w:r>
      <w:r>
        <w:rPr>
          <w:sz w:val="22"/>
        </w:rPr>
        <w:t>Environmental</w:t>
      </w:r>
      <w:r>
        <w:rPr>
          <w:spacing w:val="-11"/>
          <w:sz w:val="22"/>
        </w:rPr>
        <w:t> </w:t>
      </w:r>
      <w:r>
        <w:rPr>
          <w:spacing w:val="-2"/>
          <w:sz w:val="22"/>
        </w:rPr>
        <w:t>Permit</w:t>
      </w:r>
    </w:p>
    <w:p>
      <w:pPr>
        <w:pStyle w:val="ListParagraph"/>
        <w:numPr>
          <w:ilvl w:val="3"/>
          <w:numId w:val="2"/>
        </w:numPr>
        <w:tabs>
          <w:tab w:pos="2901" w:val="left" w:leader="none"/>
        </w:tabs>
        <w:spacing w:line="240" w:lineRule="auto" w:before="36" w:after="0"/>
        <w:ind w:left="2901" w:right="0" w:hanging="360"/>
        <w:jc w:val="left"/>
        <w:rPr>
          <w:sz w:val="22"/>
        </w:rPr>
      </w:pPr>
      <w:r>
        <w:rPr>
          <w:sz w:val="22"/>
        </w:rPr>
        <w:t>Buildings</w:t>
      </w:r>
      <w:r>
        <w:rPr>
          <w:spacing w:val="-9"/>
          <w:sz w:val="22"/>
        </w:rPr>
        <w:t> </w:t>
      </w:r>
      <w:r>
        <w:rPr>
          <w:sz w:val="22"/>
        </w:rPr>
        <w:t>Department</w:t>
      </w:r>
      <w:r>
        <w:rPr>
          <w:spacing w:val="-9"/>
          <w:sz w:val="22"/>
        </w:rPr>
        <w:t> </w:t>
      </w:r>
      <w:r>
        <w:rPr>
          <w:sz w:val="22"/>
        </w:rPr>
        <w:t>Instrument</w:t>
      </w:r>
      <w:r>
        <w:rPr>
          <w:spacing w:val="-8"/>
          <w:sz w:val="22"/>
        </w:rPr>
        <w:t> </w:t>
      </w:r>
      <w:r>
        <w:rPr>
          <w:sz w:val="22"/>
        </w:rPr>
        <w:t>of</w:t>
      </w:r>
      <w:r>
        <w:rPr>
          <w:spacing w:val="-9"/>
          <w:sz w:val="22"/>
        </w:rPr>
        <w:t> </w:t>
      </w:r>
      <w:r>
        <w:rPr>
          <w:spacing w:val="-2"/>
          <w:sz w:val="22"/>
        </w:rPr>
        <w:t>Exemption</w:t>
      </w:r>
    </w:p>
    <w:p>
      <w:pPr>
        <w:pStyle w:val="ListParagraph"/>
        <w:numPr>
          <w:ilvl w:val="3"/>
          <w:numId w:val="2"/>
        </w:numPr>
        <w:tabs>
          <w:tab w:pos="2901" w:val="left" w:leader="none"/>
        </w:tabs>
        <w:spacing w:line="240" w:lineRule="auto" w:before="37" w:after="0"/>
        <w:ind w:left="2901" w:right="0" w:hanging="360"/>
        <w:jc w:val="left"/>
        <w:rPr>
          <w:sz w:val="22"/>
        </w:rPr>
      </w:pPr>
      <w:r>
        <w:rPr>
          <w:sz w:val="22"/>
        </w:rPr>
        <w:t>General</w:t>
      </w:r>
      <w:r>
        <w:rPr>
          <w:spacing w:val="-9"/>
          <w:sz w:val="22"/>
        </w:rPr>
        <w:t> </w:t>
      </w:r>
      <w:r>
        <w:rPr>
          <w:sz w:val="22"/>
        </w:rPr>
        <w:t>System</w:t>
      </w:r>
      <w:r>
        <w:rPr>
          <w:spacing w:val="-9"/>
          <w:sz w:val="22"/>
        </w:rPr>
        <w:t> </w:t>
      </w:r>
      <w:r>
        <w:rPr>
          <w:sz w:val="22"/>
        </w:rPr>
        <w:t>Assurance</w:t>
      </w:r>
      <w:r>
        <w:rPr>
          <w:spacing w:val="-8"/>
          <w:sz w:val="22"/>
        </w:rPr>
        <w:t> </w:t>
      </w:r>
      <w:r>
        <w:rPr>
          <w:spacing w:val="-2"/>
          <w:sz w:val="22"/>
        </w:rPr>
        <w:t>Requirements</w:t>
      </w:r>
    </w:p>
    <w:p>
      <w:pPr>
        <w:pStyle w:val="ListParagraph"/>
        <w:numPr>
          <w:ilvl w:val="3"/>
          <w:numId w:val="2"/>
        </w:numPr>
        <w:tabs>
          <w:tab w:pos="2901" w:val="left" w:leader="none"/>
        </w:tabs>
        <w:spacing w:line="240" w:lineRule="auto" w:before="36" w:after="0"/>
        <w:ind w:left="2901" w:right="0" w:hanging="360"/>
        <w:jc w:val="left"/>
        <w:rPr>
          <w:sz w:val="22"/>
        </w:rPr>
      </w:pPr>
      <w:r>
        <w:rPr>
          <w:sz w:val="22"/>
        </w:rPr>
        <w:t>Functional</w:t>
      </w:r>
      <w:r>
        <w:rPr>
          <w:spacing w:val="-13"/>
          <w:sz w:val="22"/>
        </w:rPr>
        <w:t> </w:t>
      </w:r>
      <w:r>
        <w:rPr>
          <w:sz w:val="22"/>
        </w:rPr>
        <w:t>Requirements</w:t>
      </w:r>
      <w:r>
        <w:rPr>
          <w:spacing w:val="-11"/>
          <w:sz w:val="22"/>
        </w:rPr>
        <w:t> </w:t>
      </w:r>
      <w:r>
        <w:rPr>
          <w:spacing w:val="-2"/>
          <w:sz w:val="22"/>
        </w:rPr>
        <w:t>Manual</w:t>
      </w:r>
    </w:p>
    <w:p>
      <w:pPr>
        <w:pStyle w:val="ListParagraph"/>
        <w:numPr>
          <w:ilvl w:val="3"/>
          <w:numId w:val="2"/>
        </w:numPr>
        <w:tabs>
          <w:tab w:pos="2901" w:val="left" w:leader="none"/>
        </w:tabs>
        <w:spacing w:line="240" w:lineRule="auto" w:before="35" w:after="0"/>
        <w:ind w:left="2901" w:right="0" w:hanging="360"/>
        <w:jc w:val="left"/>
        <w:rPr>
          <w:sz w:val="22"/>
        </w:rPr>
      </w:pPr>
      <w:r>
        <w:rPr>
          <w:sz w:val="22"/>
        </w:rPr>
        <w:t>Design</w:t>
      </w:r>
      <w:r>
        <w:rPr>
          <w:spacing w:val="-9"/>
          <w:sz w:val="22"/>
        </w:rPr>
        <w:t> </w:t>
      </w:r>
      <w:r>
        <w:rPr>
          <w:sz w:val="22"/>
        </w:rPr>
        <w:t>Standards</w:t>
      </w:r>
      <w:r>
        <w:rPr>
          <w:spacing w:val="-8"/>
          <w:sz w:val="22"/>
        </w:rPr>
        <w:t> </w:t>
      </w:r>
      <w:r>
        <w:rPr>
          <w:spacing w:val="-2"/>
          <w:sz w:val="22"/>
        </w:rPr>
        <w:t>Manual</w:t>
      </w:r>
    </w:p>
    <w:p>
      <w:pPr>
        <w:pStyle w:val="ListParagraph"/>
        <w:numPr>
          <w:ilvl w:val="3"/>
          <w:numId w:val="2"/>
        </w:numPr>
        <w:tabs>
          <w:tab w:pos="2901" w:val="left" w:leader="none"/>
        </w:tabs>
        <w:spacing w:line="240" w:lineRule="auto" w:before="37" w:after="0"/>
        <w:ind w:left="2901" w:right="0" w:hanging="360"/>
        <w:jc w:val="left"/>
        <w:rPr>
          <w:sz w:val="22"/>
        </w:rPr>
      </w:pPr>
      <w:r>
        <w:rPr>
          <w:sz w:val="22"/>
        </w:rPr>
        <w:t>Fire</w:t>
      </w:r>
      <w:r>
        <w:rPr>
          <w:spacing w:val="-7"/>
          <w:sz w:val="22"/>
        </w:rPr>
        <w:t> </w:t>
      </w:r>
      <w:r>
        <w:rPr>
          <w:sz w:val="22"/>
        </w:rPr>
        <w:t>Safety</w:t>
      </w:r>
      <w:r>
        <w:rPr>
          <w:spacing w:val="-7"/>
          <w:sz w:val="22"/>
        </w:rPr>
        <w:t> </w:t>
      </w:r>
      <w:r>
        <w:rPr>
          <w:sz w:val="22"/>
        </w:rPr>
        <w:t>Strategy</w:t>
      </w:r>
      <w:r>
        <w:rPr>
          <w:spacing w:val="-6"/>
          <w:sz w:val="22"/>
        </w:rPr>
        <w:t> </w:t>
      </w:r>
      <w:r>
        <w:rPr>
          <w:spacing w:val="-2"/>
          <w:sz w:val="22"/>
        </w:rPr>
        <w:t>Documents</w:t>
      </w:r>
    </w:p>
    <w:p>
      <w:pPr>
        <w:pStyle w:val="ListParagraph"/>
        <w:numPr>
          <w:ilvl w:val="3"/>
          <w:numId w:val="2"/>
        </w:numPr>
        <w:tabs>
          <w:tab w:pos="2901" w:val="left" w:leader="none"/>
        </w:tabs>
        <w:spacing w:line="240" w:lineRule="auto" w:before="36" w:after="0"/>
        <w:ind w:left="2901" w:right="0" w:hanging="360"/>
        <w:jc w:val="left"/>
        <w:rPr>
          <w:sz w:val="22"/>
        </w:rPr>
      </w:pPr>
      <w:r>
        <w:rPr>
          <w:sz w:val="22"/>
        </w:rPr>
        <w:t>New</w:t>
      </w:r>
      <w:r>
        <w:rPr>
          <w:spacing w:val="-7"/>
          <w:sz w:val="22"/>
        </w:rPr>
        <w:t> </w:t>
      </w:r>
      <w:r>
        <w:rPr>
          <w:sz w:val="22"/>
        </w:rPr>
        <w:t>Works</w:t>
      </w:r>
      <w:r>
        <w:rPr>
          <w:spacing w:val="-7"/>
          <w:sz w:val="22"/>
        </w:rPr>
        <w:t> </w:t>
      </w:r>
      <w:r>
        <w:rPr>
          <w:sz w:val="22"/>
        </w:rPr>
        <w:t>Standard</w:t>
      </w:r>
      <w:r>
        <w:rPr>
          <w:spacing w:val="-6"/>
          <w:sz w:val="22"/>
        </w:rPr>
        <w:t> </w:t>
      </w:r>
      <w:r>
        <w:rPr>
          <w:spacing w:val="-2"/>
          <w:sz w:val="22"/>
        </w:rPr>
        <w:t>Details</w:t>
      </w:r>
    </w:p>
    <w:p>
      <w:pPr>
        <w:pStyle w:val="ListParagraph"/>
        <w:numPr>
          <w:ilvl w:val="3"/>
          <w:numId w:val="2"/>
        </w:numPr>
        <w:tabs>
          <w:tab w:pos="2901" w:val="left" w:leader="none"/>
        </w:tabs>
        <w:spacing w:line="240" w:lineRule="auto" w:before="37" w:after="0"/>
        <w:ind w:left="2901" w:right="0" w:hanging="360"/>
        <w:jc w:val="left"/>
        <w:rPr>
          <w:sz w:val="22"/>
        </w:rPr>
      </w:pPr>
      <w:r>
        <w:rPr>
          <w:sz w:val="22"/>
        </w:rPr>
        <w:t>General</w:t>
      </w:r>
      <w:r>
        <w:rPr>
          <w:spacing w:val="-8"/>
          <w:sz w:val="22"/>
        </w:rPr>
        <w:t> </w:t>
      </w:r>
      <w:r>
        <w:rPr>
          <w:spacing w:val="-2"/>
          <w:sz w:val="22"/>
        </w:rPr>
        <w:t>Specifications</w:t>
      </w:r>
    </w:p>
    <w:p>
      <w:pPr>
        <w:pStyle w:val="ListParagraph"/>
        <w:numPr>
          <w:ilvl w:val="3"/>
          <w:numId w:val="2"/>
        </w:numPr>
        <w:tabs>
          <w:tab w:pos="2901" w:val="left" w:leader="none"/>
        </w:tabs>
        <w:spacing w:line="240" w:lineRule="auto" w:before="36" w:after="0"/>
        <w:ind w:left="2901" w:right="0" w:hanging="360"/>
        <w:jc w:val="left"/>
        <w:rPr>
          <w:sz w:val="22"/>
        </w:rPr>
      </w:pPr>
      <w:r>
        <w:rPr>
          <w:sz w:val="22"/>
        </w:rPr>
        <w:t>Materials</w:t>
      </w:r>
      <w:r>
        <w:rPr>
          <w:spacing w:val="-8"/>
          <w:sz w:val="22"/>
        </w:rPr>
        <w:t> </w:t>
      </w:r>
      <w:r>
        <w:rPr>
          <w:sz w:val="22"/>
        </w:rPr>
        <w:t>&amp;</w:t>
      </w:r>
      <w:r>
        <w:rPr>
          <w:spacing w:val="-8"/>
          <w:sz w:val="22"/>
        </w:rPr>
        <w:t> </w:t>
      </w:r>
      <w:r>
        <w:rPr>
          <w:sz w:val="22"/>
        </w:rPr>
        <w:t>Workmanship</w:t>
      </w:r>
      <w:r>
        <w:rPr>
          <w:spacing w:val="-8"/>
          <w:sz w:val="22"/>
        </w:rPr>
        <w:t> </w:t>
      </w:r>
      <w:r>
        <w:rPr>
          <w:spacing w:val="-2"/>
          <w:sz w:val="22"/>
        </w:rPr>
        <w:t>Specifications</w:t>
      </w:r>
    </w:p>
    <w:p>
      <w:pPr>
        <w:pStyle w:val="ListParagraph"/>
        <w:numPr>
          <w:ilvl w:val="3"/>
          <w:numId w:val="2"/>
        </w:numPr>
        <w:tabs>
          <w:tab w:pos="2901" w:val="left" w:leader="none"/>
        </w:tabs>
        <w:spacing w:line="240" w:lineRule="auto" w:before="36" w:after="0"/>
        <w:ind w:left="2901" w:right="0" w:hanging="360"/>
        <w:jc w:val="left"/>
        <w:rPr>
          <w:sz w:val="22"/>
        </w:rPr>
      </w:pPr>
      <w:r>
        <w:rPr>
          <w:sz w:val="22"/>
        </w:rPr>
        <w:t>Particular</w:t>
      </w:r>
      <w:r>
        <w:rPr>
          <w:spacing w:val="-10"/>
          <w:sz w:val="22"/>
        </w:rPr>
        <w:t> </w:t>
      </w:r>
      <w:r>
        <w:rPr>
          <w:spacing w:val="-2"/>
          <w:sz w:val="22"/>
        </w:rPr>
        <w:t>Specifications</w:t>
      </w:r>
    </w:p>
    <w:p>
      <w:pPr>
        <w:spacing w:after="0" w:line="240" w:lineRule="auto"/>
        <w:jc w:val="left"/>
        <w:rPr>
          <w:sz w:val="22"/>
        </w:rPr>
        <w:sectPr>
          <w:pgSz w:w="11910" w:h="16840"/>
          <w:pgMar w:header="1160" w:footer="1017" w:top="1740" w:bottom="1200" w:left="0" w:right="0"/>
        </w:sectPr>
      </w:pPr>
    </w:p>
    <w:p>
      <w:pPr>
        <w:pStyle w:val="BodyText"/>
        <w:spacing w:before="163"/>
      </w:pPr>
    </w:p>
    <w:p>
      <w:pPr>
        <w:pStyle w:val="ListParagraph"/>
        <w:numPr>
          <w:ilvl w:val="0"/>
          <w:numId w:val="2"/>
        </w:numPr>
        <w:tabs>
          <w:tab w:pos="2451" w:val="left" w:leader="none"/>
        </w:tabs>
        <w:spacing w:line="240" w:lineRule="auto" w:before="0" w:after="0"/>
        <w:ind w:left="2451" w:right="0" w:hanging="1170"/>
        <w:jc w:val="left"/>
        <w:rPr>
          <w:rFonts w:ascii="Arial Black"/>
          <w:sz w:val="22"/>
        </w:rPr>
      </w:pPr>
      <w:r>
        <w:rPr>
          <w:rFonts w:ascii="Arial Black"/>
          <w:sz w:val="22"/>
        </w:rPr>
        <w:t>Project</w:t>
      </w:r>
      <w:r>
        <w:rPr>
          <w:rFonts w:ascii="Arial Black"/>
          <w:spacing w:val="-12"/>
          <w:sz w:val="22"/>
        </w:rPr>
        <w:t> </w:t>
      </w:r>
      <w:r>
        <w:rPr>
          <w:rFonts w:ascii="Arial Black"/>
          <w:sz w:val="22"/>
        </w:rPr>
        <w:t>Delivery</w:t>
      </w:r>
      <w:r>
        <w:rPr>
          <w:rFonts w:ascii="Arial Black"/>
          <w:spacing w:val="-11"/>
          <w:sz w:val="22"/>
        </w:rPr>
        <w:t> </w:t>
      </w:r>
      <w:r>
        <w:rPr>
          <w:rFonts w:ascii="Arial Black"/>
          <w:spacing w:val="-2"/>
          <w:sz w:val="22"/>
        </w:rPr>
        <w:t>Approach</w:t>
      </w:r>
    </w:p>
    <w:p>
      <w:pPr>
        <w:pStyle w:val="Heading1"/>
        <w:numPr>
          <w:ilvl w:val="1"/>
          <w:numId w:val="2"/>
        </w:numPr>
        <w:tabs>
          <w:tab w:pos="2451" w:val="left" w:leader="none"/>
        </w:tabs>
        <w:spacing w:line="240" w:lineRule="auto" w:before="166" w:after="0"/>
        <w:ind w:left="2451" w:right="0" w:hanging="1170"/>
        <w:jc w:val="left"/>
      </w:pPr>
      <w:bookmarkStart w:name="_TOC_250015" w:id="13"/>
      <w:r>
        <w:rPr/>
        <w:t>Implementation</w:t>
      </w:r>
      <w:r>
        <w:rPr>
          <w:spacing w:val="-10"/>
        </w:rPr>
        <w:t> </w:t>
      </w:r>
      <w:r>
        <w:rPr/>
        <w:t>of</w:t>
      </w:r>
      <w:r>
        <w:rPr>
          <w:spacing w:val="-9"/>
        </w:rPr>
        <w:t> </w:t>
      </w:r>
      <w:bookmarkEnd w:id="13"/>
      <w:r>
        <w:rPr>
          <w:spacing w:val="-4"/>
        </w:rPr>
        <w:t>PIMS</w:t>
      </w:r>
    </w:p>
    <w:p>
      <w:pPr>
        <w:pStyle w:val="ListParagraph"/>
        <w:numPr>
          <w:ilvl w:val="2"/>
          <w:numId w:val="2"/>
        </w:numPr>
        <w:tabs>
          <w:tab w:pos="2415" w:val="left" w:leader="none"/>
        </w:tabs>
        <w:spacing w:line="276" w:lineRule="auto" w:before="159" w:after="0"/>
        <w:ind w:left="2415" w:right="1137" w:hanging="1134"/>
        <w:jc w:val="both"/>
        <w:rPr>
          <w:sz w:val="22"/>
        </w:rPr>
      </w:pPr>
      <w:r>
        <w:rPr>
          <w:sz w:val="22"/>
        </w:rPr>
        <w:t>The TUE project shall implement PIMS to ensure that all work is completed in accordance</w:t>
      </w:r>
      <w:r>
        <w:rPr>
          <w:spacing w:val="-7"/>
          <w:sz w:val="22"/>
        </w:rPr>
        <w:t> </w:t>
      </w:r>
      <w:r>
        <w:rPr>
          <w:sz w:val="22"/>
        </w:rPr>
        <w:t>with</w:t>
      </w:r>
      <w:r>
        <w:rPr>
          <w:spacing w:val="-6"/>
          <w:sz w:val="22"/>
        </w:rPr>
        <w:t> </w:t>
      </w:r>
      <w:r>
        <w:rPr>
          <w:sz w:val="22"/>
        </w:rPr>
        <w:t>the</w:t>
      </w:r>
      <w:r>
        <w:rPr>
          <w:spacing w:val="-6"/>
          <w:sz w:val="22"/>
        </w:rPr>
        <w:t> </w:t>
      </w:r>
      <w:r>
        <w:rPr>
          <w:sz w:val="22"/>
        </w:rPr>
        <w:t>specified</w:t>
      </w:r>
      <w:r>
        <w:rPr>
          <w:spacing w:val="-6"/>
          <w:sz w:val="22"/>
        </w:rPr>
        <w:t> </w:t>
      </w:r>
      <w:r>
        <w:rPr>
          <w:sz w:val="22"/>
        </w:rPr>
        <w:t>criteria</w:t>
      </w:r>
      <w:r>
        <w:rPr>
          <w:spacing w:val="-6"/>
          <w:sz w:val="22"/>
        </w:rPr>
        <w:t> </w:t>
      </w:r>
      <w:r>
        <w:rPr>
          <w:sz w:val="22"/>
        </w:rPr>
        <w:t>in</w:t>
      </w:r>
      <w:r>
        <w:rPr>
          <w:spacing w:val="-6"/>
          <w:sz w:val="22"/>
        </w:rPr>
        <w:t> </w:t>
      </w:r>
      <w:r>
        <w:rPr>
          <w:sz w:val="22"/>
        </w:rPr>
        <w:t>a</w:t>
      </w:r>
      <w:r>
        <w:rPr>
          <w:spacing w:val="-6"/>
          <w:sz w:val="22"/>
        </w:rPr>
        <w:t> </w:t>
      </w:r>
      <w:r>
        <w:rPr>
          <w:sz w:val="22"/>
        </w:rPr>
        <w:t>consistent</w:t>
      </w:r>
      <w:r>
        <w:rPr>
          <w:spacing w:val="-6"/>
          <w:sz w:val="22"/>
        </w:rPr>
        <w:t> </w:t>
      </w:r>
      <w:r>
        <w:rPr>
          <w:sz w:val="22"/>
        </w:rPr>
        <w:t>and</w:t>
      </w:r>
      <w:r>
        <w:rPr>
          <w:spacing w:val="-6"/>
          <w:sz w:val="22"/>
        </w:rPr>
        <w:t> </w:t>
      </w:r>
      <w:r>
        <w:rPr>
          <w:sz w:val="22"/>
        </w:rPr>
        <w:t>controlled</w:t>
      </w:r>
      <w:r>
        <w:rPr>
          <w:spacing w:val="-6"/>
          <w:sz w:val="22"/>
        </w:rPr>
        <w:t> </w:t>
      </w:r>
      <w:r>
        <w:rPr>
          <w:sz w:val="22"/>
        </w:rPr>
        <w:t>manner</w:t>
      </w:r>
      <w:r>
        <w:rPr>
          <w:spacing w:val="-6"/>
          <w:sz w:val="22"/>
        </w:rPr>
        <w:t> </w:t>
      </w:r>
      <w:r>
        <w:rPr>
          <w:sz w:val="22"/>
        </w:rPr>
        <w:t>to</w:t>
      </w:r>
      <w:r>
        <w:rPr>
          <w:spacing w:val="-6"/>
          <w:sz w:val="22"/>
        </w:rPr>
        <w:t> </w:t>
      </w:r>
      <w:r>
        <w:rPr>
          <w:sz w:val="22"/>
        </w:rPr>
        <w:t>achieve the CWBU objectives set out in the PIMS Policy.</w:t>
      </w:r>
    </w:p>
    <w:p>
      <w:pPr>
        <w:pStyle w:val="BodyText"/>
      </w:pPr>
    </w:p>
    <w:p>
      <w:pPr>
        <w:pStyle w:val="BodyText"/>
        <w:spacing w:before="25"/>
      </w:pPr>
    </w:p>
    <w:p>
      <w:pPr>
        <w:pStyle w:val="Heading1"/>
        <w:numPr>
          <w:ilvl w:val="1"/>
          <w:numId w:val="2"/>
        </w:numPr>
        <w:tabs>
          <w:tab w:pos="2451" w:val="left" w:leader="none"/>
        </w:tabs>
        <w:spacing w:line="240" w:lineRule="auto" w:before="0" w:after="0"/>
        <w:ind w:left="2451" w:right="0" w:hanging="1170"/>
        <w:jc w:val="left"/>
      </w:pPr>
      <w:bookmarkStart w:name="_TOC_250014" w:id="14"/>
      <w:r>
        <w:rPr/>
        <w:t>Project</w:t>
      </w:r>
      <w:r>
        <w:rPr>
          <w:spacing w:val="-10"/>
        </w:rPr>
        <w:t> </w:t>
      </w:r>
      <w:r>
        <w:rPr/>
        <w:t>Management,</w:t>
      </w:r>
      <w:r>
        <w:rPr>
          <w:spacing w:val="-9"/>
        </w:rPr>
        <w:t> </w:t>
      </w:r>
      <w:r>
        <w:rPr/>
        <w:t>Coordination</w:t>
      </w:r>
      <w:r>
        <w:rPr>
          <w:spacing w:val="-10"/>
        </w:rPr>
        <w:t> </w:t>
      </w:r>
      <w:r>
        <w:rPr/>
        <w:t>and</w:t>
      </w:r>
      <w:r>
        <w:rPr>
          <w:spacing w:val="-9"/>
        </w:rPr>
        <w:t> </w:t>
      </w:r>
      <w:r>
        <w:rPr/>
        <w:t>Interface</w:t>
      </w:r>
      <w:r>
        <w:rPr>
          <w:spacing w:val="-10"/>
        </w:rPr>
        <w:t> </w:t>
      </w:r>
      <w:bookmarkEnd w:id="14"/>
      <w:r>
        <w:rPr>
          <w:spacing w:val="-2"/>
        </w:rPr>
        <w:t>Management</w:t>
      </w:r>
    </w:p>
    <w:p>
      <w:pPr>
        <w:pStyle w:val="ListParagraph"/>
        <w:numPr>
          <w:ilvl w:val="2"/>
          <w:numId w:val="2"/>
        </w:numPr>
        <w:tabs>
          <w:tab w:pos="2451" w:val="left" w:leader="none"/>
        </w:tabs>
        <w:spacing w:line="276" w:lineRule="auto" w:before="158" w:after="0"/>
        <w:ind w:left="2451" w:right="1134" w:hanging="1170"/>
        <w:jc w:val="both"/>
        <w:rPr>
          <w:sz w:val="22"/>
        </w:rPr>
      </w:pPr>
      <w:r>
        <w:rPr>
          <w:sz w:val="22"/>
        </w:rPr>
        <w:t>The</w:t>
      </w:r>
      <w:r>
        <w:rPr>
          <w:spacing w:val="-6"/>
          <w:sz w:val="22"/>
        </w:rPr>
        <w:t> </w:t>
      </w:r>
      <w:r>
        <w:rPr>
          <w:sz w:val="22"/>
        </w:rPr>
        <w:t>project</w:t>
      </w:r>
      <w:r>
        <w:rPr>
          <w:spacing w:val="-6"/>
          <w:sz w:val="22"/>
        </w:rPr>
        <w:t> </w:t>
      </w:r>
      <w:r>
        <w:rPr>
          <w:sz w:val="22"/>
        </w:rPr>
        <w:t>will</w:t>
      </w:r>
      <w:r>
        <w:rPr>
          <w:spacing w:val="-6"/>
          <w:sz w:val="22"/>
        </w:rPr>
        <w:t> </w:t>
      </w:r>
      <w:r>
        <w:rPr>
          <w:sz w:val="22"/>
        </w:rPr>
        <w:t>be</w:t>
      </w:r>
      <w:r>
        <w:rPr>
          <w:spacing w:val="-6"/>
          <w:sz w:val="22"/>
        </w:rPr>
        <w:t> </w:t>
      </w:r>
      <w:r>
        <w:rPr>
          <w:sz w:val="22"/>
        </w:rPr>
        <w:t>managed</w:t>
      </w:r>
      <w:r>
        <w:rPr>
          <w:spacing w:val="-6"/>
          <w:sz w:val="22"/>
        </w:rPr>
        <w:t> </w:t>
      </w:r>
      <w:r>
        <w:rPr>
          <w:sz w:val="22"/>
        </w:rPr>
        <w:t>in</w:t>
      </w:r>
      <w:r>
        <w:rPr>
          <w:spacing w:val="-6"/>
          <w:sz w:val="22"/>
        </w:rPr>
        <w:t> </w:t>
      </w:r>
      <w:r>
        <w:rPr>
          <w:sz w:val="22"/>
        </w:rPr>
        <w:t>accordance</w:t>
      </w:r>
      <w:r>
        <w:rPr>
          <w:spacing w:val="-6"/>
          <w:sz w:val="22"/>
        </w:rPr>
        <w:t> </w:t>
      </w:r>
      <w:r>
        <w:rPr>
          <w:sz w:val="22"/>
        </w:rPr>
        <w:t>with</w:t>
      </w:r>
      <w:r>
        <w:rPr>
          <w:spacing w:val="-6"/>
          <w:sz w:val="22"/>
        </w:rPr>
        <w:t> </w:t>
      </w:r>
      <w:r>
        <w:rPr>
          <w:sz w:val="22"/>
        </w:rPr>
        <w:t>the</w:t>
      </w:r>
      <w:r>
        <w:rPr>
          <w:spacing w:val="-6"/>
          <w:sz w:val="22"/>
        </w:rPr>
        <w:t> </w:t>
      </w:r>
      <w:r>
        <w:rPr>
          <w:sz w:val="22"/>
        </w:rPr>
        <w:t>Project</w:t>
      </w:r>
      <w:r>
        <w:rPr>
          <w:spacing w:val="-6"/>
          <w:sz w:val="22"/>
        </w:rPr>
        <w:t> </w:t>
      </w:r>
      <w:r>
        <w:rPr>
          <w:sz w:val="22"/>
        </w:rPr>
        <w:t>Management</w:t>
      </w:r>
      <w:r>
        <w:rPr>
          <w:spacing w:val="-6"/>
          <w:sz w:val="22"/>
        </w:rPr>
        <w:t> </w:t>
      </w:r>
      <w:r>
        <w:rPr>
          <w:sz w:val="22"/>
        </w:rPr>
        <w:t>Procedure</w:t>
      </w:r>
      <w:r>
        <w:rPr>
          <w:spacing w:val="-5"/>
          <w:sz w:val="22"/>
        </w:rPr>
        <w:t> </w:t>
      </w:r>
      <w:r>
        <w:rPr>
          <w:sz w:val="22"/>
        </w:rPr>
        <w:t>– PIMS/PJM/PRO-001/A1 and the Construction Management Procedure – </w:t>
      </w:r>
      <w:r>
        <w:rPr>
          <w:spacing w:val="-2"/>
          <w:sz w:val="22"/>
        </w:rPr>
        <w:t>PIMS/CON/PRO-001.</w:t>
      </w:r>
    </w:p>
    <w:p>
      <w:pPr>
        <w:pStyle w:val="BodyText"/>
      </w:pPr>
    </w:p>
    <w:p>
      <w:pPr>
        <w:pStyle w:val="BodyText"/>
        <w:spacing w:before="25"/>
      </w:pPr>
    </w:p>
    <w:p>
      <w:pPr>
        <w:pStyle w:val="ListParagraph"/>
        <w:numPr>
          <w:ilvl w:val="2"/>
          <w:numId w:val="2"/>
        </w:numPr>
        <w:tabs>
          <w:tab w:pos="2451" w:val="left" w:leader="none"/>
        </w:tabs>
        <w:spacing w:line="276" w:lineRule="auto" w:before="0" w:after="0"/>
        <w:ind w:left="2451" w:right="1133" w:hanging="1170"/>
        <w:jc w:val="both"/>
        <w:rPr>
          <w:sz w:val="22"/>
        </w:rPr>
      </w:pPr>
      <w:r>
        <w:rPr>
          <w:sz w:val="22"/>
        </w:rPr>
        <w:t>Project</w:t>
      </w:r>
      <w:r>
        <w:rPr>
          <w:spacing w:val="-13"/>
          <w:sz w:val="22"/>
        </w:rPr>
        <w:t> </w:t>
      </w:r>
      <w:r>
        <w:rPr>
          <w:sz w:val="22"/>
        </w:rPr>
        <w:t>resources</w:t>
      </w:r>
      <w:r>
        <w:rPr>
          <w:spacing w:val="-13"/>
          <w:sz w:val="22"/>
        </w:rPr>
        <w:t> </w:t>
      </w:r>
      <w:r>
        <w:rPr>
          <w:sz w:val="22"/>
        </w:rPr>
        <w:t>will</w:t>
      </w:r>
      <w:r>
        <w:rPr>
          <w:spacing w:val="-13"/>
          <w:sz w:val="22"/>
        </w:rPr>
        <w:t> </w:t>
      </w:r>
      <w:r>
        <w:rPr>
          <w:sz w:val="22"/>
        </w:rPr>
        <w:t>be</w:t>
      </w:r>
      <w:r>
        <w:rPr>
          <w:spacing w:val="-14"/>
          <w:sz w:val="22"/>
        </w:rPr>
        <w:t> </w:t>
      </w:r>
      <w:r>
        <w:rPr>
          <w:sz w:val="22"/>
        </w:rPr>
        <w:t>recruited</w:t>
      </w:r>
      <w:r>
        <w:rPr>
          <w:spacing w:val="-14"/>
          <w:sz w:val="22"/>
        </w:rPr>
        <w:t> </w:t>
      </w:r>
      <w:r>
        <w:rPr>
          <w:sz w:val="22"/>
        </w:rPr>
        <w:t>via</w:t>
      </w:r>
      <w:r>
        <w:rPr>
          <w:spacing w:val="-13"/>
          <w:sz w:val="22"/>
        </w:rPr>
        <w:t> </w:t>
      </w:r>
      <w:r>
        <w:rPr>
          <w:sz w:val="22"/>
        </w:rPr>
        <w:t>the</w:t>
      </w:r>
      <w:r>
        <w:rPr>
          <w:spacing w:val="-13"/>
          <w:sz w:val="22"/>
        </w:rPr>
        <w:t> </w:t>
      </w:r>
      <w:r>
        <w:rPr>
          <w:sz w:val="22"/>
        </w:rPr>
        <w:t>Human</w:t>
      </w:r>
      <w:r>
        <w:rPr>
          <w:spacing w:val="-13"/>
          <w:sz w:val="22"/>
        </w:rPr>
        <w:t> </w:t>
      </w:r>
      <w:r>
        <w:rPr>
          <w:sz w:val="22"/>
        </w:rPr>
        <w:t>Resources</w:t>
      </w:r>
      <w:r>
        <w:rPr>
          <w:spacing w:val="-13"/>
          <w:sz w:val="22"/>
        </w:rPr>
        <w:t> </w:t>
      </w:r>
      <w:r>
        <w:rPr>
          <w:sz w:val="22"/>
        </w:rPr>
        <w:t>department</w:t>
      </w:r>
      <w:r>
        <w:rPr>
          <w:spacing w:val="-14"/>
          <w:sz w:val="22"/>
        </w:rPr>
        <w:t> </w:t>
      </w:r>
      <w:r>
        <w:rPr>
          <w:sz w:val="22"/>
        </w:rPr>
        <w:t>to</w:t>
      </w:r>
      <w:r>
        <w:rPr>
          <w:spacing w:val="-13"/>
          <w:sz w:val="22"/>
        </w:rPr>
        <w:t> </w:t>
      </w:r>
      <w:r>
        <w:rPr>
          <w:sz w:val="22"/>
        </w:rPr>
        <w:t>suit</w:t>
      </w:r>
      <w:r>
        <w:rPr>
          <w:spacing w:val="-14"/>
          <w:sz w:val="22"/>
        </w:rPr>
        <w:t> </w:t>
      </w:r>
      <w:r>
        <w:rPr>
          <w:sz w:val="22"/>
        </w:rPr>
        <w:t>project needs and in accordance with agreed staff forecast.</w:t>
      </w:r>
      <w:r>
        <w:rPr>
          <w:spacing w:val="40"/>
          <w:sz w:val="22"/>
        </w:rPr>
        <w:t> </w:t>
      </w:r>
      <w:r>
        <w:rPr>
          <w:sz w:val="22"/>
        </w:rPr>
        <w:t>Onboarding of new team members will include the MTR and project specific induction processes.</w:t>
      </w:r>
      <w:r>
        <w:rPr>
          <w:spacing w:val="80"/>
          <w:sz w:val="22"/>
        </w:rPr>
        <w:t> </w:t>
      </w:r>
      <w:r>
        <w:rPr>
          <w:sz w:val="22"/>
        </w:rPr>
        <w:t>Team and individual competency will be assessed annually, with training needs identified.</w:t>
      </w:r>
    </w:p>
    <w:p>
      <w:pPr>
        <w:pStyle w:val="BodyText"/>
        <w:spacing w:before="157"/>
      </w:pPr>
    </w:p>
    <w:p>
      <w:pPr>
        <w:pStyle w:val="ListParagraph"/>
        <w:numPr>
          <w:ilvl w:val="2"/>
          <w:numId w:val="2"/>
        </w:numPr>
        <w:tabs>
          <w:tab w:pos="2451" w:val="left" w:leader="none"/>
        </w:tabs>
        <w:spacing w:line="276" w:lineRule="auto" w:before="1" w:after="0"/>
        <w:ind w:left="2451" w:right="1132" w:hanging="1170"/>
        <w:jc w:val="both"/>
        <w:rPr>
          <w:sz w:val="22"/>
        </w:rPr>
      </w:pPr>
      <w:r>
        <w:rPr>
          <w:sz w:val="22"/>
        </w:rPr>
        <w:t>A</w:t>
      </w:r>
      <w:r>
        <w:rPr>
          <w:spacing w:val="-1"/>
          <w:sz w:val="22"/>
        </w:rPr>
        <w:t> </w:t>
      </w:r>
      <w:r>
        <w:rPr>
          <w:sz w:val="22"/>
        </w:rPr>
        <w:t>behavioural</w:t>
      </w:r>
      <w:r>
        <w:rPr>
          <w:spacing w:val="-1"/>
          <w:sz w:val="22"/>
        </w:rPr>
        <w:t> </w:t>
      </w:r>
      <w:r>
        <w:rPr>
          <w:sz w:val="22"/>
        </w:rPr>
        <w:t>specialist</w:t>
      </w:r>
      <w:r>
        <w:rPr>
          <w:spacing w:val="-3"/>
          <w:sz w:val="22"/>
        </w:rPr>
        <w:t> </w:t>
      </w:r>
      <w:r>
        <w:rPr>
          <w:sz w:val="22"/>
        </w:rPr>
        <w:t>has</w:t>
      </w:r>
      <w:r>
        <w:rPr>
          <w:spacing w:val="-1"/>
          <w:sz w:val="22"/>
        </w:rPr>
        <w:t> </w:t>
      </w:r>
      <w:r>
        <w:rPr>
          <w:sz w:val="22"/>
        </w:rPr>
        <w:t>been</w:t>
      </w:r>
      <w:r>
        <w:rPr>
          <w:spacing w:val="-1"/>
          <w:sz w:val="22"/>
        </w:rPr>
        <w:t> </w:t>
      </w:r>
      <w:r>
        <w:rPr>
          <w:sz w:val="22"/>
        </w:rPr>
        <w:t>engaged</w:t>
      </w:r>
      <w:r>
        <w:rPr>
          <w:spacing w:val="-1"/>
          <w:sz w:val="22"/>
        </w:rPr>
        <w:t> </w:t>
      </w:r>
      <w:r>
        <w:rPr>
          <w:sz w:val="22"/>
        </w:rPr>
        <w:t>to</w:t>
      </w:r>
      <w:r>
        <w:rPr>
          <w:spacing w:val="-1"/>
          <w:sz w:val="22"/>
        </w:rPr>
        <w:t> </w:t>
      </w:r>
      <w:r>
        <w:rPr>
          <w:sz w:val="22"/>
        </w:rPr>
        <w:t>promoted</w:t>
      </w:r>
      <w:r>
        <w:rPr>
          <w:spacing w:val="-1"/>
          <w:sz w:val="22"/>
        </w:rPr>
        <w:t> </w:t>
      </w:r>
      <w:r>
        <w:rPr>
          <w:sz w:val="22"/>
        </w:rPr>
        <w:t>collaborative</w:t>
      </w:r>
      <w:r>
        <w:rPr>
          <w:spacing w:val="-1"/>
          <w:sz w:val="22"/>
        </w:rPr>
        <w:t> </w:t>
      </w:r>
      <w:r>
        <w:rPr>
          <w:sz w:val="22"/>
        </w:rPr>
        <w:t>behaviours</w:t>
      </w:r>
      <w:r>
        <w:rPr>
          <w:spacing w:val="-1"/>
          <w:sz w:val="22"/>
        </w:rPr>
        <w:t> </w:t>
      </w:r>
      <w:r>
        <w:rPr>
          <w:sz w:val="22"/>
        </w:rPr>
        <w:t>and an effective working environment.</w:t>
      </w:r>
      <w:r>
        <w:rPr>
          <w:spacing w:val="40"/>
          <w:sz w:val="22"/>
        </w:rPr>
        <w:t> </w:t>
      </w:r>
      <w:r>
        <w:rPr>
          <w:sz w:val="22"/>
        </w:rPr>
        <w:t>The specialist will conduct evaluations of team behaviours and collaborative arrangements for the PMT, support functions and stakeholders periodically.</w:t>
      </w:r>
    </w:p>
    <w:p>
      <w:pPr>
        <w:pStyle w:val="BodyText"/>
        <w:spacing w:before="157"/>
      </w:pPr>
    </w:p>
    <w:p>
      <w:pPr>
        <w:pStyle w:val="ListParagraph"/>
        <w:numPr>
          <w:ilvl w:val="2"/>
          <w:numId w:val="2"/>
        </w:numPr>
        <w:tabs>
          <w:tab w:pos="2451" w:val="left" w:leader="none"/>
        </w:tabs>
        <w:spacing w:line="276" w:lineRule="auto" w:before="0" w:after="0"/>
        <w:ind w:left="2451" w:right="1133" w:hanging="1170"/>
        <w:jc w:val="both"/>
        <w:rPr>
          <w:sz w:val="22"/>
        </w:rPr>
      </w:pPr>
      <w:r>
        <w:rPr>
          <w:sz w:val="22"/>
        </w:rPr>
        <w:t>A</w:t>
      </w:r>
      <w:r>
        <w:rPr>
          <w:spacing w:val="-6"/>
          <w:sz w:val="22"/>
        </w:rPr>
        <w:t> </w:t>
      </w:r>
      <w:r>
        <w:rPr>
          <w:sz w:val="22"/>
        </w:rPr>
        <w:t>Project</w:t>
      </w:r>
      <w:r>
        <w:rPr>
          <w:spacing w:val="-6"/>
          <w:sz w:val="22"/>
        </w:rPr>
        <w:t> </w:t>
      </w:r>
      <w:r>
        <w:rPr>
          <w:sz w:val="22"/>
        </w:rPr>
        <w:t>Charter</w:t>
      </w:r>
      <w:r>
        <w:rPr>
          <w:spacing w:val="-6"/>
          <w:sz w:val="22"/>
        </w:rPr>
        <w:t> </w:t>
      </w:r>
      <w:r>
        <w:rPr>
          <w:sz w:val="22"/>
        </w:rPr>
        <w:t>will</w:t>
      </w:r>
      <w:r>
        <w:rPr>
          <w:spacing w:val="-6"/>
          <w:sz w:val="22"/>
        </w:rPr>
        <w:t> </w:t>
      </w:r>
      <w:r>
        <w:rPr>
          <w:sz w:val="22"/>
        </w:rPr>
        <w:t>be</w:t>
      </w:r>
      <w:r>
        <w:rPr>
          <w:spacing w:val="-6"/>
          <w:sz w:val="22"/>
        </w:rPr>
        <w:t> </w:t>
      </w:r>
      <w:r>
        <w:rPr>
          <w:sz w:val="22"/>
        </w:rPr>
        <w:t>developed</w:t>
      </w:r>
      <w:r>
        <w:rPr>
          <w:spacing w:val="-7"/>
          <w:sz w:val="22"/>
        </w:rPr>
        <w:t> </w:t>
      </w:r>
      <w:r>
        <w:rPr>
          <w:sz w:val="22"/>
        </w:rPr>
        <w:t>identifying</w:t>
      </w:r>
      <w:r>
        <w:rPr>
          <w:spacing w:val="-6"/>
          <w:sz w:val="22"/>
        </w:rPr>
        <w:t> </w:t>
      </w:r>
      <w:r>
        <w:rPr>
          <w:sz w:val="22"/>
        </w:rPr>
        <w:t>the</w:t>
      </w:r>
      <w:r>
        <w:rPr>
          <w:spacing w:val="-6"/>
          <w:sz w:val="22"/>
        </w:rPr>
        <w:t> </w:t>
      </w:r>
      <w:r>
        <w:rPr>
          <w:sz w:val="22"/>
        </w:rPr>
        <w:t>key</w:t>
      </w:r>
      <w:r>
        <w:rPr>
          <w:spacing w:val="-6"/>
          <w:sz w:val="22"/>
        </w:rPr>
        <w:t> </w:t>
      </w:r>
      <w:r>
        <w:rPr>
          <w:sz w:val="22"/>
        </w:rPr>
        <w:t>behaviours</w:t>
      </w:r>
      <w:r>
        <w:rPr>
          <w:spacing w:val="-6"/>
          <w:sz w:val="22"/>
        </w:rPr>
        <w:t> </w:t>
      </w:r>
      <w:r>
        <w:rPr>
          <w:sz w:val="22"/>
        </w:rPr>
        <w:t>for</w:t>
      </w:r>
      <w:r>
        <w:rPr>
          <w:spacing w:val="-6"/>
          <w:sz w:val="22"/>
        </w:rPr>
        <w:t> </w:t>
      </w:r>
      <w:r>
        <w:rPr>
          <w:sz w:val="22"/>
        </w:rPr>
        <w:t>project</w:t>
      </w:r>
      <w:r>
        <w:rPr>
          <w:spacing w:val="-6"/>
          <w:sz w:val="22"/>
        </w:rPr>
        <w:t> </w:t>
      </w:r>
      <w:r>
        <w:rPr>
          <w:sz w:val="22"/>
        </w:rPr>
        <w:t>success. The</w:t>
      </w:r>
      <w:r>
        <w:rPr>
          <w:spacing w:val="-7"/>
          <w:sz w:val="22"/>
        </w:rPr>
        <w:t> </w:t>
      </w:r>
      <w:r>
        <w:rPr>
          <w:sz w:val="22"/>
        </w:rPr>
        <w:t>Project</w:t>
      </w:r>
      <w:r>
        <w:rPr>
          <w:spacing w:val="-7"/>
          <w:sz w:val="22"/>
        </w:rPr>
        <w:t> </w:t>
      </w:r>
      <w:r>
        <w:rPr>
          <w:sz w:val="22"/>
        </w:rPr>
        <w:t>Charter</w:t>
      </w:r>
      <w:r>
        <w:rPr>
          <w:spacing w:val="-7"/>
          <w:sz w:val="22"/>
        </w:rPr>
        <w:t> </w:t>
      </w:r>
      <w:r>
        <w:rPr>
          <w:sz w:val="22"/>
        </w:rPr>
        <w:t>will</w:t>
      </w:r>
      <w:r>
        <w:rPr>
          <w:spacing w:val="-7"/>
          <w:sz w:val="22"/>
        </w:rPr>
        <w:t> </w:t>
      </w:r>
      <w:r>
        <w:rPr>
          <w:sz w:val="22"/>
        </w:rPr>
        <w:t>be</w:t>
      </w:r>
      <w:r>
        <w:rPr>
          <w:spacing w:val="-7"/>
          <w:sz w:val="22"/>
        </w:rPr>
        <w:t> </w:t>
      </w:r>
      <w:r>
        <w:rPr>
          <w:sz w:val="22"/>
        </w:rPr>
        <w:t>developed</w:t>
      </w:r>
      <w:r>
        <w:rPr>
          <w:spacing w:val="-7"/>
          <w:sz w:val="22"/>
        </w:rPr>
        <w:t> </w:t>
      </w:r>
      <w:r>
        <w:rPr>
          <w:sz w:val="22"/>
        </w:rPr>
        <w:t>collaboratively</w:t>
      </w:r>
      <w:r>
        <w:rPr>
          <w:spacing w:val="-7"/>
          <w:sz w:val="22"/>
        </w:rPr>
        <w:t> </w:t>
      </w:r>
      <w:r>
        <w:rPr>
          <w:sz w:val="22"/>
        </w:rPr>
        <w:t>with</w:t>
      </w:r>
      <w:r>
        <w:rPr>
          <w:spacing w:val="-7"/>
          <w:sz w:val="22"/>
        </w:rPr>
        <w:t> </w:t>
      </w:r>
      <w:r>
        <w:rPr>
          <w:sz w:val="22"/>
        </w:rPr>
        <w:t>internal</w:t>
      </w:r>
      <w:r>
        <w:rPr>
          <w:spacing w:val="-7"/>
          <w:sz w:val="22"/>
        </w:rPr>
        <w:t> </w:t>
      </w:r>
      <w:r>
        <w:rPr>
          <w:sz w:val="22"/>
        </w:rPr>
        <w:t>and</w:t>
      </w:r>
      <w:r>
        <w:rPr>
          <w:spacing w:val="-7"/>
          <w:sz w:val="22"/>
        </w:rPr>
        <w:t> </w:t>
      </w:r>
      <w:r>
        <w:rPr>
          <w:sz w:val="22"/>
        </w:rPr>
        <w:t>external</w:t>
      </w:r>
      <w:r>
        <w:rPr>
          <w:spacing w:val="-7"/>
          <w:sz w:val="22"/>
        </w:rPr>
        <w:t> </w:t>
      </w:r>
      <w:r>
        <w:rPr>
          <w:sz w:val="22"/>
        </w:rPr>
        <w:t>parties and a Behavioural Specialist.</w:t>
      </w:r>
    </w:p>
    <w:p>
      <w:pPr>
        <w:pStyle w:val="BodyText"/>
        <w:spacing w:before="158"/>
      </w:pPr>
    </w:p>
    <w:p>
      <w:pPr>
        <w:pStyle w:val="ListParagraph"/>
        <w:numPr>
          <w:ilvl w:val="2"/>
          <w:numId w:val="2"/>
        </w:numPr>
        <w:tabs>
          <w:tab w:pos="2451" w:val="left" w:leader="none"/>
        </w:tabs>
        <w:spacing w:line="276" w:lineRule="auto" w:before="1" w:after="0"/>
        <w:ind w:left="2451" w:right="1134" w:hanging="1170"/>
        <w:jc w:val="both"/>
        <w:rPr>
          <w:sz w:val="22"/>
        </w:rPr>
      </w:pPr>
      <w:r>
        <w:rPr>
          <w:sz w:val="22"/>
        </w:rPr>
        <w:t>Team</w:t>
      </w:r>
      <w:r>
        <w:rPr>
          <w:spacing w:val="-1"/>
          <w:sz w:val="22"/>
        </w:rPr>
        <w:t> </w:t>
      </w:r>
      <w:r>
        <w:rPr>
          <w:sz w:val="22"/>
        </w:rPr>
        <w:t>building</w:t>
      </w:r>
      <w:r>
        <w:rPr>
          <w:spacing w:val="-1"/>
          <w:sz w:val="22"/>
        </w:rPr>
        <w:t> </w:t>
      </w:r>
      <w:r>
        <w:rPr>
          <w:sz w:val="22"/>
        </w:rPr>
        <w:t>events</w:t>
      </w:r>
      <w:r>
        <w:rPr>
          <w:spacing w:val="-1"/>
          <w:sz w:val="22"/>
        </w:rPr>
        <w:t> </w:t>
      </w:r>
      <w:r>
        <w:rPr>
          <w:sz w:val="22"/>
        </w:rPr>
        <w:t>and</w:t>
      </w:r>
      <w:r>
        <w:rPr>
          <w:spacing w:val="-1"/>
          <w:sz w:val="22"/>
        </w:rPr>
        <w:t> </w:t>
      </w:r>
      <w:r>
        <w:rPr>
          <w:sz w:val="22"/>
        </w:rPr>
        <w:t>behavioural</w:t>
      </w:r>
      <w:r>
        <w:rPr>
          <w:spacing w:val="-1"/>
          <w:sz w:val="22"/>
        </w:rPr>
        <w:t> </w:t>
      </w:r>
      <w:r>
        <w:rPr>
          <w:sz w:val="22"/>
        </w:rPr>
        <w:t>assessments</w:t>
      </w:r>
      <w:r>
        <w:rPr>
          <w:spacing w:val="-1"/>
          <w:sz w:val="22"/>
        </w:rPr>
        <w:t> </w:t>
      </w:r>
      <w:r>
        <w:rPr>
          <w:sz w:val="22"/>
        </w:rPr>
        <w:t>will</w:t>
      </w:r>
      <w:r>
        <w:rPr>
          <w:spacing w:val="-1"/>
          <w:sz w:val="22"/>
        </w:rPr>
        <w:t> </w:t>
      </w:r>
      <w:r>
        <w:rPr>
          <w:sz w:val="22"/>
        </w:rPr>
        <w:t>be</w:t>
      </w:r>
      <w:r>
        <w:rPr>
          <w:spacing w:val="-2"/>
          <w:sz w:val="22"/>
        </w:rPr>
        <w:t> </w:t>
      </w:r>
      <w:r>
        <w:rPr>
          <w:sz w:val="22"/>
        </w:rPr>
        <w:t>undertaken</w:t>
      </w:r>
      <w:r>
        <w:rPr>
          <w:spacing w:val="-2"/>
          <w:sz w:val="22"/>
        </w:rPr>
        <w:t> </w:t>
      </w:r>
      <w:r>
        <w:rPr>
          <w:sz w:val="22"/>
        </w:rPr>
        <w:t>periodically</w:t>
      </w:r>
      <w:r>
        <w:rPr>
          <w:spacing w:val="-1"/>
          <w:sz w:val="22"/>
        </w:rPr>
        <w:t> </w:t>
      </w:r>
      <w:r>
        <w:rPr>
          <w:sz w:val="22"/>
        </w:rPr>
        <w:t>in conjunction with the Behavioural Specialist for MTR, Contractor, Consultant and Government staff; to promote behaviours in accordance with the Project Charter.</w:t>
      </w:r>
    </w:p>
    <w:p>
      <w:pPr>
        <w:pStyle w:val="BodyText"/>
        <w:spacing w:before="158"/>
      </w:pPr>
    </w:p>
    <w:p>
      <w:pPr>
        <w:pStyle w:val="ListParagraph"/>
        <w:numPr>
          <w:ilvl w:val="2"/>
          <w:numId w:val="2"/>
        </w:numPr>
        <w:tabs>
          <w:tab w:pos="2451" w:val="left" w:leader="none"/>
        </w:tabs>
        <w:spacing w:line="276" w:lineRule="auto" w:before="0" w:after="0"/>
        <w:ind w:left="2451" w:right="1133" w:hanging="1170"/>
        <w:jc w:val="both"/>
        <w:rPr>
          <w:sz w:val="22"/>
        </w:rPr>
      </w:pPr>
      <w:r>
        <w:rPr>
          <w:sz w:val="22"/>
        </w:rPr>
        <w:t>The performance of the project will be monitored through the implementation and monitoring of Key Performance Indicators (KPI’s).</w:t>
      </w:r>
      <w:r>
        <w:rPr>
          <w:spacing w:val="80"/>
          <w:sz w:val="22"/>
        </w:rPr>
        <w:t> </w:t>
      </w:r>
      <w:r>
        <w:rPr>
          <w:sz w:val="22"/>
        </w:rPr>
        <w:t>These KPI’s will be updated and reported monthly.</w:t>
      </w:r>
    </w:p>
    <w:p>
      <w:pPr>
        <w:pStyle w:val="BodyText"/>
        <w:spacing w:before="157"/>
      </w:pPr>
    </w:p>
    <w:p>
      <w:pPr>
        <w:pStyle w:val="ListParagraph"/>
        <w:numPr>
          <w:ilvl w:val="2"/>
          <w:numId w:val="2"/>
        </w:numPr>
        <w:tabs>
          <w:tab w:pos="2451" w:val="left" w:leader="none"/>
        </w:tabs>
        <w:spacing w:line="276" w:lineRule="auto" w:before="0" w:after="0"/>
        <w:ind w:left="2451" w:right="1133" w:hanging="1170"/>
        <w:jc w:val="both"/>
        <w:rPr>
          <w:sz w:val="22"/>
        </w:rPr>
      </w:pPr>
      <w:r>
        <w:rPr>
          <w:sz w:val="22"/>
        </w:rPr>
        <w:t>Coordination of the project will be undertaken principally through the project specific meetings, between PMT, Consultants, Contractors and Stakeholders.</w:t>
      </w:r>
      <w:r>
        <w:rPr>
          <w:spacing w:val="40"/>
          <w:sz w:val="22"/>
        </w:rPr>
        <w:t> </w:t>
      </w:r>
      <w:r>
        <w:rPr>
          <w:sz w:val="22"/>
        </w:rPr>
        <w:t>A project specific meeting schedule or calendar will be established and reviewed periodically.</w:t>
      </w:r>
    </w:p>
    <w:p>
      <w:pPr>
        <w:pStyle w:val="BodyText"/>
        <w:spacing w:before="158"/>
      </w:pPr>
    </w:p>
    <w:p>
      <w:pPr>
        <w:pStyle w:val="ListParagraph"/>
        <w:numPr>
          <w:ilvl w:val="2"/>
          <w:numId w:val="2"/>
        </w:numPr>
        <w:tabs>
          <w:tab w:pos="2451" w:val="left" w:leader="none"/>
        </w:tabs>
        <w:spacing w:line="276" w:lineRule="auto" w:before="0" w:after="0"/>
        <w:ind w:left="2451" w:right="1136" w:hanging="1170"/>
        <w:jc w:val="both"/>
        <w:rPr>
          <w:sz w:val="22"/>
        </w:rPr>
      </w:pPr>
      <w:r>
        <w:rPr>
          <w:sz w:val="22"/>
        </w:rPr>
        <w:t>Interface management will be in accordance with the Construction Management Procedure – PIMS/CON/PRO-001.</w:t>
      </w:r>
      <w:r>
        <w:rPr>
          <w:spacing w:val="40"/>
          <w:sz w:val="22"/>
        </w:rPr>
        <w:t> </w:t>
      </w:r>
      <w:r>
        <w:rPr>
          <w:sz w:val="22"/>
        </w:rPr>
        <w:t>Identified requirements are documented in the Project Summary Interface Register, refer to Appendix 6.</w:t>
      </w:r>
    </w:p>
    <w:p>
      <w:pPr>
        <w:spacing w:after="0" w:line="276" w:lineRule="auto"/>
        <w:jc w:val="both"/>
        <w:rPr>
          <w:sz w:val="22"/>
        </w:rPr>
        <w:sectPr>
          <w:pgSz w:w="11910" w:h="16840"/>
          <w:pgMar w:header="1160" w:footer="1017" w:top="1740" w:bottom="1200" w:left="0" w:right="0"/>
        </w:sectPr>
      </w:pPr>
    </w:p>
    <w:p>
      <w:pPr>
        <w:pStyle w:val="BodyText"/>
      </w:pPr>
    </w:p>
    <w:p>
      <w:pPr>
        <w:pStyle w:val="BodyText"/>
        <w:spacing w:before="200"/>
      </w:pPr>
    </w:p>
    <w:p>
      <w:pPr>
        <w:pStyle w:val="Heading1"/>
        <w:numPr>
          <w:ilvl w:val="1"/>
          <w:numId w:val="2"/>
        </w:numPr>
        <w:tabs>
          <w:tab w:pos="2423" w:val="left" w:leader="none"/>
        </w:tabs>
        <w:spacing w:line="240" w:lineRule="auto" w:before="1" w:after="0"/>
        <w:ind w:left="2423" w:right="0" w:hanging="1142"/>
        <w:jc w:val="left"/>
      </w:pPr>
      <w:bookmarkStart w:name="_TOC_250013" w:id="15"/>
      <w:r>
        <w:rPr/>
        <w:t>Project</w:t>
      </w:r>
      <w:r>
        <w:rPr>
          <w:spacing w:val="-8"/>
        </w:rPr>
        <w:t> </w:t>
      </w:r>
      <w:bookmarkEnd w:id="15"/>
      <w:r>
        <w:rPr>
          <w:spacing w:val="-2"/>
        </w:rPr>
        <w:t>Governance</w:t>
      </w:r>
    </w:p>
    <w:p>
      <w:pPr>
        <w:pStyle w:val="ListParagraph"/>
        <w:numPr>
          <w:ilvl w:val="2"/>
          <w:numId w:val="2"/>
        </w:numPr>
        <w:tabs>
          <w:tab w:pos="2415" w:val="left" w:leader="none"/>
        </w:tabs>
        <w:spacing w:line="276" w:lineRule="auto" w:before="158" w:after="0"/>
        <w:ind w:left="2415" w:right="1132" w:hanging="1134"/>
        <w:jc w:val="both"/>
        <w:rPr>
          <w:sz w:val="22"/>
        </w:rPr>
      </w:pPr>
      <w:r>
        <w:rPr>
          <w:sz w:val="22"/>
        </w:rPr>
        <w:t>The</w:t>
      </w:r>
      <w:r>
        <w:rPr>
          <w:spacing w:val="-11"/>
          <w:sz w:val="22"/>
        </w:rPr>
        <w:t> </w:t>
      </w:r>
      <w:r>
        <w:rPr>
          <w:sz w:val="22"/>
        </w:rPr>
        <w:t>focus</w:t>
      </w:r>
      <w:r>
        <w:rPr>
          <w:spacing w:val="-10"/>
          <w:sz w:val="22"/>
        </w:rPr>
        <w:t> </w:t>
      </w:r>
      <w:r>
        <w:rPr>
          <w:sz w:val="22"/>
        </w:rPr>
        <w:t>of</w:t>
      </w:r>
      <w:r>
        <w:rPr>
          <w:spacing w:val="-10"/>
          <w:sz w:val="22"/>
        </w:rPr>
        <w:t> </w:t>
      </w:r>
      <w:r>
        <w:rPr>
          <w:sz w:val="22"/>
        </w:rPr>
        <w:t>the</w:t>
      </w:r>
      <w:r>
        <w:rPr>
          <w:spacing w:val="-11"/>
          <w:sz w:val="22"/>
        </w:rPr>
        <w:t> </w:t>
      </w:r>
      <w:r>
        <w:rPr>
          <w:sz w:val="22"/>
        </w:rPr>
        <w:t>Project</w:t>
      </w:r>
      <w:r>
        <w:rPr>
          <w:spacing w:val="-9"/>
          <w:sz w:val="22"/>
        </w:rPr>
        <w:t> </w:t>
      </w:r>
      <w:r>
        <w:rPr>
          <w:sz w:val="22"/>
        </w:rPr>
        <w:t>Governance</w:t>
      </w:r>
      <w:r>
        <w:rPr>
          <w:spacing w:val="-11"/>
          <w:sz w:val="22"/>
        </w:rPr>
        <w:t> </w:t>
      </w:r>
      <w:r>
        <w:rPr>
          <w:sz w:val="22"/>
        </w:rPr>
        <w:t>Assurance</w:t>
      </w:r>
      <w:r>
        <w:rPr>
          <w:spacing w:val="-11"/>
          <w:sz w:val="22"/>
        </w:rPr>
        <w:t> </w:t>
      </w:r>
      <w:r>
        <w:rPr>
          <w:sz w:val="22"/>
        </w:rPr>
        <w:t>during</w:t>
      </w:r>
      <w:r>
        <w:rPr>
          <w:spacing w:val="-11"/>
          <w:sz w:val="22"/>
        </w:rPr>
        <w:t> </w:t>
      </w:r>
      <w:r>
        <w:rPr>
          <w:sz w:val="22"/>
        </w:rPr>
        <w:t>the</w:t>
      </w:r>
      <w:r>
        <w:rPr>
          <w:spacing w:val="-11"/>
          <w:sz w:val="22"/>
        </w:rPr>
        <w:t> </w:t>
      </w:r>
      <w:r>
        <w:rPr>
          <w:sz w:val="22"/>
        </w:rPr>
        <w:t>construction</w:t>
      </w:r>
      <w:r>
        <w:rPr>
          <w:spacing w:val="-12"/>
          <w:sz w:val="22"/>
        </w:rPr>
        <w:t> </w:t>
      </w:r>
      <w:r>
        <w:rPr>
          <w:sz w:val="22"/>
        </w:rPr>
        <w:t>stage</w:t>
      </w:r>
      <w:r>
        <w:rPr>
          <w:spacing w:val="-11"/>
          <w:sz w:val="22"/>
        </w:rPr>
        <w:t> </w:t>
      </w:r>
      <w:r>
        <w:rPr>
          <w:sz w:val="22"/>
        </w:rPr>
        <w:t>includes oversight of project scope, progress, budget control, quality and safety.</w:t>
      </w:r>
      <w:r>
        <w:rPr>
          <w:spacing w:val="80"/>
          <w:sz w:val="22"/>
        </w:rPr>
        <w:t> </w:t>
      </w:r>
      <w:r>
        <w:rPr>
          <w:sz w:val="22"/>
        </w:rPr>
        <w:t>The project governance will be in accordance with the Project Governance Procedure – </w:t>
      </w:r>
      <w:r>
        <w:rPr>
          <w:spacing w:val="-2"/>
          <w:sz w:val="22"/>
        </w:rPr>
        <w:t>PIMS/GOV/PRO-001.</w:t>
      </w:r>
    </w:p>
    <w:p>
      <w:pPr>
        <w:pStyle w:val="BodyText"/>
      </w:pPr>
    </w:p>
    <w:p>
      <w:pPr>
        <w:pStyle w:val="BodyText"/>
        <w:spacing w:before="25"/>
      </w:pPr>
    </w:p>
    <w:p>
      <w:pPr>
        <w:pStyle w:val="ListParagraph"/>
        <w:numPr>
          <w:ilvl w:val="2"/>
          <w:numId w:val="2"/>
        </w:numPr>
        <w:tabs>
          <w:tab w:pos="2415" w:val="left" w:leader="none"/>
        </w:tabs>
        <w:spacing w:line="276" w:lineRule="auto" w:before="0" w:after="0"/>
        <w:ind w:left="2415" w:right="1136" w:hanging="1134"/>
        <w:jc w:val="both"/>
        <w:rPr>
          <w:sz w:val="22"/>
        </w:rPr>
      </w:pPr>
      <w:r>
        <w:rPr>
          <w:sz w:val="22"/>
        </w:rPr>
        <w:t>A Project Assurance Plan will be maintained throughout the Construction Stage and reviewed periodically.</w:t>
      </w:r>
    </w:p>
    <w:p>
      <w:pPr>
        <w:pStyle w:val="BodyText"/>
        <w:spacing w:before="157"/>
      </w:pPr>
    </w:p>
    <w:p>
      <w:pPr>
        <w:pStyle w:val="ListParagraph"/>
        <w:numPr>
          <w:ilvl w:val="2"/>
          <w:numId w:val="2"/>
        </w:numPr>
        <w:tabs>
          <w:tab w:pos="2415" w:val="left" w:leader="none"/>
        </w:tabs>
        <w:spacing w:line="276" w:lineRule="auto" w:before="1" w:after="0"/>
        <w:ind w:left="2415" w:right="1132" w:hanging="1134"/>
        <w:jc w:val="both"/>
        <w:rPr>
          <w:sz w:val="22"/>
        </w:rPr>
      </w:pPr>
      <w:r>
        <w:rPr>
          <w:sz w:val="22"/>
        </w:rPr>
        <w:t>To oversee the project a Project Steering Committee will be established at the commencement of the Construction Stage, with representatives from the key stakeholders including HKTS, PBU and CWBU.</w:t>
      </w:r>
      <w:r>
        <w:rPr>
          <w:spacing w:val="80"/>
          <w:sz w:val="22"/>
        </w:rPr>
        <w:t> </w:t>
      </w:r>
      <w:r>
        <w:rPr>
          <w:sz w:val="22"/>
        </w:rPr>
        <w:t>Coordination and other issues that cannot be resolved at project level will be elevated to the Project Steering committee for decision.</w:t>
      </w:r>
    </w:p>
    <w:p>
      <w:pPr>
        <w:pStyle w:val="BodyText"/>
        <w:spacing w:before="158"/>
      </w:pPr>
    </w:p>
    <w:p>
      <w:pPr>
        <w:pStyle w:val="ListParagraph"/>
        <w:numPr>
          <w:ilvl w:val="2"/>
          <w:numId w:val="2"/>
        </w:numPr>
        <w:tabs>
          <w:tab w:pos="2415" w:val="left" w:leader="none"/>
        </w:tabs>
        <w:spacing w:line="240" w:lineRule="auto" w:before="0" w:after="0"/>
        <w:ind w:left="2415" w:right="0" w:hanging="1134"/>
        <w:jc w:val="left"/>
        <w:rPr>
          <w:sz w:val="22"/>
        </w:rPr>
      </w:pPr>
      <w:r>
        <w:rPr>
          <w:sz w:val="22"/>
        </w:rPr>
        <w:t>The</w:t>
      </w:r>
      <w:r>
        <w:rPr>
          <w:spacing w:val="-6"/>
          <w:sz w:val="22"/>
        </w:rPr>
        <w:t> </w:t>
      </w:r>
      <w:r>
        <w:rPr>
          <w:sz w:val="22"/>
        </w:rPr>
        <w:t>key</w:t>
      </w:r>
      <w:r>
        <w:rPr>
          <w:spacing w:val="-6"/>
          <w:sz w:val="22"/>
        </w:rPr>
        <w:t> </w:t>
      </w:r>
      <w:r>
        <w:rPr>
          <w:sz w:val="22"/>
        </w:rPr>
        <w:t>Governance</w:t>
      </w:r>
      <w:r>
        <w:rPr>
          <w:spacing w:val="-6"/>
          <w:sz w:val="22"/>
        </w:rPr>
        <w:t> </w:t>
      </w:r>
      <w:r>
        <w:rPr>
          <w:sz w:val="22"/>
        </w:rPr>
        <w:t>decision</w:t>
      </w:r>
      <w:r>
        <w:rPr>
          <w:spacing w:val="-6"/>
          <w:sz w:val="22"/>
        </w:rPr>
        <w:t> </w:t>
      </w:r>
      <w:r>
        <w:rPr>
          <w:sz w:val="22"/>
        </w:rPr>
        <w:t>points</w:t>
      </w:r>
      <w:r>
        <w:rPr>
          <w:spacing w:val="-6"/>
          <w:sz w:val="22"/>
        </w:rPr>
        <w:t> </w:t>
      </w:r>
      <w:r>
        <w:rPr>
          <w:sz w:val="22"/>
        </w:rPr>
        <w:t>for</w:t>
      </w:r>
      <w:r>
        <w:rPr>
          <w:spacing w:val="-6"/>
          <w:sz w:val="22"/>
        </w:rPr>
        <w:t> </w:t>
      </w:r>
      <w:r>
        <w:rPr>
          <w:sz w:val="22"/>
        </w:rPr>
        <w:t>the</w:t>
      </w:r>
      <w:r>
        <w:rPr>
          <w:spacing w:val="-6"/>
          <w:sz w:val="22"/>
        </w:rPr>
        <w:t> </w:t>
      </w:r>
      <w:r>
        <w:rPr>
          <w:sz w:val="22"/>
        </w:rPr>
        <w:t>project</w:t>
      </w:r>
      <w:r>
        <w:rPr>
          <w:spacing w:val="-6"/>
          <w:sz w:val="22"/>
        </w:rPr>
        <w:t> </w:t>
      </w:r>
      <w:r>
        <w:rPr>
          <w:spacing w:val="-2"/>
          <w:sz w:val="22"/>
        </w:rPr>
        <w:t>include:</w:t>
      </w:r>
    </w:p>
    <w:p>
      <w:pPr>
        <w:pStyle w:val="ListParagraph"/>
        <w:numPr>
          <w:ilvl w:val="3"/>
          <w:numId w:val="2"/>
        </w:numPr>
        <w:tabs>
          <w:tab w:pos="2775" w:val="left" w:leader="none"/>
        </w:tabs>
        <w:spacing w:line="273" w:lineRule="auto" w:before="157" w:after="0"/>
        <w:ind w:left="2775" w:right="1134" w:hanging="360"/>
        <w:jc w:val="left"/>
        <w:rPr>
          <w:sz w:val="22"/>
        </w:rPr>
      </w:pPr>
      <w:r>
        <w:rPr>
          <w:sz w:val="22"/>
        </w:rPr>
        <w:t>The</w:t>
      </w:r>
      <w:r>
        <w:rPr>
          <w:spacing w:val="80"/>
          <w:sz w:val="22"/>
        </w:rPr>
        <w:t> </w:t>
      </w:r>
      <w:r>
        <w:rPr>
          <w:sz w:val="22"/>
        </w:rPr>
        <w:t>handover</w:t>
      </w:r>
      <w:r>
        <w:rPr>
          <w:spacing w:val="80"/>
          <w:sz w:val="22"/>
        </w:rPr>
        <w:t> </w:t>
      </w:r>
      <w:r>
        <w:rPr>
          <w:sz w:val="22"/>
        </w:rPr>
        <w:t>of</w:t>
      </w:r>
      <w:r>
        <w:rPr>
          <w:spacing w:val="80"/>
          <w:sz w:val="22"/>
        </w:rPr>
        <w:t> </w:t>
      </w:r>
      <w:r>
        <w:rPr>
          <w:sz w:val="22"/>
        </w:rPr>
        <w:t>the</w:t>
      </w:r>
      <w:r>
        <w:rPr>
          <w:spacing w:val="80"/>
          <w:sz w:val="22"/>
        </w:rPr>
        <w:t> </w:t>
      </w:r>
      <w:r>
        <w:rPr>
          <w:sz w:val="22"/>
        </w:rPr>
        <w:t>Integrated</w:t>
      </w:r>
      <w:r>
        <w:rPr>
          <w:spacing w:val="80"/>
          <w:sz w:val="22"/>
        </w:rPr>
        <w:t> </w:t>
      </w:r>
      <w:r>
        <w:rPr>
          <w:sz w:val="22"/>
        </w:rPr>
        <w:t>Entrance</w:t>
      </w:r>
      <w:r>
        <w:rPr>
          <w:spacing w:val="80"/>
          <w:sz w:val="22"/>
        </w:rPr>
        <w:t> </w:t>
      </w:r>
      <w:r>
        <w:rPr>
          <w:sz w:val="22"/>
        </w:rPr>
        <w:t>Structures</w:t>
      </w:r>
      <w:r>
        <w:rPr>
          <w:spacing w:val="80"/>
          <w:sz w:val="22"/>
        </w:rPr>
        <w:t> </w:t>
      </w:r>
      <w:r>
        <w:rPr>
          <w:sz w:val="22"/>
        </w:rPr>
        <w:t>to</w:t>
      </w:r>
      <w:r>
        <w:rPr>
          <w:spacing w:val="80"/>
          <w:sz w:val="22"/>
        </w:rPr>
        <w:t> </w:t>
      </w:r>
      <w:r>
        <w:rPr>
          <w:sz w:val="22"/>
        </w:rPr>
        <w:t>PBU</w:t>
      </w:r>
      <w:r>
        <w:rPr>
          <w:spacing w:val="80"/>
          <w:sz w:val="22"/>
        </w:rPr>
        <w:t> </w:t>
      </w:r>
      <w:r>
        <w:rPr>
          <w:sz w:val="22"/>
        </w:rPr>
        <w:t>for</w:t>
      </w:r>
      <w:r>
        <w:rPr>
          <w:spacing w:val="80"/>
          <w:sz w:val="22"/>
        </w:rPr>
        <w:t> </w:t>
      </w:r>
      <w:r>
        <w:rPr>
          <w:sz w:val="22"/>
        </w:rPr>
        <w:t>property development commencement</w:t>
      </w:r>
    </w:p>
    <w:p>
      <w:pPr>
        <w:pStyle w:val="ListParagraph"/>
        <w:numPr>
          <w:ilvl w:val="3"/>
          <w:numId w:val="2"/>
        </w:numPr>
        <w:tabs>
          <w:tab w:pos="2775" w:val="left" w:leader="none"/>
          <w:tab w:pos="5196" w:val="left" w:leader="none"/>
        </w:tabs>
        <w:spacing w:line="273" w:lineRule="auto" w:before="122" w:after="0"/>
        <w:ind w:left="2775" w:right="1135" w:hanging="360"/>
        <w:jc w:val="left"/>
        <w:rPr>
          <w:sz w:val="22"/>
        </w:rPr>
      </w:pPr>
      <w:r>
        <w:rPr>
          <w:sz w:val="22"/>
        </w:rPr>
        <w:t>The end of the Construction Stage and approval to progress to the Testing and</w:t>
      </w:r>
      <w:r>
        <w:rPr>
          <w:spacing w:val="80"/>
          <w:w w:val="150"/>
          <w:sz w:val="22"/>
        </w:rPr>
        <w:t> </w:t>
      </w:r>
      <w:r>
        <w:rPr>
          <w:sz w:val="22"/>
        </w:rPr>
        <w:t>Commissioning Stage.</w:t>
        <w:tab/>
        <w:t>This will be decided by the Commission Panel.</w:t>
      </w:r>
    </w:p>
    <w:p>
      <w:pPr>
        <w:pStyle w:val="BodyText"/>
        <w:spacing w:before="241"/>
      </w:pPr>
    </w:p>
    <w:p>
      <w:pPr>
        <w:pStyle w:val="Heading1"/>
        <w:numPr>
          <w:ilvl w:val="1"/>
          <w:numId w:val="2"/>
        </w:numPr>
        <w:tabs>
          <w:tab w:pos="2423" w:val="left" w:leader="none"/>
        </w:tabs>
        <w:spacing w:line="240" w:lineRule="auto" w:before="0" w:after="0"/>
        <w:ind w:left="2423" w:right="0" w:hanging="1142"/>
        <w:jc w:val="left"/>
      </w:pPr>
      <w:bookmarkStart w:name="_TOC_250012" w:id="16"/>
      <w:r>
        <w:rPr/>
        <w:t>Occupational</w:t>
      </w:r>
      <w:r>
        <w:rPr>
          <w:spacing w:val="-8"/>
        </w:rPr>
        <w:t> </w:t>
      </w:r>
      <w:r>
        <w:rPr/>
        <w:t>Safety</w:t>
      </w:r>
      <w:r>
        <w:rPr>
          <w:spacing w:val="-7"/>
        </w:rPr>
        <w:t> </w:t>
      </w:r>
      <w:r>
        <w:rPr/>
        <w:t>&amp;</w:t>
      </w:r>
      <w:r>
        <w:rPr>
          <w:spacing w:val="-8"/>
        </w:rPr>
        <w:t> </w:t>
      </w:r>
      <w:bookmarkEnd w:id="16"/>
      <w:r>
        <w:rPr>
          <w:spacing w:val="-2"/>
        </w:rPr>
        <w:t>Health</w:t>
      </w:r>
    </w:p>
    <w:p>
      <w:pPr>
        <w:pStyle w:val="ListParagraph"/>
        <w:numPr>
          <w:ilvl w:val="2"/>
          <w:numId w:val="2"/>
        </w:numPr>
        <w:tabs>
          <w:tab w:pos="2419" w:val="left" w:leader="none"/>
        </w:tabs>
        <w:spacing w:line="276" w:lineRule="auto" w:before="158" w:after="0"/>
        <w:ind w:left="2419" w:right="1134" w:hanging="1138"/>
        <w:jc w:val="both"/>
        <w:rPr>
          <w:sz w:val="22"/>
        </w:rPr>
      </w:pPr>
      <w:r>
        <w:rPr>
          <w:sz w:val="22"/>
        </w:rPr>
        <w:t>The safety and welfare of all persons on or involved on the delivery of the project is paramount.</w:t>
      </w:r>
      <w:r>
        <w:rPr>
          <w:spacing w:val="40"/>
          <w:sz w:val="22"/>
        </w:rPr>
        <w:t> </w:t>
      </w:r>
      <w:r>
        <w:rPr>
          <w:sz w:val="22"/>
        </w:rPr>
        <w:t>The project safety will be principally managed in accordance with the Occupational Safety and Health Management Procedure – PIMS/OSH/PRO-001/A2 and Health and Safety Management Manual – D/PROJ/GEN/H&amp;S/MAN/001/A9.</w:t>
      </w:r>
    </w:p>
    <w:p>
      <w:pPr>
        <w:pStyle w:val="BodyText"/>
      </w:pPr>
    </w:p>
    <w:p>
      <w:pPr>
        <w:pStyle w:val="BodyText"/>
        <w:spacing w:before="24"/>
      </w:pPr>
    </w:p>
    <w:p>
      <w:pPr>
        <w:pStyle w:val="ListParagraph"/>
        <w:numPr>
          <w:ilvl w:val="2"/>
          <w:numId w:val="2"/>
        </w:numPr>
        <w:tabs>
          <w:tab w:pos="2419" w:val="left" w:leader="none"/>
        </w:tabs>
        <w:spacing w:line="276" w:lineRule="auto" w:before="1" w:after="0"/>
        <w:ind w:left="2419" w:right="1135" w:hanging="1138"/>
        <w:jc w:val="both"/>
        <w:rPr>
          <w:sz w:val="22"/>
        </w:rPr>
      </w:pPr>
      <w:r>
        <w:rPr>
          <w:sz w:val="22"/>
        </w:rPr>
        <w:t>To address construction safety risk and hazards, a Safety Management Plan is established and maintained for the duration of the project.</w:t>
      </w:r>
      <w:r>
        <w:rPr>
          <w:spacing w:val="80"/>
          <w:sz w:val="22"/>
        </w:rPr>
        <w:t> </w:t>
      </w:r>
      <w:r>
        <w:rPr>
          <w:sz w:val="22"/>
        </w:rPr>
        <w:t>The safety Management Plan is available on iShare.</w:t>
      </w:r>
    </w:p>
    <w:p>
      <w:pPr>
        <w:pStyle w:val="BodyText"/>
        <w:spacing w:before="158"/>
      </w:pPr>
    </w:p>
    <w:p>
      <w:pPr>
        <w:pStyle w:val="ListParagraph"/>
        <w:numPr>
          <w:ilvl w:val="2"/>
          <w:numId w:val="2"/>
        </w:numPr>
        <w:tabs>
          <w:tab w:pos="2419" w:val="left" w:leader="none"/>
        </w:tabs>
        <w:spacing w:line="276" w:lineRule="auto" w:before="0" w:after="0"/>
        <w:ind w:left="2419" w:right="1132" w:hanging="1138"/>
        <w:jc w:val="both"/>
        <w:rPr>
          <w:sz w:val="22"/>
        </w:rPr>
      </w:pPr>
      <w:r>
        <w:rPr>
          <w:sz w:val="22"/>
        </w:rPr>
        <w:t>To</w:t>
      </w:r>
      <w:r>
        <w:rPr>
          <w:spacing w:val="-7"/>
          <w:sz w:val="22"/>
        </w:rPr>
        <w:t> </w:t>
      </w:r>
      <w:r>
        <w:rPr>
          <w:sz w:val="22"/>
        </w:rPr>
        <w:t>address</w:t>
      </w:r>
      <w:r>
        <w:rPr>
          <w:spacing w:val="-7"/>
          <w:sz w:val="22"/>
        </w:rPr>
        <w:t> </w:t>
      </w:r>
      <w:r>
        <w:rPr>
          <w:sz w:val="22"/>
        </w:rPr>
        <w:t>project</w:t>
      </w:r>
      <w:r>
        <w:rPr>
          <w:spacing w:val="-7"/>
          <w:sz w:val="22"/>
        </w:rPr>
        <w:t> </w:t>
      </w:r>
      <w:r>
        <w:rPr>
          <w:sz w:val="22"/>
        </w:rPr>
        <w:t>specific</w:t>
      </w:r>
      <w:r>
        <w:rPr>
          <w:spacing w:val="-7"/>
          <w:sz w:val="22"/>
        </w:rPr>
        <w:t> </w:t>
      </w:r>
      <w:r>
        <w:rPr>
          <w:sz w:val="22"/>
        </w:rPr>
        <w:t>risk</w:t>
      </w:r>
      <w:r>
        <w:rPr>
          <w:spacing w:val="-7"/>
          <w:sz w:val="22"/>
        </w:rPr>
        <w:t> </w:t>
      </w:r>
      <w:r>
        <w:rPr>
          <w:sz w:val="22"/>
        </w:rPr>
        <w:t>and</w:t>
      </w:r>
      <w:r>
        <w:rPr>
          <w:spacing w:val="-7"/>
          <w:sz w:val="22"/>
        </w:rPr>
        <w:t> </w:t>
      </w:r>
      <w:r>
        <w:rPr>
          <w:sz w:val="22"/>
        </w:rPr>
        <w:t>hazards,</w:t>
      </w:r>
      <w:r>
        <w:rPr>
          <w:spacing w:val="-7"/>
          <w:sz w:val="22"/>
        </w:rPr>
        <w:t> </w:t>
      </w:r>
      <w:r>
        <w:rPr>
          <w:sz w:val="22"/>
        </w:rPr>
        <w:t>a</w:t>
      </w:r>
      <w:r>
        <w:rPr>
          <w:spacing w:val="-7"/>
          <w:sz w:val="22"/>
        </w:rPr>
        <w:t> </w:t>
      </w:r>
      <w:r>
        <w:rPr>
          <w:sz w:val="22"/>
        </w:rPr>
        <w:t>project</w:t>
      </w:r>
      <w:r>
        <w:rPr>
          <w:spacing w:val="-7"/>
          <w:sz w:val="22"/>
        </w:rPr>
        <w:t> </w:t>
      </w:r>
      <w:r>
        <w:rPr>
          <w:sz w:val="22"/>
        </w:rPr>
        <w:t>specific</w:t>
      </w:r>
      <w:r>
        <w:rPr>
          <w:spacing w:val="-7"/>
          <w:sz w:val="22"/>
        </w:rPr>
        <w:t> </w:t>
      </w:r>
      <w:r>
        <w:rPr>
          <w:sz w:val="22"/>
        </w:rPr>
        <w:t>safety</w:t>
      </w:r>
      <w:r>
        <w:rPr>
          <w:spacing w:val="-7"/>
          <w:sz w:val="22"/>
        </w:rPr>
        <w:t> </w:t>
      </w:r>
      <w:r>
        <w:rPr>
          <w:sz w:val="22"/>
        </w:rPr>
        <w:t>programme</w:t>
      </w:r>
      <w:r>
        <w:rPr>
          <w:spacing w:val="-6"/>
          <w:sz w:val="22"/>
        </w:rPr>
        <w:t> </w:t>
      </w:r>
      <w:r>
        <w:rPr>
          <w:sz w:val="22"/>
        </w:rPr>
        <w:t>shall be established annually, targeted to address identified project specific safety risks. The project specific programme will include project specific</w:t>
      </w:r>
      <w:r>
        <w:rPr>
          <w:spacing w:val="-1"/>
          <w:sz w:val="22"/>
        </w:rPr>
        <w:t> </w:t>
      </w:r>
      <w:r>
        <w:rPr>
          <w:sz w:val="22"/>
        </w:rPr>
        <w:t>safety goals, which will be aligned with the CWBU safety goals.</w:t>
      </w:r>
    </w:p>
    <w:p>
      <w:pPr>
        <w:pStyle w:val="BodyText"/>
        <w:spacing w:before="157"/>
      </w:pPr>
    </w:p>
    <w:p>
      <w:pPr>
        <w:pStyle w:val="ListParagraph"/>
        <w:numPr>
          <w:ilvl w:val="2"/>
          <w:numId w:val="2"/>
        </w:numPr>
        <w:tabs>
          <w:tab w:pos="2419" w:val="left" w:leader="none"/>
        </w:tabs>
        <w:spacing w:line="276" w:lineRule="auto" w:before="0" w:after="0"/>
        <w:ind w:left="2419" w:right="1133" w:hanging="1138"/>
        <w:jc w:val="both"/>
        <w:rPr>
          <w:sz w:val="22"/>
        </w:rPr>
      </w:pPr>
      <w:r>
        <w:rPr>
          <w:sz w:val="22"/>
        </w:rPr>
        <w:t>The project safety performance will be monitored with the agreed safety KPI’s and reported monthly in the Monthly Project Progress Report and Project Agreement </w:t>
      </w:r>
      <w:r>
        <w:rPr>
          <w:spacing w:val="-2"/>
          <w:sz w:val="22"/>
        </w:rPr>
        <w:t>Report.</w:t>
      </w:r>
    </w:p>
    <w:p>
      <w:pPr>
        <w:spacing w:after="0" w:line="276" w:lineRule="auto"/>
        <w:jc w:val="both"/>
        <w:rPr>
          <w:sz w:val="22"/>
        </w:rPr>
        <w:sectPr>
          <w:pgSz w:w="11910" w:h="16840"/>
          <w:pgMar w:header="1160" w:footer="1017" w:top="1740" w:bottom="1200" w:left="0" w:right="0"/>
        </w:sectPr>
      </w:pPr>
    </w:p>
    <w:p>
      <w:pPr>
        <w:pStyle w:val="BodyText"/>
      </w:pPr>
    </w:p>
    <w:p>
      <w:pPr>
        <w:pStyle w:val="BodyText"/>
      </w:pPr>
    </w:p>
    <w:p>
      <w:pPr>
        <w:pStyle w:val="BodyText"/>
        <w:spacing w:before="30"/>
      </w:pPr>
    </w:p>
    <w:p>
      <w:pPr>
        <w:pStyle w:val="Heading1"/>
        <w:numPr>
          <w:ilvl w:val="1"/>
          <w:numId w:val="2"/>
        </w:numPr>
        <w:tabs>
          <w:tab w:pos="2406" w:val="left" w:leader="none"/>
        </w:tabs>
        <w:spacing w:line="240" w:lineRule="auto" w:before="0" w:after="0"/>
        <w:ind w:left="2406" w:right="0" w:hanging="1125"/>
        <w:jc w:val="left"/>
      </w:pPr>
      <w:bookmarkStart w:name="_TOC_250011" w:id="17"/>
      <w:r>
        <w:rPr/>
        <w:t>Quality</w:t>
      </w:r>
      <w:r>
        <w:rPr>
          <w:spacing w:val="-8"/>
        </w:rPr>
        <w:t> </w:t>
      </w:r>
      <w:bookmarkEnd w:id="17"/>
      <w:r>
        <w:rPr>
          <w:spacing w:val="-2"/>
        </w:rPr>
        <w:t>Management</w:t>
      </w:r>
    </w:p>
    <w:p>
      <w:pPr>
        <w:pStyle w:val="ListParagraph"/>
        <w:numPr>
          <w:ilvl w:val="2"/>
          <w:numId w:val="2"/>
        </w:numPr>
        <w:tabs>
          <w:tab w:pos="2415" w:val="left" w:leader="none"/>
        </w:tabs>
        <w:spacing w:line="276" w:lineRule="auto" w:before="158" w:after="0"/>
        <w:ind w:left="2415" w:right="1135" w:hanging="1134"/>
        <w:jc w:val="both"/>
        <w:rPr>
          <w:sz w:val="22"/>
        </w:rPr>
      </w:pPr>
      <w:r>
        <w:rPr>
          <w:sz w:val="22"/>
        </w:rPr>
        <w:t>The</w:t>
      </w:r>
      <w:r>
        <w:rPr>
          <w:spacing w:val="-14"/>
          <w:sz w:val="22"/>
        </w:rPr>
        <w:t> </w:t>
      </w:r>
      <w:r>
        <w:rPr>
          <w:sz w:val="22"/>
        </w:rPr>
        <w:t>quality</w:t>
      </w:r>
      <w:r>
        <w:rPr>
          <w:spacing w:val="-15"/>
          <w:sz w:val="22"/>
        </w:rPr>
        <w:t> </w:t>
      </w:r>
      <w:r>
        <w:rPr>
          <w:sz w:val="22"/>
        </w:rPr>
        <w:t>management</w:t>
      </w:r>
      <w:r>
        <w:rPr>
          <w:spacing w:val="-14"/>
          <w:sz w:val="22"/>
        </w:rPr>
        <w:t> </w:t>
      </w:r>
      <w:r>
        <w:rPr>
          <w:sz w:val="22"/>
        </w:rPr>
        <w:t>of</w:t>
      </w:r>
      <w:r>
        <w:rPr>
          <w:spacing w:val="-14"/>
          <w:sz w:val="22"/>
        </w:rPr>
        <w:t> </w:t>
      </w:r>
      <w:r>
        <w:rPr>
          <w:sz w:val="22"/>
        </w:rPr>
        <w:t>the</w:t>
      </w:r>
      <w:r>
        <w:rPr>
          <w:spacing w:val="-15"/>
          <w:sz w:val="22"/>
        </w:rPr>
        <w:t> </w:t>
      </w:r>
      <w:r>
        <w:rPr>
          <w:sz w:val="22"/>
        </w:rPr>
        <w:t>works</w:t>
      </w:r>
      <w:r>
        <w:rPr>
          <w:spacing w:val="-14"/>
          <w:sz w:val="22"/>
        </w:rPr>
        <w:t> </w:t>
      </w:r>
      <w:r>
        <w:rPr>
          <w:sz w:val="22"/>
        </w:rPr>
        <w:t>will</w:t>
      </w:r>
      <w:r>
        <w:rPr>
          <w:spacing w:val="-14"/>
          <w:sz w:val="22"/>
        </w:rPr>
        <w:t> </w:t>
      </w:r>
      <w:r>
        <w:rPr>
          <w:sz w:val="22"/>
        </w:rPr>
        <w:t>be</w:t>
      </w:r>
      <w:r>
        <w:rPr>
          <w:spacing w:val="-14"/>
          <w:sz w:val="22"/>
        </w:rPr>
        <w:t> </w:t>
      </w:r>
      <w:r>
        <w:rPr>
          <w:sz w:val="22"/>
        </w:rPr>
        <w:t>undertaken</w:t>
      </w:r>
      <w:r>
        <w:rPr>
          <w:spacing w:val="-14"/>
          <w:sz w:val="22"/>
        </w:rPr>
        <w:t> </w:t>
      </w:r>
      <w:r>
        <w:rPr>
          <w:sz w:val="22"/>
        </w:rPr>
        <w:t>in</w:t>
      </w:r>
      <w:r>
        <w:rPr>
          <w:spacing w:val="-15"/>
          <w:sz w:val="22"/>
        </w:rPr>
        <w:t> </w:t>
      </w:r>
      <w:r>
        <w:rPr>
          <w:sz w:val="22"/>
        </w:rPr>
        <w:t>accordance</w:t>
      </w:r>
      <w:r>
        <w:rPr>
          <w:spacing w:val="-15"/>
          <w:sz w:val="22"/>
        </w:rPr>
        <w:t> </w:t>
      </w:r>
      <w:r>
        <w:rPr>
          <w:sz w:val="22"/>
        </w:rPr>
        <w:t>with</w:t>
      </w:r>
      <w:r>
        <w:rPr>
          <w:spacing w:val="-14"/>
          <w:sz w:val="22"/>
        </w:rPr>
        <w:t> </w:t>
      </w:r>
      <w:r>
        <w:rPr>
          <w:sz w:val="22"/>
        </w:rPr>
        <w:t>the</w:t>
      </w:r>
      <w:r>
        <w:rPr>
          <w:spacing w:val="-15"/>
          <w:sz w:val="22"/>
        </w:rPr>
        <w:t> </w:t>
      </w:r>
      <w:r>
        <w:rPr>
          <w:sz w:val="22"/>
        </w:rPr>
        <w:t>Project Quality Assurance Procedure – PIMS/PQA/PRO-001.</w:t>
      </w:r>
    </w:p>
    <w:p>
      <w:pPr>
        <w:pStyle w:val="BodyText"/>
        <w:spacing w:before="38"/>
      </w:pPr>
    </w:p>
    <w:p>
      <w:pPr>
        <w:pStyle w:val="ListParagraph"/>
        <w:numPr>
          <w:ilvl w:val="2"/>
          <w:numId w:val="2"/>
        </w:numPr>
        <w:tabs>
          <w:tab w:pos="2415" w:val="left" w:leader="none"/>
        </w:tabs>
        <w:spacing w:line="276" w:lineRule="auto" w:before="1" w:after="0"/>
        <w:ind w:left="2415" w:right="1132" w:hanging="1135"/>
        <w:jc w:val="both"/>
        <w:rPr>
          <w:sz w:val="22"/>
        </w:rPr>
      </w:pPr>
      <w:r>
        <w:rPr>
          <w:sz w:val="22"/>
        </w:rPr>
        <w:t>A</w:t>
      </w:r>
      <w:r>
        <w:rPr>
          <w:spacing w:val="-10"/>
          <w:sz w:val="22"/>
        </w:rPr>
        <w:t> </w:t>
      </w:r>
      <w:r>
        <w:rPr>
          <w:sz w:val="22"/>
        </w:rPr>
        <w:t>project</w:t>
      </w:r>
      <w:r>
        <w:rPr>
          <w:spacing w:val="-12"/>
          <w:sz w:val="22"/>
        </w:rPr>
        <w:t> </w:t>
      </w:r>
      <w:r>
        <w:rPr>
          <w:sz w:val="22"/>
        </w:rPr>
        <w:t>specific</w:t>
      </w:r>
      <w:r>
        <w:rPr>
          <w:spacing w:val="-10"/>
          <w:sz w:val="22"/>
        </w:rPr>
        <w:t> </w:t>
      </w:r>
      <w:r>
        <w:rPr>
          <w:sz w:val="22"/>
        </w:rPr>
        <w:t>Project</w:t>
      </w:r>
      <w:r>
        <w:rPr>
          <w:spacing w:val="-10"/>
          <w:sz w:val="22"/>
        </w:rPr>
        <w:t> </w:t>
      </w:r>
      <w:r>
        <w:rPr>
          <w:sz w:val="22"/>
        </w:rPr>
        <w:t>Quality</w:t>
      </w:r>
      <w:r>
        <w:rPr>
          <w:spacing w:val="-10"/>
          <w:sz w:val="22"/>
        </w:rPr>
        <w:t> </w:t>
      </w:r>
      <w:r>
        <w:rPr>
          <w:sz w:val="22"/>
        </w:rPr>
        <w:t>Plan</w:t>
      </w:r>
      <w:r>
        <w:rPr>
          <w:spacing w:val="-11"/>
          <w:sz w:val="22"/>
        </w:rPr>
        <w:t> </w:t>
      </w:r>
      <w:r>
        <w:rPr>
          <w:sz w:val="22"/>
        </w:rPr>
        <w:t>shall</w:t>
      </w:r>
      <w:r>
        <w:rPr>
          <w:spacing w:val="-10"/>
          <w:sz w:val="22"/>
        </w:rPr>
        <w:t> </w:t>
      </w:r>
      <w:r>
        <w:rPr>
          <w:sz w:val="22"/>
        </w:rPr>
        <w:t>be</w:t>
      </w:r>
      <w:r>
        <w:rPr>
          <w:spacing w:val="-12"/>
          <w:sz w:val="22"/>
        </w:rPr>
        <w:t> </w:t>
      </w:r>
      <w:r>
        <w:rPr>
          <w:sz w:val="22"/>
        </w:rPr>
        <w:t>maintained</w:t>
      </w:r>
      <w:r>
        <w:rPr>
          <w:spacing w:val="-10"/>
          <w:sz w:val="22"/>
        </w:rPr>
        <w:t> </w:t>
      </w:r>
      <w:r>
        <w:rPr>
          <w:sz w:val="22"/>
        </w:rPr>
        <w:t>for</w:t>
      </w:r>
      <w:r>
        <w:rPr>
          <w:spacing w:val="-10"/>
          <w:sz w:val="22"/>
        </w:rPr>
        <w:t> </w:t>
      </w:r>
      <w:r>
        <w:rPr>
          <w:sz w:val="22"/>
        </w:rPr>
        <w:t>planning,</w:t>
      </w:r>
      <w:r>
        <w:rPr>
          <w:spacing w:val="-12"/>
          <w:sz w:val="22"/>
        </w:rPr>
        <w:t> </w:t>
      </w:r>
      <w:r>
        <w:rPr>
          <w:sz w:val="22"/>
        </w:rPr>
        <w:t>implementation and reviewing the quality performance of the project.</w:t>
      </w:r>
      <w:r>
        <w:rPr>
          <w:spacing w:val="40"/>
          <w:sz w:val="22"/>
        </w:rPr>
        <w:t> </w:t>
      </w:r>
      <w:r>
        <w:rPr>
          <w:sz w:val="22"/>
        </w:rPr>
        <w:t>The project specific Project quality Plan is reference TUE/PQP/001.</w:t>
      </w:r>
    </w:p>
    <w:p>
      <w:pPr>
        <w:pStyle w:val="BodyText"/>
        <w:spacing w:before="36"/>
      </w:pPr>
    </w:p>
    <w:p>
      <w:pPr>
        <w:pStyle w:val="ListParagraph"/>
        <w:numPr>
          <w:ilvl w:val="2"/>
          <w:numId w:val="2"/>
        </w:numPr>
        <w:tabs>
          <w:tab w:pos="2415" w:val="left" w:leader="none"/>
        </w:tabs>
        <w:spacing w:line="276" w:lineRule="auto" w:before="1" w:after="0"/>
        <w:ind w:left="2415" w:right="1135" w:hanging="1134"/>
        <w:jc w:val="both"/>
        <w:rPr>
          <w:sz w:val="22"/>
        </w:rPr>
      </w:pPr>
      <w:r>
        <w:rPr>
          <w:sz w:val="22"/>
        </w:rPr>
        <w:t>Quality performance shall be monitored with the agreed quality KPI’s and reported monthly in the Monthly Project Progress Report and the Project Agreement Report.</w:t>
      </w:r>
    </w:p>
    <w:p>
      <w:pPr>
        <w:pStyle w:val="BodyText"/>
      </w:pPr>
    </w:p>
    <w:p>
      <w:pPr>
        <w:pStyle w:val="BodyText"/>
        <w:spacing w:before="136"/>
      </w:pPr>
    </w:p>
    <w:p>
      <w:pPr>
        <w:pStyle w:val="Heading1"/>
        <w:numPr>
          <w:ilvl w:val="1"/>
          <w:numId w:val="2"/>
        </w:numPr>
        <w:tabs>
          <w:tab w:pos="2423" w:val="left" w:leader="none"/>
        </w:tabs>
        <w:spacing w:line="240" w:lineRule="auto" w:before="0" w:after="0"/>
        <w:ind w:left="2423" w:right="0" w:hanging="1142"/>
        <w:jc w:val="left"/>
      </w:pPr>
      <w:bookmarkStart w:name="_TOC_250010" w:id="18"/>
      <w:r>
        <w:rPr/>
        <w:t>Environmental</w:t>
      </w:r>
      <w:r>
        <w:rPr>
          <w:spacing w:val="-16"/>
        </w:rPr>
        <w:t> </w:t>
      </w:r>
      <w:bookmarkEnd w:id="18"/>
      <w:r>
        <w:rPr>
          <w:spacing w:val="-2"/>
        </w:rPr>
        <w:t>Management</w:t>
      </w:r>
    </w:p>
    <w:p>
      <w:pPr>
        <w:pStyle w:val="ListParagraph"/>
        <w:numPr>
          <w:ilvl w:val="2"/>
          <w:numId w:val="2"/>
        </w:numPr>
        <w:tabs>
          <w:tab w:pos="2415" w:val="left" w:leader="none"/>
        </w:tabs>
        <w:spacing w:line="276" w:lineRule="auto" w:before="157" w:after="0"/>
        <w:ind w:left="2415" w:right="1135" w:hanging="1134"/>
        <w:jc w:val="both"/>
        <w:rPr>
          <w:sz w:val="22"/>
        </w:rPr>
      </w:pPr>
      <w:r>
        <w:rPr>
          <w:sz w:val="22"/>
        </w:rPr>
        <w:t>The environmental management of the works will be in accordance with the Environmental Management Procedure – PIMS/ENV/PRO-001.</w:t>
      </w:r>
    </w:p>
    <w:p>
      <w:pPr>
        <w:pStyle w:val="BodyText"/>
        <w:spacing w:before="39"/>
      </w:pPr>
    </w:p>
    <w:p>
      <w:pPr>
        <w:pStyle w:val="ListParagraph"/>
        <w:numPr>
          <w:ilvl w:val="2"/>
          <w:numId w:val="2"/>
        </w:numPr>
        <w:tabs>
          <w:tab w:pos="2415" w:val="left" w:leader="none"/>
        </w:tabs>
        <w:spacing w:line="276" w:lineRule="auto" w:before="0" w:after="0"/>
        <w:ind w:left="2415" w:right="1133" w:hanging="1134"/>
        <w:jc w:val="both"/>
        <w:rPr>
          <w:sz w:val="22"/>
        </w:rPr>
      </w:pPr>
      <w:r>
        <w:rPr>
          <w:sz w:val="22"/>
        </w:rPr>
        <w:t>An Environmental Management Plan (EMP) will be developed by the Contractors for the Project explaining how the environmental management system of the project will be</w:t>
      </w:r>
      <w:r>
        <w:rPr>
          <w:spacing w:val="-14"/>
          <w:sz w:val="22"/>
        </w:rPr>
        <w:t> </w:t>
      </w:r>
      <w:r>
        <w:rPr>
          <w:sz w:val="22"/>
        </w:rPr>
        <w:t>implemented,</w:t>
      </w:r>
      <w:r>
        <w:rPr>
          <w:spacing w:val="-14"/>
          <w:sz w:val="22"/>
        </w:rPr>
        <w:t> </w:t>
      </w:r>
      <w:r>
        <w:rPr>
          <w:sz w:val="22"/>
        </w:rPr>
        <w:t>in</w:t>
      </w:r>
      <w:r>
        <w:rPr>
          <w:spacing w:val="-15"/>
          <w:sz w:val="22"/>
        </w:rPr>
        <w:t> </w:t>
      </w:r>
      <w:r>
        <w:rPr>
          <w:sz w:val="22"/>
        </w:rPr>
        <w:t>order</w:t>
      </w:r>
      <w:r>
        <w:rPr>
          <w:spacing w:val="-14"/>
          <w:sz w:val="22"/>
        </w:rPr>
        <w:t> </w:t>
      </w:r>
      <w:r>
        <w:rPr>
          <w:sz w:val="22"/>
        </w:rPr>
        <w:t>to</w:t>
      </w:r>
      <w:r>
        <w:rPr>
          <w:spacing w:val="-14"/>
          <w:sz w:val="22"/>
        </w:rPr>
        <w:t> </w:t>
      </w:r>
      <w:r>
        <w:rPr>
          <w:sz w:val="22"/>
        </w:rPr>
        <w:t>ensure</w:t>
      </w:r>
      <w:r>
        <w:rPr>
          <w:spacing w:val="-15"/>
          <w:sz w:val="22"/>
        </w:rPr>
        <w:t> </w:t>
      </w:r>
      <w:r>
        <w:rPr>
          <w:sz w:val="22"/>
        </w:rPr>
        <w:t>compliance</w:t>
      </w:r>
      <w:r>
        <w:rPr>
          <w:spacing w:val="-14"/>
          <w:sz w:val="22"/>
        </w:rPr>
        <w:t> </w:t>
      </w:r>
      <w:r>
        <w:rPr>
          <w:sz w:val="22"/>
        </w:rPr>
        <w:t>with</w:t>
      </w:r>
      <w:r>
        <w:rPr>
          <w:spacing w:val="-14"/>
          <w:sz w:val="22"/>
        </w:rPr>
        <w:t> </w:t>
      </w:r>
      <w:r>
        <w:rPr>
          <w:sz w:val="22"/>
        </w:rPr>
        <w:t>the</w:t>
      </w:r>
      <w:r>
        <w:rPr>
          <w:spacing w:val="-14"/>
          <w:sz w:val="22"/>
        </w:rPr>
        <w:t> </w:t>
      </w:r>
      <w:r>
        <w:rPr>
          <w:sz w:val="22"/>
        </w:rPr>
        <w:t>approved</w:t>
      </w:r>
      <w:r>
        <w:rPr>
          <w:spacing w:val="-14"/>
          <w:sz w:val="22"/>
        </w:rPr>
        <w:t> </w:t>
      </w:r>
      <w:r>
        <w:rPr>
          <w:sz w:val="22"/>
        </w:rPr>
        <w:t>TUE</w:t>
      </w:r>
      <w:r>
        <w:rPr>
          <w:spacing w:val="-14"/>
          <w:sz w:val="22"/>
        </w:rPr>
        <w:t> </w:t>
      </w:r>
      <w:r>
        <w:rPr>
          <w:sz w:val="22"/>
        </w:rPr>
        <w:t>EIA</w:t>
      </w:r>
      <w:r>
        <w:rPr>
          <w:spacing w:val="-14"/>
          <w:sz w:val="22"/>
        </w:rPr>
        <w:t> </w:t>
      </w:r>
      <w:r>
        <w:rPr>
          <w:sz w:val="22"/>
        </w:rPr>
        <w:t>report,</w:t>
      </w:r>
      <w:r>
        <w:rPr>
          <w:spacing w:val="-14"/>
          <w:sz w:val="22"/>
        </w:rPr>
        <w:t> </w:t>
      </w:r>
      <w:r>
        <w:rPr>
          <w:sz w:val="22"/>
        </w:rPr>
        <w:t>TUE Environmental Permit (EP) and Contract requirements.</w:t>
      </w:r>
    </w:p>
    <w:p>
      <w:pPr>
        <w:pStyle w:val="BodyText"/>
        <w:spacing w:before="38"/>
      </w:pPr>
    </w:p>
    <w:p>
      <w:pPr>
        <w:pStyle w:val="ListParagraph"/>
        <w:numPr>
          <w:ilvl w:val="2"/>
          <w:numId w:val="2"/>
        </w:numPr>
        <w:tabs>
          <w:tab w:pos="2415" w:val="left" w:leader="none"/>
        </w:tabs>
        <w:spacing w:line="276" w:lineRule="auto" w:before="0" w:after="0"/>
        <w:ind w:left="2415" w:right="1134" w:hanging="1134"/>
        <w:jc w:val="both"/>
        <w:rPr>
          <w:sz w:val="22"/>
        </w:rPr>
      </w:pPr>
      <w:r>
        <w:rPr>
          <w:sz w:val="22"/>
        </w:rPr>
        <w:t>Each Contractor will prepare their own contract specific EMP.</w:t>
      </w:r>
      <w:r>
        <w:rPr>
          <w:spacing w:val="80"/>
          <w:sz w:val="22"/>
        </w:rPr>
        <w:t> </w:t>
      </w:r>
      <w:r>
        <w:rPr>
          <w:sz w:val="22"/>
        </w:rPr>
        <w:t>The Contractor shall regularly</w:t>
      </w:r>
      <w:r>
        <w:rPr>
          <w:spacing w:val="-4"/>
          <w:sz w:val="22"/>
        </w:rPr>
        <w:t> </w:t>
      </w:r>
      <w:r>
        <w:rPr>
          <w:sz w:val="22"/>
        </w:rPr>
        <w:t>review</w:t>
      </w:r>
      <w:r>
        <w:rPr>
          <w:spacing w:val="-4"/>
          <w:sz w:val="22"/>
        </w:rPr>
        <w:t> </w:t>
      </w:r>
      <w:r>
        <w:rPr>
          <w:sz w:val="22"/>
        </w:rPr>
        <w:t>any</w:t>
      </w:r>
      <w:r>
        <w:rPr>
          <w:spacing w:val="-4"/>
          <w:sz w:val="22"/>
        </w:rPr>
        <w:t> </w:t>
      </w:r>
      <w:r>
        <w:rPr>
          <w:sz w:val="22"/>
        </w:rPr>
        <w:t>significant</w:t>
      </w:r>
      <w:r>
        <w:rPr>
          <w:spacing w:val="-4"/>
          <w:sz w:val="22"/>
        </w:rPr>
        <w:t> </w:t>
      </w:r>
      <w:r>
        <w:rPr>
          <w:sz w:val="22"/>
        </w:rPr>
        <w:t>changes</w:t>
      </w:r>
      <w:r>
        <w:rPr>
          <w:spacing w:val="-4"/>
          <w:sz w:val="22"/>
        </w:rPr>
        <w:t> </w:t>
      </w:r>
      <w:r>
        <w:rPr>
          <w:sz w:val="22"/>
        </w:rPr>
        <w:t>in</w:t>
      </w:r>
      <w:r>
        <w:rPr>
          <w:spacing w:val="-4"/>
          <w:sz w:val="22"/>
        </w:rPr>
        <w:t> </w:t>
      </w:r>
      <w:r>
        <w:rPr>
          <w:sz w:val="22"/>
        </w:rPr>
        <w:t>the</w:t>
      </w:r>
      <w:r>
        <w:rPr>
          <w:spacing w:val="-4"/>
          <w:sz w:val="22"/>
        </w:rPr>
        <w:t> </w:t>
      </w:r>
      <w:r>
        <w:rPr>
          <w:sz w:val="22"/>
        </w:rPr>
        <w:t>approved</w:t>
      </w:r>
      <w:r>
        <w:rPr>
          <w:spacing w:val="-4"/>
          <w:sz w:val="22"/>
        </w:rPr>
        <w:t> </w:t>
      </w:r>
      <w:r>
        <w:rPr>
          <w:sz w:val="22"/>
        </w:rPr>
        <w:t>EMP</w:t>
      </w:r>
      <w:r>
        <w:rPr>
          <w:spacing w:val="-4"/>
          <w:sz w:val="22"/>
        </w:rPr>
        <w:t> </w:t>
      </w:r>
      <w:r>
        <w:rPr>
          <w:sz w:val="22"/>
        </w:rPr>
        <w:t>and</w:t>
      </w:r>
      <w:r>
        <w:rPr>
          <w:spacing w:val="-4"/>
          <w:sz w:val="22"/>
        </w:rPr>
        <w:t> </w:t>
      </w:r>
      <w:r>
        <w:rPr>
          <w:sz w:val="22"/>
        </w:rPr>
        <w:t>update</w:t>
      </w:r>
      <w:r>
        <w:rPr>
          <w:spacing w:val="-4"/>
          <w:sz w:val="22"/>
        </w:rPr>
        <w:t> </w:t>
      </w:r>
      <w:r>
        <w:rPr>
          <w:sz w:val="22"/>
        </w:rPr>
        <w:t>the</w:t>
      </w:r>
      <w:r>
        <w:rPr>
          <w:spacing w:val="-4"/>
          <w:sz w:val="22"/>
        </w:rPr>
        <w:t> </w:t>
      </w:r>
      <w:r>
        <w:rPr>
          <w:sz w:val="22"/>
        </w:rPr>
        <w:t>EMP</w:t>
      </w:r>
      <w:r>
        <w:rPr>
          <w:spacing w:val="-4"/>
          <w:sz w:val="22"/>
        </w:rPr>
        <w:t> </w:t>
      </w:r>
      <w:r>
        <w:rPr>
          <w:sz w:val="22"/>
        </w:rPr>
        <w:t>as </w:t>
      </w:r>
      <w:r>
        <w:rPr>
          <w:spacing w:val="-2"/>
          <w:sz w:val="22"/>
        </w:rPr>
        <w:t>necessary.</w:t>
      </w:r>
    </w:p>
    <w:p>
      <w:pPr>
        <w:pStyle w:val="BodyText"/>
        <w:spacing w:before="38"/>
      </w:pPr>
    </w:p>
    <w:p>
      <w:pPr>
        <w:pStyle w:val="ListParagraph"/>
        <w:numPr>
          <w:ilvl w:val="2"/>
          <w:numId w:val="2"/>
        </w:numPr>
        <w:tabs>
          <w:tab w:pos="2415" w:val="left" w:leader="none"/>
        </w:tabs>
        <w:spacing w:line="276" w:lineRule="auto" w:before="0" w:after="0"/>
        <w:ind w:left="2415" w:right="1136" w:hanging="1135"/>
        <w:jc w:val="both"/>
        <w:rPr>
          <w:sz w:val="22"/>
        </w:rPr>
      </w:pPr>
      <w:r>
        <w:rPr>
          <w:sz w:val="22"/>
        </w:rPr>
        <w:t>Environmental Monitoring and Audit (EM&amp;A) programme will be implemented in accordance with the approved TUE EM&amp;A Manual under Environmental Impact Assessment Ordinance Cap. 499 (EIAO) to ensure compliance with the recommendations in the approved TUE EIA report.</w:t>
      </w:r>
    </w:p>
    <w:p>
      <w:pPr>
        <w:pStyle w:val="BodyText"/>
        <w:spacing w:before="38"/>
      </w:pPr>
    </w:p>
    <w:p>
      <w:pPr>
        <w:pStyle w:val="ListParagraph"/>
        <w:numPr>
          <w:ilvl w:val="2"/>
          <w:numId w:val="2"/>
        </w:numPr>
        <w:tabs>
          <w:tab w:pos="2415" w:val="left" w:leader="none"/>
        </w:tabs>
        <w:spacing w:line="276" w:lineRule="auto" w:before="0" w:after="0"/>
        <w:ind w:left="2415" w:right="1136" w:hanging="1134"/>
        <w:jc w:val="both"/>
        <w:rPr>
          <w:sz w:val="22"/>
        </w:rPr>
      </w:pPr>
      <w:r>
        <w:rPr>
          <w:sz w:val="22"/>
        </w:rPr>
        <w:t>Environmental KPI’s will be reported in the Monthly Project Progress Report and the Project Agreement Report.</w:t>
      </w:r>
    </w:p>
    <w:p>
      <w:pPr>
        <w:pStyle w:val="BodyText"/>
        <w:spacing w:before="134"/>
      </w:pPr>
    </w:p>
    <w:p>
      <w:pPr>
        <w:pStyle w:val="Heading1"/>
        <w:numPr>
          <w:ilvl w:val="1"/>
          <w:numId w:val="2"/>
        </w:numPr>
        <w:tabs>
          <w:tab w:pos="2406" w:val="left" w:leader="none"/>
        </w:tabs>
        <w:spacing w:line="240" w:lineRule="auto" w:before="1" w:after="0"/>
        <w:ind w:left="2406" w:right="0" w:hanging="1125"/>
        <w:jc w:val="left"/>
      </w:pPr>
      <w:bookmarkStart w:name="_TOC_250009" w:id="19"/>
      <w:r>
        <w:rPr/>
        <w:t>Stakeholder</w:t>
      </w:r>
      <w:r>
        <w:rPr>
          <w:spacing w:val="-13"/>
        </w:rPr>
        <w:t> </w:t>
      </w:r>
      <w:bookmarkEnd w:id="19"/>
      <w:r>
        <w:rPr>
          <w:spacing w:val="-2"/>
        </w:rPr>
        <w:t>Engagement</w:t>
      </w:r>
    </w:p>
    <w:p>
      <w:pPr>
        <w:pStyle w:val="ListParagraph"/>
        <w:numPr>
          <w:ilvl w:val="2"/>
          <w:numId w:val="2"/>
        </w:numPr>
        <w:tabs>
          <w:tab w:pos="2415" w:val="left" w:leader="none"/>
        </w:tabs>
        <w:spacing w:line="276" w:lineRule="auto" w:before="158" w:after="0"/>
        <w:ind w:left="2415" w:right="1135" w:hanging="1134"/>
        <w:jc w:val="both"/>
        <w:rPr>
          <w:sz w:val="22"/>
        </w:rPr>
      </w:pPr>
      <w:r>
        <w:rPr>
          <w:sz w:val="22"/>
        </w:rPr>
        <w:t>A</w:t>
      </w:r>
      <w:r>
        <w:rPr>
          <w:spacing w:val="-1"/>
          <w:sz w:val="22"/>
        </w:rPr>
        <w:t> </w:t>
      </w:r>
      <w:r>
        <w:rPr>
          <w:sz w:val="22"/>
        </w:rPr>
        <w:t>two-tier</w:t>
      </w:r>
      <w:r>
        <w:rPr>
          <w:spacing w:val="-1"/>
          <w:sz w:val="22"/>
        </w:rPr>
        <w:t> </w:t>
      </w:r>
      <w:r>
        <w:rPr>
          <w:sz w:val="22"/>
        </w:rPr>
        <w:t>management</w:t>
      </w:r>
      <w:r>
        <w:rPr>
          <w:spacing w:val="-1"/>
          <w:sz w:val="22"/>
        </w:rPr>
        <w:t> </w:t>
      </w:r>
      <w:r>
        <w:rPr>
          <w:sz w:val="22"/>
        </w:rPr>
        <w:t>structure</w:t>
      </w:r>
      <w:r>
        <w:rPr>
          <w:spacing w:val="-1"/>
          <w:sz w:val="22"/>
        </w:rPr>
        <w:t> </w:t>
      </w:r>
      <w:r>
        <w:rPr>
          <w:sz w:val="22"/>
        </w:rPr>
        <w:t>is</w:t>
      </w:r>
      <w:r>
        <w:rPr>
          <w:spacing w:val="-2"/>
          <w:sz w:val="22"/>
        </w:rPr>
        <w:t> </w:t>
      </w:r>
      <w:r>
        <w:rPr>
          <w:sz w:val="22"/>
        </w:rPr>
        <w:t>adopted</w:t>
      </w:r>
      <w:r>
        <w:rPr>
          <w:spacing w:val="-1"/>
          <w:sz w:val="22"/>
        </w:rPr>
        <w:t> </w:t>
      </w:r>
      <w:r>
        <w:rPr>
          <w:sz w:val="22"/>
        </w:rPr>
        <w:t>for</w:t>
      </w:r>
      <w:r>
        <w:rPr>
          <w:spacing w:val="-2"/>
          <w:sz w:val="22"/>
        </w:rPr>
        <w:t> </w:t>
      </w:r>
      <w:r>
        <w:rPr>
          <w:sz w:val="22"/>
        </w:rPr>
        <w:t>managing</w:t>
      </w:r>
      <w:r>
        <w:rPr>
          <w:spacing w:val="-1"/>
          <w:sz w:val="22"/>
        </w:rPr>
        <w:t> </w:t>
      </w:r>
      <w:r>
        <w:rPr>
          <w:sz w:val="22"/>
        </w:rPr>
        <w:t>stakeholder</w:t>
      </w:r>
      <w:r>
        <w:rPr>
          <w:spacing w:val="-1"/>
          <w:sz w:val="22"/>
        </w:rPr>
        <w:t> </w:t>
      </w:r>
      <w:r>
        <w:rPr>
          <w:sz w:val="22"/>
        </w:rPr>
        <w:t>engagement</w:t>
      </w:r>
      <w:r>
        <w:rPr>
          <w:spacing w:val="-1"/>
          <w:sz w:val="22"/>
        </w:rPr>
        <w:t> </w:t>
      </w:r>
      <w:r>
        <w:rPr>
          <w:sz w:val="22"/>
        </w:rPr>
        <w:t>in CWBU.</w:t>
      </w:r>
      <w:r>
        <w:rPr>
          <w:spacing w:val="40"/>
          <w:sz w:val="22"/>
        </w:rPr>
        <w:t> </w:t>
      </w:r>
      <w:r>
        <w:rPr>
          <w:sz w:val="22"/>
        </w:rPr>
        <w:t>The Stakeholder Engagement (SE) programmes for all projects and the CWBU will be overseen by the Capital Works Stakeholder Engagement Committee </w:t>
      </w:r>
      <w:r>
        <w:rPr>
          <w:spacing w:val="-2"/>
          <w:sz w:val="22"/>
        </w:rPr>
        <w:t>(CWSEC).</w:t>
      </w:r>
    </w:p>
    <w:p>
      <w:pPr>
        <w:pStyle w:val="BodyText"/>
        <w:spacing w:before="38"/>
      </w:pPr>
    </w:p>
    <w:p>
      <w:pPr>
        <w:pStyle w:val="ListParagraph"/>
        <w:numPr>
          <w:ilvl w:val="2"/>
          <w:numId w:val="2"/>
        </w:numPr>
        <w:tabs>
          <w:tab w:pos="2415" w:val="left" w:leader="none"/>
        </w:tabs>
        <w:spacing w:line="276" w:lineRule="auto" w:before="0" w:after="0"/>
        <w:ind w:left="2415" w:right="1132" w:hanging="1134"/>
        <w:jc w:val="both"/>
        <w:rPr>
          <w:sz w:val="22"/>
        </w:rPr>
      </w:pPr>
      <w:r>
        <w:rPr>
          <w:sz w:val="22"/>
        </w:rPr>
        <w:t>The Stakeholder Engagement Plan (SEP) is the principal management tool for managing the SE process of the project, ref TUE/STE/SEP-001/A1.</w:t>
      </w:r>
      <w:r>
        <w:rPr>
          <w:spacing w:val="80"/>
          <w:sz w:val="22"/>
        </w:rPr>
        <w:t> </w:t>
      </w:r>
      <w:r>
        <w:rPr>
          <w:sz w:val="22"/>
        </w:rPr>
        <w:t>The SEP sets out the key objective to capture and prioritize appropriate actions and activities to engage the stakeholders.</w:t>
      </w:r>
    </w:p>
    <w:p>
      <w:pPr>
        <w:spacing w:after="0" w:line="276" w:lineRule="auto"/>
        <w:jc w:val="both"/>
        <w:rPr>
          <w:sz w:val="22"/>
        </w:rPr>
        <w:sectPr>
          <w:pgSz w:w="11910" w:h="16840"/>
          <w:pgMar w:header="1160" w:footer="1017" w:top="1740" w:bottom="1200" w:left="0" w:right="0"/>
        </w:sectPr>
      </w:pPr>
    </w:p>
    <w:p>
      <w:pPr>
        <w:pStyle w:val="BodyText"/>
      </w:pPr>
    </w:p>
    <w:p>
      <w:pPr>
        <w:pStyle w:val="BodyText"/>
        <w:spacing w:before="200"/>
      </w:pPr>
    </w:p>
    <w:p>
      <w:pPr>
        <w:pStyle w:val="ListParagraph"/>
        <w:numPr>
          <w:ilvl w:val="2"/>
          <w:numId w:val="2"/>
        </w:numPr>
        <w:tabs>
          <w:tab w:pos="2415" w:val="left" w:leader="none"/>
        </w:tabs>
        <w:spacing w:line="276" w:lineRule="auto" w:before="1" w:after="0"/>
        <w:ind w:left="2415" w:right="1136" w:hanging="1134"/>
        <w:jc w:val="both"/>
        <w:rPr>
          <w:sz w:val="22"/>
        </w:rPr>
      </w:pPr>
      <w:r>
        <w:rPr>
          <w:sz w:val="22"/>
        </w:rPr>
        <w:t>Stakeholder related KPI’s will be reported in the Monthly Project Progress Report and the Project Agreement Report.</w:t>
      </w:r>
    </w:p>
    <w:p>
      <w:pPr>
        <w:pStyle w:val="BodyText"/>
        <w:spacing w:before="38"/>
      </w:pPr>
    </w:p>
    <w:p>
      <w:pPr>
        <w:pStyle w:val="Heading1"/>
        <w:numPr>
          <w:ilvl w:val="1"/>
          <w:numId w:val="2"/>
        </w:numPr>
        <w:tabs>
          <w:tab w:pos="2423" w:val="left" w:leader="none"/>
        </w:tabs>
        <w:spacing w:line="240" w:lineRule="auto" w:before="0" w:after="0"/>
        <w:ind w:left="2423" w:right="0" w:hanging="1142"/>
        <w:jc w:val="left"/>
      </w:pPr>
      <w:bookmarkStart w:name="_TOC_250008" w:id="20"/>
      <w:r>
        <w:rPr/>
        <w:t>Project</w:t>
      </w:r>
      <w:r>
        <w:rPr>
          <w:spacing w:val="-7"/>
        </w:rPr>
        <w:t> </w:t>
      </w:r>
      <w:r>
        <w:rPr/>
        <w:t>Delivery</w:t>
      </w:r>
      <w:r>
        <w:rPr>
          <w:spacing w:val="-7"/>
        </w:rPr>
        <w:t> </w:t>
      </w:r>
      <w:r>
        <w:rPr/>
        <w:t>Risk</w:t>
      </w:r>
      <w:r>
        <w:rPr>
          <w:spacing w:val="-6"/>
        </w:rPr>
        <w:t> </w:t>
      </w:r>
      <w:bookmarkEnd w:id="20"/>
      <w:r>
        <w:rPr>
          <w:spacing w:val="-2"/>
        </w:rPr>
        <w:t>Management</w:t>
      </w:r>
    </w:p>
    <w:p>
      <w:pPr>
        <w:pStyle w:val="ListParagraph"/>
        <w:numPr>
          <w:ilvl w:val="2"/>
          <w:numId w:val="2"/>
        </w:numPr>
        <w:tabs>
          <w:tab w:pos="2415" w:val="left" w:leader="none"/>
        </w:tabs>
        <w:spacing w:line="276" w:lineRule="auto" w:before="158" w:after="0"/>
        <w:ind w:left="2415" w:right="1133" w:hanging="1134"/>
        <w:jc w:val="both"/>
        <w:rPr>
          <w:sz w:val="22"/>
        </w:rPr>
      </w:pPr>
      <w:r>
        <w:rPr>
          <w:sz w:val="22"/>
        </w:rPr>
        <w:t>Project delivery risks will be managed in accordance with the Project Delivery Risk Management procedure – PIMS/RSK/PRO-001 and the NEC4 Early Warning system, for contracts procured using the NEC4 form of contract.</w:t>
      </w:r>
    </w:p>
    <w:p>
      <w:pPr>
        <w:pStyle w:val="BodyText"/>
        <w:spacing w:before="38"/>
      </w:pPr>
    </w:p>
    <w:p>
      <w:pPr>
        <w:pStyle w:val="ListParagraph"/>
        <w:numPr>
          <w:ilvl w:val="2"/>
          <w:numId w:val="2"/>
        </w:numPr>
        <w:tabs>
          <w:tab w:pos="2415" w:val="left" w:leader="none"/>
        </w:tabs>
        <w:spacing w:line="276" w:lineRule="auto" w:before="0" w:after="0"/>
        <w:ind w:left="2415" w:right="1135" w:hanging="1134"/>
        <w:jc w:val="both"/>
        <w:rPr>
          <w:sz w:val="22"/>
        </w:rPr>
      </w:pPr>
      <w:r>
        <w:rPr>
          <w:sz w:val="22"/>
        </w:rPr>
        <w:t>Project risk management strategy will be defined within the latest project specific Project Delivery Risk Management Plan.</w:t>
      </w:r>
    </w:p>
    <w:p>
      <w:pPr>
        <w:pStyle w:val="BodyText"/>
        <w:spacing w:before="157"/>
      </w:pPr>
    </w:p>
    <w:p>
      <w:pPr>
        <w:pStyle w:val="ListParagraph"/>
        <w:numPr>
          <w:ilvl w:val="2"/>
          <w:numId w:val="2"/>
        </w:numPr>
        <w:tabs>
          <w:tab w:pos="2419" w:val="left" w:leader="none"/>
        </w:tabs>
        <w:spacing w:line="276" w:lineRule="auto" w:before="1" w:after="0"/>
        <w:ind w:left="2419" w:right="1134" w:hanging="1138"/>
        <w:jc w:val="both"/>
        <w:rPr>
          <w:sz w:val="22"/>
        </w:rPr>
      </w:pPr>
      <w:r>
        <w:rPr>
          <w:sz w:val="22"/>
        </w:rPr>
        <w:t>Project-wide</w:t>
      </w:r>
      <w:r>
        <w:rPr>
          <w:spacing w:val="-2"/>
          <w:sz w:val="22"/>
        </w:rPr>
        <w:t> </w:t>
      </w:r>
      <w:r>
        <w:rPr>
          <w:sz w:val="22"/>
        </w:rPr>
        <w:t>risks</w:t>
      </w:r>
      <w:r>
        <w:rPr>
          <w:spacing w:val="-2"/>
          <w:sz w:val="22"/>
        </w:rPr>
        <w:t> </w:t>
      </w:r>
      <w:r>
        <w:rPr>
          <w:sz w:val="22"/>
        </w:rPr>
        <w:t>will</w:t>
      </w:r>
      <w:r>
        <w:rPr>
          <w:spacing w:val="-2"/>
          <w:sz w:val="22"/>
        </w:rPr>
        <w:t> </w:t>
      </w:r>
      <w:r>
        <w:rPr>
          <w:sz w:val="22"/>
        </w:rPr>
        <w:t>be</w:t>
      </w:r>
      <w:r>
        <w:rPr>
          <w:spacing w:val="-3"/>
          <w:sz w:val="22"/>
        </w:rPr>
        <w:t> </w:t>
      </w:r>
      <w:r>
        <w:rPr>
          <w:sz w:val="22"/>
        </w:rPr>
        <w:t>identified</w:t>
      </w:r>
      <w:r>
        <w:rPr>
          <w:spacing w:val="-2"/>
          <w:sz w:val="22"/>
        </w:rPr>
        <w:t> </w:t>
      </w:r>
      <w:r>
        <w:rPr>
          <w:sz w:val="22"/>
        </w:rPr>
        <w:t>and</w:t>
      </w:r>
      <w:r>
        <w:rPr>
          <w:spacing w:val="-2"/>
          <w:sz w:val="22"/>
        </w:rPr>
        <w:t> </w:t>
      </w:r>
      <w:r>
        <w:rPr>
          <w:sz w:val="22"/>
        </w:rPr>
        <w:t>recorded</w:t>
      </w:r>
      <w:r>
        <w:rPr>
          <w:spacing w:val="-3"/>
          <w:sz w:val="22"/>
        </w:rPr>
        <w:t> </w:t>
      </w:r>
      <w:r>
        <w:rPr>
          <w:sz w:val="22"/>
        </w:rPr>
        <w:t>on</w:t>
      </w:r>
      <w:r>
        <w:rPr>
          <w:spacing w:val="-2"/>
          <w:sz w:val="22"/>
        </w:rPr>
        <w:t> </w:t>
      </w:r>
      <w:r>
        <w:rPr>
          <w:sz w:val="22"/>
        </w:rPr>
        <w:t>the</w:t>
      </w:r>
      <w:r>
        <w:rPr>
          <w:spacing w:val="-3"/>
          <w:sz w:val="22"/>
        </w:rPr>
        <w:t> </w:t>
      </w:r>
      <w:r>
        <w:rPr>
          <w:sz w:val="22"/>
        </w:rPr>
        <w:t>Project</w:t>
      </w:r>
      <w:r>
        <w:rPr>
          <w:spacing w:val="-2"/>
          <w:sz w:val="22"/>
        </w:rPr>
        <w:t> </w:t>
      </w:r>
      <w:r>
        <w:rPr>
          <w:sz w:val="22"/>
        </w:rPr>
        <w:t>Delivery</w:t>
      </w:r>
      <w:r>
        <w:rPr>
          <w:spacing w:val="-3"/>
          <w:sz w:val="22"/>
        </w:rPr>
        <w:t> </w:t>
      </w:r>
      <w:r>
        <w:rPr>
          <w:sz w:val="22"/>
        </w:rPr>
        <w:t>Risk</w:t>
      </w:r>
      <w:r>
        <w:rPr>
          <w:spacing w:val="-2"/>
          <w:sz w:val="22"/>
        </w:rPr>
        <w:t> </w:t>
      </w:r>
      <w:r>
        <w:rPr>
          <w:sz w:val="22"/>
        </w:rPr>
        <w:t>Register – PIMS/RSK/IFT-001.</w:t>
      </w:r>
      <w:r>
        <w:rPr>
          <w:spacing w:val="-1"/>
          <w:sz w:val="22"/>
        </w:rPr>
        <w:t> </w:t>
      </w:r>
      <w:r>
        <w:rPr>
          <w:sz w:val="22"/>
        </w:rPr>
        <w:t>This register</w:t>
      </w:r>
      <w:r>
        <w:rPr>
          <w:spacing w:val="-1"/>
          <w:sz w:val="22"/>
        </w:rPr>
        <w:t> </w:t>
      </w:r>
      <w:r>
        <w:rPr>
          <w:sz w:val="22"/>
        </w:rPr>
        <w:t>will be maintained with</w:t>
      </w:r>
      <w:r>
        <w:rPr>
          <w:spacing w:val="-1"/>
          <w:sz w:val="22"/>
        </w:rPr>
        <w:t> </w:t>
      </w:r>
      <w:r>
        <w:rPr>
          <w:sz w:val="22"/>
        </w:rPr>
        <w:t>current project risks during monthly project risk review meetings.</w:t>
      </w:r>
    </w:p>
    <w:p>
      <w:pPr>
        <w:pStyle w:val="BodyText"/>
      </w:pPr>
    </w:p>
    <w:p>
      <w:pPr>
        <w:pStyle w:val="BodyText"/>
        <w:spacing w:before="25"/>
      </w:pPr>
    </w:p>
    <w:p>
      <w:pPr>
        <w:pStyle w:val="ListParagraph"/>
        <w:numPr>
          <w:ilvl w:val="2"/>
          <w:numId w:val="2"/>
        </w:numPr>
        <w:tabs>
          <w:tab w:pos="2419" w:val="left" w:leader="none"/>
        </w:tabs>
        <w:spacing w:line="276" w:lineRule="auto" w:before="0" w:after="0"/>
        <w:ind w:left="2419" w:right="1134" w:hanging="1138"/>
        <w:jc w:val="both"/>
        <w:rPr>
          <w:sz w:val="22"/>
        </w:rPr>
      </w:pPr>
      <w:r>
        <w:rPr>
          <w:sz w:val="22"/>
        </w:rPr>
        <w:t>In addition, contracts under NEC4 Engineering and Construction Contract will identify contract specific risks at Early Warning meetings.</w:t>
      </w:r>
      <w:r>
        <w:rPr>
          <w:spacing w:val="40"/>
          <w:sz w:val="22"/>
        </w:rPr>
        <w:t> </w:t>
      </w:r>
      <w:r>
        <w:rPr>
          <w:sz w:val="22"/>
        </w:rPr>
        <w:t>These risks will be managed following NEC4 guidelines for Early Warning management.</w:t>
      </w:r>
    </w:p>
    <w:p>
      <w:pPr>
        <w:pStyle w:val="ListParagraph"/>
        <w:numPr>
          <w:ilvl w:val="2"/>
          <w:numId w:val="2"/>
        </w:numPr>
        <w:tabs>
          <w:tab w:pos="2419" w:val="left" w:leader="none"/>
        </w:tabs>
        <w:spacing w:line="276" w:lineRule="auto" w:before="240" w:after="0"/>
        <w:ind w:left="2419" w:right="1133" w:hanging="1138"/>
        <w:jc w:val="both"/>
        <w:rPr>
          <w:sz w:val="22"/>
        </w:rPr>
      </w:pPr>
      <w:r>
        <w:rPr>
          <w:sz w:val="22"/>
        </w:rPr>
        <w:t>Proactive reporting of identified risks and ‘early warnings’ will be reported to RDO, for risks including public and railway safety, in accordance with the Project Agreement. These risks will be reported quarterly in the Project Agreement Report.</w:t>
      </w:r>
    </w:p>
    <w:p>
      <w:pPr>
        <w:pStyle w:val="BodyText"/>
        <w:spacing w:before="158"/>
      </w:pPr>
    </w:p>
    <w:p>
      <w:pPr>
        <w:pStyle w:val="Heading1"/>
        <w:numPr>
          <w:ilvl w:val="1"/>
          <w:numId w:val="2"/>
        </w:numPr>
        <w:tabs>
          <w:tab w:pos="2406" w:val="left" w:leader="none"/>
        </w:tabs>
        <w:spacing w:line="240" w:lineRule="auto" w:before="0" w:after="0"/>
        <w:ind w:left="2406" w:right="0" w:hanging="1125"/>
        <w:jc w:val="left"/>
      </w:pPr>
      <w:bookmarkStart w:name="_TOC_250007" w:id="21"/>
      <w:r>
        <w:rPr/>
        <w:t>Programme</w:t>
      </w:r>
      <w:r>
        <w:rPr>
          <w:spacing w:val="-12"/>
        </w:rPr>
        <w:t> </w:t>
      </w:r>
      <w:bookmarkEnd w:id="21"/>
      <w:r>
        <w:rPr>
          <w:spacing w:val="-2"/>
        </w:rPr>
        <w:t>Management</w:t>
      </w:r>
    </w:p>
    <w:p>
      <w:pPr>
        <w:pStyle w:val="BodyText"/>
        <w:spacing w:before="25"/>
        <w:rPr>
          <w:b/>
        </w:rPr>
      </w:pPr>
    </w:p>
    <w:p>
      <w:pPr>
        <w:pStyle w:val="ListParagraph"/>
        <w:numPr>
          <w:ilvl w:val="2"/>
          <w:numId w:val="2"/>
        </w:numPr>
        <w:tabs>
          <w:tab w:pos="2419" w:val="left" w:leader="none"/>
        </w:tabs>
        <w:spacing w:line="276" w:lineRule="auto" w:before="0" w:after="0"/>
        <w:ind w:left="2419" w:right="1136" w:hanging="1138"/>
        <w:jc w:val="both"/>
        <w:rPr>
          <w:sz w:val="22"/>
        </w:rPr>
      </w:pPr>
      <w:r>
        <w:rPr>
          <w:sz w:val="22"/>
        </w:rPr>
        <w:t>The project programme will be managed in accordance with the Programme Management Procedure – PIMS/PGM/PRO-001.</w:t>
      </w:r>
    </w:p>
    <w:p>
      <w:pPr>
        <w:pStyle w:val="ListParagraph"/>
        <w:numPr>
          <w:ilvl w:val="2"/>
          <w:numId w:val="2"/>
        </w:numPr>
        <w:tabs>
          <w:tab w:pos="2419" w:val="left" w:leader="none"/>
        </w:tabs>
        <w:spacing w:line="276" w:lineRule="auto" w:before="239" w:after="0"/>
        <w:ind w:left="2419" w:right="1135" w:hanging="1138"/>
        <w:jc w:val="both"/>
        <w:rPr>
          <w:sz w:val="22"/>
        </w:rPr>
      </w:pPr>
      <w:r>
        <w:rPr>
          <w:sz w:val="22"/>
        </w:rPr>
        <w:t>The Project Master Programme (PMP) will be developed from the Integrated Master Programme (IMP), with critical interdependencies identified and monitored.</w:t>
      </w:r>
    </w:p>
    <w:p>
      <w:pPr>
        <w:pStyle w:val="ListParagraph"/>
        <w:numPr>
          <w:ilvl w:val="2"/>
          <w:numId w:val="2"/>
        </w:numPr>
        <w:tabs>
          <w:tab w:pos="2419" w:val="left" w:leader="none"/>
        </w:tabs>
        <w:spacing w:line="276" w:lineRule="auto" w:before="241" w:after="0"/>
        <w:ind w:left="2419" w:right="1135" w:hanging="1138"/>
        <w:jc w:val="both"/>
        <w:rPr>
          <w:sz w:val="22"/>
        </w:rPr>
      </w:pPr>
      <w:r>
        <w:rPr>
          <w:sz w:val="22"/>
        </w:rPr>
        <w:t>Programme related KPI’s will be reported in the Monthly Project Progress Report and Project Agreement Report.</w:t>
      </w:r>
    </w:p>
    <w:p>
      <w:pPr>
        <w:pStyle w:val="BodyText"/>
        <w:spacing w:before="158"/>
      </w:pPr>
    </w:p>
    <w:p>
      <w:pPr>
        <w:pStyle w:val="Heading1"/>
        <w:numPr>
          <w:ilvl w:val="1"/>
          <w:numId w:val="2"/>
        </w:numPr>
        <w:tabs>
          <w:tab w:pos="2406" w:val="left" w:leader="none"/>
        </w:tabs>
        <w:spacing w:line="240" w:lineRule="auto" w:before="0" w:after="0"/>
        <w:ind w:left="2406" w:right="0" w:hanging="1125"/>
        <w:jc w:val="left"/>
      </w:pPr>
      <w:bookmarkStart w:name="_TOC_250006" w:id="22"/>
      <w:r>
        <w:rPr/>
        <w:t>Design</w:t>
      </w:r>
      <w:r>
        <w:rPr>
          <w:spacing w:val="-8"/>
        </w:rPr>
        <w:t> </w:t>
      </w:r>
      <w:bookmarkEnd w:id="22"/>
      <w:r>
        <w:rPr>
          <w:spacing w:val="-2"/>
        </w:rPr>
        <w:t>Management</w:t>
      </w:r>
    </w:p>
    <w:p>
      <w:pPr>
        <w:pStyle w:val="ListParagraph"/>
        <w:numPr>
          <w:ilvl w:val="2"/>
          <w:numId w:val="2"/>
        </w:numPr>
        <w:tabs>
          <w:tab w:pos="2413" w:val="left" w:leader="none"/>
          <w:tab w:pos="2415" w:val="left" w:leader="none"/>
        </w:tabs>
        <w:spacing w:line="276" w:lineRule="auto" w:before="158" w:after="0"/>
        <w:ind w:left="2415" w:right="1134" w:hanging="1134"/>
        <w:jc w:val="both"/>
        <w:rPr>
          <w:sz w:val="22"/>
        </w:rPr>
      </w:pPr>
      <w:r>
        <w:rPr>
          <w:sz w:val="22"/>
        </w:rPr>
        <w:t>The project design will be managed in accordance with the Design Management Procedure – PIMS/DEM-PRO-001 and the Design Management and Assurance Plan – TUE/DEM/DMAP-001.</w:t>
      </w:r>
    </w:p>
    <w:p>
      <w:pPr>
        <w:pStyle w:val="ListParagraph"/>
        <w:numPr>
          <w:ilvl w:val="2"/>
          <w:numId w:val="2"/>
        </w:numPr>
        <w:tabs>
          <w:tab w:pos="2413" w:val="left" w:leader="none"/>
          <w:tab w:pos="2415" w:val="left" w:leader="none"/>
        </w:tabs>
        <w:spacing w:line="276" w:lineRule="auto" w:before="119" w:after="0"/>
        <w:ind w:left="2415" w:right="1134" w:hanging="1134"/>
        <w:jc w:val="both"/>
        <w:rPr>
          <w:sz w:val="22"/>
        </w:rPr>
      </w:pPr>
      <w:r>
        <w:rPr>
          <w:sz w:val="22"/>
        </w:rPr>
        <w:t>The permanent works design will be undertaken by the respective contractors and approved by MTR.</w:t>
      </w:r>
    </w:p>
    <w:p>
      <w:pPr>
        <w:spacing w:after="0" w:line="276" w:lineRule="auto"/>
        <w:jc w:val="both"/>
        <w:rPr>
          <w:sz w:val="22"/>
        </w:rPr>
        <w:sectPr>
          <w:pgSz w:w="11910" w:h="16840"/>
          <w:pgMar w:header="1160" w:footer="1017" w:top="1740" w:bottom="1200" w:left="0" w:right="0"/>
        </w:sectPr>
      </w:pPr>
    </w:p>
    <w:p>
      <w:pPr>
        <w:pStyle w:val="BodyText"/>
        <w:spacing w:before="163"/>
      </w:pPr>
    </w:p>
    <w:p>
      <w:pPr>
        <w:pStyle w:val="ListParagraph"/>
        <w:numPr>
          <w:ilvl w:val="2"/>
          <w:numId w:val="2"/>
        </w:numPr>
        <w:tabs>
          <w:tab w:pos="2413" w:val="left" w:leader="none"/>
          <w:tab w:pos="2415" w:val="left" w:leader="none"/>
        </w:tabs>
        <w:spacing w:line="276" w:lineRule="auto" w:before="0" w:after="0"/>
        <w:ind w:left="2415" w:right="1133" w:hanging="1134"/>
        <w:jc w:val="both"/>
        <w:rPr>
          <w:sz w:val="22"/>
        </w:rPr>
      </w:pPr>
      <w:r>
        <w:rPr>
          <w:sz w:val="22"/>
        </w:rPr>
        <w:t>Temporary works, and aspects of the building services and ABWF design will be undertaken</w:t>
      </w:r>
      <w:r>
        <w:rPr>
          <w:spacing w:val="-6"/>
          <w:sz w:val="22"/>
        </w:rPr>
        <w:t> </w:t>
      </w:r>
      <w:r>
        <w:rPr>
          <w:sz w:val="22"/>
        </w:rPr>
        <w:t>by</w:t>
      </w:r>
      <w:r>
        <w:rPr>
          <w:spacing w:val="-4"/>
          <w:sz w:val="22"/>
        </w:rPr>
        <w:t> </w:t>
      </w:r>
      <w:r>
        <w:rPr>
          <w:sz w:val="22"/>
        </w:rPr>
        <w:t>the</w:t>
      </w:r>
      <w:r>
        <w:rPr>
          <w:spacing w:val="-5"/>
          <w:sz w:val="22"/>
        </w:rPr>
        <w:t> </w:t>
      </w:r>
      <w:r>
        <w:rPr>
          <w:sz w:val="22"/>
        </w:rPr>
        <w:t>Contractor.</w:t>
      </w:r>
      <w:r>
        <w:rPr>
          <w:spacing w:val="80"/>
          <w:sz w:val="22"/>
        </w:rPr>
        <w:t> </w:t>
      </w:r>
      <w:r>
        <w:rPr>
          <w:sz w:val="22"/>
        </w:rPr>
        <w:t>These</w:t>
      </w:r>
      <w:r>
        <w:rPr>
          <w:spacing w:val="-5"/>
          <w:sz w:val="22"/>
        </w:rPr>
        <w:t> </w:t>
      </w:r>
      <w:r>
        <w:rPr>
          <w:sz w:val="22"/>
        </w:rPr>
        <w:t>designs</w:t>
      </w:r>
      <w:r>
        <w:rPr>
          <w:spacing w:val="-5"/>
          <w:sz w:val="22"/>
        </w:rPr>
        <w:t> </w:t>
      </w:r>
      <w:r>
        <w:rPr>
          <w:sz w:val="22"/>
        </w:rPr>
        <w:t>will</w:t>
      </w:r>
      <w:r>
        <w:rPr>
          <w:spacing w:val="-5"/>
          <w:sz w:val="22"/>
        </w:rPr>
        <w:t> </w:t>
      </w:r>
      <w:r>
        <w:rPr>
          <w:sz w:val="22"/>
        </w:rPr>
        <w:t>be</w:t>
      </w:r>
      <w:r>
        <w:rPr>
          <w:spacing w:val="-5"/>
          <w:sz w:val="22"/>
        </w:rPr>
        <w:t> </w:t>
      </w:r>
      <w:r>
        <w:rPr>
          <w:sz w:val="22"/>
        </w:rPr>
        <w:t>coordinated</w:t>
      </w:r>
      <w:r>
        <w:rPr>
          <w:spacing w:val="-5"/>
          <w:sz w:val="22"/>
        </w:rPr>
        <w:t> </w:t>
      </w:r>
      <w:r>
        <w:rPr>
          <w:sz w:val="22"/>
        </w:rPr>
        <w:t>with</w:t>
      </w:r>
      <w:r>
        <w:rPr>
          <w:spacing w:val="-5"/>
          <w:sz w:val="22"/>
        </w:rPr>
        <w:t> </w:t>
      </w:r>
      <w:r>
        <w:rPr>
          <w:sz w:val="22"/>
        </w:rPr>
        <w:t>the</w:t>
      </w:r>
      <w:r>
        <w:rPr>
          <w:spacing w:val="-5"/>
          <w:sz w:val="22"/>
        </w:rPr>
        <w:t> </w:t>
      </w:r>
      <w:r>
        <w:rPr>
          <w:sz w:val="22"/>
        </w:rPr>
        <w:t>Consultant and approved by MTR.</w:t>
      </w:r>
    </w:p>
    <w:p>
      <w:pPr>
        <w:pStyle w:val="ListParagraph"/>
        <w:numPr>
          <w:ilvl w:val="2"/>
          <w:numId w:val="2"/>
        </w:numPr>
        <w:tabs>
          <w:tab w:pos="2413" w:val="left" w:leader="none"/>
          <w:tab w:pos="2415" w:val="left" w:leader="none"/>
        </w:tabs>
        <w:spacing w:line="276" w:lineRule="auto" w:before="120" w:after="0"/>
        <w:ind w:left="2415" w:right="1135" w:hanging="1134"/>
        <w:jc w:val="both"/>
        <w:rPr>
          <w:sz w:val="22"/>
        </w:rPr>
      </w:pPr>
      <w:r>
        <w:rPr>
          <w:sz w:val="22"/>
        </w:rPr>
        <w:t>As far as is practicable, the design will be undertaken using building information modelling, with 2D information generated from 3D federated models.</w:t>
      </w:r>
      <w:r>
        <w:rPr>
          <w:spacing w:val="80"/>
          <w:sz w:val="22"/>
        </w:rPr>
        <w:t> </w:t>
      </w:r>
      <w:r>
        <w:rPr>
          <w:sz w:val="22"/>
        </w:rPr>
        <w:t>Model federation will be managed by the Contractor and defined within the approved BIM Execution Plan.</w:t>
      </w:r>
    </w:p>
    <w:p>
      <w:pPr>
        <w:pStyle w:val="ListParagraph"/>
        <w:numPr>
          <w:ilvl w:val="2"/>
          <w:numId w:val="2"/>
        </w:numPr>
        <w:tabs>
          <w:tab w:pos="2413" w:val="left" w:leader="none"/>
          <w:tab w:pos="2415" w:val="left" w:leader="none"/>
        </w:tabs>
        <w:spacing w:line="276" w:lineRule="auto" w:before="120" w:after="0"/>
        <w:ind w:left="2415" w:right="1133" w:hanging="1134"/>
        <w:jc w:val="both"/>
        <w:rPr>
          <w:sz w:val="22"/>
        </w:rPr>
      </w:pPr>
      <w:r>
        <w:rPr>
          <w:sz w:val="22"/>
        </w:rPr>
        <w:t>Design related KPI’s will be reported in the Monthly Project Progress Report and the Project Agreement Report.</w:t>
      </w:r>
    </w:p>
    <w:p>
      <w:pPr>
        <w:pStyle w:val="BodyText"/>
        <w:spacing w:before="158"/>
      </w:pPr>
    </w:p>
    <w:p>
      <w:pPr>
        <w:pStyle w:val="Heading1"/>
        <w:numPr>
          <w:ilvl w:val="1"/>
          <w:numId w:val="2"/>
        </w:numPr>
        <w:tabs>
          <w:tab w:pos="2423" w:val="left" w:leader="none"/>
        </w:tabs>
        <w:spacing w:line="240" w:lineRule="auto" w:before="0" w:after="0"/>
        <w:ind w:left="2423" w:right="0" w:hanging="1142"/>
        <w:jc w:val="left"/>
      </w:pPr>
      <w:bookmarkStart w:name="_TOC_250005" w:id="23"/>
      <w:r>
        <w:rPr/>
        <w:t>Construction</w:t>
      </w:r>
      <w:r>
        <w:rPr>
          <w:spacing w:val="-10"/>
        </w:rPr>
        <w:t> </w:t>
      </w:r>
      <w:r>
        <w:rPr/>
        <w:t>Management,</w:t>
      </w:r>
      <w:r>
        <w:rPr>
          <w:spacing w:val="-10"/>
        </w:rPr>
        <w:t> </w:t>
      </w:r>
      <w:r>
        <w:rPr/>
        <w:t>Testing</w:t>
      </w:r>
      <w:r>
        <w:rPr>
          <w:spacing w:val="-10"/>
        </w:rPr>
        <w:t> </w:t>
      </w:r>
      <w:r>
        <w:rPr/>
        <w:t>and</w:t>
      </w:r>
      <w:r>
        <w:rPr>
          <w:spacing w:val="-10"/>
        </w:rPr>
        <w:t> </w:t>
      </w:r>
      <w:bookmarkEnd w:id="23"/>
      <w:r>
        <w:rPr>
          <w:spacing w:val="-2"/>
        </w:rPr>
        <w:t>Commissioning</w:t>
      </w:r>
    </w:p>
    <w:p>
      <w:pPr>
        <w:pStyle w:val="ListParagraph"/>
        <w:numPr>
          <w:ilvl w:val="2"/>
          <w:numId w:val="2"/>
        </w:numPr>
        <w:tabs>
          <w:tab w:pos="2413" w:val="left" w:leader="none"/>
          <w:tab w:pos="2415" w:val="left" w:leader="none"/>
        </w:tabs>
        <w:spacing w:line="276" w:lineRule="auto" w:before="158" w:after="0"/>
        <w:ind w:left="2415" w:right="1135" w:hanging="1134"/>
        <w:jc w:val="both"/>
        <w:rPr>
          <w:sz w:val="22"/>
        </w:rPr>
      </w:pPr>
      <w:r>
        <w:rPr>
          <w:sz w:val="22"/>
        </w:rPr>
        <w:t>The project construction management will be in accordance with the Construction Management Procedure – PIMS/CON/PRO-001.</w:t>
      </w:r>
    </w:p>
    <w:p>
      <w:pPr>
        <w:pStyle w:val="ListParagraph"/>
        <w:numPr>
          <w:ilvl w:val="2"/>
          <w:numId w:val="2"/>
        </w:numPr>
        <w:tabs>
          <w:tab w:pos="2413" w:val="left" w:leader="none"/>
          <w:tab w:pos="2415" w:val="left" w:leader="none"/>
        </w:tabs>
        <w:spacing w:line="276" w:lineRule="auto" w:before="120" w:after="0"/>
        <w:ind w:left="2415" w:right="1137" w:hanging="1134"/>
        <w:jc w:val="both"/>
        <w:rPr>
          <w:sz w:val="22"/>
        </w:rPr>
      </w:pPr>
      <w:r>
        <w:rPr>
          <w:sz w:val="22"/>
        </w:rPr>
        <w:t>The project testing and commissioning will be in accordance with the Testing and Commissioning Procedure – PIMS/TNC/PRO-001.</w:t>
      </w:r>
    </w:p>
    <w:p>
      <w:pPr>
        <w:pStyle w:val="ListParagraph"/>
        <w:numPr>
          <w:ilvl w:val="2"/>
          <w:numId w:val="2"/>
        </w:numPr>
        <w:tabs>
          <w:tab w:pos="2413" w:val="left" w:leader="none"/>
          <w:tab w:pos="2415" w:val="left" w:leader="none"/>
        </w:tabs>
        <w:spacing w:line="276" w:lineRule="auto" w:before="121" w:after="0"/>
        <w:ind w:left="2415" w:right="1135" w:hanging="1134"/>
        <w:jc w:val="both"/>
        <w:rPr>
          <w:sz w:val="22"/>
        </w:rPr>
      </w:pPr>
      <w:r>
        <w:rPr>
          <w:sz w:val="22"/>
        </w:rPr>
        <w:t>Site supervision of construction activities of works under the IoE and Buildings Ordinance</w:t>
      </w:r>
      <w:r>
        <w:rPr>
          <w:spacing w:val="-16"/>
          <w:sz w:val="22"/>
        </w:rPr>
        <w:t> </w:t>
      </w:r>
      <w:r>
        <w:rPr>
          <w:sz w:val="22"/>
        </w:rPr>
        <w:t>will</w:t>
      </w:r>
      <w:r>
        <w:rPr>
          <w:spacing w:val="-14"/>
          <w:sz w:val="22"/>
        </w:rPr>
        <w:t> </w:t>
      </w:r>
      <w:r>
        <w:rPr>
          <w:sz w:val="22"/>
        </w:rPr>
        <w:t>be</w:t>
      </w:r>
      <w:r>
        <w:rPr>
          <w:spacing w:val="-16"/>
          <w:sz w:val="22"/>
        </w:rPr>
        <w:t> </w:t>
      </w:r>
      <w:r>
        <w:rPr>
          <w:sz w:val="22"/>
        </w:rPr>
        <w:t>inspected</w:t>
      </w:r>
      <w:r>
        <w:rPr>
          <w:spacing w:val="-14"/>
          <w:sz w:val="22"/>
        </w:rPr>
        <w:t> </w:t>
      </w:r>
      <w:r>
        <w:rPr>
          <w:sz w:val="22"/>
        </w:rPr>
        <w:t>and</w:t>
      </w:r>
      <w:r>
        <w:rPr>
          <w:spacing w:val="-15"/>
          <w:sz w:val="22"/>
        </w:rPr>
        <w:t> </w:t>
      </w:r>
      <w:r>
        <w:rPr>
          <w:sz w:val="22"/>
        </w:rPr>
        <w:t>supervised</w:t>
      </w:r>
      <w:r>
        <w:rPr>
          <w:spacing w:val="-15"/>
          <w:sz w:val="22"/>
        </w:rPr>
        <w:t> </w:t>
      </w:r>
      <w:r>
        <w:rPr>
          <w:sz w:val="22"/>
        </w:rPr>
        <w:t>by</w:t>
      </w:r>
      <w:r>
        <w:rPr>
          <w:spacing w:val="-15"/>
          <w:sz w:val="22"/>
        </w:rPr>
        <w:t> </w:t>
      </w:r>
      <w:r>
        <w:rPr>
          <w:sz w:val="22"/>
        </w:rPr>
        <w:t>the</w:t>
      </w:r>
      <w:r>
        <w:rPr>
          <w:spacing w:val="-16"/>
          <w:sz w:val="22"/>
        </w:rPr>
        <w:t> </w:t>
      </w:r>
      <w:r>
        <w:rPr>
          <w:sz w:val="22"/>
        </w:rPr>
        <w:t>Project</w:t>
      </w:r>
      <w:r>
        <w:rPr>
          <w:spacing w:val="-14"/>
          <w:sz w:val="22"/>
        </w:rPr>
        <w:t> </w:t>
      </w:r>
      <w:r>
        <w:rPr>
          <w:sz w:val="22"/>
        </w:rPr>
        <w:t>AP,</w:t>
      </w:r>
      <w:r>
        <w:rPr>
          <w:spacing w:val="-16"/>
          <w:sz w:val="22"/>
        </w:rPr>
        <w:t> </w:t>
      </w:r>
      <w:r>
        <w:rPr>
          <w:sz w:val="22"/>
        </w:rPr>
        <w:t>RSE</w:t>
      </w:r>
      <w:r>
        <w:rPr>
          <w:spacing w:val="-14"/>
          <w:sz w:val="22"/>
        </w:rPr>
        <w:t> </w:t>
      </w:r>
      <w:r>
        <w:rPr>
          <w:sz w:val="22"/>
        </w:rPr>
        <w:t>and</w:t>
      </w:r>
      <w:r>
        <w:rPr>
          <w:spacing w:val="-15"/>
          <w:sz w:val="22"/>
        </w:rPr>
        <w:t> </w:t>
      </w:r>
      <w:r>
        <w:rPr>
          <w:sz w:val="22"/>
        </w:rPr>
        <w:t>RGE,</w:t>
      </w:r>
      <w:r>
        <w:rPr>
          <w:spacing w:val="-15"/>
          <w:sz w:val="22"/>
        </w:rPr>
        <w:t> </w:t>
      </w:r>
      <w:r>
        <w:rPr>
          <w:sz w:val="22"/>
        </w:rPr>
        <w:t>provided by</w:t>
      </w:r>
      <w:r>
        <w:rPr>
          <w:spacing w:val="-5"/>
          <w:sz w:val="22"/>
        </w:rPr>
        <w:t> </w:t>
      </w:r>
      <w:r>
        <w:rPr>
          <w:sz w:val="22"/>
        </w:rPr>
        <w:t>the</w:t>
      </w:r>
      <w:r>
        <w:rPr>
          <w:spacing w:val="-5"/>
          <w:sz w:val="22"/>
        </w:rPr>
        <w:t> </w:t>
      </w:r>
      <w:r>
        <w:rPr>
          <w:sz w:val="22"/>
        </w:rPr>
        <w:t>respective</w:t>
      </w:r>
      <w:r>
        <w:rPr>
          <w:spacing w:val="-5"/>
          <w:sz w:val="22"/>
        </w:rPr>
        <w:t> </w:t>
      </w:r>
      <w:r>
        <w:rPr>
          <w:sz w:val="22"/>
        </w:rPr>
        <w:t>civil</w:t>
      </w:r>
      <w:r>
        <w:rPr>
          <w:spacing w:val="-5"/>
          <w:sz w:val="22"/>
        </w:rPr>
        <w:t> </w:t>
      </w:r>
      <w:r>
        <w:rPr>
          <w:sz w:val="22"/>
        </w:rPr>
        <w:t>contracts.</w:t>
      </w:r>
      <w:r>
        <w:rPr>
          <w:spacing w:val="80"/>
          <w:w w:val="150"/>
          <w:sz w:val="22"/>
        </w:rPr>
        <w:t> </w:t>
      </w:r>
      <w:r>
        <w:rPr>
          <w:sz w:val="22"/>
        </w:rPr>
        <w:t>The</w:t>
      </w:r>
      <w:r>
        <w:rPr>
          <w:spacing w:val="-5"/>
          <w:sz w:val="22"/>
        </w:rPr>
        <w:t> </w:t>
      </w:r>
      <w:r>
        <w:rPr>
          <w:sz w:val="22"/>
        </w:rPr>
        <w:t>AP,</w:t>
      </w:r>
      <w:r>
        <w:rPr>
          <w:spacing w:val="-5"/>
          <w:sz w:val="22"/>
        </w:rPr>
        <w:t> </w:t>
      </w:r>
      <w:r>
        <w:rPr>
          <w:sz w:val="22"/>
        </w:rPr>
        <w:t>RSE</w:t>
      </w:r>
      <w:r>
        <w:rPr>
          <w:spacing w:val="-3"/>
          <w:sz w:val="22"/>
        </w:rPr>
        <w:t> </w:t>
      </w:r>
      <w:r>
        <w:rPr>
          <w:sz w:val="22"/>
        </w:rPr>
        <w:t>and</w:t>
      </w:r>
      <w:r>
        <w:rPr>
          <w:spacing w:val="-5"/>
          <w:sz w:val="22"/>
        </w:rPr>
        <w:t> </w:t>
      </w:r>
      <w:r>
        <w:rPr>
          <w:sz w:val="22"/>
        </w:rPr>
        <w:t>RGE</w:t>
      </w:r>
      <w:r>
        <w:rPr>
          <w:spacing w:val="-5"/>
          <w:sz w:val="22"/>
        </w:rPr>
        <w:t> </w:t>
      </w:r>
      <w:r>
        <w:rPr>
          <w:sz w:val="22"/>
        </w:rPr>
        <w:t>will</w:t>
      </w:r>
      <w:r>
        <w:rPr>
          <w:spacing w:val="-4"/>
          <w:sz w:val="22"/>
        </w:rPr>
        <w:t> </w:t>
      </w:r>
      <w:r>
        <w:rPr>
          <w:sz w:val="22"/>
        </w:rPr>
        <w:t>manage</w:t>
      </w:r>
      <w:r>
        <w:rPr>
          <w:spacing w:val="-5"/>
          <w:sz w:val="22"/>
        </w:rPr>
        <w:t> </w:t>
      </w:r>
      <w:r>
        <w:rPr>
          <w:sz w:val="22"/>
        </w:rPr>
        <w:t>their</w:t>
      </w:r>
      <w:r>
        <w:rPr>
          <w:spacing w:val="-5"/>
          <w:sz w:val="22"/>
        </w:rPr>
        <w:t> </w:t>
      </w:r>
      <w:r>
        <w:rPr>
          <w:sz w:val="22"/>
        </w:rPr>
        <w:t>respective TCP</w:t>
      </w:r>
      <w:r>
        <w:rPr>
          <w:spacing w:val="-2"/>
          <w:sz w:val="22"/>
        </w:rPr>
        <w:t> </w:t>
      </w:r>
      <w:r>
        <w:rPr>
          <w:sz w:val="22"/>
        </w:rPr>
        <w:t>teams</w:t>
      </w:r>
      <w:r>
        <w:rPr>
          <w:spacing w:val="-2"/>
          <w:sz w:val="22"/>
        </w:rPr>
        <w:t> </w:t>
      </w:r>
      <w:r>
        <w:rPr>
          <w:sz w:val="22"/>
        </w:rPr>
        <w:t>to</w:t>
      </w:r>
      <w:r>
        <w:rPr>
          <w:spacing w:val="-2"/>
          <w:sz w:val="22"/>
        </w:rPr>
        <w:t> </w:t>
      </w:r>
      <w:r>
        <w:rPr>
          <w:sz w:val="22"/>
        </w:rPr>
        <w:t>conduct</w:t>
      </w:r>
      <w:r>
        <w:rPr>
          <w:spacing w:val="-3"/>
          <w:sz w:val="22"/>
        </w:rPr>
        <w:t> </w:t>
      </w:r>
      <w:r>
        <w:rPr>
          <w:sz w:val="22"/>
        </w:rPr>
        <w:t>inspections</w:t>
      </w:r>
      <w:r>
        <w:rPr>
          <w:spacing w:val="-2"/>
          <w:sz w:val="22"/>
        </w:rPr>
        <w:t> </w:t>
      </w:r>
      <w:r>
        <w:rPr>
          <w:sz w:val="22"/>
        </w:rPr>
        <w:t>in</w:t>
      </w:r>
      <w:r>
        <w:rPr>
          <w:spacing w:val="-3"/>
          <w:sz w:val="22"/>
        </w:rPr>
        <w:t> </w:t>
      </w:r>
      <w:r>
        <w:rPr>
          <w:sz w:val="22"/>
        </w:rPr>
        <w:t>accordance</w:t>
      </w:r>
      <w:r>
        <w:rPr>
          <w:spacing w:val="-3"/>
          <w:sz w:val="22"/>
        </w:rPr>
        <w:t> </w:t>
      </w:r>
      <w:r>
        <w:rPr>
          <w:sz w:val="22"/>
        </w:rPr>
        <w:t>with</w:t>
      </w:r>
      <w:r>
        <w:rPr>
          <w:spacing w:val="-2"/>
          <w:sz w:val="22"/>
        </w:rPr>
        <w:t> </w:t>
      </w:r>
      <w:r>
        <w:rPr>
          <w:sz w:val="22"/>
        </w:rPr>
        <w:t>the</w:t>
      </w:r>
      <w:r>
        <w:rPr>
          <w:spacing w:val="-2"/>
          <w:sz w:val="22"/>
        </w:rPr>
        <w:t> </w:t>
      </w:r>
      <w:r>
        <w:rPr>
          <w:sz w:val="22"/>
        </w:rPr>
        <w:t>Buildings</w:t>
      </w:r>
      <w:r>
        <w:rPr>
          <w:spacing w:val="-2"/>
          <w:sz w:val="22"/>
        </w:rPr>
        <w:t> </w:t>
      </w:r>
      <w:r>
        <w:rPr>
          <w:sz w:val="22"/>
        </w:rPr>
        <w:t>Department</w:t>
      </w:r>
      <w:r>
        <w:rPr>
          <w:spacing w:val="-2"/>
          <w:sz w:val="22"/>
        </w:rPr>
        <w:t> </w:t>
      </w:r>
      <w:r>
        <w:rPr>
          <w:sz w:val="22"/>
        </w:rPr>
        <w:t>Code of Practice for Site Supervision of Buildings.</w:t>
      </w:r>
    </w:p>
    <w:p>
      <w:pPr>
        <w:pStyle w:val="ListParagraph"/>
        <w:numPr>
          <w:ilvl w:val="2"/>
          <w:numId w:val="2"/>
        </w:numPr>
        <w:tabs>
          <w:tab w:pos="2413" w:val="left" w:leader="none"/>
          <w:tab w:pos="2415" w:val="left" w:leader="none"/>
        </w:tabs>
        <w:spacing w:line="276" w:lineRule="auto" w:before="119" w:after="0"/>
        <w:ind w:left="2415" w:right="1132" w:hanging="1134"/>
        <w:jc w:val="both"/>
        <w:rPr>
          <w:sz w:val="22"/>
        </w:rPr>
      </w:pPr>
      <w:r>
        <w:rPr>
          <w:sz w:val="22"/>
        </w:rPr>
        <w:t>The MTR site supervision team will endure compliance with MTR quality and safety processes in accordance with PIMS and the approved Project Management Plan.</w:t>
      </w:r>
      <w:r>
        <w:rPr>
          <w:spacing w:val="80"/>
          <w:sz w:val="22"/>
        </w:rPr>
        <w:t> </w:t>
      </w:r>
      <w:r>
        <w:rPr>
          <w:sz w:val="22"/>
        </w:rPr>
        <w:t>The</w:t>
      </w:r>
      <w:r>
        <w:rPr>
          <w:spacing w:val="-1"/>
          <w:sz w:val="22"/>
        </w:rPr>
        <w:t> </w:t>
      </w:r>
      <w:r>
        <w:rPr>
          <w:sz w:val="22"/>
        </w:rPr>
        <w:t>MTR</w:t>
      </w:r>
      <w:r>
        <w:rPr>
          <w:spacing w:val="-1"/>
          <w:sz w:val="22"/>
        </w:rPr>
        <w:t> </w:t>
      </w:r>
      <w:r>
        <w:rPr>
          <w:sz w:val="22"/>
        </w:rPr>
        <w:t>site</w:t>
      </w:r>
      <w:r>
        <w:rPr>
          <w:spacing w:val="-1"/>
          <w:sz w:val="22"/>
        </w:rPr>
        <w:t> </w:t>
      </w:r>
      <w:r>
        <w:rPr>
          <w:sz w:val="22"/>
        </w:rPr>
        <w:t>supervision</w:t>
      </w:r>
      <w:r>
        <w:rPr>
          <w:spacing w:val="-1"/>
          <w:sz w:val="22"/>
        </w:rPr>
        <w:t> </w:t>
      </w:r>
      <w:r>
        <w:rPr>
          <w:sz w:val="22"/>
        </w:rPr>
        <w:t>team</w:t>
      </w:r>
      <w:r>
        <w:rPr>
          <w:spacing w:val="-1"/>
          <w:sz w:val="22"/>
        </w:rPr>
        <w:t> </w:t>
      </w:r>
      <w:r>
        <w:rPr>
          <w:sz w:val="22"/>
        </w:rPr>
        <w:t>will</w:t>
      </w:r>
      <w:r>
        <w:rPr>
          <w:spacing w:val="-1"/>
          <w:sz w:val="22"/>
        </w:rPr>
        <w:t> </w:t>
      </w:r>
      <w:r>
        <w:rPr>
          <w:sz w:val="22"/>
        </w:rPr>
        <w:t>assist</w:t>
      </w:r>
      <w:r>
        <w:rPr>
          <w:spacing w:val="-2"/>
          <w:sz w:val="22"/>
        </w:rPr>
        <w:t> </w:t>
      </w:r>
      <w:r>
        <w:rPr>
          <w:sz w:val="22"/>
        </w:rPr>
        <w:t>in</w:t>
      </w:r>
      <w:r>
        <w:rPr>
          <w:spacing w:val="-5"/>
          <w:sz w:val="22"/>
        </w:rPr>
        <w:t> </w:t>
      </w:r>
      <w:r>
        <w:rPr>
          <w:sz w:val="22"/>
        </w:rPr>
        <w:t>the</w:t>
      </w:r>
      <w:r>
        <w:rPr>
          <w:spacing w:val="-2"/>
          <w:sz w:val="22"/>
        </w:rPr>
        <w:t> </w:t>
      </w:r>
      <w:r>
        <w:rPr>
          <w:sz w:val="22"/>
        </w:rPr>
        <w:t>coordination</w:t>
      </w:r>
      <w:r>
        <w:rPr>
          <w:spacing w:val="-2"/>
          <w:sz w:val="22"/>
        </w:rPr>
        <w:t> </w:t>
      </w:r>
      <w:r>
        <w:rPr>
          <w:sz w:val="22"/>
        </w:rPr>
        <w:t>of</w:t>
      </w:r>
      <w:r>
        <w:rPr>
          <w:spacing w:val="-1"/>
          <w:sz w:val="22"/>
        </w:rPr>
        <w:t> </w:t>
      </w:r>
      <w:r>
        <w:rPr>
          <w:sz w:val="22"/>
        </w:rPr>
        <w:t>site</w:t>
      </w:r>
      <w:r>
        <w:rPr>
          <w:spacing w:val="-1"/>
          <w:sz w:val="22"/>
        </w:rPr>
        <w:t> </w:t>
      </w:r>
      <w:r>
        <w:rPr>
          <w:sz w:val="22"/>
        </w:rPr>
        <w:t>activities</w:t>
      </w:r>
      <w:r>
        <w:rPr>
          <w:spacing w:val="-1"/>
          <w:sz w:val="22"/>
        </w:rPr>
        <w:t> </w:t>
      </w:r>
      <w:r>
        <w:rPr>
          <w:sz w:val="22"/>
        </w:rPr>
        <w:t>between interfacing Contractors, HKTS and Railway Protection teams.</w:t>
      </w:r>
    </w:p>
    <w:p>
      <w:pPr>
        <w:pStyle w:val="ListParagraph"/>
        <w:numPr>
          <w:ilvl w:val="2"/>
          <w:numId w:val="2"/>
        </w:numPr>
        <w:tabs>
          <w:tab w:pos="2413" w:val="left" w:leader="none"/>
          <w:tab w:pos="2415" w:val="left" w:leader="none"/>
        </w:tabs>
        <w:spacing w:line="276" w:lineRule="auto" w:before="121" w:after="0"/>
        <w:ind w:left="2415" w:right="1138" w:hanging="1134"/>
        <w:jc w:val="both"/>
        <w:rPr>
          <w:sz w:val="22"/>
        </w:rPr>
      </w:pPr>
      <w:r>
        <w:rPr>
          <w:sz w:val="22"/>
        </w:rPr>
        <w:t>The working arrangement and allocation of responsibilities between MTR supervision team and the AP, RSE and RGE teams in shown in Appendix 7.</w:t>
      </w:r>
    </w:p>
    <w:p>
      <w:pPr>
        <w:pStyle w:val="BodyText"/>
      </w:pPr>
    </w:p>
    <w:p>
      <w:pPr>
        <w:pStyle w:val="BodyText"/>
        <w:spacing w:before="194"/>
      </w:pPr>
    </w:p>
    <w:p>
      <w:pPr>
        <w:pStyle w:val="Heading1"/>
        <w:numPr>
          <w:ilvl w:val="1"/>
          <w:numId w:val="2"/>
        </w:numPr>
        <w:tabs>
          <w:tab w:pos="2406" w:val="left" w:leader="none"/>
        </w:tabs>
        <w:spacing w:line="240" w:lineRule="auto" w:before="1" w:after="0"/>
        <w:ind w:left="2406" w:right="0" w:hanging="1125"/>
        <w:jc w:val="left"/>
      </w:pPr>
      <w:bookmarkStart w:name="_TOC_250004" w:id="24"/>
      <w:r>
        <w:rPr/>
        <w:t>Handover</w:t>
      </w:r>
      <w:r>
        <w:rPr>
          <w:spacing w:val="-8"/>
        </w:rPr>
        <w:t> </w:t>
      </w:r>
      <w:r>
        <w:rPr/>
        <w:t>of</w:t>
      </w:r>
      <w:r>
        <w:rPr>
          <w:spacing w:val="-8"/>
        </w:rPr>
        <w:t> </w:t>
      </w:r>
      <w:r>
        <w:rPr/>
        <w:t>Completed</w:t>
      </w:r>
      <w:r>
        <w:rPr>
          <w:spacing w:val="-8"/>
        </w:rPr>
        <w:t> </w:t>
      </w:r>
      <w:bookmarkEnd w:id="24"/>
      <w:r>
        <w:rPr>
          <w:spacing w:val="-2"/>
        </w:rPr>
        <w:t>Works</w:t>
      </w:r>
    </w:p>
    <w:p>
      <w:pPr>
        <w:pStyle w:val="ListParagraph"/>
        <w:numPr>
          <w:ilvl w:val="2"/>
          <w:numId w:val="2"/>
        </w:numPr>
        <w:tabs>
          <w:tab w:pos="2413" w:val="left" w:leader="none"/>
          <w:tab w:pos="2415" w:val="left" w:leader="none"/>
        </w:tabs>
        <w:spacing w:line="276" w:lineRule="auto" w:before="158" w:after="0"/>
        <w:ind w:left="2415" w:right="1135" w:hanging="1134"/>
        <w:jc w:val="both"/>
        <w:rPr>
          <w:sz w:val="22"/>
        </w:rPr>
      </w:pPr>
      <w:r>
        <w:rPr>
          <w:sz w:val="22"/>
        </w:rPr>
        <w:t>The handover of completed works will be in accordance with the Handover of Completed Works Procedure – PIMS/HCW/RPO-001.</w:t>
      </w:r>
    </w:p>
    <w:p>
      <w:pPr>
        <w:pStyle w:val="ListParagraph"/>
        <w:numPr>
          <w:ilvl w:val="2"/>
          <w:numId w:val="2"/>
        </w:numPr>
        <w:tabs>
          <w:tab w:pos="2413" w:val="left" w:leader="none"/>
          <w:tab w:pos="2415" w:val="left" w:leader="none"/>
        </w:tabs>
        <w:spacing w:line="276" w:lineRule="auto" w:before="120" w:after="0"/>
        <w:ind w:left="2415" w:right="1134" w:hanging="1134"/>
        <w:jc w:val="both"/>
        <w:rPr>
          <w:sz w:val="22"/>
        </w:rPr>
      </w:pPr>
      <w:r>
        <w:rPr>
          <w:sz w:val="22"/>
        </w:rPr>
        <w:t>The first major handover of completed works will be the diverted TCL down and up tracks at TCE to HKTS.</w:t>
      </w:r>
    </w:p>
    <w:p>
      <w:pPr>
        <w:pStyle w:val="ListParagraph"/>
        <w:numPr>
          <w:ilvl w:val="2"/>
          <w:numId w:val="2"/>
        </w:numPr>
        <w:tabs>
          <w:tab w:pos="2413" w:val="left" w:leader="none"/>
          <w:tab w:pos="2415" w:val="left" w:leader="none"/>
        </w:tabs>
        <w:spacing w:line="276" w:lineRule="auto" w:before="121" w:after="0"/>
        <w:ind w:left="2415" w:right="1138" w:hanging="1134"/>
        <w:jc w:val="both"/>
        <w:rPr>
          <w:sz w:val="22"/>
        </w:rPr>
      </w:pPr>
      <w:r>
        <w:rPr>
          <w:sz w:val="22"/>
        </w:rPr>
        <w:t>The second major area for handover of completed works will be for the Integrated Entrances at TCE to PBU.</w:t>
      </w:r>
    </w:p>
    <w:p>
      <w:pPr>
        <w:pStyle w:val="ListParagraph"/>
        <w:numPr>
          <w:ilvl w:val="2"/>
          <w:numId w:val="2"/>
        </w:numPr>
        <w:tabs>
          <w:tab w:pos="2413" w:val="left" w:leader="none"/>
          <w:tab w:pos="2415" w:val="left" w:leader="none"/>
        </w:tabs>
        <w:spacing w:line="276" w:lineRule="auto" w:before="119" w:after="0"/>
        <w:ind w:left="2415" w:right="1136" w:hanging="1134"/>
        <w:jc w:val="both"/>
        <w:rPr>
          <w:sz w:val="22"/>
        </w:rPr>
      </w:pPr>
      <w:r>
        <w:rPr>
          <w:sz w:val="22"/>
        </w:rPr>
        <w:t>The final major area for handover will be at the Completion of the Works for TCE and TCW station to HKTS.</w:t>
      </w:r>
    </w:p>
    <w:p>
      <w:pPr>
        <w:pStyle w:val="BodyText"/>
        <w:spacing w:before="158"/>
      </w:pPr>
    </w:p>
    <w:p>
      <w:pPr>
        <w:pStyle w:val="Heading1"/>
        <w:numPr>
          <w:ilvl w:val="1"/>
          <w:numId w:val="2"/>
        </w:numPr>
        <w:tabs>
          <w:tab w:pos="2406" w:val="left" w:leader="none"/>
        </w:tabs>
        <w:spacing w:line="240" w:lineRule="auto" w:before="0" w:after="0"/>
        <w:ind w:left="2406" w:right="0" w:hanging="1125"/>
        <w:jc w:val="left"/>
      </w:pPr>
      <w:bookmarkStart w:name="_TOC_250003" w:id="25"/>
      <w:r>
        <w:rPr/>
        <w:t>Statutory</w:t>
      </w:r>
      <w:r>
        <w:rPr>
          <w:spacing w:val="-10"/>
        </w:rPr>
        <w:t> </w:t>
      </w:r>
      <w:bookmarkEnd w:id="25"/>
      <w:r>
        <w:rPr>
          <w:spacing w:val="-2"/>
        </w:rPr>
        <w:t>Compliance</w:t>
      </w:r>
    </w:p>
    <w:p>
      <w:pPr>
        <w:spacing w:after="0" w:line="240" w:lineRule="auto"/>
        <w:jc w:val="left"/>
        <w:sectPr>
          <w:pgSz w:w="11910" w:h="16840"/>
          <w:pgMar w:header="1160" w:footer="1017" w:top="1740" w:bottom="1200" w:left="0" w:right="0"/>
        </w:sectPr>
      </w:pPr>
    </w:p>
    <w:p>
      <w:pPr>
        <w:pStyle w:val="BodyText"/>
        <w:spacing w:before="163"/>
        <w:rPr>
          <w:b/>
        </w:rPr>
      </w:pPr>
    </w:p>
    <w:p>
      <w:pPr>
        <w:pStyle w:val="ListParagraph"/>
        <w:numPr>
          <w:ilvl w:val="2"/>
          <w:numId w:val="2"/>
        </w:numPr>
        <w:tabs>
          <w:tab w:pos="2413" w:val="left" w:leader="none"/>
          <w:tab w:pos="2415" w:val="left" w:leader="none"/>
        </w:tabs>
        <w:spacing w:line="276" w:lineRule="auto" w:before="0" w:after="0"/>
        <w:ind w:left="2415" w:right="1134" w:hanging="1134"/>
        <w:jc w:val="both"/>
        <w:rPr>
          <w:sz w:val="22"/>
        </w:rPr>
      </w:pPr>
      <w:r>
        <w:rPr>
          <w:sz w:val="22"/>
        </w:rPr>
        <w:t>The statutory compliance of the works will be carried out in accordance with the Statutory Compliance Procedure.</w:t>
      </w:r>
    </w:p>
    <w:p>
      <w:pPr>
        <w:pStyle w:val="ListParagraph"/>
        <w:numPr>
          <w:ilvl w:val="2"/>
          <w:numId w:val="2"/>
        </w:numPr>
        <w:tabs>
          <w:tab w:pos="2413" w:val="left" w:leader="none"/>
          <w:tab w:pos="2415" w:val="left" w:leader="none"/>
        </w:tabs>
        <w:spacing w:line="276" w:lineRule="auto" w:before="120" w:after="0"/>
        <w:ind w:left="2415" w:right="1132" w:hanging="1134"/>
        <w:jc w:val="both"/>
        <w:rPr>
          <w:sz w:val="22"/>
        </w:rPr>
      </w:pPr>
      <w:r>
        <w:rPr>
          <w:sz w:val="22"/>
        </w:rPr>
        <w:t>The</w:t>
      </w:r>
      <w:r>
        <w:rPr>
          <w:spacing w:val="-3"/>
          <w:sz w:val="22"/>
        </w:rPr>
        <w:t> </w:t>
      </w:r>
      <w:r>
        <w:rPr>
          <w:sz w:val="22"/>
        </w:rPr>
        <w:t>project</w:t>
      </w:r>
      <w:r>
        <w:rPr>
          <w:spacing w:val="-4"/>
          <w:sz w:val="22"/>
        </w:rPr>
        <w:t> </w:t>
      </w:r>
      <w:r>
        <w:rPr>
          <w:sz w:val="22"/>
        </w:rPr>
        <w:t>works</w:t>
      </w:r>
      <w:r>
        <w:rPr>
          <w:spacing w:val="-3"/>
          <w:sz w:val="22"/>
        </w:rPr>
        <w:t> </w:t>
      </w:r>
      <w:r>
        <w:rPr>
          <w:sz w:val="22"/>
        </w:rPr>
        <w:t>are</w:t>
      </w:r>
      <w:r>
        <w:rPr>
          <w:spacing w:val="-3"/>
          <w:sz w:val="22"/>
        </w:rPr>
        <w:t> </w:t>
      </w:r>
      <w:r>
        <w:rPr>
          <w:sz w:val="22"/>
        </w:rPr>
        <w:t>divided</w:t>
      </w:r>
      <w:r>
        <w:rPr>
          <w:spacing w:val="-3"/>
          <w:sz w:val="22"/>
        </w:rPr>
        <w:t> </w:t>
      </w:r>
      <w:r>
        <w:rPr>
          <w:sz w:val="22"/>
        </w:rPr>
        <w:t>between</w:t>
      </w:r>
      <w:r>
        <w:rPr>
          <w:spacing w:val="-3"/>
          <w:sz w:val="22"/>
        </w:rPr>
        <w:t> </w:t>
      </w:r>
      <w:r>
        <w:rPr>
          <w:sz w:val="22"/>
        </w:rPr>
        <w:t>those</w:t>
      </w:r>
      <w:r>
        <w:rPr>
          <w:spacing w:val="-3"/>
          <w:sz w:val="22"/>
        </w:rPr>
        <w:t> </w:t>
      </w:r>
      <w:r>
        <w:rPr>
          <w:sz w:val="22"/>
        </w:rPr>
        <w:t>subject</w:t>
      </w:r>
      <w:r>
        <w:rPr>
          <w:spacing w:val="-3"/>
          <w:sz w:val="22"/>
        </w:rPr>
        <w:t> </w:t>
      </w:r>
      <w:r>
        <w:rPr>
          <w:sz w:val="22"/>
        </w:rPr>
        <w:t>to</w:t>
      </w:r>
      <w:r>
        <w:rPr>
          <w:spacing w:val="-3"/>
          <w:sz w:val="22"/>
        </w:rPr>
        <w:t> </w:t>
      </w:r>
      <w:r>
        <w:rPr>
          <w:sz w:val="22"/>
        </w:rPr>
        <w:t>Buildings</w:t>
      </w:r>
      <w:r>
        <w:rPr>
          <w:spacing w:val="-3"/>
          <w:sz w:val="22"/>
        </w:rPr>
        <w:t> </w:t>
      </w:r>
      <w:r>
        <w:rPr>
          <w:sz w:val="22"/>
        </w:rPr>
        <w:t>Ordinance</w:t>
      </w:r>
      <w:r>
        <w:rPr>
          <w:spacing w:val="-3"/>
          <w:sz w:val="22"/>
        </w:rPr>
        <w:t> </w:t>
      </w:r>
      <w:r>
        <w:rPr>
          <w:sz w:val="22"/>
        </w:rPr>
        <w:t>(BO)</w:t>
      </w:r>
      <w:r>
        <w:rPr>
          <w:spacing w:val="-3"/>
          <w:sz w:val="22"/>
        </w:rPr>
        <w:t> </w:t>
      </w:r>
      <w:r>
        <w:rPr>
          <w:sz w:val="22"/>
        </w:rPr>
        <w:t>and those subject to the approved Instrument of Exemption (IoE)/ the Statement of Intent (SOI). The works supporting future topside development are subject the BO, and include; the foundations, pile caps and associated structures used to support future property deck. The modification works of Tung Chung Station for line extension is subject to SOI. The works associated without future topside</w:t>
      </w:r>
      <w:r>
        <w:rPr>
          <w:spacing w:val="-1"/>
          <w:sz w:val="22"/>
        </w:rPr>
        <w:t> </w:t>
      </w:r>
      <w:r>
        <w:rPr>
          <w:sz w:val="22"/>
        </w:rPr>
        <w:t>development, are subject to the IoE, and include; the stations and tunnels.</w:t>
      </w:r>
    </w:p>
    <w:p>
      <w:pPr>
        <w:pStyle w:val="ListParagraph"/>
        <w:numPr>
          <w:ilvl w:val="2"/>
          <w:numId w:val="2"/>
        </w:numPr>
        <w:tabs>
          <w:tab w:pos="2413" w:val="left" w:leader="none"/>
          <w:tab w:pos="2415" w:val="left" w:leader="none"/>
        </w:tabs>
        <w:spacing w:line="276" w:lineRule="auto" w:before="120" w:after="0"/>
        <w:ind w:left="2415" w:right="1133" w:hanging="1134"/>
        <w:jc w:val="both"/>
        <w:rPr>
          <w:sz w:val="22"/>
        </w:rPr>
      </w:pPr>
      <w:r>
        <w:rPr>
          <w:sz w:val="22"/>
        </w:rPr>
        <w:t>The</w:t>
      </w:r>
      <w:r>
        <w:rPr>
          <w:spacing w:val="-7"/>
          <w:sz w:val="22"/>
        </w:rPr>
        <w:t> </w:t>
      </w:r>
      <w:r>
        <w:rPr>
          <w:sz w:val="22"/>
        </w:rPr>
        <w:t>works</w:t>
      </w:r>
      <w:r>
        <w:rPr>
          <w:spacing w:val="-7"/>
          <w:sz w:val="22"/>
        </w:rPr>
        <w:t> </w:t>
      </w:r>
      <w:r>
        <w:rPr>
          <w:sz w:val="22"/>
        </w:rPr>
        <w:t>will</w:t>
      </w:r>
      <w:r>
        <w:rPr>
          <w:spacing w:val="-7"/>
          <w:sz w:val="22"/>
        </w:rPr>
        <w:t> </w:t>
      </w:r>
      <w:r>
        <w:rPr>
          <w:sz w:val="22"/>
        </w:rPr>
        <w:t>be</w:t>
      </w:r>
      <w:r>
        <w:rPr>
          <w:spacing w:val="-8"/>
          <w:sz w:val="22"/>
        </w:rPr>
        <w:t> </w:t>
      </w:r>
      <w:r>
        <w:rPr>
          <w:sz w:val="22"/>
        </w:rPr>
        <w:t>constructed</w:t>
      </w:r>
      <w:r>
        <w:rPr>
          <w:spacing w:val="-7"/>
          <w:sz w:val="22"/>
        </w:rPr>
        <w:t> </w:t>
      </w:r>
      <w:r>
        <w:rPr>
          <w:sz w:val="22"/>
        </w:rPr>
        <w:t>in</w:t>
      </w:r>
      <w:r>
        <w:rPr>
          <w:spacing w:val="-8"/>
          <w:sz w:val="22"/>
        </w:rPr>
        <w:t> </w:t>
      </w:r>
      <w:r>
        <w:rPr>
          <w:sz w:val="22"/>
        </w:rPr>
        <w:t>accordance</w:t>
      </w:r>
      <w:r>
        <w:rPr>
          <w:spacing w:val="-7"/>
          <w:sz w:val="22"/>
        </w:rPr>
        <w:t> </w:t>
      </w:r>
      <w:r>
        <w:rPr>
          <w:sz w:val="22"/>
        </w:rPr>
        <w:t>with</w:t>
      </w:r>
      <w:r>
        <w:rPr>
          <w:spacing w:val="-8"/>
          <w:sz w:val="22"/>
        </w:rPr>
        <w:t> </w:t>
      </w:r>
      <w:r>
        <w:rPr>
          <w:sz w:val="22"/>
        </w:rPr>
        <w:t>approved</w:t>
      </w:r>
      <w:r>
        <w:rPr>
          <w:spacing w:val="-7"/>
          <w:sz w:val="22"/>
        </w:rPr>
        <w:t> </w:t>
      </w:r>
      <w:r>
        <w:rPr>
          <w:sz w:val="22"/>
        </w:rPr>
        <w:t>design</w:t>
      </w:r>
      <w:r>
        <w:rPr>
          <w:spacing w:val="-7"/>
          <w:sz w:val="22"/>
        </w:rPr>
        <w:t> </w:t>
      </w:r>
      <w:r>
        <w:rPr>
          <w:sz w:val="22"/>
        </w:rPr>
        <w:t>submitted</w:t>
      </w:r>
      <w:r>
        <w:rPr>
          <w:spacing w:val="-7"/>
          <w:sz w:val="22"/>
        </w:rPr>
        <w:t> </w:t>
      </w:r>
      <w:r>
        <w:rPr>
          <w:sz w:val="22"/>
        </w:rPr>
        <w:t>either</w:t>
      </w:r>
      <w:r>
        <w:rPr>
          <w:spacing w:val="-7"/>
          <w:sz w:val="22"/>
        </w:rPr>
        <w:t> </w:t>
      </w:r>
      <w:r>
        <w:rPr>
          <w:sz w:val="22"/>
        </w:rPr>
        <w:t>for full</w:t>
      </w:r>
      <w:r>
        <w:rPr>
          <w:spacing w:val="-7"/>
          <w:sz w:val="22"/>
        </w:rPr>
        <w:t> </w:t>
      </w:r>
      <w:r>
        <w:rPr>
          <w:sz w:val="22"/>
        </w:rPr>
        <w:t>approval</w:t>
      </w:r>
      <w:r>
        <w:rPr>
          <w:spacing w:val="-7"/>
          <w:sz w:val="22"/>
        </w:rPr>
        <w:t> </w:t>
      </w:r>
      <w:r>
        <w:rPr>
          <w:sz w:val="22"/>
        </w:rPr>
        <w:t>under</w:t>
      </w:r>
      <w:r>
        <w:rPr>
          <w:spacing w:val="-7"/>
          <w:sz w:val="22"/>
        </w:rPr>
        <w:t> </w:t>
      </w:r>
      <w:r>
        <w:rPr>
          <w:sz w:val="22"/>
        </w:rPr>
        <w:t>the</w:t>
      </w:r>
      <w:r>
        <w:rPr>
          <w:spacing w:val="-7"/>
          <w:sz w:val="22"/>
        </w:rPr>
        <w:t> </w:t>
      </w:r>
      <w:r>
        <w:rPr>
          <w:sz w:val="22"/>
        </w:rPr>
        <w:t>BO</w:t>
      </w:r>
      <w:r>
        <w:rPr>
          <w:spacing w:val="-7"/>
          <w:sz w:val="22"/>
        </w:rPr>
        <w:t> </w:t>
      </w:r>
      <w:r>
        <w:rPr>
          <w:sz w:val="22"/>
        </w:rPr>
        <w:t>in</w:t>
      </w:r>
      <w:r>
        <w:rPr>
          <w:spacing w:val="-7"/>
          <w:sz w:val="22"/>
        </w:rPr>
        <w:t> </w:t>
      </w:r>
      <w:r>
        <w:rPr>
          <w:sz w:val="22"/>
        </w:rPr>
        <w:t>cases</w:t>
      </w:r>
      <w:r>
        <w:rPr>
          <w:spacing w:val="-7"/>
          <w:sz w:val="22"/>
        </w:rPr>
        <w:t> </w:t>
      </w:r>
      <w:r>
        <w:rPr>
          <w:sz w:val="22"/>
        </w:rPr>
        <w:t>where</w:t>
      </w:r>
      <w:r>
        <w:rPr>
          <w:spacing w:val="-7"/>
          <w:sz w:val="22"/>
        </w:rPr>
        <w:t> </w:t>
      </w:r>
      <w:r>
        <w:rPr>
          <w:sz w:val="22"/>
        </w:rPr>
        <w:t>the</w:t>
      </w:r>
      <w:r>
        <w:rPr>
          <w:spacing w:val="-7"/>
          <w:sz w:val="22"/>
        </w:rPr>
        <w:t> </w:t>
      </w:r>
      <w:r>
        <w:rPr>
          <w:sz w:val="22"/>
        </w:rPr>
        <w:t>works</w:t>
      </w:r>
      <w:r>
        <w:rPr>
          <w:spacing w:val="-7"/>
          <w:sz w:val="22"/>
        </w:rPr>
        <w:t> </w:t>
      </w:r>
      <w:r>
        <w:rPr>
          <w:sz w:val="22"/>
        </w:rPr>
        <w:t>are</w:t>
      </w:r>
      <w:r>
        <w:rPr>
          <w:spacing w:val="-7"/>
          <w:sz w:val="22"/>
        </w:rPr>
        <w:t> </w:t>
      </w:r>
      <w:r>
        <w:rPr>
          <w:sz w:val="22"/>
        </w:rPr>
        <w:t>not</w:t>
      </w:r>
      <w:r>
        <w:rPr>
          <w:spacing w:val="-8"/>
          <w:sz w:val="22"/>
        </w:rPr>
        <w:t> </w:t>
      </w:r>
      <w:r>
        <w:rPr>
          <w:sz w:val="22"/>
        </w:rPr>
        <w:t>exempted</w:t>
      </w:r>
      <w:r>
        <w:rPr>
          <w:spacing w:val="-7"/>
          <w:sz w:val="22"/>
        </w:rPr>
        <w:t> </w:t>
      </w:r>
      <w:r>
        <w:rPr>
          <w:sz w:val="22"/>
        </w:rPr>
        <w:t>from</w:t>
      </w:r>
      <w:r>
        <w:rPr>
          <w:spacing w:val="-7"/>
          <w:sz w:val="22"/>
        </w:rPr>
        <w:t> </w:t>
      </w:r>
      <w:r>
        <w:rPr>
          <w:sz w:val="22"/>
        </w:rPr>
        <w:t>the</w:t>
      </w:r>
      <w:r>
        <w:rPr>
          <w:spacing w:val="-7"/>
          <w:sz w:val="22"/>
        </w:rPr>
        <w:t> </w:t>
      </w:r>
      <w:r>
        <w:rPr>
          <w:sz w:val="22"/>
        </w:rPr>
        <w:t>BO;</w:t>
      </w:r>
      <w:r>
        <w:rPr>
          <w:spacing w:val="-6"/>
          <w:sz w:val="22"/>
        </w:rPr>
        <w:t> </w:t>
      </w:r>
      <w:r>
        <w:rPr>
          <w:sz w:val="22"/>
        </w:rPr>
        <w:t>or acknowledged</w:t>
      </w:r>
      <w:r>
        <w:rPr>
          <w:spacing w:val="-13"/>
          <w:sz w:val="22"/>
        </w:rPr>
        <w:t> </w:t>
      </w:r>
      <w:r>
        <w:rPr>
          <w:sz w:val="22"/>
        </w:rPr>
        <w:t>under</w:t>
      </w:r>
      <w:r>
        <w:rPr>
          <w:spacing w:val="-13"/>
          <w:sz w:val="22"/>
        </w:rPr>
        <w:t> </w:t>
      </w:r>
      <w:r>
        <w:rPr>
          <w:sz w:val="22"/>
        </w:rPr>
        <w:t>consultation</w:t>
      </w:r>
      <w:r>
        <w:rPr>
          <w:spacing w:val="-13"/>
          <w:sz w:val="22"/>
        </w:rPr>
        <w:t> </w:t>
      </w:r>
      <w:r>
        <w:rPr>
          <w:sz w:val="22"/>
        </w:rPr>
        <w:t>under</w:t>
      </w:r>
      <w:r>
        <w:rPr>
          <w:spacing w:val="-13"/>
          <w:sz w:val="22"/>
        </w:rPr>
        <w:t> </w:t>
      </w:r>
      <w:r>
        <w:rPr>
          <w:sz w:val="22"/>
        </w:rPr>
        <w:t>the</w:t>
      </w:r>
      <w:r>
        <w:rPr>
          <w:spacing w:val="-13"/>
          <w:sz w:val="22"/>
        </w:rPr>
        <w:t> </w:t>
      </w:r>
      <w:r>
        <w:rPr>
          <w:sz w:val="22"/>
        </w:rPr>
        <w:t>IoE</w:t>
      </w:r>
      <w:r>
        <w:rPr>
          <w:spacing w:val="-13"/>
          <w:sz w:val="22"/>
        </w:rPr>
        <w:t> </w:t>
      </w:r>
      <w:r>
        <w:rPr>
          <w:sz w:val="22"/>
        </w:rPr>
        <w:t>in</w:t>
      </w:r>
      <w:r>
        <w:rPr>
          <w:spacing w:val="-13"/>
          <w:sz w:val="22"/>
        </w:rPr>
        <w:t> </w:t>
      </w:r>
      <w:r>
        <w:rPr>
          <w:sz w:val="22"/>
        </w:rPr>
        <w:t>case</w:t>
      </w:r>
      <w:r>
        <w:rPr>
          <w:spacing w:val="-13"/>
          <w:sz w:val="22"/>
        </w:rPr>
        <w:t> </w:t>
      </w:r>
      <w:r>
        <w:rPr>
          <w:sz w:val="22"/>
        </w:rPr>
        <w:t>where</w:t>
      </w:r>
      <w:r>
        <w:rPr>
          <w:spacing w:val="-13"/>
          <w:sz w:val="22"/>
        </w:rPr>
        <w:t> </w:t>
      </w:r>
      <w:r>
        <w:rPr>
          <w:sz w:val="22"/>
        </w:rPr>
        <w:t>the</w:t>
      </w:r>
      <w:r>
        <w:rPr>
          <w:spacing w:val="-13"/>
          <w:sz w:val="22"/>
        </w:rPr>
        <w:t> </w:t>
      </w:r>
      <w:r>
        <w:rPr>
          <w:sz w:val="22"/>
        </w:rPr>
        <w:t>works</w:t>
      </w:r>
      <w:r>
        <w:rPr>
          <w:spacing w:val="-13"/>
          <w:sz w:val="22"/>
        </w:rPr>
        <w:t> </w:t>
      </w:r>
      <w:r>
        <w:rPr>
          <w:sz w:val="22"/>
        </w:rPr>
        <w:t>are</w:t>
      </w:r>
      <w:r>
        <w:rPr>
          <w:spacing w:val="-13"/>
          <w:sz w:val="22"/>
        </w:rPr>
        <w:t> </w:t>
      </w:r>
      <w:r>
        <w:rPr>
          <w:sz w:val="22"/>
        </w:rPr>
        <w:t>exempted from the BO.</w:t>
      </w:r>
    </w:p>
    <w:p>
      <w:pPr>
        <w:pStyle w:val="ListParagraph"/>
        <w:numPr>
          <w:ilvl w:val="2"/>
          <w:numId w:val="2"/>
        </w:numPr>
        <w:tabs>
          <w:tab w:pos="2413" w:val="left" w:leader="none"/>
          <w:tab w:pos="2415" w:val="left" w:leader="none"/>
        </w:tabs>
        <w:spacing w:line="276" w:lineRule="auto" w:before="121" w:after="0"/>
        <w:ind w:left="2415" w:right="1132" w:hanging="1134"/>
        <w:jc w:val="both"/>
        <w:rPr>
          <w:sz w:val="22"/>
        </w:rPr>
      </w:pPr>
      <w:r>
        <w:rPr>
          <w:sz w:val="22"/>
        </w:rPr>
        <w:t>The</w:t>
      </w:r>
      <w:r>
        <w:rPr>
          <w:spacing w:val="-16"/>
          <w:sz w:val="22"/>
        </w:rPr>
        <w:t> </w:t>
      </w:r>
      <w:r>
        <w:rPr>
          <w:sz w:val="22"/>
        </w:rPr>
        <w:t>works</w:t>
      </w:r>
      <w:r>
        <w:rPr>
          <w:spacing w:val="-15"/>
          <w:sz w:val="22"/>
        </w:rPr>
        <w:t> </w:t>
      </w:r>
      <w:r>
        <w:rPr>
          <w:sz w:val="22"/>
        </w:rPr>
        <w:t>will</w:t>
      </w:r>
      <w:r>
        <w:rPr>
          <w:spacing w:val="-15"/>
          <w:sz w:val="22"/>
        </w:rPr>
        <w:t> </w:t>
      </w:r>
      <w:r>
        <w:rPr>
          <w:sz w:val="22"/>
        </w:rPr>
        <w:t>be</w:t>
      </w:r>
      <w:r>
        <w:rPr>
          <w:spacing w:val="-16"/>
          <w:sz w:val="22"/>
        </w:rPr>
        <w:t> </w:t>
      </w:r>
      <w:r>
        <w:rPr>
          <w:sz w:val="22"/>
        </w:rPr>
        <w:t>carried</w:t>
      </w:r>
      <w:r>
        <w:rPr>
          <w:spacing w:val="-15"/>
          <w:sz w:val="22"/>
        </w:rPr>
        <w:t> </w:t>
      </w:r>
      <w:r>
        <w:rPr>
          <w:sz w:val="22"/>
        </w:rPr>
        <w:t>out</w:t>
      </w:r>
      <w:r>
        <w:rPr>
          <w:spacing w:val="-15"/>
          <w:sz w:val="22"/>
        </w:rPr>
        <w:t> </w:t>
      </w:r>
      <w:r>
        <w:rPr>
          <w:sz w:val="22"/>
        </w:rPr>
        <w:t>in</w:t>
      </w:r>
      <w:r>
        <w:rPr>
          <w:spacing w:val="-15"/>
          <w:sz w:val="22"/>
        </w:rPr>
        <w:t> </w:t>
      </w:r>
      <w:r>
        <w:rPr>
          <w:sz w:val="22"/>
        </w:rPr>
        <w:t>compliance</w:t>
      </w:r>
      <w:r>
        <w:rPr>
          <w:spacing w:val="-16"/>
          <w:sz w:val="22"/>
        </w:rPr>
        <w:t> </w:t>
      </w:r>
      <w:r>
        <w:rPr>
          <w:sz w:val="22"/>
        </w:rPr>
        <w:t>with</w:t>
      </w:r>
      <w:r>
        <w:rPr>
          <w:spacing w:val="-15"/>
          <w:sz w:val="22"/>
        </w:rPr>
        <w:t> </w:t>
      </w:r>
      <w:r>
        <w:rPr>
          <w:sz w:val="22"/>
        </w:rPr>
        <w:t>the</w:t>
      </w:r>
      <w:r>
        <w:rPr>
          <w:spacing w:val="-15"/>
          <w:sz w:val="22"/>
        </w:rPr>
        <w:t> </w:t>
      </w:r>
      <w:r>
        <w:rPr>
          <w:sz w:val="22"/>
        </w:rPr>
        <w:t>requirements</w:t>
      </w:r>
      <w:r>
        <w:rPr>
          <w:spacing w:val="-16"/>
          <w:sz w:val="22"/>
        </w:rPr>
        <w:t> </w:t>
      </w:r>
      <w:r>
        <w:rPr>
          <w:sz w:val="22"/>
        </w:rPr>
        <w:t>stipulated</w:t>
      </w:r>
      <w:r>
        <w:rPr>
          <w:spacing w:val="-15"/>
          <w:sz w:val="22"/>
        </w:rPr>
        <w:t> </w:t>
      </w:r>
      <w:r>
        <w:rPr>
          <w:sz w:val="22"/>
        </w:rPr>
        <w:t>under</w:t>
      </w:r>
      <w:r>
        <w:rPr>
          <w:spacing w:val="-15"/>
          <w:sz w:val="22"/>
        </w:rPr>
        <w:t> </w:t>
      </w:r>
      <w:r>
        <w:rPr>
          <w:sz w:val="22"/>
        </w:rPr>
        <w:t>other submissions or inspections made with regard to and including the Station and Transport</w:t>
      </w:r>
      <w:r>
        <w:rPr>
          <w:spacing w:val="-3"/>
          <w:sz w:val="22"/>
        </w:rPr>
        <w:t> </w:t>
      </w:r>
      <w:r>
        <w:rPr>
          <w:sz w:val="22"/>
        </w:rPr>
        <w:t>Integration</w:t>
      </w:r>
      <w:r>
        <w:rPr>
          <w:spacing w:val="-3"/>
          <w:sz w:val="22"/>
        </w:rPr>
        <w:t> </w:t>
      </w:r>
      <w:r>
        <w:rPr>
          <w:sz w:val="22"/>
        </w:rPr>
        <w:t>Committee</w:t>
      </w:r>
      <w:r>
        <w:rPr>
          <w:spacing w:val="-3"/>
          <w:sz w:val="22"/>
        </w:rPr>
        <w:t> </w:t>
      </w:r>
      <w:r>
        <w:rPr>
          <w:sz w:val="22"/>
        </w:rPr>
        <w:t>(STIC),</w:t>
      </w:r>
      <w:r>
        <w:rPr>
          <w:spacing w:val="-3"/>
          <w:sz w:val="22"/>
        </w:rPr>
        <w:t> </w:t>
      </w:r>
      <w:r>
        <w:rPr>
          <w:sz w:val="22"/>
        </w:rPr>
        <w:t>Safety</w:t>
      </w:r>
      <w:r>
        <w:rPr>
          <w:spacing w:val="-3"/>
          <w:sz w:val="22"/>
        </w:rPr>
        <w:t> </w:t>
      </w:r>
      <w:r>
        <w:rPr>
          <w:sz w:val="22"/>
        </w:rPr>
        <w:t>and</w:t>
      </w:r>
      <w:r>
        <w:rPr>
          <w:spacing w:val="-3"/>
          <w:sz w:val="22"/>
        </w:rPr>
        <w:t> </w:t>
      </w:r>
      <w:r>
        <w:rPr>
          <w:sz w:val="22"/>
        </w:rPr>
        <w:t>Security</w:t>
      </w:r>
      <w:r>
        <w:rPr>
          <w:spacing w:val="-3"/>
          <w:sz w:val="22"/>
        </w:rPr>
        <w:t> </w:t>
      </w:r>
      <w:r>
        <w:rPr>
          <w:sz w:val="22"/>
        </w:rPr>
        <w:t>Coordinating</w:t>
      </w:r>
      <w:r>
        <w:rPr>
          <w:spacing w:val="-3"/>
          <w:sz w:val="22"/>
        </w:rPr>
        <w:t> </w:t>
      </w:r>
      <w:r>
        <w:rPr>
          <w:sz w:val="22"/>
        </w:rPr>
        <w:t>Committee (SSCC) and the Trackside Safety and Security Committee (TSSC), RB-EMSD, FSD and other regulatory bodies.</w:t>
      </w:r>
    </w:p>
    <w:p>
      <w:pPr>
        <w:pStyle w:val="ListParagraph"/>
        <w:numPr>
          <w:ilvl w:val="2"/>
          <w:numId w:val="2"/>
        </w:numPr>
        <w:tabs>
          <w:tab w:pos="2413" w:val="left" w:leader="none"/>
          <w:tab w:pos="2415" w:val="left" w:leader="none"/>
        </w:tabs>
        <w:spacing w:line="276" w:lineRule="auto" w:before="119" w:after="0"/>
        <w:ind w:left="2415" w:right="1132" w:hanging="1134"/>
        <w:jc w:val="both"/>
        <w:rPr>
          <w:sz w:val="22"/>
        </w:rPr>
      </w:pPr>
      <w:r>
        <w:rPr>
          <w:sz w:val="22"/>
        </w:rPr>
        <w:t>The MTR staff employed on the project will be supplemented with AP/RSE/RGE inspectorate</w:t>
      </w:r>
      <w:r>
        <w:rPr>
          <w:spacing w:val="-7"/>
          <w:sz w:val="22"/>
        </w:rPr>
        <w:t> </w:t>
      </w:r>
      <w:r>
        <w:rPr>
          <w:sz w:val="22"/>
        </w:rPr>
        <w:t>teams</w:t>
      </w:r>
      <w:r>
        <w:rPr>
          <w:spacing w:val="-5"/>
          <w:sz w:val="22"/>
        </w:rPr>
        <w:t> </w:t>
      </w:r>
      <w:r>
        <w:rPr>
          <w:sz w:val="22"/>
        </w:rPr>
        <w:t>to</w:t>
      </w:r>
      <w:r>
        <w:rPr>
          <w:spacing w:val="-5"/>
          <w:sz w:val="22"/>
        </w:rPr>
        <w:t> </w:t>
      </w:r>
      <w:r>
        <w:rPr>
          <w:sz w:val="22"/>
        </w:rPr>
        <w:t>undertake</w:t>
      </w:r>
      <w:r>
        <w:rPr>
          <w:spacing w:val="-5"/>
          <w:sz w:val="22"/>
        </w:rPr>
        <w:t> </w:t>
      </w:r>
      <w:r>
        <w:rPr>
          <w:sz w:val="22"/>
        </w:rPr>
        <w:t>independent</w:t>
      </w:r>
      <w:r>
        <w:rPr>
          <w:spacing w:val="-5"/>
          <w:sz w:val="22"/>
        </w:rPr>
        <w:t> </w:t>
      </w:r>
      <w:r>
        <w:rPr>
          <w:sz w:val="22"/>
        </w:rPr>
        <w:t>works</w:t>
      </w:r>
      <w:r>
        <w:rPr>
          <w:spacing w:val="-5"/>
          <w:sz w:val="22"/>
        </w:rPr>
        <w:t> </w:t>
      </w:r>
      <w:r>
        <w:rPr>
          <w:sz w:val="22"/>
        </w:rPr>
        <w:t>inspections</w:t>
      </w:r>
      <w:r>
        <w:rPr>
          <w:spacing w:val="-5"/>
          <w:sz w:val="22"/>
        </w:rPr>
        <w:t> </w:t>
      </w:r>
      <w:r>
        <w:rPr>
          <w:sz w:val="22"/>
        </w:rPr>
        <w:t>to</w:t>
      </w:r>
      <w:r>
        <w:rPr>
          <w:spacing w:val="-5"/>
          <w:sz w:val="22"/>
        </w:rPr>
        <w:t> </w:t>
      </w:r>
      <w:r>
        <w:rPr>
          <w:sz w:val="22"/>
        </w:rPr>
        <w:t>ensure</w:t>
      </w:r>
      <w:r>
        <w:rPr>
          <w:spacing w:val="-7"/>
          <w:sz w:val="22"/>
        </w:rPr>
        <w:t> </w:t>
      </w:r>
      <w:r>
        <w:rPr>
          <w:sz w:val="22"/>
        </w:rPr>
        <w:t>compliance with approved design and statutory requirements.</w:t>
      </w:r>
    </w:p>
    <w:p>
      <w:pPr>
        <w:pStyle w:val="BodyText"/>
        <w:spacing w:before="176"/>
      </w:pPr>
    </w:p>
    <w:p>
      <w:pPr>
        <w:pStyle w:val="Heading1"/>
        <w:numPr>
          <w:ilvl w:val="1"/>
          <w:numId w:val="2"/>
        </w:numPr>
        <w:tabs>
          <w:tab w:pos="2423" w:val="left" w:leader="none"/>
        </w:tabs>
        <w:spacing w:line="240" w:lineRule="auto" w:before="1" w:after="0"/>
        <w:ind w:left="2423" w:right="0" w:hanging="1142"/>
        <w:jc w:val="left"/>
      </w:pPr>
      <w:bookmarkStart w:name="_TOC_250002" w:id="26"/>
      <w:r>
        <w:rPr/>
        <w:t>Information</w:t>
      </w:r>
      <w:r>
        <w:rPr>
          <w:spacing w:val="-13"/>
        </w:rPr>
        <w:t> </w:t>
      </w:r>
      <w:bookmarkEnd w:id="26"/>
      <w:r>
        <w:rPr>
          <w:spacing w:val="-2"/>
        </w:rPr>
        <w:t>Management</w:t>
      </w:r>
    </w:p>
    <w:p>
      <w:pPr>
        <w:pStyle w:val="ListParagraph"/>
        <w:numPr>
          <w:ilvl w:val="2"/>
          <w:numId w:val="2"/>
        </w:numPr>
        <w:tabs>
          <w:tab w:pos="2413" w:val="left" w:leader="none"/>
          <w:tab w:pos="2415" w:val="left" w:leader="none"/>
        </w:tabs>
        <w:spacing w:line="276" w:lineRule="auto" w:before="157" w:after="0"/>
        <w:ind w:left="2415" w:right="1132" w:hanging="1134"/>
        <w:jc w:val="both"/>
        <w:rPr>
          <w:sz w:val="22"/>
        </w:rPr>
      </w:pPr>
      <w:r>
        <w:rPr>
          <w:sz w:val="22"/>
        </w:rPr>
        <w:t>The project information (BIM, drawings, specifications, reports etc) shall be managed using a Common Data Environment (CDE), allowing efficient issue, storage and retrieval of materials.</w:t>
      </w:r>
      <w:r>
        <w:rPr>
          <w:spacing w:val="80"/>
          <w:sz w:val="22"/>
        </w:rPr>
        <w:t> </w:t>
      </w:r>
      <w:r>
        <w:rPr>
          <w:sz w:val="22"/>
        </w:rPr>
        <w:t>Common Data Environment (CDE) will serve as a means for sharing information within MTR, Contractors, Consultants and as platform for sharing information to the Government.</w:t>
      </w:r>
    </w:p>
    <w:p>
      <w:pPr>
        <w:pStyle w:val="BodyText"/>
        <w:spacing w:before="158"/>
      </w:pPr>
    </w:p>
    <w:p>
      <w:pPr>
        <w:pStyle w:val="ListParagraph"/>
        <w:numPr>
          <w:ilvl w:val="2"/>
          <w:numId w:val="2"/>
        </w:numPr>
        <w:tabs>
          <w:tab w:pos="2413" w:val="left" w:leader="none"/>
          <w:tab w:pos="2415" w:val="left" w:leader="none"/>
        </w:tabs>
        <w:spacing w:line="276" w:lineRule="auto" w:before="0" w:after="0"/>
        <w:ind w:left="2415" w:right="1135" w:hanging="1134"/>
        <w:jc w:val="both"/>
        <w:rPr>
          <w:sz w:val="22"/>
        </w:rPr>
      </w:pPr>
      <w:r>
        <w:rPr>
          <w:sz w:val="22"/>
        </w:rPr>
        <w:t>Commercial projects information shall be managed using CEMAR.</w:t>
      </w:r>
      <w:r>
        <w:rPr>
          <w:spacing w:val="80"/>
          <w:sz w:val="22"/>
        </w:rPr>
        <w:t> </w:t>
      </w:r>
      <w:r>
        <w:rPr>
          <w:sz w:val="22"/>
        </w:rPr>
        <w:t>This system will be used to administer the NEC4 contract.</w:t>
      </w:r>
    </w:p>
    <w:p>
      <w:pPr>
        <w:pStyle w:val="BodyText"/>
        <w:spacing w:before="158"/>
      </w:pPr>
    </w:p>
    <w:p>
      <w:pPr>
        <w:pStyle w:val="Heading1"/>
        <w:numPr>
          <w:ilvl w:val="1"/>
          <w:numId w:val="2"/>
        </w:numPr>
        <w:tabs>
          <w:tab w:pos="2415" w:val="left" w:leader="none"/>
        </w:tabs>
        <w:spacing w:line="240" w:lineRule="auto" w:before="0" w:after="0"/>
        <w:ind w:left="2415" w:right="0" w:hanging="1134"/>
        <w:jc w:val="left"/>
      </w:pPr>
      <w:bookmarkStart w:name="_TOC_250001" w:id="27"/>
      <w:r>
        <w:rPr/>
        <w:t>Commercial</w:t>
      </w:r>
      <w:r>
        <w:rPr>
          <w:spacing w:val="-12"/>
        </w:rPr>
        <w:t> </w:t>
      </w:r>
      <w:bookmarkEnd w:id="27"/>
      <w:r>
        <w:rPr>
          <w:spacing w:val="-2"/>
        </w:rPr>
        <w:t>Management</w:t>
      </w:r>
    </w:p>
    <w:p>
      <w:pPr>
        <w:pStyle w:val="ListParagraph"/>
        <w:numPr>
          <w:ilvl w:val="2"/>
          <w:numId w:val="2"/>
        </w:numPr>
        <w:tabs>
          <w:tab w:pos="2415" w:val="left" w:leader="none"/>
        </w:tabs>
        <w:spacing w:line="276" w:lineRule="auto" w:before="157" w:after="0"/>
        <w:ind w:left="2415" w:right="1259" w:hanging="1134"/>
        <w:jc w:val="left"/>
        <w:rPr>
          <w:sz w:val="22"/>
        </w:rPr>
      </w:pPr>
      <w:r>
        <w:rPr>
          <w:sz w:val="22"/>
        </w:rPr>
        <w:t>The</w:t>
      </w:r>
      <w:r>
        <w:rPr>
          <w:spacing w:val="-4"/>
          <w:sz w:val="22"/>
        </w:rPr>
        <w:t> </w:t>
      </w:r>
      <w:r>
        <w:rPr>
          <w:sz w:val="22"/>
        </w:rPr>
        <w:t>commercial</w:t>
      </w:r>
      <w:r>
        <w:rPr>
          <w:spacing w:val="-4"/>
          <w:sz w:val="22"/>
        </w:rPr>
        <w:t> </w:t>
      </w:r>
      <w:r>
        <w:rPr>
          <w:sz w:val="22"/>
        </w:rPr>
        <w:t>management</w:t>
      </w:r>
      <w:r>
        <w:rPr>
          <w:spacing w:val="-4"/>
          <w:sz w:val="22"/>
        </w:rPr>
        <w:t> </w:t>
      </w:r>
      <w:r>
        <w:rPr>
          <w:sz w:val="22"/>
        </w:rPr>
        <w:t>will</w:t>
      </w:r>
      <w:r>
        <w:rPr>
          <w:spacing w:val="-4"/>
          <w:sz w:val="22"/>
        </w:rPr>
        <w:t> </w:t>
      </w:r>
      <w:r>
        <w:rPr>
          <w:sz w:val="22"/>
        </w:rPr>
        <w:t>be</w:t>
      </w:r>
      <w:r>
        <w:rPr>
          <w:spacing w:val="-4"/>
          <w:sz w:val="22"/>
        </w:rPr>
        <w:t> </w:t>
      </w:r>
      <w:r>
        <w:rPr>
          <w:sz w:val="22"/>
        </w:rPr>
        <w:t>undertaken</w:t>
      </w:r>
      <w:r>
        <w:rPr>
          <w:spacing w:val="-4"/>
          <w:sz w:val="22"/>
        </w:rPr>
        <w:t> </w:t>
      </w:r>
      <w:r>
        <w:rPr>
          <w:sz w:val="22"/>
        </w:rPr>
        <w:t>in</w:t>
      </w:r>
      <w:r>
        <w:rPr>
          <w:spacing w:val="-4"/>
          <w:sz w:val="22"/>
        </w:rPr>
        <w:t> </w:t>
      </w:r>
      <w:r>
        <w:rPr>
          <w:sz w:val="22"/>
        </w:rPr>
        <w:t>accordance</w:t>
      </w:r>
      <w:r>
        <w:rPr>
          <w:spacing w:val="-4"/>
          <w:sz w:val="22"/>
        </w:rPr>
        <w:t> </w:t>
      </w:r>
      <w:r>
        <w:rPr>
          <w:sz w:val="22"/>
        </w:rPr>
        <w:t>with</w:t>
      </w:r>
      <w:r>
        <w:rPr>
          <w:spacing w:val="-4"/>
          <w:sz w:val="22"/>
        </w:rPr>
        <w:t> </w:t>
      </w:r>
      <w:r>
        <w:rPr>
          <w:sz w:val="22"/>
        </w:rPr>
        <w:t>the</w:t>
      </w:r>
      <w:r>
        <w:rPr>
          <w:spacing w:val="-5"/>
          <w:sz w:val="22"/>
        </w:rPr>
        <w:t> </w:t>
      </w:r>
      <w:r>
        <w:rPr>
          <w:sz w:val="22"/>
        </w:rPr>
        <w:t>Commercial Management and Procurement and Supply Chain procedure.</w:t>
      </w:r>
    </w:p>
    <w:p>
      <w:pPr>
        <w:pStyle w:val="ListParagraph"/>
        <w:numPr>
          <w:ilvl w:val="2"/>
          <w:numId w:val="2"/>
        </w:numPr>
        <w:tabs>
          <w:tab w:pos="2415" w:val="left" w:leader="none"/>
        </w:tabs>
        <w:spacing w:line="276" w:lineRule="auto" w:before="121" w:after="0"/>
        <w:ind w:left="2415" w:right="1378" w:hanging="1134"/>
        <w:jc w:val="left"/>
        <w:rPr>
          <w:sz w:val="22"/>
        </w:rPr>
      </w:pPr>
      <w:r>
        <w:rPr>
          <w:sz w:val="22"/>
        </w:rPr>
        <w:t>The</w:t>
      </w:r>
      <w:r>
        <w:rPr>
          <w:spacing w:val="-3"/>
          <w:sz w:val="22"/>
        </w:rPr>
        <w:t> </w:t>
      </w:r>
      <w:r>
        <w:rPr>
          <w:sz w:val="22"/>
        </w:rPr>
        <w:t>cost</w:t>
      </w:r>
      <w:r>
        <w:rPr>
          <w:spacing w:val="-3"/>
          <w:sz w:val="22"/>
        </w:rPr>
        <w:t> </w:t>
      </w:r>
      <w:r>
        <w:rPr>
          <w:sz w:val="22"/>
        </w:rPr>
        <w:t>control</w:t>
      </w:r>
      <w:r>
        <w:rPr>
          <w:spacing w:val="-3"/>
          <w:sz w:val="22"/>
        </w:rPr>
        <w:t> </w:t>
      </w:r>
      <w:r>
        <w:rPr>
          <w:sz w:val="22"/>
        </w:rPr>
        <w:t>of</w:t>
      </w:r>
      <w:r>
        <w:rPr>
          <w:spacing w:val="-3"/>
          <w:sz w:val="22"/>
        </w:rPr>
        <w:t> </w:t>
      </w:r>
      <w:r>
        <w:rPr>
          <w:sz w:val="22"/>
        </w:rPr>
        <w:t>the</w:t>
      </w:r>
      <w:r>
        <w:rPr>
          <w:spacing w:val="-3"/>
          <w:sz w:val="22"/>
        </w:rPr>
        <w:t> </w:t>
      </w:r>
      <w:r>
        <w:rPr>
          <w:sz w:val="22"/>
        </w:rPr>
        <w:t>construction</w:t>
      </w:r>
      <w:r>
        <w:rPr>
          <w:spacing w:val="-4"/>
          <w:sz w:val="22"/>
        </w:rPr>
        <w:t> </w:t>
      </w:r>
      <w:r>
        <w:rPr>
          <w:sz w:val="22"/>
        </w:rPr>
        <w:t>phase</w:t>
      </w:r>
      <w:r>
        <w:rPr>
          <w:spacing w:val="-3"/>
          <w:sz w:val="22"/>
        </w:rPr>
        <w:t> </w:t>
      </w:r>
      <w:r>
        <w:rPr>
          <w:sz w:val="22"/>
        </w:rPr>
        <w:t>will</w:t>
      </w:r>
      <w:r>
        <w:rPr>
          <w:spacing w:val="-3"/>
          <w:sz w:val="22"/>
        </w:rPr>
        <w:t> </w:t>
      </w:r>
      <w:r>
        <w:rPr>
          <w:sz w:val="22"/>
        </w:rPr>
        <w:t>be</w:t>
      </w:r>
      <w:r>
        <w:rPr>
          <w:spacing w:val="-3"/>
          <w:sz w:val="22"/>
        </w:rPr>
        <w:t> </w:t>
      </w:r>
      <w:r>
        <w:rPr>
          <w:sz w:val="22"/>
        </w:rPr>
        <w:t>carried</w:t>
      </w:r>
      <w:r>
        <w:rPr>
          <w:spacing w:val="-3"/>
          <w:sz w:val="22"/>
        </w:rPr>
        <w:t> </w:t>
      </w:r>
      <w:r>
        <w:rPr>
          <w:sz w:val="22"/>
        </w:rPr>
        <w:t>out</w:t>
      </w:r>
      <w:r>
        <w:rPr>
          <w:spacing w:val="-4"/>
          <w:sz w:val="22"/>
        </w:rPr>
        <w:t> </w:t>
      </w:r>
      <w:r>
        <w:rPr>
          <w:sz w:val="22"/>
        </w:rPr>
        <w:t>in</w:t>
      </w:r>
      <w:r>
        <w:rPr>
          <w:spacing w:val="-3"/>
          <w:sz w:val="22"/>
        </w:rPr>
        <w:t> </w:t>
      </w:r>
      <w:r>
        <w:rPr>
          <w:sz w:val="22"/>
        </w:rPr>
        <w:t>accordance</w:t>
      </w:r>
      <w:r>
        <w:rPr>
          <w:spacing w:val="-3"/>
          <w:sz w:val="22"/>
        </w:rPr>
        <w:t> </w:t>
      </w:r>
      <w:r>
        <w:rPr>
          <w:sz w:val="22"/>
        </w:rPr>
        <w:t>with</w:t>
      </w:r>
      <w:r>
        <w:rPr>
          <w:spacing w:val="-3"/>
          <w:sz w:val="22"/>
        </w:rPr>
        <w:t> </w:t>
      </w:r>
      <w:r>
        <w:rPr>
          <w:sz w:val="22"/>
        </w:rPr>
        <w:t>the Cost Control Procedure for the Project Construction Phase.</w:t>
      </w:r>
    </w:p>
    <w:p>
      <w:pPr>
        <w:pStyle w:val="BodyText"/>
        <w:spacing w:before="120"/>
      </w:pPr>
    </w:p>
    <w:p>
      <w:pPr>
        <w:pStyle w:val="ListParagraph"/>
        <w:numPr>
          <w:ilvl w:val="0"/>
          <w:numId w:val="2"/>
        </w:numPr>
        <w:tabs>
          <w:tab w:pos="2361" w:val="left" w:leader="none"/>
        </w:tabs>
        <w:spacing w:line="240" w:lineRule="auto" w:before="0" w:after="0"/>
        <w:ind w:left="2361" w:right="0" w:hanging="1080"/>
        <w:jc w:val="left"/>
        <w:rPr>
          <w:rFonts w:ascii="Arial Black"/>
          <w:sz w:val="22"/>
        </w:rPr>
      </w:pPr>
      <w:r>
        <w:rPr>
          <w:rFonts w:ascii="Arial Black"/>
          <w:sz w:val="22"/>
        </w:rPr>
        <w:t>External</w:t>
      </w:r>
      <w:r>
        <w:rPr>
          <w:rFonts w:ascii="Arial Black"/>
          <w:spacing w:val="-14"/>
          <w:sz w:val="22"/>
        </w:rPr>
        <w:t> </w:t>
      </w:r>
      <w:r>
        <w:rPr>
          <w:rFonts w:ascii="Arial Black"/>
          <w:sz w:val="22"/>
        </w:rPr>
        <w:t>Monitoring</w:t>
      </w:r>
      <w:r>
        <w:rPr>
          <w:rFonts w:ascii="Arial Black"/>
          <w:spacing w:val="-14"/>
          <w:sz w:val="22"/>
        </w:rPr>
        <w:t> </w:t>
      </w:r>
      <w:r>
        <w:rPr>
          <w:rFonts w:ascii="Arial Black"/>
          <w:sz w:val="22"/>
        </w:rPr>
        <w:t>and</w:t>
      </w:r>
      <w:r>
        <w:rPr>
          <w:rFonts w:ascii="Arial Black"/>
          <w:spacing w:val="-13"/>
          <w:sz w:val="22"/>
        </w:rPr>
        <w:t> </w:t>
      </w:r>
      <w:r>
        <w:rPr>
          <w:rFonts w:ascii="Arial Black"/>
          <w:spacing w:val="-2"/>
          <w:sz w:val="22"/>
        </w:rPr>
        <w:t>Control</w:t>
      </w:r>
    </w:p>
    <w:p>
      <w:pPr>
        <w:pStyle w:val="Heading1"/>
        <w:numPr>
          <w:ilvl w:val="1"/>
          <w:numId w:val="2"/>
        </w:numPr>
        <w:tabs>
          <w:tab w:pos="2361" w:val="left" w:leader="none"/>
        </w:tabs>
        <w:spacing w:line="240" w:lineRule="auto" w:before="166" w:after="0"/>
        <w:ind w:left="2361" w:right="0" w:hanging="1080"/>
        <w:jc w:val="left"/>
      </w:pPr>
      <w:bookmarkStart w:name="_TOC_250000" w:id="28"/>
      <w:r>
        <w:rPr/>
        <w:t>Project</w:t>
      </w:r>
      <w:r>
        <w:rPr>
          <w:spacing w:val="-8"/>
        </w:rPr>
        <w:t> </w:t>
      </w:r>
      <w:bookmarkEnd w:id="28"/>
      <w:r>
        <w:rPr>
          <w:spacing w:val="-2"/>
        </w:rPr>
        <w:t>Agreement</w:t>
      </w:r>
    </w:p>
    <w:p>
      <w:pPr>
        <w:spacing w:after="0" w:line="240" w:lineRule="auto"/>
        <w:jc w:val="left"/>
        <w:sectPr>
          <w:pgSz w:w="11910" w:h="16840"/>
          <w:pgMar w:header="1160" w:footer="1017" w:top="1740" w:bottom="1200" w:left="0" w:right="0"/>
        </w:sectPr>
      </w:pPr>
    </w:p>
    <w:p>
      <w:pPr>
        <w:pStyle w:val="BodyText"/>
        <w:spacing w:before="163"/>
        <w:rPr>
          <w:b/>
        </w:rPr>
      </w:pPr>
    </w:p>
    <w:p>
      <w:pPr>
        <w:pStyle w:val="BodyText"/>
        <w:spacing w:line="276" w:lineRule="auto"/>
        <w:ind w:left="2361" w:right="275"/>
      </w:pPr>
      <w:r>
        <w:rPr/>
        <w:t>The TUE project shall implement specific arrangements as set out within the Project</w:t>
      </w:r>
      <w:r>
        <w:rPr>
          <w:spacing w:val="40"/>
        </w:rPr>
        <w:t> </w:t>
      </w:r>
      <w:r>
        <w:rPr/>
        <w:t>Agreement, to support the monitoring and control undertaken by RDO.</w:t>
      </w:r>
    </w:p>
    <w:p>
      <w:pPr>
        <w:spacing w:after="0" w:line="276" w:lineRule="auto"/>
        <w:sectPr>
          <w:pgSz w:w="11910" w:h="16840"/>
          <w:pgMar w:header="1160" w:footer="1017" w:top="1740" w:bottom="1200" w:left="0" w:right="0"/>
        </w:sectPr>
      </w:pPr>
    </w:p>
    <w:p>
      <w:pPr>
        <w:pStyle w:val="BodyText"/>
        <w:spacing w:before="163"/>
      </w:pPr>
    </w:p>
    <w:p>
      <w:pPr>
        <w:pStyle w:val="BodyText"/>
        <w:ind w:left="1281"/>
        <w:rPr>
          <w:rFonts w:ascii="Arial Black"/>
        </w:rPr>
      </w:pPr>
      <w:r>
        <w:rPr>
          <w:rFonts w:ascii="Arial Black"/>
        </w:rPr>
        <w:t>Appendix</w:t>
      </w:r>
      <w:r>
        <w:rPr>
          <w:rFonts w:ascii="Arial Black"/>
          <w:spacing w:val="-7"/>
        </w:rPr>
        <w:t> </w:t>
      </w:r>
      <w:r>
        <w:rPr>
          <w:rFonts w:ascii="Arial Black"/>
        </w:rPr>
        <w:t>1:</w:t>
      </w:r>
      <w:r>
        <w:rPr>
          <w:rFonts w:ascii="Arial Black"/>
          <w:spacing w:val="-8"/>
        </w:rPr>
        <w:t> </w:t>
      </w:r>
      <w:r>
        <w:rPr>
          <w:rFonts w:ascii="Arial Black"/>
        </w:rPr>
        <w:t>Project</w:t>
      </w:r>
      <w:r>
        <w:rPr>
          <w:rFonts w:ascii="Arial Black"/>
          <w:spacing w:val="-8"/>
        </w:rPr>
        <w:t> </w:t>
      </w:r>
      <w:r>
        <w:rPr>
          <w:rFonts w:ascii="Arial Black"/>
        </w:rPr>
        <w:t>Execution</w:t>
      </w:r>
      <w:r>
        <w:rPr>
          <w:rFonts w:ascii="Arial Black"/>
          <w:spacing w:val="-8"/>
        </w:rPr>
        <w:t> </w:t>
      </w:r>
      <w:r>
        <w:rPr>
          <w:rFonts w:ascii="Arial Black"/>
        </w:rPr>
        <w:t>Plan</w:t>
      </w:r>
      <w:r>
        <w:rPr>
          <w:rFonts w:ascii="Arial Black"/>
          <w:spacing w:val="-6"/>
        </w:rPr>
        <w:t> </w:t>
      </w:r>
      <w:r>
        <w:rPr>
          <w:rFonts w:ascii="Arial Black"/>
        </w:rPr>
        <w:t>Terms</w:t>
      </w:r>
      <w:r>
        <w:rPr>
          <w:rFonts w:ascii="Arial Black"/>
          <w:spacing w:val="-8"/>
        </w:rPr>
        <w:t> </w:t>
      </w:r>
      <w:r>
        <w:rPr>
          <w:rFonts w:ascii="Arial Black"/>
        </w:rPr>
        <w:t>and</w:t>
      </w:r>
      <w:r>
        <w:rPr>
          <w:rFonts w:ascii="Arial Black"/>
          <w:spacing w:val="-7"/>
        </w:rPr>
        <w:t> </w:t>
      </w:r>
      <w:r>
        <w:rPr>
          <w:rFonts w:ascii="Arial Black"/>
          <w:spacing w:val="-2"/>
        </w:rPr>
        <w:t>Roles</w:t>
      </w:r>
    </w:p>
    <w:p>
      <w:pPr>
        <w:pStyle w:val="BodyText"/>
        <w:spacing w:before="286"/>
        <w:ind w:left="1849"/>
      </w:pPr>
      <w:r>
        <w:rPr/>
        <w:t>The</w:t>
      </w:r>
      <w:r>
        <w:rPr>
          <w:spacing w:val="-6"/>
        </w:rPr>
        <w:t> </w:t>
      </w:r>
      <w:r>
        <w:rPr/>
        <w:t>following</w:t>
      </w:r>
      <w:r>
        <w:rPr>
          <w:spacing w:val="-6"/>
        </w:rPr>
        <w:t> </w:t>
      </w:r>
      <w:r>
        <w:rPr/>
        <w:t>terms</w:t>
      </w:r>
      <w:r>
        <w:rPr>
          <w:spacing w:val="-6"/>
        </w:rPr>
        <w:t> </w:t>
      </w:r>
      <w:r>
        <w:rPr/>
        <w:t>and</w:t>
      </w:r>
      <w:r>
        <w:rPr>
          <w:spacing w:val="-5"/>
        </w:rPr>
        <w:t> </w:t>
      </w:r>
      <w:r>
        <w:rPr/>
        <w:t>roles</w:t>
      </w:r>
      <w:r>
        <w:rPr>
          <w:spacing w:val="-6"/>
        </w:rPr>
        <w:t> </w:t>
      </w:r>
      <w:r>
        <w:rPr/>
        <w:t>are</w:t>
      </w:r>
      <w:r>
        <w:rPr>
          <w:spacing w:val="-6"/>
        </w:rPr>
        <w:t> </w:t>
      </w:r>
      <w:r>
        <w:rPr/>
        <w:t>used</w:t>
      </w:r>
      <w:r>
        <w:rPr>
          <w:spacing w:val="-5"/>
        </w:rPr>
        <w:t> </w:t>
      </w:r>
      <w:r>
        <w:rPr/>
        <w:t>across</w:t>
      </w:r>
      <w:r>
        <w:rPr>
          <w:spacing w:val="-6"/>
        </w:rPr>
        <w:t> </w:t>
      </w:r>
      <w:r>
        <w:rPr/>
        <w:t>this</w:t>
      </w:r>
      <w:r>
        <w:rPr>
          <w:spacing w:val="-6"/>
        </w:rPr>
        <w:t> </w:t>
      </w:r>
      <w:r>
        <w:rPr/>
        <w:t>Project</w:t>
      </w:r>
      <w:r>
        <w:rPr>
          <w:spacing w:val="-5"/>
        </w:rPr>
        <w:t> </w:t>
      </w:r>
      <w:r>
        <w:rPr/>
        <w:t>Execution</w:t>
      </w:r>
      <w:r>
        <w:rPr>
          <w:spacing w:val="-6"/>
        </w:rPr>
        <w:t> </w:t>
      </w:r>
      <w:r>
        <w:rPr>
          <w:spacing w:val="-2"/>
        </w:rPr>
        <w:t>Plan:</w:t>
      </w:r>
    </w:p>
    <w:p>
      <w:pPr>
        <w:pStyle w:val="BodyText"/>
        <w:spacing w:before="26"/>
      </w:pPr>
    </w:p>
    <w:p>
      <w:pPr>
        <w:pStyle w:val="Heading1"/>
        <w:ind w:left="1849"/>
      </w:pPr>
      <w:r>
        <w:rPr/>
        <w:t>Project</w:t>
      </w:r>
      <w:r>
        <w:rPr>
          <w:spacing w:val="-8"/>
        </w:rPr>
        <w:t> </w:t>
      </w:r>
      <w:r>
        <w:rPr/>
        <w:t>Execution</w:t>
      </w:r>
      <w:r>
        <w:rPr>
          <w:spacing w:val="-7"/>
        </w:rPr>
        <w:t> </w:t>
      </w:r>
      <w:r>
        <w:rPr/>
        <w:t>Plan</w:t>
      </w:r>
      <w:r>
        <w:rPr>
          <w:spacing w:val="-7"/>
        </w:rPr>
        <w:t> </w:t>
      </w:r>
      <w:r>
        <w:rPr>
          <w:spacing w:val="-2"/>
        </w:rPr>
        <w:t>terms:</w:t>
      </w:r>
    </w:p>
    <w:p>
      <w:pPr>
        <w:pStyle w:val="BodyText"/>
        <w:spacing w:before="47"/>
        <w:rPr>
          <w:b/>
          <w:sz w:val="20"/>
        </w:rPr>
      </w:pPr>
    </w:p>
    <w:tbl>
      <w:tblPr>
        <w:tblW w:w="0" w:type="auto"/>
        <w:jc w:val="left"/>
        <w:tblInd w:w="1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5"/>
        <w:gridCol w:w="6411"/>
      </w:tblGrid>
      <w:tr>
        <w:trPr>
          <w:trHeight w:val="492" w:hRule="atLeast"/>
        </w:trPr>
        <w:tc>
          <w:tcPr>
            <w:tcW w:w="2525" w:type="dxa"/>
            <w:shd w:val="clear" w:color="auto" w:fill="F1F1F1"/>
          </w:tcPr>
          <w:p>
            <w:pPr>
              <w:pStyle w:val="TableParagraph"/>
              <w:spacing w:before="121"/>
              <w:ind w:left="107"/>
              <w:rPr>
                <w:b/>
                <w:sz w:val="22"/>
              </w:rPr>
            </w:pPr>
            <w:r>
              <w:rPr>
                <w:b/>
                <w:spacing w:val="-4"/>
                <w:sz w:val="22"/>
              </w:rPr>
              <w:t>Term</w:t>
            </w:r>
          </w:p>
        </w:tc>
        <w:tc>
          <w:tcPr>
            <w:tcW w:w="6411" w:type="dxa"/>
            <w:shd w:val="clear" w:color="auto" w:fill="F1F1F1"/>
          </w:tcPr>
          <w:p>
            <w:pPr>
              <w:pStyle w:val="TableParagraph"/>
              <w:spacing w:before="121"/>
              <w:ind w:left="107"/>
              <w:rPr>
                <w:b/>
                <w:sz w:val="22"/>
              </w:rPr>
            </w:pPr>
            <w:r>
              <w:rPr>
                <w:b/>
                <w:spacing w:val="-2"/>
                <w:sz w:val="22"/>
              </w:rPr>
              <w:t>Description</w:t>
            </w:r>
          </w:p>
        </w:tc>
      </w:tr>
      <w:tr>
        <w:trPr>
          <w:trHeight w:val="746" w:hRule="atLeast"/>
        </w:trPr>
        <w:tc>
          <w:tcPr>
            <w:tcW w:w="2525" w:type="dxa"/>
          </w:tcPr>
          <w:p>
            <w:pPr>
              <w:pStyle w:val="TableParagraph"/>
              <w:spacing w:before="120"/>
              <w:ind w:left="107" w:right="411"/>
              <w:rPr>
                <w:b/>
                <w:sz w:val="22"/>
              </w:rPr>
            </w:pPr>
            <w:r>
              <w:rPr>
                <w:b/>
                <w:sz w:val="22"/>
              </w:rPr>
              <w:t>Project Definition Documents</w:t>
            </w:r>
            <w:r>
              <w:rPr>
                <w:b/>
                <w:spacing w:val="-16"/>
                <w:sz w:val="22"/>
              </w:rPr>
              <w:t> </w:t>
            </w:r>
            <w:r>
              <w:rPr>
                <w:b/>
                <w:sz w:val="22"/>
              </w:rPr>
              <w:t>(PDDs)</w:t>
            </w:r>
          </w:p>
        </w:tc>
        <w:tc>
          <w:tcPr>
            <w:tcW w:w="6411" w:type="dxa"/>
          </w:tcPr>
          <w:p>
            <w:pPr>
              <w:pStyle w:val="TableParagraph"/>
              <w:spacing w:before="120"/>
              <w:ind w:left="107"/>
              <w:rPr>
                <w:sz w:val="22"/>
              </w:rPr>
            </w:pPr>
            <w:r>
              <w:rPr>
                <w:sz w:val="22"/>
              </w:rPr>
              <w:t>A</w:t>
            </w:r>
            <w:r>
              <w:rPr>
                <w:spacing w:val="80"/>
                <w:sz w:val="22"/>
              </w:rPr>
              <w:t> </w:t>
            </w:r>
            <w:r>
              <w:rPr>
                <w:sz w:val="22"/>
              </w:rPr>
              <w:t>hierarchy</w:t>
            </w:r>
            <w:r>
              <w:rPr>
                <w:spacing w:val="80"/>
                <w:sz w:val="22"/>
              </w:rPr>
              <w:t> </w:t>
            </w:r>
            <w:r>
              <w:rPr>
                <w:sz w:val="22"/>
              </w:rPr>
              <w:t>of</w:t>
            </w:r>
            <w:r>
              <w:rPr>
                <w:spacing w:val="80"/>
                <w:sz w:val="22"/>
              </w:rPr>
              <w:t> </w:t>
            </w:r>
            <w:r>
              <w:rPr>
                <w:sz w:val="22"/>
              </w:rPr>
              <w:t>documents</w:t>
            </w:r>
            <w:r>
              <w:rPr>
                <w:spacing w:val="80"/>
                <w:sz w:val="22"/>
              </w:rPr>
              <w:t> </w:t>
            </w:r>
            <w:r>
              <w:rPr>
                <w:sz w:val="22"/>
              </w:rPr>
              <w:t>which</w:t>
            </w:r>
            <w:r>
              <w:rPr>
                <w:spacing w:val="80"/>
                <w:sz w:val="22"/>
              </w:rPr>
              <w:t> </w:t>
            </w:r>
            <w:r>
              <w:rPr>
                <w:sz w:val="22"/>
              </w:rPr>
              <w:t>defines</w:t>
            </w:r>
            <w:r>
              <w:rPr>
                <w:spacing w:val="80"/>
                <w:sz w:val="22"/>
              </w:rPr>
              <w:t> </w:t>
            </w:r>
            <w:r>
              <w:rPr>
                <w:sz w:val="22"/>
              </w:rPr>
              <w:t>the</w:t>
            </w:r>
            <w:r>
              <w:rPr>
                <w:spacing w:val="80"/>
                <w:sz w:val="22"/>
              </w:rPr>
              <w:t> </w:t>
            </w:r>
            <w:r>
              <w:rPr>
                <w:sz w:val="22"/>
              </w:rPr>
              <w:t>performance requirements and objectives of a particular project.</w:t>
            </w:r>
          </w:p>
        </w:tc>
      </w:tr>
      <w:tr>
        <w:trPr>
          <w:trHeight w:val="492" w:hRule="atLeast"/>
        </w:trPr>
        <w:tc>
          <w:tcPr>
            <w:tcW w:w="2525" w:type="dxa"/>
          </w:tcPr>
          <w:p>
            <w:pPr>
              <w:pStyle w:val="TableParagraph"/>
              <w:rPr>
                <w:rFonts w:ascii="Times New Roman"/>
                <w:sz w:val="20"/>
              </w:rPr>
            </w:pPr>
          </w:p>
        </w:tc>
        <w:tc>
          <w:tcPr>
            <w:tcW w:w="6411" w:type="dxa"/>
          </w:tcPr>
          <w:p>
            <w:pPr>
              <w:pStyle w:val="TableParagraph"/>
              <w:rPr>
                <w:rFonts w:ascii="Times New Roman"/>
                <w:sz w:val="20"/>
              </w:rPr>
            </w:pPr>
          </w:p>
        </w:tc>
      </w:tr>
      <w:tr>
        <w:trPr>
          <w:trHeight w:val="494" w:hRule="atLeast"/>
        </w:trPr>
        <w:tc>
          <w:tcPr>
            <w:tcW w:w="2525" w:type="dxa"/>
          </w:tcPr>
          <w:p>
            <w:pPr>
              <w:pStyle w:val="TableParagraph"/>
              <w:rPr>
                <w:rFonts w:ascii="Times New Roman"/>
                <w:sz w:val="20"/>
              </w:rPr>
            </w:pPr>
          </w:p>
        </w:tc>
        <w:tc>
          <w:tcPr>
            <w:tcW w:w="6411" w:type="dxa"/>
          </w:tcPr>
          <w:p>
            <w:pPr>
              <w:pStyle w:val="TableParagraph"/>
              <w:rPr>
                <w:rFonts w:ascii="Times New Roman"/>
                <w:sz w:val="20"/>
              </w:rPr>
            </w:pPr>
          </w:p>
        </w:tc>
      </w:tr>
      <w:tr>
        <w:trPr>
          <w:trHeight w:val="492" w:hRule="atLeast"/>
        </w:trPr>
        <w:tc>
          <w:tcPr>
            <w:tcW w:w="2525" w:type="dxa"/>
          </w:tcPr>
          <w:p>
            <w:pPr>
              <w:pStyle w:val="TableParagraph"/>
              <w:rPr>
                <w:rFonts w:ascii="Times New Roman"/>
                <w:sz w:val="20"/>
              </w:rPr>
            </w:pPr>
          </w:p>
        </w:tc>
        <w:tc>
          <w:tcPr>
            <w:tcW w:w="6411" w:type="dxa"/>
          </w:tcPr>
          <w:p>
            <w:pPr>
              <w:pStyle w:val="TableParagraph"/>
              <w:rPr>
                <w:rFonts w:ascii="Times New Roman"/>
                <w:sz w:val="20"/>
              </w:rPr>
            </w:pPr>
          </w:p>
        </w:tc>
      </w:tr>
      <w:tr>
        <w:trPr>
          <w:trHeight w:val="492" w:hRule="atLeast"/>
        </w:trPr>
        <w:tc>
          <w:tcPr>
            <w:tcW w:w="2525" w:type="dxa"/>
          </w:tcPr>
          <w:p>
            <w:pPr>
              <w:pStyle w:val="TableParagraph"/>
              <w:rPr>
                <w:rFonts w:ascii="Times New Roman"/>
                <w:sz w:val="20"/>
              </w:rPr>
            </w:pPr>
          </w:p>
        </w:tc>
        <w:tc>
          <w:tcPr>
            <w:tcW w:w="6411" w:type="dxa"/>
          </w:tcPr>
          <w:p>
            <w:pPr>
              <w:pStyle w:val="TableParagraph"/>
              <w:rPr>
                <w:rFonts w:ascii="Times New Roman"/>
                <w:sz w:val="20"/>
              </w:rPr>
            </w:pPr>
          </w:p>
        </w:tc>
      </w:tr>
      <w:tr>
        <w:trPr>
          <w:trHeight w:val="492" w:hRule="atLeast"/>
        </w:trPr>
        <w:tc>
          <w:tcPr>
            <w:tcW w:w="2525" w:type="dxa"/>
          </w:tcPr>
          <w:p>
            <w:pPr>
              <w:pStyle w:val="TableParagraph"/>
              <w:rPr>
                <w:rFonts w:ascii="Times New Roman"/>
                <w:sz w:val="20"/>
              </w:rPr>
            </w:pPr>
          </w:p>
        </w:tc>
        <w:tc>
          <w:tcPr>
            <w:tcW w:w="6411" w:type="dxa"/>
          </w:tcPr>
          <w:p>
            <w:pPr>
              <w:pStyle w:val="TableParagraph"/>
              <w:rPr>
                <w:rFonts w:ascii="Times New Roman"/>
                <w:sz w:val="20"/>
              </w:rPr>
            </w:pPr>
          </w:p>
        </w:tc>
      </w:tr>
      <w:tr>
        <w:trPr>
          <w:trHeight w:val="493" w:hRule="atLeast"/>
        </w:trPr>
        <w:tc>
          <w:tcPr>
            <w:tcW w:w="2525" w:type="dxa"/>
          </w:tcPr>
          <w:p>
            <w:pPr>
              <w:pStyle w:val="TableParagraph"/>
              <w:rPr>
                <w:rFonts w:ascii="Times New Roman"/>
                <w:sz w:val="20"/>
              </w:rPr>
            </w:pPr>
          </w:p>
        </w:tc>
        <w:tc>
          <w:tcPr>
            <w:tcW w:w="6411" w:type="dxa"/>
          </w:tcPr>
          <w:p>
            <w:pPr>
              <w:pStyle w:val="TableParagraph"/>
              <w:rPr>
                <w:rFonts w:ascii="Times New Roman"/>
                <w:sz w:val="20"/>
              </w:rPr>
            </w:pPr>
          </w:p>
        </w:tc>
      </w:tr>
    </w:tbl>
    <w:p>
      <w:pPr>
        <w:pStyle w:val="BodyText"/>
        <w:rPr>
          <w:b/>
        </w:rPr>
      </w:pPr>
    </w:p>
    <w:p>
      <w:pPr>
        <w:pStyle w:val="BodyText"/>
        <w:rPr>
          <w:b/>
        </w:rPr>
      </w:pPr>
    </w:p>
    <w:p>
      <w:pPr>
        <w:pStyle w:val="BodyText"/>
        <w:spacing w:before="16"/>
        <w:rPr>
          <w:b/>
        </w:rPr>
      </w:pPr>
    </w:p>
    <w:p>
      <w:pPr>
        <w:spacing w:before="0"/>
        <w:ind w:left="1849" w:right="0" w:firstLine="0"/>
        <w:jc w:val="left"/>
        <w:rPr>
          <w:b/>
          <w:sz w:val="22"/>
        </w:rPr>
      </w:pPr>
      <w:r>
        <w:rPr>
          <w:b/>
          <w:sz w:val="22"/>
        </w:rPr>
        <w:t>Project</w:t>
      </w:r>
      <w:r>
        <w:rPr>
          <w:b/>
          <w:spacing w:val="-8"/>
          <w:sz w:val="22"/>
        </w:rPr>
        <w:t> </w:t>
      </w:r>
      <w:r>
        <w:rPr>
          <w:b/>
          <w:sz w:val="22"/>
        </w:rPr>
        <w:t>Execution</w:t>
      </w:r>
      <w:r>
        <w:rPr>
          <w:b/>
          <w:spacing w:val="-7"/>
          <w:sz w:val="22"/>
        </w:rPr>
        <w:t> </w:t>
      </w:r>
      <w:r>
        <w:rPr>
          <w:b/>
          <w:sz w:val="22"/>
        </w:rPr>
        <w:t>Plan</w:t>
      </w:r>
      <w:r>
        <w:rPr>
          <w:b/>
          <w:spacing w:val="-7"/>
          <w:sz w:val="22"/>
        </w:rPr>
        <w:t> </w:t>
      </w:r>
      <w:r>
        <w:rPr>
          <w:b/>
          <w:spacing w:val="-2"/>
          <w:sz w:val="22"/>
        </w:rPr>
        <w:t>roles:</w:t>
      </w:r>
    </w:p>
    <w:p>
      <w:pPr>
        <w:pStyle w:val="BodyText"/>
        <w:spacing w:before="47"/>
        <w:rPr>
          <w:b/>
          <w:sz w:val="20"/>
        </w:rPr>
      </w:pPr>
    </w:p>
    <w:tbl>
      <w:tblPr>
        <w:tblW w:w="0" w:type="auto"/>
        <w:jc w:val="left"/>
        <w:tblInd w:w="1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6410"/>
      </w:tblGrid>
      <w:tr>
        <w:trPr>
          <w:trHeight w:val="493" w:hRule="atLeast"/>
        </w:trPr>
        <w:tc>
          <w:tcPr>
            <w:tcW w:w="2520" w:type="dxa"/>
            <w:shd w:val="clear" w:color="auto" w:fill="F1F1F1"/>
          </w:tcPr>
          <w:p>
            <w:pPr>
              <w:pStyle w:val="TableParagraph"/>
              <w:spacing w:before="121"/>
              <w:ind w:left="107"/>
              <w:rPr>
                <w:b/>
                <w:sz w:val="22"/>
              </w:rPr>
            </w:pPr>
            <w:r>
              <w:rPr>
                <w:b/>
                <w:spacing w:val="-4"/>
                <w:sz w:val="22"/>
              </w:rPr>
              <w:t>Role</w:t>
            </w:r>
          </w:p>
        </w:tc>
        <w:tc>
          <w:tcPr>
            <w:tcW w:w="6410" w:type="dxa"/>
            <w:shd w:val="clear" w:color="auto" w:fill="F1F1F1"/>
          </w:tcPr>
          <w:p>
            <w:pPr>
              <w:pStyle w:val="TableParagraph"/>
              <w:spacing w:before="121"/>
              <w:ind w:left="107"/>
              <w:rPr>
                <w:b/>
                <w:sz w:val="22"/>
              </w:rPr>
            </w:pPr>
            <w:r>
              <w:rPr>
                <w:b/>
                <w:spacing w:val="-2"/>
                <w:sz w:val="22"/>
              </w:rPr>
              <w:t>Description</w:t>
            </w:r>
          </w:p>
        </w:tc>
      </w:tr>
      <w:tr>
        <w:trPr>
          <w:trHeight w:val="492"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r>
        <w:trPr>
          <w:trHeight w:val="492"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r>
        <w:trPr>
          <w:trHeight w:val="492"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r>
        <w:trPr>
          <w:trHeight w:val="492"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r>
        <w:trPr>
          <w:trHeight w:val="492"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r>
        <w:trPr>
          <w:trHeight w:val="492"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r>
        <w:trPr>
          <w:trHeight w:val="493" w:hRule="atLeast"/>
        </w:trPr>
        <w:tc>
          <w:tcPr>
            <w:tcW w:w="2520" w:type="dxa"/>
          </w:tcPr>
          <w:p>
            <w:pPr>
              <w:pStyle w:val="TableParagraph"/>
              <w:rPr>
                <w:rFonts w:ascii="Times New Roman"/>
                <w:sz w:val="20"/>
              </w:rPr>
            </w:pPr>
          </w:p>
        </w:tc>
        <w:tc>
          <w:tcPr>
            <w:tcW w:w="6410" w:type="dxa"/>
          </w:tcPr>
          <w:p>
            <w:pPr>
              <w:pStyle w:val="TableParagraph"/>
              <w:rPr>
                <w:rFonts w:ascii="Times New Roman"/>
                <w:sz w:val="20"/>
              </w:rPr>
            </w:pPr>
          </w:p>
        </w:tc>
      </w:tr>
    </w:tbl>
    <w:p>
      <w:pPr>
        <w:spacing w:after="0"/>
        <w:rPr>
          <w:rFonts w:ascii="Times New Roman"/>
          <w:sz w:val="20"/>
        </w:rPr>
        <w:sectPr>
          <w:pgSz w:w="11910" w:h="16840"/>
          <w:pgMar w:header="1160" w:footer="1017" w:top="1740" w:bottom="1200" w:left="0" w:right="0"/>
        </w:sectPr>
      </w:pPr>
    </w:p>
    <w:p>
      <w:pPr>
        <w:pStyle w:val="BodyText"/>
        <w:spacing w:before="163"/>
        <w:rPr>
          <w:b/>
        </w:rPr>
      </w:pPr>
    </w:p>
    <w:p>
      <w:pPr>
        <w:pStyle w:val="BodyText"/>
        <w:ind w:left="1281"/>
        <w:rPr>
          <w:rFonts w:ascii="Arial Black"/>
        </w:rPr>
      </w:pPr>
      <w:r>
        <w:rPr>
          <w:rFonts w:ascii="Arial Black"/>
        </w:rPr>
        <w:t>Appendix</w:t>
      </w:r>
      <w:r>
        <w:rPr>
          <w:rFonts w:ascii="Arial Black"/>
          <w:spacing w:val="-10"/>
        </w:rPr>
        <w:t> </w:t>
      </w:r>
      <w:r>
        <w:rPr>
          <w:rFonts w:ascii="Arial Black"/>
        </w:rPr>
        <w:t>2:</w:t>
      </w:r>
      <w:r>
        <w:rPr>
          <w:rFonts w:ascii="Arial Black"/>
          <w:spacing w:val="-11"/>
        </w:rPr>
        <w:t> </w:t>
      </w:r>
      <w:r>
        <w:rPr>
          <w:rFonts w:ascii="Arial Black"/>
          <w:spacing w:val="-2"/>
        </w:rPr>
        <w:t>Abbreviations</w:t>
      </w:r>
    </w:p>
    <w:p>
      <w:pPr>
        <w:pStyle w:val="BodyText"/>
        <w:spacing w:before="4"/>
        <w:rPr>
          <w:rFonts w:ascii="Arial Black"/>
          <w:sz w:val="20"/>
        </w:rPr>
      </w:pPr>
    </w:p>
    <w:tbl>
      <w:tblPr>
        <w:tblW w:w="0" w:type="auto"/>
        <w:jc w:val="left"/>
        <w:tblInd w:w="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19"/>
        <w:gridCol w:w="6379"/>
      </w:tblGrid>
      <w:tr>
        <w:trPr>
          <w:trHeight w:val="470" w:hRule="atLeast"/>
        </w:trPr>
        <w:tc>
          <w:tcPr>
            <w:tcW w:w="3119" w:type="dxa"/>
            <w:shd w:val="clear" w:color="auto" w:fill="F1F1F1"/>
          </w:tcPr>
          <w:p>
            <w:pPr>
              <w:pStyle w:val="TableParagraph"/>
              <w:spacing w:before="122"/>
              <w:ind w:left="10"/>
              <w:jc w:val="center"/>
              <w:rPr>
                <w:b/>
                <w:sz w:val="20"/>
              </w:rPr>
            </w:pPr>
            <w:r>
              <w:rPr>
                <w:b/>
                <w:spacing w:val="-2"/>
                <w:sz w:val="20"/>
              </w:rPr>
              <w:t>Abbreviation</w:t>
            </w:r>
          </w:p>
        </w:tc>
        <w:tc>
          <w:tcPr>
            <w:tcW w:w="6379" w:type="dxa"/>
            <w:shd w:val="clear" w:color="auto" w:fill="F1F1F1"/>
          </w:tcPr>
          <w:p>
            <w:pPr>
              <w:pStyle w:val="TableParagraph"/>
              <w:spacing w:before="122"/>
              <w:ind w:left="108"/>
              <w:rPr>
                <w:b/>
                <w:sz w:val="20"/>
              </w:rPr>
            </w:pPr>
            <w:r>
              <w:rPr>
                <w:b/>
                <w:spacing w:val="-2"/>
                <w:sz w:val="20"/>
              </w:rPr>
              <w:t>Definition</w:t>
            </w: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4" w:hRule="atLeast"/>
        </w:trPr>
        <w:tc>
          <w:tcPr>
            <w:tcW w:w="3119" w:type="dxa"/>
          </w:tcPr>
          <w:p>
            <w:pPr>
              <w:pStyle w:val="TableParagraph"/>
              <w:spacing w:before="121"/>
              <w:ind w:left="10" w:right="1"/>
              <w:jc w:val="center"/>
              <w:rPr>
                <w:b/>
                <w:sz w:val="22"/>
              </w:rPr>
            </w:pPr>
            <w:r>
              <w:rPr>
                <w:b/>
                <w:spacing w:val="-5"/>
                <w:sz w:val="22"/>
              </w:rPr>
              <w:t>CCM</w:t>
            </w:r>
          </w:p>
        </w:tc>
        <w:tc>
          <w:tcPr>
            <w:tcW w:w="6379" w:type="dxa"/>
          </w:tcPr>
          <w:p>
            <w:pPr>
              <w:pStyle w:val="TableParagraph"/>
              <w:spacing w:before="121"/>
              <w:ind w:left="108"/>
              <w:rPr>
                <w:sz w:val="22"/>
              </w:rPr>
            </w:pPr>
            <w:r>
              <w:rPr>
                <w:sz w:val="22"/>
              </w:rPr>
              <w:t>Chief</w:t>
            </w:r>
            <w:r>
              <w:rPr>
                <w:spacing w:val="-9"/>
                <w:sz w:val="22"/>
              </w:rPr>
              <w:t> </w:t>
            </w:r>
            <w:r>
              <w:rPr>
                <w:sz w:val="22"/>
              </w:rPr>
              <w:t>Construction</w:t>
            </w:r>
            <w:r>
              <w:rPr>
                <w:spacing w:val="-9"/>
                <w:sz w:val="22"/>
              </w:rPr>
              <w:t> </w:t>
            </w:r>
            <w:r>
              <w:rPr>
                <w:spacing w:val="-2"/>
                <w:sz w:val="22"/>
              </w:rPr>
              <w:t>Manager</w:t>
            </w:r>
          </w:p>
        </w:tc>
      </w:tr>
      <w:tr>
        <w:trPr>
          <w:trHeight w:val="492" w:hRule="atLeast"/>
        </w:trPr>
        <w:tc>
          <w:tcPr>
            <w:tcW w:w="3119" w:type="dxa"/>
          </w:tcPr>
          <w:p>
            <w:pPr>
              <w:pStyle w:val="TableParagraph"/>
              <w:spacing w:before="120"/>
              <w:ind w:left="10" w:right="1"/>
              <w:jc w:val="center"/>
              <w:rPr>
                <w:b/>
                <w:sz w:val="22"/>
              </w:rPr>
            </w:pPr>
            <w:r>
              <w:rPr>
                <w:b/>
                <w:spacing w:val="-5"/>
                <w:sz w:val="22"/>
              </w:rPr>
              <w:t>CDM</w:t>
            </w:r>
          </w:p>
        </w:tc>
        <w:tc>
          <w:tcPr>
            <w:tcW w:w="6379" w:type="dxa"/>
          </w:tcPr>
          <w:p>
            <w:pPr>
              <w:pStyle w:val="TableParagraph"/>
              <w:spacing w:before="120"/>
              <w:ind w:left="108"/>
              <w:rPr>
                <w:sz w:val="22"/>
              </w:rPr>
            </w:pPr>
            <w:r>
              <w:rPr>
                <w:sz w:val="22"/>
              </w:rPr>
              <w:t>Chief</w:t>
            </w:r>
            <w:r>
              <w:rPr>
                <w:spacing w:val="-6"/>
                <w:sz w:val="22"/>
              </w:rPr>
              <w:t> </w:t>
            </w:r>
            <w:r>
              <w:rPr>
                <w:sz w:val="22"/>
              </w:rPr>
              <w:t>Design</w:t>
            </w:r>
            <w:r>
              <w:rPr>
                <w:spacing w:val="-6"/>
                <w:sz w:val="22"/>
              </w:rPr>
              <w:t> </w:t>
            </w:r>
            <w:r>
              <w:rPr>
                <w:spacing w:val="-2"/>
                <w:sz w:val="22"/>
              </w:rPr>
              <w:t>Manager</w:t>
            </w:r>
          </w:p>
        </w:tc>
      </w:tr>
      <w:tr>
        <w:trPr>
          <w:trHeight w:val="492" w:hRule="atLeast"/>
        </w:trPr>
        <w:tc>
          <w:tcPr>
            <w:tcW w:w="3119" w:type="dxa"/>
          </w:tcPr>
          <w:p>
            <w:pPr>
              <w:pStyle w:val="TableParagraph"/>
              <w:spacing w:before="120"/>
              <w:ind w:left="10" w:right="5"/>
              <w:jc w:val="center"/>
              <w:rPr>
                <w:b/>
                <w:sz w:val="22"/>
              </w:rPr>
            </w:pPr>
            <w:r>
              <w:rPr>
                <w:b/>
                <w:spacing w:val="-4"/>
                <w:sz w:val="22"/>
              </w:rPr>
              <w:t>CPQM</w:t>
            </w:r>
          </w:p>
        </w:tc>
        <w:tc>
          <w:tcPr>
            <w:tcW w:w="6379" w:type="dxa"/>
          </w:tcPr>
          <w:p>
            <w:pPr>
              <w:pStyle w:val="TableParagraph"/>
              <w:spacing w:before="120"/>
              <w:ind w:left="108"/>
              <w:rPr>
                <w:sz w:val="22"/>
              </w:rPr>
            </w:pPr>
            <w:r>
              <w:rPr>
                <w:sz w:val="22"/>
              </w:rPr>
              <w:t>Chief</w:t>
            </w:r>
            <w:r>
              <w:rPr>
                <w:spacing w:val="-7"/>
                <w:sz w:val="22"/>
              </w:rPr>
              <w:t> </w:t>
            </w:r>
            <w:r>
              <w:rPr>
                <w:sz w:val="22"/>
              </w:rPr>
              <w:t>Project</w:t>
            </w:r>
            <w:r>
              <w:rPr>
                <w:spacing w:val="-6"/>
                <w:sz w:val="22"/>
              </w:rPr>
              <w:t> </w:t>
            </w:r>
            <w:r>
              <w:rPr>
                <w:sz w:val="22"/>
              </w:rPr>
              <w:t>Quality</w:t>
            </w:r>
            <w:r>
              <w:rPr>
                <w:spacing w:val="-6"/>
                <w:sz w:val="22"/>
              </w:rPr>
              <w:t> </w:t>
            </w:r>
            <w:r>
              <w:rPr>
                <w:spacing w:val="-2"/>
                <w:sz w:val="22"/>
              </w:rPr>
              <w:t>Manager</w:t>
            </w:r>
          </w:p>
        </w:tc>
      </w:tr>
      <w:tr>
        <w:trPr>
          <w:trHeight w:val="492" w:hRule="atLeast"/>
        </w:trPr>
        <w:tc>
          <w:tcPr>
            <w:tcW w:w="3119" w:type="dxa"/>
          </w:tcPr>
          <w:p>
            <w:pPr>
              <w:pStyle w:val="TableParagraph"/>
              <w:spacing w:before="120"/>
              <w:ind w:left="10" w:right="1"/>
              <w:jc w:val="center"/>
              <w:rPr>
                <w:b/>
                <w:sz w:val="22"/>
              </w:rPr>
            </w:pPr>
            <w:r>
              <w:rPr>
                <w:b/>
                <w:spacing w:val="-2"/>
                <w:sz w:val="22"/>
              </w:rPr>
              <w:t>CWTMC</w:t>
            </w:r>
          </w:p>
        </w:tc>
        <w:tc>
          <w:tcPr>
            <w:tcW w:w="6379" w:type="dxa"/>
          </w:tcPr>
          <w:p>
            <w:pPr>
              <w:pStyle w:val="TableParagraph"/>
              <w:spacing w:before="120"/>
              <w:ind w:left="108"/>
              <w:rPr>
                <w:sz w:val="22"/>
              </w:rPr>
            </w:pPr>
            <w:r>
              <w:rPr>
                <w:sz w:val="22"/>
              </w:rPr>
              <w:t>Capital</w:t>
            </w:r>
            <w:r>
              <w:rPr>
                <w:spacing w:val="-9"/>
                <w:sz w:val="22"/>
              </w:rPr>
              <w:t> </w:t>
            </w:r>
            <w:r>
              <w:rPr>
                <w:sz w:val="22"/>
              </w:rPr>
              <w:t>Works</w:t>
            </w:r>
            <w:r>
              <w:rPr>
                <w:spacing w:val="-9"/>
                <w:sz w:val="22"/>
              </w:rPr>
              <w:t> </w:t>
            </w:r>
            <w:r>
              <w:rPr>
                <w:sz w:val="22"/>
              </w:rPr>
              <w:t>Technical</w:t>
            </w:r>
            <w:r>
              <w:rPr>
                <w:spacing w:val="-8"/>
                <w:sz w:val="22"/>
              </w:rPr>
              <w:t> </w:t>
            </w:r>
            <w:r>
              <w:rPr>
                <w:sz w:val="22"/>
              </w:rPr>
              <w:t>Management</w:t>
            </w:r>
            <w:r>
              <w:rPr>
                <w:spacing w:val="-9"/>
                <w:sz w:val="22"/>
              </w:rPr>
              <w:t> </w:t>
            </w:r>
            <w:r>
              <w:rPr>
                <w:spacing w:val="-2"/>
                <w:sz w:val="22"/>
              </w:rPr>
              <w:t>Committee</w:t>
            </w:r>
          </w:p>
        </w:tc>
      </w:tr>
      <w:tr>
        <w:trPr>
          <w:trHeight w:val="492" w:hRule="atLeast"/>
        </w:trPr>
        <w:tc>
          <w:tcPr>
            <w:tcW w:w="3119" w:type="dxa"/>
          </w:tcPr>
          <w:p>
            <w:pPr>
              <w:pStyle w:val="TableParagraph"/>
              <w:spacing w:before="120"/>
              <w:ind w:left="10" w:right="1"/>
              <w:jc w:val="center"/>
              <w:rPr>
                <w:b/>
                <w:sz w:val="22"/>
              </w:rPr>
            </w:pPr>
            <w:r>
              <w:rPr>
                <w:b/>
                <w:spacing w:val="-5"/>
                <w:sz w:val="22"/>
              </w:rPr>
              <w:t>GM</w:t>
            </w:r>
          </w:p>
        </w:tc>
        <w:tc>
          <w:tcPr>
            <w:tcW w:w="6379" w:type="dxa"/>
          </w:tcPr>
          <w:p>
            <w:pPr>
              <w:pStyle w:val="TableParagraph"/>
              <w:spacing w:before="120"/>
              <w:ind w:left="108"/>
              <w:rPr>
                <w:sz w:val="22"/>
              </w:rPr>
            </w:pPr>
            <w:r>
              <w:rPr>
                <w:sz w:val="22"/>
              </w:rPr>
              <w:t>General</w:t>
            </w:r>
            <w:r>
              <w:rPr>
                <w:spacing w:val="-8"/>
                <w:sz w:val="22"/>
              </w:rPr>
              <w:t> </w:t>
            </w:r>
            <w:r>
              <w:rPr>
                <w:spacing w:val="-2"/>
                <w:sz w:val="22"/>
              </w:rPr>
              <w:t>Manager</w:t>
            </w:r>
          </w:p>
        </w:tc>
      </w:tr>
      <w:tr>
        <w:trPr>
          <w:trHeight w:val="492" w:hRule="atLeast"/>
        </w:trPr>
        <w:tc>
          <w:tcPr>
            <w:tcW w:w="3119" w:type="dxa"/>
          </w:tcPr>
          <w:p>
            <w:pPr>
              <w:pStyle w:val="TableParagraph"/>
              <w:spacing w:before="121"/>
              <w:ind w:left="10" w:right="1"/>
              <w:jc w:val="center"/>
              <w:rPr>
                <w:b/>
                <w:sz w:val="22"/>
              </w:rPr>
            </w:pPr>
            <w:r>
              <w:rPr>
                <w:b/>
                <w:spacing w:val="-5"/>
                <w:sz w:val="22"/>
              </w:rPr>
              <w:t>IoE</w:t>
            </w:r>
          </w:p>
        </w:tc>
        <w:tc>
          <w:tcPr>
            <w:tcW w:w="6379" w:type="dxa"/>
          </w:tcPr>
          <w:p>
            <w:pPr>
              <w:pStyle w:val="TableParagraph"/>
              <w:spacing w:before="121"/>
              <w:ind w:left="108"/>
              <w:rPr>
                <w:sz w:val="22"/>
              </w:rPr>
            </w:pPr>
            <w:r>
              <w:rPr>
                <w:sz w:val="22"/>
              </w:rPr>
              <w:t>Instrument</w:t>
            </w:r>
            <w:r>
              <w:rPr>
                <w:spacing w:val="-7"/>
                <w:sz w:val="22"/>
              </w:rPr>
              <w:t> </w:t>
            </w:r>
            <w:r>
              <w:rPr>
                <w:sz w:val="22"/>
              </w:rPr>
              <w:t>of</w:t>
            </w:r>
            <w:r>
              <w:rPr>
                <w:spacing w:val="-6"/>
                <w:sz w:val="22"/>
              </w:rPr>
              <w:t> </w:t>
            </w:r>
            <w:r>
              <w:rPr>
                <w:spacing w:val="-2"/>
                <w:sz w:val="22"/>
              </w:rPr>
              <w:t>Exemption</w:t>
            </w:r>
          </w:p>
        </w:tc>
      </w:tr>
      <w:tr>
        <w:trPr>
          <w:trHeight w:val="492" w:hRule="atLeast"/>
        </w:trPr>
        <w:tc>
          <w:tcPr>
            <w:tcW w:w="3119" w:type="dxa"/>
          </w:tcPr>
          <w:p>
            <w:pPr>
              <w:pStyle w:val="TableParagraph"/>
              <w:spacing w:before="121"/>
              <w:ind w:left="10" w:right="1"/>
              <w:jc w:val="center"/>
              <w:rPr>
                <w:b/>
                <w:sz w:val="22"/>
              </w:rPr>
            </w:pPr>
            <w:r>
              <w:rPr>
                <w:b/>
                <w:spacing w:val="-5"/>
                <w:sz w:val="22"/>
              </w:rPr>
              <w:t>PDD</w:t>
            </w:r>
          </w:p>
        </w:tc>
        <w:tc>
          <w:tcPr>
            <w:tcW w:w="6379" w:type="dxa"/>
          </w:tcPr>
          <w:p>
            <w:pPr>
              <w:pStyle w:val="TableParagraph"/>
              <w:spacing w:before="121"/>
              <w:ind w:left="108"/>
              <w:rPr>
                <w:sz w:val="22"/>
              </w:rPr>
            </w:pPr>
            <w:r>
              <w:rPr>
                <w:sz w:val="22"/>
              </w:rPr>
              <w:t>Project</w:t>
            </w:r>
            <w:r>
              <w:rPr>
                <w:spacing w:val="-8"/>
                <w:sz w:val="22"/>
              </w:rPr>
              <w:t> </w:t>
            </w:r>
            <w:r>
              <w:rPr>
                <w:sz w:val="22"/>
              </w:rPr>
              <w:t>Definition</w:t>
            </w:r>
            <w:r>
              <w:rPr>
                <w:spacing w:val="-9"/>
                <w:sz w:val="22"/>
              </w:rPr>
              <w:t> </w:t>
            </w:r>
            <w:r>
              <w:rPr>
                <w:spacing w:val="-2"/>
                <w:sz w:val="22"/>
              </w:rPr>
              <w:t>Documents</w:t>
            </w:r>
          </w:p>
        </w:tc>
      </w:tr>
      <w:tr>
        <w:trPr>
          <w:trHeight w:val="493" w:hRule="atLeast"/>
        </w:trPr>
        <w:tc>
          <w:tcPr>
            <w:tcW w:w="3119" w:type="dxa"/>
          </w:tcPr>
          <w:p>
            <w:pPr>
              <w:pStyle w:val="TableParagraph"/>
              <w:spacing w:before="121"/>
              <w:ind w:left="10" w:right="1"/>
              <w:jc w:val="center"/>
              <w:rPr>
                <w:b/>
                <w:sz w:val="22"/>
              </w:rPr>
            </w:pPr>
            <w:r>
              <w:rPr>
                <w:b/>
                <w:spacing w:val="-5"/>
                <w:sz w:val="22"/>
              </w:rPr>
              <w:t>PM</w:t>
            </w:r>
          </w:p>
        </w:tc>
        <w:tc>
          <w:tcPr>
            <w:tcW w:w="6379" w:type="dxa"/>
          </w:tcPr>
          <w:p>
            <w:pPr>
              <w:pStyle w:val="TableParagraph"/>
              <w:spacing w:before="121"/>
              <w:ind w:left="108"/>
              <w:rPr>
                <w:sz w:val="22"/>
              </w:rPr>
            </w:pPr>
            <w:r>
              <w:rPr>
                <w:sz w:val="22"/>
              </w:rPr>
              <w:t>Project</w:t>
            </w:r>
            <w:r>
              <w:rPr>
                <w:spacing w:val="-7"/>
                <w:sz w:val="22"/>
              </w:rPr>
              <w:t> </w:t>
            </w:r>
            <w:r>
              <w:rPr>
                <w:spacing w:val="-2"/>
                <w:sz w:val="22"/>
              </w:rPr>
              <w:t>Manager</w:t>
            </w:r>
          </w:p>
        </w:tc>
      </w:tr>
      <w:tr>
        <w:trPr>
          <w:trHeight w:val="492" w:hRule="atLeast"/>
        </w:trPr>
        <w:tc>
          <w:tcPr>
            <w:tcW w:w="3119" w:type="dxa"/>
          </w:tcPr>
          <w:p>
            <w:pPr>
              <w:pStyle w:val="TableParagraph"/>
              <w:spacing w:before="120"/>
              <w:ind w:left="10" w:right="1"/>
              <w:jc w:val="center"/>
              <w:rPr>
                <w:b/>
                <w:sz w:val="22"/>
              </w:rPr>
            </w:pPr>
            <w:r>
              <w:rPr>
                <w:b/>
                <w:spacing w:val="-5"/>
                <w:sz w:val="22"/>
              </w:rPr>
              <w:t>PMT</w:t>
            </w:r>
          </w:p>
        </w:tc>
        <w:tc>
          <w:tcPr>
            <w:tcW w:w="6379" w:type="dxa"/>
          </w:tcPr>
          <w:p>
            <w:pPr>
              <w:pStyle w:val="TableParagraph"/>
              <w:spacing w:before="120"/>
              <w:ind w:left="108"/>
              <w:rPr>
                <w:sz w:val="22"/>
              </w:rPr>
            </w:pPr>
            <w:r>
              <w:rPr>
                <w:sz w:val="22"/>
              </w:rPr>
              <w:t>Project</w:t>
            </w:r>
            <w:r>
              <w:rPr>
                <w:spacing w:val="-10"/>
                <w:sz w:val="22"/>
              </w:rPr>
              <w:t> </w:t>
            </w:r>
            <w:r>
              <w:rPr>
                <w:sz w:val="22"/>
              </w:rPr>
              <w:t>Management</w:t>
            </w:r>
            <w:r>
              <w:rPr>
                <w:spacing w:val="-10"/>
                <w:sz w:val="22"/>
              </w:rPr>
              <w:t> </w:t>
            </w:r>
            <w:r>
              <w:rPr>
                <w:spacing w:val="-4"/>
                <w:sz w:val="22"/>
              </w:rPr>
              <w:t>Team</w:t>
            </w: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4"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2"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r>
        <w:trPr>
          <w:trHeight w:val="494" w:hRule="atLeast"/>
        </w:trPr>
        <w:tc>
          <w:tcPr>
            <w:tcW w:w="3119" w:type="dxa"/>
          </w:tcPr>
          <w:p>
            <w:pPr>
              <w:pStyle w:val="TableParagraph"/>
              <w:rPr>
                <w:rFonts w:ascii="Times New Roman"/>
                <w:sz w:val="20"/>
              </w:rPr>
            </w:pPr>
          </w:p>
        </w:tc>
        <w:tc>
          <w:tcPr>
            <w:tcW w:w="6379" w:type="dxa"/>
          </w:tcPr>
          <w:p>
            <w:pPr>
              <w:pStyle w:val="TableParagraph"/>
              <w:rPr>
                <w:rFonts w:ascii="Times New Roman"/>
                <w:sz w:val="20"/>
              </w:rPr>
            </w:pPr>
          </w:p>
        </w:tc>
      </w:tr>
    </w:tbl>
    <w:p>
      <w:pPr>
        <w:spacing w:after="0"/>
        <w:rPr>
          <w:rFonts w:ascii="Times New Roman"/>
          <w:sz w:val="20"/>
        </w:rPr>
        <w:sectPr>
          <w:pgSz w:w="11910" w:h="16840"/>
          <w:pgMar w:header="1160" w:footer="1017" w:top="1740" w:bottom="1200" w:left="0" w:right="0"/>
        </w:sectPr>
      </w:pPr>
    </w:p>
    <w:p>
      <w:pPr>
        <w:pStyle w:val="BodyText"/>
        <w:spacing w:before="106"/>
        <w:rPr>
          <w:rFonts w:ascii="Arial Black"/>
        </w:rPr>
      </w:pPr>
    </w:p>
    <w:p>
      <w:pPr>
        <w:pStyle w:val="BodyText"/>
        <w:ind w:left="1281"/>
        <w:rPr>
          <w:rFonts w:ascii="Arial Black"/>
        </w:rPr>
      </w:pPr>
      <w:r>
        <w:rPr>
          <w:rFonts w:ascii="Arial Black"/>
        </w:rPr>
        <w:t>Appendix</w:t>
      </w:r>
      <w:r>
        <w:rPr>
          <w:rFonts w:ascii="Arial Black"/>
          <w:spacing w:val="-12"/>
        </w:rPr>
        <w:t> </w:t>
      </w:r>
      <w:r>
        <w:rPr>
          <w:rFonts w:ascii="Arial Black"/>
        </w:rPr>
        <w:t>3:</w:t>
      </w:r>
      <w:r>
        <w:rPr>
          <w:rFonts w:ascii="Arial Black"/>
          <w:spacing w:val="-13"/>
        </w:rPr>
        <w:t> </w:t>
      </w:r>
      <w:r>
        <w:rPr>
          <w:rFonts w:ascii="Arial Black"/>
        </w:rPr>
        <w:t>Reference</w:t>
      </w:r>
      <w:r>
        <w:rPr>
          <w:rFonts w:ascii="Arial Black"/>
          <w:spacing w:val="-12"/>
        </w:rPr>
        <w:t> </w:t>
      </w:r>
      <w:r>
        <w:rPr>
          <w:rFonts w:ascii="Arial Black"/>
          <w:spacing w:val="-2"/>
        </w:rPr>
        <w:t>Documents</w:t>
      </w:r>
    </w:p>
    <w:p>
      <w:pPr>
        <w:spacing w:before="286"/>
        <w:ind w:left="1849" w:right="0" w:firstLine="0"/>
        <w:jc w:val="left"/>
        <w:rPr>
          <w:b/>
          <w:sz w:val="22"/>
        </w:rPr>
      </w:pPr>
      <w:r>
        <w:rPr>
          <w:b/>
          <w:sz w:val="22"/>
        </w:rPr>
        <w:t>PIMS</w:t>
      </w:r>
      <w:r>
        <w:rPr>
          <w:b/>
          <w:spacing w:val="-6"/>
          <w:sz w:val="22"/>
        </w:rPr>
        <w:t> </w:t>
      </w:r>
      <w:r>
        <w:rPr>
          <w:b/>
          <w:spacing w:val="-2"/>
          <w:sz w:val="22"/>
        </w:rPr>
        <w:t>References:</w:t>
      </w:r>
    </w:p>
    <w:p>
      <w:pPr>
        <w:spacing w:before="159"/>
        <w:ind w:left="1849" w:right="0" w:firstLine="0"/>
        <w:jc w:val="left"/>
        <w:rPr>
          <w:b/>
          <w:sz w:val="22"/>
        </w:rPr>
      </w:pPr>
      <w:r>
        <w:rPr>
          <w:b/>
          <w:spacing w:val="-2"/>
          <w:sz w:val="22"/>
        </w:rPr>
        <w:t>Policy:</w:t>
      </w:r>
    </w:p>
    <w:p>
      <w:pPr>
        <w:pStyle w:val="BodyText"/>
        <w:spacing w:before="24"/>
        <w:rPr>
          <w:b/>
        </w:rPr>
      </w:pPr>
    </w:p>
    <w:p>
      <w:pPr>
        <w:pStyle w:val="ListParagraph"/>
        <w:numPr>
          <w:ilvl w:val="0"/>
          <w:numId w:val="3"/>
        </w:numPr>
        <w:tabs>
          <w:tab w:pos="2278" w:val="left" w:leader="none"/>
        </w:tabs>
        <w:spacing w:line="240" w:lineRule="auto" w:before="0" w:after="0"/>
        <w:ind w:left="2278" w:right="0" w:hanging="321"/>
        <w:jc w:val="left"/>
        <w:rPr>
          <w:sz w:val="22"/>
        </w:rPr>
      </w:pPr>
      <w:r>
        <w:rPr>
          <w:sz w:val="22"/>
        </w:rPr>
        <w:t>PIMS/POL-001</w:t>
      </w:r>
      <w:r>
        <w:rPr>
          <w:spacing w:val="-10"/>
          <w:sz w:val="22"/>
        </w:rPr>
        <w:t> </w:t>
      </w:r>
      <w:r>
        <w:rPr>
          <w:sz w:val="22"/>
        </w:rPr>
        <w:t>Project</w:t>
      </w:r>
      <w:r>
        <w:rPr>
          <w:spacing w:val="-11"/>
          <w:sz w:val="22"/>
        </w:rPr>
        <w:t> </w:t>
      </w:r>
      <w:r>
        <w:rPr>
          <w:sz w:val="22"/>
        </w:rPr>
        <w:t>Integrated</w:t>
      </w:r>
      <w:r>
        <w:rPr>
          <w:spacing w:val="-9"/>
          <w:sz w:val="22"/>
        </w:rPr>
        <w:t> </w:t>
      </w:r>
      <w:r>
        <w:rPr>
          <w:sz w:val="22"/>
        </w:rPr>
        <w:t>Management</w:t>
      </w:r>
      <w:r>
        <w:rPr>
          <w:spacing w:val="-10"/>
          <w:sz w:val="22"/>
        </w:rPr>
        <w:t> </w:t>
      </w:r>
      <w:r>
        <w:rPr>
          <w:sz w:val="22"/>
        </w:rPr>
        <w:t>System</w:t>
      </w:r>
      <w:r>
        <w:rPr>
          <w:spacing w:val="-9"/>
          <w:sz w:val="22"/>
        </w:rPr>
        <w:t> </w:t>
      </w:r>
      <w:r>
        <w:rPr>
          <w:sz w:val="22"/>
        </w:rPr>
        <w:t>(PIMS)</w:t>
      </w:r>
      <w:r>
        <w:rPr>
          <w:spacing w:val="-10"/>
          <w:sz w:val="22"/>
        </w:rPr>
        <w:t> </w:t>
      </w:r>
      <w:r>
        <w:rPr>
          <w:spacing w:val="-2"/>
          <w:sz w:val="22"/>
        </w:rPr>
        <w:t>Policy</w:t>
      </w:r>
    </w:p>
    <w:p>
      <w:pPr>
        <w:spacing w:before="238"/>
        <w:ind w:left="1849" w:right="0" w:firstLine="0"/>
        <w:jc w:val="left"/>
        <w:rPr>
          <w:b/>
          <w:sz w:val="22"/>
        </w:rPr>
      </w:pPr>
      <w:r>
        <w:rPr>
          <w:b/>
          <w:spacing w:val="-2"/>
          <w:sz w:val="22"/>
        </w:rPr>
        <w:t>Procedures:</w:t>
      </w:r>
    </w:p>
    <w:p>
      <w:pPr>
        <w:pStyle w:val="BodyText"/>
        <w:spacing w:before="25"/>
        <w:rPr>
          <w:b/>
        </w:rPr>
      </w:pPr>
    </w:p>
    <w:p>
      <w:pPr>
        <w:pStyle w:val="ListParagraph"/>
        <w:numPr>
          <w:ilvl w:val="0"/>
          <w:numId w:val="3"/>
        </w:numPr>
        <w:tabs>
          <w:tab w:pos="2278" w:val="left" w:leader="none"/>
        </w:tabs>
        <w:spacing w:line="240" w:lineRule="auto" w:before="0" w:after="0"/>
        <w:ind w:left="2278" w:right="0" w:hanging="321"/>
        <w:jc w:val="left"/>
        <w:rPr>
          <w:sz w:val="22"/>
        </w:rPr>
      </w:pPr>
      <w:r>
        <w:rPr>
          <w:sz w:val="22"/>
        </w:rPr>
        <w:t>PIMS/CON/PRO-001</w:t>
      </w:r>
      <w:r>
        <w:rPr>
          <w:spacing w:val="-15"/>
          <w:sz w:val="22"/>
        </w:rPr>
        <w:t> </w:t>
      </w:r>
      <w:r>
        <w:rPr>
          <w:sz w:val="22"/>
        </w:rPr>
        <w:t>Construction</w:t>
      </w:r>
      <w:r>
        <w:rPr>
          <w:spacing w:val="-15"/>
          <w:sz w:val="22"/>
        </w:rPr>
        <w:t> </w:t>
      </w:r>
      <w:r>
        <w:rPr>
          <w:sz w:val="22"/>
        </w:rPr>
        <w:t>Management</w:t>
      </w:r>
      <w:r>
        <w:rPr>
          <w:spacing w:val="-15"/>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PIMS/DEM/PRO-001</w:t>
      </w:r>
      <w:r>
        <w:rPr>
          <w:spacing w:val="-13"/>
          <w:sz w:val="22"/>
        </w:rPr>
        <w:t> </w:t>
      </w:r>
      <w:r>
        <w:rPr>
          <w:sz w:val="22"/>
        </w:rPr>
        <w:t>Design</w:t>
      </w:r>
      <w:r>
        <w:rPr>
          <w:spacing w:val="-13"/>
          <w:sz w:val="22"/>
        </w:rPr>
        <w:t> </w:t>
      </w:r>
      <w:r>
        <w:rPr>
          <w:sz w:val="22"/>
        </w:rPr>
        <w:t>Management</w:t>
      </w:r>
      <w:r>
        <w:rPr>
          <w:spacing w:val="-14"/>
          <w:sz w:val="22"/>
        </w:rPr>
        <w:t> </w:t>
      </w:r>
      <w:r>
        <w:rPr>
          <w:spacing w:val="-2"/>
          <w:sz w:val="22"/>
        </w:rPr>
        <w:t>Procedure</w:t>
      </w:r>
    </w:p>
    <w:p>
      <w:pPr>
        <w:pStyle w:val="ListParagraph"/>
        <w:numPr>
          <w:ilvl w:val="0"/>
          <w:numId w:val="3"/>
        </w:numPr>
        <w:tabs>
          <w:tab w:pos="2278" w:val="left" w:leader="none"/>
        </w:tabs>
        <w:spacing w:line="240" w:lineRule="auto" w:before="119" w:after="0"/>
        <w:ind w:left="2278" w:right="0" w:hanging="321"/>
        <w:jc w:val="left"/>
        <w:rPr>
          <w:sz w:val="22"/>
        </w:rPr>
      </w:pPr>
      <w:r>
        <w:rPr>
          <w:spacing w:val="-2"/>
          <w:sz w:val="22"/>
        </w:rPr>
        <w:t>PIMS/ENV/PRO-001</w:t>
      </w:r>
      <w:r>
        <w:rPr>
          <w:spacing w:val="10"/>
          <w:sz w:val="22"/>
        </w:rPr>
        <w:t> </w:t>
      </w:r>
      <w:r>
        <w:rPr>
          <w:spacing w:val="-2"/>
          <w:sz w:val="22"/>
        </w:rPr>
        <w:t>Environmental</w:t>
      </w:r>
      <w:r>
        <w:rPr>
          <w:spacing w:val="11"/>
          <w:sz w:val="22"/>
        </w:rPr>
        <w:t> </w:t>
      </w:r>
      <w:r>
        <w:rPr>
          <w:spacing w:val="-2"/>
          <w:sz w:val="22"/>
        </w:rPr>
        <w:t>Management</w:t>
      </w:r>
      <w:r>
        <w:rPr>
          <w:spacing w:val="10"/>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PIMS/GOV/PRO-001</w:t>
      </w:r>
      <w:r>
        <w:rPr>
          <w:spacing w:val="-14"/>
          <w:sz w:val="22"/>
        </w:rPr>
        <w:t> </w:t>
      </w:r>
      <w:r>
        <w:rPr>
          <w:sz w:val="22"/>
        </w:rPr>
        <w:t>Project</w:t>
      </w:r>
      <w:r>
        <w:rPr>
          <w:spacing w:val="-14"/>
          <w:sz w:val="22"/>
        </w:rPr>
        <w:t> </w:t>
      </w:r>
      <w:r>
        <w:rPr>
          <w:sz w:val="22"/>
        </w:rPr>
        <w:t>Governance</w:t>
      </w:r>
      <w:r>
        <w:rPr>
          <w:spacing w:val="-14"/>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PIMS/HCW/PRO-001</w:t>
      </w:r>
      <w:r>
        <w:rPr>
          <w:spacing w:val="-9"/>
          <w:sz w:val="22"/>
        </w:rPr>
        <w:t> </w:t>
      </w:r>
      <w:r>
        <w:rPr>
          <w:sz w:val="22"/>
        </w:rPr>
        <w:t>Handover</w:t>
      </w:r>
      <w:r>
        <w:rPr>
          <w:spacing w:val="-10"/>
          <w:sz w:val="22"/>
        </w:rPr>
        <w:t> </w:t>
      </w:r>
      <w:r>
        <w:rPr>
          <w:sz w:val="22"/>
        </w:rPr>
        <w:t>of</w:t>
      </w:r>
      <w:r>
        <w:rPr>
          <w:spacing w:val="-10"/>
          <w:sz w:val="22"/>
        </w:rPr>
        <w:t> </w:t>
      </w:r>
      <w:r>
        <w:rPr>
          <w:sz w:val="22"/>
        </w:rPr>
        <w:t>Completed</w:t>
      </w:r>
      <w:r>
        <w:rPr>
          <w:spacing w:val="-10"/>
          <w:sz w:val="22"/>
        </w:rPr>
        <w:t> </w:t>
      </w:r>
      <w:r>
        <w:rPr>
          <w:sz w:val="22"/>
        </w:rPr>
        <w:t>Works</w:t>
      </w:r>
      <w:r>
        <w:rPr>
          <w:spacing w:val="-10"/>
          <w:sz w:val="22"/>
        </w:rPr>
        <w:t> </w:t>
      </w:r>
      <w:r>
        <w:rPr>
          <w:spacing w:val="-2"/>
          <w:sz w:val="22"/>
        </w:rPr>
        <w:t>Procedure</w:t>
      </w:r>
    </w:p>
    <w:p>
      <w:pPr>
        <w:pStyle w:val="ListParagraph"/>
        <w:numPr>
          <w:ilvl w:val="0"/>
          <w:numId w:val="3"/>
        </w:numPr>
        <w:tabs>
          <w:tab w:pos="2278" w:val="left" w:leader="none"/>
        </w:tabs>
        <w:spacing w:line="240" w:lineRule="auto" w:before="119" w:after="0"/>
        <w:ind w:left="2278" w:right="0" w:hanging="321"/>
        <w:jc w:val="left"/>
        <w:rPr>
          <w:sz w:val="22"/>
        </w:rPr>
      </w:pPr>
      <w:r>
        <w:rPr>
          <w:sz w:val="22"/>
        </w:rPr>
        <w:t>PIMS/LAN/PRO-001</w:t>
      </w:r>
      <w:r>
        <w:rPr>
          <w:spacing w:val="-13"/>
          <w:sz w:val="22"/>
        </w:rPr>
        <w:t> </w:t>
      </w:r>
      <w:r>
        <w:rPr>
          <w:sz w:val="22"/>
        </w:rPr>
        <w:t>Land</w:t>
      </w:r>
      <w:r>
        <w:rPr>
          <w:spacing w:val="-13"/>
          <w:sz w:val="22"/>
        </w:rPr>
        <w:t> </w:t>
      </w:r>
      <w:r>
        <w:rPr>
          <w:sz w:val="22"/>
        </w:rPr>
        <w:t>Administration</w:t>
      </w:r>
      <w:r>
        <w:rPr>
          <w:spacing w:val="-12"/>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PIMS/OSH/PRO-001</w:t>
      </w:r>
      <w:r>
        <w:rPr>
          <w:spacing w:val="-9"/>
          <w:sz w:val="22"/>
        </w:rPr>
        <w:t> </w:t>
      </w:r>
      <w:r>
        <w:rPr>
          <w:sz w:val="22"/>
        </w:rPr>
        <w:t>Occupational</w:t>
      </w:r>
      <w:r>
        <w:rPr>
          <w:spacing w:val="-11"/>
          <w:sz w:val="22"/>
        </w:rPr>
        <w:t> </w:t>
      </w:r>
      <w:r>
        <w:rPr>
          <w:sz w:val="22"/>
        </w:rPr>
        <w:t>Safety</w:t>
      </w:r>
      <w:r>
        <w:rPr>
          <w:spacing w:val="-10"/>
          <w:sz w:val="22"/>
        </w:rPr>
        <w:t> </w:t>
      </w:r>
      <w:r>
        <w:rPr>
          <w:sz w:val="22"/>
        </w:rPr>
        <w:t>&amp;</w:t>
      </w:r>
      <w:r>
        <w:rPr>
          <w:spacing w:val="-9"/>
          <w:sz w:val="22"/>
        </w:rPr>
        <w:t> </w:t>
      </w:r>
      <w:r>
        <w:rPr>
          <w:sz w:val="22"/>
        </w:rPr>
        <w:t>Health</w:t>
      </w:r>
      <w:r>
        <w:rPr>
          <w:spacing w:val="-10"/>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PIMS/PGM/PRO-001</w:t>
      </w:r>
      <w:r>
        <w:rPr>
          <w:spacing w:val="-15"/>
          <w:sz w:val="22"/>
        </w:rPr>
        <w:t> </w:t>
      </w:r>
      <w:r>
        <w:rPr>
          <w:sz w:val="22"/>
        </w:rPr>
        <w:t>Programme</w:t>
      </w:r>
      <w:r>
        <w:rPr>
          <w:spacing w:val="-15"/>
          <w:sz w:val="22"/>
        </w:rPr>
        <w:t> </w:t>
      </w:r>
      <w:r>
        <w:rPr>
          <w:sz w:val="22"/>
        </w:rPr>
        <w:t>Management</w:t>
      </w:r>
      <w:r>
        <w:rPr>
          <w:spacing w:val="-15"/>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PIMS/PIM/PRO-001</w:t>
      </w:r>
      <w:r>
        <w:rPr>
          <w:spacing w:val="-13"/>
          <w:sz w:val="22"/>
        </w:rPr>
        <w:t> </w:t>
      </w:r>
      <w:r>
        <w:rPr>
          <w:sz w:val="22"/>
        </w:rPr>
        <w:t>Project</w:t>
      </w:r>
      <w:r>
        <w:rPr>
          <w:spacing w:val="-12"/>
          <w:sz w:val="22"/>
        </w:rPr>
        <w:t> </w:t>
      </w:r>
      <w:r>
        <w:rPr>
          <w:sz w:val="22"/>
        </w:rPr>
        <w:t>Information</w:t>
      </w:r>
      <w:r>
        <w:rPr>
          <w:spacing w:val="-13"/>
          <w:sz w:val="22"/>
        </w:rPr>
        <w:t> </w:t>
      </w:r>
      <w:r>
        <w:rPr>
          <w:sz w:val="22"/>
        </w:rPr>
        <w:t>Management</w:t>
      </w:r>
      <w:r>
        <w:rPr>
          <w:spacing w:val="-12"/>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PIMS/PJM/PRO-001</w:t>
      </w:r>
      <w:r>
        <w:rPr>
          <w:spacing w:val="-14"/>
          <w:sz w:val="22"/>
        </w:rPr>
        <w:t> </w:t>
      </w:r>
      <w:r>
        <w:rPr>
          <w:sz w:val="22"/>
        </w:rPr>
        <w:t>Project</w:t>
      </w:r>
      <w:r>
        <w:rPr>
          <w:spacing w:val="-13"/>
          <w:sz w:val="22"/>
        </w:rPr>
        <w:t> </w:t>
      </w:r>
      <w:r>
        <w:rPr>
          <w:sz w:val="22"/>
        </w:rPr>
        <w:t>Management</w:t>
      </w:r>
      <w:r>
        <w:rPr>
          <w:spacing w:val="-13"/>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PIMS/PRI/PRO-001</w:t>
      </w:r>
      <w:r>
        <w:rPr>
          <w:spacing w:val="-10"/>
          <w:sz w:val="22"/>
        </w:rPr>
        <w:t> </w:t>
      </w:r>
      <w:r>
        <w:rPr>
          <w:sz w:val="22"/>
        </w:rPr>
        <w:t>PIMS</w:t>
      </w:r>
      <w:r>
        <w:rPr>
          <w:spacing w:val="-10"/>
          <w:sz w:val="22"/>
        </w:rPr>
        <w:t> </w:t>
      </w:r>
      <w:r>
        <w:rPr>
          <w:sz w:val="22"/>
        </w:rPr>
        <w:t>Management</w:t>
      </w:r>
      <w:r>
        <w:rPr>
          <w:spacing w:val="-10"/>
          <w:sz w:val="22"/>
        </w:rPr>
        <w:t> </w:t>
      </w:r>
      <w:r>
        <w:rPr>
          <w:sz w:val="22"/>
        </w:rPr>
        <w:t>Review</w:t>
      </w:r>
      <w:r>
        <w:rPr>
          <w:spacing w:val="-9"/>
          <w:sz w:val="22"/>
        </w:rPr>
        <w:t> </w:t>
      </w:r>
      <w:r>
        <w:rPr>
          <w:sz w:val="22"/>
        </w:rPr>
        <w:t>&amp;</w:t>
      </w:r>
      <w:r>
        <w:rPr>
          <w:spacing w:val="-10"/>
          <w:sz w:val="22"/>
        </w:rPr>
        <w:t> </w:t>
      </w:r>
      <w:r>
        <w:rPr>
          <w:sz w:val="22"/>
        </w:rPr>
        <w:t>Improvement</w:t>
      </w:r>
      <w:r>
        <w:rPr>
          <w:spacing w:val="-10"/>
          <w:sz w:val="22"/>
        </w:rPr>
        <w:t> </w:t>
      </w:r>
      <w:r>
        <w:rPr>
          <w:spacing w:val="-2"/>
          <w:sz w:val="22"/>
        </w:rPr>
        <w:t>Procedure</w:t>
      </w:r>
    </w:p>
    <w:p>
      <w:pPr>
        <w:pStyle w:val="ListParagraph"/>
        <w:numPr>
          <w:ilvl w:val="0"/>
          <w:numId w:val="3"/>
        </w:numPr>
        <w:tabs>
          <w:tab w:pos="2278" w:val="left" w:leader="none"/>
        </w:tabs>
        <w:spacing w:line="240" w:lineRule="auto" w:before="120" w:after="0"/>
        <w:ind w:left="2278" w:right="0" w:hanging="321"/>
        <w:jc w:val="left"/>
        <w:rPr>
          <w:sz w:val="22"/>
        </w:rPr>
      </w:pPr>
      <w:r>
        <w:rPr>
          <w:sz w:val="22"/>
        </w:rPr>
        <w:t>PIMS/PQA/PRO-001</w:t>
      </w:r>
      <w:r>
        <w:rPr>
          <w:spacing w:val="-12"/>
          <w:sz w:val="22"/>
        </w:rPr>
        <w:t> </w:t>
      </w:r>
      <w:r>
        <w:rPr>
          <w:sz w:val="22"/>
        </w:rPr>
        <w:t>Project</w:t>
      </w:r>
      <w:r>
        <w:rPr>
          <w:spacing w:val="-11"/>
          <w:sz w:val="22"/>
        </w:rPr>
        <w:t> </w:t>
      </w:r>
      <w:r>
        <w:rPr>
          <w:sz w:val="22"/>
        </w:rPr>
        <w:t>Quality</w:t>
      </w:r>
      <w:r>
        <w:rPr>
          <w:spacing w:val="-12"/>
          <w:sz w:val="22"/>
        </w:rPr>
        <w:t> </w:t>
      </w:r>
      <w:r>
        <w:rPr>
          <w:sz w:val="22"/>
        </w:rPr>
        <w:t>Management</w:t>
      </w:r>
      <w:r>
        <w:rPr>
          <w:spacing w:val="-11"/>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PIMS/RSK/PRO-001</w:t>
      </w:r>
      <w:r>
        <w:rPr>
          <w:spacing w:val="-11"/>
          <w:sz w:val="22"/>
        </w:rPr>
        <w:t> </w:t>
      </w:r>
      <w:r>
        <w:rPr>
          <w:sz w:val="22"/>
        </w:rPr>
        <w:t>Project</w:t>
      </w:r>
      <w:r>
        <w:rPr>
          <w:spacing w:val="-11"/>
          <w:sz w:val="22"/>
        </w:rPr>
        <w:t> </w:t>
      </w:r>
      <w:r>
        <w:rPr>
          <w:sz w:val="22"/>
        </w:rPr>
        <w:t>Delivery</w:t>
      </w:r>
      <w:r>
        <w:rPr>
          <w:spacing w:val="-10"/>
          <w:sz w:val="22"/>
        </w:rPr>
        <w:t> </w:t>
      </w:r>
      <w:r>
        <w:rPr>
          <w:sz w:val="22"/>
        </w:rPr>
        <w:t>Risk</w:t>
      </w:r>
      <w:r>
        <w:rPr>
          <w:spacing w:val="-11"/>
          <w:sz w:val="22"/>
        </w:rPr>
        <w:t> </w:t>
      </w:r>
      <w:r>
        <w:rPr>
          <w:sz w:val="22"/>
        </w:rPr>
        <w:t>Management</w:t>
      </w:r>
      <w:r>
        <w:rPr>
          <w:spacing w:val="-11"/>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PIMS/STC/PRO-001</w:t>
      </w:r>
      <w:r>
        <w:rPr>
          <w:spacing w:val="-14"/>
          <w:sz w:val="22"/>
        </w:rPr>
        <w:t> </w:t>
      </w:r>
      <w:r>
        <w:rPr>
          <w:sz w:val="22"/>
        </w:rPr>
        <w:t>Statutory</w:t>
      </w:r>
      <w:r>
        <w:rPr>
          <w:spacing w:val="-13"/>
          <w:sz w:val="22"/>
        </w:rPr>
        <w:t> </w:t>
      </w:r>
      <w:r>
        <w:rPr>
          <w:sz w:val="22"/>
        </w:rPr>
        <w:t>Compliance</w:t>
      </w:r>
      <w:r>
        <w:rPr>
          <w:spacing w:val="-13"/>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PIMS/STE/PRO-001</w:t>
      </w:r>
      <w:r>
        <w:rPr>
          <w:spacing w:val="-16"/>
          <w:sz w:val="22"/>
        </w:rPr>
        <w:t> </w:t>
      </w:r>
      <w:r>
        <w:rPr>
          <w:sz w:val="22"/>
        </w:rPr>
        <w:t>Stakeholder</w:t>
      </w:r>
      <w:r>
        <w:rPr>
          <w:spacing w:val="-15"/>
          <w:sz w:val="22"/>
        </w:rPr>
        <w:t> </w:t>
      </w:r>
      <w:r>
        <w:rPr>
          <w:sz w:val="22"/>
        </w:rPr>
        <w:t>Engagement</w:t>
      </w:r>
      <w:r>
        <w:rPr>
          <w:spacing w:val="-15"/>
          <w:sz w:val="22"/>
        </w:rPr>
        <w:t> </w:t>
      </w:r>
      <w:r>
        <w:rPr>
          <w:spacing w:val="-2"/>
          <w:sz w:val="22"/>
        </w:rPr>
        <w:t>Procedure</w:t>
      </w:r>
    </w:p>
    <w:p>
      <w:pPr>
        <w:pStyle w:val="ListParagraph"/>
        <w:numPr>
          <w:ilvl w:val="0"/>
          <w:numId w:val="3"/>
        </w:numPr>
        <w:tabs>
          <w:tab w:pos="2278" w:val="left" w:leader="none"/>
        </w:tabs>
        <w:spacing w:line="240" w:lineRule="auto" w:before="118" w:after="0"/>
        <w:ind w:left="2278" w:right="0" w:hanging="321"/>
        <w:jc w:val="left"/>
        <w:rPr>
          <w:sz w:val="22"/>
        </w:rPr>
      </w:pPr>
      <w:r>
        <w:rPr>
          <w:sz w:val="22"/>
        </w:rPr>
        <w:t>PIMS/TNC/PRO-001</w:t>
      </w:r>
      <w:r>
        <w:rPr>
          <w:spacing w:val="-11"/>
          <w:sz w:val="22"/>
        </w:rPr>
        <w:t> </w:t>
      </w:r>
      <w:r>
        <w:rPr>
          <w:sz w:val="22"/>
        </w:rPr>
        <w:t>Testing</w:t>
      </w:r>
      <w:r>
        <w:rPr>
          <w:spacing w:val="-11"/>
          <w:sz w:val="22"/>
        </w:rPr>
        <w:t> </w:t>
      </w:r>
      <w:r>
        <w:rPr>
          <w:sz w:val="22"/>
        </w:rPr>
        <w:t>&amp;</w:t>
      </w:r>
      <w:r>
        <w:rPr>
          <w:spacing w:val="-10"/>
          <w:sz w:val="22"/>
        </w:rPr>
        <w:t> </w:t>
      </w:r>
      <w:r>
        <w:rPr>
          <w:sz w:val="22"/>
        </w:rPr>
        <w:t>Commissioning</w:t>
      </w:r>
      <w:r>
        <w:rPr>
          <w:spacing w:val="-11"/>
          <w:sz w:val="22"/>
        </w:rPr>
        <w:t> </w:t>
      </w:r>
      <w:r>
        <w:rPr>
          <w:sz w:val="22"/>
        </w:rPr>
        <w:t>Management</w:t>
      </w:r>
      <w:r>
        <w:rPr>
          <w:spacing w:val="-10"/>
          <w:sz w:val="22"/>
        </w:rPr>
        <w:t> </w:t>
      </w:r>
      <w:r>
        <w:rPr>
          <w:spacing w:val="-2"/>
          <w:sz w:val="22"/>
        </w:rPr>
        <w:t>Procedure</w:t>
      </w:r>
    </w:p>
    <w:p>
      <w:pPr>
        <w:pStyle w:val="BodyText"/>
        <w:spacing w:before="105"/>
      </w:pPr>
    </w:p>
    <w:p>
      <w:pPr>
        <w:spacing w:before="0"/>
        <w:ind w:left="1849" w:right="0" w:firstLine="0"/>
        <w:jc w:val="left"/>
        <w:rPr>
          <w:b/>
          <w:sz w:val="22"/>
        </w:rPr>
      </w:pPr>
      <w:r>
        <w:rPr>
          <w:b/>
          <w:sz w:val="22"/>
        </w:rPr>
        <w:t>Project</w:t>
      </w:r>
      <w:r>
        <w:rPr>
          <w:b/>
          <w:spacing w:val="-9"/>
          <w:sz w:val="22"/>
        </w:rPr>
        <w:t> </w:t>
      </w:r>
      <w:r>
        <w:rPr>
          <w:b/>
          <w:sz w:val="22"/>
        </w:rPr>
        <w:t>Document</w:t>
      </w:r>
      <w:r>
        <w:rPr>
          <w:b/>
          <w:spacing w:val="-9"/>
          <w:sz w:val="22"/>
        </w:rPr>
        <w:t> </w:t>
      </w:r>
      <w:r>
        <w:rPr>
          <w:b/>
          <w:spacing w:val="-2"/>
          <w:sz w:val="22"/>
        </w:rPr>
        <w:t>References:</w:t>
      </w:r>
    </w:p>
    <w:p>
      <w:pPr>
        <w:pStyle w:val="BodyText"/>
        <w:spacing w:before="25"/>
        <w:rPr>
          <w:b/>
        </w:rPr>
      </w:pPr>
    </w:p>
    <w:p>
      <w:pPr>
        <w:pStyle w:val="ListParagraph"/>
        <w:numPr>
          <w:ilvl w:val="0"/>
          <w:numId w:val="3"/>
        </w:numPr>
        <w:tabs>
          <w:tab w:pos="2317" w:val="left" w:leader="none"/>
        </w:tabs>
        <w:spacing w:line="240" w:lineRule="auto" w:before="1" w:after="0"/>
        <w:ind w:left="2317" w:right="0" w:hanging="360"/>
        <w:jc w:val="left"/>
        <w:rPr>
          <w:sz w:val="22"/>
        </w:rPr>
      </w:pPr>
      <w:r>
        <w:rPr>
          <w:sz w:val="22"/>
        </w:rPr>
        <w:t>Project</w:t>
      </w:r>
      <w:r>
        <w:rPr>
          <w:spacing w:val="-10"/>
          <w:sz w:val="22"/>
        </w:rPr>
        <w:t> </w:t>
      </w:r>
      <w:r>
        <w:rPr>
          <w:sz w:val="22"/>
        </w:rPr>
        <w:t>Management</w:t>
      </w:r>
      <w:r>
        <w:rPr>
          <w:spacing w:val="-10"/>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9"/>
          <w:sz w:val="22"/>
        </w:rPr>
        <w:t> </w:t>
      </w:r>
      <w:r>
        <w:rPr>
          <w:sz w:val="22"/>
        </w:rPr>
        <w:t>Design</w:t>
      </w:r>
      <w:r>
        <w:rPr>
          <w:spacing w:val="-9"/>
          <w:sz w:val="22"/>
        </w:rPr>
        <w:t> </w:t>
      </w:r>
      <w:r>
        <w:rPr>
          <w:sz w:val="22"/>
        </w:rPr>
        <w:t>Management</w:t>
      </w:r>
      <w:r>
        <w:rPr>
          <w:spacing w:val="-9"/>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7"/>
          <w:sz w:val="22"/>
        </w:rPr>
        <w:t> </w:t>
      </w:r>
      <w:r>
        <w:rPr>
          <w:sz w:val="22"/>
        </w:rPr>
        <w:t>Quality</w:t>
      </w:r>
      <w:r>
        <w:rPr>
          <w:spacing w:val="-7"/>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12"/>
          <w:sz w:val="22"/>
        </w:rPr>
        <w:t> </w:t>
      </w:r>
      <w:r>
        <w:rPr>
          <w:sz w:val="22"/>
        </w:rPr>
        <w:t>Environmental</w:t>
      </w:r>
      <w:r>
        <w:rPr>
          <w:spacing w:val="-11"/>
          <w:sz w:val="22"/>
        </w:rPr>
        <w:t> </w:t>
      </w:r>
      <w:r>
        <w:rPr>
          <w:sz w:val="22"/>
        </w:rPr>
        <w:t>Management</w:t>
      </w:r>
      <w:r>
        <w:rPr>
          <w:spacing w:val="-11"/>
          <w:sz w:val="22"/>
        </w:rPr>
        <w:t> </w:t>
      </w:r>
      <w:r>
        <w:rPr>
          <w:spacing w:val="-4"/>
          <w:sz w:val="22"/>
        </w:rPr>
        <w:t>Plan</w:t>
      </w:r>
    </w:p>
    <w:p>
      <w:pPr>
        <w:pStyle w:val="ListParagraph"/>
        <w:numPr>
          <w:ilvl w:val="0"/>
          <w:numId w:val="3"/>
        </w:numPr>
        <w:tabs>
          <w:tab w:pos="2317" w:val="left" w:leader="none"/>
        </w:tabs>
        <w:spacing w:line="240" w:lineRule="auto" w:before="119" w:after="0"/>
        <w:ind w:left="2317" w:right="0" w:hanging="360"/>
        <w:jc w:val="left"/>
        <w:rPr>
          <w:sz w:val="22"/>
        </w:rPr>
      </w:pPr>
      <w:r>
        <w:rPr>
          <w:sz w:val="22"/>
        </w:rPr>
        <w:t>Project</w:t>
      </w:r>
      <w:r>
        <w:rPr>
          <w:spacing w:val="-8"/>
          <w:sz w:val="22"/>
        </w:rPr>
        <w:t> </w:t>
      </w:r>
      <w:r>
        <w:rPr>
          <w:sz w:val="22"/>
        </w:rPr>
        <w:t>Risk</w:t>
      </w:r>
      <w:r>
        <w:rPr>
          <w:spacing w:val="-8"/>
          <w:sz w:val="22"/>
        </w:rPr>
        <w:t> </w:t>
      </w:r>
      <w:r>
        <w:rPr>
          <w:sz w:val="22"/>
        </w:rPr>
        <w:t>Management</w:t>
      </w:r>
      <w:r>
        <w:rPr>
          <w:spacing w:val="-7"/>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9"/>
          <w:sz w:val="22"/>
        </w:rPr>
        <w:t> </w:t>
      </w:r>
      <w:r>
        <w:rPr>
          <w:sz w:val="22"/>
        </w:rPr>
        <w:t>Assurance</w:t>
      </w:r>
      <w:r>
        <w:rPr>
          <w:spacing w:val="-9"/>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11"/>
          <w:sz w:val="22"/>
        </w:rPr>
        <w:t> </w:t>
      </w:r>
      <w:r>
        <w:rPr>
          <w:sz w:val="22"/>
        </w:rPr>
        <w:t>Stakeholder</w:t>
      </w:r>
      <w:r>
        <w:rPr>
          <w:spacing w:val="-10"/>
          <w:sz w:val="22"/>
        </w:rPr>
        <w:t> </w:t>
      </w:r>
      <w:r>
        <w:rPr>
          <w:sz w:val="22"/>
        </w:rPr>
        <w:t>Engagement</w:t>
      </w:r>
      <w:r>
        <w:rPr>
          <w:spacing w:val="-11"/>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9"/>
          <w:sz w:val="22"/>
        </w:rPr>
        <w:t> </w:t>
      </w:r>
      <w:r>
        <w:rPr>
          <w:sz w:val="22"/>
        </w:rPr>
        <w:t>Design</w:t>
      </w:r>
      <w:r>
        <w:rPr>
          <w:spacing w:val="-8"/>
          <w:sz w:val="22"/>
        </w:rPr>
        <w:t> </w:t>
      </w:r>
      <w:r>
        <w:rPr>
          <w:sz w:val="22"/>
        </w:rPr>
        <w:t>Management</w:t>
      </w:r>
      <w:r>
        <w:rPr>
          <w:spacing w:val="-8"/>
          <w:sz w:val="22"/>
        </w:rPr>
        <w:t> </w:t>
      </w:r>
      <w:r>
        <w:rPr>
          <w:sz w:val="22"/>
        </w:rPr>
        <w:t>and</w:t>
      </w:r>
      <w:r>
        <w:rPr>
          <w:spacing w:val="-8"/>
          <w:sz w:val="22"/>
        </w:rPr>
        <w:t> </w:t>
      </w:r>
      <w:r>
        <w:rPr>
          <w:sz w:val="22"/>
        </w:rPr>
        <w:t>Assurance</w:t>
      </w:r>
      <w:r>
        <w:rPr>
          <w:spacing w:val="-8"/>
          <w:sz w:val="22"/>
        </w:rPr>
        <w:t> </w:t>
      </w:r>
      <w:r>
        <w:rPr>
          <w:spacing w:val="-4"/>
          <w:sz w:val="22"/>
        </w:rPr>
        <w:t>Plan</w:t>
      </w:r>
    </w:p>
    <w:p>
      <w:pPr>
        <w:pStyle w:val="ListParagraph"/>
        <w:numPr>
          <w:ilvl w:val="0"/>
          <w:numId w:val="3"/>
        </w:numPr>
        <w:tabs>
          <w:tab w:pos="2317" w:val="left" w:leader="none"/>
        </w:tabs>
        <w:spacing w:line="240" w:lineRule="auto" w:before="118" w:after="0"/>
        <w:ind w:left="2317" w:right="0" w:hanging="360"/>
        <w:jc w:val="left"/>
        <w:rPr>
          <w:sz w:val="22"/>
        </w:rPr>
      </w:pPr>
      <w:r>
        <w:rPr>
          <w:sz w:val="22"/>
        </w:rPr>
        <w:t>Project</w:t>
      </w:r>
      <w:r>
        <w:rPr>
          <w:spacing w:val="-9"/>
          <w:sz w:val="22"/>
        </w:rPr>
        <w:t> </w:t>
      </w:r>
      <w:r>
        <w:rPr>
          <w:sz w:val="22"/>
        </w:rPr>
        <w:t>Safety</w:t>
      </w:r>
      <w:r>
        <w:rPr>
          <w:spacing w:val="-9"/>
          <w:sz w:val="22"/>
        </w:rPr>
        <w:t> </w:t>
      </w:r>
      <w:r>
        <w:rPr>
          <w:sz w:val="22"/>
        </w:rPr>
        <w:t>Management</w:t>
      </w:r>
      <w:r>
        <w:rPr>
          <w:spacing w:val="-8"/>
          <w:sz w:val="22"/>
        </w:rPr>
        <w:t> </w:t>
      </w:r>
      <w:r>
        <w:rPr>
          <w:spacing w:val="-4"/>
          <w:sz w:val="22"/>
        </w:rPr>
        <w:t>Plan</w:t>
      </w:r>
    </w:p>
    <w:p>
      <w:pPr>
        <w:spacing w:after="0" w:line="240" w:lineRule="auto"/>
        <w:jc w:val="left"/>
        <w:rPr>
          <w:sz w:val="22"/>
        </w:rPr>
        <w:sectPr>
          <w:pgSz w:w="11910" w:h="16840"/>
          <w:pgMar w:header="1160" w:footer="1017" w:top="1740" w:bottom="1200" w:left="0" w:right="0"/>
        </w:sectPr>
      </w:pPr>
    </w:p>
    <w:p>
      <w:pPr>
        <w:pStyle w:val="BodyText"/>
        <w:spacing w:before="163"/>
      </w:pPr>
    </w:p>
    <w:p>
      <w:pPr>
        <w:pStyle w:val="BodyText"/>
        <w:ind w:left="1281"/>
        <w:rPr>
          <w:rFonts w:ascii="Arial Black"/>
        </w:rPr>
      </w:pPr>
      <w:r>
        <w:rPr>
          <w:rFonts w:ascii="Arial Black"/>
        </w:rPr>
        <w:t>Appendix</w:t>
      </w:r>
      <w:r>
        <w:rPr>
          <w:rFonts w:ascii="Arial Black"/>
          <w:spacing w:val="-9"/>
        </w:rPr>
        <w:t> </w:t>
      </w:r>
      <w:r>
        <w:rPr>
          <w:rFonts w:ascii="Arial Black"/>
        </w:rPr>
        <w:t>4:</w:t>
      </w:r>
      <w:r>
        <w:rPr>
          <w:rFonts w:ascii="Arial Black"/>
          <w:spacing w:val="-9"/>
        </w:rPr>
        <w:t> </w:t>
      </w:r>
      <w:r>
        <w:rPr>
          <w:rFonts w:ascii="Arial Black"/>
        </w:rPr>
        <w:t>Summary</w:t>
      </w:r>
      <w:r>
        <w:rPr>
          <w:rFonts w:ascii="Arial Black"/>
          <w:spacing w:val="-10"/>
        </w:rPr>
        <w:t> </w:t>
      </w:r>
      <w:r>
        <w:rPr>
          <w:rFonts w:ascii="Arial Black"/>
        </w:rPr>
        <w:t>list</w:t>
      </w:r>
      <w:r>
        <w:rPr>
          <w:rFonts w:ascii="Arial Black"/>
          <w:spacing w:val="-9"/>
        </w:rPr>
        <w:t> </w:t>
      </w:r>
      <w:r>
        <w:rPr>
          <w:rFonts w:ascii="Arial Black"/>
        </w:rPr>
        <w:t>of</w:t>
      </w:r>
      <w:r>
        <w:rPr>
          <w:rFonts w:ascii="Arial Black"/>
          <w:spacing w:val="-9"/>
        </w:rPr>
        <w:t> </w:t>
      </w:r>
      <w:r>
        <w:rPr>
          <w:rFonts w:ascii="Arial Black"/>
        </w:rPr>
        <w:t>Major</w:t>
      </w:r>
      <w:r>
        <w:rPr>
          <w:rFonts w:ascii="Arial Black"/>
          <w:spacing w:val="-8"/>
        </w:rPr>
        <w:t> </w:t>
      </w:r>
      <w:r>
        <w:rPr>
          <w:rFonts w:ascii="Arial Black"/>
          <w:spacing w:val="-2"/>
        </w:rPr>
        <w:t>Contracts</w:t>
      </w:r>
    </w:p>
    <w:p>
      <w:pPr>
        <w:pStyle w:val="BodyText"/>
        <w:spacing w:before="4"/>
        <w:rPr>
          <w:rFonts w:ascii="Arial Black"/>
          <w:sz w:val="20"/>
        </w:rPr>
      </w:pPr>
    </w:p>
    <w:tbl>
      <w:tblPr>
        <w:tblW w:w="0" w:type="auto"/>
        <w:jc w:val="left"/>
        <w:tblInd w:w="1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8"/>
        <w:gridCol w:w="7613"/>
      </w:tblGrid>
      <w:tr>
        <w:trPr>
          <w:trHeight w:val="492" w:hRule="atLeast"/>
        </w:trPr>
        <w:tc>
          <w:tcPr>
            <w:tcW w:w="1318" w:type="dxa"/>
            <w:shd w:val="clear" w:color="auto" w:fill="F1F1F1"/>
          </w:tcPr>
          <w:p>
            <w:pPr>
              <w:pStyle w:val="TableParagraph"/>
              <w:spacing w:before="121"/>
              <w:ind w:left="9"/>
              <w:jc w:val="center"/>
              <w:rPr>
                <w:b/>
                <w:sz w:val="22"/>
              </w:rPr>
            </w:pPr>
            <w:r>
              <w:rPr>
                <w:b/>
                <w:spacing w:val="-2"/>
                <w:sz w:val="22"/>
              </w:rPr>
              <w:t>Contract</w:t>
            </w:r>
          </w:p>
        </w:tc>
        <w:tc>
          <w:tcPr>
            <w:tcW w:w="7613" w:type="dxa"/>
            <w:shd w:val="clear" w:color="auto" w:fill="F1F1F1"/>
          </w:tcPr>
          <w:p>
            <w:pPr>
              <w:pStyle w:val="TableParagraph"/>
              <w:spacing w:before="121"/>
              <w:ind w:left="8"/>
              <w:jc w:val="center"/>
              <w:rPr>
                <w:b/>
                <w:sz w:val="22"/>
              </w:rPr>
            </w:pPr>
            <w:r>
              <w:rPr>
                <w:b/>
                <w:spacing w:val="-2"/>
                <w:sz w:val="22"/>
              </w:rPr>
              <w:t>Title</w:t>
            </w:r>
          </w:p>
        </w:tc>
      </w:tr>
      <w:tr>
        <w:trPr>
          <w:trHeight w:val="494" w:hRule="atLeast"/>
        </w:trPr>
        <w:tc>
          <w:tcPr>
            <w:tcW w:w="1318" w:type="dxa"/>
          </w:tcPr>
          <w:p>
            <w:pPr>
              <w:pStyle w:val="TableParagraph"/>
              <w:spacing w:before="121"/>
              <w:ind w:left="9" w:right="1"/>
              <w:jc w:val="center"/>
              <w:rPr>
                <w:sz w:val="22"/>
              </w:rPr>
            </w:pPr>
            <w:r>
              <w:rPr>
                <w:spacing w:val="-4"/>
                <w:sz w:val="22"/>
              </w:rPr>
              <w:t>1201</w:t>
            </w:r>
          </w:p>
        </w:tc>
        <w:tc>
          <w:tcPr>
            <w:tcW w:w="7613" w:type="dxa"/>
          </w:tcPr>
          <w:p>
            <w:pPr>
              <w:pStyle w:val="TableParagraph"/>
              <w:spacing w:before="121"/>
              <w:ind w:left="107"/>
              <w:rPr>
                <w:sz w:val="22"/>
              </w:rPr>
            </w:pPr>
            <w:r>
              <w:rPr>
                <w:sz w:val="22"/>
              </w:rPr>
              <w:t>Tung</w:t>
            </w:r>
            <w:r>
              <w:rPr>
                <w:spacing w:val="-6"/>
                <w:sz w:val="22"/>
              </w:rPr>
              <w:t> </w:t>
            </w:r>
            <w:r>
              <w:rPr>
                <w:sz w:val="22"/>
              </w:rPr>
              <w:t>Chung</w:t>
            </w:r>
            <w:r>
              <w:rPr>
                <w:spacing w:val="-6"/>
                <w:sz w:val="22"/>
              </w:rPr>
              <w:t> </w:t>
            </w:r>
            <w:r>
              <w:rPr>
                <w:sz w:val="22"/>
              </w:rPr>
              <w:t>West</w:t>
            </w:r>
            <w:r>
              <w:rPr>
                <w:spacing w:val="-5"/>
                <w:sz w:val="22"/>
              </w:rPr>
              <w:t> </w:t>
            </w:r>
            <w:r>
              <w:rPr>
                <w:sz w:val="22"/>
              </w:rPr>
              <w:t>Station</w:t>
            </w:r>
            <w:r>
              <w:rPr>
                <w:spacing w:val="-6"/>
                <w:sz w:val="22"/>
              </w:rPr>
              <w:t> </w:t>
            </w:r>
            <w:r>
              <w:rPr>
                <w:sz w:val="22"/>
              </w:rPr>
              <w:t>and</w:t>
            </w:r>
            <w:r>
              <w:rPr>
                <w:spacing w:val="-6"/>
                <w:sz w:val="22"/>
              </w:rPr>
              <w:t> </w:t>
            </w:r>
            <w:r>
              <w:rPr>
                <w:spacing w:val="-2"/>
                <w:sz w:val="22"/>
              </w:rPr>
              <w:t>Tunnels</w:t>
            </w:r>
          </w:p>
        </w:tc>
      </w:tr>
      <w:tr>
        <w:trPr>
          <w:trHeight w:val="745" w:hRule="atLeast"/>
        </w:trPr>
        <w:tc>
          <w:tcPr>
            <w:tcW w:w="1318" w:type="dxa"/>
          </w:tcPr>
          <w:p>
            <w:pPr>
              <w:pStyle w:val="TableParagraph"/>
              <w:spacing w:before="120"/>
              <w:ind w:left="9"/>
              <w:jc w:val="center"/>
              <w:rPr>
                <w:sz w:val="22"/>
              </w:rPr>
            </w:pPr>
            <w:r>
              <w:rPr>
                <w:spacing w:val="-4"/>
                <w:sz w:val="22"/>
              </w:rPr>
              <w:t>1202</w:t>
            </w:r>
          </w:p>
        </w:tc>
        <w:tc>
          <w:tcPr>
            <w:tcW w:w="7613" w:type="dxa"/>
          </w:tcPr>
          <w:p>
            <w:pPr>
              <w:pStyle w:val="TableParagraph"/>
              <w:spacing w:before="120"/>
              <w:ind w:left="107" w:hanging="1"/>
              <w:rPr>
                <w:sz w:val="22"/>
              </w:rPr>
            </w:pPr>
            <w:r>
              <w:rPr>
                <w:sz w:val="22"/>
              </w:rPr>
              <w:t>Tung</w:t>
            </w:r>
            <w:r>
              <w:rPr>
                <w:spacing w:val="80"/>
                <w:sz w:val="22"/>
              </w:rPr>
              <w:t> </w:t>
            </w:r>
            <w:r>
              <w:rPr>
                <w:sz w:val="22"/>
              </w:rPr>
              <w:t>Chung</w:t>
            </w:r>
            <w:r>
              <w:rPr>
                <w:spacing w:val="80"/>
                <w:sz w:val="22"/>
              </w:rPr>
              <w:t> </w:t>
            </w:r>
            <w:r>
              <w:rPr>
                <w:sz w:val="22"/>
              </w:rPr>
              <w:t>East</w:t>
            </w:r>
            <w:r>
              <w:rPr>
                <w:spacing w:val="80"/>
                <w:sz w:val="22"/>
              </w:rPr>
              <w:t> </w:t>
            </w:r>
            <w:r>
              <w:rPr>
                <w:sz w:val="22"/>
              </w:rPr>
              <w:t>Station</w:t>
            </w:r>
            <w:r>
              <w:rPr>
                <w:spacing w:val="80"/>
                <w:sz w:val="22"/>
              </w:rPr>
              <w:t> </w:t>
            </w:r>
            <w:r>
              <w:rPr>
                <w:sz w:val="22"/>
              </w:rPr>
              <w:t>and</w:t>
            </w:r>
            <w:r>
              <w:rPr>
                <w:spacing w:val="80"/>
                <w:sz w:val="22"/>
              </w:rPr>
              <w:t> </w:t>
            </w:r>
            <w:r>
              <w:rPr>
                <w:sz w:val="22"/>
              </w:rPr>
              <w:t>Associated</w:t>
            </w:r>
            <w:r>
              <w:rPr>
                <w:spacing w:val="80"/>
                <w:sz w:val="22"/>
              </w:rPr>
              <w:t> </w:t>
            </w:r>
            <w:r>
              <w:rPr>
                <w:sz w:val="22"/>
              </w:rPr>
              <w:t>Enabling</w:t>
            </w:r>
            <w:r>
              <w:rPr>
                <w:spacing w:val="80"/>
                <w:sz w:val="22"/>
              </w:rPr>
              <w:t> </w:t>
            </w:r>
            <w:r>
              <w:rPr>
                <w:sz w:val="22"/>
              </w:rPr>
              <w:t>Works</w:t>
            </w:r>
            <w:r>
              <w:rPr>
                <w:spacing w:val="80"/>
                <w:sz w:val="22"/>
              </w:rPr>
              <w:t> </w:t>
            </w:r>
            <w:r>
              <w:rPr>
                <w:sz w:val="22"/>
              </w:rPr>
              <w:t>for</w:t>
            </w:r>
            <w:r>
              <w:rPr>
                <w:spacing w:val="80"/>
                <w:sz w:val="22"/>
              </w:rPr>
              <w:t> </w:t>
            </w:r>
            <w:r>
              <w:rPr>
                <w:sz w:val="22"/>
              </w:rPr>
              <w:t>Track </w:t>
            </w:r>
            <w:r>
              <w:rPr>
                <w:spacing w:val="-2"/>
                <w:sz w:val="22"/>
              </w:rPr>
              <w:t>Diversions</w:t>
            </w:r>
          </w:p>
        </w:tc>
      </w:tr>
      <w:tr>
        <w:trPr>
          <w:trHeight w:val="492" w:hRule="atLeast"/>
        </w:trPr>
        <w:tc>
          <w:tcPr>
            <w:tcW w:w="1318" w:type="dxa"/>
          </w:tcPr>
          <w:p>
            <w:pPr>
              <w:pStyle w:val="TableParagraph"/>
              <w:spacing w:before="120"/>
              <w:ind w:left="9"/>
              <w:jc w:val="center"/>
              <w:rPr>
                <w:sz w:val="22"/>
              </w:rPr>
            </w:pPr>
            <w:r>
              <w:rPr>
                <w:spacing w:val="-4"/>
                <w:sz w:val="22"/>
              </w:rPr>
              <w:t>1220</w:t>
            </w:r>
          </w:p>
        </w:tc>
        <w:tc>
          <w:tcPr>
            <w:tcW w:w="7613" w:type="dxa"/>
          </w:tcPr>
          <w:p>
            <w:pPr>
              <w:pStyle w:val="TableParagraph"/>
              <w:spacing w:before="120"/>
              <w:ind w:left="107"/>
              <w:rPr>
                <w:sz w:val="22"/>
              </w:rPr>
            </w:pPr>
            <w:r>
              <w:rPr>
                <w:sz w:val="22"/>
              </w:rPr>
              <w:t>Trackwork</w:t>
            </w:r>
            <w:r>
              <w:rPr>
                <w:spacing w:val="-7"/>
                <w:sz w:val="22"/>
              </w:rPr>
              <w:t> </w:t>
            </w:r>
            <w:r>
              <w:rPr>
                <w:sz w:val="22"/>
              </w:rPr>
              <w:t>and</w:t>
            </w:r>
            <w:r>
              <w:rPr>
                <w:spacing w:val="-7"/>
                <w:sz w:val="22"/>
              </w:rPr>
              <w:t> </w:t>
            </w:r>
            <w:r>
              <w:rPr>
                <w:sz w:val="22"/>
              </w:rPr>
              <w:t>Overhead</w:t>
            </w:r>
            <w:r>
              <w:rPr>
                <w:spacing w:val="-6"/>
                <w:sz w:val="22"/>
              </w:rPr>
              <w:t> </w:t>
            </w:r>
            <w:r>
              <w:rPr>
                <w:sz w:val="22"/>
              </w:rPr>
              <w:t>Line</w:t>
            </w:r>
            <w:r>
              <w:rPr>
                <w:spacing w:val="-7"/>
                <w:sz w:val="22"/>
              </w:rPr>
              <w:t> </w:t>
            </w:r>
            <w:r>
              <w:rPr>
                <w:sz w:val="22"/>
              </w:rPr>
              <w:t>System</w:t>
            </w:r>
            <w:r>
              <w:rPr>
                <w:spacing w:val="-7"/>
                <w:sz w:val="22"/>
              </w:rPr>
              <w:t> </w:t>
            </w:r>
            <w:r>
              <w:rPr>
                <w:sz w:val="22"/>
              </w:rPr>
              <w:t>for</w:t>
            </w:r>
            <w:r>
              <w:rPr>
                <w:spacing w:val="-7"/>
                <w:sz w:val="22"/>
              </w:rPr>
              <w:t> </w:t>
            </w:r>
            <w:r>
              <w:rPr>
                <w:spacing w:val="-5"/>
                <w:sz w:val="22"/>
              </w:rPr>
              <w:t>TUE</w:t>
            </w:r>
          </w:p>
        </w:tc>
      </w:tr>
      <w:tr>
        <w:trPr>
          <w:trHeight w:val="745" w:hRule="atLeast"/>
        </w:trPr>
        <w:tc>
          <w:tcPr>
            <w:tcW w:w="1318" w:type="dxa"/>
          </w:tcPr>
          <w:p>
            <w:pPr>
              <w:pStyle w:val="TableParagraph"/>
              <w:spacing w:before="120"/>
              <w:ind w:left="9" w:right="1"/>
              <w:jc w:val="center"/>
              <w:rPr>
                <w:sz w:val="22"/>
              </w:rPr>
            </w:pPr>
            <w:r>
              <w:rPr>
                <w:spacing w:val="-4"/>
                <w:sz w:val="22"/>
              </w:rPr>
              <w:t>1233</w:t>
            </w:r>
          </w:p>
        </w:tc>
        <w:tc>
          <w:tcPr>
            <w:tcW w:w="7613" w:type="dxa"/>
          </w:tcPr>
          <w:p>
            <w:pPr>
              <w:pStyle w:val="TableParagraph"/>
              <w:spacing w:before="120"/>
              <w:ind w:left="107" w:hanging="1"/>
              <w:rPr>
                <w:sz w:val="22"/>
              </w:rPr>
            </w:pPr>
            <w:r>
              <w:rPr>
                <w:sz w:val="22"/>
              </w:rPr>
              <w:t>Alteration and Addition Works in Tung Chung Station for Tung Chung Line Protection Works</w:t>
            </w:r>
          </w:p>
        </w:tc>
      </w:tr>
      <w:tr>
        <w:trPr>
          <w:trHeight w:val="492" w:hRule="atLeast"/>
        </w:trPr>
        <w:tc>
          <w:tcPr>
            <w:tcW w:w="1318" w:type="dxa"/>
          </w:tcPr>
          <w:p>
            <w:pPr>
              <w:pStyle w:val="TableParagraph"/>
              <w:spacing w:before="120"/>
              <w:ind w:left="9" w:right="1"/>
              <w:jc w:val="center"/>
              <w:rPr>
                <w:sz w:val="22"/>
              </w:rPr>
            </w:pPr>
            <w:r>
              <w:rPr>
                <w:spacing w:val="-4"/>
                <w:sz w:val="22"/>
              </w:rPr>
              <w:t>1252</w:t>
            </w:r>
          </w:p>
        </w:tc>
        <w:tc>
          <w:tcPr>
            <w:tcW w:w="7613" w:type="dxa"/>
          </w:tcPr>
          <w:p>
            <w:pPr>
              <w:pStyle w:val="TableParagraph"/>
              <w:spacing w:before="120"/>
              <w:ind w:left="107"/>
              <w:rPr>
                <w:sz w:val="22"/>
              </w:rPr>
            </w:pPr>
            <w:r>
              <w:rPr>
                <w:sz w:val="22"/>
              </w:rPr>
              <w:t>Signaling</w:t>
            </w:r>
            <w:r>
              <w:rPr>
                <w:spacing w:val="-6"/>
                <w:sz w:val="22"/>
              </w:rPr>
              <w:t> </w:t>
            </w:r>
            <w:r>
              <w:rPr>
                <w:sz w:val="22"/>
              </w:rPr>
              <w:t>for</w:t>
            </w:r>
            <w:r>
              <w:rPr>
                <w:spacing w:val="-5"/>
                <w:sz w:val="22"/>
              </w:rPr>
              <w:t> </w:t>
            </w:r>
            <w:r>
              <w:rPr>
                <w:sz w:val="22"/>
              </w:rPr>
              <w:t>TUE,</w:t>
            </w:r>
            <w:r>
              <w:rPr>
                <w:spacing w:val="-5"/>
                <w:sz w:val="22"/>
              </w:rPr>
              <w:t> </w:t>
            </w:r>
            <w:r>
              <w:rPr>
                <w:sz w:val="22"/>
              </w:rPr>
              <w:t>SHO,</w:t>
            </w:r>
            <w:r>
              <w:rPr>
                <w:spacing w:val="-5"/>
                <w:sz w:val="22"/>
              </w:rPr>
              <w:t> </w:t>
            </w:r>
            <w:r>
              <w:rPr>
                <w:sz w:val="22"/>
              </w:rPr>
              <w:t>SHD-1</w:t>
            </w:r>
            <w:r>
              <w:rPr>
                <w:spacing w:val="-5"/>
                <w:sz w:val="22"/>
              </w:rPr>
              <w:t> </w:t>
            </w:r>
            <w:r>
              <w:rPr>
                <w:sz w:val="22"/>
              </w:rPr>
              <w:t>&amp;</w:t>
            </w:r>
            <w:r>
              <w:rPr>
                <w:spacing w:val="-5"/>
                <w:sz w:val="22"/>
              </w:rPr>
              <w:t> ARO</w:t>
            </w:r>
          </w:p>
        </w:tc>
      </w:tr>
      <w:tr>
        <w:trPr>
          <w:trHeight w:val="492" w:hRule="atLeast"/>
        </w:trPr>
        <w:tc>
          <w:tcPr>
            <w:tcW w:w="1318" w:type="dxa"/>
          </w:tcPr>
          <w:p>
            <w:pPr>
              <w:pStyle w:val="TableParagraph"/>
              <w:spacing w:before="120"/>
              <w:ind w:left="9"/>
              <w:jc w:val="center"/>
              <w:rPr>
                <w:sz w:val="22"/>
              </w:rPr>
            </w:pPr>
            <w:r>
              <w:rPr>
                <w:spacing w:val="-4"/>
                <w:sz w:val="22"/>
              </w:rPr>
              <w:t>1253</w:t>
            </w:r>
          </w:p>
        </w:tc>
        <w:tc>
          <w:tcPr>
            <w:tcW w:w="7613" w:type="dxa"/>
          </w:tcPr>
          <w:p>
            <w:pPr>
              <w:pStyle w:val="TableParagraph"/>
              <w:spacing w:before="120"/>
              <w:ind w:left="107"/>
              <w:rPr>
                <w:sz w:val="22"/>
              </w:rPr>
            </w:pPr>
            <w:r>
              <w:rPr>
                <w:sz w:val="22"/>
              </w:rPr>
              <w:t>Trackside</w:t>
            </w:r>
            <w:r>
              <w:rPr>
                <w:spacing w:val="-6"/>
                <w:sz w:val="22"/>
              </w:rPr>
              <w:t> </w:t>
            </w:r>
            <w:r>
              <w:rPr>
                <w:sz w:val="22"/>
              </w:rPr>
              <w:t>Auxiliaries</w:t>
            </w:r>
            <w:r>
              <w:rPr>
                <w:spacing w:val="-6"/>
                <w:sz w:val="22"/>
              </w:rPr>
              <w:t> </w:t>
            </w:r>
            <w:r>
              <w:rPr>
                <w:sz w:val="22"/>
              </w:rPr>
              <w:t>and</w:t>
            </w:r>
            <w:r>
              <w:rPr>
                <w:spacing w:val="-6"/>
                <w:sz w:val="22"/>
              </w:rPr>
              <w:t> </w:t>
            </w:r>
            <w:r>
              <w:rPr>
                <w:sz w:val="22"/>
              </w:rPr>
              <w:t>TECS</w:t>
            </w:r>
            <w:r>
              <w:rPr>
                <w:spacing w:val="-6"/>
                <w:sz w:val="22"/>
              </w:rPr>
              <w:t> </w:t>
            </w:r>
            <w:r>
              <w:rPr>
                <w:sz w:val="22"/>
              </w:rPr>
              <w:t>for</w:t>
            </w:r>
            <w:r>
              <w:rPr>
                <w:spacing w:val="-5"/>
                <w:sz w:val="22"/>
              </w:rPr>
              <w:t> </w:t>
            </w:r>
            <w:r>
              <w:rPr>
                <w:sz w:val="22"/>
              </w:rPr>
              <w:t>TUE</w:t>
            </w:r>
            <w:r>
              <w:rPr>
                <w:spacing w:val="-6"/>
                <w:sz w:val="22"/>
              </w:rPr>
              <w:t> </w:t>
            </w:r>
            <w:r>
              <w:rPr>
                <w:sz w:val="22"/>
              </w:rPr>
              <w:t>&amp;</w:t>
            </w:r>
            <w:r>
              <w:rPr>
                <w:spacing w:val="-6"/>
                <w:sz w:val="22"/>
              </w:rPr>
              <w:t> </w:t>
            </w:r>
            <w:r>
              <w:rPr>
                <w:spacing w:val="-5"/>
                <w:sz w:val="22"/>
              </w:rPr>
              <w:t>SHO</w:t>
            </w:r>
          </w:p>
        </w:tc>
      </w:tr>
      <w:tr>
        <w:trPr>
          <w:trHeight w:val="492" w:hRule="atLeast"/>
        </w:trPr>
        <w:tc>
          <w:tcPr>
            <w:tcW w:w="1318" w:type="dxa"/>
          </w:tcPr>
          <w:p>
            <w:pPr>
              <w:pStyle w:val="TableParagraph"/>
              <w:spacing w:before="120"/>
              <w:ind w:left="9" w:right="1"/>
              <w:jc w:val="center"/>
              <w:rPr>
                <w:sz w:val="22"/>
              </w:rPr>
            </w:pPr>
            <w:r>
              <w:rPr>
                <w:spacing w:val="-4"/>
                <w:sz w:val="22"/>
              </w:rPr>
              <w:t>1254</w:t>
            </w:r>
          </w:p>
        </w:tc>
        <w:tc>
          <w:tcPr>
            <w:tcW w:w="7613" w:type="dxa"/>
          </w:tcPr>
          <w:p>
            <w:pPr>
              <w:pStyle w:val="TableParagraph"/>
              <w:spacing w:before="120"/>
              <w:ind w:left="106"/>
              <w:rPr>
                <w:sz w:val="22"/>
              </w:rPr>
            </w:pPr>
            <w:r>
              <w:rPr>
                <w:sz w:val="22"/>
              </w:rPr>
              <w:t>PSD</w:t>
            </w:r>
            <w:r>
              <w:rPr>
                <w:spacing w:val="-4"/>
                <w:sz w:val="22"/>
              </w:rPr>
              <w:t> </w:t>
            </w:r>
            <w:r>
              <w:rPr>
                <w:sz w:val="22"/>
              </w:rPr>
              <w:t>&amp;</w:t>
            </w:r>
            <w:r>
              <w:rPr>
                <w:spacing w:val="-3"/>
                <w:sz w:val="22"/>
              </w:rPr>
              <w:t> </w:t>
            </w:r>
            <w:r>
              <w:rPr>
                <w:sz w:val="22"/>
              </w:rPr>
              <w:t>APG</w:t>
            </w:r>
            <w:r>
              <w:rPr>
                <w:spacing w:val="-3"/>
                <w:sz w:val="22"/>
              </w:rPr>
              <w:t> </w:t>
            </w:r>
            <w:r>
              <w:rPr>
                <w:sz w:val="22"/>
              </w:rPr>
              <w:t>for</w:t>
            </w:r>
            <w:r>
              <w:rPr>
                <w:spacing w:val="-3"/>
                <w:sz w:val="22"/>
              </w:rPr>
              <w:t> </w:t>
            </w:r>
            <w:r>
              <w:rPr>
                <w:sz w:val="22"/>
              </w:rPr>
              <w:t>TUE</w:t>
            </w:r>
            <w:r>
              <w:rPr>
                <w:spacing w:val="-3"/>
                <w:sz w:val="22"/>
              </w:rPr>
              <w:t> </w:t>
            </w:r>
            <w:r>
              <w:rPr>
                <w:sz w:val="22"/>
              </w:rPr>
              <w:t>&amp;</w:t>
            </w:r>
            <w:r>
              <w:rPr>
                <w:spacing w:val="-3"/>
                <w:sz w:val="22"/>
              </w:rPr>
              <w:t> </w:t>
            </w:r>
            <w:r>
              <w:rPr>
                <w:spacing w:val="-5"/>
                <w:sz w:val="22"/>
              </w:rPr>
              <w:t>SHO</w:t>
            </w:r>
          </w:p>
        </w:tc>
      </w:tr>
      <w:tr>
        <w:trPr>
          <w:trHeight w:val="492" w:hRule="atLeast"/>
        </w:trPr>
        <w:tc>
          <w:tcPr>
            <w:tcW w:w="1318" w:type="dxa"/>
          </w:tcPr>
          <w:p>
            <w:pPr>
              <w:pStyle w:val="TableParagraph"/>
              <w:spacing w:before="120"/>
              <w:ind w:left="9" w:right="1"/>
              <w:jc w:val="center"/>
              <w:rPr>
                <w:sz w:val="22"/>
              </w:rPr>
            </w:pPr>
            <w:r>
              <w:rPr>
                <w:spacing w:val="-4"/>
                <w:sz w:val="22"/>
              </w:rPr>
              <w:t>1255</w:t>
            </w:r>
          </w:p>
        </w:tc>
        <w:tc>
          <w:tcPr>
            <w:tcW w:w="7613" w:type="dxa"/>
          </w:tcPr>
          <w:p>
            <w:pPr>
              <w:pStyle w:val="TableParagraph"/>
              <w:spacing w:before="120"/>
              <w:ind w:left="106"/>
              <w:rPr>
                <w:sz w:val="22"/>
              </w:rPr>
            </w:pPr>
            <w:r>
              <w:rPr>
                <w:sz w:val="22"/>
              </w:rPr>
              <w:t>Power</w:t>
            </w:r>
            <w:r>
              <w:rPr>
                <w:spacing w:val="-6"/>
                <w:sz w:val="22"/>
              </w:rPr>
              <w:t> </w:t>
            </w:r>
            <w:r>
              <w:rPr>
                <w:sz w:val="22"/>
              </w:rPr>
              <w:t>Supply</w:t>
            </w:r>
            <w:r>
              <w:rPr>
                <w:spacing w:val="-5"/>
                <w:sz w:val="22"/>
              </w:rPr>
              <w:t> </w:t>
            </w:r>
            <w:r>
              <w:rPr>
                <w:sz w:val="22"/>
              </w:rPr>
              <w:t>for</w:t>
            </w:r>
            <w:r>
              <w:rPr>
                <w:spacing w:val="-5"/>
                <w:sz w:val="22"/>
              </w:rPr>
              <w:t> </w:t>
            </w:r>
            <w:r>
              <w:rPr>
                <w:sz w:val="22"/>
              </w:rPr>
              <w:t>TUE,</w:t>
            </w:r>
            <w:r>
              <w:rPr>
                <w:spacing w:val="-5"/>
                <w:sz w:val="22"/>
              </w:rPr>
              <w:t> </w:t>
            </w:r>
            <w:r>
              <w:rPr>
                <w:sz w:val="22"/>
              </w:rPr>
              <w:t>SHO</w:t>
            </w:r>
            <w:r>
              <w:rPr>
                <w:spacing w:val="-5"/>
                <w:sz w:val="22"/>
              </w:rPr>
              <w:t> </w:t>
            </w:r>
            <w:r>
              <w:rPr>
                <w:sz w:val="22"/>
              </w:rPr>
              <w:t>&amp;</w:t>
            </w:r>
            <w:r>
              <w:rPr>
                <w:spacing w:val="-5"/>
                <w:sz w:val="22"/>
              </w:rPr>
              <w:t> </w:t>
            </w:r>
            <w:r>
              <w:rPr>
                <w:sz w:val="22"/>
              </w:rPr>
              <w:t>SHD-</w:t>
            </w:r>
            <w:r>
              <w:rPr>
                <w:spacing w:val="-10"/>
                <w:sz w:val="22"/>
              </w:rPr>
              <w:t>1</w:t>
            </w:r>
          </w:p>
        </w:tc>
      </w:tr>
      <w:tr>
        <w:trPr>
          <w:trHeight w:val="492" w:hRule="atLeast"/>
        </w:trPr>
        <w:tc>
          <w:tcPr>
            <w:tcW w:w="1318" w:type="dxa"/>
          </w:tcPr>
          <w:p>
            <w:pPr>
              <w:pStyle w:val="TableParagraph"/>
              <w:spacing w:before="121"/>
              <w:ind w:left="9" w:right="1"/>
              <w:jc w:val="center"/>
              <w:rPr>
                <w:sz w:val="22"/>
              </w:rPr>
            </w:pPr>
            <w:r>
              <w:rPr>
                <w:spacing w:val="-4"/>
                <w:sz w:val="22"/>
              </w:rPr>
              <w:t>1257</w:t>
            </w:r>
          </w:p>
        </w:tc>
        <w:tc>
          <w:tcPr>
            <w:tcW w:w="7613" w:type="dxa"/>
          </w:tcPr>
          <w:p>
            <w:pPr>
              <w:pStyle w:val="TableParagraph"/>
              <w:spacing w:before="121"/>
              <w:ind w:left="106"/>
              <w:rPr>
                <w:sz w:val="22"/>
              </w:rPr>
            </w:pPr>
            <w:r>
              <w:rPr>
                <w:sz w:val="22"/>
              </w:rPr>
              <w:t>Lift</w:t>
            </w:r>
            <w:r>
              <w:rPr>
                <w:spacing w:val="-4"/>
                <w:sz w:val="22"/>
              </w:rPr>
              <w:t> </w:t>
            </w:r>
            <w:r>
              <w:rPr>
                <w:sz w:val="22"/>
              </w:rPr>
              <w:t>for</w:t>
            </w:r>
            <w:r>
              <w:rPr>
                <w:spacing w:val="-3"/>
                <w:sz w:val="22"/>
              </w:rPr>
              <w:t> </w:t>
            </w:r>
            <w:r>
              <w:rPr>
                <w:sz w:val="22"/>
              </w:rPr>
              <w:t>TUE,</w:t>
            </w:r>
            <w:r>
              <w:rPr>
                <w:spacing w:val="-4"/>
                <w:sz w:val="22"/>
              </w:rPr>
              <w:t> </w:t>
            </w:r>
            <w:r>
              <w:rPr>
                <w:sz w:val="22"/>
              </w:rPr>
              <w:t>SHO</w:t>
            </w:r>
            <w:r>
              <w:rPr>
                <w:spacing w:val="-3"/>
                <w:sz w:val="22"/>
              </w:rPr>
              <w:t> </w:t>
            </w:r>
            <w:r>
              <w:rPr>
                <w:sz w:val="22"/>
              </w:rPr>
              <w:t>&amp;</w:t>
            </w:r>
            <w:r>
              <w:rPr>
                <w:spacing w:val="-2"/>
                <w:sz w:val="22"/>
              </w:rPr>
              <w:t> </w:t>
            </w:r>
            <w:r>
              <w:rPr>
                <w:spacing w:val="-5"/>
                <w:sz w:val="22"/>
              </w:rPr>
              <w:t>ARO</w:t>
            </w:r>
          </w:p>
        </w:tc>
      </w:tr>
      <w:tr>
        <w:trPr>
          <w:trHeight w:val="494" w:hRule="atLeast"/>
        </w:trPr>
        <w:tc>
          <w:tcPr>
            <w:tcW w:w="1318" w:type="dxa"/>
          </w:tcPr>
          <w:p>
            <w:pPr>
              <w:pStyle w:val="TableParagraph"/>
              <w:spacing w:before="121"/>
              <w:ind w:left="9"/>
              <w:jc w:val="center"/>
              <w:rPr>
                <w:sz w:val="22"/>
              </w:rPr>
            </w:pPr>
            <w:r>
              <w:rPr>
                <w:spacing w:val="-4"/>
                <w:sz w:val="22"/>
              </w:rPr>
              <w:t>1258</w:t>
            </w:r>
          </w:p>
        </w:tc>
        <w:tc>
          <w:tcPr>
            <w:tcW w:w="7613" w:type="dxa"/>
          </w:tcPr>
          <w:p>
            <w:pPr>
              <w:pStyle w:val="TableParagraph"/>
              <w:spacing w:before="121"/>
              <w:ind w:left="107"/>
              <w:rPr>
                <w:sz w:val="22"/>
              </w:rPr>
            </w:pPr>
            <w:r>
              <w:rPr>
                <w:sz w:val="22"/>
              </w:rPr>
              <w:t>Escalators</w:t>
            </w:r>
            <w:r>
              <w:rPr>
                <w:spacing w:val="-5"/>
                <w:sz w:val="22"/>
              </w:rPr>
              <w:t> </w:t>
            </w:r>
            <w:r>
              <w:rPr>
                <w:sz w:val="22"/>
              </w:rPr>
              <w:t>for</w:t>
            </w:r>
            <w:r>
              <w:rPr>
                <w:spacing w:val="-5"/>
                <w:sz w:val="22"/>
              </w:rPr>
              <w:t> </w:t>
            </w:r>
            <w:r>
              <w:rPr>
                <w:sz w:val="22"/>
              </w:rPr>
              <w:t>TUE</w:t>
            </w:r>
            <w:r>
              <w:rPr>
                <w:spacing w:val="-5"/>
                <w:sz w:val="22"/>
              </w:rPr>
              <w:t> </w:t>
            </w:r>
            <w:r>
              <w:rPr>
                <w:sz w:val="22"/>
              </w:rPr>
              <w:t>&amp;</w:t>
            </w:r>
            <w:r>
              <w:rPr>
                <w:spacing w:val="-5"/>
                <w:sz w:val="22"/>
              </w:rPr>
              <w:t> SHO</w:t>
            </w:r>
          </w:p>
        </w:tc>
      </w:tr>
      <w:tr>
        <w:trPr>
          <w:trHeight w:val="492" w:hRule="atLeast"/>
        </w:trPr>
        <w:tc>
          <w:tcPr>
            <w:tcW w:w="1318" w:type="dxa"/>
          </w:tcPr>
          <w:p>
            <w:pPr>
              <w:pStyle w:val="TableParagraph"/>
              <w:spacing w:before="120"/>
              <w:ind w:left="9" w:right="1"/>
              <w:jc w:val="center"/>
              <w:rPr>
                <w:sz w:val="22"/>
              </w:rPr>
            </w:pPr>
            <w:r>
              <w:rPr>
                <w:spacing w:val="-4"/>
                <w:sz w:val="22"/>
              </w:rPr>
              <w:t>1259</w:t>
            </w:r>
          </w:p>
        </w:tc>
        <w:tc>
          <w:tcPr>
            <w:tcW w:w="7613" w:type="dxa"/>
          </w:tcPr>
          <w:p>
            <w:pPr>
              <w:pStyle w:val="TableParagraph"/>
              <w:spacing w:before="120"/>
              <w:ind w:left="107"/>
              <w:rPr>
                <w:sz w:val="22"/>
              </w:rPr>
            </w:pPr>
            <w:r>
              <w:rPr>
                <w:sz w:val="22"/>
              </w:rPr>
              <w:t>Main</w:t>
            </w:r>
            <w:r>
              <w:rPr>
                <w:spacing w:val="-5"/>
                <w:sz w:val="22"/>
              </w:rPr>
              <w:t> </w:t>
            </w:r>
            <w:r>
              <w:rPr>
                <w:sz w:val="22"/>
              </w:rPr>
              <w:t>Control</w:t>
            </w:r>
            <w:r>
              <w:rPr>
                <w:spacing w:val="-4"/>
                <w:sz w:val="22"/>
              </w:rPr>
              <w:t> </w:t>
            </w:r>
            <w:r>
              <w:rPr>
                <w:sz w:val="22"/>
              </w:rPr>
              <w:t>System</w:t>
            </w:r>
            <w:r>
              <w:rPr>
                <w:spacing w:val="-5"/>
                <w:sz w:val="22"/>
              </w:rPr>
              <w:t> </w:t>
            </w:r>
            <w:r>
              <w:rPr>
                <w:sz w:val="22"/>
              </w:rPr>
              <w:t>for</w:t>
            </w:r>
            <w:r>
              <w:rPr>
                <w:spacing w:val="-4"/>
                <w:sz w:val="22"/>
              </w:rPr>
              <w:t> </w:t>
            </w:r>
            <w:r>
              <w:rPr>
                <w:sz w:val="22"/>
              </w:rPr>
              <w:t>TUE</w:t>
            </w:r>
            <w:r>
              <w:rPr>
                <w:spacing w:val="-5"/>
                <w:sz w:val="22"/>
              </w:rPr>
              <w:t> </w:t>
            </w:r>
            <w:r>
              <w:rPr>
                <w:sz w:val="22"/>
              </w:rPr>
              <w:t>&amp;</w:t>
            </w:r>
            <w:r>
              <w:rPr>
                <w:spacing w:val="-4"/>
                <w:sz w:val="22"/>
              </w:rPr>
              <w:t> </w:t>
            </w:r>
            <w:r>
              <w:rPr>
                <w:spacing w:val="-5"/>
                <w:sz w:val="22"/>
              </w:rPr>
              <w:t>SHO</w:t>
            </w:r>
          </w:p>
        </w:tc>
      </w:tr>
      <w:tr>
        <w:trPr>
          <w:trHeight w:val="492" w:hRule="atLeast"/>
        </w:trPr>
        <w:tc>
          <w:tcPr>
            <w:tcW w:w="1318" w:type="dxa"/>
          </w:tcPr>
          <w:p>
            <w:pPr>
              <w:pStyle w:val="TableParagraph"/>
              <w:spacing w:before="120"/>
              <w:ind w:left="9" w:right="1"/>
              <w:jc w:val="center"/>
              <w:rPr>
                <w:sz w:val="22"/>
              </w:rPr>
            </w:pPr>
            <w:r>
              <w:rPr>
                <w:spacing w:val="-4"/>
                <w:sz w:val="22"/>
              </w:rPr>
              <w:t>1260</w:t>
            </w:r>
          </w:p>
        </w:tc>
        <w:tc>
          <w:tcPr>
            <w:tcW w:w="7613" w:type="dxa"/>
          </w:tcPr>
          <w:p>
            <w:pPr>
              <w:pStyle w:val="TableParagraph"/>
              <w:spacing w:before="120"/>
              <w:ind w:left="106"/>
              <w:rPr>
                <w:sz w:val="22"/>
              </w:rPr>
            </w:pPr>
            <w:r>
              <w:rPr>
                <w:sz w:val="22"/>
              </w:rPr>
              <w:t>Communication</w:t>
            </w:r>
            <w:r>
              <w:rPr>
                <w:spacing w:val="-8"/>
                <w:sz w:val="22"/>
              </w:rPr>
              <w:t> </w:t>
            </w:r>
            <w:r>
              <w:rPr>
                <w:sz w:val="22"/>
              </w:rPr>
              <w:t>System</w:t>
            </w:r>
            <w:r>
              <w:rPr>
                <w:spacing w:val="-8"/>
                <w:sz w:val="22"/>
              </w:rPr>
              <w:t> </w:t>
            </w:r>
            <w:r>
              <w:rPr>
                <w:sz w:val="22"/>
              </w:rPr>
              <w:t>TUE,</w:t>
            </w:r>
            <w:r>
              <w:rPr>
                <w:spacing w:val="-8"/>
                <w:sz w:val="22"/>
              </w:rPr>
              <w:t> </w:t>
            </w:r>
            <w:r>
              <w:rPr>
                <w:sz w:val="22"/>
              </w:rPr>
              <w:t>SHO</w:t>
            </w:r>
            <w:r>
              <w:rPr>
                <w:spacing w:val="-7"/>
                <w:sz w:val="22"/>
              </w:rPr>
              <w:t> </w:t>
            </w:r>
            <w:r>
              <w:rPr>
                <w:sz w:val="22"/>
              </w:rPr>
              <w:t>&amp;</w:t>
            </w:r>
            <w:r>
              <w:rPr>
                <w:spacing w:val="-8"/>
                <w:sz w:val="22"/>
              </w:rPr>
              <w:t> </w:t>
            </w:r>
            <w:r>
              <w:rPr>
                <w:sz w:val="22"/>
              </w:rPr>
              <w:t>SHD-</w:t>
            </w:r>
            <w:r>
              <w:rPr>
                <w:spacing w:val="-10"/>
                <w:sz w:val="22"/>
              </w:rPr>
              <w:t>1</w:t>
            </w:r>
          </w:p>
        </w:tc>
      </w:tr>
      <w:tr>
        <w:trPr>
          <w:trHeight w:val="492" w:hRule="atLeast"/>
        </w:trPr>
        <w:tc>
          <w:tcPr>
            <w:tcW w:w="1318" w:type="dxa"/>
          </w:tcPr>
          <w:p>
            <w:pPr>
              <w:pStyle w:val="TableParagraph"/>
              <w:spacing w:before="120"/>
              <w:ind w:left="9" w:right="1"/>
              <w:jc w:val="center"/>
              <w:rPr>
                <w:sz w:val="22"/>
              </w:rPr>
            </w:pPr>
            <w:r>
              <w:rPr>
                <w:spacing w:val="-4"/>
                <w:sz w:val="22"/>
              </w:rPr>
              <w:t>1261</w:t>
            </w:r>
          </w:p>
        </w:tc>
        <w:tc>
          <w:tcPr>
            <w:tcW w:w="7613" w:type="dxa"/>
          </w:tcPr>
          <w:p>
            <w:pPr>
              <w:pStyle w:val="TableParagraph"/>
              <w:spacing w:before="120"/>
              <w:ind w:left="106"/>
              <w:rPr>
                <w:sz w:val="22"/>
              </w:rPr>
            </w:pPr>
            <w:r>
              <w:rPr>
                <w:sz w:val="22"/>
              </w:rPr>
              <w:t>Radio</w:t>
            </w:r>
            <w:r>
              <w:rPr>
                <w:spacing w:val="-6"/>
                <w:sz w:val="22"/>
              </w:rPr>
              <w:t> </w:t>
            </w:r>
            <w:r>
              <w:rPr>
                <w:sz w:val="22"/>
              </w:rPr>
              <w:t>System</w:t>
            </w:r>
            <w:r>
              <w:rPr>
                <w:spacing w:val="-6"/>
                <w:sz w:val="22"/>
              </w:rPr>
              <w:t> </w:t>
            </w:r>
            <w:r>
              <w:rPr>
                <w:sz w:val="22"/>
              </w:rPr>
              <w:t>for</w:t>
            </w:r>
            <w:r>
              <w:rPr>
                <w:spacing w:val="-6"/>
                <w:sz w:val="22"/>
              </w:rPr>
              <w:t> </w:t>
            </w:r>
            <w:r>
              <w:rPr>
                <w:sz w:val="22"/>
              </w:rPr>
              <w:t>TUE,</w:t>
            </w:r>
            <w:r>
              <w:rPr>
                <w:spacing w:val="-5"/>
                <w:sz w:val="22"/>
              </w:rPr>
              <w:t> </w:t>
            </w:r>
            <w:r>
              <w:rPr>
                <w:sz w:val="22"/>
              </w:rPr>
              <w:t>SHO</w:t>
            </w:r>
            <w:r>
              <w:rPr>
                <w:spacing w:val="-5"/>
                <w:sz w:val="22"/>
              </w:rPr>
              <w:t> </w:t>
            </w:r>
            <w:r>
              <w:rPr>
                <w:sz w:val="22"/>
              </w:rPr>
              <w:t>&amp;</w:t>
            </w:r>
            <w:r>
              <w:rPr>
                <w:spacing w:val="-5"/>
                <w:sz w:val="22"/>
              </w:rPr>
              <w:t> </w:t>
            </w:r>
            <w:r>
              <w:rPr>
                <w:sz w:val="22"/>
              </w:rPr>
              <w:t>SHD-</w:t>
            </w:r>
            <w:r>
              <w:rPr>
                <w:spacing w:val="-10"/>
                <w:sz w:val="22"/>
              </w:rPr>
              <w:t>1</w:t>
            </w:r>
          </w:p>
        </w:tc>
      </w:tr>
      <w:tr>
        <w:trPr>
          <w:trHeight w:val="492" w:hRule="atLeast"/>
        </w:trPr>
        <w:tc>
          <w:tcPr>
            <w:tcW w:w="1318" w:type="dxa"/>
          </w:tcPr>
          <w:p>
            <w:pPr>
              <w:pStyle w:val="TableParagraph"/>
              <w:spacing w:before="120"/>
              <w:ind w:left="9"/>
              <w:jc w:val="center"/>
              <w:rPr>
                <w:sz w:val="22"/>
              </w:rPr>
            </w:pPr>
            <w:r>
              <w:rPr>
                <w:spacing w:val="-4"/>
                <w:sz w:val="22"/>
              </w:rPr>
              <w:t>1262</w:t>
            </w:r>
          </w:p>
        </w:tc>
        <w:tc>
          <w:tcPr>
            <w:tcW w:w="7613" w:type="dxa"/>
          </w:tcPr>
          <w:p>
            <w:pPr>
              <w:pStyle w:val="TableParagraph"/>
              <w:spacing w:before="120"/>
              <w:ind w:left="107"/>
              <w:rPr>
                <w:sz w:val="22"/>
              </w:rPr>
            </w:pPr>
            <w:r>
              <w:rPr>
                <w:sz w:val="22"/>
              </w:rPr>
              <w:t>Automatic</w:t>
            </w:r>
            <w:r>
              <w:rPr>
                <w:spacing w:val="-6"/>
                <w:sz w:val="22"/>
              </w:rPr>
              <w:t> </w:t>
            </w:r>
            <w:r>
              <w:rPr>
                <w:sz w:val="22"/>
              </w:rPr>
              <w:t>Fare</w:t>
            </w:r>
            <w:r>
              <w:rPr>
                <w:spacing w:val="-6"/>
                <w:sz w:val="22"/>
              </w:rPr>
              <w:t> </w:t>
            </w:r>
            <w:r>
              <w:rPr>
                <w:sz w:val="22"/>
              </w:rPr>
              <w:t>Collection</w:t>
            </w:r>
            <w:r>
              <w:rPr>
                <w:spacing w:val="-6"/>
                <w:sz w:val="22"/>
              </w:rPr>
              <w:t> </w:t>
            </w:r>
            <w:r>
              <w:rPr>
                <w:sz w:val="22"/>
              </w:rPr>
              <w:t>system</w:t>
            </w:r>
            <w:r>
              <w:rPr>
                <w:spacing w:val="-6"/>
                <w:sz w:val="22"/>
              </w:rPr>
              <w:t> </w:t>
            </w:r>
            <w:r>
              <w:rPr>
                <w:sz w:val="22"/>
              </w:rPr>
              <w:t>for</w:t>
            </w:r>
            <w:r>
              <w:rPr>
                <w:spacing w:val="-6"/>
                <w:sz w:val="22"/>
              </w:rPr>
              <w:t> </w:t>
            </w:r>
            <w:r>
              <w:rPr>
                <w:sz w:val="22"/>
              </w:rPr>
              <w:t>TUE</w:t>
            </w:r>
            <w:r>
              <w:rPr>
                <w:spacing w:val="-6"/>
                <w:sz w:val="22"/>
              </w:rPr>
              <w:t> </w:t>
            </w:r>
            <w:r>
              <w:rPr>
                <w:sz w:val="22"/>
              </w:rPr>
              <w:t>&amp;</w:t>
            </w:r>
            <w:r>
              <w:rPr>
                <w:spacing w:val="-6"/>
                <w:sz w:val="22"/>
              </w:rPr>
              <w:t> </w:t>
            </w:r>
            <w:r>
              <w:rPr>
                <w:spacing w:val="-5"/>
                <w:sz w:val="22"/>
              </w:rPr>
              <w:t>SHO</w:t>
            </w:r>
          </w:p>
        </w:tc>
      </w:tr>
      <w:tr>
        <w:trPr>
          <w:trHeight w:val="492" w:hRule="atLeast"/>
        </w:trPr>
        <w:tc>
          <w:tcPr>
            <w:tcW w:w="1318" w:type="dxa"/>
          </w:tcPr>
          <w:p>
            <w:pPr>
              <w:pStyle w:val="TableParagraph"/>
              <w:spacing w:before="121"/>
              <w:ind w:left="9" w:right="1"/>
              <w:jc w:val="center"/>
              <w:rPr>
                <w:sz w:val="22"/>
              </w:rPr>
            </w:pPr>
            <w:r>
              <w:rPr>
                <w:spacing w:val="-4"/>
                <w:sz w:val="22"/>
              </w:rPr>
              <w:t>1263</w:t>
            </w:r>
          </w:p>
        </w:tc>
        <w:tc>
          <w:tcPr>
            <w:tcW w:w="7613" w:type="dxa"/>
          </w:tcPr>
          <w:p>
            <w:pPr>
              <w:pStyle w:val="TableParagraph"/>
              <w:spacing w:before="121"/>
              <w:ind w:left="106"/>
              <w:rPr>
                <w:sz w:val="22"/>
              </w:rPr>
            </w:pPr>
            <w:r>
              <w:rPr>
                <w:sz w:val="22"/>
              </w:rPr>
              <w:t>Security</w:t>
            </w:r>
            <w:r>
              <w:rPr>
                <w:spacing w:val="-7"/>
                <w:sz w:val="22"/>
              </w:rPr>
              <w:t> </w:t>
            </w:r>
            <w:r>
              <w:rPr>
                <w:sz w:val="22"/>
              </w:rPr>
              <w:t>Access</w:t>
            </w:r>
            <w:r>
              <w:rPr>
                <w:spacing w:val="-7"/>
                <w:sz w:val="22"/>
              </w:rPr>
              <w:t> </w:t>
            </w:r>
            <w:r>
              <w:rPr>
                <w:sz w:val="22"/>
              </w:rPr>
              <w:t>Management</w:t>
            </w:r>
            <w:r>
              <w:rPr>
                <w:spacing w:val="-7"/>
                <w:sz w:val="22"/>
              </w:rPr>
              <w:t> </w:t>
            </w:r>
            <w:r>
              <w:rPr>
                <w:sz w:val="22"/>
              </w:rPr>
              <w:t>System</w:t>
            </w:r>
            <w:r>
              <w:rPr>
                <w:spacing w:val="-7"/>
                <w:sz w:val="22"/>
              </w:rPr>
              <w:t> </w:t>
            </w:r>
            <w:r>
              <w:rPr>
                <w:sz w:val="22"/>
              </w:rPr>
              <w:t>for</w:t>
            </w:r>
            <w:r>
              <w:rPr>
                <w:spacing w:val="-6"/>
                <w:sz w:val="22"/>
              </w:rPr>
              <w:t> </w:t>
            </w:r>
            <w:r>
              <w:rPr>
                <w:sz w:val="22"/>
              </w:rPr>
              <w:t>TUE,</w:t>
            </w:r>
            <w:r>
              <w:rPr>
                <w:spacing w:val="-6"/>
                <w:sz w:val="22"/>
              </w:rPr>
              <w:t> </w:t>
            </w:r>
            <w:r>
              <w:rPr>
                <w:sz w:val="22"/>
              </w:rPr>
              <w:t>SHO</w:t>
            </w:r>
            <w:r>
              <w:rPr>
                <w:spacing w:val="-7"/>
                <w:sz w:val="22"/>
              </w:rPr>
              <w:t> </w:t>
            </w:r>
            <w:r>
              <w:rPr>
                <w:sz w:val="22"/>
              </w:rPr>
              <w:t>&amp;</w:t>
            </w:r>
            <w:r>
              <w:rPr>
                <w:spacing w:val="-6"/>
                <w:sz w:val="22"/>
              </w:rPr>
              <w:t> </w:t>
            </w:r>
            <w:r>
              <w:rPr>
                <w:sz w:val="22"/>
              </w:rPr>
              <w:t>SHD-</w:t>
            </w:r>
            <w:r>
              <w:rPr>
                <w:spacing w:val="-10"/>
                <w:sz w:val="22"/>
              </w:rPr>
              <w:t>1</w:t>
            </w:r>
          </w:p>
        </w:tc>
      </w:tr>
      <w:tr>
        <w:trPr>
          <w:trHeight w:val="494" w:hRule="atLeast"/>
        </w:trPr>
        <w:tc>
          <w:tcPr>
            <w:tcW w:w="1318" w:type="dxa"/>
          </w:tcPr>
          <w:p>
            <w:pPr>
              <w:pStyle w:val="TableParagraph"/>
              <w:spacing w:before="121"/>
              <w:ind w:left="9" w:right="1"/>
              <w:jc w:val="center"/>
              <w:rPr>
                <w:sz w:val="22"/>
              </w:rPr>
            </w:pPr>
            <w:r>
              <w:rPr>
                <w:spacing w:val="-4"/>
                <w:sz w:val="22"/>
              </w:rPr>
              <w:t>1269</w:t>
            </w:r>
          </w:p>
        </w:tc>
        <w:tc>
          <w:tcPr>
            <w:tcW w:w="7613" w:type="dxa"/>
          </w:tcPr>
          <w:p>
            <w:pPr>
              <w:pStyle w:val="TableParagraph"/>
              <w:spacing w:before="121"/>
              <w:ind w:left="107"/>
              <w:rPr>
                <w:sz w:val="22"/>
              </w:rPr>
            </w:pPr>
            <w:r>
              <w:rPr>
                <w:sz w:val="22"/>
              </w:rPr>
              <w:t>Passenger</w:t>
            </w:r>
            <w:r>
              <w:rPr>
                <w:spacing w:val="-7"/>
                <w:sz w:val="22"/>
              </w:rPr>
              <w:t> </w:t>
            </w:r>
            <w:r>
              <w:rPr>
                <w:sz w:val="22"/>
              </w:rPr>
              <w:t>Mobile</w:t>
            </w:r>
            <w:r>
              <w:rPr>
                <w:spacing w:val="-5"/>
                <w:sz w:val="22"/>
              </w:rPr>
              <w:t> </w:t>
            </w:r>
            <w:r>
              <w:rPr>
                <w:sz w:val="22"/>
              </w:rPr>
              <w:t>System</w:t>
            </w:r>
            <w:r>
              <w:rPr>
                <w:spacing w:val="-6"/>
                <w:sz w:val="22"/>
              </w:rPr>
              <w:t> </w:t>
            </w:r>
            <w:r>
              <w:rPr>
                <w:sz w:val="22"/>
              </w:rPr>
              <w:t>for</w:t>
            </w:r>
            <w:r>
              <w:rPr>
                <w:spacing w:val="-5"/>
                <w:sz w:val="22"/>
              </w:rPr>
              <w:t> </w:t>
            </w:r>
            <w:r>
              <w:rPr>
                <w:sz w:val="22"/>
              </w:rPr>
              <w:t>TUE</w:t>
            </w:r>
            <w:r>
              <w:rPr>
                <w:spacing w:val="-5"/>
                <w:sz w:val="22"/>
              </w:rPr>
              <w:t> </w:t>
            </w:r>
            <w:r>
              <w:rPr>
                <w:sz w:val="22"/>
              </w:rPr>
              <w:t>&amp;</w:t>
            </w:r>
            <w:r>
              <w:rPr>
                <w:spacing w:val="-5"/>
                <w:sz w:val="22"/>
              </w:rPr>
              <w:t> SHO</w:t>
            </w:r>
          </w:p>
        </w:tc>
      </w:tr>
    </w:tbl>
    <w:p>
      <w:pPr>
        <w:spacing w:after="0"/>
        <w:rPr>
          <w:sz w:val="22"/>
        </w:rPr>
        <w:sectPr>
          <w:pgSz w:w="11910" w:h="16840"/>
          <w:pgMar w:header="1160" w:footer="1017" w:top="1740" w:bottom="1200" w:left="0" w:right="0"/>
        </w:sectPr>
      </w:pPr>
    </w:p>
    <w:p>
      <w:pPr>
        <w:pStyle w:val="BodyText"/>
        <w:spacing w:before="106"/>
        <w:rPr>
          <w:rFonts w:ascii="Arial Black"/>
        </w:rPr>
      </w:pPr>
    </w:p>
    <w:p>
      <w:pPr>
        <w:pStyle w:val="BodyText"/>
        <w:ind w:left="1281"/>
        <w:rPr>
          <w:rFonts w:ascii="Arial Black"/>
        </w:rPr>
      </w:pPr>
      <w:r>
        <w:rPr>
          <w:rFonts w:ascii="Arial Black"/>
        </w:rPr>
        <w:t>Appendix</w:t>
      </w:r>
      <w:r>
        <w:rPr>
          <w:rFonts w:ascii="Arial Black"/>
          <w:spacing w:val="-10"/>
        </w:rPr>
        <w:t> </w:t>
      </w:r>
      <w:r>
        <w:rPr>
          <w:rFonts w:ascii="Arial Black"/>
        </w:rPr>
        <w:t>5:</w:t>
      </w:r>
      <w:r>
        <w:rPr>
          <w:rFonts w:ascii="Arial Black"/>
          <w:spacing w:val="-10"/>
        </w:rPr>
        <w:t> </w:t>
      </w:r>
      <w:r>
        <w:rPr>
          <w:rFonts w:ascii="Arial Black"/>
        </w:rPr>
        <w:t>Organisation</w:t>
      </w:r>
      <w:r>
        <w:rPr>
          <w:rFonts w:ascii="Arial Black"/>
          <w:spacing w:val="-9"/>
        </w:rPr>
        <w:t> </w:t>
      </w:r>
      <w:r>
        <w:rPr>
          <w:rFonts w:ascii="Arial Black"/>
          <w:spacing w:val="-4"/>
        </w:rPr>
        <w:t>Chart</w:t>
      </w:r>
    </w:p>
    <w:p>
      <w:pPr>
        <w:pStyle w:val="BodyText"/>
        <w:spacing w:before="1"/>
        <w:rPr>
          <w:rFonts w:ascii="Arial Black"/>
          <w:sz w:val="19"/>
        </w:rPr>
      </w:pPr>
      <w:r>
        <w:rPr/>
        <w:drawing>
          <wp:anchor distT="0" distB="0" distL="0" distR="0" allowOverlap="1" layoutInCell="1" locked="0" behindDoc="1" simplePos="0" relativeHeight="487591936">
            <wp:simplePos x="0" y="0"/>
            <wp:positionH relativeFrom="page">
              <wp:posOffset>816102</wp:posOffset>
            </wp:positionH>
            <wp:positionV relativeFrom="paragraph">
              <wp:posOffset>186392</wp:posOffset>
            </wp:positionV>
            <wp:extent cx="5194274" cy="797337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5194274" cy="7973377"/>
                    </a:xfrm>
                    <a:prstGeom prst="rect">
                      <a:avLst/>
                    </a:prstGeom>
                  </pic:spPr>
                </pic:pic>
              </a:graphicData>
            </a:graphic>
          </wp:anchor>
        </w:drawing>
      </w:r>
    </w:p>
    <w:p>
      <w:pPr>
        <w:spacing w:after="0"/>
        <w:rPr>
          <w:rFonts w:ascii="Arial Black"/>
          <w:sz w:val="19"/>
        </w:rPr>
        <w:sectPr>
          <w:pgSz w:w="11910" w:h="16840"/>
          <w:pgMar w:header="1160" w:footer="1017" w:top="1740" w:bottom="1200" w:left="0" w:right="0"/>
        </w:sectPr>
      </w:pPr>
    </w:p>
    <w:p>
      <w:pPr>
        <w:pStyle w:val="BodyText"/>
        <w:spacing w:before="106"/>
        <w:rPr>
          <w:rFonts w:ascii="Arial Black"/>
        </w:rPr>
      </w:pPr>
    </w:p>
    <w:p>
      <w:pPr>
        <w:pStyle w:val="BodyText"/>
        <w:ind w:left="1281"/>
        <w:rPr>
          <w:rFonts w:ascii="Arial Black"/>
        </w:rPr>
      </w:pPr>
      <w:r>
        <w:rPr>
          <w:rFonts w:ascii="Arial Black"/>
        </w:rPr>
        <w:t>Appendix</w:t>
      </w:r>
      <w:r>
        <w:rPr>
          <w:rFonts w:ascii="Arial Black"/>
          <w:spacing w:val="-12"/>
        </w:rPr>
        <w:t> </w:t>
      </w:r>
      <w:r>
        <w:rPr>
          <w:rFonts w:ascii="Arial Black"/>
        </w:rPr>
        <w:t>6:</w:t>
      </w:r>
      <w:r>
        <w:rPr>
          <w:rFonts w:ascii="Arial Black"/>
          <w:spacing w:val="-12"/>
        </w:rPr>
        <w:t> </w:t>
      </w:r>
      <w:r>
        <w:rPr>
          <w:rFonts w:ascii="Arial Black"/>
        </w:rPr>
        <w:t>Project</w:t>
      </w:r>
      <w:r>
        <w:rPr>
          <w:rFonts w:ascii="Arial Black"/>
          <w:spacing w:val="-12"/>
        </w:rPr>
        <w:t> </w:t>
      </w:r>
      <w:r>
        <w:rPr>
          <w:rFonts w:ascii="Arial Black"/>
        </w:rPr>
        <w:t>Summary</w:t>
      </w:r>
      <w:r>
        <w:rPr>
          <w:rFonts w:ascii="Arial Black"/>
          <w:spacing w:val="-11"/>
        </w:rPr>
        <w:t> </w:t>
      </w:r>
      <w:r>
        <w:rPr>
          <w:rFonts w:ascii="Arial Black"/>
        </w:rPr>
        <w:t>Interfaces</w:t>
      </w:r>
      <w:r>
        <w:rPr>
          <w:rFonts w:ascii="Arial Black"/>
          <w:spacing w:val="-12"/>
        </w:rPr>
        <w:t> </w:t>
      </w:r>
      <w:r>
        <w:rPr>
          <w:rFonts w:ascii="Arial Black"/>
          <w:spacing w:val="-2"/>
        </w:rPr>
        <w:t>Register</w:t>
      </w:r>
    </w:p>
    <w:p>
      <w:pPr>
        <w:pStyle w:val="BodyText"/>
        <w:spacing w:before="4"/>
        <w:rPr>
          <w:rFonts w:ascii="Arial Black"/>
          <w:sz w:val="20"/>
        </w:rPr>
      </w:pPr>
    </w:p>
    <w:tbl>
      <w:tblPr>
        <w:tblW w:w="0" w:type="auto"/>
        <w:jc w:val="left"/>
        <w:tblInd w:w="1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8"/>
        <w:gridCol w:w="7613"/>
      </w:tblGrid>
      <w:tr>
        <w:trPr>
          <w:trHeight w:val="492" w:hRule="atLeast"/>
        </w:trPr>
        <w:tc>
          <w:tcPr>
            <w:tcW w:w="1318" w:type="dxa"/>
            <w:shd w:val="clear" w:color="auto" w:fill="F1F1F1"/>
          </w:tcPr>
          <w:p>
            <w:pPr>
              <w:pStyle w:val="TableParagraph"/>
              <w:spacing w:before="121"/>
              <w:ind w:left="9"/>
              <w:jc w:val="center"/>
              <w:rPr>
                <w:b/>
                <w:sz w:val="22"/>
              </w:rPr>
            </w:pPr>
            <w:r>
              <w:rPr>
                <w:b/>
                <w:spacing w:val="-4"/>
                <w:sz w:val="22"/>
              </w:rPr>
              <w:t>Ref.</w:t>
            </w:r>
          </w:p>
        </w:tc>
        <w:tc>
          <w:tcPr>
            <w:tcW w:w="7613" w:type="dxa"/>
            <w:shd w:val="clear" w:color="auto" w:fill="F1F1F1"/>
          </w:tcPr>
          <w:p>
            <w:pPr>
              <w:pStyle w:val="TableParagraph"/>
              <w:spacing w:before="121"/>
              <w:ind w:left="107"/>
              <w:rPr>
                <w:b/>
                <w:sz w:val="22"/>
              </w:rPr>
            </w:pPr>
            <w:r>
              <w:rPr>
                <w:b/>
                <w:spacing w:val="-2"/>
                <w:sz w:val="22"/>
              </w:rPr>
              <w:t>Definition</w:t>
            </w:r>
          </w:p>
        </w:tc>
      </w:tr>
      <w:tr>
        <w:trPr>
          <w:trHeight w:val="494" w:hRule="atLeast"/>
        </w:trPr>
        <w:tc>
          <w:tcPr>
            <w:tcW w:w="1318" w:type="dxa"/>
          </w:tcPr>
          <w:p>
            <w:pPr>
              <w:pStyle w:val="TableParagraph"/>
              <w:spacing w:before="121"/>
              <w:ind w:left="9" w:right="2"/>
              <w:jc w:val="center"/>
              <w:rPr>
                <w:sz w:val="22"/>
              </w:rPr>
            </w:pPr>
            <w:r>
              <w:rPr>
                <w:spacing w:val="-5"/>
                <w:sz w:val="22"/>
              </w:rPr>
              <w:t>1.</w:t>
            </w:r>
          </w:p>
        </w:tc>
        <w:tc>
          <w:tcPr>
            <w:tcW w:w="7613" w:type="dxa"/>
          </w:tcPr>
          <w:p>
            <w:pPr>
              <w:pStyle w:val="TableParagraph"/>
              <w:spacing w:before="121"/>
              <w:ind w:left="107"/>
              <w:rPr>
                <w:sz w:val="22"/>
              </w:rPr>
            </w:pPr>
            <w:r>
              <w:rPr>
                <w:sz w:val="22"/>
              </w:rPr>
              <w:t>CEDD</w:t>
            </w:r>
            <w:r>
              <w:rPr>
                <w:spacing w:val="-4"/>
                <w:sz w:val="22"/>
              </w:rPr>
              <w:t> </w:t>
            </w:r>
            <w:r>
              <w:rPr>
                <w:sz w:val="22"/>
              </w:rPr>
              <w:t>C1,</w:t>
            </w:r>
            <w:r>
              <w:rPr>
                <w:spacing w:val="-3"/>
                <w:sz w:val="22"/>
              </w:rPr>
              <w:t> </w:t>
            </w:r>
            <w:r>
              <w:rPr>
                <w:sz w:val="22"/>
              </w:rPr>
              <w:t>C2,</w:t>
            </w:r>
            <w:r>
              <w:rPr>
                <w:spacing w:val="-4"/>
                <w:sz w:val="22"/>
              </w:rPr>
              <w:t> </w:t>
            </w:r>
            <w:r>
              <w:rPr>
                <w:sz w:val="22"/>
              </w:rPr>
              <w:t>C3,</w:t>
            </w:r>
            <w:r>
              <w:rPr>
                <w:spacing w:val="-4"/>
                <w:sz w:val="22"/>
              </w:rPr>
              <w:t> </w:t>
            </w:r>
            <w:r>
              <w:rPr>
                <w:sz w:val="22"/>
              </w:rPr>
              <w:t>C6,</w:t>
            </w:r>
            <w:r>
              <w:rPr>
                <w:spacing w:val="-3"/>
                <w:sz w:val="22"/>
              </w:rPr>
              <w:t> </w:t>
            </w:r>
            <w:r>
              <w:rPr>
                <w:sz w:val="22"/>
              </w:rPr>
              <w:t>C7</w:t>
            </w:r>
            <w:r>
              <w:rPr>
                <w:spacing w:val="-4"/>
                <w:sz w:val="22"/>
              </w:rPr>
              <w:t> </w:t>
            </w:r>
            <w:r>
              <w:rPr>
                <w:sz w:val="22"/>
              </w:rPr>
              <w:t>&amp;</w:t>
            </w:r>
            <w:r>
              <w:rPr>
                <w:spacing w:val="-4"/>
                <w:sz w:val="22"/>
              </w:rPr>
              <w:t> </w:t>
            </w:r>
            <w:r>
              <w:rPr>
                <w:sz w:val="22"/>
              </w:rPr>
              <w:t>C9</w:t>
            </w:r>
            <w:r>
              <w:rPr>
                <w:spacing w:val="-4"/>
                <w:sz w:val="22"/>
              </w:rPr>
              <w:t> </w:t>
            </w:r>
            <w:r>
              <w:rPr>
                <w:spacing w:val="-2"/>
                <w:sz w:val="22"/>
              </w:rPr>
              <w:t>works</w:t>
            </w:r>
          </w:p>
        </w:tc>
      </w:tr>
      <w:tr>
        <w:trPr>
          <w:trHeight w:val="492" w:hRule="atLeast"/>
        </w:trPr>
        <w:tc>
          <w:tcPr>
            <w:tcW w:w="1318" w:type="dxa"/>
          </w:tcPr>
          <w:p>
            <w:pPr>
              <w:pStyle w:val="TableParagraph"/>
              <w:spacing w:before="120"/>
              <w:ind w:left="9" w:right="1"/>
              <w:jc w:val="center"/>
              <w:rPr>
                <w:sz w:val="22"/>
              </w:rPr>
            </w:pPr>
            <w:r>
              <w:rPr>
                <w:spacing w:val="-5"/>
                <w:sz w:val="22"/>
              </w:rPr>
              <w:t>2.</w:t>
            </w:r>
          </w:p>
        </w:tc>
        <w:tc>
          <w:tcPr>
            <w:tcW w:w="7613" w:type="dxa"/>
          </w:tcPr>
          <w:p>
            <w:pPr>
              <w:pStyle w:val="TableParagraph"/>
              <w:spacing w:before="120"/>
              <w:ind w:left="107"/>
              <w:rPr>
                <w:sz w:val="22"/>
              </w:rPr>
            </w:pPr>
            <w:r>
              <w:rPr>
                <w:sz w:val="22"/>
              </w:rPr>
              <w:t>Property</w:t>
            </w:r>
            <w:r>
              <w:rPr>
                <w:spacing w:val="-7"/>
                <w:sz w:val="22"/>
              </w:rPr>
              <w:t> </w:t>
            </w:r>
            <w:r>
              <w:rPr>
                <w:sz w:val="22"/>
              </w:rPr>
              <w:t>Business</w:t>
            </w:r>
            <w:r>
              <w:rPr>
                <w:spacing w:val="-6"/>
                <w:sz w:val="22"/>
              </w:rPr>
              <w:t> </w:t>
            </w:r>
            <w:r>
              <w:rPr>
                <w:sz w:val="22"/>
              </w:rPr>
              <w:t>Unit</w:t>
            </w:r>
            <w:r>
              <w:rPr>
                <w:spacing w:val="-7"/>
                <w:sz w:val="22"/>
              </w:rPr>
              <w:t> </w:t>
            </w:r>
            <w:r>
              <w:rPr>
                <w:sz w:val="22"/>
              </w:rPr>
              <w:t>–</w:t>
            </w:r>
            <w:r>
              <w:rPr>
                <w:spacing w:val="-6"/>
                <w:sz w:val="22"/>
              </w:rPr>
              <w:t> </w:t>
            </w:r>
            <w:r>
              <w:rPr>
                <w:sz w:val="22"/>
              </w:rPr>
              <w:t>Private</w:t>
            </w:r>
            <w:r>
              <w:rPr>
                <w:spacing w:val="-6"/>
                <w:sz w:val="22"/>
              </w:rPr>
              <w:t> </w:t>
            </w:r>
            <w:r>
              <w:rPr>
                <w:sz w:val="22"/>
              </w:rPr>
              <w:t>Development</w:t>
            </w:r>
            <w:r>
              <w:rPr>
                <w:spacing w:val="-6"/>
                <w:sz w:val="22"/>
              </w:rPr>
              <w:t> </w:t>
            </w:r>
            <w:r>
              <w:rPr>
                <w:sz w:val="22"/>
              </w:rPr>
              <w:t>in</w:t>
            </w:r>
            <w:r>
              <w:rPr>
                <w:spacing w:val="-6"/>
                <w:sz w:val="22"/>
              </w:rPr>
              <w:t> </w:t>
            </w:r>
            <w:r>
              <w:rPr>
                <w:sz w:val="22"/>
              </w:rPr>
              <w:t>Area</w:t>
            </w:r>
            <w:r>
              <w:rPr>
                <w:spacing w:val="-6"/>
                <w:sz w:val="22"/>
              </w:rPr>
              <w:t> </w:t>
            </w:r>
            <w:r>
              <w:rPr>
                <w:spacing w:val="-5"/>
                <w:sz w:val="22"/>
              </w:rPr>
              <w:t>113</w:t>
            </w:r>
          </w:p>
        </w:tc>
      </w:tr>
      <w:tr>
        <w:trPr>
          <w:trHeight w:val="492" w:hRule="atLeast"/>
        </w:trPr>
        <w:tc>
          <w:tcPr>
            <w:tcW w:w="1318" w:type="dxa"/>
          </w:tcPr>
          <w:p>
            <w:pPr>
              <w:pStyle w:val="TableParagraph"/>
              <w:spacing w:before="120"/>
              <w:ind w:left="9" w:right="1"/>
              <w:jc w:val="center"/>
              <w:rPr>
                <w:sz w:val="22"/>
              </w:rPr>
            </w:pPr>
            <w:r>
              <w:rPr>
                <w:spacing w:val="-5"/>
                <w:sz w:val="22"/>
              </w:rPr>
              <w:t>3.</w:t>
            </w:r>
          </w:p>
        </w:tc>
        <w:tc>
          <w:tcPr>
            <w:tcW w:w="7613" w:type="dxa"/>
          </w:tcPr>
          <w:p>
            <w:pPr>
              <w:pStyle w:val="TableParagraph"/>
              <w:spacing w:before="120"/>
              <w:ind w:left="107"/>
              <w:rPr>
                <w:sz w:val="22"/>
              </w:rPr>
            </w:pPr>
            <w:r>
              <w:rPr>
                <w:sz w:val="22"/>
              </w:rPr>
              <w:t>Hong</w:t>
            </w:r>
            <w:r>
              <w:rPr>
                <w:spacing w:val="-7"/>
                <w:sz w:val="22"/>
              </w:rPr>
              <w:t> </w:t>
            </w:r>
            <w:r>
              <w:rPr>
                <w:sz w:val="22"/>
              </w:rPr>
              <w:t>Kong</w:t>
            </w:r>
            <w:r>
              <w:rPr>
                <w:spacing w:val="-7"/>
                <w:sz w:val="22"/>
              </w:rPr>
              <w:t> </w:t>
            </w:r>
            <w:r>
              <w:rPr>
                <w:sz w:val="22"/>
              </w:rPr>
              <w:t>Transport</w:t>
            </w:r>
            <w:r>
              <w:rPr>
                <w:spacing w:val="-7"/>
                <w:sz w:val="22"/>
              </w:rPr>
              <w:t> </w:t>
            </w:r>
            <w:r>
              <w:rPr>
                <w:sz w:val="22"/>
              </w:rPr>
              <w:t>Service</w:t>
            </w:r>
            <w:r>
              <w:rPr>
                <w:spacing w:val="-7"/>
                <w:sz w:val="22"/>
              </w:rPr>
              <w:t> </w:t>
            </w:r>
            <w:r>
              <w:rPr>
                <w:sz w:val="22"/>
              </w:rPr>
              <w:t>Business</w:t>
            </w:r>
            <w:r>
              <w:rPr>
                <w:spacing w:val="-7"/>
                <w:sz w:val="22"/>
              </w:rPr>
              <w:t> </w:t>
            </w:r>
            <w:r>
              <w:rPr>
                <w:sz w:val="22"/>
              </w:rPr>
              <w:t>Unit</w:t>
            </w:r>
            <w:r>
              <w:rPr>
                <w:spacing w:val="-6"/>
                <w:sz w:val="22"/>
              </w:rPr>
              <w:t> </w:t>
            </w:r>
            <w:r>
              <w:rPr>
                <w:sz w:val="22"/>
              </w:rPr>
              <w:t>–</w:t>
            </w:r>
            <w:r>
              <w:rPr>
                <w:spacing w:val="-7"/>
                <w:sz w:val="22"/>
              </w:rPr>
              <w:t> </w:t>
            </w:r>
            <w:r>
              <w:rPr>
                <w:sz w:val="22"/>
              </w:rPr>
              <w:t>Operation</w:t>
            </w:r>
            <w:r>
              <w:rPr>
                <w:spacing w:val="-7"/>
                <w:sz w:val="22"/>
              </w:rPr>
              <w:t> </w:t>
            </w:r>
            <w:r>
              <w:rPr>
                <w:sz w:val="22"/>
              </w:rPr>
              <w:t>Interface</w:t>
            </w:r>
            <w:r>
              <w:rPr>
                <w:spacing w:val="-7"/>
                <w:sz w:val="22"/>
              </w:rPr>
              <w:t> </w:t>
            </w:r>
            <w:r>
              <w:rPr>
                <w:spacing w:val="-2"/>
                <w:sz w:val="22"/>
              </w:rPr>
              <w:t>works</w:t>
            </w:r>
          </w:p>
        </w:tc>
      </w:tr>
      <w:tr>
        <w:trPr>
          <w:trHeight w:val="879" w:hRule="atLeast"/>
        </w:trPr>
        <w:tc>
          <w:tcPr>
            <w:tcW w:w="1318" w:type="dxa"/>
          </w:tcPr>
          <w:p>
            <w:pPr>
              <w:pStyle w:val="TableParagraph"/>
              <w:spacing w:before="120"/>
              <w:ind w:left="9" w:right="1"/>
              <w:jc w:val="center"/>
              <w:rPr>
                <w:sz w:val="22"/>
              </w:rPr>
            </w:pPr>
            <w:r>
              <w:rPr>
                <w:spacing w:val="-5"/>
                <w:sz w:val="22"/>
              </w:rPr>
              <w:t>4.</w:t>
            </w:r>
          </w:p>
        </w:tc>
        <w:tc>
          <w:tcPr>
            <w:tcW w:w="7613" w:type="dxa"/>
          </w:tcPr>
          <w:p>
            <w:pPr>
              <w:pStyle w:val="TableParagraph"/>
              <w:spacing w:line="380" w:lineRule="exact" w:before="22"/>
              <w:ind w:left="107" w:right="197"/>
              <w:rPr>
                <w:sz w:val="22"/>
              </w:rPr>
            </w:pPr>
            <w:r>
              <w:rPr>
                <w:sz w:val="22"/>
              </w:rPr>
              <w:t>Hong</w:t>
            </w:r>
            <w:r>
              <w:rPr>
                <w:spacing w:val="-4"/>
                <w:sz w:val="22"/>
              </w:rPr>
              <w:t> </w:t>
            </w:r>
            <w:r>
              <w:rPr>
                <w:sz w:val="22"/>
              </w:rPr>
              <w:t>Kong</w:t>
            </w:r>
            <w:r>
              <w:rPr>
                <w:spacing w:val="-4"/>
                <w:sz w:val="22"/>
              </w:rPr>
              <w:t> </w:t>
            </w:r>
            <w:r>
              <w:rPr>
                <w:sz w:val="22"/>
              </w:rPr>
              <w:t>Transport</w:t>
            </w:r>
            <w:r>
              <w:rPr>
                <w:spacing w:val="-4"/>
                <w:sz w:val="22"/>
              </w:rPr>
              <w:t> </w:t>
            </w:r>
            <w:r>
              <w:rPr>
                <w:sz w:val="22"/>
              </w:rPr>
              <w:t>Service</w:t>
            </w:r>
            <w:r>
              <w:rPr>
                <w:spacing w:val="-4"/>
                <w:sz w:val="22"/>
              </w:rPr>
              <w:t> </w:t>
            </w:r>
            <w:r>
              <w:rPr>
                <w:sz w:val="22"/>
              </w:rPr>
              <w:t>Business</w:t>
            </w:r>
            <w:r>
              <w:rPr>
                <w:spacing w:val="-4"/>
                <w:sz w:val="22"/>
              </w:rPr>
              <w:t> </w:t>
            </w:r>
            <w:r>
              <w:rPr>
                <w:sz w:val="22"/>
              </w:rPr>
              <w:t>Unit</w:t>
            </w:r>
            <w:r>
              <w:rPr>
                <w:spacing w:val="-4"/>
                <w:sz w:val="22"/>
              </w:rPr>
              <w:t> </w:t>
            </w:r>
            <w:r>
              <w:rPr>
                <w:sz w:val="22"/>
              </w:rPr>
              <w:t>–</w:t>
            </w:r>
            <w:r>
              <w:rPr>
                <w:spacing w:val="-5"/>
                <w:sz w:val="22"/>
              </w:rPr>
              <w:t> </w:t>
            </w:r>
            <w:r>
              <w:rPr>
                <w:sz w:val="22"/>
              </w:rPr>
              <w:t>Works</w:t>
            </w:r>
            <w:r>
              <w:rPr>
                <w:spacing w:val="-4"/>
                <w:sz w:val="22"/>
              </w:rPr>
              <w:t> </w:t>
            </w:r>
            <w:r>
              <w:rPr>
                <w:sz w:val="22"/>
              </w:rPr>
              <w:t>at</w:t>
            </w:r>
            <w:r>
              <w:rPr>
                <w:spacing w:val="-4"/>
                <w:sz w:val="22"/>
              </w:rPr>
              <w:t> </w:t>
            </w:r>
            <w:r>
              <w:rPr>
                <w:sz w:val="22"/>
              </w:rPr>
              <w:t>Tung</w:t>
            </w:r>
            <w:r>
              <w:rPr>
                <w:spacing w:val="-4"/>
                <w:sz w:val="22"/>
              </w:rPr>
              <w:t> </w:t>
            </w:r>
            <w:r>
              <w:rPr>
                <w:sz w:val="22"/>
              </w:rPr>
              <w:t>Chung </w:t>
            </w:r>
            <w:r>
              <w:rPr>
                <w:spacing w:val="-2"/>
                <w:sz w:val="22"/>
              </w:rPr>
              <w:t>Station</w:t>
            </w: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4"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4"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2"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r>
        <w:trPr>
          <w:trHeight w:val="493" w:hRule="atLeast"/>
        </w:trPr>
        <w:tc>
          <w:tcPr>
            <w:tcW w:w="1318" w:type="dxa"/>
          </w:tcPr>
          <w:p>
            <w:pPr>
              <w:pStyle w:val="TableParagraph"/>
              <w:rPr>
                <w:rFonts w:ascii="Times New Roman"/>
                <w:sz w:val="20"/>
              </w:rPr>
            </w:pPr>
          </w:p>
        </w:tc>
        <w:tc>
          <w:tcPr>
            <w:tcW w:w="7613" w:type="dxa"/>
          </w:tcPr>
          <w:p>
            <w:pPr>
              <w:pStyle w:val="TableParagraph"/>
              <w:rPr>
                <w:rFonts w:ascii="Times New Roman"/>
                <w:sz w:val="20"/>
              </w:rPr>
            </w:pPr>
          </w:p>
        </w:tc>
      </w:tr>
    </w:tbl>
    <w:p>
      <w:pPr>
        <w:spacing w:after="0"/>
        <w:rPr>
          <w:rFonts w:ascii="Times New Roman"/>
          <w:sz w:val="20"/>
        </w:rPr>
        <w:sectPr>
          <w:pgSz w:w="11910" w:h="16840"/>
          <w:pgMar w:header="1160" w:footer="1017" w:top="1740" w:bottom="1200" w:left="0" w:right="0"/>
        </w:sectPr>
      </w:pPr>
    </w:p>
    <w:p>
      <w:pPr>
        <w:pStyle w:val="BodyText"/>
        <w:spacing w:before="106"/>
        <w:rPr>
          <w:rFonts w:ascii="Arial Black"/>
        </w:rPr>
      </w:pPr>
    </w:p>
    <w:p>
      <w:pPr>
        <w:pStyle w:val="BodyText"/>
        <w:ind w:left="1281"/>
        <w:rPr>
          <w:rFonts w:ascii="Arial Black"/>
        </w:rPr>
      </w:pPr>
      <w:r>
        <w:rPr>
          <w:rFonts w:ascii="Arial Black"/>
        </w:rPr>
        <w:t>Appendix</w:t>
      </w:r>
      <w:r>
        <w:rPr>
          <w:rFonts w:ascii="Arial Black"/>
          <w:spacing w:val="-8"/>
        </w:rPr>
        <w:t> </w:t>
      </w:r>
      <w:r>
        <w:rPr>
          <w:rFonts w:ascii="Arial Black"/>
        </w:rPr>
        <w:t>7:</w:t>
      </w:r>
      <w:r>
        <w:rPr>
          <w:rFonts w:ascii="Arial Black"/>
          <w:spacing w:val="-8"/>
        </w:rPr>
        <w:t> </w:t>
      </w:r>
      <w:r>
        <w:rPr>
          <w:rFonts w:ascii="Arial Black"/>
        </w:rPr>
        <w:t>Site</w:t>
      </w:r>
      <w:r>
        <w:rPr>
          <w:rFonts w:ascii="Arial Black"/>
          <w:spacing w:val="-8"/>
        </w:rPr>
        <w:t> </w:t>
      </w:r>
      <w:r>
        <w:rPr>
          <w:rFonts w:ascii="Arial Black"/>
        </w:rPr>
        <w:t>Supervision</w:t>
      </w:r>
      <w:r>
        <w:rPr>
          <w:rFonts w:ascii="Arial Black"/>
          <w:spacing w:val="-7"/>
        </w:rPr>
        <w:t> </w:t>
      </w:r>
      <w:r>
        <w:rPr>
          <w:rFonts w:ascii="Arial Black"/>
        </w:rPr>
        <w:t>Team</w:t>
      </w:r>
      <w:r>
        <w:rPr>
          <w:rFonts w:ascii="Arial Black"/>
          <w:spacing w:val="-7"/>
        </w:rPr>
        <w:t> </w:t>
      </w:r>
      <w:r>
        <w:rPr>
          <w:rFonts w:ascii="Arial Black"/>
          <w:spacing w:val="-2"/>
        </w:rPr>
        <w:t>Arrangement</w:t>
      </w:r>
    </w:p>
    <w:p>
      <w:pPr>
        <w:pStyle w:val="BodyText"/>
        <w:spacing w:before="10"/>
        <w:rPr>
          <w:rFonts w:ascii="Arial Black"/>
          <w:sz w:val="19"/>
        </w:rPr>
      </w:pPr>
      <w:r>
        <w:rPr/>
        <w:drawing>
          <wp:anchor distT="0" distB="0" distL="0" distR="0" allowOverlap="1" layoutInCell="1" locked="0" behindDoc="1" simplePos="0" relativeHeight="487592448">
            <wp:simplePos x="0" y="0"/>
            <wp:positionH relativeFrom="page">
              <wp:posOffset>818388</wp:posOffset>
            </wp:positionH>
            <wp:positionV relativeFrom="paragraph">
              <wp:posOffset>191726</wp:posOffset>
            </wp:positionV>
            <wp:extent cx="5927237" cy="804900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7" cstate="print"/>
                    <a:stretch>
                      <a:fillRect/>
                    </a:stretch>
                  </pic:blipFill>
                  <pic:spPr>
                    <a:xfrm>
                      <a:off x="0" y="0"/>
                      <a:ext cx="5927237" cy="8049006"/>
                    </a:xfrm>
                    <a:prstGeom prst="rect">
                      <a:avLst/>
                    </a:prstGeom>
                  </pic:spPr>
                </pic:pic>
              </a:graphicData>
            </a:graphic>
          </wp:anchor>
        </w:drawing>
      </w:r>
    </w:p>
    <w:sectPr>
      <w:pgSz w:w="11910" w:h="16840"/>
      <w:pgMar w:header="1160" w:footer="1017" w:top="1740" w:bottom="12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5072">
              <wp:simplePos x="0" y="0"/>
              <wp:positionH relativeFrom="page">
                <wp:posOffset>3368311</wp:posOffset>
              </wp:positionH>
              <wp:positionV relativeFrom="page">
                <wp:posOffset>10096612</wp:posOffset>
              </wp:positionV>
              <wp:extent cx="831215" cy="16764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831215" cy="167640"/>
                      </a:xfrm>
                      <a:prstGeom prst="rect">
                        <a:avLst/>
                      </a:prstGeom>
                    </wps:spPr>
                    <wps:txbx>
                      <w:txbxContent>
                        <w:p>
                          <w:pPr>
                            <w:spacing w:before="14"/>
                            <w:ind w:left="20" w:right="0" w:firstLine="0"/>
                            <w:jc w:val="left"/>
                            <w:rPr>
                              <w:sz w:val="20"/>
                            </w:rPr>
                          </w:pPr>
                          <w:r>
                            <w:rPr>
                              <w:sz w:val="20"/>
                            </w:rPr>
                            <w:t>Page</w:t>
                          </w:r>
                          <w:r>
                            <w:rPr>
                              <w:spacing w:val="43"/>
                              <w:sz w:val="20"/>
                            </w:rPr>
                            <w:t> </w:t>
                          </w:r>
                          <w:r>
                            <w:rPr>
                              <w:sz w:val="20"/>
                            </w:rPr>
                            <w:t>1</w:t>
                          </w:r>
                          <w:r>
                            <w:rPr>
                              <w:spacing w:val="43"/>
                              <w:sz w:val="20"/>
                            </w:rPr>
                            <w:t> </w:t>
                          </w:r>
                          <w:r>
                            <w:rPr>
                              <w:sz w:val="20"/>
                            </w:rPr>
                            <w:t>of</w:t>
                          </w:r>
                          <w:r>
                            <w:rPr>
                              <w:spacing w:val="43"/>
                              <w:sz w:val="20"/>
                            </w:rPr>
                            <w:t> </w:t>
                          </w:r>
                          <w:r>
                            <w:rPr>
                              <w:spacing w:val="-5"/>
                              <w:sz w:val="20"/>
                            </w:rPr>
                            <w:t>25</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65.221405pt;margin-top:795.00885pt;width:65.45pt;height:13.2pt;mso-position-horizontal-relative:page;mso-position-vertical-relative:page;z-index:-16401408" type="#_x0000_t202" id="docshape1" filled="false" stroked="false">
              <v:textbox inset="0,0,0,0">
                <w:txbxContent>
                  <w:p>
                    <w:pPr>
                      <w:spacing w:before="14"/>
                      <w:ind w:left="20" w:right="0" w:firstLine="0"/>
                      <w:jc w:val="left"/>
                      <w:rPr>
                        <w:sz w:val="20"/>
                      </w:rPr>
                    </w:pPr>
                    <w:r>
                      <w:rPr>
                        <w:sz w:val="20"/>
                      </w:rPr>
                      <w:t>Page</w:t>
                    </w:r>
                    <w:r>
                      <w:rPr>
                        <w:spacing w:val="43"/>
                        <w:sz w:val="20"/>
                      </w:rPr>
                      <w:t> </w:t>
                    </w:r>
                    <w:r>
                      <w:rPr>
                        <w:sz w:val="20"/>
                      </w:rPr>
                      <w:t>1</w:t>
                    </w:r>
                    <w:r>
                      <w:rPr>
                        <w:spacing w:val="43"/>
                        <w:sz w:val="20"/>
                      </w:rPr>
                      <w:t> </w:t>
                    </w:r>
                    <w:r>
                      <w:rPr>
                        <w:sz w:val="20"/>
                      </w:rPr>
                      <w:t>of</w:t>
                    </w:r>
                    <w:r>
                      <w:rPr>
                        <w:spacing w:val="43"/>
                        <w:sz w:val="20"/>
                      </w:rPr>
                      <w:t> </w:t>
                    </w:r>
                    <w:r>
                      <w:rPr>
                        <w:spacing w:val="-5"/>
                        <w:sz w:val="20"/>
                      </w:rPr>
                      <w:t>25</w:t>
                    </w:r>
                  </w:p>
                </w:txbxContent>
              </v:textbox>
              <w10:wrap type="none"/>
            </v:shape>
          </w:pict>
        </mc:Fallback>
      </mc:AlternateContent>
    </w:r>
    <w:r>
      <w:rPr/>
      <mc:AlternateContent>
        <mc:Choice Requires="wps">
          <w:drawing>
            <wp:anchor distT="0" distB="0" distL="0" distR="0" allowOverlap="1" layoutInCell="1" locked="0" behindDoc="1" simplePos="0" relativeHeight="486915584">
              <wp:simplePos x="0" y="0"/>
              <wp:positionH relativeFrom="page">
                <wp:posOffset>868933</wp:posOffset>
              </wp:positionH>
              <wp:positionV relativeFrom="page">
                <wp:posOffset>10137311</wp:posOffset>
              </wp:positionV>
              <wp:extent cx="946785" cy="11747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946785" cy="117475"/>
                      </a:xfrm>
                      <a:prstGeom prst="rect">
                        <a:avLst/>
                      </a:prstGeom>
                    </wps:spPr>
                    <wps:txbx>
                      <w:txbxContent>
                        <w:p>
                          <w:pPr>
                            <w:spacing w:before="15"/>
                            <w:ind w:left="20" w:right="0" w:firstLine="0"/>
                            <w:jc w:val="left"/>
                            <w:rPr>
                              <w:sz w:val="13"/>
                            </w:rPr>
                          </w:pPr>
                          <w:r>
                            <w:rPr>
                              <w:sz w:val="13"/>
                            </w:rPr>
                            <w:t>Issue</w:t>
                          </w:r>
                          <w:r>
                            <w:rPr>
                              <w:spacing w:val="-5"/>
                              <w:sz w:val="13"/>
                            </w:rPr>
                            <w:t> </w:t>
                          </w:r>
                          <w:r>
                            <w:rPr>
                              <w:sz w:val="13"/>
                            </w:rPr>
                            <w:t>Date:</w:t>
                          </w:r>
                          <w:r>
                            <w:rPr>
                              <w:spacing w:val="-5"/>
                              <w:sz w:val="13"/>
                            </w:rPr>
                            <w:t> </w:t>
                          </w:r>
                          <w:r>
                            <w:rPr>
                              <w:sz w:val="13"/>
                            </w:rPr>
                            <w:t>14</w:t>
                          </w:r>
                          <w:r>
                            <w:rPr>
                              <w:spacing w:val="-4"/>
                              <w:sz w:val="13"/>
                            </w:rPr>
                            <w:t> </w:t>
                          </w:r>
                          <w:r>
                            <w:rPr>
                              <w:spacing w:val="-2"/>
                              <w:sz w:val="13"/>
                            </w:rPr>
                            <w:t>JUly.2023</w:t>
                          </w:r>
                        </w:p>
                      </w:txbxContent>
                    </wps:txbx>
                    <wps:bodyPr wrap="square" lIns="0" tIns="0" rIns="0" bIns="0" rtlCol="0">
                      <a:noAutofit/>
                    </wps:bodyPr>
                  </wps:wsp>
                </a:graphicData>
              </a:graphic>
            </wp:anchor>
          </w:drawing>
        </mc:Choice>
        <mc:Fallback>
          <w:pict>
            <v:shape style="position:absolute;margin-left:68.419998pt;margin-top:798.213501pt;width:74.55pt;height:9.25pt;mso-position-horizontal-relative:page;mso-position-vertical-relative:page;z-index:-16400896" type="#_x0000_t202" id="docshape2" filled="false" stroked="false">
              <v:textbox inset="0,0,0,0">
                <w:txbxContent>
                  <w:p>
                    <w:pPr>
                      <w:spacing w:before="15"/>
                      <w:ind w:left="20" w:right="0" w:firstLine="0"/>
                      <w:jc w:val="left"/>
                      <w:rPr>
                        <w:sz w:val="13"/>
                      </w:rPr>
                    </w:pPr>
                    <w:r>
                      <w:rPr>
                        <w:sz w:val="13"/>
                      </w:rPr>
                      <w:t>Issue</w:t>
                    </w:r>
                    <w:r>
                      <w:rPr>
                        <w:spacing w:val="-5"/>
                        <w:sz w:val="13"/>
                      </w:rPr>
                      <w:t> </w:t>
                    </w:r>
                    <w:r>
                      <w:rPr>
                        <w:sz w:val="13"/>
                      </w:rPr>
                      <w:t>Date:</w:t>
                    </w:r>
                    <w:r>
                      <w:rPr>
                        <w:spacing w:val="-5"/>
                        <w:sz w:val="13"/>
                      </w:rPr>
                      <w:t> </w:t>
                    </w:r>
                    <w:r>
                      <w:rPr>
                        <w:sz w:val="13"/>
                      </w:rPr>
                      <w:t>14</w:t>
                    </w:r>
                    <w:r>
                      <w:rPr>
                        <w:spacing w:val="-4"/>
                        <w:sz w:val="13"/>
                      </w:rPr>
                      <w:t> </w:t>
                    </w:r>
                    <w:r>
                      <w:rPr>
                        <w:spacing w:val="-2"/>
                        <w:sz w:val="13"/>
                      </w:rPr>
                      <w:t>JUly.2023</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7632">
              <wp:simplePos x="0" y="0"/>
              <wp:positionH relativeFrom="page">
                <wp:posOffset>813816</wp:posOffset>
              </wp:positionH>
              <wp:positionV relativeFrom="page">
                <wp:posOffset>9921240</wp:posOffset>
              </wp:positionV>
              <wp:extent cx="6031230" cy="63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031230" cy="6350"/>
                      </a:xfrm>
                      <a:custGeom>
                        <a:avLst/>
                        <a:gdLst/>
                        <a:ahLst/>
                        <a:cxnLst/>
                        <a:rect l="l" t="t" r="r" b="b"/>
                        <a:pathLst>
                          <a:path w="6031230" h="6350">
                            <a:moveTo>
                              <a:pt x="6031230" y="0"/>
                            </a:moveTo>
                            <a:lnTo>
                              <a:pt x="0" y="0"/>
                            </a:lnTo>
                            <a:lnTo>
                              <a:pt x="0" y="6095"/>
                            </a:lnTo>
                            <a:lnTo>
                              <a:pt x="6031230" y="6095"/>
                            </a:lnTo>
                            <a:lnTo>
                              <a:pt x="6031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080002pt;margin-top:781.200012pt;width:474.9pt;height:.48pt;mso-position-horizontal-relative:page;mso-position-vertical-relative:page;z-index:-16398848" id="docshape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18144">
              <wp:simplePos x="0" y="0"/>
              <wp:positionH relativeFrom="page">
                <wp:posOffset>3458971</wp:posOffset>
              </wp:positionH>
              <wp:positionV relativeFrom="page">
                <wp:posOffset>9918304</wp:posOffset>
              </wp:positionV>
              <wp:extent cx="831215" cy="16764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31215" cy="167640"/>
                      </a:xfrm>
                      <a:prstGeom prst="rect">
                        <a:avLst/>
                      </a:prstGeom>
                    </wps:spPr>
                    <wps:txbx>
                      <w:txbxContent>
                        <w:p>
                          <w:pPr>
                            <w:spacing w:before="14"/>
                            <w:ind w:left="20" w:right="0" w:firstLine="0"/>
                            <w:jc w:val="left"/>
                            <w:rPr>
                              <w:sz w:val="20"/>
                            </w:rPr>
                          </w:pPr>
                          <w:r>
                            <w:rPr>
                              <w:sz w:val="20"/>
                            </w:rPr>
                            <w:t>Page</w:t>
                          </w:r>
                          <w:r>
                            <w:rPr>
                              <w:spacing w:val="43"/>
                              <w:sz w:val="20"/>
                            </w:rPr>
                            <w:t> </w:t>
                          </w:r>
                          <w:r>
                            <w:rPr>
                              <w:sz w:val="20"/>
                            </w:rPr>
                            <w:fldChar w:fldCharType="begin"/>
                          </w:r>
                          <w:r>
                            <w:rPr>
                              <w:sz w:val="20"/>
                            </w:rPr>
                            <w:instrText> PAGE </w:instrText>
                          </w:r>
                          <w:r>
                            <w:rPr>
                              <w:sz w:val="20"/>
                            </w:rPr>
                            <w:fldChar w:fldCharType="separate"/>
                          </w:r>
                          <w:r>
                            <w:rPr>
                              <w:sz w:val="20"/>
                            </w:rPr>
                            <w:t>2</w:t>
                          </w:r>
                          <w:r>
                            <w:rPr>
                              <w:sz w:val="20"/>
                            </w:rPr>
                            <w:fldChar w:fldCharType="end"/>
                          </w:r>
                          <w:r>
                            <w:rPr>
                              <w:spacing w:val="43"/>
                              <w:sz w:val="20"/>
                            </w:rPr>
                            <w:t> </w:t>
                          </w:r>
                          <w:r>
                            <w:rPr>
                              <w:sz w:val="20"/>
                            </w:rPr>
                            <w:t>of</w:t>
                          </w:r>
                          <w:r>
                            <w:rPr>
                              <w:spacing w:val="43"/>
                              <w:sz w:val="20"/>
                            </w:rPr>
                            <w:t> </w:t>
                          </w:r>
                          <w:r>
                            <w:rPr>
                              <w:spacing w:val="-5"/>
                              <w:sz w:val="20"/>
                            </w:rPr>
                            <w:fldChar w:fldCharType="begin"/>
                          </w:r>
                          <w:r>
                            <w:rPr>
                              <w:spacing w:val="-5"/>
                              <w:sz w:val="20"/>
                            </w:rPr>
                            <w:instrText> NUMPAGES </w:instrText>
                          </w:r>
                          <w:r>
                            <w:rPr>
                              <w:spacing w:val="-5"/>
                              <w:sz w:val="20"/>
                            </w:rPr>
                            <w:fldChar w:fldCharType="separate"/>
                          </w:r>
                          <w:r>
                            <w:rPr>
                              <w:spacing w:val="-5"/>
                              <w:sz w:val="20"/>
                            </w:rPr>
                            <w:t>25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272.359985pt;margin-top:780.968872pt;width:65.45pt;height:13.2pt;mso-position-horizontal-relative:page;mso-position-vertical-relative:page;z-index:-16398336" type="#_x0000_t202" id="docshape8" filled="false" stroked="false">
              <v:textbox inset="0,0,0,0">
                <w:txbxContent>
                  <w:p>
                    <w:pPr>
                      <w:spacing w:before="14"/>
                      <w:ind w:left="20" w:right="0" w:firstLine="0"/>
                      <w:jc w:val="left"/>
                      <w:rPr>
                        <w:sz w:val="20"/>
                      </w:rPr>
                    </w:pPr>
                    <w:r>
                      <w:rPr>
                        <w:sz w:val="20"/>
                      </w:rPr>
                      <w:t>Page</w:t>
                    </w:r>
                    <w:r>
                      <w:rPr>
                        <w:spacing w:val="43"/>
                        <w:sz w:val="20"/>
                      </w:rPr>
                      <w:t> </w:t>
                    </w:r>
                    <w:r>
                      <w:rPr>
                        <w:sz w:val="20"/>
                      </w:rPr>
                      <w:fldChar w:fldCharType="begin"/>
                    </w:r>
                    <w:r>
                      <w:rPr>
                        <w:sz w:val="20"/>
                      </w:rPr>
                      <w:instrText> PAGE </w:instrText>
                    </w:r>
                    <w:r>
                      <w:rPr>
                        <w:sz w:val="20"/>
                      </w:rPr>
                      <w:fldChar w:fldCharType="separate"/>
                    </w:r>
                    <w:r>
                      <w:rPr>
                        <w:sz w:val="20"/>
                      </w:rPr>
                      <w:t>2</w:t>
                    </w:r>
                    <w:r>
                      <w:rPr>
                        <w:sz w:val="20"/>
                      </w:rPr>
                      <w:fldChar w:fldCharType="end"/>
                    </w:r>
                    <w:r>
                      <w:rPr>
                        <w:spacing w:val="43"/>
                        <w:sz w:val="20"/>
                      </w:rPr>
                      <w:t> </w:t>
                    </w:r>
                    <w:r>
                      <w:rPr>
                        <w:sz w:val="20"/>
                      </w:rPr>
                      <w:t>of</w:t>
                    </w:r>
                    <w:r>
                      <w:rPr>
                        <w:spacing w:val="43"/>
                        <w:sz w:val="20"/>
                      </w:rPr>
                      <w:t> </w:t>
                    </w:r>
                    <w:r>
                      <w:rPr>
                        <w:spacing w:val="-5"/>
                        <w:sz w:val="20"/>
                      </w:rPr>
                      <w:fldChar w:fldCharType="begin"/>
                    </w:r>
                    <w:r>
                      <w:rPr>
                        <w:spacing w:val="-5"/>
                        <w:sz w:val="20"/>
                      </w:rPr>
                      <w:instrText> NUMPAGES </w:instrText>
                    </w:r>
                    <w:r>
                      <w:rPr>
                        <w:spacing w:val="-5"/>
                        <w:sz w:val="20"/>
                      </w:rPr>
                      <w:fldChar w:fldCharType="separate"/>
                    </w:r>
                    <w:r>
                      <w:rPr>
                        <w:spacing w:val="-5"/>
                        <w:sz w:val="20"/>
                      </w:rPr>
                      <w:t>25</w:t>
                    </w:r>
                    <w:r>
                      <w:rPr>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18656">
              <wp:simplePos x="0" y="0"/>
              <wp:positionH relativeFrom="page">
                <wp:posOffset>800354</wp:posOffset>
              </wp:positionH>
              <wp:positionV relativeFrom="page">
                <wp:posOffset>9959003</wp:posOffset>
              </wp:positionV>
              <wp:extent cx="934085" cy="11747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934085" cy="117475"/>
                      </a:xfrm>
                      <a:prstGeom prst="rect">
                        <a:avLst/>
                      </a:prstGeom>
                    </wps:spPr>
                    <wps:txbx>
                      <w:txbxContent>
                        <w:p>
                          <w:pPr>
                            <w:spacing w:before="15"/>
                            <w:ind w:left="20" w:right="0" w:firstLine="0"/>
                            <w:jc w:val="left"/>
                            <w:rPr>
                              <w:sz w:val="13"/>
                            </w:rPr>
                          </w:pPr>
                          <w:r>
                            <w:rPr>
                              <w:sz w:val="13"/>
                            </w:rPr>
                            <w:t>Issue</w:t>
                          </w:r>
                          <w:r>
                            <w:rPr>
                              <w:spacing w:val="-6"/>
                              <w:sz w:val="13"/>
                            </w:rPr>
                            <w:t> </w:t>
                          </w:r>
                          <w:r>
                            <w:rPr>
                              <w:sz w:val="13"/>
                            </w:rPr>
                            <w:t>Date:</w:t>
                          </w:r>
                          <w:r>
                            <w:rPr>
                              <w:spacing w:val="-5"/>
                              <w:sz w:val="13"/>
                            </w:rPr>
                            <w:t> </w:t>
                          </w:r>
                          <w:r>
                            <w:rPr>
                              <w:sz w:val="13"/>
                            </w:rPr>
                            <w:t>14</w:t>
                          </w:r>
                          <w:r>
                            <w:rPr>
                              <w:spacing w:val="-6"/>
                              <w:sz w:val="13"/>
                            </w:rPr>
                            <w:t> </w:t>
                          </w:r>
                          <w:r>
                            <w:rPr>
                              <w:sz w:val="13"/>
                            </w:rPr>
                            <w:t>July</w:t>
                          </w:r>
                          <w:r>
                            <w:rPr>
                              <w:spacing w:val="-3"/>
                              <w:sz w:val="13"/>
                            </w:rPr>
                            <w:t> </w:t>
                          </w:r>
                          <w:r>
                            <w:rPr>
                              <w:spacing w:val="-4"/>
                              <w:sz w:val="13"/>
                            </w:rPr>
                            <w:t>2023</w:t>
                          </w:r>
                        </w:p>
                      </w:txbxContent>
                    </wps:txbx>
                    <wps:bodyPr wrap="square" lIns="0" tIns="0" rIns="0" bIns="0" rtlCol="0">
                      <a:noAutofit/>
                    </wps:bodyPr>
                  </wps:wsp>
                </a:graphicData>
              </a:graphic>
            </wp:anchor>
          </w:drawing>
        </mc:Choice>
        <mc:Fallback>
          <w:pict>
            <v:shape style="position:absolute;margin-left:63.02pt;margin-top:784.173523pt;width:73.55pt;height:9.25pt;mso-position-horizontal-relative:page;mso-position-vertical-relative:page;z-index:-16397824" type="#_x0000_t202" id="docshape9" filled="false" stroked="false">
              <v:textbox inset="0,0,0,0">
                <w:txbxContent>
                  <w:p>
                    <w:pPr>
                      <w:spacing w:before="15"/>
                      <w:ind w:left="20" w:right="0" w:firstLine="0"/>
                      <w:jc w:val="left"/>
                      <w:rPr>
                        <w:sz w:val="13"/>
                      </w:rPr>
                    </w:pPr>
                    <w:r>
                      <w:rPr>
                        <w:sz w:val="13"/>
                      </w:rPr>
                      <w:t>Issue</w:t>
                    </w:r>
                    <w:r>
                      <w:rPr>
                        <w:spacing w:val="-6"/>
                        <w:sz w:val="13"/>
                      </w:rPr>
                      <w:t> </w:t>
                    </w:r>
                    <w:r>
                      <w:rPr>
                        <w:sz w:val="13"/>
                      </w:rPr>
                      <w:t>Date:</w:t>
                    </w:r>
                    <w:r>
                      <w:rPr>
                        <w:spacing w:val="-5"/>
                        <w:sz w:val="13"/>
                      </w:rPr>
                      <w:t> </w:t>
                    </w:r>
                    <w:r>
                      <w:rPr>
                        <w:sz w:val="13"/>
                      </w:rPr>
                      <w:t>14</w:t>
                    </w:r>
                    <w:r>
                      <w:rPr>
                        <w:spacing w:val="-6"/>
                        <w:sz w:val="13"/>
                      </w:rPr>
                      <w:t> </w:t>
                    </w:r>
                    <w:r>
                      <w:rPr>
                        <w:sz w:val="13"/>
                      </w:rPr>
                      <w:t>July</w:t>
                    </w:r>
                    <w:r>
                      <w:rPr>
                        <w:spacing w:val="-3"/>
                        <w:sz w:val="13"/>
                      </w:rPr>
                      <w:t> </w:t>
                    </w:r>
                    <w:r>
                      <w:rPr>
                        <w:spacing w:val="-4"/>
                        <w:sz w:val="13"/>
                      </w:rPr>
                      <w:t>2023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0704">
              <wp:simplePos x="0" y="0"/>
              <wp:positionH relativeFrom="page">
                <wp:posOffset>723900</wp:posOffset>
              </wp:positionH>
              <wp:positionV relativeFrom="page">
                <wp:posOffset>9920478</wp:posOffset>
              </wp:positionV>
              <wp:extent cx="6148070" cy="635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148070" cy="6350"/>
                      </a:xfrm>
                      <a:custGeom>
                        <a:avLst/>
                        <a:gdLst/>
                        <a:ahLst/>
                        <a:cxnLst/>
                        <a:rect l="l" t="t" r="r" b="b"/>
                        <a:pathLst>
                          <a:path w="6148070" h="6350">
                            <a:moveTo>
                              <a:pt x="6147815" y="0"/>
                            </a:moveTo>
                            <a:lnTo>
                              <a:pt x="0" y="0"/>
                            </a:lnTo>
                            <a:lnTo>
                              <a:pt x="0" y="6096"/>
                            </a:lnTo>
                            <a:lnTo>
                              <a:pt x="6147815" y="6096"/>
                            </a:lnTo>
                            <a:lnTo>
                              <a:pt x="61478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7pt;margin-top:781.140015pt;width:484.08pt;height:.48001pt;mso-position-horizontal-relative:page;mso-position-vertical-relative:page;z-index:-16395776"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1216">
              <wp:simplePos x="0" y="0"/>
              <wp:positionH relativeFrom="page">
                <wp:posOffset>3337071</wp:posOffset>
              </wp:positionH>
              <wp:positionV relativeFrom="page">
                <wp:posOffset>9917542</wp:posOffset>
              </wp:positionV>
              <wp:extent cx="902335" cy="16764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902335" cy="167640"/>
                      </a:xfrm>
                      <a:prstGeom prst="rect">
                        <a:avLst/>
                      </a:prstGeom>
                    </wps:spPr>
                    <wps:txbx>
                      <w:txbxContent>
                        <w:p>
                          <w:pPr>
                            <w:spacing w:before="14"/>
                            <w:ind w:left="20" w:right="0" w:firstLine="0"/>
                            <w:jc w:val="left"/>
                            <w:rPr>
                              <w:sz w:val="20"/>
                            </w:rPr>
                          </w:pPr>
                          <w:r>
                            <w:rPr>
                              <w:sz w:val="20"/>
                            </w:rPr>
                            <w:t>Page</w:t>
                          </w:r>
                          <w:r>
                            <w:rPr>
                              <w:spacing w:val="43"/>
                              <w:sz w:val="20"/>
                            </w:rPr>
                            <w:t> </w:t>
                          </w:r>
                          <w:r>
                            <w:rPr>
                              <w:sz w:val="20"/>
                            </w:rPr>
                            <w:fldChar w:fldCharType="begin"/>
                          </w:r>
                          <w:r>
                            <w:rPr>
                              <w:sz w:val="20"/>
                            </w:rPr>
                            <w:instrText> PAGE </w:instrText>
                          </w:r>
                          <w:r>
                            <w:rPr>
                              <w:sz w:val="20"/>
                            </w:rPr>
                            <w:fldChar w:fldCharType="separate"/>
                          </w:r>
                          <w:r>
                            <w:rPr>
                              <w:sz w:val="20"/>
                            </w:rPr>
                            <w:t>10</w:t>
                          </w:r>
                          <w:r>
                            <w:rPr>
                              <w:sz w:val="20"/>
                            </w:rPr>
                            <w:fldChar w:fldCharType="end"/>
                          </w:r>
                          <w:r>
                            <w:rPr>
                              <w:spacing w:val="43"/>
                              <w:sz w:val="20"/>
                            </w:rPr>
                            <w:t> </w:t>
                          </w:r>
                          <w:r>
                            <w:rPr>
                              <w:sz w:val="20"/>
                            </w:rPr>
                            <w:t>of</w:t>
                          </w:r>
                          <w:r>
                            <w:rPr>
                              <w:spacing w:val="43"/>
                              <w:sz w:val="20"/>
                            </w:rPr>
                            <w:t> </w:t>
                          </w:r>
                          <w:r>
                            <w:rPr>
                              <w:spacing w:val="-5"/>
                              <w:sz w:val="20"/>
                            </w:rPr>
                            <w:fldChar w:fldCharType="begin"/>
                          </w:r>
                          <w:r>
                            <w:rPr>
                              <w:spacing w:val="-5"/>
                              <w:sz w:val="20"/>
                            </w:rPr>
                            <w:instrText> NUMPAGES </w:instrText>
                          </w:r>
                          <w:r>
                            <w:rPr>
                              <w:spacing w:val="-5"/>
                              <w:sz w:val="20"/>
                            </w:rPr>
                            <w:fldChar w:fldCharType="separate"/>
                          </w:r>
                          <w:r>
                            <w:rPr>
                              <w:spacing w:val="-5"/>
                              <w:sz w:val="20"/>
                            </w:rPr>
                            <w:t>25</w:t>
                          </w:r>
                          <w:r>
                            <w:rPr>
                              <w:spacing w:val="-5"/>
                              <w:sz w:val="20"/>
                            </w:rPr>
                            <w:fldChar w:fldCharType="end"/>
                          </w:r>
                        </w:p>
                      </w:txbxContent>
                    </wps:txbx>
                    <wps:bodyPr wrap="square" lIns="0" tIns="0" rIns="0" bIns="0" rtlCol="0">
                      <a:noAutofit/>
                    </wps:bodyPr>
                  </wps:wsp>
                </a:graphicData>
              </a:graphic>
            </wp:anchor>
          </w:drawing>
        </mc:Choice>
        <mc:Fallback>
          <w:pict>
            <v:shape style="position:absolute;margin-left:262.761505pt;margin-top:780.908875pt;width:71.05pt;height:13.2pt;mso-position-horizontal-relative:page;mso-position-vertical-relative:page;z-index:-16395264" type="#_x0000_t202" id="docshape20" filled="false" stroked="false">
              <v:textbox inset="0,0,0,0">
                <w:txbxContent>
                  <w:p>
                    <w:pPr>
                      <w:spacing w:before="14"/>
                      <w:ind w:left="20" w:right="0" w:firstLine="0"/>
                      <w:jc w:val="left"/>
                      <w:rPr>
                        <w:sz w:val="20"/>
                      </w:rPr>
                    </w:pPr>
                    <w:r>
                      <w:rPr>
                        <w:sz w:val="20"/>
                      </w:rPr>
                      <w:t>Page</w:t>
                    </w:r>
                    <w:r>
                      <w:rPr>
                        <w:spacing w:val="43"/>
                        <w:sz w:val="20"/>
                      </w:rPr>
                      <w:t> </w:t>
                    </w:r>
                    <w:r>
                      <w:rPr>
                        <w:sz w:val="20"/>
                      </w:rPr>
                      <w:fldChar w:fldCharType="begin"/>
                    </w:r>
                    <w:r>
                      <w:rPr>
                        <w:sz w:val="20"/>
                      </w:rPr>
                      <w:instrText> PAGE </w:instrText>
                    </w:r>
                    <w:r>
                      <w:rPr>
                        <w:sz w:val="20"/>
                      </w:rPr>
                      <w:fldChar w:fldCharType="separate"/>
                    </w:r>
                    <w:r>
                      <w:rPr>
                        <w:sz w:val="20"/>
                      </w:rPr>
                      <w:t>10</w:t>
                    </w:r>
                    <w:r>
                      <w:rPr>
                        <w:sz w:val="20"/>
                      </w:rPr>
                      <w:fldChar w:fldCharType="end"/>
                    </w:r>
                    <w:r>
                      <w:rPr>
                        <w:spacing w:val="43"/>
                        <w:sz w:val="20"/>
                      </w:rPr>
                      <w:t> </w:t>
                    </w:r>
                    <w:r>
                      <w:rPr>
                        <w:sz w:val="20"/>
                      </w:rPr>
                      <w:t>of</w:t>
                    </w:r>
                    <w:r>
                      <w:rPr>
                        <w:spacing w:val="43"/>
                        <w:sz w:val="20"/>
                      </w:rPr>
                      <w:t> </w:t>
                    </w:r>
                    <w:r>
                      <w:rPr>
                        <w:spacing w:val="-5"/>
                        <w:sz w:val="20"/>
                      </w:rPr>
                      <w:fldChar w:fldCharType="begin"/>
                    </w:r>
                    <w:r>
                      <w:rPr>
                        <w:spacing w:val="-5"/>
                        <w:sz w:val="20"/>
                      </w:rPr>
                      <w:instrText> NUMPAGES </w:instrText>
                    </w:r>
                    <w:r>
                      <w:rPr>
                        <w:spacing w:val="-5"/>
                        <w:sz w:val="20"/>
                      </w:rPr>
                      <w:fldChar w:fldCharType="separate"/>
                    </w:r>
                    <w:r>
                      <w:rPr>
                        <w:spacing w:val="-5"/>
                        <w:sz w:val="20"/>
                      </w:rPr>
                      <w:t>25</w:t>
                    </w:r>
                    <w:r>
                      <w:rPr>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21728">
              <wp:simplePos x="0" y="0"/>
              <wp:positionH relativeFrom="page">
                <wp:posOffset>711200</wp:posOffset>
              </wp:positionH>
              <wp:positionV relativeFrom="page">
                <wp:posOffset>9958241</wp:posOffset>
              </wp:positionV>
              <wp:extent cx="942340" cy="1174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42340" cy="117475"/>
                      </a:xfrm>
                      <a:prstGeom prst="rect">
                        <a:avLst/>
                      </a:prstGeom>
                    </wps:spPr>
                    <wps:txbx>
                      <w:txbxContent>
                        <w:p>
                          <w:pPr>
                            <w:spacing w:before="15"/>
                            <w:ind w:left="20" w:right="0" w:firstLine="0"/>
                            <w:jc w:val="left"/>
                            <w:rPr>
                              <w:sz w:val="13"/>
                            </w:rPr>
                          </w:pPr>
                          <w:r>
                            <w:rPr>
                              <w:sz w:val="13"/>
                            </w:rPr>
                            <w:t>Issue</w:t>
                          </w:r>
                          <w:r>
                            <w:rPr>
                              <w:spacing w:val="-8"/>
                              <w:sz w:val="13"/>
                            </w:rPr>
                            <w:t> </w:t>
                          </w:r>
                          <w:r>
                            <w:rPr>
                              <w:sz w:val="13"/>
                            </w:rPr>
                            <w:t>Date:</w:t>
                          </w:r>
                          <w:r>
                            <w:rPr>
                              <w:spacing w:val="-7"/>
                              <w:sz w:val="13"/>
                            </w:rPr>
                            <w:t> </w:t>
                          </w:r>
                          <w:r>
                            <w:rPr>
                              <w:spacing w:val="-2"/>
                              <w:sz w:val="13"/>
                            </w:rPr>
                            <w:t>12.May.2023</w:t>
                          </w:r>
                        </w:p>
                      </w:txbxContent>
                    </wps:txbx>
                    <wps:bodyPr wrap="square" lIns="0" tIns="0" rIns="0" bIns="0" rtlCol="0">
                      <a:noAutofit/>
                    </wps:bodyPr>
                  </wps:wsp>
                </a:graphicData>
              </a:graphic>
            </wp:anchor>
          </w:drawing>
        </mc:Choice>
        <mc:Fallback>
          <w:pict>
            <v:shape style="position:absolute;margin-left:56pt;margin-top:784.113525pt;width:74.2pt;height:9.25pt;mso-position-horizontal-relative:page;mso-position-vertical-relative:page;z-index:-16394752" type="#_x0000_t202" id="docshape21" filled="false" stroked="false">
              <v:textbox inset="0,0,0,0">
                <w:txbxContent>
                  <w:p>
                    <w:pPr>
                      <w:spacing w:before="15"/>
                      <w:ind w:left="20" w:right="0" w:firstLine="0"/>
                      <w:jc w:val="left"/>
                      <w:rPr>
                        <w:sz w:val="13"/>
                      </w:rPr>
                    </w:pPr>
                    <w:r>
                      <w:rPr>
                        <w:sz w:val="13"/>
                      </w:rPr>
                      <w:t>Issue</w:t>
                    </w:r>
                    <w:r>
                      <w:rPr>
                        <w:spacing w:val="-8"/>
                        <w:sz w:val="13"/>
                      </w:rPr>
                      <w:t> </w:t>
                    </w:r>
                    <w:r>
                      <w:rPr>
                        <w:sz w:val="13"/>
                      </w:rPr>
                      <w:t>Date:</w:t>
                    </w:r>
                    <w:r>
                      <w:rPr>
                        <w:spacing w:val="-7"/>
                        <w:sz w:val="13"/>
                      </w:rPr>
                      <w:t> </w:t>
                    </w:r>
                    <w:r>
                      <w:rPr>
                        <w:spacing w:val="-2"/>
                        <w:sz w:val="13"/>
                      </w:rPr>
                      <w:t>12.May.2023</w:t>
                    </w:r>
                  </w:p>
                </w:txbxContent>
              </v:textbox>
              <w10:wrap type="none"/>
            </v:shape>
          </w:pict>
        </mc:Fallback>
      </mc:AlternateContent>
    </w:r>
    <w:r>
      <w:rPr/>
      <mc:AlternateContent>
        <mc:Choice Requires="wps">
          <w:drawing>
            <wp:anchor distT="0" distB="0" distL="0" distR="0" allowOverlap="1" layoutInCell="1" locked="0" behindDoc="1" simplePos="0" relativeHeight="486922240">
              <wp:simplePos x="0" y="0"/>
              <wp:positionH relativeFrom="page">
                <wp:posOffset>6033770</wp:posOffset>
              </wp:positionH>
              <wp:positionV relativeFrom="page">
                <wp:posOffset>9958241</wp:posOffset>
              </wp:positionV>
              <wp:extent cx="850900" cy="11747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850900" cy="117475"/>
                      </a:xfrm>
                      <a:prstGeom prst="rect">
                        <a:avLst/>
                      </a:prstGeom>
                    </wps:spPr>
                    <wps:txbx>
                      <w:txbxContent>
                        <w:p>
                          <w:pPr>
                            <w:spacing w:before="15"/>
                            <w:ind w:left="20" w:right="0" w:firstLine="0"/>
                            <w:jc w:val="left"/>
                            <w:rPr>
                              <w:sz w:val="13"/>
                            </w:rPr>
                          </w:pPr>
                          <w:r>
                            <w:rPr>
                              <w:spacing w:val="-2"/>
                              <w:sz w:val="13"/>
                            </w:rPr>
                            <w:t>PIMS/PJM/IFT-001/A1</w:t>
                          </w:r>
                        </w:p>
                      </w:txbxContent>
                    </wps:txbx>
                    <wps:bodyPr wrap="square" lIns="0" tIns="0" rIns="0" bIns="0" rtlCol="0">
                      <a:noAutofit/>
                    </wps:bodyPr>
                  </wps:wsp>
                </a:graphicData>
              </a:graphic>
            </wp:anchor>
          </w:drawing>
        </mc:Choice>
        <mc:Fallback>
          <w:pict>
            <v:shape style="position:absolute;margin-left:475.100006pt;margin-top:784.113525pt;width:67pt;height:9.25pt;mso-position-horizontal-relative:page;mso-position-vertical-relative:page;z-index:-16394240" type="#_x0000_t202" id="docshape22" filled="false" stroked="false">
              <v:textbox inset="0,0,0,0">
                <w:txbxContent>
                  <w:p>
                    <w:pPr>
                      <w:spacing w:before="15"/>
                      <w:ind w:left="20" w:right="0" w:firstLine="0"/>
                      <w:jc w:val="left"/>
                      <w:rPr>
                        <w:sz w:val="13"/>
                      </w:rPr>
                    </w:pPr>
                    <w:r>
                      <w:rPr>
                        <w:spacing w:val="-2"/>
                        <w:sz w:val="13"/>
                      </w:rPr>
                      <w:t>PIMS/PJM/IFT-001/A1</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16096">
          <wp:simplePos x="0" y="0"/>
          <wp:positionH relativeFrom="page">
            <wp:posOffset>6086580</wp:posOffset>
          </wp:positionH>
          <wp:positionV relativeFrom="page">
            <wp:posOffset>839724</wp:posOffset>
          </wp:positionV>
          <wp:extent cx="700224" cy="246887"/>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 cstate="print"/>
                  <a:stretch>
                    <a:fillRect/>
                  </a:stretch>
                </pic:blipFill>
                <pic:spPr>
                  <a:xfrm>
                    <a:off x="0" y="0"/>
                    <a:ext cx="700224" cy="246887"/>
                  </a:xfrm>
                  <a:prstGeom prst="rect">
                    <a:avLst/>
                  </a:prstGeom>
                </pic:spPr>
              </pic:pic>
            </a:graphicData>
          </a:graphic>
        </wp:anchor>
      </w:drawing>
    </w:r>
    <w:r>
      <w:rPr/>
      <mc:AlternateContent>
        <mc:Choice Requires="wps">
          <w:drawing>
            <wp:anchor distT="0" distB="0" distL="0" distR="0" allowOverlap="1" layoutInCell="1" locked="0" behindDoc="1" simplePos="0" relativeHeight="486916608">
              <wp:simplePos x="0" y="0"/>
              <wp:positionH relativeFrom="page">
                <wp:posOffset>813816</wp:posOffset>
              </wp:positionH>
              <wp:positionV relativeFrom="page">
                <wp:posOffset>1100327</wp:posOffset>
              </wp:positionV>
              <wp:extent cx="6057900" cy="635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057900" cy="6350"/>
                      </a:xfrm>
                      <a:custGeom>
                        <a:avLst/>
                        <a:gdLst/>
                        <a:ahLst/>
                        <a:cxnLst/>
                        <a:rect l="l" t="t" r="r" b="b"/>
                        <a:pathLst>
                          <a:path w="6057900" h="6350">
                            <a:moveTo>
                              <a:pt x="6057900" y="0"/>
                            </a:moveTo>
                            <a:lnTo>
                              <a:pt x="0" y="0"/>
                            </a:lnTo>
                            <a:lnTo>
                              <a:pt x="0" y="6096"/>
                            </a:lnTo>
                            <a:lnTo>
                              <a:pt x="6057900" y="6096"/>
                            </a:lnTo>
                            <a:lnTo>
                              <a:pt x="6057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080002pt;margin-top:86.639999pt;width:477.0pt;height:.48pt;mso-position-horizontal-relative:page;mso-position-vertical-relative:page;z-index:-16399872" id="docshape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17120">
              <wp:simplePos x="0" y="0"/>
              <wp:positionH relativeFrom="page">
                <wp:posOffset>868933</wp:posOffset>
              </wp:positionH>
              <wp:positionV relativeFrom="page">
                <wp:posOffset>722885</wp:posOffset>
              </wp:positionV>
              <wp:extent cx="3852545" cy="36639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3852545" cy="366395"/>
                      </a:xfrm>
                      <a:prstGeom prst="rect">
                        <a:avLst/>
                      </a:prstGeom>
                    </wps:spPr>
                    <wps:txbx>
                      <w:txbxContent>
                        <w:p>
                          <w:pPr>
                            <w:spacing w:before="12"/>
                            <w:ind w:left="20" w:right="0" w:firstLine="0"/>
                            <w:jc w:val="left"/>
                            <w:rPr>
                              <w:b/>
                              <w:sz w:val="22"/>
                            </w:rPr>
                          </w:pPr>
                          <w:r>
                            <w:rPr>
                              <w:b/>
                              <w:sz w:val="22"/>
                            </w:rPr>
                            <w:t>TUE/PEP/001</w:t>
                          </w:r>
                          <w:r>
                            <w:rPr>
                              <w:b/>
                              <w:spacing w:val="-10"/>
                              <w:sz w:val="22"/>
                            </w:rPr>
                            <w:t> </w:t>
                          </w:r>
                          <w:r>
                            <w:rPr>
                              <w:b/>
                              <w:sz w:val="22"/>
                            </w:rPr>
                            <w:t>Rev.</w:t>
                          </w:r>
                          <w:r>
                            <w:rPr>
                              <w:b/>
                              <w:spacing w:val="-9"/>
                              <w:sz w:val="22"/>
                            </w:rPr>
                            <w:t> </w:t>
                          </w:r>
                          <w:r>
                            <w:rPr>
                              <w:b/>
                              <w:spacing w:val="-10"/>
                              <w:sz w:val="22"/>
                            </w:rPr>
                            <w:t>0</w:t>
                          </w:r>
                        </w:p>
                        <w:p>
                          <w:pPr>
                            <w:spacing w:before="39"/>
                            <w:ind w:left="20" w:right="0" w:firstLine="0"/>
                            <w:jc w:val="left"/>
                            <w:rPr>
                              <w:b/>
                              <w:sz w:val="22"/>
                            </w:rPr>
                          </w:pPr>
                          <w:r>
                            <w:rPr>
                              <w:b/>
                              <w:sz w:val="22"/>
                            </w:rPr>
                            <w:t>Tung</w:t>
                          </w:r>
                          <w:r>
                            <w:rPr>
                              <w:b/>
                              <w:spacing w:val="-9"/>
                              <w:sz w:val="22"/>
                            </w:rPr>
                            <w:t> </w:t>
                          </w:r>
                          <w:r>
                            <w:rPr>
                              <w:b/>
                              <w:sz w:val="22"/>
                            </w:rPr>
                            <w:t>Chung</w:t>
                          </w:r>
                          <w:r>
                            <w:rPr>
                              <w:b/>
                              <w:spacing w:val="-8"/>
                              <w:sz w:val="22"/>
                            </w:rPr>
                            <w:t> </w:t>
                          </w:r>
                          <w:r>
                            <w:rPr>
                              <w:b/>
                              <w:sz w:val="22"/>
                            </w:rPr>
                            <w:t>Line</w:t>
                          </w:r>
                          <w:r>
                            <w:rPr>
                              <w:b/>
                              <w:spacing w:val="-8"/>
                              <w:sz w:val="22"/>
                            </w:rPr>
                            <w:t> </w:t>
                          </w:r>
                          <w:r>
                            <w:rPr>
                              <w:b/>
                              <w:sz w:val="22"/>
                            </w:rPr>
                            <w:t>Extension</w:t>
                          </w:r>
                          <w:r>
                            <w:rPr>
                              <w:b/>
                              <w:spacing w:val="-8"/>
                              <w:sz w:val="22"/>
                            </w:rPr>
                            <w:t> </w:t>
                          </w:r>
                          <w:r>
                            <w:rPr>
                              <w:b/>
                              <w:sz w:val="22"/>
                            </w:rPr>
                            <w:t>PROJECT</w:t>
                          </w:r>
                          <w:r>
                            <w:rPr>
                              <w:b/>
                              <w:spacing w:val="-7"/>
                              <w:sz w:val="22"/>
                            </w:rPr>
                            <w:t> </w:t>
                          </w:r>
                          <w:r>
                            <w:rPr>
                              <w:b/>
                              <w:sz w:val="22"/>
                            </w:rPr>
                            <w:t>EXECUTION</w:t>
                          </w:r>
                          <w:r>
                            <w:rPr>
                              <w:b/>
                              <w:spacing w:val="-8"/>
                              <w:sz w:val="22"/>
                            </w:rPr>
                            <w:t> </w:t>
                          </w:r>
                          <w:r>
                            <w:rPr>
                              <w:b/>
                              <w:spacing w:val="-4"/>
                              <w:sz w:val="22"/>
                            </w:rPr>
                            <w:t>PLAN</w:t>
                          </w:r>
                        </w:p>
                      </w:txbxContent>
                    </wps:txbx>
                    <wps:bodyPr wrap="square" lIns="0" tIns="0" rIns="0" bIns="0" rtlCol="0">
                      <a:noAutofit/>
                    </wps:bodyPr>
                  </wps:wsp>
                </a:graphicData>
              </a:graphic>
            </wp:anchor>
          </w:drawing>
        </mc:Choice>
        <mc:Fallback>
          <w:pict>
            <v:shape style="position:absolute;margin-left:68.419998pt;margin-top:56.920097pt;width:303.350pt;height:28.85pt;mso-position-horizontal-relative:page;mso-position-vertical-relative:page;z-index:-16399360" type="#_x0000_t202" id="docshape6" filled="false" stroked="false">
              <v:textbox inset="0,0,0,0">
                <w:txbxContent>
                  <w:p>
                    <w:pPr>
                      <w:spacing w:before="12"/>
                      <w:ind w:left="20" w:right="0" w:firstLine="0"/>
                      <w:jc w:val="left"/>
                      <w:rPr>
                        <w:b/>
                        <w:sz w:val="22"/>
                      </w:rPr>
                    </w:pPr>
                    <w:r>
                      <w:rPr>
                        <w:b/>
                        <w:sz w:val="22"/>
                      </w:rPr>
                      <w:t>TUE/PEP/001</w:t>
                    </w:r>
                    <w:r>
                      <w:rPr>
                        <w:b/>
                        <w:spacing w:val="-10"/>
                        <w:sz w:val="22"/>
                      </w:rPr>
                      <w:t> </w:t>
                    </w:r>
                    <w:r>
                      <w:rPr>
                        <w:b/>
                        <w:sz w:val="22"/>
                      </w:rPr>
                      <w:t>Rev.</w:t>
                    </w:r>
                    <w:r>
                      <w:rPr>
                        <w:b/>
                        <w:spacing w:val="-9"/>
                        <w:sz w:val="22"/>
                      </w:rPr>
                      <w:t> </w:t>
                    </w:r>
                    <w:r>
                      <w:rPr>
                        <w:b/>
                        <w:spacing w:val="-10"/>
                        <w:sz w:val="22"/>
                      </w:rPr>
                      <w:t>0</w:t>
                    </w:r>
                  </w:p>
                  <w:p>
                    <w:pPr>
                      <w:spacing w:before="39"/>
                      <w:ind w:left="20" w:right="0" w:firstLine="0"/>
                      <w:jc w:val="left"/>
                      <w:rPr>
                        <w:b/>
                        <w:sz w:val="22"/>
                      </w:rPr>
                    </w:pPr>
                    <w:r>
                      <w:rPr>
                        <w:b/>
                        <w:sz w:val="22"/>
                      </w:rPr>
                      <w:t>Tung</w:t>
                    </w:r>
                    <w:r>
                      <w:rPr>
                        <w:b/>
                        <w:spacing w:val="-9"/>
                        <w:sz w:val="22"/>
                      </w:rPr>
                      <w:t> </w:t>
                    </w:r>
                    <w:r>
                      <w:rPr>
                        <w:b/>
                        <w:sz w:val="22"/>
                      </w:rPr>
                      <w:t>Chung</w:t>
                    </w:r>
                    <w:r>
                      <w:rPr>
                        <w:b/>
                        <w:spacing w:val="-8"/>
                        <w:sz w:val="22"/>
                      </w:rPr>
                      <w:t> </w:t>
                    </w:r>
                    <w:r>
                      <w:rPr>
                        <w:b/>
                        <w:sz w:val="22"/>
                      </w:rPr>
                      <w:t>Line</w:t>
                    </w:r>
                    <w:r>
                      <w:rPr>
                        <w:b/>
                        <w:spacing w:val="-8"/>
                        <w:sz w:val="22"/>
                      </w:rPr>
                      <w:t> </w:t>
                    </w:r>
                    <w:r>
                      <w:rPr>
                        <w:b/>
                        <w:sz w:val="22"/>
                      </w:rPr>
                      <w:t>Extension</w:t>
                    </w:r>
                    <w:r>
                      <w:rPr>
                        <w:b/>
                        <w:spacing w:val="-8"/>
                        <w:sz w:val="22"/>
                      </w:rPr>
                      <w:t> </w:t>
                    </w:r>
                    <w:r>
                      <w:rPr>
                        <w:b/>
                        <w:sz w:val="22"/>
                      </w:rPr>
                      <w:t>PROJECT</w:t>
                    </w:r>
                    <w:r>
                      <w:rPr>
                        <w:b/>
                        <w:spacing w:val="-7"/>
                        <w:sz w:val="22"/>
                      </w:rPr>
                      <w:t> </w:t>
                    </w:r>
                    <w:r>
                      <w:rPr>
                        <w:b/>
                        <w:sz w:val="22"/>
                      </w:rPr>
                      <w:t>EXECUTION</w:t>
                    </w:r>
                    <w:r>
                      <w:rPr>
                        <w:b/>
                        <w:spacing w:val="-8"/>
                        <w:sz w:val="22"/>
                      </w:rPr>
                      <w:t> </w:t>
                    </w:r>
                    <w:r>
                      <w:rPr>
                        <w:b/>
                        <w:spacing w:val="-4"/>
                        <w:sz w:val="22"/>
                      </w:rPr>
                      <w:t>PLAN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919168">
          <wp:simplePos x="0" y="0"/>
          <wp:positionH relativeFrom="page">
            <wp:posOffset>6087342</wp:posOffset>
          </wp:positionH>
          <wp:positionV relativeFrom="page">
            <wp:posOffset>840486</wp:posOffset>
          </wp:positionV>
          <wp:extent cx="700223" cy="246888"/>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 cstate="print"/>
                  <a:stretch>
                    <a:fillRect/>
                  </a:stretch>
                </pic:blipFill>
                <pic:spPr>
                  <a:xfrm>
                    <a:off x="0" y="0"/>
                    <a:ext cx="700223" cy="246888"/>
                  </a:xfrm>
                  <a:prstGeom prst="rect">
                    <a:avLst/>
                  </a:prstGeom>
                </pic:spPr>
              </pic:pic>
            </a:graphicData>
          </a:graphic>
        </wp:anchor>
      </w:drawing>
    </w:r>
    <w:r>
      <w:rPr/>
      <mc:AlternateContent>
        <mc:Choice Requires="wps">
          <w:drawing>
            <wp:anchor distT="0" distB="0" distL="0" distR="0" allowOverlap="1" layoutInCell="1" locked="0" behindDoc="1" simplePos="0" relativeHeight="486919680">
              <wp:simplePos x="0" y="0"/>
              <wp:positionH relativeFrom="page">
                <wp:posOffset>813816</wp:posOffset>
              </wp:positionH>
              <wp:positionV relativeFrom="page">
                <wp:posOffset>1101090</wp:posOffset>
              </wp:positionV>
              <wp:extent cx="6057900" cy="635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6057900" cy="6350"/>
                      </a:xfrm>
                      <a:custGeom>
                        <a:avLst/>
                        <a:gdLst/>
                        <a:ahLst/>
                        <a:cxnLst/>
                        <a:rect l="l" t="t" r="r" b="b"/>
                        <a:pathLst>
                          <a:path w="6057900" h="6350">
                            <a:moveTo>
                              <a:pt x="6057900" y="0"/>
                            </a:moveTo>
                            <a:lnTo>
                              <a:pt x="0" y="0"/>
                            </a:lnTo>
                            <a:lnTo>
                              <a:pt x="0" y="6095"/>
                            </a:lnTo>
                            <a:lnTo>
                              <a:pt x="6057900" y="6095"/>
                            </a:lnTo>
                            <a:lnTo>
                              <a:pt x="6057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4.080002pt;margin-top:86.70002pt;width:477.0pt;height:.47998pt;mso-position-horizontal-relative:page;mso-position-vertical-relative:page;z-index:-16396800" id="docshape1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920192">
              <wp:simplePos x="0" y="0"/>
              <wp:positionH relativeFrom="page">
                <wp:posOffset>869696</wp:posOffset>
              </wp:positionH>
              <wp:positionV relativeFrom="page">
                <wp:posOffset>723647</wp:posOffset>
              </wp:positionV>
              <wp:extent cx="4643120" cy="36576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643120" cy="365760"/>
                      </a:xfrm>
                      <a:prstGeom prst="rect">
                        <a:avLst/>
                      </a:prstGeom>
                    </wps:spPr>
                    <wps:txbx>
                      <w:txbxContent>
                        <w:p>
                          <w:pPr>
                            <w:spacing w:before="12"/>
                            <w:ind w:left="20" w:right="0" w:firstLine="0"/>
                            <w:jc w:val="left"/>
                            <w:rPr>
                              <w:b/>
                              <w:sz w:val="22"/>
                            </w:rPr>
                          </w:pPr>
                          <w:r>
                            <w:rPr>
                              <w:b/>
                              <w:sz w:val="22"/>
                            </w:rPr>
                            <w:t>TUE/PEP/001</w:t>
                          </w:r>
                          <w:r>
                            <w:rPr>
                              <w:b/>
                              <w:spacing w:val="-10"/>
                              <w:sz w:val="22"/>
                            </w:rPr>
                            <w:t> </w:t>
                          </w:r>
                          <w:r>
                            <w:rPr>
                              <w:b/>
                              <w:sz w:val="22"/>
                            </w:rPr>
                            <w:t>Rev.</w:t>
                          </w:r>
                          <w:r>
                            <w:rPr>
                              <w:b/>
                              <w:spacing w:val="-9"/>
                              <w:sz w:val="22"/>
                            </w:rPr>
                            <w:t> </w:t>
                          </w:r>
                          <w:r>
                            <w:rPr>
                              <w:b/>
                              <w:spacing w:val="-10"/>
                              <w:sz w:val="22"/>
                            </w:rPr>
                            <w:t>0</w:t>
                          </w:r>
                        </w:p>
                        <w:p>
                          <w:pPr>
                            <w:spacing w:before="38"/>
                            <w:ind w:left="20" w:right="0" w:firstLine="0"/>
                            <w:jc w:val="left"/>
                            <w:rPr>
                              <w:b/>
                              <w:sz w:val="22"/>
                            </w:rPr>
                          </w:pPr>
                          <w:r>
                            <w:rPr>
                              <w:b/>
                              <w:sz w:val="22"/>
                            </w:rPr>
                            <w:t>PIMS</w:t>
                          </w:r>
                          <w:r>
                            <w:rPr>
                              <w:b/>
                              <w:spacing w:val="-8"/>
                              <w:sz w:val="22"/>
                            </w:rPr>
                            <w:t> </w:t>
                          </w:r>
                          <w:r>
                            <w:rPr>
                              <w:b/>
                              <w:sz w:val="22"/>
                            </w:rPr>
                            <w:t>–</w:t>
                          </w:r>
                          <w:r>
                            <w:rPr>
                              <w:b/>
                              <w:spacing w:val="-7"/>
                              <w:sz w:val="22"/>
                            </w:rPr>
                            <w:t> </w:t>
                          </w:r>
                          <w:r>
                            <w:rPr>
                              <w:b/>
                              <w:sz w:val="22"/>
                            </w:rPr>
                            <w:t>TUNG</w:t>
                          </w:r>
                          <w:r>
                            <w:rPr>
                              <w:b/>
                              <w:spacing w:val="-8"/>
                              <w:sz w:val="22"/>
                            </w:rPr>
                            <w:t> </w:t>
                          </w:r>
                          <w:r>
                            <w:rPr>
                              <w:b/>
                              <w:sz w:val="22"/>
                            </w:rPr>
                            <w:t>CHUNG</w:t>
                          </w:r>
                          <w:r>
                            <w:rPr>
                              <w:b/>
                              <w:spacing w:val="-7"/>
                              <w:sz w:val="22"/>
                            </w:rPr>
                            <w:t> </w:t>
                          </w:r>
                          <w:r>
                            <w:rPr>
                              <w:b/>
                              <w:sz w:val="22"/>
                            </w:rPr>
                            <w:t>LINE</w:t>
                          </w:r>
                          <w:r>
                            <w:rPr>
                              <w:b/>
                              <w:spacing w:val="-8"/>
                              <w:sz w:val="22"/>
                            </w:rPr>
                            <w:t> </w:t>
                          </w:r>
                          <w:r>
                            <w:rPr>
                              <w:b/>
                              <w:sz w:val="22"/>
                            </w:rPr>
                            <w:t>EXTENSION</w:t>
                          </w:r>
                          <w:r>
                            <w:rPr>
                              <w:b/>
                              <w:spacing w:val="-7"/>
                              <w:sz w:val="22"/>
                            </w:rPr>
                            <w:t> </w:t>
                          </w:r>
                          <w:r>
                            <w:rPr>
                              <w:b/>
                              <w:sz w:val="22"/>
                            </w:rPr>
                            <w:t>PROJECT</w:t>
                          </w:r>
                          <w:r>
                            <w:rPr>
                              <w:b/>
                              <w:spacing w:val="-7"/>
                              <w:sz w:val="22"/>
                            </w:rPr>
                            <w:t> </w:t>
                          </w:r>
                          <w:r>
                            <w:rPr>
                              <w:b/>
                              <w:sz w:val="22"/>
                            </w:rPr>
                            <w:t>EXECUTION</w:t>
                          </w:r>
                          <w:r>
                            <w:rPr>
                              <w:b/>
                              <w:spacing w:val="-7"/>
                              <w:sz w:val="22"/>
                            </w:rPr>
                            <w:t> </w:t>
                          </w:r>
                          <w:r>
                            <w:rPr>
                              <w:b/>
                              <w:spacing w:val="-4"/>
                              <w:sz w:val="22"/>
                            </w:rPr>
                            <w:t>PLAN</w:t>
                          </w:r>
                        </w:p>
                      </w:txbxContent>
                    </wps:txbx>
                    <wps:bodyPr wrap="square" lIns="0" tIns="0" rIns="0" bIns="0" rtlCol="0">
                      <a:noAutofit/>
                    </wps:bodyPr>
                  </wps:wsp>
                </a:graphicData>
              </a:graphic>
            </wp:anchor>
          </w:drawing>
        </mc:Choice>
        <mc:Fallback>
          <w:pict>
            <v:shape style="position:absolute;margin-left:68.480003pt;margin-top:56.980099pt;width:365.6pt;height:28.8pt;mso-position-horizontal-relative:page;mso-position-vertical-relative:page;z-index:-16396288" type="#_x0000_t202" id="docshape18" filled="false" stroked="false">
              <v:textbox inset="0,0,0,0">
                <w:txbxContent>
                  <w:p>
                    <w:pPr>
                      <w:spacing w:before="12"/>
                      <w:ind w:left="20" w:right="0" w:firstLine="0"/>
                      <w:jc w:val="left"/>
                      <w:rPr>
                        <w:b/>
                        <w:sz w:val="22"/>
                      </w:rPr>
                    </w:pPr>
                    <w:r>
                      <w:rPr>
                        <w:b/>
                        <w:sz w:val="22"/>
                      </w:rPr>
                      <w:t>TUE/PEP/001</w:t>
                    </w:r>
                    <w:r>
                      <w:rPr>
                        <w:b/>
                        <w:spacing w:val="-10"/>
                        <w:sz w:val="22"/>
                      </w:rPr>
                      <w:t> </w:t>
                    </w:r>
                    <w:r>
                      <w:rPr>
                        <w:b/>
                        <w:sz w:val="22"/>
                      </w:rPr>
                      <w:t>Rev.</w:t>
                    </w:r>
                    <w:r>
                      <w:rPr>
                        <w:b/>
                        <w:spacing w:val="-9"/>
                        <w:sz w:val="22"/>
                      </w:rPr>
                      <w:t> </w:t>
                    </w:r>
                    <w:r>
                      <w:rPr>
                        <w:b/>
                        <w:spacing w:val="-10"/>
                        <w:sz w:val="22"/>
                      </w:rPr>
                      <w:t>0</w:t>
                    </w:r>
                  </w:p>
                  <w:p>
                    <w:pPr>
                      <w:spacing w:before="38"/>
                      <w:ind w:left="20" w:right="0" w:firstLine="0"/>
                      <w:jc w:val="left"/>
                      <w:rPr>
                        <w:b/>
                        <w:sz w:val="22"/>
                      </w:rPr>
                    </w:pPr>
                    <w:r>
                      <w:rPr>
                        <w:b/>
                        <w:sz w:val="22"/>
                      </w:rPr>
                      <w:t>PIMS</w:t>
                    </w:r>
                    <w:r>
                      <w:rPr>
                        <w:b/>
                        <w:spacing w:val="-8"/>
                        <w:sz w:val="22"/>
                      </w:rPr>
                      <w:t> </w:t>
                    </w:r>
                    <w:r>
                      <w:rPr>
                        <w:b/>
                        <w:sz w:val="22"/>
                      </w:rPr>
                      <w:t>–</w:t>
                    </w:r>
                    <w:r>
                      <w:rPr>
                        <w:b/>
                        <w:spacing w:val="-7"/>
                        <w:sz w:val="22"/>
                      </w:rPr>
                      <w:t> </w:t>
                    </w:r>
                    <w:r>
                      <w:rPr>
                        <w:b/>
                        <w:sz w:val="22"/>
                      </w:rPr>
                      <w:t>TUNG</w:t>
                    </w:r>
                    <w:r>
                      <w:rPr>
                        <w:b/>
                        <w:spacing w:val="-8"/>
                        <w:sz w:val="22"/>
                      </w:rPr>
                      <w:t> </w:t>
                    </w:r>
                    <w:r>
                      <w:rPr>
                        <w:b/>
                        <w:sz w:val="22"/>
                      </w:rPr>
                      <w:t>CHUNG</w:t>
                    </w:r>
                    <w:r>
                      <w:rPr>
                        <w:b/>
                        <w:spacing w:val="-7"/>
                        <w:sz w:val="22"/>
                      </w:rPr>
                      <w:t> </w:t>
                    </w:r>
                    <w:r>
                      <w:rPr>
                        <w:b/>
                        <w:sz w:val="22"/>
                      </w:rPr>
                      <w:t>LINE</w:t>
                    </w:r>
                    <w:r>
                      <w:rPr>
                        <w:b/>
                        <w:spacing w:val="-8"/>
                        <w:sz w:val="22"/>
                      </w:rPr>
                      <w:t> </w:t>
                    </w:r>
                    <w:r>
                      <w:rPr>
                        <w:b/>
                        <w:sz w:val="22"/>
                      </w:rPr>
                      <w:t>EXTENSION</w:t>
                    </w:r>
                    <w:r>
                      <w:rPr>
                        <w:b/>
                        <w:spacing w:val="-7"/>
                        <w:sz w:val="22"/>
                      </w:rPr>
                      <w:t> </w:t>
                    </w:r>
                    <w:r>
                      <w:rPr>
                        <w:b/>
                        <w:sz w:val="22"/>
                      </w:rPr>
                      <w:t>PROJECT</w:t>
                    </w:r>
                    <w:r>
                      <w:rPr>
                        <w:b/>
                        <w:spacing w:val="-7"/>
                        <w:sz w:val="22"/>
                      </w:rPr>
                      <w:t> </w:t>
                    </w:r>
                    <w:r>
                      <w:rPr>
                        <w:b/>
                        <w:sz w:val="22"/>
                      </w:rPr>
                      <w:t>EXECUTION</w:t>
                    </w:r>
                    <w:r>
                      <w:rPr>
                        <w:b/>
                        <w:spacing w:val="-7"/>
                        <w:sz w:val="22"/>
                      </w:rPr>
                      <w:t> </w:t>
                    </w:r>
                    <w:r>
                      <w:rPr>
                        <w:b/>
                        <w:spacing w:val="-4"/>
                        <w:sz w:val="22"/>
                      </w:rPr>
                      <w:t>PLAN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2278" w:hanging="322"/>
      </w:pPr>
      <w:rPr>
        <w:rFonts w:hint="default" w:ascii="Symbol" w:hAnsi="Symbol" w:eastAsia="Symbol" w:cs="Symbol"/>
        <w:b w:val="0"/>
        <w:bCs w:val="0"/>
        <w:i w:val="0"/>
        <w:iCs w:val="0"/>
        <w:spacing w:val="0"/>
        <w:w w:val="99"/>
        <w:sz w:val="22"/>
        <w:szCs w:val="22"/>
        <w:lang w:val="en-US" w:eastAsia="en-US" w:bidi="ar-SA"/>
      </w:rPr>
    </w:lvl>
    <w:lvl w:ilvl="1">
      <w:start w:val="0"/>
      <w:numFmt w:val="bullet"/>
      <w:lvlText w:val="•"/>
      <w:lvlJc w:val="left"/>
      <w:pPr>
        <w:ind w:left="3242" w:hanging="322"/>
      </w:pPr>
      <w:rPr>
        <w:rFonts w:hint="default"/>
        <w:lang w:val="en-US" w:eastAsia="en-US" w:bidi="ar-SA"/>
      </w:rPr>
    </w:lvl>
    <w:lvl w:ilvl="2">
      <w:start w:val="0"/>
      <w:numFmt w:val="bullet"/>
      <w:lvlText w:val="•"/>
      <w:lvlJc w:val="left"/>
      <w:pPr>
        <w:ind w:left="4204" w:hanging="322"/>
      </w:pPr>
      <w:rPr>
        <w:rFonts w:hint="default"/>
        <w:lang w:val="en-US" w:eastAsia="en-US" w:bidi="ar-SA"/>
      </w:rPr>
    </w:lvl>
    <w:lvl w:ilvl="3">
      <w:start w:val="0"/>
      <w:numFmt w:val="bullet"/>
      <w:lvlText w:val="•"/>
      <w:lvlJc w:val="left"/>
      <w:pPr>
        <w:ind w:left="5167" w:hanging="322"/>
      </w:pPr>
      <w:rPr>
        <w:rFonts w:hint="default"/>
        <w:lang w:val="en-US" w:eastAsia="en-US" w:bidi="ar-SA"/>
      </w:rPr>
    </w:lvl>
    <w:lvl w:ilvl="4">
      <w:start w:val="0"/>
      <w:numFmt w:val="bullet"/>
      <w:lvlText w:val="•"/>
      <w:lvlJc w:val="left"/>
      <w:pPr>
        <w:ind w:left="6129" w:hanging="322"/>
      </w:pPr>
      <w:rPr>
        <w:rFonts w:hint="default"/>
        <w:lang w:val="en-US" w:eastAsia="en-US" w:bidi="ar-SA"/>
      </w:rPr>
    </w:lvl>
    <w:lvl w:ilvl="5">
      <w:start w:val="0"/>
      <w:numFmt w:val="bullet"/>
      <w:lvlText w:val="•"/>
      <w:lvlJc w:val="left"/>
      <w:pPr>
        <w:ind w:left="7092" w:hanging="322"/>
      </w:pPr>
      <w:rPr>
        <w:rFonts w:hint="default"/>
        <w:lang w:val="en-US" w:eastAsia="en-US" w:bidi="ar-SA"/>
      </w:rPr>
    </w:lvl>
    <w:lvl w:ilvl="6">
      <w:start w:val="0"/>
      <w:numFmt w:val="bullet"/>
      <w:lvlText w:val="•"/>
      <w:lvlJc w:val="left"/>
      <w:pPr>
        <w:ind w:left="8054" w:hanging="322"/>
      </w:pPr>
      <w:rPr>
        <w:rFonts w:hint="default"/>
        <w:lang w:val="en-US" w:eastAsia="en-US" w:bidi="ar-SA"/>
      </w:rPr>
    </w:lvl>
    <w:lvl w:ilvl="7">
      <w:start w:val="0"/>
      <w:numFmt w:val="bullet"/>
      <w:lvlText w:val="•"/>
      <w:lvlJc w:val="left"/>
      <w:pPr>
        <w:ind w:left="9017" w:hanging="322"/>
      </w:pPr>
      <w:rPr>
        <w:rFonts w:hint="default"/>
        <w:lang w:val="en-US" w:eastAsia="en-US" w:bidi="ar-SA"/>
      </w:rPr>
    </w:lvl>
    <w:lvl w:ilvl="8">
      <w:start w:val="0"/>
      <w:numFmt w:val="bullet"/>
      <w:lvlText w:val="•"/>
      <w:lvlJc w:val="left"/>
      <w:pPr>
        <w:ind w:left="9979" w:hanging="322"/>
      </w:pPr>
      <w:rPr>
        <w:rFonts w:hint="default"/>
        <w:lang w:val="en-US" w:eastAsia="en-US" w:bidi="ar-SA"/>
      </w:rPr>
    </w:lvl>
  </w:abstractNum>
  <w:abstractNum w:abstractNumId="1">
    <w:multiLevelType w:val="hybridMultilevel"/>
    <w:lvl w:ilvl="0">
      <w:start w:val="1"/>
      <w:numFmt w:val="decimal"/>
      <w:lvlText w:val="%1"/>
      <w:lvlJc w:val="left"/>
      <w:pPr>
        <w:ind w:left="2361" w:hanging="1081"/>
        <w:jc w:val="left"/>
      </w:pPr>
      <w:rPr>
        <w:rFonts w:hint="default" w:ascii="Arial Black" w:hAnsi="Arial Black" w:eastAsia="Arial Black" w:cs="Arial Black"/>
        <w:b w:val="0"/>
        <w:bCs w:val="0"/>
        <w:i w:val="0"/>
        <w:iCs w:val="0"/>
        <w:spacing w:val="0"/>
        <w:w w:val="99"/>
        <w:sz w:val="22"/>
        <w:szCs w:val="22"/>
        <w:lang w:val="en-US" w:eastAsia="en-US" w:bidi="ar-SA"/>
      </w:rPr>
    </w:lvl>
    <w:lvl w:ilvl="1">
      <w:start w:val="1"/>
      <w:numFmt w:val="decimal"/>
      <w:lvlText w:val="%1.%2"/>
      <w:lvlJc w:val="left"/>
      <w:pPr>
        <w:ind w:left="2361" w:hanging="1080"/>
        <w:jc w:val="left"/>
      </w:pPr>
      <w:rPr>
        <w:rFonts w:hint="default" w:ascii="Arial" w:hAnsi="Arial" w:eastAsia="Arial" w:cs="Arial"/>
        <w:b/>
        <w:bCs/>
        <w:i w:val="0"/>
        <w:iCs w:val="0"/>
        <w:spacing w:val="0"/>
        <w:w w:val="99"/>
        <w:sz w:val="22"/>
        <w:szCs w:val="22"/>
        <w:lang w:val="en-US" w:eastAsia="en-US" w:bidi="ar-SA"/>
      </w:rPr>
    </w:lvl>
    <w:lvl w:ilvl="2">
      <w:start w:val="1"/>
      <w:numFmt w:val="decimal"/>
      <w:lvlText w:val="%1.%2.%3"/>
      <w:lvlJc w:val="left"/>
      <w:pPr>
        <w:ind w:left="2415" w:hanging="1134"/>
        <w:jc w:val="left"/>
      </w:pPr>
      <w:rPr>
        <w:rFonts w:hint="default" w:ascii="Arial" w:hAnsi="Arial" w:eastAsia="Arial" w:cs="Arial"/>
        <w:b w:val="0"/>
        <w:bCs w:val="0"/>
        <w:i w:val="0"/>
        <w:iCs w:val="0"/>
        <w:spacing w:val="0"/>
        <w:w w:val="99"/>
        <w:sz w:val="22"/>
        <w:szCs w:val="22"/>
        <w:lang w:val="en-US" w:eastAsia="en-US" w:bidi="ar-SA"/>
      </w:rPr>
    </w:lvl>
    <w:lvl w:ilvl="3">
      <w:start w:val="0"/>
      <w:numFmt w:val="bullet"/>
      <w:lvlText w:val=""/>
      <w:lvlJc w:val="left"/>
      <w:pPr>
        <w:ind w:left="2983" w:hanging="568"/>
      </w:pPr>
      <w:rPr>
        <w:rFonts w:hint="default" w:ascii="Symbol" w:hAnsi="Symbol" w:eastAsia="Symbol" w:cs="Symbol"/>
        <w:b w:val="0"/>
        <w:bCs w:val="0"/>
        <w:i w:val="0"/>
        <w:iCs w:val="0"/>
        <w:spacing w:val="0"/>
        <w:w w:val="99"/>
        <w:sz w:val="22"/>
        <w:szCs w:val="22"/>
        <w:lang w:val="en-US" w:eastAsia="en-US" w:bidi="ar-SA"/>
      </w:rPr>
    </w:lvl>
    <w:lvl w:ilvl="4">
      <w:start w:val="0"/>
      <w:numFmt w:val="bullet"/>
      <w:lvlText w:val="•"/>
      <w:lvlJc w:val="left"/>
      <w:pPr>
        <w:ind w:left="2780" w:hanging="568"/>
      </w:pPr>
      <w:rPr>
        <w:rFonts w:hint="default"/>
        <w:lang w:val="en-US" w:eastAsia="en-US" w:bidi="ar-SA"/>
      </w:rPr>
    </w:lvl>
    <w:lvl w:ilvl="5">
      <w:start w:val="0"/>
      <w:numFmt w:val="bullet"/>
      <w:lvlText w:val="•"/>
      <w:lvlJc w:val="left"/>
      <w:pPr>
        <w:ind w:left="2900" w:hanging="568"/>
      </w:pPr>
      <w:rPr>
        <w:rFonts w:hint="default"/>
        <w:lang w:val="en-US" w:eastAsia="en-US" w:bidi="ar-SA"/>
      </w:rPr>
    </w:lvl>
    <w:lvl w:ilvl="6">
      <w:start w:val="0"/>
      <w:numFmt w:val="bullet"/>
      <w:lvlText w:val="•"/>
      <w:lvlJc w:val="left"/>
      <w:pPr>
        <w:ind w:left="2980" w:hanging="568"/>
      </w:pPr>
      <w:rPr>
        <w:rFonts w:hint="default"/>
        <w:lang w:val="en-US" w:eastAsia="en-US" w:bidi="ar-SA"/>
      </w:rPr>
    </w:lvl>
    <w:lvl w:ilvl="7">
      <w:start w:val="0"/>
      <w:numFmt w:val="bullet"/>
      <w:lvlText w:val="•"/>
      <w:lvlJc w:val="left"/>
      <w:pPr>
        <w:ind w:left="3140" w:hanging="568"/>
      </w:pPr>
      <w:rPr>
        <w:rFonts w:hint="default"/>
        <w:lang w:val="en-US" w:eastAsia="en-US" w:bidi="ar-SA"/>
      </w:rPr>
    </w:lvl>
    <w:lvl w:ilvl="8">
      <w:start w:val="0"/>
      <w:numFmt w:val="bullet"/>
      <w:lvlText w:val="•"/>
      <w:lvlJc w:val="left"/>
      <w:pPr>
        <w:ind w:left="6061" w:hanging="568"/>
      </w:pPr>
      <w:rPr>
        <w:rFonts w:hint="default"/>
        <w:lang w:val="en-US" w:eastAsia="en-US" w:bidi="ar-SA"/>
      </w:rPr>
    </w:lvl>
  </w:abstractNum>
  <w:abstractNum w:abstractNumId="0">
    <w:multiLevelType w:val="hybridMultilevel"/>
    <w:lvl w:ilvl="0">
      <w:start w:val="1"/>
      <w:numFmt w:val="decimal"/>
      <w:lvlText w:val="%1"/>
      <w:lvlJc w:val="left"/>
      <w:pPr>
        <w:ind w:left="1881" w:hanging="420"/>
        <w:jc w:val="left"/>
      </w:pPr>
      <w:rPr>
        <w:rFonts w:hint="default" w:ascii="Arial Black" w:hAnsi="Arial Black" w:eastAsia="Arial Black" w:cs="Arial Black"/>
        <w:b w:val="0"/>
        <w:bCs w:val="0"/>
        <w:i w:val="0"/>
        <w:iCs w:val="0"/>
        <w:spacing w:val="0"/>
        <w:w w:val="99"/>
        <w:sz w:val="22"/>
        <w:szCs w:val="22"/>
        <w:lang w:val="en-US" w:eastAsia="en-US" w:bidi="ar-SA"/>
      </w:rPr>
    </w:lvl>
    <w:lvl w:ilvl="1">
      <w:start w:val="1"/>
      <w:numFmt w:val="decimal"/>
      <w:lvlText w:val="%1.%2"/>
      <w:lvlJc w:val="left"/>
      <w:pPr>
        <w:ind w:left="2081" w:hanging="621"/>
        <w:jc w:val="left"/>
      </w:pPr>
      <w:rPr>
        <w:rFonts w:hint="default" w:ascii="Arial" w:hAnsi="Arial" w:eastAsia="Arial" w:cs="Arial"/>
        <w:b/>
        <w:bCs/>
        <w:i w:val="0"/>
        <w:iCs w:val="0"/>
        <w:spacing w:val="0"/>
        <w:w w:val="99"/>
        <w:sz w:val="22"/>
        <w:szCs w:val="22"/>
        <w:lang w:val="en-US" w:eastAsia="en-US" w:bidi="ar-SA"/>
      </w:rPr>
    </w:lvl>
    <w:lvl w:ilvl="2">
      <w:start w:val="0"/>
      <w:numFmt w:val="bullet"/>
      <w:lvlText w:val="•"/>
      <w:lvlJc w:val="left"/>
      <w:pPr>
        <w:ind w:left="3171" w:hanging="621"/>
      </w:pPr>
      <w:rPr>
        <w:rFonts w:hint="default"/>
        <w:lang w:val="en-US" w:eastAsia="en-US" w:bidi="ar-SA"/>
      </w:rPr>
    </w:lvl>
    <w:lvl w:ilvl="3">
      <w:start w:val="0"/>
      <w:numFmt w:val="bullet"/>
      <w:lvlText w:val="•"/>
      <w:lvlJc w:val="left"/>
      <w:pPr>
        <w:ind w:left="4263" w:hanging="621"/>
      </w:pPr>
      <w:rPr>
        <w:rFonts w:hint="default"/>
        <w:lang w:val="en-US" w:eastAsia="en-US" w:bidi="ar-SA"/>
      </w:rPr>
    </w:lvl>
    <w:lvl w:ilvl="4">
      <w:start w:val="0"/>
      <w:numFmt w:val="bullet"/>
      <w:lvlText w:val="•"/>
      <w:lvlJc w:val="left"/>
      <w:pPr>
        <w:ind w:left="5354" w:hanging="621"/>
      </w:pPr>
      <w:rPr>
        <w:rFonts w:hint="default"/>
        <w:lang w:val="en-US" w:eastAsia="en-US" w:bidi="ar-SA"/>
      </w:rPr>
    </w:lvl>
    <w:lvl w:ilvl="5">
      <w:start w:val="0"/>
      <w:numFmt w:val="bullet"/>
      <w:lvlText w:val="•"/>
      <w:lvlJc w:val="left"/>
      <w:pPr>
        <w:ind w:left="6446" w:hanging="621"/>
      </w:pPr>
      <w:rPr>
        <w:rFonts w:hint="default"/>
        <w:lang w:val="en-US" w:eastAsia="en-US" w:bidi="ar-SA"/>
      </w:rPr>
    </w:lvl>
    <w:lvl w:ilvl="6">
      <w:start w:val="0"/>
      <w:numFmt w:val="bullet"/>
      <w:lvlText w:val="•"/>
      <w:lvlJc w:val="left"/>
      <w:pPr>
        <w:ind w:left="7538" w:hanging="621"/>
      </w:pPr>
      <w:rPr>
        <w:rFonts w:hint="default"/>
        <w:lang w:val="en-US" w:eastAsia="en-US" w:bidi="ar-SA"/>
      </w:rPr>
    </w:lvl>
    <w:lvl w:ilvl="7">
      <w:start w:val="0"/>
      <w:numFmt w:val="bullet"/>
      <w:lvlText w:val="•"/>
      <w:lvlJc w:val="left"/>
      <w:pPr>
        <w:ind w:left="8629" w:hanging="621"/>
      </w:pPr>
      <w:rPr>
        <w:rFonts w:hint="default"/>
        <w:lang w:val="en-US" w:eastAsia="en-US" w:bidi="ar-SA"/>
      </w:rPr>
    </w:lvl>
    <w:lvl w:ilvl="8">
      <w:start w:val="0"/>
      <w:numFmt w:val="bullet"/>
      <w:lvlText w:val="•"/>
      <w:lvlJc w:val="left"/>
      <w:pPr>
        <w:ind w:left="9721" w:hanging="62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38"/>
      <w:ind w:left="2081" w:hanging="620"/>
    </w:pPr>
    <w:rPr>
      <w:rFonts w:ascii="Arial" w:hAnsi="Arial" w:eastAsia="Arial" w:cs="Arial"/>
      <w:b/>
      <w:bCs/>
      <w:sz w:val="22"/>
      <w:szCs w:val="22"/>
      <w:lang w:val="en-US" w:eastAsia="en-US" w:bidi="ar-SA"/>
    </w:rPr>
  </w:style>
  <w:style w:styleId="TOC2" w:type="paragraph">
    <w:name w:val="TOC 2"/>
    <w:basedOn w:val="Normal"/>
    <w:uiPriority w:val="1"/>
    <w:qFormat/>
    <w:pPr>
      <w:spacing w:before="238"/>
      <w:ind w:left="1881" w:hanging="420"/>
    </w:pPr>
    <w:rPr>
      <w:rFonts w:ascii="Arial Black" w:hAnsi="Arial Black" w:eastAsia="Arial Black" w:cs="Arial Black"/>
      <w:sz w:val="22"/>
      <w:szCs w:val="22"/>
      <w:lang w:val="en-US" w:eastAsia="en-US" w:bidi="ar-SA"/>
    </w:rPr>
  </w:style>
  <w:style w:styleId="BodyText" w:type="paragraph">
    <w:name w:val="Body Text"/>
    <w:basedOn w:val="Normal"/>
    <w:uiPriority w:val="1"/>
    <w:qFormat/>
    <w:pPr/>
    <w:rPr>
      <w:rFonts w:ascii="Arial" w:hAnsi="Arial" w:eastAsia="Arial" w:cs="Arial"/>
      <w:sz w:val="22"/>
      <w:szCs w:val="22"/>
      <w:lang w:val="en-US" w:eastAsia="en-US" w:bidi="ar-SA"/>
    </w:rPr>
  </w:style>
  <w:style w:styleId="Heading1" w:type="paragraph">
    <w:name w:val="Heading 1"/>
    <w:basedOn w:val="Normal"/>
    <w:uiPriority w:val="1"/>
    <w:qFormat/>
    <w:pPr>
      <w:ind w:left="2361"/>
      <w:outlineLvl w:val="1"/>
    </w:pPr>
    <w:rPr>
      <w:rFonts w:ascii="Arial" w:hAnsi="Arial" w:eastAsia="Arial" w:cs="Arial"/>
      <w:b/>
      <w:bCs/>
      <w:sz w:val="22"/>
      <w:szCs w:val="22"/>
      <w:lang w:val="en-US" w:eastAsia="en-US" w:bidi="ar-SA"/>
    </w:rPr>
  </w:style>
  <w:style w:styleId="Title" w:type="paragraph">
    <w:name w:val="Title"/>
    <w:basedOn w:val="Normal"/>
    <w:uiPriority w:val="1"/>
    <w:qFormat/>
    <w:pPr>
      <w:ind w:left="4087" w:right="2725" w:firstLine="78"/>
    </w:pPr>
    <w:rPr>
      <w:rFonts w:ascii="Arial" w:hAnsi="Arial" w:eastAsia="Arial" w:cs="Arial"/>
      <w:b/>
      <w:bCs/>
      <w:sz w:val="28"/>
      <w:szCs w:val="28"/>
      <w:lang w:val="en-US" w:eastAsia="en-US" w:bidi="ar-SA"/>
    </w:rPr>
  </w:style>
  <w:style w:styleId="ListParagraph" w:type="paragraph">
    <w:name w:val="List Paragraph"/>
    <w:basedOn w:val="Normal"/>
    <w:uiPriority w:val="1"/>
    <w:qFormat/>
    <w:pPr>
      <w:ind w:left="2415" w:hanging="1134"/>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header" Target="header2.xml"/><Relationship Id="rId15" Type="http://schemas.openxmlformats.org/officeDocument/2006/relationships/footer" Target="footer3.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alexisl</dc:creator>
  <dc:title>Microsoft Word - TUE PEP_Draft R5</dc:title>
  <dcterms:created xsi:type="dcterms:W3CDTF">2024-10-02T09:56:17Z</dcterms:created>
  <dcterms:modified xsi:type="dcterms:W3CDTF">2024-10-02T09:56:17Z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PScript5.dll Version 5.2.2</vt:lpwstr>
  </property>
  <property fmtid="{D5CDD505-2E9C-101B-9397-08002B2CF9AE}" pid="4" name="LastSaved">
    <vt:filetime>2024-10-02T00:00:00Z</vt:filetime>
  </property>
  <property fmtid="{D5CDD505-2E9C-101B-9397-08002B2CF9AE}" pid="5" name="Producer">
    <vt:lpwstr>3-Heights(TM) PDF Security Shell 4.8.25.2 (http://www.pdf-tools.com)</vt:lpwstr>
  </property>
</Properties>
</file>