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04175" w14:textId="7F42FD2C" w:rsidR="003042B9" w:rsidRDefault="00070649">
      <w:pPr>
        <w:pStyle w:val="Textbodyuser"/>
        <w:jc w:val="center"/>
      </w:pPr>
      <w:r>
        <w:fldChar w:fldCharType="begin"/>
      </w:r>
      <w:r>
        <w:instrText xml:space="preserve"> HYPERLINK  "http://nanda.online-dhamma.net/a-path-to-freedom/what-the-Buddha-taught/what-the-Buddha-taught-full/" </w:instrText>
      </w:r>
      <w:r>
        <w:fldChar w:fldCharType="separate"/>
      </w:r>
      <w:r w:rsidR="000F7870" w:rsidRPr="000F7870">
        <w:rPr>
          <w:rFonts w:ascii="Garamond" w:eastAsia="DengXian" w:hAnsi="Garamond" w:hint="eastAsia"/>
          <w:b/>
          <w:bCs/>
          <w:sz w:val="72"/>
          <w:szCs w:val="72"/>
          <w:lang w:eastAsia="zh-CN"/>
        </w:rPr>
        <w:t>佛陀的启示</w:t>
      </w:r>
      <w:r>
        <w:rPr>
          <w:rFonts w:ascii="Garamond" w:eastAsia="標楷體" w:hAnsi="Garamond"/>
          <w:b/>
          <w:bCs/>
          <w:sz w:val="72"/>
          <w:szCs w:val="72"/>
        </w:rPr>
        <w:fldChar w:fldCharType="end"/>
      </w:r>
    </w:p>
    <w:bookmarkStart w:id="0" w:name="__RefHeading___Toc10616_33694515741"/>
    <w:p w14:paraId="0C4BEA97" w14:textId="088FA620" w:rsidR="003042B9" w:rsidRDefault="00070649">
      <w:pPr>
        <w:pStyle w:val="Textbodyuser"/>
        <w:jc w:val="center"/>
      </w:pPr>
      <w:r>
        <w:fldChar w:fldCharType="begin"/>
      </w:r>
      <w:r>
        <w:instrText xml:space="preserve"> HYPERLINK  "http://nanda.online-dhamma.net/a-path-to-freedom/what-the-Buddha-taught/what-the-Buddha-taught-full/" </w:instrText>
      </w:r>
      <w:r>
        <w:fldChar w:fldCharType="separate"/>
      </w:r>
      <w:r w:rsidR="000F7870" w:rsidRPr="000F7870">
        <w:rPr>
          <w:rFonts w:ascii="Garamond" w:eastAsia="DengXian" w:hAnsi="Garamond"/>
          <w:b/>
          <w:bCs/>
          <w:sz w:val="28"/>
          <w:szCs w:val="28"/>
          <w:lang w:eastAsia="zh-CN"/>
        </w:rPr>
        <w:t>(What the Buddha Taught)</w:t>
      </w:r>
      <w:r>
        <w:rPr>
          <w:rFonts w:ascii="Garamond" w:hAnsi="Garamond"/>
          <w:b/>
          <w:bCs/>
          <w:sz w:val="28"/>
          <w:szCs w:val="28"/>
        </w:rPr>
        <w:fldChar w:fldCharType="end"/>
      </w:r>
      <w:bookmarkEnd w:id="0"/>
    </w:p>
    <w:p w14:paraId="57736876" w14:textId="77777777" w:rsidR="003042B9" w:rsidRDefault="003042B9">
      <w:pPr>
        <w:pStyle w:val="Web"/>
        <w:spacing w:after="0"/>
        <w:rPr>
          <w:rFonts w:ascii="Garamond" w:eastAsia="標楷體" w:hAnsi="Garamond"/>
          <w:sz w:val="26"/>
          <w:szCs w:val="26"/>
        </w:rPr>
      </w:pPr>
    </w:p>
    <w:p w14:paraId="017B6D42" w14:textId="30F258FA" w:rsidR="003042B9" w:rsidRDefault="000F7870">
      <w:pPr>
        <w:pStyle w:val="Web"/>
        <w:spacing w:after="0"/>
      </w:pPr>
      <w:r w:rsidRPr="000F7870">
        <w:rPr>
          <w:rFonts w:ascii="Garamond" w:eastAsia="DengXian" w:hAnsi="Garamond" w:hint="eastAsia"/>
          <w:sz w:val="26"/>
          <w:szCs w:val="26"/>
          <w:lang w:eastAsia="zh-CN"/>
        </w:rPr>
        <w:t>原著：</w:t>
      </w:r>
      <w:r w:rsidRPr="000F7870">
        <w:rPr>
          <w:rFonts w:ascii="Garamond" w:eastAsia="DengXian" w:hAnsi="Garamond" w:cs="Times New Roman"/>
          <w:sz w:val="26"/>
          <w:szCs w:val="26"/>
          <w:lang w:eastAsia="zh-CN"/>
        </w:rPr>
        <w:t xml:space="preserve"> </w:t>
      </w:r>
      <w:r w:rsidRPr="000F7870">
        <w:rPr>
          <w:rFonts w:ascii="Garamond" w:eastAsia="DengXian" w:hAnsi="Garamond" w:hint="eastAsia"/>
          <w:sz w:val="26"/>
          <w:szCs w:val="26"/>
          <w:lang w:eastAsia="zh-CN"/>
        </w:rPr>
        <w:t>化普乐</w:t>
      </w:r>
      <w:r w:rsidRPr="000F7870">
        <w:rPr>
          <w:rFonts w:ascii="Garamond" w:eastAsia="DengXian" w:hAnsi="Garamond" w:cs="Times New Roman"/>
          <w:sz w:val="26"/>
          <w:szCs w:val="26"/>
          <w:lang w:eastAsia="zh-CN"/>
        </w:rPr>
        <w:t>·</w:t>
      </w:r>
      <w:r w:rsidRPr="000F7870">
        <w:rPr>
          <w:rFonts w:ascii="Garamond" w:eastAsia="DengXian" w:hAnsi="Garamond" w:hint="eastAsia"/>
          <w:sz w:val="26"/>
          <w:szCs w:val="26"/>
          <w:lang w:eastAsia="zh-CN"/>
        </w:rPr>
        <w:t>罗睺罗</w:t>
      </w:r>
      <w:r w:rsidRPr="000F7870">
        <w:rPr>
          <w:rFonts w:ascii="Garamond" w:eastAsia="DengXian" w:hAnsi="Garamond"/>
          <w:sz w:val="26"/>
          <w:szCs w:val="26"/>
          <w:lang w:eastAsia="zh-CN"/>
        </w:rPr>
        <w:t xml:space="preserve"> </w:t>
      </w:r>
      <w:r w:rsidRPr="000F7870">
        <w:rPr>
          <w:rFonts w:ascii="Garamond" w:eastAsia="DengXian" w:hAnsi="Garamond" w:hint="eastAsia"/>
          <w:sz w:val="26"/>
          <w:szCs w:val="26"/>
          <w:lang w:eastAsia="zh-CN"/>
        </w:rPr>
        <w:t>尊者（</w:t>
      </w:r>
      <w:r w:rsidRPr="000F7870">
        <w:rPr>
          <w:rFonts w:ascii="Garamond" w:eastAsia="DengXian" w:hAnsi="Garamond" w:cs="Times New Roman"/>
          <w:sz w:val="26"/>
          <w:szCs w:val="26"/>
          <w:lang w:eastAsia="zh-CN"/>
        </w:rPr>
        <w:t xml:space="preserve">Ven. </w:t>
      </w:r>
      <w:proofErr w:type="spellStart"/>
      <w:r w:rsidRPr="000F7870">
        <w:rPr>
          <w:rFonts w:ascii="Garamond" w:eastAsia="DengXian" w:hAnsi="Garamond" w:cs="Times New Roman"/>
          <w:sz w:val="26"/>
          <w:szCs w:val="26"/>
          <w:lang w:eastAsia="zh-CN"/>
        </w:rPr>
        <w:t>Walpola</w:t>
      </w:r>
      <w:proofErr w:type="spellEnd"/>
      <w:r w:rsidRPr="000F7870">
        <w:rPr>
          <w:rFonts w:ascii="Garamond" w:eastAsia="DengXian" w:hAnsi="Garamond" w:cs="Times New Roman"/>
          <w:sz w:val="26"/>
          <w:szCs w:val="26"/>
          <w:lang w:eastAsia="zh-CN"/>
        </w:rPr>
        <w:t xml:space="preserve"> </w:t>
      </w:r>
      <w:proofErr w:type="spellStart"/>
      <w:r w:rsidRPr="000F7870">
        <w:rPr>
          <w:rFonts w:ascii="Garamond" w:eastAsia="DengXian" w:hAnsi="Garamond" w:cs="Times New Roman"/>
          <w:sz w:val="26"/>
          <w:szCs w:val="26"/>
          <w:lang w:eastAsia="zh-CN"/>
        </w:rPr>
        <w:t>Rahula</w:t>
      </w:r>
      <w:proofErr w:type="spellEnd"/>
      <w:r w:rsidRPr="000F7870">
        <w:rPr>
          <w:rFonts w:ascii="Garamond" w:eastAsia="DengXian" w:hAnsi="Garamond" w:hint="eastAsia"/>
          <w:sz w:val="26"/>
          <w:szCs w:val="26"/>
          <w:lang w:eastAsia="zh-CN"/>
        </w:rPr>
        <w:t>）</w:t>
      </w:r>
    </w:p>
    <w:p w14:paraId="771B3026" w14:textId="7D9AF40A" w:rsidR="003042B9" w:rsidRDefault="000F7870">
      <w:pPr>
        <w:pStyle w:val="Web"/>
        <w:spacing w:after="0"/>
      </w:pPr>
      <w:r w:rsidRPr="000F7870">
        <w:rPr>
          <w:rFonts w:ascii="Garamond" w:eastAsia="DengXian" w:hAnsi="Garamond" w:hint="eastAsia"/>
          <w:sz w:val="26"/>
          <w:szCs w:val="26"/>
          <w:lang w:eastAsia="zh-CN"/>
        </w:rPr>
        <w:t>原汉译：</w:t>
      </w:r>
      <w:r w:rsidRPr="000F7870">
        <w:rPr>
          <w:rFonts w:ascii="Garamond" w:eastAsia="DengXian" w:hAnsi="Garamond" w:hint="eastAsia"/>
          <w:color w:val="000000"/>
          <w:sz w:val="26"/>
          <w:szCs w:val="26"/>
          <w:u w:val="single"/>
          <w:lang w:eastAsia="zh-CN"/>
        </w:rPr>
        <w:t>法严</w:t>
      </w:r>
      <w:r w:rsidRPr="000F7870">
        <w:rPr>
          <w:rFonts w:ascii="Garamond" w:eastAsia="DengXian" w:hAnsi="Garamond" w:hint="eastAsia"/>
          <w:color w:val="000000"/>
          <w:sz w:val="26"/>
          <w:szCs w:val="26"/>
          <w:lang w:eastAsia="zh-CN"/>
        </w:rPr>
        <w:t>法师</w:t>
      </w:r>
      <w:r w:rsidRPr="000F7870">
        <w:rPr>
          <w:rFonts w:ascii="Garamond" w:eastAsia="DengXian" w:hAnsi="Garamond" w:hint="eastAsia"/>
          <w:sz w:val="26"/>
          <w:szCs w:val="26"/>
          <w:lang w:eastAsia="zh-CN"/>
        </w:rPr>
        <w:t>（笔名：顾</w:t>
      </w:r>
      <w:r w:rsidRPr="000F7870">
        <w:rPr>
          <w:rFonts w:ascii="Garamond" w:eastAsia="DengXian" w:hAnsi="Garamond" w:hint="eastAsia"/>
          <w:sz w:val="26"/>
          <w:szCs w:val="26"/>
          <w:u w:val="single"/>
          <w:lang w:eastAsia="zh-CN"/>
        </w:rPr>
        <w:t>法严</w:t>
      </w:r>
      <w:r w:rsidRPr="000F7870">
        <w:rPr>
          <w:rFonts w:ascii="Garamond" w:eastAsia="DengXian" w:hAnsi="Garamond" w:hint="eastAsia"/>
          <w:sz w:val="26"/>
          <w:szCs w:val="26"/>
          <w:lang w:eastAsia="zh-CN"/>
        </w:rPr>
        <w:t>）</w:t>
      </w:r>
      <w:r w:rsidRPr="000F7870">
        <w:rPr>
          <w:rFonts w:ascii="Garamond" w:eastAsia="DengXian" w:hAnsi="Garamond" w:cs="Times New Roman"/>
          <w:sz w:val="26"/>
          <w:szCs w:val="26"/>
          <w:lang w:eastAsia="zh-CN"/>
        </w:rPr>
        <w:t>(</w:t>
      </w:r>
      <w:r w:rsidRPr="000F7870">
        <w:rPr>
          <w:rFonts w:ascii="Garamond" w:eastAsia="DengXian" w:hAnsi="Garamond" w:hint="eastAsia"/>
          <w:sz w:val="26"/>
          <w:szCs w:val="26"/>
          <w:lang w:eastAsia="zh-CN"/>
        </w:rPr>
        <w:t>台北</w:t>
      </w:r>
      <w:r w:rsidRPr="000F7870">
        <w:rPr>
          <w:rFonts w:ascii="Garamond" w:eastAsia="DengXian" w:hAnsi="Garamond" w:cs="Times New Roman"/>
          <w:sz w:val="26"/>
          <w:szCs w:val="26"/>
          <w:lang w:eastAsia="zh-CN"/>
        </w:rPr>
        <w:t>1968)</w:t>
      </w:r>
    </w:p>
    <w:p w14:paraId="69132454" w14:textId="77777777" w:rsidR="003042B9" w:rsidRDefault="003042B9">
      <w:pPr>
        <w:pStyle w:val="Web"/>
        <w:spacing w:after="0"/>
        <w:rPr>
          <w:rFonts w:ascii="Garamond" w:eastAsia="標楷體" w:hAnsi="Garamond"/>
          <w:sz w:val="28"/>
        </w:rPr>
      </w:pPr>
    </w:p>
    <w:p w14:paraId="1E659FEE" w14:textId="341CC216" w:rsidR="003042B9" w:rsidRDefault="000F7870">
      <w:pPr>
        <w:pStyle w:val="Web"/>
        <w:spacing w:after="0"/>
      </w:pPr>
      <w:r w:rsidRPr="000F7870">
        <w:rPr>
          <w:rFonts w:ascii="Garamond" w:eastAsia="DengXian" w:hAnsi="Garamond" w:hint="eastAsia"/>
          <w:sz w:val="26"/>
          <w:szCs w:val="26"/>
          <w:lang w:eastAsia="zh-CN"/>
        </w:rPr>
        <w:t>补增编译：</w:t>
      </w:r>
      <w:r w:rsidRPr="000F7870">
        <w:rPr>
          <w:rFonts w:ascii="Garamond" w:eastAsia="DengXian" w:hAnsi="Garamond" w:cs="Times New Roman"/>
          <w:sz w:val="26"/>
          <w:szCs w:val="26"/>
          <w:lang w:eastAsia="zh-CN"/>
        </w:rPr>
        <w:t xml:space="preserve">Nanda </w:t>
      </w:r>
      <w:r w:rsidRPr="000F7870">
        <w:rPr>
          <w:rFonts w:ascii="Garamond" w:eastAsia="DengXian" w:hAnsi="Garamond" w:hint="eastAsia"/>
          <w:sz w:val="26"/>
          <w:szCs w:val="26"/>
          <w:lang w:eastAsia="zh-CN"/>
        </w:rPr>
        <w:t>台湾</w:t>
      </w:r>
      <w:r w:rsidRPr="000F7870">
        <w:rPr>
          <w:rFonts w:ascii="Garamond" w:eastAsia="DengXian" w:hAnsi="Garamond"/>
          <w:sz w:val="26"/>
          <w:szCs w:val="26"/>
          <w:lang w:eastAsia="zh-CN"/>
        </w:rPr>
        <w:t xml:space="preserve"> </w:t>
      </w:r>
      <w:r w:rsidRPr="000F7870">
        <w:rPr>
          <w:rFonts w:ascii="Garamond" w:eastAsia="DengXian" w:hAnsi="Garamond" w:cs="Times New Roman"/>
          <w:sz w:val="26"/>
          <w:szCs w:val="26"/>
          <w:lang w:eastAsia="zh-CN"/>
        </w:rPr>
        <w:t>2021</w:t>
      </w:r>
    </w:p>
    <w:p w14:paraId="3BB53924" w14:textId="30E6304A" w:rsidR="003042B9" w:rsidRDefault="000F7870">
      <w:pPr>
        <w:pStyle w:val="Web"/>
        <w:spacing w:after="0"/>
        <w:jc w:val="center"/>
      </w:pPr>
      <w:r w:rsidRPr="000F7870">
        <w:rPr>
          <w:rFonts w:ascii="細明體" w:eastAsia="DengXian" w:hAnsi="細明體" w:hint="eastAsia"/>
          <w:b/>
          <w:bCs/>
          <w:color w:val="000000"/>
          <w:sz w:val="26"/>
          <w:szCs w:val="26"/>
          <w:lang w:eastAsia="zh-CN"/>
        </w:rPr>
        <w:t>本书版权属十方法界；</w:t>
      </w:r>
      <w:r w:rsidRPr="000F7870">
        <w:rPr>
          <w:rFonts w:ascii="細明體" w:eastAsia="DengXian" w:hAnsi="細明體" w:hint="eastAsia"/>
          <w:b/>
          <w:bCs/>
          <w:color w:val="000000"/>
          <w:sz w:val="26"/>
          <w:szCs w:val="26"/>
          <w:u w:val="double"/>
          <w:lang w:eastAsia="zh-CN"/>
        </w:rPr>
        <w:t>任何人</w:t>
      </w:r>
      <w:r w:rsidRPr="000F7870">
        <w:rPr>
          <w:rFonts w:ascii="細明體" w:eastAsia="DengXian" w:hAnsi="細明體" w:hint="eastAsia"/>
          <w:b/>
          <w:bCs/>
          <w:color w:val="000000"/>
          <w:sz w:val="26"/>
          <w:szCs w:val="26"/>
          <w:lang w:eastAsia="zh-CN"/>
        </w:rPr>
        <w:t>无须透过口头、书面经增订者同意，皆可以任何形式复制重新呈现。</w:t>
      </w:r>
    </w:p>
    <w:p w14:paraId="325DDF17" w14:textId="6C52E216" w:rsidR="003042B9" w:rsidRDefault="000F7870">
      <w:pPr>
        <w:pStyle w:val="Web"/>
        <w:spacing w:after="0"/>
        <w:jc w:val="center"/>
      </w:pPr>
      <w:r w:rsidRPr="000F7870">
        <w:rPr>
          <w:rFonts w:eastAsia="DengXian"/>
          <w:b/>
          <w:bCs/>
          <w:color w:val="000000"/>
          <w:lang w:eastAsia="zh-CN"/>
        </w:rPr>
        <w:t>※※※</w:t>
      </w:r>
      <w:r w:rsidRPr="000F7870">
        <w:rPr>
          <w:rFonts w:ascii="細明體" w:eastAsia="DengXian" w:hAnsi="細明體" w:hint="eastAsia"/>
          <w:b/>
          <w:bCs/>
          <w:color w:val="000000"/>
          <w:sz w:val="26"/>
          <w:szCs w:val="26"/>
          <w:u w:val="single"/>
          <w:lang w:eastAsia="zh-CN"/>
        </w:rPr>
        <w:t>法义尊贵，请勿商品化流通！</w:t>
      </w:r>
      <w:bookmarkStart w:id="1" w:name="_Hlk70022880"/>
      <w:bookmarkEnd w:id="1"/>
      <w:r w:rsidRPr="000F7870">
        <w:rPr>
          <w:rFonts w:ascii="細明體" w:eastAsia="DengXian" w:hAnsi="細明體"/>
          <w:b/>
          <w:bCs/>
          <w:color w:val="000000"/>
          <w:sz w:val="26"/>
          <w:szCs w:val="26"/>
          <w:lang w:eastAsia="zh-CN"/>
        </w:rPr>
        <w:t>※※※</w:t>
      </w:r>
    </w:p>
    <w:p w14:paraId="564433FF" w14:textId="28BBF318" w:rsidR="003042B9" w:rsidRDefault="00070649">
      <w:pPr>
        <w:pStyle w:val="Web"/>
        <w:spacing w:after="0"/>
        <w:jc w:val="center"/>
      </w:pPr>
      <w:hyperlink r:id="rId8" w:history="1">
        <w:r w:rsidR="000F7870" w:rsidRPr="000F7870">
          <w:rPr>
            <w:rStyle w:val="Internetlink"/>
            <w:rFonts w:ascii="Garamond" w:eastAsia="DengXian" w:hAnsi="Garamond" w:hint="eastAsia"/>
            <w:sz w:val="26"/>
            <w:szCs w:val="26"/>
            <w:lang w:eastAsia="zh-CN"/>
          </w:rPr>
          <w:t>参考台湾</w:t>
        </w:r>
      </w:hyperlink>
      <w:hyperlink r:id="rId9" w:history="1">
        <w:r w:rsidR="000F7870" w:rsidRPr="000F7870">
          <w:rPr>
            <w:rStyle w:val="Internetlink"/>
            <w:rFonts w:ascii="Garamond" w:eastAsia="DengXian" w:hAnsi="Garamond" w:cs="Calibri"/>
            <w:sz w:val="26"/>
            <w:szCs w:val="26"/>
            <w:lang w:eastAsia="zh-CN"/>
          </w:rPr>
          <w:t>(CC BY-NC-SA 3.0 TW)</w:t>
        </w:r>
      </w:hyperlink>
      <w:hyperlink r:id="rId10" w:history="1">
        <w:r w:rsidR="000F7870" w:rsidRPr="000F7870">
          <w:rPr>
            <w:rStyle w:val="Internetlink"/>
            <w:rFonts w:ascii="Garamond" w:eastAsia="DengXian" w:hAnsi="Garamond" w:hint="eastAsia"/>
            <w:sz w:val="26"/>
            <w:szCs w:val="26"/>
            <w:lang w:eastAsia="zh-CN"/>
          </w:rPr>
          <w:t>授权条款</w:t>
        </w:r>
      </w:hyperlink>
    </w:p>
    <w:p w14:paraId="118B91C9" w14:textId="334C1709" w:rsidR="003042B9" w:rsidRDefault="000F7870">
      <w:pPr>
        <w:pStyle w:val="Web"/>
        <w:spacing w:after="0"/>
        <w:jc w:val="center"/>
      </w:pPr>
      <w:r w:rsidRPr="000F7870">
        <w:rPr>
          <w:rFonts w:ascii="細明體" w:eastAsia="DengXian" w:hAnsi="細明體" w:hint="eastAsia"/>
          <w:lang w:eastAsia="zh-CN"/>
        </w:rPr>
        <w:t>下载本书：</w:t>
      </w:r>
      <w:hyperlink r:id="rId11" w:history="1">
        <w:r w:rsidRPr="000F7870">
          <w:rPr>
            <w:rStyle w:val="Internetlink"/>
            <w:rFonts w:ascii="Garamond" w:eastAsia="DengXian" w:hAnsi="Garamond"/>
            <w:lang w:eastAsia="zh-CN"/>
          </w:rPr>
          <w:t>http://nanda.online-dhamma.net/a-path-to-freedom/what-the-Buddha-taught/what-the-Buddha-taught-2020/</w:t>
        </w:r>
      </w:hyperlink>
    </w:p>
    <w:p w14:paraId="32647ED2" w14:textId="3A322955" w:rsidR="003042B9" w:rsidRDefault="000F7870">
      <w:pPr>
        <w:pStyle w:val="Standarduser"/>
        <w:widowControl/>
        <w:suppressAutoHyphens w:val="0"/>
        <w:spacing w:before="278"/>
        <w:jc w:val="center"/>
        <w:textAlignment w:val="auto"/>
        <w:rPr>
          <w:rFonts w:ascii="Garamond" w:eastAsia="細明體" w:hAnsi="Garamond" w:cs="新細明體"/>
          <w:b/>
          <w:bCs/>
          <w:kern w:val="0"/>
          <w:sz w:val="26"/>
          <w:szCs w:val="26"/>
        </w:rPr>
      </w:pPr>
      <w:r w:rsidRPr="000F7870">
        <w:rPr>
          <w:rFonts w:ascii="Garamond" w:eastAsia="DengXian" w:hAnsi="Garamond" w:cs="新細明體"/>
          <w:b/>
          <w:bCs/>
          <w:kern w:val="0"/>
          <w:sz w:val="26"/>
          <w:szCs w:val="26"/>
          <w:lang w:eastAsia="zh-CN"/>
        </w:rPr>
        <w:t>(</w:t>
      </w:r>
      <w:r w:rsidRPr="000F7870">
        <w:rPr>
          <w:rFonts w:ascii="Garamond" w:eastAsia="DengXian" w:hAnsi="Garamond" w:cs="新細明體" w:hint="eastAsia"/>
          <w:b/>
          <w:bCs/>
          <w:kern w:val="0"/>
          <w:sz w:val="26"/>
          <w:szCs w:val="26"/>
          <w:lang w:eastAsia="zh-CN"/>
        </w:rPr>
        <w:t>补增编译日期：</w:t>
      </w:r>
      <w:r w:rsidRPr="000F7870">
        <w:rPr>
          <w:rFonts w:ascii="Garamond" w:eastAsia="DengXian" w:hAnsi="Garamond" w:cs="新細明體"/>
          <w:b/>
          <w:bCs/>
          <w:kern w:val="0"/>
          <w:sz w:val="26"/>
          <w:szCs w:val="26"/>
          <w:lang w:eastAsia="zh-CN"/>
        </w:rPr>
        <w:t>2021-04-25)</w:t>
      </w:r>
    </w:p>
    <w:p w14:paraId="54621DF9" w14:textId="2CC22DA4" w:rsidR="003042B9" w:rsidRDefault="000F7870">
      <w:pPr>
        <w:pStyle w:val="Standarduser"/>
        <w:widowControl/>
        <w:suppressAutoHyphens w:val="0"/>
        <w:spacing w:before="278"/>
        <w:jc w:val="center"/>
        <w:textAlignment w:val="auto"/>
        <w:rPr>
          <w:rFonts w:ascii="Garamond" w:eastAsia="細明體" w:hAnsi="Garamond" w:cs="新細明體"/>
          <w:b/>
          <w:bCs/>
          <w:kern w:val="0"/>
          <w:sz w:val="26"/>
          <w:szCs w:val="26"/>
        </w:rPr>
      </w:pPr>
      <w:r w:rsidRPr="000F7870">
        <w:rPr>
          <w:rFonts w:ascii="Garamond" w:eastAsia="DengXian" w:hAnsi="Garamond" w:cs="新細明體"/>
          <w:b/>
          <w:bCs/>
          <w:kern w:val="0"/>
          <w:sz w:val="26"/>
          <w:szCs w:val="26"/>
          <w:lang w:eastAsia="zh-CN"/>
        </w:rPr>
        <w:t>(</w:t>
      </w:r>
      <w:r w:rsidRPr="000F7870">
        <w:rPr>
          <w:rFonts w:ascii="Garamond" w:eastAsia="DengXian" w:hAnsi="Garamond" w:cs="新細明體" w:hint="eastAsia"/>
          <w:b/>
          <w:bCs/>
          <w:kern w:val="0"/>
          <w:sz w:val="26"/>
          <w:szCs w:val="26"/>
          <w:lang w:eastAsia="zh-CN"/>
        </w:rPr>
        <w:t>修订日期：</w:t>
      </w:r>
      <w:r w:rsidRPr="000F7870">
        <w:rPr>
          <w:rFonts w:ascii="Garamond" w:eastAsia="DengXian" w:hAnsi="Garamond" w:cs="新細明體"/>
          <w:b/>
          <w:bCs/>
          <w:kern w:val="0"/>
          <w:sz w:val="26"/>
          <w:szCs w:val="26"/>
          <w:lang w:eastAsia="zh-CN"/>
        </w:rPr>
        <w:t>2021-09-02)</w:t>
      </w:r>
    </w:p>
    <w:p w14:paraId="5324B192" w14:textId="157B4C1C" w:rsidR="003042B9" w:rsidRDefault="000F7870">
      <w:pPr>
        <w:pStyle w:val="Web"/>
        <w:spacing w:after="0"/>
        <w:jc w:val="center"/>
        <w:rPr>
          <w:rFonts w:ascii="標楷體" w:eastAsia="標楷體" w:hAnsi="標楷體"/>
          <w:color w:val="000000"/>
          <w:sz w:val="32"/>
          <w:szCs w:val="32"/>
        </w:rPr>
      </w:pPr>
      <w:r w:rsidRPr="000F7870">
        <w:rPr>
          <w:rFonts w:ascii="標楷體" w:eastAsia="DengXian" w:hAnsi="標楷體" w:hint="eastAsia"/>
          <w:color w:val="000000"/>
          <w:sz w:val="32"/>
          <w:szCs w:val="32"/>
          <w:lang w:eastAsia="zh-CN"/>
        </w:rPr>
        <w:t>愿我们一起分享法施的功德、</w:t>
      </w:r>
    </w:p>
    <w:p w14:paraId="41BD1F42" w14:textId="0E3C8BEF" w:rsidR="003042B9" w:rsidRDefault="000F7870">
      <w:pPr>
        <w:pStyle w:val="Web"/>
        <w:spacing w:after="0"/>
        <w:jc w:val="center"/>
        <w:rPr>
          <w:rFonts w:ascii="標楷體" w:eastAsia="標楷體" w:hAnsi="標楷體"/>
          <w:color w:val="000000"/>
          <w:sz w:val="36"/>
          <w:szCs w:val="36"/>
        </w:rPr>
      </w:pPr>
      <w:r w:rsidRPr="000F7870">
        <w:rPr>
          <w:rFonts w:ascii="標楷體" w:eastAsia="DengXian" w:hAnsi="標楷體" w:hint="eastAsia"/>
          <w:color w:val="000000"/>
          <w:sz w:val="36"/>
          <w:szCs w:val="36"/>
          <w:lang w:eastAsia="zh-CN"/>
        </w:rPr>
        <w:t>愿一切众生受利乐、</w:t>
      </w:r>
    </w:p>
    <w:p w14:paraId="0F64EC10" w14:textId="43C35ACB" w:rsidR="003042B9" w:rsidRDefault="000F7870">
      <w:pPr>
        <w:pStyle w:val="Web"/>
        <w:spacing w:after="0"/>
        <w:jc w:val="center"/>
        <w:rPr>
          <w:rFonts w:ascii="標楷體" w:eastAsia="標楷體" w:hAnsi="標楷體"/>
          <w:color w:val="000000"/>
          <w:sz w:val="44"/>
          <w:szCs w:val="44"/>
        </w:rPr>
        <w:sectPr w:rsidR="003042B9">
          <w:footerReference w:type="default" r:id="rId12"/>
          <w:footerReference w:type="first" r:id="rId13"/>
          <w:endnotePr>
            <w:numFmt w:val="decimal"/>
          </w:endnotePr>
          <w:pgSz w:w="11906" w:h="16838"/>
          <w:pgMar w:top="1134" w:right="1134" w:bottom="1700" w:left="1134" w:header="720" w:footer="1134" w:gutter="0"/>
          <w:pgNumType w:fmt="lowerRoman"/>
          <w:cols w:space="720"/>
          <w:titlePg/>
        </w:sectPr>
      </w:pPr>
      <w:r w:rsidRPr="000F7870">
        <w:rPr>
          <w:rFonts w:ascii="標楷體" w:eastAsia="DengXian" w:hAnsi="標楷體" w:hint="eastAsia"/>
          <w:color w:val="000000"/>
          <w:sz w:val="44"/>
          <w:szCs w:val="44"/>
          <w:lang w:eastAsia="zh-CN"/>
        </w:rPr>
        <w:t>愿正法久住。</w:t>
      </w:r>
    </w:p>
    <w:p w14:paraId="2DC0E76C" w14:textId="3CD6FB51" w:rsidR="003042B9" w:rsidRDefault="000F7870">
      <w:pPr>
        <w:pStyle w:val="Textbodyuser"/>
        <w:jc w:val="center"/>
        <w:rPr>
          <w:rFonts w:ascii="Garamond" w:eastAsia="標楷體" w:hAnsi="Garamond"/>
          <w:b/>
          <w:bCs/>
          <w:sz w:val="48"/>
          <w:szCs w:val="48"/>
        </w:rPr>
      </w:pPr>
      <w:r w:rsidRPr="000F7870">
        <w:rPr>
          <w:rFonts w:ascii="Garamond" w:eastAsia="DengXian" w:hAnsi="Garamond" w:hint="eastAsia"/>
          <w:b/>
          <w:bCs/>
          <w:sz w:val="48"/>
          <w:szCs w:val="48"/>
          <w:lang w:eastAsia="zh-CN"/>
        </w:rPr>
        <w:lastRenderedPageBreak/>
        <w:t>编译弁言</w:t>
      </w:r>
    </w:p>
    <w:p w14:paraId="5C7AEA42" w14:textId="1D4A3B2E"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 xml:space="preserve">本书编辑乃基于英文原著，主要采用　</w:t>
      </w:r>
      <w:r w:rsidR="00070649">
        <w:fldChar w:fldCharType="begin"/>
      </w:r>
      <w:r w:rsidR="00070649">
        <w:instrText xml:space="preserve"> HYPERLINK  "#_</w:instrText>
      </w:r>
      <w:r w:rsidR="00070649">
        <w:instrText>法嚴法師</w:instrText>
      </w:r>
      <w:r w:rsidR="00070649">
        <w:instrText xml:space="preserve">" </w:instrText>
      </w:r>
      <w:r w:rsidR="00070649">
        <w:fldChar w:fldCharType="separate"/>
      </w:r>
      <w:r w:rsidRPr="000F7870">
        <w:rPr>
          <w:rFonts w:ascii="Garamond" w:eastAsia="DengXian" w:hAnsi="Garamond" w:cs="Times New Roman" w:hint="eastAsia"/>
          <w:color w:val="0000FF"/>
          <w:kern w:val="0"/>
          <w:szCs w:val="24"/>
          <w:u w:val="single"/>
          <w:lang w:eastAsia="zh-CN"/>
        </w:rPr>
        <w:t>法严</w:t>
      </w:r>
      <w:r w:rsidR="00070649">
        <w:rPr>
          <w:rFonts w:ascii="Garamond" w:eastAsia="細明體" w:hAnsi="Garamond" w:cs="Times New Roman"/>
          <w:color w:val="0000FF"/>
          <w:kern w:val="0"/>
          <w:szCs w:val="24"/>
          <w:u w:val="single"/>
        </w:rPr>
        <w:fldChar w:fldCharType="end"/>
      </w:r>
      <w:hyperlink r:id="rId14" w:history="1">
        <w:r w:rsidRPr="000F7870">
          <w:rPr>
            <w:rFonts w:ascii="Garamond" w:eastAsia="DengXian" w:hAnsi="Garamond" w:cs="Times New Roman" w:hint="eastAsia"/>
            <w:color w:val="0000FF"/>
            <w:kern w:val="0"/>
            <w:szCs w:val="24"/>
            <w:lang w:eastAsia="zh-CN"/>
          </w:rPr>
          <w:t>法师</w:t>
        </w:r>
      </w:hyperlink>
      <w:r w:rsidRPr="000F7870">
        <w:rPr>
          <w:rFonts w:ascii="Garamond" w:eastAsia="DengXian" w:hAnsi="Garamond" w:cs="Times New Roman" w:hint="eastAsia"/>
          <w:kern w:val="0"/>
          <w:szCs w:val="24"/>
          <w:lang w:eastAsia="zh-CN"/>
        </w:rPr>
        <w:t>（笔名：顾</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）之译本；并参考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郑于中</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之译本。</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序言（保罗</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戴密微</w:t>
      </w:r>
      <w:r w:rsidRPr="000F7870">
        <w:rPr>
          <w:rFonts w:ascii="Garamond" w:eastAsia="DengXian" w:hAnsi="Garamond" w:cs="Times New Roman"/>
          <w:kern w:val="0"/>
          <w:szCs w:val="24"/>
          <w:lang w:eastAsia="zh-CN"/>
        </w:rPr>
        <w:t xml:space="preserve">(Paul </w:t>
      </w:r>
      <w:proofErr w:type="spellStart"/>
      <w:r w:rsidRPr="000F7870">
        <w:rPr>
          <w:rFonts w:ascii="Garamond" w:eastAsia="DengXian" w:hAnsi="Garamond" w:cs="Times New Roman"/>
          <w:kern w:val="0"/>
          <w:szCs w:val="24"/>
          <w:lang w:eastAsia="zh-CN"/>
        </w:rPr>
        <w:t>Demiville</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）及前言（自序）两篇，则参考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 xml:space="preserve">苏锦坤、陈健忠两位学者之译文。注释部份参考故　</w:t>
      </w:r>
      <w:hyperlink r:id="rId15" w:history="1">
        <w:r w:rsidRPr="000F7870">
          <w:rPr>
            <w:rFonts w:ascii="Garamond" w:eastAsia="DengXian" w:hAnsi="Garamond" w:cs="Times New Roman" w:hint="eastAsia"/>
            <w:color w:val="0000FF"/>
            <w:kern w:val="0"/>
            <w:szCs w:val="24"/>
            <w:lang w:eastAsia="zh-CN"/>
          </w:rPr>
          <w:t>尊者</w:t>
        </w:r>
      </w:hyperlink>
      <w:hyperlink r:id="rId16" w:history="1">
        <w:r w:rsidRPr="000F7870">
          <w:rPr>
            <w:rFonts w:ascii="Garamond" w:eastAsia="DengXian" w:hAnsi="Garamond" w:cs="Times New Roman" w:hint="eastAsia"/>
            <w:color w:val="0000FF"/>
            <w:kern w:val="0"/>
            <w:szCs w:val="24"/>
            <w:u w:val="single"/>
            <w:lang w:eastAsia="zh-CN"/>
          </w:rPr>
          <w:t>明法</w:t>
        </w:r>
      </w:hyperlink>
      <w:hyperlink r:id="rId17" w:history="1">
        <w:r w:rsidRPr="000F7870">
          <w:rPr>
            <w:rFonts w:ascii="Garamond" w:eastAsia="DengXian" w:hAnsi="Garamond" w:cs="Times New Roman" w:hint="eastAsia"/>
            <w:color w:val="0000FF"/>
            <w:kern w:val="0"/>
            <w:szCs w:val="24"/>
            <w:lang w:eastAsia="zh-CN"/>
          </w:rPr>
          <w:t>比丘</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00070649">
        <w:fldChar w:fldCharType="begin"/>
      </w:r>
      <w:r w:rsidR="00070649">
        <w:rPr>
          <w:lang w:eastAsia="zh-CN"/>
        </w:rPr>
        <w:instrText xml:space="preserve"> HYPERLINK  "http://www.dhammarain.org.tw/" </w:instrText>
      </w:r>
      <w:r w:rsidR="00070649">
        <w:fldChar w:fldCharType="separate"/>
      </w:r>
      <w:r w:rsidRPr="000F7870">
        <w:rPr>
          <w:rFonts w:ascii="Garamond" w:eastAsia="DengXian" w:hAnsi="Garamond" w:cs="Times New Roman" w:hint="eastAsia"/>
          <w:color w:val="0000FF"/>
          <w:kern w:val="0"/>
          <w:szCs w:val="24"/>
          <w:lang w:eastAsia="zh-CN"/>
        </w:rPr>
        <w:t>法雨道场</w:t>
      </w:r>
      <w:r w:rsidR="00070649">
        <w:rPr>
          <w:rFonts w:ascii="Garamond" w:eastAsia="細明體" w:hAnsi="Garamond" w:cs="Times New Roman"/>
          <w:color w:val="0000FF"/>
          <w:kern w:val="0"/>
          <w:szCs w:val="24"/>
        </w:rPr>
        <w:fldChar w:fldCharType="end"/>
      </w:r>
      <w:r w:rsidRPr="000F7870">
        <w:rPr>
          <w:rFonts w:ascii="Garamond" w:eastAsia="DengXian" w:hAnsi="Garamond" w:cs="Times New Roman" w:hint="eastAsia"/>
          <w:kern w:val="0"/>
          <w:szCs w:val="24"/>
          <w:lang w:eastAsia="zh-CN"/>
        </w:rPr>
        <w:t>」）遗着与苏锦坤者；「经典选译」则参考巴利原典、英文原著及陈健忠等等者。详细请参</w:t>
      </w:r>
      <w:r w:rsidR="00070649">
        <w:fldChar w:fldCharType="begin"/>
      </w:r>
      <w:r w:rsidR="00070649">
        <w:rPr>
          <w:lang w:eastAsia="zh-CN"/>
        </w:rPr>
        <w:instrText xml:space="preserve"> HYPERLINK  "#</w:instrText>
      </w:r>
      <w:r w:rsidR="00070649">
        <w:rPr>
          <w:lang w:eastAsia="zh-CN"/>
        </w:rPr>
        <w:instrText>本書書目</w:instrText>
      </w:r>
      <w:r w:rsidR="00070649">
        <w:rPr>
          <w:lang w:eastAsia="zh-CN"/>
        </w:rPr>
        <w:instrText xml:space="preserve">|outline" </w:instrText>
      </w:r>
      <w:r w:rsidR="00070649">
        <w:fldChar w:fldCharType="separate"/>
      </w:r>
      <w:r w:rsidRPr="000F7870">
        <w:rPr>
          <w:rFonts w:ascii="Garamond" w:eastAsia="DengXian" w:hAnsi="Garamond" w:cs="Times New Roman" w:hint="eastAsia"/>
          <w:color w:val="0000FF"/>
          <w:kern w:val="0"/>
          <w:szCs w:val="24"/>
          <w:u w:val="single"/>
          <w:lang w:eastAsia="zh-CN"/>
        </w:rPr>
        <w:t>本书书目</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hint="eastAsia"/>
          <w:kern w:val="0"/>
          <w:szCs w:val="24"/>
          <w:lang w:eastAsia="zh-CN"/>
        </w:rPr>
        <w:t>与</w:t>
      </w:r>
      <w:hyperlink r:id="rId18" w:history="1">
        <w:r w:rsidRPr="000F7870">
          <w:rPr>
            <w:rFonts w:ascii="Garamond" w:eastAsia="DengXian" w:hAnsi="Garamond" w:cs="Times New Roman" w:hint="eastAsia"/>
            <w:color w:val="0000FF"/>
            <w:kern w:val="0"/>
            <w:szCs w:val="24"/>
            <w:u w:val="single"/>
            <w:lang w:eastAsia="zh-CN"/>
          </w:rPr>
          <w:t>参考数据</w:t>
        </w:r>
      </w:hyperlink>
      <w:r w:rsidRPr="000F7870">
        <w:rPr>
          <w:rFonts w:ascii="Garamond" w:eastAsia="DengXian" w:hAnsi="Garamond" w:cs="Times New Roman" w:hint="eastAsia"/>
          <w:kern w:val="0"/>
          <w:szCs w:val="24"/>
          <w:lang w:eastAsia="zh-CN"/>
        </w:rPr>
        <w:t>。</w:t>
      </w:r>
    </w:p>
    <w:p w14:paraId="7279BF83" w14:textId="14075005"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 xml:space="preserve">承蒙　</w:t>
      </w:r>
      <w:r w:rsidRPr="000F7870">
        <w:rPr>
          <w:rFonts w:ascii="Garamond" w:eastAsia="DengXian" w:hAnsi="Garamond" w:cs="Times New Roman"/>
          <w:kern w:val="0"/>
          <w:szCs w:val="24"/>
          <w:lang w:eastAsia="zh-CN"/>
        </w:rPr>
        <w:t xml:space="preserve"> </w:t>
      </w:r>
      <w:hyperlink r:id="rId19" w:history="1">
        <w:r w:rsidRPr="000F7870">
          <w:rPr>
            <w:rFonts w:ascii="Garamond" w:eastAsia="DengXian" w:hAnsi="Garamond" w:cs="Times New Roman" w:hint="eastAsia"/>
            <w:color w:val="0000FF"/>
            <w:kern w:val="0"/>
            <w:szCs w:val="24"/>
            <w:u w:val="single"/>
            <w:lang w:eastAsia="zh-CN"/>
          </w:rPr>
          <w:t>秀定法师</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20" w:history="1">
        <w:r w:rsidRPr="000F7870">
          <w:rPr>
            <w:rFonts w:ascii="Garamond" w:eastAsia="DengXian" w:hAnsi="Garamond" w:cs="Times New Roman" w:hint="eastAsia"/>
            <w:color w:val="0000FF"/>
            <w:kern w:val="0"/>
            <w:szCs w:val="24"/>
            <w:u w:val="single"/>
            <w:lang w:eastAsia="zh-CN"/>
          </w:rPr>
          <w:t>罗庆龙老师</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21" w:history="1">
        <w:r w:rsidRPr="000F7870">
          <w:rPr>
            <w:rFonts w:ascii="Garamond" w:eastAsia="DengXian" w:hAnsi="Garamond" w:cs="Times New Roman" w:hint="eastAsia"/>
            <w:color w:val="0000FF"/>
            <w:kern w:val="0"/>
            <w:szCs w:val="24"/>
            <w:u w:val="single"/>
            <w:lang w:eastAsia="zh-CN"/>
          </w:rPr>
          <w:t>庄博蕙</w:t>
        </w:r>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color w:val="0000FF"/>
            <w:kern w:val="0"/>
            <w:szCs w:val="24"/>
            <w:u w:val="single"/>
            <w:lang w:eastAsia="zh-CN"/>
          </w:rPr>
          <w:t>博士</w:t>
        </w:r>
      </w:hyperlink>
      <w:r w:rsidRPr="000F7870">
        <w:rPr>
          <w:rFonts w:ascii="Garamond" w:eastAsia="DengXian" w:hAnsi="Garamond" w:cs="Times New Roman" w:hint="eastAsia"/>
          <w:kern w:val="0"/>
          <w:szCs w:val="24"/>
          <w:lang w:eastAsia="zh-CN"/>
        </w:rPr>
        <w:t xml:space="preserve">、故　</w:t>
      </w:r>
      <w:hyperlink r:id="rId22" w:history="1">
        <w:r w:rsidRPr="000F7870">
          <w:rPr>
            <w:rFonts w:ascii="Garamond" w:eastAsia="DengXian" w:hAnsi="Garamond" w:cs="Times New Roman" w:hint="eastAsia"/>
            <w:color w:val="0000FF"/>
            <w:kern w:val="0"/>
            <w:szCs w:val="24"/>
            <w:u w:val="single"/>
            <w:lang w:eastAsia="zh-CN"/>
          </w:rPr>
          <w:t>赖明亮教授</w:t>
        </w:r>
      </w:hyperlink>
      <w:r w:rsidRPr="000F7870">
        <w:rPr>
          <w:rFonts w:ascii="Garamond" w:eastAsia="DengXian" w:hAnsi="Garamond" w:cs="Times New Roman" w:hint="eastAsia"/>
          <w:kern w:val="0"/>
          <w:szCs w:val="24"/>
          <w:lang w:eastAsia="zh-CN"/>
        </w:rPr>
        <w:t>、郑晴如、</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林宗亮、</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陈秋雯</w:t>
      </w:r>
      <w:r w:rsidRPr="000F7870">
        <w:rPr>
          <w:rFonts w:ascii="新細明體" w:eastAsia="DengXian" w:hAnsi="新細明體" w:cs="新細明體" w:hint="eastAsia"/>
          <w:color w:val="000000"/>
          <w:kern w:val="0"/>
          <w:sz w:val="28"/>
          <w:szCs w:val="24"/>
          <w:lang w:eastAsia="zh-CN"/>
        </w:rPr>
        <w:t>、</w:t>
      </w:r>
      <w:r w:rsidRPr="000F7870">
        <w:rPr>
          <w:rFonts w:ascii="Garamond" w:eastAsia="DengXian" w:hAnsi="Garamond" w:cs="Times New Roman"/>
          <w:color w:val="000000"/>
          <w:kern w:val="0"/>
          <w:sz w:val="28"/>
          <w:szCs w:val="24"/>
          <w:lang w:eastAsia="zh-CN"/>
        </w:rPr>
        <w:t xml:space="preserve"> </w:t>
      </w:r>
      <w:hyperlink r:id="rId23" w:history="1">
        <w:r w:rsidRPr="000F7870">
          <w:rPr>
            <w:rFonts w:ascii="Garamond" w:eastAsia="DengXian" w:hAnsi="Garamond" w:cs="Times New Roman" w:hint="eastAsia"/>
            <w:kern w:val="0"/>
            <w:szCs w:val="24"/>
            <w:lang w:eastAsia="zh-CN"/>
          </w:rPr>
          <w:t>戴上为</w:t>
        </w:r>
      </w:hyperlink>
      <w:r w:rsidRPr="000F7870">
        <w:rPr>
          <w:rFonts w:ascii="Garamond" w:eastAsia="DengXian" w:hAnsi="Garamond" w:cs="Times New Roman" w:hint="eastAsia"/>
          <w:color w:val="000000"/>
          <w:kern w:val="0"/>
          <w:szCs w:val="24"/>
          <w:lang w:eastAsia="zh-CN"/>
        </w:rPr>
        <w:t>（</w:t>
      </w:r>
      <w:proofErr w:type="spellStart"/>
      <w:r w:rsidRPr="000F7870">
        <w:rPr>
          <w:rFonts w:ascii="Garamond" w:eastAsia="DengXian" w:hAnsi="Garamond" w:cs="Times New Roman"/>
          <w:color w:val="000000"/>
          <w:kern w:val="0"/>
          <w:szCs w:val="24"/>
          <w:lang w:eastAsia="zh-CN"/>
        </w:rPr>
        <w:t>Siong</w:t>
      </w:r>
      <w:proofErr w:type="spellEnd"/>
      <w:r w:rsidRPr="000F7870">
        <w:rPr>
          <w:rFonts w:ascii="Garamond" w:eastAsia="DengXian" w:hAnsi="Garamond" w:cs="Times New Roman"/>
          <w:color w:val="000000"/>
          <w:kern w:val="0"/>
          <w:szCs w:val="24"/>
          <w:lang w:eastAsia="zh-CN"/>
        </w:rPr>
        <w:t xml:space="preserve">-Ui </w:t>
      </w:r>
      <w:proofErr w:type="spellStart"/>
      <w:r w:rsidRPr="000F7870">
        <w:rPr>
          <w:rFonts w:ascii="Garamond" w:eastAsia="DengXian" w:hAnsi="Garamond" w:cs="Times New Roman"/>
          <w:color w:val="000000"/>
          <w:kern w:val="0"/>
          <w:szCs w:val="24"/>
          <w:lang w:eastAsia="zh-CN"/>
        </w:rPr>
        <w:t>Te</w:t>
      </w:r>
      <w:proofErr w:type="spellEnd"/>
      <w:r w:rsidRPr="000F7870">
        <w:rPr>
          <w:rFonts w:ascii="Garamond" w:eastAsia="DengXian" w:hAnsi="Garamond" w:cs="Times New Roman"/>
          <w:color w:val="000000"/>
          <w:kern w:val="0"/>
          <w:szCs w:val="24"/>
          <w:lang w:eastAsia="zh-CN"/>
        </w:rPr>
        <w:t xml:space="preserve"> </w:t>
      </w:r>
      <w:r w:rsidRPr="000F7870">
        <w:rPr>
          <w:rFonts w:ascii="Garamond" w:eastAsia="DengXian" w:hAnsi="Garamond" w:cs="Times New Roman" w:hint="eastAsia"/>
          <w:color w:val="000000"/>
          <w:kern w:val="0"/>
          <w:szCs w:val="24"/>
          <w:lang w:eastAsia="zh-CN"/>
        </w:rPr>
        <w:t>网络、程序支持）</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等诸位善知识，提供宝贵意见、指导、协助；在此一并致上感恩之意。书中或有疏漏、错缪，盖为编译者之责；尚祈</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各方贤达不吝</w:t>
      </w:r>
      <w:r w:rsidR="00070649">
        <w:fldChar w:fldCharType="begin"/>
      </w:r>
      <w:r w:rsidR="00070649">
        <w:rPr>
          <w:lang w:eastAsia="zh-CN"/>
        </w:rPr>
        <w:instrText xml:space="preserve"> HYPERLINK  "mailto:tw.nanda@gmail.com" </w:instrText>
      </w:r>
      <w:r w:rsidR="00070649">
        <w:fldChar w:fldCharType="separate"/>
      </w:r>
      <w:r w:rsidRPr="000F7870">
        <w:rPr>
          <w:rFonts w:ascii="Garamond" w:eastAsia="DengXian" w:hAnsi="Garamond" w:cs="Times New Roman" w:hint="eastAsia"/>
          <w:color w:val="0000FF"/>
          <w:kern w:val="0"/>
          <w:szCs w:val="24"/>
          <w:u w:val="single"/>
          <w:lang w:eastAsia="zh-CN"/>
        </w:rPr>
        <w:t>来函</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hint="eastAsia"/>
          <w:kern w:val="0"/>
          <w:szCs w:val="24"/>
          <w:lang w:eastAsia="zh-CN"/>
        </w:rPr>
        <w:t>赐教！</w:t>
      </w:r>
    </w:p>
    <w:p w14:paraId="43B5071D" w14:textId="58D2ECCD"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最后，译者与他敬爱的母亲、长辈、亲人、朋友、所有的读者及一切众生分享翻译此书的功德，也把此功德回向予其已故的父亲。愿他们的随喜成为他们早日获得解脱的助缘。</w:t>
      </w:r>
    </w:p>
    <w:p w14:paraId="12DECD90" w14:textId="77777777" w:rsidR="003042B9" w:rsidRDefault="003042B9">
      <w:pPr>
        <w:pStyle w:val="Standarduser"/>
        <w:widowControl/>
        <w:spacing w:before="280" w:after="280"/>
        <w:jc w:val="right"/>
        <w:rPr>
          <w:rFonts w:ascii="Garamond" w:eastAsia="細明體" w:hAnsi="Garamond" w:cs="Times New Roman"/>
          <w:kern w:val="0"/>
          <w:szCs w:val="24"/>
          <w:lang w:eastAsia="zh-CN"/>
        </w:rPr>
      </w:pPr>
    </w:p>
    <w:p w14:paraId="0880C19E" w14:textId="77777777" w:rsidR="003042B9" w:rsidRDefault="003042B9">
      <w:pPr>
        <w:pStyle w:val="Standarduser"/>
        <w:widowControl/>
        <w:spacing w:before="280" w:after="280"/>
        <w:jc w:val="right"/>
        <w:rPr>
          <w:rFonts w:ascii="Garamond" w:eastAsia="細明體" w:hAnsi="Garamond" w:cs="Times New Roman"/>
          <w:kern w:val="0"/>
          <w:szCs w:val="24"/>
          <w:lang w:eastAsia="zh-CN"/>
        </w:rPr>
      </w:pPr>
    </w:p>
    <w:p w14:paraId="4E9075A2" w14:textId="339927CF" w:rsidR="003042B9" w:rsidRDefault="000F7870">
      <w:pPr>
        <w:pStyle w:val="Standarduser"/>
        <w:widowControl/>
        <w:spacing w:before="280" w:after="280"/>
        <w:jc w:val="right"/>
      </w:pPr>
      <w:r w:rsidRPr="000F7870">
        <w:rPr>
          <w:rFonts w:ascii="Garamond" w:eastAsia="DengXian" w:hAnsi="Garamond" w:cs="Times New Roman"/>
          <w:kern w:val="0"/>
          <w:szCs w:val="24"/>
          <w:lang w:eastAsia="zh-CN"/>
        </w:rPr>
        <w:t xml:space="preserve">Nanda </w:t>
      </w:r>
      <w:r w:rsidRPr="000F7870">
        <w:rPr>
          <w:rFonts w:ascii="Garamond" w:eastAsia="DengXian" w:hAnsi="Garamond" w:cs="Times New Roman" w:hint="eastAsia"/>
          <w:kern w:val="0"/>
          <w:szCs w:val="24"/>
          <w:lang w:eastAsia="zh-CN"/>
        </w:rPr>
        <w:t>编译</w:t>
      </w:r>
      <w:r w:rsidRPr="000F7870">
        <w:rPr>
          <w:rFonts w:ascii="Garamond" w:eastAsia="DengXian" w:hAnsi="Garamond" w:cs="Times New Roman"/>
          <w:kern w:val="0"/>
          <w:szCs w:val="24"/>
          <w:lang w:eastAsia="zh-CN"/>
        </w:rPr>
        <w:t xml:space="preserve"> </w:t>
      </w:r>
      <w:hyperlink r:id="rId24" w:history="1">
        <w:r w:rsidRPr="000F7870">
          <w:rPr>
            <w:rFonts w:ascii="Garamond" w:eastAsia="DengXian" w:hAnsi="Garamond" w:cs="Times New Roman" w:hint="eastAsia"/>
            <w:color w:val="0000FF"/>
            <w:kern w:val="0"/>
            <w:szCs w:val="24"/>
            <w:u w:val="single"/>
            <w:lang w:eastAsia="zh-CN"/>
          </w:rPr>
          <w:t>佛历</w:t>
        </w:r>
      </w:hyperlink>
      <w:r w:rsidRPr="000F7870">
        <w:rPr>
          <w:rFonts w:ascii="Garamond" w:eastAsia="DengXian" w:hAnsi="Garamond" w:cs="Times New Roman"/>
          <w:kern w:val="0"/>
          <w:szCs w:val="24"/>
          <w:lang w:eastAsia="zh-CN"/>
        </w:rPr>
        <w:t xml:space="preserve"> ( </w:t>
      </w:r>
      <w:hyperlink r:id="rId25" w:history="1">
        <w:r w:rsidRPr="000F7870">
          <w:rPr>
            <w:rFonts w:ascii="Garamond" w:eastAsia="DengXian" w:hAnsi="Garamond" w:cs="Times New Roman"/>
            <w:color w:val="0000FF"/>
            <w:kern w:val="0"/>
            <w:szCs w:val="24"/>
            <w:u w:val="single"/>
            <w:lang w:eastAsia="zh-CN"/>
          </w:rPr>
          <w:t>BE</w:t>
        </w:r>
      </w:hyperlink>
      <w:r w:rsidRPr="000F7870">
        <w:rPr>
          <w:rFonts w:ascii="Garamond" w:eastAsia="DengXian" w:hAnsi="Garamond" w:cs="Times New Roman"/>
          <w:kern w:val="0"/>
          <w:szCs w:val="24"/>
          <w:lang w:eastAsia="zh-CN"/>
        </w:rPr>
        <w:t xml:space="preserve"> ) 2564; (04-11, </w:t>
      </w:r>
      <w:hyperlink r:id="rId26" w:history="1">
        <w:r w:rsidRPr="000F7870">
          <w:rPr>
            <w:rFonts w:ascii="Garamond" w:eastAsia="DengXian" w:hAnsi="Garamond" w:cs="Times New Roman" w:hint="eastAsia"/>
            <w:color w:val="0000FF"/>
            <w:kern w:val="0"/>
            <w:szCs w:val="24"/>
            <w:u w:val="single"/>
            <w:lang w:eastAsia="zh-CN"/>
          </w:rPr>
          <w:t>公元</w:t>
        </w:r>
      </w:hyperlink>
      <w:r w:rsidRPr="000F7870">
        <w:rPr>
          <w:rFonts w:ascii="Garamond" w:eastAsia="DengXian" w:hAnsi="Garamond" w:cs="Times New Roman"/>
          <w:kern w:val="0"/>
          <w:szCs w:val="24"/>
          <w:lang w:eastAsia="zh-CN"/>
        </w:rPr>
        <w:t xml:space="preserve"> 2021 </w:t>
      </w:r>
      <w:hyperlink r:id="rId27" w:history="1">
        <w:r w:rsidRPr="000F7870">
          <w:rPr>
            <w:rFonts w:ascii="Garamond" w:eastAsia="DengXian" w:hAnsi="Garamond" w:cs="Times New Roman"/>
            <w:color w:val="0000FF"/>
            <w:kern w:val="0"/>
            <w:szCs w:val="24"/>
            <w:u w:val="single"/>
            <w:lang w:eastAsia="zh-CN"/>
          </w:rPr>
          <w:t>CE</w:t>
        </w:r>
      </w:hyperlink>
      <w:r w:rsidRPr="000F7870">
        <w:rPr>
          <w:rFonts w:ascii="Garamond" w:eastAsia="DengXian" w:hAnsi="Garamond" w:cs="Times New Roman"/>
          <w:kern w:val="0"/>
          <w:szCs w:val="24"/>
          <w:lang w:eastAsia="zh-CN"/>
        </w:rPr>
        <w:t xml:space="preserve"> )</w:t>
      </w:r>
    </w:p>
    <w:p w14:paraId="16FD9A47" w14:textId="77777777" w:rsidR="003042B9" w:rsidRDefault="003042B9">
      <w:pPr>
        <w:pStyle w:val="Standarduser"/>
        <w:widowControl/>
        <w:jc w:val="both"/>
        <w:rPr>
          <w:rFonts w:ascii="Garamond" w:eastAsia="細明體" w:hAnsi="Garamond" w:cs="Times New Roman"/>
          <w:kern w:val="0"/>
          <w:szCs w:val="24"/>
        </w:rPr>
      </w:pPr>
    </w:p>
    <w:p w14:paraId="1A1441C7" w14:textId="77777777" w:rsidR="003042B9" w:rsidRDefault="003042B9">
      <w:pPr>
        <w:pStyle w:val="Standarduser"/>
        <w:widowControl/>
        <w:jc w:val="both"/>
        <w:rPr>
          <w:rFonts w:ascii="Garamond" w:eastAsia="細明體" w:hAnsi="Garamond" w:cs="Times New Roman"/>
          <w:kern w:val="0"/>
          <w:szCs w:val="24"/>
        </w:rPr>
      </w:pPr>
    </w:p>
    <w:p w14:paraId="162C3AAC" w14:textId="491D01D0" w:rsidR="003042B9" w:rsidRDefault="000F7870">
      <w:pPr>
        <w:pStyle w:val="Standarduser"/>
        <w:widowControl/>
        <w:jc w:val="both"/>
      </w:pPr>
      <w:r w:rsidRPr="000F7870">
        <w:rPr>
          <w:rFonts w:ascii="Garamond" w:eastAsia="DengXian" w:hAnsi="Garamond" w:cs="Times New Roman" w:hint="eastAsia"/>
          <w:kern w:val="0"/>
          <w:szCs w:val="24"/>
          <w:lang w:eastAsia="zh-CN"/>
        </w:rPr>
        <w:t>电邮信箱：</w:t>
      </w:r>
      <w:r w:rsidRPr="000F7870">
        <w:rPr>
          <w:rFonts w:ascii="Garamond" w:eastAsia="DengXian" w:hAnsi="Garamond" w:cs="Times New Roman" w:hint="eastAsia"/>
          <w:b/>
          <w:bCs/>
          <w:kern w:val="0"/>
          <w:szCs w:val="24"/>
          <w:lang w:eastAsia="zh-CN"/>
        </w:rPr>
        <w:t>ｔｗ﹒ｎａｎｄａ＠ｇｍａｉｌ﹒ｃｏｍ</w:t>
      </w:r>
    </w:p>
    <w:p w14:paraId="39D3A7FC" w14:textId="45004239" w:rsidR="003042B9" w:rsidRDefault="000F7870">
      <w:pPr>
        <w:pStyle w:val="Standarduser"/>
        <w:widowControl/>
        <w:jc w:val="both"/>
      </w:pPr>
      <w:r w:rsidRPr="000F7870">
        <w:rPr>
          <w:rFonts w:ascii="Garamond" w:eastAsia="DengXian" w:hAnsi="Garamond" w:cs="Times New Roman" w:hint="eastAsia"/>
          <w:kern w:val="0"/>
          <w:szCs w:val="24"/>
          <w:lang w:eastAsia="zh-CN"/>
        </w:rPr>
        <w:t>（为防网络机器人制造垃圾邮件，以上为</w:t>
      </w:r>
      <w:r w:rsidRPr="000F7870">
        <w:rPr>
          <w:rFonts w:ascii="Garamond" w:eastAsia="DengXian" w:hAnsi="Garamond" w:cs="Times New Roman"/>
          <w:kern w:val="0"/>
          <w:szCs w:val="24"/>
          <w:lang w:eastAsia="zh-CN"/>
        </w:rPr>
        <w:t xml:space="preserve"> </w:t>
      </w:r>
      <w:hyperlink r:id="rId28" w:history="1">
        <w:r w:rsidRPr="000F7870">
          <w:rPr>
            <w:rFonts w:ascii="Garamond" w:eastAsia="DengXian" w:hAnsi="Garamond" w:cs="Times New Roman" w:hint="eastAsia"/>
            <w:color w:val="0000FF"/>
            <w:kern w:val="0"/>
            <w:szCs w:val="24"/>
            <w:u w:val="single"/>
            <w:lang w:eastAsia="zh-CN"/>
          </w:rPr>
          <w:t>全角</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字符显示；请勿直接复制使用）</w:t>
      </w:r>
    </w:p>
    <w:p w14:paraId="07E03DAD" w14:textId="77777777" w:rsidR="003042B9" w:rsidRDefault="003042B9">
      <w:pPr>
        <w:pStyle w:val="Standard"/>
        <w:rPr>
          <w:rFonts w:ascii="Garamond" w:hAnsi="Garamond"/>
        </w:rPr>
      </w:pPr>
    </w:p>
    <w:p w14:paraId="40AAC221" w14:textId="3A9033D3" w:rsidR="003042B9" w:rsidRDefault="000F7870">
      <w:pPr>
        <w:pStyle w:val="Standarduser"/>
        <w:pageBreakBefore/>
        <w:jc w:val="center"/>
        <w:rPr>
          <w:rFonts w:ascii="標楷體" w:eastAsia="標楷體" w:hAnsi="標楷體"/>
          <w:b/>
          <w:bCs/>
          <w:sz w:val="44"/>
          <w:szCs w:val="44"/>
        </w:rPr>
      </w:pPr>
      <w:r w:rsidRPr="000F7870">
        <w:rPr>
          <w:rFonts w:ascii="標楷體" w:eastAsia="DengXian" w:hAnsi="標楷體" w:hint="eastAsia"/>
          <w:b/>
          <w:bCs/>
          <w:sz w:val="44"/>
          <w:szCs w:val="44"/>
          <w:lang w:eastAsia="zh-CN"/>
        </w:rPr>
        <w:lastRenderedPageBreak/>
        <w:t>目次</w:t>
      </w:r>
    </w:p>
    <w:p w14:paraId="1DF8B5FE" w14:textId="37316733" w:rsidR="005B0CF8" w:rsidRPr="005B0CF8" w:rsidRDefault="00070649">
      <w:pPr>
        <w:pStyle w:val="15"/>
        <w:tabs>
          <w:tab w:val="right" w:leader="dot" w:pos="10194"/>
        </w:tabs>
        <w:rPr>
          <w:rFonts w:ascii="Garamond" w:eastAsia="標楷體" w:hAnsi="Garamond" w:cstheme="minorBidi"/>
          <w:noProof/>
          <w:kern w:val="2"/>
        </w:rPr>
      </w:pPr>
      <w:r w:rsidRPr="005B0CF8">
        <w:rPr>
          <w:rFonts w:ascii="Garamond" w:eastAsia="標楷體" w:hAnsi="Garamond"/>
        </w:rPr>
        <w:fldChar w:fldCharType="begin"/>
      </w:r>
      <w:r w:rsidRPr="005B0CF8">
        <w:rPr>
          <w:rFonts w:ascii="Garamond" w:eastAsia="標楷體" w:hAnsi="Garamond"/>
        </w:rPr>
        <w:instrText xml:space="preserve"> TOC \o "1-3" \u \h </w:instrText>
      </w:r>
      <w:r w:rsidRPr="005B0CF8">
        <w:rPr>
          <w:rFonts w:ascii="Garamond" w:eastAsia="標楷體" w:hAnsi="Garamond"/>
        </w:rPr>
        <w:fldChar w:fldCharType="separate"/>
      </w:r>
      <w:hyperlink w:anchor="_Toc81578386" w:history="1">
        <w:r w:rsidR="005B0CF8" w:rsidRPr="005B0CF8">
          <w:rPr>
            <w:rStyle w:val="af6"/>
            <w:rFonts w:ascii="Garamond" w:eastAsia="標楷體" w:hAnsi="Garamond"/>
            <w:noProof/>
            <w:lang w:eastAsia="zh-CN"/>
          </w:rPr>
          <w:t>序言</w:t>
        </w:r>
        <w:r w:rsidR="005B0CF8" w:rsidRPr="005B0CF8">
          <w:rPr>
            <w:rFonts w:ascii="Garamond" w:eastAsia="標楷體" w:hAnsi="Garamond"/>
            <w:noProof/>
          </w:rPr>
          <w:tab/>
        </w:r>
        <w:r w:rsidR="005B0CF8" w:rsidRPr="005B0CF8">
          <w:rPr>
            <w:rFonts w:ascii="Garamond" w:eastAsia="標楷體" w:hAnsi="Garamond"/>
            <w:noProof/>
          </w:rPr>
          <w:fldChar w:fldCharType="begin"/>
        </w:r>
        <w:r w:rsidR="005B0CF8" w:rsidRPr="005B0CF8">
          <w:rPr>
            <w:rFonts w:ascii="Garamond" w:eastAsia="標楷體" w:hAnsi="Garamond"/>
            <w:noProof/>
          </w:rPr>
          <w:instrText xml:space="preserve"> PAGEREF _Toc81578386 \h </w:instrText>
        </w:r>
        <w:r w:rsidR="005B0CF8" w:rsidRPr="005B0CF8">
          <w:rPr>
            <w:rFonts w:ascii="Garamond" w:eastAsia="標楷體" w:hAnsi="Garamond"/>
            <w:noProof/>
          </w:rPr>
        </w:r>
        <w:r w:rsidR="005B0CF8" w:rsidRPr="005B0CF8">
          <w:rPr>
            <w:rFonts w:ascii="Garamond" w:eastAsia="標楷體" w:hAnsi="Garamond"/>
            <w:noProof/>
          </w:rPr>
          <w:fldChar w:fldCharType="separate"/>
        </w:r>
        <w:r w:rsidR="005B0CF8" w:rsidRPr="005B0CF8">
          <w:rPr>
            <w:rFonts w:ascii="Garamond" w:eastAsia="標楷體" w:hAnsi="Garamond"/>
            <w:noProof/>
          </w:rPr>
          <w:t>1</w:t>
        </w:r>
        <w:r w:rsidR="005B0CF8" w:rsidRPr="005B0CF8">
          <w:rPr>
            <w:rFonts w:ascii="Garamond" w:eastAsia="標楷體" w:hAnsi="Garamond"/>
            <w:noProof/>
          </w:rPr>
          <w:fldChar w:fldCharType="end"/>
        </w:r>
      </w:hyperlink>
    </w:p>
    <w:p w14:paraId="696A880B" w14:textId="01FABED3" w:rsidR="005B0CF8" w:rsidRPr="005B0CF8" w:rsidRDefault="005B0CF8">
      <w:pPr>
        <w:pStyle w:val="15"/>
        <w:tabs>
          <w:tab w:val="right" w:leader="dot" w:pos="10194"/>
        </w:tabs>
        <w:rPr>
          <w:rFonts w:ascii="Garamond" w:eastAsia="標楷體" w:hAnsi="Garamond" w:cstheme="minorBidi"/>
          <w:noProof/>
          <w:kern w:val="2"/>
        </w:rPr>
      </w:pPr>
      <w:hyperlink w:anchor="_Toc81578387" w:history="1">
        <w:r w:rsidRPr="005B0CF8">
          <w:rPr>
            <w:rStyle w:val="af6"/>
            <w:rFonts w:ascii="Garamond" w:eastAsia="標楷體" w:hAnsi="Garamond"/>
            <w:noProof/>
            <w:lang w:eastAsia="zh-CN"/>
          </w:rPr>
          <w:t>前言</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_Toc81578387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3</w:t>
        </w:r>
        <w:r w:rsidRPr="005B0CF8">
          <w:rPr>
            <w:rFonts w:ascii="Garamond" w:eastAsia="標楷體" w:hAnsi="Garamond"/>
            <w:noProof/>
          </w:rPr>
          <w:fldChar w:fldCharType="end"/>
        </w:r>
      </w:hyperlink>
    </w:p>
    <w:p w14:paraId="36F205BB" w14:textId="5BB7BDDA" w:rsidR="005B0CF8" w:rsidRPr="005B0CF8" w:rsidRDefault="005B0CF8">
      <w:pPr>
        <w:pStyle w:val="15"/>
        <w:tabs>
          <w:tab w:val="right" w:leader="dot" w:pos="10194"/>
        </w:tabs>
        <w:rPr>
          <w:rFonts w:ascii="Garamond" w:eastAsia="標楷體" w:hAnsi="Garamond" w:cstheme="minorBidi"/>
          <w:noProof/>
          <w:kern w:val="2"/>
        </w:rPr>
      </w:pPr>
      <w:hyperlink w:anchor="_Toc81578388" w:history="1">
        <w:r w:rsidRPr="005B0CF8">
          <w:rPr>
            <w:rStyle w:val="af6"/>
            <w:rFonts w:ascii="Garamond" w:eastAsia="標楷體" w:hAnsi="Garamond"/>
            <w:noProof/>
            <w:lang w:eastAsia="zh-CN"/>
          </w:rPr>
          <w:t>佛陀传略</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_Toc81578388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6</w:t>
        </w:r>
        <w:r w:rsidRPr="005B0CF8">
          <w:rPr>
            <w:rFonts w:ascii="Garamond" w:eastAsia="標楷體" w:hAnsi="Garamond"/>
            <w:noProof/>
          </w:rPr>
          <w:fldChar w:fldCharType="end"/>
        </w:r>
      </w:hyperlink>
    </w:p>
    <w:p w14:paraId="7DD2BACF" w14:textId="4AF8D2A4" w:rsidR="005B0CF8" w:rsidRDefault="005B0CF8">
      <w:pPr>
        <w:pStyle w:val="15"/>
        <w:tabs>
          <w:tab w:val="right" w:leader="dot" w:pos="10194"/>
        </w:tabs>
        <w:rPr>
          <w:rStyle w:val="af6"/>
          <w:rFonts w:ascii="Garamond" w:eastAsia="標楷體" w:hAnsi="Garamond"/>
          <w:noProof/>
        </w:rPr>
      </w:pPr>
      <w:hyperlink w:anchor="_Toc81578389" w:history="1">
        <w:r w:rsidRPr="005B0CF8">
          <w:rPr>
            <w:rStyle w:val="af6"/>
            <w:rFonts w:ascii="Garamond" w:eastAsia="標楷體" w:hAnsi="Garamond"/>
            <w:noProof/>
            <w:lang w:eastAsia="zh-CN"/>
          </w:rPr>
          <w:t>第一章</w:t>
        </w:r>
        <w:r w:rsidRPr="005B0CF8">
          <w:rPr>
            <w:rStyle w:val="af6"/>
            <w:rFonts w:ascii="Garamond" w:eastAsia="標楷體" w:hAnsi="Garamond"/>
            <w:noProof/>
            <w:lang w:eastAsia="zh-CN"/>
          </w:rPr>
          <w:t xml:space="preserve"> </w:t>
        </w:r>
        <w:r w:rsidRPr="005B0CF8">
          <w:rPr>
            <w:rStyle w:val="af6"/>
            <w:rFonts w:ascii="Garamond" w:eastAsia="標楷體" w:hAnsi="Garamond"/>
            <w:noProof/>
            <w:lang w:eastAsia="zh-CN"/>
          </w:rPr>
          <w:t>佛教的宗教态度</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_Toc81578389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8</w:t>
        </w:r>
        <w:r w:rsidRPr="005B0CF8">
          <w:rPr>
            <w:rFonts w:ascii="Garamond" w:eastAsia="標楷體" w:hAnsi="Garamond"/>
            <w:noProof/>
          </w:rPr>
          <w:fldChar w:fldCharType="end"/>
        </w:r>
      </w:hyperlink>
    </w:p>
    <w:p w14:paraId="46B5AAAE" w14:textId="4261AB87" w:rsidR="005B0CF8" w:rsidRPr="005B0CF8" w:rsidRDefault="005B0CF8" w:rsidP="005B0CF8">
      <w:pPr>
        <w:pStyle w:val="Standard"/>
        <w:tabs>
          <w:tab w:val="right" w:leader="dot" w:pos="10487"/>
        </w:tabs>
        <w:ind w:left="283"/>
        <w:jc w:val="both"/>
        <w:rPr>
          <w:rStyle w:val="IndexLink"/>
          <w:rFonts w:ascii="Garamond" w:eastAsia="DengXian" w:hAnsi="Garamond"/>
          <w:sz w:val="23"/>
          <w:szCs w:val="23"/>
          <w:lang w:eastAsia="zh-CN"/>
        </w:rPr>
      </w:pPr>
      <w:r w:rsidRPr="000F7870">
        <w:rPr>
          <w:rStyle w:val="IndexLink"/>
          <w:rFonts w:ascii="Garamond" w:eastAsia="DengXian" w:hAnsi="Garamond" w:hint="eastAsia"/>
          <w:sz w:val="23"/>
          <w:szCs w:val="23"/>
          <w:lang w:eastAsia="zh-CN"/>
        </w:rPr>
        <w:t>人类的地位是至高无上的</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人应当自作皈依</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责任自负</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自由思想</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怀疑</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宽大为怀</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佛教到底是宗教还是哲学呢？</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真理不需要标签</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重点却在「见」、知与了解上，而不在信（相信）上</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凡所教诫不是供执取的</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木筏的譬喻</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纯粹的臆想只能制造莫须有的问题</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实践的态度</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受伤者的譬喻</w:t>
      </w:r>
      <w:r w:rsidRPr="000F7870">
        <w:rPr>
          <w:rStyle w:val="IndexLink"/>
          <w:rFonts w:ascii="Garamond" w:eastAsia="DengXian" w:hAnsi="Garamond"/>
          <w:sz w:val="23"/>
          <w:szCs w:val="23"/>
          <w:lang w:eastAsia="zh-CN"/>
        </w:rPr>
        <w:t xml:space="preserve"> </w:t>
      </w:r>
      <w:r w:rsidRPr="000F7870">
        <w:rPr>
          <w:rStyle w:val="IndexLink"/>
          <w:rFonts w:ascii="Garamond" w:eastAsia="DengXian" w:hAnsi="Garamond" w:hint="eastAsia"/>
          <w:sz w:val="23"/>
          <w:szCs w:val="23"/>
          <w:lang w:eastAsia="zh-CN"/>
        </w:rPr>
        <w:t>（箭喻经）</w:t>
      </w:r>
    </w:p>
    <w:p w14:paraId="18559C46" w14:textId="0EA3A31B" w:rsidR="005B0CF8" w:rsidRDefault="005B0CF8">
      <w:pPr>
        <w:pStyle w:val="15"/>
        <w:tabs>
          <w:tab w:val="right" w:leader="dot" w:pos="10194"/>
        </w:tabs>
        <w:rPr>
          <w:rStyle w:val="af6"/>
          <w:rFonts w:ascii="Garamond" w:eastAsia="標楷體" w:hAnsi="Garamond"/>
          <w:noProof/>
        </w:rPr>
      </w:pPr>
      <w:hyperlink w:anchor="_Toc81578390" w:history="1">
        <w:r w:rsidRPr="005B0CF8">
          <w:rPr>
            <w:rStyle w:val="af6"/>
            <w:rFonts w:ascii="Garamond" w:eastAsia="標楷體" w:hAnsi="Garamond"/>
            <w:noProof/>
            <w:lang w:eastAsia="zh-CN"/>
          </w:rPr>
          <w:t>第二章</w:t>
        </w:r>
        <w:r w:rsidRPr="005B0CF8">
          <w:rPr>
            <w:rStyle w:val="af6"/>
            <w:rFonts w:ascii="Garamond" w:eastAsia="標楷體" w:hAnsi="Garamond"/>
            <w:noProof/>
            <w:lang w:eastAsia="zh-CN"/>
          </w:rPr>
          <w:t xml:space="preserve"> </w:t>
        </w:r>
        <w:r w:rsidRPr="005B0CF8">
          <w:rPr>
            <w:rStyle w:val="af6"/>
            <w:rFonts w:ascii="Garamond" w:eastAsia="標楷體" w:hAnsi="Garamond"/>
            <w:noProof/>
            <w:lang w:eastAsia="zh-CN"/>
          </w:rPr>
          <w:t>四圣谛</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_Toc81578390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22</w:t>
        </w:r>
        <w:r w:rsidRPr="005B0CF8">
          <w:rPr>
            <w:rFonts w:ascii="Garamond" w:eastAsia="標楷體" w:hAnsi="Garamond"/>
            <w:noProof/>
          </w:rPr>
          <w:fldChar w:fldCharType="end"/>
        </w:r>
      </w:hyperlink>
    </w:p>
    <w:p w14:paraId="36B4FBAE" w14:textId="582816E1" w:rsidR="00884497" w:rsidRPr="00884497" w:rsidRDefault="00884497" w:rsidP="00884497">
      <w:pPr>
        <w:pStyle w:val="Standard"/>
        <w:tabs>
          <w:tab w:val="right" w:leader="dot" w:pos="10487"/>
        </w:tabs>
        <w:ind w:left="283"/>
        <w:jc w:val="both"/>
        <w:rPr>
          <w:rStyle w:val="IndexLink"/>
          <w:rFonts w:ascii="Garamond" w:eastAsia="DengXian" w:hAnsi="Garamond"/>
          <w:sz w:val="23"/>
          <w:szCs w:val="23"/>
          <w:lang w:eastAsia="zh-CN"/>
        </w:rPr>
      </w:pPr>
      <w:r w:rsidRPr="000F7870">
        <w:rPr>
          <w:rStyle w:val="IndexLink"/>
          <w:rFonts w:ascii="Garamond" w:eastAsia="DengXian" w:hAnsi="Garamond" w:hint="eastAsia"/>
          <w:sz w:val="23"/>
          <w:szCs w:val="23"/>
          <w:lang w:eastAsia="zh-CN"/>
        </w:rPr>
        <w:t>佛教是既非悲观的，也非乐观的；它是「实观」的</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苦的意义</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经验上的三种面相</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三方面去审察「苦」</w:t>
      </w:r>
      <w:r w:rsidRPr="000F7870">
        <w:rPr>
          <w:rStyle w:val="IndexLink"/>
          <w:rFonts w:ascii="Garamond" w:eastAsia="DengXian" w:hAnsi="Garamond"/>
          <w:sz w:val="23"/>
          <w:szCs w:val="23"/>
          <w:lang w:eastAsia="zh-CN"/>
        </w:rPr>
        <w:t xml:space="preserve">—— </w:t>
      </w:r>
      <w:r w:rsidRPr="000F7870">
        <w:rPr>
          <w:rStyle w:val="IndexLink"/>
          <w:rFonts w:ascii="Garamond" w:eastAsia="DengXian" w:hAnsi="Garamond" w:hint="eastAsia"/>
          <w:sz w:val="23"/>
          <w:szCs w:val="23"/>
          <w:lang w:eastAsia="zh-CN"/>
        </w:rPr>
        <w:t>何谓「众生」？</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五蕴</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世间并无永恒不变而与物质对立的精神，可以被视为「自我」、「灵魂」或「个我」者</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五蕴都是无常的、不停地变迁着的</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思想者与思想</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生命有起源吗？</w:t>
      </w:r>
    </w:p>
    <w:p w14:paraId="2758F3AF" w14:textId="495D707F" w:rsidR="005B0CF8" w:rsidRDefault="005B0CF8">
      <w:pPr>
        <w:pStyle w:val="15"/>
        <w:tabs>
          <w:tab w:val="right" w:leader="dot" w:pos="10194"/>
        </w:tabs>
        <w:rPr>
          <w:rStyle w:val="af6"/>
          <w:rFonts w:ascii="Garamond" w:eastAsia="標楷體" w:hAnsi="Garamond"/>
          <w:noProof/>
        </w:rPr>
      </w:pPr>
      <w:hyperlink w:anchor="_Toc81578391" w:history="1">
        <w:r w:rsidRPr="005B0CF8">
          <w:rPr>
            <w:rStyle w:val="af6"/>
            <w:rFonts w:ascii="Garamond" w:eastAsia="標楷體" w:hAnsi="Garamond" w:cs="Times New Roman"/>
            <w:noProof/>
            <w:kern w:val="0"/>
            <w:lang w:eastAsia="zh-CN"/>
          </w:rPr>
          <w:t>第三章</w:t>
        </w:r>
        <w:r w:rsidRPr="005B0CF8">
          <w:rPr>
            <w:rStyle w:val="af6"/>
            <w:rFonts w:ascii="Garamond" w:eastAsia="標楷體" w:hAnsi="Garamond" w:cs="Times New Roman"/>
            <w:noProof/>
            <w:kern w:val="0"/>
            <w:lang w:eastAsia="zh-CN"/>
          </w:rPr>
          <w:t xml:space="preserve"> </w:t>
        </w:r>
        <w:r w:rsidRPr="005B0CF8">
          <w:rPr>
            <w:rStyle w:val="af6"/>
            <w:rFonts w:ascii="Garamond" w:eastAsia="標楷體" w:hAnsi="Garamond" w:cs="Times New Roman"/>
            <w:noProof/>
            <w:kern w:val="0"/>
            <w:lang w:eastAsia="zh-CN"/>
          </w:rPr>
          <w:t>第二圣谛：集谛</w:t>
        </w:r>
        <w:r w:rsidRPr="005B0CF8">
          <w:rPr>
            <w:rStyle w:val="af6"/>
            <w:rFonts w:ascii="Garamond" w:eastAsia="標楷體" w:hAnsi="Garamond" w:cs="Times New Roman"/>
            <w:noProof/>
            <w:kern w:val="0"/>
            <w:lang w:eastAsia="zh-CN"/>
          </w:rPr>
          <w:t>——</w:t>
        </w:r>
        <w:r w:rsidRPr="005B0CF8">
          <w:rPr>
            <w:rStyle w:val="af6"/>
            <w:rFonts w:ascii="Garamond" w:eastAsia="標楷體" w:hAnsi="Garamond" w:cs="Times New Roman"/>
            <w:noProof/>
            <w:kern w:val="0"/>
            <w:lang w:eastAsia="zh-CN"/>
          </w:rPr>
          <w:t>苦之生起</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_Toc81578391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33</w:t>
        </w:r>
        <w:r w:rsidRPr="005B0CF8">
          <w:rPr>
            <w:rFonts w:ascii="Garamond" w:eastAsia="標楷體" w:hAnsi="Garamond"/>
            <w:noProof/>
          </w:rPr>
          <w:fldChar w:fldCharType="end"/>
        </w:r>
      </w:hyperlink>
    </w:p>
    <w:p w14:paraId="036CA239" w14:textId="77777777" w:rsidR="00884497" w:rsidRDefault="00884497" w:rsidP="00884497">
      <w:pPr>
        <w:pStyle w:val="Standard"/>
        <w:tabs>
          <w:tab w:val="right" w:leader="dot" w:pos="10487"/>
        </w:tabs>
        <w:ind w:left="283"/>
        <w:jc w:val="both"/>
        <w:rPr>
          <w:rFonts w:ascii="Garamond" w:eastAsia="細明體" w:hAnsi="Garamond"/>
          <w:sz w:val="23"/>
          <w:szCs w:val="23"/>
        </w:rPr>
      </w:pPr>
      <w:r w:rsidRPr="000F7870">
        <w:rPr>
          <w:rStyle w:val="IndexLink"/>
          <w:rFonts w:ascii="Garamond" w:eastAsia="DengXian" w:hAnsi="Garamond" w:hint="eastAsia"/>
          <w:sz w:val="23"/>
          <w:szCs w:val="23"/>
          <w:lang w:eastAsia="zh-CN"/>
        </w:rPr>
        <w:t>定义</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四食</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苦之生起的原因、种子</w:t>
      </w:r>
      <w:r w:rsidRPr="000F7870">
        <w:rPr>
          <w:rStyle w:val="IndexLink"/>
          <w:rFonts w:ascii="Garamond" w:eastAsia="DengXian" w:hAnsi="Garamond"/>
          <w:sz w:val="23"/>
          <w:szCs w:val="23"/>
          <w:lang w:eastAsia="zh-CN"/>
        </w:rPr>
        <w:t xml:space="preserve">—— </w:t>
      </w:r>
      <w:r w:rsidRPr="000F7870">
        <w:rPr>
          <w:rStyle w:val="IndexLink"/>
          <w:rFonts w:ascii="Garamond" w:eastAsia="DengXian" w:hAnsi="Garamond" w:hint="eastAsia"/>
          <w:sz w:val="23"/>
          <w:szCs w:val="23"/>
          <w:lang w:eastAsia="zh-CN"/>
        </w:rPr>
        <w:t>生起与息灭的本质</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业与轮回</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死倒底是什么？</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再生是什么呢？</w:t>
      </w:r>
    </w:p>
    <w:p w14:paraId="1A895AA4" w14:textId="799825D1" w:rsidR="005B0CF8" w:rsidRDefault="005B0CF8">
      <w:pPr>
        <w:pStyle w:val="15"/>
        <w:tabs>
          <w:tab w:val="right" w:leader="dot" w:pos="10194"/>
        </w:tabs>
        <w:rPr>
          <w:rStyle w:val="af6"/>
          <w:rFonts w:ascii="Garamond" w:eastAsia="標楷體" w:hAnsi="Garamond"/>
          <w:noProof/>
        </w:rPr>
      </w:pPr>
      <w:hyperlink w:anchor="_Toc81578392" w:history="1">
        <w:r w:rsidRPr="005B0CF8">
          <w:rPr>
            <w:rStyle w:val="af6"/>
            <w:rFonts w:ascii="Garamond" w:eastAsia="標楷體" w:hAnsi="Garamond"/>
            <w:noProof/>
            <w:lang w:eastAsia="zh-CN"/>
          </w:rPr>
          <w:t>第四章</w:t>
        </w:r>
        <w:r w:rsidRPr="005B0CF8">
          <w:rPr>
            <w:rStyle w:val="af6"/>
            <w:rFonts w:ascii="Garamond" w:eastAsia="標楷體" w:hAnsi="Garamond"/>
            <w:noProof/>
            <w:lang w:eastAsia="zh-CN"/>
          </w:rPr>
          <w:t xml:space="preserve"> </w:t>
        </w:r>
        <w:r w:rsidRPr="005B0CF8">
          <w:rPr>
            <w:rStyle w:val="af6"/>
            <w:rFonts w:ascii="Garamond" w:eastAsia="標楷體" w:hAnsi="Garamond"/>
            <w:noProof/>
            <w:lang w:eastAsia="zh-CN"/>
          </w:rPr>
          <w:t>第三圣谛：灭谛</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_Toc81578392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38</w:t>
        </w:r>
        <w:r w:rsidRPr="005B0CF8">
          <w:rPr>
            <w:rFonts w:ascii="Garamond" w:eastAsia="標楷體" w:hAnsi="Garamond"/>
            <w:noProof/>
          </w:rPr>
          <w:fldChar w:fldCharType="end"/>
        </w:r>
      </w:hyperlink>
    </w:p>
    <w:p w14:paraId="0408716D" w14:textId="77777777" w:rsidR="00884497" w:rsidRDefault="00884497" w:rsidP="00884497">
      <w:pPr>
        <w:pStyle w:val="Standard"/>
        <w:tabs>
          <w:tab w:val="right" w:leader="dot" w:pos="10487"/>
        </w:tabs>
        <w:ind w:left="283"/>
        <w:jc w:val="both"/>
        <w:rPr>
          <w:rFonts w:ascii="Garamond" w:eastAsia="細明體" w:hAnsi="Garamond"/>
          <w:sz w:val="23"/>
          <w:szCs w:val="23"/>
        </w:rPr>
      </w:pPr>
      <w:r w:rsidRPr="000F7870">
        <w:rPr>
          <w:rStyle w:val="IndexLink"/>
          <w:rFonts w:ascii="Garamond" w:eastAsia="DengXian" w:hAnsi="Garamond" w:hint="eastAsia"/>
          <w:sz w:val="23"/>
          <w:szCs w:val="23"/>
          <w:lang w:eastAsia="zh-CN"/>
        </w:rPr>
        <w:t>什么是涅盘呢？</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语言与绝对真理</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涅盘的定义</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涅盘不是消极的</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涅盘是绝对真理</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什么是绝对的真理？</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真理不是反面的</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涅盘与（生死）轮回</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涅盘不是任何东西的结果</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涅盘之后又如何？</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通俗而不正确的语句</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阿罗汉死（般涅盘）后如何？</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如果没有「我」，那末谁来亲证涅盘呢？</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涅盘可以当生成就</w:t>
      </w:r>
    </w:p>
    <w:p w14:paraId="226705CB" w14:textId="52F41360" w:rsidR="005B0CF8" w:rsidRDefault="005B0CF8">
      <w:pPr>
        <w:pStyle w:val="15"/>
        <w:tabs>
          <w:tab w:val="right" w:leader="dot" w:pos="10194"/>
        </w:tabs>
        <w:rPr>
          <w:rStyle w:val="af6"/>
          <w:rFonts w:ascii="Garamond" w:eastAsia="標楷體" w:hAnsi="Garamond"/>
          <w:noProof/>
        </w:rPr>
      </w:pPr>
      <w:hyperlink w:anchor="_Toc81578393" w:history="1">
        <w:r w:rsidRPr="005B0CF8">
          <w:rPr>
            <w:rStyle w:val="af6"/>
            <w:rFonts w:ascii="Garamond" w:eastAsia="標楷體" w:hAnsi="Garamond"/>
            <w:noProof/>
            <w:lang w:eastAsia="zh-CN"/>
          </w:rPr>
          <w:t>第五章</w:t>
        </w:r>
        <w:r w:rsidRPr="005B0CF8">
          <w:rPr>
            <w:rStyle w:val="af6"/>
            <w:rFonts w:ascii="Garamond" w:eastAsia="標楷體" w:hAnsi="Garamond"/>
            <w:noProof/>
            <w:lang w:eastAsia="zh-CN"/>
          </w:rPr>
          <w:t xml:space="preserve"> </w:t>
        </w:r>
        <w:r w:rsidRPr="005B0CF8">
          <w:rPr>
            <w:rStyle w:val="af6"/>
            <w:rFonts w:ascii="Garamond" w:eastAsia="標楷體" w:hAnsi="Garamond"/>
            <w:noProof/>
            <w:lang w:eastAsia="zh-CN"/>
          </w:rPr>
          <w:t>第四圣谛：道谛</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_Toc81578393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47</w:t>
        </w:r>
        <w:r w:rsidRPr="005B0CF8">
          <w:rPr>
            <w:rFonts w:ascii="Garamond" w:eastAsia="標楷體" w:hAnsi="Garamond"/>
            <w:noProof/>
          </w:rPr>
          <w:fldChar w:fldCharType="end"/>
        </w:r>
      </w:hyperlink>
    </w:p>
    <w:p w14:paraId="451E3ABF" w14:textId="77777777" w:rsidR="00884497" w:rsidRDefault="00884497" w:rsidP="00884497">
      <w:pPr>
        <w:pStyle w:val="Standard"/>
        <w:tabs>
          <w:tab w:val="right" w:leader="dot" w:pos="10487"/>
        </w:tabs>
        <w:ind w:left="283"/>
        <w:jc w:val="both"/>
        <w:rPr>
          <w:rFonts w:ascii="Garamond" w:eastAsia="細明體" w:hAnsi="Garamond"/>
          <w:sz w:val="23"/>
          <w:szCs w:val="23"/>
        </w:rPr>
      </w:pPr>
      <w:r w:rsidRPr="000F7870">
        <w:rPr>
          <w:rStyle w:val="IndexLink"/>
          <w:rFonts w:ascii="Garamond" w:eastAsia="DengXian" w:hAnsi="Garamond" w:hint="eastAsia"/>
          <w:sz w:val="23"/>
          <w:szCs w:val="23"/>
          <w:lang w:eastAsia="zh-CN"/>
        </w:rPr>
        <w:t>戒学（合乎道德的行为）</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心智训练</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慧学</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两种知见</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关于四圣谛，我们有四桩事情要做</w:t>
      </w:r>
    </w:p>
    <w:p w14:paraId="655609C5" w14:textId="7D596550" w:rsidR="005B0CF8" w:rsidRDefault="005B0CF8">
      <w:pPr>
        <w:pStyle w:val="15"/>
        <w:tabs>
          <w:tab w:val="right" w:leader="dot" w:pos="10194"/>
        </w:tabs>
        <w:rPr>
          <w:rStyle w:val="af6"/>
          <w:rFonts w:ascii="Garamond" w:eastAsia="標楷體" w:hAnsi="Garamond"/>
          <w:noProof/>
        </w:rPr>
      </w:pPr>
      <w:hyperlink w:anchor="_Toc81578394" w:history="1">
        <w:r w:rsidRPr="005B0CF8">
          <w:rPr>
            <w:rStyle w:val="af6"/>
            <w:rFonts w:ascii="Garamond" w:eastAsia="標楷體" w:hAnsi="Garamond"/>
            <w:noProof/>
            <w:lang w:eastAsia="zh-CN"/>
          </w:rPr>
          <w:t>第六章</w:t>
        </w:r>
        <w:r w:rsidRPr="005B0CF8">
          <w:rPr>
            <w:rStyle w:val="af6"/>
            <w:rFonts w:ascii="Garamond" w:eastAsia="標楷體" w:hAnsi="Garamond"/>
            <w:noProof/>
            <w:lang w:eastAsia="zh-CN"/>
          </w:rPr>
          <w:t xml:space="preserve"> </w:t>
        </w:r>
        <w:r w:rsidRPr="005B0CF8">
          <w:rPr>
            <w:rStyle w:val="af6"/>
            <w:rFonts w:ascii="Garamond" w:eastAsia="標楷體" w:hAnsi="Garamond"/>
            <w:noProof/>
            <w:lang w:eastAsia="zh-CN"/>
          </w:rPr>
          <w:t>无我论</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_Toc81578394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52</w:t>
        </w:r>
        <w:r w:rsidRPr="005B0CF8">
          <w:rPr>
            <w:rFonts w:ascii="Garamond" w:eastAsia="標楷體" w:hAnsi="Garamond"/>
            <w:noProof/>
          </w:rPr>
          <w:fldChar w:fldCharType="end"/>
        </w:r>
      </w:hyperlink>
    </w:p>
    <w:p w14:paraId="6FC7A972" w14:textId="77777777" w:rsidR="00884497" w:rsidRDefault="00884497" w:rsidP="00884497">
      <w:pPr>
        <w:pStyle w:val="Standard"/>
        <w:tabs>
          <w:tab w:val="right" w:leader="dot" w:pos="10487"/>
        </w:tabs>
        <w:ind w:left="283"/>
        <w:jc w:val="both"/>
        <w:rPr>
          <w:rFonts w:ascii="Garamond" w:eastAsia="細明體" w:hAnsi="Garamond"/>
          <w:sz w:val="23"/>
          <w:szCs w:val="23"/>
        </w:rPr>
      </w:pPr>
      <w:r w:rsidRPr="000F7870">
        <w:rPr>
          <w:rStyle w:val="IndexLink"/>
          <w:rFonts w:ascii="Garamond" w:eastAsia="DengXian" w:hAnsi="Garamond" w:hint="eastAsia"/>
          <w:sz w:val="23"/>
          <w:szCs w:val="23"/>
          <w:lang w:eastAsia="zh-CN"/>
        </w:rPr>
        <w:t>什么是「灵魂」或「自我」？</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上帝与灵魂：自卫和自存</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反潮流的教诫</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分析法与合成法</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缘起论</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自由意志的问题</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真理有两种（俗谛与圣谛）</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某些错误见解</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佛陀毫不含糊地断然否认「自我」的存在</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佛陀缄口不答</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造成「我」的观念，是一种模模糊糊的「我存在」的感觉</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对于无我问题的正确立场</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如果没有神我、自我，受业报的又是谁呢？</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无我论不应被视为消极的</w:t>
      </w:r>
    </w:p>
    <w:p w14:paraId="30C1C048" w14:textId="59BC6F73" w:rsidR="005B0CF8" w:rsidRDefault="005B0CF8">
      <w:pPr>
        <w:pStyle w:val="15"/>
        <w:tabs>
          <w:tab w:val="right" w:leader="dot" w:pos="10194"/>
        </w:tabs>
        <w:rPr>
          <w:rStyle w:val="af6"/>
          <w:rFonts w:ascii="Garamond" w:eastAsia="標楷體" w:hAnsi="Garamond"/>
          <w:noProof/>
        </w:rPr>
      </w:pPr>
      <w:hyperlink w:anchor="_Toc81578395" w:history="1">
        <w:r w:rsidRPr="005B0CF8">
          <w:rPr>
            <w:rStyle w:val="af6"/>
            <w:rFonts w:ascii="Garamond" w:eastAsia="標楷體" w:hAnsi="Garamond"/>
            <w:noProof/>
            <w:lang w:eastAsia="zh-CN"/>
          </w:rPr>
          <w:t>第七章</w:t>
        </w:r>
        <w:r w:rsidRPr="005B0CF8">
          <w:rPr>
            <w:rStyle w:val="af6"/>
            <w:rFonts w:ascii="Garamond" w:eastAsia="標楷體" w:hAnsi="Garamond"/>
            <w:noProof/>
            <w:lang w:eastAsia="zh-CN"/>
          </w:rPr>
          <w:t xml:space="preserve"> </w:t>
        </w:r>
        <w:r w:rsidRPr="005B0CF8">
          <w:rPr>
            <w:rStyle w:val="af6"/>
            <w:rFonts w:ascii="Garamond" w:eastAsia="標楷體" w:hAnsi="Garamond"/>
            <w:noProof/>
            <w:lang w:eastAsia="zh-CN"/>
          </w:rPr>
          <w:t>修习：心智的培育</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_Toc81578395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68</w:t>
        </w:r>
        <w:r w:rsidRPr="005B0CF8">
          <w:rPr>
            <w:rFonts w:ascii="Garamond" w:eastAsia="標楷體" w:hAnsi="Garamond"/>
            <w:noProof/>
          </w:rPr>
          <w:fldChar w:fldCharType="end"/>
        </w:r>
      </w:hyperlink>
    </w:p>
    <w:p w14:paraId="40033641" w14:textId="77777777" w:rsidR="00884497" w:rsidRDefault="00884497" w:rsidP="00884497">
      <w:pPr>
        <w:pStyle w:val="Standard"/>
        <w:tabs>
          <w:tab w:val="right" w:leader="dot" w:pos="10487"/>
        </w:tabs>
        <w:ind w:left="283"/>
        <w:jc w:val="both"/>
        <w:rPr>
          <w:rFonts w:ascii="Garamond" w:eastAsia="細明體" w:hAnsi="Garamond"/>
          <w:sz w:val="23"/>
          <w:szCs w:val="23"/>
        </w:rPr>
      </w:pPr>
      <w:r w:rsidRPr="000F7870">
        <w:rPr>
          <w:rStyle w:val="IndexLink"/>
          <w:rFonts w:ascii="Garamond" w:eastAsia="DengXian" w:hAnsi="Garamond" w:hint="eastAsia"/>
          <w:sz w:val="23"/>
          <w:szCs w:val="23"/>
          <w:lang w:eastAsia="zh-CN"/>
        </w:rPr>
        <w:t>错误见解</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佛教的修习，不是逃避日常生活</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两种修习</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念住</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修习忆念出入息法（数息观）</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了了分明于你的每一举动</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活在当下</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受念住</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心念住</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对于伦理、心灵与理性方面问题的修习（法念住）</w:t>
      </w:r>
    </w:p>
    <w:p w14:paraId="13FA4B59" w14:textId="5645421D" w:rsidR="005B0CF8" w:rsidRDefault="005B0CF8">
      <w:pPr>
        <w:pStyle w:val="15"/>
        <w:tabs>
          <w:tab w:val="right" w:leader="dot" w:pos="10194"/>
        </w:tabs>
        <w:rPr>
          <w:rStyle w:val="af6"/>
          <w:rFonts w:ascii="Garamond" w:eastAsia="標楷體" w:hAnsi="Garamond"/>
          <w:noProof/>
        </w:rPr>
      </w:pPr>
      <w:hyperlink w:anchor="_Toc81578396" w:history="1">
        <w:r w:rsidRPr="005B0CF8">
          <w:rPr>
            <w:rStyle w:val="af6"/>
            <w:rFonts w:ascii="Garamond" w:eastAsia="標楷體" w:hAnsi="Garamond"/>
            <w:noProof/>
            <w:lang w:eastAsia="zh-CN"/>
          </w:rPr>
          <w:t>第八章</w:t>
        </w:r>
        <w:r w:rsidRPr="005B0CF8">
          <w:rPr>
            <w:rStyle w:val="af6"/>
            <w:rFonts w:ascii="Garamond" w:eastAsia="標楷體" w:hAnsi="Garamond"/>
            <w:noProof/>
            <w:lang w:eastAsia="zh-CN"/>
          </w:rPr>
          <w:t xml:space="preserve"> </w:t>
        </w:r>
        <w:r w:rsidRPr="005B0CF8">
          <w:rPr>
            <w:rStyle w:val="af6"/>
            <w:rFonts w:ascii="Garamond" w:eastAsia="標楷體" w:hAnsi="Garamond"/>
            <w:noProof/>
            <w:lang w:eastAsia="zh-CN"/>
          </w:rPr>
          <w:t>佛的教诫与今日世界</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_Toc81578396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76</w:t>
        </w:r>
        <w:r w:rsidRPr="005B0CF8">
          <w:rPr>
            <w:rFonts w:ascii="Garamond" w:eastAsia="標楷體" w:hAnsi="Garamond"/>
            <w:noProof/>
          </w:rPr>
          <w:fldChar w:fldCharType="end"/>
        </w:r>
      </w:hyperlink>
    </w:p>
    <w:p w14:paraId="3A063EF5" w14:textId="1004CBC4" w:rsidR="00884497" w:rsidRPr="00884497" w:rsidRDefault="00884497" w:rsidP="00884497">
      <w:pPr>
        <w:pStyle w:val="Standard"/>
        <w:tabs>
          <w:tab w:val="right" w:leader="dot" w:pos="10487"/>
        </w:tabs>
        <w:ind w:left="283"/>
        <w:jc w:val="both"/>
        <w:rPr>
          <w:rStyle w:val="IndexLink"/>
          <w:rFonts w:ascii="Garamond" w:eastAsia="DengXian" w:hAnsi="Garamond"/>
          <w:sz w:val="23"/>
          <w:szCs w:val="23"/>
          <w:lang w:eastAsia="zh-CN"/>
        </w:rPr>
      </w:pPr>
      <w:r w:rsidRPr="000F7870">
        <w:rPr>
          <w:rStyle w:val="IndexLink"/>
          <w:rFonts w:ascii="Garamond" w:eastAsia="DengXian" w:hAnsi="Garamond" w:hint="eastAsia"/>
          <w:sz w:val="23"/>
          <w:szCs w:val="23"/>
          <w:lang w:eastAsia="zh-CN"/>
        </w:rPr>
        <w:t>错误观念</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佛教生活方式的八正道，是为了一切的人而设</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日常生活</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家庭及社交生活</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在家居士成功地遵行佛教而达到很高的精神境界</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如何成为佛教徒</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社会与经济问题</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贫穷是一切非义与罪行之源</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物质与精神发展</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在家居士有四种乐趣</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佛对于政治、战争与和平的主张</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非暴力</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十王法（国王的十种职责）经</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佛陀的福音</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它（佛陀的主张）切实际吗？</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阿输迦王（天人所敬爱者）的例子</w:t>
      </w:r>
      <w:r w:rsidRPr="000F7870">
        <w:rPr>
          <w:rStyle w:val="IndexLink"/>
          <w:rFonts w:ascii="Garamond" w:eastAsia="DengXian" w:hAnsi="Garamond"/>
          <w:sz w:val="23"/>
          <w:szCs w:val="23"/>
          <w:lang w:eastAsia="zh-CN"/>
        </w:rPr>
        <w:t>——</w:t>
      </w:r>
      <w:r w:rsidRPr="000F7870">
        <w:rPr>
          <w:rStyle w:val="IndexLink"/>
          <w:rFonts w:ascii="Garamond" w:eastAsia="DengXian" w:hAnsi="Garamond" w:hint="eastAsia"/>
          <w:sz w:val="23"/>
          <w:szCs w:val="23"/>
          <w:lang w:eastAsia="zh-CN"/>
        </w:rPr>
        <w:t>佛教的目标</w:t>
      </w:r>
    </w:p>
    <w:p w14:paraId="042949DC" w14:textId="4B41B7DF" w:rsidR="005B0CF8" w:rsidRPr="005B0CF8" w:rsidRDefault="005B0CF8">
      <w:pPr>
        <w:pStyle w:val="15"/>
        <w:tabs>
          <w:tab w:val="right" w:leader="dot" w:pos="10194"/>
        </w:tabs>
        <w:rPr>
          <w:rStyle w:val="af6"/>
          <w:rFonts w:ascii="Garamond" w:eastAsia="標楷體" w:hAnsi="Garamond"/>
          <w:noProof/>
        </w:rPr>
      </w:pPr>
      <w:hyperlink w:anchor="_Toc81578397" w:history="1">
        <w:r w:rsidRPr="005B0CF8">
          <w:rPr>
            <w:rStyle w:val="af6"/>
            <w:rFonts w:ascii="Garamond" w:eastAsia="標楷體" w:hAnsi="Garamond"/>
            <w:noProof/>
            <w:lang w:eastAsia="zh-CN"/>
          </w:rPr>
          <w:t>佛典选译</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_Toc81578397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87</w:t>
        </w:r>
        <w:r w:rsidRPr="005B0CF8">
          <w:rPr>
            <w:rFonts w:ascii="Garamond" w:eastAsia="標楷體" w:hAnsi="Garamond"/>
            <w:noProof/>
          </w:rPr>
          <w:fldChar w:fldCharType="end"/>
        </w:r>
      </w:hyperlink>
    </w:p>
    <w:p w14:paraId="3F033D10" w14:textId="24025E53" w:rsidR="005B0CF8" w:rsidRPr="005B0CF8" w:rsidRDefault="005B0CF8">
      <w:pPr>
        <w:pStyle w:val="21"/>
        <w:tabs>
          <w:tab w:val="right" w:leader="dot" w:pos="10194"/>
        </w:tabs>
        <w:rPr>
          <w:rFonts w:ascii="Garamond" w:eastAsia="標楷體" w:hAnsi="Garamond" w:cstheme="minorBidi"/>
          <w:noProof/>
          <w:kern w:val="2"/>
        </w:rPr>
      </w:pPr>
      <w:hyperlink w:anchor="_Toc81578398" w:history="1">
        <w:r w:rsidRPr="005B0CF8">
          <w:rPr>
            <w:rStyle w:val="af6"/>
            <w:rFonts w:ascii="Garamond" w:eastAsia="標楷體" w:hAnsi="Garamond" w:cs="Times New Roman"/>
            <w:noProof/>
            <w:kern w:val="0"/>
            <w:lang w:eastAsia="zh-CN"/>
          </w:rPr>
          <w:t>导言</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_Toc81578398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87</w:t>
        </w:r>
        <w:r w:rsidRPr="005B0CF8">
          <w:rPr>
            <w:rFonts w:ascii="Garamond" w:eastAsia="標楷體" w:hAnsi="Garamond"/>
            <w:noProof/>
          </w:rPr>
          <w:fldChar w:fldCharType="end"/>
        </w:r>
      </w:hyperlink>
    </w:p>
    <w:p w14:paraId="7A4A54DE" w14:textId="224C3FD6" w:rsidR="005B0CF8" w:rsidRPr="005B0CF8" w:rsidRDefault="005B0CF8">
      <w:pPr>
        <w:pStyle w:val="21"/>
        <w:tabs>
          <w:tab w:val="right" w:leader="dot" w:pos="10194"/>
        </w:tabs>
        <w:rPr>
          <w:rFonts w:ascii="Garamond" w:eastAsia="標楷體" w:hAnsi="Garamond" w:cstheme="minorBidi"/>
          <w:noProof/>
          <w:kern w:val="2"/>
        </w:rPr>
      </w:pPr>
      <w:hyperlink w:anchor="_Toc81578399" w:history="1">
        <w:r w:rsidRPr="005B0CF8">
          <w:rPr>
            <w:rStyle w:val="af6"/>
            <w:rFonts w:ascii="Garamond" w:eastAsia="標楷體" w:hAnsi="Garamond" w:cs="Times New Roman"/>
            <w:noProof/>
            <w:kern w:val="0"/>
            <w:lang w:eastAsia="zh-CN"/>
          </w:rPr>
          <w:t>转法轮经（初转法轮经）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_Toc81578399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88</w:t>
        </w:r>
        <w:r w:rsidRPr="005B0CF8">
          <w:rPr>
            <w:rFonts w:ascii="Garamond" w:eastAsia="標楷體" w:hAnsi="Garamond"/>
            <w:noProof/>
          </w:rPr>
          <w:fldChar w:fldCharType="end"/>
        </w:r>
      </w:hyperlink>
    </w:p>
    <w:p w14:paraId="10A6C27C" w14:textId="14BD6E38" w:rsidR="005B0CF8" w:rsidRPr="005B0CF8" w:rsidRDefault="005B0CF8">
      <w:pPr>
        <w:pStyle w:val="21"/>
        <w:tabs>
          <w:tab w:val="right" w:leader="dot" w:pos="10194"/>
        </w:tabs>
        <w:rPr>
          <w:rFonts w:ascii="Garamond" w:eastAsia="標楷體" w:hAnsi="Garamond" w:cstheme="minorBidi"/>
          <w:noProof/>
          <w:kern w:val="2"/>
        </w:rPr>
      </w:pPr>
      <w:hyperlink w:anchor="_Toc81578400" w:history="1">
        <w:r w:rsidRPr="005B0CF8">
          <w:rPr>
            <w:rStyle w:val="af6"/>
            <w:rFonts w:ascii="Garamond" w:eastAsia="標楷體" w:hAnsi="Garamond" w:cs="Times New Roman"/>
            <w:noProof/>
            <w:kern w:val="0"/>
            <w:lang w:eastAsia="zh-CN"/>
          </w:rPr>
          <w:t>燃烧经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_Toc81578400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92</w:t>
        </w:r>
        <w:r w:rsidRPr="005B0CF8">
          <w:rPr>
            <w:rFonts w:ascii="Garamond" w:eastAsia="標楷體" w:hAnsi="Garamond"/>
            <w:noProof/>
          </w:rPr>
          <w:fldChar w:fldCharType="end"/>
        </w:r>
      </w:hyperlink>
    </w:p>
    <w:p w14:paraId="687FD002" w14:textId="4046772D" w:rsidR="005B0CF8" w:rsidRPr="005B0CF8" w:rsidRDefault="005B0CF8">
      <w:pPr>
        <w:pStyle w:val="21"/>
        <w:tabs>
          <w:tab w:val="right" w:leader="dot" w:pos="10194"/>
        </w:tabs>
        <w:rPr>
          <w:rFonts w:ascii="Garamond" w:eastAsia="標楷體" w:hAnsi="Garamond" w:cstheme="minorBidi"/>
          <w:noProof/>
          <w:kern w:val="2"/>
        </w:rPr>
      </w:pPr>
      <w:hyperlink w:anchor="_Toc81578401" w:history="1">
        <w:r w:rsidRPr="005B0CF8">
          <w:rPr>
            <w:rStyle w:val="af6"/>
            <w:rFonts w:ascii="Garamond" w:eastAsia="標楷體" w:hAnsi="Garamond" w:cs="Times New Roman"/>
            <w:noProof/>
            <w:kern w:val="0"/>
            <w:lang w:eastAsia="zh-CN"/>
          </w:rPr>
          <w:t>慈经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_Toc81578401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94</w:t>
        </w:r>
        <w:r w:rsidRPr="005B0CF8">
          <w:rPr>
            <w:rFonts w:ascii="Garamond" w:eastAsia="標楷體" w:hAnsi="Garamond"/>
            <w:noProof/>
          </w:rPr>
          <w:fldChar w:fldCharType="end"/>
        </w:r>
      </w:hyperlink>
    </w:p>
    <w:p w14:paraId="0A5BC914" w14:textId="08E5AFE5" w:rsidR="005B0CF8" w:rsidRPr="005B0CF8" w:rsidRDefault="005B0CF8">
      <w:pPr>
        <w:pStyle w:val="21"/>
        <w:tabs>
          <w:tab w:val="right" w:leader="dot" w:pos="10194"/>
        </w:tabs>
        <w:rPr>
          <w:rFonts w:ascii="Garamond" w:eastAsia="標楷體" w:hAnsi="Garamond" w:cstheme="minorBidi"/>
          <w:noProof/>
          <w:kern w:val="2"/>
        </w:rPr>
      </w:pPr>
      <w:hyperlink w:anchor="_Toc81578402" w:history="1">
        <w:r w:rsidRPr="005B0CF8">
          <w:rPr>
            <w:rStyle w:val="af6"/>
            <w:rFonts w:ascii="Garamond" w:eastAsia="標楷體" w:hAnsi="Garamond" w:cs="Times New Roman"/>
            <w:noProof/>
            <w:kern w:val="0"/>
            <w:lang w:eastAsia="zh-CN"/>
          </w:rPr>
          <w:t>吉祥经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_Toc81578402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97</w:t>
        </w:r>
        <w:r w:rsidRPr="005B0CF8">
          <w:rPr>
            <w:rFonts w:ascii="Garamond" w:eastAsia="標楷體" w:hAnsi="Garamond"/>
            <w:noProof/>
          </w:rPr>
          <w:fldChar w:fldCharType="end"/>
        </w:r>
      </w:hyperlink>
    </w:p>
    <w:p w14:paraId="7E3DAA67" w14:textId="3C673815" w:rsidR="005B0CF8" w:rsidRPr="005B0CF8" w:rsidRDefault="005B0CF8">
      <w:pPr>
        <w:pStyle w:val="21"/>
        <w:tabs>
          <w:tab w:val="right" w:leader="dot" w:pos="10194"/>
        </w:tabs>
        <w:rPr>
          <w:rFonts w:ascii="Garamond" w:eastAsia="標楷體" w:hAnsi="Garamond" w:cstheme="minorBidi"/>
          <w:noProof/>
          <w:kern w:val="2"/>
        </w:rPr>
      </w:pPr>
      <w:hyperlink w:anchor="_Toc81578403" w:history="1">
        <w:r w:rsidRPr="005B0CF8">
          <w:rPr>
            <w:rStyle w:val="af6"/>
            <w:rFonts w:ascii="Garamond" w:eastAsia="標楷體" w:hAnsi="Garamond" w:cs="Times New Roman"/>
            <w:noProof/>
            <w:kern w:val="0"/>
            <w:lang w:eastAsia="zh-CN"/>
          </w:rPr>
          <w:t>一切漏经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_Toc81578403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101</w:t>
        </w:r>
        <w:r w:rsidRPr="005B0CF8">
          <w:rPr>
            <w:rFonts w:ascii="Garamond" w:eastAsia="標楷體" w:hAnsi="Garamond"/>
            <w:noProof/>
          </w:rPr>
          <w:fldChar w:fldCharType="end"/>
        </w:r>
      </w:hyperlink>
    </w:p>
    <w:p w14:paraId="1EBF1CB8" w14:textId="69DB5030" w:rsidR="005B0CF8" w:rsidRPr="005B0CF8" w:rsidRDefault="005B0CF8">
      <w:pPr>
        <w:pStyle w:val="21"/>
        <w:tabs>
          <w:tab w:val="right" w:leader="dot" w:pos="10194"/>
        </w:tabs>
        <w:rPr>
          <w:rFonts w:ascii="Garamond" w:eastAsia="標楷體" w:hAnsi="Garamond" w:cstheme="minorBidi"/>
          <w:noProof/>
          <w:kern w:val="2"/>
        </w:rPr>
      </w:pPr>
      <w:hyperlink w:anchor="_Toc81578404" w:history="1">
        <w:r w:rsidRPr="005B0CF8">
          <w:rPr>
            <w:rStyle w:val="af6"/>
            <w:rFonts w:ascii="Garamond" w:eastAsia="標楷體" w:hAnsi="Garamond" w:cs="Times New Roman"/>
            <w:noProof/>
            <w:kern w:val="0"/>
            <w:lang w:eastAsia="zh-CN"/>
          </w:rPr>
          <w:t>布喻经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_Toc81578404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107</w:t>
        </w:r>
        <w:r w:rsidRPr="005B0CF8">
          <w:rPr>
            <w:rFonts w:ascii="Garamond" w:eastAsia="標楷體" w:hAnsi="Garamond"/>
            <w:noProof/>
          </w:rPr>
          <w:fldChar w:fldCharType="end"/>
        </w:r>
      </w:hyperlink>
    </w:p>
    <w:p w14:paraId="24BD7684" w14:textId="7045BB77" w:rsidR="005B0CF8" w:rsidRPr="005B0CF8" w:rsidRDefault="005B0CF8">
      <w:pPr>
        <w:pStyle w:val="21"/>
        <w:tabs>
          <w:tab w:val="right" w:leader="dot" w:pos="10194"/>
        </w:tabs>
        <w:rPr>
          <w:rFonts w:ascii="Garamond" w:eastAsia="標楷體" w:hAnsi="Garamond" w:cstheme="minorBidi"/>
          <w:noProof/>
          <w:kern w:val="2"/>
        </w:rPr>
      </w:pPr>
      <w:hyperlink w:anchor="_Toc81578405" w:history="1">
        <w:r w:rsidRPr="005B0CF8">
          <w:rPr>
            <w:rStyle w:val="af6"/>
            <w:rFonts w:ascii="Garamond" w:eastAsia="標楷體" w:hAnsi="Garamond" w:cs="Times New Roman"/>
            <w:noProof/>
            <w:kern w:val="0"/>
            <w:lang w:eastAsia="zh-CN"/>
          </w:rPr>
          <w:t>念处经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_Toc81578405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111</w:t>
        </w:r>
        <w:r w:rsidRPr="005B0CF8">
          <w:rPr>
            <w:rFonts w:ascii="Garamond" w:eastAsia="標楷體" w:hAnsi="Garamond"/>
            <w:noProof/>
          </w:rPr>
          <w:fldChar w:fldCharType="end"/>
        </w:r>
      </w:hyperlink>
    </w:p>
    <w:p w14:paraId="13787E39" w14:textId="5ED07D26" w:rsidR="005B0CF8" w:rsidRPr="005B0CF8" w:rsidRDefault="005B0CF8">
      <w:pPr>
        <w:pStyle w:val="21"/>
        <w:tabs>
          <w:tab w:val="right" w:leader="dot" w:pos="10194"/>
        </w:tabs>
        <w:rPr>
          <w:rFonts w:ascii="Garamond" w:eastAsia="標楷體" w:hAnsi="Garamond" w:cstheme="minorBidi"/>
          <w:noProof/>
          <w:kern w:val="2"/>
        </w:rPr>
      </w:pPr>
      <w:hyperlink w:anchor="_Toc81578406" w:history="1">
        <w:r w:rsidRPr="005B0CF8">
          <w:rPr>
            <w:rStyle w:val="af6"/>
            <w:rFonts w:ascii="Garamond" w:eastAsia="標楷體" w:hAnsi="Garamond" w:cs="Times New Roman"/>
            <w:noProof/>
            <w:kern w:val="0"/>
            <w:lang w:eastAsia="zh-CN"/>
          </w:rPr>
          <w:t>教授尸伽罗经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_Toc81578406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121</w:t>
        </w:r>
        <w:r w:rsidRPr="005B0CF8">
          <w:rPr>
            <w:rFonts w:ascii="Garamond" w:eastAsia="標楷體" w:hAnsi="Garamond"/>
            <w:noProof/>
          </w:rPr>
          <w:fldChar w:fldCharType="end"/>
        </w:r>
      </w:hyperlink>
    </w:p>
    <w:p w14:paraId="108F0323" w14:textId="1585B714" w:rsidR="005B0CF8" w:rsidRPr="005B0CF8" w:rsidRDefault="005B0CF8">
      <w:pPr>
        <w:pStyle w:val="21"/>
        <w:tabs>
          <w:tab w:val="right" w:leader="dot" w:pos="10194"/>
        </w:tabs>
        <w:rPr>
          <w:rFonts w:ascii="Garamond" w:eastAsia="標楷體" w:hAnsi="Garamond" w:cstheme="minorBidi"/>
          <w:noProof/>
          <w:kern w:val="2"/>
        </w:rPr>
      </w:pPr>
      <w:hyperlink w:anchor="_Toc81578407" w:history="1">
        <w:r w:rsidRPr="005B0CF8">
          <w:rPr>
            <w:rStyle w:val="af6"/>
            <w:rFonts w:ascii="Garamond" w:eastAsia="標楷體" w:hAnsi="Garamond" w:cs="Times New Roman"/>
            <w:noProof/>
            <w:kern w:val="0"/>
            <w:lang w:eastAsia="zh-CN"/>
          </w:rPr>
          <w:t>法句经选辑</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_Toc81578407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127</w:t>
        </w:r>
        <w:r w:rsidRPr="005B0CF8">
          <w:rPr>
            <w:rFonts w:ascii="Garamond" w:eastAsia="標楷體" w:hAnsi="Garamond"/>
            <w:noProof/>
          </w:rPr>
          <w:fldChar w:fldCharType="end"/>
        </w:r>
      </w:hyperlink>
    </w:p>
    <w:p w14:paraId="5978128E" w14:textId="0456EA3E" w:rsidR="005B0CF8" w:rsidRPr="005B0CF8" w:rsidRDefault="005B0CF8">
      <w:pPr>
        <w:pStyle w:val="31"/>
        <w:tabs>
          <w:tab w:val="right" w:leader="dot" w:pos="10194"/>
        </w:tabs>
        <w:rPr>
          <w:rFonts w:ascii="Garamond" w:eastAsia="標楷體" w:hAnsi="Garamond" w:cstheme="minorBidi"/>
          <w:noProof/>
          <w:kern w:val="2"/>
        </w:rPr>
      </w:pPr>
      <w:hyperlink w:anchor="_Toc81578408" w:history="1">
        <w:r w:rsidRPr="005B0CF8">
          <w:rPr>
            <w:rStyle w:val="af6"/>
            <w:rFonts w:ascii="Garamond" w:eastAsia="標楷體" w:hAnsi="Garamond" w:cs="Times New Roman"/>
            <w:noProof/>
            <w:lang w:eastAsia="zh-CN"/>
          </w:rPr>
          <w:t>第一　双品</w:t>
        </w:r>
        <w:r w:rsidRPr="005B0CF8">
          <w:rPr>
            <w:rStyle w:val="af6"/>
            <w:rFonts w:ascii="Garamond" w:eastAsia="標楷體" w:hAnsi="Garamond" w:cs="Times New Roman"/>
            <w:noProof/>
            <w:lang w:eastAsia="zh-CN"/>
          </w:rPr>
          <w:t xml:space="preserve"> (1. Yamakavaggo; The Pairs; Dhp.1-20)</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_Toc81578408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127</w:t>
        </w:r>
        <w:r w:rsidRPr="005B0CF8">
          <w:rPr>
            <w:rFonts w:ascii="Garamond" w:eastAsia="標楷體" w:hAnsi="Garamond"/>
            <w:noProof/>
          </w:rPr>
          <w:fldChar w:fldCharType="end"/>
        </w:r>
      </w:hyperlink>
    </w:p>
    <w:p w14:paraId="6E6CBE4E" w14:textId="40AC8449" w:rsidR="005B0CF8" w:rsidRPr="005B0CF8" w:rsidRDefault="005B0CF8">
      <w:pPr>
        <w:pStyle w:val="31"/>
        <w:tabs>
          <w:tab w:val="right" w:leader="dot" w:pos="10194"/>
        </w:tabs>
        <w:rPr>
          <w:rFonts w:ascii="Garamond" w:eastAsia="標楷體" w:hAnsi="Garamond" w:cstheme="minorBidi"/>
          <w:noProof/>
          <w:kern w:val="2"/>
        </w:rPr>
      </w:pPr>
      <w:hyperlink w:anchor="_Toc81578409" w:history="1">
        <w:r w:rsidRPr="005B0CF8">
          <w:rPr>
            <w:rStyle w:val="af6"/>
            <w:rFonts w:ascii="Garamond" w:eastAsia="標楷體" w:hAnsi="Garamond" w:cs="Times New Roman"/>
            <w:noProof/>
            <w:lang w:eastAsia="zh-CN"/>
          </w:rPr>
          <w:t>第二　不放逸品</w:t>
        </w:r>
        <w:r w:rsidRPr="005B0CF8">
          <w:rPr>
            <w:rStyle w:val="af6"/>
            <w:rFonts w:ascii="Garamond" w:eastAsia="標楷體" w:hAnsi="Garamond"/>
            <w:noProof/>
            <w:lang w:eastAsia="zh-CN"/>
          </w:rPr>
          <w:t xml:space="preserve"> (2. Appam</w:t>
        </w:r>
        <w:r w:rsidRPr="005B0CF8">
          <w:rPr>
            <w:rStyle w:val="af6"/>
            <w:rFonts w:ascii="Garamond" w:eastAsia="標楷體" w:hAnsi="Garamond" w:cs="Cambria"/>
            <w:noProof/>
            <w:lang w:eastAsia="zh-CN"/>
          </w:rPr>
          <w:t>ā</w:t>
        </w:r>
        <w:r w:rsidRPr="005B0CF8">
          <w:rPr>
            <w:rStyle w:val="af6"/>
            <w:rFonts w:ascii="Garamond" w:eastAsia="標楷體" w:hAnsi="Garamond"/>
            <w:noProof/>
            <w:lang w:eastAsia="zh-CN"/>
          </w:rPr>
          <w:t>davaggo; Heedfulness; Dhp.21-32)</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_Toc81578409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128</w:t>
        </w:r>
        <w:r w:rsidRPr="005B0CF8">
          <w:rPr>
            <w:rFonts w:ascii="Garamond" w:eastAsia="標楷體" w:hAnsi="Garamond"/>
            <w:noProof/>
          </w:rPr>
          <w:fldChar w:fldCharType="end"/>
        </w:r>
      </w:hyperlink>
    </w:p>
    <w:p w14:paraId="5CCDA5AE" w14:textId="450048E8" w:rsidR="005B0CF8" w:rsidRPr="005B0CF8" w:rsidRDefault="005B0CF8">
      <w:pPr>
        <w:pStyle w:val="31"/>
        <w:tabs>
          <w:tab w:val="right" w:leader="dot" w:pos="10194"/>
        </w:tabs>
        <w:rPr>
          <w:rFonts w:ascii="Garamond" w:eastAsia="標楷體" w:hAnsi="Garamond" w:cstheme="minorBidi"/>
          <w:noProof/>
          <w:kern w:val="2"/>
        </w:rPr>
      </w:pPr>
      <w:hyperlink w:anchor="_Toc81578410" w:history="1">
        <w:r w:rsidRPr="005B0CF8">
          <w:rPr>
            <w:rStyle w:val="af6"/>
            <w:rFonts w:ascii="Garamond" w:eastAsia="標楷體" w:hAnsi="Garamond" w:cs="Times New Roman"/>
            <w:noProof/>
            <w:lang w:eastAsia="zh-CN"/>
          </w:rPr>
          <w:t>第三　心品</w:t>
        </w:r>
        <w:r w:rsidRPr="005B0CF8">
          <w:rPr>
            <w:rStyle w:val="af6"/>
            <w:rFonts w:ascii="Garamond" w:eastAsia="標楷體" w:hAnsi="Garamond"/>
            <w:noProof/>
            <w:lang w:eastAsia="zh-CN"/>
          </w:rPr>
          <w:t xml:space="preserve"> (3. Cittavaggo; The Mind; Dhp.33-43)</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_Toc81578410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129</w:t>
        </w:r>
        <w:r w:rsidRPr="005B0CF8">
          <w:rPr>
            <w:rFonts w:ascii="Garamond" w:eastAsia="標楷體" w:hAnsi="Garamond"/>
            <w:noProof/>
          </w:rPr>
          <w:fldChar w:fldCharType="end"/>
        </w:r>
      </w:hyperlink>
    </w:p>
    <w:p w14:paraId="5859DB0D" w14:textId="707AAB27" w:rsidR="005B0CF8" w:rsidRPr="005B0CF8" w:rsidRDefault="005B0CF8">
      <w:pPr>
        <w:pStyle w:val="31"/>
        <w:tabs>
          <w:tab w:val="right" w:leader="dot" w:pos="10194"/>
        </w:tabs>
        <w:rPr>
          <w:rFonts w:ascii="Garamond" w:eastAsia="標楷體" w:hAnsi="Garamond" w:cstheme="minorBidi"/>
          <w:noProof/>
          <w:kern w:val="2"/>
        </w:rPr>
      </w:pPr>
      <w:hyperlink w:anchor="_Toc81578411" w:history="1">
        <w:r w:rsidRPr="005B0CF8">
          <w:rPr>
            <w:rStyle w:val="af6"/>
            <w:rFonts w:ascii="Garamond" w:eastAsia="標楷體" w:hAnsi="Garamond" w:cs="Times New Roman"/>
            <w:noProof/>
            <w:lang w:eastAsia="zh-CN"/>
          </w:rPr>
          <w:t>第四　华品</w:t>
        </w:r>
        <w:r w:rsidRPr="005B0CF8">
          <w:rPr>
            <w:rStyle w:val="af6"/>
            <w:rFonts w:ascii="Garamond" w:eastAsia="標楷體" w:hAnsi="Garamond"/>
            <w:noProof/>
            <w:lang w:eastAsia="zh-CN"/>
          </w:rPr>
          <w:t xml:space="preserve"> (4. Pupphavaggo; </w:t>
        </w:r>
        <w:r w:rsidRPr="005B0CF8">
          <w:rPr>
            <w:rStyle w:val="af6"/>
            <w:rFonts w:ascii="Garamond" w:eastAsia="標楷體" w:hAnsi="Garamond"/>
            <w:noProof/>
            <w:lang w:eastAsia="zh-CN"/>
          </w:rPr>
          <w:t>花品</w:t>
        </w:r>
        <w:r w:rsidRPr="005B0CF8">
          <w:rPr>
            <w:rStyle w:val="af6"/>
            <w:rFonts w:ascii="Garamond" w:eastAsia="標楷體" w:hAnsi="Garamond"/>
            <w:noProof/>
            <w:lang w:eastAsia="zh-CN"/>
          </w:rPr>
          <w:t>; Flower; Dhp.44-59)</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_Toc81578411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130</w:t>
        </w:r>
        <w:r w:rsidRPr="005B0CF8">
          <w:rPr>
            <w:rFonts w:ascii="Garamond" w:eastAsia="標楷體" w:hAnsi="Garamond"/>
            <w:noProof/>
          </w:rPr>
          <w:fldChar w:fldCharType="end"/>
        </w:r>
      </w:hyperlink>
    </w:p>
    <w:p w14:paraId="0A356F92" w14:textId="3B29D6E0" w:rsidR="005B0CF8" w:rsidRPr="005B0CF8" w:rsidRDefault="005B0CF8">
      <w:pPr>
        <w:pStyle w:val="31"/>
        <w:tabs>
          <w:tab w:val="right" w:leader="dot" w:pos="10194"/>
        </w:tabs>
        <w:rPr>
          <w:rFonts w:ascii="Garamond" w:eastAsia="標楷體" w:hAnsi="Garamond" w:cstheme="minorBidi"/>
          <w:noProof/>
          <w:kern w:val="2"/>
        </w:rPr>
      </w:pPr>
      <w:hyperlink w:anchor="_Toc81578412" w:history="1">
        <w:r w:rsidRPr="005B0CF8">
          <w:rPr>
            <w:rStyle w:val="af6"/>
            <w:rFonts w:ascii="Garamond" w:eastAsia="標楷體" w:hAnsi="Garamond" w:cs="Times New Roman"/>
            <w:noProof/>
            <w:lang w:eastAsia="zh-CN"/>
          </w:rPr>
          <w:t>第五　愚品</w:t>
        </w:r>
        <w:r w:rsidRPr="005B0CF8">
          <w:rPr>
            <w:rStyle w:val="af6"/>
            <w:rFonts w:ascii="Garamond" w:eastAsia="標楷體" w:hAnsi="Garamond"/>
            <w:noProof/>
            <w:lang w:eastAsia="zh-CN"/>
          </w:rPr>
          <w:t xml:space="preserve"> (5. B</w:t>
        </w:r>
        <w:r w:rsidRPr="005B0CF8">
          <w:rPr>
            <w:rStyle w:val="af6"/>
            <w:rFonts w:ascii="Garamond" w:eastAsia="標楷體" w:hAnsi="Garamond" w:cs="Cambria"/>
            <w:noProof/>
            <w:lang w:eastAsia="zh-CN"/>
          </w:rPr>
          <w:t>ā</w:t>
        </w:r>
        <w:r w:rsidRPr="005B0CF8">
          <w:rPr>
            <w:rStyle w:val="af6"/>
            <w:rFonts w:ascii="Garamond" w:eastAsia="標楷體" w:hAnsi="Garamond"/>
            <w:noProof/>
            <w:lang w:eastAsia="zh-CN"/>
          </w:rPr>
          <w:t xml:space="preserve">lavaggo; </w:t>
        </w:r>
        <w:r w:rsidRPr="005B0CF8">
          <w:rPr>
            <w:rStyle w:val="af6"/>
            <w:rFonts w:ascii="Garamond" w:eastAsia="標楷體" w:hAnsi="Garamond"/>
            <w:noProof/>
            <w:lang w:eastAsia="zh-CN"/>
          </w:rPr>
          <w:t>愚人品</w:t>
        </w:r>
        <w:r w:rsidRPr="005B0CF8">
          <w:rPr>
            <w:rStyle w:val="af6"/>
            <w:rFonts w:ascii="Garamond" w:eastAsia="標楷體" w:hAnsi="Garamond"/>
            <w:noProof/>
            <w:lang w:eastAsia="zh-CN"/>
          </w:rPr>
          <w:t>; The Fool; Dhp.60-75)</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_Toc81578412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130</w:t>
        </w:r>
        <w:r w:rsidRPr="005B0CF8">
          <w:rPr>
            <w:rFonts w:ascii="Garamond" w:eastAsia="標楷體" w:hAnsi="Garamond"/>
            <w:noProof/>
          </w:rPr>
          <w:fldChar w:fldCharType="end"/>
        </w:r>
      </w:hyperlink>
    </w:p>
    <w:p w14:paraId="3F05F274" w14:textId="4212BF9C" w:rsidR="005B0CF8" w:rsidRPr="005B0CF8" w:rsidRDefault="005B0CF8">
      <w:pPr>
        <w:pStyle w:val="31"/>
        <w:tabs>
          <w:tab w:val="right" w:leader="dot" w:pos="10194"/>
        </w:tabs>
        <w:rPr>
          <w:rFonts w:ascii="Garamond" w:eastAsia="標楷體" w:hAnsi="Garamond" w:cstheme="minorBidi"/>
          <w:noProof/>
          <w:kern w:val="2"/>
        </w:rPr>
      </w:pPr>
      <w:hyperlink w:anchor="_Toc81578413" w:history="1">
        <w:r w:rsidRPr="005B0CF8">
          <w:rPr>
            <w:rStyle w:val="af6"/>
            <w:rFonts w:ascii="Garamond" w:eastAsia="標楷體" w:hAnsi="Garamond" w:cs="Times New Roman"/>
            <w:noProof/>
            <w:lang w:eastAsia="zh-CN"/>
          </w:rPr>
          <w:t>第六　智者品</w:t>
        </w:r>
        <w:r w:rsidRPr="005B0CF8">
          <w:rPr>
            <w:rStyle w:val="af6"/>
            <w:rFonts w:ascii="Garamond" w:eastAsia="標楷體" w:hAnsi="Garamond"/>
            <w:noProof/>
            <w:lang w:eastAsia="zh-CN"/>
          </w:rPr>
          <w:t xml:space="preserve"> (6. Pa</w:t>
        </w:r>
        <w:r w:rsidRPr="005B0CF8">
          <w:rPr>
            <w:rStyle w:val="af6"/>
            <w:rFonts w:ascii="Cambria" w:eastAsia="標楷體" w:hAnsi="Cambria" w:cs="Cambria"/>
            <w:noProof/>
            <w:lang w:eastAsia="zh-CN"/>
          </w:rPr>
          <w:t>ṇḍ</w:t>
        </w:r>
        <w:r w:rsidRPr="005B0CF8">
          <w:rPr>
            <w:rStyle w:val="af6"/>
            <w:rFonts w:ascii="Garamond" w:eastAsia="標楷體" w:hAnsi="Garamond"/>
            <w:noProof/>
            <w:lang w:eastAsia="zh-CN"/>
          </w:rPr>
          <w:t>itavaggo; The Wise Man; Dhp.76-89)</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_Toc81578413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131</w:t>
        </w:r>
        <w:r w:rsidRPr="005B0CF8">
          <w:rPr>
            <w:rFonts w:ascii="Garamond" w:eastAsia="標楷體" w:hAnsi="Garamond"/>
            <w:noProof/>
          </w:rPr>
          <w:fldChar w:fldCharType="end"/>
        </w:r>
      </w:hyperlink>
    </w:p>
    <w:p w14:paraId="623331BE" w14:textId="491AECBD" w:rsidR="005B0CF8" w:rsidRPr="005B0CF8" w:rsidRDefault="005B0CF8">
      <w:pPr>
        <w:pStyle w:val="31"/>
        <w:tabs>
          <w:tab w:val="right" w:leader="dot" w:pos="10194"/>
        </w:tabs>
        <w:rPr>
          <w:rFonts w:ascii="Garamond" w:eastAsia="標楷體" w:hAnsi="Garamond" w:cstheme="minorBidi"/>
          <w:noProof/>
          <w:kern w:val="2"/>
        </w:rPr>
      </w:pPr>
      <w:hyperlink w:anchor="_Toc81578414" w:history="1">
        <w:r w:rsidRPr="005B0CF8">
          <w:rPr>
            <w:rStyle w:val="af6"/>
            <w:rFonts w:ascii="Garamond" w:eastAsia="標楷體" w:hAnsi="Garamond" w:cs="Times New Roman"/>
            <w:noProof/>
            <w:lang w:eastAsia="zh-CN"/>
          </w:rPr>
          <w:t>第七　阿罗汉品</w:t>
        </w:r>
        <w:r w:rsidRPr="005B0CF8">
          <w:rPr>
            <w:rStyle w:val="af6"/>
            <w:rFonts w:ascii="Garamond" w:eastAsia="標楷體" w:hAnsi="Garamond"/>
            <w:noProof/>
            <w:lang w:eastAsia="zh-CN"/>
          </w:rPr>
          <w:t xml:space="preserve"> (7. Arahantavaggo; The Arahat; Dhp.90-99)</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_Toc81578414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132</w:t>
        </w:r>
        <w:r w:rsidRPr="005B0CF8">
          <w:rPr>
            <w:rFonts w:ascii="Garamond" w:eastAsia="標楷體" w:hAnsi="Garamond"/>
            <w:noProof/>
          </w:rPr>
          <w:fldChar w:fldCharType="end"/>
        </w:r>
      </w:hyperlink>
    </w:p>
    <w:p w14:paraId="61082B8D" w14:textId="7D025DA4" w:rsidR="005B0CF8" w:rsidRPr="005B0CF8" w:rsidRDefault="005B0CF8">
      <w:pPr>
        <w:pStyle w:val="31"/>
        <w:tabs>
          <w:tab w:val="right" w:leader="dot" w:pos="10194"/>
        </w:tabs>
        <w:rPr>
          <w:rFonts w:ascii="Garamond" w:eastAsia="標楷體" w:hAnsi="Garamond" w:cstheme="minorBidi"/>
          <w:noProof/>
          <w:kern w:val="2"/>
        </w:rPr>
      </w:pPr>
      <w:hyperlink w:anchor="_Toc81578415" w:history="1">
        <w:r w:rsidRPr="005B0CF8">
          <w:rPr>
            <w:rStyle w:val="af6"/>
            <w:rFonts w:ascii="Garamond" w:eastAsia="標楷體" w:hAnsi="Garamond" w:cs="Times New Roman"/>
            <w:noProof/>
            <w:lang w:eastAsia="zh-CN"/>
          </w:rPr>
          <w:t>第八　千品</w:t>
        </w:r>
        <w:r w:rsidRPr="005B0CF8">
          <w:rPr>
            <w:rStyle w:val="af6"/>
            <w:rFonts w:ascii="Garamond" w:eastAsia="標楷體" w:hAnsi="Garamond"/>
            <w:noProof/>
            <w:lang w:eastAsia="zh-CN"/>
          </w:rPr>
          <w:t xml:space="preserve"> (8. Sahassavaggo; The Thousands; Dhp.100-115)</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_Toc81578415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133</w:t>
        </w:r>
        <w:r w:rsidRPr="005B0CF8">
          <w:rPr>
            <w:rFonts w:ascii="Garamond" w:eastAsia="標楷體" w:hAnsi="Garamond"/>
            <w:noProof/>
          </w:rPr>
          <w:fldChar w:fldCharType="end"/>
        </w:r>
      </w:hyperlink>
    </w:p>
    <w:p w14:paraId="117B9EC9" w14:textId="37216D10" w:rsidR="005B0CF8" w:rsidRPr="005B0CF8" w:rsidRDefault="005B0CF8">
      <w:pPr>
        <w:pStyle w:val="31"/>
        <w:tabs>
          <w:tab w:val="right" w:leader="dot" w:pos="10194"/>
        </w:tabs>
        <w:rPr>
          <w:rFonts w:ascii="Garamond" w:eastAsia="標楷體" w:hAnsi="Garamond" w:cstheme="minorBidi"/>
          <w:noProof/>
          <w:kern w:val="2"/>
        </w:rPr>
      </w:pPr>
      <w:hyperlink w:anchor="_Toc81578416" w:history="1">
        <w:r w:rsidRPr="005B0CF8">
          <w:rPr>
            <w:rStyle w:val="af6"/>
            <w:rFonts w:ascii="Garamond" w:eastAsia="標楷體" w:hAnsi="Garamond" w:cs="Times New Roman"/>
            <w:noProof/>
            <w:lang w:eastAsia="zh-CN"/>
          </w:rPr>
          <w:t>第九　恶品</w:t>
        </w:r>
        <w:r w:rsidRPr="005B0CF8">
          <w:rPr>
            <w:rStyle w:val="af6"/>
            <w:rFonts w:ascii="Garamond" w:eastAsia="標楷體" w:hAnsi="Garamond"/>
            <w:noProof/>
            <w:lang w:eastAsia="zh-CN"/>
          </w:rPr>
          <w:t xml:space="preserve"> (9. P</w:t>
        </w:r>
        <w:r w:rsidRPr="005B0CF8">
          <w:rPr>
            <w:rStyle w:val="af6"/>
            <w:rFonts w:ascii="Garamond" w:eastAsia="標楷體" w:hAnsi="Garamond" w:cs="Cambria"/>
            <w:noProof/>
            <w:lang w:eastAsia="zh-CN"/>
          </w:rPr>
          <w:t>ā</w:t>
        </w:r>
        <w:r w:rsidRPr="005B0CF8">
          <w:rPr>
            <w:rStyle w:val="af6"/>
            <w:rFonts w:ascii="Garamond" w:eastAsia="標楷體" w:hAnsi="Garamond"/>
            <w:noProof/>
            <w:lang w:eastAsia="zh-CN"/>
          </w:rPr>
          <w:t>pavaggo; Evil; Dhp.116-128)</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_Toc81578416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134</w:t>
        </w:r>
        <w:r w:rsidRPr="005B0CF8">
          <w:rPr>
            <w:rFonts w:ascii="Garamond" w:eastAsia="標楷體" w:hAnsi="Garamond"/>
            <w:noProof/>
          </w:rPr>
          <w:fldChar w:fldCharType="end"/>
        </w:r>
      </w:hyperlink>
    </w:p>
    <w:p w14:paraId="4E874156" w14:textId="5A0CE97F" w:rsidR="005B0CF8" w:rsidRPr="005B0CF8" w:rsidRDefault="005B0CF8">
      <w:pPr>
        <w:pStyle w:val="31"/>
        <w:tabs>
          <w:tab w:val="right" w:leader="dot" w:pos="10194"/>
        </w:tabs>
        <w:rPr>
          <w:rFonts w:ascii="Garamond" w:eastAsia="標楷體" w:hAnsi="Garamond" w:cstheme="minorBidi"/>
          <w:noProof/>
          <w:kern w:val="2"/>
        </w:rPr>
      </w:pPr>
      <w:hyperlink w:anchor="_Toc81578417" w:history="1">
        <w:r w:rsidRPr="005B0CF8">
          <w:rPr>
            <w:rStyle w:val="af6"/>
            <w:rFonts w:ascii="Garamond" w:eastAsia="標楷體" w:hAnsi="Garamond" w:cs="Times New Roman"/>
            <w:noProof/>
            <w:lang w:eastAsia="zh-CN"/>
          </w:rPr>
          <w:t>第十　刀杖品</w:t>
        </w:r>
        <w:r w:rsidRPr="005B0CF8">
          <w:rPr>
            <w:rStyle w:val="af6"/>
            <w:rFonts w:ascii="Garamond" w:eastAsia="標楷體" w:hAnsi="Garamond"/>
            <w:noProof/>
            <w:lang w:eastAsia="zh-CN"/>
          </w:rPr>
          <w:t xml:space="preserve"> (10. Da</w:t>
        </w:r>
        <w:r w:rsidRPr="005B0CF8">
          <w:rPr>
            <w:rStyle w:val="af6"/>
            <w:rFonts w:ascii="Cambria" w:eastAsia="標楷體" w:hAnsi="Cambria" w:cs="Cambria"/>
            <w:noProof/>
            <w:lang w:eastAsia="zh-CN"/>
          </w:rPr>
          <w:t>ṇḍ</w:t>
        </w:r>
        <w:r w:rsidRPr="005B0CF8">
          <w:rPr>
            <w:rStyle w:val="af6"/>
            <w:rFonts w:ascii="Garamond" w:eastAsia="標楷體" w:hAnsi="Garamond"/>
            <w:noProof/>
            <w:lang w:eastAsia="zh-CN"/>
          </w:rPr>
          <w:t>avaggo; Violence; Dhp.129-145)</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_Toc81578417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135</w:t>
        </w:r>
        <w:r w:rsidRPr="005B0CF8">
          <w:rPr>
            <w:rFonts w:ascii="Garamond" w:eastAsia="標楷體" w:hAnsi="Garamond"/>
            <w:noProof/>
          </w:rPr>
          <w:fldChar w:fldCharType="end"/>
        </w:r>
      </w:hyperlink>
    </w:p>
    <w:p w14:paraId="35E2628D" w14:textId="3F037596" w:rsidR="005B0CF8" w:rsidRPr="005B0CF8" w:rsidRDefault="005B0CF8">
      <w:pPr>
        <w:pStyle w:val="31"/>
        <w:tabs>
          <w:tab w:val="right" w:leader="dot" w:pos="10194"/>
        </w:tabs>
        <w:rPr>
          <w:rFonts w:ascii="Garamond" w:eastAsia="標楷體" w:hAnsi="Garamond" w:cstheme="minorBidi"/>
          <w:noProof/>
          <w:kern w:val="2"/>
        </w:rPr>
      </w:pPr>
      <w:hyperlink w:anchor="_Toc81578418" w:history="1">
        <w:r w:rsidRPr="005B0CF8">
          <w:rPr>
            <w:rStyle w:val="af6"/>
            <w:rFonts w:ascii="Garamond" w:eastAsia="標楷體" w:hAnsi="Garamond" w:cs="Times New Roman"/>
            <w:noProof/>
            <w:lang w:eastAsia="zh-CN"/>
          </w:rPr>
          <w:t>第十一　老品</w:t>
        </w:r>
        <w:r w:rsidRPr="005B0CF8">
          <w:rPr>
            <w:rStyle w:val="af6"/>
            <w:rFonts w:ascii="Garamond" w:eastAsia="標楷體" w:hAnsi="Garamond"/>
            <w:noProof/>
            <w:lang w:eastAsia="zh-CN"/>
          </w:rPr>
          <w:t xml:space="preserve"> (11. Jar</w:t>
        </w:r>
        <w:r w:rsidRPr="005B0CF8">
          <w:rPr>
            <w:rStyle w:val="af6"/>
            <w:rFonts w:ascii="Garamond" w:eastAsia="標楷體" w:hAnsi="Garamond" w:cs="Cambria"/>
            <w:noProof/>
            <w:lang w:eastAsia="zh-CN"/>
          </w:rPr>
          <w:t>ā</w:t>
        </w:r>
        <w:r w:rsidRPr="005B0CF8">
          <w:rPr>
            <w:rStyle w:val="af6"/>
            <w:rFonts w:ascii="Garamond" w:eastAsia="標楷體" w:hAnsi="Garamond"/>
            <w:noProof/>
            <w:lang w:eastAsia="zh-CN"/>
          </w:rPr>
          <w:t>vaggo; Old Age; Dhp.146-156)</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_Toc81578418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135</w:t>
        </w:r>
        <w:r w:rsidRPr="005B0CF8">
          <w:rPr>
            <w:rFonts w:ascii="Garamond" w:eastAsia="標楷體" w:hAnsi="Garamond"/>
            <w:noProof/>
          </w:rPr>
          <w:fldChar w:fldCharType="end"/>
        </w:r>
      </w:hyperlink>
    </w:p>
    <w:p w14:paraId="48EB7AB0" w14:textId="394CD79F" w:rsidR="005B0CF8" w:rsidRPr="005B0CF8" w:rsidRDefault="005B0CF8">
      <w:pPr>
        <w:pStyle w:val="31"/>
        <w:tabs>
          <w:tab w:val="right" w:leader="dot" w:pos="10194"/>
        </w:tabs>
        <w:rPr>
          <w:rFonts w:ascii="Garamond" w:eastAsia="標楷體" w:hAnsi="Garamond" w:cstheme="minorBidi"/>
          <w:noProof/>
          <w:kern w:val="2"/>
        </w:rPr>
      </w:pPr>
      <w:hyperlink w:anchor="_Toc81578419" w:history="1">
        <w:r w:rsidRPr="005B0CF8">
          <w:rPr>
            <w:rStyle w:val="af6"/>
            <w:rFonts w:ascii="Garamond" w:eastAsia="標楷體" w:hAnsi="Garamond" w:cs="Times New Roman"/>
            <w:noProof/>
            <w:lang w:eastAsia="zh-CN"/>
          </w:rPr>
          <w:t>第十二　自己品</w:t>
        </w:r>
        <w:r w:rsidRPr="005B0CF8">
          <w:rPr>
            <w:rStyle w:val="af6"/>
            <w:rFonts w:ascii="Garamond" w:eastAsia="標楷體" w:hAnsi="Garamond"/>
            <w:noProof/>
            <w:lang w:eastAsia="zh-CN"/>
          </w:rPr>
          <w:t xml:space="preserve"> (12. Attavaggo; The Self; Dhp.157-166)</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_Toc81578419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136</w:t>
        </w:r>
        <w:r w:rsidRPr="005B0CF8">
          <w:rPr>
            <w:rFonts w:ascii="Garamond" w:eastAsia="標楷體" w:hAnsi="Garamond"/>
            <w:noProof/>
          </w:rPr>
          <w:fldChar w:fldCharType="end"/>
        </w:r>
      </w:hyperlink>
    </w:p>
    <w:p w14:paraId="0CCE8603" w14:textId="7C92B4C4" w:rsidR="005B0CF8" w:rsidRPr="005B0CF8" w:rsidRDefault="005B0CF8">
      <w:pPr>
        <w:pStyle w:val="31"/>
        <w:tabs>
          <w:tab w:val="right" w:leader="dot" w:pos="10194"/>
        </w:tabs>
        <w:rPr>
          <w:rFonts w:ascii="Garamond" w:eastAsia="標楷體" w:hAnsi="Garamond" w:cstheme="minorBidi"/>
          <w:noProof/>
          <w:kern w:val="2"/>
        </w:rPr>
      </w:pPr>
      <w:hyperlink w:anchor="_Toc81578420" w:history="1">
        <w:r w:rsidRPr="005B0CF8">
          <w:rPr>
            <w:rStyle w:val="af6"/>
            <w:rFonts w:ascii="Garamond" w:eastAsia="標楷體" w:hAnsi="Garamond" w:cs="Times New Roman"/>
            <w:noProof/>
            <w:lang w:eastAsia="zh-CN"/>
          </w:rPr>
          <w:t>第十三　世品</w:t>
        </w:r>
        <w:r w:rsidRPr="005B0CF8">
          <w:rPr>
            <w:rStyle w:val="af6"/>
            <w:rFonts w:ascii="Garamond" w:eastAsia="標楷體" w:hAnsi="Garamond"/>
            <w:noProof/>
            <w:lang w:eastAsia="zh-CN"/>
          </w:rPr>
          <w:t xml:space="preserve"> (13. Lokavaggo; </w:t>
        </w:r>
        <w:r w:rsidRPr="005B0CF8">
          <w:rPr>
            <w:rStyle w:val="af6"/>
            <w:rFonts w:ascii="Garamond" w:eastAsia="標楷體" w:hAnsi="Garamond"/>
            <w:noProof/>
            <w:lang w:eastAsia="zh-CN"/>
          </w:rPr>
          <w:t>世间品</w:t>
        </w:r>
        <w:r w:rsidRPr="005B0CF8">
          <w:rPr>
            <w:rStyle w:val="af6"/>
            <w:rFonts w:ascii="Garamond" w:eastAsia="標楷體" w:hAnsi="Garamond"/>
            <w:noProof/>
            <w:lang w:eastAsia="zh-CN"/>
          </w:rPr>
          <w:t>; The World; Dhp.167-178)</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_Toc81578420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137</w:t>
        </w:r>
        <w:r w:rsidRPr="005B0CF8">
          <w:rPr>
            <w:rFonts w:ascii="Garamond" w:eastAsia="標楷體" w:hAnsi="Garamond"/>
            <w:noProof/>
          </w:rPr>
          <w:fldChar w:fldCharType="end"/>
        </w:r>
      </w:hyperlink>
    </w:p>
    <w:p w14:paraId="69F7CCEC" w14:textId="25499C9B" w:rsidR="005B0CF8" w:rsidRPr="005B0CF8" w:rsidRDefault="005B0CF8">
      <w:pPr>
        <w:pStyle w:val="31"/>
        <w:tabs>
          <w:tab w:val="right" w:leader="dot" w:pos="10194"/>
        </w:tabs>
        <w:rPr>
          <w:rFonts w:ascii="Garamond" w:eastAsia="標楷體" w:hAnsi="Garamond" w:cstheme="minorBidi"/>
          <w:noProof/>
          <w:kern w:val="2"/>
        </w:rPr>
      </w:pPr>
      <w:hyperlink w:anchor="_Toc81578421" w:history="1">
        <w:r w:rsidRPr="005B0CF8">
          <w:rPr>
            <w:rStyle w:val="af6"/>
            <w:rFonts w:ascii="Garamond" w:eastAsia="標楷體" w:hAnsi="Garamond" w:cs="Times New Roman"/>
            <w:noProof/>
            <w:lang w:eastAsia="zh-CN"/>
          </w:rPr>
          <w:t>第十四　佛陀品</w:t>
        </w:r>
        <w:r w:rsidRPr="005B0CF8">
          <w:rPr>
            <w:rStyle w:val="af6"/>
            <w:rFonts w:ascii="Garamond" w:eastAsia="標楷體" w:hAnsi="Garamond"/>
            <w:noProof/>
            <w:lang w:eastAsia="zh-CN"/>
          </w:rPr>
          <w:t xml:space="preserve"> (14. Buddhavaggo; The Buddha; Dhp.179-196)</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_Toc81578421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137</w:t>
        </w:r>
        <w:r w:rsidRPr="005B0CF8">
          <w:rPr>
            <w:rFonts w:ascii="Garamond" w:eastAsia="標楷體" w:hAnsi="Garamond"/>
            <w:noProof/>
          </w:rPr>
          <w:fldChar w:fldCharType="end"/>
        </w:r>
      </w:hyperlink>
    </w:p>
    <w:p w14:paraId="627D5D89" w14:textId="5BEC6988" w:rsidR="005B0CF8" w:rsidRPr="005B0CF8" w:rsidRDefault="005B0CF8">
      <w:pPr>
        <w:pStyle w:val="31"/>
        <w:tabs>
          <w:tab w:val="right" w:leader="dot" w:pos="10194"/>
        </w:tabs>
        <w:rPr>
          <w:rFonts w:ascii="Garamond" w:eastAsia="標楷體" w:hAnsi="Garamond" w:cstheme="minorBidi"/>
          <w:noProof/>
          <w:kern w:val="2"/>
        </w:rPr>
      </w:pPr>
      <w:hyperlink w:anchor="_Toc81578422" w:history="1">
        <w:r w:rsidRPr="005B0CF8">
          <w:rPr>
            <w:rStyle w:val="af6"/>
            <w:rFonts w:ascii="Garamond" w:eastAsia="標楷體" w:hAnsi="Garamond" w:cs="Times New Roman"/>
            <w:noProof/>
            <w:lang w:eastAsia="zh-CN"/>
          </w:rPr>
          <w:t>第十五　乐品</w:t>
        </w:r>
        <w:r w:rsidRPr="005B0CF8">
          <w:rPr>
            <w:rStyle w:val="af6"/>
            <w:rFonts w:ascii="Garamond" w:eastAsia="標楷體" w:hAnsi="Garamond"/>
            <w:noProof/>
            <w:lang w:eastAsia="zh-CN"/>
          </w:rPr>
          <w:t xml:space="preserve"> (15. Sukhavaggo; Happiness; Dhp.197-208)</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_Toc81578422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138</w:t>
        </w:r>
        <w:r w:rsidRPr="005B0CF8">
          <w:rPr>
            <w:rFonts w:ascii="Garamond" w:eastAsia="標楷體" w:hAnsi="Garamond"/>
            <w:noProof/>
          </w:rPr>
          <w:fldChar w:fldCharType="end"/>
        </w:r>
      </w:hyperlink>
    </w:p>
    <w:p w14:paraId="7E7A4EDF" w14:textId="2BDC1403" w:rsidR="005B0CF8" w:rsidRPr="005B0CF8" w:rsidRDefault="005B0CF8">
      <w:pPr>
        <w:pStyle w:val="31"/>
        <w:tabs>
          <w:tab w:val="right" w:leader="dot" w:pos="10194"/>
        </w:tabs>
        <w:rPr>
          <w:rFonts w:ascii="Garamond" w:eastAsia="標楷體" w:hAnsi="Garamond" w:cstheme="minorBidi"/>
          <w:noProof/>
          <w:kern w:val="2"/>
        </w:rPr>
      </w:pPr>
      <w:hyperlink w:anchor="_Toc81578423" w:history="1">
        <w:r w:rsidRPr="005B0CF8">
          <w:rPr>
            <w:rStyle w:val="af6"/>
            <w:rFonts w:ascii="Garamond" w:eastAsia="標楷體" w:hAnsi="Garamond" w:cs="Times New Roman"/>
            <w:noProof/>
            <w:lang w:eastAsia="zh-CN"/>
          </w:rPr>
          <w:t>第十六　喜爱品</w:t>
        </w:r>
        <w:r w:rsidRPr="005B0CF8">
          <w:rPr>
            <w:rStyle w:val="af6"/>
            <w:rFonts w:ascii="Garamond" w:eastAsia="標楷體" w:hAnsi="Garamond"/>
            <w:noProof/>
            <w:lang w:eastAsia="zh-CN"/>
          </w:rPr>
          <w:t xml:space="preserve"> (16. Piyavaggo; Affection; Dhp.209~220)</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_Toc81578423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139</w:t>
        </w:r>
        <w:r w:rsidRPr="005B0CF8">
          <w:rPr>
            <w:rFonts w:ascii="Garamond" w:eastAsia="標楷體" w:hAnsi="Garamond"/>
            <w:noProof/>
          </w:rPr>
          <w:fldChar w:fldCharType="end"/>
        </w:r>
      </w:hyperlink>
    </w:p>
    <w:p w14:paraId="3530B5C0" w14:textId="382F1D76" w:rsidR="005B0CF8" w:rsidRPr="005B0CF8" w:rsidRDefault="005B0CF8">
      <w:pPr>
        <w:pStyle w:val="31"/>
        <w:tabs>
          <w:tab w:val="right" w:leader="dot" w:pos="10194"/>
        </w:tabs>
        <w:rPr>
          <w:rFonts w:ascii="Garamond" w:eastAsia="標楷體" w:hAnsi="Garamond" w:cstheme="minorBidi"/>
          <w:noProof/>
          <w:kern w:val="2"/>
        </w:rPr>
      </w:pPr>
      <w:hyperlink w:anchor="_Toc81578424" w:history="1">
        <w:r w:rsidRPr="005B0CF8">
          <w:rPr>
            <w:rStyle w:val="af6"/>
            <w:rFonts w:ascii="Garamond" w:eastAsia="標楷體" w:hAnsi="Garamond" w:cs="Times New Roman"/>
            <w:noProof/>
            <w:lang w:eastAsia="zh-CN"/>
          </w:rPr>
          <w:t>第十七　忿怒品</w:t>
        </w:r>
        <w:r w:rsidRPr="005B0CF8">
          <w:rPr>
            <w:rStyle w:val="af6"/>
            <w:rFonts w:ascii="Garamond" w:eastAsia="標楷體" w:hAnsi="Garamond"/>
            <w:noProof/>
            <w:lang w:eastAsia="zh-CN"/>
          </w:rPr>
          <w:t xml:space="preserve"> (17. Kodhavaggo; Anger; Dhp.221-234)</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_Toc81578424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139</w:t>
        </w:r>
        <w:r w:rsidRPr="005B0CF8">
          <w:rPr>
            <w:rFonts w:ascii="Garamond" w:eastAsia="標楷體" w:hAnsi="Garamond"/>
            <w:noProof/>
          </w:rPr>
          <w:fldChar w:fldCharType="end"/>
        </w:r>
      </w:hyperlink>
    </w:p>
    <w:p w14:paraId="28B96097" w14:textId="08664514" w:rsidR="005B0CF8" w:rsidRPr="005B0CF8" w:rsidRDefault="005B0CF8">
      <w:pPr>
        <w:pStyle w:val="31"/>
        <w:tabs>
          <w:tab w:val="right" w:leader="dot" w:pos="10194"/>
        </w:tabs>
        <w:rPr>
          <w:rFonts w:ascii="Garamond" w:eastAsia="標楷體" w:hAnsi="Garamond" w:cstheme="minorBidi"/>
          <w:noProof/>
          <w:kern w:val="2"/>
        </w:rPr>
      </w:pPr>
      <w:hyperlink w:anchor="_Toc81578425" w:history="1">
        <w:r w:rsidRPr="005B0CF8">
          <w:rPr>
            <w:rStyle w:val="af6"/>
            <w:rFonts w:ascii="Garamond" w:eastAsia="標楷體" w:hAnsi="Garamond" w:cs="Times New Roman"/>
            <w:noProof/>
            <w:lang w:eastAsia="zh-CN"/>
          </w:rPr>
          <w:t>第十八　垢秽品</w:t>
        </w:r>
        <w:r w:rsidRPr="005B0CF8">
          <w:rPr>
            <w:rStyle w:val="af6"/>
            <w:rFonts w:ascii="Garamond" w:eastAsia="標楷體" w:hAnsi="Garamond"/>
            <w:noProof/>
            <w:lang w:eastAsia="zh-CN"/>
          </w:rPr>
          <w:t xml:space="preserve"> (18. Malavaggo; Impurity; Dhp.235-255)</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_Toc81578425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140</w:t>
        </w:r>
        <w:r w:rsidRPr="005B0CF8">
          <w:rPr>
            <w:rFonts w:ascii="Garamond" w:eastAsia="標楷體" w:hAnsi="Garamond"/>
            <w:noProof/>
          </w:rPr>
          <w:fldChar w:fldCharType="end"/>
        </w:r>
      </w:hyperlink>
    </w:p>
    <w:p w14:paraId="6ABB5286" w14:textId="5647F803" w:rsidR="005B0CF8" w:rsidRPr="005B0CF8" w:rsidRDefault="005B0CF8">
      <w:pPr>
        <w:pStyle w:val="31"/>
        <w:tabs>
          <w:tab w:val="right" w:leader="dot" w:pos="10194"/>
        </w:tabs>
        <w:rPr>
          <w:rFonts w:ascii="Garamond" w:eastAsia="標楷體" w:hAnsi="Garamond" w:cstheme="minorBidi"/>
          <w:noProof/>
          <w:kern w:val="2"/>
        </w:rPr>
      </w:pPr>
      <w:hyperlink w:anchor="_Toc81578426" w:history="1">
        <w:r w:rsidRPr="005B0CF8">
          <w:rPr>
            <w:rStyle w:val="af6"/>
            <w:rFonts w:ascii="Garamond" w:eastAsia="標楷體" w:hAnsi="Garamond" w:cs="Times New Roman"/>
            <w:noProof/>
            <w:lang w:eastAsia="zh-CN"/>
          </w:rPr>
          <w:t>第十九　法住品</w:t>
        </w:r>
        <w:r w:rsidRPr="005B0CF8">
          <w:rPr>
            <w:rStyle w:val="af6"/>
            <w:rFonts w:ascii="Garamond" w:eastAsia="標楷體" w:hAnsi="Garamond" w:cs="Times New Roman"/>
            <w:noProof/>
            <w:lang w:eastAsia="zh-CN"/>
          </w:rPr>
          <w:t xml:space="preserve"> (19. Dhamma</w:t>
        </w:r>
        <w:r w:rsidRPr="005B0CF8">
          <w:rPr>
            <w:rStyle w:val="af6"/>
            <w:rFonts w:ascii="Cambria" w:eastAsia="標楷體" w:hAnsi="Cambria" w:cs="Cambria"/>
            <w:noProof/>
            <w:lang w:eastAsia="zh-CN"/>
          </w:rPr>
          <w:t>ṭṭ</w:t>
        </w:r>
        <w:r w:rsidRPr="005B0CF8">
          <w:rPr>
            <w:rStyle w:val="af6"/>
            <w:rFonts w:ascii="Garamond" w:eastAsia="標楷體" w:hAnsi="Garamond" w:cs="Times New Roman"/>
            <w:noProof/>
            <w:lang w:eastAsia="zh-CN"/>
          </w:rPr>
          <w:t>havaggo; The Just; Dhp.256-272)</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_Toc81578426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141</w:t>
        </w:r>
        <w:r w:rsidRPr="005B0CF8">
          <w:rPr>
            <w:rFonts w:ascii="Garamond" w:eastAsia="標楷體" w:hAnsi="Garamond"/>
            <w:noProof/>
          </w:rPr>
          <w:fldChar w:fldCharType="end"/>
        </w:r>
      </w:hyperlink>
    </w:p>
    <w:p w14:paraId="2F59DE6F" w14:textId="060CE8AD" w:rsidR="005B0CF8" w:rsidRPr="005B0CF8" w:rsidRDefault="005B0CF8">
      <w:pPr>
        <w:pStyle w:val="31"/>
        <w:tabs>
          <w:tab w:val="right" w:leader="dot" w:pos="10194"/>
        </w:tabs>
        <w:rPr>
          <w:rFonts w:ascii="Garamond" w:eastAsia="標楷體" w:hAnsi="Garamond" w:cstheme="minorBidi"/>
          <w:noProof/>
          <w:kern w:val="2"/>
        </w:rPr>
      </w:pPr>
      <w:hyperlink w:anchor="_Toc81578427" w:history="1">
        <w:r w:rsidRPr="005B0CF8">
          <w:rPr>
            <w:rStyle w:val="af6"/>
            <w:rFonts w:ascii="Garamond" w:eastAsia="標楷體" w:hAnsi="Garamond" w:cs="Times New Roman"/>
            <w:noProof/>
            <w:lang w:eastAsia="zh-CN"/>
          </w:rPr>
          <w:t>第二十　道品</w:t>
        </w:r>
        <w:r w:rsidRPr="005B0CF8">
          <w:rPr>
            <w:rStyle w:val="af6"/>
            <w:rFonts w:ascii="Garamond" w:eastAsia="標楷體" w:hAnsi="Garamond" w:cs="Times New Roman"/>
            <w:noProof/>
            <w:lang w:eastAsia="zh-CN"/>
          </w:rPr>
          <w:t xml:space="preserve"> (20. Maggavaggo; The Path; Dhp.273-289)</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_Toc81578427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142</w:t>
        </w:r>
        <w:r w:rsidRPr="005B0CF8">
          <w:rPr>
            <w:rFonts w:ascii="Garamond" w:eastAsia="標楷體" w:hAnsi="Garamond"/>
            <w:noProof/>
          </w:rPr>
          <w:fldChar w:fldCharType="end"/>
        </w:r>
      </w:hyperlink>
    </w:p>
    <w:p w14:paraId="25B7168D" w14:textId="4FE68F93" w:rsidR="005B0CF8" w:rsidRPr="005B0CF8" w:rsidRDefault="005B0CF8">
      <w:pPr>
        <w:pStyle w:val="31"/>
        <w:tabs>
          <w:tab w:val="right" w:leader="dot" w:pos="10194"/>
        </w:tabs>
        <w:rPr>
          <w:rFonts w:ascii="Garamond" w:eastAsia="標楷體" w:hAnsi="Garamond" w:cstheme="minorBidi"/>
          <w:noProof/>
          <w:kern w:val="2"/>
        </w:rPr>
      </w:pPr>
      <w:hyperlink w:anchor="_Toc81578428" w:history="1">
        <w:r w:rsidRPr="005B0CF8">
          <w:rPr>
            <w:rStyle w:val="af6"/>
            <w:rFonts w:ascii="Garamond" w:eastAsia="標楷體" w:hAnsi="Garamond" w:cs="Times New Roman"/>
            <w:noProof/>
            <w:lang w:eastAsia="zh-CN"/>
          </w:rPr>
          <w:t>第二十四　爱欲品</w:t>
        </w:r>
        <w:r w:rsidRPr="005B0CF8">
          <w:rPr>
            <w:rStyle w:val="af6"/>
            <w:rFonts w:ascii="Garamond" w:eastAsia="標楷體" w:hAnsi="Garamond" w:cs="Times New Roman"/>
            <w:noProof/>
            <w:lang w:eastAsia="zh-CN"/>
          </w:rPr>
          <w:t xml:space="preserve"> (24. Ta</w:t>
        </w:r>
        <w:r w:rsidRPr="005B0CF8">
          <w:rPr>
            <w:rStyle w:val="af6"/>
            <w:rFonts w:ascii="Cambria" w:eastAsia="標楷體" w:hAnsi="Cambria" w:cs="Cambria"/>
            <w:noProof/>
            <w:lang w:eastAsia="zh-CN"/>
          </w:rPr>
          <w:t>ṇ</w:t>
        </w:r>
        <w:r w:rsidRPr="005B0CF8">
          <w:rPr>
            <w:rStyle w:val="af6"/>
            <w:rFonts w:ascii="Garamond" w:eastAsia="標楷體" w:hAnsi="Garamond" w:cs="Times New Roman"/>
            <w:noProof/>
            <w:lang w:eastAsia="zh-CN"/>
          </w:rPr>
          <w:t>h</w:t>
        </w:r>
        <w:r w:rsidRPr="005B0CF8">
          <w:rPr>
            <w:rStyle w:val="af6"/>
            <w:rFonts w:ascii="Garamond" w:eastAsia="標楷體" w:hAnsi="Garamond" w:cs="Cambria"/>
            <w:noProof/>
            <w:lang w:eastAsia="zh-CN"/>
          </w:rPr>
          <w:t>ā</w:t>
        </w:r>
        <w:r w:rsidRPr="005B0CF8">
          <w:rPr>
            <w:rStyle w:val="af6"/>
            <w:rFonts w:ascii="Garamond" w:eastAsia="標楷體" w:hAnsi="Garamond" w:cs="Times New Roman"/>
            <w:noProof/>
            <w:lang w:eastAsia="zh-CN"/>
          </w:rPr>
          <w:t>vaggo; Craving; Dhp.334-359)</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_Toc81578428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144</w:t>
        </w:r>
        <w:r w:rsidRPr="005B0CF8">
          <w:rPr>
            <w:rFonts w:ascii="Garamond" w:eastAsia="標楷體" w:hAnsi="Garamond"/>
            <w:noProof/>
          </w:rPr>
          <w:fldChar w:fldCharType="end"/>
        </w:r>
      </w:hyperlink>
    </w:p>
    <w:p w14:paraId="7BE8EAF9" w14:textId="5AD542E9" w:rsidR="005B0CF8" w:rsidRPr="005B0CF8" w:rsidRDefault="005B0CF8">
      <w:pPr>
        <w:pStyle w:val="31"/>
        <w:tabs>
          <w:tab w:val="right" w:leader="dot" w:pos="10194"/>
        </w:tabs>
        <w:rPr>
          <w:rFonts w:ascii="Garamond" w:eastAsia="標楷體" w:hAnsi="Garamond" w:cstheme="minorBidi"/>
          <w:noProof/>
          <w:kern w:val="2"/>
        </w:rPr>
      </w:pPr>
      <w:hyperlink w:anchor="_Toc81578429" w:history="1">
        <w:r w:rsidRPr="005B0CF8">
          <w:rPr>
            <w:rStyle w:val="af6"/>
            <w:rFonts w:ascii="Garamond" w:eastAsia="標楷體" w:hAnsi="Garamond" w:cs="Times New Roman"/>
            <w:noProof/>
            <w:lang w:eastAsia="zh-CN"/>
          </w:rPr>
          <w:t>第二十五　比丘品</w:t>
        </w:r>
        <w:r w:rsidRPr="005B0CF8">
          <w:rPr>
            <w:rStyle w:val="af6"/>
            <w:rFonts w:ascii="Garamond" w:eastAsia="標楷體" w:hAnsi="Garamond" w:cs="Times New Roman"/>
            <w:noProof/>
            <w:lang w:eastAsia="zh-CN"/>
          </w:rPr>
          <w:t xml:space="preserve"> (25. Bhikkhuvaggo; The Monk; Dhp.360-382)</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_Toc81578429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145</w:t>
        </w:r>
        <w:r w:rsidRPr="005B0CF8">
          <w:rPr>
            <w:rFonts w:ascii="Garamond" w:eastAsia="標楷體" w:hAnsi="Garamond"/>
            <w:noProof/>
          </w:rPr>
          <w:fldChar w:fldCharType="end"/>
        </w:r>
      </w:hyperlink>
    </w:p>
    <w:p w14:paraId="318B44CC" w14:textId="6B345477" w:rsidR="005B0CF8" w:rsidRPr="005B0CF8" w:rsidRDefault="005B0CF8">
      <w:pPr>
        <w:pStyle w:val="31"/>
        <w:tabs>
          <w:tab w:val="right" w:leader="dot" w:pos="10194"/>
        </w:tabs>
        <w:rPr>
          <w:rFonts w:ascii="Garamond" w:eastAsia="標楷體" w:hAnsi="Garamond" w:cstheme="minorBidi"/>
          <w:noProof/>
          <w:kern w:val="2"/>
        </w:rPr>
      </w:pPr>
      <w:hyperlink w:anchor="_Toc81578430" w:history="1">
        <w:r w:rsidRPr="005B0CF8">
          <w:rPr>
            <w:rStyle w:val="af6"/>
            <w:rFonts w:ascii="Garamond" w:eastAsia="標楷體" w:hAnsi="Garamond" w:cs="Times New Roman"/>
            <w:noProof/>
            <w:lang w:eastAsia="zh-CN"/>
          </w:rPr>
          <w:t>第二十六　婆罗门品</w:t>
        </w:r>
        <w:r w:rsidRPr="005B0CF8">
          <w:rPr>
            <w:rStyle w:val="af6"/>
            <w:rFonts w:ascii="Garamond" w:eastAsia="標楷體" w:hAnsi="Garamond" w:cs="Times New Roman"/>
            <w:noProof/>
            <w:lang w:eastAsia="zh-CN"/>
          </w:rPr>
          <w:t xml:space="preserve"> (26. Br</w:t>
        </w:r>
        <w:r w:rsidRPr="005B0CF8">
          <w:rPr>
            <w:rStyle w:val="af6"/>
            <w:rFonts w:ascii="Garamond" w:eastAsia="標楷體" w:hAnsi="Garamond" w:cs="Cambria"/>
            <w:noProof/>
            <w:lang w:eastAsia="zh-CN"/>
          </w:rPr>
          <w:t>ā</w:t>
        </w:r>
        <w:r w:rsidRPr="005B0CF8">
          <w:rPr>
            <w:rStyle w:val="af6"/>
            <w:rFonts w:ascii="Garamond" w:eastAsia="標楷體" w:hAnsi="Garamond" w:cs="Times New Roman"/>
            <w:noProof/>
            <w:lang w:eastAsia="zh-CN"/>
          </w:rPr>
          <w:t>hma</w:t>
        </w:r>
        <w:r w:rsidRPr="005B0CF8">
          <w:rPr>
            <w:rStyle w:val="af6"/>
            <w:rFonts w:ascii="Cambria" w:eastAsia="標楷體" w:hAnsi="Cambria" w:cs="Cambria"/>
            <w:noProof/>
            <w:lang w:eastAsia="zh-CN"/>
          </w:rPr>
          <w:t>ṇ</w:t>
        </w:r>
        <w:r w:rsidRPr="005B0CF8">
          <w:rPr>
            <w:rStyle w:val="af6"/>
            <w:rFonts w:ascii="Garamond" w:eastAsia="標楷體" w:hAnsi="Garamond" w:cs="Times New Roman"/>
            <w:noProof/>
            <w:lang w:eastAsia="zh-CN"/>
          </w:rPr>
          <w:t>avaggo; The Holy Man; Dhp.383-423)</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_Toc81578430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147</w:t>
        </w:r>
        <w:r w:rsidRPr="005B0CF8">
          <w:rPr>
            <w:rFonts w:ascii="Garamond" w:eastAsia="標楷體" w:hAnsi="Garamond"/>
            <w:noProof/>
          </w:rPr>
          <w:fldChar w:fldCharType="end"/>
        </w:r>
      </w:hyperlink>
    </w:p>
    <w:p w14:paraId="46DB2724" w14:textId="37BA4E05" w:rsidR="005B0CF8" w:rsidRPr="005B0CF8" w:rsidRDefault="005B0CF8">
      <w:pPr>
        <w:pStyle w:val="21"/>
        <w:tabs>
          <w:tab w:val="right" w:leader="dot" w:pos="10194"/>
        </w:tabs>
        <w:rPr>
          <w:rFonts w:ascii="Garamond" w:eastAsia="標楷體" w:hAnsi="Garamond" w:cstheme="minorBidi"/>
          <w:noProof/>
          <w:kern w:val="2"/>
        </w:rPr>
      </w:pPr>
      <w:hyperlink w:anchor="_Toc81578431" w:history="1">
        <w:r w:rsidRPr="005B0CF8">
          <w:rPr>
            <w:rStyle w:val="af6"/>
            <w:rFonts w:ascii="Garamond" w:eastAsia="標楷體" w:hAnsi="Garamond" w:cs="Times New Roman"/>
            <w:noProof/>
            <w:kern w:val="0"/>
            <w:lang w:eastAsia="zh-CN"/>
          </w:rPr>
          <w:t>佛陀最后的教诫</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_Toc81578431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149</w:t>
        </w:r>
        <w:r w:rsidRPr="005B0CF8">
          <w:rPr>
            <w:rFonts w:ascii="Garamond" w:eastAsia="標楷體" w:hAnsi="Garamond"/>
            <w:noProof/>
          </w:rPr>
          <w:fldChar w:fldCharType="end"/>
        </w:r>
      </w:hyperlink>
    </w:p>
    <w:p w14:paraId="60797288" w14:textId="1A9688B5" w:rsidR="005B0CF8" w:rsidRPr="005B0CF8" w:rsidRDefault="005B0CF8">
      <w:pPr>
        <w:pStyle w:val="21"/>
        <w:tabs>
          <w:tab w:val="right" w:leader="dot" w:pos="10194"/>
        </w:tabs>
        <w:rPr>
          <w:rFonts w:ascii="Garamond" w:eastAsia="標楷體" w:hAnsi="Garamond" w:cstheme="minorBidi"/>
          <w:noProof/>
          <w:kern w:val="2"/>
        </w:rPr>
      </w:pPr>
      <w:hyperlink w:anchor="_Toc81578432" w:history="1">
        <w:r w:rsidRPr="005B0CF8">
          <w:rPr>
            <w:rStyle w:val="af6"/>
            <w:rFonts w:ascii="Garamond" w:eastAsia="標楷體" w:hAnsi="Garamond"/>
            <w:noProof/>
            <w:lang w:eastAsia="zh-CN"/>
          </w:rPr>
          <w:t>经典参考信息</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_Toc81578432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150</w:t>
        </w:r>
        <w:r w:rsidRPr="005B0CF8">
          <w:rPr>
            <w:rFonts w:ascii="Garamond" w:eastAsia="標楷體" w:hAnsi="Garamond"/>
            <w:noProof/>
          </w:rPr>
          <w:fldChar w:fldCharType="end"/>
        </w:r>
      </w:hyperlink>
    </w:p>
    <w:p w14:paraId="2E2BBF2C" w14:textId="4CECE97A" w:rsidR="005B0CF8" w:rsidRPr="005B0CF8" w:rsidRDefault="005B0CF8">
      <w:pPr>
        <w:pStyle w:val="15"/>
        <w:tabs>
          <w:tab w:val="right" w:leader="dot" w:pos="10194"/>
        </w:tabs>
        <w:rPr>
          <w:rFonts w:ascii="Garamond" w:eastAsia="標楷體" w:hAnsi="Garamond" w:cstheme="minorBidi"/>
          <w:noProof/>
          <w:kern w:val="2"/>
        </w:rPr>
      </w:pPr>
      <w:hyperlink w:anchor="_Toc81578433" w:history="1">
        <w:r w:rsidRPr="005B0CF8">
          <w:rPr>
            <w:rStyle w:val="af6"/>
            <w:rFonts w:ascii="Garamond" w:eastAsia="標楷體" w:hAnsi="Garamond"/>
            <w:noProof/>
            <w:lang w:eastAsia="zh-CN"/>
          </w:rPr>
          <w:t>附录</w:t>
        </w:r>
        <w:r w:rsidRPr="005B0CF8">
          <w:rPr>
            <w:rStyle w:val="af6"/>
            <w:rFonts w:ascii="Garamond" w:eastAsia="標楷體" w:hAnsi="Garamond"/>
            <w:noProof/>
            <w:lang w:eastAsia="zh-CN"/>
          </w:rPr>
          <w:t xml:space="preserve"> </w:t>
        </w:r>
        <w:r w:rsidRPr="005B0CF8">
          <w:rPr>
            <w:rStyle w:val="af6"/>
            <w:rFonts w:ascii="Garamond" w:eastAsia="標楷體" w:hAnsi="Garamond"/>
            <w:noProof/>
            <w:lang w:eastAsia="zh-CN"/>
          </w:rPr>
          <w:t>本书常见佛学名词浅释</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_Toc81578433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162</w:t>
        </w:r>
        <w:r w:rsidRPr="005B0CF8">
          <w:rPr>
            <w:rFonts w:ascii="Garamond" w:eastAsia="標楷體" w:hAnsi="Garamond"/>
            <w:noProof/>
          </w:rPr>
          <w:fldChar w:fldCharType="end"/>
        </w:r>
      </w:hyperlink>
    </w:p>
    <w:p w14:paraId="5F51C6CF" w14:textId="7EAC7ED7" w:rsidR="005B0CF8" w:rsidRPr="005B0CF8" w:rsidRDefault="005B0CF8">
      <w:pPr>
        <w:pStyle w:val="15"/>
        <w:tabs>
          <w:tab w:val="right" w:leader="dot" w:pos="10194"/>
        </w:tabs>
        <w:rPr>
          <w:rFonts w:ascii="Garamond" w:eastAsia="標楷體" w:hAnsi="Garamond" w:cstheme="minorBidi"/>
          <w:noProof/>
          <w:kern w:val="2"/>
        </w:rPr>
      </w:pPr>
      <w:hyperlink w:anchor="_Toc81578434" w:history="1">
        <w:r w:rsidRPr="005B0CF8">
          <w:rPr>
            <w:rStyle w:val="af6"/>
            <w:rFonts w:ascii="Garamond" w:eastAsia="標楷體" w:hAnsi="Garamond"/>
            <w:noProof/>
            <w:lang w:eastAsia="zh-CN"/>
          </w:rPr>
          <w:t>化普乐</w:t>
        </w:r>
        <w:r w:rsidRPr="005B0CF8">
          <w:rPr>
            <w:rStyle w:val="af6"/>
            <w:rFonts w:ascii="Garamond" w:eastAsia="標楷體" w:hAnsi="Garamond"/>
            <w:noProof/>
            <w:lang w:eastAsia="zh-CN"/>
          </w:rPr>
          <w:t>•</w:t>
        </w:r>
        <w:r w:rsidRPr="005B0CF8">
          <w:rPr>
            <w:rStyle w:val="af6"/>
            <w:rFonts w:ascii="Garamond" w:eastAsia="標楷體" w:hAnsi="Garamond"/>
            <w:noProof/>
            <w:lang w:eastAsia="zh-CN"/>
          </w:rPr>
          <w:t>罗睺罗大长老</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_Toc81578434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165</w:t>
        </w:r>
        <w:r w:rsidRPr="005B0CF8">
          <w:rPr>
            <w:rFonts w:ascii="Garamond" w:eastAsia="標楷體" w:hAnsi="Garamond"/>
            <w:noProof/>
          </w:rPr>
          <w:fldChar w:fldCharType="end"/>
        </w:r>
      </w:hyperlink>
    </w:p>
    <w:p w14:paraId="5F44EC82" w14:textId="7866D25D" w:rsidR="005B0CF8" w:rsidRPr="005B0CF8" w:rsidRDefault="005B0CF8">
      <w:pPr>
        <w:pStyle w:val="15"/>
        <w:tabs>
          <w:tab w:val="right" w:leader="dot" w:pos="10194"/>
        </w:tabs>
        <w:rPr>
          <w:rFonts w:ascii="Garamond" w:eastAsia="標楷體" w:hAnsi="Garamond" w:cstheme="minorBidi"/>
          <w:noProof/>
          <w:kern w:val="2"/>
        </w:rPr>
      </w:pPr>
      <w:hyperlink w:anchor="_Toc81578435" w:history="1">
        <w:r w:rsidRPr="005B0CF8">
          <w:rPr>
            <w:rStyle w:val="af6"/>
            <w:rFonts w:ascii="Garamond" w:eastAsia="標楷體" w:hAnsi="Garamond"/>
            <w:noProof/>
            <w:lang w:eastAsia="zh-CN"/>
          </w:rPr>
          <w:t>法严法师</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_Toc81578435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166</w:t>
        </w:r>
        <w:r w:rsidRPr="005B0CF8">
          <w:rPr>
            <w:rFonts w:ascii="Garamond" w:eastAsia="標楷體" w:hAnsi="Garamond"/>
            <w:noProof/>
          </w:rPr>
          <w:fldChar w:fldCharType="end"/>
        </w:r>
      </w:hyperlink>
    </w:p>
    <w:p w14:paraId="723213FC" w14:textId="315E896E" w:rsidR="005B0CF8" w:rsidRPr="005B0CF8" w:rsidRDefault="005B0CF8">
      <w:pPr>
        <w:pStyle w:val="15"/>
        <w:tabs>
          <w:tab w:val="right" w:leader="dot" w:pos="10194"/>
        </w:tabs>
        <w:rPr>
          <w:rFonts w:ascii="Garamond" w:eastAsia="標楷體" w:hAnsi="Garamond" w:cstheme="minorBidi"/>
          <w:noProof/>
          <w:kern w:val="2"/>
        </w:rPr>
      </w:pPr>
      <w:hyperlink w:anchor="_Toc81578436" w:history="1">
        <w:r w:rsidRPr="005B0CF8">
          <w:rPr>
            <w:rStyle w:val="af6"/>
            <w:rFonts w:ascii="Garamond" w:eastAsia="標楷體" w:hAnsi="Garamond"/>
            <w:noProof/>
            <w:lang w:eastAsia="zh-CN"/>
          </w:rPr>
          <w:t>赖明亮教授</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_Toc81578436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167</w:t>
        </w:r>
        <w:r w:rsidRPr="005B0CF8">
          <w:rPr>
            <w:rFonts w:ascii="Garamond" w:eastAsia="標楷體" w:hAnsi="Garamond"/>
            <w:noProof/>
          </w:rPr>
          <w:fldChar w:fldCharType="end"/>
        </w:r>
      </w:hyperlink>
    </w:p>
    <w:p w14:paraId="0635A5CF" w14:textId="121B20F8" w:rsidR="005B0CF8" w:rsidRPr="005B0CF8" w:rsidRDefault="005B0CF8">
      <w:pPr>
        <w:pStyle w:val="15"/>
        <w:tabs>
          <w:tab w:val="right" w:leader="dot" w:pos="10194"/>
        </w:tabs>
        <w:rPr>
          <w:rFonts w:ascii="Garamond" w:eastAsia="標楷體" w:hAnsi="Garamond" w:cstheme="minorBidi"/>
          <w:noProof/>
          <w:kern w:val="2"/>
        </w:rPr>
      </w:pPr>
      <w:hyperlink w:anchor="_Toc81578437" w:history="1">
        <w:r w:rsidRPr="005B0CF8">
          <w:rPr>
            <w:rStyle w:val="af6"/>
            <w:rFonts w:ascii="Garamond" w:eastAsia="標楷體" w:hAnsi="Garamond"/>
            <w:noProof/>
            <w:lang w:eastAsia="zh-CN"/>
          </w:rPr>
          <w:t>补充参阅巴利佛典</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_Toc81578437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168</w:t>
        </w:r>
        <w:r w:rsidRPr="005B0CF8">
          <w:rPr>
            <w:rFonts w:ascii="Garamond" w:eastAsia="標楷體" w:hAnsi="Garamond"/>
            <w:noProof/>
          </w:rPr>
          <w:fldChar w:fldCharType="end"/>
        </w:r>
      </w:hyperlink>
    </w:p>
    <w:p w14:paraId="5326A208" w14:textId="167FF5FF" w:rsidR="005B0CF8" w:rsidRPr="005B0CF8" w:rsidRDefault="005B0CF8">
      <w:pPr>
        <w:pStyle w:val="21"/>
        <w:tabs>
          <w:tab w:val="right" w:leader="dot" w:pos="10194"/>
        </w:tabs>
        <w:rPr>
          <w:rFonts w:ascii="Garamond" w:eastAsia="標楷體" w:hAnsi="Garamond" w:cstheme="minorBidi"/>
          <w:noProof/>
          <w:kern w:val="2"/>
        </w:rPr>
      </w:pPr>
      <w:hyperlink w:anchor="_Toc81578438" w:history="1">
        <w:r w:rsidRPr="005B0CF8">
          <w:rPr>
            <w:rStyle w:val="af6"/>
            <w:rFonts w:ascii="Garamond" w:eastAsia="標楷體" w:hAnsi="Garamond" w:cs="Times New Roman"/>
            <w:noProof/>
            <w:kern w:val="0"/>
            <w:lang w:eastAsia="zh-CN"/>
          </w:rPr>
          <w:t>律藏</w:t>
        </w:r>
        <w:r w:rsidRPr="005B0CF8">
          <w:rPr>
            <w:rStyle w:val="af6"/>
            <w:rFonts w:ascii="Garamond" w:eastAsia="標楷體" w:hAnsi="Garamond" w:cs="Times New Roman"/>
            <w:noProof/>
            <w:kern w:val="0"/>
            <w:lang w:eastAsia="zh-CN"/>
          </w:rPr>
          <w:t>Vinaya Pitaka</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_Toc81578438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168</w:t>
        </w:r>
        <w:r w:rsidRPr="005B0CF8">
          <w:rPr>
            <w:rFonts w:ascii="Garamond" w:eastAsia="標楷體" w:hAnsi="Garamond"/>
            <w:noProof/>
          </w:rPr>
          <w:fldChar w:fldCharType="end"/>
        </w:r>
      </w:hyperlink>
    </w:p>
    <w:p w14:paraId="0C22F0B7" w14:textId="00FBF625" w:rsidR="005B0CF8" w:rsidRPr="005B0CF8" w:rsidRDefault="005B0CF8">
      <w:pPr>
        <w:pStyle w:val="21"/>
        <w:tabs>
          <w:tab w:val="right" w:leader="dot" w:pos="10194"/>
        </w:tabs>
        <w:rPr>
          <w:rFonts w:ascii="Garamond" w:eastAsia="標楷體" w:hAnsi="Garamond" w:cstheme="minorBidi"/>
          <w:noProof/>
          <w:kern w:val="2"/>
        </w:rPr>
      </w:pPr>
      <w:hyperlink w:anchor="_Toc81578439" w:history="1">
        <w:r w:rsidRPr="005B0CF8">
          <w:rPr>
            <w:rStyle w:val="af6"/>
            <w:rFonts w:ascii="Garamond" w:eastAsia="標楷體" w:hAnsi="Garamond" w:cs="Times New Roman"/>
            <w:noProof/>
            <w:kern w:val="0"/>
            <w:lang w:eastAsia="zh-CN"/>
          </w:rPr>
          <w:t>经藏</w:t>
        </w:r>
        <w:r w:rsidRPr="005B0CF8">
          <w:rPr>
            <w:rStyle w:val="af6"/>
            <w:rFonts w:ascii="Garamond" w:eastAsia="標楷體" w:hAnsi="Garamond" w:cs="Times New Roman"/>
            <w:noProof/>
            <w:kern w:val="0"/>
            <w:lang w:eastAsia="zh-CN"/>
          </w:rPr>
          <w:t xml:space="preserve"> Sutta Pi</w:t>
        </w:r>
        <w:r w:rsidRPr="005B0CF8">
          <w:rPr>
            <w:rStyle w:val="af6"/>
            <w:rFonts w:ascii="Cambria" w:eastAsia="標楷體" w:hAnsi="Cambria" w:cs="Cambria"/>
            <w:noProof/>
            <w:kern w:val="0"/>
            <w:lang w:eastAsia="zh-CN"/>
          </w:rPr>
          <w:t>ṭ</w:t>
        </w:r>
        <w:r w:rsidRPr="005B0CF8">
          <w:rPr>
            <w:rStyle w:val="af6"/>
            <w:rFonts w:ascii="Garamond" w:eastAsia="標楷體" w:hAnsi="Garamond" w:cs="Times New Roman"/>
            <w:noProof/>
            <w:kern w:val="0"/>
            <w:lang w:eastAsia="zh-CN"/>
          </w:rPr>
          <w:t>aka</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_Toc81578439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169</w:t>
        </w:r>
        <w:r w:rsidRPr="005B0CF8">
          <w:rPr>
            <w:rFonts w:ascii="Garamond" w:eastAsia="標楷體" w:hAnsi="Garamond"/>
            <w:noProof/>
          </w:rPr>
          <w:fldChar w:fldCharType="end"/>
        </w:r>
      </w:hyperlink>
    </w:p>
    <w:p w14:paraId="33794DDC" w14:textId="5572DA62" w:rsidR="005B0CF8" w:rsidRPr="005B0CF8" w:rsidRDefault="005B0CF8">
      <w:pPr>
        <w:pStyle w:val="31"/>
        <w:tabs>
          <w:tab w:val="right" w:leader="dot" w:pos="10194"/>
        </w:tabs>
        <w:rPr>
          <w:rFonts w:ascii="Garamond" w:eastAsia="標楷體" w:hAnsi="Garamond" w:cstheme="minorBidi"/>
          <w:noProof/>
          <w:kern w:val="2"/>
        </w:rPr>
      </w:pPr>
      <w:hyperlink w:anchor="_Toc81578440" w:history="1">
        <w:r w:rsidRPr="005B0CF8">
          <w:rPr>
            <w:rStyle w:val="af6"/>
            <w:rFonts w:ascii="Garamond" w:eastAsia="標楷體" w:hAnsi="Garamond" w:cs="Times New Roman"/>
            <w:noProof/>
            <w:kern w:val="0"/>
            <w:lang w:eastAsia="zh-CN"/>
          </w:rPr>
          <w:t>长部</w:t>
        </w:r>
        <w:r w:rsidRPr="005B0CF8">
          <w:rPr>
            <w:rStyle w:val="af6"/>
            <w:rFonts w:ascii="Garamond" w:eastAsia="標楷體" w:hAnsi="Garamond"/>
            <w:noProof/>
            <w:kern w:val="0"/>
            <w:lang w:eastAsia="zh-CN"/>
          </w:rPr>
          <w:t>D</w:t>
        </w:r>
        <w:r w:rsidRPr="005B0CF8">
          <w:rPr>
            <w:rStyle w:val="af6"/>
            <w:rFonts w:ascii="Garamond" w:eastAsia="標楷體" w:hAnsi="Garamond" w:cs="Cambria"/>
            <w:noProof/>
            <w:kern w:val="0"/>
            <w:lang w:eastAsia="zh-CN"/>
          </w:rPr>
          <w:t>ī</w:t>
        </w:r>
        <w:r w:rsidRPr="005B0CF8">
          <w:rPr>
            <w:rStyle w:val="af6"/>
            <w:rFonts w:ascii="Garamond" w:eastAsia="標楷體" w:hAnsi="Garamond"/>
            <w:noProof/>
            <w:kern w:val="0"/>
            <w:lang w:eastAsia="zh-CN"/>
          </w:rPr>
          <w:t>gha-nik</w:t>
        </w:r>
        <w:r w:rsidRPr="005B0CF8">
          <w:rPr>
            <w:rStyle w:val="af6"/>
            <w:rFonts w:ascii="Garamond" w:eastAsia="標楷體" w:hAnsi="Garamond" w:cs="Cambria"/>
            <w:noProof/>
            <w:kern w:val="0"/>
            <w:lang w:eastAsia="zh-CN"/>
          </w:rPr>
          <w:t>ā</w:t>
        </w:r>
        <w:r w:rsidRPr="005B0CF8">
          <w:rPr>
            <w:rStyle w:val="af6"/>
            <w:rFonts w:ascii="Garamond" w:eastAsia="標楷體" w:hAnsi="Garamond"/>
            <w:noProof/>
            <w:kern w:val="0"/>
            <w:lang w:eastAsia="zh-CN"/>
          </w:rPr>
          <w:t>ya</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_Toc81578440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169</w:t>
        </w:r>
        <w:r w:rsidRPr="005B0CF8">
          <w:rPr>
            <w:rFonts w:ascii="Garamond" w:eastAsia="標楷體" w:hAnsi="Garamond"/>
            <w:noProof/>
          </w:rPr>
          <w:fldChar w:fldCharType="end"/>
        </w:r>
      </w:hyperlink>
    </w:p>
    <w:p w14:paraId="4FACBF4C" w14:textId="67C7B504" w:rsidR="005B0CF8" w:rsidRPr="005B0CF8" w:rsidRDefault="005B0CF8">
      <w:pPr>
        <w:pStyle w:val="31"/>
        <w:tabs>
          <w:tab w:val="right" w:leader="dot" w:pos="10194"/>
        </w:tabs>
        <w:rPr>
          <w:rFonts w:ascii="Garamond" w:eastAsia="標楷體" w:hAnsi="Garamond" w:cstheme="minorBidi"/>
          <w:noProof/>
          <w:kern w:val="2"/>
        </w:rPr>
      </w:pPr>
      <w:hyperlink w:anchor="_Toc81578441" w:history="1">
        <w:r w:rsidRPr="005B0CF8">
          <w:rPr>
            <w:rStyle w:val="af6"/>
            <w:rFonts w:ascii="Garamond" w:eastAsia="標楷體" w:hAnsi="Garamond" w:cs="Times New Roman"/>
            <w:noProof/>
            <w:kern w:val="0"/>
            <w:lang w:eastAsia="zh-CN"/>
          </w:rPr>
          <w:t>中部</w:t>
        </w:r>
        <w:r w:rsidRPr="005B0CF8">
          <w:rPr>
            <w:rStyle w:val="af6"/>
            <w:rFonts w:ascii="Garamond" w:eastAsia="標楷體" w:hAnsi="Garamond"/>
            <w:noProof/>
            <w:kern w:val="0"/>
            <w:lang w:eastAsia="zh-CN"/>
          </w:rPr>
          <w:t>Majjhima-nik</w:t>
        </w:r>
        <w:r w:rsidRPr="005B0CF8">
          <w:rPr>
            <w:rStyle w:val="af6"/>
            <w:rFonts w:ascii="Garamond" w:eastAsia="標楷體" w:hAnsi="Garamond" w:cs="Cambria"/>
            <w:noProof/>
            <w:kern w:val="0"/>
            <w:lang w:eastAsia="zh-CN"/>
          </w:rPr>
          <w:t>ā</w:t>
        </w:r>
        <w:r w:rsidRPr="005B0CF8">
          <w:rPr>
            <w:rStyle w:val="af6"/>
            <w:rFonts w:ascii="Garamond" w:eastAsia="標楷體" w:hAnsi="Garamond"/>
            <w:noProof/>
            <w:kern w:val="0"/>
            <w:lang w:eastAsia="zh-CN"/>
          </w:rPr>
          <w:t>ya</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_Toc81578441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179</w:t>
        </w:r>
        <w:r w:rsidRPr="005B0CF8">
          <w:rPr>
            <w:rFonts w:ascii="Garamond" w:eastAsia="標楷體" w:hAnsi="Garamond"/>
            <w:noProof/>
          </w:rPr>
          <w:fldChar w:fldCharType="end"/>
        </w:r>
      </w:hyperlink>
    </w:p>
    <w:p w14:paraId="3133A04D" w14:textId="50F76AF0" w:rsidR="005B0CF8" w:rsidRPr="005B0CF8" w:rsidRDefault="005B0CF8">
      <w:pPr>
        <w:pStyle w:val="31"/>
        <w:tabs>
          <w:tab w:val="right" w:leader="dot" w:pos="10194"/>
        </w:tabs>
        <w:rPr>
          <w:rFonts w:ascii="Garamond" w:eastAsia="標楷體" w:hAnsi="Garamond" w:cstheme="minorBidi"/>
          <w:noProof/>
          <w:kern w:val="2"/>
        </w:rPr>
      </w:pPr>
      <w:hyperlink w:anchor="_Toc81578442" w:history="1">
        <w:r w:rsidRPr="005B0CF8">
          <w:rPr>
            <w:rStyle w:val="af6"/>
            <w:rFonts w:ascii="Garamond" w:eastAsia="標楷體" w:hAnsi="Garamond" w:cs="Times New Roman"/>
            <w:noProof/>
            <w:kern w:val="0"/>
            <w:lang w:eastAsia="zh-CN"/>
          </w:rPr>
          <w:t>相应部</w:t>
        </w:r>
        <w:r w:rsidRPr="005B0CF8">
          <w:rPr>
            <w:rStyle w:val="af6"/>
            <w:rFonts w:ascii="Garamond" w:eastAsia="標楷體" w:hAnsi="Garamond"/>
            <w:noProof/>
            <w:kern w:val="0"/>
            <w:lang w:eastAsia="zh-CN"/>
          </w:rPr>
          <w:t>Sa</w:t>
        </w:r>
        <w:r w:rsidRPr="005B0CF8">
          <w:rPr>
            <w:rStyle w:val="af6"/>
            <w:rFonts w:ascii="Cambria" w:eastAsia="標楷體" w:hAnsi="Cambria" w:cs="Cambria"/>
            <w:noProof/>
            <w:kern w:val="0"/>
            <w:lang w:eastAsia="zh-CN"/>
          </w:rPr>
          <w:t>ṁ</w:t>
        </w:r>
        <w:r w:rsidRPr="005B0CF8">
          <w:rPr>
            <w:rStyle w:val="af6"/>
            <w:rFonts w:ascii="Garamond" w:eastAsia="標楷體" w:hAnsi="Garamond"/>
            <w:noProof/>
            <w:kern w:val="0"/>
            <w:lang w:eastAsia="zh-CN"/>
          </w:rPr>
          <w:t>yutta-nik</w:t>
        </w:r>
        <w:r w:rsidRPr="005B0CF8">
          <w:rPr>
            <w:rStyle w:val="af6"/>
            <w:rFonts w:ascii="Garamond" w:eastAsia="標楷體" w:hAnsi="Garamond" w:cs="Cambria"/>
            <w:noProof/>
            <w:kern w:val="0"/>
            <w:lang w:eastAsia="zh-CN"/>
          </w:rPr>
          <w:t>ā</w:t>
        </w:r>
        <w:r w:rsidRPr="005B0CF8">
          <w:rPr>
            <w:rStyle w:val="af6"/>
            <w:rFonts w:ascii="Garamond" w:eastAsia="標楷體" w:hAnsi="Garamond"/>
            <w:noProof/>
            <w:kern w:val="0"/>
            <w:lang w:eastAsia="zh-CN"/>
          </w:rPr>
          <w:t>ya</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_Toc81578442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216</w:t>
        </w:r>
        <w:r w:rsidRPr="005B0CF8">
          <w:rPr>
            <w:rFonts w:ascii="Garamond" w:eastAsia="標楷體" w:hAnsi="Garamond"/>
            <w:noProof/>
          </w:rPr>
          <w:fldChar w:fldCharType="end"/>
        </w:r>
      </w:hyperlink>
    </w:p>
    <w:p w14:paraId="24996DB6" w14:textId="2AD70195" w:rsidR="005B0CF8" w:rsidRPr="005B0CF8" w:rsidRDefault="005B0CF8">
      <w:pPr>
        <w:pStyle w:val="31"/>
        <w:tabs>
          <w:tab w:val="right" w:leader="dot" w:pos="10194"/>
        </w:tabs>
        <w:rPr>
          <w:rFonts w:ascii="Garamond" w:eastAsia="標楷體" w:hAnsi="Garamond" w:cstheme="minorBidi"/>
          <w:noProof/>
          <w:kern w:val="2"/>
        </w:rPr>
      </w:pPr>
      <w:hyperlink w:anchor="_Toc81578443" w:history="1">
        <w:r w:rsidRPr="005B0CF8">
          <w:rPr>
            <w:rStyle w:val="af6"/>
            <w:rFonts w:ascii="Garamond" w:eastAsia="標楷體" w:hAnsi="Garamond" w:cs="Times New Roman"/>
            <w:noProof/>
            <w:kern w:val="0"/>
            <w:lang w:eastAsia="zh-CN"/>
          </w:rPr>
          <w:t>增支部</w:t>
        </w:r>
        <w:r w:rsidRPr="005B0CF8">
          <w:rPr>
            <w:rStyle w:val="af6"/>
            <w:rFonts w:ascii="Garamond" w:eastAsia="標楷體" w:hAnsi="Garamond" w:cs="Times New Roman"/>
            <w:noProof/>
            <w:kern w:val="0"/>
            <w:lang w:eastAsia="zh-CN"/>
          </w:rPr>
          <w:t>A</w:t>
        </w:r>
        <w:r w:rsidRPr="005B0CF8">
          <w:rPr>
            <w:rStyle w:val="af6"/>
            <w:rFonts w:ascii="Cambria" w:eastAsia="標楷體" w:hAnsi="Cambria" w:cs="Cambria"/>
            <w:noProof/>
            <w:kern w:val="0"/>
            <w:lang w:eastAsia="zh-CN"/>
          </w:rPr>
          <w:t>ṅ</w:t>
        </w:r>
        <w:r w:rsidRPr="005B0CF8">
          <w:rPr>
            <w:rStyle w:val="af6"/>
            <w:rFonts w:ascii="Garamond" w:eastAsia="標楷體" w:hAnsi="Garamond" w:cs="Times New Roman"/>
            <w:noProof/>
            <w:kern w:val="0"/>
            <w:lang w:eastAsia="zh-CN"/>
          </w:rPr>
          <w:t>guttara-nik</w:t>
        </w:r>
        <w:r w:rsidRPr="005B0CF8">
          <w:rPr>
            <w:rStyle w:val="af6"/>
            <w:rFonts w:ascii="Garamond" w:eastAsia="標楷體" w:hAnsi="Garamond" w:cs="Cambria"/>
            <w:noProof/>
            <w:kern w:val="0"/>
            <w:lang w:eastAsia="zh-CN"/>
          </w:rPr>
          <w:t>ā</w:t>
        </w:r>
        <w:r w:rsidRPr="005B0CF8">
          <w:rPr>
            <w:rStyle w:val="af6"/>
            <w:rFonts w:ascii="Garamond" w:eastAsia="標楷體" w:hAnsi="Garamond" w:cs="Times New Roman"/>
            <w:noProof/>
            <w:kern w:val="0"/>
            <w:lang w:eastAsia="zh-CN"/>
          </w:rPr>
          <w:t>ya</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_Toc81578443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245</w:t>
        </w:r>
        <w:r w:rsidRPr="005B0CF8">
          <w:rPr>
            <w:rFonts w:ascii="Garamond" w:eastAsia="標楷體" w:hAnsi="Garamond"/>
            <w:noProof/>
          </w:rPr>
          <w:fldChar w:fldCharType="end"/>
        </w:r>
      </w:hyperlink>
    </w:p>
    <w:p w14:paraId="2D129A63" w14:textId="674992A6" w:rsidR="005B0CF8" w:rsidRPr="005B0CF8" w:rsidRDefault="005B0CF8">
      <w:pPr>
        <w:pStyle w:val="31"/>
        <w:tabs>
          <w:tab w:val="right" w:leader="dot" w:pos="10194"/>
        </w:tabs>
        <w:rPr>
          <w:rFonts w:ascii="Garamond" w:eastAsia="標楷體" w:hAnsi="Garamond" w:cstheme="minorBidi"/>
          <w:noProof/>
          <w:kern w:val="2"/>
        </w:rPr>
      </w:pPr>
      <w:hyperlink w:anchor="_Toc81578444" w:history="1">
        <w:r w:rsidRPr="005B0CF8">
          <w:rPr>
            <w:rStyle w:val="af6"/>
            <w:rFonts w:ascii="Garamond" w:eastAsia="標楷體" w:hAnsi="Garamond" w:cs="Times New Roman"/>
            <w:noProof/>
            <w:kern w:val="0"/>
            <w:lang w:eastAsia="zh-CN"/>
          </w:rPr>
          <w:t>小部</w:t>
        </w:r>
        <w:r w:rsidRPr="005B0CF8">
          <w:rPr>
            <w:rStyle w:val="af6"/>
            <w:rFonts w:ascii="Garamond" w:eastAsia="標楷體" w:hAnsi="Garamond"/>
            <w:noProof/>
            <w:kern w:val="0"/>
            <w:lang w:eastAsia="zh-CN"/>
          </w:rPr>
          <w:t>Khuddaka-nik</w:t>
        </w:r>
        <w:r w:rsidRPr="005B0CF8">
          <w:rPr>
            <w:rStyle w:val="af6"/>
            <w:rFonts w:ascii="Garamond" w:eastAsia="標楷體" w:hAnsi="Garamond" w:cs="Cambria"/>
            <w:noProof/>
            <w:kern w:val="0"/>
            <w:lang w:eastAsia="zh-CN"/>
          </w:rPr>
          <w:t>ā</w:t>
        </w:r>
        <w:r w:rsidRPr="005B0CF8">
          <w:rPr>
            <w:rStyle w:val="af6"/>
            <w:rFonts w:ascii="Garamond" w:eastAsia="標楷體" w:hAnsi="Garamond"/>
            <w:noProof/>
            <w:kern w:val="0"/>
            <w:lang w:eastAsia="zh-CN"/>
          </w:rPr>
          <w:t>ya</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_Toc81578444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258</w:t>
        </w:r>
        <w:r w:rsidRPr="005B0CF8">
          <w:rPr>
            <w:rFonts w:ascii="Garamond" w:eastAsia="標楷體" w:hAnsi="Garamond"/>
            <w:noProof/>
          </w:rPr>
          <w:fldChar w:fldCharType="end"/>
        </w:r>
      </w:hyperlink>
    </w:p>
    <w:p w14:paraId="3DB99571" w14:textId="449271CD" w:rsidR="005B0CF8" w:rsidRPr="005B0CF8" w:rsidRDefault="005B0CF8">
      <w:pPr>
        <w:pStyle w:val="21"/>
        <w:tabs>
          <w:tab w:val="right" w:leader="dot" w:pos="10194"/>
        </w:tabs>
        <w:rPr>
          <w:rFonts w:ascii="Garamond" w:eastAsia="標楷體" w:hAnsi="Garamond" w:cstheme="minorBidi"/>
          <w:noProof/>
          <w:kern w:val="2"/>
        </w:rPr>
      </w:pPr>
      <w:hyperlink w:anchor="_Toc81578445" w:history="1">
        <w:r w:rsidRPr="005B0CF8">
          <w:rPr>
            <w:rStyle w:val="af6"/>
            <w:rFonts w:ascii="Garamond" w:eastAsia="標楷體" w:hAnsi="Garamond" w:cs="Times New Roman"/>
            <w:noProof/>
            <w:kern w:val="0"/>
            <w:lang w:eastAsia="zh-CN"/>
          </w:rPr>
          <w:t>论藏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_Toc81578445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265</w:t>
        </w:r>
        <w:r w:rsidRPr="005B0CF8">
          <w:rPr>
            <w:rFonts w:ascii="Garamond" w:eastAsia="標楷體" w:hAnsi="Garamond"/>
            <w:noProof/>
          </w:rPr>
          <w:fldChar w:fldCharType="end"/>
        </w:r>
      </w:hyperlink>
    </w:p>
    <w:p w14:paraId="13A6E2D9" w14:textId="15F515DC" w:rsidR="005B0CF8" w:rsidRPr="005B0CF8" w:rsidRDefault="005B0CF8">
      <w:pPr>
        <w:pStyle w:val="31"/>
        <w:tabs>
          <w:tab w:val="right" w:leader="dot" w:pos="10194"/>
        </w:tabs>
        <w:rPr>
          <w:rFonts w:ascii="Garamond" w:eastAsia="標楷體" w:hAnsi="Garamond" w:cstheme="minorBidi"/>
          <w:noProof/>
          <w:kern w:val="2"/>
        </w:rPr>
      </w:pPr>
      <w:hyperlink w:anchor="_Toc81578446" w:history="1">
        <w:r w:rsidRPr="005B0CF8">
          <w:rPr>
            <w:rStyle w:val="af6"/>
            <w:rFonts w:ascii="Garamond" w:eastAsia="標楷體" w:hAnsi="Garamond" w:cs="Times New Roman"/>
            <w:noProof/>
            <w:kern w:val="0"/>
            <w:lang w:eastAsia="zh-CN"/>
          </w:rPr>
          <w:t>分别论</w:t>
        </w:r>
        <w:r w:rsidRPr="005B0CF8">
          <w:rPr>
            <w:rStyle w:val="af6"/>
            <w:rFonts w:ascii="Garamond" w:eastAsia="標楷體" w:hAnsi="Garamond" w:cs="Times New Roman"/>
            <w:noProof/>
            <w:kern w:val="0"/>
            <w:lang w:eastAsia="zh-CN"/>
          </w:rPr>
          <w:t xml:space="preserve"> Vibha</w:t>
        </w:r>
        <w:r w:rsidRPr="005B0CF8">
          <w:rPr>
            <w:rStyle w:val="af6"/>
            <w:rFonts w:ascii="Cambria" w:eastAsia="標楷體" w:hAnsi="Cambria" w:cs="Cambria"/>
            <w:noProof/>
            <w:kern w:val="0"/>
            <w:lang w:eastAsia="zh-CN"/>
          </w:rPr>
          <w:t>ṅ</w:t>
        </w:r>
        <w:r w:rsidRPr="005B0CF8">
          <w:rPr>
            <w:rStyle w:val="af6"/>
            <w:rFonts w:ascii="Garamond" w:eastAsia="標楷體" w:hAnsi="Garamond" w:cs="Times New Roman"/>
            <w:noProof/>
            <w:kern w:val="0"/>
            <w:lang w:eastAsia="zh-CN"/>
          </w:rPr>
          <w:t>ga</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_Toc81578446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265</w:t>
        </w:r>
        <w:r w:rsidRPr="005B0CF8">
          <w:rPr>
            <w:rFonts w:ascii="Garamond" w:eastAsia="標楷體" w:hAnsi="Garamond"/>
            <w:noProof/>
          </w:rPr>
          <w:fldChar w:fldCharType="end"/>
        </w:r>
      </w:hyperlink>
    </w:p>
    <w:p w14:paraId="04596DA9" w14:textId="332763E9" w:rsidR="005B0CF8" w:rsidRPr="005B0CF8" w:rsidRDefault="005B0CF8">
      <w:pPr>
        <w:pStyle w:val="21"/>
        <w:tabs>
          <w:tab w:val="right" w:leader="dot" w:pos="10194"/>
        </w:tabs>
        <w:rPr>
          <w:rFonts w:ascii="Garamond" w:eastAsia="標楷體" w:hAnsi="Garamond" w:cstheme="minorBidi"/>
          <w:noProof/>
          <w:kern w:val="2"/>
        </w:rPr>
      </w:pPr>
      <w:hyperlink w:anchor="_Toc81578447" w:history="1">
        <w:r w:rsidRPr="005B0CF8">
          <w:rPr>
            <w:rStyle w:val="af6"/>
            <w:rFonts w:ascii="Garamond" w:eastAsia="標楷體" w:hAnsi="Garamond" w:cs="Times New Roman"/>
            <w:noProof/>
            <w:kern w:val="0"/>
            <w:lang w:eastAsia="zh-CN"/>
          </w:rPr>
          <w:t>藏外佛典</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_Toc81578447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265</w:t>
        </w:r>
        <w:r w:rsidRPr="005B0CF8">
          <w:rPr>
            <w:rFonts w:ascii="Garamond" w:eastAsia="標楷體" w:hAnsi="Garamond"/>
            <w:noProof/>
          </w:rPr>
          <w:fldChar w:fldCharType="end"/>
        </w:r>
      </w:hyperlink>
    </w:p>
    <w:p w14:paraId="75D0A32A" w14:textId="6F64F06F" w:rsidR="005B0CF8" w:rsidRPr="005B0CF8" w:rsidRDefault="005B0CF8">
      <w:pPr>
        <w:pStyle w:val="31"/>
        <w:tabs>
          <w:tab w:val="right" w:leader="dot" w:pos="10194"/>
        </w:tabs>
        <w:rPr>
          <w:rFonts w:ascii="Garamond" w:eastAsia="標楷體" w:hAnsi="Garamond" w:cstheme="minorBidi"/>
          <w:noProof/>
          <w:kern w:val="2"/>
        </w:rPr>
      </w:pPr>
      <w:hyperlink w:anchor="_Toc81578448" w:history="1">
        <w:r w:rsidRPr="005B0CF8">
          <w:rPr>
            <w:rStyle w:val="af6"/>
            <w:rFonts w:ascii="Garamond" w:eastAsia="標楷體" w:hAnsi="Garamond" w:cs="Times New Roman"/>
            <w:noProof/>
            <w:kern w:val="0"/>
            <w:lang w:eastAsia="zh-CN"/>
          </w:rPr>
          <w:t>清净道论</w:t>
        </w:r>
        <w:r w:rsidRPr="005B0CF8">
          <w:rPr>
            <w:rStyle w:val="af6"/>
            <w:rFonts w:ascii="Garamond" w:eastAsia="標楷體" w:hAnsi="Garamond" w:cs="Times New Roman"/>
            <w:noProof/>
            <w:kern w:val="0"/>
            <w:lang w:eastAsia="zh-CN"/>
          </w:rPr>
          <w:t xml:space="preserve"> Visuddhimagga</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_Toc81578448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265</w:t>
        </w:r>
        <w:r w:rsidRPr="005B0CF8">
          <w:rPr>
            <w:rFonts w:ascii="Garamond" w:eastAsia="標楷體" w:hAnsi="Garamond"/>
            <w:noProof/>
          </w:rPr>
          <w:fldChar w:fldCharType="end"/>
        </w:r>
      </w:hyperlink>
    </w:p>
    <w:p w14:paraId="601079FE" w14:textId="068BD749" w:rsidR="005B0CF8" w:rsidRPr="005B0CF8" w:rsidRDefault="005B0CF8">
      <w:pPr>
        <w:pStyle w:val="31"/>
        <w:tabs>
          <w:tab w:val="right" w:leader="dot" w:pos="10194"/>
        </w:tabs>
        <w:rPr>
          <w:rFonts w:ascii="Garamond" w:eastAsia="標楷體" w:hAnsi="Garamond" w:cstheme="minorBidi"/>
          <w:noProof/>
          <w:kern w:val="2"/>
        </w:rPr>
      </w:pPr>
      <w:hyperlink w:anchor="_Toc81578449" w:history="1">
        <w:r w:rsidRPr="005B0CF8">
          <w:rPr>
            <w:rStyle w:val="af6"/>
            <w:rFonts w:ascii="Garamond" w:eastAsia="標楷體" w:hAnsi="Garamond" w:cs="Times New Roman"/>
            <w:noProof/>
            <w:kern w:val="0"/>
            <w:lang w:eastAsia="zh-CN"/>
          </w:rPr>
          <w:t>阿育王刻文</w:t>
        </w:r>
        <w:r w:rsidRPr="005B0CF8">
          <w:rPr>
            <w:rStyle w:val="af6"/>
            <w:rFonts w:ascii="Garamond" w:eastAsia="標楷體" w:hAnsi="Garamond" w:cs="Times New Roman"/>
            <w:noProof/>
            <w:kern w:val="0"/>
            <w:lang w:eastAsia="zh-CN"/>
          </w:rPr>
          <w:t>(</w:t>
        </w:r>
        <w:r w:rsidRPr="005B0CF8">
          <w:rPr>
            <w:rStyle w:val="af6"/>
            <w:rFonts w:ascii="Garamond" w:eastAsia="標楷體" w:hAnsi="Garamond" w:cs="Times New Roman"/>
            <w:noProof/>
            <w:kern w:val="0"/>
            <w:lang w:eastAsia="zh-CN"/>
          </w:rPr>
          <w:t>摩崖法敕</w:t>
        </w:r>
        <w:r w:rsidRPr="005B0CF8">
          <w:rPr>
            <w:rStyle w:val="af6"/>
            <w:rFonts w:ascii="Garamond" w:eastAsia="標楷體" w:hAnsi="Garamond" w:cs="Times New Roman"/>
            <w:noProof/>
            <w:kern w:val="0"/>
            <w:lang w:eastAsia="zh-CN"/>
          </w:rPr>
          <w:t>)Dhamma-lipi</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_Toc81578449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268</w:t>
        </w:r>
        <w:r w:rsidRPr="005B0CF8">
          <w:rPr>
            <w:rFonts w:ascii="Garamond" w:eastAsia="標楷體" w:hAnsi="Garamond"/>
            <w:noProof/>
          </w:rPr>
          <w:fldChar w:fldCharType="end"/>
        </w:r>
      </w:hyperlink>
    </w:p>
    <w:p w14:paraId="7324E94D" w14:textId="6D42A506" w:rsidR="005B0CF8" w:rsidRPr="005B0CF8" w:rsidRDefault="005B0CF8">
      <w:pPr>
        <w:pStyle w:val="15"/>
        <w:tabs>
          <w:tab w:val="right" w:leader="dot" w:pos="10194"/>
        </w:tabs>
        <w:rPr>
          <w:rFonts w:ascii="Garamond" w:eastAsia="標楷體" w:hAnsi="Garamond" w:cstheme="minorBidi"/>
          <w:noProof/>
          <w:kern w:val="2"/>
        </w:rPr>
      </w:pPr>
      <w:hyperlink w:anchor="_Toc81578450" w:history="1">
        <w:r w:rsidRPr="005B0CF8">
          <w:rPr>
            <w:rStyle w:val="af6"/>
            <w:rFonts w:ascii="Garamond" w:eastAsia="標楷體" w:hAnsi="Garamond"/>
            <w:noProof/>
            <w:lang w:eastAsia="zh-CN"/>
          </w:rPr>
          <w:t>补充注释</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_Toc81578450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271</w:t>
        </w:r>
        <w:r w:rsidRPr="005B0CF8">
          <w:rPr>
            <w:rFonts w:ascii="Garamond" w:eastAsia="標楷體" w:hAnsi="Garamond"/>
            <w:noProof/>
          </w:rPr>
          <w:fldChar w:fldCharType="end"/>
        </w:r>
      </w:hyperlink>
    </w:p>
    <w:p w14:paraId="6A171B9E" w14:textId="02AB7430" w:rsidR="005B0CF8" w:rsidRPr="005B0CF8" w:rsidRDefault="005B0CF8">
      <w:pPr>
        <w:pStyle w:val="21"/>
        <w:tabs>
          <w:tab w:val="right" w:leader="dot" w:pos="10194"/>
        </w:tabs>
        <w:rPr>
          <w:rFonts w:ascii="Garamond" w:eastAsia="標楷體" w:hAnsi="Garamond" w:cstheme="minorBidi"/>
          <w:noProof/>
          <w:kern w:val="2"/>
        </w:rPr>
      </w:pPr>
      <w:hyperlink w:anchor="_Toc81578451" w:history="1">
        <w:r w:rsidRPr="005B0CF8">
          <w:rPr>
            <w:rStyle w:val="af6"/>
            <w:rFonts w:ascii="Garamond" w:eastAsia="標楷體" w:hAnsi="Garamond" w:cs="Times New Roman"/>
            <w:noProof/>
            <w:lang w:eastAsia="zh-CN"/>
          </w:rPr>
          <w:t>序言</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_Toc81578451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271</w:t>
        </w:r>
        <w:r w:rsidRPr="005B0CF8">
          <w:rPr>
            <w:rFonts w:ascii="Garamond" w:eastAsia="標楷體" w:hAnsi="Garamond"/>
            <w:noProof/>
          </w:rPr>
          <w:fldChar w:fldCharType="end"/>
        </w:r>
      </w:hyperlink>
    </w:p>
    <w:p w14:paraId="138B64ED" w14:textId="50D387B1" w:rsidR="005B0CF8" w:rsidRPr="005B0CF8" w:rsidRDefault="005B0CF8">
      <w:pPr>
        <w:pStyle w:val="21"/>
        <w:tabs>
          <w:tab w:val="right" w:leader="dot" w:pos="10194"/>
        </w:tabs>
        <w:rPr>
          <w:rFonts w:ascii="Garamond" w:eastAsia="標楷體" w:hAnsi="Garamond" w:cstheme="minorBidi"/>
          <w:noProof/>
          <w:kern w:val="2"/>
        </w:rPr>
      </w:pPr>
      <w:hyperlink w:anchor="_Toc81578452" w:history="1">
        <w:r w:rsidRPr="005B0CF8">
          <w:rPr>
            <w:rStyle w:val="af6"/>
            <w:rFonts w:ascii="Garamond" w:eastAsia="標楷體" w:hAnsi="Garamond" w:cs="Times New Roman"/>
            <w:noProof/>
            <w:lang w:eastAsia="zh-CN"/>
          </w:rPr>
          <w:t>佛陀传略</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_Toc81578452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271</w:t>
        </w:r>
        <w:r w:rsidRPr="005B0CF8">
          <w:rPr>
            <w:rFonts w:ascii="Garamond" w:eastAsia="標楷體" w:hAnsi="Garamond"/>
            <w:noProof/>
          </w:rPr>
          <w:fldChar w:fldCharType="end"/>
        </w:r>
      </w:hyperlink>
    </w:p>
    <w:p w14:paraId="65AB9A7B" w14:textId="7AB0F68D" w:rsidR="005B0CF8" w:rsidRPr="005B0CF8" w:rsidRDefault="005B0CF8">
      <w:pPr>
        <w:pStyle w:val="21"/>
        <w:tabs>
          <w:tab w:val="right" w:leader="dot" w:pos="10194"/>
        </w:tabs>
        <w:rPr>
          <w:rFonts w:ascii="Garamond" w:eastAsia="標楷體" w:hAnsi="Garamond" w:cstheme="minorBidi"/>
          <w:noProof/>
          <w:kern w:val="2"/>
        </w:rPr>
      </w:pPr>
      <w:hyperlink w:anchor="_Toc81578453" w:history="1">
        <w:r w:rsidRPr="005B0CF8">
          <w:rPr>
            <w:rStyle w:val="af6"/>
            <w:rFonts w:ascii="Garamond" w:eastAsia="標楷體" w:hAnsi="Garamond" w:cs="Times New Roman"/>
            <w:noProof/>
            <w:lang w:eastAsia="zh-CN"/>
          </w:rPr>
          <w:t>第一章</w:t>
        </w:r>
        <w:r w:rsidRPr="005B0CF8">
          <w:rPr>
            <w:rStyle w:val="af6"/>
            <w:rFonts w:ascii="Garamond" w:eastAsia="標楷體" w:hAnsi="Garamond" w:cs="Times New Roman"/>
            <w:noProof/>
            <w:lang w:eastAsia="zh-CN"/>
          </w:rPr>
          <w:t xml:space="preserve"> </w:t>
        </w:r>
        <w:r w:rsidRPr="005B0CF8">
          <w:rPr>
            <w:rStyle w:val="af6"/>
            <w:rFonts w:ascii="Garamond" w:eastAsia="標楷體" w:hAnsi="Garamond" w:cs="Times New Roman"/>
            <w:noProof/>
            <w:lang w:eastAsia="zh-CN"/>
          </w:rPr>
          <w:t>佛教的宗教态度</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_Toc81578453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274</w:t>
        </w:r>
        <w:r w:rsidRPr="005B0CF8">
          <w:rPr>
            <w:rFonts w:ascii="Garamond" w:eastAsia="標楷體" w:hAnsi="Garamond"/>
            <w:noProof/>
          </w:rPr>
          <w:fldChar w:fldCharType="end"/>
        </w:r>
      </w:hyperlink>
    </w:p>
    <w:p w14:paraId="03525E58" w14:textId="366D7152" w:rsidR="005B0CF8" w:rsidRPr="005B0CF8" w:rsidRDefault="005B0CF8">
      <w:pPr>
        <w:pStyle w:val="21"/>
        <w:tabs>
          <w:tab w:val="right" w:leader="dot" w:pos="10194"/>
        </w:tabs>
        <w:rPr>
          <w:rFonts w:ascii="Garamond" w:eastAsia="標楷體" w:hAnsi="Garamond" w:cstheme="minorBidi"/>
          <w:noProof/>
          <w:kern w:val="2"/>
        </w:rPr>
      </w:pPr>
      <w:hyperlink w:anchor="_Toc81578454" w:history="1">
        <w:r w:rsidRPr="005B0CF8">
          <w:rPr>
            <w:rStyle w:val="af6"/>
            <w:rFonts w:ascii="Garamond" w:eastAsia="標楷體" w:hAnsi="Garamond" w:cs="Times New Roman"/>
            <w:noProof/>
            <w:lang w:eastAsia="zh-CN"/>
          </w:rPr>
          <w:t>第二章</w:t>
        </w:r>
        <w:r w:rsidRPr="005B0CF8">
          <w:rPr>
            <w:rStyle w:val="af6"/>
            <w:rFonts w:ascii="Garamond" w:eastAsia="標楷體" w:hAnsi="Garamond" w:cs="Times New Roman"/>
            <w:noProof/>
            <w:lang w:eastAsia="zh-CN"/>
          </w:rPr>
          <w:t xml:space="preserve"> </w:t>
        </w:r>
        <w:r w:rsidRPr="005B0CF8">
          <w:rPr>
            <w:rStyle w:val="af6"/>
            <w:rFonts w:ascii="Garamond" w:eastAsia="標楷體" w:hAnsi="Garamond" w:cs="Times New Roman"/>
            <w:noProof/>
            <w:lang w:eastAsia="zh-CN"/>
          </w:rPr>
          <w:t>四圣谛</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_Toc81578454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276</w:t>
        </w:r>
        <w:r w:rsidRPr="005B0CF8">
          <w:rPr>
            <w:rFonts w:ascii="Garamond" w:eastAsia="標楷體" w:hAnsi="Garamond"/>
            <w:noProof/>
          </w:rPr>
          <w:fldChar w:fldCharType="end"/>
        </w:r>
      </w:hyperlink>
    </w:p>
    <w:p w14:paraId="09F9FA8A" w14:textId="296A5FC6" w:rsidR="005B0CF8" w:rsidRPr="005B0CF8" w:rsidRDefault="005B0CF8">
      <w:pPr>
        <w:pStyle w:val="21"/>
        <w:tabs>
          <w:tab w:val="right" w:leader="dot" w:pos="10194"/>
        </w:tabs>
        <w:rPr>
          <w:rFonts w:ascii="Garamond" w:eastAsia="標楷體" w:hAnsi="Garamond" w:cstheme="minorBidi"/>
          <w:noProof/>
          <w:kern w:val="2"/>
        </w:rPr>
      </w:pPr>
      <w:hyperlink w:anchor="_Toc81578455" w:history="1">
        <w:r w:rsidRPr="005B0CF8">
          <w:rPr>
            <w:rStyle w:val="af6"/>
            <w:rFonts w:ascii="Garamond" w:eastAsia="標楷體" w:hAnsi="Garamond" w:cs="Times New Roman"/>
            <w:noProof/>
            <w:lang w:eastAsia="zh-CN"/>
          </w:rPr>
          <w:t>第三章</w:t>
        </w:r>
        <w:r w:rsidRPr="005B0CF8">
          <w:rPr>
            <w:rStyle w:val="af6"/>
            <w:rFonts w:ascii="Garamond" w:eastAsia="標楷體" w:hAnsi="Garamond" w:cs="Times New Roman"/>
            <w:noProof/>
            <w:lang w:eastAsia="zh-CN"/>
          </w:rPr>
          <w:t xml:space="preserve"> </w:t>
        </w:r>
        <w:r w:rsidRPr="005B0CF8">
          <w:rPr>
            <w:rStyle w:val="af6"/>
            <w:rFonts w:ascii="Garamond" w:eastAsia="標楷體" w:hAnsi="Garamond" w:cs="Times New Roman"/>
            <w:noProof/>
            <w:lang w:eastAsia="zh-CN"/>
          </w:rPr>
          <w:t>第二圣谛：集谛</w:t>
        </w:r>
        <w:r w:rsidRPr="005B0CF8">
          <w:rPr>
            <w:rStyle w:val="af6"/>
            <w:rFonts w:ascii="Garamond" w:eastAsia="標楷體" w:hAnsi="Garamond" w:cs="Times New Roman"/>
            <w:noProof/>
            <w:lang w:eastAsia="zh-CN"/>
          </w:rPr>
          <w:t>——</w:t>
        </w:r>
        <w:r w:rsidRPr="005B0CF8">
          <w:rPr>
            <w:rStyle w:val="af6"/>
            <w:rFonts w:ascii="Garamond" w:eastAsia="標楷體" w:hAnsi="Garamond" w:cs="Times New Roman"/>
            <w:noProof/>
            <w:lang w:eastAsia="zh-CN"/>
          </w:rPr>
          <w:t>苦之生起</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_Toc81578455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281</w:t>
        </w:r>
        <w:r w:rsidRPr="005B0CF8">
          <w:rPr>
            <w:rFonts w:ascii="Garamond" w:eastAsia="標楷體" w:hAnsi="Garamond"/>
            <w:noProof/>
          </w:rPr>
          <w:fldChar w:fldCharType="end"/>
        </w:r>
      </w:hyperlink>
    </w:p>
    <w:p w14:paraId="560D25D3" w14:textId="608BAD48" w:rsidR="005B0CF8" w:rsidRPr="005B0CF8" w:rsidRDefault="005B0CF8">
      <w:pPr>
        <w:pStyle w:val="21"/>
        <w:tabs>
          <w:tab w:val="right" w:leader="dot" w:pos="10194"/>
        </w:tabs>
        <w:rPr>
          <w:rFonts w:ascii="Garamond" w:eastAsia="標楷體" w:hAnsi="Garamond" w:cstheme="minorBidi"/>
          <w:noProof/>
          <w:kern w:val="2"/>
        </w:rPr>
      </w:pPr>
      <w:hyperlink w:anchor="_Toc81578456" w:history="1">
        <w:r w:rsidRPr="005B0CF8">
          <w:rPr>
            <w:rStyle w:val="af6"/>
            <w:rFonts w:ascii="Garamond" w:eastAsia="標楷體" w:hAnsi="Garamond" w:cs="Times New Roman"/>
            <w:noProof/>
            <w:lang w:eastAsia="zh-CN"/>
          </w:rPr>
          <w:t>第四章</w:t>
        </w:r>
        <w:r w:rsidRPr="005B0CF8">
          <w:rPr>
            <w:rStyle w:val="af6"/>
            <w:rFonts w:ascii="Garamond" w:eastAsia="標楷體" w:hAnsi="Garamond" w:cs="Times New Roman"/>
            <w:noProof/>
            <w:lang w:eastAsia="zh-CN"/>
          </w:rPr>
          <w:t xml:space="preserve"> </w:t>
        </w:r>
        <w:r w:rsidRPr="005B0CF8">
          <w:rPr>
            <w:rStyle w:val="af6"/>
            <w:rFonts w:ascii="Garamond" w:eastAsia="標楷體" w:hAnsi="Garamond" w:cs="Times New Roman"/>
            <w:noProof/>
            <w:lang w:eastAsia="zh-CN"/>
          </w:rPr>
          <w:t>第三圣谛：灭谛</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_Toc81578456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284</w:t>
        </w:r>
        <w:r w:rsidRPr="005B0CF8">
          <w:rPr>
            <w:rFonts w:ascii="Garamond" w:eastAsia="標楷體" w:hAnsi="Garamond"/>
            <w:noProof/>
          </w:rPr>
          <w:fldChar w:fldCharType="end"/>
        </w:r>
      </w:hyperlink>
    </w:p>
    <w:p w14:paraId="5170E822" w14:textId="6C37A02B" w:rsidR="005B0CF8" w:rsidRPr="005B0CF8" w:rsidRDefault="005B0CF8">
      <w:pPr>
        <w:pStyle w:val="21"/>
        <w:tabs>
          <w:tab w:val="right" w:leader="dot" w:pos="10194"/>
        </w:tabs>
        <w:rPr>
          <w:rFonts w:ascii="Garamond" w:eastAsia="標楷體" w:hAnsi="Garamond" w:cstheme="minorBidi"/>
          <w:noProof/>
          <w:kern w:val="2"/>
        </w:rPr>
      </w:pPr>
      <w:hyperlink w:anchor="_Toc81578457" w:history="1">
        <w:r w:rsidRPr="005B0CF8">
          <w:rPr>
            <w:rStyle w:val="af6"/>
            <w:rFonts w:ascii="Garamond" w:eastAsia="標楷體" w:hAnsi="Garamond" w:cs="Times New Roman"/>
            <w:noProof/>
            <w:lang w:eastAsia="zh-CN"/>
          </w:rPr>
          <w:t>第五章</w:t>
        </w:r>
        <w:r w:rsidRPr="005B0CF8">
          <w:rPr>
            <w:rStyle w:val="af6"/>
            <w:rFonts w:ascii="Garamond" w:eastAsia="標楷體" w:hAnsi="Garamond" w:cs="Times New Roman"/>
            <w:noProof/>
            <w:lang w:eastAsia="zh-CN"/>
          </w:rPr>
          <w:t xml:space="preserve"> </w:t>
        </w:r>
        <w:r w:rsidRPr="005B0CF8">
          <w:rPr>
            <w:rStyle w:val="af6"/>
            <w:rFonts w:ascii="Garamond" w:eastAsia="標楷體" w:hAnsi="Garamond" w:cs="Times New Roman"/>
            <w:noProof/>
            <w:lang w:eastAsia="zh-CN"/>
          </w:rPr>
          <w:t>第四圣谛：道谛</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_Toc81578457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286</w:t>
        </w:r>
        <w:r w:rsidRPr="005B0CF8">
          <w:rPr>
            <w:rFonts w:ascii="Garamond" w:eastAsia="標楷體" w:hAnsi="Garamond"/>
            <w:noProof/>
          </w:rPr>
          <w:fldChar w:fldCharType="end"/>
        </w:r>
      </w:hyperlink>
    </w:p>
    <w:p w14:paraId="73863EC2" w14:textId="2635C981" w:rsidR="005B0CF8" w:rsidRPr="005B0CF8" w:rsidRDefault="005B0CF8">
      <w:pPr>
        <w:pStyle w:val="21"/>
        <w:tabs>
          <w:tab w:val="right" w:leader="dot" w:pos="10194"/>
        </w:tabs>
        <w:rPr>
          <w:rFonts w:ascii="Garamond" w:eastAsia="標楷體" w:hAnsi="Garamond" w:cstheme="minorBidi"/>
          <w:noProof/>
          <w:kern w:val="2"/>
        </w:rPr>
      </w:pPr>
      <w:hyperlink w:anchor="_Toc81578458" w:history="1">
        <w:r w:rsidRPr="005B0CF8">
          <w:rPr>
            <w:rStyle w:val="af6"/>
            <w:rFonts w:ascii="Garamond" w:eastAsia="標楷體" w:hAnsi="Garamond" w:cs="Times New Roman"/>
            <w:noProof/>
            <w:lang w:eastAsia="zh-CN"/>
          </w:rPr>
          <w:t>第六章</w:t>
        </w:r>
        <w:r w:rsidRPr="005B0CF8">
          <w:rPr>
            <w:rStyle w:val="af6"/>
            <w:rFonts w:ascii="Garamond" w:eastAsia="標楷體" w:hAnsi="Garamond" w:cs="Times New Roman"/>
            <w:noProof/>
            <w:lang w:eastAsia="zh-CN"/>
          </w:rPr>
          <w:t xml:space="preserve"> </w:t>
        </w:r>
        <w:r w:rsidRPr="005B0CF8">
          <w:rPr>
            <w:rStyle w:val="af6"/>
            <w:rFonts w:ascii="Garamond" w:eastAsia="標楷體" w:hAnsi="Garamond" w:cs="Times New Roman"/>
            <w:noProof/>
            <w:lang w:eastAsia="zh-CN"/>
          </w:rPr>
          <w:t>无我论</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_Toc81578458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286</w:t>
        </w:r>
        <w:r w:rsidRPr="005B0CF8">
          <w:rPr>
            <w:rFonts w:ascii="Garamond" w:eastAsia="標楷體" w:hAnsi="Garamond"/>
            <w:noProof/>
          </w:rPr>
          <w:fldChar w:fldCharType="end"/>
        </w:r>
      </w:hyperlink>
    </w:p>
    <w:p w14:paraId="00229397" w14:textId="37E9B7BA" w:rsidR="005B0CF8" w:rsidRPr="005B0CF8" w:rsidRDefault="005B0CF8">
      <w:pPr>
        <w:pStyle w:val="21"/>
        <w:tabs>
          <w:tab w:val="right" w:leader="dot" w:pos="10194"/>
        </w:tabs>
        <w:rPr>
          <w:rFonts w:ascii="Garamond" w:eastAsia="標楷體" w:hAnsi="Garamond" w:cstheme="minorBidi"/>
          <w:noProof/>
          <w:kern w:val="2"/>
        </w:rPr>
      </w:pPr>
      <w:hyperlink w:anchor="_Toc81578459" w:history="1">
        <w:r w:rsidRPr="005B0CF8">
          <w:rPr>
            <w:rStyle w:val="af6"/>
            <w:rFonts w:ascii="Garamond" w:eastAsia="標楷體" w:hAnsi="Garamond" w:cs="Times New Roman"/>
            <w:noProof/>
            <w:lang w:eastAsia="zh-CN"/>
          </w:rPr>
          <w:t>第七章</w:t>
        </w:r>
        <w:r w:rsidRPr="005B0CF8">
          <w:rPr>
            <w:rStyle w:val="af6"/>
            <w:rFonts w:ascii="Garamond" w:eastAsia="標楷體" w:hAnsi="Garamond" w:cs="Times New Roman"/>
            <w:noProof/>
            <w:lang w:eastAsia="zh-CN"/>
          </w:rPr>
          <w:t xml:space="preserve"> </w:t>
        </w:r>
        <w:r w:rsidRPr="005B0CF8">
          <w:rPr>
            <w:rStyle w:val="af6"/>
            <w:rFonts w:ascii="Garamond" w:eastAsia="標楷體" w:hAnsi="Garamond" w:cs="Times New Roman"/>
            <w:noProof/>
            <w:lang w:eastAsia="zh-CN"/>
          </w:rPr>
          <w:t>修习：心智的培育</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_Toc81578459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292</w:t>
        </w:r>
        <w:r w:rsidRPr="005B0CF8">
          <w:rPr>
            <w:rFonts w:ascii="Garamond" w:eastAsia="標楷體" w:hAnsi="Garamond"/>
            <w:noProof/>
          </w:rPr>
          <w:fldChar w:fldCharType="end"/>
        </w:r>
      </w:hyperlink>
    </w:p>
    <w:p w14:paraId="4984A5C0" w14:textId="4FF61E66" w:rsidR="005B0CF8" w:rsidRPr="005B0CF8" w:rsidRDefault="005B0CF8">
      <w:pPr>
        <w:pStyle w:val="21"/>
        <w:tabs>
          <w:tab w:val="right" w:leader="dot" w:pos="10194"/>
        </w:tabs>
        <w:rPr>
          <w:rFonts w:ascii="Garamond" w:eastAsia="標楷體" w:hAnsi="Garamond" w:cstheme="minorBidi"/>
          <w:noProof/>
          <w:kern w:val="2"/>
        </w:rPr>
      </w:pPr>
      <w:hyperlink w:anchor="_Toc81578460" w:history="1">
        <w:r w:rsidRPr="005B0CF8">
          <w:rPr>
            <w:rStyle w:val="af6"/>
            <w:rFonts w:ascii="Garamond" w:eastAsia="標楷體" w:hAnsi="Garamond" w:cs="Times New Roman"/>
            <w:noProof/>
            <w:lang w:eastAsia="zh-CN"/>
          </w:rPr>
          <w:t>第八章</w:t>
        </w:r>
        <w:r w:rsidRPr="005B0CF8">
          <w:rPr>
            <w:rStyle w:val="af6"/>
            <w:rFonts w:ascii="Garamond" w:eastAsia="標楷體" w:hAnsi="Garamond" w:cs="Times New Roman"/>
            <w:noProof/>
            <w:lang w:eastAsia="zh-CN"/>
          </w:rPr>
          <w:t xml:space="preserve"> </w:t>
        </w:r>
        <w:r w:rsidRPr="005B0CF8">
          <w:rPr>
            <w:rStyle w:val="af6"/>
            <w:rFonts w:ascii="Garamond" w:eastAsia="標楷體" w:hAnsi="Garamond" w:cs="Times New Roman"/>
            <w:noProof/>
            <w:lang w:eastAsia="zh-CN"/>
          </w:rPr>
          <w:t>佛的教诫与今日世界</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_Toc81578460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293</w:t>
        </w:r>
        <w:r w:rsidRPr="005B0CF8">
          <w:rPr>
            <w:rFonts w:ascii="Garamond" w:eastAsia="標楷體" w:hAnsi="Garamond"/>
            <w:noProof/>
          </w:rPr>
          <w:fldChar w:fldCharType="end"/>
        </w:r>
      </w:hyperlink>
    </w:p>
    <w:p w14:paraId="00D7A2CD" w14:textId="202E8B57" w:rsidR="005B0CF8" w:rsidRPr="005B0CF8" w:rsidRDefault="005B0CF8">
      <w:pPr>
        <w:pStyle w:val="21"/>
        <w:tabs>
          <w:tab w:val="right" w:leader="dot" w:pos="10194"/>
        </w:tabs>
        <w:rPr>
          <w:rFonts w:ascii="Garamond" w:eastAsia="標楷體" w:hAnsi="Garamond" w:cstheme="minorBidi"/>
          <w:noProof/>
          <w:kern w:val="2"/>
        </w:rPr>
      </w:pPr>
      <w:hyperlink w:anchor="_Toc81578461" w:history="1">
        <w:r w:rsidRPr="005B0CF8">
          <w:rPr>
            <w:rStyle w:val="af6"/>
            <w:rFonts w:ascii="Garamond" w:eastAsia="標楷體" w:hAnsi="Garamond" w:cs="Times New Roman"/>
            <w:noProof/>
            <w:lang w:eastAsia="zh-CN"/>
          </w:rPr>
          <w:t>佛典选译</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_Toc81578461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295</w:t>
        </w:r>
        <w:r w:rsidRPr="005B0CF8">
          <w:rPr>
            <w:rFonts w:ascii="Garamond" w:eastAsia="標楷體" w:hAnsi="Garamond"/>
            <w:noProof/>
          </w:rPr>
          <w:fldChar w:fldCharType="end"/>
        </w:r>
      </w:hyperlink>
    </w:p>
    <w:p w14:paraId="6B8D517C" w14:textId="440D0D65" w:rsidR="005B0CF8" w:rsidRPr="005B0CF8" w:rsidRDefault="005B0CF8">
      <w:pPr>
        <w:pStyle w:val="31"/>
        <w:tabs>
          <w:tab w:val="right" w:leader="dot" w:pos="10194"/>
        </w:tabs>
        <w:rPr>
          <w:rFonts w:ascii="Garamond" w:eastAsia="標楷體" w:hAnsi="Garamond" w:cstheme="minorBidi"/>
          <w:noProof/>
          <w:kern w:val="2"/>
        </w:rPr>
      </w:pPr>
      <w:hyperlink w:anchor="_Toc81578462" w:history="1">
        <w:r w:rsidRPr="005B0CF8">
          <w:rPr>
            <w:rStyle w:val="af6"/>
            <w:rFonts w:ascii="Garamond" w:eastAsia="標楷體" w:hAnsi="Garamond" w:cs="Times New Roman"/>
            <w:noProof/>
            <w:lang w:eastAsia="zh-CN"/>
          </w:rPr>
          <w:t>转法轮经（初转法轮经）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_Toc81578462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295</w:t>
        </w:r>
        <w:r w:rsidRPr="005B0CF8">
          <w:rPr>
            <w:rFonts w:ascii="Garamond" w:eastAsia="標楷體" w:hAnsi="Garamond"/>
            <w:noProof/>
          </w:rPr>
          <w:fldChar w:fldCharType="end"/>
        </w:r>
      </w:hyperlink>
    </w:p>
    <w:p w14:paraId="277BF909" w14:textId="6491DC44" w:rsidR="005B0CF8" w:rsidRPr="005B0CF8" w:rsidRDefault="005B0CF8">
      <w:pPr>
        <w:pStyle w:val="31"/>
        <w:tabs>
          <w:tab w:val="right" w:leader="dot" w:pos="10194"/>
        </w:tabs>
        <w:rPr>
          <w:rFonts w:ascii="Garamond" w:eastAsia="標楷體" w:hAnsi="Garamond" w:cstheme="minorBidi"/>
          <w:noProof/>
          <w:kern w:val="2"/>
        </w:rPr>
      </w:pPr>
      <w:hyperlink w:anchor="_Toc81578463" w:history="1">
        <w:r w:rsidRPr="005B0CF8">
          <w:rPr>
            <w:rStyle w:val="af6"/>
            <w:rFonts w:ascii="Garamond" w:eastAsia="標楷體" w:hAnsi="Garamond" w:cs="Times New Roman"/>
            <w:noProof/>
            <w:lang w:eastAsia="zh-CN"/>
          </w:rPr>
          <w:t>燃烧经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_Toc81578463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300</w:t>
        </w:r>
        <w:r w:rsidRPr="005B0CF8">
          <w:rPr>
            <w:rFonts w:ascii="Garamond" w:eastAsia="標楷體" w:hAnsi="Garamond"/>
            <w:noProof/>
          </w:rPr>
          <w:fldChar w:fldCharType="end"/>
        </w:r>
      </w:hyperlink>
    </w:p>
    <w:p w14:paraId="5A0D9E5E" w14:textId="39763E61" w:rsidR="005B0CF8" w:rsidRPr="005B0CF8" w:rsidRDefault="005B0CF8">
      <w:pPr>
        <w:pStyle w:val="31"/>
        <w:tabs>
          <w:tab w:val="right" w:leader="dot" w:pos="10194"/>
        </w:tabs>
        <w:rPr>
          <w:rFonts w:ascii="Garamond" w:eastAsia="標楷體" w:hAnsi="Garamond" w:cstheme="minorBidi"/>
          <w:noProof/>
          <w:kern w:val="2"/>
        </w:rPr>
      </w:pPr>
      <w:hyperlink w:anchor="_Toc81578464" w:history="1">
        <w:r w:rsidRPr="005B0CF8">
          <w:rPr>
            <w:rStyle w:val="af6"/>
            <w:rFonts w:ascii="Garamond" w:eastAsia="標楷體" w:hAnsi="Garamond" w:cs="Times New Roman"/>
            <w:noProof/>
            <w:lang w:eastAsia="zh-CN"/>
          </w:rPr>
          <w:t>吉祥经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_Toc81578464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302</w:t>
        </w:r>
        <w:r w:rsidRPr="005B0CF8">
          <w:rPr>
            <w:rFonts w:ascii="Garamond" w:eastAsia="標楷體" w:hAnsi="Garamond"/>
            <w:noProof/>
          </w:rPr>
          <w:fldChar w:fldCharType="end"/>
        </w:r>
      </w:hyperlink>
    </w:p>
    <w:p w14:paraId="57815CA8" w14:textId="2B76F44D" w:rsidR="005B0CF8" w:rsidRPr="005B0CF8" w:rsidRDefault="005B0CF8">
      <w:pPr>
        <w:pStyle w:val="31"/>
        <w:tabs>
          <w:tab w:val="right" w:leader="dot" w:pos="10194"/>
        </w:tabs>
        <w:rPr>
          <w:rFonts w:ascii="Garamond" w:eastAsia="標楷體" w:hAnsi="Garamond" w:cstheme="minorBidi"/>
          <w:noProof/>
          <w:kern w:val="2"/>
        </w:rPr>
      </w:pPr>
      <w:hyperlink w:anchor="_Toc81578465" w:history="1">
        <w:r w:rsidRPr="005B0CF8">
          <w:rPr>
            <w:rStyle w:val="af6"/>
            <w:rFonts w:ascii="Garamond" w:eastAsia="標楷體" w:hAnsi="Garamond" w:cs="Times New Roman"/>
            <w:noProof/>
            <w:lang w:eastAsia="zh-CN"/>
          </w:rPr>
          <w:t>一切漏经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_Toc81578465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303</w:t>
        </w:r>
        <w:r w:rsidRPr="005B0CF8">
          <w:rPr>
            <w:rFonts w:ascii="Garamond" w:eastAsia="標楷體" w:hAnsi="Garamond"/>
            <w:noProof/>
          </w:rPr>
          <w:fldChar w:fldCharType="end"/>
        </w:r>
      </w:hyperlink>
    </w:p>
    <w:p w14:paraId="18CC7113" w14:textId="3C7222B0" w:rsidR="005B0CF8" w:rsidRPr="005B0CF8" w:rsidRDefault="005B0CF8">
      <w:pPr>
        <w:pStyle w:val="31"/>
        <w:tabs>
          <w:tab w:val="right" w:leader="dot" w:pos="10194"/>
        </w:tabs>
        <w:rPr>
          <w:rFonts w:ascii="Garamond" w:eastAsia="標楷體" w:hAnsi="Garamond" w:cstheme="minorBidi"/>
          <w:noProof/>
          <w:kern w:val="2"/>
        </w:rPr>
      </w:pPr>
      <w:hyperlink w:anchor="_Toc81578466" w:history="1">
        <w:r w:rsidRPr="005B0CF8">
          <w:rPr>
            <w:rStyle w:val="af6"/>
            <w:rFonts w:ascii="Garamond" w:eastAsia="標楷體" w:hAnsi="Garamond" w:cs="Times New Roman"/>
            <w:noProof/>
            <w:lang w:eastAsia="zh-CN"/>
          </w:rPr>
          <w:t>布喻经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_Toc81578466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305</w:t>
        </w:r>
        <w:r w:rsidRPr="005B0CF8">
          <w:rPr>
            <w:rFonts w:ascii="Garamond" w:eastAsia="標楷體" w:hAnsi="Garamond"/>
            <w:noProof/>
          </w:rPr>
          <w:fldChar w:fldCharType="end"/>
        </w:r>
      </w:hyperlink>
    </w:p>
    <w:p w14:paraId="761AA9C9" w14:textId="18ADCD25" w:rsidR="005B0CF8" w:rsidRPr="005B0CF8" w:rsidRDefault="005B0CF8">
      <w:pPr>
        <w:pStyle w:val="31"/>
        <w:tabs>
          <w:tab w:val="right" w:leader="dot" w:pos="10194"/>
        </w:tabs>
        <w:rPr>
          <w:rFonts w:ascii="Garamond" w:eastAsia="標楷體" w:hAnsi="Garamond" w:cstheme="minorBidi"/>
          <w:noProof/>
          <w:kern w:val="2"/>
        </w:rPr>
      </w:pPr>
      <w:hyperlink w:anchor="_Toc81578467" w:history="1">
        <w:r w:rsidRPr="005B0CF8">
          <w:rPr>
            <w:rStyle w:val="af6"/>
            <w:rFonts w:ascii="Garamond" w:eastAsia="標楷體" w:hAnsi="Garamond" w:cs="Times New Roman"/>
            <w:noProof/>
            <w:lang w:eastAsia="zh-CN"/>
          </w:rPr>
          <w:t>念处经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_Toc81578467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311</w:t>
        </w:r>
        <w:r w:rsidRPr="005B0CF8">
          <w:rPr>
            <w:rFonts w:ascii="Garamond" w:eastAsia="標楷體" w:hAnsi="Garamond"/>
            <w:noProof/>
          </w:rPr>
          <w:fldChar w:fldCharType="end"/>
        </w:r>
      </w:hyperlink>
    </w:p>
    <w:p w14:paraId="77F07396" w14:textId="11165790" w:rsidR="005B0CF8" w:rsidRPr="005B0CF8" w:rsidRDefault="005B0CF8">
      <w:pPr>
        <w:pStyle w:val="31"/>
        <w:tabs>
          <w:tab w:val="right" w:leader="dot" w:pos="10194"/>
        </w:tabs>
        <w:rPr>
          <w:rFonts w:ascii="Garamond" w:eastAsia="標楷體" w:hAnsi="Garamond" w:cstheme="minorBidi"/>
          <w:noProof/>
          <w:kern w:val="2"/>
        </w:rPr>
      </w:pPr>
      <w:hyperlink w:anchor="_Toc81578468" w:history="1">
        <w:r w:rsidRPr="005B0CF8">
          <w:rPr>
            <w:rStyle w:val="af6"/>
            <w:rFonts w:ascii="Garamond" w:eastAsia="標楷體" w:hAnsi="Garamond" w:cs="Times New Roman"/>
            <w:noProof/>
            <w:lang w:eastAsia="zh-CN"/>
          </w:rPr>
          <w:t>教授尸伽罗经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_Toc81578468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315</w:t>
        </w:r>
        <w:r w:rsidRPr="005B0CF8">
          <w:rPr>
            <w:rFonts w:ascii="Garamond" w:eastAsia="標楷體" w:hAnsi="Garamond"/>
            <w:noProof/>
          </w:rPr>
          <w:fldChar w:fldCharType="end"/>
        </w:r>
      </w:hyperlink>
    </w:p>
    <w:p w14:paraId="5E8F2D2A" w14:textId="7F7C927C" w:rsidR="005B0CF8" w:rsidRPr="005B0CF8" w:rsidRDefault="005B0CF8">
      <w:pPr>
        <w:pStyle w:val="31"/>
        <w:tabs>
          <w:tab w:val="right" w:leader="dot" w:pos="10194"/>
        </w:tabs>
        <w:rPr>
          <w:rFonts w:ascii="Garamond" w:eastAsia="標楷體" w:hAnsi="Garamond" w:cstheme="minorBidi"/>
          <w:noProof/>
          <w:kern w:val="2"/>
        </w:rPr>
      </w:pPr>
      <w:hyperlink w:anchor="_Toc81578469" w:history="1">
        <w:r w:rsidRPr="005B0CF8">
          <w:rPr>
            <w:rStyle w:val="af6"/>
            <w:rFonts w:ascii="Garamond" w:eastAsia="標楷體" w:hAnsi="Garamond" w:cs="Times New Roman"/>
            <w:noProof/>
            <w:lang w:eastAsia="zh-CN"/>
          </w:rPr>
          <w:t>法句经选辑</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_Toc81578469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318</w:t>
        </w:r>
        <w:r w:rsidRPr="005B0CF8">
          <w:rPr>
            <w:rFonts w:ascii="Garamond" w:eastAsia="標楷體" w:hAnsi="Garamond"/>
            <w:noProof/>
          </w:rPr>
          <w:fldChar w:fldCharType="end"/>
        </w:r>
      </w:hyperlink>
    </w:p>
    <w:p w14:paraId="35C47ED9" w14:textId="1CA328E7" w:rsidR="005B0CF8" w:rsidRPr="005B0CF8" w:rsidRDefault="005B0CF8">
      <w:pPr>
        <w:pStyle w:val="31"/>
        <w:tabs>
          <w:tab w:val="right" w:leader="dot" w:pos="10194"/>
        </w:tabs>
        <w:rPr>
          <w:rFonts w:ascii="Garamond" w:eastAsia="標楷體" w:hAnsi="Garamond" w:cstheme="minorBidi"/>
          <w:noProof/>
          <w:kern w:val="2"/>
        </w:rPr>
      </w:pPr>
      <w:hyperlink w:anchor="_Toc81578470" w:history="1">
        <w:r w:rsidRPr="005B0CF8">
          <w:rPr>
            <w:rStyle w:val="af6"/>
            <w:rFonts w:ascii="Garamond" w:eastAsia="標楷體" w:hAnsi="Garamond" w:cs="Times New Roman"/>
            <w:noProof/>
            <w:lang w:eastAsia="zh-CN"/>
          </w:rPr>
          <w:t>佛陀最后的教诫</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_Toc81578470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334</w:t>
        </w:r>
        <w:r w:rsidRPr="005B0CF8">
          <w:rPr>
            <w:rFonts w:ascii="Garamond" w:eastAsia="標楷體" w:hAnsi="Garamond"/>
            <w:noProof/>
          </w:rPr>
          <w:fldChar w:fldCharType="end"/>
        </w:r>
      </w:hyperlink>
    </w:p>
    <w:p w14:paraId="4E431576" w14:textId="36D0A1C1" w:rsidR="005B0CF8" w:rsidRPr="005B0CF8" w:rsidRDefault="005B0CF8">
      <w:pPr>
        <w:pStyle w:val="15"/>
        <w:tabs>
          <w:tab w:val="right" w:leader="dot" w:pos="10194"/>
        </w:tabs>
        <w:rPr>
          <w:rFonts w:ascii="Garamond" w:eastAsia="標楷體" w:hAnsi="Garamond" w:cstheme="minorBidi"/>
          <w:noProof/>
          <w:kern w:val="2"/>
        </w:rPr>
      </w:pPr>
      <w:hyperlink w:anchor="_Toc81578471" w:history="1">
        <w:r w:rsidRPr="005B0CF8">
          <w:rPr>
            <w:rStyle w:val="af6"/>
            <w:rFonts w:ascii="Garamond" w:eastAsia="標楷體" w:hAnsi="Garamond"/>
            <w:noProof/>
            <w:lang w:eastAsia="zh-CN"/>
          </w:rPr>
          <w:t>参考数据</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_Toc81578471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336</w:t>
        </w:r>
        <w:r w:rsidRPr="005B0CF8">
          <w:rPr>
            <w:rFonts w:ascii="Garamond" w:eastAsia="標楷體" w:hAnsi="Garamond"/>
            <w:noProof/>
          </w:rPr>
          <w:fldChar w:fldCharType="end"/>
        </w:r>
      </w:hyperlink>
    </w:p>
    <w:p w14:paraId="7E9B2668" w14:textId="595BF6C9" w:rsidR="005B0CF8" w:rsidRPr="005B0CF8" w:rsidRDefault="005B0CF8">
      <w:pPr>
        <w:pStyle w:val="21"/>
        <w:tabs>
          <w:tab w:val="right" w:leader="dot" w:pos="10194"/>
        </w:tabs>
        <w:rPr>
          <w:rFonts w:ascii="Garamond" w:eastAsia="標楷體" w:hAnsi="Garamond" w:cstheme="minorBidi"/>
          <w:noProof/>
          <w:kern w:val="2"/>
        </w:rPr>
      </w:pPr>
      <w:hyperlink w:anchor="_Toc81578472" w:history="1">
        <w:r w:rsidRPr="005B0CF8">
          <w:rPr>
            <w:rStyle w:val="af6"/>
            <w:rFonts w:ascii="Garamond" w:eastAsia="標楷體" w:hAnsi="Garamond" w:cs="Times New Roman"/>
            <w:noProof/>
            <w:kern w:val="0"/>
            <w:lang w:eastAsia="zh-CN"/>
          </w:rPr>
          <w:t>张澄基序</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_Toc81578472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336</w:t>
        </w:r>
        <w:r w:rsidRPr="005B0CF8">
          <w:rPr>
            <w:rFonts w:ascii="Garamond" w:eastAsia="標楷體" w:hAnsi="Garamond"/>
            <w:noProof/>
          </w:rPr>
          <w:fldChar w:fldCharType="end"/>
        </w:r>
      </w:hyperlink>
    </w:p>
    <w:p w14:paraId="211D5C1E" w14:textId="4EF0FB3D" w:rsidR="005B0CF8" w:rsidRPr="005B0CF8" w:rsidRDefault="005B0CF8">
      <w:pPr>
        <w:pStyle w:val="21"/>
        <w:tabs>
          <w:tab w:val="right" w:leader="dot" w:pos="10194"/>
        </w:tabs>
        <w:rPr>
          <w:rFonts w:ascii="Garamond" w:eastAsia="標楷體" w:hAnsi="Garamond" w:cstheme="minorBidi"/>
          <w:noProof/>
          <w:kern w:val="2"/>
        </w:rPr>
      </w:pPr>
      <w:hyperlink w:anchor="_Toc81578473" w:history="1">
        <w:r w:rsidRPr="005B0CF8">
          <w:rPr>
            <w:rStyle w:val="af6"/>
            <w:rFonts w:ascii="Garamond" w:eastAsia="標楷體" w:hAnsi="Garamond" w:cs="Times New Roman"/>
            <w:noProof/>
            <w:kern w:val="0"/>
            <w:lang w:eastAsia="zh-CN"/>
          </w:rPr>
          <w:t>本书书目</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_Toc81578473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338</w:t>
        </w:r>
        <w:r w:rsidRPr="005B0CF8">
          <w:rPr>
            <w:rFonts w:ascii="Garamond" w:eastAsia="標楷體" w:hAnsi="Garamond"/>
            <w:noProof/>
          </w:rPr>
          <w:fldChar w:fldCharType="end"/>
        </w:r>
      </w:hyperlink>
    </w:p>
    <w:p w14:paraId="7E63B9F2" w14:textId="12AB289D" w:rsidR="005B0CF8" w:rsidRPr="005B0CF8" w:rsidRDefault="005B0CF8">
      <w:pPr>
        <w:pStyle w:val="21"/>
        <w:tabs>
          <w:tab w:val="right" w:leader="dot" w:pos="10194"/>
        </w:tabs>
        <w:rPr>
          <w:rFonts w:ascii="Garamond" w:eastAsia="標楷體" w:hAnsi="Garamond" w:cstheme="minorBidi"/>
          <w:noProof/>
          <w:kern w:val="2"/>
        </w:rPr>
      </w:pPr>
      <w:hyperlink w:anchor="_Toc81578474" w:history="1">
        <w:r w:rsidRPr="005B0CF8">
          <w:rPr>
            <w:rStyle w:val="af6"/>
            <w:rFonts w:ascii="Garamond" w:eastAsia="標楷體" w:hAnsi="Garamond" w:cs="Times New Roman"/>
            <w:noProof/>
            <w:kern w:val="0"/>
            <w:lang w:eastAsia="zh-CN"/>
          </w:rPr>
          <w:t>本书参考数据</w:t>
        </w:r>
        <w:r w:rsidRPr="005B0CF8">
          <w:rPr>
            <w:rFonts w:ascii="Garamond" w:eastAsia="標楷體" w:hAnsi="Garamond"/>
            <w:noProof/>
          </w:rPr>
          <w:tab/>
        </w:r>
        <w:r w:rsidRPr="005B0CF8">
          <w:rPr>
            <w:rFonts w:ascii="Garamond" w:eastAsia="標楷體" w:hAnsi="Garamond"/>
            <w:noProof/>
          </w:rPr>
          <w:fldChar w:fldCharType="begin"/>
        </w:r>
        <w:r w:rsidRPr="005B0CF8">
          <w:rPr>
            <w:rFonts w:ascii="Garamond" w:eastAsia="標楷體" w:hAnsi="Garamond"/>
            <w:noProof/>
          </w:rPr>
          <w:instrText xml:space="preserve"> PAGEREF _Toc81578474 \h </w:instrText>
        </w:r>
        <w:r w:rsidRPr="005B0CF8">
          <w:rPr>
            <w:rFonts w:ascii="Garamond" w:eastAsia="標楷體" w:hAnsi="Garamond"/>
            <w:noProof/>
          </w:rPr>
        </w:r>
        <w:r w:rsidRPr="005B0CF8">
          <w:rPr>
            <w:rFonts w:ascii="Garamond" w:eastAsia="標楷體" w:hAnsi="Garamond"/>
            <w:noProof/>
          </w:rPr>
          <w:fldChar w:fldCharType="separate"/>
        </w:r>
        <w:r w:rsidRPr="005B0CF8">
          <w:rPr>
            <w:rFonts w:ascii="Garamond" w:eastAsia="標楷體" w:hAnsi="Garamond"/>
            <w:noProof/>
          </w:rPr>
          <w:t>340</w:t>
        </w:r>
        <w:r w:rsidRPr="005B0CF8">
          <w:rPr>
            <w:rFonts w:ascii="Garamond" w:eastAsia="標楷體" w:hAnsi="Garamond"/>
            <w:noProof/>
          </w:rPr>
          <w:fldChar w:fldCharType="end"/>
        </w:r>
      </w:hyperlink>
    </w:p>
    <w:p w14:paraId="3A60CA05" w14:textId="52E16AF4" w:rsidR="003042B9" w:rsidRPr="005B0CF8" w:rsidRDefault="00070649">
      <w:pPr>
        <w:pStyle w:val="Standarduser"/>
        <w:rPr>
          <w:rFonts w:ascii="Garamond" w:eastAsia="標楷體" w:hAnsi="Garamond"/>
        </w:rPr>
      </w:pPr>
      <w:r w:rsidRPr="005B0CF8">
        <w:rPr>
          <w:rFonts w:ascii="Garamond" w:eastAsia="標楷體" w:hAnsi="Garamond"/>
        </w:rPr>
        <w:fldChar w:fldCharType="end"/>
      </w:r>
    </w:p>
    <w:p w14:paraId="2E32F36A" w14:textId="030C9CC8" w:rsidR="003042B9" w:rsidRDefault="000F7870">
      <w:pPr>
        <w:pStyle w:val="Standarduser"/>
        <w:widowControl/>
        <w:spacing w:before="280" w:after="280"/>
        <w:jc w:val="both"/>
        <w:sectPr w:rsidR="003042B9">
          <w:footerReference w:type="default" r:id="rId29"/>
          <w:endnotePr>
            <w:numFmt w:val="decimal"/>
          </w:endnotePr>
          <w:pgSz w:w="11906" w:h="16838"/>
          <w:pgMar w:top="567" w:right="851" w:bottom="777" w:left="851" w:header="720" w:footer="720" w:gutter="0"/>
          <w:pgNumType w:fmt="lowerRoman" w:start="1"/>
          <w:cols w:space="720"/>
        </w:sectPr>
      </w:pPr>
      <w:r w:rsidRPr="000F7870">
        <w:rPr>
          <w:rFonts w:ascii="新細明體" w:eastAsia="DengXian" w:hAnsi="新細明體" w:cs="新細明體"/>
          <w:b/>
          <w:bCs/>
          <w:kern w:val="0"/>
          <w:szCs w:val="24"/>
          <w:lang w:eastAsia="zh-CN"/>
        </w:rPr>
        <w:t>※※※</w:t>
      </w:r>
      <w:r w:rsidRPr="000F7870">
        <w:rPr>
          <w:rFonts w:ascii="Garamond" w:eastAsia="DengXian" w:hAnsi="Garamond" w:cs="Times New Roman"/>
          <w:b/>
          <w:bCs/>
          <w:kern w:val="0"/>
          <w:szCs w:val="24"/>
          <w:lang w:eastAsia="zh-CN"/>
        </w:rPr>
        <w:t xml:space="preserve"> </w:t>
      </w:r>
      <w:r w:rsidRPr="000F7870">
        <w:rPr>
          <w:rFonts w:ascii="Garamond" w:eastAsia="DengXian" w:hAnsi="Garamond" w:cs="Times New Roman" w:hint="eastAsia"/>
          <w:b/>
          <w:bCs/>
          <w:kern w:val="0"/>
          <w:szCs w:val="24"/>
          <w:lang w:eastAsia="zh-CN"/>
        </w:rPr>
        <w:t>建议初机学佛的读者们：首先阅读</w:t>
      </w:r>
      <w:r w:rsidRPr="000F7870">
        <w:rPr>
          <w:rFonts w:ascii="Garamond" w:eastAsia="DengXian" w:hAnsi="Garamond" w:cs="Times New Roman"/>
          <w:b/>
          <w:bCs/>
          <w:kern w:val="0"/>
          <w:szCs w:val="24"/>
          <w:lang w:eastAsia="zh-CN"/>
        </w:rPr>
        <w:t xml:space="preserve"> </w:t>
      </w:r>
      <w:r w:rsidRPr="000F7870">
        <w:rPr>
          <w:rFonts w:ascii="Garamond" w:eastAsia="DengXian" w:hAnsi="Garamond" w:cs="Times New Roman" w:hint="eastAsia"/>
          <w:b/>
          <w:bCs/>
          <w:kern w:val="0"/>
          <w:szCs w:val="24"/>
          <w:lang w:eastAsia="zh-CN"/>
        </w:rPr>
        <w:t>第一章，接着阅读第五、七、八章；当基本概念较清楚与鲜明时，再回过头来读第二、三、四、六章。</w:t>
      </w:r>
      <w:r w:rsidRPr="000F7870">
        <w:rPr>
          <w:rFonts w:ascii="Garamond" w:eastAsia="DengXian" w:hAnsi="Garamond" w:cs="Times New Roman"/>
          <w:b/>
          <w:bCs/>
          <w:kern w:val="0"/>
          <w:szCs w:val="24"/>
          <w:lang w:eastAsia="zh-CN"/>
        </w:rPr>
        <w:t xml:space="preserve"> </w:t>
      </w:r>
      <w:r w:rsidRPr="000F7870">
        <w:rPr>
          <w:rFonts w:ascii="Garamond" w:eastAsia="DengXian" w:hAnsi="Garamond" w:cs="Times New Roman" w:hint="eastAsia"/>
          <w:b/>
          <w:bCs/>
          <w:kern w:val="0"/>
          <w:szCs w:val="24"/>
          <w:lang w:eastAsia="zh-CN"/>
        </w:rPr>
        <w:t>〔取材自：原作者之前言（自序）〕</w:t>
      </w:r>
    </w:p>
    <w:p w14:paraId="73B0FBED" w14:textId="653018EA" w:rsidR="003042B9" w:rsidRDefault="000F7870">
      <w:pPr>
        <w:pStyle w:val="10"/>
        <w:jc w:val="center"/>
        <w:rPr>
          <w:rFonts w:ascii="Garamond" w:eastAsia="標楷體" w:hAnsi="Garamond"/>
        </w:rPr>
      </w:pPr>
      <w:bookmarkStart w:id="2" w:name="_Toc81578386"/>
      <w:r w:rsidRPr="000F7870">
        <w:rPr>
          <w:rFonts w:ascii="Garamond" w:eastAsia="DengXian" w:hAnsi="Garamond" w:hint="eastAsia"/>
          <w:lang w:eastAsia="zh-CN"/>
        </w:rPr>
        <w:lastRenderedPageBreak/>
        <w:t>序言</w:t>
      </w:r>
      <w:bookmarkEnd w:id="2"/>
    </w:p>
    <w:p w14:paraId="67BDABCE" w14:textId="4F87D006" w:rsidR="003042B9" w:rsidRDefault="000F7870">
      <w:pPr>
        <w:pStyle w:val="Standarduser"/>
        <w:widowControl/>
        <w:spacing w:before="280" w:after="280"/>
        <w:jc w:val="center"/>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Foreword, </w:t>
      </w:r>
      <w:r w:rsidRPr="000F7870">
        <w:rPr>
          <w:rFonts w:ascii="Garamond" w:eastAsia="DengXian" w:hAnsi="Garamond" w:cs="Times New Roman" w:hint="eastAsia"/>
          <w:kern w:val="0"/>
          <w:szCs w:val="24"/>
          <w:lang w:eastAsia="zh-CN"/>
        </w:rPr>
        <w:t>法国大学</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戴密微</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教授</w:t>
      </w:r>
      <w:r w:rsidRPr="000F7870">
        <w:rPr>
          <w:rFonts w:ascii="Garamond" w:eastAsia="DengXian" w:hAnsi="Garamond" w:cs="Times New Roman"/>
          <w:kern w:val="0"/>
          <w:szCs w:val="24"/>
          <w:lang w:eastAsia="zh-CN"/>
        </w:rPr>
        <w:t xml:space="preserve"> (Paul </w:t>
      </w:r>
      <w:proofErr w:type="spellStart"/>
      <w:r w:rsidRPr="000F7870">
        <w:rPr>
          <w:rFonts w:ascii="Garamond" w:eastAsia="DengXian" w:hAnsi="Garamond" w:cs="Times New Roman"/>
          <w:kern w:val="0"/>
          <w:szCs w:val="24"/>
          <w:lang w:eastAsia="zh-CN"/>
        </w:rPr>
        <w:t>Demieville</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7274EFA6" w14:textId="04FB1020"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本书作者－－罗睺罗博士，是一位在佛教界学、经历皆有卓越成就的代表人物之一；他完全以现代精神阐述释迦牟尼佛的教法，让使本书成为一本佛教导论。</w:t>
      </w:r>
    </w:p>
    <w:p w14:paraId="0B1AB024" w14:textId="7421A323"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锡兰</w:t>
      </w:r>
      <w:r w:rsidR="00070649">
        <w:rPr>
          <w:rStyle w:val="af5"/>
          <w:rFonts w:ascii="Garamond" w:eastAsia="細明體" w:hAnsi="Garamond" w:cs="Times New Roman"/>
          <w:kern w:val="0"/>
          <w:szCs w:val="24"/>
        </w:rPr>
        <w:footnoteReference w:id="1"/>
      </w:r>
      <w:r w:rsidRPr="000F7870">
        <w:rPr>
          <w:rFonts w:ascii="Garamond" w:eastAsia="DengXian" w:hAnsi="Garamond" w:cs="Times New Roman" w:hint="eastAsia"/>
          <w:kern w:val="0"/>
          <w:szCs w:val="24"/>
          <w:lang w:eastAsia="zh-CN"/>
        </w:rPr>
        <w:t>这个国家，从阿育王时代以来，一直到现代都是佛法兴盛的地方；同时保存了佛法的原本精神。如同锡兰僧人，尊者罗睺罗博士接受了当地传统的僧侣训练和教育，并以其专业闻名于该岛上一间著名的佛学院</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Pirivena</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他虽然在这种古老传统中成长；可是不久他便领悟到，作为一个现代人，处在所有古老传统都被质疑的年代，他决定正视国际上科学化学习、研究的精神与方法。于是他毅然进入锡兰大学，去接受现代化的高等教育；并取得了学士学位（伦敦）</w:t>
      </w:r>
      <w:r w:rsidR="00070649">
        <w:rPr>
          <w:rStyle w:val="af5"/>
          <w:rFonts w:ascii="Garamond" w:eastAsia="細明體" w:hAnsi="Garamond" w:cs="Times New Roman"/>
          <w:kern w:val="0"/>
          <w:szCs w:val="24"/>
        </w:rPr>
        <w:footnoteReference w:id="2"/>
      </w:r>
      <w:r w:rsidRPr="000F7870">
        <w:rPr>
          <w:rFonts w:ascii="Garamond" w:eastAsia="DengXian" w:hAnsi="Garamond" w:cs="Times New Roman" w:hint="eastAsia"/>
          <w:kern w:val="0"/>
          <w:szCs w:val="24"/>
          <w:lang w:eastAsia="zh-CN"/>
        </w:rPr>
        <w:t>，之后，更以一篇非常专业的锡兰佛教史研究论文，获得博士学位。他后来到印度，在加尔各答大学与几位杰出教授共事；因而接触到大乘佛教（这是流传于西藏到及东亚的佛教部派）的专家。之后，他决定投入藏传和汉译经典的领域，以扩展他对不同佛学领域的理解。我们巴黎大学</w:t>
      </w:r>
      <w:r w:rsidRPr="000F7870">
        <w:rPr>
          <w:rFonts w:ascii="Garamond" w:eastAsia="DengXian" w:hAnsi="Garamond" w:cs="Times New Roman"/>
          <w:kern w:val="0"/>
          <w:szCs w:val="24"/>
          <w:lang w:eastAsia="zh-CN"/>
        </w:rPr>
        <w:t>(Sorbonne</w:t>
      </w:r>
      <w:r w:rsidRPr="000F7870">
        <w:rPr>
          <w:rFonts w:ascii="Garamond" w:eastAsia="DengXian" w:hAnsi="Garamond" w:cs="Times New Roman" w:hint="eastAsia"/>
          <w:kern w:val="0"/>
          <w:szCs w:val="24"/>
          <w:lang w:eastAsia="zh-CN"/>
        </w:rPr>
        <w:t>神学院</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很荣幸，他能应邀来我们这里作无着（</w:t>
      </w:r>
      <w:proofErr w:type="spellStart"/>
      <w:r w:rsidRPr="000F7870">
        <w:rPr>
          <w:rFonts w:ascii="Garamond" w:eastAsia="DengXian" w:hAnsi="Garamond" w:cs="Times New Roman"/>
          <w:kern w:val="0"/>
          <w:szCs w:val="24"/>
          <w:lang w:eastAsia="zh-CN"/>
        </w:rPr>
        <w:t>Asanga</w:t>
      </w:r>
      <w:proofErr w:type="spellEnd"/>
      <w:r w:rsidRPr="000F7870">
        <w:rPr>
          <w:rFonts w:ascii="Garamond" w:eastAsia="DengXian" w:hAnsi="Garamond" w:cs="Times New Roman" w:hint="eastAsia"/>
          <w:kern w:val="0"/>
          <w:szCs w:val="24"/>
          <w:lang w:eastAsia="zh-CN"/>
        </w:rPr>
        <w:t>）论师的研究；无着是一位声名显赫的大乘论师，而他的原始梵文本着作已经佚失，所以只能藉由藏译本与汉译本来做研究。八年来，罗睺罗博士就穿着他那（充满东方气息的）黄色僧袍，与我们一起呼吸着西方的空气，在我们之间穿梭；在这个西方人的社会里，不断努力地在那堆杂乱无头绪的书堆里，试图于我们旧有思维框镜里，找寻他所信仰的宗教中，不同传承里，一个共通的影子。</w:t>
      </w:r>
    </w:p>
    <w:p w14:paraId="19E3F9DF" w14:textId="5E1BF3FD"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罗睺罗博士客气地请我向西方广大的读者推荐这本书，这是一本深入浅出、老少咸宜的杰出作品。本书所阐述的基础佛法，皆能在最古老佛教典籍（梵文</w:t>
      </w:r>
      <w:r w:rsidRPr="000F7870">
        <w:rPr>
          <w:rFonts w:ascii="Garamond" w:eastAsia="DengXian" w:hAnsi="Garamond" w:cs="Times New Roman"/>
          <w:kern w:val="0"/>
          <w:szCs w:val="24"/>
          <w:lang w:eastAsia="zh-CN"/>
        </w:rPr>
        <w:t xml:space="preserve"> Agama </w:t>
      </w:r>
      <w:r w:rsidRPr="000F7870">
        <w:rPr>
          <w:rFonts w:ascii="Garamond" w:eastAsia="DengXian" w:hAnsi="Garamond" w:cs="Times New Roman" w:hint="eastAsia"/>
          <w:kern w:val="0"/>
          <w:szCs w:val="24"/>
          <w:lang w:eastAsia="zh-CN"/>
        </w:rPr>
        <w:t>，巴利语</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Nikaya</w:t>
      </w:r>
      <w:proofErr w:type="spellEnd"/>
      <w:r w:rsidRPr="000F7870">
        <w:rPr>
          <w:rFonts w:ascii="Garamond" w:eastAsia="DengXian" w:hAnsi="Garamond" w:cs="Times New Roman" w:hint="eastAsia"/>
          <w:kern w:val="0"/>
          <w:szCs w:val="24"/>
          <w:lang w:eastAsia="zh-CN"/>
        </w:rPr>
        <w:t>）找到</w:t>
      </w:r>
      <w:r w:rsidR="00070649">
        <w:rPr>
          <w:rStyle w:val="af5"/>
          <w:rFonts w:ascii="Garamond" w:eastAsia="細明體" w:hAnsi="Garamond" w:cs="Times New Roman"/>
          <w:kern w:val="0"/>
          <w:szCs w:val="24"/>
        </w:rPr>
        <w:footnoteReference w:id="3"/>
      </w:r>
      <w:r w:rsidRPr="000F7870">
        <w:rPr>
          <w:rFonts w:ascii="Garamond" w:eastAsia="DengXian" w:hAnsi="Garamond" w:cs="Times New Roman" w:hint="eastAsia"/>
          <w:kern w:val="0"/>
          <w:szCs w:val="24"/>
          <w:lang w:eastAsia="zh-CN"/>
        </w:rPr>
        <w:t>。罗睺罗博士深谙这些经典；几乎每次言谈都经常引经据典地提到这些经文。从古至今，众多的佛教各部派，都一致地承认这些古老佛教经典的权威；而且除了企图阐明其溢于</w:t>
      </w:r>
      <w:r w:rsidRPr="000F7870">
        <w:rPr>
          <w:rFonts w:ascii="Garamond" w:eastAsia="DengXian" w:hAnsi="Garamond" w:cs="Times New Roman" w:hint="eastAsia"/>
          <w:kern w:val="0"/>
          <w:szCs w:val="24"/>
          <w:lang w:eastAsia="zh-CN"/>
        </w:rPr>
        <w:lastRenderedPageBreak/>
        <w:t>言表的精神之外，没有任何一个部派偏离这些圣典所传之教义。佛教经历许多世纪与广大地域的传播后，对它的诠释确实有不少变化，佛法也出现了多种面向。但是，罗睺罗博士于本书所呈现的佛教面向，无论是人道的、理性的、时而（交互问答地）苏格拉底式的、时而福音传道式的，又或者几乎是科学式的；全都有大量的权威经文作为依据，他仅是让这些经文直接显示其义涵。</w:t>
      </w:r>
    </w:p>
    <w:p w14:paraId="59F59A9B" w14:textId="1DD38E3C"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罗睺罗博士对书中引文的解释清晰、简洁、直接而不卖弄学问，翻译也总是严谨精确。当他尝试在巴利经文中，重新探索所有大乘经的源头时，或许引起讨论的空间；但是，藉由他对巴利经典的熟练，反而为这些议题带来更新的启发。他在现代人群中专心作自己；但是他却避免于坚持作比较，而只是处处给与建议；提醒读者可以透过当今世界的某些当代思潮（社会主义、无神论、存在主义和精神分析）来作比较。读者们应该感激，拜现代纯正学术研究所赐，作者将佛法的经典，化为本书丰富的内容；尽可能以适合现代人理解的方式，来呈现给大家。</w:t>
      </w:r>
    </w:p>
    <w:p w14:paraId="3E3907CC" w14:textId="7F7C43B0"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保罗</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戴密微（法兰西学院院士；法国大学教授；高等教育学院</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巴黎</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佛教研究主任）</w:t>
      </w:r>
      <w:r w:rsidR="00070649">
        <w:rPr>
          <w:rStyle w:val="af5"/>
          <w:rFonts w:ascii="Garamond" w:eastAsia="細明體" w:hAnsi="Garamond" w:cs="Times New Roman"/>
          <w:kern w:val="0"/>
          <w:szCs w:val="24"/>
        </w:rPr>
        <w:footnoteReference w:id="4"/>
      </w:r>
    </w:p>
    <w:p w14:paraId="2CECEEA2" w14:textId="35486C06" w:rsidR="003042B9" w:rsidRDefault="000F7870">
      <w:pPr>
        <w:pStyle w:val="Standarduser"/>
        <w:widowControl/>
        <w:jc w:val="both"/>
      </w:pPr>
      <w:r w:rsidRPr="000F7870">
        <w:rPr>
          <w:rFonts w:ascii="Garamond" w:eastAsia="DengXian" w:hAnsi="Garamond" w:cs="Times New Roman" w:hint="eastAsia"/>
          <w:kern w:val="0"/>
          <w:szCs w:val="24"/>
          <w:lang w:eastAsia="zh-CN"/>
        </w:rPr>
        <w:t>参考：苏锦坤</w:t>
      </w:r>
      <w:r w:rsidRPr="000F7870">
        <w:rPr>
          <w:rFonts w:ascii="Garamond" w:eastAsia="DengXian" w:hAnsi="Garamond" w:cs="Times New Roman"/>
          <w:kern w:val="0"/>
          <w:szCs w:val="24"/>
          <w:lang w:eastAsia="zh-CN"/>
        </w:rPr>
        <w:t xml:space="preserve"> Ken </w:t>
      </w:r>
      <w:proofErr w:type="spellStart"/>
      <w:r w:rsidRPr="000F7870">
        <w:rPr>
          <w:rFonts w:ascii="Garamond" w:eastAsia="DengXian" w:hAnsi="Garamond" w:cs="Times New Roman"/>
          <w:kern w:val="0"/>
          <w:szCs w:val="24"/>
          <w:lang w:eastAsia="zh-CN"/>
        </w:rPr>
        <w:t>Su</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评</w:t>
      </w:r>
      <w:r w:rsidR="00070649">
        <w:rPr>
          <w:rStyle w:val="af5"/>
          <w:rFonts w:ascii="Garamond" w:eastAsia="細明體" w:hAnsi="Garamond" w:cs="Times New Roman"/>
          <w:b/>
          <w:bCs/>
          <w:kern w:val="0"/>
          <w:sz w:val="32"/>
          <w:szCs w:val="32"/>
        </w:rPr>
        <w:footnoteReference w:id="5"/>
      </w:r>
    </w:p>
    <w:p w14:paraId="188B884F" w14:textId="5793069D" w:rsidR="003042B9" w:rsidRDefault="000F7870">
      <w:pPr>
        <w:pStyle w:val="10"/>
        <w:pageBreakBefore/>
        <w:jc w:val="center"/>
        <w:rPr>
          <w:rFonts w:ascii="Garamond" w:eastAsia="標楷體" w:hAnsi="Garamond"/>
        </w:rPr>
      </w:pPr>
      <w:bookmarkStart w:id="3" w:name="_Toc81578387"/>
      <w:r w:rsidRPr="000F7870">
        <w:rPr>
          <w:rFonts w:ascii="Garamond" w:eastAsia="DengXian" w:hAnsi="Garamond" w:hint="eastAsia"/>
          <w:lang w:eastAsia="zh-CN"/>
        </w:rPr>
        <w:lastRenderedPageBreak/>
        <w:t>前言</w:t>
      </w:r>
      <w:bookmarkEnd w:id="3"/>
    </w:p>
    <w:p w14:paraId="3BF8EECE" w14:textId="16941D04" w:rsidR="003042B9" w:rsidRDefault="000F7870">
      <w:pPr>
        <w:pStyle w:val="Standarduser"/>
        <w:widowControl/>
        <w:spacing w:before="280" w:after="280"/>
        <w:jc w:val="center"/>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自序，</w:t>
      </w:r>
      <w:r w:rsidRPr="000F7870">
        <w:rPr>
          <w:rFonts w:ascii="Garamond" w:eastAsia="DengXian" w:hAnsi="Garamond" w:cs="Times New Roman"/>
          <w:kern w:val="0"/>
          <w:szCs w:val="24"/>
          <w:lang w:eastAsia="zh-CN"/>
        </w:rPr>
        <w:t xml:space="preserve">Preface, Most Ven. </w:t>
      </w:r>
      <w:proofErr w:type="spellStart"/>
      <w:r w:rsidRPr="000F7870">
        <w:rPr>
          <w:rFonts w:ascii="Garamond" w:eastAsia="DengXian" w:hAnsi="Garamond" w:cs="Times New Roman"/>
          <w:kern w:val="0"/>
          <w:szCs w:val="24"/>
          <w:lang w:eastAsia="zh-CN"/>
        </w:rPr>
        <w:t>Walpola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Rahula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化普乐</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罗睺罗</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尊者</w:t>
      </w:r>
      <w:r w:rsidRPr="000F7870">
        <w:rPr>
          <w:rFonts w:ascii="Garamond" w:eastAsia="DengXian" w:hAnsi="Garamond" w:cs="Times New Roman"/>
          <w:kern w:val="0"/>
          <w:szCs w:val="24"/>
          <w:lang w:eastAsia="zh-CN"/>
        </w:rPr>
        <w:t>)</w:t>
      </w:r>
    </w:p>
    <w:p w14:paraId="57EE1FD7" w14:textId="033704FD"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现在全世界有许多人对佛陀的教导（</w:t>
      </w:r>
      <w:r w:rsidRPr="000F7870">
        <w:rPr>
          <w:rFonts w:ascii="Garamond" w:eastAsia="DengXian" w:hAnsi="Garamond" w:cs="Times New Roman"/>
          <w:kern w:val="0"/>
          <w:szCs w:val="24"/>
          <w:lang w:eastAsia="zh-CN"/>
        </w:rPr>
        <w:t>Buddhism</w:t>
      </w:r>
      <w:r w:rsidRPr="000F7870">
        <w:rPr>
          <w:rFonts w:ascii="Garamond" w:eastAsia="DengXian" w:hAnsi="Garamond" w:cs="Times New Roman" w:hint="eastAsia"/>
          <w:kern w:val="0"/>
          <w:szCs w:val="24"/>
          <w:lang w:eastAsia="zh-CN"/>
        </w:rPr>
        <w:t>佛教）产生了兴趣，各地陆续成立了为数甚多的佛教协会和佛教学习团体；顺应这个潮流，大量有关于佛陀教导的书籍也相继面世。然而，遗憾的是，大部分书籍的作者却对于佛陀的教导没有深入了解，在书中导入其他宗教的错误假设，这些误导来自作者将佛教模拟于其他宗教，也因此而对佛教作了错误的诠释与描述。最近有位比较宗教学的教授写了一本关于佛教的书，他甚至不知道佛陀的侍者阿难是比丘（</w:t>
      </w:r>
      <w:r w:rsidRPr="000F7870">
        <w:rPr>
          <w:rFonts w:ascii="Garamond" w:eastAsia="DengXian" w:hAnsi="Garamond" w:cs="Times New Roman"/>
          <w:kern w:val="0"/>
          <w:szCs w:val="24"/>
          <w:lang w:eastAsia="zh-CN"/>
        </w:rPr>
        <w:t>bhikkhu</w:t>
      </w:r>
      <w:r w:rsidRPr="000F7870">
        <w:rPr>
          <w:rFonts w:ascii="Garamond" w:eastAsia="DengXian" w:hAnsi="Garamond" w:cs="Times New Roman" w:hint="eastAsia"/>
          <w:kern w:val="0"/>
          <w:szCs w:val="24"/>
          <w:lang w:eastAsia="zh-CN"/>
        </w:rPr>
        <w:t>），以为阿难是在家众。像这样在众多书本里传播的佛教知识，读者可以想象而知了。</w:t>
      </w:r>
    </w:p>
    <w:p w14:paraId="65484E20" w14:textId="5CDB5959"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在这本拙作里，我要求自己，这是一本给受过教育及有知识的一般读者，和对于佛教不熟悉而想要了解佛陀实际教导的读者。为此一目的，我致力于将佛陀的真实语，以简要地、直接与简洁的方式呈现出来；如同在巴利三藏（</w:t>
      </w:r>
      <w:r w:rsidRPr="000F7870">
        <w:rPr>
          <w:rFonts w:ascii="Garamond" w:eastAsia="DengXian" w:hAnsi="Garamond" w:cs="Times New Roman"/>
          <w:kern w:val="0"/>
          <w:szCs w:val="24"/>
          <w:lang w:eastAsia="zh-CN"/>
        </w:rPr>
        <w:t>Tipi</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aka</w:t>
      </w:r>
      <w:r w:rsidRPr="000F7870">
        <w:rPr>
          <w:rFonts w:ascii="Garamond" w:eastAsia="DengXian" w:hAnsi="Garamond" w:cs="Times New Roman" w:hint="eastAsia"/>
          <w:kern w:val="0"/>
          <w:szCs w:val="24"/>
          <w:lang w:eastAsia="zh-CN"/>
        </w:rPr>
        <w:t>）的原始经文，是学者们普遍认同，是现存最早期之佛陀教导的纪录。本书的描述与引用的经文，都是直接引用最早期的经文；少数几处也引用了后期的经文。</w:t>
      </w:r>
    </w:p>
    <w:p w14:paraId="21EA055B" w14:textId="5708490F"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我同时明白，对于佛陀教导已有某些知识，想作进一步了解的读者需求；所以，书中不仅提供大量的关键词的巴利词汇；并有脚注附上原典的页码，以及参考书目。</w:t>
      </w:r>
    </w:p>
    <w:p w14:paraId="29DC44D5" w14:textId="2A4FEB53"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在著作上有各种困难：我一直想在深入与普及之间开启一丝脉络，让当今的英文读者能够理解和体会；同时无损于佛陀教导的形式与内涵。写这本书时，我脑海里不断地回荡着原始经文，我刻意地保留经典中佛陀开示的同义词与覆诵；这些是历经口诵传承下来的开示教导，以便让读者对佛陀用语有些概念。而我使用文句则尽量贴近原义，译文能浅显易懂。</w:t>
      </w:r>
    </w:p>
    <w:p w14:paraId="024971E1" w14:textId="6BBFE5EC"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然而有一个要点是，要将佛陀当时的教导，以不失平实趣味地来确实呈现特殊意义是有困难的。如同书名「佛陀的启示」，我觉得也有可能没有妥善诠释佛陀的教导和譬喻，而有扭曲原意的风险。</w:t>
      </w:r>
    </w:p>
    <w:p w14:paraId="56A277B0" w14:textId="165A62A0"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在这本书里，我探讨了被公认为最基本、最重要的佛陀的教导；这些包括了四圣谛、八正道、五蕴、业、轮回、缘起、无我和念住。很自然地，有些章节对西方读者是很陌生的。</w:t>
      </w:r>
      <w:r w:rsidRPr="000F7870">
        <w:rPr>
          <w:rFonts w:ascii="Garamond" w:eastAsia="DengXian" w:hAnsi="Garamond" w:cs="Times New Roman" w:hint="eastAsia"/>
          <w:kern w:val="0"/>
          <w:szCs w:val="24"/>
          <w:lang w:eastAsia="zh-CN"/>
        </w:rPr>
        <w:lastRenderedPageBreak/>
        <w:t>所以我建议这样的读者们首先阅读第一章，接着阅读第五、七、八章；当基本概念较清楚与鲜明时，再回过头来读第二、三、四、六章。我认为，要写一本关于佛陀教导的书，而不去探讨上座部与大乘佛教都接受的佛陀基本教义；那是不可能的。</w:t>
      </w:r>
    </w:p>
    <w:p w14:paraId="31D68890" w14:textId="05F0AE27"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有识之士已经不再使用「小乘」来称呼「上座部（佛教）」（相对于「大乘」），这是当今世界所熟悉的两派佛教传承。被当作为原始、正统的「上座部佛教」流传于锡兰（今称「斯里兰卡」）、缅甸、泰国、柬埔寨、寮国和东巴基斯坦（今「孟加拉国」）的吉大港</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Chittagon</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。后起的大乘佛教则盛行于中国、日本、西藏、蒙古等地。两者之间有某些差异，主要是在信仰、修行与戒条的不同；至于上述列举的教义则毫无异议地认同。</w:t>
      </w:r>
      <w:r w:rsidR="00070649">
        <w:rPr>
          <w:rStyle w:val="af5"/>
          <w:rFonts w:ascii="Garamond" w:eastAsia="細明體" w:hAnsi="Garamond" w:cs="Times New Roman"/>
          <w:kern w:val="0"/>
          <w:szCs w:val="24"/>
        </w:rPr>
        <w:footnoteReference w:id="6"/>
      </w:r>
    </w:p>
    <w:p w14:paraId="0E41BCD4" w14:textId="78473C68"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最后，我要向卢道伟（</w:t>
      </w:r>
      <w:r w:rsidRPr="000F7870">
        <w:rPr>
          <w:rFonts w:ascii="Garamond" w:eastAsia="DengXian" w:hAnsi="Garamond" w:cs="Times New Roman"/>
          <w:kern w:val="0"/>
          <w:szCs w:val="24"/>
          <w:lang w:eastAsia="zh-CN"/>
        </w:rPr>
        <w:t xml:space="preserve">E. F. C. </w:t>
      </w:r>
      <w:proofErr w:type="spellStart"/>
      <w:r w:rsidRPr="000F7870">
        <w:rPr>
          <w:rFonts w:ascii="Garamond" w:eastAsia="DengXian" w:hAnsi="Garamond" w:cs="Times New Roman"/>
          <w:kern w:val="0"/>
          <w:szCs w:val="24"/>
          <w:lang w:eastAsia="zh-CN"/>
        </w:rPr>
        <w:t>Ludowyk</w:t>
      </w:r>
      <w:proofErr w:type="spellEnd"/>
      <w:r w:rsidRPr="000F7870">
        <w:rPr>
          <w:rFonts w:ascii="Garamond" w:eastAsia="DengXian" w:hAnsi="Garamond" w:cs="Times New Roman" w:hint="eastAsia"/>
          <w:kern w:val="0"/>
          <w:szCs w:val="24"/>
          <w:lang w:eastAsia="zh-CN"/>
        </w:rPr>
        <w:t>）教授致上诚挚谢意，事实上是他邀请我写这本书。感谢他给予我所有的帮助、关照、建议；他还从头到尾读完我的手稿。我也要对玛丽安</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慕小姐（</w:t>
      </w:r>
      <w:r w:rsidRPr="000F7870">
        <w:rPr>
          <w:rFonts w:ascii="Garamond" w:eastAsia="DengXian" w:hAnsi="Garamond" w:cs="Times New Roman"/>
          <w:kern w:val="0"/>
          <w:szCs w:val="24"/>
          <w:lang w:eastAsia="zh-CN"/>
        </w:rPr>
        <w:t xml:space="preserve">Miss Marianne </w:t>
      </w:r>
      <w:proofErr w:type="spellStart"/>
      <w:r w:rsidRPr="000F7870">
        <w:rPr>
          <w:rFonts w:ascii="Garamond" w:eastAsia="DengXian" w:hAnsi="Garamond" w:cs="Times New Roman"/>
          <w:kern w:val="0"/>
          <w:szCs w:val="24"/>
          <w:lang w:eastAsia="zh-CN"/>
        </w:rPr>
        <w:t>Mohn</w:t>
      </w:r>
      <w:proofErr w:type="spellEnd"/>
      <w:r w:rsidRPr="000F7870">
        <w:rPr>
          <w:rFonts w:ascii="Garamond" w:eastAsia="DengXian" w:hAnsi="Garamond" w:cs="Times New Roman" w:hint="eastAsia"/>
          <w:kern w:val="0"/>
          <w:szCs w:val="24"/>
          <w:lang w:eastAsia="zh-CN"/>
        </w:rPr>
        <w:t>）表达深挚谢意，她读遍全书并提供许多珍贵的建议。最后，我特别感谢我在巴黎的老师－－保罗</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戴密微教授（</w:t>
      </w:r>
      <w:r w:rsidRPr="000F7870">
        <w:rPr>
          <w:rFonts w:ascii="Garamond" w:eastAsia="DengXian" w:hAnsi="Garamond" w:cs="Times New Roman"/>
          <w:kern w:val="0"/>
          <w:szCs w:val="24"/>
          <w:lang w:eastAsia="zh-CN"/>
        </w:rPr>
        <w:t xml:space="preserve">Professor Paul </w:t>
      </w:r>
      <w:proofErr w:type="spellStart"/>
      <w:r w:rsidRPr="000F7870">
        <w:rPr>
          <w:rFonts w:ascii="Garamond" w:eastAsia="DengXian" w:hAnsi="Garamond" w:cs="Times New Roman"/>
          <w:kern w:val="0"/>
          <w:szCs w:val="24"/>
          <w:lang w:eastAsia="zh-CN"/>
        </w:rPr>
        <w:t>Demieville</w:t>
      </w:r>
      <w:proofErr w:type="spellEnd"/>
      <w:r w:rsidRPr="000F7870">
        <w:rPr>
          <w:rFonts w:ascii="Garamond" w:eastAsia="DengXian" w:hAnsi="Garamond" w:cs="Times New Roman" w:hint="eastAsia"/>
          <w:kern w:val="0"/>
          <w:szCs w:val="24"/>
          <w:lang w:eastAsia="zh-CN"/>
        </w:rPr>
        <w:t>）；他一直深切关照我，并且还为本书写了序言。</w:t>
      </w:r>
    </w:p>
    <w:p w14:paraId="0AF5D38E" w14:textId="27165EBD" w:rsidR="003042B9" w:rsidRDefault="000F7870">
      <w:pPr>
        <w:pStyle w:val="Standarduser"/>
        <w:widowControl/>
        <w:spacing w:before="280" w:after="280"/>
        <w:jc w:val="right"/>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罗睺罗（</w:t>
      </w:r>
      <w:r w:rsidRPr="000F7870">
        <w:rPr>
          <w:rFonts w:ascii="Garamond" w:eastAsia="DengXian" w:hAnsi="Garamond" w:cs="Times New Roman"/>
          <w:kern w:val="0"/>
          <w:szCs w:val="24"/>
          <w:lang w:eastAsia="zh-CN"/>
        </w:rPr>
        <w:t xml:space="preserve">W. </w:t>
      </w:r>
      <w:proofErr w:type="spellStart"/>
      <w:r w:rsidRPr="000F7870">
        <w:rPr>
          <w:rFonts w:ascii="Garamond" w:eastAsia="DengXian" w:hAnsi="Garamond" w:cs="Times New Roman"/>
          <w:kern w:val="0"/>
          <w:szCs w:val="24"/>
          <w:lang w:eastAsia="zh-CN"/>
        </w:rPr>
        <w:t>Rahula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1958</w:t>
      </w:r>
      <w:r w:rsidRPr="000F7870">
        <w:rPr>
          <w:rFonts w:ascii="Garamond" w:eastAsia="DengXian" w:hAnsi="Garamond" w:cs="Times New Roman" w:hint="eastAsia"/>
          <w:kern w:val="0"/>
          <w:szCs w:val="24"/>
          <w:lang w:eastAsia="zh-CN"/>
        </w:rPr>
        <w:t>年七月于巴黎</w:t>
      </w:r>
    </w:p>
    <w:p w14:paraId="13C1AD74" w14:textId="77777777" w:rsidR="003042B9" w:rsidRDefault="003042B9">
      <w:pPr>
        <w:pStyle w:val="Standarduser"/>
        <w:widowControl/>
        <w:jc w:val="both"/>
        <w:rPr>
          <w:rFonts w:ascii="Garamond" w:hAnsi="Garamond"/>
        </w:rPr>
      </w:pPr>
    </w:p>
    <w:p w14:paraId="0827FDD5" w14:textId="77777777" w:rsidR="003042B9" w:rsidRDefault="003042B9">
      <w:pPr>
        <w:pStyle w:val="Standarduser"/>
        <w:widowControl/>
        <w:jc w:val="both"/>
        <w:rPr>
          <w:rFonts w:ascii="Garamond" w:hAnsi="Garamond"/>
        </w:rPr>
      </w:pPr>
    </w:p>
    <w:p w14:paraId="01417AD2" w14:textId="77777777" w:rsidR="003042B9" w:rsidRDefault="003042B9">
      <w:pPr>
        <w:pStyle w:val="Standarduser"/>
        <w:widowControl/>
        <w:jc w:val="both"/>
        <w:rPr>
          <w:rFonts w:ascii="Garamond" w:hAnsi="Garamond"/>
        </w:rPr>
      </w:pPr>
    </w:p>
    <w:p w14:paraId="481184BC" w14:textId="77777777" w:rsidR="003042B9" w:rsidRDefault="00070649">
      <w:pPr>
        <w:pStyle w:val="Standarduser"/>
        <w:widowControl/>
        <w:jc w:val="both"/>
      </w:pPr>
      <w:r>
        <w:rPr>
          <w:noProof/>
        </w:rPr>
        <w:lastRenderedPageBreak/>
        <w:drawing>
          <wp:inline distT="0" distB="0" distL="0" distR="0" wp14:anchorId="7EB82543" wp14:editId="797A8162">
            <wp:extent cx="4896000" cy="3061800"/>
            <wp:effectExtent l="0" t="0" r="0" b="5250"/>
            <wp:docPr id="1" name="圖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4896000" cy="3061800"/>
                    </a:xfrm>
                    <a:prstGeom prst="rect">
                      <a:avLst/>
                    </a:prstGeom>
                    <a:noFill/>
                    <a:ln>
                      <a:noFill/>
                      <a:prstDash/>
                    </a:ln>
                  </pic:spPr>
                </pic:pic>
              </a:graphicData>
            </a:graphic>
          </wp:inline>
        </w:drawing>
      </w:r>
    </w:p>
    <w:p w14:paraId="631DEDD9" w14:textId="77777777" w:rsidR="003042B9" w:rsidRDefault="003042B9">
      <w:pPr>
        <w:pStyle w:val="Standarduser"/>
        <w:widowControl/>
        <w:jc w:val="both"/>
        <w:rPr>
          <w:rFonts w:ascii="Garamond" w:hAnsi="Garamond"/>
        </w:rPr>
      </w:pPr>
    </w:p>
    <w:p w14:paraId="0E3A8310" w14:textId="64B64838" w:rsidR="003042B9" w:rsidRDefault="000F7870">
      <w:pPr>
        <w:pStyle w:val="Standarduser"/>
        <w:widowControl/>
        <w:jc w:val="center"/>
      </w:pPr>
      <w:r w:rsidRPr="000F7870">
        <w:rPr>
          <w:rFonts w:ascii="標楷體" w:eastAsia="DengXian" w:hAnsi="標楷體" w:cs="Times New Roman" w:hint="eastAsia"/>
          <w:kern w:val="0"/>
          <w:sz w:val="28"/>
          <w:szCs w:val="28"/>
          <w:lang w:eastAsia="zh-CN"/>
        </w:rPr>
        <w:t>尊者</w:t>
      </w:r>
      <w:r w:rsidRPr="000F7870">
        <w:rPr>
          <w:rFonts w:ascii="標楷體" w:eastAsia="DengXian" w:hAnsi="標楷體" w:cs="Times New Roman"/>
          <w:kern w:val="0"/>
          <w:sz w:val="28"/>
          <w:szCs w:val="28"/>
          <w:lang w:eastAsia="zh-CN"/>
        </w:rPr>
        <w:t xml:space="preserve"> </w:t>
      </w:r>
      <w:r w:rsidRPr="000F7870">
        <w:rPr>
          <w:rFonts w:ascii="標楷體" w:eastAsia="DengXian" w:hAnsi="標楷體" w:cs="Times New Roman" w:hint="eastAsia"/>
          <w:kern w:val="0"/>
          <w:sz w:val="28"/>
          <w:szCs w:val="28"/>
          <w:lang w:eastAsia="zh-CN"/>
        </w:rPr>
        <w:t>化普乐</w:t>
      </w:r>
      <w:r>
        <w:rPr>
          <w:rFonts w:ascii="標楷體" w:eastAsia="標楷體" w:hAnsi="標楷體" w:cs="Times New Roman"/>
          <w:kern w:val="0"/>
          <w:sz w:val="28"/>
          <w:szCs w:val="28"/>
          <w:lang w:eastAsia="zh-CN"/>
        </w:rPr>
        <w:t>‧</w:t>
      </w:r>
      <w:r w:rsidRPr="000F7870">
        <w:rPr>
          <w:rFonts w:ascii="標楷體" w:eastAsia="DengXian" w:hAnsi="標楷體" w:cs="Times New Roman" w:hint="eastAsia"/>
          <w:kern w:val="0"/>
          <w:sz w:val="28"/>
          <w:szCs w:val="28"/>
          <w:lang w:eastAsia="zh-CN"/>
        </w:rPr>
        <w:t>罗睺罗</w:t>
      </w:r>
      <w:r w:rsidRPr="000F7870">
        <w:rPr>
          <w:rFonts w:ascii="標楷體" w:eastAsia="DengXian" w:hAnsi="標楷體" w:cs="Times New Roman"/>
          <w:kern w:val="0"/>
          <w:sz w:val="28"/>
          <w:szCs w:val="28"/>
          <w:lang w:eastAsia="zh-CN"/>
        </w:rPr>
        <w:t xml:space="preserve"> </w:t>
      </w:r>
      <w:r w:rsidRPr="000F7870">
        <w:rPr>
          <w:rFonts w:ascii="標楷體" w:eastAsia="DengXian" w:hAnsi="標楷體" w:cs="Times New Roman" w:hint="eastAsia"/>
          <w:kern w:val="0"/>
          <w:sz w:val="28"/>
          <w:szCs w:val="28"/>
          <w:lang w:eastAsia="zh-CN"/>
        </w:rPr>
        <w:t>长老</w:t>
      </w:r>
      <w:proofErr w:type="spellStart"/>
      <w:r w:rsidRPr="000F7870">
        <w:rPr>
          <w:rFonts w:ascii="Garamond" w:eastAsia="DengXian" w:hAnsi="Garamond" w:cs="Times New Roman"/>
          <w:kern w:val="0"/>
          <w:sz w:val="28"/>
          <w:szCs w:val="28"/>
          <w:lang w:eastAsia="zh-CN"/>
        </w:rPr>
        <w:t>Walpola</w:t>
      </w:r>
      <w:proofErr w:type="spellEnd"/>
      <w:r w:rsidRPr="000F7870">
        <w:rPr>
          <w:rFonts w:ascii="Garamond" w:eastAsia="DengXian" w:hAnsi="Garamond" w:cs="Times New Roman"/>
          <w:kern w:val="0"/>
          <w:sz w:val="28"/>
          <w:szCs w:val="28"/>
          <w:lang w:eastAsia="zh-CN"/>
        </w:rPr>
        <w:t xml:space="preserve"> </w:t>
      </w:r>
      <w:proofErr w:type="spellStart"/>
      <w:r w:rsidRPr="000F7870">
        <w:rPr>
          <w:rFonts w:ascii="Garamond" w:eastAsia="DengXian" w:hAnsi="Garamond" w:cs="Times New Roman"/>
          <w:kern w:val="0"/>
          <w:sz w:val="28"/>
          <w:szCs w:val="28"/>
          <w:lang w:eastAsia="zh-CN"/>
        </w:rPr>
        <w:t>Rahula</w:t>
      </w:r>
      <w:proofErr w:type="spellEnd"/>
      <w:r w:rsidRPr="000F7870">
        <w:rPr>
          <w:rFonts w:ascii="Garamond" w:eastAsia="DengXian" w:hAnsi="Garamond" w:cs="Times New Roman"/>
          <w:kern w:val="0"/>
          <w:sz w:val="28"/>
          <w:szCs w:val="28"/>
          <w:lang w:eastAsia="zh-CN"/>
        </w:rPr>
        <w:t xml:space="preserve"> </w:t>
      </w:r>
      <w:proofErr w:type="spellStart"/>
      <w:r w:rsidRPr="000F7870">
        <w:rPr>
          <w:rFonts w:ascii="Garamond" w:eastAsia="DengXian" w:hAnsi="Garamond" w:cs="Times New Roman"/>
          <w:kern w:val="0"/>
          <w:sz w:val="28"/>
          <w:szCs w:val="28"/>
          <w:lang w:eastAsia="zh-CN"/>
        </w:rPr>
        <w:t>Thero</w:t>
      </w:r>
      <w:proofErr w:type="spellEnd"/>
      <w:r w:rsidRPr="000F7870">
        <w:rPr>
          <w:rFonts w:ascii="Garamond" w:eastAsia="DengXian" w:hAnsi="Garamond" w:cs="Times New Roman"/>
          <w:kern w:val="0"/>
          <w:sz w:val="28"/>
          <w:szCs w:val="28"/>
          <w:lang w:eastAsia="zh-CN"/>
        </w:rPr>
        <w:t xml:space="preserve"> (1907–1997)</w:t>
      </w:r>
    </w:p>
    <w:p w14:paraId="75C2BF7F" w14:textId="77777777" w:rsidR="003042B9" w:rsidRDefault="003042B9">
      <w:pPr>
        <w:pStyle w:val="Standarduser"/>
        <w:widowControl/>
        <w:jc w:val="both"/>
        <w:rPr>
          <w:rFonts w:ascii="Garamond" w:hAnsi="Garamond"/>
        </w:rPr>
      </w:pPr>
    </w:p>
    <w:p w14:paraId="4B395E4D" w14:textId="44160C43" w:rsidR="003042B9" w:rsidRDefault="000F7870">
      <w:pPr>
        <w:pStyle w:val="Standarduser"/>
        <w:widowControl/>
        <w:jc w:val="both"/>
      </w:pPr>
      <w:r w:rsidRPr="000F7870">
        <w:rPr>
          <w:rFonts w:ascii="Garamond" w:eastAsia="DengXian" w:hAnsi="Garamond" w:hint="eastAsia"/>
          <w:lang w:eastAsia="zh-CN"/>
        </w:rPr>
        <w:t>（</w:t>
      </w:r>
      <w:r w:rsidRPr="000F7870">
        <w:rPr>
          <w:rFonts w:ascii="細明體" w:eastAsia="DengXian" w:hAnsi="細明體" w:hint="eastAsia"/>
          <w:lang w:eastAsia="zh-CN"/>
        </w:rPr>
        <w:t>取材自</w:t>
      </w:r>
      <w:r w:rsidRPr="000F7870">
        <w:rPr>
          <w:rFonts w:ascii="Garamond" w:eastAsia="DengXian" w:hAnsi="Garamond"/>
          <w:lang w:eastAsia="zh-CN"/>
        </w:rPr>
        <w:t xml:space="preserve"> cited from: </w:t>
      </w:r>
      <w:hyperlink r:id="rId31" w:history="1">
        <w:r w:rsidRPr="000F7870">
          <w:rPr>
            <w:rStyle w:val="Internetlink"/>
            <w:rFonts w:ascii="Garamond" w:eastAsia="DengXian" w:hAnsi="Garamond"/>
            <w:color w:val="auto"/>
            <w:lang w:eastAsia="zh-CN"/>
          </w:rPr>
          <w:t>https://www.youtube.com/watch?v=UMWJxzj-OCk</w:t>
        </w:r>
      </w:hyperlink>
      <w:r w:rsidRPr="000F7870">
        <w:rPr>
          <w:rFonts w:ascii="Garamond" w:eastAsia="DengXian" w:hAnsi="Garamond"/>
          <w:lang w:eastAsia="zh-CN"/>
        </w:rPr>
        <w:t xml:space="preserve"> , maybe in </w:t>
      </w:r>
      <w:hyperlink r:id="rId32" w:history="1">
        <w:r w:rsidRPr="000F7870">
          <w:rPr>
            <w:rStyle w:val="Internetlink"/>
            <w:rFonts w:ascii="Garamond" w:eastAsia="DengXian" w:hAnsi="Garamond"/>
            <w:color w:val="auto"/>
            <w:lang w:eastAsia="zh-CN"/>
          </w:rPr>
          <w:t>Sinhala language</w:t>
        </w:r>
      </w:hyperlink>
      <w:r w:rsidRPr="000F7870">
        <w:rPr>
          <w:rFonts w:ascii="Garamond" w:eastAsia="DengXian" w:hAnsi="Garamond"/>
          <w:lang w:eastAsia="zh-CN"/>
        </w:rPr>
        <w:t xml:space="preserve"> </w:t>
      </w:r>
      <w:r w:rsidRPr="000F7870">
        <w:rPr>
          <w:rFonts w:ascii="Garamond" w:eastAsia="DengXian" w:hAnsi="Garamond" w:hint="eastAsia"/>
          <w:lang w:eastAsia="zh-CN"/>
        </w:rPr>
        <w:t>，</w:t>
      </w:r>
      <w:r w:rsidRPr="000F7870">
        <w:rPr>
          <w:rFonts w:ascii="細明體" w:eastAsia="DengXian" w:hAnsi="細明體" w:hint="eastAsia"/>
          <w:lang w:eastAsia="zh-CN"/>
        </w:rPr>
        <w:t>可能为</w:t>
      </w:r>
      <w:r w:rsidRPr="000F7870">
        <w:rPr>
          <w:rFonts w:ascii="細明體" w:eastAsia="DengXian" w:hAnsi="細明體"/>
          <w:lang w:eastAsia="zh-CN"/>
        </w:rPr>
        <w:t xml:space="preserve"> </w:t>
      </w:r>
      <w:hyperlink r:id="rId33" w:history="1">
        <w:r w:rsidRPr="000F7870">
          <w:rPr>
            <w:rStyle w:val="Internetlink"/>
            <w:rFonts w:ascii="細明體" w:eastAsia="DengXian" w:hAnsi="細明體" w:hint="eastAsia"/>
            <w:color w:val="auto"/>
            <w:lang w:eastAsia="zh-CN"/>
          </w:rPr>
          <w:t>僧伽罗语</w:t>
        </w:r>
      </w:hyperlink>
      <w:r w:rsidRPr="000F7870">
        <w:rPr>
          <w:rFonts w:ascii="Garamond" w:eastAsia="DengXian" w:hAnsi="Garamond"/>
          <w:lang w:eastAsia="zh-CN"/>
        </w:rPr>
        <w:t xml:space="preserve"> ; </w:t>
      </w:r>
      <w:proofErr w:type="spellStart"/>
      <w:r w:rsidRPr="000F7870">
        <w:rPr>
          <w:rFonts w:ascii="Garamond" w:eastAsia="DengXian" w:hAnsi="Garamond"/>
          <w:lang w:eastAsia="zh-CN"/>
        </w:rPr>
        <w:t>Walpola</w:t>
      </w:r>
      <w:proofErr w:type="spellEnd"/>
      <w:r w:rsidRPr="000F7870">
        <w:rPr>
          <w:rFonts w:ascii="Garamond" w:eastAsia="DengXian" w:hAnsi="Garamond"/>
          <w:lang w:eastAsia="zh-CN"/>
        </w:rPr>
        <w:t xml:space="preserve"> </w:t>
      </w:r>
      <w:proofErr w:type="spellStart"/>
      <w:r w:rsidRPr="000F7870">
        <w:rPr>
          <w:rFonts w:ascii="Garamond" w:eastAsia="DengXian" w:hAnsi="Garamond"/>
          <w:lang w:eastAsia="zh-CN"/>
        </w:rPr>
        <w:t>Rahula</w:t>
      </w:r>
      <w:proofErr w:type="spellEnd"/>
      <w:r w:rsidRPr="000F7870">
        <w:rPr>
          <w:rFonts w:ascii="Garamond" w:eastAsia="DengXian" w:hAnsi="Garamond"/>
          <w:lang w:eastAsia="zh-CN"/>
        </w:rPr>
        <w:t xml:space="preserve"> Institute for Buddhist Studies</w:t>
      </w:r>
      <w:r w:rsidRPr="000F7870">
        <w:rPr>
          <w:rFonts w:ascii="Garamond" w:eastAsia="DengXian" w:hAnsi="Garamond" w:hint="eastAsia"/>
          <w:lang w:eastAsia="zh-CN"/>
        </w:rPr>
        <w:t>）</w:t>
      </w:r>
    </w:p>
    <w:p w14:paraId="72E390DA" w14:textId="07CF9D3E" w:rsidR="003042B9" w:rsidRDefault="000F7870">
      <w:pPr>
        <w:pStyle w:val="10"/>
        <w:pageBreakBefore/>
        <w:jc w:val="center"/>
        <w:rPr>
          <w:rFonts w:ascii="Garamond" w:eastAsia="標楷體" w:hAnsi="Garamond"/>
        </w:rPr>
      </w:pPr>
      <w:bookmarkStart w:id="4" w:name="_Toc81578388"/>
      <w:r w:rsidRPr="000F7870">
        <w:rPr>
          <w:rFonts w:ascii="Garamond" w:eastAsia="DengXian" w:hAnsi="Garamond" w:hint="eastAsia"/>
          <w:lang w:eastAsia="zh-CN"/>
        </w:rPr>
        <w:lastRenderedPageBreak/>
        <w:t>佛陀传略</w:t>
      </w:r>
      <w:bookmarkEnd w:id="4"/>
    </w:p>
    <w:p w14:paraId="1F38F614" w14:textId="0EDF90C3" w:rsidR="003042B9" w:rsidRDefault="000F7870">
      <w:pPr>
        <w:pStyle w:val="Standarduser"/>
        <w:widowControl/>
        <w:spacing w:before="280" w:after="280"/>
        <w:jc w:val="center"/>
        <w:rPr>
          <w:rFonts w:ascii="Garamond" w:eastAsia="細明體" w:hAnsi="Garamond" w:cs="Times New Roman"/>
          <w:kern w:val="0"/>
          <w:szCs w:val="24"/>
        </w:rPr>
      </w:pPr>
      <w:r w:rsidRPr="000F7870">
        <w:rPr>
          <w:rFonts w:ascii="Garamond" w:eastAsia="DengXian" w:hAnsi="Garamond" w:cs="Times New Roman"/>
          <w:kern w:val="0"/>
          <w:szCs w:val="24"/>
          <w:lang w:eastAsia="zh-CN"/>
        </w:rPr>
        <w:t>(The Buddha)</w:t>
      </w:r>
    </w:p>
    <w:p w14:paraId="674532E8" w14:textId="793AA0DB" w:rsidR="003042B9" w:rsidRDefault="000F7870">
      <w:pPr>
        <w:pStyle w:val="Standarduser"/>
        <w:widowControl/>
        <w:spacing w:before="280" w:after="280" w:line="360" w:lineRule="auto"/>
        <w:ind w:firstLine="480"/>
        <w:jc w:val="both"/>
        <w:rPr>
          <w:lang w:eastAsia="zh-CN"/>
        </w:rPr>
      </w:pPr>
      <w:r w:rsidRPr="000F7870">
        <w:rPr>
          <w:rFonts w:ascii="Garamond" w:eastAsia="DengXian" w:hAnsi="Garamond" w:cs="Times New Roman" w:hint="eastAsia"/>
          <w:kern w:val="0"/>
          <w:szCs w:val="24"/>
          <w:lang w:eastAsia="zh-CN"/>
        </w:rPr>
        <w:t>佛陀，姓乔答摩</w:t>
      </w:r>
      <w:r w:rsidRPr="000F7870">
        <w:rPr>
          <w:rFonts w:ascii="Garamond" w:eastAsia="DengXian" w:hAnsi="Garamond" w:cs="Times New Roman"/>
          <w:kern w:val="0"/>
          <w:szCs w:val="24"/>
          <w:lang w:eastAsia="zh-CN"/>
        </w:rPr>
        <w:t xml:space="preserve"> Gotama </w:t>
      </w:r>
      <w:r w:rsidRPr="000F7870">
        <w:rPr>
          <w:rFonts w:ascii="Garamond" w:eastAsia="DengXian" w:hAnsi="Garamond" w:cs="Times New Roman" w:hint="eastAsia"/>
          <w:kern w:val="0"/>
          <w:szCs w:val="24"/>
          <w:lang w:eastAsia="zh-CN"/>
        </w:rPr>
        <w:t>，名悉达多</w:t>
      </w:r>
      <w:r w:rsidRPr="000F7870">
        <w:rPr>
          <w:rFonts w:ascii="Garamond" w:eastAsia="DengXian" w:hAnsi="Garamond" w:cs="Times New Roman"/>
          <w:kern w:val="0"/>
          <w:szCs w:val="24"/>
          <w:lang w:eastAsia="zh-CN"/>
        </w:rPr>
        <w:t xml:space="preserve"> Siddhattha (</w:t>
      </w:r>
      <w:r w:rsidRPr="000F7870">
        <w:rPr>
          <w:rFonts w:ascii="Garamond" w:eastAsia="DengXian" w:hAnsi="Garamond" w:cs="Times New Roman" w:hint="eastAsia"/>
          <w:kern w:val="0"/>
          <w:szCs w:val="24"/>
          <w:lang w:eastAsia="zh-CN"/>
        </w:rPr>
        <w:t>梵</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Siddhārtha</w:t>
      </w:r>
      <w:proofErr w:type="spellEnd"/>
      <w:r w:rsidRPr="000F7870">
        <w:rPr>
          <w:rFonts w:ascii="Garamond" w:eastAsia="DengXian" w:hAnsi="Garamond" w:cs="Times New Roman"/>
          <w:kern w:val="0"/>
          <w:szCs w:val="24"/>
          <w:lang w:eastAsia="zh-CN"/>
        </w:rPr>
        <w:t>)</w:t>
      </w:r>
      <w:r w:rsidR="00070649">
        <w:rPr>
          <w:rStyle w:val="af5"/>
          <w:rFonts w:ascii="Garamond" w:eastAsia="細明體" w:hAnsi="Garamond" w:cs="Times New Roman"/>
          <w:kern w:val="0"/>
          <w:szCs w:val="24"/>
        </w:rPr>
        <w:footnoteReference w:id="7"/>
      </w:r>
      <w:r w:rsidRPr="000F7870">
        <w:rPr>
          <w:rFonts w:ascii="Garamond" w:eastAsia="DengXian" w:hAnsi="Garamond" w:cs="Times New Roman" w:hint="eastAsia"/>
          <w:kern w:val="0"/>
          <w:szCs w:val="24"/>
          <w:lang w:eastAsia="zh-CN"/>
        </w:rPr>
        <w:t>，公元前六世纪顷</w:t>
      </w:r>
      <w:r w:rsidR="00070649">
        <w:rPr>
          <w:rStyle w:val="af5"/>
          <w:rFonts w:ascii="Garamond" w:eastAsia="細明體" w:hAnsi="Garamond" w:cs="Times New Roman"/>
          <w:kern w:val="0"/>
          <w:szCs w:val="24"/>
        </w:rPr>
        <w:footnoteReference w:id="8"/>
      </w:r>
      <w:r w:rsidRPr="000F7870">
        <w:rPr>
          <w:rFonts w:ascii="Garamond" w:eastAsia="DengXian" w:hAnsi="Garamond" w:cs="Times New Roman" w:hint="eastAsia"/>
          <w:kern w:val="0"/>
          <w:szCs w:val="24"/>
          <w:lang w:eastAsia="zh-CN"/>
        </w:rPr>
        <w:t>生于北印度。父亲净饭王</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Suddhodana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，是释迦国（今尼泊尔境内）的君主</w:t>
      </w:r>
      <w:r w:rsidR="00070649">
        <w:rPr>
          <w:rStyle w:val="af5"/>
          <w:rFonts w:ascii="Garamond" w:eastAsia="細明體" w:hAnsi="Garamond" w:cs="Times New Roman"/>
          <w:kern w:val="0"/>
          <w:szCs w:val="24"/>
        </w:rPr>
        <w:footnoteReference w:id="9"/>
      </w:r>
      <w:r w:rsidRPr="000F7870">
        <w:rPr>
          <w:rFonts w:ascii="Garamond" w:eastAsia="DengXian" w:hAnsi="Garamond" w:cs="Times New Roman" w:hint="eastAsia"/>
          <w:kern w:val="0"/>
          <w:szCs w:val="24"/>
          <w:lang w:eastAsia="zh-CN"/>
        </w:rPr>
        <w:t>。母后叫做摩耶夫人</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Māyā</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。根据当时的习俗，佛在很年轻</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才十六岁的时候，就和美丽而忠诚的年轻公主耶输陀罗</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Yasodharā</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结了婚。青年的太子，在王宫里享受着随心所欲的豪奢生活。可是，突然之间，他见到人生的真相和人类的痛苦，就下定决心要找出一个方法，来解决这遍及世间的苦恼。在他二十九岁的那年，他的独子罗睺罗</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Rāhula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刚出世不久，他毅然离开王城，成为一个苦行者，以寻求他的答案。</w:t>
      </w:r>
    </w:p>
    <w:p w14:paraId="64BEDFB9" w14:textId="2924DB38" w:rsidR="003042B9" w:rsidRDefault="000F7870">
      <w:pPr>
        <w:pStyle w:val="Standarduser"/>
        <w:widowControl/>
        <w:spacing w:before="280" w:after="280" w:line="360" w:lineRule="auto"/>
        <w:ind w:firstLine="480"/>
        <w:jc w:val="both"/>
        <w:rPr>
          <w:lang w:eastAsia="zh-CN"/>
        </w:rPr>
      </w:pPr>
      <w:r w:rsidRPr="000F7870">
        <w:rPr>
          <w:rFonts w:ascii="Garamond" w:eastAsia="DengXian" w:hAnsi="Garamond" w:cs="Times New Roman" w:hint="eastAsia"/>
          <w:kern w:val="0"/>
          <w:szCs w:val="24"/>
          <w:lang w:eastAsia="zh-CN"/>
        </w:rPr>
        <w:t>苦行者乔达摩在恒河流域行脚六年，参访了许多宗教界的名师，研习他们的理论与方法，修练最严格的苦行。但是这一切都不能使他满意；于是他放弃了所有传统的宗教和它们修练的方法，自己另辟蹊径。有一天晚上，坐在尼连禅河</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Nerañjarā</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边佛陀伽耶</w:t>
      </w:r>
      <w:r w:rsidRPr="000F7870">
        <w:rPr>
          <w:rFonts w:ascii="Garamond" w:eastAsia="DengXian" w:hAnsi="Garamond" w:cs="Times New Roman"/>
          <w:kern w:val="0"/>
          <w:szCs w:val="24"/>
          <w:lang w:eastAsia="zh-CN"/>
        </w:rPr>
        <w:t xml:space="preserve"> Bodh Gaya </w:t>
      </w:r>
      <w:r w:rsidRPr="000F7870">
        <w:rPr>
          <w:rFonts w:ascii="Garamond" w:eastAsia="DengXian" w:hAnsi="Garamond" w:cs="Times New Roman" w:hint="eastAsia"/>
          <w:kern w:val="0"/>
          <w:szCs w:val="24"/>
          <w:lang w:eastAsia="zh-CN"/>
        </w:rPr>
        <w:t>（在今比哈尔</w:t>
      </w:r>
      <w:r w:rsidRPr="000F7870">
        <w:rPr>
          <w:rFonts w:ascii="Garamond" w:eastAsia="DengXian" w:hAnsi="Garamond" w:cs="Times New Roman"/>
          <w:kern w:val="0"/>
          <w:szCs w:val="24"/>
          <w:lang w:eastAsia="zh-CN"/>
        </w:rPr>
        <w:t xml:space="preserve"> Bihar </w:t>
      </w:r>
      <w:r w:rsidRPr="000F7870">
        <w:rPr>
          <w:rFonts w:ascii="Garamond" w:eastAsia="DengXian" w:hAnsi="Garamond" w:cs="Times New Roman" w:hint="eastAsia"/>
          <w:kern w:val="0"/>
          <w:szCs w:val="24"/>
          <w:lang w:eastAsia="zh-CN"/>
        </w:rPr>
        <w:t>内伽耶</w:t>
      </w:r>
      <w:r w:rsidRPr="000F7870">
        <w:rPr>
          <w:rFonts w:ascii="Garamond" w:eastAsia="DengXian" w:hAnsi="Garamond" w:cs="Times New Roman"/>
          <w:kern w:val="0"/>
          <w:szCs w:val="24"/>
          <w:lang w:eastAsia="zh-CN"/>
        </w:rPr>
        <w:t xml:space="preserve"> Gaya </w:t>
      </w:r>
      <w:r w:rsidRPr="000F7870">
        <w:rPr>
          <w:rFonts w:ascii="Garamond" w:eastAsia="DengXian" w:hAnsi="Garamond" w:cs="Times New Roman" w:hint="eastAsia"/>
          <w:kern w:val="0"/>
          <w:szCs w:val="24"/>
          <w:lang w:eastAsia="zh-CN"/>
        </w:rPr>
        <w:t>地方</w:t>
      </w:r>
      <w:r w:rsidR="00070649">
        <w:rPr>
          <w:rStyle w:val="af5"/>
          <w:rFonts w:ascii="Garamond" w:eastAsia="細明體" w:hAnsi="Garamond" w:cs="Times New Roman"/>
          <w:kern w:val="0"/>
          <w:szCs w:val="24"/>
        </w:rPr>
        <w:footnoteReference w:id="10"/>
      </w:r>
      <w:r w:rsidRPr="000F7870">
        <w:rPr>
          <w:rFonts w:ascii="Garamond" w:eastAsia="DengXian" w:hAnsi="Garamond" w:cs="Times New Roman" w:hint="eastAsia"/>
          <w:kern w:val="0"/>
          <w:szCs w:val="24"/>
          <w:lang w:eastAsia="zh-CN"/>
        </w:rPr>
        <w:t>）一棵树下（这树从那时起就叫做菩提树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智慧之树</w:t>
      </w:r>
      <w:r w:rsidR="00070649">
        <w:rPr>
          <w:rStyle w:val="af5"/>
          <w:rFonts w:ascii="Garamond" w:eastAsia="細明體" w:hAnsi="Garamond" w:cs="Times New Roman"/>
          <w:kern w:val="0"/>
          <w:szCs w:val="24"/>
        </w:rPr>
        <w:footnoteReference w:id="11"/>
      </w:r>
      <w:r w:rsidRPr="000F7870">
        <w:rPr>
          <w:rFonts w:ascii="Garamond" w:eastAsia="DengXian" w:hAnsi="Garamond" w:cs="Times New Roman" w:hint="eastAsia"/>
          <w:kern w:val="0"/>
          <w:szCs w:val="24"/>
          <w:lang w:eastAsia="zh-CN"/>
        </w:rPr>
        <w:t>），乔达摩证了正觉，那时他才三十五岁。之后，人家就都叫他做「佛陀」（觉者）。</w:t>
      </w:r>
      <w:r w:rsidR="00070649">
        <w:rPr>
          <w:rStyle w:val="af5"/>
          <w:rFonts w:ascii="Garamond" w:eastAsia="細明體" w:hAnsi="Garamond" w:cs="Times New Roman"/>
          <w:kern w:val="0"/>
          <w:szCs w:val="24"/>
        </w:rPr>
        <w:footnoteReference w:id="12"/>
      </w:r>
    </w:p>
    <w:p w14:paraId="09999633" w14:textId="62427F82" w:rsidR="003042B9" w:rsidRDefault="000F7870">
      <w:pPr>
        <w:pStyle w:val="Standarduser"/>
        <w:widowControl/>
        <w:spacing w:before="280" w:after="280" w:line="360" w:lineRule="auto"/>
        <w:ind w:firstLine="480"/>
        <w:jc w:val="both"/>
        <w:rPr>
          <w:lang w:eastAsia="zh-CN"/>
        </w:rPr>
      </w:pPr>
      <w:r w:rsidRPr="000F7870">
        <w:rPr>
          <w:rFonts w:ascii="Garamond" w:eastAsia="DengXian" w:hAnsi="Garamond" w:cs="Times New Roman" w:hint="eastAsia"/>
          <w:kern w:val="0"/>
          <w:szCs w:val="24"/>
          <w:lang w:eastAsia="zh-CN"/>
        </w:rPr>
        <w:t>证了正觉之后，乔达摩佛陀在波罗奈附近的鹿野苑（今沙纳特</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Sarnath</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地方</w:t>
      </w:r>
      <w:r w:rsidR="00070649">
        <w:rPr>
          <w:rStyle w:val="af5"/>
          <w:rFonts w:ascii="Garamond" w:eastAsia="細明體" w:hAnsi="Garamond" w:cs="Times New Roman"/>
          <w:kern w:val="0"/>
          <w:szCs w:val="24"/>
        </w:rPr>
        <w:footnoteReference w:id="13"/>
      </w:r>
      <w:r w:rsidRPr="000F7870">
        <w:rPr>
          <w:rFonts w:ascii="Garamond" w:eastAsia="DengXian" w:hAnsi="Garamond" w:cs="Times New Roman" w:hint="eastAsia"/>
          <w:kern w:val="0"/>
          <w:szCs w:val="24"/>
          <w:lang w:eastAsia="zh-CN"/>
        </w:rPr>
        <w:t>），为他的一群老同修</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五个苦行者，作第一次的说法。从那天起，凡经四十五年之久，他教导了各</w:t>
      </w:r>
      <w:r w:rsidRPr="000F7870">
        <w:rPr>
          <w:rFonts w:ascii="Garamond" w:eastAsia="DengXian" w:hAnsi="Garamond" w:cs="Times New Roman" w:hint="eastAsia"/>
          <w:kern w:val="0"/>
          <w:szCs w:val="24"/>
          <w:lang w:eastAsia="zh-CN"/>
        </w:rPr>
        <w:lastRenderedPageBreak/>
        <w:t>种阶层的男女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国王、佃农、婆罗门、贱民、巨富、乞丐、圣徒、盗贼，对他们一视同仁，不存丝毫分别之心。他不认同社会上的种姓</w:t>
      </w:r>
      <w:r w:rsidR="00070649">
        <w:rPr>
          <w:rStyle w:val="af5"/>
          <w:rFonts w:ascii="Garamond" w:eastAsia="細明體" w:hAnsi="Garamond" w:cs="Times New Roman"/>
          <w:kern w:val="0"/>
          <w:szCs w:val="24"/>
        </w:rPr>
        <w:footnoteReference w:id="14"/>
      </w:r>
      <w:r w:rsidRPr="000F7870">
        <w:rPr>
          <w:rFonts w:ascii="Garamond" w:eastAsia="DengXian" w:hAnsi="Garamond" w:cs="Times New Roman" w:hint="eastAsia"/>
          <w:kern w:val="0"/>
          <w:szCs w:val="24"/>
          <w:lang w:eastAsia="zh-CN"/>
        </w:rPr>
        <w:t>或阶级的区分。他所讲的道，对乐于了解并实行它的一切男女，全部公开。</w:t>
      </w:r>
    </w:p>
    <w:p w14:paraId="6423DBC5" w14:textId="4A973643" w:rsidR="003042B9" w:rsidRDefault="000F7870">
      <w:pPr>
        <w:pStyle w:val="Standarduser"/>
        <w:widowControl/>
        <w:spacing w:before="280" w:after="280" w:line="360" w:lineRule="auto"/>
        <w:ind w:firstLine="480"/>
        <w:jc w:val="both"/>
      </w:pPr>
      <w:r w:rsidRPr="000F7870">
        <w:rPr>
          <w:rFonts w:ascii="Garamond" w:eastAsia="DengXian" w:hAnsi="Garamond" w:cs="Times New Roman" w:hint="eastAsia"/>
          <w:kern w:val="0"/>
          <w:szCs w:val="24"/>
          <w:lang w:eastAsia="zh-CN"/>
        </w:rPr>
        <w:t>佛陀在八十岁时，逝于拘尸那罗</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Kusinārā</w:t>
      </w:r>
      <w:proofErr w:type="spellEnd"/>
      <w:r w:rsidRPr="000F7870">
        <w:rPr>
          <w:rFonts w:ascii="Garamond" w:eastAsia="DengXian" w:hAnsi="Garamond" w:cs="Times New Roman" w:hint="eastAsia"/>
          <w:kern w:val="0"/>
          <w:szCs w:val="24"/>
          <w:lang w:eastAsia="zh-CN"/>
        </w:rPr>
        <w:t>（在今印度北方邦</w:t>
      </w:r>
      <w:r w:rsidRPr="000F7870">
        <w:rPr>
          <w:rFonts w:ascii="Garamond" w:eastAsia="DengXian" w:hAnsi="Garamond" w:cs="Times New Roman"/>
          <w:kern w:val="0"/>
          <w:szCs w:val="24"/>
          <w:lang w:eastAsia="zh-CN"/>
        </w:rPr>
        <w:t xml:space="preserve"> Uttar Pradesh </w:t>
      </w:r>
      <w:r w:rsidRPr="000F7870">
        <w:rPr>
          <w:rFonts w:ascii="Garamond" w:eastAsia="DengXian" w:hAnsi="Garamond" w:cs="Times New Roman" w:hint="eastAsia"/>
          <w:kern w:val="0"/>
          <w:szCs w:val="24"/>
          <w:lang w:eastAsia="zh-CN"/>
        </w:rPr>
        <w:t>内）</w:t>
      </w:r>
      <w:r w:rsidR="00070649">
        <w:rPr>
          <w:rStyle w:val="af5"/>
          <w:rFonts w:ascii="Garamond" w:eastAsia="細明體" w:hAnsi="Garamond" w:cs="Times New Roman"/>
          <w:kern w:val="0"/>
          <w:szCs w:val="24"/>
        </w:rPr>
        <w:footnoteReference w:id="15"/>
      </w:r>
      <w:r w:rsidRPr="000F7870">
        <w:rPr>
          <w:rFonts w:ascii="Garamond" w:eastAsia="DengXian" w:hAnsi="Garamond" w:cs="Times New Roman" w:hint="eastAsia"/>
          <w:kern w:val="0"/>
          <w:szCs w:val="24"/>
          <w:lang w:eastAsia="zh-CN"/>
        </w:rPr>
        <w:t>。</w:t>
      </w:r>
    </w:p>
    <w:p w14:paraId="4EB30C14" w14:textId="66827635" w:rsidR="003042B9" w:rsidRDefault="000F7870">
      <w:pPr>
        <w:pStyle w:val="Standarduser"/>
        <w:widowControl/>
        <w:spacing w:before="280" w:after="280" w:line="360" w:lineRule="auto"/>
        <w:ind w:firstLine="480"/>
        <w:jc w:val="both"/>
        <w:rPr>
          <w:lang w:eastAsia="zh-CN"/>
        </w:rPr>
      </w:pPr>
      <w:r w:rsidRPr="000F7870">
        <w:rPr>
          <w:rFonts w:ascii="Garamond" w:eastAsia="DengXian" w:hAnsi="Garamond" w:cs="Times New Roman" w:hint="eastAsia"/>
          <w:kern w:val="0"/>
          <w:szCs w:val="24"/>
          <w:lang w:eastAsia="zh-CN"/>
        </w:rPr>
        <w:t>佛教目前已遍及斯里兰卡、缅甸、泰国、柬埔寨、寮国、越南、西藏、中国、日本、蒙古、韩国、台湾等地；以及印度、巴基斯坦、尼泊尔及苏联等等的某些区域。全世界佛教徒的人数已超过五亿。</w:t>
      </w:r>
      <w:r w:rsidR="00070649">
        <w:rPr>
          <w:rStyle w:val="af5"/>
          <w:rFonts w:ascii="Garamond" w:eastAsia="細明體" w:hAnsi="Garamond" w:cs="Times New Roman"/>
          <w:kern w:val="0"/>
          <w:szCs w:val="24"/>
        </w:rPr>
        <w:footnoteReference w:id="16"/>
      </w:r>
    </w:p>
    <w:p w14:paraId="45E32A3D" w14:textId="77777777" w:rsidR="003042B9" w:rsidRDefault="003042B9">
      <w:pPr>
        <w:pStyle w:val="Standarduser"/>
        <w:rPr>
          <w:rFonts w:ascii="Garamond" w:eastAsia="細明體" w:hAnsi="Garamond" w:cs="Times New Roman"/>
          <w:kern w:val="0"/>
          <w:szCs w:val="24"/>
          <w:lang w:eastAsia="zh-CN"/>
        </w:rPr>
      </w:pPr>
    </w:p>
    <w:p w14:paraId="36D8513C" w14:textId="413FDA3C" w:rsidR="003042B9" w:rsidRDefault="000F7870">
      <w:pPr>
        <w:pStyle w:val="10"/>
        <w:pageBreakBefore/>
        <w:jc w:val="center"/>
        <w:rPr>
          <w:rFonts w:ascii="Garamond" w:eastAsia="標楷體" w:hAnsi="Garamond"/>
          <w:lang w:eastAsia="zh-CN"/>
        </w:rPr>
      </w:pPr>
      <w:bookmarkStart w:id="6" w:name="_Toc81578389"/>
      <w:r w:rsidRPr="000F7870">
        <w:rPr>
          <w:rFonts w:ascii="Garamond" w:eastAsia="DengXian" w:hAnsi="Garamond" w:hint="eastAsia"/>
          <w:lang w:eastAsia="zh-CN"/>
        </w:rPr>
        <w:lastRenderedPageBreak/>
        <w:t>第一章</w:t>
      </w:r>
      <w:r w:rsidRPr="000F7870">
        <w:rPr>
          <w:rFonts w:ascii="Garamond" w:eastAsia="DengXian" w:hAnsi="Garamond"/>
          <w:lang w:eastAsia="zh-CN"/>
        </w:rPr>
        <w:t xml:space="preserve"> </w:t>
      </w:r>
      <w:r w:rsidRPr="000F7870">
        <w:rPr>
          <w:rFonts w:ascii="Garamond" w:eastAsia="DengXian" w:hAnsi="Garamond" w:hint="eastAsia"/>
          <w:lang w:eastAsia="zh-CN"/>
        </w:rPr>
        <w:t>佛教的宗教态度</w:t>
      </w:r>
      <w:bookmarkEnd w:id="6"/>
    </w:p>
    <w:p w14:paraId="23B133EE" w14:textId="5BCA54C9" w:rsidR="003042B9" w:rsidRDefault="000F7870">
      <w:pPr>
        <w:pStyle w:val="Standarduser"/>
        <w:widowControl/>
        <w:spacing w:before="280" w:after="280"/>
        <w:jc w:val="center"/>
        <w:rPr>
          <w:rFonts w:ascii="Garamond" w:eastAsia="細明體" w:hAnsi="Garamond" w:cs="Times New Roman"/>
          <w:kern w:val="0"/>
          <w:szCs w:val="24"/>
        </w:rPr>
      </w:pPr>
      <w:r w:rsidRPr="000F7870">
        <w:rPr>
          <w:rFonts w:ascii="Garamond" w:eastAsia="DengXian" w:hAnsi="Garamond" w:cs="Times New Roman"/>
          <w:kern w:val="0"/>
          <w:szCs w:val="24"/>
          <w:lang w:eastAsia="zh-CN"/>
        </w:rPr>
        <w:t>(Chapter I: The Buddhist attitude of Mind)</w:t>
      </w:r>
    </w:p>
    <w:p w14:paraId="6021EFBA" w14:textId="21F7ADB1"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细目：</w:t>
      </w:r>
      <w:r w:rsidRPr="000F7870">
        <w:rPr>
          <w:rFonts w:ascii="Garamond" w:eastAsia="DengXian" w:hAnsi="Garamond" w:cs="Times New Roman"/>
          <w:kern w:val="0"/>
          <w:szCs w:val="24"/>
          <w:lang w:eastAsia="zh-CN"/>
        </w:rPr>
        <w:t xml:space="preserve"> </w:t>
      </w:r>
      <w:hyperlink r:id="rId34" w:history="1">
        <w:r w:rsidRPr="000F7870">
          <w:rPr>
            <w:rFonts w:ascii="Garamond" w:eastAsia="DengXian" w:hAnsi="Garamond" w:cs="Times New Roman" w:hint="eastAsia"/>
            <w:color w:val="0000FF"/>
            <w:kern w:val="0"/>
            <w:szCs w:val="24"/>
            <w:u w:val="single"/>
            <w:lang w:eastAsia="zh-CN"/>
          </w:rPr>
          <w:t>人类的地位是至高无上的</w:t>
        </w:r>
      </w:hyperlink>
      <w:r w:rsidRPr="000F7870">
        <w:rPr>
          <w:rFonts w:ascii="Garamond" w:eastAsia="DengXian" w:hAnsi="Garamond" w:cs="Times New Roman"/>
          <w:kern w:val="0"/>
          <w:szCs w:val="24"/>
          <w:lang w:eastAsia="zh-CN"/>
        </w:rPr>
        <w:t xml:space="preserve"> —— </w:t>
      </w:r>
      <w:hyperlink r:id="rId35" w:history="1">
        <w:r w:rsidRPr="000F7870">
          <w:rPr>
            <w:rFonts w:ascii="Garamond" w:eastAsia="DengXian" w:hAnsi="Garamond" w:cs="Times New Roman" w:hint="eastAsia"/>
            <w:color w:val="0000FF"/>
            <w:kern w:val="0"/>
            <w:szCs w:val="24"/>
            <w:u w:val="single"/>
            <w:lang w:eastAsia="zh-CN"/>
          </w:rPr>
          <w:t>人应当自作皈依</w:t>
        </w:r>
      </w:hyperlink>
      <w:r w:rsidRPr="000F7870">
        <w:rPr>
          <w:rFonts w:ascii="Garamond" w:eastAsia="DengXian" w:hAnsi="Garamond" w:cs="Times New Roman"/>
          <w:kern w:val="0"/>
          <w:szCs w:val="24"/>
          <w:lang w:eastAsia="zh-CN"/>
        </w:rPr>
        <w:t xml:space="preserve"> —— </w:t>
      </w:r>
      <w:hyperlink r:id="rId36" w:history="1">
        <w:r w:rsidRPr="000F7870">
          <w:rPr>
            <w:rFonts w:ascii="Garamond" w:eastAsia="DengXian" w:hAnsi="Garamond" w:cs="Times New Roman" w:hint="eastAsia"/>
            <w:color w:val="0000FF"/>
            <w:kern w:val="0"/>
            <w:szCs w:val="24"/>
            <w:u w:val="single"/>
            <w:lang w:eastAsia="zh-CN"/>
          </w:rPr>
          <w:t>责任自负</w:t>
        </w:r>
      </w:hyperlink>
      <w:r w:rsidRPr="000F7870">
        <w:rPr>
          <w:rFonts w:ascii="Garamond" w:eastAsia="DengXian" w:hAnsi="Garamond" w:cs="Times New Roman"/>
          <w:kern w:val="0"/>
          <w:szCs w:val="24"/>
          <w:lang w:eastAsia="zh-CN"/>
        </w:rPr>
        <w:t xml:space="preserve"> —— </w:t>
      </w:r>
      <w:hyperlink r:id="rId37" w:history="1">
        <w:r w:rsidRPr="000F7870">
          <w:rPr>
            <w:rFonts w:ascii="Garamond" w:eastAsia="DengXian" w:hAnsi="Garamond" w:cs="Times New Roman" w:hint="eastAsia"/>
            <w:color w:val="0000FF"/>
            <w:kern w:val="0"/>
            <w:szCs w:val="24"/>
            <w:u w:val="single"/>
            <w:lang w:eastAsia="zh-CN"/>
          </w:rPr>
          <w:t>自由思想</w:t>
        </w:r>
      </w:hyperlink>
      <w:r w:rsidRPr="000F7870">
        <w:rPr>
          <w:rFonts w:ascii="Garamond" w:eastAsia="DengXian" w:hAnsi="Garamond" w:cs="Times New Roman"/>
          <w:kern w:val="0"/>
          <w:szCs w:val="24"/>
          <w:lang w:eastAsia="zh-CN"/>
        </w:rPr>
        <w:t xml:space="preserve"> —— </w:t>
      </w:r>
      <w:hyperlink r:id="rId38" w:history="1">
        <w:r w:rsidRPr="000F7870">
          <w:rPr>
            <w:rFonts w:ascii="Garamond" w:eastAsia="DengXian" w:hAnsi="Garamond" w:cs="Times New Roman" w:hint="eastAsia"/>
            <w:color w:val="0000FF"/>
            <w:kern w:val="0"/>
            <w:szCs w:val="24"/>
            <w:u w:val="single"/>
            <w:lang w:eastAsia="zh-CN"/>
          </w:rPr>
          <w:t>怀疑</w:t>
        </w:r>
      </w:hyperlink>
      <w:r w:rsidRPr="000F7870">
        <w:rPr>
          <w:rFonts w:ascii="Garamond" w:eastAsia="DengXian" w:hAnsi="Garamond" w:cs="Times New Roman"/>
          <w:kern w:val="0"/>
          <w:szCs w:val="24"/>
          <w:lang w:eastAsia="zh-CN"/>
        </w:rPr>
        <w:t xml:space="preserve"> —— </w:t>
      </w:r>
      <w:hyperlink r:id="rId39" w:history="1">
        <w:r w:rsidRPr="000F7870">
          <w:rPr>
            <w:rFonts w:ascii="Garamond" w:eastAsia="DengXian" w:hAnsi="Garamond" w:cs="Times New Roman" w:hint="eastAsia"/>
            <w:color w:val="0000FF"/>
            <w:kern w:val="0"/>
            <w:szCs w:val="24"/>
            <w:u w:val="single"/>
            <w:lang w:eastAsia="zh-CN"/>
          </w:rPr>
          <w:t>宽大为怀</w:t>
        </w:r>
      </w:hyperlink>
      <w:r w:rsidRPr="000F7870">
        <w:rPr>
          <w:rFonts w:ascii="Garamond" w:eastAsia="DengXian" w:hAnsi="Garamond" w:cs="Times New Roman"/>
          <w:kern w:val="0"/>
          <w:szCs w:val="24"/>
          <w:lang w:eastAsia="zh-CN"/>
        </w:rPr>
        <w:t xml:space="preserve"> —— </w:t>
      </w:r>
      <w:hyperlink r:id="rId40" w:history="1">
        <w:r w:rsidRPr="000F7870">
          <w:rPr>
            <w:rFonts w:ascii="Garamond" w:eastAsia="DengXian" w:hAnsi="Garamond" w:cs="Times New Roman" w:hint="eastAsia"/>
            <w:color w:val="0000FF"/>
            <w:kern w:val="0"/>
            <w:szCs w:val="24"/>
            <w:u w:val="single"/>
            <w:lang w:eastAsia="zh-CN"/>
          </w:rPr>
          <w:t>佛教到底是宗教还是哲学</w:t>
        </w:r>
      </w:hyperlink>
      <w:r w:rsidRPr="000F7870">
        <w:rPr>
          <w:rFonts w:ascii="Garamond" w:eastAsia="DengXian" w:hAnsi="Garamond" w:cs="Times New Roman" w:hint="eastAsia"/>
          <w:color w:val="0000FF"/>
          <w:kern w:val="0"/>
          <w:szCs w:val="24"/>
          <w:u w:val="single"/>
          <w:lang w:eastAsia="zh-CN"/>
        </w:rPr>
        <w:t>呢？</w:t>
      </w:r>
      <w:r w:rsidRPr="000F7870">
        <w:rPr>
          <w:rFonts w:ascii="Garamond" w:eastAsia="DengXian" w:hAnsi="Garamond" w:cs="Times New Roman"/>
          <w:kern w:val="0"/>
          <w:szCs w:val="24"/>
          <w:lang w:eastAsia="zh-CN"/>
        </w:rPr>
        <w:t xml:space="preserve"> —— </w:t>
      </w:r>
      <w:hyperlink r:id="rId41" w:history="1">
        <w:r w:rsidRPr="000F7870">
          <w:rPr>
            <w:rFonts w:ascii="Garamond" w:eastAsia="DengXian" w:hAnsi="Garamond" w:cs="Times New Roman" w:hint="eastAsia"/>
            <w:color w:val="0000FF"/>
            <w:kern w:val="0"/>
            <w:szCs w:val="24"/>
            <w:u w:val="single"/>
            <w:lang w:eastAsia="zh-CN"/>
          </w:rPr>
          <w:t>真理不需要标签</w:t>
        </w:r>
      </w:hyperlink>
      <w:r w:rsidRPr="000F7870">
        <w:rPr>
          <w:rFonts w:ascii="Garamond" w:eastAsia="DengXian" w:hAnsi="Garamond" w:cs="Times New Roman"/>
          <w:kern w:val="0"/>
          <w:szCs w:val="24"/>
          <w:lang w:eastAsia="zh-CN"/>
        </w:rPr>
        <w:t xml:space="preserve"> —— </w:t>
      </w:r>
      <w:hyperlink r:id="rId42" w:history="1">
        <w:r w:rsidRPr="000F7870">
          <w:rPr>
            <w:rFonts w:ascii="Garamond" w:eastAsia="DengXian" w:hAnsi="Garamond" w:cs="Times New Roman" w:hint="eastAsia"/>
            <w:color w:val="0000FF"/>
            <w:kern w:val="0"/>
            <w:szCs w:val="24"/>
            <w:u w:val="single"/>
            <w:lang w:eastAsia="zh-CN"/>
          </w:rPr>
          <w:t>重点却在「见」、知与了解上，而不在信（相信）上</w:t>
        </w:r>
      </w:hyperlink>
      <w:r w:rsidRPr="000F7870">
        <w:rPr>
          <w:rFonts w:ascii="Garamond" w:eastAsia="DengXian" w:hAnsi="Garamond" w:cs="Times New Roman"/>
          <w:kern w:val="0"/>
          <w:szCs w:val="24"/>
          <w:lang w:eastAsia="zh-CN"/>
        </w:rPr>
        <w:t xml:space="preserve"> —— </w:t>
      </w:r>
      <w:hyperlink r:id="rId43" w:history="1">
        <w:r w:rsidRPr="000F7870">
          <w:rPr>
            <w:rFonts w:ascii="Garamond" w:eastAsia="DengXian" w:hAnsi="Garamond" w:cs="Times New Roman" w:hint="eastAsia"/>
            <w:color w:val="0000FF"/>
            <w:kern w:val="0"/>
            <w:szCs w:val="24"/>
            <w:u w:val="single"/>
            <w:lang w:eastAsia="zh-CN"/>
          </w:rPr>
          <w:t>凡所教诫不是供执取的</w:t>
        </w:r>
      </w:hyperlink>
      <w:r w:rsidRPr="000F7870">
        <w:rPr>
          <w:rFonts w:ascii="Garamond" w:eastAsia="DengXian" w:hAnsi="Garamond" w:cs="Times New Roman"/>
          <w:kern w:val="0"/>
          <w:szCs w:val="24"/>
          <w:lang w:eastAsia="zh-CN"/>
        </w:rPr>
        <w:t xml:space="preserve"> —— </w:t>
      </w:r>
      <w:hyperlink r:id="rId44" w:history="1">
        <w:r w:rsidRPr="000F7870">
          <w:rPr>
            <w:rFonts w:ascii="Garamond" w:eastAsia="DengXian" w:hAnsi="Garamond" w:cs="Times New Roman" w:hint="eastAsia"/>
            <w:color w:val="0000FF"/>
            <w:kern w:val="0"/>
            <w:szCs w:val="24"/>
            <w:u w:val="single"/>
            <w:lang w:eastAsia="zh-CN"/>
          </w:rPr>
          <w:t>木筏的譬喻</w:t>
        </w:r>
      </w:hyperlink>
      <w:r w:rsidRPr="000F7870">
        <w:rPr>
          <w:rFonts w:ascii="Garamond" w:eastAsia="DengXian" w:hAnsi="Garamond" w:cs="Times New Roman"/>
          <w:kern w:val="0"/>
          <w:szCs w:val="24"/>
          <w:lang w:eastAsia="zh-CN"/>
        </w:rPr>
        <w:t xml:space="preserve"> —— </w:t>
      </w:r>
      <w:hyperlink r:id="rId45" w:history="1">
        <w:r w:rsidRPr="000F7870">
          <w:rPr>
            <w:rFonts w:ascii="Garamond" w:eastAsia="DengXian" w:hAnsi="Garamond" w:cs="Times New Roman" w:hint="eastAsia"/>
            <w:color w:val="0000FF"/>
            <w:kern w:val="0"/>
            <w:szCs w:val="24"/>
            <w:u w:val="single"/>
            <w:lang w:eastAsia="zh-CN"/>
          </w:rPr>
          <w:t>纯粹的臆想只能制造莫须有的问题</w:t>
        </w:r>
      </w:hyperlink>
      <w:r w:rsidRPr="000F7870">
        <w:rPr>
          <w:rFonts w:ascii="Garamond" w:eastAsia="DengXian" w:hAnsi="Garamond" w:cs="Times New Roman"/>
          <w:kern w:val="0"/>
          <w:szCs w:val="24"/>
          <w:lang w:eastAsia="zh-CN"/>
        </w:rPr>
        <w:t xml:space="preserve"> —— </w:t>
      </w:r>
      <w:hyperlink r:id="rId46" w:history="1">
        <w:r w:rsidRPr="000F7870">
          <w:rPr>
            <w:rFonts w:ascii="Garamond" w:eastAsia="DengXian" w:hAnsi="Garamond" w:cs="Times New Roman" w:hint="eastAsia"/>
            <w:color w:val="0000FF"/>
            <w:kern w:val="0"/>
            <w:szCs w:val="24"/>
            <w:u w:val="single"/>
            <w:lang w:eastAsia="zh-CN"/>
          </w:rPr>
          <w:t>实践的态度</w:t>
        </w:r>
      </w:hyperlink>
      <w:r w:rsidRPr="000F7870">
        <w:rPr>
          <w:rFonts w:ascii="Garamond" w:eastAsia="DengXian" w:hAnsi="Garamond" w:cs="Times New Roman"/>
          <w:kern w:val="0"/>
          <w:szCs w:val="24"/>
          <w:lang w:eastAsia="zh-CN"/>
        </w:rPr>
        <w:t xml:space="preserve"> —— </w:t>
      </w:r>
      <w:hyperlink r:id="rId47" w:history="1">
        <w:r w:rsidRPr="000F7870">
          <w:rPr>
            <w:rFonts w:ascii="Garamond" w:eastAsia="DengXian" w:hAnsi="Garamond" w:cs="Times New Roman" w:hint="eastAsia"/>
            <w:color w:val="0000FF"/>
            <w:kern w:val="0"/>
            <w:szCs w:val="24"/>
            <w:u w:val="single"/>
            <w:lang w:eastAsia="zh-CN"/>
          </w:rPr>
          <w:t>受伤者的譬喻</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（箭喻经）</w:t>
      </w:r>
    </w:p>
    <w:p w14:paraId="10F68A3D" w14:textId="77777777" w:rsidR="003042B9" w:rsidRDefault="003042B9">
      <w:pPr>
        <w:pStyle w:val="Standarduser"/>
        <w:widowControl/>
        <w:jc w:val="both"/>
        <w:rPr>
          <w:rFonts w:ascii="Garamond" w:hAnsi="Garamond"/>
        </w:rPr>
      </w:pPr>
    </w:p>
    <w:p w14:paraId="5D220D91" w14:textId="5D0BA867"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在所有的宗教创始人中，佛（假使我们也可以用世俗所谓的宗教创始人来称呼他的话）是唯一不以非人自居的导师。他自承只是一个单纯的人类；不若其他宗教的教主，不是说以神灵自居，或自诩为神的各种化身，要不就是自命受了圣灵的感动。佛不但只是人类的一员，而且他也从不自称曾受任何神灵或外力的感应。他将他的觉悟、成就、及造诣，完全归功于人的努力与才智。人，而且只有人才能成佛。只要他肯发愿努力，每个人身内都潜伏有成佛的势能。我们可以称佛为一位卓绝群伦的人。因为他的「人性」完美至极，以至在后世通俗宗教的眼光中，他几乎被视为超人。</w:t>
      </w:r>
    </w:p>
    <w:p w14:paraId="7E6F517C" w14:textId="6BA1A604"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依照佛教的看法，人类的地位是至高无上的。人是自己的主宰，在他上面再没有更高级的生灵或力量，可以裁决他的命运。</w:t>
      </w:r>
    </w:p>
    <w:p w14:paraId="0F95EBC6" w14:textId="4FA72466"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「人应当自作皈依，还有谁可以作他的皈依呢？」</w:t>
      </w:r>
      <w:r w:rsidR="00070649">
        <w:rPr>
          <w:rStyle w:val="af5"/>
          <w:rFonts w:ascii="Garamond" w:eastAsia="細明體" w:hAnsi="Garamond" w:cs="Times New Roman"/>
          <w:kern w:val="0"/>
          <w:szCs w:val="24"/>
        </w:rPr>
        <w:footnoteReference w:id="17"/>
      </w:r>
      <w:r w:rsidRPr="000F7870">
        <w:rPr>
          <w:rFonts w:ascii="Garamond" w:eastAsia="DengXian" w:hAnsi="Garamond" w:cs="Times New Roman" w:hint="eastAsia"/>
          <w:kern w:val="0"/>
          <w:szCs w:val="24"/>
          <w:lang w:eastAsia="zh-CN"/>
        </w:rPr>
        <w:t>佛曾经这样说过。他训诫他的弟子们，当自作皈依，切不可向任何人求皈依或援手。</w:t>
      </w:r>
      <w:r w:rsidR="00070649">
        <w:rPr>
          <w:rStyle w:val="af5"/>
          <w:rFonts w:ascii="Garamond" w:eastAsia="細明體" w:hAnsi="Garamond" w:cs="Times New Roman"/>
          <w:kern w:val="0"/>
          <w:szCs w:val="24"/>
        </w:rPr>
        <w:footnoteReference w:id="18"/>
      </w:r>
      <w:r w:rsidRPr="000F7870">
        <w:rPr>
          <w:rFonts w:ascii="Garamond" w:eastAsia="DengXian" w:hAnsi="Garamond" w:cs="Times New Roman" w:hint="eastAsia"/>
          <w:kern w:val="0"/>
          <w:szCs w:val="24"/>
          <w:lang w:eastAsia="zh-CN"/>
        </w:rPr>
        <w:t>他教导、鼓励、激劝每一个人要发展自己，努力自求解脱；因为人的努力与才智，足可以自解缠缚。佛说：「工作须你们去做，因</w:t>
      </w:r>
      <w:r w:rsidRPr="000F7870">
        <w:rPr>
          <w:rFonts w:ascii="Garamond" w:eastAsia="DengXian" w:hAnsi="Garamond" w:cs="Times New Roman" w:hint="eastAsia"/>
          <w:kern w:val="0"/>
          <w:szCs w:val="24"/>
          <w:lang w:eastAsia="zh-CN"/>
        </w:rPr>
        <w:lastRenderedPageBreak/>
        <w:t>为如来</w:t>
      </w:r>
      <w:r w:rsidR="00070649">
        <w:rPr>
          <w:rStyle w:val="af5"/>
          <w:rFonts w:ascii="Garamond" w:eastAsia="細明體" w:hAnsi="Garamond" w:cs="Times New Roman"/>
          <w:kern w:val="0"/>
          <w:szCs w:val="24"/>
        </w:rPr>
        <w:footnoteReference w:id="19"/>
      </w:r>
      <w:r w:rsidRPr="000F7870">
        <w:rPr>
          <w:rFonts w:ascii="Garamond" w:eastAsia="DengXian" w:hAnsi="Garamond" w:cs="Times New Roman" w:hint="eastAsia"/>
          <w:kern w:val="0"/>
          <w:szCs w:val="24"/>
          <w:lang w:eastAsia="zh-CN"/>
        </w:rPr>
        <w:t>只能教你们该走的路。」</w:t>
      </w:r>
      <w:r w:rsidR="00070649">
        <w:rPr>
          <w:rStyle w:val="af5"/>
          <w:rFonts w:ascii="Garamond" w:eastAsia="細明體" w:hAnsi="Garamond" w:cs="Times New Roman"/>
          <w:kern w:val="0"/>
          <w:szCs w:val="24"/>
        </w:rPr>
        <w:footnoteReference w:id="20"/>
      </w:r>
      <w:r w:rsidRPr="000F7870">
        <w:rPr>
          <w:rFonts w:ascii="Garamond" w:eastAsia="DengXian" w:hAnsi="Garamond" w:cs="Times New Roman" w:hint="eastAsia"/>
          <w:kern w:val="0"/>
          <w:szCs w:val="24"/>
          <w:lang w:eastAsia="zh-CN"/>
        </w:rPr>
        <w:t>我们把佛叫做「救主」，意思是说，他是发现以及指点我们解脱之道</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涅盘</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的人而已。这道还是需要我们自己去践履的。</w:t>
      </w:r>
    </w:p>
    <w:p w14:paraId="0582C9CC" w14:textId="214EAACD"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在这条责任自负的原则下，佛的弟子们是自由的。在《大般涅盘经》中，佛说他从不想到约束僧伽（和合僧团）</w:t>
      </w:r>
      <w:r w:rsidR="00070649">
        <w:rPr>
          <w:rStyle w:val="af5"/>
          <w:rFonts w:ascii="Garamond" w:eastAsia="細明體" w:hAnsi="Garamond" w:cs="Times New Roman"/>
          <w:kern w:val="0"/>
          <w:szCs w:val="24"/>
        </w:rPr>
        <w:footnoteReference w:id="21"/>
      </w:r>
      <w:r w:rsidRPr="000F7870">
        <w:rPr>
          <w:rFonts w:ascii="Garamond" w:eastAsia="DengXian" w:hAnsi="Garamond" w:cs="Times New Roman" w:hint="eastAsia"/>
          <w:kern w:val="0"/>
          <w:szCs w:val="24"/>
          <w:lang w:eastAsia="zh-CN"/>
        </w:rPr>
        <w:t>，他也不要僧伽依赖他。他说，在他的教诫中，绝无秘密法门。他紧握的拳中，并没有隐藏着东西。换言之，他一向没有什么「袖中秘籍」。</w:t>
      </w:r>
      <w:r w:rsidR="00070649">
        <w:rPr>
          <w:rStyle w:val="af5"/>
          <w:rFonts w:ascii="Garamond" w:eastAsia="細明體" w:hAnsi="Garamond" w:cs="Times New Roman"/>
          <w:kern w:val="0"/>
          <w:szCs w:val="24"/>
        </w:rPr>
        <w:footnoteReference w:id="22"/>
      </w:r>
    </w:p>
    <w:p w14:paraId="058459CD" w14:textId="1B7E171C"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准许他的弟子们自由思想，这在宗教史中是向所未闻的。这种自由是必要的，因为，根据佛的话，人类的解脱全赖个人对真理的自觉，而不是因为他顺从神的意旨，行为端正，因此靠神或其他外力的恩典，而得到解脱以为酬佣。</w:t>
      </w:r>
    </w:p>
    <w:p w14:paraId="4175B3E9" w14:textId="5236A112"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佛有一次到憍萨罗国一个叫做羇舍子的小镇去访问，那镇上居民的族姓是迦摩罗。他们听说佛来了，就去拜见他，向他说：</w:t>
      </w:r>
    </w:p>
    <w:p w14:paraId="5B83D273" w14:textId="65C45BD5"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世尊，有些梵志和出家人来到羇舍子，他们只解说弘扬他们自己的教义，而蔑视、非难、排斥其他教义。然后又来了其他的梵志出家人，他们也同样的只解说弘扬他们自己的教义，而蔑视、非难、排斥其他教义。但是对我们来说，我们一直都怀疑而感到迷茫，不知道在这些可敬的梵志方外人中，到底谁说的是真实语，谁说的是妄语。」</w:t>
      </w:r>
    </w:p>
    <w:p w14:paraId="6B2D79B0" w14:textId="64194CB1"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于是，佛给了他们如此的教诫，在宗教史上也是独一无二的：</w:t>
      </w:r>
    </w:p>
    <w:p w14:paraId="4AA25511" w14:textId="2753912A"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是的，迦摩罗人啊！你们的怀疑、你们的迷茫是正当的；因为对于一件可疑的事，是应当生起怀疑的。迦摩罗人啊！你们要注意不可被流言、传说、及耳食之言所左右，也不可依据宗教典籍，也不可单靠论理或推测，也不可单看事物的表象，也不可溺好由揣测而得的</w:t>
      </w:r>
      <w:r w:rsidRPr="000F7870">
        <w:rPr>
          <w:rFonts w:ascii="Garamond" w:eastAsia="DengXian" w:hAnsi="Garamond" w:cs="Times New Roman" w:hint="eastAsia"/>
          <w:kern w:val="0"/>
          <w:szCs w:val="24"/>
          <w:lang w:eastAsia="zh-CN"/>
        </w:rPr>
        <w:lastRenderedPageBreak/>
        <w:t>臆见，也不可因某事物之似有可能而信以为实，也不可作如此想：『他是我们的导师。』迦摩罗人啊！只有在你自己确知某事是不善、错误、邪恶的时候，你才可以革除他们</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而当你自己确知某事是善良的、美好的，那时你再信受奉行。」</w:t>
      </w:r>
      <w:r w:rsidR="00070649">
        <w:rPr>
          <w:rStyle w:val="af5"/>
          <w:rFonts w:ascii="Garamond" w:eastAsia="細明體" w:hAnsi="Garamond" w:cs="Times New Roman"/>
          <w:kern w:val="0"/>
          <w:szCs w:val="24"/>
        </w:rPr>
        <w:footnoteReference w:id="23"/>
      </w:r>
    </w:p>
    <w:p w14:paraId="50A63807" w14:textId="05B6B8BC"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佛所教的尚不只此。他告诉他的比丘们：弟子甚至须审察如来（佛）本身。这样，他才能充分地相信他所追随师尊的真正价值。</w:t>
      </w:r>
      <w:r w:rsidR="00070649">
        <w:rPr>
          <w:rStyle w:val="af5"/>
          <w:rFonts w:ascii="Garamond" w:eastAsia="細明體" w:hAnsi="Garamond" w:cs="Times New Roman"/>
          <w:kern w:val="0"/>
          <w:szCs w:val="24"/>
        </w:rPr>
        <w:footnoteReference w:id="24"/>
      </w:r>
    </w:p>
    <w:p w14:paraId="13C04FFE" w14:textId="5322D6C6"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根据佛的教诲，疑是五盖</w:t>
      </w:r>
      <w:r w:rsidR="00070649">
        <w:rPr>
          <w:rStyle w:val="af5"/>
          <w:rFonts w:ascii="Garamond" w:eastAsia="細明體" w:hAnsi="Garamond" w:cs="Times New Roman"/>
          <w:kern w:val="0"/>
          <w:szCs w:val="24"/>
        </w:rPr>
        <w:footnoteReference w:id="25"/>
      </w:r>
      <w:r w:rsidRPr="000F7870">
        <w:rPr>
          <w:rFonts w:ascii="Garamond" w:eastAsia="DengXian" w:hAnsi="Garamond" w:cs="Times New Roman" w:hint="eastAsia"/>
          <w:kern w:val="0"/>
          <w:szCs w:val="24"/>
          <w:lang w:eastAsia="zh-CN"/>
        </w:rPr>
        <w:t>之一，能覆蔽人心，使不得如实见到真理，并能障碍一切进步。疑却不是一种罪恶，因为在佛教理没有盲信这一条。事实上，佛教里根本就没有其他宗教里所谓罪的观念。一切恶法的根本是无明与邪见。不可否认的是：只要有疑、迷惑、意志不坚定，就不可能有进步。但同样不可否认的，在没有确实明了之前，疑是一定存在的。可是想求进步，就绝对必须祛除疑惑；而祛除疑惑，又必须确实明了。</w:t>
      </w:r>
    </w:p>
    <w:p w14:paraId="53C988E2" w14:textId="1F7F63AD"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叫人不怀疑，叫人必须要信，是没有道理的。仅仅说一声「我相信」，并不能表示你已有了知与见。一个学生做数学题目的时候，到了某一阶段，他不知道该怎么演算下去。这时他就生起疑虑和惶恐，只要此疑不除，他就不能进步。想进一步演算下去，他就必须解除疑惑。解除疑惑的门径很多，仅靠说一声「我相信」或「我不怀疑」，并不能解决问题。强迫自己去相信与接受某些不了解的事物，是政治，不是宗教，也不是睿智。</w:t>
      </w:r>
    </w:p>
    <w:p w14:paraId="7595161F" w14:textId="57BD9A2E"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为了祛疑解惑，素极热切。就在他圆寂前几分钟，他还数度要求他的弟子们，如果他们对他的教诫仍有所疑的话，应向他提出问题，而不要到后来再后悔没有把这些疑问搞清楚。可是他的弟子们都没有出声。那时他所说的话极为感人。他说：「假使你们因为尊敬你们的</w:t>
      </w:r>
      <w:r w:rsidRPr="000F7870">
        <w:rPr>
          <w:rFonts w:ascii="Garamond" w:eastAsia="DengXian" w:hAnsi="Garamond" w:cs="Times New Roman" w:hint="eastAsia"/>
          <w:kern w:val="0"/>
          <w:szCs w:val="24"/>
          <w:lang w:eastAsia="zh-CN"/>
        </w:rPr>
        <w:lastRenderedPageBreak/>
        <w:t>师尊而不肯提出问题的话，甚至有一个人肯告诉他的朋友也好。」（这意思就是说：他可以将所疑的告诉他的朋友，而由后者代替他向佛陀发问。）</w:t>
      </w:r>
      <w:r w:rsidR="00070649">
        <w:rPr>
          <w:rStyle w:val="af5"/>
          <w:rFonts w:ascii="Garamond" w:eastAsia="細明體" w:hAnsi="Garamond" w:cs="Times New Roman"/>
          <w:kern w:val="0"/>
          <w:szCs w:val="24"/>
        </w:rPr>
        <w:footnoteReference w:id="26"/>
      </w:r>
    </w:p>
    <w:p w14:paraId="737EA329" w14:textId="63CE100F"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佛不但准许弟子们自由思考，他的宽大为怀，尤令研究佛教史的人吃惊。有一次，在那烂陀城，佛接见了一位有名而富有的居士，名叫优婆离。他是耆那教主尼干若提子（摩诃毘罗</w:t>
      </w:r>
      <w:r w:rsidR="00070649">
        <w:rPr>
          <w:rStyle w:val="af5"/>
          <w:rFonts w:ascii="Garamond" w:eastAsia="細明體" w:hAnsi="Garamond" w:cs="Times New Roman"/>
          <w:kern w:val="0"/>
          <w:szCs w:val="24"/>
        </w:rPr>
        <w:footnoteReference w:id="27"/>
      </w:r>
      <w:r w:rsidRPr="000F7870">
        <w:rPr>
          <w:rFonts w:ascii="Garamond" w:eastAsia="DengXian" w:hAnsi="Garamond" w:cs="Times New Roman" w:hint="eastAsia"/>
          <w:kern w:val="0"/>
          <w:szCs w:val="24"/>
          <w:lang w:eastAsia="zh-CN"/>
        </w:rPr>
        <w:t>）的在家弟子。摩诃毘罗亲自选派他去迎佛，和佛辩论有关业报理论方面的某些问题，想将佛击败，因为在这些问题上，佛的观点与尼干若提子有所不同。可是出乎意料之外，讨论论的结果，优婆离却相信佛的观点是对的，他老师的看法反而错了。所以，他就求佛收他做佛的在家弟子（优婆塞）。但佛叫他不要急著作决定，要慎重考虑一番。因为「像你这样有名望的人，审慎考虑是要紧的。」当优婆离再度表示他的愿望的时后，佛就要求他继续恭敬供养他以前的宗教导师们，一如往昔。</w:t>
      </w:r>
      <w:r w:rsidR="00070649">
        <w:rPr>
          <w:rStyle w:val="af5"/>
          <w:rFonts w:ascii="Garamond" w:eastAsia="細明體" w:hAnsi="Garamond" w:cs="Times New Roman"/>
          <w:kern w:val="0"/>
          <w:szCs w:val="24"/>
        </w:rPr>
        <w:footnoteReference w:id="28"/>
      </w:r>
    </w:p>
    <w:p w14:paraId="5C465E7E" w14:textId="136D0FE1"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在公元前三世纪顷，印度的佛教大帝阿输迦（阿育王），遵照佛陀宽容谅解的模范，恭敬供养他广袤幅员内所有的宗教。在他雕刻于岩石上的许多诰文中，有一则原文至今尚存，其中大帝宣称：「不可只尊敬自己的宗教，而菲薄他人的宗教。应如理尊重他教，这样做，不但可帮助自己宗教的成长，而且也对别的宗教尽了义务。反过来做；则不但替自己的宗教掘了坟墓，也伤害了别的宗教。凡是尊重自教而非难他教的人，当然是为了忠于自教，以为『我将光大自宗』，但是，相反的，他更严重地伤害了他自己的宗教。因此，和谐才是好的。大家都应该谛听，而且心甘情愿地谛听其他宗教的教义。」</w:t>
      </w:r>
      <w:r w:rsidR="00070649">
        <w:rPr>
          <w:rStyle w:val="af5"/>
          <w:rFonts w:ascii="Garamond" w:eastAsia="細明體" w:hAnsi="Garamond" w:cs="Times New Roman"/>
          <w:kern w:val="0"/>
          <w:szCs w:val="24"/>
        </w:rPr>
        <w:footnoteReference w:id="29"/>
      </w:r>
    </w:p>
    <w:p w14:paraId="12A3F8B2" w14:textId="705E7DC5"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在此，我们要加一句话，就是：这种富于同情、了解的精神，在今天不但应当适用于宗教方面，也适用于其他方面。</w:t>
      </w:r>
    </w:p>
    <w:p w14:paraId="37886DE0" w14:textId="3EC60489"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这种宽容与了解的精神，自始就是佛教文化与佛教文明最珍视的理想之一。因此，在两千五百多年漫长的佛教史中，找不到一个佛教迫害他教的例子。佛教也从来不曾因为弘法或</w:t>
      </w:r>
      <w:r w:rsidRPr="000F7870">
        <w:rPr>
          <w:rFonts w:ascii="Garamond" w:eastAsia="DengXian" w:hAnsi="Garamond" w:cs="Times New Roman" w:hint="eastAsia"/>
          <w:kern w:val="0"/>
          <w:szCs w:val="24"/>
          <w:lang w:eastAsia="zh-CN"/>
        </w:rPr>
        <w:lastRenderedPageBreak/>
        <w:t>劝人信佛而流过一滴血。它和平地传遍了整个亚洲大陆，到今天已有了五亿以上的信众。任何形式的暴力，不论以什么为借口，都是绝对与佛的教诫相违背的。</w:t>
      </w:r>
    </w:p>
    <w:p w14:paraId="07EC0079" w14:textId="454CF32B"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有一个时常被提起的问题：佛教到底是宗教呢？还是哲学？不管你叫它做什么，都无关宏旨。佛教仍然是佛教，不论你给它贴上什么样的标签。标签是不相干的。我们将佛的教诫称为「佛教」，也没有什么特别的重要性。人们为它所取的名字，是不关紧要的。</w:t>
      </w:r>
    </w:p>
    <w:p w14:paraId="03DACA1F" w14:textId="20C91FD8"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名字有什么相干？</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我们叫做玫瑰的，</w:t>
      </w:r>
    </w:p>
    <w:p w14:paraId="7B88C885" w14:textId="67522712"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叫任何别的名字，</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仍然一样的芬芳。</w:t>
      </w:r>
      <w:r w:rsidR="00070649">
        <w:rPr>
          <w:rStyle w:val="af5"/>
          <w:rFonts w:ascii="Garamond" w:eastAsia="細明體" w:hAnsi="Garamond" w:cs="Times New Roman"/>
          <w:kern w:val="0"/>
          <w:szCs w:val="24"/>
        </w:rPr>
        <w:footnoteReference w:id="30"/>
      </w:r>
    </w:p>
    <w:p w14:paraId="49819E89" w14:textId="77777777" w:rsidR="003042B9" w:rsidRDefault="003042B9">
      <w:pPr>
        <w:pStyle w:val="Standarduser"/>
        <w:widowControl/>
        <w:spacing w:before="240" w:after="240" w:line="360" w:lineRule="auto"/>
        <w:ind w:firstLine="480"/>
        <w:jc w:val="both"/>
        <w:rPr>
          <w:rFonts w:ascii="Garamond" w:eastAsia="細明體" w:hAnsi="Garamond" w:cs="Times New Roman"/>
          <w:kern w:val="0"/>
          <w:szCs w:val="24"/>
        </w:rPr>
      </w:pPr>
    </w:p>
    <w:p w14:paraId="0CABD04E" w14:textId="44B1D119"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同样的，真理不需要标签。它既不是佛教的，也不是基督教的、印度教的、或是回教的。它不是任何人的专利品。宗教的标签，只是独立了解真理的障碍。它们能在人们心中产生有害的偏见。</w:t>
      </w:r>
    </w:p>
    <w:p w14:paraId="3662EE58" w14:textId="022AB4FD"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不仅在与理性和心灵有关的事情为然。即使在人与人的关系间，亦复如是。举例来说，我们遇到一个人，并不把他看成人类，而先在他身上加上一个标签，好比英国人、法国人、德国人、或是犹太人，然后将我们心中与这些名称有关的一切成见，都加在此人身上。实际上，这人可能不含有丝毫我们所加于他身上的种种属性。</w:t>
      </w:r>
    </w:p>
    <w:p w14:paraId="0C5E6DAE" w14:textId="74CE5EA7"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人类最喜欢有分别性的标签，甚至将各种人类共同具有的品性与情感也都加上了标签。因此，我们常常谈到各种「商标」的慈善事业：好比佛教慈善事业，或者基督教慈善事业，而藐视其他「商标」的慈善事业。可是慈善事业实在不能分宗派；它既非基督教的、佛教的、印度教的、也非回教的。一位母亲对子女的爱，既非佛教的，也非基督教的；它只是母爱。人类的品性与情感如爱、慈、悲、恕、忍、义、欲、憎、恶、愚、慢等，都用不着宗教的标签；它们并不专属于任一宗教。</w:t>
      </w:r>
    </w:p>
    <w:p w14:paraId="1DA2592C" w14:textId="58F735C3"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对于寻求真理的人来说，某一思想的来源是无足轻重的。研究某种思想的源流及演变是学术界的事。事实上，如果单为了明了真理，甚至不需要知道这教义是否为佛说，或是他人</w:t>
      </w:r>
      <w:r w:rsidRPr="000F7870">
        <w:rPr>
          <w:rFonts w:ascii="Garamond" w:eastAsia="DengXian" w:hAnsi="Garamond" w:cs="Times New Roman" w:hint="eastAsia"/>
          <w:kern w:val="0"/>
          <w:szCs w:val="24"/>
          <w:lang w:eastAsia="zh-CN"/>
        </w:rPr>
        <w:lastRenderedPageBreak/>
        <w:t>所说。要紧的是瞭知与澈见真理。在巴利藏《中部》第一四零经中，有一则很重要的记载，可资左证。</w:t>
      </w:r>
    </w:p>
    <w:p w14:paraId="78439FDC" w14:textId="44123BCE"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有一次，佛在一个陶工的棚屋里度过一夜。在这棚屋里，先到了一位年轻的出家人。</w:t>
      </w:r>
      <w:r w:rsidR="00070649">
        <w:rPr>
          <w:rStyle w:val="af5"/>
          <w:rFonts w:ascii="Garamond" w:eastAsia="細明體" w:hAnsi="Garamond" w:cs="Times New Roman"/>
          <w:kern w:val="0"/>
          <w:szCs w:val="24"/>
        </w:rPr>
        <w:footnoteReference w:id="31"/>
      </w:r>
      <w:r w:rsidRPr="000F7870">
        <w:rPr>
          <w:rFonts w:ascii="Garamond" w:eastAsia="DengXian" w:hAnsi="Garamond" w:cs="Times New Roman" w:hint="eastAsia"/>
          <w:kern w:val="0"/>
          <w:szCs w:val="24"/>
          <w:lang w:eastAsia="zh-CN"/>
        </w:rPr>
        <w:t>他和佛陀彼此并不相识。佛陀将这出家人端详一遍，就这样想：这年轻人的仪态举止都很可喜，我不妨盘问他一番。于是佛就问他：「比丘啊！</w:t>
      </w:r>
      <w:r w:rsidR="00070649">
        <w:rPr>
          <w:rStyle w:val="af5"/>
          <w:rFonts w:ascii="Garamond" w:eastAsia="細明體" w:hAnsi="Garamond" w:cs="Times New Roman"/>
          <w:kern w:val="0"/>
          <w:szCs w:val="24"/>
        </w:rPr>
        <w:footnoteReference w:id="32"/>
      </w:r>
      <w:r w:rsidRPr="000F7870">
        <w:rPr>
          <w:rFonts w:ascii="Garamond" w:eastAsia="DengXian" w:hAnsi="Garamond" w:cs="Times New Roman" w:hint="eastAsia"/>
          <w:kern w:val="0"/>
          <w:szCs w:val="24"/>
          <w:lang w:eastAsia="zh-CN"/>
        </w:rPr>
        <w:t>你是在谁的名下出家的？谁是你的导师？你服膺谁的教诫？」</w:t>
      </w:r>
    </w:p>
    <w:p w14:paraId="5558A193" w14:textId="56E9B2CD"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同修啊！」那年轻人回答说：「有一位名叫乔答摩的释迦种后裔，离开了释迦族做了出家人。他的声名远扬，据说已得了阿罗汉果，是一位觉行圆满的尊者。我是那位世尊名下出家的。他是我的师傅，我服膺他的教诫。」</w:t>
      </w:r>
    </w:p>
    <w:p w14:paraId="443B588C" w14:textId="798A597B"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「那位世尊、阿罗汉、觉行圆满的尊者，现在住在那里呢？」</w:t>
      </w:r>
    </w:p>
    <w:p w14:paraId="33C0CC06" w14:textId="5EF23AF2"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「在北方的国土中。同修啊！有一个城市叫做舍卫。那位世尊、阿罗汉、觉行圆满的尊者，现在就住在那里。」</w:t>
      </w:r>
    </w:p>
    <w:p w14:paraId="065FE1DE" w14:textId="08EA6012"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「你见过他吗？那位世尊，如果你见到他，会认识他吗？」</w:t>
      </w:r>
    </w:p>
    <w:p w14:paraId="2768B367" w14:textId="65D8AAB0"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「我从来没见过那位尊者。假使我见到他，也不会认识他。」</w:t>
      </w:r>
    </w:p>
    <w:p w14:paraId="76B74145" w14:textId="71D40106"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佛知道这不相识的青年是在他名下出家的。他不透露自己的身份，说道：「比丘啊！我来将法传授与你吧。你留神听着！我要讲啦！」</w:t>
      </w:r>
    </w:p>
    <w:p w14:paraId="6F4FDF83" w14:textId="37727628"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「好的，同修！」年轻人答应道。</w:t>
      </w:r>
    </w:p>
    <w:p w14:paraId="663E90B6" w14:textId="06B65A86"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lastRenderedPageBreak/>
        <w:t>于是，佛为这年轻人讲了一部极其出色解释真理的经。（这经的要领，以后再行交代。）</w:t>
      </w:r>
      <w:r w:rsidR="00070649">
        <w:rPr>
          <w:rStyle w:val="af5"/>
          <w:rFonts w:ascii="Garamond" w:eastAsia="細明體" w:hAnsi="Garamond" w:cs="Times New Roman"/>
          <w:kern w:val="0"/>
          <w:szCs w:val="24"/>
        </w:rPr>
        <w:footnoteReference w:id="33"/>
      </w:r>
    </w:p>
    <w:p w14:paraId="09427428" w14:textId="123840ED"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一直到这部经讲完之后，这名叫弗加沙的年轻出家人才恍然大悟，原来那讲话的人正是佛陀。于是他站起来，走到佛陀跟前，匍伏在世尊足下，向世尊谢罪，因他不明就里，竟把世尊叫做同修。</w:t>
      </w:r>
      <w:r w:rsidR="00070649">
        <w:rPr>
          <w:rStyle w:val="af5"/>
          <w:rFonts w:ascii="Garamond" w:eastAsia="細明體" w:hAnsi="Garamond" w:cs="Times New Roman"/>
          <w:kern w:val="0"/>
          <w:szCs w:val="24"/>
        </w:rPr>
        <w:footnoteReference w:id="34"/>
      </w:r>
      <w:r w:rsidRPr="000F7870">
        <w:rPr>
          <w:rFonts w:ascii="Garamond" w:eastAsia="DengXian" w:hAnsi="Garamond" w:cs="Times New Roman" w:hint="eastAsia"/>
          <w:kern w:val="0"/>
          <w:szCs w:val="24"/>
          <w:lang w:eastAsia="zh-CN"/>
        </w:rPr>
        <w:t>然后他请求世尊为他授戒，准他参加僧伽。</w:t>
      </w:r>
    </w:p>
    <w:p w14:paraId="556ED46F" w14:textId="6EC2356A"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佛问他有没有准备衣和钵。（比丘应备三衣一钵，钵是用来乞食的。）弗加沙回说没有。佛说如来不能为没有衣钵的人授戒。弗加沙闻言就出去张罗衣钵，但不幸被一只母牛角触致死。</w:t>
      </w:r>
      <w:r w:rsidR="00070649">
        <w:rPr>
          <w:rStyle w:val="af5"/>
          <w:rFonts w:ascii="Garamond" w:eastAsia="細明體" w:hAnsi="Garamond" w:cs="Times New Roman"/>
          <w:kern w:val="0"/>
          <w:szCs w:val="24"/>
        </w:rPr>
        <w:footnoteReference w:id="35"/>
      </w:r>
    </w:p>
    <w:p w14:paraId="17D87F1E" w14:textId="428F1632"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后来这噩耗传到佛处。佛即宣称弗加沙是一位圣者，已经澈见真理，得不还果，在他再生之地，即可得阿罗汉果</w:t>
      </w:r>
      <w:r w:rsidR="00070649">
        <w:rPr>
          <w:rStyle w:val="af5"/>
          <w:rFonts w:ascii="Garamond" w:eastAsia="細明體" w:hAnsi="Garamond" w:cs="Times New Roman"/>
          <w:kern w:val="0"/>
          <w:szCs w:val="24"/>
        </w:rPr>
        <w:footnoteReference w:id="36"/>
      </w:r>
      <w:r w:rsidRPr="000F7870">
        <w:rPr>
          <w:rFonts w:ascii="Garamond" w:eastAsia="DengXian" w:hAnsi="Garamond" w:cs="Times New Roman" w:hint="eastAsia"/>
          <w:kern w:val="0"/>
          <w:szCs w:val="24"/>
          <w:lang w:eastAsia="zh-CN"/>
        </w:rPr>
        <w:t>，死后永不再回到这世界来。</w:t>
      </w:r>
      <w:r w:rsidR="00070649">
        <w:rPr>
          <w:rStyle w:val="af5"/>
          <w:rFonts w:ascii="Garamond" w:eastAsia="細明體" w:hAnsi="Garamond" w:cs="Times New Roman"/>
          <w:kern w:val="0"/>
          <w:szCs w:val="24"/>
        </w:rPr>
        <w:footnoteReference w:id="37"/>
      </w:r>
    </w:p>
    <w:p w14:paraId="67915EBD" w14:textId="7B0038E9"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这故事很清楚地说明弗加沙听佛说法，就了解佛所说义，他并不知道说法的是谁，所说的是谁的法却见到了真理。只要药好，就可治病。用不着知道方子是谁配的，药是那里来的。</w:t>
      </w:r>
    </w:p>
    <w:p w14:paraId="4EEC6561" w14:textId="73720381"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几乎所有的宗教都是建立在「信」</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毋宁说是盲信</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上的。但是在佛教里，重点却在「见」、知与了解上，而不在信（相信）上。巴利文佛典里有一个字</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saddha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（梵文作</w:t>
      </w:r>
      <w:proofErr w:type="spellStart"/>
      <w:r>
        <w:rPr>
          <w:rFonts w:ascii="Garamond" w:eastAsia="細明體" w:hAnsi="Garamond" w:cs="Times New Roman"/>
          <w:kern w:val="0"/>
          <w:szCs w:val="24"/>
          <w:lang w:eastAsia="zh-CN"/>
        </w:rPr>
        <w:lastRenderedPageBreak/>
        <w:t>ś</w:t>
      </w:r>
      <w:r w:rsidRPr="000F7870">
        <w:rPr>
          <w:rFonts w:ascii="Garamond" w:eastAsia="DengXian" w:hAnsi="Garamond" w:cs="Times New Roman"/>
          <w:kern w:val="0"/>
          <w:szCs w:val="24"/>
          <w:lang w:eastAsia="zh-CN"/>
        </w:rPr>
        <w:t>rāddha</w:t>
      </w:r>
      <w:proofErr w:type="spellEnd"/>
      <w:r w:rsidRPr="000F7870">
        <w:rPr>
          <w:rFonts w:ascii="Garamond" w:eastAsia="DengXian" w:hAnsi="Garamond" w:cs="Times New Roman" w:hint="eastAsia"/>
          <w:kern w:val="0"/>
          <w:szCs w:val="24"/>
          <w:lang w:eastAsia="zh-CN"/>
        </w:rPr>
        <w:t>），一般都译作「信」或「相信」。但是</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saddha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不是单纯的「信」，而是由确知而生之坚心。只是在通俗佛教以及在经典中的一般用法方面来说，</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saddha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确含有若干「信」的成份。那是只对佛、法、僧的虔敬而言的。</w:t>
      </w:r>
    </w:p>
    <w:p w14:paraId="5DFA2995" w14:textId="1A80B465"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根据公元四世纪顷的大佛教哲学家无着的说法，信有三种形态：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一</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完全而坚定地确信某一事物的存在，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见功德生宁静的喜悦，</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欲达成某一目的的深愿。</w:t>
      </w:r>
      <w:r w:rsidR="00070649">
        <w:rPr>
          <w:rStyle w:val="af5"/>
          <w:rFonts w:ascii="Garamond" w:eastAsia="細明體" w:hAnsi="Garamond" w:cs="Times New Roman"/>
          <w:kern w:val="0"/>
          <w:szCs w:val="24"/>
        </w:rPr>
        <w:footnoteReference w:id="38"/>
      </w:r>
    </w:p>
    <w:p w14:paraId="611A0FD2" w14:textId="38B3F4F6"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不论怎样解释，多数宗教所了解的信（相信），都与佛教极少关涉。</w:t>
      </w:r>
      <w:r w:rsidR="00070649">
        <w:rPr>
          <w:rStyle w:val="af5"/>
          <w:rFonts w:ascii="Garamond" w:eastAsia="細明體" w:hAnsi="Garamond" w:cs="Times New Roman"/>
          <w:kern w:val="0"/>
          <w:szCs w:val="24"/>
        </w:rPr>
        <w:footnoteReference w:id="39"/>
      </w:r>
    </w:p>
    <w:p w14:paraId="3FDDCB33" w14:textId="7D32A011"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一般「相信」之所以产生，全在无「见」；这包括一切见的意义在内。一旦见了，相信的问题即告消失。如果我告诉你：我握紧的掌中有一颗宝石，这就产生了信与不信的问题，因为你看不见。但是如果我张开手掌让你看这宝石，你亲见之后，相信的问题便无从产生了。因此，在古佛典中有这样一句话：「悟时如睹掌中珍（或作庵摩罗果）。」</w:t>
      </w:r>
    </w:p>
    <w:p w14:paraId="3AC92A2F" w14:textId="2BCE27F4"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佛有一位叫做谟尸罗的弟子。他告诉另外一位比丘说：「沙卫陀同修啊！不靠礼拜、信（相信）</w:t>
      </w:r>
      <w:r w:rsidR="00070649">
        <w:rPr>
          <w:rStyle w:val="af5"/>
          <w:rFonts w:ascii="Garamond" w:eastAsia="細明體" w:hAnsi="Garamond" w:cs="Times New Roman"/>
          <w:kern w:val="0"/>
          <w:szCs w:val="24"/>
        </w:rPr>
        <w:footnoteReference w:id="40"/>
      </w:r>
      <w:r w:rsidRPr="000F7870">
        <w:rPr>
          <w:rFonts w:ascii="Garamond" w:eastAsia="DengXian" w:hAnsi="Garamond" w:cs="Times New Roman" w:hint="eastAsia"/>
          <w:kern w:val="0"/>
          <w:szCs w:val="24"/>
          <w:lang w:eastAsia="zh-CN"/>
        </w:rPr>
        <w:t>，没有贪喜偏爱，不听耳食之言及传说，不考虑表面的理由，不耽于揣测的臆见，我确知、明见『生的止息』即是涅盘。」</w:t>
      </w:r>
      <w:r w:rsidR="00070649">
        <w:rPr>
          <w:rStyle w:val="af5"/>
          <w:rFonts w:ascii="Garamond" w:eastAsia="細明體" w:hAnsi="Garamond" w:cs="Times New Roman"/>
          <w:kern w:val="0"/>
          <w:szCs w:val="24"/>
        </w:rPr>
        <w:footnoteReference w:id="41"/>
      </w:r>
    </w:p>
    <w:p w14:paraId="526431ED" w14:textId="65745BE6"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佛又说：「比丘们啊！我说，有知有见能带来漏尽，无知无见是不会带来漏尽的！」</w:t>
      </w:r>
      <w:r w:rsidR="00070649">
        <w:rPr>
          <w:rStyle w:val="af5"/>
          <w:rFonts w:ascii="Garamond" w:eastAsia="細明體" w:hAnsi="Garamond" w:cs="Times New Roman"/>
          <w:kern w:val="0"/>
          <w:szCs w:val="24"/>
        </w:rPr>
        <w:footnoteReference w:id="42"/>
      </w:r>
    </w:p>
    <w:p w14:paraId="68DC3DAB" w14:textId="4246DC3A"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佛教的信永远是知见的问题，不是相信的问题。佛的教诫曾被形容为</w:t>
      </w:r>
      <w:proofErr w:type="spellStart"/>
      <w:r w:rsidRPr="000F7870">
        <w:rPr>
          <w:rFonts w:ascii="Garamond" w:eastAsia="DengXian" w:hAnsi="Garamond" w:cs="Times New Roman"/>
          <w:kern w:val="0"/>
          <w:szCs w:val="24"/>
          <w:lang w:eastAsia="zh-CN"/>
        </w:rPr>
        <w:t>ehi-passika</w:t>
      </w:r>
      <w:proofErr w:type="spellEnd"/>
      <w:r w:rsidRPr="000F7870">
        <w:rPr>
          <w:rFonts w:ascii="Garamond" w:eastAsia="DengXian" w:hAnsi="Garamond" w:cs="Times New Roman" w:hint="eastAsia"/>
          <w:kern w:val="0"/>
          <w:szCs w:val="24"/>
          <w:lang w:eastAsia="zh-CN"/>
        </w:rPr>
        <w:t>，就是请你自己「来看」，而不是来相信。</w:t>
      </w:r>
    </w:p>
    <w:p w14:paraId="6436AA87" w14:textId="27FDD3C2"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lastRenderedPageBreak/>
        <w:t>在佛典里，说到证入真理的人，到处都用「得净法眼」一词。又如「他已见道、得道、知道，深入实相，尽祛疑惑，意志坚定，不复动摇。」「以正智慧如实知见。」</w:t>
      </w:r>
      <w:r w:rsidR="00070649">
        <w:rPr>
          <w:rStyle w:val="af5"/>
          <w:rFonts w:ascii="Garamond" w:eastAsia="細明體" w:hAnsi="Garamond" w:cs="Times New Roman"/>
          <w:kern w:val="0"/>
          <w:szCs w:val="24"/>
        </w:rPr>
        <w:footnoteReference w:id="43"/>
      </w:r>
      <w:r w:rsidRPr="000F7870">
        <w:rPr>
          <w:rFonts w:ascii="Garamond" w:eastAsia="DengXian" w:hAnsi="Garamond" w:cs="Times New Roman" w:hint="eastAsia"/>
          <w:kern w:val="0"/>
          <w:szCs w:val="24"/>
          <w:lang w:eastAsia="zh-CN"/>
        </w:rPr>
        <w:t>谈到他自己的悟道时，佛说：「眼睛生出来了，知识生出来了，智能生出来了，善巧生出来了，光明生出来了。」</w:t>
      </w:r>
      <w:r w:rsidR="00070649">
        <w:rPr>
          <w:rStyle w:val="af5"/>
          <w:rFonts w:ascii="Garamond" w:eastAsia="細明體" w:hAnsi="Garamond" w:cs="Times New Roman"/>
          <w:kern w:val="0"/>
          <w:szCs w:val="24"/>
        </w:rPr>
        <w:footnoteReference w:id="44"/>
      </w:r>
      <w:r w:rsidRPr="000F7870">
        <w:rPr>
          <w:rFonts w:ascii="Garamond" w:eastAsia="DengXian" w:hAnsi="Garamond" w:cs="Times New Roman" w:hint="eastAsia"/>
          <w:kern w:val="0"/>
          <w:szCs w:val="24"/>
          <w:lang w:eastAsia="zh-CN"/>
        </w:rPr>
        <w:t>佛教里一向是由智慧得正见，而不是由盲信而生信仰。</w:t>
      </w:r>
    </w:p>
    <w:p w14:paraId="2038DBFB" w14:textId="3FF3966C"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在正统婆罗门教毫不容地坚持要相信，并接受他们的传统与权威为不容置疑的唯一真理的时代，佛这种态度日益受人激赏。有一次，一群博学知名的婆罗门教徒去拜访佛，并与他作了长时间的讨论。在这一群人中，有一位十六岁的青年，名叫迦婆逿伽。他的心智是公认为特别聪颖的。他向佛提出了一个问题</w:t>
      </w:r>
      <w:r w:rsidR="00070649">
        <w:rPr>
          <w:rStyle w:val="af5"/>
          <w:rFonts w:ascii="Garamond" w:eastAsia="細明體" w:hAnsi="Garamond" w:cs="Times New Roman"/>
          <w:kern w:val="0"/>
          <w:szCs w:val="24"/>
        </w:rPr>
        <w:footnoteReference w:id="45"/>
      </w:r>
      <w:r w:rsidRPr="000F7870">
        <w:rPr>
          <w:rFonts w:ascii="Garamond" w:eastAsia="DengXian" w:hAnsi="Garamond" w:cs="Times New Roman" w:hint="eastAsia"/>
          <w:kern w:val="0"/>
          <w:szCs w:val="24"/>
          <w:lang w:eastAsia="zh-CN"/>
        </w:rPr>
        <w:t>：</w:t>
      </w:r>
    </w:p>
    <w:p w14:paraId="405BE4FB" w14:textId="7EF32E4D"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「可敬的乔答摩啊！婆罗门教的古圣典是经过往哲口口相传，直至于今从未中断的。关于这个，婆罗罗门教徒有一个绝对的结论：『只有这才是真理，余者皆是假法。』可敬的乔答摩，对这点有什么话说吗？」</w:t>
      </w:r>
    </w:p>
    <w:p w14:paraId="206C3EE3" w14:textId="3CCFAB5E"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佛问道：「在婆罗门教徒中，有没有一个人敢说他已亲身确知确见『只有这才是真理，余者皆假』？」</w:t>
      </w:r>
    </w:p>
    <w:p w14:paraId="73B54BCD" w14:textId="5058AA92"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那年轻人倒很坦白。：他说：「没有！」</w:t>
      </w:r>
    </w:p>
    <w:p w14:paraId="0D29E04D" w14:textId="00D7E9CA"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「那末，有没有一位婆罗门的教师，或是教师的教师，如此上溯至于七代，或是婆罗门经典的原著作人，曾自称他已知已见『只有这才是真理，余者皆是假法』？」</w:t>
      </w:r>
    </w:p>
    <w:p w14:paraId="1A8EA1F2" w14:textId="0EFFA189"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「没有！」</w:t>
      </w:r>
    </w:p>
    <w:p w14:paraId="6CE78EB0" w14:textId="67858170"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「那末，这就像一队盲人，每一个都抓住了前面的人。第一个看不见，中间的看不见，最后也看不见。这样，依我看来，婆罗门教徒的情形正与一队盲人相彷。」</w:t>
      </w:r>
    </w:p>
    <w:p w14:paraId="0A59E49C" w14:textId="74B9DF7B"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然后，佛给了这群婆罗门教徒一些极为重要的忠告。他说：「护法的智者，不应作如是的结论：『只有这才是真理，余者皆假』。」</w:t>
      </w:r>
    </w:p>
    <w:p w14:paraId="35A3F317" w14:textId="49C46013"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那年轻的婆罗门，就请佛解释应如何护法。佛说：「如人有信仰，而他说『这是我的信仰』，这样可说是护法了。但这样说过之后，他却不可进一步地得出一个绝对的结论：『只有这才是真理，余者皆假。』换言之，谁都可以相信他所喜爱的，也可以说『我相信这个』。到此为止，他仍是尊重真理的。但是由于他的信仰，他却不能说唯有他所相信的才是真理，而其他一切都是假的。」</w:t>
      </w:r>
    </w:p>
    <w:p w14:paraId="6DB17898" w14:textId="4EBD7451"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佛说：「凡执着某一事物（或见解）而藐视其他事物（见解）为卑劣，智者叫这个是桎梏（缠缚）。」</w:t>
      </w:r>
      <w:r w:rsidR="00070649">
        <w:rPr>
          <w:rStyle w:val="af5"/>
          <w:rFonts w:ascii="Garamond" w:eastAsia="細明體" w:hAnsi="Garamond" w:cs="Times New Roman"/>
          <w:color w:val="0000FF"/>
          <w:kern w:val="0"/>
          <w:sz w:val="20"/>
          <w:szCs w:val="20"/>
          <w:u w:val="single"/>
        </w:rPr>
        <w:footnoteReference w:id="46"/>
      </w:r>
    </w:p>
    <w:p w14:paraId="4C6C44BF" w14:textId="07C54710"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有一次，佛为弟子说因果律。</w:t>
      </w:r>
      <w:r w:rsidR="00070649">
        <w:rPr>
          <w:rStyle w:val="af5"/>
          <w:rFonts w:ascii="Garamond" w:eastAsia="細明體" w:hAnsi="Garamond" w:cs="Times New Roman"/>
          <w:kern w:val="0"/>
          <w:szCs w:val="24"/>
        </w:rPr>
        <w:footnoteReference w:id="47"/>
      </w:r>
      <w:r w:rsidRPr="000F7870">
        <w:rPr>
          <w:rFonts w:ascii="Garamond" w:eastAsia="DengXian" w:hAnsi="Garamond" w:cs="Times New Roman" w:hint="eastAsia"/>
          <w:kern w:val="0"/>
          <w:szCs w:val="24"/>
          <w:lang w:eastAsia="zh-CN"/>
        </w:rPr>
        <w:t>他的弟子们说他们已看见了，也明白了解了。于是佛说：「比丘们啊！甚至此一见地，如此清净澄澈，但如你贪取它，把玩它，珍藏它，执着它，那你就是还没有了解凡所教诫只如一条木筏，是用来济渡河川的，而不是供执取的。」</w:t>
      </w:r>
      <w:r w:rsidR="00070649">
        <w:rPr>
          <w:rStyle w:val="af5"/>
          <w:rFonts w:ascii="Garamond" w:eastAsia="細明體" w:hAnsi="Garamond" w:cs="Times New Roman"/>
          <w:color w:val="0000FF"/>
          <w:kern w:val="0"/>
          <w:sz w:val="20"/>
          <w:szCs w:val="20"/>
          <w:u w:val="single"/>
        </w:rPr>
        <w:footnoteReference w:id="48"/>
      </w:r>
    </w:p>
    <w:p w14:paraId="70963205" w14:textId="311147CE"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在另一经里，佛曾解释这则有名的譬喻。就是说：「他的法，好比是一条用以渡河的木筏，而不是为人执取、负在背上用的。」他说：</w:t>
      </w:r>
    </w:p>
    <w:p w14:paraId="4D09D377" w14:textId="39DED492"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啊！有人在旅行时遇到一片大水。在这边岸上充满了危险，而水的对岸则安全无险。可是却没有船可渡此人登上那安全的彼岸，也无桥梁跨越水面。此人即自语道：『此海甚大，而此岸危机重重，彼岸则安全无险。无船可渡，亦无桥梁。我不免采集草木枝叶，做一只木筏，藉此筏之助，当得安登彼岸，只须胼手胝足自己努力即可。』于是，那人即采集了草木枝叶，做了一只木筏。由于木筏之助，他只赖自己手足之力，安然渡达彼岸。他就这样想：『此筏对我大有帮助。由于它的帮助，我得只靠自己手足之力，安然渡达此岸。我不妨将此筏顶在头上，或负于背上，随我所之。』」</w:t>
      </w:r>
    </w:p>
    <w:p w14:paraId="0D025A92" w14:textId="5A10AC53"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比丘啊！你们意下如何呢？此人对筏如此处置，是否适当？」「不，世尊。」「那末，要怎样处置这筏，才算适当呢？既以渡达彼岸了，假使此人这样想：『这筏对我大有帮助。由于它的帮助，我得只靠自己手足之力，安然抵达此岸。我不妨将筏拖到沙滩上来，或停泊某处，由它浮着，然后继续我的旅程，不问何之。』如果这样做，此人的处置此筏，就很适当了。」</w:t>
      </w:r>
    </w:p>
    <w:p w14:paraId="2E593A74" w14:textId="4EA501FA"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同样的，比丘们啊！我所说的法也好像木筏一样，是用来济渡的，不是为了负荷（巴利文原字义作执取）的。比丘们啊！你们懂得我的教诫犹如木筏，就当明白好的东西（法）尚应舍弃，何况不好的东西（非法）呢？」</w:t>
      </w:r>
      <w:r w:rsidR="00070649">
        <w:rPr>
          <w:rStyle w:val="af5"/>
          <w:rFonts w:ascii="Garamond" w:eastAsia="細明體" w:hAnsi="Garamond" w:cs="Times New Roman"/>
          <w:kern w:val="0"/>
          <w:szCs w:val="24"/>
        </w:rPr>
        <w:footnoteReference w:id="49"/>
      </w:r>
    </w:p>
    <w:p w14:paraId="30243C73" w14:textId="78E7714A"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从这则譬喻，可以很清楚的瞭知，佛的教诫是用以度人，使他得到安全、和平、快乐、宁静的涅盘的。佛的整个教义都以此为目的。他的说法，从来不是仅为了满足求知的好奇。他是一位现实的导师。他只教导能为人类带来和平与快乐的学问。</w:t>
      </w:r>
    </w:p>
    <w:p w14:paraId="792FC61D" w14:textId="080B82BA"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有一次，佛在憍赏弥（今印度阿拉哈巴特附近）一座尸舍婆林中住锡。他取了几张叶子放在手里，问他的弟子们道：「比丘们啊！你们意下如何？我手中的叶子多呢？还是此间树林的叶子多？」</w:t>
      </w:r>
    </w:p>
    <w:p w14:paraId="38D04B89" w14:textId="10E98E08"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「世尊！世尊手中只有很少几片叶子，但此间尸舍婆林中的叶子却确实要多得多了。」</w:t>
      </w:r>
    </w:p>
    <w:p w14:paraId="29EE8A22" w14:textId="5771484B"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「同样的，我所知法，已经告诉你们的只是一点点。我所未说的法还多的呢。而我为什么不为你们说（那些法）呢？因为它们没有用处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不能导人至涅盘。这就是我没说那些法的原因。」</w:t>
      </w:r>
      <w:r w:rsidR="00070649">
        <w:rPr>
          <w:rStyle w:val="af5"/>
          <w:rFonts w:ascii="Garamond" w:eastAsia="細明體" w:hAnsi="Garamond" w:cs="Times New Roman"/>
          <w:kern w:val="0"/>
          <w:szCs w:val="24"/>
        </w:rPr>
        <w:footnoteReference w:id="50"/>
      </w:r>
    </w:p>
    <w:p w14:paraId="3F35F924" w14:textId="5BCC8913"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有些学者正在揣测佛所知而未说的是些什么法。这是徒劳无功的。</w:t>
      </w:r>
    </w:p>
    <w:p w14:paraId="14A3BC2A" w14:textId="7E31DF35"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lastRenderedPageBreak/>
        <w:t>佛对于讨论不必要的形上学方面的问题不感兴趣。这些都是纯粹的臆想，只能制造莫须有的问题。他把它们形容为「戏论的原野」。在他的弟子中，似乎有几个人不能领会佛的这种态度。因为有一个例子：一个叫做鬘童子的弟子，就曾以十条有名的形上学方面的问题问佛，并要求佛作一个答复。</w:t>
      </w:r>
      <w:r w:rsidR="00070649">
        <w:rPr>
          <w:rStyle w:val="af5"/>
          <w:rFonts w:ascii="Garamond" w:eastAsia="細明體" w:hAnsi="Garamond" w:cs="Times New Roman"/>
          <w:kern w:val="0"/>
          <w:szCs w:val="24"/>
        </w:rPr>
        <w:footnoteReference w:id="51"/>
      </w:r>
    </w:p>
    <w:p w14:paraId="687641D1" w14:textId="571409C3"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有一天，鬘童子午后静坐时，忽然起来去到佛所，行过礼后在一旁坐下，就说：</w:t>
      </w:r>
    </w:p>
    <w:p w14:paraId="1BC7CF5C" w14:textId="5ABC3D30"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「世尊！我正独自静坐，忽然起了一个念头：有些问题世尊总不解释，或将之搁置一边，或予以摒斥。这些问题是：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一</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宇宙是永恒的，还是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不永恒的？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是有限的，还是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四</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无限的？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身与心是同一物，还是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六</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身是一物，心又是一物？</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七</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如来死后尚继续存在，还是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八</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不再继续存在，还是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九</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既存在亦（同时）不存在？还是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既不存在亦（同时）不不存在？这些问题，世尊从未为我解释。这（态度）我不喜欢，也不能领会。我要到世尊那里去问个明白。如果世尊为我解释，我就继续在他座下修习梵行。如果他不为我解释，我就要离开僧团他往。如果世尊知道宇宙是永恒的，就请照这样给我解释。如果世尊知道宇宙是不是永恒的，也请明白说。如果世尊不知道到底宇宙是永恒不永恒等等，那末，不知道这些事情的人，应当直说『我不知道，我不明白。』」</w:t>
      </w:r>
    </w:p>
    <w:p w14:paraId="5B6ACD7E" w14:textId="24B3DB05"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佛给鬘童子的回答，对于今日数以百万计，将宝贵的时间浪费在形上问题上，而毫无必要地自行扰乱其心境的宁静的人，当大有裨益。</w:t>
      </w:r>
    </w:p>
    <w:p w14:paraId="2B5A4925" w14:textId="5FBF7B0C"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「鬘童子，我历来有没有对你说过：『来！鬘童子，到我座下来学习梵行，我为你解答这些问题。』？」</w:t>
      </w:r>
    </w:p>
    <w:p w14:paraId="41B4D946" w14:textId="53996E4C"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「从来没有，世尊。」</w:t>
      </w:r>
    </w:p>
    <w:p w14:paraId="52001B2F" w14:textId="0474B467"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「那末，鬘童子，就说你自己，你曾否告诉我：『世尊，我在世尊座下修习梵行，世尊要为我解答这些问题。』？」</w:t>
      </w:r>
    </w:p>
    <w:p w14:paraId="691FC239" w14:textId="2112B1C8"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「也没有，世尊。」</w:t>
      </w:r>
    </w:p>
    <w:p w14:paraId="026AF0FC" w14:textId="30343165"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lastRenderedPageBreak/>
        <w:t>「就拿现在来说，鬘童子，我也没有告诉你『来我座下修习梵行，我为你解释这些问题』而你也没告诉我『世尊，我在世尊座下修习梵行，世尊要为我解答这些问题』。既然是这样，你这愚蠢的人呀！是谁摒弃了谁呢？</w:t>
      </w:r>
      <w:r w:rsidR="00070649">
        <w:rPr>
          <w:rStyle w:val="af5"/>
          <w:rFonts w:ascii="Garamond" w:eastAsia="細明體" w:hAnsi="Garamond" w:cs="Times New Roman"/>
          <w:kern w:val="0"/>
          <w:szCs w:val="24"/>
        </w:rPr>
        <w:footnoteReference w:id="52"/>
      </w:r>
    </w:p>
    <w:p w14:paraId="5BAB92B7" w14:textId="074BBA1C"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鬘童子，如果有人说『我不要在世尊座下修习梵行，除非他为我解释这些问题』，此人还没有得到如来的答案时就要死掉了。鬘童子，假如有一个人被毒箭所伤，他的亲友带他去看外科医生。假使当时那人说：我不愿意把这箭拔出来，要到我知道是谁射我的；他是剎帝力种（武士）、婆罗门种（宗教师）、吠舍种（农商），还是首陀种（贱民）；他的姓名与氏族；他是高、是矮，还是中等身材；他的肤色是黑、是棕，还是金黄色；他来自那一城市乡镇。我不愿取出此箭，除非我知到我是被什么弓所射中，弓弦是什么样的；那一型的箭；箭羽是那一种羽毛的；箭簇又是什么材料所制</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。鬘童子，这人必当死亡，而不得闻知这些答案。鬘童子，如果有人说『我不要在世尊座下修习梵行，除非他回答我宇宙是否永恒等问题』，此人还未得知如来的答案，就已告死亡了。」</w:t>
      </w:r>
    </w:p>
    <w:p w14:paraId="602865E6" w14:textId="5E0A80A4"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接着，佛即为鬘童子解释，梵行是与这种见解无关的。不论一个人对这个问题的见解如何，世间实有生、老、坏、死、忧、戚、哀、痛、苦恼。「而在此生中，我所说法可灭如是等等苦恼，是为涅盘。」</w:t>
      </w:r>
    </w:p>
    <w:p w14:paraId="08DA1D39" w14:textId="7AD1CEC8"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因此，鬘童子，记住：我所解释的，已解释了。我所未解释的，即不再解释。我所未解释的是什么呢？宇宙是永恒？是不永恒？等十问是我所不回答的。鬘童子，为什么我不解答这些问题呢？因为它们没有用处。它们与修练身心的梵行根本无关。它们不能令人厌离、去执、入灭，得到宁静、深观、圆觉、涅盘。因此，我没有为你们解答这些问题。」</w:t>
      </w:r>
    </w:p>
    <w:p w14:paraId="329FC011" w14:textId="4E7C20E6"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lastRenderedPageBreak/>
        <w:t>「那末，我所解释的，又是些什么呢？我说明了苦、苦的生起、苦的止息、和灭苦之道。</w:t>
      </w:r>
      <w:r w:rsidR="00070649">
        <w:rPr>
          <w:rStyle w:val="af5"/>
          <w:rFonts w:ascii="Garamond" w:eastAsia="細明體" w:hAnsi="Garamond" w:cs="Times New Roman"/>
          <w:kern w:val="0"/>
          <w:szCs w:val="24"/>
        </w:rPr>
        <w:footnoteReference w:id="53"/>
      </w:r>
      <w:r w:rsidRPr="000F7870">
        <w:rPr>
          <w:rFonts w:ascii="Garamond" w:eastAsia="DengXian" w:hAnsi="Garamond" w:cs="Times New Roman" w:hint="eastAsia"/>
          <w:kern w:val="0"/>
          <w:szCs w:val="24"/>
          <w:lang w:eastAsia="zh-CN"/>
        </w:rPr>
        <w:t>鬘童子，为什么我要解释这些呢？因为它们有用。它们与修练身心的梵行有根本上的关连，可令人厌离、去执、入灭、得宁静、深观、圆觉、涅盘。因此我解释这些法。」</w:t>
      </w:r>
      <w:r w:rsidR="00070649">
        <w:rPr>
          <w:rStyle w:val="af5"/>
          <w:rFonts w:ascii="Garamond" w:eastAsia="細明體" w:hAnsi="Garamond" w:cs="Times New Roman"/>
          <w:kern w:val="0"/>
          <w:szCs w:val="24"/>
        </w:rPr>
        <w:footnoteReference w:id="54"/>
      </w:r>
    </w:p>
    <w:p w14:paraId="35981408" w14:textId="25087A1F"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现在，让我们来研究佛说已为鬘童子解释过的四圣谛。</w:t>
      </w:r>
    </w:p>
    <w:p w14:paraId="2645582A" w14:textId="30EDF963" w:rsidR="003042B9" w:rsidRDefault="000F7870">
      <w:pPr>
        <w:pStyle w:val="10"/>
        <w:pageBreakBefore/>
        <w:jc w:val="center"/>
        <w:rPr>
          <w:rFonts w:ascii="Garamond" w:eastAsia="標楷體" w:hAnsi="Garamond"/>
        </w:rPr>
      </w:pPr>
      <w:bookmarkStart w:id="7" w:name="_Toc81578390"/>
      <w:r w:rsidRPr="000F7870">
        <w:rPr>
          <w:rFonts w:ascii="Garamond" w:eastAsia="DengXian" w:hAnsi="Garamond" w:hint="eastAsia"/>
          <w:lang w:eastAsia="zh-CN"/>
        </w:rPr>
        <w:lastRenderedPageBreak/>
        <w:t>第二章</w:t>
      </w:r>
      <w:r w:rsidRPr="000F7870">
        <w:rPr>
          <w:rFonts w:ascii="Garamond" w:eastAsia="DengXian" w:hAnsi="Garamond"/>
          <w:lang w:eastAsia="zh-CN"/>
        </w:rPr>
        <w:t xml:space="preserve"> </w:t>
      </w:r>
      <w:r w:rsidRPr="000F7870">
        <w:rPr>
          <w:rFonts w:ascii="Garamond" w:eastAsia="DengXian" w:hAnsi="Garamond" w:hint="eastAsia"/>
          <w:lang w:eastAsia="zh-CN"/>
        </w:rPr>
        <w:t>四圣谛</w:t>
      </w:r>
      <w:bookmarkEnd w:id="7"/>
    </w:p>
    <w:p w14:paraId="4D541441" w14:textId="2973E80C" w:rsidR="003042B9" w:rsidRDefault="000F7870">
      <w:pPr>
        <w:pStyle w:val="Standarduser"/>
        <w:widowControl/>
        <w:spacing w:before="280" w:after="2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第一圣谛：苦谛</w:t>
      </w:r>
      <w:r w:rsidRPr="000F7870">
        <w:rPr>
          <w:rFonts w:ascii="Garamond" w:eastAsia="DengXian" w:hAnsi="Garamond" w:cs="Times New Roman"/>
          <w:kern w:val="0"/>
          <w:szCs w:val="24"/>
          <w:lang w:eastAsia="zh-CN"/>
        </w:rPr>
        <w:t xml:space="preserve"> (Chapter II: The First Noble Truth: Dukkha)</w:t>
      </w:r>
    </w:p>
    <w:p w14:paraId="2D99E904" w14:textId="419A60B2"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细目：</w:t>
      </w:r>
      <w:r w:rsidRPr="000F7870">
        <w:rPr>
          <w:rFonts w:ascii="Garamond" w:eastAsia="DengXian" w:hAnsi="Garamond" w:cs="Times New Roman"/>
          <w:kern w:val="0"/>
          <w:szCs w:val="24"/>
          <w:lang w:eastAsia="zh-CN"/>
        </w:rPr>
        <w:t xml:space="preserve"> </w:t>
      </w:r>
      <w:hyperlink r:id="rId48" w:history="1">
        <w:r w:rsidRPr="000F7870">
          <w:rPr>
            <w:rFonts w:ascii="Garamond" w:eastAsia="DengXian" w:hAnsi="Garamond" w:cs="Times New Roman" w:hint="eastAsia"/>
            <w:color w:val="0000FF"/>
            <w:kern w:val="0"/>
            <w:szCs w:val="24"/>
            <w:u w:val="single"/>
            <w:lang w:eastAsia="zh-CN"/>
          </w:rPr>
          <w:t>佛教是既非悲观的，也非乐观的；它是「实观」的</w:t>
        </w:r>
      </w:hyperlink>
      <w:r w:rsidRPr="000F7870">
        <w:rPr>
          <w:rFonts w:ascii="Garamond" w:eastAsia="DengXian" w:hAnsi="Garamond" w:cs="Times New Roman"/>
          <w:kern w:val="0"/>
          <w:szCs w:val="24"/>
          <w:lang w:eastAsia="zh-CN"/>
        </w:rPr>
        <w:t xml:space="preserve"> —— </w:t>
      </w:r>
      <w:hyperlink r:id="rId49" w:history="1">
        <w:r w:rsidRPr="000F7870">
          <w:rPr>
            <w:rFonts w:ascii="Garamond" w:eastAsia="DengXian" w:hAnsi="Garamond" w:cs="Times New Roman" w:hint="eastAsia"/>
            <w:color w:val="0000FF"/>
            <w:kern w:val="0"/>
            <w:szCs w:val="24"/>
            <w:u w:val="single"/>
            <w:lang w:eastAsia="zh-CN"/>
          </w:rPr>
          <w:t>苦的意义</w:t>
        </w:r>
      </w:hyperlink>
      <w:r w:rsidRPr="000F7870">
        <w:rPr>
          <w:rFonts w:ascii="Garamond" w:eastAsia="DengXian" w:hAnsi="Garamond" w:cs="Times New Roman"/>
          <w:kern w:val="0"/>
          <w:szCs w:val="24"/>
          <w:lang w:eastAsia="zh-CN"/>
        </w:rPr>
        <w:t xml:space="preserve"> —— </w:t>
      </w:r>
      <w:hyperlink r:id="rId50" w:history="1">
        <w:r w:rsidRPr="000F7870">
          <w:rPr>
            <w:rFonts w:ascii="Garamond" w:eastAsia="DengXian" w:hAnsi="Garamond" w:cs="Times New Roman" w:hint="eastAsia"/>
            <w:color w:val="0000FF"/>
            <w:kern w:val="0"/>
            <w:szCs w:val="24"/>
            <w:u w:val="single"/>
            <w:lang w:eastAsia="zh-CN"/>
          </w:rPr>
          <w:t>经验上的三种面相</w:t>
        </w:r>
      </w:hyperlink>
      <w:r w:rsidRPr="000F7870">
        <w:rPr>
          <w:rFonts w:ascii="Garamond" w:eastAsia="DengXian" w:hAnsi="Garamond" w:cs="Times New Roman"/>
          <w:kern w:val="0"/>
          <w:szCs w:val="24"/>
          <w:lang w:eastAsia="zh-CN"/>
        </w:rPr>
        <w:t xml:space="preserve"> —— </w:t>
      </w:r>
      <w:hyperlink r:id="rId51" w:history="1">
        <w:r w:rsidRPr="000F7870">
          <w:rPr>
            <w:rFonts w:ascii="Garamond" w:eastAsia="DengXian" w:hAnsi="Garamond" w:cs="Times New Roman" w:hint="eastAsia"/>
            <w:color w:val="0000FF"/>
            <w:kern w:val="0"/>
            <w:szCs w:val="24"/>
            <w:u w:val="single"/>
            <w:lang w:eastAsia="zh-CN"/>
          </w:rPr>
          <w:t>三方面去审察「苦」</w:t>
        </w:r>
      </w:hyperlink>
      <w:r w:rsidRPr="000F7870">
        <w:rPr>
          <w:rFonts w:ascii="Garamond" w:eastAsia="DengXian" w:hAnsi="Garamond" w:cs="Times New Roman"/>
          <w:kern w:val="0"/>
          <w:szCs w:val="24"/>
          <w:lang w:eastAsia="zh-CN"/>
        </w:rPr>
        <w:t xml:space="preserve">—— </w:t>
      </w:r>
      <w:hyperlink r:id="rId52" w:history="1">
        <w:r w:rsidRPr="000F7870">
          <w:rPr>
            <w:rFonts w:ascii="Garamond" w:eastAsia="DengXian" w:hAnsi="Garamond" w:cs="Times New Roman" w:hint="eastAsia"/>
            <w:color w:val="0000FF"/>
            <w:kern w:val="0"/>
            <w:szCs w:val="24"/>
            <w:u w:val="single"/>
            <w:lang w:eastAsia="zh-CN"/>
          </w:rPr>
          <w:t>何谓「众生」</w:t>
        </w:r>
      </w:hyperlink>
      <w:r w:rsidRPr="000F7870">
        <w:rPr>
          <w:rFonts w:ascii="Garamond" w:eastAsia="DengXian" w:hAnsi="Garamond" w:cs="Times New Roman" w:hint="eastAsia"/>
          <w:color w:val="0000FF"/>
          <w:kern w:val="0"/>
          <w:szCs w:val="24"/>
          <w:u w:val="single"/>
          <w:lang w:eastAsia="zh-CN"/>
        </w:rPr>
        <w:t>？</w:t>
      </w:r>
      <w:r w:rsidRPr="000F7870">
        <w:rPr>
          <w:rFonts w:ascii="Garamond" w:eastAsia="DengXian" w:hAnsi="Garamond" w:cs="Times New Roman"/>
          <w:kern w:val="0"/>
          <w:szCs w:val="24"/>
          <w:lang w:eastAsia="zh-CN"/>
        </w:rPr>
        <w:t xml:space="preserve"> —— </w:t>
      </w:r>
      <w:hyperlink r:id="rId53" w:history="1">
        <w:r w:rsidRPr="000F7870">
          <w:rPr>
            <w:rFonts w:ascii="Garamond" w:eastAsia="DengXian" w:hAnsi="Garamond" w:cs="Times New Roman" w:hint="eastAsia"/>
            <w:color w:val="0000FF"/>
            <w:kern w:val="0"/>
            <w:szCs w:val="24"/>
            <w:u w:val="single"/>
            <w:lang w:eastAsia="zh-CN"/>
          </w:rPr>
          <w:t>五蕴</w:t>
        </w:r>
      </w:hyperlink>
      <w:r w:rsidRPr="000F7870">
        <w:rPr>
          <w:rFonts w:ascii="Garamond" w:eastAsia="DengXian" w:hAnsi="Garamond" w:cs="Times New Roman"/>
          <w:kern w:val="0"/>
          <w:szCs w:val="24"/>
          <w:lang w:eastAsia="zh-CN"/>
        </w:rPr>
        <w:t xml:space="preserve"> —— </w:t>
      </w:r>
      <w:hyperlink r:id="rId54" w:history="1">
        <w:r w:rsidRPr="000F7870">
          <w:rPr>
            <w:rFonts w:ascii="Garamond" w:eastAsia="DengXian" w:hAnsi="Garamond" w:cs="Times New Roman" w:hint="eastAsia"/>
            <w:color w:val="0000FF"/>
            <w:kern w:val="0"/>
            <w:szCs w:val="24"/>
            <w:u w:val="single"/>
            <w:lang w:eastAsia="zh-CN"/>
          </w:rPr>
          <w:t>世间并无永恒不</w:t>
        </w:r>
      </w:hyperlink>
      <w:hyperlink r:id="rId55" w:history="1">
        <w:r w:rsidRPr="000F7870">
          <w:rPr>
            <w:rFonts w:ascii="Garamond" w:eastAsia="DengXian" w:hAnsi="Garamond" w:cs="Times New Roman" w:hint="eastAsia"/>
            <w:color w:val="0000FF"/>
            <w:kern w:val="0"/>
            <w:szCs w:val="24"/>
            <w:u w:val="single"/>
            <w:lang w:eastAsia="zh-CN"/>
          </w:rPr>
          <w:t>变而与物质对立的精神，可以被视为「自我」、「灵魂」或「个我」者</w:t>
        </w:r>
      </w:hyperlink>
      <w:r w:rsidRPr="000F7870">
        <w:rPr>
          <w:rFonts w:ascii="Garamond" w:eastAsia="DengXian" w:hAnsi="Garamond" w:cs="Times New Roman"/>
          <w:kern w:val="0"/>
          <w:szCs w:val="24"/>
          <w:lang w:eastAsia="zh-CN"/>
        </w:rPr>
        <w:t xml:space="preserve"> —— </w:t>
      </w:r>
      <w:hyperlink r:id="rId56" w:history="1">
        <w:r w:rsidRPr="000F7870">
          <w:rPr>
            <w:rFonts w:ascii="Garamond" w:eastAsia="DengXian" w:hAnsi="Garamond" w:cs="Times New Roman" w:hint="eastAsia"/>
            <w:color w:val="0000FF"/>
            <w:kern w:val="0"/>
            <w:szCs w:val="24"/>
            <w:u w:val="single"/>
            <w:lang w:eastAsia="zh-CN"/>
          </w:rPr>
          <w:t>五蕴都是无常的、不停地变迁着的</w:t>
        </w:r>
      </w:hyperlink>
      <w:r w:rsidRPr="000F7870">
        <w:rPr>
          <w:rFonts w:ascii="Garamond" w:eastAsia="DengXian" w:hAnsi="Garamond" w:cs="Times New Roman"/>
          <w:kern w:val="0"/>
          <w:szCs w:val="24"/>
          <w:lang w:eastAsia="zh-CN"/>
        </w:rPr>
        <w:t xml:space="preserve"> —— </w:t>
      </w:r>
      <w:hyperlink r:id="rId57" w:history="1">
        <w:r w:rsidRPr="000F7870">
          <w:rPr>
            <w:rFonts w:ascii="Garamond" w:eastAsia="DengXian" w:hAnsi="Garamond" w:cs="Times New Roman" w:hint="eastAsia"/>
            <w:color w:val="0000FF"/>
            <w:kern w:val="0"/>
            <w:szCs w:val="24"/>
            <w:u w:val="single"/>
            <w:lang w:eastAsia="zh-CN"/>
          </w:rPr>
          <w:t>思想者与思想</w:t>
        </w:r>
      </w:hyperlink>
      <w:r w:rsidRPr="000F7870">
        <w:rPr>
          <w:rFonts w:ascii="Garamond" w:eastAsia="DengXian" w:hAnsi="Garamond" w:cs="Times New Roman"/>
          <w:kern w:val="0"/>
          <w:szCs w:val="24"/>
          <w:lang w:eastAsia="zh-CN"/>
        </w:rPr>
        <w:t xml:space="preserve"> —— </w:t>
      </w:r>
      <w:hyperlink r:id="rId58" w:history="1">
        <w:r w:rsidRPr="000F7870">
          <w:rPr>
            <w:rFonts w:ascii="Garamond" w:eastAsia="DengXian" w:hAnsi="Garamond" w:cs="Times New Roman" w:hint="eastAsia"/>
            <w:color w:val="0000FF"/>
            <w:kern w:val="0"/>
            <w:szCs w:val="24"/>
            <w:u w:val="single"/>
            <w:lang w:eastAsia="zh-CN"/>
          </w:rPr>
          <w:t>生命有起源吗</w:t>
        </w:r>
      </w:hyperlink>
      <w:r w:rsidRPr="000F7870">
        <w:rPr>
          <w:rFonts w:ascii="Garamond" w:eastAsia="DengXian" w:hAnsi="Garamond" w:cs="Times New Roman" w:hint="eastAsia"/>
          <w:color w:val="0000FF"/>
          <w:kern w:val="0"/>
          <w:szCs w:val="24"/>
          <w:u w:val="single"/>
          <w:lang w:eastAsia="zh-CN"/>
        </w:rPr>
        <w:t>？</w:t>
      </w:r>
    </w:p>
    <w:p w14:paraId="048D0B69" w14:textId="77777777" w:rsidR="003042B9" w:rsidRDefault="003042B9">
      <w:pPr>
        <w:pStyle w:val="Standarduser"/>
        <w:widowControl/>
        <w:jc w:val="both"/>
        <w:rPr>
          <w:rFonts w:ascii="Garamond" w:hAnsi="Garamond"/>
        </w:rPr>
      </w:pPr>
    </w:p>
    <w:p w14:paraId="31FB5D2A" w14:textId="3F519EED"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在佛陀的教法中，四圣谛可算是其中的心要了。他在波罗奈附近的鹿野苑（今印度沙纳特</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Sarnath</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地方），向他的老同修</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五苦行者作第一次说法时</w:t>
      </w:r>
      <w:r w:rsidR="00070649">
        <w:rPr>
          <w:rStyle w:val="af5"/>
          <w:rFonts w:ascii="Garamond" w:eastAsia="細明體" w:hAnsi="Garamond" w:cs="Times New Roman"/>
          <w:kern w:val="0"/>
          <w:szCs w:val="24"/>
        </w:rPr>
        <w:footnoteReference w:id="55"/>
      </w:r>
      <w:r w:rsidRPr="000F7870">
        <w:rPr>
          <w:rFonts w:ascii="Garamond" w:eastAsia="DengXian" w:hAnsi="Garamond" w:cs="Times New Roman" w:hint="eastAsia"/>
          <w:kern w:val="0"/>
          <w:szCs w:val="24"/>
          <w:lang w:eastAsia="zh-CN"/>
        </w:rPr>
        <w:t>，所讲的就是这个。这次说法的原文尚在，其中只是简单地叙述了一下四谛。但是在早期的佛典中，有无数的地方，都是反复阐明四谛的，解释得很详细，解释的方法也不同。如果利用这种资料和注疏来研究四圣谛，便不难根据原典，对佛教的要义，作一个相当完善而正确的阐释。</w:t>
      </w:r>
    </w:p>
    <w:p w14:paraId="1331D992" w14:textId="02ECEFA4"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四圣谛是：</w:t>
      </w:r>
    </w:p>
    <w:p w14:paraId="7A746A30" w14:textId="0A28568E"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（一）苦谛。</w:t>
      </w:r>
      <w:r w:rsidR="00070649">
        <w:rPr>
          <w:rStyle w:val="af5"/>
          <w:rFonts w:ascii="Garamond" w:eastAsia="細明體" w:hAnsi="Garamond" w:cs="Times New Roman"/>
          <w:kern w:val="0"/>
          <w:szCs w:val="24"/>
        </w:rPr>
        <w:footnoteReference w:id="56"/>
      </w:r>
    </w:p>
    <w:p w14:paraId="5F1A9D76" w14:textId="369515E0"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（二）集谛：苦之生起或苦之根源。</w:t>
      </w:r>
    </w:p>
    <w:p w14:paraId="1B17929C" w14:textId="53EBC276"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（三）灭谛：苦之止息。</w:t>
      </w:r>
    </w:p>
    <w:p w14:paraId="72601CDF" w14:textId="0CAF8161"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（四）道谛：导致苦之止息的途径。</w:t>
      </w:r>
    </w:p>
    <w:p w14:paraId="6C408BAC" w14:textId="6C18FE83"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第一圣谛</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苦谛</w:t>
      </w:r>
    </w:p>
    <w:p w14:paraId="033B3EA6" w14:textId="4482EA6D"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几乎所有的学者，（在英文著作里）都将第一圣谛译成「苦难圣谛（</w:t>
      </w:r>
      <w:r w:rsidRPr="000F7870">
        <w:rPr>
          <w:rFonts w:ascii="Garamond" w:eastAsia="DengXian" w:hAnsi="Garamond" w:cs="Times New Roman"/>
          <w:kern w:val="0"/>
          <w:szCs w:val="24"/>
          <w:lang w:eastAsia="zh-CN"/>
        </w:rPr>
        <w:t xml:space="preserve"> The Noble Truth of Suffering</w:t>
      </w:r>
      <w:r w:rsidRPr="000F7870">
        <w:rPr>
          <w:rFonts w:ascii="Garamond" w:eastAsia="DengXian" w:hAnsi="Garamond" w:cs="Times New Roman" w:hint="eastAsia"/>
          <w:kern w:val="0"/>
          <w:szCs w:val="24"/>
          <w:lang w:eastAsia="zh-CN"/>
        </w:rPr>
        <w:t>）」，并且将它的意义解释为：「根据佛教，生命除了苦难与哀痛之外，别无他</w:t>
      </w:r>
      <w:r w:rsidRPr="000F7870">
        <w:rPr>
          <w:rFonts w:ascii="Garamond" w:eastAsia="DengXian" w:hAnsi="Garamond" w:cs="Times New Roman" w:hint="eastAsia"/>
          <w:kern w:val="0"/>
          <w:szCs w:val="24"/>
          <w:lang w:eastAsia="zh-CN"/>
        </w:rPr>
        <w:lastRenderedPageBreak/>
        <w:t>物。」这种翻译及释义极难令人满意，而且易致误会。就因为这种狭义、粗疏而草率的翻译，以及肤浅的阐释，才使得许多人发生错觉，以为佛教是悲观的。</w:t>
      </w:r>
    </w:p>
    <w:p w14:paraId="12DF0ED8" w14:textId="6E01C81F"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先说，佛教是既非悲观的，也非乐观的。如果一定要说它怎么样，毋宁说它是「实观」的。因为它对人生、对世界的观点是如实的。它以客观的眼光看一切事物，既不诳骗你，使你在一个愚人的乐园中，醉生梦死的度过一生；也不以各种虚幻的恐惧与罪恶来恫吓、折磨你。它只是客观而正确地告诉你：你是什么？你周围的世界又是什么？并为你指出走向十足自由、和平、宁静与快乐的途径。</w:t>
      </w:r>
    </w:p>
    <w:p w14:paraId="12493237" w14:textId="19EDC23C"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有的医生会过份夸大病情，对它放弃一切希望。有的医生会愚昧地宣称根本无病，不需要治疗，以虚妄的安慰来欺骗病人。你也许可以叫前者为悲观的，后者为乐观的。两者都是同样的危险。可是另有一类医生，却能把症候诊断得很正确；他了解疾病的原因与性质，很清楚地看到这种病可以治愈，而且果敢地采取治疗措施，因而救了病人一命。佛就像这第三类的医师。他是对治世间疾苦的、睿智而且合乎科学的、像医生一样的老师</w:t>
      </w:r>
      <w:r w:rsidR="00070649">
        <w:rPr>
          <w:rStyle w:val="af5"/>
          <w:rFonts w:ascii="Garamond" w:eastAsia="細明體" w:hAnsi="Garamond" w:cs="Times New Roman"/>
          <w:kern w:val="0"/>
          <w:szCs w:val="24"/>
        </w:rPr>
        <w:footnoteReference w:id="57"/>
      </w:r>
      <w:r w:rsidRPr="000F7870">
        <w:rPr>
          <w:rFonts w:ascii="Garamond" w:eastAsia="DengXian" w:hAnsi="Garamond" w:cs="Times New Roman" w:hint="eastAsia"/>
          <w:kern w:val="0"/>
          <w:szCs w:val="24"/>
          <w:lang w:eastAsia="zh-CN"/>
        </w:rPr>
        <w:t>。</w:t>
      </w:r>
    </w:p>
    <w:p w14:paraId="1D1825E0" w14:textId="1E44F763"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巴利文「苦」</w:t>
      </w:r>
      <w:r w:rsidRPr="000F7870">
        <w:rPr>
          <w:rFonts w:ascii="Garamond" w:eastAsia="DengXian" w:hAnsi="Garamond" w:cs="Times New Roman"/>
          <w:kern w:val="0"/>
          <w:szCs w:val="24"/>
          <w:lang w:eastAsia="zh-CN"/>
        </w:rPr>
        <w:t>Dukkha</w:t>
      </w:r>
      <w:r w:rsidRPr="000F7870">
        <w:rPr>
          <w:rFonts w:ascii="Garamond" w:eastAsia="DengXian" w:hAnsi="Garamond" w:cs="Times New Roman" w:hint="eastAsia"/>
          <w:kern w:val="0"/>
          <w:szCs w:val="24"/>
          <w:lang w:eastAsia="zh-CN"/>
        </w:rPr>
        <w:t>（梵文作</w:t>
      </w:r>
      <w:r w:rsidRPr="000F7870">
        <w:rPr>
          <w:rFonts w:ascii="Garamond" w:eastAsia="DengXian" w:hAnsi="Garamond" w:cs="Times New Roman"/>
          <w:kern w:val="0"/>
          <w:szCs w:val="24"/>
          <w:lang w:eastAsia="zh-CN"/>
        </w:rPr>
        <w:t>Duhkha</w:t>
      </w:r>
      <w:r w:rsidRPr="000F7870">
        <w:rPr>
          <w:rFonts w:ascii="Garamond" w:eastAsia="DengXian" w:hAnsi="Garamond" w:cs="Times New Roman" w:hint="eastAsia"/>
          <w:kern w:val="0"/>
          <w:szCs w:val="24"/>
          <w:lang w:eastAsia="zh-CN"/>
        </w:rPr>
        <w:t>）一字，在一般用法上，诚然有「苦难」、「痛苦」、「忧悲」、「苦恼」等意义，而与</w:t>
      </w:r>
      <w:r w:rsidRPr="000F7870">
        <w:rPr>
          <w:rFonts w:ascii="Garamond" w:eastAsia="DengXian" w:hAnsi="Garamond" w:cs="Times New Roman"/>
          <w:kern w:val="0"/>
          <w:szCs w:val="24"/>
          <w:lang w:eastAsia="zh-CN"/>
        </w:rPr>
        <w:t xml:space="preserve"> Sukha</w:t>
      </w:r>
      <w:r w:rsidRPr="000F7870">
        <w:rPr>
          <w:rFonts w:ascii="Garamond" w:eastAsia="DengXian" w:hAnsi="Garamond" w:cs="Times New Roman" w:hint="eastAsia"/>
          <w:kern w:val="0"/>
          <w:szCs w:val="24"/>
          <w:lang w:eastAsia="zh-CN"/>
        </w:rPr>
        <w:t>一字之具有「快乐」、「舒适」、「安逸」等意义相反。但用在第一圣谛上时，它代表了佛对人生宇宙的看法，包含有更深的哲学意义，它所诠释的范畴也大大地扩充了。不可否认的，第一圣谛的「苦」，显然含有通常的「苦难」意义在内，但是它还包含更深的意念，如「缺陷」、「无常」、「空」、「无实」等。因此，要找一个（英文）字而具有第一圣谛「苦」（</w:t>
      </w:r>
      <w:r w:rsidRPr="000F7870">
        <w:rPr>
          <w:rFonts w:ascii="Garamond" w:eastAsia="DengXian" w:hAnsi="Garamond" w:cs="Times New Roman"/>
          <w:kern w:val="0"/>
          <w:szCs w:val="24"/>
          <w:lang w:eastAsia="zh-CN"/>
        </w:rPr>
        <w:t>Dukkha</w:t>
      </w:r>
      <w:r w:rsidRPr="000F7870">
        <w:rPr>
          <w:rFonts w:ascii="Garamond" w:eastAsia="DengXian" w:hAnsi="Garamond" w:cs="Times New Roman" w:hint="eastAsia"/>
          <w:kern w:val="0"/>
          <w:szCs w:val="24"/>
          <w:lang w:eastAsia="zh-CN"/>
        </w:rPr>
        <w:t>）的全部概念，是很困难的事。所以，（在英文里）这个字最好不翻，以免轻易将它译为「苦难」或「痛苦」，反到令人生起不合适而错误的意念。</w:t>
      </w:r>
    </w:p>
    <w:p w14:paraId="4271B733" w14:textId="76DB0637"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佛说世间有苦难，并不是否认人生有乐趣。相反的，他承认居士和比丘都可以有各种物质和精神的乐趣。在巴利经藏中，五部原典之一的《增支部》，其中就有一张列举各种快乐的清单。例如：家庭生活之乐、五欲之乐、厌离之乐、染着之乐、色身之乐、心灵之乐等等。</w:t>
      </w:r>
      <w:r w:rsidR="00070649">
        <w:rPr>
          <w:rStyle w:val="af5"/>
          <w:rFonts w:ascii="Garamond" w:eastAsia="細明體" w:hAnsi="Garamond" w:cs="Times New Roman"/>
          <w:kern w:val="0"/>
          <w:szCs w:val="24"/>
        </w:rPr>
        <w:lastRenderedPageBreak/>
        <w:footnoteReference w:id="58"/>
      </w:r>
      <w:r w:rsidRPr="000F7870">
        <w:rPr>
          <w:rFonts w:ascii="Garamond" w:eastAsia="DengXian" w:hAnsi="Garamond" w:cs="Times New Roman" w:hint="eastAsia"/>
          <w:kern w:val="0"/>
          <w:szCs w:val="24"/>
          <w:lang w:eastAsia="zh-CN"/>
        </w:rPr>
        <w:t>可是这一切都包含在「苦」中。甚至由修习高级禅定而得的非常纯净的精神状态，其中了无通常所谓「苦难」的踪影，可称是无染的乐受的各种禅定境界，以及不苦不乐只有纯粹舍支与一心支的禅定境界，像这种非常高超的精神境界，也都包含在「苦」中。在《中部》（也是巴利文经藏中五部原典之一）里有一部经，佛先赞叹禅定之乐，后接着说这些喜乐是无常、苦、变易不居的。</w:t>
      </w:r>
      <w:r w:rsidR="00070649">
        <w:rPr>
          <w:rStyle w:val="af5"/>
          <w:rFonts w:ascii="Garamond" w:eastAsia="細明體" w:hAnsi="Garamond" w:cs="Times New Roman"/>
          <w:kern w:val="0"/>
          <w:szCs w:val="24"/>
        </w:rPr>
        <w:footnoteReference w:id="59"/>
      </w:r>
      <w:r w:rsidRPr="000F7870">
        <w:rPr>
          <w:rFonts w:ascii="Garamond" w:eastAsia="DengXian" w:hAnsi="Garamond" w:cs="Times New Roman" w:hint="eastAsia"/>
          <w:kern w:val="0"/>
          <w:szCs w:val="24"/>
          <w:lang w:eastAsia="zh-CN"/>
        </w:rPr>
        <w:t>请注意这里明明白白地标出一个「苦」字。这「苦」并不是通常所谓的苦难，而是「无常即是苦」。</w:t>
      </w:r>
    </w:p>
    <w:p w14:paraId="1F8DFB8B" w14:textId="07AC1371"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佛是真实而客观的。他说一个人对人生欲乐的享受，有三件事必须了了分明：（一）欲乐的对象与欲乐的享受。（二）欲乐的恶果、危险、以及其它不如意处。（三）从欲乐得解脱。</w:t>
      </w:r>
      <w:r w:rsidR="00070649">
        <w:rPr>
          <w:rStyle w:val="af5"/>
          <w:rFonts w:ascii="Garamond" w:eastAsia="細明體" w:hAnsi="Garamond" w:cs="Times New Roman"/>
          <w:kern w:val="0"/>
          <w:szCs w:val="24"/>
        </w:rPr>
        <w:footnoteReference w:id="60"/>
      </w:r>
      <w:r w:rsidRPr="000F7870">
        <w:rPr>
          <w:rFonts w:ascii="Garamond" w:eastAsia="DengXian" w:hAnsi="Garamond" w:cs="Times New Roman" w:hint="eastAsia"/>
          <w:kern w:val="0"/>
          <w:szCs w:val="24"/>
          <w:lang w:eastAsia="zh-CN"/>
        </w:rPr>
        <w:t>当你看见一个愉快迷人而美丽的人儿时，你喜欢他（她），被他（她）所吸引。你乐于一再见到那人，从那人处得到欢乐与满足。这就是欲乐的享受，是经验上的一项事实。但是这种享受不会长久，就和那人以及他（她）所有的吸引力也不长久一样。情况改变时，你不能再见到那人；失去了这份享受，你就变得忧郁，也可能变得不可理喻而失去心智的平衡。你也许会做出傻事来。这就是（欲乐）恶的、不如意与危险的一面；这也是一项经验上的事实。可是如果你对那人不贪着，完全抱一种超然的态度，那就是自在、解脱。一切生命中的享受，都不离这三件事。</w:t>
      </w:r>
    </w:p>
    <w:p w14:paraId="24F7B912" w14:textId="61D5A020"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从这一点上，可以很明显地看出，这不是一个悲观或乐观的问题。要想完全而客观地去了解人生，不可不计及生活中的乐趣、痛苦忧伤，以及从两者得解脱的三个不同方面。只有这样，才可能得到真正的解脱。关于这个问题，佛说：</w:t>
      </w:r>
    </w:p>
    <w:p w14:paraId="4E83BC82" w14:textId="58528FD9"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比丘们啊！任何梵志出家人，如果不能在享受欲乐的时候，以客观的态度，了了分明这是享受；在欲乐的享受不能如意时，客观地了知这是不如意的；在从欲乐得解脱时，客观地了知这是解脱；他们就不可能确实而完全地了解感官享受的欲求。但是，比丘们啊！任何</w:t>
      </w:r>
      <w:r w:rsidRPr="000F7870">
        <w:rPr>
          <w:rFonts w:ascii="Garamond" w:eastAsia="DengXian" w:hAnsi="Garamond" w:cs="Times New Roman" w:hint="eastAsia"/>
          <w:kern w:val="0"/>
          <w:szCs w:val="24"/>
          <w:lang w:eastAsia="zh-CN"/>
        </w:rPr>
        <w:lastRenderedPageBreak/>
        <w:t>梵志出家人，如果能客观地了知欲乐的享受为享受、它们的不如意为不如意、从欲乐得解脱为解脱，他们就可能确实而完全地了解感官享受的欲求（之究竟）。他们也就可以以此教导旁人，而受教遵行的人，也就能够完全了解感官享受的欲求（之究竟）。」</w:t>
      </w:r>
      <w:r w:rsidR="00070649">
        <w:rPr>
          <w:rStyle w:val="af5"/>
          <w:rFonts w:ascii="Garamond" w:eastAsia="細明體" w:hAnsi="Garamond" w:cs="Times New Roman"/>
          <w:kern w:val="0"/>
          <w:szCs w:val="24"/>
        </w:rPr>
        <w:footnoteReference w:id="61"/>
      </w:r>
    </w:p>
    <w:p w14:paraId="2EE3A051" w14:textId="3836B467"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「苦」的观念可从三方面去审察：</w:t>
      </w:r>
    </w:p>
    <w:p w14:paraId="6D8A1C23" w14:textId="761F3045"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（一）一般苦难的苦（苦苦）。</w:t>
      </w:r>
    </w:p>
    <w:p w14:paraId="66666D50" w14:textId="7DEFB93E"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（二）由变易而生的苦（坏苦）。</w:t>
      </w:r>
    </w:p>
    <w:p w14:paraId="027C86FC" w14:textId="23364953"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（三）由因缘和合（条件具备）而生起的苦（行苦）。</w:t>
      </w:r>
      <w:r w:rsidR="00070649">
        <w:rPr>
          <w:rStyle w:val="af5"/>
          <w:rFonts w:ascii="Garamond" w:eastAsia="細明體" w:hAnsi="Garamond" w:cs="Times New Roman"/>
          <w:kern w:val="0"/>
          <w:szCs w:val="24"/>
        </w:rPr>
        <w:footnoteReference w:id="62"/>
      </w:r>
    </w:p>
    <w:p w14:paraId="7E531AC1" w14:textId="13053C7B"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人生的各种苦难，如生、老、病、死、冤憎会、爱别离、求不得、忧、悲、哀伤．．．．．．凡此种种身心苦楚，为世人所公认苦难或痛苦者，都包括在一般苦难的苦（苦苦）中。生活中快乐的感觉和快乐的境遇，是无常的、不永恒的、迟早要改变的。它改变的时候，就产生了痛苦、苦恼、不乐。这种变迁都包括在变易的苦（坏苦）中。</w:t>
      </w:r>
    </w:p>
    <w:p w14:paraId="55365A92" w14:textId="6C7B1A3C"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以上所述两种苦并不难了解，也不会有人对此持什么异议。苦谛中这两方面的苦比较为众所熟知，因为它们是我们日常生活中的共同经验，因而容易明白。</w:t>
      </w:r>
    </w:p>
    <w:p w14:paraId="213D7892" w14:textId="520A779C"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但是第三种由因缘和合生起的苦（行苦），却是第一圣谛中最重要、最具哲理的一面。要了解它，必须先将我们所认为「众生」、「个人」及「我」的观念作一番分析阐释。</w:t>
      </w:r>
    </w:p>
    <w:p w14:paraId="4E47313C" w14:textId="63EA272B"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根据佛教哲学，所谓「众生」、「个人」及「我」，只是经常在变动着的物质与精神力量或能力的综合。这种组合可以分成五类，或称五蕴。佛说：「简言之，这五类能执着的组合体（五取蕴）就是苦。」</w:t>
      </w:r>
      <w:r w:rsidR="00070649">
        <w:rPr>
          <w:rStyle w:val="af5"/>
          <w:rFonts w:ascii="Garamond" w:eastAsia="細明體" w:hAnsi="Garamond" w:cs="Times New Roman"/>
          <w:kern w:val="0"/>
          <w:szCs w:val="24"/>
        </w:rPr>
        <w:footnoteReference w:id="63"/>
      </w:r>
      <w:r w:rsidRPr="000F7870">
        <w:rPr>
          <w:rFonts w:ascii="Garamond" w:eastAsia="DengXian" w:hAnsi="Garamond" w:cs="Times New Roman" w:hint="eastAsia"/>
          <w:kern w:val="0"/>
          <w:szCs w:val="24"/>
          <w:lang w:eastAsia="zh-CN"/>
        </w:rPr>
        <w:t>在别的经中，他更明白地以五取蕴作为苦的界说。他说：「比丘们啊！什么是苦呢？应该说它就是五种能执着的组合体（五取蕴）。」</w:t>
      </w:r>
      <w:r w:rsidR="00070649">
        <w:rPr>
          <w:rStyle w:val="af5"/>
          <w:rFonts w:ascii="Garamond" w:eastAsia="細明體" w:hAnsi="Garamond" w:cs="Times New Roman"/>
          <w:kern w:val="0"/>
          <w:szCs w:val="24"/>
        </w:rPr>
        <w:footnoteReference w:id="64"/>
      </w:r>
      <w:r w:rsidRPr="000F7870">
        <w:rPr>
          <w:rFonts w:ascii="Garamond" w:eastAsia="DengXian" w:hAnsi="Garamond" w:cs="Times New Roman" w:hint="eastAsia"/>
          <w:kern w:val="0"/>
          <w:szCs w:val="24"/>
          <w:lang w:eastAsia="zh-CN"/>
        </w:rPr>
        <w:t>于此，必须要明</w:t>
      </w:r>
      <w:r w:rsidRPr="000F7870">
        <w:rPr>
          <w:rFonts w:ascii="Garamond" w:eastAsia="DengXian" w:hAnsi="Garamond" w:cs="Times New Roman" w:hint="eastAsia"/>
          <w:kern w:val="0"/>
          <w:szCs w:val="24"/>
          <w:lang w:eastAsia="zh-CN"/>
        </w:rPr>
        <w:lastRenderedPageBreak/>
        <w:t>白了知的就是：苦与五蕴并不是两个不同的东西。五蕴本身即是苦。我们对于构成所谓「众生」的五蕴，稍为有点概念之后，对于这一点当有更进一步的了解。现在且说这五蕴是那些东西。</w:t>
      </w:r>
    </w:p>
    <w:p w14:paraId="1C38AD7B" w14:textId="79D6E671"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第一是物质的组合之类</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色蕴。在这色蕴之中，包括有传统的四大种性，就是坚性（地）、湿性（水）、暖性（火）与动性（风），以及四大的衍生物。</w:t>
      </w:r>
      <w:r w:rsidR="00070649">
        <w:rPr>
          <w:rStyle w:val="af5"/>
          <w:rFonts w:ascii="Garamond" w:eastAsia="細明體" w:hAnsi="Garamond" w:cs="Times New Roman"/>
          <w:kern w:val="0"/>
          <w:szCs w:val="24"/>
        </w:rPr>
        <w:footnoteReference w:id="65"/>
      </w:r>
      <w:r w:rsidRPr="000F7870">
        <w:rPr>
          <w:rFonts w:ascii="Garamond" w:eastAsia="DengXian" w:hAnsi="Garamond" w:cs="Times New Roman" w:hint="eastAsia"/>
          <w:kern w:val="0"/>
          <w:szCs w:val="24"/>
          <w:lang w:eastAsia="zh-CN"/>
        </w:rPr>
        <w:t>这些衍生物包括我们的五种感觉器官（根），也就是眼、耳、鼻、舌、身，以及在外境中与它们相应的对象（尘），也就是色、声、香、味、触等。尚有某种思想、意念或观念为我们精神活动的对象者（法尘）。</w:t>
      </w:r>
      <w:r w:rsidR="00070649">
        <w:rPr>
          <w:rStyle w:val="af5"/>
          <w:rFonts w:ascii="Garamond" w:eastAsia="細明體" w:hAnsi="Garamond" w:cs="Times New Roman"/>
          <w:kern w:val="0"/>
          <w:szCs w:val="24"/>
        </w:rPr>
        <w:footnoteReference w:id="66"/>
      </w:r>
      <w:r w:rsidRPr="000F7870">
        <w:rPr>
          <w:rFonts w:ascii="Garamond" w:eastAsia="DengXian" w:hAnsi="Garamond" w:cs="Times New Roman" w:hint="eastAsia"/>
          <w:kern w:val="0"/>
          <w:szCs w:val="24"/>
          <w:lang w:eastAsia="zh-CN"/>
        </w:rPr>
        <w:t>因此，色蕴包括了整个物质的领域，在内和在外的都算。</w:t>
      </w:r>
    </w:p>
    <w:p w14:paraId="456403A0" w14:textId="40977161"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第二是感觉组合之类</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受蕴。这一蕴包括我们身心器官与外界接触到的所有感觉：愉快的、不愉快的，以及既非愉快又非不愉快</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中性</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的。这些感觉可分六种：由眼根与色尘相接而生的感觉；耳根与声尘、鼻根与香尘、舌根与味尘、身根与触尘、意根（佛教哲学中的第六识）与法尘（思想与意念）</w:t>
      </w:r>
      <w:r w:rsidR="00070649">
        <w:rPr>
          <w:rStyle w:val="af5"/>
          <w:rFonts w:ascii="Garamond" w:eastAsia="細明體" w:hAnsi="Garamond" w:cs="Times New Roman"/>
          <w:kern w:val="0"/>
          <w:szCs w:val="24"/>
        </w:rPr>
        <w:footnoteReference w:id="67"/>
      </w:r>
      <w:r w:rsidRPr="000F7870">
        <w:rPr>
          <w:rFonts w:ascii="Garamond" w:eastAsia="DengXian" w:hAnsi="Garamond" w:cs="Times New Roman" w:hint="eastAsia"/>
          <w:kern w:val="0"/>
          <w:szCs w:val="24"/>
          <w:lang w:eastAsia="zh-CN"/>
        </w:rPr>
        <w:t>等相接而生的感觉。也就是说，我们身心的一切感受，都包括在此蕴之中。</w:t>
      </w:r>
    </w:p>
    <w:p w14:paraId="28EBF6F4" w14:textId="7E48DCA3"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在这里，对于佛教哲学中「意」之一字的涵义，似有略作解释的必要。「意」并不是与物质相对的精神，这一点务必要弄清楚。佛教不承认有与物质相对立的精神，像别的宗教与哲学体系中所承认者。这一点尤须牢记在心。「意」只不过是一个器官或官能，与眼耳一般。它像别的官能一样，可以予以控制及发展。佛就常常控制及锻炼六种官能的价值。眼的官能与「意」的官能之不同处，在于前者所感觉的是颜色及形态的世界，而后者所感觉的则是各种意象、思想等心灵活动的对象（心所有法）的世界。我们以不同感官，感受世间不同领域的事物。我们不能听见但是可以看得见颜色。我们也不能看见但是可以听见声音。以我们的五官</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眼、耳、鼻、舌、身，我们只能经验有色、有声、有香、有味和可以捉摸的世界。但这些仅是世界的一部份而不是全体。意念和思想怎么样呢？它们也是世界的一部份，但是</w:t>
      </w:r>
      <w:r w:rsidRPr="000F7870">
        <w:rPr>
          <w:rFonts w:ascii="Garamond" w:eastAsia="DengXian" w:hAnsi="Garamond" w:cs="Times New Roman" w:hint="eastAsia"/>
          <w:kern w:val="0"/>
          <w:szCs w:val="24"/>
          <w:lang w:eastAsia="zh-CN"/>
        </w:rPr>
        <w:lastRenderedPageBreak/>
        <w:t>它们不能用眼、耳、鼻、舌、身等官能来察觉，只能用另一种官能</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意根」来体会。意念与思想，并不是与其它五种肉体官能所能经验到的世界无关。事实上，它们是建立于色身经验之上，而依之为移转的。因此，生来盲目的人，不可能有色彩的意念，仅能靠声音或其它感官所经验到的事物作譬，而得到某种程度的色的概念。所以，构成一部份世界的意念和思想，虽在意根内形成，它们却是由色身的经验所产生，而受其限制。因此，意根也被认为是一个感觉的器官或官能，和眼根、耳根一样。</w:t>
      </w:r>
    </w:p>
    <w:p w14:paraId="7F6DC2B5" w14:textId="37A519B7"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第三是识别组合之类</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想蕴。与受蕴一样，想蕴也有六种，与在内的六根和在外的六尘相关联。它们也和受蕴一样，是由六根与外境相接而生起的。它的功能就在认识与辨别各种身心活动的对象。</w:t>
      </w:r>
      <w:r w:rsidR="00070649">
        <w:rPr>
          <w:rStyle w:val="af5"/>
          <w:rFonts w:ascii="Garamond" w:eastAsia="細明體" w:hAnsi="Garamond" w:cs="Times New Roman"/>
          <w:kern w:val="0"/>
          <w:szCs w:val="24"/>
        </w:rPr>
        <w:footnoteReference w:id="68"/>
      </w:r>
    </w:p>
    <w:p w14:paraId="30D39251" w14:textId="09853114"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第四是心所组合之类</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行蕴。</w:t>
      </w:r>
      <w:r w:rsidR="00070649">
        <w:rPr>
          <w:rStyle w:val="af5"/>
          <w:rFonts w:ascii="Garamond" w:eastAsia="細明體" w:hAnsi="Garamond" w:cs="Times New Roman"/>
          <w:kern w:val="0"/>
          <w:szCs w:val="24"/>
        </w:rPr>
        <w:footnoteReference w:id="69"/>
      </w:r>
      <w:r w:rsidRPr="000F7870">
        <w:rPr>
          <w:rFonts w:ascii="Garamond" w:eastAsia="DengXian" w:hAnsi="Garamond" w:cs="Times New Roman" w:hint="eastAsia"/>
          <w:kern w:val="0"/>
          <w:szCs w:val="24"/>
          <w:lang w:eastAsia="zh-CN"/>
        </w:rPr>
        <w:t>这一类包括了所有善的与恶的意志活动。一般所谓的「业」，也属于这一蕴。佛亲自为业所立的界说，应该牢记不忘：「比丘们啊！我叫作业的就是意志（思）。先有了决意，才经由身、口、意发为行动。」</w:t>
      </w:r>
      <w:r w:rsidR="00070649">
        <w:rPr>
          <w:rStyle w:val="af5"/>
          <w:rFonts w:ascii="Garamond" w:eastAsia="細明體" w:hAnsi="Garamond" w:cs="Times New Roman"/>
          <w:kern w:val="0"/>
          <w:szCs w:val="24"/>
        </w:rPr>
        <w:footnoteReference w:id="70"/>
      </w:r>
      <w:r w:rsidRPr="000F7870">
        <w:rPr>
          <w:rFonts w:ascii="Garamond" w:eastAsia="DengXian" w:hAnsi="Garamond" w:cs="Times New Roman" w:hint="eastAsia"/>
          <w:kern w:val="0"/>
          <w:szCs w:val="24"/>
          <w:lang w:eastAsia="zh-CN"/>
        </w:rPr>
        <w:t>思（</w:t>
      </w:r>
      <w:r w:rsidRPr="000F7870">
        <w:rPr>
          <w:rFonts w:ascii="Garamond" w:eastAsia="DengXian" w:hAnsi="Garamond" w:cs="Times New Roman"/>
          <w:kern w:val="0"/>
          <w:szCs w:val="24"/>
          <w:lang w:eastAsia="zh-CN"/>
        </w:rPr>
        <w:t>Volition</w:t>
      </w:r>
      <w:r w:rsidRPr="000F7870">
        <w:rPr>
          <w:rFonts w:ascii="Garamond" w:eastAsia="DengXian" w:hAnsi="Garamond" w:cs="Times New Roman" w:hint="eastAsia"/>
          <w:kern w:val="0"/>
          <w:szCs w:val="24"/>
          <w:lang w:eastAsia="zh-CN"/>
        </w:rPr>
        <w:t>）就是「心的造作、心志的活动。它的功能，就是指挥心智以从事善、恶、无记等活动」。</w:t>
      </w:r>
      <w:r w:rsidR="00070649">
        <w:rPr>
          <w:rStyle w:val="af5"/>
          <w:rFonts w:ascii="Garamond" w:eastAsia="細明體" w:hAnsi="Garamond" w:cs="Times New Roman"/>
          <w:kern w:val="0"/>
          <w:szCs w:val="24"/>
        </w:rPr>
        <w:footnoteReference w:id="71"/>
      </w:r>
      <w:r w:rsidRPr="000F7870">
        <w:rPr>
          <w:rFonts w:ascii="Garamond" w:eastAsia="DengXian" w:hAnsi="Garamond" w:cs="Times New Roman" w:hint="eastAsia"/>
          <w:kern w:val="0"/>
          <w:szCs w:val="24"/>
          <w:lang w:eastAsia="zh-CN"/>
        </w:rPr>
        <w:t>和受、想二蕴一样，行蕴也有六种，内与六根、外与六尘相联接。</w:t>
      </w:r>
      <w:r w:rsidR="00070649">
        <w:rPr>
          <w:rStyle w:val="af5"/>
          <w:rFonts w:ascii="Garamond" w:eastAsia="細明體" w:hAnsi="Garamond" w:cs="Times New Roman"/>
          <w:kern w:val="0"/>
          <w:szCs w:val="24"/>
        </w:rPr>
        <w:footnoteReference w:id="72"/>
      </w:r>
      <w:r w:rsidRPr="000F7870">
        <w:rPr>
          <w:rFonts w:ascii="Garamond" w:eastAsia="DengXian" w:hAnsi="Garamond" w:cs="Times New Roman" w:hint="eastAsia"/>
          <w:kern w:val="0"/>
          <w:szCs w:val="24"/>
          <w:lang w:eastAsia="zh-CN"/>
        </w:rPr>
        <w:t>可是，受与想不是意志的活动，不能产生业果。只有意志的活动如作意、欲、胜解、信、定、慧、精进、贪、瞋、无明、慢、身见等，才能产生业果。在行蕴中，像这样的心志活动（心所有法），共有五十二种。</w:t>
      </w:r>
    </w:p>
    <w:p w14:paraId="3FA0EAF1" w14:textId="29731758"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第五是知觉组合之类</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识蕴。</w:t>
      </w:r>
      <w:r w:rsidR="00070649">
        <w:rPr>
          <w:rStyle w:val="af5"/>
          <w:rFonts w:ascii="Garamond" w:eastAsia="細明體" w:hAnsi="Garamond" w:cs="Times New Roman"/>
          <w:kern w:val="0"/>
          <w:szCs w:val="24"/>
        </w:rPr>
        <w:footnoteReference w:id="73"/>
      </w:r>
      <w:r w:rsidRPr="000F7870">
        <w:rPr>
          <w:rFonts w:ascii="Garamond" w:eastAsia="DengXian" w:hAnsi="Garamond" w:cs="Times New Roman" w:hint="eastAsia"/>
          <w:kern w:val="0"/>
          <w:szCs w:val="24"/>
          <w:lang w:eastAsia="zh-CN"/>
        </w:rPr>
        <w:t>知觉（识）是以六根（眼、耳、鼻、舌、身、意）之一为基本，以及和它相应的六尘（色、声、香、味、触、法）之一为对象而生的反应。例如，</w:t>
      </w:r>
      <w:r w:rsidRPr="000F7870">
        <w:rPr>
          <w:rFonts w:ascii="Garamond" w:eastAsia="DengXian" w:hAnsi="Garamond" w:cs="Times New Roman" w:hint="eastAsia"/>
          <w:kern w:val="0"/>
          <w:szCs w:val="24"/>
          <w:lang w:eastAsia="zh-CN"/>
        </w:rPr>
        <w:lastRenderedPageBreak/>
        <w:t>眼识即以眼根为基本，而以可见的形态为对象而生起。意识（末那）是以意根为基本，而以心所有法（即意念、思想等）为对象而生起。所以，识也与其它官能有关联。和受、想、行三蕴一样，识也分六种，与内六根和外六尘相攸关。</w:t>
      </w:r>
      <w:r w:rsidR="00070649">
        <w:rPr>
          <w:rStyle w:val="af5"/>
          <w:rFonts w:ascii="Garamond" w:eastAsia="細明體" w:hAnsi="Garamond" w:cs="Times New Roman"/>
          <w:kern w:val="0"/>
          <w:szCs w:val="24"/>
        </w:rPr>
        <w:footnoteReference w:id="74"/>
      </w:r>
    </w:p>
    <w:p w14:paraId="1B61FE43" w14:textId="61C21EA1"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识并不能辨认事物，这点必须明白了解。它只是一种知觉，对于某一事物的存在的察觉。眼睛接触一种颜色，比方说蓝色的时候，眼识即行生起。但它只是察觉到有一种颜色存在，并不认识它是蓝色。</w:t>
      </w:r>
      <w:r w:rsidR="00070649">
        <w:rPr>
          <w:rStyle w:val="af5"/>
          <w:rFonts w:ascii="Garamond" w:eastAsia="細明體" w:hAnsi="Garamond" w:cs="Times New Roman"/>
          <w:kern w:val="0"/>
          <w:szCs w:val="24"/>
        </w:rPr>
        <w:footnoteReference w:id="75"/>
      </w:r>
      <w:r w:rsidRPr="000F7870">
        <w:rPr>
          <w:rFonts w:ascii="Garamond" w:eastAsia="DengXian" w:hAnsi="Garamond" w:cs="Times New Roman" w:hint="eastAsia"/>
          <w:kern w:val="0"/>
          <w:szCs w:val="24"/>
          <w:lang w:eastAsia="zh-CN"/>
        </w:rPr>
        <w:t>在这阶段，尚没有认识。认出它是蓝色的，是想蕴（前面讨论过的第三蕴）。「眼识」是一个哲学名词。它所表诠的意念，与普通「看」字所表达的一样。看的意思，并不就是认识。（译者按：所谓视而不见也）。其它各识，亦复如是。</w:t>
      </w:r>
    </w:p>
    <w:p w14:paraId="19641A99" w14:textId="108FA2F2"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在这里必须重复说明的就是：根据佛教哲学，世间并无永恒不变而与物质对立的精神，可以被视为「自我」、「灵魂」或「个我」者。「识」也不可以视之为与物质对立的精神。这一点必须特别强调，因为有一种错误的观念，以为「识」是一种「自我」或「灵魂」，在一人一生中为持续不变的实质。这种观念，自最早的时候起直到如今，始终为人所固执不舍。</w:t>
      </w:r>
    </w:p>
    <w:p w14:paraId="305D1349" w14:textId="4508371F"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的弟子中有一个叫做嗏帝的，声称世尊曾教他：「轮转飘泊的，乃是同一不变的识。」佛问他，他所谓的识是指什么？嗏帝给佛的是一个典型的答案：「它就是那个能够表现、能够感觉，而且能够随处承受一切善恶业报的东西。」世尊就训诫他说：「你这愚蠢的人啊！你听见过我对谁这样说法呀？我没有用种种方法解释识蕴是由因缘和合而生，如无因缘和合则不能生起吗？」接着佛就详细为他解释识蕴：「识是从使它生起的因缘得名。因眼根与色尘相接而生起的识，就叫做眼识；因耳根与声尘相接而生的识，就叫做耳识；因鼻根与香尘相接而生起的识，就叫做鼻识；因舌根与味尘相接而生起的识，就叫做味识；因身根与触尘相接而生起的识，就叫做身识；因意根与法尘（意念与思想）相接而生起的识，就叫做意识。」</w:t>
      </w:r>
    </w:p>
    <w:p w14:paraId="7DB997BB" w14:textId="47A6C0FA"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lastRenderedPageBreak/>
        <w:t>接着，佛更进一步以譬喻作解释：「火每从所烧的燃料得名，因木柴而燃烧的火叫做柴火，因稻草而燃烧的火叫做稻草火。所以，识也是从使它生起的因缘得名。」</w:t>
      </w:r>
      <w:r w:rsidR="00070649">
        <w:rPr>
          <w:rStyle w:val="af5"/>
          <w:rFonts w:ascii="Garamond" w:eastAsia="細明體" w:hAnsi="Garamond" w:cs="Times New Roman"/>
          <w:kern w:val="0"/>
          <w:szCs w:val="24"/>
        </w:rPr>
        <w:footnoteReference w:id="76"/>
      </w:r>
    </w:p>
    <w:p w14:paraId="53FED453" w14:textId="28D3626F"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大注疏家觉音在详论这一点时，解释道：「因木柴燃烧的火，只有在木材供应不断时才燃烧。供应断绝时，即就地熄灭，因为造成燃烧的条件（因缘）改变了。但是火并不跳到木屑等上去，而变成木屑火等。同样的，因眼根与色尘相接而生起的眼识，只生在眼根门头；而且只在眼根、色尘、光与作意（注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四缘具备的时候才生起。</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一旦因缘消散，其识实时就地止息，因为条件改变了。但是这识并不跳到耳根等处去，而变成耳识等等</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w:t>
      </w:r>
      <w:r w:rsidR="00070649">
        <w:rPr>
          <w:rStyle w:val="af5"/>
          <w:rFonts w:ascii="Garamond" w:eastAsia="細明體" w:hAnsi="Garamond" w:cs="Times New Roman"/>
          <w:kern w:val="0"/>
          <w:szCs w:val="24"/>
        </w:rPr>
        <w:footnoteReference w:id="77"/>
      </w:r>
      <w:r w:rsidRPr="000F7870">
        <w:rPr>
          <w:rFonts w:ascii="Garamond" w:eastAsia="DengXian" w:hAnsi="Garamond" w:cs="Times New Roman" w:hint="eastAsia"/>
          <w:kern w:val="0"/>
          <w:szCs w:val="24"/>
          <w:lang w:eastAsia="zh-CN"/>
        </w:rPr>
        <w:t>佛曾经毫不含糊地宣称识蕴是依色、受、想、行四蕴而生起，不能离此四蕴而独存。他说：「识可以以色为方便、以色为对象、以色为给养而存在，并且为乐此不疲故，它可以生长、增进、发展。识也可以以受为方便</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而存在，以想为方便</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而存在；以行为方便、以行为对象、以行为给养而存在，并且为乐此不疲故，它可以生长、增进、发展。</w:t>
      </w:r>
    </w:p>
    <w:p w14:paraId="72244380" w14:textId="149AF08B"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「如有人说：我可以显示识的来、去、消逝、生起、成长、增进、发展，而与色、受、想、行无关，那他所说的东西根本就不存在。」</w:t>
      </w:r>
      <w:r w:rsidR="00070649">
        <w:rPr>
          <w:rStyle w:val="af5"/>
          <w:rFonts w:ascii="Garamond" w:eastAsia="細明體" w:hAnsi="Garamond" w:cs="Times New Roman"/>
          <w:kern w:val="0"/>
          <w:szCs w:val="24"/>
        </w:rPr>
        <w:footnoteReference w:id="78"/>
      </w:r>
    </w:p>
    <w:p w14:paraId="743E6D0C" w14:textId="055DD47C"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很简单地说，这些就是五蕴。我们叫做「众生」、「个人」或「我」的，只是为这五蕴的综合体所取的一个方便的名字或标签而已。这五蕴都是无常的、不停地变迁着的。「凡是无常的，即是苦。」这就是佛说：「简单地说，五取蕴即是苦」的真实义蕴。从一剎那到相接的另一剎那，它们（五蕴综合体的成份</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译者注）就不再相同。在这种关系里，甲并不等于甲。它们是一股剎那的生灭之流。</w:t>
      </w:r>
    </w:p>
    <w:p w14:paraId="19EA66C3" w14:textId="7E62AE50"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lastRenderedPageBreak/>
        <w:t>「梵志们啊！就好像一道山洪，源远流长而波涛湍急，把一切都冲走。它没有一刻一分一秒的停留，只是不断地流、流、流。梵志们啊！人生就像这山洪一般。」</w:t>
      </w:r>
      <w:r w:rsidR="00070649">
        <w:rPr>
          <w:rStyle w:val="af5"/>
          <w:rFonts w:ascii="Garamond" w:eastAsia="細明體" w:hAnsi="Garamond" w:cs="Times New Roman"/>
          <w:kern w:val="0"/>
          <w:szCs w:val="24"/>
        </w:rPr>
        <w:footnoteReference w:id="79"/>
      </w:r>
    </w:p>
    <w:p w14:paraId="507514FD" w14:textId="41154A47"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佛这样地告诉罗咤波罗：「世间迁流不息，无有恒常。」</w:t>
      </w:r>
    </w:p>
    <w:p w14:paraId="36B3190F" w14:textId="05F69251"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在一连串的因果关系中，一件事物的消逝，就构成另一件事物生起的条件。其中，并没有不变的实体。它们的幕后，并没有可以叫做「永恒的自我（神我）」、「个性」或真正可以叫做「我」的东西。大家都会同意，无论是色蕴、受蕴、想蕴、行蕴或识蕴中任何一法，都不能被认为是真正的「我」。</w:t>
      </w:r>
      <w:r w:rsidR="00070649">
        <w:rPr>
          <w:rStyle w:val="af5"/>
          <w:rFonts w:ascii="Garamond" w:eastAsia="細明體" w:hAnsi="Garamond" w:cs="Times New Roman"/>
          <w:kern w:val="0"/>
          <w:szCs w:val="24"/>
        </w:rPr>
        <w:footnoteReference w:id="80"/>
      </w:r>
      <w:r w:rsidRPr="000F7870">
        <w:rPr>
          <w:rFonts w:ascii="Garamond" w:eastAsia="DengXian" w:hAnsi="Garamond" w:cs="Times New Roman" w:hint="eastAsia"/>
          <w:kern w:val="0"/>
          <w:szCs w:val="24"/>
          <w:lang w:eastAsia="zh-CN"/>
        </w:rPr>
        <w:t>但是这五种精神与肉体的「蕴」，本来是相互依存的。在它们联合活动的时候，就成为一架身心合一的机器</w:t>
      </w:r>
      <w:r w:rsidR="00070649">
        <w:rPr>
          <w:rStyle w:val="af5"/>
          <w:rFonts w:ascii="Garamond" w:eastAsia="細明體" w:hAnsi="Garamond" w:cs="Times New Roman"/>
          <w:kern w:val="0"/>
          <w:szCs w:val="24"/>
        </w:rPr>
        <w:footnoteReference w:id="81"/>
      </w:r>
      <w:r w:rsidRPr="000F7870">
        <w:rPr>
          <w:rFonts w:ascii="Garamond" w:eastAsia="DengXian" w:hAnsi="Garamond" w:cs="Times New Roman" w:hint="eastAsia"/>
          <w:kern w:val="0"/>
          <w:szCs w:val="24"/>
          <w:lang w:eastAsia="zh-CN"/>
        </w:rPr>
        <w:t>，因而产生了「我」的意念。但这是一个虚妄的意念，只是一种心所有法，也就是前文刚谈过的五十二种心所法之一的身见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萨迦耶见。</w:t>
      </w:r>
    </w:p>
    <w:p w14:paraId="0FD5248D" w14:textId="77014F71"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这五蕴和合之身，通俗称为「众生」之物，就是「苦」的本身。在五蕴的幕后，再没有其它的「众生」和「我」在那里承当这「苦」。就如觉音所说的：</w:t>
      </w:r>
    </w:p>
    <w:p w14:paraId="7EE7EF5D" w14:textId="3B944E59"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「仅有苦难存在，却找不到受苦者。</w:t>
      </w:r>
    </w:p>
    <w:p w14:paraId="22D6C131" w14:textId="71A6FF4E"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事迹是有的，却找不到行事之人。」</w:t>
      </w:r>
      <w:r w:rsidR="00070649">
        <w:rPr>
          <w:rStyle w:val="af5"/>
          <w:rFonts w:ascii="Garamond" w:eastAsia="細明體" w:hAnsi="Garamond" w:cs="Times New Roman"/>
          <w:kern w:val="0"/>
          <w:szCs w:val="24"/>
        </w:rPr>
        <w:footnoteReference w:id="82"/>
      </w:r>
    </w:p>
    <w:p w14:paraId="23BE38C3" w14:textId="77777777" w:rsidR="003042B9" w:rsidRDefault="003042B9">
      <w:pPr>
        <w:pStyle w:val="Standarduser"/>
        <w:widowControl/>
        <w:spacing w:before="240" w:after="240" w:line="360" w:lineRule="auto"/>
        <w:ind w:firstLine="480"/>
        <w:jc w:val="both"/>
        <w:rPr>
          <w:rFonts w:ascii="Garamond" w:eastAsia="細明體" w:hAnsi="Garamond" w:cs="Times New Roman"/>
          <w:kern w:val="0"/>
          <w:szCs w:val="24"/>
          <w:lang w:eastAsia="zh-CN"/>
        </w:rPr>
      </w:pPr>
    </w:p>
    <w:p w14:paraId="53946103" w14:textId="7F07D84B"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在活动的后面，并没有不动的推动者，只有活动本身。所以，讲「生命是活动的」这句话是不对的。应当说生命就是活动本身。生命与活动并不是两样不同的东西。推言之，思想</w:t>
      </w:r>
      <w:r w:rsidRPr="000F7870">
        <w:rPr>
          <w:rFonts w:ascii="Garamond" w:eastAsia="DengXian" w:hAnsi="Garamond" w:cs="Times New Roman" w:hint="eastAsia"/>
          <w:kern w:val="0"/>
          <w:szCs w:val="24"/>
          <w:lang w:eastAsia="zh-CN"/>
        </w:rPr>
        <w:lastRenderedPageBreak/>
        <w:t>的幕后也没有思想者。思想本身就是思想者。除掉了思想，就再找不到思想者。于此，我们不能不注意到，佛教的这一观点，与笛卡儿的「我思故我在」是何其相反。</w:t>
      </w:r>
    </w:p>
    <w:p w14:paraId="7E5A9790" w14:textId="19E7B8E0"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现在可以提出「生命有没有起源」的问题了。根据佛的教旨，生命之流的起源，是不可想象的。相信上帝创造生命的人，也许会对这答案感到诧异。但是，如果你问他：「什么是上帝的起源？」他会毫不犹豫地答复：「上帝没有起源。」而且不会对他自己的答案感觉奇怪。佛说：「比丘们啊！这相续不断的轮回，没有可见的终点。也不见有众生受无明所蒙蔽、被贪爱的桎梏所羁绊、在生死中飘泊轮转的开端。」</w:t>
      </w:r>
      <w:r w:rsidR="00070649">
        <w:rPr>
          <w:rStyle w:val="af5"/>
          <w:rFonts w:ascii="Garamond" w:eastAsia="細明體" w:hAnsi="Garamond" w:cs="Times New Roman"/>
          <w:kern w:val="0"/>
          <w:szCs w:val="24"/>
        </w:rPr>
        <w:footnoteReference w:id="83"/>
      </w:r>
      <w:r w:rsidRPr="000F7870">
        <w:rPr>
          <w:rFonts w:ascii="Garamond" w:eastAsia="DengXian" w:hAnsi="Garamond" w:cs="Times New Roman" w:hint="eastAsia"/>
          <w:kern w:val="0"/>
          <w:szCs w:val="24"/>
          <w:lang w:eastAsia="zh-CN"/>
        </w:rPr>
        <w:t>谈到生死相续的主因</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无明的时候，佛说：「无明的起源不可见，不可假定在某一点之前没有无明。」</w:t>
      </w:r>
      <w:r w:rsidR="00070649">
        <w:rPr>
          <w:rStyle w:val="af5"/>
          <w:rFonts w:ascii="Garamond" w:eastAsia="細明體" w:hAnsi="Garamond" w:cs="Times New Roman"/>
          <w:kern w:val="0"/>
          <w:szCs w:val="24"/>
        </w:rPr>
        <w:footnoteReference w:id="84"/>
      </w:r>
      <w:r w:rsidRPr="000F7870">
        <w:rPr>
          <w:rFonts w:ascii="Garamond" w:eastAsia="DengXian" w:hAnsi="Garamond" w:cs="Times New Roman" w:hint="eastAsia"/>
          <w:kern w:val="0"/>
          <w:szCs w:val="24"/>
          <w:lang w:eastAsia="zh-CN"/>
        </w:rPr>
        <w:t>因此，也不可能说在某一个确定的起点之前，世间没有生命。</w:t>
      </w:r>
    </w:p>
    <w:p w14:paraId="74756998" w14:textId="24C728E2"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简短地说，这就是苦的圣谛意义。明白了解这第一圣谛，是极为重要的。因为佛说：「凡是真正见到苦的，也必见到苦的生起，也必见到苦的止息，也必见到导致苦的止息之道。」</w:t>
      </w:r>
      <w:r w:rsidR="00070649">
        <w:rPr>
          <w:rStyle w:val="af5"/>
          <w:rFonts w:ascii="Garamond" w:eastAsia="細明體" w:hAnsi="Garamond" w:cs="Times New Roman"/>
          <w:kern w:val="0"/>
          <w:szCs w:val="24"/>
        </w:rPr>
        <w:footnoteReference w:id="85"/>
      </w:r>
    </w:p>
    <w:p w14:paraId="5760D6D7" w14:textId="17B4FCA5"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有些人以为这将使得佛教徒的生活忧郁而悲哀。这是错误的想象。其实丝毫不然。相反的，真正的佛教徒，是个最开心不过的人。他既无畏怖，也没有烦愁。他是宁静安详，不为灾变所恼乱沮丧，因为他能如实洞见一切事物。从不抑郁不乐。与佛同时的人，将他描述为「经常微笑着。」在佛教的绘画与塑像里，佛的容颜，永远是快乐、宁静、满足而慈悲的，决看不到有一丝受难或痛苦的痕迹。</w:t>
      </w:r>
      <w:r w:rsidR="00070649">
        <w:rPr>
          <w:rStyle w:val="af5"/>
          <w:rFonts w:ascii="Garamond" w:eastAsia="細明體" w:hAnsi="Garamond" w:cs="Times New Roman"/>
          <w:kern w:val="0"/>
          <w:szCs w:val="24"/>
        </w:rPr>
        <w:footnoteReference w:id="86"/>
      </w:r>
      <w:r w:rsidRPr="000F7870">
        <w:rPr>
          <w:rFonts w:ascii="Garamond" w:eastAsia="DengXian" w:hAnsi="Garamond" w:cs="Times New Roman" w:hint="eastAsia"/>
          <w:kern w:val="0"/>
          <w:szCs w:val="24"/>
          <w:lang w:eastAsia="zh-CN"/>
        </w:rPr>
        <w:t>佛教艺术和建筑，佛教的寺院，从来不曾予人以阴森苦恼的印象，只有产生宁静安详的喜悦气氛。</w:t>
      </w:r>
    </w:p>
    <w:p w14:paraId="391EE23A" w14:textId="53E9E2C8"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lastRenderedPageBreak/>
        <w:t>虽然世间有苦难，佛教徒却不该因之而郁郁寡欢，也不应为它生瞋而失去耐性。照佛教的说法，瞋或恨是人生首恶之一。瞋是「对众生、苦难或与苦难有关的事物起不善欲。」它的功能，是为不快的心境及不良的行为奠下基础。</w:t>
      </w:r>
      <w:r w:rsidR="00070649">
        <w:rPr>
          <w:rStyle w:val="af5"/>
          <w:rFonts w:ascii="Garamond" w:eastAsia="細明體" w:hAnsi="Garamond" w:cs="Times New Roman"/>
          <w:kern w:val="0"/>
          <w:szCs w:val="24"/>
        </w:rPr>
        <w:footnoteReference w:id="87"/>
      </w:r>
      <w:r w:rsidRPr="000F7870">
        <w:rPr>
          <w:rFonts w:ascii="Garamond" w:eastAsia="DengXian" w:hAnsi="Garamond" w:cs="Times New Roman" w:hint="eastAsia"/>
          <w:kern w:val="0"/>
          <w:szCs w:val="24"/>
          <w:lang w:eastAsia="zh-CN"/>
        </w:rPr>
        <w:t>因此，不能忍受苦难是错的。对苦难不耐烦或生恨，并不能蠲除苦难。反之，它只有更替你增加困扰，而使得不顺利的逆境更趋恶化与可恼。对苦难问题必须要有了解，不该对它愤怒不耐。要明白它如何生起？如何消除？然后以坚忍、睿智、决心与精进依法实行，以袪除它。</w:t>
      </w:r>
    </w:p>
    <w:p w14:paraId="70D9A907" w14:textId="430A2596"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有两部古老的佛典叫做《长老偈》与《长老尼偈》，其中充满了佛陀的男女弟子们的快乐心声；他们在佛的教诫中，找到了人生的平安与快乐。憍萨罗国的国王，有一次告诉佛说，佛的弟子们全不像其它宗教的信徒那样形容枯槁、粗劣苍白、消瘦孱弱、神情猥琐。佛的弟子们「欢欣鼓舞、意志昂扬、诸根怡悦、无所忧怖、宁静和平、心情愉快一如瞪羚，享受着精神生活的快乐。」国王又说，他相信这种健全的气质是因为「这些可敬的人，一定都已亲身证道世尊所说法的重大而圆满的意义。」</w:t>
      </w:r>
      <w:r w:rsidR="00070649">
        <w:rPr>
          <w:rStyle w:val="af5"/>
          <w:rFonts w:ascii="Garamond" w:eastAsia="細明體" w:hAnsi="Garamond" w:cs="Times New Roman"/>
          <w:kern w:val="0"/>
          <w:szCs w:val="24"/>
        </w:rPr>
        <w:footnoteReference w:id="88"/>
      </w:r>
    </w:p>
    <w:p w14:paraId="69366934" w14:textId="010017BD"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佛教最反对愁惨、苦恼、悔罪、郁闷等心理状态，认为这些都是体证真理的障碍。在另一方面，尤须记得「喜」是七觉支之一，为证见涅盘所必须培养的一种主要德性。</w:t>
      </w:r>
      <w:r w:rsidR="00070649">
        <w:rPr>
          <w:rStyle w:val="af5"/>
          <w:rFonts w:ascii="Garamond" w:eastAsia="細明體" w:hAnsi="Garamond" w:cs="Times New Roman"/>
          <w:kern w:val="0"/>
          <w:szCs w:val="24"/>
        </w:rPr>
        <w:footnoteReference w:id="89"/>
      </w:r>
    </w:p>
    <w:p w14:paraId="676ECCE0" w14:textId="77777777" w:rsidR="003042B9" w:rsidRDefault="003042B9">
      <w:pPr>
        <w:pStyle w:val="Standarduser"/>
        <w:rPr>
          <w:rFonts w:ascii="Garamond" w:hAnsi="Garamond"/>
          <w:lang w:eastAsia="zh-CN"/>
        </w:rPr>
      </w:pPr>
    </w:p>
    <w:p w14:paraId="20B6972D" w14:textId="49D63D3A" w:rsidR="003042B9" w:rsidRDefault="000F7870">
      <w:pPr>
        <w:pStyle w:val="Standarduser"/>
        <w:pageBreakBefore/>
        <w:widowControl/>
        <w:spacing w:before="280" w:after="280"/>
        <w:jc w:val="center"/>
        <w:outlineLvl w:val="0"/>
        <w:rPr>
          <w:rFonts w:ascii="標楷體" w:eastAsia="標楷體" w:hAnsi="標楷體" w:cs="Times New Roman"/>
          <w:b/>
          <w:bCs/>
          <w:kern w:val="0"/>
          <w:sz w:val="40"/>
          <w:szCs w:val="40"/>
        </w:rPr>
      </w:pPr>
      <w:bookmarkStart w:id="9" w:name="_Toc69938033"/>
      <w:bookmarkStart w:id="10" w:name="_Toc81286139"/>
      <w:bookmarkStart w:id="11" w:name="_Toc81285727"/>
      <w:bookmarkStart w:id="12" w:name="__RefHeading___Toc43239_4167595869"/>
      <w:bookmarkStart w:id="13" w:name="_Toc69054910"/>
      <w:bookmarkStart w:id="14" w:name="_Toc81578391"/>
      <w:r w:rsidRPr="000F7870">
        <w:rPr>
          <w:rFonts w:ascii="標楷體" w:eastAsia="DengXian" w:hAnsi="標楷體" w:cs="Times New Roman" w:hint="eastAsia"/>
          <w:b/>
          <w:bCs/>
          <w:kern w:val="0"/>
          <w:sz w:val="40"/>
          <w:szCs w:val="40"/>
          <w:lang w:eastAsia="zh-CN"/>
        </w:rPr>
        <w:lastRenderedPageBreak/>
        <w:t>第三章</w:t>
      </w:r>
      <w:r w:rsidRPr="000F7870">
        <w:rPr>
          <w:rFonts w:ascii="標楷體" w:eastAsia="DengXian" w:hAnsi="標楷體" w:cs="Times New Roman"/>
          <w:b/>
          <w:bCs/>
          <w:kern w:val="0"/>
          <w:sz w:val="40"/>
          <w:szCs w:val="40"/>
          <w:lang w:eastAsia="zh-CN"/>
        </w:rPr>
        <w:t xml:space="preserve"> </w:t>
      </w:r>
      <w:r w:rsidRPr="000F7870">
        <w:rPr>
          <w:rFonts w:ascii="標楷體" w:eastAsia="DengXian" w:hAnsi="標楷體" w:cs="Times New Roman" w:hint="eastAsia"/>
          <w:b/>
          <w:bCs/>
          <w:kern w:val="0"/>
          <w:sz w:val="40"/>
          <w:szCs w:val="40"/>
          <w:lang w:eastAsia="zh-CN"/>
        </w:rPr>
        <w:t>第二圣谛：</w:t>
      </w:r>
      <w:bookmarkEnd w:id="9"/>
      <w:bookmarkEnd w:id="10"/>
      <w:bookmarkEnd w:id="11"/>
      <w:bookmarkEnd w:id="12"/>
      <w:bookmarkEnd w:id="13"/>
      <w:r w:rsidRPr="000F7870">
        <w:rPr>
          <w:rFonts w:ascii="標楷體" w:eastAsia="DengXian" w:hAnsi="標楷體" w:cs="Times New Roman" w:hint="eastAsia"/>
          <w:b/>
          <w:bCs/>
          <w:kern w:val="0"/>
          <w:sz w:val="40"/>
          <w:szCs w:val="40"/>
          <w:lang w:eastAsia="zh-CN"/>
        </w:rPr>
        <w:t>集谛</w:t>
      </w:r>
      <w:r w:rsidRPr="000F7870">
        <w:rPr>
          <w:rFonts w:ascii="標楷體" w:eastAsia="DengXian" w:hAnsi="標楷體" w:cs="Times New Roman"/>
          <w:b/>
          <w:bCs/>
          <w:kern w:val="0"/>
          <w:sz w:val="40"/>
          <w:szCs w:val="40"/>
          <w:lang w:eastAsia="zh-CN"/>
        </w:rPr>
        <w:t>——</w:t>
      </w:r>
      <w:r w:rsidRPr="000F7870">
        <w:rPr>
          <w:rFonts w:ascii="標楷體" w:eastAsia="DengXian" w:hAnsi="標楷體" w:cs="Times New Roman" w:hint="eastAsia"/>
          <w:b/>
          <w:bCs/>
          <w:kern w:val="0"/>
          <w:sz w:val="40"/>
          <w:szCs w:val="40"/>
          <w:lang w:eastAsia="zh-CN"/>
        </w:rPr>
        <w:t>苦之生起</w:t>
      </w:r>
      <w:bookmarkEnd w:id="14"/>
    </w:p>
    <w:p w14:paraId="17D25F1C" w14:textId="35EA5697" w:rsidR="003042B9" w:rsidRDefault="000F7870">
      <w:pPr>
        <w:pStyle w:val="Standarduser"/>
        <w:widowControl/>
        <w:spacing w:before="280" w:after="28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Chapter III: The Second Noble Truth: Samudaya, the arising or origin of dukkha</w:t>
      </w:r>
    </w:p>
    <w:p w14:paraId="7C976CC4" w14:textId="13812314" w:rsidR="003042B9" w:rsidRDefault="000F7870">
      <w:pPr>
        <w:pStyle w:val="Standarduser"/>
        <w:widowControl/>
        <w:spacing w:before="280" w:after="2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细目：定义</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四食</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苦之生起的原因、种子</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生起与息灭的本质</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业与轮回</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死倒底是什么？</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再生是什么呢？</w:t>
      </w:r>
    </w:p>
    <w:p w14:paraId="583492DD" w14:textId="42E5F10A"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第二圣谛</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集谛，就是关于苦之生起或根源的真谛。这一圣谛最通俗而为人所熟知的界说，在巴利文原典中许多地方都可见到。</w:t>
      </w:r>
    </w:p>
    <w:p w14:paraId="73F30545" w14:textId="59EB5B60"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「苦的根源，就是『渴（爱）』。它造成『来世』与『后有』；与强烈的贪欲相缠结，随地随处拾取新欢。这『渴（爱）』有三：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一</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感官享受的渴求（欲爱）；</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生与存的渴求（有爱）；</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不再存在的渴求（无有爱）。」</w:t>
      </w:r>
      <w:r w:rsidR="00070649">
        <w:rPr>
          <w:rStyle w:val="af5"/>
          <w:rFonts w:ascii="Garamond" w:eastAsia="細明體" w:hAnsi="Garamond" w:cs="Times New Roman"/>
          <w:kern w:val="0"/>
          <w:szCs w:val="24"/>
        </w:rPr>
        <w:footnoteReference w:id="90"/>
      </w:r>
    </w:p>
    <w:p w14:paraId="4D1E11DD" w14:textId="051B53ED"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这以各种形式表现的「渴求」、欲望、贪婪、爱着，就是生起一切痛苦及使得生死相续不断的根源。但却不能将它视为最初因，因为按佛法说，一切都是相对的、相互依存的。这苦之根源的渴（爱），也是依其他的条件而生起的。这条件就是受</w:t>
      </w:r>
      <w:r w:rsidR="00070649">
        <w:rPr>
          <w:rStyle w:val="af5"/>
          <w:rFonts w:ascii="Garamond" w:eastAsia="細明體" w:hAnsi="Garamond" w:cs="Times New Roman"/>
          <w:kern w:val="0"/>
          <w:szCs w:val="24"/>
        </w:rPr>
        <w:footnoteReference w:id="91"/>
      </w:r>
      <w:r w:rsidRPr="000F7870">
        <w:rPr>
          <w:rFonts w:ascii="Garamond" w:eastAsia="DengXian" w:hAnsi="Garamond" w:cs="Times New Roman" w:hint="eastAsia"/>
          <w:kern w:val="0"/>
          <w:szCs w:val="24"/>
          <w:lang w:eastAsia="zh-CN"/>
        </w:rPr>
        <w:t>，而受又依触而生起，辗转相依，即构成所谓十二缘起。这在下文再为详论。</w:t>
      </w:r>
    </w:p>
    <w:p w14:paraId="15A03769" w14:textId="337D740B"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由上可知，「渴（爱）」并不是苦之生起的最初或唯一的原因，而是最明显、最直接的原因，也是最主要与最普遍的事实。</w:t>
      </w:r>
      <w:r w:rsidR="00070649">
        <w:rPr>
          <w:rStyle w:val="af5"/>
          <w:rFonts w:ascii="Garamond" w:eastAsia="細明體" w:hAnsi="Garamond" w:cs="Times New Roman"/>
          <w:kern w:val="0"/>
          <w:szCs w:val="24"/>
        </w:rPr>
        <w:footnoteReference w:id="92"/>
      </w:r>
      <w:r w:rsidRPr="000F7870">
        <w:rPr>
          <w:rFonts w:ascii="Garamond" w:eastAsia="DengXian" w:hAnsi="Garamond" w:cs="Times New Roman" w:hint="eastAsia"/>
          <w:kern w:val="0"/>
          <w:szCs w:val="24"/>
          <w:lang w:eastAsia="zh-CN"/>
        </w:rPr>
        <w:t>因此，在巴利文原典的某些地方，集谛的定义中，除了以渴（爱）为主要原因以外，还包括了其他的烦恼不净法。</w:t>
      </w:r>
      <w:r w:rsidR="00070649">
        <w:rPr>
          <w:rStyle w:val="af5"/>
          <w:rFonts w:ascii="Garamond" w:eastAsia="細明體" w:hAnsi="Garamond" w:cs="Times New Roman"/>
          <w:kern w:val="0"/>
          <w:szCs w:val="24"/>
        </w:rPr>
        <w:footnoteReference w:id="93"/>
      </w:r>
      <w:r w:rsidRPr="000F7870">
        <w:rPr>
          <w:rFonts w:ascii="Garamond" w:eastAsia="DengXian" w:hAnsi="Garamond" w:cs="Times New Roman" w:hint="eastAsia"/>
          <w:kern w:val="0"/>
          <w:szCs w:val="24"/>
          <w:lang w:eastAsia="zh-CN"/>
        </w:rPr>
        <w:t>本文篇幅有限，无法详论，只请牢记一点：这渴（爱）的核心，就是从无明生起的虚妄我见。</w:t>
      </w:r>
    </w:p>
    <w:p w14:paraId="3E7A6EBE" w14:textId="47343C3F"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lastRenderedPageBreak/>
        <w:t>「渴（爱）」一词的意义，不仅是对欲乐、财富、权势的贪求与执着，也包括对意念、理想、观点、意见、理论、概念、信仰等的贪求与执着。</w:t>
      </w:r>
      <w:r w:rsidR="00070649">
        <w:rPr>
          <w:rStyle w:val="af5"/>
          <w:rFonts w:ascii="Garamond" w:eastAsia="細明體" w:hAnsi="Garamond" w:cs="Times New Roman"/>
          <w:kern w:val="0"/>
          <w:szCs w:val="24"/>
        </w:rPr>
        <w:footnoteReference w:id="94"/>
      </w:r>
      <w:r w:rsidRPr="000F7870">
        <w:rPr>
          <w:rFonts w:ascii="Garamond" w:eastAsia="DengXian" w:hAnsi="Garamond" w:cs="Times New Roman" w:hint="eastAsia"/>
          <w:kern w:val="0"/>
          <w:szCs w:val="24"/>
          <w:lang w:eastAsia="zh-CN"/>
        </w:rPr>
        <w:t>根据佛的分析，世间一切困扰纷争，小至家庭个人之间的口角，大至国与国间的战争，无不由于这自私的「渴（爱）」所引起的。</w:t>
      </w:r>
      <w:r w:rsidR="00070649">
        <w:rPr>
          <w:rStyle w:val="af5"/>
          <w:rFonts w:ascii="Garamond" w:eastAsia="細明體" w:hAnsi="Garamond" w:cs="Times New Roman"/>
          <w:kern w:val="0"/>
          <w:szCs w:val="24"/>
        </w:rPr>
        <w:footnoteReference w:id="95"/>
      </w:r>
      <w:r w:rsidRPr="000F7870">
        <w:rPr>
          <w:rFonts w:ascii="Garamond" w:eastAsia="DengXian" w:hAnsi="Garamond" w:cs="Times New Roman" w:hint="eastAsia"/>
          <w:kern w:val="0"/>
          <w:szCs w:val="24"/>
          <w:lang w:eastAsia="zh-CN"/>
        </w:rPr>
        <w:t>从这一观点看，一切经济、政治、与社会问题的根本，都在这自私的渴爱。大政治家们想仅从经济与政治方面去解决国际纠纷，讨论战争与和平，只触及问题的表面，而不能深入到根本症结之所在。佛就曾告诉罗咤波罗：「世人常感不足，梦寐以求，乃成为『渴（爱）』的奴隶。」</w:t>
      </w:r>
      <w:r w:rsidR="00070649">
        <w:rPr>
          <w:rStyle w:val="af5"/>
          <w:rFonts w:ascii="Garamond" w:eastAsia="細明體" w:hAnsi="Garamond" w:cs="Times New Roman"/>
          <w:kern w:val="0"/>
          <w:szCs w:val="24"/>
        </w:rPr>
        <w:footnoteReference w:id="96"/>
      </w:r>
    </w:p>
    <w:p w14:paraId="79F74051" w14:textId="6F2A44E4"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每一个人都会承认，世间一切恶事都从自私欲生。这并不难懂。但是这「渴（爱）」如何能产生来世与后有，就不是那末容易把握的一个问题了。在这里，我们必须探讨与第一圣谛的哲理相应的第二圣谛中的深奥哲理。我们必须对业与再生的理论有若干的概念。</w:t>
      </w:r>
    </w:p>
    <w:p w14:paraId="1D6B66B4" w14:textId="55AC954A"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众生所赖以继续生存的要件「因、缘」共有四种，叫做四食：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一</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普通物质的食粮（段食）；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感官（包括意根）与外境的接触（触食）；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知觉（识食）；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四</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思或意志（思食）。</w:t>
      </w:r>
      <w:r w:rsidR="00070649">
        <w:rPr>
          <w:rStyle w:val="af5"/>
          <w:rFonts w:ascii="Garamond" w:eastAsia="細明體" w:hAnsi="Garamond" w:cs="Times New Roman"/>
          <w:kern w:val="0"/>
          <w:szCs w:val="24"/>
        </w:rPr>
        <w:footnoteReference w:id="97"/>
      </w:r>
    </w:p>
    <w:p w14:paraId="3C4FC3DC" w14:textId="30E304DB"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四者中最后一项的思食，就是求生、求存、求再生、求生生不已、繁衍滋长的意志。</w:t>
      </w:r>
      <w:r w:rsidR="00070649">
        <w:rPr>
          <w:rStyle w:val="af5"/>
          <w:rFonts w:ascii="Garamond" w:eastAsia="細明體" w:hAnsi="Garamond" w:cs="Times New Roman"/>
          <w:kern w:val="0"/>
          <w:szCs w:val="24"/>
        </w:rPr>
        <w:footnoteReference w:id="98"/>
      </w:r>
      <w:r w:rsidRPr="000F7870">
        <w:rPr>
          <w:rFonts w:ascii="Garamond" w:eastAsia="DengXian" w:hAnsi="Garamond" w:cs="Times New Roman" w:hint="eastAsia"/>
          <w:kern w:val="0"/>
          <w:szCs w:val="24"/>
          <w:lang w:eastAsia="zh-CN"/>
        </w:rPr>
        <w:t>它是造成生命延续的根本，以善恶等业使生命向前迈进。</w:t>
      </w:r>
      <w:r w:rsidR="00070649">
        <w:rPr>
          <w:rStyle w:val="af5"/>
          <w:rFonts w:ascii="Garamond" w:eastAsia="細明體" w:hAnsi="Garamond" w:cs="Times New Roman"/>
          <w:kern w:val="0"/>
          <w:szCs w:val="24"/>
        </w:rPr>
        <w:footnoteReference w:id="99"/>
      </w:r>
      <w:r w:rsidRPr="000F7870">
        <w:rPr>
          <w:rFonts w:ascii="Garamond" w:eastAsia="DengXian" w:hAnsi="Garamond" w:cs="Times New Roman" w:hint="eastAsia"/>
          <w:kern w:val="0"/>
          <w:szCs w:val="24"/>
          <w:lang w:eastAsia="zh-CN"/>
        </w:rPr>
        <w:t>它就是「思」</w:t>
      </w:r>
      <w:r w:rsidR="00070649">
        <w:rPr>
          <w:rStyle w:val="af5"/>
          <w:rFonts w:ascii="Garamond" w:eastAsia="細明體" w:hAnsi="Garamond" w:cs="Times New Roman"/>
          <w:kern w:val="0"/>
          <w:szCs w:val="24"/>
        </w:rPr>
        <w:footnoteReference w:id="100"/>
      </w:r>
      <w:r w:rsidRPr="000F7870">
        <w:rPr>
          <w:rFonts w:ascii="Garamond" w:eastAsia="DengXian" w:hAnsi="Garamond" w:cs="Times New Roman" w:hint="eastAsia"/>
          <w:kern w:val="0"/>
          <w:szCs w:val="24"/>
          <w:lang w:eastAsia="zh-CN"/>
        </w:rPr>
        <w:t>。在前面已经说明过思就是业</w:t>
      </w:r>
      <w:r w:rsidR="00070649">
        <w:rPr>
          <w:rStyle w:val="af5"/>
          <w:rFonts w:ascii="Garamond" w:eastAsia="細明體" w:hAnsi="Garamond" w:cs="Times New Roman"/>
          <w:kern w:val="0"/>
          <w:szCs w:val="24"/>
        </w:rPr>
        <w:footnoteReference w:id="101"/>
      </w:r>
      <w:r w:rsidRPr="000F7870">
        <w:rPr>
          <w:rFonts w:ascii="Garamond" w:eastAsia="DengXian" w:hAnsi="Garamond" w:cs="Times New Roman" w:hint="eastAsia"/>
          <w:kern w:val="0"/>
          <w:szCs w:val="24"/>
          <w:lang w:eastAsia="zh-CN"/>
        </w:rPr>
        <w:t>，这就是佛自己所下的定义。关于刚才提到的「思食」，佛说：「一个人能</w:t>
      </w:r>
      <w:r w:rsidRPr="000F7870">
        <w:rPr>
          <w:rFonts w:ascii="Garamond" w:eastAsia="DengXian" w:hAnsi="Garamond" w:cs="Times New Roman" w:hint="eastAsia"/>
          <w:kern w:val="0"/>
          <w:szCs w:val="24"/>
          <w:lang w:eastAsia="zh-CN"/>
        </w:rPr>
        <w:lastRenderedPageBreak/>
        <w:t>了解思食的意义，他就能懂得三种『渴（爱）』的意义。」</w:t>
      </w:r>
      <w:r w:rsidR="00070649">
        <w:rPr>
          <w:rStyle w:val="af5"/>
          <w:rFonts w:ascii="Garamond" w:eastAsia="細明體" w:hAnsi="Garamond" w:cs="Times New Roman"/>
          <w:kern w:val="0"/>
          <w:szCs w:val="24"/>
        </w:rPr>
        <w:footnoteReference w:id="102"/>
      </w:r>
      <w:r w:rsidRPr="000F7870">
        <w:rPr>
          <w:rFonts w:ascii="Garamond" w:eastAsia="DengXian" w:hAnsi="Garamond" w:cs="Times New Roman" w:hint="eastAsia"/>
          <w:kern w:val="0"/>
          <w:szCs w:val="24"/>
          <w:lang w:eastAsia="zh-CN"/>
        </w:rPr>
        <w:t>可知「渴（爱）」、「思」、「思食」及「业」等名词所表诠的，都是一样的东西，都是表示求生、求存、求再生、求日益繁衍、滋长、积聚。这就是苦之生起的原因。在构成众生的五蕴中，它是隶属于行蕴的。</w:t>
      </w:r>
    </w:p>
    <w:p w14:paraId="5B1998CD" w14:textId="48519BE7"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在佛教的教义中，这是最重要的精义之一。因此，我们必须明白记取苦之生起的原因、种子，只在苦的本身之内，而不在外。我们也须同样地记取苦之止息、苦之灭除的种子、原因，也是在苦的本身之内，而不在外。在巴利文原典里，时常可以看到一条人所熟知的公式：「凡是有生的，亦必有灭。」</w:t>
      </w:r>
      <w:r w:rsidR="00070649">
        <w:rPr>
          <w:rStyle w:val="af5"/>
          <w:rFonts w:ascii="Garamond" w:eastAsia="細明體" w:hAnsi="Garamond" w:cs="Times New Roman"/>
          <w:kern w:val="0"/>
          <w:szCs w:val="24"/>
        </w:rPr>
        <w:footnoteReference w:id="103"/>
      </w:r>
      <w:r w:rsidRPr="000F7870">
        <w:rPr>
          <w:rFonts w:ascii="Garamond" w:eastAsia="DengXian" w:hAnsi="Garamond" w:cs="Times New Roman" w:hint="eastAsia"/>
          <w:kern w:val="0"/>
          <w:szCs w:val="24"/>
          <w:lang w:eastAsia="zh-CN"/>
        </w:rPr>
        <w:t>众生、事物、体制，凡其内在的本性是生起的、是从无到有的，其身内亦必含有自行息灭的种子。因此，苦（五蕴）之内，有它自行生起的本质，也就含有它自行息灭的本质。这一点在讨论第三圣谛</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灭谛时，还会再谈到。</w:t>
      </w:r>
    </w:p>
    <w:p w14:paraId="0007CE10" w14:textId="10D7F4E7"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巴利文</w:t>
      </w:r>
      <w:r w:rsidRPr="000F7870">
        <w:rPr>
          <w:rFonts w:ascii="Garamond" w:eastAsia="DengXian" w:hAnsi="Garamond" w:cs="Times New Roman"/>
          <w:kern w:val="0"/>
          <w:szCs w:val="24"/>
          <w:lang w:eastAsia="zh-CN"/>
        </w:rPr>
        <w:t xml:space="preserve"> Kamma</w:t>
      </w:r>
      <w:r w:rsidRPr="000F7870">
        <w:rPr>
          <w:rFonts w:ascii="Garamond" w:eastAsia="DengXian" w:hAnsi="Garamond" w:cs="Times New Roman" w:hint="eastAsia"/>
          <w:kern w:val="0"/>
          <w:szCs w:val="24"/>
          <w:lang w:eastAsia="zh-CN"/>
        </w:rPr>
        <w:t>和梵文</w:t>
      </w:r>
      <w:r w:rsidRPr="000F7870">
        <w:rPr>
          <w:rFonts w:ascii="Garamond" w:eastAsia="DengXian" w:hAnsi="Garamond" w:cs="Times New Roman"/>
          <w:kern w:val="0"/>
          <w:szCs w:val="24"/>
          <w:lang w:eastAsia="zh-CN"/>
        </w:rPr>
        <w:t xml:space="preserve"> Karma</w:t>
      </w:r>
      <w:r w:rsidRPr="000F7870">
        <w:rPr>
          <w:rFonts w:ascii="Garamond" w:eastAsia="DengXian" w:hAnsi="Garamond" w:cs="Times New Roman" w:hint="eastAsia"/>
          <w:kern w:val="0"/>
          <w:szCs w:val="24"/>
          <w:lang w:eastAsia="zh-CN"/>
        </w:rPr>
        <w:t>（从字根</w:t>
      </w:r>
      <w:r w:rsidRPr="000F7870">
        <w:rPr>
          <w:rFonts w:ascii="Garamond" w:eastAsia="DengXian" w:hAnsi="Garamond" w:cs="Times New Roman"/>
          <w:kern w:val="0"/>
          <w:szCs w:val="24"/>
          <w:lang w:eastAsia="zh-CN"/>
        </w:rPr>
        <w:t xml:space="preserve"> Kr </w:t>
      </w:r>
      <w:r w:rsidRPr="000F7870">
        <w:rPr>
          <w:rFonts w:ascii="Garamond" w:eastAsia="DengXian" w:hAnsi="Garamond" w:cs="Times New Roman" w:hint="eastAsia"/>
          <w:kern w:val="0"/>
          <w:szCs w:val="24"/>
          <w:lang w:eastAsia="zh-CN"/>
        </w:rPr>
        <w:t>做、作而来），其字义是「活动」、「作为」。但在佛教的「业」的理论中，它具有一个特别的意义：仅指「有意的行为」，而不指所有的行为。有许多人误用或滥用业字来表示业的效应。在佛学术语中，「业」字决没有「业的效应」的意思。业的效应，叫做业果或业报。</w:t>
      </w:r>
    </w:p>
    <w:p w14:paraId="4678EA45" w14:textId="2DC2761D"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意志（思）有相对的善或恶，如同欲望有相对的善或恶一样。所以业也有相对的善或恶。善业得善果，恶业得恶果。「渴（爱）」、思、业，无论善恶，其结果都能产生一种力量，一种继续向善的或向恶的方向前进的力量。无论善恶，业果也是相对的，而且是存在于轮回之内的。阿罗汉虽然也有活动与作为，却不造业。因为他没有虚妄我执，没有烦恼不净，他已不受后有。</w:t>
      </w:r>
    </w:p>
    <w:p w14:paraId="27C02439" w14:textId="3AB94FDC"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业的理论，不可与「道德的正义」或「奖善惩恶」之说混为一谈。奖善惩恶与道德的正义，是以一个最高的主宰</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上帝的观念为出发点的。上帝制造法律，君临众生，裁判是非。</w:t>
      </w:r>
      <w:r w:rsidRPr="000F7870">
        <w:rPr>
          <w:rFonts w:ascii="Garamond" w:eastAsia="DengXian" w:hAnsi="Garamond" w:cs="Times New Roman" w:hint="eastAsia"/>
          <w:kern w:val="0"/>
          <w:szCs w:val="24"/>
          <w:lang w:eastAsia="zh-CN"/>
        </w:rPr>
        <w:lastRenderedPageBreak/>
        <w:t>所谓「正义」一词，意义含混。使用不当，危险甚大。假彼之名以危害人类者，实较造福为多。业的理论，就是因果的理论、动力与反动力的理论。这是自然律，与正义、奖惩的观念毫不相干。每一个有意的行为，一定有它的效应和结果。善业得善果，恶业得恶果。不是正义，不是任何「人」或力量对你的行为加以裁判后所施于你的奖惩，而是因为这些行为的本质如此。这是它们本身的法则。这一点还不难懂。难懂的是：根据「业」的理论，意志行为的效果，即使在人死后，在来生仍能继续呈现。在这里，我们必须依据佛教先解释一下，死倒底是什么？</w:t>
      </w:r>
    </w:p>
    <w:p w14:paraId="113A66F1" w14:textId="47CA460D"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前文曾说明：众生者，不过是肉体与精神力量（能）的综合。我们叫做死的东西，只是身体机能的全部停止而已。这身体机能停止之后，是否这一切的力量与能也全部停顿了呢？佛教说：「不然！」对于生存、持续、繁衍的意志、愿力、欲望与渴爱，是一股极大的力量，大到足以推动整个生命、整个存在、整个世界。这是世界最大的力量、最大的「能」。根据佛教，这力量并不因身体机能的活动停顿</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死亡</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而止息。它继续以另一形式呈现，而造成称为再生的后有。</w:t>
      </w:r>
    </w:p>
    <w:p w14:paraId="088BE2ED" w14:textId="5B0C698D"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现在又生起另外一个问题：如果没有永恒不变的实体如「自我」、「神我」者，那末这个在死后仍能受有、仍能再生的是什么呢？在进一步讨论死后的生命之前，我们先来研究一下现生是什么？以及它如何持续？我们已经一再重复的说过，所谓生命乃是五蕴和合而成，是肉体与精神力量的综合。这些力量时刻在变，没有两个相续的剎那是相同的。每一剎那，它们生起又立刻死亡。「五蕴生起、变坏、死亡的时候，比丘啊！那每一剎那，你也生起、变坏、死亡。」</w:t>
      </w:r>
      <w:r w:rsidR="00070649">
        <w:rPr>
          <w:rStyle w:val="af5"/>
          <w:rFonts w:ascii="Garamond" w:eastAsia="細明體" w:hAnsi="Garamond" w:cs="Times New Roman"/>
          <w:kern w:val="0"/>
          <w:szCs w:val="24"/>
        </w:rPr>
        <w:footnoteReference w:id="104"/>
      </w:r>
      <w:r w:rsidRPr="000F7870">
        <w:rPr>
          <w:rFonts w:ascii="Garamond" w:eastAsia="DengXian" w:hAnsi="Garamond" w:cs="Times New Roman" w:hint="eastAsia"/>
          <w:kern w:val="0"/>
          <w:szCs w:val="24"/>
          <w:lang w:eastAsia="zh-CN"/>
        </w:rPr>
        <w:t>所以在今生一生当中，每一剎那我们都在生了又死，死了又生，而我依旧继续存在。假使我们能够了解，在今生中，我们没有一个永恒不变的实体如「自我」、「神我」者，而能继续存在，为什么我们就不能了解在身体机能的活动停顿之后，这力量仍能不假助于「自我」、「神我」而继续存在呢？</w:t>
      </w:r>
    </w:p>
    <w:p w14:paraId="798D5A7D" w14:textId="31722F70" w:rsidR="003042B9" w:rsidRDefault="000F7870">
      <w:pPr>
        <w:pStyle w:val="Standarduser"/>
        <w:widowControl/>
        <w:spacing w:before="120" w:after="12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物质的身体不再活动的时后，「能」并不随之消失。它继续形成另外一种形态，就是我们叫做另一生命的东西。儿童的身体与心智机能都非常娇嫩、柔弱，可是其中却含有成长为</w:t>
      </w:r>
      <w:r w:rsidRPr="000F7870">
        <w:rPr>
          <w:rFonts w:ascii="Garamond" w:eastAsia="DengXian" w:hAnsi="Garamond" w:cs="Times New Roman" w:hint="eastAsia"/>
          <w:kern w:val="0"/>
          <w:szCs w:val="24"/>
          <w:lang w:eastAsia="zh-CN"/>
        </w:rPr>
        <w:lastRenderedPageBreak/>
        <w:t>发育完全的成人的势能。构成所谓众生的身心的能，其中即含有形成新色身、并使之逐渐长成及充份发育的力量。</w:t>
      </w:r>
    </w:p>
    <w:p w14:paraId="3ED556AF" w14:textId="009D0C3A" w:rsidR="003042B9" w:rsidRDefault="000F7870">
      <w:pPr>
        <w:pStyle w:val="Standarduser"/>
        <w:widowControl/>
        <w:spacing w:before="120" w:after="12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因为没有永恒不灭的实体，所以并没有任何东西可以从这一剎那度到另一剎那。因而，很明显的，也就没有任何恒常不变的东西可以从今生投向他生。生命只是剎那变化而相继不断的一个系列。这系列，实在讲起来，只是一连串的运动。它就像一朵彻夜长明的灯焰。（从初夜到天明）它既非同一焰，也不是另一焰。一个小孩成长为六十老翁。当然的，这六十老翁与六十年前的稚子不会一样，可是他也不是另一个人。同样地，一个人在此地死了，在另一个地方又生了下来；这两者既非同一人，亦非另一人。他仍是同一系列的继续。死与生的差别只在一念顷间。此生的最后一念顷，便决定了所谓下一生的最初一念顷。这下一生实际上仍是此生同一系列的延续。就在此生中，亦复如是。此一念顷便是构成下一念顷的要件。因此，从佛教的观点看，生死的问题并不是什么大神秘。佛教徒对这问题是素不罣怀的。</w:t>
      </w:r>
    </w:p>
    <w:p w14:paraId="196B595C" w14:textId="797AF79F" w:rsidR="003042B9" w:rsidRDefault="000F7870">
      <w:pPr>
        <w:pStyle w:val="Standarduser"/>
        <w:widowControl/>
        <w:spacing w:before="120" w:after="12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只是求生、求存的「渴（爱）」存在一天，生死相续的轮回，就将不停的流转。只有以智慧照见实相、真理、涅盘，将它的动力「渴（爱）」切断了，这轮回才会停止转动。</w:t>
      </w:r>
    </w:p>
    <w:p w14:paraId="464FD379" w14:textId="77777777" w:rsidR="003042B9" w:rsidRDefault="003042B9">
      <w:pPr>
        <w:pStyle w:val="Standarduser"/>
        <w:rPr>
          <w:rFonts w:ascii="Garamond" w:eastAsia="細明體" w:hAnsi="Garamond" w:cs="Times New Roman"/>
          <w:kern w:val="0"/>
          <w:szCs w:val="24"/>
          <w:lang w:eastAsia="zh-CN"/>
        </w:rPr>
      </w:pPr>
    </w:p>
    <w:p w14:paraId="7F709382" w14:textId="21A4A1BC" w:rsidR="003042B9" w:rsidRDefault="000F7870">
      <w:pPr>
        <w:pStyle w:val="10"/>
        <w:pageBreakBefore/>
        <w:jc w:val="center"/>
        <w:rPr>
          <w:rFonts w:ascii="標楷體" w:eastAsia="標楷體" w:hAnsi="標楷體"/>
        </w:rPr>
      </w:pPr>
      <w:bookmarkStart w:id="15" w:name="_Toc69938034"/>
      <w:bookmarkStart w:id="16" w:name="_Toc81286140"/>
      <w:bookmarkStart w:id="17" w:name="_Toc81285728"/>
      <w:bookmarkStart w:id="18" w:name="__RefHeading___Toc43241_4167595869"/>
      <w:bookmarkStart w:id="19" w:name="_Toc69054911"/>
      <w:bookmarkStart w:id="20" w:name="_Toc81578392"/>
      <w:r w:rsidRPr="000F7870">
        <w:rPr>
          <w:rFonts w:ascii="標楷體" w:eastAsia="DengXian" w:hAnsi="標楷體" w:hint="eastAsia"/>
          <w:lang w:eastAsia="zh-CN"/>
        </w:rPr>
        <w:lastRenderedPageBreak/>
        <w:t>第四章</w:t>
      </w:r>
      <w:r w:rsidRPr="000F7870">
        <w:rPr>
          <w:rFonts w:ascii="標楷體" w:eastAsia="DengXian" w:hAnsi="標楷體"/>
          <w:lang w:eastAsia="zh-CN"/>
        </w:rPr>
        <w:t xml:space="preserve"> </w:t>
      </w:r>
      <w:r w:rsidRPr="000F7870">
        <w:rPr>
          <w:rFonts w:ascii="標楷體" w:eastAsia="DengXian" w:hAnsi="標楷體" w:hint="eastAsia"/>
          <w:lang w:eastAsia="zh-CN"/>
        </w:rPr>
        <w:t>第三圣谛：</w:t>
      </w:r>
      <w:bookmarkEnd w:id="15"/>
      <w:bookmarkEnd w:id="16"/>
      <w:bookmarkEnd w:id="17"/>
      <w:bookmarkEnd w:id="18"/>
      <w:bookmarkEnd w:id="19"/>
      <w:r w:rsidRPr="000F7870">
        <w:rPr>
          <w:rFonts w:ascii="標楷體" w:eastAsia="DengXian" w:hAnsi="標楷體" w:hint="eastAsia"/>
          <w:lang w:eastAsia="zh-CN"/>
        </w:rPr>
        <w:t>灭谛</w:t>
      </w:r>
      <w:bookmarkEnd w:id="20"/>
    </w:p>
    <w:p w14:paraId="1CD7D82B" w14:textId="78E64E50" w:rsidR="003042B9" w:rsidRDefault="000F7870">
      <w:pPr>
        <w:pStyle w:val="Standarduser"/>
        <w:widowControl/>
        <w:spacing w:before="280" w:after="280"/>
        <w:jc w:val="both"/>
      </w:pPr>
      <w:r w:rsidRPr="000F7870">
        <w:rPr>
          <w:rFonts w:ascii="Garamond" w:eastAsia="DengXian" w:hAnsi="Garamond" w:cs="Times New Roman"/>
          <w:kern w:val="0"/>
          <w:szCs w:val="24"/>
          <w:lang w:eastAsia="zh-CN"/>
        </w:rPr>
        <w:t>(</w:t>
      </w:r>
      <w:r w:rsidRPr="000F7870">
        <w:rPr>
          <w:rFonts w:ascii="標楷體" w:eastAsia="DengXian" w:hAnsi="標楷體" w:cs="Times New Roman" w:hint="eastAsia"/>
          <w:b/>
          <w:bCs/>
          <w:kern w:val="0"/>
          <w:sz w:val="32"/>
          <w:szCs w:val="32"/>
          <w:lang w:eastAsia="zh-CN"/>
        </w:rPr>
        <w:t>苦的止息</w:t>
      </w:r>
      <w:r w:rsidRPr="000F7870">
        <w:rPr>
          <w:rFonts w:ascii="標楷體" w:eastAsia="DengXian" w:hAnsi="標楷體" w:cs="Times New Roman" w:hint="eastAsia"/>
          <w:b/>
          <w:bCs/>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kern w:val="0"/>
          <w:sz w:val="22"/>
          <w:lang w:eastAsia="zh-CN"/>
        </w:rPr>
        <w:t>Chapter IV: The Third Noble Truth: Nirodha, the cessation of dukkha</w:t>
      </w:r>
      <w:r w:rsidRPr="000F7870">
        <w:rPr>
          <w:rFonts w:ascii="Garamond" w:eastAsia="DengXian" w:hAnsi="Garamond" w:cs="Times New Roman"/>
          <w:kern w:val="0"/>
          <w:szCs w:val="24"/>
          <w:lang w:eastAsia="zh-CN"/>
        </w:rPr>
        <w:t>)</w:t>
      </w:r>
    </w:p>
    <w:p w14:paraId="1F8C9981" w14:textId="7DC16F41" w:rsidR="003042B9" w:rsidRDefault="000F7870">
      <w:pPr>
        <w:pStyle w:val="Standarduser"/>
        <w:widowControl/>
        <w:spacing w:before="280" w:after="2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细目：什么是涅盘呢？</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语言与绝对真理</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涅盘的定义</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涅盘不是消极的</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涅盘是绝对真理</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什么是绝对的真理？</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真理不是反面的</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涅盘与生死</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涅盘不是任何东西的结果</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涅盘之后又如何？</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通俗而不正确的语句</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阿罗汉死（般涅盘）后如何？</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如果没有「我」，那末谁来亲证涅盘呢？</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涅盘可以当生成就</w:t>
      </w:r>
    </w:p>
    <w:p w14:paraId="6FE99FF5" w14:textId="77777777" w:rsidR="003042B9" w:rsidRDefault="003042B9">
      <w:pPr>
        <w:pStyle w:val="Standarduser"/>
        <w:widowControl/>
        <w:spacing w:before="280" w:after="280"/>
        <w:jc w:val="both"/>
      </w:pPr>
    </w:p>
    <w:p w14:paraId="70AA7FC0" w14:textId="3E0C4E73"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第三圣谛的要义是：人类可以从相续不断的苦得解脱、获解放、享自由。这圣谛名为苦灭圣谛，也就是涅盘。巴利文作</w:t>
      </w:r>
      <w:r w:rsidRPr="000F7870">
        <w:rPr>
          <w:rFonts w:ascii="Garamond" w:eastAsia="DengXian" w:hAnsi="Garamond" w:cs="Times New Roman"/>
          <w:kern w:val="0"/>
          <w:szCs w:val="24"/>
          <w:lang w:eastAsia="zh-CN"/>
        </w:rPr>
        <w:t xml:space="preserve"> Nibbāna </w:t>
      </w:r>
      <w:r w:rsidRPr="000F7870">
        <w:rPr>
          <w:rFonts w:ascii="Garamond" w:eastAsia="DengXian" w:hAnsi="Garamond" w:cs="Times New Roman" w:hint="eastAsia"/>
          <w:kern w:val="0"/>
          <w:szCs w:val="24"/>
          <w:lang w:eastAsia="zh-CN"/>
        </w:rPr>
        <w:t>，但梵文的</w:t>
      </w:r>
      <w:r w:rsidRPr="000F7870">
        <w:rPr>
          <w:rFonts w:ascii="Garamond" w:eastAsia="DengXian" w:hAnsi="Garamond" w:cs="Times New Roman"/>
          <w:kern w:val="0"/>
          <w:szCs w:val="24"/>
          <w:lang w:eastAsia="zh-CN"/>
        </w:rPr>
        <w:t xml:space="preserve"> Nirvana </w:t>
      </w:r>
      <w:r w:rsidRPr="000F7870">
        <w:rPr>
          <w:rFonts w:ascii="Garamond" w:eastAsia="DengXian" w:hAnsi="Garamond" w:cs="Times New Roman" w:hint="eastAsia"/>
          <w:kern w:val="0"/>
          <w:szCs w:val="24"/>
          <w:lang w:eastAsia="zh-CN"/>
        </w:rPr>
        <w:t>更为人所广知。</w:t>
      </w:r>
    </w:p>
    <w:p w14:paraId="57F3CB6E" w14:textId="3B6975A6"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要想彻底袪除苦的根本</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渴（爱）；这在前面已经讲过，所以涅盘也叫做断爱。</w:t>
      </w:r>
    </w:p>
    <w:p w14:paraId="3ED01D58" w14:textId="45BF072D"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你要问：可是什么是涅盘呢？为了答复这个十分简单而自然的问题，已有人写了好几部书了。可惜这些书不但没有把问题解释清楚，反而使它们愈趋复杂。惟一合理的答案是：这问题永远不能以语言文字充份而圆满地答复。因为人类的语言太贫乏了，不足以表达涅盘这种绝对真理、最终实相。语言是人类所创造以表达他们由感官与心灵所经验到的事物与意象的。超越凡情的经验如绝对真理者，不属于这一范畴之内。因此，没有任何语文足以表达这种经验，就像鱼的字汇里没有形容陆地的字眼一样。乌龟和牠的朋友鱼说，牠刚到陆地上散步回湖。鱼说：「当然你的意思是说游泳啰！」乌龟想对鱼解释陆地是坚实的，不能在上面游泳，只能在上面步行。可是鱼却坚持不可能有这么一样东西。陆地一定也是液体，和牠住的湖一样；有波浪，可以在里面跳潜游泳。</w:t>
      </w:r>
    </w:p>
    <w:p w14:paraId="51027F67" w14:textId="61690992"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语文是代表我们所熟知的事物和意念的符号。这些符号甚至不足以表显日常事物的真实性状。在了知真理方面，语文是不可靠而易致差错的。所以，《楞伽经》里就说愚人执着语言文字，如大象陷于泥淖。</w:t>
      </w:r>
      <w:r w:rsidR="00070649">
        <w:rPr>
          <w:rStyle w:val="af5"/>
          <w:rFonts w:ascii="Garamond" w:eastAsia="細明體" w:hAnsi="Garamond" w:cs="Times New Roman"/>
          <w:kern w:val="0"/>
          <w:szCs w:val="24"/>
        </w:rPr>
        <w:footnoteReference w:id="105"/>
      </w:r>
    </w:p>
    <w:p w14:paraId="67DE625D" w14:textId="4DAED11E"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可是我们又不能没有语言文字。不过如果用正面的文词来表诠涅盘，我们立刻就会产生一项与这语词有关的意念而执着它，结果可能与原意适相违反。因此，说到涅盘，我们大都</w:t>
      </w:r>
      <w:r w:rsidRPr="000F7870">
        <w:rPr>
          <w:rFonts w:ascii="Garamond" w:eastAsia="DengXian" w:hAnsi="Garamond" w:cs="Times New Roman" w:hint="eastAsia"/>
          <w:kern w:val="0"/>
          <w:szCs w:val="24"/>
          <w:lang w:eastAsia="zh-CN"/>
        </w:rPr>
        <w:lastRenderedPageBreak/>
        <w:t>用反面的文词</w:t>
      </w:r>
      <w:r w:rsidR="00070649">
        <w:rPr>
          <w:rStyle w:val="af5"/>
          <w:rFonts w:ascii="Garamond" w:eastAsia="細明體" w:hAnsi="Garamond" w:cs="Times New Roman"/>
          <w:kern w:val="0"/>
          <w:szCs w:val="24"/>
        </w:rPr>
        <w:footnoteReference w:id="106"/>
      </w:r>
      <w:r w:rsidRPr="000F7870">
        <w:rPr>
          <w:rFonts w:ascii="Garamond" w:eastAsia="DengXian" w:hAnsi="Garamond" w:cs="Times New Roman" w:hint="eastAsia"/>
          <w:kern w:val="0"/>
          <w:szCs w:val="24"/>
          <w:lang w:eastAsia="zh-CN"/>
        </w:rPr>
        <w:t>，如「断爱」、「无为」、「止贪」、「寂灭」等。因为这样做，似乎比较不易引起误解。</w:t>
      </w:r>
    </w:p>
    <w:p w14:paraId="597082B8" w14:textId="040C1332"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我们再看看巴利文原典里若干涅盘的定义及说明：</w:t>
      </w:r>
    </w:p>
    <w:p w14:paraId="4C53AD20" w14:textId="7CB28C9B"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「涅盘是彻底断绝贪爱：放弃它、摒斥它、远离它、从它得解脱。」</w:t>
      </w:r>
      <w:r w:rsidR="00070649">
        <w:rPr>
          <w:rStyle w:val="af5"/>
          <w:rFonts w:ascii="Garamond" w:eastAsia="細明體" w:hAnsi="Garamond" w:cs="Times New Roman"/>
          <w:kern w:val="0"/>
          <w:szCs w:val="24"/>
        </w:rPr>
        <w:footnoteReference w:id="107"/>
      </w:r>
    </w:p>
    <w:p w14:paraId="41258E20" w14:textId="7DA16450"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「一切有为法的止息，放弃一切污染，断绝贪爱，离欲，寂灭，涅盘。」</w:t>
      </w:r>
      <w:r w:rsidR="00070649">
        <w:rPr>
          <w:rStyle w:val="af5"/>
          <w:rFonts w:ascii="Garamond" w:eastAsia="細明體" w:hAnsi="Garamond" w:cs="Times New Roman"/>
          <w:kern w:val="0"/>
          <w:szCs w:val="24"/>
        </w:rPr>
        <w:footnoteReference w:id="108"/>
      </w:r>
    </w:p>
    <w:p w14:paraId="58CA31DF" w14:textId="557F8F1C"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「比丘们啊！什么是绝对（无为）？它就是贪的熄灭、瞋的熄灭、痴的熄灭。这个，比丘们啊！就叫做绝对。」</w:t>
      </w:r>
      <w:r w:rsidR="00070649">
        <w:rPr>
          <w:rStyle w:val="af5"/>
          <w:rFonts w:ascii="Garamond" w:eastAsia="細明體" w:hAnsi="Garamond" w:cs="Times New Roman"/>
          <w:kern w:val="0"/>
          <w:szCs w:val="24"/>
        </w:rPr>
        <w:footnoteReference w:id="109"/>
      </w:r>
    </w:p>
    <w:p w14:paraId="5FE82674" w14:textId="26B703A0"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「罗陀啊！熄灭贪爱，就是涅盘。」</w:t>
      </w:r>
      <w:r w:rsidR="00070649">
        <w:rPr>
          <w:rStyle w:val="af5"/>
          <w:rFonts w:ascii="Garamond" w:eastAsia="細明體" w:hAnsi="Garamond" w:cs="Times New Roman"/>
          <w:kern w:val="0"/>
          <w:szCs w:val="24"/>
        </w:rPr>
        <w:footnoteReference w:id="110"/>
      </w:r>
    </w:p>
    <w:p w14:paraId="6818264D" w14:textId="62AECB43"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「比丘们啊！一切有为无为法中，无贪最上。就是说：远离憍慢，断绝渴想</w:t>
      </w:r>
      <w:r w:rsidR="00070649">
        <w:rPr>
          <w:rStyle w:val="af5"/>
          <w:rFonts w:ascii="Garamond" w:eastAsia="細明體" w:hAnsi="Garamond" w:cs="Times New Roman"/>
          <w:kern w:val="0"/>
          <w:szCs w:val="24"/>
        </w:rPr>
        <w:footnoteReference w:id="111"/>
      </w:r>
      <w:r w:rsidRPr="000F7870">
        <w:rPr>
          <w:rFonts w:ascii="Garamond" w:eastAsia="DengXian" w:hAnsi="Garamond" w:cs="Times New Roman" w:hint="eastAsia"/>
          <w:kern w:val="0"/>
          <w:szCs w:val="24"/>
          <w:lang w:eastAsia="zh-CN"/>
        </w:rPr>
        <w:t>，根除执着，续者令断，熄灭贪爱，离欲，寂灭，涅盘。」</w:t>
      </w:r>
      <w:r w:rsidR="00070649">
        <w:rPr>
          <w:rStyle w:val="af5"/>
          <w:rFonts w:ascii="Garamond" w:eastAsia="細明體" w:hAnsi="Garamond" w:cs="Times New Roman"/>
          <w:kern w:val="0"/>
          <w:szCs w:val="24"/>
        </w:rPr>
        <w:footnoteReference w:id="112"/>
      </w:r>
    </w:p>
    <w:p w14:paraId="018242F9" w14:textId="56263CEB"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佛的大弟子舍利弗回答一个游行者「什么是涅盘」的问题时，他的答复与佛所作无为法的界说（见上）一般无二：「贪的熄灭、瞋的熄灭、痴的熄灭。」</w:t>
      </w:r>
      <w:r w:rsidR="00070649">
        <w:rPr>
          <w:rStyle w:val="af5"/>
          <w:rFonts w:ascii="Garamond" w:eastAsia="細明體" w:hAnsi="Garamond" w:cs="Times New Roman"/>
          <w:kern w:val="0"/>
          <w:szCs w:val="24"/>
        </w:rPr>
        <w:footnoteReference w:id="113"/>
      </w:r>
    </w:p>
    <w:p w14:paraId="7D500C9E" w14:textId="170AD120"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lastRenderedPageBreak/>
        <w:t>「放弃、消灭爱欲与对此五蕴之身的贪求，就是苦的止息。」</w:t>
      </w:r>
      <w:r w:rsidR="00070649">
        <w:rPr>
          <w:rStyle w:val="af5"/>
          <w:rFonts w:ascii="Garamond" w:eastAsia="細明體" w:hAnsi="Garamond" w:cs="Times New Roman"/>
          <w:kern w:val="0"/>
          <w:szCs w:val="24"/>
        </w:rPr>
        <w:footnoteReference w:id="114"/>
      </w:r>
    </w:p>
    <w:p w14:paraId="0300F227" w14:textId="1DBDD575"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「生死相续的止息，就是涅盘。」</w:t>
      </w:r>
      <w:r w:rsidR="00070649">
        <w:rPr>
          <w:rStyle w:val="af5"/>
          <w:rFonts w:ascii="Garamond" w:eastAsia="細明體" w:hAnsi="Garamond" w:cs="Times New Roman"/>
          <w:kern w:val="0"/>
          <w:szCs w:val="24"/>
        </w:rPr>
        <w:footnoteReference w:id="115"/>
      </w:r>
    </w:p>
    <w:p w14:paraId="56567EA2" w14:textId="5DB015AE"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此外，对于涅盘，佛又曾说：</w:t>
      </w:r>
    </w:p>
    <w:p w14:paraId="4F44FD19" w14:textId="055BE97A"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比丘们啊！有不生、不长的非缘生法（无为法）。如果没有这不生、不长的非缘生法，则一切生的、长的、因缘和合的，即无从得解脱。因为有这不生、不长、非缘生法故，生的、长的、因缘和合的，才能得到解脱。」</w:t>
      </w:r>
      <w:r w:rsidR="00070649">
        <w:rPr>
          <w:rStyle w:val="af5"/>
          <w:rFonts w:ascii="Garamond" w:eastAsia="細明體" w:hAnsi="Garamond" w:cs="Times New Roman"/>
          <w:kern w:val="0"/>
          <w:szCs w:val="24"/>
        </w:rPr>
        <w:footnoteReference w:id="116"/>
      </w:r>
    </w:p>
    <w:p w14:paraId="24AE764F" w14:textId="16513037"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「此中没有地水火风四大种。长宽、麤细、善恶、名色等等观念也一律摧破无遗。无此世间亦无他世间，无来无去亦无停留，不死不生亦无根尘。」</w:t>
      </w:r>
      <w:r w:rsidR="00070649">
        <w:rPr>
          <w:rStyle w:val="af5"/>
          <w:rFonts w:ascii="Garamond" w:eastAsia="細明體" w:hAnsi="Garamond" w:cs="Times New Roman"/>
          <w:kern w:val="0"/>
          <w:szCs w:val="24"/>
        </w:rPr>
        <w:footnoteReference w:id="117"/>
      </w:r>
    </w:p>
    <w:p w14:paraId="53FD8073" w14:textId="1063EA15"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因为涅盘是用反面文词所表达的，因此有许多人得到一种错误观念，以为它是消极的、表现自我毁灭的。但涅盘绝不是自我的销毁，因为根本无「我」可毁。只能说它（涅盘）所销毁的是「我」的幻觉、「我」的错误意念。</w:t>
      </w:r>
    </w:p>
    <w:p w14:paraId="3F35AE1E" w14:textId="6922A1F5"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把涅盘说成积极或消极，都是不对的。「消极」与「积极」本是相对的观念，只存在于「两立」的境界之内。这些形容词不能应用于涅盘（绝对真理）上，因为涅盘超越两立与相对的境界，</w:t>
      </w:r>
    </w:p>
    <w:p w14:paraId="096595C9" w14:textId="2847CA25"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反面的文词，并不一定就代表消极的状态。在巴利文和梵文中，「健康」一词教做</w:t>
      </w:r>
      <w:proofErr w:type="spellStart"/>
      <w:r w:rsidRPr="000F7870">
        <w:rPr>
          <w:rFonts w:ascii="Garamond" w:eastAsia="DengXian" w:hAnsi="Garamond" w:cs="Times New Roman"/>
          <w:kern w:val="0"/>
          <w:szCs w:val="24"/>
          <w:lang w:eastAsia="zh-CN"/>
        </w:rPr>
        <w:t>arogya</w:t>
      </w:r>
      <w:proofErr w:type="spellEnd"/>
      <w:r w:rsidRPr="000F7870">
        <w:rPr>
          <w:rFonts w:ascii="Garamond" w:eastAsia="DengXian" w:hAnsi="Garamond" w:cs="Times New Roman" w:hint="eastAsia"/>
          <w:kern w:val="0"/>
          <w:szCs w:val="24"/>
          <w:lang w:eastAsia="zh-CN"/>
        </w:rPr>
        <w:t>，其字义就是「无疾」，也是一个反面的名词。但无疾并不代表消极的状态。英文里的不死</w:t>
      </w:r>
      <w:r w:rsidRPr="000F7870">
        <w:rPr>
          <w:rFonts w:ascii="Garamond" w:eastAsia="DengXian" w:hAnsi="Garamond" w:cs="Times New Roman"/>
          <w:kern w:val="0"/>
          <w:szCs w:val="24"/>
          <w:lang w:eastAsia="zh-CN"/>
        </w:rPr>
        <w:t>immortal</w:t>
      </w:r>
      <w:r w:rsidRPr="000F7870">
        <w:rPr>
          <w:rFonts w:ascii="Garamond" w:eastAsia="DengXian" w:hAnsi="Garamond" w:cs="Times New Roman" w:hint="eastAsia"/>
          <w:kern w:val="0"/>
          <w:szCs w:val="24"/>
          <w:lang w:eastAsia="zh-CN"/>
        </w:rPr>
        <w:t>（相当于梵文的</w:t>
      </w:r>
      <w:proofErr w:type="spellStart"/>
      <w:r w:rsidRPr="000F7870">
        <w:rPr>
          <w:rFonts w:ascii="Garamond" w:eastAsia="DengXian" w:hAnsi="Garamond" w:cs="Times New Roman"/>
          <w:kern w:val="0"/>
          <w:szCs w:val="24"/>
          <w:lang w:eastAsia="zh-CN"/>
        </w:rPr>
        <w:t>Amrta</w:t>
      </w:r>
      <w:proofErr w:type="spellEnd"/>
      <w:r w:rsidRPr="000F7870">
        <w:rPr>
          <w:rFonts w:ascii="Garamond" w:eastAsia="DengXian" w:hAnsi="Garamond" w:cs="Times New Roman" w:hint="eastAsia"/>
          <w:kern w:val="0"/>
          <w:szCs w:val="24"/>
          <w:lang w:eastAsia="zh-CN"/>
        </w:rPr>
        <w:t>或巴利文的</w:t>
      </w:r>
      <w:r w:rsidRPr="000F7870">
        <w:rPr>
          <w:rFonts w:ascii="Garamond" w:eastAsia="DengXian" w:hAnsi="Garamond" w:cs="Times New Roman"/>
          <w:kern w:val="0"/>
          <w:szCs w:val="24"/>
          <w:lang w:eastAsia="zh-CN"/>
        </w:rPr>
        <w:t>Amata</w:t>
      </w:r>
      <w:r w:rsidRPr="000F7870">
        <w:rPr>
          <w:rFonts w:ascii="Garamond" w:eastAsia="DengXian" w:hAnsi="Garamond" w:cs="Times New Roman" w:hint="eastAsia"/>
          <w:kern w:val="0"/>
          <w:szCs w:val="24"/>
          <w:lang w:eastAsia="zh-CN"/>
        </w:rPr>
        <w:t>），涅盘的同义字，也是个反面名词，但也不代表一种消极的状态。消极价值的反面，就不消极了。涅盘另一个同义字就是解脱（巴利文作</w:t>
      </w:r>
      <w:proofErr w:type="spellStart"/>
      <w:r w:rsidRPr="000F7870">
        <w:rPr>
          <w:rFonts w:ascii="Garamond" w:eastAsia="DengXian" w:hAnsi="Garamond" w:cs="Times New Roman"/>
          <w:kern w:val="0"/>
          <w:szCs w:val="24"/>
          <w:lang w:eastAsia="zh-CN"/>
        </w:rPr>
        <w:t>Mutti</w:t>
      </w:r>
      <w:proofErr w:type="spellEnd"/>
      <w:r w:rsidRPr="000F7870">
        <w:rPr>
          <w:rFonts w:ascii="Garamond" w:eastAsia="DengXian" w:hAnsi="Garamond" w:cs="Times New Roman" w:hint="eastAsia"/>
          <w:kern w:val="0"/>
          <w:szCs w:val="24"/>
          <w:lang w:eastAsia="zh-CN"/>
        </w:rPr>
        <w:t>梵文作</w:t>
      </w:r>
      <w:r w:rsidRPr="000F7870">
        <w:rPr>
          <w:rFonts w:ascii="Garamond" w:eastAsia="DengXian" w:hAnsi="Garamond" w:cs="Times New Roman"/>
          <w:kern w:val="0"/>
          <w:szCs w:val="24"/>
          <w:lang w:eastAsia="zh-CN"/>
        </w:rPr>
        <w:t>Mukti</w:t>
      </w:r>
      <w:r w:rsidRPr="000F7870">
        <w:rPr>
          <w:rFonts w:ascii="Garamond" w:eastAsia="DengXian" w:hAnsi="Garamond" w:cs="Times New Roman" w:hint="eastAsia"/>
          <w:kern w:val="0"/>
          <w:szCs w:val="24"/>
          <w:lang w:eastAsia="zh-CN"/>
        </w:rPr>
        <w:t>）。没有人会说解脱是消极的。但是甚至解脱一词也有其反</w:t>
      </w:r>
      <w:r w:rsidRPr="000F7870">
        <w:rPr>
          <w:rFonts w:ascii="Garamond" w:eastAsia="DengXian" w:hAnsi="Garamond" w:cs="Times New Roman" w:hint="eastAsia"/>
          <w:kern w:val="0"/>
          <w:szCs w:val="24"/>
          <w:lang w:eastAsia="zh-CN"/>
        </w:rPr>
        <w:lastRenderedPageBreak/>
        <w:t>面的意义：解脱者乃从某种障碍得自由的意思。障碍是恶法、是反派的，而解脱却不是反派的。因此，涅盘、解脱、绝对自在，是从一切恶得自在，从贪、瞋、痴得自在，从一切两立的相对时、空等得自在。</w:t>
      </w:r>
    </w:p>
    <w:p w14:paraId="192FEE2E" w14:textId="41FF1654"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涅盘即是绝对的真理，从《分别六界经》（巴利藏《中部》第一四零经）里可以略窥其端倪。这部极为重要的经，是佛住在一个陶工家里的时候，在一个安静的晚上，发现弗加沙有智慧而诚恳，因而对他所说的（前文曾提到过）。这部经中有关此部份的要义如次：</w:t>
      </w:r>
    </w:p>
    <w:p w14:paraId="5ED109FD" w14:textId="53B1E2EE"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人由六种元素组成：坚性、湿性、暖性、动性、空与识。佛将六者予以分析，结论是六者中没有一样是「我的」、「我」或「我自己」。它彻底明了识如何来？如何去？愉快的、不愉快的、以及既非愉快亦非不愉快的感觉如何来？如何去？由于这种了解，他即心无所著。心无所著，就成为一纯粹、平等的舍心。他可将这舍心随意升到任何高层的心灵境界，而长时间的维持此一状态。但是他又想：</w:t>
      </w:r>
    </w:p>
    <w:p w14:paraId="1479205B" w14:textId="4C70CA42"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「如果我将这纯净的舍心集中于空无边处，而生一心与彼相应，是知该处乃心所造，是有为法。</w:t>
      </w:r>
      <w:r w:rsidR="00070649">
        <w:rPr>
          <w:rStyle w:val="af5"/>
          <w:rFonts w:ascii="Garamond" w:eastAsia="細明體" w:hAnsi="Garamond" w:cs="Times New Roman"/>
          <w:kern w:val="0"/>
          <w:szCs w:val="24"/>
        </w:rPr>
        <w:footnoteReference w:id="118"/>
      </w:r>
      <w:r w:rsidRPr="000F7870">
        <w:rPr>
          <w:rFonts w:ascii="Garamond" w:eastAsia="DengXian" w:hAnsi="Garamond" w:cs="Times New Roman" w:hint="eastAsia"/>
          <w:kern w:val="0"/>
          <w:szCs w:val="24"/>
          <w:lang w:eastAsia="zh-CN"/>
        </w:rPr>
        <w:t>如果我将此纯净舍心集中于识无边处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于无所有处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于非有想非无想处，而生一心与彼相应，是知该等处皆是心造。」于是，他不再以心造作，亦不以意志求生存相续，亦不求灭。</w:t>
      </w:r>
      <w:r w:rsidR="00070649">
        <w:rPr>
          <w:rStyle w:val="af5"/>
          <w:rFonts w:ascii="Garamond" w:eastAsia="細明體" w:hAnsi="Garamond" w:cs="Times New Roman"/>
          <w:kern w:val="0"/>
          <w:szCs w:val="24"/>
        </w:rPr>
        <w:footnoteReference w:id="119"/>
      </w:r>
      <w:r w:rsidRPr="000F7870">
        <w:rPr>
          <w:rFonts w:ascii="Garamond" w:eastAsia="DengXian" w:hAnsi="Garamond" w:cs="Times New Roman" w:hint="eastAsia"/>
          <w:kern w:val="0"/>
          <w:szCs w:val="24"/>
          <w:lang w:eastAsia="zh-CN"/>
        </w:rPr>
        <w:t>因为他不造作，不求生存相续，亦不求断灭故，他对世间心无执取。心无执取，则无所罣碍。无所罣碍故，心得澈底完全的平静（内心的寂灭）。于是他自知：「受生已尽，清净的生活已过完了，该做的事都已做了，已没有余事可办。」</w:t>
      </w:r>
      <w:r w:rsidR="00070649">
        <w:rPr>
          <w:rStyle w:val="af5"/>
          <w:rFonts w:ascii="Garamond" w:eastAsia="細明體" w:hAnsi="Garamond" w:cs="Times New Roman"/>
          <w:kern w:val="0"/>
          <w:szCs w:val="24"/>
        </w:rPr>
        <w:footnoteReference w:id="120"/>
      </w:r>
    </w:p>
    <w:p w14:paraId="05DAF6B0" w14:textId="392091C4"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在经历一种愉快、不愉快、或既非愉快亦非不愉快的感觉的时候，他知道这种感觉是不久长的。它即没有缠缚他的力量。经历这些感觉，不能使他情感激动。不论是什么样的感受，他都能经历而不受它的拘缚。他知道一旦躯壳朽败，这些感觉终将归于平静，就像油尽灯枯一样。</w:t>
      </w:r>
    </w:p>
    <w:p w14:paraId="3C36772F" w14:textId="35273EE2"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「因此，比丘们啊！有这样赋禀的人，才是赋有绝对的智慧。因为具有灭一切苦的智识，才是绝对的圣智。</w:t>
      </w:r>
    </w:p>
    <w:p w14:paraId="1087173A" w14:textId="18C7E2D3"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他这筑在真理上的解脱，是不可动摇的。比丘啊！凡是虚妄不实的，都是假法。凡是真实的、涅盘的，才是真理。因此，比丘啊！有这种赋禀的人，才是赋有绝对的真理。因为绝对的圣谛就是涅盘，也是实相。」</w:t>
      </w:r>
    </w:p>
    <w:p w14:paraId="2992B4AF" w14:textId="2D536C44"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在另一部经里，佛毫不含糊地用真理一词代替涅盘：「我将教你们真理，以及走向真理的道路。」</w:t>
      </w:r>
      <w:r w:rsidR="00070649">
        <w:rPr>
          <w:rStyle w:val="af5"/>
          <w:rFonts w:ascii="Garamond" w:eastAsia="細明體" w:hAnsi="Garamond" w:cs="Times New Roman"/>
          <w:kern w:val="0"/>
          <w:szCs w:val="24"/>
        </w:rPr>
        <w:footnoteReference w:id="121"/>
      </w:r>
      <w:r w:rsidRPr="000F7870">
        <w:rPr>
          <w:rFonts w:ascii="Garamond" w:eastAsia="DengXian" w:hAnsi="Garamond" w:cs="Times New Roman" w:hint="eastAsia"/>
          <w:kern w:val="0"/>
          <w:szCs w:val="24"/>
          <w:lang w:eastAsia="zh-CN"/>
        </w:rPr>
        <w:t>在这里，真理的意义，很明确的就是代表涅盘。</w:t>
      </w:r>
    </w:p>
    <w:p w14:paraId="7C2A6248" w14:textId="630619A8"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什么是绝对的真理？依佛教说，绝对的真理就是：世间没有绝对的事物。凡所有法都是相对的、缘起的、无常不永恒的；而没有恒常不变、亘古永存的绝对的实体，诸如「自我」、「灵魂」或「神我」等，无论在身内或身外。这就是绝对的真理。虽然，在通俗言词里，也有「反面的真理」一词，真理却决不是反面的。体证这真理，就是对事物的如实知见，无有无明妄想</w:t>
      </w:r>
      <w:r w:rsidR="00070649">
        <w:rPr>
          <w:rStyle w:val="af5"/>
          <w:rFonts w:ascii="Garamond" w:eastAsia="細明體" w:hAnsi="Garamond" w:cs="Times New Roman"/>
          <w:kern w:val="0"/>
          <w:szCs w:val="24"/>
        </w:rPr>
        <w:footnoteReference w:id="122"/>
      </w:r>
      <w:r w:rsidRPr="000F7870">
        <w:rPr>
          <w:rFonts w:ascii="Garamond" w:eastAsia="DengXian" w:hAnsi="Garamond" w:cs="Times New Roman" w:hint="eastAsia"/>
          <w:kern w:val="0"/>
          <w:szCs w:val="24"/>
          <w:lang w:eastAsia="zh-CN"/>
        </w:rPr>
        <w:t>；也就是断绝贪爱、灭苦、涅盘。在此值得记住的，就是大乘佛教「生死即涅盘」的见解。同一事物可以是生死，也可以是涅盘，全在你的看法如何</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主观或客观。这种大乘观点，大抵是从上座部巴利文原典中的观念演变而来。这些观念在我们方才短短的讨论中已经提到过。</w:t>
      </w:r>
      <w:r w:rsidR="00070649">
        <w:rPr>
          <w:rStyle w:val="af5"/>
          <w:rFonts w:ascii="Garamond" w:eastAsia="細明體" w:hAnsi="Garamond" w:cs="Times New Roman"/>
          <w:kern w:val="0"/>
          <w:szCs w:val="24"/>
        </w:rPr>
        <w:footnoteReference w:id="123"/>
      </w:r>
    </w:p>
    <w:p w14:paraId="010953A7" w14:textId="348CAA98"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认为涅盘是绝灭贪爱的自然结果，那是错误的。涅盘不是任何东西的结果。如果它是一个结果，它就是由某种因缘所得的效应。那它就是缘生的，而为有条件的存在。但是涅盘既非因亦非果，他是超越因果的。真理不是一个结果，也不是一个效应。它不是一种神秘的心灵或思想的状态，犹如禅定一般。真理就是真理。涅盘就是涅盘。你惟一想知道它的方法就</w:t>
      </w:r>
      <w:r w:rsidRPr="000F7870">
        <w:rPr>
          <w:rFonts w:ascii="Garamond" w:eastAsia="DengXian" w:hAnsi="Garamond" w:cs="Times New Roman" w:hint="eastAsia"/>
          <w:kern w:val="0"/>
          <w:szCs w:val="24"/>
          <w:lang w:eastAsia="zh-CN"/>
        </w:rPr>
        <w:lastRenderedPageBreak/>
        <w:t>是亲见亲证。有路可通涅盘，但是涅盘并不是这条路的结果。</w:t>
      </w:r>
      <w:r w:rsidR="00070649">
        <w:rPr>
          <w:rStyle w:val="af5"/>
          <w:rFonts w:ascii="Garamond" w:eastAsia="細明體" w:hAnsi="Garamond" w:cs="Times New Roman"/>
          <w:kern w:val="0"/>
          <w:szCs w:val="24"/>
        </w:rPr>
        <w:footnoteReference w:id="124"/>
      </w:r>
      <w:r w:rsidRPr="000F7870">
        <w:rPr>
          <w:rFonts w:ascii="Garamond" w:eastAsia="DengXian" w:hAnsi="Garamond" w:cs="Times New Roman" w:hint="eastAsia"/>
          <w:kern w:val="0"/>
          <w:szCs w:val="24"/>
          <w:lang w:eastAsia="zh-CN"/>
        </w:rPr>
        <w:t>你可以沿一条小径到达一座山，但那山却不是那条路的结果或效应。你可以看见一道光明，但是光明并不是你目力的结果。</w:t>
      </w:r>
    </w:p>
    <w:p w14:paraId="5DDAEBEF" w14:textId="2FD03E06"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常有人问：涅盘之后又如何？这问题是不能成立的，因为涅盘是最终的真理。它既是最终，它之后就不能再有别的。如果涅盘之后仍有什么，那末那东西才是最终的真理，涅盘就不是了。一个名叫罗陀的比丘，曾用另一方式将这问题问佛：「涅盘的作用是什么？」这问题先假定涅盘之后仍有余事，所以要求涅盘须有作用。因此佛答称：罗陀啊！这问题是不得要领的。修习梵行即以涅盘为其最终目的，沈潜于绝对真理之中。</w:t>
      </w:r>
      <w:r w:rsidR="00070649">
        <w:rPr>
          <w:rStyle w:val="af5"/>
          <w:rFonts w:ascii="Garamond" w:eastAsia="細明體" w:hAnsi="Garamond" w:cs="Times New Roman"/>
          <w:kern w:val="0"/>
          <w:szCs w:val="24"/>
        </w:rPr>
        <w:footnoteReference w:id="125"/>
      </w:r>
    </w:p>
    <w:p w14:paraId="329A077E" w14:textId="32BD6373"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若干通俗而不正确的语句，如「佛于死后入于涅盘或般涅盘」，曾引起许多对涅盘的幻想与揣测。</w:t>
      </w:r>
      <w:r w:rsidR="00070649">
        <w:rPr>
          <w:rStyle w:val="af5"/>
          <w:rFonts w:ascii="Garamond" w:eastAsia="細明體" w:hAnsi="Garamond" w:cs="Times New Roman"/>
          <w:kern w:val="0"/>
          <w:szCs w:val="24"/>
        </w:rPr>
        <w:footnoteReference w:id="126"/>
      </w:r>
      <w:r w:rsidRPr="000F7870">
        <w:rPr>
          <w:rFonts w:ascii="Garamond" w:eastAsia="DengXian" w:hAnsi="Garamond" w:cs="Times New Roman" w:hint="eastAsia"/>
          <w:kern w:val="0"/>
          <w:szCs w:val="24"/>
          <w:lang w:eastAsia="zh-CN"/>
        </w:rPr>
        <w:t>一听说「佛入涅盘或般涅盘」，即以为涅盘是一种境界、一种领域或一个位置，其间仍有某种的存在，而以所熟知的「存在」一词的涵义来臆测涅盘是何等样子。这通俗的说法「佛入涅盘」在巴利文原典中，并无与它相当的词句。所谓「佛于死后入于涅盘」，根本没有这一说。巴利文中有</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parinibbuto</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一词用以代表佛或阿罗汉等亲证涅盘者的逝去，但这字的意思并非「入于涅盘」。这字简单的意义，只是「完全谢世」、「完全熄灭」或「圆寂」而已。因为佛或阿罗汉死后即不再受生。</w:t>
      </w:r>
    </w:p>
    <w:p w14:paraId="5A1E3FA5" w14:textId="735101EE"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另外一个问题是：佛或阿罗汉死（般涅盘）后如何？这问题是属于不可答的问题之类（无记）。</w:t>
      </w:r>
      <w:r w:rsidR="00070649">
        <w:rPr>
          <w:rStyle w:val="af5"/>
          <w:rFonts w:ascii="Garamond" w:eastAsia="細明體" w:hAnsi="Garamond" w:cs="Times New Roman"/>
          <w:kern w:val="0"/>
          <w:szCs w:val="24"/>
        </w:rPr>
        <w:footnoteReference w:id="127"/>
      </w:r>
      <w:r w:rsidRPr="000F7870">
        <w:rPr>
          <w:rFonts w:ascii="Garamond" w:eastAsia="DengXian" w:hAnsi="Garamond" w:cs="Times New Roman" w:hint="eastAsia"/>
          <w:kern w:val="0"/>
          <w:szCs w:val="24"/>
          <w:lang w:eastAsia="zh-CN"/>
        </w:rPr>
        <w:t>佛谈到这问题时，也表示在人类的词汇里，没有字眼可以表达阿罗汉死后的情状。在答复一个名叫婆磋的游方者所发的同样问题的时候，佛说「生」、「不生」等名词不</w:t>
      </w:r>
      <w:r w:rsidRPr="000F7870">
        <w:rPr>
          <w:rFonts w:ascii="Garamond" w:eastAsia="DengXian" w:hAnsi="Garamond" w:cs="Times New Roman" w:hint="eastAsia"/>
          <w:kern w:val="0"/>
          <w:szCs w:val="24"/>
          <w:lang w:eastAsia="zh-CN"/>
        </w:rPr>
        <w:lastRenderedPageBreak/>
        <w:t>能适用于阿罗汉。因凡与「生」、「不生」有所关联的色、受、想、行、识等，以阿罗汉言，俱已澈底根除无遗，死后不再生起。</w:t>
      </w:r>
      <w:r w:rsidR="00070649">
        <w:rPr>
          <w:rStyle w:val="af5"/>
          <w:rFonts w:ascii="Garamond" w:eastAsia="細明體" w:hAnsi="Garamond" w:cs="Times New Roman"/>
          <w:kern w:val="0"/>
          <w:szCs w:val="24"/>
        </w:rPr>
        <w:footnoteReference w:id="128"/>
      </w:r>
    </w:p>
    <w:p w14:paraId="557C72BC" w14:textId="34E0C2BA"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一般常将阿罗汉之死与薪尽火灭、油竭灯枯相比拟。</w:t>
      </w:r>
      <w:r w:rsidR="00070649">
        <w:rPr>
          <w:rStyle w:val="af5"/>
          <w:rFonts w:ascii="Garamond" w:eastAsia="細明體" w:hAnsi="Garamond" w:cs="Times New Roman"/>
          <w:kern w:val="0"/>
          <w:szCs w:val="24"/>
        </w:rPr>
        <w:footnoteReference w:id="129"/>
      </w:r>
      <w:r w:rsidRPr="000F7870">
        <w:rPr>
          <w:rFonts w:ascii="Garamond" w:eastAsia="DengXian" w:hAnsi="Garamond" w:cs="Times New Roman" w:hint="eastAsia"/>
          <w:kern w:val="0"/>
          <w:szCs w:val="24"/>
          <w:lang w:eastAsia="zh-CN"/>
        </w:rPr>
        <w:t>于此有一事必须明白了解，不容含混。这就是：以「火焰的熄灭」作比的，不是涅盘，而是由五蕴和合而生、而亲证涅盘的「人」</w:t>
      </w:r>
      <w:r w:rsidR="00070649">
        <w:rPr>
          <w:rStyle w:val="af5"/>
          <w:rFonts w:ascii="Garamond" w:eastAsia="細明體" w:hAnsi="Garamond" w:cs="Times New Roman"/>
          <w:kern w:val="0"/>
          <w:szCs w:val="24"/>
        </w:rPr>
        <w:footnoteReference w:id="130"/>
      </w:r>
      <w:r w:rsidRPr="000F7870">
        <w:rPr>
          <w:rFonts w:ascii="Garamond" w:eastAsia="DengXian" w:hAnsi="Garamond" w:cs="Times New Roman" w:hint="eastAsia"/>
          <w:kern w:val="0"/>
          <w:szCs w:val="24"/>
          <w:lang w:eastAsia="zh-CN"/>
        </w:rPr>
        <w:t>。这一点必须特别强调，因为许多人，甚至若干大学者，都常误会或误解这涅盘的譬喻。涅盘从来不能与火或灯的熄灭相比。</w:t>
      </w:r>
    </w:p>
    <w:p w14:paraId="224A6F50" w14:textId="266C8AAA"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另外，还有一个很普通的问题：如果没有「我」，没有「神我」，那末谁来亲证涅盘呢？在没有谈到涅盘之前，先让我们自问：如果没有「我」，现在想者是谁？在前面的文章里，我们已经弄明白：思想的乃是念头，在念头的后面，再没有其他的思想者。同样的，能证涅盘的就是智慧（般若）。在证的幕后，别无证者。在讨论苦的来源（集谛）时，我们已经明了，不论什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众生、事、物、制度只要是缘起的，在它自身内即含有灭、坏的种子。苦与轮回，相续不断的生死，都是缘起的，所以也一定是缘灭的。苦因贪爱（渴）生，由般若（智慧）而灭。贪爱与般若都在五蕴之内，前文已经讲过。</w:t>
      </w:r>
    </w:p>
    <w:p w14:paraId="1C9D21D0" w14:textId="0259384A"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由是可知，它们生起与熄灭的种子，都在五蕴之内。这才是佛的名言：「在这众生六尺之躯内，我说即是世界，世界的生起与寂灭，以及走向世界寂灭之道」</w:t>
      </w:r>
      <w:r w:rsidR="00070649">
        <w:rPr>
          <w:rStyle w:val="af5"/>
          <w:rFonts w:ascii="Garamond" w:eastAsia="細明體" w:hAnsi="Garamond" w:cs="Times New Roman"/>
          <w:kern w:val="0"/>
          <w:szCs w:val="24"/>
        </w:rPr>
        <w:footnoteReference w:id="131"/>
      </w:r>
      <w:r w:rsidRPr="000F7870">
        <w:rPr>
          <w:rFonts w:ascii="Garamond" w:eastAsia="DengXian" w:hAnsi="Garamond" w:cs="Times New Roman" w:hint="eastAsia"/>
          <w:kern w:val="0"/>
          <w:szCs w:val="24"/>
          <w:lang w:eastAsia="zh-CN"/>
        </w:rPr>
        <w:t>的真实意义。这意思就是说，所有的四圣谛也都在这五蕴之中；也就是说，都在我身中（这里「世界」二字代替了苦字）。这意思也是说：苦的生起与熄灭，并非有赖于外力。</w:t>
      </w:r>
    </w:p>
    <w:p w14:paraId="5326E28E" w14:textId="23990B3D"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遵照第四圣谛的方法，去发展及培养智慧（般若）（见下章）时，即能澈见生命的奥秘，如实地见到事物的真相。这秘密发现后，真理见到后，所有一切狂热地制造着轮回相续的妄</w:t>
      </w:r>
      <w:r w:rsidRPr="000F7870">
        <w:rPr>
          <w:rFonts w:ascii="Garamond" w:eastAsia="DengXian" w:hAnsi="Garamond" w:cs="Times New Roman" w:hint="eastAsia"/>
          <w:kern w:val="0"/>
          <w:szCs w:val="24"/>
          <w:lang w:eastAsia="zh-CN"/>
        </w:rPr>
        <w:lastRenderedPageBreak/>
        <w:t>见的力量，一时俱归平静，不能再产生任何业果。因为妄执已破，对继续生存的渴爱已断。就像精神病患在自觉到他疾病的原因和秘密时，他的病就霍然而愈一样。</w:t>
      </w:r>
    </w:p>
    <w:p w14:paraId="15CE520E" w14:textId="1FF149A7"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在几乎所有的宗教中，至善之境只有在死后方能达到。涅盘却可以当生成就，不必等到死方能「获得」。</w:t>
      </w:r>
    </w:p>
    <w:p w14:paraId="272EAF37" w14:textId="7FCDBEB3"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凡是亲证真理、涅盘的人，就是世间最快乐的人。他不受任何「错综</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complex</w:t>
      </w:r>
      <w:r w:rsidRPr="000F7870">
        <w:rPr>
          <w:rFonts w:ascii="Garamond" w:eastAsia="DengXian" w:hAnsi="Garamond" w:cs="Times New Roman" w:hint="eastAsia"/>
          <w:kern w:val="0"/>
          <w:szCs w:val="24"/>
          <w:lang w:eastAsia="zh-CN"/>
        </w:rPr>
        <w:t>）」、迷执、忧、悲、苦恼等苛虐他人的心理状态所拘缚。他的心理健康是完美的。他不追悔过去，不冥索未来，只是扎扎实实地生活在现在里。</w:t>
      </w:r>
      <w:r w:rsidR="00070649">
        <w:rPr>
          <w:rStyle w:val="af5"/>
          <w:rFonts w:ascii="Garamond" w:eastAsia="細明體" w:hAnsi="Garamond" w:cs="Times New Roman"/>
          <w:kern w:val="0"/>
          <w:szCs w:val="24"/>
        </w:rPr>
        <w:footnoteReference w:id="132"/>
      </w:r>
      <w:r w:rsidRPr="000F7870">
        <w:rPr>
          <w:rFonts w:ascii="Garamond" w:eastAsia="DengXian" w:hAnsi="Garamond" w:cs="Times New Roman" w:hint="eastAsia"/>
          <w:kern w:val="0"/>
          <w:szCs w:val="24"/>
          <w:lang w:eastAsia="zh-CN"/>
        </w:rPr>
        <w:t>因此，他能以最纯净的心情欣赏与享受一切，而不掺杂丝毫自我的成分在内。（译者按：即陶然与万物合一，浑然忘我之意。）他是喜悦的、雀跃的、享受着纯净的生活。他的感官愉悦，无所忧烦，心灵宁静而安详。</w:t>
      </w:r>
      <w:r w:rsidR="00070649">
        <w:rPr>
          <w:rStyle w:val="af5"/>
          <w:rFonts w:ascii="Garamond" w:eastAsia="細明體" w:hAnsi="Garamond" w:cs="Times New Roman"/>
          <w:kern w:val="0"/>
          <w:szCs w:val="24"/>
        </w:rPr>
        <w:footnoteReference w:id="133"/>
      </w:r>
      <w:r w:rsidRPr="000F7870">
        <w:rPr>
          <w:rFonts w:ascii="Garamond" w:eastAsia="DengXian" w:hAnsi="Garamond" w:cs="Times New Roman" w:hint="eastAsia"/>
          <w:kern w:val="0"/>
          <w:szCs w:val="24"/>
          <w:lang w:eastAsia="zh-CN"/>
        </w:rPr>
        <w:t>他既无自私之欲求、憎恚、愚痴、憍慢、狂傲以及一切染着，就只有清净、温柔，充满了博爱、慈悲、和善、同情、了解与宽容。他的服务精神是最纯正的，因为他不为自己设想。他不求得、不积储、甚至不积贮精神的资粮；因为他没有「我」的错觉，而不渴求重生。</w:t>
      </w:r>
    </w:p>
    <w:p w14:paraId="45049970" w14:textId="57FB2DEF"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涅盘超越一切两立与相对的概念，因此它不是一般善恶、是非、存在不存在等观念所能概括。甚至用以形容涅盘的「快乐」一词，其意义也迥乎不同。舍利弗有一次说：「同修啊！涅盘真是快乐！涅盘真是快乐！」优陀夷问他：「可是，舍利弗，我的朋友，如果连感觉都没有了，怎么会有快乐呢？」舍利弗的答案具有高度的哲学意味，而不是一般所能了解的。他说：「没有感觉本身就是快乐。」</w:t>
      </w:r>
      <w:r w:rsidR="00070649">
        <w:rPr>
          <w:rStyle w:val="af5"/>
          <w:rFonts w:ascii="Garamond" w:eastAsia="細明體" w:hAnsi="Garamond" w:cs="Times New Roman"/>
          <w:kern w:val="0"/>
          <w:szCs w:val="24"/>
        </w:rPr>
        <w:footnoteReference w:id="134"/>
      </w:r>
    </w:p>
    <w:p w14:paraId="5C7F29F7" w14:textId="5942AF3A"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涅盘是超越逻辑与理性的。不论我们怎样埋头精研高深的理论，以臆测涅盘或最终真理与实相，都只能算是一种无作用的、绞尽脑汁的游戏而已。我们终不能循此途径而对它有所了解。在幼儿园的小娃娃，不可与人争辩相对论。如果他耐心而勤奋的钻研他的学问，有一天也许他会了解它。涅盘是要由智者内证的。如果我们耐心而勤奋的循着「大道」前进，至</w:t>
      </w:r>
      <w:r w:rsidRPr="000F7870">
        <w:rPr>
          <w:rFonts w:ascii="Garamond" w:eastAsia="DengXian" w:hAnsi="Garamond" w:cs="Times New Roman" w:hint="eastAsia"/>
          <w:kern w:val="0"/>
          <w:szCs w:val="24"/>
          <w:lang w:eastAsia="zh-CN"/>
        </w:rPr>
        <w:lastRenderedPageBreak/>
        <w:t>诚恳切的训练净化自己，获得必要的心灵方面的成长，也许有一天我们可以内证到它，而毋须乎殚精竭虑于钻研谜样艰深的文字。</w:t>
      </w:r>
    </w:p>
    <w:p w14:paraId="1579BF20" w14:textId="062A126A"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现在让我们回头面对趋向内证涅盘的大道吧！</w:t>
      </w:r>
    </w:p>
    <w:p w14:paraId="7AA5F2A8" w14:textId="24E0076D" w:rsidR="003042B9" w:rsidRDefault="000F7870">
      <w:pPr>
        <w:pStyle w:val="10"/>
        <w:pageBreakBefore/>
        <w:jc w:val="center"/>
        <w:rPr>
          <w:rFonts w:ascii="標楷體" w:eastAsia="標楷體" w:hAnsi="標楷體"/>
        </w:rPr>
      </w:pPr>
      <w:bookmarkStart w:id="21" w:name="_Toc69938035"/>
      <w:bookmarkStart w:id="22" w:name="_Toc81286141"/>
      <w:bookmarkStart w:id="23" w:name="_Toc81285729"/>
      <w:bookmarkStart w:id="24" w:name="__RefHeading___Toc43243_4167595869"/>
      <w:bookmarkStart w:id="25" w:name="_Toc69054912"/>
      <w:bookmarkStart w:id="26" w:name="_Toc81578393"/>
      <w:r w:rsidRPr="000F7870">
        <w:rPr>
          <w:rFonts w:ascii="標楷體" w:eastAsia="DengXian" w:hAnsi="標楷體" w:hint="eastAsia"/>
          <w:lang w:eastAsia="zh-CN"/>
        </w:rPr>
        <w:lastRenderedPageBreak/>
        <w:t>第五章</w:t>
      </w:r>
      <w:r w:rsidRPr="000F7870">
        <w:rPr>
          <w:rFonts w:ascii="標楷體" w:eastAsia="DengXian" w:hAnsi="標楷體"/>
          <w:lang w:eastAsia="zh-CN"/>
        </w:rPr>
        <w:t xml:space="preserve"> </w:t>
      </w:r>
      <w:r w:rsidRPr="000F7870">
        <w:rPr>
          <w:rFonts w:ascii="標楷體" w:eastAsia="DengXian" w:hAnsi="標楷體" w:hint="eastAsia"/>
          <w:lang w:eastAsia="zh-CN"/>
        </w:rPr>
        <w:t>第四圣谛：</w:t>
      </w:r>
      <w:bookmarkEnd w:id="21"/>
      <w:bookmarkEnd w:id="22"/>
      <w:bookmarkEnd w:id="23"/>
      <w:bookmarkEnd w:id="24"/>
      <w:bookmarkEnd w:id="25"/>
      <w:r w:rsidRPr="000F7870">
        <w:rPr>
          <w:rFonts w:ascii="標楷體" w:eastAsia="DengXian" w:hAnsi="標楷體" w:hint="eastAsia"/>
          <w:lang w:eastAsia="zh-CN"/>
        </w:rPr>
        <w:t>道谛</w:t>
      </w:r>
      <w:bookmarkEnd w:id="26"/>
    </w:p>
    <w:p w14:paraId="4B5B1489" w14:textId="544B0F63"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Chapter V: The Fourth Noble Truth: Magga, The Path</w:t>
      </w:r>
    </w:p>
    <w:p w14:paraId="002FAF34" w14:textId="1DB5AF5F" w:rsidR="003042B9" w:rsidRDefault="000F7870">
      <w:pPr>
        <w:pStyle w:val="Standarduser"/>
        <w:widowControl/>
        <w:spacing w:before="280" w:after="2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细目：戒学（合乎道德的行为）</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心智训练</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慧学</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两种知见</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关于四圣谛，我们有四桩事情要做</w:t>
      </w:r>
    </w:p>
    <w:p w14:paraId="406112CA" w14:textId="77777777" w:rsidR="003042B9" w:rsidRDefault="003042B9">
      <w:pPr>
        <w:pStyle w:val="Standarduser"/>
        <w:widowControl/>
        <w:spacing w:before="240" w:after="240" w:line="360" w:lineRule="auto"/>
        <w:ind w:firstLine="480"/>
        <w:jc w:val="both"/>
        <w:rPr>
          <w:rFonts w:ascii="Garamond" w:eastAsia="細明體" w:hAnsi="Garamond" w:cs="Times New Roman"/>
          <w:kern w:val="0"/>
          <w:szCs w:val="24"/>
        </w:rPr>
      </w:pPr>
    </w:p>
    <w:p w14:paraId="671AB25D" w14:textId="07282549"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第四圣谛就是导致苦之止息的途径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道。这道叫做中道，因为它是避免两个极端的。一个极端就是经由感官的享受去追寻快乐，是「低级、平庸、无益的凡夫之道」。另一个极端是经由各种自虐的苦行以寻求快乐，这是「痛苦、无价质而无益的」。佛自己都曾尝试过这两种极端，深知其无有实益，才由亲身的证验，发现了「能够产生知、见，导致宁静、内证、正觉、涅盘」的中道。这正道一般都称之为八正道，因为它是由八个部份所组成。这八个部份就是：</w:t>
      </w:r>
    </w:p>
    <w:p w14:paraId="06397FFE" w14:textId="3E8D148F"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一、正见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正实的知见。</w:t>
      </w:r>
    </w:p>
    <w:p w14:paraId="66EFDD75" w14:textId="7BB899D4"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二、正思</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正确的思维。</w:t>
      </w:r>
    </w:p>
    <w:p w14:paraId="1B0FB576" w14:textId="2302D9E8"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三、正语</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正直的言语。</w:t>
      </w:r>
    </w:p>
    <w:p w14:paraId="44B12F2E" w14:textId="6952418B"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四、正业</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端正的行为。</w:t>
      </w:r>
    </w:p>
    <w:p w14:paraId="5C6BE435" w14:textId="0F8EA6BA"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五、正命</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正当的职业。</w:t>
      </w:r>
    </w:p>
    <w:p w14:paraId="321E9FB2" w14:textId="4613C317"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六、正勤</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正好的努力。</w:t>
      </w:r>
    </w:p>
    <w:p w14:paraId="5BE12C5B" w14:textId="1AB08ABF"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七、正念</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正净的忆念。</w:t>
      </w:r>
    </w:p>
    <w:p w14:paraId="686F7DD7" w14:textId="12BA7BD0"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八、正定</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正统的禅定。</w:t>
      </w:r>
    </w:p>
    <w:p w14:paraId="183B98B2" w14:textId="43AC02D9"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献身说法四十五年，几乎在他的全部教诫中都牵涉到这一道谛。他以各种不同的方法、不同的措辞，对不同的人宣说这一真谛。完全视闻法者的根器、智慧以及力行能力，而对机施教。但是藏经里面成千卷佛所说经的要义，不外乎讲的是八正道。</w:t>
      </w:r>
    </w:p>
    <w:p w14:paraId="415D943E" w14:textId="02E1A022"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读者诸君不可认为上面所列的八条途径，应当依照上开的一般次序而逐条修习。实际上，应当视各人能力所及，尽可能同时修习。这些道彼此之间互有关连。修习一道，也有助于培育其它各道。</w:t>
      </w:r>
    </w:p>
    <w:p w14:paraId="3E0CF57A" w14:textId="080E3E3E"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这八条途径的主要目的，在促进及完成佛教的基本训练：就是所谓的戒、定、慧的三学。</w:t>
      </w:r>
      <w:r w:rsidR="00070649">
        <w:rPr>
          <w:rStyle w:val="af5"/>
          <w:rFonts w:ascii="Garamond" w:eastAsia="細明體" w:hAnsi="Garamond" w:cs="Times New Roman"/>
          <w:kern w:val="0"/>
          <w:szCs w:val="24"/>
        </w:rPr>
        <w:footnoteReference w:id="135"/>
      </w:r>
      <w:r w:rsidRPr="000F7870">
        <w:rPr>
          <w:rFonts w:ascii="Garamond" w:eastAsia="DengXian" w:hAnsi="Garamond" w:cs="Times New Roman" w:hint="eastAsia"/>
          <w:kern w:val="0"/>
          <w:szCs w:val="24"/>
          <w:lang w:eastAsia="zh-CN"/>
        </w:rPr>
        <w:t>因此，如果将八正道依三学归类，自将有助于对此一真谛获得较有条理的了解。</w:t>
      </w:r>
    </w:p>
    <w:p w14:paraId="123212D4" w14:textId="38026FAC"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戒学是建立在对一切众生普遍爱护、慈悲摄持的广大观念之上的。这也是佛教的基础。许多学者们谈到佛教或写作有关佛教的文字的时候，往往耽迷于枯燥的哲学及形上学的歧途之中，而忘记了佛教这一伟大理想，实在是一桩遗憾之至的事情。殊不知佛说法乃是「为了众生的利益，为了众生的福祉，为了悲悯众生之故。」</w:t>
      </w:r>
    </w:p>
    <w:p w14:paraId="260909C3" w14:textId="750DFB0F"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根据佛教，一个完人必须具备两种品性：悲与慧。这两者必须予以等量的培育与发展。悲代表着爱、慈、善、恕以及情感方面的其他高尚情操，也就是心的质量。而慧则代表着理智方面或思想方面的质量。只发展情感而忽略了理智，会造成一个好心的傻瓜。只发展理智而忽略了情感，也许会使人变成一个铁石心肠的思想家，而毫无对人的同情。因此，要成为完人，必须两者等量培育。这就是佛教生活方式的目的。这里面，悲与慧是不可分的，下文便见分晓。</w:t>
      </w:r>
    </w:p>
    <w:p w14:paraId="43C840E7" w14:textId="554BA127"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以爱与悲为基础的戒学里，包括了八正道中的三条道：正语、正业与正命。（前开第三、四、五等三正道）</w:t>
      </w:r>
    </w:p>
    <w:p w14:paraId="746EA732" w14:textId="6C5104DC"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正语的意思是：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一</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不妄语，</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不窃议、诽谤、及发表足以引起个人或团体间憎恨、敌意、倾轧、不和的言论，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不用苛刻、粗鲁、无礼、酷毒、及骂詈的言辞，</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四</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作无意义、无利益而愚蠢之饶舌与空谈。这几种不正当而有害的言语既已戒绝，则发言自然真实，用词自然友善、愉快、温柔、充满意义与利益。凡人发言，不可不慎。说话必须顾到时地。如所言无益，则应保持「高贵的缄默」。</w:t>
      </w:r>
    </w:p>
    <w:p w14:paraId="54111BBB" w14:textId="4D9F9D36"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正业的目的是提倡合乎道义、荣誉而和平的行为。它的戒条是不杀生、不偷盗、不作不诚实的交易，及非法的性交。而应当帮助别人过一种堂堂正正的、和平而光荣的生活。</w:t>
      </w:r>
    </w:p>
    <w:p w14:paraId="2F61A46F" w14:textId="3ED7AEF6"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正命的意思，就是不从事于他人有害的职业，例如贩卖军火武器、醇酒鸩毒、屠宰、欺诈等。而应以光荣无咎，不危害他人之职业为生计。从这一条可见佛教是强烈反对任何战争的。因为它制定贩卖军火武器是邪恶而不正当的生计。</w:t>
      </w:r>
    </w:p>
    <w:p w14:paraId="4FEE0573" w14:textId="78D471AE"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八正道中这三条（正语、正业、正命）构成合乎伦理的行为（戒学）。须知佛教的伦理与道德的行为，是以增进个人及社会生活的和谐快乐为目的的。这种道德的行为，是所有精神方面的高度成就所不可或缺的基础。精神生活的开展，如果没有这道德的基础，是不可能达到的。</w:t>
      </w:r>
    </w:p>
    <w:p w14:paraId="7953DF6C" w14:textId="6FAA611F"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其次就是心智的锻炼（定学）。此包括了八正道的另外三条：正勤、正念</w:t>
      </w:r>
      <w:r w:rsidR="00070649">
        <w:rPr>
          <w:rStyle w:val="af5"/>
          <w:rFonts w:ascii="Garamond" w:eastAsia="細明體" w:hAnsi="Garamond" w:cs="Times New Roman"/>
          <w:kern w:val="0"/>
          <w:szCs w:val="24"/>
        </w:rPr>
        <w:footnoteReference w:id="136"/>
      </w:r>
      <w:r w:rsidRPr="000F7870">
        <w:rPr>
          <w:rFonts w:ascii="Garamond" w:eastAsia="DengXian" w:hAnsi="Garamond" w:cs="Times New Roman" w:hint="eastAsia"/>
          <w:kern w:val="0"/>
          <w:szCs w:val="24"/>
          <w:lang w:eastAsia="zh-CN"/>
        </w:rPr>
        <w:t>与正定（前开六、七、八等三条）。</w:t>
      </w:r>
    </w:p>
    <w:p w14:paraId="21AF197D" w14:textId="6111FF0E"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正勤（亦作正精进）就是以坚强蓬勃的意志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一</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以阻止邪恶不善的念头的生起，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以袪除已生起的邪恶不善的念头，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使得尚未生起的善良健全的念头得以生起，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四</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使已生起的善良健全的念头充份发展而臻于至善之域。</w:t>
      </w:r>
    </w:p>
    <w:p w14:paraId="55718F93" w14:textId="11505282"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正念</w:t>
      </w:r>
      <w:r w:rsidR="00070649">
        <w:rPr>
          <w:rStyle w:val="af5"/>
          <w:rFonts w:ascii="Garamond" w:eastAsia="細明體" w:hAnsi="Garamond" w:cs="Times New Roman"/>
          <w:kern w:val="0"/>
          <w:szCs w:val="24"/>
        </w:rPr>
        <w:footnoteReference w:id="137"/>
      </w:r>
      <w:r w:rsidRPr="000F7870">
        <w:rPr>
          <w:rFonts w:ascii="Garamond" w:eastAsia="DengXian" w:hAnsi="Garamond" w:cs="Times New Roman" w:hint="eastAsia"/>
          <w:kern w:val="0"/>
          <w:szCs w:val="24"/>
          <w:lang w:eastAsia="zh-CN"/>
        </w:rPr>
        <w:t>就是对于</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一</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身体的活动，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情绪的感受，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心智的活动，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四</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观念、思想、见解等法，精勤注意观照，忆念不懈。</w:t>
      </w:r>
    </w:p>
    <w:p w14:paraId="009DD8F7" w14:textId="41B2413E" w:rsidR="003042B9" w:rsidRDefault="000F7870">
      <w:pPr>
        <w:pStyle w:val="TableContents"/>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将注意集中于呼吸（数息法、观出入息法），是一种很有名的方法，可以从锻炼身体而达到精神的开展。此外，尚有多种修习禅观的方法，也都以集中注意于身体为发展正念的途径。</w:t>
      </w:r>
    </w:p>
    <w:p w14:paraId="4299380C" w14:textId="5DE7B162" w:rsidR="003042B9" w:rsidRDefault="000F7870">
      <w:pPr>
        <w:pStyle w:val="TableContents"/>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关于情绪的感受，行者必须对各种感受，愉快的、不愉快的、中性的；以及它们在他体内生起及消失的过程，无不了了分明。</w:t>
      </w:r>
    </w:p>
    <w:p w14:paraId="0B0806AC" w14:textId="3FAC79B9"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关于心智的活动，行者必须自觉他的念头是否淫佚？是否瞋恚？是否迷惑？是否散乱？还是系着一处。就照这样子，行者对于本身每一举心动念，如何生起？如何消失？俱应了了分明。</w:t>
      </w:r>
    </w:p>
    <w:p w14:paraId="4DF4990D" w14:textId="099EE7D6"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至于意念、思想、观念等，行者必须了解它的性质：如何生起？如何消失？如何开展？如何抑制？摧毁？</w:t>
      </w:r>
    </w:p>
    <w:p w14:paraId="3BA053C7" w14:textId="1B2A8B7B"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以上四种心智的培育或禅观的修持，在《四念处经》中也有详尽的论究。</w:t>
      </w:r>
      <w:r w:rsidR="00070649">
        <w:rPr>
          <w:rStyle w:val="af5"/>
          <w:rFonts w:ascii="Garamond" w:eastAsia="細明體" w:hAnsi="Garamond" w:cs="Times New Roman"/>
          <w:kern w:val="0"/>
          <w:szCs w:val="24"/>
        </w:rPr>
        <w:footnoteReference w:id="138"/>
      </w:r>
    </w:p>
    <w:p w14:paraId="10BABAC9" w14:textId="718EA29B"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心智的锻炼中的第三项，也是最后一项，就是导致四禅的正定。这禅定一般都误叫它做出神或神游</w:t>
      </w:r>
      <w:r w:rsidR="00070649">
        <w:rPr>
          <w:rStyle w:val="af5"/>
          <w:rFonts w:ascii="Garamond" w:eastAsia="細明體" w:hAnsi="Garamond" w:cs="Times New Roman"/>
          <w:kern w:val="0"/>
          <w:szCs w:val="24"/>
        </w:rPr>
        <w:footnoteReference w:id="139"/>
      </w:r>
      <w:r w:rsidRPr="000F7870">
        <w:rPr>
          <w:rFonts w:ascii="Garamond" w:eastAsia="DengXian" w:hAnsi="Garamond" w:cs="Times New Roman" w:hint="eastAsia"/>
          <w:kern w:val="0"/>
          <w:szCs w:val="24"/>
          <w:lang w:eastAsia="zh-CN"/>
        </w:rPr>
        <w:t>，修到初禅的时候，行者若干强烈的欲望以及不健全的思想如淫欲、瞋忿、贪睡、掉悔、疑法（五盖）等，一时尽除。心里常保持喜乐二支及某些心理活动。到二禅的境界时，所有思想的活动全部被抑制，从而产生内净支及一心支</w:t>
      </w:r>
      <w:r w:rsidR="00070649">
        <w:rPr>
          <w:rStyle w:val="af5"/>
          <w:rFonts w:ascii="Garamond" w:eastAsia="細明體" w:hAnsi="Garamond" w:cs="Times New Roman"/>
          <w:kern w:val="0"/>
          <w:szCs w:val="24"/>
        </w:rPr>
        <w:footnoteReference w:id="140"/>
      </w:r>
      <w:r w:rsidRPr="000F7870">
        <w:rPr>
          <w:rFonts w:ascii="Garamond" w:eastAsia="DengXian" w:hAnsi="Garamond" w:cs="Times New Roman" w:hint="eastAsia"/>
          <w:kern w:val="0"/>
          <w:szCs w:val="24"/>
          <w:lang w:eastAsia="zh-CN"/>
        </w:rPr>
        <w:t>，同时保留喜支与乐支。三禅时，喜支因为是一至种动态的感受，也消失了。但是乐支仍在，另外还加了行舍的一支。到了四禅的境地，所有一切的感受，甚至乐、非乐、喜、忧悔都消失了，只余纯净的舍支与念支。</w:t>
      </w:r>
    </w:p>
    <w:p w14:paraId="669C5B0D" w14:textId="2B042834"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心智就是这样子经由正勤、正念与正定的训练与约束而发达起来的。</w:t>
      </w:r>
    </w:p>
    <w:p w14:paraId="175DFE1B" w14:textId="3921E98A"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其余两条道：正见与正思，就构成三学中的慧学。</w:t>
      </w:r>
    </w:p>
    <w:p w14:paraId="0BEA195E" w14:textId="729A5ED8"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正思所表诠的，是对一切众生爱护的思维、非暴力的思维、及舍己的离欲不执着的思维。在这里请注意：将舍己的无着、爱护、以及非暴力的思维归在慧学之内，是很关重要的。这很明显的表示真正的智慧是赋有这些特质的。而一切自私的欲念、瞋恚、憎恨、暴力，都是缺乏智慧的结果。在任何的生活圈子里，无论是个人的、社会的、或政治的，都是如此。</w:t>
      </w:r>
    </w:p>
    <w:p w14:paraId="2EDBF089" w14:textId="74E19B18"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正见就是对事物的如实知见，而四圣谛也就是阐释一切事物的真相。因此，正见最后就变成对于四圣谛的知见。这知见就是直窥最终实相的最高智慧。根据佛教，知见有两种：我</w:t>
      </w:r>
      <w:r w:rsidRPr="000F7870">
        <w:rPr>
          <w:rFonts w:ascii="Garamond" w:eastAsia="DengXian" w:hAnsi="Garamond" w:cs="Times New Roman" w:hint="eastAsia"/>
          <w:kern w:val="0"/>
          <w:szCs w:val="24"/>
          <w:lang w:eastAsia="zh-CN"/>
        </w:rPr>
        <w:lastRenderedPageBreak/>
        <w:t>们一般称之为知见的实在只是知识；一堆累积的记忆，以及根据若干已知的条件，经由理性对某一课题所得的了解而已。这种知见叫做事见，是不很深入的见解。真正深入的知见叫做理见，是不关事物的名称、标志，而对其实际相状所具的真知灼见。这种深见只有在心地中一切杂染都已涤除净尽，而且经过禅定的锻炼，达到充分发展的程度，方有可能。</w:t>
      </w:r>
      <w:r w:rsidR="00070649">
        <w:rPr>
          <w:rStyle w:val="af5"/>
          <w:rFonts w:ascii="Garamond" w:eastAsia="細明體" w:hAnsi="Garamond" w:cs="Times New Roman"/>
          <w:kern w:val="0"/>
          <w:szCs w:val="24"/>
        </w:rPr>
        <w:footnoteReference w:id="141"/>
      </w:r>
    </w:p>
    <w:p w14:paraId="46A772E3" w14:textId="41A927EC"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从这篇简短的叙述道谛的文字里，可以看出这「道」乃是一种生活方式，为每一个人所应遵行、修习、宏扬的。它是身口意的自律、自我的开展、自我的净化。它与信仰、祈祷、崇拜与仪规完全无关。从这一意义来讲，它不含有任何通俗称为「宗教」的成分。它是一条通过道德、理性与精神的完美化而走向最终实相、圆满自在、快乐与和平的途径。</w:t>
      </w:r>
    </w:p>
    <w:p w14:paraId="20EF545F" w14:textId="37F3C7D9"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在佛教国度里，遇到宗教节日，也有些简单而优美的习俗与仪式。它们与真正的「道」很少关系。但也有相当的价值，因为它们能满足对教义理解较浅的信徒们若干宗教情绪的需要，而逐渐援引他们走上这条圣道。</w:t>
      </w:r>
    </w:p>
    <w:p w14:paraId="18847530" w14:textId="17EDBCE6"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关于四圣谛，我们有四桩事情要做：</w:t>
      </w:r>
    </w:p>
    <w:p w14:paraId="2C908084" w14:textId="6F017FD8"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第一圣谛是苦谛</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人生的实相。一切苦难、忧患、喜乐、缺陷、不如意、无常、无实，都是人生的实际。关于这点，我们要做的是，清楚而澈底地了知这苦的事实。</w:t>
      </w:r>
    </w:p>
    <w:p w14:paraId="3E9F05C5" w14:textId="0DEC2C19"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第二圣谛</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苦的根源。这根源是贪欲、「渴（爱）」以及伴随着它们的种种染污不净法。仅仅了解这一事实是不够的。我们要做的是，抛弃它、袪除它、消灭它、根绝它。</w:t>
      </w:r>
    </w:p>
    <w:p w14:paraId="75AD2AC8" w14:textId="1568AF7C"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第三圣谛是灭谛</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涅盘、绝对真理、最终实相。在这方面我们要做的是，去亲身体证它。</w:t>
      </w:r>
    </w:p>
    <w:p w14:paraId="0F4F4128" w14:textId="1B9775C1"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第四圣谛</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导向体证涅盘之路。但仅仅有了对这「道」的智识，不论多么澈底，都是没有用的。这方面我们的工作是依教奉行，锲而不舍。</w:t>
      </w:r>
      <w:r w:rsidR="00070649">
        <w:rPr>
          <w:rStyle w:val="af5"/>
          <w:rFonts w:ascii="Garamond" w:eastAsia="細明體" w:hAnsi="Garamond" w:cs="Times New Roman"/>
          <w:kern w:val="0"/>
          <w:szCs w:val="24"/>
        </w:rPr>
        <w:footnoteReference w:id="142"/>
      </w:r>
    </w:p>
    <w:p w14:paraId="6E8350CE" w14:textId="77777777" w:rsidR="003042B9" w:rsidRDefault="003042B9">
      <w:pPr>
        <w:pStyle w:val="Standarduser"/>
        <w:rPr>
          <w:rFonts w:ascii="Garamond" w:eastAsia="細明體" w:hAnsi="Garamond" w:cs="Times New Roman"/>
          <w:color w:val="0000FF"/>
          <w:kern w:val="0"/>
          <w:sz w:val="20"/>
          <w:szCs w:val="20"/>
          <w:u w:val="single"/>
          <w:vertAlign w:val="superscript"/>
          <w:lang w:eastAsia="zh-CN"/>
        </w:rPr>
      </w:pPr>
    </w:p>
    <w:p w14:paraId="3EBFCE4C" w14:textId="0E400021" w:rsidR="003042B9" w:rsidRDefault="000F7870">
      <w:pPr>
        <w:pStyle w:val="10"/>
        <w:pageBreakBefore/>
        <w:jc w:val="center"/>
        <w:rPr>
          <w:rFonts w:ascii="標楷體" w:eastAsia="標楷體" w:hAnsi="標楷體"/>
        </w:rPr>
      </w:pPr>
      <w:bookmarkStart w:id="27" w:name="_Toc81578394"/>
      <w:r w:rsidRPr="000F7870">
        <w:rPr>
          <w:rFonts w:ascii="標楷體" w:eastAsia="DengXian" w:hAnsi="標楷體" w:hint="eastAsia"/>
          <w:lang w:eastAsia="zh-CN"/>
        </w:rPr>
        <w:lastRenderedPageBreak/>
        <w:t>第六章</w:t>
      </w:r>
      <w:r w:rsidRPr="000F7870">
        <w:rPr>
          <w:rFonts w:ascii="標楷體" w:eastAsia="DengXian" w:hAnsi="標楷體"/>
          <w:lang w:eastAsia="zh-CN"/>
        </w:rPr>
        <w:t xml:space="preserve"> </w:t>
      </w:r>
      <w:r w:rsidRPr="000F7870">
        <w:rPr>
          <w:rFonts w:ascii="標楷體" w:eastAsia="DengXian" w:hAnsi="標楷體" w:hint="eastAsia"/>
          <w:lang w:eastAsia="zh-CN"/>
        </w:rPr>
        <w:t>无我论</w:t>
      </w:r>
      <w:bookmarkEnd w:id="27"/>
    </w:p>
    <w:p w14:paraId="5F59FCF8" w14:textId="6ADB37DB" w:rsidR="003042B9" w:rsidRDefault="000F7870">
      <w:pPr>
        <w:pStyle w:val="Standarduser"/>
        <w:widowControl/>
        <w:spacing w:before="240" w:after="240" w:line="360" w:lineRule="auto"/>
        <w:ind w:firstLine="480"/>
        <w:jc w:val="center"/>
        <w:rPr>
          <w:rFonts w:ascii="Garamond" w:eastAsia="細明體" w:hAnsi="Garamond" w:cs="Times New Roman"/>
          <w:kern w:val="0"/>
          <w:szCs w:val="24"/>
        </w:rPr>
      </w:pPr>
      <w:r w:rsidRPr="000F7870">
        <w:rPr>
          <w:rFonts w:ascii="Garamond" w:eastAsia="DengXian" w:hAnsi="Garamond" w:cs="Times New Roman"/>
          <w:kern w:val="0"/>
          <w:szCs w:val="24"/>
          <w:lang w:eastAsia="zh-CN"/>
        </w:rPr>
        <w:t>(Chapter VI: ANATTA: The Doctrine of No Soul)</w:t>
      </w:r>
    </w:p>
    <w:p w14:paraId="1A4A9B40" w14:textId="1C874EA8" w:rsidR="003042B9" w:rsidRDefault="000F7870">
      <w:pPr>
        <w:pStyle w:val="Standarduser"/>
        <w:widowControl/>
        <w:spacing w:before="280" w:after="2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细目：什么是「灵魂」或「自我」</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上帝与灵魂：自卫和自存</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反潮流的教诫</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分析法与合成法</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缘起论</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自由意志的问题</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真理有两种（俗谛与圣谛）</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某些错误见解</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佛陀毫不含糊地断然否认「自我」的存在</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佛陀缄口不答</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造成「我」的观念，是一种模模糊糊的「我存在」的感觉</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对于无我问题的正确立场</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如果没有神我、自我，受业报的又是谁呢？</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无我论不应被视为消极的</w:t>
      </w:r>
    </w:p>
    <w:p w14:paraId="3B32A1F8" w14:textId="77777777" w:rsidR="003042B9" w:rsidRDefault="003042B9">
      <w:pPr>
        <w:pStyle w:val="Standarduser"/>
        <w:widowControl/>
        <w:spacing w:before="240" w:after="240" w:line="360" w:lineRule="auto"/>
        <w:jc w:val="both"/>
        <w:rPr>
          <w:rFonts w:ascii="Garamond" w:eastAsia="細明體" w:hAnsi="Garamond" w:cs="Times New Roman"/>
          <w:kern w:val="0"/>
          <w:szCs w:val="24"/>
        </w:rPr>
      </w:pPr>
    </w:p>
    <w:p w14:paraId="207C7805" w14:textId="11FE6C2B"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一般用到「灵魂」、「自我」、「个我」或梵文里的「神我」（</w:t>
      </w:r>
      <w:r w:rsidRPr="000F7870">
        <w:rPr>
          <w:rFonts w:ascii="Garamond" w:eastAsia="DengXian" w:hAnsi="Garamond" w:cs="Times New Roman"/>
          <w:kern w:val="0"/>
          <w:szCs w:val="24"/>
          <w:lang w:eastAsia="zh-CN"/>
        </w:rPr>
        <w:t>Atman</w:t>
      </w:r>
      <w:r w:rsidRPr="000F7870">
        <w:rPr>
          <w:rFonts w:ascii="Garamond" w:eastAsia="DengXian" w:hAnsi="Garamond" w:cs="Times New Roman" w:hint="eastAsia"/>
          <w:kern w:val="0"/>
          <w:szCs w:val="24"/>
          <w:lang w:eastAsia="zh-CN"/>
        </w:rPr>
        <w:t>）</w:t>
      </w:r>
      <w:r w:rsidR="00070649">
        <w:rPr>
          <w:rStyle w:val="af5"/>
          <w:rFonts w:ascii="Garamond" w:eastAsia="細明體" w:hAnsi="Garamond" w:cs="Times New Roman"/>
          <w:kern w:val="0"/>
          <w:szCs w:val="24"/>
        </w:rPr>
        <w:footnoteReference w:id="143"/>
      </w:r>
      <w:r w:rsidRPr="000F7870">
        <w:rPr>
          <w:rFonts w:ascii="Garamond" w:eastAsia="DengXian" w:hAnsi="Garamond" w:cs="Times New Roman" w:hint="eastAsia"/>
          <w:kern w:val="0"/>
          <w:szCs w:val="24"/>
          <w:lang w:eastAsia="zh-CN"/>
        </w:rPr>
        <w:t>这些字眼的时候，它们所提示的意义是：在人身中有一恒常不变、亘古长存的绝对实体。这实体就是那千变万化的现象世界背后不变的实质。照某些宗教说，每一个人都有一个个别的灵魂，这灵魂是上帝所创造的。人死后，它即永久地生活在地狱或天堂里，而它的命运则完全取决于它的创造主的裁判。依另一些宗教的说法，这灵魂可以历经多生，直到完全净化，最后乃与上帝或梵天或神我合一，因为当初它就是从这里面流出来的。这个人身中的灵魂或自我是思想者、感受者、一切善恶行为所得奖惩的领纳者，这种的观念叫做我见。</w:t>
      </w:r>
    </w:p>
    <w:p w14:paraId="621511E2" w14:textId="5CE4FAE6"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在人类的思想史中，佛教是独一无二不承认这灵魂、自我或神我的存在者。根据佛的教诫，我见是虚妄的邪信，与真实绝不相侔。它只能产生「我」、「我的」之类有害的思想、自私的欲望、贪求、执着、憎恨、瞋恚、贡高、我慢、自利主义，以及其它染污不净法等种种问题。它是世间一切纷扰的泉源：从个人间的冲突，以至国与国间的战争，莫不以此为根由。简言之，世间一切邪恶不善法，无一不可溯源到这一邪见。</w:t>
      </w:r>
    </w:p>
    <w:p w14:paraId="5D5C0289" w14:textId="598B401A"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人的心理上，有两种根深蒂固的意念：自卫与自存。为了自卫，人类创造了上帝，靠上帝得到保护、安全与依怙，就像小孩依赖父母一样。为了自存，人类想出了灵魂（神我）不</w:t>
      </w:r>
      <w:r w:rsidRPr="000F7870">
        <w:rPr>
          <w:rFonts w:ascii="Garamond" w:eastAsia="DengXian" w:hAnsi="Garamond" w:cs="Times New Roman" w:hint="eastAsia"/>
          <w:kern w:val="0"/>
          <w:szCs w:val="24"/>
          <w:lang w:eastAsia="zh-CN"/>
        </w:rPr>
        <w:lastRenderedPageBreak/>
        <w:t>灭的主意，俾得亘古长存。由于他的愚昧、懦弱、恐惧与贪婪，人类需要这两件东西来安慰自己。因此，他紧紧地、狂热地抓住它们。</w:t>
      </w:r>
    </w:p>
    <w:p w14:paraId="2DDA3024" w14:textId="275D96AC"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的教诫不但不助长这愚昧、怯懦、恐惧与贪欲，反从釜底抽薪将这些（劣根性）连根芟除，以使人类得到正觉为目的。根据佛教，上帝与灵魂的概念，是虚妄不实的。虽然神学是一项高度发展的理论，它们仍然只是极精微的前尘心影，不过穿上了深奥难懂的形上学以及哲学名词的外衣而已。这些意念之根深蒂固而为人类所亲所爱，使得人类不愿听闻、更不愿了解任何与之相违反的教诫。</w:t>
      </w:r>
    </w:p>
    <w:p w14:paraId="26759DE9" w14:textId="2706CE9E"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佛对这点甚为熟知。事实上，他曾说过，他的教诫是反潮流的，是违反人类自私的欲念的。在他证正觉才四个星期的时候，他坐在一棵榕树底下，如是自思：「我已证入真理。此理艰深，难见难解，</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惟智者能知之</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为强烈的欲望所征服而为黑暗所包围的人，不能见此真理。这真理是反潮流的，崇高、深奥、微妙、难知。」</w:t>
      </w:r>
    </w:p>
    <w:p w14:paraId="0937BC67" w14:textId="33EF09B9"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他心里这样想着，佛曾一度犹豫。如将他所证真理，解释与世人知悉，是否将徒劳无功？然后他将世间比作一座莲池：在莲池中，有些莲花还淹没在水底，有些已长到水面，有些则已透出水面而不为水所沾濡。同样的，在这世间也有各种根器不同的人。有些人会了解这真理的，佛这才决定说法。</w:t>
      </w:r>
      <w:r w:rsidR="00070649">
        <w:rPr>
          <w:rStyle w:val="af5"/>
          <w:rFonts w:ascii="Garamond" w:eastAsia="細明體" w:hAnsi="Garamond" w:cs="Times New Roman"/>
          <w:kern w:val="0"/>
          <w:szCs w:val="24"/>
        </w:rPr>
        <w:footnoteReference w:id="144"/>
      </w:r>
    </w:p>
    <w:p w14:paraId="3A437D35" w14:textId="718D2898"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无我论（或称灵魂非有论）是缘起论的推论，也是分析五蕴所得到的自然结果。</w:t>
      </w:r>
      <w:r w:rsidR="00070649">
        <w:rPr>
          <w:rStyle w:val="af5"/>
          <w:rFonts w:ascii="Garamond" w:eastAsia="細明體" w:hAnsi="Garamond" w:cs="Times New Roman"/>
          <w:kern w:val="0"/>
          <w:szCs w:val="24"/>
        </w:rPr>
        <w:footnoteReference w:id="145"/>
      </w:r>
    </w:p>
    <w:p w14:paraId="4A272029" w14:textId="32B254E6"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在前文讨论第一圣谛（苦谛）的时候，已说明所谓众生或个人是由五蕴综合而成。将五蕴予以分析审察，找不到在它们幕后另有一个可以称之为我、神我或自我的长住不变的实质。这是分析法，但用合成法的缘起论，也能得到同样的结果。根据缘起论，世间没有一件事物是绝对的。每一件事物都是因缘和合的（由条件构成的）、相对的、互为依存的。这就是佛教的相对论。</w:t>
      </w:r>
    </w:p>
    <w:p w14:paraId="5A09B0CA" w14:textId="248CDC95"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在正式讨论无我的问题之前，对于缘起论应有一个简明的概念。这一项教义可用四句简短的公式来代表它：</w:t>
      </w:r>
    </w:p>
    <w:p w14:paraId="40D024CD" w14:textId="03DD1A15"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此有故彼有，此生故彼生；</w:t>
      </w:r>
    </w:p>
    <w:p w14:paraId="0C20AA23" w14:textId="733BEED8"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此无故彼无，此灭故彼灭。</w:t>
      </w:r>
      <w:r w:rsidR="00070649">
        <w:rPr>
          <w:rStyle w:val="af5"/>
          <w:rFonts w:ascii="Garamond" w:eastAsia="細明體" w:hAnsi="Garamond" w:cs="Times New Roman"/>
          <w:kern w:val="0"/>
          <w:szCs w:val="24"/>
        </w:rPr>
        <w:footnoteReference w:id="146"/>
      </w:r>
    </w:p>
    <w:p w14:paraId="5C2BB623" w14:textId="47169E54"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在这缘起、相对、互存的原则下，整个生命的存在、持续，以迄寂灭，都在一条叫做缘起法则的公式里解释得十分周详。这法则共分十二部分：</w:t>
      </w:r>
    </w:p>
    <w:p w14:paraId="13F74A1D" w14:textId="1D356BB1"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一、因为无知，乃有种种意志的活动而成业（无明缘行）。</w:t>
      </w:r>
    </w:p>
    <w:p w14:paraId="10E2F582" w14:textId="02F50C3F"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二、因为有种种意志的活动，乃有知觉的生起（行缘识）。</w:t>
      </w:r>
    </w:p>
    <w:p w14:paraId="6DF12DD4" w14:textId="6DC2CA4F"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三、因为有知觉，乃有精神与肉体的现象产生（识缘名色）。</w:t>
      </w:r>
    </w:p>
    <w:p w14:paraId="5878014B" w14:textId="525CF215"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四、因为有了精神与肉体的现象发生，乃有六根的形成（名色缘六入）。</w:t>
      </w:r>
    </w:p>
    <w:p w14:paraId="0ED68E03" w14:textId="29BF777F"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五、因为有六根，乃有（感官与心灵）对外境的接触（六入缘触）。</w:t>
      </w:r>
    </w:p>
    <w:p w14:paraId="5812D4EB" w14:textId="1AEF64EB"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六、因为有（感官与心灵）对外境的接触，乃生起种种感受（触缘受）。</w:t>
      </w:r>
    </w:p>
    <w:p w14:paraId="657F0E51" w14:textId="1ABB52BC"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七、因为有种种感受，乃生起种种贪欲「渴（爱）」（受缘爱）。</w:t>
      </w:r>
    </w:p>
    <w:p w14:paraId="56551630" w14:textId="026A0F35"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八、因为有种种贪爱，乃产生执取不舍（爱缘取）。</w:t>
      </w:r>
    </w:p>
    <w:p w14:paraId="19410455" w14:textId="64A13AE2"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九、因为有执取不舍，乃有存在（取缘有）。</w:t>
      </w:r>
    </w:p>
    <w:p w14:paraId="6E5002FF" w14:textId="3D653593"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十、因为有存在，乃有生命（有缘生）。</w:t>
      </w:r>
    </w:p>
    <w:p w14:paraId="0E8FF3D7" w14:textId="190AB55E"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十一、因为有生命，乃有</w:t>
      </w:r>
    </w:p>
    <w:p w14:paraId="438A34AE" w14:textId="090CB5D2"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十二、败坏、死亡、哀伤、痛苦等（生缘老病死忧悲苦恼）。</w:t>
      </w:r>
    </w:p>
    <w:p w14:paraId="2813CC2E" w14:textId="4F03224D"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生命便像这样生起、存在、持续。假使我们将这公式的顺序倒过来，便得出如下的缘灭的逆定理：</w:t>
      </w:r>
    </w:p>
    <w:p w14:paraId="1A8CD9CE" w14:textId="3727602E"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（灭），因为意志活动止息，知觉也同时止息（行灭则识灭）</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乃至因为生命的止息而一切败坏死亡哀伤等等一应俱灭。</w:t>
      </w:r>
    </w:p>
    <w:p w14:paraId="288C6631" w14:textId="1D1907C2"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于此应该明白熟知的是：这缘起法则的每一部分，一方面是由众多条件（缘）和合而生（</w:t>
      </w:r>
      <w:r w:rsidRPr="000F7870">
        <w:rPr>
          <w:rFonts w:ascii="Garamond" w:eastAsia="DengXian" w:hAnsi="Garamond" w:cs="Times New Roman"/>
          <w:kern w:val="0"/>
          <w:szCs w:val="24"/>
          <w:lang w:eastAsia="zh-CN"/>
        </w:rPr>
        <w:t xml:space="preserve"> conditioned</w:t>
      </w:r>
      <w:r w:rsidRPr="000F7870">
        <w:rPr>
          <w:rFonts w:ascii="Garamond" w:eastAsia="DengXian" w:hAnsi="Garamond" w:cs="Times New Roman" w:hint="eastAsia"/>
          <w:kern w:val="0"/>
          <w:szCs w:val="24"/>
          <w:lang w:eastAsia="zh-CN"/>
        </w:rPr>
        <w:t>缘生的），另一方面又同时构成其它部分生起的条件（</w:t>
      </w:r>
      <w:r w:rsidRPr="000F7870">
        <w:rPr>
          <w:rFonts w:ascii="Garamond" w:eastAsia="DengXian" w:hAnsi="Garamond" w:cs="Times New Roman"/>
          <w:kern w:val="0"/>
          <w:szCs w:val="24"/>
          <w:lang w:eastAsia="zh-CN"/>
        </w:rPr>
        <w:t>condition-</w:t>
      </w:r>
      <w:proofErr w:type="spellStart"/>
      <w:r w:rsidRPr="000F7870">
        <w:rPr>
          <w:rFonts w:ascii="Garamond" w:eastAsia="DengXian" w:hAnsi="Garamond" w:cs="Times New Roman"/>
          <w:kern w:val="0"/>
          <w:szCs w:val="24"/>
          <w:lang w:eastAsia="zh-CN"/>
        </w:rPr>
        <w:t>ing</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缘起的）。</w:t>
      </w:r>
      <w:r w:rsidR="00070649">
        <w:rPr>
          <w:rStyle w:val="af5"/>
          <w:rFonts w:ascii="Garamond" w:eastAsia="細明體" w:hAnsi="Garamond" w:cs="Times New Roman"/>
          <w:kern w:val="0"/>
          <w:szCs w:val="24"/>
        </w:rPr>
        <w:footnoteReference w:id="147"/>
      </w:r>
      <w:r w:rsidRPr="000F7870">
        <w:rPr>
          <w:rFonts w:ascii="Garamond" w:eastAsia="DengXian" w:hAnsi="Garamond" w:cs="Times New Roman" w:hint="eastAsia"/>
          <w:kern w:val="0"/>
          <w:szCs w:val="24"/>
          <w:lang w:eastAsia="zh-CN"/>
        </w:rPr>
        <w:t>因此，它们之间的关系，完全是相对的、互为依存的、互相联结的。没有一事一物是绝对独立的。所以，佛教不接受最初因，这在前文已讲过。缘起法则是一个首尾相接的环，而不是一条直线的链子。</w:t>
      </w:r>
      <w:r w:rsidR="00070649">
        <w:rPr>
          <w:rStyle w:val="af5"/>
          <w:rFonts w:ascii="Garamond" w:eastAsia="細明體" w:hAnsi="Garamond" w:cs="Times New Roman"/>
          <w:kern w:val="0"/>
          <w:szCs w:val="24"/>
        </w:rPr>
        <w:footnoteReference w:id="148"/>
      </w:r>
    </w:p>
    <w:p w14:paraId="2D391BAD" w14:textId="642CEDDC"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自由意志的问题，在西方的思想界与哲学界中，占有很重要的地位。但是根据缘起法，这问题在佛教哲学中是不存在的，也是不能生起的。既然整个的存在是相对的、有条件的（因缘和合的）、互为依存的，我们何能单独自由？意志与其他思想一样是缘生的。所谓「自由」，其本身就是相对的、缘生的。无论是肉体或精神方面，没有一件事物是绝对自由的，因为一切都是相对的、互为依存的。自由意志的含义，是一个与任何条件及因果效应无关的意志。但是整个生存界都是有条件的（缘成的）、相对的、受因果律支配的。在这里面，如何可能产生一个意志，或任何一样事物，与条件及因果无关？此处所谓自由意志的观念，基本上仍与上帝、灵魂、正义、奖惩等观念相连结。不但所谓自由意志并不自由，甚至自由意志这一观念都不是无条件的。</w:t>
      </w:r>
    </w:p>
    <w:p w14:paraId="02E78655" w14:textId="18AED3C3"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lastRenderedPageBreak/>
        <w:t>根据缘起法则，也根据众生为五蕴和合而成的这一分析，在人身内或身外，有一常住不变的实质，名为神我、我、灵魂、自我、个我，这一观念，只能被认为是一种邪信、一种心造的影像。这就是佛教的无我论或称灵魂非有论。</w:t>
      </w:r>
    </w:p>
    <w:p w14:paraId="07190D20" w14:textId="1F529A2F"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为了避免混淆，于此必须申明，真理有两种：世俗的真理（俗谛）与最高的真理（真理）。</w:t>
      </w:r>
      <w:r w:rsidR="00070649">
        <w:rPr>
          <w:rStyle w:val="af5"/>
          <w:rFonts w:ascii="Garamond" w:eastAsia="細明體" w:hAnsi="Garamond" w:cs="Times New Roman"/>
          <w:kern w:val="0"/>
          <w:szCs w:val="24"/>
        </w:rPr>
        <w:footnoteReference w:id="149"/>
      </w:r>
      <w:r w:rsidRPr="000F7870">
        <w:rPr>
          <w:rFonts w:ascii="Garamond" w:eastAsia="DengXian" w:hAnsi="Garamond" w:cs="Times New Roman" w:hint="eastAsia"/>
          <w:kern w:val="0"/>
          <w:szCs w:val="24"/>
          <w:lang w:eastAsia="zh-CN"/>
        </w:rPr>
        <w:t>我们在日常生活中，用我、你、众生、个人等名词的时候，不能因为实无我及众生等而将上项名词视为妄语。这些名词在世俗共认的意义来说，也是真实的。但是，最高的真理，却是实际上并无我与众生。在《大乘庄严经论》里就说：「当知『补特伽罗』祇是假名安立（依世俗说，有所谓众生），并无实义。」</w:t>
      </w:r>
      <w:r w:rsidR="00070649">
        <w:rPr>
          <w:rStyle w:val="af5"/>
          <w:rFonts w:ascii="Garamond" w:eastAsia="細明體" w:hAnsi="Garamond" w:cs="Times New Roman"/>
          <w:kern w:val="0"/>
          <w:szCs w:val="24"/>
        </w:rPr>
        <w:footnoteReference w:id="150"/>
      </w:r>
    </w:p>
    <w:p w14:paraId="6719387A" w14:textId="09783E1A"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大小乘各宗派的共同特色，就是否定有不灭的神我。因此，就没有理由假定在这一点上完全一致的佛教传统，已经与佛的原始教诫有了偏差。</w:t>
      </w:r>
      <w:r w:rsidR="00070649">
        <w:rPr>
          <w:rStyle w:val="af5"/>
          <w:rFonts w:ascii="Garamond" w:eastAsia="細明體" w:hAnsi="Garamond" w:cs="Times New Roman"/>
          <w:kern w:val="0"/>
          <w:szCs w:val="24"/>
        </w:rPr>
        <w:footnoteReference w:id="151"/>
      </w:r>
    </w:p>
    <w:p w14:paraId="4D988577" w14:textId="4667BE56"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因此，最近有少数学者</w:t>
      </w:r>
      <w:r w:rsidR="00070649">
        <w:rPr>
          <w:rStyle w:val="af5"/>
          <w:rFonts w:ascii="Garamond" w:eastAsia="細明體" w:hAnsi="Garamond" w:cs="Times New Roman"/>
          <w:kern w:val="0"/>
          <w:szCs w:val="24"/>
        </w:rPr>
        <w:footnoteReference w:id="152"/>
      </w:r>
      <w:r w:rsidRPr="000F7870">
        <w:rPr>
          <w:rFonts w:ascii="Garamond" w:eastAsia="DengXian" w:hAnsi="Garamond" w:cs="Times New Roman" w:hint="eastAsia"/>
          <w:kern w:val="0"/>
          <w:szCs w:val="24"/>
          <w:lang w:eastAsia="zh-CN"/>
        </w:rPr>
        <w:t>，竟然违反佛教精神，妄图将「我」观念，私自输入到佛的教义之中，实在是奇怪之极。这些学者对于佛及其教义备极尊崇，仰佛教如泰山北斗。但是他们无法想象如佛这般头脑清晰、思虑精深的思想家，竟能将他们所热切需要的神我、自我予以否认。他们下意识地寻求佛陀的支应，以满足他们对永生的需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当然不是个人的小我，而是大「我」的永生。</w:t>
      </w:r>
    </w:p>
    <w:p w14:paraId="6F44F906" w14:textId="2DD29D96"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索性坦白地相信有神我、自我，甚至明白指摘佛不承认有神我自我为错误，都无所谓。可是硬要将佛从来不曾接受过的的一种观念注入于佛教之中，那就不成了。这种观念在现存的原始佛典中，就我们所见，是不为佛所接受的。</w:t>
      </w:r>
    </w:p>
    <w:p w14:paraId="4412505E" w14:textId="412CFAAA"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相信有上帝与灵魂的宗教，并不以这两种观念为秘密。相反的，他们还经常不断地反复宣扬它们，极尽辩才吹擂之能事。如果佛曾经接受这两种在一切宗教中极为重要的观念，他一定会公开宣布，如同他谈论其它事物一样，而不会将它们秘藏起来，以留待他圆寂二千五百年后的人来发现。</w:t>
      </w:r>
    </w:p>
    <w:p w14:paraId="0DA2034A" w14:textId="0334B0BC"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可是人们一想到佛教的无我，会将他们幻想的「我」毁灭，神经就紧张了起来。佛对这一点并不是不知道。</w:t>
      </w:r>
    </w:p>
    <w:p w14:paraId="1B64D8E5" w14:textId="63C5540D"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有一个比丘有一次问佛：「世尊！是否有人因为发现身内无有常住实性而遭受痛苦折磨呢？」</w:t>
      </w:r>
    </w:p>
    <w:p w14:paraId="06E186B6" w14:textId="618EA593"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有的，比丘！」佛答道。「有人执持这种见解：『宇宙就是神我，我死后即将与之合一，常住不变，亘古永存。我将这样地存在，以迄永远。』当他听到如来及其弟子所弘传的教义，目的在摧毁一切臆见（戏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消灭「渴（爱）」，达到无着、寂灭、涅盘时，那人自忖：『我要被消灭了，我要被毁掉了，我将不再存在。』于是他就哀伤、忧虑、焦急不安、椎胸痛哭而精神恍惚，不知如何是好。所以，比丘，因为身内找不到常住实体而为痛苦所折磨的人是有的。」</w:t>
      </w:r>
      <w:r w:rsidR="00070649">
        <w:rPr>
          <w:rStyle w:val="af5"/>
          <w:rFonts w:ascii="Garamond" w:eastAsia="細明體" w:hAnsi="Garamond" w:cs="Times New Roman"/>
          <w:kern w:val="0"/>
          <w:szCs w:val="24"/>
        </w:rPr>
        <w:footnoteReference w:id="153"/>
      </w:r>
    </w:p>
    <w:p w14:paraId="14F9AC77" w14:textId="71A54A2F"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在别的经里，佛也说过：「比丘们啊！这个没有『我』也没有『我所』的意念，对于无识的凡夫是骇人的。」</w:t>
      </w:r>
      <w:r w:rsidR="00070649">
        <w:rPr>
          <w:rStyle w:val="af5"/>
          <w:rFonts w:ascii="Garamond" w:eastAsia="細明體" w:hAnsi="Garamond" w:cs="Times New Roman"/>
          <w:kern w:val="0"/>
          <w:szCs w:val="24"/>
        </w:rPr>
        <w:footnoteReference w:id="154"/>
      </w:r>
    </w:p>
    <w:p w14:paraId="495A1B7C" w14:textId="1F73DF99"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想在佛教中找出一个「我」来的人，是这样辩论的：「诚然，佛将众生分析为色受想行识，并说这五者中没有一样是『我』。但是他并没有说除了五蕴之外，人身内或其他地方，就完全没有『我』了。」</w:t>
      </w:r>
    </w:p>
    <w:p w14:paraId="20DD3E1D" w14:textId="61AB8C4A"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这种立论有两种站不住的理由：</w:t>
      </w:r>
    </w:p>
    <w:p w14:paraId="62A49EBF" w14:textId="5AAF53AF"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第一：根据佛说，众生仅由五蕴和合而成。除此之外再无别物。没有一部经中，佛曾说众生身中除了五蕴尚有他物。</w:t>
      </w:r>
    </w:p>
    <w:p w14:paraId="606AF8C6" w14:textId="045803C9"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第二：佛曾在不只一部经中，毫不含糊地断然否认人身中或身外或在宇宙中之任何一处有神我、灵魂、自我、个我的存在。今试举例以明之：</w:t>
      </w:r>
    </w:p>
    <w:p w14:paraId="02D6B9A5" w14:textId="51CBB04A"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在巴利文《法句经》中，有三首偈极关重要而为佛教之精义。这三首偈就是第二十章的第五、六、七等三偈（或全经中的第二七七、二七八、二七九等三偈）</w:t>
      </w:r>
    </w:p>
    <w:p w14:paraId="029CB022" w14:textId="69805493"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第一、第二两偈中有道：</w:t>
      </w:r>
    </w:p>
    <w:p w14:paraId="501DBCE1" w14:textId="76FE5A8C"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「一切有为的事物，都是无常的（诸行无常）。」以及「一切有为的事物，都是苦的（诸行皆苦）。」</w:t>
      </w:r>
    </w:p>
    <w:p w14:paraId="1FE3DAE1" w14:textId="519C63C4"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第三偈却道：「一切法都是没有『我』的（诸法无我）。」</w:t>
      </w:r>
      <w:r w:rsidR="00070649">
        <w:rPr>
          <w:rStyle w:val="af5"/>
          <w:rFonts w:ascii="Garamond" w:eastAsia="細明體" w:hAnsi="Garamond" w:cs="Times New Roman"/>
          <w:kern w:val="0"/>
          <w:szCs w:val="24"/>
        </w:rPr>
        <w:footnoteReference w:id="155"/>
      </w:r>
    </w:p>
    <w:p w14:paraId="03509F17" w14:textId="0B267D7F"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里请特别注意，在第一、二偈中所使用的是「有为的事物（行）」一词，但在第三偈中则改用「法」字了。为什么第三偈不也和一、二偈一样地用「行」（有为的事物）而要用「法」字呢？整个的关键就在这里。</w:t>
      </w:r>
    </w:p>
    <w:p w14:paraId="46F3F56B" w14:textId="0BE78B0C"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原来，行</w:t>
      </w:r>
      <w:r w:rsidR="00070649">
        <w:rPr>
          <w:rStyle w:val="af5"/>
          <w:rFonts w:ascii="Garamond" w:eastAsia="細明體" w:hAnsi="Garamond" w:cs="Times New Roman"/>
          <w:kern w:val="0"/>
          <w:szCs w:val="24"/>
        </w:rPr>
        <w:footnoteReference w:id="156"/>
      </w:r>
      <w:r w:rsidRPr="000F7870">
        <w:rPr>
          <w:rFonts w:ascii="Garamond" w:eastAsia="DengXian" w:hAnsi="Garamond" w:cs="Times New Roman" w:hint="eastAsia"/>
          <w:kern w:val="0"/>
          <w:szCs w:val="24"/>
          <w:lang w:eastAsia="zh-CN"/>
        </w:rPr>
        <w:t>的意思，就是五蕴与一切缘起、依存、相对的事物（精神的和肉体的都在内）。假如第三偈也说：「一切行（有为的事物）都是没有我的」，那末有人也许会想：虽然有为的事物中无我，但在有为的事物之外，五蕴之外，也许仍有一个「我」吧！就是为了避免这种误会，所以第三偈中才用了「法」字。</w:t>
      </w:r>
    </w:p>
    <w:p w14:paraId="181AEF54" w14:textId="0C0A10ED"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「法」字的意义比「行」字要广大得多。在佛教中，没有一个术语的涵义，比「法」字更广的了。它不仅包括有为的事物，也包括了无为的「绝对性」与涅盘。世出世间、善恶、</w:t>
      </w:r>
      <w:r w:rsidRPr="000F7870">
        <w:rPr>
          <w:rFonts w:ascii="Garamond" w:eastAsia="DengXian" w:hAnsi="Garamond" w:cs="Times New Roman" w:hint="eastAsia"/>
          <w:kern w:val="0"/>
          <w:szCs w:val="24"/>
          <w:lang w:eastAsia="zh-CN"/>
        </w:rPr>
        <w:lastRenderedPageBreak/>
        <w:t>有为无为、相对绝对，没有一样事物不包括在这一个「法」字中。因此，根据此一申义，「诸法无我」很显然的是说不仅五蕴之中无我，在五蕴之外或离开五蕴依然无我。</w:t>
      </w:r>
      <w:r w:rsidR="00070649">
        <w:rPr>
          <w:rStyle w:val="af5"/>
          <w:rFonts w:ascii="Garamond" w:eastAsia="細明體" w:hAnsi="Garamond" w:cs="Times New Roman"/>
          <w:kern w:val="0"/>
          <w:szCs w:val="24"/>
        </w:rPr>
        <w:footnoteReference w:id="157"/>
      </w:r>
      <w:r w:rsidRPr="000F7870">
        <w:rPr>
          <w:rFonts w:ascii="Garamond" w:eastAsia="DengXian" w:hAnsi="Garamond" w:cs="Times New Roman" w:hint="eastAsia"/>
          <w:kern w:val="0"/>
          <w:szCs w:val="24"/>
          <w:lang w:eastAsia="zh-CN"/>
        </w:rPr>
        <w:t>无论在人（补特伽罗）或法中，都没有我。大乘佛教的态度亦复如是。在这点上，与上座部一般无二。不仅强调法无我，也强调人无我。</w:t>
      </w:r>
    </w:p>
    <w:p w14:paraId="5C5C31BF" w14:textId="13630AFD"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在《中部》中的《阿勒葛度帕玛经》</w:t>
      </w:r>
      <w:r w:rsidRPr="000F7870">
        <w:rPr>
          <w:rFonts w:ascii="Garamond" w:eastAsia="DengXian" w:hAnsi="Garamond" w:cs="Times New Roman"/>
          <w:kern w:val="0"/>
          <w:szCs w:val="24"/>
          <w:lang w:eastAsia="zh-CN"/>
        </w:rPr>
        <w:t>Alagaddūpama-sutta</w:t>
      </w:r>
      <w:r w:rsidRPr="000F7870">
        <w:rPr>
          <w:rFonts w:ascii="Garamond" w:eastAsia="DengXian" w:hAnsi="Garamond" w:cs="Times New Roman" w:hint="eastAsia"/>
          <w:kern w:val="0"/>
          <w:szCs w:val="24"/>
          <w:lang w:eastAsia="zh-CN"/>
        </w:rPr>
        <w:t>里</w:t>
      </w:r>
      <w:r w:rsidR="00070649">
        <w:rPr>
          <w:rStyle w:val="af5"/>
          <w:rFonts w:ascii="Garamond" w:eastAsia="細明體" w:hAnsi="Garamond" w:cs="Times New Roman"/>
          <w:kern w:val="0"/>
          <w:szCs w:val="24"/>
        </w:rPr>
        <w:footnoteReference w:id="158"/>
      </w:r>
      <w:r w:rsidRPr="000F7870">
        <w:rPr>
          <w:rFonts w:ascii="Garamond" w:eastAsia="DengXian" w:hAnsi="Garamond" w:cs="Times New Roman" w:hint="eastAsia"/>
          <w:kern w:val="0"/>
          <w:szCs w:val="24"/>
          <w:lang w:eastAsia="zh-CN"/>
        </w:rPr>
        <w:t>，佛向弟子们说：「比丘们啊！你们可以接受灵魂实有论，只要接受了这一理论，一切忧悲苦恼便不再生起。但是，比丘们啊！你们见到过这样的灵魂实有论吗？接受了它就可以使忧悲苦恼不再生起？」</w:t>
      </w:r>
    </w:p>
    <w:p w14:paraId="57ED4A1F" w14:textId="4457D15D"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「当然没有啰，世尊！」</w:t>
      </w:r>
    </w:p>
    <w:p w14:paraId="45416A04" w14:textId="59C745A4"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「好极了，比丘们。比丘们啊！我也从未见过有这样的灵魂实有论，接受了它忧悲苦恼便不再生起。」</w:t>
      </w:r>
      <w:r w:rsidR="00070649">
        <w:rPr>
          <w:rStyle w:val="af5"/>
          <w:rFonts w:ascii="Garamond" w:eastAsia="細明體" w:hAnsi="Garamond" w:cs="Times New Roman"/>
          <w:kern w:val="0"/>
          <w:szCs w:val="24"/>
        </w:rPr>
        <w:footnoteReference w:id="159"/>
      </w:r>
    </w:p>
    <w:p w14:paraId="798D04B9" w14:textId="5C3B2981"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如果曾经有过为佛所接受的灵魂实有论（有我论），他一定会在上节经文里予以阐释，因为他曾要比丘们接受不会产生痛苦的灵魂实有论。但在佛的看法，这样的灵魂实有论是没有的。任何的灵魂实有论，无论它是如何高深微妙，都是虚妄幻想，徒然制造各种问题，随之产生一连串的忧悲、苦恼、灾难、困扰等等。</w:t>
      </w:r>
    </w:p>
    <w:p w14:paraId="31FB3547" w14:textId="09803B6C"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在同一经中，佛接下去又说：「比丘们啊！我以及与我有关的任何事物（我所）既然确确实实是不可得的，所谓『宇宙就是神我（灵魂）；我死后就成为神我，常住不变，亘古长存，我将如是存在以迄永远』的臆见，岂不是十十足足的愚痴？」</w:t>
      </w:r>
      <w:r w:rsidR="00070649">
        <w:rPr>
          <w:rStyle w:val="af5"/>
          <w:rFonts w:ascii="Garamond" w:eastAsia="細明體" w:hAnsi="Garamond" w:cs="Times New Roman"/>
          <w:kern w:val="0"/>
          <w:szCs w:val="24"/>
        </w:rPr>
        <w:footnoteReference w:id="160"/>
      </w:r>
    </w:p>
    <w:p w14:paraId="0D37B93E" w14:textId="6DD0C1C2"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这里，佛清清楚楚的说出神我、灵魂、我实际上是不可得的。相信有这么一件东西，乃是再愚蠢不过的事。</w:t>
      </w:r>
    </w:p>
    <w:p w14:paraId="2DCA27D6" w14:textId="1AD95AC2"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想在佛教中找「我」的人，也举出若干例子。这些例子，先是他们把它翻译错了，之后又加以曲解。一个有名的例子，就是《法句经》第十二章第四节，也就是第一六零偈。他将原文的</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i/>
          <w:iCs/>
          <w:kern w:val="0"/>
          <w:szCs w:val="24"/>
          <w:lang w:eastAsia="zh-CN"/>
        </w:rPr>
        <w:t>Attā</w:t>
      </w:r>
      <w:proofErr w:type="spellEnd"/>
      <w:r w:rsidRPr="000F7870">
        <w:rPr>
          <w:rFonts w:ascii="Garamond" w:eastAsia="DengXian" w:hAnsi="Garamond" w:cs="Times New Roman"/>
          <w:i/>
          <w:iCs/>
          <w:kern w:val="0"/>
          <w:szCs w:val="24"/>
          <w:lang w:eastAsia="zh-CN"/>
        </w:rPr>
        <w:t xml:space="preserve"> hi </w:t>
      </w:r>
      <w:proofErr w:type="spellStart"/>
      <w:r w:rsidRPr="000F7870">
        <w:rPr>
          <w:rFonts w:ascii="Garamond" w:eastAsia="DengXian" w:hAnsi="Garamond" w:cs="Times New Roman"/>
          <w:i/>
          <w:iCs/>
          <w:kern w:val="0"/>
          <w:szCs w:val="24"/>
          <w:lang w:eastAsia="zh-CN"/>
        </w:rPr>
        <w:t>attano</w:t>
      </w:r>
      <w:proofErr w:type="spellEnd"/>
      <w:r w:rsidRPr="000F7870">
        <w:rPr>
          <w:rFonts w:ascii="Garamond" w:eastAsia="DengXian" w:hAnsi="Garamond" w:cs="Times New Roman"/>
          <w:i/>
          <w:iCs/>
          <w:kern w:val="0"/>
          <w:szCs w:val="24"/>
          <w:lang w:eastAsia="zh-CN"/>
        </w:rPr>
        <w:t xml:space="preserve"> </w:t>
      </w:r>
      <w:proofErr w:type="spellStart"/>
      <w:r w:rsidRPr="000F7870">
        <w:rPr>
          <w:rFonts w:ascii="Garamond" w:eastAsia="DengXian" w:hAnsi="Garamond" w:cs="Times New Roman"/>
          <w:i/>
          <w:iCs/>
          <w:kern w:val="0"/>
          <w:szCs w:val="24"/>
          <w:lang w:eastAsia="zh-CN"/>
        </w:rPr>
        <w:t>nātho</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先译成「『我』是我的主宰」，然后又将偈文解释为大「我」是小我的主宰。</w:t>
      </w:r>
    </w:p>
    <w:p w14:paraId="3F670BF1" w14:textId="3D3F0CFB"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先说，这翻译根本不正确。此地的</w:t>
      </w:r>
      <w:r w:rsidRPr="000F7870">
        <w:rPr>
          <w:rFonts w:ascii="Garamond" w:eastAsia="DengXian" w:hAnsi="Garamond" w:cs="Times New Roman"/>
          <w:kern w:val="0"/>
          <w:szCs w:val="24"/>
          <w:lang w:eastAsia="zh-CN"/>
        </w:rPr>
        <w:t xml:space="preserve"> Atta </w:t>
      </w:r>
      <w:r w:rsidRPr="000F7870">
        <w:rPr>
          <w:rFonts w:ascii="Garamond" w:eastAsia="DengXian" w:hAnsi="Garamond" w:cs="Times New Roman" w:hint="eastAsia"/>
          <w:kern w:val="0"/>
          <w:szCs w:val="24"/>
          <w:lang w:eastAsia="zh-CN"/>
        </w:rPr>
        <w:t>并不是含有灵魂意义的「我」。在巴利文中，</w:t>
      </w:r>
      <w:r w:rsidRPr="000F7870">
        <w:rPr>
          <w:rFonts w:ascii="Garamond" w:eastAsia="DengXian" w:hAnsi="Garamond" w:cs="Times New Roman"/>
          <w:kern w:val="0"/>
          <w:szCs w:val="24"/>
          <w:lang w:eastAsia="zh-CN"/>
        </w:rPr>
        <w:t>atta</w:t>
      </w:r>
      <w:r w:rsidRPr="000F7870">
        <w:rPr>
          <w:rFonts w:ascii="Garamond" w:eastAsia="DengXian" w:hAnsi="Garamond" w:cs="Times New Roman" w:hint="eastAsia"/>
          <w:kern w:val="0"/>
          <w:szCs w:val="24"/>
          <w:lang w:eastAsia="zh-CN"/>
        </w:rPr>
        <w:t>一字除了在少数情形下，特指哲学里的灵魂实有论（有我论）如前文所见者外，通常均用为反身或不定代名词。在《法句经》第十二章这句偈文里以及其它许多地方，它就是用反身或不定代名词。其意义是我自己、你自己、他自己、某人、某人自己等。</w:t>
      </w:r>
      <w:r w:rsidR="00070649">
        <w:rPr>
          <w:rStyle w:val="af5"/>
          <w:rFonts w:ascii="Garamond" w:eastAsia="細明體" w:hAnsi="Garamond" w:cs="Times New Roman"/>
          <w:kern w:val="0"/>
          <w:szCs w:val="24"/>
        </w:rPr>
        <w:footnoteReference w:id="161"/>
      </w:r>
    </w:p>
    <w:p w14:paraId="6F41F62A" w14:textId="00A06AFB"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其次，</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nātho</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的意义，并不是「主宰」，而是依怙、支持、救助、保护。</w:t>
      </w:r>
      <w:r w:rsidR="00070649">
        <w:rPr>
          <w:rStyle w:val="af5"/>
          <w:rFonts w:ascii="Garamond" w:eastAsia="細明體" w:hAnsi="Garamond" w:cs="Times New Roman"/>
          <w:kern w:val="0"/>
          <w:szCs w:val="24"/>
        </w:rPr>
        <w:footnoteReference w:id="162"/>
      </w:r>
      <w:r w:rsidRPr="000F7870">
        <w:rPr>
          <w:rFonts w:ascii="Garamond" w:eastAsia="DengXian" w:hAnsi="Garamond" w:cs="Times New Roman" w:hint="eastAsia"/>
          <w:kern w:val="0"/>
          <w:szCs w:val="24"/>
          <w:lang w:eastAsia="zh-CN"/>
        </w:rPr>
        <w:t>因此，</w:t>
      </w:r>
      <w:r w:rsidRPr="000F7870">
        <w:rPr>
          <w:rFonts w:ascii="Garamond" w:eastAsia="DengXian" w:hAnsi="Garamond" w:cs="Times New Roman"/>
          <w:kern w:val="0"/>
          <w:szCs w:val="24"/>
          <w:lang w:eastAsia="zh-CN"/>
        </w:rPr>
        <w:t xml:space="preserve">Atta hi </w:t>
      </w:r>
      <w:proofErr w:type="spellStart"/>
      <w:r w:rsidRPr="000F7870">
        <w:rPr>
          <w:rFonts w:ascii="Garamond" w:eastAsia="DengXian" w:hAnsi="Garamond" w:cs="Times New Roman"/>
          <w:kern w:val="0"/>
          <w:szCs w:val="24"/>
          <w:lang w:eastAsia="zh-CN"/>
        </w:rPr>
        <w:t>attano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nātho</w:t>
      </w:r>
      <w:proofErr w:type="spellEnd"/>
      <w:r w:rsidRPr="000F7870">
        <w:rPr>
          <w:rFonts w:ascii="Garamond" w:eastAsia="DengXian" w:hAnsi="Garamond" w:cs="Times New Roman" w:hint="eastAsia"/>
          <w:kern w:val="0"/>
          <w:szCs w:val="24"/>
          <w:lang w:eastAsia="zh-CN"/>
        </w:rPr>
        <w:t>的真正意义，是「人当自作依怙」或「人当自助（支持自己）」。这话与任何形而上的灵魂或「我」都不相干。它的意义很简单，只是：人应当依靠自己，不可依赖他人。如此而已。</w:t>
      </w:r>
    </w:p>
    <w:p w14:paraId="508D8C63" w14:textId="1275DE49"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lastRenderedPageBreak/>
        <w:t>另一个想将「我」的观念注入到佛教中的例子，就是《大般涅盘经》中被断章取义的名句</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i/>
          <w:iCs/>
          <w:kern w:val="0"/>
          <w:szCs w:val="24"/>
          <w:lang w:eastAsia="zh-CN"/>
        </w:rPr>
        <w:t>Attadīpā</w:t>
      </w:r>
      <w:proofErr w:type="spellEnd"/>
      <w:r w:rsidRPr="000F7870">
        <w:rPr>
          <w:rFonts w:ascii="Garamond" w:eastAsia="DengXian" w:hAnsi="Garamond" w:cs="Times New Roman"/>
          <w:i/>
          <w:iCs/>
          <w:kern w:val="0"/>
          <w:szCs w:val="24"/>
          <w:lang w:eastAsia="zh-CN"/>
        </w:rPr>
        <w:t xml:space="preserve"> </w:t>
      </w:r>
      <w:proofErr w:type="spellStart"/>
      <w:r w:rsidRPr="000F7870">
        <w:rPr>
          <w:rFonts w:ascii="Garamond" w:eastAsia="DengXian" w:hAnsi="Garamond" w:cs="Times New Roman"/>
          <w:i/>
          <w:iCs/>
          <w:kern w:val="0"/>
          <w:szCs w:val="24"/>
          <w:lang w:eastAsia="zh-CN"/>
        </w:rPr>
        <w:t>viharatha</w:t>
      </w:r>
      <w:proofErr w:type="spellEnd"/>
      <w:r w:rsidRPr="000F7870">
        <w:rPr>
          <w:rFonts w:ascii="Garamond" w:eastAsia="DengXian" w:hAnsi="Garamond" w:cs="Times New Roman"/>
          <w:i/>
          <w:iCs/>
          <w:kern w:val="0"/>
          <w:szCs w:val="24"/>
          <w:lang w:eastAsia="zh-CN"/>
        </w:rPr>
        <w:t xml:space="preserve"> </w:t>
      </w:r>
      <w:proofErr w:type="spellStart"/>
      <w:r w:rsidRPr="000F7870">
        <w:rPr>
          <w:rFonts w:ascii="Garamond" w:eastAsia="DengXian" w:hAnsi="Garamond" w:cs="Times New Roman"/>
          <w:i/>
          <w:iCs/>
          <w:kern w:val="0"/>
          <w:szCs w:val="24"/>
          <w:lang w:eastAsia="zh-CN"/>
        </w:rPr>
        <w:t>attasara</w:t>
      </w:r>
      <w:r>
        <w:rPr>
          <w:rFonts w:ascii="Cambria" w:eastAsia="細明體" w:hAnsi="Cambria" w:cs="Cambria"/>
          <w:i/>
          <w:iCs/>
          <w:kern w:val="0"/>
          <w:szCs w:val="24"/>
          <w:lang w:eastAsia="zh-CN"/>
        </w:rPr>
        <w:t>ṇ</w:t>
      </w:r>
      <w:r w:rsidRPr="000F7870">
        <w:rPr>
          <w:rFonts w:ascii="Garamond" w:eastAsia="DengXian" w:hAnsi="Garamond" w:cs="Times New Roman"/>
          <w:i/>
          <w:iCs/>
          <w:kern w:val="0"/>
          <w:szCs w:val="24"/>
          <w:lang w:eastAsia="zh-CN"/>
        </w:rPr>
        <w:t>ā</w:t>
      </w:r>
      <w:proofErr w:type="spellEnd"/>
      <w:r w:rsidRPr="000F7870">
        <w:rPr>
          <w:rFonts w:ascii="Garamond" w:eastAsia="DengXian" w:hAnsi="Garamond" w:cs="Times New Roman"/>
          <w:i/>
          <w:iCs/>
          <w:kern w:val="0"/>
          <w:szCs w:val="24"/>
          <w:lang w:eastAsia="zh-CN"/>
        </w:rPr>
        <w:t xml:space="preserve"> </w:t>
      </w:r>
      <w:proofErr w:type="spellStart"/>
      <w:r w:rsidRPr="000F7870">
        <w:rPr>
          <w:rFonts w:ascii="Garamond" w:eastAsia="DengXian" w:hAnsi="Garamond" w:cs="Times New Roman"/>
          <w:i/>
          <w:iCs/>
          <w:kern w:val="0"/>
          <w:szCs w:val="24"/>
          <w:lang w:eastAsia="zh-CN"/>
        </w:rPr>
        <w:t>anaññasara</w:t>
      </w:r>
      <w:r>
        <w:rPr>
          <w:rFonts w:ascii="Cambria" w:eastAsia="細明體" w:hAnsi="Cambria" w:cs="Cambria"/>
          <w:i/>
          <w:iCs/>
          <w:kern w:val="0"/>
          <w:szCs w:val="24"/>
          <w:lang w:eastAsia="zh-CN"/>
        </w:rPr>
        <w:t>ṇ</w:t>
      </w:r>
      <w:r w:rsidRPr="000F7870">
        <w:rPr>
          <w:rFonts w:ascii="Garamond" w:eastAsia="DengXian" w:hAnsi="Garamond" w:cs="Times New Roman"/>
          <w:i/>
          <w:iCs/>
          <w:kern w:val="0"/>
          <w:szCs w:val="24"/>
          <w:lang w:eastAsia="zh-CN"/>
        </w:rPr>
        <w:t>ā</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00070649">
        <w:rPr>
          <w:rStyle w:val="af5"/>
          <w:rFonts w:ascii="Garamond" w:eastAsia="細明體" w:hAnsi="Garamond" w:cs="Times New Roman"/>
          <w:kern w:val="0"/>
          <w:szCs w:val="24"/>
        </w:rPr>
        <w:footnoteReference w:id="163"/>
      </w:r>
      <w:r w:rsidRPr="000F7870">
        <w:rPr>
          <w:rFonts w:ascii="Garamond" w:eastAsia="DengXian" w:hAnsi="Garamond" w:cs="Times New Roman" w:hint="eastAsia"/>
          <w:kern w:val="0"/>
          <w:szCs w:val="24"/>
          <w:lang w:eastAsia="zh-CN"/>
        </w:rPr>
        <w:t>这句子的字义是「以你自己作为你的岛屿（支应）而安住，以你自己作为你的依怙，而不以任何其它的人作为你的皈依处。」</w:t>
      </w:r>
      <w:r w:rsidR="00070649">
        <w:rPr>
          <w:rStyle w:val="af5"/>
          <w:rFonts w:ascii="Garamond" w:eastAsia="細明體" w:hAnsi="Garamond" w:cs="Times New Roman"/>
          <w:kern w:val="0"/>
          <w:szCs w:val="24"/>
        </w:rPr>
        <w:footnoteReference w:id="164"/>
      </w:r>
      <w:r w:rsidRPr="000F7870">
        <w:rPr>
          <w:rFonts w:ascii="Garamond" w:eastAsia="DengXian" w:hAnsi="Garamond" w:cs="Times New Roman" w:hint="eastAsia"/>
          <w:kern w:val="0"/>
          <w:szCs w:val="24"/>
          <w:lang w:eastAsia="zh-CN"/>
        </w:rPr>
        <w:t>那些想在佛教中见到「我」的人，却将</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i/>
          <w:iCs/>
          <w:kern w:val="0"/>
          <w:szCs w:val="24"/>
          <w:lang w:eastAsia="zh-CN"/>
        </w:rPr>
        <w:t>attadīpa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和</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i/>
          <w:iCs/>
          <w:kern w:val="0"/>
          <w:szCs w:val="24"/>
          <w:lang w:eastAsia="zh-CN"/>
        </w:rPr>
        <w:t>attasara</w:t>
      </w:r>
      <w:r>
        <w:rPr>
          <w:rFonts w:ascii="Cambria" w:eastAsia="細明體" w:hAnsi="Cambria" w:cs="Cambria"/>
          <w:i/>
          <w:iCs/>
          <w:kern w:val="0"/>
          <w:szCs w:val="24"/>
          <w:lang w:eastAsia="zh-CN"/>
        </w:rPr>
        <w:t>ṇ</w:t>
      </w:r>
      <w:r w:rsidRPr="000F7870">
        <w:rPr>
          <w:rFonts w:ascii="Garamond" w:eastAsia="DengXian" w:hAnsi="Garamond" w:cs="Times New Roman"/>
          <w:i/>
          <w:iCs/>
          <w:kern w:val="0"/>
          <w:szCs w:val="24"/>
          <w:lang w:eastAsia="zh-CN"/>
        </w:rPr>
        <w:t>ā</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两字曲解为「以『我』为明灯」，「以『我』为皈依」。</w:t>
      </w:r>
      <w:r w:rsidR="00070649">
        <w:rPr>
          <w:rStyle w:val="af5"/>
          <w:rFonts w:ascii="Garamond" w:eastAsia="細明體" w:hAnsi="Garamond" w:cs="Times New Roman"/>
          <w:kern w:val="0"/>
          <w:szCs w:val="24"/>
        </w:rPr>
        <w:footnoteReference w:id="165"/>
      </w:r>
    </w:p>
    <w:p w14:paraId="614F97CA" w14:textId="1D9A08B6"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我们将无法了解佛给阿难这项诰诫的全部意义及其重要性，除非我们将这些话的背景与上下文加以考虑。</w:t>
      </w:r>
    </w:p>
    <w:p w14:paraId="457F1AD1" w14:textId="6A429519"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那时正住在一处叫做竹芳邑的村子里，离他的圆寂（般涅盘）刚好三个月。当时他年已八十，正患重病，濒临死亡。但他认为如果不向那些他所深爱而亲近的弟子们宣布这一噩耗，遽尔死去，是不当的。因此，他鼓起勇气，决心忍受一切痛苦，克服他的疾病而复元了。但是他的健康仍然很差。他病愈之后，有一天坐在户外一处浓荫之下，他最忠勤的侍者阿难，来到他所爱的师尊身边坐了下来，就说：「世尊，我曾照顾世尊的健康，我曾为世尊侍疾。但是一看到世尊生病，我就觉得天昏地黑、神志不清了。我只有一个小小的安慰。我自思世尊在没有留下有关僧团的教诲之前，是不会逝世的。」</w:t>
      </w:r>
    </w:p>
    <w:p w14:paraId="3834961F" w14:textId="2B019BE5"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于是，佛充满了慈悲与人情，很温和地对他的忠心而深爱的侍者说：「阿难啊！僧团对我还有什么企求呢！我以将法（真理）不分显密统统教给了你们。关于真理，如来掌中并无隐秘。当然啰，阿难，如果有人认为他应当领导僧团，僧团应当依靠他，他自应留下遗教。可是如来并没有这种念头。那末，他为什么要为僧团留下遗命呢？我现在已经年老，阿难啊！都八十岁了！用旧了的车子，须靠修理方能继续使用。同样的，在我看来，如来的色身，也只有靠修理才能继续活下去。因此，阿难啊！应当以你们自己为岛屿（支应）而安住，以你</w:t>
      </w:r>
      <w:r w:rsidRPr="000F7870">
        <w:rPr>
          <w:rFonts w:ascii="Garamond" w:eastAsia="DengXian" w:hAnsi="Garamond" w:cs="Times New Roman" w:hint="eastAsia"/>
          <w:kern w:val="0"/>
          <w:szCs w:val="24"/>
          <w:lang w:eastAsia="zh-CN"/>
        </w:rPr>
        <w:lastRenderedPageBreak/>
        <w:t>们自己而不以任何他人作为你们的皈依；以法为你们的岛屿（支应），以法为你们的皈依，不以任何他物为你们的皈依处。」</w:t>
      </w:r>
      <w:r w:rsidR="00070649">
        <w:rPr>
          <w:rStyle w:val="af5"/>
          <w:rFonts w:ascii="Garamond" w:eastAsia="細明體" w:hAnsi="Garamond" w:cs="Times New Roman"/>
          <w:kern w:val="0"/>
          <w:szCs w:val="24"/>
        </w:rPr>
        <w:footnoteReference w:id="166"/>
      </w:r>
    </w:p>
    <w:p w14:paraId="54700711" w14:textId="5B4A8929"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向阿难说这些话的意向，是十分明显的。阿难本来非常忧郁。他认为他们大师死了，他们将全部变成孤单、无援、无所依怙。所以佛给他安慰、勇气与自信。告诉他们应该依靠自己，依靠他所传授的「法」，而不依靠任何他人或物。在这里提出一个形而上的神我、自我的问题，实在是太离谱了。</w:t>
      </w:r>
    </w:p>
    <w:p w14:paraId="68CBEEEA" w14:textId="645EE1E7"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接着，佛还向阿难解释一个人应如何成为自己的岛屿或依怙，一个人应如何以「法」为自己的岛屿和依怙：要养成念念分明。对自己的色身、感觉、心王、心所的一切动态，时时刻刻无不了然洞照（四念处）。</w:t>
      </w:r>
      <w:r w:rsidR="00070649">
        <w:rPr>
          <w:rStyle w:val="af5"/>
          <w:rFonts w:ascii="Garamond" w:eastAsia="細明體" w:hAnsi="Garamond" w:cs="Times New Roman"/>
          <w:kern w:val="0"/>
          <w:szCs w:val="24"/>
        </w:rPr>
        <w:footnoteReference w:id="167"/>
      </w:r>
      <w:r w:rsidRPr="000F7870">
        <w:rPr>
          <w:rFonts w:ascii="Garamond" w:eastAsia="DengXian" w:hAnsi="Garamond" w:cs="Times New Roman" w:hint="eastAsia"/>
          <w:kern w:val="0"/>
          <w:szCs w:val="24"/>
          <w:lang w:eastAsia="zh-CN"/>
        </w:rPr>
        <w:t>在此，佛也完全没有谈到神我或自我。</w:t>
      </w:r>
    </w:p>
    <w:p w14:paraId="72997BBE" w14:textId="34BFE0B9"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另外，还有一段想在佛教中觅神我的人所常常引用的数据。有一次，佛从波罗奈到优楼频螺去，在途中一座树林里的一棵树下安坐。那天，有三十个朋友，都是年轻的王子们，带着他们年轻的妻子，在这树林里野餐。有一个未婚的王子，带了一名妓女同来。当其他的人正在寻欢的时候，这妓女偷了些贵重的物品逃走了。王子们就在森林中找她，他们看见佛坐在树下，就问佛有没有见到一个女人。佛就问他们为了什么事儿。他们说明原委之后，佛就问他们：「年轻人啊！你们意下如何？寻找一个女人呢？还是寻找你们自己？那一样对你们更有利啊？」</w:t>
      </w:r>
      <w:r w:rsidR="00070649">
        <w:rPr>
          <w:rStyle w:val="af5"/>
          <w:rFonts w:ascii="Garamond" w:eastAsia="細明體" w:hAnsi="Garamond" w:cs="Times New Roman"/>
          <w:kern w:val="0"/>
          <w:szCs w:val="24"/>
        </w:rPr>
        <w:footnoteReference w:id="168"/>
      </w:r>
    </w:p>
    <w:p w14:paraId="052D2814" w14:textId="793B999F"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又是一个简单而自然的问题。硬要牵强附会的将形上的神我、自我等意念扯这门子官司里来，实在是说不通的。王子们答称还是寻找自己为妙。佛于是叫他们坐下，并为他们说法。在有案可稽的原文经典里，佛对他们所说法中，没有一个字涉及神我。</w:t>
      </w:r>
    </w:p>
    <w:p w14:paraId="30674B14" w14:textId="702A6B53"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关于游方者婆嗟种问佛是否有神我，佛缄口不答一事，已有人写了许多文章。故事是这样的：</w:t>
      </w:r>
    </w:p>
    <w:p w14:paraId="05B80082" w14:textId="7139A852"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婆嗟种来到佛处，问道：</w:t>
      </w:r>
    </w:p>
    <w:p w14:paraId="7EF81E37" w14:textId="12F74C49"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「可敬的乔答摩啊！神我是有的吗？」</w:t>
      </w:r>
    </w:p>
    <w:p w14:paraId="0FAC1D84" w14:textId="24133F57"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佛缄口不答。</w:t>
      </w:r>
    </w:p>
    <w:p w14:paraId="58F51C68" w14:textId="70B75444"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「那末，可敬的乔答摩，神我是没有的吗？」</w:t>
      </w:r>
    </w:p>
    <w:p w14:paraId="4E4F983F" w14:textId="7701F7B7"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佛还是缄口不答。婆嗟种就站起来走了。</w:t>
      </w:r>
    </w:p>
    <w:p w14:paraId="5E909A40" w14:textId="33FFE2D5"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这游方者走后，阿难问佛为什么不回答婆嗟种的问题。佛解释自己的立场说：</w:t>
      </w:r>
    </w:p>
    <w:p w14:paraId="6C7A82A2" w14:textId="23C3E9BD"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「阿难，游方者婆嗟种问我：『有我吗？』如果我答：『有的』，那末，阿难，我就与持常见的梵志出家人站在一边了。</w:t>
      </w:r>
    </w:p>
    <w:p w14:paraId="32F26495" w14:textId="43A216FE"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「同时，阿难，游方者问我：『没有我吗？』如果我答：『没有！』那我就跟持断见的梵志出家人站在一边了。</w:t>
      </w:r>
      <w:r w:rsidR="00070649">
        <w:rPr>
          <w:rStyle w:val="af5"/>
          <w:rFonts w:ascii="Garamond" w:eastAsia="細明體" w:hAnsi="Garamond" w:cs="Times New Roman"/>
          <w:kern w:val="0"/>
          <w:szCs w:val="24"/>
        </w:rPr>
        <w:footnoteReference w:id="169"/>
      </w:r>
    </w:p>
    <w:p w14:paraId="180978FB" w14:textId="04FAC069"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「再说，阿难，婆嗟种问我：『有我吗？』如果我答『有的！』这答案与我所知『一切法无我』</w:t>
      </w:r>
      <w:r w:rsidR="00070649">
        <w:rPr>
          <w:rStyle w:val="af5"/>
          <w:rFonts w:ascii="Garamond" w:eastAsia="細明體" w:hAnsi="Garamond" w:cs="Times New Roman"/>
          <w:kern w:val="0"/>
          <w:szCs w:val="24"/>
        </w:rPr>
        <w:footnoteReference w:id="170"/>
      </w:r>
      <w:r w:rsidRPr="000F7870">
        <w:rPr>
          <w:rFonts w:ascii="Garamond" w:eastAsia="DengXian" w:hAnsi="Garamond" w:cs="Times New Roman" w:hint="eastAsia"/>
          <w:kern w:val="0"/>
          <w:szCs w:val="24"/>
          <w:lang w:eastAsia="zh-CN"/>
        </w:rPr>
        <w:t>符合吗？」</w:t>
      </w:r>
    </w:p>
    <w:p w14:paraId="3E72E849" w14:textId="34D0E8E0"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「当然不符啰！世尊。」</w:t>
      </w:r>
    </w:p>
    <w:p w14:paraId="59460DB6" w14:textId="40270413"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「还有，阿难，游方者问我：『没有我吗？』如果我答：『没有！』那将使得本来已经胡里胡涂的婆嗟种</w:t>
      </w:r>
      <w:r w:rsidR="00070649">
        <w:rPr>
          <w:rStyle w:val="af5"/>
          <w:rFonts w:ascii="Garamond" w:eastAsia="細明體" w:hAnsi="Garamond" w:cs="Times New Roman"/>
          <w:kern w:val="0"/>
          <w:szCs w:val="24"/>
        </w:rPr>
        <w:footnoteReference w:id="171"/>
      </w:r>
      <w:r w:rsidRPr="000F7870">
        <w:rPr>
          <w:rFonts w:ascii="Garamond" w:eastAsia="DengXian" w:hAnsi="Garamond" w:cs="Times New Roman" w:hint="eastAsia"/>
          <w:kern w:val="0"/>
          <w:szCs w:val="24"/>
          <w:lang w:eastAsia="zh-CN"/>
        </w:rPr>
        <w:t>越搅越胡涂了。他就会这样想：以前我倒还有一个神我（我）</w:t>
      </w:r>
      <w:r w:rsidR="00070649">
        <w:rPr>
          <w:rStyle w:val="af5"/>
          <w:rFonts w:ascii="Garamond" w:eastAsia="細明體" w:hAnsi="Garamond" w:cs="Times New Roman"/>
          <w:kern w:val="0"/>
          <w:szCs w:val="24"/>
        </w:rPr>
        <w:footnoteReference w:id="172"/>
      </w:r>
      <w:r w:rsidRPr="000F7870">
        <w:rPr>
          <w:rFonts w:ascii="Garamond" w:eastAsia="DengXian" w:hAnsi="Garamond" w:cs="Times New Roman" w:hint="eastAsia"/>
          <w:kern w:val="0"/>
          <w:szCs w:val="24"/>
          <w:lang w:eastAsia="zh-CN"/>
        </w:rPr>
        <w:t>，而今却没有了。」</w:t>
      </w:r>
      <w:r w:rsidR="00070649">
        <w:rPr>
          <w:rStyle w:val="af5"/>
          <w:rFonts w:ascii="Garamond" w:eastAsia="細明體" w:hAnsi="Garamond" w:cs="Times New Roman"/>
          <w:kern w:val="0"/>
          <w:szCs w:val="24"/>
        </w:rPr>
        <w:footnoteReference w:id="173"/>
      </w:r>
    </w:p>
    <w:p w14:paraId="6F88ED1C" w14:textId="31830C4A"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佛陀为什么保持缄默，现在该很明白了。但如我们将全部背景，和佛对付问题及问话人的态度，也考虑在内，就会更加明白。可惜这种态度完全为讨论这问题的人所忽略了。</w:t>
      </w:r>
    </w:p>
    <w:p w14:paraId="72FD3DE2" w14:textId="781A875B"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并不是一座计算器，不管什么人问什么样的问题，他都会不加思索的答复。他是一位很踏实的导师，充满了慈悲与智慧。他并不是为了炫耀自己的才智知识而答问，而是为了要帮助问话人走上正觉的道路，他和人讲话时，时刻不忘对方的水平、倾向、根器、性格以及了解某一问题的能力。</w:t>
      </w:r>
      <w:r w:rsidR="00070649">
        <w:rPr>
          <w:rStyle w:val="af5"/>
          <w:rFonts w:ascii="Garamond" w:eastAsia="細明體" w:hAnsi="Garamond" w:cs="Times New Roman"/>
          <w:kern w:val="0"/>
          <w:szCs w:val="24"/>
        </w:rPr>
        <w:footnoteReference w:id="174"/>
      </w:r>
    </w:p>
    <w:p w14:paraId="783C0AE6" w14:textId="45752763"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lastRenderedPageBreak/>
        <w:t>根据佛说，对付问题有四种方式：（一）某些问题必须直截了当的回答；（二）某些问题须以分析的方法解答；（三）另有一些问题须以反问为答复；（四）最后，有一类问题须予以搁置。</w:t>
      </w:r>
      <w:r w:rsidR="00070649">
        <w:rPr>
          <w:rStyle w:val="af5"/>
          <w:rFonts w:ascii="Garamond" w:eastAsia="細明體" w:hAnsi="Garamond" w:cs="Times New Roman"/>
          <w:kern w:val="0"/>
          <w:szCs w:val="24"/>
        </w:rPr>
        <w:footnoteReference w:id="175"/>
      </w:r>
    </w:p>
    <w:p w14:paraId="327B06E0" w14:textId="06DB07C8"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搁置一个问题有许多方法。其中有一个方法就是说出这问题是不可解答的。有好几次同一的婆嗟种来问佛世界是否有常的时候，佛就是这样告诉他的。</w:t>
      </w:r>
      <w:r w:rsidR="00070649">
        <w:rPr>
          <w:rStyle w:val="af5"/>
          <w:rFonts w:ascii="Garamond" w:eastAsia="細明體" w:hAnsi="Garamond" w:cs="Times New Roman"/>
          <w:kern w:val="0"/>
          <w:szCs w:val="24"/>
        </w:rPr>
        <w:footnoteReference w:id="176"/>
      </w:r>
      <w:r w:rsidRPr="000F7870">
        <w:rPr>
          <w:rFonts w:ascii="Garamond" w:eastAsia="DengXian" w:hAnsi="Garamond" w:cs="Times New Roman" w:hint="eastAsia"/>
          <w:kern w:val="0"/>
          <w:szCs w:val="24"/>
          <w:lang w:eastAsia="zh-CN"/>
        </w:rPr>
        <w:t>他对羇舍子以及其他的人，也是这样答复的。但是对于有无神我的问题，他可不能同样地答复，因为他一直都在讨论与解释这问题。他不能说「有我」，因为它与他所知的一切法无我相违背。而他也不能说「没有我」，因为这将毫无必要、毫无意义地增加婆嗟种的困扰。婆嗟种早就承认</w:t>
      </w:r>
      <w:r w:rsidR="00070649">
        <w:rPr>
          <w:rStyle w:val="af5"/>
          <w:rFonts w:ascii="Garamond" w:eastAsia="細明體" w:hAnsi="Garamond" w:cs="Times New Roman"/>
          <w:kern w:val="0"/>
          <w:szCs w:val="24"/>
        </w:rPr>
        <w:footnoteReference w:id="177"/>
      </w:r>
      <w:r w:rsidRPr="000F7870">
        <w:rPr>
          <w:rFonts w:ascii="Garamond" w:eastAsia="DengXian" w:hAnsi="Garamond" w:cs="Times New Roman" w:hint="eastAsia"/>
          <w:kern w:val="0"/>
          <w:szCs w:val="24"/>
          <w:lang w:eastAsia="zh-CN"/>
        </w:rPr>
        <w:t>他本来已经为一则类似的问题所困惑。他尚未到能了解「无我」的地步。因此，在这种特殊情形之下，保持缄默，将问题置之不答，就是最明智之举。</w:t>
      </w:r>
    </w:p>
    <w:p w14:paraId="34C399D1" w14:textId="434A2A31"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尤其不可忘怀的是：佛认识婆嗟种已有多时。这位好问的游方者来访问佛陀，这也并不是第一次。智悲双运的导师，曾为这困惑的求法人煞费心机，并对他表示深切的关怀。在巴利文原典中，多处都提到这位游方者婆嗟种。他常常去见佛陀以及佛弟子们，三番两次向他们提出同样的问题，显然为了这些问题而十分烦闷，几乎到了着魔的程度。</w:t>
      </w:r>
      <w:r w:rsidR="00070649">
        <w:rPr>
          <w:rStyle w:val="af5"/>
          <w:rFonts w:ascii="Garamond" w:eastAsia="細明體" w:hAnsi="Garamond" w:cs="Times New Roman"/>
          <w:kern w:val="0"/>
          <w:szCs w:val="24"/>
        </w:rPr>
        <w:footnoteReference w:id="178"/>
      </w:r>
      <w:r w:rsidRPr="000F7870">
        <w:rPr>
          <w:rFonts w:ascii="Garamond" w:eastAsia="DengXian" w:hAnsi="Garamond" w:cs="Times New Roman" w:hint="eastAsia"/>
          <w:kern w:val="0"/>
          <w:szCs w:val="24"/>
          <w:lang w:eastAsia="zh-CN"/>
        </w:rPr>
        <w:t>佛的缄默，对婆嗟种的影响，似乎要比任何雄辩滔滔的答案为大。</w:t>
      </w:r>
      <w:r w:rsidR="00070649">
        <w:rPr>
          <w:rStyle w:val="af5"/>
          <w:rFonts w:ascii="Garamond" w:eastAsia="細明體" w:hAnsi="Garamond" w:cs="Times New Roman"/>
          <w:kern w:val="0"/>
          <w:szCs w:val="24"/>
        </w:rPr>
        <w:footnoteReference w:id="179"/>
      </w:r>
    </w:p>
    <w:p w14:paraId="4EF0A39E" w14:textId="4FCC14AB"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lastRenderedPageBreak/>
        <w:t>有些人以为「我」就是一般所谓的「心」或知觉（识）。但是佛说，与其认心、思想（意）或知觉（识）为我，毋宁认色身为我，反倒好一点。因为色身比心识似乎较为坚实。心、意、识日夜迁流，远比色身的变化为速。</w:t>
      </w:r>
      <w:r w:rsidR="00070649">
        <w:rPr>
          <w:rStyle w:val="af5"/>
          <w:rFonts w:ascii="Garamond" w:eastAsia="細明體" w:hAnsi="Garamond" w:cs="Times New Roman"/>
          <w:kern w:val="0"/>
          <w:szCs w:val="24"/>
        </w:rPr>
        <w:footnoteReference w:id="180"/>
      </w:r>
    </w:p>
    <w:p w14:paraId="00C1C330" w14:textId="567CFD89"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造成「我」的观念，是一种模模糊糊的「我存在」的感觉。这「我」的观念，并没有可以与之相应的实体。但能见到这一点，就是证入涅盘。这可不是一桩容易的事。在《相应部》</w:t>
      </w:r>
      <w:r w:rsidR="00070649">
        <w:rPr>
          <w:rStyle w:val="af5"/>
          <w:rFonts w:ascii="Garamond" w:eastAsia="細明體" w:hAnsi="Garamond" w:cs="Times New Roman"/>
          <w:kern w:val="0"/>
          <w:szCs w:val="24"/>
        </w:rPr>
        <w:footnoteReference w:id="181"/>
      </w:r>
      <w:r w:rsidRPr="000F7870">
        <w:rPr>
          <w:rFonts w:ascii="Garamond" w:eastAsia="DengXian" w:hAnsi="Garamond" w:cs="Times New Roman" w:hint="eastAsia"/>
          <w:kern w:val="0"/>
          <w:szCs w:val="24"/>
          <w:lang w:eastAsia="zh-CN"/>
        </w:rPr>
        <w:t>中，有一段差摩迦比丘与一群比丘谈论这一问题的会话，深能发人猛省。</w:t>
      </w:r>
    </w:p>
    <w:p w14:paraId="2469B34C" w14:textId="0A9E6260"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这群比丘问差摩迦，他在五蕴中是否见到有「我」或任何与「我」有关的事物（我所）。差摩迦回说：「没有。」于是，那群比丘们就说，假如这样，他应当已经是一位离尘绝垢的阿罗汉了。可是，差摩迦自承虽然他在五蕴中求「我」与「我所」不可得，「但是我尚不是一位离尘绝垢的阿罗汉。同修们啊！关于五取蕴，我有一种『我存在』的感觉，但我并不能了了分明的见到『这就是我存在』。」接下去，差摩迦解释他所称为「我存在」的东西，是非色、非受、非想、非行、非识，亦非在五蕴之外的任何一物。但他对五蕴有一种「我存在」的感觉，却无法了了分明的见到「这就是『我存在』。」</w:t>
      </w:r>
      <w:r w:rsidR="00070649">
        <w:rPr>
          <w:rStyle w:val="af5"/>
          <w:rFonts w:ascii="Garamond" w:eastAsia="細明體" w:hAnsi="Garamond" w:cs="Times New Roman"/>
          <w:kern w:val="0"/>
          <w:szCs w:val="24"/>
        </w:rPr>
        <w:footnoteReference w:id="182"/>
      </w:r>
    </w:p>
    <w:p w14:paraId="0610408F" w14:textId="5A85CE67"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他说那就像是一朵花的香气，既不是花瓣香，也不是颜色香，也不是花粉香，而是花的香。</w:t>
      </w:r>
    </w:p>
    <w:p w14:paraId="388953AD" w14:textId="1D8F2E37"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差摩迦进一步解释说，甚至已证初阶圣果的人，仍然保有「我存在」的感觉。但是后来他向前进步的时候，这种「我存在」的感觉就完全消失了。就像一件新洗的衣服上的化学药品气味，在箱子里放了一段时间之后，就会消失一样。</w:t>
      </w:r>
    </w:p>
    <w:p w14:paraId="075BEC01" w14:textId="4AE69968"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这段议论对那群比丘们的作用之大、启发力之强，根据原典记载，他们所有的人，包括差摩迦自己在内，在议论完结之时，都成了离尘绝垢的阿罗汉，终于将「我存在」铲除了。</w:t>
      </w:r>
    </w:p>
    <w:p w14:paraId="6C799D8E" w14:textId="0F663B11"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根据佛的教诲，执持「无我」的见解（断见）与执持「有我」的见解（常见）是同样错误的。因为两者都是桎梏，两者都是从「我存在」的妄见生起的。对于无我问题的正确立场，是不要执着任何意见或见地，应客观地、如实地去观察一切事物，不加以心意的造作。观察这所谓「我」和「众生」，只是精神与肉体的综合，在因果律的限制下，互为依存，剎那流变。在整个生存界内，绝无一物是恒常不变、亘古常新的。</w:t>
      </w:r>
    </w:p>
    <w:p w14:paraId="109E3D76" w14:textId="2E3E6A53"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当然，这就产生了一个问题：如果没有神我、自我，受业报的又是谁呢？没有一个人可以比佛本身更能解答这个问题了。有一个比丘提出这个问题的时候，佛说：「我已经教过你了，比丘们啊！要在一切处、一切事、一切物中见缘起。」</w:t>
      </w:r>
      <w:r w:rsidR="00070649">
        <w:rPr>
          <w:rStyle w:val="af5"/>
          <w:rFonts w:ascii="Garamond" w:eastAsia="細明體" w:hAnsi="Garamond" w:cs="Times New Roman"/>
          <w:kern w:val="0"/>
          <w:szCs w:val="24"/>
        </w:rPr>
        <w:footnoteReference w:id="183"/>
      </w:r>
    </w:p>
    <w:p w14:paraId="21A8887F" w14:textId="4E2D78DE"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佛所教的无我论、灵魂非有论或自我非有论，不应被视为消极的或断灭的。和涅盘一样，它是真理、实相；而实相绝不能是消极的。倒是妄信有一个根本不存在的、虚幻的我，才是消极的呢！无我的教诲，排除了妄信的黑暗，产生了智慧的光明。它不是消极的。无着说得好：「无我性乃是事实。」</w:t>
      </w:r>
      <w:r w:rsidR="00070649">
        <w:rPr>
          <w:rStyle w:val="af5"/>
          <w:rFonts w:ascii="Garamond" w:eastAsia="細明體" w:hAnsi="Garamond" w:cs="Times New Roman"/>
          <w:kern w:val="0"/>
          <w:szCs w:val="24"/>
        </w:rPr>
        <w:footnoteReference w:id="184"/>
      </w:r>
    </w:p>
    <w:p w14:paraId="5989458E" w14:textId="77777777" w:rsidR="003042B9" w:rsidRDefault="003042B9">
      <w:pPr>
        <w:pStyle w:val="Standarduser"/>
        <w:rPr>
          <w:rFonts w:ascii="Garamond" w:eastAsia="細明體" w:hAnsi="Garamond" w:cs="Times New Roman"/>
          <w:color w:val="0000FF"/>
          <w:kern w:val="0"/>
          <w:sz w:val="20"/>
          <w:szCs w:val="20"/>
          <w:u w:val="single"/>
          <w:vertAlign w:val="superscript"/>
        </w:rPr>
      </w:pPr>
    </w:p>
    <w:p w14:paraId="023E3520" w14:textId="2F117B20" w:rsidR="003042B9" w:rsidRDefault="000F7870">
      <w:pPr>
        <w:pStyle w:val="10"/>
        <w:pageBreakBefore/>
        <w:jc w:val="center"/>
        <w:rPr>
          <w:rFonts w:ascii="標楷體" w:eastAsia="標楷體" w:hAnsi="標楷體"/>
        </w:rPr>
      </w:pPr>
      <w:bookmarkStart w:id="28" w:name="_Toc69938037"/>
      <w:bookmarkStart w:id="29" w:name="_Toc81286143"/>
      <w:bookmarkStart w:id="30" w:name="_Toc81285731"/>
      <w:bookmarkStart w:id="31" w:name="__RefHeading___Toc43247_4167595869"/>
      <w:bookmarkStart w:id="32" w:name="_Toc69054914"/>
      <w:bookmarkStart w:id="33" w:name="_Toc81578395"/>
      <w:r w:rsidRPr="000F7870">
        <w:rPr>
          <w:rFonts w:ascii="標楷體" w:eastAsia="DengXian" w:hAnsi="標楷體" w:hint="eastAsia"/>
          <w:lang w:eastAsia="zh-CN"/>
        </w:rPr>
        <w:lastRenderedPageBreak/>
        <w:t>第七章</w:t>
      </w:r>
      <w:r w:rsidRPr="000F7870">
        <w:rPr>
          <w:rFonts w:ascii="標楷體" w:eastAsia="DengXian" w:hAnsi="標楷體"/>
          <w:lang w:eastAsia="zh-CN"/>
        </w:rPr>
        <w:t xml:space="preserve"> </w:t>
      </w:r>
      <w:r w:rsidRPr="000F7870">
        <w:rPr>
          <w:rFonts w:ascii="標楷體" w:eastAsia="DengXian" w:hAnsi="標楷體" w:hint="eastAsia"/>
          <w:lang w:eastAsia="zh-CN"/>
        </w:rPr>
        <w:t>修习：</w:t>
      </w:r>
      <w:bookmarkEnd w:id="28"/>
      <w:bookmarkEnd w:id="29"/>
      <w:bookmarkEnd w:id="30"/>
      <w:bookmarkEnd w:id="31"/>
      <w:bookmarkEnd w:id="32"/>
      <w:r w:rsidRPr="000F7870">
        <w:rPr>
          <w:rFonts w:ascii="標楷體" w:eastAsia="DengXian" w:hAnsi="標楷體" w:hint="eastAsia"/>
          <w:lang w:eastAsia="zh-CN"/>
        </w:rPr>
        <w:t>心智的培育</w:t>
      </w:r>
      <w:bookmarkEnd w:id="33"/>
    </w:p>
    <w:p w14:paraId="2788CC9E" w14:textId="6262F1E1"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(Chapter VII: BHĀVANĀ: Meditation or Mental Culture)</w:t>
      </w:r>
    </w:p>
    <w:p w14:paraId="461E8186" w14:textId="1C0A77D0" w:rsidR="003042B9" w:rsidRDefault="000F7870">
      <w:pPr>
        <w:pStyle w:val="Standarduser"/>
        <w:widowControl/>
        <w:spacing w:before="280" w:after="2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细目：错误见解</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佛教的修习，不是逃避日常生活</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两种修习</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念住</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修习忆念出入息法（数息观）</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了了分明于你的每一举动</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活在当下</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受念住</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心念住</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对于伦理、心灵与理性方面问题的修习（法念住）</w:t>
      </w:r>
    </w:p>
    <w:p w14:paraId="1B5BBE09" w14:textId="77777777" w:rsidR="003042B9" w:rsidRDefault="003042B9">
      <w:pPr>
        <w:pStyle w:val="Standarduser"/>
        <w:widowControl/>
        <w:spacing w:before="280" w:after="280"/>
        <w:jc w:val="both"/>
      </w:pPr>
    </w:p>
    <w:p w14:paraId="29961645" w14:textId="4FD40BF4"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说：「比丘们！病有两种。那两种呢？肉体的病和心智的病。有人可以一年、两年、甚至一百年、一百多年肉体都不生病。但是，比丘们啊！世间除了心无染着的人（就是说，除了阿罗汉以外），心智方面能有片刻不生病的的人，都是稀有难得的啊！」</w:t>
      </w:r>
      <w:r w:rsidR="00070649">
        <w:rPr>
          <w:rStyle w:val="af5"/>
          <w:rFonts w:ascii="Garamond" w:eastAsia="細明體" w:hAnsi="Garamond" w:cs="Times New Roman"/>
          <w:kern w:val="0"/>
          <w:szCs w:val="24"/>
        </w:rPr>
        <w:footnoteReference w:id="185"/>
      </w:r>
    </w:p>
    <w:p w14:paraId="7DE114FA" w14:textId="65D2EB99"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的教诲，尤其是他所教的修习方法，其目的在培养健康、均衡和宁静的心理，使臻完美。不幸的是：佛教中几乎没有什么法门，像「修习」那样被教徒及非教徒所误解。只要一提到「修习」，马上就使人想到逃避日常生活，摆起某种姿势，像石窟里或寺院佛堂中的塑像一般，在远离尘嚣的处所，以从事某种秘密或神秘的冥想，或专住于神游。真正佛教的修习，完全不是这种的逃避。佛在这一主题方面所教的内容，大大的被误解或极少的被了解。以致到了后世，修习方法变质败坏，竟成为一种仪式，其手续繁杂几乎成为专门学问了。</w:t>
      </w:r>
      <w:r w:rsidR="00070649">
        <w:rPr>
          <w:rStyle w:val="af5"/>
          <w:rFonts w:ascii="Garamond" w:eastAsia="細明體" w:hAnsi="Garamond" w:cs="Times New Roman"/>
          <w:kern w:val="0"/>
          <w:szCs w:val="24"/>
        </w:rPr>
        <w:footnoteReference w:id="186"/>
      </w:r>
    </w:p>
    <w:p w14:paraId="3EEEB8B3" w14:textId="47BD8FB4"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大多数的人对于修习（或称瑜伽）有兴趣，其目的乃在获得若干精神或秘密的力量，诸如为旁人所无的「第三只眼」等。若干年前，就曾有一位印度佛教尼师，想练成以耳视物的神通。而当时她的视力极好，并未丧失。这种念头无他，只是精神颠倒而已；所以仍然只是渴求权力的贪欲在作祟。</w:t>
      </w:r>
    </w:p>
    <w:p w14:paraId="67308ADC" w14:textId="3B857BE8"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英文中所用以代表巴利原文</w:t>
      </w:r>
      <w:r w:rsidRPr="000F7870">
        <w:rPr>
          <w:rFonts w:ascii="Garamond" w:eastAsia="DengXian" w:hAnsi="Garamond" w:cs="Times New Roman"/>
          <w:kern w:val="0"/>
          <w:szCs w:val="24"/>
          <w:lang w:eastAsia="zh-CN"/>
        </w:rPr>
        <w:t xml:space="preserve"> bhavana </w:t>
      </w:r>
      <w:r w:rsidRPr="000F7870">
        <w:rPr>
          <w:rFonts w:ascii="Garamond" w:eastAsia="DengXian" w:hAnsi="Garamond" w:cs="Times New Roman" w:hint="eastAsia"/>
          <w:kern w:val="0"/>
          <w:szCs w:val="24"/>
          <w:lang w:eastAsia="zh-CN"/>
        </w:rPr>
        <w:t>（修习）的</w:t>
      </w:r>
      <w:r w:rsidRPr="000F7870">
        <w:rPr>
          <w:rFonts w:ascii="Garamond" w:eastAsia="DengXian" w:hAnsi="Garamond" w:cs="Times New Roman"/>
          <w:kern w:val="0"/>
          <w:szCs w:val="24"/>
          <w:lang w:eastAsia="zh-CN"/>
        </w:rPr>
        <w:t xml:space="preserve"> meditation </w:t>
      </w:r>
      <w:r w:rsidRPr="000F7870">
        <w:rPr>
          <w:rFonts w:ascii="Garamond" w:eastAsia="DengXian" w:hAnsi="Garamond" w:cs="Times New Roman" w:hint="eastAsia"/>
          <w:kern w:val="0"/>
          <w:szCs w:val="24"/>
          <w:lang w:eastAsia="zh-CN"/>
        </w:rPr>
        <w:t>（沈思、冥索）一词，十分不妥。</w:t>
      </w:r>
      <w:r w:rsidRPr="000F7870">
        <w:rPr>
          <w:rFonts w:ascii="Garamond" w:eastAsia="DengXian" w:hAnsi="Garamond" w:cs="Times New Roman"/>
          <w:kern w:val="0"/>
          <w:szCs w:val="24"/>
          <w:lang w:eastAsia="zh-CN"/>
        </w:rPr>
        <w:t xml:space="preserve">Bhavana </w:t>
      </w:r>
      <w:r w:rsidRPr="000F7870">
        <w:rPr>
          <w:rFonts w:ascii="Garamond" w:eastAsia="DengXian" w:hAnsi="Garamond" w:cs="Times New Roman" w:hint="eastAsia"/>
          <w:kern w:val="0"/>
          <w:szCs w:val="24"/>
          <w:lang w:eastAsia="zh-CN"/>
        </w:rPr>
        <w:t>的意义是培育、发展，尤指心智的培育与发展。肯定点说，佛教中的修习，</w:t>
      </w:r>
      <w:r w:rsidRPr="000F7870">
        <w:rPr>
          <w:rFonts w:ascii="Garamond" w:eastAsia="DengXian" w:hAnsi="Garamond" w:cs="Times New Roman" w:hint="eastAsia"/>
          <w:kern w:val="0"/>
          <w:szCs w:val="24"/>
          <w:lang w:eastAsia="zh-CN"/>
        </w:rPr>
        <w:lastRenderedPageBreak/>
        <w:t>正是百分之百的心智培育的意思。它的目的，在涤荡淫欲、憎恚、怠惰、焦虑、不安、疑惑等心智方面的骚乱不净，一方面又培育集中的注意力、清明的心智、知识、意志力、精进力、分析力、自信、欢喜心、宁静的心境等优良品性，以冀最后导致如实知见一切事物本性的最高智慧，而证入最后的真理、涅盘。</w:t>
      </w:r>
    </w:p>
    <w:p w14:paraId="4C4BFFF9" w14:textId="4B115353"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修习有两种。一种是发展注意力使能集中，所谓心一境性（亦称奢摩他、三摩地、止等）。经中有许多方法，修之可达到最高的神秘境界如无所有处、非想非非想处等。这些境界，跟据佛说，都是心造心生的、是缘成的（有为法）。它们与实相、真理、涅盘无关。这一种的修习，在佛世以前已经有了。因此，它不是纯粹佛教的，但是佛教也并未将它从佛教的修习方法中剔除。可是这种方法并不是证入涅盘的要件。佛在自己证正觉以前，就曾在不同的师门下，学过这种瑜伽法门，而达到了最高的神秘境界。可是，他并不以之为满足，因为它们并不能予他以彻底的解脱，也不能使他亲见最终的实相。他认为这种神秘境界只是「此生中愉快的生活」或「平静的生活」，如此而已。</w:t>
      </w:r>
      <w:r w:rsidR="00070649">
        <w:rPr>
          <w:rStyle w:val="af5"/>
          <w:rFonts w:ascii="Garamond" w:eastAsia="細明體" w:hAnsi="Garamond" w:cs="Times New Roman"/>
          <w:kern w:val="0"/>
          <w:szCs w:val="24"/>
        </w:rPr>
        <w:footnoteReference w:id="187"/>
      </w:r>
    </w:p>
    <w:p w14:paraId="1AA7DC6F" w14:textId="5D012951"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因此，他发明了另一种的修习，叫做毘婆舍那（观），深刻地察照万物的本性，以导致心灵的完全解脱，而证入最终的真理、涅盘。这才是主要的佛教的修习的方法、佛教的心智培育法。它是跟据观察、警觉、洞照与忆念而作的一种分析法。</w:t>
      </w:r>
    </w:p>
    <w:p w14:paraId="34C05429" w14:textId="5BAE48DD"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在区区数页短纸中，要详论这一广泛的议题，是不可能的。以下只是一个简单粗浅的尝试，以略明真正的佛教修习</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心智的培育或心智的发展</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其实用的方法为如何而已。</w:t>
      </w:r>
    </w:p>
    <w:p w14:paraId="51696775" w14:textId="2370F3A0"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佛所说的法中，有关心智发展（修习）的最重要的一部经，叫做《念住经》（巴利文《</w:t>
      </w:r>
      <w:r w:rsidR="00070649">
        <w:fldChar w:fldCharType="begin"/>
      </w:r>
      <w:r w:rsidR="00070649">
        <w:instrText xml:space="preserve"> HYPERLINK  "http://nanda.onlin</w:instrText>
      </w:r>
      <w:r w:rsidR="00070649">
        <w:instrText xml:space="preserve">e-dhamma.net/tipitaka/sutta/diigha/dn22/dn22/" </w:instrText>
      </w:r>
      <w:r w:rsidR="00070649">
        <w:fldChar w:fldCharType="separate"/>
      </w:r>
      <w:r w:rsidRPr="000F7870">
        <w:rPr>
          <w:rStyle w:val="Internetlink"/>
          <w:rFonts w:ascii="Garamond" w:eastAsia="DengXian" w:hAnsi="Garamond" w:cs="Times New Roman" w:hint="eastAsia"/>
          <w:kern w:val="0"/>
          <w:szCs w:val="24"/>
          <w:lang w:eastAsia="zh-CN"/>
        </w:rPr>
        <w:t>长部第二十二经</w:t>
      </w:r>
      <w:r w:rsidR="00070649">
        <w:rPr>
          <w:rStyle w:val="Internetlink"/>
          <w:rFonts w:ascii="Garamond" w:eastAsia="細明體" w:hAnsi="Garamond" w:cs="Times New Roman"/>
          <w:kern w:val="0"/>
          <w:szCs w:val="24"/>
        </w:rPr>
        <w:fldChar w:fldCharType="end"/>
      </w:r>
      <w:r w:rsidRPr="000F7870">
        <w:rPr>
          <w:rFonts w:ascii="Garamond" w:eastAsia="DengXian" w:hAnsi="Garamond" w:cs="Times New Roman" w:hint="eastAsia"/>
          <w:kern w:val="0"/>
          <w:szCs w:val="24"/>
          <w:lang w:eastAsia="zh-CN"/>
        </w:rPr>
        <w:t>》或《中部第十经》）。这部经传统上极受尊敬。不但在寺院中经常定时背诵，在佛教家庭中亦复如是，而</w:t>
      </w:r>
      <w:r w:rsidRPr="000F7870">
        <w:rPr>
          <w:rFonts w:ascii="Garamond" w:eastAsia="DengXian" w:hAnsi="Garamond" w:cs="Times New Roman" w:hint="eastAsia"/>
          <w:kern w:val="0"/>
          <w:lang w:eastAsia="zh-CN"/>
        </w:rPr>
        <w:t>由</w:t>
      </w:r>
      <w:r w:rsidRPr="000F7870">
        <w:rPr>
          <w:rFonts w:ascii="Garamond" w:eastAsia="DengXian" w:hAnsi="Garamond" w:cs="Times New Roman" w:hint="eastAsia"/>
          <w:kern w:val="0"/>
          <w:szCs w:val="24"/>
          <w:lang w:eastAsia="zh-CN"/>
        </w:rPr>
        <w:t>家人</w:t>
      </w:r>
      <w:r w:rsidRPr="000F7870">
        <w:rPr>
          <w:rFonts w:ascii="Garamond" w:eastAsia="DengXian" w:hAnsi="Garamond" w:cs="Times New Roman" w:hint="eastAsia"/>
          <w:kern w:val="0"/>
          <w:lang w:eastAsia="zh-CN"/>
        </w:rPr>
        <w:t>围</w:t>
      </w:r>
      <w:r w:rsidRPr="000F7870">
        <w:rPr>
          <w:rFonts w:ascii="Garamond" w:eastAsia="DengXian" w:hAnsi="Garamond" w:cs="Times New Roman" w:hint="eastAsia"/>
          <w:kern w:val="0"/>
          <w:szCs w:val="24"/>
          <w:lang w:eastAsia="zh-CN"/>
        </w:rPr>
        <w:t>坐虔诚聆听。比丘们亦常在垂死人的病榻边读诵此经，以净化临终者最后的念头。</w:t>
      </w:r>
    </w:p>
    <w:p w14:paraId="53B2E70B" w14:textId="48CEC2F3"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这经中所创导的修习方法，既不离世亦不遁世。相反的，它与我们的生活、日常的活动、我们的忧悲喜乐、我们的语言思想、我们所从事的道德与理性的活动，靡不</w:t>
      </w:r>
      <w:r w:rsidRPr="000F7870">
        <w:rPr>
          <w:rFonts w:ascii="Garamond" w:eastAsia="DengXian" w:hAnsi="Garamond" w:cs="Times New Roman" w:hint="eastAsia"/>
          <w:kern w:val="0"/>
          <w:lang w:eastAsia="zh-CN"/>
        </w:rPr>
        <w:t>攸</w:t>
      </w:r>
      <w:r w:rsidRPr="000F7870">
        <w:rPr>
          <w:rFonts w:ascii="Garamond" w:eastAsia="DengXian" w:hAnsi="Garamond" w:cs="Times New Roman" w:hint="eastAsia"/>
          <w:kern w:val="0"/>
          <w:szCs w:val="24"/>
          <w:lang w:eastAsia="zh-CN"/>
        </w:rPr>
        <w:t>关。</w:t>
      </w:r>
    </w:p>
    <w:p w14:paraId="11566E49" w14:textId="041ABB69"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这部经共分四大部份：第一部分是关于身体的，第二部分关于感觉与感受，第三部分关于心智，第四部分则关于各种道德的与理性的课题（法）。</w:t>
      </w:r>
    </w:p>
    <w:p w14:paraId="3BD19F77" w14:textId="399CC086"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这里有一事必须明白牢记：不论修习什么方法，要紧的是念念分明，忆持不忘，并须注意观察。</w:t>
      </w:r>
    </w:p>
    <w:p w14:paraId="73DF73DD" w14:textId="4E8C1CF6"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有一个最为人所熟知、喜好而又是最实用的修习法门，叫做「忆念出入息法（数息观）」。这是与身体有关的。只有在修习这一法门时，才需要采取一种经中指定的特别姿势。经里所指示的其他修习方法，就无此限制，无论行住坐卧都可随意为之。但修习数息观则必须跟据经典趺跏而坐，保持身躯端直而心念警觉。趺跏而坐不易实行，非一切国家人士（尤其是西方人士）所能轻易办到。因此，趺跏坐有困难的人，可以坐在椅子上，只要身体端直，心神警觉就行。这项修习中，端坐极为重要，但不是僵坐。两手须很舒适地搁在膝上。如此坐定后，可将两眼闭合，或凝视鼻端，随各人方便为之。</w:t>
      </w:r>
    </w:p>
    <w:p w14:paraId="5E6CEB1B" w14:textId="76932F47"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每人日夜呼吸不停，但自己丝毫不觉，因为从未有人以分秒的时间，将心神贯注在呼吸上。而如今要做的，正是这个。（方法是）照平时一样的一呼一吸，丝毫不要用力。只将精神集中于这呼出吸入上，凝神观察这吸进呼出的动作，保持对这呼吸的警觉，使时刻都了了分明于这一动态。你呼吸时，有时深，有时浅。这并不打紧，只顾自自然然的呼吸去。惟一的一点是你在深呼吸时，心中须有数：这些是深呼吸；如此这般。换言之，你的心力须集中在呼吸上，使你对于它的动作变化，无不了然于心。忘掉你的周围环境以及其他一切事物，不可抬眼视物，这样的试练五至十分钟。</w:t>
      </w:r>
    </w:p>
    <w:p w14:paraId="13845489" w14:textId="264810BA"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开头的时候，你会发觉全神灌注在呼吸上，非常的不容易。你会奇怪你的心这么这样会跑，它就是不肯停下来。你想东想西，耳中只听到外面的声音。你的脑筋混乱、思绪纷飞。你也会觉得沮丧失望。但是如果你继续不停的练习，每天早晚各一次，每次五至十分钟，慢慢的，你的心就会集中在呼吸上了。过了一段时间，你就会经验到一剎那（的定境），你的心神全部灌注在呼吸上，连近身的声音也都充耳不闻，一时间外境俱泯。这一短时间的（定境），是一种了不起的经验，充满了喜悦与宁静。你但愿能继续保持它，但是这时你还作不到这一点。不过只要你经常不停的练习，这种经验可以一次又一次的发生，而每次定的时间也会逐渐加长。这就是你系心于呼吸上至忘我之境的时候了。只要你老觉得有你自己存在，你就不能集中注意力于任何别的东西。</w:t>
      </w:r>
    </w:p>
    <w:p w14:paraId="56ABCA8F" w14:textId="4CF4CDB4"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这个念念不离呼吸的修习法，是最简单、最容易的一种。其目的在发展注意力，以达到非常高的禅定境界。此外，集中注意力（定力），对于任何深刻的了解、深透的内观，以洞察万物的本性包括体证涅盘，都是不可或缺的。</w:t>
      </w:r>
    </w:p>
    <w:p w14:paraId="1786B208" w14:textId="28072F05"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除了这些，呼吸的练习更有立竿见影的效验。它对你健康上大有裨益；能增进你的安眠，松弛紧张的身心，增进日常工作的效率。它能使你宁静安详。即令在你精神紧张或兴奋的时候，如果练习几分钟的数息，你就会马上觉得安静平定了下来，好像在一段休息之后刚刚觉醒一般。</w:t>
      </w:r>
    </w:p>
    <w:p w14:paraId="2568ADD5" w14:textId="51254198"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另一种非常重要、实用而有益的修习方法（心智的发展）是：不论在做什么事情的时候，动手也好，日常起居也好，从事公私工作也好，要时刻念兹在兹了了分明于你的每一举动。你或卧或立或坐或行，或安眠，或曲臂伸腿，回顾前瞻，穿衣吃饭，言谈静默，大小便利，凡此一切以及其他种种活动，你必须时时刻刻了了分明于你所作的每一动作。也就是说，你必须生活在当前的瞬间中、现在的行为中。这并不是说你不应想到过去未来。相反的，你在与眼前的时刻行为有关的方面，一样可以想到过去未来。</w:t>
      </w:r>
    </w:p>
    <w:p w14:paraId="3BE17E73" w14:textId="4645AE20"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一般的人，并不生活在他们眼前的生活中，他们都生活在过去或未来里。虽然看外表他们似乎是在此时此地做着些什么，实际上，他们是生活在他们思想中的另一世界里，生活在虚构的问题与苦闷里。通常他们是活在过去的记忆中，或对未来的欲望与悬揣之中。因此，他们并不生活在他们目前在做的工作里，也不乐于这工作。所以，他们就对现况不满、不开心，而自然而然的不能对当前像是在做的工作，献出全部的身心了。</w:t>
      </w:r>
    </w:p>
    <w:p w14:paraId="54BCD2D9" w14:textId="3B258855"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有时你在餐馆里，看见有人一边吃饭一边阅读，这是一种很常见的事。他给你的印象是一个大忙人，连吃东西都没有时间。你不知道他到底是在吃东西，还是在阅读。你也许可以说他正两事一起做，而实际上，他那样也没做，也那样都做得没味道。他的心神不宁而紧张，不乐意做目前正在做的事，不生活在眼前的瞬间，却不知不觉地、愚蠢地想要逃避人生。（这意思却不是说在吃饭的时候不可以和朋友谈天）。</w:t>
      </w:r>
    </w:p>
    <w:p w14:paraId="6AF1BD33" w14:textId="04363348"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不论你想什么办法，你都无法逃避人生。只要你活着，不管是在村镇里，还是在岩窟里，你必须面对人生而生活。真正的生活，是眼前的瞬间，不是已经死掉而消逝了的过去回忆，</w:t>
      </w:r>
      <w:r w:rsidRPr="000F7870">
        <w:rPr>
          <w:rFonts w:ascii="Garamond" w:eastAsia="DengXian" w:hAnsi="Garamond" w:cs="Times New Roman" w:hint="eastAsia"/>
          <w:kern w:val="0"/>
          <w:szCs w:val="24"/>
          <w:lang w:eastAsia="zh-CN"/>
        </w:rPr>
        <w:lastRenderedPageBreak/>
        <w:t>也不是尚未出生的未来梦想。一个生活在眼前的瞬间中的人，所过的才是真正的人生，而他也是最快乐的人。</w:t>
      </w:r>
    </w:p>
    <w:p w14:paraId="56F43CB8" w14:textId="746570F6"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有人问佛，为什么他的弟子们过着简单平静的生活，每天只吃一餐，却如此精神焕发？佛说：「他们不悔既往，不瞑索将来。他们生活在现前的时间中，因此他们都神采奕奕。愚蠢的人，又冥索未来，又追悔过去，就像碧绿的芦苇在骄阳中被刈断一般，一下子就枯萎了。」</w:t>
      </w:r>
      <w:r w:rsidR="00070649">
        <w:rPr>
          <w:rStyle w:val="af5"/>
          <w:rFonts w:ascii="Garamond" w:eastAsia="細明體" w:hAnsi="Garamond" w:cs="Times New Roman"/>
          <w:kern w:val="0"/>
          <w:szCs w:val="24"/>
        </w:rPr>
        <w:footnoteReference w:id="188"/>
      </w:r>
    </w:p>
    <w:p w14:paraId="72CA4DF6" w14:textId="1EB6D995"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修习念住法，并不是要你想或是觉得「我在做这个」、「我在做那个」。不对！恰正相反。你一想到「我在做这个」，你就觉得有个自己而不能生活在你的行为中了。你是生活在「我存在」的意念里，而你的工作也就糟蹋了。你应当完全忘了自己，而全心全意的浸润在工作中。一个演讲者一自觉到「我对听众演讲」，他的讲话就混乱了，思绪也不连贯了。但是如果他一心讲演他的题目，整个地忘了自己，他的表现才是最好的。他一定讲得很精彩，解释的很明白。一切伟大的杰作，艺术的、诗歌的、智识的、心灵的，都是在它们的创作人完全浸润在工作中的时候所产生的，在他们完全忘我而不自觉的时候所产生。</w:t>
      </w:r>
    </w:p>
    <w:p w14:paraId="561DBE84" w14:textId="37EB1A34"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个佛所传授的，在一切时中都要念念分明（的念住法），也就是要生活在眼前的一瞬间里，生活在眼前的活动里。（禅宗的方法，也是脱胎于此项教导。）在这一种修习法门里，你无须实施某种特定的活动才能发展念念分明的能力。你只须随时了知你所做的一切事，你不必专为特定的修习方法花费一秒钟的宝贵时间。你只要养成经常警觉的习惯，不分昼夜，在日常生活中的一切活动上，时刻都了了分明就可以了。上述两种修习方法，都与我们的身体有关。</w:t>
      </w:r>
    </w:p>
    <w:p w14:paraId="4E22BA60" w14:textId="527A14D4"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还有一种发展心智的方法，是关系我们的一切感受的；愉快的、不愉快的、既非愉快亦非不愉快的。举一个例子：比方你正经验到一种不快乐而悲哀的情绪。在这种情况下，你的头脑模糊不清，情绪低落。有时候，你甚至于不明白为什么会有这种不快的情绪。第一，你得先训练自己不为不快的情绪而不快，不要为了烦恼而益增烦恼。而须设法清楚的看到为什么会有不快、烦恼或悲哀的情绪或感觉。设法审察它如何生起，生起的原因，以及如何消失，</w:t>
      </w:r>
      <w:r w:rsidRPr="000F7870">
        <w:rPr>
          <w:rFonts w:ascii="Garamond" w:eastAsia="DengXian" w:hAnsi="Garamond" w:cs="Times New Roman" w:hint="eastAsia"/>
          <w:kern w:val="0"/>
          <w:szCs w:val="24"/>
          <w:lang w:eastAsia="zh-CN"/>
        </w:rPr>
        <w:lastRenderedPageBreak/>
        <w:t>如何止息。要以一种置身事外的态度去观察审度它，不要有丝毫主观的反应；须像科学家观察事物一样。在这里，你也不可以「我的感觉」、「我的情绪」的主观态度来看它，而只应客观地视之为「一种感觉」、「一种情绪」。你又得忘掉「我」的虚妄观念。你一旦看出它的本质，它如何生起，如何消失，你心中对这情绪就渐渐的变得冷静淡漠，无动于中，而成为超脱自在。对于一切感受与情绪都是如此。</w:t>
      </w:r>
    </w:p>
    <w:p w14:paraId="2554C859" w14:textId="7E4E9BA6"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现在来谈谈有关心的修习。在你的情感热烈奔放或泰然自若的时候，心中充满瞋恚、嫉妒或是柔情、慈悲的时候，头脑昏迷惶惑或是清楚明了的时候，凡此等等的时候，你对这种种情况都须完全有数。我们必须承认，我们常常不敢或羞于观察自心；所以，我们宁愿逃避它。我们应当勇敢诚恳的去正视自己的心念，就像在镜中看自己的脸一样。</w:t>
      </w:r>
      <w:r w:rsidR="00070649">
        <w:rPr>
          <w:rStyle w:val="af5"/>
          <w:rFonts w:ascii="Garamond" w:eastAsia="細明體" w:hAnsi="Garamond" w:cs="Times New Roman"/>
          <w:kern w:val="0"/>
          <w:szCs w:val="24"/>
        </w:rPr>
        <w:footnoteReference w:id="189"/>
      </w:r>
    </w:p>
    <w:p w14:paraId="4096BF25" w14:textId="7612C3AE"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时，我们的态度，不是批评裁判，也不是分辨是非善恶，只是单纯的观察、侦视、审度。你不是一位法官，而是一位科学家。你观察你的心，清清楚楚地看到它的真实性质时，你就不再会对它的情感、情绪与各种状态产生意象。这一来你就变得超脱自在，而能够如实了知万物的本来面目了。</w:t>
      </w:r>
    </w:p>
    <w:p w14:paraId="722FCCD9" w14:textId="16D7BCC3"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举一个例来说：比方你真的生气了。气愤与憎恨心理使你失去了理性。奇怪而矛盾的是：一个生气的人，并不真正的知道他在生气。一旦他察觉这一心境，看到自己在生气，他的怒火就好像变得不好意思，似乎自知其可耻而开始平息。你应当审察它的性质，如何生起？如何消失？这时你又须切记：不可想「我在生气」或想到「我的怒火」。你只须明白了知你生气的心情，以客观的态度去观察它、审查它。对一切情绪、情感与心境，都应采取这一态度。</w:t>
      </w:r>
    </w:p>
    <w:p w14:paraId="2ED29BF1" w14:textId="643E5CA0"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另外，还有一种对于伦理、心灵与理性方面问题的修习。我们对这类课题所做的一切研究、阅读、商讨、谈论、思索，都包括在这类修习之内。阅读本书并对书内所讨论的题目作深刻的思考，都是一种修习。在前面，我们已经看到差摩迦与一群比丘的一席话曾导致全体共证涅盘。这也是一种修习。</w:t>
      </w:r>
    </w:p>
    <w:p w14:paraId="60B530CF" w14:textId="56E29D8F"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因此，用这一种的修习方法，你可以研究、思量、审度下列的五盖：</w:t>
      </w:r>
    </w:p>
    <w:p w14:paraId="221E613F" w14:textId="36A2FFAF"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（一）贪欲，（二）瞋恚，（三）睡眠，（四）掉悔，（五）疑法。</w:t>
      </w:r>
    </w:p>
    <w:p w14:paraId="028584E2" w14:textId="0992FDAF"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这五盖就是防碍任何明觉，事实上也就是防碍任何进步的五种障碍。一个人如果被这五盖所覆蔽而不知怎样去袪除它们，他就不能分辨是非善恶。</w:t>
      </w:r>
    </w:p>
    <w:p w14:paraId="57478128" w14:textId="0B648478"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你也可以修习七觉支，就是：</w:t>
      </w:r>
    </w:p>
    <w:p w14:paraId="6D32B811" w14:textId="49D77C89"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（一）念觉支：无论在从事精神或肉体活动的时候，随时保持念念分明，如前文所述。</w:t>
      </w:r>
    </w:p>
    <w:p w14:paraId="4DCC6188" w14:textId="6312A3C2"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（二）择法觉支：钻研探究各种有关教义的问题。这包括一切宗教、伦理、以及哲学的学习、阅读、研究、讨论、交谈、和参考有关教义的专题演讲等。</w:t>
      </w:r>
    </w:p>
    <w:p w14:paraId="34C673E7" w14:textId="0DD97C64"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（三）精进觉支：以坚定的决心，努力不懈，以底于成。</w:t>
      </w:r>
    </w:p>
    <w:p w14:paraId="3C59220F" w14:textId="64B3C779"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（四）喜觉支：与消极、忧郁、悲愁、适正相反的心里状态。</w:t>
      </w:r>
    </w:p>
    <w:p w14:paraId="427C7BAE" w14:textId="36693F3A"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（五）轻安觉支：身心的松弛，勿令身心僵硬呆滞。</w:t>
      </w:r>
    </w:p>
    <w:p w14:paraId="3CA1A112" w14:textId="6B7D9452"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（六）定觉支：前文已论及。</w:t>
      </w:r>
    </w:p>
    <w:p w14:paraId="1FAD07BB" w14:textId="0F02823D"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（七）行舍觉支：以宁静安详、不惧不乱的心情，应付人生一切变故。</w:t>
      </w:r>
    </w:p>
    <w:p w14:paraId="4C0E62C1" w14:textId="08D91F1B"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要培育这些德性，最重要的事，是要有一个真正的誓愿，立定一个百折不挠的志向。至于发展上述每一种品性所必须具备的物质以及精神条件，散见于经藏各文本中。</w:t>
      </w:r>
      <w:r w:rsidR="00070649">
        <w:rPr>
          <w:rStyle w:val="af5"/>
          <w:rFonts w:ascii="Garamond" w:eastAsia="細明體" w:hAnsi="Garamond" w:cs="Times New Roman"/>
          <w:kern w:val="0"/>
          <w:szCs w:val="24"/>
        </w:rPr>
        <w:footnoteReference w:id="190"/>
      </w:r>
    </w:p>
    <w:p w14:paraId="5EEF6D70" w14:textId="62C869C3"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你也可以用五蕴做修习的题目，如参究「何为众生？」「叫做我的是什么？」等问题。也可以用四谛，如前文所论。参究这些问题，就构成第四种的修习方法（即法念住），以导致最高真理的亲证。</w:t>
      </w:r>
    </w:p>
    <w:p w14:paraId="22464E09" w14:textId="23DEF957"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除了在这里所讨论者以外，尚有许多修习的题目。照传统说共有四十种之多。其中特别值得一提的，是所谓四无量心的修习。（一）慈心无量：将无限量的慈心，普爱一切众生，不分轩轾，犹如慈母钟爱独子，一般无二。（二）悲心无量：对一切在灾难痛苦中的众生，</w:t>
      </w:r>
      <w:r w:rsidRPr="000F7870">
        <w:rPr>
          <w:rFonts w:ascii="Garamond" w:eastAsia="DengXian" w:hAnsi="Garamond" w:cs="Times New Roman" w:hint="eastAsia"/>
          <w:kern w:val="0"/>
          <w:szCs w:val="24"/>
          <w:lang w:eastAsia="zh-CN"/>
        </w:rPr>
        <w:lastRenderedPageBreak/>
        <w:t>普遍以悲心护持被覆。（三）喜心无量：对他人的成功、福祉及快乐，寄以无限同情的喜悦。（四）舍心无量：对人生一切变迁泰然自若。</w:t>
      </w:r>
    </w:p>
    <w:p w14:paraId="7E2C7BC5" w14:textId="77777777" w:rsidR="003042B9" w:rsidRDefault="003042B9">
      <w:pPr>
        <w:pStyle w:val="Standarduser"/>
        <w:rPr>
          <w:rFonts w:ascii="Garamond" w:eastAsia="細明體" w:hAnsi="Garamond" w:cs="Times New Roman"/>
          <w:kern w:val="0"/>
          <w:szCs w:val="24"/>
          <w:lang w:eastAsia="zh-CN"/>
        </w:rPr>
      </w:pPr>
    </w:p>
    <w:p w14:paraId="0B951FDE" w14:textId="116A006C" w:rsidR="003042B9" w:rsidRDefault="000F7870">
      <w:pPr>
        <w:pStyle w:val="10"/>
        <w:pageBreakBefore/>
        <w:jc w:val="center"/>
        <w:rPr>
          <w:rFonts w:ascii="標楷體" w:eastAsia="標楷體" w:hAnsi="標楷體"/>
          <w:lang w:eastAsia="zh-CN"/>
        </w:rPr>
      </w:pPr>
      <w:bookmarkStart w:id="34" w:name="_Toc81578396"/>
      <w:r w:rsidRPr="000F7870">
        <w:rPr>
          <w:rFonts w:ascii="標楷體" w:eastAsia="DengXian" w:hAnsi="標楷體" w:hint="eastAsia"/>
          <w:lang w:eastAsia="zh-CN"/>
        </w:rPr>
        <w:lastRenderedPageBreak/>
        <w:t>第八章</w:t>
      </w:r>
      <w:r w:rsidRPr="000F7870">
        <w:rPr>
          <w:rFonts w:ascii="標楷體" w:eastAsia="DengXian" w:hAnsi="標楷體"/>
          <w:lang w:eastAsia="zh-CN"/>
        </w:rPr>
        <w:t xml:space="preserve"> </w:t>
      </w:r>
      <w:r w:rsidRPr="000F7870">
        <w:rPr>
          <w:rFonts w:ascii="標楷體" w:eastAsia="DengXian" w:hAnsi="標楷體" w:hint="eastAsia"/>
          <w:lang w:eastAsia="zh-CN"/>
        </w:rPr>
        <w:t>佛的教诫与今日世界</w:t>
      </w:r>
      <w:bookmarkEnd w:id="34"/>
    </w:p>
    <w:p w14:paraId="72F43F51" w14:textId="4E9CBA67"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(Chapter VIII: What the Buddha taught and the World Today)</w:t>
      </w:r>
    </w:p>
    <w:p w14:paraId="1F2E050F" w14:textId="4E776A91" w:rsidR="003042B9" w:rsidRDefault="000F7870">
      <w:pPr>
        <w:pStyle w:val="Standarduser"/>
        <w:widowControl/>
        <w:spacing w:before="280" w:after="2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细目：错误观念</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佛教生活方式的八正道，是为了一切的人而设</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日常生活</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家庭及社交生活</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在家居士成功地遵行佛教而达到很高的精神境界</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如何成为佛教徒</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社会与经济问题</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贫穷是一切非义与罪行之源</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物质与精神发展</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在家居士有四种乐趣</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佛对于政治、战争与和平的主张</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非暴力</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十王法（国王的十种职责）经</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佛陀的福音</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它（佛陀的主张）切实际吗？</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阿输迦王（天人所敬爱者）的例子</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佛教的目标</w:t>
      </w:r>
    </w:p>
    <w:p w14:paraId="4384C307" w14:textId="77777777" w:rsidR="003042B9" w:rsidRDefault="003042B9">
      <w:pPr>
        <w:pStyle w:val="Standarduser"/>
        <w:widowControl/>
        <w:spacing w:before="240" w:after="240" w:line="360" w:lineRule="auto"/>
        <w:jc w:val="both"/>
        <w:rPr>
          <w:rFonts w:ascii="Garamond" w:eastAsia="細明體" w:hAnsi="Garamond" w:cs="Times New Roman"/>
          <w:kern w:val="0"/>
          <w:szCs w:val="24"/>
        </w:rPr>
      </w:pPr>
    </w:p>
    <w:p w14:paraId="573AAE52" w14:textId="504D6300"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有些人相信，佛学体系极其崇高卓绝，非一般生活在碌碌尘世里的男女所能实践；假使他想做一个真正的佛教徒的话，必须要离世弃俗，住到寺院里或是其他僻静的处所去。</w:t>
      </w:r>
    </w:p>
    <w:p w14:paraId="013E6446" w14:textId="00D5C9E5"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是一个可悲的错误观念，显然是对佛的教诫缺乏了解所致。达到这种轻率而错误结论的人，都因为只是偶然听到或读到某些佛教的读物，而这些读物的著者本身对佛教的面面观并没有充分了解，因此他所发表的见地也是片面而偏差的。佛的教诫，不仅是为了寺院中的僧众而设，也是为了住在家庭中的普通男女。代表佛教生活方式的八正道，是为了一切的人而设，没有任何分野。</w:t>
      </w:r>
    </w:p>
    <w:p w14:paraId="519974CC" w14:textId="612A2EA2"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世间绝大多数的人，不能出家做和尚，或住到山林洞窟中去。不论佛教是多么纯净而高尚，如果广大的群众不能在今日世界的日常生活里受持奉行它，它就将一无用处。可是，如果你能正确的了解佛教的精神（而不囿于它的文字），你自能一面过着普通人的生活，一面遵行其教诫。</w:t>
      </w:r>
    </w:p>
    <w:p w14:paraId="072285C3" w14:textId="742A407C"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也许有若干人会觉得住在边远之处与世隔绝，比较易于接受佛法。但也有些人也许会觉得这种离世的生活，会使得他们整个身心都变得沈郁滞钝，不利于发展他们的精神与理智的生活。</w:t>
      </w:r>
    </w:p>
    <w:p w14:paraId="52724C00" w14:textId="631F79A6"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真正的出离，并不就是将此身离开尘世。佛的大弟子舍利弗就说过：一个人可以住在林间修苦行，心中仍然充满了染污不净的思想。另一个人住在乡镇里，也不修苦行，可是他心</w:t>
      </w:r>
      <w:r w:rsidRPr="000F7870">
        <w:rPr>
          <w:rFonts w:ascii="Garamond" w:eastAsia="DengXian" w:hAnsi="Garamond" w:cs="Times New Roman" w:hint="eastAsia"/>
          <w:kern w:val="0"/>
          <w:szCs w:val="24"/>
          <w:lang w:eastAsia="zh-CN"/>
        </w:rPr>
        <w:lastRenderedPageBreak/>
        <w:t>境澄朗，了无微瑕。两者之中，舍利弗说，在乡镇中过清净生活的人，远胜于住在林间的人，也要比后者为伟大。</w:t>
      </w:r>
      <w:r w:rsidR="00070649">
        <w:rPr>
          <w:rStyle w:val="af5"/>
          <w:rFonts w:ascii="Garamond" w:eastAsia="細明體" w:hAnsi="Garamond" w:cs="Times New Roman"/>
          <w:kern w:val="0"/>
          <w:szCs w:val="24"/>
        </w:rPr>
        <w:footnoteReference w:id="191"/>
      </w:r>
    </w:p>
    <w:p w14:paraId="05DA84C1" w14:textId="5C64F15A"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一般相信遵奉佛教必须离世，是一项错误的观念。这实际上是为不愿实行佛教而作的一项下意识的辩护。在佛教典籍中，有无数的事例，证明过着普通正常家庭生活的人，都能够很成功地实行佛的教诫，证入涅盘。游方者婆嗟种（在无我章里已经介绍过的）有一次直截了当地问佛，过着家庭生活的男女居士，有没有实行佛教而成功地达到很高的精神境界？佛毫不含糊地说，像这种居家的男女成功地遵行佛教而达到很高的精神境界，不止是一个两个，一百个两百个，甚至五百个，而是比五百个还要多出多多。</w:t>
      </w:r>
      <w:r w:rsidR="00070649">
        <w:rPr>
          <w:rStyle w:val="af5"/>
          <w:rFonts w:ascii="Garamond" w:eastAsia="細明體" w:hAnsi="Garamond" w:cs="Times New Roman"/>
          <w:kern w:val="0"/>
          <w:szCs w:val="24"/>
        </w:rPr>
        <w:footnoteReference w:id="192"/>
      </w:r>
    </w:p>
    <w:p w14:paraId="2B23910B" w14:textId="057E9988"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对于某些人，远离尘嚣到一处清净的地方，去过绝世的生活也许合适。可是能与众人共处，实行佛教，为众服务，施以济度，自然更是勇敢而值得赞美。但在某些情形下，也许隐居一时，先将心胸性格陶冶一番，作一番道德、精神与理智方面的初步磨炼，到力量充实之后再出山度人，也未尝不好。可是一个人如果终生独居，只顾到自己的快乐与解脱，不关心余人的疾苦，这就和佛的教诫决不相符了。因为佛教是建立于友爱、慈悲、与为人服务的基础上。</w:t>
      </w:r>
    </w:p>
    <w:p w14:paraId="0E801DED" w14:textId="00443E60"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有人也许要问：如果常人可以过在家的生活，而仍能修习佛法，为什么佛要创立和合僧团呢？殊不知僧伽是专为了某些志愿献身的人而设的。这些人不但要发展自己的精神及心智，而且立志要为人类服务。一个有家有室的居士，不能期望他将一生整个地奉献出来为人群服务。出家众因为没有家室之累，也没有其它俗务的羁绊，可以根据佛诫将全部身心贡献于『增进多数人的福祉，增进多数人的快乐』。在历史过程中，佛教寺院不仅成为宗教中心，也成为学术文化的中心，其起因就是这样的。</w:t>
      </w:r>
    </w:p>
    <w:p w14:paraId="6408D926" w14:textId="3333C9E2"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佛是何等重视居士的生活以及他家庭与社会关系，从《善生经》（</w:t>
      </w:r>
      <w:hyperlink r:id="rId59" w:history="1">
        <w:r w:rsidRPr="000F7870">
          <w:rPr>
            <w:rFonts w:ascii="Garamond" w:eastAsia="DengXian" w:hAnsi="Garamond" w:cs="Times New Roman" w:hint="eastAsia"/>
            <w:kern w:val="0"/>
            <w:szCs w:val="24"/>
            <w:lang w:eastAsia="zh-CN"/>
          </w:rPr>
          <w:t>巴利文《长部》第卅一经</w:t>
        </w:r>
      </w:hyperlink>
      <w:r w:rsidRPr="000F7870">
        <w:rPr>
          <w:rFonts w:ascii="Garamond" w:eastAsia="DengXian" w:hAnsi="Garamond" w:cs="Times New Roman" w:hint="eastAsia"/>
          <w:kern w:val="0"/>
          <w:szCs w:val="24"/>
          <w:lang w:eastAsia="zh-CN"/>
        </w:rPr>
        <w:t>）中可以看得出来。</w:t>
      </w:r>
    </w:p>
    <w:p w14:paraId="427F6EA8" w14:textId="5F897415"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一个名叫善生的男子，一向都遵守他父亲临终时的遗命，礼拜虚空的六方</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东、西、南、北、上、下。佛告诉他说，在佛教圣律中的六方，与他的不同。根据佛的圣律，那六方是：东方</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父母，南方</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师长，西方</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妻儿，北方</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亲友邻居，下方</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奴隶佣工，上方</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宗教信徒。</w:t>
      </w:r>
    </w:p>
    <w:p w14:paraId="2DC4F36E" w14:textId="6D8261A3"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应当礼拜这六方，」佛说。这里，「礼拜」一词意义重大。因为，人所礼拜的，一定是神圣的、值得尊重敬仰的东西。上述六类家庭和社会份子，在佛教中就是被视为神圣的、值得尊崇礼拜的了。可是怎样礼拜法呢？佛说，只有对他们敦伦尽分，才算是礼拜。这些职分在《佛说善生经》中都有解释。</w:t>
      </w:r>
    </w:p>
    <w:p w14:paraId="77BB98FA" w14:textId="468FA2B6"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第一：父母是神圣的。佛说：「父母被称为梵天</w:t>
      </w:r>
      <w:r w:rsidRPr="000F7870">
        <w:rPr>
          <w:rFonts w:ascii="細明體" w:eastAsia="DengXian" w:hAnsi="細明體" w:cs="Times New Roman" w:hint="eastAsia"/>
          <w:kern w:val="0"/>
          <w:szCs w:val="24"/>
          <w:lang w:eastAsia="zh-CN"/>
        </w:rPr>
        <w:t>。</w:t>
      </w:r>
      <w:r w:rsidRPr="000F7870">
        <w:rPr>
          <w:rFonts w:ascii="Garamond" w:eastAsia="DengXian" w:hAnsi="Garamond" w:cs="Times New Roman" w:hint="eastAsia"/>
          <w:kern w:val="0"/>
          <w:szCs w:val="24"/>
          <w:lang w:eastAsia="zh-CN"/>
        </w:rPr>
        <w:t>」</w:t>
      </w:r>
      <w:r w:rsidR="00070649">
        <w:rPr>
          <w:rStyle w:val="af5"/>
          <w:rFonts w:ascii="Garamond" w:eastAsia="細明體" w:hAnsi="Garamond" w:cs="Times New Roman"/>
          <w:kern w:val="0"/>
          <w:szCs w:val="24"/>
        </w:rPr>
        <w:footnoteReference w:id="193"/>
      </w:r>
      <w:r w:rsidRPr="000F7870">
        <w:rPr>
          <w:rFonts w:ascii="Garamond" w:eastAsia="DengXian" w:hAnsi="Garamond" w:cs="Times New Roman" w:hint="eastAsia"/>
          <w:kern w:val="0"/>
          <w:szCs w:val="24"/>
          <w:lang w:eastAsia="zh-CN"/>
        </w:rPr>
        <w:t>「梵天」这一名词在印度人的心目中，代表的是最高、最神圣的观念，而佛却将双亲也包括在这里面。因此，在现今良好的佛教家庭中，儿童们对于家长每天朝夕都要各礼拜乙次。他们必须根据圣律对双亲尽某些职分，诸如：在双亲年老时负起扶养之责；代表双亲尽他们应尽的本分；保持家庭传统于不坠而且光大门楣；守护双亲辛苦积聚的财富勿令散失；于他们死后遵礼成服，妥为殡殓。轮到了父母，他们对子女也有某种责任：应避免子女堕入恶道，教令从事有益的活动，予以良好之教育，为他们从良好的家庭中择配，并于适当时机以家财付与。</w:t>
      </w:r>
    </w:p>
    <w:p w14:paraId="72E89CBD" w14:textId="170CCE34"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第二：师弟关系。弟子对师长必须恭敬服从，师有所需必须设法供应，并应努力学习。另一方面，老师必须善为训练弟子，使成良好模范；应当谆谆善诱，并为他介绍朋友；卒业之后更应为他谋职，以保障他生活的安定。</w:t>
      </w:r>
    </w:p>
    <w:p w14:paraId="60D1EA7B" w14:textId="561986E6"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第三：夫妇关系。夫妇之爱，也被视为几乎是宗教性而神圣的，这种关系，叫做「神圣的家庭生活（居家梵行）」。</w:t>
      </w:r>
    </w:p>
    <w:p w14:paraId="701D5935" w14:textId="7A4CDF4C"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里面「梵」字的意义又是值得注意的；就是说，这种关系也是应当付予最高敬意的。夫妇应当彼此忠实、互敬互谅，向对方尽其应尽之义务。丈夫应当礼遇其妻，决不可对她不敬。他应当爱她，对她忠实，巩固她的地位，使她安适，并赠以衣饰珠宝，以博取她的欢心。（佛甚至不忘提醒丈夫应以礼物赠与妻子，足见他对凡夫的情感是何等了解、同情而具有人</w:t>
      </w:r>
      <w:r w:rsidRPr="000F7870">
        <w:rPr>
          <w:rFonts w:ascii="Garamond" w:eastAsia="DengXian" w:hAnsi="Garamond" w:cs="Times New Roman" w:hint="eastAsia"/>
          <w:kern w:val="0"/>
          <w:szCs w:val="24"/>
          <w:lang w:eastAsia="zh-CN"/>
        </w:rPr>
        <w:lastRenderedPageBreak/>
        <w:t>情味。）至于身为妻子的，她应当照顾家务，接待宾客、亲友和受雇的佣工；对丈夫爱护、忠实、守护他的收入，并在一切活动中保持机智与精勤。</w:t>
      </w:r>
    </w:p>
    <w:p w14:paraId="30F42F01" w14:textId="56A95C6E"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第四：亲邻关系。对于亲友邻居彼此之间均应殷勤款待，宽大慈惠。交谈时应当态度愉快，谈吐优雅。应为彼此之福祉而努力，并应平等相待，不可诤论。遇有所需，应互为周济，危难不相背弃。</w:t>
      </w:r>
    </w:p>
    <w:p w14:paraId="22BC10CF" w14:textId="5D9ADBE4"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第五：主仆关系。主人或雇主对他的雇工或奴仆也有好几种义务：应视其人的能力才干，分配工作及给以适量之工资；应提供医药服务，并应随时酌发奖金。雇工奴仆应勤勿惰，诚实服从，不可欺主。尤其应该忠于所事。</w:t>
      </w:r>
    </w:p>
    <w:p w14:paraId="23DD87B4" w14:textId="283180B7"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第六：僧俗关系（也就是沙门梵志等出家人与在家居士间的关系）。在家众应当敬爱出家众及供养他们的物质需要。出家人应以慈心教在家众，以智识学问灌输给他们，引导他们远离邪恶走向善道。</w:t>
      </w:r>
    </w:p>
    <w:p w14:paraId="04ABC834" w14:textId="09C1B467"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由此可见，居士的家庭和社会关系，已包括在圣律之中，而为佛教生活方式结构之一部，佛盖早已有见于此了。</w:t>
      </w:r>
    </w:p>
    <w:p w14:paraId="4D2C3520" w14:textId="5D727D58"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因此，在最古老的巴利文原典之一的《相应部》中，诸天之王</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帝释，就曾宣称他不但尊奉有德的高僧，也尊奉广修善行以正道持家的有德居士。</w:t>
      </w:r>
      <w:r w:rsidR="00070649">
        <w:rPr>
          <w:rStyle w:val="af5"/>
          <w:rFonts w:ascii="Garamond" w:eastAsia="細明體" w:hAnsi="Garamond" w:cs="Times New Roman"/>
          <w:kern w:val="0"/>
          <w:szCs w:val="24"/>
        </w:rPr>
        <w:footnoteReference w:id="194"/>
      </w:r>
      <w:r w:rsidRPr="000F7870">
        <w:rPr>
          <w:rFonts w:ascii="Garamond" w:eastAsia="DengXian" w:hAnsi="Garamond" w:cs="Times New Roman" w:hint="eastAsia"/>
          <w:kern w:val="0"/>
          <w:szCs w:val="24"/>
          <w:lang w:eastAsia="zh-CN"/>
        </w:rPr>
        <w:t>如果有人想做佛教徒，也可以毋须举行任何入教仪式（或洗礼）（但要成为僧伽的一员</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则必须接受一段很长时间戒律方面的训练和教育），只要他对佛的教诫能够了解，也深信佛所教的是正道而尽力遵行，他也就可以算是一个佛教徒了。但在佛教国度里，依照历代相传不绝的传统，他尚须皈依佛、法（佛的教诫）、僧（比丘团体）</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统称三宝，遵守五戒</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居士所应尽的最低限度的道德本分，和读诵经偈。这样才能被承认为一个佛教徒。这五戒是：（一）不杀生，（二）不偷盗，（三）不邪淫，（四）不妄语，（五）不饮酒。遇到宗教节日或法会等，佛教徒们常聚集一处，由一位比丘领着大众，共诵经赞。</w:t>
      </w:r>
    </w:p>
    <w:p w14:paraId="33FEFC58" w14:textId="709D6619"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做佛教徒，毋须举行任何仪式。佛教是一种生活方式，主要的是要遵守八正道。当然在所有佛教国度里，都有在法会时举行简单而优美的仪式。寺院里也有供奉佛像的佛龛、塔和菩提树，以供教徒瞻拜、献花、点灯、烧香。这种仪式，却不能与神教的祈祷相比。它只是为纪念一位指示迷津的导师所表示的仰幕之忱而已。这些传统的仪式，虽然是不必要的，却也有其价值。它能满足若干心智能力较低的人们宗教情绪方面的需要，而逐渐诱掖他们走上佛法的大道。</w:t>
      </w:r>
    </w:p>
    <w:p w14:paraId="58238F23" w14:textId="45517277"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以为佛教是只注重崇高的理想，高深的道德与哲学思维，而不顾人民的社会与经济利益的人是错了。佛是很关心人类的快乐。可是他也很知道，如果物质社会环境不佳，想过这样的日子是困难的。</w:t>
      </w:r>
    </w:p>
    <w:p w14:paraId="67372361" w14:textId="3F7BF4F9"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教并不认为使物质生活舒适，就是人生的目的。它只是达到一个更崇高的目的的条件。但是这条件却是不可缺少的。要想为了人类的幸福，达成更高的目标，这条件是少不了的。因此佛教承认，即使一个和尚在僻静的地方独自修习禅定止观，要想修习成功，最低限度的物质环境仍是必需的。</w:t>
      </w:r>
      <w:r w:rsidR="00070649">
        <w:rPr>
          <w:rStyle w:val="af5"/>
          <w:rFonts w:ascii="Garamond" w:eastAsia="細明體" w:hAnsi="Garamond" w:cs="Times New Roman"/>
          <w:kern w:val="0"/>
          <w:szCs w:val="24"/>
        </w:rPr>
        <w:footnoteReference w:id="195"/>
      </w:r>
    </w:p>
    <w:p w14:paraId="49552F22" w14:textId="4687EBC4"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并不将人生与它社会经济背景的关系剥离。他将它视为一个整体，顾到它社会、经济与政治的每一面。他有关伦理、精神与哲学问题的教诫，知道的人不少。可是关于他在社会、经济与政治方面的教诲，就少有人知了。这情形尤以在西方国家为然。但这方面的经典，散见于古佛籍中为数极多。现在试举几个例子如次：</w:t>
      </w:r>
    </w:p>
    <w:p w14:paraId="63FDFE98" w14:textId="51F56BC8"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巴利藏长部经第二十六经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《转轮王经》（</w:t>
      </w:r>
      <w:r w:rsidRPr="000F7870">
        <w:rPr>
          <w:rFonts w:ascii="Garamond" w:eastAsia="DengXian" w:hAnsi="Garamond" w:cs="Times New Roman"/>
          <w:kern w:val="0"/>
          <w:szCs w:val="24"/>
          <w:lang w:eastAsia="zh-CN"/>
        </w:rPr>
        <w:t xml:space="preserve">DN 26 </w:t>
      </w:r>
      <w:proofErr w:type="spellStart"/>
      <w:r w:rsidRPr="000F7870">
        <w:rPr>
          <w:rFonts w:ascii="Garamond" w:eastAsia="DengXian" w:hAnsi="Garamond" w:cs="Times New Roman"/>
          <w:kern w:val="0"/>
          <w:szCs w:val="24"/>
          <w:lang w:eastAsia="zh-CN"/>
        </w:rPr>
        <w:t>Cakkavattisutta</w:t>
      </w:r>
      <w:r>
        <w:rPr>
          <w:rFonts w:ascii="Cambria" w:eastAsia="細明體" w:hAnsi="Cambria" w:cs="Cambria"/>
          <w:kern w:val="0"/>
          <w:szCs w:val="24"/>
          <w:lang w:eastAsia="zh-CN"/>
        </w:rPr>
        <w:t>ṃ</w:t>
      </w:r>
      <w:proofErr w:type="spellEnd"/>
      <w:r w:rsidRPr="000F7870">
        <w:rPr>
          <w:rFonts w:ascii="Garamond" w:eastAsia="DengXian" w:hAnsi="Garamond" w:cs="Times New Roman" w:hint="eastAsia"/>
          <w:kern w:val="0"/>
          <w:szCs w:val="24"/>
          <w:lang w:eastAsia="zh-CN"/>
        </w:rPr>
        <w:t>、转轮王狮子吼经</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Cakkavattisihanada</w:t>
      </w:r>
      <w:proofErr w:type="spellEnd"/>
      <w:r w:rsidRPr="000F7870">
        <w:rPr>
          <w:rFonts w:ascii="Garamond" w:eastAsia="DengXian" w:hAnsi="Garamond" w:cs="Times New Roman"/>
          <w:kern w:val="0"/>
          <w:szCs w:val="24"/>
          <w:lang w:eastAsia="zh-CN"/>
        </w:rPr>
        <w:t xml:space="preserve"> Sutta</w:t>
      </w:r>
      <w:r w:rsidRPr="000F7870">
        <w:rPr>
          <w:rFonts w:ascii="Garamond" w:eastAsia="DengXian" w:hAnsi="Garamond" w:cs="Times New Roman" w:hint="eastAsia"/>
          <w:kern w:val="0"/>
          <w:szCs w:val="24"/>
          <w:lang w:eastAsia="zh-CN"/>
        </w:rPr>
        <w:t>）中明明白白地说贫穷是一切非义与罪行之源。诸如偷盗、妄语、暴行、憎恚、残酷等，莫不由此而生。古代的帝王，和现代的政府一样，尽力想以惩罚来抑止暴行。</w:t>
      </w:r>
      <w:r w:rsidR="00070649">
        <w:rPr>
          <w:rStyle w:val="af5"/>
          <w:rFonts w:ascii="Garamond" w:eastAsia="細明體" w:hAnsi="Garamond" w:cs="Times New Roman"/>
          <w:kern w:val="0"/>
          <w:szCs w:val="24"/>
        </w:rPr>
        <w:footnoteReference w:id="196"/>
      </w:r>
      <w:r w:rsidRPr="000F7870">
        <w:rPr>
          <w:rFonts w:ascii="Garamond" w:eastAsia="DengXian" w:hAnsi="Garamond" w:cs="Times New Roman" w:hint="eastAsia"/>
          <w:kern w:val="0"/>
          <w:szCs w:val="24"/>
          <w:lang w:eastAsia="zh-CN"/>
        </w:rPr>
        <w:t>同在这《长部》里的另一经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《古得旦得经》（究罗檀头经；</w:t>
      </w:r>
      <w:r w:rsidRPr="000F7870">
        <w:rPr>
          <w:rFonts w:ascii="Garamond" w:eastAsia="DengXian" w:hAnsi="Garamond" w:cs="Times New Roman"/>
          <w:kern w:val="0"/>
          <w:szCs w:val="24"/>
          <w:lang w:eastAsia="zh-CN"/>
        </w:rPr>
        <w:t xml:space="preserve">DN 5 </w:t>
      </w:r>
      <w:proofErr w:type="spellStart"/>
      <w:r w:rsidRPr="000F7870">
        <w:rPr>
          <w:rFonts w:ascii="Garamond" w:eastAsia="DengXian" w:hAnsi="Garamond" w:cs="Times New Roman"/>
          <w:kern w:val="0"/>
          <w:szCs w:val="24"/>
          <w:lang w:eastAsia="zh-CN"/>
        </w:rPr>
        <w:t>Kū</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adanta</w:t>
      </w:r>
      <w:proofErr w:type="spellEnd"/>
      <w:r w:rsidRPr="000F7870">
        <w:rPr>
          <w:rFonts w:ascii="Garamond" w:eastAsia="DengXian" w:hAnsi="Garamond" w:cs="Times New Roman"/>
          <w:kern w:val="0"/>
          <w:szCs w:val="24"/>
          <w:lang w:eastAsia="zh-CN"/>
        </w:rPr>
        <w:t xml:space="preserve"> Sutta</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中已说明这种方法是何等的徒然。它说这种方法绝不能成功。反之，佛倡议要芟除罪恶，必须改善人民的经济状况：应当为农人提供稻谷种子和农具，为商贾提供资金，对雇工</w:t>
      </w:r>
      <w:r w:rsidRPr="000F7870">
        <w:rPr>
          <w:rFonts w:ascii="Garamond" w:eastAsia="DengXian" w:hAnsi="Garamond" w:cs="Times New Roman" w:hint="eastAsia"/>
          <w:kern w:val="0"/>
          <w:szCs w:val="24"/>
          <w:lang w:eastAsia="zh-CN"/>
        </w:rPr>
        <w:lastRenderedPageBreak/>
        <w:t>给予适当工资。人民都有了能够赚到足够收入的机会，就会感到心满意足，无有恐怖忧虑，结果就国泰民安、罪行绝迹了。</w:t>
      </w:r>
      <w:r w:rsidR="00070649">
        <w:rPr>
          <w:rStyle w:val="af5"/>
          <w:rFonts w:ascii="Garamond" w:eastAsia="細明體" w:hAnsi="Garamond" w:cs="Times New Roman"/>
          <w:kern w:val="0"/>
          <w:szCs w:val="24"/>
        </w:rPr>
        <w:footnoteReference w:id="197"/>
      </w:r>
    </w:p>
    <w:p w14:paraId="221D05DB" w14:textId="1ED1D771"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因为这缘故，佛就告诉在家众，改进经济的状况是非常的重要。但这并不是说他赞成屯积财富，贪求执着。那是和他的基本教诫大相径庭的。他也不是对每一种的谋生方式都同意。有几种营生如制造贩卖军火等，他就严词斥责，认为是邪恶的生计。这在前文已经讲过。</w:t>
      </w:r>
      <w:r w:rsidR="00070649">
        <w:rPr>
          <w:rStyle w:val="af5"/>
          <w:rFonts w:ascii="Garamond" w:eastAsia="細明體" w:hAnsi="Garamond" w:cs="Times New Roman"/>
          <w:kern w:val="0"/>
          <w:szCs w:val="24"/>
        </w:rPr>
        <w:footnoteReference w:id="198"/>
      </w:r>
    </w:p>
    <w:p w14:paraId="4E7666F8" w14:textId="1859C796"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有一个叫做长膝的人，有一次在拜访佛时说道：「世尊啊！我们只是普通的居士，与妻子儿女一起过着家庭生活。可否请世尊教我们一些佛法，能使我们在今生后世都享有快乐？」</w:t>
      </w:r>
    </w:p>
    <w:p w14:paraId="2F590BB7" w14:textId="6CB4A85D"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即告诉他有四件事可使他现生得到快乐。第一：不论他从事那种职业，必须求精求效，诚恳努力，并熟谙其业务。第二：对于以其本身血汗换来的收益，必须善加守护（此处所指的是要将财物妥为收藏，以免为宵小所觊觎等。这些观念必须与当时的时代背景一起考虑。）第三：须亲近忠实、博学、有德、宽大、有智而能协助他远离邪途、走入正道的善知识。第四：用钱必须合理而与收入成比例，不可靡费，亦不可悭吝。意即不可贪心积聚财富，亦不可奢侈挥霍。换言之，应当量入为出。</w:t>
      </w:r>
    </w:p>
    <w:p w14:paraId="06233A3C" w14:textId="7A44E989"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接着，佛又解说四种可以导致在家众身后快乐的德行。（一）信：他应当坚信道德精神与理性的各种价值。（二）戒：他应当克制自己，不毁伤、杀害生物，不偷盗、欺诈，不邪淫，不妄语，不饮酒。（三）施：他应当奉行慈惠，对于财富无所贪着。（四）慧：他应当发展能够导致彻底灭苦、证入涅盘的智慧。</w:t>
      </w:r>
      <w:r w:rsidR="00070649">
        <w:rPr>
          <w:rStyle w:val="af5"/>
          <w:rFonts w:ascii="Garamond" w:eastAsia="細明體" w:hAnsi="Garamond" w:cs="Times New Roman"/>
          <w:kern w:val="0"/>
          <w:szCs w:val="24"/>
        </w:rPr>
        <w:footnoteReference w:id="199"/>
      </w:r>
    </w:p>
    <w:p w14:paraId="107DBF9B" w14:textId="3F92A371"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有时候，佛甚至于谈到如何用钱、如何储蓄的细则。比方说，他告诉善生童子，应当以他收入的四分之一作为日常费用，把一半投资在事业上，再把四分之一存起来以备急需。</w:t>
      </w:r>
      <w:r w:rsidR="00070649">
        <w:rPr>
          <w:rStyle w:val="af5"/>
          <w:rFonts w:ascii="Garamond" w:eastAsia="細明體" w:hAnsi="Garamond" w:cs="Times New Roman"/>
          <w:kern w:val="0"/>
          <w:szCs w:val="24"/>
        </w:rPr>
        <w:footnoteReference w:id="200"/>
      </w:r>
    </w:p>
    <w:p w14:paraId="432C4C70" w14:textId="0B2BBC79"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lastRenderedPageBreak/>
        <w:t>有一次佛告诉他的一位最忠诚的在家弟子，也就是为佛在舍卫国兴建有名的祇园精舍的大富长者给孤独说：过着普通家庭生活的居士，有四种乐趣。第一：能享受以正当方法获得足够的财富与经济上的安全感。第二：能以此财富慷慨的用于自己、家人及亲友身上，并以之作种种善行。第三：无负债之苦。第四：可度清净无过而不造身口意三恶业的生活。此中可注意的是：四项中倒有三项是经济的。可是，最后佛还是提醒那位富翁，物质与经济方面的乐趣，比起由善良无过失的生活所生起的精神乐趣来，尚不及后者的十六分之一。</w:t>
      </w:r>
      <w:r w:rsidR="00070649">
        <w:rPr>
          <w:rStyle w:val="af5"/>
          <w:rFonts w:ascii="Garamond" w:eastAsia="細明體" w:hAnsi="Garamond" w:cs="Times New Roman"/>
          <w:kern w:val="0"/>
          <w:szCs w:val="24"/>
        </w:rPr>
        <w:footnoteReference w:id="201"/>
      </w:r>
    </w:p>
    <w:p w14:paraId="157D4832" w14:textId="60CDF7B8"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从以上所举几个例子看来，可见佛认为，经济的福利对人生的乐趣是有其必要的。可是，他不承认仅是物质而没有精神与道德基础的进步是真正的进步。佛教虽然鼓励物质方面的进步，但其重心永远是放在精神与道德的开展方面，以谋求快乐、和平而知足的社会。</w:t>
      </w:r>
    </w:p>
    <w:p w14:paraId="02476209" w14:textId="2F5216FA"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对于政治、战争与和平，也同样的清楚。佛教提倡宣扬和平非暴，并以之为救世的福音。他不赞成任何形式的暴力与杀生，这是人所共知的事，毋须在这里，多所辞费。佛教里没有任何可以称为「正义之战」的东西。这只是一个制造出来的虚伪名目，再加以宣传，使成为憎恨、残酷、暴虐与大规模屠杀的借口与理由而已。谁来决定正义与不正义？强大的胜利者就是正义，弱小的失败者就是不义。我们的战争永远是正义的，而你们的战争就永远是不义的了。佛教并不接受这样的论点。</w:t>
      </w:r>
    </w:p>
    <w:p w14:paraId="0788ABC5" w14:textId="2CF89803" w:rsidR="003042B9" w:rsidRDefault="000F7870">
      <w:pPr>
        <w:pStyle w:val="Standarduser"/>
        <w:widowControl/>
        <w:spacing w:before="240" w:after="240" w:line="360" w:lineRule="auto"/>
        <w:ind w:firstLine="480"/>
        <w:jc w:val="both"/>
      </w:pPr>
      <w:r w:rsidRPr="000F7870">
        <w:rPr>
          <w:rFonts w:ascii="Garamond" w:eastAsia="DengXian" w:hAnsi="Garamond" w:cs="Times New Roman" w:hint="eastAsia"/>
          <w:kern w:val="0"/>
          <w:szCs w:val="24"/>
          <w:lang w:eastAsia="zh-CN"/>
        </w:rPr>
        <w:t>佛不仅教导和平及非暴力，更曾亲赴战场劝阻战事之发生。释迦族与拘梨耶族因争卢呬尼河水，而准备诉之干戈的时候，佛出面阻止，即为一例。</w:t>
      </w:r>
      <w:r w:rsidR="00070649">
        <w:rPr>
          <w:rStyle w:val="af5"/>
          <w:rFonts w:ascii="Garamond" w:eastAsia="細明體" w:hAnsi="Garamond" w:cs="Times New Roman"/>
          <w:kern w:val="0"/>
          <w:szCs w:val="24"/>
        </w:rPr>
        <w:footnoteReference w:id="202"/>
      </w:r>
      <w:r w:rsidRPr="000F7870">
        <w:rPr>
          <w:rFonts w:ascii="Garamond" w:eastAsia="DengXian" w:hAnsi="Garamond" w:cs="Times New Roman" w:hint="eastAsia"/>
          <w:kern w:val="0"/>
          <w:szCs w:val="24"/>
          <w:lang w:eastAsia="zh-CN"/>
        </w:rPr>
        <w:t>有一次，也是由于他的一言阻止了阿阇世王攻略跋耆国。</w:t>
      </w:r>
      <w:r w:rsidR="00070649">
        <w:rPr>
          <w:rStyle w:val="af5"/>
          <w:rFonts w:ascii="Garamond" w:eastAsia="細明體" w:hAnsi="Garamond" w:cs="Times New Roman"/>
          <w:kern w:val="0"/>
          <w:szCs w:val="24"/>
        </w:rPr>
        <w:footnoteReference w:id="203"/>
      </w:r>
    </w:p>
    <w:p w14:paraId="21325666" w14:textId="469A5B2C"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世和今天一样，也有不以正义治理国家的元首。人民受到压榨、掠夺、虐待与迫害、苛捐杂税、酷刑峻法。佛对这种不人道的措施，深感悲悯。《法句经》觉音疏中记载着说，他因此转而研究开明政府的问题。他的见地，必须与当时的社会经济与政治背景一起考虑，</w:t>
      </w:r>
      <w:r w:rsidRPr="000F7870">
        <w:rPr>
          <w:rFonts w:ascii="Garamond" w:eastAsia="DengXian" w:hAnsi="Garamond" w:cs="Times New Roman" w:hint="eastAsia"/>
          <w:kern w:val="0"/>
          <w:szCs w:val="24"/>
          <w:lang w:eastAsia="zh-CN"/>
        </w:rPr>
        <w:lastRenderedPageBreak/>
        <w:t>才能体会其意义。他使人了解一个政府的首脑人物们</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君主、部长以及行政官吏们</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如果腐败不公，则整个国家亦随之腐化堕落而失去快乐。一个快乐的国家，必须有一个公正的政府。这样一个公正廉明的政府如何能实现，在《佛本生经》</w:t>
      </w:r>
      <w:r w:rsidR="00070649">
        <w:rPr>
          <w:rStyle w:val="af5"/>
          <w:rFonts w:ascii="Garamond" w:eastAsia="細明體" w:hAnsi="Garamond" w:cs="Times New Roman"/>
          <w:kern w:val="0"/>
          <w:szCs w:val="24"/>
        </w:rPr>
        <w:footnoteReference w:id="204"/>
      </w:r>
      <w:r w:rsidRPr="000F7870">
        <w:rPr>
          <w:rFonts w:ascii="Garamond" w:eastAsia="DengXian" w:hAnsi="Garamond" w:cs="Times New Roman" w:hint="eastAsia"/>
          <w:kern w:val="0"/>
          <w:szCs w:val="24"/>
          <w:lang w:eastAsia="zh-CN"/>
        </w:rPr>
        <w:t>里的十王法（国王的十种职责）经</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Dasa</w:t>
      </w:r>
      <w:proofErr w:type="spellEnd"/>
      <w:r w:rsidRPr="000F7870">
        <w:rPr>
          <w:rFonts w:ascii="Garamond" w:eastAsia="DengXian" w:hAnsi="Garamond" w:cs="Times New Roman"/>
          <w:kern w:val="0"/>
          <w:szCs w:val="24"/>
          <w:lang w:eastAsia="zh-CN"/>
        </w:rPr>
        <w:t xml:space="preserve">-raja-dhamma Sutta </w:t>
      </w:r>
      <w:r w:rsidRPr="000F7870">
        <w:rPr>
          <w:rFonts w:ascii="Garamond" w:eastAsia="DengXian" w:hAnsi="Garamond" w:cs="Times New Roman" w:hint="eastAsia"/>
          <w:kern w:val="0"/>
          <w:szCs w:val="24"/>
          <w:lang w:eastAsia="zh-CN"/>
        </w:rPr>
        <w:t>中，佛曾作过解释。</w:t>
      </w:r>
    </w:p>
    <w:p w14:paraId="23294982" w14:textId="55748ED1"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当然，古代的「国王」一词，在今天应当用「政府」一词来代替。因此，「十王法」可适用于今日的一切政府官员，例如国家的元首、部长、政界领袖、立法及行政官吏等。</w:t>
      </w:r>
    </w:p>
    <w:p w14:paraId="01F5CF3E" w14:textId="512B5FE5"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十王法中的第一法条是豪爽、慷慨、慈善。执政的人，不可贪着财产，应当为了人民的福利而散财。</w:t>
      </w:r>
    </w:p>
    <w:p w14:paraId="4E1C3289" w14:textId="0D2A2887"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第二：须有高尚的道德品性。绝不可杀生、欺诈、偷盗、剥削他人、邪淫、妄语及饮酒。也就是说，他最低限度必须能严守居士的五戒。</w:t>
      </w:r>
    </w:p>
    <w:p w14:paraId="2ACB8C06" w14:textId="538F97CF"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第三：为了人民的利益牺牲一切，准备放弃一切个人的安乐、名声，乃至生命。</w:t>
      </w:r>
    </w:p>
    <w:p w14:paraId="5DC79799" w14:textId="49575910"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第四：诚实正直。执行职务的时候，必须不畏强梁，不徇私情，正心诚意，对人民无罔无欺。</w:t>
      </w:r>
    </w:p>
    <w:p w14:paraId="4D0FA51E" w14:textId="7E737D87"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第五：仁慈温厚，性情和煦。</w:t>
      </w:r>
    </w:p>
    <w:p w14:paraId="6C3E5640" w14:textId="66E85B9B"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第六：习惯节约，生活简单，不耽奢华，克己端严。</w:t>
      </w:r>
    </w:p>
    <w:p w14:paraId="2E7FB3BC" w14:textId="0348173F"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第七：无瞋无恚，亦无怨毒。不怀芥蒂，不念旧恶。</w:t>
      </w:r>
    </w:p>
    <w:p w14:paraId="741F0F15" w14:textId="19C6DD39"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第八：不尚暴力。不但本身不肯伤害他人，并应尽力提倡和平，阻遏战争以及一切运用暴力毁伤生命之举措。</w:t>
      </w:r>
    </w:p>
    <w:p w14:paraId="66928606" w14:textId="728AFF32"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第九：忍耐、自制、宽容、谅解。必须能够忍受困苦艰辛、讥刺横辱，不生瞋怒。</w:t>
      </w:r>
    </w:p>
    <w:p w14:paraId="1E2C7584" w14:textId="57CEBEAB"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lastRenderedPageBreak/>
        <w:t>第十：不为反逆梗阻之事。就是说，不做违反人民意愿之事，不梗阻任何有利人民的措施。换言之，治理人民，应与人民和谐相处。</w:t>
      </w:r>
      <w:r w:rsidR="00070649">
        <w:rPr>
          <w:rStyle w:val="af5"/>
          <w:rFonts w:ascii="Garamond" w:eastAsia="細明體" w:hAnsi="Garamond" w:cs="Times New Roman"/>
          <w:kern w:val="0"/>
          <w:szCs w:val="24"/>
        </w:rPr>
        <w:footnoteReference w:id="205"/>
      </w:r>
    </w:p>
    <w:p w14:paraId="2AA4FA8F" w14:textId="7600B053"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一国当政之人，如果具备有上述的德性，不用说，这国家一定是快乐的。但是这并不是一个乌托邦，因为在印度过去的时代中，就曾有过如阿输迦（阿育王）的国王，完全以前开的法条为其立国之本。</w:t>
      </w:r>
    </w:p>
    <w:p w14:paraId="162CFCDE" w14:textId="65A437BE"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今天的世界，经常处于恐怖、猜疑、紧张之中。科学所产生的武器，足以造成不可想象的毁灭。强国们挥舞着这种新式的死亡的工具，互相威胁挑衅，厚颜地互相夸耀各自的能力可以比对方造成更巨大的破坏与痛苦。</w:t>
      </w:r>
    </w:p>
    <w:p w14:paraId="56ED9DF9" w14:textId="3433ABEB" w:rsidR="003042B9" w:rsidRDefault="000F7870">
      <w:pPr>
        <w:pStyle w:val="Standarduser"/>
        <w:widowControl/>
        <w:spacing w:before="240" w:after="240" w:line="360" w:lineRule="auto"/>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他们沿着这条疯狂之路前进，已到了一个地段，只要再向前迈进一步，其结果除了互相消灭并连带将全人类一齐毁掉之外，别无他途。</w:t>
      </w:r>
    </w:p>
    <w:p w14:paraId="74D244AD" w14:textId="021D174D"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人类对于自己所造成的情况，深感恐惧。亟想找一条出路，谋求某种解决办法。但是除了佛所指示的以外，再没有别的方法。佛的福音就是非暴、和平、友爱、慈悲、容忍、谅解、求真理、求智慧、尊重一切生命、不自私、不憎恨、不逞强。</w:t>
      </w:r>
    </w:p>
    <w:p w14:paraId="41A19E47" w14:textId="2C39A2A3"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佛说：「仇恨永不能化解仇恨，只有仁爱可以化解仇恨，这是永恒的至理。」</w:t>
      </w:r>
      <w:r w:rsidR="00070649">
        <w:rPr>
          <w:rStyle w:val="af5"/>
          <w:rFonts w:ascii="Garamond" w:eastAsia="細明體" w:hAnsi="Garamond" w:cs="Times New Roman"/>
          <w:kern w:val="0"/>
          <w:szCs w:val="24"/>
        </w:rPr>
        <w:footnoteReference w:id="206"/>
      </w:r>
      <w:r w:rsidRPr="000F7870">
        <w:rPr>
          <w:rFonts w:ascii="Garamond" w:eastAsia="DengXian" w:hAnsi="Garamond" w:cs="Times New Roman" w:hint="eastAsia"/>
          <w:kern w:val="0"/>
          <w:szCs w:val="24"/>
          <w:lang w:eastAsia="zh-CN"/>
        </w:rPr>
        <w:t>又说：「应以慈惠战胜嫉忿，以善胜恶，以布施胜自私，以真实胜虚诳。」</w:t>
      </w:r>
      <w:r w:rsidR="00070649">
        <w:rPr>
          <w:rStyle w:val="af5"/>
          <w:rFonts w:ascii="Garamond" w:eastAsia="細明體" w:hAnsi="Garamond" w:cs="Times New Roman"/>
          <w:kern w:val="0"/>
          <w:szCs w:val="24"/>
        </w:rPr>
        <w:footnoteReference w:id="207"/>
      </w:r>
    </w:p>
    <w:p w14:paraId="7041E654" w14:textId="5AEF2285"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只要人类一天渴想征服他的同胞，人间就一天不会有和平快乐。如佛所说：「战胜者滋长仇恨，战败者于哀痛中倒下。胜败俱泯的人才是快乐而和平的。」</w:t>
      </w:r>
      <w:r w:rsidR="00070649">
        <w:rPr>
          <w:rStyle w:val="af5"/>
          <w:rFonts w:ascii="Garamond" w:eastAsia="細明體" w:hAnsi="Garamond" w:cs="Times New Roman"/>
          <w:kern w:val="0"/>
          <w:szCs w:val="24"/>
        </w:rPr>
        <w:footnoteReference w:id="208"/>
      </w:r>
      <w:r w:rsidRPr="000F7870">
        <w:rPr>
          <w:rFonts w:ascii="Garamond" w:eastAsia="DengXian" w:hAnsi="Garamond" w:cs="Times New Roman" w:hint="eastAsia"/>
          <w:kern w:val="0"/>
          <w:szCs w:val="24"/>
          <w:lang w:eastAsia="zh-CN"/>
        </w:rPr>
        <w:t>唯一能带来和平与快</w:t>
      </w:r>
      <w:r w:rsidRPr="000F7870">
        <w:rPr>
          <w:rFonts w:ascii="Garamond" w:eastAsia="DengXian" w:hAnsi="Garamond" w:cs="Times New Roman" w:hint="eastAsia"/>
          <w:kern w:val="0"/>
          <w:szCs w:val="24"/>
          <w:lang w:eastAsia="zh-CN"/>
        </w:rPr>
        <w:lastRenderedPageBreak/>
        <w:t>乐的征服是自我的征服。「有人能在战阵中征服百万雄师，但是征服他自己的人，虽然只征服了一个人，却是一切战胜者中最伟大的。」</w:t>
      </w:r>
      <w:r w:rsidR="00070649">
        <w:rPr>
          <w:rStyle w:val="af5"/>
          <w:rFonts w:ascii="Garamond" w:eastAsia="細明體" w:hAnsi="Garamond" w:cs="Times New Roman"/>
          <w:kern w:val="0"/>
          <w:szCs w:val="24"/>
        </w:rPr>
        <w:footnoteReference w:id="209"/>
      </w:r>
    </w:p>
    <w:p w14:paraId="2B2E0ADF" w14:textId="16C5F4FE"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你要说这一切都很美、很高尚、很超绝，但是不切实际。互相憎恨就切实际吗？互相杀伐，像生存在丛林里的野兽一样终朝战战兢兢猜疑恐惧，是不是这样更切实际更安逸？曾有仇恨因仇恨而消解的吗？曾有邪恶被邪恶所战胜吗？可是却至少有若干个别的例子证明仇恨可因爱与慈惠而化解，邪恶为善良所战胜。你要说，也许这是事实，而在个人情形中也是可行的。但要应用到国家与国际事务上去，那是一定行不通的。人常为政治宣传所习用的术语如「国」、「邦」、「国际」等所炫惑，心理迷蒙，盲目受骗。国家是什么？还不是一大群个人的集团？国与邦并不能有行动，有行动的就是个人。个人所想所做的，就是邦国所想所做的，能适用于个人的，就能适用于邦国。个人规模的仇恨，可以用爱与慈惠来化解，国家以及国际规模的仇恨化解，一定也同样地可以实现。就在个人方面，要用慈惠来对付仇恨，也须有极大的勇气以及对道义力量的信念、胆识与坚心。以国际事务而言，所需要的这一切自然更多。假如「不切实际」一语的意义是「不容易」，那倒是对的。这事决不容易，可是仍应勉力一试。你可以说这种尝试是冒险的，但决不会比尝试一场原子战争所冒的险更大。</w:t>
      </w:r>
    </w:p>
    <w:p w14:paraId="2063C549" w14:textId="4CA33EDB"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今日想起来，在过去曾有一位历史上著名的伟大统治者，他有勇气、有信心、有远见，敢于实施这倡导非暴、和平与友爱的教诲，将它们应用于治理一个广袤帝国的内外事务上，实在令人不胜欣慰和鼓舞。这位公元前三世纪顷的伟大佛教帝王阿输迦，曾被称为「天人所敬爱者」。</w:t>
      </w:r>
    </w:p>
    <w:p w14:paraId="2E9444CE" w14:textId="22909B34" w:rsidR="003042B9" w:rsidRDefault="000F7870">
      <w:pPr>
        <w:pStyle w:val="Standarduser"/>
        <w:widowControl/>
        <w:spacing w:before="240" w:after="240" w:line="360" w:lineRule="auto"/>
        <w:ind w:firstLine="480"/>
        <w:jc w:val="both"/>
        <w:rPr>
          <w:lang w:eastAsia="zh-CN"/>
        </w:rPr>
      </w:pPr>
      <w:r w:rsidRPr="000F7870">
        <w:rPr>
          <w:rFonts w:ascii="Garamond" w:eastAsia="DengXian" w:hAnsi="Garamond" w:cs="Times New Roman" w:hint="eastAsia"/>
          <w:kern w:val="0"/>
          <w:szCs w:val="24"/>
          <w:lang w:eastAsia="zh-CN"/>
        </w:rPr>
        <w:t>起先他完全步他父亲宾头沙罗王以及祖父旃陀菊多王的后尘，想要完成征服整个印度半岛的伟业。他侵入并征服了迦陵迦国，予以兼并。在这次战役中，杀伤掳获惨遭酷刑的人多达数十万众。但是他后来成了佛教徒，就完全改变作风，被佛的教诫所感化，前后判若两人。在他刻在岩石上的一道有名诰文（现在叫做第十三号诰文，原文至今尚在）中，他提到征伐迦陵迦之战。这位大帝公开表示忏悔，并说想到那次大屠杀，他感到极度的悲痛。他公开宣称，他将永远不再为任何征战而拔剑，而「愿一切众生废除暴力，克己自制，实践沈静温和之教。」这当然是「天人所敬爱者」（也就是阿输迦王）最大的胜利</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以德服人的胜利。</w:t>
      </w:r>
      <w:r w:rsidRPr="000F7870">
        <w:rPr>
          <w:rFonts w:ascii="Garamond" w:eastAsia="DengXian" w:hAnsi="Garamond" w:cs="Times New Roman" w:hint="eastAsia"/>
          <w:kern w:val="0"/>
          <w:szCs w:val="24"/>
          <w:lang w:eastAsia="zh-CN"/>
        </w:rPr>
        <w:lastRenderedPageBreak/>
        <w:t>他不但自己摒弃战争，而且表示他要「我的子子孙孙也不可认为新的征服是值得发动的</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他们只许以德服人。」</w:t>
      </w:r>
    </w:p>
    <w:p w14:paraId="09207106" w14:textId="78C92A65"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这是人类历史上惟一的例子。一位胜利的征服者，在他声威显赫、日丽中天的时候尽管还有余力继续扩充他的疆域，却放弃了战争与暴力，转向和平与非暴力。</w:t>
      </w:r>
    </w:p>
    <w:p w14:paraId="3C9CB305" w14:textId="4F1ED8A4"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是给今日世界的一项教训。一个帝国的统治者，公开的背弃战争与暴力，而遵奉和平与非暴的福音。并没有任何历史上的事迹足以证明有任何邻国的国王，因为阿育王修德而乘机以军力来攻击他，或是在他在世之日，他的帝国内部有任何叛逆的情事发生。反之，当时全境都充满和平，甚至他强域之外的国家，似乎也都接受了他仁慈的领导。</w:t>
      </w:r>
    </w:p>
    <w:p w14:paraId="628C975D" w14:textId="477DD068"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高唱以列强的均势或以核子吓阻的威胁来维护和平的人，实在是愚蠢之极。军备的力量，只能产生恐怖，不能产生和平。靠恐怖是不可能有真正而永久的和平的。随恐怖而来的，只有憎恨，不善欲与敌忾。这些心理也许一时可以压抑得住，但随时都可以爆发而成为暴动。只有在友爱、亲善、无怖、无疑、安全无险的气氛中，真正的和平方能抬头。</w:t>
      </w:r>
    </w:p>
    <w:p w14:paraId="4697AEBD" w14:textId="03E92E22" w:rsidR="003042B9" w:rsidRDefault="000F7870">
      <w:pPr>
        <w:pStyle w:val="Standarduser"/>
        <w:widowControl/>
        <w:spacing w:before="240" w:after="240" w:line="360" w:lineRule="auto"/>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教的目的在创造一个社会；这社会摒斥毁灭性的权力之争，远离胜负之见而为和平与安宁所盘踞。在这里，迫害无辜必受严谴；在这个社会中，能够克己自律的人比以军事及经济力量征服数百万众的人更受尊敬。在那里，仇恨被仁慈所征服，恶被善所征服；人心清净，不为仇恨、嫉妒、不善、贪欲所感染；在那里，慈悲是一切行为的原动力；一切众生，包括最微小的生命在内，都受到公平、体谅与慈爱的待遇。这社会里的生活平安而和谐，物质供应亦能令人满足。它最崇高最圣洁的目标是亲证最终的真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涅盘。</w:t>
      </w:r>
    </w:p>
    <w:p w14:paraId="44176E57" w14:textId="77777777" w:rsidR="003042B9" w:rsidRDefault="003042B9">
      <w:pPr>
        <w:pStyle w:val="Standarduser"/>
        <w:rPr>
          <w:rFonts w:ascii="Garamond" w:eastAsia="細明體" w:hAnsi="Garamond" w:cs="Times New Roman"/>
          <w:kern w:val="0"/>
          <w:szCs w:val="24"/>
          <w:lang w:eastAsia="zh-CN"/>
        </w:rPr>
      </w:pPr>
    </w:p>
    <w:p w14:paraId="51F0C5BD" w14:textId="1F96F647" w:rsidR="003042B9" w:rsidRDefault="000F7870">
      <w:pPr>
        <w:pStyle w:val="10"/>
        <w:pageBreakBefore/>
        <w:jc w:val="center"/>
        <w:rPr>
          <w:rFonts w:ascii="標楷體" w:eastAsia="標楷體" w:hAnsi="標楷體"/>
        </w:rPr>
      </w:pPr>
      <w:bookmarkStart w:id="35" w:name="_Toc81578397"/>
      <w:r w:rsidRPr="000F7870">
        <w:rPr>
          <w:rFonts w:ascii="標楷體" w:eastAsia="DengXian" w:hAnsi="標楷體" w:hint="eastAsia"/>
          <w:lang w:eastAsia="zh-CN"/>
        </w:rPr>
        <w:lastRenderedPageBreak/>
        <w:t>佛典选译</w:t>
      </w:r>
      <w:bookmarkEnd w:id="35"/>
    </w:p>
    <w:p w14:paraId="1CDEBE1A" w14:textId="1E14057E" w:rsidR="003042B9" w:rsidRDefault="000F7870">
      <w:pPr>
        <w:pStyle w:val="Standarduser"/>
        <w:widowControl/>
        <w:spacing w:before="280" w:after="280"/>
        <w:jc w:val="center"/>
        <w:outlineLvl w:val="1"/>
        <w:rPr>
          <w:rFonts w:ascii="標楷體" w:eastAsia="標楷體" w:hAnsi="標楷體" w:cs="Times New Roman"/>
          <w:b/>
          <w:bCs/>
          <w:kern w:val="0"/>
          <w:sz w:val="36"/>
          <w:szCs w:val="36"/>
        </w:rPr>
      </w:pPr>
      <w:bookmarkStart w:id="36" w:name="_Toc81578398"/>
      <w:r w:rsidRPr="000F7870">
        <w:rPr>
          <w:rFonts w:ascii="標楷體" w:eastAsia="DengXian" w:hAnsi="標楷體" w:cs="Times New Roman" w:hint="eastAsia"/>
          <w:b/>
          <w:bCs/>
          <w:kern w:val="0"/>
          <w:sz w:val="36"/>
          <w:szCs w:val="36"/>
          <w:lang w:eastAsia="zh-CN"/>
        </w:rPr>
        <w:t>导言</w:t>
      </w:r>
      <w:bookmarkEnd w:id="36"/>
    </w:p>
    <w:p w14:paraId="282FA824" w14:textId="3B54719D"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在此做一些解释，可能会帮助现代的读者；了解和体会这里所选译之原始巴利经典的风格。</w:t>
      </w:r>
    </w:p>
    <w:p w14:paraId="47522580" w14:textId="024FBC87"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佛陀般涅涅盘</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逝世</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三个月后，追随他的亲近弟子们举行了一个会议；于此会议中，就他们记忆所及，将佛陀的教法、开示和戒律都透过念诵、确认后共分成五类，名叫五部（尼伽耶</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Nikayas</w:t>
      </w:r>
      <w:proofErr w:type="spellEnd"/>
      <w:r w:rsidRPr="000F7870">
        <w:rPr>
          <w:rFonts w:ascii="Garamond" w:eastAsia="DengXian" w:hAnsi="Garamond" w:cs="Times New Roman" w:hint="eastAsia"/>
          <w:kern w:val="0"/>
          <w:szCs w:val="24"/>
          <w:lang w:eastAsia="zh-CN"/>
        </w:rPr>
        <w:t>）。这些组成了三藏（</w:t>
      </w:r>
      <w:r w:rsidRPr="000F7870">
        <w:rPr>
          <w:rFonts w:ascii="Garamond" w:eastAsia="DengXian" w:hAnsi="Garamond" w:cs="Times New Roman"/>
          <w:kern w:val="0"/>
          <w:szCs w:val="24"/>
          <w:lang w:eastAsia="zh-CN"/>
        </w:rPr>
        <w:t>Tipitaka (Triple Canon)</w:t>
      </w:r>
      <w:r w:rsidRPr="000F7870">
        <w:rPr>
          <w:rFonts w:ascii="Garamond" w:eastAsia="DengXian" w:hAnsi="Garamond" w:cs="Times New Roman" w:hint="eastAsia"/>
          <w:kern w:val="0"/>
          <w:szCs w:val="24"/>
          <w:lang w:eastAsia="zh-CN"/>
        </w:rPr>
        <w:t>）（的一部分）。这些经典被托付给许多的长老和他们的传承弟子口耳相传下来，以期利益后代人们。</w:t>
      </w:r>
    </w:p>
    <w:p w14:paraId="357570B9" w14:textId="6D3E5AAD"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为了要长久地维持口耳相传不断绝和其真确，定期和有系统的念诵是必须的。特别要提及是，这些念诵不是个人的行为，而是团体进行的。这种集体念诵的方式是为了维护经典的完整：不受更动、修改和添加。假如某小组的一位成员忘记了一个字，其他人仍会记得；或者，假如有人修改、添加或删改一字或一句，则其他的人会纠正它。他们希望透过这种方法去防止任何更动、修改、添加或删减。由于这种方式未曾断绝过；所以集体口传下来的经典是被认为，比那些任何由单独个人，在他师父死后多年所传下来的教导记录；来得可靠和真实。佛陀的教法首次被文字纪录下来，是在公元一世纪</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他过世后四百年在锡兰举行。在那个时候之前，全部三藏是由这种口耳相传方式，不断的一代一代的传下来。</w:t>
      </w:r>
    </w:p>
    <w:p w14:paraId="75723F26" w14:textId="1AF82DD3"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原始的经典是用巴利语说的；一种柔和、悠扬悦耳又流畅的语言。经典习以为常地依类别而重复的风格，不只帮助记忆也是口传方式所必须的；它也给予这些经典一种诗的美感和吸引力。它用了诗的节奏、韵律，也完全有了诗的优雅。在热带树林下或庙宇内的平静气氛中，用原本巴利语念诵这些经典，仍然会带来美丽、和谐和安详的效果。那响亮的巴利语音、壮丽庄严和那熟悉的的重复韵律，即使是在那些不明白其内容的人听来，亦可以带来庄严的感觉。这种保留着传统韵律的念诵是那么平静和感人，以至有些传说记载过，有些森林里的神灵也受到它的吸引和觉得惊喜。</w:t>
      </w:r>
    </w:p>
    <w:p w14:paraId="3AED7BC2" w14:textId="1C8F2F02"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以下从原始三藏选取的经文中，在一些地方全面保留了它和重复语句，以便让读者对它的风格有点认识。在其他部分，那些重复的语句只用省略号（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）来代替。在不损及佛陀说话的语气与感觉，同时希望能不违反现代英文的惯用法之原则下；我尽力尝试着把这些巴利语原典，尽量贴切的译成了英文。</w:t>
      </w:r>
    </w:p>
    <w:p w14:paraId="43B18B22" w14:textId="0F684984" w:rsidR="003042B9" w:rsidRDefault="000F7870">
      <w:pPr>
        <w:pStyle w:val="Standarduser"/>
        <w:widowControl/>
        <w:spacing w:before="280" w:after="2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罗睺罗</w:t>
      </w:r>
    </w:p>
    <w:p w14:paraId="0D336009" w14:textId="77777777" w:rsidR="003042B9" w:rsidRDefault="003042B9">
      <w:pPr>
        <w:pStyle w:val="Standarduser"/>
        <w:rPr>
          <w:rFonts w:ascii="Garamond" w:eastAsia="細明體" w:hAnsi="Garamond" w:cs="Times New Roman"/>
          <w:kern w:val="0"/>
          <w:szCs w:val="24"/>
        </w:rPr>
      </w:pPr>
    </w:p>
    <w:p w14:paraId="06F7F418" w14:textId="558AD24A" w:rsidR="003042B9" w:rsidRDefault="000F7870">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37" w:name="_Toc81578399"/>
      <w:r w:rsidRPr="000F7870">
        <w:rPr>
          <w:rFonts w:ascii="標楷體" w:eastAsia="DengXian" w:hAnsi="標楷體" w:cs="Times New Roman" w:hint="eastAsia"/>
          <w:b/>
          <w:bCs/>
          <w:kern w:val="0"/>
          <w:sz w:val="36"/>
          <w:szCs w:val="36"/>
          <w:lang w:eastAsia="zh-CN"/>
        </w:rPr>
        <w:lastRenderedPageBreak/>
        <w:t>转法轮经（初转法轮经）</w:t>
      </w:r>
      <w:bookmarkEnd w:id="37"/>
    </w:p>
    <w:p w14:paraId="715BE062" w14:textId="24298899"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转法轮经（初转法轮经、法轮转起经、如来所说之一；巴利大藏经／经藏／相应部／大篇／</w:t>
      </w:r>
      <w:r w:rsidRPr="000F7870">
        <w:rPr>
          <w:rFonts w:ascii="Garamond" w:eastAsia="DengXian" w:hAnsi="Garamond" w:cs="Times New Roman"/>
          <w:kern w:val="0"/>
          <w:szCs w:val="24"/>
          <w:lang w:eastAsia="zh-CN"/>
        </w:rPr>
        <w:t xml:space="preserve">56. </w:t>
      </w:r>
      <w:r w:rsidRPr="000F7870">
        <w:rPr>
          <w:rFonts w:ascii="Garamond" w:eastAsia="DengXian" w:hAnsi="Garamond" w:cs="Times New Roman" w:hint="eastAsia"/>
          <w:kern w:val="0"/>
          <w:szCs w:val="24"/>
          <w:lang w:eastAsia="zh-CN"/>
        </w:rPr>
        <w:t>谛相应／第二</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法轮转起品／第</w:t>
      </w:r>
      <w:r w:rsidRPr="000F7870">
        <w:rPr>
          <w:rFonts w:ascii="Garamond" w:eastAsia="DengXian" w:hAnsi="Garamond" w:cs="Times New Roman"/>
          <w:kern w:val="0"/>
          <w:szCs w:val="24"/>
          <w:lang w:eastAsia="zh-CN"/>
        </w:rPr>
        <w:t>11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(SN 56. 11)</w:t>
      </w:r>
      <w:r w:rsidRPr="000F7870">
        <w:rPr>
          <w:rFonts w:ascii="Garamond" w:eastAsia="DengXian" w:hAnsi="Garamond" w:cs="Times New Roman" w:hint="eastAsia"/>
          <w:kern w:val="0"/>
          <w:szCs w:val="24"/>
          <w:lang w:eastAsia="zh-CN"/>
        </w:rPr>
        <w:t>：巴利经名</w:t>
      </w:r>
      <w:r w:rsidRPr="000F7870">
        <w:rPr>
          <w:rFonts w:ascii="Garamond" w:eastAsia="DengXian" w:hAnsi="Garamond" w:cs="Times New Roman"/>
          <w:kern w:val="0"/>
          <w:szCs w:val="24"/>
          <w:lang w:eastAsia="zh-CN"/>
        </w:rPr>
        <w:t xml:space="preserve"> Dhammacakkappavattanasutta</w:t>
      </w:r>
      <w:r>
        <w:rPr>
          <w:rFonts w:ascii="Cambria" w:eastAsia="細明體" w:hAnsi="Cambria" w:cs="Cambria"/>
          <w:kern w:val="0"/>
          <w:szCs w:val="24"/>
          <w:lang w:eastAsia="zh-CN"/>
        </w:rPr>
        <w:t>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或</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Tathāgatena</w:t>
      </w:r>
      <w:proofErr w:type="spellEnd"/>
      <w:r w:rsidRPr="000F7870">
        <w:rPr>
          <w:rFonts w:ascii="Garamond" w:eastAsia="DengXian" w:hAnsi="Garamond" w:cs="Times New Roman"/>
          <w:kern w:val="0"/>
          <w:szCs w:val="24"/>
          <w:lang w:eastAsia="zh-CN"/>
        </w:rPr>
        <w:t xml:space="preserve"> vatta</w:t>
      </w:r>
      <w:r w:rsidRPr="000F7870">
        <w:rPr>
          <w:rFonts w:ascii="Garamond" w:eastAsia="DengXian" w:hAnsi="Garamond" w:cs="Times New Roman" w:hint="eastAsia"/>
          <w:kern w:val="0"/>
          <w:szCs w:val="24"/>
          <w:lang w:eastAsia="zh-CN"/>
        </w:rPr>
        <w:t>，英译</w:t>
      </w:r>
      <w:r w:rsidRPr="000F7870">
        <w:rPr>
          <w:rFonts w:ascii="Garamond" w:eastAsia="DengXian" w:hAnsi="Garamond" w:cs="Times New Roman"/>
          <w:kern w:val="0"/>
          <w:szCs w:val="24"/>
          <w:lang w:eastAsia="zh-CN"/>
        </w:rPr>
        <w:t xml:space="preserve"> Setting in Motion the Wheel of Truth </w:t>
      </w:r>
      <w:r w:rsidRPr="000F7870">
        <w:rPr>
          <w:rFonts w:ascii="Garamond" w:eastAsia="DengXian" w:hAnsi="Garamond" w:cs="Times New Roman" w:hint="eastAsia"/>
          <w:kern w:val="0"/>
          <w:szCs w:val="24"/>
          <w:lang w:eastAsia="zh-CN"/>
        </w:rPr>
        <w:t>或</w:t>
      </w:r>
      <w:r w:rsidRPr="000F7870">
        <w:rPr>
          <w:rFonts w:ascii="Garamond" w:eastAsia="DengXian" w:hAnsi="Garamond" w:cs="Times New Roman"/>
          <w:kern w:val="0"/>
          <w:szCs w:val="24"/>
          <w:lang w:eastAsia="zh-CN"/>
        </w:rPr>
        <w:t xml:space="preserve"> The First Sermon of the Buddha</w:t>
      </w:r>
      <w:r w:rsidRPr="000F7870">
        <w:rPr>
          <w:rFonts w:ascii="Garamond" w:eastAsia="DengXian" w:hAnsi="Garamond" w:cs="Times New Roman" w:hint="eastAsia"/>
          <w:kern w:val="0"/>
          <w:szCs w:val="24"/>
          <w:lang w:eastAsia="zh-CN"/>
        </w:rPr>
        <w:t>）（摘译）</w:t>
      </w:r>
      <w:r w:rsidR="00070649">
        <w:rPr>
          <w:rStyle w:val="af5"/>
          <w:rFonts w:ascii="Garamond" w:eastAsia="細明體" w:hAnsi="Garamond" w:cs="Times New Roman"/>
          <w:kern w:val="0"/>
          <w:szCs w:val="24"/>
        </w:rPr>
        <w:footnoteReference w:id="210"/>
      </w:r>
    </w:p>
    <w:p w14:paraId="6CBBFB1F" w14:textId="18458D29"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（这是我所听见的：）有一次</w:t>
      </w:r>
      <w:r w:rsidR="00070649">
        <w:rPr>
          <w:rStyle w:val="af5"/>
          <w:rFonts w:ascii="Garamond" w:eastAsia="細明體" w:hAnsi="Garamond" w:cs="Times New Roman"/>
          <w:kern w:val="0"/>
          <w:szCs w:val="24"/>
        </w:rPr>
        <w:footnoteReference w:id="211"/>
      </w:r>
      <w:r w:rsidRPr="000F7870">
        <w:rPr>
          <w:rFonts w:ascii="Garamond" w:eastAsia="DengXian" w:hAnsi="Garamond" w:cs="Times New Roman" w:hint="eastAsia"/>
          <w:kern w:val="0"/>
          <w:szCs w:val="24"/>
          <w:lang w:eastAsia="zh-CN"/>
        </w:rPr>
        <w:t>，世尊</w:t>
      </w:r>
      <w:r w:rsidR="00070649">
        <w:rPr>
          <w:rStyle w:val="af5"/>
          <w:rFonts w:ascii="Garamond" w:eastAsia="細明體" w:hAnsi="Garamond" w:cs="Times New Roman"/>
          <w:kern w:val="0"/>
          <w:szCs w:val="24"/>
        </w:rPr>
        <w:footnoteReference w:id="212"/>
      </w:r>
      <w:r w:rsidRPr="000F7870">
        <w:rPr>
          <w:rFonts w:ascii="Garamond" w:eastAsia="DengXian" w:hAnsi="Garamond" w:cs="Times New Roman" w:hint="eastAsia"/>
          <w:kern w:val="0"/>
          <w:szCs w:val="24"/>
          <w:lang w:eastAsia="zh-CN"/>
        </w:rPr>
        <w:t>住在波罗奈鹿野苑的仙人住处。在那里，世尊对（</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那</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群）五比丘</w:t>
      </w:r>
      <w:r w:rsidR="00070649">
        <w:rPr>
          <w:rStyle w:val="af5"/>
          <w:rFonts w:ascii="Garamond" w:eastAsia="細明體" w:hAnsi="Garamond" w:cs="Times New Roman"/>
          <w:kern w:val="0"/>
          <w:szCs w:val="24"/>
        </w:rPr>
        <w:footnoteReference w:id="213"/>
      </w:r>
      <w:r w:rsidRPr="000F7870">
        <w:rPr>
          <w:rFonts w:ascii="Garamond" w:eastAsia="DengXian" w:hAnsi="Garamond" w:cs="Times New Roman" w:hint="eastAsia"/>
          <w:kern w:val="0"/>
          <w:szCs w:val="24"/>
          <w:lang w:eastAsia="zh-CN"/>
        </w:rPr>
        <w:t>们说：「比丘们！有两边（极端），不应该被出家人从事的，是哪两边呢？一边是专注于沉迷在感官的快乐中，这是低劣、粗俗、属于凡夫、非圣者、无益的（行为）。另一边是自我折磨、虐待的苦行，这是痛苦、非圣者、没有意义的。比丘们，如来不落入这两边，觉悟了一条中道；这条中道使人生出眼、生出智</w:t>
      </w:r>
      <w:r w:rsidR="00070649">
        <w:rPr>
          <w:rStyle w:val="af5"/>
          <w:rFonts w:ascii="Garamond" w:eastAsia="細明體" w:hAnsi="Garamond" w:cs="Times New Roman"/>
          <w:kern w:val="0"/>
          <w:szCs w:val="24"/>
        </w:rPr>
        <w:footnoteReference w:id="214"/>
      </w:r>
      <w:r w:rsidRPr="000F7870">
        <w:rPr>
          <w:rFonts w:ascii="Garamond" w:eastAsia="DengXian" w:hAnsi="Garamond" w:cs="Times New Roman" w:hint="eastAsia"/>
          <w:kern w:val="0"/>
          <w:szCs w:val="24"/>
          <w:lang w:eastAsia="zh-CN"/>
        </w:rPr>
        <w:t>，带来宁静、无比智、正觉、涅盘。</w:t>
      </w:r>
    </w:p>
    <w:p w14:paraId="029DC748" w14:textId="5E70A67D"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比丘们，如来所觉悟了一条中道；</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正觉、涅盘；那是什么呢？就是这八正道</w:t>
      </w:r>
      <w:r w:rsidR="00070649">
        <w:rPr>
          <w:rStyle w:val="af5"/>
          <w:rFonts w:ascii="Garamond" w:eastAsia="細明體" w:hAnsi="Garamond" w:cs="Times New Roman"/>
          <w:kern w:val="0"/>
          <w:szCs w:val="24"/>
        </w:rPr>
        <w:footnoteReference w:id="215"/>
      </w:r>
      <w:r w:rsidRPr="000F7870">
        <w:rPr>
          <w:rFonts w:ascii="Garamond" w:eastAsia="DengXian" w:hAnsi="Garamond" w:cs="Times New Roman" w:hint="eastAsia"/>
          <w:kern w:val="0"/>
          <w:szCs w:val="24"/>
          <w:lang w:eastAsia="zh-CN"/>
        </w:rPr>
        <w:t>──正见、正思维</w:t>
      </w:r>
      <w:r w:rsidR="00070649">
        <w:rPr>
          <w:rStyle w:val="af5"/>
          <w:rFonts w:ascii="Garamond" w:eastAsia="細明體" w:hAnsi="Garamond" w:cs="Times New Roman"/>
          <w:kern w:val="0"/>
          <w:szCs w:val="24"/>
        </w:rPr>
        <w:footnoteReference w:id="216"/>
      </w:r>
      <w:r w:rsidRPr="000F7870">
        <w:rPr>
          <w:rFonts w:ascii="Garamond" w:eastAsia="DengXian" w:hAnsi="Garamond" w:cs="Times New Roman" w:hint="eastAsia"/>
          <w:kern w:val="0"/>
          <w:szCs w:val="24"/>
          <w:lang w:eastAsia="zh-CN"/>
        </w:rPr>
        <w:t>、正语、正业、正命、正精进、正念、正定。比丘们，这就是如来所觉悟的中道，这条中道可使人生出眼、生出智，可带来宁静、无比智、正觉、涅盘。</w:t>
      </w:r>
    </w:p>
    <w:p w14:paraId="79F2C1BC" w14:textId="2BE8069B"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lastRenderedPageBreak/>
        <w:t>而，这是苦圣谛：生是苦，老是苦，病是苦，死是苦，愁、悲、苦、忧、恼是苦</w:t>
      </w:r>
      <w:r w:rsidR="00070649">
        <w:rPr>
          <w:rStyle w:val="af5"/>
          <w:rFonts w:ascii="Garamond" w:eastAsia="細明體" w:hAnsi="Garamond" w:cs="Times New Roman"/>
          <w:kern w:val="0"/>
          <w:szCs w:val="24"/>
        </w:rPr>
        <w:footnoteReference w:id="217"/>
      </w:r>
      <w:r w:rsidRPr="000F7870">
        <w:rPr>
          <w:rFonts w:ascii="Garamond" w:eastAsia="DengXian" w:hAnsi="Garamond" w:cs="Times New Roman" w:hint="eastAsia"/>
          <w:kern w:val="0"/>
          <w:szCs w:val="24"/>
          <w:lang w:eastAsia="zh-CN"/>
        </w:rPr>
        <w:t>，与不愉快的人、事、物在一起是苦</w:t>
      </w:r>
      <w:r w:rsidR="00070649">
        <w:rPr>
          <w:rStyle w:val="af5"/>
          <w:rFonts w:ascii="Garamond" w:eastAsia="細明體" w:hAnsi="Garamond" w:cs="Times New Roman"/>
          <w:kern w:val="0"/>
          <w:szCs w:val="24"/>
        </w:rPr>
        <w:footnoteReference w:id="218"/>
      </w:r>
      <w:r w:rsidRPr="000F7870">
        <w:rPr>
          <w:rFonts w:ascii="Garamond" w:eastAsia="DengXian" w:hAnsi="Garamond" w:cs="Times New Roman" w:hint="eastAsia"/>
          <w:kern w:val="0"/>
          <w:szCs w:val="24"/>
          <w:lang w:eastAsia="zh-CN"/>
        </w:rPr>
        <w:t>，和愉快的人、事、物分离是苦</w:t>
      </w:r>
      <w:r w:rsidR="00070649">
        <w:rPr>
          <w:rStyle w:val="af5"/>
          <w:rFonts w:ascii="Garamond" w:eastAsia="細明體" w:hAnsi="Garamond" w:cs="Times New Roman"/>
          <w:kern w:val="0"/>
          <w:szCs w:val="24"/>
        </w:rPr>
        <w:footnoteReference w:id="219"/>
      </w:r>
      <w:r w:rsidRPr="000F7870">
        <w:rPr>
          <w:rFonts w:ascii="Garamond" w:eastAsia="DengXian" w:hAnsi="Garamond" w:cs="Times New Roman" w:hint="eastAsia"/>
          <w:kern w:val="0"/>
          <w:szCs w:val="24"/>
          <w:lang w:eastAsia="zh-CN"/>
        </w:rPr>
        <w:t>，求不得是苦；简单的说，那由执着而生起的五种聚合（五取蕴</w:t>
      </w:r>
      <w:r w:rsidR="00070649">
        <w:rPr>
          <w:rStyle w:val="af5"/>
          <w:rFonts w:ascii="Garamond" w:eastAsia="細明體" w:hAnsi="Garamond" w:cs="Times New Roman"/>
          <w:kern w:val="0"/>
          <w:szCs w:val="24"/>
        </w:rPr>
        <w:footnoteReference w:id="220"/>
      </w:r>
      <w:r w:rsidRPr="000F7870">
        <w:rPr>
          <w:rFonts w:ascii="Garamond" w:eastAsia="DengXian" w:hAnsi="Garamond" w:cs="Times New Roman" w:hint="eastAsia"/>
          <w:kern w:val="0"/>
          <w:szCs w:val="24"/>
          <w:lang w:eastAsia="zh-CN"/>
        </w:rPr>
        <w:t>）是苦的。</w:t>
      </w:r>
      <w:r w:rsidR="00070649">
        <w:rPr>
          <w:rStyle w:val="af5"/>
          <w:rFonts w:ascii="Garamond" w:eastAsia="細明體" w:hAnsi="Garamond" w:cs="Times New Roman"/>
          <w:kern w:val="0"/>
          <w:szCs w:val="24"/>
        </w:rPr>
        <w:footnoteReference w:id="221"/>
      </w:r>
    </w:p>
    <w:p w14:paraId="70FF4C6C" w14:textId="54BCE11F"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比丘们，这是苦集圣谛：欲爱</w:t>
      </w:r>
      <w:r w:rsidR="00070649">
        <w:rPr>
          <w:rStyle w:val="af5"/>
          <w:rFonts w:ascii="Garamond" w:eastAsia="細明體" w:hAnsi="Garamond" w:cs="Times New Roman"/>
          <w:kern w:val="0"/>
          <w:szCs w:val="24"/>
        </w:rPr>
        <w:footnoteReference w:id="222"/>
      </w:r>
      <w:r w:rsidRPr="000F7870">
        <w:rPr>
          <w:rFonts w:ascii="Garamond" w:eastAsia="DengXian" w:hAnsi="Garamond" w:cs="Times New Roman" w:hint="eastAsia"/>
          <w:kern w:val="0"/>
          <w:szCs w:val="24"/>
          <w:lang w:eastAsia="zh-CN"/>
        </w:rPr>
        <w:t>、有爱</w:t>
      </w:r>
      <w:r w:rsidR="00070649">
        <w:rPr>
          <w:rStyle w:val="af5"/>
          <w:rFonts w:ascii="Garamond" w:eastAsia="細明體" w:hAnsi="Garamond" w:cs="Times New Roman"/>
          <w:kern w:val="0"/>
          <w:szCs w:val="24"/>
        </w:rPr>
        <w:footnoteReference w:id="223"/>
      </w:r>
      <w:r w:rsidRPr="000F7870">
        <w:rPr>
          <w:rFonts w:ascii="Garamond" w:eastAsia="DengXian" w:hAnsi="Garamond" w:cs="Times New Roman" w:hint="eastAsia"/>
          <w:kern w:val="0"/>
          <w:szCs w:val="24"/>
          <w:lang w:eastAsia="zh-CN"/>
        </w:rPr>
        <w:t>、无有爱</w:t>
      </w:r>
      <w:r w:rsidR="00070649">
        <w:rPr>
          <w:rStyle w:val="af5"/>
          <w:rFonts w:ascii="Garamond" w:eastAsia="細明體" w:hAnsi="Garamond" w:cs="Times New Roman"/>
          <w:kern w:val="0"/>
          <w:szCs w:val="24"/>
        </w:rPr>
        <w:footnoteReference w:id="224"/>
      </w:r>
      <w:r w:rsidRPr="000F7870">
        <w:rPr>
          <w:rFonts w:ascii="Garamond" w:eastAsia="DengXian" w:hAnsi="Garamond" w:cs="Times New Roman" w:hint="eastAsia"/>
          <w:kern w:val="0"/>
          <w:szCs w:val="24"/>
          <w:lang w:eastAsia="zh-CN"/>
        </w:rPr>
        <w:t>是带来后有的原因。这些渴爱和喜贪连在一起，使人对各种事物产生爱喜。</w:t>
      </w:r>
    </w:p>
    <w:p w14:paraId="0D23B736" w14:textId="2F72B888"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比丘们，这是苦灭圣谛：就是那渴爱的无余褪去与灭尽</w:t>
      </w:r>
      <w:r w:rsidR="00070649">
        <w:rPr>
          <w:rStyle w:val="af5"/>
          <w:rFonts w:ascii="Garamond" w:eastAsia="細明體" w:hAnsi="Garamond" w:cs="Times New Roman"/>
          <w:kern w:val="0"/>
          <w:szCs w:val="24"/>
        </w:rPr>
        <w:footnoteReference w:id="225"/>
      </w:r>
      <w:r w:rsidRPr="000F7870">
        <w:rPr>
          <w:rFonts w:ascii="Garamond" w:eastAsia="DengXian" w:hAnsi="Garamond" w:cs="Times New Roman" w:hint="eastAsia"/>
          <w:kern w:val="0"/>
          <w:szCs w:val="24"/>
          <w:lang w:eastAsia="zh-CN"/>
        </w:rPr>
        <w:t>、舍弃、断念</w:t>
      </w:r>
      <w:r w:rsidR="00070649">
        <w:rPr>
          <w:rStyle w:val="af5"/>
          <w:rFonts w:ascii="Garamond" w:eastAsia="細明體" w:hAnsi="Garamond" w:cs="Times New Roman"/>
          <w:kern w:val="0"/>
          <w:szCs w:val="24"/>
        </w:rPr>
        <w:footnoteReference w:id="226"/>
      </w:r>
      <w:r w:rsidRPr="000F7870">
        <w:rPr>
          <w:rFonts w:ascii="Garamond" w:eastAsia="DengXian" w:hAnsi="Garamond" w:cs="Times New Roman" w:hint="eastAsia"/>
          <w:kern w:val="0"/>
          <w:szCs w:val="24"/>
          <w:lang w:eastAsia="zh-CN"/>
        </w:rPr>
        <w:t>、解脱、不黏着</w:t>
      </w:r>
      <w:r w:rsidR="00070649">
        <w:rPr>
          <w:rStyle w:val="af5"/>
          <w:rFonts w:ascii="Garamond" w:eastAsia="細明體" w:hAnsi="Garamond" w:cs="Times New Roman"/>
          <w:kern w:val="0"/>
          <w:szCs w:val="24"/>
        </w:rPr>
        <w:footnoteReference w:id="227"/>
      </w:r>
      <w:r w:rsidRPr="000F7870">
        <w:rPr>
          <w:rFonts w:ascii="Garamond" w:eastAsia="DengXian" w:hAnsi="Garamond" w:cs="Times New Roman" w:hint="eastAsia"/>
          <w:kern w:val="0"/>
          <w:szCs w:val="24"/>
          <w:lang w:eastAsia="zh-CN"/>
        </w:rPr>
        <w:t>。</w:t>
      </w:r>
    </w:p>
    <w:p w14:paraId="2E383C5B" w14:textId="3F9C83D1"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lastRenderedPageBreak/>
        <w:t>比丘们，这是苦灭之道圣谛</w:t>
      </w:r>
      <w:r w:rsidR="00070649">
        <w:rPr>
          <w:rStyle w:val="af5"/>
          <w:rFonts w:ascii="Garamond" w:eastAsia="細明體" w:hAnsi="Garamond" w:cs="Times New Roman"/>
          <w:kern w:val="0"/>
          <w:szCs w:val="24"/>
        </w:rPr>
        <w:footnoteReference w:id="228"/>
      </w:r>
      <w:r w:rsidRPr="000F7870">
        <w:rPr>
          <w:rFonts w:ascii="Garamond" w:eastAsia="DengXian" w:hAnsi="Garamond" w:cs="Times New Roman" w:hint="eastAsia"/>
          <w:kern w:val="0"/>
          <w:szCs w:val="24"/>
          <w:lang w:eastAsia="zh-CN"/>
        </w:rPr>
        <w:t>：就是这八支圣道，即：正见、正思维、正语、正业、正命、正精进、正念、正定。</w:t>
      </w:r>
    </w:p>
    <w:p w14:paraId="3E702934" w14:textId="7CF7D37D"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比丘们！『这是苦圣谛』，我之前从没听过这种法义，我在这种法义之中，眼生出来了，智生出来了，慧生出来了，明生出来了，光生出来了。</w:t>
      </w:r>
      <w:r w:rsidR="00070649">
        <w:rPr>
          <w:rStyle w:val="af5"/>
          <w:rFonts w:ascii="Garamond" w:eastAsia="細明體" w:hAnsi="Garamond" w:cs="Times New Roman"/>
          <w:kern w:val="0"/>
          <w:szCs w:val="24"/>
        </w:rPr>
        <w:footnoteReference w:id="229"/>
      </w:r>
    </w:p>
    <w:p w14:paraId="6FE987EE" w14:textId="79800770"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比丘们！『应去遍知这苦圣谛』，我之前</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，光生出来了。</w:t>
      </w:r>
      <w:r w:rsidR="00070649">
        <w:rPr>
          <w:rStyle w:val="af5"/>
          <w:rFonts w:ascii="Garamond" w:eastAsia="細明體" w:hAnsi="Garamond" w:cs="Times New Roman"/>
          <w:kern w:val="0"/>
          <w:szCs w:val="24"/>
        </w:rPr>
        <w:footnoteReference w:id="230"/>
      </w:r>
    </w:p>
    <w:p w14:paraId="6D109FB5" w14:textId="1A676264"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比丘们！『这苦圣谛已被遍知』，我之前</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，光生出来了。</w:t>
      </w:r>
    </w:p>
    <w:p w14:paraId="31CBD279" w14:textId="0DCDE5AC"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比丘们！『这是苦集圣谛』，我之前</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，光生出来了。</w:t>
      </w:r>
    </w:p>
    <w:p w14:paraId="73563F33" w14:textId="3E29BEDD" w:rsidR="003042B9" w:rsidRDefault="000F7870">
      <w:pPr>
        <w:pStyle w:val="Standarduser"/>
        <w:widowControl/>
        <w:ind w:firstLine="480"/>
        <w:jc w:val="both"/>
      </w:pPr>
      <w:r w:rsidRPr="000F7870">
        <w:rPr>
          <w:rFonts w:ascii="Garamond" w:eastAsia="DengXian" w:hAnsi="Garamond" w:cs="Times New Roman" w:hint="eastAsia"/>
          <w:kern w:val="0"/>
          <w:szCs w:val="24"/>
          <w:lang w:eastAsia="zh-CN"/>
        </w:rPr>
        <w:t>比丘们！『应去舍断这苦集』，我之前</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，光生出来了。</w:t>
      </w:r>
      <w:r w:rsidR="00070649">
        <w:rPr>
          <w:rStyle w:val="af5"/>
          <w:rFonts w:ascii="Garamond" w:eastAsia="細明體" w:hAnsi="Garamond" w:cs="Times New Roman"/>
          <w:kern w:val="0"/>
          <w:szCs w:val="24"/>
        </w:rPr>
        <w:footnoteReference w:id="231"/>
      </w:r>
    </w:p>
    <w:p w14:paraId="4EC38029" w14:textId="64269257"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比丘们！『这苦集已被舍断』，我之前</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，光生出来了。</w:t>
      </w:r>
    </w:p>
    <w:p w14:paraId="3D188FD1" w14:textId="77777777" w:rsidR="003042B9" w:rsidRDefault="003042B9">
      <w:pPr>
        <w:pStyle w:val="Standarduser"/>
        <w:widowControl/>
        <w:ind w:firstLine="480"/>
        <w:jc w:val="both"/>
        <w:rPr>
          <w:rFonts w:ascii="Garamond" w:eastAsia="細明體" w:hAnsi="Garamond" w:cs="Times New Roman"/>
          <w:kern w:val="0"/>
          <w:szCs w:val="24"/>
        </w:rPr>
      </w:pPr>
    </w:p>
    <w:p w14:paraId="7252267B" w14:textId="78860494"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比丘们！『这是苦灭圣谛』，我之前</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，光生出来了。</w:t>
      </w:r>
    </w:p>
    <w:p w14:paraId="549B298E" w14:textId="08BF77FA" w:rsidR="003042B9" w:rsidRDefault="000F7870">
      <w:pPr>
        <w:pStyle w:val="Standarduser"/>
        <w:widowControl/>
        <w:ind w:firstLine="480"/>
        <w:jc w:val="both"/>
      </w:pPr>
      <w:r w:rsidRPr="000F7870">
        <w:rPr>
          <w:rFonts w:ascii="Garamond" w:eastAsia="DengXian" w:hAnsi="Garamond" w:cs="Times New Roman" w:hint="eastAsia"/>
          <w:kern w:val="0"/>
          <w:szCs w:val="24"/>
          <w:lang w:eastAsia="zh-CN"/>
        </w:rPr>
        <w:t>比丘们！『应去证得这苦灭』，我之前</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，光生出来了。</w:t>
      </w:r>
      <w:r w:rsidR="00070649">
        <w:rPr>
          <w:rStyle w:val="af5"/>
          <w:rFonts w:ascii="Garamond" w:eastAsia="細明體" w:hAnsi="Garamond" w:cs="Times New Roman"/>
          <w:kern w:val="0"/>
          <w:szCs w:val="24"/>
        </w:rPr>
        <w:footnoteReference w:id="232"/>
      </w:r>
    </w:p>
    <w:p w14:paraId="5F960393" w14:textId="16710B49"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比丘们！『这苦灭已被证得』，我之前</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，光生出来了。</w:t>
      </w:r>
    </w:p>
    <w:p w14:paraId="19141A30" w14:textId="77777777" w:rsidR="003042B9" w:rsidRDefault="003042B9">
      <w:pPr>
        <w:pStyle w:val="Standarduser"/>
        <w:widowControl/>
        <w:ind w:firstLine="480"/>
        <w:jc w:val="both"/>
        <w:rPr>
          <w:rFonts w:ascii="Garamond" w:eastAsia="細明體" w:hAnsi="Garamond" w:cs="Times New Roman"/>
          <w:kern w:val="0"/>
          <w:szCs w:val="24"/>
        </w:rPr>
      </w:pPr>
    </w:p>
    <w:p w14:paraId="333D599D" w14:textId="3AB20847"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比丘们！『这是苦灭之道圣谛』，我之前</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，光生出来了。</w:t>
      </w:r>
    </w:p>
    <w:p w14:paraId="53A39C06" w14:textId="0B583424" w:rsidR="003042B9" w:rsidRDefault="000F7870">
      <w:pPr>
        <w:pStyle w:val="Standarduser"/>
        <w:widowControl/>
        <w:ind w:firstLine="480"/>
        <w:jc w:val="both"/>
      </w:pPr>
      <w:r w:rsidRPr="000F7870">
        <w:rPr>
          <w:rFonts w:ascii="Garamond" w:eastAsia="DengXian" w:hAnsi="Garamond" w:cs="Times New Roman" w:hint="eastAsia"/>
          <w:kern w:val="0"/>
          <w:szCs w:val="24"/>
          <w:lang w:eastAsia="zh-CN"/>
        </w:rPr>
        <w:t>比丘们！『应去修习这苦灭之道』，我之前</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，光生出来了。</w:t>
      </w:r>
      <w:r w:rsidR="00070649">
        <w:rPr>
          <w:rStyle w:val="af5"/>
          <w:rFonts w:ascii="Garamond" w:eastAsia="細明體" w:hAnsi="Garamond" w:cs="Times New Roman"/>
          <w:kern w:val="0"/>
          <w:szCs w:val="24"/>
        </w:rPr>
        <w:footnoteReference w:id="233"/>
      </w:r>
    </w:p>
    <w:p w14:paraId="46A570AA" w14:textId="299B606E"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比丘们！『这苦灭之道已被修习』，我之前</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，光生出来了。</w:t>
      </w:r>
    </w:p>
    <w:p w14:paraId="53E00578" w14:textId="77777777" w:rsidR="003042B9" w:rsidRDefault="003042B9">
      <w:pPr>
        <w:pStyle w:val="Standarduser"/>
        <w:widowControl/>
        <w:ind w:firstLine="480"/>
        <w:jc w:val="both"/>
        <w:rPr>
          <w:rFonts w:ascii="Garamond" w:eastAsia="細明體" w:hAnsi="Garamond" w:cs="Times New Roman"/>
          <w:kern w:val="0"/>
          <w:szCs w:val="24"/>
        </w:rPr>
      </w:pPr>
    </w:p>
    <w:p w14:paraId="543EB305" w14:textId="7C963919"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lastRenderedPageBreak/>
        <w:t>比丘们，如果我对四圣谛以如是三转</w:t>
      </w:r>
      <w:r w:rsidR="00070649">
        <w:rPr>
          <w:rStyle w:val="af5"/>
          <w:rFonts w:ascii="Garamond" w:eastAsia="細明體" w:hAnsi="Garamond" w:cs="Times New Roman"/>
          <w:kern w:val="0"/>
          <w:szCs w:val="24"/>
        </w:rPr>
        <w:footnoteReference w:id="234"/>
      </w:r>
      <w:r w:rsidRPr="000F7870">
        <w:rPr>
          <w:rFonts w:ascii="Garamond" w:eastAsia="DengXian" w:hAnsi="Garamond" w:cs="Times New Roman" w:hint="eastAsia"/>
          <w:kern w:val="0"/>
          <w:szCs w:val="24"/>
          <w:lang w:eastAsia="zh-CN"/>
        </w:rPr>
        <w:t>、十二行相</w:t>
      </w:r>
      <w:r w:rsidR="00070649">
        <w:rPr>
          <w:rStyle w:val="af5"/>
          <w:rFonts w:ascii="Garamond" w:eastAsia="細明體" w:hAnsi="Garamond" w:cs="Times New Roman"/>
          <w:kern w:val="0"/>
          <w:szCs w:val="24"/>
        </w:rPr>
        <w:footnoteReference w:id="235"/>
      </w:r>
      <w:r w:rsidRPr="000F7870">
        <w:rPr>
          <w:rFonts w:ascii="Garamond" w:eastAsia="DengXian" w:hAnsi="Garamond" w:cs="Times New Roman" w:hint="eastAsia"/>
          <w:kern w:val="0"/>
          <w:szCs w:val="24"/>
          <w:lang w:eastAsia="zh-CN"/>
        </w:rPr>
        <w:t>之如实智见</w:t>
      </w:r>
      <w:r w:rsidR="00070649">
        <w:rPr>
          <w:rStyle w:val="af5"/>
          <w:rFonts w:ascii="Garamond" w:eastAsia="細明體" w:hAnsi="Garamond" w:cs="Times New Roman"/>
          <w:kern w:val="0"/>
          <w:szCs w:val="24"/>
        </w:rPr>
        <w:footnoteReference w:id="236"/>
      </w:r>
      <w:r w:rsidRPr="000F7870">
        <w:rPr>
          <w:rFonts w:ascii="Garamond" w:eastAsia="DengXian" w:hAnsi="Garamond" w:cs="Times New Roman" w:hint="eastAsia"/>
          <w:kern w:val="0"/>
          <w:szCs w:val="24"/>
          <w:lang w:eastAsia="zh-CN"/>
        </w:rPr>
        <w:t>，尚未达悉皆清净的话，便不会在这个有天神、魔罗、梵天、沙门</w:t>
      </w:r>
      <w:r w:rsidR="00070649">
        <w:rPr>
          <w:rStyle w:val="af5"/>
          <w:rFonts w:ascii="Garamond" w:eastAsia="細明體" w:hAnsi="Garamond" w:cs="Times New Roman"/>
          <w:kern w:val="0"/>
          <w:szCs w:val="24"/>
        </w:rPr>
        <w:footnoteReference w:id="237"/>
      </w:r>
      <w:r w:rsidRPr="000F7870">
        <w:rPr>
          <w:rFonts w:ascii="Garamond" w:eastAsia="DengXian" w:hAnsi="Garamond" w:cs="Times New Roman" w:hint="eastAsia"/>
          <w:kern w:val="0"/>
          <w:szCs w:val="24"/>
          <w:lang w:eastAsia="zh-CN"/>
        </w:rPr>
        <w:t>、婆罗门</w:t>
      </w:r>
      <w:r w:rsidR="00070649">
        <w:rPr>
          <w:rStyle w:val="af5"/>
          <w:rFonts w:ascii="Garamond" w:eastAsia="細明體" w:hAnsi="Garamond" w:cs="Times New Roman"/>
          <w:kern w:val="0"/>
          <w:szCs w:val="24"/>
        </w:rPr>
        <w:footnoteReference w:id="238"/>
      </w:r>
      <w:r w:rsidRPr="000F7870">
        <w:rPr>
          <w:rFonts w:ascii="Garamond" w:eastAsia="DengXian" w:hAnsi="Garamond" w:cs="Times New Roman" w:hint="eastAsia"/>
          <w:kern w:val="0"/>
          <w:szCs w:val="24"/>
          <w:lang w:eastAsia="zh-CN"/>
        </w:rPr>
        <w:t>、国王、众人的世代</w:t>
      </w:r>
      <w:r w:rsidR="00070649">
        <w:rPr>
          <w:rStyle w:val="af5"/>
          <w:rFonts w:ascii="Garamond" w:eastAsia="細明體" w:hAnsi="Garamond" w:cs="Times New Roman"/>
          <w:kern w:val="0"/>
          <w:szCs w:val="24"/>
        </w:rPr>
        <w:footnoteReference w:id="239"/>
      </w:r>
      <w:r w:rsidRPr="000F7870">
        <w:rPr>
          <w:rFonts w:ascii="Garamond" w:eastAsia="DengXian" w:hAnsi="Garamond" w:cs="Times New Roman" w:hint="eastAsia"/>
          <w:kern w:val="0"/>
          <w:szCs w:val="24"/>
          <w:lang w:eastAsia="zh-CN"/>
        </w:rPr>
        <w:t>宣称我是无上等正觉。</w:t>
      </w:r>
    </w:p>
    <w:p w14:paraId="0466AC46" w14:textId="0F6108AA"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比丘们，然而我于此四圣谛，如是三转十二行相之如实智见已达悉皆清净后；我在这包括沙门、婆罗门、天、人的世代中，才宣称『我是无上等正觉』。又，我的智与见生起了：『我有不可动摇的（心）解脱；这是我最后的一生，从此不再受后有。』」</w:t>
      </w:r>
      <w:r w:rsidR="00070649">
        <w:rPr>
          <w:rStyle w:val="af5"/>
          <w:rFonts w:ascii="Garamond" w:eastAsia="細明體" w:hAnsi="Garamond" w:cs="Times New Roman"/>
          <w:kern w:val="0"/>
          <w:szCs w:val="24"/>
        </w:rPr>
        <w:footnoteReference w:id="240"/>
      </w:r>
    </w:p>
    <w:p w14:paraId="71EBAAA8" w14:textId="5303D616"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世尊说了以上的话后，五比丘们对世尊的说话心感高兴，满怀欢喜。</w:t>
      </w:r>
    </w:p>
    <w:p w14:paraId="78FED5D4" w14:textId="02F66F24"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p>
    <w:p w14:paraId="635E2E4F" w14:textId="77777777" w:rsidR="003042B9" w:rsidRDefault="003042B9">
      <w:pPr>
        <w:pStyle w:val="Standarduser"/>
        <w:rPr>
          <w:rFonts w:ascii="Garamond" w:eastAsia="細明體" w:hAnsi="Garamond" w:cs="Times New Roman"/>
          <w:kern w:val="0"/>
          <w:szCs w:val="24"/>
        </w:rPr>
      </w:pPr>
    </w:p>
    <w:p w14:paraId="2F237620" w14:textId="342AFE78" w:rsidR="003042B9" w:rsidRDefault="000F7870">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38" w:name="_Toc81578400"/>
      <w:r w:rsidRPr="000F7870">
        <w:rPr>
          <w:rFonts w:ascii="標楷體" w:eastAsia="DengXian" w:hAnsi="標楷體" w:cs="Times New Roman" w:hint="eastAsia"/>
          <w:b/>
          <w:bCs/>
          <w:kern w:val="0"/>
          <w:sz w:val="36"/>
          <w:szCs w:val="36"/>
          <w:lang w:eastAsia="zh-CN"/>
        </w:rPr>
        <w:lastRenderedPageBreak/>
        <w:t>燃烧经</w:t>
      </w:r>
      <w:bookmarkEnd w:id="38"/>
    </w:p>
    <w:p w14:paraId="7E7772E7" w14:textId="7D5EBC20"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燃烧经（巴利大藏经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经藏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六处篇</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35. </w:t>
      </w:r>
      <w:r w:rsidRPr="000F7870">
        <w:rPr>
          <w:rFonts w:ascii="Garamond" w:eastAsia="DengXian" w:hAnsi="Garamond" w:cs="Times New Roman" w:hint="eastAsia"/>
          <w:kern w:val="0"/>
          <w:szCs w:val="24"/>
          <w:lang w:eastAsia="zh-CN"/>
        </w:rPr>
        <w:t>六处相应</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一切品</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SN 35. 28 </w:t>
      </w:r>
      <w:proofErr w:type="spellStart"/>
      <w:r w:rsidRPr="000F7870">
        <w:rPr>
          <w:rFonts w:ascii="Garamond" w:eastAsia="DengXian" w:hAnsi="Garamond" w:cs="Times New Roman"/>
          <w:kern w:val="0"/>
          <w:szCs w:val="24"/>
          <w:lang w:eastAsia="zh-CN"/>
        </w:rPr>
        <w:t>Ādittasutta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The Fire Sermon</w:t>
      </w:r>
      <w:r w:rsidRPr="000F7870">
        <w:rPr>
          <w:rFonts w:ascii="Garamond" w:eastAsia="DengXian" w:hAnsi="Garamond" w:cs="Times New Roman" w:hint="eastAsia"/>
          <w:kern w:val="0"/>
          <w:szCs w:val="24"/>
          <w:lang w:eastAsia="zh-CN"/>
        </w:rPr>
        <w:t>）</w:t>
      </w:r>
      <w:r w:rsidR="00070649">
        <w:rPr>
          <w:rStyle w:val="af5"/>
          <w:rFonts w:ascii="Garamond" w:eastAsia="細明體" w:hAnsi="Garamond" w:cs="Times New Roman"/>
          <w:kern w:val="0"/>
          <w:szCs w:val="24"/>
        </w:rPr>
        <w:footnoteReference w:id="241"/>
      </w:r>
    </w:p>
    <w:p w14:paraId="477FFA7C" w14:textId="491A6D62" w:rsidR="003042B9" w:rsidRDefault="000F7870">
      <w:pPr>
        <w:pStyle w:val="Standarduser"/>
        <w:widowControl/>
        <w:spacing w:before="240" w:after="240"/>
        <w:ind w:firstLine="480"/>
        <w:jc w:val="both"/>
      </w:pPr>
      <w:r w:rsidRPr="000F7870">
        <w:rPr>
          <w:rFonts w:ascii="Garamond" w:eastAsia="DengXian" w:hAnsi="Garamond" w:cs="Times New Roman" w:hint="eastAsia"/>
          <w:kern w:val="0"/>
          <w:szCs w:val="24"/>
          <w:lang w:eastAsia="zh-CN"/>
        </w:rPr>
        <w:t>有一次</w:t>
      </w:r>
      <w:r w:rsidR="00070649">
        <w:rPr>
          <w:rStyle w:val="af5"/>
          <w:rFonts w:ascii="Garamond" w:eastAsia="細明體" w:hAnsi="Garamond" w:cs="Times New Roman"/>
          <w:kern w:val="0"/>
          <w:szCs w:val="24"/>
        </w:rPr>
        <w:footnoteReference w:id="242"/>
      </w:r>
      <w:r w:rsidRPr="000F7870">
        <w:rPr>
          <w:rFonts w:ascii="Garamond" w:eastAsia="DengXian" w:hAnsi="Garamond" w:cs="Times New Roman" w:hint="eastAsia"/>
          <w:kern w:val="0"/>
          <w:szCs w:val="24"/>
          <w:lang w:eastAsia="zh-CN"/>
        </w:rPr>
        <w:t>，世尊</w:t>
      </w:r>
      <w:r w:rsidR="00070649">
        <w:rPr>
          <w:rStyle w:val="af5"/>
          <w:rFonts w:ascii="Garamond" w:eastAsia="細明體" w:hAnsi="Garamond" w:cs="Times New Roman"/>
          <w:kern w:val="0"/>
          <w:szCs w:val="24"/>
        </w:rPr>
        <w:footnoteReference w:id="243"/>
      </w:r>
      <w:r w:rsidRPr="000F7870">
        <w:rPr>
          <w:rFonts w:ascii="Garamond" w:eastAsia="DengXian" w:hAnsi="Garamond" w:cs="Times New Roman" w:hint="eastAsia"/>
          <w:kern w:val="0"/>
          <w:szCs w:val="24"/>
          <w:lang w:eastAsia="zh-CN"/>
        </w:rPr>
        <w:t>和一千位比丘</w:t>
      </w:r>
      <w:r w:rsidR="00070649">
        <w:rPr>
          <w:rStyle w:val="af5"/>
          <w:rFonts w:ascii="Garamond" w:eastAsia="細明體" w:hAnsi="Garamond" w:cs="Times New Roman"/>
          <w:kern w:val="0"/>
          <w:szCs w:val="24"/>
        </w:rPr>
        <w:footnoteReference w:id="244"/>
      </w:r>
      <w:r w:rsidRPr="000F7870">
        <w:rPr>
          <w:rFonts w:ascii="Garamond" w:eastAsia="DengXian" w:hAnsi="Garamond" w:cs="Times New Roman" w:hint="eastAsia"/>
          <w:kern w:val="0"/>
          <w:szCs w:val="24"/>
          <w:lang w:eastAsia="zh-CN"/>
        </w:rPr>
        <w:t>一起住在伽耶城的象头山</w:t>
      </w:r>
      <w:r w:rsidR="00070649">
        <w:rPr>
          <w:rStyle w:val="af5"/>
          <w:rFonts w:ascii="Garamond" w:eastAsia="細明體" w:hAnsi="Garamond" w:cs="Times New Roman"/>
          <w:kern w:val="0"/>
          <w:szCs w:val="24"/>
        </w:rPr>
        <w:footnoteReference w:id="245"/>
      </w:r>
      <w:r w:rsidRPr="000F7870">
        <w:rPr>
          <w:rFonts w:ascii="Garamond" w:eastAsia="DengXian" w:hAnsi="Garamond" w:cs="Times New Roman" w:hint="eastAsia"/>
          <w:kern w:val="0"/>
          <w:szCs w:val="24"/>
          <w:lang w:eastAsia="zh-CN"/>
        </w:rPr>
        <w:t>。</w:t>
      </w:r>
    </w:p>
    <w:p w14:paraId="13B9368C" w14:textId="4764E6F0"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在那里，世尊召唤比丘们：</w:t>
      </w:r>
    </w:p>
    <w:p w14:paraId="436E67FC" w14:textId="026386E6"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「比丘们！一切事物都在燃烧。</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比丘们！什么是一切事物都在燃烧呢？</w:t>
      </w:r>
    </w:p>
    <w:p w14:paraId="7D980130" w14:textId="7222DF04" w:rsidR="003042B9" w:rsidRDefault="000F7870">
      <w:pPr>
        <w:pStyle w:val="Standarduser"/>
        <w:widowControl/>
        <w:spacing w:before="240" w:after="240"/>
        <w:ind w:firstLine="480"/>
        <w:jc w:val="both"/>
      </w:pPr>
      <w:r w:rsidRPr="000F7870">
        <w:rPr>
          <w:rFonts w:ascii="Garamond" w:eastAsia="DengXian" w:hAnsi="Garamond" w:cs="Times New Roman" w:hint="eastAsia"/>
          <w:kern w:val="0"/>
          <w:szCs w:val="24"/>
          <w:lang w:eastAsia="zh-CN"/>
        </w:rPr>
        <w:t>比丘们，眼在燃烧，色在燃烧，眼识在燃烧，眼触在燃烧，凡以这眼触为缘</w:t>
      </w:r>
      <w:r w:rsidR="00070649">
        <w:rPr>
          <w:rStyle w:val="af5"/>
          <w:rFonts w:ascii="Garamond" w:eastAsia="細明體" w:hAnsi="Garamond" w:cs="Times New Roman"/>
          <w:kern w:val="0"/>
          <w:szCs w:val="24"/>
        </w:rPr>
        <w:footnoteReference w:id="246"/>
      </w:r>
      <w:r w:rsidRPr="000F7870">
        <w:rPr>
          <w:rFonts w:ascii="Garamond" w:eastAsia="DengXian" w:hAnsi="Garamond" w:cs="Times New Roman" w:hint="eastAsia"/>
          <w:kern w:val="0"/>
          <w:szCs w:val="24"/>
          <w:lang w:eastAsia="zh-CN"/>
        </w:rPr>
        <w:t>所生起的乐、苦、不苦不乐受，也都在在燃烧。以什么来燃烧呢？我说，以贪欲之火、瞋恚之火、愚痴之火来燃烧，以生、老、死、愁、悲、苦、忧、恼</w:t>
      </w:r>
      <w:r w:rsidR="00070649">
        <w:rPr>
          <w:rStyle w:val="af5"/>
          <w:rFonts w:ascii="Garamond" w:eastAsia="細明體" w:hAnsi="Garamond" w:cs="Times New Roman"/>
          <w:kern w:val="0"/>
          <w:szCs w:val="24"/>
        </w:rPr>
        <w:footnoteReference w:id="247"/>
      </w:r>
      <w:r w:rsidRPr="000F7870">
        <w:rPr>
          <w:rFonts w:ascii="Garamond" w:eastAsia="DengXian" w:hAnsi="Garamond" w:cs="Times New Roman" w:hint="eastAsia"/>
          <w:kern w:val="0"/>
          <w:szCs w:val="24"/>
          <w:lang w:eastAsia="zh-CN"/>
        </w:rPr>
        <w:t>来燃烧。</w:t>
      </w:r>
    </w:p>
    <w:p w14:paraId="4B729C0D" w14:textId="53CD23DF"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声</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耳识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耳触</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耳触为缘所生起的乐、苦、不苦不乐受</w:t>
      </w:r>
      <w:r w:rsidRPr="000F7870">
        <w:rPr>
          <w:rFonts w:ascii="Garamond" w:eastAsia="DengXian" w:hAnsi="Garamond" w:cs="Times New Roman"/>
          <w:kern w:val="0"/>
          <w:szCs w:val="24"/>
          <w:lang w:eastAsia="zh-CN"/>
        </w:rPr>
        <w:t>……</w:t>
      </w:r>
    </w:p>
    <w:p w14:paraId="06D98441" w14:textId="0B11D484"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鼻</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香</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鼻识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鼻触</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鼻触为缘所生起的乐、苦、不苦不乐受</w:t>
      </w:r>
      <w:r w:rsidRPr="000F7870">
        <w:rPr>
          <w:rFonts w:ascii="Garamond" w:eastAsia="DengXian" w:hAnsi="Garamond" w:cs="Times New Roman"/>
          <w:kern w:val="0"/>
          <w:szCs w:val="24"/>
          <w:lang w:eastAsia="zh-CN"/>
        </w:rPr>
        <w:t>……</w:t>
      </w:r>
    </w:p>
    <w:p w14:paraId="61B369CF" w14:textId="191CB802"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舌识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舌触</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舌触为缘所生起的乐、苦、不苦不乐受</w:t>
      </w:r>
      <w:r w:rsidRPr="000F7870">
        <w:rPr>
          <w:rFonts w:ascii="Garamond" w:eastAsia="DengXian" w:hAnsi="Garamond" w:cs="Times New Roman"/>
          <w:kern w:val="0"/>
          <w:szCs w:val="24"/>
          <w:lang w:eastAsia="zh-CN"/>
        </w:rPr>
        <w:t>……</w:t>
      </w:r>
    </w:p>
    <w:p w14:paraId="3AEF0CE1" w14:textId="6F755479"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身</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触</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身识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身触</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身触为缘所生起的乐、苦、不苦不乐受</w:t>
      </w:r>
      <w:r w:rsidRPr="000F7870">
        <w:rPr>
          <w:rFonts w:ascii="Garamond" w:eastAsia="DengXian" w:hAnsi="Garamond" w:cs="Times New Roman"/>
          <w:kern w:val="0"/>
          <w:szCs w:val="24"/>
          <w:lang w:eastAsia="zh-CN"/>
        </w:rPr>
        <w:t>……</w:t>
      </w:r>
    </w:p>
    <w:p w14:paraId="7FCDF60A" w14:textId="0B8E077A"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意在燃烧，法在燃烧，意识在燃烧，意触在燃烧，意触为缘所生起的乐、苦、不苦不乐受在燃烧。以什么来燃烧呢？我说，以贪欲之火、瞋恚之火、愚痴之火来燃烧，以生、老、死、愁、悲、苦、忧、恼来燃烧。</w:t>
      </w:r>
    </w:p>
    <w:p w14:paraId="1B64E9D4" w14:textId="54A24013" w:rsidR="003042B9" w:rsidRDefault="000F7870">
      <w:pPr>
        <w:pStyle w:val="Standarduser"/>
        <w:widowControl/>
        <w:spacing w:before="240" w:after="240"/>
        <w:ind w:firstLine="480"/>
        <w:jc w:val="both"/>
      </w:pPr>
      <w:r w:rsidRPr="000F7870">
        <w:rPr>
          <w:rFonts w:ascii="Garamond" w:eastAsia="DengXian" w:hAnsi="Garamond" w:cs="Times New Roman" w:hint="eastAsia"/>
          <w:kern w:val="0"/>
          <w:szCs w:val="24"/>
          <w:lang w:eastAsia="zh-CN"/>
        </w:rPr>
        <w:t>比丘们，一位多闻、已受教导法义的圣弟子</w:t>
      </w:r>
      <w:r w:rsidR="00070649">
        <w:rPr>
          <w:rStyle w:val="af5"/>
          <w:rFonts w:ascii="Garamond" w:eastAsia="細明體" w:hAnsi="Garamond" w:cs="Times New Roman"/>
          <w:kern w:val="0"/>
          <w:szCs w:val="24"/>
        </w:rPr>
        <w:footnoteReference w:id="248"/>
      </w:r>
      <w:r w:rsidRPr="000F7870">
        <w:rPr>
          <w:rFonts w:ascii="Garamond" w:eastAsia="DengXian" w:hAnsi="Garamond" w:cs="Times New Roman" w:hint="eastAsia"/>
          <w:kern w:val="0"/>
          <w:szCs w:val="24"/>
          <w:lang w:eastAsia="zh-CN"/>
        </w:rPr>
        <w:t>这样观察的话，会对眼厌离，对色厌离，对眼识厌离，对眼触厌离，对眼触为缘所生起的乐、苦、不苦不乐受厌离。</w:t>
      </w:r>
    </w:p>
    <w:p w14:paraId="096B17CD" w14:textId="40AB41DD"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lastRenderedPageBreak/>
        <w:t>……</w:t>
      </w:r>
      <w:r w:rsidRPr="000F7870">
        <w:rPr>
          <w:rFonts w:ascii="Garamond" w:eastAsia="DengXian" w:hAnsi="Garamond" w:cs="Times New Roman" w:hint="eastAsia"/>
          <w:kern w:val="0"/>
          <w:szCs w:val="24"/>
          <w:lang w:eastAsia="zh-CN"/>
        </w:rPr>
        <w:t>会对耳厌离，对声厌离，对耳识厌离，对耳触厌离，对耳触为缘所生起的乐、苦、不苦不乐受厌离。</w:t>
      </w:r>
    </w:p>
    <w:p w14:paraId="6C7CC646" w14:textId="27C84DBF"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会对鼻厌离，对香厌离，对鼻识厌离，对鼻触厌离，对鼻触为缘所生起的乐、苦、不苦不乐受厌离。</w:t>
      </w:r>
    </w:p>
    <w:p w14:paraId="09CF4B1E" w14:textId="7CE9D60C"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会对舌厌离，对味厌离，对舌识厌离，对舌触厌离，对舌触为缘所生起的乐、苦、不苦不乐受厌离。</w:t>
      </w:r>
    </w:p>
    <w:p w14:paraId="70816FB9" w14:textId="1B2437A4"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会对身厌离，对触厌离，对身识厌离，对身触厌离，对身触为缘所生起的乐、苦、不苦不乐受厌离。</w:t>
      </w:r>
    </w:p>
    <w:p w14:paraId="30A80465" w14:textId="02BF60D4"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会对意厌离，对法厌离，对意识厌离，对意触厌离，对意触为缘所生起的乐、苦、不苦不乐受厌离。</w:t>
      </w:r>
    </w:p>
    <w:p w14:paraId="38BD57A8" w14:textId="2633E088" w:rsidR="003042B9" w:rsidRDefault="000F7870">
      <w:pPr>
        <w:pStyle w:val="Standarduser"/>
        <w:widowControl/>
        <w:spacing w:before="240" w:after="240"/>
        <w:ind w:firstLine="480"/>
        <w:jc w:val="both"/>
        <w:rPr>
          <w:lang w:eastAsia="zh-CN"/>
        </w:rPr>
      </w:pPr>
      <w:r w:rsidRPr="000F7870">
        <w:rPr>
          <w:rFonts w:ascii="Garamond" w:eastAsia="DengXian" w:hAnsi="Garamond" w:cs="Times New Roman" w:hint="eastAsia"/>
          <w:kern w:val="0"/>
          <w:szCs w:val="24"/>
          <w:lang w:eastAsia="zh-CN"/>
        </w:rPr>
        <w:t>因为厌离而有无欲</w:t>
      </w:r>
      <w:r w:rsidR="00070649">
        <w:rPr>
          <w:rStyle w:val="af5"/>
          <w:rFonts w:ascii="Garamond" w:eastAsia="細明體" w:hAnsi="Garamond" w:cs="Times New Roman"/>
          <w:kern w:val="0"/>
          <w:szCs w:val="24"/>
        </w:rPr>
        <w:footnoteReference w:id="249"/>
      </w:r>
      <w:r w:rsidRPr="000F7870">
        <w:rPr>
          <w:rFonts w:ascii="Garamond" w:eastAsia="DengXian" w:hAnsi="Garamond" w:cs="Times New Roman" w:hint="eastAsia"/>
          <w:kern w:val="0"/>
          <w:szCs w:val="24"/>
          <w:lang w:eastAsia="zh-CN"/>
        </w:rPr>
        <w:t>，因无欲</w:t>
      </w:r>
      <w:r w:rsidR="00070649">
        <w:rPr>
          <w:rStyle w:val="af5"/>
          <w:rFonts w:ascii="Garamond" w:eastAsia="細明體" w:hAnsi="Garamond" w:cs="Times New Roman"/>
          <w:kern w:val="0"/>
          <w:szCs w:val="24"/>
        </w:rPr>
        <w:footnoteReference w:id="250"/>
      </w:r>
      <w:r w:rsidRPr="000F7870">
        <w:rPr>
          <w:rFonts w:ascii="Garamond" w:eastAsia="DengXian" w:hAnsi="Garamond" w:cs="Times New Roman" w:hint="eastAsia"/>
          <w:kern w:val="0"/>
          <w:szCs w:val="24"/>
          <w:lang w:eastAsia="zh-CN"/>
        </w:rPr>
        <w:t>而有解脱；在得到解脱时会带来一种解脱智</w:t>
      </w:r>
      <w:r w:rsidR="00070649">
        <w:rPr>
          <w:rStyle w:val="af5"/>
          <w:rFonts w:ascii="Garamond" w:eastAsia="細明體" w:hAnsi="Garamond" w:cs="Times New Roman"/>
          <w:kern w:val="0"/>
          <w:szCs w:val="24"/>
        </w:rPr>
        <w:footnoteReference w:id="251"/>
      </w:r>
      <w:r w:rsidRPr="000F7870">
        <w:rPr>
          <w:rFonts w:ascii="Garamond" w:eastAsia="DengXian" w:hAnsi="Garamond" w:cs="Times New Roman" w:hint="eastAsia"/>
          <w:kern w:val="0"/>
          <w:szCs w:val="24"/>
          <w:lang w:eastAsia="zh-CN"/>
        </w:rPr>
        <w:t>，他知道：『生已经尽除</w:t>
      </w:r>
      <w:r w:rsidR="00070649">
        <w:rPr>
          <w:rStyle w:val="af5"/>
          <w:rFonts w:ascii="Garamond" w:eastAsia="細明體" w:hAnsi="Garamond" w:cs="Times New Roman"/>
          <w:kern w:val="0"/>
          <w:szCs w:val="24"/>
        </w:rPr>
        <w:footnoteReference w:id="252"/>
      </w:r>
      <w:r w:rsidRPr="000F7870">
        <w:rPr>
          <w:rFonts w:ascii="Garamond" w:eastAsia="DengXian" w:hAnsi="Garamond" w:cs="Times New Roman" w:hint="eastAsia"/>
          <w:kern w:val="0"/>
          <w:szCs w:val="24"/>
          <w:lang w:eastAsia="zh-CN"/>
        </w:rPr>
        <w:t>，梵行已经达成</w:t>
      </w:r>
      <w:r w:rsidR="00070649">
        <w:rPr>
          <w:rStyle w:val="af5"/>
          <w:rFonts w:ascii="Garamond" w:eastAsia="細明體" w:hAnsi="Garamond" w:cs="Times New Roman"/>
          <w:kern w:val="0"/>
          <w:szCs w:val="24"/>
        </w:rPr>
        <w:footnoteReference w:id="253"/>
      </w:r>
      <w:r w:rsidRPr="000F7870">
        <w:rPr>
          <w:rFonts w:ascii="Garamond" w:eastAsia="DengXian" w:hAnsi="Garamond" w:cs="Times New Roman" w:hint="eastAsia"/>
          <w:kern w:val="0"/>
          <w:szCs w:val="24"/>
          <w:lang w:eastAsia="zh-CN"/>
        </w:rPr>
        <w:t>，应要做的已经做完</w:t>
      </w:r>
      <w:r w:rsidR="00070649">
        <w:rPr>
          <w:rStyle w:val="af5"/>
          <w:rFonts w:ascii="Garamond" w:eastAsia="細明體" w:hAnsi="Garamond" w:cs="Times New Roman"/>
          <w:kern w:val="0"/>
          <w:szCs w:val="24"/>
        </w:rPr>
        <w:footnoteReference w:id="254"/>
      </w:r>
      <w:r w:rsidRPr="000F7870">
        <w:rPr>
          <w:rFonts w:ascii="Garamond" w:eastAsia="DengXian" w:hAnsi="Garamond" w:cs="Times New Roman" w:hint="eastAsia"/>
          <w:kern w:val="0"/>
          <w:szCs w:val="24"/>
          <w:lang w:eastAsia="zh-CN"/>
        </w:rPr>
        <w:t>，从此不再受后有。</w:t>
      </w:r>
      <w:r w:rsidR="00070649">
        <w:rPr>
          <w:rStyle w:val="af5"/>
          <w:rFonts w:ascii="Garamond" w:eastAsia="細明體" w:hAnsi="Garamond" w:cs="Times New Roman"/>
          <w:kern w:val="0"/>
          <w:szCs w:val="24"/>
        </w:rPr>
        <w:footnoteReference w:id="255"/>
      </w:r>
      <w:r w:rsidRPr="000F7870">
        <w:rPr>
          <w:rFonts w:ascii="Garamond" w:eastAsia="DengXian" w:hAnsi="Garamond" w:cs="Times New Roman" w:hint="eastAsia"/>
          <w:kern w:val="0"/>
          <w:szCs w:val="24"/>
          <w:lang w:eastAsia="zh-CN"/>
        </w:rPr>
        <w:t>。』」</w:t>
      </w:r>
    </w:p>
    <w:p w14:paraId="52D88E03" w14:textId="4240E342" w:rsidR="003042B9" w:rsidRDefault="000F7870">
      <w:pPr>
        <w:pStyle w:val="Standarduser"/>
        <w:widowControl/>
        <w:spacing w:before="240" w:after="240"/>
        <w:ind w:firstLine="480"/>
        <w:jc w:val="both"/>
        <w:rPr>
          <w:lang w:eastAsia="zh-CN"/>
        </w:rPr>
      </w:pPr>
      <w:r w:rsidRPr="000F7870">
        <w:rPr>
          <w:rFonts w:ascii="Garamond" w:eastAsia="DengXian" w:hAnsi="Garamond" w:cs="Times New Roman" w:hint="eastAsia"/>
          <w:kern w:val="0"/>
          <w:szCs w:val="24"/>
          <w:lang w:eastAsia="zh-CN"/>
        </w:rPr>
        <w:t>世尊说了以上的话后，比丘对世尊的话心感高兴，满怀欢喜。一千位比丘在这段解说中</w:t>
      </w:r>
      <w:r w:rsidR="00070649">
        <w:rPr>
          <w:rStyle w:val="af5"/>
          <w:rFonts w:ascii="Garamond" w:eastAsia="細明體" w:hAnsi="Garamond" w:cs="Times New Roman"/>
          <w:kern w:val="0"/>
          <w:szCs w:val="24"/>
        </w:rPr>
        <w:footnoteReference w:id="256"/>
      </w:r>
      <w:r w:rsidRPr="000F7870">
        <w:rPr>
          <w:rFonts w:ascii="Garamond" w:eastAsia="DengXian" w:hAnsi="Garamond" w:cs="Times New Roman" w:hint="eastAsia"/>
          <w:kern w:val="0"/>
          <w:szCs w:val="24"/>
          <w:lang w:eastAsia="zh-CN"/>
        </w:rPr>
        <w:t>，内心没有执取，从各种漏之中解脱出来。</w:t>
      </w:r>
    </w:p>
    <w:p w14:paraId="58CCFBF4" w14:textId="77777777" w:rsidR="003042B9" w:rsidRDefault="003042B9">
      <w:pPr>
        <w:pStyle w:val="Standarduser"/>
        <w:rPr>
          <w:rFonts w:ascii="Garamond" w:eastAsia="細明體" w:hAnsi="Garamond" w:cs="Times New Roman"/>
          <w:kern w:val="0"/>
          <w:szCs w:val="24"/>
          <w:lang w:eastAsia="zh-CN"/>
        </w:rPr>
      </w:pPr>
    </w:p>
    <w:p w14:paraId="4AEAAAF0" w14:textId="1BE0A948" w:rsidR="003042B9" w:rsidRDefault="000F7870">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39" w:name="_Toc81578401"/>
      <w:r w:rsidRPr="000F7870">
        <w:rPr>
          <w:rFonts w:ascii="標楷體" w:eastAsia="DengXian" w:hAnsi="標楷體" w:cs="Times New Roman" w:hint="eastAsia"/>
          <w:b/>
          <w:bCs/>
          <w:kern w:val="0"/>
          <w:sz w:val="36"/>
          <w:szCs w:val="36"/>
          <w:lang w:eastAsia="zh-CN"/>
        </w:rPr>
        <w:lastRenderedPageBreak/>
        <w:t>慈经</w:t>
      </w:r>
      <w:bookmarkEnd w:id="39"/>
    </w:p>
    <w:p w14:paraId="27AC9739" w14:textId="00CD659F"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《慈经》或称《</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应作</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慈经》</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Mettasutta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or </w:t>
      </w:r>
      <w:proofErr w:type="spellStart"/>
      <w:r w:rsidRPr="000F7870">
        <w:rPr>
          <w:rFonts w:ascii="Garamond" w:eastAsia="DengXian" w:hAnsi="Garamond" w:cs="Times New Roman"/>
          <w:kern w:val="0"/>
          <w:szCs w:val="24"/>
          <w:lang w:eastAsia="zh-CN"/>
        </w:rPr>
        <w:t>Kara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īyamettasuttam</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小部</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5. </w:t>
      </w:r>
      <w:r w:rsidRPr="000F7870">
        <w:rPr>
          <w:rFonts w:ascii="Garamond" w:eastAsia="DengXian" w:hAnsi="Garamond" w:cs="Times New Roman" w:hint="eastAsia"/>
          <w:kern w:val="0"/>
          <w:szCs w:val="24"/>
          <w:lang w:eastAsia="zh-CN"/>
        </w:rPr>
        <w:t>经集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第一品　蛇品</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第八章</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慈经，</w:t>
      </w:r>
      <w:r w:rsidRPr="000F7870">
        <w:rPr>
          <w:rFonts w:ascii="Garamond" w:eastAsia="DengXian" w:hAnsi="Garamond" w:cs="Times New Roman"/>
          <w:kern w:val="0"/>
          <w:szCs w:val="24"/>
          <w:lang w:eastAsia="zh-CN"/>
        </w:rPr>
        <w:t>Universal Love, The Buddha's Words on Loving-Kindness, The Hymn of Universal Love, Loving-Kindness, The Discourse on Loving-kindness, Good Will)</w:t>
      </w:r>
      <w:r w:rsidR="00070649">
        <w:rPr>
          <w:rStyle w:val="af5"/>
          <w:rFonts w:ascii="Garamond" w:eastAsia="細明體" w:hAnsi="Garamond" w:cs="Times New Roman"/>
          <w:kern w:val="0"/>
          <w:szCs w:val="24"/>
        </w:rPr>
        <w:footnoteReference w:id="257"/>
      </w:r>
    </w:p>
    <w:p w14:paraId="23323DFA" w14:textId="1B925453" w:rsidR="003042B9" w:rsidRDefault="000F7870">
      <w:pPr>
        <w:pStyle w:val="Standarduser"/>
        <w:widowControl/>
        <w:spacing w:before="240" w:after="240" w:line="240" w:lineRule="exact"/>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1. </w:t>
      </w:r>
      <w:r w:rsidRPr="000F7870">
        <w:rPr>
          <w:rFonts w:ascii="Garamond" w:eastAsia="DengXian" w:hAnsi="Garamond" w:cs="Times New Roman" w:hint="eastAsia"/>
          <w:kern w:val="0"/>
          <w:szCs w:val="24"/>
          <w:lang w:eastAsia="zh-CN"/>
        </w:rPr>
        <w:t>一个希望内心安详的人，应当熟练于培养这些特质：</w:t>
      </w:r>
    </w:p>
    <w:p w14:paraId="5980523F" w14:textId="7BD9EED5" w:rsidR="003042B9" w:rsidRDefault="000F7870">
      <w:pPr>
        <w:pStyle w:val="Standarduser"/>
        <w:widowControl/>
        <w:spacing w:before="240" w:after="240" w:line="240" w:lineRule="exact"/>
        <w:jc w:val="both"/>
      </w:pP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能干</w:t>
      </w:r>
      <w:r w:rsidR="00070649">
        <w:rPr>
          <w:rStyle w:val="af5"/>
          <w:rFonts w:ascii="Garamond" w:eastAsia="細明體" w:hAnsi="Garamond" w:cs="Times New Roman"/>
          <w:kern w:val="0"/>
          <w:szCs w:val="24"/>
        </w:rPr>
        <w:footnoteReference w:id="258"/>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正直</w:t>
      </w:r>
      <w:r w:rsidR="00070649">
        <w:rPr>
          <w:rStyle w:val="af5"/>
          <w:rFonts w:ascii="Garamond" w:eastAsia="細明體" w:hAnsi="Garamond" w:cs="Times New Roman"/>
          <w:kern w:val="0"/>
          <w:szCs w:val="24"/>
        </w:rPr>
        <w:footnoteReference w:id="259"/>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坦诚</w:t>
      </w:r>
      <w:r w:rsidR="00070649">
        <w:rPr>
          <w:rStyle w:val="af5"/>
          <w:rFonts w:ascii="Garamond" w:eastAsia="細明體" w:hAnsi="Garamond" w:cs="Times New Roman"/>
          <w:kern w:val="0"/>
          <w:szCs w:val="24"/>
        </w:rPr>
        <w:footnoteReference w:id="260"/>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好教</w:t>
      </w:r>
      <w:r w:rsidR="00070649">
        <w:rPr>
          <w:rStyle w:val="af5"/>
          <w:rFonts w:ascii="Garamond" w:eastAsia="細明體" w:hAnsi="Garamond" w:cs="Times New Roman"/>
          <w:kern w:val="0"/>
          <w:szCs w:val="24"/>
        </w:rPr>
        <w:footnoteReference w:id="261"/>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(5)</w:t>
      </w:r>
      <w:r w:rsidRPr="000F7870">
        <w:rPr>
          <w:rFonts w:ascii="Garamond" w:eastAsia="DengXian" w:hAnsi="Garamond" w:cs="Times New Roman" w:hint="eastAsia"/>
          <w:kern w:val="0"/>
          <w:szCs w:val="24"/>
          <w:lang w:eastAsia="zh-CN"/>
        </w:rPr>
        <w:t>柔软、</w:t>
      </w:r>
      <w:r w:rsidRPr="000F7870">
        <w:rPr>
          <w:rFonts w:ascii="Garamond" w:eastAsia="DengXian" w:hAnsi="Garamond" w:cs="Times New Roman"/>
          <w:kern w:val="0"/>
          <w:szCs w:val="24"/>
          <w:lang w:eastAsia="zh-CN"/>
        </w:rPr>
        <w:t>(6)</w:t>
      </w:r>
      <w:r w:rsidRPr="000F7870">
        <w:rPr>
          <w:rFonts w:ascii="Garamond" w:eastAsia="DengXian" w:hAnsi="Garamond" w:cs="Times New Roman" w:hint="eastAsia"/>
          <w:kern w:val="0"/>
          <w:szCs w:val="24"/>
          <w:lang w:eastAsia="zh-CN"/>
        </w:rPr>
        <w:t>不骄傲；</w:t>
      </w:r>
    </w:p>
    <w:p w14:paraId="2AE01E18"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72EF4513" w14:textId="3B20B719" w:rsidR="003042B9" w:rsidRDefault="000F7870">
      <w:pPr>
        <w:pStyle w:val="Standarduser"/>
        <w:widowControl/>
        <w:spacing w:before="240" w:after="240" w:line="240" w:lineRule="exact"/>
        <w:jc w:val="both"/>
      </w:pPr>
      <w:r w:rsidRPr="000F7870">
        <w:rPr>
          <w:rFonts w:ascii="Garamond" w:eastAsia="DengXian" w:hAnsi="Garamond" w:cs="Times New Roman"/>
          <w:kern w:val="0"/>
          <w:szCs w:val="24"/>
          <w:lang w:eastAsia="zh-CN"/>
        </w:rPr>
        <w:t>2. (7)</w:t>
      </w:r>
      <w:r w:rsidRPr="000F7870">
        <w:rPr>
          <w:rFonts w:ascii="Garamond" w:eastAsia="DengXian" w:hAnsi="Garamond" w:cs="Times New Roman" w:hint="eastAsia"/>
          <w:kern w:val="0"/>
          <w:szCs w:val="24"/>
          <w:lang w:eastAsia="zh-CN"/>
        </w:rPr>
        <w:t>知足、</w:t>
      </w:r>
      <w:r w:rsidRPr="000F7870">
        <w:rPr>
          <w:rFonts w:ascii="Garamond" w:eastAsia="DengXian" w:hAnsi="Garamond" w:cs="Times New Roman"/>
          <w:kern w:val="0"/>
          <w:szCs w:val="24"/>
          <w:lang w:eastAsia="zh-CN"/>
        </w:rPr>
        <w:t>(8)</w:t>
      </w:r>
      <w:r w:rsidRPr="000F7870">
        <w:rPr>
          <w:rFonts w:ascii="Garamond" w:eastAsia="DengXian" w:hAnsi="Garamond" w:cs="Times New Roman" w:hint="eastAsia"/>
          <w:kern w:val="0"/>
          <w:szCs w:val="24"/>
          <w:lang w:eastAsia="zh-CN"/>
        </w:rPr>
        <w:t>容易被款待</w:t>
      </w:r>
      <w:r w:rsidR="00070649">
        <w:rPr>
          <w:rStyle w:val="af5"/>
          <w:rFonts w:ascii="Garamond" w:eastAsia="細明體" w:hAnsi="Garamond" w:cs="Times New Roman"/>
          <w:kern w:val="0"/>
          <w:szCs w:val="24"/>
        </w:rPr>
        <w:footnoteReference w:id="262"/>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(9)</w:t>
      </w:r>
      <w:r w:rsidRPr="000F7870">
        <w:rPr>
          <w:rFonts w:ascii="Garamond" w:eastAsia="DengXian" w:hAnsi="Garamond" w:cs="Times New Roman" w:hint="eastAsia"/>
          <w:kern w:val="0"/>
          <w:szCs w:val="24"/>
          <w:lang w:eastAsia="zh-CN"/>
        </w:rPr>
        <w:t>少俗务、</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生活简朴；</w:t>
      </w:r>
    </w:p>
    <w:p w14:paraId="6039D93F" w14:textId="1050F205" w:rsidR="003042B9" w:rsidRDefault="000F7870">
      <w:pPr>
        <w:pStyle w:val="Standarduser"/>
        <w:widowControl/>
        <w:spacing w:before="240" w:after="240" w:line="240" w:lineRule="exact"/>
        <w:jc w:val="both"/>
      </w:pPr>
      <w:r w:rsidRPr="000F7870">
        <w:rPr>
          <w:rFonts w:ascii="Garamond" w:eastAsia="DengXian" w:hAnsi="Garamond" w:cs="Times New Roman"/>
          <w:kern w:val="0"/>
          <w:szCs w:val="24"/>
          <w:lang w:eastAsia="zh-CN"/>
        </w:rPr>
        <w:t>(11)</w:t>
      </w:r>
      <w:r w:rsidRPr="000F7870">
        <w:rPr>
          <w:rFonts w:ascii="Garamond" w:eastAsia="DengXian" w:hAnsi="Garamond" w:cs="Times New Roman" w:hint="eastAsia"/>
          <w:kern w:val="0"/>
          <w:szCs w:val="24"/>
          <w:lang w:eastAsia="zh-CN"/>
        </w:rPr>
        <w:t>善护诸根</w:t>
      </w:r>
      <w:r w:rsidR="00070649">
        <w:rPr>
          <w:rStyle w:val="af5"/>
          <w:rFonts w:ascii="Garamond" w:eastAsia="細明體" w:hAnsi="Garamond" w:cs="Times New Roman"/>
          <w:kern w:val="0"/>
          <w:szCs w:val="24"/>
        </w:rPr>
        <w:footnoteReference w:id="263"/>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(12)</w:t>
      </w:r>
      <w:r w:rsidRPr="000F7870">
        <w:rPr>
          <w:rFonts w:ascii="Garamond" w:eastAsia="DengXian" w:hAnsi="Garamond" w:cs="Times New Roman" w:hint="eastAsia"/>
          <w:kern w:val="0"/>
          <w:szCs w:val="24"/>
          <w:lang w:eastAsia="zh-CN"/>
        </w:rPr>
        <w:t>聪明</w:t>
      </w:r>
      <w:r w:rsidR="00070649">
        <w:rPr>
          <w:rStyle w:val="af5"/>
          <w:rFonts w:ascii="Garamond" w:eastAsia="細明體" w:hAnsi="Garamond" w:cs="Times New Roman"/>
          <w:kern w:val="0"/>
          <w:szCs w:val="24"/>
        </w:rPr>
        <w:footnoteReference w:id="264"/>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(13)</w:t>
      </w:r>
      <w:r w:rsidRPr="000F7870">
        <w:rPr>
          <w:rFonts w:ascii="Garamond" w:eastAsia="DengXian" w:hAnsi="Garamond" w:cs="Times New Roman" w:hint="eastAsia"/>
          <w:kern w:val="0"/>
          <w:szCs w:val="24"/>
          <w:lang w:eastAsia="zh-CN"/>
        </w:rPr>
        <w:t>不粗鲁</w:t>
      </w:r>
      <w:r w:rsidR="00070649">
        <w:rPr>
          <w:rStyle w:val="af5"/>
          <w:rFonts w:ascii="Garamond" w:eastAsia="細明體" w:hAnsi="Garamond" w:cs="Times New Roman"/>
          <w:kern w:val="0"/>
          <w:szCs w:val="24"/>
        </w:rPr>
        <w:footnoteReference w:id="265"/>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(14)</w:t>
      </w:r>
      <w:r w:rsidRPr="000F7870">
        <w:rPr>
          <w:rFonts w:ascii="Garamond" w:eastAsia="DengXian" w:hAnsi="Garamond" w:cs="Times New Roman" w:hint="eastAsia"/>
          <w:kern w:val="0"/>
          <w:szCs w:val="24"/>
          <w:lang w:eastAsia="zh-CN"/>
        </w:rPr>
        <w:t>不贪恋眷属</w:t>
      </w:r>
      <w:r w:rsidR="00070649">
        <w:rPr>
          <w:rStyle w:val="af5"/>
          <w:rFonts w:ascii="Garamond" w:eastAsia="細明體" w:hAnsi="Garamond" w:cs="Times New Roman"/>
          <w:kern w:val="0"/>
          <w:szCs w:val="24"/>
        </w:rPr>
        <w:footnoteReference w:id="266"/>
      </w:r>
      <w:r w:rsidRPr="000F7870">
        <w:rPr>
          <w:rFonts w:ascii="Garamond" w:eastAsia="DengXian" w:hAnsi="Garamond" w:cs="Times New Roman" w:hint="eastAsia"/>
          <w:kern w:val="0"/>
          <w:szCs w:val="24"/>
          <w:lang w:eastAsia="zh-CN"/>
        </w:rPr>
        <w:t>；</w:t>
      </w:r>
    </w:p>
    <w:p w14:paraId="26501CBB"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6A6AF96A" w14:textId="55AD106F" w:rsidR="003042B9" w:rsidRDefault="000F7870">
      <w:pPr>
        <w:pStyle w:val="Standarduser"/>
        <w:widowControl/>
        <w:spacing w:before="240" w:after="240" w:line="240" w:lineRule="exact"/>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3. (15)</w:t>
      </w:r>
      <w:r w:rsidRPr="000F7870">
        <w:rPr>
          <w:rFonts w:ascii="Garamond" w:eastAsia="DengXian" w:hAnsi="Garamond" w:cs="Times New Roman" w:hint="eastAsia"/>
          <w:kern w:val="0"/>
          <w:szCs w:val="24"/>
          <w:lang w:eastAsia="zh-CN"/>
        </w:rPr>
        <w:t>不应该轻犯智者会指责的任何小过失。</w:t>
      </w:r>
    </w:p>
    <w:p w14:paraId="24EF3C4A" w14:textId="7F791AFC" w:rsidR="003042B9" w:rsidRDefault="000F7870">
      <w:pPr>
        <w:pStyle w:val="Standarduser"/>
        <w:widowControl/>
        <w:spacing w:before="240" w:after="240" w:line="240" w:lineRule="exact"/>
        <w:jc w:val="both"/>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他应该常发如下的善愿：</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愿一切有情快乐与安稳！愿他们的内心是满足快乐的。</w:t>
      </w:r>
      <w:r w:rsidR="00070649">
        <w:rPr>
          <w:rStyle w:val="af5"/>
          <w:rFonts w:ascii="Garamond" w:eastAsia="細明體" w:hAnsi="Garamond" w:cs="Times New Roman"/>
          <w:kern w:val="0"/>
          <w:szCs w:val="24"/>
        </w:rPr>
        <w:footnoteReference w:id="267"/>
      </w:r>
    </w:p>
    <w:p w14:paraId="08E8A220"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5FA064CA" w14:textId="020E5AD3" w:rsidR="003042B9" w:rsidRDefault="000F7870">
      <w:pPr>
        <w:pStyle w:val="Standarduser"/>
        <w:widowControl/>
        <w:spacing w:before="240" w:after="240" w:line="240" w:lineRule="exact"/>
        <w:jc w:val="both"/>
      </w:pPr>
      <w:r w:rsidRPr="000F7870">
        <w:rPr>
          <w:rFonts w:ascii="Garamond" w:eastAsia="DengXian" w:hAnsi="Garamond" w:cs="Times New Roman"/>
          <w:kern w:val="0"/>
          <w:szCs w:val="24"/>
          <w:lang w:eastAsia="zh-CN"/>
        </w:rPr>
        <w:lastRenderedPageBreak/>
        <w:t xml:space="preserve">4. </w:t>
      </w:r>
      <w:r w:rsidRPr="000F7870">
        <w:rPr>
          <w:rFonts w:ascii="Garamond" w:eastAsia="DengXian" w:hAnsi="Garamond" w:cs="Times New Roman" w:hint="eastAsia"/>
          <w:kern w:val="0"/>
          <w:szCs w:val="24"/>
          <w:lang w:eastAsia="zh-CN"/>
        </w:rPr>
        <w:t>无论那一类的众生</w:t>
      </w:r>
      <w:r w:rsidR="00070649">
        <w:rPr>
          <w:rStyle w:val="af5"/>
          <w:rFonts w:ascii="Garamond" w:eastAsia="細明體" w:hAnsi="Garamond" w:cs="Times New Roman"/>
          <w:kern w:val="0"/>
          <w:szCs w:val="24"/>
        </w:rPr>
        <w:footnoteReference w:id="268"/>
      </w:r>
      <w:r w:rsidRPr="000F7870">
        <w:rPr>
          <w:rFonts w:ascii="Garamond" w:eastAsia="DengXian" w:hAnsi="Garamond" w:cs="Times New Roman" w:hint="eastAsia"/>
          <w:kern w:val="0"/>
          <w:szCs w:val="24"/>
          <w:lang w:eastAsia="zh-CN"/>
        </w:rPr>
        <w:t>，会惊慌的</w:t>
      </w:r>
      <w:r w:rsidR="00070649">
        <w:rPr>
          <w:rStyle w:val="af5"/>
          <w:rFonts w:ascii="Garamond" w:eastAsia="細明體" w:hAnsi="Garamond" w:cs="Times New Roman"/>
          <w:kern w:val="0"/>
          <w:szCs w:val="24"/>
        </w:rPr>
        <w:footnoteReference w:id="269"/>
      </w:r>
      <w:r w:rsidRPr="000F7870">
        <w:rPr>
          <w:rFonts w:ascii="Garamond" w:eastAsia="DengXian" w:hAnsi="Garamond" w:cs="Times New Roman" w:hint="eastAsia"/>
          <w:kern w:val="0"/>
          <w:szCs w:val="24"/>
          <w:lang w:eastAsia="zh-CN"/>
        </w:rPr>
        <w:t>或是稳固的</w:t>
      </w:r>
      <w:r w:rsidR="00070649">
        <w:rPr>
          <w:rStyle w:val="af5"/>
          <w:rFonts w:ascii="Garamond" w:eastAsia="細明體" w:hAnsi="Garamond" w:cs="Times New Roman"/>
          <w:kern w:val="0"/>
          <w:szCs w:val="24"/>
        </w:rPr>
        <w:footnoteReference w:id="270"/>
      </w:r>
      <w:r w:rsidRPr="000F7870">
        <w:rPr>
          <w:rFonts w:ascii="Garamond" w:eastAsia="DengXian" w:hAnsi="Garamond" w:cs="Times New Roman" w:hint="eastAsia"/>
          <w:kern w:val="0"/>
          <w:szCs w:val="24"/>
          <w:lang w:eastAsia="zh-CN"/>
        </w:rPr>
        <w:t>，没有遗漏；</w:t>
      </w:r>
    </w:p>
    <w:p w14:paraId="274777F2" w14:textId="69EBB936" w:rsidR="003042B9" w:rsidRDefault="000F7870">
      <w:pPr>
        <w:pStyle w:val="Standarduser"/>
        <w:widowControl/>
        <w:spacing w:before="240" w:after="240" w:line="240" w:lineRule="exact"/>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无论体型长的、大的或中等的，短的、细的或者粗的，</w:t>
      </w:r>
    </w:p>
    <w:p w14:paraId="7BD13B3A"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24DA28BE" w14:textId="62AE174B" w:rsidR="003042B9" w:rsidRDefault="000F7870">
      <w:pPr>
        <w:pStyle w:val="Standarduser"/>
        <w:widowControl/>
        <w:spacing w:before="240" w:after="240" w:line="240" w:lineRule="exact"/>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5. </w:t>
      </w:r>
      <w:r w:rsidRPr="000F7870">
        <w:rPr>
          <w:rFonts w:ascii="Garamond" w:eastAsia="DengXian" w:hAnsi="Garamond" w:cs="Times New Roman" w:hint="eastAsia"/>
          <w:kern w:val="0"/>
          <w:szCs w:val="24"/>
          <w:lang w:eastAsia="zh-CN"/>
        </w:rPr>
        <w:t>无论可见的或者不可见的，离我们遥远的或者在我们周围的，</w:t>
      </w:r>
    </w:p>
    <w:p w14:paraId="6059C07C" w14:textId="32D6D14B" w:rsidR="003042B9" w:rsidRDefault="000F7870">
      <w:pPr>
        <w:pStyle w:val="Standarduser"/>
        <w:widowControl/>
        <w:spacing w:before="240" w:after="240" w:line="240" w:lineRule="exact"/>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无论已生的或即将出生的众生，愿所有众生，无一例外地，内心充满喜与乐！</w:t>
      </w:r>
    </w:p>
    <w:p w14:paraId="6E3A4F7A"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4E07F3E1" w14:textId="56D561F0" w:rsidR="003042B9" w:rsidRDefault="000F7870">
      <w:pPr>
        <w:pStyle w:val="Standarduser"/>
        <w:widowControl/>
        <w:spacing w:before="240" w:after="240" w:line="240" w:lineRule="exact"/>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6. </w:t>
      </w:r>
      <w:r w:rsidRPr="000F7870">
        <w:rPr>
          <w:rFonts w:ascii="Garamond" w:eastAsia="DengXian" w:hAnsi="Garamond" w:cs="Times New Roman" w:hint="eastAsia"/>
          <w:kern w:val="0"/>
          <w:szCs w:val="24"/>
          <w:lang w:eastAsia="zh-CN"/>
        </w:rPr>
        <w:t>愿他不互相欺瞒，愿他无论在任何地方，不轻视任何人，</w:t>
      </w:r>
    </w:p>
    <w:p w14:paraId="2223E29F" w14:textId="52CD337F" w:rsidR="003042B9" w:rsidRDefault="000F7870">
      <w:pPr>
        <w:pStyle w:val="Standarduser"/>
        <w:widowControl/>
        <w:spacing w:before="240" w:after="240" w:line="240" w:lineRule="exact"/>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愿他不要因忿怒或反击，而希望他人受任何苦。</w:t>
      </w:r>
    </w:p>
    <w:p w14:paraId="55B9A61B"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4E264A6D" w14:textId="557A6286" w:rsidR="003042B9" w:rsidRDefault="000F7870">
      <w:pPr>
        <w:pStyle w:val="Standarduser"/>
        <w:widowControl/>
        <w:spacing w:before="240" w:after="240" w:line="240" w:lineRule="exact"/>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7. </w:t>
      </w:r>
      <w:r w:rsidRPr="000F7870">
        <w:rPr>
          <w:rFonts w:ascii="Garamond" w:eastAsia="DengXian" w:hAnsi="Garamond" w:cs="Times New Roman" w:hint="eastAsia"/>
          <w:kern w:val="0"/>
          <w:szCs w:val="24"/>
          <w:lang w:eastAsia="zh-CN"/>
        </w:rPr>
        <w:t>好像母亲不顾自身安危，随时保护与她相依为命的独子一样，</w:t>
      </w:r>
    </w:p>
    <w:p w14:paraId="2E0211AA" w14:textId="716E6A5F" w:rsidR="003042B9" w:rsidRDefault="000F7870">
      <w:pPr>
        <w:pStyle w:val="Standarduser"/>
        <w:widowControl/>
        <w:spacing w:before="240" w:after="240" w:line="240" w:lineRule="exact"/>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同样地，愿人们也能对众生散发这样无量的慈心。</w:t>
      </w:r>
    </w:p>
    <w:p w14:paraId="206C66F9"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79B72B7B" w14:textId="15ADC973" w:rsidR="003042B9" w:rsidRDefault="000F7870">
      <w:pPr>
        <w:pStyle w:val="Standarduser"/>
        <w:widowControl/>
        <w:spacing w:before="240" w:after="240" w:line="240" w:lineRule="exact"/>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8. </w:t>
      </w:r>
      <w:r w:rsidRPr="000F7870">
        <w:rPr>
          <w:rFonts w:ascii="Garamond" w:eastAsia="DengXian" w:hAnsi="Garamond" w:cs="Times New Roman" w:hint="eastAsia"/>
          <w:kern w:val="0"/>
          <w:szCs w:val="24"/>
          <w:lang w:eastAsia="zh-CN"/>
        </w:rPr>
        <w:t>愿他无量慈的心念充满全世界：</w:t>
      </w:r>
    </w:p>
    <w:p w14:paraId="030C0366" w14:textId="1878E6D4" w:rsidR="003042B9" w:rsidRDefault="000F7870">
      <w:pPr>
        <w:pStyle w:val="Standarduser"/>
        <w:widowControl/>
        <w:spacing w:before="240" w:after="240" w:line="240" w:lineRule="exact"/>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无论上方、下方，及横遍十方；没有任何的障碍、没有任何的仇恨及敌意。</w:t>
      </w:r>
    </w:p>
    <w:p w14:paraId="7EEB2150"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1D6A0249" w14:textId="214A6A4F" w:rsidR="003042B9" w:rsidRDefault="000F7870">
      <w:pPr>
        <w:pStyle w:val="Standarduser"/>
        <w:widowControl/>
        <w:spacing w:before="240" w:after="240" w:line="240" w:lineRule="exact"/>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9. </w:t>
      </w:r>
      <w:r w:rsidRPr="000F7870">
        <w:rPr>
          <w:rFonts w:ascii="Garamond" w:eastAsia="DengXian" w:hAnsi="Garamond" w:cs="Times New Roman" w:hint="eastAsia"/>
          <w:kern w:val="0"/>
          <w:szCs w:val="24"/>
          <w:lang w:eastAsia="zh-CN"/>
        </w:rPr>
        <w:t>无论站着、走着、坐着或躺着，只要他没睡着，</w:t>
      </w:r>
    </w:p>
    <w:p w14:paraId="06E67D9E" w14:textId="0EB40428" w:rsidR="003042B9" w:rsidRDefault="000F7870">
      <w:pPr>
        <w:pStyle w:val="Standarduser"/>
        <w:widowControl/>
        <w:spacing w:before="240" w:after="240" w:line="240" w:lineRule="exact"/>
        <w:jc w:val="both"/>
      </w:pPr>
      <w:r w:rsidRPr="000F7870">
        <w:rPr>
          <w:rFonts w:ascii="Garamond" w:eastAsia="DengXian" w:hAnsi="Garamond" w:cs="Times New Roman" w:hint="eastAsia"/>
          <w:kern w:val="0"/>
          <w:szCs w:val="24"/>
          <w:lang w:eastAsia="zh-CN"/>
        </w:rPr>
        <w:t>应当守住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念，这就是所谓的「梵住」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（之心）──</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此生中最高境界的心。</w:t>
      </w:r>
      <w:r w:rsidR="00070649">
        <w:rPr>
          <w:rStyle w:val="af5"/>
          <w:rFonts w:ascii="Garamond" w:eastAsia="細明體" w:hAnsi="Garamond" w:cs="Times New Roman"/>
          <w:kern w:val="0"/>
          <w:szCs w:val="24"/>
        </w:rPr>
        <w:footnoteReference w:id="271"/>
      </w:r>
    </w:p>
    <w:p w14:paraId="536DDABB" w14:textId="77777777" w:rsidR="003042B9" w:rsidRDefault="003042B9">
      <w:pPr>
        <w:pStyle w:val="Standarduser"/>
        <w:widowControl/>
        <w:spacing w:before="240" w:after="240" w:line="240" w:lineRule="exact"/>
        <w:jc w:val="both"/>
        <w:rPr>
          <w:rFonts w:ascii="Garamond" w:eastAsia="細明體" w:hAnsi="Garamond" w:cs="Times New Roman"/>
          <w:kern w:val="0"/>
          <w:szCs w:val="24"/>
        </w:rPr>
      </w:pPr>
    </w:p>
    <w:p w14:paraId="386D2AF3" w14:textId="555194A6" w:rsidR="003042B9" w:rsidRDefault="000F7870">
      <w:pPr>
        <w:pStyle w:val="Standarduser"/>
        <w:widowControl/>
        <w:spacing w:before="240" w:after="240" w:line="240" w:lineRule="exact"/>
        <w:jc w:val="both"/>
      </w:pPr>
      <w:r w:rsidRPr="000F7870">
        <w:rPr>
          <w:rFonts w:ascii="Garamond" w:eastAsia="DengXian" w:hAnsi="Garamond" w:cs="Times New Roman"/>
          <w:kern w:val="0"/>
          <w:szCs w:val="24"/>
          <w:lang w:eastAsia="zh-CN"/>
        </w:rPr>
        <w:t xml:space="preserve">10. </w:t>
      </w:r>
      <w:r w:rsidRPr="000F7870">
        <w:rPr>
          <w:rFonts w:ascii="Garamond" w:eastAsia="DengXian" w:hAnsi="Garamond" w:cs="Times New Roman" w:hint="eastAsia"/>
          <w:kern w:val="0"/>
          <w:szCs w:val="24"/>
          <w:lang w:eastAsia="zh-CN"/>
        </w:rPr>
        <w:t>一位已调伏</w:t>
      </w:r>
      <w:r w:rsidR="00070649">
        <w:rPr>
          <w:rStyle w:val="af5"/>
          <w:rFonts w:ascii="Garamond" w:eastAsia="細明體" w:hAnsi="Garamond" w:cs="Times New Roman"/>
          <w:kern w:val="0"/>
          <w:szCs w:val="24"/>
        </w:rPr>
        <w:footnoteReference w:id="272"/>
      </w:r>
      <w:r w:rsidRPr="000F7870">
        <w:rPr>
          <w:rFonts w:ascii="Garamond" w:eastAsia="DengXian" w:hAnsi="Garamond" w:cs="Times New Roman" w:hint="eastAsia"/>
          <w:kern w:val="0"/>
          <w:szCs w:val="24"/>
          <w:lang w:eastAsia="zh-CN"/>
        </w:rPr>
        <w:t>感官欲望的人，</w:t>
      </w:r>
    </w:p>
    <w:p w14:paraId="4F157F26" w14:textId="06923D22" w:rsidR="003042B9" w:rsidRDefault="000F7870">
      <w:pPr>
        <w:pStyle w:val="Standarduser"/>
        <w:widowControl/>
        <w:spacing w:before="240" w:after="240" w:line="240" w:lineRule="exact"/>
        <w:jc w:val="both"/>
      </w:pPr>
      <w:r w:rsidRPr="000F7870">
        <w:rPr>
          <w:rFonts w:ascii="Garamond" w:eastAsia="DengXian" w:hAnsi="Garamond" w:cs="Times New Roman" w:hint="eastAsia"/>
          <w:kern w:val="0"/>
          <w:szCs w:val="24"/>
          <w:lang w:eastAsia="zh-CN"/>
        </w:rPr>
        <w:lastRenderedPageBreak/>
        <w:t>不落入邪见</w:t>
      </w:r>
      <w:r w:rsidR="00070649">
        <w:rPr>
          <w:rStyle w:val="af5"/>
          <w:rFonts w:ascii="Garamond" w:eastAsia="細明體" w:hAnsi="Garamond" w:cs="Times New Roman"/>
          <w:kern w:val="0"/>
          <w:szCs w:val="24"/>
        </w:rPr>
        <w:footnoteReference w:id="273"/>
      </w:r>
      <w:r w:rsidRPr="000F7870">
        <w:rPr>
          <w:rFonts w:ascii="Garamond" w:eastAsia="DengXian" w:hAnsi="Garamond" w:cs="Times New Roman" w:hint="eastAsia"/>
          <w:kern w:val="0"/>
          <w:szCs w:val="24"/>
          <w:lang w:eastAsia="zh-CN"/>
        </w:rPr>
        <w:t>，持戒</w:t>
      </w:r>
      <w:r w:rsidR="00070649">
        <w:rPr>
          <w:rStyle w:val="af5"/>
          <w:rFonts w:ascii="Garamond" w:eastAsia="細明體" w:hAnsi="Garamond" w:cs="Times New Roman"/>
          <w:kern w:val="0"/>
          <w:szCs w:val="24"/>
        </w:rPr>
        <w:footnoteReference w:id="274"/>
      </w:r>
      <w:r w:rsidRPr="000F7870">
        <w:rPr>
          <w:rFonts w:ascii="Garamond" w:eastAsia="DengXian" w:hAnsi="Garamond" w:cs="Times New Roman" w:hint="eastAsia"/>
          <w:kern w:val="0"/>
          <w:szCs w:val="24"/>
          <w:lang w:eastAsia="zh-CN"/>
        </w:rPr>
        <w:t>并且具有智见</w:t>
      </w:r>
      <w:r w:rsidR="00070649">
        <w:rPr>
          <w:rStyle w:val="af5"/>
          <w:rFonts w:ascii="Garamond" w:eastAsia="細明體" w:hAnsi="Garamond" w:cs="Times New Roman"/>
          <w:kern w:val="0"/>
          <w:szCs w:val="24"/>
        </w:rPr>
        <w:footnoteReference w:id="275"/>
      </w:r>
      <w:r w:rsidRPr="000F7870">
        <w:rPr>
          <w:rFonts w:ascii="Garamond" w:eastAsia="DengXian" w:hAnsi="Garamond" w:cs="Times New Roman" w:hint="eastAsia"/>
          <w:kern w:val="0"/>
          <w:szCs w:val="24"/>
          <w:lang w:eastAsia="zh-CN"/>
        </w:rPr>
        <w:t>；他必定不再进入母胎受生（不再轮回）。</w:t>
      </w:r>
    </w:p>
    <w:p w14:paraId="06BBAA9A" w14:textId="77777777" w:rsidR="003042B9" w:rsidRDefault="003042B9">
      <w:pPr>
        <w:pStyle w:val="Standarduser"/>
        <w:widowControl/>
        <w:jc w:val="both"/>
        <w:rPr>
          <w:rFonts w:ascii="Garamond" w:eastAsia="細明體" w:hAnsi="Garamond" w:cs="Times New Roman"/>
          <w:kern w:val="0"/>
          <w:szCs w:val="24"/>
        </w:rPr>
      </w:pPr>
    </w:p>
    <w:p w14:paraId="688C8898" w14:textId="63F764E3" w:rsidR="003042B9" w:rsidRDefault="000F7870">
      <w:pPr>
        <w:pStyle w:val="Standarduser"/>
        <w:widowControl/>
        <w:jc w:val="center"/>
        <w:rPr>
          <w:rFonts w:ascii="Garamond" w:eastAsia="細明體" w:hAnsi="Garamond" w:cs="Times New Roman"/>
          <w:b/>
          <w:bCs/>
          <w:kern w:val="0"/>
          <w:szCs w:val="24"/>
        </w:rPr>
      </w:pPr>
      <w:r w:rsidRPr="000F7870">
        <w:rPr>
          <w:rFonts w:ascii="Garamond" w:eastAsia="DengXian" w:hAnsi="Garamond" w:cs="Times New Roman"/>
          <w:b/>
          <w:bCs/>
          <w:kern w:val="0"/>
          <w:szCs w:val="24"/>
          <w:lang w:eastAsia="zh-CN"/>
        </w:rPr>
        <w:t xml:space="preserve">(((((( (((((( (((((( </w:t>
      </w:r>
      <w:r w:rsidRPr="000F7870">
        <w:rPr>
          <w:rFonts w:ascii="Garamond" w:eastAsia="DengXian" w:hAnsi="Garamond" w:cs="Times New Roman" w:hint="eastAsia"/>
          <w:b/>
          <w:bCs/>
          <w:kern w:val="0"/>
          <w:szCs w:val="24"/>
          <w:lang w:eastAsia="zh-CN"/>
        </w:rPr>
        <w:t>愿一切众生无瞋、无怨、无苦、无灾厄</w:t>
      </w:r>
      <w:r w:rsidRPr="000F7870">
        <w:rPr>
          <w:rFonts w:ascii="Garamond" w:eastAsia="DengXian" w:hAnsi="Garamond" w:cs="Times New Roman"/>
          <w:b/>
          <w:bCs/>
          <w:kern w:val="0"/>
          <w:szCs w:val="24"/>
          <w:lang w:eastAsia="zh-CN"/>
        </w:rPr>
        <w:t xml:space="preserve"> )))))) )))))) ))))))</w:t>
      </w:r>
    </w:p>
    <w:p w14:paraId="72612753" w14:textId="77777777" w:rsidR="003042B9" w:rsidRDefault="003042B9">
      <w:pPr>
        <w:pStyle w:val="Standarduser"/>
        <w:rPr>
          <w:rFonts w:ascii="Garamond" w:eastAsia="細明體" w:hAnsi="Garamond" w:cs="Times New Roman"/>
          <w:kern w:val="0"/>
          <w:szCs w:val="24"/>
        </w:rPr>
      </w:pPr>
    </w:p>
    <w:p w14:paraId="142EA1E0" w14:textId="301315C4" w:rsidR="003042B9" w:rsidRDefault="000F7870">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40" w:name="_Toc81578402"/>
      <w:r w:rsidRPr="000F7870">
        <w:rPr>
          <w:rFonts w:ascii="標楷體" w:eastAsia="DengXian" w:hAnsi="標楷體" w:cs="Times New Roman" w:hint="eastAsia"/>
          <w:b/>
          <w:bCs/>
          <w:kern w:val="0"/>
          <w:sz w:val="36"/>
          <w:szCs w:val="36"/>
          <w:lang w:eastAsia="zh-CN"/>
        </w:rPr>
        <w:lastRenderedPageBreak/>
        <w:t>吉祥经</w:t>
      </w:r>
      <w:bookmarkEnd w:id="40"/>
    </w:p>
    <w:p w14:paraId="5C04D8A1" w14:textId="3A94682A"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吉祥经</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Ma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galasutta</w:t>
      </w:r>
      <w:r>
        <w:rPr>
          <w:rFonts w:ascii="Cambria" w:eastAsia="細明體" w:hAnsi="Cambria" w:cs="Cambria"/>
          <w:kern w:val="0"/>
          <w:szCs w:val="24"/>
          <w:lang w:eastAsia="zh-CN"/>
        </w:rPr>
        <w:t>ṁ</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小部／</w:t>
      </w:r>
      <w:r w:rsidRPr="000F7870">
        <w:rPr>
          <w:rFonts w:ascii="Garamond" w:eastAsia="DengXian" w:hAnsi="Garamond" w:cs="Times New Roman"/>
          <w:kern w:val="0"/>
          <w:szCs w:val="24"/>
          <w:lang w:eastAsia="zh-CN"/>
        </w:rPr>
        <w:t xml:space="preserve"> 5. </w:t>
      </w:r>
      <w:r w:rsidRPr="000F7870">
        <w:rPr>
          <w:rFonts w:ascii="Garamond" w:eastAsia="DengXian" w:hAnsi="Garamond" w:cs="Times New Roman" w:hint="eastAsia"/>
          <w:kern w:val="0"/>
          <w:szCs w:val="24"/>
          <w:lang w:eastAsia="zh-CN"/>
        </w:rPr>
        <w:t>经集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第二品</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小品／</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第四章</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吉祥经）</w:t>
      </w:r>
      <w:r w:rsidR="00070649">
        <w:rPr>
          <w:rStyle w:val="af5"/>
          <w:rFonts w:ascii="Garamond" w:eastAsia="細明體" w:hAnsi="Garamond" w:cs="Times New Roman"/>
          <w:kern w:val="0"/>
          <w:szCs w:val="24"/>
        </w:rPr>
        <w:footnoteReference w:id="276"/>
      </w:r>
    </w:p>
    <w:p w14:paraId="40F7728D" w14:textId="7EB6033A"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我是这么地听说的</w:t>
      </w:r>
      <w:r w:rsidR="00070649">
        <w:rPr>
          <w:rStyle w:val="af5"/>
          <w:rFonts w:ascii="Garamond" w:eastAsia="細明體" w:hAnsi="Garamond" w:cs="Times New Roman"/>
          <w:kern w:val="0"/>
          <w:szCs w:val="24"/>
        </w:rPr>
        <w:footnoteReference w:id="277"/>
      </w:r>
      <w:r w:rsidRPr="000F7870">
        <w:rPr>
          <w:rFonts w:ascii="Garamond" w:eastAsia="DengXian" w:hAnsi="Garamond" w:cs="Times New Roman" w:hint="eastAsia"/>
          <w:kern w:val="0"/>
          <w:szCs w:val="24"/>
          <w:lang w:eastAsia="zh-CN"/>
        </w:rPr>
        <w:t>：</w:t>
      </w:r>
    </w:p>
    <w:p w14:paraId="6FF271CC" w14:textId="77F8C687"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有一次</w:t>
      </w:r>
      <w:r w:rsidR="00070649">
        <w:rPr>
          <w:rStyle w:val="af5"/>
          <w:rFonts w:ascii="Garamond" w:eastAsia="細明體" w:hAnsi="Garamond" w:cs="Times New Roman"/>
          <w:kern w:val="0"/>
          <w:szCs w:val="24"/>
        </w:rPr>
        <w:footnoteReference w:id="278"/>
      </w:r>
      <w:r w:rsidRPr="000F7870">
        <w:rPr>
          <w:rFonts w:ascii="Garamond" w:eastAsia="DengXian" w:hAnsi="Garamond" w:cs="Times New Roman" w:hint="eastAsia"/>
          <w:kern w:val="0"/>
          <w:szCs w:val="24"/>
          <w:lang w:eastAsia="zh-CN"/>
        </w:rPr>
        <w:t>，世尊</w:t>
      </w:r>
      <w:r w:rsidR="00070649">
        <w:rPr>
          <w:rStyle w:val="af5"/>
          <w:rFonts w:ascii="Garamond" w:eastAsia="細明體" w:hAnsi="Garamond" w:cs="Times New Roman"/>
          <w:kern w:val="0"/>
          <w:szCs w:val="24"/>
        </w:rPr>
        <w:footnoteReference w:id="279"/>
      </w:r>
      <w:r w:rsidRPr="000F7870">
        <w:rPr>
          <w:rFonts w:ascii="Garamond" w:eastAsia="DengXian" w:hAnsi="Garamond" w:cs="Times New Roman" w:hint="eastAsia"/>
          <w:kern w:val="0"/>
          <w:szCs w:val="24"/>
          <w:lang w:eastAsia="zh-CN"/>
        </w:rPr>
        <w:t>在舍卫城，给孤独园的祇陀林精舍驻锡</w:t>
      </w:r>
      <w:r w:rsidR="00070649">
        <w:rPr>
          <w:rStyle w:val="af5"/>
          <w:rFonts w:ascii="Garamond" w:eastAsia="細明體" w:hAnsi="Garamond" w:cs="Times New Roman"/>
          <w:kern w:val="0"/>
          <w:szCs w:val="24"/>
        </w:rPr>
        <w:footnoteReference w:id="280"/>
      </w:r>
      <w:r w:rsidRPr="000F7870">
        <w:rPr>
          <w:rFonts w:ascii="Garamond" w:eastAsia="DengXian" w:hAnsi="Garamond" w:cs="Times New Roman" w:hint="eastAsia"/>
          <w:kern w:val="0"/>
          <w:szCs w:val="24"/>
          <w:lang w:eastAsia="zh-CN"/>
        </w:rPr>
        <w:t>。</w:t>
      </w:r>
    </w:p>
    <w:p w14:paraId="43049280" w14:textId="7F3BAD60"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有一位容貌绝妙的天人</w:t>
      </w:r>
      <w:r w:rsidR="00070649">
        <w:rPr>
          <w:rStyle w:val="af5"/>
          <w:rFonts w:ascii="Garamond" w:eastAsia="細明體" w:hAnsi="Garamond" w:cs="Times New Roman"/>
          <w:kern w:val="0"/>
          <w:szCs w:val="24"/>
        </w:rPr>
        <w:footnoteReference w:id="281"/>
      </w:r>
      <w:r w:rsidRPr="000F7870">
        <w:rPr>
          <w:rFonts w:ascii="Garamond" w:eastAsia="DengXian" w:hAnsi="Garamond" w:cs="Times New Roman" w:hint="eastAsia"/>
          <w:kern w:val="0"/>
          <w:szCs w:val="24"/>
          <w:lang w:eastAsia="zh-CN"/>
        </w:rPr>
        <w:t>，于后夜分</w:t>
      </w:r>
      <w:r w:rsidR="00070649">
        <w:rPr>
          <w:rStyle w:val="af5"/>
          <w:rFonts w:ascii="Garamond" w:eastAsia="細明體" w:hAnsi="Garamond" w:cs="Times New Roman"/>
          <w:kern w:val="0"/>
          <w:szCs w:val="24"/>
        </w:rPr>
        <w:footnoteReference w:id="282"/>
      </w:r>
      <w:r w:rsidRPr="000F7870">
        <w:rPr>
          <w:rFonts w:ascii="Garamond" w:eastAsia="DengXian" w:hAnsi="Garamond" w:cs="Times New Roman" w:hint="eastAsia"/>
          <w:kern w:val="0"/>
          <w:szCs w:val="24"/>
          <w:lang w:eastAsia="zh-CN"/>
        </w:rPr>
        <w:t>，身发灿烂的光辉，照遍了整个祇园精舍；他来到了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世尊的地方，到了跟前，向世尊顶礼毕</w:t>
      </w:r>
      <w:r w:rsidR="00070649">
        <w:rPr>
          <w:rStyle w:val="af5"/>
          <w:rFonts w:ascii="Garamond" w:eastAsia="細明體" w:hAnsi="Garamond" w:cs="Times New Roman"/>
          <w:kern w:val="0"/>
          <w:szCs w:val="24"/>
        </w:rPr>
        <w:footnoteReference w:id="283"/>
      </w:r>
      <w:r w:rsidRPr="000F7870">
        <w:rPr>
          <w:rFonts w:ascii="Garamond" w:eastAsia="DengXian" w:hAnsi="Garamond" w:cs="Times New Roman" w:hint="eastAsia"/>
          <w:kern w:val="0"/>
          <w:szCs w:val="24"/>
          <w:lang w:eastAsia="zh-CN"/>
        </w:rPr>
        <w:t>；（恭敬地）站在一边</w:t>
      </w:r>
      <w:r w:rsidR="00070649">
        <w:rPr>
          <w:rStyle w:val="af5"/>
          <w:rFonts w:ascii="Garamond" w:eastAsia="細明體" w:hAnsi="Garamond" w:cs="Times New Roman"/>
          <w:kern w:val="0"/>
          <w:szCs w:val="24"/>
        </w:rPr>
        <w:footnoteReference w:id="284"/>
      </w:r>
      <w:r w:rsidRPr="000F7870">
        <w:rPr>
          <w:rFonts w:ascii="Garamond" w:eastAsia="DengXian" w:hAnsi="Garamond" w:cs="Times New Roman" w:hint="eastAsia"/>
          <w:kern w:val="0"/>
          <w:szCs w:val="24"/>
          <w:lang w:eastAsia="zh-CN"/>
        </w:rPr>
        <w:t>。站在一边的天人，以偈颂向世尊请问说：</w:t>
      </w:r>
    </w:p>
    <w:p w14:paraId="217507DA" w14:textId="01C260DE"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一　　『许多天众与人们，希求于幸福，思惟着（有关如何才能获得）</w:t>
      </w:r>
      <w:r w:rsidR="00070649">
        <w:rPr>
          <w:rStyle w:val="af5"/>
          <w:rFonts w:ascii="Garamond" w:eastAsia="細明體" w:hAnsi="Garamond" w:cs="Times New Roman"/>
          <w:kern w:val="0"/>
          <w:szCs w:val="24"/>
        </w:rPr>
        <w:footnoteReference w:id="285"/>
      </w:r>
      <w:r w:rsidRPr="000F7870">
        <w:rPr>
          <w:rFonts w:ascii="Garamond" w:eastAsia="DengXian" w:hAnsi="Garamond" w:cs="Times New Roman" w:hint="eastAsia"/>
          <w:kern w:val="0"/>
          <w:szCs w:val="24"/>
          <w:lang w:eastAsia="zh-CN"/>
        </w:rPr>
        <w:t>吉祥的事；恳请世尊慈悲教导，甚么是最上吉祥的事！』</w:t>
      </w:r>
    </w:p>
    <w:p w14:paraId="21BAF763" w14:textId="40C17225"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（世尊说：）</w:t>
      </w:r>
    </w:p>
    <w:p w14:paraId="1CB1457E" w14:textId="66AB702B"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二　　『远避愚痴的人</w:t>
      </w:r>
      <w:r w:rsidR="00070649">
        <w:rPr>
          <w:rStyle w:val="af5"/>
          <w:rFonts w:ascii="Garamond" w:eastAsia="細明體" w:hAnsi="Garamond" w:cs="Times New Roman"/>
          <w:kern w:val="0"/>
          <w:szCs w:val="24"/>
        </w:rPr>
        <w:footnoteReference w:id="286"/>
      </w:r>
      <w:r w:rsidRPr="000F7870">
        <w:rPr>
          <w:rFonts w:ascii="Garamond" w:eastAsia="DengXian" w:hAnsi="Garamond" w:cs="Times New Roman" w:hint="eastAsia"/>
          <w:kern w:val="0"/>
          <w:szCs w:val="24"/>
          <w:lang w:eastAsia="zh-CN"/>
        </w:rPr>
        <w:t>；亲近有智慧（的圣贤）者</w:t>
      </w:r>
      <w:r w:rsidR="00070649">
        <w:rPr>
          <w:rStyle w:val="af5"/>
          <w:rFonts w:ascii="Garamond" w:eastAsia="細明體" w:hAnsi="Garamond" w:cs="Times New Roman"/>
          <w:kern w:val="0"/>
          <w:szCs w:val="24"/>
        </w:rPr>
        <w:footnoteReference w:id="287"/>
      </w:r>
      <w:r w:rsidRPr="000F7870">
        <w:rPr>
          <w:rFonts w:ascii="Garamond" w:eastAsia="DengXian" w:hAnsi="Garamond" w:cs="Times New Roman" w:hint="eastAsia"/>
          <w:kern w:val="0"/>
          <w:szCs w:val="24"/>
          <w:lang w:eastAsia="zh-CN"/>
        </w:rPr>
        <w:t>；尊敬值得尊敬的人</w:t>
      </w:r>
      <w:r w:rsidR="00070649">
        <w:rPr>
          <w:rStyle w:val="af5"/>
          <w:rFonts w:ascii="Garamond" w:eastAsia="細明體" w:hAnsi="Garamond" w:cs="Times New Roman"/>
          <w:kern w:val="0"/>
          <w:szCs w:val="24"/>
        </w:rPr>
        <w:footnoteReference w:id="288"/>
      </w:r>
      <w:r w:rsidRPr="000F7870">
        <w:rPr>
          <w:rFonts w:ascii="Garamond" w:eastAsia="DengXian" w:hAnsi="Garamond" w:cs="Times New Roman" w:hint="eastAsia"/>
          <w:kern w:val="0"/>
          <w:szCs w:val="24"/>
          <w:lang w:eastAsia="zh-CN"/>
        </w:rPr>
        <w:t>：这是最上吉祥的事！</w:t>
      </w:r>
    </w:p>
    <w:p w14:paraId="57C3B2E9" w14:textId="4FA4FCC4"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lastRenderedPageBreak/>
        <w:t>三　　居住在适当的处所</w:t>
      </w:r>
      <w:r w:rsidR="00070649">
        <w:rPr>
          <w:rStyle w:val="af5"/>
          <w:rFonts w:ascii="Garamond" w:eastAsia="細明體" w:hAnsi="Garamond" w:cs="Times New Roman"/>
          <w:kern w:val="0"/>
          <w:szCs w:val="24"/>
        </w:rPr>
        <w:footnoteReference w:id="289"/>
      </w:r>
      <w:r w:rsidRPr="000F7870">
        <w:rPr>
          <w:rFonts w:ascii="Garamond" w:eastAsia="DengXian" w:hAnsi="Garamond" w:cs="Times New Roman" w:hint="eastAsia"/>
          <w:kern w:val="0"/>
          <w:szCs w:val="24"/>
          <w:lang w:eastAsia="zh-CN"/>
        </w:rPr>
        <w:t>；过去曾积善业</w:t>
      </w:r>
      <w:r w:rsidR="00070649">
        <w:rPr>
          <w:rStyle w:val="af5"/>
          <w:rFonts w:ascii="Garamond" w:eastAsia="細明體" w:hAnsi="Garamond" w:cs="Times New Roman"/>
          <w:kern w:val="0"/>
          <w:szCs w:val="24"/>
        </w:rPr>
        <w:footnoteReference w:id="290"/>
      </w:r>
      <w:r w:rsidRPr="000F7870">
        <w:rPr>
          <w:rFonts w:ascii="Garamond" w:eastAsia="DengXian" w:hAnsi="Garamond" w:cs="Times New Roman" w:hint="eastAsia"/>
          <w:kern w:val="0"/>
          <w:szCs w:val="24"/>
          <w:lang w:eastAsia="zh-CN"/>
        </w:rPr>
        <w:t>；（现在又）自修善德</w:t>
      </w:r>
      <w:r w:rsidR="00070649">
        <w:rPr>
          <w:rStyle w:val="af5"/>
          <w:rFonts w:ascii="Garamond" w:eastAsia="細明體" w:hAnsi="Garamond" w:cs="Times New Roman"/>
          <w:kern w:val="0"/>
          <w:szCs w:val="24"/>
        </w:rPr>
        <w:footnoteReference w:id="291"/>
      </w:r>
      <w:r w:rsidRPr="000F7870">
        <w:rPr>
          <w:rFonts w:ascii="Garamond" w:eastAsia="DengXian" w:hAnsi="Garamond" w:cs="Times New Roman" w:hint="eastAsia"/>
          <w:kern w:val="0"/>
          <w:szCs w:val="24"/>
          <w:lang w:eastAsia="zh-CN"/>
        </w:rPr>
        <w:t>：这是最上吉祥的事！</w:t>
      </w:r>
    </w:p>
    <w:p w14:paraId="09B38112" w14:textId="5C68AF6D"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四　　于众多技艺能广学多闻</w:t>
      </w:r>
      <w:r w:rsidR="00070649">
        <w:rPr>
          <w:rStyle w:val="af5"/>
          <w:rFonts w:ascii="Garamond" w:eastAsia="細明體" w:hAnsi="Garamond" w:cs="Times New Roman"/>
          <w:kern w:val="0"/>
          <w:szCs w:val="24"/>
        </w:rPr>
        <w:footnoteReference w:id="292"/>
      </w:r>
      <w:r w:rsidRPr="000F7870">
        <w:rPr>
          <w:rFonts w:ascii="Garamond" w:eastAsia="DengXian" w:hAnsi="Garamond" w:cs="Times New Roman" w:hint="eastAsia"/>
          <w:kern w:val="0"/>
          <w:szCs w:val="24"/>
          <w:lang w:eastAsia="zh-CN"/>
        </w:rPr>
        <w:t>；精进地学习、持守戒律</w:t>
      </w:r>
      <w:r w:rsidR="00070649">
        <w:rPr>
          <w:rStyle w:val="af5"/>
          <w:rFonts w:ascii="Garamond" w:eastAsia="細明體" w:hAnsi="Garamond" w:cs="Times New Roman"/>
          <w:kern w:val="0"/>
          <w:szCs w:val="24"/>
        </w:rPr>
        <w:footnoteReference w:id="293"/>
      </w:r>
      <w:r w:rsidRPr="000F7870">
        <w:rPr>
          <w:rFonts w:ascii="Garamond" w:eastAsia="DengXian" w:hAnsi="Garamond" w:cs="Times New Roman" w:hint="eastAsia"/>
          <w:kern w:val="0"/>
          <w:szCs w:val="24"/>
          <w:lang w:eastAsia="zh-CN"/>
        </w:rPr>
        <w:t>（，使自己有高雅品行）；说柔软喜悦的话</w:t>
      </w:r>
      <w:r w:rsidR="00070649">
        <w:rPr>
          <w:rStyle w:val="af5"/>
          <w:rFonts w:ascii="Garamond" w:eastAsia="細明體" w:hAnsi="Garamond" w:cs="Times New Roman"/>
          <w:kern w:val="0"/>
          <w:szCs w:val="24"/>
        </w:rPr>
        <w:footnoteReference w:id="294"/>
      </w:r>
      <w:r w:rsidRPr="000F7870">
        <w:rPr>
          <w:rFonts w:ascii="Garamond" w:eastAsia="DengXian" w:hAnsi="Garamond" w:cs="Times New Roman" w:hint="eastAsia"/>
          <w:kern w:val="0"/>
          <w:szCs w:val="24"/>
          <w:lang w:eastAsia="zh-CN"/>
        </w:rPr>
        <w:t>：这是最上吉祥的事！</w:t>
      </w:r>
    </w:p>
    <w:p w14:paraId="466B3CA5" w14:textId="77BEE273"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五　　恭敬地侍奉父母</w:t>
      </w:r>
      <w:r w:rsidR="00070649">
        <w:rPr>
          <w:rStyle w:val="af5"/>
          <w:rFonts w:ascii="Garamond" w:eastAsia="細明體" w:hAnsi="Garamond" w:cs="Times New Roman"/>
          <w:kern w:val="0"/>
          <w:szCs w:val="24"/>
        </w:rPr>
        <w:footnoteReference w:id="295"/>
      </w:r>
      <w:r w:rsidRPr="000F7870">
        <w:rPr>
          <w:rFonts w:ascii="Garamond" w:eastAsia="DengXian" w:hAnsi="Garamond" w:cs="Times New Roman" w:hint="eastAsia"/>
          <w:kern w:val="0"/>
          <w:szCs w:val="24"/>
          <w:lang w:eastAsia="zh-CN"/>
        </w:rPr>
        <w:t>；好好照顾妻子儿女们</w:t>
      </w:r>
      <w:r w:rsidR="00070649">
        <w:rPr>
          <w:rStyle w:val="af5"/>
          <w:rFonts w:ascii="Garamond" w:eastAsia="細明體" w:hAnsi="Garamond" w:cs="Times New Roman"/>
          <w:kern w:val="0"/>
          <w:szCs w:val="24"/>
        </w:rPr>
        <w:footnoteReference w:id="296"/>
      </w:r>
      <w:r w:rsidRPr="000F7870">
        <w:rPr>
          <w:rFonts w:ascii="Garamond" w:eastAsia="DengXian" w:hAnsi="Garamond" w:cs="Times New Roman" w:hint="eastAsia"/>
          <w:kern w:val="0"/>
          <w:szCs w:val="24"/>
          <w:lang w:eastAsia="zh-CN"/>
        </w:rPr>
        <w:t>；从事正当和平的职业：这是最上吉祥的事！</w:t>
      </w:r>
    </w:p>
    <w:p w14:paraId="1B026D1F" w14:textId="3187B9CD"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六　　实行布施</w:t>
      </w:r>
      <w:r w:rsidR="00070649">
        <w:rPr>
          <w:rStyle w:val="af5"/>
          <w:rFonts w:ascii="Garamond" w:eastAsia="細明體" w:hAnsi="Garamond" w:cs="Times New Roman"/>
          <w:kern w:val="0"/>
          <w:szCs w:val="24"/>
        </w:rPr>
        <w:footnoteReference w:id="297"/>
      </w:r>
      <w:r w:rsidRPr="000F7870">
        <w:rPr>
          <w:rFonts w:ascii="Garamond" w:eastAsia="DengXian" w:hAnsi="Garamond" w:cs="Times New Roman" w:hint="eastAsia"/>
          <w:kern w:val="0"/>
          <w:szCs w:val="24"/>
          <w:lang w:eastAsia="zh-CN"/>
        </w:rPr>
        <w:t>及端正（如法）的行为</w:t>
      </w:r>
      <w:r w:rsidR="00070649">
        <w:rPr>
          <w:rStyle w:val="af5"/>
          <w:rFonts w:ascii="Garamond" w:eastAsia="細明體" w:hAnsi="Garamond" w:cs="Times New Roman"/>
          <w:kern w:val="0"/>
          <w:szCs w:val="24"/>
        </w:rPr>
        <w:footnoteReference w:id="298"/>
      </w:r>
      <w:r w:rsidRPr="000F7870">
        <w:rPr>
          <w:rFonts w:ascii="Garamond" w:eastAsia="DengXian" w:hAnsi="Garamond" w:cs="Times New Roman" w:hint="eastAsia"/>
          <w:kern w:val="0"/>
          <w:szCs w:val="24"/>
          <w:lang w:eastAsia="zh-CN"/>
        </w:rPr>
        <w:t>；济助亲属们</w:t>
      </w:r>
      <w:r w:rsidR="00070649">
        <w:rPr>
          <w:rStyle w:val="af5"/>
          <w:rFonts w:ascii="Garamond" w:eastAsia="細明體" w:hAnsi="Garamond" w:cs="Times New Roman"/>
          <w:kern w:val="0"/>
          <w:szCs w:val="24"/>
        </w:rPr>
        <w:footnoteReference w:id="299"/>
      </w:r>
      <w:r w:rsidRPr="000F7870">
        <w:rPr>
          <w:rFonts w:ascii="Garamond" w:eastAsia="DengXian" w:hAnsi="Garamond" w:cs="Times New Roman" w:hint="eastAsia"/>
          <w:kern w:val="0"/>
          <w:szCs w:val="24"/>
          <w:lang w:eastAsia="zh-CN"/>
        </w:rPr>
        <w:t>；所作行为没有可以受责难的</w:t>
      </w:r>
      <w:r w:rsidR="00070649">
        <w:rPr>
          <w:rStyle w:val="af5"/>
          <w:rFonts w:ascii="Garamond" w:eastAsia="細明體" w:hAnsi="Garamond" w:cs="Times New Roman"/>
          <w:kern w:val="0"/>
          <w:szCs w:val="24"/>
        </w:rPr>
        <w:footnoteReference w:id="300"/>
      </w:r>
      <w:r w:rsidRPr="000F7870">
        <w:rPr>
          <w:rFonts w:ascii="Garamond" w:eastAsia="DengXian" w:hAnsi="Garamond" w:cs="Times New Roman" w:hint="eastAsia"/>
          <w:kern w:val="0"/>
          <w:szCs w:val="24"/>
          <w:lang w:eastAsia="zh-CN"/>
        </w:rPr>
        <w:t>：这是最上吉祥的事！</w:t>
      </w:r>
    </w:p>
    <w:p w14:paraId="4720F64F" w14:textId="02B6B32A"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lastRenderedPageBreak/>
        <w:t>七　　能远离</w:t>
      </w:r>
      <w:r w:rsidR="00070649">
        <w:rPr>
          <w:rStyle w:val="af5"/>
          <w:rFonts w:ascii="Garamond" w:eastAsia="細明體" w:hAnsi="Garamond" w:cs="Times New Roman"/>
          <w:kern w:val="0"/>
          <w:szCs w:val="24"/>
        </w:rPr>
        <w:footnoteReference w:id="301"/>
      </w:r>
      <w:r w:rsidRPr="000F7870">
        <w:rPr>
          <w:rFonts w:ascii="Garamond" w:eastAsia="DengXian" w:hAnsi="Garamond" w:cs="Times New Roman" w:hint="eastAsia"/>
          <w:kern w:val="0"/>
          <w:szCs w:val="24"/>
          <w:lang w:eastAsia="zh-CN"/>
        </w:rPr>
        <w:t>作恶的行为</w:t>
      </w:r>
      <w:r w:rsidR="00070649">
        <w:rPr>
          <w:rStyle w:val="af5"/>
          <w:rFonts w:ascii="Garamond" w:eastAsia="細明體" w:hAnsi="Garamond" w:cs="Times New Roman"/>
          <w:kern w:val="0"/>
          <w:szCs w:val="24"/>
        </w:rPr>
        <w:footnoteReference w:id="302"/>
      </w:r>
      <w:r w:rsidRPr="000F7870">
        <w:rPr>
          <w:rFonts w:ascii="Garamond" w:eastAsia="DengXian" w:hAnsi="Garamond" w:cs="Times New Roman" w:hint="eastAsia"/>
          <w:kern w:val="0"/>
          <w:szCs w:val="24"/>
          <w:lang w:eastAsia="zh-CN"/>
        </w:rPr>
        <w:t>；不要沾染致醉（及易上瘾）的物品</w:t>
      </w:r>
      <w:r w:rsidR="00070649">
        <w:rPr>
          <w:rStyle w:val="af5"/>
          <w:rFonts w:ascii="Garamond" w:eastAsia="細明體" w:hAnsi="Garamond" w:cs="Times New Roman"/>
          <w:kern w:val="0"/>
          <w:szCs w:val="24"/>
        </w:rPr>
        <w:footnoteReference w:id="303"/>
      </w:r>
      <w:r w:rsidRPr="000F7870">
        <w:rPr>
          <w:rFonts w:ascii="Garamond" w:eastAsia="DengXian" w:hAnsi="Garamond" w:cs="Times New Roman" w:hint="eastAsia"/>
          <w:kern w:val="0"/>
          <w:szCs w:val="24"/>
          <w:lang w:eastAsia="zh-CN"/>
        </w:rPr>
        <w:t>；努力遵行正法</w:t>
      </w:r>
      <w:r w:rsidR="00070649">
        <w:rPr>
          <w:rStyle w:val="af5"/>
          <w:rFonts w:ascii="Garamond" w:eastAsia="細明體" w:hAnsi="Garamond" w:cs="Times New Roman"/>
          <w:kern w:val="0"/>
          <w:szCs w:val="24"/>
        </w:rPr>
        <w:footnoteReference w:id="304"/>
      </w:r>
      <w:r w:rsidRPr="000F7870">
        <w:rPr>
          <w:rFonts w:ascii="Garamond" w:eastAsia="DengXian" w:hAnsi="Garamond" w:cs="Times New Roman" w:hint="eastAsia"/>
          <w:kern w:val="0"/>
          <w:szCs w:val="24"/>
          <w:lang w:eastAsia="zh-CN"/>
        </w:rPr>
        <w:t>：这是最上吉祥的事！</w:t>
      </w:r>
    </w:p>
    <w:p w14:paraId="56960971" w14:textId="593F57FF"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八　　虔诚恭敬</w:t>
      </w:r>
      <w:r w:rsidR="00070649">
        <w:rPr>
          <w:rStyle w:val="af5"/>
          <w:rFonts w:ascii="Garamond" w:eastAsia="細明體" w:hAnsi="Garamond" w:cs="Times New Roman"/>
          <w:kern w:val="0"/>
          <w:szCs w:val="24"/>
        </w:rPr>
        <w:footnoteReference w:id="305"/>
      </w:r>
      <w:r w:rsidRPr="000F7870">
        <w:rPr>
          <w:rFonts w:ascii="Garamond" w:eastAsia="DengXian" w:hAnsi="Garamond" w:cs="Times New Roman" w:hint="eastAsia"/>
          <w:kern w:val="0"/>
          <w:szCs w:val="24"/>
          <w:lang w:eastAsia="zh-CN"/>
        </w:rPr>
        <w:t>又谦逊</w:t>
      </w:r>
      <w:r w:rsidR="00070649">
        <w:rPr>
          <w:rStyle w:val="af5"/>
          <w:rFonts w:ascii="Garamond" w:eastAsia="細明體" w:hAnsi="Garamond" w:cs="Times New Roman"/>
          <w:kern w:val="0"/>
          <w:szCs w:val="24"/>
        </w:rPr>
        <w:footnoteReference w:id="306"/>
      </w:r>
      <w:r w:rsidRPr="000F7870">
        <w:rPr>
          <w:rFonts w:ascii="Garamond" w:eastAsia="DengXian" w:hAnsi="Garamond" w:cs="Times New Roman" w:hint="eastAsia"/>
          <w:kern w:val="0"/>
          <w:szCs w:val="24"/>
          <w:lang w:eastAsia="zh-CN"/>
        </w:rPr>
        <w:t>；知足</w:t>
      </w:r>
      <w:r w:rsidR="00070649">
        <w:rPr>
          <w:rStyle w:val="af5"/>
          <w:rFonts w:ascii="Garamond" w:eastAsia="細明體" w:hAnsi="Garamond" w:cs="Times New Roman"/>
          <w:kern w:val="0"/>
          <w:szCs w:val="24"/>
        </w:rPr>
        <w:footnoteReference w:id="307"/>
      </w:r>
      <w:r w:rsidRPr="000F7870">
        <w:rPr>
          <w:rFonts w:ascii="Garamond" w:eastAsia="DengXian" w:hAnsi="Garamond" w:cs="Times New Roman" w:hint="eastAsia"/>
          <w:kern w:val="0"/>
          <w:szCs w:val="24"/>
          <w:lang w:eastAsia="zh-CN"/>
        </w:rPr>
        <w:t>且常怀感恩心</w:t>
      </w:r>
      <w:r w:rsidR="00070649">
        <w:rPr>
          <w:rStyle w:val="af5"/>
          <w:rFonts w:ascii="Garamond" w:eastAsia="細明體" w:hAnsi="Garamond" w:cs="Times New Roman"/>
          <w:kern w:val="0"/>
          <w:szCs w:val="24"/>
        </w:rPr>
        <w:footnoteReference w:id="308"/>
      </w:r>
      <w:r w:rsidRPr="000F7870">
        <w:rPr>
          <w:rFonts w:ascii="Garamond" w:eastAsia="DengXian" w:hAnsi="Garamond" w:cs="Times New Roman" w:hint="eastAsia"/>
          <w:kern w:val="0"/>
          <w:szCs w:val="24"/>
          <w:lang w:eastAsia="zh-CN"/>
        </w:rPr>
        <w:t>；适时</w:t>
      </w:r>
      <w:r w:rsidR="00070649">
        <w:rPr>
          <w:rStyle w:val="af5"/>
          <w:rFonts w:ascii="Garamond" w:eastAsia="細明體" w:hAnsi="Garamond" w:cs="Times New Roman"/>
          <w:kern w:val="0"/>
          <w:szCs w:val="24"/>
        </w:rPr>
        <w:footnoteReference w:id="309"/>
      </w:r>
      <w:r w:rsidRPr="000F7870">
        <w:rPr>
          <w:rFonts w:ascii="Garamond" w:eastAsia="DengXian" w:hAnsi="Garamond" w:cs="Times New Roman" w:hint="eastAsia"/>
          <w:kern w:val="0"/>
          <w:szCs w:val="24"/>
          <w:lang w:eastAsia="zh-CN"/>
        </w:rPr>
        <w:t>闻正法：这是最上吉祥的事！</w:t>
      </w:r>
    </w:p>
    <w:p w14:paraId="54F51E99" w14:textId="1741E4DB"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九　　忍辱</w:t>
      </w:r>
      <w:r w:rsidR="00070649">
        <w:rPr>
          <w:rStyle w:val="af5"/>
          <w:rFonts w:ascii="Garamond" w:eastAsia="細明體" w:hAnsi="Garamond" w:cs="Times New Roman"/>
          <w:kern w:val="0"/>
          <w:szCs w:val="24"/>
        </w:rPr>
        <w:footnoteReference w:id="310"/>
      </w:r>
      <w:r w:rsidRPr="000F7870">
        <w:rPr>
          <w:rFonts w:ascii="Garamond" w:eastAsia="DengXian" w:hAnsi="Garamond" w:cs="Times New Roman" w:hint="eastAsia"/>
          <w:kern w:val="0"/>
          <w:szCs w:val="24"/>
          <w:lang w:eastAsia="zh-CN"/>
        </w:rPr>
        <w:t>、恭顺</w:t>
      </w:r>
      <w:r w:rsidR="00070649">
        <w:rPr>
          <w:rStyle w:val="af5"/>
          <w:rFonts w:ascii="Garamond" w:eastAsia="細明體" w:hAnsi="Garamond" w:cs="Times New Roman"/>
          <w:kern w:val="0"/>
          <w:szCs w:val="24"/>
        </w:rPr>
        <w:footnoteReference w:id="311"/>
      </w:r>
      <w:r w:rsidRPr="000F7870">
        <w:rPr>
          <w:rFonts w:ascii="Garamond" w:eastAsia="DengXian" w:hAnsi="Garamond" w:cs="Times New Roman" w:hint="eastAsia"/>
          <w:kern w:val="0"/>
          <w:szCs w:val="24"/>
          <w:lang w:eastAsia="zh-CN"/>
        </w:rPr>
        <w:t>，乐于亲近（贤圣）沙门们</w:t>
      </w:r>
      <w:r w:rsidR="00070649">
        <w:rPr>
          <w:rStyle w:val="af5"/>
          <w:rFonts w:ascii="Garamond" w:eastAsia="細明體" w:hAnsi="Garamond" w:cs="Times New Roman"/>
          <w:kern w:val="0"/>
          <w:szCs w:val="24"/>
        </w:rPr>
        <w:footnoteReference w:id="312"/>
      </w:r>
      <w:r w:rsidRPr="000F7870">
        <w:rPr>
          <w:rFonts w:ascii="Garamond" w:eastAsia="DengXian" w:hAnsi="Garamond" w:cs="Times New Roman" w:hint="eastAsia"/>
          <w:kern w:val="0"/>
          <w:szCs w:val="24"/>
          <w:lang w:eastAsia="zh-CN"/>
        </w:rPr>
        <w:t>；适时参加正法的讨论</w:t>
      </w:r>
      <w:r w:rsidR="00070649">
        <w:rPr>
          <w:rStyle w:val="af5"/>
          <w:rFonts w:ascii="Garamond" w:eastAsia="細明體" w:hAnsi="Garamond" w:cs="Times New Roman"/>
          <w:kern w:val="0"/>
          <w:szCs w:val="24"/>
        </w:rPr>
        <w:footnoteReference w:id="313"/>
      </w:r>
      <w:r w:rsidRPr="000F7870">
        <w:rPr>
          <w:rFonts w:ascii="Garamond" w:eastAsia="DengXian" w:hAnsi="Garamond" w:cs="Times New Roman" w:hint="eastAsia"/>
          <w:kern w:val="0"/>
          <w:szCs w:val="24"/>
          <w:lang w:eastAsia="zh-CN"/>
        </w:rPr>
        <w:t>：这是最上吉祥的事！</w:t>
      </w:r>
    </w:p>
    <w:p w14:paraId="5AA3B8A9" w14:textId="73D238AB"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一０　行克己简朴之生活</w:t>
      </w:r>
      <w:r w:rsidR="00070649">
        <w:rPr>
          <w:rStyle w:val="af5"/>
          <w:rFonts w:ascii="Garamond" w:eastAsia="細明體" w:hAnsi="Garamond" w:cs="Times New Roman"/>
          <w:kern w:val="0"/>
          <w:szCs w:val="24"/>
        </w:rPr>
        <w:footnoteReference w:id="314"/>
      </w:r>
      <w:r w:rsidRPr="000F7870">
        <w:rPr>
          <w:rFonts w:ascii="Garamond" w:eastAsia="DengXian" w:hAnsi="Garamond" w:cs="Times New Roman" w:hint="eastAsia"/>
          <w:kern w:val="0"/>
          <w:szCs w:val="24"/>
          <w:lang w:eastAsia="zh-CN"/>
        </w:rPr>
        <w:t>；修清净梵行（，断绝与异性的茧缠）</w:t>
      </w:r>
      <w:r w:rsidR="00070649">
        <w:rPr>
          <w:rStyle w:val="af5"/>
          <w:rFonts w:ascii="Garamond" w:eastAsia="細明體" w:hAnsi="Garamond" w:cs="Times New Roman"/>
          <w:kern w:val="0"/>
          <w:szCs w:val="24"/>
        </w:rPr>
        <w:footnoteReference w:id="315"/>
      </w:r>
      <w:r w:rsidRPr="000F7870">
        <w:rPr>
          <w:rFonts w:ascii="Garamond" w:eastAsia="DengXian" w:hAnsi="Garamond" w:cs="Times New Roman" w:hint="eastAsia"/>
          <w:kern w:val="0"/>
          <w:szCs w:val="24"/>
          <w:lang w:eastAsia="zh-CN"/>
        </w:rPr>
        <w:t>；参悟四圣谛</w:t>
      </w:r>
      <w:r w:rsidR="00070649">
        <w:rPr>
          <w:rStyle w:val="af5"/>
          <w:rFonts w:ascii="Garamond" w:eastAsia="細明體" w:hAnsi="Garamond" w:cs="Times New Roman"/>
          <w:kern w:val="0"/>
          <w:szCs w:val="24"/>
        </w:rPr>
        <w:footnoteReference w:id="316"/>
      </w:r>
      <w:r w:rsidRPr="000F7870">
        <w:rPr>
          <w:rFonts w:ascii="Garamond" w:eastAsia="DengXian" w:hAnsi="Garamond" w:cs="Times New Roman" w:hint="eastAsia"/>
          <w:kern w:val="0"/>
          <w:szCs w:val="24"/>
          <w:lang w:eastAsia="zh-CN"/>
        </w:rPr>
        <w:t>；实证于涅盘</w:t>
      </w:r>
      <w:r w:rsidR="00070649">
        <w:rPr>
          <w:rStyle w:val="af5"/>
          <w:rFonts w:ascii="Garamond" w:eastAsia="細明體" w:hAnsi="Garamond" w:cs="Times New Roman"/>
          <w:kern w:val="0"/>
          <w:szCs w:val="24"/>
        </w:rPr>
        <w:footnoteReference w:id="317"/>
      </w:r>
      <w:r w:rsidRPr="000F7870">
        <w:rPr>
          <w:rFonts w:ascii="Garamond" w:eastAsia="DengXian" w:hAnsi="Garamond" w:cs="Times New Roman" w:hint="eastAsia"/>
          <w:kern w:val="0"/>
          <w:szCs w:val="24"/>
          <w:lang w:eastAsia="zh-CN"/>
        </w:rPr>
        <w:t>：这是最上吉祥的事！</w:t>
      </w:r>
    </w:p>
    <w:p w14:paraId="55F00682" w14:textId="04B72F9F"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lastRenderedPageBreak/>
        <w:t>一一　虽然身涉世间法</w:t>
      </w:r>
      <w:r w:rsidR="00070649">
        <w:rPr>
          <w:rStyle w:val="af5"/>
          <w:rFonts w:ascii="Garamond" w:eastAsia="細明體" w:hAnsi="Garamond" w:cs="Times New Roman"/>
          <w:kern w:val="0"/>
          <w:szCs w:val="24"/>
        </w:rPr>
        <w:footnoteReference w:id="318"/>
      </w:r>
      <w:r w:rsidRPr="000F7870">
        <w:rPr>
          <w:rFonts w:ascii="Garamond" w:eastAsia="DengXian" w:hAnsi="Garamond" w:cs="Times New Roman" w:hint="eastAsia"/>
          <w:kern w:val="0"/>
          <w:szCs w:val="24"/>
          <w:lang w:eastAsia="zh-CN"/>
        </w:rPr>
        <w:t>，但心却不为所动；无忧</w:t>
      </w:r>
      <w:r w:rsidR="00070649">
        <w:rPr>
          <w:rStyle w:val="af5"/>
          <w:rFonts w:ascii="Garamond" w:eastAsia="細明體" w:hAnsi="Garamond" w:cs="Times New Roman"/>
          <w:kern w:val="0"/>
          <w:szCs w:val="24"/>
        </w:rPr>
        <w:footnoteReference w:id="319"/>
      </w:r>
      <w:r w:rsidRPr="000F7870">
        <w:rPr>
          <w:rFonts w:ascii="Garamond" w:eastAsia="DengXian" w:hAnsi="Garamond" w:cs="Times New Roman" w:hint="eastAsia"/>
          <w:kern w:val="0"/>
          <w:szCs w:val="24"/>
          <w:lang w:eastAsia="zh-CN"/>
        </w:rPr>
        <w:t>，无垢（离贪、无染）</w:t>
      </w:r>
      <w:r w:rsidR="00070649">
        <w:rPr>
          <w:rStyle w:val="af5"/>
          <w:rFonts w:ascii="Garamond" w:eastAsia="細明體" w:hAnsi="Garamond" w:cs="Times New Roman"/>
          <w:kern w:val="0"/>
          <w:szCs w:val="24"/>
        </w:rPr>
        <w:footnoteReference w:id="320"/>
      </w:r>
      <w:r w:rsidRPr="000F7870">
        <w:rPr>
          <w:rFonts w:ascii="Garamond" w:eastAsia="DengXian" w:hAnsi="Garamond" w:cs="Times New Roman" w:hint="eastAsia"/>
          <w:kern w:val="0"/>
          <w:szCs w:val="24"/>
          <w:lang w:eastAsia="zh-CN"/>
        </w:rPr>
        <w:t>，安稳</w:t>
      </w:r>
      <w:r w:rsidR="00070649">
        <w:rPr>
          <w:rStyle w:val="af5"/>
          <w:rFonts w:ascii="Garamond" w:eastAsia="細明體" w:hAnsi="Garamond" w:cs="Times New Roman"/>
          <w:kern w:val="0"/>
          <w:szCs w:val="24"/>
        </w:rPr>
        <w:footnoteReference w:id="321"/>
      </w:r>
      <w:r w:rsidRPr="000F7870">
        <w:rPr>
          <w:rFonts w:ascii="Garamond" w:eastAsia="DengXian" w:hAnsi="Garamond" w:cs="Times New Roman" w:hint="eastAsia"/>
          <w:kern w:val="0"/>
          <w:szCs w:val="24"/>
          <w:lang w:eastAsia="zh-CN"/>
        </w:rPr>
        <w:t>：这是最上吉祥的事！</w:t>
      </w:r>
    </w:p>
    <w:p w14:paraId="74367E44" w14:textId="6CF72545"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一二　谁能实行上述诸吉祥事，（则因无恐怖而）随处不会被（他人、他事所）征服；如此，所到之处将会获得安乐幸福：这些都是能给他们大吉祥的事。』</w:t>
      </w:r>
    </w:p>
    <w:p w14:paraId="6996FD1F" w14:textId="77777777" w:rsidR="003042B9" w:rsidRDefault="003042B9">
      <w:pPr>
        <w:pStyle w:val="Standarduser"/>
        <w:rPr>
          <w:rFonts w:ascii="Garamond" w:eastAsia="細明體" w:hAnsi="Garamond" w:cs="Times New Roman"/>
          <w:kern w:val="0"/>
          <w:szCs w:val="24"/>
        </w:rPr>
      </w:pPr>
    </w:p>
    <w:p w14:paraId="6079895E" w14:textId="08EFCFC8" w:rsidR="003042B9" w:rsidRDefault="000F7870">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41" w:name="_Toc81578403"/>
      <w:r w:rsidRPr="000F7870">
        <w:rPr>
          <w:rFonts w:ascii="標楷體" w:eastAsia="DengXian" w:hAnsi="標楷體" w:cs="Times New Roman" w:hint="eastAsia"/>
          <w:b/>
          <w:bCs/>
          <w:kern w:val="0"/>
          <w:sz w:val="36"/>
          <w:szCs w:val="36"/>
          <w:lang w:eastAsia="zh-CN"/>
        </w:rPr>
        <w:lastRenderedPageBreak/>
        <w:t>一切漏经</w:t>
      </w:r>
      <w:bookmarkEnd w:id="41"/>
    </w:p>
    <w:p w14:paraId="3197C5B3" w14:textId="58B2FB68"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一切漏经（中部第</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经，</w:t>
      </w:r>
      <w:proofErr w:type="spellStart"/>
      <w:r w:rsidRPr="000F7870">
        <w:rPr>
          <w:rFonts w:ascii="Garamond" w:eastAsia="DengXian" w:hAnsi="Garamond" w:cs="Times New Roman"/>
          <w:kern w:val="0"/>
          <w:szCs w:val="24"/>
          <w:lang w:eastAsia="zh-CN"/>
        </w:rPr>
        <w:t>Sabbāsavasutta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一切烦恼经，</w:t>
      </w:r>
      <w:r w:rsidRPr="000F7870">
        <w:rPr>
          <w:rFonts w:ascii="Garamond" w:eastAsia="DengXian" w:hAnsi="Garamond" w:cs="Times New Roman"/>
          <w:kern w:val="0"/>
          <w:szCs w:val="24"/>
          <w:lang w:eastAsia="zh-CN"/>
        </w:rPr>
        <w:t>Getting rid of All Cares and Troubles, All the Taints, All the Fermentations, All Desires</w:t>
      </w:r>
      <w:r w:rsidRPr="000F7870">
        <w:rPr>
          <w:rFonts w:ascii="Garamond" w:eastAsia="DengXian" w:hAnsi="Garamond" w:cs="Times New Roman" w:hint="eastAsia"/>
          <w:kern w:val="0"/>
          <w:szCs w:val="24"/>
          <w:lang w:eastAsia="zh-CN"/>
        </w:rPr>
        <w:t>）</w:t>
      </w:r>
      <w:r w:rsidR="00070649">
        <w:rPr>
          <w:rStyle w:val="af5"/>
          <w:rFonts w:ascii="Garamond" w:eastAsia="細明體" w:hAnsi="Garamond" w:cs="Times New Roman"/>
          <w:kern w:val="0"/>
          <w:szCs w:val="24"/>
        </w:rPr>
        <w:footnoteReference w:id="322"/>
      </w:r>
    </w:p>
    <w:p w14:paraId="268822BF" w14:textId="3D3E639A" w:rsidR="003042B9" w:rsidRDefault="000F7870">
      <w:pPr>
        <w:pStyle w:val="Standarduser"/>
        <w:widowControl/>
        <w:spacing w:before="240" w:after="240"/>
        <w:ind w:firstLine="480"/>
        <w:jc w:val="both"/>
      </w:pPr>
      <w:r w:rsidRPr="000F7870">
        <w:rPr>
          <w:rFonts w:ascii="Garamond" w:eastAsia="DengXian" w:hAnsi="Garamond" w:cs="Times New Roman" w:hint="eastAsia"/>
          <w:kern w:val="0"/>
          <w:szCs w:val="24"/>
          <w:lang w:eastAsia="zh-CN"/>
        </w:rPr>
        <w:t>这是我所听见的：</w:t>
      </w:r>
      <w:r w:rsidR="00070649">
        <w:rPr>
          <w:rStyle w:val="af5"/>
          <w:rFonts w:ascii="Garamond" w:eastAsia="細明體" w:hAnsi="Garamond" w:cs="Times New Roman"/>
          <w:kern w:val="0"/>
          <w:szCs w:val="24"/>
        </w:rPr>
        <w:footnoteReference w:id="323"/>
      </w:r>
    </w:p>
    <w:p w14:paraId="4FA9AE23" w14:textId="7E6B5C26" w:rsidR="003042B9" w:rsidRDefault="000F7870">
      <w:pPr>
        <w:pStyle w:val="Standarduser"/>
        <w:widowControl/>
        <w:spacing w:before="240" w:after="240"/>
        <w:ind w:firstLine="480"/>
        <w:jc w:val="both"/>
      </w:pPr>
      <w:r w:rsidRPr="000F7870">
        <w:rPr>
          <w:rFonts w:ascii="Garamond" w:eastAsia="DengXian" w:hAnsi="Garamond" w:cs="Times New Roman" w:hint="eastAsia"/>
          <w:kern w:val="0"/>
          <w:szCs w:val="24"/>
          <w:lang w:eastAsia="zh-CN"/>
        </w:rPr>
        <w:t>有一次</w:t>
      </w:r>
      <w:r w:rsidR="00070649">
        <w:rPr>
          <w:rStyle w:val="af5"/>
          <w:rFonts w:ascii="Garamond" w:eastAsia="細明體" w:hAnsi="Garamond" w:cs="Times New Roman"/>
          <w:kern w:val="0"/>
          <w:szCs w:val="24"/>
        </w:rPr>
        <w:footnoteReference w:id="324"/>
      </w:r>
      <w:r w:rsidRPr="000F7870">
        <w:rPr>
          <w:rFonts w:ascii="Garamond" w:eastAsia="DengXian" w:hAnsi="Garamond" w:cs="Times New Roman" w:hint="eastAsia"/>
          <w:kern w:val="0"/>
          <w:szCs w:val="24"/>
          <w:lang w:eastAsia="zh-CN"/>
        </w:rPr>
        <w:t>，世尊</w:t>
      </w:r>
      <w:r w:rsidR="00070649">
        <w:rPr>
          <w:rStyle w:val="af5"/>
          <w:rFonts w:ascii="Garamond" w:eastAsia="細明體" w:hAnsi="Garamond" w:cs="Times New Roman"/>
          <w:kern w:val="0"/>
          <w:szCs w:val="24"/>
        </w:rPr>
        <w:footnoteReference w:id="325"/>
      </w:r>
      <w:r w:rsidRPr="000F7870">
        <w:rPr>
          <w:rFonts w:ascii="Garamond" w:eastAsia="DengXian" w:hAnsi="Garamond" w:cs="Times New Roman" w:hint="eastAsia"/>
          <w:kern w:val="0"/>
          <w:szCs w:val="24"/>
          <w:lang w:eastAsia="zh-CN"/>
        </w:rPr>
        <w:t>住在舍卫城的祇树林给孤独园。</w:t>
      </w:r>
    </w:p>
    <w:p w14:paraId="3B8A49C2" w14:textId="009BF29A" w:rsidR="003042B9" w:rsidRDefault="000F7870">
      <w:pPr>
        <w:pStyle w:val="Standarduser"/>
        <w:widowControl/>
        <w:spacing w:before="240" w:after="240"/>
        <w:ind w:firstLine="480"/>
        <w:jc w:val="both"/>
      </w:pPr>
      <w:r w:rsidRPr="000F7870">
        <w:rPr>
          <w:rFonts w:ascii="Garamond" w:eastAsia="DengXian" w:hAnsi="Garamond" w:cs="Times New Roman" w:hint="eastAsia"/>
          <w:kern w:val="0"/>
          <w:szCs w:val="24"/>
          <w:lang w:eastAsia="zh-CN"/>
        </w:rPr>
        <w:t>在那里，世尊对比丘</w:t>
      </w:r>
      <w:r w:rsidR="00070649">
        <w:rPr>
          <w:rStyle w:val="af5"/>
          <w:rFonts w:ascii="Garamond" w:eastAsia="細明體" w:hAnsi="Garamond" w:cs="Times New Roman"/>
          <w:kern w:val="0"/>
          <w:szCs w:val="24"/>
        </w:rPr>
        <w:footnoteReference w:id="326"/>
      </w:r>
      <w:r w:rsidRPr="000F7870">
        <w:rPr>
          <w:rFonts w:eastAsia="DengXian"/>
          <w:lang w:eastAsia="zh-CN"/>
        </w:rPr>
        <w:t>.</w:t>
      </w:r>
      <w:r w:rsidRPr="000F7870">
        <w:rPr>
          <w:rFonts w:ascii="Garamond" w:eastAsia="DengXian" w:hAnsi="Garamond" w:cs="Times New Roman" w:hint="eastAsia"/>
          <w:kern w:val="0"/>
          <w:szCs w:val="24"/>
          <w:lang w:eastAsia="zh-CN"/>
        </w:rPr>
        <w:t>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「比丘们！」</w:t>
      </w:r>
    </w:p>
    <w:p w14:paraId="433C7789" w14:textId="4B4142A5" w:rsidR="003042B9" w:rsidRDefault="000F7870">
      <w:pPr>
        <w:pStyle w:val="Standarduser"/>
        <w:widowControl/>
        <w:spacing w:before="240" w:after="240"/>
        <w:ind w:firstLine="480"/>
        <w:jc w:val="both"/>
      </w:pPr>
      <w:r w:rsidRPr="000F7870">
        <w:rPr>
          <w:rFonts w:ascii="Garamond" w:eastAsia="DengXian" w:hAnsi="Garamond" w:cs="Times New Roman" w:hint="eastAsia"/>
          <w:kern w:val="0"/>
          <w:szCs w:val="24"/>
          <w:lang w:eastAsia="zh-CN"/>
        </w:rPr>
        <w:t>那些比丘回答世尊：</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「尊师！」</w:t>
      </w:r>
      <w:r w:rsidR="00070649">
        <w:rPr>
          <w:rStyle w:val="af5"/>
          <w:rFonts w:ascii="Garamond" w:eastAsia="細明體" w:hAnsi="Garamond" w:cs="Times New Roman"/>
          <w:kern w:val="0"/>
          <w:szCs w:val="24"/>
        </w:rPr>
        <w:footnoteReference w:id="327"/>
      </w:r>
      <w:r w:rsidRPr="000F7870">
        <w:rPr>
          <w:rFonts w:eastAsia="DengXian"/>
          <w:lang w:eastAsia="zh-CN"/>
        </w:rPr>
        <w:t>.</w:t>
      </w:r>
    </w:p>
    <w:p w14:paraId="01C2975E" w14:textId="3F75C8DA" w:rsidR="003042B9" w:rsidRDefault="000F7870">
      <w:pPr>
        <w:pStyle w:val="Standarduser"/>
        <w:widowControl/>
        <w:spacing w:before="240" w:after="240"/>
        <w:ind w:firstLine="480"/>
        <w:jc w:val="both"/>
        <w:rPr>
          <w:lang w:eastAsia="zh-CN"/>
        </w:rPr>
      </w:pPr>
      <w:r w:rsidRPr="000F7870">
        <w:rPr>
          <w:rFonts w:ascii="Garamond" w:eastAsia="DengXian" w:hAnsi="Garamond" w:cs="Times New Roman" w:hint="eastAsia"/>
          <w:kern w:val="0"/>
          <w:szCs w:val="24"/>
          <w:lang w:eastAsia="zh-CN"/>
        </w:rPr>
        <w:t>世尊说：「比丘们，我要对你们说『一切漏防护法门』</w:t>
      </w:r>
      <w:r w:rsidR="00070649">
        <w:rPr>
          <w:rStyle w:val="af5"/>
          <w:rFonts w:ascii="Garamond" w:eastAsia="細明體" w:hAnsi="Garamond" w:cs="Times New Roman"/>
          <w:kern w:val="0"/>
          <w:szCs w:val="24"/>
        </w:rPr>
        <w:footnoteReference w:id="328"/>
      </w:r>
      <w:r w:rsidRPr="000F7870">
        <w:rPr>
          <w:rFonts w:ascii="Garamond" w:eastAsia="DengXian" w:hAnsi="Garamond" w:cs="Times New Roman" w:hint="eastAsia"/>
          <w:kern w:val="0"/>
          <w:szCs w:val="24"/>
          <w:lang w:eastAsia="zh-CN"/>
        </w:rPr>
        <w:t>的法义。你们要留心听，好好用心思量！</w:t>
      </w:r>
      <w:r w:rsidR="00070649">
        <w:rPr>
          <w:rStyle w:val="af5"/>
          <w:rFonts w:ascii="Garamond" w:eastAsia="細明體" w:hAnsi="Garamond" w:cs="Times New Roman"/>
          <w:kern w:val="0"/>
          <w:szCs w:val="24"/>
        </w:rPr>
        <w:footnoteReference w:id="329"/>
      </w:r>
      <w:r w:rsidRPr="000F7870">
        <w:rPr>
          <w:rFonts w:ascii="Garamond" w:eastAsia="DengXian" w:hAnsi="Garamond" w:cs="Times New Roman" w:hint="eastAsia"/>
          <w:kern w:val="0"/>
          <w:szCs w:val="24"/>
          <w:lang w:eastAsia="zh-CN"/>
        </w:rPr>
        <w:t>我现在说了。」</w:t>
      </w:r>
    </w:p>
    <w:p w14:paraId="2135A766" w14:textId="5F8CFBE1" w:rsidR="003042B9" w:rsidRDefault="000F7870">
      <w:pPr>
        <w:pStyle w:val="Standarduser"/>
        <w:widowControl/>
        <w:spacing w:before="240" w:after="240"/>
        <w:ind w:firstLine="480"/>
        <w:jc w:val="both"/>
      </w:pPr>
      <w:r w:rsidRPr="000F7870">
        <w:rPr>
          <w:rFonts w:ascii="Garamond" w:eastAsia="DengXian" w:hAnsi="Garamond" w:cs="Times New Roman" w:hint="eastAsia"/>
          <w:kern w:val="0"/>
          <w:szCs w:val="24"/>
          <w:lang w:eastAsia="zh-CN"/>
        </w:rPr>
        <w:t>那些比丘回答世尊：「大德，是的！」</w:t>
      </w:r>
      <w:r w:rsidR="00070649">
        <w:rPr>
          <w:rStyle w:val="af5"/>
          <w:rFonts w:ascii="Garamond" w:eastAsia="細明體" w:hAnsi="Garamond" w:cs="Times New Roman"/>
          <w:kern w:val="0"/>
          <w:szCs w:val="24"/>
        </w:rPr>
        <w:footnoteReference w:id="330"/>
      </w:r>
      <w:r w:rsidRPr="000F7870">
        <w:rPr>
          <w:rFonts w:eastAsia="DengXian"/>
          <w:lang w:eastAsia="zh-CN"/>
        </w:rPr>
        <w:t>.</w:t>
      </w:r>
    </w:p>
    <w:p w14:paraId="2263BB04" w14:textId="00351BAE" w:rsidR="003042B9" w:rsidRDefault="000F7870">
      <w:pPr>
        <w:pStyle w:val="Standarduser"/>
        <w:widowControl/>
        <w:spacing w:before="240" w:after="240"/>
        <w:ind w:firstLine="480"/>
        <w:jc w:val="both"/>
        <w:rPr>
          <w:lang w:eastAsia="zh-CN"/>
        </w:rPr>
      </w:pPr>
      <w:r w:rsidRPr="000F7870">
        <w:rPr>
          <w:rFonts w:ascii="Garamond" w:eastAsia="DengXian" w:hAnsi="Garamond" w:cs="Times New Roman" w:hint="eastAsia"/>
          <w:kern w:val="0"/>
          <w:szCs w:val="24"/>
          <w:lang w:eastAsia="zh-CN"/>
        </w:rPr>
        <w:t>世尊说：「比丘们！有知、有见可使漏得到尽除；无知、无见是不能使漏得到尽除的。什么是有知、有见可使漏得到尽除呢？有如理思维</w:t>
      </w:r>
      <w:r w:rsidR="00070649">
        <w:rPr>
          <w:rStyle w:val="af5"/>
          <w:rFonts w:ascii="Garamond" w:eastAsia="細明體" w:hAnsi="Garamond" w:cs="Times New Roman"/>
          <w:kern w:val="0"/>
          <w:szCs w:val="24"/>
        </w:rPr>
        <w:footnoteReference w:id="331"/>
      </w:r>
      <w:r w:rsidRPr="000F7870">
        <w:rPr>
          <w:rFonts w:ascii="Garamond" w:eastAsia="DengXian" w:hAnsi="Garamond" w:cs="Times New Roman" w:hint="eastAsia"/>
          <w:kern w:val="0"/>
          <w:szCs w:val="24"/>
          <w:lang w:eastAsia="zh-CN"/>
        </w:rPr>
        <w:t>和不如理思维：如理思维的人可使还没有生起的漏不会生起，可使已生起了的漏得到断除；不如理思维的人则会使还没有生起的漏生起，而使已生起了的漏得到增长。</w:t>
      </w:r>
    </w:p>
    <w:p w14:paraId="670A5374" w14:textId="24B14D1E" w:rsidR="003042B9" w:rsidRDefault="000F7870">
      <w:pPr>
        <w:pStyle w:val="Standarduser"/>
        <w:widowControl/>
        <w:spacing w:before="240" w:after="240"/>
        <w:ind w:firstLine="480"/>
        <w:jc w:val="both"/>
      </w:pPr>
      <w:r w:rsidRPr="000F7870">
        <w:rPr>
          <w:rFonts w:ascii="Garamond" w:eastAsia="DengXian" w:hAnsi="Garamond" w:cs="Times New Roman" w:hint="eastAsia"/>
          <w:kern w:val="0"/>
          <w:szCs w:val="24"/>
          <w:lang w:eastAsia="zh-CN"/>
        </w:rPr>
        <w:lastRenderedPageBreak/>
        <w:t>比丘们，有些漏应该以见来断除</w:t>
      </w:r>
      <w:r w:rsidR="00070649">
        <w:rPr>
          <w:rStyle w:val="af5"/>
          <w:rFonts w:ascii="Garamond" w:eastAsia="細明體" w:hAnsi="Garamond" w:cs="Times New Roman"/>
          <w:kern w:val="0"/>
          <w:szCs w:val="24"/>
        </w:rPr>
        <w:footnoteReference w:id="332"/>
      </w:r>
      <w:r w:rsidRPr="000F7870">
        <w:rPr>
          <w:rFonts w:ascii="Garamond" w:eastAsia="DengXian" w:hAnsi="Garamond" w:cs="Times New Roman" w:hint="eastAsia"/>
          <w:kern w:val="0"/>
          <w:szCs w:val="24"/>
          <w:lang w:eastAsia="zh-CN"/>
        </w:rPr>
        <w:t>，有些漏从防护</w:t>
      </w:r>
      <w:r w:rsidR="00070649">
        <w:rPr>
          <w:rStyle w:val="af5"/>
          <w:rFonts w:ascii="Garamond" w:eastAsia="細明體" w:hAnsi="Garamond" w:cs="Times New Roman"/>
          <w:kern w:val="0"/>
          <w:szCs w:val="24"/>
        </w:rPr>
        <w:footnoteReference w:id="333"/>
      </w:r>
      <w:r w:rsidRPr="000F7870">
        <w:rPr>
          <w:rFonts w:ascii="Garamond" w:eastAsia="DengXian" w:hAnsi="Garamond" w:cs="Times New Roman" w:hint="eastAsia"/>
          <w:kern w:val="0"/>
          <w:szCs w:val="24"/>
          <w:lang w:eastAsia="zh-CN"/>
        </w:rPr>
        <w:t>来断除，有些漏则从受用供养物来断除；有些漏以忍受来断除，有些漏以回避来断除，有些漏以驱除来断除，而有些漏则藉修习来断除。</w:t>
      </w:r>
    </w:p>
    <w:p w14:paraId="12308287" w14:textId="29446BFA"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（应该以见来断除诸漏）</w:t>
      </w:r>
    </w:p>
    <w:p w14:paraId="6A0C3268" w14:textId="07EF7970" w:rsidR="003042B9" w:rsidRDefault="000F7870">
      <w:pPr>
        <w:pStyle w:val="Standarduser"/>
        <w:widowControl/>
        <w:spacing w:before="240" w:after="240"/>
        <w:ind w:firstLine="480"/>
        <w:jc w:val="both"/>
        <w:rPr>
          <w:lang w:eastAsia="zh-CN"/>
        </w:rPr>
      </w:pPr>
      <w:r w:rsidRPr="000F7870">
        <w:rPr>
          <w:rFonts w:ascii="Garamond" w:eastAsia="DengXian" w:hAnsi="Garamond" w:cs="Times New Roman" w:hint="eastAsia"/>
          <w:kern w:val="0"/>
          <w:szCs w:val="24"/>
          <w:lang w:eastAsia="zh-CN"/>
        </w:rPr>
        <w:t>比丘们！什么是以见来断除漏呢？未受教导法义的一般人</w:t>
      </w:r>
      <w:r w:rsidR="00070649">
        <w:rPr>
          <w:rStyle w:val="af5"/>
          <w:rFonts w:ascii="Garamond" w:eastAsia="細明體" w:hAnsi="Garamond" w:cs="Times New Roman"/>
          <w:kern w:val="0"/>
          <w:szCs w:val="24"/>
        </w:rPr>
        <w:footnoteReference w:id="334"/>
      </w:r>
      <w:r w:rsidRPr="000F7870">
        <w:rPr>
          <w:rFonts w:ascii="Garamond" w:eastAsia="DengXian" w:hAnsi="Garamond" w:cs="Times New Roman" w:hint="eastAsia"/>
          <w:kern w:val="0"/>
          <w:szCs w:val="24"/>
          <w:lang w:eastAsia="zh-CN"/>
        </w:rPr>
        <w:t>是不曾见过圣者的，不知圣法，不学圣法；不去看善人，不知善人法</w:t>
      </w:r>
      <w:r w:rsidR="00070649">
        <w:rPr>
          <w:rStyle w:val="af5"/>
          <w:rFonts w:ascii="Garamond" w:eastAsia="細明體" w:hAnsi="Garamond" w:cs="Times New Roman"/>
          <w:kern w:val="0"/>
          <w:szCs w:val="24"/>
        </w:rPr>
        <w:footnoteReference w:id="335"/>
      </w:r>
      <w:r w:rsidRPr="000F7870">
        <w:rPr>
          <w:rFonts w:ascii="Garamond" w:eastAsia="DengXian" w:hAnsi="Garamond" w:cs="Times New Roman" w:hint="eastAsia"/>
          <w:kern w:val="0"/>
          <w:szCs w:val="24"/>
          <w:lang w:eastAsia="zh-CN"/>
        </w:rPr>
        <w:t>，不学善人法。他不知什么是应去思维的事物，什么是不应去思维的事物；因此他思维那些不应去思维的事物，不思维那些应去思维的事物。</w:t>
      </w:r>
    </w:p>
    <w:p w14:paraId="70F6B6EA" w14:textId="74234D38"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哪些是不应去思维而他却去思维的事物呢？比丘们！那就是一些在思维之后，使还没有生起的欲漏得到生起、已生起了的欲漏得到增长；使没有还生起的有漏得到生起、已生起了的有漏得到增长；使还没有生起的无明漏得到生起、已生起了的无明漏得到增长。这些就是他不应去思维而却去思维的事物了。</w:t>
      </w:r>
    </w:p>
    <w:p w14:paraId="43D427DE" w14:textId="3988D67E" w:rsidR="003042B9" w:rsidRDefault="000F7870">
      <w:pPr>
        <w:pStyle w:val="Standarduser"/>
        <w:widowControl/>
        <w:spacing w:before="240" w:after="240"/>
        <w:ind w:firstLine="480"/>
        <w:jc w:val="both"/>
        <w:rPr>
          <w:lang w:eastAsia="zh-CN"/>
        </w:rPr>
      </w:pPr>
      <w:r w:rsidRPr="000F7870">
        <w:rPr>
          <w:rFonts w:ascii="Garamond" w:eastAsia="DengXian" w:hAnsi="Garamond" w:cs="Times New Roman" w:hint="eastAsia"/>
          <w:kern w:val="0"/>
          <w:szCs w:val="24"/>
          <w:lang w:eastAsia="zh-CN"/>
        </w:rPr>
        <w:t>比丘们！哪些是应去思维而他却不去思维的事物呢？比丘们！那就是一些在思维之后，使还没有生起的欲漏不会生起、已生起了的欲漏得到断除；使没有还生起的有漏不会生起、已生起了的有漏得到增长；使还没有生起的无明漏不会生起、已生起了的无明漏得到增长。这些就是他应去思维而却不去思维的事物了。</w:t>
      </w:r>
    </w:p>
    <w:p w14:paraId="3D0A490A" w14:textId="372CA086"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因为他思维那些不应去思维的事物，不思维那些应去思维的事物；所以使得还没有生起的漏得到生起，而却使已生起了的漏得到了增长。</w:t>
      </w:r>
    </w:p>
    <w:p w14:paraId="4EA0D2DB" w14:textId="1F8C968A"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这样不如理思维：『我过去世存在吗？我过去世不存在吗？我过去世是什么呢？我过去世的情形是如何呢？我过去世曾经是什么，（后来）又变成什么？我未来世存在吗？我未来世不存在吗？我未来世是什么呢？我未来世的情形是如何呢？我未来世会是什么，（以后）又变成什么？』或者，他现在内心对现在世有疑惑：『现在有我吗？现在没有我吗？现在的我是什么呢？现在的我是怎么样的呢？这个众生从哪里到来现在呢？他来生又会去哪里呢？』</w:t>
      </w:r>
    </w:p>
    <w:p w14:paraId="0AC60DAE" w14:textId="1C80F47C" w:rsidR="003042B9" w:rsidRDefault="000F7870">
      <w:pPr>
        <w:pStyle w:val="Standarduser"/>
        <w:widowControl/>
        <w:spacing w:before="240" w:after="240"/>
        <w:ind w:firstLine="480"/>
        <w:jc w:val="both"/>
        <w:rPr>
          <w:lang w:eastAsia="zh-CN"/>
        </w:rPr>
      </w:pPr>
      <w:r w:rsidRPr="000F7870">
        <w:rPr>
          <w:rFonts w:ascii="Garamond" w:eastAsia="DengXian" w:hAnsi="Garamond" w:cs="Times New Roman" w:hint="eastAsia"/>
          <w:kern w:val="0"/>
          <w:szCs w:val="24"/>
          <w:lang w:eastAsia="zh-CN"/>
        </w:rPr>
        <w:t>因为不如理思维，他会生起六种见的其中之一，并视之为真谛而确立在心中：『我之中有一个我。</w:t>
      </w:r>
      <w:r w:rsidR="00070649">
        <w:rPr>
          <w:rStyle w:val="af5"/>
          <w:rFonts w:ascii="Garamond" w:eastAsia="細明體" w:hAnsi="Garamond" w:cs="Times New Roman"/>
          <w:kern w:val="0"/>
          <w:szCs w:val="24"/>
        </w:rPr>
        <w:footnoteReference w:id="336"/>
      </w:r>
      <w:r w:rsidRPr="000F7870">
        <w:rPr>
          <w:rFonts w:ascii="Garamond" w:eastAsia="DengXian" w:hAnsi="Garamond" w:cs="Times New Roman" w:hint="eastAsia"/>
          <w:kern w:val="0"/>
          <w:szCs w:val="24"/>
          <w:lang w:eastAsia="zh-CN"/>
        </w:rPr>
        <w:t>』、『我之中没有我。』、『从我之中认知到有一个我。』、『从我之中认知</w:t>
      </w:r>
      <w:r w:rsidRPr="000F7870">
        <w:rPr>
          <w:rFonts w:ascii="Garamond" w:eastAsia="DengXian" w:hAnsi="Garamond" w:cs="Times New Roman" w:hint="eastAsia"/>
          <w:kern w:val="0"/>
          <w:szCs w:val="24"/>
          <w:lang w:eastAsia="zh-CN"/>
        </w:rPr>
        <w:lastRenderedPageBreak/>
        <w:t>到没有我。』、『从没有我之中认知到有一个我。』、『有一个我在说话，在受各种善恶业的果报；这个我是常恒、牢固、持久、不变、将如同永恒般屹立，长存下去的。』</w:t>
      </w:r>
    </w:p>
    <w:p w14:paraId="6B0771D3" w14:textId="02AC624A" w:rsidR="003042B9" w:rsidRDefault="000F7870">
      <w:pPr>
        <w:pStyle w:val="Standarduser"/>
        <w:widowControl/>
        <w:spacing w:before="240" w:after="240"/>
        <w:ind w:firstLine="480"/>
        <w:jc w:val="both"/>
        <w:rPr>
          <w:lang w:eastAsia="zh-CN"/>
        </w:rPr>
      </w:pPr>
      <w:r w:rsidRPr="000F7870">
        <w:rPr>
          <w:rFonts w:ascii="Garamond" w:eastAsia="DengXian" w:hAnsi="Garamond" w:cs="Times New Roman" w:hint="eastAsia"/>
          <w:kern w:val="0"/>
          <w:szCs w:val="24"/>
          <w:lang w:eastAsia="zh-CN"/>
        </w:rPr>
        <w:t>比丘们！这被称为：（恶）见</w:t>
      </w:r>
      <w:r w:rsidR="00070649">
        <w:rPr>
          <w:rStyle w:val="af5"/>
          <w:rFonts w:ascii="Garamond" w:eastAsia="細明體" w:hAnsi="Garamond" w:cs="Times New Roman"/>
          <w:kern w:val="0"/>
          <w:szCs w:val="24"/>
        </w:rPr>
        <w:footnoteReference w:id="337"/>
      </w:r>
      <w:r w:rsidRPr="000F7870">
        <w:rPr>
          <w:rFonts w:ascii="Garamond" w:eastAsia="DengXian" w:hAnsi="Garamond" w:cs="Times New Roman" w:hint="eastAsia"/>
          <w:kern w:val="0"/>
          <w:szCs w:val="24"/>
          <w:lang w:eastAsia="zh-CN"/>
        </w:rPr>
        <w:t>、见的密林、见的荒野、见的表演场所、见的角力场所</w:t>
      </w:r>
      <w:r w:rsidR="00070649">
        <w:rPr>
          <w:rStyle w:val="af5"/>
          <w:rFonts w:ascii="Garamond" w:eastAsia="細明體" w:hAnsi="Garamond" w:cs="Times New Roman"/>
          <w:kern w:val="0"/>
          <w:szCs w:val="24"/>
        </w:rPr>
        <w:footnoteReference w:id="338"/>
      </w:r>
      <w:r w:rsidRPr="000F7870">
        <w:rPr>
          <w:rFonts w:ascii="Garamond" w:eastAsia="DengXian" w:hAnsi="Garamond" w:cs="Times New Roman" w:hint="eastAsia"/>
          <w:kern w:val="0"/>
          <w:szCs w:val="24"/>
          <w:lang w:eastAsia="zh-CN"/>
        </w:rPr>
        <w:t>、见的结缚。比丘们！受见的结缚所束缚，未受教导不闻法义的凡夫不能从生、老、死、愁、悲、苦、忧、恼</w:t>
      </w:r>
      <w:r w:rsidR="00070649">
        <w:rPr>
          <w:rStyle w:val="af5"/>
          <w:rFonts w:ascii="Garamond" w:eastAsia="細明體" w:hAnsi="Garamond" w:cs="Times New Roman"/>
          <w:kern w:val="0"/>
          <w:szCs w:val="24"/>
        </w:rPr>
        <w:footnoteReference w:id="339"/>
      </w:r>
      <w:r w:rsidRPr="000F7870">
        <w:rPr>
          <w:rFonts w:ascii="Garamond" w:eastAsia="DengXian" w:hAnsi="Garamond" w:cs="Times New Roman" w:hint="eastAsia"/>
          <w:kern w:val="0"/>
          <w:szCs w:val="24"/>
          <w:lang w:eastAsia="zh-CN"/>
        </w:rPr>
        <w:t>之中解脱出来，不能解脱苦。</w:t>
      </w:r>
    </w:p>
    <w:p w14:paraId="17A68C8A" w14:textId="7A56C2CF"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已受教导多闻法义的圣弟子常去看圣者，知圣法，善学圣法；常去看善人，知善人法，善学善人法。他知道什么是应去思维的事物，什么是不应去思维的事物；因此他不思维那些不应去思维的事物，思维那些应去思维的事物。</w:t>
      </w:r>
    </w:p>
    <w:p w14:paraId="6B6A385C" w14:textId="2D5E6DD1"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哪些是不应去思维的而他（也）不会去思维的事物呢？那就是一些在思维之后，使还没有生起的欲漏得到生起、已生起了的欲漏得到增长；使没有还生起的有漏得到生起、已生起了的有漏得到增长；使还没有生起的无明漏得到生起、已生起了的无明漏得到增长。这些就是不应去思维，而他（也）不会去思维的事物了。</w:t>
      </w:r>
    </w:p>
    <w:p w14:paraId="65012465" w14:textId="6BD0358A"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哪些是应去思维而他（也）去思维的事物呢？比丘们！那就是一些在思维之后，使还没有生起的欲漏不会生起、已生起了的欲漏得到断除；使还没有生起的有漏不会生起、已生起了的有漏得到断除；使还没有生起的无明漏不会生起、已生起了的无明漏得到断除。这些就是他应去思维而他（也）去思维的事物了。</w:t>
      </w:r>
    </w:p>
    <w:p w14:paraId="77DE2402" w14:textId="5BF8C844"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因为他不思维那些不应去思维的事物，思维那些应去思维的事物，所以使得还没有生起的漏不会生起，而却能使已生起了的漏得以断除。</w:t>
      </w:r>
    </w:p>
    <w:p w14:paraId="20186175" w14:textId="27A33E2B"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他这样如理思维：『这是苦。』、</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『这是苦集。』、『这是苦灭。』、『</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这是苦灭之道。』</w:t>
      </w:r>
    </w:p>
    <w:p w14:paraId="625F7B60" w14:textId="6527244F" w:rsidR="003042B9" w:rsidRDefault="000F7870">
      <w:pPr>
        <w:pStyle w:val="Standarduser"/>
        <w:widowControl/>
        <w:spacing w:before="240" w:after="240"/>
        <w:ind w:firstLine="480"/>
        <w:jc w:val="both"/>
      </w:pPr>
      <w:r w:rsidRPr="000F7870">
        <w:rPr>
          <w:rFonts w:ascii="Garamond" w:eastAsia="DengXian" w:hAnsi="Garamond" w:cs="Times New Roman" w:hint="eastAsia"/>
          <w:kern w:val="0"/>
          <w:szCs w:val="24"/>
          <w:lang w:eastAsia="zh-CN"/>
        </w:rPr>
        <w:t>因为如理思维，他断除了身见</w:t>
      </w:r>
      <w:r w:rsidR="00070649">
        <w:rPr>
          <w:rStyle w:val="af5"/>
          <w:rFonts w:ascii="Garamond" w:eastAsia="細明體" w:hAnsi="Garamond" w:cs="Times New Roman"/>
          <w:kern w:val="0"/>
          <w:szCs w:val="24"/>
        </w:rPr>
        <w:footnoteReference w:id="340"/>
      </w:r>
      <w:r w:rsidRPr="000F7870">
        <w:rPr>
          <w:rFonts w:ascii="Garamond" w:eastAsia="DengXian" w:hAnsi="Garamond" w:cs="Times New Roman" w:hint="eastAsia"/>
          <w:kern w:val="0"/>
          <w:szCs w:val="24"/>
          <w:lang w:eastAsia="zh-CN"/>
        </w:rPr>
        <w:t>、疑惑、戒禁取</w:t>
      </w:r>
      <w:r w:rsidR="00070649">
        <w:rPr>
          <w:rStyle w:val="af5"/>
          <w:rFonts w:ascii="Garamond" w:eastAsia="細明體" w:hAnsi="Garamond" w:cs="Times New Roman"/>
          <w:kern w:val="0"/>
          <w:szCs w:val="24"/>
        </w:rPr>
        <w:footnoteReference w:id="341"/>
      </w:r>
      <w:r w:rsidRPr="000F7870">
        <w:rPr>
          <w:rFonts w:ascii="Garamond" w:eastAsia="DengXian" w:hAnsi="Garamond" w:cs="Times New Roman" w:hint="eastAsia"/>
          <w:kern w:val="0"/>
          <w:szCs w:val="24"/>
          <w:lang w:eastAsia="zh-CN"/>
        </w:rPr>
        <w:t>三结。</w:t>
      </w:r>
    </w:p>
    <w:p w14:paraId="040D02B9" w14:textId="644EA80C"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比丘们！这些就是以见来断除漏了。</w:t>
      </w:r>
    </w:p>
    <w:p w14:paraId="022E1574" w14:textId="48252894"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（应由防护来断除诸漏）</w:t>
      </w:r>
    </w:p>
    <w:p w14:paraId="3CF9B6FE" w14:textId="01E655FA"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比丘们！什么是应由防护来断除诸漏呢？比丘们！在此，一位如理省察的比丘会时常守护眼根。他知道不防护眼根便会生起诸漏、恼害、热恼，守护眼根便没有诸漏、恼害、热恼。</w:t>
      </w:r>
    </w:p>
    <w:p w14:paraId="52EDFC6D" w14:textId="17070793"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一位如理省察的比丘会时常守护耳根</w:t>
      </w:r>
      <w:r w:rsidRPr="000F7870">
        <w:rPr>
          <w:rFonts w:ascii="Garamond" w:eastAsia="DengXian" w:hAnsi="Garamond" w:cs="Times New Roman"/>
          <w:kern w:val="0"/>
          <w:szCs w:val="24"/>
          <w:lang w:eastAsia="zh-CN"/>
        </w:rPr>
        <w:t>……</w:t>
      </w:r>
    </w:p>
    <w:p w14:paraId="0EF9BD63" w14:textId="3F5BAB8A"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一位如理省察的比丘会时常守护鼻根</w:t>
      </w:r>
      <w:r w:rsidRPr="000F7870">
        <w:rPr>
          <w:rFonts w:ascii="Garamond" w:eastAsia="DengXian" w:hAnsi="Garamond" w:cs="Times New Roman"/>
          <w:kern w:val="0"/>
          <w:szCs w:val="24"/>
          <w:lang w:eastAsia="zh-CN"/>
        </w:rPr>
        <w:t>……</w:t>
      </w:r>
    </w:p>
    <w:p w14:paraId="1DE34600" w14:textId="5C7777F0"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一位如理省察的比丘会时常守护舌根</w:t>
      </w:r>
      <w:r w:rsidRPr="000F7870">
        <w:rPr>
          <w:rFonts w:ascii="Garamond" w:eastAsia="DengXian" w:hAnsi="Garamond" w:cs="Times New Roman"/>
          <w:kern w:val="0"/>
          <w:szCs w:val="24"/>
          <w:lang w:eastAsia="zh-CN"/>
        </w:rPr>
        <w:t>……</w:t>
      </w:r>
    </w:p>
    <w:p w14:paraId="330128F8" w14:textId="5B993BF0"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一位如理省察的比丘会时常守护身根</w:t>
      </w:r>
      <w:r w:rsidRPr="000F7870">
        <w:rPr>
          <w:rFonts w:ascii="Garamond" w:eastAsia="DengXian" w:hAnsi="Garamond" w:cs="Times New Roman"/>
          <w:kern w:val="0"/>
          <w:szCs w:val="24"/>
          <w:lang w:eastAsia="zh-CN"/>
        </w:rPr>
        <w:t>……</w:t>
      </w:r>
    </w:p>
    <w:p w14:paraId="4E8D8A0F" w14:textId="0C6E34A0"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一位如理省察的比丘会时常守护意根。他知道不守护意根便会生起诸漏、恼害、热恼，守护意根便没有诸漏、恼害、热恼。</w:t>
      </w:r>
    </w:p>
    <w:p w14:paraId="26F644BB" w14:textId="513CA579"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比丘们！如果不守护，诸漏、恼害、热恼便会生起；通过防护，便没有诸漏、恼害、热恼。比丘们！这就是通过防护来断除诸漏了。</w:t>
      </w:r>
    </w:p>
    <w:p w14:paraId="50B78742" w14:textId="39DAABBD"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（应该从受用供养物来断除诸漏）</w:t>
      </w:r>
    </w:p>
    <w:p w14:paraId="2BCCDA33" w14:textId="04166D04"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比丘们！什么是从受用供养物来断除诸漏呢？比丘们！在此，一位如理省察的比丘受用衣服：只是为了防寒、防暑、防风、防热、防虻、防蚊、防爬虫，只是为了蔽体。</w:t>
      </w:r>
    </w:p>
    <w:p w14:paraId="6CDBAD97" w14:textId="38CFDCAA" w:rsidR="003042B9" w:rsidRDefault="000F7870">
      <w:pPr>
        <w:pStyle w:val="Standarduser"/>
        <w:widowControl/>
        <w:spacing w:before="240" w:after="240"/>
        <w:ind w:firstLine="480"/>
        <w:jc w:val="both"/>
        <w:rPr>
          <w:lang w:eastAsia="zh-CN"/>
        </w:rPr>
      </w:pPr>
      <w:r w:rsidRPr="000F7870">
        <w:rPr>
          <w:rFonts w:ascii="Garamond" w:eastAsia="DengXian" w:hAnsi="Garamond" w:cs="Times New Roman" w:hint="eastAsia"/>
          <w:kern w:val="0"/>
          <w:szCs w:val="24"/>
          <w:lang w:eastAsia="zh-CN"/>
        </w:rPr>
        <w:t>如理省察而受用食物</w:t>
      </w:r>
      <w:r w:rsidR="00070649">
        <w:rPr>
          <w:rStyle w:val="af5"/>
          <w:rFonts w:ascii="Garamond" w:eastAsia="細明體" w:hAnsi="Garamond" w:cs="Times New Roman"/>
          <w:kern w:val="0"/>
          <w:szCs w:val="24"/>
        </w:rPr>
        <w:footnoteReference w:id="342"/>
      </w:r>
      <w:r w:rsidRPr="000F7870">
        <w:rPr>
          <w:rFonts w:ascii="Garamond" w:eastAsia="DengXian" w:hAnsi="Garamond" w:cs="Times New Roman" w:hint="eastAsia"/>
          <w:kern w:val="0"/>
          <w:szCs w:val="24"/>
          <w:lang w:eastAsia="zh-CN"/>
        </w:rPr>
        <w:t>：不是为了享乐、满足自我、得到美丽的身段、得到美丽的外貌；而只是为了使身体持续下去、平息身体的苦困，因此有助修习梵行。他心想：『受用食物是要驱除旧病和不让新病生起，这样我将没有病痛，能安稳地生活。』</w:t>
      </w:r>
    </w:p>
    <w:p w14:paraId="429F7C9B" w14:textId="5E14CBDD" w:rsidR="003042B9" w:rsidRDefault="000F7870">
      <w:pPr>
        <w:pStyle w:val="Standarduser"/>
        <w:widowControl/>
        <w:spacing w:before="240" w:after="240"/>
        <w:ind w:firstLine="480"/>
        <w:jc w:val="both"/>
        <w:rPr>
          <w:lang w:eastAsia="zh-CN"/>
        </w:rPr>
      </w:pPr>
      <w:r w:rsidRPr="000F7870">
        <w:rPr>
          <w:rFonts w:ascii="Garamond" w:eastAsia="DengXian" w:hAnsi="Garamond" w:cs="Times New Roman" w:hint="eastAsia"/>
          <w:kern w:val="0"/>
          <w:szCs w:val="24"/>
          <w:lang w:eastAsia="zh-CN"/>
        </w:rPr>
        <w:t>如理省察而受用住处：只是为了防寒、防暑、防风、防热、防虻、防蚊、防爬虫、防恶劣气候，只是为了乐于生活在静处。</w:t>
      </w:r>
      <w:r w:rsidR="00070649">
        <w:rPr>
          <w:rStyle w:val="af5"/>
          <w:rFonts w:ascii="Garamond" w:eastAsia="細明體" w:hAnsi="Garamond" w:cs="Times New Roman"/>
          <w:kern w:val="0"/>
          <w:szCs w:val="24"/>
        </w:rPr>
        <w:footnoteReference w:id="343"/>
      </w:r>
    </w:p>
    <w:p w14:paraId="7B7C1ECC" w14:textId="75B6D859" w:rsidR="003042B9" w:rsidRDefault="000F7870">
      <w:pPr>
        <w:pStyle w:val="Standarduser"/>
        <w:widowControl/>
        <w:spacing w:before="240" w:after="240"/>
        <w:ind w:firstLine="480"/>
        <w:jc w:val="both"/>
      </w:pPr>
      <w:r w:rsidRPr="000F7870">
        <w:rPr>
          <w:rFonts w:ascii="Garamond" w:eastAsia="DengXian" w:hAnsi="Garamond" w:cs="Times New Roman" w:hint="eastAsia"/>
          <w:kern w:val="0"/>
          <w:szCs w:val="24"/>
          <w:lang w:eastAsia="zh-CN"/>
        </w:rPr>
        <w:t>如理省察而受用医药用品：只是为了治疗已生起的病痛和保持良好的健康。</w:t>
      </w:r>
      <w:r w:rsidR="00070649">
        <w:rPr>
          <w:rStyle w:val="af5"/>
          <w:rFonts w:ascii="Garamond" w:eastAsia="細明體" w:hAnsi="Garamond" w:cs="Times New Roman"/>
          <w:kern w:val="0"/>
          <w:szCs w:val="24"/>
        </w:rPr>
        <w:footnoteReference w:id="344"/>
      </w:r>
    </w:p>
    <w:p w14:paraId="63B665CD" w14:textId="7728A5A6"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比丘们！如果不受用这些供养物，诸漏、恼害、热恼便会生起；藉由受用这些供养物，便没有诸漏、恼害、热恼。比丘们！这就是藉由受用供养物来断除诸漏了。</w:t>
      </w:r>
    </w:p>
    <w:p w14:paraId="676C66AD" w14:textId="41D7A5AB"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（应该以忍受来断除诸漏）</w:t>
      </w:r>
    </w:p>
    <w:p w14:paraId="44ABE8B1" w14:textId="27066627"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什么是以忍受来断除诸漏呢？比丘们！在此，一位如理省察的比丘有耐忍心，能忍受寒、暑、风、热、饥、渴、虻、蚊、爬虫；能忍受难听、不受欢迎的说话方式，能忍受身体的不快感受、不悦感受、强烈痛苦、能致命的感受。</w:t>
      </w:r>
    </w:p>
    <w:p w14:paraId="120AB315" w14:textId="27199597"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比丘们！如果不忍受，诸漏、恼害、热恼便会生起；经由忍受，便没有诸漏、恼害、热恼。比丘们！这就是经由忍受来断除诸漏了。</w:t>
      </w:r>
    </w:p>
    <w:p w14:paraId="3F84EBDE" w14:textId="4DE55E27"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（应以回避来断除诸漏）</w:t>
      </w:r>
    </w:p>
    <w:p w14:paraId="6959892D" w14:textId="25C6C2C1"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什么是以回避来断除诸漏呢？比丘们！在此，一位如理省察的比丘回避野象、野马、野牛、野狗、毒蛇、残树干、荆棘、坑洞、断崖、沟池、污水池。坐在一个不适当的座位、行于不宜出入的处所、结交恶友的比丘，会被有智慧的同修视为一个恶行的比丘；因此他回避不适当的座位、不适当的行处、恶友。</w:t>
      </w:r>
    </w:p>
    <w:p w14:paraId="2AF061E9" w14:textId="53716869"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比丘们！如果不回避，诸漏、恼害、热恼便会生起；透过回避，便没有诸漏、恼害、热恼。这就是透过回避来断除诸漏了。</w:t>
      </w:r>
    </w:p>
    <w:p w14:paraId="62E8E3F6" w14:textId="0C0635DF"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（应以驱除来断除诸漏）</w:t>
      </w:r>
    </w:p>
    <w:p w14:paraId="1B7E36AD" w14:textId="0D195BC8" w:rsidR="003042B9" w:rsidRDefault="000F7870">
      <w:pPr>
        <w:pStyle w:val="Standarduser"/>
        <w:widowControl/>
        <w:spacing w:before="240" w:after="240"/>
        <w:ind w:firstLine="480"/>
        <w:jc w:val="both"/>
      </w:pPr>
      <w:r w:rsidRPr="000F7870">
        <w:rPr>
          <w:rFonts w:ascii="Garamond" w:eastAsia="DengXian" w:hAnsi="Garamond" w:cs="Times New Roman" w:hint="eastAsia"/>
          <w:kern w:val="0"/>
          <w:szCs w:val="24"/>
          <w:lang w:eastAsia="zh-CN"/>
        </w:rPr>
        <w:t>比丘们！什么是以驱除来断除诸漏呢？比丘们！这里，比丘不会容忍贪欲寻，他会把贪欲寻断除、驱除、除掉，使它不存在；不会容忍瞋恚寻</w:t>
      </w:r>
      <w:r w:rsidR="00070649">
        <w:rPr>
          <w:rStyle w:val="af5"/>
          <w:rFonts w:ascii="Garamond" w:eastAsia="細明體" w:hAnsi="Garamond" w:cs="Times New Roman"/>
          <w:kern w:val="0"/>
          <w:szCs w:val="24"/>
        </w:rPr>
        <w:footnoteReference w:id="345"/>
      </w:r>
      <w:r w:rsidRPr="000F7870">
        <w:rPr>
          <w:rFonts w:ascii="Garamond" w:eastAsia="DengXian" w:hAnsi="Garamond" w:cs="Times New Roman" w:hint="eastAsia"/>
          <w:kern w:val="0"/>
          <w:szCs w:val="24"/>
          <w:lang w:eastAsia="zh-CN"/>
        </w:rPr>
        <w:t>，他会把瞋恚寻断除、驱除、除掉，使它不存在；不会容忍加害寻，他会把加害寻断除、驱除、除掉，使它不存在；不会容忍恶不善法，他会把恶不善法断除、驱除、除掉，使它不存在。</w:t>
      </w:r>
    </w:p>
    <w:p w14:paraId="54044A50" w14:textId="42EDAA43"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比丘们！如果不驱除，诸漏、恼害、热恼便会生起；藉由驱除，便没有诸漏、恼害、热恼。比丘们！这就是藉由驱除来断除诸漏了。</w:t>
      </w:r>
    </w:p>
    <w:p w14:paraId="43A3B322" w14:textId="3D5106D5"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（应以修习来断除诸漏）</w:t>
      </w:r>
    </w:p>
    <w:p w14:paraId="7A1BF18B" w14:textId="54EA8759" w:rsidR="003042B9" w:rsidRDefault="000F7870">
      <w:pPr>
        <w:pStyle w:val="Standarduser"/>
        <w:widowControl/>
        <w:spacing w:before="240" w:after="240"/>
        <w:ind w:firstLine="480"/>
        <w:jc w:val="both"/>
      </w:pPr>
      <w:r w:rsidRPr="000F7870">
        <w:rPr>
          <w:rFonts w:ascii="Garamond" w:eastAsia="DengXian" w:hAnsi="Garamond" w:cs="Times New Roman" w:hint="eastAsia"/>
          <w:kern w:val="0"/>
          <w:szCs w:val="24"/>
          <w:lang w:eastAsia="zh-CN"/>
        </w:rPr>
        <w:t>比丘们！什么是藉修习来断除诸漏呢？比丘们！这里，比丘修习能带来出离</w:t>
      </w:r>
      <w:r w:rsidR="00070649">
        <w:rPr>
          <w:rStyle w:val="af5"/>
          <w:rFonts w:ascii="Garamond" w:eastAsia="細明體" w:hAnsi="Garamond" w:cs="Times New Roman"/>
          <w:kern w:val="0"/>
          <w:szCs w:val="24"/>
        </w:rPr>
        <w:footnoteReference w:id="346"/>
      </w:r>
      <w:r w:rsidRPr="000F7870">
        <w:rPr>
          <w:rFonts w:ascii="Garamond" w:eastAsia="DengXian" w:hAnsi="Garamond" w:cs="Times New Roman" w:hint="eastAsia"/>
          <w:kern w:val="0"/>
          <w:szCs w:val="24"/>
          <w:lang w:eastAsia="zh-CN"/>
        </w:rPr>
        <w:t>、无欲、寂灭、放舍的念觉支，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择法觉支，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精进觉支，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喜觉支，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轻安觉支，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定觉支，修习能带来出离、无欲、寂灭、放舍的舍觉支。</w:t>
      </w:r>
    </w:p>
    <w:p w14:paraId="1D0E6BAB" w14:textId="1DEAF520"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比丘们！如果不修习，诸漏、恼害、热恼便会生起；经由修习，便没有诸漏、恼害、热恼。这就是经由修习来断除诸漏了。</w:t>
      </w:r>
    </w:p>
    <w:p w14:paraId="4D453080" w14:textId="21EA7C8F" w:rsidR="003042B9" w:rsidRDefault="000F7870">
      <w:pPr>
        <w:pStyle w:val="Standarduser"/>
        <w:widowControl/>
        <w:spacing w:before="240" w:after="24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那些应以见来断除的漏，比丘就用见来把它断除；那些应以防护来断除的漏，比丘就用防护来把它断除；那些应以受用供养物来断除的漏，比丘就用受用供养物来把它断除；那些应以忍受来断除的漏，比丘就用忍受来把它断除；那些应以回避来断除的漏，比丘就用回避来把它断除；那些应以驱除来断除的漏，比丘就用驱除来把它断除；那些应以修习来断除的漏，比丘就用修习来把它断除。</w:t>
      </w:r>
    </w:p>
    <w:p w14:paraId="72626CDF" w14:textId="501FB07B" w:rsidR="003042B9" w:rsidRDefault="000F7870">
      <w:pPr>
        <w:pStyle w:val="Standarduser"/>
        <w:widowControl/>
        <w:spacing w:before="240" w:after="240"/>
        <w:ind w:firstLine="480"/>
        <w:jc w:val="both"/>
        <w:rPr>
          <w:lang w:eastAsia="zh-CN"/>
        </w:rPr>
      </w:pPr>
      <w:r w:rsidRPr="000F7870">
        <w:rPr>
          <w:rFonts w:ascii="Garamond" w:eastAsia="DengXian" w:hAnsi="Garamond" w:cs="Times New Roman" w:hint="eastAsia"/>
          <w:kern w:val="0"/>
          <w:szCs w:val="24"/>
          <w:lang w:eastAsia="zh-CN"/>
        </w:rPr>
        <w:lastRenderedPageBreak/>
        <w:t>比丘们！如果比丘这样做的话，他就是一位已防护所有漏的比丘。他截断渴爱、解除结缚、彻底看破我慢</w:t>
      </w:r>
      <w:r w:rsidR="00070649">
        <w:rPr>
          <w:rStyle w:val="af5"/>
          <w:rFonts w:ascii="Garamond" w:eastAsia="細明體" w:hAnsi="Garamond" w:cs="Times New Roman"/>
          <w:kern w:val="0"/>
          <w:szCs w:val="24"/>
        </w:rPr>
        <w:footnoteReference w:id="347"/>
      </w:r>
      <w:r w:rsidRPr="000F7870">
        <w:rPr>
          <w:rFonts w:ascii="Garamond" w:eastAsia="DengXian" w:hAnsi="Garamond" w:cs="Times New Roman" w:hint="eastAsia"/>
          <w:kern w:val="0"/>
          <w:szCs w:val="24"/>
          <w:lang w:eastAsia="zh-CN"/>
        </w:rPr>
        <w:t>、将苦了结</w:t>
      </w:r>
      <w:r w:rsidR="00070649">
        <w:rPr>
          <w:rStyle w:val="af5"/>
          <w:rFonts w:ascii="Garamond" w:eastAsia="細明體" w:hAnsi="Garamond" w:cs="Times New Roman"/>
          <w:kern w:val="0"/>
          <w:szCs w:val="24"/>
        </w:rPr>
        <w:footnoteReference w:id="348"/>
      </w:r>
      <w:r w:rsidRPr="000F7870">
        <w:rPr>
          <w:rFonts w:ascii="Garamond" w:eastAsia="DengXian" w:hAnsi="Garamond" w:cs="Times New Roman" w:hint="eastAsia"/>
          <w:kern w:val="0"/>
          <w:szCs w:val="24"/>
          <w:lang w:eastAsia="zh-CN"/>
        </w:rPr>
        <w:t>。」</w:t>
      </w:r>
    </w:p>
    <w:p w14:paraId="44F7A710" w14:textId="3BC7F2C5" w:rsidR="003042B9" w:rsidRDefault="000F7870">
      <w:pPr>
        <w:pStyle w:val="Standarduser"/>
        <w:widowControl/>
        <w:spacing w:before="240" w:after="24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世尊说了以上的话后，比丘对世尊的话心感高兴，满怀欢喜。</w:t>
      </w:r>
    </w:p>
    <w:p w14:paraId="6BD0FAFC" w14:textId="77777777" w:rsidR="003042B9" w:rsidRDefault="003042B9">
      <w:pPr>
        <w:pStyle w:val="Standarduser"/>
        <w:rPr>
          <w:rFonts w:ascii="Garamond" w:eastAsia="細明體" w:hAnsi="Garamond" w:cs="Times New Roman"/>
          <w:kern w:val="0"/>
          <w:szCs w:val="24"/>
          <w:lang w:eastAsia="zh-CN"/>
        </w:rPr>
      </w:pPr>
    </w:p>
    <w:p w14:paraId="4B397E25" w14:textId="5E089A8C" w:rsidR="003042B9" w:rsidRDefault="000F7870">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42" w:name="_Toc81578404"/>
      <w:r w:rsidRPr="000F7870">
        <w:rPr>
          <w:rFonts w:ascii="標楷體" w:eastAsia="DengXian" w:hAnsi="標楷體" w:cs="Times New Roman" w:hint="eastAsia"/>
          <w:b/>
          <w:bCs/>
          <w:kern w:val="0"/>
          <w:sz w:val="36"/>
          <w:szCs w:val="36"/>
          <w:lang w:eastAsia="zh-CN"/>
        </w:rPr>
        <w:lastRenderedPageBreak/>
        <w:t>布喻经</w:t>
      </w:r>
      <w:bookmarkEnd w:id="42"/>
    </w:p>
    <w:p w14:paraId="77A94128" w14:textId="4DC7ECCA"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布喻经（中部第</w:t>
      </w:r>
      <w:r w:rsidRPr="000F7870">
        <w:rPr>
          <w:rFonts w:ascii="Garamond" w:eastAsia="DengXian" w:hAnsi="Garamond" w:cs="Times New Roman"/>
          <w:kern w:val="0"/>
          <w:szCs w:val="24"/>
          <w:lang w:eastAsia="zh-CN"/>
        </w:rPr>
        <w:t>7</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 xml:space="preserve">MN 7 </w:t>
      </w:r>
      <w:proofErr w:type="spellStart"/>
      <w:r w:rsidRPr="000F7870">
        <w:rPr>
          <w:rFonts w:ascii="Garamond" w:eastAsia="DengXian" w:hAnsi="Garamond" w:cs="Times New Roman"/>
          <w:kern w:val="0"/>
          <w:szCs w:val="24"/>
          <w:lang w:eastAsia="zh-CN"/>
        </w:rPr>
        <w:t>Vatthūpamasutta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Vatthasutta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衣服经</w:t>
      </w:r>
      <w:r w:rsidRPr="000F7870">
        <w:rPr>
          <w:rFonts w:ascii="Garamond" w:eastAsia="DengXian" w:hAnsi="Garamond" w:cs="Times New Roman"/>
          <w:kern w:val="0"/>
          <w:szCs w:val="24"/>
          <w:lang w:eastAsia="zh-CN"/>
        </w:rPr>
        <w:t>, The Parable of the Piece of Cloth, The Simile of the Cloth</w:t>
      </w:r>
      <w:r w:rsidRPr="000F7870">
        <w:rPr>
          <w:rFonts w:ascii="Garamond" w:eastAsia="DengXian" w:hAnsi="Garamond" w:cs="Times New Roman" w:hint="eastAsia"/>
          <w:kern w:val="0"/>
          <w:szCs w:val="24"/>
          <w:lang w:eastAsia="zh-CN"/>
        </w:rPr>
        <w:t>）（摘译）</w:t>
      </w:r>
      <w:r w:rsidR="00070649">
        <w:rPr>
          <w:rStyle w:val="af5"/>
          <w:rFonts w:ascii="Garamond" w:eastAsia="細明體" w:hAnsi="Garamond" w:cs="Times New Roman"/>
          <w:kern w:val="0"/>
          <w:szCs w:val="24"/>
        </w:rPr>
        <w:footnoteReference w:id="349"/>
      </w:r>
    </w:p>
    <w:p w14:paraId="33359511" w14:textId="19E9667B"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这是我所听见的</w:t>
      </w:r>
      <w:r w:rsidR="00070649">
        <w:rPr>
          <w:rStyle w:val="af5"/>
          <w:rFonts w:ascii="Garamond" w:eastAsia="細明體" w:hAnsi="Garamond" w:cs="Times New Roman"/>
          <w:kern w:val="0"/>
          <w:szCs w:val="24"/>
        </w:rPr>
        <w:footnoteReference w:id="350"/>
      </w:r>
      <w:r w:rsidRPr="000F7870">
        <w:rPr>
          <w:rFonts w:ascii="Garamond" w:eastAsia="DengXian" w:hAnsi="Garamond" w:cs="Times New Roman" w:hint="eastAsia"/>
          <w:kern w:val="0"/>
          <w:szCs w:val="24"/>
          <w:lang w:eastAsia="zh-CN"/>
        </w:rPr>
        <w:t>：</w:t>
      </w:r>
    </w:p>
    <w:p w14:paraId="29A478A1" w14:textId="4942A656"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有一次</w:t>
      </w:r>
      <w:r w:rsidR="00070649">
        <w:rPr>
          <w:rStyle w:val="af5"/>
          <w:rFonts w:ascii="Garamond" w:eastAsia="細明體" w:hAnsi="Garamond" w:cs="Times New Roman"/>
          <w:kern w:val="0"/>
          <w:szCs w:val="24"/>
        </w:rPr>
        <w:footnoteReference w:id="351"/>
      </w:r>
      <w:r w:rsidRPr="000F7870">
        <w:rPr>
          <w:rFonts w:ascii="Garamond" w:eastAsia="DengXian" w:hAnsi="Garamond" w:cs="Times New Roman" w:hint="eastAsia"/>
          <w:kern w:val="0"/>
          <w:szCs w:val="24"/>
          <w:lang w:eastAsia="zh-CN"/>
        </w:rPr>
        <w:t>，世尊</w:t>
      </w:r>
      <w:r w:rsidR="00070649">
        <w:rPr>
          <w:rStyle w:val="af5"/>
          <w:rFonts w:ascii="Garamond" w:eastAsia="細明體" w:hAnsi="Garamond" w:cs="Times New Roman"/>
          <w:kern w:val="0"/>
          <w:szCs w:val="24"/>
        </w:rPr>
        <w:footnoteReference w:id="352"/>
      </w:r>
      <w:r w:rsidRPr="000F7870">
        <w:rPr>
          <w:rFonts w:ascii="Garamond" w:eastAsia="DengXian" w:hAnsi="Garamond" w:cs="Times New Roman" w:hint="eastAsia"/>
          <w:kern w:val="0"/>
          <w:szCs w:val="24"/>
          <w:lang w:eastAsia="zh-CN"/>
        </w:rPr>
        <w:t>住在舍卫城的祇树林给孤独园。</w:t>
      </w:r>
    </w:p>
    <w:p w14:paraId="25B48EF5" w14:textId="07FCD836"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在那里，世尊对比丘</w:t>
      </w:r>
      <w:r w:rsidR="00070649">
        <w:rPr>
          <w:rStyle w:val="af5"/>
          <w:rFonts w:ascii="Garamond" w:eastAsia="細明體" w:hAnsi="Garamond" w:cs="Times New Roman"/>
          <w:kern w:val="0"/>
          <w:szCs w:val="24"/>
        </w:rPr>
        <w:footnoteReference w:id="353"/>
      </w:r>
      <w:r w:rsidRPr="000F7870">
        <w:rPr>
          <w:rFonts w:ascii="Garamond" w:eastAsia="DengXian" w:hAnsi="Garamond" w:cs="Times New Roman" w:hint="eastAsia"/>
          <w:kern w:val="0"/>
          <w:szCs w:val="24"/>
          <w:lang w:eastAsia="zh-CN"/>
        </w:rPr>
        <w:t>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「比丘们！」</w:t>
      </w:r>
    </w:p>
    <w:p w14:paraId="1ADD1802" w14:textId="4027C0D7" w:rsidR="003042B9" w:rsidRDefault="000F7870">
      <w:pPr>
        <w:pStyle w:val="Standarduser"/>
        <w:widowControl/>
        <w:spacing w:before="280" w:after="2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那些比丘回答世尊：</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「尊师！」</w:t>
      </w:r>
    </w:p>
    <w:p w14:paraId="2EEED7C0" w14:textId="2DCE19DD" w:rsidR="003042B9" w:rsidRDefault="000F7870">
      <w:pPr>
        <w:pStyle w:val="Standarduser"/>
        <w:widowControl/>
        <w:spacing w:before="280" w:after="280"/>
        <w:jc w:val="both"/>
        <w:rPr>
          <w:lang w:eastAsia="zh-CN"/>
        </w:rPr>
      </w:pPr>
      <w:r w:rsidRPr="000F7870">
        <w:rPr>
          <w:rFonts w:ascii="Garamond" w:eastAsia="DengXian" w:hAnsi="Garamond" w:cs="Times New Roman" w:hint="eastAsia"/>
          <w:kern w:val="0"/>
          <w:szCs w:val="24"/>
          <w:lang w:eastAsia="zh-CN"/>
        </w:rPr>
        <w:t>世尊说：「比丘们！就正如一块污染、带有垢渍的布，无论染师拿来染蓝色、黄色、红色或粉红色，都不能染得美丽的颜色，不能染得纯净的颜色。那是什么原因呢？比丘们！是因为这块布不净的缘故。同样地，一颗污染的心会导致投生恶道。</w:t>
      </w:r>
      <w:r w:rsidR="00070649">
        <w:rPr>
          <w:rStyle w:val="af5"/>
          <w:rFonts w:ascii="Garamond" w:eastAsia="細明體" w:hAnsi="Garamond" w:cs="Times New Roman"/>
          <w:kern w:val="0"/>
          <w:szCs w:val="24"/>
        </w:rPr>
        <w:footnoteReference w:id="354"/>
      </w:r>
    </w:p>
    <w:p w14:paraId="1BD79E1E" w14:textId="0D09969E" w:rsidR="003042B9" w:rsidRDefault="000F7870">
      <w:pPr>
        <w:pStyle w:val="Standarduser"/>
        <w:widowControl/>
        <w:spacing w:before="280" w:after="2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就正如一块洁净、明亮的布，无论染师拿来染蓝色、黄色、红色或粉红色，都能染得美丽的颜色，能染得纯净的颜色。那是什么原因呢？比丘们！是因为这块布洁净的缘故。同样地，一颗没有污染的心应该会投生到善道。</w:t>
      </w:r>
    </w:p>
    <w:p w14:paraId="39D9B5AC" w14:textId="0CC6C8A1"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比丘们！什么是污染的心呢？</w:t>
      </w:r>
      <w:r w:rsidR="00070649">
        <w:rPr>
          <w:rStyle w:val="af5"/>
          <w:rFonts w:ascii="Garamond" w:eastAsia="細明體" w:hAnsi="Garamond" w:cs="Times New Roman"/>
          <w:kern w:val="0"/>
          <w:szCs w:val="24"/>
        </w:rPr>
        <w:footnoteReference w:id="355"/>
      </w:r>
      <w:r w:rsidRPr="000F7870">
        <w:rPr>
          <w:rFonts w:ascii="Garamond" w:eastAsia="DengXian" w:hAnsi="Garamond" w:cs="Times New Roman" w:hint="eastAsia"/>
          <w:kern w:val="0"/>
          <w:szCs w:val="24"/>
          <w:lang w:eastAsia="zh-CN"/>
        </w:rPr>
        <w:t>贪婪</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邪恶的贪婪是污染心，瞋恚是污染心，忿怒是污染心，敌意是污染心，怨恨是污染心，仇恨是污染心，嫉妒是污染心，吝啬是污染心，虚伪是污染心，奸诈是污染心，固执是污染心，执拗是污染心，我慢是污染心，自大是污染心，散漫是污染心，放逸是污染心。</w:t>
      </w:r>
    </w:p>
    <w:p w14:paraId="701B59FA" w14:textId="1DA8F2BA"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比丘们！一位比丘知道贪婪</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邪恶的贪婪是污染心，他断除贪婪</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邪恶的贪婪这种污染心</w:t>
      </w:r>
      <w:r w:rsidR="00070649">
        <w:rPr>
          <w:rStyle w:val="af5"/>
          <w:rFonts w:ascii="Garamond" w:eastAsia="細明體" w:hAnsi="Garamond" w:cs="Times New Roman"/>
          <w:kern w:val="0"/>
          <w:szCs w:val="24"/>
        </w:rPr>
        <w:footnoteReference w:id="356"/>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瞋恚</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忿怒</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敌意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怨恨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仇恨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嫉妒</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吝啬</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虚伪</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奸诈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固执</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执拗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我慢</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自大</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散漫</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一位比丘知道放逸是污染心，他断除放逸这种污染心。</w:t>
      </w:r>
      <w:r w:rsidR="00070649">
        <w:rPr>
          <w:rStyle w:val="af5"/>
          <w:rFonts w:ascii="Garamond" w:eastAsia="細明體" w:hAnsi="Garamond" w:cs="Times New Roman"/>
          <w:kern w:val="0"/>
          <w:szCs w:val="24"/>
        </w:rPr>
        <w:footnoteReference w:id="357"/>
      </w:r>
    </w:p>
    <w:p w14:paraId="6457CB7F" w14:textId="56E10829" w:rsidR="003042B9" w:rsidRDefault="000F7870">
      <w:pPr>
        <w:pStyle w:val="Standarduser"/>
        <w:widowControl/>
        <w:spacing w:before="280" w:after="280"/>
        <w:jc w:val="both"/>
        <w:rPr>
          <w:lang w:eastAsia="zh-CN"/>
        </w:rPr>
      </w:pPr>
      <w:r w:rsidRPr="000F7870">
        <w:rPr>
          <w:rFonts w:ascii="Garamond" w:eastAsia="DengXian" w:hAnsi="Garamond" w:cs="Times New Roman" w:hint="eastAsia"/>
          <w:kern w:val="0"/>
          <w:szCs w:val="24"/>
          <w:lang w:eastAsia="zh-CN"/>
        </w:rPr>
        <w:lastRenderedPageBreak/>
        <w:t>比丘们！当这位比丘知道这些污染心及断除了这些污染心之后，他对佛具有一种不会坏失的净信</w:t>
      </w:r>
      <w:r w:rsidR="00070649">
        <w:rPr>
          <w:rStyle w:val="af5"/>
          <w:rFonts w:ascii="Garamond" w:eastAsia="細明體" w:hAnsi="Garamond" w:cs="Times New Roman"/>
          <w:kern w:val="0"/>
          <w:szCs w:val="24"/>
        </w:rPr>
        <w:footnoteReference w:id="358"/>
      </w:r>
      <w:r w:rsidRPr="000F7870">
        <w:rPr>
          <w:rFonts w:ascii="Garamond" w:eastAsia="DengXian" w:hAnsi="Garamond" w:cs="Times New Roman" w:hint="eastAsia"/>
          <w:kern w:val="0"/>
          <w:szCs w:val="24"/>
          <w:lang w:eastAsia="zh-CN"/>
        </w:rPr>
        <w:t>，他明白：『这位世尊是阿罗汉、等正觉、明行具足、善逝、世间解、无上士．调御者、天人师、佛、世尊。』</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他对法具有一种不会坏失的净信，他明白：『法是由世尊开示出来的，是现生体证的，不会过时的，公开给所有人的，导向觉悟的，智者能在其中亲身体验的。』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他对僧团具有一种不会坏失的净信，他明白：『世尊的弟子僧善巧地进入正道，正直地进入正道，方法正确地进入正道，方向正确地进入正道，是四双八辈的圣者；世尊的弟子僧值得受人供养，值得款待、值得奉施、值得受人合掌礼敬，是世间无上的福田。』他放下、吐出、解除、断除、离弃所有的污染心。</w:t>
      </w:r>
      <w:r w:rsidR="00070649">
        <w:rPr>
          <w:rStyle w:val="af5"/>
          <w:rFonts w:ascii="Garamond" w:eastAsia="細明體" w:hAnsi="Garamond" w:cs="Times New Roman"/>
          <w:kern w:val="0"/>
          <w:szCs w:val="24"/>
        </w:rPr>
        <w:footnoteReference w:id="359"/>
      </w:r>
    </w:p>
    <w:p w14:paraId="1726B4C2" w14:textId="34416D3E" w:rsidR="003042B9" w:rsidRDefault="000F7870">
      <w:pPr>
        <w:pStyle w:val="Standarduser"/>
        <w:widowControl/>
        <w:spacing w:before="280" w:after="280"/>
        <w:jc w:val="both"/>
        <w:rPr>
          <w:lang w:eastAsia="zh-CN"/>
        </w:rPr>
      </w:pPr>
      <w:r w:rsidRPr="000F7870">
        <w:rPr>
          <w:rFonts w:ascii="Garamond" w:eastAsia="DengXian" w:hAnsi="Garamond" w:cs="Times New Roman" w:hint="eastAsia"/>
          <w:kern w:val="0"/>
          <w:szCs w:val="24"/>
          <w:lang w:eastAsia="zh-CN"/>
        </w:rPr>
        <w:t>当他想到自己『对佛具有不会坏失的净信』时，他得到义的欢喜心、法的欢喜心，得到持法的欢悦</w:t>
      </w:r>
      <w:r w:rsidR="00070649">
        <w:rPr>
          <w:rStyle w:val="af5"/>
          <w:rFonts w:ascii="Garamond" w:eastAsia="細明體" w:hAnsi="Garamond" w:cs="Times New Roman"/>
          <w:kern w:val="0"/>
          <w:szCs w:val="24"/>
        </w:rPr>
        <w:footnoteReference w:id="360"/>
      </w:r>
      <w:r w:rsidRPr="000F7870">
        <w:rPr>
          <w:rFonts w:ascii="Garamond" w:eastAsia="DengXian" w:hAnsi="Garamond" w:cs="Times New Roman" w:hint="eastAsia"/>
          <w:kern w:val="0"/>
          <w:szCs w:val="24"/>
          <w:lang w:eastAsia="zh-CN"/>
        </w:rPr>
        <w:t>。当有欢悦时，喜便会生起；当内心有喜时，身体便会轻安；当身轻安时便会体验乐；有乐的人，内心便会定下来。</w:t>
      </w:r>
      <w:r w:rsidR="00070649">
        <w:rPr>
          <w:rStyle w:val="af5"/>
          <w:rFonts w:ascii="Garamond" w:eastAsia="細明體" w:hAnsi="Garamond" w:cs="Times New Roman"/>
          <w:kern w:val="0"/>
          <w:szCs w:val="24"/>
        </w:rPr>
        <w:footnoteReference w:id="361"/>
      </w:r>
    </w:p>
    <w:p w14:paraId="42F1465A" w14:textId="516CF381" w:rsidR="003042B9" w:rsidRDefault="000F7870">
      <w:pPr>
        <w:pStyle w:val="Standarduser"/>
        <w:widowControl/>
        <w:spacing w:before="280" w:after="2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当他想到自己『对法具有不会坏失的净信』时，他得到义的欢喜心、</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，内心便会定下来。</w:t>
      </w:r>
    </w:p>
    <w:p w14:paraId="3D24B64C" w14:textId="7BA4B3C7" w:rsidR="003042B9" w:rsidRDefault="000F7870">
      <w:pPr>
        <w:pStyle w:val="Standarduser"/>
        <w:widowControl/>
        <w:spacing w:before="280" w:after="2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当他想到自己『对僧团具有不会坏失的净信』时，他得到义的欢喜心、</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，内心便会定下来。</w:t>
      </w:r>
    </w:p>
    <w:p w14:paraId="44726603" w14:textId="0CA19E84" w:rsidR="003042B9" w:rsidRDefault="000F7870">
      <w:pPr>
        <w:pStyle w:val="Standarduser"/>
        <w:widowControl/>
        <w:spacing w:before="280" w:after="2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当他想到自己放下、吐出、解除、断除、离弃所有的污染心时，他得到义的欢喜心、</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，内心便会定下来。</w:t>
      </w:r>
    </w:p>
    <w:p w14:paraId="73C06A36" w14:textId="59D66941" w:rsidR="003042B9" w:rsidRDefault="000F7870">
      <w:pPr>
        <w:pStyle w:val="Standarduser"/>
        <w:widowControl/>
        <w:spacing w:before="280" w:after="280"/>
        <w:jc w:val="both"/>
        <w:rPr>
          <w:lang w:eastAsia="zh-CN"/>
        </w:rPr>
      </w:pPr>
      <w:r w:rsidRPr="000F7870">
        <w:rPr>
          <w:rFonts w:ascii="Garamond" w:eastAsia="DengXian" w:hAnsi="Garamond" w:cs="Times New Roman" w:hint="eastAsia"/>
          <w:kern w:val="0"/>
          <w:szCs w:val="24"/>
          <w:lang w:eastAsia="zh-CN"/>
        </w:rPr>
        <w:t>比丘们！一位比丘具有这样的戒、这样的法、这样的慧，</w:t>
      </w:r>
      <w:r w:rsidR="00070649">
        <w:rPr>
          <w:rStyle w:val="af5"/>
          <w:rFonts w:ascii="Garamond" w:eastAsia="細明體" w:hAnsi="Garamond" w:cs="Times New Roman"/>
          <w:kern w:val="0"/>
          <w:szCs w:val="24"/>
        </w:rPr>
        <w:footnoteReference w:id="362"/>
      </w:r>
      <w:r w:rsidRPr="000F7870">
        <w:rPr>
          <w:rFonts w:ascii="Garamond" w:eastAsia="DengXian" w:hAnsi="Garamond" w:cs="Times New Roman" w:hint="eastAsia"/>
          <w:kern w:val="0"/>
          <w:szCs w:val="24"/>
          <w:lang w:eastAsia="zh-CN"/>
        </w:rPr>
        <w:t>如果他吃软滑的白米、各种酱汁、各种咖喱也不会成为障碍</w:t>
      </w:r>
      <w:r w:rsidR="00070649">
        <w:rPr>
          <w:rStyle w:val="af5"/>
          <w:rFonts w:ascii="Garamond" w:eastAsia="細明體" w:hAnsi="Garamond" w:cs="Times New Roman"/>
          <w:kern w:val="0"/>
          <w:szCs w:val="24"/>
        </w:rPr>
        <w:footnoteReference w:id="363"/>
      </w:r>
      <w:r w:rsidRPr="000F7870">
        <w:rPr>
          <w:rFonts w:ascii="Garamond" w:eastAsia="DengXian" w:hAnsi="Garamond" w:cs="Times New Roman" w:hint="eastAsia"/>
          <w:kern w:val="0"/>
          <w:szCs w:val="24"/>
          <w:lang w:eastAsia="zh-CN"/>
        </w:rPr>
        <w:t>。比丘们！就正如清水使一块污染、带有垢渍的布变得洁净、明亮；或镕炉使金变得洁净、明亮。同样地，一位比丘具有这样的戒、这样的法、这样的慧，如果他吃软滑的白米、各种酱汁、各种咖喱也不会成为障碍。</w:t>
      </w:r>
    </w:p>
    <w:p w14:paraId="37B793C0" w14:textId="59D1F31C"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lastRenderedPageBreak/>
        <w:t>他的内心带着慈心</w:t>
      </w:r>
      <w:r w:rsidR="00070649">
        <w:rPr>
          <w:rStyle w:val="af5"/>
          <w:rFonts w:ascii="Garamond" w:eastAsia="細明體" w:hAnsi="Garamond" w:cs="Times New Roman"/>
          <w:kern w:val="0"/>
          <w:szCs w:val="24"/>
        </w:rPr>
        <w:footnoteReference w:id="364"/>
      </w:r>
      <w:r w:rsidRPr="000F7870">
        <w:rPr>
          <w:rFonts w:ascii="Garamond" w:eastAsia="DengXian" w:hAnsi="Garamond" w:cs="Times New Roman" w:hint="eastAsia"/>
          <w:kern w:val="0"/>
          <w:szCs w:val="24"/>
          <w:lang w:eastAsia="zh-CN"/>
        </w:rPr>
        <w:t>，向一个方向扩散开去，向四方扩散开去；向上方、下方、横向扩散开去；向每个地方、所有地方、整个世间扩散开去。他的内心带着慈心，心胸宽阔、广大、不可限量，内心没有怨恨、没有瞋恚。</w:t>
      </w:r>
    </w:p>
    <w:p w14:paraId="18AC0997" w14:textId="09C12D82"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他的内心带着悲心</w:t>
      </w:r>
      <w:r w:rsidRPr="000F7870">
        <w:rPr>
          <w:rFonts w:ascii="Garamond" w:eastAsia="DengXian" w:hAnsi="Garamond" w:cs="Times New Roman"/>
          <w:kern w:val="0"/>
          <w:szCs w:val="24"/>
          <w:lang w:eastAsia="zh-CN"/>
        </w:rPr>
        <w:t>……</w:t>
      </w:r>
    </w:p>
    <w:p w14:paraId="1AF89B5B" w14:textId="71F03528"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他的内心带着喜心</w:t>
      </w:r>
      <w:r w:rsidRPr="000F7870">
        <w:rPr>
          <w:rFonts w:ascii="Garamond" w:eastAsia="DengXian" w:hAnsi="Garamond" w:cs="Times New Roman"/>
          <w:kern w:val="0"/>
          <w:szCs w:val="24"/>
          <w:lang w:eastAsia="zh-CN"/>
        </w:rPr>
        <w:t>……</w:t>
      </w:r>
    </w:p>
    <w:p w14:paraId="4E6CC00F" w14:textId="6AB9906F"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的内心带着舍心，向一个方向扩散开去，向四方扩散开去；向上方、下方、横向扩散开去；向每个地方、所有地方、整个世间扩散开去。他的内心带着舍心，心胸宽阔、广大、不可限量，内心没有怨恨、没有瞋恚。</w:t>
      </w:r>
    </w:p>
    <w:p w14:paraId="3D10DCA9" w14:textId="2D7FB240" w:rsidR="003042B9" w:rsidRDefault="000F7870">
      <w:pPr>
        <w:pStyle w:val="Standarduser"/>
        <w:widowControl/>
        <w:spacing w:before="280" w:after="280"/>
        <w:jc w:val="both"/>
        <w:rPr>
          <w:lang w:eastAsia="zh-CN"/>
        </w:rPr>
      </w:pPr>
      <w:r w:rsidRPr="000F7870">
        <w:rPr>
          <w:rFonts w:ascii="Garamond" w:eastAsia="DengXian" w:hAnsi="Garamond" w:cs="Times New Roman" w:hint="eastAsia"/>
          <w:kern w:val="0"/>
          <w:szCs w:val="24"/>
          <w:lang w:eastAsia="zh-CN"/>
        </w:rPr>
        <w:t>他知道：『什么是低下的，什么是高尚的</w:t>
      </w:r>
      <w:r w:rsidR="00070649">
        <w:rPr>
          <w:rStyle w:val="af5"/>
          <w:rFonts w:ascii="Garamond" w:eastAsia="細明體" w:hAnsi="Garamond" w:cs="Times New Roman"/>
          <w:kern w:val="0"/>
          <w:szCs w:val="24"/>
        </w:rPr>
        <w:footnoteReference w:id="365"/>
      </w:r>
      <w:r w:rsidRPr="000F7870">
        <w:rPr>
          <w:rFonts w:ascii="Garamond" w:eastAsia="DengXian" w:hAnsi="Garamond" w:cs="Times New Roman" w:hint="eastAsia"/>
          <w:kern w:val="0"/>
          <w:szCs w:val="24"/>
          <w:lang w:eastAsia="zh-CN"/>
        </w:rPr>
        <w:t>；他知道怎样超越颠倒想，怎样从颠倒想之中出离。</w:t>
      </w:r>
      <w:r w:rsidR="00070649">
        <w:rPr>
          <w:rStyle w:val="af5"/>
          <w:rFonts w:ascii="Garamond" w:eastAsia="細明體" w:hAnsi="Garamond" w:cs="Times New Roman"/>
          <w:kern w:val="0"/>
          <w:szCs w:val="24"/>
        </w:rPr>
        <w:footnoteReference w:id="366"/>
      </w:r>
      <w:r w:rsidRPr="000F7870">
        <w:rPr>
          <w:rFonts w:ascii="Garamond" w:eastAsia="DengXian" w:hAnsi="Garamond" w:cs="Times New Roman" w:hint="eastAsia"/>
          <w:kern w:val="0"/>
          <w:szCs w:val="24"/>
          <w:lang w:eastAsia="zh-CN"/>
        </w:rPr>
        <w:t>』当有了以上的知见时</w:t>
      </w:r>
      <w:r w:rsidR="00070649">
        <w:rPr>
          <w:rStyle w:val="af5"/>
          <w:rFonts w:ascii="Garamond" w:eastAsia="細明體" w:hAnsi="Garamond" w:cs="Times New Roman"/>
          <w:kern w:val="0"/>
          <w:szCs w:val="24"/>
        </w:rPr>
        <w:footnoteReference w:id="367"/>
      </w:r>
      <w:r w:rsidRPr="000F7870">
        <w:rPr>
          <w:rFonts w:ascii="Garamond" w:eastAsia="DengXian" w:hAnsi="Garamond" w:cs="Times New Roman" w:hint="eastAsia"/>
          <w:kern w:val="0"/>
          <w:szCs w:val="24"/>
          <w:lang w:eastAsia="zh-CN"/>
        </w:rPr>
        <w:t>，心便从欲漏、有漏、无明漏之中解脱出来</w:t>
      </w:r>
      <w:r w:rsidR="00070649">
        <w:rPr>
          <w:rStyle w:val="af5"/>
          <w:rFonts w:ascii="Garamond" w:eastAsia="細明體" w:hAnsi="Garamond" w:cs="Times New Roman"/>
          <w:kern w:val="0"/>
          <w:szCs w:val="24"/>
        </w:rPr>
        <w:footnoteReference w:id="368"/>
      </w:r>
      <w:r w:rsidRPr="000F7870">
        <w:rPr>
          <w:rFonts w:ascii="Garamond" w:eastAsia="DengXian" w:hAnsi="Garamond" w:cs="Times New Roman" w:hint="eastAsia"/>
          <w:kern w:val="0"/>
          <w:szCs w:val="24"/>
          <w:lang w:eastAsia="zh-CN"/>
        </w:rPr>
        <w:t>。在得到解脱时会带来一种解脱智，他知道：『生已经尽除，梵行已经达成，应要做的已经做完，从此不再受后有。』比丘们！比丘能依以上所说的来沐浴自己的内心。」</w:t>
      </w:r>
      <w:r w:rsidR="00070649">
        <w:rPr>
          <w:rStyle w:val="af5"/>
          <w:rFonts w:ascii="Garamond" w:eastAsia="細明體" w:hAnsi="Garamond" w:cs="Times New Roman"/>
          <w:kern w:val="0"/>
          <w:szCs w:val="24"/>
        </w:rPr>
        <w:footnoteReference w:id="369"/>
      </w:r>
    </w:p>
    <w:p w14:paraId="4AEE17BC" w14:textId="64CAB220" w:rsidR="003042B9" w:rsidRDefault="000F7870">
      <w:pPr>
        <w:pStyle w:val="Standarduser"/>
        <w:widowControl/>
        <w:spacing w:before="280" w:after="280"/>
        <w:jc w:val="both"/>
        <w:rPr>
          <w:lang w:eastAsia="zh-CN"/>
        </w:rPr>
      </w:pPr>
      <w:r w:rsidRPr="000F7870">
        <w:rPr>
          <w:rFonts w:ascii="Garamond" w:eastAsia="DengXian" w:hAnsi="Garamond" w:cs="Times New Roman" w:hint="eastAsia"/>
          <w:kern w:val="0"/>
          <w:szCs w:val="24"/>
          <w:lang w:eastAsia="zh-CN"/>
        </w:rPr>
        <w:t>当时，孙陀利迦．婆罗堕若婆罗门</w:t>
      </w:r>
      <w:r w:rsidR="00070649">
        <w:rPr>
          <w:rStyle w:val="af5"/>
          <w:rFonts w:ascii="Garamond" w:eastAsia="細明體" w:hAnsi="Garamond" w:cs="Times New Roman"/>
          <w:kern w:val="0"/>
          <w:szCs w:val="24"/>
        </w:rPr>
        <w:footnoteReference w:id="370"/>
      </w:r>
      <w:r w:rsidRPr="000F7870">
        <w:rPr>
          <w:rFonts w:ascii="Garamond" w:eastAsia="DengXian" w:hAnsi="Garamond" w:cs="Times New Roman" w:hint="eastAsia"/>
          <w:kern w:val="0"/>
          <w:szCs w:val="24"/>
          <w:lang w:eastAsia="zh-CN"/>
        </w:rPr>
        <w:t>坐在世尊附近。那时，孙陀利迦．婆罗堕若婆罗门对世尊说：「然而，乔答摩尊师曾经去过巴呼迦河沐浴吗？」</w:t>
      </w:r>
    </w:p>
    <w:p w14:paraId="2B11670F" w14:textId="6DA19853" w:rsidR="003042B9" w:rsidRDefault="000F7870">
      <w:pPr>
        <w:pStyle w:val="Standarduser"/>
        <w:widowControl/>
        <w:spacing w:before="280" w:after="2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「婆罗门，为什么要提起巴呼迦河呢？去巴呼迦河有什么用处呢？」</w:t>
      </w:r>
    </w:p>
    <w:p w14:paraId="55AB632B" w14:textId="231E48F8" w:rsidR="003042B9" w:rsidRDefault="000F7870">
      <w:pPr>
        <w:pStyle w:val="Standarduser"/>
        <w:widowControl/>
        <w:spacing w:before="280" w:after="2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「乔答摩贤者，许多人视巴呼迦河为解脱，许多人视巴呼迦河为福德；巴呼迦河能洗去许多人的恶业。」</w:t>
      </w:r>
    </w:p>
    <w:p w14:paraId="2B0855B8" w14:textId="0B2EAC6A" w:rsidR="003042B9" w:rsidRDefault="000F7870">
      <w:pPr>
        <w:pStyle w:val="Standarduser"/>
        <w:widowControl/>
        <w:spacing w:before="280" w:after="2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于是世尊对孙陀利迦．婆罗堕若婆罗门说这偈颂：</w:t>
      </w:r>
    </w:p>
    <w:p w14:paraId="79CD394D" w14:textId="444DD6F8"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「于婆睺迦河，</w:t>
      </w:r>
    </w:p>
    <w:p w14:paraId="511C276C" w14:textId="28DAB72A"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阿提迦渡口，</w:t>
      </w:r>
    </w:p>
    <w:p w14:paraId="40213C2A" w14:textId="5C524808"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或于伽耶池，</w:t>
      </w:r>
    </w:p>
    <w:p w14:paraId="560E009B" w14:textId="7AAB7F96"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孙陀利迦河，</w:t>
      </w:r>
    </w:p>
    <w:p w14:paraId="723A22FB" w14:textId="6A767D10"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舍罗舍提河，</w:t>
      </w:r>
    </w:p>
    <w:p w14:paraId="3B5CEDDF" w14:textId="0AAADA31"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波耶迦渡口，</w:t>
      </w:r>
    </w:p>
    <w:p w14:paraId="771E530F" w14:textId="15D06AAE" w:rsidR="003042B9" w:rsidRDefault="000F7870">
      <w:pPr>
        <w:pStyle w:val="Standarduser"/>
        <w:widowControl/>
        <w:jc w:val="both"/>
      </w:pPr>
      <w:r w:rsidRPr="000F7870">
        <w:rPr>
          <w:rFonts w:ascii="Garamond" w:eastAsia="DengXian" w:hAnsi="Garamond" w:cs="Times New Roman" w:hint="eastAsia"/>
          <w:kern w:val="0"/>
          <w:szCs w:val="24"/>
          <w:lang w:eastAsia="zh-CN"/>
        </w:rPr>
        <w:lastRenderedPageBreak/>
        <w:t>婆睺摩提河；</w:t>
      </w:r>
      <w:r w:rsidR="00070649">
        <w:rPr>
          <w:rStyle w:val="af5"/>
          <w:rFonts w:ascii="Garamond" w:eastAsia="細明體" w:hAnsi="Garamond" w:cs="Times New Roman"/>
          <w:kern w:val="0"/>
          <w:szCs w:val="24"/>
        </w:rPr>
        <w:footnoteReference w:id="371"/>
      </w:r>
    </w:p>
    <w:p w14:paraId="6165587D" w14:textId="51B3D502"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在那里，做了恶业的愚人，</w:t>
      </w:r>
    </w:p>
    <w:p w14:paraId="08009EF0" w14:textId="3B64B04B"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可能每天都跳进水里，但是永远都得不到清净。</w:t>
      </w:r>
    </w:p>
    <w:p w14:paraId="1ADE0367" w14:textId="4B9DC6AB"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那『孙陀利迦河』、『波耶伽渡口』或『巴呼迦河』会有甚么些作用呢？</w:t>
      </w:r>
    </w:p>
    <w:p w14:paraId="52355252" w14:textId="41ABDFFD"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它们清洗不了一个有着仇恨和邪恶罪行的人啊！</w:t>
      </w:r>
    </w:p>
    <w:p w14:paraId="62A3EDB4" w14:textId="59BA0A14"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对那些常清净自心的人来说，</w:t>
      </w:r>
    </w:p>
    <w:p w14:paraId="45E2EB08" w14:textId="0BAD95CC" w:rsidR="003042B9" w:rsidRDefault="000F7870">
      <w:pPr>
        <w:pStyle w:val="Standarduser"/>
        <w:widowControl/>
        <w:jc w:val="both"/>
      </w:pPr>
      <w:r w:rsidRPr="000F7870">
        <w:rPr>
          <w:rFonts w:ascii="Garamond" w:eastAsia="DengXian" w:hAnsi="Garamond" w:cs="Times New Roman" w:hint="eastAsia"/>
          <w:kern w:val="0"/>
          <w:szCs w:val="24"/>
          <w:lang w:eastAsia="zh-CN"/>
        </w:rPr>
        <w:t>每一日都是吉祥的，每一日都是神圣的。</w:t>
      </w:r>
      <w:r w:rsidR="00070649">
        <w:rPr>
          <w:rStyle w:val="af5"/>
          <w:rFonts w:ascii="Garamond" w:eastAsia="細明體" w:hAnsi="Garamond" w:cs="Times New Roman"/>
          <w:kern w:val="0"/>
          <w:szCs w:val="24"/>
        </w:rPr>
        <w:footnoteReference w:id="372"/>
      </w:r>
    </w:p>
    <w:p w14:paraId="2D5F672D" w14:textId="3A59EFBD"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常清净自心，常修习清净行；他的戒德随时都是完美的！</w:t>
      </w:r>
    </w:p>
    <w:p w14:paraId="4005F7F3" w14:textId="6B049638" w:rsidR="003042B9" w:rsidRDefault="000F7870">
      <w:pPr>
        <w:pStyle w:val="Standarduser"/>
        <w:widowControl/>
        <w:jc w:val="both"/>
      </w:pPr>
      <w:r w:rsidRPr="000F7870">
        <w:rPr>
          <w:rFonts w:ascii="Garamond" w:eastAsia="DengXian" w:hAnsi="Garamond" w:cs="Times New Roman" w:hint="eastAsia"/>
          <w:kern w:val="0"/>
          <w:szCs w:val="24"/>
          <w:lang w:eastAsia="zh-CN"/>
        </w:rPr>
        <w:t>所以婆罗门！来这里清洗吧</w:t>
      </w:r>
      <w:r w:rsidR="00070649">
        <w:rPr>
          <w:rStyle w:val="af5"/>
          <w:rFonts w:ascii="Garamond" w:eastAsia="細明體" w:hAnsi="Garamond" w:cs="Times New Roman"/>
          <w:kern w:val="0"/>
          <w:szCs w:val="24"/>
        </w:rPr>
        <w:footnoteReference w:id="373"/>
      </w:r>
      <w:r w:rsidRPr="000F7870">
        <w:rPr>
          <w:rFonts w:ascii="Garamond" w:eastAsia="DengXian" w:hAnsi="Garamond" w:cs="Times New Roman" w:hint="eastAsia"/>
          <w:kern w:val="0"/>
          <w:szCs w:val="24"/>
          <w:lang w:eastAsia="zh-CN"/>
        </w:rPr>
        <w:t>：</w:t>
      </w:r>
    </w:p>
    <w:p w14:paraId="4005ED82" w14:textId="71FA27E6"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爱一切众生，假如你不说谎，不杀生，不偷盗，具信不吝啬；</w:t>
      </w:r>
    </w:p>
    <w:p w14:paraId="3E7571F6" w14:textId="3DA5D5AF" w:rsidR="003042B9" w:rsidRDefault="000F7870">
      <w:pPr>
        <w:pStyle w:val="Standarduser"/>
        <w:widowControl/>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为甚么要去『伽耶池』呢？任何的水井就是『伽耶池』了。」</w:t>
      </w:r>
    </w:p>
    <w:p w14:paraId="3AA1CD20" w14:textId="069E4C49" w:rsidR="003042B9" w:rsidRDefault="000F7870">
      <w:pPr>
        <w:pStyle w:val="Standarduser"/>
        <w:widowControl/>
        <w:spacing w:before="280" w:after="2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世尊说了这番话后，孙陀利迦婆罗堕若婆罗门对世尊这么说：</w:t>
      </w:r>
    </w:p>
    <w:p w14:paraId="6C470789" w14:textId="22D71561" w:rsidR="003042B9" w:rsidRDefault="000F7870">
      <w:pPr>
        <w:pStyle w:val="Standarduser"/>
        <w:widowControl/>
        <w:spacing w:before="280" w:after="2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太好了，可敬的乔答摩啊！太奇妙了，可敬的乔答摩啊！乔答摩先生啊！就好比（一个人）将翻倒（了的容器）扶将起来；把隐藏着东西发露出来；对迷路的旅客指示迷津；将灯光带到暗处，使得有眼的人可以看得见物体的形色。可敬的乔答摩以种种方便宣扬法义。我要皈依世尊，皈依法，皈依僧。愿我能在乔答摩尊师的座下出家，愿我能受具足戒。」</w:t>
      </w:r>
    </w:p>
    <w:p w14:paraId="7BF8F479" w14:textId="1469C354" w:rsidR="003042B9" w:rsidRDefault="000F7870">
      <w:pPr>
        <w:pStyle w:val="Standarduser"/>
        <w:widowControl/>
        <w:spacing w:before="280" w:after="2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孙陀利迦．婆罗堕若婆罗门在世尊座下出家，受具足戒。</w:t>
      </w:r>
    </w:p>
    <w:p w14:paraId="18C7C0C4" w14:textId="33D156C8" w:rsidR="003042B9" w:rsidRDefault="000F7870">
      <w:pPr>
        <w:pStyle w:val="Standarduser"/>
        <w:widowControl/>
        <w:spacing w:before="280" w:after="2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受具足戒后不久，孙陀利迦．婆罗堕若尊者独处、远离、不放逸、勤奋、专心一意，不久便亲身以无比智来体证这义理，然后安住在证悟之中。在家庭生活的人，出家过没有家庭的生活，就是为了在现生之中完满梵行，达成这个无上的目标。他自己知道：「生已经尽除，梵行已经达成，应要做的已经做完，从此不再受后有。」</w:t>
      </w:r>
    </w:p>
    <w:p w14:paraId="423AEDF4" w14:textId="3A55CE14" w:rsidR="003042B9" w:rsidRDefault="000F7870">
      <w:pPr>
        <w:pStyle w:val="Standarduser"/>
        <w:widowControl/>
        <w:spacing w:before="280" w:after="2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尊者婆罗堕若成为另一位阿罗汉。</w:t>
      </w:r>
    </w:p>
    <w:p w14:paraId="69C77FCE" w14:textId="1FCE7ADB" w:rsidR="003042B9" w:rsidRDefault="000F7870">
      <w:pPr>
        <w:pStyle w:val="Standarduser"/>
        <w:widowControl/>
        <w:spacing w:before="280" w:after="2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布喻经完</w:t>
      </w:r>
    </w:p>
    <w:p w14:paraId="257EFDB2" w14:textId="2E2027F0" w:rsidR="003042B9" w:rsidRDefault="000F7870">
      <w:pPr>
        <w:pStyle w:val="Standarduser"/>
        <w:pageBreakBefore/>
        <w:widowControl/>
        <w:spacing w:before="280" w:after="280"/>
        <w:jc w:val="center"/>
        <w:outlineLvl w:val="1"/>
        <w:rPr>
          <w:rFonts w:ascii="標楷體" w:eastAsia="標楷體" w:hAnsi="標楷體" w:cs="Times New Roman"/>
          <w:b/>
          <w:bCs/>
          <w:kern w:val="0"/>
          <w:sz w:val="36"/>
          <w:szCs w:val="36"/>
          <w:lang w:eastAsia="zh-CN"/>
        </w:rPr>
      </w:pPr>
      <w:bookmarkStart w:id="43" w:name="_Toc81578405"/>
      <w:r w:rsidRPr="000F7870">
        <w:rPr>
          <w:rFonts w:ascii="標楷體" w:eastAsia="DengXian" w:hAnsi="標楷體" w:cs="Times New Roman" w:hint="eastAsia"/>
          <w:b/>
          <w:bCs/>
          <w:kern w:val="0"/>
          <w:sz w:val="36"/>
          <w:szCs w:val="36"/>
          <w:lang w:eastAsia="zh-CN"/>
        </w:rPr>
        <w:lastRenderedPageBreak/>
        <w:t>念处经</w:t>
      </w:r>
      <w:bookmarkEnd w:id="43"/>
    </w:p>
    <w:p w14:paraId="13D752CF" w14:textId="6E904561"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念处经（中部第</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经，念住大经</w:t>
      </w:r>
      <w:r w:rsidRPr="000F7870">
        <w:rPr>
          <w:rFonts w:ascii="Garamond" w:eastAsia="DengXian" w:hAnsi="Garamond" w:cs="Times New Roman"/>
          <w:kern w:val="0"/>
          <w:szCs w:val="24"/>
          <w:lang w:eastAsia="zh-CN"/>
        </w:rPr>
        <w:t xml:space="preserve">, MN 10: </w:t>
      </w:r>
      <w:proofErr w:type="spellStart"/>
      <w:r w:rsidRPr="000F7870">
        <w:rPr>
          <w:rFonts w:ascii="Garamond" w:eastAsia="DengXian" w:hAnsi="Garamond" w:cs="Times New Roman"/>
          <w:kern w:val="0"/>
          <w:szCs w:val="24"/>
          <w:lang w:eastAsia="zh-CN"/>
        </w:rPr>
        <w:t>Satipatthana</w:t>
      </w:r>
      <w:proofErr w:type="spellEnd"/>
      <w:r w:rsidRPr="000F7870">
        <w:rPr>
          <w:rFonts w:ascii="Garamond" w:eastAsia="DengXian" w:hAnsi="Garamond" w:cs="Times New Roman"/>
          <w:kern w:val="0"/>
          <w:szCs w:val="24"/>
          <w:lang w:eastAsia="zh-CN"/>
        </w:rPr>
        <w:t xml:space="preserve"> Sutta, The Foundations of Mindfulness, The Presence of Mindfulness, The Discourse on the Arousing of Mindfulness, Frames of Reference, Establishing Mindfulness</w:t>
      </w:r>
      <w:r w:rsidRPr="000F7870">
        <w:rPr>
          <w:rFonts w:ascii="Garamond" w:eastAsia="DengXian" w:hAnsi="Garamond" w:cs="Times New Roman" w:hint="eastAsia"/>
          <w:kern w:val="0"/>
          <w:szCs w:val="24"/>
          <w:lang w:eastAsia="zh-CN"/>
        </w:rPr>
        <w:t>）（摘译）</w:t>
      </w:r>
      <w:r w:rsidRPr="000F7870">
        <w:rPr>
          <w:rFonts w:ascii="Garamond" w:eastAsia="DengXian" w:hAnsi="Garamond" w:cs="Times New Roman"/>
          <w:kern w:val="0"/>
          <w:szCs w:val="24"/>
          <w:lang w:eastAsia="zh-CN"/>
        </w:rPr>
        <w:t xml:space="preserve">  </w:t>
      </w:r>
      <w:r w:rsidR="00070649">
        <w:rPr>
          <w:rStyle w:val="af5"/>
          <w:rFonts w:ascii="Garamond" w:eastAsia="細明體" w:hAnsi="Garamond" w:cs="Times New Roman"/>
          <w:kern w:val="0"/>
          <w:szCs w:val="24"/>
        </w:rPr>
        <w:footnoteReference w:id="374"/>
      </w:r>
    </w:p>
    <w:p w14:paraId="46908B11" w14:textId="58642249"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这是我所听见的</w:t>
      </w:r>
      <w:r w:rsidR="00070649">
        <w:rPr>
          <w:rStyle w:val="af5"/>
          <w:rFonts w:ascii="Garamond" w:eastAsia="細明體" w:hAnsi="Garamond" w:cs="Times New Roman"/>
          <w:kern w:val="0"/>
          <w:szCs w:val="24"/>
        </w:rPr>
        <w:footnoteReference w:id="375"/>
      </w:r>
      <w:r w:rsidRPr="000F7870">
        <w:rPr>
          <w:rFonts w:ascii="Garamond" w:eastAsia="DengXian" w:hAnsi="Garamond" w:cs="Times New Roman" w:hint="eastAsia"/>
          <w:kern w:val="0"/>
          <w:szCs w:val="24"/>
          <w:lang w:eastAsia="zh-CN"/>
        </w:rPr>
        <w:t>：</w:t>
      </w:r>
    </w:p>
    <w:p w14:paraId="3233EA09" w14:textId="1F90E764"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有一次</w:t>
      </w:r>
      <w:r w:rsidR="00070649">
        <w:rPr>
          <w:rStyle w:val="af5"/>
          <w:rFonts w:ascii="Garamond" w:eastAsia="細明體" w:hAnsi="Garamond" w:cs="Times New Roman"/>
          <w:kern w:val="0"/>
          <w:szCs w:val="24"/>
        </w:rPr>
        <w:footnoteReference w:id="376"/>
      </w:r>
      <w:r w:rsidRPr="000F7870">
        <w:rPr>
          <w:rFonts w:ascii="Garamond" w:eastAsia="DengXian" w:hAnsi="Garamond" w:cs="Times New Roman" w:hint="eastAsia"/>
          <w:kern w:val="0"/>
          <w:szCs w:val="24"/>
          <w:lang w:eastAsia="zh-CN"/>
        </w:rPr>
        <w:t>，世尊</w:t>
      </w:r>
      <w:r w:rsidR="00070649">
        <w:rPr>
          <w:rStyle w:val="af5"/>
          <w:rFonts w:ascii="Garamond" w:eastAsia="細明體" w:hAnsi="Garamond" w:cs="Times New Roman"/>
          <w:kern w:val="0"/>
          <w:szCs w:val="24"/>
        </w:rPr>
        <w:footnoteReference w:id="377"/>
      </w:r>
      <w:r w:rsidRPr="000F7870">
        <w:rPr>
          <w:rFonts w:ascii="Garamond" w:eastAsia="DengXian" w:hAnsi="Garamond" w:cs="Times New Roman" w:hint="eastAsia"/>
          <w:kern w:val="0"/>
          <w:szCs w:val="24"/>
          <w:lang w:eastAsia="zh-CN"/>
        </w:rPr>
        <w:t>住在俱卢国剑磨瑟昙镇。</w:t>
      </w:r>
    </w:p>
    <w:p w14:paraId="0CA63377" w14:textId="0EEA1248"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在那里，世尊对比丘</w:t>
      </w:r>
      <w:r w:rsidR="00070649">
        <w:rPr>
          <w:rStyle w:val="af5"/>
          <w:rFonts w:ascii="Garamond" w:eastAsia="細明體" w:hAnsi="Garamond" w:cs="Times New Roman"/>
          <w:kern w:val="0"/>
          <w:szCs w:val="24"/>
        </w:rPr>
        <w:footnoteReference w:id="378"/>
      </w:r>
      <w:r w:rsidRPr="000F7870">
        <w:rPr>
          <w:rFonts w:ascii="Garamond" w:eastAsia="DengXian" w:hAnsi="Garamond" w:cs="Times New Roman" w:hint="eastAsia"/>
          <w:kern w:val="0"/>
          <w:szCs w:val="24"/>
          <w:lang w:eastAsia="zh-CN"/>
        </w:rPr>
        <w:t>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「比丘们！」</w:t>
      </w:r>
    </w:p>
    <w:p w14:paraId="5F1107B0" w14:textId="29BEE802"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那些比丘回答世尊：</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「尊师！」</w:t>
      </w:r>
      <w:r w:rsidR="00070649">
        <w:rPr>
          <w:rStyle w:val="af5"/>
          <w:rFonts w:ascii="Garamond" w:eastAsia="細明體" w:hAnsi="Garamond" w:cs="Times New Roman"/>
          <w:kern w:val="0"/>
          <w:szCs w:val="24"/>
        </w:rPr>
        <w:footnoteReference w:id="379"/>
      </w:r>
    </w:p>
    <w:p w14:paraId="2B60D244" w14:textId="025B97FF"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世尊说：「比丘们！这是一条无岔路、直接之道</w:t>
      </w:r>
      <w:r w:rsidR="00070649">
        <w:rPr>
          <w:rStyle w:val="af5"/>
          <w:rFonts w:ascii="Garamond" w:eastAsia="細明體" w:hAnsi="Garamond" w:cs="Times New Roman"/>
          <w:kern w:val="0"/>
          <w:szCs w:val="24"/>
        </w:rPr>
        <w:footnoteReference w:id="380"/>
      </w:r>
      <w:r w:rsidRPr="000F7870">
        <w:rPr>
          <w:rFonts w:ascii="Garamond" w:eastAsia="DengXian" w:hAnsi="Garamond" w:cs="Times New Roman" w:hint="eastAsia"/>
          <w:kern w:val="0"/>
          <w:szCs w:val="24"/>
          <w:lang w:eastAsia="zh-CN"/>
        </w:rPr>
        <w:t>：能使众生清净，超越忧伤和悲叹，灭除苦恼，得正道，证涅盘。这就是四念处。</w:t>
      </w:r>
      <w:r w:rsidR="00070649">
        <w:rPr>
          <w:rStyle w:val="af5"/>
          <w:rFonts w:ascii="Garamond" w:eastAsia="細明體" w:hAnsi="Garamond" w:cs="Times New Roman"/>
          <w:kern w:val="0"/>
          <w:szCs w:val="24"/>
        </w:rPr>
        <w:footnoteReference w:id="381"/>
      </w:r>
    </w:p>
    <w:p w14:paraId="3C6F40B0" w14:textId="1B598B1F"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四念处是什么呢？比丘们！在此，一位比丘如实观察身</w:t>
      </w:r>
      <w:r w:rsidR="00070649">
        <w:rPr>
          <w:rStyle w:val="af5"/>
          <w:rFonts w:ascii="Garamond" w:eastAsia="細明體" w:hAnsi="Garamond" w:cs="Times New Roman"/>
          <w:kern w:val="0"/>
          <w:szCs w:val="24"/>
        </w:rPr>
        <w:footnoteReference w:id="382"/>
      </w:r>
      <w:r w:rsidRPr="000F7870">
        <w:rPr>
          <w:rFonts w:ascii="Garamond" w:eastAsia="DengXian" w:hAnsi="Garamond" w:cs="Times New Roman" w:hint="eastAsia"/>
          <w:kern w:val="0"/>
          <w:szCs w:val="24"/>
          <w:lang w:eastAsia="zh-CN"/>
        </w:rPr>
        <w:t>，是精勤的、正知的、具念的，以此来清除世上的贪着和苦恼</w:t>
      </w:r>
      <w:r w:rsidR="00070649">
        <w:rPr>
          <w:rStyle w:val="af5"/>
          <w:rFonts w:ascii="Garamond" w:eastAsia="細明體" w:hAnsi="Garamond" w:cs="Times New Roman"/>
          <w:kern w:val="0"/>
          <w:szCs w:val="24"/>
        </w:rPr>
        <w:footnoteReference w:id="383"/>
      </w:r>
      <w:r w:rsidRPr="000F7870">
        <w:rPr>
          <w:rFonts w:ascii="Garamond" w:eastAsia="DengXian" w:hAnsi="Garamond" w:cs="Times New Roman" w:hint="eastAsia"/>
          <w:kern w:val="0"/>
          <w:szCs w:val="24"/>
          <w:lang w:eastAsia="zh-CN"/>
        </w:rPr>
        <w:t>；如实观察受，是精勤的、正知的、具念的，以此来清除世上的贪着和苦恼；如实观察心，是精勤的、正知的、具念的，以此来清除世上的贪着和苦恼；如实观察法</w:t>
      </w:r>
      <w:r w:rsidR="00070649">
        <w:rPr>
          <w:rStyle w:val="af5"/>
          <w:rFonts w:ascii="Garamond" w:eastAsia="細明體" w:hAnsi="Garamond" w:cs="Times New Roman"/>
          <w:kern w:val="0"/>
          <w:szCs w:val="24"/>
        </w:rPr>
        <w:footnoteReference w:id="384"/>
      </w:r>
      <w:r w:rsidRPr="000F7870">
        <w:rPr>
          <w:rFonts w:ascii="Garamond" w:eastAsia="DengXian" w:hAnsi="Garamond" w:cs="Times New Roman" w:hint="eastAsia"/>
          <w:kern w:val="0"/>
          <w:szCs w:val="24"/>
          <w:lang w:eastAsia="zh-CN"/>
        </w:rPr>
        <w:t>，是精勤的、正知的、具念的，以此来清除世上的贪着和苦恼。</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（总说终了。）</w:t>
      </w:r>
    </w:p>
    <w:p w14:paraId="13116C71" w14:textId="6AFCB18F"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（随观身</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入出息节）</w:t>
      </w:r>
      <w:r w:rsidR="00070649">
        <w:rPr>
          <w:rStyle w:val="af5"/>
          <w:rFonts w:ascii="Garamond" w:eastAsia="細明體" w:hAnsi="Garamond" w:cs="Times New Roman"/>
          <w:kern w:val="0"/>
          <w:szCs w:val="24"/>
        </w:rPr>
        <w:footnoteReference w:id="385"/>
      </w:r>
    </w:p>
    <w:p w14:paraId="1E79EFFD" w14:textId="55B5D40D"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比丘们！什么是如实观察身呢？</w:t>
      </w:r>
    </w:p>
    <w:p w14:paraId="46F87495" w14:textId="16ABA744"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比丘们！在此〔修法中〕，〔比丘〕到森林</w:t>
      </w:r>
      <w:r w:rsidR="00070649">
        <w:rPr>
          <w:rStyle w:val="af5"/>
          <w:rFonts w:ascii="Garamond" w:eastAsia="細明體" w:hAnsi="Garamond" w:cs="Times New Roman"/>
          <w:kern w:val="0"/>
          <w:szCs w:val="24"/>
        </w:rPr>
        <w:footnoteReference w:id="386"/>
      </w:r>
      <w:r w:rsidRPr="000F7870">
        <w:rPr>
          <w:rFonts w:ascii="Garamond" w:eastAsia="DengXian" w:hAnsi="Garamond" w:cs="Times New Roman" w:hint="eastAsia"/>
          <w:kern w:val="0"/>
          <w:szCs w:val="24"/>
          <w:lang w:eastAsia="zh-CN"/>
        </w:rPr>
        <w:t>、树下或静室盘腿坐下来，竖直腰身，把念安放在前</w:t>
      </w:r>
      <w:r w:rsidR="00070649">
        <w:rPr>
          <w:rStyle w:val="af5"/>
          <w:rFonts w:ascii="Garamond" w:eastAsia="細明體" w:hAnsi="Garamond" w:cs="Times New Roman"/>
          <w:kern w:val="0"/>
          <w:szCs w:val="24"/>
        </w:rPr>
        <w:footnoteReference w:id="387"/>
      </w:r>
      <w:r w:rsidRPr="000F7870">
        <w:rPr>
          <w:rFonts w:ascii="Garamond" w:eastAsia="DengXian" w:hAnsi="Garamond" w:cs="Times New Roman" w:hint="eastAsia"/>
          <w:kern w:val="0"/>
          <w:szCs w:val="24"/>
          <w:lang w:eastAsia="zh-CN"/>
        </w:rPr>
        <w:t>；对吸气保持觉知</w:t>
      </w:r>
      <w:r w:rsidR="00070649">
        <w:rPr>
          <w:rStyle w:val="af5"/>
          <w:rFonts w:ascii="Garamond" w:eastAsia="細明體" w:hAnsi="Garamond" w:cs="Times New Roman"/>
          <w:kern w:val="0"/>
          <w:szCs w:val="24"/>
        </w:rPr>
        <w:footnoteReference w:id="388"/>
      </w:r>
      <w:r w:rsidRPr="000F7870">
        <w:rPr>
          <w:rFonts w:ascii="Garamond" w:eastAsia="DengXian" w:hAnsi="Garamond" w:cs="Times New Roman" w:hint="eastAsia"/>
          <w:kern w:val="0"/>
          <w:szCs w:val="24"/>
          <w:lang w:eastAsia="zh-CN"/>
        </w:rPr>
        <w:t>；对吐气保持觉知：当吸气长的时候，他知道：『我吸气长』；当呼气长的时候，他知道：『我呼气长』。当吸气短的时候，他知道：『我吸气短』；当呼气短的时候，他知道：『我呼气短』。他如此训练：『我要在吸气的时候，体验全（吸）息』；他如此训练：『我要在呼气的时候，体验全（呼）息』</w:t>
      </w:r>
      <w:r w:rsidR="00070649">
        <w:rPr>
          <w:rStyle w:val="af5"/>
          <w:rFonts w:ascii="Garamond" w:eastAsia="細明體" w:hAnsi="Garamond" w:cs="Times New Roman"/>
          <w:kern w:val="0"/>
          <w:szCs w:val="24"/>
        </w:rPr>
        <w:footnoteReference w:id="389"/>
      </w:r>
      <w:r w:rsidRPr="000F7870">
        <w:rPr>
          <w:rFonts w:ascii="Garamond" w:eastAsia="DengXian" w:hAnsi="Garamond" w:cs="Times New Roman" w:hint="eastAsia"/>
          <w:kern w:val="0"/>
          <w:szCs w:val="24"/>
          <w:lang w:eastAsia="zh-CN"/>
        </w:rPr>
        <w:t>。他如此训练：『我要在吸气的时候，使身行轻安』；他如此训练：『我要在呼气的时候，使身行轻安』</w:t>
      </w:r>
      <w:r w:rsidR="00070649">
        <w:rPr>
          <w:rStyle w:val="af5"/>
          <w:rFonts w:ascii="Garamond" w:eastAsia="細明體" w:hAnsi="Garamond" w:cs="Times New Roman"/>
          <w:kern w:val="0"/>
          <w:szCs w:val="24"/>
        </w:rPr>
        <w:footnoteReference w:id="390"/>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 ……</w:t>
      </w:r>
    </w:p>
    <w:p w14:paraId="449D5065" w14:textId="502083C7"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以此方式，他如实观察自己内在的身体，或如实观察外部的身体，或如实观察内在和外部的身体；他安住于随观</w:t>
      </w:r>
      <w:r w:rsidR="00070649">
        <w:rPr>
          <w:rStyle w:val="af5"/>
          <w:rFonts w:ascii="Garamond" w:eastAsia="細明體" w:hAnsi="Garamond" w:cs="Times New Roman"/>
          <w:kern w:val="0"/>
          <w:szCs w:val="24"/>
        </w:rPr>
        <w:footnoteReference w:id="391"/>
      </w:r>
      <w:r w:rsidRPr="000F7870">
        <w:rPr>
          <w:rFonts w:ascii="Garamond" w:eastAsia="DengXian" w:hAnsi="Garamond" w:cs="Times New Roman" w:hint="eastAsia"/>
          <w:kern w:val="0"/>
          <w:szCs w:val="24"/>
          <w:lang w:eastAsia="zh-CN"/>
        </w:rPr>
        <w:t>身体中生起的现象</w:t>
      </w:r>
      <w:r w:rsidR="00070649">
        <w:rPr>
          <w:rStyle w:val="af5"/>
          <w:rFonts w:ascii="Garamond" w:eastAsia="細明體" w:hAnsi="Garamond" w:cs="Times New Roman"/>
          <w:kern w:val="0"/>
          <w:szCs w:val="24"/>
        </w:rPr>
        <w:footnoteReference w:id="392"/>
      </w:r>
      <w:r w:rsidRPr="000F7870">
        <w:rPr>
          <w:rFonts w:ascii="Garamond" w:eastAsia="DengXian" w:hAnsi="Garamond" w:cs="Times New Roman" w:hint="eastAsia"/>
          <w:kern w:val="0"/>
          <w:szCs w:val="24"/>
          <w:lang w:eastAsia="zh-CN"/>
        </w:rPr>
        <w:t>；或他安住于随观身体中灭去的现象；或他安住于随观身体中生起和灭去两者的现象。『有个身体』</w:t>
      </w:r>
      <w:r w:rsidR="00070649">
        <w:rPr>
          <w:rStyle w:val="af5"/>
          <w:rFonts w:ascii="Garamond" w:eastAsia="細明體" w:hAnsi="Garamond" w:cs="Times New Roman"/>
          <w:kern w:val="0"/>
          <w:szCs w:val="24"/>
        </w:rPr>
        <w:footnoteReference w:id="393"/>
      </w:r>
      <w:r w:rsidRPr="000F7870">
        <w:rPr>
          <w:rFonts w:ascii="Garamond" w:eastAsia="DengXian" w:hAnsi="Garamond" w:cs="Times New Roman" w:hint="eastAsia"/>
          <w:kern w:val="0"/>
          <w:szCs w:val="24"/>
          <w:lang w:eastAsia="zh-CN"/>
        </w:rPr>
        <w:t>的念，在他心中确立，其程度适足以〔发展〕纯粹的智和持续的念</w:t>
      </w:r>
      <w:r w:rsidR="00070649">
        <w:rPr>
          <w:rStyle w:val="af5"/>
          <w:rFonts w:ascii="Garamond" w:eastAsia="細明體" w:hAnsi="Garamond" w:cs="Times New Roman"/>
          <w:kern w:val="0"/>
          <w:szCs w:val="24"/>
        </w:rPr>
        <w:footnoteReference w:id="394"/>
      </w:r>
      <w:r w:rsidRPr="000F7870">
        <w:rPr>
          <w:rFonts w:ascii="Garamond" w:eastAsia="DengXian" w:hAnsi="Garamond" w:cs="Times New Roman" w:hint="eastAsia"/>
          <w:kern w:val="0"/>
          <w:szCs w:val="24"/>
          <w:lang w:eastAsia="zh-CN"/>
        </w:rPr>
        <w:t>。而且，他安住于无所倚赖，不执取世间的任何事物。比丘们！这就是他如实观察身了。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（入出息节终了。）</w:t>
      </w:r>
    </w:p>
    <w:p w14:paraId="62220B7B" w14:textId="2993B4FB"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（随观身</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举止行为节）</w:t>
      </w:r>
    </w:p>
    <w:p w14:paraId="4F1F50E3" w14:textId="73F828BB"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再者，比丘们啊！</w:t>
      </w:r>
    </w:p>
    <w:p w14:paraId="7F6F012F" w14:textId="2F28DC6A" w:rsidR="003042B9" w:rsidRDefault="000F7870">
      <w:pPr>
        <w:pStyle w:val="Standarduser"/>
        <w:widowControl/>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当行走时，他知道：『我正行走。』</w:t>
      </w:r>
    </w:p>
    <w:p w14:paraId="608D576A" w14:textId="421EFCF9" w:rsidR="003042B9" w:rsidRDefault="000F7870">
      <w:pPr>
        <w:pStyle w:val="Standarduser"/>
        <w:widowControl/>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当站立时，他知道：『我正站立着。』</w:t>
      </w:r>
    </w:p>
    <w:p w14:paraId="295F7AB7" w14:textId="3E35DE4B" w:rsidR="003042B9" w:rsidRDefault="000F7870">
      <w:pPr>
        <w:pStyle w:val="Standarduser"/>
        <w:widowControl/>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当坐着时，他知道：『我正坐着。』</w:t>
      </w:r>
    </w:p>
    <w:p w14:paraId="4EF385F6" w14:textId="33DD3EC0" w:rsidR="003042B9" w:rsidRDefault="000F7870">
      <w:pPr>
        <w:pStyle w:val="Standarduser"/>
        <w:widowControl/>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当躺卧的时候，他知道：『我正躺卧着。』</w:t>
      </w:r>
    </w:p>
    <w:p w14:paraId="6F671325" w14:textId="77777777" w:rsidR="003042B9" w:rsidRDefault="003042B9">
      <w:pPr>
        <w:pStyle w:val="Standarduser"/>
        <w:widowControl/>
        <w:ind w:firstLine="480"/>
        <w:jc w:val="both"/>
        <w:rPr>
          <w:rFonts w:ascii="Garamond" w:eastAsia="細明體" w:hAnsi="Garamond" w:cs="Times New Roman"/>
          <w:kern w:val="0"/>
          <w:szCs w:val="24"/>
          <w:lang w:eastAsia="zh-CN"/>
        </w:rPr>
      </w:pPr>
    </w:p>
    <w:p w14:paraId="6056580B" w14:textId="79170AED" w:rsidR="003042B9" w:rsidRDefault="000F7870">
      <w:pPr>
        <w:pStyle w:val="Standarduser"/>
        <w:widowControl/>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或者，无论身体做什么样的动作，都知道自己在做那些动作。</w:t>
      </w:r>
    </w:p>
    <w:p w14:paraId="6B7C8386" w14:textId="77777777" w:rsidR="003042B9" w:rsidRDefault="003042B9">
      <w:pPr>
        <w:pStyle w:val="Standarduser"/>
        <w:widowControl/>
        <w:ind w:firstLine="480"/>
        <w:jc w:val="both"/>
        <w:rPr>
          <w:rFonts w:ascii="Garamond" w:eastAsia="細明體" w:hAnsi="Garamond" w:cs="Times New Roman"/>
          <w:kern w:val="0"/>
          <w:szCs w:val="24"/>
          <w:lang w:eastAsia="zh-CN"/>
        </w:rPr>
      </w:pPr>
    </w:p>
    <w:p w14:paraId="22CE8A3E" w14:textId="628297DF"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（重诵）</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以此方式，他如实观察自己内在的身体，</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外部的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内在和外部的身体；他安住于随观身体中生起的现象；</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灭去的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生起和灭去两者的现象。『有个身体』的念，</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不执取世间的任何事物。比丘们！这就是他如实观察身了。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（举止行为节终了。）</w:t>
      </w:r>
    </w:p>
    <w:p w14:paraId="689A28FD" w14:textId="35E17D7C"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（随观身</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正知节）</w:t>
      </w:r>
    </w:p>
    <w:p w14:paraId="7D236226" w14:textId="29FFD41D"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再者，比丘们啊！</w:t>
      </w:r>
    </w:p>
    <w:p w14:paraId="51794FC1" w14:textId="000B9660" w:rsidR="003042B9" w:rsidRDefault="000F7870">
      <w:pPr>
        <w:pStyle w:val="Standarduser"/>
        <w:widowControl/>
        <w:ind w:firstLine="480"/>
        <w:jc w:val="both"/>
        <w:rPr>
          <w:lang w:eastAsia="zh-CN"/>
        </w:rPr>
      </w:pPr>
      <w:r w:rsidRPr="000F7870">
        <w:rPr>
          <w:rFonts w:ascii="Garamond" w:eastAsia="DengXian" w:hAnsi="Garamond" w:cs="Times New Roman" w:hint="eastAsia"/>
          <w:kern w:val="0"/>
          <w:szCs w:val="24"/>
          <w:lang w:eastAsia="zh-CN"/>
        </w:rPr>
        <w:t>当向前进、后退时，他以正知而行。</w:t>
      </w:r>
      <w:r w:rsidR="00070649">
        <w:rPr>
          <w:rStyle w:val="af5"/>
          <w:rFonts w:ascii="Garamond" w:eastAsia="細明體" w:hAnsi="Garamond" w:cs="Times New Roman"/>
          <w:kern w:val="0"/>
          <w:szCs w:val="24"/>
        </w:rPr>
        <w:footnoteReference w:id="395"/>
      </w:r>
    </w:p>
    <w:p w14:paraId="35F57402" w14:textId="7893834F"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当向前看及向周围观望时，他以正知而行。</w:t>
      </w:r>
    </w:p>
    <w:p w14:paraId="247042DA" w14:textId="70268F41"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当弯曲及伸直他的肢体时，他以正知而行。</w:t>
      </w:r>
    </w:p>
    <w:p w14:paraId="01C15BAC" w14:textId="6623069D" w:rsidR="003042B9" w:rsidRDefault="000F7870">
      <w:pPr>
        <w:pStyle w:val="Standarduser"/>
        <w:widowControl/>
        <w:ind w:firstLine="480"/>
        <w:jc w:val="both"/>
      </w:pPr>
      <w:r w:rsidRPr="000F7870">
        <w:rPr>
          <w:rFonts w:ascii="Garamond" w:eastAsia="DengXian" w:hAnsi="Garamond" w:cs="Times New Roman" w:hint="eastAsia"/>
          <w:kern w:val="0"/>
          <w:szCs w:val="24"/>
          <w:lang w:eastAsia="zh-CN"/>
        </w:rPr>
        <w:t>当穿袈裟、持外衣</w:t>
      </w:r>
      <w:r w:rsidR="00070649">
        <w:rPr>
          <w:rStyle w:val="af5"/>
          <w:rFonts w:ascii="Garamond" w:eastAsia="細明體" w:hAnsi="Garamond" w:cs="Times New Roman"/>
          <w:kern w:val="0"/>
          <w:szCs w:val="24"/>
        </w:rPr>
        <w:footnoteReference w:id="396"/>
      </w:r>
      <w:r w:rsidRPr="000F7870">
        <w:rPr>
          <w:rFonts w:ascii="Garamond" w:eastAsia="DengXian" w:hAnsi="Garamond" w:cs="Times New Roman" w:hint="eastAsia"/>
          <w:kern w:val="0"/>
          <w:szCs w:val="24"/>
          <w:lang w:eastAsia="zh-CN"/>
        </w:rPr>
        <w:t>及持钵时，他以正知而行。</w:t>
      </w:r>
    </w:p>
    <w:p w14:paraId="71E68AFB" w14:textId="680E10F4"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当吃、喝、咀嚼及尝味时，他以正知而行。</w:t>
      </w:r>
    </w:p>
    <w:p w14:paraId="346EB38D" w14:textId="5A9D24D5"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当大便、小便时，他以正知而行。</w:t>
      </w:r>
    </w:p>
    <w:p w14:paraId="15EAF613" w14:textId="687C0C59" w:rsidR="003042B9" w:rsidRDefault="000F7870">
      <w:pPr>
        <w:pStyle w:val="Standarduser"/>
        <w:widowControl/>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当行走、站立、坐下、睡觉、醒来、说话、沉默时，他以正知而行。」</w:t>
      </w:r>
    </w:p>
    <w:p w14:paraId="71EF062C" w14:textId="77777777" w:rsidR="003042B9" w:rsidRDefault="003042B9">
      <w:pPr>
        <w:pStyle w:val="Standarduser"/>
        <w:widowControl/>
        <w:ind w:firstLine="480"/>
        <w:jc w:val="both"/>
        <w:rPr>
          <w:rFonts w:ascii="Garamond" w:eastAsia="細明體" w:hAnsi="Garamond" w:cs="Times New Roman"/>
          <w:kern w:val="0"/>
          <w:szCs w:val="24"/>
          <w:lang w:eastAsia="zh-CN"/>
        </w:rPr>
      </w:pPr>
    </w:p>
    <w:p w14:paraId="79CCCCED" w14:textId="14FA1BF4"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以此方式，他如实观察自己内在的身体，</w:t>
      </w:r>
      <w:r w:rsidRPr="000F7870">
        <w:rPr>
          <w:rFonts w:ascii="Garamond" w:eastAsia="DengXian" w:hAnsi="Garamond" w:cs="Times New Roman"/>
          <w:kern w:val="0"/>
          <w:szCs w:val="24"/>
          <w:lang w:eastAsia="zh-CN"/>
        </w:rPr>
        <w:t xml:space="preserve">…… …… …… </w:t>
      </w:r>
      <w:r w:rsidRPr="000F7870">
        <w:rPr>
          <w:rFonts w:ascii="Garamond" w:eastAsia="DengXian" w:hAnsi="Garamond" w:cs="Times New Roman" w:hint="eastAsia"/>
          <w:kern w:val="0"/>
          <w:szCs w:val="24"/>
          <w:lang w:eastAsia="zh-CN"/>
        </w:rPr>
        <w:t>比丘们！这就是他如实观察身了。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（正知节终了。）</w:t>
      </w:r>
    </w:p>
    <w:p w14:paraId="40DEA58C" w14:textId="45393AE5"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（随观身</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厌拒作意节）</w:t>
      </w:r>
    </w:p>
    <w:p w14:paraId="3881B2AB" w14:textId="11E0FC98"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再者，比丘们啊！他从头顶至脚底审视这个身体，在皮肤之内包裹着各种不净的东西。〔他检视〕如下：『这身体内，有头发、体毛、指甲、牙齿、皮肤、肌肉、筋腱、骨骼、骨髓、肾脏、心脏、肝脏、横隔膜、脾脏、肺脏、肠、肠间膜、胃、粪便、胆汁、痰、脓、血、汗、脂肪、泪、油脂、唾液、鼻涕、关节滑液和尿液。』</w:t>
      </w:r>
    </w:p>
    <w:p w14:paraId="62B0168C" w14:textId="44C86B0B"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比丘们！就像一个两端有开口的袋子，装满各种谷物，例如：山米、红米、绿豆、豌豆、芝麻和白米。一个有好眼力的人如果打开袋子，而且检视它。〔他检视〕如下：</w:t>
      </w:r>
    </w:p>
    <w:p w14:paraId="185DDD31" w14:textId="52D44F06"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『这些是山米；这些是红米。这些是绿豆；这些是豌豆。这些是芝麻；这些是白米。』</w:t>
      </w:r>
    </w:p>
    <w:p w14:paraId="63FB5C97" w14:textId="633E8FF6"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同样的，比丘们！他从头顶至脚底审视这个身体，</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关节滑液和尿液。</w:t>
      </w:r>
    </w:p>
    <w:p w14:paraId="3D1C0B1C" w14:textId="4E6986D0"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以此方式，他如实观察自己内在的身体，</w:t>
      </w:r>
      <w:r w:rsidRPr="000F7870">
        <w:rPr>
          <w:rFonts w:ascii="Garamond" w:eastAsia="DengXian" w:hAnsi="Garamond" w:cs="Times New Roman"/>
          <w:kern w:val="0"/>
          <w:szCs w:val="24"/>
          <w:lang w:eastAsia="zh-CN"/>
        </w:rPr>
        <w:t xml:space="preserve">…… …… …… </w:t>
      </w:r>
      <w:r w:rsidRPr="000F7870">
        <w:rPr>
          <w:rFonts w:ascii="Garamond" w:eastAsia="DengXian" w:hAnsi="Garamond" w:cs="Times New Roman" w:hint="eastAsia"/>
          <w:kern w:val="0"/>
          <w:szCs w:val="24"/>
          <w:lang w:eastAsia="zh-CN"/>
        </w:rPr>
        <w:t>比丘们！这就是他如实观察身了。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（厌拒作意节终了。）</w:t>
      </w:r>
    </w:p>
    <w:p w14:paraId="77E30D7B" w14:textId="4B07213A"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（随观身</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四界作意节）</w:t>
      </w:r>
    </w:p>
    <w:p w14:paraId="5C891F7E" w14:textId="1A604984"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再者，比丘们啊！他这样审视身体：不论身体如何被放置，如何被摆置</w:t>
      </w:r>
      <w:r w:rsidR="00070649">
        <w:rPr>
          <w:rStyle w:val="af5"/>
          <w:rFonts w:ascii="Garamond" w:eastAsia="細明體" w:hAnsi="Garamond" w:cs="Times New Roman"/>
          <w:kern w:val="0"/>
          <w:szCs w:val="24"/>
        </w:rPr>
        <w:footnoteReference w:id="397"/>
      </w:r>
      <w:r w:rsidRPr="000F7870">
        <w:rPr>
          <w:rFonts w:ascii="Garamond" w:eastAsia="DengXian" w:hAnsi="Garamond" w:cs="Times New Roman" w:hint="eastAsia"/>
          <w:kern w:val="0"/>
          <w:szCs w:val="24"/>
          <w:lang w:eastAsia="zh-CN"/>
        </w:rPr>
        <w:t>，他都视为由诸界所组成</w:t>
      </w:r>
      <w:r w:rsidR="00070649">
        <w:rPr>
          <w:rStyle w:val="af5"/>
          <w:rFonts w:ascii="Garamond" w:eastAsia="細明體" w:hAnsi="Garamond" w:cs="Times New Roman"/>
          <w:kern w:val="0"/>
          <w:szCs w:val="24"/>
        </w:rPr>
        <w:footnoteReference w:id="398"/>
      </w:r>
      <w:r w:rsidRPr="000F7870">
        <w:rPr>
          <w:rFonts w:ascii="Garamond" w:eastAsia="DengXian" w:hAnsi="Garamond" w:cs="Times New Roman" w:hint="eastAsia"/>
          <w:kern w:val="0"/>
          <w:szCs w:val="24"/>
          <w:lang w:eastAsia="zh-CN"/>
        </w:rPr>
        <w:t>。〔他检视〕如下：『这身体内，有地界、水界、火界、风界。』</w:t>
      </w:r>
    </w:p>
    <w:p w14:paraId="138A0FB3" w14:textId="14C2BCFA"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比丘们！就像熟练的屠夫或他的学徒，屠宰了牛只，分开了牛的身体各部分，把它放在广场，然后坐下来卖。</w:t>
      </w:r>
    </w:p>
    <w:p w14:paraId="32890139" w14:textId="32CB4A92"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同样地，他也他这样审视身体：</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『这身体内，有地界、水界、火界、风界。』</w:t>
      </w:r>
    </w:p>
    <w:p w14:paraId="4D00AE37" w14:textId="0BD92ABA"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以此方式，他如实观察自己内在的身体，</w:t>
      </w:r>
      <w:r w:rsidRPr="000F7870">
        <w:rPr>
          <w:rFonts w:ascii="Garamond" w:eastAsia="DengXian" w:hAnsi="Garamond" w:cs="Times New Roman"/>
          <w:kern w:val="0"/>
          <w:szCs w:val="24"/>
          <w:lang w:eastAsia="zh-CN"/>
        </w:rPr>
        <w:t xml:space="preserve">…… …… …… </w:t>
      </w:r>
      <w:r w:rsidRPr="000F7870">
        <w:rPr>
          <w:rFonts w:ascii="Garamond" w:eastAsia="DengXian" w:hAnsi="Garamond" w:cs="Times New Roman" w:hint="eastAsia"/>
          <w:kern w:val="0"/>
          <w:szCs w:val="24"/>
          <w:lang w:eastAsia="zh-CN"/>
        </w:rPr>
        <w:t>比丘们！这就是他如实观察身了。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（四界作意节终了。）</w:t>
      </w:r>
    </w:p>
    <w:p w14:paraId="2E284AE6" w14:textId="79AC32EE"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（随观身</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九墓地节）</w:t>
      </w:r>
    </w:p>
    <w:p w14:paraId="5ACE2801" w14:textId="690B29E6"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再者，比丘们啊！就像他会去观看被人丢弃在荒冢的尸体</w:t>
      </w:r>
      <w:r w:rsidR="00070649">
        <w:rPr>
          <w:rStyle w:val="af5"/>
          <w:rFonts w:ascii="Garamond" w:eastAsia="細明體" w:hAnsi="Garamond" w:cs="Times New Roman"/>
          <w:kern w:val="0"/>
          <w:szCs w:val="24"/>
        </w:rPr>
        <w:footnoteReference w:id="399"/>
      </w:r>
      <w:r w:rsidRPr="000F7870">
        <w:rPr>
          <w:rFonts w:ascii="Garamond" w:eastAsia="DengXian" w:hAnsi="Garamond" w:cs="Times New Roman" w:hint="eastAsia"/>
          <w:kern w:val="0"/>
          <w:szCs w:val="24"/>
          <w:lang w:eastAsia="zh-CN"/>
        </w:rPr>
        <w:t>──已经死去一日、二日或三日，膨胀、乌青、流脓；就像他会去观看</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遭乌鸦、老鹰、秃鹰、狗、豺或各种蛆虫所啄、咬食；就像他会去观看</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一具带有血和肉、肌腱相连的骸骨；就像他会去观看</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残留血迹、肌肉销尽的骸骨，靠着筋腱相连；就像他会去观看</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毫无血迹和肌肉的骸骨，靠着筋腱相连；就像他会去观看</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到处散落着断开的枯骨；就像他会去观看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骨头变白，像海螺壳的颜色；就像他会去观看</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过了一年多，枯骨堆积起来；就像他会去观看</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骨头腐蚀且粉碎为尘土。</w:t>
      </w:r>
    </w:p>
    <w:p w14:paraId="31E18F06" w14:textId="1E779C55"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他将自己的身体，与那所见的死尸比较：这身体也具有同样的特性，它将会像上述那样，它是无法免除那样的命运的。</w:t>
      </w:r>
    </w:p>
    <w:p w14:paraId="353898CB" w14:textId="78E87AAA"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以此方式，他如实观察自己内在的身体，</w:t>
      </w:r>
      <w:r w:rsidRPr="000F7870">
        <w:rPr>
          <w:rFonts w:ascii="Garamond" w:eastAsia="DengXian" w:hAnsi="Garamond" w:cs="Times New Roman"/>
          <w:kern w:val="0"/>
          <w:szCs w:val="24"/>
          <w:lang w:eastAsia="zh-CN"/>
        </w:rPr>
        <w:t xml:space="preserve">…… …… …… </w:t>
      </w:r>
      <w:r w:rsidRPr="000F7870">
        <w:rPr>
          <w:rFonts w:ascii="Garamond" w:eastAsia="DengXian" w:hAnsi="Garamond" w:cs="Times New Roman" w:hint="eastAsia"/>
          <w:kern w:val="0"/>
          <w:szCs w:val="24"/>
          <w:lang w:eastAsia="zh-CN"/>
        </w:rPr>
        <w:t>比丘们！这就是他如实观察身了。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（九墓地节终了。）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（十四随观身终了。）</w:t>
      </w:r>
    </w:p>
    <w:p w14:paraId="574A85C0" w14:textId="42264BDC"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（随观受）</w:t>
      </w:r>
    </w:p>
    <w:p w14:paraId="60FA0711" w14:textId="2B542AC9"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再者，比丘们啊！什么是如实观察诸受呢？</w:t>
      </w:r>
    </w:p>
    <w:p w14:paraId="72EDFBBA" w14:textId="65B0DAFC"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比丘们！在此〔修法中〕，</w:t>
      </w:r>
    </w:p>
    <w:p w14:paraId="2EDF05A2" w14:textId="3CB59124"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当感觉到乐受时，他知道：『我感觉到乐受』；</w:t>
      </w:r>
    </w:p>
    <w:p w14:paraId="3CE7E374" w14:textId="1780C44D"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当感觉到苦受时，他知道：『我感觉到苦受』；</w:t>
      </w:r>
    </w:p>
    <w:p w14:paraId="270DBD8C" w14:textId="345C7C54"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当感觉到不苦不乐受时，他知道：『我感觉到不苦不乐受。』</w:t>
      </w:r>
    </w:p>
    <w:p w14:paraId="552D669F" w14:textId="29D4E353"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当感觉到世俗的乐受时，他知道：『我感觉到世俗的乐受』</w:t>
      </w:r>
      <w:r w:rsidR="00070649">
        <w:rPr>
          <w:rStyle w:val="af5"/>
          <w:rFonts w:ascii="Garamond" w:eastAsia="細明體" w:hAnsi="Garamond" w:cs="Times New Roman"/>
          <w:kern w:val="0"/>
          <w:szCs w:val="24"/>
        </w:rPr>
        <w:footnoteReference w:id="400"/>
      </w:r>
      <w:r w:rsidRPr="000F7870">
        <w:rPr>
          <w:rFonts w:ascii="Garamond" w:eastAsia="DengXian" w:hAnsi="Garamond" w:cs="Times New Roman" w:hint="eastAsia"/>
          <w:kern w:val="0"/>
          <w:szCs w:val="24"/>
          <w:lang w:eastAsia="zh-CN"/>
        </w:rPr>
        <w:t>；</w:t>
      </w:r>
    </w:p>
    <w:p w14:paraId="49C6B588" w14:textId="68053BAC"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当感觉到非世俗的乐受时，他知道：『我感觉到非世俗的乐受。』</w:t>
      </w:r>
      <w:r w:rsidR="00070649">
        <w:rPr>
          <w:rStyle w:val="af5"/>
          <w:rFonts w:ascii="Garamond" w:eastAsia="細明體" w:hAnsi="Garamond" w:cs="Times New Roman"/>
          <w:kern w:val="0"/>
          <w:szCs w:val="24"/>
        </w:rPr>
        <w:footnoteReference w:id="401"/>
      </w:r>
    </w:p>
    <w:p w14:paraId="672EFF17" w14:textId="08B59F86"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当感觉到世俗的苦受时，他知道：『我感觉到世俗的苦受』；</w:t>
      </w:r>
    </w:p>
    <w:p w14:paraId="10FD09A6" w14:textId="7AAC7FA5"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当感觉到非世俗的苦受时，他知道：『我感觉到非世俗的苦受。』</w:t>
      </w:r>
    </w:p>
    <w:p w14:paraId="5667D52F" w14:textId="57072019"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当感觉到世俗的不苦不乐受时，他知道：『我感觉到世俗的不苦不乐受』；</w:t>
      </w:r>
    </w:p>
    <w:p w14:paraId="686A4889" w14:textId="7E597984"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当感觉到非世俗的不苦不乐受时，他知道：『我感觉到非世俗的不苦不乐受。』</w:t>
      </w:r>
    </w:p>
    <w:p w14:paraId="506D8F27" w14:textId="5F3D4250"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（重诵）</w:t>
      </w:r>
    </w:p>
    <w:p w14:paraId="1619ADC7" w14:textId="05A78163"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以此方式，他如实观察自己内在的感受；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外部的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内在的和外部的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722C6044" w14:textId="63DA7258"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他安住于随观诸受中生起的现象；</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灭去的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生起和灭去两者</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2B75FAA7" w14:textId="38AC3B18"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『有感受』的念，在他心中确立，其程度适足以〔发展〕纯粹的智和持续的念。并且，他安住于无所倚赖，不执取世间的任何事物。」</w:t>
      </w:r>
    </w:p>
    <w:p w14:paraId="681DAC83" w14:textId="2BEBF112"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比丘们！这就是他如实观察诸受了。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（随观受终了。）</w:t>
      </w:r>
    </w:p>
    <w:p w14:paraId="5570013E" w14:textId="3A6BB346"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（随观心）</w:t>
      </w:r>
    </w:p>
    <w:p w14:paraId="44EC97B1" w14:textId="393DE43D"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再者，比丘们啊！什么是如实观察心呢？</w:t>
      </w:r>
    </w:p>
    <w:p w14:paraId="438437EB" w14:textId="77308CC0"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比丘们！「在此〔修法中〕，</w:t>
      </w:r>
    </w:p>
    <w:p w14:paraId="42620B50" w14:textId="4BC779E9"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他知道：有贪的心是『贪的』；无贪的心是『无贪的』。</w:t>
      </w:r>
    </w:p>
    <w:p w14:paraId="4658C6D7" w14:textId="7D9A84D1"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他知道：有瞋的心是『瞋的』；无瞋的心是『无瞋的』。</w:t>
      </w:r>
    </w:p>
    <w:p w14:paraId="56D10A95" w14:textId="022FC1A1"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他知道：有痴的心是『痴的』；无痴的心是『无痴的』。</w:t>
      </w:r>
    </w:p>
    <w:p w14:paraId="2C8FE639" w14:textId="39C91F2F"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lastRenderedPageBreak/>
        <w:t>他知道：昏沈的心是『昏沈的』</w:t>
      </w:r>
      <w:r w:rsidR="00070649">
        <w:rPr>
          <w:rStyle w:val="af5"/>
          <w:rFonts w:ascii="Garamond" w:eastAsia="細明體" w:hAnsi="Garamond" w:cs="Times New Roman"/>
          <w:kern w:val="0"/>
          <w:szCs w:val="24"/>
        </w:rPr>
        <w:footnoteReference w:id="402"/>
      </w:r>
      <w:r w:rsidRPr="000F7870">
        <w:rPr>
          <w:rFonts w:ascii="Garamond" w:eastAsia="DengXian" w:hAnsi="Garamond" w:cs="Times New Roman" w:hint="eastAsia"/>
          <w:kern w:val="0"/>
          <w:szCs w:val="24"/>
          <w:lang w:eastAsia="zh-CN"/>
        </w:rPr>
        <w:t>；散乱的心是『散乱的』。</w:t>
      </w:r>
    </w:p>
    <w:p w14:paraId="277FE85C" w14:textId="24E68F51"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他知道：广大的心是『广大的』；狭小的心是『狭小的』。</w:t>
      </w:r>
    </w:p>
    <w:p w14:paraId="7101C81E" w14:textId="72DCF81E"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他知道：可被超越的心是『可被超越的』；无可被超越的心是『无可被超越的』。</w:t>
      </w:r>
    </w:p>
    <w:p w14:paraId="6C6717AA" w14:textId="703B8263"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他知道：得定的心是『得定的』；无定的心是『无定的』。</w:t>
      </w:r>
    </w:p>
    <w:p w14:paraId="4A03BCD5" w14:textId="0D3E847C"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他知道：解脱的心是『已解脱的』；未解脱的心是『未解脱的』。</w:t>
      </w:r>
    </w:p>
    <w:p w14:paraId="0C701CC3" w14:textId="220B65A0"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（重诵）</w:t>
      </w:r>
    </w:p>
    <w:p w14:paraId="440C0F19" w14:textId="4E9FDD73"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以此方式，他如实观察自己内在的心；</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外部的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内在的和外部的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1DAC1D02" w14:textId="2477B8A1"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他安住于随观心中生起的现象；</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灭去的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生起和灭去两者</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6EE190EB" w14:textId="327FEF25"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『有个心』的念，在他心中确立，其程度适足以〔发展〕纯粹的智和持续的念。并且，他安住于无所倚赖，不执取世间的任何事物。」</w:t>
      </w:r>
    </w:p>
    <w:p w14:paraId="5E81743E" w14:textId="2B16B8DF"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比丘们！这就是他如实观察心了。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（随观心终了。）</w:t>
      </w:r>
    </w:p>
    <w:p w14:paraId="27554584" w14:textId="2643A8BA"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（随观法</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盖节）</w:t>
      </w:r>
    </w:p>
    <w:p w14:paraId="0D58AE60" w14:textId="4A2FF406"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比丘们啊！什么是如实观察法呢？」</w:t>
      </w:r>
    </w:p>
    <w:p w14:paraId="1E264F0D" w14:textId="5A092E7A"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比丘们！在此〔修法中〕，如实观察诸法之中的五盖</w:t>
      </w:r>
      <w:r w:rsidR="00070649">
        <w:rPr>
          <w:rStyle w:val="af5"/>
          <w:rFonts w:ascii="Garamond" w:eastAsia="細明體" w:hAnsi="Garamond" w:cs="Times New Roman"/>
          <w:kern w:val="0"/>
          <w:szCs w:val="24"/>
        </w:rPr>
        <w:footnoteReference w:id="403"/>
      </w:r>
      <w:r w:rsidRPr="000F7870">
        <w:rPr>
          <w:rFonts w:ascii="Garamond" w:eastAsia="DengXian" w:hAnsi="Garamond" w:cs="Times New Roman" w:hint="eastAsia"/>
          <w:kern w:val="0"/>
          <w:szCs w:val="24"/>
          <w:lang w:eastAsia="zh-CN"/>
        </w:rPr>
        <w:t>。然而，比丘们！什么是如实观察五盖呢？</w:t>
      </w:r>
    </w:p>
    <w:p w14:paraId="3EB365B6" w14:textId="1A75C4B7"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比丘们！在此，如果贪欲在他内心现前，他知道：『我内心有贪欲』</w:t>
      </w:r>
      <w:r w:rsidR="00070649">
        <w:rPr>
          <w:rStyle w:val="af5"/>
          <w:rFonts w:ascii="Garamond" w:eastAsia="細明體" w:hAnsi="Garamond" w:cs="Times New Roman"/>
          <w:kern w:val="0"/>
          <w:szCs w:val="24"/>
        </w:rPr>
        <w:footnoteReference w:id="404"/>
      </w:r>
      <w:r w:rsidRPr="000F7870">
        <w:rPr>
          <w:rFonts w:ascii="Garamond" w:eastAsia="DengXian" w:hAnsi="Garamond" w:cs="Times New Roman" w:hint="eastAsia"/>
          <w:kern w:val="0"/>
          <w:szCs w:val="24"/>
          <w:lang w:eastAsia="zh-CN"/>
        </w:rPr>
        <w:t>；如果贪欲未在他内心现前，他知道：『我内心没有贪欲』；而且，他知道：未生起的贪欲怎样会生起；知道已生起的贪欲怎样可以断除；以及知道如何防止已断除了的贪欲将来再生起。</w:t>
      </w:r>
    </w:p>
    <w:p w14:paraId="0351D59B" w14:textId="60F6BB46"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如果瞋恚在他内心现前，他知道：『我内心有瞋恚』；如果瞋恚未在他内心现前，他知道：『我内心没有瞋恚』；而且，他知道：未生起的瞋恚怎样会生起；知道已生起的瞋恚怎样可以断除；以及知道如何防止已断除了的瞋恚将来再生起。</w:t>
      </w:r>
    </w:p>
    <w:p w14:paraId="757C50A8" w14:textId="6A51ABAE"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如果昏沉和嗜睡在他内心现前，他知道：『我内心有昏沉和嗜睡』；如果昏沉和嗜睡未在他内心现前，他知道：『我内心没有昏沉和嗜睡』；而且，他知道：未生起的昏沉和嗜睡</w:t>
      </w:r>
      <w:r w:rsidRPr="000F7870">
        <w:rPr>
          <w:rFonts w:ascii="Garamond" w:eastAsia="DengXian" w:hAnsi="Garamond" w:cs="Times New Roman" w:hint="eastAsia"/>
          <w:kern w:val="0"/>
          <w:szCs w:val="24"/>
          <w:lang w:eastAsia="zh-CN"/>
        </w:rPr>
        <w:lastRenderedPageBreak/>
        <w:t>怎样会生起；知道已生起的昏沉和嗜睡怎样可以断除；以及知道如何防止已断除了的昏沉和嗜睡将来再生起。</w:t>
      </w:r>
    </w:p>
    <w:p w14:paraId="3D2F2376" w14:textId="33C37890"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如果焦躁不定和忧悔在他内心现前，他知道：『我内心有焦躁不定和忧悔』；如果焦躁不定和忧悔未在他内心现前，他知道：『我内心没有焦躁不定和忧悔』；而且，他知道：未生起的焦躁不定和忧悔怎样会生起；知道已生起的焦躁不定和忧悔怎样可以断除；以及知道如何防止已断除了的焦躁不定和忧悔将来再生起。</w:t>
      </w:r>
    </w:p>
    <w:p w14:paraId="54703BF5" w14:textId="5BD46B8B"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如果疑惑在他内心现前，他知道：『我内心有疑惑』；如果疑惑未在他内心现前，他知道：『我内心没有疑惑』；而且，他知道：未生起的疑惑怎样会生起；知道已生起的疑惑怎样可以断除；以及知道如何防止已断除了的疑惑将来再生起。</w:t>
      </w:r>
    </w:p>
    <w:p w14:paraId="70B91AE4" w14:textId="39FEF640"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（重诵）</w:t>
      </w:r>
    </w:p>
    <w:p w14:paraId="08498475" w14:textId="4E31C4F7"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以此方式，他如实观察自己内在的诸法；</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外部的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内在的和外部的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076B3813" w14:textId="4714D9D7"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他安住于随观诸法生起的现象；</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灭去的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生起和灭去两者</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3752F3E4" w14:textId="781C0C61"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『有诸法』的念，在他心中确立，其程度适足以〔发展〕纯粹的智和持续的念。并且，他安住于无所倚赖，不执取世间的任何事物。」</w:t>
      </w:r>
    </w:p>
    <w:p w14:paraId="04633425" w14:textId="71DCC4BF"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比丘们！这就是他如实观察诸法之中的五盖了。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（盖节终了。）</w:t>
      </w:r>
    </w:p>
    <w:p w14:paraId="6CD41966" w14:textId="6CEDE15D"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（随观法</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蕴节）</w:t>
      </w:r>
    </w:p>
    <w:p w14:paraId="1FDF5378" w14:textId="351F6FD7"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再者，比丘们啊！他如实观察诸法之中的五取蕴</w:t>
      </w:r>
      <w:r w:rsidR="00070649">
        <w:rPr>
          <w:rStyle w:val="af5"/>
          <w:rFonts w:ascii="Garamond" w:eastAsia="細明體" w:hAnsi="Garamond" w:cs="Times New Roman"/>
          <w:kern w:val="0"/>
          <w:szCs w:val="24"/>
        </w:rPr>
        <w:footnoteReference w:id="405"/>
      </w:r>
      <w:r w:rsidRPr="000F7870">
        <w:rPr>
          <w:rFonts w:ascii="Garamond" w:eastAsia="DengXian" w:hAnsi="Garamond" w:cs="Times New Roman" w:hint="eastAsia"/>
          <w:kern w:val="0"/>
          <w:szCs w:val="24"/>
          <w:lang w:eastAsia="zh-CN"/>
        </w:rPr>
        <w:t>。然而，比丘们！什么是如实观察五取蕴呢？</w:t>
      </w:r>
    </w:p>
    <w:p w14:paraId="5591EE58" w14:textId="000E1FC8"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比丘们！在此〔修法中〕，他知道：</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『色是这样；它的生起</w:t>
      </w:r>
      <w:r w:rsidR="00070649">
        <w:rPr>
          <w:rStyle w:val="af5"/>
          <w:rFonts w:ascii="Garamond" w:eastAsia="細明體" w:hAnsi="Garamond" w:cs="Times New Roman"/>
          <w:kern w:val="0"/>
          <w:szCs w:val="24"/>
        </w:rPr>
        <w:footnoteReference w:id="406"/>
      </w:r>
      <w:r w:rsidRPr="000F7870">
        <w:rPr>
          <w:rFonts w:ascii="Garamond" w:eastAsia="DengXian" w:hAnsi="Garamond" w:cs="Times New Roman" w:hint="eastAsia"/>
          <w:kern w:val="0"/>
          <w:szCs w:val="24"/>
          <w:lang w:eastAsia="zh-CN"/>
        </w:rPr>
        <w:t>是这样；它的灭去是这样。</w:t>
      </w:r>
    </w:p>
    <w:p w14:paraId="5A71984F" w14:textId="0C658B82"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受是这样；</w:t>
      </w:r>
      <w:r w:rsidRPr="000F7870">
        <w:rPr>
          <w:rFonts w:ascii="Garamond" w:eastAsia="DengXian" w:hAnsi="Garamond" w:cs="Times New Roman"/>
          <w:kern w:val="0"/>
          <w:szCs w:val="24"/>
          <w:lang w:eastAsia="zh-CN"/>
        </w:rPr>
        <w:t>……</w:t>
      </w:r>
    </w:p>
    <w:p w14:paraId="52ECEF95" w14:textId="20AF64A2"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想是这样；</w:t>
      </w:r>
      <w:r w:rsidRPr="000F7870">
        <w:rPr>
          <w:rFonts w:ascii="Garamond" w:eastAsia="DengXian" w:hAnsi="Garamond" w:cs="Times New Roman"/>
          <w:kern w:val="0"/>
          <w:szCs w:val="24"/>
          <w:lang w:eastAsia="zh-CN"/>
        </w:rPr>
        <w:t>……</w:t>
      </w:r>
    </w:p>
    <w:p w14:paraId="66AFFBA5" w14:textId="704A3C75"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诸行是这样；</w:t>
      </w:r>
      <w:r w:rsidRPr="000F7870">
        <w:rPr>
          <w:rFonts w:ascii="Garamond" w:eastAsia="DengXian" w:hAnsi="Garamond" w:cs="Times New Roman"/>
          <w:kern w:val="0"/>
          <w:szCs w:val="24"/>
          <w:lang w:eastAsia="zh-CN"/>
        </w:rPr>
        <w:t>……</w:t>
      </w:r>
    </w:p>
    <w:p w14:paraId="0855E4F4" w14:textId="77777777" w:rsidR="003042B9" w:rsidRDefault="003042B9">
      <w:pPr>
        <w:pStyle w:val="Standarduser"/>
        <w:widowControl/>
        <w:ind w:firstLine="480"/>
        <w:jc w:val="both"/>
        <w:rPr>
          <w:rFonts w:ascii="Garamond" w:eastAsia="細明體" w:hAnsi="Garamond" w:cs="Times New Roman"/>
          <w:kern w:val="0"/>
          <w:szCs w:val="24"/>
        </w:rPr>
      </w:pPr>
    </w:p>
    <w:p w14:paraId="623D095B" w14:textId="7429E826" w:rsidR="003042B9" w:rsidRDefault="000F7870">
      <w:pPr>
        <w:pStyle w:val="Standarduser"/>
        <w:widowControl/>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识是这样；它的生起是这样；它的灭去是这样。』</w:t>
      </w:r>
    </w:p>
    <w:p w14:paraId="5A9CC20C" w14:textId="716AD363"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（重诵）</w:t>
      </w:r>
    </w:p>
    <w:p w14:paraId="4ACD25F8" w14:textId="5477AE9E"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以此方式，他如实观察自己内在的诸法；</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比丘们！这就是他如实观察诸法之中的五取蕴了。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（蕴节终了。）</w:t>
      </w:r>
    </w:p>
    <w:p w14:paraId="3B366C3E" w14:textId="6351F202"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lastRenderedPageBreak/>
        <w:t>（随观法</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处节）</w:t>
      </w:r>
    </w:p>
    <w:p w14:paraId="31E35580" w14:textId="1823F711"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再者，比丘们啊！他如实观察诸法之中的内六处和外六处。然而，比丘们！什么是如实观察内六处和外六处呢？</w:t>
      </w:r>
    </w:p>
    <w:p w14:paraId="7953D435" w14:textId="1C99B98B"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比丘们！在此〔修法中〕，他知道：眼；他知道：诸色；而且，他知道：依这两者而生起的系缚</w:t>
      </w:r>
      <w:r w:rsidR="00070649">
        <w:rPr>
          <w:rStyle w:val="af5"/>
          <w:rFonts w:ascii="Garamond" w:eastAsia="細明體" w:hAnsi="Garamond" w:cs="Times New Roman"/>
          <w:kern w:val="0"/>
          <w:szCs w:val="24"/>
        </w:rPr>
        <w:footnoteReference w:id="407"/>
      </w:r>
      <w:r w:rsidRPr="000F7870">
        <w:rPr>
          <w:rFonts w:ascii="Garamond" w:eastAsia="DengXian" w:hAnsi="Garamond" w:cs="Times New Roman" w:hint="eastAsia"/>
          <w:kern w:val="0"/>
          <w:szCs w:val="24"/>
          <w:lang w:eastAsia="zh-CN"/>
        </w:rPr>
        <w:t>。而且，他也知道：未生起的系缚如何生起；已生起的系缚如何断除；以及如何防止已断除的系缚在未来生起。</w:t>
      </w:r>
    </w:p>
    <w:p w14:paraId="2000E4C0" w14:textId="38B71461"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他知道：耳；他知道：诸声；</w:t>
      </w:r>
      <w:r w:rsidRPr="000F7870">
        <w:rPr>
          <w:rFonts w:ascii="Garamond" w:eastAsia="DengXian" w:hAnsi="Garamond" w:cs="Times New Roman"/>
          <w:kern w:val="0"/>
          <w:szCs w:val="24"/>
          <w:lang w:eastAsia="zh-CN"/>
        </w:rPr>
        <w:t>……</w:t>
      </w:r>
    </w:p>
    <w:p w14:paraId="5D545804" w14:textId="30717A5E"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他知道：鼻；他知道：诸香；</w:t>
      </w:r>
      <w:r w:rsidRPr="000F7870">
        <w:rPr>
          <w:rFonts w:ascii="Garamond" w:eastAsia="DengXian" w:hAnsi="Garamond" w:cs="Times New Roman"/>
          <w:kern w:val="0"/>
          <w:szCs w:val="24"/>
          <w:lang w:eastAsia="zh-CN"/>
        </w:rPr>
        <w:t>……</w:t>
      </w:r>
    </w:p>
    <w:p w14:paraId="07C1691F" w14:textId="403839A9"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他知道：舌；他知道：诸味；</w:t>
      </w:r>
      <w:r w:rsidRPr="000F7870">
        <w:rPr>
          <w:rFonts w:ascii="Garamond" w:eastAsia="DengXian" w:hAnsi="Garamond" w:cs="Times New Roman"/>
          <w:kern w:val="0"/>
          <w:szCs w:val="24"/>
          <w:lang w:eastAsia="zh-CN"/>
        </w:rPr>
        <w:t>……</w:t>
      </w:r>
    </w:p>
    <w:p w14:paraId="21EA91AC" w14:textId="2BD0A67A" w:rsidR="003042B9" w:rsidRDefault="000F7870">
      <w:pPr>
        <w:pStyle w:val="Standarduser"/>
        <w:widowControl/>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他知道：身；他知道：诸触；</w:t>
      </w:r>
      <w:r w:rsidRPr="000F7870">
        <w:rPr>
          <w:rFonts w:ascii="Garamond" w:eastAsia="DengXian" w:hAnsi="Garamond" w:cs="Times New Roman"/>
          <w:kern w:val="0"/>
          <w:szCs w:val="24"/>
          <w:lang w:eastAsia="zh-CN"/>
        </w:rPr>
        <w:t>……</w:t>
      </w:r>
    </w:p>
    <w:p w14:paraId="3EE32AEF" w14:textId="77777777" w:rsidR="003042B9" w:rsidRDefault="003042B9">
      <w:pPr>
        <w:pStyle w:val="Standarduser"/>
        <w:widowControl/>
        <w:ind w:firstLine="480"/>
        <w:jc w:val="both"/>
        <w:rPr>
          <w:rFonts w:ascii="Garamond" w:eastAsia="細明體" w:hAnsi="Garamond" w:cs="Times New Roman"/>
          <w:kern w:val="0"/>
          <w:szCs w:val="24"/>
        </w:rPr>
      </w:pPr>
    </w:p>
    <w:p w14:paraId="2BF2D630" w14:textId="6D0C7A61" w:rsidR="003042B9" w:rsidRDefault="000F7870">
      <w:pPr>
        <w:pStyle w:val="Standarduser"/>
        <w:widowControl/>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他知道：意；他知道：种种意的对象；而且，他知道：依这两者而生起的系缚。而且，他也知道：未生起的系缚如何生起；已生起的系缚如何断除；以及如何防止已断除的系缚在未来生起。」</w:t>
      </w:r>
    </w:p>
    <w:p w14:paraId="1E0FAE3B" w14:textId="77777777" w:rsidR="003042B9" w:rsidRDefault="003042B9">
      <w:pPr>
        <w:pStyle w:val="Standarduser"/>
        <w:widowControl/>
        <w:ind w:firstLine="480"/>
        <w:jc w:val="both"/>
        <w:rPr>
          <w:rFonts w:ascii="Garamond" w:eastAsia="細明體" w:hAnsi="Garamond" w:cs="Times New Roman"/>
          <w:kern w:val="0"/>
          <w:szCs w:val="24"/>
          <w:lang w:eastAsia="zh-CN"/>
        </w:rPr>
      </w:pPr>
    </w:p>
    <w:p w14:paraId="5A9BC926" w14:textId="6124FFE8"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（重诵）</w:t>
      </w:r>
    </w:p>
    <w:p w14:paraId="2580AE18" w14:textId="24549DD8"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以此方式，他如实观察自己内在的诸法；</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比丘们！这就是他如实观察诸法之中的内六处和外六处了。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（处节终了。）</w:t>
      </w:r>
    </w:p>
    <w:p w14:paraId="54A388CA" w14:textId="1AF012DF"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（随观法</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觉支节）</w:t>
      </w:r>
    </w:p>
    <w:p w14:paraId="20C37E75" w14:textId="03D2A5E6"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再者，比丘们啊！他如实观察诸法之中的七觉支</w:t>
      </w:r>
      <w:r w:rsidR="00070649">
        <w:rPr>
          <w:rStyle w:val="af5"/>
          <w:rFonts w:ascii="Garamond" w:eastAsia="細明體" w:hAnsi="Garamond" w:cs="Times New Roman"/>
          <w:kern w:val="0"/>
          <w:szCs w:val="24"/>
        </w:rPr>
        <w:footnoteReference w:id="408"/>
      </w:r>
      <w:r w:rsidRPr="000F7870">
        <w:rPr>
          <w:rFonts w:ascii="Garamond" w:eastAsia="DengXian" w:hAnsi="Garamond" w:cs="Times New Roman" w:hint="eastAsia"/>
          <w:kern w:val="0"/>
          <w:szCs w:val="24"/>
          <w:lang w:eastAsia="zh-CN"/>
        </w:rPr>
        <w:t>。然而，比丘们！什么是如实观察七觉支呢？</w:t>
      </w:r>
    </w:p>
    <w:p w14:paraId="06D71684" w14:textId="61687A3C"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比丘们！在此〔修法中〕：如果内心有念觉支时，他知道：『我内心有念觉支』</w:t>
      </w:r>
      <w:r w:rsidR="00070649">
        <w:rPr>
          <w:rStyle w:val="af5"/>
          <w:rFonts w:ascii="Garamond" w:eastAsia="細明體" w:hAnsi="Garamond" w:cs="Times New Roman"/>
          <w:kern w:val="0"/>
          <w:szCs w:val="24"/>
        </w:rPr>
        <w:footnoteReference w:id="409"/>
      </w:r>
      <w:r w:rsidRPr="000F7870">
        <w:rPr>
          <w:rFonts w:ascii="Garamond" w:eastAsia="DengXian" w:hAnsi="Garamond" w:cs="Times New Roman" w:hint="eastAsia"/>
          <w:kern w:val="0"/>
          <w:szCs w:val="24"/>
          <w:lang w:eastAsia="zh-CN"/>
        </w:rPr>
        <w:t>；如果内心没有念觉支时，他知道：『我内心没有念觉支。』他知道：未生起的念觉支怎样会生起；已生起的念觉支如何经由修习</w:t>
      </w:r>
      <w:r w:rsidR="00070649">
        <w:rPr>
          <w:rStyle w:val="af5"/>
          <w:rFonts w:ascii="Garamond" w:eastAsia="細明體" w:hAnsi="Garamond" w:cs="Times New Roman"/>
          <w:kern w:val="0"/>
          <w:szCs w:val="24"/>
        </w:rPr>
        <w:footnoteReference w:id="410"/>
      </w:r>
      <w:r w:rsidRPr="000F7870">
        <w:rPr>
          <w:rFonts w:ascii="Garamond" w:eastAsia="DengXian" w:hAnsi="Garamond" w:cs="Times New Roman" w:hint="eastAsia"/>
          <w:kern w:val="0"/>
          <w:szCs w:val="24"/>
          <w:lang w:eastAsia="zh-CN"/>
        </w:rPr>
        <w:t>而圆满。</w:t>
      </w:r>
    </w:p>
    <w:p w14:paraId="0487686D" w14:textId="394BB08A" w:rsidR="003042B9" w:rsidRDefault="000F7870">
      <w:pPr>
        <w:pStyle w:val="Standarduser"/>
        <w:widowControl/>
        <w:ind w:firstLine="480"/>
        <w:jc w:val="both"/>
      </w:pPr>
      <w:r w:rsidRPr="000F7870">
        <w:rPr>
          <w:rFonts w:ascii="Garamond" w:eastAsia="DengXian" w:hAnsi="Garamond" w:cs="Times New Roman" w:hint="eastAsia"/>
          <w:kern w:val="0"/>
          <w:szCs w:val="24"/>
          <w:lang w:eastAsia="zh-CN"/>
        </w:rPr>
        <w:t>比丘们，如果内心有择法觉支时</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00070649">
        <w:rPr>
          <w:rStyle w:val="af5"/>
          <w:rFonts w:ascii="Garamond" w:eastAsia="細明體" w:hAnsi="Garamond" w:cs="Times New Roman"/>
          <w:kern w:val="0"/>
          <w:szCs w:val="24"/>
        </w:rPr>
        <w:footnoteReference w:id="411"/>
      </w:r>
    </w:p>
    <w:p w14:paraId="59BDBFFD" w14:textId="0A4257B8" w:rsidR="003042B9" w:rsidRDefault="000F7870">
      <w:pPr>
        <w:pStyle w:val="Standarduser"/>
        <w:widowControl/>
        <w:ind w:firstLine="480"/>
        <w:jc w:val="both"/>
      </w:pPr>
      <w:r w:rsidRPr="000F7870">
        <w:rPr>
          <w:rFonts w:ascii="Garamond" w:eastAsia="DengXian" w:hAnsi="Garamond" w:cs="Times New Roman" w:hint="eastAsia"/>
          <w:kern w:val="0"/>
          <w:szCs w:val="24"/>
          <w:lang w:eastAsia="zh-CN"/>
        </w:rPr>
        <w:t>比丘们，如果内心有精进觉支时</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00070649">
        <w:rPr>
          <w:rStyle w:val="af5"/>
          <w:rFonts w:ascii="Garamond" w:eastAsia="細明體" w:hAnsi="Garamond" w:cs="Times New Roman"/>
          <w:kern w:val="0"/>
          <w:szCs w:val="24"/>
        </w:rPr>
        <w:footnoteReference w:id="412"/>
      </w:r>
    </w:p>
    <w:p w14:paraId="5F7B350F" w14:textId="72D2BA17" w:rsidR="003042B9" w:rsidRDefault="000F7870">
      <w:pPr>
        <w:pStyle w:val="Standarduser"/>
        <w:widowControl/>
        <w:ind w:firstLine="480"/>
        <w:jc w:val="both"/>
      </w:pPr>
      <w:r w:rsidRPr="000F7870">
        <w:rPr>
          <w:rFonts w:ascii="Garamond" w:eastAsia="DengXian" w:hAnsi="Garamond" w:cs="Times New Roman" w:hint="eastAsia"/>
          <w:kern w:val="0"/>
          <w:szCs w:val="24"/>
          <w:lang w:eastAsia="zh-CN"/>
        </w:rPr>
        <w:lastRenderedPageBreak/>
        <w:t>比丘们，如果内心有喜觉支时</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00070649">
        <w:rPr>
          <w:rStyle w:val="af5"/>
          <w:rFonts w:ascii="Garamond" w:eastAsia="細明體" w:hAnsi="Garamond" w:cs="Times New Roman"/>
          <w:kern w:val="0"/>
          <w:szCs w:val="24"/>
        </w:rPr>
        <w:footnoteReference w:id="413"/>
      </w:r>
    </w:p>
    <w:p w14:paraId="14AF6CB9" w14:textId="34B9C92B" w:rsidR="003042B9" w:rsidRDefault="000F7870">
      <w:pPr>
        <w:pStyle w:val="Standarduser"/>
        <w:widowControl/>
        <w:ind w:firstLine="480"/>
        <w:jc w:val="both"/>
      </w:pPr>
      <w:r w:rsidRPr="000F7870">
        <w:rPr>
          <w:rFonts w:ascii="Garamond" w:eastAsia="DengXian" w:hAnsi="Garamond" w:cs="Times New Roman" w:hint="eastAsia"/>
          <w:kern w:val="0"/>
          <w:szCs w:val="24"/>
          <w:lang w:eastAsia="zh-CN"/>
        </w:rPr>
        <w:t>比丘们，如果内心有轻安觉支时</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00070649">
        <w:rPr>
          <w:rStyle w:val="af5"/>
          <w:rFonts w:ascii="Garamond" w:eastAsia="細明體" w:hAnsi="Garamond" w:cs="Times New Roman"/>
          <w:kern w:val="0"/>
          <w:szCs w:val="24"/>
        </w:rPr>
        <w:footnoteReference w:id="414"/>
      </w:r>
    </w:p>
    <w:p w14:paraId="28EABABE" w14:textId="4243172A" w:rsidR="003042B9" w:rsidRDefault="000F7870">
      <w:pPr>
        <w:pStyle w:val="Standarduser"/>
        <w:widowControl/>
        <w:ind w:firstLine="480"/>
        <w:jc w:val="both"/>
      </w:pPr>
      <w:r w:rsidRPr="000F7870">
        <w:rPr>
          <w:rFonts w:ascii="Garamond" w:eastAsia="DengXian" w:hAnsi="Garamond" w:cs="Times New Roman" w:hint="eastAsia"/>
          <w:kern w:val="0"/>
          <w:szCs w:val="24"/>
          <w:lang w:eastAsia="zh-CN"/>
        </w:rPr>
        <w:t>比丘们，如果内心有定觉支时</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00070649">
        <w:rPr>
          <w:rStyle w:val="af5"/>
          <w:rFonts w:ascii="Garamond" w:eastAsia="細明體" w:hAnsi="Garamond" w:cs="Times New Roman"/>
          <w:kern w:val="0"/>
          <w:szCs w:val="24"/>
        </w:rPr>
        <w:footnoteReference w:id="415"/>
      </w:r>
    </w:p>
    <w:p w14:paraId="500AD414" w14:textId="77777777" w:rsidR="003042B9" w:rsidRDefault="003042B9">
      <w:pPr>
        <w:pStyle w:val="Standarduser"/>
        <w:widowControl/>
        <w:ind w:firstLine="480"/>
        <w:jc w:val="both"/>
        <w:rPr>
          <w:rFonts w:ascii="Garamond" w:eastAsia="細明體" w:hAnsi="Garamond" w:cs="Times New Roman"/>
          <w:kern w:val="0"/>
          <w:szCs w:val="24"/>
        </w:rPr>
      </w:pPr>
    </w:p>
    <w:p w14:paraId="4A76E0ED" w14:textId="4E137214" w:rsidR="003042B9" w:rsidRDefault="000F7870">
      <w:pPr>
        <w:pStyle w:val="Standarduser"/>
        <w:widowControl/>
        <w:ind w:firstLine="480"/>
        <w:jc w:val="both"/>
        <w:rPr>
          <w:lang w:eastAsia="zh-CN"/>
        </w:rPr>
      </w:pPr>
      <w:r w:rsidRPr="000F7870">
        <w:rPr>
          <w:rFonts w:ascii="Garamond" w:eastAsia="DengXian" w:hAnsi="Garamond" w:cs="Times New Roman" w:hint="eastAsia"/>
          <w:kern w:val="0"/>
          <w:szCs w:val="24"/>
          <w:lang w:eastAsia="zh-CN"/>
        </w:rPr>
        <w:t>比丘们，如果内心有舍觉支时，他知道：『我内心有舍觉支』</w:t>
      </w:r>
      <w:r w:rsidR="00070649">
        <w:rPr>
          <w:rStyle w:val="af5"/>
          <w:rFonts w:ascii="Garamond" w:eastAsia="細明體" w:hAnsi="Garamond" w:cs="Times New Roman"/>
          <w:kern w:val="0"/>
          <w:szCs w:val="24"/>
        </w:rPr>
        <w:footnoteReference w:id="416"/>
      </w:r>
      <w:r w:rsidRPr="000F7870">
        <w:rPr>
          <w:rFonts w:ascii="Garamond" w:eastAsia="DengXian" w:hAnsi="Garamond" w:cs="Times New Roman" w:hint="eastAsia"/>
          <w:kern w:val="0"/>
          <w:szCs w:val="24"/>
          <w:lang w:eastAsia="zh-CN"/>
        </w:rPr>
        <w:t>；如果内心没有舍觉支时，他知道：『我内心没有舍觉支。』他知道：未生起的舍觉支怎样会生起；已生起的舍觉支如何经由修习而圆满。</w:t>
      </w:r>
    </w:p>
    <w:p w14:paraId="4D9FBFE2" w14:textId="002DE7BF"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（重诵）</w:t>
      </w:r>
    </w:p>
    <w:p w14:paraId="04912E80" w14:textId="29A06A3A"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以此方式，他如实观察自己内在的诸法；</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比丘们！这就是他如实观察诸法之中的七觉支了。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（觉支节终了。）</w:t>
      </w:r>
    </w:p>
    <w:p w14:paraId="50B19F78" w14:textId="13077CC1"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（随观法</w:t>
      </w:r>
      <w:r>
        <w:rPr>
          <w:rFonts w:ascii="新細明體" w:hAnsi="新細明體" w:cs="新細明體"/>
          <w:kern w:val="0"/>
          <w:szCs w:val="24"/>
          <w:lang w:eastAsia="zh-CN"/>
        </w:rPr>
        <w:t>‧</w:t>
      </w:r>
      <w:r w:rsidRPr="000F7870">
        <w:rPr>
          <w:rFonts w:ascii="Garamond" w:eastAsia="DengXian" w:hAnsi="Garamond" w:cs="Times New Roman" w:hint="eastAsia"/>
          <w:kern w:val="0"/>
          <w:szCs w:val="24"/>
          <w:lang w:eastAsia="zh-CN"/>
        </w:rPr>
        <w:t>谛节）</w:t>
      </w:r>
    </w:p>
    <w:p w14:paraId="493F968F" w14:textId="6FC284F1"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再者，比丘们啊！他如实观察诸法之中的四圣谛。然而，比丘们！什么是如实观察四圣谛呢？</w:t>
      </w:r>
    </w:p>
    <w:p w14:paraId="277FCF3B" w14:textId="450F2CBE"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比丘们！在此〔修法中〕：他如实知道：『这是苦。』</w:t>
      </w:r>
    </w:p>
    <w:p w14:paraId="6D3DD7C2" w14:textId="29C0E0E7"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他如实知道：『这是苦的生起。』</w:t>
      </w:r>
      <w:r w:rsidR="00070649">
        <w:rPr>
          <w:rStyle w:val="af5"/>
          <w:rFonts w:ascii="Garamond" w:eastAsia="細明體" w:hAnsi="Garamond" w:cs="Times New Roman"/>
          <w:kern w:val="0"/>
          <w:szCs w:val="24"/>
        </w:rPr>
        <w:footnoteReference w:id="417"/>
      </w:r>
    </w:p>
    <w:p w14:paraId="788B18B2" w14:textId="361E898C"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他如实知道：『这是苦的息灭。』</w:t>
      </w:r>
      <w:r w:rsidR="00070649">
        <w:rPr>
          <w:rStyle w:val="af5"/>
          <w:rFonts w:ascii="Garamond" w:eastAsia="細明體" w:hAnsi="Garamond" w:cs="Times New Roman"/>
          <w:kern w:val="0"/>
          <w:szCs w:val="24"/>
        </w:rPr>
        <w:footnoteReference w:id="418"/>
      </w:r>
    </w:p>
    <w:p w14:paraId="0B3F622C" w14:textId="338FA2DD"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他如实知道：『这是导致苦灭的道路。』</w:t>
      </w:r>
      <w:r w:rsidR="00070649">
        <w:rPr>
          <w:rStyle w:val="af5"/>
          <w:rFonts w:ascii="Garamond" w:eastAsia="細明體" w:hAnsi="Garamond" w:cs="Times New Roman"/>
          <w:kern w:val="0"/>
          <w:szCs w:val="24"/>
        </w:rPr>
        <w:footnoteReference w:id="419"/>
      </w:r>
    </w:p>
    <w:p w14:paraId="19A5EF0E" w14:textId="32CF5D78"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（重诵）</w:t>
      </w:r>
    </w:p>
    <w:p w14:paraId="0DD0A0FD" w14:textId="4504C642"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以此方式，他如实观察自己内在的诸法；</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比丘们！这就是他如实观察诸法之中的四圣谛了。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（谛节终了。）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（随观法终了。）</w:t>
      </w:r>
    </w:p>
    <w:p w14:paraId="17BCC688" w14:textId="283261D9"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lastRenderedPageBreak/>
        <w:t>比丘们啊！如果任何人，以这样的方式修习这些四念住七年，他会得到两种果的其中之一：或当下证得究竟智</w:t>
      </w:r>
      <w:r w:rsidR="00070649">
        <w:rPr>
          <w:rStyle w:val="af5"/>
          <w:rFonts w:ascii="Garamond" w:eastAsia="細明體" w:hAnsi="Garamond" w:cs="Times New Roman"/>
          <w:kern w:val="0"/>
          <w:szCs w:val="24"/>
        </w:rPr>
        <w:footnoteReference w:id="420"/>
      </w:r>
      <w:r w:rsidRPr="000F7870">
        <w:rPr>
          <w:rFonts w:ascii="Garamond" w:eastAsia="DengXian" w:hAnsi="Garamond" w:cs="Times New Roman" w:hint="eastAsia"/>
          <w:kern w:val="0"/>
          <w:szCs w:val="24"/>
          <w:lang w:eastAsia="zh-CN"/>
        </w:rPr>
        <w:t>；或者，如果还有丝毫的执着</w:t>
      </w:r>
      <w:r w:rsidR="00070649">
        <w:rPr>
          <w:rStyle w:val="af5"/>
          <w:rFonts w:ascii="Garamond" w:eastAsia="細明體" w:hAnsi="Garamond" w:cs="Times New Roman"/>
          <w:kern w:val="0"/>
          <w:szCs w:val="24"/>
        </w:rPr>
        <w:footnoteReference w:id="421"/>
      </w:r>
      <w:r w:rsidRPr="000F7870">
        <w:rPr>
          <w:rFonts w:ascii="Garamond" w:eastAsia="DengXian" w:hAnsi="Garamond" w:cs="Times New Roman" w:hint="eastAsia"/>
          <w:kern w:val="0"/>
          <w:szCs w:val="24"/>
          <w:lang w:eastAsia="zh-CN"/>
        </w:rPr>
        <w:t>，则得不还果（阿那含）</w:t>
      </w:r>
      <w:r w:rsidR="00070649">
        <w:rPr>
          <w:rStyle w:val="af5"/>
          <w:rFonts w:ascii="Garamond" w:eastAsia="細明體" w:hAnsi="Garamond" w:cs="Times New Roman"/>
          <w:kern w:val="0"/>
          <w:szCs w:val="24"/>
        </w:rPr>
        <w:footnoteReference w:id="422"/>
      </w:r>
      <w:r w:rsidRPr="000F7870">
        <w:rPr>
          <w:rFonts w:ascii="Garamond" w:eastAsia="DengXian" w:hAnsi="Garamond" w:cs="Times New Roman" w:hint="eastAsia"/>
          <w:kern w:val="0"/>
          <w:szCs w:val="24"/>
          <w:lang w:eastAsia="zh-CN"/>
        </w:rPr>
        <w:t>。比丘们！不要说七年，任何人修习这个四念处六年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五年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四年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三年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二年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一年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七个月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六个月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五个月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四个月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三个月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二个月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一个月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半个月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如果任何人，以这样的方式发展这些四念住七天，他会得到两种果的其中之一：或当下证得究竟智；或者，如果还有丝毫的执着，则得不还果（阿那含）。</w:t>
      </w:r>
    </w:p>
    <w:p w14:paraId="401900DC" w14:textId="07E23452"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比丘们啊！以上说的，就是一条无岔路、直接之道：能使众生清净，超越忧伤和悲叹，灭除苦恼，得正道，证涅盘。这就是四念处。」</w:t>
      </w:r>
    </w:p>
    <w:p w14:paraId="1A42CD45" w14:textId="24E308F2"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世尊说了以上的话后，比丘对世尊的话心感高兴，满怀欢喜。</w:t>
      </w:r>
    </w:p>
    <w:p w14:paraId="0FC97F46" w14:textId="511C92EC" w:rsidR="003042B9" w:rsidRDefault="000F7870">
      <w:pPr>
        <w:pStyle w:val="Standarduser"/>
        <w:widowControl/>
        <w:spacing w:before="280" w:after="2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念处经完</w:t>
      </w:r>
    </w:p>
    <w:p w14:paraId="4024648A" w14:textId="77777777" w:rsidR="003042B9" w:rsidRDefault="003042B9">
      <w:pPr>
        <w:pStyle w:val="Standarduser"/>
        <w:rPr>
          <w:rFonts w:ascii="Garamond" w:eastAsia="細明體" w:hAnsi="Garamond" w:cs="Times New Roman"/>
          <w:kern w:val="0"/>
          <w:szCs w:val="24"/>
        </w:rPr>
      </w:pPr>
    </w:p>
    <w:p w14:paraId="4F31E03E" w14:textId="5B7C19E1" w:rsidR="003042B9" w:rsidRDefault="000F7870">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44" w:name="_Toc81578406"/>
      <w:r w:rsidRPr="000F7870">
        <w:rPr>
          <w:rFonts w:ascii="標楷體" w:eastAsia="DengXian" w:hAnsi="標楷體" w:cs="Times New Roman" w:hint="eastAsia"/>
          <w:b/>
          <w:bCs/>
          <w:kern w:val="0"/>
          <w:sz w:val="36"/>
          <w:szCs w:val="36"/>
          <w:lang w:eastAsia="zh-CN"/>
        </w:rPr>
        <w:lastRenderedPageBreak/>
        <w:t>教授尸伽罗经</w:t>
      </w:r>
      <w:bookmarkEnd w:id="44"/>
    </w:p>
    <w:p w14:paraId="477489C2" w14:textId="55CD6999"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教授尸伽罗经（长部第</w:t>
      </w:r>
      <w:r w:rsidRPr="000F7870">
        <w:rPr>
          <w:rFonts w:ascii="Garamond" w:eastAsia="DengXian" w:hAnsi="Garamond" w:cs="Times New Roman"/>
          <w:kern w:val="0"/>
          <w:szCs w:val="24"/>
          <w:lang w:eastAsia="zh-CN"/>
        </w:rPr>
        <w:t>31</w:t>
      </w:r>
      <w:r w:rsidRPr="000F7870">
        <w:rPr>
          <w:rFonts w:ascii="Garamond" w:eastAsia="DengXian" w:hAnsi="Garamond" w:cs="Times New Roman" w:hint="eastAsia"/>
          <w:kern w:val="0"/>
          <w:szCs w:val="24"/>
          <w:lang w:eastAsia="zh-CN"/>
        </w:rPr>
        <w:t>经，教化仙伽逻经、辛额勒经、教授辛伽罗经、教授尸伽罗越经、教授尸伽罗经、对施嘉那的忠告，善生经</w:t>
      </w:r>
      <w:r w:rsidRPr="000F7870">
        <w:rPr>
          <w:rFonts w:ascii="Garamond" w:eastAsia="DengXian" w:hAnsi="Garamond" w:cs="Times New Roman"/>
          <w:kern w:val="0"/>
          <w:szCs w:val="24"/>
          <w:lang w:eastAsia="zh-CN"/>
        </w:rPr>
        <w:t xml:space="preserve"> DN 31 </w:t>
      </w:r>
      <w:proofErr w:type="spellStart"/>
      <w:r w:rsidRPr="000F7870">
        <w:rPr>
          <w:rFonts w:ascii="Garamond" w:eastAsia="DengXian" w:hAnsi="Garamond" w:cs="Times New Roman"/>
          <w:kern w:val="0"/>
          <w:szCs w:val="24"/>
          <w:lang w:eastAsia="zh-CN"/>
        </w:rPr>
        <w:t>Sigālovada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Suttanta</w:t>
      </w:r>
      <w:r>
        <w:rPr>
          <w:rFonts w:ascii="MS Gothic" w:eastAsia="MS Gothic" w:hAnsi="MS Gothic" w:cs="MS Gothic"/>
          <w:kern w:val="0"/>
          <w:szCs w:val="24"/>
          <w:lang w:eastAsia="zh-CN"/>
        </w:rPr>
        <w:t>ɱ</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Sīgālasutta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Si</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gālasutta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Advice to </w:t>
      </w:r>
      <w:proofErr w:type="spellStart"/>
      <w:r w:rsidRPr="000F7870">
        <w:rPr>
          <w:rFonts w:ascii="Garamond" w:eastAsia="DengXian" w:hAnsi="Garamond" w:cs="Times New Roman"/>
          <w:kern w:val="0"/>
          <w:szCs w:val="24"/>
          <w:lang w:eastAsia="zh-CN"/>
        </w:rPr>
        <w:t>Sigala</w:t>
      </w:r>
      <w:proofErr w:type="spellEnd"/>
      <w:r w:rsidRPr="000F7870">
        <w:rPr>
          <w:rFonts w:ascii="Garamond" w:eastAsia="DengXian" w:hAnsi="Garamond" w:cs="Times New Roman"/>
          <w:kern w:val="0"/>
          <w:szCs w:val="24"/>
          <w:lang w:eastAsia="zh-CN"/>
        </w:rPr>
        <w:t xml:space="preserve">, The Buddha's Advice to </w:t>
      </w:r>
      <w:proofErr w:type="spellStart"/>
      <w:r w:rsidRPr="000F7870">
        <w:rPr>
          <w:rFonts w:ascii="Garamond" w:eastAsia="DengXian" w:hAnsi="Garamond" w:cs="Times New Roman"/>
          <w:kern w:val="0"/>
          <w:szCs w:val="24"/>
          <w:lang w:eastAsia="zh-CN"/>
        </w:rPr>
        <w:t>Sigalaka</w:t>
      </w:r>
      <w:proofErr w:type="spellEnd"/>
      <w:r w:rsidRPr="000F7870">
        <w:rPr>
          <w:rFonts w:ascii="Garamond" w:eastAsia="DengXian" w:hAnsi="Garamond" w:cs="Times New Roman"/>
          <w:kern w:val="0"/>
          <w:szCs w:val="24"/>
          <w:lang w:eastAsia="zh-CN"/>
        </w:rPr>
        <w:t xml:space="preserve">, The Discourse to </w:t>
      </w:r>
      <w:proofErr w:type="spellStart"/>
      <w:r w:rsidRPr="000F7870">
        <w:rPr>
          <w:rFonts w:ascii="Garamond" w:eastAsia="DengXian" w:hAnsi="Garamond" w:cs="Times New Roman"/>
          <w:kern w:val="0"/>
          <w:szCs w:val="24"/>
          <w:lang w:eastAsia="zh-CN"/>
        </w:rPr>
        <w:t>Sigala</w:t>
      </w:r>
      <w:proofErr w:type="spellEnd"/>
      <w:r w:rsidRPr="000F7870">
        <w:rPr>
          <w:rFonts w:ascii="Garamond" w:eastAsia="DengXian" w:hAnsi="Garamond" w:cs="Times New Roman"/>
          <w:kern w:val="0"/>
          <w:szCs w:val="24"/>
          <w:lang w:eastAsia="zh-CN"/>
        </w:rPr>
        <w:t xml:space="preserve">, The Layperson's Code of Discipline, The </w:t>
      </w:r>
      <w:proofErr w:type="spellStart"/>
      <w:r w:rsidRPr="000F7870">
        <w:rPr>
          <w:rFonts w:ascii="Garamond" w:eastAsia="DengXian" w:hAnsi="Garamond" w:cs="Times New Roman"/>
          <w:kern w:val="0"/>
          <w:szCs w:val="24"/>
          <w:lang w:eastAsia="zh-CN"/>
        </w:rPr>
        <w:t>Sigāla</w:t>
      </w:r>
      <w:proofErr w:type="spellEnd"/>
      <w:r w:rsidRPr="000F7870">
        <w:rPr>
          <w:rFonts w:ascii="Garamond" w:eastAsia="DengXian" w:hAnsi="Garamond" w:cs="Times New Roman"/>
          <w:kern w:val="0"/>
          <w:szCs w:val="24"/>
          <w:lang w:eastAsia="zh-CN"/>
        </w:rPr>
        <w:t xml:space="preserve"> Homily, To </w:t>
      </w:r>
      <w:proofErr w:type="spellStart"/>
      <w:r w:rsidRPr="000F7870">
        <w:rPr>
          <w:rFonts w:ascii="Garamond" w:eastAsia="DengXian" w:hAnsi="Garamond" w:cs="Times New Roman"/>
          <w:kern w:val="0"/>
          <w:szCs w:val="24"/>
          <w:lang w:eastAsia="zh-CN"/>
        </w:rPr>
        <w:t>Sigalaka</w:t>
      </w:r>
      <w:proofErr w:type="spellEnd"/>
      <w:r w:rsidRPr="000F7870">
        <w:rPr>
          <w:rFonts w:ascii="Garamond" w:eastAsia="DengXian" w:hAnsi="Garamond" w:cs="Times New Roman"/>
          <w:kern w:val="0"/>
          <w:szCs w:val="24"/>
          <w:lang w:eastAsia="zh-CN"/>
        </w:rPr>
        <w:t>: Advice to Lay People</w:t>
      </w:r>
      <w:r w:rsidRPr="000F7870">
        <w:rPr>
          <w:rFonts w:ascii="Garamond" w:eastAsia="DengXian" w:hAnsi="Garamond" w:cs="Times New Roman" w:hint="eastAsia"/>
          <w:kern w:val="0"/>
          <w:szCs w:val="24"/>
          <w:lang w:eastAsia="zh-CN"/>
        </w:rPr>
        <w:t>）（摘译）</w:t>
      </w:r>
      <w:r w:rsidR="00070649">
        <w:rPr>
          <w:rStyle w:val="af5"/>
          <w:rFonts w:ascii="Garamond" w:hAnsi="Garamond"/>
        </w:rPr>
        <w:footnoteReference w:id="423"/>
      </w:r>
    </w:p>
    <w:p w14:paraId="5CD5AC25" w14:textId="31D1EB2B"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这是我所听见的</w:t>
      </w:r>
      <w:r w:rsidR="00070649">
        <w:rPr>
          <w:rStyle w:val="af5"/>
          <w:rFonts w:ascii="Garamond" w:eastAsia="細明體" w:hAnsi="Garamond" w:cs="Times New Roman"/>
          <w:kern w:val="0"/>
          <w:szCs w:val="24"/>
        </w:rPr>
        <w:footnoteReference w:id="424"/>
      </w:r>
      <w:r w:rsidRPr="000F7870">
        <w:rPr>
          <w:rFonts w:ascii="Garamond" w:eastAsia="DengXian" w:hAnsi="Garamond" w:cs="Times New Roman" w:hint="eastAsia"/>
          <w:kern w:val="0"/>
          <w:szCs w:val="24"/>
          <w:lang w:eastAsia="zh-CN"/>
        </w:rPr>
        <w:t>：</w:t>
      </w:r>
    </w:p>
    <w:p w14:paraId="0C39EB06" w14:textId="10FB881D"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有一次</w:t>
      </w:r>
      <w:r w:rsidR="00070649">
        <w:rPr>
          <w:rStyle w:val="af5"/>
          <w:rFonts w:ascii="Garamond" w:eastAsia="細明體" w:hAnsi="Garamond" w:cs="Times New Roman"/>
          <w:kern w:val="0"/>
          <w:szCs w:val="24"/>
        </w:rPr>
        <w:footnoteReference w:id="425"/>
      </w:r>
      <w:r w:rsidRPr="000F7870">
        <w:rPr>
          <w:rFonts w:ascii="Garamond" w:eastAsia="DengXian" w:hAnsi="Garamond" w:cs="Times New Roman" w:hint="eastAsia"/>
          <w:kern w:val="0"/>
          <w:szCs w:val="24"/>
          <w:lang w:eastAsia="zh-CN"/>
        </w:rPr>
        <w:t>，世尊</w:t>
      </w:r>
      <w:r w:rsidR="00070649">
        <w:rPr>
          <w:rStyle w:val="af5"/>
          <w:rFonts w:ascii="Garamond" w:eastAsia="細明體" w:hAnsi="Garamond" w:cs="Times New Roman"/>
          <w:kern w:val="0"/>
          <w:szCs w:val="24"/>
        </w:rPr>
        <w:footnoteReference w:id="426"/>
      </w:r>
      <w:r w:rsidRPr="000F7870">
        <w:rPr>
          <w:rFonts w:ascii="Garamond" w:eastAsia="DengXian" w:hAnsi="Garamond" w:cs="Times New Roman" w:hint="eastAsia"/>
          <w:kern w:val="0"/>
          <w:szCs w:val="24"/>
          <w:lang w:eastAsia="zh-CN"/>
        </w:rPr>
        <w:t>住在王舍城</w:t>
      </w:r>
      <w:r w:rsidR="00070649">
        <w:rPr>
          <w:rStyle w:val="af5"/>
          <w:rFonts w:ascii="Garamond" w:eastAsia="細明體" w:hAnsi="Garamond" w:cs="Times New Roman"/>
          <w:kern w:val="0"/>
          <w:szCs w:val="24"/>
        </w:rPr>
        <w:footnoteReference w:id="427"/>
      </w:r>
      <w:r w:rsidRPr="000F7870">
        <w:rPr>
          <w:rFonts w:ascii="Garamond" w:eastAsia="DengXian" w:hAnsi="Garamond" w:cs="Times New Roman" w:hint="eastAsia"/>
          <w:kern w:val="0"/>
          <w:szCs w:val="24"/>
          <w:lang w:eastAsia="zh-CN"/>
        </w:rPr>
        <w:t>附近名为「松鼠饲喂处</w:t>
      </w:r>
      <w:r w:rsidR="00070649">
        <w:rPr>
          <w:rStyle w:val="af5"/>
          <w:rFonts w:ascii="Garamond" w:eastAsia="細明體" w:hAnsi="Garamond" w:cs="Times New Roman"/>
          <w:kern w:val="0"/>
          <w:szCs w:val="24"/>
        </w:rPr>
        <w:footnoteReference w:id="428"/>
      </w:r>
      <w:r w:rsidRPr="000F7870">
        <w:rPr>
          <w:rFonts w:ascii="Garamond" w:eastAsia="DengXian" w:hAnsi="Garamond" w:cs="Times New Roman" w:hint="eastAsia"/>
          <w:kern w:val="0"/>
          <w:szCs w:val="24"/>
          <w:lang w:eastAsia="zh-CN"/>
        </w:rPr>
        <w:t>」的竹园</w:t>
      </w:r>
      <w:r w:rsidR="00070649">
        <w:rPr>
          <w:rStyle w:val="af5"/>
          <w:rFonts w:ascii="Garamond" w:eastAsia="細明體" w:hAnsi="Garamond" w:cs="Times New Roman"/>
          <w:kern w:val="0"/>
          <w:szCs w:val="24"/>
        </w:rPr>
        <w:footnoteReference w:id="429"/>
      </w:r>
      <w:r w:rsidRPr="000F7870">
        <w:rPr>
          <w:rFonts w:ascii="Garamond" w:eastAsia="DengXian" w:hAnsi="Garamond" w:cs="Times New Roman" w:hint="eastAsia"/>
          <w:kern w:val="0"/>
          <w:szCs w:val="24"/>
          <w:lang w:eastAsia="zh-CN"/>
        </w:rPr>
        <w:t>中。</w:t>
      </w:r>
    </w:p>
    <w:p w14:paraId="24FA0805" w14:textId="09743A8C"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当时，居士子</w:t>
      </w:r>
      <w:r w:rsidR="00070649">
        <w:rPr>
          <w:rStyle w:val="af5"/>
          <w:rFonts w:ascii="Garamond" w:eastAsia="細明體" w:hAnsi="Garamond" w:cs="Times New Roman"/>
          <w:kern w:val="0"/>
          <w:szCs w:val="24"/>
        </w:rPr>
        <w:footnoteReference w:id="430"/>
      </w:r>
      <w:r w:rsidRPr="000F7870">
        <w:rPr>
          <w:rFonts w:ascii="Garamond" w:eastAsia="DengXian" w:hAnsi="Garamond" w:cs="Times New Roman" w:hint="eastAsia"/>
          <w:kern w:val="0"/>
          <w:szCs w:val="24"/>
          <w:lang w:eastAsia="zh-CN"/>
        </w:rPr>
        <w:t>尸伽罗</w:t>
      </w:r>
      <w:r w:rsidR="00070649">
        <w:rPr>
          <w:rStyle w:val="af5"/>
          <w:rFonts w:ascii="Garamond" w:eastAsia="細明體" w:hAnsi="Garamond" w:cs="Times New Roman"/>
          <w:kern w:val="0"/>
          <w:szCs w:val="24"/>
        </w:rPr>
        <w:footnoteReference w:id="431"/>
      </w:r>
      <w:r w:rsidRPr="000F7870">
        <w:rPr>
          <w:rFonts w:ascii="Garamond" w:eastAsia="DengXian" w:hAnsi="Garamond" w:cs="Times New Roman" w:hint="eastAsia"/>
          <w:kern w:val="0"/>
          <w:szCs w:val="24"/>
          <w:lang w:eastAsia="zh-CN"/>
        </w:rPr>
        <w:t>清晨起床后，走到王舍城外（的河边，</w:t>
      </w:r>
      <w:r w:rsidRPr="000F7870">
        <w:rPr>
          <w:rFonts w:eastAsia="DengXian" w:hint="eastAsia"/>
          <w:lang w:eastAsia="zh-CN"/>
        </w:rPr>
        <w:t>沐浴</w:t>
      </w:r>
      <w:r w:rsidR="00070649">
        <w:rPr>
          <w:rStyle w:val="af5"/>
        </w:rPr>
        <w:footnoteReference w:id="432"/>
      </w:r>
      <w:r w:rsidRPr="000F7870">
        <w:rPr>
          <w:rFonts w:ascii="Garamond" w:eastAsia="DengXian" w:hAnsi="Garamond" w:cs="Times New Roman" w:hint="eastAsia"/>
          <w:kern w:val="0"/>
          <w:szCs w:val="24"/>
          <w:lang w:eastAsia="zh-CN"/>
        </w:rPr>
        <w:t>以水浇灌、）浸湿头发及衣服，然后恭敬合掌</w:t>
      </w:r>
      <w:r w:rsidR="00070649">
        <w:rPr>
          <w:rStyle w:val="af5"/>
          <w:rFonts w:ascii="Garamond" w:eastAsia="細明體" w:hAnsi="Garamond" w:cs="Times New Roman"/>
          <w:kern w:val="0"/>
          <w:szCs w:val="24"/>
        </w:rPr>
        <w:footnoteReference w:id="433"/>
      </w:r>
      <w:r w:rsidRPr="000F7870">
        <w:rPr>
          <w:rFonts w:ascii="Garamond" w:eastAsia="DengXian" w:hAnsi="Garamond" w:cs="Times New Roman" w:hint="eastAsia"/>
          <w:kern w:val="0"/>
          <w:szCs w:val="24"/>
          <w:lang w:eastAsia="zh-CN"/>
        </w:rPr>
        <w:t>；向东方、南方、西方、北方、下方、上方各个方向虔诚礼拜。</w:t>
      </w:r>
    </w:p>
    <w:p w14:paraId="27125C31" w14:textId="1714444D"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这时候，世尊在上午穿好衣服，拿着大衣和钵入王舍城托钵化食</w:t>
      </w:r>
      <w:r w:rsidR="00070649">
        <w:rPr>
          <w:rStyle w:val="af5"/>
          <w:rFonts w:ascii="Garamond" w:eastAsia="細明體" w:hAnsi="Garamond" w:cs="Times New Roman"/>
          <w:kern w:val="0"/>
          <w:szCs w:val="24"/>
        </w:rPr>
        <w:footnoteReference w:id="434"/>
      </w:r>
      <w:r w:rsidRPr="000F7870">
        <w:rPr>
          <w:rFonts w:ascii="Garamond" w:eastAsia="DengXian" w:hAnsi="Garamond" w:cs="Times New Roman" w:hint="eastAsia"/>
          <w:kern w:val="0"/>
          <w:szCs w:val="24"/>
          <w:lang w:eastAsia="zh-CN"/>
        </w:rPr>
        <w:t>，看见居士子尸伽罗向各个方向合掌礼拜，便对他说：「年轻的居士，你为什么清晨起床后，走到王舍城外（的河边，以水浇灌、）浸湿头发及衣服，然后向各个方向虔诚合掌礼拜呢？」</w:t>
      </w:r>
    </w:p>
    <w:p w14:paraId="06679C5F" w14:textId="31C5A14B"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lastRenderedPageBreak/>
        <w:t>「大德</w:t>
      </w:r>
      <w:r w:rsidR="00070649">
        <w:rPr>
          <w:rStyle w:val="af5"/>
          <w:rFonts w:ascii="Garamond" w:eastAsia="細明體" w:hAnsi="Garamond" w:cs="Times New Roman"/>
          <w:kern w:val="0"/>
          <w:szCs w:val="24"/>
        </w:rPr>
        <w:footnoteReference w:id="435"/>
      </w:r>
      <w:r w:rsidRPr="000F7870">
        <w:rPr>
          <w:rFonts w:ascii="Garamond" w:eastAsia="DengXian" w:hAnsi="Garamond" w:cs="Times New Roman" w:hint="eastAsia"/>
          <w:kern w:val="0"/>
          <w:szCs w:val="24"/>
          <w:lang w:eastAsia="zh-CN"/>
        </w:rPr>
        <w:t>！我的父亲在临终时吩咐我：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『儿子！你应该礼拜各方。』大德！我恭敬、尊重父亲的遗言，所以清晨起床后，走到王舍城外，像这样地礼拜。」</w:t>
      </w:r>
    </w:p>
    <w:p w14:paraId="4FE69073" w14:textId="4610D35E"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「居士子！在圣者的律之中，不是这样礼拜六方的。」</w:t>
      </w:r>
    </w:p>
    <w:p w14:paraId="5B405E7F" w14:textId="45805C1D"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「那么，大德！在圣者的律之中，应怎样礼拜六方呢？如果世尊为我说法，解说在圣者的律之中怎样礼拜六方，就好了</w:t>
      </w:r>
      <w:r w:rsidR="00070649">
        <w:rPr>
          <w:rStyle w:val="af5"/>
          <w:rFonts w:ascii="Garamond" w:eastAsia="細明體" w:hAnsi="Garamond" w:cs="Times New Roman"/>
          <w:kern w:val="0"/>
          <w:szCs w:val="24"/>
        </w:rPr>
        <w:footnoteReference w:id="436"/>
      </w:r>
      <w:r w:rsidRPr="000F7870">
        <w:rPr>
          <w:rFonts w:ascii="Garamond" w:eastAsia="DengXian" w:hAnsi="Garamond" w:cs="Times New Roman" w:hint="eastAsia"/>
          <w:kern w:val="0"/>
          <w:szCs w:val="24"/>
          <w:lang w:eastAsia="zh-CN"/>
        </w:rPr>
        <w:t>！」</w:t>
      </w:r>
    </w:p>
    <w:p w14:paraId="4F761C5B" w14:textId="16CDD0B5"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「既然这样，居士子！你要留心听，好好用心思量</w:t>
      </w:r>
      <w:r w:rsidR="00070649">
        <w:rPr>
          <w:rStyle w:val="af5"/>
          <w:rFonts w:ascii="Garamond" w:eastAsia="細明體" w:hAnsi="Garamond" w:cs="Times New Roman"/>
          <w:kern w:val="0"/>
          <w:szCs w:val="24"/>
        </w:rPr>
        <w:footnoteReference w:id="437"/>
      </w:r>
      <w:r w:rsidRPr="000F7870">
        <w:rPr>
          <w:rFonts w:ascii="Garamond" w:eastAsia="DengXian" w:hAnsi="Garamond" w:cs="Times New Roman" w:hint="eastAsia"/>
          <w:kern w:val="0"/>
          <w:szCs w:val="24"/>
          <w:lang w:eastAsia="zh-CN"/>
        </w:rPr>
        <w:t>！我现在说了。」</w:t>
      </w:r>
    </w:p>
    <w:p w14:paraId="012AB052" w14:textId="333F4057"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居士子尸伽罗回答世尊：「大德，是的！」</w:t>
      </w:r>
    </w:p>
    <w:p w14:paraId="5DBAE46C" w14:textId="7A9C3886"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世尊说：</w:t>
      </w:r>
    </w:p>
    <w:p w14:paraId="65D9EAA2" w14:textId="15B02425"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「居士子！一位多闻圣弟子</w:t>
      </w:r>
      <w:r w:rsidR="00070649">
        <w:rPr>
          <w:rStyle w:val="af5"/>
          <w:rFonts w:ascii="Garamond" w:eastAsia="細明體" w:hAnsi="Garamond" w:cs="Times New Roman"/>
          <w:kern w:val="0"/>
          <w:szCs w:val="24"/>
        </w:rPr>
        <w:footnoteReference w:id="438"/>
      </w:r>
      <w:r w:rsidRPr="000F7870">
        <w:rPr>
          <w:rFonts w:ascii="Garamond" w:eastAsia="DengXian" w:hAnsi="Garamond" w:cs="Times New Roman" w:hint="eastAsia"/>
          <w:kern w:val="0"/>
          <w:szCs w:val="24"/>
          <w:lang w:eastAsia="zh-CN"/>
        </w:rPr>
        <w:t>舍弃四种污染业</w:t>
      </w:r>
      <w:r w:rsidR="00070649">
        <w:rPr>
          <w:rStyle w:val="af5"/>
          <w:rFonts w:ascii="Garamond" w:eastAsia="細明體" w:hAnsi="Garamond" w:cs="Times New Roman"/>
          <w:kern w:val="0"/>
          <w:szCs w:val="24"/>
        </w:rPr>
        <w:footnoteReference w:id="439"/>
      </w:r>
      <w:r w:rsidRPr="000F7870">
        <w:rPr>
          <w:rFonts w:ascii="Garamond" w:eastAsia="DengXian" w:hAnsi="Garamond" w:cs="Times New Roman" w:hint="eastAsia"/>
          <w:kern w:val="0"/>
          <w:szCs w:val="24"/>
          <w:lang w:eastAsia="zh-CN"/>
        </w:rPr>
        <w:t>，不做四种恶业的行为，不从事</w:t>
      </w:r>
      <w:r w:rsidR="00070649">
        <w:rPr>
          <w:rStyle w:val="af5"/>
          <w:rFonts w:ascii="Garamond" w:eastAsia="細明體" w:hAnsi="Garamond" w:cs="Times New Roman"/>
          <w:kern w:val="0"/>
          <w:szCs w:val="24"/>
        </w:rPr>
        <w:footnoteReference w:id="440"/>
      </w:r>
      <w:r w:rsidRPr="000F7870">
        <w:rPr>
          <w:rFonts w:ascii="Garamond" w:eastAsia="DengXian" w:hAnsi="Garamond" w:cs="Times New Roman" w:hint="eastAsia"/>
          <w:kern w:val="0"/>
          <w:szCs w:val="24"/>
          <w:lang w:eastAsia="zh-CN"/>
        </w:rPr>
        <w:t>六种导致财物损失的事。这样，当他远离这十四种恶行时，便会成为一个能够照顾六方的人；他在这一世和下一世两世都得到胜利</w:t>
      </w:r>
      <w:r w:rsidR="00070649">
        <w:rPr>
          <w:rStyle w:val="af5"/>
          <w:rFonts w:ascii="Garamond" w:eastAsia="細明體" w:hAnsi="Garamond" w:cs="Times New Roman"/>
          <w:kern w:val="0"/>
          <w:szCs w:val="24"/>
        </w:rPr>
        <w:footnoteReference w:id="441"/>
      </w:r>
      <w:r w:rsidRPr="000F7870">
        <w:rPr>
          <w:rFonts w:ascii="Garamond" w:eastAsia="DengXian" w:hAnsi="Garamond" w:cs="Times New Roman" w:hint="eastAsia"/>
          <w:kern w:val="0"/>
          <w:szCs w:val="24"/>
          <w:lang w:eastAsia="zh-CN"/>
        </w:rPr>
        <w:t>，在身坏命终之后投生在善趣</w:t>
      </w:r>
      <w:r w:rsidR="00070649">
        <w:rPr>
          <w:rStyle w:val="af5"/>
          <w:rFonts w:ascii="Garamond" w:eastAsia="細明體" w:hAnsi="Garamond" w:cs="Times New Roman"/>
          <w:kern w:val="0"/>
          <w:szCs w:val="24"/>
        </w:rPr>
        <w:footnoteReference w:id="442"/>
      </w:r>
      <w:r w:rsidRPr="000F7870">
        <w:rPr>
          <w:rFonts w:ascii="Garamond" w:eastAsia="DengXian" w:hAnsi="Garamond" w:cs="Times New Roman" w:hint="eastAsia"/>
          <w:kern w:val="0"/>
          <w:szCs w:val="24"/>
          <w:lang w:eastAsia="zh-CN"/>
        </w:rPr>
        <w:t>、天界之中。</w:t>
      </w:r>
    </w:p>
    <w:p w14:paraId="740B47A1" w14:textId="16B092D8"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（四种污染业）</w:t>
      </w:r>
    </w:p>
    <w:p w14:paraId="6FC7D236" w14:textId="3CA70340"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「什么是四种污染业呢？居士子！杀生是污染业，偷盗</w:t>
      </w:r>
      <w:r w:rsidR="00070649">
        <w:rPr>
          <w:rStyle w:val="af5"/>
          <w:rFonts w:ascii="Garamond" w:eastAsia="細明體" w:hAnsi="Garamond" w:cs="Times New Roman"/>
          <w:kern w:val="0"/>
          <w:szCs w:val="24"/>
        </w:rPr>
        <w:footnoteReference w:id="443"/>
      </w:r>
      <w:r w:rsidRPr="000F7870">
        <w:rPr>
          <w:rFonts w:ascii="Garamond" w:eastAsia="DengXian" w:hAnsi="Garamond" w:cs="Times New Roman" w:hint="eastAsia"/>
          <w:kern w:val="0"/>
          <w:szCs w:val="24"/>
          <w:lang w:eastAsia="zh-CN"/>
        </w:rPr>
        <w:t>是污染业，邪淫</w:t>
      </w:r>
      <w:r w:rsidR="00070649">
        <w:rPr>
          <w:rStyle w:val="af5"/>
          <w:rFonts w:ascii="Garamond" w:eastAsia="細明體" w:hAnsi="Garamond" w:cs="Times New Roman"/>
          <w:kern w:val="0"/>
          <w:szCs w:val="24"/>
        </w:rPr>
        <w:footnoteReference w:id="444"/>
      </w:r>
      <w:r w:rsidRPr="000F7870">
        <w:rPr>
          <w:rFonts w:ascii="Garamond" w:eastAsia="DengXian" w:hAnsi="Garamond" w:cs="Times New Roman" w:hint="eastAsia"/>
          <w:kern w:val="0"/>
          <w:szCs w:val="24"/>
          <w:lang w:eastAsia="zh-CN"/>
        </w:rPr>
        <w:t>是污染业，妄语</w:t>
      </w:r>
      <w:r w:rsidR="00070649">
        <w:rPr>
          <w:rStyle w:val="af5"/>
          <w:rFonts w:ascii="Garamond" w:eastAsia="細明體" w:hAnsi="Garamond" w:cs="Times New Roman"/>
          <w:kern w:val="0"/>
          <w:szCs w:val="24"/>
        </w:rPr>
        <w:footnoteReference w:id="445"/>
      </w:r>
      <w:r w:rsidRPr="000F7870">
        <w:rPr>
          <w:rFonts w:ascii="Garamond" w:eastAsia="DengXian" w:hAnsi="Garamond" w:cs="Times New Roman" w:hint="eastAsia"/>
          <w:kern w:val="0"/>
          <w:szCs w:val="24"/>
          <w:lang w:eastAsia="zh-CN"/>
        </w:rPr>
        <w:t>是污染业。这就是他舍弃的四种污染业了。」</w:t>
      </w:r>
    </w:p>
    <w:p w14:paraId="5FD86304" w14:textId="717ADED5"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（四处）</w:t>
      </w:r>
    </w:p>
    <w:p w14:paraId="0B5B84F8" w14:textId="30794F6D"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「什么是四种恶业的行为呢？居士子！趣向贪欲</w:t>
      </w:r>
      <w:r w:rsidR="00070649">
        <w:rPr>
          <w:rStyle w:val="af5"/>
          <w:rFonts w:ascii="Garamond" w:eastAsia="細明體" w:hAnsi="Garamond" w:cs="Times New Roman"/>
          <w:kern w:val="0"/>
          <w:szCs w:val="24"/>
        </w:rPr>
        <w:footnoteReference w:id="446"/>
      </w:r>
      <w:r w:rsidRPr="000F7870">
        <w:rPr>
          <w:rFonts w:ascii="Garamond" w:eastAsia="DengXian" w:hAnsi="Garamond" w:cs="Times New Roman" w:hint="eastAsia"/>
          <w:kern w:val="0"/>
          <w:szCs w:val="24"/>
          <w:lang w:eastAsia="zh-CN"/>
        </w:rPr>
        <w:t>是做恶业的行为，趣向瞋恚是做恶业的行为，趣向愚痴是做恶业的行为，趣向恐惧是做恶业的行为。一位圣弟子不趣向贪欲，不趣向瞋恚，不趣向愚痴，不趣向恐惧，这就是他不做的四种恶业的行为了。」</w:t>
      </w:r>
    </w:p>
    <w:p w14:paraId="5108E2E1" w14:textId="57F9233B"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（六种导致损耗钱财的事）（不涉及六种导致财物损失的途径）</w:t>
      </w:r>
    </w:p>
    <w:p w14:paraId="5CF4A1D6" w14:textId="6FF20DFD"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「什么是六种导致损耗钱财的事呢？居士子！沉迷饮酒、迷醉、麻痹</w:t>
      </w:r>
      <w:r w:rsidR="00070649">
        <w:rPr>
          <w:rStyle w:val="af5"/>
          <w:rFonts w:ascii="Garamond" w:eastAsia="細明體" w:hAnsi="Garamond" w:cs="Times New Roman"/>
          <w:kern w:val="0"/>
          <w:szCs w:val="24"/>
        </w:rPr>
        <w:footnoteReference w:id="447"/>
      </w:r>
      <w:r w:rsidRPr="000F7870">
        <w:rPr>
          <w:rFonts w:ascii="Garamond" w:eastAsia="DengXian" w:hAnsi="Garamond" w:cs="Times New Roman" w:hint="eastAsia"/>
          <w:kern w:val="0"/>
          <w:szCs w:val="24"/>
          <w:lang w:eastAsia="zh-CN"/>
        </w:rPr>
        <w:t>是导致损耗钱财的事，通宵达旦在街上游荡是导致损耗钱财的事，常到声色游乐场所是导致损耗钱财的事，沉迷赌博是导致损耗钱财的事，结交损友是导致损耗钱财的事，懒惰是导致损耗钱财的事。」</w:t>
      </w:r>
    </w:p>
    <w:p w14:paraId="2FF16F40" w14:textId="53792951"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（饮酒、迷醉、麻痹的六个过患）</w:t>
      </w:r>
    </w:p>
    <w:p w14:paraId="5C45C24A" w14:textId="6B31CB4B"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居士子！沉迷饮酒、迷醉、麻痹有这六种过患</w:t>
      </w:r>
      <w:r w:rsidR="00070649">
        <w:rPr>
          <w:rStyle w:val="af5"/>
          <w:rFonts w:ascii="Garamond" w:eastAsia="細明體" w:hAnsi="Garamond" w:cs="Times New Roman"/>
          <w:kern w:val="0"/>
          <w:szCs w:val="24"/>
        </w:rPr>
        <w:footnoteReference w:id="448"/>
      </w:r>
      <w:r w:rsidRPr="000F7870">
        <w:rPr>
          <w:rFonts w:ascii="Garamond" w:eastAsia="DengXian" w:hAnsi="Garamond" w:cs="Times New Roman" w:hint="eastAsia"/>
          <w:kern w:val="0"/>
          <w:szCs w:val="24"/>
          <w:lang w:eastAsia="zh-CN"/>
        </w:rPr>
        <w:t>：损失现有的金钱、引生争吵、损害健康、带来劣评、（没有羞耻心地）失仪乱性、智慧软弱。居士子！这就是沉迷饮酒、迷醉、麻痹的六种过患了。</w:t>
      </w:r>
    </w:p>
    <w:p w14:paraId="7B3B7B21" w14:textId="6BC6D28E"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（通宵达旦在街上游荡的六个过患）</w:t>
      </w:r>
    </w:p>
    <w:p w14:paraId="33EF908F" w14:textId="5815CD65"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居士子！通宵达旦在街上游荡有这六种过患：无法守护自己、无法保护妻儿、无法守护财物、遇有坏事常会遭人嫌疑、常受不实流言（打击）、会遇上很多苦恼的事情。居士子！这就是通宵达旦在街上游荡的六种过患了。</w:t>
      </w:r>
    </w:p>
    <w:p w14:paraId="08898343" w14:textId="50CE8CB5"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（常到六种声色游乐场所）</w:t>
      </w:r>
    </w:p>
    <w:p w14:paraId="1E7D557E" w14:textId="1A5C0F21"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居士子！常到声色游乐场所有这六种过患：（常想）哪里有舞蹈、哪里有歌唱、哪里有奏乐、哪里有说故事、哪里有手铃乐、哪里有大鼓。居士子，这就是常到娱乐场所的六种过患了。</w:t>
      </w:r>
    </w:p>
    <w:p w14:paraId="4945866F" w14:textId="68B9A667"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（沉迷赌博的六个过患）</w:t>
      </w:r>
    </w:p>
    <w:p w14:paraId="0B432AFE" w14:textId="32C86A48"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居士子！沉迷赌博有这六种过患：赢时招致别人怨恨；输时自己忧伤、损失现有的金钱、没人信赖、受亲友蔑视、若想成家找配偶，却遭人嫌弃：『这个男子是赌徒，不足以扶养妻子。』居士子，这就是沉迷赌博的六种过患了。</w:t>
      </w:r>
    </w:p>
    <w:p w14:paraId="2AD4FD82" w14:textId="5F1FEA40"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（结交六种损友）</w:t>
      </w:r>
    </w:p>
    <w:p w14:paraId="480E36A6" w14:textId="112B37EE"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居士子！结交损友有这六种过患：凡赌徒、放荡者、酗酒者、骗子、狡猾者、暴徒，那些都会成为他的朋友与伙伴。居士子！这就是结交损友的六种过患了。</w:t>
      </w:r>
    </w:p>
    <w:p w14:paraId="645350A6" w14:textId="14EBC2EE"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（六种懒惰的过患）</w:t>
      </w:r>
    </w:p>
    <w:p w14:paraId="6B49E20B" w14:textId="719655E3"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居士子！懒惰有这六种过患：说太冷不工作</w:t>
      </w:r>
      <w:r w:rsidR="00070649">
        <w:rPr>
          <w:rStyle w:val="af5"/>
          <w:rFonts w:ascii="Garamond" w:eastAsia="細明體" w:hAnsi="Garamond" w:cs="Times New Roman"/>
          <w:kern w:val="0"/>
          <w:szCs w:val="24"/>
        </w:rPr>
        <w:footnoteReference w:id="449"/>
      </w:r>
      <w:r w:rsidRPr="000F7870">
        <w:rPr>
          <w:rFonts w:ascii="Garamond" w:eastAsia="DengXian" w:hAnsi="Garamond" w:cs="Times New Roman" w:hint="eastAsia"/>
          <w:kern w:val="0"/>
          <w:szCs w:val="24"/>
          <w:lang w:eastAsia="zh-CN"/>
        </w:rPr>
        <w:t>、说太热不工作、说太晚不工作、说太早不工作、说太饿不工作、说太饱不工作。由于太多不工作的借口，所以赚取不到财物，已有的财物也会逐渐耗尽。居士子，这就是懒惰的六种过患了。</w:t>
      </w:r>
    </w:p>
    <w:p w14:paraId="0C71B5DD" w14:textId="0AB3F8DB"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（假朋友）</w:t>
      </w:r>
    </w:p>
    <w:p w14:paraId="015A8820" w14:textId="46ABB4A9"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居士子！应知有四种人像是朋友而实非朋友：什么都要拿的人、花言巧语，光说不练的人、阿谀奉承的人、挥霍无度的人。</w:t>
      </w:r>
    </w:p>
    <w:p w14:paraId="0924E6E1" w14:textId="7F2D4957"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居士子！可从四方面认清一个什么都要拿的人：他什么都想取去、付出少而希求多、出于害怕才作事</w:t>
      </w:r>
      <w:r w:rsidR="00070649">
        <w:rPr>
          <w:rStyle w:val="af5"/>
          <w:rFonts w:ascii="Garamond" w:eastAsia="細明體" w:hAnsi="Garamond" w:cs="Times New Roman"/>
          <w:kern w:val="0"/>
          <w:szCs w:val="24"/>
        </w:rPr>
        <w:footnoteReference w:id="450"/>
      </w:r>
      <w:r w:rsidRPr="000F7870">
        <w:rPr>
          <w:rFonts w:ascii="Garamond" w:eastAsia="DengXian" w:hAnsi="Garamond" w:cs="Times New Roman" w:hint="eastAsia"/>
          <w:kern w:val="0"/>
          <w:szCs w:val="24"/>
          <w:lang w:eastAsia="zh-CN"/>
        </w:rPr>
        <w:t>、只为自己着想。居士子，可从这四方面认清一个什么都要拿的人，这种人像是朋友而实非朋友。</w:t>
      </w:r>
    </w:p>
    <w:p w14:paraId="67BA0281" w14:textId="3FB3B889"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居士子！可从四方面</w:t>
      </w:r>
      <w:r w:rsidR="00070649">
        <w:rPr>
          <w:rStyle w:val="af5"/>
          <w:rFonts w:ascii="Garamond" w:eastAsia="細明體" w:hAnsi="Garamond" w:cs="Times New Roman"/>
          <w:kern w:val="0"/>
          <w:szCs w:val="24"/>
        </w:rPr>
        <w:footnoteReference w:id="451"/>
      </w:r>
      <w:r w:rsidRPr="000F7870">
        <w:rPr>
          <w:rFonts w:ascii="Garamond" w:eastAsia="DengXian" w:hAnsi="Garamond" w:cs="Times New Roman" w:hint="eastAsia"/>
          <w:kern w:val="0"/>
          <w:szCs w:val="24"/>
          <w:lang w:eastAsia="zh-CN"/>
        </w:rPr>
        <w:t>认清一个花言巧语，光说不练的人：他说过去给人的恩惠</w:t>
      </w:r>
      <w:r w:rsidR="00070649">
        <w:rPr>
          <w:rStyle w:val="af5"/>
          <w:rFonts w:ascii="Garamond" w:eastAsia="細明體" w:hAnsi="Garamond" w:cs="Times New Roman"/>
          <w:kern w:val="0"/>
          <w:szCs w:val="24"/>
        </w:rPr>
        <w:footnoteReference w:id="452"/>
      </w:r>
      <w:r w:rsidRPr="000F7870">
        <w:rPr>
          <w:rFonts w:ascii="Garamond" w:eastAsia="DengXian" w:hAnsi="Garamond" w:cs="Times New Roman" w:hint="eastAsia"/>
          <w:kern w:val="0"/>
          <w:szCs w:val="24"/>
          <w:lang w:eastAsia="zh-CN"/>
        </w:rPr>
        <w:t>、说将来给人的恩惠、只是空谈而没有实利、当需要付出的时候便借故推托</w:t>
      </w:r>
      <w:r w:rsidR="00070649">
        <w:rPr>
          <w:rStyle w:val="af5"/>
          <w:rFonts w:ascii="Garamond" w:eastAsia="細明體" w:hAnsi="Garamond" w:cs="Times New Roman"/>
          <w:kern w:val="0"/>
          <w:szCs w:val="24"/>
        </w:rPr>
        <w:footnoteReference w:id="453"/>
      </w:r>
      <w:r w:rsidRPr="000F7870">
        <w:rPr>
          <w:rFonts w:ascii="Garamond" w:eastAsia="DengXian" w:hAnsi="Garamond" w:cs="Times New Roman" w:hint="eastAsia"/>
          <w:kern w:val="0"/>
          <w:szCs w:val="24"/>
          <w:lang w:eastAsia="zh-CN"/>
        </w:rPr>
        <w:t>。居士子，可从这四方面认清一个花言巧语的人，这种人像是朋友而实非朋友。</w:t>
      </w:r>
    </w:p>
    <w:p w14:paraId="65FF001E" w14:textId="259FAF9A"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居士子！可从四方面认清一个阿谀奉承的人：无论恶行、善事，他都不加拣择地附和着你</w:t>
      </w:r>
      <w:r w:rsidR="00070649">
        <w:rPr>
          <w:rStyle w:val="af5"/>
          <w:rFonts w:ascii="Garamond" w:eastAsia="細明體" w:hAnsi="Garamond" w:cs="Times New Roman"/>
          <w:kern w:val="0"/>
          <w:szCs w:val="24"/>
        </w:rPr>
        <w:footnoteReference w:id="454"/>
      </w:r>
      <w:r w:rsidRPr="000F7870">
        <w:rPr>
          <w:rFonts w:ascii="Garamond" w:eastAsia="DengXian" w:hAnsi="Garamond" w:cs="Times New Roman" w:hint="eastAsia"/>
          <w:kern w:val="0"/>
          <w:szCs w:val="24"/>
          <w:lang w:eastAsia="zh-CN"/>
        </w:rPr>
        <w:t>；在面前时赞美、于他背后却贬斥人。居士子，可从这四方面认清一个阿谀奉承的人，这种人像是朋友而实非朋友。</w:t>
      </w:r>
    </w:p>
    <w:p w14:paraId="02B45A9D" w14:textId="3E600E5A"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居士子！可从四方面认清一个挥霍无度的人：他跟沉迷饮酒、迷醉、麻痹的人结伴，跟通宵达旦在街上游荡的人结伴，跟常到声色游乐场所的人结伴，跟沉迷赌博的人结伴。居士子，可从这四方面认清一个挥霍无度的人，这种人像是朋友而实非朋友。</w:t>
      </w:r>
    </w:p>
    <w:p w14:paraId="5C04F919" w14:textId="30408C13"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（善心的朋友）</w:t>
      </w:r>
    </w:p>
    <w:p w14:paraId="45D5198A" w14:textId="3DCF261A"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居士子！应知有四种人是善心的朋友：喜欢助人的人，能同甘共苦的人，能指出什么是对你有益的人，富有同情心的人。</w:t>
      </w:r>
    </w:p>
    <w:p w14:paraId="1B418B5E" w14:textId="19792AF7"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居士子！可从四方面认清一个喜欢助人的人：朋友碰到困难、无助时，他照顾朋友；朋友碰到困难、无助时他照顾朋友财物；朋友害怕时，是朋友的庇护处；他慷慨待人。居士子，可从这四方面认清一个喜欢助人的人，这种人是善心的朋友。</w:t>
      </w:r>
    </w:p>
    <w:p w14:paraId="3C8C4C85" w14:textId="190F6C39"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居士子！可从四方面认清一个能同甘共苦的人：他能对人说出自己的秘密、能保守别人的秘密、朋友不幸有灾难时，不会离弃朋友、甚至会为人而牺牲自己的性命。居士子，可从这四方面认清一个能同甘共苦的人，这种人是善心的朋友。</w:t>
      </w:r>
    </w:p>
    <w:p w14:paraId="6D606D12" w14:textId="3A0B0783"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居士子！可从四方面认清一个能指出什么是对你有益的人：他阻止人行恶（违犯五戒、造十不善业等）、鼓励人行善</w:t>
      </w:r>
      <w:r w:rsidR="00070649">
        <w:rPr>
          <w:rStyle w:val="af5"/>
          <w:rFonts w:ascii="Garamond" w:eastAsia="細明體" w:hAnsi="Garamond" w:cs="Times New Roman"/>
          <w:kern w:val="0"/>
          <w:szCs w:val="24"/>
        </w:rPr>
        <w:footnoteReference w:id="455"/>
      </w:r>
      <w:r w:rsidRPr="000F7870">
        <w:rPr>
          <w:rFonts w:ascii="Garamond" w:eastAsia="DengXian" w:hAnsi="Garamond" w:cs="Times New Roman" w:hint="eastAsia"/>
          <w:kern w:val="0"/>
          <w:szCs w:val="24"/>
          <w:lang w:eastAsia="zh-CN"/>
        </w:rPr>
        <w:t>、使未闻善法的人闻法、教导朋友行善升天之道</w:t>
      </w:r>
      <w:r w:rsidR="00070649">
        <w:rPr>
          <w:rStyle w:val="af5"/>
          <w:rFonts w:ascii="Garamond" w:eastAsia="細明體" w:hAnsi="Garamond" w:cs="Times New Roman"/>
          <w:kern w:val="0"/>
          <w:szCs w:val="24"/>
        </w:rPr>
        <w:footnoteReference w:id="456"/>
      </w:r>
      <w:r w:rsidRPr="000F7870">
        <w:rPr>
          <w:rFonts w:ascii="Garamond" w:eastAsia="DengXian" w:hAnsi="Garamond" w:cs="Times New Roman" w:hint="eastAsia"/>
          <w:kern w:val="0"/>
          <w:szCs w:val="24"/>
          <w:lang w:eastAsia="zh-CN"/>
        </w:rPr>
        <w:t>。居士子，可从这四方面认清一个说善利的人，这种人是善心的朋友。</w:t>
      </w:r>
    </w:p>
    <w:p w14:paraId="274534D1" w14:textId="5F39C7A7"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居士子！可从四方面认清一个富有同情心的人：他对别人的失败不会幸灾乐祸、对别人的成就会心生欢喜、阻止人说人坏话、赞叹人赞美他人。居士子，可从这四方面认清一个富有同情心的人，这种人是善心的朋友。</w:t>
      </w:r>
    </w:p>
    <w:p w14:paraId="2507F159" w14:textId="7E08D946"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（六方保护章节）</w:t>
      </w:r>
    </w:p>
    <w:p w14:paraId="3CC29862" w14:textId="16D3764C"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居士子！什么是一个能够照顾六方的人呢？应知这六方：东方表示父母；南方表示师长；西方表示妻、子；北方表示亲友、同事；下方表示仆人、佣人；上方表示沙门</w:t>
      </w:r>
      <w:r w:rsidR="00070649">
        <w:rPr>
          <w:rStyle w:val="af5"/>
          <w:rFonts w:ascii="Garamond" w:eastAsia="細明體" w:hAnsi="Garamond" w:cs="Times New Roman"/>
          <w:kern w:val="0"/>
          <w:szCs w:val="24"/>
        </w:rPr>
        <w:footnoteReference w:id="457"/>
      </w:r>
      <w:r w:rsidRPr="000F7870">
        <w:rPr>
          <w:rFonts w:ascii="Garamond" w:eastAsia="DengXian" w:hAnsi="Garamond" w:cs="Times New Roman" w:hint="eastAsia"/>
          <w:kern w:val="0"/>
          <w:szCs w:val="24"/>
          <w:lang w:eastAsia="zh-CN"/>
        </w:rPr>
        <w:t>、婆罗门</w:t>
      </w:r>
      <w:r w:rsidR="00070649">
        <w:rPr>
          <w:rStyle w:val="af5"/>
          <w:rFonts w:ascii="Garamond" w:eastAsia="細明體" w:hAnsi="Garamond" w:cs="Times New Roman"/>
          <w:kern w:val="0"/>
          <w:szCs w:val="24"/>
        </w:rPr>
        <w:footnoteReference w:id="458"/>
      </w:r>
      <w:r w:rsidRPr="000F7870">
        <w:rPr>
          <w:rFonts w:ascii="Garamond" w:eastAsia="DengXian" w:hAnsi="Garamond" w:cs="Times New Roman" w:hint="eastAsia"/>
          <w:kern w:val="0"/>
          <w:szCs w:val="24"/>
          <w:lang w:eastAsia="zh-CN"/>
        </w:rPr>
        <w:t>。</w:t>
      </w:r>
    </w:p>
    <w:p w14:paraId="105CB229" w14:textId="15DC9D8A"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居士子！子女应从五方面来看待东方的父母：以供养回报养育之恩；以照顾回报照顾之恩；保存家族的美誉；继承良好的家风；父母命终后，以他们的名义作布施。父母亦应从五方面来爱护子女：阻止行恶，鼓励行善，（提供教育，）使有一技之长，安排婚配，适时让儿子掌管继承物。居士子，子女应从这五方面来看待东方的父母，父母亦应从这五方面来爱护子女，这样的话，东方便能够得到照顾，安稳而没有怖畏了。</w:t>
      </w:r>
    </w:p>
    <w:p w14:paraId="4F2B781B" w14:textId="65FE714A"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居士子！弟子应从五方面来看待南方的师长：起座礼敬、随侍左右、主动希望学习、侍候师长、用心学习。师长亦应从五方面来看待弟子：善于教导、确认弟子已了解他们所了解的事、倾囊相授不保留、介绍善知识（以帮助弟子交朋友）、在各方面保护与关心弟子。居士子，弟子应从这五方面来看待南方的师长，师长亦应从这五方面来照顾弟子，这样的话，南方便能够得到照顾，安稳而没有怖畏了。</w:t>
      </w:r>
    </w:p>
    <w:p w14:paraId="51AB79E7" w14:textId="121D7870"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居士子！丈夫应从五方面来看待西方的妻子：尊重、不轻蔑、不外遇、给予权力、赠送饰物。妻子亦应从五方面来看待丈夫：用心安排好自己的工作、用心照顾家里所有的人、不对丈夫不忠、守护家里的财物、勤劳与善巧地做所有工作。居士子，丈夫应从这五方面来看待西方的妻子，妻子亦应从这五方面来看待丈夫，这样的话，西方便能够得到照顾，安稳而没有怖畏了。</w:t>
      </w:r>
    </w:p>
    <w:p w14:paraId="3A706172" w14:textId="15DD1149"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居士子！族人</w:t>
      </w:r>
      <w:r w:rsidR="00070649">
        <w:rPr>
          <w:rStyle w:val="af5"/>
          <w:rFonts w:ascii="Garamond" w:eastAsia="細明體" w:hAnsi="Garamond" w:cs="Times New Roman"/>
          <w:kern w:val="0"/>
          <w:szCs w:val="24"/>
        </w:rPr>
        <w:footnoteReference w:id="459"/>
      </w:r>
      <w:r w:rsidRPr="000F7870">
        <w:rPr>
          <w:rFonts w:ascii="Garamond" w:eastAsia="DengXian" w:hAnsi="Garamond" w:cs="Times New Roman" w:hint="eastAsia"/>
          <w:kern w:val="0"/>
          <w:szCs w:val="24"/>
          <w:lang w:eastAsia="zh-CN"/>
        </w:rPr>
        <w:t>应从五方面来看待北方的亲友、同事：布施、善意、柔软的言语、利益对方的行为，同甘共苦，守信</w:t>
      </w:r>
      <w:r w:rsidR="00070649">
        <w:rPr>
          <w:rStyle w:val="af5"/>
          <w:rFonts w:ascii="Garamond" w:eastAsia="細明體" w:hAnsi="Garamond" w:cs="Times New Roman"/>
          <w:kern w:val="0"/>
          <w:szCs w:val="24"/>
        </w:rPr>
        <w:footnoteReference w:id="460"/>
      </w:r>
      <w:r w:rsidRPr="000F7870">
        <w:rPr>
          <w:rFonts w:ascii="Garamond" w:eastAsia="DengXian" w:hAnsi="Garamond" w:cs="Times New Roman" w:hint="eastAsia"/>
          <w:kern w:val="0"/>
          <w:szCs w:val="24"/>
          <w:lang w:eastAsia="zh-CN"/>
        </w:rPr>
        <w:t>。亲友亦应从五方面来看待族人：族人碰到困难、无助时，亲友、同事照顾他；族人碰到困难、无助时，亲友、同事照顾族人财物；害怕时，是其庇护处；不幸有灾难时，不会离弃不幸的族人；照顾族人的后裔。居士子，族人应从这五方面来看待北方的亲友，亲友亦应从这五方面来看待族人，这样的话，北方便能够得到照顾，安稳而没有怖畏了。</w:t>
      </w:r>
    </w:p>
    <w:p w14:paraId="045713AE" w14:textId="1CD2CF0D"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居士子！主人应从五方面来看待下方的仆人、佣人</w:t>
      </w:r>
      <w:r w:rsidR="00070649">
        <w:rPr>
          <w:rStyle w:val="af5"/>
          <w:rFonts w:ascii="Garamond" w:eastAsia="細明體" w:hAnsi="Garamond" w:cs="Times New Roman"/>
          <w:kern w:val="0"/>
          <w:szCs w:val="24"/>
        </w:rPr>
        <w:footnoteReference w:id="461"/>
      </w:r>
      <w:r w:rsidRPr="000F7870">
        <w:rPr>
          <w:rFonts w:ascii="Garamond" w:eastAsia="DengXian" w:hAnsi="Garamond" w:cs="Times New Roman" w:hint="eastAsia"/>
          <w:kern w:val="0"/>
          <w:szCs w:val="24"/>
          <w:lang w:eastAsia="zh-CN"/>
        </w:rPr>
        <w:t>：应依能力安排工作（不使他们过劳）；供给食物与薪资；照顾他们病痛；分享美食；适时让他们休息。仆人、佣人亦应从五方面来看待主人：比主人早起、比主人晚睡、主人给的东西才拿、善尽职责，维护主人的名声与赞美主人。居士子，主人应从这五方面来看待下方的仆人、佣人；仆人、佣人亦应从这五方面来看待主人，这样的话，下方便能够得到照顾，安稳而没有怖畏了。</w:t>
      </w:r>
    </w:p>
    <w:p w14:paraId="1B9AB5B5" w14:textId="51FED8DC"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居士子！族人应从五方面来看待上方的沙门、婆罗门：以亲切的行为（慈心作身业）来对他们、以亲切的语言（慈口业）来对他们、以亲切的心意（以慈意业）来对他们、不关门闭户（拒诸门外）、供养物质所需。沙门婆罗门亦应从六方面来看待族人：阻止行恶、鼓励行善、以善意慈爱对他们、使未闻教导的人得闻、使已闻教导的人更了解而常练习（以达净化）、指示趣向天界之道。居士子，族人应从这五方面来看待上方的沙门婆罗门，沙门婆罗门亦应从这六方面来看待族人，这样的话，上方便能够得到照顾，安稳而没有怖畏了。</w:t>
      </w:r>
    </w:p>
    <w:p w14:paraId="19399CC6" w14:textId="79474E46" w:rsidR="003042B9" w:rsidRDefault="000F7870">
      <w:pPr>
        <w:pStyle w:val="Standarduser"/>
        <w:widowControl/>
        <w:spacing w:before="280" w:after="28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世尊说了这番话后，居士子尸伽罗对世尊这么说：</w:t>
      </w:r>
    </w:p>
    <w:p w14:paraId="52401E5D" w14:textId="586FA9B3"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太好了，大德啊！太奇妙了，大德啊！大德！就好比（一个人）将翻倒（了的容器）扶将起来；把隐藏着东西发露出来；对迷路的旅客指示迷津；将灯光带到暗处，使得有眼的人可以看得见物体的形色。世尊以种种方便宣扬法义。我要皈依世尊，皈依法，皈依僧</w:t>
      </w:r>
      <w:r w:rsidR="00070649">
        <w:rPr>
          <w:rStyle w:val="af5"/>
          <w:rFonts w:ascii="Garamond" w:eastAsia="細明體" w:hAnsi="Garamond" w:cs="Times New Roman"/>
          <w:kern w:val="0"/>
          <w:szCs w:val="24"/>
        </w:rPr>
        <w:footnoteReference w:id="462"/>
      </w:r>
      <w:r w:rsidRPr="000F7870">
        <w:rPr>
          <w:rFonts w:ascii="Garamond" w:eastAsia="DengXian" w:hAnsi="Garamond" w:cs="Times New Roman" w:hint="eastAsia"/>
          <w:kern w:val="0"/>
          <w:szCs w:val="24"/>
          <w:lang w:eastAsia="zh-CN"/>
        </w:rPr>
        <w:t>。愿世尊接受我为优婆塞</w:t>
      </w:r>
      <w:r w:rsidR="00070649">
        <w:rPr>
          <w:rStyle w:val="af5"/>
          <w:rFonts w:ascii="Garamond" w:eastAsia="細明體" w:hAnsi="Garamond" w:cs="Times New Roman"/>
          <w:kern w:val="0"/>
          <w:szCs w:val="24"/>
        </w:rPr>
        <w:footnoteReference w:id="463"/>
      </w:r>
      <w:r w:rsidRPr="000F7870">
        <w:rPr>
          <w:rFonts w:ascii="Garamond" w:eastAsia="DengXian" w:hAnsi="Garamond" w:cs="Times New Roman" w:hint="eastAsia"/>
          <w:kern w:val="0"/>
          <w:szCs w:val="24"/>
          <w:lang w:eastAsia="zh-CN"/>
        </w:rPr>
        <w:t>，从现在起，直至命终，终生皈依</w:t>
      </w:r>
      <w:r w:rsidR="00070649">
        <w:rPr>
          <w:rStyle w:val="af5"/>
          <w:rFonts w:ascii="Garamond" w:eastAsia="細明體" w:hAnsi="Garamond" w:cs="Times New Roman"/>
          <w:kern w:val="0"/>
          <w:szCs w:val="24"/>
        </w:rPr>
        <w:footnoteReference w:id="464"/>
      </w:r>
      <w:r w:rsidRPr="000F7870">
        <w:rPr>
          <w:rFonts w:ascii="Garamond" w:eastAsia="DengXian" w:hAnsi="Garamond" w:cs="Times New Roman" w:hint="eastAsia"/>
          <w:kern w:val="0"/>
          <w:szCs w:val="24"/>
          <w:lang w:eastAsia="zh-CN"/>
        </w:rPr>
        <w:t>！」</w:t>
      </w:r>
    </w:p>
    <w:p w14:paraId="00D9A5BD" w14:textId="53B29642" w:rsidR="003042B9" w:rsidRDefault="000F7870">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45" w:name="_Toc81578407"/>
      <w:r w:rsidRPr="000F7870">
        <w:rPr>
          <w:rFonts w:ascii="標楷體" w:eastAsia="DengXian" w:hAnsi="標楷體" w:cs="Times New Roman" w:hint="eastAsia"/>
          <w:b/>
          <w:bCs/>
          <w:kern w:val="0"/>
          <w:sz w:val="36"/>
          <w:szCs w:val="36"/>
          <w:lang w:eastAsia="zh-CN"/>
        </w:rPr>
        <w:lastRenderedPageBreak/>
        <w:t>法句经选辑</w:t>
      </w:r>
      <w:bookmarkEnd w:id="45"/>
    </w:p>
    <w:p w14:paraId="38B7EFDE" w14:textId="7D4CBC15" w:rsidR="003042B9" w:rsidRDefault="00070649">
      <w:pPr>
        <w:pStyle w:val="Web"/>
        <w:rPr>
          <w:lang w:eastAsia="zh-CN"/>
        </w:rPr>
      </w:pPr>
      <w:hyperlink r:id="rId60" w:history="1">
        <w:r w:rsidR="000F7870" w:rsidRPr="000F7870">
          <w:rPr>
            <w:rFonts w:ascii="Garamond" w:eastAsia="DengXian" w:hAnsi="Garamond" w:cs="Times New Roman" w:hint="eastAsia"/>
            <w:color w:val="0000FF"/>
            <w:u w:val="single"/>
            <w:lang w:eastAsia="zh-CN"/>
          </w:rPr>
          <w:t>《法句经》</w:t>
        </w:r>
      </w:hyperlink>
      <w:r w:rsidR="000F7870" w:rsidRPr="000F7870">
        <w:rPr>
          <w:rFonts w:ascii="Garamond" w:eastAsia="DengXian" w:hAnsi="Garamond" w:cs="Times New Roman"/>
          <w:lang w:eastAsia="zh-CN"/>
        </w:rPr>
        <w:t xml:space="preserve"> </w:t>
      </w:r>
      <w:r w:rsidR="000F7870" w:rsidRPr="000F7870">
        <w:rPr>
          <w:rFonts w:ascii="Garamond" w:eastAsia="DengXian" w:hAnsi="Garamond" w:cs="Times New Roman" w:hint="eastAsia"/>
          <w:lang w:eastAsia="zh-CN"/>
        </w:rPr>
        <w:t>（</w:t>
      </w:r>
      <w:r w:rsidR="000F7870" w:rsidRPr="000F7870">
        <w:rPr>
          <w:rFonts w:ascii="Garamond" w:eastAsia="DengXian" w:hAnsi="Garamond" w:cs="Times New Roman"/>
          <w:lang w:eastAsia="zh-CN"/>
        </w:rPr>
        <w:t xml:space="preserve">Dhammapada, </w:t>
      </w:r>
      <w:hyperlink r:id="rId61" w:history="1">
        <w:r w:rsidR="000F7870" w:rsidRPr="000F7870">
          <w:rPr>
            <w:rFonts w:ascii="Garamond" w:eastAsia="DengXian" w:hAnsi="Garamond" w:cs="Times New Roman" w:hint="eastAsia"/>
            <w:color w:val="0000FF"/>
            <w:u w:val="single"/>
            <w:lang w:eastAsia="zh-CN"/>
          </w:rPr>
          <w:t>小部</w:t>
        </w:r>
      </w:hyperlink>
      <w:r w:rsidR="000F7870" w:rsidRPr="000F7870">
        <w:rPr>
          <w:rFonts w:ascii="Garamond" w:eastAsia="DengXian" w:hAnsi="Garamond" w:cs="Times New Roman"/>
          <w:lang w:eastAsia="zh-CN"/>
        </w:rPr>
        <w:t xml:space="preserve"> </w:t>
      </w:r>
      <w:r w:rsidR="000F7870" w:rsidRPr="000F7870">
        <w:rPr>
          <w:rFonts w:ascii="Garamond" w:eastAsia="DengXian" w:hAnsi="Garamond" w:cs="Times New Roman" w:hint="eastAsia"/>
          <w:lang w:eastAsia="zh-CN"/>
        </w:rPr>
        <w:t>／</w:t>
      </w:r>
      <w:r w:rsidR="000F7870" w:rsidRPr="000F7870">
        <w:rPr>
          <w:rFonts w:ascii="Garamond" w:eastAsia="DengXian" w:hAnsi="Garamond" w:cs="Times New Roman"/>
          <w:lang w:eastAsia="zh-CN"/>
        </w:rPr>
        <w:t xml:space="preserve"> 2. </w:t>
      </w:r>
      <w:r w:rsidR="000F7870" w:rsidRPr="000F7870">
        <w:rPr>
          <w:rFonts w:ascii="Garamond" w:eastAsia="DengXian" w:hAnsi="Garamond" w:cs="Times New Roman" w:hint="eastAsia"/>
          <w:lang w:eastAsia="zh-CN"/>
        </w:rPr>
        <w:t>法句</w:t>
      </w:r>
      <w:r w:rsidR="000F7870" w:rsidRPr="000F7870">
        <w:rPr>
          <w:rFonts w:ascii="Garamond" w:eastAsia="DengXian" w:hAnsi="Garamond" w:cs="Times New Roman"/>
          <w:lang w:eastAsia="zh-CN"/>
        </w:rPr>
        <w:t>(</w:t>
      </w:r>
      <w:r w:rsidR="000F7870" w:rsidRPr="000F7870">
        <w:rPr>
          <w:rFonts w:ascii="Garamond" w:eastAsia="DengXian" w:hAnsi="Garamond" w:cs="Times New Roman" w:hint="eastAsia"/>
          <w:lang w:eastAsia="zh-CN"/>
        </w:rPr>
        <w:t>经</w:t>
      </w:r>
      <w:r w:rsidR="000F7870" w:rsidRPr="000F7870">
        <w:rPr>
          <w:rFonts w:ascii="Garamond" w:eastAsia="DengXian" w:hAnsi="Garamond" w:cs="Times New Roman"/>
          <w:lang w:eastAsia="zh-CN"/>
        </w:rPr>
        <w:t>)</w:t>
      </w:r>
      <w:r w:rsidR="000F7870" w:rsidRPr="000F7870">
        <w:rPr>
          <w:rFonts w:ascii="Garamond" w:eastAsia="DengXian" w:hAnsi="Garamond" w:cs="Times New Roman" w:hint="eastAsia"/>
          <w:lang w:eastAsia="zh-CN"/>
        </w:rPr>
        <w:t>，英译</w:t>
      </w:r>
      <w:r w:rsidR="000F7870" w:rsidRPr="000F7870">
        <w:rPr>
          <w:rFonts w:ascii="Garamond" w:eastAsia="DengXian" w:hAnsi="Garamond" w:cs="Times New Roman"/>
          <w:lang w:eastAsia="zh-CN"/>
        </w:rPr>
        <w:t xml:space="preserve"> The Words of Truth, The Buddha's Path of Wisdom, Inward Path, The Word of the Doctrine</w:t>
      </w:r>
      <w:r w:rsidR="000F7870" w:rsidRPr="000F7870">
        <w:rPr>
          <w:rFonts w:ascii="Garamond" w:eastAsia="DengXian" w:hAnsi="Garamond" w:cs="Times New Roman" w:hint="eastAsia"/>
          <w:lang w:eastAsia="zh-CN"/>
        </w:rPr>
        <w:t>，《法句经》巴、汉、英文</w:t>
      </w:r>
      <w:r w:rsidR="000F7870" w:rsidRPr="000F7870">
        <w:rPr>
          <w:rFonts w:ascii="Garamond" w:eastAsia="DengXian" w:hAnsi="Garamond" w:cs="Times New Roman"/>
          <w:lang w:eastAsia="zh-CN"/>
        </w:rPr>
        <w:t xml:space="preserve"> </w:t>
      </w:r>
      <w:hyperlink r:id="rId62" w:history="1">
        <w:r w:rsidR="000F7870" w:rsidRPr="000F7870">
          <w:rPr>
            <w:rFonts w:ascii="Garamond" w:eastAsia="DengXian" w:hAnsi="Garamond" w:cs="Times New Roman" w:hint="eastAsia"/>
            <w:color w:val="0000FF"/>
            <w:u w:val="single"/>
            <w:lang w:eastAsia="zh-CN"/>
          </w:rPr>
          <w:t>多译本对读</w:t>
        </w:r>
      </w:hyperlink>
      <w:r w:rsidR="000F7870" w:rsidRPr="000F7870">
        <w:rPr>
          <w:rFonts w:ascii="Garamond" w:eastAsia="DengXian" w:hAnsi="Garamond" w:cs="Times New Roman"/>
          <w:lang w:eastAsia="zh-CN"/>
        </w:rPr>
        <w:t xml:space="preserve"> </w:t>
      </w:r>
      <w:r w:rsidR="000F7870" w:rsidRPr="000F7870">
        <w:rPr>
          <w:rFonts w:ascii="Garamond" w:eastAsia="DengXian" w:hAnsi="Garamond" w:cs="Times New Roman" w:hint="eastAsia"/>
          <w:lang w:eastAsia="zh-CN"/>
        </w:rPr>
        <w:t>）</w:t>
      </w:r>
      <w:r>
        <w:rPr>
          <w:rStyle w:val="af5"/>
          <w:rFonts w:ascii="Garamond" w:eastAsia="細明體" w:hAnsi="Garamond" w:cs="Times New Roman"/>
        </w:rPr>
        <w:footnoteReference w:id="465"/>
      </w:r>
      <w:r w:rsidR="000F7870" w:rsidRPr="000F7870">
        <w:rPr>
          <w:rFonts w:ascii="Garamond" w:eastAsia="DengXian" w:hAnsi="Garamond" w:cs="Times New Roman" w:hint="eastAsia"/>
          <w:lang w:eastAsia="zh-CN"/>
        </w:rPr>
        <w:t>。文言文系取材自</w:t>
      </w:r>
      <w:r w:rsidR="000F7870" w:rsidRPr="000F7870">
        <w:rPr>
          <w:rFonts w:ascii="Garamond" w:eastAsia="DengXian" w:hAnsi="Garamond" w:cs="Times New Roman" w:hint="eastAsia"/>
          <w:color w:val="000000"/>
          <w:lang w:eastAsia="zh-CN"/>
        </w:rPr>
        <w:t>了参</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法师</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译，文言文版</w:t>
      </w:r>
      <w:r>
        <w:rPr>
          <w:rStyle w:val="af5"/>
          <w:rFonts w:ascii="Garamond" w:eastAsia="細明體" w:hAnsi="Garamond" w:cs="Times New Roman"/>
          <w:color w:val="000000"/>
        </w:rPr>
        <w:footnoteReference w:id="466"/>
      </w:r>
      <w:r w:rsidR="000F7870" w:rsidRPr="000F7870">
        <w:rPr>
          <w:rFonts w:ascii="Garamond" w:eastAsia="DengXian" w:hAnsi="Garamond" w:cs="Times New Roman" w:hint="eastAsia"/>
          <w:color w:val="000000"/>
          <w:lang w:eastAsia="zh-CN"/>
        </w:rPr>
        <w:t>；</w:t>
      </w:r>
      <w:r w:rsidR="000F7870" w:rsidRPr="000F7870">
        <w:rPr>
          <w:rFonts w:ascii="細明體" w:eastAsia="DengXian" w:hAnsi="細明體" w:hint="eastAsia"/>
          <w:lang w:eastAsia="zh-CN"/>
        </w:rPr>
        <w:t>白话文则取材自苏锦坤着，白话文版</w:t>
      </w:r>
      <w:r w:rsidR="000F7870" w:rsidRPr="000F7870">
        <w:rPr>
          <w:rFonts w:ascii="細明體" w:eastAsia="DengXian" w:hAnsi="細明體"/>
          <w:lang w:eastAsia="zh-CN"/>
        </w:rPr>
        <w:t xml:space="preserve"> </w:t>
      </w:r>
      <w:r w:rsidR="000F7870" w:rsidRPr="000F7870">
        <w:rPr>
          <w:rFonts w:ascii="Garamond" w:eastAsia="DengXian" w:hAnsi="Garamond"/>
          <w:lang w:eastAsia="zh-CN"/>
        </w:rPr>
        <w:t>2021</w:t>
      </w:r>
      <w:r w:rsidR="000F7870" w:rsidRPr="000F7870">
        <w:rPr>
          <w:rFonts w:ascii="細明體" w:eastAsia="DengXian" w:hAnsi="細明體" w:hint="eastAsia"/>
          <w:lang w:eastAsia="zh-CN"/>
        </w:rPr>
        <w:t>。</w:t>
      </w:r>
      <w:r>
        <w:rPr>
          <w:rStyle w:val="af5"/>
          <w:rFonts w:ascii="Garamond" w:eastAsia="細明體" w:hAnsi="Garamond" w:cs="Times New Roman"/>
          <w:color w:val="000000"/>
        </w:rPr>
        <w:footnoteReference w:id="467"/>
      </w:r>
      <w:r w:rsidR="000F7870" w:rsidRPr="000F7870">
        <w:rPr>
          <w:rFonts w:ascii="Garamond" w:eastAsia="DengXian" w:hAnsi="Garamond" w:cs="Times New Roman" w:hint="eastAsia"/>
          <w:color w:val="000000"/>
          <w:lang w:eastAsia="zh-CN"/>
        </w:rPr>
        <w:t>。</w:t>
      </w:r>
    </w:p>
    <w:bookmarkStart w:id="46" w:name="__RefHeading___Toc43273_4167595869"/>
    <w:bookmarkStart w:id="47" w:name="_Toc81286156"/>
    <w:p w14:paraId="0379F7F0" w14:textId="619BA22F" w:rsidR="003042B9" w:rsidRDefault="00070649">
      <w:pPr>
        <w:pStyle w:val="3"/>
        <w:spacing w:line="360" w:lineRule="auto"/>
      </w:pPr>
      <w:r>
        <w:fldChar w:fldCharType="begin"/>
      </w:r>
      <w:r>
        <w:instrText xml:space="preserve"> HYPERLINK  "http://nanda.online-dhamma.net/tipitaka/sutta/khuddaka/dhammapada/dhp-contrast-reading/dhp-contrast-reading-chap01/" </w:instrText>
      </w:r>
      <w:r>
        <w:fldChar w:fldCharType="separate"/>
      </w:r>
      <w:bookmarkStart w:id="48" w:name="_Toc81578408"/>
      <w:r w:rsidR="000F7870" w:rsidRPr="000F7870">
        <w:rPr>
          <w:rStyle w:val="Internetlink"/>
          <w:rFonts w:ascii="Garamond" w:eastAsia="DengXian" w:hAnsi="Garamond" w:cs="Times New Roman" w:hint="eastAsia"/>
          <w:sz w:val="28"/>
          <w:szCs w:val="28"/>
          <w:lang w:eastAsia="zh-CN"/>
        </w:rPr>
        <w:t>第一　双品</w:t>
      </w:r>
      <w:r>
        <w:rPr>
          <w:rStyle w:val="Internetlink"/>
          <w:rFonts w:ascii="Garamond" w:eastAsia="標楷體" w:hAnsi="Garamond" w:cs="Times New Roman"/>
          <w:sz w:val="28"/>
          <w:szCs w:val="28"/>
        </w:rPr>
        <w:fldChar w:fldCharType="end"/>
      </w:r>
      <w:r w:rsidR="000F7870" w:rsidRPr="000F7870">
        <w:rPr>
          <w:rFonts w:ascii="Garamond" w:eastAsia="DengXian" w:hAnsi="Garamond" w:cs="Times New Roman"/>
          <w:color w:val="000000"/>
          <w:sz w:val="28"/>
          <w:szCs w:val="28"/>
          <w:lang w:eastAsia="zh-CN"/>
        </w:rPr>
        <w:t xml:space="preserve"> (1. </w:t>
      </w:r>
      <w:proofErr w:type="spellStart"/>
      <w:r w:rsidR="000F7870" w:rsidRPr="000F7870">
        <w:rPr>
          <w:rFonts w:ascii="Garamond" w:eastAsia="DengXian" w:hAnsi="Garamond" w:cs="Times New Roman"/>
          <w:color w:val="000000"/>
          <w:sz w:val="28"/>
          <w:szCs w:val="28"/>
          <w:lang w:eastAsia="zh-CN"/>
        </w:rPr>
        <w:t>Yamakavaggo</w:t>
      </w:r>
      <w:proofErr w:type="spellEnd"/>
      <w:r w:rsidR="000F7870" w:rsidRPr="000F7870">
        <w:rPr>
          <w:rFonts w:ascii="Garamond" w:eastAsia="DengXian" w:hAnsi="Garamond" w:cs="Times New Roman"/>
          <w:color w:val="000000"/>
          <w:sz w:val="28"/>
          <w:szCs w:val="28"/>
          <w:lang w:eastAsia="zh-CN"/>
        </w:rPr>
        <w:t>; The Pairs; Dhp.</w:t>
      </w:r>
      <w:bookmarkEnd w:id="46"/>
      <w:bookmarkEnd w:id="47"/>
      <w:r w:rsidR="000F7870" w:rsidRPr="000F7870">
        <w:rPr>
          <w:rFonts w:ascii="Garamond" w:eastAsia="DengXian" w:hAnsi="Garamond" w:cs="Times New Roman"/>
          <w:color w:val="000000"/>
          <w:sz w:val="28"/>
          <w:szCs w:val="28"/>
          <w:lang w:eastAsia="zh-CN"/>
        </w:rPr>
        <w:t>1-20)</w:t>
      </w:r>
      <w:bookmarkEnd w:id="48"/>
    </w:p>
    <w:p w14:paraId="79295A6C" w14:textId="3A18B1DA" w:rsidR="003042B9" w:rsidRDefault="000F7870">
      <w:pPr>
        <w:pStyle w:val="Standarduser"/>
        <w:widowControl/>
        <w:numPr>
          <w:ilvl w:val="0"/>
          <w:numId w:val="48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 xml:space="preserve">Dhp 1 </w:t>
      </w:r>
      <w:r w:rsidRPr="000F7870">
        <w:rPr>
          <w:rFonts w:ascii="Garamond" w:eastAsia="DengXian" w:hAnsi="Garamond" w:cs="Times New Roman" w:hint="eastAsia"/>
          <w:color w:val="000000"/>
          <w:szCs w:val="24"/>
          <w:lang w:eastAsia="zh-CN"/>
        </w:rPr>
        <w:t>（第一偈颂）</w:t>
      </w:r>
    </w:p>
    <w:p w14:paraId="427ECFD4" w14:textId="243CD68F" w:rsidR="003042B9" w:rsidRDefault="000F7870">
      <w:pPr>
        <w:pStyle w:val="Standarduser"/>
        <w:widowControl/>
        <w:numPr>
          <w:ilvl w:val="1"/>
          <w:numId w:val="391"/>
        </w:numPr>
        <w:suppressAutoHyphens w:val="0"/>
        <w:spacing w:before="240" w:after="240"/>
        <w:textAlignment w:val="auto"/>
      </w:pPr>
      <w:r w:rsidRPr="000F7870">
        <w:rPr>
          <w:rFonts w:ascii="Garamond" w:eastAsia="DengXian" w:hAnsi="Garamond" w:cs="Times New Roman" w:hint="eastAsia"/>
          <w:color w:val="000000"/>
          <w:szCs w:val="24"/>
          <w:lang w:eastAsia="zh-CN"/>
        </w:rPr>
        <w:t>诸法意先导</w:t>
      </w:r>
      <w:r w:rsidR="00070649">
        <w:rPr>
          <w:rStyle w:val="af5"/>
          <w:rFonts w:ascii="Garamond" w:eastAsia="細明體" w:hAnsi="Garamond" w:cs="Times New Roman"/>
          <w:color w:val="000000"/>
          <w:szCs w:val="24"/>
        </w:rPr>
        <w:footnoteReference w:id="468"/>
      </w:r>
      <w:r w:rsidRPr="000F7870">
        <w:rPr>
          <w:rFonts w:ascii="Garamond" w:eastAsia="DengXian" w:hAnsi="Garamond" w:cs="Times New Roman" w:hint="eastAsia"/>
          <w:color w:val="000000"/>
          <w:szCs w:val="24"/>
          <w:lang w:eastAsia="zh-CN"/>
        </w:rPr>
        <w:t>，意主意造作。若以染污意，或语或行业，是则苦随彼，如轮随兽足</w:t>
      </w:r>
      <w:r w:rsidR="00070649">
        <w:rPr>
          <w:rStyle w:val="af5"/>
          <w:rFonts w:ascii="Garamond" w:eastAsia="細明體" w:hAnsi="Garamond" w:cs="Times New Roman"/>
          <w:color w:val="000000"/>
          <w:szCs w:val="24"/>
        </w:rPr>
        <w:footnoteReference w:id="469"/>
      </w:r>
      <w:r w:rsidRPr="000F7870">
        <w:rPr>
          <w:rFonts w:ascii="Garamond" w:eastAsia="DengXian" w:hAnsi="Garamond" w:cs="Times New Roman" w:hint="eastAsia"/>
          <w:color w:val="000000"/>
          <w:szCs w:val="24"/>
          <w:lang w:eastAsia="zh-CN"/>
        </w:rPr>
        <w:t>。（</w:t>
      </w:r>
      <w:hyperlink r:id="rId63" w:history="1">
        <w:r w:rsidRPr="000F7870">
          <w:rPr>
            <w:rStyle w:val="Internetlink"/>
            <w:rFonts w:ascii="Garamond" w:eastAsia="DengXian" w:hAnsi="Garamond" w:cs="Times New Roman"/>
            <w:szCs w:val="24"/>
            <w:lang w:eastAsia="zh-CN"/>
          </w:rPr>
          <w:t xml:space="preserve">001 </w:t>
        </w:r>
        <w:r w:rsidRPr="000F7870">
          <w:rPr>
            <w:rStyle w:val="Internetlink"/>
            <w:rFonts w:ascii="Garamond" w:eastAsia="DengXian" w:hAnsi="Garamond" w:cs="Times New Roman" w:hint="eastAsia"/>
            <w:szCs w:val="24"/>
            <w:lang w:eastAsia="zh-CN"/>
          </w:rPr>
          <w:t>典故</w:t>
        </w:r>
      </w:hyperlink>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w:t>
      </w:r>
    </w:p>
    <w:p w14:paraId="15F7D5C1" w14:textId="23E995CA" w:rsidR="003042B9" w:rsidRDefault="000F7870">
      <w:pPr>
        <w:pStyle w:val="Standarduser"/>
        <w:widowControl/>
        <w:numPr>
          <w:ilvl w:val="1"/>
          <w:numId w:val="39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诸法是意前导的、意为首领的、意所造的；如果有人以污染的意而言行，痛苦就会跟着他，像车轮跟着</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拉车的</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牛足。</w:t>
      </w:r>
    </w:p>
    <w:p w14:paraId="5FD00981" w14:textId="6B398642" w:rsidR="003042B9" w:rsidRDefault="000F7870">
      <w:pPr>
        <w:pStyle w:val="Standarduser"/>
        <w:widowControl/>
        <w:numPr>
          <w:ilvl w:val="0"/>
          <w:numId w:val="44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 xml:space="preserve">Dhp 2 </w:t>
      </w:r>
      <w:r w:rsidRPr="000F7870">
        <w:rPr>
          <w:rFonts w:ascii="Garamond" w:eastAsia="DengXian" w:hAnsi="Garamond" w:cs="Times New Roman" w:hint="eastAsia"/>
          <w:color w:val="000000"/>
          <w:szCs w:val="24"/>
          <w:lang w:eastAsia="zh-CN"/>
        </w:rPr>
        <w:t>（第二偈颂）</w:t>
      </w:r>
    </w:p>
    <w:p w14:paraId="4B098323" w14:textId="6B14105E" w:rsidR="003042B9" w:rsidRDefault="000F7870">
      <w:pPr>
        <w:pStyle w:val="Standarduser"/>
        <w:widowControl/>
        <w:numPr>
          <w:ilvl w:val="1"/>
          <w:numId w:val="391"/>
        </w:numPr>
        <w:suppressAutoHyphens w:val="0"/>
        <w:spacing w:before="240" w:after="240"/>
        <w:textAlignment w:val="auto"/>
      </w:pPr>
      <w:r w:rsidRPr="000F7870">
        <w:rPr>
          <w:rFonts w:ascii="Garamond" w:eastAsia="DengXian" w:hAnsi="Garamond" w:cs="Times New Roman" w:hint="eastAsia"/>
          <w:color w:val="000000"/>
          <w:szCs w:val="24"/>
          <w:lang w:eastAsia="zh-CN"/>
        </w:rPr>
        <w:t>诸法意先导，意主意造作。若以清净意，或语或行业，是则乐随彼，如影不离形。</w:t>
      </w:r>
      <w:r w:rsidRPr="000F7870">
        <w:rPr>
          <w:rFonts w:ascii="Garamond" w:eastAsia="DengXian" w:hAnsi="Garamond" w:cs="Times New Roman"/>
          <w:color w:val="000000"/>
          <w:szCs w:val="24"/>
          <w:lang w:eastAsia="zh-CN"/>
        </w:rPr>
        <w:t xml:space="preserve">( </w:t>
      </w:r>
      <w:hyperlink r:id="rId64" w:history="1">
        <w:r w:rsidRPr="000F7870">
          <w:rPr>
            <w:rStyle w:val="Internetlink"/>
            <w:rFonts w:ascii="Garamond" w:eastAsia="DengXian" w:hAnsi="Garamond" w:cs="Times New Roman"/>
            <w:szCs w:val="24"/>
            <w:lang w:eastAsia="zh-CN"/>
          </w:rPr>
          <w:t xml:space="preserve">002 </w:t>
        </w:r>
        <w:r w:rsidRPr="000F7870">
          <w:rPr>
            <w:rStyle w:val="Internetlink"/>
            <w:rFonts w:ascii="Garamond" w:eastAsia="DengXian" w:hAnsi="Garamond" w:cs="Times New Roman" w:hint="eastAsia"/>
            <w:szCs w:val="24"/>
            <w:lang w:eastAsia="zh-CN"/>
          </w:rPr>
          <w:t>典故</w:t>
        </w:r>
      </w:hyperlink>
      <w:r w:rsidRPr="000F7870">
        <w:rPr>
          <w:rFonts w:ascii="Garamond" w:eastAsia="DengXian" w:hAnsi="Garamond" w:cs="Times New Roman"/>
          <w:color w:val="000000"/>
          <w:szCs w:val="24"/>
          <w:lang w:eastAsia="zh-CN"/>
        </w:rPr>
        <w:t xml:space="preserve"> )</w:t>
      </w:r>
      <w:r w:rsidR="00070649">
        <w:rPr>
          <w:rStyle w:val="af5"/>
          <w:rFonts w:ascii="Garamond" w:eastAsia="細明體" w:hAnsi="Garamond" w:cs="Times New Roman"/>
          <w:color w:val="000000"/>
          <w:szCs w:val="24"/>
        </w:rPr>
        <w:footnoteReference w:id="470"/>
      </w:r>
    </w:p>
    <w:p w14:paraId="46F8B76C" w14:textId="226CD50D" w:rsidR="003042B9" w:rsidRDefault="000F7870">
      <w:pPr>
        <w:pStyle w:val="Standarduser"/>
        <w:widowControl/>
        <w:numPr>
          <w:ilvl w:val="1"/>
          <w:numId w:val="39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诸法是意所前导的、心意为首领的、意所造的；如果有人以清净的意而言行，幸福快乐就会跟随着他，像永不离开的影子</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跟随着他</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(2)</w:t>
      </w:r>
    </w:p>
    <w:p w14:paraId="4EA17EAE" w14:textId="667221CA" w:rsidR="003042B9" w:rsidRDefault="000F7870">
      <w:pPr>
        <w:pStyle w:val="Standarduser"/>
        <w:widowControl/>
        <w:numPr>
          <w:ilvl w:val="0"/>
          <w:numId w:val="44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 xml:space="preserve">Dhp 3 </w:t>
      </w:r>
      <w:r w:rsidRPr="000F7870">
        <w:rPr>
          <w:rFonts w:ascii="Garamond" w:eastAsia="DengXian" w:hAnsi="Garamond" w:cs="Times New Roman" w:hint="eastAsia"/>
          <w:color w:val="000000"/>
          <w:szCs w:val="24"/>
          <w:lang w:eastAsia="zh-CN"/>
        </w:rPr>
        <w:t>（第三偈颂）</w:t>
      </w:r>
    </w:p>
    <w:p w14:paraId="2485A7E3" w14:textId="09425E8C" w:rsidR="003042B9" w:rsidRDefault="000F7870">
      <w:pPr>
        <w:pStyle w:val="Standarduser"/>
        <w:widowControl/>
        <w:numPr>
          <w:ilvl w:val="1"/>
          <w:numId w:val="391"/>
        </w:numPr>
        <w:suppressAutoHyphens w:val="0"/>
        <w:spacing w:before="240" w:after="240"/>
        <w:textAlignment w:val="auto"/>
      </w:pPr>
      <w:r w:rsidRPr="000F7870">
        <w:rPr>
          <w:rFonts w:ascii="Garamond" w:eastAsia="DengXian" w:hAnsi="Garamond" w:cs="Times New Roman" w:hint="eastAsia"/>
          <w:color w:val="000000"/>
          <w:szCs w:val="24"/>
          <w:lang w:eastAsia="zh-CN"/>
        </w:rPr>
        <w:t>『彼骂我打我，败我劫夺我』，若人怀此念，怨恨不能息。</w:t>
      </w:r>
      <w:r w:rsidRPr="000F7870">
        <w:rPr>
          <w:rFonts w:ascii="Garamond" w:eastAsia="DengXian" w:hAnsi="Garamond" w:cs="Times New Roman"/>
          <w:color w:val="000000"/>
          <w:szCs w:val="24"/>
          <w:lang w:eastAsia="zh-CN"/>
        </w:rPr>
        <w:t xml:space="preserve">( </w:t>
      </w:r>
      <w:hyperlink r:id="rId65" w:history="1">
        <w:r w:rsidRPr="000F7870">
          <w:rPr>
            <w:rStyle w:val="Internetlink"/>
            <w:rFonts w:ascii="Garamond" w:eastAsia="DengXian" w:hAnsi="Garamond" w:cs="Times New Roman"/>
            <w:szCs w:val="24"/>
            <w:lang w:eastAsia="zh-CN"/>
          </w:rPr>
          <w:t xml:space="preserve">003-004 </w:t>
        </w:r>
        <w:r w:rsidRPr="000F7870">
          <w:rPr>
            <w:rStyle w:val="Internetlink"/>
            <w:rFonts w:ascii="Garamond" w:eastAsia="DengXian" w:hAnsi="Garamond" w:cs="Times New Roman" w:hint="eastAsia"/>
            <w:szCs w:val="24"/>
            <w:lang w:eastAsia="zh-CN"/>
          </w:rPr>
          <w:t>典故</w:t>
        </w:r>
      </w:hyperlink>
      <w:r w:rsidRPr="000F7870">
        <w:rPr>
          <w:rFonts w:ascii="Garamond" w:eastAsia="DengXian" w:hAnsi="Garamond" w:cs="Times New Roman"/>
          <w:color w:val="000000"/>
          <w:szCs w:val="24"/>
          <w:lang w:eastAsia="zh-CN"/>
        </w:rPr>
        <w:t xml:space="preserve"> )</w:t>
      </w:r>
      <w:r w:rsidR="00070649">
        <w:rPr>
          <w:rStyle w:val="af5"/>
          <w:rFonts w:ascii="Garamond" w:eastAsia="細明體" w:hAnsi="Garamond" w:cs="Times New Roman"/>
          <w:color w:val="000000"/>
          <w:szCs w:val="24"/>
        </w:rPr>
        <w:footnoteReference w:id="471"/>
      </w:r>
    </w:p>
    <w:p w14:paraId="36867EAA" w14:textId="0101C2B4" w:rsidR="003042B9" w:rsidRDefault="000F7870">
      <w:pPr>
        <w:pStyle w:val="Standarduser"/>
        <w:widowControl/>
        <w:numPr>
          <w:ilvl w:val="1"/>
          <w:numId w:val="39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lastRenderedPageBreak/>
        <w:t>「他詈骂我，打我、挫败我、掠夺我」，存有这样想法的人，怨恨不会消失。</w:t>
      </w:r>
      <w:r w:rsidRPr="000F7870">
        <w:rPr>
          <w:rFonts w:ascii="Garamond" w:eastAsia="DengXian" w:hAnsi="Garamond" w:cs="Times New Roman"/>
          <w:color w:val="000000"/>
          <w:szCs w:val="24"/>
          <w:lang w:eastAsia="zh-CN"/>
        </w:rPr>
        <w:t>(3)</w:t>
      </w:r>
    </w:p>
    <w:p w14:paraId="60B6195F" w14:textId="78B2A922" w:rsidR="003042B9" w:rsidRDefault="000F7870">
      <w:pPr>
        <w:pStyle w:val="Standarduser"/>
        <w:widowControl/>
        <w:numPr>
          <w:ilvl w:val="0"/>
          <w:numId w:val="44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 xml:space="preserve">Dhp 5 </w:t>
      </w:r>
      <w:r w:rsidRPr="000F7870">
        <w:rPr>
          <w:rFonts w:ascii="Garamond" w:eastAsia="DengXian" w:hAnsi="Garamond" w:cs="Times New Roman" w:hint="eastAsia"/>
          <w:color w:val="000000"/>
          <w:szCs w:val="24"/>
          <w:lang w:eastAsia="zh-CN"/>
        </w:rPr>
        <w:t>（第三偈颂）</w:t>
      </w:r>
    </w:p>
    <w:p w14:paraId="44F834A4" w14:textId="2617A5D1" w:rsidR="003042B9" w:rsidRDefault="000F7870">
      <w:pPr>
        <w:pStyle w:val="Standarduser"/>
        <w:widowControl/>
        <w:numPr>
          <w:ilvl w:val="1"/>
          <w:numId w:val="391"/>
        </w:numPr>
        <w:suppressAutoHyphens w:val="0"/>
        <w:spacing w:before="240" w:after="240"/>
        <w:textAlignment w:val="auto"/>
      </w:pPr>
      <w:r w:rsidRPr="000F7870">
        <w:rPr>
          <w:rFonts w:ascii="Garamond" w:eastAsia="DengXian" w:hAnsi="Garamond" w:cs="Times New Roman" w:hint="eastAsia"/>
          <w:color w:val="000000"/>
          <w:szCs w:val="24"/>
          <w:lang w:eastAsia="zh-CN"/>
        </w:rPr>
        <w:t>在于世界中，从非怨止怨，唯以忍止怨；此古（圣常）法</w:t>
      </w:r>
      <w:r w:rsidR="00070649">
        <w:rPr>
          <w:rStyle w:val="af5"/>
          <w:rFonts w:ascii="Garamond" w:eastAsia="細明體" w:hAnsi="Garamond" w:cs="Times New Roman"/>
          <w:color w:val="000000"/>
          <w:szCs w:val="24"/>
        </w:rPr>
        <w:footnoteReference w:id="472"/>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w:t>
      </w:r>
      <w:hyperlink r:id="rId66" w:history="1">
        <w:r w:rsidRPr="000F7870">
          <w:rPr>
            <w:rStyle w:val="Internetlink"/>
            <w:rFonts w:ascii="Garamond" w:eastAsia="DengXian" w:hAnsi="Garamond" w:cs="Times New Roman"/>
            <w:szCs w:val="24"/>
            <w:lang w:eastAsia="zh-CN"/>
          </w:rPr>
          <w:t xml:space="preserve">005 </w:t>
        </w:r>
        <w:r w:rsidRPr="000F7870">
          <w:rPr>
            <w:rStyle w:val="Internetlink"/>
            <w:rFonts w:ascii="Garamond" w:eastAsia="DengXian" w:hAnsi="Garamond" w:cs="Times New Roman" w:hint="eastAsia"/>
            <w:szCs w:val="24"/>
            <w:lang w:eastAsia="zh-CN"/>
          </w:rPr>
          <w:t>典故</w:t>
        </w:r>
      </w:hyperlink>
      <w:r w:rsidRPr="000F7870">
        <w:rPr>
          <w:rFonts w:ascii="Garamond" w:eastAsia="DengXian" w:hAnsi="Garamond" w:cs="Times New Roman"/>
          <w:color w:val="000000"/>
          <w:szCs w:val="24"/>
          <w:lang w:eastAsia="zh-CN"/>
        </w:rPr>
        <w:t>)</w:t>
      </w:r>
    </w:p>
    <w:p w14:paraId="01085D56" w14:textId="6C370CF0" w:rsidR="003042B9" w:rsidRDefault="000F7870">
      <w:pPr>
        <w:pStyle w:val="Standarduser"/>
        <w:widowControl/>
        <w:numPr>
          <w:ilvl w:val="1"/>
          <w:numId w:val="39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确实，在这世上永远不能以怨恨令怨恨止息，只有无怨可以止息怨恨，这是自古以来的法则。</w:t>
      </w:r>
      <w:r w:rsidRPr="000F7870">
        <w:rPr>
          <w:rFonts w:ascii="Garamond" w:eastAsia="DengXian" w:hAnsi="Garamond" w:cs="Times New Roman"/>
          <w:color w:val="000000"/>
          <w:szCs w:val="24"/>
          <w:lang w:eastAsia="zh-CN"/>
        </w:rPr>
        <w:t>(5)</w:t>
      </w:r>
    </w:p>
    <w:bookmarkStart w:id="49" w:name="__RefHeading___Toc43275_4167595869"/>
    <w:bookmarkStart w:id="50" w:name="_Toc81286157"/>
    <w:p w14:paraId="38F152FB" w14:textId="3880C8EA" w:rsidR="003042B9" w:rsidRDefault="00070649">
      <w:pPr>
        <w:pStyle w:val="3"/>
        <w:spacing w:line="360" w:lineRule="auto"/>
      </w:pPr>
      <w:r>
        <w:fldChar w:fldCharType="begin"/>
      </w:r>
      <w:r>
        <w:instrText xml:space="preserve"> HYPERLINK  "http://nanda.online-dhamma.net/tipitaka/sutta/khuddaka/dhammapada/dhp-contrast-reading/dhp-contrast-reading-chap02/" </w:instrText>
      </w:r>
      <w:r>
        <w:fldChar w:fldCharType="separate"/>
      </w:r>
      <w:bookmarkStart w:id="51" w:name="_Toc81578409"/>
      <w:r w:rsidR="000F7870" w:rsidRPr="000F7870">
        <w:rPr>
          <w:rStyle w:val="Internetlink"/>
          <w:rFonts w:ascii="Garamond" w:eastAsia="DengXian" w:hAnsi="Garamond" w:cs="Times New Roman" w:hint="eastAsia"/>
          <w:sz w:val="28"/>
          <w:szCs w:val="28"/>
          <w:lang w:eastAsia="zh-CN"/>
        </w:rPr>
        <w:t>第二　不放逸品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(2. </w:t>
      </w:r>
      <w:proofErr w:type="spellStart"/>
      <w:r w:rsidR="000F7870" w:rsidRPr="000F7870">
        <w:rPr>
          <w:rStyle w:val="Internetlink"/>
          <w:rFonts w:ascii="Garamond" w:eastAsia="DengXian" w:hAnsi="Garamond"/>
          <w:sz w:val="28"/>
          <w:szCs w:val="28"/>
          <w:lang w:eastAsia="zh-CN"/>
        </w:rPr>
        <w:t>Appamādavaggo</w:t>
      </w:r>
      <w:proofErr w:type="spellEnd"/>
      <w:r w:rsidR="000F7870" w:rsidRPr="000F7870">
        <w:rPr>
          <w:rStyle w:val="Internetlink"/>
          <w:rFonts w:ascii="Garamond" w:eastAsia="DengXian" w:hAnsi="Garamond"/>
          <w:sz w:val="28"/>
          <w:szCs w:val="28"/>
          <w:lang w:eastAsia="zh-CN"/>
        </w:rPr>
        <w:t>; Heedfulness; Dhp.</w:t>
      </w:r>
      <w:bookmarkEnd w:id="49"/>
      <w:bookmarkEnd w:id="50"/>
      <w:r w:rsidR="000F7870" w:rsidRPr="000F7870">
        <w:rPr>
          <w:rStyle w:val="Internetlink"/>
          <w:rFonts w:ascii="Garamond" w:eastAsia="DengXian" w:hAnsi="Garamond"/>
          <w:sz w:val="28"/>
          <w:szCs w:val="28"/>
          <w:lang w:eastAsia="zh-CN"/>
        </w:rPr>
        <w:t>21-32)</w:t>
      </w:r>
      <w:bookmarkEnd w:id="51"/>
    </w:p>
    <w:p w14:paraId="1D093D81" w14:textId="206FFD13" w:rsidR="003042B9" w:rsidRDefault="000F7870">
      <w:pPr>
        <w:pStyle w:val="Standarduser"/>
        <w:widowControl/>
        <w:numPr>
          <w:ilvl w:val="0"/>
          <w:numId w:val="48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 xml:space="preserve">Dhp 24 </w:t>
      </w:r>
      <w:r w:rsidRPr="000F7870">
        <w:rPr>
          <w:rFonts w:ascii="Garamond" w:eastAsia="DengXian" w:hAnsi="Garamond" w:cs="Times New Roman" w:hint="eastAsia"/>
          <w:color w:val="000000"/>
          <w:szCs w:val="24"/>
          <w:lang w:eastAsia="zh-CN"/>
        </w:rPr>
        <w:t>（第二十四偈颂）</w:t>
      </w:r>
    </w:p>
    <w:p w14:paraId="06894666" w14:textId="2850EFA0" w:rsidR="003042B9" w:rsidRDefault="000F7870">
      <w:pPr>
        <w:pStyle w:val="Standarduser"/>
        <w:widowControl/>
        <w:numPr>
          <w:ilvl w:val="1"/>
          <w:numId w:val="392"/>
        </w:numPr>
        <w:suppressAutoHyphens w:val="0"/>
        <w:spacing w:before="240" w:after="240"/>
        <w:textAlignment w:val="auto"/>
      </w:pPr>
      <w:r w:rsidRPr="000F7870">
        <w:rPr>
          <w:rFonts w:ascii="Garamond" w:eastAsia="DengXian" w:hAnsi="Garamond" w:cs="Times New Roman" w:hint="eastAsia"/>
          <w:color w:val="000000"/>
          <w:szCs w:val="24"/>
          <w:lang w:eastAsia="zh-CN"/>
        </w:rPr>
        <w:t>奋勉常正念，净行能克己，如法而生活，无逸善名增。</w:t>
      </w:r>
      <w:r w:rsidR="00070649">
        <w:rPr>
          <w:rStyle w:val="af5"/>
          <w:rFonts w:ascii="Garamond" w:eastAsia="細明體" w:hAnsi="Garamond" w:cs="Times New Roman"/>
          <w:color w:val="000000"/>
          <w:szCs w:val="24"/>
        </w:rPr>
        <w:footnoteReference w:id="473"/>
      </w:r>
    </w:p>
    <w:p w14:paraId="5B5E63EF" w14:textId="16A9AC5B" w:rsidR="003042B9" w:rsidRDefault="000F7870">
      <w:pPr>
        <w:pStyle w:val="Standarduser"/>
        <w:widowControl/>
        <w:numPr>
          <w:ilvl w:val="1"/>
          <w:numId w:val="39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勤奋的、具念的、行为纯净的、行为审慎的、调御而依法谋生的、不放逸的人，他的名誉大增。</w:t>
      </w:r>
      <w:r w:rsidRPr="000F7870">
        <w:rPr>
          <w:rFonts w:ascii="Garamond" w:eastAsia="DengXian" w:hAnsi="Garamond" w:cs="Times New Roman"/>
          <w:color w:val="000000"/>
          <w:szCs w:val="24"/>
          <w:lang w:eastAsia="zh-CN"/>
        </w:rPr>
        <w:t>(24)</w:t>
      </w:r>
    </w:p>
    <w:p w14:paraId="4F2CC075" w14:textId="03F48A0F" w:rsidR="003042B9" w:rsidRDefault="000F7870">
      <w:pPr>
        <w:pStyle w:val="Standarduser"/>
        <w:widowControl/>
        <w:numPr>
          <w:ilvl w:val="0"/>
          <w:numId w:val="450"/>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 xml:space="preserve">Dhp 25 </w:t>
      </w:r>
      <w:r w:rsidRPr="000F7870">
        <w:rPr>
          <w:rFonts w:ascii="Garamond" w:eastAsia="DengXian" w:hAnsi="Garamond" w:cs="Times New Roman" w:hint="eastAsia"/>
          <w:color w:val="000000"/>
          <w:szCs w:val="24"/>
          <w:lang w:eastAsia="zh-CN"/>
        </w:rPr>
        <w:t>（第二十五偈颂）</w:t>
      </w:r>
    </w:p>
    <w:p w14:paraId="02E03348" w14:textId="412A555F" w:rsidR="003042B9" w:rsidRDefault="000F7870">
      <w:pPr>
        <w:pStyle w:val="Standarduser"/>
        <w:widowControl/>
        <w:numPr>
          <w:ilvl w:val="1"/>
          <w:numId w:val="392"/>
        </w:numPr>
        <w:suppressAutoHyphens w:val="0"/>
        <w:spacing w:before="240" w:after="240"/>
        <w:textAlignment w:val="auto"/>
      </w:pPr>
      <w:r w:rsidRPr="000F7870">
        <w:rPr>
          <w:rFonts w:ascii="Garamond" w:eastAsia="DengXian" w:hAnsi="Garamond" w:cs="Times New Roman" w:hint="eastAsia"/>
          <w:color w:val="000000"/>
          <w:szCs w:val="24"/>
          <w:lang w:eastAsia="zh-CN"/>
        </w:rPr>
        <w:t>奋勉不放逸，克己自调御，智者自作洲</w:t>
      </w:r>
      <w:r w:rsidR="00070649">
        <w:rPr>
          <w:rStyle w:val="af5"/>
          <w:rFonts w:ascii="Garamond" w:eastAsia="細明體" w:hAnsi="Garamond" w:cs="Times New Roman"/>
          <w:color w:val="000000"/>
          <w:szCs w:val="24"/>
        </w:rPr>
        <w:footnoteReference w:id="474"/>
      </w:r>
      <w:r w:rsidRPr="000F7870">
        <w:rPr>
          <w:rFonts w:ascii="Garamond" w:eastAsia="DengXian" w:hAnsi="Garamond" w:cs="Times New Roman" w:hint="eastAsia"/>
          <w:color w:val="000000"/>
          <w:szCs w:val="24"/>
          <w:lang w:eastAsia="zh-CN"/>
        </w:rPr>
        <w:t>，不为洪水没。</w:t>
      </w:r>
      <w:r w:rsidR="00070649">
        <w:rPr>
          <w:rStyle w:val="af5"/>
          <w:rFonts w:ascii="Garamond" w:eastAsia="細明體" w:hAnsi="Garamond" w:cs="Times New Roman"/>
          <w:color w:val="000000"/>
          <w:szCs w:val="24"/>
        </w:rPr>
        <w:footnoteReference w:id="475"/>
      </w:r>
      <w:r w:rsidRPr="000F7870">
        <w:rPr>
          <w:rFonts w:ascii="Garamond" w:eastAsia="DengXian" w:hAnsi="Garamond" w:cs="Times New Roman"/>
          <w:color w:val="000000"/>
          <w:szCs w:val="24"/>
          <w:lang w:eastAsia="zh-CN"/>
        </w:rPr>
        <w:t>(</w:t>
      </w:r>
      <w:hyperlink r:id="rId67" w:history="1">
        <w:r w:rsidRPr="000F7870">
          <w:rPr>
            <w:rStyle w:val="Internetlink"/>
            <w:rFonts w:ascii="Garamond" w:eastAsia="DengXian" w:hAnsi="Garamond" w:cs="Times New Roman"/>
            <w:szCs w:val="24"/>
            <w:lang w:eastAsia="zh-CN"/>
          </w:rPr>
          <w:t xml:space="preserve">025 </w:t>
        </w:r>
        <w:r w:rsidRPr="000F7870">
          <w:rPr>
            <w:rStyle w:val="Internetlink"/>
            <w:rFonts w:ascii="Garamond" w:eastAsia="DengXian" w:hAnsi="Garamond" w:cs="Times New Roman" w:hint="eastAsia"/>
            <w:szCs w:val="24"/>
            <w:lang w:eastAsia="zh-CN"/>
          </w:rPr>
          <w:t>典故</w:t>
        </w:r>
      </w:hyperlink>
      <w:r w:rsidRPr="000F7870">
        <w:rPr>
          <w:rFonts w:ascii="Garamond" w:eastAsia="DengXian" w:hAnsi="Garamond" w:cs="Times New Roman"/>
          <w:color w:val="000000"/>
          <w:szCs w:val="24"/>
          <w:lang w:eastAsia="zh-CN"/>
        </w:rPr>
        <w:t>)</w:t>
      </w:r>
    </w:p>
    <w:p w14:paraId="6E1BFE69" w14:textId="6BE108B5" w:rsidR="003042B9" w:rsidRDefault="000F7870">
      <w:pPr>
        <w:pStyle w:val="Standarduser"/>
        <w:widowControl/>
        <w:numPr>
          <w:ilvl w:val="1"/>
          <w:numId w:val="39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藉由勤奋、不放逸、节制与调御自己，智者作为自己不被洪水淹没的岛。</w:t>
      </w:r>
      <w:r w:rsidRPr="000F7870">
        <w:rPr>
          <w:rFonts w:ascii="Garamond" w:eastAsia="DengXian" w:hAnsi="Garamond" w:cs="Times New Roman"/>
          <w:color w:val="000000"/>
          <w:szCs w:val="24"/>
          <w:lang w:eastAsia="zh-CN"/>
        </w:rPr>
        <w:t>(25)</w:t>
      </w:r>
    </w:p>
    <w:p w14:paraId="42FBF743" w14:textId="7446B6A1" w:rsidR="003042B9" w:rsidRDefault="000F7870">
      <w:pPr>
        <w:pStyle w:val="Standarduser"/>
        <w:widowControl/>
        <w:numPr>
          <w:ilvl w:val="0"/>
          <w:numId w:val="450"/>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 xml:space="preserve">Dhp 26 </w:t>
      </w:r>
      <w:r w:rsidRPr="000F7870">
        <w:rPr>
          <w:rFonts w:ascii="Garamond" w:eastAsia="DengXian" w:hAnsi="Garamond" w:cs="Times New Roman" w:hint="eastAsia"/>
          <w:color w:val="000000"/>
          <w:szCs w:val="24"/>
          <w:lang w:eastAsia="zh-CN"/>
        </w:rPr>
        <w:t>（第二十六偈颂）</w:t>
      </w:r>
    </w:p>
    <w:p w14:paraId="57498C25" w14:textId="42E54DE1" w:rsidR="003042B9" w:rsidRDefault="000F7870">
      <w:pPr>
        <w:pStyle w:val="Standarduser"/>
        <w:widowControl/>
        <w:numPr>
          <w:ilvl w:val="1"/>
          <w:numId w:val="39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暗钝愚痴人，耽溺于放逸，智者不放逸，如富人护宝。</w:t>
      </w:r>
    </w:p>
    <w:p w14:paraId="3B925A3B" w14:textId="7FB3B53E" w:rsidR="003042B9" w:rsidRDefault="000F7870">
      <w:pPr>
        <w:pStyle w:val="Standarduser"/>
        <w:widowControl/>
        <w:numPr>
          <w:ilvl w:val="1"/>
          <w:numId w:val="39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无知的愚人沉溺于放逸，智者保护不放逸如同他最珍贵的财宝。</w:t>
      </w:r>
      <w:r w:rsidRPr="000F7870">
        <w:rPr>
          <w:rFonts w:ascii="Garamond" w:eastAsia="DengXian" w:hAnsi="Garamond" w:cs="Times New Roman"/>
          <w:color w:val="000000"/>
          <w:szCs w:val="24"/>
          <w:lang w:eastAsia="zh-CN"/>
        </w:rPr>
        <w:t>(26)</w:t>
      </w:r>
    </w:p>
    <w:p w14:paraId="789C6DC2" w14:textId="2BD7776D" w:rsidR="003042B9" w:rsidRDefault="000F7870">
      <w:pPr>
        <w:pStyle w:val="Standarduser"/>
        <w:widowControl/>
        <w:numPr>
          <w:ilvl w:val="0"/>
          <w:numId w:val="450"/>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 xml:space="preserve">Dhp 27 </w:t>
      </w:r>
      <w:r w:rsidRPr="000F7870">
        <w:rPr>
          <w:rFonts w:ascii="Garamond" w:eastAsia="DengXian" w:hAnsi="Garamond" w:cs="Times New Roman" w:hint="eastAsia"/>
          <w:color w:val="000000"/>
          <w:szCs w:val="24"/>
          <w:lang w:eastAsia="zh-CN"/>
        </w:rPr>
        <w:t>（第二十七偈颂）</w:t>
      </w:r>
    </w:p>
    <w:p w14:paraId="242BB3FF" w14:textId="60AA0548" w:rsidR="003042B9" w:rsidRDefault="000F7870">
      <w:pPr>
        <w:pStyle w:val="Standarduser"/>
        <w:widowControl/>
        <w:numPr>
          <w:ilvl w:val="1"/>
          <w:numId w:val="392"/>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莫耽溺放逸。莫嗜爱欲乐。警觉修定者，始得大安乐。</w:t>
      </w:r>
      <w:r w:rsidR="00070649">
        <w:rPr>
          <w:rStyle w:val="af5"/>
          <w:rFonts w:ascii="Garamond" w:eastAsia="細明體" w:hAnsi="Garamond" w:cs="Times New Roman"/>
          <w:color w:val="000000"/>
          <w:szCs w:val="24"/>
        </w:rPr>
        <w:footnoteReference w:id="476"/>
      </w:r>
    </w:p>
    <w:p w14:paraId="3BA515AE" w14:textId="378B593A" w:rsidR="003042B9" w:rsidRDefault="000F7870">
      <w:pPr>
        <w:pStyle w:val="Standarduser"/>
        <w:widowControl/>
        <w:numPr>
          <w:ilvl w:val="1"/>
          <w:numId w:val="39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lastRenderedPageBreak/>
        <w:t>你们不要沉溺于放逸，不要追求感官欲乐，不放逸的禅修者获得最大的安乐。</w:t>
      </w:r>
      <w:r w:rsidRPr="000F7870">
        <w:rPr>
          <w:rFonts w:ascii="Garamond" w:eastAsia="DengXian" w:hAnsi="Garamond" w:cs="Times New Roman"/>
          <w:color w:val="000000"/>
          <w:szCs w:val="24"/>
          <w:lang w:eastAsia="zh-CN"/>
        </w:rPr>
        <w:t>(27)</w:t>
      </w:r>
    </w:p>
    <w:bookmarkStart w:id="52" w:name="__RefHeading___Toc43277_4167595869"/>
    <w:bookmarkStart w:id="53" w:name="_Toc81286158"/>
    <w:p w14:paraId="473D7819" w14:textId="7B9F361F" w:rsidR="003042B9" w:rsidRDefault="00070649">
      <w:pPr>
        <w:pStyle w:val="3"/>
        <w:spacing w:line="360" w:lineRule="auto"/>
      </w:pPr>
      <w:r>
        <w:fldChar w:fldCharType="begin"/>
      </w:r>
      <w:r>
        <w:instrText xml:space="preserve"> HYPERLINK  "http://nanda.online-dhamma.net/tipitaka/sutta</w:instrText>
      </w:r>
      <w:r>
        <w:instrText xml:space="preserve">/khuddaka/dhammapada/dhp-contrast-reading/dhp-contrast-reading-chap03/" </w:instrText>
      </w:r>
      <w:r>
        <w:fldChar w:fldCharType="separate"/>
      </w:r>
      <w:bookmarkStart w:id="54" w:name="_Toc81578410"/>
      <w:r w:rsidR="000F7870" w:rsidRPr="000F7870">
        <w:rPr>
          <w:rStyle w:val="Internetlink"/>
          <w:rFonts w:ascii="Garamond" w:eastAsia="DengXian" w:hAnsi="Garamond" w:cs="Times New Roman" w:hint="eastAsia"/>
          <w:sz w:val="28"/>
          <w:szCs w:val="28"/>
          <w:lang w:eastAsia="zh-CN"/>
        </w:rPr>
        <w:t>第三　心品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(3. </w:t>
      </w:r>
      <w:proofErr w:type="spellStart"/>
      <w:r w:rsidR="000F7870" w:rsidRPr="000F7870">
        <w:rPr>
          <w:rStyle w:val="Internetlink"/>
          <w:rFonts w:ascii="Garamond" w:eastAsia="DengXian" w:hAnsi="Garamond"/>
          <w:sz w:val="28"/>
          <w:szCs w:val="28"/>
          <w:lang w:eastAsia="zh-CN"/>
        </w:rPr>
        <w:t>Cittavaggo</w:t>
      </w:r>
      <w:proofErr w:type="spellEnd"/>
      <w:r w:rsidR="000F7870" w:rsidRPr="000F7870">
        <w:rPr>
          <w:rStyle w:val="Internetlink"/>
          <w:rFonts w:ascii="Garamond" w:eastAsia="DengXian" w:hAnsi="Garamond"/>
          <w:sz w:val="28"/>
          <w:szCs w:val="28"/>
          <w:lang w:eastAsia="zh-CN"/>
        </w:rPr>
        <w:t>; The Mind; Dhp.</w:t>
      </w:r>
      <w:bookmarkEnd w:id="52"/>
      <w:bookmarkEnd w:id="53"/>
      <w:r w:rsidR="000F7870" w:rsidRPr="000F7870">
        <w:rPr>
          <w:rStyle w:val="Internetlink"/>
          <w:rFonts w:ascii="Garamond" w:eastAsia="DengXian" w:hAnsi="Garamond"/>
          <w:sz w:val="28"/>
          <w:szCs w:val="28"/>
          <w:lang w:eastAsia="zh-CN"/>
        </w:rPr>
        <w:t>33-43)</w:t>
      </w:r>
      <w:bookmarkEnd w:id="54"/>
    </w:p>
    <w:p w14:paraId="1C35204A" w14:textId="2A5456D2" w:rsidR="003042B9" w:rsidRDefault="000F7870">
      <w:pPr>
        <w:pStyle w:val="Standarduser"/>
        <w:widowControl/>
        <w:numPr>
          <w:ilvl w:val="0"/>
          <w:numId w:val="490"/>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33</w:t>
      </w:r>
    </w:p>
    <w:p w14:paraId="3D247C1E" w14:textId="340801F6" w:rsidR="003042B9" w:rsidRDefault="000F7870">
      <w:pPr>
        <w:pStyle w:val="Standarduser"/>
        <w:widowControl/>
        <w:numPr>
          <w:ilvl w:val="1"/>
          <w:numId w:val="393"/>
        </w:numPr>
        <w:suppressAutoHyphens w:val="0"/>
        <w:spacing w:before="240" w:after="240"/>
        <w:textAlignment w:val="auto"/>
      </w:pPr>
      <w:r w:rsidRPr="000F7870">
        <w:rPr>
          <w:rFonts w:ascii="Garamond" w:eastAsia="DengXian" w:hAnsi="Garamond" w:cs="Times New Roman" w:hint="eastAsia"/>
          <w:color w:val="000000"/>
          <w:szCs w:val="24"/>
          <w:lang w:eastAsia="zh-CN"/>
        </w:rPr>
        <w:t>轻动变易心，难护难制服，智者调直之，如匠搦箭直。</w:t>
      </w:r>
      <w:r w:rsidR="00070649">
        <w:rPr>
          <w:rStyle w:val="af5"/>
          <w:rFonts w:ascii="Garamond" w:eastAsia="細明體" w:hAnsi="Garamond" w:cs="Times New Roman"/>
          <w:color w:val="000000"/>
          <w:szCs w:val="24"/>
        </w:rPr>
        <w:footnoteReference w:id="477"/>
      </w:r>
    </w:p>
    <w:p w14:paraId="3BBA5E72" w14:textId="251867A7" w:rsidR="003042B9" w:rsidRDefault="000F7870">
      <w:pPr>
        <w:pStyle w:val="Standarduser"/>
        <w:widowControl/>
        <w:numPr>
          <w:ilvl w:val="1"/>
          <w:numId w:val="39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智者调直颤抖、不稳定、难护、难调御</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难禁</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的心，像制箭者调直他的箭一样。</w:t>
      </w:r>
      <w:r w:rsidRPr="000F7870">
        <w:rPr>
          <w:rFonts w:ascii="Garamond" w:eastAsia="DengXian" w:hAnsi="Garamond" w:cs="Times New Roman"/>
          <w:color w:val="000000"/>
          <w:szCs w:val="24"/>
          <w:lang w:eastAsia="zh-CN"/>
        </w:rPr>
        <w:t>(33)</w:t>
      </w:r>
    </w:p>
    <w:p w14:paraId="77C60331" w14:textId="13DDD155" w:rsidR="003042B9" w:rsidRDefault="000F7870">
      <w:pPr>
        <w:pStyle w:val="Standarduser"/>
        <w:widowControl/>
        <w:numPr>
          <w:ilvl w:val="0"/>
          <w:numId w:val="45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35</w:t>
      </w:r>
    </w:p>
    <w:p w14:paraId="02756F75" w14:textId="7FF35A48" w:rsidR="003042B9" w:rsidRDefault="000F7870">
      <w:pPr>
        <w:pStyle w:val="Standarduser"/>
        <w:widowControl/>
        <w:numPr>
          <w:ilvl w:val="1"/>
          <w:numId w:val="393"/>
        </w:numPr>
        <w:suppressAutoHyphens w:val="0"/>
        <w:spacing w:before="240" w:after="240"/>
        <w:textAlignment w:val="auto"/>
        <w:rPr>
          <w:rFonts w:ascii="Garamond" w:eastAsia="細明體" w:hAnsi="Garamond" w:cs="Times New Roman"/>
          <w:color w:val="000000"/>
          <w:szCs w:val="24"/>
          <w:lang w:eastAsia="zh-CN"/>
        </w:rPr>
      </w:pPr>
      <w:r w:rsidRPr="000F7870">
        <w:rPr>
          <w:rFonts w:ascii="Garamond" w:eastAsia="DengXian" w:hAnsi="Garamond" w:cs="Times New Roman" w:hint="eastAsia"/>
          <w:color w:val="000000"/>
          <w:szCs w:val="24"/>
          <w:lang w:eastAsia="zh-CN"/>
        </w:rPr>
        <w:t>此心随欲转，轻躁难捉摸。善哉心调伏，心调得安乐。</w:t>
      </w:r>
    </w:p>
    <w:p w14:paraId="6E418A55" w14:textId="0D344330" w:rsidR="003042B9" w:rsidRDefault="000F7870">
      <w:pPr>
        <w:pStyle w:val="Standarduser"/>
        <w:widowControl/>
        <w:numPr>
          <w:ilvl w:val="1"/>
          <w:numId w:val="39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难以调御、善变、随欲游移的心，能调御此心极佳，调御此心能带来快乐幸福。</w:t>
      </w:r>
      <w:r w:rsidRPr="000F7870">
        <w:rPr>
          <w:rFonts w:ascii="Garamond" w:eastAsia="DengXian" w:hAnsi="Garamond" w:cs="Times New Roman"/>
          <w:color w:val="000000"/>
          <w:szCs w:val="24"/>
          <w:lang w:eastAsia="zh-CN"/>
        </w:rPr>
        <w:t>(35)</w:t>
      </w:r>
    </w:p>
    <w:p w14:paraId="6364CCE0" w14:textId="559073E1" w:rsidR="003042B9" w:rsidRDefault="000F7870">
      <w:pPr>
        <w:pStyle w:val="Standarduser"/>
        <w:widowControl/>
        <w:numPr>
          <w:ilvl w:val="0"/>
          <w:numId w:val="45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38</w:t>
      </w:r>
    </w:p>
    <w:p w14:paraId="2D1490CE" w14:textId="03D3E3BA" w:rsidR="003042B9" w:rsidRDefault="000F7870">
      <w:pPr>
        <w:pStyle w:val="Standarduser"/>
        <w:widowControl/>
        <w:numPr>
          <w:ilvl w:val="1"/>
          <w:numId w:val="39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心若不安定，又不了正法，信心不坚者，智慧不成就。</w:t>
      </w:r>
    </w:p>
    <w:p w14:paraId="09040A1A" w14:textId="5A94B1C7" w:rsidR="003042B9" w:rsidRDefault="000F7870">
      <w:pPr>
        <w:pStyle w:val="Standarduser"/>
        <w:widowControl/>
        <w:numPr>
          <w:ilvl w:val="1"/>
          <w:numId w:val="39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心无住息的人、不了解正法的人、信心不坚定的人，他们无法成就圆满的智慧。</w:t>
      </w:r>
      <w:r w:rsidRPr="000F7870">
        <w:rPr>
          <w:rFonts w:ascii="Garamond" w:eastAsia="DengXian" w:hAnsi="Garamond" w:cs="Times New Roman"/>
          <w:color w:val="000000"/>
          <w:szCs w:val="24"/>
          <w:lang w:eastAsia="zh-CN"/>
        </w:rPr>
        <w:t>(38)</w:t>
      </w:r>
    </w:p>
    <w:p w14:paraId="7B04440F" w14:textId="460A420E" w:rsidR="003042B9" w:rsidRDefault="000F7870">
      <w:pPr>
        <w:pStyle w:val="Standarduser"/>
        <w:widowControl/>
        <w:numPr>
          <w:ilvl w:val="0"/>
          <w:numId w:val="45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42</w:t>
      </w:r>
    </w:p>
    <w:p w14:paraId="6DB3F1A0" w14:textId="5467D402" w:rsidR="003042B9" w:rsidRDefault="000F7870">
      <w:pPr>
        <w:pStyle w:val="Standarduser"/>
        <w:widowControl/>
        <w:numPr>
          <w:ilvl w:val="1"/>
          <w:numId w:val="393"/>
        </w:numPr>
        <w:suppressAutoHyphens w:val="0"/>
        <w:spacing w:before="240" w:after="240"/>
        <w:textAlignment w:val="auto"/>
      </w:pPr>
      <w:r w:rsidRPr="000F7870">
        <w:rPr>
          <w:rFonts w:ascii="Garamond" w:eastAsia="DengXian" w:hAnsi="Garamond" w:cs="Times New Roman" w:hint="eastAsia"/>
          <w:color w:val="000000"/>
          <w:szCs w:val="24"/>
          <w:lang w:eastAsia="zh-CN"/>
        </w:rPr>
        <w:t>仇敌害仇敌，怨家对怨家</w:t>
      </w:r>
      <w:r w:rsidR="00070649">
        <w:rPr>
          <w:rStyle w:val="af5"/>
          <w:rFonts w:ascii="Garamond" w:eastAsia="細明體" w:hAnsi="Garamond" w:cs="Times New Roman"/>
          <w:color w:val="000000"/>
          <w:szCs w:val="24"/>
        </w:rPr>
        <w:footnoteReference w:id="478"/>
      </w:r>
      <w:r w:rsidRPr="000F7870">
        <w:rPr>
          <w:rFonts w:ascii="Garamond" w:eastAsia="DengXian" w:hAnsi="Garamond" w:cs="Times New Roman" w:hint="eastAsia"/>
          <w:color w:val="000000"/>
          <w:szCs w:val="24"/>
          <w:lang w:eastAsia="zh-CN"/>
        </w:rPr>
        <w:t>，若心向邪行</w:t>
      </w:r>
      <w:r w:rsidR="00070649">
        <w:rPr>
          <w:rStyle w:val="af5"/>
          <w:rFonts w:ascii="Garamond" w:eastAsia="細明體" w:hAnsi="Garamond" w:cs="Times New Roman"/>
          <w:color w:val="000000"/>
          <w:szCs w:val="24"/>
        </w:rPr>
        <w:footnoteReference w:id="479"/>
      </w:r>
      <w:r w:rsidRPr="000F7870">
        <w:rPr>
          <w:rFonts w:ascii="Garamond" w:eastAsia="DengXian" w:hAnsi="Garamond" w:cs="Times New Roman" w:hint="eastAsia"/>
          <w:color w:val="000000"/>
          <w:szCs w:val="24"/>
          <w:lang w:eastAsia="zh-CN"/>
        </w:rPr>
        <w:t>，恶业最为大。</w:t>
      </w:r>
    </w:p>
    <w:p w14:paraId="2B4982D5" w14:textId="23FD1BEE" w:rsidR="003042B9" w:rsidRDefault="000F7870">
      <w:pPr>
        <w:pStyle w:val="Standarduser"/>
        <w:widowControl/>
        <w:numPr>
          <w:ilvl w:val="1"/>
          <w:numId w:val="39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仇敌对仇敌、冤家对冤家所作的事，向于邪恶的心对他所做的</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伤害</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比那更严重。</w:t>
      </w:r>
      <w:r w:rsidRPr="000F7870">
        <w:rPr>
          <w:rFonts w:ascii="Garamond" w:eastAsia="DengXian" w:hAnsi="Garamond" w:cs="Times New Roman"/>
          <w:color w:val="000000"/>
          <w:szCs w:val="24"/>
          <w:lang w:eastAsia="zh-CN"/>
        </w:rPr>
        <w:t>(42)</w:t>
      </w:r>
    </w:p>
    <w:p w14:paraId="3E2CFB06" w14:textId="6D1D0626" w:rsidR="003042B9" w:rsidRDefault="000F7870">
      <w:pPr>
        <w:pStyle w:val="Standarduser"/>
        <w:widowControl/>
        <w:numPr>
          <w:ilvl w:val="0"/>
          <w:numId w:val="45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43</w:t>
      </w:r>
    </w:p>
    <w:p w14:paraId="5EA6E042" w14:textId="222E9C05" w:rsidR="003042B9" w:rsidRDefault="000F7870">
      <w:pPr>
        <w:pStyle w:val="Standarduser"/>
        <w:widowControl/>
        <w:numPr>
          <w:ilvl w:val="1"/>
          <w:numId w:val="393"/>
        </w:numPr>
        <w:suppressAutoHyphens w:val="0"/>
        <w:spacing w:before="240" w:after="240"/>
        <w:textAlignment w:val="auto"/>
      </w:pPr>
      <w:r w:rsidRPr="000F7870">
        <w:rPr>
          <w:rFonts w:ascii="Garamond" w:eastAsia="DengXian" w:hAnsi="Garamond" w:cs="Times New Roman" w:hint="eastAsia"/>
          <w:color w:val="000000"/>
          <w:szCs w:val="24"/>
          <w:lang w:eastAsia="zh-CN"/>
        </w:rPr>
        <w:lastRenderedPageBreak/>
        <w:t>（善）非父母作，亦非他眷属，若心向正行</w:t>
      </w:r>
      <w:r w:rsidR="00070649">
        <w:rPr>
          <w:rStyle w:val="af5"/>
          <w:rFonts w:ascii="Garamond" w:eastAsia="細明體" w:hAnsi="Garamond" w:cs="Times New Roman"/>
          <w:color w:val="000000"/>
          <w:szCs w:val="24"/>
        </w:rPr>
        <w:footnoteReference w:id="480"/>
      </w:r>
      <w:r w:rsidRPr="000F7870">
        <w:rPr>
          <w:rFonts w:ascii="Garamond" w:eastAsia="DengXian" w:hAnsi="Garamond" w:cs="Times New Roman" w:hint="eastAsia"/>
          <w:color w:val="000000"/>
          <w:szCs w:val="24"/>
          <w:lang w:eastAsia="zh-CN"/>
        </w:rPr>
        <w:t>，善业最为大。</w:t>
      </w:r>
      <w:r w:rsidR="00070649">
        <w:rPr>
          <w:rStyle w:val="af5"/>
          <w:rFonts w:ascii="Garamond" w:eastAsia="細明體" w:hAnsi="Garamond" w:cs="Times New Roman"/>
          <w:color w:val="000000"/>
          <w:szCs w:val="24"/>
        </w:rPr>
        <w:footnoteReference w:id="481"/>
      </w:r>
    </w:p>
    <w:p w14:paraId="42F61DF7" w14:textId="37D58B45" w:rsidR="003042B9" w:rsidRDefault="000F7870">
      <w:pPr>
        <w:pStyle w:val="Standarduser"/>
        <w:widowControl/>
        <w:numPr>
          <w:ilvl w:val="1"/>
          <w:numId w:val="39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导向正</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法</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的心所能替他作的</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事</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更为佳善，不是父母或其他亲戚能替他作的事所能相比。</w:t>
      </w:r>
      <w:r w:rsidRPr="000F7870">
        <w:rPr>
          <w:rFonts w:ascii="Garamond" w:eastAsia="DengXian" w:hAnsi="Garamond" w:cs="Times New Roman"/>
          <w:color w:val="000000"/>
          <w:szCs w:val="24"/>
          <w:lang w:eastAsia="zh-CN"/>
        </w:rPr>
        <w:t>(43)</w:t>
      </w:r>
    </w:p>
    <w:bookmarkStart w:id="55" w:name="__RefHeading___Toc43279_4167595869"/>
    <w:bookmarkStart w:id="56" w:name="_Toc81286159"/>
    <w:p w14:paraId="76E86C56" w14:textId="11E39E79" w:rsidR="003042B9" w:rsidRDefault="00070649">
      <w:pPr>
        <w:pStyle w:val="3"/>
        <w:spacing w:line="360" w:lineRule="auto"/>
      </w:pPr>
      <w:r>
        <w:fldChar w:fldCharType="begin"/>
      </w:r>
      <w:r>
        <w:instrText xml:space="preserve"> HYPERLINK  "http://nanda.online-dhamma.net/tipitaka/sutta/khuddaka/dhammapada/dhp-contrast-reading/dhp-contrast-reading-chap04/" </w:instrText>
      </w:r>
      <w:r>
        <w:fldChar w:fldCharType="separate"/>
      </w:r>
      <w:bookmarkStart w:id="57" w:name="_Toc81578411"/>
      <w:r w:rsidR="000F7870" w:rsidRPr="000F7870">
        <w:rPr>
          <w:rStyle w:val="Internetlink"/>
          <w:rFonts w:ascii="Garamond" w:eastAsia="DengXian" w:hAnsi="Garamond" w:cs="Times New Roman" w:hint="eastAsia"/>
          <w:sz w:val="28"/>
          <w:szCs w:val="28"/>
          <w:lang w:eastAsia="zh-CN"/>
        </w:rPr>
        <w:t>第四　华品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(4. </w:t>
      </w:r>
      <w:proofErr w:type="spellStart"/>
      <w:r w:rsidR="000F7870" w:rsidRPr="000F7870">
        <w:rPr>
          <w:rStyle w:val="Internetlink"/>
          <w:rFonts w:ascii="Garamond" w:eastAsia="DengXian" w:hAnsi="Garamond"/>
          <w:sz w:val="28"/>
          <w:szCs w:val="28"/>
          <w:lang w:eastAsia="zh-CN"/>
        </w:rPr>
        <w:t>Pupphavaggo</w:t>
      </w:r>
      <w:proofErr w:type="spellEnd"/>
      <w:r w:rsidR="000F7870" w:rsidRPr="000F7870">
        <w:rPr>
          <w:rStyle w:val="Internetlink"/>
          <w:rFonts w:ascii="Garamond" w:eastAsia="DengXian" w:hAnsi="Garamond"/>
          <w:sz w:val="28"/>
          <w:szCs w:val="28"/>
          <w:lang w:eastAsia="zh-CN"/>
        </w:rPr>
        <w:t xml:space="preserve">; </w:t>
      </w:r>
      <w:r w:rsidR="000F7870" w:rsidRPr="000F7870">
        <w:rPr>
          <w:rStyle w:val="Internetlink"/>
          <w:rFonts w:ascii="Garamond" w:eastAsia="DengXian" w:hAnsi="Garamond" w:hint="eastAsia"/>
          <w:sz w:val="28"/>
          <w:szCs w:val="28"/>
          <w:lang w:eastAsia="zh-CN"/>
        </w:rPr>
        <w:t>花品</w:t>
      </w:r>
      <w:r w:rsidR="000F7870" w:rsidRPr="000F7870">
        <w:rPr>
          <w:rStyle w:val="Internetlink"/>
          <w:rFonts w:ascii="Garamond" w:eastAsia="DengXian" w:hAnsi="Garamond"/>
          <w:sz w:val="28"/>
          <w:szCs w:val="28"/>
          <w:lang w:eastAsia="zh-CN"/>
        </w:rPr>
        <w:t>; Flower; Dhp.</w:t>
      </w:r>
      <w:bookmarkEnd w:id="55"/>
      <w:bookmarkEnd w:id="56"/>
      <w:r w:rsidR="000F7870" w:rsidRPr="000F7870">
        <w:rPr>
          <w:rStyle w:val="Internetlink"/>
          <w:rFonts w:ascii="Garamond" w:eastAsia="DengXian" w:hAnsi="Garamond"/>
          <w:sz w:val="28"/>
          <w:szCs w:val="28"/>
          <w:lang w:eastAsia="zh-CN"/>
        </w:rPr>
        <w:t>44-59)</w:t>
      </w:r>
      <w:bookmarkEnd w:id="57"/>
    </w:p>
    <w:p w14:paraId="4D9116C1" w14:textId="367346A9" w:rsidR="003042B9" w:rsidRDefault="000F7870">
      <w:pPr>
        <w:pStyle w:val="Standarduser"/>
        <w:widowControl/>
        <w:numPr>
          <w:ilvl w:val="0"/>
          <w:numId w:val="49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47</w:t>
      </w:r>
    </w:p>
    <w:p w14:paraId="5222B929" w14:textId="7DCF9704" w:rsidR="003042B9" w:rsidRDefault="000F7870">
      <w:pPr>
        <w:pStyle w:val="Standarduser"/>
        <w:widowControl/>
        <w:numPr>
          <w:ilvl w:val="1"/>
          <w:numId w:val="394"/>
        </w:numPr>
        <w:suppressAutoHyphens w:val="0"/>
        <w:spacing w:before="240" w:after="240"/>
        <w:textAlignment w:val="auto"/>
      </w:pPr>
      <w:r w:rsidRPr="000F7870">
        <w:rPr>
          <w:rFonts w:ascii="Garamond" w:eastAsia="DengXian" w:hAnsi="Garamond" w:cs="Times New Roman" w:hint="eastAsia"/>
          <w:color w:val="000000"/>
          <w:szCs w:val="24"/>
          <w:lang w:eastAsia="zh-CN"/>
        </w:rPr>
        <w:t>采集诸花已</w:t>
      </w:r>
      <w:r w:rsidR="00070649">
        <w:rPr>
          <w:rStyle w:val="af5"/>
          <w:rFonts w:ascii="Garamond" w:eastAsia="細明體" w:hAnsi="Garamond" w:cs="Times New Roman"/>
          <w:color w:val="000000"/>
          <w:szCs w:val="24"/>
        </w:rPr>
        <w:footnoteReference w:id="482"/>
      </w:r>
      <w:r w:rsidRPr="000F7870">
        <w:rPr>
          <w:rFonts w:ascii="Garamond" w:eastAsia="DengXian" w:hAnsi="Garamond" w:cs="Times New Roman" w:hint="eastAsia"/>
          <w:color w:val="000000"/>
          <w:szCs w:val="24"/>
          <w:lang w:eastAsia="zh-CN"/>
        </w:rPr>
        <w:t>，其人心爱着，死神捉将去，如瀑流睡村</w:t>
      </w:r>
      <w:r w:rsidR="00070649">
        <w:rPr>
          <w:rStyle w:val="af5"/>
          <w:rFonts w:ascii="Garamond" w:eastAsia="細明體" w:hAnsi="Garamond" w:cs="Times New Roman"/>
          <w:color w:val="000000"/>
          <w:szCs w:val="24"/>
        </w:rPr>
        <w:footnoteReference w:id="483"/>
      </w:r>
      <w:r w:rsidRPr="000F7870">
        <w:rPr>
          <w:rFonts w:ascii="Garamond" w:eastAsia="DengXian" w:hAnsi="Garamond" w:cs="Times New Roman" w:hint="eastAsia"/>
          <w:color w:val="000000"/>
          <w:szCs w:val="24"/>
          <w:lang w:eastAsia="zh-CN"/>
        </w:rPr>
        <w:t>。</w:t>
      </w:r>
    </w:p>
    <w:p w14:paraId="19264BF0" w14:textId="294456E0" w:rsidR="003042B9" w:rsidRDefault="000F7870">
      <w:pPr>
        <w:pStyle w:val="Standarduser"/>
        <w:widowControl/>
        <w:numPr>
          <w:ilvl w:val="1"/>
          <w:numId w:val="394"/>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死亡带走一个心神散乱的人，即使他只是在采摘花朵，就像洪水冲走正在沉睡的村庄一样。</w:t>
      </w:r>
      <w:r w:rsidRPr="000F7870">
        <w:rPr>
          <w:rFonts w:ascii="Garamond" w:eastAsia="DengXian" w:hAnsi="Garamond" w:cs="Times New Roman"/>
          <w:color w:val="000000"/>
          <w:szCs w:val="24"/>
          <w:lang w:eastAsia="zh-CN"/>
        </w:rPr>
        <w:t>(47)</w:t>
      </w:r>
    </w:p>
    <w:p w14:paraId="6D3BFB32" w14:textId="606CF202" w:rsidR="003042B9" w:rsidRDefault="000F7870">
      <w:pPr>
        <w:pStyle w:val="Standarduser"/>
        <w:widowControl/>
        <w:numPr>
          <w:ilvl w:val="0"/>
          <w:numId w:val="45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50</w:t>
      </w:r>
    </w:p>
    <w:p w14:paraId="3120922B" w14:textId="16E663A6" w:rsidR="003042B9" w:rsidRDefault="000F7870">
      <w:pPr>
        <w:pStyle w:val="Standarduser"/>
        <w:widowControl/>
        <w:numPr>
          <w:ilvl w:val="1"/>
          <w:numId w:val="394"/>
        </w:numPr>
        <w:suppressAutoHyphens w:val="0"/>
        <w:spacing w:before="240" w:after="240"/>
        <w:textAlignment w:val="auto"/>
      </w:pPr>
      <w:r w:rsidRPr="000F7870">
        <w:rPr>
          <w:rFonts w:ascii="Garamond" w:eastAsia="DengXian" w:hAnsi="Garamond" w:cs="Times New Roman" w:hint="eastAsia"/>
          <w:color w:val="000000"/>
          <w:szCs w:val="24"/>
          <w:lang w:eastAsia="zh-CN"/>
        </w:rPr>
        <w:t>不观他人过，不观作不作，但观自身行，作也与未作。</w:t>
      </w:r>
      <w:r w:rsidR="00070649">
        <w:rPr>
          <w:rStyle w:val="af5"/>
          <w:rFonts w:ascii="Garamond" w:eastAsia="細明體" w:hAnsi="Garamond" w:cs="Times New Roman"/>
          <w:color w:val="000000"/>
          <w:szCs w:val="24"/>
        </w:rPr>
        <w:footnoteReference w:id="484"/>
      </w:r>
    </w:p>
    <w:p w14:paraId="49944FC4" w14:textId="3FC21639" w:rsidR="003042B9" w:rsidRDefault="000F7870">
      <w:pPr>
        <w:pStyle w:val="Standarduser"/>
        <w:widowControl/>
        <w:numPr>
          <w:ilvl w:val="1"/>
          <w:numId w:val="394"/>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不是别人错误的行为，不是别人的已做、未做，</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一个人</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只应观察自己所行的已做和未做。</w:t>
      </w:r>
      <w:r w:rsidRPr="000F7870">
        <w:rPr>
          <w:rFonts w:ascii="Garamond" w:eastAsia="DengXian" w:hAnsi="Garamond" w:cs="Times New Roman"/>
          <w:color w:val="000000"/>
          <w:szCs w:val="24"/>
          <w:lang w:eastAsia="zh-CN"/>
        </w:rPr>
        <w:t>(50)</w:t>
      </w:r>
    </w:p>
    <w:p w14:paraId="59C4EB5E" w14:textId="5F8087A3" w:rsidR="003042B9" w:rsidRDefault="000F7870">
      <w:pPr>
        <w:pStyle w:val="Standarduser"/>
        <w:widowControl/>
        <w:numPr>
          <w:ilvl w:val="0"/>
          <w:numId w:val="45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51</w:t>
      </w:r>
    </w:p>
    <w:p w14:paraId="728654D4" w14:textId="7CBA1890" w:rsidR="003042B9" w:rsidRDefault="000F7870">
      <w:pPr>
        <w:pStyle w:val="Standarduser"/>
        <w:widowControl/>
        <w:numPr>
          <w:ilvl w:val="1"/>
          <w:numId w:val="394"/>
        </w:numPr>
        <w:suppressAutoHyphens w:val="0"/>
        <w:spacing w:before="240" w:after="240"/>
        <w:textAlignment w:val="auto"/>
      </w:pPr>
      <w:r w:rsidRPr="000F7870">
        <w:rPr>
          <w:rFonts w:ascii="Garamond" w:eastAsia="DengXian" w:hAnsi="Garamond" w:cs="Times New Roman" w:hint="eastAsia"/>
          <w:color w:val="000000"/>
          <w:szCs w:val="24"/>
          <w:lang w:eastAsia="zh-CN"/>
        </w:rPr>
        <w:t>犹如鲜妙花，色美而无香，如是说善语，彼不行无果。</w:t>
      </w:r>
      <w:r w:rsidR="00070649">
        <w:rPr>
          <w:rStyle w:val="af5"/>
          <w:rFonts w:ascii="Garamond" w:eastAsia="細明體" w:hAnsi="Garamond" w:cs="Times New Roman"/>
          <w:color w:val="000000"/>
          <w:szCs w:val="24"/>
        </w:rPr>
        <w:footnoteReference w:id="485"/>
      </w:r>
    </w:p>
    <w:p w14:paraId="2671477F" w14:textId="063E833A" w:rsidR="003042B9" w:rsidRDefault="000F7870">
      <w:pPr>
        <w:pStyle w:val="Standarduser"/>
        <w:widowControl/>
        <w:numPr>
          <w:ilvl w:val="1"/>
          <w:numId w:val="394"/>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说得动听而未执行的语言是没有结果的，就像美丽的花朵色彩缤纷，却没有花香。</w:t>
      </w:r>
      <w:r w:rsidRPr="000F7870">
        <w:rPr>
          <w:rFonts w:ascii="Garamond" w:eastAsia="DengXian" w:hAnsi="Garamond" w:cs="Times New Roman"/>
          <w:color w:val="000000"/>
          <w:szCs w:val="24"/>
          <w:lang w:eastAsia="zh-CN"/>
        </w:rPr>
        <w:t>(51)</w:t>
      </w:r>
    </w:p>
    <w:bookmarkStart w:id="58" w:name="__RefHeading___Toc43281_4167595869"/>
    <w:bookmarkStart w:id="59" w:name="_Toc81286160"/>
    <w:p w14:paraId="62D09DFD" w14:textId="0DC5D830" w:rsidR="003042B9" w:rsidRDefault="00070649">
      <w:pPr>
        <w:pStyle w:val="3"/>
        <w:spacing w:line="360" w:lineRule="auto"/>
      </w:pPr>
      <w:r>
        <w:fldChar w:fldCharType="begin"/>
      </w:r>
      <w:r>
        <w:instrText xml:space="preserve"> HYPERLINK  "http://nanda.online-dhamma.net/tipitaka/sutta/khuddaka/dhammapada/dhp-contrast-reading/dhp-contrast-reading-chap05/" </w:instrText>
      </w:r>
      <w:r>
        <w:fldChar w:fldCharType="separate"/>
      </w:r>
      <w:bookmarkStart w:id="60" w:name="_Toc81578412"/>
      <w:r w:rsidR="000F7870" w:rsidRPr="000F7870">
        <w:rPr>
          <w:rStyle w:val="Internetlink"/>
          <w:rFonts w:ascii="Garamond" w:eastAsia="DengXian" w:hAnsi="Garamond" w:cs="Times New Roman" w:hint="eastAsia"/>
          <w:sz w:val="28"/>
          <w:szCs w:val="28"/>
          <w:lang w:eastAsia="zh-CN"/>
        </w:rPr>
        <w:t>第五　愚品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(5. </w:t>
      </w:r>
      <w:proofErr w:type="spellStart"/>
      <w:r w:rsidR="000F7870" w:rsidRPr="000F7870">
        <w:rPr>
          <w:rStyle w:val="Internetlink"/>
          <w:rFonts w:ascii="Garamond" w:eastAsia="DengXian" w:hAnsi="Garamond"/>
          <w:sz w:val="28"/>
          <w:szCs w:val="28"/>
          <w:lang w:eastAsia="zh-CN"/>
        </w:rPr>
        <w:t>Bālavaggo</w:t>
      </w:r>
      <w:proofErr w:type="spellEnd"/>
      <w:r w:rsidR="000F7870" w:rsidRPr="000F7870">
        <w:rPr>
          <w:rStyle w:val="Internetlink"/>
          <w:rFonts w:ascii="Garamond" w:eastAsia="DengXian" w:hAnsi="Garamond"/>
          <w:sz w:val="28"/>
          <w:szCs w:val="28"/>
          <w:lang w:eastAsia="zh-CN"/>
        </w:rPr>
        <w:t xml:space="preserve">; </w:t>
      </w:r>
      <w:r w:rsidR="000F7870" w:rsidRPr="000F7870">
        <w:rPr>
          <w:rStyle w:val="Internetlink"/>
          <w:rFonts w:ascii="Garamond" w:eastAsia="DengXian" w:hAnsi="Garamond" w:hint="eastAsia"/>
          <w:sz w:val="28"/>
          <w:szCs w:val="28"/>
          <w:lang w:eastAsia="zh-CN"/>
        </w:rPr>
        <w:t>愚人品</w:t>
      </w:r>
      <w:r w:rsidR="000F7870" w:rsidRPr="000F7870">
        <w:rPr>
          <w:rStyle w:val="Internetlink"/>
          <w:rFonts w:ascii="Garamond" w:eastAsia="DengXian" w:hAnsi="Garamond"/>
          <w:sz w:val="28"/>
          <w:szCs w:val="28"/>
          <w:lang w:eastAsia="zh-CN"/>
        </w:rPr>
        <w:t>; The Fool; Dhp.</w:t>
      </w:r>
      <w:bookmarkEnd w:id="58"/>
      <w:bookmarkEnd w:id="59"/>
      <w:r w:rsidR="000F7870" w:rsidRPr="000F7870">
        <w:rPr>
          <w:rStyle w:val="Internetlink"/>
          <w:rFonts w:ascii="Garamond" w:eastAsia="DengXian" w:hAnsi="Garamond"/>
          <w:sz w:val="28"/>
          <w:szCs w:val="28"/>
          <w:lang w:eastAsia="zh-CN"/>
        </w:rPr>
        <w:t>60-75)</w:t>
      </w:r>
      <w:bookmarkEnd w:id="60"/>
    </w:p>
    <w:p w14:paraId="7849DE5B" w14:textId="4F309391" w:rsidR="003042B9" w:rsidRDefault="000F7870">
      <w:pPr>
        <w:pStyle w:val="Standarduser"/>
        <w:widowControl/>
        <w:numPr>
          <w:ilvl w:val="0"/>
          <w:numId w:val="49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61</w:t>
      </w:r>
    </w:p>
    <w:p w14:paraId="44E43508" w14:textId="514F91BC" w:rsidR="003042B9" w:rsidRDefault="000F7870">
      <w:pPr>
        <w:pStyle w:val="Standarduser"/>
        <w:widowControl/>
        <w:numPr>
          <w:ilvl w:val="1"/>
          <w:numId w:val="395"/>
        </w:numPr>
        <w:suppressAutoHyphens w:val="0"/>
        <w:spacing w:before="240" w:after="240"/>
        <w:textAlignment w:val="auto"/>
      </w:pPr>
      <w:r w:rsidRPr="000F7870">
        <w:rPr>
          <w:rFonts w:ascii="Garamond" w:eastAsia="DengXian" w:hAnsi="Garamond" w:cs="Times New Roman" w:hint="eastAsia"/>
          <w:color w:val="000000"/>
          <w:szCs w:val="24"/>
          <w:lang w:eastAsia="zh-CN"/>
        </w:rPr>
        <w:lastRenderedPageBreak/>
        <w:t>不得胜我者为友，与我相等者亦无，宁可坚决独行居，不与愚人作伴侣。</w:t>
      </w:r>
      <w:r w:rsidR="00070649">
        <w:rPr>
          <w:rStyle w:val="af5"/>
          <w:rFonts w:ascii="Garamond" w:eastAsia="細明體" w:hAnsi="Garamond" w:cs="Times New Roman"/>
          <w:color w:val="000000"/>
          <w:szCs w:val="24"/>
        </w:rPr>
        <w:footnoteReference w:id="486"/>
      </w:r>
    </w:p>
    <w:p w14:paraId="01D34402" w14:textId="780DE084" w:rsidR="003042B9" w:rsidRDefault="000F7870">
      <w:pPr>
        <w:pStyle w:val="Standarduser"/>
        <w:widowControl/>
        <w:numPr>
          <w:ilvl w:val="1"/>
          <w:numId w:val="39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如果旅行者找不到比自己优秀或等同自己者同行，他应坚决地独行，不要和愚人同行。</w:t>
      </w:r>
      <w:r w:rsidRPr="000F7870">
        <w:rPr>
          <w:rFonts w:ascii="Garamond" w:eastAsia="DengXian" w:hAnsi="Garamond" w:cs="Times New Roman"/>
          <w:color w:val="000000"/>
          <w:szCs w:val="24"/>
          <w:lang w:eastAsia="zh-CN"/>
        </w:rPr>
        <w:t>(61)</w:t>
      </w:r>
    </w:p>
    <w:p w14:paraId="20E4BAE0" w14:textId="73526AE6" w:rsidR="003042B9" w:rsidRDefault="000F7870">
      <w:pPr>
        <w:pStyle w:val="Standarduser"/>
        <w:widowControl/>
        <w:numPr>
          <w:ilvl w:val="0"/>
          <w:numId w:val="45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62</w:t>
      </w:r>
    </w:p>
    <w:p w14:paraId="01E1D50F" w14:textId="1219AC4F" w:rsidR="003042B9" w:rsidRDefault="000F7870">
      <w:pPr>
        <w:pStyle w:val="Standarduser"/>
        <w:widowControl/>
        <w:numPr>
          <w:ilvl w:val="1"/>
          <w:numId w:val="395"/>
        </w:numPr>
        <w:suppressAutoHyphens w:val="0"/>
        <w:spacing w:before="240" w:after="240"/>
        <w:textAlignment w:val="auto"/>
      </w:pPr>
      <w:r w:rsidRPr="000F7870">
        <w:rPr>
          <w:rFonts w:ascii="Garamond" w:eastAsia="DengXian" w:hAnsi="Garamond" w:cs="Times New Roman" w:hint="eastAsia"/>
          <w:color w:val="000000"/>
          <w:szCs w:val="24"/>
          <w:lang w:eastAsia="zh-CN"/>
        </w:rPr>
        <w:t>『此我子我财』愚人常为忧。我且无有我，何有子与财？</w:t>
      </w:r>
      <w:r w:rsidRPr="000F7870">
        <w:rPr>
          <w:rFonts w:ascii="Garamond" w:eastAsia="DengXian" w:hAnsi="Garamond" w:cs="Times New Roman"/>
          <w:color w:val="000000"/>
          <w:szCs w:val="24"/>
          <w:lang w:eastAsia="zh-CN"/>
        </w:rPr>
        <w:t xml:space="preserve"> (</w:t>
      </w:r>
      <w:hyperlink r:id="rId68" w:history="1">
        <w:r w:rsidRPr="000F7870">
          <w:rPr>
            <w:rStyle w:val="Internetlink"/>
            <w:rFonts w:ascii="Garamond" w:eastAsia="DengXian" w:hAnsi="Garamond" w:cs="Times New Roman"/>
            <w:szCs w:val="24"/>
            <w:lang w:eastAsia="zh-CN"/>
          </w:rPr>
          <w:t xml:space="preserve">062 </w:t>
        </w:r>
        <w:r w:rsidRPr="000F7870">
          <w:rPr>
            <w:rStyle w:val="Internetlink"/>
            <w:rFonts w:ascii="Garamond" w:eastAsia="DengXian" w:hAnsi="Garamond" w:cs="Times New Roman" w:hint="eastAsia"/>
            <w:szCs w:val="24"/>
            <w:lang w:eastAsia="zh-CN"/>
          </w:rPr>
          <w:t>典故</w:t>
        </w:r>
      </w:hyperlink>
      <w:r w:rsidRPr="000F7870">
        <w:rPr>
          <w:rFonts w:ascii="Garamond" w:eastAsia="DengXian" w:hAnsi="Garamond" w:cs="Times New Roman"/>
          <w:color w:val="000000"/>
          <w:szCs w:val="24"/>
          <w:lang w:eastAsia="zh-CN"/>
        </w:rPr>
        <w:t>)</w:t>
      </w:r>
      <w:r w:rsidR="00070649">
        <w:rPr>
          <w:rStyle w:val="af5"/>
          <w:rFonts w:ascii="Garamond" w:eastAsia="細明體" w:hAnsi="Garamond" w:cs="Times New Roman"/>
          <w:color w:val="000000"/>
          <w:szCs w:val="24"/>
        </w:rPr>
        <w:footnoteReference w:id="487"/>
      </w:r>
    </w:p>
    <w:p w14:paraId="4FB754F9" w14:textId="153DDCD6" w:rsidR="003042B9" w:rsidRDefault="000F7870">
      <w:pPr>
        <w:pStyle w:val="Standarduser"/>
        <w:widowControl/>
        <w:numPr>
          <w:ilvl w:val="1"/>
          <w:numId w:val="395"/>
        </w:numPr>
        <w:suppressAutoHyphens w:val="0"/>
        <w:spacing w:before="240" w:after="240"/>
        <w:textAlignment w:val="auto"/>
        <w:rPr>
          <w:rFonts w:ascii="Garamond" w:eastAsia="細明體" w:hAnsi="Garamond" w:cs="Times New Roman"/>
          <w:color w:val="000000"/>
          <w:szCs w:val="24"/>
          <w:lang w:eastAsia="zh-CN"/>
        </w:rPr>
      </w:pPr>
      <w:r w:rsidRPr="000F7870">
        <w:rPr>
          <w:rFonts w:ascii="Garamond" w:eastAsia="DengXian" w:hAnsi="Garamond" w:cs="Times New Roman" w:hint="eastAsia"/>
          <w:color w:val="000000"/>
          <w:szCs w:val="24"/>
          <w:lang w:eastAsia="zh-CN"/>
        </w:rPr>
        <w:t>愚者常忧虑：「我有子女，我有财富。」我且无有，何况子女财产？</w:t>
      </w:r>
      <w:r w:rsidRPr="000F7870">
        <w:rPr>
          <w:rFonts w:ascii="Garamond" w:eastAsia="DengXian" w:hAnsi="Garamond" w:cs="Times New Roman"/>
          <w:color w:val="000000"/>
          <w:szCs w:val="24"/>
          <w:lang w:eastAsia="zh-CN"/>
        </w:rPr>
        <w:t>(62)</w:t>
      </w:r>
    </w:p>
    <w:p w14:paraId="4743BAF6" w14:textId="1BCB4C12" w:rsidR="003042B9" w:rsidRDefault="000F7870">
      <w:pPr>
        <w:pStyle w:val="Standarduser"/>
        <w:widowControl/>
        <w:numPr>
          <w:ilvl w:val="0"/>
          <w:numId w:val="45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64</w:t>
      </w:r>
    </w:p>
    <w:p w14:paraId="0C684C6E" w14:textId="596F8F00" w:rsidR="003042B9" w:rsidRDefault="000F7870">
      <w:pPr>
        <w:pStyle w:val="Standarduser"/>
        <w:widowControl/>
        <w:numPr>
          <w:ilvl w:val="1"/>
          <w:numId w:val="395"/>
        </w:numPr>
        <w:suppressAutoHyphens w:val="0"/>
        <w:spacing w:before="240" w:after="240"/>
        <w:textAlignment w:val="auto"/>
      </w:pPr>
      <w:r w:rsidRPr="000F7870">
        <w:rPr>
          <w:rFonts w:ascii="Garamond" w:eastAsia="DengXian" w:hAnsi="Garamond" w:cs="Times New Roman" w:hint="eastAsia"/>
          <w:color w:val="000000"/>
          <w:szCs w:val="24"/>
          <w:lang w:eastAsia="zh-CN"/>
        </w:rPr>
        <w:t>愚者虽终身，亲近于智人，彼不了达摩，如匙尝汤味。</w:t>
      </w:r>
      <w:r w:rsidR="00070649">
        <w:rPr>
          <w:rStyle w:val="af5"/>
          <w:rFonts w:ascii="Garamond" w:eastAsia="細明體" w:hAnsi="Garamond" w:cs="Times New Roman"/>
          <w:color w:val="000000"/>
          <w:szCs w:val="24"/>
        </w:rPr>
        <w:footnoteReference w:id="488"/>
      </w:r>
    </w:p>
    <w:p w14:paraId="1848E25E" w14:textId="1930C2A0" w:rsidR="003042B9" w:rsidRDefault="000F7870">
      <w:pPr>
        <w:pStyle w:val="Standarduser"/>
        <w:widowControl/>
        <w:numPr>
          <w:ilvl w:val="1"/>
          <w:numId w:val="39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假使愚者终身亲近、承侍智者，他不知正法，就像汤勺</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经常舀汤</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而不知味。</w:t>
      </w:r>
      <w:r w:rsidRPr="000F7870">
        <w:rPr>
          <w:rFonts w:ascii="Garamond" w:eastAsia="DengXian" w:hAnsi="Garamond" w:cs="Times New Roman"/>
          <w:color w:val="000000"/>
          <w:szCs w:val="24"/>
          <w:lang w:eastAsia="zh-CN"/>
        </w:rPr>
        <w:t>(64)</w:t>
      </w:r>
    </w:p>
    <w:p w14:paraId="3F20F1C9" w14:textId="71FF7E91" w:rsidR="003042B9" w:rsidRDefault="000F7870">
      <w:pPr>
        <w:pStyle w:val="Standarduser"/>
        <w:widowControl/>
        <w:numPr>
          <w:ilvl w:val="0"/>
          <w:numId w:val="45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67</w:t>
      </w:r>
    </w:p>
    <w:p w14:paraId="6DE88A5A" w14:textId="48097555" w:rsidR="003042B9" w:rsidRDefault="000F7870">
      <w:pPr>
        <w:pStyle w:val="Standarduser"/>
        <w:widowControl/>
        <w:numPr>
          <w:ilvl w:val="1"/>
          <w:numId w:val="395"/>
        </w:numPr>
        <w:suppressAutoHyphens w:val="0"/>
        <w:spacing w:before="240" w:after="240"/>
        <w:textAlignment w:val="auto"/>
      </w:pPr>
      <w:r w:rsidRPr="000F7870">
        <w:rPr>
          <w:rFonts w:ascii="Garamond" w:eastAsia="DengXian" w:hAnsi="Garamond" w:cs="Times New Roman" w:hint="eastAsia"/>
          <w:color w:val="000000"/>
          <w:szCs w:val="24"/>
          <w:lang w:eastAsia="zh-CN"/>
        </w:rPr>
        <w:t>彼作不善业，作已生后悔，哭泣泪满面，应得受异熟</w:t>
      </w:r>
      <w:r w:rsidR="00070649">
        <w:rPr>
          <w:rStyle w:val="af5"/>
          <w:rFonts w:ascii="Garamond" w:eastAsia="細明體" w:hAnsi="Garamond" w:cs="Times New Roman"/>
          <w:color w:val="000000"/>
          <w:szCs w:val="24"/>
        </w:rPr>
        <w:footnoteReference w:id="489"/>
      </w:r>
      <w:r w:rsidRPr="000F7870">
        <w:rPr>
          <w:rFonts w:ascii="Garamond" w:eastAsia="DengXian" w:hAnsi="Garamond" w:cs="Times New Roman" w:hint="eastAsia"/>
          <w:color w:val="000000"/>
          <w:szCs w:val="24"/>
          <w:lang w:eastAsia="zh-CN"/>
        </w:rPr>
        <w:t>。</w:t>
      </w:r>
    </w:p>
    <w:p w14:paraId="0D1092D6" w14:textId="3A2EE6D7" w:rsidR="003042B9" w:rsidRDefault="000F7870">
      <w:pPr>
        <w:pStyle w:val="Standarduser"/>
        <w:widowControl/>
        <w:numPr>
          <w:ilvl w:val="1"/>
          <w:numId w:val="39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所作行为不善，这些行为导致懊悔，它的后果带来泪流满面与哭泣。</w:t>
      </w:r>
      <w:r w:rsidRPr="000F7870">
        <w:rPr>
          <w:rFonts w:ascii="Garamond" w:eastAsia="DengXian" w:hAnsi="Garamond" w:cs="Times New Roman"/>
          <w:color w:val="000000"/>
          <w:szCs w:val="24"/>
          <w:lang w:eastAsia="zh-CN"/>
        </w:rPr>
        <w:t>(67)</w:t>
      </w:r>
    </w:p>
    <w:p w14:paraId="4FDDE432" w14:textId="12696797" w:rsidR="003042B9" w:rsidRDefault="000F7870">
      <w:pPr>
        <w:pStyle w:val="Standarduser"/>
        <w:widowControl/>
        <w:numPr>
          <w:ilvl w:val="0"/>
          <w:numId w:val="45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69</w:t>
      </w:r>
    </w:p>
    <w:p w14:paraId="0E8844CF" w14:textId="3CDD6EE6" w:rsidR="003042B9" w:rsidRDefault="000F7870">
      <w:pPr>
        <w:pStyle w:val="Standarduser"/>
        <w:widowControl/>
        <w:numPr>
          <w:ilvl w:val="1"/>
          <w:numId w:val="395"/>
        </w:numPr>
        <w:suppressAutoHyphens w:val="0"/>
        <w:spacing w:before="240" w:after="240"/>
        <w:textAlignment w:val="auto"/>
      </w:pPr>
      <w:r w:rsidRPr="000F7870">
        <w:rPr>
          <w:rFonts w:ascii="Garamond" w:eastAsia="DengXian" w:hAnsi="Garamond" w:cs="Times New Roman" w:hint="eastAsia"/>
          <w:color w:val="000000"/>
          <w:szCs w:val="24"/>
          <w:lang w:eastAsia="zh-CN"/>
        </w:rPr>
        <w:t>恶业未成熟，愚人思如蜜；恶业成熟时，愚人必受苦。</w:t>
      </w:r>
      <w:r w:rsidR="00070649">
        <w:rPr>
          <w:rStyle w:val="af5"/>
          <w:rFonts w:ascii="Garamond" w:eastAsia="細明體" w:hAnsi="Garamond" w:cs="Times New Roman"/>
          <w:color w:val="000000"/>
          <w:szCs w:val="24"/>
        </w:rPr>
        <w:footnoteReference w:id="490"/>
      </w:r>
    </w:p>
    <w:p w14:paraId="1CC4693B" w14:textId="45FD2005" w:rsidR="003042B9" w:rsidRDefault="000F7870">
      <w:pPr>
        <w:pStyle w:val="Standarduser"/>
        <w:widowControl/>
        <w:numPr>
          <w:ilvl w:val="1"/>
          <w:numId w:val="39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当恶业尚未成熟时，愚者认为所作如蜜一般甜，一旦恶</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果</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成熟，愚者就承受苦</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报</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(69)</w:t>
      </w:r>
    </w:p>
    <w:bookmarkStart w:id="61" w:name="__RefHeading___Toc43283_4167595869"/>
    <w:bookmarkStart w:id="62" w:name="_Toc81286161"/>
    <w:p w14:paraId="3605C078" w14:textId="773B3A37" w:rsidR="003042B9" w:rsidRDefault="00070649">
      <w:pPr>
        <w:pStyle w:val="3"/>
        <w:spacing w:line="360" w:lineRule="auto"/>
      </w:pPr>
      <w:r>
        <w:fldChar w:fldCharType="begin"/>
      </w:r>
      <w:r>
        <w:instrText xml:space="preserve"> HYPERLINK  "http://nanda.online-dhamma.net/tipitaka/su</w:instrText>
      </w:r>
      <w:r>
        <w:instrText xml:space="preserve">tta/khuddaka/dhammapada/dhp-contrast-reading/dhp-contrast-reading-chap06/" </w:instrText>
      </w:r>
      <w:r>
        <w:fldChar w:fldCharType="separate"/>
      </w:r>
      <w:bookmarkStart w:id="63" w:name="_Toc81578413"/>
      <w:r w:rsidR="000F7870" w:rsidRPr="000F7870">
        <w:rPr>
          <w:rStyle w:val="Internetlink"/>
          <w:rFonts w:ascii="Garamond" w:eastAsia="DengXian" w:hAnsi="Garamond" w:cs="Times New Roman" w:hint="eastAsia"/>
          <w:sz w:val="28"/>
          <w:szCs w:val="28"/>
          <w:lang w:eastAsia="zh-CN"/>
        </w:rPr>
        <w:t>第六　智者品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(6. </w:t>
      </w:r>
      <w:proofErr w:type="spellStart"/>
      <w:r w:rsidR="000F7870" w:rsidRPr="000F7870">
        <w:rPr>
          <w:rStyle w:val="Internetlink"/>
          <w:rFonts w:ascii="Garamond" w:eastAsia="DengXian" w:hAnsi="Garamond"/>
          <w:sz w:val="28"/>
          <w:szCs w:val="28"/>
          <w:lang w:eastAsia="zh-CN"/>
        </w:rPr>
        <w:t>Pa</w:t>
      </w:r>
      <w:r w:rsidR="000F7870">
        <w:rPr>
          <w:rStyle w:val="Internetlink"/>
          <w:rFonts w:ascii="Cambria" w:eastAsia="標楷體" w:hAnsi="Cambria" w:cs="Cambria"/>
          <w:sz w:val="28"/>
          <w:szCs w:val="28"/>
          <w:lang w:eastAsia="zh-CN"/>
        </w:rPr>
        <w:t>ṇḍ</w:t>
      </w:r>
      <w:r w:rsidR="000F7870" w:rsidRPr="000F7870">
        <w:rPr>
          <w:rStyle w:val="Internetlink"/>
          <w:rFonts w:ascii="Garamond" w:eastAsia="DengXian" w:hAnsi="Garamond"/>
          <w:sz w:val="28"/>
          <w:szCs w:val="28"/>
          <w:lang w:eastAsia="zh-CN"/>
        </w:rPr>
        <w:t>itavaggo</w:t>
      </w:r>
      <w:proofErr w:type="spellEnd"/>
      <w:r w:rsidR="000F7870" w:rsidRPr="000F7870">
        <w:rPr>
          <w:rStyle w:val="Internetlink"/>
          <w:rFonts w:ascii="Garamond" w:eastAsia="DengXian" w:hAnsi="Garamond"/>
          <w:sz w:val="28"/>
          <w:szCs w:val="28"/>
          <w:lang w:eastAsia="zh-CN"/>
        </w:rPr>
        <w:t>; The Wise Man; Dhp.</w:t>
      </w:r>
      <w:bookmarkEnd w:id="61"/>
      <w:bookmarkEnd w:id="62"/>
      <w:r w:rsidR="000F7870" w:rsidRPr="000F7870">
        <w:rPr>
          <w:rStyle w:val="Internetlink"/>
          <w:rFonts w:ascii="Garamond" w:eastAsia="DengXian" w:hAnsi="Garamond"/>
          <w:sz w:val="28"/>
          <w:szCs w:val="28"/>
          <w:lang w:eastAsia="zh-CN"/>
        </w:rPr>
        <w:t>76-89)</w:t>
      </w:r>
      <w:bookmarkEnd w:id="63"/>
    </w:p>
    <w:p w14:paraId="15B592BD" w14:textId="359644F7" w:rsidR="003042B9" w:rsidRDefault="000F7870">
      <w:pPr>
        <w:pStyle w:val="Standarduser"/>
        <w:widowControl/>
        <w:numPr>
          <w:ilvl w:val="0"/>
          <w:numId w:val="49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81</w:t>
      </w:r>
    </w:p>
    <w:p w14:paraId="71CB19A6" w14:textId="20F2CE96" w:rsidR="003042B9" w:rsidRDefault="000F7870">
      <w:pPr>
        <w:pStyle w:val="Standarduser"/>
        <w:widowControl/>
        <w:numPr>
          <w:ilvl w:val="1"/>
          <w:numId w:val="396"/>
        </w:numPr>
        <w:suppressAutoHyphens w:val="0"/>
        <w:spacing w:before="240" w:after="240"/>
        <w:textAlignment w:val="auto"/>
      </w:pPr>
      <w:r w:rsidRPr="000F7870">
        <w:rPr>
          <w:rFonts w:ascii="Garamond" w:eastAsia="DengXian" w:hAnsi="Garamond" w:cs="Times New Roman" w:hint="eastAsia"/>
          <w:color w:val="000000"/>
          <w:szCs w:val="24"/>
          <w:lang w:eastAsia="zh-CN"/>
        </w:rPr>
        <w:lastRenderedPageBreak/>
        <w:t>犹如坚固岩，不为风所摇，毁谤与赞誉，智者不为动。</w:t>
      </w:r>
      <w:r w:rsidR="00070649">
        <w:rPr>
          <w:rStyle w:val="af5"/>
          <w:rFonts w:ascii="Garamond" w:eastAsia="細明體" w:hAnsi="Garamond" w:cs="Times New Roman"/>
          <w:color w:val="000000"/>
          <w:szCs w:val="24"/>
        </w:rPr>
        <w:footnoteReference w:id="491"/>
      </w:r>
    </w:p>
    <w:p w14:paraId="17A3EFF7" w14:textId="7575E2ED" w:rsidR="003042B9" w:rsidRDefault="000F7870">
      <w:pPr>
        <w:pStyle w:val="Standarduser"/>
        <w:widowControl/>
        <w:numPr>
          <w:ilvl w:val="1"/>
          <w:numId w:val="396"/>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就像一块坚固的岩石不被风吹动一样，如此，智者也不被毁誉所动。</w:t>
      </w:r>
      <w:r w:rsidRPr="000F7870">
        <w:rPr>
          <w:rFonts w:ascii="Garamond" w:eastAsia="DengXian" w:hAnsi="Garamond" w:cs="Times New Roman"/>
          <w:color w:val="000000"/>
          <w:szCs w:val="24"/>
          <w:lang w:eastAsia="zh-CN"/>
        </w:rPr>
        <w:t>(81)</w:t>
      </w:r>
    </w:p>
    <w:p w14:paraId="0739978C" w14:textId="0C3D7E61" w:rsidR="003042B9" w:rsidRDefault="000F7870">
      <w:pPr>
        <w:pStyle w:val="Standarduser"/>
        <w:widowControl/>
        <w:numPr>
          <w:ilvl w:val="0"/>
          <w:numId w:val="454"/>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82</w:t>
      </w:r>
    </w:p>
    <w:p w14:paraId="47778DE8" w14:textId="03CA1214" w:rsidR="003042B9" w:rsidRDefault="000F7870">
      <w:pPr>
        <w:pStyle w:val="Standarduser"/>
        <w:widowControl/>
        <w:numPr>
          <w:ilvl w:val="1"/>
          <w:numId w:val="396"/>
        </w:numPr>
        <w:suppressAutoHyphens w:val="0"/>
        <w:spacing w:before="240" w:after="240"/>
        <w:textAlignment w:val="auto"/>
      </w:pPr>
      <w:r w:rsidRPr="000F7870">
        <w:rPr>
          <w:rFonts w:ascii="Garamond" w:eastAsia="DengXian" w:hAnsi="Garamond" w:cs="Times New Roman" w:hint="eastAsia"/>
          <w:color w:val="000000"/>
          <w:szCs w:val="24"/>
          <w:lang w:eastAsia="zh-CN"/>
        </w:rPr>
        <w:t>亦如一深池，清明而澄净，智者闻法已，如是心清净。</w:t>
      </w:r>
      <w:r w:rsidR="00070649">
        <w:rPr>
          <w:rStyle w:val="af5"/>
          <w:rFonts w:ascii="Garamond" w:eastAsia="細明體" w:hAnsi="Garamond" w:cs="Times New Roman"/>
          <w:color w:val="000000"/>
          <w:szCs w:val="24"/>
        </w:rPr>
        <w:footnoteReference w:id="492"/>
      </w:r>
    </w:p>
    <w:p w14:paraId="508BD206" w14:textId="68910873" w:rsidR="003042B9" w:rsidRDefault="000F7870">
      <w:pPr>
        <w:pStyle w:val="Standarduser"/>
        <w:widowControl/>
        <w:numPr>
          <w:ilvl w:val="1"/>
          <w:numId w:val="396"/>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就像一泓洁净、清澈的深潭一样，如此，听闻了佛法之后，智者变得</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更</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明净。</w:t>
      </w:r>
      <w:r w:rsidRPr="000F7870">
        <w:rPr>
          <w:rFonts w:ascii="Garamond" w:eastAsia="DengXian" w:hAnsi="Garamond" w:cs="Times New Roman"/>
          <w:color w:val="000000"/>
          <w:szCs w:val="24"/>
          <w:lang w:eastAsia="zh-CN"/>
        </w:rPr>
        <w:t>(82)</w:t>
      </w:r>
    </w:p>
    <w:p w14:paraId="1F051ABB" w14:textId="14A07DEA" w:rsidR="003042B9" w:rsidRDefault="000F7870">
      <w:pPr>
        <w:pStyle w:val="Standarduser"/>
        <w:widowControl/>
        <w:numPr>
          <w:ilvl w:val="0"/>
          <w:numId w:val="454"/>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85</w:t>
      </w:r>
    </w:p>
    <w:p w14:paraId="21DF36A7" w14:textId="23B5E3B3" w:rsidR="003042B9" w:rsidRDefault="000F7870">
      <w:pPr>
        <w:pStyle w:val="Standarduser"/>
        <w:widowControl/>
        <w:numPr>
          <w:ilvl w:val="1"/>
          <w:numId w:val="396"/>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于此人群中，达彼岸者少</w:t>
      </w:r>
      <w:r w:rsidR="00070649">
        <w:rPr>
          <w:rStyle w:val="af5"/>
          <w:rFonts w:ascii="Garamond" w:eastAsia="細明體" w:hAnsi="Garamond" w:cs="Times New Roman"/>
          <w:color w:val="000000"/>
          <w:szCs w:val="24"/>
        </w:rPr>
        <w:footnoteReference w:id="493"/>
      </w:r>
      <w:r w:rsidRPr="000F7870">
        <w:rPr>
          <w:rFonts w:ascii="Garamond" w:eastAsia="DengXian" w:hAnsi="Garamond" w:cs="Times New Roman" w:hint="eastAsia"/>
          <w:color w:val="000000"/>
          <w:szCs w:val="24"/>
          <w:lang w:eastAsia="zh-CN"/>
        </w:rPr>
        <w:t>。其余诸人等，徘徊于此岸</w:t>
      </w:r>
      <w:r w:rsidR="00070649">
        <w:rPr>
          <w:rStyle w:val="af5"/>
          <w:rFonts w:ascii="Garamond" w:eastAsia="細明體" w:hAnsi="Garamond" w:cs="Times New Roman"/>
          <w:color w:val="000000"/>
          <w:szCs w:val="24"/>
        </w:rPr>
        <w:footnoteReference w:id="494"/>
      </w:r>
      <w:r w:rsidRPr="000F7870">
        <w:rPr>
          <w:rFonts w:ascii="Garamond" w:eastAsia="DengXian" w:hAnsi="Garamond" w:cs="Times New Roman" w:hint="eastAsia"/>
          <w:color w:val="000000"/>
          <w:szCs w:val="24"/>
          <w:lang w:eastAsia="zh-CN"/>
        </w:rPr>
        <w:t>。</w:t>
      </w:r>
    </w:p>
    <w:p w14:paraId="0B40596C" w14:textId="12DC2765" w:rsidR="003042B9" w:rsidRDefault="000F7870">
      <w:pPr>
        <w:pStyle w:val="Standarduser"/>
        <w:widowControl/>
        <w:numPr>
          <w:ilvl w:val="1"/>
          <w:numId w:val="396"/>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只有少数的人到达彼岸，然后，其余的人都在此岸</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生死轮回</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徘徊。</w:t>
      </w:r>
      <w:r w:rsidRPr="000F7870">
        <w:rPr>
          <w:rFonts w:ascii="Garamond" w:eastAsia="DengXian" w:hAnsi="Garamond" w:cs="Times New Roman"/>
          <w:color w:val="000000"/>
          <w:szCs w:val="24"/>
          <w:lang w:eastAsia="zh-CN"/>
        </w:rPr>
        <w:t>(85)</w:t>
      </w:r>
    </w:p>
    <w:bookmarkStart w:id="64" w:name="__RefHeading___Toc43285_4167595869"/>
    <w:bookmarkStart w:id="65" w:name="_Toc81286162"/>
    <w:p w14:paraId="3EB332EA" w14:textId="17E62AF9" w:rsidR="003042B9" w:rsidRDefault="00070649">
      <w:pPr>
        <w:pStyle w:val="3"/>
        <w:spacing w:line="360" w:lineRule="auto"/>
      </w:pPr>
      <w:r>
        <w:fldChar w:fldCharType="begin"/>
      </w:r>
      <w:r>
        <w:instrText xml:space="preserve"> HYPERLINK  "http://nanda.online-dhamma.net/tipitaka/sutta/khuddaka/dhammapada/dhp-contrast-reading/dhp-contrast-reading-chap07/" </w:instrText>
      </w:r>
      <w:r>
        <w:fldChar w:fldCharType="separate"/>
      </w:r>
      <w:bookmarkStart w:id="66" w:name="_Toc81578414"/>
      <w:r w:rsidR="000F7870" w:rsidRPr="000F7870">
        <w:rPr>
          <w:rStyle w:val="Internetlink"/>
          <w:rFonts w:ascii="Garamond" w:eastAsia="DengXian" w:hAnsi="Garamond" w:cs="Times New Roman" w:hint="eastAsia"/>
          <w:sz w:val="28"/>
          <w:szCs w:val="28"/>
          <w:lang w:eastAsia="zh-CN"/>
        </w:rPr>
        <w:t>第七　阿罗汉品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(7. </w:t>
      </w:r>
      <w:proofErr w:type="spellStart"/>
      <w:r w:rsidR="000F7870" w:rsidRPr="000F7870">
        <w:rPr>
          <w:rStyle w:val="Internetlink"/>
          <w:rFonts w:ascii="Garamond" w:eastAsia="DengXian" w:hAnsi="Garamond"/>
          <w:sz w:val="28"/>
          <w:szCs w:val="28"/>
          <w:lang w:eastAsia="zh-CN"/>
        </w:rPr>
        <w:t>Arahantavaggo</w:t>
      </w:r>
      <w:proofErr w:type="spellEnd"/>
      <w:r w:rsidR="000F7870" w:rsidRPr="000F7870">
        <w:rPr>
          <w:rStyle w:val="Internetlink"/>
          <w:rFonts w:ascii="Garamond" w:eastAsia="DengXian" w:hAnsi="Garamond"/>
          <w:sz w:val="28"/>
          <w:szCs w:val="28"/>
          <w:lang w:eastAsia="zh-CN"/>
        </w:rPr>
        <w:t xml:space="preserve">; The </w:t>
      </w:r>
      <w:proofErr w:type="spellStart"/>
      <w:r w:rsidR="000F7870" w:rsidRPr="000F7870">
        <w:rPr>
          <w:rStyle w:val="Internetlink"/>
          <w:rFonts w:ascii="Garamond" w:eastAsia="DengXian" w:hAnsi="Garamond"/>
          <w:sz w:val="28"/>
          <w:szCs w:val="28"/>
          <w:lang w:eastAsia="zh-CN"/>
        </w:rPr>
        <w:t>Arahat</w:t>
      </w:r>
      <w:proofErr w:type="spellEnd"/>
      <w:r w:rsidR="000F7870" w:rsidRPr="000F7870">
        <w:rPr>
          <w:rStyle w:val="Internetlink"/>
          <w:rFonts w:ascii="Garamond" w:eastAsia="DengXian" w:hAnsi="Garamond"/>
          <w:sz w:val="28"/>
          <w:szCs w:val="28"/>
          <w:lang w:eastAsia="zh-CN"/>
        </w:rPr>
        <w:t>; Dhp.</w:t>
      </w:r>
      <w:bookmarkEnd w:id="64"/>
      <w:bookmarkEnd w:id="65"/>
      <w:r w:rsidR="000F7870" w:rsidRPr="000F7870">
        <w:rPr>
          <w:rStyle w:val="Internetlink"/>
          <w:rFonts w:ascii="Garamond" w:eastAsia="DengXian" w:hAnsi="Garamond"/>
          <w:sz w:val="28"/>
          <w:szCs w:val="28"/>
          <w:lang w:eastAsia="zh-CN"/>
        </w:rPr>
        <w:t>90-99)</w:t>
      </w:r>
      <w:bookmarkEnd w:id="66"/>
    </w:p>
    <w:p w14:paraId="7BB51B10" w14:textId="407C1DB5" w:rsidR="003042B9" w:rsidRDefault="000F7870">
      <w:pPr>
        <w:pStyle w:val="Standarduser"/>
        <w:widowControl/>
        <w:numPr>
          <w:ilvl w:val="0"/>
          <w:numId w:val="494"/>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90</w:t>
      </w:r>
    </w:p>
    <w:p w14:paraId="6DDC2FC4" w14:textId="54C8F1F5" w:rsidR="003042B9" w:rsidRDefault="000F7870">
      <w:pPr>
        <w:pStyle w:val="Standarduser"/>
        <w:widowControl/>
        <w:numPr>
          <w:ilvl w:val="1"/>
          <w:numId w:val="397"/>
        </w:numPr>
        <w:suppressAutoHyphens w:val="0"/>
        <w:spacing w:before="240" w:after="240"/>
        <w:textAlignment w:val="auto"/>
      </w:pPr>
      <w:r w:rsidRPr="000F7870">
        <w:rPr>
          <w:rFonts w:ascii="Garamond" w:eastAsia="DengXian" w:hAnsi="Garamond" w:cs="Times New Roman" w:hint="eastAsia"/>
          <w:color w:val="000000"/>
          <w:szCs w:val="24"/>
          <w:lang w:eastAsia="zh-CN"/>
        </w:rPr>
        <w:t>路行尽无忧</w:t>
      </w:r>
      <w:r w:rsidR="00070649">
        <w:rPr>
          <w:rStyle w:val="af5"/>
          <w:rFonts w:ascii="Garamond" w:eastAsia="細明體" w:hAnsi="Garamond" w:cs="Times New Roman"/>
          <w:color w:val="000000"/>
          <w:szCs w:val="24"/>
        </w:rPr>
        <w:footnoteReference w:id="495"/>
      </w:r>
      <w:r w:rsidRPr="000F7870">
        <w:rPr>
          <w:rFonts w:ascii="Garamond" w:eastAsia="DengXian" w:hAnsi="Garamond" w:cs="Times New Roman" w:hint="eastAsia"/>
          <w:color w:val="000000"/>
          <w:szCs w:val="24"/>
          <w:lang w:eastAsia="zh-CN"/>
        </w:rPr>
        <w:t>，于一切解脱，断一切系缚</w:t>
      </w:r>
      <w:r w:rsidR="00070649">
        <w:rPr>
          <w:rStyle w:val="af5"/>
          <w:rFonts w:ascii="Garamond" w:eastAsia="細明體" w:hAnsi="Garamond" w:cs="Times New Roman"/>
          <w:color w:val="000000"/>
          <w:szCs w:val="24"/>
        </w:rPr>
        <w:footnoteReference w:id="496"/>
      </w:r>
      <w:r w:rsidRPr="000F7870">
        <w:rPr>
          <w:rFonts w:ascii="Garamond" w:eastAsia="DengXian" w:hAnsi="Garamond" w:cs="Times New Roman" w:hint="eastAsia"/>
          <w:color w:val="000000"/>
          <w:szCs w:val="24"/>
          <w:lang w:eastAsia="zh-CN"/>
        </w:rPr>
        <w:t>，无有苦恼者。</w:t>
      </w:r>
    </w:p>
    <w:p w14:paraId="33217541" w14:textId="4FFB87FD" w:rsidR="003042B9" w:rsidRDefault="000F7870">
      <w:pPr>
        <w:pStyle w:val="Standarduser"/>
        <w:widowControl/>
        <w:numPr>
          <w:ilvl w:val="1"/>
          <w:numId w:val="39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已经完成旅程的人、断离忧愁的人、各方面均已解脱的人，和舍断所有束缚的人，他不再有苦恼。</w:t>
      </w:r>
      <w:r w:rsidRPr="000F7870">
        <w:rPr>
          <w:rFonts w:ascii="Garamond" w:eastAsia="DengXian" w:hAnsi="Garamond" w:cs="Times New Roman"/>
          <w:color w:val="000000"/>
          <w:szCs w:val="24"/>
          <w:lang w:eastAsia="zh-CN"/>
        </w:rPr>
        <w:t>(90)</w:t>
      </w:r>
    </w:p>
    <w:p w14:paraId="259C0C9E" w14:textId="4012F222" w:rsidR="003042B9" w:rsidRDefault="000F7870">
      <w:pPr>
        <w:pStyle w:val="Standarduser"/>
        <w:widowControl/>
        <w:numPr>
          <w:ilvl w:val="0"/>
          <w:numId w:val="45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94</w:t>
      </w:r>
    </w:p>
    <w:p w14:paraId="6E9CC03E" w14:textId="75EC4000" w:rsidR="003042B9" w:rsidRDefault="000F7870">
      <w:pPr>
        <w:pStyle w:val="Standarduser"/>
        <w:widowControl/>
        <w:numPr>
          <w:ilvl w:val="1"/>
          <w:numId w:val="397"/>
        </w:numPr>
        <w:suppressAutoHyphens w:val="0"/>
        <w:spacing w:before="240" w:after="240"/>
        <w:textAlignment w:val="auto"/>
      </w:pPr>
      <w:r w:rsidRPr="000F7870">
        <w:rPr>
          <w:rFonts w:ascii="Garamond" w:eastAsia="DengXian" w:hAnsi="Garamond" w:cs="Times New Roman" w:hint="eastAsia"/>
          <w:color w:val="000000"/>
          <w:szCs w:val="24"/>
          <w:lang w:eastAsia="zh-CN"/>
        </w:rPr>
        <w:t>彼诸根寂静，如御者调马，离我慢无漏，为天人所慕。</w:t>
      </w:r>
      <w:r w:rsidR="00070649">
        <w:rPr>
          <w:rStyle w:val="af5"/>
          <w:rFonts w:ascii="Garamond" w:eastAsia="細明體" w:hAnsi="Garamond" w:cs="Times New Roman"/>
          <w:color w:val="000000"/>
          <w:szCs w:val="24"/>
        </w:rPr>
        <w:footnoteReference w:id="497"/>
      </w:r>
    </w:p>
    <w:p w14:paraId="0E88093B" w14:textId="6A3296BA" w:rsidR="003042B9" w:rsidRDefault="000F7870">
      <w:pPr>
        <w:pStyle w:val="Standarduser"/>
        <w:widowControl/>
        <w:numPr>
          <w:ilvl w:val="1"/>
          <w:numId w:val="39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他的诸根寂静，如被御者调伏的马，舍断我慢、已得漏尽，为天所敬钦羡。</w:t>
      </w:r>
      <w:r w:rsidRPr="000F7870">
        <w:rPr>
          <w:rFonts w:ascii="Garamond" w:eastAsia="DengXian" w:hAnsi="Garamond" w:cs="Times New Roman"/>
          <w:color w:val="000000"/>
          <w:szCs w:val="24"/>
          <w:lang w:eastAsia="zh-CN"/>
        </w:rPr>
        <w:t>(94)</w:t>
      </w:r>
    </w:p>
    <w:p w14:paraId="13D6D5E8" w14:textId="2A8E34E7" w:rsidR="003042B9" w:rsidRDefault="000F7870">
      <w:pPr>
        <w:pStyle w:val="Standarduser"/>
        <w:widowControl/>
        <w:numPr>
          <w:ilvl w:val="0"/>
          <w:numId w:val="45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96</w:t>
      </w:r>
    </w:p>
    <w:p w14:paraId="33D8E4F9" w14:textId="35EC97E1" w:rsidR="003042B9" w:rsidRDefault="000F7870">
      <w:pPr>
        <w:pStyle w:val="Standarduser"/>
        <w:widowControl/>
        <w:numPr>
          <w:ilvl w:val="1"/>
          <w:numId w:val="397"/>
        </w:numPr>
        <w:suppressAutoHyphens w:val="0"/>
        <w:spacing w:before="240" w:after="240"/>
        <w:textAlignment w:val="auto"/>
      </w:pPr>
      <w:r w:rsidRPr="000F7870">
        <w:rPr>
          <w:rFonts w:ascii="Garamond" w:eastAsia="DengXian" w:hAnsi="Garamond" w:cs="Times New Roman" w:hint="eastAsia"/>
          <w:color w:val="000000"/>
          <w:szCs w:val="24"/>
          <w:lang w:eastAsia="zh-CN"/>
        </w:rPr>
        <w:lastRenderedPageBreak/>
        <w:t>彼人心寂静，语与业寂静，正智而解脱，如是得安稳。</w:t>
      </w:r>
      <w:r w:rsidR="00070649">
        <w:rPr>
          <w:rStyle w:val="af5"/>
          <w:rFonts w:ascii="Garamond" w:eastAsia="細明體" w:hAnsi="Garamond" w:cs="Times New Roman"/>
          <w:color w:val="000000"/>
          <w:szCs w:val="24"/>
        </w:rPr>
        <w:footnoteReference w:id="498"/>
      </w:r>
    </w:p>
    <w:p w14:paraId="22D4E712" w14:textId="70CD262D" w:rsidR="003042B9" w:rsidRDefault="000F7870">
      <w:pPr>
        <w:pStyle w:val="Standarduser"/>
        <w:widowControl/>
        <w:numPr>
          <w:ilvl w:val="1"/>
          <w:numId w:val="39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这样的依正智而解脱者、寂止者，他的身口意都已寂静。</w:t>
      </w:r>
      <w:r w:rsidRPr="000F7870">
        <w:rPr>
          <w:rFonts w:ascii="Garamond" w:eastAsia="DengXian" w:hAnsi="Garamond" w:cs="Times New Roman"/>
          <w:color w:val="000000"/>
          <w:szCs w:val="24"/>
          <w:lang w:eastAsia="zh-CN"/>
        </w:rPr>
        <w:t>(96)</w:t>
      </w:r>
    </w:p>
    <w:p w14:paraId="5CB1635F" w14:textId="3BB4BC3C" w:rsidR="003042B9" w:rsidRDefault="000F7870">
      <w:pPr>
        <w:pStyle w:val="Standarduser"/>
        <w:widowControl/>
        <w:numPr>
          <w:ilvl w:val="0"/>
          <w:numId w:val="45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97</w:t>
      </w:r>
    </w:p>
    <w:p w14:paraId="1C3E1871" w14:textId="20978D0B" w:rsidR="003042B9" w:rsidRDefault="000F7870">
      <w:pPr>
        <w:pStyle w:val="Standarduser"/>
        <w:widowControl/>
        <w:numPr>
          <w:ilvl w:val="1"/>
          <w:numId w:val="397"/>
        </w:numPr>
        <w:suppressAutoHyphens w:val="0"/>
        <w:spacing w:before="240" w:after="240"/>
        <w:textAlignment w:val="auto"/>
      </w:pPr>
      <w:r w:rsidRPr="000F7870">
        <w:rPr>
          <w:rFonts w:ascii="Garamond" w:eastAsia="DengXian" w:hAnsi="Garamond" w:cs="Times New Roman" w:hint="eastAsia"/>
          <w:color w:val="000000"/>
          <w:szCs w:val="24"/>
          <w:lang w:eastAsia="zh-CN"/>
        </w:rPr>
        <w:t>无信知无为</w:t>
      </w:r>
      <w:r w:rsidR="00070649">
        <w:rPr>
          <w:rStyle w:val="af5"/>
          <w:rFonts w:ascii="Garamond" w:eastAsia="細明體" w:hAnsi="Garamond" w:cs="Times New Roman"/>
          <w:color w:val="000000"/>
          <w:szCs w:val="24"/>
        </w:rPr>
        <w:footnoteReference w:id="499"/>
      </w:r>
      <w:r w:rsidRPr="000F7870">
        <w:rPr>
          <w:rFonts w:ascii="Garamond" w:eastAsia="DengXian" w:hAnsi="Garamond" w:cs="Times New Roman" w:hint="eastAsia"/>
          <w:color w:val="000000"/>
          <w:szCs w:val="24"/>
          <w:lang w:eastAsia="zh-CN"/>
        </w:rPr>
        <w:t>，断系因永谢</w:t>
      </w:r>
      <w:r w:rsidR="00070649">
        <w:rPr>
          <w:rStyle w:val="af5"/>
          <w:rFonts w:ascii="Garamond" w:eastAsia="細明體" w:hAnsi="Garamond" w:cs="Times New Roman"/>
          <w:color w:val="000000"/>
          <w:szCs w:val="24"/>
        </w:rPr>
        <w:footnoteReference w:id="500"/>
      </w:r>
      <w:r w:rsidRPr="000F7870">
        <w:rPr>
          <w:rFonts w:ascii="Garamond" w:eastAsia="DengXian" w:hAnsi="Garamond" w:cs="Times New Roman" w:hint="eastAsia"/>
          <w:color w:val="000000"/>
          <w:szCs w:val="24"/>
          <w:lang w:eastAsia="zh-CN"/>
        </w:rPr>
        <w:t>，弃舍于贪欲，真实无上士。</w:t>
      </w:r>
      <w:r w:rsidR="00070649">
        <w:rPr>
          <w:rStyle w:val="af5"/>
          <w:rFonts w:ascii="Garamond" w:eastAsia="細明體" w:hAnsi="Garamond" w:cs="Times New Roman"/>
          <w:color w:val="000000"/>
          <w:szCs w:val="24"/>
        </w:rPr>
        <w:footnoteReference w:id="501"/>
      </w:r>
    </w:p>
    <w:p w14:paraId="153C743B" w14:textId="297E5690" w:rsidR="003042B9" w:rsidRDefault="000F7870">
      <w:pPr>
        <w:pStyle w:val="Standarduser"/>
        <w:widowControl/>
        <w:numPr>
          <w:ilvl w:val="1"/>
          <w:numId w:val="39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不盲信、知涅盘，断除系缚、斩断一切未来有的因、断除一切期望的人，他是至高无上的人。</w:t>
      </w:r>
      <w:r w:rsidRPr="000F7870">
        <w:rPr>
          <w:rFonts w:ascii="Garamond" w:eastAsia="DengXian" w:hAnsi="Garamond" w:cs="Times New Roman"/>
          <w:color w:val="000000"/>
          <w:szCs w:val="24"/>
          <w:lang w:eastAsia="zh-CN"/>
        </w:rPr>
        <w:t>(97)</w:t>
      </w:r>
    </w:p>
    <w:bookmarkStart w:id="67" w:name="__RefHeading___Toc43287_4167595869"/>
    <w:bookmarkStart w:id="68" w:name="_Toc81286163"/>
    <w:p w14:paraId="4B43B25B" w14:textId="7AC0F61D" w:rsidR="003042B9" w:rsidRDefault="00070649">
      <w:pPr>
        <w:pStyle w:val="3"/>
        <w:spacing w:line="360" w:lineRule="auto"/>
      </w:pPr>
      <w:r>
        <w:fldChar w:fldCharType="begin"/>
      </w:r>
      <w:r>
        <w:instrText xml:space="preserve"> HYPERLINK  "http://nanda.online-dhamma.net/tipitaka/sutta/khuddaka/dhammapada/dhp-contrast-reading/dhp-contrast-reading-chap08/" </w:instrText>
      </w:r>
      <w:r>
        <w:fldChar w:fldCharType="separate"/>
      </w:r>
      <w:bookmarkStart w:id="69" w:name="_Toc81578415"/>
      <w:r w:rsidR="000F7870" w:rsidRPr="000F7870">
        <w:rPr>
          <w:rStyle w:val="Internetlink"/>
          <w:rFonts w:ascii="Garamond" w:eastAsia="DengXian" w:hAnsi="Garamond" w:cs="Times New Roman" w:hint="eastAsia"/>
          <w:sz w:val="28"/>
          <w:szCs w:val="28"/>
          <w:lang w:eastAsia="zh-CN"/>
        </w:rPr>
        <w:t>第八　千品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(8. </w:t>
      </w:r>
      <w:proofErr w:type="spellStart"/>
      <w:r w:rsidR="000F7870" w:rsidRPr="000F7870">
        <w:rPr>
          <w:rStyle w:val="Internetlink"/>
          <w:rFonts w:ascii="Garamond" w:eastAsia="DengXian" w:hAnsi="Garamond"/>
          <w:sz w:val="28"/>
          <w:szCs w:val="28"/>
          <w:lang w:eastAsia="zh-CN"/>
        </w:rPr>
        <w:t>Sahassavaggo</w:t>
      </w:r>
      <w:proofErr w:type="spellEnd"/>
      <w:r w:rsidR="000F7870" w:rsidRPr="000F7870">
        <w:rPr>
          <w:rStyle w:val="Internetlink"/>
          <w:rFonts w:ascii="Garamond" w:eastAsia="DengXian" w:hAnsi="Garamond"/>
          <w:sz w:val="28"/>
          <w:szCs w:val="28"/>
          <w:lang w:eastAsia="zh-CN"/>
        </w:rPr>
        <w:t>; The Thousands; Dhp.</w:t>
      </w:r>
      <w:bookmarkEnd w:id="67"/>
      <w:bookmarkEnd w:id="68"/>
      <w:r w:rsidR="000F7870" w:rsidRPr="000F7870">
        <w:rPr>
          <w:rStyle w:val="Internetlink"/>
          <w:rFonts w:ascii="Garamond" w:eastAsia="DengXian" w:hAnsi="Garamond"/>
          <w:sz w:val="28"/>
          <w:szCs w:val="28"/>
          <w:lang w:eastAsia="zh-CN"/>
        </w:rPr>
        <w:t>100-115)</w:t>
      </w:r>
      <w:bookmarkEnd w:id="69"/>
    </w:p>
    <w:p w14:paraId="7F1E2C5D" w14:textId="4CEA577F" w:rsidR="003042B9" w:rsidRDefault="000F7870">
      <w:pPr>
        <w:pStyle w:val="first"/>
        <w:numPr>
          <w:ilvl w:val="0"/>
          <w:numId w:val="495"/>
        </w:numPr>
        <w:suppressAutoHyphens w:val="0"/>
        <w:spacing w:before="240" w:after="240"/>
        <w:textAlignment w:val="auto"/>
        <w:rPr>
          <w:rFonts w:ascii="Garamond" w:eastAsia="細明體" w:hAnsi="Garamond" w:cs="Times New Roman"/>
          <w:color w:val="000000"/>
        </w:rPr>
      </w:pPr>
      <w:r w:rsidRPr="000F7870">
        <w:rPr>
          <w:rFonts w:ascii="Garamond" w:eastAsia="DengXian" w:hAnsi="Garamond" w:cs="Times New Roman"/>
          <w:color w:val="000000"/>
          <w:lang w:eastAsia="zh-CN"/>
        </w:rPr>
        <w:t>Dhp 103</w:t>
      </w:r>
    </w:p>
    <w:p w14:paraId="4398EDC9" w14:textId="116E9CA1" w:rsidR="003042B9" w:rsidRDefault="000F7870">
      <w:pPr>
        <w:pStyle w:val="Standarduser"/>
        <w:widowControl/>
        <w:numPr>
          <w:ilvl w:val="1"/>
          <w:numId w:val="398"/>
        </w:numPr>
        <w:suppressAutoHyphens w:val="0"/>
        <w:spacing w:before="240" w:after="240"/>
        <w:textAlignment w:val="auto"/>
      </w:pPr>
      <w:r w:rsidRPr="000F7870">
        <w:rPr>
          <w:rFonts w:ascii="Garamond" w:eastAsia="DengXian" w:hAnsi="Garamond" w:cs="Times New Roman" w:hint="eastAsia"/>
          <w:color w:val="000000"/>
          <w:szCs w:val="24"/>
          <w:lang w:eastAsia="zh-CN"/>
        </w:rPr>
        <w:t>彼于战场上，虽胜百万人；未若克己者，战士之最上！</w:t>
      </w:r>
      <w:r w:rsidRPr="000F7870">
        <w:rPr>
          <w:rFonts w:ascii="Garamond" w:eastAsia="DengXian" w:hAnsi="Garamond" w:cs="Times New Roman"/>
          <w:color w:val="000000"/>
          <w:szCs w:val="24"/>
          <w:lang w:eastAsia="zh-CN"/>
        </w:rPr>
        <w:t xml:space="preserve"> (</w:t>
      </w:r>
      <w:hyperlink r:id="rId69" w:history="1">
        <w:r w:rsidRPr="000F7870">
          <w:rPr>
            <w:rStyle w:val="Internetlink"/>
            <w:rFonts w:ascii="Garamond" w:eastAsia="DengXian" w:hAnsi="Garamond" w:cs="Times New Roman"/>
            <w:szCs w:val="24"/>
            <w:lang w:eastAsia="zh-CN"/>
          </w:rPr>
          <w:t xml:space="preserve">102-3 </w:t>
        </w:r>
        <w:r w:rsidRPr="000F7870">
          <w:rPr>
            <w:rStyle w:val="Internetlink"/>
            <w:rFonts w:ascii="Garamond" w:eastAsia="DengXian" w:hAnsi="Garamond" w:cs="Times New Roman" w:hint="eastAsia"/>
            <w:szCs w:val="24"/>
            <w:lang w:eastAsia="zh-CN"/>
          </w:rPr>
          <w:t>典故</w:t>
        </w:r>
      </w:hyperlink>
      <w:r w:rsidRPr="000F7870">
        <w:rPr>
          <w:rFonts w:ascii="Garamond" w:eastAsia="DengXian" w:hAnsi="Garamond" w:cs="Times New Roman"/>
          <w:color w:val="000000"/>
          <w:szCs w:val="24"/>
          <w:lang w:eastAsia="zh-CN"/>
        </w:rPr>
        <w:t>)</w:t>
      </w:r>
      <w:r w:rsidR="00070649">
        <w:rPr>
          <w:rStyle w:val="af5"/>
          <w:rFonts w:ascii="Garamond" w:eastAsia="細明體" w:hAnsi="Garamond" w:cs="Times New Roman"/>
          <w:color w:val="000000"/>
          <w:szCs w:val="24"/>
        </w:rPr>
        <w:footnoteReference w:id="502"/>
      </w:r>
    </w:p>
    <w:p w14:paraId="5CE7178D" w14:textId="3E9AACF0" w:rsidR="003042B9" w:rsidRDefault="000F7870">
      <w:pPr>
        <w:pStyle w:val="Standarduser"/>
        <w:widowControl/>
        <w:numPr>
          <w:ilvl w:val="1"/>
          <w:numId w:val="39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虽然有人能于战斗当中战胜千万个敌人，但是能战胜单个自己的人才算是战斗中的最高胜利者。</w:t>
      </w:r>
      <w:r w:rsidRPr="000F7870">
        <w:rPr>
          <w:rFonts w:ascii="Garamond" w:eastAsia="DengXian" w:hAnsi="Garamond" w:cs="Times New Roman"/>
          <w:color w:val="000000"/>
          <w:szCs w:val="24"/>
          <w:lang w:eastAsia="zh-CN"/>
        </w:rPr>
        <w:t>(103)</w:t>
      </w:r>
    </w:p>
    <w:p w14:paraId="287F6CC4" w14:textId="64C473AA" w:rsidR="003042B9" w:rsidRDefault="000F7870">
      <w:pPr>
        <w:pStyle w:val="first"/>
        <w:numPr>
          <w:ilvl w:val="0"/>
          <w:numId w:val="398"/>
        </w:numPr>
        <w:suppressAutoHyphens w:val="0"/>
        <w:spacing w:before="240" w:after="240"/>
        <w:textAlignment w:val="auto"/>
        <w:rPr>
          <w:rFonts w:ascii="Garamond" w:eastAsia="細明體" w:hAnsi="Garamond" w:cs="Times New Roman"/>
          <w:color w:val="000000"/>
        </w:rPr>
      </w:pPr>
      <w:r w:rsidRPr="000F7870">
        <w:rPr>
          <w:rFonts w:ascii="Garamond" w:eastAsia="DengXian" w:hAnsi="Garamond" w:cs="Times New Roman"/>
          <w:color w:val="000000"/>
          <w:lang w:eastAsia="zh-CN"/>
        </w:rPr>
        <w:t>Dhp 104/105</w:t>
      </w:r>
    </w:p>
    <w:p w14:paraId="3B7C6E4D" w14:textId="29C9E912" w:rsidR="003042B9" w:rsidRDefault="00070649">
      <w:pPr>
        <w:pStyle w:val="Standarduser"/>
        <w:widowControl/>
        <w:numPr>
          <w:ilvl w:val="1"/>
          <w:numId w:val="398"/>
        </w:numPr>
        <w:suppressAutoHyphens w:val="0"/>
        <w:spacing w:before="240" w:after="240"/>
        <w:textAlignment w:val="auto"/>
        <w:rPr>
          <w:lang w:eastAsia="zh-CN"/>
        </w:rPr>
      </w:pPr>
      <w:r>
        <w:rPr>
          <w:rStyle w:val="af5"/>
          <w:rFonts w:ascii="Garamond" w:eastAsia="細明體" w:hAnsi="Garamond" w:cs="Times New Roman"/>
          <w:color w:val="000000"/>
          <w:szCs w:val="24"/>
        </w:rPr>
        <w:footnoteReference w:id="503"/>
      </w:r>
      <w:r w:rsidR="000F7870" w:rsidRPr="000F7870">
        <w:rPr>
          <w:rFonts w:ascii="Garamond" w:eastAsia="DengXian" w:hAnsi="Garamond" w:cs="Times New Roman" w:hint="eastAsia"/>
          <w:color w:val="000000"/>
          <w:szCs w:val="24"/>
          <w:lang w:eastAsia="zh-CN"/>
        </w:rPr>
        <w:t>能克制自己，过于胜他人。若有克己者，常行自节制。</w:t>
      </w:r>
    </w:p>
    <w:p w14:paraId="2FA0444F" w14:textId="1BD59275" w:rsidR="003042B9" w:rsidRDefault="000F7870">
      <w:pPr>
        <w:pStyle w:val="Standarduser"/>
        <w:spacing w:before="240" w:after="240"/>
        <w:ind w:left="1440"/>
      </w:pPr>
      <w:r w:rsidRPr="000F7870">
        <w:rPr>
          <w:rFonts w:ascii="Garamond" w:eastAsia="DengXian" w:hAnsi="Garamond" w:cs="Times New Roman" w:hint="eastAsia"/>
          <w:color w:val="000000"/>
          <w:szCs w:val="24"/>
          <w:lang w:eastAsia="zh-CN"/>
        </w:rPr>
        <w:t>天神干闼婆</w:t>
      </w:r>
      <w:r w:rsidR="00070649">
        <w:rPr>
          <w:rStyle w:val="af5"/>
          <w:rFonts w:ascii="Garamond" w:eastAsia="細明體" w:hAnsi="Garamond" w:cs="Times New Roman"/>
          <w:color w:val="000000"/>
          <w:szCs w:val="24"/>
        </w:rPr>
        <w:footnoteReference w:id="504"/>
      </w:r>
      <w:r w:rsidRPr="000F7870">
        <w:rPr>
          <w:rFonts w:ascii="Garamond" w:eastAsia="DengXian" w:hAnsi="Garamond" w:cs="Times New Roman" w:hint="eastAsia"/>
          <w:color w:val="000000"/>
          <w:szCs w:val="24"/>
          <w:lang w:eastAsia="zh-CN"/>
        </w:rPr>
        <w:t>，魔王并梵天</w:t>
      </w:r>
      <w:r w:rsidR="00070649">
        <w:rPr>
          <w:rStyle w:val="af5"/>
          <w:rFonts w:ascii="Garamond" w:eastAsia="細明體" w:hAnsi="Garamond" w:cs="Times New Roman"/>
          <w:color w:val="000000"/>
          <w:szCs w:val="24"/>
        </w:rPr>
        <w:footnoteReference w:id="505"/>
      </w:r>
      <w:r w:rsidRPr="000F7870">
        <w:rPr>
          <w:rFonts w:ascii="Garamond" w:eastAsia="DengXian" w:hAnsi="Garamond" w:cs="Times New Roman" w:hint="eastAsia"/>
          <w:color w:val="000000"/>
          <w:szCs w:val="24"/>
          <w:lang w:eastAsia="zh-CN"/>
        </w:rPr>
        <w:t>，皆遭于败北，不能胜彼人。</w:t>
      </w:r>
      <w:r w:rsidR="00070649">
        <w:rPr>
          <w:rStyle w:val="af5"/>
          <w:rFonts w:ascii="Garamond" w:eastAsia="細明體" w:hAnsi="Garamond" w:cs="Times New Roman"/>
          <w:color w:val="000000"/>
          <w:szCs w:val="24"/>
        </w:rPr>
        <w:footnoteReference w:id="506"/>
      </w:r>
    </w:p>
    <w:p w14:paraId="3269575A" w14:textId="197F3919" w:rsidR="003042B9" w:rsidRDefault="000F7870">
      <w:pPr>
        <w:pStyle w:val="Standarduser"/>
        <w:widowControl/>
        <w:numPr>
          <w:ilvl w:val="1"/>
          <w:numId w:val="39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战胜自己强过战胜他人，调伏自己的，总是自我调御的。</w:t>
      </w:r>
      <w:r w:rsidRPr="000F7870">
        <w:rPr>
          <w:rFonts w:ascii="Garamond" w:eastAsia="DengXian" w:hAnsi="Garamond" w:cs="Times New Roman"/>
          <w:color w:val="000000"/>
          <w:szCs w:val="24"/>
          <w:lang w:eastAsia="zh-CN"/>
        </w:rPr>
        <w:t>(104)</w:t>
      </w:r>
    </w:p>
    <w:p w14:paraId="0E48EA92" w14:textId="553AA8C8" w:rsidR="003042B9" w:rsidRDefault="000F7870">
      <w:pPr>
        <w:pStyle w:val="Standarduser"/>
        <w:spacing w:before="240" w:after="240"/>
        <w:ind w:left="1440"/>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不是天，不是犍达婆，不是魔罗和梵天；能战胜这样调伏自己的，总是自我调御的人。</w:t>
      </w:r>
      <w:r w:rsidRPr="000F7870">
        <w:rPr>
          <w:rFonts w:ascii="Garamond" w:eastAsia="DengXian" w:hAnsi="Garamond" w:cs="Times New Roman"/>
          <w:color w:val="000000"/>
          <w:szCs w:val="24"/>
          <w:lang w:eastAsia="zh-CN"/>
        </w:rPr>
        <w:t>(104)(105)</w:t>
      </w:r>
    </w:p>
    <w:p w14:paraId="1E5B9279" w14:textId="77777777" w:rsidR="003042B9" w:rsidRDefault="003042B9">
      <w:pPr>
        <w:pStyle w:val="Standarduser"/>
        <w:spacing w:before="240" w:after="240"/>
        <w:ind w:left="1440"/>
        <w:rPr>
          <w:rFonts w:ascii="Garamond" w:eastAsia="細明體" w:hAnsi="Garamond" w:cs="Times New Roman"/>
          <w:color w:val="000000"/>
          <w:szCs w:val="24"/>
        </w:rPr>
      </w:pPr>
    </w:p>
    <w:p w14:paraId="3A0EDE9C" w14:textId="64DC1839" w:rsidR="003042B9" w:rsidRDefault="000F7870">
      <w:pPr>
        <w:pStyle w:val="first"/>
        <w:numPr>
          <w:ilvl w:val="0"/>
          <w:numId w:val="398"/>
        </w:numPr>
        <w:suppressAutoHyphens w:val="0"/>
        <w:spacing w:before="240" w:after="240"/>
        <w:textAlignment w:val="auto"/>
        <w:rPr>
          <w:rFonts w:ascii="Garamond" w:eastAsia="細明體" w:hAnsi="Garamond" w:cs="Times New Roman"/>
          <w:color w:val="000000"/>
        </w:rPr>
      </w:pPr>
      <w:r w:rsidRPr="000F7870">
        <w:rPr>
          <w:rFonts w:ascii="Garamond" w:eastAsia="DengXian" w:hAnsi="Garamond" w:cs="Times New Roman"/>
          <w:color w:val="000000"/>
          <w:lang w:eastAsia="zh-CN"/>
        </w:rPr>
        <w:t>Dhp 111</w:t>
      </w:r>
    </w:p>
    <w:p w14:paraId="677ED86B" w14:textId="36713E98" w:rsidR="003042B9" w:rsidRDefault="000F7870">
      <w:pPr>
        <w:pStyle w:val="Standarduser"/>
        <w:widowControl/>
        <w:numPr>
          <w:ilvl w:val="1"/>
          <w:numId w:val="398"/>
        </w:numPr>
        <w:suppressAutoHyphens w:val="0"/>
        <w:spacing w:before="240" w:after="240"/>
        <w:textAlignment w:val="auto"/>
      </w:pPr>
      <w:r w:rsidRPr="000F7870">
        <w:rPr>
          <w:rFonts w:ascii="Garamond" w:eastAsia="DengXian" w:hAnsi="Garamond" w:cs="Times New Roman" w:hint="eastAsia"/>
          <w:color w:val="000000"/>
          <w:szCs w:val="24"/>
          <w:lang w:eastAsia="zh-CN"/>
        </w:rPr>
        <w:t>若人寿百岁──无慧无三昧，不如生一日──具慧修禅定。</w:t>
      </w:r>
      <w:r w:rsidR="00070649">
        <w:rPr>
          <w:rStyle w:val="af5"/>
          <w:rFonts w:ascii="Garamond" w:eastAsia="細明體" w:hAnsi="Garamond" w:cs="Times New Roman"/>
          <w:color w:val="000000"/>
          <w:szCs w:val="24"/>
        </w:rPr>
        <w:footnoteReference w:id="507"/>
      </w:r>
    </w:p>
    <w:p w14:paraId="0841613C" w14:textId="6AE15F5F" w:rsidR="003042B9" w:rsidRDefault="000F7870">
      <w:pPr>
        <w:pStyle w:val="Standarduser"/>
        <w:widowControl/>
        <w:numPr>
          <w:ilvl w:val="1"/>
          <w:numId w:val="39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如果有人活了一百岁，无智慧、心志也不安定，不如只活了一日，却有智慧而修禅的人。</w:t>
      </w:r>
      <w:r w:rsidRPr="000F7870">
        <w:rPr>
          <w:rFonts w:ascii="Garamond" w:eastAsia="DengXian" w:hAnsi="Garamond" w:cs="Times New Roman"/>
          <w:color w:val="000000"/>
          <w:szCs w:val="24"/>
          <w:lang w:eastAsia="zh-CN"/>
        </w:rPr>
        <w:t>(111)</w:t>
      </w:r>
    </w:p>
    <w:bookmarkStart w:id="70" w:name="__RefHeading___Toc43289_4167595869"/>
    <w:bookmarkStart w:id="71" w:name="_Toc81286164"/>
    <w:p w14:paraId="4F3BDE89" w14:textId="72F67240" w:rsidR="003042B9" w:rsidRDefault="00070649">
      <w:pPr>
        <w:pStyle w:val="3"/>
        <w:spacing w:line="360" w:lineRule="auto"/>
      </w:pPr>
      <w:r>
        <w:fldChar w:fldCharType="begin"/>
      </w:r>
      <w:r>
        <w:instrText xml:space="preserve"> HYPERLINK  "http://nanda.online-dhamma.net/tipitaka/sutta/khuddaka/dhammapada/dhp-contrast-reading/dhp-contrast-reading-chap09/" </w:instrText>
      </w:r>
      <w:r>
        <w:fldChar w:fldCharType="separate"/>
      </w:r>
      <w:bookmarkStart w:id="72" w:name="_Toc81578416"/>
      <w:r w:rsidR="000F7870" w:rsidRPr="000F7870">
        <w:rPr>
          <w:rStyle w:val="Internetlink"/>
          <w:rFonts w:ascii="Garamond" w:eastAsia="DengXian" w:hAnsi="Garamond" w:cs="Times New Roman" w:hint="eastAsia"/>
          <w:sz w:val="28"/>
          <w:szCs w:val="28"/>
          <w:lang w:eastAsia="zh-CN"/>
        </w:rPr>
        <w:t>第九　恶品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(9. </w:t>
      </w:r>
      <w:proofErr w:type="spellStart"/>
      <w:r w:rsidR="000F7870" w:rsidRPr="000F7870">
        <w:rPr>
          <w:rStyle w:val="Internetlink"/>
          <w:rFonts w:ascii="Garamond" w:eastAsia="DengXian" w:hAnsi="Garamond"/>
          <w:sz w:val="28"/>
          <w:szCs w:val="28"/>
          <w:lang w:eastAsia="zh-CN"/>
        </w:rPr>
        <w:t>Pāpavaggo</w:t>
      </w:r>
      <w:proofErr w:type="spellEnd"/>
      <w:r w:rsidR="000F7870" w:rsidRPr="000F7870">
        <w:rPr>
          <w:rStyle w:val="Internetlink"/>
          <w:rFonts w:ascii="Garamond" w:eastAsia="DengXian" w:hAnsi="Garamond"/>
          <w:sz w:val="28"/>
          <w:szCs w:val="28"/>
          <w:lang w:eastAsia="zh-CN"/>
        </w:rPr>
        <w:t>; Evil; Dhp.</w:t>
      </w:r>
      <w:bookmarkEnd w:id="70"/>
      <w:bookmarkEnd w:id="71"/>
      <w:r w:rsidR="000F7870" w:rsidRPr="000F7870">
        <w:rPr>
          <w:rStyle w:val="Internetlink"/>
          <w:rFonts w:ascii="Garamond" w:eastAsia="DengXian" w:hAnsi="Garamond"/>
          <w:sz w:val="28"/>
          <w:szCs w:val="28"/>
          <w:lang w:eastAsia="zh-CN"/>
        </w:rPr>
        <w:t>116-128)</w:t>
      </w:r>
      <w:bookmarkEnd w:id="72"/>
    </w:p>
    <w:p w14:paraId="46D52043" w14:textId="10E99845" w:rsidR="003042B9" w:rsidRDefault="000F7870">
      <w:pPr>
        <w:pStyle w:val="Standarduser"/>
        <w:widowControl/>
        <w:numPr>
          <w:ilvl w:val="0"/>
          <w:numId w:val="496"/>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116</w:t>
      </w:r>
    </w:p>
    <w:p w14:paraId="794372CB" w14:textId="7C8ECDB6" w:rsidR="003042B9" w:rsidRDefault="000F7870">
      <w:pPr>
        <w:pStyle w:val="Standarduser"/>
        <w:widowControl/>
        <w:numPr>
          <w:ilvl w:val="1"/>
          <w:numId w:val="399"/>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应急速作善，制止罪恶心。怠慢作善者，心则喜于恶。</w:t>
      </w:r>
      <w:r w:rsidR="00070649">
        <w:rPr>
          <w:rStyle w:val="af5"/>
          <w:rFonts w:ascii="Garamond" w:eastAsia="細明體" w:hAnsi="Garamond" w:cs="Times New Roman"/>
          <w:color w:val="000000"/>
          <w:szCs w:val="24"/>
        </w:rPr>
        <w:footnoteReference w:id="508"/>
      </w:r>
    </w:p>
    <w:p w14:paraId="2B97C863" w14:textId="1FA2C65F" w:rsidR="003042B9" w:rsidRDefault="000F7870">
      <w:pPr>
        <w:pStyle w:val="Standarduser"/>
        <w:widowControl/>
        <w:numPr>
          <w:ilvl w:val="1"/>
          <w:numId w:val="39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你们应速作善行，你应防止心向恶，懈怠行善的人，他的心喜乐于恶。</w:t>
      </w:r>
      <w:r w:rsidRPr="000F7870">
        <w:rPr>
          <w:rFonts w:ascii="Garamond" w:eastAsia="DengXian" w:hAnsi="Garamond" w:cs="Times New Roman"/>
          <w:color w:val="000000"/>
          <w:szCs w:val="24"/>
          <w:lang w:eastAsia="zh-CN"/>
        </w:rPr>
        <w:t>(116)</w:t>
      </w:r>
    </w:p>
    <w:p w14:paraId="78EF5481" w14:textId="3538C9CD" w:rsidR="003042B9" w:rsidRDefault="000F7870">
      <w:pPr>
        <w:pStyle w:val="Standarduser"/>
        <w:widowControl/>
        <w:numPr>
          <w:ilvl w:val="0"/>
          <w:numId w:val="45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119</w:t>
      </w:r>
    </w:p>
    <w:p w14:paraId="1089D134" w14:textId="7685A4DD" w:rsidR="003042B9" w:rsidRDefault="000F7870">
      <w:pPr>
        <w:pStyle w:val="Standarduser"/>
        <w:widowControl/>
        <w:numPr>
          <w:ilvl w:val="1"/>
          <w:numId w:val="399"/>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恶业未成熟，恶者以为乐。恶业成熟时，恶者方见恶。</w:t>
      </w:r>
      <w:r w:rsidR="00070649">
        <w:rPr>
          <w:rStyle w:val="af5"/>
          <w:rFonts w:ascii="Garamond" w:eastAsia="細明體" w:hAnsi="Garamond" w:cs="Times New Roman"/>
          <w:color w:val="000000"/>
          <w:szCs w:val="24"/>
        </w:rPr>
        <w:footnoteReference w:id="509"/>
      </w:r>
    </w:p>
    <w:p w14:paraId="122B6094" w14:textId="3F128E9C" w:rsidR="003042B9" w:rsidRDefault="000F7870">
      <w:pPr>
        <w:pStyle w:val="Standarduser"/>
        <w:widowControl/>
        <w:numPr>
          <w:ilvl w:val="1"/>
          <w:numId w:val="39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恶业尚未成熟时，恶人甚至认为是善，当恶业成熟时，他才见到恶报。</w:t>
      </w:r>
      <w:r w:rsidRPr="000F7870">
        <w:rPr>
          <w:rFonts w:ascii="Garamond" w:eastAsia="DengXian" w:hAnsi="Garamond" w:cs="Times New Roman"/>
          <w:color w:val="000000"/>
          <w:szCs w:val="24"/>
          <w:lang w:eastAsia="zh-CN"/>
        </w:rPr>
        <w:t>(119)</w:t>
      </w:r>
    </w:p>
    <w:p w14:paraId="2524D972" w14:textId="03B4531A" w:rsidR="003042B9" w:rsidRDefault="000F7870">
      <w:pPr>
        <w:pStyle w:val="Standarduser"/>
        <w:widowControl/>
        <w:numPr>
          <w:ilvl w:val="0"/>
          <w:numId w:val="45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120</w:t>
      </w:r>
    </w:p>
    <w:p w14:paraId="11B6AF6D" w14:textId="7D06DD95" w:rsidR="003042B9" w:rsidRDefault="000F7870">
      <w:pPr>
        <w:pStyle w:val="Standarduser"/>
        <w:widowControl/>
        <w:numPr>
          <w:ilvl w:val="1"/>
          <w:numId w:val="399"/>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善业未成熟，善人以为苦。善业成熟时，善人始见善。</w:t>
      </w:r>
      <w:r w:rsidR="00070649">
        <w:rPr>
          <w:rStyle w:val="af5"/>
          <w:rFonts w:ascii="Garamond" w:eastAsia="細明體" w:hAnsi="Garamond" w:cs="Times New Roman"/>
          <w:color w:val="000000"/>
          <w:szCs w:val="24"/>
        </w:rPr>
        <w:footnoteReference w:id="510"/>
      </w:r>
    </w:p>
    <w:p w14:paraId="2874A73D" w14:textId="41B97E29" w:rsidR="003042B9" w:rsidRDefault="000F7870">
      <w:pPr>
        <w:pStyle w:val="Standarduser"/>
        <w:widowControl/>
        <w:numPr>
          <w:ilvl w:val="1"/>
          <w:numId w:val="39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善业尚未成熟时，善人或见到是恶，当善业成熟时，他才见到善报。</w:t>
      </w:r>
      <w:r w:rsidRPr="000F7870">
        <w:rPr>
          <w:rFonts w:ascii="Garamond" w:eastAsia="DengXian" w:hAnsi="Garamond" w:cs="Times New Roman"/>
          <w:color w:val="000000"/>
          <w:szCs w:val="24"/>
          <w:lang w:eastAsia="zh-CN"/>
        </w:rPr>
        <w:t>(120)</w:t>
      </w:r>
    </w:p>
    <w:p w14:paraId="1E40A34F" w14:textId="634A0927" w:rsidR="003042B9" w:rsidRDefault="000F7870">
      <w:pPr>
        <w:pStyle w:val="Standarduser"/>
        <w:widowControl/>
        <w:numPr>
          <w:ilvl w:val="0"/>
          <w:numId w:val="45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121</w:t>
      </w:r>
    </w:p>
    <w:p w14:paraId="30C5C080" w14:textId="70500E21" w:rsidR="003042B9" w:rsidRDefault="000F7870">
      <w:pPr>
        <w:pStyle w:val="Standarduser"/>
        <w:widowControl/>
        <w:numPr>
          <w:ilvl w:val="1"/>
          <w:numId w:val="399"/>
        </w:numPr>
        <w:suppressAutoHyphens w:val="0"/>
        <w:spacing w:before="240" w:after="240"/>
        <w:textAlignment w:val="auto"/>
      </w:pPr>
      <w:r w:rsidRPr="000F7870">
        <w:rPr>
          <w:rFonts w:ascii="Garamond" w:eastAsia="DengXian" w:hAnsi="Garamond" w:cs="Times New Roman" w:hint="eastAsia"/>
          <w:color w:val="000000"/>
          <w:szCs w:val="24"/>
          <w:lang w:eastAsia="zh-CN"/>
        </w:rPr>
        <w:t>莫轻于小恶</w:t>
      </w:r>
      <w:r w:rsidR="00070649">
        <w:rPr>
          <w:rStyle w:val="af5"/>
          <w:rFonts w:ascii="Garamond" w:eastAsia="細明體" w:hAnsi="Garamond" w:cs="Times New Roman"/>
          <w:color w:val="000000"/>
          <w:szCs w:val="24"/>
        </w:rPr>
        <w:footnoteReference w:id="511"/>
      </w:r>
      <w:r w:rsidRPr="000F7870">
        <w:rPr>
          <w:rFonts w:ascii="Garamond" w:eastAsia="DengXian" w:hAnsi="Garamond" w:cs="Times New Roman" w:hint="eastAsia"/>
          <w:color w:val="000000"/>
          <w:szCs w:val="24"/>
          <w:lang w:eastAsia="zh-CN"/>
        </w:rPr>
        <w:t>！谓『我不招报』，须知滴水落，亦可满水瓶，愚夫盈其恶，少许少许积。</w:t>
      </w:r>
      <w:r w:rsidR="00070649">
        <w:rPr>
          <w:rStyle w:val="af5"/>
          <w:rFonts w:ascii="Garamond" w:eastAsia="細明體" w:hAnsi="Garamond" w:cs="Times New Roman"/>
          <w:color w:val="000000"/>
          <w:szCs w:val="24"/>
        </w:rPr>
        <w:footnoteReference w:id="512"/>
      </w:r>
    </w:p>
    <w:p w14:paraId="2D76CE2F" w14:textId="5C05653D" w:rsidR="003042B9" w:rsidRDefault="000F7870">
      <w:pPr>
        <w:pStyle w:val="Standarduser"/>
        <w:widowControl/>
        <w:numPr>
          <w:ilvl w:val="1"/>
          <w:numId w:val="39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lastRenderedPageBreak/>
        <w:t>你们切勿轻视恶</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报</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认为</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它不会报应到我身上，即使以一滴一滴的水滴，也能盈满水壶，即使以一点一点累积恶，愚人也会恶贯满盈。</w:t>
      </w:r>
      <w:r w:rsidRPr="000F7870">
        <w:rPr>
          <w:rFonts w:ascii="Garamond" w:eastAsia="DengXian" w:hAnsi="Garamond" w:cs="Times New Roman"/>
          <w:color w:val="000000"/>
          <w:szCs w:val="24"/>
          <w:lang w:eastAsia="zh-CN"/>
        </w:rPr>
        <w:t>(121)</w:t>
      </w:r>
    </w:p>
    <w:p w14:paraId="41D0B931" w14:textId="502BDAE6" w:rsidR="003042B9" w:rsidRDefault="000F7870">
      <w:pPr>
        <w:pStyle w:val="Standarduser"/>
        <w:widowControl/>
        <w:numPr>
          <w:ilvl w:val="0"/>
          <w:numId w:val="45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122</w:t>
      </w:r>
    </w:p>
    <w:p w14:paraId="7F5D57A7" w14:textId="3E3BA658" w:rsidR="003042B9" w:rsidRDefault="000F7870">
      <w:pPr>
        <w:pStyle w:val="Standarduser"/>
        <w:widowControl/>
        <w:numPr>
          <w:ilvl w:val="1"/>
          <w:numId w:val="399"/>
        </w:numPr>
        <w:suppressAutoHyphens w:val="0"/>
        <w:spacing w:before="240" w:after="240"/>
        <w:textAlignment w:val="auto"/>
      </w:pPr>
      <w:r w:rsidRPr="000F7870">
        <w:rPr>
          <w:rFonts w:ascii="Garamond" w:eastAsia="DengXian" w:hAnsi="Garamond" w:cs="Times New Roman" w:hint="eastAsia"/>
          <w:color w:val="000000"/>
          <w:szCs w:val="24"/>
          <w:lang w:eastAsia="zh-CN"/>
        </w:rPr>
        <w:t>莫轻于小善！谓『我不招报』，须知滴水落，亦可满水瓶，智者完其善，少许少许积。</w:t>
      </w:r>
      <w:r w:rsidRPr="000F7870">
        <w:rPr>
          <w:rFonts w:ascii="Garamond" w:eastAsia="DengXian" w:hAnsi="Garamond" w:cs="Times New Roman"/>
          <w:color w:val="000000"/>
          <w:szCs w:val="24"/>
          <w:lang w:eastAsia="zh-CN"/>
        </w:rPr>
        <w:t>(</w:t>
      </w:r>
      <w:hyperlink r:id="rId70" w:history="1">
        <w:r w:rsidRPr="000F7870">
          <w:rPr>
            <w:rStyle w:val="Internetlink"/>
            <w:rFonts w:ascii="Garamond" w:eastAsia="DengXian" w:hAnsi="Garamond" w:cs="Times New Roman"/>
            <w:szCs w:val="24"/>
            <w:lang w:eastAsia="zh-CN"/>
          </w:rPr>
          <w:t xml:space="preserve">122 </w:t>
        </w:r>
        <w:r w:rsidRPr="000F7870">
          <w:rPr>
            <w:rStyle w:val="Internetlink"/>
            <w:rFonts w:ascii="Garamond" w:eastAsia="DengXian" w:hAnsi="Garamond" w:cs="Times New Roman" w:hint="eastAsia"/>
            <w:szCs w:val="24"/>
            <w:lang w:eastAsia="zh-CN"/>
          </w:rPr>
          <w:t>典故</w:t>
        </w:r>
      </w:hyperlink>
      <w:r w:rsidRPr="000F7870">
        <w:rPr>
          <w:rFonts w:ascii="Garamond" w:eastAsia="DengXian" w:hAnsi="Garamond" w:cs="Times New Roman"/>
          <w:color w:val="000000"/>
          <w:szCs w:val="24"/>
          <w:lang w:eastAsia="zh-CN"/>
        </w:rPr>
        <w:t>)</w:t>
      </w:r>
      <w:r w:rsidR="00070649">
        <w:rPr>
          <w:rStyle w:val="af5"/>
          <w:rFonts w:ascii="Garamond" w:eastAsia="細明體" w:hAnsi="Garamond" w:cs="Times New Roman"/>
          <w:color w:val="000000"/>
          <w:szCs w:val="24"/>
        </w:rPr>
        <w:footnoteReference w:id="513"/>
      </w:r>
    </w:p>
    <w:p w14:paraId="3AF88D1E" w14:textId="35438349" w:rsidR="003042B9" w:rsidRDefault="000F7870">
      <w:pPr>
        <w:pStyle w:val="Standarduser"/>
        <w:widowControl/>
        <w:numPr>
          <w:ilvl w:val="1"/>
          <w:numId w:val="39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你们切勿轻视善</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报</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认为</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它不会报应到我身上，即使以一滴一滴的水滴，也能盈满水壶，即使以一点一点累积善，智者也会善业盈满。</w:t>
      </w:r>
      <w:r w:rsidRPr="000F7870">
        <w:rPr>
          <w:rFonts w:ascii="Garamond" w:eastAsia="DengXian" w:hAnsi="Garamond" w:cs="Times New Roman"/>
          <w:color w:val="000000"/>
          <w:szCs w:val="24"/>
          <w:lang w:eastAsia="zh-CN"/>
        </w:rPr>
        <w:t>(122)</w:t>
      </w:r>
    </w:p>
    <w:p w14:paraId="6C4A7DA8" w14:textId="5E185EC3" w:rsidR="003042B9" w:rsidRDefault="000F7870">
      <w:pPr>
        <w:pStyle w:val="Standarduser"/>
        <w:widowControl/>
        <w:numPr>
          <w:ilvl w:val="0"/>
          <w:numId w:val="45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125</w:t>
      </w:r>
    </w:p>
    <w:p w14:paraId="00C373FF" w14:textId="0319AFA4" w:rsidR="003042B9" w:rsidRDefault="000F7870">
      <w:pPr>
        <w:pStyle w:val="Standarduser"/>
        <w:widowControl/>
        <w:numPr>
          <w:ilvl w:val="1"/>
          <w:numId w:val="399"/>
        </w:numPr>
        <w:suppressAutoHyphens w:val="0"/>
        <w:spacing w:before="240" w:after="240"/>
        <w:textAlignment w:val="auto"/>
      </w:pPr>
      <w:r w:rsidRPr="000F7870">
        <w:rPr>
          <w:rFonts w:ascii="Garamond" w:eastAsia="DengXian" w:hAnsi="Garamond" w:cs="Times New Roman" w:hint="eastAsia"/>
          <w:color w:val="000000"/>
          <w:szCs w:val="24"/>
          <w:lang w:eastAsia="zh-CN"/>
        </w:rPr>
        <w:t>若犯无邪者，清净无染者，罪恶向愚人，如逆风扬尘。</w:t>
      </w:r>
      <w:r w:rsidRPr="000F7870">
        <w:rPr>
          <w:rFonts w:ascii="Garamond" w:eastAsia="DengXian" w:hAnsi="Garamond" w:cs="Times New Roman"/>
          <w:color w:val="000000"/>
          <w:szCs w:val="24"/>
          <w:lang w:eastAsia="zh-CN"/>
        </w:rPr>
        <w:t>(</w:t>
      </w:r>
      <w:hyperlink r:id="rId71" w:history="1">
        <w:r w:rsidRPr="000F7870">
          <w:rPr>
            <w:rStyle w:val="Internetlink"/>
            <w:rFonts w:ascii="Garamond" w:eastAsia="DengXian" w:hAnsi="Garamond" w:cs="Times New Roman"/>
            <w:szCs w:val="24"/>
            <w:lang w:eastAsia="zh-CN"/>
          </w:rPr>
          <w:t>125</w:t>
        </w:r>
        <w:r w:rsidRPr="000F7870">
          <w:rPr>
            <w:rStyle w:val="Internetlink"/>
            <w:rFonts w:ascii="Garamond" w:eastAsia="DengXian" w:hAnsi="Garamond" w:cs="Times New Roman" w:hint="eastAsia"/>
            <w:szCs w:val="24"/>
            <w:lang w:eastAsia="zh-CN"/>
          </w:rPr>
          <w:t>典故</w:t>
        </w:r>
      </w:hyperlink>
      <w:r w:rsidRPr="000F7870">
        <w:rPr>
          <w:rFonts w:ascii="Garamond" w:eastAsia="DengXian" w:hAnsi="Garamond" w:cs="Times New Roman"/>
          <w:color w:val="000000"/>
          <w:szCs w:val="24"/>
          <w:lang w:eastAsia="zh-CN"/>
        </w:rPr>
        <w:t>)</w:t>
      </w:r>
      <w:r w:rsidR="00070649">
        <w:rPr>
          <w:rStyle w:val="af5"/>
          <w:rFonts w:ascii="Garamond" w:eastAsia="細明體" w:hAnsi="Garamond" w:cs="Times New Roman"/>
          <w:color w:val="000000"/>
          <w:szCs w:val="24"/>
        </w:rPr>
        <w:footnoteReference w:id="514"/>
      </w:r>
    </w:p>
    <w:p w14:paraId="6545A8B8" w14:textId="4C12B043" w:rsidR="003042B9" w:rsidRDefault="000F7870">
      <w:pPr>
        <w:pStyle w:val="Standarduser"/>
        <w:widowControl/>
        <w:numPr>
          <w:ilvl w:val="1"/>
          <w:numId w:val="39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愚者攻击无过失的人、值得信赖的、无可责难的人，就像逆风扬尘，恶会回到那个愚者身上。</w:t>
      </w:r>
      <w:r w:rsidRPr="000F7870">
        <w:rPr>
          <w:rFonts w:ascii="Garamond" w:eastAsia="DengXian" w:hAnsi="Garamond" w:cs="Times New Roman"/>
          <w:color w:val="000000"/>
          <w:szCs w:val="24"/>
          <w:lang w:eastAsia="zh-CN"/>
        </w:rPr>
        <w:t>(125)</w:t>
      </w:r>
    </w:p>
    <w:bookmarkStart w:id="73" w:name="__RefHeading___Toc43291_4167595869"/>
    <w:bookmarkStart w:id="74" w:name="_Toc81286165"/>
    <w:p w14:paraId="3C6685B1" w14:textId="49DFFDBD" w:rsidR="003042B9" w:rsidRDefault="00070649">
      <w:pPr>
        <w:pStyle w:val="3"/>
        <w:spacing w:line="360" w:lineRule="auto"/>
      </w:pPr>
      <w:r>
        <w:fldChar w:fldCharType="begin"/>
      </w:r>
      <w:r>
        <w:instrText xml:space="preserve"> HYPERLINK  "http://nanda.online-dhamma.net/tipitaka/sutta/khuddaka/dhammapada/dhp-contrast-reading/dhp-contrast-reading-chap10/" </w:instrText>
      </w:r>
      <w:r>
        <w:fldChar w:fldCharType="separate"/>
      </w:r>
      <w:bookmarkStart w:id="75" w:name="_Toc81578417"/>
      <w:r w:rsidR="000F7870" w:rsidRPr="000F7870">
        <w:rPr>
          <w:rStyle w:val="Internetlink"/>
          <w:rFonts w:ascii="Garamond" w:eastAsia="DengXian" w:hAnsi="Garamond" w:cs="Times New Roman" w:hint="eastAsia"/>
          <w:sz w:val="28"/>
          <w:szCs w:val="28"/>
          <w:lang w:eastAsia="zh-CN"/>
        </w:rPr>
        <w:t>第十　刀杖品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(10. </w:t>
      </w:r>
      <w:proofErr w:type="spellStart"/>
      <w:r w:rsidR="000F7870" w:rsidRPr="000F7870">
        <w:rPr>
          <w:rStyle w:val="Internetlink"/>
          <w:rFonts w:ascii="Garamond" w:eastAsia="DengXian" w:hAnsi="Garamond"/>
          <w:sz w:val="28"/>
          <w:szCs w:val="28"/>
          <w:lang w:eastAsia="zh-CN"/>
        </w:rPr>
        <w:t>Da</w:t>
      </w:r>
      <w:r w:rsidR="000F7870">
        <w:rPr>
          <w:rStyle w:val="Internetlink"/>
          <w:rFonts w:ascii="Cambria" w:eastAsia="標楷體" w:hAnsi="Cambria" w:cs="Cambria"/>
          <w:sz w:val="28"/>
          <w:szCs w:val="28"/>
          <w:lang w:eastAsia="zh-CN"/>
        </w:rPr>
        <w:t>ṇḍ</w:t>
      </w:r>
      <w:r w:rsidR="000F7870" w:rsidRPr="000F7870">
        <w:rPr>
          <w:rStyle w:val="Internetlink"/>
          <w:rFonts w:ascii="Garamond" w:eastAsia="DengXian" w:hAnsi="Garamond"/>
          <w:sz w:val="28"/>
          <w:szCs w:val="28"/>
          <w:lang w:eastAsia="zh-CN"/>
        </w:rPr>
        <w:t>avaggo</w:t>
      </w:r>
      <w:proofErr w:type="spellEnd"/>
      <w:r w:rsidR="000F7870" w:rsidRPr="000F7870">
        <w:rPr>
          <w:rStyle w:val="Internetlink"/>
          <w:rFonts w:ascii="Garamond" w:eastAsia="DengXian" w:hAnsi="Garamond"/>
          <w:sz w:val="28"/>
          <w:szCs w:val="28"/>
          <w:lang w:eastAsia="zh-CN"/>
        </w:rPr>
        <w:t>; Violence; Dhp.</w:t>
      </w:r>
      <w:bookmarkEnd w:id="73"/>
      <w:bookmarkEnd w:id="74"/>
      <w:r w:rsidR="000F7870" w:rsidRPr="000F7870">
        <w:rPr>
          <w:rStyle w:val="Internetlink"/>
          <w:rFonts w:ascii="Garamond" w:eastAsia="DengXian" w:hAnsi="Garamond"/>
          <w:sz w:val="28"/>
          <w:szCs w:val="28"/>
          <w:lang w:eastAsia="zh-CN"/>
        </w:rPr>
        <w:t>129-145)</w:t>
      </w:r>
      <w:bookmarkEnd w:id="75"/>
    </w:p>
    <w:p w14:paraId="4423BD5A" w14:textId="7C0A359E" w:rsidR="003042B9" w:rsidRDefault="000F7870">
      <w:pPr>
        <w:pStyle w:val="Standarduser"/>
        <w:widowControl/>
        <w:numPr>
          <w:ilvl w:val="0"/>
          <w:numId w:val="49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129</w:t>
      </w:r>
    </w:p>
    <w:p w14:paraId="2A240EAC" w14:textId="62ADCBA7" w:rsidR="003042B9" w:rsidRDefault="000F7870">
      <w:pPr>
        <w:pStyle w:val="Standarduser"/>
        <w:widowControl/>
        <w:numPr>
          <w:ilvl w:val="1"/>
          <w:numId w:val="400"/>
        </w:numPr>
        <w:suppressAutoHyphens w:val="0"/>
        <w:spacing w:before="240" w:after="240"/>
        <w:textAlignment w:val="auto"/>
      </w:pPr>
      <w:r w:rsidRPr="000F7870">
        <w:rPr>
          <w:rFonts w:ascii="Garamond" w:eastAsia="DengXian" w:hAnsi="Garamond" w:cs="Times New Roman" w:hint="eastAsia"/>
          <w:color w:val="000000"/>
          <w:szCs w:val="24"/>
          <w:lang w:eastAsia="zh-CN"/>
        </w:rPr>
        <w:t>一切惧刀杖，一切皆畏死，以自度（他情），莫杀教他杀。</w:t>
      </w:r>
      <w:r w:rsidR="00070649">
        <w:rPr>
          <w:rStyle w:val="af5"/>
          <w:rFonts w:ascii="Garamond" w:eastAsia="細明體" w:hAnsi="Garamond" w:cs="Times New Roman"/>
          <w:color w:val="000000"/>
          <w:szCs w:val="24"/>
        </w:rPr>
        <w:footnoteReference w:id="515"/>
      </w:r>
    </w:p>
    <w:p w14:paraId="4453A251" w14:textId="3F54C8A9" w:rsidR="003042B9" w:rsidRDefault="000F7870">
      <w:pPr>
        <w:pStyle w:val="Standarduser"/>
        <w:widowControl/>
        <w:numPr>
          <w:ilvl w:val="1"/>
          <w:numId w:val="400"/>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每个人都在刀杖处罚前颤抖，每个人都畏惧死亡，设身处地而想，不应伤害他人也不应杀害他人。</w:t>
      </w:r>
      <w:r w:rsidRPr="000F7870">
        <w:rPr>
          <w:rFonts w:ascii="Garamond" w:eastAsia="DengXian" w:hAnsi="Garamond" w:cs="Times New Roman"/>
          <w:color w:val="000000"/>
          <w:szCs w:val="24"/>
          <w:lang w:eastAsia="zh-CN"/>
        </w:rPr>
        <w:t>(129)</w:t>
      </w:r>
    </w:p>
    <w:p w14:paraId="5786E25A" w14:textId="288B369F" w:rsidR="003042B9" w:rsidRDefault="000F7870">
      <w:pPr>
        <w:pStyle w:val="Standarduser"/>
        <w:widowControl/>
        <w:numPr>
          <w:ilvl w:val="0"/>
          <w:numId w:val="45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131</w:t>
      </w:r>
    </w:p>
    <w:p w14:paraId="6CA68A3B" w14:textId="4D75D9F5" w:rsidR="003042B9" w:rsidRDefault="000F7870">
      <w:pPr>
        <w:pStyle w:val="Standarduser"/>
        <w:widowControl/>
        <w:numPr>
          <w:ilvl w:val="1"/>
          <w:numId w:val="400"/>
        </w:numPr>
        <w:suppressAutoHyphens w:val="0"/>
        <w:spacing w:before="240" w:after="240"/>
        <w:textAlignment w:val="auto"/>
      </w:pPr>
      <w:r w:rsidRPr="000F7870">
        <w:rPr>
          <w:rFonts w:ascii="Garamond" w:eastAsia="DengXian" w:hAnsi="Garamond" w:cs="Times New Roman" w:hint="eastAsia"/>
          <w:color w:val="000000"/>
          <w:szCs w:val="24"/>
          <w:lang w:eastAsia="zh-CN"/>
        </w:rPr>
        <w:t>于求乐有情，刀杖加恼害，但求自己乐，后世乐难得。</w:t>
      </w:r>
      <w:r w:rsidR="00070649">
        <w:rPr>
          <w:rStyle w:val="af5"/>
          <w:rFonts w:ascii="Garamond" w:eastAsia="細明體" w:hAnsi="Garamond" w:cs="Times New Roman"/>
          <w:color w:val="000000"/>
          <w:szCs w:val="24"/>
        </w:rPr>
        <w:footnoteReference w:id="516"/>
      </w:r>
    </w:p>
    <w:p w14:paraId="4C11FD15" w14:textId="7F553B36" w:rsidR="003042B9" w:rsidRDefault="000F7870">
      <w:pPr>
        <w:pStyle w:val="Standarduser"/>
        <w:widowControl/>
        <w:numPr>
          <w:ilvl w:val="1"/>
          <w:numId w:val="400"/>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他以刀杖加害冀求安乐的众生，这样的人以此自求安乐，他得不到后世的安乐。</w:t>
      </w:r>
      <w:r w:rsidRPr="000F7870">
        <w:rPr>
          <w:rFonts w:ascii="Garamond" w:eastAsia="DengXian" w:hAnsi="Garamond" w:cs="Times New Roman"/>
          <w:color w:val="000000"/>
          <w:szCs w:val="24"/>
          <w:lang w:eastAsia="zh-CN"/>
        </w:rPr>
        <w:t>(131)</w:t>
      </w:r>
    </w:p>
    <w:bookmarkStart w:id="76" w:name="__RefHeading___Toc43293_4167595869"/>
    <w:bookmarkStart w:id="77" w:name="_Toc81286166"/>
    <w:p w14:paraId="6926EE03" w14:textId="5D1F7413" w:rsidR="003042B9" w:rsidRDefault="00070649">
      <w:pPr>
        <w:pStyle w:val="3"/>
        <w:spacing w:line="360" w:lineRule="auto"/>
      </w:pPr>
      <w:r>
        <w:fldChar w:fldCharType="begin"/>
      </w:r>
      <w:r>
        <w:instrText xml:space="preserve"> HYPERLINK  "http://nanda.online-dhamma.net/tipitaka/sutta/</w:instrText>
      </w:r>
      <w:r>
        <w:instrText xml:space="preserve">khuddaka/dhammapada/dhp-contrast-reading/dhp-contrast-reading-chap11/" </w:instrText>
      </w:r>
      <w:r>
        <w:fldChar w:fldCharType="separate"/>
      </w:r>
      <w:bookmarkStart w:id="78" w:name="_Toc81578418"/>
      <w:r w:rsidR="000F7870" w:rsidRPr="000F7870">
        <w:rPr>
          <w:rStyle w:val="Internetlink"/>
          <w:rFonts w:ascii="Garamond" w:eastAsia="DengXian" w:hAnsi="Garamond" w:cs="Times New Roman" w:hint="eastAsia"/>
          <w:sz w:val="28"/>
          <w:szCs w:val="28"/>
          <w:lang w:eastAsia="zh-CN"/>
        </w:rPr>
        <w:t>第十一　老品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(11. </w:t>
      </w:r>
      <w:proofErr w:type="spellStart"/>
      <w:r w:rsidR="000F7870" w:rsidRPr="000F7870">
        <w:rPr>
          <w:rStyle w:val="Internetlink"/>
          <w:rFonts w:ascii="Garamond" w:eastAsia="DengXian" w:hAnsi="Garamond"/>
          <w:sz w:val="28"/>
          <w:szCs w:val="28"/>
          <w:lang w:eastAsia="zh-CN"/>
        </w:rPr>
        <w:t>Jarāvaggo</w:t>
      </w:r>
      <w:proofErr w:type="spellEnd"/>
      <w:r w:rsidR="000F7870" w:rsidRPr="000F7870">
        <w:rPr>
          <w:rStyle w:val="Internetlink"/>
          <w:rFonts w:ascii="Garamond" w:eastAsia="DengXian" w:hAnsi="Garamond"/>
          <w:sz w:val="28"/>
          <w:szCs w:val="28"/>
          <w:lang w:eastAsia="zh-CN"/>
        </w:rPr>
        <w:t>; Old Age; Dhp.</w:t>
      </w:r>
      <w:bookmarkEnd w:id="76"/>
      <w:bookmarkEnd w:id="77"/>
      <w:r w:rsidR="000F7870" w:rsidRPr="000F7870">
        <w:rPr>
          <w:rStyle w:val="Internetlink"/>
          <w:rFonts w:ascii="Garamond" w:eastAsia="DengXian" w:hAnsi="Garamond"/>
          <w:sz w:val="28"/>
          <w:szCs w:val="28"/>
          <w:lang w:eastAsia="zh-CN"/>
        </w:rPr>
        <w:t>146-156)</w:t>
      </w:r>
      <w:bookmarkEnd w:id="78"/>
    </w:p>
    <w:p w14:paraId="1585CBB3" w14:textId="572D4C8F" w:rsidR="003042B9" w:rsidRDefault="000F7870">
      <w:pPr>
        <w:pStyle w:val="Standarduser"/>
        <w:widowControl/>
        <w:numPr>
          <w:ilvl w:val="0"/>
          <w:numId w:val="49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152</w:t>
      </w:r>
    </w:p>
    <w:p w14:paraId="48E44700" w14:textId="25F22141" w:rsidR="003042B9" w:rsidRDefault="000F7870">
      <w:pPr>
        <w:pStyle w:val="Standarduser"/>
        <w:widowControl/>
        <w:numPr>
          <w:ilvl w:val="1"/>
          <w:numId w:val="401"/>
        </w:numPr>
        <w:suppressAutoHyphens w:val="0"/>
        <w:spacing w:before="240" w:after="240"/>
        <w:textAlignment w:val="auto"/>
      </w:pPr>
      <w:r w:rsidRPr="000F7870">
        <w:rPr>
          <w:rFonts w:ascii="Garamond" w:eastAsia="DengXian" w:hAnsi="Garamond" w:cs="Times New Roman" w:hint="eastAsia"/>
          <w:color w:val="000000"/>
          <w:szCs w:val="24"/>
          <w:lang w:eastAsia="zh-CN"/>
        </w:rPr>
        <w:lastRenderedPageBreak/>
        <w:t>寡闻之（愚）人，生长如牡牛，唯增长筋肉，而不增智能。</w:t>
      </w:r>
      <w:r w:rsidR="00070649">
        <w:rPr>
          <w:rStyle w:val="af5"/>
          <w:rFonts w:ascii="Garamond" w:eastAsia="細明體" w:hAnsi="Garamond" w:cs="Times New Roman"/>
          <w:color w:val="000000"/>
          <w:szCs w:val="24"/>
        </w:rPr>
        <w:footnoteReference w:id="517"/>
      </w:r>
    </w:p>
    <w:p w14:paraId="7884B4F2" w14:textId="0E215F08" w:rsidR="003042B9" w:rsidRDefault="000F7870">
      <w:pPr>
        <w:pStyle w:val="Standarduser"/>
        <w:widowControl/>
        <w:numPr>
          <w:ilvl w:val="1"/>
          <w:numId w:val="40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不学的人如牛老去，只长肉而不长智慧。</w:t>
      </w:r>
      <w:r w:rsidRPr="000F7870">
        <w:rPr>
          <w:rFonts w:ascii="Garamond" w:eastAsia="DengXian" w:hAnsi="Garamond" w:cs="Times New Roman"/>
          <w:color w:val="000000"/>
          <w:szCs w:val="24"/>
          <w:lang w:eastAsia="zh-CN"/>
        </w:rPr>
        <w:t>(152)</w:t>
      </w:r>
    </w:p>
    <w:p w14:paraId="161EA1FA" w14:textId="1C439F09" w:rsidR="003042B9" w:rsidRDefault="000F7870">
      <w:pPr>
        <w:pStyle w:val="Standarduser"/>
        <w:widowControl/>
        <w:numPr>
          <w:ilvl w:val="0"/>
          <w:numId w:val="45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155</w:t>
      </w:r>
    </w:p>
    <w:p w14:paraId="3038A340" w14:textId="435E65DF" w:rsidR="003042B9" w:rsidRDefault="000F7870">
      <w:pPr>
        <w:pStyle w:val="Standarduser"/>
        <w:widowControl/>
        <w:numPr>
          <w:ilvl w:val="1"/>
          <w:numId w:val="401"/>
        </w:numPr>
        <w:suppressAutoHyphens w:val="0"/>
        <w:spacing w:before="240" w:after="240"/>
        <w:textAlignment w:val="auto"/>
      </w:pPr>
      <w:r w:rsidRPr="000F7870">
        <w:rPr>
          <w:rFonts w:ascii="Garamond" w:eastAsia="DengXian" w:hAnsi="Garamond" w:cs="Times New Roman" w:hint="eastAsia"/>
          <w:color w:val="000000"/>
          <w:szCs w:val="24"/>
          <w:lang w:eastAsia="zh-CN"/>
        </w:rPr>
        <w:t>少壮不得财，并不修梵行，如池边老鹭，无鱼而萎灭。</w:t>
      </w:r>
      <w:r w:rsidR="00070649">
        <w:rPr>
          <w:rStyle w:val="af5"/>
          <w:rFonts w:ascii="Garamond" w:eastAsia="細明體" w:hAnsi="Garamond" w:cs="Times New Roman"/>
          <w:color w:val="000000"/>
          <w:szCs w:val="24"/>
        </w:rPr>
        <w:footnoteReference w:id="518"/>
      </w:r>
    </w:p>
    <w:p w14:paraId="07DBA745" w14:textId="3CBEE424" w:rsidR="003042B9" w:rsidRDefault="000F7870">
      <w:pPr>
        <w:pStyle w:val="Standarduser"/>
        <w:widowControl/>
        <w:numPr>
          <w:ilvl w:val="1"/>
          <w:numId w:val="40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既不修习梵行，年轻时又未取得财富，他们像老鸬鹚守候着无鱼的池沼。</w:t>
      </w:r>
      <w:r w:rsidRPr="000F7870">
        <w:rPr>
          <w:rFonts w:ascii="Garamond" w:eastAsia="DengXian" w:hAnsi="Garamond" w:cs="Times New Roman"/>
          <w:color w:val="000000"/>
          <w:szCs w:val="24"/>
          <w:lang w:eastAsia="zh-CN"/>
        </w:rPr>
        <w:t>(155)</w:t>
      </w:r>
    </w:p>
    <w:bookmarkStart w:id="79" w:name="__RefHeading___Toc43295_4167595869"/>
    <w:bookmarkStart w:id="80" w:name="_Toc81286167"/>
    <w:p w14:paraId="10ACAD74" w14:textId="3FA472E6" w:rsidR="003042B9" w:rsidRDefault="00070649">
      <w:pPr>
        <w:pStyle w:val="3"/>
        <w:spacing w:line="360" w:lineRule="auto"/>
      </w:pPr>
      <w:r>
        <w:fldChar w:fldCharType="begin"/>
      </w:r>
      <w:r>
        <w:instrText xml:space="preserve"> HYPERLINK  "http://nanda.online-dhamma.net/tipitaka/sutta/k</w:instrText>
      </w:r>
      <w:r>
        <w:instrText xml:space="preserve">huddaka/dhammapada/dhp-contrast-reading/dhp-contrast-reading-chap12/" </w:instrText>
      </w:r>
      <w:r>
        <w:fldChar w:fldCharType="separate"/>
      </w:r>
      <w:bookmarkStart w:id="81" w:name="_Toc81578419"/>
      <w:r w:rsidR="000F7870" w:rsidRPr="000F7870">
        <w:rPr>
          <w:rStyle w:val="Internetlink"/>
          <w:rFonts w:ascii="Garamond" w:eastAsia="DengXian" w:hAnsi="Garamond" w:cs="Times New Roman" w:hint="eastAsia"/>
          <w:sz w:val="28"/>
          <w:szCs w:val="28"/>
          <w:lang w:eastAsia="zh-CN"/>
        </w:rPr>
        <w:t>第十二　自己品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(12. </w:t>
      </w:r>
      <w:proofErr w:type="spellStart"/>
      <w:r w:rsidR="000F7870" w:rsidRPr="000F7870">
        <w:rPr>
          <w:rStyle w:val="Internetlink"/>
          <w:rFonts w:ascii="Garamond" w:eastAsia="DengXian" w:hAnsi="Garamond"/>
          <w:sz w:val="28"/>
          <w:szCs w:val="28"/>
          <w:lang w:eastAsia="zh-CN"/>
        </w:rPr>
        <w:t>Attavaggo</w:t>
      </w:r>
      <w:proofErr w:type="spellEnd"/>
      <w:r w:rsidR="000F7870" w:rsidRPr="000F7870">
        <w:rPr>
          <w:rStyle w:val="Internetlink"/>
          <w:rFonts w:ascii="Garamond" w:eastAsia="DengXian" w:hAnsi="Garamond"/>
          <w:sz w:val="28"/>
          <w:szCs w:val="28"/>
          <w:lang w:eastAsia="zh-CN"/>
        </w:rPr>
        <w:t>; The Self; Dhp.</w:t>
      </w:r>
      <w:bookmarkEnd w:id="79"/>
      <w:bookmarkEnd w:id="80"/>
      <w:r w:rsidR="000F7870" w:rsidRPr="000F7870">
        <w:rPr>
          <w:rStyle w:val="Internetlink"/>
          <w:rFonts w:ascii="Garamond" w:eastAsia="DengXian" w:hAnsi="Garamond"/>
          <w:sz w:val="28"/>
          <w:szCs w:val="28"/>
          <w:lang w:eastAsia="zh-CN"/>
        </w:rPr>
        <w:t>157-166)</w:t>
      </w:r>
      <w:bookmarkEnd w:id="81"/>
    </w:p>
    <w:p w14:paraId="4B86F522" w14:textId="0916C627" w:rsidR="003042B9" w:rsidRDefault="000F7870">
      <w:pPr>
        <w:pStyle w:val="Standarduser"/>
        <w:widowControl/>
        <w:numPr>
          <w:ilvl w:val="0"/>
          <w:numId w:val="49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159</w:t>
      </w:r>
    </w:p>
    <w:p w14:paraId="137709D2" w14:textId="086A71BD" w:rsidR="003042B9" w:rsidRDefault="000F7870">
      <w:pPr>
        <w:pStyle w:val="Standarduser"/>
        <w:widowControl/>
        <w:numPr>
          <w:ilvl w:val="1"/>
          <w:numId w:val="402"/>
        </w:numPr>
        <w:suppressAutoHyphens w:val="0"/>
        <w:spacing w:before="240" w:after="240"/>
        <w:textAlignment w:val="auto"/>
      </w:pPr>
      <w:r w:rsidRPr="000F7870">
        <w:rPr>
          <w:rFonts w:ascii="Garamond" w:eastAsia="DengXian" w:hAnsi="Garamond" w:cs="Times New Roman" w:hint="eastAsia"/>
          <w:color w:val="000000"/>
          <w:szCs w:val="24"/>
          <w:lang w:eastAsia="zh-CN"/>
        </w:rPr>
        <w:t>若欲诲他者，应如己所行（自）制乃制（他），克己实最难。</w:t>
      </w:r>
      <w:r w:rsidRPr="000F7870">
        <w:rPr>
          <w:rFonts w:ascii="Garamond" w:eastAsia="DengXian" w:hAnsi="Garamond" w:cs="Times New Roman"/>
          <w:color w:val="000000"/>
          <w:szCs w:val="24"/>
          <w:lang w:eastAsia="zh-CN"/>
        </w:rPr>
        <w:t>(</w:t>
      </w:r>
      <w:hyperlink r:id="rId72" w:history="1">
        <w:r w:rsidRPr="000F7870">
          <w:rPr>
            <w:rStyle w:val="Internetlink"/>
            <w:rFonts w:ascii="Garamond" w:eastAsia="DengXian" w:hAnsi="Garamond" w:cs="Times New Roman"/>
            <w:szCs w:val="24"/>
            <w:lang w:eastAsia="zh-CN"/>
          </w:rPr>
          <w:t xml:space="preserve">159 </w:t>
        </w:r>
        <w:r w:rsidRPr="000F7870">
          <w:rPr>
            <w:rStyle w:val="Internetlink"/>
            <w:rFonts w:ascii="Garamond" w:eastAsia="DengXian" w:hAnsi="Garamond" w:cs="Times New Roman" w:hint="eastAsia"/>
            <w:szCs w:val="24"/>
            <w:lang w:eastAsia="zh-CN"/>
          </w:rPr>
          <w:t>典故</w:t>
        </w:r>
      </w:hyperlink>
      <w:r w:rsidRPr="000F7870">
        <w:rPr>
          <w:rFonts w:ascii="Garamond" w:eastAsia="DengXian" w:hAnsi="Garamond" w:cs="Times New Roman"/>
          <w:color w:val="000000"/>
          <w:szCs w:val="24"/>
          <w:lang w:eastAsia="zh-CN"/>
        </w:rPr>
        <w:t>)</w:t>
      </w:r>
      <w:r w:rsidR="00070649">
        <w:rPr>
          <w:rStyle w:val="af5"/>
          <w:rFonts w:ascii="Garamond" w:eastAsia="細明體" w:hAnsi="Garamond" w:cs="Times New Roman"/>
          <w:color w:val="000000"/>
          <w:szCs w:val="24"/>
        </w:rPr>
        <w:footnoteReference w:id="519"/>
      </w:r>
    </w:p>
    <w:p w14:paraId="58C0896A" w14:textId="7ACEA82E" w:rsidR="003042B9" w:rsidRDefault="000F7870">
      <w:pPr>
        <w:pStyle w:val="Standarduser"/>
        <w:widowControl/>
        <w:numPr>
          <w:ilvl w:val="1"/>
          <w:numId w:val="40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自己所教诲他人的，自己应同样遵行，善于调御自己的人才能令他人自我调御，调御自己最困难。</w:t>
      </w:r>
      <w:r w:rsidRPr="000F7870">
        <w:rPr>
          <w:rFonts w:ascii="Garamond" w:eastAsia="DengXian" w:hAnsi="Garamond" w:cs="Times New Roman"/>
          <w:color w:val="000000"/>
          <w:szCs w:val="24"/>
          <w:lang w:eastAsia="zh-CN"/>
        </w:rPr>
        <w:t>(159)</w:t>
      </w:r>
    </w:p>
    <w:p w14:paraId="6D649653" w14:textId="39413923" w:rsidR="003042B9" w:rsidRDefault="000F7870">
      <w:pPr>
        <w:pStyle w:val="Standarduser"/>
        <w:widowControl/>
        <w:numPr>
          <w:ilvl w:val="0"/>
          <w:numId w:val="460"/>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160</w:t>
      </w:r>
    </w:p>
    <w:p w14:paraId="46E7E0CB" w14:textId="23C1C79F" w:rsidR="003042B9" w:rsidRDefault="000F7870">
      <w:pPr>
        <w:pStyle w:val="Standarduser"/>
        <w:widowControl/>
        <w:numPr>
          <w:ilvl w:val="1"/>
          <w:numId w:val="402"/>
        </w:numPr>
        <w:suppressAutoHyphens w:val="0"/>
        <w:spacing w:before="240" w:after="240"/>
        <w:textAlignment w:val="auto"/>
      </w:pPr>
      <w:r w:rsidRPr="000F7870">
        <w:rPr>
          <w:rFonts w:ascii="Garamond" w:eastAsia="DengXian" w:hAnsi="Garamond" w:cs="Times New Roman" w:hint="eastAsia"/>
          <w:color w:val="000000"/>
          <w:szCs w:val="24"/>
          <w:lang w:eastAsia="zh-CN"/>
        </w:rPr>
        <w:t>自为自依怙</w:t>
      </w:r>
      <w:r w:rsidR="00070649">
        <w:rPr>
          <w:rStyle w:val="af5"/>
          <w:rFonts w:ascii="Garamond" w:eastAsia="細明體" w:hAnsi="Garamond" w:cs="Times New Roman"/>
          <w:color w:val="000000"/>
          <w:szCs w:val="24"/>
        </w:rPr>
        <w:footnoteReference w:id="520"/>
      </w:r>
      <w:r w:rsidRPr="000F7870">
        <w:rPr>
          <w:rFonts w:ascii="Garamond" w:eastAsia="DengXian" w:hAnsi="Garamond" w:cs="Times New Roman" w:hint="eastAsia"/>
          <w:color w:val="000000"/>
          <w:szCs w:val="24"/>
          <w:lang w:eastAsia="zh-CN"/>
        </w:rPr>
        <w:t>，他人何可依？自己善调御，证难得所依</w:t>
      </w:r>
      <w:r w:rsidR="00070649">
        <w:rPr>
          <w:rStyle w:val="af5"/>
          <w:rFonts w:ascii="Garamond" w:eastAsia="細明體" w:hAnsi="Garamond" w:cs="Times New Roman"/>
          <w:color w:val="000000"/>
          <w:szCs w:val="24"/>
        </w:rPr>
        <w:footnoteReference w:id="521"/>
      </w:r>
      <w:r w:rsidRPr="000F7870">
        <w:rPr>
          <w:rFonts w:ascii="Garamond" w:eastAsia="DengXian" w:hAnsi="Garamond" w:cs="Times New Roman" w:hint="eastAsia"/>
          <w:color w:val="000000"/>
          <w:szCs w:val="24"/>
          <w:lang w:eastAsia="zh-CN"/>
        </w:rPr>
        <w:t>。</w:t>
      </w:r>
    </w:p>
    <w:p w14:paraId="48A7A24A" w14:textId="2C9A4E11" w:rsidR="003042B9" w:rsidRDefault="000F7870">
      <w:pPr>
        <w:pStyle w:val="Standarduser"/>
        <w:widowControl/>
        <w:numPr>
          <w:ilvl w:val="1"/>
          <w:numId w:val="40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自己是自己的救护者，他人怎么能当你的救护者？能够自我调御的人，就成为自己最难得的救护者。</w:t>
      </w:r>
      <w:r w:rsidRPr="000F7870">
        <w:rPr>
          <w:rFonts w:ascii="Garamond" w:eastAsia="DengXian" w:hAnsi="Garamond" w:cs="Times New Roman"/>
          <w:color w:val="000000"/>
          <w:szCs w:val="24"/>
          <w:lang w:eastAsia="zh-CN"/>
        </w:rPr>
        <w:t>(160)</w:t>
      </w:r>
    </w:p>
    <w:p w14:paraId="6209C2DA" w14:textId="5975CEEB" w:rsidR="003042B9" w:rsidRDefault="000F7870">
      <w:pPr>
        <w:pStyle w:val="Standarduser"/>
        <w:widowControl/>
        <w:numPr>
          <w:ilvl w:val="0"/>
          <w:numId w:val="460"/>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165</w:t>
      </w:r>
    </w:p>
    <w:p w14:paraId="2B851A76" w14:textId="62458BE2" w:rsidR="003042B9" w:rsidRDefault="000F7870">
      <w:pPr>
        <w:pStyle w:val="Standarduser"/>
        <w:widowControl/>
        <w:numPr>
          <w:ilvl w:val="1"/>
          <w:numId w:val="402"/>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恶实由己作，染污亦由己；由己不作恶，清净亦由己。净不净依己，他何能净他？</w:t>
      </w:r>
      <w:r w:rsidR="00070649">
        <w:rPr>
          <w:rStyle w:val="af5"/>
          <w:rFonts w:ascii="Garamond" w:eastAsia="細明體" w:hAnsi="Garamond" w:cs="Times New Roman"/>
          <w:color w:val="000000"/>
          <w:szCs w:val="24"/>
        </w:rPr>
        <w:footnoteReference w:id="522"/>
      </w:r>
    </w:p>
    <w:p w14:paraId="2C54DE9C" w14:textId="649DFC9E" w:rsidR="003042B9" w:rsidRDefault="000F7870">
      <w:pPr>
        <w:pStyle w:val="Standarduser"/>
        <w:widowControl/>
        <w:numPr>
          <w:ilvl w:val="1"/>
          <w:numId w:val="40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lastRenderedPageBreak/>
        <w:t>恶确实由自己所作，染污亦是自己所为，不作恶实由自己所决定，清净也是自己所为，净与不净由各人自己选择，他人不能清净别人。</w:t>
      </w:r>
      <w:r w:rsidRPr="000F7870">
        <w:rPr>
          <w:rFonts w:ascii="Garamond" w:eastAsia="DengXian" w:hAnsi="Garamond" w:cs="Times New Roman"/>
          <w:color w:val="000000"/>
          <w:szCs w:val="24"/>
          <w:lang w:eastAsia="zh-CN"/>
        </w:rPr>
        <w:t>(165)</w:t>
      </w:r>
    </w:p>
    <w:bookmarkStart w:id="82" w:name="__RefHeading___Toc43297_4167595869"/>
    <w:bookmarkStart w:id="83" w:name="_Toc81286168"/>
    <w:p w14:paraId="4EECD3EC" w14:textId="01A2EF36" w:rsidR="003042B9" w:rsidRDefault="00070649">
      <w:pPr>
        <w:pStyle w:val="3"/>
        <w:spacing w:line="360" w:lineRule="auto"/>
      </w:pPr>
      <w:r>
        <w:fldChar w:fldCharType="begin"/>
      </w:r>
      <w:r>
        <w:instrText xml:space="preserve"> HYPERLINK  "http://nanda.online-dhamma.net/tipitaka/sutta/khuddaka/dhammapada/dhp-contrast-reading/dhp-contrast-reading-chap13/" </w:instrText>
      </w:r>
      <w:r>
        <w:fldChar w:fldCharType="separate"/>
      </w:r>
      <w:bookmarkStart w:id="84" w:name="_Toc81578420"/>
      <w:r w:rsidR="000F7870" w:rsidRPr="000F7870">
        <w:rPr>
          <w:rStyle w:val="Internetlink"/>
          <w:rFonts w:ascii="Garamond" w:eastAsia="DengXian" w:hAnsi="Garamond" w:cs="Times New Roman" w:hint="eastAsia"/>
          <w:sz w:val="28"/>
          <w:szCs w:val="28"/>
          <w:lang w:eastAsia="zh-CN"/>
        </w:rPr>
        <w:t>第十三　世品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(13. </w:t>
      </w:r>
      <w:proofErr w:type="spellStart"/>
      <w:r w:rsidR="000F7870" w:rsidRPr="000F7870">
        <w:rPr>
          <w:rStyle w:val="Internetlink"/>
          <w:rFonts w:ascii="Garamond" w:eastAsia="DengXian" w:hAnsi="Garamond"/>
          <w:sz w:val="28"/>
          <w:szCs w:val="28"/>
          <w:lang w:eastAsia="zh-CN"/>
        </w:rPr>
        <w:t>Lokavaggo</w:t>
      </w:r>
      <w:proofErr w:type="spellEnd"/>
      <w:r w:rsidR="000F7870" w:rsidRPr="000F7870">
        <w:rPr>
          <w:rStyle w:val="Internetlink"/>
          <w:rFonts w:ascii="Garamond" w:eastAsia="DengXian" w:hAnsi="Garamond"/>
          <w:sz w:val="28"/>
          <w:szCs w:val="28"/>
          <w:lang w:eastAsia="zh-CN"/>
        </w:rPr>
        <w:t xml:space="preserve">; </w:t>
      </w:r>
      <w:r w:rsidR="000F7870" w:rsidRPr="000F7870">
        <w:rPr>
          <w:rStyle w:val="Internetlink"/>
          <w:rFonts w:ascii="Garamond" w:eastAsia="DengXian" w:hAnsi="Garamond" w:hint="eastAsia"/>
          <w:sz w:val="28"/>
          <w:szCs w:val="28"/>
          <w:lang w:eastAsia="zh-CN"/>
        </w:rPr>
        <w:t>世间品</w:t>
      </w:r>
      <w:r w:rsidR="000F7870" w:rsidRPr="000F7870">
        <w:rPr>
          <w:rStyle w:val="Internetlink"/>
          <w:rFonts w:ascii="Garamond" w:eastAsia="DengXian" w:hAnsi="Garamond"/>
          <w:sz w:val="28"/>
          <w:szCs w:val="28"/>
          <w:lang w:eastAsia="zh-CN"/>
        </w:rPr>
        <w:t>; The World; Dhp.</w:t>
      </w:r>
      <w:bookmarkEnd w:id="82"/>
      <w:bookmarkEnd w:id="83"/>
      <w:r w:rsidR="000F7870" w:rsidRPr="000F7870">
        <w:rPr>
          <w:rStyle w:val="Internetlink"/>
          <w:rFonts w:ascii="Garamond" w:eastAsia="DengXian" w:hAnsi="Garamond"/>
          <w:sz w:val="28"/>
          <w:szCs w:val="28"/>
          <w:lang w:eastAsia="zh-CN"/>
        </w:rPr>
        <w:t>167-178)</w:t>
      </w:r>
      <w:bookmarkEnd w:id="84"/>
    </w:p>
    <w:p w14:paraId="6E8AE8FC" w14:textId="23BEB62C" w:rsidR="003042B9" w:rsidRDefault="000F7870">
      <w:pPr>
        <w:pStyle w:val="Standarduser"/>
        <w:widowControl/>
        <w:numPr>
          <w:ilvl w:val="0"/>
          <w:numId w:val="500"/>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167</w:t>
      </w:r>
    </w:p>
    <w:p w14:paraId="62190D19" w14:textId="4BD90C43" w:rsidR="003042B9" w:rsidRDefault="000F7870">
      <w:pPr>
        <w:pStyle w:val="Standarduser"/>
        <w:widowControl/>
        <w:numPr>
          <w:ilvl w:val="1"/>
          <w:numId w:val="403"/>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莫从卑劣法。莫住于放逸。莫随于邪见。莫增长世俗</w:t>
      </w:r>
      <w:r w:rsidRPr="000F7870">
        <w:rPr>
          <w:rFonts w:ascii="Garamond" w:eastAsia="DengXian" w:hAnsi="Garamond" w:cs="Times New Roman"/>
          <w:color w:val="000000"/>
          <w:szCs w:val="24"/>
          <w:lang w:eastAsia="zh-CN"/>
        </w:rPr>
        <w:t>(</w:t>
      </w:r>
      <w:hyperlink r:id="rId73" w:history="1">
        <w:r w:rsidRPr="000F7870">
          <w:rPr>
            <w:rStyle w:val="Internetlink"/>
            <w:rFonts w:ascii="Garamond" w:eastAsia="DengXian" w:hAnsi="Garamond" w:cs="Times New Roman"/>
            <w:szCs w:val="24"/>
            <w:lang w:eastAsia="zh-CN"/>
          </w:rPr>
          <w:t>167</w:t>
        </w:r>
        <w:r w:rsidRPr="000F7870">
          <w:rPr>
            <w:rStyle w:val="Internetlink"/>
            <w:rFonts w:ascii="Garamond" w:eastAsia="DengXian" w:hAnsi="Garamond" w:cs="Times New Roman" w:hint="eastAsia"/>
            <w:szCs w:val="24"/>
            <w:lang w:eastAsia="zh-CN"/>
          </w:rPr>
          <w:t>典故</w:t>
        </w:r>
      </w:hyperlink>
      <w:r w:rsidRPr="000F7870">
        <w:rPr>
          <w:rFonts w:ascii="Garamond" w:eastAsia="DengXian" w:hAnsi="Garamond" w:cs="Times New Roman"/>
          <w:color w:val="000000"/>
          <w:szCs w:val="24"/>
          <w:lang w:eastAsia="zh-CN"/>
        </w:rPr>
        <w:t>)</w:t>
      </w:r>
      <w:r w:rsidRPr="000F7870">
        <w:rPr>
          <w:rStyle w:val="FootnoteCharacters"/>
          <w:rFonts w:ascii="Garamond" w:eastAsia="DengXian" w:hAnsi="Garamond" w:cs="Times New Roman"/>
          <w:color w:val="000000"/>
          <w:szCs w:val="24"/>
          <w:lang w:eastAsia="zh-CN"/>
        </w:rPr>
        <w:t xml:space="preserve"> </w:t>
      </w:r>
      <w:r w:rsidR="00070649">
        <w:rPr>
          <w:rStyle w:val="af5"/>
          <w:rFonts w:ascii="Garamond" w:eastAsia="細明體" w:hAnsi="Garamond" w:cs="Times New Roman"/>
          <w:color w:val="000000"/>
          <w:szCs w:val="24"/>
        </w:rPr>
        <w:footnoteReference w:id="523"/>
      </w:r>
    </w:p>
    <w:p w14:paraId="7618542A" w14:textId="6C18901C" w:rsidR="003042B9" w:rsidRDefault="000F7870">
      <w:pPr>
        <w:pStyle w:val="Standarduser"/>
        <w:widowControl/>
        <w:numPr>
          <w:ilvl w:val="1"/>
          <w:numId w:val="40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不应亲近卑劣的教法，不应住于放逸，不应亲近邪见，不应增长对世间的系着。</w:t>
      </w:r>
      <w:r w:rsidRPr="000F7870">
        <w:rPr>
          <w:rFonts w:ascii="Garamond" w:eastAsia="DengXian" w:hAnsi="Garamond" w:cs="Times New Roman"/>
          <w:color w:val="000000"/>
          <w:szCs w:val="24"/>
          <w:lang w:eastAsia="zh-CN"/>
        </w:rPr>
        <w:t>(167)</w:t>
      </w:r>
    </w:p>
    <w:p w14:paraId="1E61D887" w14:textId="6C6890C3" w:rsidR="003042B9" w:rsidRDefault="000F7870">
      <w:pPr>
        <w:pStyle w:val="Standarduser"/>
        <w:widowControl/>
        <w:numPr>
          <w:ilvl w:val="0"/>
          <w:numId w:val="46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171</w:t>
      </w:r>
    </w:p>
    <w:p w14:paraId="2ABC83E4" w14:textId="21AEA3CE" w:rsidR="003042B9" w:rsidRDefault="000F7870">
      <w:pPr>
        <w:pStyle w:val="Standarduser"/>
        <w:widowControl/>
        <w:numPr>
          <w:ilvl w:val="1"/>
          <w:numId w:val="403"/>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来看</w:t>
      </w:r>
      <w:r w:rsidRPr="000F7870">
        <w:rPr>
          <w:rFonts w:ascii="Garamond" w:eastAsia="DengXian" w:hAnsi="Garamond" w:cs="Times New Roman" w:hint="eastAsia"/>
          <w:color w:val="000000"/>
          <w:kern w:val="0"/>
          <w:szCs w:val="24"/>
          <w:lang w:eastAsia="zh-CN"/>
        </w:rPr>
        <w:t>这</w:t>
      </w:r>
      <w:r w:rsidRPr="000F7870">
        <w:rPr>
          <w:rFonts w:ascii="Garamond" w:eastAsia="DengXian" w:hAnsi="Garamond" w:cs="Times New Roman" w:hint="eastAsia"/>
          <w:color w:val="000000"/>
          <w:szCs w:val="24"/>
          <w:lang w:eastAsia="zh-CN"/>
        </w:rPr>
        <w:t>个世界，犹如庄严王车。愚人沈湎此中，智者毫无执着。</w:t>
      </w:r>
      <w:r w:rsidR="00070649">
        <w:rPr>
          <w:rStyle w:val="af5"/>
          <w:rFonts w:ascii="Garamond" w:eastAsia="細明體" w:hAnsi="Garamond" w:cs="Times New Roman"/>
          <w:color w:val="000000"/>
          <w:szCs w:val="24"/>
        </w:rPr>
        <w:footnoteReference w:id="524"/>
      </w:r>
    </w:p>
    <w:p w14:paraId="1D1C9B4C" w14:textId="407B83DB" w:rsidR="003042B9" w:rsidRDefault="000F7870">
      <w:pPr>
        <w:pStyle w:val="Standarduser"/>
        <w:widowControl/>
        <w:numPr>
          <w:ilvl w:val="1"/>
          <w:numId w:val="40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你们来！看这个像国王艳丽宝车的世间</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身体</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，智者不会</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在此</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有系着，而愚者</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在此</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系着沉沦。</w:t>
      </w:r>
      <w:r w:rsidRPr="000F7870">
        <w:rPr>
          <w:rFonts w:ascii="Garamond" w:eastAsia="DengXian" w:hAnsi="Garamond" w:cs="Times New Roman"/>
          <w:color w:val="000000"/>
          <w:szCs w:val="24"/>
          <w:lang w:eastAsia="zh-CN"/>
        </w:rPr>
        <w:t>(171)</w:t>
      </w:r>
    </w:p>
    <w:p w14:paraId="6D7E6170" w14:textId="4E47C5ED" w:rsidR="003042B9" w:rsidRDefault="000F7870">
      <w:pPr>
        <w:pStyle w:val="Standarduser"/>
        <w:widowControl/>
        <w:numPr>
          <w:ilvl w:val="0"/>
          <w:numId w:val="46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178</w:t>
      </w:r>
    </w:p>
    <w:p w14:paraId="246CF3AF" w14:textId="0D511EE6" w:rsidR="003042B9" w:rsidRDefault="000F7870">
      <w:pPr>
        <w:pStyle w:val="Standarduser"/>
        <w:widowControl/>
        <w:numPr>
          <w:ilvl w:val="1"/>
          <w:numId w:val="403"/>
        </w:numPr>
        <w:suppressAutoHyphens w:val="0"/>
        <w:spacing w:before="240" w:after="240"/>
        <w:textAlignment w:val="auto"/>
      </w:pPr>
      <w:r w:rsidRPr="000F7870">
        <w:rPr>
          <w:rFonts w:ascii="Garamond" w:eastAsia="DengXian" w:hAnsi="Garamond" w:cs="Times New Roman" w:hint="eastAsia"/>
          <w:color w:val="000000"/>
          <w:szCs w:val="24"/>
          <w:lang w:eastAsia="zh-CN"/>
        </w:rPr>
        <w:t>一统大地者，得生天上者，一切世界主，不及预流胜。</w:t>
      </w:r>
      <w:r w:rsidRPr="000F7870">
        <w:rPr>
          <w:rFonts w:ascii="Garamond" w:eastAsia="DengXian" w:hAnsi="Garamond" w:cs="Times New Roman"/>
          <w:color w:val="000000"/>
          <w:szCs w:val="24"/>
          <w:lang w:eastAsia="zh-CN"/>
        </w:rPr>
        <w:t>(</w:t>
      </w:r>
      <w:hyperlink r:id="rId74" w:history="1">
        <w:r w:rsidRPr="000F7870">
          <w:rPr>
            <w:rStyle w:val="Internetlink"/>
            <w:rFonts w:ascii="Garamond" w:eastAsia="DengXian" w:hAnsi="Garamond" w:cs="Times New Roman"/>
            <w:szCs w:val="24"/>
            <w:lang w:eastAsia="zh-CN"/>
          </w:rPr>
          <w:t>178</w:t>
        </w:r>
        <w:r w:rsidRPr="000F7870">
          <w:rPr>
            <w:rStyle w:val="Internetlink"/>
            <w:rFonts w:ascii="Garamond" w:eastAsia="DengXian" w:hAnsi="Garamond" w:cs="Times New Roman" w:hint="eastAsia"/>
            <w:szCs w:val="24"/>
            <w:lang w:eastAsia="zh-CN"/>
          </w:rPr>
          <w:t>典故</w:t>
        </w:r>
      </w:hyperlink>
      <w:r w:rsidRPr="000F7870">
        <w:rPr>
          <w:rFonts w:ascii="Garamond" w:eastAsia="DengXian" w:hAnsi="Garamond" w:cs="Times New Roman"/>
          <w:color w:val="000000"/>
          <w:szCs w:val="24"/>
          <w:lang w:eastAsia="zh-CN"/>
        </w:rPr>
        <w:t>)</w:t>
      </w:r>
      <w:r w:rsidR="00070649">
        <w:rPr>
          <w:rStyle w:val="af5"/>
          <w:rFonts w:ascii="Garamond" w:eastAsia="細明體" w:hAnsi="Garamond" w:cs="Times New Roman"/>
          <w:color w:val="000000"/>
          <w:szCs w:val="24"/>
        </w:rPr>
        <w:footnoteReference w:id="525"/>
      </w:r>
    </w:p>
    <w:p w14:paraId="02CD4CEE" w14:textId="16B50C3A" w:rsidR="003042B9" w:rsidRDefault="000F7870">
      <w:pPr>
        <w:pStyle w:val="Standarduser"/>
        <w:widowControl/>
        <w:numPr>
          <w:ilvl w:val="1"/>
          <w:numId w:val="40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地上的唯一统治者，或者能升天，或者是一切世界的主宰，这些都不如预流果。</w:t>
      </w:r>
      <w:r w:rsidRPr="000F7870">
        <w:rPr>
          <w:rFonts w:ascii="Garamond" w:eastAsia="DengXian" w:hAnsi="Garamond" w:cs="Times New Roman"/>
          <w:color w:val="000000"/>
          <w:szCs w:val="24"/>
          <w:lang w:eastAsia="zh-CN"/>
        </w:rPr>
        <w:t>(178)</w:t>
      </w:r>
    </w:p>
    <w:bookmarkStart w:id="85" w:name="__RefHeading___Toc43299_4167595869"/>
    <w:bookmarkStart w:id="86" w:name="_Toc81286169"/>
    <w:p w14:paraId="190CFD76" w14:textId="087F608C" w:rsidR="003042B9" w:rsidRDefault="00070649">
      <w:pPr>
        <w:pStyle w:val="3"/>
        <w:spacing w:line="360" w:lineRule="auto"/>
      </w:pPr>
      <w:r>
        <w:fldChar w:fldCharType="begin"/>
      </w:r>
      <w:r>
        <w:instrText xml:space="preserve"> HYPERLINK  "http://nanda.online-dhamma.net/tipitaka/sutta/khuddaka/dhammapada/dhp-contrast-reading/dhp-contrast-reading-chap14/" </w:instrText>
      </w:r>
      <w:r>
        <w:fldChar w:fldCharType="separate"/>
      </w:r>
      <w:bookmarkStart w:id="87" w:name="_Toc81578421"/>
      <w:r w:rsidR="000F7870" w:rsidRPr="000F7870">
        <w:rPr>
          <w:rStyle w:val="Internetlink"/>
          <w:rFonts w:ascii="Garamond" w:eastAsia="DengXian" w:hAnsi="Garamond" w:cs="Times New Roman" w:hint="eastAsia"/>
          <w:sz w:val="28"/>
          <w:szCs w:val="28"/>
          <w:lang w:eastAsia="zh-CN"/>
        </w:rPr>
        <w:t>第十四　佛陀品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(14. </w:t>
      </w:r>
      <w:proofErr w:type="spellStart"/>
      <w:r w:rsidR="000F7870" w:rsidRPr="000F7870">
        <w:rPr>
          <w:rStyle w:val="Internetlink"/>
          <w:rFonts w:ascii="Garamond" w:eastAsia="DengXian" w:hAnsi="Garamond"/>
          <w:sz w:val="28"/>
          <w:szCs w:val="28"/>
          <w:lang w:eastAsia="zh-CN"/>
        </w:rPr>
        <w:t>Buddhavaggo</w:t>
      </w:r>
      <w:proofErr w:type="spellEnd"/>
      <w:r w:rsidR="000F7870" w:rsidRPr="000F7870">
        <w:rPr>
          <w:rStyle w:val="Internetlink"/>
          <w:rFonts w:ascii="Garamond" w:eastAsia="DengXian" w:hAnsi="Garamond"/>
          <w:sz w:val="28"/>
          <w:szCs w:val="28"/>
          <w:lang w:eastAsia="zh-CN"/>
        </w:rPr>
        <w:t>; The Buddha; Dhp.</w:t>
      </w:r>
      <w:bookmarkEnd w:id="85"/>
      <w:bookmarkEnd w:id="86"/>
      <w:r w:rsidR="000F7870" w:rsidRPr="000F7870">
        <w:rPr>
          <w:rStyle w:val="Internetlink"/>
          <w:rFonts w:ascii="Garamond" w:eastAsia="DengXian" w:hAnsi="Garamond"/>
          <w:sz w:val="28"/>
          <w:szCs w:val="28"/>
          <w:lang w:eastAsia="zh-CN"/>
        </w:rPr>
        <w:t>179-196)</w:t>
      </w:r>
      <w:bookmarkEnd w:id="87"/>
    </w:p>
    <w:p w14:paraId="226457C9" w14:textId="533F4AA8" w:rsidR="003042B9" w:rsidRDefault="000F7870">
      <w:pPr>
        <w:pStyle w:val="Standarduser"/>
        <w:widowControl/>
        <w:numPr>
          <w:ilvl w:val="0"/>
          <w:numId w:val="50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183</w:t>
      </w:r>
    </w:p>
    <w:p w14:paraId="7E88822C" w14:textId="6A39126D" w:rsidR="003042B9" w:rsidRDefault="000F7870">
      <w:pPr>
        <w:pStyle w:val="Standarduser"/>
        <w:widowControl/>
        <w:numPr>
          <w:ilvl w:val="1"/>
          <w:numId w:val="404"/>
        </w:numPr>
        <w:suppressAutoHyphens w:val="0"/>
        <w:spacing w:before="240" w:after="240"/>
        <w:textAlignment w:val="auto"/>
      </w:pPr>
      <w:r w:rsidRPr="000F7870">
        <w:rPr>
          <w:rFonts w:ascii="Garamond" w:eastAsia="DengXian" w:hAnsi="Garamond" w:cs="Times New Roman" w:hint="eastAsia"/>
          <w:color w:val="000000"/>
          <w:szCs w:val="24"/>
          <w:lang w:eastAsia="zh-CN"/>
        </w:rPr>
        <w:t>一切恶莫作，一切善应行，自调净其意，是则诸佛教。</w:t>
      </w:r>
      <w:r w:rsidRPr="000F7870">
        <w:rPr>
          <w:rFonts w:ascii="Garamond" w:eastAsia="DengXian" w:hAnsi="Garamond" w:cs="Times New Roman"/>
          <w:color w:val="000000"/>
          <w:szCs w:val="24"/>
          <w:lang w:eastAsia="zh-CN"/>
        </w:rPr>
        <w:t>(</w:t>
      </w:r>
      <w:hyperlink r:id="rId75" w:history="1">
        <w:r w:rsidRPr="000F7870">
          <w:rPr>
            <w:rStyle w:val="Internetlink"/>
            <w:rFonts w:ascii="Garamond" w:eastAsia="DengXian" w:hAnsi="Garamond" w:cs="Times New Roman"/>
            <w:szCs w:val="24"/>
            <w:lang w:eastAsia="zh-CN"/>
          </w:rPr>
          <w:t>183</w:t>
        </w:r>
        <w:r w:rsidRPr="000F7870">
          <w:rPr>
            <w:rStyle w:val="Internetlink"/>
            <w:rFonts w:ascii="Garamond" w:eastAsia="DengXian" w:hAnsi="Garamond" w:cs="Times New Roman" w:hint="eastAsia"/>
            <w:szCs w:val="24"/>
            <w:lang w:eastAsia="zh-CN"/>
          </w:rPr>
          <w:t>研读</w:t>
        </w:r>
      </w:hyperlink>
      <w:r w:rsidRPr="000F7870">
        <w:rPr>
          <w:rFonts w:ascii="Garamond" w:eastAsia="DengXian" w:hAnsi="Garamond" w:cs="Times New Roman"/>
          <w:color w:val="000000"/>
          <w:szCs w:val="24"/>
          <w:lang w:eastAsia="zh-CN"/>
        </w:rPr>
        <w:t>)</w:t>
      </w:r>
      <w:r w:rsidR="00070649">
        <w:rPr>
          <w:rStyle w:val="af5"/>
          <w:rFonts w:ascii="Garamond" w:eastAsia="細明體" w:hAnsi="Garamond" w:cs="Times New Roman"/>
          <w:color w:val="000000"/>
          <w:szCs w:val="24"/>
        </w:rPr>
        <w:footnoteReference w:id="526"/>
      </w:r>
    </w:p>
    <w:p w14:paraId="55F6CF1D" w14:textId="2F673597" w:rsidR="003042B9" w:rsidRDefault="000F7870">
      <w:pPr>
        <w:pStyle w:val="Standarduser"/>
        <w:widowControl/>
        <w:numPr>
          <w:ilvl w:val="1"/>
          <w:numId w:val="404"/>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诸恶莫作，具足善，自净其意，这是诸佛的教法。</w:t>
      </w:r>
      <w:r w:rsidRPr="000F7870">
        <w:rPr>
          <w:rFonts w:ascii="Garamond" w:eastAsia="DengXian" w:hAnsi="Garamond" w:cs="Times New Roman"/>
          <w:color w:val="000000"/>
          <w:szCs w:val="24"/>
          <w:lang w:eastAsia="zh-CN"/>
        </w:rPr>
        <w:t>(183)</w:t>
      </w:r>
    </w:p>
    <w:p w14:paraId="7874728F" w14:textId="3061AC90" w:rsidR="003042B9" w:rsidRDefault="000F7870">
      <w:pPr>
        <w:pStyle w:val="Standarduser"/>
        <w:widowControl/>
        <w:numPr>
          <w:ilvl w:val="0"/>
          <w:numId w:val="46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lastRenderedPageBreak/>
        <w:t>Dhp 184</w:t>
      </w:r>
    </w:p>
    <w:p w14:paraId="265BCECA" w14:textId="59D5024E" w:rsidR="003042B9" w:rsidRDefault="000F7870">
      <w:pPr>
        <w:pStyle w:val="Standarduser"/>
        <w:widowControl/>
        <w:numPr>
          <w:ilvl w:val="1"/>
          <w:numId w:val="404"/>
        </w:numPr>
        <w:suppressAutoHyphens w:val="0"/>
        <w:spacing w:before="240" w:after="240"/>
        <w:textAlignment w:val="auto"/>
        <w:rPr>
          <w:rFonts w:ascii="Garamond" w:eastAsia="細明體" w:hAnsi="Garamond" w:cs="Times New Roman"/>
          <w:color w:val="000000"/>
          <w:szCs w:val="24"/>
          <w:lang w:eastAsia="zh-CN"/>
        </w:rPr>
      </w:pPr>
      <w:r w:rsidRPr="000F7870">
        <w:rPr>
          <w:rFonts w:ascii="Garamond" w:eastAsia="DengXian" w:hAnsi="Garamond" w:cs="Times New Roman" w:hint="eastAsia"/>
          <w:color w:val="000000"/>
          <w:szCs w:val="24"/>
          <w:lang w:eastAsia="zh-CN"/>
        </w:rPr>
        <w:t>诸佛说涅盘最上，忍辱为最高苦行。害他实非出家者，恼他不名为沙门。</w:t>
      </w:r>
    </w:p>
    <w:p w14:paraId="2B18D228" w14:textId="6180EAEA" w:rsidR="003042B9" w:rsidRDefault="000F7870">
      <w:pPr>
        <w:pStyle w:val="Standarduser"/>
        <w:widowControl/>
        <w:numPr>
          <w:ilvl w:val="1"/>
          <w:numId w:val="404"/>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忍辱与宽恕是第一苦行，诸佛说涅盘是最高的</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境界</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，出家为不害，沙门不伤害别人。</w:t>
      </w:r>
      <w:r w:rsidRPr="000F7870">
        <w:rPr>
          <w:rFonts w:ascii="Garamond" w:eastAsia="DengXian" w:hAnsi="Garamond" w:cs="Times New Roman"/>
          <w:color w:val="000000"/>
          <w:szCs w:val="24"/>
          <w:lang w:eastAsia="zh-CN"/>
        </w:rPr>
        <w:t>(184)</w:t>
      </w:r>
    </w:p>
    <w:p w14:paraId="724319E7" w14:textId="6E1C3B05" w:rsidR="003042B9" w:rsidRDefault="000F7870">
      <w:pPr>
        <w:pStyle w:val="Standarduser"/>
        <w:widowControl/>
        <w:numPr>
          <w:ilvl w:val="0"/>
          <w:numId w:val="46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185</w:t>
      </w:r>
    </w:p>
    <w:p w14:paraId="134596CD" w14:textId="53E108F4" w:rsidR="003042B9" w:rsidRDefault="000F7870">
      <w:pPr>
        <w:pStyle w:val="Standarduser"/>
        <w:widowControl/>
        <w:numPr>
          <w:ilvl w:val="1"/>
          <w:numId w:val="404"/>
        </w:numPr>
        <w:suppressAutoHyphens w:val="0"/>
        <w:spacing w:before="240" w:after="240"/>
        <w:textAlignment w:val="auto"/>
      </w:pPr>
      <w:r w:rsidRPr="000F7870">
        <w:rPr>
          <w:rFonts w:ascii="Garamond" w:eastAsia="DengXian" w:hAnsi="Garamond" w:cs="Times New Roman" w:hint="eastAsia"/>
          <w:color w:val="000000"/>
          <w:szCs w:val="24"/>
          <w:lang w:eastAsia="zh-CN"/>
        </w:rPr>
        <w:t>不诽与不害，严持于戒律</w:t>
      </w:r>
      <w:r w:rsidR="00070649">
        <w:rPr>
          <w:rStyle w:val="af5"/>
          <w:rFonts w:ascii="Garamond" w:eastAsia="細明體" w:hAnsi="Garamond" w:cs="Times New Roman"/>
          <w:color w:val="000000"/>
          <w:szCs w:val="24"/>
        </w:rPr>
        <w:footnoteReference w:id="527"/>
      </w:r>
      <w:r w:rsidRPr="000F7870">
        <w:rPr>
          <w:rFonts w:ascii="Garamond" w:eastAsia="DengXian" w:hAnsi="Garamond" w:cs="Times New Roman" w:hint="eastAsia"/>
          <w:color w:val="000000"/>
          <w:szCs w:val="24"/>
          <w:lang w:eastAsia="zh-CN"/>
        </w:rPr>
        <w:t>，饮食知节量，远处而独居，勤修增上定</w:t>
      </w:r>
      <w:r w:rsidR="00070649">
        <w:rPr>
          <w:rStyle w:val="af5"/>
          <w:rFonts w:ascii="Garamond" w:eastAsia="細明體" w:hAnsi="Garamond" w:cs="Times New Roman"/>
          <w:color w:val="000000"/>
          <w:szCs w:val="24"/>
        </w:rPr>
        <w:footnoteReference w:id="528"/>
      </w:r>
      <w:r w:rsidRPr="000F7870">
        <w:rPr>
          <w:rFonts w:ascii="Garamond" w:eastAsia="DengXian" w:hAnsi="Garamond" w:cs="Times New Roman" w:hint="eastAsia"/>
          <w:color w:val="000000"/>
          <w:szCs w:val="24"/>
          <w:lang w:eastAsia="zh-CN"/>
        </w:rPr>
        <w:t>，是为诸佛教。</w:t>
      </w:r>
    </w:p>
    <w:p w14:paraId="6FB6EEE4" w14:textId="400ECA4A" w:rsidR="003042B9" w:rsidRDefault="000F7870">
      <w:pPr>
        <w:pStyle w:val="Standarduser"/>
        <w:widowControl/>
        <w:numPr>
          <w:ilvl w:val="1"/>
          <w:numId w:val="404"/>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不非难，不伤害，善防护戒律，饮食知量，独坐卧于僻静处，勤修禅定，此为诸佛的教导。</w:t>
      </w:r>
      <w:r w:rsidRPr="000F7870">
        <w:rPr>
          <w:rFonts w:ascii="Garamond" w:eastAsia="DengXian" w:hAnsi="Garamond" w:cs="Times New Roman"/>
          <w:color w:val="000000"/>
          <w:szCs w:val="24"/>
          <w:lang w:eastAsia="zh-CN"/>
        </w:rPr>
        <w:t>(185)</w:t>
      </w:r>
    </w:p>
    <w:bookmarkStart w:id="88" w:name="__RefHeading___Toc43301_4167595869"/>
    <w:bookmarkStart w:id="89" w:name="_Toc81286170"/>
    <w:p w14:paraId="57F7986A" w14:textId="1B539B65" w:rsidR="003042B9" w:rsidRDefault="00070649">
      <w:pPr>
        <w:pStyle w:val="3"/>
        <w:spacing w:line="360" w:lineRule="auto"/>
      </w:pPr>
      <w:r>
        <w:fldChar w:fldCharType="begin"/>
      </w:r>
      <w:r>
        <w:instrText xml:space="preserve"> HYPERLINK  "http://nanda.online-dhamma.net/tipitaka/sutta/khuddaka/dhammapada/dhp-contrast-reading/dhp-contrast-reading-chap15/" </w:instrText>
      </w:r>
      <w:r>
        <w:fldChar w:fldCharType="separate"/>
      </w:r>
      <w:bookmarkStart w:id="90" w:name="_Toc81578422"/>
      <w:r w:rsidR="000F7870" w:rsidRPr="000F7870">
        <w:rPr>
          <w:rStyle w:val="Internetlink"/>
          <w:rFonts w:ascii="Garamond" w:eastAsia="DengXian" w:hAnsi="Garamond" w:cs="Times New Roman" w:hint="eastAsia"/>
          <w:sz w:val="28"/>
          <w:szCs w:val="28"/>
          <w:lang w:eastAsia="zh-CN"/>
        </w:rPr>
        <w:t>第十五　乐品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(15. </w:t>
      </w:r>
      <w:proofErr w:type="spellStart"/>
      <w:r w:rsidR="000F7870" w:rsidRPr="000F7870">
        <w:rPr>
          <w:rStyle w:val="Internetlink"/>
          <w:rFonts w:ascii="Garamond" w:eastAsia="DengXian" w:hAnsi="Garamond"/>
          <w:sz w:val="28"/>
          <w:szCs w:val="28"/>
          <w:lang w:eastAsia="zh-CN"/>
        </w:rPr>
        <w:t>Sukhavaggo</w:t>
      </w:r>
      <w:proofErr w:type="spellEnd"/>
      <w:r w:rsidR="000F7870" w:rsidRPr="000F7870">
        <w:rPr>
          <w:rStyle w:val="Internetlink"/>
          <w:rFonts w:ascii="Garamond" w:eastAsia="DengXian" w:hAnsi="Garamond"/>
          <w:sz w:val="28"/>
          <w:szCs w:val="28"/>
          <w:lang w:eastAsia="zh-CN"/>
        </w:rPr>
        <w:t>; Happiness; Dhp.</w:t>
      </w:r>
      <w:bookmarkEnd w:id="88"/>
      <w:bookmarkEnd w:id="89"/>
      <w:r w:rsidR="000F7870" w:rsidRPr="000F7870">
        <w:rPr>
          <w:rStyle w:val="Internetlink"/>
          <w:rFonts w:ascii="Garamond" w:eastAsia="DengXian" w:hAnsi="Garamond"/>
          <w:sz w:val="28"/>
          <w:szCs w:val="28"/>
          <w:lang w:eastAsia="zh-CN"/>
        </w:rPr>
        <w:t>197-208)</w:t>
      </w:r>
      <w:bookmarkEnd w:id="90"/>
    </w:p>
    <w:p w14:paraId="509EF073" w14:textId="5FAD48E3" w:rsidR="003042B9" w:rsidRDefault="000F7870">
      <w:pPr>
        <w:pStyle w:val="Standarduser"/>
        <w:widowControl/>
        <w:numPr>
          <w:ilvl w:val="0"/>
          <w:numId w:val="50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197</w:t>
      </w:r>
    </w:p>
    <w:p w14:paraId="7C7B52BA" w14:textId="52776A6D" w:rsidR="003042B9" w:rsidRDefault="000F7870">
      <w:pPr>
        <w:pStyle w:val="Standarduser"/>
        <w:widowControl/>
        <w:numPr>
          <w:ilvl w:val="1"/>
          <w:numId w:val="405"/>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我等实乐生</w:t>
      </w:r>
      <w:r w:rsidR="00070649">
        <w:rPr>
          <w:rStyle w:val="af5"/>
          <w:rFonts w:ascii="Garamond" w:eastAsia="細明體" w:hAnsi="Garamond" w:cs="Times New Roman"/>
          <w:color w:val="000000"/>
          <w:szCs w:val="24"/>
        </w:rPr>
        <w:footnoteReference w:id="529"/>
      </w:r>
      <w:r w:rsidRPr="000F7870">
        <w:rPr>
          <w:rFonts w:ascii="Garamond" w:eastAsia="DengXian" w:hAnsi="Garamond" w:cs="Times New Roman" w:hint="eastAsia"/>
          <w:color w:val="000000"/>
          <w:szCs w:val="24"/>
          <w:lang w:eastAsia="zh-CN"/>
        </w:rPr>
        <w:t>，憎怨中无憎。于憎怨人中，我等无憎住。</w:t>
      </w:r>
      <w:r w:rsidR="00070649">
        <w:rPr>
          <w:rStyle w:val="af5"/>
          <w:rFonts w:ascii="Garamond" w:eastAsia="細明體" w:hAnsi="Garamond" w:cs="Times New Roman"/>
          <w:color w:val="000000"/>
          <w:szCs w:val="24"/>
        </w:rPr>
        <w:footnoteReference w:id="530"/>
      </w:r>
    </w:p>
    <w:p w14:paraId="22219971" w14:textId="2F3303C9" w:rsidR="003042B9" w:rsidRDefault="000F7870">
      <w:pPr>
        <w:pStyle w:val="Standarduser"/>
        <w:widowControl/>
        <w:numPr>
          <w:ilvl w:val="1"/>
          <w:numId w:val="40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在瞋恨之中，让我们非常快乐地住于无瞋恨，在有瞋恨的众人之中，让我们住于无瞋恨。</w:t>
      </w:r>
      <w:r w:rsidRPr="000F7870">
        <w:rPr>
          <w:rFonts w:ascii="Garamond" w:eastAsia="DengXian" w:hAnsi="Garamond" w:cs="Times New Roman"/>
          <w:color w:val="000000"/>
          <w:szCs w:val="24"/>
          <w:lang w:eastAsia="zh-CN"/>
        </w:rPr>
        <w:t>(197)</w:t>
      </w:r>
    </w:p>
    <w:p w14:paraId="7E083EDE" w14:textId="4C91229D" w:rsidR="003042B9" w:rsidRDefault="000F7870">
      <w:pPr>
        <w:pStyle w:val="Standarduser"/>
        <w:widowControl/>
        <w:numPr>
          <w:ilvl w:val="0"/>
          <w:numId w:val="46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201</w:t>
      </w:r>
    </w:p>
    <w:p w14:paraId="1D60BB0B" w14:textId="0C6E1CEE" w:rsidR="003042B9" w:rsidRDefault="000F7870">
      <w:pPr>
        <w:pStyle w:val="Standarduser"/>
        <w:widowControl/>
        <w:numPr>
          <w:ilvl w:val="1"/>
          <w:numId w:val="405"/>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胜利生憎怨，败者住苦恼。胜败两俱舍，和静住安乐。</w:t>
      </w:r>
      <w:r w:rsidR="00070649">
        <w:rPr>
          <w:rStyle w:val="af5"/>
          <w:rFonts w:ascii="Garamond" w:eastAsia="細明體" w:hAnsi="Garamond" w:cs="Times New Roman"/>
          <w:color w:val="000000"/>
          <w:szCs w:val="24"/>
        </w:rPr>
        <w:footnoteReference w:id="531"/>
      </w:r>
    </w:p>
    <w:p w14:paraId="22F45A28" w14:textId="7802716A" w:rsidR="003042B9" w:rsidRDefault="000F7870">
      <w:pPr>
        <w:pStyle w:val="Standarduser"/>
        <w:widowControl/>
        <w:numPr>
          <w:ilvl w:val="1"/>
          <w:numId w:val="40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胜利者</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从胜利产生憎恨，失败者则痛苦地睡卧，舍弃了胜负之后，寂静者快乐地睡卧。</w:t>
      </w:r>
      <w:r w:rsidRPr="000F7870">
        <w:rPr>
          <w:rFonts w:ascii="Garamond" w:eastAsia="DengXian" w:hAnsi="Garamond" w:cs="Times New Roman"/>
          <w:color w:val="000000"/>
          <w:szCs w:val="24"/>
          <w:lang w:eastAsia="zh-CN"/>
        </w:rPr>
        <w:t>(201)</w:t>
      </w:r>
    </w:p>
    <w:p w14:paraId="13337D1C" w14:textId="16169905" w:rsidR="003042B9" w:rsidRDefault="000F7870">
      <w:pPr>
        <w:pStyle w:val="Standarduser"/>
        <w:widowControl/>
        <w:numPr>
          <w:ilvl w:val="0"/>
          <w:numId w:val="46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204</w:t>
      </w:r>
    </w:p>
    <w:p w14:paraId="39536713" w14:textId="1DBCC008" w:rsidR="003042B9" w:rsidRDefault="000F7870">
      <w:pPr>
        <w:pStyle w:val="Standarduser"/>
        <w:widowControl/>
        <w:numPr>
          <w:ilvl w:val="1"/>
          <w:numId w:val="405"/>
        </w:numPr>
        <w:suppressAutoHyphens w:val="0"/>
        <w:spacing w:before="240" w:after="240"/>
        <w:textAlignment w:val="auto"/>
      </w:pPr>
      <w:r w:rsidRPr="000F7870">
        <w:rPr>
          <w:rFonts w:ascii="Garamond" w:eastAsia="DengXian" w:hAnsi="Garamond" w:cs="Times New Roman" w:hint="eastAsia"/>
          <w:color w:val="000000"/>
          <w:szCs w:val="24"/>
          <w:lang w:eastAsia="zh-CN"/>
        </w:rPr>
        <w:t>无病最上利，知足最上财，信赖最上亲，涅盘最上乐。</w:t>
      </w:r>
      <w:r w:rsidR="00070649">
        <w:rPr>
          <w:rStyle w:val="af5"/>
          <w:rFonts w:ascii="Garamond" w:eastAsia="細明體" w:hAnsi="Garamond" w:cs="Times New Roman"/>
          <w:color w:val="000000"/>
          <w:szCs w:val="24"/>
        </w:rPr>
        <w:footnoteReference w:id="532"/>
      </w:r>
    </w:p>
    <w:p w14:paraId="4FA61DD1" w14:textId="450008E6" w:rsidR="003042B9" w:rsidRDefault="000F7870">
      <w:pPr>
        <w:pStyle w:val="Standarduser"/>
        <w:widowControl/>
        <w:numPr>
          <w:ilvl w:val="1"/>
          <w:numId w:val="40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lastRenderedPageBreak/>
        <w:t>无病是最大的利得，知足是最大的财富，可信赖者是最佳亲友，涅盘是最高的快乐。</w:t>
      </w:r>
      <w:r w:rsidRPr="000F7870">
        <w:rPr>
          <w:rFonts w:ascii="Garamond" w:eastAsia="DengXian" w:hAnsi="Garamond" w:cs="Times New Roman"/>
          <w:color w:val="000000"/>
          <w:szCs w:val="24"/>
          <w:lang w:eastAsia="zh-CN"/>
        </w:rPr>
        <w:t>(204)</w:t>
      </w:r>
    </w:p>
    <w:p w14:paraId="32D2B391" w14:textId="2A88DD27" w:rsidR="003042B9" w:rsidRDefault="000F7870">
      <w:pPr>
        <w:pStyle w:val="Standarduser"/>
        <w:widowControl/>
        <w:numPr>
          <w:ilvl w:val="0"/>
          <w:numId w:val="46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205</w:t>
      </w:r>
    </w:p>
    <w:p w14:paraId="583F96F1" w14:textId="0792538E" w:rsidR="003042B9" w:rsidRDefault="000F7870">
      <w:pPr>
        <w:pStyle w:val="Standarduser"/>
        <w:widowControl/>
        <w:numPr>
          <w:ilvl w:val="1"/>
          <w:numId w:val="405"/>
        </w:numPr>
        <w:suppressAutoHyphens w:val="0"/>
        <w:spacing w:before="240" w:after="240"/>
        <w:textAlignment w:val="auto"/>
      </w:pPr>
      <w:r w:rsidRPr="000F7870">
        <w:rPr>
          <w:rFonts w:ascii="Garamond" w:eastAsia="DengXian" w:hAnsi="Garamond" w:cs="Times New Roman" w:hint="eastAsia"/>
          <w:color w:val="000000"/>
          <w:szCs w:val="24"/>
          <w:lang w:eastAsia="zh-CN"/>
        </w:rPr>
        <w:t>已饮独居味，以及寂静味，喜饮于法味，离怖畏去恶。</w:t>
      </w:r>
      <w:r w:rsidR="00070649">
        <w:rPr>
          <w:rStyle w:val="af5"/>
          <w:rFonts w:ascii="Garamond" w:eastAsia="細明體" w:hAnsi="Garamond" w:cs="Times New Roman"/>
          <w:color w:val="000000"/>
          <w:szCs w:val="24"/>
        </w:rPr>
        <w:footnoteReference w:id="533"/>
      </w:r>
    </w:p>
    <w:p w14:paraId="1A8E9084" w14:textId="203A0534" w:rsidR="003042B9" w:rsidRDefault="000F7870">
      <w:pPr>
        <w:pStyle w:val="Standarduser"/>
        <w:widowControl/>
        <w:numPr>
          <w:ilvl w:val="1"/>
          <w:numId w:val="40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已经饮用</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与感受</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了离群独处与止息的滋味，饮用</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而感受着</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法味与法乐，他远离了作恶与离苦。</w:t>
      </w:r>
      <w:r w:rsidRPr="000F7870">
        <w:rPr>
          <w:rFonts w:ascii="Garamond" w:eastAsia="DengXian" w:hAnsi="Garamond" w:cs="Times New Roman"/>
          <w:color w:val="000000"/>
          <w:szCs w:val="24"/>
          <w:lang w:eastAsia="zh-CN"/>
        </w:rPr>
        <w:t>(205)</w:t>
      </w:r>
    </w:p>
    <w:bookmarkStart w:id="91" w:name="__RefHeading___Toc43303_4167595869"/>
    <w:bookmarkStart w:id="92" w:name="_Toc81286171"/>
    <w:p w14:paraId="6A4AE02F" w14:textId="48D549B4" w:rsidR="003042B9" w:rsidRDefault="00070649">
      <w:pPr>
        <w:pStyle w:val="3"/>
        <w:spacing w:line="360" w:lineRule="auto"/>
      </w:pPr>
      <w:r>
        <w:fldChar w:fldCharType="begin"/>
      </w:r>
      <w:r>
        <w:instrText xml:space="preserve"> HYPERLINK  "http://nanda</w:instrText>
      </w:r>
      <w:r>
        <w:instrText xml:space="preserve">.online-dhamma.net/tipitaka/sutta/khuddaka/dhammapada/dhp-contrast-reading/dhp-contrast-reading-chap16/" </w:instrText>
      </w:r>
      <w:r>
        <w:fldChar w:fldCharType="separate"/>
      </w:r>
      <w:bookmarkStart w:id="93" w:name="_Toc81578423"/>
      <w:r w:rsidR="000F7870" w:rsidRPr="000F7870">
        <w:rPr>
          <w:rStyle w:val="Internetlink"/>
          <w:rFonts w:ascii="Garamond" w:eastAsia="DengXian" w:hAnsi="Garamond" w:cs="Times New Roman" w:hint="eastAsia"/>
          <w:sz w:val="28"/>
          <w:szCs w:val="28"/>
          <w:lang w:eastAsia="zh-CN"/>
        </w:rPr>
        <w:t>第十六　喜爱品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(16. </w:t>
      </w:r>
      <w:proofErr w:type="spellStart"/>
      <w:r w:rsidR="000F7870" w:rsidRPr="000F7870">
        <w:rPr>
          <w:rStyle w:val="Internetlink"/>
          <w:rFonts w:ascii="Garamond" w:eastAsia="DengXian" w:hAnsi="Garamond"/>
          <w:sz w:val="28"/>
          <w:szCs w:val="28"/>
          <w:lang w:eastAsia="zh-CN"/>
        </w:rPr>
        <w:t>Piyavaggo</w:t>
      </w:r>
      <w:proofErr w:type="spellEnd"/>
      <w:r w:rsidR="000F7870" w:rsidRPr="000F7870">
        <w:rPr>
          <w:rStyle w:val="Internetlink"/>
          <w:rFonts w:ascii="Garamond" w:eastAsia="DengXian" w:hAnsi="Garamond"/>
          <w:sz w:val="28"/>
          <w:szCs w:val="28"/>
          <w:lang w:eastAsia="zh-CN"/>
        </w:rPr>
        <w:t>; Affection; Dhp.</w:t>
      </w:r>
      <w:bookmarkEnd w:id="91"/>
      <w:bookmarkEnd w:id="92"/>
      <w:r w:rsidR="000F7870" w:rsidRPr="000F7870">
        <w:rPr>
          <w:rStyle w:val="Internetlink"/>
          <w:rFonts w:ascii="Garamond" w:eastAsia="DengXian" w:hAnsi="Garamond"/>
          <w:sz w:val="28"/>
          <w:szCs w:val="28"/>
          <w:lang w:eastAsia="zh-CN"/>
        </w:rPr>
        <w:t>209~220)</w:t>
      </w:r>
      <w:bookmarkEnd w:id="93"/>
    </w:p>
    <w:p w14:paraId="558748CF" w14:textId="7A269173" w:rsidR="003042B9" w:rsidRDefault="000F7870">
      <w:pPr>
        <w:pStyle w:val="Standarduser"/>
        <w:widowControl/>
        <w:numPr>
          <w:ilvl w:val="0"/>
          <w:numId w:val="50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215</w:t>
      </w:r>
    </w:p>
    <w:p w14:paraId="42010FF4" w14:textId="0478C557" w:rsidR="003042B9" w:rsidRDefault="000F7870">
      <w:pPr>
        <w:pStyle w:val="Standarduser"/>
        <w:widowControl/>
        <w:numPr>
          <w:ilvl w:val="1"/>
          <w:numId w:val="406"/>
        </w:numPr>
        <w:suppressAutoHyphens w:val="0"/>
        <w:spacing w:before="240" w:after="240"/>
        <w:textAlignment w:val="auto"/>
      </w:pPr>
      <w:r w:rsidRPr="000F7870">
        <w:rPr>
          <w:rFonts w:ascii="Garamond" w:eastAsia="DengXian" w:hAnsi="Garamond" w:cs="Times New Roman" w:hint="eastAsia"/>
          <w:color w:val="000000"/>
          <w:szCs w:val="24"/>
          <w:lang w:eastAsia="zh-CN"/>
        </w:rPr>
        <w:t>从欲乐生忧，从欲乐生怖；离欲乐无忧，何处有恐怖。</w:t>
      </w:r>
      <w:r w:rsidR="00070649">
        <w:rPr>
          <w:rStyle w:val="af5"/>
          <w:rFonts w:ascii="Garamond" w:eastAsia="細明體" w:hAnsi="Garamond" w:cs="Times New Roman"/>
          <w:color w:val="000000"/>
          <w:szCs w:val="24"/>
        </w:rPr>
        <w:footnoteReference w:id="534"/>
      </w:r>
    </w:p>
    <w:p w14:paraId="3DCDECEA" w14:textId="1F2B59EC" w:rsidR="003042B9" w:rsidRDefault="000F7870">
      <w:pPr>
        <w:pStyle w:val="Standarduser"/>
        <w:widowControl/>
        <w:numPr>
          <w:ilvl w:val="1"/>
          <w:numId w:val="406"/>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从五欲生忧愁，从五欲生恐惧，对已解脱者而言，从五欲产生的忧愁不存在，恐怖要从何处来？</w:t>
      </w:r>
      <w:r w:rsidRPr="000F7870">
        <w:rPr>
          <w:rFonts w:ascii="Garamond" w:eastAsia="DengXian" w:hAnsi="Garamond" w:cs="Times New Roman"/>
          <w:color w:val="000000"/>
          <w:szCs w:val="24"/>
          <w:lang w:eastAsia="zh-CN"/>
        </w:rPr>
        <w:t>(215)</w:t>
      </w:r>
    </w:p>
    <w:bookmarkStart w:id="94" w:name="__RefHeading___Toc43305_4167595869"/>
    <w:bookmarkStart w:id="95" w:name="_Toc81286172"/>
    <w:p w14:paraId="2006AEB7" w14:textId="468A2AFF" w:rsidR="003042B9" w:rsidRDefault="00070649">
      <w:pPr>
        <w:pStyle w:val="3"/>
        <w:spacing w:line="360" w:lineRule="auto"/>
      </w:pPr>
      <w:r>
        <w:fldChar w:fldCharType="begin"/>
      </w:r>
      <w:r>
        <w:instrText xml:space="preserve"> HYPERLINK  "http://nanda.online-dhamma.net/tipitaka/sutta/khuddaka/dhammapada/dhp-contrast-reading/dhp-contrast-reading-chap17/" </w:instrText>
      </w:r>
      <w:r>
        <w:fldChar w:fldCharType="separate"/>
      </w:r>
      <w:bookmarkStart w:id="96" w:name="_Toc81578424"/>
      <w:r w:rsidR="000F7870" w:rsidRPr="000F7870">
        <w:rPr>
          <w:rStyle w:val="Internetlink"/>
          <w:rFonts w:ascii="Garamond" w:eastAsia="DengXian" w:hAnsi="Garamond" w:cs="Times New Roman" w:hint="eastAsia"/>
          <w:sz w:val="28"/>
          <w:szCs w:val="28"/>
          <w:lang w:eastAsia="zh-CN"/>
        </w:rPr>
        <w:t>第十七　忿怒品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(17. </w:t>
      </w:r>
      <w:proofErr w:type="spellStart"/>
      <w:r w:rsidR="000F7870" w:rsidRPr="000F7870">
        <w:rPr>
          <w:rStyle w:val="Internetlink"/>
          <w:rFonts w:ascii="Garamond" w:eastAsia="DengXian" w:hAnsi="Garamond"/>
          <w:sz w:val="28"/>
          <w:szCs w:val="28"/>
          <w:lang w:eastAsia="zh-CN"/>
        </w:rPr>
        <w:t>Kodhavaggo</w:t>
      </w:r>
      <w:proofErr w:type="spellEnd"/>
      <w:r w:rsidR="000F7870" w:rsidRPr="000F7870">
        <w:rPr>
          <w:rStyle w:val="Internetlink"/>
          <w:rFonts w:ascii="Garamond" w:eastAsia="DengXian" w:hAnsi="Garamond"/>
          <w:sz w:val="28"/>
          <w:szCs w:val="28"/>
          <w:lang w:eastAsia="zh-CN"/>
        </w:rPr>
        <w:t>; Anger; Dhp.</w:t>
      </w:r>
      <w:bookmarkEnd w:id="94"/>
      <w:bookmarkEnd w:id="95"/>
      <w:r w:rsidR="000F7870" w:rsidRPr="000F7870">
        <w:rPr>
          <w:rStyle w:val="Internetlink"/>
          <w:rFonts w:ascii="Garamond" w:eastAsia="DengXian" w:hAnsi="Garamond"/>
          <w:sz w:val="28"/>
          <w:szCs w:val="28"/>
          <w:lang w:eastAsia="zh-CN"/>
        </w:rPr>
        <w:t>221-234)</w:t>
      </w:r>
      <w:bookmarkEnd w:id="96"/>
    </w:p>
    <w:p w14:paraId="3B6976ED" w14:textId="2D55AB2C" w:rsidR="003042B9" w:rsidRDefault="000F7870">
      <w:pPr>
        <w:pStyle w:val="Standarduser"/>
        <w:widowControl/>
        <w:numPr>
          <w:ilvl w:val="0"/>
          <w:numId w:val="504"/>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222</w:t>
      </w:r>
    </w:p>
    <w:p w14:paraId="580430C5" w14:textId="47ECC334" w:rsidR="003042B9" w:rsidRDefault="000F7870">
      <w:pPr>
        <w:pStyle w:val="Standarduser"/>
        <w:widowControl/>
        <w:numPr>
          <w:ilvl w:val="1"/>
          <w:numId w:val="407"/>
        </w:numPr>
        <w:suppressAutoHyphens w:val="0"/>
        <w:spacing w:before="240" w:after="240"/>
        <w:textAlignment w:val="auto"/>
      </w:pPr>
      <w:r w:rsidRPr="000F7870">
        <w:rPr>
          <w:rFonts w:ascii="Garamond" w:eastAsia="DengXian" w:hAnsi="Garamond" w:cs="Times New Roman" w:hint="eastAsia"/>
          <w:color w:val="000000"/>
          <w:szCs w:val="24"/>
          <w:lang w:eastAsia="zh-CN"/>
        </w:rPr>
        <w:t>若能抑忿发，如止急行车，是名（善）御者，余为执缰人</w:t>
      </w:r>
      <w:r w:rsidR="00070649">
        <w:rPr>
          <w:rStyle w:val="af5"/>
          <w:rFonts w:ascii="Garamond" w:eastAsia="細明體" w:hAnsi="Garamond" w:cs="Times New Roman"/>
          <w:color w:val="000000"/>
          <w:szCs w:val="24"/>
        </w:rPr>
        <w:footnoteReference w:id="535"/>
      </w:r>
      <w:r w:rsidRPr="000F7870">
        <w:rPr>
          <w:rFonts w:ascii="Garamond" w:eastAsia="DengXian" w:hAnsi="Garamond" w:cs="Times New Roman" w:hint="eastAsia"/>
          <w:color w:val="000000"/>
          <w:szCs w:val="24"/>
          <w:lang w:eastAsia="zh-CN"/>
        </w:rPr>
        <w:t>。</w:t>
      </w:r>
    </w:p>
    <w:p w14:paraId="33CFEB21" w14:textId="147538A2" w:rsidR="003042B9" w:rsidRDefault="000F7870">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他能制止升起的忿怒，如同控制摆动而即将翻覆的马车，我称此人为真正的御者，其余只是执着缰绳而已。</w:t>
      </w:r>
      <w:r w:rsidRPr="000F7870">
        <w:rPr>
          <w:rFonts w:ascii="Garamond" w:eastAsia="DengXian" w:hAnsi="Garamond" w:cs="Times New Roman"/>
          <w:color w:val="000000"/>
          <w:szCs w:val="24"/>
          <w:lang w:eastAsia="zh-CN"/>
        </w:rPr>
        <w:t>(222)</w:t>
      </w:r>
    </w:p>
    <w:p w14:paraId="4A7C2A9A" w14:textId="5535158B" w:rsidR="003042B9" w:rsidRDefault="000F7870">
      <w:pPr>
        <w:pStyle w:val="Standarduser"/>
        <w:widowControl/>
        <w:numPr>
          <w:ilvl w:val="0"/>
          <w:numId w:val="46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223</w:t>
      </w:r>
    </w:p>
    <w:p w14:paraId="187B3914" w14:textId="3C667F9F" w:rsidR="003042B9" w:rsidRDefault="000F7870">
      <w:pPr>
        <w:pStyle w:val="Standarduser"/>
        <w:widowControl/>
        <w:numPr>
          <w:ilvl w:val="1"/>
          <w:numId w:val="407"/>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以不忿胜忿。以善胜不善。以施胜悭吝。以实胜虚妄。</w:t>
      </w:r>
      <w:r w:rsidR="00070649">
        <w:rPr>
          <w:rStyle w:val="af5"/>
          <w:rFonts w:ascii="Garamond" w:eastAsia="細明體" w:hAnsi="Garamond" w:cs="Times New Roman"/>
          <w:color w:val="000000"/>
          <w:szCs w:val="24"/>
        </w:rPr>
        <w:footnoteReference w:id="536"/>
      </w:r>
    </w:p>
    <w:p w14:paraId="4A4973A8" w14:textId="6134C0A2" w:rsidR="003042B9" w:rsidRDefault="000F7870">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他应以不怒战胜忿怒，以善胜不善，他应以布施战胜悭吝，他应以真谛战胜邪见邪说。</w:t>
      </w:r>
      <w:r w:rsidRPr="000F7870">
        <w:rPr>
          <w:rFonts w:ascii="Garamond" w:eastAsia="DengXian" w:hAnsi="Garamond" w:cs="Times New Roman"/>
          <w:color w:val="000000"/>
          <w:szCs w:val="24"/>
          <w:lang w:eastAsia="zh-CN"/>
        </w:rPr>
        <w:t>(223)</w:t>
      </w:r>
    </w:p>
    <w:p w14:paraId="7EE6C121" w14:textId="705831AD" w:rsidR="003042B9" w:rsidRDefault="000F7870">
      <w:pPr>
        <w:pStyle w:val="Standarduser"/>
        <w:widowControl/>
        <w:numPr>
          <w:ilvl w:val="0"/>
          <w:numId w:val="46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lastRenderedPageBreak/>
        <w:t>Dhp 231</w:t>
      </w:r>
    </w:p>
    <w:p w14:paraId="758C0BAA" w14:textId="6B30F980" w:rsidR="003042B9" w:rsidRDefault="000F7870">
      <w:pPr>
        <w:pStyle w:val="Standarduser"/>
        <w:widowControl/>
        <w:numPr>
          <w:ilvl w:val="1"/>
          <w:numId w:val="407"/>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摄护身忿怒</w:t>
      </w:r>
      <w:r w:rsidR="00070649">
        <w:rPr>
          <w:rStyle w:val="af5"/>
          <w:rFonts w:ascii="Garamond" w:eastAsia="細明體" w:hAnsi="Garamond" w:cs="Times New Roman"/>
          <w:color w:val="000000"/>
          <w:szCs w:val="24"/>
        </w:rPr>
        <w:footnoteReference w:id="537"/>
      </w:r>
      <w:r w:rsidRPr="000F7870">
        <w:rPr>
          <w:rFonts w:ascii="Garamond" w:eastAsia="DengXian" w:hAnsi="Garamond" w:cs="Times New Roman" w:hint="eastAsia"/>
          <w:color w:val="000000"/>
          <w:szCs w:val="24"/>
          <w:lang w:eastAsia="zh-CN"/>
        </w:rPr>
        <w:t>，调伏于身行。舍离身恶行，以身修善行。</w:t>
      </w:r>
      <w:r w:rsidR="00070649">
        <w:rPr>
          <w:rStyle w:val="af5"/>
          <w:rFonts w:ascii="Garamond" w:eastAsia="細明體" w:hAnsi="Garamond" w:cs="Times New Roman"/>
          <w:color w:val="000000"/>
          <w:szCs w:val="24"/>
        </w:rPr>
        <w:footnoteReference w:id="538"/>
      </w:r>
    </w:p>
    <w:p w14:paraId="18A8828E" w14:textId="66BCCD78" w:rsidR="003042B9" w:rsidRDefault="000F7870">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他应防护自身的忿怒，应调御自身，</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已舍断了身恶行，应修习身善行。</w:t>
      </w:r>
      <w:r w:rsidRPr="000F7870">
        <w:rPr>
          <w:rFonts w:ascii="Garamond" w:eastAsia="DengXian" w:hAnsi="Garamond" w:cs="Times New Roman"/>
          <w:color w:val="000000"/>
          <w:szCs w:val="24"/>
          <w:lang w:eastAsia="zh-CN"/>
        </w:rPr>
        <w:t>(231)</w:t>
      </w:r>
    </w:p>
    <w:p w14:paraId="13A53690" w14:textId="0D813C17" w:rsidR="003042B9" w:rsidRDefault="000F7870">
      <w:pPr>
        <w:pStyle w:val="Standarduser"/>
        <w:widowControl/>
        <w:numPr>
          <w:ilvl w:val="0"/>
          <w:numId w:val="46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232</w:t>
      </w:r>
    </w:p>
    <w:p w14:paraId="442AF5E6" w14:textId="37322DC2" w:rsidR="003042B9" w:rsidRDefault="000F7870">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lang w:eastAsia="zh-CN"/>
        </w:rPr>
      </w:pPr>
      <w:r w:rsidRPr="000F7870">
        <w:rPr>
          <w:rFonts w:ascii="Garamond" w:eastAsia="DengXian" w:hAnsi="Garamond" w:cs="Times New Roman" w:hint="eastAsia"/>
          <w:color w:val="000000"/>
          <w:szCs w:val="24"/>
          <w:lang w:eastAsia="zh-CN"/>
        </w:rPr>
        <w:t>摄护语忿怒，调伏于语行。舍离语恶行，以语修善行。</w:t>
      </w:r>
    </w:p>
    <w:p w14:paraId="3F284C40" w14:textId="47CEC292" w:rsidR="003042B9" w:rsidRDefault="000F7870">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他应防护自身的怒语，应调御自己的言语，已舍断了语恶行，应修习语善行。</w:t>
      </w:r>
      <w:r w:rsidRPr="000F7870">
        <w:rPr>
          <w:rFonts w:ascii="Garamond" w:eastAsia="DengXian" w:hAnsi="Garamond" w:cs="Times New Roman"/>
          <w:color w:val="000000"/>
          <w:szCs w:val="24"/>
          <w:lang w:eastAsia="zh-CN"/>
        </w:rPr>
        <w:t>(232)</w:t>
      </w:r>
    </w:p>
    <w:p w14:paraId="080208F9" w14:textId="60CAC67F" w:rsidR="003042B9" w:rsidRDefault="000F7870">
      <w:pPr>
        <w:pStyle w:val="Standarduser"/>
        <w:widowControl/>
        <w:numPr>
          <w:ilvl w:val="0"/>
          <w:numId w:val="46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233</w:t>
      </w:r>
    </w:p>
    <w:p w14:paraId="511EE424" w14:textId="11007176" w:rsidR="003042B9" w:rsidRDefault="000F7870">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lang w:eastAsia="zh-CN"/>
        </w:rPr>
      </w:pPr>
      <w:r w:rsidRPr="000F7870">
        <w:rPr>
          <w:rFonts w:ascii="Garamond" w:eastAsia="DengXian" w:hAnsi="Garamond" w:cs="Times New Roman" w:hint="eastAsia"/>
          <w:color w:val="000000"/>
          <w:szCs w:val="24"/>
          <w:lang w:eastAsia="zh-CN"/>
        </w:rPr>
        <w:t>摄护意忿怒，调伏于意行。舍离意恶行，以意修善行。</w:t>
      </w:r>
    </w:p>
    <w:p w14:paraId="29230EF3" w14:textId="0FD6CA63" w:rsidR="003042B9" w:rsidRDefault="000F7870">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他应防护自身的怒意，应调御自己的意，已舍断了意恶行，应修习意善行。</w:t>
      </w:r>
      <w:r w:rsidRPr="000F7870">
        <w:rPr>
          <w:rFonts w:ascii="Garamond" w:eastAsia="DengXian" w:hAnsi="Garamond" w:cs="Times New Roman"/>
          <w:color w:val="000000"/>
          <w:szCs w:val="24"/>
          <w:lang w:eastAsia="zh-CN"/>
        </w:rPr>
        <w:t>(233)</w:t>
      </w:r>
    </w:p>
    <w:p w14:paraId="410139E6" w14:textId="45886536" w:rsidR="003042B9" w:rsidRDefault="000F7870">
      <w:pPr>
        <w:pStyle w:val="Standarduser"/>
        <w:widowControl/>
        <w:numPr>
          <w:ilvl w:val="0"/>
          <w:numId w:val="46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234</w:t>
      </w:r>
    </w:p>
    <w:p w14:paraId="6716FA2E" w14:textId="32F75660" w:rsidR="003042B9" w:rsidRDefault="000F7870">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智者身调伏，亦复语调伏，于意亦调伏，实一切调伏。</w:t>
      </w:r>
    </w:p>
    <w:p w14:paraId="77889771" w14:textId="6A2ED5E9" w:rsidR="003042B9" w:rsidRDefault="000F7870">
      <w:pPr>
        <w:pStyle w:val="Standarduser"/>
        <w:widowControl/>
        <w:numPr>
          <w:ilvl w:val="1"/>
          <w:numId w:val="40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身调御、语调御、意调御的智者，他们确实是完全善调御的。</w:t>
      </w:r>
      <w:r w:rsidRPr="000F7870">
        <w:rPr>
          <w:rFonts w:ascii="Garamond" w:eastAsia="DengXian" w:hAnsi="Garamond" w:cs="Times New Roman"/>
          <w:color w:val="000000"/>
          <w:szCs w:val="24"/>
          <w:lang w:eastAsia="zh-CN"/>
        </w:rPr>
        <w:t>(234)</w:t>
      </w:r>
    </w:p>
    <w:bookmarkStart w:id="97" w:name="__RefHeading___Toc43307_4167595869"/>
    <w:bookmarkStart w:id="98" w:name="_Toc81286173"/>
    <w:p w14:paraId="4E26B6FF" w14:textId="1DE8BC9B" w:rsidR="003042B9" w:rsidRDefault="00070649">
      <w:pPr>
        <w:pStyle w:val="3"/>
        <w:spacing w:line="360" w:lineRule="auto"/>
      </w:pPr>
      <w:r>
        <w:fldChar w:fldCharType="begin"/>
      </w:r>
      <w:r>
        <w:instrText xml:space="preserve"> HYPERLINK  "http://nanda.online-dhamma.net/tipitaka/sutta/khuddaka/dhammapa</w:instrText>
      </w:r>
      <w:r>
        <w:instrText xml:space="preserve">da/dhp-contrast-reading/dhp-contrast-reading-chap18/" </w:instrText>
      </w:r>
      <w:r>
        <w:fldChar w:fldCharType="separate"/>
      </w:r>
      <w:bookmarkStart w:id="99" w:name="_Toc81578425"/>
      <w:r w:rsidR="000F7870" w:rsidRPr="000F7870">
        <w:rPr>
          <w:rStyle w:val="Internetlink"/>
          <w:rFonts w:ascii="Garamond" w:eastAsia="DengXian" w:hAnsi="Garamond" w:cs="Times New Roman" w:hint="eastAsia"/>
          <w:sz w:val="28"/>
          <w:szCs w:val="28"/>
          <w:lang w:eastAsia="zh-CN"/>
        </w:rPr>
        <w:t>第十八　垢秽品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sz w:val="28"/>
          <w:szCs w:val="28"/>
          <w:lang w:eastAsia="zh-CN"/>
        </w:rPr>
        <w:t xml:space="preserve"> (18. </w:t>
      </w:r>
      <w:proofErr w:type="spellStart"/>
      <w:r w:rsidR="000F7870" w:rsidRPr="000F7870">
        <w:rPr>
          <w:rStyle w:val="Internetlink"/>
          <w:rFonts w:ascii="Garamond" w:eastAsia="DengXian" w:hAnsi="Garamond"/>
          <w:sz w:val="28"/>
          <w:szCs w:val="28"/>
          <w:lang w:eastAsia="zh-CN"/>
        </w:rPr>
        <w:t>Malavaggo</w:t>
      </w:r>
      <w:proofErr w:type="spellEnd"/>
      <w:r w:rsidR="000F7870" w:rsidRPr="000F7870">
        <w:rPr>
          <w:rStyle w:val="Internetlink"/>
          <w:rFonts w:ascii="Garamond" w:eastAsia="DengXian" w:hAnsi="Garamond"/>
          <w:sz w:val="28"/>
          <w:szCs w:val="28"/>
          <w:lang w:eastAsia="zh-CN"/>
        </w:rPr>
        <w:t>; Impurity; Dhp.</w:t>
      </w:r>
      <w:bookmarkEnd w:id="97"/>
      <w:bookmarkEnd w:id="98"/>
      <w:r w:rsidR="000F7870" w:rsidRPr="000F7870">
        <w:rPr>
          <w:rStyle w:val="Internetlink"/>
          <w:rFonts w:ascii="Garamond" w:eastAsia="DengXian" w:hAnsi="Garamond"/>
          <w:sz w:val="28"/>
          <w:szCs w:val="28"/>
          <w:lang w:eastAsia="zh-CN"/>
        </w:rPr>
        <w:t>235-255)</w:t>
      </w:r>
      <w:bookmarkEnd w:id="99"/>
    </w:p>
    <w:p w14:paraId="3E4732AC" w14:textId="78BFDDD7" w:rsidR="003042B9" w:rsidRDefault="000F7870">
      <w:pPr>
        <w:pStyle w:val="Standarduser"/>
        <w:widowControl/>
        <w:numPr>
          <w:ilvl w:val="0"/>
          <w:numId w:val="505"/>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239</w:t>
      </w:r>
    </w:p>
    <w:p w14:paraId="4C6FC8C0" w14:textId="04ACD32D" w:rsidR="003042B9" w:rsidRDefault="000F7870">
      <w:pPr>
        <w:pStyle w:val="Standarduser"/>
        <w:widowControl/>
        <w:numPr>
          <w:ilvl w:val="1"/>
          <w:numId w:val="408"/>
        </w:numPr>
        <w:suppressAutoHyphens w:val="0"/>
        <w:spacing w:before="240" w:after="240"/>
        <w:textAlignment w:val="auto"/>
      </w:pPr>
      <w:r w:rsidRPr="000F7870">
        <w:rPr>
          <w:rFonts w:ascii="Garamond" w:eastAsia="DengXian" w:hAnsi="Garamond" w:cs="Times New Roman" w:hint="eastAsia"/>
          <w:color w:val="000000"/>
          <w:szCs w:val="24"/>
          <w:lang w:eastAsia="zh-CN"/>
        </w:rPr>
        <w:t>剎那剎那间，智者分分除，渐拂自垢秽，如冶工锻金。</w:t>
      </w:r>
      <w:r w:rsidR="00070649">
        <w:rPr>
          <w:rStyle w:val="af5"/>
          <w:rFonts w:ascii="Garamond" w:eastAsia="細明體" w:hAnsi="Garamond" w:cs="Times New Roman"/>
          <w:color w:val="000000"/>
          <w:szCs w:val="24"/>
        </w:rPr>
        <w:footnoteReference w:id="539"/>
      </w:r>
    </w:p>
    <w:p w14:paraId="77754689" w14:textId="6B963862" w:rsidR="003042B9" w:rsidRDefault="000F7870">
      <w:pPr>
        <w:pStyle w:val="Standarduser"/>
        <w:widowControl/>
        <w:numPr>
          <w:ilvl w:val="1"/>
          <w:numId w:val="40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智者应随时</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剎那剎那</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少量少量地</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清理</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清除自己的垢秽，如同银匠</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依顺序地去除银的杂质</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(239)</w:t>
      </w:r>
    </w:p>
    <w:p w14:paraId="691FFF56" w14:textId="33D83120" w:rsidR="003042B9" w:rsidRDefault="000F7870">
      <w:pPr>
        <w:pStyle w:val="Standarduser"/>
        <w:widowControl/>
        <w:numPr>
          <w:ilvl w:val="0"/>
          <w:numId w:val="466"/>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240</w:t>
      </w:r>
    </w:p>
    <w:p w14:paraId="0B9372F7" w14:textId="6CE5E870" w:rsidR="003042B9" w:rsidRDefault="000F7870">
      <w:pPr>
        <w:pStyle w:val="Standarduser"/>
        <w:widowControl/>
        <w:numPr>
          <w:ilvl w:val="1"/>
          <w:numId w:val="408"/>
        </w:numPr>
        <w:suppressAutoHyphens w:val="0"/>
        <w:spacing w:before="240" w:after="240"/>
        <w:textAlignment w:val="auto"/>
      </w:pPr>
      <w:r w:rsidRPr="000F7870">
        <w:rPr>
          <w:rFonts w:ascii="Garamond" w:eastAsia="DengXian" w:hAnsi="Garamond" w:cs="Times New Roman" w:hint="eastAsia"/>
          <w:color w:val="000000"/>
          <w:szCs w:val="24"/>
          <w:lang w:eastAsia="zh-CN"/>
        </w:rPr>
        <w:t>如铁自生锈，生已自腐蚀，犯罪者亦尔，自业导恶趣。</w:t>
      </w:r>
      <w:r w:rsidR="00070649">
        <w:rPr>
          <w:rStyle w:val="af5"/>
          <w:rFonts w:ascii="Garamond" w:eastAsia="細明體" w:hAnsi="Garamond" w:cs="Times New Roman"/>
          <w:color w:val="000000"/>
          <w:szCs w:val="24"/>
        </w:rPr>
        <w:footnoteReference w:id="540"/>
      </w:r>
    </w:p>
    <w:p w14:paraId="32AE36B6" w14:textId="32972A18" w:rsidR="003042B9" w:rsidRDefault="000F7870">
      <w:pPr>
        <w:pStyle w:val="Standarduser"/>
        <w:widowControl/>
        <w:numPr>
          <w:ilvl w:val="1"/>
          <w:numId w:val="40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lastRenderedPageBreak/>
        <w:t>如同铁锈从铁生起，生起之后却吃掉铁，过度的头陀行者的行为将导入恶趣。</w:t>
      </w:r>
      <w:r w:rsidRPr="000F7870">
        <w:rPr>
          <w:rFonts w:ascii="Garamond" w:eastAsia="DengXian" w:hAnsi="Garamond" w:cs="Times New Roman"/>
          <w:color w:val="000000"/>
          <w:szCs w:val="24"/>
          <w:lang w:eastAsia="zh-CN"/>
        </w:rPr>
        <w:t>(240)</w:t>
      </w:r>
    </w:p>
    <w:p w14:paraId="6075BACF" w14:textId="05BD3189" w:rsidR="003042B9" w:rsidRDefault="000F7870">
      <w:pPr>
        <w:pStyle w:val="Standarduser"/>
        <w:widowControl/>
        <w:numPr>
          <w:ilvl w:val="0"/>
          <w:numId w:val="466"/>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248</w:t>
      </w:r>
    </w:p>
    <w:p w14:paraId="1F8C771C" w14:textId="7C4E9556" w:rsidR="003042B9" w:rsidRDefault="000F7870">
      <w:pPr>
        <w:pStyle w:val="Standarduser"/>
        <w:widowControl/>
        <w:numPr>
          <w:ilvl w:val="1"/>
          <w:numId w:val="408"/>
        </w:numPr>
        <w:suppressAutoHyphens w:val="0"/>
        <w:spacing w:before="240" w:after="240"/>
        <w:textAlignment w:val="auto"/>
      </w:pPr>
      <w:r w:rsidRPr="000F7870">
        <w:rPr>
          <w:rFonts w:ascii="Garamond" w:eastAsia="DengXian" w:hAnsi="Garamond" w:cs="Times New Roman" w:hint="eastAsia"/>
          <w:color w:val="000000"/>
          <w:szCs w:val="24"/>
          <w:lang w:eastAsia="zh-CN"/>
        </w:rPr>
        <w:t>如是汝应知：不制则为恶；莫贪与非法，自陷于永苦。</w:t>
      </w:r>
      <w:r w:rsidR="00070649">
        <w:rPr>
          <w:rStyle w:val="af5"/>
          <w:rFonts w:ascii="Garamond" w:eastAsia="細明體" w:hAnsi="Garamond" w:cs="Times New Roman"/>
          <w:color w:val="000000"/>
          <w:szCs w:val="24"/>
        </w:rPr>
        <w:footnoteReference w:id="541"/>
      </w:r>
    </w:p>
    <w:p w14:paraId="6AC233D4" w14:textId="17D32BA1" w:rsidR="003042B9" w:rsidRDefault="000F7870">
      <w:pPr>
        <w:pStyle w:val="Standarduser"/>
        <w:widowControl/>
        <w:numPr>
          <w:ilvl w:val="1"/>
          <w:numId w:val="40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亲爱的朋友，你应知晓「恶法不易节制」，勿让贪欲和非法导致他长时受苦。</w:t>
      </w:r>
      <w:r w:rsidRPr="000F7870">
        <w:rPr>
          <w:rFonts w:ascii="Garamond" w:eastAsia="DengXian" w:hAnsi="Garamond" w:cs="Times New Roman"/>
          <w:color w:val="000000"/>
          <w:szCs w:val="24"/>
          <w:lang w:eastAsia="zh-CN"/>
        </w:rPr>
        <w:t>(248)</w:t>
      </w:r>
    </w:p>
    <w:p w14:paraId="374B30DF" w14:textId="1F9E3D56" w:rsidR="003042B9" w:rsidRDefault="000F7870">
      <w:pPr>
        <w:pStyle w:val="Standarduser"/>
        <w:widowControl/>
        <w:numPr>
          <w:ilvl w:val="0"/>
          <w:numId w:val="466"/>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251</w:t>
      </w:r>
    </w:p>
    <w:p w14:paraId="5A9EA138" w14:textId="6A8B75AB" w:rsidR="003042B9" w:rsidRDefault="000F7870">
      <w:pPr>
        <w:pStyle w:val="Standarduser"/>
        <w:widowControl/>
        <w:numPr>
          <w:ilvl w:val="1"/>
          <w:numId w:val="408"/>
        </w:numPr>
        <w:suppressAutoHyphens w:val="0"/>
        <w:spacing w:before="240" w:after="240"/>
        <w:textAlignment w:val="auto"/>
      </w:pPr>
      <w:r w:rsidRPr="000F7870">
        <w:rPr>
          <w:rFonts w:ascii="Garamond" w:eastAsia="DengXian" w:hAnsi="Garamond" w:cs="Times New Roman" w:hint="eastAsia"/>
          <w:color w:val="000000"/>
          <w:szCs w:val="24"/>
          <w:lang w:eastAsia="zh-CN"/>
        </w:rPr>
        <w:t>无火等于贪欲，无执着如瞋恚，无网等于愚痴，无河流如爱欲。</w:t>
      </w:r>
      <w:r w:rsidR="00070649">
        <w:rPr>
          <w:rStyle w:val="af5"/>
          <w:rFonts w:ascii="Garamond" w:eastAsia="細明體" w:hAnsi="Garamond" w:cs="Times New Roman"/>
          <w:color w:val="000000"/>
          <w:szCs w:val="24"/>
        </w:rPr>
        <w:footnoteReference w:id="542"/>
      </w:r>
    </w:p>
    <w:p w14:paraId="129BC2C1" w14:textId="47EFBA71" w:rsidR="003042B9" w:rsidRDefault="000F7870">
      <w:pPr>
        <w:pStyle w:val="Standarduser"/>
        <w:widowControl/>
        <w:numPr>
          <w:ilvl w:val="1"/>
          <w:numId w:val="40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没有比得上欲贪的火，没有比得上瞋怒的执取，没有比得上愚痴的网，没有比得上贪爱的河流。</w:t>
      </w:r>
      <w:r w:rsidRPr="000F7870">
        <w:rPr>
          <w:rFonts w:ascii="Garamond" w:eastAsia="DengXian" w:hAnsi="Garamond" w:cs="Times New Roman"/>
          <w:color w:val="000000"/>
          <w:szCs w:val="24"/>
          <w:lang w:eastAsia="zh-CN"/>
        </w:rPr>
        <w:t>(251)</w:t>
      </w:r>
    </w:p>
    <w:p w14:paraId="7C8B1EAE" w14:textId="1C6CFA54" w:rsidR="003042B9" w:rsidRDefault="000F7870">
      <w:pPr>
        <w:pStyle w:val="Standarduser"/>
        <w:widowControl/>
        <w:numPr>
          <w:ilvl w:val="0"/>
          <w:numId w:val="466"/>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252</w:t>
      </w:r>
    </w:p>
    <w:p w14:paraId="0024FEBD" w14:textId="4DD3E90E" w:rsidR="003042B9" w:rsidRDefault="000F7870">
      <w:pPr>
        <w:pStyle w:val="Standarduser"/>
        <w:widowControl/>
        <w:numPr>
          <w:ilvl w:val="1"/>
          <w:numId w:val="408"/>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易见他人过，自见则为难。扬恶如扬糠，已过则覆匿，如彼狡博者，隐匿其格利。</w:t>
      </w:r>
      <w:r w:rsidR="00070649">
        <w:rPr>
          <w:rStyle w:val="af5"/>
          <w:rFonts w:ascii="Garamond" w:eastAsia="細明體" w:hAnsi="Garamond" w:cs="Times New Roman"/>
          <w:color w:val="000000"/>
          <w:szCs w:val="24"/>
        </w:rPr>
        <w:footnoteReference w:id="543"/>
      </w:r>
    </w:p>
    <w:p w14:paraId="264D4026" w14:textId="55E05A95" w:rsidR="003042B9" w:rsidRDefault="000F7870">
      <w:pPr>
        <w:pStyle w:val="Standarduser"/>
        <w:widowControl/>
        <w:numPr>
          <w:ilvl w:val="1"/>
          <w:numId w:val="40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容易见到别人的过错，反而难以见到自己的过失。他曝晒、张扬别人的过错如同</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曝晒、张扬</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米糠，他隐藏自己的过错，如同诈赌的赌徒隐藏作弊的骰子。</w:t>
      </w:r>
      <w:r w:rsidRPr="000F7870">
        <w:rPr>
          <w:rFonts w:ascii="Garamond" w:eastAsia="DengXian" w:hAnsi="Garamond" w:cs="Times New Roman"/>
          <w:color w:val="000000"/>
          <w:szCs w:val="24"/>
          <w:lang w:eastAsia="zh-CN"/>
        </w:rPr>
        <w:t>(252)</w:t>
      </w:r>
    </w:p>
    <w:bookmarkStart w:id="100" w:name="__RefHeading___Toc43309_4167595869"/>
    <w:bookmarkStart w:id="101" w:name="_Toc81286174"/>
    <w:p w14:paraId="7CA2C114" w14:textId="429CF1A9" w:rsidR="003042B9" w:rsidRDefault="00070649">
      <w:pPr>
        <w:pStyle w:val="3"/>
        <w:spacing w:line="360" w:lineRule="auto"/>
      </w:pPr>
      <w:r>
        <w:fldChar w:fldCharType="begin"/>
      </w:r>
      <w:r>
        <w:instrText xml:space="preserve"> HYPERLINK  "http://nanda.online-dhamma.net/tipitaka/sutta/khuddaka/dhammapada/dhp-contrast-reading/dhp-contrast-reading-chap19/#Dhp267" </w:instrText>
      </w:r>
      <w:r>
        <w:fldChar w:fldCharType="separate"/>
      </w:r>
      <w:bookmarkStart w:id="102" w:name="_Toc81578426"/>
      <w:r w:rsidR="000F7870" w:rsidRPr="000F7870">
        <w:rPr>
          <w:rStyle w:val="Internetlink"/>
          <w:rFonts w:ascii="Garamond" w:eastAsia="DengXian" w:hAnsi="Garamond" w:cs="Times New Roman" w:hint="eastAsia"/>
          <w:sz w:val="28"/>
          <w:szCs w:val="28"/>
          <w:lang w:eastAsia="zh-CN"/>
        </w:rPr>
        <w:t>第十九　法住品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cs="Times New Roman"/>
          <w:sz w:val="28"/>
          <w:szCs w:val="28"/>
          <w:lang w:eastAsia="zh-CN"/>
        </w:rPr>
        <w:t xml:space="preserve"> (19. </w:t>
      </w:r>
      <w:proofErr w:type="spellStart"/>
      <w:r w:rsidR="000F7870" w:rsidRPr="000F7870">
        <w:rPr>
          <w:rStyle w:val="Internetlink"/>
          <w:rFonts w:ascii="Garamond" w:eastAsia="DengXian" w:hAnsi="Garamond" w:cs="Times New Roman"/>
          <w:sz w:val="28"/>
          <w:szCs w:val="28"/>
          <w:lang w:eastAsia="zh-CN"/>
        </w:rPr>
        <w:t>Dhamma</w:t>
      </w:r>
      <w:r w:rsidR="000F7870">
        <w:rPr>
          <w:rStyle w:val="Internetlink"/>
          <w:rFonts w:ascii="Cambria" w:eastAsia="標楷體" w:hAnsi="Cambria" w:cs="Cambria"/>
          <w:sz w:val="28"/>
          <w:szCs w:val="28"/>
          <w:lang w:eastAsia="zh-CN"/>
        </w:rPr>
        <w:t>ṭṭ</w:t>
      </w:r>
      <w:r w:rsidR="000F7870" w:rsidRPr="000F7870">
        <w:rPr>
          <w:rStyle w:val="Internetlink"/>
          <w:rFonts w:ascii="Garamond" w:eastAsia="DengXian" w:hAnsi="Garamond" w:cs="Times New Roman"/>
          <w:sz w:val="28"/>
          <w:szCs w:val="28"/>
          <w:lang w:eastAsia="zh-CN"/>
        </w:rPr>
        <w:t>havaggo</w:t>
      </w:r>
      <w:proofErr w:type="spellEnd"/>
      <w:r w:rsidR="000F7870" w:rsidRPr="000F7870">
        <w:rPr>
          <w:rStyle w:val="Internetlink"/>
          <w:rFonts w:ascii="Garamond" w:eastAsia="DengXian" w:hAnsi="Garamond" w:cs="Times New Roman"/>
          <w:sz w:val="28"/>
          <w:szCs w:val="28"/>
          <w:lang w:eastAsia="zh-CN"/>
        </w:rPr>
        <w:t>; The Just; Dhp.</w:t>
      </w:r>
      <w:bookmarkEnd w:id="100"/>
      <w:bookmarkEnd w:id="101"/>
      <w:r w:rsidR="000F7870" w:rsidRPr="000F7870">
        <w:rPr>
          <w:rStyle w:val="Internetlink"/>
          <w:rFonts w:ascii="Garamond" w:eastAsia="DengXian" w:hAnsi="Garamond" w:cs="Times New Roman"/>
          <w:sz w:val="28"/>
          <w:szCs w:val="28"/>
          <w:lang w:eastAsia="zh-CN"/>
        </w:rPr>
        <w:t>256-272)</w:t>
      </w:r>
      <w:bookmarkEnd w:id="102"/>
    </w:p>
    <w:p w14:paraId="0AD60B3D" w14:textId="0615509B" w:rsidR="003042B9" w:rsidRDefault="000F7870">
      <w:pPr>
        <w:pStyle w:val="first"/>
        <w:numPr>
          <w:ilvl w:val="0"/>
          <w:numId w:val="506"/>
        </w:numPr>
        <w:suppressAutoHyphens w:val="0"/>
        <w:spacing w:before="240" w:after="240"/>
        <w:textAlignment w:val="auto"/>
        <w:rPr>
          <w:rFonts w:ascii="Garamond" w:eastAsia="細明體" w:hAnsi="Garamond" w:cs="Times New Roman"/>
          <w:color w:val="000000"/>
        </w:rPr>
      </w:pPr>
      <w:r w:rsidRPr="000F7870">
        <w:rPr>
          <w:rFonts w:ascii="Garamond" w:eastAsia="DengXian" w:hAnsi="Garamond" w:cs="Times New Roman"/>
          <w:color w:val="000000"/>
          <w:lang w:eastAsia="zh-CN"/>
        </w:rPr>
        <w:t>Dhp 267</w:t>
      </w:r>
    </w:p>
    <w:p w14:paraId="5079D716" w14:textId="2857E565" w:rsidR="003042B9" w:rsidRDefault="000F7870">
      <w:pPr>
        <w:pStyle w:val="Standarduser"/>
        <w:widowControl/>
        <w:numPr>
          <w:ilvl w:val="1"/>
          <w:numId w:val="409"/>
        </w:numPr>
        <w:suppressAutoHyphens w:val="0"/>
        <w:spacing w:before="240" w:after="240"/>
        <w:textAlignment w:val="auto"/>
      </w:pPr>
      <w:r w:rsidRPr="000F7870">
        <w:rPr>
          <w:rFonts w:ascii="Garamond" w:eastAsia="DengXian" w:hAnsi="Garamond" w:cs="Times New Roman" w:hint="eastAsia"/>
          <w:color w:val="000000"/>
          <w:szCs w:val="24"/>
          <w:lang w:eastAsia="zh-CN"/>
        </w:rPr>
        <w:t>仅舍善与恶，修于梵行者，以知住此世</w:t>
      </w:r>
      <w:r w:rsidR="00070649">
        <w:rPr>
          <w:rStyle w:val="af5"/>
          <w:rFonts w:ascii="Garamond" w:eastAsia="細明體" w:hAnsi="Garamond" w:cs="Times New Roman"/>
          <w:color w:val="000000"/>
          <w:szCs w:val="24"/>
        </w:rPr>
        <w:footnoteReference w:id="544"/>
      </w:r>
      <w:r w:rsidRPr="000F7870">
        <w:rPr>
          <w:rFonts w:ascii="Garamond" w:eastAsia="DengXian" w:hAnsi="Garamond" w:cs="Times New Roman" w:hint="eastAsia"/>
          <w:color w:val="000000"/>
          <w:szCs w:val="24"/>
          <w:lang w:eastAsia="zh-CN"/>
        </w:rPr>
        <w:t>，彼实名比丘。</w:t>
      </w:r>
      <w:r w:rsidR="00070649">
        <w:rPr>
          <w:rStyle w:val="af5"/>
          <w:rFonts w:ascii="Garamond" w:eastAsia="細明體" w:hAnsi="Garamond" w:cs="Times New Roman"/>
          <w:color w:val="000000"/>
          <w:szCs w:val="24"/>
        </w:rPr>
        <w:footnoteReference w:id="545"/>
      </w:r>
    </w:p>
    <w:p w14:paraId="6D3D3C1C" w14:textId="52233A36" w:rsidR="003042B9" w:rsidRDefault="000F7870">
      <w:pPr>
        <w:pStyle w:val="Standarduser"/>
        <w:widowControl/>
        <w:numPr>
          <w:ilvl w:val="1"/>
          <w:numId w:val="40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将好的与粗劣的</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供养</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不放在心上而修习梵行的人，他具知见地生活于此世间，确实可被称为比丘。</w:t>
      </w:r>
      <w:r w:rsidRPr="000F7870">
        <w:rPr>
          <w:rFonts w:ascii="Garamond" w:eastAsia="DengXian" w:hAnsi="Garamond" w:cs="Times New Roman"/>
          <w:color w:val="000000"/>
          <w:szCs w:val="24"/>
          <w:lang w:eastAsia="zh-CN"/>
        </w:rPr>
        <w:t>(267)</w:t>
      </w:r>
    </w:p>
    <w:p w14:paraId="6137E532" w14:textId="5641CB69" w:rsidR="003042B9" w:rsidRDefault="000F7870">
      <w:pPr>
        <w:pStyle w:val="first"/>
        <w:numPr>
          <w:ilvl w:val="0"/>
          <w:numId w:val="467"/>
        </w:numPr>
        <w:suppressAutoHyphens w:val="0"/>
        <w:spacing w:before="240" w:after="240"/>
        <w:textAlignment w:val="auto"/>
        <w:rPr>
          <w:rFonts w:ascii="Garamond" w:eastAsia="細明體" w:hAnsi="Garamond" w:cs="Times New Roman"/>
          <w:color w:val="000000"/>
        </w:rPr>
      </w:pPr>
      <w:r w:rsidRPr="000F7870">
        <w:rPr>
          <w:rFonts w:ascii="Garamond" w:eastAsia="DengXian" w:hAnsi="Garamond" w:cs="Times New Roman"/>
          <w:color w:val="000000"/>
          <w:lang w:eastAsia="zh-CN"/>
        </w:rPr>
        <w:t>Dhp 268/269</w:t>
      </w:r>
    </w:p>
    <w:p w14:paraId="3860A613" w14:textId="7ECC6513" w:rsidR="003042B9" w:rsidRDefault="00070649">
      <w:pPr>
        <w:pStyle w:val="Standarduser"/>
        <w:widowControl/>
        <w:numPr>
          <w:ilvl w:val="1"/>
          <w:numId w:val="409"/>
        </w:numPr>
        <w:suppressAutoHyphens w:val="0"/>
        <w:spacing w:before="240" w:after="240"/>
        <w:textAlignment w:val="auto"/>
      </w:pPr>
      <w:r>
        <w:rPr>
          <w:rStyle w:val="af5"/>
          <w:rFonts w:ascii="Garamond" w:eastAsia="細明體" w:hAnsi="Garamond" w:cs="Times New Roman"/>
          <w:color w:val="000000"/>
          <w:szCs w:val="24"/>
        </w:rPr>
        <w:lastRenderedPageBreak/>
        <w:footnoteReference w:id="546"/>
      </w:r>
      <w:r w:rsidR="000F7870" w:rsidRPr="000F7870">
        <w:rPr>
          <w:rFonts w:ascii="Garamond" w:eastAsia="DengXian" w:hAnsi="Garamond" w:cs="Times New Roman" w:hint="eastAsia"/>
          <w:color w:val="000000"/>
          <w:szCs w:val="24"/>
          <w:lang w:eastAsia="zh-CN"/>
        </w:rPr>
        <w:t>愚昧无知者，不以默然故，而名为牟尼。智者如权衡。</w:t>
      </w:r>
      <w:r>
        <w:rPr>
          <w:rStyle w:val="af5"/>
          <w:rFonts w:ascii="Garamond" w:eastAsia="細明體" w:hAnsi="Garamond" w:cs="Times New Roman"/>
          <w:color w:val="000000"/>
          <w:szCs w:val="24"/>
        </w:rPr>
        <w:footnoteReference w:id="547"/>
      </w:r>
    </w:p>
    <w:p w14:paraId="6ED00ADB" w14:textId="5F3749C4" w:rsidR="003042B9" w:rsidRDefault="000F7870">
      <w:pPr>
        <w:pStyle w:val="Standarduser"/>
        <w:spacing w:before="240" w:after="240"/>
        <w:ind w:left="1440"/>
        <w:rPr>
          <w:lang w:eastAsia="zh-CN"/>
        </w:rPr>
      </w:pPr>
      <w:r w:rsidRPr="000F7870">
        <w:rPr>
          <w:rFonts w:ascii="Garamond" w:eastAsia="DengXian" w:hAnsi="Garamond" w:cs="Times New Roman" w:hint="eastAsia"/>
          <w:color w:val="000000"/>
          <w:szCs w:val="24"/>
          <w:lang w:eastAsia="zh-CN"/>
        </w:rPr>
        <w:t>舍恶取其善，乃得为牟尼。彼知于两界</w:t>
      </w:r>
      <w:r w:rsidR="00070649">
        <w:rPr>
          <w:rStyle w:val="af5"/>
          <w:rFonts w:ascii="Garamond" w:eastAsia="細明體" w:hAnsi="Garamond" w:cs="Times New Roman"/>
          <w:color w:val="000000"/>
          <w:szCs w:val="24"/>
        </w:rPr>
        <w:footnoteReference w:id="548"/>
      </w:r>
      <w:r w:rsidRPr="000F7870">
        <w:rPr>
          <w:rFonts w:ascii="Garamond" w:eastAsia="DengXian" w:hAnsi="Garamond" w:cs="Times New Roman" w:hint="eastAsia"/>
          <w:color w:val="000000"/>
          <w:szCs w:val="24"/>
          <w:lang w:eastAsia="zh-CN"/>
        </w:rPr>
        <w:t>，故称为牟尼。</w:t>
      </w:r>
      <w:r w:rsidR="00070649">
        <w:rPr>
          <w:rStyle w:val="af5"/>
          <w:rFonts w:ascii="Garamond" w:eastAsia="細明體" w:hAnsi="Garamond" w:cs="Times New Roman"/>
          <w:color w:val="000000"/>
          <w:szCs w:val="24"/>
        </w:rPr>
        <w:footnoteReference w:id="549"/>
      </w:r>
    </w:p>
    <w:p w14:paraId="3E3D593D" w14:textId="75E88F4E" w:rsidR="003042B9" w:rsidRDefault="000F7870">
      <w:pPr>
        <w:pStyle w:val="Standarduser"/>
        <w:widowControl/>
        <w:numPr>
          <w:ilvl w:val="1"/>
          <w:numId w:val="46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愚昧、无能的人，不因沉默不语而成为牟尼</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圣者</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，智者取用最好的，如同执取磅秤</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去挑选</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(268)</w:t>
      </w:r>
    </w:p>
    <w:p w14:paraId="52953F5E" w14:textId="23E9BE63" w:rsidR="003042B9" w:rsidRDefault="000F7870">
      <w:pPr>
        <w:pStyle w:val="Standarduser"/>
        <w:spacing w:before="240" w:after="240"/>
        <w:ind w:left="1440"/>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他远离诸恶，以此他为牟尼；在此世间能知晓两者的人，他以此被称为牟尼。</w:t>
      </w:r>
      <w:r w:rsidRPr="000F7870">
        <w:rPr>
          <w:rFonts w:ascii="Garamond" w:eastAsia="DengXian" w:hAnsi="Garamond" w:cs="Times New Roman"/>
          <w:color w:val="000000"/>
          <w:szCs w:val="24"/>
          <w:lang w:eastAsia="zh-CN"/>
        </w:rPr>
        <w:t>(269)</w:t>
      </w:r>
    </w:p>
    <w:bookmarkStart w:id="103" w:name="__RefHeading___Toc43311_4167595869"/>
    <w:bookmarkStart w:id="104" w:name="_Toc81286175"/>
    <w:p w14:paraId="42ACDA8E" w14:textId="52D5ACCC" w:rsidR="003042B9" w:rsidRDefault="00070649">
      <w:pPr>
        <w:pStyle w:val="3"/>
        <w:spacing w:line="360" w:lineRule="auto"/>
      </w:pPr>
      <w:r>
        <w:fldChar w:fldCharType="begin"/>
      </w:r>
      <w:r>
        <w:instrText xml:space="preserve"> HYPERLINK  "http://nanda.online-dhamma.net/tipitaka/sutta/khuddaka/dhammapada/dhp-contrast-reading/dhp-contrast-reading-chap20/" </w:instrText>
      </w:r>
      <w:r>
        <w:fldChar w:fldCharType="separate"/>
      </w:r>
      <w:bookmarkStart w:id="105" w:name="_Toc81578427"/>
      <w:r w:rsidR="000F7870" w:rsidRPr="000F7870">
        <w:rPr>
          <w:rStyle w:val="Internetlink"/>
          <w:rFonts w:ascii="Garamond" w:eastAsia="DengXian" w:hAnsi="Garamond" w:cs="Times New Roman" w:hint="eastAsia"/>
          <w:sz w:val="28"/>
          <w:szCs w:val="28"/>
          <w:lang w:eastAsia="zh-CN"/>
        </w:rPr>
        <w:t>第二十　道品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cs="Times New Roman"/>
          <w:sz w:val="28"/>
          <w:szCs w:val="28"/>
          <w:lang w:eastAsia="zh-CN"/>
        </w:rPr>
        <w:t xml:space="preserve"> (20. </w:t>
      </w:r>
      <w:proofErr w:type="spellStart"/>
      <w:r w:rsidR="000F7870" w:rsidRPr="000F7870">
        <w:rPr>
          <w:rStyle w:val="Internetlink"/>
          <w:rFonts w:ascii="Garamond" w:eastAsia="DengXian" w:hAnsi="Garamond" w:cs="Times New Roman"/>
          <w:sz w:val="28"/>
          <w:szCs w:val="28"/>
          <w:lang w:eastAsia="zh-CN"/>
        </w:rPr>
        <w:t>Maggavaggo</w:t>
      </w:r>
      <w:proofErr w:type="spellEnd"/>
      <w:r w:rsidR="000F7870" w:rsidRPr="000F7870">
        <w:rPr>
          <w:rStyle w:val="Internetlink"/>
          <w:rFonts w:ascii="Garamond" w:eastAsia="DengXian" w:hAnsi="Garamond" w:cs="Times New Roman"/>
          <w:sz w:val="28"/>
          <w:szCs w:val="28"/>
          <w:lang w:eastAsia="zh-CN"/>
        </w:rPr>
        <w:t>; The Path; Dhp.</w:t>
      </w:r>
      <w:bookmarkEnd w:id="103"/>
      <w:bookmarkEnd w:id="104"/>
      <w:r w:rsidR="000F7870" w:rsidRPr="000F7870">
        <w:rPr>
          <w:rStyle w:val="Internetlink"/>
          <w:rFonts w:ascii="Garamond" w:eastAsia="DengXian" w:hAnsi="Garamond" w:cs="Times New Roman"/>
          <w:sz w:val="28"/>
          <w:szCs w:val="28"/>
          <w:lang w:eastAsia="zh-CN"/>
        </w:rPr>
        <w:t>273-289)</w:t>
      </w:r>
      <w:bookmarkEnd w:id="105"/>
    </w:p>
    <w:p w14:paraId="7C495884" w14:textId="715AA56E" w:rsidR="003042B9" w:rsidRDefault="000F7870">
      <w:pPr>
        <w:pStyle w:val="Standarduser"/>
        <w:widowControl/>
        <w:numPr>
          <w:ilvl w:val="0"/>
          <w:numId w:val="507"/>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273</w:t>
      </w:r>
    </w:p>
    <w:p w14:paraId="24D5C57A" w14:textId="667BA865" w:rsidR="003042B9" w:rsidRDefault="000F7870">
      <w:pPr>
        <w:pStyle w:val="Standarduser"/>
        <w:widowControl/>
        <w:numPr>
          <w:ilvl w:val="1"/>
          <w:numId w:val="410"/>
        </w:numPr>
        <w:suppressAutoHyphens w:val="0"/>
        <w:spacing w:before="240" w:after="240"/>
        <w:textAlignment w:val="auto"/>
      </w:pPr>
      <w:r w:rsidRPr="000F7870">
        <w:rPr>
          <w:rFonts w:ascii="Garamond" w:eastAsia="DengXian" w:hAnsi="Garamond" w:cs="Times New Roman" w:hint="eastAsia"/>
          <w:color w:val="000000"/>
          <w:szCs w:val="24"/>
          <w:lang w:eastAsia="zh-CN"/>
        </w:rPr>
        <w:t>八支道中胜，四句谛中胜</w:t>
      </w:r>
      <w:r w:rsidR="00070649">
        <w:rPr>
          <w:rStyle w:val="af5"/>
          <w:rFonts w:ascii="Garamond" w:eastAsia="細明體" w:hAnsi="Garamond" w:cs="Times New Roman"/>
          <w:color w:val="000000"/>
          <w:szCs w:val="24"/>
        </w:rPr>
        <w:footnoteReference w:id="550"/>
      </w:r>
      <w:r w:rsidRPr="000F7870">
        <w:rPr>
          <w:rFonts w:ascii="Garamond" w:eastAsia="DengXian" w:hAnsi="Garamond" w:cs="Times New Roman" w:hint="eastAsia"/>
          <w:color w:val="000000"/>
          <w:szCs w:val="24"/>
          <w:lang w:eastAsia="zh-CN"/>
        </w:rPr>
        <w:t>，离欲法中胜</w:t>
      </w:r>
      <w:r w:rsidR="00070649">
        <w:rPr>
          <w:rStyle w:val="af5"/>
          <w:rFonts w:ascii="Garamond" w:eastAsia="細明體" w:hAnsi="Garamond" w:cs="Times New Roman"/>
          <w:color w:val="000000"/>
          <w:szCs w:val="24"/>
        </w:rPr>
        <w:footnoteReference w:id="551"/>
      </w:r>
      <w:r w:rsidRPr="000F7870">
        <w:rPr>
          <w:rFonts w:ascii="Garamond" w:eastAsia="DengXian" w:hAnsi="Garamond" w:cs="Times New Roman" w:hint="eastAsia"/>
          <w:color w:val="000000"/>
          <w:szCs w:val="24"/>
          <w:lang w:eastAsia="zh-CN"/>
        </w:rPr>
        <w:t>，具眼两足胜。</w:t>
      </w:r>
      <w:r w:rsidR="00070649">
        <w:rPr>
          <w:rStyle w:val="af5"/>
          <w:rFonts w:ascii="Garamond" w:eastAsia="細明體" w:hAnsi="Garamond" w:cs="Times New Roman"/>
          <w:color w:val="000000"/>
          <w:szCs w:val="24"/>
        </w:rPr>
        <w:footnoteReference w:id="552"/>
      </w:r>
    </w:p>
    <w:p w14:paraId="3805A72C" w14:textId="58448C59" w:rsidR="003042B9" w:rsidRDefault="000F7870">
      <w:pPr>
        <w:pStyle w:val="Standarduser"/>
        <w:widowControl/>
        <w:numPr>
          <w:ilvl w:val="1"/>
          <w:numId w:val="410"/>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八道支是最殊胜的，四句是真谛的，无欲是最殊胜的法，二足之中的具眼者最殊胜。</w:t>
      </w:r>
      <w:r w:rsidRPr="000F7870">
        <w:rPr>
          <w:rFonts w:ascii="Garamond" w:eastAsia="DengXian" w:hAnsi="Garamond" w:cs="Times New Roman"/>
          <w:color w:val="000000"/>
          <w:szCs w:val="24"/>
          <w:lang w:eastAsia="zh-CN"/>
        </w:rPr>
        <w:t>(273)</w:t>
      </w:r>
    </w:p>
    <w:p w14:paraId="4BEB1242" w14:textId="27CC4EEA" w:rsidR="003042B9" w:rsidRDefault="000F7870">
      <w:pPr>
        <w:pStyle w:val="Standarduser"/>
        <w:widowControl/>
        <w:suppressAutoHyphens w:val="0"/>
        <w:spacing w:before="240" w:after="240"/>
        <w:ind w:left="14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lastRenderedPageBreak/>
        <w:t>(</w:t>
      </w:r>
      <w:r w:rsidRPr="000F7870">
        <w:rPr>
          <w:rFonts w:ascii="Garamond" w:eastAsia="DengXian" w:hAnsi="Garamond" w:cs="Times New Roman" w:hint="eastAsia"/>
          <w:color w:val="000000"/>
          <w:szCs w:val="24"/>
          <w:lang w:eastAsia="zh-CN"/>
        </w:rPr>
        <w:t>八正道是最殊胜的道，四谛是最殊胜的真谛，无欲是最殊胜的法，二足之中的具眼者最殊胜。</w:t>
      </w:r>
      <w:r w:rsidRPr="000F7870">
        <w:rPr>
          <w:rFonts w:ascii="Garamond" w:eastAsia="DengXian" w:hAnsi="Garamond" w:cs="Times New Roman"/>
          <w:color w:val="000000"/>
          <w:szCs w:val="24"/>
          <w:lang w:eastAsia="zh-CN"/>
        </w:rPr>
        <w:t>)</w:t>
      </w:r>
    </w:p>
    <w:p w14:paraId="14284E90" w14:textId="5A209240" w:rsidR="003042B9" w:rsidRDefault="000F7870">
      <w:pPr>
        <w:pStyle w:val="Standarduser"/>
        <w:widowControl/>
        <w:numPr>
          <w:ilvl w:val="0"/>
          <w:numId w:val="46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274</w:t>
      </w:r>
    </w:p>
    <w:p w14:paraId="695AA2F5" w14:textId="5CB88899" w:rsidR="003042B9" w:rsidRDefault="000F7870">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lang w:eastAsia="zh-CN"/>
        </w:rPr>
      </w:pPr>
      <w:r w:rsidRPr="000F7870">
        <w:rPr>
          <w:rFonts w:ascii="Garamond" w:eastAsia="DengXian" w:hAnsi="Garamond" w:cs="Times New Roman" w:hint="eastAsia"/>
          <w:color w:val="000000"/>
          <w:szCs w:val="24"/>
          <w:lang w:eastAsia="zh-CN"/>
        </w:rPr>
        <w:t>实唯此一道。无余知见净。汝等顺此行。魔为之惑乱。</w:t>
      </w:r>
    </w:p>
    <w:p w14:paraId="552A7721" w14:textId="327E6844" w:rsidR="003042B9" w:rsidRDefault="000F7870">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只有此道能达到清净的知见，别无其他道；你们必需进入此道，此道能困惑魔罗。</w:t>
      </w:r>
      <w:r w:rsidRPr="000F7870">
        <w:rPr>
          <w:rFonts w:ascii="Garamond" w:eastAsia="DengXian" w:hAnsi="Garamond" w:cs="Times New Roman"/>
          <w:color w:val="000000"/>
          <w:szCs w:val="24"/>
          <w:lang w:eastAsia="zh-CN"/>
        </w:rPr>
        <w:t>(274)</w:t>
      </w:r>
    </w:p>
    <w:p w14:paraId="59291CEE" w14:textId="6F03C4A8" w:rsidR="003042B9" w:rsidRDefault="000F7870">
      <w:pPr>
        <w:pStyle w:val="Standarduser"/>
        <w:widowControl/>
        <w:numPr>
          <w:ilvl w:val="0"/>
          <w:numId w:val="46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275</w:t>
      </w:r>
    </w:p>
    <w:p w14:paraId="1947BE8A" w14:textId="05DDEA04" w:rsidR="003042B9" w:rsidRDefault="000F7870">
      <w:pPr>
        <w:pStyle w:val="Standarduser"/>
        <w:widowControl/>
        <w:numPr>
          <w:ilvl w:val="1"/>
          <w:numId w:val="468"/>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汝顺此（道）行，使汝苦灭尽。知我所说道，得除去荆棘。</w:t>
      </w:r>
      <w:r w:rsidR="00070649">
        <w:rPr>
          <w:rStyle w:val="af5"/>
          <w:rFonts w:ascii="Garamond" w:eastAsia="細明體" w:hAnsi="Garamond" w:cs="Times New Roman"/>
          <w:color w:val="000000"/>
          <w:szCs w:val="24"/>
        </w:rPr>
        <w:footnoteReference w:id="553"/>
      </w:r>
    </w:p>
    <w:p w14:paraId="70657312" w14:textId="0EC93541" w:rsidR="003042B9" w:rsidRDefault="000F7870">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进入此道，你将能到达苦的尽头</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灭尽众苦</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，了解如何拔去爱箭，这是我所教导的法。</w:t>
      </w:r>
      <w:r w:rsidRPr="000F7870">
        <w:rPr>
          <w:rFonts w:ascii="Garamond" w:eastAsia="DengXian" w:hAnsi="Garamond" w:cs="Times New Roman"/>
          <w:color w:val="000000"/>
          <w:szCs w:val="24"/>
          <w:lang w:eastAsia="zh-CN"/>
        </w:rPr>
        <w:t>(275)</w:t>
      </w:r>
    </w:p>
    <w:p w14:paraId="7EFC698E" w14:textId="798374C0" w:rsidR="003042B9" w:rsidRDefault="000F7870">
      <w:pPr>
        <w:pStyle w:val="Standarduser"/>
        <w:widowControl/>
        <w:numPr>
          <w:ilvl w:val="0"/>
          <w:numId w:val="46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276</w:t>
      </w:r>
    </w:p>
    <w:p w14:paraId="346A5BB5" w14:textId="3FBE0949" w:rsidR="003042B9" w:rsidRDefault="000F7870">
      <w:pPr>
        <w:pStyle w:val="Standarduser"/>
        <w:widowControl/>
        <w:numPr>
          <w:ilvl w:val="1"/>
          <w:numId w:val="468"/>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汝当自努力！如来唯说者</w:t>
      </w:r>
      <w:r w:rsidR="00070649">
        <w:rPr>
          <w:rStyle w:val="af5"/>
          <w:rFonts w:ascii="Garamond" w:eastAsia="細明體" w:hAnsi="Garamond" w:cs="Times New Roman"/>
          <w:color w:val="000000"/>
          <w:szCs w:val="24"/>
        </w:rPr>
        <w:footnoteReference w:id="554"/>
      </w:r>
      <w:r w:rsidRPr="000F7870">
        <w:rPr>
          <w:rFonts w:ascii="Garamond" w:eastAsia="DengXian" w:hAnsi="Garamond" w:cs="Times New Roman" w:hint="eastAsia"/>
          <w:color w:val="000000"/>
          <w:szCs w:val="24"/>
          <w:lang w:eastAsia="zh-CN"/>
        </w:rPr>
        <w:t>。随禅定行者，解脱魔系缚。</w:t>
      </w:r>
    </w:p>
    <w:p w14:paraId="6F4CF09D" w14:textId="64ABC811" w:rsidR="003042B9" w:rsidRDefault="000F7870">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你必须自行努力</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修道</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，如来只是解说者，修禅而进入此道者，能解脱魔罗的束缚。</w:t>
      </w:r>
      <w:r w:rsidRPr="000F7870">
        <w:rPr>
          <w:rFonts w:ascii="Garamond" w:eastAsia="DengXian" w:hAnsi="Garamond" w:cs="Times New Roman"/>
          <w:color w:val="000000"/>
          <w:szCs w:val="24"/>
          <w:lang w:eastAsia="zh-CN"/>
        </w:rPr>
        <w:t>(276)</w:t>
      </w:r>
    </w:p>
    <w:p w14:paraId="75B7AA46" w14:textId="500F0D14" w:rsidR="003042B9" w:rsidRDefault="000F7870">
      <w:pPr>
        <w:pStyle w:val="Standarduser"/>
        <w:widowControl/>
        <w:numPr>
          <w:ilvl w:val="0"/>
          <w:numId w:val="46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277</w:t>
      </w:r>
    </w:p>
    <w:p w14:paraId="220C275B" w14:textId="2587FCE9" w:rsidR="003042B9" w:rsidRDefault="000F7870">
      <w:pPr>
        <w:pStyle w:val="Standarduser"/>
        <w:widowControl/>
        <w:numPr>
          <w:ilvl w:val="1"/>
          <w:numId w:val="468"/>
        </w:numPr>
        <w:suppressAutoHyphens w:val="0"/>
        <w:spacing w:before="240" w:after="240"/>
        <w:textAlignment w:val="auto"/>
      </w:pPr>
      <w:r w:rsidRPr="000F7870">
        <w:rPr>
          <w:rFonts w:ascii="Garamond" w:eastAsia="DengXian" w:hAnsi="Garamond" w:cs="Times New Roman" w:hint="eastAsia"/>
          <w:color w:val="000000"/>
          <w:szCs w:val="24"/>
          <w:lang w:eastAsia="zh-CN"/>
        </w:rPr>
        <w:t>『一切行无常』</w:t>
      </w:r>
      <w:r w:rsidR="00070649">
        <w:rPr>
          <w:rStyle w:val="af5"/>
          <w:rFonts w:ascii="Garamond" w:eastAsia="細明體" w:hAnsi="Garamond" w:cs="Times New Roman"/>
          <w:szCs w:val="24"/>
        </w:rPr>
        <w:footnoteReference w:id="555"/>
      </w:r>
      <w:r w:rsidRPr="000F7870">
        <w:rPr>
          <w:rFonts w:ascii="Garamond" w:eastAsia="DengXian" w:hAnsi="Garamond" w:cs="Times New Roman" w:hint="eastAsia"/>
          <w:color w:val="000000"/>
          <w:szCs w:val="24"/>
          <w:lang w:eastAsia="zh-CN"/>
        </w:rPr>
        <w:t>，以慧观照时</w:t>
      </w:r>
      <w:r w:rsidR="00070649">
        <w:rPr>
          <w:rStyle w:val="af5"/>
          <w:rFonts w:ascii="Garamond" w:eastAsia="細明體" w:hAnsi="Garamond" w:cs="Times New Roman"/>
          <w:color w:val="000000"/>
          <w:szCs w:val="24"/>
        </w:rPr>
        <w:footnoteReference w:id="556"/>
      </w:r>
      <w:r w:rsidRPr="000F7870">
        <w:rPr>
          <w:rFonts w:ascii="Garamond" w:eastAsia="DengXian" w:hAnsi="Garamond" w:cs="Times New Roman" w:hint="eastAsia"/>
          <w:color w:val="000000"/>
          <w:szCs w:val="24"/>
          <w:lang w:eastAsia="zh-CN"/>
        </w:rPr>
        <w:t>，得厌离于苦，此乃清净道。</w:t>
      </w:r>
      <w:r w:rsidR="00070649">
        <w:rPr>
          <w:rStyle w:val="af5"/>
          <w:rFonts w:ascii="Garamond" w:eastAsia="細明體" w:hAnsi="Garamond" w:cs="Times New Roman"/>
          <w:color w:val="000000"/>
          <w:szCs w:val="24"/>
        </w:rPr>
        <w:footnoteReference w:id="557"/>
      </w:r>
    </w:p>
    <w:p w14:paraId="474EA580" w14:textId="52602F21" w:rsidR="003042B9" w:rsidRDefault="000F7870">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当他以智慧见到『诸行无常』时，则他于苦厌离，这就是清净之道。</w:t>
      </w:r>
      <w:r w:rsidRPr="000F7870">
        <w:rPr>
          <w:rFonts w:ascii="Garamond" w:eastAsia="DengXian" w:hAnsi="Garamond" w:cs="Times New Roman"/>
          <w:color w:val="000000"/>
          <w:szCs w:val="24"/>
          <w:lang w:eastAsia="zh-CN"/>
        </w:rPr>
        <w:t>(277)</w:t>
      </w:r>
    </w:p>
    <w:p w14:paraId="2F2FF85E" w14:textId="557BE282" w:rsidR="003042B9" w:rsidRDefault="000F7870">
      <w:pPr>
        <w:pStyle w:val="Standarduser"/>
        <w:widowControl/>
        <w:numPr>
          <w:ilvl w:val="0"/>
          <w:numId w:val="46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278</w:t>
      </w:r>
    </w:p>
    <w:p w14:paraId="5E57F1F5" w14:textId="73851C9D" w:rsidR="003042B9" w:rsidRDefault="000F7870">
      <w:pPr>
        <w:pStyle w:val="Standarduser"/>
        <w:widowControl/>
        <w:numPr>
          <w:ilvl w:val="1"/>
          <w:numId w:val="468"/>
        </w:numPr>
        <w:suppressAutoHyphens w:val="0"/>
        <w:spacing w:before="240" w:after="240"/>
        <w:textAlignment w:val="auto"/>
      </w:pPr>
      <w:r w:rsidRPr="000F7870">
        <w:rPr>
          <w:rFonts w:ascii="Garamond" w:eastAsia="DengXian" w:hAnsi="Garamond" w:cs="Times New Roman" w:hint="eastAsia"/>
          <w:color w:val="000000"/>
          <w:szCs w:val="24"/>
          <w:lang w:eastAsia="zh-CN"/>
        </w:rPr>
        <w:t>『一切行是苦』，以慧观照时，得厌离于苦，此乃清净道。</w:t>
      </w:r>
      <w:r w:rsidR="00070649">
        <w:rPr>
          <w:rStyle w:val="af5"/>
          <w:rFonts w:ascii="Garamond" w:eastAsia="細明體" w:hAnsi="Garamond" w:cs="Times New Roman"/>
          <w:color w:val="000000"/>
          <w:szCs w:val="24"/>
        </w:rPr>
        <w:footnoteReference w:id="558"/>
      </w:r>
    </w:p>
    <w:p w14:paraId="6EEA2C9A" w14:textId="663D4F09" w:rsidR="003042B9" w:rsidRDefault="000F7870">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当他以智慧见到『诸行是苦』时，则他于苦厌离，这就是清净之道。</w:t>
      </w:r>
      <w:r w:rsidRPr="000F7870">
        <w:rPr>
          <w:rFonts w:ascii="Garamond" w:eastAsia="DengXian" w:hAnsi="Garamond" w:cs="Times New Roman"/>
          <w:color w:val="000000"/>
          <w:szCs w:val="24"/>
          <w:lang w:eastAsia="zh-CN"/>
        </w:rPr>
        <w:t>(278)</w:t>
      </w:r>
    </w:p>
    <w:p w14:paraId="28BDFFAA" w14:textId="099FBF8A" w:rsidR="003042B9" w:rsidRDefault="000F7870">
      <w:pPr>
        <w:pStyle w:val="Standarduser"/>
        <w:widowControl/>
        <w:numPr>
          <w:ilvl w:val="0"/>
          <w:numId w:val="46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279</w:t>
      </w:r>
    </w:p>
    <w:p w14:paraId="1C05F001" w14:textId="6B427905" w:rsidR="003042B9" w:rsidRDefault="000F7870">
      <w:pPr>
        <w:pStyle w:val="Standarduser"/>
        <w:widowControl/>
        <w:numPr>
          <w:ilvl w:val="1"/>
          <w:numId w:val="468"/>
        </w:numPr>
        <w:suppressAutoHyphens w:val="0"/>
        <w:spacing w:before="240" w:after="240"/>
        <w:textAlignment w:val="auto"/>
      </w:pPr>
      <w:r w:rsidRPr="000F7870">
        <w:rPr>
          <w:rFonts w:ascii="Garamond" w:eastAsia="DengXian" w:hAnsi="Garamond" w:cs="Times New Roman" w:hint="eastAsia"/>
          <w:color w:val="000000"/>
          <w:szCs w:val="24"/>
          <w:lang w:eastAsia="zh-CN"/>
        </w:rPr>
        <w:lastRenderedPageBreak/>
        <w:t>『一切法无我』，以慧观照时，得厌离于苦，此乃清净道。</w:t>
      </w:r>
      <w:r w:rsidR="00070649">
        <w:rPr>
          <w:rStyle w:val="af5"/>
          <w:rFonts w:ascii="Garamond" w:eastAsia="細明體" w:hAnsi="Garamond" w:cs="Times New Roman"/>
          <w:color w:val="000000"/>
          <w:szCs w:val="24"/>
        </w:rPr>
        <w:footnoteReference w:id="559"/>
      </w:r>
    </w:p>
    <w:p w14:paraId="2AD528A3" w14:textId="0AEB54AA" w:rsidR="003042B9" w:rsidRDefault="000F7870">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当他以智慧见到『诸法无我』时，则他于苦厌离，这就是清净之道。</w:t>
      </w:r>
      <w:r w:rsidRPr="000F7870">
        <w:rPr>
          <w:rFonts w:ascii="Garamond" w:eastAsia="DengXian" w:hAnsi="Garamond" w:cs="Times New Roman"/>
          <w:color w:val="000000"/>
          <w:szCs w:val="24"/>
          <w:lang w:eastAsia="zh-CN"/>
        </w:rPr>
        <w:t>(279)</w:t>
      </w:r>
    </w:p>
    <w:p w14:paraId="4E84B9A0" w14:textId="1F06557D" w:rsidR="003042B9" w:rsidRDefault="000F7870">
      <w:pPr>
        <w:pStyle w:val="Standarduser"/>
        <w:widowControl/>
        <w:numPr>
          <w:ilvl w:val="0"/>
          <w:numId w:val="46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280</w:t>
      </w:r>
    </w:p>
    <w:p w14:paraId="54D202BE" w14:textId="14BB883A" w:rsidR="003042B9" w:rsidRDefault="000F7870">
      <w:pPr>
        <w:pStyle w:val="Standarduser"/>
        <w:widowControl/>
        <w:numPr>
          <w:ilvl w:val="1"/>
          <w:numId w:val="468"/>
        </w:numPr>
        <w:suppressAutoHyphens w:val="0"/>
        <w:spacing w:before="240" w:after="240"/>
        <w:textAlignment w:val="auto"/>
      </w:pPr>
      <w:r w:rsidRPr="000F7870">
        <w:rPr>
          <w:rFonts w:ascii="Garamond" w:eastAsia="DengXian" w:hAnsi="Garamond" w:cs="Times New Roman" w:hint="eastAsia"/>
          <w:color w:val="000000"/>
          <w:szCs w:val="24"/>
          <w:lang w:eastAsia="zh-CN"/>
        </w:rPr>
        <w:t>当努力时不努力，年虽少壮陷怠惰，意志消沈又懒弱，怠者不以智得道。</w:t>
      </w:r>
      <w:r w:rsidR="00070649">
        <w:rPr>
          <w:rStyle w:val="af5"/>
          <w:rFonts w:ascii="Garamond" w:eastAsia="細明體" w:hAnsi="Garamond" w:cs="Times New Roman"/>
          <w:color w:val="000000"/>
          <w:szCs w:val="24"/>
        </w:rPr>
        <w:footnoteReference w:id="560"/>
      </w:r>
    </w:p>
    <w:p w14:paraId="17C02824" w14:textId="44039016" w:rsidR="003042B9" w:rsidRDefault="000F7870">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怠惰的人在该精勤努力时不努力，在年轻力壮时怠惰，意志消沉而懒散，他将无法以智慧找到正道。</w:t>
      </w:r>
      <w:r w:rsidRPr="000F7870">
        <w:rPr>
          <w:rFonts w:ascii="Garamond" w:eastAsia="DengXian" w:hAnsi="Garamond" w:cs="Times New Roman"/>
          <w:color w:val="000000"/>
          <w:szCs w:val="24"/>
          <w:lang w:eastAsia="zh-CN"/>
        </w:rPr>
        <w:t>(280)</w:t>
      </w:r>
    </w:p>
    <w:p w14:paraId="41D09CE2" w14:textId="4CDB071A" w:rsidR="003042B9" w:rsidRDefault="000F7870">
      <w:pPr>
        <w:pStyle w:val="Standarduser"/>
        <w:widowControl/>
        <w:numPr>
          <w:ilvl w:val="0"/>
          <w:numId w:val="46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281</w:t>
      </w:r>
    </w:p>
    <w:p w14:paraId="7B1F5F97" w14:textId="20402BBF" w:rsidR="003042B9" w:rsidRDefault="000F7870">
      <w:pPr>
        <w:pStyle w:val="Standarduser"/>
        <w:widowControl/>
        <w:numPr>
          <w:ilvl w:val="1"/>
          <w:numId w:val="468"/>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慎语而制意，不以身作恶。净此三业道，得圣所示道。</w:t>
      </w:r>
      <w:r w:rsidR="00070649">
        <w:rPr>
          <w:rStyle w:val="af5"/>
          <w:rFonts w:ascii="Garamond" w:eastAsia="細明體" w:hAnsi="Garamond" w:cs="Times New Roman"/>
          <w:color w:val="000000"/>
          <w:szCs w:val="24"/>
        </w:rPr>
        <w:footnoteReference w:id="561"/>
      </w:r>
    </w:p>
    <w:p w14:paraId="7DA32DB8" w14:textId="616A6C66" w:rsidR="003042B9" w:rsidRDefault="000F7870">
      <w:pPr>
        <w:pStyle w:val="Standarduser"/>
        <w:widowControl/>
        <w:numPr>
          <w:ilvl w:val="1"/>
          <w:numId w:val="46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应守护言语且调御自己的意念，他勿作不善行，他应令三业清净，他应证得世尊所教导的道。</w:t>
      </w:r>
      <w:r w:rsidRPr="000F7870">
        <w:rPr>
          <w:rFonts w:ascii="Garamond" w:eastAsia="DengXian" w:hAnsi="Garamond" w:cs="Times New Roman"/>
          <w:color w:val="000000"/>
          <w:szCs w:val="24"/>
          <w:lang w:eastAsia="zh-CN"/>
        </w:rPr>
        <w:t>(281)</w:t>
      </w:r>
    </w:p>
    <w:p w14:paraId="781DF46F" w14:textId="3E9C3F78" w:rsidR="003042B9" w:rsidRDefault="000F7870">
      <w:pPr>
        <w:pStyle w:val="Standarduser"/>
        <w:spacing w:before="240" w:after="240"/>
      </w:pPr>
      <w:r w:rsidRPr="000F7870">
        <w:rPr>
          <w:rFonts w:ascii="Garamond" w:eastAsia="DengXian" w:hAnsi="Garamond" w:cs="Times New Roman" w:hint="eastAsia"/>
          <w:color w:val="000000"/>
          <w:szCs w:val="24"/>
          <w:lang w:eastAsia="zh-CN"/>
        </w:rPr>
        <w:t>第二十一　杂品</w:t>
      </w:r>
      <w:r w:rsidRPr="000F7870">
        <w:rPr>
          <w:rFonts w:ascii="Garamond" w:eastAsia="DengXian" w:hAnsi="Garamond" w:cs="Times New Roman"/>
          <w:color w:val="000000"/>
          <w:szCs w:val="24"/>
          <w:lang w:eastAsia="zh-CN"/>
        </w:rPr>
        <w:t xml:space="preserve"> (21. </w:t>
      </w:r>
      <w:proofErr w:type="spellStart"/>
      <w:r w:rsidRPr="000F7870">
        <w:rPr>
          <w:rFonts w:ascii="Garamond" w:eastAsia="DengXian" w:hAnsi="Garamond" w:cs="Times New Roman"/>
          <w:color w:val="000000"/>
          <w:szCs w:val="24"/>
          <w:lang w:eastAsia="zh-CN"/>
        </w:rPr>
        <w:t>Paki</w:t>
      </w:r>
      <w:r>
        <w:rPr>
          <w:rFonts w:ascii="Cambria" w:eastAsia="細明體" w:hAnsi="Cambria" w:cs="Cambria"/>
          <w:color w:val="000000"/>
          <w:szCs w:val="24"/>
          <w:lang w:eastAsia="zh-CN"/>
        </w:rPr>
        <w:t>ṇṇ</w:t>
      </w:r>
      <w:r w:rsidRPr="000F7870">
        <w:rPr>
          <w:rFonts w:ascii="Garamond" w:eastAsia="DengXian" w:hAnsi="Garamond" w:cs="Times New Roman"/>
          <w:color w:val="000000"/>
          <w:szCs w:val="24"/>
          <w:lang w:eastAsia="zh-CN"/>
        </w:rPr>
        <w:t>akavaggo</w:t>
      </w:r>
      <w:proofErr w:type="spellEnd"/>
      <w:r w:rsidRPr="000F7870">
        <w:rPr>
          <w:rFonts w:ascii="Garamond" w:eastAsia="DengXian" w:hAnsi="Garamond" w:cs="Times New Roman"/>
          <w:color w:val="000000"/>
          <w:szCs w:val="24"/>
          <w:lang w:eastAsia="zh-CN"/>
        </w:rPr>
        <w:t>; Miscellaneous; Dhp.290-305)</w:t>
      </w:r>
      <w:r w:rsidRPr="000F7870">
        <w:rPr>
          <w:rFonts w:ascii="Garamond" w:eastAsia="DengXian" w:hAnsi="Garamond" w:cs="Times New Roman" w:hint="eastAsia"/>
          <w:color w:val="000000"/>
          <w:szCs w:val="24"/>
          <w:lang w:eastAsia="zh-CN"/>
        </w:rPr>
        <w:t>、</w:t>
      </w:r>
    </w:p>
    <w:p w14:paraId="30374B9F" w14:textId="4B8019A7" w:rsidR="003042B9" w:rsidRDefault="000F7870">
      <w:pPr>
        <w:pStyle w:val="Standarduser"/>
        <w:spacing w:before="240" w:after="240"/>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第二十二　地狱品</w:t>
      </w:r>
      <w:r w:rsidRPr="000F7870">
        <w:rPr>
          <w:rFonts w:ascii="Garamond" w:eastAsia="DengXian" w:hAnsi="Garamond" w:cs="Times New Roman"/>
          <w:color w:val="000000"/>
          <w:szCs w:val="24"/>
          <w:lang w:eastAsia="zh-CN"/>
        </w:rPr>
        <w:t xml:space="preserve"> (22. </w:t>
      </w:r>
      <w:proofErr w:type="spellStart"/>
      <w:r w:rsidRPr="000F7870">
        <w:rPr>
          <w:rFonts w:ascii="Garamond" w:eastAsia="DengXian" w:hAnsi="Garamond" w:cs="Times New Roman"/>
          <w:color w:val="000000"/>
          <w:szCs w:val="24"/>
          <w:lang w:eastAsia="zh-CN"/>
        </w:rPr>
        <w:t>Nirayavaggo</w:t>
      </w:r>
      <w:proofErr w:type="spellEnd"/>
      <w:r w:rsidRPr="000F7870">
        <w:rPr>
          <w:rFonts w:ascii="Garamond" w:eastAsia="DengXian" w:hAnsi="Garamond" w:cs="Times New Roman"/>
          <w:color w:val="000000"/>
          <w:szCs w:val="24"/>
          <w:lang w:eastAsia="zh-CN"/>
        </w:rPr>
        <w:t>; The State of Woe; Dhp.306-319)</w:t>
      </w:r>
      <w:r w:rsidRPr="000F7870">
        <w:rPr>
          <w:rFonts w:ascii="Garamond" w:eastAsia="DengXian" w:hAnsi="Garamond" w:cs="Times New Roman" w:hint="eastAsia"/>
          <w:color w:val="000000"/>
          <w:szCs w:val="24"/>
          <w:lang w:eastAsia="zh-CN"/>
        </w:rPr>
        <w:t>、</w:t>
      </w:r>
    </w:p>
    <w:p w14:paraId="545CF1FF" w14:textId="7BC54FDA" w:rsidR="003042B9" w:rsidRDefault="000F7870">
      <w:pPr>
        <w:pStyle w:val="Standarduser"/>
        <w:spacing w:before="240" w:after="240"/>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第二十三　象品</w:t>
      </w:r>
      <w:r w:rsidRPr="000F7870">
        <w:rPr>
          <w:rFonts w:ascii="Garamond" w:eastAsia="DengXian" w:hAnsi="Garamond" w:cs="Times New Roman"/>
          <w:color w:val="000000"/>
          <w:szCs w:val="24"/>
          <w:lang w:eastAsia="zh-CN"/>
        </w:rPr>
        <w:t xml:space="preserve"> (23. </w:t>
      </w:r>
      <w:proofErr w:type="spellStart"/>
      <w:r w:rsidRPr="000F7870">
        <w:rPr>
          <w:rFonts w:ascii="Garamond" w:eastAsia="DengXian" w:hAnsi="Garamond" w:cs="Times New Roman"/>
          <w:color w:val="000000"/>
          <w:szCs w:val="24"/>
          <w:lang w:eastAsia="zh-CN"/>
        </w:rPr>
        <w:t>Nāgavaggo</w:t>
      </w:r>
      <w:proofErr w:type="spellEnd"/>
      <w:r w:rsidRPr="000F7870">
        <w:rPr>
          <w:rFonts w:ascii="Garamond" w:eastAsia="DengXian" w:hAnsi="Garamond" w:cs="Times New Roman"/>
          <w:color w:val="000000"/>
          <w:szCs w:val="24"/>
          <w:lang w:eastAsia="zh-CN"/>
        </w:rPr>
        <w:t>; The Elephant; Dhp.320-333)</w:t>
      </w:r>
      <w:r w:rsidRPr="000F7870">
        <w:rPr>
          <w:rFonts w:ascii="Garamond" w:eastAsia="DengXian" w:hAnsi="Garamond" w:cs="Times New Roman" w:hint="eastAsia"/>
          <w:color w:val="000000"/>
          <w:szCs w:val="24"/>
          <w:lang w:eastAsia="zh-CN"/>
        </w:rPr>
        <w:t>、</w:t>
      </w:r>
    </w:p>
    <w:p w14:paraId="0CBC984F" w14:textId="77777777" w:rsidR="003042B9" w:rsidRDefault="003042B9">
      <w:pPr>
        <w:pStyle w:val="Standarduser"/>
        <w:spacing w:before="240" w:after="240"/>
        <w:rPr>
          <w:rFonts w:ascii="Garamond" w:eastAsia="細明體" w:hAnsi="Garamond" w:cs="Times New Roman"/>
          <w:color w:val="000000"/>
          <w:szCs w:val="24"/>
        </w:rPr>
      </w:pPr>
    </w:p>
    <w:bookmarkStart w:id="106" w:name="__RefHeading___Toc43313_4167595869"/>
    <w:bookmarkStart w:id="107" w:name="_Toc81286176"/>
    <w:p w14:paraId="3A2BCBEB" w14:textId="1225676A" w:rsidR="003042B9" w:rsidRDefault="00070649">
      <w:pPr>
        <w:pStyle w:val="3"/>
        <w:spacing w:line="360" w:lineRule="auto"/>
      </w:pPr>
      <w:r>
        <w:fldChar w:fldCharType="begin"/>
      </w:r>
      <w:r>
        <w:instrText xml:space="preserve"> HYPERLINK  "http://nanda.online-dhamma.net/tipitaka/sutta/khuddaka/dhammapada/dhp-contrast-reading/dhp-contrast-</w:instrText>
      </w:r>
      <w:r>
        <w:instrText xml:space="preserve">reading-chap24/" </w:instrText>
      </w:r>
      <w:r>
        <w:fldChar w:fldCharType="separate"/>
      </w:r>
      <w:bookmarkStart w:id="108" w:name="_Toc81578428"/>
      <w:r w:rsidR="000F7870" w:rsidRPr="000F7870">
        <w:rPr>
          <w:rStyle w:val="Internetlink"/>
          <w:rFonts w:ascii="Garamond" w:eastAsia="DengXian" w:hAnsi="Garamond" w:cs="Times New Roman" w:hint="eastAsia"/>
          <w:sz w:val="28"/>
          <w:szCs w:val="28"/>
          <w:lang w:eastAsia="zh-CN"/>
        </w:rPr>
        <w:t>第二十四　爱欲品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cs="Times New Roman"/>
          <w:sz w:val="28"/>
          <w:szCs w:val="28"/>
          <w:lang w:eastAsia="zh-CN"/>
        </w:rPr>
        <w:t xml:space="preserve"> (24. </w:t>
      </w:r>
      <w:proofErr w:type="spellStart"/>
      <w:r w:rsidR="000F7870" w:rsidRPr="000F7870">
        <w:rPr>
          <w:rStyle w:val="Internetlink"/>
          <w:rFonts w:ascii="Garamond" w:eastAsia="DengXian" w:hAnsi="Garamond" w:cs="Times New Roman"/>
          <w:sz w:val="28"/>
          <w:szCs w:val="28"/>
          <w:lang w:eastAsia="zh-CN"/>
        </w:rPr>
        <w:t>Ta</w:t>
      </w:r>
      <w:r w:rsidR="000F7870">
        <w:rPr>
          <w:rStyle w:val="Internetlink"/>
          <w:rFonts w:ascii="Cambria" w:eastAsia="標楷體" w:hAnsi="Cambria" w:cs="Cambria"/>
          <w:sz w:val="28"/>
          <w:szCs w:val="28"/>
          <w:lang w:eastAsia="zh-CN"/>
        </w:rPr>
        <w:t>ṇ</w:t>
      </w:r>
      <w:r w:rsidR="000F7870" w:rsidRPr="000F7870">
        <w:rPr>
          <w:rStyle w:val="Internetlink"/>
          <w:rFonts w:ascii="Garamond" w:eastAsia="DengXian" w:hAnsi="Garamond" w:cs="Times New Roman"/>
          <w:sz w:val="28"/>
          <w:szCs w:val="28"/>
          <w:lang w:eastAsia="zh-CN"/>
        </w:rPr>
        <w:t>hāvaggo</w:t>
      </w:r>
      <w:proofErr w:type="spellEnd"/>
      <w:r w:rsidR="000F7870" w:rsidRPr="000F7870">
        <w:rPr>
          <w:rStyle w:val="Internetlink"/>
          <w:rFonts w:ascii="Garamond" w:eastAsia="DengXian" w:hAnsi="Garamond" w:cs="Times New Roman"/>
          <w:sz w:val="28"/>
          <w:szCs w:val="28"/>
          <w:lang w:eastAsia="zh-CN"/>
        </w:rPr>
        <w:t>; Craving; Dhp.</w:t>
      </w:r>
      <w:bookmarkEnd w:id="106"/>
      <w:bookmarkEnd w:id="107"/>
      <w:r w:rsidR="000F7870" w:rsidRPr="000F7870">
        <w:rPr>
          <w:rStyle w:val="Internetlink"/>
          <w:rFonts w:ascii="Garamond" w:eastAsia="DengXian" w:hAnsi="Garamond" w:cs="Times New Roman"/>
          <w:sz w:val="28"/>
          <w:szCs w:val="28"/>
          <w:lang w:eastAsia="zh-CN"/>
        </w:rPr>
        <w:t>334-359)</w:t>
      </w:r>
      <w:bookmarkEnd w:id="108"/>
    </w:p>
    <w:p w14:paraId="3D3AB935" w14:textId="395C70C8" w:rsidR="003042B9" w:rsidRDefault="000F7870">
      <w:pPr>
        <w:pStyle w:val="Standarduser"/>
        <w:widowControl/>
        <w:numPr>
          <w:ilvl w:val="0"/>
          <w:numId w:val="508"/>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334</w:t>
      </w:r>
    </w:p>
    <w:p w14:paraId="10E000FF" w14:textId="502E6955" w:rsidR="003042B9" w:rsidRDefault="000F7870">
      <w:pPr>
        <w:pStyle w:val="Standarduser"/>
        <w:widowControl/>
        <w:numPr>
          <w:ilvl w:val="1"/>
          <w:numId w:val="411"/>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若住于放逸，爱增如蔓萝。（此）生又（彼）生，如猿求林果。</w:t>
      </w:r>
      <w:r w:rsidR="00070649">
        <w:rPr>
          <w:rStyle w:val="af5"/>
          <w:rFonts w:ascii="Garamond" w:eastAsia="細明體" w:hAnsi="Garamond" w:cs="Times New Roman"/>
          <w:color w:val="000000"/>
          <w:szCs w:val="24"/>
        </w:rPr>
        <w:footnoteReference w:id="562"/>
      </w:r>
    </w:p>
    <w:p w14:paraId="7C92E8D6" w14:textId="3902B196" w:rsidR="003042B9" w:rsidRDefault="000F7870">
      <w:pPr>
        <w:pStyle w:val="Standarduser"/>
        <w:widowControl/>
        <w:numPr>
          <w:ilvl w:val="1"/>
          <w:numId w:val="41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放逸的人增长贪欲，就像蔓藤滋长，他从此世到他世不停地漂流，犹如森林里寻求果实的猴子。</w:t>
      </w:r>
      <w:r w:rsidRPr="000F7870">
        <w:rPr>
          <w:rFonts w:ascii="Garamond" w:eastAsia="DengXian" w:hAnsi="Garamond" w:cs="Times New Roman"/>
          <w:color w:val="000000"/>
          <w:szCs w:val="24"/>
          <w:lang w:eastAsia="zh-CN"/>
        </w:rPr>
        <w:t>(334)</w:t>
      </w:r>
    </w:p>
    <w:p w14:paraId="2AFB4E68" w14:textId="041FCC55" w:rsidR="003042B9" w:rsidRDefault="000F7870">
      <w:pPr>
        <w:pStyle w:val="Standarduser"/>
        <w:widowControl/>
        <w:numPr>
          <w:ilvl w:val="0"/>
          <w:numId w:val="46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335</w:t>
      </w:r>
    </w:p>
    <w:p w14:paraId="05FBBE95" w14:textId="226EE90C" w:rsidR="003042B9" w:rsidRDefault="000F7870">
      <w:pPr>
        <w:pStyle w:val="Standarduser"/>
        <w:widowControl/>
        <w:numPr>
          <w:ilvl w:val="1"/>
          <w:numId w:val="411"/>
        </w:numPr>
        <w:suppressAutoHyphens w:val="0"/>
        <w:spacing w:before="240" w:after="240"/>
        <w:textAlignment w:val="auto"/>
      </w:pPr>
      <w:r w:rsidRPr="000F7870">
        <w:rPr>
          <w:rFonts w:ascii="Garamond" w:eastAsia="DengXian" w:hAnsi="Garamond" w:cs="Times New Roman" w:hint="eastAsia"/>
          <w:color w:val="000000"/>
          <w:szCs w:val="24"/>
          <w:lang w:eastAsia="zh-CN"/>
        </w:rPr>
        <w:lastRenderedPageBreak/>
        <w:t>若于此世界，为恶欲缠缚，忧苦日增长，如毘罗得雨。</w:t>
      </w:r>
      <w:r w:rsidR="00070649">
        <w:rPr>
          <w:rStyle w:val="af5"/>
          <w:rFonts w:ascii="Garamond" w:eastAsia="細明體" w:hAnsi="Garamond" w:cs="Times New Roman"/>
          <w:color w:val="000000"/>
          <w:szCs w:val="24"/>
        </w:rPr>
        <w:footnoteReference w:id="563"/>
      </w:r>
    </w:p>
    <w:p w14:paraId="25CB0298" w14:textId="28A1042E" w:rsidR="003042B9" w:rsidRDefault="000F7870">
      <w:pPr>
        <w:pStyle w:val="Standarduser"/>
        <w:widowControl/>
        <w:numPr>
          <w:ilvl w:val="1"/>
          <w:numId w:val="411"/>
        </w:numPr>
        <w:suppressAutoHyphens w:val="0"/>
        <w:spacing w:before="240" w:after="240"/>
        <w:textAlignment w:val="auto"/>
      </w:pPr>
      <w:r w:rsidRPr="000F7870">
        <w:rPr>
          <w:rFonts w:ascii="Garamond" w:eastAsia="DengXian" w:hAnsi="Garamond" w:cs="Times New Roman" w:hint="eastAsia"/>
          <w:color w:val="000000"/>
          <w:szCs w:val="24"/>
          <w:lang w:eastAsia="zh-CN"/>
        </w:rPr>
        <w:t>在此世间被这卑劣的欲贪与渴爱征服的人，他的忧患日夜增长，犹如雨后的毘罗那</w:t>
      </w:r>
      <w:r w:rsidRPr="000F7870">
        <w:rPr>
          <w:rFonts w:ascii="Garamond" w:eastAsia="DengXian" w:hAnsi="Garamond" w:cs="Times New Roman"/>
          <w:color w:val="000000"/>
          <w:szCs w:val="24"/>
          <w:lang w:eastAsia="zh-CN"/>
        </w:rPr>
        <w:t>(</w:t>
      </w:r>
      <w:proofErr w:type="spellStart"/>
      <w:r w:rsidRPr="000F7870">
        <w:rPr>
          <w:rFonts w:ascii="Garamond" w:eastAsia="DengXian" w:hAnsi="Garamond" w:cs="Times New Roman"/>
          <w:color w:val="000000"/>
          <w:szCs w:val="24"/>
          <w:lang w:eastAsia="zh-CN"/>
        </w:rPr>
        <w:t>bīra</w:t>
      </w:r>
      <w:r>
        <w:rPr>
          <w:rFonts w:ascii="Cambria" w:eastAsia="細明體" w:hAnsi="Cambria" w:cs="Cambria"/>
          <w:color w:val="000000"/>
          <w:szCs w:val="24"/>
          <w:lang w:eastAsia="zh-CN"/>
        </w:rPr>
        <w:t>ṇ</w:t>
      </w:r>
      <w:r w:rsidRPr="000F7870">
        <w:rPr>
          <w:rFonts w:ascii="Garamond" w:eastAsia="DengXian" w:hAnsi="Garamond" w:cs="Times New Roman"/>
          <w:color w:val="000000"/>
          <w:szCs w:val="24"/>
          <w:lang w:eastAsia="zh-CN"/>
        </w:rPr>
        <w:t>a</w:t>
      </w:r>
      <w:proofErr w:type="spellEnd"/>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草。</w:t>
      </w:r>
      <w:r w:rsidRPr="000F7870">
        <w:rPr>
          <w:rFonts w:ascii="Garamond" w:eastAsia="DengXian" w:hAnsi="Garamond" w:cs="Times New Roman"/>
          <w:color w:val="000000"/>
          <w:szCs w:val="24"/>
          <w:lang w:eastAsia="zh-CN"/>
        </w:rPr>
        <w:t>(335)</w:t>
      </w:r>
    </w:p>
    <w:p w14:paraId="782F37FD" w14:textId="202A50AF" w:rsidR="003042B9" w:rsidRDefault="000F7870">
      <w:pPr>
        <w:pStyle w:val="Standarduser"/>
        <w:widowControl/>
        <w:numPr>
          <w:ilvl w:val="0"/>
          <w:numId w:val="46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336</w:t>
      </w:r>
    </w:p>
    <w:p w14:paraId="4683DCA5" w14:textId="70197154" w:rsidR="003042B9" w:rsidRDefault="000F7870">
      <w:pPr>
        <w:pStyle w:val="Standarduser"/>
        <w:widowControl/>
        <w:numPr>
          <w:ilvl w:val="1"/>
          <w:numId w:val="41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若于此世界，降难降爱欲，忧苦自除落，如水滴莲叶。</w:t>
      </w:r>
    </w:p>
    <w:p w14:paraId="4BB489F8" w14:textId="52AE5085" w:rsidR="003042B9" w:rsidRDefault="000F7870">
      <w:pPr>
        <w:pStyle w:val="Standarduser"/>
        <w:widowControl/>
        <w:numPr>
          <w:ilvl w:val="1"/>
          <w:numId w:val="41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在此世间能克服这卑劣的、难以克服的贪欲者，忧患从他身上坠落，像水珠从睡莲坠落一样。</w:t>
      </w:r>
      <w:r w:rsidRPr="000F7870">
        <w:rPr>
          <w:rFonts w:ascii="Garamond" w:eastAsia="DengXian" w:hAnsi="Garamond" w:cs="Times New Roman"/>
          <w:color w:val="000000"/>
          <w:szCs w:val="24"/>
          <w:lang w:eastAsia="zh-CN"/>
        </w:rPr>
        <w:t>(336)</w:t>
      </w:r>
    </w:p>
    <w:p w14:paraId="681DDBBD" w14:textId="1E703587" w:rsidR="003042B9" w:rsidRDefault="000F7870">
      <w:pPr>
        <w:pStyle w:val="Standarduser"/>
        <w:widowControl/>
        <w:numPr>
          <w:ilvl w:val="0"/>
          <w:numId w:val="46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338</w:t>
      </w:r>
    </w:p>
    <w:p w14:paraId="5C83CA09" w14:textId="63C386AC" w:rsidR="003042B9" w:rsidRDefault="000F7870">
      <w:pPr>
        <w:pStyle w:val="Standarduser"/>
        <w:widowControl/>
        <w:numPr>
          <w:ilvl w:val="1"/>
          <w:numId w:val="411"/>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不伤深固根，虽伐树还生。爱欲不断根，苦生亦复尔。</w:t>
      </w:r>
      <w:r w:rsidR="00070649">
        <w:rPr>
          <w:rStyle w:val="af5"/>
          <w:rFonts w:ascii="Garamond" w:eastAsia="細明體" w:hAnsi="Garamond" w:cs="Times New Roman"/>
          <w:color w:val="000000"/>
          <w:szCs w:val="24"/>
        </w:rPr>
        <w:footnoteReference w:id="564"/>
      </w:r>
    </w:p>
    <w:p w14:paraId="46EA9615" w14:textId="75AF5B3D" w:rsidR="003042B9" w:rsidRDefault="000F7870">
      <w:pPr>
        <w:pStyle w:val="Standarduser"/>
        <w:widowControl/>
        <w:numPr>
          <w:ilvl w:val="1"/>
          <w:numId w:val="41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同样地，像强壮的根未被破坏时，树木即使被砍断也会再生长，「贪欲随使」未被摧毁时，这苦仍然会一次又一次再生。</w:t>
      </w:r>
      <w:r w:rsidRPr="000F7870">
        <w:rPr>
          <w:rFonts w:ascii="Garamond" w:eastAsia="DengXian" w:hAnsi="Garamond" w:cs="Times New Roman"/>
          <w:color w:val="000000"/>
          <w:szCs w:val="24"/>
          <w:lang w:eastAsia="zh-CN"/>
        </w:rPr>
        <w:t>(338)</w:t>
      </w:r>
    </w:p>
    <w:p w14:paraId="308C832A" w14:textId="79CC119A" w:rsidR="003042B9" w:rsidRDefault="000F7870">
      <w:pPr>
        <w:pStyle w:val="Standarduser"/>
        <w:widowControl/>
        <w:numPr>
          <w:ilvl w:val="0"/>
          <w:numId w:val="46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343</w:t>
      </w:r>
    </w:p>
    <w:p w14:paraId="1990AC71" w14:textId="278F0555" w:rsidR="003042B9" w:rsidRDefault="000F7870">
      <w:pPr>
        <w:pStyle w:val="Standarduser"/>
        <w:widowControl/>
        <w:numPr>
          <w:ilvl w:val="1"/>
          <w:numId w:val="411"/>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随逐爱欲人，驰回如网兔。比丘求无欲</w:t>
      </w:r>
      <w:r w:rsidR="00070649">
        <w:rPr>
          <w:rStyle w:val="af5"/>
          <w:rFonts w:ascii="Garamond" w:eastAsia="細明體" w:hAnsi="Garamond" w:cs="Times New Roman"/>
          <w:color w:val="000000"/>
          <w:szCs w:val="24"/>
        </w:rPr>
        <w:footnoteReference w:id="565"/>
      </w:r>
      <w:r w:rsidRPr="000F7870">
        <w:rPr>
          <w:rFonts w:ascii="Garamond" w:eastAsia="DengXian" w:hAnsi="Garamond" w:cs="Times New Roman" w:hint="eastAsia"/>
          <w:color w:val="000000"/>
          <w:szCs w:val="24"/>
          <w:lang w:eastAsia="zh-CN"/>
        </w:rPr>
        <w:t>，故须自离欲。</w:t>
      </w:r>
    </w:p>
    <w:p w14:paraId="5E3417C8" w14:textId="4BEC25BB" w:rsidR="003042B9" w:rsidRDefault="000F7870">
      <w:pPr>
        <w:pStyle w:val="Standarduser"/>
        <w:widowControl/>
        <w:numPr>
          <w:ilvl w:val="1"/>
          <w:numId w:val="41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追随爱欲的人像被系缚的兔子到处爬行，因此，企盼自己离欲的比丘应移除渴爱。</w:t>
      </w:r>
      <w:r w:rsidRPr="000F7870">
        <w:rPr>
          <w:rFonts w:ascii="Garamond" w:eastAsia="DengXian" w:hAnsi="Garamond" w:cs="Times New Roman"/>
          <w:color w:val="000000"/>
          <w:szCs w:val="24"/>
          <w:lang w:eastAsia="zh-CN"/>
        </w:rPr>
        <w:t>(343)</w:t>
      </w:r>
    </w:p>
    <w:p w14:paraId="0F813E5B" w14:textId="1BABED04" w:rsidR="003042B9" w:rsidRDefault="000F7870">
      <w:pPr>
        <w:pStyle w:val="Standarduser"/>
        <w:widowControl/>
        <w:numPr>
          <w:ilvl w:val="0"/>
          <w:numId w:val="46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348</w:t>
      </w:r>
    </w:p>
    <w:p w14:paraId="6C41F5B5" w14:textId="09822046" w:rsidR="003042B9" w:rsidRDefault="00070649">
      <w:pPr>
        <w:pStyle w:val="Standarduser"/>
        <w:widowControl/>
        <w:numPr>
          <w:ilvl w:val="1"/>
          <w:numId w:val="411"/>
        </w:numPr>
        <w:suppressAutoHyphens w:val="0"/>
        <w:spacing w:before="240" w:after="240"/>
        <w:textAlignment w:val="auto"/>
        <w:rPr>
          <w:lang w:eastAsia="zh-CN"/>
        </w:rPr>
      </w:pPr>
      <w:r>
        <w:rPr>
          <w:rStyle w:val="af5"/>
          <w:rFonts w:ascii="Garamond" w:eastAsia="細明體" w:hAnsi="Garamond" w:cs="Times New Roman"/>
          <w:color w:val="000000"/>
          <w:szCs w:val="24"/>
        </w:rPr>
        <w:footnoteReference w:id="566"/>
      </w:r>
      <w:r w:rsidR="000F7870" w:rsidRPr="000F7870">
        <w:rPr>
          <w:rFonts w:ascii="Garamond" w:eastAsia="DengXian" w:hAnsi="Garamond" w:cs="Times New Roman" w:hint="eastAsia"/>
          <w:color w:val="000000"/>
          <w:szCs w:val="24"/>
          <w:lang w:eastAsia="zh-CN"/>
        </w:rPr>
        <w:t>舍过现未来</w:t>
      </w:r>
      <w:r>
        <w:rPr>
          <w:rStyle w:val="af5"/>
          <w:rFonts w:ascii="Garamond" w:eastAsia="細明體" w:hAnsi="Garamond" w:cs="Times New Roman"/>
          <w:color w:val="000000"/>
          <w:szCs w:val="24"/>
        </w:rPr>
        <w:footnoteReference w:id="567"/>
      </w:r>
      <w:r w:rsidR="000F7870" w:rsidRPr="000F7870">
        <w:rPr>
          <w:rFonts w:ascii="Garamond" w:eastAsia="DengXian" w:hAnsi="Garamond" w:cs="Times New Roman" w:hint="eastAsia"/>
          <w:color w:val="000000"/>
          <w:szCs w:val="24"/>
          <w:lang w:eastAsia="zh-CN"/>
        </w:rPr>
        <w:t>，而渡于彼岸。心解脱一切，不再受生老。</w:t>
      </w:r>
      <w:r>
        <w:rPr>
          <w:rStyle w:val="af5"/>
          <w:rFonts w:ascii="Garamond" w:eastAsia="細明體" w:hAnsi="Garamond" w:cs="Times New Roman"/>
          <w:color w:val="000000"/>
          <w:szCs w:val="24"/>
        </w:rPr>
        <w:footnoteReference w:id="568"/>
      </w:r>
    </w:p>
    <w:p w14:paraId="397C19FD" w14:textId="296FDDEC" w:rsidR="003042B9" w:rsidRDefault="000F7870">
      <w:pPr>
        <w:pStyle w:val="Standarduser"/>
        <w:widowControl/>
        <w:numPr>
          <w:ilvl w:val="1"/>
          <w:numId w:val="41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预先地放开，事后地放开，中间地放开，当你渡到诸有彼岸，心解脱一切，你将不再有老死。</w:t>
      </w:r>
      <w:r w:rsidRPr="000F7870">
        <w:rPr>
          <w:rFonts w:ascii="Garamond" w:eastAsia="DengXian" w:hAnsi="Garamond" w:cs="Times New Roman"/>
          <w:color w:val="000000"/>
          <w:szCs w:val="24"/>
          <w:lang w:eastAsia="zh-CN"/>
        </w:rPr>
        <w:t>(348)</w:t>
      </w:r>
    </w:p>
    <w:bookmarkStart w:id="109" w:name="__RefHeading___Toc43315_4167595869"/>
    <w:bookmarkStart w:id="110" w:name="_Toc81286177"/>
    <w:p w14:paraId="68FDD4DA" w14:textId="7481069B" w:rsidR="003042B9" w:rsidRDefault="00070649">
      <w:pPr>
        <w:pStyle w:val="3"/>
        <w:spacing w:line="360" w:lineRule="auto"/>
      </w:pPr>
      <w:r>
        <w:fldChar w:fldCharType="begin"/>
      </w:r>
      <w:r>
        <w:instrText xml:space="preserve"> HYPERLINK  "http://nanda.online-dhamma.net/tipitaka/sutta/kh</w:instrText>
      </w:r>
      <w:r>
        <w:instrText xml:space="preserve">uddaka/dhammapada/dhp-contrast-reading/dhp-contrast-reading-chap25/" </w:instrText>
      </w:r>
      <w:r>
        <w:fldChar w:fldCharType="separate"/>
      </w:r>
      <w:bookmarkStart w:id="111" w:name="_Toc81578429"/>
      <w:r w:rsidR="000F7870" w:rsidRPr="000F7870">
        <w:rPr>
          <w:rStyle w:val="Internetlink"/>
          <w:rFonts w:ascii="Garamond" w:eastAsia="DengXian" w:hAnsi="Garamond" w:cs="Times New Roman" w:hint="eastAsia"/>
          <w:sz w:val="28"/>
          <w:szCs w:val="28"/>
          <w:lang w:eastAsia="zh-CN"/>
        </w:rPr>
        <w:t>第二十五　比丘品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cs="Times New Roman"/>
          <w:sz w:val="28"/>
          <w:szCs w:val="28"/>
          <w:lang w:eastAsia="zh-CN"/>
        </w:rPr>
        <w:t xml:space="preserve"> (25. </w:t>
      </w:r>
      <w:proofErr w:type="spellStart"/>
      <w:r w:rsidR="000F7870" w:rsidRPr="000F7870">
        <w:rPr>
          <w:rStyle w:val="Internetlink"/>
          <w:rFonts w:ascii="Garamond" w:eastAsia="DengXian" w:hAnsi="Garamond" w:cs="Times New Roman"/>
          <w:sz w:val="28"/>
          <w:szCs w:val="28"/>
          <w:lang w:eastAsia="zh-CN"/>
        </w:rPr>
        <w:t>Bhikkhuvaggo</w:t>
      </w:r>
      <w:proofErr w:type="spellEnd"/>
      <w:r w:rsidR="000F7870" w:rsidRPr="000F7870">
        <w:rPr>
          <w:rStyle w:val="Internetlink"/>
          <w:rFonts w:ascii="Garamond" w:eastAsia="DengXian" w:hAnsi="Garamond" w:cs="Times New Roman"/>
          <w:sz w:val="28"/>
          <w:szCs w:val="28"/>
          <w:lang w:eastAsia="zh-CN"/>
        </w:rPr>
        <w:t>; The Monk; Dhp.</w:t>
      </w:r>
      <w:bookmarkEnd w:id="109"/>
      <w:bookmarkEnd w:id="110"/>
      <w:r w:rsidR="000F7870" w:rsidRPr="000F7870">
        <w:rPr>
          <w:rStyle w:val="Internetlink"/>
          <w:rFonts w:ascii="Garamond" w:eastAsia="DengXian" w:hAnsi="Garamond" w:cs="Times New Roman"/>
          <w:sz w:val="28"/>
          <w:szCs w:val="28"/>
          <w:lang w:eastAsia="zh-CN"/>
        </w:rPr>
        <w:t>360-382)</w:t>
      </w:r>
      <w:bookmarkEnd w:id="111"/>
    </w:p>
    <w:p w14:paraId="6CDB9625" w14:textId="5052ECCF" w:rsidR="003042B9" w:rsidRDefault="000F7870">
      <w:pPr>
        <w:pStyle w:val="Standarduser"/>
        <w:widowControl/>
        <w:numPr>
          <w:ilvl w:val="0"/>
          <w:numId w:val="509"/>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360</w:t>
      </w:r>
    </w:p>
    <w:p w14:paraId="3F1BF94F" w14:textId="7194CA3B" w:rsidR="003042B9" w:rsidRDefault="000F7870">
      <w:pPr>
        <w:pStyle w:val="Standarduser"/>
        <w:widowControl/>
        <w:numPr>
          <w:ilvl w:val="1"/>
          <w:numId w:val="412"/>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lastRenderedPageBreak/>
        <w:t>善哉制于眼。善哉制于耳。善哉制于鼻。善哉制于舌。</w:t>
      </w:r>
      <w:r w:rsidR="00070649">
        <w:rPr>
          <w:rStyle w:val="af5"/>
          <w:rFonts w:ascii="Garamond" w:eastAsia="細明體" w:hAnsi="Garamond" w:cs="Times New Roman"/>
          <w:color w:val="000000"/>
          <w:szCs w:val="24"/>
        </w:rPr>
        <w:footnoteReference w:id="569"/>
      </w:r>
    </w:p>
    <w:p w14:paraId="2F382CE2" w14:textId="65469AC8" w:rsidR="003042B9" w:rsidRDefault="000F7870">
      <w:pPr>
        <w:pStyle w:val="Standarduser"/>
        <w:widowControl/>
        <w:numPr>
          <w:ilvl w:val="1"/>
          <w:numId w:val="41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收摄眼根是良善的，收摄耳根是良善的，收摄鼻根是良善的，收摄舌根是良善的。</w:t>
      </w:r>
      <w:r w:rsidRPr="000F7870">
        <w:rPr>
          <w:rFonts w:ascii="Garamond" w:eastAsia="DengXian" w:hAnsi="Garamond" w:cs="Times New Roman"/>
          <w:color w:val="000000"/>
          <w:szCs w:val="24"/>
          <w:lang w:eastAsia="zh-CN"/>
        </w:rPr>
        <w:t>(360)</w:t>
      </w:r>
    </w:p>
    <w:p w14:paraId="191EA422" w14:textId="5EFDEDAD" w:rsidR="003042B9" w:rsidRDefault="000F7870">
      <w:pPr>
        <w:pStyle w:val="Standarduser"/>
        <w:widowControl/>
        <w:numPr>
          <w:ilvl w:val="0"/>
          <w:numId w:val="470"/>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361</w:t>
      </w:r>
    </w:p>
    <w:p w14:paraId="478B7183" w14:textId="32B67B2A" w:rsidR="003042B9" w:rsidRDefault="000F7870">
      <w:pPr>
        <w:pStyle w:val="Standarduser"/>
        <w:widowControl/>
        <w:numPr>
          <w:ilvl w:val="1"/>
          <w:numId w:val="412"/>
        </w:numPr>
        <w:suppressAutoHyphens w:val="0"/>
        <w:spacing w:before="240" w:after="240"/>
        <w:textAlignment w:val="auto"/>
        <w:rPr>
          <w:rFonts w:ascii="Garamond" w:eastAsia="細明體" w:hAnsi="Garamond" w:cs="Times New Roman"/>
          <w:color w:val="000000"/>
          <w:szCs w:val="24"/>
          <w:lang w:eastAsia="zh-CN"/>
        </w:rPr>
      </w:pPr>
      <w:r w:rsidRPr="000F7870">
        <w:rPr>
          <w:rFonts w:ascii="Garamond" w:eastAsia="DengXian" w:hAnsi="Garamond" w:cs="Times New Roman" w:hint="eastAsia"/>
          <w:color w:val="000000"/>
          <w:szCs w:val="24"/>
          <w:lang w:eastAsia="zh-CN"/>
        </w:rPr>
        <w:t>善哉制于身。善哉制于语。善哉制于意。善哉制一切，制一切比丘，解脱一切苦。</w:t>
      </w:r>
    </w:p>
    <w:p w14:paraId="4B8E7B2B" w14:textId="593039E0" w:rsidR="003042B9" w:rsidRDefault="000F7870">
      <w:pPr>
        <w:pStyle w:val="Standarduser"/>
        <w:widowControl/>
        <w:numPr>
          <w:ilvl w:val="1"/>
          <w:numId w:val="41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收摄身是良善的，收摄语良善的，收摄意是良善的，收摄于一切处都是良善的，于一切处善收摄的比丘可解脱众苦。</w:t>
      </w:r>
      <w:r w:rsidRPr="000F7870">
        <w:rPr>
          <w:rFonts w:ascii="Garamond" w:eastAsia="DengXian" w:hAnsi="Garamond" w:cs="Times New Roman"/>
          <w:color w:val="000000"/>
          <w:szCs w:val="24"/>
          <w:lang w:eastAsia="zh-CN"/>
        </w:rPr>
        <w:t>(361)</w:t>
      </w:r>
    </w:p>
    <w:p w14:paraId="3417EC86" w14:textId="088EBB18" w:rsidR="003042B9" w:rsidRDefault="000F7870">
      <w:pPr>
        <w:pStyle w:val="Standarduser"/>
        <w:widowControl/>
        <w:numPr>
          <w:ilvl w:val="0"/>
          <w:numId w:val="470"/>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362</w:t>
      </w:r>
    </w:p>
    <w:p w14:paraId="14D9AA99" w14:textId="77E0A4E9" w:rsidR="003042B9" w:rsidRDefault="000F7870">
      <w:pPr>
        <w:pStyle w:val="Standarduser"/>
        <w:widowControl/>
        <w:numPr>
          <w:ilvl w:val="1"/>
          <w:numId w:val="412"/>
        </w:numPr>
        <w:suppressAutoHyphens w:val="0"/>
        <w:spacing w:before="240" w:after="240"/>
        <w:textAlignment w:val="auto"/>
      </w:pPr>
      <w:r w:rsidRPr="000F7870">
        <w:rPr>
          <w:rFonts w:ascii="Garamond" w:eastAsia="DengXian" w:hAnsi="Garamond" w:cs="Times New Roman" w:hint="eastAsia"/>
          <w:color w:val="000000"/>
          <w:szCs w:val="24"/>
          <w:lang w:eastAsia="zh-CN"/>
        </w:rPr>
        <w:t>调御手足及言语，调御最高（之头首），心喜于禅住于定，独居知足名比丘。</w:t>
      </w:r>
      <w:r w:rsidR="00070649">
        <w:rPr>
          <w:rStyle w:val="af5"/>
          <w:rFonts w:ascii="Garamond" w:eastAsia="細明體" w:hAnsi="Garamond" w:cs="Times New Roman"/>
          <w:color w:val="000000"/>
          <w:szCs w:val="24"/>
        </w:rPr>
        <w:footnoteReference w:id="570"/>
      </w:r>
    </w:p>
    <w:p w14:paraId="7D7261DB" w14:textId="660A13DB" w:rsidR="003042B9" w:rsidRDefault="000F7870">
      <w:pPr>
        <w:pStyle w:val="Standarduser"/>
        <w:widowControl/>
        <w:numPr>
          <w:ilvl w:val="1"/>
          <w:numId w:val="41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自我调御手、脚与语言者，致力于内与建立定的自我调御者，最上的自我调御者，独居而知足的自我调御者，他被称为比丘。</w:t>
      </w:r>
      <w:r w:rsidRPr="000F7870">
        <w:rPr>
          <w:rFonts w:ascii="Garamond" w:eastAsia="DengXian" w:hAnsi="Garamond" w:cs="Times New Roman"/>
          <w:color w:val="000000"/>
          <w:szCs w:val="24"/>
          <w:lang w:eastAsia="zh-CN"/>
        </w:rPr>
        <w:t>(362)</w:t>
      </w:r>
    </w:p>
    <w:p w14:paraId="28210A31" w14:textId="0185D0DF" w:rsidR="003042B9" w:rsidRDefault="000F7870">
      <w:pPr>
        <w:pStyle w:val="Standarduser"/>
        <w:widowControl/>
        <w:numPr>
          <w:ilvl w:val="0"/>
          <w:numId w:val="470"/>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365</w:t>
      </w:r>
    </w:p>
    <w:p w14:paraId="1690C88E" w14:textId="0502DB25" w:rsidR="003042B9" w:rsidRDefault="000F7870">
      <w:pPr>
        <w:pStyle w:val="Standarduser"/>
        <w:widowControl/>
        <w:numPr>
          <w:ilvl w:val="1"/>
          <w:numId w:val="412"/>
        </w:numPr>
        <w:suppressAutoHyphens w:val="0"/>
        <w:spacing w:before="240" w:after="240"/>
        <w:textAlignment w:val="auto"/>
        <w:rPr>
          <w:lang w:eastAsia="zh-CN"/>
        </w:rPr>
      </w:pPr>
      <w:r w:rsidRPr="000F7870">
        <w:rPr>
          <w:rFonts w:ascii="Garamond" w:eastAsia="DengXian" w:hAnsi="Garamond" w:cs="Times New Roman" w:hint="eastAsia"/>
          <w:color w:val="000000"/>
          <w:szCs w:val="24"/>
          <w:lang w:eastAsia="zh-CN"/>
        </w:rPr>
        <w:t>莫轻自所得；莫羡他所得。比丘羡他（得），不证三摩地。</w:t>
      </w:r>
      <w:r w:rsidR="00070649">
        <w:rPr>
          <w:rStyle w:val="af5"/>
          <w:rFonts w:ascii="Garamond" w:eastAsia="細明體" w:hAnsi="Garamond" w:cs="Times New Roman"/>
          <w:color w:val="000000"/>
          <w:szCs w:val="24"/>
        </w:rPr>
        <w:footnoteReference w:id="571"/>
      </w:r>
    </w:p>
    <w:p w14:paraId="4B6A9F64" w14:textId="35A88999" w:rsidR="003042B9" w:rsidRDefault="000F7870">
      <w:pPr>
        <w:pStyle w:val="Standarduser"/>
        <w:widowControl/>
        <w:numPr>
          <w:ilvl w:val="1"/>
          <w:numId w:val="41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他不应忽视自己的利益</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解脱</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，他不应妒羡别人的利益，妒羡别人利益的比丘，他无法得定。</w:t>
      </w:r>
      <w:r w:rsidRPr="000F7870">
        <w:rPr>
          <w:rFonts w:ascii="Garamond" w:eastAsia="DengXian" w:hAnsi="Garamond" w:cs="Times New Roman"/>
          <w:color w:val="000000"/>
          <w:szCs w:val="24"/>
          <w:lang w:eastAsia="zh-CN"/>
        </w:rPr>
        <w:t>(365)</w:t>
      </w:r>
    </w:p>
    <w:p w14:paraId="547194D2" w14:textId="0C0ABDD1" w:rsidR="003042B9" w:rsidRDefault="000F7870">
      <w:pPr>
        <w:pStyle w:val="Standarduser"/>
        <w:widowControl/>
        <w:numPr>
          <w:ilvl w:val="0"/>
          <w:numId w:val="470"/>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367</w:t>
      </w:r>
    </w:p>
    <w:p w14:paraId="24671FCC" w14:textId="6651284A" w:rsidR="003042B9" w:rsidRDefault="000F7870">
      <w:pPr>
        <w:pStyle w:val="Standarduser"/>
        <w:widowControl/>
        <w:numPr>
          <w:ilvl w:val="1"/>
          <w:numId w:val="412"/>
        </w:numPr>
        <w:suppressAutoHyphens w:val="0"/>
        <w:spacing w:before="240" w:after="240"/>
        <w:textAlignment w:val="auto"/>
      </w:pPr>
      <w:r w:rsidRPr="000F7870">
        <w:rPr>
          <w:rFonts w:ascii="Garamond" w:eastAsia="DengXian" w:hAnsi="Garamond" w:cs="Times New Roman" w:hint="eastAsia"/>
          <w:color w:val="000000"/>
          <w:szCs w:val="24"/>
          <w:lang w:eastAsia="zh-CN"/>
        </w:rPr>
        <w:t>若于名与色，不着我我所，非有故无忧，彼实称比丘。</w:t>
      </w:r>
      <w:r w:rsidR="00070649">
        <w:rPr>
          <w:rStyle w:val="af5"/>
          <w:rFonts w:ascii="Garamond" w:eastAsia="細明體" w:hAnsi="Garamond" w:cs="Times New Roman"/>
          <w:color w:val="000000"/>
          <w:szCs w:val="24"/>
        </w:rPr>
        <w:footnoteReference w:id="572"/>
      </w:r>
    </w:p>
    <w:p w14:paraId="233B90FB" w14:textId="26924BCE" w:rsidR="003042B9" w:rsidRDefault="000F7870">
      <w:pPr>
        <w:pStyle w:val="Standarduser"/>
        <w:widowControl/>
        <w:numPr>
          <w:ilvl w:val="1"/>
          <w:numId w:val="41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彻底地不于名色起我执的人，不因不存在而忧伤的人，他被称为「比丘」。</w:t>
      </w:r>
      <w:r w:rsidRPr="000F7870">
        <w:rPr>
          <w:rFonts w:ascii="Garamond" w:eastAsia="DengXian" w:hAnsi="Garamond" w:cs="Times New Roman"/>
          <w:color w:val="000000"/>
          <w:szCs w:val="24"/>
          <w:lang w:eastAsia="zh-CN"/>
        </w:rPr>
        <w:t>(367)</w:t>
      </w:r>
    </w:p>
    <w:p w14:paraId="3F35A5AE" w14:textId="34CB6E15" w:rsidR="003042B9" w:rsidRDefault="000F7870">
      <w:pPr>
        <w:pStyle w:val="Standarduser"/>
        <w:widowControl/>
        <w:numPr>
          <w:ilvl w:val="0"/>
          <w:numId w:val="470"/>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368</w:t>
      </w:r>
    </w:p>
    <w:p w14:paraId="0821DC68" w14:textId="33C39DEA" w:rsidR="003042B9" w:rsidRDefault="000F7870">
      <w:pPr>
        <w:pStyle w:val="Standarduser"/>
        <w:widowControl/>
        <w:numPr>
          <w:ilvl w:val="1"/>
          <w:numId w:val="412"/>
        </w:numPr>
        <w:suppressAutoHyphens w:val="0"/>
        <w:spacing w:before="240" w:after="240"/>
        <w:textAlignment w:val="auto"/>
      </w:pPr>
      <w:r w:rsidRPr="000F7870">
        <w:rPr>
          <w:rFonts w:ascii="Garamond" w:eastAsia="DengXian" w:hAnsi="Garamond" w:cs="Times New Roman" w:hint="eastAsia"/>
          <w:color w:val="000000"/>
          <w:szCs w:val="24"/>
          <w:lang w:eastAsia="zh-CN"/>
        </w:rPr>
        <w:t>住于慈悲比丘</w:t>
      </w:r>
      <w:r w:rsidR="00070649">
        <w:rPr>
          <w:rStyle w:val="af5"/>
          <w:rFonts w:ascii="Garamond" w:eastAsia="細明體" w:hAnsi="Garamond" w:cs="Times New Roman"/>
          <w:color w:val="000000"/>
          <w:szCs w:val="24"/>
        </w:rPr>
        <w:footnoteReference w:id="573"/>
      </w:r>
      <w:r w:rsidRPr="000F7870">
        <w:rPr>
          <w:rFonts w:ascii="Garamond" w:eastAsia="DengXian" w:hAnsi="Garamond" w:cs="Times New Roman" w:hint="eastAsia"/>
          <w:color w:val="000000"/>
          <w:szCs w:val="24"/>
          <w:lang w:eastAsia="zh-CN"/>
        </w:rPr>
        <w:t>，喜悦佛陀教法，到达寂静安乐，诸行解脱境界。</w:t>
      </w:r>
      <w:r w:rsidR="00070649">
        <w:rPr>
          <w:rStyle w:val="af5"/>
          <w:rFonts w:ascii="Garamond" w:eastAsia="細明體" w:hAnsi="Garamond" w:cs="Times New Roman"/>
          <w:color w:val="000000"/>
          <w:szCs w:val="24"/>
        </w:rPr>
        <w:footnoteReference w:id="574"/>
      </w:r>
    </w:p>
    <w:p w14:paraId="16112D3E" w14:textId="78C7DCF0" w:rsidR="003042B9" w:rsidRDefault="000F7870">
      <w:pPr>
        <w:pStyle w:val="Standarduser"/>
        <w:widowControl/>
        <w:numPr>
          <w:ilvl w:val="1"/>
          <w:numId w:val="412"/>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lastRenderedPageBreak/>
        <w:t>住于慈且于佛陀教法有净信的比丘，他将得到快乐、达到寂静的境界与一切有为</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法</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的止息。</w:t>
      </w:r>
      <w:r w:rsidRPr="000F7870">
        <w:rPr>
          <w:rFonts w:ascii="Garamond" w:eastAsia="DengXian" w:hAnsi="Garamond" w:cs="Times New Roman"/>
          <w:color w:val="000000"/>
          <w:szCs w:val="24"/>
          <w:lang w:eastAsia="zh-CN"/>
        </w:rPr>
        <w:t>(368)</w:t>
      </w:r>
    </w:p>
    <w:bookmarkStart w:id="112" w:name="__RefHeading___Toc43317_4167595869"/>
    <w:bookmarkStart w:id="113" w:name="_Toc81286178"/>
    <w:p w14:paraId="2C01647D" w14:textId="1C46B3FA" w:rsidR="003042B9" w:rsidRDefault="00070649">
      <w:pPr>
        <w:pStyle w:val="3"/>
        <w:spacing w:line="360" w:lineRule="auto"/>
      </w:pPr>
      <w:r>
        <w:fldChar w:fldCharType="begin"/>
      </w:r>
      <w:r>
        <w:instrText xml:space="preserve"> HYPERLINK  "http://nanda.online-dhamma.net/tipitaka/sutta/khuddaka/dhammapada/dhp-contrast-reading/dhp-contrast-reading-chap26/" </w:instrText>
      </w:r>
      <w:r>
        <w:fldChar w:fldCharType="separate"/>
      </w:r>
      <w:bookmarkStart w:id="114" w:name="_Toc81578430"/>
      <w:r w:rsidR="000F7870" w:rsidRPr="000F7870">
        <w:rPr>
          <w:rStyle w:val="Internetlink"/>
          <w:rFonts w:ascii="Garamond" w:eastAsia="DengXian" w:hAnsi="Garamond" w:cs="Times New Roman" w:hint="eastAsia"/>
          <w:sz w:val="28"/>
          <w:szCs w:val="28"/>
          <w:lang w:eastAsia="zh-CN"/>
        </w:rPr>
        <w:t>第二十六　婆罗门品</w:t>
      </w:r>
      <w:r>
        <w:rPr>
          <w:rStyle w:val="Internetlink"/>
          <w:rFonts w:ascii="Garamond" w:eastAsia="標楷體" w:hAnsi="Garamond" w:cs="Times New Roman"/>
          <w:sz w:val="28"/>
          <w:szCs w:val="28"/>
        </w:rPr>
        <w:fldChar w:fldCharType="end"/>
      </w:r>
      <w:r w:rsidR="000F7870" w:rsidRPr="000F7870">
        <w:rPr>
          <w:rStyle w:val="Internetlink"/>
          <w:rFonts w:ascii="Garamond" w:eastAsia="DengXian" w:hAnsi="Garamond" w:cs="Times New Roman"/>
          <w:sz w:val="28"/>
          <w:szCs w:val="28"/>
          <w:lang w:eastAsia="zh-CN"/>
        </w:rPr>
        <w:t xml:space="preserve"> (26. </w:t>
      </w:r>
      <w:proofErr w:type="spellStart"/>
      <w:r w:rsidR="000F7870" w:rsidRPr="000F7870">
        <w:rPr>
          <w:rStyle w:val="Internetlink"/>
          <w:rFonts w:ascii="Garamond" w:eastAsia="DengXian" w:hAnsi="Garamond" w:cs="Times New Roman"/>
          <w:sz w:val="28"/>
          <w:szCs w:val="28"/>
          <w:lang w:eastAsia="zh-CN"/>
        </w:rPr>
        <w:t>Brāhma</w:t>
      </w:r>
      <w:r w:rsidR="000F7870">
        <w:rPr>
          <w:rStyle w:val="Internetlink"/>
          <w:rFonts w:ascii="Cambria" w:eastAsia="標楷體" w:hAnsi="Cambria" w:cs="Cambria"/>
          <w:sz w:val="28"/>
          <w:szCs w:val="28"/>
          <w:lang w:eastAsia="zh-CN"/>
        </w:rPr>
        <w:t>ṇ</w:t>
      </w:r>
      <w:r w:rsidR="000F7870" w:rsidRPr="000F7870">
        <w:rPr>
          <w:rStyle w:val="Internetlink"/>
          <w:rFonts w:ascii="Garamond" w:eastAsia="DengXian" w:hAnsi="Garamond" w:cs="Times New Roman"/>
          <w:sz w:val="28"/>
          <w:szCs w:val="28"/>
          <w:lang w:eastAsia="zh-CN"/>
        </w:rPr>
        <w:t>avaggo</w:t>
      </w:r>
      <w:proofErr w:type="spellEnd"/>
      <w:r w:rsidR="000F7870" w:rsidRPr="000F7870">
        <w:rPr>
          <w:rStyle w:val="Internetlink"/>
          <w:rFonts w:ascii="Garamond" w:eastAsia="DengXian" w:hAnsi="Garamond" w:cs="Times New Roman"/>
          <w:sz w:val="28"/>
          <w:szCs w:val="28"/>
          <w:lang w:eastAsia="zh-CN"/>
        </w:rPr>
        <w:t>; The Holy Man; Dhp.</w:t>
      </w:r>
      <w:bookmarkEnd w:id="112"/>
      <w:bookmarkEnd w:id="113"/>
      <w:r w:rsidR="000F7870" w:rsidRPr="000F7870">
        <w:rPr>
          <w:rStyle w:val="Internetlink"/>
          <w:rFonts w:ascii="Garamond" w:eastAsia="DengXian" w:hAnsi="Garamond" w:cs="Times New Roman"/>
          <w:sz w:val="28"/>
          <w:szCs w:val="28"/>
          <w:lang w:eastAsia="zh-CN"/>
        </w:rPr>
        <w:t>383-423)</w:t>
      </w:r>
      <w:bookmarkEnd w:id="114"/>
    </w:p>
    <w:p w14:paraId="4C78D565" w14:textId="3EDCD17E" w:rsidR="003042B9" w:rsidRDefault="000F7870">
      <w:pPr>
        <w:pStyle w:val="Standarduser"/>
        <w:widowControl/>
        <w:numPr>
          <w:ilvl w:val="0"/>
          <w:numId w:val="510"/>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385</w:t>
      </w:r>
    </w:p>
    <w:p w14:paraId="529F5031" w14:textId="5F0508A4" w:rsidR="003042B9" w:rsidRDefault="000F7870">
      <w:pPr>
        <w:pStyle w:val="Standarduser"/>
        <w:widowControl/>
        <w:numPr>
          <w:ilvl w:val="1"/>
          <w:numId w:val="413"/>
        </w:numPr>
        <w:suppressAutoHyphens w:val="0"/>
        <w:spacing w:before="240" w:after="240"/>
        <w:textAlignment w:val="auto"/>
      </w:pPr>
      <w:r w:rsidRPr="000F7870">
        <w:rPr>
          <w:rFonts w:ascii="Garamond" w:eastAsia="DengXian" w:hAnsi="Garamond" w:cs="Times New Roman" w:hint="eastAsia"/>
          <w:color w:val="000000"/>
          <w:szCs w:val="24"/>
          <w:lang w:eastAsia="zh-CN"/>
        </w:rPr>
        <w:t>无彼岸此岸</w:t>
      </w:r>
      <w:r w:rsidR="00070649">
        <w:rPr>
          <w:rStyle w:val="af5"/>
          <w:rFonts w:ascii="Garamond" w:eastAsia="細明體" w:hAnsi="Garamond" w:cs="Times New Roman"/>
          <w:color w:val="000000"/>
          <w:szCs w:val="24"/>
        </w:rPr>
        <w:footnoteReference w:id="575"/>
      </w:r>
      <w:r w:rsidRPr="000F7870">
        <w:rPr>
          <w:rFonts w:ascii="Garamond" w:eastAsia="DengXian" w:hAnsi="Garamond" w:cs="Times New Roman" w:hint="eastAsia"/>
          <w:color w:val="000000"/>
          <w:szCs w:val="24"/>
          <w:lang w:eastAsia="zh-CN"/>
        </w:rPr>
        <w:t>，两岸悉皆无，离苦无系缚</w:t>
      </w:r>
      <w:r w:rsidR="00070649">
        <w:rPr>
          <w:rStyle w:val="af5"/>
          <w:rFonts w:ascii="Garamond" w:eastAsia="細明體" w:hAnsi="Garamond" w:cs="Times New Roman"/>
          <w:color w:val="000000"/>
          <w:szCs w:val="24"/>
        </w:rPr>
        <w:footnoteReference w:id="576"/>
      </w:r>
      <w:r w:rsidRPr="000F7870">
        <w:rPr>
          <w:rFonts w:ascii="Garamond" w:eastAsia="DengXian" w:hAnsi="Garamond" w:cs="Times New Roman" w:hint="eastAsia"/>
          <w:color w:val="000000"/>
          <w:szCs w:val="24"/>
          <w:lang w:eastAsia="zh-CN"/>
        </w:rPr>
        <w:t>，是谓婆罗门。</w:t>
      </w:r>
      <w:r w:rsidR="00070649">
        <w:rPr>
          <w:rStyle w:val="af5"/>
          <w:rFonts w:ascii="Garamond" w:eastAsia="細明體" w:hAnsi="Garamond" w:cs="Times New Roman"/>
          <w:color w:val="000000"/>
          <w:szCs w:val="24"/>
        </w:rPr>
        <w:footnoteReference w:id="577"/>
      </w:r>
    </w:p>
    <w:p w14:paraId="44D45319" w14:textId="3504232C" w:rsidR="003042B9" w:rsidRDefault="000F7870">
      <w:pPr>
        <w:pStyle w:val="Standarduser"/>
        <w:widowControl/>
        <w:numPr>
          <w:ilvl w:val="1"/>
          <w:numId w:val="41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他的此岸、彼岸或两岸不存在的人，这样的无恐惧且断离系著者，我称他为婆罗门。</w:t>
      </w:r>
      <w:r w:rsidRPr="000F7870">
        <w:rPr>
          <w:rFonts w:ascii="Garamond" w:eastAsia="DengXian" w:hAnsi="Garamond" w:cs="Times New Roman"/>
          <w:color w:val="000000"/>
          <w:szCs w:val="24"/>
          <w:lang w:eastAsia="zh-CN"/>
        </w:rPr>
        <w:t>(385)</w:t>
      </w:r>
    </w:p>
    <w:p w14:paraId="2084C41F" w14:textId="1B6D029E" w:rsidR="003042B9" w:rsidRDefault="000F7870">
      <w:pPr>
        <w:pStyle w:val="Standarduser"/>
        <w:widowControl/>
        <w:numPr>
          <w:ilvl w:val="0"/>
          <w:numId w:val="47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387</w:t>
      </w:r>
    </w:p>
    <w:p w14:paraId="20648B2B" w14:textId="5F624D49" w:rsidR="003042B9" w:rsidRDefault="000F7870">
      <w:pPr>
        <w:pStyle w:val="Standarduser"/>
        <w:widowControl/>
        <w:numPr>
          <w:ilvl w:val="1"/>
          <w:numId w:val="413"/>
        </w:numPr>
        <w:suppressAutoHyphens w:val="0"/>
        <w:spacing w:before="240" w:after="240"/>
        <w:textAlignment w:val="auto"/>
      </w:pPr>
      <w:r w:rsidRPr="000F7870">
        <w:rPr>
          <w:rFonts w:ascii="Garamond" w:eastAsia="DengXian" w:hAnsi="Garamond" w:cs="Times New Roman" w:hint="eastAsia"/>
          <w:color w:val="000000"/>
          <w:szCs w:val="24"/>
          <w:lang w:eastAsia="zh-CN"/>
        </w:rPr>
        <w:t>日照昼兮月明夜，剎帝力武装辉耀，婆罗门禅定光明，佛陀光普照昼夜。</w:t>
      </w:r>
      <w:r w:rsidR="00070649">
        <w:rPr>
          <w:rStyle w:val="af5"/>
          <w:rFonts w:ascii="Garamond" w:eastAsia="細明體" w:hAnsi="Garamond" w:cs="Times New Roman"/>
          <w:color w:val="000000"/>
          <w:szCs w:val="24"/>
        </w:rPr>
        <w:footnoteReference w:id="578"/>
      </w:r>
    </w:p>
    <w:p w14:paraId="4C3BA30C" w14:textId="6EFBF1D8" w:rsidR="003042B9" w:rsidRDefault="000F7870">
      <w:pPr>
        <w:pStyle w:val="Standarduser"/>
        <w:widowControl/>
        <w:numPr>
          <w:ilvl w:val="1"/>
          <w:numId w:val="41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日照于白天，月照于夜晚，武装的剎帝力闪耀，禅修的婆罗门光耀照人，佛陀以光辉每一日夜照耀</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世间</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(387)</w:t>
      </w:r>
    </w:p>
    <w:p w14:paraId="26EAE691" w14:textId="2B10AEB2" w:rsidR="003042B9" w:rsidRDefault="000F7870">
      <w:pPr>
        <w:pStyle w:val="Standarduser"/>
        <w:widowControl/>
        <w:numPr>
          <w:ilvl w:val="0"/>
          <w:numId w:val="47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420</w:t>
      </w:r>
    </w:p>
    <w:p w14:paraId="1C9C0F09" w14:textId="74C9EB97" w:rsidR="003042B9" w:rsidRDefault="000F7870">
      <w:pPr>
        <w:pStyle w:val="Standarduser"/>
        <w:widowControl/>
        <w:numPr>
          <w:ilvl w:val="1"/>
          <w:numId w:val="413"/>
        </w:numPr>
        <w:suppressAutoHyphens w:val="0"/>
        <w:spacing w:before="240" w:after="240"/>
        <w:textAlignment w:val="auto"/>
      </w:pPr>
      <w:r w:rsidRPr="000F7870">
        <w:rPr>
          <w:rFonts w:ascii="Garamond" w:eastAsia="DengXian" w:hAnsi="Garamond" w:cs="Times New Roman" w:hint="eastAsia"/>
          <w:color w:val="000000"/>
          <w:szCs w:val="24"/>
          <w:lang w:eastAsia="zh-CN"/>
        </w:rPr>
        <w:t>诸天干闼婆及人，俱不知彼之所趣，烦恼漏尽阿罗汉──我称彼为婆罗门。</w:t>
      </w:r>
      <w:r w:rsidR="00070649">
        <w:rPr>
          <w:rStyle w:val="af5"/>
          <w:rFonts w:ascii="Garamond" w:eastAsia="細明體" w:hAnsi="Garamond" w:cs="Times New Roman"/>
          <w:color w:val="000000"/>
          <w:szCs w:val="24"/>
        </w:rPr>
        <w:footnoteReference w:id="579"/>
      </w:r>
    </w:p>
    <w:p w14:paraId="29F99540" w14:textId="33549667" w:rsidR="003042B9" w:rsidRDefault="000F7870">
      <w:pPr>
        <w:pStyle w:val="Standarduser"/>
        <w:widowControl/>
        <w:numPr>
          <w:ilvl w:val="1"/>
          <w:numId w:val="41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诸天、犍沓婆与众人都不知他去处的人，已经是漏尽阿罗汉的人，我称他为婆罗门。</w:t>
      </w:r>
      <w:r w:rsidRPr="000F7870">
        <w:rPr>
          <w:rFonts w:ascii="Garamond" w:eastAsia="DengXian" w:hAnsi="Garamond" w:cs="Times New Roman"/>
          <w:color w:val="000000"/>
          <w:szCs w:val="24"/>
          <w:lang w:eastAsia="zh-CN"/>
        </w:rPr>
        <w:t>(420)</w:t>
      </w:r>
    </w:p>
    <w:p w14:paraId="66DF8EF1" w14:textId="4FC2D303" w:rsidR="003042B9" w:rsidRDefault="000F7870">
      <w:pPr>
        <w:pStyle w:val="Standarduser"/>
        <w:widowControl/>
        <w:numPr>
          <w:ilvl w:val="0"/>
          <w:numId w:val="471"/>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color w:val="000000"/>
          <w:szCs w:val="24"/>
          <w:lang w:eastAsia="zh-CN"/>
        </w:rPr>
        <w:t>Dhp 423</w:t>
      </w:r>
    </w:p>
    <w:p w14:paraId="297B9376" w14:textId="7C8CF6B4" w:rsidR="003042B9" w:rsidRDefault="000F7870">
      <w:pPr>
        <w:pStyle w:val="Standarduser"/>
        <w:widowControl/>
        <w:numPr>
          <w:ilvl w:val="1"/>
          <w:numId w:val="413"/>
        </w:numPr>
        <w:suppressAutoHyphens w:val="0"/>
        <w:spacing w:before="240" w:after="240"/>
        <w:textAlignment w:val="auto"/>
      </w:pPr>
      <w:r w:rsidRPr="000F7870">
        <w:rPr>
          <w:rFonts w:ascii="Garamond" w:eastAsia="DengXian" w:hAnsi="Garamond" w:cs="Times New Roman" w:hint="eastAsia"/>
          <w:color w:val="000000"/>
          <w:szCs w:val="24"/>
          <w:lang w:eastAsia="zh-CN"/>
        </w:rPr>
        <w:t>牟尼能知于前生</w:t>
      </w:r>
      <w:r w:rsidR="00070649">
        <w:rPr>
          <w:rStyle w:val="af5"/>
          <w:rFonts w:ascii="Garamond" w:eastAsia="細明體" w:hAnsi="Garamond" w:cs="Times New Roman"/>
          <w:color w:val="000000"/>
          <w:szCs w:val="24"/>
        </w:rPr>
        <w:footnoteReference w:id="580"/>
      </w:r>
      <w:r w:rsidRPr="000F7870">
        <w:rPr>
          <w:rFonts w:ascii="Garamond" w:eastAsia="DengXian" w:hAnsi="Garamond" w:cs="Times New Roman" w:hint="eastAsia"/>
          <w:color w:val="000000"/>
          <w:szCs w:val="24"/>
          <w:lang w:eastAsia="zh-CN"/>
        </w:rPr>
        <w:t>，并且天界及恶趣，获得除灭于再生，业已完成无上智，一切圆满成就者──我称彼为婆罗门。</w:t>
      </w:r>
      <w:r w:rsidR="00070649">
        <w:rPr>
          <w:rStyle w:val="af5"/>
          <w:rFonts w:ascii="Garamond" w:eastAsia="細明體" w:hAnsi="Garamond" w:cs="Times New Roman"/>
          <w:color w:val="000000"/>
          <w:szCs w:val="24"/>
        </w:rPr>
        <w:footnoteReference w:id="581"/>
      </w:r>
    </w:p>
    <w:p w14:paraId="04D4DC87" w14:textId="0F010CD4" w:rsidR="003042B9" w:rsidRDefault="000F7870">
      <w:pPr>
        <w:pStyle w:val="Standarduser"/>
        <w:widowControl/>
        <w:numPr>
          <w:ilvl w:val="1"/>
          <w:numId w:val="413"/>
        </w:numPr>
        <w:suppressAutoHyphens w:val="0"/>
        <w:spacing w:before="240" w:after="240"/>
        <w:textAlignment w:val="auto"/>
        <w:rPr>
          <w:rFonts w:ascii="Garamond" w:eastAsia="細明體" w:hAnsi="Garamond" w:cs="Times New Roman"/>
          <w:color w:val="000000"/>
          <w:szCs w:val="24"/>
        </w:rPr>
      </w:pPr>
      <w:r w:rsidRPr="000F7870">
        <w:rPr>
          <w:rFonts w:ascii="Garamond" w:eastAsia="DengXian" w:hAnsi="Garamond" w:cs="Times New Roman" w:hint="eastAsia"/>
          <w:color w:val="000000"/>
          <w:szCs w:val="24"/>
          <w:lang w:eastAsia="zh-CN"/>
        </w:rPr>
        <w:t>已经知晓宿命，见天趣恶趣，达生已尽，成就神通、完成一切成就的牟尼，我称他为婆罗门。</w:t>
      </w:r>
      <w:r w:rsidRPr="000F7870">
        <w:rPr>
          <w:rFonts w:ascii="Garamond" w:eastAsia="DengXian" w:hAnsi="Garamond" w:cs="Times New Roman"/>
          <w:color w:val="000000"/>
          <w:szCs w:val="24"/>
          <w:lang w:eastAsia="zh-CN"/>
        </w:rPr>
        <w:t>(423)</w:t>
      </w:r>
    </w:p>
    <w:p w14:paraId="751CE588" w14:textId="77777777" w:rsidR="003042B9" w:rsidRDefault="003042B9">
      <w:pPr>
        <w:pStyle w:val="Standarduser"/>
        <w:rPr>
          <w:rFonts w:ascii="Garamond" w:eastAsia="細明體" w:hAnsi="Garamond" w:cs="Times New Roman"/>
          <w:color w:val="0000FF"/>
          <w:kern w:val="0"/>
          <w:szCs w:val="24"/>
          <w:u w:val="single"/>
        </w:rPr>
      </w:pPr>
    </w:p>
    <w:p w14:paraId="709E7EFA" w14:textId="145E679D" w:rsidR="003042B9" w:rsidRDefault="000F7870">
      <w:pPr>
        <w:pStyle w:val="Standarduser"/>
        <w:pageBreakBefore/>
        <w:widowControl/>
        <w:spacing w:before="280" w:after="280"/>
        <w:jc w:val="center"/>
        <w:outlineLvl w:val="1"/>
        <w:rPr>
          <w:rFonts w:ascii="標楷體" w:eastAsia="標楷體" w:hAnsi="標楷體" w:cs="Times New Roman"/>
          <w:b/>
          <w:bCs/>
          <w:kern w:val="0"/>
          <w:sz w:val="36"/>
          <w:szCs w:val="36"/>
        </w:rPr>
      </w:pPr>
      <w:bookmarkStart w:id="115" w:name="_Toc81578431"/>
      <w:r w:rsidRPr="000F7870">
        <w:rPr>
          <w:rFonts w:ascii="標楷體" w:eastAsia="DengXian" w:hAnsi="標楷體" w:cs="Times New Roman" w:hint="eastAsia"/>
          <w:b/>
          <w:bCs/>
          <w:kern w:val="0"/>
          <w:sz w:val="36"/>
          <w:szCs w:val="36"/>
          <w:lang w:eastAsia="zh-CN"/>
        </w:rPr>
        <w:lastRenderedPageBreak/>
        <w:t>佛陀最后的教诫</w:t>
      </w:r>
      <w:bookmarkEnd w:id="115"/>
    </w:p>
    <w:p w14:paraId="0B7A1E4E" w14:textId="0BE44D0D"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摘译自：</w:t>
      </w:r>
      <w:r w:rsidRPr="000F7870">
        <w:rPr>
          <w:rFonts w:ascii="Garamond" w:eastAsia="DengXian" w:hAnsi="Garamond" w:cs="Times New Roman"/>
          <w:kern w:val="0"/>
          <w:szCs w:val="24"/>
          <w:lang w:eastAsia="zh-CN"/>
        </w:rPr>
        <w:t xml:space="preserve"> </w:t>
      </w:r>
      <w:hyperlink r:id="rId76" w:history="1">
        <w:r w:rsidRPr="000F7870">
          <w:rPr>
            <w:rFonts w:ascii="Garamond" w:eastAsia="DengXian" w:hAnsi="Garamond" w:cs="Times New Roman" w:hint="eastAsia"/>
            <w:color w:val="0000FF"/>
            <w:kern w:val="0"/>
            <w:szCs w:val="24"/>
            <w:u w:val="single"/>
            <w:lang w:eastAsia="zh-CN"/>
          </w:rPr>
          <w:t>大般涅盘经</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（长部第</w:t>
      </w:r>
      <w:r w:rsidRPr="000F7870">
        <w:rPr>
          <w:rFonts w:ascii="Garamond" w:eastAsia="DengXian" w:hAnsi="Garamond" w:cs="Times New Roman"/>
          <w:kern w:val="0"/>
          <w:szCs w:val="24"/>
          <w:lang w:eastAsia="zh-CN"/>
        </w:rPr>
        <w:t>16</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 xml:space="preserve"> DN 16 Mahāparinibbānasutta</w:t>
      </w:r>
      <w:r>
        <w:rPr>
          <w:rFonts w:ascii="Cambria" w:eastAsia="細明體" w:hAnsi="Cambria" w:cs="Cambria"/>
          <w:kern w:val="0"/>
          <w:szCs w:val="24"/>
          <w:lang w:eastAsia="zh-CN"/>
        </w:rPr>
        <w:t>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般涅盘大经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大般湼盘经</w:t>
      </w:r>
      <w:r w:rsidRPr="000F7870">
        <w:rPr>
          <w:rFonts w:ascii="Garamond" w:eastAsia="DengXian" w:hAnsi="Garamond" w:cs="Times New Roman"/>
          <w:kern w:val="0"/>
          <w:szCs w:val="24"/>
          <w:lang w:eastAsia="zh-CN"/>
        </w:rPr>
        <w:t xml:space="preserve">, Advice to </w:t>
      </w:r>
      <w:proofErr w:type="spellStart"/>
      <w:r w:rsidRPr="000F7870">
        <w:rPr>
          <w:rFonts w:ascii="Garamond" w:eastAsia="DengXian" w:hAnsi="Garamond" w:cs="Times New Roman"/>
          <w:kern w:val="0"/>
          <w:szCs w:val="24"/>
          <w:lang w:eastAsia="zh-CN"/>
        </w:rPr>
        <w:t>Sigala</w:t>
      </w:r>
      <w:proofErr w:type="spellEnd"/>
      <w:r w:rsidRPr="000F7870">
        <w:rPr>
          <w:rFonts w:ascii="Garamond" w:eastAsia="DengXian" w:hAnsi="Garamond" w:cs="Times New Roman"/>
          <w:kern w:val="0"/>
          <w:szCs w:val="24"/>
          <w:lang w:eastAsia="zh-CN"/>
        </w:rPr>
        <w:t xml:space="preserve">, The Buddha's Advice to </w:t>
      </w:r>
      <w:proofErr w:type="spellStart"/>
      <w:r w:rsidRPr="000F7870">
        <w:rPr>
          <w:rFonts w:ascii="Garamond" w:eastAsia="DengXian" w:hAnsi="Garamond" w:cs="Times New Roman"/>
          <w:kern w:val="0"/>
          <w:szCs w:val="24"/>
          <w:lang w:eastAsia="zh-CN"/>
        </w:rPr>
        <w:t>Sigalaka</w:t>
      </w:r>
      <w:proofErr w:type="spellEnd"/>
      <w:r w:rsidRPr="000F7870">
        <w:rPr>
          <w:rFonts w:ascii="Garamond" w:eastAsia="DengXian" w:hAnsi="Garamond" w:cs="Times New Roman"/>
          <w:kern w:val="0"/>
          <w:szCs w:val="24"/>
          <w:lang w:eastAsia="zh-CN"/>
        </w:rPr>
        <w:t xml:space="preserve">, The Discourse to </w:t>
      </w:r>
      <w:proofErr w:type="spellStart"/>
      <w:r w:rsidRPr="000F7870">
        <w:rPr>
          <w:rFonts w:ascii="Garamond" w:eastAsia="DengXian" w:hAnsi="Garamond" w:cs="Times New Roman"/>
          <w:kern w:val="0"/>
          <w:szCs w:val="24"/>
          <w:lang w:eastAsia="zh-CN"/>
        </w:rPr>
        <w:t>Sigala</w:t>
      </w:r>
      <w:proofErr w:type="spellEnd"/>
      <w:r w:rsidRPr="000F7870">
        <w:rPr>
          <w:rFonts w:ascii="Garamond" w:eastAsia="DengXian" w:hAnsi="Garamond" w:cs="Times New Roman"/>
          <w:kern w:val="0"/>
          <w:szCs w:val="24"/>
          <w:lang w:eastAsia="zh-CN"/>
        </w:rPr>
        <w:t xml:space="preserve">, The Layperson's Code of Discipline, The </w:t>
      </w:r>
      <w:proofErr w:type="spellStart"/>
      <w:r w:rsidRPr="000F7870">
        <w:rPr>
          <w:rFonts w:ascii="Garamond" w:eastAsia="DengXian" w:hAnsi="Garamond" w:cs="Times New Roman"/>
          <w:kern w:val="0"/>
          <w:szCs w:val="24"/>
          <w:lang w:eastAsia="zh-CN"/>
        </w:rPr>
        <w:t>Sigāla</w:t>
      </w:r>
      <w:proofErr w:type="spellEnd"/>
      <w:r w:rsidRPr="000F7870">
        <w:rPr>
          <w:rFonts w:ascii="Garamond" w:eastAsia="DengXian" w:hAnsi="Garamond" w:cs="Times New Roman"/>
          <w:kern w:val="0"/>
          <w:szCs w:val="24"/>
          <w:lang w:eastAsia="zh-CN"/>
        </w:rPr>
        <w:t xml:space="preserve"> Homily, To </w:t>
      </w:r>
      <w:proofErr w:type="spellStart"/>
      <w:r w:rsidRPr="000F7870">
        <w:rPr>
          <w:rFonts w:ascii="Garamond" w:eastAsia="DengXian" w:hAnsi="Garamond" w:cs="Times New Roman"/>
          <w:kern w:val="0"/>
          <w:szCs w:val="24"/>
          <w:lang w:eastAsia="zh-CN"/>
        </w:rPr>
        <w:t>Sigalaka</w:t>
      </w:r>
      <w:proofErr w:type="spellEnd"/>
      <w:r w:rsidRPr="000F7870">
        <w:rPr>
          <w:rFonts w:ascii="Garamond" w:eastAsia="DengXian" w:hAnsi="Garamond" w:cs="Times New Roman"/>
          <w:kern w:val="0"/>
          <w:szCs w:val="24"/>
          <w:lang w:eastAsia="zh-CN"/>
        </w:rPr>
        <w:t>: Advice to Lay People</w:t>
      </w:r>
      <w:r w:rsidRPr="000F7870">
        <w:rPr>
          <w:rFonts w:ascii="Garamond" w:eastAsia="DengXian" w:hAnsi="Garamond" w:cs="Times New Roman" w:hint="eastAsia"/>
          <w:kern w:val="0"/>
          <w:szCs w:val="24"/>
          <w:lang w:eastAsia="zh-CN"/>
        </w:rPr>
        <w:t>）</w:t>
      </w:r>
      <w:r w:rsidR="00070649">
        <w:rPr>
          <w:rStyle w:val="af5"/>
          <w:rFonts w:ascii="Garamond" w:eastAsia="細明體" w:hAnsi="Garamond" w:cs="Times New Roman"/>
          <w:kern w:val="0"/>
          <w:szCs w:val="24"/>
        </w:rPr>
        <w:footnoteReference w:id="582"/>
      </w:r>
    </w:p>
    <w:p w14:paraId="66E955F3" w14:textId="74B39BB6" w:rsidR="003042B9" w:rsidRDefault="000F7870">
      <w:pPr>
        <w:pStyle w:val="Standarduser"/>
        <w:widowControl/>
        <w:spacing w:before="280" w:after="2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如来最后的话</w:t>
      </w:r>
    </w:p>
    <w:p w14:paraId="20932D49" w14:textId="737551D5"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世尊</w:t>
      </w:r>
      <w:r w:rsidR="00070649">
        <w:rPr>
          <w:rStyle w:val="af5"/>
          <w:rFonts w:ascii="Garamond" w:eastAsia="細明體" w:hAnsi="Garamond" w:cs="Times New Roman"/>
          <w:kern w:val="0"/>
          <w:szCs w:val="24"/>
        </w:rPr>
        <w:footnoteReference w:id="583"/>
      </w:r>
      <w:r w:rsidRPr="000F7870">
        <w:rPr>
          <w:rFonts w:ascii="Garamond" w:eastAsia="DengXian" w:hAnsi="Garamond" w:cs="Times New Roman" w:hint="eastAsia"/>
          <w:kern w:val="0"/>
          <w:szCs w:val="24"/>
          <w:lang w:eastAsia="zh-CN"/>
        </w:rPr>
        <w:t>对阿难尊者说：「阿难！你们可能会这么想：『导师的说话已经成为过去，我们没有导师了。』阿难！但是不要这样想。阿难，当我离去后，我所宣说的法和律就是你们的导师了。</w:t>
      </w:r>
    </w:p>
    <w:p w14:paraId="493D1379" w14:textId="24B3FC57" w:rsidR="003042B9" w:rsidRDefault="000F7870">
      <w:pPr>
        <w:pStyle w:val="Standarduser"/>
        <w:widowControl/>
        <w:spacing w:before="280" w:after="28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阿难，现在比丘之间以『贤友』这个称谓来互相称呼，在我离去之后便不应这样了。阿难，长老比丘应以名字、族姓或贤友来称呼年轻比丘；年轻比丘应以『大德』或『尊者』来称呼长老比丘。</w:t>
      </w:r>
    </w:p>
    <w:p w14:paraId="4720ED83" w14:textId="527EF338" w:rsidR="003042B9" w:rsidRDefault="000F7870">
      <w:pPr>
        <w:pStyle w:val="Standarduser"/>
        <w:widowControl/>
        <w:spacing w:before="280" w:after="280"/>
        <w:jc w:val="both"/>
      </w:pPr>
      <w:r w:rsidRPr="000F7870">
        <w:rPr>
          <w:rFonts w:ascii="Garamond" w:eastAsia="DengXian" w:hAnsi="Garamond" w:cs="Times New Roman" w:hint="eastAsia"/>
          <w:kern w:val="0"/>
          <w:szCs w:val="24"/>
          <w:lang w:eastAsia="zh-CN"/>
        </w:rPr>
        <w:t>阿难！在我离去后，可按僧团的意愿废除细小的戒</w:t>
      </w:r>
      <w:r w:rsidR="00070649">
        <w:rPr>
          <w:rStyle w:val="af5"/>
          <w:rFonts w:ascii="Garamond" w:eastAsia="細明體" w:hAnsi="Garamond" w:cs="Times New Roman"/>
          <w:kern w:val="0"/>
          <w:szCs w:val="24"/>
        </w:rPr>
        <w:footnoteReference w:id="584"/>
      </w:r>
      <w:r w:rsidRPr="000F7870">
        <w:rPr>
          <w:rFonts w:ascii="Garamond" w:eastAsia="DengXian" w:hAnsi="Garamond" w:cs="Times New Roman" w:hint="eastAsia"/>
          <w:kern w:val="0"/>
          <w:szCs w:val="24"/>
          <w:lang w:eastAsia="zh-CN"/>
        </w:rPr>
        <w:t>。</w:t>
      </w:r>
    </w:p>
    <w:p w14:paraId="55448B49" w14:textId="3FA17D9A" w:rsidR="003042B9" w:rsidRDefault="000F7870">
      <w:pPr>
        <w:pStyle w:val="Standarduser"/>
        <w:widowControl/>
        <w:jc w:val="both"/>
      </w:pPr>
      <w:r w:rsidRPr="000F7870">
        <w:rPr>
          <w:rFonts w:ascii="Garamond" w:eastAsia="DengXian" w:hAnsi="Garamond" w:cs="Times New Roman" w:hint="eastAsia"/>
          <w:kern w:val="0"/>
          <w:szCs w:val="24"/>
          <w:lang w:eastAsia="zh-CN"/>
        </w:rPr>
        <w:t>阿难！在我离去后，应向车匿</w:t>
      </w:r>
      <w:r w:rsidR="00070649">
        <w:rPr>
          <w:rStyle w:val="af5"/>
          <w:rFonts w:ascii="Garamond" w:eastAsia="細明體" w:hAnsi="Garamond" w:cs="Times New Roman"/>
          <w:kern w:val="0"/>
          <w:szCs w:val="24"/>
        </w:rPr>
        <w:footnoteReference w:id="585"/>
      </w:r>
      <w:r w:rsidRPr="000F7870">
        <w:rPr>
          <w:rFonts w:ascii="Garamond" w:eastAsia="DengXian" w:hAnsi="Garamond" w:cs="Times New Roman" w:hint="eastAsia"/>
          <w:kern w:val="0"/>
          <w:szCs w:val="24"/>
          <w:lang w:eastAsia="zh-CN"/>
        </w:rPr>
        <w:t>比丘施行梵罚</w:t>
      </w:r>
      <w:r w:rsidR="00070649">
        <w:rPr>
          <w:rStyle w:val="af5"/>
          <w:rFonts w:ascii="Garamond" w:eastAsia="細明體" w:hAnsi="Garamond" w:cs="Times New Roman"/>
          <w:kern w:val="0"/>
          <w:szCs w:val="24"/>
        </w:rPr>
        <w:footnoteReference w:id="586"/>
      </w:r>
      <w:r w:rsidRPr="000F7870">
        <w:rPr>
          <w:rFonts w:ascii="Garamond" w:eastAsia="DengXian" w:hAnsi="Garamond" w:cs="Times New Roman" w:hint="eastAsia"/>
          <w:kern w:val="0"/>
          <w:szCs w:val="24"/>
          <w:lang w:eastAsia="zh-CN"/>
        </w:rPr>
        <w:t>。</w:t>
      </w:r>
    </w:p>
    <w:p w14:paraId="41A06169" w14:textId="4377D380"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「大德，什么是梵罚呢？」</w:t>
      </w:r>
    </w:p>
    <w:p w14:paraId="40C5D695" w14:textId="478ECFCF"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「阿难！无论车匿比丘想要什么，想说什么，比丘都不和他说话，不给他指示，不对他教诫。」</w:t>
      </w:r>
    </w:p>
    <w:p w14:paraId="00C5D904" w14:textId="77777777" w:rsidR="003042B9" w:rsidRDefault="003042B9">
      <w:pPr>
        <w:pStyle w:val="Standarduser"/>
        <w:rPr>
          <w:rFonts w:ascii="Garamond" w:eastAsia="細明體" w:hAnsi="Garamond" w:cs="Times New Roman"/>
          <w:kern w:val="0"/>
          <w:szCs w:val="24"/>
        </w:rPr>
      </w:pPr>
    </w:p>
    <w:p w14:paraId="41231B7C" w14:textId="0A906C61" w:rsidR="003042B9" w:rsidRDefault="000F7870">
      <w:pPr>
        <w:pStyle w:val="2"/>
        <w:pageBreakBefore/>
        <w:rPr>
          <w:rFonts w:ascii="標楷體" w:eastAsia="標楷體" w:hAnsi="標楷體"/>
        </w:rPr>
      </w:pPr>
      <w:bookmarkStart w:id="116" w:name="_Toc81578432"/>
      <w:r w:rsidRPr="000F7870">
        <w:rPr>
          <w:rFonts w:ascii="標楷體" w:eastAsia="DengXian" w:hAnsi="標楷體" w:hint="eastAsia"/>
          <w:lang w:eastAsia="zh-CN"/>
        </w:rPr>
        <w:lastRenderedPageBreak/>
        <w:t>经典参考信息</w:t>
      </w:r>
      <w:bookmarkEnd w:id="116"/>
    </w:p>
    <w:p w14:paraId="7AE24441" w14:textId="79ED8A45" w:rsidR="003042B9" w:rsidRDefault="000F7870">
      <w:pPr>
        <w:pStyle w:val="Standarduser"/>
        <w:widowControl/>
        <w:numPr>
          <w:ilvl w:val="0"/>
          <w:numId w:val="511"/>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《转法轮经》参考信息</w:t>
      </w:r>
    </w:p>
    <w:p w14:paraId="55615F9B" w14:textId="52AD6ED4" w:rsidR="003042B9" w:rsidRDefault="000F7870">
      <w:pPr>
        <w:pStyle w:val="Standarduser"/>
        <w:widowControl/>
        <w:spacing w:before="120" w:after="120"/>
        <w:ind w:left="720"/>
        <w:jc w:val="both"/>
      </w:pPr>
      <w:r w:rsidRPr="000F7870">
        <w:rPr>
          <w:rFonts w:ascii="Garamond" w:eastAsia="DengXian" w:hAnsi="Garamond" w:cs="Times New Roman"/>
          <w:kern w:val="0"/>
          <w:szCs w:val="24"/>
          <w:lang w:eastAsia="zh-CN"/>
        </w:rPr>
        <w:t>Tipi</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aka (</w:t>
      </w:r>
      <w:proofErr w:type="spellStart"/>
      <w:r w:rsidRPr="000F7870">
        <w:rPr>
          <w:rFonts w:ascii="Garamond" w:eastAsia="DengXian" w:hAnsi="Garamond" w:cs="Times New Roman"/>
          <w:kern w:val="0"/>
          <w:szCs w:val="24"/>
          <w:lang w:eastAsia="zh-CN"/>
        </w:rPr>
        <w:t>Mūla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（巴利）大藏经</w:t>
      </w:r>
      <w:r w:rsidRPr="000F7870">
        <w:rPr>
          <w:rFonts w:ascii="Garamond" w:eastAsia="DengXian" w:hAnsi="Garamond" w:cs="Times New Roman"/>
          <w:kern w:val="0"/>
          <w:szCs w:val="24"/>
          <w:lang w:eastAsia="zh-CN"/>
        </w:rPr>
        <w:t xml:space="preserve"> (The Pā</w:t>
      </w:r>
      <w:r>
        <w:rPr>
          <w:rFonts w:ascii="Cambria" w:eastAsia="細明體" w:hAnsi="Cambria" w:cs="Cambria"/>
          <w:kern w:val="0"/>
          <w:szCs w:val="24"/>
          <w:lang w:eastAsia="zh-CN"/>
        </w:rPr>
        <w:t>ḷ</w:t>
      </w:r>
      <w:r w:rsidRPr="000F7870">
        <w:rPr>
          <w:rFonts w:ascii="Garamond" w:eastAsia="DengXian" w:hAnsi="Garamond" w:cs="Times New Roman" w:hint="eastAsia"/>
          <w:kern w:val="0"/>
          <w:szCs w:val="24"/>
          <w:lang w:eastAsia="zh-CN"/>
        </w:rPr>
        <w:t xml:space="preserve">i Canon)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2.</w:t>
      </w:r>
      <w:r w:rsidRPr="000F7870">
        <w:rPr>
          <w:rFonts w:ascii="Garamond" w:eastAsia="DengXian" w:hAnsi="Garamond" w:cs="Times New Roman"/>
          <w:kern w:val="0"/>
          <w:szCs w:val="24"/>
          <w:lang w:eastAsia="zh-CN"/>
        </w:rPr>
        <w:t xml:space="preserve"> Sutta-pi</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 xml:space="preserve">aka </w:t>
      </w:r>
      <w:r w:rsidRPr="000F7870">
        <w:rPr>
          <w:rFonts w:ascii="Garamond" w:eastAsia="DengXian" w:hAnsi="Garamond" w:cs="Times New Roman" w:hint="eastAsia"/>
          <w:kern w:val="0"/>
          <w:szCs w:val="24"/>
          <w:lang w:eastAsia="zh-CN"/>
        </w:rPr>
        <w:t>经藏</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hyperlink r:id="rId77" w:history="1">
        <w:r w:rsidRPr="000F7870">
          <w:rPr>
            <w:rFonts w:ascii="Garamond" w:eastAsia="DengXian" w:hAnsi="Garamond" w:cs="Times New Roman"/>
            <w:color w:val="0000FF"/>
            <w:kern w:val="0"/>
            <w:szCs w:val="24"/>
            <w:u w:val="single"/>
            <w:lang w:eastAsia="zh-CN"/>
          </w:rPr>
          <w:t>Sa</w:t>
        </w:r>
      </w:hyperlink>
      <w:hyperlink r:id="rId78" w:history="1">
        <w:r>
          <w:rPr>
            <w:rFonts w:ascii="Cambria" w:eastAsia="細明體" w:hAnsi="Cambria" w:cs="Cambria"/>
            <w:color w:val="0000FF"/>
            <w:kern w:val="0"/>
            <w:szCs w:val="24"/>
            <w:u w:val="single"/>
            <w:lang w:eastAsia="zh-CN"/>
          </w:rPr>
          <w:t>ṃ</w:t>
        </w:r>
      </w:hyperlink>
      <w:hyperlink r:id="rId79" w:history="1">
        <w:r w:rsidRPr="000F7870">
          <w:rPr>
            <w:rFonts w:ascii="Garamond" w:eastAsia="DengXian" w:hAnsi="Garamond" w:cs="Times New Roman"/>
            <w:color w:val="0000FF"/>
            <w:kern w:val="0"/>
            <w:szCs w:val="24"/>
            <w:u w:val="single"/>
            <w:lang w:eastAsia="zh-CN"/>
          </w:rPr>
          <w:t xml:space="preserve">yuttanikāya </w:t>
        </w:r>
        <w:r w:rsidRPr="000F7870">
          <w:rPr>
            <w:rFonts w:ascii="Garamond" w:eastAsia="DengXian" w:hAnsi="Garamond" w:cs="Times New Roman" w:hint="eastAsia"/>
            <w:color w:val="0000FF"/>
            <w:kern w:val="0"/>
            <w:szCs w:val="24"/>
            <w:u w:val="single"/>
            <w:lang w:eastAsia="zh-CN"/>
          </w:rPr>
          <w:t>相应部</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Mahāvagga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大篇</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12.</w:t>
      </w:r>
      <w:r w:rsidRPr="000F7870">
        <w:rPr>
          <w:rFonts w:ascii="Garamond" w:eastAsia="DengXian" w:hAnsi="Garamond" w:cs="Times New Roman"/>
          <w:kern w:val="0"/>
          <w:szCs w:val="24"/>
          <w:lang w:eastAsia="zh-CN"/>
        </w:rPr>
        <w:t xml:space="preserve"> </w:t>
      </w:r>
      <w:hyperlink r:id="rId80" w:history="1">
        <w:r w:rsidRPr="000F7870">
          <w:rPr>
            <w:rFonts w:ascii="Garamond" w:eastAsia="DengXian" w:hAnsi="Garamond" w:cs="Times New Roman"/>
            <w:color w:val="0000FF"/>
            <w:kern w:val="0"/>
            <w:szCs w:val="24"/>
            <w:u w:val="single"/>
            <w:lang w:eastAsia="zh-CN"/>
          </w:rPr>
          <w:t>Sacca-sa</w:t>
        </w:r>
      </w:hyperlink>
      <w:hyperlink r:id="rId81" w:history="1">
        <w:r>
          <w:rPr>
            <w:rFonts w:ascii="Cambria" w:eastAsia="細明體" w:hAnsi="Cambria" w:cs="Cambria"/>
            <w:color w:val="0000FF"/>
            <w:kern w:val="0"/>
            <w:szCs w:val="24"/>
            <w:u w:val="single"/>
            <w:lang w:eastAsia="zh-CN"/>
          </w:rPr>
          <w:t>ṃ</w:t>
        </w:r>
      </w:hyperlink>
      <w:hyperlink r:id="rId82" w:history="1">
        <w:r w:rsidRPr="000F7870">
          <w:rPr>
            <w:rFonts w:ascii="Garamond" w:eastAsia="DengXian" w:hAnsi="Garamond" w:cs="Times New Roman"/>
            <w:color w:val="0000FF"/>
            <w:kern w:val="0"/>
            <w:szCs w:val="24"/>
            <w:u w:val="single"/>
            <w:lang w:eastAsia="zh-CN"/>
          </w:rPr>
          <w:t>yutta</w:t>
        </w:r>
      </w:hyperlink>
      <w:hyperlink r:id="rId83" w:history="1">
        <w:r>
          <w:rPr>
            <w:rFonts w:ascii="Cambria" w:eastAsia="細明體" w:hAnsi="Cambria" w:cs="Cambria"/>
            <w:color w:val="0000FF"/>
            <w:kern w:val="0"/>
            <w:szCs w:val="24"/>
            <w:u w:val="single"/>
            <w:lang w:eastAsia="zh-CN"/>
          </w:rPr>
          <w:t>ṃ</w:t>
        </w:r>
      </w:hyperlink>
      <w:hyperlink r:id="rId84" w:history="1">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color w:val="0000FF"/>
            <w:kern w:val="0"/>
            <w:szCs w:val="24"/>
            <w:u w:val="single"/>
            <w:lang w:eastAsia="zh-CN"/>
          </w:rPr>
          <w:t>谛相应</w:t>
        </w:r>
      </w:hyperlink>
      <w:r w:rsidRPr="000F7870">
        <w:rPr>
          <w:rFonts w:ascii="Garamond" w:eastAsia="DengXian" w:hAnsi="Garamond" w:cs="Times New Roman" w:hint="eastAsia"/>
          <w:kern w:val="0"/>
          <w:szCs w:val="24"/>
          <w:lang w:eastAsia="zh-CN"/>
        </w:rPr>
        <w:t xml:space="preserve"> (SN 56)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2.</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Dhammacakkappavattana-Vaggo</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第二</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法轮转起品</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1.</w:t>
      </w:r>
      <w:r w:rsidRPr="000F7870">
        <w:rPr>
          <w:rFonts w:ascii="Garamond" w:eastAsia="DengXian" w:hAnsi="Garamond" w:cs="Times New Roman"/>
          <w:kern w:val="0"/>
          <w:szCs w:val="24"/>
          <w:lang w:eastAsia="zh-CN"/>
        </w:rPr>
        <w:t xml:space="preserve"> </w:t>
      </w:r>
      <w:hyperlink r:id="rId85" w:history="1">
        <w:r w:rsidRPr="000F7870">
          <w:rPr>
            <w:rFonts w:ascii="Garamond" w:eastAsia="DengXian" w:hAnsi="Garamond" w:cs="Times New Roman"/>
            <w:color w:val="0000FF"/>
            <w:kern w:val="0"/>
            <w:szCs w:val="24"/>
            <w:u w:val="single"/>
            <w:lang w:eastAsia="zh-CN"/>
          </w:rPr>
          <w:t>Dhammacakkappavattanasutta</w:t>
        </w:r>
      </w:hyperlink>
      <w:hyperlink r:id="rId86" w:history="1">
        <w:r>
          <w:rPr>
            <w:rFonts w:ascii="Cambria" w:eastAsia="細明體" w:hAnsi="Cambria" w:cs="Cambria"/>
            <w:color w:val="0000FF"/>
            <w:kern w:val="0"/>
            <w:szCs w:val="24"/>
            <w:u w:val="single"/>
            <w:lang w:eastAsia="zh-CN"/>
          </w:rPr>
          <w:t>ṃ</w:t>
        </w:r>
      </w:hyperlink>
      <w:hyperlink r:id="rId87" w:history="1">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color w:val="0000FF"/>
            <w:kern w:val="0"/>
            <w:szCs w:val="24"/>
            <w:u w:val="single"/>
            <w:lang w:eastAsia="zh-CN"/>
          </w:rPr>
          <w:t>（</w:t>
        </w:r>
        <w:r w:rsidRPr="000F7870">
          <w:rPr>
            <w:rFonts w:ascii="Garamond" w:eastAsia="DengXian" w:hAnsi="Garamond" w:cs="Times New Roman"/>
            <w:color w:val="0000FF"/>
            <w:kern w:val="0"/>
            <w:szCs w:val="24"/>
            <w:u w:val="single"/>
            <w:lang w:eastAsia="zh-CN"/>
          </w:rPr>
          <w:t xml:space="preserve">SN 56. 11, </w:t>
        </w:r>
      </w:hyperlink>
      <w:hyperlink r:id="rId88" w:history="1">
        <w:r w:rsidRPr="000F7870">
          <w:rPr>
            <w:rFonts w:ascii="Garamond" w:eastAsia="DengXian" w:hAnsi="Garamond" w:cs="Times New Roman"/>
            <w:color w:val="0000FF"/>
            <w:kern w:val="0"/>
            <w:szCs w:val="24"/>
            <w:u w:val="single"/>
            <w:lang w:eastAsia="zh-CN"/>
          </w:rPr>
          <w:t xml:space="preserve">SN56-11, </w:t>
        </w:r>
        <w:r w:rsidRPr="000F7870">
          <w:rPr>
            <w:rFonts w:ascii="Garamond" w:eastAsia="DengXian" w:hAnsi="Garamond" w:cs="Times New Roman" w:hint="eastAsia"/>
            <w:color w:val="0000FF"/>
            <w:kern w:val="0"/>
            <w:szCs w:val="24"/>
            <w:u w:val="single"/>
            <w:lang w:eastAsia="zh-CN"/>
          </w:rPr>
          <w:t>法轮转起经、转法轮经、如来所说之一、初转法轮经</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139DB007" w14:textId="66DFFFA1" w:rsidR="003042B9" w:rsidRDefault="00070649">
      <w:pPr>
        <w:pStyle w:val="Standarduser"/>
        <w:widowControl/>
        <w:numPr>
          <w:ilvl w:val="1"/>
          <w:numId w:val="472"/>
        </w:numPr>
        <w:spacing w:before="120" w:after="120"/>
        <w:jc w:val="both"/>
      </w:pPr>
      <w:hyperlink r:id="rId89" w:history="1">
        <w:r w:rsidR="000F7870" w:rsidRPr="000F7870">
          <w:rPr>
            <w:rFonts w:ascii="Garamond" w:eastAsia="DengXian" w:hAnsi="Garamond" w:cs="Times New Roman" w:hint="eastAsia"/>
            <w:color w:val="0000FF"/>
            <w:kern w:val="0"/>
            <w:szCs w:val="24"/>
            <w:u w:val="single"/>
            <w:lang w:eastAsia="zh-CN"/>
          </w:rPr>
          <w:t>巴利</w:t>
        </w:r>
        <w:r w:rsidR="000F7870" w:rsidRPr="000F7870">
          <w:rPr>
            <w:rFonts w:ascii="Garamond" w:eastAsia="DengXian" w:hAnsi="Garamond" w:cs="Times New Roman"/>
            <w:color w:val="0000FF"/>
            <w:kern w:val="0"/>
            <w:szCs w:val="24"/>
            <w:u w:val="single"/>
            <w:lang w:eastAsia="zh-CN"/>
          </w:rPr>
          <w:t>(Pā</w:t>
        </w:r>
      </w:hyperlink>
      <w:hyperlink r:id="rId90" w:history="1">
        <w:r w:rsidR="000F7870">
          <w:rPr>
            <w:rFonts w:ascii="Cambria" w:eastAsia="細明體" w:hAnsi="Cambria" w:cs="Cambria"/>
            <w:color w:val="0000FF"/>
            <w:kern w:val="0"/>
            <w:szCs w:val="24"/>
            <w:u w:val="single"/>
            <w:lang w:eastAsia="zh-CN"/>
          </w:rPr>
          <w:t>ḷ</w:t>
        </w:r>
      </w:hyperlink>
      <w:hyperlink r:id="rId91" w:history="1">
        <w:r w:rsidR="000F7870" w:rsidRPr="000F7870">
          <w:rPr>
            <w:rFonts w:ascii="Garamond" w:eastAsia="DengXian" w:hAnsi="Garamond" w:cs="Times New Roman"/>
            <w:color w:val="0000FF"/>
            <w:kern w:val="0"/>
            <w:szCs w:val="24"/>
            <w:u w:val="single"/>
            <w:lang w:eastAsia="zh-CN"/>
          </w:rPr>
          <w:t>i)</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原典：</w:t>
      </w:r>
      <w:r w:rsidR="000F7870" w:rsidRPr="000F7870">
        <w:rPr>
          <w:rFonts w:ascii="Garamond" w:eastAsia="DengXian" w:hAnsi="Garamond" w:cs="Times New Roman"/>
          <w:kern w:val="0"/>
          <w:szCs w:val="24"/>
          <w:lang w:eastAsia="zh-CN"/>
        </w:rPr>
        <w:t>Dhammacakkappavattanasutta</w:t>
      </w:r>
      <w:r w:rsidR="000F7870">
        <w:rPr>
          <w:rFonts w:ascii="Cambria" w:eastAsia="細明體" w:hAnsi="Cambria" w:cs="Cambria"/>
          <w:kern w:val="0"/>
          <w:szCs w:val="24"/>
          <w:lang w:eastAsia="zh-CN"/>
        </w:rPr>
        <w:t>ṃ</w:t>
      </w:r>
    </w:p>
    <w:p w14:paraId="2376B38B" w14:textId="009B30A7" w:rsidR="003042B9" w:rsidRDefault="000F7870">
      <w:pPr>
        <w:pStyle w:val="Standarduser"/>
        <w:widowControl/>
        <w:numPr>
          <w:ilvl w:val="2"/>
          <w:numId w:val="472"/>
        </w:numPr>
        <w:spacing w:before="120" w:after="120"/>
        <w:jc w:val="both"/>
      </w:pPr>
      <w:r w:rsidRPr="000F7870">
        <w:rPr>
          <w:rFonts w:ascii="Garamond" w:eastAsia="DengXian" w:hAnsi="Garamond" w:cs="Times New Roman"/>
          <w:kern w:val="0"/>
          <w:szCs w:val="24"/>
          <w:lang w:eastAsia="zh-CN"/>
        </w:rPr>
        <w:t xml:space="preserve">PTS: </w:t>
      </w:r>
      <w:hyperlink r:id="rId92" w:history="1">
        <w:r w:rsidRPr="000F7870">
          <w:rPr>
            <w:rFonts w:ascii="Garamond" w:eastAsia="DengXian" w:hAnsi="Garamond" w:cs="Times New Roman"/>
            <w:color w:val="0000FF"/>
            <w:kern w:val="0"/>
            <w:szCs w:val="24"/>
            <w:u w:val="single"/>
            <w:lang w:eastAsia="zh-CN"/>
          </w:rPr>
          <w:t>Dhammacakkappavattana sutta</w:t>
        </w:r>
      </w:hyperlink>
      <w:hyperlink r:id="rId93" w:history="1">
        <w:r>
          <w:rPr>
            <w:rFonts w:ascii="Cambria" w:eastAsia="細明體" w:hAnsi="Cambria" w:cs="Cambria"/>
            <w:color w:val="0000FF"/>
            <w:kern w:val="0"/>
            <w:szCs w:val="24"/>
            <w:u w:val="single"/>
            <w:lang w:eastAsia="zh-CN"/>
          </w:rPr>
          <w:t>ṃ</w:t>
        </w:r>
      </w:hyperlink>
      <w:r w:rsidRPr="000F7870">
        <w:rPr>
          <w:rFonts w:ascii="Garamond" w:eastAsia="DengXian" w:hAnsi="Garamond" w:cs="Times New Roman"/>
          <w:kern w:val="0"/>
          <w:szCs w:val="24"/>
          <w:lang w:eastAsia="zh-CN"/>
        </w:rPr>
        <w:t xml:space="preserve"> ( </w:t>
      </w:r>
      <w:hyperlink r:id="rId94" w:history="1">
        <w:r w:rsidRPr="000F7870">
          <w:rPr>
            <w:rFonts w:ascii="Garamond" w:eastAsia="DengXian" w:hAnsi="Garamond" w:cs="Times New Roman"/>
            <w:color w:val="0000FF"/>
            <w:kern w:val="0"/>
            <w:szCs w:val="24"/>
            <w:u w:val="single"/>
            <w:lang w:eastAsia="zh-CN"/>
          </w:rPr>
          <w:t>Access to Insight</w:t>
        </w:r>
      </w:hyperlink>
      <w:r w:rsidRPr="000F7870">
        <w:rPr>
          <w:rFonts w:ascii="Garamond" w:eastAsia="DengXian" w:hAnsi="Garamond" w:cs="Times New Roman"/>
          <w:kern w:val="0"/>
          <w:szCs w:val="24"/>
          <w:lang w:eastAsia="zh-CN"/>
        </w:rPr>
        <w:t xml:space="preserve"> )</w:t>
      </w:r>
    </w:p>
    <w:p w14:paraId="1BD29B6A" w14:textId="752AD3E5" w:rsidR="003042B9" w:rsidRDefault="00070649">
      <w:pPr>
        <w:pStyle w:val="Standarduser"/>
        <w:widowControl/>
        <w:numPr>
          <w:ilvl w:val="2"/>
          <w:numId w:val="472"/>
        </w:numPr>
        <w:spacing w:before="120" w:after="120"/>
        <w:jc w:val="both"/>
      </w:pPr>
      <w:hyperlink r:id="rId95" w:history="1">
        <w:r w:rsidR="000F7870" w:rsidRPr="000F7870">
          <w:rPr>
            <w:rFonts w:ascii="Garamond" w:eastAsia="DengXian" w:hAnsi="Garamond" w:cs="Times New Roman"/>
            <w:color w:val="0000FF"/>
            <w:kern w:val="0"/>
            <w:szCs w:val="24"/>
            <w:u w:val="single"/>
            <w:lang w:eastAsia="zh-CN"/>
          </w:rPr>
          <w:t>Cha</w:t>
        </w:r>
      </w:hyperlink>
      <w:hyperlink r:id="rId96" w:history="1">
        <w:r w:rsidR="000F7870">
          <w:rPr>
            <w:rFonts w:ascii="Cambria" w:eastAsia="細明體" w:hAnsi="Cambria" w:cs="Cambria"/>
            <w:color w:val="0000FF"/>
            <w:kern w:val="0"/>
            <w:szCs w:val="24"/>
            <w:u w:val="single"/>
            <w:lang w:eastAsia="zh-CN"/>
          </w:rPr>
          <w:t>ṭṭ</w:t>
        </w:r>
      </w:hyperlink>
      <w:hyperlink r:id="rId97" w:history="1">
        <w:r w:rsidR="000F7870" w:rsidRPr="000F7870">
          <w:rPr>
            <w:rFonts w:ascii="Garamond" w:eastAsia="DengXian" w:hAnsi="Garamond" w:cs="Times New Roman"/>
            <w:color w:val="0000FF"/>
            <w:kern w:val="0"/>
            <w:szCs w:val="24"/>
            <w:u w:val="single"/>
            <w:lang w:eastAsia="zh-CN"/>
          </w:rPr>
          <w:t>ha Sa</w:t>
        </w:r>
      </w:hyperlink>
      <w:hyperlink r:id="rId98" w:history="1">
        <w:r w:rsidR="000F7870">
          <w:rPr>
            <w:rFonts w:ascii="Cambria" w:eastAsia="細明體" w:hAnsi="Cambria" w:cs="Cambria"/>
            <w:color w:val="0000FF"/>
            <w:kern w:val="0"/>
            <w:szCs w:val="24"/>
            <w:u w:val="single"/>
            <w:lang w:eastAsia="zh-CN"/>
          </w:rPr>
          <w:t>ṅ</w:t>
        </w:r>
      </w:hyperlink>
      <w:hyperlink r:id="rId99" w:history="1">
        <w:r w:rsidR="000F7870" w:rsidRPr="000F7870">
          <w:rPr>
            <w:rFonts w:ascii="Garamond" w:eastAsia="DengXian" w:hAnsi="Garamond" w:cs="Times New Roman"/>
            <w:color w:val="0000FF"/>
            <w:kern w:val="0"/>
            <w:szCs w:val="24"/>
            <w:u w:val="single"/>
            <w:lang w:eastAsia="zh-CN"/>
          </w:rPr>
          <w:t>gāyana</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100" w:history="1">
        <w:r w:rsidR="000F7870" w:rsidRPr="000F7870">
          <w:rPr>
            <w:rFonts w:ascii="Garamond" w:eastAsia="DengXian" w:hAnsi="Garamond" w:cs="Times New Roman"/>
            <w:color w:val="0000FF"/>
            <w:kern w:val="0"/>
            <w:szCs w:val="24"/>
            <w:u w:val="single"/>
            <w:lang w:eastAsia="zh-CN"/>
          </w:rPr>
          <w:t>Dhammacakkappavattanasutta</w:t>
        </w:r>
      </w:hyperlink>
      <w:hyperlink r:id="rId101" w:history="1">
        <w:r w:rsidR="000F7870">
          <w:rPr>
            <w:rFonts w:ascii="Cambria" w:eastAsia="細明體" w:hAnsi="Cambria" w:cs="Cambria"/>
            <w:color w:val="0000FF"/>
            <w:kern w:val="0"/>
            <w:szCs w:val="24"/>
            <w:u w:val="single"/>
            <w:lang w:eastAsia="zh-CN"/>
          </w:rPr>
          <w:t>ṃ</w:t>
        </w:r>
      </w:hyperlink>
      <w:r w:rsidR="000F7870" w:rsidRPr="000F7870">
        <w:rPr>
          <w:rFonts w:ascii="Garamond" w:eastAsia="DengXian" w:hAnsi="Garamond" w:cs="Times New Roman"/>
          <w:kern w:val="0"/>
          <w:szCs w:val="24"/>
          <w:lang w:eastAsia="zh-CN"/>
        </w:rPr>
        <w:t xml:space="preserve"> ( </w:t>
      </w:r>
      <w:hyperlink r:id="rId102" w:history="1">
        <w:r w:rsidR="000F7870" w:rsidRPr="000F7870">
          <w:rPr>
            <w:rFonts w:ascii="Garamond" w:eastAsia="DengXian" w:hAnsi="Garamond" w:cs="Times New Roman"/>
            <w:color w:val="0000FF"/>
            <w:kern w:val="0"/>
            <w:szCs w:val="24"/>
            <w:u w:val="single"/>
            <w:lang w:eastAsia="zh-CN"/>
          </w:rPr>
          <w:t>The Pā</w:t>
        </w:r>
      </w:hyperlink>
      <w:hyperlink r:id="rId103" w:history="1">
        <w:r w:rsidR="000F7870">
          <w:rPr>
            <w:rFonts w:ascii="Cambria" w:eastAsia="細明體" w:hAnsi="Cambria" w:cs="Cambria"/>
            <w:color w:val="0000FF"/>
            <w:kern w:val="0"/>
            <w:szCs w:val="24"/>
            <w:u w:val="single"/>
            <w:lang w:eastAsia="zh-CN"/>
          </w:rPr>
          <w:t>ḷ</w:t>
        </w:r>
      </w:hyperlink>
      <w:hyperlink r:id="rId104" w:history="1">
        <w:r w:rsidR="000F7870" w:rsidRPr="000F7870">
          <w:rPr>
            <w:rFonts w:ascii="Garamond" w:eastAsia="DengXian" w:hAnsi="Garamond" w:cs="Times New Roman"/>
            <w:color w:val="0000FF"/>
            <w:kern w:val="0"/>
            <w:szCs w:val="24"/>
            <w:u w:val="single"/>
            <w:lang w:eastAsia="zh-CN"/>
          </w:rPr>
          <w:t>i Tipitaka</w:t>
        </w:r>
      </w:hyperlink>
      <w:r w:rsidR="000F7870" w:rsidRPr="000F7870">
        <w:rPr>
          <w:rFonts w:ascii="Garamond" w:eastAsia="DengXian" w:hAnsi="Garamond" w:cs="Times New Roman"/>
          <w:kern w:val="0"/>
          <w:szCs w:val="24"/>
          <w:lang w:eastAsia="zh-CN"/>
        </w:rPr>
        <w:t xml:space="preserve"> )</w:t>
      </w:r>
    </w:p>
    <w:p w14:paraId="79A0E2A8" w14:textId="06665E4F" w:rsidR="003042B9" w:rsidRDefault="000F7870">
      <w:pPr>
        <w:pStyle w:val="Standarduser"/>
        <w:widowControl/>
        <w:numPr>
          <w:ilvl w:val="1"/>
          <w:numId w:val="472"/>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汉译：</w:t>
      </w:r>
    </w:p>
    <w:p w14:paraId="2C244D3B" w14:textId="09A144CC" w:rsidR="003042B9" w:rsidRDefault="00070649">
      <w:pPr>
        <w:pStyle w:val="Standarduser"/>
        <w:widowControl/>
        <w:numPr>
          <w:ilvl w:val="2"/>
          <w:numId w:val="472"/>
        </w:numPr>
        <w:spacing w:before="120" w:after="120"/>
        <w:jc w:val="both"/>
      </w:pPr>
      <w:hyperlink r:id="rId105" w:history="1">
        <w:r w:rsidR="000F7870" w:rsidRPr="000F7870">
          <w:rPr>
            <w:rFonts w:ascii="Garamond" w:eastAsia="DengXian" w:hAnsi="Garamond" w:cs="Times New Roman" w:hint="eastAsia"/>
            <w:color w:val="0000FF"/>
            <w:kern w:val="0"/>
            <w:szCs w:val="24"/>
            <w:u w:val="single"/>
            <w:lang w:eastAsia="zh-CN"/>
          </w:rPr>
          <w:t>法轮转起经；庄春江</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106" w:history="1">
        <w:r w:rsidR="000F7870" w:rsidRPr="000F7870">
          <w:rPr>
            <w:rFonts w:ascii="Garamond" w:eastAsia="DengXian" w:hAnsi="Garamond" w:cs="Times New Roman" w:hint="eastAsia"/>
            <w:color w:val="0000FF"/>
            <w:kern w:val="0"/>
            <w:szCs w:val="24"/>
            <w:u w:val="single"/>
            <w:lang w:eastAsia="zh-CN"/>
          </w:rPr>
          <w:t>庄春江工作站</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】，台湾）</w:t>
      </w:r>
    </w:p>
    <w:p w14:paraId="07B39034" w14:textId="3CEB829C" w:rsidR="003042B9" w:rsidRDefault="00070649">
      <w:pPr>
        <w:pStyle w:val="Standarduser"/>
        <w:widowControl/>
        <w:numPr>
          <w:ilvl w:val="2"/>
          <w:numId w:val="472"/>
        </w:numPr>
        <w:spacing w:before="120" w:after="120"/>
        <w:jc w:val="both"/>
      </w:pPr>
      <w:hyperlink r:id="rId107" w:history="1">
        <w:r w:rsidR="000F7870" w:rsidRPr="000F7870">
          <w:rPr>
            <w:rFonts w:ascii="Garamond" w:eastAsia="DengXian" w:hAnsi="Garamond" w:cs="Times New Roman" w:hint="eastAsia"/>
            <w:color w:val="0000FF"/>
            <w:kern w:val="0"/>
            <w:szCs w:val="24"/>
            <w:u w:val="single"/>
            <w:lang w:eastAsia="zh-CN"/>
          </w:rPr>
          <w:t>转法轮经；觅寂尊者</w:t>
        </w:r>
      </w:hyperlink>
    </w:p>
    <w:p w14:paraId="0EAFBE1C" w14:textId="0F8BF4D4" w:rsidR="003042B9" w:rsidRDefault="00070649">
      <w:pPr>
        <w:pStyle w:val="Standarduser"/>
        <w:widowControl/>
        <w:numPr>
          <w:ilvl w:val="2"/>
          <w:numId w:val="472"/>
        </w:numPr>
        <w:spacing w:before="120" w:after="120"/>
        <w:jc w:val="both"/>
      </w:pPr>
      <w:hyperlink r:id="rId108" w:history="1">
        <w:r w:rsidR="000F7870" w:rsidRPr="000F7870">
          <w:rPr>
            <w:rFonts w:ascii="Garamond" w:eastAsia="DengXian" w:hAnsi="Garamond" w:cs="Times New Roman" w:hint="eastAsia"/>
            <w:color w:val="0000FF"/>
            <w:kern w:val="0"/>
            <w:szCs w:val="24"/>
            <w:u w:val="single"/>
            <w:lang w:eastAsia="zh-CN"/>
          </w:rPr>
          <w:t>【十一．如来所说之一】；萧式球</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109" w:history="1">
        <w:r w:rsidR="000F7870" w:rsidRPr="000F7870">
          <w:rPr>
            <w:rFonts w:ascii="Garamond" w:eastAsia="DengXian" w:hAnsi="Garamond" w:cs="Times New Roman" w:hint="eastAsia"/>
            <w:color w:val="0000FF"/>
            <w:kern w:val="0"/>
            <w:szCs w:val="24"/>
            <w:u w:val="single"/>
            <w:lang w:eastAsia="zh-CN"/>
          </w:rPr>
          <w:t>志莲净苑</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】，香港）</w:t>
      </w:r>
    </w:p>
    <w:p w14:paraId="071CF9E3" w14:textId="063A1558" w:rsidR="003042B9" w:rsidRDefault="00070649">
      <w:pPr>
        <w:pStyle w:val="Standarduser"/>
        <w:widowControl/>
        <w:numPr>
          <w:ilvl w:val="2"/>
          <w:numId w:val="472"/>
        </w:numPr>
        <w:spacing w:before="120" w:after="120"/>
        <w:jc w:val="both"/>
      </w:pPr>
      <w:hyperlink r:id="rId110" w:history="1">
        <w:r w:rsidR="000F7870" w:rsidRPr="000F7870">
          <w:rPr>
            <w:rFonts w:ascii="Garamond" w:eastAsia="DengXian" w:hAnsi="Garamond" w:cs="Times New Roman" w:hint="eastAsia"/>
            <w:color w:val="0000FF"/>
            <w:kern w:val="0"/>
            <w:szCs w:val="24"/>
            <w:u w:val="single"/>
            <w:lang w:eastAsia="zh-CN"/>
          </w:rPr>
          <w:t>转法轮经</w:t>
        </w:r>
      </w:hyperlink>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kern w:val="0"/>
          <w:szCs w:val="24"/>
          <w:lang w:eastAsia="zh-CN"/>
        </w:rPr>
        <w:t>坦尼沙罗尊者</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英译</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良稹</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中译（</w:t>
      </w:r>
      <w:r w:rsidR="000F7870" w:rsidRPr="000F7870">
        <w:rPr>
          <w:rFonts w:ascii="Garamond" w:eastAsia="DengXian" w:hAnsi="Garamond" w:cs="Times New Roman"/>
          <w:kern w:val="0"/>
          <w:szCs w:val="24"/>
          <w:lang w:eastAsia="zh-CN"/>
        </w:rPr>
        <w:t xml:space="preserve"> </w:t>
      </w:r>
      <w:hyperlink r:id="rId111" w:history="1">
        <w:r w:rsidR="000F7870" w:rsidRPr="000F7870">
          <w:rPr>
            <w:rFonts w:ascii="Garamond" w:eastAsia="DengXian" w:hAnsi="Garamond" w:cs="Times New Roman" w:hint="eastAsia"/>
            <w:color w:val="0000FF"/>
            <w:kern w:val="0"/>
            <w:szCs w:val="24"/>
            <w:u w:val="single"/>
            <w:lang w:eastAsia="zh-CN"/>
          </w:rPr>
          <w:t>觉醒之翼</w:t>
        </w:r>
        <w:r w:rsidR="000F7870" w:rsidRPr="000F7870">
          <w:rPr>
            <w:rFonts w:ascii="Garamond" w:eastAsia="DengXian" w:hAnsi="Garamond" w:cs="Times New Roman"/>
            <w:color w:val="0000FF"/>
            <w:kern w:val="0"/>
            <w:szCs w:val="24"/>
            <w:u w:val="single"/>
            <w:lang w:eastAsia="zh-CN"/>
          </w:rPr>
          <w:t>——</w:t>
        </w:r>
        <w:r w:rsidR="000F7870" w:rsidRPr="000F7870">
          <w:rPr>
            <w:rFonts w:ascii="Garamond" w:eastAsia="DengXian" w:hAnsi="Garamond" w:cs="Times New Roman" w:hint="eastAsia"/>
            <w:color w:val="0000FF"/>
            <w:kern w:val="0"/>
            <w:szCs w:val="24"/>
            <w:u w:val="single"/>
            <w:lang w:eastAsia="zh-CN"/>
          </w:rPr>
          <w:t>上座部佛教文献选译集</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7DAB3867" w14:textId="0E593D95" w:rsidR="003042B9" w:rsidRDefault="00070649">
      <w:pPr>
        <w:pStyle w:val="Standarduser"/>
        <w:widowControl/>
        <w:numPr>
          <w:ilvl w:val="2"/>
          <w:numId w:val="472"/>
        </w:numPr>
        <w:spacing w:before="120" w:after="120"/>
        <w:jc w:val="both"/>
      </w:pPr>
      <w:hyperlink r:id="rId112" w:history="1">
        <w:r w:rsidR="000F7870" w:rsidRPr="000F7870">
          <w:rPr>
            <w:rFonts w:ascii="Garamond" w:eastAsia="DengXian" w:hAnsi="Garamond" w:cs="Times New Roman" w:hint="eastAsia"/>
            <w:color w:val="0000FF"/>
            <w:kern w:val="0"/>
            <w:szCs w:val="24"/>
            <w:u w:val="single"/>
            <w:lang w:eastAsia="zh-CN"/>
          </w:rPr>
          <w:t>南传转法轮经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民国</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 xml:space="preserve">　丘哌博</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译（《大藏经补编》，第</w:t>
      </w:r>
      <w:r w:rsidR="000F7870" w:rsidRPr="000F7870">
        <w:rPr>
          <w:rFonts w:ascii="Garamond" w:eastAsia="DengXian" w:hAnsi="Garamond" w:cs="Times New Roman"/>
          <w:kern w:val="0"/>
          <w:szCs w:val="24"/>
          <w:lang w:eastAsia="zh-CN"/>
        </w:rPr>
        <w:t xml:space="preserve"> 7 </w:t>
      </w:r>
      <w:r w:rsidR="000F7870" w:rsidRPr="000F7870">
        <w:rPr>
          <w:rFonts w:ascii="Garamond" w:eastAsia="DengXian" w:hAnsi="Garamond" w:cs="Times New Roman" w:hint="eastAsia"/>
          <w:kern w:val="0"/>
          <w:szCs w:val="24"/>
          <w:lang w:eastAsia="zh-CN"/>
        </w:rPr>
        <w:t>册，第</w:t>
      </w:r>
      <w:r w:rsidR="000F7870" w:rsidRPr="000F7870">
        <w:rPr>
          <w:rFonts w:ascii="Garamond" w:eastAsia="DengXian" w:hAnsi="Garamond" w:cs="Times New Roman"/>
          <w:kern w:val="0"/>
          <w:szCs w:val="24"/>
          <w:lang w:eastAsia="zh-CN"/>
        </w:rPr>
        <w:t xml:space="preserve"> 1 </w:t>
      </w:r>
      <w:r w:rsidR="000F7870" w:rsidRPr="000F7870">
        <w:rPr>
          <w:rFonts w:ascii="Garamond" w:eastAsia="DengXian" w:hAnsi="Garamond" w:cs="Times New Roman" w:hint="eastAsia"/>
          <w:kern w:val="0"/>
          <w:szCs w:val="24"/>
          <w:lang w:eastAsia="zh-CN"/>
        </w:rPr>
        <w:t>卷，</w:t>
      </w:r>
      <w:r w:rsidR="000F7870" w:rsidRPr="000F7870">
        <w:rPr>
          <w:rFonts w:ascii="Garamond" w:eastAsia="DengXian" w:hAnsi="Garamond" w:cs="Times New Roman"/>
          <w:kern w:val="0"/>
          <w:szCs w:val="24"/>
          <w:lang w:eastAsia="zh-CN"/>
        </w:rPr>
        <w:t>No.0010</w:t>
      </w:r>
      <w:r w:rsidR="000F7870" w:rsidRPr="000F7870">
        <w:rPr>
          <w:rFonts w:ascii="Garamond" w:eastAsia="DengXian" w:hAnsi="Garamond" w:cs="Times New Roman" w:hint="eastAsia"/>
          <w:kern w:val="0"/>
          <w:szCs w:val="24"/>
          <w:lang w:eastAsia="zh-CN"/>
        </w:rPr>
        <w:t>，蓝吉富</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主编</w:t>
      </w:r>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kern w:val="0"/>
          <w:szCs w:val="24"/>
          <w:lang w:eastAsia="zh-CN"/>
        </w:rPr>
        <w:t>台北：华宇出版社</w:t>
      </w:r>
      <w:r w:rsidR="000F7870" w:rsidRPr="000F7870">
        <w:rPr>
          <w:rFonts w:ascii="Garamond" w:eastAsia="DengXian" w:hAnsi="Garamond" w:cs="Times New Roman"/>
          <w:kern w:val="0"/>
          <w:szCs w:val="24"/>
          <w:lang w:eastAsia="zh-CN"/>
        </w:rPr>
        <w:t xml:space="preserve">, 1985. </w:t>
      </w:r>
      <w:hyperlink r:id="rId113" w:history="1">
        <w:r w:rsidR="000F7870" w:rsidRPr="000F7870">
          <w:rPr>
            <w:rFonts w:ascii="Garamond" w:eastAsia="DengXian" w:hAnsi="Garamond" w:cs="Times New Roman"/>
            <w:color w:val="0000FF"/>
            <w:kern w:val="0"/>
            <w:szCs w:val="24"/>
            <w:u w:val="single"/>
            <w:lang w:eastAsia="zh-CN"/>
          </w:rPr>
          <w:t>CBETA</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2C9FB770" w14:textId="324721AE" w:rsidR="003042B9" w:rsidRDefault="00070649">
      <w:pPr>
        <w:pStyle w:val="Standarduser"/>
        <w:widowControl/>
        <w:numPr>
          <w:ilvl w:val="2"/>
          <w:numId w:val="472"/>
        </w:numPr>
        <w:spacing w:before="120" w:after="120"/>
        <w:jc w:val="both"/>
      </w:pPr>
      <w:hyperlink r:id="rId114" w:history="1">
        <w:r w:rsidR="000F7870" w:rsidRPr="000F7870">
          <w:rPr>
            <w:rFonts w:ascii="Garamond" w:eastAsia="DengXian" w:hAnsi="Garamond" w:cs="Times New Roman" w:hint="eastAsia"/>
            <w:color w:val="0000FF"/>
            <w:kern w:val="0"/>
            <w:szCs w:val="24"/>
            <w:u w:val="single"/>
            <w:lang w:eastAsia="zh-CN"/>
          </w:rPr>
          <w:t>转法轮经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民国</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 xml:space="preserve">　岫庐</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译（《大藏经补编》，第</w:t>
      </w:r>
      <w:r w:rsidR="000F7870" w:rsidRPr="000F7870">
        <w:rPr>
          <w:rFonts w:ascii="Garamond" w:eastAsia="DengXian" w:hAnsi="Garamond" w:cs="Times New Roman"/>
          <w:kern w:val="0"/>
          <w:szCs w:val="24"/>
          <w:lang w:eastAsia="zh-CN"/>
        </w:rPr>
        <w:t xml:space="preserve"> 7 </w:t>
      </w:r>
      <w:r w:rsidR="000F7870" w:rsidRPr="000F7870">
        <w:rPr>
          <w:rFonts w:ascii="Garamond" w:eastAsia="DengXian" w:hAnsi="Garamond" w:cs="Times New Roman" w:hint="eastAsia"/>
          <w:kern w:val="0"/>
          <w:szCs w:val="24"/>
          <w:lang w:eastAsia="zh-CN"/>
        </w:rPr>
        <w:t>册，第</w:t>
      </w:r>
      <w:r w:rsidR="000F7870" w:rsidRPr="000F7870">
        <w:rPr>
          <w:rFonts w:ascii="Garamond" w:eastAsia="DengXian" w:hAnsi="Garamond" w:cs="Times New Roman"/>
          <w:kern w:val="0"/>
          <w:szCs w:val="24"/>
          <w:lang w:eastAsia="zh-CN"/>
        </w:rPr>
        <w:t xml:space="preserve"> 1 </w:t>
      </w:r>
      <w:r w:rsidR="000F7870" w:rsidRPr="000F7870">
        <w:rPr>
          <w:rFonts w:ascii="Garamond" w:eastAsia="DengXian" w:hAnsi="Garamond" w:cs="Times New Roman" w:hint="eastAsia"/>
          <w:kern w:val="0"/>
          <w:szCs w:val="24"/>
          <w:lang w:eastAsia="zh-CN"/>
        </w:rPr>
        <w:t>卷，</w:t>
      </w:r>
      <w:r w:rsidR="000F7870" w:rsidRPr="000F7870">
        <w:rPr>
          <w:rFonts w:ascii="Garamond" w:eastAsia="DengXian" w:hAnsi="Garamond" w:cs="Times New Roman"/>
          <w:kern w:val="0"/>
          <w:szCs w:val="24"/>
          <w:lang w:eastAsia="zh-CN"/>
        </w:rPr>
        <w:t>No.0011</w:t>
      </w:r>
      <w:r w:rsidR="000F7870" w:rsidRPr="000F7870">
        <w:rPr>
          <w:rFonts w:ascii="Garamond" w:eastAsia="DengXian" w:hAnsi="Garamond" w:cs="Times New Roman" w:hint="eastAsia"/>
          <w:kern w:val="0"/>
          <w:szCs w:val="24"/>
          <w:lang w:eastAsia="zh-CN"/>
        </w:rPr>
        <w:t>，蓝吉富</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主编</w:t>
      </w:r>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kern w:val="0"/>
          <w:szCs w:val="24"/>
          <w:lang w:eastAsia="zh-CN"/>
        </w:rPr>
        <w:t>台北：华宇出版社</w:t>
      </w:r>
      <w:r w:rsidR="000F7870" w:rsidRPr="000F7870">
        <w:rPr>
          <w:rFonts w:ascii="Garamond" w:eastAsia="DengXian" w:hAnsi="Garamond" w:cs="Times New Roman"/>
          <w:kern w:val="0"/>
          <w:szCs w:val="24"/>
          <w:lang w:eastAsia="zh-CN"/>
        </w:rPr>
        <w:t xml:space="preserve">, 1985. </w:t>
      </w:r>
      <w:hyperlink r:id="rId115" w:history="1">
        <w:r w:rsidR="000F7870" w:rsidRPr="000F7870">
          <w:rPr>
            <w:rFonts w:ascii="Garamond" w:eastAsia="DengXian" w:hAnsi="Garamond" w:cs="Times New Roman"/>
            <w:color w:val="0000FF"/>
            <w:kern w:val="0"/>
            <w:szCs w:val="24"/>
            <w:u w:val="single"/>
            <w:lang w:eastAsia="zh-CN"/>
          </w:rPr>
          <w:t>CBETA</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064D0C72" w14:textId="64512CB0" w:rsidR="003042B9" w:rsidRDefault="00070649">
      <w:pPr>
        <w:pStyle w:val="Standarduser"/>
        <w:widowControl/>
        <w:numPr>
          <w:ilvl w:val="2"/>
          <w:numId w:val="472"/>
        </w:numPr>
        <w:spacing w:before="120" w:after="120"/>
        <w:jc w:val="both"/>
      </w:pPr>
      <w:hyperlink r:id="rId116" w:history="1">
        <w:r w:rsidR="000F7870" w:rsidRPr="000F7870">
          <w:rPr>
            <w:rFonts w:ascii="Garamond" w:eastAsia="DengXian" w:hAnsi="Garamond" w:cs="Times New Roman" w:hint="eastAsia"/>
            <w:color w:val="0000FF"/>
            <w:kern w:val="0"/>
            <w:szCs w:val="24"/>
            <w:u w:val="single"/>
            <w:lang w:eastAsia="zh-CN"/>
          </w:rPr>
          <w:t>十一．如来所说之一</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；云庵</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译（元亨寺汉译南传大藏经编译委员会</w:t>
      </w:r>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kern w:val="0"/>
          <w:szCs w:val="24"/>
          <w:lang w:eastAsia="zh-CN"/>
        </w:rPr>
        <w:t>台湾．高雄：元亨寺妙林出版社</w:t>
      </w:r>
      <w:r w:rsidR="000F7870" w:rsidRPr="000F7870">
        <w:rPr>
          <w:rFonts w:ascii="Garamond" w:eastAsia="DengXian" w:hAnsi="Garamond" w:cs="Times New Roman"/>
          <w:kern w:val="0"/>
          <w:szCs w:val="24"/>
          <w:lang w:eastAsia="zh-CN"/>
        </w:rPr>
        <w:t xml:space="preserve">, 1995. </w:t>
      </w:r>
      <w:hyperlink r:id="rId117" w:history="1">
        <w:r w:rsidR="000F7870" w:rsidRPr="000F7870">
          <w:rPr>
            <w:rFonts w:ascii="Garamond" w:eastAsia="DengXian" w:hAnsi="Garamond" w:cs="Times New Roman"/>
            <w:color w:val="0000FF"/>
            <w:kern w:val="0"/>
            <w:szCs w:val="24"/>
            <w:u w:val="single"/>
            <w:lang w:eastAsia="zh-CN"/>
          </w:rPr>
          <w:t>CBETA</w:t>
        </w:r>
      </w:hyperlink>
      <w:r w:rsidR="000F7870" w:rsidRPr="000F7870">
        <w:rPr>
          <w:rFonts w:ascii="Garamond" w:eastAsia="DengXian" w:hAnsi="Garamond" w:cs="Times New Roman"/>
          <w:kern w:val="0"/>
          <w:szCs w:val="24"/>
          <w:lang w:eastAsia="zh-CN"/>
        </w:rPr>
        <w:t xml:space="preserve"> ; </w:t>
      </w:r>
      <w:hyperlink r:id="rId118" w:history="1">
        <w:r w:rsidR="000F7870" w:rsidRPr="000F7870">
          <w:rPr>
            <w:rFonts w:ascii="Garamond" w:eastAsia="DengXian" w:hAnsi="Garamond" w:cs="Times New Roman"/>
            <w:color w:val="0000FF"/>
            <w:kern w:val="0"/>
            <w:szCs w:val="24"/>
            <w:u w:val="single"/>
            <w:lang w:eastAsia="zh-CN"/>
          </w:rPr>
          <w:t xml:space="preserve">CBETA </w:t>
        </w:r>
        <w:r w:rsidR="000F7870" w:rsidRPr="000F7870">
          <w:rPr>
            <w:rFonts w:ascii="Garamond" w:eastAsia="DengXian" w:hAnsi="Garamond" w:cs="Times New Roman" w:hint="eastAsia"/>
            <w:color w:val="0000FF"/>
            <w:kern w:val="0"/>
            <w:szCs w:val="24"/>
            <w:u w:val="single"/>
            <w:lang w:eastAsia="zh-CN"/>
          </w:rPr>
          <w:t>电子佛典集成</w:t>
        </w:r>
      </w:hyperlink>
      <w:r w:rsidR="000F7870" w:rsidRPr="000F7870">
        <w:rPr>
          <w:rFonts w:ascii="Garamond" w:eastAsia="DengXian" w:hAnsi="Garamond" w:cs="Times New Roman"/>
          <w:kern w:val="0"/>
          <w:szCs w:val="24"/>
          <w:lang w:eastAsia="zh-CN"/>
        </w:rPr>
        <w:t xml:space="preserve"> » </w:t>
      </w:r>
      <w:hyperlink r:id="rId119" w:history="1">
        <w:r w:rsidR="000F7870" w:rsidRPr="000F7870">
          <w:rPr>
            <w:rFonts w:ascii="Garamond" w:eastAsia="DengXian" w:hAnsi="Garamond" w:cs="Times New Roman" w:hint="eastAsia"/>
            <w:color w:val="0000FF"/>
            <w:kern w:val="0"/>
            <w:szCs w:val="24"/>
            <w:u w:val="single"/>
            <w:lang w:eastAsia="zh-CN"/>
          </w:rPr>
          <w:t>南传</w:t>
        </w:r>
        <w:r w:rsidR="000F7870" w:rsidRPr="000F7870">
          <w:rPr>
            <w:rFonts w:ascii="Garamond" w:eastAsia="DengXian" w:hAnsi="Garamond" w:cs="Times New Roman"/>
            <w:color w:val="0000FF"/>
            <w:kern w:val="0"/>
            <w:szCs w:val="24"/>
            <w:u w:val="single"/>
            <w:lang w:eastAsia="zh-CN"/>
          </w:rPr>
          <w:t xml:space="preserve"> (N, </w:t>
        </w:r>
        <w:r w:rsidR="000F7870" w:rsidRPr="000F7870">
          <w:rPr>
            <w:rFonts w:ascii="Garamond" w:eastAsia="DengXian" w:hAnsi="Garamond" w:cs="Times New Roman" w:hint="eastAsia"/>
            <w:color w:val="0000FF"/>
            <w:kern w:val="0"/>
            <w:szCs w:val="24"/>
            <w:u w:val="single"/>
            <w:lang w:eastAsia="zh-CN"/>
          </w:rPr>
          <w:t>《汉译南传大藏经》</w:t>
        </w:r>
        <w:r w:rsidR="000F7870" w:rsidRPr="000F7870">
          <w:rPr>
            <w:rFonts w:ascii="Garamond" w:eastAsia="DengXian" w:hAnsi="Garamond" w:cs="Times New Roman"/>
            <w:color w:val="0000FF"/>
            <w:kern w:val="0"/>
            <w:szCs w:val="24"/>
            <w:u w:val="single"/>
            <w:lang w:eastAsia="zh-CN"/>
          </w:rPr>
          <w:t>)</w:t>
        </w:r>
      </w:hyperlink>
      <w:r w:rsidR="000F7870" w:rsidRPr="000F7870">
        <w:rPr>
          <w:rFonts w:ascii="Garamond" w:eastAsia="DengXian" w:hAnsi="Garamond" w:cs="Times New Roman"/>
          <w:kern w:val="0"/>
          <w:szCs w:val="24"/>
          <w:lang w:eastAsia="zh-CN"/>
        </w:rPr>
        <w:t xml:space="preserve"> » </w:t>
      </w:r>
      <w:hyperlink r:id="rId120" w:history="1">
        <w:r w:rsidR="000F7870" w:rsidRPr="000F7870">
          <w:rPr>
            <w:rFonts w:ascii="Garamond" w:eastAsia="DengXian" w:hAnsi="Garamond" w:cs="Times New Roman" w:hint="eastAsia"/>
            <w:color w:val="0000FF"/>
            <w:kern w:val="0"/>
            <w:szCs w:val="24"/>
            <w:u w:val="single"/>
            <w:lang w:eastAsia="zh-CN"/>
          </w:rPr>
          <w:t>第</w:t>
        </w:r>
        <w:r w:rsidR="000F7870" w:rsidRPr="000F7870">
          <w:rPr>
            <w:rFonts w:ascii="Garamond" w:eastAsia="DengXian" w:hAnsi="Garamond" w:cs="Times New Roman"/>
            <w:color w:val="0000FF"/>
            <w:kern w:val="0"/>
            <w:szCs w:val="24"/>
            <w:u w:val="single"/>
            <w:lang w:eastAsia="zh-CN"/>
          </w:rPr>
          <w:t xml:space="preserve"> 18 </w:t>
        </w:r>
        <w:r w:rsidR="000F7870" w:rsidRPr="000F7870">
          <w:rPr>
            <w:rFonts w:ascii="Garamond" w:eastAsia="DengXian" w:hAnsi="Garamond" w:cs="Times New Roman" w:hint="eastAsia"/>
            <w:color w:val="0000FF"/>
            <w:kern w:val="0"/>
            <w:szCs w:val="24"/>
            <w:u w:val="single"/>
            <w:lang w:eastAsia="zh-CN"/>
          </w:rPr>
          <w:t>册</w:t>
        </w:r>
      </w:hyperlink>
      <w:r w:rsidR="000F7870" w:rsidRPr="000F7870">
        <w:rPr>
          <w:rFonts w:ascii="Garamond" w:eastAsia="DengXian" w:hAnsi="Garamond" w:cs="Times New Roman"/>
          <w:kern w:val="0"/>
          <w:szCs w:val="24"/>
          <w:lang w:eastAsia="zh-CN"/>
        </w:rPr>
        <w:t xml:space="preserve"> » </w:t>
      </w:r>
      <w:hyperlink r:id="rId121" w:history="1">
        <w:r w:rsidR="000F7870" w:rsidRPr="000F7870">
          <w:rPr>
            <w:rFonts w:ascii="Garamond" w:eastAsia="DengXian" w:hAnsi="Garamond" w:cs="Times New Roman"/>
            <w:color w:val="0000FF"/>
            <w:kern w:val="0"/>
            <w:szCs w:val="24"/>
            <w:u w:val="single"/>
            <w:lang w:eastAsia="zh-CN"/>
          </w:rPr>
          <w:t>No.0006</w:t>
        </w:r>
      </w:hyperlink>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kern w:val="0"/>
          <w:szCs w:val="24"/>
          <w:lang w:eastAsia="zh-CN"/>
        </w:rPr>
        <w:t>第</w:t>
      </w:r>
      <w:r w:rsidR="000F7870" w:rsidRPr="000F7870">
        <w:rPr>
          <w:rFonts w:ascii="Garamond" w:eastAsia="DengXian" w:hAnsi="Garamond" w:cs="Times New Roman"/>
          <w:kern w:val="0"/>
          <w:szCs w:val="24"/>
          <w:lang w:eastAsia="zh-CN"/>
        </w:rPr>
        <w:t xml:space="preserve"> 56 </w:t>
      </w:r>
      <w:r w:rsidR="000F7870" w:rsidRPr="000F7870">
        <w:rPr>
          <w:rFonts w:ascii="Garamond" w:eastAsia="DengXian" w:hAnsi="Garamond" w:cs="Times New Roman" w:hint="eastAsia"/>
          <w:kern w:val="0"/>
          <w:szCs w:val="24"/>
          <w:lang w:eastAsia="zh-CN"/>
        </w:rPr>
        <w:t>卷</w:t>
      </w:r>
      <w:r w:rsidR="000F7870" w:rsidRPr="000F7870">
        <w:rPr>
          <w:rFonts w:ascii="Garamond" w:eastAsia="DengXian" w:hAnsi="Garamond" w:cs="Times New Roman"/>
          <w:kern w:val="0"/>
          <w:szCs w:val="24"/>
          <w:lang w:eastAsia="zh-CN"/>
        </w:rPr>
        <w:t xml:space="preserve"> (N18n0006_056 </w:t>
      </w:r>
      <w:r w:rsidR="000F7870" w:rsidRPr="000F7870">
        <w:rPr>
          <w:rFonts w:ascii="Garamond" w:eastAsia="DengXian" w:hAnsi="Garamond" w:cs="Times New Roman" w:hint="eastAsia"/>
          <w:kern w:val="0"/>
          <w:szCs w:val="24"/>
          <w:lang w:eastAsia="zh-CN"/>
        </w:rPr>
        <w:t>相应部经典</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第</w:t>
      </w:r>
      <w:r w:rsidR="000F7870" w:rsidRPr="000F7870">
        <w:rPr>
          <w:rFonts w:ascii="Garamond" w:eastAsia="DengXian" w:hAnsi="Garamond" w:cs="Times New Roman"/>
          <w:kern w:val="0"/>
          <w:szCs w:val="24"/>
          <w:lang w:eastAsia="zh-CN"/>
        </w:rPr>
        <w:t>48</w:t>
      </w:r>
      <w:r w:rsidR="000F7870" w:rsidRPr="000F7870">
        <w:rPr>
          <w:rFonts w:ascii="Garamond" w:eastAsia="DengXian" w:hAnsi="Garamond" w:cs="Times New Roman" w:hint="eastAsia"/>
          <w:kern w:val="0"/>
          <w:szCs w:val="24"/>
          <w:lang w:eastAsia="zh-CN"/>
        </w:rPr>
        <w:t>卷</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第</w:t>
      </w:r>
      <w:r w:rsidR="000F7870" w:rsidRPr="000F7870">
        <w:rPr>
          <w:rFonts w:ascii="Garamond" w:eastAsia="DengXian" w:hAnsi="Garamond" w:cs="Times New Roman"/>
          <w:kern w:val="0"/>
          <w:szCs w:val="24"/>
          <w:lang w:eastAsia="zh-CN"/>
        </w:rPr>
        <w:t>56</w:t>
      </w:r>
      <w:r w:rsidR="000F7870" w:rsidRPr="000F7870">
        <w:rPr>
          <w:rFonts w:ascii="Garamond" w:eastAsia="DengXian" w:hAnsi="Garamond" w:cs="Times New Roman" w:hint="eastAsia"/>
          <w:kern w:val="0"/>
          <w:szCs w:val="24"/>
          <w:lang w:eastAsia="zh-CN"/>
        </w:rPr>
        <w:t>卷</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第</w:t>
      </w:r>
      <w:r w:rsidR="000F7870" w:rsidRPr="000F7870">
        <w:rPr>
          <w:rFonts w:ascii="Garamond" w:eastAsia="DengXian" w:hAnsi="Garamond" w:cs="Times New Roman"/>
          <w:kern w:val="0"/>
          <w:szCs w:val="24"/>
          <w:lang w:eastAsia="zh-CN"/>
        </w:rPr>
        <w:t>56</w:t>
      </w:r>
      <w:r w:rsidR="000F7870" w:rsidRPr="000F7870">
        <w:rPr>
          <w:rFonts w:ascii="Garamond" w:eastAsia="DengXian" w:hAnsi="Garamond" w:cs="Times New Roman" w:hint="eastAsia"/>
          <w:kern w:val="0"/>
          <w:szCs w:val="24"/>
          <w:lang w:eastAsia="zh-CN"/>
        </w:rPr>
        <w:t>卷</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[P.414] </w:t>
      </w:r>
      <w:r w:rsidR="000F7870" w:rsidRPr="000F7870">
        <w:rPr>
          <w:rFonts w:ascii="Garamond" w:eastAsia="DengXian" w:hAnsi="Garamond" w:cs="Times New Roman" w:hint="eastAsia"/>
          <w:kern w:val="0"/>
          <w:szCs w:val="24"/>
          <w:lang w:eastAsia="zh-CN"/>
        </w:rPr>
        <w:t>第十二　谛相应</w:t>
      </w:r>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kern w:val="0"/>
          <w:szCs w:val="24"/>
          <w:lang w:eastAsia="zh-CN"/>
        </w:rPr>
        <w:t>第二　转法轮品；〔一一〕第一　如来所说（一）；</w:t>
      </w:r>
      <w:r w:rsidR="000F7870" w:rsidRPr="000F7870">
        <w:rPr>
          <w:rFonts w:ascii="Garamond" w:eastAsia="DengXian" w:hAnsi="Garamond" w:cs="Times New Roman"/>
          <w:kern w:val="0"/>
          <w:szCs w:val="24"/>
          <w:lang w:eastAsia="zh-CN"/>
        </w:rPr>
        <w:t xml:space="preserve">[0311a08] </w:t>
      </w:r>
      <w:r w:rsidR="000F7870" w:rsidRPr="000F7870">
        <w:rPr>
          <w:rFonts w:ascii="Garamond" w:eastAsia="DengXian" w:hAnsi="Garamond" w:cs="Times New Roman" w:hint="eastAsia"/>
          <w:kern w:val="0"/>
          <w:szCs w:val="24"/>
          <w:lang w:eastAsia="zh-CN"/>
        </w:rPr>
        <w:t>）</w:t>
      </w:r>
    </w:p>
    <w:p w14:paraId="54E33333" w14:textId="77498579" w:rsidR="003042B9" w:rsidRDefault="000F7870">
      <w:pPr>
        <w:pStyle w:val="Standarduser"/>
        <w:widowControl/>
        <w:numPr>
          <w:ilvl w:val="2"/>
          <w:numId w:val="472"/>
        </w:numPr>
        <w:spacing w:before="120" w:after="120"/>
        <w:jc w:val="both"/>
      </w:pPr>
      <w:r w:rsidRPr="000F7870">
        <w:rPr>
          <w:rFonts w:ascii="Garamond" w:eastAsia="DengXian" w:hAnsi="Garamond" w:cs="Times New Roman" w:hint="eastAsia"/>
          <w:kern w:val="0"/>
          <w:szCs w:val="24"/>
          <w:lang w:eastAsia="zh-CN"/>
        </w:rPr>
        <w:t>律藏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大品（</w:t>
      </w:r>
      <w:r w:rsidRPr="000F7870">
        <w:rPr>
          <w:rFonts w:ascii="Garamond" w:eastAsia="DengXian" w:hAnsi="Garamond" w:cs="Times New Roman"/>
          <w:kern w:val="0"/>
          <w:szCs w:val="24"/>
          <w:lang w:eastAsia="zh-CN"/>
        </w:rPr>
        <w:t>Mahā-Vagga</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第一　大犍度</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诵品一</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六</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122" w:history="1">
        <w:r w:rsidRPr="000F7870">
          <w:rPr>
            <w:rFonts w:ascii="Garamond" w:eastAsia="DengXian" w:hAnsi="Garamond" w:cs="Times New Roman" w:hint="eastAsia"/>
            <w:color w:val="0000FF"/>
            <w:kern w:val="0"/>
            <w:szCs w:val="24"/>
            <w:u w:val="single"/>
            <w:lang w:eastAsia="zh-CN"/>
          </w:rPr>
          <w:t>（一七）</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Vinaya, I, PTS Page 10~14; BJT Page 020, </w:t>
      </w:r>
      <w:proofErr w:type="spellStart"/>
      <w:r w:rsidRPr="000F7870">
        <w:rPr>
          <w:rFonts w:ascii="Garamond" w:eastAsia="DengXian" w:hAnsi="Garamond" w:cs="Times New Roman"/>
          <w:kern w:val="0"/>
          <w:szCs w:val="24"/>
          <w:lang w:eastAsia="zh-CN"/>
        </w:rPr>
        <w:t>Vinayapi</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ake</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Mahāvaggapā</w:t>
      </w:r>
      <w:r>
        <w:rPr>
          <w:rFonts w:ascii="Cambria" w:eastAsia="細明體" w:hAnsi="Cambria" w:cs="Cambria"/>
          <w:kern w:val="0"/>
          <w:szCs w:val="24"/>
          <w:lang w:eastAsia="zh-CN"/>
        </w:rPr>
        <w:t>ḷ</w:t>
      </w:r>
      <w:r w:rsidRPr="000F7870">
        <w:rPr>
          <w:rFonts w:ascii="Garamond" w:eastAsia="DengXian" w:hAnsi="Garamond" w:cs="Times New Roman"/>
          <w:kern w:val="0"/>
          <w:szCs w:val="24"/>
          <w:lang w:eastAsia="zh-CN"/>
        </w:rPr>
        <w:t>iyā</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hamo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bhāgo</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《南传南传大藏经》</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．页</w:t>
      </w:r>
      <w:r w:rsidRPr="000F7870">
        <w:rPr>
          <w:rFonts w:ascii="Garamond" w:eastAsia="DengXian" w:hAnsi="Garamond" w:cs="Times New Roman"/>
          <w:kern w:val="0"/>
          <w:szCs w:val="24"/>
          <w:lang w:eastAsia="zh-CN"/>
        </w:rPr>
        <w:t xml:space="preserve"> 18~26</w:t>
      </w:r>
      <w:r w:rsidRPr="000F7870">
        <w:rPr>
          <w:rFonts w:ascii="Garamond" w:eastAsia="DengXian" w:hAnsi="Garamond" w:cs="Times New Roman" w:hint="eastAsia"/>
          <w:kern w:val="0"/>
          <w:szCs w:val="24"/>
          <w:lang w:eastAsia="zh-CN"/>
        </w:rPr>
        <w:t>，元亨寺汉译南传大藏经编译委员会</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台湾．高雄：元亨寺妙林出版社</w:t>
      </w:r>
      <w:r w:rsidRPr="000F7870">
        <w:rPr>
          <w:rFonts w:ascii="Garamond" w:eastAsia="DengXian" w:hAnsi="Garamond" w:cs="Times New Roman"/>
          <w:kern w:val="0"/>
          <w:szCs w:val="24"/>
          <w:lang w:eastAsia="zh-CN"/>
        </w:rPr>
        <w:t xml:space="preserve">, 1995. </w:t>
      </w:r>
      <w:hyperlink r:id="rId123" w:history="1">
        <w:r w:rsidRPr="000F7870">
          <w:rPr>
            <w:rFonts w:ascii="Garamond" w:eastAsia="DengXian" w:hAnsi="Garamond" w:cs="Times New Roman"/>
            <w:color w:val="0000FF"/>
            <w:kern w:val="0"/>
            <w:szCs w:val="24"/>
            <w:u w:val="single"/>
            <w:lang w:eastAsia="zh-CN"/>
          </w:rPr>
          <w:t>CBETA</w:t>
        </w:r>
      </w:hyperlink>
      <w:r w:rsidRPr="000F7870">
        <w:rPr>
          <w:rFonts w:ascii="Garamond" w:eastAsia="DengXian" w:hAnsi="Garamond" w:cs="Times New Roman"/>
          <w:kern w:val="0"/>
          <w:szCs w:val="24"/>
          <w:lang w:eastAsia="zh-CN"/>
        </w:rPr>
        <w:t xml:space="preserve"> ; </w:t>
      </w:r>
      <w:hyperlink r:id="rId124" w:history="1">
        <w:r w:rsidRPr="000F7870">
          <w:rPr>
            <w:rFonts w:ascii="Garamond" w:eastAsia="DengXian" w:hAnsi="Garamond" w:cs="Times New Roman"/>
            <w:color w:val="0000FF"/>
            <w:kern w:val="0"/>
            <w:szCs w:val="24"/>
            <w:u w:val="single"/>
            <w:lang w:eastAsia="zh-CN"/>
          </w:rPr>
          <w:t xml:space="preserve">CBETA </w:t>
        </w:r>
        <w:r w:rsidRPr="000F7870">
          <w:rPr>
            <w:rFonts w:ascii="Garamond" w:eastAsia="DengXian" w:hAnsi="Garamond" w:cs="Times New Roman" w:hint="eastAsia"/>
            <w:color w:val="0000FF"/>
            <w:kern w:val="0"/>
            <w:szCs w:val="24"/>
            <w:u w:val="single"/>
            <w:lang w:eastAsia="zh-CN"/>
          </w:rPr>
          <w:t>电子佛典集成</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2B3017CD" w14:textId="3F86BB93" w:rsidR="003042B9" w:rsidRDefault="000F7870">
      <w:pPr>
        <w:pStyle w:val="Standarduser"/>
        <w:widowControl/>
        <w:numPr>
          <w:ilvl w:val="1"/>
          <w:numId w:val="472"/>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参考相当之古汉译对应经典：</w:t>
      </w:r>
    </w:p>
    <w:p w14:paraId="6F0DD901" w14:textId="2E59A64D" w:rsidR="003042B9" w:rsidRDefault="00070649">
      <w:pPr>
        <w:pStyle w:val="Standarduser"/>
        <w:widowControl/>
        <w:numPr>
          <w:ilvl w:val="2"/>
          <w:numId w:val="472"/>
        </w:numPr>
        <w:spacing w:before="120" w:after="120"/>
        <w:jc w:val="both"/>
      </w:pPr>
      <w:hyperlink r:id="rId125" w:history="1">
        <w:r w:rsidR="000F7870" w:rsidRPr="000F7870">
          <w:rPr>
            <w:rFonts w:ascii="Garamond" w:eastAsia="DengXian" w:hAnsi="Garamond" w:cs="Times New Roman" w:hint="eastAsia"/>
            <w:color w:val="0000FF"/>
            <w:kern w:val="0"/>
            <w:szCs w:val="24"/>
            <w:u w:val="single"/>
            <w:lang w:eastAsia="zh-CN"/>
          </w:rPr>
          <w:t>（三七九）</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（杂阿含经卷第十五，宋天竺三藏求那跋陀罗译）；或另一连结</w:t>
      </w:r>
      <w:r w:rsidR="000F7870" w:rsidRPr="000F7870">
        <w:rPr>
          <w:rFonts w:ascii="Garamond" w:eastAsia="DengXian" w:hAnsi="Garamond" w:cs="Times New Roman"/>
          <w:kern w:val="0"/>
          <w:szCs w:val="24"/>
          <w:lang w:eastAsia="zh-CN"/>
        </w:rPr>
        <w:t>(</w:t>
      </w:r>
      <w:proofErr w:type="spellStart"/>
      <w:r w:rsidR="000F7870" w:rsidRPr="000F7870">
        <w:rPr>
          <w:rFonts w:ascii="Garamond" w:eastAsia="DengXian" w:hAnsi="Garamond" w:cs="Times New Roman"/>
          <w:kern w:val="0"/>
          <w:szCs w:val="24"/>
          <w:lang w:eastAsia="zh-CN"/>
        </w:rPr>
        <w:t>SuttaCentral</w:t>
      </w:r>
      <w:proofErr w:type="spellEnd"/>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126" w:history="1">
        <w:r w:rsidR="000F7870" w:rsidRPr="000F7870">
          <w:rPr>
            <w:rFonts w:ascii="Garamond" w:eastAsia="DengXian" w:hAnsi="Garamond" w:cs="Times New Roman" w:hint="eastAsia"/>
            <w:color w:val="0000FF"/>
            <w:kern w:val="0"/>
            <w:szCs w:val="24"/>
            <w:u w:val="single"/>
            <w:lang w:eastAsia="zh-CN"/>
          </w:rPr>
          <w:t>（三七九）</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（杂阿含经卷第十五，</w:t>
      </w:r>
      <w:r w:rsidR="000F7870" w:rsidRPr="000F7870">
        <w:rPr>
          <w:rFonts w:ascii="Garamond" w:eastAsia="DengXian" w:hAnsi="Garamond" w:cs="Times New Roman"/>
          <w:kern w:val="0"/>
          <w:szCs w:val="24"/>
          <w:lang w:eastAsia="zh-CN"/>
        </w:rPr>
        <w:t xml:space="preserve">[0103c13] </w:t>
      </w:r>
      <w:hyperlink r:id="rId127" w:history="1">
        <w:r w:rsidR="000F7870" w:rsidRPr="000F7870">
          <w:rPr>
            <w:rFonts w:ascii="Garamond" w:eastAsia="DengXian" w:hAnsi="Garamond" w:cs="Times New Roman" w:hint="eastAsia"/>
            <w:color w:val="0000FF"/>
            <w:kern w:val="0"/>
            <w:szCs w:val="24"/>
            <w:u w:val="single"/>
            <w:lang w:eastAsia="zh-CN"/>
          </w:rPr>
          <w:t>杂阿含经</w:t>
        </w:r>
      </w:hyperlink>
      <w:r w:rsidR="000F7870" w:rsidRPr="000F7870">
        <w:rPr>
          <w:rFonts w:ascii="Garamond" w:eastAsia="DengXian" w:hAnsi="Garamond" w:cs="Times New Roman" w:hint="eastAsia"/>
          <w:kern w:val="0"/>
          <w:szCs w:val="24"/>
          <w:lang w:eastAsia="zh-CN"/>
        </w:rPr>
        <w:t>，刘宋　求那跋陀罗译</w:t>
      </w:r>
    </w:p>
    <w:p w14:paraId="014AEAC9" w14:textId="238CDABD" w:rsidR="003042B9" w:rsidRDefault="00070649">
      <w:pPr>
        <w:pStyle w:val="Standarduser"/>
        <w:widowControl/>
        <w:numPr>
          <w:ilvl w:val="2"/>
          <w:numId w:val="472"/>
        </w:numPr>
        <w:spacing w:before="120" w:after="120"/>
        <w:jc w:val="both"/>
      </w:pPr>
      <w:hyperlink r:id="rId128" w:history="1">
        <w:r w:rsidR="000F7870" w:rsidRPr="000F7870">
          <w:rPr>
            <w:rFonts w:ascii="Garamond" w:eastAsia="DengXian" w:hAnsi="Garamond" w:cs="Times New Roman" w:hint="eastAsia"/>
            <w:color w:val="0000FF"/>
            <w:kern w:val="0"/>
            <w:szCs w:val="24"/>
            <w:u w:val="single"/>
            <w:lang w:eastAsia="zh-CN"/>
          </w:rPr>
          <w:t>佛说转法轮经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（后汉安息三藏安世高译，大正新修大藏经</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第二册</w:t>
      </w:r>
      <w:r w:rsidR="000F7870" w:rsidRPr="000F7870">
        <w:rPr>
          <w:rFonts w:ascii="Garamond" w:eastAsia="DengXian" w:hAnsi="Garamond" w:cs="Times New Roman"/>
          <w:kern w:val="0"/>
          <w:szCs w:val="24"/>
          <w:lang w:eastAsia="zh-CN"/>
        </w:rPr>
        <w:t xml:space="preserve"> No. 109</w:t>
      </w:r>
      <w:r w:rsidR="000F7870" w:rsidRPr="000F7870">
        <w:rPr>
          <w:rFonts w:ascii="Garamond" w:eastAsia="DengXian" w:hAnsi="Garamond" w:cs="Times New Roman" w:hint="eastAsia"/>
          <w:kern w:val="0"/>
          <w:szCs w:val="24"/>
          <w:lang w:eastAsia="zh-CN"/>
        </w:rPr>
        <w:t>）；或另一连结</w:t>
      </w:r>
      <w:r w:rsidR="000F7870" w:rsidRPr="000F7870">
        <w:rPr>
          <w:rFonts w:ascii="Garamond" w:eastAsia="DengXian" w:hAnsi="Garamond" w:cs="Times New Roman"/>
          <w:kern w:val="0"/>
          <w:szCs w:val="24"/>
          <w:lang w:eastAsia="zh-CN"/>
        </w:rPr>
        <w:t>(</w:t>
      </w:r>
      <w:proofErr w:type="spellStart"/>
      <w:r w:rsidR="000F7870" w:rsidRPr="000F7870">
        <w:rPr>
          <w:rFonts w:ascii="Garamond" w:eastAsia="DengXian" w:hAnsi="Garamond" w:cs="Times New Roman"/>
          <w:kern w:val="0"/>
          <w:szCs w:val="24"/>
          <w:lang w:eastAsia="zh-CN"/>
        </w:rPr>
        <w:t>SuttaCentral</w:t>
      </w:r>
      <w:proofErr w:type="spellEnd"/>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129" w:history="1">
        <w:r w:rsidR="000F7870" w:rsidRPr="000F7870">
          <w:rPr>
            <w:rFonts w:ascii="Garamond" w:eastAsia="DengXian" w:hAnsi="Garamond" w:cs="Times New Roman"/>
            <w:color w:val="0000FF"/>
            <w:kern w:val="0"/>
            <w:szCs w:val="24"/>
            <w:u w:val="single"/>
            <w:lang w:eastAsia="zh-CN"/>
          </w:rPr>
          <w:t xml:space="preserve">T 109 </w:t>
        </w:r>
        <w:r w:rsidR="000F7870" w:rsidRPr="000F7870">
          <w:rPr>
            <w:rFonts w:ascii="Garamond" w:eastAsia="DengXian" w:hAnsi="Garamond" w:cs="Times New Roman" w:hint="eastAsia"/>
            <w:color w:val="0000FF"/>
            <w:kern w:val="0"/>
            <w:szCs w:val="24"/>
            <w:u w:val="single"/>
            <w:lang w:eastAsia="zh-CN"/>
          </w:rPr>
          <w:t>佛说转法轮经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（后汉安息三藏安世高译）</w:t>
      </w:r>
    </w:p>
    <w:p w14:paraId="321DD865" w14:textId="149BD97B" w:rsidR="003042B9" w:rsidRDefault="00070649">
      <w:pPr>
        <w:pStyle w:val="Standarduser"/>
        <w:widowControl/>
        <w:numPr>
          <w:ilvl w:val="2"/>
          <w:numId w:val="472"/>
        </w:numPr>
        <w:spacing w:before="120" w:after="120"/>
        <w:jc w:val="both"/>
      </w:pPr>
      <w:hyperlink r:id="rId130" w:history="1">
        <w:r w:rsidR="000F7870" w:rsidRPr="000F7870">
          <w:rPr>
            <w:rFonts w:ascii="Garamond" w:eastAsia="DengXian" w:hAnsi="Garamond" w:cs="Times New Roman" w:hint="eastAsia"/>
            <w:color w:val="0000FF"/>
            <w:kern w:val="0"/>
            <w:szCs w:val="24"/>
            <w:u w:val="single"/>
            <w:lang w:eastAsia="zh-CN"/>
          </w:rPr>
          <w:t>根本说一切有部毘奈耶破僧事　卷第六</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T24n1450_p0127b24, </w:t>
      </w:r>
      <w:r w:rsidR="000F7870" w:rsidRPr="000F7870">
        <w:rPr>
          <w:rFonts w:ascii="Garamond" w:eastAsia="DengXian" w:hAnsi="Garamond" w:cs="Times New Roman" w:hint="eastAsia"/>
          <w:kern w:val="0"/>
          <w:szCs w:val="24"/>
          <w:lang w:eastAsia="zh-CN"/>
        </w:rPr>
        <w:t>大唐三藏法师义净奉　制译）</w:t>
      </w:r>
    </w:p>
    <w:p w14:paraId="3E035716" w14:textId="16A456FC" w:rsidR="003042B9" w:rsidRDefault="00070649">
      <w:pPr>
        <w:pStyle w:val="Standarduser"/>
        <w:widowControl/>
        <w:numPr>
          <w:ilvl w:val="2"/>
          <w:numId w:val="472"/>
        </w:numPr>
        <w:spacing w:before="120" w:after="120"/>
        <w:jc w:val="both"/>
      </w:pPr>
      <w:hyperlink r:id="rId131" w:history="1">
        <w:r w:rsidR="000F7870" w:rsidRPr="000F7870">
          <w:rPr>
            <w:rFonts w:ascii="Garamond" w:eastAsia="DengXian" w:hAnsi="Garamond" w:cs="Times New Roman" w:hint="eastAsia"/>
            <w:color w:val="0000FF"/>
            <w:kern w:val="0"/>
            <w:szCs w:val="24"/>
            <w:u w:val="single"/>
            <w:lang w:eastAsia="zh-CN"/>
          </w:rPr>
          <w:t>五分律卷第十五</w:t>
        </w:r>
        <w:r w:rsidR="000F7870" w:rsidRPr="000F7870">
          <w:rPr>
            <w:rFonts w:ascii="Garamond" w:eastAsia="DengXian" w:hAnsi="Garamond" w:cs="Times New Roman"/>
            <w:color w:val="0000FF"/>
            <w:kern w:val="0"/>
            <w:szCs w:val="24"/>
            <w:u w:val="single"/>
            <w:lang w:eastAsia="zh-CN"/>
          </w:rPr>
          <w:t>(</w:t>
        </w:r>
        <w:r w:rsidR="000F7870" w:rsidRPr="000F7870">
          <w:rPr>
            <w:rFonts w:ascii="Garamond" w:eastAsia="DengXian" w:hAnsi="Garamond" w:cs="Times New Roman" w:hint="eastAsia"/>
            <w:color w:val="0000FF"/>
            <w:kern w:val="0"/>
            <w:szCs w:val="24"/>
            <w:u w:val="single"/>
            <w:lang w:eastAsia="zh-CN"/>
          </w:rPr>
          <w:t>弥沙塞</w:t>
        </w:r>
        <w:r w:rsidR="000F7870" w:rsidRPr="000F7870">
          <w:rPr>
            <w:rFonts w:ascii="Garamond" w:eastAsia="DengXian" w:hAnsi="Garamond" w:cs="Times New Roman"/>
            <w:color w:val="0000FF"/>
            <w:kern w:val="0"/>
            <w:szCs w:val="24"/>
            <w:u w:val="single"/>
            <w:lang w:eastAsia="zh-CN"/>
          </w:rPr>
          <w:t>)</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132" w:history="1">
        <w:r w:rsidR="000F7870" w:rsidRPr="000F7870">
          <w:rPr>
            <w:rFonts w:ascii="Garamond" w:eastAsia="DengXian" w:hAnsi="Garamond" w:cs="Times New Roman"/>
            <w:color w:val="0000FF"/>
            <w:kern w:val="0"/>
            <w:szCs w:val="24"/>
            <w:u w:val="single"/>
            <w:lang w:eastAsia="zh-CN"/>
          </w:rPr>
          <w:t xml:space="preserve">Taisho Tripitaka Vol. T22, No. 1421 </w:t>
        </w:r>
        <w:r w:rsidR="000F7870" w:rsidRPr="000F7870">
          <w:rPr>
            <w:rFonts w:ascii="Garamond" w:eastAsia="DengXian" w:hAnsi="Garamond" w:cs="Times New Roman" w:hint="eastAsia"/>
            <w:color w:val="0000FF"/>
            <w:kern w:val="0"/>
            <w:szCs w:val="24"/>
            <w:u w:val="single"/>
            <w:lang w:eastAsia="zh-CN"/>
          </w:rPr>
          <w:t>弥沙塞部和酰五分律</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（宋罽宾三藏佛陀什共竺道生等译）；或另一连结</w:t>
      </w:r>
      <w:r w:rsidR="000F7870" w:rsidRPr="000F7870">
        <w:rPr>
          <w:rFonts w:ascii="Garamond" w:eastAsia="DengXian" w:hAnsi="Garamond" w:cs="Times New Roman"/>
          <w:kern w:val="0"/>
          <w:szCs w:val="24"/>
          <w:lang w:eastAsia="zh-CN"/>
        </w:rPr>
        <w:t>(</w:t>
      </w:r>
      <w:proofErr w:type="spellStart"/>
      <w:r w:rsidR="000F7870" w:rsidRPr="000F7870">
        <w:rPr>
          <w:rFonts w:ascii="Garamond" w:eastAsia="DengXian" w:hAnsi="Garamond" w:cs="Times New Roman"/>
          <w:kern w:val="0"/>
          <w:szCs w:val="24"/>
          <w:lang w:eastAsia="zh-CN"/>
        </w:rPr>
        <w:t>SuttaCentral</w:t>
      </w:r>
      <w:proofErr w:type="spellEnd"/>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133" w:history="1">
        <w:r w:rsidR="000F7870" w:rsidRPr="000F7870">
          <w:rPr>
            <w:rFonts w:ascii="Garamond" w:eastAsia="DengXian" w:hAnsi="Garamond" w:cs="Times New Roman" w:hint="eastAsia"/>
            <w:color w:val="0000FF"/>
            <w:kern w:val="0"/>
            <w:szCs w:val="24"/>
            <w:u w:val="single"/>
            <w:lang w:eastAsia="zh-CN"/>
          </w:rPr>
          <w:t>第</w:t>
        </w:r>
      </w:hyperlink>
      <w:hyperlink r:id="rId134" w:history="1">
        <w:r w:rsidR="000F7870" w:rsidRPr="000F7870">
          <w:rPr>
            <w:rFonts w:ascii="Garamond" w:eastAsia="DengXian" w:hAnsi="Garamond" w:cs="Times New Roman" w:hint="eastAsia"/>
            <w:color w:val="0000FF"/>
            <w:kern w:val="0"/>
            <w:szCs w:val="24"/>
            <w:u w:val="single"/>
            <w:lang w:eastAsia="zh-CN"/>
          </w:rPr>
          <w:t>三分初受戒法上</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MAHĪ</w:t>
      </w:r>
      <w:r w:rsidR="000F7870">
        <w:rPr>
          <w:rFonts w:ascii="Garamond" w:eastAsia="細明體" w:hAnsi="Garamond" w:cs="Times New Roman"/>
          <w:kern w:val="0"/>
          <w:szCs w:val="24"/>
          <w:lang w:eastAsia="zh-CN"/>
        </w:rPr>
        <w:t>Ś</w:t>
      </w:r>
      <w:r w:rsidR="000F7870" w:rsidRPr="000F7870">
        <w:rPr>
          <w:rFonts w:ascii="Garamond" w:eastAsia="DengXian" w:hAnsi="Garamond" w:cs="Times New Roman"/>
          <w:kern w:val="0"/>
          <w:szCs w:val="24"/>
          <w:lang w:eastAsia="zh-CN"/>
        </w:rPr>
        <w:t xml:space="preserve">ĀSAKA VINAYA </w:t>
      </w:r>
      <w:r w:rsidR="000F7870" w:rsidRPr="000F7870">
        <w:rPr>
          <w:rFonts w:ascii="Garamond" w:eastAsia="DengXian" w:hAnsi="Garamond" w:cs="Times New Roman" w:hint="eastAsia"/>
          <w:kern w:val="0"/>
          <w:szCs w:val="24"/>
          <w:lang w:eastAsia="zh-CN"/>
        </w:rPr>
        <w:t>五分律（弥沙塞）；</w:t>
      </w:r>
      <w:r w:rsidR="000F7870" w:rsidRPr="000F7870">
        <w:rPr>
          <w:rFonts w:ascii="Garamond" w:eastAsia="DengXian" w:hAnsi="Garamond" w:cs="Times New Roman"/>
          <w:kern w:val="0"/>
          <w:szCs w:val="24"/>
          <w:lang w:eastAsia="zh-CN"/>
        </w:rPr>
        <w:t xml:space="preserve">1. </w:t>
      </w:r>
      <w:proofErr w:type="spellStart"/>
      <w:r w:rsidR="000F7870" w:rsidRPr="000F7870">
        <w:rPr>
          <w:rFonts w:ascii="Garamond" w:eastAsia="DengXian" w:hAnsi="Garamond" w:cs="Times New Roman"/>
          <w:kern w:val="0"/>
          <w:szCs w:val="24"/>
          <w:lang w:eastAsia="zh-CN"/>
        </w:rPr>
        <w:t>Pabbajjā</w:t>
      </w:r>
      <w:proofErr w:type="spellEnd"/>
      <w:r w:rsidR="000F7870" w:rsidRPr="000F7870">
        <w:rPr>
          <w:rFonts w:ascii="Garamond" w:eastAsia="DengXian" w:hAnsi="Garamond" w:cs="Times New Roman"/>
          <w:kern w:val="0"/>
          <w:szCs w:val="24"/>
          <w:lang w:eastAsia="zh-CN"/>
        </w:rPr>
        <w:t xml:space="preserve"> </w:t>
      </w:r>
      <w:proofErr w:type="spellStart"/>
      <w:r w:rsidR="000F7870" w:rsidRPr="000F7870">
        <w:rPr>
          <w:rFonts w:ascii="Garamond" w:eastAsia="DengXian" w:hAnsi="Garamond" w:cs="Times New Roman"/>
          <w:kern w:val="0"/>
          <w:szCs w:val="24"/>
          <w:lang w:eastAsia="zh-CN"/>
        </w:rPr>
        <w:t>Khandhaka</w:t>
      </w:r>
      <w:proofErr w:type="spellEnd"/>
      <w:r w:rsidR="000F7870" w:rsidRPr="000F7870">
        <w:rPr>
          <w:rFonts w:ascii="Garamond" w:eastAsia="DengXian" w:hAnsi="Garamond" w:cs="Times New Roman" w:hint="eastAsia"/>
          <w:kern w:val="0"/>
          <w:szCs w:val="24"/>
          <w:lang w:eastAsia="zh-CN"/>
        </w:rPr>
        <w:t xml:space="preserve">　受戒法五分律卷第十五（弥沙塞）；宋罽宾三藏佛陀什</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共竺道生等译）</w:t>
      </w:r>
    </w:p>
    <w:p w14:paraId="2130B568" w14:textId="6F8800CC" w:rsidR="003042B9" w:rsidRDefault="00070649">
      <w:pPr>
        <w:pStyle w:val="Standarduser"/>
        <w:widowControl/>
        <w:numPr>
          <w:ilvl w:val="2"/>
          <w:numId w:val="472"/>
        </w:numPr>
        <w:spacing w:before="120" w:after="120"/>
        <w:jc w:val="both"/>
      </w:pPr>
      <w:hyperlink r:id="rId135" w:history="1">
        <w:r w:rsidR="000F7870" w:rsidRPr="000F7870">
          <w:rPr>
            <w:rFonts w:ascii="Garamond" w:eastAsia="DengXian" w:hAnsi="Garamond" w:cs="Times New Roman" w:hint="eastAsia"/>
            <w:color w:val="0000FF"/>
            <w:kern w:val="0"/>
            <w:szCs w:val="24"/>
            <w:u w:val="single"/>
            <w:lang w:eastAsia="zh-CN"/>
          </w:rPr>
          <w:t>四分律卷第三十二</w:t>
        </w:r>
        <w:r w:rsidR="000F7870" w:rsidRPr="000F7870">
          <w:rPr>
            <w:rFonts w:ascii="Garamond" w:eastAsia="DengXian" w:hAnsi="Garamond" w:cs="Times New Roman"/>
            <w:color w:val="0000FF"/>
            <w:kern w:val="0"/>
            <w:szCs w:val="24"/>
            <w:u w:val="single"/>
            <w:lang w:eastAsia="zh-CN"/>
          </w:rPr>
          <w:t>(</w:t>
        </w:r>
        <w:r w:rsidR="000F7870" w:rsidRPr="000F7870">
          <w:rPr>
            <w:rFonts w:ascii="Garamond" w:eastAsia="DengXian" w:hAnsi="Garamond" w:cs="Times New Roman" w:hint="eastAsia"/>
            <w:color w:val="0000FF"/>
            <w:kern w:val="0"/>
            <w:szCs w:val="24"/>
            <w:u w:val="single"/>
            <w:lang w:eastAsia="zh-CN"/>
          </w:rPr>
          <w:t>二分之十一</w:t>
        </w:r>
        <w:r w:rsidR="000F7870" w:rsidRPr="000F7870">
          <w:rPr>
            <w:rFonts w:ascii="Garamond" w:eastAsia="DengXian" w:hAnsi="Garamond" w:cs="Times New Roman"/>
            <w:color w:val="0000FF"/>
            <w:kern w:val="0"/>
            <w:szCs w:val="24"/>
            <w:u w:val="single"/>
            <w:lang w:eastAsia="zh-CN"/>
          </w:rPr>
          <w:t>)</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（大正新修大藏经</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第二十二册</w:t>
      </w:r>
      <w:r w:rsidR="000F7870" w:rsidRPr="000F7870">
        <w:rPr>
          <w:rFonts w:ascii="Garamond" w:eastAsia="DengXian" w:hAnsi="Garamond" w:cs="Times New Roman"/>
          <w:kern w:val="0"/>
          <w:szCs w:val="24"/>
          <w:lang w:eastAsia="zh-CN"/>
        </w:rPr>
        <w:t xml:space="preserve"> No. 1428</w:t>
      </w:r>
      <w:r w:rsidR="000F7870" w:rsidRPr="000F7870">
        <w:rPr>
          <w:rFonts w:ascii="Garamond" w:eastAsia="DengXian" w:hAnsi="Garamond" w:cs="Times New Roman" w:hint="eastAsia"/>
          <w:kern w:val="0"/>
          <w:szCs w:val="24"/>
          <w:lang w:eastAsia="zh-CN"/>
        </w:rPr>
        <w:t>《四分律》）；或另一连结</w:t>
      </w:r>
      <w:r w:rsidR="000F7870" w:rsidRPr="000F7870">
        <w:rPr>
          <w:rFonts w:ascii="Garamond" w:eastAsia="DengXian" w:hAnsi="Garamond" w:cs="Times New Roman"/>
          <w:kern w:val="0"/>
          <w:szCs w:val="24"/>
          <w:lang w:eastAsia="zh-CN"/>
        </w:rPr>
        <w:t>(</w:t>
      </w:r>
      <w:proofErr w:type="spellStart"/>
      <w:r w:rsidR="000F7870" w:rsidRPr="000F7870">
        <w:rPr>
          <w:rFonts w:ascii="Garamond" w:eastAsia="DengXian" w:hAnsi="Garamond" w:cs="Times New Roman"/>
          <w:kern w:val="0"/>
          <w:szCs w:val="24"/>
          <w:lang w:eastAsia="zh-CN"/>
        </w:rPr>
        <w:t>SuttaCentral</w:t>
      </w:r>
      <w:proofErr w:type="spellEnd"/>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136" w:history="1">
        <w:r w:rsidR="000F7870" w:rsidRPr="000F7870">
          <w:rPr>
            <w:rFonts w:ascii="Garamond" w:eastAsia="DengXian" w:hAnsi="Garamond" w:cs="Times New Roman" w:hint="eastAsia"/>
            <w:color w:val="0000FF"/>
            <w:kern w:val="0"/>
            <w:szCs w:val="24"/>
            <w:u w:val="single"/>
            <w:lang w:eastAsia="zh-CN"/>
          </w:rPr>
          <w:t>受戒揵度之二</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HARMAGUPTAKA VINAYA </w:t>
      </w:r>
      <w:r w:rsidR="000F7870" w:rsidRPr="000F7870">
        <w:rPr>
          <w:rFonts w:ascii="Garamond" w:eastAsia="DengXian" w:hAnsi="Garamond" w:cs="Times New Roman" w:hint="eastAsia"/>
          <w:kern w:val="0"/>
          <w:szCs w:val="24"/>
          <w:lang w:eastAsia="zh-CN"/>
        </w:rPr>
        <w:t>四分律</w:t>
      </w:r>
      <w:proofErr w:type="spellStart"/>
      <w:r w:rsidR="000F7870" w:rsidRPr="000F7870">
        <w:rPr>
          <w:rFonts w:ascii="Garamond" w:eastAsia="DengXian" w:hAnsi="Garamond" w:cs="Times New Roman"/>
          <w:kern w:val="0"/>
          <w:szCs w:val="24"/>
          <w:lang w:eastAsia="zh-CN"/>
        </w:rPr>
        <w:t>Pabbajja</w:t>
      </w:r>
      <w:proofErr w:type="spellEnd"/>
      <w:r w:rsidR="000F7870" w:rsidRPr="000F7870">
        <w:rPr>
          <w:rFonts w:ascii="Garamond" w:eastAsia="DengXian" w:hAnsi="Garamond" w:cs="Times New Roman"/>
          <w:kern w:val="0"/>
          <w:szCs w:val="24"/>
          <w:lang w:eastAsia="zh-CN"/>
        </w:rPr>
        <w:t xml:space="preserve"> </w:t>
      </w:r>
      <w:proofErr w:type="spellStart"/>
      <w:r w:rsidR="000F7870" w:rsidRPr="000F7870">
        <w:rPr>
          <w:rFonts w:ascii="Garamond" w:eastAsia="DengXian" w:hAnsi="Garamond" w:cs="Times New Roman"/>
          <w:kern w:val="0"/>
          <w:szCs w:val="24"/>
          <w:lang w:eastAsia="zh-CN"/>
        </w:rPr>
        <w:t>Khandhaka</w:t>
      </w:r>
      <w:proofErr w:type="spellEnd"/>
      <w:r w:rsidR="000F7870" w:rsidRPr="000F7870">
        <w:rPr>
          <w:rFonts w:ascii="Garamond" w:eastAsia="DengXian" w:hAnsi="Garamond" w:cs="Times New Roman" w:hint="eastAsia"/>
          <w:kern w:val="0"/>
          <w:szCs w:val="24"/>
          <w:lang w:eastAsia="zh-CN"/>
        </w:rPr>
        <w:t xml:space="preserve">　四分律卷第三十二（二分之十一）　姚秦罽宾三藏佛陀耶舍共竺佛念等译）</w:t>
      </w:r>
    </w:p>
    <w:p w14:paraId="64AC20CF" w14:textId="646D80FF" w:rsidR="003042B9" w:rsidRDefault="00070649">
      <w:pPr>
        <w:pStyle w:val="Standarduser"/>
        <w:widowControl/>
        <w:numPr>
          <w:ilvl w:val="2"/>
          <w:numId w:val="472"/>
        </w:numPr>
        <w:spacing w:before="120" w:after="120"/>
        <w:jc w:val="both"/>
      </w:pPr>
      <w:hyperlink r:id="rId137" w:history="1">
        <w:r w:rsidR="000F7870" w:rsidRPr="000F7870">
          <w:rPr>
            <w:rFonts w:ascii="Garamond" w:eastAsia="DengXian" w:hAnsi="Garamond" w:cs="Times New Roman" w:hint="eastAsia"/>
            <w:color w:val="0000FF"/>
            <w:kern w:val="0"/>
            <w:szCs w:val="24"/>
            <w:u w:val="single"/>
            <w:lang w:eastAsia="zh-CN"/>
          </w:rPr>
          <w:t>佛说三转法轮经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（三藏法师义净奉　制译，大正新修大藏经</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第二册</w:t>
      </w:r>
      <w:r w:rsidR="000F7870" w:rsidRPr="000F7870">
        <w:rPr>
          <w:rFonts w:ascii="Garamond" w:eastAsia="DengXian" w:hAnsi="Garamond" w:cs="Times New Roman"/>
          <w:kern w:val="0"/>
          <w:szCs w:val="24"/>
          <w:lang w:eastAsia="zh-CN"/>
        </w:rPr>
        <w:t xml:space="preserve"> No. 110</w:t>
      </w:r>
      <w:r w:rsidR="000F7870" w:rsidRPr="000F7870">
        <w:rPr>
          <w:rFonts w:ascii="Garamond" w:eastAsia="DengXian" w:hAnsi="Garamond" w:cs="Times New Roman" w:hint="eastAsia"/>
          <w:kern w:val="0"/>
          <w:szCs w:val="24"/>
          <w:lang w:eastAsia="zh-CN"/>
        </w:rPr>
        <w:t>）；或另一连结</w:t>
      </w:r>
      <w:r w:rsidR="000F7870" w:rsidRPr="000F7870">
        <w:rPr>
          <w:rFonts w:ascii="Garamond" w:eastAsia="DengXian" w:hAnsi="Garamond" w:cs="Times New Roman"/>
          <w:kern w:val="0"/>
          <w:szCs w:val="24"/>
          <w:lang w:eastAsia="zh-CN"/>
        </w:rPr>
        <w:t>(</w:t>
      </w:r>
      <w:proofErr w:type="spellStart"/>
      <w:r w:rsidR="000F7870" w:rsidRPr="000F7870">
        <w:rPr>
          <w:rFonts w:ascii="Garamond" w:eastAsia="DengXian" w:hAnsi="Garamond" w:cs="Times New Roman"/>
          <w:kern w:val="0"/>
          <w:szCs w:val="24"/>
          <w:lang w:eastAsia="zh-CN"/>
        </w:rPr>
        <w:t>SuttaCentral</w:t>
      </w:r>
      <w:proofErr w:type="spellEnd"/>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138" w:history="1">
        <w:r w:rsidR="000F7870" w:rsidRPr="000F7870">
          <w:rPr>
            <w:rFonts w:ascii="Garamond" w:eastAsia="DengXian" w:hAnsi="Garamond" w:cs="Times New Roman"/>
            <w:color w:val="0000FF"/>
            <w:kern w:val="0"/>
            <w:szCs w:val="24"/>
            <w:u w:val="single"/>
            <w:lang w:eastAsia="zh-CN"/>
          </w:rPr>
          <w:t xml:space="preserve">T </w:t>
        </w:r>
      </w:hyperlink>
      <w:hyperlink r:id="rId139" w:history="1">
        <w:r w:rsidR="000F7870" w:rsidRPr="000F7870">
          <w:rPr>
            <w:rFonts w:ascii="Garamond" w:eastAsia="DengXian" w:hAnsi="Garamond" w:cs="Times New Roman"/>
            <w:color w:val="0000FF"/>
            <w:kern w:val="0"/>
            <w:szCs w:val="24"/>
            <w:u w:val="single"/>
            <w:lang w:eastAsia="zh-CN"/>
          </w:rPr>
          <w:t>110</w:t>
        </w:r>
        <w:r w:rsidR="000F7870" w:rsidRPr="000F7870">
          <w:rPr>
            <w:rFonts w:ascii="Garamond" w:eastAsia="DengXian" w:hAnsi="Garamond" w:cs="Times New Roman" w:hint="eastAsia"/>
            <w:color w:val="0000FF"/>
            <w:kern w:val="0"/>
            <w:szCs w:val="24"/>
            <w:u w:val="single"/>
            <w:lang w:eastAsia="zh-CN"/>
          </w:rPr>
          <w:t xml:space="preserve">　佛说三转法轮经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（三藏法师义净奉　制译）</w:t>
      </w:r>
    </w:p>
    <w:p w14:paraId="3A7390B9" w14:textId="537CC521" w:rsidR="003042B9" w:rsidRDefault="00070649">
      <w:pPr>
        <w:pStyle w:val="Standarduser"/>
        <w:widowControl/>
        <w:numPr>
          <w:ilvl w:val="2"/>
          <w:numId w:val="472"/>
        </w:numPr>
        <w:spacing w:before="120" w:after="120"/>
        <w:jc w:val="both"/>
      </w:pPr>
      <w:hyperlink r:id="rId140" w:history="1">
        <w:r w:rsidR="000F7870" w:rsidRPr="000F7870">
          <w:rPr>
            <w:rFonts w:ascii="Garamond" w:eastAsia="DengXian" w:hAnsi="Garamond" w:cs="Times New Roman" w:hint="eastAsia"/>
            <w:color w:val="0000FF"/>
            <w:kern w:val="0"/>
            <w:szCs w:val="24"/>
            <w:u w:val="single"/>
            <w:lang w:eastAsia="zh-CN"/>
          </w:rPr>
          <w:t>增壹阿含</w:t>
        </w:r>
        <w:r w:rsidR="000F7870" w:rsidRPr="000F7870">
          <w:rPr>
            <w:rFonts w:ascii="Garamond" w:eastAsia="DengXian" w:hAnsi="Garamond" w:cs="Times New Roman"/>
            <w:color w:val="0000FF"/>
            <w:kern w:val="0"/>
            <w:szCs w:val="24"/>
            <w:u w:val="single"/>
            <w:lang w:eastAsia="zh-CN"/>
          </w:rPr>
          <w:t>19.2</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增壹阿含经卷第十劝请品第十九</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（二）</w:t>
      </w:r>
      <w:r w:rsidR="000F7870" w:rsidRPr="000F7870">
        <w:rPr>
          <w:rFonts w:ascii="Garamond" w:eastAsia="DengXian" w:hAnsi="Garamond" w:cs="Times New Roman"/>
          <w:kern w:val="0"/>
          <w:szCs w:val="24"/>
          <w:lang w:eastAsia="zh-CN"/>
        </w:rPr>
        <w:t xml:space="preserve"> (EA 19.2 </w:t>
      </w:r>
      <w:r w:rsidR="000F7870" w:rsidRPr="000F7870">
        <w:rPr>
          <w:rFonts w:ascii="Garamond" w:eastAsia="DengXian" w:hAnsi="Garamond" w:cs="Times New Roman" w:hint="eastAsia"/>
          <w:b/>
          <w:bCs/>
          <w:kern w:val="0"/>
          <w:szCs w:val="24"/>
          <w:lang w:eastAsia="zh-CN"/>
        </w:rPr>
        <w:t>部份参照</w:t>
      </w:r>
      <w:r w:rsidR="000F7870" w:rsidRPr="000F7870">
        <w:rPr>
          <w:rFonts w:ascii="Garamond" w:eastAsia="DengXian" w:hAnsi="Garamond" w:cs="Times New Roman"/>
          <w:kern w:val="0"/>
          <w:szCs w:val="24"/>
          <w:lang w:eastAsia="zh-CN"/>
        </w:rPr>
        <w:t xml:space="preserve"> ) (CBETA; T02, no. 125, p. 593, b24)</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141" w:history="1">
        <w:r w:rsidR="000F7870" w:rsidRPr="000F7870">
          <w:rPr>
            <w:rFonts w:ascii="Garamond" w:eastAsia="DengXian" w:hAnsi="Garamond" w:cs="Times New Roman" w:hint="eastAsia"/>
            <w:color w:val="0000FF"/>
            <w:kern w:val="0"/>
            <w:szCs w:val="24"/>
            <w:u w:val="single"/>
            <w:lang w:eastAsia="zh-CN"/>
          </w:rPr>
          <w:t>中阿含</w:t>
        </w:r>
        <w:r w:rsidR="000F7870" w:rsidRPr="000F7870">
          <w:rPr>
            <w:rFonts w:ascii="Garamond" w:eastAsia="DengXian" w:hAnsi="Garamond" w:cs="Times New Roman"/>
            <w:color w:val="0000FF"/>
            <w:kern w:val="0"/>
            <w:szCs w:val="24"/>
            <w:u w:val="single"/>
            <w:lang w:eastAsia="zh-CN"/>
          </w:rPr>
          <w:t>204</w:t>
        </w:r>
        <w:r w:rsidR="000F7870" w:rsidRPr="000F7870">
          <w:rPr>
            <w:rFonts w:ascii="Garamond" w:eastAsia="DengXian" w:hAnsi="Garamond" w:cs="Times New Roman" w:hint="eastAsia"/>
            <w:color w:val="0000FF"/>
            <w:kern w:val="0"/>
            <w:szCs w:val="24"/>
            <w:u w:val="single"/>
            <w:lang w:eastAsia="zh-CN"/>
          </w:rPr>
          <w:t>罗摩经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中阿含经卷第五十六晡利多品罗摩经第三</w:t>
      </w:r>
      <w:r w:rsidR="000F7870" w:rsidRPr="000F7870">
        <w:rPr>
          <w:rFonts w:ascii="Garamond" w:eastAsia="DengXian" w:hAnsi="Garamond" w:cs="Times New Roman"/>
          <w:kern w:val="0"/>
          <w:szCs w:val="24"/>
          <w:lang w:eastAsia="zh-CN"/>
        </w:rPr>
        <w:t xml:space="preserve">); (MA 204, </w:t>
      </w:r>
      <w:r w:rsidR="000F7870" w:rsidRPr="000F7870">
        <w:rPr>
          <w:rFonts w:ascii="Garamond" w:eastAsia="DengXian" w:hAnsi="Garamond" w:cs="Times New Roman"/>
          <w:b/>
          <w:bCs/>
          <w:kern w:val="0"/>
          <w:szCs w:val="24"/>
          <w:lang w:eastAsia="zh-CN"/>
        </w:rPr>
        <w:t>(</w:t>
      </w:r>
      <w:r w:rsidR="000F7870" w:rsidRPr="000F7870">
        <w:rPr>
          <w:rFonts w:ascii="Garamond" w:eastAsia="DengXian" w:hAnsi="Garamond" w:cs="Times New Roman" w:hint="eastAsia"/>
          <w:b/>
          <w:bCs/>
          <w:kern w:val="0"/>
          <w:szCs w:val="24"/>
          <w:lang w:eastAsia="zh-CN"/>
        </w:rPr>
        <w:t>部份参照</w:t>
      </w:r>
      <w:r w:rsidR="000F7870" w:rsidRPr="000F7870">
        <w:rPr>
          <w:rFonts w:ascii="Garamond" w:eastAsia="DengXian" w:hAnsi="Garamond" w:cs="Times New Roman"/>
          <w:b/>
          <w:bCs/>
          <w:kern w:val="0"/>
          <w:szCs w:val="24"/>
          <w:lang w:eastAsia="zh-CN"/>
        </w:rPr>
        <w:t>)</w:t>
      </w:r>
      <w:r w:rsidR="000F7870" w:rsidRPr="000F7870">
        <w:rPr>
          <w:rFonts w:ascii="Garamond" w:eastAsia="DengXian" w:hAnsi="Garamond" w:cs="Times New Roman"/>
          <w:kern w:val="0"/>
          <w:szCs w:val="24"/>
          <w:lang w:eastAsia="zh-CN"/>
        </w:rPr>
        <w:t xml:space="preserve"> )(CBETA; T01, no. 26, p. 775, c07)</w:t>
      </w:r>
    </w:p>
    <w:p w14:paraId="7E83D5C8" w14:textId="4D3904E1" w:rsidR="003042B9" w:rsidRDefault="000F7870">
      <w:pPr>
        <w:pStyle w:val="Standarduser"/>
        <w:widowControl/>
        <w:numPr>
          <w:ilvl w:val="1"/>
          <w:numId w:val="472"/>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英译</w:t>
      </w:r>
      <w:r w:rsidRPr="000F7870">
        <w:rPr>
          <w:rFonts w:ascii="Garamond" w:eastAsia="DengXian" w:hAnsi="Garamond" w:cs="Times New Roman"/>
          <w:kern w:val="0"/>
          <w:szCs w:val="24"/>
          <w:lang w:eastAsia="zh-CN"/>
        </w:rPr>
        <w:t>(English)</w:t>
      </w:r>
      <w:r w:rsidRPr="000F7870">
        <w:rPr>
          <w:rFonts w:ascii="Garamond" w:eastAsia="DengXian" w:hAnsi="Garamond" w:cs="Times New Roman" w:hint="eastAsia"/>
          <w:kern w:val="0"/>
          <w:szCs w:val="24"/>
          <w:lang w:eastAsia="zh-CN"/>
        </w:rPr>
        <w:t>：</w:t>
      </w:r>
    </w:p>
    <w:p w14:paraId="22AD4BED" w14:textId="62C24885" w:rsidR="003042B9" w:rsidRDefault="00070649">
      <w:pPr>
        <w:pStyle w:val="Standarduser"/>
        <w:widowControl/>
        <w:numPr>
          <w:ilvl w:val="2"/>
          <w:numId w:val="472"/>
        </w:numPr>
        <w:spacing w:before="120" w:after="120"/>
        <w:jc w:val="both"/>
      </w:pPr>
      <w:hyperlink r:id="rId142" w:history="1">
        <w:r w:rsidR="000F7870" w:rsidRPr="000F7870">
          <w:rPr>
            <w:rFonts w:ascii="Garamond" w:eastAsia="DengXian" w:hAnsi="Garamond" w:cs="Times New Roman"/>
            <w:color w:val="0000FF"/>
            <w:kern w:val="0"/>
            <w:szCs w:val="24"/>
            <w:u w:val="single"/>
            <w:lang w:eastAsia="zh-CN"/>
          </w:rPr>
          <w:t>Setting in Motion the Wheel of the Dhamma</w:t>
        </w:r>
      </w:hyperlink>
      <w:r w:rsidR="000F7870" w:rsidRPr="000F7870">
        <w:rPr>
          <w:rFonts w:ascii="Garamond" w:eastAsia="DengXian" w:hAnsi="Garamond" w:cs="Times New Roman"/>
          <w:kern w:val="0"/>
          <w:szCs w:val="24"/>
          <w:lang w:eastAsia="zh-CN"/>
        </w:rPr>
        <w:t xml:space="preserve"> , translated from the Pali by </w:t>
      </w:r>
      <w:r w:rsidR="000F7870" w:rsidRPr="000F7870">
        <w:rPr>
          <w:rFonts w:ascii="Garamond" w:eastAsia="DengXian" w:hAnsi="Garamond" w:cs="Times New Roman"/>
          <w:b/>
          <w:bCs/>
          <w:kern w:val="0"/>
          <w:szCs w:val="24"/>
          <w:lang w:eastAsia="zh-CN"/>
        </w:rPr>
        <w:t>Ven. Bodhi Bhikkhu (</w:t>
      </w:r>
      <w:r w:rsidR="000F7870" w:rsidRPr="000F7870">
        <w:rPr>
          <w:rFonts w:ascii="Garamond" w:eastAsia="DengXian" w:hAnsi="Garamond" w:cs="Times New Roman" w:hint="eastAsia"/>
          <w:b/>
          <w:bCs/>
          <w:kern w:val="0"/>
          <w:szCs w:val="24"/>
          <w:lang w:eastAsia="zh-CN"/>
        </w:rPr>
        <w:t>菩提尊者</w:t>
      </w:r>
      <w:r w:rsidR="000F7870" w:rsidRPr="000F7870">
        <w:rPr>
          <w:rFonts w:ascii="Garamond" w:eastAsia="DengXian" w:hAnsi="Garamond" w:cs="Times New Roman"/>
          <w:b/>
          <w:bCs/>
          <w:kern w:val="0"/>
          <w:szCs w:val="24"/>
          <w:lang w:eastAsia="zh-CN"/>
        </w:rPr>
        <w:t>)</w:t>
      </w:r>
      <w:r w:rsidR="000F7870" w:rsidRPr="000F7870">
        <w:rPr>
          <w:rFonts w:ascii="Garamond" w:eastAsia="DengXian" w:hAnsi="Garamond" w:cs="Times New Roman"/>
          <w:kern w:val="0"/>
          <w:szCs w:val="24"/>
          <w:lang w:eastAsia="zh-CN"/>
        </w:rPr>
        <w:t xml:space="preserve"> (with introduction by </w:t>
      </w:r>
      <w:r w:rsidR="000F7870" w:rsidRPr="000F7870">
        <w:rPr>
          <w:rFonts w:ascii="Garamond" w:eastAsia="DengXian" w:hAnsi="Garamond" w:cs="Times New Roman"/>
          <w:b/>
          <w:bCs/>
          <w:kern w:val="0"/>
          <w:szCs w:val="24"/>
          <w:lang w:eastAsia="zh-CN"/>
        </w:rPr>
        <w:t xml:space="preserve">Ven. </w:t>
      </w:r>
      <w:proofErr w:type="spellStart"/>
      <w:r w:rsidR="000F7870" w:rsidRPr="000F7870">
        <w:rPr>
          <w:rFonts w:ascii="Garamond" w:eastAsia="DengXian" w:hAnsi="Garamond" w:cs="Times New Roman"/>
          <w:b/>
          <w:bCs/>
          <w:kern w:val="0"/>
          <w:szCs w:val="24"/>
          <w:lang w:eastAsia="zh-CN"/>
        </w:rPr>
        <w:t>Narada</w:t>
      </w:r>
      <w:proofErr w:type="spellEnd"/>
      <w:r w:rsidR="000F7870" w:rsidRPr="000F7870">
        <w:rPr>
          <w:rFonts w:ascii="Garamond" w:eastAsia="DengXian" w:hAnsi="Garamond" w:cs="Times New Roman"/>
          <w:b/>
          <w:bCs/>
          <w:kern w:val="0"/>
          <w:szCs w:val="24"/>
          <w:lang w:eastAsia="zh-CN"/>
        </w:rPr>
        <w:t xml:space="preserve"> </w:t>
      </w:r>
      <w:proofErr w:type="spellStart"/>
      <w:r w:rsidR="000F7870" w:rsidRPr="000F7870">
        <w:rPr>
          <w:rFonts w:ascii="Garamond" w:eastAsia="DengXian" w:hAnsi="Garamond" w:cs="Times New Roman"/>
          <w:b/>
          <w:bCs/>
          <w:kern w:val="0"/>
          <w:szCs w:val="24"/>
          <w:lang w:eastAsia="zh-CN"/>
        </w:rPr>
        <w:t>Maha</w:t>
      </w:r>
      <w:proofErr w:type="spellEnd"/>
      <w:r w:rsidR="000F7870" w:rsidRPr="000F7870">
        <w:rPr>
          <w:rFonts w:ascii="Garamond" w:eastAsia="DengXian" w:hAnsi="Garamond" w:cs="Times New Roman"/>
          <w:b/>
          <w:bCs/>
          <w:kern w:val="0"/>
          <w:szCs w:val="24"/>
          <w:lang w:eastAsia="zh-CN"/>
        </w:rPr>
        <w:t xml:space="preserve"> Thera</w:t>
      </w:r>
      <w:r w:rsidR="000F7870" w:rsidRPr="000F7870">
        <w:rPr>
          <w:rFonts w:ascii="Garamond" w:eastAsia="DengXian" w:hAnsi="Garamond" w:cs="Times New Roman"/>
          <w:kern w:val="0"/>
          <w:szCs w:val="24"/>
          <w:lang w:eastAsia="zh-CN"/>
        </w:rPr>
        <w:t xml:space="preserve"> , ( </w:t>
      </w:r>
      <w:hyperlink r:id="rId143" w:history="1">
        <w:r w:rsidR="000F7870" w:rsidRPr="000F7870">
          <w:rPr>
            <w:rFonts w:ascii="Garamond" w:eastAsia="DengXian" w:hAnsi="Garamond" w:cs="Times New Roman"/>
            <w:color w:val="0000FF"/>
            <w:kern w:val="0"/>
            <w:szCs w:val="24"/>
            <w:u w:val="single"/>
            <w:lang w:eastAsia="zh-CN"/>
          </w:rPr>
          <w:t>BuddhaSasana</w:t>
        </w:r>
      </w:hyperlink>
      <w:r w:rsidR="000F7870" w:rsidRPr="000F7870">
        <w:rPr>
          <w:rFonts w:ascii="Garamond" w:eastAsia="DengXian" w:hAnsi="Garamond" w:cs="Times New Roman"/>
          <w:kern w:val="0"/>
          <w:szCs w:val="24"/>
          <w:lang w:eastAsia="zh-CN"/>
        </w:rPr>
        <w:t xml:space="preserve"> English Section)</w:t>
      </w:r>
    </w:p>
    <w:p w14:paraId="6D4676B9" w14:textId="1785D93D" w:rsidR="003042B9" w:rsidRDefault="00070649">
      <w:pPr>
        <w:pStyle w:val="Standarduser"/>
        <w:widowControl/>
        <w:numPr>
          <w:ilvl w:val="2"/>
          <w:numId w:val="472"/>
        </w:numPr>
        <w:spacing w:before="120" w:after="120"/>
        <w:jc w:val="both"/>
      </w:pPr>
      <w:hyperlink r:id="rId144" w:history="1">
        <w:r w:rsidR="000F7870" w:rsidRPr="000F7870">
          <w:rPr>
            <w:rFonts w:ascii="Garamond" w:eastAsia="DengXian" w:hAnsi="Garamond" w:cs="Times New Roman"/>
            <w:color w:val="0000FF"/>
            <w:kern w:val="0"/>
            <w:szCs w:val="24"/>
            <w:u w:val="single"/>
            <w:lang w:eastAsia="zh-CN"/>
          </w:rPr>
          <w:t xml:space="preserve">The Discourse on the Setting in Motion of the Wheel (of Vision) of the Basic Pattern: </w:t>
        </w:r>
      </w:hyperlink>
      <w:hyperlink r:id="rId145" w:history="1">
        <w:r w:rsidR="000F7870" w:rsidRPr="000F7870">
          <w:rPr>
            <w:rFonts w:ascii="Garamond" w:eastAsia="DengXian" w:hAnsi="Garamond" w:cs="Times New Roman"/>
            <w:color w:val="0000FF"/>
            <w:kern w:val="0"/>
            <w:szCs w:val="24"/>
            <w:u w:val="single"/>
            <w:lang w:eastAsia="zh-CN"/>
          </w:rPr>
          <w:t>the Four True Realities for the Spiritually Ennobled Ones</w:t>
        </w:r>
      </w:hyperlink>
      <w:r w:rsidR="000F7870" w:rsidRPr="000F7870">
        <w:rPr>
          <w:rFonts w:ascii="Garamond" w:eastAsia="DengXian" w:hAnsi="Garamond" w:cs="Times New Roman"/>
          <w:kern w:val="0"/>
          <w:szCs w:val="24"/>
          <w:lang w:eastAsia="zh-CN"/>
        </w:rPr>
        <w:t xml:space="preserve"> , translated from the Pali by </w:t>
      </w:r>
      <w:r w:rsidR="000F7870" w:rsidRPr="000F7870">
        <w:rPr>
          <w:rFonts w:ascii="Garamond" w:eastAsia="DengXian" w:hAnsi="Garamond" w:cs="Times New Roman"/>
          <w:b/>
          <w:bCs/>
          <w:kern w:val="0"/>
          <w:szCs w:val="24"/>
          <w:lang w:eastAsia="zh-CN"/>
        </w:rPr>
        <w:t>Peter Harvey</w:t>
      </w:r>
      <w:r w:rsidR="000F7870" w:rsidRPr="000F7870">
        <w:rPr>
          <w:rFonts w:ascii="Garamond" w:eastAsia="DengXian" w:hAnsi="Garamond" w:cs="Times New Roman"/>
          <w:kern w:val="0"/>
          <w:szCs w:val="24"/>
          <w:lang w:eastAsia="zh-CN"/>
        </w:rPr>
        <w:t xml:space="preserve"> ( </w:t>
      </w:r>
      <w:hyperlink r:id="rId146" w:history="1">
        <w:r w:rsidR="000F7870" w:rsidRPr="000F7870">
          <w:rPr>
            <w:rFonts w:ascii="Garamond" w:eastAsia="DengXian" w:hAnsi="Garamond" w:cs="Times New Roman"/>
            <w:color w:val="0000FF"/>
            <w:kern w:val="0"/>
            <w:szCs w:val="24"/>
            <w:u w:val="single"/>
            <w:lang w:eastAsia="zh-CN"/>
          </w:rPr>
          <w:t>Access to Insight</w:t>
        </w:r>
      </w:hyperlink>
      <w:r w:rsidR="000F7870" w:rsidRPr="000F7870">
        <w:rPr>
          <w:rFonts w:ascii="Garamond" w:eastAsia="DengXian" w:hAnsi="Garamond" w:cs="Times New Roman"/>
          <w:kern w:val="0"/>
          <w:szCs w:val="24"/>
          <w:lang w:eastAsia="zh-CN"/>
        </w:rPr>
        <w:t xml:space="preserve"> :Readings in Theravada Buddhism)</w:t>
      </w:r>
    </w:p>
    <w:p w14:paraId="434576D1" w14:textId="558A8856" w:rsidR="003042B9" w:rsidRDefault="00070649">
      <w:pPr>
        <w:pStyle w:val="Standarduser"/>
        <w:widowControl/>
        <w:numPr>
          <w:ilvl w:val="2"/>
          <w:numId w:val="472"/>
        </w:numPr>
        <w:spacing w:before="120" w:after="120"/>
        <w:jc w:val="both"/>
      </w:pPr>
      <w:hyperlink r:id="rId147" w:history="1">
        <w:r w:rsidR="000F7870" w:rsidRPr="000F7870">
          <w:rPr>
            <w:rFonts w:ascii="Garamond" w:eastAsia="DengXian" w:hAnsi="Garamond" w:cs="Times New Roman"/>
            <w:color w:val="0000FF"/>
            <w:kern w:val="0"/>
            <w:szCs w:val="24"/>
            <w:u w:val="single"/>
            <w:lang w:eastAsia="zh-CN"/>
          </w:rPr>
          <w:t>Setting Rolling the Wheel of Truth</w:t>
        </w:r>
      </w:hyperlink>
      <w:r w:rsidR="000F7870" w:rsidRPr="000F7870">
        <w:rPr>
          <w:rFonts w:ascii="Garamond" w:eastAsia="DengXian" w:hAnsi="Garamond" w:cs="Times New Roman"/>
          <w:kern w:val="0"/>
          <w:szCs w:val="24"/>
          <w:lang w:eastAsia="zh-CN"/>
        </w:rPr>
        <w:t xml:space="preserve"> , translated from the Pali by </w:t>
      </w:r>
      <w:proofErr w:type="spellStart"/>
      <w:r w:rsidR="000F7870" w:rsidRPr="000F7870">
        <w:rPr>
          <w:rFonts w:ascii="Garamond" w:eastAsia="DengXian" w:hAnsi="Garamond" w:cs="Times New Roman"/>
          <w:b/>
          <w:bCs/>
          <w:kern w:val="0"/>
          <w:szCs w:val="24"/>
          <w:lang w:eastAsia="zh-CN"/>
        </w:rPr>
        <w:t>Ñanamoli</w:t>
      </w:r>
      <w:proofErr w:type="spellEnd"/>
      <w:r w:rsidR="000F7870" w:rsidRPr="000F7870">
        <w:rPr>
          <w:rFonts w:ascii="Garamond" w:eastAsia="DengXian" w:hAnsi="Garamond" w:cs="Times New Roman"/>
          <w:b/>
          <w:bCs/>
          <w:kern w:val="0"/>
          <w:szCs w:val="24"/>
          <w:lang w:eastAsia="zh-CN"/>
        </w:rPr>
        <w:t xml:space="preserve"> Thera (</w:t>
      </w:r>
      <w:r w:rsidR="000F7870" w:rsidRPr="000F7870">
        <w:rPr>
          <w:rFonts w:ascii="Garamond" w:eastAsia="DengXian" w:hAnsi="Garamond" w:cs="Times New Roman" w:hint="eastAsia"/>
          <w:b/>
          <w:bCs/>
          <w:kern w:val="0"/>
          <w:szCs w:val="24"/>
          <w:lang w:eastAsia="zh-CN"/>
        </w:rPr>
        <w:t>髻智长老</w:t>
      </w:r>
      <w:r w:rsidR="000F7870" w:rsidRPr="000F7870">
        <w:rPr>
          <w:rFonts w:ascii="Garamond" w:eastAsia="DengXian" w:hAnsi="Garamond" w:cs="Times New Roman"/>
          <w:b/>
          <w:bCs/>
          <w:kern w:val="0"/>
          <w:szCs w:val="24"/>
          <w:lang w:eastAsia="zh-CN"/>
        </w:rPr>
        <w:t>)</w:t>
      </w:r>
      <w:r w:rsidR="000F7870" w:rsidRPr="000F7870">
        <w:rPr>
          <w:rFonts w:ascii="Garamond" w:eastAsia="DengXian" w:hAnsi="Garamond" w:cs="Times New Roman"/>
          <w:kern w:val="0"/>
          <w:szCs w:val="24"/>
          <w:lang w:eastAsia="zh-CN"/>
        </w:rPr>
        <w:t xml:space="preserve"> ( </w:t>
      </w:r>
      <w:hyperlink r:id="rId148" w:history="1">
        <w:r w:rsidR="000F7870" w:rsidRPr="000F7870">
          <w:rPr>
            <w:rFonts w:ascii="Garamond" w:eastAsia="DengXian" w:hAnsi="Garamond" w:cs="Times New Roman"/>
            <w:color w:val="0000FF"/>
            <w:kern w:val="0"/>
            <w:szCs w:val="24"/>
            <w:u w:val="single"/>
            <w:lang w:eastAsia="zh-CN"/>
          </w:rPr>
          <w:t>Access to Insight</w:t>
        </w:r>
      </w:hyperlink>
      <w:r w:rsidR="000F7870" w:rsidRPr="000F7870">
        <w:rPr>
          <w:rFonts w:ascii="Garamond" w:eastAsia="DengXian" w:hAnsi="Garamond" w:cs="Times New Roman"/>
          <w:kern w:val="0"/>
          <w:szCs w:val="24"/>
          <w:lang w:eastAsia="zh-CN"/>
        </w:rPr>
        <w:t xml:space="preserve"> :Readings in Theravada Buddhism)</w:t>
      </w:r>
    </w:p>
    <w:p w14:paraId="5AEC0112" w14:textId="7B610396" w:rsidR="003042B9" w:rsidRDefault="00070649">
      <w:pPr>
        <w:pStyle w:val="Standarduser"/>
        <w:widowControl/>
        <w:numPr>
          <w:ilvl w:val="2"/>
          <w:numId w:val="472"/>
        </w:numPr>
        <w:spacing w:before="120" w:after="120"/>
        <w:jc w:val="both"/>
      </w:pPr>
      <w:hyperlink r:id="rId149" w:history="1">
        <w:r w:rsidR="000F7870" w:rsidRPr="000F7870">
          <w:rPr>
            <w:rFonts w:ascii="Garamond" w:eastAsia="DengXian" w:hAnsi="Garamond" w:cs="Times New Roman"/>
            <w:color w:val="0000FF"/>
            <w:kern w:val="0"/>
            <w:szCs w:val="24"/>
            <w:u w:val="single"/>
            <w:lang w:eastAsia="zh-CN"/>
          </w:rPr>
          <w:t>Setting in Motion the Wheel of Truth</w:t>
        </w:r>
      </w:hyperlink>
      <w:r w:rsidR="000F7870" w:rsidRPr="000F7870">
        <w:rPr>
          <w:rFonts w:ascii="Garamond" w:eastAsia="DengXian" w:hAnsi="Garamond" w:cs="Times New Roman"/>
          <w:kern w:val="0"/>
          <w:szCs w:val="24"/>
          <w:lang w:eastAsia="zh-CN"/>
        </w:rPr>
        <w:t xml:space="preserve"> , translated from the Pali by </w:t>
      </w:r>
      <w:proofErr w:type="spellStart"/>
      <w:r w:rsidR="000F7870" w:rsidRPr="000F7870">
        <w:rPr>
          <w:rFonts w:ascii="Garamond" w:eastAsia="DengXian" w:hAnsi="Garamond" w:cs="Times New Roman"/>
          <w:b/>
          <w:bCs/>
          <w:kern w:val="0"/>
          <w:szCs w:val="24"/>
          <w:lang w:eastAsia="zh-CN"/>
        </w:rPr>
        <w:t>Piyadassi</w:t>
      </w:r>
      <w:proofErr w:type="spellEnd"/>
      <w:r w:rsidR="000F7870" w:rsidRPr="000F7870">
        <w:rPr>
          <w:rFonts w:ascii="Garamond" w:eastAsia="DengXian" w:hAnsi="Garamond" w:cs="Times New Roman"/>
          <w:b/>
          <w:bCs/>
          <w:kern w:val="0"/>
          <w:szCs w:val="24"/>
          <w:lang w:eastAsia="zh-CN"/>
        </w:rPr>
        <w:t xml:space="preserve"> Thera (</w:t>
      </w:r>
      <w:r w:rsidR="000F7870" w:rsidRPr="000F7870">
        <w:rPr>
          <w:rFonts w:ascii="Garamond" w:eastAsia="DengXian" w:hAnsi="Garamond" w:cs="Times New Roman" w:hint="eastAsia"/>
          <w:b/>
          <w:bCs/>
          <w:kern w:val="0"/>
          <w:szCs w:val="24"/>
          <w:lang w:eastAsia="zh-CN"/>
        </w:rPr>
        <w:t>喜见长老</w:t>
      </w:r>
      <w:r w:rsidR="000F7870" w:rsidRPr="000F7870">
        <w:rPr>
          <w:rFonts w:ascii="Garamond" w:eastAsia="DengXian" w:hAnsi="Garamond" w:cs="Times New Roman"/>
          <w:b/>
          <w:bCs/>
          <w:kern w:val="0"/>
          <w:szCs w:val="24"/>
          <w:lang w:eastAsia="zh-CN"/>
        </w:rPr>
        <w:t>)</w:t>
      </w:r>
      <w:r w:rsidR="000F7870" w:rsidRPr="000F7870">
        <w:rPr>
          <w:rFonts w:ascii="Garamond" w:eastAsia="DengXian" w:hAnsi="Garamond" w:cs="Times New Roman"/>
          <w:kern w:val="0"/>
          <w:szCs w:val="24"/>
          <w:lang w:eastAsia="zh-CN"/>
        </w:rPr>
        <w:t xml:space="preserve"> ( </w:t>
      </w:r>
      <w:hyperlink r:id="rId150" w:history="1">
        <w:r w:rsidR="000F7870" w:rsidRPr="000F7870">
          <w:rPr>
            <w:rFonts w:ascii="Garamond" w:eastAsia="DengXian" w:hAnsi="Garamond" w:cs="Times New Roman"/>
            <w:color w:val="0000FF"/>
            <w:kern w:val="0"/>
            <w:szCs w:val="24"/>
            <w:u w:val="single"/>
            <w:lang w:eastAsia="zh-CN"/>
          </w:rPr>
          <w:t>Access to Insight</w:t>
        </w:r>
      </w:hyperlink>
      <w:r w:rsidR="000F7870" w:rsidRPr="000F7870">
        <w:rPr>
          <w:rFonts w:ascii="Garamond" w:eastAsia="DengXian" w:hAnsi="Garamond" w:cs="Times New Roman"/>
          <w:kern w:val="0"/>
          <w:szCs w:val="24"/>
          <w:lang w:eastAsia="zh-CN"/>
        </w:rPr>
        <w:t xml:space="preserve"> :Readings in Theravada Buddhism)</w:t>
      </w:r>
    </w:p>
    <w:p w14:paraId="2AF204E1" w14:textId="7DA2E96B" w:rsidR="003042B9" w:rsidRDefault="00070649">
      <w:pPr>
        <w:pStyle w:val="Standarduser"/>
        <w:widowControl/>
        <w:numPr>
          <w:ilvl w:val="2"/>
          <w:numId w:val="472"/>
        </w:numPr>
        <w:spacing w:before="120" w:after="120"/>
        <w:jc w:val="both"/>
      </w:pPr>
      <w:hyperlink r:id="rId151" w:history="1">
        <w:r w:rsidR="000F7870" w:rsidRPr="000F7870">
          <w:rPr>
            <w:rFonts w:ascii="Garamond" w:eastAsia="DengXian" w:hAnsi="Garamond" w:cs="Times New Roman"/>
            <w:color w:val="0000FF"/>
            <w:kern w:val="0"/>
            <w:szCs w:val="24"/>
            <w:u w:val="single"/>
            <w:lang w:eastAsia="zh-CN"/>
          </w:rPr>
          <w:t>Setting the Wheel of Dhamma in Motion</w:t>
        </w:r>
      </w:hyperlink>
      <w:r w:rsidR="000F7870" w:rsidRPr="000F7870">
        <w:rPr>
          <w:rFonts w:ascii="Garamond" w:eastAsia="DengXian" w:hAnsi="Garamond" w:cs="Times New Roman"/>
          <w:kern w:val="0"/>
          <w:szCs w:val="24"/>
          <w:lang w:eastAsia="zh-CN"/>
        </w:rPr>
        <w:t xml:space="preserve"> , Translated from the Pali by </w:t>
      </w:r>
      <w:r w:rsidR="000F7870" w:rsidRPr="000F7870">
        <w:rPr>
          <w:rFonts w:ascii="Garamond" w:eastAsia="DengXian" w:hAnsi="Garamond" w:cs="Times New Roman"/>
          <w:b/>
          <w:bCs/>
          <w:kern w:val="0"/>
          <w:szCs w:val="24"/>
          <w:lang w:eastAsia="zh-CN"/>
        </w:rPr>
        <w:t xml:space="preserve">Ven. </w:t>
      </w:r>
      <w:proofErr w:type="spellStart"/>
      <w:r w:rsidR="000F7870" w:rsidRPr="000F7870">
        <w:rPr>
          <w:rFonts w:ascii="Garamond" w:eastAsia="DengXian" w:hAnsi="Garamond" w:cs="Times New Roman"/>
          <w:b/>
          <w:bCs/>
          <w:kern w:val="0"/>
          <w:szCs w:val="24"/>
          <w:lang w:eastAsia="zh-CN"/>
        </w:rPr>
        <w:t>Thanissaro</w:t>
      </w:r>
      <w:proofErr w:type="spellEnd"/>
      <w:r w:rsidR="000F7870" w:rsidRPr="000F7870">
        <w:rPr>
          <w:rFonts w:ascii="Garamond" w:eastAsia="DengXian" w:hAnsi="Garamond" w:cs="Times New Roman"/>
          <w:b/>
          <w:bCs/>
          <w:kern w:val="0"/>
          <w:szCs w:val="24"/>
          <w:lang w:eastAsia="zh-CN"/>
        </w:rPr>
        <w:t xml:space="preserve"> Bhikkhu (</w:t>
      </w:r>
      <w:r w:rsidR="000F7870" w:rsidRPr="000F7870">
        <w:rPr>
          <w:rFonts w:ascii="Garamond" w:eastAsia="DengXian" w:hAnsi="Garamond" w:cs="Times New Roman" w:hint="eastAsia"/>
          <w:b/>
          <w:bCs/>
          <w:kern w:val="0"/>
          <w:szCs w:val="24"/>
          <w:lang w:eastAsia="zh-CN"/>
        </w:rPr>
        <w:t>坦尼沙罗尊者</w:t>
      </w:r>
      <w:r w:rsidR="000F7870" w:rsidRPr="000F7870">
        <w:rPr>
          <w:rFonts w:ascii="Garamond" w:eastAsia="DengXian" w:hAnsi="Garamond" w:cs="Times New Roman"/>
          <w:b/>
          <w:bCs/>
          <w:kern w:val="0"/>
          <w:szCs w:val="24"/>
          <w:lang w:eastAsia="zh-CN"/>
        </w:rPr>
        <w:t>)</w:t>
      </w:r>
      <w:r w:rsidR="000F7870" w:rsidRPr="000F7870">
        <w:rPr>
          <w:rFonts w:ascii="Garamond" w:eastAsia="DengXian" w:hAnsi="Garamond" w:cs="Times New Roman"/>
          <w:kern w:val="0"/>
          <w:szCs w:val="24"/>
          <w:lang w:eastAsia="zh-CN"/>
        </w:rPr>
        <w:t xml:space="preserve"> ( </w:t>
      </w:r>
      <w:hyperlink r:id="rId152" w:history="1">
        <w:r w:rsidR="000F7870" w:rsidRPr="000F7870">
          <w:rPr>
            <w:rFonts w:ascii="Garamond" w:eastAsia="DengXian" w:hAnsi="Garamond" w:cs="Times New Roman"/>
            <w:color w:val="0000FF"/>
            <w:kern w:val="0"/>
            <w:szCs w:val="24"/>
            <w:u w:val="single"/>
            <w:lang w:eastAsia="zh-CN"/>
          </w:rPr>
          <w:t>dhammatalks.org</w:t>
        </w:r>
      </w:hyperlink>
      <w:r w:rsidR="000F7870" w:rsidRPr="000F7870">
        <w:rPr>
          <w:rFonts w:ascii="Garamond" w:eastAsia="DengXian" w:hAnsi="Garamond" w:cs="Times New Roman"/>
          <w:kern w:val="0"/>
          <w:szCs w:val="24"/>
          <w:lang w:eastAsia="zh-CN"/>
        </w:rPr>
        <w:t xml:space="preserve"> )</w:t>
      </w:r>
    </w:p>
    <w:p w14:paraId="21B1F073" w14:textId="32B84EF2" w:rsidR="003042B9" w:rsidRDefault="000F7870">
      <w:pPr>
        <w:pStyle w:val="Standarduser"/>
        <w:widowControl/>
        <w:numPr>
          <w:ilvl w:val="2"/>
          <w:numId w:val="472"/>
        </w:numPr>
        <w:spacing w:before="120" w:after="120"/>
        <w:jc w:val="both"/>
      </w:pPr>
      <w:r w:rsidRPr="000F7870">
        <w:rPr>
          <w:rFonts w:ascii="Garamond" w:eastAsia="DengXian" w:hAnsi="Garamond" w:cs="Times New Roman"/>
          <w:kern w:val="0"/>
          <w:szCs w:val="24"/>
          <w:lang w:eastAsia="zh-CN"/>
        </w:rPr>
        <w:t xml:space="preserve">BD: </w:t>
      </w:r>
      <w:hyperlink r:id="rId153" w:history="1">
        <w:r w:rsidRPr="000F7870">
          <w:rPr>
            <w:rFonts w:ascii="Garamond" w:eastAsia="DengXian" w:hAnsi="Garamond" w:cs="Times New Roman"/>
            <w:color w:val="0000FF"/>
            <w:kern w:val="0"/>
            <w:szCs w:val="24"/>
            <w:u w:val="single"/>
            <w:lang w:eastAsia="zh-CN"/>
          </w:rPr>
          <w:t>A Roll'n a-tha Dhamma Wheel</w:t>
        </w:r>
      </w:hyperlink>
      <w:r w:rsidRPr="000F7870">
        <w:rPr>
          <w:rFonts w:ascii="Garamond" w:eastAsia="DengXian" w:hAnsi="Garamond" w:cs="Times New Roman"/>
          <w:kern w:val="0"/>
          <w:szCs w:val="24"/>
          <w:lang w:eastAsia="zh-CN"/>
        </w:rPr>
        <w:t xml:space="preserve"> , </w:t>
      </w:r>
      <w:proofErr w:type="spellStart"/>
      <w:r w:rsidRPr="000F7870">
        <w:rPr>
          <w:rFonts w:ascii="Garamond" w:eastAsia="DengXian" w:hAnsi="Garamond" w:cs="Times New Roman"/>
          <w:kern w:val="0"/>
          <w:szCs w:val="24"/>
          <w:lang w:eastAsia="zh-CN"/>
        </w:rPr>
        <w:t>Olds</w:t>
      </w:r>
      <w:proofErr w:type="spellEnd"/>
      <w:r w:rsidRPr="000F7870">
        <w:rPr>
          <w:rFonts w:ascii="Garamond" w:eastAsia="DengXian" w:hAnsi="Garamond" w:cs="Times New Roman"/>
          <w:kern w:val="0"/>
          <w:szCs w:val="24"/>
          <w:lang w:eastAsia="zh-CN"/>
        </w:rPr>
        <w:t xml:space="preserve"> translation</w:t>
      </w:r>
    </w:p>
    <w:p w14:paraId="426234E8" w14:textId="6770FE3F" w:rsidR="003042B9" w:rsidRDefault="000F7870">
      <w:pPr>
        <w:pStyle w:val="Standarduser"/>
        <w:widowControl/>
        <w:spacing w:before="120" w:after="120"/>
        <w:ind w:left="2160"/>
        <w:jc w:val="both"/>
      </w:pPr>
      <w:proofErr w:type="spellStart"/>
      <w:r w:rsidRPr="000F7870">
        <w:rPr>
          <w:rFonts w:ascii="Garamond" w:eastAsia="DengXian" w:hAnsi="Garamond" w:cs="Times New Roman"/>
          <w:kern w:val="0"/>
          <w:szCs w:val="24"/>
          <w:lang w:eastAsia="zh-CN"/>
        </w:rPr>
        <w:t>Misc</w:t>
      </w:r>
      <w:proofErr w:type="spellEnd"/>
      <w:r w:rsidRPr="000F7870">
        <w:rPr>
          <w:rFonts w:ascii="Garamond" w:eastAsia="DengXian" w:hAnsi="Garamond" w:cs="Times New Roman"/>
          <w:kern w:val="0"/>
          <w:szCs w:val="24"/>
          <w:lang w:eastAsia="zh-CN"/>
        </w:rPr>
        <w:t xml:space="preserve">: </w:t>
      </w:r>
      <w:hyperlink r:id="rId154" w:history="1">
        <w:r w:rsidRPr="000F7870">
          <w:rPr>
            <w:rFonts w:ascii="Garamond" w:eastAsia="DengXian" w:hAnsi="Garamond" w:cs="Times New Roman"/>
            <w:color w:val="0000FF"/>
            <w:kern w:val="0"/>
            <w:szCs w:val="24"/>
            <w:u w:val="single"/>
            <w:lang w:eastAsia="zh-CN"/>
          </w:rPr>
          <w:t>The Formula of the Revolution of the Wheel of Experience</w:t>
        </w:r>
      </w:hyperlink>
      <w:r w:rsidRPr="000F7870">
        <w:rPr>
          <w:rFonts w:ascii="Garamond" w:eastAsia="DengXian" w:hAnsi="Garamond" w:cs="Times New Roman"/>
          <w:kern w:val="0"/>
          <w:szCs w:val="24"/>
          <w:lang w:eastAsia="zh-CN"/>
        </w:rPr>
        <w:t xml:space="preserve"> , Bhante </w:t>
      </w:r>
      <w:proofErr w:type="spellStart"/>
      <w:r w:rsidRPr="000F7870">
        <w:rPr>
          <w:rFonts w:ascii="Garamond" w:eastAsia="DengXian" w:hAnsi="Garamond" w:cs="Times New Roman"/>
          <w:kern w:val="0"/>
          <w:szCs w:val="24"/>
          <w:lang w:eastAsia="zh-CN"/>
        </w:rPr>
        <w:t>Punnaji</w:t>
      </w:r>
      <w:proofErr w:type="spellEnd"/>
      <w:r w:rsidRPr="000F7870">
        <w:rPr>
          <w:rFonts w:ascii="Garamond" w:eastAsia="DengXian" w:hAnsi="Garamond" w:cs="Times New Roman"/>
          <w:kern w:val="0"/>
          <w:szCs w:val="24"/>
          <w:lang w:eastAsia="zh-CN"/>
        </w:rPr>
        <w:t>, trans.</w:t>
      </w:r>
    </w:p>
    <w:p w14:paraId="4C948CE9" w14:textId="6B98E7BC" w:rsidR="003042B9" w:rsidRDefault="000F7870">
      <w:pPr>
        <w:pStyle w:val="Standarduser"/>
        <w:widowControl/>
        <w:spacing w:before="120" w:after="120"/>
        <w:ind w:left="2160"/>
        <w:jc w:val="both"/>
      </w:pPr>
      <w:r w:rsidRPr="000F7870">
        <w:rPr>
          <w:rFonts w:ascii="Garamond" w:eastAsia="DengXian" w:hAnsi="Garamond" w:cs="Times New Roman"/>
          <w:kern w:val="0"/>
          <w:szCs w:val="24"/>
          <w:lang w:eastAsia="zh-CN"/>
        </w:rPr>
        <w:t xml:space="preserve">BS: Rhys </w:t>
      </w:r>
      <w:proofErr w:type="spellStart"/>
      <w:r w:rsidRPr="000F7870">
        <w:rPr>
          <w:rFonts w:ascii="Garamond" w:eastAsia="DengXian" w:hAnsi="Garamond" w:cs="Times New Roman"/>
          <w:kern w:val="0"/>
          <w:szCs w:val="24"/>
          <w:lang w:eastAsia="zh-CN"/>
        </w:rPr>
        <w:t>Davids</w:t>
      </w:r>
      <w:proofErr w:type="spellEnd"/>
      <w:r w:rsidRPr="000F7870">
        <w:rPr>
          <w:rFonts w:ascii="Garamond" w:eastAsia="DengXian" w:hAnsi="Garamond" w:cs="Times New Roman"/>
          <w:kern w:val="0"/>
          <w:szCs w:val="24"/>
          <w:lang w:eastAsia="zh-CN"/>
        </w:rPr>
        <w:t xml:space="preserve">, Buddhist Suttas, </w:t>
      </w:r>
      <w:hyperlink r:id="rId155" w:history="1">
        <w:r w:rsidRPr="000F7870">
          <w:rPr>
            <w:rFonts w:ascii="Garamond" w:eastAsia="DengXian" w:hAnsi="Garamond" w:cs="Times New Roman"/>
            <w:color w:val="0000FF"/>
            <w:kern w:val="0"/>
            <w:szCs w:val="24"/>
            <w:u w:val="single"/>
            <w:lang w:eastAsia="zh-CN"/>
          </w:rPr>
          <w:t>Foundation of the Kingdom of Righteousness</w:t>
        </w:r>
      </w:hyperlink>
    </w:p>
    <w:p w14:paraId="79EE9E4F" w14:textId="278E3943" w:rsidR="003042B9" w:rsidRDefault="000F7870">
      <w:pPr>
        <w:pStyle w:val="Standarduser"/>
        <w:widowControl/>
        <w:spacing w:before="120" w:after="120"/>
        <w:ind w:left="2160"/>
        <w:jc w:val="both"/>
      </w:pPr>
      <w:r w:rsidRPr="000F7870">
        <w:rPr>
          <w:rFonts w:ascii="Garamond" w:eastAsia="DengXian" w:hAnsi="Garamond" w:cs="Times New Roman"/>
          <w:kern w:val="0"/>
          <w:szCs w:val="24"/>
          <w:lang w:eastAsia="zh-CN"/>
        </w:rPr>
        <w:t xml:space="preserve">PTS: </w:t>
      </w:r>
      <w:hyperlink r:id="rId156" w:history="1">
        <w:r w:rsidRPr="000F7870">
          <w:rPr>
            <w:rFonts w:ascii="Garamond" w:eastAsia="DengXian" w:hAnsi="Garamond" w:cs="Times New Roman"/>
            <w:color w:val="0000FF"/>
            <w:kern w:val="0"/>
            <w:szCs w:val="24"/>
            <w:u w:val="single"/>
            <w:lang w:eastAsia="zh-CN"/>
          </w:rPr>
          <w:t>Spoken by the Tathagata a</w:t>
        </w:r>
      </w:hyperlink>
      <w:r w:rsidRPr="000F7870">
        <w:rPr>
          <w:rFonts w:ascii="Garamond" w:eastAsia="DengXian" w:hAnsi="Garamond" w:cs="Times New Roman"/>
          <w:kern w:val="0"/>
          <w:szCs w:val="24"/>
          <w:lang w:eastAsia="zh-CN"/>
        </w:rPr>
        <w:t xml:space="preserve"> , V.356</w:t>
      </w:r>
    </w:p>
    <w:p w14:paraId="523C2A78" w14:textId="768CB207" w:rsidR="003042B9" w:rsidRDefault="000F7870">
      <w:pPr>
        <w:pStyle w:val="Standarduser"/>
        <w:widowControl/>
        <w:spacing w:before="120" w:after="120"/>
        <w:ind w:left="2160"/>
        <w:jc w:val="both"/>
      </w:pPr>
      <w:r w:rsidRPr="000F7870">
        <w:rPr>
          <w:rFonts w:ascii="Garamond" w:eastAsia="DengXian" w:hAnsi="Garamond" w:cs="Times New Roman"/>
          <w:kern w:val="0"/>
          <w:szCs w:val="24"/>
          <w:lang w:eastAsia="zh-CN"/>
        </w:rPr>
        <w:lastRenderedPageBreak/>
        <w:t xml:space="preserve">WP: </w:t>
      </w:r>
      <w:hyperlink r:id="rId157" w:history="1">
        <w:r w:rsidRPr="000F7870">
          <w:rPr>
            <w:rFonts w:ascii="Garamond" w:eastAsia="DengXian" w:hAnsi="Garamond" w:cs="Times New Roman"/>
            <w:color w:val="0000FF"/>
            <w:kern w:val="0"/>
            <w:szCs w:val="24"/>
            <w:u w:val="single"/>
            <w:lang w:eastAsia="zh-CN"/>
          </w:rPr>
          <w:t>Setting in Motion the Wheel of the Dhamma</w:t>
        </w:r>
      </w:hyperlink>
      <w:r w:rsidRPr="000F7870">
        <w:rPr>
          <w:rFonts w:ascii="Garamond" w:eastAsia="DengXian" w:hAnsi="Garamond" w:cs="Times New Roman"/>
          <w:kern w:val="0"/>
          <w:szCs w:val="24"/>
          <w:lang w:eastAsia="zh-CN"/>
        </w:rPr>
        <w:t xml:space="preserve"> , II.1843</w:t>
      </w:r>
    </w:p>
    <w:p w14:paraId="69361B7A" w14:textId="5266688A" w:rsidR="003042B9" w:rsidRDefault="000F7870">
      <w:pPr>
        <w:pStyle w:val="Standarduser"/>
        <w:widowControl/>
        <w:spacing w:before="120" w:after="120"/>
        <w:ind w:left="2160"/>
        <w:jc w:val="both"/>
      </w:pPr>
      <w:r w:rsidRPr="000F7870">
        <w:rPr>
          <w:rFonts w:ascii="Garamond" w:eastAsia="DengXian" w:hAnsi="Garamond" w:cs="Times New Roman"/>
          <w:kern w:val="0"/>
          <w:szCs w:val="24"/>
          <w:lang w:eastAsia="zh-CN"/>
        </w:rPr>
        <w:t xml:space="preserve">ATI: </w:t>
      </w:r>
      <w:hyperlink r:id="rId158" w:history="1">
        <w:r w:rsidRPr="000F7870">
          <w:rPr>
            <w:rFonts w:ascii="Garamond" w:eastAsia="DengXian" w:hAnsi="Garamond" w:cs="Times New Roman"/>
            <w:color w:val="0000FF"/>
            <w:kern w:val="0"/>
            <w:szCs w:val="24"/>
            <w:u w:val="single"/>
            <w:lang w:eastAsia="zh-CN"/>
          </w:rPr>
          <w:t>Setting the Wheel of Dhamma in Motion</w:t>
        </w:r>
      </w:hyperlink>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Nanamoli</w:t>
      </w:r>
      <w:proofErr w:type="spellEnd"/>
      <w:r w:rsidRPr="000F7870">
        <w:rPr>
          <w:rFonts w:ascii="Garamond" w:eastAsia="DengXian" w:hAnsi="Garamond" w:cs="Times New Roman"/>
          <w:kern w:val="0"/>
          <w:szCs w:val="24"/>
          <w:lang w:eastAsia="zh-CN"/>
        </w:rPr>
        <w:t xml:space="preserve"> Thera, trans</w:t>
      </w:r>
    </w:p>
    <w:p w14:paraId="5BC90803" w14:textId="36D5636B" w:rsidR="003042B9" w:rsidRDefault="000F7870">
      <w:pPr>
        <w:pStyle w:val="Standarduser"/>
        <w:widowControl/>
        <w:spacing w:before="120" w:after="120"/>
        <w:ind w:left="2160"/>
        <w:jc w:val="both"/>
      </w:pPr>
      <w:r w:rsidRPr="000F7870">
        <w:rPr>
          <w:rFonts w:ascii="Garamond" w:eastAsia="DengXian" w:hAnsi="Garamond" w:cs="Times New Roman"/>
          <w:kern w:val="0"/>
          <w:szCs w:val="24"/>
          <w:lang w:eastAsia="zh-CN"/>
        </w:rPr>
        <w:t xml:space="preserve">ATI: </w:t>
      </w:r>
      <w:hyperlink r:id="rId159" w:history="1">
        <w:r w:rsidRPr="000F7870">
          <w:rPr>
            <w:rFonts w:ascii="Garamond" w:eastAsia="DengXian" w:hAnsi="Garamond" w:cs="Times New Roman"/>
            <w:color w:val="0000FF"/>
            <w:kern w:val="0"/>
            <w:szCs w:val="24"/>
            <w:u w:val="single"/>
            <w:lang w:eastAsia="zh-CN"/>
          </w:rPr>
          <w:t>Piyadassi Thera, trans</w:t>
        </w:r>
      </w:hyperlink>
    </w:p>
    <w:p w14:paraId="4A453C1F" w14:textId="338A8A5A" w:rsidR="003042B9" w:rsidRDefault="000F7870">
      <w:pPr>
        <w:pStyle w:val="Standarduser"/>
        <w:widowControl/>
        <w:spacing w:before="120" w:after="120"/>
        <w:ind w:left="2160"/>
        <w:jc w:val="both"/>
      </w:pPr>
      <w:r w:rsidRPr="000F7870">
        <w:rPr>
          <w:rFonts w:ascii="Garamond" w:eastAsia="DengXian" w:hAnsi="Garamond" w:cs="Times New Roman"/>
          <w:kern w:val="0"/>
          <w:szCs w:val="24"/>
          <w:lang w:eastAsia="zh-CN"/>
        </w:rPr>
        <w:t xml:space="preserve">ATI: </w:t>
      </w:r>
      <w:hyperlink r:id="rId160" w:history="1">
        <w:r w:rsidRPr="000F7870">
          <w:rPr>
            <w:rFonts w:ascii="Garamond" w:eastAsia="DengXian" w:hAnsi="Garamond" w:cs="Times New Roman"/>
            <w:color w:val="0000FF"/>
            <w:kern w:val="0"/>
            <w:szCs w:val="24"/>
            <w:u w:val="single"/>
            <w:lang w:eastAsia="zh-CN"/>
          </w:rPr>
          <w:t>Thanissaro Bhikkhu, trans</w:t>
        </w:r>
      </w:hyperlink>
    </w:p>
    <w:p w14:paraId="5D2053B7" w14:textId="27AF46A0" w:rsidR="003042B9" w:rsidRDefault="000F7870">
      <w:pPr>
        <w:pStyle w:val="Standarduser"/>
        <w:widowControl/>
        <w:spacing w:before="120" w:after="120"/>
        <w:ind w:left="2160"/>
        <w:jc w:val="both"/>
      </w:pPr>
      <w:r w:rsidRPr="000F7870">
        <w:rPr>
          <w:rFonts w:ascii="Garamond" w:eastAsia="DengXian" w:hAnsi="Garamond" w:cs="Times New Roman"/>
          <w:kern w:val="0"/>
          <w:szCs w:val="24"/>
          <w:lang w:eastAsia="zh-CN"/>
        </w:rPr>
        <w:t xml:space="preserve">French Translation: </w:t>
      </w:r>
      <w:hyperlink r:id="rId161" w:history="1">
        <w:r w:rsidRPr="000F7870">
          <w:rPr>
            <w:rFonts w:ascii="Garamond" w:eastAsia="DengXian" w:hAnsi="Garamond" w:cs="Times New Roman"/>
            <w:color w:val="0000FF"/>
            <w:kern w:val="0"/>
            <w:szCs w:val="24"/>
            <w:u w:val="single"/>
            <w:lang w:eastAsia="zh-CN"/>
          </w:rPr>
          <w:t>La Roue de la Loi</w:t>
        </w:r>
      </w:hyperlink>
      <w:r w:rsidRPr="000F7870">
        <w:rPr>
          <w:rFonts w:ascii="Garamond" w:eastAsia="DengXian" w:hAnsi="Garamond" w:cs="Times New Roman"/>
          <w:kern w:val="0"/>
          <w:szCs w:val="24"/>
          <w:lang w:eastAsia="zh-CN"/>
        </w:rPr>
        <w:t xml:space="preserve"> , Christian </w:t>
      </w:r>
      <w:proofErr w:type="spellStart"/>
      <w:r w:rsidRPr="000F7870">
        <w:rPr>
          <w:rFonts w:ascii="Garamond" w:eastAsia="DengXian" w:hAnsi="Garamond" w:cs="Times New Roman"/>
          <w:kern w:val="0"/>
          <w:szCs w:val="24"/>
          <w:lang w:eastAsia="zh-CN"/>
        </w:rPr>
        <w:t>Prud'homme</w:t>
      </w:r>
      <w:proofErr w:type="spellEnd"/>
    </w:p>
    <w:p w14:paraId="3C38873F" w14:textId="0DA08256" w:rsidR="003042B9" w:rsidRDefault="000F7870">
      <w:pPr>
        <w:pStyle w:val="Standarduser"/>
        <w:widowControl/>
        <w:spacing w:before="120" w:after="120"/>
        <w:ind w:left="2160"/>
        <w:jc w:val="both"/>
      </w:pPr>
      <w:r w:rsidRPr="000F7870">
        <w:rPr>
          <w:rFonts w:ascii="Garamond" w:eastAsia="DengXian" w:hAnsi="Garamond" w:cs="Times New Roman"/>
          <w:kern w:val="0"/>
          <w:szCs w:val="24"/>
          <w:lang w:eastAsia="zh-CN"/>
        </w:rPr>
        <w:t xml:space="preserve">German Translation: </w:t>
      </w:r>
      <w:hyperlink r:id="rId162" w:history="1">
        <w:r w:rsidRPr="000F7870">
          <w:rPr>
            <w:rFonts w:ascii="Garamond" w:eastAsia="DengXian" w:hAnsi="Garamond" w:cs="Times New Roman"/>
            <w:color w:val="0000FF"/>
            <w:kern w:val="0"/>
            <w:szCs w:val="24"/>
            <w:u w:val="single"/>
            <w:lang w:eastAsia="zh-CN"/>
          </w:rPr>
          <w:t>Vom Vollendeten Gesprochenes</w:t>
        </w:r>
      </w:hyperlink>
      <w:r w:rsidRPr="000F7870">
        <w:rPr>
          <w:rFonts w:ascii="Garamond" w:eastAsia="DengXian" w:hAnsi="Garamond" w:cs="Times New Roman"/>
          <w:kern w:val="0"/>
          <w:szCs w:val="24"/>
          <w:lang w:eastAsia="zh-CN"/>
        </w:rPr>
        <w:t xml:space="preserve"> , unknown, trans from </w:t>
      </w:r>
      <w:hyperlink r:id="rId163" w:history="1">
        <w:r w:rsidRPr="000F7870">
          <w:rPr>
            <w:rFonts w:ascii="Garamond" w:eastAsia="DengXian" w:hAnsi="Garamond" w:cs="Times New Roman"/>
            <w:color w:val="0000FF"/>
            <w:kern w:val="0"/>
            <w:szCs w:val="24"/>
            <w:u w:val="single"/>
            <w:lang w:eastAsia="zh-CN"/>
          </w:rPr>
          <w:t>Palikanon.com</w:t>
        </w:r>
      </w:hyperlink>
    </w:p>
    <w:p w14:paraId="5FA947B6" w14:textId="51740100" w:rsidR="003042B9" w:rsidRDefault="000F7870">
      <w:pPr>
        <w:pStyle w:val="Standarduser"/>
        <w:widowControl/>
        <w:spacing w:before="120" w:after="120"/>
        <w:ind w:left="2160"/>
        <w:jc w:val="both"/>
      </w:pPr>
      <w:r w:rsidRPr="000F7870">
        <w:rPr>
          <w:rFonts w:ascii="Garamond" w:eastAsia="DengXian" w:hAnsi="Garamond" w:cs="Times New Roman"/>
          <w:kern w:val="0"/>
          <w:szCs w:val="24"/>
          <w:lang w:eastAsia="zh-CN"/>
        </w:rPr>
        <w:t xml:space="preserve">Russian Translation: </w:t>
      </w:r>
      <w:hyperlink r:id="rId164" w:history="1">
        <w:r w:rsidRPr="000F7870">
          <w:rPr>
            <w:rFonts w:ascii="Garamond" w:eastAsia="DengXian" w:hAnsi="Garamond" w:cs="Times New Roman"/>
            <w:color w:val="0000FF"/>
            <w:kern w:val="0"/>
            <w:szCs w:val="24"/>
            <w:u w:val="single"/>
            <w:lang w:eastAsia="zh-CN"/>
          </w:rPr>
          <w:t>Сутта запуска колеса Дхаммы</w:t>
        </w:r>
      </w:hyperlink>
      <w:r w:rsidRPr="000F7870">
        <w:rPr>
          <w:rFonts w:ascii="Garamond" w:eastAsia="DengXian" w:hAnsi="Garamond" w:cs="Times New Roman"/>
          <w:kern w:val="0"/>
          <w:szCs w:val="24"/>
          <w:lang w:eastAsia="zh-CN"/>
        </w:rPr>
        <w:t xml:space="preserve"> , The </w:t>
      </w:r>
      <w:proofErr w:type="spellStart"/>
      <w:r w:rsidRPr="000F7870">
        <w:rPr>
          <w:rFonts w:ascii="Garamond" w:eastAsia="DengXian" w:hAnsi="Garamond" w:cs="Times New Roman"/>
          <w:kern w:val="0"/>
          <w:szCs w:val="24"/>
          <w:lang w:eastAsia="zh-CN"/>
        </w:rPr>
        <w:t>DhammaCakkappaVattana</w:t>
      </w:r>
      <w:proofErr w:type="spellEnd"/>
      <w:r w:rsidRPr="000F7870">
        <w:rPr>
          <w:rFonts w:ascii="Garamond" w:eastAsia="DengXian" w:hAnsi="Garamond" w:cs="Times New Roman"/>
          <w:kern w:val="0"/>
          <w:szCs w:val="24"/>
          <w:lang w:eastAsia="zh-CN"/>
        </w:rPr>
        <w:t xml:space="preserve"> Sutta in Russian, </w:t>
      </w:r>
      <w:proofErr w:type="spellStart"/>
      <w:r w:rsidRPr="000F7870">
        <w:rPr>
          <w:rFonts w:ascii="Garamond" w:eastAsia="DengXian" w:hAnsi="Garamond" w:cs="Times New Roman"/>
          <w:kern w:val="0"/>
          <w:szCs w:val="24"/>
          <w:lang w:eastAsia="zh-CN"/>
        </w:rPr>
        <w:t>Alekseyevich</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Ivakhnenko</w:t>
      </w:r>
      <w:proofErr w:type="spellEnd"/>
      <w:r w:rsidRPr="000F7870">
        <w:rPr>
          <w:rFonts w:ascii="Garamond" w:eastAsia="DengXian" w:hAnsi="Garamond" w:cs="Times New Roman"/>
          <w:kern w:val="0"/>
          <w:szCs w:val="24"/>
          <w:lang w:eastAsia="zh-CN"/>
        </w:rPr>
        <w:t>, trans.</w:t>
      </w:r>
    </w:p>
    <w:p w14:paraId="7C310A6C" w14:textId="4DD83BBD" w:rsidR="003042B9" w:rsidRDefault="000F7870">
      <w:pPr>
        <w:pStyle w:val="Standarduser"/>
        <w:widowControl/>
        <w:spacing w:before="120" w:after="120"/>
        <w:ind w:left="2160"/>
        <w:jc w:val="both"/>
      </w:pPr>
      <w:r w:rsidRPr="000F7870">
        <w:rPr>
          <w:rFonts w:ascii="Garamond" w:eastAsia="DengXian" w:hAnsi="Garamond" w:cs="Times New Roman"/>
          <w:kern w:val="0"/>
          <w:szCs w:val="24"/>
          <w:lang w:eastAsia="zh-CN"/>
        </w:rPr>
        <w:t xml:space="preserve">Spanish Translation: </w:t>
      </w:r>
      <w:hyperlink r:id="rId165" w:history="1">
        <w:r w:rsidRPr="000F7870">
          <w:rPr>
            <w:rFonts w:ascii="Garamond" w:eastAsia="DengXian" w:hAnsi="Garamond" w:cs="Times New Roman"/>
            <w:color w:val="0000FF"/>
            <w:kern w:val="0"/>
            <w:szCs w:val="24"/>
            <w:u w:val="single"/>
            <w:lang w:eastAsia="zh-CN"/>
          </w:rPr>
          <w:t>El Discurso de la Puesta En Movimiento de la Rueda de la Doctrina</w:t>
        </w:r>
      </w:hyperlink>
      <w:r w:rsidRPr="000F7870">
        <w:rPr>
          <w:rFonts w:ascii="Garamond" w:eastAsia="DengXian" w:hAnsi="Garamond" w:cs="Times New Roman"/>
          <w:kern w:val="0"/>
          <w:szCs w:val="24"/>
          <w:lang w:eastAsia="zh-CN"/>
        </w:rPr>
        <w:t xml:space="preserve"> , </w:t>
      </w:r>
      <w:proofErr w:type="spellStart"/>
      <w:r w:rsidRPr="000F7870">
        <w:rPr>
          <w:rFonts w:ascii="Garamond" w:eastAsia="DengXian" w:hAnsi="Garamond" w:cs="Times New Roman"/>
          <w:kern w:val="0"/>
          <w:szCs w:val="24"/>
          <w:lang w:eastAsia="zh-CN"/>
        </w:rPr>
        <w:t>Texto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traducido</w:t>
      </w:r>
      <w:proofErr w:type="spellEnd"/>
      <w:r w:rsidRPr="000F7870">
        <w:rPr>
          <w:rFonts w:ascii="Garamond" w:eastAsia="DengXian" w:hAnsi="Garamond" w:cs="Times New Roman"/>
          <w:kern w:val="0"/>
          <w:szCs w:val="24"/>
          <w:lang w:eastAsia="zh-CN"/>
        </w:rPr>
        <w:t xml:space="preserve"> del </w:t>
      </w:r>
      <w:proofErr w:type="spellStart"/>
      <w:r w:rsidRPr="000F7870">
        <w:rPr>
          <w:rFonts w:ascii="Garamond" w:eastAsia="DengXian" w:hAnsi="Garamond" w:cs="Times New Roman"/>
          <w:kern w:val="0"/>
          <w:szCs w:val="24"/>
          <w:lang w:eastAsia="zh-CN"/>
        </w:rPr>
        <w:t>pali</w:t>
      </w:r>
      <w:proofErr w:type="spellEnd"/>
      <w:r w:rsidRPr="000F7870">
        <w:rPr>
          <w:rFonts w:ascii="Garamond" w:eastAsia="DengXian" w:hAnsi="Garamond" w:cs="Times New Roman"/>
          <w:kern w:val="0"/>
          <w:szCs w:val="24"/>
          <w:lang w:eastAsia="zh-CN"/>
        </w:rPr>
        <w:t xml:space="preserve"> por Bhikkhu </w:t>
      </w:r>
      <w:proofErr w:type="spellStart"/>
      <w:r w:rsidRPr="000F7870">
        <w:rPr>
          <w:rFonts w:ascii="Garamond" w:eastAsia="DengXian" w:hAnsi="Garamond" w:cs="Times New Roman"/>
          <w:kern w:val="0"/>
          <w:szCs w:val="24"/>
          <w:lang w:eastAsia="zh-CN"/>
        </w:rPr>
        <w:t>Nandisena</w:t>
      </w:r>
      <w:proofErr w:type="spellEnd"/>
    </w:p>
    <w:p w14:paraId="0069D45D" w14:textId="54FFD803" w:rsidR="003042B9" w:rsidRDefault="00070649">
      <w:pPr>
        <w:pStyle w:val="Standarduser"/>
        <w:widowControl/>
        <w:spacing w:before="120" w:after="120"/>
        <w:ind w:left="2160"/>
        <w:jc w:val="both"/>
      </w:pPr>
      <w:hyperlink r:id="rId166" w:history="1">
        <w:r w:rsidR="000F7870" w:rsidRPr="000F7870">
          <w:rPr>
            <w:rFonts w:ascii="Garamond" w:eastAsia="DengXian" w:hAnsi="Garamond" w:cs="Times New Roman"/>
            <w:color w:val="0000FF"/>
            <w:kern w:val="0"/>
            <w:szCs w:val="24"/>
            <w:u w:val="single"/>
            <w:lang w:eastAsia="zh-CN"/>
          </w:rPr>
          <w:t>A Para Fijar Rodar la Rueda de Dhamma</w:t>
        </w:r>
      </w:hyperlink>
      <w:r w:rsidR="000F7870" w:rsidRPr="000F7870">
        <w:rPr>
          <w:rFonts w:ascii="Garamond" w:eastAsia="DengXian" w:hAnsi="Garamond" w:cs="Times New Roman"/>
          <w:kern w:val="0"/>
          <w:szCs w:val="24"/>
          <w:lang w:eastAsia="zh-CN"/>
        </w:rPr>
        <w:t xml:space="preserve"> , </w:t>
      </w:r>
      <w:proofErr w:type="spellStart"/>
      <w:r w:rsidR="000F7870" w:rsidRPr="000F7870">
        <w:rPr>
          <w:rFonts w:ascii="Garamond" w:eastAsia="DengXian" w:hAnsi="Garamond" w:cs="Times New Roman"/>
          <w:kern w:val="0"/>
          <w:szCs w:val="24"/>
          <w:lang w:eastAsia="zh-CN"/>
        </w:rPr>
        <w:t>spanish</w:t>
      </w:r>
      <w:proofErr w:type="spellEnd"/>
      <w:r w:rsidR="000F7870" w:rsidRPr="000F7870">
        <w:rPr>
          <w:rFonts w:ascii="Garamond" w:eastAsia="DengXian" w:hAnsi="Garamond" w:cs="Times New Roman"/>
          <w:kern w:val="0"/>
          <w:szCs w:val="24"/>
          <w:lang w:eastAsia="zh-CN"/>
        </w:rPr>
        <w:t xml:space="preserve"> translation of </w:t>
      </w:r>
      <w:proofErr w:type="spellStart"/>
      <w:r w:rsidR="000F7870" w:rsidRPr="000F7870">
        <w:rPr>
          <w:rFonts w:ascii="Garamond" w:eastAsia="DengXian" w:hAnsi="Garamond" w:cs="Times New Roman"/>
          <w:kern w:val="0"/>
          <w:szCs w:val="24"/>
          <w:lang w:eastAsia="zh-CN"/>
        </w:rPr>
        <w:t>mo</w:t>
      </w:r>
      <w:proofErr w:type="spellEnd"/>
      <w:r w:rsidR="000F7870" w:rsidRPr="000F7870">
        <w:rPr>
          <w:rFonts w:ascii="Garamond" w:eastAsia="DengXian" w:hAnsi="Garamond" w:cs="Times New Roman"/>
          <w:kern w:val="0"/>
          <w:szCs w:val="24"/>
          <w:lang w:eastAsia="zh-CN"/>
        </w:rPr>
        <w:t xml:space="preserve"> version</w:t>
      </w:r>
    </w:p>
    <w:p w14:paraId="7704A276" w14:textId="065FA2E7" w:rsidR="003042B9" w:rsidRDefault="000F7870">
      <w:pPr>
        <w:pStyle w:val="Standarduser"/>
        <w:widowControl/>
        <w:spacing w:before="120" w:after="120"/>
        <w:ind w:left="2160"/>
        <w:jc w:val="both"/>
      </w:pPr>
      <w:r w:rsidRPr="000F7870">
        <w:rPr>
          <w:rFonts w:ascii="Garamond" w:eastAsia="DengXian" w:hAnsi="Garamond" w:cs="Times New Roman"/>
          <w:kern w:val="0"/>
          <w:szCs w:val="24"/>
          <w:lang w:eastAsia="zh-CN"/>
        </w:rPr>
        <w:t xml:space="preserve">Swedish Translation: </w:t>
      </w:r>
      <w:hyperlink r:id="rId167" w:history="1">
        <w:r w:rsidRPr="000F7870">
          <w:rPr>
            <w:rFonts w:ascii="Garamond" w:eastAsia="DengXian" w:hAnsi="Garamond" w:cs="Times New Roman"/>
            <w:color w:val="0000FF"/>
            <w:kern w:val="0"/>
            <w:szCs w:val="24"/>
            <w:u w:val="single"/>
            <w:lang w:eastAsia="zh-CN"/>
          </w:rPr>
          <w:t>Lärans Hjul sätts i rörelse</w:t>
        </w:r>
      </w:hyperlink>
      <w:r w:rsidRPr="000F7870">
        <w:rPr>
          <w:rFonts w:ascii="Garamond" w:eastAsia="DengXian" w:hAnsi="Garamond" w:cs="Times New Roman"/>
          <w:kern w:val="0"/>
          <w:szCs w:val="24"/>
          <w:lang w:eastAsia="zh-CN"/>
        </w:rPr>
        <w:t xml:space="preserve"> , </w:t>
      </w:r>
      <w:proofErr w:type="spellStart"/>
      <w:r w:rsidRPr="000F7870">
        <w:rPr>
          <w:rFonts w:ascii="Garamond" w:eastAsia="DengXian" w:hAnsi="Garamond" w:cs="Times New Roman"/>
          <w:kern w:val="0"/>
          <w:szCs w:val="24"/>
          <w:lang w:eastAsia="zh-CN"/>
        </w:rPr>
        <w:t>Svensk</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översättning</w:t>
      </w:r>
      <w:proofErr w:type="spellEnd"/>
      <w:r w:rsidRPr="000F7870">
        <w:rPr>
          <w:rFonts w:ascii="Garamond" w:eastAsia="DengXian" w:hAnsi="Garamond" w:cs="Times New Roman"/>
          <w:kern w:val="0"/>
          <w:szCs w:val="24"/>
          <w:lang w:eastAsia="zh-CN"/>
        </w:rPr>
        <w:t xml:space="preserve"> Kerstin </w:t>
      </w:r>
      <w:proofErr w:type="spellStart"/>
      <w:r w:rsidRPr="000F7870">
        <w:rPr>
          <w:rFonts w:ascii="Garamond" w:eastAsia="DengXian" w:hAnsi="Garamond" w:cs="Times New Roman"/>
          <w:kern w:val="0"/>
          <w:szCs w:val="24"/>
          <w:lang w:eastAsia="zh-CN"/>
        </w:rPr>
        <w:t>Jönhagen</w:t>
      </w:r>
      <w:proofErr w:type="spellEnd"/>
    </w:p>
    <w:p w14:paraId="07D98F4B" w14:textId="05BADAAD" w:rsidR="003042B9" w:rsidRDefault="000F7870">
      <w:pPr>
        <w:pStyle w:val="Standarduser"/>
        <w:widowControl/>
        <w:spacing w:before="120" w:after="120"/>
        <w:ind w:left="2160"/>
        <w:jc w:val="both"/>
      </w:pPr>
      <w:r w:rsidRPr="000F7870">
        <w:rPr>
          <w:rFonts w:ascii="Garamond" w:eastAsia="DengXian" w:hAnsi="Garamond" w:cs="Times New Roman"/>
          <w:kern w:val="0"/>
          <w:szCs w:val="24"/>
          <w:lang w:eastAsia="zh-CN"/>
        </w:rPr>
        <w:t xml:space="preserve">All Things Pali Group: </w:t>
      </w:r>
      <w:hyperlink r:id="rId168" w:history="1">
        <w:r w:rsidRPr="000F7870">
          <w:rPr>
            <w:rFonts w:ascii="Garamond" w:eastAsia="DengXian" w:hAnsi="Garamond" w:cs="Times New Roman"/>
            <w:color w:val="0000FF"/>
            <w:kern w:val="0"/>
            <w:szCs w:val="24"/>
            <w:u w:val="single"/>
            <w:lang w:eastAsia="zh-CN"/>
          </w:rPr>
          <w:t xml:space="preserve">Discourse on the Setting in Motion of the Wheel of the </w:t>
        </w:r>
      </w:hyperlink>
      <w:hyperlink r:id="rId169" w:history="1">
        <w:r w:rsidRPr="000F7870">
          <w:rPr>
            <w:rFonts w:ascii="Garamond" w:eastAsia="DengXian" w:hAnsi="Garamond" w:cs="Times New Roman"/>
            <w:color w:val="0000FF"/>
            <w:kern w:val="0"/>
            <w:szCs w:val="24"/>
            <w:u w:val="single"/>
            <w:lang w:eastAsia="zh-CN"/>
          </w:rPr>
          <w:t>Dhamma</w:t>
        </w:r>
      </w:hyperlink>
      <w:r w:rsidRPr="000F7870">
        <w:rPr>
          <w:rFonts w:ascii="Garamond" w:eastAsia="DengXian" w:hAnsi="Garamond" w:cs="Times New Roman"/>
          <w:kern w:val="0"/>
          <w:szCs w:val="24"/>
          <w:lang w:eastAsia="zh-CN"/>
        </w:rPr>
        <w:t xml:space="preserve"> John Kelly, trans. ( </w:t>
      </w:r>
      <w:hyperlink r:id="rId170" w:history="1">
        <w:r w:rsidRPr="000F7870">
          <w:rPr>
            <w:rFonts w:ascii="Garamond" w:eastAsia="DengXian" w:hAnsi="Garamond" w:cs="Times New Roman"/>
            <w:color w:val="0000FF"/>
            <w:kern w:val="0"/>
            <w:szCs w:val="24"/>
            <w:u w:val="single"/>
            <w:lang w:eastAsia="zh-CN"/>
          </w:rPr>
          <w:t>Obo's Web</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或</w:t>
      </w:r>
      <w:r w:rsidRPr="000F7870">
        <w:rPr>
          <w:rFonts w:ascii="Garamond" w:eastAsia="DengXian" w:hAnsi="Garamond" w:cs="Times New Roman"/>
          <w:kern w:val="0"/>
          <w:szCs w:val="24"/>
          <w:lang w:eastAsia="zh-CN"/>
        </w:rPr>
        <w:t xml:space="preserve"> </w:t>
      </w:r>
      <w:hyperlink r:id="rId171" w:history="1">
        <w:r w:rsidRPr="000F7870">
          <w:rPr>
            <w:rFonts w:ascii="Garamond" w:eastAsia="DengXian" w:hAnsi="Garamond" w:cs="Times New Roman" w:hint="eastAsia"/>
            <w:color w:val="0000FF"/>
            <w:kern w:val="0"/>
            <w:szCs w:val="24"/>
            <w:u w:val="single"/>
            <w:lang w:eastAsia="zh-CN"/>
          </w:rPr>
          <w:t>另一镜像站</w:t>
        </w:r>
      </w:hyperlink>
      <w:r w:rsidRPr="000F7870">
        <w:rPr>
          <w:rFonts w:ascii="Garamond" w:eastAsia="DengXian" w:hAnsi="Garamond" w:cs="Times New Roman"/>
          <w:kern w:val="0"/>
          <w:szCs w:val="24"/>
          <w:lang w:eastAsia="zh-CN"/>
        </w:rPr>
        <w:t xml:space="preserve"> [genaud.net])</w:t>
      </w:r>
    </w:p>
    <w:p w14:paraId="405AECDD" w14:textId="7AA09CDE" w:rsidR="003042B9" w:rsidRDefault="000F7870">
      <w:pPr>
        <w:pStyle w:val="Standarduser"/>
        <w:widowControl/>
        <w:numPr>
          <w:ilvl w:val="1"/>
          <w:numId w:val="307"/>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日译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和訳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：初転法轮（しょてんぽうりん）経；《ダンマチャッカパヴァタナ</w:t>
      </w:r>
      <w:r>
        <w:rPr>
          <w:rFonts w:ascii="Garamond" w:eastAsia="細明體" w:hAnsi="Garamond" w:cs="Times New Roman" w:hint="eastAsia"/>
          <w:kern w:val="0"/>
          <w:szCs w:val="24"/>
          <w:lang w:eastAsia="zh-CN"/>
        </w:rPr>
        <w:t>・</w:t>
      </w:r>
      <w:r w:rsidRPr="000F7870">
        <w:rPr>
          <w:rFonts w:ascii="Garamond" w:eastAsia="DengXian" w:hAnsi="Garamond" w:cs="Times New Roman" w:hint="eastAsia"/>
          <w:kern w:val="0"/>
          <w:szCs w:val="24"/>
          <w:lang w:eastAsia="zh-CN"/>
        </w:rPr>
        <w:t>スッタ》</w:t>
      </w:r>
    </w:p>
    <w:p w14:paraId="7B3DB219" w14:textId="18F30604" w:rsidR="003042B9" w:rsidRDefault="000F7870">
      <w:pPr>
        <w:pStyle w:val="Standarduser"/>
        <w:widowControl/>
        <w:numPr>
          <w:ilvl w:val="1"/>
          <w:numId w:val="307"/>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巴、汉、英文多译本对读：</w:t>
      </w:r>
    </w:p>
    <w:p w14:paraId="08E664CB" w14:textId="3576BA18" w:rsidR="003042B9" w:rsidRDefault="00070649">
      <w:pPr>
        <w:pStyle w:val="Standarduser"/>
        <w:widowControl/>
        <w:numPr>
          <w:ilvl w:val="2"/>
          <w:numId w:val="307"/>
        </w:numPr>
        <w:spacing w:before="120" w:after="120"/>
        <w:jc w:val="both"/>
      </w:pPr>
      <w:hyperlink r:id="rId172" w:history="1">
        <w:r w:rsidR="000F7870" w:rsidRPr="000F7870">
          <w:rPr>
            <w:rFonts w:ascii="Garamond" w:eastAsia="DengXian" w:hAnsi="Garamond" w:cs="Times New Roman" w:hint="eastAsia"/>
            <w:color w:val="0000FF"/>
            <w:kern w:val="0"/>
            <w:szCs w:val="24"/>
            <w:u w:val="single"/>
            <w:lang w:eastAsia="zh-CN"/>
          </w:rPr>
          <w:t>本站</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－－巴利原典</w:t>
      </w:r>
      <w:r w:rsidR="000F7870" w:rsidRPr="000F7870">
        <w:rPr>
          <w:rFonts w:ascii="Garamond" w:eastAsia="DengXian" w:hAnsi="Garamond" w:cs="Times New Roman"/>
          <w:kern w:val="0"/>
          <w:szCs w:val="24"/>
          <w:lang w:eastAsia="zh-CN"/>
        </w:rPr>
        <w:t>(CSCD)</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b/>
          <w:bCs/>
          <w:kern w:val="0"/>
          <w:szCs w:val="24"/>
          <w:lang w:eastAsia="zh-CN"/>
        </w:rPr>
        <w:t>Ven. Bhikkhu Bodhi</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英译</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、庄春江　汉译、萧式球　汉译、</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b/>
          <w:bCs/>
          <w:kern w:val="0"/>
          <w:szCs w:val="24"/>
          <w:lang w:eastAsia="zh-CN"/>
        </w:rPr>
        <w:t>觅寂尊者</w:t>
      </w:r>
      <w:r w:rsidR="000F7870" w:rsidRPr="000F7870">
        <w:rPr>
          <w:rFonts w:ascii="Garamond" w:eastAsia="DengXian" w:hAnsi="Garamond" w:cs="Times New Roman" w:hint="eastAsia"/>
          <w:kern w:val="0"/>
          <w:szCs w:val="24"/>
          <w:lang w:eastAsia="zh-CN"/>
        </w:rPr>
        <w:t xml:space="preserve">　汉译、</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b/>
          <w:bCs/>
          <w:kern w:val="0"/>
          <w:szCs w:val="24"/>
          <w:lang w:eastAsia="zh-CN"/>
        </w:rPr>
        <w:t>坦尼沙罗尊者</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英译</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良稹　汉译、</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b/>
          <w:bCs/>
          <w:kern w:val="0"/>
          <w:szCs w:val="24"/>
          <w:lang w:eastAsia="zh-CN"/>
        </w:rPr>
        <w:t xml:space="preserve">Ven. </w:t>
      </w:r>
      <w:proofErr w:type="spellStart"/>
      <w:r w:rsidR="000F7870" w:rsidRPr="000F7870">
        <w:rPr>
          <w:rFonts w:ascii="Garamond" w:eastAsia="DengXian" w:hAnsi="Garamond" w:cs="Times New Roman"/>
          <w:b/>
          <w:bCs/>
          <w:kern w:val="0"/>
          <w:szCs w:val="24"/>
          <w:lang w:eastAsia="zh-CN"/>
        </w:rPr>
        <w:t>Thanissaro</w:t>
      </w:r>
      <w:proofErr w:type="spellEnd"/>
      <w:r w:rsidR="000F7870" w:rsidRPr="000F7870">
        <w:rPr>
          <w:rFonts w:ascii="Garamond" w:eastAsia="DengXian" w:hAnsi="Garamond" w:cs="Times New Roman"/>
          <w:b/>
          <w:bCs/>
          <w:kern w:val="0"/>
          <w:szCs w:val="24"/>
          <w:lang w:eastAsia="zh-CN"/>
        </w:rPr>
        <w:t xml:space="preserve"> Bhikkhu</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英译</w:t>
      </w:r>
      <w:r w:rsidR="000F7870" w:rsidRPr="000F7870">
        <w:rPr>
          <w:rFonts w:ascii="Garamond" w:eastAsia="DengXian" w:hAnsi="Garamond" w:cs="Times New Roman"/>
          <w:kern w:val="0"/>
          <w:szCs w:val="24"/>
          <w:lang w:eastAsia="zh-CN"/>
        </w:rPr>
        <w:t>)</w:t>
      </w:r>
    </w:p>
    <w:p w14:paraId="09B56F08" w14:textId="5F5DA872" w:rsidR="003042B9" w:rsidRDefault="00070649">
      <w:pPr>
        <w:pStyle w:val="Standarduser"/>
        <w:widowControl/>
        <w:numPr>
          <w:ilvl w:val="2"/>
          <w:numId w:val="307"/>
        </w:numPr>
        <w:spacing w:before="120" w:after="120"/>
        <w:jc w:val="both"/>
      </w:pPr>
      <w:hyperlink r:id="rId173" w:history="1">
        <w:r w:rsidR="000F7870" w:rsidRPr="000F7870">
          <w:rPr>
            <w:rFonts w:ascii="Garamond" w:eastAsia="DengXian" w:hAnsi="Garamond" w:cs="Times New Roman" w:hint="eastAsia"/>
            <w:color w:val="0000FF"/>
            <w:kern w:val="0"/>
            <w:szCs w:val="24"/>
            <w:u w:val="single"/>
            <w:lang w:eastAsia="zh-CN"/>
          </w:rPr>
          <w:t>转法轮经</w:t>
        </w:r>
        <w:r w:rsidR="000F7870" w:rsidRPr="000F7870">
          <w:rPr>
            <w:rFonts w:ascii="Garamond" w:eastAsia="DengXian" w:hAnsi="Garamond" w:cs="Times New Roman"/>
            <w:color w:val="0000FF"/>
            <w:kern w:val="0"/>
            <w:szCs w:val="24"/>
            <w:u w:val="single"/>
            <w:lang w:eastAsia="zh-CN"/>
          </w:rPr>
          <w:t xml:space="preserve"> (PDF)</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，「原始佛法三摩地学会」中译</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依</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b/>
          <w:bCs/>
          <w:kern w:val="0"/>
          <w:szCs w:val="24"/>
          <w:lang w:eastAsia="zh-CN"/>
        </w:rPr>
        <w:t>菩提比丘</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之相应部英译本为主；附《</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b/>
          <w:bCs/>
          <w:kern w:val="0"/>
          <w:szCs w:val="24"/>
          <w:lang w:eastAsia="zh-CN"/>
        </w:rPr>
        <w:t>菩提比丘</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英译本》（部份）、《</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b/>
          <w:bCs/>
          <w:kern w:val="0"/>
          <w:szCs w:val="24"/>
          <w:lang w:eastAsia="zh-CN"/>
        </w:rPr>
        <w:t>坦尼沙罗比丘</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英译本》、《杂阿含大正藏第</w:t>
      </w:r>
      <w:r w:rsidR="000F7870" w:rsidRPr="000F7870">
        <w:rPr>
          <w:rFonts w:ascii="Garamond" w:eastAsia="DengXian" w:hAnsi="Garamond" w:cs="Times New Roman"/>
          <w:kern w:val="0"/>
          <w:szCs w:val="24"/>
          <w:lang w:eastAsia="zh-CN"/>
        </w:rPr>
        <w:t>379</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 xml:space="preserve"> </w:t>
      </w:r>
      <w:hyperlink r:id="rId174" w:history="1">
        <w:r w:rsidR="000F7870" w:rsidRPr="000F7870">
          <w:rPr>
            <w:rFonts w:ascii="Garamond" w:eastAsia="DengXian" w:hAnsi="Garamond" w:cs="Times New Roman" w:hint="eastAsia"/>
            <w:color w:val="0000FF"/>
            <w:kern w:val="0"/>
            <w:szCs w:val="24"/>
            <w:u w:val="single"/>
            <w:lang w:eastAsia="zh-CN"/>
          </w:rPr>
          <w:t>三摩地学会</w:t>
        </w:r>
      </w:hyperlink>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lang w:eastAsia="zh-CN"/>
        </w:rPr>
        <w:t xml:space="preserve"> </w:t>
      </w:r>
      <w:hyperlink r:id="rId175" w:history="1">
        <w:r w:rsidR="000F7870" w:rsidRPr="000F7870">
          <w:rPr>
            <w:rFonts w:ascii="Garamond" w:eastAsia="DengXian" w:hAnsi="Garamond" w:cs="Times New Roman" w:hint="eastAsia"/>
            <w:color w:val="0000FF"/>
            <w:kern w:val="0"/>
            <w:szCs w:val="24"/>
            <w:u w:val="single"/>
            <w:lang w:eastAsia="zh-CN"/>
          </w:rPr>
          <w:t>相应部经</w:t>
        </w:r>
      </w:hyperlink>
      <w:hyperlink r:id="rId176" w:history="1">
        <w:r w:rsidR="000F7870">
          <w:rPr>
            <w:rFonts w:ascii="新細明體" w:hAnsi="新細明體" w:cs="新細明體"/>
            <w:color w:val="0000FF"/>
            <w:kern w:val="0"/>
            <w:szCs w:val="24"/>
            <w:u w:val="single"/>
            <w:lang w:eastAsia="zh-CN"/>
          </w:rPr>
          <w:t>‧</w:t>
        </w:r>
      </w:hyperlink>
      <w:hyperlink r:id="rId177" w:history="1">
        <w:r w:rsidR="000F7870" w:rsidRPr="000F7870">
          <w:rPr>
            <w:rFonts w:ascii="Garamond" w:eastAsia="DengXian" w:hAnsi="Garamond" w:cs="Times New Roman" w:hint="eastAsia"/>
            <w:color w:val="0000FF"/>
            <w:kern w:val="0"/>
            <w:szCs w:val="24"/>
            <w:u w:val="single"/>
            <w:lang w:eastAsia="zh-CN"/>
          </w:rPr>
          <w:t>第</w:t>
        </w:r>
        <w:r w:rsidR="000F7870" w:rsidRPr="000F7870">
          <w:rPr>
            <w:rFonts w:ascii="Garamond" w:eastAsia="DengXian" w:hAnsi="Garamond" w:cs="Times New Roman"/>
            <w:color w:val="0000FF"/>
            <w:kern w:val="0"/>
            <w:szCs w:val="24"/>
            <w:u w:val="single"/>
            <w:lang w:eastAsia="zh-CN"/>
          </w:rPr>
          <w:t>56</w:t>
        </w:r>
        <w:r w:rsidR="000F7870" w:rsidRPr="000F7870">
          <w:rPr>
            <w:rFonts w:ascii="Garamond" w:eastAsia="DengXian" w:hAnsi="Garamond" w:cs="Times New Roman" w:hint="eastAsia"/>
            <w:color w:val="0000FF"/>
            <w:kern w:val="0"/>
            <w:szCs w:val="24"/>
            <w:u w:val="single"/>
            <w:lang w:eastAsia="zh-CN"/>
          </w:rPr>
          <w:t>谛相应</w:t>
        </w:r>
      </w:hyperlink>
      <w:hyperlink r:id="rId178" w:history="1">
        <w:r w:rsidR="000F7870">
          <w:rPr>
            <w:rFonts w:ascii="新細明體" w:hAnsi="新細明體" w:cs="新細明體"/>
            <w:color w:val="0000FF"/>
            <w:kern w:val="0"/>
            <w:szCs w:val="24"/>
            <w:u w:val="single"/>
            <w:lang w:eastAsia="zh-CN"/>
          </w:rPr>
          <w:t>‧</w:t>
        </w:r>
      </w:hyperlink>
      <w:hyperlink r:id="rId179" w:history="1">
        <w:r w:rsidR="000F7870" w:rsidRPr="000F7870">
          <w:rPr>
            <w:rFonts w:ascii="Garamond" w:eastAsia="DengXian" w:hAnsi="Garamond" w:cs="Times New Roman"/>
            <w:color w:val="0000FF"/>
            <w:kern w:val="0"/>
            <w:szCs w:val="24"/>
            <w:u w:val="single"/>
            <w:lang w:eastAsia="zh-CN"/>
          </w:rPr>
          <w:t>011</w:t>
        </w:r>
        <w:r w:rsidR="000F7870" w:rsidRPr="000F7870">
          <w:rPr>
            <w:rFonts w:ascii="Garamond" w:eastAsia="DengXian" w:hAnsi="Garamond" w:cs="Times New Roman" w:hint="eastAsia"/>
            <w:color w:val="0000FF"/>
            <w:kern w:val="0"/>
            <w:szCs w:val="24"/>
            <w:u w:val="single"/>
            <w:lang w:eastAsia="zh-CN"/>
          </w:rPr>
          <w:t>经：转法轮经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10712AA0" w14:textId="174C7072" w:rsidR="003042B9" w:rsidRDefault="00070649">
      <w:pPr>
        <w:pStyle w:val="Standarduser"/>
        <w:widowControl/>
        <w:numPr>
          <w:ilvl w:val="2"/>
          <w:numId w:val="307"/>
        </w:numPr>
        <w:spacing w:before="120" w:after="120"/>
      </w:pPr>
      <w:hyperlink r:id="rId180" w:history="1">
        <w:r w:rsidR="000F7870" w:rsidRPr="000F7870">
          <w:rPr>
            <w:rFonts w:ascii="Garamond" w:eastAsia="DengXian" w:hAnsi="Garamond" w:cs="Times New Roman"/>
            <w:color w:val="0000FF"/>
            <w:kern w:val="0"/>
            <w:szCs w:val="24"/>
            <w:u w:val="single"/>
            <w:lang w:eastAsia="zh-CN"/>
          </w:rPr>
          <w:t>Details for SN 56.11 Dhammacakkappavattana</w:t>
        </w:r>
      </w:hyperlink>
      <w:r w:rsidR="000F7870" w:rsidRPr="000F7870">
        <w:rPr>
          <w:rFonts w:ascii="Garamond" w:eastAsia="DengXian" w:hAnsi="Garamond" w:cs="Times New Roman"/>
          <w:kern w:val="0"/>
          <w:szCs w:val="24"/>
          <w:lang w:eastAsia="zh-CN"/>
        </w:rPr>
        <w:t xml:space="preserve"> ( </w:t>
      </w:r>
      <w:hyperlink r:id="rId181" w:history="1">
        <w:r w:rsidR="000F7870" w:rsidRPr="000F7870">
          <w:rPr>
            <w:rFonts w:ascii="Garamond" w:eastAsia="DengXian" w:hAnsi="Garamond" w:cs="Times New Roman"/>
            <w:color w:val="0000FF"/>
            <w:kern w:val="0"/>
            <w:szCs w:val="24"/>
            <w:u w:val="single"/>
            <w:lang w:eastAsia="zh-CN"/>
          </w:rPr>
          <w:t>SuttaCentral</w:t>
        </w:r>
      </w:hyperlink>
      <w:r w:rsidR="000F7870" w:rsidRPr="000F7870">
        <w:rPr>
          <w:rFonts w:ascii="Garamond" w:eastAsia="DengXian" w:hAnsi="Garamond" w:cs="Times New Roman"/>
          <w:kern w:val="0"/>
          <w:szCs w:val="24"/>
          <w:lang w:eastAsia="zh-CN"/>
        </w:rPr>
        <w:t xml:space="preserve"> )</w:t>
      </w:r>
    </w:p>
    <w:p w14:paraId="607CEFC0" w14:textId="7B129CE2" w:rsidR="003042B9" w:rsidRDefault="00070649">
      <w:pPr>
        <w:pStyle w:val="Standarduser"/>
        <w:widowControl/>
        <w:numPr>
          <w:ilvl w:val="1"/>
          <w:numId w:val="307"/>
        </w:numPr>
        <w:spacing w:before="120" w:after="120"/>
        <w:jc w:val="both"/>
      </w:pPr>
      <w:hyperlink r:id="rId182" w:history="1">
        <w:r w:rsidR="000F7870" w:rsidRPr="000F7870">
          <w:rPr>
            <w:rFonts w:ascii="Garamond" w:eastAsia="DengXian" w:hAnsi="Garamond" w:cs="Times New Roman"/>
            <w:color w:val="0000FF"/>
            <w:kern w:val="0"/>
            <w:szCs w:val="24"/>
            <w:u w:val="single"/>
            <w:lang w:eastAsia="zh-CN"/>
          </w:rPr>
          <w:t xml:space="preserve">S. 56:11 Dhammacakkappavattanasuttam </w:t>
        </w:r>
        <w:r w:rsidR="000F7870" w:rsidRPr="000F7870">
          <w:rPr>
            <w:rFonts w:ascii="Garamond" w:eastAsia="DengXian" w:hAnsi="Garamond" w:cs="Times New Roman" w:hint="eastAsia"/>
            <w:color w:val="0000FF"/>
            <w:kern w:val="0"/>
            <w:szCs w:val="24"/>
            <w:u w:val="single"/>
            <w:lang w:eastAsia="zh-CN"/>
          </w:rPr>
          <w:t>《转法轮经》─汉巴对读分析、文法分析、法义加油站</w:t>
        </w:r>
      </w:hyperlink>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　整理者：</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b/>
          <w:bCs/>
          <w:kern w:val="0"/>
          <w:szCs w:val="24"/>
          <w:lang w:eastAsia="zh-CN"/>
        </w:rPr>
        <w:t>释性恩</w:t>
      </w:r>
      <w:r w:rsidR="000F7870" w:rsidRPr="000F7870">
        <w:rPr>
          <w:rFonts w:ascii="Garamond" w:eastAsia="DengXian" w:hAnsi="Garamond" w:cs="Times New Roman"/>
          <w:b/>
          <w:bCs/>
          <w:kern w:val="0"/>
          <w:szCs w:val="24"/>
          <w:lang w:eastAsia="zh-CN"/>
        </w:rPr>
        <w:t>(</w:t>
      </w:r>
      <w:proofErr w:type="spellStart"/>
      <w:r w:rsidR="000F7870" w:rsidRPr="000F7870">
        <w:rPr>
          <w:rFonts w:ascii="Garamond" w:eastAsia="DengXian" w:hAnsi="Garamond" w:cs="Times New Roman"/>
          <w:b/>
          <w:bCs/>
          <w:kern w:val="0"/>
          <w:szCs w:val="24"/>
          <w:lang w:eastAsia="zh-CN"/>
        </w:rPr>
        <w:t>Dhammajivi</w:t>
      </w:r>
      <w:proofErr w:type="spellEnd"/>
      <w:r w:rsidR="000F7870" w:rsidRPr="000F7870">
        <w:rPr>
          <w:rFonts w:ascii="Garamond" w:eastAsia="DengXian" w:hAnsi="Garamond" w:cs="Times New Roman"/>
          <w:b/>
          <w:bCs/>
          <w:kern w:val="0"/>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（摘自《尼柯耶》选读：巴利学习系列</w:t>
      </w:r>
      <w:r w:rsidR="000F7870" w:rsidRPr="000F7870">
        <w:rPr>
          <w:rFonts w:ascii="新細明體" w:eastAsia="DengXian" w:hAnsi="新細明體" w:cs="新細明體"/>
          <w:kern w:val="0"/>
          <w:szCs w:val="24"/>
          <w:lang w:eastAsia="zh-CN"/>
        </w:rPr>
        <w:t>Ⅱ</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183" w:history="1">
        <w:r w:rsidR="000F7870" w:rsidRPr="000F7870">
          <w:rPr>
            <w:rFonts w:ascii="Garamond" w:eastAsia="DengXian" w:hAnsi="Garamond" w:cs="Times New Roman"/>
            <w:color w:val="0000FF"/>
            <w:kern w:val="0"/>
            <w:szCs w:val="24"/>
            <w:u w:val="single"/>
            <w:lang w:eastAsia="zh-CN"/>
          </w:rPr>
          <w:t>PDF</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kern w:val="0"/>
          <w:szCs w:val="24"/>
          <w:lang w:eastAsia="zh-CN"/>
        </w:rPr>
        <w:t xml:space="preserve"> </w:t>
      </w:r>
      <w:hyperlink r:id="rId184" w:history="1">
        <w:r w:rsidR="000F7870" w:rsidRPr="000F7870">
          <w:rPr>
            <w:rFonts w:ascii="Garamond" w:eastAsia="DengXian" w:hAnsi="Garamond" w:cs="Times New Roman"/>
            <w:color w:val="0000FF"/>
            <w:kern w:val="0"/>
            <w:szCs w:val="24"/>
            <w:u w:val="single"/>
            <w:lang w:eastAsia="zh-CN"/>
          </w:rPr>
          <w:t>ms .doc</w:t>
        </w:r>
      </w:hyperlink>
    </w:p>
    <w:p w14:paraId="3406785C" w14:textId="3230BEBD" w:rsidR="003042B9" w:rsidRDefault="000F7870">
      <w:pPr>
        <w:pStyle w:val="Standarduser"/>
        <w:widowControl/>
        <w:numPr>
          <w:ilvl w:val="1"/>
          <w:numId w:val="307"/>
        </w:numPr>
        <w:spacing w:before="120" w:after="120"/>
        <w:jc w:val="both"/>
      </w:pPr>
      <w:r w:rsidRPr="000F7870">
        <w:rPr>
          <w:rFonts w:ascii="Garamond" w:eastAsia="DengXian" w:hAnsi="Garamond" w:cs="Times New Roman" w:hint="eastAsia"/>
          <w:kern w:val="0"/>
          <w:szCs w:val="24"/>
          <w:lang w:eastAsia="zh-CN"/>
        </w:rPr>
        <w:t>《释迦的启示》，罗睺罗博士着，顾</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译，陈健忠</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香港大学医学院讲师</w:t>
      </w:r>
      <w:r w:rsidRPr="000F7870">
        <w:rPr>
          <w:rFonts w:ascii="Garamond" w:eastAsia="DengXian" w:hAnsi="Garamond" w:cs="Times New Roman"/>
          <w:kern w:val="0"/>
          <w:szCs w:val="24"/>
          <w:lang w:eastAsia="zh-CN"/>
        </w:rPr>
        <w:t xml:space="preserve">) </w:t>
      </w:r>
      <w:hyperlink r:id="rId185" w:history="1">
        <w:r w:rsidRPr="000F7870">
          <w:rPr>
            <w:rFonts w:ascii="Garamond" w:eastAsia="DengXian" w:hAnsi="Garamond" w:cs="Times New Roman" w:hint="eastAsia"/>
            <w:color w:val="0000FF"/>
            <w:kern w:val="0"/>
            <w:szCs w:val="24"/>
            <w:u w:val="single"/>
            <w:lang w:eastAsia="zh-CN"/>
          </w:rPr>
          <w:t>增订补译</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，（香港九龙）显密佛学会，</w:t>
      </w:r>
      <w:r w:rsidRPr="000F7870">
        <w:rPr>
          <w:rFonts w:ascii="Garamond" w:eastAsia="DengXian" w:hAnsi="Garamond" w:cs="Times New Roman"/>
          <w:kern w:val="0"/>
          <w:szCs w:val="24"/>
          <w:lang w:eastAsia="zh-CN"/>
        </w:rPr>
        <w:t>1991</w:t>
      </w:r>
      <w:r w:rsidRPr="000F7870">
        <w:rPr>
          <w:rFonts w:ascii="Garamond" w:eastAsia="DengXian" w:hAnsi="Garamond" w:cs="Times New Roman" w:hint="eastAsia"/>
          <w:kern w:val="0"/>
          <w:szCs w:val="24"/>
          <w:lang w:eastAsia="zh-CN"/>
        </w:rPr>
        <w:t>。</w:t>
      </w:r>
    </w:p>
    <w:p w14:paraId="77443291" w14:textId="32A965C8" w:rsidR="003042B9" w:rsidRDefault="00070649">
      <w:pPr>
        <w:pStyle w:val="Standarduser"/>
        <w:widowControl/>
        <w:numPr>
          <w:ilvl w:val="1"/>
          <w:numId w:val="307"/>
        </w:numPr>
        <w:spacing w:before="120" w:after="120"/>
        <w:jc w:val="both"/>
      </w:pPr>
      <w:hyperlink r:id="rId186" w:history="1">
        <w:r w:rsidR="000F7870" w:rsidRPr="000F7870">
          <w:rPr>
            <w:rFonts w:ascii="Garamond" w:eastAsia="DengXian" w:hAnsi="Garamond" w:cs="Times New Roman" w:hint="eastAsia"/>
            <w:color w:val="0000FF"/>
            <w:kern w:val="0"/>
            <w:szCs w:val="24"/>
            <w:u w:val="single"/>
            <w:lang w:eastAsia="zh-CN"/>
          </w:rPr>
          <w:t>转法轮经</w:t>
        </w:r>
        <w:r w:rsidR="000F7870" w:rsidRPr="000F7870">
          <w:rPr>
            <w:rFonts w:ascii="Garamond" w:eastAsia="DengXian" w:hAnsi="Garamond" w:cs="Times New Roman"/>
            <w:color w:val="0000FF"/>
            <w:kern w:val="0"/>
            <w:szCs w:val="24"/>
            <w:u w:val="single"/>
            <w:lang w:eastAsia="zh-CN"/>
          </w:rPr>
          <w:t>(</w:t>
        </w:r>
        <w:r w:rsidR="000F7870" w:rsidRPr="000F7870">
          <w:rPr>
            <w:rFonts w:ascii="Garamond" w:eastAsia="DengXian" w:hAnsi="Garamond" w:cs="Times New Roman" w:hint="eastAsia"/>
            <w:color w:val="0000FF"/>
            <w:kern w:val="0"/>
            <w:szCs w:val="24"/>
            <w:u w:val="single"/>
            <w:lang w:eastAsia="zh-CN"/>
          </w:rPr>
          <w:t>讲记</w:t>
        </w:r>
        <w:r w:rsidR="000F7870" w:rsidRPr="000F7870">
          <w:rPr>
            <w:rFonts w:ascii="Garamond" w:eastAsia="DengXian" w:hAnsi="Garamond" w:cs="Times New Roman"/>
            <w:color w:val="0000FF"/>
            <w:kern w:val="0"/>
            <w:szCs w:val="24"/>
            <w:u w:val="single"/>
            <w:lang w:eastAsia="zh-CN"/>
          </w:rPr>
          <w:t>)</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187" w:history="1">
        <w:r w:rsidR="000F7870" w:rsidRPr="000F7870">
          <w:rPr>
            <w:rFonts w:ascii="Garamond" w:eastAsia="DengXian" w:hAnsi="Garamond" w:cs="Times New Roman" w:hint="eastAsia"/>
            <w:color w:val="0000FF"/>
            <w:kern w:val="0"/>
            <w:szCs w:val="24"/>
            <w:u w:val="single"/>
            <w:lang w:eastAsia="zh-CN"/>
          </w:rPr>
          <w:t>另一连结</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）〔取自</w:t>
      </w:r>
      <w:r w:rsidR="000F7870" w:rsidRPr="000F7870">
        <w:rPr>
          <w:rFonts w:ascii="Garamond" w:eastAsia="DengXian" w:hAnsi="Garamond" w:cs="Times New Roman"/>
          <w:kern w:val="0"/>
          <w:szCs w:val="24"/>
          <w:lang w:eastAsia="zh-CN"/>
        </w:rPr>
        <w:t xml:space="preserve"> </w:t>
      </w:r>
      <w:hyperlink r:id="rId188" w:history="1">
        <w:r w:rsidR="000F7870" w:rsidRPr="000F7870">
          <w:rPr>
            <w:rFonts w:ascii="Garamond" w:eastAsia="DengXian" w:hAnsi="Garamond" w:cs="Times New Roman" w:hint="eastAsia"/>
            <w:color w:val="0000FF"/>
            <w:kern w:val="0"/>
            <w:szCs w:val="24"/>
            <w:u w:val="single"/>
            <w:lang w:eastAsia="zh-CN"/>
          </w:rPr>
          <w:t>《转正法轮》</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189" w:history="1">
        <w:r w:rsidR="000F7870" w:rsidRPr="000F7870">
          <w:rPr>
            <w:rFonts w:ascii="Garamond" w:eastAsia="DengXian" w:hAnsi="Garamond" w:cs="Times New Roman" w:hint="eastAsia"/>
            <w:color w:val="0000FF"/>
            <w:kern w:val="0"/>
            <w:szCs w:val="24"/>
            <w:u w:val="single"/>
            <w:lang w:eastAsia="zh-CN"/>
          </w:rPr>
          <w:t>另一连结</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b/>
          <w:bCs/>
          <w:kern w:val="0"/>
          <w:szCs w:val="24"/>
          <w:lang w:eastAsia="zh-CN"/>
        </w:rPr>
        <w:t>帕奥禅师</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开示录〕</w:t>
      </w:r>
    </w:p>
    <w:p w14:paraId="0E54DA04" w14:textId="78AFF2DE" w:rsidR="003042B9" w:rsidRDefault="00070649">
      <w:pPr>
        <w:pStyle w:val="Standarduser"/>
        <w:widowControl/>
        <w:numPr>
          <w:ilvl w:val="1"/>
          <w:numId w:val="307"/>
        </w:numPr>
        <w:spacing w:before="120" w:after="120"/>
        <w:jc w:val="both"/>
      </w:pPr>
      <w:hyperlink r:id="rId190" w:history="1">
        <w:r w:rsidR="000F7870" w:rsidRPr="000F7870">
          <w:rPr>
            <w:rFonts w:ascii="Garamond" w:eastAsia="DengXian" w:hAnsi="Garamond" w:cs="Times New Roman" w:hint="eastAsia"/>
            <w:color w:val="0000FF"/>
            <w:kern w:val="0"/>
            <w:szCs w:val="24"/>
            <w:u w:val="single"/>
            <w:lang w:eastAsia="zh-CN"/>
          </w:rPr>
          <w:t>转法轮经讲记</w:t>
        </w:r>
        <w:r w:rsidR="000F7870" w:rsidRPr="000F7870">
          <w:rPr>
            <w:rFonts w:ascii="Garamond" w:eastAsia="DengXian" w:hAnsi="Garamond" w:cs="Times New Roman"/>
            <w:color w:val="0000FF"/>
            <w:kern w:val="0"/>
            <w:szCs w:val="24"/>
            <w:u w:val="single"/>
            <w:lang w:eastAsia="zh-CN"/>
          </w:rPr>
          <w:t xml:space="preserve"> (PDF)</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b/>
          <w:bCs/>
          <w:kern w:val="0"/>
          <w:szCs w:val="24"/>
          <w:lang w:eastAsia="zh-CN"/>
        </w:rPr>
        <w:t>马哈希尊者</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着；</w:t>
      </w:r>
      <w:r w:rsidR="000F7870" w:rsidRPr="000F7870">
        <w:rPr>
          <w:rFonts w:ascii="Garamond" w:eastAsia="DengXian" w:hAnsi="Garamond" w:cs="Times New Roman"/>
          <w:kern w:val="0"/>
          <w:szCs w:val="24"/>
          <w:lang w:eastAsia="zh-CN"/>
        </w:rPr>
        <w:t xml:space="preserve"> U Ko Lay.</w:t>
      </w:r>
      <w:r w:rsidR="000F7870" w:rsidRPr="000F7870">
        <w:rPr>
          <w:rFonts w:ascii="Garamond" w:eastAsia="DengXian" w:hAnsi="Garamond" w:cs="Times New Roman" w:hint="eastAsia"/>
          <w:kern w:val="0"/>
          <w:szCs w:val="24"/>
          <w:lang w:eastAsia="zh-CN"/>
        </w:rPr>
        <w:t>英译；温宗堃、何孟玲</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中译，社团法人台湾佛陀原始正法学会</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出版；公元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二○一一年</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四月）（</w:t>
      </w:r>
      <w:r w:rsidR="000F7870" w:rsidRPr="000F7870">
        <w:rPr>
          <w:rFonts w:ascii="Garamond" w:eastAsia="DengXian" w:hAnsi="Garamond" w:cs="Times New Roman"/>
          <w:kern w:val="0"/>
          <w:szCs w:val="24"/>
          <w:lang w:eastAsia="zh-CN"/>
        </w:rPr>
        <w:t xml:space="preserve"> </w:t>
      </w:r>
      <w:hyperlink r:id="rId191" w:history="1">
        <w:r w:rsidR="000F7870" w:rsidRPr="000F7870">
          <w:rPr>
            <w:rFonts w:ascii="Garamond" w:eastAsia="DengXian" w:hAnsi="Garamond" w:cs="Times New Roman" w:hint="eastAsia"/>
            <w:color w:val="0000FF"/>
            <w:kern w:val="0"/>
            <w:szCs w:val="24"/>
            <w:u w:val="single"/>
            <w:lang w:eastAsia="zh-CN"/>
          </w:rPr>
          <w:t>温宗堃の风培基</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192" w:history="1">
        <w:r w:rsidR="000F7870" w:rsidRPr="000F7870">
          <w:rPr>
            <w:rFonts w:ascii="Garamond" w:eastAsia="DengXian" w:hAnsi="Garamond" w:cs="Times New Roman"/>
            <w:color w:val="0000FF"/>
            <w:kern w:val="0"/>
            <w:szCs w:val="24"/>
            <w:u w:val="single"/>
            <w:lang w:eastAsia="zh-CN"/>
          </w:rPr>
          <w:t>HTML</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193" w:history="1">
        <w:r w:rsidR="000F7870" w:rsidRPr="000F7870">
          <w:rPr>
            <w:rFonts w:ascii="Garamond" w:eastAsia="DengXian" w:hAnsi="Garamond" w:cs="Times New Roman" w:hint="eastAsia"/>
            <w:color w:val="0000FF"/>
            <w:kern w:val="0"/>
            <w:szCs w:val="24"/>
            <w:u w:val="single"/>
            <w:lang w:eastAsia="zh-CN"/>
          </w:rPr>
          <w:t>下载</w:t>
        </w:r>
        <w:r w:rsidR="000F7870" w:rsidRPr="000F7870">
          <w:rPr>
            <w:rFonts w:ascii="Garamond" w:eastAsia="DengXian" w:hAnsi="Garamond" w:cs="Times New Roman"/>
            <w:color w:val="0000FF"/>
            <w:kern w:val="0"/>
            <w:szCs w:val="24"/>
            <w:u w:val="single"/>
            <w:lang w:eastAsia="zh-CN"/>
          </w:rPr>
          <w:t xml:space="preserve"> EPUB </w:t>
        </w:r>
        <w:r w:rsidR="000F7870" w:rsidRPr="000F7870">
          <w:rPr>
            <w:rFonts w:ascii="Garamond" w:eastAsia="DengXian" w:hAnsi="Garamond" w:cs="Times New Roman" w:hint="eastAsia"/>
            <w:color w:val="0000FF"/>
            <w:kern w:val="0"/>
            <w:szCs w:val="24"/>
            <w:u w:val="single"/>
            <w:lang w:eastAsia="zh-CN"/>
          </w:rPr>
          <w:t>电子书</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法鼓电子书城</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初版。</w:t>
      </w:r>
    </w:p>
    <w:p w14:paraId="683C904F" w14:textId="737E01AE" w:rsidR="003042B9" w:rsidRDefault="00070649">
      <w:pPr>
        <w:pStyle w:val="Standarduser"/>
        <w:widowControl/>
        <w:numPr>
          <w:ilvl w:val="1"/>
          <w:numId w:val="307"/>
        </w:numPr>
        <w:spacing w:before="120" w:after="120"/>
        <w:jc w:val="both"/>
      </w:pPr>
      <w:hyperlink r:id="rId194" w:history="1">
        <w:r w:rsidR="000F7870" w:rsidRPr="000F7870">
          <w:rPr>
            <w:rFonts w:ascii="Garamond" w:eastAsia="DengXian" w:hAnsi="Garamond" w:cs="Times New Roman" w:hint="eastAsia"/>
            <w:color w:val="0000FF"/>
            <w:kern w:val="0"/>
            <w:szCs w:val="24"/>
            <w:u w:val="single"/>
            <w:lang w:eastAsia="zh-CN"/>
          </w:rPr>
          <w:t>四圣谛与修行的关系：《转法轮经》讲记</w:t>
        </w:r>
      </w:hyperlink>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kern w:val="0"/>
          <w:szCs w:val="24"/>
          <w:lang w:eastAsia="zh-CN"/>
        </w:rPr>
        <w:t>性空法师讲；释见擎﹐释见端﹐释见恺文字整理；注释（嘉义市；香光书乡﹐民</w:t>
      </w:r>
      <w:r w:rsidR="000F7870" w:rsidRPr="000F7870">
        <w:rPr>
          <w:rFonts w:ascii="Garamond" w:eastAsia="DengXian" w:hAnsi="Garamond" w:cs="Times New Roman"/>
          <w:kern w:val="0"/>
          <w:szCs w:val="24"/>
          <w:lang w:eastAsia="zh-CN"/>
        </w:rPr>
        <w:t xml:space="preserve"> 92</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195" w:history="1">
        <w:r w:rsidR="000F7870" w:rsidRPr="000F7870">
          <w:rPr>
            <w:rFonts w:ascii="Garamond" w:eastAsia="DengXian" w:hAnsi="Garamond" w:cs="Times New Roman" w:hint="eastAsia"/>
            <w:color w:val="0000FF"/>
            <w:kern w:val="0"/>
            <w:szCs w:val="24"/>
            <w:u w:val="single"/>
            <w:lang w:eastAsia="zh-CN"/>
          </w:rPr>
          <w:t>香光尼僧团；香光信息网</w:t>
        </w:r>
      </w:hyperlink>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lang w:eastAsia="zh-CN"/>
        </w:rPr>
        <w:t xml:space="preserve"> </w:t>
      </w:r>
      <w:hyperlink r:id="rId196" w:history="1">
        <w:r w:rsidR="000F7870" w:rsidRPr="000F7870">
          <w:rPr>
            <w:rFonts w:ascii="Garamond" w:eastAsia="DengXian" w:hAnsi="Garamond" w:cs="Times New Roman" w:hint="eastAsia"/>
            <w:color w:val="0000FF"/>
            <w:kern w:val="0"/>
            <w:szCs w:val="24"/>
            <w:u w:val="single"/>
            <w:lang w:eastAsia="zh-CN"/>
          </w:rPr>
          <w:t>四圣谛与修行的关系：《转法轮经》讲记）</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76792420" w14:textId="77777777" w:rsidR="003042B9" w:rsidRDefault="003042B9">
      <w:pPr>
        <w:pStyle w:val="Standarduser"/>
        <w:widowControl/>
        <w:spacing w:before="120" w:after="120"/>
        <w:jc w:val="both"/>
      </w:pPr>
    </w:p>
    <w:p w14:paraId="206BE261" w14:textId="362EA277" w:rsidR="003042B9" w:rsidRDefault="000F7870">
      <w:pPr>
        <w:pStyle w:val="Standarduser"/>
        <w:widowControl/>
        <w:numPr>
          <w:ilvl w:val="0"/>
          <w:numId w:val="512"/>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《燃烧经》参考信息</w:t>
      </w:r>
    </w:p>
    <w:p w14:paraId="65D8555D" w14:textId="1C7BAE54" w:rsidR="003042B9" w:rsidRDefault="000F7870">
      <w:pPr>
        <w:pStyle w:val="Standarduser"/>
        <w:widowControl/>
        <w:spacing w:before="120" w:after="120"/>
        <w:ind w:left="720"/>
        <w:jc w:val="both"/>
      </w:pPr>
      <w:r w:rsidRPr="000F7870">
        <w:rPr>
          <w:rFonts w:ascii="Garamond" w:eastAsia="DengXian" w:hAnsi="Garamond" w:cs="Times New Roman"/>
          <w:kern w:val="0"/>
          <w:szCs w:val="24"/>
          <w:lang w:eastAsia="zh-CN"/>
        </w:rPr>
        <w:t>Tipi</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aka (</w:t>
      </w:r>
      <w:proofErr w:type="spellStart"/>
      <w:r w:rsidRPr="000F7870">
        <w:rPr>
          <w:rFonts w:ascii="Garamond" w:eastAsia="DengXian" w:hAnsi="Garamond" w:cs="Times New Roman"/>
          <w:kern w:val="0"/>
          <w:szCs w:val="24"/>
          <w:lang w:eastAsia="zh-CN"/>
        </w:rPr>
        <w:t>Mūla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（巴利）大藏经</w:t>
      </w:r>
      <w:r w:rsidRPr="000F7870">
        <w:rPr>
          <w:rFonts w:ascii="Garamond" w:eastAsia="DengXian" w:hAnsi="Garamond" w:cs="Times New Roman"/>
          <w:kern w:val="0"/>
          <w:szCs w:val="24"/>
          <w:lang w:eastAsia="zh-CN"/>
        </w:rPr>
        <w:t xml:space="preserve"> (The Pā</w:t>
      </w:r>
      <w:r>
        <w:rPr>
          <w:rFonts w:ascii="Cambria" w:eastAsia="細明體" w:hAnsi="Cambria" w:cs="Cambria"/>
          <w:kern w:val="0"/>
          <w:szCs w:val="24"/>
          <w:lang w:eastAsia="zh-CN"/>
        </w:rPr>
        <w:t>ḷ</w:t>
      </w:r>
      <w:r w:rsidRPr="000F7870">
        <w:rPr>
          <w:rFonts w:ascii="Garamond" w:eastAsia="DengXian" w:hAnsi="Garamond" w:cs="Times New Roman" w:hint="eastAsia"/>
          <w:kern w:val="0"/>
          <w:szCs w:val="24"/>
          <w:lang w:eastAsia="zh-CN"/>
        </w:rPr>
        <w:t xml:space="preserve">i Canon)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2.</w:t>
      </w:r>
      <w:r w:rsidRPr="000F7870">
        <w:rPr>
          <w:rFonts w:ascii="Garamond" w:eastAsia="DengXian" w:hAnsi="Garamond" w:cs="Times New Roman"/>
          <w:kern w:val="0"/>
          <w:szCs w:val="24"/>
          <w:lang w:eastAsia="zh-CN"/>
        </w:rPr>
        <w:t xml:space="preserve"> Sutta-pi</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 xml:space="preserve">aka </w:t>
      </w:r>
      <w:r w:rsidRPr="000F7870">
        <w:rPr>
          <w:rFonts w:ascii="Garamond" w:eastAsia="DengXian" w:hAnsi="Garamond" w:cs="Times New Roman" w:hint="eastAsia"/>
          <w:kern w:val="0"/>
          <w:szCs w:val="24"/>
          <w:lang w:eastAsia="zh-CN"/>
        </w:rPr>
        <w:t>经藏</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hyperlink r:id="rId197" w:history="1">
        <w:r w:rsidRPr="000F7870">
          <w:rPr>
            <w:rFonts w:ascii="Garamond" w:eastAsia="DengXian" w:hAnsi="Garamond" w:cs="Times New Roman"/>
            <w:color w:val="0000FF"/>
            <w:kern w:val="0"/>
            <w:szCs w:val="24"/>
            <w:u w:val="single"/>
            <w:lang w:eastAsia="zh-CN"/>
          </w:rPr>
          <w:t>Sa</w:t>
        </w:r>
      </w:hyperlink>
      <w:hyperlink r:id="rId198" w:history="1">
        <w:r>
          <w:rPr>
            <w:rFonts w:ascii="Cambria" w:eastAsia="細明體" w:hAnsi="Cambria" w:cs="Cambria"/>
            <w:color w:val="0000FF"/>
            <w:kern w:val="0"/>
            <w:szCs w:val="24"/>
            <w:u w:val="single"/>
            <w:lang w:eastAsia="zh-CN"/>
          </w:rPr>
          <w:t>ṃ</w:t>
        </w:r>
      </w:hyperlink>
      <w:hyperlink r:id="rId199" w:history="1">
        <w:r w:rsidRPr="000F7870">
          <w:rPr>
            <w:rFonts w:ascii="Garamond" w:eastAsia="DengXian" w:hAnsi="Garamond" w:cs="Times New Roman"/>
            <w:color w:val="0000FF"/>
            <w:kern w:val="0"/>
            <w:szCs w:val="24"/>
            <w:u w:val="single"/>
            <w:lang w:eastAsia="zh-CN"/>
          </w:rPr>
          <w:t xml:space="preserve">yuttanikāya </w:t>
        </w:r>
        <w:r w:rsidRPr="000F7870">
          <w:rPr>
            <w:rFonts w:ascii="Garamond" w:eastAsia="DengXian" w:hAnsi="Garamond" w:cs="Times New Roman" w:hint="eastAsia"/>
            <w:color w:val="0000FF"/>
            <w:kern w:val="0"/>
            <w:szCs w:val="24"/>
            <w:u w:val="single"/>
            <w:lang w:eastAsia="zh-CN"/>
          </w:rPr>
          <w:t>相应部</w:t>
        </w:r>
      </w:hyperlink>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Sa</w:t>
      </w:r>
      <w:r>
        <w:rPr>
          <w:rFonts w:ascii="Cambria" w:eastAsia="細明體" w:hAnsi="Cambria" w:cs="Cambria"/>
          <w:kern w:val="0"/>
          <w:szCs w:val="24"/>
          <w:lang w:eastAsia="zh-CN"/>
        </w:rPr>
        <w:t>ḷ</w:t>
      </w:r>
      <w:r w:rsidRPr="000F7870">
        <w:rPr>
          <w:rFonts w:ascii="Garamond" w:eastAsia="DengXian" w:hAnsi="Garamond" w:cs="Times New Roman"/>
          <w:kern w:val="0"/>
          <w:szCs w:val="24"/>
          <w:lang w:eastAsia="zh-CN"/>
        </w:rPr>
        <w:t xml:space="preserve">āyatanavagga </w:t>
      </w:r>
      <w:r w:rsidRPr="000F7870">
        <w:rPr>
          <w:rFonts w:ascii="Garamond" w:eastAsia="DengXian" w:hAnsi="Garamond" w:cs="Times New Roman" w:hint="eastAsia"/>
          <w:kern w:val="0"/>
          <w:szCs w:val="24"/>
          <w:lang w:eastAsia="zh-CN"/>
        </w:rPr>
        <w:t>六处篇</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35.</w:t>
      </w:r>
      <w:r w:rsidRPr="000F7870">
        <w:rPr>
          <w:rFonts w:ascii="Garamond" w:eastAsia="DengXian" w:hAnsi="Garamond" w:cs="Times New Roman"/>
          <w:kern w:val="0"/>
          <w:szCs w:val="24"/>
          <w:lang w:eastAsia="zh-CN"/>
        </w:rPr>
        <w:t xml:space="preserve"> </w:t>
      </w:r>
      <w:hyperlink r:id="rId200" w:history="1">
        <w:r w:rsidRPr="000F7870">
          <w:rPr>
            <w:rFonts w:ascii="Garamond" w:eastAsia="DengXian" w:hAnsi="Garamond" w:cs="Times New Roman"/>
            <w:color w:val="0000FF"/>
            <w:kern w:val="0"/>
            <w:szCs w:val="24"/>
            <w:u w:val="single"/>
            <w:lang w:eastAsia="zh-CN"/>
          </w:rPr>
          <w:t>Sa</w:t>
        </w:r>
      </w:hyperlink>
      <w:hyperlink r:id="rId201" w:history="1">
        <w:r>
          <w:rPr>
            <w:rFonts w:ascii="Cambria" w:eastAsia="細明體" w:hAnsi="Cambria" w:cs="Cambria"/>
            <w:color w:val="0000FF"/>
            <w:kern w:val="0"/>
            <w:szCs w:val="24"/>
            <w:u w:val="single"/>
            <w:lang w:eastAsia="zh-CN"/>
          </w:rPr>
          <w:t>ḷ</w:t>
        </w:r>
      </w:hyperlink>
      <w:hyperlink r:id="rId202" w:history="1">
        <w:r w:rsidRPr="000F7870">
          <w:rPr>
            <w:rFonts w:ascii="Garamond" w:eastAsia="DengXian" w:hAnsi="Garamond" w:cs="Times New Roman"/>
            <w:color w:val="0000FF"/>
            <w:kern w:val="0"/>
            <w:szCs w:val="24"/>
            <w:u w:val="single"/>
            <w:lang w:eastAsia="zh-CN"/>
          </w:rPr>
          <w:t>āyatana-sa</w:t>
        </w:r>
      </w:hyperlink>
      <w:hyperlink r:id="rId203" w:history="1">
        <w:r>
          <w:rPr>
            <w:rFonts w:ascii="Cambria" w:eastAsia="細明體" w:hAnsi="Cambria" w:cs="Cambria"/>
            <w:color w:val="0000FF"/>
            <w:kern w:val="0"/>
            <w:szCs w:val="24"/>
            <w:u w:val="single"/>
            <w:lang w:eastAsia="zh-CN"/>
          </w:rPr>
          <w:t>ṃ</w:t>
        </w:r>
      </w:hyperlink>
      <w:hyperlink r:id="rId204" w:history="1">
        <w:r w:rsidRPr="000F7870">
          <w:rPr>
            <w:rFonts w:ascii="Garamond" w:eastAsia="DengXian" w:hAnsi="Garamond" w:cs="Times New Roman"/>
            <w:color w:val="0000FF"/>
            <w:kern w:val="0"/>
            <w:szCs w:val="24"/>
            <w:u w:val="single"/>
            <w:lang w:eastAsia="zh-CN"/>
          </w:rPr>
          <w:t>yutta</w:t>
        </w:r>
      </w:hyperlink>
      <w:hyperlink r:id="rId205" w:history="1">
        <w:r>
          <w:rPr>
            <w:rFonts w:ascii="Cambria" w:eastAsia="細明體" w:hAnsi="Cambria" w:cs="Cambria"/>
            <w:color w:val="0000FF"/>
            <w:kern w:val="0"/>
            <w:szCs w:val="24"/>
            <w:u w:val="single"/>
            <w:lang w:eastAsia="zh-CN"/>
          </w:rPr>
          <w:t>ṃ</w:t>
        </w:r>
      </w:hyperlink>
      <w:hyperlink r:id="rId206" w:history="1">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color w:val="0000FF"/>
            <w:kern w:val="0"/>
            <w:szCs w:val="24"/>
            <w:u w:val="single"/>
            <w:lang w:eastAsia="zh-CN"/>
          </w:rPr>
          <w:t>六处相应</w:t>
        </w:r>
      </w:hyperlink>
      <w:r w:rsidRPr="000F7870">
        <w:rPr>
          <w:rFonts w:ascii="Garamond" w:eastAsia="DengXian" w:hAnsi="Garamond" w:cs="Times New Roman" w:hint="eastAsia"/>
          <w:kern w:val="0"/>
          <w:szCs w:val="24"/>
          <w:lang w:eastAsia="zh-CN"/>
        </w:rPr>
        <w:t xml:space="preserve"> (SN 35)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hyperlink r:id="rId207" w:history="1">
        <w:r w:rsidRPr="000F7870">
          <w:rPr>
            <w:rFonts w:ascii="Garamond" w:eastAsia="DengXian" w:hAnsi="Garamond" w:cs="Times New Roman"/>
            <w:color w:val="0000FF"/>
            <w:kern w:val="0"/>
            <w:szCs w:val="24"/>
            <w:u w:val="single"/>
            <w:lang w:eastAsia="zh-CN"/>
          </w:rPr>
          <w:t xml:space="preserve">3. Sabbavaggo </w:t>
        </w:r>
        <w:r w:rsidRPr="000F7870">
          <w:rPr>
            <w:rFonts w:ascii="Garamond" w:eastAsia="DengXian" w:hAnsi="Garamond" w:cs="Times New Roman" w:hint="eastAsia"/>
            <w:color w:val="0000FF"/>
            <w:kern w:val="0"/>
            <w:szCs w:val="24"/>
            <w:u w:val="single"/>
            <w:lang w:eastAsia="zh-CN"/>
          </w:rPr>
          <w:t>第三　一切品</w:t>
        </w:r>
      </w:hyperlink>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6.</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Ādittasutta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SN 35. 28, SN35-28, </w:t>
      </w:r>
      <w:r w:rsidRPr="000F7870">
        <w:rPr>
          <w:rFonts w:ascii="Garamond" w:eastAsia="DengXian" w:hAnsi="Garamond" w:cs="Times New Roman" w:hint="eastAsia"/>
          <w:kern w:val="0"/>
          <w:szCs w:val="24"/>
          <w:lang w:eastAsia="zh-CN"/>
        </w:rPr>
        <w:t>或其</w:t>
      </w:r>
      <w:r w:rsidRPr="000F7870">
        <w:rPr>
          <w:rFonts w:ascii="Garamond" w:eastAsia="DengXian" w:hAnsi="Garamond" w:cs="Times New Roman"/>
          <w:kern w:val="0"/>
          <w:szCs w:val="24"/>
          <w:lang w:eastAsia="zh-CN"/>
        </w:rPr>
        <w:t xml:space="preserve"> </w:t>
      </w:r>
      <w:hyperlink r:id="rId208" w:history="1">
        <w:r w:rsidRPr="000F7870">
          <w:rPr>
            <w:rFonts w:ascii="Garamond" w:eastAsia="DengXian" w:hAnsi="Garamond" w:cs="Times New Roman" w:hint="eastAsia"/>
            <w:color w:val="0000FF"/>
            <w:kern w:val="0"/>
            <w:szCs w:val="24"/>
            <w:u w:val="single"/>
            <w:lang w:eastAsia="zh-CN"/>
          </w:rPr>
          <w:t>镜像站</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），燃烧经、燃烧</w:t>
      </w:r>
    </w:p>
    <w:p w14:paraId="374FBE7B" w14:textId="1C82984E" w:rsidR="003042B9" w:rsidRDefault="000F7870">
      <w:pPr>
        <w:pStyle w:val="Standarduser"/>
        <w:widowControl/>
        <w:numPr>
          <w:ilvl w:val="1"/>
          <w:numId w:val="473"/>
        </w:numPr>
        <w:spacing w:before="120" w:after="120"/>
        <w:jc w:val="both"/>
      </w:pPr>
      <w:r w:rsidRPr="000F7870">
        <w:rPr>
          <w:rFonts w:ascii="Garamond" w:eastAsia="DengXian" w:hAnsi="Garamond" w:cs="Times New Roman"/>
          <w:kern w:val="0"/>
          <w:szCs w:val="24"/>
          <w:lang w:eastAsia="zh-CN"/>
        </w:rPr>
        <w:t xml:space="preserve">SN 35. 28, </w:t>
      </w:r>
      <w:proofErr w:type="spellStart"/>
      <w:r w:rsidRPr="000F7870">
        <w:rPr>
          <w:rFonts w:ascii="Garamond" w:eastAsia="DengXian" w:hAnsi="Garamond" w:cs="Times New Roman"/>
          <w:kern w:val="0"/>
          <w:szCs w:val="24"/>
          <w:lang w:eastAsia="zh-CN"/>
        </w:rPr>
        <w:t>Ādittasutta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hyperlink r:id="rId209" w:history="1">
        <w:r w:rsidRPr="000F7870">
          <w:rPr>
            <w:rFonts w:ascii="Garamond" w:eastAsia="DengXian" w:hAnsi="Garamond" w:cs="Times New Roman" w:hint="eastAsia"/>
            <w:color w:val="0000FF"/>
            <w:kern w:val="0"/>
            <w:szCs w:val="24"/>
            <w:u w:val="single"/>
            <w:lang w:eastAsia="zh-CN"/>
          </w:rPr>
          <w:t>燃烧经</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w:t>
      </w:r>
      <w:r w:rsidRPr="000F7870">
        <w:rPr>
          <w:rFonts w:ascii="Garamond" w:eastAsia="DengXian" w:hAnsi="Garamond" w:cs="Times New Roman"/>
          <w:kern w:val="0"/>
          <w:szCs w:val="24"/>
          <w:lang w:eastAsia="zh-CN"/>
        </w:rPr>
        <w:t xml:space="preserve">) [2] ; </w:t>
      </w:r>
      <w:hyperlink r:id="rId210" w:history="1">
        <w:r w:rsidRPr="000F7870">
          <w:rPr>
            <w:rFonts w:ascii="Garamond" w:eastAsia="DengXian" w:hAnsi="Garamond" w:cs="Times New Roman" w:hint="eastAsia"/>
            <w:color w:val="0000FF"/>
            <w:kern w:val="0"/>
            <w:szCs w:val="24"/>
            <w:u w:val="single"/>
            <w:lang w:eastAsia="zh-CN"/>
          </w:rPr>
          <w:t>燃烧</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志莲净苑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w:t>
      </w:r>
    </w:p>
    <w:p w14:paraId="094B4B87" w14:textId="4A946202" w:rsidR="003042B9" w:rsidRDefault="000F7870">
      <w:pPr>
        <w:pStyle w:val="Standarduser"/>
        <w:widowControl/>
        <w:numPr>
          <w:ilvl w:val="1"/>
          <w:numId w:val="473"/>
        </w:numPr>
        <w:spacing w:before="120" w:after="120"/>
        <w:jc w:val="both"/>
      </w:pPr>
      <w:r w:rsidRPr="000F7870">
        <w:rPr>
          <w:rFonts w:ascii="Garamond" w:eastAsia="DengXian" w:hAnsi="Garamond" w:cs="Times New Roman" w:hint="eastAsia"/>
          <w:kern w:val="0"/>
          <w:szCs w:val="24"/>
          <w:lang w:eastAsia="zh-CN"/>
        </w:rPr>
        <w:t>《释迦的启示》，罗睺罗博士着，顾</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译，陈健忠</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香港大学医学院讲师</w:t>
      </w:r>
      <w:r w:rsidRPr="000F7870">
        <w:rPr>
          <w:rFonts w:ascii="Garamond" w:eastAsia="DengXian" w:hAnsi="Garamond" w:cs="Times New Roman"/>
          <w:kern w:val="0"/>
          <w:szCs w:val="24"/>
          <w:lang w:eastAsia="zh-CN"/>
        </w:rPr>
        <w:t xml:space="preserve">) </w:t>
      </w:r>
      <w:hyperlink r:id="rId211" w:history="1">
        <w:r w:rsidRPr="000F7870">
          <w:rPr>
            <w:rFonts w:ascii="Garamond" w:eastAsia="DengXian" w:hAnsi="Garamond" w:cs="Times New Roman" w:hint="eastAsia"/>
            <w:color w:val="0000FF"/>
            <w:kern w:val="0"/>
            <w:szCs w:val="24"/>
            <w:u w:val="single"/>
            <w:lang w:eastAsia="zh-CN"/>
          </w:rPr>
          <w:t>增订补译</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，（香港九龙）显密佛学会，</w:t>
      </w:r>
      <w:r w:rsidRPr="000F7870">
        <w:rPr>
          <w:rFonts w:ascii="Garamond" w:eastAsia="DengXian" w:hAnsi="Garamond" w:cs="Times New Roman"/>
          <w:kern w:val="0"/>
          <w:szCs w:val="24"/>
          <w:lang w:eastAsia="zh-CN"/>
        </w:rPr>
        <w:t>1991</w:t>
      </w:r>
      <w:r w:rsidRPr="000F7870">
        <w:rPr>
          <w:rFonts w:ascii="Garamond" w:eastAsia="DengXian" w:hAnsi="Garamond" w:cs="Times New Roman" w:hint="eastAsia"/>
          <w:kern w:val="0"/>
          <w:szCs w:val="24"/>
          <w:lang w:eastAsia="zh-CN"/>
        </w:rPr>
        <w:t>。</w:t>
      </w:r>
    </w:p>
    <w:p w14:paraId="289D4187" w14:textId="26A85AF4" w:rsidR="003042B9" w:rsidRDefault="00070649">
      <w:pPr>
        <w:pStyle w:val="Standarduser"/>
        <w:widowControl/>
        <w:numPr>
          <w:ilvl w:val="1"/>
          <w:numId w:val="473"/>
        </w:numPr>
        <w:spacing w:before="120" w:after="120"/>
        <w:jc w:val="both"/>
      </w:pPr>
      <w:hyperlink r:id="rId212" w:history="1">
        <w:r w:rsidR="000F7870" w:rsidRPr="000F7870">
          <w:rPr>
            <w:rFonts w:ascii="Garamond" w:eastAsia="DengXian" w:hAnsi="Garamond" w:cs="Times New Roman"/>
            <w:color w:val="0000FF"/>
            <w:kern w:val="0"/>
            <w:szCs w:val="24"/>
            <w:u w:val="single"/>
            <w:lang w:eastAsia="zh-CN"/>
          </w:rPr>
          <w:t>Burning</w:t>
        </w:r>
      </w:hyperlink>
      <w:r w:rsidR="000F7870" w:rsidRPr="000F7870">
        <w:rPr>
          <w:rFonts w:ascii="Garamond" w:eastAsia="DengXian" w:hAnsi="Garamond" w:cs="Times New Roman"/>
          <w:kern w:val="0"/>
          <w:szCs w:val="24"/>
          <w:lang w:eastAsia="zh-CN"/>
        </w:rPr>
        <w:t xml:space="preserve"> (Translated by </w:t>
      </w:r>
      <w:r w:rsidR="000F7870" w:rsidRPr="000F7870">
        <w:rPr>
          <w:rFonts w:ascii="Garamond" w:eastAsia="DengXian" w:hAnsi="Garamond" w:cs="Times New Roman"/>
          <w:b/>
          <w:bCs/>
          <w:kern w:val="0"/>
          <w:szCs w:val="24"/>
          <w:lang w:eastAsia="zh-CN"/>
        </w:rPr>
        <w:t>Bhikkhu Bodhi</w:t>
      </w:r>
      <w:r w:rsidR="000F7870" w:rsidRPr="000F7870">
        <w:rPr>
          <w:rFonts w:ascii="Garamond" w:eastAsia="DengXian" w:hAnsi="Garamond" w:cs="Times New Roman"/>
          <w:kern w:val="0"/>
          <w:szCs w:val="24"/>
          <w:lang w:eastAsia="zh-CN"/>
        </w:rPr>
        <w:t>)</w:t>
      </w:r>
    </w:p>
    <w:p w14:paraId="33E79676" w14:textId="628D6B91" w:rsidR="003042B9" w:rsidRDefault="00070649">
      <w:pPr>
        <w:pStyle w:val="Standarduser"/>
        <w:widowControl/>
        <w:numPr>
          <w:ilvl w:val="1"/>
          <w:numId w:val="473"/>
        </w:numPr>
        <w:spacing w:before="120" w:after="120"/>
        <w:jc w:val="both"/>
      </w:pPr>
      <w:hyperlink r:id="rId213" w:history="1">
        <w:r w:rsidR="000F7870" w:rsidRPr="000F7870">
          <w:rPr>
            <w:rFonts w:ascii="Garamond" w:eastAsia="DengXian" w:hAnsi="Garamond" w:cs="Times New Roman"/>
            <w:color w:val="0000FF"/>
            <w:kern w:val="0"/>
            <w:szCs w:val="24"/>
            <w:u w:val="single"/>
            <w:lang w:eastAsia="zh-CN"/>
          </w:rPr>
          <w:t>The Fire Sermon</w:t>
        </w:r>
      </w:hyperlink>
      <w:r w:rsidR="000F7870" w:rsidRPr="000F7870">
        <w:rPr>
          <w:rFonts w:ascii="Garamond" w:eastAsia="DengXian" w:hAnsi="Garamond" w:cs="Times New Roman"/>
          <w:kern w:val="0"/>
          <w:szCs w:val="24"/>
          <w:lang w:eastAsia="zh-CN"/>
        </w:rPr>
        <w:t xml:space="preserve"> (translated from the Pali by </w:t>
      </w:r>
      <w:proofErr w:type="spellStart"/>
      <w:r w:rsidR="000F7870" w:rsidRPr="000F7870">
        <w:rPr>
          <w:rFonts w:ascii="Garamond" w:eastAsia="DengXian" w:hAnsi="Garamond" w:cs="Times New Roman"/>
          <w:b/>
          <w:bCs/>
          <w:kern w:val="0"/>
          <w:szCs w:val="24"/>
          <w:lang w:eastAsia="zh-CN"/>
        </w:rPr>
        <w:t>Ñanamoli</w:t>
      </w:r>
      <w:proofErr w:type="spellEnd"/>
      <w:r w:rsidR="000F7870" w:rsidRPr="000F7870">
        <w:rPr>
          <w:rFonts w:ascii="Garamond" w:eastAsia="DengXian" w:hAnsi="Garamond" w:cs="Times New Roman"/>
          <w:b/>
          <w:bCs/>
          <w:kern w:val="0"/>
          <w:szCs w:val="24"/>
          <w:lang w:eastAsia="zh-CN"/>
        </w:rPr>
        <w:t xml:space="preserve"> Thera</w:t>
      </w:r>
      <w:r w:rsidR="000F7870" w:rsidRPr="000F7870">
        <w:rPr>
          <w:rFonts w:ascii="Garamond" w:eastAsia="DengXian" w:hAnsi="Garamond" w:cs="Times New Roman"/>
          <w:kern w:val="0"/>
          <w:szCs w:val="24"/>
          <w:lang w:eastAsia="zh-CN"/>
        </w:rPr>
        <w:t xml:space="preserve"> © 1993)</w:t>
      </w:r>
    </w:p>
    <w:p w14:paraId="5683EC1B" w14:textId="59872B8A" w:rsidR="003042B9" w:rsidRDefault="00070649">
      <w:pPr>
        <w:pStyle w:val="Standarduser"/>
        <w:widowControl/>
        <w:numPr>
          <w:ilvl w:val="1"/>
          <w:numId w:val="473"/>
        </w:numPr>
        <w:spacing w:before="120" w:after="120"/>
        <w:jc w:val="both"/>
      </w:pPr>
      <w:hyperlink r:id="rId214" w:history="1">
        <w:r w:rsidR="000F7870" w:rsidRPr="000F7870">
          <w:rPr>
            <w:rFonts w:ascii="Garamond" w:eastAsia="DengXian" w:hAnsi="Garamond" w:cs="Times New Roman"/>
            <w:color w:val="0000FF"/>
            <w:kern w:val="0"/>
            <w:szCs w:val="24"/>
            <w:u w:val="single"/>
            <w:lang w:eastAsia="zh-CN"/>
          </w:rPr>
          <w:t>Aflame</w:t>
        </w:r>
      </w:hyperlink>
      <w:r w:rsidR="000F7870" w:rsidRPr="000F7870">
        <w:rPr>
          <w:rFonts w:ascii="Garamond" w:eastAsia="DengXian" w:hAnsi="Garamond" w:cs="Times New Roman"/>
          <w:kern w:val="0"/>
          <w:szCs w:val="24"/>
          <w:lang w:eastAsia="zh-CN"/>
        </w:rPr>
        <w:t xml:space="preserve"> (translated from the Pali by </w:t>
      </w:r>
      <w:proofErr w:type="spellStart"/>
      <w:r w:rsidR="000F7870" w:rsidRPr="000F7870">
        <w:rPr>
          <w:rFonts w:ascii="Garamond" w:eastAsia="DengXian" w:hAnsi="Garamond" w:cs="Times New Roman"/>
          <w:b/>
          <w:bCs/>
          <w:kern w:val="0"/>
          <w:szCs w:val="24"/>
          <w:lang w:eastAsia="zh-CN"/>
        </w:rPr>
        <w:t>Thanissaro</w:t>
      </w:r>
      <w:proofErr w:type="spellEnd"/>
      <w:r w:rsidR="000F7870" w:rsidRPr="000F7870">
        <w:rPr>
          <w:rFonts w:ascii="Garamond" w:eastAsia="DengXian" w:hAnsi="Garamond" w:cs="Times New Roman"/>
          <w:b/>
          <w:bCs/>
          <w:kern w:val="0"/>
          <w:szCs w:val="24"/>
          <w:lang w:eastAsia="zh-CN"/>
        </w:rPr>
        <w:t xml:space="preserve"> Bhikkhu</w:t>
      </w:r>
      <w:r w:rsidR="000F7870" w:rsidRPr="000F7870">
        <w:rPr>
          <w:rFonts w:ascii="Garamond" w:eastAsia="DengXian" w:hAnsi="Garamond" w:cs="Times New Roman"/>
          <w:kern w:val="0"/>
          <w:szCs w:val="24"/>
          <w:lang w:eastAsia="zh-CN"/>
        </w:rPr>
        <w:t xml:space="preserve"> © 1993)</w:t>
      </w:r>
    </w:p>
    <w:p w14:paraId="1E05AD57" w14:textId="3E9C839C" w:rsidR="003042B9" w:rsidRDefault="00070649">
      <w:pPr>
        <w:pStyle w:val="Standarduser"/>
        <w:widowControl/>
        <w:numPr>
          <w:ilvl w:val="1"/>
          <w:numId w:val="473"/>
        </w:numPr>
        <w:spacing w:before="120" w:after="120"/>
        <w:jc w:val="both"/>
      </w:pPr>
      <w:hyperlink r:id="rId215" w:history="1">
        <w:r w:rsidR="000F7870" w:rsidRPr="000F7870">
          <w:rPr>
            <w:rFonts w:ascii="Garamond" w:eastAsia="DengXian" w:hAnsi="Garamond" w:cs="Times New Roman"/>
            <w:color w:val="0000FF"/>
            <w:kern w:val="0"/>
            <w:szCs w:val="24"/>
            <w:u w:val="single"/>
            <w:lang w:eastAsia="zh-CN"/>
          </w:rPr>
          <w:t>In Flames!</w:t>
        </w:r>
      </w:hyperlink>
      <w:r w:rsidR="000F7870" w:rsidRPr="000F7870">
        <w:rPr>
          <w:rFonts w:ascii="Garamond" w:eastAsia="DengXian" w:hAnsi="Garamond" w:cs="Times New Roman"/>
          <w:kern w:val="0"/>
          <w:szCs w:val="24"/>
          <w:lang w:eastAsia="zh-CN"/>
        </w:rPr>
        <w:t xml:space="preserve"> (Translated and condensed from the Pali by </w:t>
      </w:r>
      <w:r w:rsidR="000F7870" w:rsidRPr="000F7870">
        <w:rPr>
          <w:rFonts w:ascii="Garamond" w:eastAsia="DengXian" w:hAnsi="Garamond" w:cs="Times New Roman"/>
          <w:b/>
          <w:bCs/>
          <w:kern w:val="0"/>
          <w:szCs w:val="24"/>
          <w:lang w:eastAsia="zh-CN"/>
        </w:rPr>
        <w:t xml:space="preserve">Michael </w:t>
      </w:r>
      <w:proofErr w:type="spellStart"/>
      <w:r w:rsidR="000F7870" w:rsidRPr="000F7870">
        <w:rPr>
          <w:rFonts w:ascii="Garamond" w:eastAsia="DengXian" w:hAnsi="Garamond" w:cs="Times New Roman"/>
          <w:b/>
          <w:bCs/>
          <w:kern w:val="0"/>
          <w:szCs w:val="24"/>
          <w:lang w:eastAsia="zh-CN"/>
        </w:rPr>
        <w:t>Olds</w:t>
      </w:r>
      <w:proofErr w:type="spellEnd"/>
      <w:r w:rsidR="000F7870" w:rsidRPr="000F7870">
        <w:rPr>
          <w:rFonts w:ascii="Garamond" w:eastAsia="DengXian" w:hAnsi="Garamond" w:cs="Times New Roman"/>
          <w:kern w:val="0"/>
          <w:szCs w:val="24"/>
          <w:lang w:eastAsia="zh-CN"/>
        </w:rPr>
        <w:t>)</w:t>
      </w:r>
    </w:p>
    <w:p w14:paraId="5AD79ACD" w14:textId="7464905F" w:rsidR="003042B9" w:rsidRDefault="00070649">
      <w:pPr>
        <w:pStyle w:val="Standarduser"/>
        <w:widowControl/>
        <w:numPr>
          <w:ilvl w:val="1"/>
          <w:numId w:val="473"/>
        </w:numPr>
        <w:spacing w:before="120" w:after="120"/>
        <w:jc w:val="both"/>
      </w:pPr>
      <w:hyperlink r:id="rId216" w:history="1">
        <w:r w:rsidR="000F7870" w:rsidRPr="000F7870">
          <w:rPr>
            <w:rFonts w:ascii="Garamond" w:eastAsia="DengXian" w:hAnsi="Garamond" w:cs="Times New Roman"/>
            <w:color w:val="0000FF"/>
            <w:kern w:val="0"/>
            <w:szCs w:val="24"/>
            <w:u w:val="single"/>
            <w:lang w:eastAsia="zh-CN"/>
          </w:rPr>
          <w:t>On Fire</w:t>
        </w:r>
      </w:hyperlink>
      <w:r w:rsidR="000F7870" w:rsidRPr="000F7870">
        <w:rPr>
          <w:rFonts w:ascii="Garamond" w:eastAsia="DengXian" w:hAnsi="Garamond" w:cs="Times New Roman"/>
          <w:kern w:val="0"/>
          <w:szCs w:val="24"/>
          <w:lang w:eastAsia="zh-CN"/>
        </w:rPr>
        <w:t xml:space="preserve"> (Translated by </w:t>
      </w:r>
      <w:r w:rsidR="000F7870" w:rsidRPr="000F7870">
        <w:rPr>
          <w:rFonts w:ascii="Garamond" w:eastAsia="DengXian" w:hAnsi="Garamond" w:cs="Times New Roman"/>
          <w:b/>
          <w:bCs/>
          <w:kern w:val="0"/>
          <w:szCs w:val="24"/>
          <w:lang w:eastAsia="zh-CN"/>
        </w:rPr>
        <w:t>F. L. Woodward</w:t>
      </w:r>
      <w:r w:rsidR="000F7870" w:rsidRPr="000F7870">
        <w:rPr>
          <w:rFonts w:ascii="Garamond" w:eastAsia="DengXian" w:hAnsi="Garamond" w:cs="Times New Roman"/>
          <w:kern w:val="0"/>
          <w:szCs w:val="24"/>
          <w:lang w:eastAsia="zh-CN"/>
        </w:rPr>
        <w:t xml:space="preserve">, Edited by </w:t>
      </w:r>
      <w:r w:rsidR="000F7870" w:rsidRPr="000F7870">
        <w:rPr>
          <w:rFonts w:ascii="Garamond" w:eastAsia="DengXian" w:hAnsi="Garamond" w:cs="Times New Roman"/>
          <w:b/>
          <w:bCs/>
          <w:kern w:val="0"/>
          <w:szCs w:val="24"/>
          <w:lang w:eastAsia="zh-CN"/>
        </w:rPr>
        <w:t xml:space="preserve">Mrs. Rhys </w:t>
      </w:r>
      <w:proofErr w:type="spellStart"/>
      <w:r w:rsidR="000F7870" w:rsidRPr="000F7870">
        <w:rPr>
          <w:rFonts w:ascii="Garamond" w:eastAsia="DengXian" w:hAnsi="Garamond" w:cs="Times New Roman"/>
          <w:b/>
          <w:bCs/>
          <w:kern w:val="0"/>
          <w:szCs w:val="24"/>
          <w:lang w:eastAsia="zh-CN"/>
        </w:rPr>
        <w:t>Davids</w:t>
      </w:r>
      <w:proofErr w:type="spellEnd"/>
      <w:r w:rsidR="000F7870" w:rsidRPr="000F7870">
        <w:rPr>
          <w:rFonts w:ascii="Garamond" w:eastAsia="DengXian" w:hAnsi="Garamond" w:cs="Times New Roman"/>
          <w:kern w:val="0"/>
          <w:szCs w:val="24"/>
          <w:lang w:eastAsia="zh-CN"/>
        </w:rPr>
        <w:t xml:space="preserve">, Copyright: The Pali Text Society, </w:t>
      </w:r>
      <w:r w:rsidR="000F7870" w:rsidRPr="000F7870">
        <w:rPr>
          <w:rFonts w:ascii="Garamond" w:eastAsia="DengXian" w:hAnsi="Garamond" w:cs="Times New Roman"/>
          <w:b/>
          <w:bCs/>
          <w:kern w:val="0"/>
          <w:szCs w:val="24"/>
          <w:lang w:eastAsia="zh-CN"/>
        </w:rPr>
        <w:t>PTS</w:t>
      </w:r>
      <w:r w:rsidR="000F7870" w:rsidRPr="000F7870">
        <w:rPr>
          <w:rFonts w:ascii="Garamond" w:eastAsia="DengXian" w:hAnsi="Garamond" w:cs="Times New Roman"/>
          <w:kern w:val="0"/>
          <w:szCs w:val="24"/>
          <w:lang w:eastAsia="zh-CN"/>
        </w:rPr>
        <w:t>)</w:t>
      </w:r>
    </w:p>
    <w:p w14:paraId="1C5A8D28" w14:textId="77777777" w:rsidR="003042B9" w:rsidRDefault="003042B9">
      <w:pPr>
        <w:pStyle w:val="Standarduser"/>
        <w:widowControl/>
        <w:spacing w:before="120" w:after="120"/>
        <w:jc w:val="both"/>
      </w:pPr>
    </w:p>
    <w:p w14:paraId="58E5F379" w14:textId="0D34DD18" w:rsidR="003042B9" w:rsidRDefault="000F7870">
      <w:pPr>
        <w:pStyle w:val="Standarduser"/>
        <w:widowControl/>
        <w:numPr>
          <w:ilvl w:val="0"/>
          <w:numId w:val="513"/>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《慈经》参考信息</w:t>
      </w:r>
    </w:p>
    <w:p w14:paraId="08BA4ECA" w14:textId="3B7F7114" w:rsidR="003042B9" w:rsidRDefault="000F7870">
      <w:pPr>
        <w:pStyle w:val="Standarduser"/>
        <w:widowControl/>
        <w:spacing w:before="120" w:after="120"/>
        <w:ind w:left="720"/>
        <w:jc w:val="both"/>
      </w:pPr>
      <w:r w:rsidRPr="000F7870">
        <w:rPr>
          <w:rFonts w:ascii="Garamond" w:eastAsia="DengXian" w:hAnsi="Garamond" w:cs="Times New Roman" w:hint="eastAsia"/>
          <w:kern w:val="0"/>
          <w:szCs w:val="24"/>
          <w:lang w:eastAsia="zh-CN"/>
        </w:rPr>
        <w:t>《慈经》或称《慈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效益</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Mettasutta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or </w:t>
      </w:r>
      <w:proofErr w:type="spellStart"/>
      <w:r w:rsidRPr="000F7870">
        <w:rPr>
          <w:rFonts w:ascii="Garamond" w:eastAsia="DengXian" w:hAnsi="Garamond" w:cs="Times New Roman"/>
          <w:kern w:val="0"/>
          <w:szCs w:val="24"/>
          <w:lang w:eastAsia="zh-CN"/>
        </w:rPr>
        <w:t>Mettanisa</w:t>
      </w:r>
      <w:r>
        <w:rPr>
          <w:rFonts w:ascii="Cambria" w:eastAsia="細明體" w:hAnsi="Cambria" w:cs="Cambria"/>
          <w:kern w:val="0"/>
          <w:szCs w:val="24"/>
          <w:lang w:eastAsia="zh-CN"/>
        </w:rPr>
        <w:t>ṃ</w:t>
      </w:r>
      <w:r w:rsidRPr="000F7870">
        <w:rPr>
          <w:rFonts w:ascii="Garamond" w:eastAsia="DengXian" w:hAnsi="Garamond" w:cs="Times New Roman"/>
          <w:kern w:val="0"/>
          <w:szCs w:val="24"/>
          <w:lang w:eastAsia="zh-CN"/>
        </w:rPr>
        <w:t>sāsuttam</w:t>
      </w:r>
      <w:proofErr w:type="spellEnd"/>
      <w:r w:rsidRPr="000F7870">
        <w:rPr>
          <w:rFonts w:ascii="Garamond" w:eastAsia="DengXian" w:hAnsi="Garamond" w:cs="Times New Roman"/>
          <w:kern w:val="0"/>
          <w:szCs w:val="24"/>
          <w:lang w:eastAsia="zh-CN"/>
        </w:rPr>
        <w:t>)</w:t>
      </w:r>
    </w:p>
    <w:p w14:paraId="6E6D4916" w14:textId="0D7ED575" w:rsidR="003042B9" w:rsidRDefault="00070649">
      <w:pPr>
        <w:pStyle w:val="Standarduser"/>
        <w:widowControl/>
        <w:numPr>
          <w:ilvl w:val="1"/>
          <w:numId w:val="474"/>
        </w:numPr>
        <w:spacing w:before="120" w:after="120"/>
        <w:jc w:val="both"/>
      </w:pPr>
      <w:hyperlink r:id="rId217" w:history="1">
        <w:r w:rsidR="000F7870" w:rsidRPr="000F7870">
          <w:rPr>
            <w:rFonts w:ascii="Garamond" w:eastAsia="DengXian" w:hAnsi="Garamond" w:cs="Times New Roman" w:hint="eastAsia"/>
            <w:color w:val="0000FF"/>
            <w:kern w:val="0"/>
            <w:szCs w:val="24"/>
            <w:u w:val="single"/>
            <w:lang w:eastAsia="zh-CN"/>
          </w:rPr>
          <w:t>《慈经》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（尊者</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明法比丘译，法雨道场）；巴利大藏经</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经藏</w:t>
      </w:r>
      <w:r w:rsidR="000F7870" w:rsidRPr="000F7870">
        <w:rPr>
          <w:rFonts w:ascii="Garamond" w:eastAsia="DengXian" w:hAnsi="Garamond" w:cs="Times New Roman"/>
          <w:kern w:val="0"/>
          <w:szCs w:val="24"/>
          <w:lang w:eastAsia="zh-CN"/>
        </w:rPr>
        <w:t xml:space="preserve"> </w:t>
      </w:r>
      <w:hyperlink r:id="rId218" w:history="1">
        <w:r w:rsidR="000F7870" w:rsidRPr="000F7870">
          <w:rPr>
            <w:rFonts w:ascii="Garamond" w:eastAsia="DengXian" w:hAnsi="Garamond" w:cs="Times New Roman" w:hint="eastAsia"/>
            <w:color w:val="0000FF"/>
            <w:kern w:val="0"/>
            <w:szCs w:val="24"/>
            <w:u w:val="single"/>
            <w:lang w:eastAsia="zh-CN"/>
          </w:rPr>
          <w:t>小部</w:t>
        </w:r>
        <w:r w:rsidR="000F7870" w:rsidRPr="000F7870">
          <w:rPr>
            <w:rFonts w:ascii="Garamond" w:eastAsia="DengXian" w:hAnsi="Garamond" w:cs="Times New Roman"/>
            <w:color w:val="0000FF"/>
            <w:kern w:val="0"/>
            <w:szCs w:val="24"/>
            <w:u w:val="single"/>
            <w:lang w:eastAsia="zh-CN"/>
          </w:rPr>
          <w:t xml:space="preserve"> Khuddakanikaaya</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经集</w:t>
      </w:r>
      <w:r w:rsidR="000F7870" w:rsidRPr="000F7870">
        <w:rPr>
          <w:rFonts w:ascii="Garamond" w:eastAsia="DengXian" w:hAnsi="Garamond" w:cs="Times New Roman"/>
          <w:kern w:val="0"/>
          <w:szCs w:val="24"/>
          <w:lang w:eastAsia="zh-CN"/>
        </w:rPr>
        <w:t xml:space="preserve"> 5. Suttanipāta (The Sutta Collection)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第一品　蛇品</w:t>
      </w:r>
      <w:r w:rsidR="000F7870" w:rsidRPr="000F7870">
        <w:rPr>
          <w:rFonts w:ascii="Garamond" w:eastAsia="DengXian" w:hAnsi="Garamond" w:cs="Times New Roman"/>
          <w:kern w:val="0"/>
          <w:szCs w:val="24"/>
          <w:lang w:eastAsia="zh-CN"/>
        </w:rPr>
        <w:t xml:space="preserve">(1. </w:t>
      </w:r>
      <w:proofErr w:type="spellStart"/>
      <w:r w:rsidR="000F7870" w:rsidRPr="000F7870">
        <w:rPr>
          <w:rFonts w:ascii="Garamond" w:eastAsia="DengXian" w:hAnsi="Garamond" w:cs="Times New Roman"/>
          <w:kern w:val="0"/>
          <w:szCs w:val="24"/>
          <w:lang w:eastAsia="zh-CN"/>
        </w:rPr>
        <w:t>Uragavaggo</w:t>
      </w:r>
      <w:proofErr w:type="spellEnd"/>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第八章</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慈经</w:t>
      </w:r>
      <w:r w:rsidR="000F7870" w:rsidRPr="000F7870">
        <w:rPr>
          <w:rFonts w:ascii="Garamond" w:eastAsia="DengXian" w:hAnsi="Garamond" w:cs="Times New Roman"/>
          <w:kern w:val="0"/>
          <w:szCs w:val="24"/>
          <w:lang w:eastAsia="zh-CN"/>
        </w:rPr>
        <w:t xml:space="preserve"> 8. </w:t>
      </w:r>
      <w:proofErr w:type="spellStart"/>
      <w:r w:rsidR="000F7870" w:rsidRPr="000F7870">
        <w:rPr>
          <w:rFonts w:ascii="Garamond" w:eastAsia="DengXian" w:hAnsi="Garamond" w:cs="Times New Roman"/>
          <w:kern w:val="0"/>
          <w:szCs w:val="24"/>
          <w:lang w:eastAsia="zh-CN"/>
        </w:rPr>
        <w:t>Mettasutta</w:t>
      </w:r>
      <w:r w:rsidR="000F7870">
        <w:rPr>
          <w:rFonts w:ascii="Cambria" w:eastAsia="細明體" w:hAnsi="Cambria" w:cs="Cambria"/>
          <w:kern w:val="0"/>
          <w:szCs w:val="24"/>
          <w:lang w:eastAsia="zh-CN"/>
        </w:rPr>
        <w:t>ṃ</w:t>
      </w:r>
      <w:proofErr w:type="spellEnd"/>
      <w:r w:rsidR="000F7870" w:rsidRPr="000F7870">
        <w:rPr>
          <w:rFonts w:ascii="Garamond" w:eastAsia="DengXian" w:hAnsi="Garamond" w:cs="Times New Roman" w:hint="eastAsia"/>
          <w:kern w:val="0"/>
          <w:szCs w:val="24"/>
          <w:lang w:eastAsia="zh-CN"/>
        </w:rPr>
        <w:t>（或</w:t>
      </w:r>
      <w:r w:rsidR="000F7870" w:rsidRPr="000F7870">
        <w:rPr>
          <w:rFonts w:ascii="Garamond" w:eastAsia="DengXian" w:hAnsi="Garamond" w:cs="Times New Roman"/>
          <w:kern w:val="0"/>
          <w:szCs w:val="24"/>
          <w:lang w:eastAsia="zh-CN"/>
        </w:rPr>
        <w:t xml:space="preserve"> </w:t>
      </w:r>
      <w:hyperlink r:id="rId219" w:history="1">
        <w:r w:rsidR="000F7870" w:rsidRPr="000F7870">
          <w:rPr>
            <w:rFonts w:ascii="Garamond" w:eastAsia="DengXian" w:hAnsi="Garamond" w:cs="Times New Roman" w:hint="eastAsia"/>
            <w:color w:val="0000FF"/>
            <w:kern w:val="0"/>
            <w:szCs w:val="24"/>
            <w:u w:val="single"/>
            <w:lang w:eastAsia="zh-CN"/>
          </w:rPr>
          <w:t>慈经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220" w:history="1">
        <w:r w:rsidR="000F7870" w:rsidRPr="000F7870">
          <w:rPr>
            <w:rFonts w:ascii="Garamond" w:eastAsia="DengXian" w:hAnsi="Garamond" w:cs="Times New Roman"/>
            <w:color w:val="0000FF"/>
            <w:kern w:val="0"/>
            <w:szCs w:val="24"/>
            <w:u w:val="single"/>
            <w:lang w:eastAsia="zh-CN"/>
          </w:rPr>
          <w:t>CBETA</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元亨寺版。）</w:t>
      </w:r>
    </w:p>
    <w:p w14:paraId="7199C98D" w14:textId="32B91769" w:rsidR="003042B9" w:rsidRDefault="000F7870">
      <w:pPr>
        <w:pStyle w:val="Standarduser"/>
        <w:widowControl/>
        <w:numPr>
          <w:ilvl w:val="1"/>
          <w:numId w:val="474"/>
        </w:numPr>
        <w:spacing w:before="120" w:after="120"/>
        <w:jc w:val="both"/>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221" w:history="1">
        <w:r w:rsidRPr="000F7870">
          <w:rPr>
            <w:rFonts w:ascii="Garamond" w:eastAsia="DengXian" w:hAnsi="Garamond" w:cs="Times New Roman" w:hint="eastAsia"/>
            <w:color w:val="0000FF"/>
            <w:kern w:val="0"/>
            <w:szCs w:val="24"/>
            <w:u w:val="single"/>
            <w:lang w:eastAsia="zh-CN"/>
          </w:rPr>
          <w:t>慈悲经</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222" w:history="1">
        <w:r w:rsidRPr="000F7870">
          <w:rPr>
            <w:rFonts w:ascii="Garamond" w:eastAsia="DengXian" w:hAnsi="Garamond" w:cs="Times New Roman"/>
            <w:color w:val="0000FF"/>
            <w:kern w:val="0"/>
            <w:szCs w:val="24"/>
            <w:u w:val="single"/>
            <w:lang w:eastAsia="zh-CN"/>
          </w:rPr>
          <w:t>CBETA</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元亨寺版（或《</w:t>
      </w:r>
      <w:r w:rsidRPr="000F7870">
        <w:rPr>
          <w:rFonts w:ascii="Garamond" w:eastAsia="DengXian" w:hAnsi="Garamond" w:cs="Times New Roman"/>
          <w:kern w:val="0"/>
          <w:szCs w:val="24"/>
          <w:lang w:eastAsia="zh-CN"/>
        </w:rPr>
        <w:t xml:space="preserve"> </w:t>
      </w:r>
      <w:hyperlink r:id="rId223" w:history="1">
        <w:r w:rsidRPr="000F7870">
          <w:rPr>
            <w:rFonts w:ascii="Garamond" w:eastAsia="DengXian" w:hAnsi="Garamond" w:cs="Times New Roman" w:hint="eastAsia"/>
            <w:color w:val="0000FF"/>
            <w:kern w:val="0"/>
            <w:szCs w:val="24"/>
            <w:u w:val="single"/>
            <w:lang w:eastAsia="zh-CN"/>
          </w:rPr>
          <w:t>慈经</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》：巴利大藏经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经藏</w:t>
      </w:r>
      <w:r w:rsidRPr="000F7870">
        <w:rPr>
          <w:rFonts w:ascii="Garamond" w:eastAsia="DengXian" w:hAnsi="Garamond" w:cs="Times New Roman"/>
          <w:kern w:val="0"/>
          <w:szCs w:val="24"/>
          <w:lang w:eastAsia="zh-CN"/>
        </w:rPr>
        <w:t xml:space="preserve"> </w:t>
      </w:r>
      <w:hyperlink r:id="rId224" w:history="1">
        <w:r w:rsidRPr="000F7870">
          <w:rPr>
            <w:rFonts w:ascii="Garamond" w:eastAsia="DengXian" w:hAnsi="Garamond" w:cs="Times New Roman" w:hint="eastAsia"/>
            <w:color w:val="0000FF"/>
            <w:kern w:val="0"/>
            <w:szCs w:val="24"/>
            <w:u w:val="single"/>
            <w:lang w:eastAsia="zh-CN"/>
          </w:rPr>
          <w:t>小部</w:t>
        </w:r>
        <w:r w:rsidRPr="000F7870">
          <w:rPr>
            <w:rFonts w:ascii="Garamond" w:eastAsia="DengXian" w:hAnsi="Garamond" w:cs="Times New Roman"/>
            <w:color w:val="0000FF"/>
            <w:kern w:val="0"/>
            <w:szCs w:val="24"/>
            <w:u w:val="single"/>
            <w:lang w:eastAsia="zh-CN"/>
          </w:rPr>
          <w:t xml:space="preserve"> Khuddakanikaaya</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225" w:history="1">
        <w:r w:rsidRPr="000F7870">
          <w:rPr>
            <w:rFonts w:ascii="Garamond" w:eastAsia="DengXian" w:hAnsi="Garamond" w:cs="Times New Roman" w:hint="eastAsia"/>
            <w:color w:val="0000FF"/>
            <w:kern w:val="0"/>
            <w:szCs w:val="24"/>
            <w:u w:val="single"/>
            <w:lang w:eastAsia="zh-CN"/>
          </w:rPr>
          <w:t>小诵</w:t>
        </w:r>
      </w:hyperlink>
      <w:r w:rsidRPr="000F7870">
        <w:rPr>
          <w:rFonts w:ascii="Garamond" w:eastAsia="DengXian" w:hAnsi="Garamond" w:cs="Times New Roman"/>
          <w:kern w:val="0"/>
          <w:szCs w:val="24"/>
          <w:lang w:eastAsia="zh-CN"/>
        </w:rPr>
        <w:t xml:space="preserve"> (1. </w:t>
      </w:r>
      <w:proofErr w:type="spellStart"/>
      <w:r w:rsidRPr="000F7870">
        <w:rPr>
          <w:rFonts w:ascii="Garamond" w:eastAsia="DengXian" w:hAnsi="Garamond" w:cs="Times New Roman"/>
          <w:kern w:val="0"/>
          <w:szCs w:val="24"/>
          <w:lang w:eastAsia="zh-CN"/>
        </w:rPr>
        <w:t>Khuddakapā</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ha</w:t>
      </w:r>
      <w:proofErr w:type="spellEnd"/>
      <w:r w:rsidRPr="000F7870">
        <w:rPr>
          <w:rFonts w:ascii="Garamond" w:eastAsia="DengXian" w:hAnsi="Garamond" w:cs="Times New Roman"/>
          <w:kern w:val="0"/>
          <w:szCs w:val="24"/>
          <w:lang w:eastAsia="zh-CN"/>
        </w:rPr>
        <w:t>, Khuddaka-</w:t>
      </w:r>
      <w:proofErr w:type="spellStart"/>
      <w:r w:rsidRPr="000F7870">
        <w:rPr>
          <w:rFonts w:ascii="Garamond" w:eastAsia="DengXian" w:hAnsi="Garamond" w:cs="Times New Roman"/>
          <w:kern w:val="0"/>
          <w:szCs w:val="24"/>
          <w:lang w:eastAsia="zh-CN"/>
        </w:rPr>
        <w:t>paa.tha</w:t>
      </w:r>
      <w:proofErr w:type="spellEnd"/>
      <w:r w:rsidRPr="000F7870">
        <w:rPr>
          <w:rFonts w:ascii="Garamond" w:eastAsia="DengXian" w:hAnsi="Garamond" w:cs="Times New Roman"/>
          <w:kern w:val="0"/>
          <w:szCs w:val="24"/>
          <w:lang w:eastAsia="zh-CN"/>
        </w:rPr>
        <w:t xml:space="preserve">) (Abr.=Khp)(with Commentary PTS); (The short passages)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慈经</w:t>
      </w:r>
      <w:r w:rsidRPr="000F7870">
        <w:rPr>
          <w:rFonts w:ascii="Garamond" w:eastAsia="DengXian" w:hAnsi="Garamond" w:cs="Times New Roman"/>
          <w:kern w:val="0"/>
          <w:szCs w:val="24"/>
          <w:lang w:eastAsia="zh-CN"/>
        </w:rPr>
        <w:t xml:space="preserve"> 9. </w:t>
      </w:r>
      <w:proofErr w:type="spellStart"/>
      <w:r w:rsidRPr="000F7870">
        <w:rPr>
          <w:rFonts w:ascii="Garamond" w:eastAsia="DengXian" w:hAnsi="Garamond" w:cs="Times New Roman"/>
          <w:kern w:val="0"/>
          <w:szCs w:val="24"/>
          <w:lang w:eastAsia="zh-CN"/>
        </w:rPr>
        <w:t>Mettasutta</w:t>
      </w:r>
      <w:r>
        <w:rPr>
          <w:rFonts w:ascii="Cambria" w:eastAsia="細明體" w:hAnsi="Cambria" w:cs="Cambria"/>
          <w:kern w:val="0"/>
          <w:szCs w:val="24"/>
          <w:lang w:eastAsia="zh-CN"/>
        </w:rPr>
        <w:t>ṃ</w:t>
      </w:r>
      <w:proofErr w:type="spellEnd"/>
      <w:r w:rsidRPr="000F7870">
        <w:rPr>
          <w:rFonts w:ascii="Garamond" w:eastAsia="DengXian" w:hAnsi="Garamond" w:cs="Times New Roman" w:hint="eastAsia"/>
          <w:kern w:val="0"/>
          <w:szCs w:val="24"/>
          <w:lang w:eastAsia="zh-CN"/>
        </w:rPr>
        <w:t>）</w:t>
      </w:r>
    </w:p>
    <w:p w14:paraId="33D60A1A" w14:textId="511BA2F5" w:rsidR="003042B9" w:rsidRDefault="00070649">
      <w:pPr>
        <w:pStyle w:val="Standarduser"/>
        <w:widowControl/>
        <w:numPr>
          <w:ilvl w:val="1"/>
          <w:numId w:val="474"/>
        </w:numPr>
        <w:spacing w:before="120" w:after="120"/>
        <w:jc w:val="both"/>
      </w:pPr>
      <w:hyperlink r:id="rId226" w:history="1">
        <w:r w:rsidR="000F7870" w:rsidRPr="000F7870">
          <w:rPr>
            <w:rFonts w:ascii="Garamond" w:eastAsia="DengXian" w:hAnsi="Garamond" w:cs="Times New Roman" w:hint="eastAsia"/>
            <w:color w:val="0000FF"/>
            <w:kern w:val="0"/>
            <w:szCs w:val="24"/>
            <w:u w:val="single"/>
            <w:lang w:eastAsia="zh-CN"/>
          </w:rPr>
          <w:t>慈经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，小部经集</w:t>
      </w:r>
      <w:r w:rsidR="000F7870" w:rsidRPr="000F7870">
        <w:rPr>
          <w:rFonts w:ascii="Garamond" w:eastAsia="DengXian" w:hAnsi="Garamond" w:cs="Times New Roman"/>
          <w:kern w:val="0"/>
          <w:szCs w:val="24"/>
          <w:lang w:eastAsia="zh-CN"/>
        </w:rPr>
        <w:t xml:space="preserve"> I.8</w:t>
      </w:r>
      <w:r w:rsidR="000F7870" w:rsidRPr="000F7870">
        <w:rPr>
          <w:rFonts w:ascii="Garamond" w:eastAsia="DengXian" w:hAnsi="Garamond" w:cs="Times New Roman" w:hint="eastAsia"/>
          <w:kern w:val="0"/>
          <w:szCs w:val="24"/>
          <w:lang w:eastAsia="zh-CN"/>
        </w:rPr>
        <w:t>，坦尼沙罗尊者英译</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良稹中译</w:t>
      </w:r>
    </w:p>
    <w:p w14:paraId="354E663B" w14:textId="4EE24314" w:rsidR="003042B9" w:rsidRDefault="000F7870">
      <w:pPr>
        <w:pStyle w:val="Standarduser"/>
        <w:widowControl/>
        <w:numPr>
          <w:ilvl w:val="1"/>
          <w:numId w:val="474"/>
        </w:numPr>
        <w:spacing w:before="120" w:after="120"/>
        <w:jc w:val="both"/>
      </w:pPr>
      <w:r w:rsidRPr="000F7870">
        <w:rPr>
          <w:rFonts w:ascii="Garamond" w:eastAsia="DengXian" w:hAnsi="Garamond" w:cs="Times New Roman" w:hint="eastAsia"/>
          <w:kern w:val="0"/>
          <w:szCs w:val="24"/>
          <w:lang w:eastAsia="zh-CN"/>
        </w:rPr>
        <w:t>《释迦的启示》，罗睺罗博士着，顾</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译，陈健忠</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香港大学医学院讲师</w:t>
      </w:r>
      <w:r w:rsidRPr="000F7870">
        <w:rPr>
          <w:rFonts w:ascii="Garamond" w:eastAsia="DengXian" w:hAnsi="Garamond" w:cs="Times New Roman"/>
          <w:kern w:val="0"/>
          <w:szCs w:val="24"/>
          <w:lang w:eastAsia="zh-CN"/>
        </w:rPr>
        <w:t xml:space="preserve">) </w:t>
      </w:r>
      <w:hyperlink r:id="rId227" w:history="1">
        <w:r w:rsidRPr="000F7870">
          <w:rPr>
            <w:rFonts w:ascii="Garamond" w:eastAsia="DengXian" w:hAnsi="Garamond" w:cs="Times New Roman" w:hint="eastAsia"/>
            <w:color w:val="0000FF"/>
            <w:kern w:val="0"/>
            <w:szCs w:val="24"/>
            <w:u w:val="single"/>
            <w:lang w:eastAsia="zh-CN"/>
          </w:rPr>
          <w:t>增订补译</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，（香港九龙）显密佛学会，</w:t>
      </w:r>
      <w:r w:rsidRPr="000F7870">
        <w:rPr>
          <w:rFonts w:ascii="Garamond" w:eastAsia="DengXian" w:hAnsi="Garamond" w:cs="Times New Roman"/>
          <w:kern w:val="0"/>
          <w:szCs w:val="24"/>
          <w:lang w:eastAsia="zh-CN"/>
        </w:rPr>
        <w:t>1991</w:t>
      </w:r>
      <w:r w:rsidRPr="000F7870">
        <w:rPr>
          <w:rFonts w:ascii="Garamond" w:eastAsia="DengXian" w:hAnsi="Garamond" w:cs="Times New Roman" w:hint="eastAsia"/>
          <w:kern w:val="0"/>
          <w:szCs w:val="24"/>
          <w:lang w:eastAsia="zh-CN"/>
        </w:rPr>
        <w:t>。</w:t>
      </w:r>
    </w:p>
    <w:p w14:paraId="1BB4B6A9" w14:textId="446AF35B" w:rsidR="003042B9" w:rsidRDefault="000F7870">
      <w:pPr>
        <w:pStyle w:val="Standarduser"/>
        <w:widowControl/>
        <w:numPr>
          <w:ilvl w:val="1"/>
          <w:numId w:val="474"/>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另可参考：</w:t>
      </w:r>
    </w:p>
    <w:p w14:paraId="7ED020F8" w14:textId="335AF43F" w:rsidR="003042B9" w:rsidRDefault="000F7870">
      <w:pPr>
        <w:pStyle w:val="Standarduser"/>
        <w:widowControl/>
        <w:numPr>
          <w:ilvl w:val="2"/>
          <w:numId w:val="474"/>
        </w:numPr>
        <w:spacing w:before="120" w:after="120"/>
        <w:jc w:val="both"/>
      </w:pPr>
      <w:r w:rsidRPr="000F7870">
        <w:rPr>
          <w:rFonts w:ascii="Garamond" w:eastAsia="DengXian" w:hAnsi="Garamond" w:cs="Times New Roman" w:hint="eastAsia"/>
          <w:kern w:val="0"/>
          <w:szCs w:val="24"/>
          <w:lang w:eastAsia="zh-CN"/>
        </w:rPr>
        <w:t>增支部</w:t>
      </w:r>
      <w:r w:rsidRPr="000F7870">
        <w:rPr>
          <w:rFonts w:ascii="Garamond" w:eastAsia="DengXian" w:hAnsi="Garamond" w:cs="Times New Roman"/>
          <w:kern w:val="0"/>
          <w:szCs w:val="24"/>
          <w:lang w:eastAsia="zh-CN"/>
        </w:rPr>
        <w:t>8</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 xml:space="preserve"> </w:t>
      </w:r>
      <w:hyperlink r:id="rId228" w:history="1">
        <w:r w:rsidRPr="000F7870">
          <w:rPr>
            <w:rFonts w:ascii="Garamond" w:eastAsia="DengXian" w:hAnsi="Garamond" w:cs="Times New Roman"/>
            <w:color w:val="0000FF"/>
            <w:kern w:val="0"/>
            <w:szCs w:val="24"/>
            <w:u w:val="single"/>
            <w:lang w:eastAsia="zh-CN"/>
          </w:rPr>
          <w:t>1</w:t>
        </w:r>
        <w:r w:rsidRPr="000F7870">
          <w:rPr>
            <w:rFonts w:ascii="Garamond" w:eastAsia="DengXian" w:hAnsi="Garamond" w:cs="Times New Roman" w:hint="eastAsia"/>
            <w:color w:val="0000FF"/>
            <w:kern w:val="0"/>
            <w:szCs w:val="24"/>
            <w:u w:val="single"/>
            <w:lang w:eastAsia="zh-CN"/>
          </w:rPr>
          <w:t>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慈经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庄春江译</w:t>
        </w:r>
        <w:r w:rsidRPr="000F7870">
          <w:rPr>
            <w:rFonts w:ascii="Garamond" w:eastAsia="DengXian" w:hAnsi="Garamond" w:cs="Times New Roman"/>
            <w:color w:val="0000FF"/>
            <w:kern w:val="0"/>
            <w:szCs w:val="24"/>
            <w:u w:val="single"/>
            <w:lang w:eastAsia="zh-CN"/>
          </w:rPr>
          <w:t>)</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、增支部</w:t>
      </w:r>
      <w:r w:rsidRPr="000F7870">
        <w:rPr>
          <w:rFonts w:ascii="Garamond" w:eastAsia="DengXian" w:hAnsi="Garamond" w:cs="Times New Roman"/>
          <w:kern w:val="0"/>
          <w:szCs w:val="24"/>
          <w:lang w:eastAsia="zh-CN"/>
        </w:rPr>
        <w:t>11</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 xml:space="preserve"> </w:t>
      </w:r>
      <w:hyperlink r:id="rId229" w:history="1">
        <w:r w:rsidRPr="000F7870">
          <w:rPr>
            <w:rFonts w:ascii="Garamond" w:eastAsia="DengXian" w:hAnsi="Garamond" w:cs="Times New Roman"/>
            <w:color w:val="0000FF"/>
            <w:kern w:val="0"/>
            <w:szCs w:val="24"/>
            <w:u w:val="single"/>
            <w:lang w:eastAsia="zh-CN"/>
          </w:rPr>
          <w:t>15</w:t>
        </w:r>
        <w:r w:rsidRPr="000F7870">
          <w:rPr>
            <w:rFonts w:ascii="Garamond" w:eastAsia="DengXian" w:hAnsi="Garamond" w:cs="Times New Roman" w:hint="eastAsia"/>
            <w:color w:val="0000FF"/>
            <w:kern w:val="0"/>
            <w:szCs w:val="24"/>
            <w:u w:val="single"/>
            <w:lang w:eastAsia="zh-CN"/>
          </w:rPr>
          <w:t>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慈经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庄春江译</w:t>
        </w:r>
        <w:r w:rsidRPr="000F7870">
          <w:rPr>
            <w:rFonts w:ascii="Garamond" w:eastAsia="DengXian" w:hAnsi="Garamond" w:cs="Times New Roman"/>
            <w:color w:val="0000FF"/>
            <w:kern w:val="0"/>
            <w:szCs w:val="24"/>
            <w:u w:val="single"/>
            <w:lang w:eastAsia="zh-CN"/>
          </w:rPr>
          <w:t>)</w:t>
        </w:r>
      </w:hyperlink>
    </w:p>
    <w:p w14:paraId="118DD769" w14:textId="55CFB398" w:rsidR="003042B9" w:rsidRDefault="000F7870">
      <w:pPr>
        <w:pStyle w:val="Standarduser"/>
        <w:widowControl/>
        <w:numPr>
          <w:ilvl w:val="2"/>
          <w:numId w:val="474"/>
        </w:numPr>
        <w:spacing w:before="120" w:after="120"/>
        <w:jc w:val="both"/>
      </w:pPr>
      <w:r w:rsidRPr="000F7870">
        <w:rPr>
          <w:rFonts w:ascii="Garamond" w:eastAsia="DengXian" w:hAnsi="Garamond" w:cs="Times New Roman" w:hint="eastAsia"/>
          <w:kern w:val="0"/>
          <w:szCs w:val="24"/>
          <w:lang w:eastAsia="zh-CN"/>
        </w:rPr>
        <w:t>增支部</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 xml:space="preserve"> </w:t>
      </w:r>
      <w:hyperlink r:id="rId230" w:history="1">
        <w:r w:rsidRPr="000F7870">
          <w:rPr>
            <w:rFonts w:ascii="Garamond" w:eastAsia="DengXian" w:hAnsi="Garamond" w:cs="Times New Roman"/>
            <w:color w:val="0000FF"/>
            <w:kern w:val="0"/>
            <w:szCs w:val="24"/>
            <w:u w:val="single"/>
            <w:lang w:eastAsia="zh-CN"/>
          </w:rPr>
          <w:t>125</w:t>
        </w:r>
        <w:r w:rsidRPr="000F7870">
          <w:rPr>
            <w:rFonts w:ascii="Garamond" w:eastAsia="DengXian" w:hAnsi="Garamond" w:cs="Times New Roman" w:hint="eastAsia"/>
            <w:color w:val="0000FF"/>
            <w:kern w:val="0"/>
            <w:szCs w:val="24"/>
            <w:u w:val="single"/>
            <w:lang w:eastAsia="zh-CN"/>
          </w:rPr>
          <w:t>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慈经第一</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庄春江译</w:t>
        </w:r>
        <w:r w:rsidRPr="000F7870">
          <w:rPr>
            <w:rFonts w:ascii="Garamond" w:eastAsia="DengXian" w:hAnsi="Garamond" w:cs="Times New Roman"/>
            <w:color w:val="0000FF"/>
            <w:kern w:val="0"/>
            <w:szCs w:val="24"/>
            <w:u w:val="single"/>
            <w:lang w:eastAsia="zh-CN"/>
          </w:rPr>
          <w:t>)</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、增支部</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 xml:space="preserve"> </w:t>
      </w:r>
      <w:hyperlink r:id="rId231" w:history="1">
        <w:r w:rsidRPr="000F7870">
          <w:rPr>
            <w:rFonts w:ascii="Garamond" w:eastAsia="DengXian" w:hAnsi="Garamond" w:cs="Times New Roman"/>
            <w:color w:val="0000FF"/>
            <w:kern w:val="0"/>
            <w:szCs w:val="24"/>
            <w:u w:val="single"/>
            <w:lang w:eastAsia="zh-CN"/>
          </w:rPr>
          <w:t>126</w:t>
        </w:r>
        <w:r w:rsidRPr="000F7870">
          <w:rPr>
            <w:rFonts w:ascii="Garamond" w:eastAsia="DengXian" w:hAnsi="Garamond" w:cs="Times New Roman" w:hint="eastAsia"/>
            <w:color w:val="0000FF"/>
            <w:kern w:val="0"/>
            <w:szCs w:val="24"/>
            <w:u w:val="single"/>
            <w:lang w:eastAsia="zh-CN"/>
          </w:rPr>
          <w:t>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慈经第二</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庄春江译</w:t>
        </w:r>
        <w:r w:rsidRPr="000F7870">
          <w:rPr>
            <w:rFonts w:ascii="Garamond" w:eastAsia="DengXian" w:hAnsi="Garamond" w:cs="Times New Roman"/>
            <w:color w:val="0000FF"/>
            <w:kern w:val="0"/>
            <w:szCs w:val="24"/>
            <w:u w:val="single"/>
            <w:lang w:eastAsia="zh-CN"/>
          </w:rPr>
          <w:t>)</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、增支部</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 xml:space="preserve"> </w:t>
      </w:r>
      <w:hyperlink r:id="rId232" w:history="1">
        <w:r w:rsidRPr="000F7870">
          <w:rPr>
            <w:rFonts w:ascii="Garamond" w:eastAsia="DengXian" w:hAnsi="Garamond" w:cs="Times New Roman"/>
            <w:color w:val="0000FF"/>
            <w:kern w:val="0"/>
            <w:szCs w:val="24"/>
            <w:u w:val="single"/>
            <w:lang w:eastAsia="zh-CN"/>
          </w:rPr>
          <w:t>219</w:t>
        </w:r>
        <w:r w:rsidRPr="000F7870">
          <w:rPr>
            <w:rFonts w:ascii="Garamond" w:eastAsia="DengXian" w:hAnsi="Garamond" w:cs="Times New Roman" w:hint="eastAsia"/>
            <w:color w:val="0000FF"/>
            <w:kern w:val="0"/>
            <w:szCs w:val="24"/>
            <w:u w:val="single"/>
            <w:lang w:eastAsia="zh-CN"/>
          </w:rPr>
          <w:t>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业所生身经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庄春江译</w:t>
        </w:r>
        <w:r w:rsidRPr="000F7870">
          <w:rPr>
            <w:rFonts w:ascii="Garamond" w:eastAsia="DengXian" w:hAnsi="Garamond" w:cs="Times New Roman"/>
            <w:color w:val="0000FF"/>
            <w:kern w:val="0"/>
            <w:szCs w:val="24"/>
            <w:u w:val="single"/>
            <w:lang w:eastAsia="zh-CN"/>
          </w:rPr>
          <w:t>)</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、增支部</w:t>
      </w:r>
      <w:r w:rsidRPr="000F7870">
        <w:rPr>
          <w:rFonts w:ascii="Garamond" w:eastAsia="DengXian" w:hAnsi="Garamond" w:cs="Times New Roman"/>
          <w:kern w:val="0"/>
          <w:szCs w:val="24"/>
          <w:lang w:eastAsia="zh-CN"/>
        </w:rPr>
        <w:t>7</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 xml:space="preserve"> </w:t>
      </w:r>
      <w:hyperlink r:id="rId233" w:history="1">
        <w:r w:rsidRPr="000F7870">
          <w:rPr>
            <w:rFonts w:ascii="Garamond" w:eastAsia="DengXian" w:hAnsi="Garamond" w:cs="Times New Roman"/>
            <w:color w:val="0000FF"/>
            <w:kern w:val="0"/>
            <w:szCs w:val="24"/>
            <w:u w:val="single"/>
            <w:lang w:eastAsia="zh-CN"/>
          </w:rPr>
          <w:t>62</w:t>
        </w:r>
        <w:r w:rsidRPr="000F7870">
          <w:rPr>
            <w:rFonts w:ascii="Garamond" w:eastAsia="DengXian" w:hAnsi="Garamond" w:cs="Times New Roman" w:hint="eastAsia"/>
            <w:color w:val="0000FF"/>
            <w:kern w:val="0"/>
            <w:szCs w:val="24"/>
            <w:u w:val="single"/>
            <w:lang w:eastAsia="zh-CN"/>
          </w:rPr>
          <w:t>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慈经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庄春江译</w:t>
        </w:r>
        <w:r w:rsidRPr="000F7870">
          <w:rPr>
            <w:rFonts w:ascii="Garamond" w:eastAsia="DengXian" w:hAnsi="Garamond" w:cs="Times New Roman"/>
            <w:color w:val="0000FF"/>
            <w:kern w:val="0"/>
            <w:szCs w:val="24"/>
            <w:u w:val="single"/>
            <w:lang w:eastAsia="zh-CN"/>
          </w:rPr>
          <w:t>)</w:t>
        </w:r>
      </w:hyperlink>
    </w:p>
    <w:p w14:paraId="098DA0CD" w14:textId="355ED240" w:rsidR="003042B9" w:rsidRDefault="000F7870">
      <w:pPr>
        <w:pStyle w:val="Standarduser"/>
        <w:widowControl/>
        <w:numPr>
          <w:ilvl w:val="2"/>
          <w:numId w:val="474"/>
        </w:numPr>
        <w:spacing w:before="120" w:after="120"/>
        <w:jc w:val="both"/>
      </w:pPr>
      <w:r w:rsidRPr="000F7870">
        <w:rPr>
          <w:rFonts w:ascii="Garamond" w:eastAsia="DengXian" w:hAnsi="Garamond" w:cs="Times New Roman"/>
          <w:kern w:val="0"/>
          <w:szCs w:val="24"/>
          <w:lang w:eastAsia="zh-CN"/>
        </w:rPr>
        <w:lastRenderedPageBreak/>
        <w:t xml:space="preserve">SN 46. 62, </w:t>
      </w:r>
      <w:hyperlink r:id="rId234" w:history="1">
        <w:r w:rsidRPr="000F7870">
          <w:rPr>
            <w:rFonts w:ascii="Garamond" w:eastAsia="DengXian" w:hAnsi="Garamond" w:cs="Times New Roman" w:hint="eastAsia"/>
            <w:color w:val="0000FF"/>
            <w:kern w:val="0"/>
            <w:szCs w:val="24"/>
            <w:u w:val="single"/>
            <w:lang w:eastAsia="zh-CN"/>
          </w:rPr>
          <w:t>六十二．慈心</w:t>
        </w:r>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color w:val="0000FF"/>
            <w:kern w:val="0"/>
            <w:szCs w:val="24"/>
            <w:u w:val="single"/>
            <w:lang w:eastAsia="zh-CN"/>
          </w:rPr>
          <w:t>志莲净苑</w:t>
        </w:r>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color w:val="0000FF"/>
            <w:kern w:val="0"/>
            <w:szCs w:val="24"/>
            <w:u w:val="single"/>
            <w:lang w:eastAsia="zh-CN"/>
          </w:rPr>
          <w:t>萧式球</w:t>
        </w:r>
        <w:r w:rsidRPr="000F7870">
          <w:rPr>
            <w:rFonts w:ascii="Garamond" w:eastAsia="DengXian" w:hAnsi="Garamond" w:cs="Times New Roman"/>
            <w:color w:val="0000FF"/>
            <w:kern w:val="0"/>
            <w:szCs w:val="24"/>
            <w:u w:val="single"/>
            <w:lang w:eastAsia="zh-CN"/>
          </w:rPr>
          <w:t>)</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（巴利大藏经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经藏</w:t>
      </w:r>
      <w:r w:rsidRPr="000F7870">
        <w:rPr>
          <w:rFonts w:ascii="Garamond" w:eastAsia="DengXian" w:hAnsi="Garamond" w:cs="Times New Roman"/>
          <w:kern w:val="0"/>
          <w:szCs w:val="24"/>
          <w:lang w:eastAsia="zh-CN"/>
        </w:rPr>
        <w:t xml:space="preserve"> </w:t>
      </w:r>
      <w:hyperlink r:id="rId235" w:history="1">
        <w:r w:rsidRPr="000F7870">
          <w:rPr>
            <w:rFonts w:ascii="Garamond" w:eastAsia="DengXian" w:hAnsi="Garamond" w:cs="Times New Roman" w:hint="eastAsia"/>
            <w:color w:val="0000FF"/>
            <w:kern w:val="0"/>
            <w:szCs w:val="24"/>
            <w:u w:val="single"/>
            <w:lang w:eastAsia="zh-CN"/>
          </w:rPr>
          <w:t>相应部</w:t>
        </w:r>
        <w:r w:rsidRPr="000F7870">
          <w:rPr>
            <w:rFonts w:ascii="Garamond" w:eastAsia="DengXian" w:hAnsi="Garamond" w:cs="Times New Roman"/>
            <w:color w:val="0000FF"/>
            <w:kern w:val="0"/>
            <w:szCs w:val="24"/>
            <w:u w:val="single"/>
            <w:lang w:eastAsia="zh-CN"/>
          </w:rPr>
          <w:t xml:space="preserve"> Sa</w:t>
        </w:r>
      </w:hyperlink>
      <w:hyperlink r:id="rId236" w:history="1">
        <w:r>
          <w:rPr>
            <w:rFonts w:ascii="Cambria" w:eastAsia="細明體" w:hAnsi="Cambria" w:cs="Cambria"/>
            <w:color w:val="0000FF"/>
            <w:kern w:val="0"/>
            <w:szCs w:val="24"/>
            <w:u w:val="single"/>
            <w:lang w:eastAsia="zh-CN"/>
          </w:rPr>
          <w:t>ṃ</w:t>
        </w:r>
      </w:hyperlink>
      <w:hyperlink r:id="rId237" w:history="1">
        <w:r w:rsidRPr="000F7870">
          <w:rPr>
            <w:rFonts w:ascii="Garamond" w:eastAsia="DengXian" w:hAnsi="Garamond" w:cs="Times New Roman"/>
            <w:color w:val="0000FF"/>
            <w:kern w:val="0"/>
            <w:szCs w:val="24"/>
            <w:u w:val="single"/>
            <w:lang w:eastAsia="zh-CN"/>
          </w:rPr>
          <w:t>yuttanikāya</w:t>
        </w:r>
      </w:hyperlink>
      <w:r w:rsidRPr="000F7870">
        <w:rPr>
          <w:rFonts w:ascii="Garamond" w:eastAsia="DengXian" w:hAnsi="Garamond" w:cs="Times New Roman"/>
          <w:kern w:val="0"/>
          <w:szCs w:val="24"/>
          <w:lang w:eastAsia="zh-CN"/>
        </w:rPr>
        <w:t xml:space="preserve"> (The Book of Kindred Sayings; The "Grouped" Discourses)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大篇</w:t>
      </w:r>
      <w:r w:rsidRPr="000F7870">
        <w:rPr>
          <w:rFonts w:ascii="Garamond" w:eastAsia="DengXian" w:hAnsi="Garamond" w:cs="Times New Roman"/>
          <w:kern w:val="0"/>
          <w:szCs w:val="24"/>
          <w:lang w:eastAsia="zh-CN"/>
        </w:rPr>
        <w:t xml:space="preserve"> 5. </w:t>
      </w:r>
      <w:proofErr w:type="spellStart"/>
      <w:r w:rsidRPr="000F7870">
        <w:rPr>
          <w:rFonts w:ascii="Garamond" w:eastAsia="DengXian" w:hAnsi="Garamond" w:cs="Times New Roman"/>
          <w:kern w:val="0"/>
          <w:szCs w:val="24"/>
          <w:lang w:eastAsia="zh-CN"/>
        </w:rPr>
        <w:t>Mahāvagga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入出息品</w:t>
      </w:r>
      <w:r w:rsidRPr="000F7870">
        <w:rPr>
          <w:rFonts w:ascii="Garamond" w:eastAsia="DengXian" w:hAnsi="Garamond" w:cs="Times New Roman"/>
          <w:kern w:val="0"/>
          <w:szCs w:val="24"/>
          <w:lang w:eastAsia="zh-CN"/>
        </w:rPr>
        <w:t xml:space="preserve"> 7. </w:t>
      </w:r>
      <w:proofErr w:type="spellStart"/>
      <w:r w:rsidRPr="000F7870">
        <w:rPr>
          <w:rFonts w:ascii="Garamond" w:eastAsia="DengXian" w:hAnsi="Garamond" w:cs="Times New Roman"/>
          <w:kern w:val="0"/>
          <w:szCs w:val="24"/>
          <w:lang w:eastAsia="zh-CN"/>
        </w:rPr>
        <w:t>Ānāpānavaggo</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慈心</w:t>
      </w:r>
      <w:r w:rsidRPr="000F7870">
        <w:rPr>
          <w:rFonts w:ascii="Garamond" w:eastAsia="DengXian" w:hAnsi="Garamond" w:cs="Times New Roman"/>
          <w:kern w:val="0"/>
          <w:szCs w:val="24"/>
          <w:lang w:eastAsia="zh-CN"/>
        </w:rPr>
        <w:t xml:space="preserve"> SN 46. 62, </w:t>
      </w:r>
      <w:proofErr w:type="spellStart"/>
      <w:r w:rsidRPr="000F7870">
        <w:rPr>
          <w:rFonts w:ascii="Garamond" w:eastAsia="DengXian" w:hAnsi="Garamond" w:cs="Times New Roman"/>
          <w:kern w:val="0"/>
          <w:szCs w:val="24"/>
          <w:lang w:eastAsia="zh-CN"/>
        </w:rPr>
        <w:t>Mettāsutta</w:t>
      </w:r>
      <w:r>
        <w:rPr>
          <w:rFonts w:ascii="Cambria" w:eastAsia="細明體" w:hAnsi="Cambria" w:cs="Cambria"/>
          <w:kern w:val="0"/>
          <w:szCs w:val="24"/>
          <w:lang w:eastAsia="zh-CN"/>
        </w:rPr>
        <w:t>ṃ</w:t>
      </w:r>
      <w:proofErr w:type="spellEnd"/>
      <w:r w:rsidRPr="000F7870">
        <w:rPr>
          <w:rFonts w:ascii="Garamond" w:eastAsia="DengXian" w:hAnsi="Garamond" w:cs="Times New Roman" w:hint="eastAsia"/>
          <w:kern w:val="0"/>
          <w:szCs w:val="24"/>
          <w:lang w:eastAsia="zh-CN"/>
        </w:rPr>
        <w:t>）</w:t>
      </w:r>
    </w:p>
    <w:p w14:paraId="195EA128" w14:textId="39DF721E" w:rsidR="003042B9" w:rsidRDefault="000F7870">
      <w:pPr>
        <w:pStyle w:val="Standarduser"/>
        <w:widowControl/>
        <w:numPr>
          <w:ilvl w:val="2"/>
          <w:numId w:val="474"/>
        </w:numPr>
        <w:spacing w:before="120" w:after="120"/>
        <w:jc w:val="both"/>
      </w:pPr>
      <w:r w:rsidRPr="000F7870">
        <w:rPr>
          <w:rFonts w:ascii="Garamond" w:eastAsia="DengXian" w:hAnsi="Garamond" w:cs="Times New Roman" w:hint="eastAsia"/>
          <w:kern w:val="0"/>
          <w:szCs w:val="24"/>
          <w:lang w:eastAsia="zh-CN"/>
        </w:rPr>
        <w:t>《</w:t>
      </w:r>
      <w:r>
        <w:rPr>
          <w:rFonts w:ascii="Garamond" w:eastAsia="細明體" w:hAnsi="Garamond" w:cs="Times New Roman" w:hint="eastAsia"/>
          <w:kern w:val="0"/>
          <w:szCs w:val="24"/>
          <w:lang w:eastAsia="zh-CN"/>
        </w:rPr>
        <w:t>律</w:t>
      </w:r>
      <w:r w:rsidRPr="000F7870">
        <w:rPr>
          <w:rFonts w:ascii="Garamond" w:eastAsia="DengXian" w:hAnsi="Garamond" w:cs="Times New Roman" w:hint="eastAsia"/>
          <w:kern w:val="0"/>
          <w:szCs w:val="24"/>
          <w:lang w:eastAsia="zh-CN"/>
        </w:rPr>
        <w:t>藏》〈附随〉第</w:t>
      </w:r>
      <w:r>
        <w:rPr>
          <w:rFonts w:ascii="Garamond" w:eastAsia="細明體" w:hAnsi="Garamond" w:cs="Times New Roman" w:hint="eastAsia"/>
          <w:kern w:val="0"/>
          <w:szCs w:val="24"/>
          <w:lang w:eastAsia="zh-CN"/>
        </w:rPr>
        <w:t>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增一法</w:t>
      </w:r>
      <w:r w:rsidRPr="000F7870">
        <w:rPr>
          <w:rFonts w:ascii="Garamond" w:eastAsia="DengXian" w:hAnsi="Garamond" w:cs="Times New Roman"/>
          <w:kern w:val="0"/>
          <w:szCs w:val="24"/>
          <w:lang w:eastAsia="zh-CN"/>
        </w:rPr>
        <w:t xml:space="preserve"> </w:t>
      </w:r>
      <w:hyperlink r:id="rId238" w:history="1">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十一法</w:t>
        </w:r>
        <w:r w:rsidRPr="000F7870">
          <w:rPr>
            <w:rFonts w:ascii="Garamond" w:eastAsia="DengXian" w:hAnsi="Garamond" w:cs="Times New Roman"/>
            <w:color w:val="0000FF"/>
            <w:kern w:val="0"/>
            <w:szCs w:val="24"/>
            <w:u w:val="single"/>
            <w:lang w:eastAsia="zh-CN"/>
          </w:rPr>
          <w:t>) Vinaya, Parivara, p.140</w:t>
        </w:r>
      </w:hyperlink>
    </w:p>
    <w:p w14:paraId="5E593659" w14:textId="379F1A7D" w:rsidR="003042B9" w:rsidRDefault="00070649">
      <w:pPr>
        <w:pStyle w:val="Standarduser"/>
        <w:widowControl/>
        <w:numPr>
          <w:ilvl w:val="2"/>
          <w:numId w:val="474"/>
        </w:numPr>
        <w:spacing w:before="120" w:after="120"/>
        <w:jc w:val="both"/>
      </w:pPr>
      <w:hyperlink r:id="rId239" w:history="1">
        <w:r w:rsidR="000F7870" w:rsidRPr="000F7870">
          <w:rPr>
            <w:rFonts w:ascii="Garamond" w:eastAsia="DengXian" w:hAnsi="Garamond" w:cs="Times New Roman" w:hint="eastAsia"/>
            <w:color w:val="0000FF"/>
            <w:kern w:val="0"/>
            <w:szCs w:val="24"/>
            <w:u w:val="single"/>
            <w:lang w:eastAsia="zh-CN"/>
          </w:rPr>
          <w:t>《清净道</w:t>
        </w:r>
        <w:r w:rsidR="000F7870">
          <w:rPr>
            <w:rFonts w:ascii="Garamond" w:eastAsia="細明體" w:hAnsi="Garamond" w:cs="Times New Roman" w:hint="eastAsia"/>
            <w:color w:val="0000FF"/>
            <w:kern w:val="0"/>
            <w:szCs w:val="24"/>
            <w:u w:val="single"/>
            <w:lang w:eastAsia="zh-CN"/>
          </w:rPr>
          <w:t>論</w:t>
        </w:r>
        <w:r w:rsidR="000F7870" w:rsidRPr="000F7870">
          <w:rPr>
            <w:rFonts w:ascii="Garamond" w:eastAsia="DengXian" w:hAnsi="Garamond" w:cs="Times New Roman" w:hint="eastAsia"/>
            <w:color w:val="0000FF"/>
            <w:kern w:val="0"/>
            <w:szCs w:val="24"/>
            <w:u w:val="single"/>
            <w:lang w:eastAsia="zh-CN"/>
          </w:rPr>
          <w:t>》</w:t>
        </w:r>
        <w:r w:rsidR="000F7870" w:rsidRPr="000F7870">
          <w:rPr>
            <w:rFonts w:ascii="Garamond" w:eastAsia="DengXian" w:hAnsi="Garamond" w:cs="Times New Roman"/>
            <w:color w:val="0000FF"/>
            <w:kern w:val="0"/>
            <w:szCs w:val="24"/>
            <w:u w:val="single"/>
            <w:lang w:eastAsia="zh-CN"/>
          </w:rPr>
          <w:t>Visuddhimagga pp.311~314.</w:t>
        </w:r>
      </w:hyperlink>
    </w:p>
    <w:p w14:paraId="1F86E4BA" w14:textId="5911BB99" w:rsidR="003042B9" w:rsidRDefault="000F7870">
      <w:pPr>
        <w:pStyle w:val="Standarduser"/>
        <w:widowControl/>
        <w:numPr>
          <w:ilvl w:val="2"/>
          <w:numId w:val="474"/>
        </w:numPr>
        <w:spacing w:before="120" w:after="120"/>
        <w:jc w:val="both"/>
      </w:pPr>
      <w:r w:rsidRPr="000F7870">
        <w:rPr>
          <w:rFonts w:ascii="Garamond" w:eastAsia="DengXian" w:hAnsi="Garamond" w:cs="Times New Roman" w:hint="eastAsia"/>
          <w:kern w:val="0"/>
          <w:szCs w:val="24"/>
          <w:lang w:eastAsia="zh-CN"/>
        </w:rPr>
        <w:t>《增壹阿含经》第</w:t>
      </w:r>
      <w:r w:rsidRPr="000F7870">
        <w:rPr>
          <w:rFonts w:ascii="Garamond" w:eastAsia="DengXian" w:hAnsi="Garamond" w:cs="Times New Roman"/>
          <w:kern w:val="0"/>
          <w:szCs w:val="24"/>
          <w:lang w:eastAsia="zh-CN"/>
        </w:rPr>
        <w:t>47</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放牛品第四十九今分品（一〇）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大正藏</w:t>
      </w:r>
      <w:r w:rsidRPr="000F7870">
        <w:rPr>
          <w:rFonts w:ascii="Garamond" w:eastAsia="DengXian" w:hAnsi="Garamond" w:cs="Times New Roman"/>
          <w:kern w:val="0"/>
          <w:szCs w:val="24"/>
          <w:lang w:eastAsia="zh-CN"/>
        </w:rPr>
        <w:t xml:space="preserve"> 2.806a)</w:t>
      </w:r>
      <w:r>
        <w:rPr>
          <w:rFonts w:ascii="Garamond" w:eastAsia="細明體" w:hAnsi="Garamond" w:cs="Times New Roman" w:hint="eastAsia"/>
          <w:kern w:val="0"/>
          <w:szCs w:val="24"/>
          <w:lang w:eastAsia="zh-CN"/>
        </w:rPr>
        <w:t>說</w:t>
      </w:r>
      <w:r w:rsidRPr="000F7870">
        <w:rPr>
          <w:rFonts w:ascii="Garamond" w:eastAsia="DengXian" w:hAnsi="Garamond" w:cs="Times New Roman" w:hint="eastAsia"/>
          <w:kern w:val="0"/>
          <w:szCs w:val="24"/>
          <w:lang w:eastAsia="zh-CN"/>
        </w:rPr>
        <w:t>：「卧安、觉安、</w:t>
      </w:r>
      <w:r>
        <w:rPr>
          <w:rFonts w:ascii="Garamond" w:eastAsia="細明體" w:hAnsi="Garamond" w:cs="Times New Roman" w:hint="eastAsia"/>
          <w:kern w:val="0"/>
          <w:szCs w:val="24"/>
          <w:lang w:eastAsia="zh-CN"/>
        </w:rPr>
        <w:t>不見惡</w:t>
      </w:r>
      <w:r w:rsidRPr="000F7870">
        <w:rPr>
          <w:rFonts w:ascii="Garamond" w:eastAsia="DengXian" w:hAnsi="Garamond" w:cs="Times New Roman" w:hint="eastAsia"/>
          <w:kern w:val="0"/>
          <w:szCs w:val="24"/>
          <w:lang w:eastAsia="zh-CN"/>
        </w:rPr>
        <w:t>梦、天护、人爱、</w:t>
      </w:r>
      <w:r>
        <w:rPr>
          <w:rFonts w:ascii="Garamond" w:eastAsia="細明體" w:hAnsi="Garamond" w:cs="Times New Roman" w:hint="eastAsia"/>
          <w:kern w:val="0"/>
          <w:szCs w:val="24"/>
          <w:lang w:eastAsia="zh-CN"/>
        </w:rPr>
        <w:t>不</w:t>
      </w:r>
      <w:r w:rsidRPr="000F7870">
        <w:rPr>
          <w:rFonts w:ascii="Garamond" w:eastAsia="DengXian" w:hAnsi="Garamond" w:cs="Times New Roman" w:hint="eastAsia"/>
          <w:kern w:val="0"/>
          <w:szCs w:val="24"/>
          <w:lang w:eastAsia="zh-CN"/>
        </w:rPr>
        <w:t>毒、</w:t>
      </w:r>
      <w:r>
        <w:rPr>
          <w:rFonts w:ascii="Garamond" w:eastAsia="細明體" w:hAnsi="Garamond" w:cs="Times New Roman" w:hint="eastAsia"/>
          <w:kern w:val="0"/>
          <w:szCs w:val="24"/>
          <w:lang w:eastAsia="zh-CN"/>
        </w:rPr>
        <w:t>不</w:t>
      </w:r>
      <w:r w:rsidRPr="000F7870">
        <w:rPr>
          <w:rFonts w:ascii="Garamond" w:eastAsia="DengXian" w:hAnsi="Garamond" w:cs="Times New Roman" w:hint="eastAsia"/>
          <w:kern w:val="0"/>
          <w:szCs w:val="24"/>
          <w:lang w:eastAsia="zh-CN"/>
        </w:rPr>
        <w:t>兵，水、火、盗贼终</w:t>
      </w:r>
      <w:r>
        <w:rPr>
          <w:rFonts w:ascii="Garamond" w:eastAsia="細明體" w:hAnsi="Garamond" w:cs="Times New Roman" w:hint="eastAsia"/>
          <w:kern w:val="0"/>
          <w:szCs w:val="24"/>
          <w:lang w:eastAsia="zh-CN"/>
        </w:rPr>
        <w:t>不</w:t>
      </w:r>
      <w:r w:rsidRPr="000F7870">
        <w:rPr>
          <w:rFonts w:ascii="Garamond" w:eastAsia="DengXian" w:hAnsi="Garamond" w:cs="Times New Roman" w:hint="eastAsia"/>
          <w:kern w:val="0"/>
          <w:szCs w:val="24"/>
          <w:lang w:eastAsia="zh-CN"/>
        </w:rPr>
        <w:t>侵枉，</w:t>
      </w:r>
      <w:r>
        <w:rPr>
          <w:rFonts w:ascii="Garamond" w:eastAsia="細明體" w:hAnsi="Garamond" w:cs="Times New Roman" w:hint="eastAsia"/>
          <w:kern w:val="0"/>
          <w:szCs w:val="24"/>
          <w:lang w:eastAsia="zh-CN"/>
        </w:rPr>
        <w:t>若</w:t>
      </w:r>
      <w:r w:rsidRPr="000F7870">
        <w:rPr>
          <w:rFonts w:ascii="Garamond" w:eastAsia="DengXian" w:hAnsi="Garamond" w:cs="Times New Roman" w:hint="eastAsia"/>
          <w:kern w:val="0"/>
          <w:szCs w:val="24"/>
          <w:lang w:eastAsia="zh-CN"/>
        </w:rPr>
        <w:t>身坏命终生梵天上。」（大正</w:t>
      </w:r>
      <w:r w:rsidRPr="000F7870">
        <w:rPr>
          <w:rFonts w:ascii="Garamond" w:eastAsia="DengXian" w:hAnsi="Garamond" w:cs="Times New Roman"/>
          <w:kern w:val="0"/>
          <w:szCs w:val="24"/>
          <w:lang w:eastAsia="zh-CN"/>
        </w:rPr>
        <w:t xml:space="preserve"> 2.806 </w:t>
      </w:r>
      <w:r w:rsidRPr="000F7870">
        <w:rPr>
          <w:rFonts w:ascii="Garamond" w:eastAsia="DengXian" w:hAnsi="Garamond" w:cs="Times New Roman" w:hint="eastAsia"/>
          <w:kern w:val="0"/>
          <w:szCs w:val="24"/>
          <w:lang w:eastAsia="zh-CN"/>
        </w:rPr>
        <w:t>上）</w:t>
      </w:r>
      <w:r w:rsidRPr="000F7870">
        <w:rPr>
          <w:rFonts w:ascii="Garamond" w:eastAsia="DengXian" w:hAnsi="Garamond" w:cs="Times New Roman"/>
          <w:kern w:val="0"/>
          <w:szCs w:val="24"/>
          <w:lang w:eastAsia="zh-CN"/>
        </w:rPr>
        <w:t xml:space="preserve">( </w:t>
      </w:r>
      <w:hyperlink r:id="rId240" w:history="1">
        <w:r w:rsidRPr="000F7870">
          <w:rPr>
            <w:rFonts w:ascii="Garamond" w:eastAsia="DengXian" w:hAnsi="Garamond" w:cs="Times New Roman"/>
            <w:color w:val="0000FF"/>
            <w:kern w:val="0"/>
            <w:szCs w:val="24"/>
            <w:u w:val="single"/>
            <w:lang w:eastAsia="zh-CN"/>
          </w:rPr>
          <w:t>CBETA</w:t>
        </w:r>
      </w:hyperlink>
      <w:r w:rsidRPr="000F7870">
        <w:rPr>
          <w:rFonts w:ascii="Garamond" w:eastAsia="DengXian" w:hAnsi="Garamond" w:cs="Times New Roman"/>
          <w:kern w:val="0"/>
          <w:szCs w:val="24"/>
          <w:lang w:eastAsia="zh-CN"/>
        </w:rPr>
        <w:t xml:space="preserve"> , </w:t>
      </w:r>
      <w:hyperlink r:id="rId241" w:history="1">
        <w:r w:rsidRPr="000F7870">
          <w:rPr>
            <w:rFonts w:ascii="Garamond" w:eastAsia="DengXian" w:hAnsi="Garamond" w:cs="Times New Roman"/>
            <w:color w:val="0000FF"/>
            <w:kern w:val="0"/>
            <w:szCs w:val="24"/>
            <w:u w:val="single"/>
            <w:lang w:eastAsia="zh-CN"/>
          </w:rPr>
          <w:t>T02, no. 125, p. 806, a18~23</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150178BB" w14:textId="3B571D9F" w:rsidR="003042B9" w:rsidRDefault="000F7870">
      <w:pPr>
        <w:pStyle w:val="Standarduser"/>
        <w:widowControl/>
        <w:numPr>
          <w:ilvl w:val="1"/>
          <w:numId w:val="474"/>
        </w:numPr>
        <w:spacing w:before="120" w:after="120"/>
        <w:jc w:val="both"/>
      </w:pPr>
      <w:r w:rsidRPr="000F7870">
        <w:rPr>
          <w:rFonts w:ascii="Garamond" w:eastAsia="DengXian" w:hAnsi="Garamond" w:cs="Times New Roman"/>
          <w:kern w:val="0"/>
          <w:szCs w:val="24"/>
          <w:lang w:eastAsia="zh-CN"/>
        </w:rPr>
        <w:t xml:space="preserve">The Buddha's Words on Loving-Kindness/The Hymn of Universal Love/Loving-Kindness/The Discourse on Loving-kindness/Good Will {Sn 143-152} [ </w:t>
      </w:r>
      <w:hyperlink r:id="rId242" w:history="1">
        <w:r w:rsidRPr="000F7870">
          <w:rPr>
            <w:rFonts w:ascii="Garamond" w:eastAsia="DengXian" w:hAnsi="Garamond" w:cs="Times New Roman"/>
            <w:color w:val="0000FF"/>
            <w:kern w:val="0"/>
            <w:szCs w:val="24"/>
            <w:u w:val="single"/>
            <w:lang w:eastAsia="zh-CN"/>
          </w:rPr>
          <w:t>Amaravati</w:t>
        </w:r>
      </w:hyperlink>
      <w:r w:rsidRPr="000F7870">
        <w:rPr>
          <w:rFonts w:ascii="Garamond" w:eastAsia="DengXian" w:hAnsi="Garamond" w:cs="Times New Roman"/>
          <w:kern w:val="0"/>
          <w:szCs w:val="24"/>
          <w:lang w:eastAsia="zh-CN"/>
        </w:rPr>
        <w:t xml:space="preserve"> | </w:t>
      </w:r>
      <w:hyperlink r:id="rId243" w:history="1">
        <w:r w:rsidRPr="000F7870">
          <w:rPr>
            <w:rFonts w:ascii="Garamond" w:eastAsia="DengXian" w:hAnsi="Garamond" w:cs="Times New Roman"/>
            <w:color w:val="0000FF"/>
            <w:kern w:val="0"/>
            <w:szCs w:val="24"/>
            <w:u w:val="single"/>
            <w:lang w:eastAsia="zh-CN"/>
          </w:rPr>
          <w:t>Buddharakkhita</w:t>
        </w:r>
      </w:hyperlink>
      <w:r w:rsidRPr="000F7870">
        <w:rPr>
          <w:rFonts w:ascii="Garamond" w:eastAsia="DengXian" w:hAnsi="Garamond" w:cs="Times New Roman"/>
          <w:kern w:val="0"/>
          <w:szCs w:val="24"/>
          <w:lang w:eastAsia="zh-CN"/>
        </w:rPr>
        <w:t xml:space="preserve"> | </w:t>
      </w:r>
      <w:hyperlink r:id="rId244" w:history="1">
        <w:r w:rsidRPr="000F7870">
          <w:rPr>
            <w:rFonts w:ascii="Garamond" w:eastAsia="DengXian" w:hAnsi="Garamond" w:cs="Times New Roman"/>
            <w:color w:val="0000FF"/>
            <w:kern w:val="0"/>
            <w:szCs w:val="24"/>
            <w:u w:val="single"/>
            <w:lang w:eastAsia="zh-CN"/>
          </w:rPr>
          <w:t>snp.1.08</w:t>
        </w:r>
      </w:hyperlink>
      <w:r w:rsidRPr="000F7870">
        <w:rPr>
          <w:rFonts w:ascii="Garamond" w:eastAsia="DengXian" w:hAnsi="Garamond" w:cs="Times New Roman"/>
          <w:kern w:val="0"/>
          <w:szCs w:val="24"/>
          <w:lang w:eastAsia="zh-CN"/>
        </w:rPr>
        <w:t xml:space="preserve"> ; </w:t>
      </w:r>
      <w:hyperlink r:id="rId245" w:history="1">
        <w:r w:rsidRPr="000F7870">
          <w:rPr>
            <w:rFonts w:ascii="Garamond" w:eastAsia="DengXian" w:hAnsi="Garamond" w:cs="Times New Roman"/>
            <w:color w:val="0000FF"/>
            <w:kern w:val="0"/>
            <w:szCs w:val="24"/>
            <w:u w:val="single"/>
            <w:lang w:eastAsia="zh-CN"/>
          </w:rPr>
          <w:t>khp. 9</w:t>
        </w:r>
      </w:hyperlink>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Ñanamoli</w:t>
      </w:r>
      <w:proofErr w:type="spellEnd"/>
      <w:r w:rsidRPr="000F7870">
        <w:rPr>
          <w:rFonts w:ascii="Garamond" w:eastAsia="DengXian" w:hAnsi="Garamond" w:cs="Times New Roman"/>
          <w:kern w:val="0"/>
          <w:szCs w:val="24"/>
          <w:lang w:eastAsia="zh-CN"/>
        </w:rPr>
        <w:t xml:space="preserve"> Thera) | </w:t>
      </w:r>
      <w:hyperlink r:id="rId246" w:history="1">
        <w:r w:rsidRPr="000F7870">
          <w:rPr>
            <w:rFonts w:ascii="Garamond" w:eastAsia="DengXian" w:hAnsi="Garamond" w:cs="Times New Roman"/>
            <w:color w:val="0000FF"/>
            <w:kern w:val="0"/>
            <w:szCs w:val="24"/>
            <w:u w:val="single"/>
            <w:lang w:eastAsia="zh-CN"/>
          </w:rPr>
          <w:t>Piyadassi</w:t>
        </w:r>
      </w:hyperlink>
      <w:r w:rsidRPr="000F7870">
        <w:rPr>
          <w:rFonts w:ascii="Garamond" w:eastAsia="DengXian" w:hAnsi="Garamond" w:cs="Times New Roman"/>
          <w:kern w:val="0"/>
          <w:szCs w:val="24"/>
          <w:lang w:eastAsia="zh-CN"/>
        </w:rPr>
        <w:t xml:space="preserve"> | </w:t>
      </w:r>
      <w:hyperlink r:id="rId247" w:history="1">
        <w:r w:rsidRPr="000F7870">
          <w:rPr>
            <w:rFonts w:ascii="Garamond" w:eastAsia="DengXian" w:hAnsi="Garamond" w:cs="Times New Roman"/>
            <w:color w:val="0000FF"/>
            <w:kern w:val="0"/>
            <w:szCs w:val="24"/>
            <w:u w:val="single"/>
            <w:lang w:eastAsia="zh-CN"/>
          </w:rPr>
          <w:t>Thanissaro</w:t>
        </w:r>
      </w:hyperlink>
      <w:r w:rsidRPr="000F7870">
        <w:rPr>
          <w:rFonts w:ascii="Garamond" w:eastAsia="DengXian" w:hAnsi="Garamond" w:cs="Times New Roman"/>
          <w:kern w:val="0"/>
          <w:szCs w:val="24"/>
          <w:lang w:eastAsia="zh-CN"/>
        </w:rPr>
        <w:t xml:space="preserve"> ]. ( </w:t>
      </w:r>
      <w:hyperlink r:id="rId248" w:history="1">
        <w:r w:rsidRPr="000F7870">
          <w:rPr>
            <w:rFonts w:ascii="Garamond" w:eastAsia="DengXian" w:hAnsi="Garamond" w:cs="Times New Roman"/>
            <w:color w:val="0000FF"/>
            <w:kern w:val="0"/>
            <w:szCs w:val="24"/>
            <w:u w:val="single"/>
            <w:lang w:eastAsia="zh-CN"/>
          </w:rPr>
          <w:t>AccessToInsight</w:t>
        </w:r>
      </w:hyperlink>
      <w:r w:rsidRPr="000F7870">
        <w:rPr>
          <w:rFonts w:ascii="Garamond" w:eastAsia="DengXian" w:hAnsi="Garamond" w:cs="Times New Roman"/>
          <w:kern w:val="0"/>
          <w:szCs w:val="24"/>
          <w:lang w:eastAsia="zh-CN"/>
        </w:rPr>
        <w:t xml:space="preserve"> )</w:t>
      </w:r>
    </w:p>
    <w:p w14:paraId="74816A82" w14:textId="3F86CAA5" w:rsidR="003042B9" w:rsidRDefault="000F7870">
      <w:pPr>
        <w:pStyle w:val="Standarduser"/>
        <w:widowControl/>
        <w:numPr>
          <w:ilvl w:val="1"/>
          <w:numId w:val="474"/>
        </w:numPr>
        <w:spacing w:before="120" w:after="120"/>
        <w:jc w:val="both"/>
      </w:pPr>
      <w:r w:rsidRPr="000F7870">
        <w:rPr>
          <w:rFonts w:ascii="Garamond" w:eastAsia="DengXian" w:hAnsi="Garamond" w:cs="Times New Roman" w:hint="eastAsia"/>
          <w:kern w:val="0"/>
          <w:szCs w:val="24"/>
          <w:lang w:eastAsia="zh-CN"/>
        </w:rPr>
        <w:t>慈经注</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Mettasuttava.n.nanaa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明法比丘</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hyperlink r:id="rId249" w:history="1">
        <w:r w:rsidRPr="000F7870">
          <w:rPr>
            <w:rFonts w:ascii="Garamond" w:eastAsia="DengXian" w:hAnsi="Garamond" w:cs="Times New Roman" w:hint="eastAsia"/>
            <w:color w:val="0000FF"/>
            <w:kern w:val="0"/>
            <w:szCs w:val="24"/>
            <w:u w:val="single"/>
            <w:lang w:eastAsia="zh-CN"/>
          </w:rPr>
          <w:t>直接阅读</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HTML</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250" w:history="1">
        <w:r w:rsidRPr="000F7870">
          <w:rPr>
            <w:rFonts w:ascii="Garamond" w:eastAsia="DengXian" w:hAnsi="Garamond" w:cs="Times New Roman"/>
            <w:color w:val="0000FF"/>
            <w:kern w:val="0"/>
            <w:szCs w:val="24"/>
            <w:u w:val="single"/>
            <w:lang w:eastAsia="zh-CN"/>
          </w:rPr>
          <w:t>PDF</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251" w:history="1">
        <w:r w:rsidRPr="000F7870">
          <w:rPr>
            <w:rFonts w:ascii="Garamond" w:eastAsia="DengXian" w:hAnsi="Garamond" w:cs="Times New Roman" w:hint="eastAsia"/>
            <w:color w:val="0000FF"/>
            <w:kern w:val="0"/>
            <w:szCs w:val="24"/>
            <w:u w:val="single"/>
            <w:lang w:eastAsia="zh-CN"/>
          </w:rPr>
          <w:t>法雨道场</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23DFEF7F" w14:textId="77777777" w:rsidR="003042B9" w:rsidRDefault="003042B9">
      <w:pPr>
        <w:pStyle w:val="Standarduser"/>
        <w:widowControl/>
        <w:spacing w:before="120" w:after="120"/>
        <w:jc w:val="both"/>
      </w:pPr>
    </w:p>
    <w:p w14:paraId="60F38EC3" w14:textId="250A11CC" w:rsidR="003042B9" w:rsidRDefault="000F7870">
      <w:pPr>
        <w:pStyle w:val="Standarduser"/>
        <w:widowControl/>
        <w:numPr>
          <w:ilvl w:val="0"/>
          <w:numId w:val="514"/>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《吉祥经》参考信息</w:t>
      </w:r>
    </w:p>
    <w:p w14:paraId="7AB8AE72" w14:textId="7B68B23A" w:rsidR="003042B9" w:rsidRDefault="00070649">
      <w:pPr>
        <w:pStyle w:val="Standarduser"/>
        <w:widowControl/>
        <w:numPr>
          <w:ilvl w:val="1"/>
          <w:numId w:val="310"/>
        </w:numPr>
        <w:spacing w:before="120" w:after="120"/>
        <w:jc w:val="both"/>
      </w:pPr>
      <w:hyperlink r:id="rId252" w:history="1">
        <w:r w:rsidR="000F7870" w:rsidRPr="000F7870">
          <w:rPr>
            <w:rFonts w:ascii="Garamond" w:eastAsia="DengXian" w:hAnsi="Garamond" w:cs="Times New Roman" w:hint="eastAsia"/>
            <w:color w:val="0000FF"/>
            <w:kern w:val="0"/>
            <w:szCs w:val="24"/>
            <w:u w:val="single"/>
            <w:lang w:eastAsia="zh-CN"/>
          </w:rPr>
          <w:t>《吉祥经》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（尊者</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明法比丘译，法雨道场）；巴利大藏经</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经藏</w:t>
      </w:r>
      <w:r w:rsidR="000F7870" w:rsidRPr="000F7870">
        <w:rPr>
          <w:rFonts w:ascii="Garamond" w:eastAsia="DengXian" w:hAnsi="Garamond" w:cs="Times New Roman"/>
          <w:kern w:val="0"/>
          <w:szCs w:val="24"/>
          <w:lang w:eastAsia="zh-CN"/>
        </w:rPr>
        <w:t xml:space="preserve"> </w:t>
      </w:r>
      <w:hyperlink r:id="rId253" w:history="1">
        <w:r w:rsidR="000F7870" w:rsidRPr="000F7870">
          <w:rPr>
            <w:rFonts w:ascii="Garamond" w:eastAsia="DengXian" w:hAnsi="Garamond" w:cs="Times New Roman" w:hint="eastAsia"/>
            <w:color w:val="0000FF"/>
            <w:kern w:val="0"/>
            <w:szCs w:val="24"/>
            <w:u w:val="single"/>
            <w:lang w:eastAsia="zh-CN"/>
          </w:rPr>
          <w:t>小部</w:t>
        </w:r>
        <w:r w:rsidR="000F7870" w:rsidRPr="000F7870">
          <w:rPr>
            <w:rFonts w:ascii="Garamond" w:eastAsia="DengXian" w:hAnsi="Garamond" w:cs="Times New Roman"/>
            <w:color w:val="0000FF"/>
            <w:kern w:val="0"/>
            <w:szCs w:val="24"/>
            <w:u w:val="single"/>
            <w:lang w:eastAsia="zh-CN"/>
          </w:rPr>
          <w:t xml:space="preserve"> Khuddakanikaaya</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经集</w:t>
      </w:r>
      <w:r w:rsidR="000F7870" w:rsidRPr="000F7870">
        <w:rPr>
          <w:rFonts w:ascii="Garamond" w:eastAsia="DengXian" w:hAnsi="Garamond" w:cs="Times New Roman"/>
          <w:kern w:val="0"/>
          <w:szCs w:val="24"/>
          <w:lang w:eastAsia="zh-CN"/>
        </w:rPr>
        <w:t xml:space="preserve"> 5. Suttanipāta (The Sutta Collection)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第二品</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小品</w:t>
      </w:r>
      <w:r w:rsidR="000F7870" w:rsidRPr="000F7870">
        <w:rPr>
          <w:rFonts w:ascii="Garamond" w:eastAsia="DengXian" w:hAnsi="Garamond" w:cs="Times New Roman"/>
          <w:kern w:val="0"/>
          <w:szCs w:val="24"/>
          <w:lang w:eastAsia="zh-CN"/>
        </w:rPr>
        <w:t xml:space="preserve"> (2. </w:t>
      </w:r>
      <w:proofErr w:type="spellStart"/>
      <w:r w:rsidR="000F7870" w:rsidRPr="000F7870">
        <w:rPr>
          <w:rFonts w:ascii="Garamond" w:eastAsia="DengXian" w:hAnsi="Garamond" w:cs="Times New Roman"/>
          <w:kern w:val="0"/>
          <w:szCs w:val="24"/>
          <w:lang w:eastAsia="zh-CN"/>
        </w:rPr>
        <w:t>Cū</w:t>
      </w:r>
      <w:r w:rsidR="000F7870">
        <w:rPr>
          <w:rFonts w:ascii="Cambria" w:eastAsia="細明體" w:hAnsi="Cambria" w:cs="Cambria"/>
          <w:kern w:val="0"/>
          <w:szCs w:val="24"/>
          <w:lang w:eastAsia="zh-CN"/>
        </w:rPr>
        <w:t>ḷ</w:t>
      </w:r>
      <w:r w:rsidR="000F7870" w:rsidRPr="000F7870">
        <w:rPr>
          <w:rFonts w:ascii="Garamond" w:eastAsia="DengXian" w:hAnsi="Garamond" w:cs="Times New Roman"/>
          <w:kern w:val="0"/>
          <w:szCs w:val="24"/>
          <w:lang w:eastAsia="zh-CN"/>
        </w:rPr>
        <w:t>avaggo</w:t>
      </w:r>
      <w:proofErr w:type="spellEnd"/>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第四章</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吉祥经</w:t>
      </w:r>
      <w:r w:rsidR="000F7870" w:rsidRPr="000F7870">
        <w:rPr>
          <w:rFonts w:ascii="Garamond" w:eastAsia="DengXian" w:hAnsi="Garamond" w:cs="Times New Roman"/>
          <w:kern w:val="0"/>
          <w:szCs w:val="24"/>
          <w:lang w:eastAsia="zh-CN"/>
        </w:rPr>
        <w:t xml:space="preserve"> 4. </w:t>
      </w:r>
      <w:proofErr w:type="spellStart"/>
      <w:r w:rsidR="000F7870" w:rsidRPr="000F7870">
        <w:rPr>
          <w:rFonts w:ascii="Garamond" w:eastAsia="DengXian" w:hAnsi="Garamond" w:cs="Times New Roman"/>
          <w:kern w:val="0"/>
          <w:szCs w:val="24"/>
          <w:lang w:eastAsia="zh-CN"/>
        </w:rPr>
        <w:t>Ma</w:t>
      </w:r>
      <w:r w:rsidR="000F7870">
        <w:rPr>
          <w:rFonts w:ascii="Cambria" w:eastAsia="細明體" w:hAnsi="Cambria" w:cs="Cambria"/>
          <w:kern w:val="0"/>
          <w:szCs w:val="24"/>
          <w:lang w:eastAsia="zh-CN"/>
        </w:rPr>
        <w:t>ṅ</w:t>
      </w:r>
      <w:r w:rsidR="000F7870" w:rsidRPr="000F7870">
        <w:rPr>
          <w:rFonts w:ascii="Garamond" w:eastAsia="DengXian" w:hAnsi="Garamond" w:cs="Times New Roman"/>
          <w:kern w:val="0"/>
          <w:szCs w:val="24"/>
          <w:lang w:eastAsia="zh-CN"/>
        </w:rPr>
        <w:t>galasutta</w:t>
      </w:r>
      <w:r w:rsidR="000F7870">
        <w:rPr>
          <w:rFonts w:ascii="Cambria" w:eastAsia="細明體" w:hAnsi="Cambria" w:cs="Cambria"/>
          <w:kern w:val="0"/>
          <w:szCs w:val="24"/>
          <w:lang w:eastAsia="zh-CN"/>
        </w:rPr>
        <w:t>ṃ</w:t>
      </w:r>
      <w:proofErr w:type="spellEnd"/>
      <w:r w:rsidR="000F7870" w:rsidRPr="000F7870">
        <w:rPr>
          <w:rFonts w:ascii="Garamond" w:eastAsia="DengXian" w:hAnsi="Garamond" w:cs="Times New Roman" w:hint="eastAsia"/>
          <w:kern w:val="0"/>
          <w:szCs w:val="24"/>
          <w:lang w:eastAsia="zh-CN"/>
        </w:rPr>
        <w:t>。或</w:t>
      </w:r>
      <w:r w:rsidR="000F7870" w:rsidRPr="000F7870">
        <w:rPr>
          <w:rFonts w:ascii="Garamond" w:eastAsia="DengXian" w:hAnsi="Garamond" w:cs="Times New Roman"/>
          <w:kern w:val="0"/>
          <w:szCs w:val="24"/>
          <w:lang w:eastAsia="zh-CN"/>
        </w:rPr>
        <w:t xml:space="preserve"> </w:t>
      </w:r>
      <w:hyperlink r:id="rId254" w:history="1">
        <w:r w:rsidR="000F7870" w:rsidRPr="000F7870">
          <w:rPr>
            <w:rFonts w:ascii="Garamond" w:eastAsia="DengXian" w:hAnsi="Garamond" w:cs="Times New Roman" w:hint="eastAsia"/>
            <w:color w:val="0000FF"/>
            <w:kern w:val="0"/>
            <w:szCs w:val="24"/>
            <w:u w:val="single"/>
            <w:lang w:eastAsia="zh-CN"/>
          </w:rPr>
          <w:t>大吉祥经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255" w:history="1">
        <w:r w:rsidR="000F7870" w:rsidRPr="000F7870">
          <w:rPr>
            <w:rFonts w:ascii="Garamond" w:eastAsia="DengXian" w:hAnsi="Garamond" w:cs="Times New Roman"/>
            <w:color w:val="0000FF"/>
            <w:kern w:val="0"/>
            <w:szCs w:val="24"/>
            <w:u w:val="single"/>
            <w:lang w:eastAsia="zh-CN"/>
          </w:rPr>
          <w:t>CBETA</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元亨寺版）。</w:t>
      </w:r>
    </w:p>
    <w:p w14:paraId="1A0942ED" w14:textId="542E0AC2" w:rsidR="003042B9" w:rsidRDefault="000F7870">
      <w:pPr>
        <w:pStyle w:val="Standarduser"/>
        <w:widowControl/>
        <w:numPr>
          <w:ilvl w:val="1"/>
          <w:numId w:val="310"/>
        </w:numPr>
        <w:spacing w:before="120" w:after="120"/>
        <w:jc w:val="both"/>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256" w:history="1">
        <w:r w:rsidRPr="000F7870">
          <w:rPr>
            <w:rFonts w:ascii="Garamond" w:eastAsia="DengXian" w:hAnsi="Garamond" w:cs="Times New Roman" w:hint="eastAsia"/>
            <w:color w:val="0000FF"/>
            <w:kern w:val="0"/>
            <w:szCs w:val="24"/>
            <w:u w:val="single"/>
            <w:lang w:eastAsia="zh-CN"/>
          </w:rPr>
          <w:t>吉祥经</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257" w:history="1">
        <w:r w:rsidRPr="000F7870">
          <w:rPr>
            <w:rFonts w:ascii="Garamond" w:eastAsia="DengXian" w:hAnsi="Garamond" w:cs="Times New Roman"/>
            <w:color w:val="0000FF"/>
            <w:kern w:val="0"/>
            <w:szCs w:val="24"/>
            <w:u w:val="single"/>
            <w:lang w:eastAsia="zh-CN"/>
          </w:rPr>
          <w:t>CBETA</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元亨寺版（或《</w:t>
      </w:r>
      <w:r w:rsidRPr="000F7870">
        <w:rPr>
          <w:rFonts w:ascii="Garamond" w:eastAsia="DengXian" w:hAnsi="Garamond" w:cs="Times New Roman"/>
          <w:kern w:val="0"/>
          <w:szCs w:val="24"/>
          <w:lang w:eastAsia="zh-CN"/>
        </w:rPr>
        <w:t xml:space="preserve"> </w:t>
      </w:r>
      <w:hyperlink r:id="rId258" w:history="1">
        <w:r w:rsidRPr="000F7870">
          <w:rPr>
            <w:rFonts w:ascii="Garamond" w:eastAsia="DengXian" w:hAnsi="Garamond" w:cs="Times New Roman" w:hint="eastAsia"/>
            <w:color w:val="0000FF"/>
            <w:kern w:val="0"/>
            <w:szCs w:val="24"/>
            <w:u w:val="single"/>
            <w:lang w:eastAsia="zh-CN"/>
          </w:rPr>
          <w:t>吉祥经</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》：巴利大藏经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经藏</w:t>
      </w:r>
      <w:r w:rsidRPr="000F7870">
        <w:rPr>
          <w:rFonts w:ascii="Garamond" w:eastAsia="DengXian" w:hAnsi="Garamond" w:cs="Times New Roman"/>
          <w:kern w:val="0"/>
          <w:szCs w:val="24"/>
          <w:lang w:eastAsia="zh-CN"/>
        </w:rPr>
        <w:t xml:space="preserve"> </w:t>
      </w:r>
      <w:hyperlink r:id="rId259" w:history="1">
        <w:r w:rsidRPr="000F7870">
          <w:rPr>
            <w:rFonts w:ascii="Garamond" w:eastAsia="DengXian" w:hAnsi="Garamond" w:cs="Times New Roman" w:hint="eastAsia"/>
            <w:color w:val="0000FF"/>
            <w:kern w:val="0"/>
            <w:szCs w:val="24"/>
            <w:u w:val="single"/>
            <w:lang w:eastAsia="zh-CN"/>
          </w:rPr>
          <w:t>小部</w:t>
        </w:r>
        <w:r w:rsidRPr="000F7870">
          <w:rPr>
            <w:rFonts w:ascii="Garamond" w:eastAsia="DengXian" w:hAnsi="Garamond" w:cs="Times New Roman"/>
            <w:color w:val="0000FF"/>
            <w:kern w:val="0"/>
            <w:szCs w:val="24"/>
            <w:u w:val="single"/>
            <w:lang w:eastAsia="zh-CN"/>
          </w:rPr>
          <w:t xml:space="preserve"> Khuddakanikaaya</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260" w:history="1">
        <w:r w:rsidRPr="000F7870">
          <w:rPr>
            <w:rFonts w:ascii="Garamond" w:eastAsia="DengXian" w:hAnsi="Garamond" w:cs="Times New Roman" w:hint="eastAsia"/>
            <w:color w:val="0000FF"/>
            <w:kern w:val="0"/>
            <w:szCs w:val="24"/>
            <w:u w:val="single"/>
            <w:lang w:eastAsia="zh-CN"/>
          </w:rPr>
          <w:t>小诵</w:t>
        </w:r>
      </w:hyperlink>
      <w:r w:rsidRPr="000F7870">
        <w:rPr>
          <w:rFonts w:ascii="Garamond" w:eastAsia="DengXian" w:hAnsi="Garamond" w:cs="Times New Roman"/>
          <w:kern w:val="0"/>
          <w:szCs w:val="24"/>
          <w:lang w:eastAsia="zh-CN"/>
        </w:rPr>
        <w:t xml:space="preserve"> (1. </w:t>
      </w:r>
      <w:proofErr w:type="spellStart"/>
      <w:r w:rsidRPr="000F7870">
        <w:rPr>
          <w:rFonts w:ascii="Garamond" w:eastAsia="DengXian" w:hAnsi="Garamond" w:cs="Times New Roman"/>
          <w:kern w:val="0"/>
          <w:szCs w:val="24"/>
          <w:lang w:eastAsia="zh-CN"/>
        </w:rPr>
        <w:t>Khuddakapā</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ha</w:t>
      </w:r>
      <w:proofErr w:type="spellEnd"/>
      <w:r w:rsidRPr="000F7870">
        <w:rPr>
          <w:rFonts w:ascii="Garamond" w:eastAsia="DengXian" w:hAnsi="Garamond" w:cs="Times New Roman"/>
          <w:kern w:val="0"/>
          <w:szCs w:val="24"/>
          <w:lang w:eastAsia="zh-CN"/>
        </w:rPr>
        <w:t>, Khuddaka-</w:t>
      </w:r>
      <w:proofErr w:type="spellStart"/>
      <w:r w:rsidRPr="000F7870">
        <w:rPr>
          <w:rFonts w:ascii="Garamond" w:eastAsia="DengXian" w:hAnsi="Garamond" w:cs="Times New Roman"/>
          <w:kern w:val="0"/>
          <w:szCs w:val="24"/>
          <w:lang w:eastAsia="zh-CN"/>
        </w:rPr>
        <w:t>paa.tha</w:t>
      </w:r>
      <w:proofErr w:type="spellEnd"/>
      <w:r w:rsidRPr="000F7870">
        <w:rPr>
          <w:rFonts w:ascii="Garamond" w:eastAsia="DengXian" w:hAnsi="Garamond" w:cs="Times New Roman"/>
          <w:kern w:val="0"/>
          <w:szCs w:val="24"/>
          <w:lang w:eastAsia="zh-CN"/>
        </w:rPr>
        <w:t xml:space="preserve">) (Abr.=Khp)(with Commentary PTS); (The short passages)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5. </w:t>
      </w:r>
      <w:r w:rsidRPr="000F7870">
        <w:rPr>
          <w:rFonts w:ascii="Garamond" w:eastAsia="DengXian" w:hAnsi="Garamond" w:cs="Times New Roman" w:hint="eastAsia"/>
          <w:kern w:val="0"/>
          <w:szCs w:val="24"/>
          <w:lang w:eastAsia="zh-CN"/>
        </w:rPr>
        <w:t>吉祥经</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Ma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galasutta</w:t>
      </w:r>
      <w:r>
        <w:rPr>
          <w:rFonts w:ascii="Cambria" w:eastAsia="細明體" w:hAnsi="Cambria" w:cs="Cambria"/>
          <w:kern w:val="0"/>
          <w:szCs w:val="24"/>
          <w:lang w:eastAsia="zh-CN"/>
        </w:rPr>
        <w:t>ṃ</w:t>
      </w:r>
      <w:proofErr w:type="spellEnd"/>
      <w:r w:rsidRPr="000F7870">
        <w:rPr>
          <w:rFonts w:ascii="Garamond" w:eastAsia="DengXian" w:hAnsi="Garamond" w:cs="Times New Roman" w:hint="eastAsia"/>
          <w:kern w:val="0"/>
          <w:szCs w:val="24"/>
          <w:lang w:eastAsia="zh-CN"/>
        </w:rPr>
        <w:t>）</w:t>
      </w:r>
    </w:p>
    <w:p w14:paraId="70594D25" w14:textId="1170C1A0" w:rsidR="003042B9" w:rsidRDefault="00070649">
      <w:pPr>
        <w:pStyle w:val="Standarduser"/>
        <w:widowControl/>
        <w:numPr>
          <w:ilvl w:val="1"/>
          <w:numId w:val="310"/>
        </w:numPr>
        <w:spacing w:before="120" w:after="120"/>
        <w:jc w:val="both"/>
      </w:pPr>
      <w:hyperlink r:id="rId261" w:history="1">
        <w:r w:rsidR="000F7870" w:rsidRPr="000F7870">
          <w:rPr>
            <w:rFonts w:ascii="Garamond" w:eastAsia="DengXian" w:hAnsi="Garamond" w:cs="Times New Roman" w:hint="eastAsia"/>
            <w:color w:val="0000FF"/>
            <w:kern w:val="0"/>
            <w:szCs w:val="24"/>
            <w:u w:val="single"/>
            <w:lang w:eastAsia="zh-CN"/>
          </w:rPr>
          <w:t>吉祥经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民国</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 xml:space="preserve">　法舫法师</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译（《大藏经补编》，第</w:t>
      </w:r>
      <w:r w:rsidR="000F7870" w:rsidRPr="000F7870">
        <w:rPr>
          <w:rFonts w:ascii="Garamond" w:eastAsia="DengXian" w:hAnsi="Garamond" w:cs="Times New Roman"/>
          <w:kern w:val="0"/>
          <w:szCs w:val="24"/>
          <w:lang w:eastAsia="zh-CN"/>
        </w:rPr>
        <w:t xml:space="preserve"> 7 </w:t>
      </w:r>
      <w:r w:rsidR="000F7870" w:rsidRPr="000F7870">
        <w:rPr>
          <w:rFonts w:ascii="Garamond" w:eastAsia="DengXian" w:hAnsi="Garamond" w:cs="Times New Roman" w:hint="eastAsia"/>
          <w:kern w:val="0"/>
          <w:szCs w:val="24"/>
          <w:lang w:eastAsia="zh-CN"/>
        </w:rPr>
        <w:t>册，第</w:t>
      </w:r>
      <w:r w:rsidR="000F7870" w:rsidRPr="000F7870">
        <w:rPr>
          <w:rFonts w:ascii="Garamond" w:eastAsia="DengXian" w:hAnsi="Garamond" w:cs="Times New Roman"/>
          <w:kern w:val="0"/>
          <w:szCs w:val="24"/>
          <w:lang w:eastAsia="zh-CN"/>
        </w:rPr>
        <w:t xml:space="preserve"> 1 </w:t>
      </w:r>
      <w:r w:rsidR="000F7870" w:rsidRPr="000F7870">
        <w:rPr>
          <w:rFonts w:ascii="Garamond" w:eastAsia="DengXian" w:hAnsi="Garamond" w:cs="Times New Roman" w:hint="eastAsia"/>
          <w:kern w:val="0"/>
          <w:szCs w:val="24"/>
          <w:lang w:eastAsia="zh-CN"/>
        </w:rPr>
        <w:t>卷，</w:t>
      </w:r>
      <w:r w:rsidR="000F7870" w:rsidRPr="000F7870">
        <w:rPr>
          <w:rFonts w:ascii="Garamond" w:eastAsia="DengXian" w:hAnsi="Garamond" w:cs="Times New Roman"/>
          <w:kern w:val="0"/>
          <w:szCs w:val="24"/>
          <w:lang w:eastAsia="zh-CN"/>
        </w:rPr>
        <w:t>No.0013</w:t>
      </w:r>
      <w:r w:rsidR="000F7870" w:rsidRPr="000F7870">
        <w:rPr>
          <w:rFonts w:ascii="Garamond" w:eastAsia="DengXian" w:hAnsi="Garamond" w:cs="Times New Roman" w:hint="eastAsia"/>
          <w:kern w:val="0"/>
          <w:szCs w:val="24"/>
          <w:lang w:eastAsia="zh-CN"/>
        </w:rPr>
        <w:t>，蓝吉富</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主编</w:t>
      </w:r>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kern w:val="0"/>
          <w:szCs w:val="24"/>
          <w:lang w:eastAsia="zh-CN"/>
        </w:rPr>
        <w:t>台北：华宇出版社</w:t>
      </w:r>
      <w:r w:rsidR="000F7870" w:rsidRPr="000F7870">
        <w:rPr>
          <w:rFonts w:ascii="Garamond" w:eastAsia="DengXian" w:hAnsi="Garamond" w:cs="Times New Roman"/>
          <w:kern w:val="0"/>
          <w:szCs w:val="24"/>
          <w:lang w:eastAsia="zh-CN"/>
        </w:rPr>
        <w:t xml:space="preserve">, 1985. </w:t>
      </w:r>
      <w:hyperlink r:id="rId262" w:history="1">
        <w:r w:rsidR="000F7870" w:rsidRPr="000F7870">
          <w:rPr>
            <w:rFonts w:ascii="Garamond" w:eastAsia="DengXian" w:hAnsi="Garamond" w:cs="Times New Roman"/>
            <w:color w:val="0000FF"/>
            <w:kern w:val="0"/>
            <w:szCs w:val="24"/>
            <w:u w:val="single"/>
            <w:lang w:eastAsia="zh-CN"/>
          </w:rPr>
          <w:t>CBETA</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2CF1767C" w14:textId="42979B4A" w:rsidR="003042B9" w:rsidRDefault="00070649">
      <w:pPr>
        <w:pStyle w:val="Standarduser"/>
        <w:widowControl/>
        <w:numPr>
          <w:ilvl w:val="1"/>
          <w:numId w:val="310"/>
        </w:numPr>
        <w:spacing w:before="120" w:after="120"/>
        <w:jc w:val="both"/>
      </w:pPr>
      <w:hyperlink r:id="rId263" w:history="1">
        <w:r w:rsidR="000F7870" w:rsidRPr="000F7870">
          <w:rPr>
            <w:rFonts w:ascii="Garamond" w:eastAsia="DengXian" w:hAnsi="Garamond" w:cs="Times New Roman" w:hint="eastAsia"/>
            <w:color w:val="0000FF"/>
            <w:kern w:val="0"/>
            <w:szCs w:val="24"/>
            <w:u w:val="single"/>
            <w:lang w:eastAsia="zh-CN"/>
          </w:rPr>
          <w:t>大吉祥经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，小部经集</w:t>
      </w:r>
      <w:r w:rsidR="000F7870" w:rsidRPr="000F7870">
        <w:rPr>
          <w:rFonts w:ascii="Garamond" w:eastAsia="DengXian" w:hAnsi="Garamond" w:cs="Times New Roman"/>
          <w:kern w:val="0"/>
          <w:szCs w:val="24"/>
          <w:lang w:eastAsia="zh-CN"/>
        </w:rPr>
        <w:t xml:space="preserve"> II.4</w:t>
      </w:r>
      <w:r w:rsidR="000F7870" w:rsidRPr="000F7870">
        <w:rPr>
          <w:rFonts w:ascii="Garamond" w:eastAsia="DengXian" w:hAnsi="Garamond" w:cs="Times New Roman" w:hint="eastAsia"/>
          <w:kern w:val="0"/>
          <w:szCs w:val="24"/>
          <w:lang w:eastAsia="zh-CN"/>
        </w:rPr>
        <w:t>，坦尼沙罗尊者英译，良稹中译</w:t>
      </w:r>
    </w:p>
    <w:p w14:paraId="465B3835" w14:textId="2DD30765" w:rsidR="003042B9" w:rsidRDefault="000F7870">
      <w:pPr>
        <w:pStyle w:val="Standarduser"/>
        <w:widowControl/>
        <w:numPr>
          <w:ilvl w:val="1"/>
          <w:numId w:val="310"/>
        </w:numPr>
        <w:spacing w:before="120" w:after="120"/>
        <w:jc w:val="both"/>
      </w:pPr>
      <w:r w:rsidRPr="000F7870">
        <w:rPr>
          <w:rFonts w:ascii="Garamond" w:eastAsia="DengXian" w:hAnsi="Garamond" w:cs="Times New Roman" w:hint="eastAsia"/>
          <w:kern w:val="0"/>
          <w:szCs w:val="24"/>
          <w:lang w:eastAsia="zh-CN"/>
        </w:rPr>
        <w:t>《释迦的启示》，罗睺罗博士着，顾</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译，陈健忠</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香港大学医学院讲师</w:t>
      </w:r>
      <w:r w:rsidRPr="000F7870">
        <w:rPr>
          <w:rFonts w:ascii="Garamond" w:eastAsia="DengXian" w:hAnsi="Garamond" w:cs="Times New Roman"/>
          <w:kern w:val="0"/>
          <w:szCs w:val="24"/>
          <w:lang w:eastAsia="zh-CN"/>
        </w:rPr>
        <w:t xml:space="preserve">) </w:t>
      </w:r>
      <w:hyperlink r:id="rId264" w:history="1">
        <w:r w:rsidRPr="000F7870">
          <w:rPr>
            <w:rFonts w:ascii="Garamond" w:eastAsia="DengXian" w:hAnsi="Garamond" w:cs="Times New Roman" w:hint="eastAsia"/>
            <w:color w:val="0000FF"/>
            <w:kern w:val="0"/>
            <w:szCs w:val="24"/>
            <w:u w:val="single"/>
            <w:lang w:eastAsia="zh-CN"/>
          </w:rPr>
          <w:t>增订补译</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，（香港九龙）显密佛学会，</w:t>
      </w:r>
      <w:r w:rsidRPr="000F7870">
        <w:rPr>
          <w:rFonts w:ascii="Garamond" w:eastAsia="DengXian" w:hAnsi="Garamond" w:cs="Times New Roman"/>
          <w:kern w:val="0"/>
          <w:szCs w:val="24"/>
          <w:lang w:eastAsia="zh-CN"/>
        </w:rPr>
        <w:t>1991</w:t>
      </w:r>
      <w:r w:rsidRPr="000F7870">
        <w:rPr>
          <w:rFonts w:ascii="Garamond" w:eastAsia="DengXian" w:hAnsi="Garamond" w:cs="Times New Roman" w:hint="eastAsia"/>
          <w:kern w:val="0"/>
          <w:szCs w:val="24"/>
          <w:lang w:eastAsia="zh-CN"/>
        </w:rPr>
        <w:t>。</w:t>
      </w:r>
    </w:p>
    <w:p w14:paraId="348815D5" w14:textId="1AEE184E" w:rsidR="003042B9" w:rsidRDefault="00070649">
      <w:pPr>
        <w:pStyle w:val="Standarduser"/>
        <w:widowControl/>
        <w:numPr>
          <w:ilvl w:val="1"/>
          <w:numId w:val="310"/>
        </w:numPr>
        <w:spacing w:before="120" w:after="120"/>
        <w:jc w:val="both"/>
      </w:pPr>
      <w:hyperlink r:id="rId265" w:history="1">
        <w:r w:rsidR="000F7870" w:rsidRPr="000F7870">
          <w:rPr>
            <w:rFonts w:ascii="Garamond" w:eastAsia="DengXian" w:hAnsi="Garamond" w:cs="Times New Roman" w:hint="eastAsia"/>
            <w:color w:val="0000FF"/>
            <w:kern w:val="0"/>
            <w:szCs w:val="24"/>
            <w:u w:val="single"/>
            <w:lang w:eastAsia="zh-CN"/>
          </w:rPr>
          <w:t>吉祥经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及注释，　法增比丘，马</w:t>
      </w:r>
      <w:r w:rsidR="000F7870">
        <w:rPr>
          <w:rFonts w:ascii="Garamond" w:eastAsia="細明體" w:hAnsi="Garamond" w:cs="Times New Roman" w:hint="eastAsia"/>
          <w:kern w:val="0"/>
          <w:szCs w:val="24"/>
          <w:lang w:eastAsia="zh-CN"/>
        </w:rPr>
        <w:t>來</w:t>
      </w:r>
      <w:r w:rsidR="000F7870" w:rsidRPr="000F7870">
        <w:rPr>
          <w:rFonts w:ascii="Garamond" w:eastAsia="DengXian" w:hAnsi="Garamond" w:cs="Times New Roman" w:hint="eastAsia"/>
          <w:kern w:val="0"/>
          <w:szCs w:val="24"/>
          <w:lang w:eastAsia="zh-CN"/>
        </w:rPr>
        <w:t>西亚，</w:t>
      </w:r>
      <w:r w:rsidR="000F7870" w:rsidRPr="000F7870">
        <w:rPr>
          <w:rFonts w:ascii="Garamond" w:eastAsia="DengXian" w:hAnsi="Garamond" w:cs="Times New Roman"/>
          <w:kern w:val="0"/>
          <w:szCs w:val="24"/>
          <w:lang w:eastAsia="zh-CN"/>
        </w:rPr>
        <w:t xml:space="preserve">2005 </w:t>
      </w:r>
      <w:r w:rsidR="000F7870">
        <w:rPr>
          <w:rFonts w:ascii="Garamond" w:eastAsia="細明體" w:hAnsi="Garamond" w:cs="Times New Roman" w:hint="eastAsia"/>
          <w:kern w:val="0"/>
          <w:szCs w:val="24"/>
          <w:lang w:eastAsia="zh-CN"/>
        </w:rPr>
        <w:t>年</w:t>
      </w:r>
      <w:r w:rsidR="000F7870" w:rsidRPr="000F7870">
        <w:rPr>
          <w:rFonts w:ascii="Garamond" w:eastAsia="DengXian" w:hAnsi="Garamond" w:cs="Times New Roman" w:hint="eastAsia"/>
          <w:kern w:val="0"/>
          <w:szCs w:val="24"/>
          <w:lang w:eastAsia="zh-CN"/>
        </w:rPr>
        <w:t>。</w:t>
      </w:r>
    </w:p>
    <w:p w14:paraId="63BA5848" w14:textId="65ECF189" w:rsidR="003042B9" w:rsidRDefault="000F7870">
      <w:pPr>
        <w:pStyle w:val="Standarduser"/>
        <w:widowControl/>
        <w:numPr>
          <w:ilvl w:val="1"/>
          <w:numId w:val="310"/>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英译：</w:t>
      </w:r>
    </w:p>
    <w:p w14:paraId="7ED99C11" w14:textId="6775688C" w:rsidR="003042B9" w:rsidRDefault="000F7870">
      <w:pPr>
        <w:pStyle w:val="Standarduser"/>
        <w:widowControl/>
        <w:numPr>
          <w:ilvl w:val="2"/>
          <w:numId w:val="310"/>
        </w:numPr>
        <w:spacing w:before="120" w:after="120"/>
        <w:jc w:val="both"/>
      </w:pPr>
      <w:r w:rsidRPr="000F7870">
        <w:rPr>
          <w:rFonts w:ascii="Garamond" w:eastAsia="DengXian" w:hAnsi="Garamond" w:cs="Times New Roman"/>
          <w:kern w:val="0"/>
          <w:szCs w:val="24"/>
          <w:lang w:eastAsia="zh-CN"/>
        </w:rPr>
        <w:t>Khp 5. Ma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 xml:space="preserve">gala Sutta — </w:t>
      </w:r>
      <w:hyperlink r:id="rId266" w:history="1">
        <w:r w:rsidRPr="000F7870">
          <w:rPr>
            <w:rFonts w:ascii="Garamond" w:eastAsia="DengXian" w:hAnsi="Garamond" w:cs="Times New Roman"/>
            <w:color w:val="0000FF"/>
            <w:kern w:val="0"/>
            <w:szCs w:val="24"/>
            <w:u w:val="single"/>
            <w:lang w:eastAsia="zh-CN"/>
          </w:rPr>
          <w:t>Protection</w:t>
        </w:r>
      </w:hyperlink>
      <w:r w:rsidRPr="000F7870">
        <w:rPr>
          <w:rFonts w:ascii="Garamond" w:eastAsia="DengXian" w:hAnsi="Garamond" w:cs="Times New Roman"/>
          <w:kern w:val="0"/>
          <w:szCs w:val="24"/>
          <w:lang w:eastAsia="zh-CN"/>
        </w:rPr>
        <w:t xml:space="preserve"> , translated from the Pāli Canon by Ven. </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 xml:space="preserve">hānissaro Bhikkhu </w:t>
      </w:r>
      <w:proofErr w:type="spellStart"/>
      <w:r w:rsidRPr="000F7870">
        <w:rPr>
          <w:rFonts w:ascii="Garamond" w:eastAsia="DengXian" w:hAnsi="Garamond" w:cs="Times New Roman"/>
          <w:kern w:val="0"/>
          <w:szCs w:val="24"/>
          <w:lang w:eastAsia="zh-CN"/>
        </w:rPr>
        <w:t>thera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Khuddakapā</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ha</w:t>
      </w:r>
      <w:proofErr w:type="spellEnd"/>
      <w:r w:rsidRPr="000F7870">
        <w:rPr>
          <w:rFonts w:ascii="Garamond" w:eastAsia="DengXian" w:hAnsi="Garamond" w:cs="Times New Roman"/>
          <w:kern w:val="0"/>
          <w:szCs w:val="24"/>
          <w:lang w:eastAsia="zh-CN"/>
        </w:rPr>
        <w:t xml:space="preserve"> | Short Passages / Khp 5. Ma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gala Sutta — Protection</w:t>
      </w:r>
    </w:p>
    <w:p w14:paraId="7D45372D" w14:textId="1302BA39" w:rsidR="003042B9" w:rsidRDefault="00070649">
      <w:pPr>
        <w:pStyle w:val="Standarduser"/>
        <w:widowControl/>
        <w:numPr>
          <w:ilvl w:val="2"/>
          <w:numId w:val="310"/>
        </w:numPr>
        <w:spacing w:before="120" w:after="120"/>
        <w:jc w:val="both"/>
      </w:pPr>
      <w:hyperlink r:id="rId267" w:history="1">
        <w:r w:rsidR="000F7870" w:rsidRPr="000F7870">
          <w:rPr>
            <w:rFonts w:ascii="Garamond" w:eastAsia="DengXian" w:hAnsi="Garamond" w:cs="Times New Roman"/>
            <w:color w:val="0000FF"/>
            <w:kern w:val="0"/>
            <w:szCs w:val="24"/>
            <w:u w:val="single"/>
            <w:lang w:eastAsia="zh-CN"/>
          </w:rPr>
          <w:t>Sn</w:t>
        </w:r>
      </w:hyperlink>
      <w:hyperlink r:id="rId268" w:history="1">
        <w:r w:rsidR="000F7870">
          <w:rPr>
            <w:rFonts w:ascii="MS Gothic" w:eastAsia="MS Gothic" w:hAnsi="MS Gothic" w:cs="MS Gothic"/>
            <w:color w:val="0000FF"/>
            <w:kern w:val="0"/>
            <w:szCs w:val="24"/>
            <w:u w:val="single"/>
            <w:lang w:eastAsia="zh-CN"/>
          </w:rPr>
          <w:t> </w:t>
        </w:r>
      </w:hyperlink>
      <w:hyperlink r:id="rId269" w:history="1">
        <w:r w:rsidR="000F7870" w:rsidRPr="000F7870">
          <w:rPr>
            <w:rFonts w:ascii="Garamond" w:eastAsia="DengXian" w:hAnsi="Garamond" w:cs="Times New Roman"/>
            <w:color w:val="0000FF"/>
            <w:kern w:val="0"/>
            <w:szCs w:val="24"/>
            <w:u w:val="single"/>
            <w:lang w:eastAsia="zh-CN"/>
          </w:rPr>
          <w:t>2:4 Protection</w:t>
        </w:r>
      </w:hyperlink>
      <w:r w:rsidR="000F7870" w:rsidRPr="000F7870">
        <w:rPr>
          <w:rFonts w:ascii="Garamond" w:eastAsia="DengXian" w:hAnsi="Garamond" w:cs="Times New Roman"/>
          <w:kern w:val="0"/>
          <w:szCs w:val="24"/>
          <w:lang w:eastAsia="zh-CN"/>
        </w:rPr>
        <w:t xml:space="preserve"> . This sutta is identical with Khp 5. translated from the Pāli Canon by Ven. </w:t>
      </w:r>
      <w:r w:rsidR="000F7870">
        <w:rPr>
          <w:rFonts w:ascii="Cambria" w:eastAsia="細明體" w:hAnsi="Cambria" w:cs="Cambria"/>
          <w:kern w:val="0"/>
          <w:szCs w:val="24"/>
          <w:lang w:eastAsia="zh-CN"/>
        </w:rPr>
        <w:t>Ṭ</w:t>
      </w:r>
      <w:r w:rsidR="000F7870" w:rsidRPr="000F7870">
        <w:rPr>
          <w:rFonts w:ascii="Garamond" w:eastAsia="DengXian" w:hAnsi="Garamond" w:cs="Times New Roman"/>
          <w:kern w:val="0"/>
          <w:szCs w:val="24"/>
          <w:lang w:eastAsia="zh-CN"/>
        </w:rPr>
        <w:t xml:space="preserve">hānissaro Bhikkhu </w:t>
      </w:r>
      <w:proofErr w:type="spellStart"/>
      <w:r w:rsidR="000F7870" w:rsidRPr="000F7870">
        <w:rPr>
          <w:rFonts w:ascii="Garamond" w:eastAsia="DengXian" w:hAnsi="Garamond" w:cs="Times New Roman"/>
          <w:kern w:val="0"/>
          <w:szCs w:val="24"/>
          <w:lang w:eastAsia="zh-CN"/>
        </w:rPr>
        <w:t>thera</w:t>
      </w:r>
      <w:proofErr w:type="spellEnd"/>
      <w:r w:rsidR="000F7870" w:rsidRPr="000F7870">
        <w:rPr>
          <w:rFonts w:ascii="Garamond" w:eastAsia="DengXian" w:hAnsi="Garamond" w:cs="Times New Roman"/>
          <w:kern w:val="0"/>
          <w:szCs w:val="24"/>
          <w:lang w:eastAsia="zh-CN"/>
        </w:rPr>
        <w:t>, Sutta Nipāta | The Discourse Group / II : The Lesser Chapter (</w:t>
      </w:r>
      <w:proofErr w:type="spellStart"/>
      <w:r w:rsidR="000F7870" w:rsidRPr="000F7870">
        <w:rPr>
          <w:rFonts w:ascii="Garamond" w:eastAsia="DengXian" w:hAnsi="Garamond" w:cs="Times New Roman"/>
          <w:kern w:val="0"/>
          <w:szCs w:val="24"/>
          <w:lang w:eastAsia="zh-CN"/>
        </w:rPr>
        <w:t>Cū</w:t>
      </w:r>
      <w:r w:rsidR="000F7870">
        <w:rPr>
          <w:rFonts w:ascii="Cambria" w:eastAsia="細明體" w:hAnsi="Cambria" w:cs="Cambria"/>
          <w:kern w:val="0"/>
          <w:szCs w:val="24"/>
          <w:lang w:eastAsia="zh-CN"/>
        </w:rPr>
        <w:t>ḷ</w:t>
      </w:r>
      <w:r w:rsidR="000F7870" w:rsidRPr="000F7870">
        <w:rPr>
          <w:rFonts w:ascii="Garamond" w:eastAsia="DengXian" w:hAnsi="Garamond" w:cs="Times New Roman"/>
          <w:kern w:val="0"/>
          <w:szCs w:val="24"/>
          <w:lang w:eastAsia="zh-CN"/>
        </w:rPr>
        <w:t>a</w:t>
      </w:r>
      <w:proofErr w:type="spellEnd"/>
      <w:r w:rsidR="000F7870" w:rsidRPr="000F7870">
        <w:rPr>
          <w:rFonts w:ascii="Garamond" w:eastAsia="DengXian" w:hAnsi="Garamond" w:cs="Times New Roman"/>
          <w:kern w:val="0"/>
          <w:szCs w:val="24"/>
          <w:lang w:eastAsia="zh-CN"/>
        </w:rPr>
        <w:t xml:space="preserve"> Vagga).</w:t>
      </w:r>
    </w:p>
    <w:p w14:paraId="6362B50D" w14:textId="3C335A98" w:rsidR="003042B9" w:rsidRDefault="00070649">
      <w:pPr>
        <w:pStyle w:val="Standarduser"/>
        <w:widowControl/>
        <w:numPr>
          <w:ilvl w:val="2"/>
          <w:numId w:val="310"/>
        </w:numPr>
        <w:spacing w:before="120" w:after="120"/>
        <w:jc w:val="both"/>
      </w:pPr>
      <w:hyperlink r:id="rId270" w:history="1">
        <w:r w:rsidR="000F7870" w:rsidRPr="000F7870">
          <w:rPr>
            <w:rFonts w:ascii="Garamond" w:eastAsia="DengXian" w:hAnsi="Garamond" w:cs="Times New Roman"/>
            <w:color w:val="0000FF"/>
            <w:kern w:val="0"/>
            <w:szCs w:val="24"/>
            <w:u w:val="single"/>
            <w:lang w:eastAsia="zh-CN"/>
          </w:rPr>
          <w:t>Blessings</w:t>
        </w:r>
      </w:hyperlink>
      <w:r w:rsidR="000F7870" w:rsidRPr="000F7870">
        <w:rPr>
          <w:rFonts w:ascii="Garamond" w:eastAsia="DengXian" w:hAnsi="Garamond" w:cs="Times New Roman"/>
          <w:kern w:val="0"/>
          <w:szCs w:val="24"/>
          <w:lang w:eastAsia="zh-CN"/>
        </w:rPr>
        <w:t xml:space="preserve"> (</w:t>
      </w:r>
      <w:proofErr w:type="spellStart"/>
      <w:r w:rsidR="000F7870" w:rsidRPr="000F7870">
        <w:rPr>
          <w:rFonts w:ascii="Garamond" w:eastAsia="DengXian" w:hAnsi="Garamond" w:cs="Times New Roman"/>
          <w:kern w:val="0"/>
          <w:szCs w:val="24"/>
          <w:lang w:eastAsia="zh-CN"/>
        </w:rPr>
        <w:t>Narada</w:t>
      </w:r>
      <w:proofErr w:type="spellEnd"/>
      <w:r w:rsidR="000F7870" w:rsidRPr="000F7870">
        <w:rPr>
          <w:rFonts w:ascii="Garamond" w:eastAsia="DengXian" w:hAnsi="Garamond" w:cs="Times New Roman"/>
          <w:kern w:val="0"/>
          <w:szCs w:val="24"/>
          <w:lang w:eastAsia="zh-CN"/>
        </w:rPr>
        <w:t xml:space="preserve"> Thera, 1994) | </w:t>
      </w:r>
      <w:hyperlink r:id="rId271" w:history="1">
        <w:r w:rsidR="000F7870" w:rsidRPr="000F7870">
          <w:rPr>
            <w:rFonts w:ascii="Garamond" w:eastAsia="DengXian" w:hAnsi="Garamond" w:cs="Times New Roman"/>
            <w:color w:val="0000FF"/>
            <w:kern w:val="0"/>
            <w:szCs w:val="24"/>
            <w:u w:val="single"/>
            <w:lang w:eastAsia="zh-CN"/>
          </w:rPr>
          <w:t>DISCOURSE ON BLESSINGS</w:t>
        </w:r>
      </w:hyperlink>
      <w:r w:rsidR="000F7870" w:rsidRPr="000F7870">
        <w:rPr>
          <w:rFonts w:ascii="Garamond" w:eastAsia="DengXian" w:hAnsi="Garamond" w:cs="Times New Roman"/>
          <w:kern w:val="0"/>
          <w:szCs w:val="24"/>
          <w:lang w:eastAsia="zh-CN"/>
        </w:rPr>
        <w:t xml:space="preserve"> (</w:t>
      </w:r>
      <w:proofErr w:type="spellStart"/>
      <w:r w:rsidR="000F7870" w:rsidRPr="000F7870">
        <w:rPr>
          <w:rFonts w:ascii="Garamond" w:eastAsia="DengXian" w:hAnsi="Garamond" w:cs="Times New Roman"/>
          <w:kern w:val="0"/>
          <w:szCs w:val="24"/>
          <w:lang w:eastAsia="zh-CN"/>
        </w:rPr>
        <w:t>Piyadassi</w:t>
      </w:r>
      <w:proofErr w:type="spellEnd"/>
      <w:r w:rsidR="000F7870" w:rsidRPr="000F7870">
        <w:rPr>
          <w:rFonts w:ascii="Garamond" w:eastAsia="DengXian" w:hAnsi="Garamond" w:cs="Times New Roman"/>
          <w:kern w:val="0"/>
          <w:szCs w:val="24"/>
          <w:lang w:eastAsia="zh-CN"/>
        </w:rPr>
        <w:t xml:space="preserve"> Thera, 1999) | </w:t>
      </w:r>
      <w:hyperlink r:id="rId272" w:history="1">
        <w:r w:rsidR="000F7870" w:rsidRPr="000F7870">
          <w:rPr>
            <w:rFonts w:ascii="Garamond" w:eastAsia="DengXian" w:hAnsi="Garamond" w:cs="Times New Roman"/>
            <w:color w:val="0000FF"/>
            <w:kern w:val="0"/>
            <w:szCs w:val="24"/>
            <w:u w:val="single"/>
            <w:lang w:eastAsia="zh-CN"/>
          </w:rPr>
          <w:t>Blessings</w:t>
        </w:r>
      </w:hyperlink>
      <w:r w:rsidR="000F7870" w:rsidRPr="000F7870">
        <w:rPr>
          <w:rFonts w:ascii="Garamond" w:eastAsia="DengXian" w:hAnsi="Garamond" w:cs="Times New Roman"/>
          <w:kern w:val="0"/>
          <w:szCs w:val="24"/>
          <w:lang w:eastAsia="zh-CN"/>
        </w:rPr>
        <w:t xml:space="preserve"> (Dr. R.L. </w:t>
      </w:r>
      <w:proofErr w:type="spellStart"/>
      <w:r w:rsidR="000F7870" w:rsidRPr="000F7870">
        <w:rPr>
          <w:rFonts w:ascii="Garamond" w:eastAsia="DengXian" w:hAnsi="Garamond" w:cs="Times New Roman"/>
          <w:kern w:val="0"/>
          <w:szCs w:val="24"/>
          <w:lang w:eastAsia="zh-CN"/>
        </w:rPr>
        <w:t>Soni</w:t>
      </w:r>
      <w:proofErr w:type="spellEnd"/>
      <w:r w:rsidR="000F7870" w:rsidRPr="000F7870">
        <w:rPr>
          <w:rFonts w:ascii="Garamond" w:eastAsia="DengXian" w:hAnsi="Garamond" w:cs="Times New Roman"/>
          <w:kern w:val="0"/>
          <w:szCs w:val="24"/>
          <w:lang w:eastAsia="zh-CN"/>
        </w:rPr>
        <w:t xml:space="preserve">, 2006); </w:t>
      </w:r>
      <w:hyperlink r:id="rId273" w:history="1">
        <w:r w:rsidR="000F7870" w:rsidRPr="000F7870">
          <w:rPr>
            <w:rFonts w:ascii="Garamond" w:eastAsia="DengXian" w:hAnsi="Garamond" w:cs="Times New Roman"/>
            <w:color w:val="0000FF"/>
            <w:kern w:val="0"/>
            <w:szCs w:val="24"/>
            <w:u w:val="single"/>
            <w:lang w:eastAsia="zh-CN"/>
          </w:rPr>
          <w:t>Life's Highest Blessings</w:t>
        </w:r>
      </w:hyperlink>
      <w:r w:rsidR="000F7870" w:rsidRPr="000F7870">
        <w:rPr>
          <w:rFonts w:ascii="Garamond" w:eastAsia="DengXian" w:hAnsi="Garamond" w:cs="Times New Roman"/>
          <w:kern w:val="0"/>
          <w:szCs w:val="24"/>
          <w:lang w:eastAsia="zh-CN"/>
        </w:rPr>
        <w:t xml:space="preserve"> (translation and Commentary by Dr. R.L. </w:t>
      </w:r>
      <w:proofErr w:type="spellStart"/>
      <w:r w:rsidR="000F7870" w:rsidRPr="000F7870">
        <w:rPr>
          <w:rFonts w:ascii="Garamond" w:eastAsia="DengXian" w:hAnsi="Garamond" w:cs="Times New Roman"/>
          <w:kern w:val="0"/>
          <w:szCs w:val="24"/>
          <w:lang w:eastAsia="zh-CN"/>
        </w:rPr>
        <w:t>Soni</w:t>
      </w:r>
      <w:proofErr w:type="spellEnd"/>
      <w:r w:rsidR="000F7870" w:rsidRPr="000F7870">
        <w:rPr>
          <w:rFonts w:ascii="Garamond" w:eastAsia="DengXian" w:hAnsi="Garamond" w:cs="Times New Roman"/>
          <w:kern w:val="0"/>
          <w:szCs w:val="24"/>
          <w:lang w:eastAsia="zh-CN"/>
        </w:rPr>
        <w:t xml:space="preserve">, revised by Bhikkhu </w:t>
      </w:r>
      <w:proofErr w:type="spellStart"/>
      <w:r w:rsidR="000F7870" w:rsidRPr="000F7870">
        <w:rPr>
          <w:rFonts w:ascii="Garamond" w:eastAsia="DengXian" w:hAnsi="Garamond" w:cs="Times New Roman"/>
          <w:kern w:val="0"/>
          <w:szCs w:val="24"/>
          <w:lang w:eastAsia="zh-CN"/>
        </w:rPr>
        <w:t>Khantipalo</w:t>
      </w:r>
      <w:proofErr w:type="spellEnd"/>
      <w:r w:rsidR="000F7870" w:rsidRPr="000F7870">
        <w:rPr>
          <w:rFonts w:ascii="Garamond" w:eastAsia="DengXian" w:hAnsi="Garamond" w:cs="Times New Roman"/>
          <w:kern w:val="0"/>
          <w:szCs w:val="24"/>
          <w:lang w:eastAsia="zh-CN"/>
        </w:rPr>
        <w:t xml:space="preserve">) | </w:t>
      </w:r>
      <w:hyperlink r:id="rId274" w:history="1">
        <w:r w:rsidR="000F7870" w:rsidRPr="000F7870">
          <w:rPr>
            <w:rFonts w:ascii="Garamond" w:eastAsia="DengXian" w:hAnsi="Garamond" w:cs="Times New Roman"/>
            <w:color w:val="0000FF"/>
            <w:kern w:val="0"/>
            <w:szCs w:val="24"/>
            <w:u w:val="single"/>
            <w:lang w:eastAsia="zh-CN"/>
          </w:rPr>
          <w:t>Protection</w:t>
        </w:r>
      </w:hyperlink>
      <w:r w:rsidR="000F7870" w:rsidRPr="000F7870">
        <w:rPr>
          <w:rFonts w:ascii="Garamond" w:eastAsia="DengXian" w:hAnsi="Garamond" w:cs="Times New Roman"/>
          <w:kern w:val="0"/>
          <w:szCs w:val="24"/>
          <w:lang w:eastAsia="zh-CN"/>
        </w:rPr>
        <w:t xml:space="preserve"> (</w:t>
      </w:r>
      <w:proofErr w:type="spellStart"/>
      <w:r w:rsidR="000F7870" w:rsidRPr="000F7870">
        <w:rPr>
          <w:rFonts w:ascii="Garamond" w:eastAsia="DengXian" w:hAnsi="Garamond" w:cs="Times New Roman"/>
          <w:kern w:val="0"/>
          <w:szCs w:val="24"/>
          <w:lang w:eastAsia="zh-CN"/>
        </w:rPr>
        <w:t>Thanissaro</w:t>
      </w:r>
      <w:proofErr w:type="spellEnd"/>
      <w:r w:rsidR="000F7870" w:rsidRPr="000F7870">
        <w:rPr>
          <w:rFonts w:ascii="Garamond" w:eastAsia="DengXian" w:hAnsi="Garamond" w:cs="Times New Roman"/>
          <w:kern w:val="0"/>
          <w:szCs w:val="24"/>
          <w:lang w:eastAsia="zh-CN"/>
        </w:rPr>
        <w:t xml:space="preserve"> Bhikkhu, 1994) ] (from </w:t>
      </w:r>
      <w:hyperlink r:id="rId275" w:history="1">
        <w:r w:rsidR="000F7870" w:rsidRPr="000F7870">
          <w:rPr>
            <w:rFonts w:ascii="Garamond" w:eastAsia="DengXian" w:hAnsi="Garamond" w:cs="Times New Roman"/>
            <w:color w:val="0000FF"/>
            <w:kern w:val="0"/>
            <w:szCs w:val="24"/>
            <w:u w:val="single"/>
            <w:lang w:eastAsia="zh-CN"/>
          </w:rPr>
          <w:t>AccessToInsight</w:t>
        </w:r>
      </w:hyperlink>
      <w:r w:rsidR="000F7870" w:rsidRPr="000F7870">
        <w:rPr>
          <w:rFonts w:ascii="Garamond" w:eastAsia="DengXian" w:hAnsi="Garamond" w:cs="Times New Roman"/>
          <w:kern w:val="0"/>
          <w:szCs w:val="24"/>
          <w:lang w:eastAsia="zh-CN"/>
        </w:rPr>
        <w:t xml:space="preserve"> ).</w:t>
      </w:r>
    </w:p>
    <w:p w14:paraId="5CC8AFBA" w14:textId="5B79A161" w:rsidR="003042B9" w:rsidRDefault="000F7870">
      <w:pPr>
        <w:pStyle w:val="Standarduser"/>
        <w:widowControl/>
        <w:numPr>
          <w:ilvl w:val="1"/>
          <w:numId w:val="310"/>
        </w:numPr>
        <w:spacing w:before="120" w:after="120"/>
        <w:jc w:val="both"/>
      </w:pPr>
      <w:r w:rsidRPr="000F7870">
        <w:rPr>
          <w:rFonts w:ascii="Garamond" w:eastAsia="DengXian" w:hAnsi="Garamond" w:cs="Times New Roman"/>
          <w:kern w:val="0"/>
          <w:szCs w:val="24"/>
          <w:lang w:eastAsia="zh-CN"/>
        </w:rPr>
        <w:t>Ma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gala is also translated as good omen, auspices or good fortune.</w:t>
      </w:r>
    </w:p>
    <w:p w14:paraId="1A0A6404" w14:textId="77777777" w:rsidR="003042B9" w:rsidRDefault="003042B9">
      <w:pPr>
        <w:pStyle w:val="Standarduser"/>
        <w:widowControl/>
        <w:spacing w:before="120" w:after="120"/>
        <w:jc w:val="both"/>
      </w:pPr>
    </w:p>
    <w:p w14:paraId="1BABA115" w14:textId="44E2B07A" w:rsidR="003042B9" w:rsidRDefault="000F7870">
      <w:pPr>
        <w:pStyle w:val="Standarduser"/>
        <w:widowControl/>
        <w:numPr>
          <w:ilvl w:val="0"/>
          <w:numId w:val="515"/>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《一切漏经》参考信息</w:t>
      </w:r>
    </w:p>
    <w:p w14:paraId="224F5BE0" w14:textId="23E8AF90"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一切漏经（中部第</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经，</w:t>
      </w:r>
      <w:proofErr w:type="spellStart"/>
      <w:r w:rsidRPr="000F7870">
        <w:rPr>
          <w:rFonts w:ascii="Garamond" w:eastAsia="DengXian" w:hAnsi="Garamond" w:cs="Times New Roman"/>
          <w:kern w:val="0"/>
          <w:szCs w:val="24"/>
          <w:lang w:eastAsia="zh-CN"/>
        </w:rPr>
        <w:t>Sabbāsavasutta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一切烦恼经，</w:t>
      </w:r>
      <w:r w:rsidRPr="000F7870">
        <w:rPr>
          <w:rFonts w:ascii="Garamond" w:eastAsia="DengXian" w:hAnsi="Garamond" w:cs="Times New Roman"/>
          <w:kern w:val="0"/>
          <w:szCs w:val="24"/>
          <w:lang w:eastAsia="zh-CN"/>
        </w:rPr>
        <w:t>Getting rid of All Cares and Troubles, All the Taints, All the Fermentations, All Desires</w:t>
      </w:r>
      <w:r w:rsidRPr="000F7870">
        <w:rPr>
          <w:rFonts w:ascii="Garamond" w:eastAsia="DengXian" w:hAnsi="Garamond" w:cs="Times New Roman" w:hint="eastAsia"/>
          <w:kern w:val="0"/>
          <w:szCs w:val="24"/>
          <w:lang w:eastAsia="zh-CN"/>
        </w:rPr>
        <w:t>）</w:t>
      </w:r>
    </w:p>
    <w:p w14:paraId="59847185" w14:textId="1CA7FF8B" w:rsidR="003042B9" w:rsidRDefault="000F7870">
      <w:pPr>
        <w:pStyle w:val="Standarduser"/>
        <w:widowControl/>
        <w:numPr>
          <w:ilvl w:val="0"/>
          <w:numId w:val="516"/>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汉译：</w:t>
      </w:r>
    </w:p>
    <w:p w14:paraId="4903F0A7" w14:textId="78636F77" w:rsidR="003042B9" w:rsidRDefault="00070649">
      <w:pPr>
        <w:pStyle w:val="Standarduser"/>
        <w:widowControl/>
        <w:numPr>
          <w:ilvl w:val="1"/>
          <w:numId w:val="312"/>
        </w:numPr>
        <w:spacing w:before="120" w:after="120"/>
        <w:jc w:val="both"/>
      </w:pPr>
      <w:hyperlink r:id="rId276" w:history="1">
        <w:r w:rsidR="000F7870" w:rsidRPr="000F7870">
          <w:rPr>
            <w:rFonts w:ascii="Garamond" w:eastAsia="DengXian" w:hAnsi="Garamond" w:cs="Times New Roman" w:hint="eastAsia"/>
            <w:color w:val="0000FF"/>
            <w:kern w:val="0"/>
            <w:szCs w:val="24"/>
            <w:u w:val="single"/>
            <w:lang w:eastAsia="zh-CN"/>
          </w:rPr>
          <w:t>一切烦恼经</w:t>
        </w:r>
      </w:hyperlink>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kern w:val="0"/>
          <w:szCs w:val="24"/>
          <w:lang w:eastAsia="zh-CN"/>
        </w:rPr>
        <w:t>庄春江</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w:t>
      </w:r>
    </w:p>
    <w:p w14:paraId="373421BE" w14:textId="14730D03" w:rsidR="003042B9" w:rsidRDefault="00070649">
      <w:pPr>
        <w:pStyle w:val="Standarduser"/>
        <w:widowControl/>
        <w:numPr>
          <w:ilvl w:val="1"/>
          <w:numId w:val="312"/>
        </w:numPr>
        <w:spacing w:before="120" w:after="120"/>
        <w:jc w:val="both"/>
      </w:pPr>
      <w:hyperlink r:id="rId277" w:history="1">
        <w:r w:rsidR="000F7870" w:rsidRPr="000F7870">
          <w:rPr>
            <w:rFonts w:ascii="Garamond" w:eastAsia="DengXian" w:hAnsi="Garamond" w:cs="Times New Roman" w:hint="eastAsia"/>
            <w:color w:val="0000FF"/>
            <w:kern w:val="0"/>
            <w:szCs w:val="24"/>
            <w:u w:val="single"/>
            <w:lang w:eastAsia="zh-CN"/>
          </w:rPr>
          <w:t>漏经</w:t>
        </w:r>
      </w:hyperlink>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kern w:val="0"/>
          <w:szCs w:val="24"/>
          <w:lang w:eastAsia="zh-CN"/>
        </w:rPr>
        <w:t>萧式球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w:t>
      </w:r>
    </w:p>
    <w:p w14:paraId="65FF3F27" w14:textId="64D7DBD1" w:rsidR="003042B9" w:rsidRDefault="00070649">
      <w:pPr>
        <w:pStyle w:val="Standarduser"/>
        <w:widowControl/>
        <w:numPr>
          <w:ilvl w:val="1"/>
          <w:numId w:val="312"/>
        </w:numPr>
        <w:spacing w:before="120" w:after="120"/>
        <w:jc w:val="both"/>
      </w:pPr>
      <w:hyperlink r:id="rId278" w:history="1">
        <w:r w:rsidR="000F7870" w:rsidRPr="000F7870">
          <w:rPr>
            <w:rFonts w:ascii="Garamond" w:eastAsia="DengXian" w:hAnsi="Garamond" w:cs="Times New Roman" w:hint="eastAsia"/>
            <w:color w:val="0000FF"/>
            <w:kern w:val="0"/>
            <w:szCs w:val="24"/>
            <w:u w:val="single"/>
            <w:lang w:eastAsia="zh-CN"/>
          </w:rPr>
          <w:t>一切漏经</w:t>
        </w:r>
      </w:hyperlink>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kern w:val="0"/>
          <w:szCs w:val="24"/>
          <w:lang w:eastAsia="zh-CN"/>
        </w:rPr>
        <w:t>芝峯</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华宇</w:t>
      </w:r>
      <w:r w:rsidR="000F7870" w:rsidRPr="000F7870">
        <w:rPr>
          <w:rFonts w:ascii="Garamond" w:eastAsia="DengXian" w:hAnsi="Garamond" w:cs="Times New Roman"/>
          <w:kern w:val="0"/>
          <w:szCs w:val="24"/>
          <w:lang w:eastAsia="zh-CN"/>
        </w:rPr>
        <w:t>)</w:t>
      </w:r>
    </w:p>
    <w:p w14:paraId="0C269FCD" w14:textId="3B28CEAB" w:rsidR="003042B9" w:rsidRDefault="00070649">
      <w:pPr>
        <w:pStyle w:val="Standarduser"/>
        <w:widowControl/>
        <w:numPr>
          <w:ilvl w:val="1"/>
          <w:numId w:val="312"/>
        </w:numPr>
        <w:spacing w:before="120" w:after="120"/>
        <w:jc w:val="both"/>
      </w:pPr>
      <w:hyperlink r:id="rId279" w:history="1">
        <w:r w:rsidR="000F7870" w:rsidRPr="000F7870">
          <w:rPr>
            <w:rFonts w:ascii="Garamond" w:eastAsia="DengXian" w:hAnsi="Garamond" w:cs="Times New Roman" w:hint="eastAsia"/>
            <w:color w:val="0000FF"/>
            <w:kern w:val="0"/>
            <w:szCs w:val="24"/>
            <w:u w:val="single"/>
            <w:lang w:eastAsia="zh-CN"/>
          </w:rPr>
          <w:t>一切漏经</w:t>
        </w:r>
      </w:hyperlink>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kern w:val="0"/>
          <w:szCs w:val="24"/>
          <w:lang w:eastAsia="zh-CN"/>
        </w:rPr>
        <w:t>通妙</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元亨寺</w:t>
      </w:r>
      <w:r w:rsidR="000F7870" w:rsidRPr="000F7870">
        <w:rPr>
          <w:rFonts w:ascii="Garamond" w:eastAsia="DengXian" w:hAnsi="Garamond" w:cs="Times New Roman"/>
          <w:kern w:val="0"/>
          <w:szCs w:val="24"/>
          <w:lang w:eastAsia="zh-CN"/>
        </w:rPr>
        <w:t>)</w:t>
      </w:r>
    </w:p>
    <w:p w14:paraId="40CD2CC7" w14:textId="000C095A" w:rsidR="003042B9" w:rsidRDefault="000F7870">
      <w:pPr>
        <w:pStyle w:val="Standarduser"/>
        <w:widowControl/>
        <w:numPr>
          <w:ilvl w:val="1"/>
          <w:numId w:val="312"/>
        </w:numPr>
        <w:spacing w:before="120" w:after="120"/>
        <w:jc w:val="both"/>
      </w:pPr>
      <w:r w:rsidRPr="000F7870">
        <w:rPr>
          <w:rFonts w:ascii="Garamond" w:eastAsia="DengXian" w:hAnsi="Garamond" w:cs="Times New Roman" w:hint="eastAsia"/>
          <w:kern w:val="0"/>
          <w:szCs w:val="24"/>
          <w:lang w:eastAsia="zh-CN"/>
        </w:rPr>
        <w:t>对照之阿含经典及其他：</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中阿含</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；中阿含经卷第二，（一〇）中阿含七法品</w:t>
      </w:r>
      <w:r w:rsidRPr="000F7870">
        <w:rPr>
          <w:rFonts w:ascii="Garamond" w:eastAsia="DengXian" w:hAnsi="Garamond" w:cs="Times New Roman"/>
          <w:kern w:val="0"/>
          <w:szCs w:val="24"/>
          <w:lang w:eastAsia="zh-CN"/>
        </w:rPr>
        <w:t xml:space="preserve"> </w:t>
      </w:r>
      <w:hyperlink r:id="rId280" w:history="1">
        <w:r w:rsidRPr="000F7870">
          <w:rPr>
            <w:rFonts w:ascii="Garamond" w:eastAsia="DengXian" w:hAnsi="Garamond" w:cs="Times New Roman" w:hint="eastAsia"/>
            <w:color w:val="0000FF"/>
            <w:kern w:val="0"/>
            <w:szCs w:val="24"/>
            <w:u w:val="single"/>
            <w:lang w:eastAsia="zh-CN"/>
          </w:rPr>
          <w:t>漏尽经</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第十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初一日诵</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，大正藏．第一册．第</w:t>
      </w:r>
      <w:r w:rsidRPr="000F7870">
        <w:rPr>
          <w:rFonts w:ascii="Garamond" w:eastAsia="DengXian" w:hAnsi="Garamond" w:cs="Times New Roman"/>
          <w:kern w:val="0"/>
          <w:szCs w:val="24"/>
          <w:lang w:eastAsia="zh-CN"/>
        </w:rPr>
        <w:t>26</w:t>
      </w:r>
      <w:r w:rsidRPr="000F7870">
        <w:rPr>
          <w:rFonts w:ascii="Garamond" w:eastAsia="DengXian" w:hAnsi="Garamond" w:cs="Times New Roman" w:hint="eastAsia"/>
          <w:kern w:val="0"/>
          <w:szCs w:val="24"/>
          <w:lang w:eastAsia="zh-CN"/>
        </w:rPr>
        <w:t>经．第</w:t>
      </w:r>
      <w:r w:rsidRPr="000F7870">
        <w:rPr>
          <w:rFonts w:ascii="Garamond" w:eastAsia="DengXian" w:hAnsi="Garamond" w:cs="Times New Roman"/>
          <w:kern w:val="0"/>
          <w:szCs w:val="24"/>
          <w:lang w:eastAsia="zh-CN"/>
        </w:rPr>
        <w:t>431</w:t>
      </w:r>
      <w:r w:rsidRPr="000F7870">
        <w:rPr>
          <w:rFonts w:ascii="Garamond" w:eastAsia="DengXian" w:hAnsi="Garamond" w:cs="Times New Roman" w:hint="eastAsia"/>
          <w:kern w:val="0"/>
          <w:szCs w:val="24"/>
          <w:lang w:eastAsia="zh-CN"/>
        </w:rPr>
        <w:t>页．下栏．第</w:t>
      </w:r>
      <w:r w:rsidRPr="000F7870">
        <w:rPr>
          <w:rFonts w:ascii="Garamond" w:eastAsia="DengXian" w:hAnsi="Garamond" w:cs="Times New Roman"/>
          <w:kern w:val="0"/>
          <w:szCs w:val="24"/>
          <w:lang w:eastAsia="zh-CN"/>
        </w:rPr>
        <w:t>13</w:t>
      </w:r>
      <w:r w:rsidRPr="000F7870">
        <w:rPr>
          <w:rFonts w:ascii="Garamond" w:eastAsia="DengXian" w:hAnsi="Garamond" w:cs="Times New Roman" w:hint="eastAsia"/>
          <w:kern w:val="0"/>
          <w:szCs w:val="24"/>
          <w:lang w:eastAsia="zh-CN"/>
        </w:rPr>
        <w:t>行</w:t>
      </w:r>
      <w:r w:rsidRPr="000F7870">
        <w:rPr>
          <w:rFonts w:ascii="Garamond" w:eastAsia="DengXian" w:hAnsi="Garamond" w:cs="Times New Roman"/>
          <w:kern w:val="0"/>
          <w:szCs w:val="24"/>
          <w:lang w:eastAsia="zh-CN"/>
        </w:rPr>
        <w:t xml:space="preserve"> ( CBETA ; </w:t>
      </w:r>
      <w:hyperlink r:id="rId281" w:history="1">
        <w:r w:rsidRPr="000F7870">
          <w:rPr>
            <w:rFonts w:ascii="Garamond" w:eastAsia="DengXian" w:hAnsi="Garamond" w:cs="Times New Roman"/>
            <w:color w:val="0000FF"/>
            <w:kern w:val="0"/>
            <w:szCs w:val="24"/>
            <w:u w:val="single"/>
            <w:lang w:eastAsia="zh-CN"/>
          </w:rPr>
          <w:t xml:space="preserve">T01, no. </w:t>
        </w:r>
      </w:hyperlink>
      <w:r w:rsidR="00070649">
        <w:fldChar w:fldCharType="begin"/>
      </w:r>
      <w:r w:rsidR="00070649">
        <w:instrText xml:space="preserve"> HYPERLINK  "http://www.cbeta.org/cgi-bin/goto.pl?linehead=T01n0026_p0431c13" </w:instrText>
      </w:r>
      <w:r w:rsidR="00070649">
        <w:fldChar w:fldCharType="separate"/>
      </w:r>
      <w:r w:rsidRPr="000F7870">
        <w:rPr>
          <w:rFonts w:ascii="Garamond" w:eastAsia="DengXian" w:hAnsi="Garamond" w:cs="Times New Roman"/>
          <w:color w:val="0000FF"/>
          <w:kern w:val="0"/>
          <w:szCs w:val="24"/>
          <w:u w:val="single"/>
          <w:lang w:eastAsia="zh-CN"/>
        </w:rPr>
        <w:t>26, p. 431, c13</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漏尽经</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台大狮子吼佛学专站</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阿含站专案列表</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中阿含经</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卷第二</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00070649">
        <w:fldChar w:fldCharType="begin"/>
      </w:r>
      <w:r w:rsidR="00070649">
        <w:instrText xml:space="preserve"> HYPERLINK  "h</w:instrText>
      </w:r>
      <w:r w:rsidR="00070649">
        <w:instrText xml:space="preserve">ttp://www.cbeta.org/cgi-bin/goto.pl?linehead=T02n0125_p0740a25" </w:instrText>
      </w:r>
      <w:r w:rsidR="00070649">
        <w:fldChar w:fldCharType="separate"/>
      </w:r>
      <w:r w:rsidRPr="000F7870">
        <w:rPr>
          <w:rFonts w:ascii="Garamond" w:eastAsia="DengXian" w:hAnsi="Garamond" w:cs="Times New Roman" w:hint="eastAsia"/>
          <w:color w:val="0000FF"/>
          <w:kern w:val="0"/>
          <w:szCs w:val="24"/>
          <w:u w:val="single"/>
          <w:lang w:eastAsia="zh-CN"/>
        </w:rPr>
        <w:t>增壹阿含</w:t>
      </w:r>
      <w:r w:rsidRPr="000F7870">
        <w:rPr>
          <w:rFonts w:ascii="Garamond" w:eastAsia="DengXian" w:hAnsi="Garamond" w:cs="Times New Roman"/>
          <w:color w:val="0000FF"/>
          <w:kern w:val="0"/>
          <w:szCs w:val="24"/>
          <w:u w:val="single"/>
          <w:lang w:eastAsia="zh-CN"/>
        </w:rPr>
        <w:t>40.6</w:t>
      </w:r>
      <w:r w:rsidRPr="000F7870">
        <w:rPr>
          <w:rFonts w:ascii="Garamond" w:eastAsia="DengXian" w:hAnsi="Garamond" w:cs="Times New Roman" w:hint="eastAsia"/>
          <w:color w:val="0000FF"/>
          <w:kern w:val="0"/>
          <w:szCs w:val="24"/>
          <w:u w:val="single"/>
          <w:lang w:eastAsia="zh-CN"/>
        </w:rPr>
        <w:t>经</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净诸漏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，增壹阿含经卷第三十四，七日品第四十之一，（六）</w:t>
      </w:r>
      <w:r w:rsidRPr="000F7870">
        <w:rPr>
          <w:rFonts w:ascii="Garamond" w:eastAsia="DengXian" w:hAnsi="Garamond" w:cs="Times New Roman"/>
          <w:kern w:val="0"/>
          <w:szCs w:val="24"/>
          <w:lang w:eastAsia="zh-CN"/>
        </w:rPr>
        <w:t xml:space="preserve">, EA 40.6 ( </w:t>
      </w:r>
      <w:hyperlink r:id="rId282" w:history="1">
        <w:r w:rsidRPr="000F7870">
          <w:rPr>
            <w:rFonts w:ascii="Garamond" w:eastAsia="DengXian" w:hAnsi="Garamond" w:cs="Times New Roman"/>
            <w:color w:val="0000FF"/>
            <w:kern w:val="0"/>
            <w:szCs w:val="24"/>
            <w:u w:val="single"/>
            <w:lang w:eastAsia="zh-CN"/>
          </w:rPr>
          <w:t>T02, no. 125, p. 740, a25</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283" w:history="1">
        <w:r w:rsidRPr="000F7870">
          <w:rPr>
            <w:rFonts w:ascii="Garamond" w:eastAsia="DengXian" w:hAnsi="Garamond" w:cs="Times New Roman" w:hint="eastAsia"/>
            <w:color w:val="0000FF"/>
            <w:kern w:val="0"/>
            <w:szCs w:val="24"/>
            <w:u w:val="single"/>
            <w:lang w:eastAsia="zh-CN"/>
          </w:rPr>
          <w:t>一切流摄守因经</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；佛说一切流摄守因经，后汉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安息国</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三藏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安世高</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hyperlink r:id="rId284" w:history="1">
        <w:r w:rsidRPr="000F7870">
          <w:rPr>
            <w:rFonts w:ascii="Garamond" w:eastAsia="DengXian" w:hAnsi="Garamond" w:cs="Times New Roman"/>
            <w:color w:val="0000FF"/>
            <w:kern w:val="0"/>
            <w:szCs w:val="24"/>
            <w:u w:val="single"/>
            <w:lang w:eastAsia="zh-CN"/>
          </w:rPr>
          <w:t>T01, no. 31, p. 813, a5</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增支部</w:t>
      </w:r>
      <w:r w:rsidRPr="000F7870">
        <w:rPr>
          <w:rFonts w:ascii="Garamond" w:eastAsia="DengXian" w:hAnsi="Garamond" w:cs="Times New Roman"/>
          <w:kern w:val="0"/>
          <w:szCs w:val="24"/>
          <w:lang w:eastAsia="zh-CN"/>
        </w:rPr>
        <w:t xml:space="preserve"> </w:t>
      </w:r>
      <w:hyperlink r:id="rId285" w:history="1">
        <w:r w:rsidRPr="000F7870">
          <w:rPr>
            <w:rFonts w:ascii="Garamond" w:eastAsia="DengXian" w:hAnsi="Garamond" w:cs="Times New Roman"/>
            <w:color w:val="0000FF"/>
            <w:kern w:val="0"/>
            <w:szCs w:val="24"/>
            <w:u w:val="single"/>
            <w:lang w:eastAsia="zh-CN"/>
          </w:rPr>
          <w:t>6</w:t>
        </w:r>
        <w:r w:rsidRPr="000F7870">
          <w:rPr>
            <w:rFonts w:ascii="Garamond" w:eastAsia="DengXian" w:hAnsi="Garamond" w:cs="Times New Roman" w:hint="eastAsia"/>
            <w:color w:val="0000FF"/>
            <w:kern w:val="0"/>
            <w:szCs w:val="24"/>
            <w:u w:val="single"/>
            <w:lang w:eastAsia="zh-CN"/>
          </w:rPr>
          <w:t>集</w:t>
        </w:r>
        <w:r w:rsidRPr="000F7870">
          <w:rPr>
            <w:rFonts w:ascii="Garamond" w:eastAsia="DengXian" w:hAnsi="Garamond" w:cs="Times New Roman"/>
            <w:color w:val="0000FF"/>
            <w:kern w:val="0"/>
            <w:szCs w:val="24"/>
            <w:u w:val="single"/>
            <w:lang w:eastAsia="zh-CN"/>
          </w:rPr>
          <w:t>58</w:t>
        </w:r>
        <w:r w:rsidRPr="000F7870">
          <w:rPr>
            <w:rFonts w:ascii="Garamond" w:eastAsia="DengXian" w:hAnsi="Garamond" w:cs="Times New Roman" w:hint="eastAsia"/>
            <w:color w:val="0000FF"/>
            <w:kern w:val="0"/>
            <w:szCs w:val="24"/>
            <w:u w:val="single"/>
            <w:lang w:eastAsia="zh-CN"/>
          </w:rPr>
          <w:t>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烦恼经</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。增支部</w:t>
      </w:r>
      <w:r w:rsidRPr="000F7870">
        <w:rPr>
          <w:rFonts w:ascii="Garamond" w:eastAsia="DengXian" w:hAnsi="Garamond" w:cs="Times New Roman"/>
          <w:kern w:val="0"/>
          <w:szCs w:val="24"/>
          <w:lang w:eastAsia="zh-CN"/>
        </w:rPr>
        <w:t>6</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 xml:space="preserve"> </w:t>
      </w:r>
      <w:hyperlink r:id="rId286" w:history="1">
        <w:r w:rsidRPr="000F7870">
          <w:rPr>
            <w:rFonts w:ascii="Garamond" w:eastAsia="DengXian" w:hAnsi="Garamond" w:cs="Times New Roman"/>
            <w:color w:val="0000FF"/>
            <w:kern w:val="0"/>
            <w:szCs w:val="24"/>
            <w:u w:val="single"/>
            <w:lang w:eastAsia="zh-CN"/>
          </w:rPr>
          <w:t>58</w:t>
        </w:r>
        <w:r w:rsidRPr="000F7870">
          <w:rPr>
            <w:rFonts w:ascii="Garamond" w:eastAsia="DengXian" w:hAnsi="Garamond" w:cs="Times New Roman" w:hint="eastAsia"/>
            <w:color w:val="0000FF"/>
            <w:kern w:val="0"/>
            <w:szCs w:val="24"/>
            <w:u w:val="single"/>
            <w:lang w:eastAsia="zh-CN"/>
          </w:rPr>
          <w:t>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烦恼经</w:t>
        </w:r>
      </w:hyperlink>
      <w:r w:rsidRPr="000F7870">
        <w:rPr>
          <w:rFonts w:ascii="Garamond" w:eastAsia="DengXian" w:hAnsi="Garamond" w:cs="Times New Roman"/>
          <w:kern w:val="0"/>
          <w:szCs w:val="24"/>
          <w:lang w:eastAsia="zh-CN"/>
        </w:rPr>
        <w:t xml:space="preserve"> ; AN 6.58; </w:t>
      </w:r>
      <w:r w:rsidRPr="000F7870">
        <w:rPr>
          <w:rFonts w:ascii="Garamond" w:eastAsia="DengXian" w:hAnsi="Garamond" w:cs="Times New Roman" w:hint="eastAsia"/>
          <w:kern w:val="0"/>
          <w:szCs w:val="24"/>
          <w:lang w:eastAsia="zh-CN"/>
        </w:rPr>
        <w:t>《增支部》</w:t>
      </w:r>
      <w:r w:rsidRPr="000F7870">
        <w:rPr>
          <w:rFonts w:ascii="Garamond" w:eastAsia="DengXian" w:hAnsi="Garamond" w:cs="Times New Roman"/>
          <w:kern w:val="0"/>
          <w:szCs w:val="24"/>
          <w:lang w:eastAsia="zh-CN"/>
        </w:rPr>
        <w:t>6.58.</w:t>
      </w:r>
    </w:p>
    <w:p w14:paraId="1A3B95B4" w14:textId="5283345F" w:rsidR="003042B9" w:rsidRDefault="00070649">
      <w:pPr>
        <w:pStyle w:val="Standarduser"/>
        <w:widowControl/>
        <w:numPr>
          <w:ilvl w:val="1"/>
          <w:numId w:val="312"/>
        </w:numPr>
        <w:spacing w:before="120" w:after="120"/>
        <w:jc w:val="both"/>
      </w:pPr>
      <w:hyperlink r:id="rId287" w:history="1">
        <w:r w:rsidR="000F7870" w:rsidRPr="000F7870">
          <w:rPr>
            <w:rFonts w:ascii="Garamond" w:eastAsia="DengXian" w:hAnsi="Garamond" w:cs="Times New Roman" w:hint="eastAsia"/>
            <w:color w:val="0000FF"/>
            <w:kern w:val="0"/>
            <w:szCs w:val="24"/>
            <w:u w:val="single"/>
            <w:lang w:eastAsia="zh-CN"/>
          </w:rPr>
          <w:t>一切漏经注</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b/>
          <w:bCs/>
          <w:kern w:val="0"/>
          <w:szCs w:val="24"/>
          <w:lang w:eastAsia="zh-CN"/>
        </w:rPr>
        <w:t>巴汉校译与导论</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b/>
          <w:bCs/>
          <w:kern w:val="0"/>
          <w:szCs w:val="24"/>
          <w:lang w:eastAsia="zh-CN"/>
        </w:rPr>
        <w:t>庄博蕙</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博士</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译着，</w:t>
      </w:r>
      <w:r w:rsidR="000F7870" w:rsidRPr="000F7870">
        <w:rPr>
          <w:rFonts w:ascii="Garamond" w:eastAsia="DengXian" w:hAnsi="Garamond" w:cs="Times New Roman"/>
          <w:kern w:val="0"/>
          <w:szCs w:val="24"/>
          <w:lang w:eastAsia="zh-CN"/>
        </w:rPr>
        <w:t>2014.12</w:t>
      </w:r>
      <w:r w:rsidR="000F7870" w:rsidRPr="000F7870">
        <w:rPr>
          <w:rFonts w:ascii="Garamond" w:eastAsia="DengXian" w:hAnsi="Garamond" w:cs="Times New Roman" w:hint="eastAsia"/>
          <w:kern w:val="0"/>
          <w:szCs w:val="24"/>
          <w:lang w:eastAsia="zh-CN"/>
        </w:rPr>
        <w:t>，香光书乡，</w:t>
      </w:r>
      <w:r w:rsidR="000F7870" w:rsidRPr="000F7870">
        <w:rPr>
          <w:rFonts w:ascii="Garamond" w:eastAsia="DengXian" w:hAnsi="Garamond" w:cs="Times New Roman"/>
          <w:kern w:val="0"/>
          <w:szCs w:val="24"/>
          <w:lang w:eastAsia="zh-CN"/>
        </w:rPr>
        <w:t xml:space="preserve"> </w:t>
      </w:r>
      <w:hyperlink r:id="rId288" w:history="1">
        <w:r w:rsidR="000F7870" w:rsidRPr="000F7870">
          <w:rPr>
            <w:rFonts w:ascii="Garamond" w:eastAsia="DengXian" w:hAnsi="Garamond" w:cs="Times New Roman" w:hint="eastAsia"/>
            <w:color w:val="0000FF"/>
            <w:kern w:val="0"/>
            <w:szCs w:val="24"/>
            <w:u w:val="single"/>
            <w:lang w:eastAsia="zh-CN"/>
          </w:rPr>
          <w:t>香光信息网</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289" w:history="1">
        <w:r w:rsidR="000F7870" w:rsidRPr="000F7870">
          <w:rPr>
            <w:rFonts w:ascii="Garamond" w:eastAsia="DengXian" w:hAnsi="Garamond" w:cs="Times New Roman"/>
            <w:color w:val="0000FF"/>
            <w:kern w:val="0"/>
            <w:szCs w:val="24"/>
            <w:u w:val="single"/>
            <w:lang w:eastAsia="zh-CN"/>
          </w:rPr>
          <w:t>PDF</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290" w:history="1">
        <w:r w:rsidR="000F7870" w:rsidRPr="000F7870">
          <w:rPr>
            <w:rFonts w:ascii="Garamond" w:eastAsia="DengXian" w:hAnsi="Garamond" w:cs="Times New Roman" w:hint="eastAsia"/>
            <w:color w:val="0000FF"/>
            <w:kern w:val="0"/>
            <w:szCs w:val="24"/>
            <w:u w:val="single"/>
            <w:lang w:eastAsia="zh-CN"/>
          </w:rPr>
          <w:t>佛学数字图书馆暨博物馆书目</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291" w:history="1">
        <w:r w:rsidR="000F7870" w:rsidRPr="000F7870">
          <w:rPr>
            <w:rFonts w:ascii="Garamond" w:eastAsia="DengXian" w:hAnsi="Garamond" w:cs="Times New Roman" w:hint="eastAsia"/>
            <w:color w:val="0000FF"/>
            <w:kern w:val="0"/>
            <w:szCs w:val="24"/>
            <w:u w:val="single"/>
            <w:lang w:eastAsia="zh-CN"/>
          </w:rPr>
          <w:t>国家图书馆书目</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292" w:history="1">
        <w:r w:rsidR="000F7870" w:rsidRPr="000F7870">
          <w:rPr>
            <w:rFonts w:ascii="Garamond" w:eastAsia="DengXian" w:hAnsi="Garamond" w:cs="Times New Roman" w:hint="eastAsia"/>
            <w:color w:val="0000FF"/>
            <w:kern w:val="0"/>
            <w:szCs w:val="24"/>
            <w:u w:val="single"/>
            <w:lang w:eastAsia="zh-CN"/>
          </w:rPr>
          <w:t>三民网络书店书讯</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7AEAD1D6" w14:textId="6B412481" w:rsidR="003042B9" w:rsidRDefault="000F7870">
      <w:pPr>
        <w:pStyle w:val="Standarduser"/>
        <w:widowControl/>
        <w:numPr>
          <w:ilvl w:val="0"/>
          <w:numId w:val="477"/>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英译：</w:t>
      </w:r>
    </w:p>
    <w:p w14:paraId="1D80E878" w14:textId="06FA7ABF" w:rsidR="003042B9" w:rsidRDefault="00070649">
      <w:pPr>
        <w:pStyle w:val="Standarduser"/>
        <w:widowControl/>
        <w:numPr>
          <w:ilvl w:val="1"/>
          <w:numId w:val="312"/>
        </w:numPr>
        <w:spacing w:before="120" w:after="120"/>
        <w:jc w:val="both"/>
      </w:pPr>
      <w:hyperlink r:id="rId293" w:history="1">
        <w:r w:rsidR="000F7870" w:rsidRPr="000F7870">
          <w:rPr>
            <w:rFonts w:ascii="Garamond" w:eastAsia="DengXian" w:hAnsi="Garamond" w:cs="Times New Roman"/>
            <w:color w:val="0000FF"/>
            <w:kern w:val="0"/>
            <w:szCs w:val="24"/>
            <w:u w:val="single"/>
            <w:lang w:eastAsia="zh-CN"/>
          </w:rPr>
          <w:t>All the Taints</w:t>
        </w:r>
      </w:hyperlink>
      <w:r w:rsidR="000F7870" w:rsidRPr="000F7870">
        <w:rPr>
          <w:rFonts w:ascii="Garamond" w:eastAsia="DengXian" w:hAnsi="Garamond" w:cs="Times New Roman"/>
          <w:kern w:val="0"/>
          <w:szCs w:val="24"/>
          <w:lang w:eastAsia="zh-CN"/>
        </w:rPr>
        <w:t xml:space="preserve"> , Translated from the Pali by Ven. Bodhi Bhikkhu ( </w:t>
      </w:r>
      <w:hyperlink r:id="rId294" w:history="1">
        <w:r w:rsidR="000F7870" w:rsidRPr="000F7870">
          <w:rPr>
            <w:rFonts w:ascii="Garamond" w:eastAsia="DengXian" w:hAnsi="Garamond" w:cs="Times New Roman"/>
            <w:color w:val="0000FF"/>
            <w:kern w:val="0"/>
            <w:szCs w:val="24"/>
            <w:u w:val="single"/>
            <w:lang w:eastAsia="zh-CN"/>
          </w:rPr>
          <w:t>Wisdom Publications</w:t>
        </w:r>
      </w:hyperlink>
      <w:r w:rsidR="000F7870" w:rsidRPr="000F7870">
        <w:rPr>
          <w:rFonts w:ascii="Garamond" w:eastAsia="DengXian" w:hAnsi="Garamond" w:cs="Times New Roman"/>
          <w:kern w:val="0"/>
          <w:szCs w:val="24"/>
          <w:lang w:eastAsia="zh-CN"/>
        </w:rPr>
        <w:t xml:space="preserve"> )</w:t>
      </w:r>
    </w:p>
    <w:p w14:paraId="75630275" w14:textId="1E9DCFD0" w:rsidR="003042B9" w:rsidRDefault="00070649">
      <w:pPr>
        <w:pStyle w:val="Standarduser"/>
        <w:widowControl/>
        <w:numPr>
          <w:ilvl w:val="1"/>
          <w:numId w:val="312"/>
        </w:numPr>
        <w:spacing w:before="120" w:after="120"/>
        <w:jc w:val="both"/>
      </w:pPr>
      <w:hyperlink r:id="rId295" w:history="1">
        <w:r w:rsidR="000F7870" w:rsidRPr="000F7870">
          <w:rPr>
            <w:rFonts w:ascii="Garamond" w:eastAsia="DengXian" w:hAnsi="Garamond" w:cs="Times New Roman"/>
            <w:color w:val="0000FF"/>
            <w:kern w:val="0"/>
            <w:szCs w:val="24"/>
            <w:u w:val="single"/>
            <w:lang w:eastAsia="zh-CN"/>
          </w:rPr>
          <w:t>Discourse on All Āsavas</w:t>
        </w:r>
      </w:hyperlink>
      <w:r w:rsidR="000F7870" w:rsidRPr="000F7870">
        <w:rPr>
          <w:rFonts w:ascii="Garamond" w:eastAsia="DengXian" w:hAnsi="Garamond" w:cs="Times New Roman"/>
          <w:kern w:val="0"/>
          <w:szCs w:val="24"/>
          <w:lang w:eastAsia="zh-CN"/>
        </w:rPr>
        <w:t xml:space="preserve"> , MN 2 PTS: M </w:t>
      </w:r>
      <w:proofErr w:type="spellStart"/>
      <w:r w:rsidR="000F7870" w:rsidRPr="000F7870">
        <w:rPr>
          <w:rFonts w:ascii="Garamond" w:eastAsia="DengXian" w:hAnsi="Garamond" w:cs="Times New Roman"/>
          <w:kern w:val="0"/>
          <w:szCs w:val="24"/>
          <w:lang w:eastAsia="zh-CN"/>
        </w:rPr>
        <w:t>i</w:t>
      </w:r>
      <w:proofErr w:type="spellEnd"/>
      <w:r w:rsidR="000F7870" w:rsidRPr="000F7870">
        <w:rPr>
          <w:rFonts w:ascii="Garamond" w:eastAsia="DengXian" w:hAnsi="Garamond" w:cs="Times New Roman"/>
          <w:kern w:val="0"/>
          <w:szCs w:val="24"/>
          <w:lang w:eastAsia="zh-CN"/>
        </w:rPr>
        <w:t xml:space="preserve"> 6, Translated from the Pali by Burma Pi</w:t>
      </w:r>
      <w:r w:rsidR="000F7870">
        <w:rPr>
          <w:rFonts w:ascii="Cambria" w:eastAsia="細明體" w:hAnsi="Cambria" w:cs="Cambria"/>
          <w:kern w:val="0"/>
          <w:szCs w:val="24"/>
          <w:lang w:eastAsia="zh-CN"/>
        </w:rPr>
        <w:t>ṭ</w:t>
      </w:r>
      <w:r w:rsidR="000F7870" w:rsidRPr="000F7870">
        <w:rPr>
          <w:rFonts w:ascii="Garamond" w:eastAsia="DengXian" w:hAnsi="Garamond" w:cs="Times New Roman"/>
          <w:kern w:val="0"/>
          <w:szCs w:val="24"/>
          <w:lang w:eastAsia="zh-CN"/>
        </w:rPr>
        <w:t xml:space="preserve">aka Association ( </w:t>
      </w:r>
      <w:r w:rsidR="000F7870" w:rsidRPr="000F7870">
        <w:rPr>
          <w:rFonts w:ascii="Garamond" w:eastAsia="DengXian" w:hAnsi="Garamond" w:cs="Times New Roman" w:hint="eastAsia"/>
          <w:kern w:val="0"/>
          <w:szCs w:val="24"/>
          <w:lang w:eastAsia="zh-CN"/>
        </w:rPr>
        <w:t>缅甸三藏协会</w:t>
      </w:r>
      <w:r w:rsidR="000F7870" w:rsidRPr="000F7870">
        <w:rPr>
          <w:rFonts w:ascii="Garamond" w:eastAsia="DengXian" w:hAnsi="Garamond" w:cs="Times New Roman"/>
          <w:kern w:val="0"/>
          <w:szCs w:val="24"/>
          <w:lang w:eastAsia="zh-CN"/>
        </w:rPr>
        <w:t xml:space="preserve"> ) ( </w:t>
      </w:r>
      <w:hyperlink r:id="rId296" w:history="1">
        <w:r w:rsidR="000F7870" w:rsidRPr="000F7870">
          <w:rPr>
            <w:rFonts w:ascii="Garamond" w:eastAsia="DengXian" w:hAnsi="Garamond" w:cs="Times New Roman"/>
            <w:color w:val="0000FF"/>
            <w:kern w:val="0"/>
            <w:szCs w:val="24"/>
            <w:u w:val="single"/>
            <w:lang w:eastAsia="zh-CN"/>
          </w:rPr>
          <w:t>Access to Insight</w:t>
        </w:r>
      </w:hyperlink>
      <w:r w:rsidR="000F7870" w:rsidRPr="000F7870">
        <w:rPr>
          <w:rFonts w:ascii="Garamond" w:eastAsia="DengXian" w:hAnsi="Garamond" w:cs="Times New Roman"/>
          <w:kern w:val="0"/>
          <w:szCs w:val="24"/>
          <w:lang w:eastAsia="zh-CN"/>
        </w:rPr>
        <w:t xml:space="preserve"> )</w:t>
      </w:r>
    </w:p>
    <w:p w14:paraId="72622B8D" w14:textId="3B751663" w:rsidR="003042B9" w:rsidRDefault="00070649">
      <w:pPr>
        <w:pStyle w:val="Standarduser"/>
        <w:widowControl/>
        <w:numPr>
          <w:ilvl w:val="1"/>
          <w:numId w:val="312"/>
        </w:numPr>
        <w:spacing w:before="120" w:after="120"/>
        <w:jc w:val="both"/>
      </w:pPr>
      <w:hyperlink r:id="rId297" w:history="1">
        <w:r w:rsidR="000F7870" w:rsidRPr="000F7870">
          <w:rPr>
            <w:rFonts w:ascii="Garamond" w:eastAsia="DengXian" w:hAnsi="Garamond" w:cs="Times New Roman"/>
            <w:color w:val="0000FF"/>
            <w:kern w:val="0"/>
            <w:szCs w:val="24"/>
            <w:u w:val="single"/>
            <w:lang w:eastAsia="zh-CN"/>
          </w:rPr>
          <w:t>All the Fermentations</w:t>
        </w:r>
      </w:hyperlink>
      <w:r w:rsidR="000F7870" w:rsidRPr="000F7870">
        <w:rPr>
          <w:rFonts w:ascii="Garamond" w:eastAsia="DengXian" w:hAnsi="Garamond" w:cs="Times New Roman"/>
          <w:kern w:val="0"/>
          <w:szCs w:val="24"/>
          <w:lang w:eastAsia="zh-CN"/>
        </w:rPr>
        <w:t xml:space="preserve"> , MN 2 PTS: M </w:t>
      </w:r>
      <w:proofErr w:type="spellStart"/>
      <w:r w:rsidR="000F7870" w:rsidRPr="000F7870">
        <w:rPr>
          <w:rFonts w:ascii="Garamond" w:eastAsia="DengXian" w:hAnsi="Garamond" w:cs="Times New Roman"/>
          <w:kern w:val="0"/>
          <w:szCs w:val="24"/>
          <w:lang w:eastAsia="zh-CN"/>
        </w:rPr>
        <w:t>i</w:t>
      </w:r>
      <w:proofErr w:type="spellEnd"/>
      <w:r w:rsidR="000F7870" w:rsidRPr="000F7870">
        <w:rPr>
          <w:rFonts w:ascii="Garamond" w:eastAsia="DengXian" w:hAnsi="Garamond" w:cs="Times New Roman"/>
          <w:kern w:val="0"/>
          <w:szCs w:val="24"/>
          <w:lang w:eastAsia="zh-CN"/>
        </w:rPr>
        <w:t xml:space="preserve"> 6, Translated from the Pali by Ven. </w:t>
      </w:r>
      <w:proofErr w:type="spellStart"/>
      <w:r w:rsidR="000F7870" w:rsidRPr="000F7870">
        <w:rPr>
          <w:rFonts w:ascii="Garamond" w:eastAsia="DengXian" w:hAnsi="Garamond" w:cs="Times New Roman"/>
          <w:kern w:val="0"/>
          <w:szCs w:val="24"/>
          <w:lang w:eastAsia="zh-CN"/>
        </w:rPr>
        <w:t>Thanissaro</w:t>
      </w:r>
      <w:proofErr w:type="spellEnd"/>
      <w:r w:rsidR="000F7870" w:rsidRPr="000F7870">
        <w:rPr>
          <w:rFonts w:ascii="Garamond" w:eastAsia="DengXian" w:hAnsi="Garamond" w:cs="Times New Roman"/>
          <w:kern w:val="0"/>
          <w:szCs w:val="24"/>
          <w:lang w:eastAsia="zh-CN"/>
        </w:rPr>
        <w:t xml:space="preserve"> Bhikkhu (</w:t>
      </w:r>
      <w:r w:rsidR="000F7870" w:rsidRPr="000F7870">
        <w:rPr>
          <w:rFonts w:ascii="Garamond" w:eastAsia="DengXian" w:hAnsi="Garamond" w:cs="Times New Roman" w:hint="eastAsia"/>
          <w:kern w:val="0"/>
          <w:szCs w:val="24"/>
          <w:lang w:eastAsia="zh-CN"/>
        </w:rPr>
        <w:t>坦尼沙罗尊者</w:t>
      </w:r>
      <w:r w:rsidR="000F7870" w:rsidRPr="000F7870">
        <w:rPr>
          <w:rFonts w:ascii="Garamond" w:eastAsia="DengXian" w:hAnsi="Garamond" w:cs="Times New Roman"/>
          <w:kern w:val="0"/>
          <w:szCs w:val="24"/>
          <w:lang w:eastAsia="zh-CN"/>
        </w:rPr>
        <w:t>) ( Access to Insight )</w:t>
      </w:r>
    </w:p>
    <w:p w14:paraId="3B2DB38A" w14:textId="7E26EA7B" w:rsidR="003042B9" w:rsidRDefault="000F7870">
      <w:pPr>
        <w:pStyle w:val="Standarduser"/>
        <w:widowControl/>
        <w:numPr>
          <w:ilvl w:val="1"/>
          <w:numId w:val="312"/>
        </w:numPr>
        <w:spacing w:before="120" w:after="120"/>
        <w:jc w:val="both"/>
      </w:pPr>
      <w:r w:rsidRPr="000F7870">
        <w:rPr>
          <w:rFonts w:ascii="Garamond" w:eastAsia="DengXian" w:hAnsi="Garamond" w:cs="Times New Roman"/>
          <w:kern w:val="0"/>
          <w:szCs w:val="24"/>
          <w:lang w:eastAsia="zh-CN"/>
        </w:rPr>
        <w:t xml:space="preserve">All Desires, Translated by Sister </w:t>
      </w:r>
      <w:proofErr w:type="spellStart"/>
      <w:r w:rsidRPr="000F7870">
        <w:rPr>
          <w:rFonts w:ascii="Garamond" w:eastAsia="DengXian" w:hAnsi="Garamond" w:cs="Times New Roman"/>
          <w:kern w:val="0"/>
          <w:szCs w:val="24"/>
          <w:lang w:eastAsia="zh-CN"/>
        </w:rPr>
        <w:t>Uppalavanna</w:t>
      </w:r>
      <w:proofErr w:type="spellEnd"/>
      <w:r w:rsidRPr="000F7870">
        <w:rPr>
          <w:rFonts w:ascii="Garamond" w:eastAsia="DengXian" w:hAnsi="Garamond" w:cs="Times New Roman"/>
          <w:kern w:val="0"/>
          <w:szCs w:val="24"/>
          <w:lang w:eastAsia="zh-CN"/>
        </w:rPr>
        <w:t xml:space="preserve">: </w:t>
      </w:r>
      <w:hyperlink r:id="rId298" w:history="1">
        <w:r w:rsidRPr="000F7870">
          <w:rPr>
            <w:rFonts w:ascii="Garamond" w:eastAsia="DengXian" w:hAnsi="Garamond" w:cs="Times New Roman"/>
            <w:color w:val="0000FF"/>
            <w:kern w:val="0"/>
            <w:szCs w:val="24"/>
            <w:u w:val="single"/>
            <w:lang w:eastAsia="zh-CN"/>
          </w:rPr>
          <w:t>buddhadust.com</w:t>
        </w:r>
      </w:hyperlink>
      <w:r w:rsidRPr="000F7870">
        <w:rPr>
          <w:rFonts w:ascii="Garamond" w:eastAsia="DengXian" w:hAnsi="Garamond" w:cs="Times New Roman"/>
          <w:kern w:val="0"/>
          <w:szCs w:val="24"/>
          <w:lang w:eastAsia="zh-CN"/>
        </w:rPr>
        <w:t xml:space="preserve"> or </w:t>
      </w:r>
      <w:hyperlink r:id="rId299" w:history="1">
        <w:r w:rsidRPr="000F7870">
          <w:rPr>
            <w:rFonts w:ascii="Garamond" w:eastAsia="DengXian" w:hAnsi="Garamond" w:cs="Times New Roman"/>
            <w:color w:val="0000FF"/>
            <w:kern w:val="0"/>
            <w:szCs w:val="24"/>
            <w:u w:val="single"/>
            <w:lang w:eastAsia="zh-CN"/>
          </w:rPr>
          <w:t>Mettanet Tipitaka Index</w:t>
        </w:r>
      </w:hyperlink>
    </w:p>
    <w:p w14:paraId="634D7D96" w14:textId="77777777" w:rsidR="003042B9" w:rsidRDefault="003042B9">
      <w:pPr>
        <w:pStyle w:val="Standarduser"/>
        <w:widowControl/>
        <w:spacing w:before="120" w:after="120"/>
        <w:jc w:val="both"/>
      </w:pPr>
    </w:p>
    <w:p w14:paraId="2ED7D622" w14:textId="7F235047" w:rsidR="003042B9" w:rsidRDefault="000F7870">
      <w:pPr>
        <w:pStyle w:val="Standarduser"/>
        <w:widowControl/>
        <w:numPr>
          <w:ilvl w:val="0"/>
          <w:numId w:val="517"/>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《布喻经》参考信息</w:t>
      </w:r>
    </w:p>
    <w:p w14:paraId="293EACBF" w14:textId="21CE1CCC"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布喻经（中部第</w:t>
      </w:r>
      <w:r w:rsidRPr="000F7870">
        <w:rPr>
          <w:rFonts w:ascii="Garamond" w:eastAsia="DengXian" w:hAnsi="Garamond" w:cs="Times New Roman"/>
          <w:kern w:val="0"/>
          <w:szCs w:val="24"/>
          <w:lang w:eastAsia="zh-CN"/>
        </w:rPr>
        <w:t>7</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 xml:space="preserve">MN 7 </w:t>
      </w:r>
      <w:proofErr w:type="spellStart"/>
      <w:r w:rsidRPr="000F7870">
        <w:rPr>
          <w:rFonts w:ascii="Garamond" w:eastAsia="DengXian" w:hAnsi="Garamond" w:cs="Times New Roman"/>
          <w:kern w:val="0"/>
          <w:szCs w:val="24"/>
          <w:lang w:eastAsia="zh-CN"/>
        </w:rPr>
        <w:t>Vatthūpamasutta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Vatthasutta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衣服经</w:t>
      </w:r>
      <w:r w:rsidRPr="000F7870">
        <w:rPr>
          <w:rFonts w:ascii="Garamond" w:eastAsia="DengXian" w:hAnsi="Garamond" w:cs="Times New Roman"/>
          <w:kern w:val="0"/>
          <w:szCs w:val="24"/>
          <w:lang w:eastAsia="zh-CN"/>
        </w:rPr>
        <w:t>, The Parable of the Piece of Cloth, The Simile of the Cloth</w:t>
      </w:r>
      <w:r w:rsidRPr="000F7870">
        <w:rPr>
          <w:rFonts w:ascii="Garamond" w:eastAsia="DengXian" w:hAnsi="Garamond" w:cs="Times New Roman" w:hint="eastAsia"/>
          <w:kern w:val="0"/>
          <w:szCs w:val="24"/>
          <w:lang w:eastAsia="zh-CN"/>
        </w:rPr>
        <w:t>）</w:t>
      </w:r>
    </w:p>
    <w:p w14:paraId="6475DF6B" w14:textId="02063D3C" w:rsidR="003042B9" w:rsidRDefault="000F7870">
      <w:pPr>
        <w:pStyle w:val="Standarduser"/>
        <w:widowControl/>
        <w:numPr>
          <w:ilvl w:val="0"/>
          <w:numId w:val="518"/>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汉译：</w:t>
      </w:r>
    </w:p>
    <w:p w14:paraId="19090961" w14:textId="1509A896" w:rsidR="003042B9" w:rsidRDefault="00070649">
      <w:pPr>
        <w:pStyle w:val="Standarduser"/>
        <w:widowControl/>
        <w:numPr>
          <w:ilvl w:val="1"/>
          <w:numId w:val="314"/>
        </w:numPr>
        <w:spacing w:before="120" w:after="120"/>
        <w:jc w:val="both"/>
      </w:pPr>
      <w:hyperlink r:id="rId300" w:history="1">
        <w:r w:rsidR="000F7870" w:rsidRPr="000F7870">
          <w:rPr>
            <w:rFonts w:ascii="Garamond" w:eastAsia="DengXian" w:hAnsi="Garamond" w:cs="Times New Roman" w:hint="eastAsia"/>
            <w:color w:val="0000FF"/>
            <w:kern w:val="0"/>
            <w:szCs w:val="24"/>
            <w:u w:val="single"/>
            <w:lang w:eastAsia="zh-CN"/>
          </w:rPr>
          <w:t>布喻经</w:t>
        </w:r>
      </w:hyperlink>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kern w:val="0"/>
          <w:szCs w:val="24"/>
          <w:lang w:eastAsia="zh-CN"/>
        </w:rPr>
        <w:t>萧式球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w:t>
      </w:r>
    </w:p>
    <w:p w14:paraId="0AB98B3C" w14:textId="0A24F9E3" w:rsidR="003042B9" w:rsidRDefault="00070649">
      <w:pPr>
        <w:pStyle w:val="Standarduser"/>
        <w:widowControl/>
        <w:numPr>
          <w:ilvl w:val="1"/>
          <w:numId w:val="314"/>
        </w:numPr>
        <w:spacing w:before="120" w:after="120"/>
        <w:jc w:val="both"/>
      </w:pPr>
      <w:hyperlink r:id="rId301" w:history="1">
        <w:r w:rsidR="000F7870" w:rsidRPr="000F7870">
          <w:rPr>
            <w:rFonts w:ascii="Garamond" w:eastAsia="DengXian" w:hAnsi="Garamond" w:cs="Times New Roman" w:hint="eastAsia"/>
            <w:color w:val="0000FF"/>
            <w:kern w:val="0"/>
            <w:szCs w:val="24"/>
            <w:u w:val="single"/>
            <w:lang w:eastAsia="zh-CN"/>
          </w:rPr>
          <w:t>衣服经</w:t>
        </w:r>
      </w:hyperlink>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kern w:val="0"/>
          <w:szCs w:val="24"/>
          <w:lang w:eastAsia="zh-CN"/>
        </w:rPr>
        <w:t>庄春江</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w:t>
      </w:r>
    </w:p>
    <w:p w14:paraId="0B1F2ABB" w14:textId="365C0181" w:rsidR="003042B9" w:rsidRDefault="00070649">
      <w:pPr>
        <w:pStyle w:val="Standarduser"/>
        <w:widowControl/>
        <w:numPr>
          <w:ilvl w:val="1"/>
          <w:numId w:val="314"/>
        </w:numPr>
        <w:spacing w:before="120" w:after="120"/>
        <w:jc w:val="both"/>
      </w:pPr>
      <w:hyperlink r:id="rId302" w:history="1">
        <w:r w:rsidR="000F7870" w:rsidRPr="000F7870">
          <w:rPr>
            <w:rFonts w:ascii="Garamond" w:eastAsia="DengXian" w:hAnsi="Garamond" w:cs="Times New Roman" w:hint="eastAsia"/>
            <w:color w:val="0000FF"/>
            <w:kern w:val="0"/>
            <w:szCs w:val="24"/>
            <w:u w:val="single"/>
            <w:lang w:eastAsia="zh-CN"/>
          </w:rPr>
          <w:t>布喻经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芝峯</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华宇</w:t>
      </w:r>
      <w:r w:rsidR="000F7870" w:rsidRPr="000F7870">
        <w:rPr>
          <w:rFonts w:ascii="Garamond" w:eastAsia="DengXian" w:hAnsi="Garamond" w:cs="Times New Roman"/>
          <w:kern w:val="0"/>
          <w:szCs w:val="24"/>
          <w:lang w:eastAsia="zh-CN"/>
        </w:rPr>
        <w:t>)</w:t>
      </w:r>
    </w:p>
    <w:p w14:paraId="45B708AC" w14:textId="0749E0F2" w:rsidR="003042B9" w:rsidRDefault="00070649">
      <w:pPr>
        <w:pStyle w:val="Standarduser"/>
        <w:widowControl/>
        <w:numPr>
          <w:ilvl w:val="1"/>
          <w:numId w:val="314"/>
        </w:numPr>
        <w:spacing w:before="120" w:after="120"/>
        <w:jc w:val="both"/>
      </w:pPr>
      <w:hyperlink r:id="rId303" w:history="1">
        <w:r w:rsidR="000F7870" w:rsidRPr="000F7870">
          <w:rPr>
            <w:rFonts w:ascii="Garamond" w:eastAsia="DengXian" w:hAnsi="Garamond" w:cs="Times New Roman" w:hint="eastAsia"/>
            <w:color w:val="0000FF"/>
            <w:kern w:val="0"/>
            <w:szCs w:val="24"/>
            <w:u w:val="single"/>
            <w:lang w:eastAsia="zh-CN"/>
          </w:rPr>
          <w:t>布喻经</w:t>
        </w:r>
      </w:hyperlink>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kern w:val="0"/>
          <w:szCs w:val="24"/>
          <w:lang w:eastAsia="zh-CN"/>
        </w:rPr>
        <w:t>通妙</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元亨寺</w:t>
      </w:r>
      <w:r w:rsidR="000F7870" w:rsidRPr="000F7870">
        <w:rPr>
          <w:rFonts w:ascii="Garamond" w:eastAsia="DengXian" w:hAnsi="Garamond" w:cs="Times New Roman"/>
          <w:kern w:val="0"/>
          <w:szCs w:val="24"/>
          <w:lang w:eastAsia="zh-CN"/>
        </w:rPr>
        <w:t>)</w:t>
      </w:r>
    </w:p>
    <w:p w14:paraId="19D485EE" w14:textId="554AA157" w:rsidR="003042B9" w:rsidRDefault="000F7870">
      <w:pPr>
        <w:pStyle w:val="Standarduser"/>
        <w:widowControl/>
        <w:numPr>
          <w:ilvl w:val="1"/>
          <w:numId w:val="314"/>
        </w:numPr>
        <w:spacing w:before="120" w:after="120"/>
        <w:jc w:val="both"/>
      </w:pPr>
      <w:r w:rsidRPr="000F7870">
        <w:rPr>
          <w:rFonts w:ascii="Garamond" w:eastAsia="DengXian" w:hAnsi="Garamond" w:cs="Times New Roman" w:hint="eastAsia"/>
          <w:kern w:val="0"/>
          <w:szCs w:val="24"/>
          <w:lang w:eastAsia="zh-CN"/>
        </w:rPr>
        <w:t>对照之阿含经典及其他：</w:t>
      </w:r>
      <w:r w:rsidRPr="000F7870">
        <w:rPr>
          <w:rFonts w:ascii="Garamond" w:eastAsia="DengXian" w:hAnsi="Garamond" w:cs="Times New Roman"/>
          <w:kern w:val="0"/>
          <w:szCs w:val="24"/>
          <w:lang w:eastAsia="zh-CN"/>
        </w:rPr>
        <w:t xml:space="preserve"> </w:t>
      </w:r>
      <w:hyperlink r:id="rId304" w:history="1">
        <w:r w:rsidRPr="000F7870">
          <w:rPr>
            <w:rFonts w:ascii="Garamond" w:eastAsia="DengXian" w:hAnsi="Garamond" w:cs="Times New Roman" w:hint="eastAsia"/>
            <w:color w:val="0000FF"/>
            <w:kern w:val="0"/>
            <w:szCs w:val="24"/>
            <w:u w:val="single"/>
            <w:lang w:eastAsia="zh-CN"/>
          </w:rPr>
          <w:t>中阿含</w:t>
        </w:r>
        <w:r w:rsidRPr="000F7870">
          <w:rPr>
            <w:rFonts w:ascii="Garamond" w:eastAsia="DengXian" w:hAnsi="Garamond" w:cs="Times New Roman"/>
            <w:color w:val="0000FF"/>
            <w:kern w:val="0"/>
            <w:szCs w:val="24"/>
            <w:u w:val="single"/>
            <w:lang w:eastAsia="zh-CN"/>
          </w:rPr>
          <w:t>93</w:t>
        </w:r>
        <w:r w:rsidRPr="000F7870">
          <w:rPr>
            <w:rFonts w:ascii="Garamond" w:eastAsia="DengXian" w:hAnsi="Garamond" w:cs="Times New Roman" w:hint="eastAsia"/>
            <w:color w:val="0000FF"/>
            <w:kern w:val="0"/>
            <w:szCs w:val="24"/>
            <w:u w:val="single"/>
            <w:lang w:eastAsia="zh-CN"/>
          </w:rPr>
          <w:t>水喻梵志经</w:t>
        </w:r>
      </w:hyperlink>
      <w:r w:rsidRPr="000F7870">
        <w:rPr>
          <w:rFonts w:ascii="Garamond" w:eastAsia="DengXian" w:hAnsi="Garamond" w:cs="Times New Roman"/>
          <w:kern w:val="0"/>
          <w:szCs w:val="24"/>
          <w:lang w:eastAsia="zh-CN"/>
        </w:rPr>
        <w:t xml:space="preserve"> , MA 93,</w:t>
      </w:r>
      <w:r w:rsidRPr="000F7870">
        <w:rPr>
          <w:rFonts w:ascii="Garamond" w:eastAsia="DengXian" w:hAnsi="Garamond" w:cs="Times New Roman" w:hint="eastAsia"/>
          <w:kern w:val="0"/>
          <w:szCs w:val="24"/>
          <w:lang w:eastAsia="zh-CN"/>
        </w:rPr>
        <w:t>中阿含经卷第二十三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（九三）中阿含秽品水净梵志经第七</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第二小土城诵</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305" w:history="1">
        <w:r w:rsidRPr="000F7870">
          <w:rPr>
            <w:rFonts w:ascii="Garamond" w:eastAsia="DengXian" w:hAnsi="Garamond" w:cs="Times New Roman" w:hint="eastAsia"/>
            <w:color w:val="0000FF"/>
            <w:kern w:val="0"/>
            <w:szCs w:val="24"/>
            <w:u w:val="single"/>
            <w:lang w:eastAsia="zh-CN"/>
          </w:rPr>
          <w:t>增壹阿含</w:t>
        </w:r>
        <w:r w:rsidRPr="000F7870">
          <w:rPr>
            <w:rFonts w:ascii="Garamond" w:eastAsia="DengXian" w:hAnsi="Garamond" w:cs="Times New Roman"/>
            <w:color w:val="0000FF"/>
            <w:kern w:val="0"/>
            <w:szCs w:val="24"/>
            <w:u w:val="single"/>
            <w:lang w:eastAsia="zh-CN"/>
          </w:rPr>
          <w:t>13.5</w:t>
        </w:r>
      </w:hyperlink>
      <w:r w:rsidRPr="000F7870">
        <w:rPr>
          <w:rFonts w:ascii="Garamond" w:eastAsia="DengXian" w:hAnsi="Garamond" w:cs="Times New Roman"/>
          <w:kern w:val="0"/>
          <w:szCs w:val="24"/>
          <w:lang w:eastAsia="zh-CN"/>
        </w:rPr>
        <w:t xml:space="preserve"> EA 13.5, </w:t>
      </w:r>
      <w:r w:rsidRPr="000F7870">
        <w:rPr>
          <w:rFonts w:ascii="Garamond" w:eastAsia="DengXian" w:hAnsi="Garamond" w:cs="Times New Roman" w:hint="eastAsia"/>
          <w:kern w:val="0"/>
          <w:szCs w:val="24"/>
          <w:lang w:eastAsia="zh-CN"/>
        </w:rPr>
        <w:t>增壹阿含经卷第六，利养品第十三，（五）、</w:t>
      </w:r>
      <w:r w:rsidRPr="000F7870">
        <w:rPr>
          <w:rFonts w:ascii="Garamond" w:eastAsia="DengXian" w:hAnsi="Garamond" w:cs="Times New Roman"/>
          <w:kern w:val="0"/>
          <w:szCs w:val="24"/>
          <w:lang w:eastAsia="zh-CN"/>
        </w:rPr>
        <w:t xml:space="preserve"> </w:t>
      </w:r>
      <w:hyperlink r:id="rId306" w:history="1">
        <w:r w:rsidRPr="000F7870">
          <w:rPr>
            <w:rFonts w:ascii="Garamond" w:eastAsia="DengXian" w:hAnsi="Garamond" w:cs="Times New Roman" w:hint="eastAsia"/>
            <w:color w:val="0000FF"/>
            <w:kern w:val="0"/>
            <w:szCs w:val="24"/>
            <w:u w:val="single"/>
            <w:lang w:eastAsia="zh-CN"/>
          </w:rPr>
          <w:t>佛说梵志计水净经</w:t>
        </w:r>
      </w:hyperlink>
      <w:r w:rsidRPr="000F7870">
        <w:rPr>
          <w:rFonts w:ascii="Garamond" w:eastAsia="DengXian" w:hAnsi="Garamond" w:cs="Times New Roman"/>
          <w:kern w:val="0"/>
          <w:szCs w:val="24"/>
          <w:lang w:eastAsia="zh-CN"/>
        </w:rPr>
        <w:t xml:space="preserve"> T 51</w:t>
      </w:r>
      <w:r w:rsidRPr="000F7870">
        <w:rPr>
          <w:rFonts w:ascii="Garamond" w:eastAsia="DengXian" w:hAnsi="Garamond" w:cs="Times New Roman" w:hint="eastAsia"/>
          <w:kern w:val="0"/>
          <w:szCs w:val="24"/>
          <w:lang w:eastAsia="zh-CN"/>
        </w:rPr>
        <w:t xml:space="preserve">　等。</w:t>
      </w:r>
    </w:p>
    <w:p w14:paraId="0922ADF7" w14:textId="7DBAA3E8" w:rsidR="003042B9" w:rsidRDefault="000F7870">
      <w:pPr>
        <w:pStyle w:val="Standarduser"/>
        <w:widowControl/>
        <w:numPr>
          <w:ilvl w:val="0"/>
          <w:numId w:val="479"/>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英译：</w:t>
      </w:r>
    </w:p>
    <w:p w14:paraId="1278A08B" w14:textId="3B728A79" w:rsidR="003042B9" w:rsidRDefault="00070649">
      <w:pPr>
        <w:pStyle w:val="Standarduser"/>
        <w:widowControl/>
        <w:numPr>
          <w:ilvl w:val="1"/>
          <w:numId w:val="314"/>
        </w:numPr>
        <w:spacing w:before="120" w:after="120"/>
        <w:jc w:val="both"/>
      </w:pPr>
      <w:hyperlink r:id="rId307" w:history="1">
        <w:r w:rsidR="000F7870" w:rsidRPr="000F7870">
          <w:rPr>
            <w:rFonts w:ascii="Garamond" w:eastAsia="DengXian" w:hAnsi="Garamond" w:cs="Times New Roman"/>
            <w:color w:val="0000FF"/>
            <w:kern w:val="0"/>
            <w:szCs w:val="24"/>
            <w:u w:val="single"/>
            <w:lang w:eastAsia="zh-CN"/>
          </w:rPr>
          <w:t>The Simile of the Cloth</w:t>
        </w:r>
      </w:hyperlink>
      <w:r w:rsidR="000F7870" w:rsidRPr="000F7870">
        <w:rPr>
          <w:rFonts w:ascii="Garamond" w:eastAsia="DengXian" w:hAnsi="Garamond" w:cs="Times New Roman"/>
          <w:kern w:val="0"/>
          <w:szCs w:val="24"/>
          <w:lang w:eastAsia="zh-CN"/>
        </w:rPr>
        <w:t xml:space="preserve"> , Translated from the Pali by Ven. Bodhi Bhikkhu ( </w:t>
      </w:r>
      <w:hyperlink r:id="rId308" w:history="1">
        <w:r w:rsidR="000F7870" w:rsidRPr="000F7870">
          <w:rPr>
            <w:rFonts w:ascii="Garamond" w:eastAsia="DengXian" w:hAnsi="Garamond" w:cs="Times New Roman"/>
            <w:color w:val="0000FF"/>
            <w:kern w:val="0"/>
            <w:szCs w:val="24"/>
            <w:u w:val="single"/>
            <w:lang w:eastAsia="zh-CN"/>
          </w:rPr>
          <w:t>Wisdom Publications</w:t>
        </w:r>
      </w:hyperlink>
      <w:r w:rsidR="000F7870" w:rsidRPr="000F7870">
        <w:rPr>
          <w:rFonts w:ascii="Garamond" w:eastAsia="DengXian" w:hAnsi="Garamond" w:cs="Times New Roman"/>
          <w:kern w:val="0"/>
          <w:szCs w:val="24"/>
          <w:lang w:eastAsia="zh-CN"/>
        </w:rPr>
        <w:t xml:space="preserve"> )</w:t>
      </w:r>
    </w:p>
    <w:p w14:paraId="38B3B6BC" w14:textId="469438BB" w:rsidR="003042B9" w:rsidRDefault="00070649">
      <w:pPr>
        <w:pStyle w:val="Standarduser"/>
        <w:widowControl/>
        <w:numPr>
          <w:ilvl w:val="1"/>
          <w:numId w:val="314"/>
        </w:numPr>
        <w:spacing w:before="120" w:after="120"/>
        <w:jc w:val="both"/>
      </w:pPr>
      <w:hyperlink r:id="rId309" w:history="1">
        <w:r w:rsidR="000F7870" w:rsidRPr="000F7870">
          <w:rPr>
            <w:rFonts w:ascii="Garamond" w:eastAsia="DengXian" w:hAnsi="Garamond" w:cs="Times New Roman"/>
            <w:color w:val="0000FF"/>
            <w:kern w:val="0"/>
            <w:szCs w:val="24"/>
            <w:u w:val="single"/>
            <w:lang w:eastAsia="zh-CN"/>
          </w:rPr>
          <w:t>The Simile of the Cloth</w:t>
        </w:r>
      </w:hyperlink>
      <w:r w:rsidR="000F7870" w:rsidRPr="000F7870">
        <w:rPr>
          <w:rFonts w:ascii="Garamond" w:eastAsia="DengXian" w:hAnsi="Garamond" w:cs="Times New Roman"/>
          <w:kern w:val="0"/>
          <w:szCs w:val="24"/>
          <w:lang w:eastAsia="zh-CN"/>
        </w:rPr>
        <w:t xml:space="preserve"> , MN 7 PTS: M </w:t>
      </w:r>
      <w:proofErr w:type="spellStart"/>
      <w:r w:rsidR="000F7870" w:rsidRPr="000F7870">
        <w:rPr>
          <w:rFonts w:ascii="Garamond" w:eastAsia="DengXian" w:hAnsi="Garamond" w:cs="Times New Roman"/>
          <w:kern w:val="0"/>
          <w:szCs w:val="24"/>
          <w:lang w:eastAsia="zh-CN"/>
        </w:rPr>
        <w:t>i</w:t>
      </w:r>
      <w:proofErr w:type="spellEnd"/>
      <w:r w:rsidR="000F7870" w:rsidRPr="000F7870">
        <w:rPr>
          <w:rFonts w:ascii="Garamond" w:eastAsia="DengXian" w:hAnsi="Garamond" w:cs="Times New Roman"/>
          <w:kern w:val="0"/>
          <w:szCs w:val="24"/>
          <w:lang w:eastAsia="zh-CN"/>
        </w:rPr>
        <w:t xml:space="preserve"> 36, Translated from the Pali by Ven. </w:t>
      </w:r>
      <w:proofErr w:type="spellStart"/>
      <w:r w:rsidR="000F7870" w:rsidRPr="000F7870">
        <w:rPr>
          <w:rFonts w:ascii="Garamond" w:eastAsia="DengXian" w:hAnsi="Garamond" w:cs="Times New Roman"/>
          <w:kern w:val="0"/>
          <w:szCs w:val="24"/>
          <w:lang w:eastAsia="zh-CN"/>
        </w:rPr>
        <w:t>Nyanaponika</w:t>
      </w:r>
      <w:proofErr w:type="spellEnd"/>
      <w:r w:rsidR="000F7870" w:rsidRPr="000F7870">
        <w:rPr>
          <w:rFonts w:ascii="Garamond" w:eastAsia="DengXian" w:hAnsi="Garamond" w:cs="Times New Roman"/>
          <w:kern w:val="0"/>
          <w:szCs w:val="24"/>
          <w:lang w:eastAsia="zh-CN"/>
        </w:rPr>
        <w:t xml:space="preserve"> Thera (</w:t>
      </w:r>
      <w:r w:rsidR="000F7870" w:rsidRPr="000F7870">
        <w:rPr>
          <w:rFonts w:ascii="Garamond" w:eastAsia="DengXian" w:hAnsi="Garamond" w:cs="Times New Roman" w:hint="eastAsia"/>
          <w:kern w:val="0"/>
          <w:szCs w:val="24"/>
          <w:lang w:eastAsia="zh-CN"/>
        </w:rPr>
        <w:t>向智长老</w:t>
      </w:r>
      <w:r w:rsidR="000F7870" w:rsidRPr="000F7870">
        <w:rPr>
          <w:rFonts w:ascii="Garamond" w:eastAsia="DengXian" w:hAnsi="Garamond" w:cs="Times New Roman"/>
          <w:kern w:val="0"/>
          <w:szCs w:val="24"/>
          <w:lang w:eastAsia="zh-CN"/>
        </w:rPr>
        <w:t xml:space="preserve">) ( </w:t>
      </w:r>
      <w:hyperlink r:id="rId310" w:history="1">
        <w:r w:rsidR="000F7870" w:rsidRPr="000F7870">
          <w:rPr>
            <w:rFonts w:ascii="Garamond" w:eastAsia="DengXian" w:hAnsi="Garamond" w:cs="Times New Roman"/>
            <w:color w:val="0000FF"/>
            <w:kern w:val="0"/>
            <w:szCs w:val="24"/>
            <w:u w:val="single"/>
            <w:lang w:eastAsia="zh-CN"/>
          </w:rPr>
          <w:t>Access to Insight</w:t>
        </w:r>
      </w:hyperlink>
      <w:r w:rsidR="000F7870" w:rsidRPr="000F7870">
        <w:rPr>
          <w:rFonts w:ascii="Garamond" w:eastAsia="DengXian" w:hAnsi="Garamond" w:cs="Times New Roman"/>
          <w:kern w:val="0"/>
          <w:szCs w:val="24"/>
          <w:lang w:eastAsia="zh-CN"/>
        </w:rPr>
        <w:t xml:space="preserve"> )</w:t>
      </w:r>
    </w:p>
    <w:p w14:paraId="617613A6" w14:textId="043BDAA0" w:rsidR="003042B9" w:rsidRDefault="000F7870">
      <w:pPr>
        <w:pStyle w:val="Standarduser"/>
        <w:widowControl/>
        <w:numPr>
          <w:ilvl w:val="1"/>
          <w:numId w:val="314"/>
        </w:numPr>
        <w:spacing w:before="120" w:after="120"/>
        <w:jc w:val="both"/>
      </w:pPr>
      <w:r w:rsidRPr="000F7870">
        <w:rPr>
          <w:rFonts w:ascii="Garamond" w:eastAsia="DengXian" w:hAnsi="Garamond" w:cs="Times New Roman"/>
          <w:kern w:val="0"/>
          <w:szCs w:val="24"/>
          <w:lang w:eastAsia="zh-CN"/>
        </w:rPr>
        <w:t xml:space="preserve">The Simile of the Cloth, Translated by Sister </w:t>
      </w:r>
      <w:proofErr w:type="spellStart"/>
      <w:r w:rsidRPr="000F7870">
        <w:rPr>
          <w:rFonts w:ascii="Garamond" w:eastAsia="DengXian" w:hAnsi="Garamond" w:cs="Times New Roman"/>
          <w:kern w:val="0"/>
          <w:szCs w:val="24"/>
          <w:lang w:eastAsia="zh-CN"/>
        </w:rPr>
        <w:t>Uppalavanna</w:t>
      </w:r>
      <w:proofErr w:type="spellEnd"/>
      <w:r w:rsidRPr="000F7870">
        <w:rPr>
          <w:rFonts w:ascii="Garamond" w:eastAsia="DengXian" w:hAnsi="Garamond" w:cs="Times New Roman"/>
          <w:kern w:val="0"/>
          <w:szCs w:val="24"/>
          <w:lang w:eastAsia="zh-CN"/>
        </w:rPr>
        <w:t xml:space="preserve">: </w:t>
      </w:r>
      <w:hyperlink r:id="rId311" w:history="1">
        <w:r w:rsidRPr="000F7870">
          <w:rPr>
            <w:rFonts w:ascii="Garamond" w:eastAsia="DengXian" w:hAnsi="Garamond" w:cs="Times New Roman"/>
            <w:color w:val="0000FF"/>
            <w:kern w:val="0"/>
            <w:szCs w:val="24"/>
            <w:u w:val="single"/>
            <w:lang w:eastAsia="zh-CN"/>
          </w:rPr>
          <w:t>buddhadust.com</w:t>
        </w:r>
      </w:hyperlink>
      <w:r w:rsidRPr="000F7870">
        <w:rPr>
          <w:rFonts w:ascii="Garamond" w:eastAsia="DengXian" w:hAnsi="Garamond" w:cs="Times New Roman"/>
          <w:kern w:val="0"/>
          <w:szCs w:val="24"/>
          <w:lang w:eastAsia="zh-CN"/>
        </w:rPr>
        <w:t xml:space="preserve"> or </w:t>
      </w:r>
      <w:hyperlink r:id="rId312" w:history="1">
        <w:r w:rsidRPr="000F7870">
          <w:rPr>
            <w:rFonts w:ascii="Garamond" w:eastAsia="DengXian" w:hAnsi="Garamond" w:cs="Times New Roman"/>
            <w:color w:val="0000FF"/>
            <w:kern w:val="0"/>
            <w:szCs w:val="24"/>
            <w:u w:val="single"/>
            <w:lang w:eastAsia="zh-CN"/>
          </w:rPr>
          <w:t>Mettanet Tipitaka Index</w:t>
        </w:r>
      </w:hyperlink>
    </w:p>
    <w:p w14:paraId="09DCC0D8" w14:textId="05E3A8D6" w:rsidR="003042B9" w:rsidRDefault="000F7870">
      <w:pPr>
        <w:pStyle w:val="Standarduser"/>
        <w:widowControl/>
        <w:numPr>
          <w:ilvl w:val="0"/>
          <w:numId w:val="479"/>
        </w:numPr>
        <w:spacing w:before="120" w:after="120"/>
        <w:jc w:val="both"/>
      </w:pPr>
      <w:r w:rsidRPr="000F7870">
        <w:rPr>
          <w:rFonts w:ascii="Garamond" w:eastAsia="DengXian" w:hAnsi="Garamond" w:cs="Times New Roman" w:hint="eastAsia"/>
          <w:kern w:val="0"/>
          <w:szCs w:val="24"/>
          <w:lang w:eastAsia="zh-CN"/>
        </w:rPr>
        <w:t>《布喻经》及其批注：〈</w:t>
      </w:r>
      <w:r w:rsidRPr="000F7870">
        <w:rPr>
          <w:rFonts w:ascii="Garamond" w:eastAsia="DengXian" w:hAnsi="Garamond" w:cs="Times New Roman"/>
          <w:kern w:val="0"/>
          <w:szCs w:val="24"/>
          <w:lang w:eastAsia="zh-CN"/>
        </w:rPr>
        <w:t xml:space="preserve"> </w:t>
      </w:r>
      <w:hyperlink r:id="rId313" w:history="1">
        <w:r w:rsidRPr="000F7870">
          <w:rPr>
            <w:rFonts w:ascii="Garamond" w:eastAsia="DengXian" w:hAnsi="Garamond" w:cs="Times New Roman" w:hint="eastAsia"/>
            <w:color w:val="0000FF"/>
            <w:kern w:val="0"/>
            <w:szCs w:val="24"/>
            <w:u w:val="single"/>
            <w:lang w:eastAsia="zh-CN"/>
          </w:rPr>
          <w:t>心的十六种染污</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 </w:t>
      </w:r>
      <w:hyperlink r:id="rId314" w:history="1">
        <w:r w:rsidRPr="000F7870">
          <w:rPr>
            <w:rFonts w:ascii="Garamond" w:eastAsia="DengXian" w:hAnsi="Garamond" w:cs="Times New Roman" w:hint="eastAsia"/>
            <w:color w:val="0000FF"/>
            <w:kern w:val="0"/>
            <w:szCs w:val="24"/>
            <w:u w:val="single"/>
            <w:lang w:eastAsia="zh-CN"/>
          </w:rPr>
          <w:t>旧版连结</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，向智尊者</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着，香光书乡编译组译，</w:t>
      </w:r>
      <w:r w:rsidRPr="000F7870">
        <w:rPr>
          <w:rFonts w:ascii="Garamond" w:eastAsia="DengXian" w:hAnsi="Garamond" w:cs="Times New Roman"/>
          <w:kern w:val="0"/>
          <w:szCs w:val="24"/>
          <w:lang w:eastAsia="zh-CN"/>
        </w:rPr>
        <w:t xml:space="preserve"> </w:t>
      </w:r>
      <w:hyperlink r:id="rId315" w:history="1">
        <w:r w:rsidRPr="000F7870">
          <w:rPr>
            <w:rFonts w:ascii="Garamond" w:eastAsia="DengXian" w:hAnsi="Garamond" w:cs="Times New Roman" w:hint="eastAsia"/>
            <w:color w:val="0000FF"/>
            <w:kern w:val="0"/>
            <w:szCs w:val="24"/>
            <w:u w:val="single"/>
            <w:lang w:eastAsia="zh-CN"/>
          </w:rPr>
          <w:t>香光庄严六十七期</w:t>
        </w:r>
        <w:r w:rsidRPr="000F7870">
          <w:rPr>
            <w:rFonts w:ascii="Garamond" w:eastAsia="DengXian" w:hAnsi="Garamond" w:cs="Times New Roman"/>
            <w:color w:val="0000FF"/>
            <w:kern w:val="0"/>
            <w:szCs w:val="24"/>
            <w:u w:val="single"/>
            <w:lang w:eastAsia="zh-CN"/>
          </w:rPr>
          <w:t>/90</w:t>
        </w:r>
        <w:r w:rsidRPr="000F7870">
          <w:rPr>
            <w:rFonts w:ascii="Garamond" w:eastAsia="DengXian" w:hAnsi="Garamond" w:cs="Times New Roman" w:hint="eastAsia"/>
            <w:color w:val="0000FF"/>
            <w:kern w:val="0"/>
            <w:szCs w:val="24"/>
            <w:u w:val="single"/>
            <w:lang w:eastAsia="zh-CN"/>
          </w:rPr>
          <w:t>年</w:t>
        </w:r>
        <w:r w:rsidRPr="000F7870">
          <w:rPr>
            <w:rFonts w:ascii="Garamond" w:eastAsia="DengXian" w:hAnsi="Garamond" w:cs="Times New Roman"/>
            <w:color w:val="0000FF"/>
            <w:kern w:val="0"/>
            <w:szCs w:val="24"/>
            <w:u w:val="single"/>
            <w:lang w:eastAsia="zh-CN"/>
          </w:rPr>
          <w:t>9</w:t>
        </w:r>
        <w:r w:rsidRPr="000F7870">
          <w:rPr>
            <w:rFonts w:ascii="Garamond" w:eastAsia="DengXian" w:hAnsi="Garamond" w:cs="Times New Roman" w:hint="eastAsia"/>
            <w:color w:val="0000FF"/>
            <w:kern w:val="0"/>
            <w:szCs w:val="24"/>
            <w:u w:val="single"/>
            <w:lang w:eastAsia="zh-CN"/>
          </w:rPr>
          <w:t>月</w:t>
        </w:r>
        <w:r w:rsidRPr="000F7870">
          <w:rPr>
            <w:rFonts w:ascii="Garamond" w:eastAsia="DengXian" w:hAnsi="Garamond" w:cs="Times New Roman"/>
            <w:color w:val="0000FF"/>
            <w:kern w:val="0"/>
            <w:szCs w:val="24"/>
            <w:u w:val="single"/>
            <w:lang w:eastAsia="zh-CN"/>
          </w:rPr>
          <w:t>20</w:t>
        </w:r>
        <w:r w:rsidRPr="000F7870">
          <w:rPr>
            <w:rFonts w:ascii="Garamond" w:eastAsia="DengXian" w:hAnsi="Garamond" w:cs="Times New Roman" w:hint="eastAsia"/>
            <w:color w:val="0000FF"/>
            <w:kern w:val="0"/>
            <w:szCs w:val="24"/>
            <w:u w:val="single"/>
            <w:lang w:eastAsia="zh-CN"/>
          </w:rPr>
          <w:t>日</w:t>
        </w:r>
      </w:hyperlink>
      <w:r w:rsidRPr="000F7870">
        <w:rPr>
          <w:rFonts w:ascii="Garamond" w:eastAsia="DengXian" w:hAnsi="Garamond" w:cs="Times New Roman"/>
          <w:kern w:val="0"/>
          <w:szCs w:val="24"/>
          <w:lang w:eastAsia="zh-CN"/>
        </w:rPr>
        <w:t xml:space="preserve"> ( </w:t>
      </w:r>
      <w:hyperlink r:id="rId316" w:history="1">
        <w:r w:rsidRPr="000F7870">
          <w:rPr>
            <w:rFonts w:ascii="Garamond" w:eastAsia="DengXian" w:hAnsi="Garamond" w:cs="Times New Roman" w:hint="eastAsia"/>
            <w:color w:val="0000FF"/>
            <w:kern w:val="0"/>
            <w:szCs w:val="24"/>
            <w:u w:val="single"/>
            <w:lang w:eastAsia="zh-CN"/>
          </w:rPr>
          <w:t>旧版连结</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317" w:history="1">
        <w:r w:rsidRPr="000F7870">
          <w:rPr>
            <w:rFonts w:ascii="Garamond" w:eastAsia="DengXian" w:hAnsi="Garamond" w:cs="Times New Roman" w:hint="eastAsia"/>
            <w:color w:val="0000FF"/>
            <w:kern w:val="0"/>
            <w:szCs w:val="24"/>
            <w:u w:val="single"/>
            <w:lang w:eastAsia="zh-CN"/>
          </w:rPr>
          <w:t>香光信息网</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318" w:history="1">
        <w:r w:rsidRPr="000F7870">
          <w:rPr>
            <w:rFonts w:ascii="Garamond" w:eastAsia="DengXian" w:hAnsi="Garamond" w:cs="Times New Roman" w:hint="eastAsia"/>
            <w:color w:val="0000FF"/>
            <w:kern w:val="0"/>
            <w:szCs w:val="24"/>
            <w:u w:val="single"/>
            <w:lang w:eastAsia="zh-CN"/>
          </w:rPr>
          <w:t>香光庄严杂志</w:t>
        </w:r>
      </w:hyperlink>
      <w:r w:rsidRPr="000F7870">
        <w:rPr>
          <w:rFonts w:ascii="Garamond" w:eastAsia="DengXian" w:hAnsi="Garamond" w:cs="Times New Roman"/>
          <w:kern w:val="0"/>
          <w:szCs w:val="24"/>
          <w:lang w:eastAsia="zh-CN"/>
        </w:rPr>
        <w:t xml:space="preserve"> ( </w:t>
      </w:r>
      <w:hyperlink r:id="rId319" w:history="1">
        <w:r w:rsidRPr="000F7870">
          <w:rPr>
            <w:rFonts w:ascii="Garamond" w:eastAsia="DengXian" w:hAnsi="Garamond" w:cs="Times New Roman" w:hint="eastAsia"/>
            <w:color w:val="0000FF"/>
            <w:kern w:val="0"/>
            <w:szCs w:val="24"/>
            <w:u w:val="single"/>
            <w:lang w:eastAsia="zh-CN"/>
          </w:rPr>
          <w:t>旧版连结</w:t>
        </w:r>
      </w:hyperlink>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w:t>
      </w:r>
    </w:p>
    <w:p w14:paraId="74DEC368" w14:textId="77777777" w:rsidR="003042B9" w:rsidRDefault="003042B9">
      <w:pPr>
        <w:pStyle w:val="Standarduser"/>
        <w:widowControl/>
        <w:spacing w:before="120" w:after="120"/>
        <w:jc w:val="both"/>
      </w:pPr>
    </w:p>
    <w:p w14:paraId="20FB5BAD" w14:textId="27D9CBFD" w:rsidR="003042B9" w:rsidRDefault="000F7870">
      <w:pPr>
        <w:pStyle w:val="Standarduser"/>
        <w:widowControl/>
        <w:numPr>
          <w:ilvl w:val="0"/>
          <w:numId w:val="519"/>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《念处经》参考信息</w:t>
      </w:r>
    </w:p>
    <w:p w14:paraId="65F8CF17" w14:textId="530D9334"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念处经（中部第</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经，念住大经</w:t>
      </w:r>
      <w:r w:rsidRPr="000F7870">
        <w:rPr>
          <w:rFonts w:ascii="Garamond" w:eastAsia="DengXian" w:hAnsi="Garamond" w:cs="Times New Roman"/>
          <w:kern w:val="0"/>
          <w:szCs w:val="24"/>
          <w:lang w:eastAsia="zh-CN"/>
        </w:rPr>
        <w:t xml:space="preserve">, MN 10: </w:t>
      </w:r>
      <w:proofErr w:type="spellStart"/>
      <w:r w:rsidRPr="000F7870">
        <w:rPr>
          <w:rFonts w:ascii="Garamond" w:eastAsia="DengXian" w:hAnsi="Garamond" w:cs="Times New Roman"/>
          <w:kern w:val="0"/>
          <w:szCs w:val="24"/>
          <w:lang w:eastAsia="zh-CN"/>
        </w:rPr>
        <w:t>Satipatthana</w:t>
      </w:r>
      <w:proofErr w:type="spellEnd"/>
      <w:r w:rsidRPr="000F7870">
        <w:rPr>
          <w:rFonts w:ascii="Garamond" w:eastAsia="DengXian" w:hAnsi="Garamond" w:cs="Times New Roman"/>
          <w:kern w:val="0"/>
          <w:szCs w:val="24"/>
          <w:lang w:eastAsia="zh-CN"/>
        </w:rPr>
        <w:t xml:space="preserve"> Sutta, The Foundations of Mindfulness, The Presence of Mindfulness, The Discourse on the Arousing of Mindfulness, Frames of Reference, Establishing Mindfulness</w:t>
      </w:r>
      <w:r w:rsidRPr="000F7870">
        <w:rPr>
          <w:rFonts w:ascii="Garamond" w:eastAsia="DengXian" w:hAnsi="Garamond" w:cs="Times New Roman" w:hint="eastAsia"/>
          <w:kern w:val="0"/>
          <w:szCs w:val="24"/>
          <w:lang w:eastAsia="zh-CN"/>
        </w:rPr>
        <w:t>）</w:t>
      </w:r>
    </w:p>
    <w:p w14:paraId="152D9DFE" w14:textId="6C661D20" w:rsidR="003042B9" w:rsidRDefault="000F7870">
      <w:pPr>
        <w:pStyle w:val="Standarduser"/>
        <w:widowControl/>
        <w:numPr>
          <w:ilvl w:val="0"/>
          <w:numId w:val="520"/>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汉译：</w:t>
      </w:r>
    </w:p>
    <w:p w14:paraId="1212DDB0" w14:textId="0520D6FB" w:rsidR="003042B9" w:rsidRDefault="00070649">
      <w:pPr>
        <w:pStyle w:val="Standarduser"/>
        <w:widowControl/>
        <w:numPr>
          <w:ilvl w:val="1"/>
          <w:numId w:val="316"/>
        </w:numPr>
        <w:spacing w:before="120" w:after="120"/>
        <w:jc w:val="both"/>
      </w:pPr>
      <w:hyperlink r:id="rId320" w:history="1">
        <w:r w:rsidR="000F7870" w:rsidRPr="000F7870">
          <w:rPr>
            <w:rFonts w:ascii="Garamond" w:eastAsia="DengXian" w:hAnsi="Garamond" w:cs="Times New Roman" w:hint="eastAsia"/>
            <w:color w:val="0000FF"/>
            <w:kern w:val="0"/>
            <w:szCs w:val="24"/>
            <w:u w:val="single"/>
            <w:lang w:eastAsia="zh-CN"/>
          </w:rPr>
          <w:t>【念处经】萧式球</w:t>
        </w:r>
      </w:hyperlink>
      <w:r w:rsidR="000F7870" w:rsidRPr="000F7870">
        <w:rPr>
          <w:rFonts w:ascii="Garamond" w:eastAsia="DengXian" w:hAnsi="Garamond" w:cs="Times New Roman"/>
          <w:kern w:val="0"/>
          <w:szCs w:val="24"/>
          <w:lang w:eastAsia="zh-CN"/>
        </w:rPr>
        <w:t xml:space="preserve"> (</w:t>
      </w:r>
      <w:hyperlink r:id="rId321" w:history="1">
        <w:r w:rsidR="000F7870" w:rsidRPr="000F7870">
          <w:rPr>
            <w:rFonts w:ascii="Garamond" w:eastAsia="DengXian" w:hAnsi="Garamond" w:cs="Times New Roman" w:hint="eastAsia"/>
            <w:color w:val="0000FF"/>
            <w:kern w:val="0"/>
            <w:szCs w:val="24"/>
            <w:u w:val="single"/>
            <w:lang w:eastAsia="zh-CN"/>
          </w:rPr>
          <w:t>香港【志莲净苑】文化部－－佛学园圃－－</w:t>
        </w:r>
        <w:r w:rsidR="000F7870" w:rsidRPr="000F7870">
          <w:rPr>
            <w:rFonts w:ascii="Garamond" w:eastAsia="DengXian" w:hAnsi="Garamond" w:cs="Times New Roman"/>
            <w:color w:val="0000FF"/>
            <w:kern w:val="0"/>
            <w:szCs w:val="24"/>
            <w:u w:val="single"/>
            <w:lang w:eastAsia="zh-CN"/>
          </w:rPr>
          <w:t xml:space="preserve">5. </w:t>
        </w:r>
        <w:r w:rsidR="000F7870" w:rsidRPr="000F7870">
          <w:rPr>
            <w:rFonts w:ascii="Garamond" w:eastAsia="DengXian" w:hAnsi="Garamond" w:cs="Times New Roman" w:hint="eastAsia"/>
            <w:color w:val="0000FF"/>
            <w:kern w:val="0"/>
            <w:szCs w:val="24"/>
            <w:u w:val="single"/>
            <w:lang w:eastAsia="zh-CN"/>
          </w:rPr>
          <w:t>南传佛教</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5.1.2.010</w:t>
      </w:r>
      <w:r w:rsidR="000F7870" w:rsidRPr="000F7870">
        <w:rPr>
          <w:rFonts w:ascii="Garamond" w:eastAsia="DengXian" w:hAnsi="Garamond" w:cs="Times New Roman" w:hint="eastAsia"/>
          <w:kern w:val="0"/>
          <w:szCs w:val="24"/>
          <w:lang w:eastAsia="zh-CN"/>
        </w:rPr>
        <w:t>；或</w:t>
      </w:r>
      <w:r w:rsidR="000F7870" w:rsidRPr="000F7870">
        <w:rPr>
          <w:rFonts w:ascii="Garamond" w:eastAsia="DengXian" w:hAnsi="Garamond" w:cs="Times New Roman"/>
          <w:kern w:val="0"/>
          <w:szCs w:val="24"/>
          <w:lang w:eastAsia="zh-CN"/>
        </w:rPr>
        <w:t xml:space="preserve"> </w:t>
      </w:r>
      <w:hyperlink r:id="rId322" w:history="1">
        <w:r w:rsidR="000F7870" w:rsidRPr="000F7870">
          <w:rPr>
            <w:rFonts w:ascii="Garamond" w:eastAsia="DengXian" w:hAnsi="Garamond" w:cs="Times New Roman" w:hint="eastAsia"/>
            <w:color w:val="0000FF"/>
            <w:kern w:val="0"/>
            <w:szCs w:val="24"/>
            <w:u w:val="single"/>
            <w:lang w:eastAsia="zh-CN"/>
          </w:rPr>
          <w:t>志莲净苑文化部－－研究员工作－－研究文章</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－－南传佛教－－</w:t>
      </w:r>
      <w:r w:rsidR="000F7870" w:rsidRPr="000F7870">
        <w:rPr>
          <w:rFonts w:ascii="Garamond" w:eastAsia="DengXian" w:hAnsi="Garamond" w:cs="Times New Roman"/>
          <w:kern w:val="0"/>
          <w:szCs w:val="24"/>
          <w:lang w:eastAsia="zh-CN"/>
        </w:rPr>
        <w:t xml:space="preserve"> 5.1.2.010);</w:t>
      </w:r>
    </w:p>
    <w:p w14:paraId="78CF5631" w14:textId="654FB671" w:rsidR="003042B9" w:rsidRDefault="00070649">
      <w:pPr>
        <w:pStyle w:val="Standarduser"/>
        <w:widowControl/>
        <w:numPr>
          <w:ilvl w:val="1"/>
          <w:numId w:val="316"/>
        </w:numPr>
        <w:spacing w:before="120" w:after="120"/>
        <w:jc w:val="both"/>
      </w:pPr>
      <w:hyperlink r:id="rId323" w:history="1">
        <w:r w:rsidR="000F7870" w:rsidRPr="000F7870">
          <w:rPr>
            <w:rFonts w:ascii="Garamond" w:eastAsia="DengXian" w:hAnsi="Garamond" w:cs="Times New Roman" w:hint="eastAsia"/>
            <w:color w:val="0000FF"/>
            <w:kern w:val="0"/>
            <w:szCs w:val="24"/>
            <w:u w:val="single"/>
            <w:lang w:eastAsia="zh-CN"/>
          </w:rPr>
          <w:t>中部</w:t>
        </w:r>
        <w:r w:rsidR="000F7870" w:rsidRPr="000F7870">
          <w:rPr>
            <w:rFonts w:ascii="Garamond" w:eastAsia="DengXian" w:hAnsi="Garamond" w:cs="Times New Roman"/>
            <w:color w:val="0000FF"/>
            <w:kern w:val="0"/>
            <w:szCs w:val="24"/>
            <w:u w:val="single"/>
            <w:lang w:eastAsia="zh-CN"/>
          </w:rPr>
          <w:t>10</w:t>
        </w:r>
        <w:r w:rsidR="000F7870" w:rsidRPr="000F7870">
          <w:rPr>
            <w:rFonts w:ascii="Garamond" w:eastAsia="DengXian" w:hAnsi="Garamond" w:cs="Times New Roman" w:hint="eastAsia"/>
            <w:color w:val="0000FF"/>
            <w:kern w:val="0"/>
            <w:szCs w:val="24"/>
            <w:u w:val="single"/>
            <w:lang w:eastAsia="zh-CN"/>
          </w:rPr>
          <w:t>经</w:t>
        </w:r>
        <w:r w:rsidR="000F7870" w:rsidRPr="000F7870">
          <w:rPr>
            <w:rFonts w:ascii="Garamond" w:eastAsia="DengXian" w:hAnsi="Garamond" w:cs="Times New Roman"/>
            <w:color w:val="0000FF"/>
            <w:kern w:val="0"/>
            <w:szCs w:val="24"/>
            <w:u w:val="single"/>
            <w:lang w:eastAsia="zh-CN"/>
          </w:rPr>
          <w:t>/</w:t>
        </w:r>
        <w:r w:rsidR="000F7870" w:rsidRPr="000F7870">
          <w:rPr>
            <w:rFonts w:ascii="Garamond" w:eastAsia="DengXian" w:hAnsi="Garamond" w:cs="Times New Roman" w:hint="eastAsia"/>
            <w:color w:val="0000FF"/>
            <w:kern w:val="0"/>
            <w:szCs w:val="24"/>
            <w:u w:val="single"/>
            <w:lang w:eastAsia="zh-CN"/>
          </w:rPr>
          <w:t>【念住大经】</w:t>
        </w:r>
        <w:r w:rsidR="000F7870" w:rsidRPr="000F7870">
          <w:rPr>
            <w:rFonts w:ascii="Garamond" w:eastAsia="DengXian" w:hAnsi="Garamond" w:cs="Times New Roman"/>
            <w:color w:val="0000FF"/>
            <w:kern w:val="0"/>
            <w:szCs w:val="24"/>
            <w:u w:val="single"/>
            <w:lang w:eastAsia="zh-CN"/>
          </w:rPr>
          <w:t>(</w:t>
        </w:r>
        <w:r w:rsidR="000F7870" w:rsidRPr="000F7870">
          <w:rPr>
            <w:rFonts w:ascii="Garamond" w:eastAsia="DengXian" w:hAnsi="Garamond" w:cs="Times New Roman" w:hint="eastAsia"/>
            <w:color w:val="0000FF"/>
            <w:kern w:val="0"/>
            <w:szCs w:val="24"/>
            <w:u w:val="single"/>
            <w:lang w:eastAsia="zh-CN"/>
          </w:rPr>
          <w:t>根本法门品</w:t>
        </w:r>
        <w:r w:rsidR="000F7870" w:rsidRPr="000F7870">
          <w:rPr>
            <w:rFonts w:ascii="Garamond" w:eastAsia="DengXian" w:hAnsi="Garamond" w:cs="Times New Roman"/>
            <w:color w:val="0000FF"/>
            <w:kern w:val="0"/>
            <w:szCs w:val="24"/>
            <w:u w:val="single"/>
            <w:lang w:eastAsia="zh-CN"/>
          </w:rPr>
          <w:t xml:space="preserve">[1]); </w:t>
        </w:r>
        <w:r w:rsidR="000F7870" w:rsidRPr="000F7870">
          <w:rPr>
            <w:rFonts w:ascii="Garamond" w:eastAsia="DengXian" w:hAnsi="Garamond" w:cs="Times New Roman" w:hint="eastAsia"/>
            <w:color w:val="0000FF"/>
            <w:kern w:val="0"/>
            <w:szCs w:val="24"/>
            <w:u w:val="single"/>
            <w:lang w:eastAsia="zh-CN"/>
          </w:rPr>
          <w:t>庄春江</w:t>
        </w:r>
      </w:hyperlink>
      <w:r w:rsidR="000F7870" w:rsidRPr="000F7870">
        <w:rPr>
          <w:rFonts w:ascii="Garamond" w:eastAsia="DengXian" w:hAnsi="Garamond" w:cs="Times New Roman" w:hint="eastAsia"/>
          <w:kern w:val="0"/>
          <w:szCs w:val="24"/>
          <w:lang w:eastAsia="zh-CN"/>
        </w:rPr>
        <w:t xml:space="preserve"> (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lang w:eastAsia="zh-CN"/>
        </w:rPr>
        <w:t xml:space="preserve"> </w:t>
      </w:r>
      <w:hyperlink r:id="rId324" w:history="1">
        <w:r w:rsidR="000F7870" w:rsidRPr="000F7870">
          <w:rPr>
            <w:rFonts w:ascii="Garamond" w:eastAsia="DengXian" w:hAnsi="Garamond" w:cs="Times New Roman" w:hint="eastAsia"/>
            <w:color w:val="0000FF"/>
            <w:kern w:val="0"/>
            <w:szCs w:val="24"/>
            <w:u w:val="single"/>
            <w:lang w:eastAsia="zh-CN"/>
          </w:rPr>
          <w:t>汉译中部</w:t>
        </w:r>
      </w:hyperlink>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lang w:eastAsia="zh-CN"/>
        </w:rPr>
        <w:t xml:space="preserve"> </w:t>
      </w:r>
      <w:hyperlink r:id="rId325" w:history="1">
        <w:r w:rsidR="000F7870" w:rsidRPr="000F7870">
          <w:rPr>
            <w:rFonts w:ascii="Garamond" w:eastAsia="DengXian" w:hAnsi="Garamond" w:cs="Times New Roman" w:hint="eastAsia"/>
            <w:color w:val="0000FF"/>
            <w:kern w:val="0"/>
            <w:szCs w:val="24"/>
            <w:u w:val="single"/>
            <w:lang w:eastAsia="zh-CN"/>
          </w:rPr>
          <w:t>台湾【庄春江工作站】</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452A8AEA" w14:textId="37DBEEDC" w:rsidR="003042B9" w:rsidRDefault="000F7870">
      <w:pPr>
        <w:pStyle w:val="Standarduser"/>
        <w:widowControl/>
        <w:numPr>
          <w:ilvl w:val="1"/>
          <w:numId w:val="316"/>
        </w:numPr>
        <w:spacing w:before="120" w:after="120"/>
        <w:jc w:val="both"/>
      </w:pPr>
      <w:r w:rsidRPr="000F7870">
        <w:rPr>
          <w:rFonts w:ascii="Garamond" w:eastAsia="DengXian" w:hAnsi="Garamond" w:cs="Times New Roman" w:hint="eastAsia"/>
          <w:kern w:val="0"/>
          <w:szCs w:val="24"/>
          <w:lang w:eastAsia="zh-CN"/>
        </w:rPr>
        <w:t>江炼百汉译；释芝峯校证《</w:t>
      </w:r>
      <w:r w:rsidRPr="000F7870">
        <w:rPr>
          <w:rFonts w:ascii="Garamond" w:eastAsia="DengXian" w:hAnsi="Garamond" w:cs="Times New Roman"/>
          <w:kern w:val="0"/>
          <w:szCs w:val="24"/>
          <w:lang w:eastAsia="zh-CN"/>
        </w:rPr>
        <w:t xml:space="preserve"> </w:t>
      </w:r>
      <w:hyperlink r:id="rId326" w:history="1">
        <w:r w:rsidRPr="000F7870">
          <w:rPr>
            <w:rFonts w:ascii="Garamond" w:eastAsia="DengXian" w:hAnsi="Garamond" w:cs="Times New Roman" w:hint="eastAsia"/>
            <w:color w:val="0000FF"/>
            <w:kern w:val="0"/>
            <w:szCs w:val="24"/>
            <w:u w:val="single"/>
            <w:lang w:eastAsia="zh-CN"/>
          </w:rPr>
          <w:t>念处经第十</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327" w:history="1">
        <w:r w:rsidRPr="000F7870">
          <w:rPr>
            <w:rFonts w:ascii="Garamond" w:eastAsia="DengXian" w:hAnsi="Garamond" w:cs="Times New Roman"/>
            <w:color w:val="0000FF"/>
            <w:kern w:val="0"/>
            <w:szCs w:val="24"/>
            <w:u w:val="single"/>
            <w:lang w:eastAsia="zh-CN"/>
          </w:rPr>
          <w:t>(PDF)</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0C200941" w14:textId="53A9635F" w:rsidR="003042B9" w:rsidRDefault="00070649">
      <w:pPr>
        <w:pStyle w:val="Standarduser"/>
        <w:widowControl/>
        <w:numPr>
          <w:ilvl w:val="1"/>
          <w:numId w:val="316"/>
        </w:numPr>
        <w:spacing w:before="120" w:after="120"/>
        <w:jc w:val="both"/>
      </w:pPr>
      <w:hyperlink r:id="rId328" w:history="1">
        <w:r w:rsidR="000F7870" w:rsidRPr="000F7870">
          <w:rPr>
            <w:rFonts w:ascii="Garamond" w:eastAsia="DengXian" w:hAnsi="Garamond" w:cs="Times New Roman" w:hint="eastAsia"/>
            <w:color w:val="0000FF"/>
            <w:kern w:val="0"/>
            <w:szCs w:val="24"/>
            <w:u w:val="single"/>
            <w:lang w:eastAsia="zh-CN"/>
          </w:rPr>
          <w:t>念处经</w:t>
        </w:r>
      </w:hyperlink>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kern w:val="0"/>
          <w:szCs w:val="24"/>
          <w:lang w:eastAsia="zh-CN"/>
        </w:rPr>
        <w:t>通妙</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元亨寺</w:t>
      </w:r>
      <w:r w:rsidR="000F7870" w:rsidRPr="000F7870">
        <w:rPr>
          <w:rFonts w:ascii="Garamond" w:eastAsia="DengXian" w:hAnsi="Garamond" w:cs="Times New Roman"/>
          <w:kern w:val="0"/>
          <w:szCs w:val="24"/>
          <w:lang w:eastAsia="zh-CN"/>
        </w:rPr>
        <w:t>)</w:t>
      </w:r>
    </w:p>
    <w:p w14:paraId="440FB8B6" w14:textId="2A3B5F53" w:rsidR="003042B9" w:rsidRDefault="000F7870">
      <w:pPr>
        <w:pStyle w:val="Standarduser"/>
        <w:widowControl/>
        <w:numPr>
          <w:ilvl w:val="1"/>
          <w:numId w:val="316"/>
        </w:numPr>
        <w:spacing w:before="120" w:after="120"/>
        <w:jc w:val="both"/>
      </w:pPr>
      <w:r w:rsidRPr="000F7870">
        <w:rPr>
          <w:rFonts w:ascii="Garamond" w:eastAsia="DengXian" w:hAnsi="Garamond" w:cs="Times New Roman" w:hint="eastAsia"/>
          <w:kern w:val="0"/>
          <w:szCs w:val="24"/>
          <w:lang w:eastAsia="zh-CN"/>
        </w:rPr>
        <w:t>对照之阿含经典及其他：</w:t>
      </w:r>
      <w:r w:rsidRPr="000F7870">
        <w:rPr>
          <w:rFonts w:ascii="Garamond" w:eastAsia="DengXian" w:hAnsi="Garamond" w:cs="Times New Roman"/>
          <w:kern w:val="0"/>
          <w:szCs w:val="24"/>
          <w:lang w:eastAsia="zh-CN"/>
        </w:rPr>
        <w:t xml:space="preserve"> </w:t>
      </w:r>
      <w:hyperlink r:id="rId329" w:history="1">
        <w:r w:rsidRPr="000F7870">
          <w:rPr>
            <w:rFonts w:ascii="Garamond" w:eastAsia="DengXian" w:hAnsi="Garamond" w:cs="Times New Roman" w:hint="eastAsia"/>
            <w:color w:val="0000FF"/>
            <w:kern w:val="0"/>
            <w:szCs w:val="24"/>
            <w:u w:val="single"/>
            <w:lang w:eastAsia="zh-CN"/>
          </w:rPr>
          <w:t>中阿含</w:t>
        </w:r>
        <w:r w:rsidRPr="000F7870">
          <w:rPr>
            <w:rFonts w:ascii="Garamond" w:eastAsia="DengXian" w:hAnsi="Garamond" w:cs="Times New Roman"/>
            <w:color w:val="0000FF"/>
            <w:kern w:val="0"/>
            <w:szCs w:val="24"/>
            <w:u w:val="single"/>
            <w:lang w:eastAsia="zh-CN"/>
          </w:rPr>
          <w:t>98</w:t>
        </w:r>
        <w:r w:rsidRPr="000F7870">
          <w:rPr>
            <w:rFonts w:ascii="Garamond" w:eastAsia="DengXian" w:hAnsi="Garamond" w:cs="Times New Roman" w:hint="eastAsia"/>
            <w:color w:val="0000FF"/>
            <w:kern w:val="0"/>
            <w:szCs w:val="24"/>
            <w:u w:val="single"/>
            <w:lang w:eastAsia="zh-CN"/>
          </w:rPr>
          <w:t>念处经</w:t>
        </w:r>
      </w:hyperlink>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 xml:space="preserve">MA 98, </w:t>
      </w:r>
      <w:r w:rsidRPr="000F7870">
        <w:rPr>
          <w:rFonts w:ascii="Garamond" w:eastAsia="DengXian" w:hAnsi="Garamond" w:cs="Times New Roman" w:hint="eastAsia"/>
          <w:kern w:val="0"/>
          <w:szCs w:val="24"/>
          <w:lang w:eastAsia="zh-CN"/>
        </w:rPr>
        <w:t>中阿含经卷第二十四，（九八）中阿含因品念处经第二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第二小土城诵</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）及</w:t>
      </w:r>
      <w:r w:rsidRPr="000F7870">
        <w:rPr>
          <w:rFonts w:ascii="Garamond" w:eastAsia="DengXian" w:hAnsi="Garamond" w:cs="Times New Roman"/>
          <w:kern w:val="0"/>
          <w:szCs w:val="24"/>
          <w:lang w:eastAsia="zh-CN"/>
        </w:rPr>
        <w:t xml:space="preserve"> </w:t>
      </w:r>
      <w:hyperlink r:id="rId330" w:history="1">
        <w:r w:rsidRPr="000F7870">
          <w:rPr>
            <w:rFonts w:ascii="Garamond" w:eastAsia="DengXian" w:hAnsi="Garamond" w:cs="Times New Roman" w:hint="eastAsia"/>
            <w:color w:val="0000FF"/>
            <w:kern w:val="0"/>
            <w:szCs w:val="24"/>
            <w:u w:val="single"/>
            <w:lang w:eastAsia="zh-CN"/>
          </w:rPr>
          <w:t>增壹阿含经壹入道品第十二，（一）</w:t>
        </w:r>
      </w:hyperlink>
      <w:r w:rsidRPr="000F7870">
        <w:rPr>
          <w:rFonts w:ascii="Garamond" w:eastAsia="DengXian" w:hAnsi="Garamond" w:cs="Times New Roman"/>
          <w:kern w:val="0"/>
          <w:szCs w:val="24"/>
          <w:lang w:eastAsia="zh-CN"/>
        </w:rPr>
        <w:t xml:space="preserve"> EA 12.1, </w:t>
      </w:r>
      <w:r w:rsidRPr="000F7870">
        <w:rPr>
          <w:rFonts w:ascii="Garamond" w:eastAsia="DengXian" w:hAnsi="Garamond" w:cs="Times New Roman" w:hint="eastAsia"/>
          <w:kern w:val="0"/>
          <w:szCs w:val="24"/>
          <w:lang w:eastAsia="zh-CN"/>
        </w:rPr>
        <w:t>增壹阿含经卷第五，增壹阿含经壹入道品第十二，（一）</w:t>
      </w:r>
    </w:p>
    <w:p w14:paraId="2A2DFD81" w14:textId="0FB76374" w:rsidR="003042B9" w:rsidRDefault="000F7870">
      <w:pPr>
        <w:pStyle w:val="Standarduser"/>
        <w:widowControl/>
        <w:numPr>
          <w:ilvl w:val="0"/>
          <w:numId w:val="481"/>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英译：</w:t>
      </w:r>
    </w:p>
    <w:p w14:paraId="4162FA1B" w14:textId="55A69568" w:rsidR="003042B9" w:rsidRDefault="000F7870">
      <w:pPr>
        <w:pStyle w:val="Standarduser"/>
        <w:widowControl/>
        <w:numPr>
          <w:ilvl w:val="1"/>
          <w:numId w:val="316"/>
        </w:numPr>
        <w:spacing w:before="120" w:after="120"/>
        <w:jc w:val="both"/>
      </w:pPr>
      <w:r w:rsidRPr="000F7870">
        <w:rPr>
          <w:rFonts w:ascii="Garamond" w:eastAsia="DengXian" w:hAnsi="Garamond" w:cs="Times New Roman"/>
          <w:kern w:val="0"/>
          <w:szCs w:val="24"/>
          <w:lang w:eastAsia="zh-CN"/>
        </w:rPr>
        <w:lastRenderedPageBreak/>
        <w:t>10.Satipa</w:t>
      </w:r>
      <w:r>
        <w:rPr>
          <w:rFonts w:ascii="Cambria" w:eastAsia="細明體" w:hAnsi="Cambria" w:cs="Cambria"/>
          <w:kern w:val="0"/>
          <w:szCs w:val="24"/>
          <w:lang w:eastAsia="zh-CN"/>
        </w:rPr>
        <w:t>ṭṭ</w:t>
      </w:r>
      <w:r w:rsidRPr="000F7870">
        <w:rPr>
          <w:rFonts w:ascii="Garamond" w:eastAsia="DengXian" w:hAnsi="Garamond" w:cs="Times New Roman"/>
          <w:kern w:val="0"/>
          <w:szCs w:val="24"/>
          <w:lang w:eastAsia="zh-CN"/>
        </w:rPr>
        <w:t xml:space="preserve">hāna Sutta: The Foundations of Mindfulness </w:t>
      </w:r>
      <w:hyperlink r:id="rId331" w:history="1">
        <w:r w:rsidRPr="000F7870">
          <w:rPr>
            <w:rFonts w:ascii="Garamond" w:eastAsia="DengXian" w:hAnsi="Garamond" w:cs="Times New Roman"/>
            <w:color w:val="0000FF"/>
            <w:kern w:val="0"/>
            <w:szCs w:val="24"/>
            <w:u w:val="single"/>
            <w:lang w:eastAsia="zh-CN"/>
          </w:rPr>
          <w:t>Translated from the Pali by Ven. Bodhi Bhikkhu)</w:t>
        </w:r>
      </w:hyperlink>
    </w:p>
    <w:p w14:paraId="0D21B926" w14:textId="3E5D2A1F" w:rsidR="003042B9" w:rsidRDefault="000F7870">
      <w:pPr>
        <w:pStyle w:val="Standarduser"/>
        <w:widowControl/>
        <w:spacing w:before="120" w:after="120"/>
        <w:ind w:left="1440"/>
        <w:jc w:val="both"/>
      </w:pPr>
      <w:r w:rsidRPr="000F7870">
        <w:rPr>
          <w:rFonts w:ascii="Garamond" w:eastAsia="DengXian" w:hAnsi="Garamond" w:cs="Times New Roman"/>
          <w:kern w:val="0"/>
          <w:szCs w:val="24"/>
          <w:lang w:eastAsia="zh-CN"/>
        </w:rPr>
        <w:t xml:space="preserve">*** "This work is licensed under a </w:t>
      </w:r>
      <w:hyperlink r:id="rId332" w:history="1">
        <w:r w:rsidRPr="000F7870">
          <w:rPr>
            <w:rFonts w:ascii="Garamond" w:eastAsia="DengXian" w:hAnsi="Garamond" w:cs="Times New Roman"/>
            <w:color w:val="0000FF"/>
            <w:kern w:val="0"/>
            <w:szCs w:val="24"/>
            <w:u w:val="single"/>
            <w:lang w:eastAsia="zh-CN"/>
          </w:rPr>
          <w:t>Creative Commons Attribution-NonCommercial-NoDerivs 3.0 Unported License</w:t>
        </w:r>
      </w:hyperlink>
      <w:r w:rsidRPr="000F7870">
        <w:rPr>
          <w:rFonts w:ascii="Garamond" w:eastAsia="DengXian" w:hAnsi="Garamond" w:cs="Times New Roman"/>
          <w:kern w:val="0"/>
          <w:szCs w:val="24"/>
          <w:lang w:eastAsia="zh-CN"/>
        </w:rPr>
        <w:t>." ***</w:t>
      </w:r>
    </w:p>
    <w:p w14:paraId="61C8AA63" w14:textId="78354BA1" w:rsidR="003042B9" w:rsidRDefault="000F7870">
      <w:pPr>
        <w:pStyle w:val="Standarduser"/>
        <w:widowControl/>
        <w:numPr>
          <w:ilvl w:val="1"/>
          <w:numId w:val="481"/>
        </w:numPr>
        <w:spacing w:before="120" w:after="120"/>
        <w:jc w:val="both"/>
      </w:pPr>
      <w:proofErr w:type="spellStart"/>
      <w:r w:rsidRPr="000F7870">
        <w:rPr>
          <w:rFonts w:ascii="Garamond" w:eastAsia="DengXian" w:hAnsi="Garamond" w:cs="Times New Roman"/>
          <w:kern w:val="0"/>
          <w:szCs w:val="24"/>
          <w:lang w:eastAsia="zh-CN"/>
        </w:rPr>
        <w:t>Satipatthana</w:t>
      </w:r>
      <w:proofErr w:type="spellEnd"/>
      <w:r w:rsidRPr="000F7870">
        <w:rPr>
          <w:rFonts w:ascii="Garamond" w:eastAsia="DengXian" w:hAnsi="Garamond" w:cs="Times New Roman"/>
          <w:kern w:val="0"/>
          <w:szCs w:val="24"/>
          <w:lang w:eastAsia="zh-CN"/>
        </w:rPr>
        <w:t xml:space="preserve"> Sutta: The Foundations of Mindfulness (MN 10 PTS: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55) </w:t>
      </w:r>
      <w:hyperlink r:id="rId333" w:history="1">
        <w:r w:rsidRPr="000F7870">
          <w:rPr>
            <w:rFonts w:ascii="Garamond" w:eastAsia="DengXian" w:hAnsi="Garamond" w:cs="Times New Roman"/>
            <w:color w:val="0000FF"/>
            <w:kern w:val="0"/>
            <w:szCs w:val="24"/>
            <w:u w:val="single"/>
            <w:lang w:eastAsia="zh-CN"/>
          </w:rPr>
          <w:t>Translated from the Pali by Ven. Nyanasatta Thera</w:t>
        </w:r>
      </w:hyperlink>
    </w:p>
    <w:p w14:paraId="6A3D9205" w14:textId="6E31B939" w:rsidR="003042B9" w:rsidRDefault="000F7870">
      <w:pPr>
        <w:pStyle w:val="Standarduser"/>
        <w:widowControl/>
        <w:numPr>
          <w:ilvl w:val="1"/>
          <w:numId w:val="481"/>
        </w:numPr>
        <w:spacing w:before="120" w:after="120"/>
        <w:jc w:val="both"/>
      </w:pPr>
      <w:proofErr w:type="spellStart"/>
      <w:r w:rsidRPr="000F7870">
        <w:rPr>
          <w:rFonts w:ascii="Garamond" w:eastAsia="DengXian" w:hAnsi="Garamond" w:cs="Times New Roman"/>
          <w:kern w:val="0"/>
          <w:szCs w:val="24"/>
          <w:lang w:eastAsia="zh-CN"/>
        </w:rPr>
        <w:t>Satipatthana</w:t>
      </w:r>
      <w:proofErr w:type="spellEnd"/>
      <w:r w:rsidRPr="000F7870">
        <w:rPr>
          <w:rFonts w:ascii="Garamond" w:eastAsia="DengXian" w:hAnsi="Garamond" w:cs="Times New Roman"/>
          <w:kern w:val="0"/>
          <w:szCs w:val="24"/>
          <w:lang w:eastAsia="zh-CN"/>
        </w:rPr>
        <w:t xml:space="preserve"> Sutta: The Discourse on the Arousing of Mindfulness (MN 10 PTS: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55) </w:t>
      </w:r>
      <w:hyperlink r:id="rId334" w:history="1">
        <w:r w:rsidRPr="000F7870">
          <w:rPr>
            <w:rFonts w:ascii="Garamond" w:eastAsia="DengXian" w:hAnsi="Garamond" w:cs="Times New Roman"/>
            <w:color w:val="0000FF"/>
            <w:kern w:val="0"/>
            <w:szCs w:val="24"/>
            <w:u w:val="single"/>
            <w:lang w:eastAsia="zh-CN"/>
          </w:rPr>
          <w:t>Translated from the Pali by Ven. Soma Thera</w:t>
        </w:r>
      </w:hyperlink>
    </w:p>
    <w:p w14:paraId="5717C5E6" w14:textId="727207CB" w:rsidR="003042B9" w:rsidRDefault="000F7870">
      <w:pPr>
        <w:pStyle w:val="Standarduser"/>
        <w:widowControl/>
        <w:numPr>
          <w:ilvl w:val="1"/>
          <w:numId w:val="481"/>
        </w:numPr>
        <w:spacing w:before="120" w:after="120"/>
        <w:jc w:val="both"/>
      </w:pPr>
      <w:proofErr w:type="spellStart"/>
      <w:r w:rsidRPr="000F7870">
        <w:rPr>
          <w:rFonts w:ascii="Garamond" w:eastAsia="DengXian" w:hAnsi="Garamond" w:cs="Times New Roman"/>
          <w:kern w:val="0"/>
          <w:szCs w:val="24"/>
          <w:lang w:eastAsia="zh-CN"/>
        </w:rPr>
        <w:t>Satipatthana</w:t>
      </w:r>
      <w:proofErr w:type="spellEnd"/>
      <w:r w:rsidRPr="000F7870">
        <w:rPr>
          <w:rFonts w:ascii="Garamond" w:eastAsia="DengXian" w:hAnsi="Garamond" w:cs="Times New Roman"/>
          <w:kern w:val="0"/>
          <w:szCs w:val="24"/>
          <w:lang w:eastAsia="zh-CN"/>
        </w:rPr>
        <w:t xml:space="preserve"> Sutta: Frames of Reference (MN 10 PTS: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55) </w:t>
      </w:r>
      <w:hyperlink r:id="rId335" w:history="1">
        <w:r w:rsidRPr="000F7870">
          <w:rPr>
            <w:rFonts w:ascii="Garamond" w:eastAsia="DengXian" w:hAnsi="Garamond" w:cs="Times New Roman"/>
            <w:color w:val="0000FF"/>
            <w:kern w:val="0"/>
            <w:szCs w:val="24"/>
            <w:u w:val="single"/>
            <w:lang w:eastAsia="zh-CN"/>
          </w:rPr>
          <w:t>Translated from the Pali by Ven. Thanissaro Bhikkhu</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坦尼沙罗尊者</w:t>
      </w:r>
      <w:r w:rsidRPr="000F7870">
        <w:rPr>
          <w:rFonts w:ascii="Garamond" w:eastAsia="DengXian" w:hAnsi="Garamond" w:cs="Times New Roman"/>
          <w:kern w:val="0"/>
          <w:szCs w:val="24"/>
          <w:lang w:eastAsia="zh-CN"/>
        </w:rPr>
        <w:t xml:space="preserve">) (Access to </w:t>
      </w:r>
      <w:proofErr w:type="spellStart"/>
      <w:r w:rsidRPr="000F7870">
        <w:rPr>
          <w:rFonts w:ascii="Garamond" w:eastAsia="DengXian" w:hAnsi="Garamond" w:cs="Times New Roman"/>
          <w:kern w:val="0"/>
          <w:szCs w:val="24"/>
          <w:lang w:eastAsia="zh-CN"/>
        </w:rPr>
        <w:t>Insight:Readings</w:t>
      </w:r>
      <w:proofErr w:type="spellEnd"/>
      <w:r w:rsidRPr="000F7870">
        <w:rPr>
          <w:rFonts w:ascii="Garamond" w:eastAsia="DengXian" w:hAnsi="Garamond" w:cs="Times New Roman"/>
          <w:kern w:val="0"/>
          <w:szCs w:val="24"/>
          <w:lang w:eastAsia="zh-CN"/>
        </w:rPr>
        <w:t xml:space="preserve"> in Theravada Buddhism -- </w:t>
      </w:r>
      <w:hyperlink r:id="rId336" w:history="1">
        <w:r w:rsidRPr="000F7870">
          <w:rPr>
            <w:rFonts w:ascii="Garamond" w:eastAsia="DengXian" w:hAnsi="Garamond" w:cs="Times New Roman"/>
            <w:color w:val="0000FF"/>
            <w:kern w:val="0"/>
            <w:szCs w:val="24"/>
            <w:u w:val="single"/>
            <w:lang w:eastAsia="zh-CN"/>
          </w:rPr>
          <w:t>Majjhima Nikaya</w:t>
        </w:r>
      </w:hyperlink>
      <w:r w:rsidRPr="000F7870">
        <w:rPr>
          <w:rFonts w:ascii="Garamond" w:eastAsia="DengXian" w:hAnsi="Garamond" w:cs="Times New Roman"/>
          <w:kern w:val="0"/>
          <w:szCs w:val="24"/>
          <w:lang w:eastAsia="zh-CN"/>
        </w:rPr>
        <w:t xml:space="preserve"> (The Middle-length Discourses)</w:t>
      </w:r>
      <w:r w:rsidRPr="000F7870">
        <w:rPr>
          <w:rFonts w:ascii="Garamond" w:eastAsia="DengXian" w:hAnsi="Garamond" w:cs="Times New Roman" w:hint="eastAsia"/>
          <w:kern w:val="0"/>
          <w:szCs w:val="24"/>
          <w:lang w:eastAsia="zh-CN"/>
        </w:rPr>
        <w:t>。</w:t>
      </w:r>
    </w:p>
    <w:p w14:paraId="460FDA9A" w14:textId="23648BC1" w:rsidR="003042B9" w:rsidRDefault="000F7870">
      <w:pPr>
        <w:pStyle w:val="Standarduser"/>
        <w:widowControl/>
        <w:numPr>
          <w:ilvl w:val="1"/>
          <w:numId w:val="481"/>
        </w:numPr>
        <w:spacing w:before="120" w:after="120"/>
        <w:jc w:val="both"/>
      </w:pPr>
      <w:r w:rsidRPr="000F7870">
        <w:rPr>
          <w:rFonts w:ascii="Garamond" w:eastAsia="DengXian" w:hAnsi="Garamond" w:cs="Times New Roman"/>
          <w:kern w:val="0"/>
          <w:szCs w:val="24"/>
          <w:lang w:eastAsia="zh-CN"/>
        </w:rPr>
        <w:t xml:space="preserve">Majjhima </w:t>
      </w:r>
      <w:proofErr w:type="spellStart"/>
      <w:r w:rsidRPr="000F7870">
        <w:rPr>
          <w:rFonts w:ascii="Garamond" w:eastAsia="DengXian" w:hAnsi="Garamond" w:cs="Times New Roman"/>
          <w:kern w:val="0"/>
          <w:szCs w:val="24"/>
          <w:lang w:eastAsia="zh-CN"/>
        </w:rPr>
        <w:t>Nikaaya</w:t>
      </w:r>
      <w:proofErr w:type="spellEnd"/>
      <w:r w:rsidRPr="000F7870">
        <w:rPr>
          <w:rFonts w:ascii="Garamond" w:eastAsia="DengXian" w:hAnsi="Garamond" w:cs="Times New Roman"/>
          <w:kern w:val="0"/>
          <w:szCs w:val="24"/>
          <w:lang w:eastAsia="zh-CN"/>
        </w:rPr>
        <w:t xml:space="preserve"> I. 1. 10 </w:t>
      </w:r>
      <w:proofErr w:type="spellStart"/>
      <w:r w:rsidRPr="000F7870">
        <w:rPr>
          <w:rFonts w:ascii="Garamond" w:eastAsia="DengXian" w:hAnsi="Garamond" w:cs="Times New Roman"/>
          <w:kern w:val="0"/>
          <w:szCs w:val="24"/>
          <w:lang w:eastAsia="zh-CN"/>
        </w:rPr>
        <w:t>Satipa.t.thaanasutta.m</w:t>
      </w:r>
      <w:proofErr w:type="spellEnd"/>
      <w:r w:rsidRPr="000F7870">
        <w:rPr>
          <w:rFonts w:ascii="Garamond" w:eastAsia="DengXian" w:hAnsi="Garamond" w:cs="Times New Roman"/>
          <w:kern w:val="0"/>
          <w:szCs w:val="24"/>
          <w:lang w:eastAsia="zh-CN"/>
        </w:rPr>
        <w:t xml:space="preserve"> 10 Establishing Mindfulness </w:t>
      </w:r>
      <w:hyperlink r:id="rId337" w:history="1">
        <w:r w:rsidRPr="000F7870">
          <w:rPr>
            <w:rFonts w:ascii="Garamond" w:eastAsia="DengXian" w:hAnsi="Garamond" w:cs="Times New Roman"/>
            <w:color w:val="0000FF"/>
            <w:kern w:val="0"/>
            <w:szCs w:val="24"/>
            <w:u w:val="single"/>
            <w:lang w:eastAsia="zh-CN"/>
          </w:rPr>
          <w:t>Translated by Sister Upalavanna</w:t>
        </w:r>
      </w:hyperlink>
      <w:r w:rsidRPr="000F7870">
        <w:rPr>
          <w:rFonts w:ascii="Garamond" w:eastAsia="DengXian" w:hAnsi="Garamond" w:cs="Times New Roman"/>
          <w:kern w:val="0"/>
          <w:szCs w:val="24"/>
          <w:lang w:eastAsia="zh-CN"/>
        </w:rPr>
        <w:t xml:space="preserve"> (METTANET - LANKA</w:t>
      </w:r>
      <w:r w:rsidRPr="000F7870">
        <w:rPr>
          <w:rFonts w:ascii="Garamond" w:eastAsia="DengXian" w:hAnsi="Garamond" w:cs="Times New Roman" w:hint="eastAsia"/>
          <w:kern w:val="0"/>
          <w:szCs w:val="24"/>
          <w:lang w:eastAsia="zh-CN"/>
        </w:rPr>
        <w:t>之</w:t>
      </w:r>
      <w:r w:rsidRPr="000F7870">
        <w:rPr>
          <w:rFonts w:ascii="Garamond" w:eastAsia="DengXian" w:hAnsi="Garamond" w:cs="Times New Roman"/>
          <w:kern w:val="0"/>
          <w:szCs w:val="24"/>
          <w:lang w:eastAsia="zh-CN"/>
        </w:rPr>
        <w:t xml:space="preserve"> </w:t>
      </w:r>
      <w:hyperlink r:id="rId338" w:history="1">
        <w:r w:rsidRPr="000F7870">
          <w:rPr>
            <w:rFonts w:ascii="Garamond" w:eastAsia="DengXian" w:hAnsi="Garamond" w:cs="Times New Roman"/>
            <w:color w:val="0000FF"/>
            <w:kern w:val="0"/>
            <w:szCs w:val="24"/>
            <w:u w:val="single"/>
            <w:lang w:eastAsia="zh-CN"/>
          </w:rPr>
          <w:t>THE TIPITAKA</w:t>
        </w:r>
      </w:hyperlink>
      <w:r w:rsidRPr="000F7870">
        <w:rPr>
          <w:rFonts w:ascii="Garamond" w:eastAsia="DengXian" w:hAnsi="Garamond" w:cs="Times New Roman"/>
          <w:kern w:val="0"/>
          <w:szCs w:val="24"/>
          <w:lang w:eastAsia="zh-CN"/>
        </w:rPr>
        <w:t xml:space="preserve"> -- </w:t>
      </w:r>
      <w:hyperlink r:id="rId339" w:history="1">
        <w:r w:rsidRPr="000F7870">
          <w:rPr>
            <w:rFonts w:ascii="Garamond" w:eastAsia="DengXian" w:hAnsi="Garamond" w:cs="Times New Roman"/>
            <w:color w:val="0000FF"/>
            <w:kern w:val="0"/>
            <w:szCs w:val="24"/>
            <w:u w:val="single"/>
            <w:lang w:eastAsia="zh-CN"/>
          </w:rPr>
          <w:t>Majjhima Nikaya</w:t>
        </w:r>
      </w:hyperlink>
      <w:r w:rsidRPr="000F7870">
        <w:rPr>
          <w:rFonts w:ascii="Garamond" w:eastAsia="DengXian" w:hAnsi="Garamond" w:cs="Times New Roman"/>
          <w:kern w:val="0"/>
          <w:szCs w:val="24"/>
          <w:lang w:eastAsia="zh-CN"/>
        </w:rPr>
        <w:t xml:space="preserve"> ) or </w:t>
      </w:r>
      <w:hyperlink r:id="rId340" w:history="1">
        <w:r w:rsidRPr="000F7870">
          <w:rPr>
            <w:rFonts w:ascii="Garamond" w:eastAsia="DengXian" w:hAnsi="Garamond" w:cs="Times New Roman"/>
            <w:color w:val="0000FF"/>
            <w:kern w:val="0"/>
            <w:szCs w:val="24"/>
            <w:u w:val="single"/>
            <w:lang w:eastAsia="zh-CN"/>
          </w:rPr>
          <w:t>Majjhima Nikāya</w:t>
        </w:r>
      </w:hyperlink>
      <w:r w:rsidRPr="000F7870">
        <w:rPr>
          <w:rFonts w:ascii="Garamond" w:eastAsia="DengXian" w:hAnsi="Garamond" w:cs="Times New Roman"/>
          <w:kern w:val="0"/>
          <w:szCs w:val="24"/>
          <w:lang w:eastAsia="zh-CN"/>
        </w:rPr>
        <w:t xml:space="preserve"> (awake.kiev.ua) </w:t>
      </w:r>
      <w:r w:rsidRPr="000F7870">
        <w:rPr>
          <w:rFonts w:ascii="Garamond" w:eastAsia="DengXian" w:hAnsi="Garamond" w:cs="Times New Roman" w:hint="eastAsia"/>
          <w:kern w:val="0"/>
          <w:szCs w:val="24"/>
          <w:lang w:eastAsia="zh-CN"/>
        </w:rPr>
        <w:t>。</w:t>
      </w:r>
    </w:p>
    <w:p w14:paraId="69421BD0" w14:textId="5C3EBB9E" w:rsidR="003042B9" w:rsidRDefault="000F7870">
      <w:pPr>
        <w:pStyle w:val="Standarduser"/>
        <w:widowControl/>
        <w:numPr>
          <w:ilvl w:val="0"/>
          <w:numId w:val="481"/>
        </w:numPr>
        <w:spacing w:before="120" w:after="120"/>
        <w:jc w:val="both"/>
      </w:pPr>
      <w:r w:rsidRPr="000F7870">
        <w:rPr>
          <w:rFonts w:ascii="Garamond" w:eastAsia="DengXian" w:hAnsi="Garamond" w:cs="Times New Roman" w:hint="eastAsia"/>
          <w:kern w:val="0"/>
          <w:szCs w:val="24"/>
          <w:lang w:eastAsia="zh-CN"/>
        </w:rPr>
        <w:t>另可参：</w:t>
      </w:r>
      <w:r w:rsidRPr="000F7870">
        <w:rPr>
          <w:rFonts w:ascii="Garamond" w:eastAsia="DengXian" w:hAnsi="Garamond" w:cs="Times New Roman"/>
          <w:kern w:val="0"/>
          <w:szCs w:val="24"/>
          <w:lang w:eastAsia="zh-CN"/>
        </w:rPr>
        <w:t xml:space="preserve"> </w:t>
      </w:r>
      <w:hyperlink r:id="rId341" w:history="1">
        <w:r w:rsidRPr="000F7870">
          <w:rPr>
            <w:rFonts w:ascii="Garamond" w:eastAsia="DengXian" w:hAnsi="Garamond" w:cs="Times New Roman" w:hint="eastAsia"/>
            <w:color w:val="0000FF"/>
            <w:kern w:val="0"/>
            <w:szCs w:val="24"/>
            <w:u w:val="single"/>
            <w:lang w:eastAsia="zh-CN"/>
          </w:rPr>
          <w:t>巴、汉、英对读</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10 </w:t>
      </w:r>
      <w:r w:rsidRPr="000F7870">
        <w:rPr>
          <w:rFonts w:ascii="Garamond" w:eastAsia="DengXian" w:hAnsi="Garamond" w:cs="Times New Roman" w:hint="eastAsia"/>
          <w:kern w:val="0"/>
          <w:szCs w:val="24"/>
          <w:lang w:eastAsia="zh-CN"/>
        </w:rPr>
        <w:t>种译本对读〔</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本站</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：巴利原典</w:t>
      </w:r>
      <w:r w:rsidRPr="000F7870">
        <w:rPr>
          <w:rFonts w:ascii="Garamond" w:eastAsia="DengXian" w:hAnsi="Garamond" w:cs="Times New Roman"/>
          <w:kern w:val="0"/>
          <w:szCs w:val="24"/>
          <w:lang w:eastAsia="zh-CN"/>
        </w:rPr>
        <w:t>(CSCD)</w:t>
      </w:r>
      <w:r w:rsidRPr="000F7870">
        <w:rPr>
          <w:rFonts w:ascii="Garamond" w:eastAsia="DengXian" w:hAnsi="Garamond" w:cs="Times New Roman" w:hint="eastAsia"/>
          <w:kern w:val="0"/>
          <w:szCs w:val="24"/>
          <w:lang w:eastAsia="zh-CN"/>
        </w:rPr>
        <w:t>、明法尊者</w:t>
      </w:r>
      <w:r w:rsidRPr="000F7870">
        <w:rPr>
          <w:rFonts w:ascii="Garamond" w:eastAsia="DengXian" w:hAnsi="Garamond" w:cs="Times New Roman"/>
          <w:kern w:val="0"/>
          <w:szCs w:val="24"/>
          <w:lang w:eastAsia="zh-CN"/>
        </w:rPr>
        <w:t xml:space="preserve">(Ven. Bhikkhu Metta) </w:t>
      </w:r>
      <w:r w:rsidRPr="000F7870">
        <w:rPr>
          <w:rFonts w:ascii="Garamond" w:eastAsia="DengXian" w:hAnsi="Garamond" w:cs="Times New Roman" w:hint="eastAsia"/>
          <w:kern w:val="0"/>
          <w:szCs w:val="24"/>
          <w:lang w:eastAsia="zh-CN"/>
        </w:rPr>
        <w:t>汉译、庄春江</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汉译、萧式球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汉译、帕奥禅师弟子汉译、</w:t>
      </w:r>
      <w:r w:rsidRPr="000F7870">
        <w:rPr>
          <w:rFonts w:ascii="Garamond" w:eastAsia="DengXian" w:hAnsi="Garamond" w:cs="Times New Roman"/>
          <w:kern w:val="0"/>
          <w:szCs w:val="24"/>
          <w:lang w:eastAsia="zh-CN"/>
        </w:rPr>
        <w:t xml:space="preserve">Ven. </w:t>
      </w:r>
      <w:proofErr w:type="spellStart"/>
      <w:r w:rsidRPr="000F7870">
        <w:rPr>
          <w:rFonts w:ascii="Garamond" w:eastAsia="DengXian" w:hAnsi="Garamond" w:cs="Times New Roman"/>
          <w:kern w:val="0"/>
          <w:szCs w:val="24"/>
          <w:lang w:eastAsia="zh-CN"/>
        </w:rPr>
        <w:t>Thanissaro</w:t>
      </w:r>
      <w:proofErr w:type="spellEnd"/>
      <w:r w:rsidRPr="000F7870">
        <w:rPr>
          <w:rFonts w:ascii="Garamond" w:eastAsia="DengXian" w:hAnsi="Garamond" w:cs="Times New Roman"/>
          <w:kern w:val="0"/>
          <w:szCs w:val="24"/>
          <w:lang w:eastAsia="zh-CN"/>
        </w:rPr>
        <w:t xml:space="preserve"> Bhikkhu(</w:t>
      </w:r>
      <w:r w:rsidRPr="000F7870">
        <w:rPr>
          <w:rFonts w:ascii="Garamond" w:eastAsia="DengXian" w:hAnsi="Garamond" w:cs="Times New Roman" w:hint="eastAsia"/>
          <w:kern w:val="0"/>
          <w:szCs w:val="24"/>
          <w:lang w:eastAsia="zh-CN"/>
        </w:rPr>
        <w:t>英译</w:t>
      </w:r>
      <w:r w:rsidRPr="000F7870">
        <w:rPr>
          <w:rFonts w:ascii="Garamond" w:eastAsia="DengXian" w:hAnsi="Garamond" w:cs="Times New Roman"/>
          <w:kern w:val="0"/>
          <w:szCs w:val="24"/>
          <w:lang w:eastAsia="zh-CN"/>
        </w:rPr>
        <w:t xml:space="preserve">), Ven. </w:t>
      </w:r>
      <w:proofErr w:type="spellStart"/>
      <w:r w:rsidRPr="000F7870">
        <w:rPr>
          <w:rFonts w:ascii="Garamond" w:eastAsia="DengXian" w:hAnsi="Garamond" w:cs="Times New Roman"/>
          <w:kern w:val="0"/>
          <w:szCs w:val="24"/>
          <w:lang w:eastAsia="zh-CN"/>
        </w:rPr>
        <w:t>Ānandajoti</w:t>
      </w:r>
      <w:proofErr w:type="spellEnd"/>
      <w:r w:rsidRPr="000F7870">
        <w:rPr>
          <w:rFonts w:ascii="Garamond" w:eastAsia="DengXian" w:hAnsi="Garamond" w:cs="Times New Roman"/>
          <w:kern w:val="0"/>
          <w:szCs w:val="24"/>
          <w:lang w:eastAsia="zh-CN"/>
        </w:rPr>
        <w:t xml:space="preserve"> Bhikkhu(</w:t>
      </w:r>
      <w:r w:rsidRPr="000F7870">
        <w:rPr>
          <w:rFonts w:ascii="Garamond" w:eastAsia="DengXian" w:hAnsi="Garamond" w:cs="Times New Roman" w:hint="eastAsia"/>
          <w:kern w:val="0"/>
          <w:szCs w:val="24"/>
          <w:lang w:eastAsia="zh-CN"/>
        </w:rPr>
        <w:t>英译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Burma Pi</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aka Association(</w:t>
      </w:r>
      <w:r w:rsidRPr="000F7870">
        <w:rPr>
          <w:rFonts w:ascii="Garamond" w:eastAsia="DengXian" w:hAnsi="Garamond" w:cs="Times New Roman" w:hint="eastAsia"/>
          <w:kern w:val="0"/>
          <w:szCs w:val="24"/>
          <w:lang w:eastAsia="zh-CN"/>
        </w:rPr>
        <w:t>英译</w:t>
      </w:r>
      <w:r w:rsidRPr="000F7870">
        <w:rPr>
          <w:rFonts w:ascii="Garamond" w:eastAsia="DengXian" w:hAnsi="Garamond" w:cs="Times New Roman"/>
          <w:kern w:val="0"/>
          <w:szCs w:val="24"/>
          <w:lang w:eastAsia="zh-CN"/>
        </w:rPr>
        <w:t>), Ven. Bhikkhu Anālayo (</w:t>
      </w:r>
      <w:r w:rsidRPr="000F7870">
        <w:rPr>
          <w:rFonts w:ascii="Garamond" w:eastAsia="DengXian" w:hAnsi="Garamond" w:cs="Times New Roman" w:hint="eastAsia"/>
          <w:kern w:val="0"/>
          <w:szCs w:val="24"/>
          <w:lang w:eastAsia="zh-CN"/>
        </w:rPr>
        <w:t>英译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汉译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2831DA8C" w14:textId="77777777" w:rsidR="003042B9" w:rsidRDefault="003042B9">
      <w:pPr>
        <w:pStyle w:val="Standarduser"/>
        <w:widowControl/>
        <w:spacing w:before="120" w:after="120"/>
        <w:jc w:val="both"/>
      </w:pPr>
    </w:p>
    <w:p w14:paraId="1B99FA7D" w14:textId="29CE04A1" w:rsidR="003042B9" w:rsidRDefault="000F7870">
      <w:pPr>
        <w:pStyle w:val="Standarduser"/>
        <w:widowControl/>
        <w:numPr>
          <w:ilvl w:val="0"/>
          <w:numId w:val="521"/>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《教授尸伽罗经》参考信息</w:t>
      </w:r>
    </w:p>
    <w:p w14:paraId="7D2B47C7" w14:textId="4844A64C" w:rsidR="003042B9" w:rsidRDefault="000F7870">
      <w:pPr>
        <w:pStyle w:val="Standarduser"/>
        <w:widowControl/>
        <w:spacing w:before="120" w:after="120"/>
        <w:ind w:left="720"/>
        <w:jc w:val="both"/>
      </w:pPr>
      <w:r w:rsidRPr="000F7870">
        <w:rPr>
          <w:rFonts w:ascii="Garamond" w:eastAsia="DengXian" w:hAnsi="Garamond" w:cs="Times New Roman" w:hint="eastAsia"/>
          <w:kern w:val="0"/>
          <w:szCs w:val="24"/>
          <w:lang w:eastAsia="zh-CN"/>
        </w:rPr>
        <w:t>教授尸伽罗经（长部第</w:t>
      </w:r>
      <w:r w:rsidRPr="000F7870">
        <w:rPr>
          <w:rFonts w:ascii="Garamond" w:eastAsia="DengXian" w:hAnsi="Garamond" w:cs="Times New Roman"/>
          <w:kern w:val="0"/>
          <w:szCs w:val="24"/>
          <w:lang w:eastAsia="zh-CN"/>
        </w:rPr>
        <w:t>31</w:t>
      </w:r>
      <w:r w:rsidRPr="000F7870">
        <w:rPr>
          <w:rFonts w:ascii="Garamond" w:eastAsia="DengXian" w:hAnsi="Garamond" w:cs="Times New Roman" w:hint="eastAsia"/>
          <w:kern w:val="0"/>
          <w:szCs w:val="24"/>
          <w:lang w:eastAsia="zh-CN"/>
        </w:rPr>
        <w:t>经，教化仙伽逻经、辛额勒经、教授辛伽罗经、教授尸伽罗越经、教授尸伽罗经、对施嘉那的忠告，</w:t>
      </w:r>
      <w:r w:rsidRPr="000F7870">
        <w:rPr>
          <w:rFonts w:ascii="Garamond" w:eastAsia="DengXian" w:hAnsi="Garamond" w:cs="Times New Roman"/>
          <w:kern w:val="0"/>
          <w:szCs w:val="24"/>
          <w:lang w:eastAsia="zh-CN"/>
        </w:rPr>
        <w:t xml:space="preserve"> DN 31 </w:t>
      </w:r>
      <w:proofErr w:type="spellStart"/>
      <w:r w:rsidRPr="000F7870">
        <w:rPr>
          <w:rFonts w:ascii="Garamond" w:eastAsia="DengXian" w:hAnsi="Garamond" w:cs="Times New Roman"/>
          <w:kern w:val="0"/>
          <w:szCs w:val="24"/>
          <w:lang w:eastAsia="zh-CN"/>
        </w:rPr>
        <w:t>Sigālovada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Suttanta</w:t>
      </w:r>
      <w:r>
        <w:rPr>
          <w:rFonts w:ascii="MS Gothic" w:eastAsia="MS Gothic" w:hAnsi="MS Gothic" w:cs="MS Gothic"/>
          <w:kern w:val="0"/>
          <w:szCs w:val="24"/>
          <w:lang w:eastAsia="zh-CN"/>
        </w:rPr>
        <w:t>ɱ</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Sīgālasutta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Si</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gālasutta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Advice to </w:t>
      </w:r>
      <w:proofErr w:type="spellStart"/>
      <w:r w:rsidRPr="000F7870">
        <w:rPr>
          <w:rFonts w:ascii="Garamond" w:eastAsia="DengXian" w:hAnsi="Garamond" w:cs="Times New Roman"/>
          <w:kern w:val="0"/>
          <w:szCs w:val="24"/>
          <w:lang w:eastAsia="zh-CN"/>
        </w:rPr>
        <w:t>Sigala</w:t>
      </w:r>
      <w:proofErr w:type="spellEnd"/>
      <w:r w:rsidRPr="000F7870">
        <w:rPr>
          <w:rFonts w:ascii="Garamond" w:eastAsia="DengXian" w:hAnsi="Garamond" w:cs="Times New Roman"/>
          <w:kern w:val="0"/>
          <w:szCs w:val="24"/>
          <w:lang w:eastAsia="zh-CN"/>
        </w:rPr>
        <w:t xml:space="preserve">, The Buddha's Advice to </w:t>
      </w:r>
      <w:proofErr w:type="spellStart"/>
      <w:r w:rsidRPr="000F7870">
        <w:rPr>
          <w:rFonts w:ascii="Garamond" w:eastAsia="DengXian" w:hAnsi="Garamond" w:cs="Times New Roman"/>
          <w:kern w:val="0"/>
          <w:szCs w:val="24"/>
          <w:lang w:eastAsia="zh-CN"/>
        </w:rPr>
        <w:t>Sigalaka</w:t>
      </w:r>
      <w:proofErr w:type="spellEnd"/>
      <w:r w:rsidRPr="000F7870">
        <w:rPr>
          <w:rFonts w:ascii="Garamond" w:eastAsia="DengXian" w:hAnsi="Garamond" w:cs="Times New Roman"/>
          <w:kern w:val="0"/>
          <w:szCs w:val="24"/>
          <w:lang w:eastAsia="zh-CN"/>
        </w:rPr>
        <w:t xml:space="preserve">, The Discourse to </w:t>
      </w:r>
      <w:proofErr w:type="spellStart"/>
      <w:r w:rsidRPr="000F7870">
        <w:rPr>
          <w:rFonts w:ascii="Garamond" w:eastAsia="DengXian" w:hAnsi="Garamond" w:cs="Times New Roman"/>
          <w:kern w:val="0"/>
          <w:szCs w:val="24"/>
          <w:lang w:eastAsia="zh-CN"/>
        </w:rPr>
        <w:t>Sigala</w:t>
      </w:r>
      <w:proofErr w:type="spellEnd"/>
      <w:r w:rsidRPr="000F7870">
        <w:rPr>
          <w:rFonts w:ascii="Garamond" w:eastAsia="DengXian" w:hAnsi="Garamond" w:cs="Times New Roman"/>
          <w:kern w:val="0"/>
          <w:szCs w:val="24"/>
          <w:lang w:eastAsia="zh-CN"/>
        </w:rPr>
        <w:t xml:space="preserve">, The Layperson's Code of Discipline, The </w:t>
      </w:r>
      <w:proofErr w:type="spellStart"/>
      <w:r w:rsidRPr="000F7870">
        <w:rPr>
          <w:rFonts w:ascii="Garamond" w:eastAsia="DengXian" w:hAnsi="Garamond" w:cs="Times New Roman"/>
          <w:kern w:val="0"/>
          <w:szCs w:val="24"/>
          <w:lang w:eastAsia="zh-CN"/>
        </w:rPr>
        <w:t>Sigāla</w:t>
      </w:r>
      <w:proofErr w:type="spellEnd"/>
      <w:r w:rsidRPr="000F7870">
        <w:rPr>
          <w:rFonts w:ascii="Garamond" w:eastAsia="DengXian" w:hAnsi="Garamond" w:cs="Times New Roman"/>
          <w:kern w:val="0"/>
          <w:szCs w:val="24"/>
          <w:lang w:eastAsia="zh-CN"/>
        </w:rPr>
        <w:t xml:space="preserve"> Homily, To </w:t>
      </w:r>
      <w:proofErr w:type="spellStart"/>
      <w:r w:rsidRPr="000F7870">
        <w:rPr>
          <w:rFonts w:ascii="Garamond" w:eastAsia="DengXian" w:hAnsi="Garamond" w:cs="Times New Roman"/>
          <w:kern w:val="0"/>
          <w:szCs w:val="24"/>
          <w:lang w:eastAsia="zh-CN"/>
        </w:rPr>
        <w:t>Sigalaka</w:t>
      </w:r>
      <w:proofErr w:type="spellEnd"/>
      <w:r w:rsidRPr="000F7870">
        <w:rPr>
          <w:rFonts w:ascii="Garamond" w:eastAsia="DengXian" w:hAnsi="Garamond" w:cs="Times New Roman"/>
          <w:kern w:val="0"/>
          <w:szCs w:val="24"/>
          <w:lang w:eastAsia="zh-CN"/>
        </w:rPr>
        <w:t>: Advice to Lay People</w:t>
      </w:r>
      <w:r w:rsidRPr="000F7870">
        <w:rPr>
          <w:rFonts w:ascii="Garamond" w:eastAsia="DengXian" w:hAnsi="Garamond" w:cs="Times New Roman" w:hint="eastAsia"/>
          <w:kern w:val="0"/>
          <w:szCs w:val="24"/>
          <w:lang w:eastAsia="zh-CN"/>
        </w:rPr>
        <w:t>）</w:t>
      </w:r>
    </w:p>
    <w:p w14:paraId="006D8A3E" w14:textId="50498526" w:rsidR="003042B9" w:rsidRDefault="000F7870">
      <w:pPr>
        <w:pStyle w:val="Standarduser"/>
        <w:widowControl/>
        <w:numPr>
          <w:ilvl w:val="1"/>
          <w:numId w:val="482"/>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汉译：</w:t>
      </w:r>
    </w:p>
    <w:p w14:paraId="055D2433" w14:textId="19A642D1" w:rsidR="003042B9" w:rsidRDefault="00070649">
      <w:pPr>
        <w:pStyle w:val="Standarduser"/>
        <w:widowControl/>
        <w:numPr>
          <w:ilvl w:val="2"/>
          <w:numId w:val="482"/>
        </w:numPr>
        <w:spacing w:before="120" w:after="120"/>
        <w:jc w:val="both"/>
      </w:pPr>
      <w:hyperlink r:id="rId342" w:history="1">
        <w:r w:rsidR="000F7870" w:rsidRPr="000F7870">
          <w:rPr>
            <w:rFonts w:ascii="Garamond" w:eastAsia="DengXian" w:hAnsi="Garamond" w:cs="Times New Roman" w:hint="eastAsia"/>
            <w:color w:val="0000FF"/>
            <w:kern w:val="0"/>
            <w:szCs w:val="24"/>
            <w:u w:val="single"/>
            <w:lang w:eastAsia="zh-CN"/>
          </w:rPr>
          <w:t>礼拜六方</w:t>
        </w:r>
      </w:hyperlink>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佛教中在家居士的伦理关系</w:t>
      </w:r>
      <w:r w:rsidR="000F7870" w:rsidRPr="000F7870">
        <w:rPr>
          <w:rFonts w:ascii="Garamond" w:eastAsia="DengXian" w:hAnsi="Garamond" w:cs="Times New Roman"/>
          <w:kern w:val="0"/>
          <w:szCs w:val="24"/>
          <w:lang w:eastAsia="zh-CN"/>
        </w:rPr>
        <w:t xml:space="preserve"> (HTML </w:t>
      </w:r>
      <w:r w:rsidR="000F7870" w:rsidRPr="000F7870">
        <w:rPr>
          <w:rFonts w:ascii="Garamond" w:eastAsia="DengXian" w:hAnsi="Garamond" w:cs="Times New Roman" w:hint="eastAsia"/>
          <w:kern w:val="0"/>
          <w:szCs w:val="24"/>
          <w:lang w:eastAsia="zh-CN"/>
        </w:rPr>
        <w:t>直接阅读</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　尊者　明法比丘</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w:t>
      </w:r>
      <w:r w:rsidR="000F7870" w:rsidRPr="000F7870">
        <w:rPr>
          <w:rFonts w:ascii="Garamond" w:eastAsia="DengXian" w:hAnsi="Garamond" w:cs="Times New Roman"/>
          <w:kern w:val="0"/>
          <w:szCs w:val="24"/>
          <w:lang w:eastAsia="zh-CN"/>
        </w:rPr>
        <w:t xml:space="preserve"> </w:t>
      </w:r>
      <w:hyperlink r:id="rId343" w:history="1">
        <w:r w:rsidR="000F7870" w:rsidRPr="000F7870">
          <w:rPr>
            <w:rFonts w:ascii="Garamond" w:eastAsia="DengXian" w:hAnsi="Garamond" w:cs="Times New Roman" w:hint="eastAsia"/>
            <w:color w:val="0000FF"/>
            <w:kern w:val="0"/>
            <w:szCs w:val="24"/>
            <w:u w:val="single"/>
            <w:lang w:eastAsia="zh-CN"/>
          </w:rPr>
          <w:t>法雨杂志第六期</w:t>
        </w:r>
      </w:hyperlink>
      <w:r w:rsidR="000F7870" w:rsidRPr="000F7870">
        <w:rPr>
          <w:rFonts w:ascii="Garamond" w:eastAsia="DengXian" w:hAnsi="Garamond" w:cs="Times New Roman"/>
          <w:kern w:val="0"/>
          <w:szCs w:val="24"/>
          <w:lang w:eastAsia="zh-CN"/>
        </w:rPr>
        <w:t xml:space="preserve"> (PDF), 2008.11</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344" w:history="1">
        <w:r w:rsidR="000F7870" w:rsidRPr="000F7870">
          <w:rPr>
            <w:rFonts w:ascii="Garamond" w:eastAsia="DengXian" w:hAnsi="Garamond" w:cs="Times New Roman" w:hint="eastAsia"/>
            <w:color w:val="0000FF"/>
            <w:kern w:val="0"/>
            <w:szCs w:val="24"/>
            <w:u w:val="single"/>
            <w:lang w:eastAsia="zh-CN"/>
          </w:rPr>
          <w:t>法雨道场</w:t>
        </w:r>
      </w:hyperlink>
    </w:p>
    <w:p w14:paraId="61426A6E" w14:textId="3BBDA3C9" w:rsidR="003042B9" w:rsidRDefault="00070649">
      <w:pPr>
        <w:pStyle w:val="Standarduser"/>
        <w:widowControl/>
        <w:numPr>
          <w:ilvl w:val="2"/>
          <w:numId w:val="482"/>
        </w:numPr>
        <w:spacing w:before="120" w:after="120"/>
        <w:jc w:val="both"/>
      </w:pPr>
      <w:hyperlink r:id="rId345" w:history="1">
        <w:r w:rsidR="000F7870" w:rsidRPr="000F7870">
          <w:rPr>
            <w:rFonts w:ascii="Garamond" w:eastAsia="DengXian" w:hAnsi="Garamond" w:cs="Times New Roman" w:hint="eastAsia"/>
            <w:color w:val="0000FF"/>
            <w:kern w:val="0"/>
            <w:szCs w:val="24"/>
            <w:u w:val="single"/>
            <w:lang w:eastAsia="zh-CN"/>
          </w:rPr>
          <w:t>汉译</w:t>
        </w:r>
        <w:r w:rsidR="000F7870" w:rsidRPr="000F7870">
          <w:rPr>
            <w:rFonts w:ascii="Garamond" w:eastAsia="DengXian" w:hAnsi="Garamond" w:cs="Times New Roman"/>
            <w:color w:val="0000FF"/>
            <w:kern w:val="0"/>
            <w:szCs w:val="24"/>
            <w:u w:val="single"/>
            <w:lang w:eastAsia="zh-CN"/>
          </w:rPr>
          <w:t xml:space="preserve"> </w:t>
        </w:r>
        <w:r w:rsidR="000F7870" w:rsidRPr="000F7870">
          <w:rPr>
            <w:rFonts w:ascii="Garamond" w:eastAsia="DengXian" w:hAnsi="Garamond" w:cs="Times New Roman" w:hint="eastAsia"/>
            <w:color w:val="0000FF"/>
            <w:kern w:val="0"/>
            <w:szCs w:val="24"/>
            <w:u w:val="single"/>
            <w:lang w:eastAsia="zh-CN"/>
          </w:rPr>
          <w:t>长部</w:t>
        </w:r>
        <w:r w:rsidR="000F7870" w:rsidRPr="000F7870">
          <w:rPr>
            <w:rFonts w:ascii="Garamond" w:eastAsia="DengXian" w:hAnsi="Garamond" w:cs="Times New Roman"/>
            <w:color w:val="0000FF"/>
            <w:kern w:val="0"/>
            <w:szCs w:val="24"/>
            <w:u w:val="single"/>
            <w:lang w:eastAsia="zh-CN"/>
          </w:rPr>
          <w:t>31</w:t>
        </w:r>
        <w:r w:rsidR="000F7870" w:rsidRPr="000F7870">
          <w:rPr>
            <w:rFonts w:ascii="Garamond" w:eastAsia="DengXian" w:hAnsi="Garamond" w:cs="Times New Roman" w:hint="eastAsia"/>
            <w:color w:val="0000FF"/>
            <w:kern w:val="0"/>
            <w:szCs w:val="24"/>
            <w:u w:val="single"/>
            <w:lang w:eastAsia="zh-CN"/>
          </w:rPr>
          <w:t>经</w:t>
        </w:r>
        <w:r w:rsidR="000F7870" w:rsidRPr="000F7870">
          <w:rPr>
            <w:rFonts w:ascii="Garamond" w:eastAsia="DengXian" w:hAnsi="Garamond" w:cs="Times New Roman"/>
            <w:color w:val="0000FF"/>
            <w:kern w:val="0"/>
            <w:szCs w:val="24"/>
            <w:u w:val="single"/>
            <w:lang w:eastAsia="zh-CN"/>
          </w:rPr>
          <w:t>/</w:t>
        </w:r>
        <w:r w:rsidR="000F7870" w:rsidRPr="000F7870">
          <w:rPr>
            <w:rFonts w:ascii="Garamond" w:eastAsia="DengXian" w:hAnsi="Garamond" w:cs="Times New Roman" w:hint="eastAsia"/>
            <w:color w:val="0000FF"/>
            <w:kern w:val="0"/>
            <w:szCs w:val="24"/>
            <w:u w:val="single"/>
            <w:lang w:eastAsia="zh-CN"/>
          </w:rPr>
          <w:t>辛额勒经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；庄春江（</w:t>
      </w:r>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lang w:eastAsia="zh-CN"/>
        </w:rPr>
        <w:t xml:space="preserve"> </w:t>
      </w:r>
      <w:hyperlink r:id="rId346" w:history="1">
        <w:r w:rsidR="000F7870" w:rsidRPr="000F7870">
          <w:rPr>
            <w:rFonts w:ascii="Garamond" w:eastAsia="DengXian" w:hAnsi="Garamond" w:cs="Times New Roman" w:hint="eastAsia"/>
            <w:color w:val="0000FF"/>
            <w:kern w:val="0"/>
            <w:szCs w:val="24"/>
            <w:u w:val="single"/>
            <w:lang w:eastAsia="zh-CN"/>
          </w:rPr>
          <w:t>汉译长部</w:t>
        </w:r>
      </w:hyperlink>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台湾【</w:t>
      </w:r>
      <w:r w:rsidR="000F7870" w:rsidRPr="000F7870">
        <w:rPr>
          <w:rFonts w:ascii="Garamond" w:eastAsia="DengXian" w:hAnsi="Garamond" w:cs="Times New Roman"/>
          <w:kern w:val="0"/>
          <w:szCs w:val="24"/>
          <w:lang w:eastAsia="zh-CN"/>
        </w:rPr>
        <w:t xml:space="preserve"> </w:t>
      </w:r>
      <w:hyperlink r:id="rId347" w:history="1">
        <w:r w:rsidR="000F7870" w:rsidRPr="000F7870">
          <w:rPr>
            <w:rFonts w:ascii="Garamond" w:eastAsia="DengXian" w:hAnsi="Garamond" w:cs="Times New Roman" w:hint="eastAsia"/>
            <w:color w:val="0000FF"/>
            <w:kern w:val="0"/>
            <w:szCs w:val="24"/>
            <w:u w:val="single"/>
            <w:lang w:eastAsia="zh-CN"/>
          </w:rPr>
          <w:t>庄春江工作站</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4BF9E23F" w14:textId="0C276DA8" w:rsidR="003042B9" w:rsidRDefault="00070649">
      <w:pPr>
        <w:pStyle w:val="Standarduser"/>
        <w:widowControl/>
        <w:numPr>
          <w:ilvl w:val="2"/>
          <w:numId w:val="482"/>
        </w:numPr>
        <w:spacing w:before="120" w:after="120"/>
        <w:jc w:val="both"/>
      </w:pPr>
      <w:hyperlink r:id="rId348" w:history="1">
        <w:r w:rsidR="000F7870" w:rsidRPr="000F7870">
          <w:rPr>
            <w:rFonts w:ascii="Garamond" w:eastAsia="DengXian" w:hAnsi="Garamond" w:cs="Times New Roman" w:hint="eastAsia"/>
            <w:color w:val="0000FF"/>
            <w:kern w:val="0"/>
            <w:szCs w:val="24"/>
            <w:u w:val="single"/>
            <w:lang w:eastAsia="zh-CN"/>
          </w:rPr>
          <w:t>教化仙伽逻经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；萧式球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（香港【志莲净苑】文化部</w:t>
      </w:r>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佛学园圃</w:t>
      </w:r>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lang w:eastAsia="zh-CN"/>
        </w:rPr>
        <w:t xml:space="preserve"> </w:t>
      </w:r>
      <w:hyperlink r:id="rId349" w:history="1">
        <w:r w:rsidR="000F7870" w:rsidRPr="000F7870">
          <w:rPr>
            <w:rFonts w:ascii="Garamond" w:eastAsia="DengXian" w:hAnsi="Garamond" w:cs="Times New Roman"/>
            <w:color w:val="0000FF"/>
            <w:kern w:val="0"/>
            <w:szCs w:val="24"/>
            <w:u w:val="single"/>
            <w:lang w:eastAsia="zh-CN"/>
          </w:rPr>
          <w:t xml:space="preserve">5. </w:t>
        </w:r>
        <w:r w:rsidR="000F7870" w:rsidRPr="000F7870">
          <w:rPr>
            <w:rFonts w:ascii="Garamond" w:eastAsia="DengXian" w:hAnsi="Garamond" w:cs="Times New Roman" w:hint="eastAsia"/>
            <w:color w:val="0000FF"/>
            <w:kern w:val="0"/>
            <w:szCs w:val="24"/>
            <w:u w:val="single"/>
            <w:lang w:eastAsia="zh-CN"/>
          </w:rPr>
          <w:t>南传佛教</w:t>
        </w:r>
      </w:hyperlink>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lang w:eastAsia="zh-CN"/>
        </w:rPr>
        <w:t xml:space="preserve"> 5.1.1.31</w:t>
      </w:r>
      <w:r w:rsidR="000F7870" w:rsidRPr="000F7870">
        <w:rPr>
          <w:rFonts w:ascii="Garamond" w:eastAsia="DengXian" w:hAnsi="Garamond" w:cs="Times New Roman" w:hint="eastAsia"/>
          <w:kern w:val="0"/>
          <w:szCs w:val="24"/>
          <w:lang w:eastAsia="zh-CN"/>
        </w:rPr>
        <w:t>；或</w:t>
      </w:r>
      <w:r w:rsidR="000F7870" w:rsidRPr="000F7870">
        <w:rPr>
          <w:rFonts w:ascii="Garamond" w:eastAsia="DengXian" w:hAnsi="Garamond" w:cs="Times New Roman"/>
          <w:kern w:val="0"/>
          <w:szCs w:val="24"/>
          <w:lang w:eastAsia="zh-CN"/>
        </w:rPr>
        <w:t xml:space="preserve"> </w:t>
      </w:r>
      <w:hyperlink r:id="rId350" w:history="1">
        <w:r w:rsidR="000F7870" w:rsidRPr="000F7870">
          <w:rPr>
            <w:rFonts w:ascii="Garamond" w:eastAsia="DengXian" w:hAnsi="Garamond" w:cs="Times New Roman" w:hint="eastAsia"/>
            <w:color w:val="0000FF"/>
            <w:kern w:val="0"/>
            <w:szCs w:val="24"/>
            <w:u w:val="single"/>
            <w:lang w:eastAsia="zh-CN"/>
          </w:rPr>
          <w:t>志莲净苑文化部</w:t>
        </w:r>
        <w:r w:rsidR="000F7870" w:rsidRPr="000F7870">
          <w:rPr>
            <w:rFonts w:ascii="Garamond" w:eastAsia="DengXian" w:hAnsi="Garamond" w:cs="Times New Roman" w:hint="eastAsia"/>
            <w:color w:val="0000FF"/>
            <w:kern w:val="0"/>
            <w:szCs w:val="24"/>
            <w:u w:val="single"/>
            <w:lang w:eastAsia="zh-CN"/>
          </w:rPr>
          <w:t xml:space="preserve"> </w:t>
        </w:r>
        <w:r w:rsidR="000F7870" w:rsidRPr="000F7870">
          <w:rPr>
            <w:rFonts w:ascii="Garamond" w:eastAsia="DengXian" w:hAnsi="Garamond" w:cs="Times New Roman" w:hint="eastAsia"/>
            <w:color w:val="0000FF"/>
            <w:kern w:val="0"/>
            <w:szCs w:val="24"/>
            <w:u w:val="single"/>
            <w:lang w:eastAsia="zh-CN"/>
          </w:rPr>
          <w:t>──</w:t>
        </w:r>
        <w:r w:rsidR="000F7870" w:rsidRPr="000F7870">
          <w:rPr>
            <w:rFonts w:ascii="Garamond" w:eastAsia="DengXian" w:hAnsi="Garamond" w:cs="Times New Roman" w:hint="eastAsia"/>
            <w:color w:val="0000FF"/>
            <w:kern w:val="0"/>
            <w:szCs w:val="24"/>
            <w:u w:val="single"/>
            <w:lang w:eastAsia="zh-CN"/>
          </w:rPr>
          <w:t xml:space="preserve"> </w:t>
        </w:r>
        <w:r w:rsidR="000F7870" w:rsidRPr="000F7870">
          <w:rPr>
            <w:rFonts w:ascii="Garamond" w:eastAsia="DengXian" w:hAnsi="Garamond" w:cs="Times New Roman" w:hint="eastAsia"/>
            <w:color w:val="0000FF"/>
            <w:kern w:val="0"/>
            <w:szCs w:val="24"/>
            <w:u w:val="single"/>
            <w:lang w:eastAsia="zh-CN"/>
          </w:rPr>
          <w:t>研究员工作</w:t>
        </w:r>
        <w:r w:rsidR="000F7870" w:rsidRPr="000F7870">
          <w:rPr>
            <w:rFonts w:ascii="Garamond" w:eastAsia="DengXian" w:hAnsi="Garamond" w:cs="Times New Roman" w:hint="eastAsia"/>
            <w:color w:val="0000FF"/>
            <w:kern w:val="0"/>
            <w:szCs w:val="24"/>
            <w:u w:val="single"/>
            <w:lang w:eastAsia="zh-CN"/>
          </w:rPr>
          <w:t xml:space="preserve"> </w:t>
        </w:r>
        <w:r w:rsidR="000F7870" w:rsidRPr="000F7870">
          <w:rPr>
            <w:rFonts w:ascii="Garamond" w:eastAsia="DengXian" w:hAnsi="Garamond" w:cs="Times New Roman" w:hint="eastAsia"/>
            <w:color w:val="0000FF"/>
            <w:kern w:val="0"/>
            <w:szCs w:val="24"/>
            <w:u w:val="single"/>
            <w:lang w:eastAsia="zh-CN"/>
          </w:rPr>
          <w:t>──</w:t>
        </w:r>
        <w:r w:rsidR="000F7870" w:rsidRPr="000F7870">
          <w:rPr>
            <w:rFonts w:ascii="Garamond" w:eastAsia="DengXian" w:hAnsi="Garamond" w:cs="Times New Roman" w:hint="eastAsia"/>
            <w:color w:val="0000FF"/>
            <w:kern w:val="0"/>
            <w:szCs w:val="24"/>
            <w:u w:val="single"/>
            <w:lang w:eastAsia="zh-CN"/>
          </w:rPr>
          <w:t xml:space="preserve"> </w:t>
        </w:r>
        <w:r w:rsidR="000F7870" w:rsidRPr="000F7870">
          <w:rPr>
            <w:rFonts w:ascii="Garamond" w:eastAsia="DengXian" w:hAnsi="Garamond" w:cs="Times New Roman" w:hint="eastAsia"/>
            <w:color w:val="0000FF"/>
            <w:kern w:val="0"/>
            <w:szCs w:val="24"/>
            <w:u w:val="single"/>
            <w:lang w:eastAsia="zh-CN"/>
          </w:rPr>
          <w:t>研究文章</w:t>
        </w:r>
      </w:hyperlink>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南传佛教</w:t>
      </w:r>
      <w:r w:rsidR="000F7870" w:rsidRPr="000F7870">
        <w:rPr>
          <w:rFonts w:ascii="Garamond" w:eastAsia="DengXian" w:hAnsi="Garamond" w:cs="Times New Roman" w:hint="eastAsia"/>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lang w:eastAsia="zh-CN"/>
        </w:rPr>
        <w:t xml:space="preserve"> 5.1.1.31)</w:t>
      </w:r>
    </w:p>
    <w:p w14:paraId="4C697522" w14:textId="2C66CA7E" w:rsidR="003042B9" w:rsidRDefault="000F7870">
      <w:pPr>
        <w:pStyle w:val="Standarduser"/>
        <w:widowControl/>
        <w:numPr>
          <w:ilvl w:val="2"/>
          <w:numId w:val="482"/>
        </w:numPr>
        <w:spacing w:before="120" w:after="120"/>
        <w:jc w:val="both"/>
      </w:pPr>
      <w:r w:rsidRPr="000F7870">
        <w:rPr>
          <w:rFonts w:ascii="Garamond" w:eastAsia="DengXian" w:hAnsi="Garamond" w:hint="eastAsia"/>
          <w:lang w:eastAsia="zh-CN"/>
        </w:rPr>
        <w:t>六方礼拜〔节译自</w:t>
      </w:r>
      <w:r w:rsidRPr="000F7870">
        <w:rPr>
          <w:rFonts w:ascii="Garamond" w:eastAsia="DengXian" w:hAnsi="Garamond"/>
          <w:lang w:eastAsia="zh-CN"/>
        </w:rPr>
        <w:t xml:space="preserve"> D 31</w:t>
      </w:r>
      <w:r w:rsidRPr="000F7870">
        <w:rPr>
          <w:rFonts w:ascii="Garamond" w:eastAsia="DengXian" w:hAnsi="Garamond" w:hint="eastAsia"/>
          <w:lang w:eastAsia="zh-CN"/>
        </w:rPr>
        <w:t>；</w:t>
      </w:r>
      <w:r w:rsidRPr="000F7870">
        <w:rPr>
          <w:rFonts w:ascii="Garamond" w:eastAsia="DengXian" w:hAnsi="Garamond"/>
          <w:lang w:eastAsia="zh-CN"/>
        </w:rPr>
        <w:t xml:space="preserve"> III 180-81, 188-91 </w:t>
      </w:r>
      <w:r w:rsidRPr="000F7870">
        <w:rPr>
          <w:rFonts w:ascii="Garamond" w:eastAsia="DengXian" w:hAnsi="Garamond" w:hint="eastAsia"/>
          <w:lang w:eastAsia="zh-CN"/>
        </w:rPr>
        <w:t>（</w:t>
      </w:r>
      <w:proofErr w:type="spellStart"/>
      <w:r w:rsidRPr="000F7870">
        <w:rPr>
          <w:rFonts w:ascii="Garamond" w:eastAsia="DengXian" w:hAnsi="Garamond"/>
          <w:lang w:eastAsia="zh-CN"/>
        </w:rPr>
        <w:t>Si</w:t>
      </w:r>
      <w:r>
        <w:rPr>
          <w:rFonts w:ascii="Cambria" w:eastAsia="細明體" w:hAnsi="Cambria" w:cs="Cambria"/>
          <w:lang w:eastAsia="zh-CN"/>
        </w:rPr>
        <w:t>ṅ</w:t>
      </w:r>
      <w:r w:rsidRPr="000F7870">
        <w:rPr>
          <w:rFonts w:ascii="Garamond" w:eastAsia="DengXian" w:hAnsi="Garamond"/>
          <w:lang w:eastAsia="zh-CN"/>
        </w:rPr>
        <w:t>gālovāda</w:t>
      </w:r>
      <w:proofErr w:type="spellEnd"/>
      <w:r w:rsidRPr="000F7870">
        <w:rPr>
          <w:rFonts w:ascii="Garamond" w:eastAsia="DengXian" w:hAnsi="Garamond"/>
          <w:lang w:eastAsia="zh-CN"/>
        </w:rPr>
        <w:t xml:space="preserve"> Sutta</w:t>
      </w:r>
      <w:r w:rsidRPr="000F7870">
        <w:rPr>
          <w:rFonts w:ascii="Garamond" w:eastAsia="DengXian" w:hAnsi="Garamond" w:hint="eastAsia"/>
          <w:lang w:eastAsia="zh-CN"/>
        </w:rPr>
        <w:t>，教授尸迦罗迦经）〕；蔡奇林（暗夜光明─巴利经典选读</w:t>
      </w:r>
      <w:r w:rsidRPr="000F7870">
        <w:rPr>
          <w:rFonts w:ascii="Garamond" w:eastAsia="DengXian" w:hAnsi="Garamond"/>
          <w:lang w:eastAsia="zh-CN"/>
        </w:rPr>
        <w:t xml:space="preserve"> (</w:t>
      </w:r>
      <w:hyperlink r:id="rId351" w:history="1">
        <w:r w:rsidRPr="000F7870">
          <w:rPr>
            <w:rStyle w:val="Internetlink"/>
            <w:rFonts w:ascii="Garamond" w:eastAsia="DengXian" w:hAnsi="Garamond"/>
            <w:b/>
            <w:bCs/>
            <w:lang w:eastAsia="zh-CN"/>
          </w:rPr>
          <w:t>PDF</w:t>
        </w:r>
      </w:hyperlink>
      <w:r w:rsidRPr="000F7870">
        <w:rPr>
          <w:rFonts w:ascii="Garamond" w:eastAsia="DengXian" w:hAnsi="Garamond"/>
          <w:lang w:eastAsia="zh-CN"/>
        </w:rPr>
        <w:t xml:space="preserve">, </w:t>
      </w:r>
      <w:hyperlink r:id="rId352" w:history="1">
        <w:r w:rsidRPr="000F7870">
          <w:rPr>
            <w:rStyle w:val="Internetlink"/>
            <w:rFonts w:ascii="Garamond" w:eastAsia="DengXian" w:hAnsi="Garamond"/>
            <w:lang w:eastAsia="zh-CN"/>
          </w:rPr>
          <w:t>HTML</w:t>
        </w:r>
      </w:hyperlink>
      <w:r w:rsidRPr="000F7870">
        <w:rPr>
          <w:rFonts w:ascii="Garamond" w:eastAsia="DengXian" w:hAnsi="Garamond" w:hint="eastAsia"/>
          <w:lang w:eastAsia="zh-CN"/>
        </w:rPr>
        <w:t xml:space="preserve">) </w:t>
      </w:r>
      <w:r w:rsidRPr="000F7870">
        <w:rPr>
          <w:rFonts w:ascii="Garamond" w:eastAsia="DengXian" w:hAnsi="Garamond" w:hint="eastAsia"/>
          <w:lang w:eastAsia="zh-CN"/>
        </w:rPr>
        <w:t>←</w:t>
      </w:r>
      <w:r w:rsidRPr="000F7870">
        <w:rPr>
          <w:rFonts w:ascii="Garamond" w:eastAsia="DengXian" w:hAnsi="Garamond" w:hint="eastAsia"/>
          <w:lang w:eastAsia="zh-CN"/>
        </w:rPr>
        <w:t xml:space="preserve"> </w:t>
      </w:r>
      <w:hyperlink r:id="rId353" w:history="1">
        <w:r w:rsidRPr="000F7870">
          <w:rPr>
            <w:rStyle w:val="Internetlink"/>
            <w:rFonts w:ascii="Garamond" w:eastAsia="DengXian" w:hAnsi="Garamond" w:hint="eastAsia"/>
            <w:lang w:eastAsia="zh-CN"/>
          </w:rPr>
          <w:t>香光庄严</w:t>
        </w:r>
      </w:hyperlink>
      <w:r w:rsidRPr="000F7870">
        <w:rPr>
          <w:rFonts w:ascii="Garamond" w:eastAsia="DengXian" w:hAnsi="Garamond" w:hint="eastAsia"/>
          <w:lang w:eastAsia="zh-CN"/>
        </w:rPr>
        <w:t>【</w:t>
      </w:r>
      <w:hyperlink r:id="rId354" w:history="1">
        <w:r w:rsidRPr="000F7870">
          <w:rPr>
            <w:rStyle w:val="Internetlink"/>
            <w:rFonts w:ascii="Garamond" w:eastAsia="DengXian" w:hAnsi="Garamond" w:hint="eastAsia"/>
            <w:lang w:eastAsia="zh-CN"/>
          </w:rPr>
          <w:t>第九十八期</w:t>
        </w:r>
      </w:hyperlink>
      <w:r w:rsidRPr="000F7870">
        <w:rPr>
          <w:rFonts w:ascii="Garamond" w:eastAsia="DengXian" w:hAnsi="Garamond" w:hint="eastAsia"/>
          <w:lang w:eastAsia="zh-CN"/>
        </w:rPr>
        <w:t>】民国九十八年六月）</w:t>
      </w:r>
    </w:p>
    <w:p w14:paraId="04BF88EC" w14:textId="52505A85" w:rsidR="003042B9" w:rsidRDefault="00070649">
      <w:pPr>
        <w:pStyle w:val="Standarduser"/>
        <w:widowControl/>
        <w:numPr>
          <w:ilvl w:val="2"/>
          <w:numId w:val="482"/>
        </w:numPr>
        <w:spacing w:before="120" w:after="120"/>
        <w:jc w:val="both"/>
      </w:pPr>
      <w:hyperlink r:id="rId355" w:history="1">
        <w:r w:rsidR="000F7870" w:rsidRPr="000F7870">
          <w:rPr>
            <w:rFonts w:ascii="Garamond" w:eastAsia="DengXian" w:hAnsi="Garamond" w:cs="Times New Roman" w:hint="eastAsia"/>
            <w:color w:val="0000FF"/>
            <w:kern w:val="0"/>
            <w:szCs w:val="24"/>
            <w:u w:val="single"/>
            <w:lang w:eastAsia="zh-CN"/>
          </w:rPr>
          <w:t>在家人的佛教伦理－以巴利本《善生经》为对比之研究</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邱金品，南华大学宗教学研究所，硕士论文，民国</w:t>
      </w:r>
      <w:r w:rsidR="000F7870" w:rsidRPr="000F7870">
        <w:rPr>
          <w:rFonts w:ascii="Garamond" w:eastAsia="DengXian" w:hAnsi="Garamond" w:cs="Times New Roman"/>
          <w:kern w:val="0"/>
          <w:szCs w:val="24"/>
          <w:lang w:eastAsia="zh-CN"/>
        </w:rPr>
        <w:t>98(2010)</w:t>
      </w:r>
      <w:r w:rsidR="000F7870" w:rsidRPr="000F7870">
        <w:rPr>
          <w:rFonts w:ascii="Garamond" w:eastAsia="DengXian" w:hAnsi="Garamond" w:cs="Times New Roman" w:hint="eastAsia"/>
          <w:kern w:val="0"/>
          <w:szCs w:val="24"/>
          <w:lang w:eastAsia="zh-CN"/>
        </w:rPr>
        <w:t>，纸本</w:t>
      </w:r>
      <w:r w:rsidR="000F7870" w:rsidRPr="000F7870">
        <w:rPr>
          <w:rFonts w:ascii="Garamond" w:eastAsia="DengXian" w:hAnsi="Garamond" w:cs="Times New Roman"/>
          <w:kern w:val="0"/>
          <w:szCs w:val="24"/>
          <w:lang w:eastAsia="zh-CN"/>
        </w:rPr>
        <w:t xml:space="preserve"> 17 ~ 74 </w:t>
      </w:r>
      <w:r w:rsidR="000F7870" w:rsidRPr="000F7870">
        <w:rPr>
          <w:rFonts w:ascii="Garamond" w:eastAsia="DengXian" w:hAnsi="Garamond" w:cs="Times New Roman" w:hint="eastAsia"/>
          <w:kern w:val="0"/>
          <w:szCs w:val="24"/>
          <w:lang w:eastAsia="zh-CN"/>
        </w:rPr>
        <w:t>页</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电子文件：</w:t>
      </w:r>
      <w:r w:rsidR="000F7870" w:rsidRPr="000F7870">
        <w:rPr>
          <w:rFonts w:ascii="Garamond" w:eastAsia="DengXian" w:hAnsi="Garamond" w:cs="Times New Roman"/>
          <w:kern w:val="0"/>
          <w:szCs w:val="24"/>
          <w:lang w:eastAsia="zh-CN"/>
        </w:rPr>
        <w:t>Pp. 25~82)</w:t>
      </w:r>
      <w:r w:rsidR="000F7870" w:rsidRPr="000F7870">
        <w:rPr>
          <w:rFonts w:ascii="Garamond" w:eastAsia="DengXian" w:hAnsi="Garamond" w:cs="Times New Roman" w:hint="eastAsia"/>
          <w:kern w:val="0"/>
          <w:szCs w:val="24"/>
          <w:lang w:eastAsia="zh-CN"/>
        </w:rPr>
        <w:t>或取自</w:t>
      </w:r>
      <w:r w:rsidR="000F7870" w:rsidRPr="000F7870">
        <w:rPr>
          <w:rFonts w:ascii="Garamond" w:eastAsia="DengXian" w:hAnsi="Garamond" w:cs="Times New Roman"/>
          <w:kern w:val="0"/>
          <w:szCs w:val="24"/>
          <w:lang w:eastAsia="zh-CN"/>
        </w:rPr>
        <w:t xml:space="preserve"> </w:t>
      </w:r>
      <w:hyperlink r:id="rId356" w:history="1">
        <w:r w:rsidR="000F7870" w:rsidRPr="000F7870">
          <w:rPr>
            <w:rFonts w:ascii="Garamond" w:eastAsia="DengXian" w:hAnsi="Garamond" w:cs="Times New Roman" w:hint="eastAsia"/>
            <w:color w:val="0000FF"/>
            <w:kern w:val="0"/>
            <w:szCs w:val="24"/>
            <w:u w:val="single"/>
            <w:lang w:eastAsia="zh-CN"/>
          </w:rPr>
          <w:t>台湾博硕士论文知识加值系统</w:t>
        </w:r>
      </w:hyperlink>
    </w:p>
    <w:p w14:paraId="42F48AF8" w14:textId="7ADAA43D" w:rsidR="003042B9" w:rsidRDefault="00070649">
      <w:pPr>
        <w:pStyle w:val="Standarduser"/>
        <w:widowControl/>
        <w:numPr>
          <w:ilvl w:val="2"/>
          <w:numId w:val="482"/>
        </w:numPr>
        <w:spacing w:before="120" w:after="120"/>
        <w:jc w:val="both"/>
      </w:pPr>
      <w:hyperlink r:id="rId357" w:history="1">
        <w:r w:rsidR="000F7870" w:rsidRPr="000F7870">
          <w:rPr>
            <w:rFonts w:ascii="Garamond" w:eastAsia="DengXian" w:hAnsi="Garamond" w:cs="Times New Roman" w:hint="eastAsia"/>
            <w:color w:val="0000FF"/>
            <w:kern w:val="0"/>
            <w:szCs w:val="24"/>
            <w:u w:val="single"/>
            <w:lang w:eastAsia="zh-CN"/>
          </w:rPr>
          <w:t>教授尸伽罗越经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；通妙译，元亨寺汉译南传大藏经；三一　教授尸伽罗越经</w:t>
      </w:r>
      <w:r w:rsidR="000F7870" w:rsidRPr="000F7870">
        <w:rPr>
          <w:rFonts w:ascii="Garamond" w:eastAsia="DengXian" w:hAnsi="Garamond" w:cs="Times New Roman"/>
          <w:kern w:val="0"/>
          <w:szCs w:val="24"/>
          <w:lang w:eastAsia="zh-CN"/>
        </w:rPr>
        <w:t xml:space="preserve">; [0181a02] ( </w:t>
      </w:r>
      <w:hyperlink r:id="rId358" w:history="1">
        <w:r w:rsidR="000F7870" w:rsidRPr="000F7870">
          <w:rPr>
            <w:rFonts w:ascii="Garamond" w:eastAsia="DengXian" w:hAnsi="Garamond" w:cs="Times New Roman"/>
            <w:color w:val="0000FF"/>
            <w:kern w:val="0"/>
            <w:szCs w:val="24"/>
            <w:u w:val="single"/>
            <w:lang w:eastAsia="zh-CN"/>
          </w:rPr>
          <w:t>CBETA</w:t>
        </w:r>
      </w:hyperlink>
      <w:r w:rsidR="000F7870" w:rsidRPr="000F7870">
        <w:rPr>
          <w:rFonts w:ascii="Garamond" w:eastAsia="DengXian" w:hAnsi="Garamond" w:cs="Times New Roman"/>
          <w:kern w:val="0"/>
          <w:szCs w:val="24"/>
          <w:lang w:eastAsia="zh-CN"/>
        </w:rPr>
        <w:t xml:space="preserve"> , N08, no. 4, p. 181, a2)</w:t>
      </w:r>
    </w:p>
    <w:p w14:paraId="3A841FA4" w14:textId="75BE763D" w:rsidR="003042B9" w:rsidRDefault="000F7870">
      <w:pPr>
        <w:pStyle w:val="Standarduser"/>
        <w:widowControl/>
        <w:numPr>
          <w:ilvl w:val="2"/>
          <w:numId w:val="482"/>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对照之阿含经典及其他：</w:t>
      </w:r>
    </w:p>
    <w:p w14:paraId="79BE9E5B" w14:textId="1A309D4A" w:rsidR="003042B9" w:rsidRDefault="00070649">
      <w:pPr>
        <w:pStyle w:val="Standarduser"/>
        <w:widowControl/>
        <w:numPr>
          <w:ilvl w:val="3"/>
          <w:numId w:val="482"/>
        </w:numPr>
        <w:spacing w:before="120" w:after="120"/>
        <w:jc w:val="both"/>
      </w:pPr>
      <w:hyperlink r:id="rId359" w:history="1">
        <w:r w:rsidR="000F7870" w:rsidRPr="000F7870">
          <w:rPr>
            <w:rFonts w:ascii="Garamond" w:eastAsia="DengXian" w:hAnsi="Garamond" w:cs="Times New Roman" w:hint="eastAsia"/>
            <w:color w:val="0000FF"/>
            <w:kern w:val="0"/>
            <w:szCs w:val="24"/>
            <w:u w:val="single"/>
            <w:lang w:eastAsia="zh-CN"/>
          </w:rPr>
          <w:t>善生经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；后秦弘始年佛陀耶舍共竺佛念译．大正藏．第</w:t>
      </w:r>
      <w:r w:rsidR="000F7870" w:rsidRPr="000F7870">
        <w:rPr>
          <w:rFonts w:ascii="Garamond" w:eastAsia="DengXian" w:hAnsi="Garamond" w:cs="Times New Roman"/>
          <w:kern w:val="0"/>
          <w:szCs w:val="24"/>
          <w:lang w:eastAsia="zh-CN"/>
        </w:rPr>
        <w:t xml:space="preserve"> 1 </w:t>
      </w:r>
      <w:r w:rsidR="000F7870" w:rsidRPr="000F7870">
        <w:rPr>
          <w:rFonts w:ascii="Garamond" w:eastAsia="DengXian" w:hAnsi="Garamond" w:cs="Times New Roman" w:hint="eastAsia"/>
          <w:kern w:val="0"/>
          <w:szCs w:val="24"/>
          <w:lang w:eastAsia="zh-CN"/>
        </w:rPr>
        <w:t>册．</w:t>
      </w:r>
      <w:r w:rsidR="000F7870" w:rsidRPr="000F7870">
        <w:rPr>
          <w:rFonts w:ascii="Garamond" w:eastAsia="DengXian" w:hAnsi="Garamond" w:cs="Times New Roman"/>
          <w:kern w:val="0"/>
          <w:szCs w:val="24"/>
          <w:lang w:eastAsia="zh-CN"/>
        </w:rPr>
        <w:t xml:space="preserve"> No. 1</w:t>
      </w:r>
      <w:r w:rsidR="000F7870" w:rsidRPr="000F7870">
        <w:rPr>
          <w:rFonts w:ascii="Garamond" w:eastAsia="DengXian" w:hAnsi="Garamond" w:cs="Times New Roman" w:hint="eastAsia"/>
          <w:kern w:val="0"/>
          <w:szCs w:val="24"/>
          <w:lang w:eastAsia="zh-CN"/>
        </w:rPr>
        <w:t>．佛说长阿含经．卷第十一．（一六）佛说长阿含第二分善生经第十二．</w:t>
      </w:r>
      <w:r w:rsidR="000F7870" w:rsidRPr="000F7870">
        <w:rPr>
          <w:rFonts w:ascii="Garamond" w:eastAsia="DengXian" w:hAnsi="Garamond" w:cs="Times New Roman"/>
          <w:kern w:val="0"/>
          <w:szCs w:val="24"/>
          <w:lang w:eastAsia="zh-CN"/>
        </w:rPr>
        <w:t xml:space="preserve">[0070a19] ( </w:t>
      </w:r>
      <w:hyperlink r:id="rId360" w:history="1">
        <w:r w:rsidR="000F7870" w:rsidRPr="000F7870">
          <w:rPr>
            <w:rFonts w:ascii="Garamond" w:eastAsia="DengXian" w:hAnsi="Garamond" w:cs="Times New Roman"/>
            <w:color w:val="0000FF"/>
            <w:kern w:val="0"/>
            <w:szCs w:val="24"/>
            <w:u w:val="single"/>
            <w:lang w:eastAsia="zh-CN"/>
          </w:rPr>
          <w:t>CBETA</w:t>
        </w:r>
      </w:hyperlink>
      <w:r w:rsidR="000F7870" w:rsidRPr="000F7870">
        <w:rPr>
          <w:rFonts w:ascii="Garamond" w:eastAsia="DengXian" w:hAnsi="Garamond" w:cs="Times New Roman"/>
          <w:kern w:val="0"/>
          <w:szCs w:val="24"/>
          <w:lang w:eastAsia="zh-CN"/>
        </w:rPr>
        <w:t xml:space="preserve"> , T01, no. 1, p. 70, a19)</w:t>
      </w:r>
    </w:p>
    <w:p w14:paraId="20CE09B6" w14:textId="1F0A97E5" w:rsidR="003042B9" w:rsidRDefault="00070649">
      <w:pPr>
        <w:pStyle w:val="Standarduser"/>
        <w:widowControl/>
        <w:numPr>
          <w:ilvl w:val="3"/>
          <w:numId w:val="482"/>
        </w:numPr>
        <w:spacing w:before="120" w:after="120"/>
        <w:jc w:val="both"/>
      </w:pPr>
      <w:hyperlink r:id="rId361" w:history="1">
        <w:r w:rsidR="000F7870" w:rsidRPr="000F7870">
          <w:rPr>
            <w:rFonts w:ascii="Garamond" w:eastAsia="DengXian" w:hAnsi="Garamond" w:cs="Times New Roman" w:hint="eastAsia"/>
            <w:color w:val="0000FF"/>
            <w:kern w:val="0"/>
            <w:szCs w:val="24"/>
            <w:u w:val="single"/>
            <w:lang w:eastAsia="zh-CN"/>
          </w:rPr>
          <w:t>善生子经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；西晋</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沙门</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支法度</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译．大正藏．第</w:t>
      </w:r>
      <w:r w:rsidR="000F7870" w:rsidRPr="000F7870">
        <w:rPr>
          <w:rFonts w:ascii="Garamond" w:eastAsia="DengXian" w:hAnsi="Garamond" w:cs="Times New Roman"/>
          <w:kern w:val="0"/>
          <w:szCs w:val="24"/>
          <w:lang w:eastAsia="zh-CN"/>
        </w:rPr>
        <w:t xml:space="preserve"> 1 </w:t>
      </w:r>
      <w:r w:rsidR="000F7870" w:rsidRPr="000F7870">
        <w:rPr>
          <w:rFonts w:ascii="Garamond" w:eastAsia="DengXian" w:hAnsi="Garamond" w:cs="Times New Roman" w:hint="eastAsia"/>
          <w:kern w:val="0"/>
          <w:szCs w:val="24"/>
          <w:lang w:eastAsia="zh-CN"/>
        </w:rPr>
        <w:t>册．</w:t>
      </w:r>
      <w:r w:rsidR="000F7870" w:rsidRPr="000F7870">
        <w:rPr>
          <w:rFonts w:ascii="Garamond" w:eastAsia="DengXian" w:hAnsi="Garamond" w:cs="Times New Roman"/>
          <w:kern w:val="0"/>
          <w:szCs w:val="24"/>
          <w:lang w:eastAsia="zh-CN"/>
        </w:rPr>
        <w:t xml:space="preserve"> No. 17</w:t>
      </w:r>
      <w:r w:rsidR="000F7870" w:rsidRPr="000F7870">
        <w:rPr>
          <w:rFonts w:ascii="Garamond" w:eastAsia="DengXian" w:hAnsi="Garamond" w:cs="Times New Roman" w:hint="eastAsia"/>
          <w:kern w:val="0"/>
          <w:szCs w:val="24"/>
          <w:lang w:eastAsia="zh-CN"/>
        </w:rPr>
        <w:t>．佛说善生子经．</w:t>
      </w:r>
      <w:r w:rsidR="000F7870" w:rsidRPr="000F7870">
        <w:rPr>
          <w:rFonts w:ascii="Garamond" w:eastAsia="DengXian" w:hAnsi="Garamond" w:cs="Times New Roman"/>
          <w:kern w:val="0"/>
          <w:szCs w:val="24"/>
          <w:lang w:eastAsia="zh-CN"/>
        </w:rPr>
        <w:t xml:space="preserve">[0252b06] ( </w:t>
      </w:r>
      <w:hyperlink r:id="rId362" w:history="1">
        <w:r w:rsidR="000F7870" w:rsidRPr="000F7870">
          <w:rPr>
            <w:rFonts w:ascii="Garamond" w:eastAsia="DengXian" w:hAnsi="Garamond" w:cs="Times New Roman"/>
            <w:color w:val="0000FF"/>
            <w:kern w:val="0"/>
            <w:szCs w:val="24"/>
            <w:u w:val="single"/>
            <w:lang w:eastAsia="zh-CN"/>
          </w:rPr>
          <w:t>CBETA</w:t>
        </w:r>
      </w:hyperlink>
      <w:r w:rsidR="000F7870" w:rsidRPr="000F7870">
        <w:rPr>
          <w:rFonts w:ascii="Garamond" w:eastAsia="DengXian" w:hAnsi="Garamond" w:cs="Times New Roman"/>
          <w:kern w:val="0"/>
          <w:szCs w:val="24"/>
          <w:lang w:eastAsia="zh-CN"/>
        </w:rPr>
        <w:t xml:space="preserve"> , T01, no. 17, p. 252, b6)</w:t>
      </w:r>
    </w:p>
    <w:p w14:paraId="1B576050" w14:textId="2FA42971" w:rsidR="003042B9" w:rsidRDefault="00070649">
      <w:pPr>
        <w:pStyle w:val="Standarduser"/>
        <w:widowControl/>
        <w:numPr>
          <w:ilvl w:val="3"/>
          <w:numId w:val="482"/>
        </w:numPr>
        <w:spacing w:before="120" w:after="120"/>
        <w:jc w:val="both"/>
      </w:pPr>
      <w:hyperlink r:id="rId363" w:history="1">
        <w:r w:rsidR="000F7870" w:rsidRPr="000F7870">
          <w:rPr>
            <w:rFonts w:ascii="Garamond" w:eastAsia="DengXian" w:hAnsi="Garamond" w:cs="Times New Roman" w:hint="eastAsia"/>
            <w:color w:val="0000FF"/>
            <w:kern w:val="0"/>
            <w:szCs w:val="24"/>
            <w:u w:val="single"/>
            <w:lang w:eastAsia="zh-CN"/>
          </w:rPr>
          <w:t>尸迦罗越六方礼经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；西晋</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沙门</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支法度</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译．大正藏．第</w:t>
      </w:r>
      <w:r w:rsidR="000F7870" w:rsidRPr="000F7870">
        <w:rPr>
          <w:rFonts w:ascii="Garamond" w:eastAsia="DengXian" w:hAnsi="Garamond" w:cs="Times New Roman"/>
          <w:kern w:val="0"/>
          <w:szCs w:val="24"/>
          <w:lang w:eastAsia="zh-CN"/>
        </w:rPr>
        <w:t xml:space="preserve"> 1 </w:t>
      </w:r>
      <w:r w:rsidR="000F7870" w:rsidRPr="000F7870">
        <w:rPr>
          <w:rFonts w:ascii="Garamond" w:eastAsia="DengXian" w:hAnsi="Garamond" w:cs="Times New Roman" w:hint="eastAsia"/>
          <w:kern w:val="0"/>
          <w:szCs w:val="24"/>
          <w:lang w:eastAsia="zh-CN"/>
        </w:rPr>
        <w:t>册．</w:t>
      </w:r>
      <w:r w:rsidR="000F7870" w:rsidRPr="000F7870">
        <w:rPr>
          <w:rFonts w:ascii="Garamond" w:eastAsia="DengXian" w:hAnsi="Garamond" w:cs="Times New Roman"/>
          <w:kern w:val="0"/>
          <w:szCs w:val="24"/>
          <w:lang w:eastAsia="zh-CN"/>
        </w:rPr>
        <w:t xml:space="preserve"> No. 16</w:t>
      </w:r>
      <w:r w:rsidR="000F7870" w:rsidRPr="000F7870">
        <w:rPr>
          <w:rFonts w:ascii="Garamond" w:eastAsia="DengXian" w:hAnsi="Garamond" w:cs="Times New Roman" w:hint="eastAsia"/>
          <w:kern w:val="0"/>
          <w:szCs w:val="24"/>
          <w:lang w:eastAsia="zh-CN"/>
        </w:rPr>
        <w:t>．佛说尸迦罗越六方礼经．</w:t>
      </w:r>
      <w:r w:rsidR="000F7870" w:rsidRPr="000F7870">
        <w:rPr>
          <w:rFonts w:ascii="Garamond" w:eastAsia="DengXian" w:hAnsi="Garamond" w:cs="Times New Roman"/>
          <w:kern w:val="0"/>
          <w:szCs w:val="24"/>
          <w:lang w:eastAsia="zh-CN"/>
        </w:rPr>
        <w:t xml:space="preserve">[0250c11] ( </w:t>
      </w:r>
      <w:hyperlink r:id="rId364" w:history="1">
        <w:r w:rsidR="000F7870" w:rsidRPr="000F7870">
          <w:rPr>
            <w:rFonts w:ascii="Garamond" w:eastAsia="DengXian" w:hAnsi="Garamond" w:cs="Times New Roman"/>
            <w:color w:val="0000FF"/>
            <w:kern w:val="0"/>
            <w:szCs w:val="24"/>
            <w:u w:val="single"/>
            <w:lang w:eastAsia="zh-CN"/>
          </w:rPr>
          <w:t>CBETA</w:t>
        </w:r>
      </w:hyperlink>
      <w:r w:rsidR="000F7870" w:rsidRPr="000F7870">
        <w:rPr>
          <w:rFonts w:ascii="Garamond" w:eastAsia="DengXian" w:hAnsi="Garamond" w:cs="Times New Roman"/>
          <w:kern w:val="0"/>
          <w:szCs w:val="24"/>
          <w:lang w:eastAsia="zh-CN"/>
        </w:rPr>
        <w:t xml:space="preserve"> , T01, no. 16, p. 250, c11)</w:t>
      </w:r>
    </w:p>
    <w:p w14:paraId="0216A4B3" w14:textId="525D6FF1" w:rsidR="003042B9" w:rsidRDefault="00070649">
      <w:pPr>
        <w:pStyle w:val="Standarduser"/>
        <w:widowControl/>
        <w:numPr>
          <w:ilvl w:val="3"/>
          <w:numId w:val="482"/>
        </w:numPr>
        <w:spacing w:before="120" w:after="120"/>
        <w:jc w:val="both"/>
      </w:pPr>
      <w:hyperlink r:id="rId365" w:history="1">
        <w:r w:rsidR="000F7870" w:rsidRPr="000F7870">
          <w:rPr>
            <w:rFonts w:ascii="Garamond" w:eastAsia="DengXian" w:hAnsi="Garamond" w:cs="Times New Roman" w:hint="eastAsia"/>
            <w:color w:val="0000FF"/>
            <w:kern w:val="0"/>
            <w:szCs w:val="24"/>
            <w:u w:val="single"/>
            <w:lang w:eastAsia="zh-CN"/>
          </w:rPr>
          <w:t>善生经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；东晋</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罽宾三藏</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瞿昙僧伽提婆</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译．大正藏．第</w:t>
      </w:r>
      <w:r w:rsidR="000F7870" w:rsidRPr="000F7870">
        <w:rPr>
          <w:rFonts w:ascii="Garamond" w:eastAsia="DengXian" w:hAnsi="Garamond" w:cs="Times New Roman"/>
          <w:kern w:val="0"/>
          <w:szCs w:val="24"/>
          <w:lang w:eastAsia="zh-CN"/>
        </w:rPr>
        <w:t xml:space="preserve"> 1 </w:t>
      </w:r>
      <w:r w:rsidR="000F7870" w:rsidRPr="000F7870">
        <w:rPr>
          <w:rFonts w:ascii="Garamond" w:eastAsia="DengXian" w:hAnsi="Garamond" w:cs="Times New Roman" w:hint="eastAsia"/>
          <w:kern w:val="0"/>
          <w:szCs w:val="24"/>
          <w:lang w:eastAsia="zh-CN"/>
        </w:rPr>
        <w:t>册．</w:t>
      </w:r>
      <w:r w:rsidR="000F7870" w:rsidRPr="000F7870">
        <w:rPr>
          <w:rFonts w:ascii="Garamond" w:eastAsia="DengXian" w:hAnsi="Garamond" w:cs="Times New Roman"/>
          <w:kern w:val="0"/>
          <w:szCs w:val="24"/>
          <w:lang w:eastAsia="zh-CN"/>
        </w:rPr>
        <w:t xml:space="preserve"> No. 26</w:t>
      </w:r>
      <w:r w:rsidR="000F7870" w:rsidRPr="000F7870">
        <w:rPr>
          <w:rFonts w:ascii="Garamond" w:eastAsia="DengXian" w:hAnsi="Garamond" w:cs="Times New Roman" w:hint="eastAsia"/>
          <w:kern w:val="0"/>
          <w:szCs w:val="24"/>
          <w:lang w:eastAsia="zh-CN"/>
        </w:rPr>
        <w:t>．中阿含经卷第三十三．（一三五）大品善生经第十九</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第三念诵</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；《中阿含</w:t>
      </w:r>
      <w:r w:rsidR="000F7870" w:rsidRPr="000F7870">
        <w:rPr>
          <w:rFonts w:ascii="Garamond" w:eastAsia="DengXian" w:hAnsi="Garamond" w:cs="Times New Roman"/>
          <w:kern w:val="0"/>
          <w:szCs w:val="24"/>
          <w:lang w:eastAsia="zh-CN"/>
        </w:rPr>
        <w:t>135</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 xml:space="preserve">; [0638c06] ( </w:t>
      </w:r>
      <w:hyperlink r:id="rId366" w:history="1">
        <w:r w:rsidR="000F7870" w:rsidRPr="000F7870">
          <w:rPr>
            <w:rFonts w:ascii="Garamond" w:eastAsia="DengXian" w:hAnsi="Garamond" w:cs="Times New Roman"/>
            <w:color w:val="0000FF"/>
            <w:kern w:val="0"/>
            <w:szCs w:val="24"/>
            <w:u w:val="single"/>
            <w:lang w:eastAsia="zh-CN"/>
          </w:rPr>
          <w:t>CBETA</w:t>
        </w:r>
      </w:hyperlink>
      <w:r w:rsidR="000F7870" w:rsidRPr="000F7870">
        <w:rPr>
          <w:rFonts w:ascii="Garamond" w:eastAsia="DengXian" w:hAnsi="Garamond" w:cs="Times New Roman"/>
          <w:kern w:val="0"/>
          <w:szCs w:val="24"/>
          <w:lang w:eastAsia="zh-CN"/>
        </w:rPr>
        <w:t xml:space="preserve"> , T01, no. 26, p. 638, c6)</w:t>
      </w:r>
    </w:p>
    <w:p w14:paraId="39B90D04" w14:textId="4740B335" w:rsidR="003042B9" w:rsidRDefault="000F7870">
      <w:pPr>
        <w:pStyle w:val="Standarduser"/>
        <w:widowControl/>
        <w:numPr>
          <w:ilvl w:val="1"/>
          <w:numId w:val="482"/>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英译</w:t>
      </w:r>
      <w:r w:rsidRPr="000F7870">
        <w:rPr>
          <w:rFonts w:ascii="Garamond" w:eastAsia="DengXian" w:hAnsi="Garamond" w:cs="Times New Roman"/>
          <w:kern w:val="0"/>
          <w:szCs w:val="24"/>
          <w:lang w:eastAsia="zh-CN"/>
        </w:rPr>
        <w:t>(English)</w:t>
      </w:r>
      <w:r w:rsidRPr="000F7870">
        <w:rPr>
          <w:rFonts w:ascii="Garamond" w:eastAsia="DengXian" w:hAnsi="Garamond" w:cs="Times New Roman" w:hint="eastAsia"/>
          <w:kern w:val="0"/>
          <w:szCs w:val="24"/>
          <w:lang w:eastAsia="zh-CN"/>
        </w:rPr>
        <w:t>：</w:t>
      </w:r>
    </w:p>
    <w:p w14:paraId="0B352FD2" w14:textId="78DF96E7" w:rsidR="003042B9" w:rsidRDefault="000F7870">
      <w:pPr>
        <w:pStyle w:val="Standarduser"/>
        <w:widowControl/>
        <w:numPr>
          <w:ilvl w:val="2"/>
          <w:numId w:val="482"/>
        </w:numPr>
        <w:spacing w:before="120" w:after="120"/>
        <w:jc w:val="both"/>
      </w:pPr>
      <w:proofErr w:type="spellStart"/>
      <w:r w:rsidRPr="000F7870">
        <w:rPr>
          <w:rFonts w:ascii="Garamond" w:eastAsia="DengXian" w:hAnsi="Garamond" w:cs="Times New Roman"/>
          <w:kern w:val="0"/>
          <w:szCs w:val="24"/>
          <w:lang w:eastAsia="zh-CN"/>
        </w:rPr>
        <w:t>Sigalovada</w:t>
      </w:r>
      <w:proofErr w:type="spellEnd"/>
      <w:r w:rsidRPr="000F7870">
        <w:rPr>
          <w:rFonts w:ascii="Garamond" w:eastAsia="DengXian" w:hAnsi="Garamond" w:cs="Times New Roman"/>
          <w:kern w:val="0"/>
          <w:szCs w:val="24"/>
          <w:lang w:eastAsia="zh-CN"/>
        </w:rPr>
        <w:t xml:space="preserve"> Sutta: </w:t>
      </w:r>
      <w:hyperlink r:id="rId367" w:history="1">
        <w:r w:rsidRPr="000F7870">
          <w:rPr>
            <w:rFonts w:ascii="Garamond" w:eastAsia="DengXian" w:hAnsi="Garamond" w:cs="Times New Roman"/>
            <w:color w:val="0000FF"/>
            <w:kern w:val="0"/>
            <w:szCs w:val="24"/>
            <w:u w:val="single"/>
            <w:lang w:eastAsia="zh-CN"/>
          </w:rPr>
          <w:t>The Buddha's Advice to Sigalaka</w:t>
        </w:r>
      </w:hyperlink>
      <w:r w:rsidRPr="000F7870">
        <w:rPr>
          <w:rFonts w:ascii="Garamond" w:eastAsia="DengXian" w:hAnsi="Garamond" w:cs="Times New Roman"/>
          <w:kern w:val="0"/>
          <w:szCs w:val="24"/>
          <w:lang w:eastAsia="zh-CN"/>
        </w:rPr>
        <w:t xml:space="preserve"> , translated from the Pali by John Kelly, Sue Sawyer, and Victoria </w:t>
      </w:r>
      <w:proofErr w:type="spellStart"/>
      <w:r w:rsidRPr="000F7870">
        <w:rPr>
          <w:rFonts w:ascii="Garamond" w:eastAsia="DengXian" w:hAnsi="Garamond" w:cs="Times New Roman"/>
          <w:kern w:val="0"/>
          <w:szCs w:val="24"/>
          <w:lang w:eastAsia="zh-CN"/>
        </w:rPr>
        <w:t>Yareham</w:t>
      </w:r>
      <w:proofErr w:type="spellEnd"/>
      <w:r w:rsidRPr="000F7870">
        <w:rPr>
          <w:rFonts w:ascii="Garamond" w:eastAsia="DengXian" w:hAnsi="Garamond" w:cs="Times New Roman"/>
          <w:kern w:val="0"/>
          <w:szCs w:val="24"/>
          <w:lang w:eastAsia="zh-CN"/>
        </w:rPr>
        <w:t>, 2005</w:t>
      </w:r>
    </w:p>
    <w:p w14:paraId="12783BD9" w14:textId="344C5E11" w:rsidR="003042B9" w:rsidRDefault="000F7870">
      <w:pPr>
        <w:pStyle w:val="Standarduser"/>
        <w:widowControl/>
        <w:numPr>
          <w:ilvl w:val="2"/>
          <w:numId w:val="482"/>
        </w:numPr>
        <w:spacing w:before="120" w:after="120"/>
        <w:jc w:val="both"/>
      </w:pPr>
      <w:proofErr w:type="spellStart"/>
      <w:r w:rsidRPr="000F7870">
        <w:rPr>
          <w:rFonts w:ascii="Garamond" w:eastAsia="DengXian" w:hAnsi="Garamond" w:cs="Times New Roman"/>
          <w:kern w:val="0"/>
          <w:szCs w:val="24"/>
          <w:lang w:eastAsia="zh-CN"/>
        </w:rPr>
        <w:t>Sigalovada</w:t>
      </w:r>
      <w:proofErr w:type="spellEnd"/>
      <w:r w:rsidRPr="000F7870">
        <w:rPr>
          <w:rFonts w:ascii="Garamond" w:eastAsia="DengXian" w:hAnsi="Garamond" w:cs="Times New Roman"/>
          <w:kern w:val="0"/>
          <w:szCs w:val="24"/>
          <w:lang w:eastAsia="zh-CN"/>
        </w:rPr>
        <w:t xml:space="preserve"> Sutta: </w:t>
      </w:r>
      <w:hyperlink r:id="rId368" w:history="1">
        <w:r w:rsidRPr="000F7870">
          <w:rPr>
            <w:rFonts w:ascii="Garamond" w:eastAsia="DengXian" w:hAnsi="Garamond" w:cs="Times New Roman"/>
            <w:color w:val="0000FF"/>
            <w:kern w:val="0"/>
            <w:szCs w:val="24"/>
            <w:u w:val="single"/>
            <w:lang w:eastAsia="zh-CN"/>
          </w:rPr>
          <w:t>The Discourse to Sigala</w:t>
        </w:r>
      </w:hyperlink>
      <w:r w:rsidRPr="000F7870">
        <w:rPr>
          <w:rFonts w:ascii="Garamond" w:eastAsia="DengXian" w:hAnsi="Garamond" w:cs="Times New Roman"/>
          <w:kern w:val="0"/>
          <w:szCs w:val="24"/>
          <w:lang w:eastAsia="zh-CN"/>
        </w:rPr>
        <w:t xml:space="preserve"> (The Layperson's Code of Discipline), translated from the Pali by </w:t>
      </w:r>
      <w:r w:rsidRPr="000F7870">
        <w:rPr>
          <w:rFonts w:ascii="Garamond" w:eastAsia="DengXian" w:hAnsi="Garamond" w:cs="Times New Roman"/>
          <w:b/>
          <w:bCs/>
          <w:kern w:val="0"/>
          <w:szCs w:val="24"/>
          <w:lang w:eastAsia="zh-CN"/>
        </w:rPr>
        <w:t xml:space="preserve">Ven. </w:t>
      </w:r>
      <w:proofErr w:type="spellStart"/>
      <w:r w:rsidRPr="000F7870">
        <w:rPr>
          <w:rFonts w:ascii="Garamond" w:eastAsia="DengXian" w:hAnsi="Garamond" w:cs="Times New Roman"/>
          <w:b/>
          <w:bCs/>
          <w:kern w:val="0"/>
          <w:szCs w:val="24"/>
          <w:lang w:eastAsia="zh-CN"/>
        </w:rPr>
        <w:t>Narada</w:t>
      </w:r>
      <w:proofErr w:type="spellEnd"/>
      <w:r w:rsidRPr="000F7870">
        <w:rPr>
          <w:rFonts w:ascii="Garamond" w:eastAsia="DengXian" w:hAnsi="Garamond" w:cs="Times New Roman"/>
          <w:b/>
          <w:bCs/>
          <w:kern w:val="0"/>
          <w:szCs w:val="24"/>
          <w:lang w:eastAsia="zh-CN"/>
        </w:rPr>
        <w:t xml:space="preserve"> Thera</w:t>
      </w:r>
      <w:r w:rsidRPr="000F7870">
        <w:rPr>
          <w:rFonts w:ascii="Garamond" w:eastAsia="DengXian" w:hAnsi="Garamond" w:cs="Times New Roman"/>
          <w:kern w:val="0"/>
          <w:szCs w:val="24"/>
          <w:lang w:eastAsia="zh-CN"/>
        </w:rPr>
        <w:t xml:space="preserve"> , 1996 ( </w:t>
      </w:r>
      <w:hyperlink r:id="rId369" w:history="1">
        <w:r w:rsidRPr="000F7870">
          <w:rPr>
            <w:rFonts w:ascii="Garamond" w:eastAsia="DengXian" w:hAnsi="Garamond" w:cs="Times New Roman"/>
            <w:color w:val="0000FF"/>
            <w:kern w:val="0"/>
            <w:szCs w:val="24"/>
            <w:u w:val="single"/>
            <w:lang w:eastAsia="zh-CN"/>
          </w:rPr>
          <w:t>AccessToInsight</w:t>
        </w:r>
      </w:hyperlink>
      <w:r w:rsidRPr="000F7870">
        <w:rPr>
          <w:rFonts w:ascii="Garamond" w:eastAsia="DengXian" w:hAnsi="Garamond" w:cs="Times New Roman"/>
          <w:kern w:val="0"/>
          <w:szCs w:val="24"/>
          <w:lang w:eastAsia="zh-CN"/>
        </w:rPr>
        <w:t xml:space="preserve"> )</w:t>
      </w:r>
    </w:p>
    <w:p w14:paraId="299C9BEC" w14:textId="5B95B019" w:rsidR="003042B9" w:rsidRDefault="000F7870">
      <w:pPr>
        <w:pStyle w:val="Standarduser"/>
        <w:widowControl/>
        <w:numPr>
          <w:ilvl w:val="2"/>
          <w:numId w:val="482"/>
        </w:numPr>
        <w:spacing w:before="120" w:after="120"/>
        <w:jc w:val="both"/>
      </w:pPr>
      <w:r w:rsidRPr="000F7870">
        <w:rPr>
          <w:rFonts w:ascii="Garamond" w:eastAsia="DengXian" w:hAnsi="Garamond" w:cs="Times New Roman"/>
          <w:kern w:val="0"/>
          <w:szCs w:val="24"/>
          <w:lang w:eastAsia="zh-CN"/>
        </w:rPr>
        <w:t xml:space="preserve">PTS: </w:t>
      </w:r>
      <w:hyperlink r:id="rId370" w:history="1">
        <w:r w:rsidRPr="000F7870">
          <w:rPr>
            <w:rFonts w:ascii="Garamond" w:eastAsia="DengXian" w:hAnsi="Garamond" w:cs="Times New Roman"/>
            <w:color w:val="0000FF"/>
            <w:kern w:val="0"/>
            <w:szCs w:val="24"/>
            <w:u w:val="single"/>
            <w:lang w:eastAsia="zh-CN"/>
          </w:rPr>
          <w:t>The Segala Homily</w:t>
        </w:r>
      </w:hyperlink>
      <w:r w:rsidRPr="000F7870">
        <w:rPr>
          <w:rFonts w:ascii="Garamond" w:eastAsia="DengXian" w:hAnsi="Garamond" w:cs="Times New Roman"/>
          <w:kern w:val="0"/>
          <w:szCs w:val="24"/>
          <w:lang w:eastAsia="zh-CN"/>
        </w:rPr>
        <w:t xml:space="preserve"> , translated from the Pali by T.W. Rhys </w:t>
      </w:r>
      <w:proofErr w:type="spellStart"/>
      <w:r w:rsidRPr="000F7870">
        <w:rPr>
          <w:rFonts w:ascii="Garamond" w:eastAsia="DengXian" w:hAnsi="Garamond" w:cs="Times New Roman"/>
          <w:kern w:val="0"/>
          <w:szCs w:val="24"/>
          <w:lang w:eastAsia="zh-CN"/>
        </w:rPr>
        <w:t>Davids</w:t>
      </w:r>
      <w:proofErr w:type="spellEnd"/>
      <w:r w:rsidRPr="000F7870">
        <w:rPr>
          <w:rFonts w:ascii="Garamond" w:eastAsia="DengXian" w:hAnsi="Garamond" w:cs="Times New Roman"/>
          <w:kern w:val="0"/>
          <w:szCs w:val="24"/>
          <w:lang w:eastAsia="zh-CN"/>
        </w:rPr>
        <w:t xml:space="preserve"> and C.A.F. Rhys </w:t>
      </w:r>
      <w:proofErr w:type="spellStart"/>
      <w:r w:rsidRPr="000F7870">
        <w:rPr>
          <w:rFonts w:ascii="Garamond" w:eastAsia="DengXian" w:hAnsi="Garamond" w:cs="Times New Roman"/>
          <w:kern w:val="0"/>
          <w:szCs w:val="24"/>
          <w:lang w:eastAsia="zh-CN"/>
        </w:rPr>
        <w:t>Davids</w:t>
      </w:r>
      <w:proofErr w:type="spellEnd"/>
      <w:r w:rsidRPr="000F7870">
        <w:rPr>
          <w:rFonts w:ascii="Garamond" w:eastAsia="DengXian" w:hAnsi="Garamond" w:cs="Times New Roman"/>
          <w:kern w:val="0"/>
          <w:szCs w:val="24"/>
          <w:lang w:eastAsia="zh-CN"/>
        </w:rPr>
        <w:t xml:space="preserve">, III.173; </w:t>
      </w:r>
      <w:hyperlink r:id="rId371" w:history="1">
        <w:r w:rsidRPr="000F7870">
          <w:rPr>
            <w:rFonts w:ascii="Garamond" w:eastAsia="DengXian" w:hAnsi="Garamond" w:cs="Times New Roman"/>
            <w:color w:val="0000FF"/>
            <w:kern w:val="0"/>
            <w:szCs w:val="24"/>
            <w:u w:val="single"/>
            <w:lang w:eastAsia="zh-CN"/>
          </w:rPr>
          <w:t>PDF file</w:t>
        </w:r>
      </w:hyperlink>
    </w:p>
    <w:p w14:paraId="78166707" w14:textId="37033791" w:rsidR="003042B9" w:rsidRDefault="000F7870">
      <w:pPr>
        <w:pStyle w:val="Standarduser"/>
        <w:widowControl/>
        <w:numPr>
          <w:ilvl w:val="2"/>
          <w:numId w:val="482"/>
        </w:numPr>
        <w:spacing w:before="120" w:after="120"/>
        <w:jc w:val="both"/>
      </w:pPr>
      <w:r w:rsidRPr="000F7870">
        <w:rPr>
          <w:rFonts w:ascii="Garamond" w:eastAsia="DengXian" w:hAnsi="Garamond" w:cs="Times New Roman"/>
          <w:kern w:val="0"/>
          <w:szCs w:val="24"/>
          <w:lang w:eastAsia="zh-CN"/>
        </w:rPr>
        <w:t xml:space="preserve">SSP: </w:t>
      </w:r>
      <w:hyperlink r:id="rId372" w:history="1">
        <w:r w:rsidRPr="000F7870">
          <w:rPr>
            <w:rFonts w:ascii="Garamond" w:eastAsia="DengXian" w:hAnsi="Garamond" w:cs="Times New Roman"/>
            <w:color w:val="0000FF"/>
            <w:kern w:val="0"/>
            <w:szCs w:val="24"/>
            <w:u w:val="single"/>
            <w:lang w:eastAsia="zh-CN"/>
          </w:rPr>
          <w:t>Sigālovada Suttanta</w:t>
        </w:r>
      </w:hyperlink>
      <w:r w:rsidRPr="000F7870">
        <w:rPr>
          <w:rFonts w:ascii="Garamond" w:eastAsia="DengXian" w:hAnsi="Garamond" w:cs="Times New Roman"/>
          <w:kern w:val="0"/>
          <w:szCs w:val="24"/>
          <w:lang w:eastAsia="zh-CN"/>
        </w:rPr>
        <w:t xml:space="preserve"> , translated from the Pali by Rev. Daniel John </w:t>
      </w:r>
      <w:proofErr w:type="spellStart"/>
      <w:r w:rsidRPr="000F7870">
        <w:rPr>
          <w:rFonts w:ascii="Garamond" w:eastAsia="DengXian" w:hAnsi="Garamond" w:cs="Times New Roman"/>
          <w:kern w:val="0"/>
          <w:szCs w:val="24"/>
          <w:lang w:eastAsia="zh-CN"/>
        </w:rPr>
        <w:t>Gogerly</w:t>
      </w:r>
      <w:proofErr w:type="spellEnd"/>
    </w:p>
    <w:p w14:paraId="0E7B5D86" w14:textId="60C6623E" w:rsidR="003042B9" w:rsidRDefault="000F7870">
      <w:pPr>
        <w:pStyle w:val="Standarduser"/>
        <w:widowControl/>
        <w:numPr>
          <w:ilvl w:val="2"/>
          <w:numId w:val="482"/>
        </w:numPr>
        <w:spacing w:before="120" w:after="120"/>
        <w:jc w:val="both"/>
      </w:pPr>
      <w:r w:rsidRPr="000F7870">
        <w:rPr>
          <w:rFonts w:ascii="Garamond" w:eastAsia="DengXian" w:hAnsi="Garamond" w:cs="Times New Roman"/>
          <w:kern w:val="0"/>
          <w:szCs w:val="24"/>
          <w:lang w:eastAsia="zh-CN"/>
        </w:rPr>
        <w:t xml:space="preserve">WP: To </w:t>
      </w:r>
      <w:proofErr w:type="spellStart"/>
      <w:r w:rsidRPr="000F7870">
        <w:rPr>
          <w:rFonts w:ascii="Garamond" w:eastAsia="DengXian" w:hAnsi="Garamond" w:cs="Times New Roman"/>
          <w:kern w:val="0"/>
          <w:szCs w:val="24"/>
          <w:lang w:eastAsia="zh-CN"/>
        </w:rPr>
        <w:t>Sigalaka</w:t>
      </w:r>
      <w:proofErr w:type="spellEnd"/>
      <w:r w:rsidRPr="000F7870">
        <w:rPr>
          <w:rFonts w:ascii="Garamond" w:eastAsia="DengXian" w:hAnsi="Garamond" w:cs="Times New Roman"/>
          <w:kern w:val="0"/>
          <w:szCs w:val="24"/>
          <w:lang w:eastAsia="zh-CN"/>
        </w:rPr>
        <w:t xml:space="preserve">: Advice to Lay People, Walshe, trans., 461 ( </w:t>
      </w:r>
      <w:hyperlink r:id="rId373" w:history="1">
        <w:r w:rsidRPr="000F7870">
          <w:rPr>
            <w:rFonts w:ascii="Garamond" w:eastAsia="DengXian" w:hAnsi="Garamond" w:cs="Times New Roman"/>
            <w:color w:val="0000FF"/>
            <w:kern w:val="0"/>
            <w:szCs w:val="24"/>
            <w:u w:val="single"/>
            <w:lang w:eastAsia="zh-CN"/>
          </w:rPr>
          <w:t>Suttas of the Digha Nikaya</w:t>
        </w:r>
      </w:hyperlink>
      <w:r w:rsidRPr="000F7870">
        <w:rPr>
          <w:rFonts w:ascii="Garamond" w:eastAsia="DengXian" w:hAnsi="Garamond" w:cs="Times New Roman"/>
          <w:kern w:val="0"/>
          <w:szCs w:val="24"/>
          <w:lang w:eastAsia="zh-CN"/>
        </w:rPr>
        <w:t xml:space="preserve"> )</w:t>
      </w:r>
    </w:p>
    <w:p w14:paraId="2DBF9966" w14:textId="77837248" w:rsidR="003042B9" w:rsidRDefault="00070649">
      <w:pPr>
        <w:pStyle w:val="Standarduser"/>
        <w:widowControl/>
        <w:numPr>
          <w:ilvl w:val="0"/>
          <w:numId w:val="482"/>
        </w:numPr>
        <w:spacing w:before="120" w:after="120"/>
        <w:jc w:val="both"/>
      </w:pPr>
      <w:hyperlink r:id="rId374" w:history="1">
        <w:r w:rsidR="000F7870" w:rsidRPr="000F7870">
          <w:rPr>
            <w:rFonts w:ascii="Garamond" w:eastAsia="DengXian" w:hAnsi="Garamond" w:cs="Times New Roman" w:hint="eastAsia"/>
            <w:color w:val="0000FF"/>
            <w:kern w:val="0"/>
            <w:szCs w:val="24"/>
            <w:u w:val="single"/>
            <w:lang w:eastAsia="zh-CN"/>
          </w:rPr>
          <w:t>巴利语《教授尸迦罗经》与四部汉译之对照研究</w:t>
        </w:r>
      </w:hyperlink>
      <w:r w:rsidR="000F7870" w:rsidRPr="000F7870">
        <w:rPr>
          <w:rFonts w:ascii="Garamond" w:eastAsia="DengXian" w:hAnsi="Garamond" w:cs="Times New Roman"/>
          <w:kern w:val="0"/>
          <w:szCs w:val="24"/>
          <w:lang w:eastAsia="zh-CN"/>
        </w:rPr>
        <w:t xml:space="preserve"> (PDF)</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Rev: H. </w:t>
      </w:r>
      <w:proofErr w:type="spellStart"/>
      <w:r w:rsidR="000F7870" w:rsidRPr="000F7870">
        <w:rPr>
          <w:rFonts w:ascii="Garamond" w:eastAsia="DengXian" w:hAnsi="Garamond" w:cs="Times New Roman"/>
          <w:kern w:val="0"/>
          <w:szCs w:val="24"/>
          <w:lang w:eastAsia="zh-CN"/>
        </w:rPr>
        <w:t>Punnaji</w:t>
      </w:r>
      <w:proofErr w:type="spellEnd"/>
      <w:r w:rsidR="000F7870" w:rsidRPr="000F7870">
        <w:rPr>
          <w:rFonts w:ascii="Garamond" w:eastAsia="DengXian" w:hAnsi="Garamond" w:cs="Times New Roman" w:hint="eastAsia"/>
          <w:kern w:val="0"/>
          <w:szCs w:val="24"/>
          <w:lang w:eastAsia="zh-CN"/>
        </w:rPr>
        <w:t>（释明圆），圆光佛学研究所毕业论文，民国九十五年五月</w:t>
      </w:r>
      <w:r w:rsidR="000F7870" w:rsidRPr="000F7870">
        <w:rPr>
          <w:rFonts w:ascii="Garamond" w:eastAsia="DengXian" w:hAnsi="Garamond" w:cs="Times New Roman"/>
          <w:kern w:val="0"/>
          <w:szCs w:val="24"/>
          <w:lang w:eastAsia="zh-CN"/>
        </w:rPr>
        <w:t>(2006-05-22)</w:t>
      </w:r>
    </w:p>
    <w:p w14:paraId="2A6CAEFB" w14:textId="77777777" w:rsidR="003042B9" w:rsidRDefault="003042B9">
      <w:pPr>
        <w:pStyle w:val="Standarduser"/>
        <w:widowControl/>
        <w:spacing w:before="120" w:after="120"/>
        <w:jc w:val="both"/>
      </w:pPr>
    </w:p>
    <w:p w14:paraId="26818D41" w14:textId="6A363DE0" w:rsidR="003042B9" w:rsidRDefault="000F7870">
      <w:pPr>
        <w:pStyle w:val="Standarduser"/>
        <w:widowControl/>
        <w:numPr>
          <w:ilvl w:val="0"/>
          <w:numId w:val="522"/>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《法句经》参考信息</w:t>
      </w:r>
    </w:p>
    <w:p w14:paraId="5314C7AF" w14:textId="51FFAD51" w:rsidR="003042B9" w:rsidRDefault="000F7870">
      <w:pPr>
        <w:pStyle w:val="first"/>
        <w:numPr>
          <w:ilvl w:val="0"/>
          <w:numId w:val="523"/>
        </w:numPr>
        <w:suppressAutoHyphens w:val="0"/>
        <w:spacing w:before="120" w:after="120"/>
        <w:textAlignment w:val="auto"/>
        <w:rPr>
          <w:rFonts w:ascii="Garamond" w:eastAsia="細明體" w:hAnsi="Garamond" w:cs="Times New Roman"/>
          <w:color w:val="000000"/>
        </w:rPr>
      </w:pPr>
      <w:r w:rsidRPr="000F7870">
        <w:rPr>
          <w:rFonts w:ascii="Garamond" w:eastAsia="DengXian" w:hAnsi="Garamond" w:cs="Times New Roman" w:hint="eastAsia"/>
          <w:color w:val="000000"/>
          <w:lang w:eastAsia="zh-CN"/>
        </w:rPr>
        <w:t>汉译：</w:t>
      </w:r>
    </w:p>
    <w:p w14:paraId="5F3D72F1" w14:textId="7914D431" w:rsidR="003042B9" w:rsidRDefault="00070649">
      <w:pPr>
        <w:pStyle w:val="Standarduser"/>
        <w:widowControl/>
        <w:numPr>
          <w:ilvl w:val="1"/>
          <w:numId w:val="377"/>
        </w:numPr>
        <w:suppressAutoHyphens w:val="0"/>
        <w:spacing w:before="120" w:after="120"/>
        <w:textAlignment w:val="auto"/>
      </w:pPr>
      <w:hyperlink r:id="rId375" w:history="1">
        <w:r w:rsidR="000F7870" w:rsidRPr="000F7870">
          <w:rPr>
            <w:rStyle w:val="Internetlink"/>
            <w:rFonts w:ascii="Garamond" w:eastAsia="DengXian" w:hAnsi="Garamond" w:cs="Times New Roman" w:hint="eastAsia"/>
            <w:szCs w:val="24"/>
            <w:lang w:eastAsia="zh-CN"/>
          </w:rPr>
          <w:t>文言文版</w:t>
        </w:r>
      </w:hyperlink>
      <w:r w:rsidR="000F7870" w:rsidRPr="000F7870">
        <w:rPr>
          <w:rFonts w:ascii="Garamond" w:eastAsia="DengXian" w:hAnsi="Garamond" w:cs="Times New Roman"/>
          <w:color w:val="000000"/>
          <w:szCs w:val="24"/>
          <w:lang w:eastAsia="zh-CN"/>
        </w:rPr>
        <w:t xml:space="preserve"> ( </w:t>
      </w:r>
      <w:r w:rsidR="000F7870" w:rsidRPr="000F7870">
        <w:rPr>
          <w:rStyle w:val="ad"/>
          <w:rFonts w:ascii="Garamond" w:eastAsia="DengXian" w:hAnsi="Garamond" w:cs="Times New Roman" w:hint="eastAsia"/>
          <w:color w:val="000000"/>
          <w:szCs w:val="24"/>
          <w:lang w:eastAsia="zh-CN"/>
        </w:rPr>
        <w:t>了参</w:t>
      </w:r>
      <w:r w:rsidR="000F7870" w:rsidRPr="000F7870">
        <w:rPr>
          <w:rStyle w:val="ad"/>
          <w:rFonts w:ascii="Garamond" w:eastAsia="DengXian" w:hAnsi="Garamond" w:cs="Times New Roman"/>
          <w:color w:val="000000"/>
          <w:szCs w:val="24"/>
          <w:lang w:eastAsia="zh-CN"/>
        </w:rPr>
        <w:t xml:space="preserve"> </w:t>
      </w:r>
      <w:r w:rsidR="000F7870" w:rsidRPr="000F7870">
        <w:rPr>
          <w:rStyle w:val="ad"/>
          <w:rFonts w:ascii="Garamond" w:eastAsia="DengXian" w:hAnsi="Garamond" w:cs="Times New Roman" w:hint="eastAsia"/>
          <w:color w:val="000000"/>
          <w:szCs w:val="24"/>
          <w:lang w:eastAsia="zh-CN"/>
        </w:rPr>
        <w:t>法师</w:t>
      </w:r>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译，台北市：圆明出版社，</w:t>
      </w:r>
      <w:r w:rsidR="000F7870" w:rsidRPr="000F7870">
        <w:rPr>
          <w:rFonts w:ascii="Garamond" w:eastAsia="DengXian" w:hAnsi="Garamond" w:cs="Times New Roman"/>
          <w:color w:val="000000"/>
          <w:szCs w:val="24"/>
          <w:lang w:eastAsia="zh-CN"/>
        </w:rPr>
        <w:t>1991</w:t>
      </w:r>
      <w:r w:rsidR="000F7870" w:rsidRPr="000F7870">
        <w:rPr>
          <w:rFonts w:ascii="Garamond" w:eastAsia="DengXian" w:hAnsi="Garamond" w:cs="Times New Roman" w:hint="eastAsia"/>
          <w:color w:val="000000"/>
          <w:szCs w:val="24"/>
          <w:lang w:eastAsia="zh-CN"/>
        </w:rPr>
        <w:t>。</w:t>
      </w:r>
      <w:r w:rsidR="000F7870" w:rsidRPr="000F7870">
        <w:rPr>
          <w:rFonts w:ascii="Garamond" w:eastAsia="DengXian" w:hAnsi="Garamond" w:cs="Times New Roman"/>
          <w:color w:val="000000"/>
          <w:szCs w:val="24"/>
          <w:lang w:eastAsia="zh-CN"/>
        </w:rPr>
        <w:t>)</w:t>
      </w:r>
    </w:p>
    <w:p w14:paraId="536F76BE" w14:textId="1F0D2581" w:rsidR="003042B9" w:rsidRDefault="000F7870">
      <w:pPr>
        <w:pStyle w:val="Standarduser"/>
        <w:widowControl/>
        <w:numPr>
          <w:ilvl w:val="1"/>
          <w:numId w:val="377"/>
        </w:numPr>
        <w:suppressAutoHyphens w:val="0"/>
        <w:spacing w:before="120" w:after="120"/>
        <w:textAlignment w:val="auto"/>
      </w:pPr>
      <w:r w:rsidRPr="000F7870">
        <w:rPr>
          <w:rFonts w:ascii="Garamond" w:eastAsia="DengXian" w:hAnsi="Garamond" w:cs="Times New Roman"/>
          <w:color w:val="000000"/>
          <w:szCs w:val="24"/>
          <w:lang w:eastAsia="zh-CN"/>
        </w:rPr>
        <w:t xml:space="preserve">Dhammapada </w:t>
      </w:r>
      <w:r w:rsidRPr="000F7870">
        <w:rPr>
          <w:rFonts w:ascii="Garamond" w:eastAsia="DengXian" w:hAnsi="Garamond" w:cs="Times New Roman" w:hint="eastAsia"/>
          <w:color w:val="000000"/>
          <w:szCs w:val="24"/>
          <w:lang w:eastAsia="zh-CN"/>
        </w:rPr>
        <w:t>法句经</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中英对照</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 xml:space="preserve">　</w:t>
      </w:r>
      <w:r w:rsidRPr="000F7870">
        <w:rPr>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尊者</w:t>
      </w:r>
      <w:r w:rsidRPr="000F7870">
        <w:rPr>
          <w:rStyle w:val="ad"/>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明法</w:t>
      </w:r>
      <w:r w:rsidRPr="000F7870">
        <w:rPr>
          <w:rStyle w:val="ad"/>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比丘</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注（增加许多浓缩的故事）〕：</w:t>
      </w:r>
      <w:r w:rsidRPr="000F7870">
        <w:rPr>
          <w:rFonts w:ascii="Garamond" w:eastAsia="DengXian" w:hAnsi="Garamond" w:cs="Times New Roman"/>
          <w:color w:val="000000"/>
          <w:szCs w:val="24"/>
          <w:lang w:eastAsia="zh-CN"/>
        </w:rPr>
        <w:t xml:space="preserve"> </w:t>
      </w:r>
      <w:hyperlink r:id="rId376" w:history="1">
        <w:r w:rsidRPr="000F7870">
          <w:rPr>
            <w:rStyle w:val="Internetlink"/>
            <w:rFonts w:ascii="Garamond" w:eastAsia="DengXian" w:hAnsi="Garamond" w:cs="Times New Roman"/>
            <w:szCs w:val="24"/>
            <w:lang w:eastAsia="zh-CN"/>
          </w:rPr>
          <w:t>PDF</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377" w:history="1">
        <w:r w:rsidRPr="000F7870">
          <w:rPr>
            <w:rStyle w:val="Internetlink"/>
            <w:rFonts w:ascii="Garamond" w:eastAsia="DengXian" w:hAnsi="Garamond" w:cs="Times New Roman"/>
            <w:szCs w:val="24"/>
            <w:lang w:eastAsia="zh-CN"/>
          </w:rPr>
          <w:t>DOC</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378" w:history="1">
        <w:r w:rsidRPr="000F7870">
          <w:rPr>
            <w:rStyle w:val="Internetlink"/>
            <w:rFonts w:ascii="Garamond" w:eastAsia="DengXian" w:hAnsi="Garamond" w:cs="Times New Roman"/>
            <w:szCs w:val="24"/>
            <w:lang w:eastAsia="zh-CN"/>
          </w:rPr>
          <w:t xml:space="preserve">DOC (Foreign1 </w:t>
        </w:r>
        <w:r w:rsidRPr="000F7870">
          <w:rPr>
            <w:rStyle w:val="Internetlink"/>
            <w:rFonts w:ascii="Garamond" w:eastAsia="DengXian" w:hAnsi="Garamond" w:cs="Times New Roman" w:hint="eastAsia"/>
            <w:szCs w:val="24"/>
            <w:lang w:eastAsia="zh-CN"/>
          </w:rPr>
          <w:t>字型</w:t>
        </w:r>
        <w:r w:rsidRPr="000F7870">
          <w:rPr>
            <w:rStyle w:val="Internetlink"/>
            <w:rFonts w:ascii="Garamond" w:eastAsia="DengXian" w:hAnsi="Garamond" w:cs="Times New Roman"/>
            <w:szCs w:val="24"/>
            <w:lang w:eastAsia="zh-CN"/>
          </w:rPr>
          <w:t>)</w:t>
        </w:r>
      </w:hyperlink>
      <w:r w:rsidRPr="000F7870">
        <w:rPr>
          <w:rFonts w:ascii="Garamond" w:eastAsia="DengXian" w:hAnsi="Garamond" w:cs="Times New Roman"/>
          <w:color w:val="000000"/>
          <w:szCs w:val="24"/>
          <w:lang w:eastAsia="zh-CN"/>
        </w:rPr>
        <w:t xml:space="preserve"> </w:t>
      </w:r>
      <w:hyperlink r:id="rId379" w:history="1">
        <w:r w:rsidRPr="000F7870">
          <w:rPr>
            <w:rStyle w:val="Internetlink"/>
            <w:rFonts w:ascii="Garamond" w:eastAsia="DengXian" w:hAnsi="Garamond" w:cs="Times New Roman"/>
            <w:szCs w:val="24"/>
            <w:vertAlign w:val="superscript"/>
            <w:lang w:eastAsia="zh-CN"/>
          </w:rPr>
          <w:t>[3]</w:t>
        </w:r>
      </w:hyperlink>
    </w:p>
    <w:p w14:paraId="762B4624" w14:textId="01AAF5D3" w:rsidR="003042B9" w:rsidRDefault="000F7870">
      <w:pPr>
        <w:pStyle w:val="Standarduser"/>
        <w:widowControl/>
        <w:numPr>
          <w:ilvl w:val="1"/>
          <w:numId w:val="377"/>
        </w:numPr>
        <w:suppressAutoHyphens w:val="0"/>
        <w:spacing w:before="120" w:after="120"/>
        <w:textAlignment w:val="auto"/>
      </w:pPr>
      <w:r w:rsidRPr="000F7870">
        <w:rPr>
          <w:rFonts w:ascii="Garamond" w:eastAsia="DengXian" w:hAnsi="Garamond" w:cs="Times New Roman" w:hint="eastAsia"/>
          <w:color w:val="000000"/>
          <w:szCs w:val="24"/>
          <w:lang w:eastAsia="zh-CN"/>
        </w:rPr>
        <w:t>法句经</w:t>
      </w:r>
      <w:r w:rsidRPr="000F7870">
        <w:rPr>
          <w:rFonts w:ascii="Garamond" w:eastAsia="DengXian" w:hAnsi="Garamond" w:cs="Times New Roman"/>
          <w:color w:val="000000"/>
          <w:szCs w:val="24"/>
          <w:lang w:eastAsia="zh-CN"/>
        </w:rPr>
        <w:t xml:space="preserve"> Dhammapada (Pā</w:t>
      </w:r>
      <w:r>
        <w:rPr>
          <w:rFonts w:ascii="Cambria" w:eastAsia="細明體" w:hAnsi="Cambria" w:cs="Cambria"/>
          <w:color w:val="000000"/>
          <w:szCs w:val="24"/>
          <w:lang w:eastAsia="zh-CN"/>
        </w:rPr>
        <w:t>ḷ</w:t>
      </w:r>
      <w:r w:rsidRPr="000F7870">
        <w:rPr>
          <w:rFonts w:ascii="Garamond" w:eastAsia="DengXian" w:hAnsi="Garamond" w:cs="Times New Roman"/>
          <w:color w:val="000000"/>
          <w:szCs w:val="24"/>
          <w:lang w:eastAsia="zh-CN"/>
        </w:rPr>
        <w:t xml:space="preserve">i-Chinese </w:t>
      </w:r>
      <w:r w:rsidRPr="000F7870">
        <w:rPr>
          <w:rFonts w:ascii="Garamond" w:eastAsia="DengXian" w:hAnsi="Garamond" w:cs="Times New Roman" w:hint="eastAsia"/>
          <w:color w:val="000000"/>
          <w:szCs w:val="24"/>
          <w:lang w:eastAsia="zh-CN"/>
        </w:rPr>
        <w:t>巴汉对照</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汉译：</w:t>
      </w:r>
      <w:r w:rsidRPr="000F7870">
        <w:rPr>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了参</w:t>
      </w:r>
      <w:r w:rsidRPr="000F7870">
        <w:rPr>
          <w:rStyle w:val="ad"/>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法师</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叶均</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，注解：</w:t>
      </w:r>
      <w:r w:rsidRPr="000F7870">
        <w:rPr>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尊者</w:t>
      </w:r>
      <w:r w:rsidRPr="000F7870">
        <w:rPr>
          <w:rStyle w:val="ad"/>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明法</w:t>
      </w:r>
      <w:r w:rsidRPr="000F7870">
        <w:rPr>
          <w:rStyle w:val="ad"/>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比丘</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380" w:history="1">
        <w:r w:rsidRPr="000F7870">
          <w:rPr>
            <w:rStyle w:val="Internetlink"/>
            <w:rFonts w:ascii="Garamond" w:eastAsia="DengXian" w:hAnsi="Garamond" w:cs="Times New Roman"/>
            <w:szCs w:val="24"/>
            <w:lang w:eastAsia="zh-CN"/>
          </w:rPr>
          <w:t>PDF</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381" w:history="1">
        <w:r w:rsidRPr="000F7870">
          <w:rPr>
            <w:rStyle w:val="Internetlink"/>
            <w:rFonts w:ascii="Garamond" w:eastAsia="DengXian" w:hAnsi="Garamond" w:cs="Times New Roman"/>
            <w:szCs w:val="24"/>
            <w:lang w:eastAsia="zh-CN"/>
          </w:rPr>
          <w:t>DOC</w:t>
        </w:r>
      </w:hyperlink>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382" w:history="1">
        <w:r w:rsidRPr="000F7870">
          <w:rPr>
            <w:rStyle w:val="Internetlink"/>
            <w:rFonts w:ascii="Garamond" w:eastAsia="DengXian" w:hAnsi="Garamond" w:cs="Times New Roman"/>
            <w:szCs w:val="24"/>
            <w:lang w:eastAsia="zh-CN"/>
          </w:rPr>
          <w:t xml:space="preserve">DOC (Foreign1 </w:t>
        </w:r>
        <w:r w:rsidRPr="000F7870">
          <w:rPr>
            <w:rStyle w:val="Internetlink"/>
            <w:rFonts w:ascii="Garamond" w:eastAsia="DengXian" w:hAnsi="Garamond" w:cs="Times New Roman" w:hint="eastAsia"/>
            <w:szCs w:val="24"/>
            <w:lang w:eastAsia="zh-CN"/>
          </w:rPr>
          <w:t>字型</w:t>
        </w:r>
        <w:r w:rsidRPr="000F7870">
          <w:rPr>
            <w:rStyle w:val="Internetlink"/>
            <w:rFonts w:ascii="Garamond" w:eastAsia="DengXian" w:hAnsi="Garamond" w:cs="Times New Roman"/>
            <w:szCs w:val="24"/>
            <w:lang w:eastAsia="zh-CN"/>
          </w:rPr>
          <w:t>)</w:t>
        </w:r>
      </w:hyperlink>
      <w:r w:rsidRPr="000F7870">
        <w:rPr>
          <w:rFonts w:ascii="Garamond" w:eastAsia="DengXian" w:hAnsi="Garamond" w:cs="Times New Roman"/>
          <w:color w:val="000000"/>
          <w:szCs w:val="24"/>
          <w:lang w:eastAsia="zh-CN"/>
        </w:rPr>
        <w:t xml:space="preserve"> </w:t>
      </w:r>
      <w:hyperlink r:id="rId383" w:history="1">
        <w:r w:rsidRPr="000F7870">
          <w:rPr>
            <w:rStyle w:val="Internetlink"/>
            <w:rFonts w:ascii="Garamond" w:eastAsia="DengXian" w:hAnsi="Garamond" w:cs="Times New Roman"/>
            <w:szCs w:val="24"/>
            <w:vertAlign w:val="superscript"/>
            <w:lang w:eastAsia="zh-CN"/>
          </w:rPr>
          <w:t>[4]</w:t>
        </w:r>
      </w:hyperlink>
    </w:p>
    <w:p w14:paraId="752EBB3A" w14:textId="048465E2" w:rsidR="003042B9" w:rsidRDefault="00070649">
      <w:pPr>
        <w:pStyle w:val="Standarduser"/>
        <w:widowControl/>
        <w:numPr>
          <w:ilvl w:val="1"/>
          <w:numId w:val="377"/>
        </w:numPr>
        <w:suppressAutoHyphens w:val="0"/>
        <w:spacing w:before="120" w:after="120"/>
        <w:textAlignment w:val="auto"/>
      </w:pPr>
      <w:hyperlink r:id="rId384" w:history="1">
        <w:r w:rsidR="000F7870" w:rsidRPr="000F7870">
          <w:rPr>
            <w:rStyle w:val="Internetlink"/>
            <w:rFonts w:ascii="Garamond" w:eastAsia="DengXian" w:hAnsi="Garamond" w:cs="Times New Roman" w:hint="eastAsia"/>
            <w:szCs w:val="24"/>
            <w:lang w:eastAsia="zh-CN"/>
          </w:rPr>
          <w:t>白话文版</w:t>
        </w:r>
        <w:r w:rsidR="000F7870" w:rsidRPr="000F7870">
          <w:rPr>
            <w:rStyle w:val="Internetlink"/>
            <w:rFonts w:ascii="Garamond" w:eastAsia="DengXian" w:hAnsi="Garamond" w:cs="Times New Roman"/>
            <w:szCs w:val="24"/>
            <w:lang w:eastAsia="zh-CN"/>
          </w:rPr>
          <w:t xml:space="preserve"> 2021</w:t>
        </w:r>
      </w:hyperlink>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，含巴利文法分析，</w:t>
      </w:r>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苏锦坤</w:t>
      </w:r>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着（苏锦坤</w:t>
      </w:r>
      <w:r w:rsidR="000F7870" w:rsidRPr="000F7870">
        <w:rPr>
          <w:rFonts w:ascii="Garamond" w:eastAsia="DengXian" w:hAnsi="Garamond" w:cs="Times New Roman"/>
          <w:color w:val="000000"/>
          <w:szCs w:val="24"/>
          <w:lang w:eastAsia="zh-CN"/>
        </w:rPr>
        <w:t xml:space="preserve"> Ken </w:t>
      </w:r>
      <w:proofErr w:type="spellStart"/>
      <w:r w:rsidR="000F7870" w:rsidRPr="000F7870">
        <w:rPr>
          <w:rFonts w:ascii="Garamond" w:eastAsia="DengXian" w:hAnsi="Garamond" w:cs="Times New Roman"/>
          <w:color w:val="000000"/>
          <w:szCs w:val="24"/>
          <w:lang w:eastAsia="zh-CN"/>
        </w:rPr>
        <w:t>Su</w:t>
      </w:r>
      <w:proofErr w:type="spellEnd"/>
      <w:r w:rsidR="000F7870" w:rsidRPr="000F7870">
        <w:rPr>
          <w:rFonts w:ascii="Garamond" w:eastAsia="DengXian" w:hAnsi="Garamond" w:cs="Times New Roman" w:hint="eastAsia"/>
          <w:color w:val="000000"/>
          <w:szCs w:val="24"/>
          <w:lang w:eastAsia="zh-CN"/>
        </w:rPr>
        <w:t>，</w:t>
      </w:r>
      <w:r w:rsidR="000F7870" w:rsidRPr="000F7870">
        <w:rPr>
          <w:rFonts w:ascii="Garamond" w:eastAsia="DengXian" w:hAnsi="Garamond" w:cs="Times New Roman"/>
          <w:color w:val="000000"/>
          <w:szCs w:val="24"/>
          <w:lang w:eastAsia="zh-CN"/>
        </w:rPr>
        <w:t xml:space="preserve"> </w:t>
      </w:r>
      <w:hyperlink r:id="rId385" w:history="1">
        <w:r w:rsidR="000F7870" w:rsidRPr="000F7870">
          <w:rPr>
            <w:rStyle w:val="Internetlink"/>
            <w:rFonts w:ascii="Garamond" w:eastAsia="DengXian" w:hAnsi="Garamond" w:cs="Times New Roman" w:hint="eastAsia"/>
            <w:szCs w:val="24"/>
            <w:lang w:eastAsia="zh-CN"/>
          </w:rPr>
          <w:t>独立佛学研究者</w:t>
        </w:r>
      </w:hyperlink>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，藏经阁外扫叶人，</w:t>
      </w:r>
      <w:r w:rsidR="000F7870" w:rsidRPr="000F7870">
        <w:rPr>
          <w:rFonts w:ascii="Garamond" w:eastAsia="DengXian" w:hAnsi="Garamond" w:cs="Times New Roman"/>
          <w:color w:val="000000"/>
          <w:szCs w:val="24"/>
          <w:lang w:eastAsia="zh-CN"/>
        </w:rPr>
        <w:t xml:space="preserve"> </w:t>
      </w:r>
      <w:hyperlink r:id="rId386" w:history="1">
        <w:r w:rsidR="000F7870" w:rsidRPr="000F7870">
          <w:rPr>
            <w:rStyle w:val="Internetlink"/>
            <w:rFonts w:ascii="Garamond" w:eastAsia="DengXian" w:hAnsi="Garamond" w:cs="Times New Roman" w:hint="eastAsia"/>
            <w:szCs w:val="24"/>
            <w:lang w:eastAsia="zh-CN"/>
          </w:rPr>
          <w:t>台语与佛典</w:t>
        </w:r>
      </w:hyperlink>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部落格格主）</w:t>
      </w:r>
    </w:p>
    <w:p w14:paraId="1CD18C7E" w14:textId="547AFD6C" w:rsidR="003042B9" w:rsidRDefault="00070649">
      <w:pPr>
        <w:pStyle w:val="Standarduser"/>
        <w:widowControl/>
        <w:numPr>
          <w:ilvl w:val="1"/>
          <w:numId w:val="377"/>
        </w:numPr>
        <w:suppressAutoHyphens w:val="0"/>
        <w:spacing w:before="120" w:after="120"/>
        <w:textAlignment w:val="auto"/>
      </w:pPr>
      <w:hyperlink r:id="rId387" w:history="1">
        <w:r w:rsidR="000F7870" w:rsidRPr="000F7870">
          <w:rPr>
            <w:rStyle w:val="Internetlink"/>
            <w:rFonts w:ascii="Garamond" w:eastAsia="DengXian" w:hAnsi="Garamond" w:cs="Times New Roman" w:hint="eastAsia"/>
            <w:szCs w:val="24"/>
            <w:lang w:eastAsia="zh-CN"/>
          </w:rPr>
          <w:t>白话文版</w:t>
        </w:r>
      </w:hyperlink>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w:t>
      </w:r>
      <w:r w:rsidR="000F7870" w:rsidRPr="000F7870">
        <w:rPr>
          <w:rFonts w:ascii="Garamond" w:eastAsia="DengXian" w:hAnsi="Garamond" w:cs="Times New Roman"/>
          <w:color w:val="000000"/>
          <w:szCs w:val="24"/>
          <w:lang w:eastAsia="zh-CN"/>
        </w:rPr>
        <w:t xml:space="preserve"> </w:t>
      </w:r>
      <w:r w:rsidR="000F7870" w:rsidRPr="000F7870">
        <w:rPr>
          <w:rStyle w:val="ad"/>
          <w:rFonts w:ascii="Garamond" w:eastAsia="DengXian" w:hAnsi="Garamond" w:cs="Times New Roman" w:hint="eastAsia"/>
          <w:color w:val="000000"/>
          <w:szCs w:val="24"/>
          <w:lang w:eastAsia="zh-CN"/>
        </w:rPr>
        <w:t>敬法</w:t>
      </w:r>
      <w:r w:rsidR="000F7870" w:rsidRPr="000F7870">
        <w:rPr>
          <w:rStyle w:val="ad"/>
          <w:rFonts w:ascii="Garamond" w:eastAsia="DengXian" w:hAnsi="Garamond" w:cs="Times New Roman"/>
          <w:color w:val="000000"/>
          <w:szCs w:val="24"/>
          <w:lang w:eastAsia="zh-CN"/>
        </w:rPr>
        <w:t xml:space="preserve"> </w:t>
      </w:r>
      <w:r w:rsidR="000F7870" w:rsidRPr="000F7870">
        <w:rPr>
          <w:rStyle w:val="ad"/>
          <w:rFonts w:ascii="Garamond" w:eastAsia="DengXian" w:hAnsi="Garamond" w:cs="Times New Roman" w:hint="eastAsia"/>
          <w:color w:val="000000"/>
          <w:szCs w:val="24"/>
          <w:lang w:eastAsia="zh-CN"/>
        </w:rPr>
        <w:t>法师</w:t>
      </w:r>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译，第二修订版</w:t>
      </w:r>
      <w:r w:rsidR="000F7870" w:rsidRPr="000F7870">
        <w:rPr>
          <w:rFonts w:ascii="Garamond" w:eastAsia="DengXian" w:hAnsi="Garamond" w:cs="Times New Roman"/>
          <w:color w:val="000000"/>
          <w:szCs w:val="24"/>
          <w:lang w:eastAsia="zh-CN"/>
        </w:rPr>
        <w:t xml:space="preserve"> 2015</w:t>
      </w:r>
      <w:r w:rsidR="000F7870" w:rsidRPr="000F7870">
        <w:rPr>
          <w:rFonts w:ascii="Garamond" w:eastAsia="DengXian" w:hAnsi="Garamond" w:cs="Times New Roman" w:hint="eastAsia"/>
          <w:color w:val="000000"/>
          <w:szCs w:val="24"/>
          <w:lang w:eastAsia="zh-CN"/>
        </w:rPr>
        <w:t>，</w:t>
      </w:r>
      <w:r>
        <w:fldChar w:fldCharType="begin"/>
      </w:r>
      <w:r>
        <w:instrText xml:space="preserve"> HYPERLINK  "http://nanda.online-dhamma.net/extra/pdf/Dhp-Ven-c-f-Ver2-PaHan.pdf" </w:instrText>
      </w:r>
      <w:r>
        <w:fldChar w:fldCharType="separate"/>
      </w:r>
      <w:r w:rsidR="000F7870" w:rsidRPr="000F7870">
        <w:rPr>
          <w:rStyle w:val="Internetlink"/>
          <w:rFonts w:ascii="Garamond" w:eastAsia="DengXian" w:hAnsi="Garamond" w:cs="Times New Roman"/>
          <w:szCs w:val="24"/>
          <w:lang w:eastAsia="zh-CN"/>
        </w:rPr>
        <w:t>pdf</w:t>
      </w:r>
      <w:r>
        <w:rPr>
          <w:rStyle w:val="Internetlink"/>
          <w:rFonts w:ascii="Garamond" w:eastAsia="細明體" w:hAnsi="Garamond" w:cs="Times New Roman"/>
          <w:szCs w:val="24"/>
        </w:rPr>
        <w:fldChar w:fldCharType="end"/>
      </w:r>
      <w:r w:rsidR="000F7870" w:rsidRPr="000F7870">
        <w:rPr>
          <w:rFonts w:ascii="Garamond" w:eastAsia="DengXian" w:hAnsi="Garamond" w:cs="Times New Roman"/>
          <w:color w:val="000000"/>
          <w:szCs w:val="24"/>
          <w:lang w:eastAsia="zh-CN"/>
        </w:rPr>
        <w:t xml:space="preserve"> </w:t>
      </w:r>
      <w:hyperlink r:id="rId388" w:history="1">
        <w:r w:rsidR="000F7870" w:rsidRPr="000F7870">
          <w:rPr>
            <w:rStyle w:val="Internetlink"/>
            <w:rFonts w:ascii="Garamond" w:eastAsia="DengXian" w:hAnsi="Garamond" w:cs="Times New Roman" w:hint="eastAsia"/>
            <w:szCs w:val="24"/>
            <w:lang w:eastAsia="zh-CN"/>
          </w:rPr>
          <w:t>原始出处，直接下载</w:t>
        </w:r>
        <w:r w:rsidR="000F7870" w:rsidRPr="000F7870">
          <w:rPr>
            <w:rStyle w:val="Internetlink"/>
            <w:rFonts w:ascii="Garamond" w:eastAsia="DengXian" w:hAnsi="Garamond" w:cs="Times New Roman"/>
            <w:szCs w:val="24"/>
            <w:lang w:eastAsia="zh-CN"/>
          </w:rPr>
          <w:t xml:space="preserve"> pdf</w:t>
        </w:r>
      </w:hyperlink>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 xml:space="preserve">；　</w:t>
      </w:r>
      <w:r w:rsidR="000F7870" w:rsidRPr="000F7870">
        <w:rPr>
          <w:rFonts w:ascii="Garamond" w:eastAsia="DengXian" w:hAnsi="Garamond" w:cs="Times New Roman"/>
          <w:color w:val="000000"/>
          <w:szCs w:val="24"/>
          <w:lang w:eastAsia="zh-CN"/>
        </w:rPr>
        <w:t xml:space="preserve">( </w:t>
      </w:r>
      <w:hyperlink r:id="rId389" w:history="1">
        <w:r w:rsidR="000F7870" w:rsidRPr="000F7870">
          <w:rPr>
            <w:rStyle w:val="Internetlink"/>
            <w:rFonts w:ascii="Garamond" w:eastAsia="DengXian" w:hAnsi="Garamond" w:cs="Times New Roman" w:hint="eastAsia"/>
            <w:szCs w:val="24"/>
            <w:lang w:eastAsia="zh-CN"/>
          </w:rPr>
          <w:t>初版</w:t>
        </w:r>
      </w:hyperlink>
      <w:r w:rsidR="000F7870" w:rsidRPr="000F7870">
        <w:rPr>
          <w:rFonts w:ascii="Garamond" w:eastAsia="DengXian" w:hAnsi="Garamond" w:cs="Times New Roman"/>
          <w:color w:val="000000"/>
          <w:szCs w:val="24"/>
          <w:lang w:eastAsia="zh-CN"/>
        </w:rPr>
        <w:t xml:space="preserve"> )</w:t>
      </w:r>
    </w:p>
    <w:p w14:paraId="2E079152" w14:textId="25165468" w:rsidR="003042B9" w:rsidRDefault="000F7870">
      <w:pPr>
        <w:pStyle w:val="Standarduser"/>
        <w:widowControl/>
        <w:numPr>
          <w:ilvl w:val="1"/>
          <w:numId w:val="377"/>
        </w:numPr>
        <w:suppressAutoHyphens w:val="0"/>
        <w:spacing w:before="120" w:after="120"/>
        <w:textAlignment w:val="auto"/>
      </w:pPr>
      <w:r w:rsidRPr="000F7870">
        <w:rPr>
          <w:rStyle w:val="ad"/>
          <w:rFonts w:ascii="Garamond" w:eastAsia="DengXian" w:hAnsi="Garamond" w:cs="Times New Roman" w:hint="eastAsia"/>
          <w:color w:val="000000"/>
          <w:szCs w:val="24"/>
          <w:lang w:eastAsia="zh-CN"/>
        </w:rPr>
        <w:t>《真理的语言</w:t>
      </w:r>
      <w:r w:rsidRPr="000F7870">
        <w:rPr>
          <w:rStyle w:val="ad"/>
          <w:rFonts w:ascii="Garamond" w:eastAsia="DengXian" w:hAnsi="Garamond" w:cs="Times New Roman"/>
          <w:color w:val="000000"/>
          <w:szCs w:val="24"/>
          <w:lang w:eastAsia="zh-CN"/>
        </w:rPr>
        <w:t>(</w:t>
      </w:r>
      <w:r w:rsidRPr="000F7870">
        <w:rPr>
          <w:rStyle w:val="ad"/>
          <w:rFonts w:ascii="Garamond" w:eastAsia="DengXian" w:hAnsi="Garamond" w:cs="Times New Roman" w:hint="eastAsia"/>
          <w:color w:val="000000"/>
          <w:szCs w:val="24"/>
          <w:lang w:eastAsia="zh-CN"/>
        </w:rPr>
        <w:t>法句经</w:t>
      </w:r>
      <w:r w:rsidRPr="000F7870">
        <w:rPr>
          <w:rStyle w:val="ad"/>
          <w:rFonts w:ascii="Garamond" w:eastAsia="DengXian" w:hAnsi="Garamond" w:cs="Times New Roman"/>
          <w:color w:val="000000"/>
          <w:szCs w:val="24"/>
          <w:lang w:eastAsia="zh-CN"/>
        </w:rPr>
        <w:t>)</w:t>
      </w:r>
      <w:r w:rsidRPr="000F7870">
        <w:rPr>
          <w:rStyle w:val="ad"/>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净海</w:t>
      </w:r>
      <w:r w:rsidRPr="000F7870">
        <w:rPr>
          <w:rStyle w:val="ad"/>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法师</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中译</w:t>
      </w:r>
      <w:r w:rsidRPr="000F7870">
        <w:rPr>
          <w:rFonts w:ascii="Garamond" w:eastAsia="DengXian" w:hAnsi="Garamond" w:cs="Times New Roman"/>
          <w:color w:val="000000"/>
          <w:szCs w:val="24"/>
          <w:lang w:eastAsia="zh-CN"/>
        </w:rPr>
        <w:t xml:space="preserve"> </w:t>
      </w:r>
      <w:hyperlink r:id="rId390" w:history="1">
        <w:r w:rsidRPr="000F7870">
          <w:rPr>
            <w:rStyle w:val="Internetlink"/>
            <w:rFonts w:ascii="Garamond" w:eastAsia="DengXian" w:hAnsi="Garamond" w:cs="Times New Roman"/>
            <w:szCs w:val="24"/>
            <w:vertAlign w:val="superscript"/>
            <w:lang w:eastAsia="zh-CN"/>
          </w:rPr>
          <w:t>[5]</w:t>
        </w:r>
      </w:hyperlink>
    </w:p>
    <w:p w14:paraId="735EBE91" w14:textId="5C42BDB2" w:rsidR="003042B9" w:rsidRDefault="00070649">
      <w:pPr>
        <w:pStyle w:val="Standarduser"/>
        <w:widowControl/>
        <w:numPr>
          <w:ilvl w:val="1"/>
          <w:numId w:val="377"/>
        </w:numPr>
        <w:suppressAutoHyphens w:val="0"/>
        <w:spacing w:before="120" w:after="120"/>
        <w:textAlignment w:val="auto"/>
      </w:pPr>
      <w:hyperlink r:id="rId391" w:history="1">
        <w:r w:rsidR="000F7870" w:rsidRPr="000F7870">
          <w:rPr>
            <w:rStyle w:val="Internetlink"/>
            <w:rFonts w:ascii="Garamond" w:eastAsia="DengXian" w:hAnsi="Garamond" w:cs="Times New Roman" w:hint="eastAsia"/>
            <w:szCs w:val="24"/>
            <w:lang w:eastAsia="zh-CN"/>
          </w:rPr>
          <w:t>法句经</w:t>
        </w:r>
      </w:hyperlink>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，文言文版，</w:t>
      </w:r>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悟醒</w:t>
      </w:r>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译，汉译南传大藏经，台湾．高雄．元亨寺</w:t>
      </w:r>
      <w:r w:rsidR="000F7870" w:rsidRPr="000F7870">
        <w:rPr>
          <w:rFonts w:ascii="Garamond" w:eastAsia="DengXian" w:hAnsi="Garamond" w:cs="Times New Roman"/>
          <w:color w:val="000000"/>
          <w:szCs w:val="24"/>
          <w:lang w:eastAsia="zh-CN"/>
        </w:rPr>
        <w:t xml:space="preserve">( </w:t>
      </w:r>
      <w:hyperlink r:id="rId392" w:history="1">
        <w:r w:rsidR="000F7870" w:rsidRPr="000F7870">
          <w:rPr>
            <w:rStyle w:val="Internetlink"/>
            <w:rFonts w:ascii="Garamond" w:eastAsia="DengXian" w:hAnsi="Garamond" w:cs="Times New Roman"/>
            <w:szCs w:val="24"/>
            <w:lang w:eastAsia="zh-CN"/>
          </w:rPr>
          <w:t>CBETA</w:t>
        </w:r>
      </w:hyperlink>
      <w:r w:rsidR="000F7870" w:rsidRPr="000F7870">
        <w:rPr>
          <w:rFonts w:ascii="Garamond" w:eastAsia="DengXian" w:hAnsi="Garamond" w:cs="Times New Roman"/>
          <w:color w:val="000000"/>
          <w:szCs w:val="24"/>
          <w:lang w:eastAsia="zh-CN"/>
        </w:rPr>
        <w:t xml:space="preserve"> ) </w:t>
      </w:r>
      <w:hyperlink r:id="rId393" w:history="1">
        <w:r w:rsidR="000F7870" w:rsidRPr="000F7870">
          <w:rPr>
            <w:rStyle w:val="Internetlink"/>
            <w:rFonts w:ascii="Garamond" w:eastAsia="DengXian" w:hAnsi="Garamond" w:cs="Times New Roman"/>
            <w:szCs w:val="24"/>
            <w:vertAlign w:val="superscript"/>
            <w:lang w:eastAsia="zh-CN"/>
          </w:rPr>
          <w:t>[42]</w:t>
        </w:r>
      </w:hyperlink>
    </w:p>
    <w:p w14:paraId="14C1C155" w14:textId="360F24B9" w:rsidR="003042B9" w:rsidRDefault="00070649">
      <w:pPr>
        <w:pStyle w:val="Standarduser"/>
        <w:widowControl/>
        <w:numPr>
          <w:ilvl w:val="1"/>
          <w:numId w:val="377"/>
        </w:numPr>
        <w:suppressAutoHyphens w:val="0"/>
        <w:spacing w:before="120" w:after="120"/>
        <w:textAlignment w:val="auto"/>
      </w:pPr>
      <w:hyperlink r:id="rId394" w:history="1">
        <w:r w:rsidR="000F7870" w:rsidRPr="000F7870">
          <w:rPr>
            <w:rStyle w:val="Internetlink"/>
            <w:rFonts w:ascii="Garamond" w:eastAsia="DengXian" w:hAnsi="Garamond" w:cs="Times New Roman" w:hint="eastAsia"/>
            <w:szCs w:val="24"/>
            <w:lang w:eastAsia="zh-CN"/>
          </w:rPr>
          <w:t>南传法句经新译</w:t>
        </w:r>
      </w:hyperlink>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，文言文版，</w:t>
      </w:r>
      <w:r w:rsidR="000F7870" w:rsidRPr="000F7870">
        <w:rPr>
          <w:rFonts w:ascii="Garamond" w:eastAsia="DengXian" w:hAnsi="Garamond" w:cs="Times New Roman"/>
          <w:color w:val="000000"/>
          <w:szCs w:val="24"/>
          <w:lang w:eastAsia="zh-CN"/>
        </w:rPr>
        <w:t xml:space="preserve"> </w:t>
      </w:r>
      <w:r w:rsidR="000F7870" w:rsidRPr="000F7870">
        <w:rPr>
          <w:rStyle w:val="ad"/>
          <w:rFonts w:ascii="Garamond" w:eastAsia="DengXian" w:hAnsi="Garamond" w:cs="Times New Roman" w:hint="eastAsia"/>
          <w:color w:val="000000"/>
          <w:szCs w:val="24"/>
          <w:lang w:eastAsia="zh-CN"/>
        </w:rPr>
        <w:t>尊者</w:t>
      </w:r>
      <w:r w:rsidR="000F7870" w:rsidRPr="000F7870">
        <w:rPr>
          <w:rStyle w:val="ad"/>
          <w:rFonts w:ascii="Garamond" w:eastAsia="DengXian" w:hAnsi="Garamond" w:cs="Times New Roman"/>
          <w:color w:val="000000"/>
          <w:szCs w:val="24"/>
          <w:lang w:eastAsia="zh-CN"/>
        </w:rPr>
        <w:t xml:space="preserve"> </w:t>
      </w:r>
      <w:r w:rsidR="000F7870" w:rsidRPr="000F7870">
        <w:rPr>
          <w:rStyle w:val="ad"/>
          <w:rFonts w:ascii="Garamond" w:eastAsia="DengXian" w:hAnsi="Garamond" w:cs="Times New Roman" w:hint="eastAsia"/>
          <w:color w:val="000000"/>
          <w:szCs w:val="24"/>
          <w:lang w:eastAsia="zh-CN"/>
        </w:rPr>
        <w:t>法增</w:t>
      </w:r>
      <w:r w:rsidR="000F7870" w:rsidRPr="000F7870">
        <w:rPr>
          <w:rStyle w:val="ad"/>
          <w:rFonts w:ascii="Garamond" w:eastAsia="DengXian" w:hAnsi="Garamond" w:cs="Times New Roman"/>
          <w:color w:val="000000"/>
          <w:szCs w:val="24"/>
          <w:lang w:eastAsia="zh-CN"/>
        </w:rPr>
        <w:t xml:space="preserve"> </w:t>
      </w:r>
      <w:r w:rsidR="000F7870" w:rsidRPr="000F7870">
        <w:rPr>
          <w:rStyle w:val="ad"/>
          <w:rFonts w:ascii="Garamond" w:eastAsia="DengXian" w:hAnsi="Garamond" w:cs="Times New Roman" w:hint="eastAsia"/>
          <w:color w:val="000000"/>
          <w:szCs w:val="24"/>
          <w:lang w:eastAsia="zh-CN"/>
        </w:rPr>
        <w:t>比丘</w:t>
      </w:r>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译（七叶佛教书舍）</w:t>
      </w:r>
    </w:p>
    <w:p w14:paraId="682288B5" w14:textId="110EF5AA" w:rsidR="003042B9" w:rsidRDefault="000F7870">
      <w:pPr>
        <w:pStyle w:val="Standarduser"/>
        <w:widowControl/>
        <w:numPr>
          <w:ilvl w:val="1"/>
          <w:numId w:val="377"/>
        </w:numPr>
        <w:suppressAutoHyphens w:val="0"/>
        <w:spacing w:before="120" w:after="120"/>
        <w:textAlignment w:val="auto"/>
      </w:pPr>
      <w:r w:rsidRPr="000F7870">
        <w:rPr>
          <w:rFonts w:ascii="Garamond" w:eastAsia="DengXian" w:hAnsi="Garamond" w:cs="Times New Roman" w:hint="eastAsia"/>
          <w:color w:val="000000"/>
          <w:szCs w:val="24"/>
          <w:lang w:eastAsia="zh-CN"/>
        </w:rPr>
        <w:t>巴利语法句译注</w:t>
      </w:r>
      <w:r w:rsidRPr="000F7870">
        <w:rPr>
          <w:rFonts w:ascii="Garamond" w:eastAsia="DengXian" w:hAnsi="Garamond" w:cs="Times New Roman"/>
          <w:color w:val="000000"/>
          <w:szCs w:val="24"/>
          <w:lang w:eastAsia="zh-CN"/>
        </w:rPr>
        <w:t xml:space="preserve"> </w:t>
      </w:r>
      <w:hyperlink r:id="rId395" w:history="1">
        <w:r w:rsidRPr="000F7870">
          <w:rPr>
            <w:rStyle w:val="Internetlink"/>
            <w:rFonts w:ascii="Garamond" w:eastAsia="DengXian" w:hAnsi="Garamond" w:cs="Times New Roman"/>
            <w:szCs w:val="24"/>
            <w:vertAlign w:val="superscript"/>
            <w:lang w:eastAsia="zh-CN"/>
          </w:rPr>
          <w:t>[6]</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，廖文灿；</w:t>
      </w:r>
      <w:r w:rsidRPr="000F7870">
        <w:rPr>
          <w:rFonts w:ascii="Garamond" w:eastAsia="DengXian" w:hAnsi="Garamond" w:cs="Times New Roman"/>
          <w:color w:val="000000"/>
          <w:szCs w:val="24"/>
          <w:lang w:eastAsia="zh-CN"/>
        </w:rPr>
        <w:t xml:space="preserve"> </w:t>
      </w:r>
      <w:hyperlink r:id="rId396" w:history="1">
        <w:r w:rsidRPr="000F7870">
          <w:rPr>
            <w:rStyle w:val="Internetlink"/>
            <w:rFonts w:ascii="Garamond" w:eastAsia="DengXian" w:hAnsi="Garamond" w:cs="Times New Roman"/>
            <w:szCs w:val="24"/>
            <w:lang w:eastAsia="zh-CN"/>
          </w:rPr>
          <w:t>PDF</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397" w:history="1">
        <w:r w:rsidRPr="000F7870">
          <w:rPr>
            <w:rStyle w:val="Internetlink"/>
            <w:rFonts w:ascii="Garamond" w:eastAsia="DengXian" w:hAnsi="Garamond" w:cs="Times New Roman"/>
            <w:szCs w:val="24"/>
            <w:lang w:eastAsia="zh-CN"/>
          </w:rPr>
          <w:t>RTF</w:t>
        </w:r>
      </w:hyperlink>
    </w:p>
    <w:p w14:paraId="0FE375C0" w14:textId="60BC9D60" w:rsidR="003042B9" w:rsidRDefault="000F7870">
      <w:pPr>
        <w:pStyle w:val="first"/>
        <w:numPr>
          <w:ilvl w:val="0"/>
          <w:numId w:val="484"/>
        </w:numPr>
        <w:suppressAutoHyphens w:val="0"/>
        <w:spacing w:before="120" w:after="120"/>
        <w:textAlignment w:val="auto"/>
        <w:rPr>
          <w:rFonts w:ascii="Garamond" w:eastAsia="細明體" w:hAnsi="Garamond" w:cs="Times New Roman"/>
          <w:color w:val="000000"/>
        </w:rPr>
      </w:pPr>
      <w:r w:rsidRPr="000F7870">
        <w:rPr>
          <w:rFonts w:ascii="Garamond" w:eastAsia="DengXian" w:hAnsi="Garamond" w:cs="Times New Roman" w:hint="eastAsia"/>
          <w:color w:val="000000"/>
          <w:lang w:eastAsia="zh-CN"/>
        </w:rPr>
        <w:t>参考相当之古汉译对应经典：</w:t>
      </w:r>
    </w:p>
    <w:p w14:paraId="2429131B" w14:textId="5650714F" w:rsidR="003042B9" w:rsidRDefault="00070649">
      <w:pPr>
        <w:pStyle w:val="Standarduser"/>
        <w:widowControl/>
        <w:numPr>
          <w:ilvl w:val="1"/>
          <w:numId w:val="377"/>
        </w:numPr>
        <w:suppressAutoHyphens w:val="0"/>
        <w:spacing w:before="120" w:after="120"/>
        <w:textAlignment w:val="auto"/>
      </w:pPr>
      <w:hyperlink r:id="rId398" w:history="1">
        <w:r w:rsidR="000F7870" w:rsidRPr="000F7870">
          <w:rPr>
            <w:rStyle w:val="Internetlink"/>
            <w:rFonts w:ascii="Garamond" w:eastAsia="DengXian" w:hAnsi="Garamond" w:cs="Times New Roman" w:hint="eastAsia"/>
            <w:szCs w:val="24"/>
            <w:lang w:eastAsia="zh-CN"/>
          </w:rPr>
          <w:t>《法句经》校勘与标点</w:t>
        </w:r>
      </w:hyperlink>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w:t>
      </w:r>
      <w:r w:rsidR="000F7870" w:rsidRPr="000F7870">
        <w:rPr>
          <w:rFonts w:ascii="Garamond" w:eastAsia="DengXian" w:hAnsi="Garamond" w:cs="Times New Roman"/>
          <w:color w:val="000000"/>
          <w:szCs w:val="24"/>
          <w:lang w:eastAsia="zh-CN"/>
        </w:rPr>
        <w:t>2014</w:t>
      </w:r>
      <w:r w:rsidR="000F7870" w:rsidRPr="000F7870">
        <w:rPr>
          <w:rFonts w:ascii="Garamond" w:eastAsia="DengXian" w:hAnsi="Garamond" w:cs="Times New Roman" w:hint="eastAsia"/>
          <w:color w:val="000000"/>
          <w:szCs w:val="24"/>
          <w:lang w:eastAsia="zh-CN"/>
        </w:rPr>
        <w:t>。</w:t>
      </w:r>
    </w:p>
    <w:p w14:paraId="56CEA9CE" w14:textId="6B0AE23D" w:rsidR="003042B9" w:rsidRDefault="000F7870">
      <w:pPr>
        <w:pStyle w:val="Standarduser"/>
        <w:spacing w:before="120" w:after="120"/>
        <w:ind w:left="1440"/>
      </w:pPr>
      <w:r w:rsidRPr="000F7870">
        <w:rPr>
          <w:rFonts w:ascii="Garamond" w:eastAsia="DengXian" w:hAnsi="Garamond" w:cs="Times New Roman" w:hint="eastAsia"/>
          <w:color w:val="000000"/>
          <w:szCs w:val="24"/>
          <w:lang w:eastAsia="zh-CN"/>
        </w:rPr>
        <w:t>〔大正新修大藏经第四册</w:t>
      </w:r>
      <w:r w:rsidRPr="000F7870">
        <w:rPr>
          <w:rFonts w:ascii="Garamond" w:eastAsia="DengXian" w:hAnsi="Garamond" w:cs="Times New Roman"/>
          <w:color w:val="000000"/>
          <w:szCs w:val="24"/>
          <w:lang w:eastAsia="zh-CN"/>
        </w:rPr>
        <w:t xml:space="preserve"> </w:t>
      </w:r>
      <w:hyperlink r:id="rId399" w:history="1">
        <w:r w:rsidRPr="000F7870">
          <w:rPr>
            <w:rStyle w:val="Internetlink"/>
            <w:rFonts w:ascii="Garamond" w:eastAsia="DengXian" w:hAnsi="Garamond" w:cs="Times New Roman"/>
            <w:szCs w:val="24"/>
            <w:lang w:eastAsia="zh-CN"/>
          </w:rPr>
          <w:t>No. 210</w:t>
        </w:r>
        <w:r w:rsidRPr="000F7870">
          <w:rPr>
            <w:rStyle w:val="Internetlink"/>
            <w:rFonts w:ascii="Garamond" w:eastAsia="DengXian" w:hAnsi="Garamond" w:cs="Times New Roman" w:hint="eastAsia"/>
            <w:szCs w:val="24"/>
            <w:lang w:eastAsia="zh-CN"/>
          </w:rPr>
          <w:t>《法句经》</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尊者</w:t>
      </w:r>
      <w:r w:rsidRPr="000F7870">
        <w:rPr>
          <w:rStyle w:val="ad"/>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法救</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 xml:space="preserve">撰　吴天竺沙门　</w:t>
      </w:r>
      <w:r w:rsidRPr="000F7870">
        <w:rPr>
          <w:rStyle w:val="ad"/>
          <w:rFonts w:ascii="Garamond" w:eastAsia="DengXian" w:hAnsi="Garamond" w:cs="Times New Roman" w:hint="eastAsia"/>
          <w:color w:val="000000"/>
          <w:szCs w:val="24"/>
          <w:lang w:eastAsia="zh-CN"/>
        </w:rPr>
        <w:t>维祇难</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等译：</w:t>
      </w:r>
      <w:r w:rsidRPr="000F7870">
        <w:rPr>
          <w:rFonts w:ascii="Garamond" w:eastAsia="DengXian" w:hAnsi="Garamond" w:cs="Times New Roman"/>
          <w:color w:val="000000"/>
          <w:szCs w:val="24"/>
          <w:lang w:eastAsia="zh-CN"/>
        </w:rPr>
        <w:t xml:space="preserve"> </w:t>
      </w:r>
      <w:hyperlink r:id="rId400" w:history="1">
        <w:r w:rsidRPr="000F7870">
          <w:rPr>
            <w:rStyle w:val="Internetlink"/>
            <w:rFonts w:ascii="Garamond" w:eastAsia="DengXian" w:hAnsi="Garamond" w:cs="Times New Roman" w:hint="eastAsia"/>
            <w:szCs w:val="24"/>
            <w:lang w:eastAsia="zh-CN"/>
          </w:rPr>
          <w:t>卷上</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401" w:history="1">
        <w:r w:rsidRPr="000F7870">
          <w:rPr>
            <w:rStyle w:val="Internetlink"/>
            <w:rFonts w:ascii="Garamond" w:eastAsia="DengXian" w:hAnsi="Garamond" w:cs="Times New Roman" w:hint="eastAsia"/>
            <w:szCs w:val="24"/>
            <w:lang w:eastAsia="zh-CN"/>
          </w:rPr>
          <w:t>卷下</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(CBETA)</w:t>
      </w:r>
    </w:p>
    <w:p w14:paraId="51552A1D" w14:textId="5FF9C97B" w:rsidR="003042B9" w:rsidRDefault="000F7870">
      <w:pPr>
        <w:pStyle w:val="first"/>
        <w:numPr>
          <w:ilvl w:val="1"/>
          <w:numId w:val="484"/>
        </w:numPr>
        <w:suppressAutoHyphens w:val="0"/>
        <w:spacing w:before="120" w:after="120"/>
        <w:textAlignment w:val="auto"/>
      </w:pPr>
      <w:r w:rsidRPr="000F7870">
        <w:rPr>
          <w:rFonts w:ascii="Garamond" w:eastAsia="DengXian" w:hAnsi="Garamond" w:cs="Times New Roman" w:hint="eastAsia"/>
          <w:color w:val="000000"/>
          <w:lang w:eastAsia="zh-CN"/>
        </w:rPr>
        <w:t>大正新修大藏经</w:t>
      </w:r>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第四册</w:t>
      </w:r>
      <w:r w:rsidRPr="000F7870">
        <w:rPr>
          <w:rFonts w:ascii="Garamond" w:eastAsia="DengXian" w:hAnsi="Garamond" w:cs="Times New Roman"/>
          <w:color w:val="000000"/>
          <w:lang w:eastAsia="zh-CN"/>
        </w:rPr>
        <w:t xml:space="preserve"> </w:t>
      </w:r>
      <w:hyperlink r:id="rId402" w:history="1">
        <w:r w:rsidRPr="000F7870">
          <w:rPr>
            <w:rStyle w:val="Internetlink"/>
            <w:rFonts w:ascii="Garamond" w:eastAsia="DengXian" w:hAnsi="Garamond" w:cs="Times New Roman"/>
            <w:lang w:eastAsia="zh-CN"/>
          </w:rPr>
          <w:t>No. 211</w:t>
        </w:r>
        <w:r w:rsidRPr="000F7870">
          <w:rPr>
            <w:rStyle w:val="Internetlink"/>
            <w:rFonts w:ascii="Garamond" w:eastAsia="DengXian" w:hAnsi="Garamond" w:cs="Times New Roman" w:hint="eastAsia"/>
            <w:lang w:eastAsia="zh-CN"/>
          </w:rPr>
          <w:t>《法句譬喻经》</w:t>
        </w:r>
      </w:hyperlink>
      <w:r w:rsidRPr="000F7870">
        <w:rPr>
          <w:rFonts w:ascii="Garamond" w:eastAsia="DengXian" w:hAnsi="Garamond" w:cs="Times New Roman" w:hint="eastAsia"/>
          <w:color w:val="000000"/>
          <w:lang w:eastAsia="zh-CN"/>
        </w:rPr>
        <w:t xml:space="preserve">；晋世沙门　</w:t>
      </w:r>
      <w:r w:rsidRPr="000F7870">
        <w:rPr>
          <w:rStyle w:val="ad"/>
          <w:rFonts w:ascii="Garamond" w:eastAsia="DengXian" w:hAnsi="Garamond" w:cs="Times New Roman" w:hint="eastAsia"/>
          <w:color w:val="000000"/>
          <w:lang w:eastAsia="zh-CN"/>
        </w:rPr>
        <w:t>法炬</w:t>
      </w:r>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 xml:space="preserve">共　</w:t>
      </w:r>
      <w:r w:rsidRPr="000F7870">
        <w:rPr>
          <w:rStyle w:val="ad"/>
          <w:rFonts w:ascii="Garamond" w:eastAsia="DengXian" w:hAnsi="Garamond" w:cs="Times New Roman" w:hint="eastAsia"/>
          <w:color w:val="000000"/>
          <w:lang w:eastAsia="zh-CN"/>
        </w:rPr>
        <w:t>法立</w:t>
      </w:r>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译：</w:t>
      </w:r>
      <w:r w:rsidRPr="000F7870">
        <w:rPr>
          <w:rFonts w:ascii="Garamond" w:eastAsia="DengXian" w:hAnsi="Garamond" w:cs="Times New Roman"/>
          <w:color w:val="000000"/>
          <w:lang w:eastAsia="zh-CN"/>
        </w:rPr>
        <w:t xml:space="preserve"> </w:t>
      </w:r>
      <w:hyperlink r:id="rId403" w:history="1">
        <w:r w:rsidRPr="000F7870">
          <w:rPr>
            <w:rStyle w:val="Internetlink"/>
            <w:rFonts w:ascii="Garamond" w:eastAsia="DengXian" w:hAnsi="Garamond" w:cs="Times New Roman" w:hint="eastAsia"/>
            <w:lang w:eastAsia="zh-CN"/>
          </w:rPr>
          <w:t>卷第一</w:t>
        </w:r>
      </w:hyperlink>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w:t>
      </w:r>
      <w:r w:rsidRPr="000F7870">
        <w:rPr>
          <w:rFonts w:ascii="Garamond" w:eastAsia="DengXian" w:hAnsi="Garamond" w:cs="Times New Roman"/>
          <w:color w:val="000000"/>
          <w:lang w:eastAsia="zh-CN"/>
        </w:rPr>
        <w:t xml:space="preserve"> </w:t>
      </w:r>
      <w:hyperlink r:id="rId404" w:history="1">
        <w:r w:rsidRPr="000F7870">
          <w:rPr>
            <w:rStyle w:val="Internetlink"/>
            <w:rFonts w:ascii="Garamond" w:eastAsia="DengXian" w:hAnsi="Garamond" w:cs="Times New Roman" w:hint="eastAsia"/>
            <w:lang w:eastAsia="zh-CN"/>
          </w:rPr>
          <w:t>卷第二</w:t>
        </w:r>
      </w:hyperlink>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w:t>
      </w:r>
      <w:r w:rsidRPr="000F7870">
        <w:rPr>
          <w:rFonts w:ascii="Garamond" w:eastAsia="DengXian" w:hAnsi="Garamond" w:cs="Times New Roman"/>
          <w:color w:val="000000"/>
          <w:lang w:eastAsia="zh-CN"/>
        </w:rPr>
        <w:t xml:space="preserve"> </w:t>
      </w:r>
      <w:hyperlink r:id="rId405" w:history="1">
        <w:r w:rsidRPr="000F7870">
          <w:rPr>
            <w:rStyle w:val="Internetlink"/>
            <w:rFonts w:ascii="Garamond" w:eastAsia="DengXian" w:hAnsi="Garamond" w:cs="Times New Roman" w:hint="eastAsia"/>
            <w:lang w:eastAsia="zh-CN"/>
          </w:rPr>
          <w:t>卷第三</w:t>
        </w:r>
      </w:hyperlink>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w:t>
      </w:r>
      <w:r w:rsidRPr="000F7870">
        <w:rPr>
          <w:rFonts w:ascii="Garamond" w:eastAsia="DengXian" w:hAnsi="Garamond" w:cs="Times New Roman"/>
          <w:color w:val="000000"/>
          <w:lang w:eastAsia="zh-CN"/>
        </w:rPr>
        <w:t xml:space="preserve"> </w:t>
      </w:r>
      <w:hyperlink r:id="rId406" w:history="1">
        <w:r w:rsidRPr="000F7870">
          <w:rPr>
            <w:rStyle w:val="Internetlink"/>
            <w:rFonts w:ascii="Garamond" w:eastAsia="DengXian" w:hAnsi="Garamond" w:cs="Times New Roman" w:hint="eastAsia"/>
            <w:lang w:eastAsia="zh-CN"/>
          </w:rPr>
          <w:t>卷第四</w:t>
        </w:r>
      </w:hyperlink>
      <w:r w:rsidRPr="000F7870">
        <w:rPr>
          <w:rFonts w:ascii="Garamond" w:eastAsia="DengXian" w:hAnsi="Garamond" w:cs="Times New Roman"/>
          <w:color w:val="000000"/>
          <w:lang w:eastAsia="zh-CN"/>
        </w:rPr>
        <w:t xml:space="preserve"> (CBETA)</w:t>
      </w:r>
    </w:p>
    <w:p w14:paraId="4B3D720D" w14:textId="5B7DC896" w:rsidR="003042B9" w:rsidRDefault="00070649">
      <w:pPr>
        <w:pStyle w:val="Standarduser"/>
        <w:widowControl/>
        <w:numPr>
          <w:ilvl w:val="1"/>
          <w:numId w:val="484"/>
        </w:numPr>
        <w:suppressAutoHyphens w:val="0"/>
        <w:spacing w:before="120" w:after="120"/>
        <w:textAlignment w:val="auto"/>
      </w:pPr>
      <w:hyperlink r:id="rId407" w:history="1">
        <w:r w:rsidR="000F7870" w:rsidRPr="000F7870">
          <w:rPr>
            <w:rStyle w:val="Internetlink"/>
            <w:rFonts w:ascii="Garamond" w:eastAsia="DengXian" w:hAnsi="Garamond" w:cs="Times New Roman" w:hint="eastAsia"/>
            <w:szCs w:val="24"/>
            <w:lang w:eastAsia="zh-CN"/>
          </w:rPr>
          <w:t>《出曜经》校勘与标点</w:t>
        </w:r>
      </w:hyperlink>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w:t>
      </w:r>
      <w:r w:rsidR="000F7870" w:rsidRPr="000F7870">
        <w:rPr>
          <w:rFonts w:ascii="Garamond" w:eastAsia="DengXian" w:hAnsi="Garamond" w:cs="Times New Roman"/>
          <w:color w:val="000000"/>
          <w:szCs w:val="24"/>
          <w:lang w:eastAsia="zh-CN"/>
        </w:rPr>
        <w:t>2014</w:t>
      </w:r>
      <w:r w:rsidR="000F7870" w:rsidRPr="000F7870">
        <w:rPr>
          <w:rFonts w:ascii="Garamond" w:eastAsia="DengXian" w:hAnsi="Garamond" w:cs="Times New Roman" w:hint="eastAsia"/>
          <w:color w:val="000000"/>
          <w:szCs w:val="24"/>
          <w:lang w:eastAsia="zh-CN"/>
        </w:rPr>
        <w:t>。</w:t>
      </w:r>
    </w:p>
    <w:p w14:paraId="0F4D3C8F" w14:textId="00BF3371" w:rsidR="003042B9" w:rsidRDefault="000F7870">
      <w:pPr>
        <w:pStyle w:val="Standarduser"/>
        <w:spacing w:before="120" w:after="120"/>
        <w:ind w:left="1440"/>
      </w:pPr>
      <w:r w:rsidRPr="000F7870">
        <w:rPr>
          <w:rFonts w:ascii="Garamond" w:eastAsia="DengXian" w:hAnsi="Garamond" w:cs="Times New Roman" w:hint="eastAsia"/>
          <w:color w:val="000000"/>
          <w:szCs w:val="24"/>
          <w:lang w:eastAsia="zh-CN"/>
        </w:rPr>
        <w:t>〔大正新修大藏经</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第四册</w:t>
      </w:r>
      <w:r w:rsidRPr="000F7870">
        <w:rPr>
          <w:rFonts w:ascii="Garamond" w:eastAsia="DengXian" w:hAnsi="Garamond" w:cs="Times New Roman"/>
          <w:color w:val="000000"/>
          <w:szCs w:val="24"/>
          <w:lang w:eastAsia="zh-CN"/>
        </w:rPr>
        <w:t xml:space="preserve"> </w:t>
      </w:r>
      <w:hyperlink r:id="rId408" w:history="1">
        <w:r w:rsidRPr="000F7870">
          <w:rPr>
            <w:rStyle w:val="Internetlink"/>
            <w:rFonts w:ascii="Garamond" w:eastAsia="DengXian" w:hAnsi="Garamond" w:cs="Times New Roman"/>
            <w:szCs w:val="24"/>
            <w:lang w:eastAsia="zh-CN"/>
          </w:rPr>
          <w:t>No. 212</w:t>
        </w:r>
        <w:r w:rsidRPr="000F7870">
          <w:rPr>
            <w:rStyle w:val="Internetlink"/>
            <w:rFonts w:ascii="Garamond" w:eastAsia="DengXian" w:hAnsi="Garamond" w:cs="Times New Roman" w:hint="eastAsia"/>
            <w:szCs w:val="24"/>
            <w:lang w:eastAsia="zh-CN"/>
          </w:rPr>
          <w:t>《出曜经》</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 xml:space="preserve">；姚秦凉州沙门　</w:t>
      </w:r>
      <w:r w:rsidRPr="000F7870">
        <w:rPr>
          <w:rStyle w:val="ad"/>
          <w:rFonts w:ascii="Garamond" w:eastAsia="DengXian" w:hAnsi="Garamond" w:cs="Times New Roman" w:hint="eastAsia"/>
          <w:color w:val="000000"/>
          <w:szCs w:val="24"/>
          <w:lang w:eastAsia="zh-CN"/>
        </w:rPr>
        <w:t>竺佛念</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译：</w:t>
      </w:r>
      <w:r w:rsidRPr="000F7870">
        <w:rPr>
          <w:rFonts w:ascii="Garamond" w:eastAsia="DengXian" w:hAnsi="Garamond" w:cs="Times New Roman"/>
          <w:color w:val="000000"/>
          <w:szCs w:val="24"/>
          <w:lang w:eastAsia="zh-CN"/>
        </w:rPr>
        <w:t xml:space="preserve"> </w:t>
      </w:r>
      <w:hyperlink r:id="rId409" w:history="1">
        <w:r w:rsidRPr="000F7870">
          <w:rPr>
            <w:rStyle w:val="Internetlink"/>
            <w:rFonts w:ascii="Garamond" w:eastAsia="DengXian" w:hAnsi="Garamond" w:cs="Times New Roman" w:hint="eastAsia"/>
            <w:szCs w:val="24"/>
            <w:lang w:eastAsia="zh-CN"/>
          </w:rPr>
          <w:t>卷第一</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410" w:history="1">
        <w:r w:rsidRPr="000F7870">
          <w:rPr>
            <w:rStyle w:val="Internetlink"/>
            <w:rFonts w:ascii="Garamond" w:eastAsia="DengXian" w:hAnsi="Garamond" w:cs="Times New Roman" w:hint="eastAsia"/>
            <w:szCs w:val="24"/>
            <w:lang w:eastAsia="zh-CN"/>
          </w:rPr>
          <w:t>卷第二</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411" w:history="1">
        <w:r w:rsidRPr="000F7870">
          <w:rPr>
            <w:rStyle w:val="Internetlink"/>
            <w:rFonts w:ascii="Garamond" w:eastAsia="DengXian" w:hAnsi="Garamond" w:cs="Times New Roman" w:hint="eastAsia"/>
            <w:szCs w:val="24"/>
            <w:lang w:eastAsia="zh-CN"/>
          </w:rPr>
          <w:t>卷第三</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412" w:history="1">
        <w:r w:rsidRPr="000F7870">
          <w:rPr>
            <w:rStyle w:val="Internetlink"/>
            <w:rFonts w:ascii="Garamond" w:eastAsia="DengXian" w:hAnsi="Garamond" w:cs="Times New Roman" w:hint="eastAsia"/>
            <w:szCs w:val="24"/>
            <w:lang w:eastAsia="zh-CN"/>
          </w:rPr>
          <w:t>卷第二十八</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413" w:history="1">
        <w:r w:rsidRPr="000F7870">
          <w:rPr>
            <w:rStyle w:val="Internetlink"/>
            <w:rFonts w:ascii="Garamond" w:eastAsia="DengXian" w:hAnsi="Garamond" w:cs="Times New Roman" w:hint="eastAsia"/>
            <w:szCs w:val="24"/>
            <w:lang w:eastAsia="zh-CN"/>
          </w:rPr>
          <w:t>卷第二十九</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414" w:history="1">
        <w:r w:rsidRPr="000F7870">
          <w:rPr>
            <w:rStyle w:val="Internetlink"/>
            <w:rFonts w:ascii="Garamond" w:eastAsia="DengXian" w:hAnsi="Garamond" w:cs="Times New Roman" w:hint="eastAsia"/>
            <w:szCs w:val="24"/>
            <w:lang w:eastAsia="zh-CN"/>
          </w:rPr>
          <w:t>卷第三十</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(CBETA)</w:t>
      </w:r>
    </w:p>
    <w:p w14:paraId="2118F9A4" w14:textId="4F00F09F" w:rsidR="003042B9" w:rsidRDefault="00070649">
      <w:pPr>
        <w:pStyle w:val="Standarduser"/>
        <w:widowControl/>
        <w:numPr>
          <w:ilvl w:val="1"/>
          <w:numId w:val="377"/>
        </w:numPr>
        <w:suppressAutoHyphens w:val="0"/>
        <w:spacing w:before="120" w:after="120"/>
        <w:textAlignment w:val="auto"/>
      </w:pPr>
      <w:hyperlink r:id="rId415" w:history="1">
        <w:r w:rsidR="000F7870" w:rsidRPr="000F7870">
          <w:rPr>
            <w:rStyle w:val="Internetlink"/>
            <w:rFonts w:ascii="Garamond" w:eastAsia="DengXian" w:hAnsi="Garamond" w:cs="Times New Roman" w:hint="eastAsia"/>
            <w:szCs w:val="24"/>
            <w:lang w:eastAsia="zh-CN"/>
          </w:rPr>
          <w:t>《法集要颂经》校勘、标点与</w:t>
        </w:r>
        <w:r w:rsidR="000F7870" w:rsidRPr="000F7870">
          <w:rPr>
            <w:rStyle w:val="Internetlink"/>
            <w:rFonts w:ascii="Garamond" w:eastAsia="DengXian" w:hAnsi="Garamond" w:cs="Times New Roman"/>
            <w:szCs w:val="24"/>
            <w:lang w:eastAsia="zh-CN"/>
          </w:rPr>
          <w:t xml:space="preserve"> Udānavarga </w:t>
        </w:r>
        <w:r w:rsidR="000F7870" w:rsidRPr="000F7870">
          <w:rPr>
            <w:rStyle w:val="Internetlink"/>
            <w:rFonts w:ascii="Garamond" w:eastAsia="DengXian" w:hAnsi="Garamond" w:cs="Times New Roman" w:hint="eastAsia"/>
            <w:szCs w:val="24"/>
            <w:lang w:eastAsia="zh-CN"/>
          </w:rPr>
          <w:t>偈颂对照表</w:t>
        </w:r>
      </w:hyperlink>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w:t>
      </w:r>
      <w:r w:rsidR="000F7870" w:rsidRPr="000F7870">
        <w:rPr>
          <w:rFonts w:ascii="Garamond" w:eastAsia="DengXian" w:hAnsi="Garamond" w:cs="Times New Roman"/>
          <w:color w:val="000000"/>
          <w:szCs w:val="24"/>
          <w:lang w:eastAsia="zh-CN"/>
        </w:rPr>
        <w:t>2014</w:t>
      </w:r>
      <w:r w:rsidR="000F7870" w:rsidRPr="000F7870">
        <w:rPr>
          <w:rFonts w:ascii="Garamond" w:eastAsia="DengXian" w:hAnsi="Garamond" w:cs="Times New Roman" w:hint="eastAsia"/>
          <w:color w:val="000000"/>
          <w:szCs w:val="24"/>
          <w:lang w:eastAsia="zh-CN"/>
        </w:rPr>
        <w:t>。</w:t>
      </w:r>
    </w:p>
    <w:p w14:paraId="562DCB30" w14:textId="648AB540" w:rsidR="003042B9" w:rsidRDefault="000F7870">
      <w:pPr>
        <w:pStyle w:val="Standarduser"/>
        <w:spacing w:before="120" w:after="120"/>
        <w:ind w:left="1440"/>
      </w:pPr>
      <w:r w:rsidRPr="000F7870">
        <w:rPr>
          <w:rFonts w:ascii="Garamond" w:eastAsia="DengXian" w:hAnsi="Garamond" w:cs="Times New Roman" w:hint="eastAsia"/>
          <w:color w:val="000000"/>
          <w:szCs w:val="24"/>
          <w:lang w:eastAsia="zh-CN"/>
        </w:rPr>
        <w:t>〔大正新修大藏经第四册</w:t>
      </w:r>
      <w:r w:rsidRPr="000F7870">
        <w:rPr>
          <w:rFonts w:ascii="Garamond" w:eastAsia="DengXian" w:hAnsi="Garamond" w:cs="Times New Roman"/>
          <w:color w:val="000000"/>
          <w:szCs w:val="24"/>
          <w:lang w:eastAsia="zh-CN"/>
        </w:rPr>
        <w:t xml:space="preserve"> </w:t>
      </w:r>
      <w:hyperlink r:id="rId416" w:history="1">
        <w:r w:rsidRPr="000F7870">
          <w:rPr>
            <w:rStyle w:val="Internetlink"/>
            <w:rFonts w:ascii="Garamond" w:eastAsia="DengXian" w:hAnsi="Garamond" w:cs="Times New Roman"/>
            <w:szCs w:val="24"/>
            <w:lang w:eastAsia="zh-CN"/>
          </w:rPr>
          <w:t>No. 213</w:t>
        </w:r>
        <w:r w:rsidRPr="000F7870">
          <w:rPr>
            <w:rStyle w:val="Internetlink"/>
            <w:rFonts w:ascii="Garamond" w:eastAsia="DengXian" w:hAnsi="Garamond" w:cs="Times New Roman" w:hint="eastAsia"/>
            <w:szCs w:val="24"/>
            <w:lang w:eastAsia="zh-CN"/>
          </w:rPr>
          <w:t>《法集要颂经》</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417" w:history="1">
        <w:r w:rsidRPr="000F7870">
          <w:rPr>
            <w:rStyle w:val="Internetlink"/>
            <w:rFonts w:ascii="Garamond" w:eastAsia="DengXian" w:hAnsi="Garamond" w:cs="Times New Roman" w:hint="eastAsia"/>
            <w:szCs w:val="24"/>
            <w:lang w:eastAsia="zh-CN"/>
          </w:rPr>
          <w:t>卷第一</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418" w:history="1">
        <w:r w:rsidRPr="000F7870">
          <w:rPr>
            <w:rStyle w:val="Internetlink"/>
            <w:rFonts w:ascii="Garamond" w:eastAsia="DengXian" w:hAnsi="Garamond" w:cs="Times New Roman" w:hint="eastAsia"/>
            <w:szCs w:val="24"/>
            <w:lang w:eastAsia="zh-CN"/>
          </w:rPr>
          <w:t>卷第二</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419" w:history="1">
        <w:r w:rsidRPr="000F7870">
          <w:rPr>
            <w:rStyle w:val="Internetlink"/>
            <w:rFonts w:ascii="Garamond" w:eastAsia="DengXian" w:hAnsi="Garamond" w:cs="Times New Roman" w:hint="eastAsia"/>
            <w:szCs w:val="24"/>
            <w:lang w:eastAsia="zh-CN"/>
          </w:rPr>
          <w:t>卷第三</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420" w:history="1">
        <w:r w:rsidRPr="000F7870">
          <w:rPr>
            <w:rStyle w:val="Internetlink"/>
            <w:rFonts w:ascii="Garamond" w:eastAsia="DengXian" w:hAnsi="Garamond" w:cs="Times New Roman" w:hint="eastAsia"/>
            <w:szCs w:val="24"/>
            <w:lang w:eastAsia="zh-CN"/>
          </w:rPr>
          <w:t>卷第四</w:t>
        </w:r>
      </w:hyperlink>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(CBETA) ( </w:t>
      </w:r>
      <w:r w:rsidRPr="000F7870">
        <w:rPr>
          <w:rStyle w:val="ad"/>
          <w:rFonts w:ascii="Garamond" w:eastAsia="DengXian" w:hAnsi="Garamond" w:cs="Times New Roman" w:hint="eastAsia"/>
          <w:color w:val="000000"/>
          <w:szCs w:val="24"/>
          <w:lang w:eastAsia="zh-CN"/>
        </w:rPr>
        <w:t>尊者</w:t>
      </w:r>
      <w:r w:rsidRPr="000F7870">
        <w:rPr>
          <w:rStyle w:val="ad"/>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法救</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集，</w:t>
      </w:r>
      <w:r w:rsidRPr="000F7870">
        <w:rPr>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天息灾</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译</w:t>
      </w:r>
      <w:r w:rsidRPr="000F7870">
        <w:rPr>
          <w:rFonts w:ascii="Garamond" w:eastAsia="DengXian" w:hAnsi="Garamond" w:cs="Times New Roman"/>
          <w:color w:val="000000"/>
          <w:szCs w:val="24"/>
          <w:lang w:eastAsia="zh-CN"/>
        </w:rPr>
        <w:t xml:space="preserve">) </w:t>
      </w:r>
      <w:hyperlink r:id="rId421" w:history="1">
        <w:r w:rsidRPr="000F7870">
          <w:rPr>
            <w:rStyle w:val="Internetlink"/>
            <w:rFonts w:ascii="Garamond" w:eastAsia="DengXian" w:hAnsi="Garamond" w:cs="Times New Roman"/>
            <w:szCs w:val="24"/>
            <w:vertAlign w:val="superscript"/>
            <w:lang w:eastAsia="zh-CN"/>
          </w:rPr>
          <w:t>[7]</w:t>
        </w:r>
      </w:hyperlink>
    </w:p>
    <w:p w14:paraId="35D8DCA3" w14:textId="7C5583F2" w:rsidR="003042B9" w:rsidRDefault="000F7870">
      <w:pPr>
        <w:pStyle w:val="first"/>
        <w:numPr>
          <w:ilvl w:val="1"/>
          <w:numId w:val="377"/>
        </w:numPr>
        <w:suppressAutoHyphens w:val="0"/>
        <w:spacing w:before="120" w:after="120"/>
        <w:textAlignment w:val="auto"/>
      </w:pPr>
      <w:r w:rsidRPr="000F7870">
        <w:rPr>
          <w:rFonts w:ascii="Garamond" w:eastAsia="DengXian" w:hAnsi="Garamond" w:cs="Times New Roman"/>
          <w:color w:val="000000"/>
          <w:lang w:eastAsia="zh-CN"/>
        </w:rPr>
        <w:t>(</w:t>
      </w:r>
      <w:r w:rsidRPr="000F7870">
        <w:rPr>
          <w:rFonts w:ascii="Garamond" w:eastAsia="DengXian" w:hAnsi="Garamond" w:cs="Times New Roman" w:hint="eastAsia"/>
          <w:color w:val="000000"/>
          <w:lang w:eastAsia="zh-CN"/>
        </w:rPr>
        <w:t>北传</w:t>
      </w:r>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法句经</w:t>
      </w:r>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经文编码及脚注，法雨道场；</w:t>
      </w:r>
      <w:r w:rsidRPr="000F7870">
        <w:rPr>
          <w:rFonts w:ascii="Garamond" w:eastAsia="DengXian" w:hAnsi="Garamond" w:cs="Times New Roman"/>
          <w:color w:val="000000"/>
          <w:lang w:eastAsia="zh-CN"/>
        </w:rPr>
        <w:t xml:space="preserve"> </w:t>
      </w:r>
      <w:hyperlink r:id="rId422" w:history="1">
        <w:r w:rsidRPr="000F7870">
          <w:rPr>
            <w:rStyle w:val="Internetlink"/>
            <w:rFonts w:ascii="Garamond" w:eastAsia="DengXian" w:hAnsi="Garamond" w:cs="Times New Roman"/>
            <w:lang w:eastAsia="zh-CN"/>
          </w:rPr>
          <w:t>PDF</w:t>
        </w:r>
      </w:hyperlink>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w:t>
      </w:r>
      <w:r w:rsidRPr="000F7870">
        <w:rPr>
          <w:rFonts w:ascii="Garamond" w:eastAsia="DengXian" w:hAnsi="Garamond" w:cs="Times New Roman"/>
          <w:color w:val="000000"/>
          <w:lang w:eastAsia="zh-CN"/>
        </w:rPr>
        <w:t xml:space="preserve"> </w:t>
      </w:r>
      <w:hyperlink r:id="rId423" w:history="1">
        <w:r w:rsidRPr="000F7870">
          <w:rPr>
            <w:rStyle w:val="Internetlink"/>
            <w:rFonts w:ascii="Garamond" w:eastAsia="DengXian" w:hAnsi="Garamond" w:cs="Times New Roman"/>
            <w:lang w:eastAsia="zh-CN"/>
          </w:rPr>
          <w:t>DOC</w:t>
        </w:r>
      </w:hyperlink>
      <w:r w:rsidRPr="000F7870">
        <w:rPr>
          <w:rFonts w:ascii="Garamond" w:eastAsia="DengXian" w:hAnsi="Garamond" w:cs="Times New Roman" w:hint="eastAsia"/>
          <w:color w:val="000000"/>
          <w:lang w:eastAsia="zh-CN"/>
        </w:rPr>
        <w:t>；</w:t>
      </w:r>
      <w:r w:rsidRPr="000F7870">
        <w:rPr>
          <w:rFonts w:ascii="Garamond" w:eastAsia="DengXian" w:hAnsi="Garamond" w:cs="Times New Roman"/>
          <w:color w:val="000000"/>
          <w:lang w:eastAsia="zh-CN"/>
        </w:rPr>
        <w:t xml:space="preserve"> </w:t>
      </w:r>
      <w:hyperlink r:id="rId424" w:history="1">
        <w:r w:rsidRPr="000F7870">
          <w:rPr>
            <w:rStyle w:val="Internetlink"/>
            <w:rFonts w:ascii="Garamond" w:eastAsia="DengXian" w:hAnsi="Garamond" w:cs="Times New Roman"/>
            <w:lang w:eastAsia="zh-CN"/>
          </w:rPr>
          <w:t xml:space="preserve">DOC (Foreign1 </w:t>
        </w:r>
        <w:r w:rsidRPr="000F7870">
          <w:rPr>
            <w:rStyle w:val="Internetlink"/>
            <w:rFonts w:ascii="Garamond" w:eastAsia="DengXian" w:hAnsi="Garamond" w:cs="Times New Roman" w:hint="eastAsia"/>
            <w:lang w:eastAsia="zh-CN"/>
          </w:rPr>
          <w:t>字型</w:t>
        </w:r>
        <w:r w:rsidRPr="000F7870">
          <w:rPr>
            <w:rStyle w:val="Internetlink"/>
            <w:rFonts w:ascii="Garamond" w:eastAsia="DengXian" w:hAnsi="Garamond" w:cs="Times New Roman"/>
            <w:lang w:eastAsia="zh-CN"/>
          </w:rPr>
          <w:t>)</w:t>
        </w:r>
      </w:hyperlink>
    </w:p>
    <w:p w14:paraId="5B9517C7" w14:textId="3CC747D6" w:rsidR="003042B9" w:rsidRDefault="000F7870">
      <w:pPr>
        <w:pStyle w:val="first"/>
        <w:numPr>
          <w:ilvl w:val="0"/>
          <w:numId w:val="377"/>
        </w:numPr>
        <w:suppressAutoHyphens w:val="0"/>
        <w:spacing w:before="120" w:after="120"/>
        <w:textAlignment w:val="auto"/>
      </w:pPr>
      <w:r w:rsidRPr="000F7870">
        <w:rPr>
          <w:rFonts w:ascii="Garamond" w:eastAsia="DengXian" w:hAnsi="Garamond" w:cs="Times New Roman" w:hint="eastAsia"/>
          <w:color w:val="000000"/>
          <w:lang w:eastAsia="zh-CN"/>
        </w:rPr>
        <w:t>《白话藏传法句经》。</w:t>
      </w:r>
      <w:r w:rsidRPr="000F7870">
        <w:rPr>
          <w:rFonts w:ascii="Garamond" w:eastAsia="DengXian" w:hAnsi="Garamond" w:cs="Times New Roman"/>
          <w:color w:val="000000"/>
          <w:lang w:eastAsia="zh-CN"/>
        </w:rPr>
        <w:t xml:space="preserve"> </w:t>
      </w:r>
      <w:r w:rsidR="00070649">
        <w:fldChar w:fldCharType="begin"/>
      </w:r>
      <w:r w:rsidR="00070649">
        <w:instrText xml:space="preserve"> HYPERLINK  "http://nanda.online-dhamma.net/tipitaka/sutta/khuddaka/dhammapada/dhp/blog.xuite.net/wisely619/twblog/129469780" </w:instrText>
      </w:r>
      <w:r w:rsidR="00070649">
        <w:fldChar w:fldCharType="separate"/>
      </w:r>
      <w:r w:rsidRPr="000F7870">
        <w:rPr>
          <w:rStyle w:val="Internetlink"/>
          <w:rFonts w:ascii="Garamond" w:eastAsia="DengXian" w:hAnsi="Garamond" w:cs="Times New Roman" w:hint="eastAsia"/>
          <w:lang w:eastAsia="zh-CN"/>
        </w:rPr>
        <w:t>（上）</w:t>
      </w:r>
      <w:r w:rsidR="00070649">
        <w:rPr>
          <w:rStyle w:val="Internetlink"/>
          <w:rFonts w:ascii="Garamond" w:eastAsia="細明體" w:hAnsi="Garamond" w:cs="Times New Roman"/>
        </w:rPr>
        <w:fldChar w:fldCharType="end"/>
      </w:r>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w:t>
      </w:r>
      <w:r w:rsidRPr="000F7870">
        <w:rPr>
          <w:rFonts w:ascii="Garamond" w:eastAsia="DengXian" w:hAnsi="Garamond" w:cs="Times New Roman"/>
          <w:color w:val="000000"/>
          <w:lang w:eastAsia="zh-CN"/>
        </w:rPr>
        <w:t xml:space="preserve"> </w:t>
      </w:r>
      <w:hyperlink r:id="rId425" w:history="1">
        <w:r w:rsidRPr="000F7870">
          <w:rPr>
            <w:rStyle w:val="Internetlink"/>
            <w:rFonts w:ascii="Garamond" w:eastAsia="DengXian" w:hAnsi="Garamond" w:cs="Times New Roman" w:hint="eastAsia"/>
            <w:lang w:eastAsia="zh-CN"/>
          </w:rPr>
          <w:t>（中）</w:t>
        </w:r>
      </w:hyperlink>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w:t>
      </w:r>
      <w:r w:rsidRPr="000F7870">
        <w:rPr>
          <w:rFonts w:ascii="Garamond" w:eastAsia="DengXian" w:hAnsi="Garamond" w:cs="Times New Roman"/>
          <w:color w:val="000000"/>
          <w:lang w:eastAsia="zh-CN"/>
        </w:rPr>
        <w:t xml:space="preserve"> </w:t>
      </w:r>
      <w:hyperlink r:id="rId426" w:history="1">
        <w:r w:rsidRPr="000F7870">
          <w:rPr>
            <w:rStyle w:val="Internetlink"/>
            <w:rFonts w:ascii="Garamond" w:eastAsia="DengXian" w:hAnsi="Garamond" w:cs="Times New Roman" w:hint="eastAsia"/>
            <w:lang w:eastAsia="zh-CN"/>
          </w:rPr>
          <w:t>（下）</w:t>
        </w:r>
      </w:hyperlink>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；或</w:t>
      </w:r>
      <w:r w:rsidRPr="000F7870">
        <w:rPr>
          <w:rFonts w:ascii="Garamond" w:eastAsia="DengXian" w:hAnsi="Garamond" w:cs="Times New Roman"/>
          <w:color w:val="000000"/>
          <w:lang w:eastAsia="zh-CN"/>
        </w:rPr>
        <w:t xml:space="preserve"> </w:t>
      </w:r>
      <w:hyperlink r:id="rId427" w:history="1">
        <w:r w:rsidRPr="000F7870">
          <w:rPr>
            <w:rStyle w:val="Internetlink"/>
            <w:rFonts w:ascii="Garamond" w:eastAsia="DengXian" w:hAnsi="Garamond" w:cs="Times New Roman" w:hint="eastAsia"/>
            <w:lang w:eastAsia="zh-CN"/>
          </w:rPr>
          <w:t>（上）</w:t>
        </w:r>
      </w:hyperlink>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w:t>
      </w:r>
      <w:r w:rsidRPr="000F7870">
        <w:rPr>
          <w:rFonts w:ascii="Garamond" w:eastAsia="DengXian" w:hAnsi="Garamond" w:cs="Times New Roman"/>
          <w:color w:val="000000"/>
          <w:lang w:eastAsia="zh-CN"/>
        </w:rPr>
        <w:t xml:space="preserve"> </w:t>
      </w:r>
      <w:hyperlink r:id="rId428" w:history="1">
        <w:r w:rsidRPr="000F7870">
          <w:rPr>
            <w:rStyle w:val="Internetlink"/>
            <w:rFonts w:ascii="Garamond" w:eastAsia="DengXian" w:hAnsi="Garamond" w:cs="Times New Roman" w:hint="eastAsia"/>
            <w:lang w:eastAsia="zh-CN"/>
          </w:rPr>
          <w:t>（下）</w:t>
        </w:r>
      </w:hyperlink>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w:t>
      </w:r>
      <w:r w:rsidRPr="000F7870">
        <w:rPr>
          <w:rFonts w:ascii="Garamond" w:eastAsia="DengXian" w:hAnsi="Garamond" w:cs="Times New Roman"/>
          <w:color w:val="000000"/>
          <w:lang w:eastAsia="zh-CN"/>
        </w:rPr>
        <w:t xml:space="preserve"> </w:t>
      </w:r>
      <w:r w:rsidR="00070649">
        <w:fldChar w:fldCharType="begin"/>
      </w:r>
      <w:r w:rsidR="00070649">
        <w:instrText xml:space="preserve"> HYPERLINK  "htt</w:instrText>
      </w:r>
      <w:r w:rsidR="00070649">
        <w:instrText xml:space="preserve">p://nanda.online-dhamma.net/tipitaka/sutta/khuddaka/dhammapada/dhp/#id63" </w:instrText>
      </w:r>
      <w:r w:rsidR="00070649">
        <w:fldChar w:fldCharType="separate"/>
      </w:r>
      <w:r w:rsidRPr="000F7870">
        <w:rPr>
          <w:rStyle w:val="Internetlink"/>
          <w:rFonts w:ascii="Garamond" w:eastAsia="DengXian" w:hAnsi="Garamond" w:cs="Times New Roman"/>
          <w:vertAlign w:val="superscript"/>
          <w:lang w:eastAsia="zh-CN"/>
        </w:rPr>
        <w:t>[8]</w:t>
      </w:r>
      <w:r w:rsidR="00070649">
        <w:rPr>
          <w:rStyle w:val="Internetlink"/>
          <w:rFonts w:ascii="Garamond" w:eastAsia="細明體" w:hAnsi="Garamond" w:cs="Times New Roman"/>
          <w:vertAlign w:val="superscript"/>
        </w:rPr>
        <w:fldChar w:fldCharType="end"/>
      </w:r>
    </w:p>
    <w:p w14:paraId="01BE20D6" w14:textId="764C6E5B" w:rsidR="003042B9" w:rsidRDefault="000F7870">
      <w:pPr>
        <w:pStyle w:val="first"/>
        <w:numPr>
          <w:ilvl w:val="0"/>
          <w:numId w:val="377"/>
        </w:numPr>
        <w:suppressAutoHyphens w:val="0"/>
        <w:spacing w:before="120" w:after="120"/>
        <w:textAlignment w:val="auto"/>
        <w:rPr>
          <w:rFonts w:ascii="Garamond" w:eastAsia="細明體" w:hAnsi="Garamond" w:cs="Times New Roman"/>
          <w:color w:val="000000"/>
        </w:rPr>
      </w:pPr>
      <w:r w:rsidRPr="000F7870">
        <w:rPr>
          <w:rFonts w:ascii="Garamond" w:eastAsia="DengXian" w:hAnsi="Garamond" w:cs="Times New Roman" w:hint="eastAsia"/>
          <w:color w:val="000000"/>
          <w:lang w:eastAsia="zh-CN"/>
        </w:rPr>
        <w:t>巴、汉、英文多译本对读：</w:t>
      </w:r>
    </w:p>
    <w:p w14:paraId="75FE68A9" w14:textId="127C8BE8" w:rsidR="003042B9" w:rsidRDefault="000F7870">
      <w:pPr>
        <w:pStyle w:val="Standarduser"/>
        <w:widowControl/>
        <w:numPr>
          <w:ilvl w:val="1"/>
          <w:numId w:val="377"/>
        </w:numPr>
        <w:suppressAutoHyphens w:val="0"/>
        <w:spacing w:before="120" w:after="120"/>
        <w:textAlignment w:val="auto"/>
      </w:pPr>
      <w:r w:rsidRPr="000F7870">
        <w:rPr>
          <w:rFonts w:ascii="Garamond" w:eastAsia="DengXian" w:hAnsi="Garamond" w:cs="Times New Roman" w:hint="eastAsia"/>
          <w:color w:val="000000"/>
          <w:szCs w:val="24"/>
          <w:lang w:eastAsia="zh-CN"/>
        </w:rPr>
        <w:t>巴利原典</w:t>
      </w:r>
      <w:r w:rsidRPr="000F7870">
        <w:rPr>
          <w:rFonts w:ascii="Garamond" w:eastAsia="DengXian" w:hAnsi="Garamond" w:cs="Times New Roman"/>
          <w:color w:val="000000"/>
          <w:szCs w:val="24"/>
          <w:lang w:eastAsia="zh-CN"/>
        </w:rPr>
        <w:t>(CSCD)</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了参</w:t>
      </w:r>
      <w:r w:rsidRPr="000F7870">
        <w:rPr>
          <w:rStyle w:val="ad"/>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法师</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叶均</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汉译、</w:t>
      </w:r>
      <w:r w:rsidRPr="000F7870">
        <w:rPr>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敬法</w:t>
      </w:r>
      <w:r w:rsidRPr="000F7870">
        <w:rPr>
          <w:rStyle w:val="ad"/>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法师</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汉译、</w:t>
      </w:r>
      <w:r w:rsidRPr="000F7870">
        <w:rPr>
          <w:rFonts w:ascii="Garamond" w:eastAsia="DengXian" w:hAnsi="Garamond" w:cs="Times New Roman"/>
          <w:color w:val="000000"/>
          <w:szCs w:val="24"/>
          <w:lang w:eastAsia="zh-CN"/>
        </w:rPr>
        <w:t xml:space="preserve"> </w:t>
      </w:r>
      <w:r w:rsidRPr="000F7870">
        <w:rPr>
          <w:rStyle w:val="ad"/>
          <w:rFonts w:ascii="Garamond" w:eastAsia="DengXian" w:hAnsi="Garamond" w:cs="Times New Roman"/>
          <w:color w:val="000000"/>
          <w:szCs w:val="24"/>
          <w:lang w:eastAsia="zh-CN"/>
        </w:rPr>
        <w:t xml:space="preserve">Ven. Acharya </w:t>
      </w:r>
      <w:proofErr w:type="spellStart"/>
      <w:r w:rsidRPr="000F7870">
        <w:rPr>
          <w:rStyle w:val="ad"/>
          <w:rFonts w:ascii="Garamond" w:eastAsia="DengXian" w:hAnsi="Garamond" w:cs="Times New Roman"/>
          <w:color w:val="000000"/>
          <w:szCs w:val="24"/>
          <w:lang w:eastAsia="zh-CN"/>
        </w:rPr>
        <w:t>Buddharakkhita</w:t>
      </w:r>
      <w:proofErr w:type="spellEnd"/>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英译</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r w:rsidRPr="000F7870">
        <w:rPr>
          <w:rStyle w:val="ad"/>
          <w:rFonts w:ascii="Garamond" w:eastAsia="DengXian" w:hAnsi="Garamond" w:cs="Times New Roman"/>
          <w:color w:val="000000"/>
          <w:szCs w:val="24"/>
          <w:lang w:eastAsia="zh-CN"/>
        </w:rPr>
        <w:t xml:space="preserve">Ven. </w:t>
      </w:r>
      <w:proofErr w:type="spellStart"/>
      <w:r w:rsidRPr="000F7870">
        <w:rPr>
          <w:rStyle w:val="ad"/>
          <w:rFonts w:ascii="Garamond" w:eastAsia="DengXian" w:hAnsi="Garamond" w:cs="Times New Roman"/>
          <w:color w:val="000000"/>
          <w:szCs w:val="24"/>
          <w:lang w:eastAsia="zh-CN"/>
        </w:rPr>
        <w:t>Thanissaro</w:t>
      </w:r>
      <w:proofErr w:type="spellEnd"/>
      <w:r w:rsidRPr="000F7870">
        <w:rPr>
          <w:rStyle w:val="ad"/>
          <w:rFonts w:ascii="Garamond" w:eastAsia="DengXian" w:hAnsi="Garamond" w:cs="Times New Roman"/>
          <w:color w:val="000000"/>
          <w:szCs w:val="24"/>
          <w:lang w:eastAsia="zh-CN"/>
        </w:rPr>
        <w:t xml:space="preserve"> Bhikkhu</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英译</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等等</w:t>
      </w:r>
      <w:r w:rsidRPr="000F7870">
        <w:rPr>
          <w:rFonts w:ascii="Garamond" w:eastAsia="DengXian" w:hAnsi="Garamond" w:cs="Times New Roman"/>
          <w:color w:val="000000"/>
          <w:szCs w:val="24"/>
          <w:lang w:eastAsia="zh-CN"/>
        </w:rPr>
        <w:t xml:space="preserve"> ( </w:t>
      </w:r>
      <w:hyperlink r:id="rId429" w:history="1">
        <w:r w:rsidRPr="000F7870">
          <w:rPr>
            <w:rStyle w:val="Internetlink"/>
            <w:rFonts w:ascii="Garamond" w:eastAsia="DengXian" w:hAnsi="Garamond" w:cs="Times New Roman" w:hint="eastAsia"/>
            <w:szCs w:val="24"/>
            <w:lang w:eastAsia="zh-CN"/>
          </w:rPr>
          <w:t>本站</w:t>
        </w:r>
      </w:hyperlink>
      <w:r w:rsidRPr="000F7870">
        <w:rPr>
          <w:rFonts w:ascii="Garamond" w:eastAsia="DengXian" w:hAnsi="Garamond" w:cs="Times New Roman"/>
          <w:color w:val="000000"/>
          <w:szCs w:val="24"/>
          <w:lang w:eastAsia="zh-CN"/>
        </w:rPr>
        <w:t xml:space="preserve"> )</w:t>
      </w:r>
    </w:p>
    <w:p w14:paraId="3C022112" w14:textId="58A65CC3" w:rsidR="003042B9" w:rsidRDefault="00070649">
      <w:pPr>
        <w:pStyle w:val="Standarduser"/>
        <w:widowControl/>
        <w:numPr>
          <w:ilvl w:val="1"/>
          <w:numId w:val="377"/>
        </w:numPr>
        <w:suppressAutoHyphens w:val="0"/>
        <w:spacing w:before="120" w:after="120"/>
        <w:textAlignment w:val="auto"/>
      </w:pPr>
      <w:hyperlink r:id="rId430" w:history="1">
        <w:r w:rsidR="000F7870" w:rsidRPr="000F7870">
          <w:rPr>
            <w:rStyle w:val="Internetlink"/>
            <w:rFonts w:ascii="Garamond" w:eastAsia="DengXian" w:hAnsi="Garamond" w:cs="Times New Roman"/>
            <w:szCs w:val="24"/>
            <w:lang w:eastAsia="zh-CN"/>
          </w:rPr>
          <w:t>Online Pā</w:t>
        </w:r>
      </w:hyperlink>
      <w:hyperlink r:id="rId431" w:history="1">
        <w:r w:rsidR="000F7870">
          <w:rPr>
            <w:rStyle w:val="Internetlink"/>
            <w:rFonts w:ascii="Cambria" w:eastAsia="細明體" w:hAnsi="Cambria" w:cs="Cambria"/>
            <w:szCs w:val="24"/>
            <w:lang w:eastAsia="zh-CN"/>
          </w:rPr>
          <w:t>ḷ</w:t>
        </w:r>
      </w:hyperlink>
      <w:hyperlink r:id="rId432" w:history="1">
        <w:r w:rsidR="000F7870" w:rsidRPr="000F7870">
          <w:rPr>
            <w:rStyle w:val="Internetlink"/>
            <w:rFonts w:ascii="Garamond" w:eastAsia="DengXian" w:hAnsi="Garamond" w:cs="Times New Roman"/>
            <w:szCs w:val="24"/>
            <w:lang w:eastAsia="zh-CN"/>
          </w:rPr>
          <w:t>i Tipi</w:t>
        </w:r>
      </w:hyperlink>
      <w:hyperlink r:id="rId433" w:history="1">
        <w:r w:rsidR="000F7870">
          <w:rPr>
            <w:rStyle w:val="Internetlink"/>
            <w:rFonts w:ascii="Cambria" w:eastAsia="細明體" w:hAnsi="Cambria" w:cs="Cambria"/>
            <w:szCs w:val="24"/>
            <w:lang w:eastAsia="zh-CN"/>
          </w:rPr>
          <w:t>ṭ</w:t>
        </w:r>
      </w:hyperlink>
      <w:hyperlink r:id="rId434" w:history="1">
        <w:r w:rsidR="000F7870" w:rsidRPr="000F7870">
          <w:rPr>
            <w:rStyle w:val="Internetlink"/>
            <w:rFonts w:ascii="Garamond" w:eastAsia="DengXian" w:hAnsi="Garamond" w:cs="Times New Roman"/>
            <w:szCs w:val="24"/>
            <w:lang w:eastAsia="zh-CN"/>
          </w:rPr>
          <w:t>aka</w:t>
        </w:r>
      </w:hyperlink>
      <w:r w:rsidR="000F7870" w:rsidRPr="000F7870">
        <w:rPr>
          <w:rFonts w:ascii="Garamond" w:eastAsia="DengXian" w:hAnsi="Garamond" w:cs="Times New Roman" w:hint="eastAsia"/>
          <w:color w:val="000000"/>
          <w:szCs w:val="24"/>
          <w:lang w:eastAsia="zh-CN"/>
        </w:rPr>
        <w:t>：</w:t>
      </w:r>
      <w:r w:rsidR="000F7870" w:rsidRPr="000F7870">
        <w:rPr>
          <w:rFonts w:ascii="Garamond" w:eastAsia="DengXian" w:hAnsi="Garamond" w:cs="Times New Roman"/>
          <w:color w:val="000000"/>
          <w:szCs w:val="24"/>
          <w:lang w:eastAsia="zh-CN"/>
        </w:rPr>
        <w:t xml:space="preserve"> </w:t>
      </w:r>
      <w:hyperlink r:id="rId435" w:history="1">
        <w:r w:rsidR="000F7870" w:rsidRPr="000F7870">
          <w:rPr>
            <w:rStyle w:val="Internetlink"/>
            <w:rFonts w:ascii="Garamond" w:eastAsia="DengXian" w:hAnsi="Garamond" w:cs="Times New Roman" w:hint="eastAsia"/>
            <w:szCs w:val="24"/>
            <w:lang w:eastAsia="zh-CN"/>
          </w:rPr>
          <w:t>巴汉比照对读</w:t>
        </w:r>
      </w:hyperlink>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w:t>
      </w:r>
      <w:r w:rsidR="000F7870" w:rsidRPr="000F7870">
        <w:rPr>
          <w:rStyle w:val="ad"/>
          <w:rFonts w:ascii="Garamond" w:eastAsia="DengXian" w:hAnsi="Garamond" w:cs="Times New Roman" w:hint="eastAsia"/>
          <w:color w:val="000000"/>
          <w:szCs w:val="24"/>
          <w:lang w:eastAsia="zh-CN"/>
        </w:rPr>
        <w:t>了参</w:t>
      </w:r>
      <w:r w:rsidR="000F7870" w:rsidRPr="000F7870">
        <w:rPr>
          <w:rStyle w:val="ad"/>
          <w:rFonts w:ascii="Garamond" w:eastAsia="DengXian" w:hAnsi="Garamond" w:cs="Times New Roman"/>
          <w:color w:val="000000"/>
          <w:szCs w:val="24"/>
          <w:lang w:eastAsia="zh-CN"/>
        </w:rPr>
        <w:t xml:space="preserve"> </w:t>
      </w:r>
      <w:r w:rsidR="000F7870" w:rsidRPr="000F7870">
        <w:rPr>
          <w:rStyle w:val="ad"/>
          <w:rFonts w:ascii="Garamond" w:eastAsia="DengXian" w:hAnsi="Garamond" w:cs="Times New Roman" w:hint="eastAsia"/>
          <w:color w:val="000000"/>
          <w:szCs w:val="24"/>
          <w:lang w:eastAsia="zh-CN"/>
        </w:rPr>
        <w:t>法师</w:t>
      </w:r>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叶均</w:t>
      </w:r>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翻译）等等</w:t>
      </w:r>
      <w:r w:rsidR="000F7870" w:rsidRPr="000F7870">
        <w:rPr>
          <w:rFonts w:ascii="Garamond" w:eastAsia="DengXian" w:hAnsi="Garamond" w:cs="Times New Roman"/>
          <w:color w:val="000000"/>
          <w:szCs w:val="24"/>
          <w:lang w:eastAsia="zh-CN"/>
        </w:rPr>
        <w:t xml:space="preserve"> </w:t>
      </w:r>
      <w:hyperlink r:id="rId436" w:history="1">
        <w:r w:rsidR="000F7870" w:rsidRPr="000F7870">
          <w:rPr>
            <w:rStyle w:val="Internetlink"/>
            <w:rFonts w:ascii="Garamond" w:eastAsia="DengXian" w:hAnsi="Garamond" w:cs="Times New Roman"/>
            <w:szCs w:val="24"/>
            <w:vertAlign w:val="superscript"/>
            <w:lang w:eastAsia="zh-CN"/>
          </w:rPr>
          <w:t>[9]</w:t>
        </w:r>
      </w:hyperlink>
    </w:p>
    <w:p w14:paraId="38BB7BE4" w14:textId="0C5DEFB5" w:rsidR="003042B9" w:rsidRDefault="00070649">
      <w:pPr>
        <w:pStyle w:val="Standarduser"/>
        <w:widowControl/>
        <w:numPr>
          <w:ilvl w:val="1"/>
          <w:numId w:val="377"/>
        </w:numPr>
        <w:suppressAutoHyphens w:val="0"/>
        <w:spacing w:before="120" w:after="120"/>
        <w:textAlignment w:val="auto"/>
        <w:rPr>
          <w:lang w:eastAsia="zh-CN"/>
        </w:rPr>
      </w:pPr>
      <w:hyperlink r:id="rId437" w:history="1">
        <w:r w:rsidR="000F7870" w:rsidRPr="000F7870">
          <w:rPr>
            <w:rStyle w:val="Internetlink"/>
            <w:rFonts w:ascii="Garamond" w:eastAsia="DengXian" w:hAnsi="Garamond" w:cs="Times New Roman" w:hint="eastAsia"/>
            <w:szCs w:val="24"/>
            <w:lang w:eastAsia="zh-CN"/>
          </w:rPr>
          <w:t>《法句经》</w:t>
        </w:r>
      </w:hyperlink>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w:t>
      </w:r>
      <w:r w:rsidR="000F7870" w:rsidRPr="000F7870">
        <w:rPr>
          <w:rFonts w:ascii="Garamond" w:eastAsia="DengXian" w:hAnsi="Garamond" w:cs="Times New Roman"/>
          <w:color w:val="000000"/>
          <w:szCs w:val="24"/>
          <w:lang w:eastAsia="zh-CN"/>
        </w:rPr>
        <w:t xml:space="preserve"> </w:t>
      </w:r>
      <w:r w:rsidR="000F7870" w:rsidRPr="000F7870">
        <w:rPr>
          <w:rStyle w:val="ad"/>
          <w:rFonts w:ascii="Garamond" w:eastAsia="DengXian" w:hAnsi="Garamond" w:cs="Times New Roman" w:hint="eastAsia"/>
          <w:color w:val="000000"/>
          <w:szCs w:val="24"/>
          <w:lang w:eastAsia="zh-CN"/>
        </w:rPr>
        <w:t>具</w:t>
      </w:r>
      <w:r w:rsidR="000F7870" w:rsidRPr="000F7870">
        <w:rPr>
          <w:rStyle w:val="ad"/>
          <w:rFonts w:ascii="Garamond" w:eastAsia="DengXian" w:hAnsi="Garamond" w:cs="Times New Roman"/>
          <w:color w:val="000000"/>
          <w:szCs w:val="24"/>
          <w:lang w:eastAsia="zh-CN"/>
        </w:rPr>
        <w:t xml:space="preserve"> </w:t>
      </w:r>
      <w:proofErr w:type="spellStart"/>
      <w:r w:rsidR="000F7870" w:rsidRPr="000F7870">
        <w:rPr>
          <w:rStyle w:val="ad"/>
          <w:rFonts w:ascii="Garamond" w:eastAsia="DengXian" w:hAnsi="Garamond" w:cs="Times New Roman"/>
          <w:color w:val="000000"/>
          <w:szCs w:val="24"/>
          <w:lang w:eastAsia="zh-CN"/>
        </w:rPr>
        <w:t>pali</w:t>
      </w:r>
      <w:proofErr w:type="spellEnd"/>
      <w:r w:rsidR="000F7870" w:rsidRPr="000F7870">
        <w:rPr>
          <w:rStyle w:val="ad"/>
          <w:rFonts w:ascii="Garamond" w:eastAsia="DengXian" w:hAnsi="Garamond" w:cs="Times New Roman"/>
          <w:color w:val="000000"/>
          <w:szCs w:val="24"/>
          <w:lang w:eastAsia="zh-CN"/>
        </w:rPr>
        <w:t xml:space="preserve"> </w:t>
      </w:r>
      <w:r w:rsidR="000F7870" w:rsidRPr="000F7870">
        <w:rPr>
          <w:rStyle w:val="ad"/>
          <w:rFonts w:ascii="Garamond" w:eastAsia="DengXian" w:hAnsi="Garamond" w:cs="Times New Roman" w:hint="eastAsia"/>
          <w:color w:val="000000"/>
          <w:szCs w:val="24"/>
          <w:lang w:eastAsia="zh-CN"/>
        </w:rPr>
        <w:t>批注</w:t>
      </w:r>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。涵盖了</w:t>
      </w:r>
      <w:r w:rsidR="000F7870" w:rsidRPr="000F7870">
        <w:rPr>
          <w:rFonts w:ascii="Garamond" w:eastAsia="DengXian" w:hAnsi="Garamond" w:cs="Times New Roman"/>
          <w:color w:val="000000"/>
          <w:szCs w:val="24"/>
          <w:lang w:eastAsia="zh-CN"/>
        </w:rPr>
        <w:t xml:space="preserve"> T210</w:t>
      </w:r>
      <w:r w:rsidR="000F7870" w:rsidRPr="000F7870">
        <w:rPr>
          <w:rFonts w:ascii="Garamond" w:eastAsia="DengXian" w:hAnsi="Garamond" w:cs="Times New Roman" w:hint="eastAsia"/>
          <w:color w:val="000000"/>
          <w:szCs w:val="24"/>
          <w:lang w:eastAsia="zh-CN"/>
        </w:rPr>
        <w:t>《法句经》、</w:t>
      </w:r>
      <w:r w:rsidR="000F7870" w:rsidRPr="000F7870">
        <w:rPr>
          <w:rFonts w:ascii="Garamond" w:eastAsia="DengXian" w:hAnsi="Garamond" w:cs="Times New Roman"/>
          <w:color w:val="000000"/>
          <w:szCs w:val="24"/>
          <w:lang w:eastAsia="zh-CN"/>
        </w:rPr>
        <w:t>T212</w:t>
      </w:r>
      <w:r w:rsidR="000F7870" w:rsidRPr="000F7870">
        <w:rPr>
          <w:rFonts w:ascii="Garamond" w:eastAsia="DengXian" w:hAnsi="Garamond" w:cs="Times New Roman" w:hint="eastAsia"/>
          <w:color w:val="000000"/>
          <w:szCs w:val="24"/>
          <w:lang w:eastAsia="zh-CN"/>
        </w:rPr>
        <w:t>《出曜经》、</w:t>
      </w:r>
      <w:r w:rsidR="000F7870" w:rsidRPr="000F7870">
        <w:rPr>
          <w:rFonts w:ascii="Garamond" w:eastAsia="DengXian" w:hAnsi="Garamond" w:cs="Times New Roman"/>
          <w:color w:val="000000"/>
          <w:szCs w:val="24"/>
          <w:lang w:eastAsia="zh-CN"/>
        </w:rPr>
        <w:t xml:space="preserve"> T213</w:t>
      </w:r>
      <w:r w:rsidR="000F7870" w:rsidRPr="000F7870">
        <w:rPr>
          <w:rFonts w:ascii="Garamond" w:eastAsia="DengXian" w:hAnsi="Garamond" w:cs="Times New Roman" w:hint="eastAsia"/>
          <w:color w:val="000000"/>
          <w:szCs w:val="24"/>
          <w:lang w:eastAsia="zh-CN"/>
        </w:rPr>
        <w:t>《法集要颂经》、巴利《法句经》、巴利《优陀那》、梵文《法句经》，对他种语言的偈颂还附有汉语翻译（部落格</w:t>
      </w:r>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荒草不曾锄）；</w:t>
      </w:r>
    </w:p>
    <w:p w14:paraId="0B8CB731" w14:textId="53B3E086" w:rsidR="003042B9" w:rsidRDefault="000F7870">
      <w:pPr>
        <w:pStyle w:val="Standarduser"/>
        <w:widowControl/>
        <w:numPr>
          <w:ilvl w:val="2"/>
          <w:numId w:val="377"/>
        </w:numPr>
        <w:suppressAutoHyphens w:val="0"/>
        <w:spacing w:before="120" w:after="120"/>
        <w:textAlignment w:val="auto"/>
      </w:pPr>
      <w:proofErr w:type="spellStart"/>
      <w:r w:rsidRPr="000F7870">
        <w:rPr>
          <w:rStyle w:val="ad"/>
          <w:rFonts w:ascii="Garamond" w:eastAsia="DengXian" w:hAnsi="Garamond" w:cs="Times New Roman"/>
          <w:color w:val="000000"/>
          <w:szCs w:val="24"/>
          <w:lang w:eastAsia="zh-CN"/>
        </w:rPr>
        <w:t>pali</w:t>
      </w:r>
      <w:proofErr w:type="spellEnd"/>
      <w:r w:rsidRPr="000F7870">
        <w:rPr>
          <w:rStyle w:val="ad"/>
          <w:rFonts w:ascii="Garamond" w:eastAsia="DengXian" w:hAnsi="Garamond" w:cs="Times New Roman"/>
          <w:color w:val="000000"/>
          <w:szCs w:val="24"/>
          <w:lang w:eastAsia="zh-CN"/>
        </w:rPr>
        <w:t xml:space="preserve"> </w:t>
      </w:r>
      <w:r w:rsidRPr="000F7870">
        <w:rPr>
          <w:rStyle w:val="ad"/>
          <w:rFonts w:ascii="Garamond" w:eastAsia="DengXian" w:hAnsi="Garamond" w:cs="Times New Roman" w:hint="eastAsia"/>
          <w:color w:val="000000"/>
          <w:szCs w:val="24"/>
          <w:lang w:eastAsia="zh-CN"/>
        </w:rPr>
        <w:t>批注</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 xml:space="preserve"> </w:t>
      </w:r>
      <w:hyperlink r:id="rId438" w:history="1">
        <w:r w:rsidRPr="000F7870">
          <w:rPr>
            <w:rStyle w:val="Internetlink"/>
            <w:rFonts w:ascii="Garamond" w:eastAsia="DengXian" w:hAnsi="Garamond" w:cs="Times New Roman" w:hint="eastAsia"/>
            <w:szCs w:val="24"/>
            <w:lang w:eastAsia="zh-CN"/>
          </w:rPr>
          <w:t>本站</w:t>
        </w:r>
      </w:hyperlink>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w:t>
      </w:r>
      <w:r w:rsidRPr="000F7870">
        <w:rPr>
          <w:rFonts w:ascii="Garamond" w:eastAsia="DengXian" w:hAnsi="Garamond" w:cs="Times New Roman"/>
          <w:color w:val="000000"/>
          <w:szCs w:val="24"/>
          <w:lang w:eastAsia="zh-CN"/>
        </w:rPr>
        <w:t>——</w:t>
      </w:r>
      <w:r w:rsidRPr="000F7870">
        <w:rPr>
          <w:rFonts w:ascii="Garamond" w:eastAsia="DengXian" w:hAnsi="Garamond" w:cs="Times New Roman" w:hint="eastAsia"/>
          <w:color w:val="000000"/>
          <w:szCs w:val="24"/>
          <w:lang w:eastAsia="zh-CN"/>
        </w:rPr>
        <w:t xml:space="preserve">　取自上述之【部落格</w:t>
      </w:r>
      <w:r w:rsidRPr="000F7870">
        <w:rPr>
          <w:rFonts w:ascii="Garamond" w:eastAsia="DengXian" w:hAnsi="Garamond" w:cs="Times New Roman"/>
          <w:color w:val="000000"/>
          <w:szCs w:val="24"/>
          <w:lang w:eastAsia="zh-CN"/>
        </w:rPr>
        <w:t xml:space="preserve">-- </w:t>
      </w:r>
      <w:r w:rsidRPr="000F7870">
        <w:rPr>
          <w:rFonts w:ascii="Garamond" w:eastAsia="DengXian" w:hAnsi="Garamond" w:cs="Times New Roman" w:hint="eastAsia"/>
          <w:color w:val="000000"/>
          <w:szCs w:val="24"/>
          <w:lang w:eastAsia="zh-CN"/>
        </w:rPr>
        <w:t>荒草不曾锄】</w:t>
      </w:r>
    </w:p>
    <w:p w14:paraId="305C92B7" w14:textId="19EF39A5" w:rsidR="003042B9" w:rsidRDefault="00070649">
      <w:pPr>
        <w:pStyle w:val="Standarduser"/>
        <w:widowControl/>
        <w:numPr>
          <w:ilvl w:val="1"/>
          <w:numId w:val="377"/>
        </w:numPr>
        <w:suppressAutoHyphens w:val="0"/>
        <w:spacing w:before="120" w:after="120"/>
        <w:textAlignment w:val="auto"/>
      </w:pPr>
      <w:hyperlink r:id="rId439" w:history="1">
        <w:r w:rsidR="000F7870" w:rsidRPr="000F7870">
          <w:rPr>
            <w:rStyle w:val="Internetlink"/>
            <w:rFonts w:ascii="Garamond" w:eastAsia="DengXian" w:hAnsi="Garamond" w:cs="Times New Roman"/>
            <w:szCs w:val="24"/>
            <w:lang w:eastAsia="zh-CN"/>
          </w:rPr>
          <w:t>Multilingual edition of Dhammapada</w:t>
        </w:r>
      </w:hyperlink>
      <w:r w:rsidR="000F7870" w:rsidRPr="000F7870">
        <w:rPr>
          <w:rFonts w:ascii="Garamond" w:eastAsia="DengXian" w:hAnsi="Garamond" w:cs="Times New Roman"/>
          <w:color w:val="000000"/>
          <w:szCs w:val="24"/>
          <w:lang w:eastAsia="zh-CN"/>
        </w:rPr>
        <w:t xml:space="preserve"> (</w:t>
      </w:r>
      <w:r w:rsidR="000F7870" w:rsidRPr="000F7870">
        <w:rPr>
          <w:rFonts w:ascii="Garamond" w:eastAsia="DengXian" w:hAnsi="Garamond" w:cs="Times New Roman" w:hint="eastAsia"/>
          <w:color w:val="000000"/>
          <w:szCs w:val="24"/>
          <w:lang w:eastAsia="zh-CN"/>
        </w:rPr>
        <w:t>犍陀罗语、巴利语、英语、混合佛教梵语、汉语多语对读</w:t>
      </w:r>
      <w:r w:rsidR="000F7870" w:rsidRPr="000F7870">
        <w:rPr>
          <w:rFonts w:ascii="Garamond" w:eastAsia="DengXian" w:hAnsi="Garamond" w:cs="Times New Roman"/>
          <w:color w:val="000000"/>
          <w:szCs w:val="24"/>
          <w:lang w:eastAsia="zh-CN"/>
        </w:rPr>
        <w:t xml:space="preserve">) </w:t>
      </w:r>
      <w:hyperlink r:id="rId440" w:history="1">
        <w:r w:rsidR="000F7870" w:rsidRPr="000F7870">
          <w:rPr>
            <w:rStyle w:val="Internetlink"/>
            <w:rFonts w:ascii="Garamond" w:eastAsia="DengXian" w:hAnsi="Garamond" w:cs="Times New Roman"/>
            <w:szCs w:val="24"/>
            <w:vertAlign w:val="superscript"/>
            <w:lang w:eastAsia="zh-CN"/>
          </w:rPr>
          <w:t>[10]</w:t>
        </w:r>
      </w:hyperlink>
    </w:p>
    <w:p w14:paraId="6A754DFF" w14:textId="77777777" w:rsidR="003042B9" w:rsidRDefault="003042B9">
      <w:pPr>
        <w:pStyle w:val="Standarduser"/>
        <w:widowControl/>
        <w:spacing w:before="120" w:after="120"/>
        <w:jc w:val="both"/>
      </w:pPr>
    </w:p>
    <w:p w14:paraId="313E0F79" w14:textId="0A332D5C" w:rsidR="003042B9" w:rsidRDefault="000F7870">
      <w:pPr>
        <w:pStyle w:val="Standarduser"/>
        <w:widowControl/>
        <w:numPr>
          <w:ilvl w:val="0"/>
          <w:numId w:val="483"/>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《大般涅盘经》参考信息</w:t>
      </w:r>
    </w:p>
    <w:p w14:paraId="34E454A6" w14:textId="32E1661E" w:rsidR="003042B9" w:rsidRDefault="00070649">
      <w:pPr>
        <w:pStyle w:val="Standarduser"/>
        <w:widowControl/>
        <w:spacing w:before="120" w:after="120"/>
        <w:ind w:left="720"/>
        <w:jc w:val="both"/>
      </w:pPr>
      <w:hyperlink r:id="rId441" w:history="1">
        <w:r w:rsidR="000F7870" w:rsidRPr="000F7870">
          <w:rPr>
            <w:rFonts w:ascii="Garamond" w:eastAsia="DengXian" w:hAnsi="Garamond" w:cs="Times New Roman" w:hint="eastAsia"/>
            <w:color w:val="0000FF"/>
            <w:kern w:val="0"/>
            <w:szCs w:val="24"/>
            <w:u w:val="single"/>
            <w:lang w:eastAsia="zh-CN"/>
          </w:rPr>
          <w:t>大般涅盘经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（长部第</w:t>
      </w:r>
      <w:r w:rsidR="000F7870" w:rsidRPr="000F7870">
        <w:rPr>
          <w:rFonts w:ascii="Garamond" w:eastAsia="DengXian" w:hAnsi="Garamond" w:cs="Times New Roman"/>
          <w:kern w:val="0"/>
          <w:szCs w:val="24"/>
          <w:lang w:eastAsia="zh-CN"/>
        </w:rPr>
        <w:t>16</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 xml:space="preserve"> DN 16 Mahāparinibbānasutta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般涅盘大经</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大般湼盘经</w:t>
      </w:r>
      <w:r w:rsidR="000F7870" w:rsidRPr="000F7870">
        <w:rPr>
          <w:rFonts w:ascii="Garamond" w:eastAsia="DengXian" w:hAnsi="Garamond" w:cs="Times New Roman"/>
          <w:kern w:val="0"/>
          <w:szCs w:val="24"/>
          <w:lang w:eastAsia="zh-CN"/>
        </w:rPr>
        <w:t xml:space="preserve">, Advice to </w:t>
      </w:r>
      <w:proofErr w:type="spellStart"/>
      <w:r w:rsidR="000F7870" w:rsidRPr="000F7870">
        <w:rPr>
          <w:rFonts w:ascii="Garamond" w:eastAsia="DengXian" w:hAnsi="Garamond" w:cs="Times New Roman"/>
          <w:kern w:val="0"/>
          <w:szCs w:val="24"/>
          <w:lang w:eastAsia="zh-CN"/>
        </w:rPr>
        <w:t>Sigala</w:t>
      </w:r>
      <w:proofErr w:type="spellEnd"/>
      <w:r w:rsidR="000F7870" w:rsidRPr="000F7870">
        <w:rPr>
          <w:rFonts w:ascii="Garamond" w:eastAsia="DengXian" w:hAnsi="Garamond" w:cs="Times New Roman"/>
          <w:kern w:val="0"/>
          <w:szCs w:val="24"/>
          <w:lang w:eastAsia="zh-CN"/>
        </w:rPr>
        <w:t xml:space="preserve">, The Buddha's Advice to </w:t>
      </w:r>
      <w:proofErr w:type="spellStart"/>
      <w:r w:rsidR="000F7870" w:rsidRPr="000F7870">
        <w:rPr>
          <w:rFonts w:ascii="Garamond" w:eastAsia="DengXian" w:hAnsi="Garamond" w:cs="Times New Roman"/>
          <w:kern w:val="0"/>
          <w:szCs w:val="24"/>
          <w:lang w:eastAsia="zh-CN"/>
        </w:rPr>
        <w:t>Sigalaka</w:t>
      </w:r>
      <w:proofErr w:type="spellEnd"/>
      <w:r w:rsidR="000F7870" w:rsidRPr="000F7870">
        <w:rPr>
          <w:rFonts w:ascii="Garamond" w:eastAsia="DengXian" w:hAnsi="Garamond" w:cs="Times New Roman"/>
          <w:kern w:val="0"/>
          <w:szCs w:val="24"/>
          <w:lang w:eastAsia="zh-CN"/>
        </w:rPr>
        <w:t xml:space="preserve">, The Discourse to </w:t>
      </w:r>
      <w:proofErr w:type="spellStart"/>
      <w:r w:rsidR="000F7870" w:rsidRPr="000F7870">
        <w:rPr>
          <w:rFonts w:ascii="Garamond" w:eastAsia="DengXian" w:hAnsi="Garamond" w:cs="Times New Roman"/>
          <w:kern w:val="0"/>
          <w:szCs w:val="24"/>
          <w:lang w:eastAsia="zh-CN"/>
        </w:rPr>
        <w:t>Sigala</w:t>
      </w:r>
      <w:proofErr w:type="spellEnd"/>
      <w:r w:rsidR="000F7870" w:rsidRPr="000F7870">
        <w:rPr>
          <w:rFonts w:ascii="Garamond" w:eastAsia="DengXian" w:hAnsi="Garamond" w:cs="Times New Roman"/>
          <w:kern w:val="0"/>
          <w:szCs w:val="24"/>
          <w:lang w:eastAsia="zh-CN"/>
        </w:rPr>
        <w:t xml:space="preserve">, The Layperson's Code of Discipline, The </w:t>
      </w:r>
      <w:proofErr w:type="spellStart"/>
      <w:r w:rsidR="000F7870" w:rsidRPr="000F7870">
        <w:rPr>
          <w:rFonts w:ascii="Garamond" w:eastAsia="DengXian" w:hAnsi="Garamond" w:cs="Times New Roman"/>
          <w:kern w:val="0"/>
          <w:szCs w:val="24"/>
          <w:lang w:eastAsia="zh-CN"/>
        </w:rPr>
        <w:t>Sigāla</w:t>
      </w:r>
      <w:proofErr w:type="spellEnd"/>
      <w:r w:rsidR="000F7870" w:rsidRPr="000F7870">
        <w:rPr>
          <w:rFonts w:ascii="Garamond" w:eastAsia="DengXian" w:hAnsi="Garamond" w:cs="Times New Roman"/>
          <w:kern w:val="0"/>
          <w:szCs w:val="24"/>
          <w:lang w:eastAsia="zh-CN"/>
        </w:rPr>
        <w:t xml:space="preserve"> Homily, To </w:t>
      </w:r>
      <w:proofErr w:type="spellStart"/>
      <w:r w:rsidR="000F7870" w:rsidRPr="000F7870">
        <w:rPr>
          <w:rFonts w:ascii="Garamond" w:eastAsia="DengXian" w:hAnsi="Garamond" w:cs="Times New Roman"/>
          <w:kern w:val="0"/>
          <w:szCs w:val="24"/>
          <w:lang w:eastAsia="zh-CN"/>
        </w:rPr>
        <w:t>Sigalaka</w:t>
      </w:r>
      <w:proofErr w:type="spellEnd"/>
      <w:r w:rsidR="000F7870" w:rsidRPr="000F7870">
        <w:rPr>
          <w:rFonts w:ascii="Garamond" w:eastAsia="DengXian" w:hAnsi="Garamond" w:cs="Times New Roman"/>
          <w:kern w:val="0"/>
          <w:szCs w:val="24"/>
          <w:lang w:eastAsia="zh-CN"/>
        </w:rPr>
        <w:t>: Advice to Lay People</w:t>
      </w:r>
      <w:r w:rsidR="000F7870" w:rsidRPr="000F7870">
        <w:rPr>
          <w:rFonts w:ascii="Garamond" w:eastAsia="DengXian" w:hAnsi="Garamond" w:cs="Times New Roman" w:hint="eastAsia"/>
          <w:kern w:val="0"/>
          <w:szCs w:val="24"/>
          <w:lang w:eastAsia="zh-CN"/>
        </w:rPr>
        <w:t>）</w:t>
      </w:r>
    </w:p>
    <w:p w14:paraId="369026EB" w14:textId="79ECA565" w:rsidR="003042B9" w:rsidRDefault="000F7870">
      <w:pPr>
        <w:pStyle w:val="Standarduser"/>
        <w:widowControl/>
        <w:numPr>
          <w:ilvl w:val="0"/>
          <w:numId w:val="378"/>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汉译：</w:t>
      </w:r>
    </w:p>
    <w:p w14:paraId="5331CB34" w14:textId="33E536E9" w:rsidR="003042B9" w:rsidRDefault="00070649">
      <w:pPr>
        <w:pStyle w:val="Standarduser"/>
        <w:widowControl/>
        <w:numPr>
          <w:ilvl w:val="1"/>
          <w:numId w:val="378"/>
        </w:numPr>
        <w:spacing w:before="120" w:after="120"/>
        <w:jc w:val="both"/>
      </w:pPr>
      <w:hyperlink r:id="rId442" w:history="1">
        <w:r w:rsidR="000F7870" w:rsidRPr="000F7870">
          <w:rPr>
            <w:rFonts w:ascii="Garamond" w:eastAsia="DengXian" w:hAnsi="Garamond" w:cs="Times New Roman" w:hint="eastAsia"/>
            <w:color w:val="0000FF"/>
            <w:kern w:val="0"/>
            <w:szCs w:val="24"/>
            <w:u w:val="single"/>
            <w:lang w:eastAsia="zh-CN"/>
          </w:rPr>
          <w:t>般涅盘大经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；庄春江</w:t>
      </w:r>
      <w:r w:rsidR="000F7870" w:rsidRPr="000F7870">
        <w:rPr>
          <w:rFonts w:ascii="Garamond" w:eastAsia="DengXian" w:hAnsi="Garamond" w:cs="Times New Roman"/>
          <w:kern w:val="0"/>
          <w:szCs w:val="24"/>
          <w:lang w:eastAsia="zh-CN"/>
        </w:rPr>
        <w:t xml:space="preserve"> (original: </w:t>
      </w:r>
      <w:r w:rsidR="000F7870" w:rsidRPr="000F7870">
        <w:rPr>
          <w:rFonts w:ascii="Garamond" w:eastAsia="DengXian" w:hAnsi="Garamond" w:cs="Times New Roman" w:hint="eastAsia"/>
          <w:kern w:val="0"/>
          <w:szCs w:val="24"/>
          <w:lang w:eastAsia="zh-CN"/>
        </w:rPr>
        <w:t>原始出处</w:t>
      </w:r>
      <w:r w:rsidR="000F7870" w:rsidRPr="000F7870">
        <w:rPr>
          <w:rFonts w:ascii="Garamond" w:eastAsia="DengXian" w:hAnsi="Garamond" w:cs="Times New Roman"/>
          <w:kern w:val="0"/>
          <w:szCs w:val="24"/>
          <w:lang w:eastAsia="zh-CN"/>
        </w:rPr>
        <w:t>)</w:t>
      </w:r>
    </w:p>
    <w:p w14:paraId="384D6ED2" w14:textId="6B30C378" w:rsidR="003042B9" w:rsidRDefault="00070649">
      <w:pPr>
        <w:pStyle w:val="Standarduser"/>
        <w:widowControl/>
        <w:numPr>
          <w:ilvl w:val="1"/>
          <w:numId w:val="378"/>
        </w:numPr>
        <w:spacing w:before="120" w:after="120"/>
        <w:jc w:val="both"/>
      </w:pPr>
      <w:hyperlink r:id="rId443" w:history="1">
        <w:r w:rsidR="000F7870" w:rsidRPr="000F7870">
          <w:rPr>
            <w:rFonts w:ascii="Garamond" w:eastAsia="DengXian" w:hAnsi="Garamond" w:cs="Times New Roman" w:hint="eastAsia"/>
            <w:color w:val="0000FF"/>
            <w:kern w:val="0"/>
            <w:szCs w:val="24"/>
            <w:u w:val="single"/>
            <w:lang w:eastAsia="zh-CN"/>
          </w:rPr>
          <w:t>长部．十六　大般湼盘经；萧式球</w:t>
        </w:r>
      </w:hyperlink>
      <w:r w:rsidR="000F7870" w:rsidRPr="000F7870">
        <w:rPr>
          <w:rFonts w:ascii="Garamond" w:eastAsia="DengXian" w:hAnsi="Garamond" w:cs="Times New Roman"/>
          <w:kern w:val="0"/>
          <w:szCs w:val="24"/>
          <w:lang w:eastAsia="zh-CN"/>
        </w:rPr>
        <w:t xml:space="preserve"> (original: </w:t>
      </w:r>
      <w:r w:rsidR="000F7870" w:rsidRPr="000F7870">
        <w:rPr>
          <w:rFonts w:ascii="Garamond" w:eastAsia="DengXian" w:hAnsi="Garamond" w:cs="Times New Roman" w:hint="eastAsia"/>
          <w:kern w:val="0"/>
          <w:szCs w:val="24"/>
          <w:lang w:eastAsia="zh-CN"/>
        </w:rPr>
        <w:t>原始出处</w:t>
      </w:r>
      <w:r w:rsidR="000F7870" w:rsidRPr="000F7870">
        <w:rPr>
          <w:rFonts w:ascii="Garamond" w:eastAsia="DengXian" w:hAnsi="Garamond" w:cs="Times New Roman"/>
          <w:kern w:val="0"/>
          <w:szCs w:val="24"/>
          <w:lang w:eastAsia="zh-CN"/>
        </w:rPr>
        <w:t>)</w:t>
      </w:r>
    </w:p>
    <w:p w14:paraId="0DA13B78" w14:textId="731B7BA5" w:rsidR="003042B9" w:rsidRDefault="00070649">
      <w:pPr>
        <w:pStyle w:val="Standarduser"/>
        <w:widowControl/>
        <w:numPr>
          <w:ilvl w:val="1"/>
          <w:numId w:val="378"/>
        </w:numPr>
        <w:spacing w:before="120" w:after="120"/>
        <w:jc w:val="both"/>
      </w:pPr>
      <w:hyperlink r:id="rId444" w:history="1">
        <w:r w:rsidR="000F7870" w:rsidRPr="000F7870">
          <w:rPr>
            <w:rFonts w:ascii="Garamond" w:eastAsia="DengXian" w:hAnsi="Garamond" w:cs="Times New Roman" w:hint="eastAsia"/>
            <w:color w:val="0000FF"/>
            <w:kern w:val="0"/>
            <w:szCs w:val="24"/>
            <w:u w:val="single"/>
            <w:lang w:eastAsia="zh-CN"/>
          </w:rPr>
          <w:t>南传大般涅盘经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；巴宙译</w:t>
      </w:r>
      <w:r w:rsidR="000F7870" w:rsidRPr="000F7870">
        <w:rPr>
          <w:rFonts w:ascii="Garamond" w:eastAsia="DengXian" w:hAnsi="Garamond" w:cs="Times New Roman"/>
          <w:kern w:val="0"/>
          <w:szCs w:val="24"/>
          <w:lang w:eastAsia="zh-CN"/>
        </w:rPr>
        <w:t xml:space="preserve"> (1971 AD)</w:t>
      </w:r>
      <w:r w:rsidR="000F7870" w:rsidRPr="000F7870">
        <w:rPr>
          <w:rFonts w:ascii="Garamond" w:eastAsia="DengXian" w:hAnsi="Garamond" w:cs="Times New Roman" w:hint="eastAsia"/>
          <w:kern w:val="0"/>
          <w:szCs w:val="24"/>
          <w:lang w:eastAsia="zh-CN"/>
        </w:rPr>
        <w:t>。</w:t>
      </w:r>
    </w:p>
    <w:p w14:paraId="7D732183" w14:textId="6B6DD6AD" w:rsidR="003042B9" w:rsidRDefault="000F7870">
      <w:pPr>
        <w:pStyle w:val="Standarduser"/>
        <w:widowControl/>
        <w:numPr>
          <w:ilvl w:val="1"/>
          <w:numId w:val="378"/>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大般涅盘经；释达和（《巴利语佛典精选》）</w:t>
      </w:r>
    </w:p>
    <w:p w14:paraId="44D9A443" w14:textId="0E05E6F6" w:rsidR="003042B9" w:rsidRDefault="000F7870">
      <w:pPr>
        <w:pStyle w:val="Standarduser"/>
        <w:widowControl/>
        <w:numPr>
          <w:ilvl w:val="1"/>
          <w:numId w:val="378"/>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《长部》．十六　《大般涅盘经》；宁乐</w:t>
      </w:r>
    </w:p>
    <w:p w14:paraId="6C7F79FA" w14:textId="2E7FC34D" w:rsidR="003042B9" w:rsidRDefault="00070649">
      <w:pPr>
        <w:pStyle w:val="Standarduser"/>
        <w:widowControl/>
        <w:numPr>
          <w:ilvl w:val="1"/>
          <w:numId w:val="378"/>
        </w:numPr>
        <w:spacing w:before="120" w:after="120"/>
        <w:jc w:val="both"/>
      </w:pPr>
      <w:hyperlink r:id="rId445" w:history="1">
        <w:r w:rsidR="000F7870" w:rsidRPr="000F7870">
          <w:rPr>
            <w:rFonts w:ascii="Garamond" w:eastAsia="DengXian" w:hAnsi="Garamond" w:cs="Times New Roman" w:hint="eastAsia"/>
            <w:color w:val="0000FF"/>
            <w:kern w:val="0"/>
            <w:szCs w:val="24"/>
            <w:u w:val="single"/>
            <w:lang w:eastAsia="zh-CN"/>
          </w:rPr>
          <w:t>遍涅盘大经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；台湾．廖文灿</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w:t>
      </w:r>
      <w:r w:rsidR="000F7870" w:rsidRPr="000F7870">
        <w:rPr>
          <w:rFonts w:ascii="Garamond" w:eastAsia="DengXian" w:hAnsi="Garamond" w:cs="Times New Roman"/>
          <w:kern w:val="0"/>
          <w:szCs w:val="24"/>
          <w:lang w:eastAsia="zh-CN"/>
        </w:rPr>
        <w:t xml:space="preserve">(AB </w:t>
      </w:r>
      <w:r w:rsidR="000F7870" w:rsidRPr="000F7870">
        <w:rPr>
          <w:rFonts w:ascii="Garamond" w:eastAsia="DengXian" w:hAnsi="Garamond" w:cs="Times New Roman" w:hint="eastAsia"/>
          <w:kern w:val="0"/>
          <w:szCs w:val="24"/>
          <w:lang w:eastAsia="zh-CN"/>
        </w:rPr>
        <w:t xml:space="preserve">佛历　</w:t>
      </w:r>
      <w:r w:rsidR="000F7870" w:rsidRPr="000F7870">
        <w:rPr>
          <w:rFonts w:ascii="Garamond" w:eastAsia="DengXian" w:hAnsi="Garamond" w:cs="Times New Roman"/>
          <w:kern w:val="0"/>
          <w:szCs w:val="24"/>
          <w:lang w:eastAsia="zh-CN"/>
        </w:rPr>
        <w:t>2549</w:t>
      </w:r>
      <w:r w:rsidR="000F7870" w:rsidRPr="000F7870">
        <w:rPr>
          <w:rFonts w:ascii="Garamond" w:eastAsia="DengXian" w:hAnsi="Garamond" w:cs="Times New Roman" w:hint="eastAsia"/>
          <w:kern w:val="0"/>
          <w:szCs w:val="24"/>
          <w:lang w:eastAsia="zh-CN"/>
        </w:rPr>
        <w:t>年</w:t>
      </w:r>
      <w:r w:rsidR="000F7870" w:rsidRPr="000F7870">
        <w:rPr>
          <w:rFonts w:ascii="Garamond" w:eastAsia="DengXian" w:hAnsi="Garamond" w:cs="Times New Roman"/>
          <w:kern w:val="0"/>
          <w:szCs w:val="24"/>
          <w:lang w:eastAsia="zh-CN"/>
        </w:rPr>
        <w:t>; 2005 AD) (</w:t>
      </w:r>
      <w:hyperlink r:id="rId446" w:history="1">
        <w:r w:rsidR="000F7870" w:rsidRPr="000F7870">
          <w:rPr>
            <w:rFonts w:ascii="Garamond" w:eastAsia="DengXian" w:hAnsi="Garamond" w:cs="Times New Roman"/>
            <w:color w:val="0000FF"/>
            <w:kern w:val="0"/>
            <w:szCs w:val="24"/>
            <w:u w:val="single"/>
            <w:lang w:eastAsia="zh-CN"/>
          </w:rPr>
          <w:t>PDF</w:t>
        </w:r>
      </w:hyperlink>
      <w:r w:rsidR="000F7870" w:rsidRPr="000F7870">
        <w:rPr>
          <w:rFonts w:ascii="Garamond" w:eastAsia="DengXian" w:hAnsi="Garamond" w:cs="Times New Roman" w:hint="eastAsia"/>
          <w:kern w:val="0"/>
          <w:szCs w:val="24"/>
          <w:lang w:eastAsia="zh-CN"/>
        </w:rPr>
        <w:t>，</w:t>
      </w:r>
      <w:proofErr w:type="spellStart"/>
      <w:r w:rsidR="000F7870" w:rsidRPr="000F7870">
        <w:rPr>
          <w:rFonts w:ascii="Garamond" w:eastAsia="DengXian" w:hAnsi="Garamond" w:cs="Times New Roman"/>
          <w:kern w:val="0"/>
          <w:szCs w:val="24"/>
          <w:lang w:eastAsia="zh-CN"/>
        </w:rPr>
        <w:t>ms.</w:t>
      </w:r>
      <w:proofErr w:type="spellEnd"/>
      <w:r w:rsidR="000F7870" w:rsidRPr="000F7870">
        <w:rPr>
          <w:rFonts w:ascii="Garamond" w:eastAsia="DengXian" w:hAnsi="Garamond" w:cs="Times New Roman"/>
          <w:kern w:val="0"/>
          <w:szCs w:val="24"/>
          <w:lang w:eastAsia="zh-CN"/>
        </w:rPr>
        <w:t xml:space="preserve"> </w:t>
      </w:r>
      <w:r>
        <w:fldChar w:fldCharType="begin"/>
      </w:r>
      <w:r>
        <w:instrText xml:space="preserve"> HYPERLINK  "http://nanda.online-dhamma.net/extra/tipitaka/sutta/dig</w:instrText>
      </w:r>
      <w:r>
        <w:instrText xml:space="preserve">ha/dn16-TW-Liau.doc" </w:instrText>
      </w:r>
      <w:r>
        <w:fldChar w:fldCharType="separate"/>
      </w:r>
      <w:r w:rsidR="000F7870" w:rsidRPr="000F7870">
        <w:rPr>
          <w:rFonts w:ascii="Garamond" w:eastAsia="DengXian" w:hAnsi="Garamond" w:cs="Times New Roman"/>
          <w:color w:val="0000FF"/>
          <w:kern w:val="0"/>
          <w:szCs w:val="24"/>
          <w:u w:val="single"/>
          <w:lang w:eastAsia="zh-CN"/>
        </w:rPr>
        <w:t>.doc</w:t>
      </w:r>
      <w:r>
        <w:rPr>
          <w:rFonts w:ascii="Garamond" w:eastAsia="細明體" w:hAnsi="Garamond" w:cs="Times New Roman"/>
          <w:color w:val="0000FF"/>
          <w:kern w:val="0"/>
          <w:szCs w:val="24"/>
          <w:u w:val="single"/>
        </w:rPr>
        <w:fldChar w:fldCharType="end"/>
      </w:r>
      <w:r w:rsidR="000F7870" w:rsidRPr="000F7870">
        <w:rPr>
          <w:rFonts w:ascii="Garamond" w:eastAsia="DengXian" w:hAnsi="Garamond" w:cs="Times New Roman"/>
          <w:kern w:val="0"/>
          <w:szCs w:val="24"/>
          <w:lang w:eastAsia="zh-CN"/>
        </w:rPr>
        <w:t xml:space="preserve"> )</w:t>
      </w:r>
    </w:p>
    <w:p w14:paraId="71774B47" w14:textId="5B1B49C2" w:rsidR="003042B9" w:rsidRDefault="00070649">
      <w:pPr>
        <w:pStyle w:val="Standarduser"/>
        <w:widowControl/>
        <w:numPr>
          <w:ilvl w:val="1"/>
          <w:numId w:val="378"/>
        </w:numPr>
        <w:spacing w:before="120" w:after="120"/>
        <w:jc w:val="both"/>
      </w:pPr>
      <w:hyperlink r:id="rId447" w:history="1">
        <w:r w:rsidR="000F7870" w:rsidRPr="000F7870">
          <w:rPr>
            <w:rFonts w:ascii="Garamond" w:eastAsia="DengXian" w:hAnsi="Garamond" w:cs="Times New Roman" w:hint="eastAsia"/>
            <w:color w:val="0000FF"/>
            <w:kern w:val="0"/>
            <w:szCs w:val="24"/>
            <w:u w:val="single"/>
            <w:lang w:eastAsia="zh-CN"/>
          </w:rPr>
          <w:t>大盘涅盘经第十六</w:t>
        </w:r>
      </w:hyperlink>
      <w:r w:rsidR="000F7870" w:rsidRPr="000F7870">
        <w:rPr>
          <w:rFonts w:ascii="Garamond" w:eastAsia="DengXian" w:hAnsi="Garamond" w:cs="Times New Roman"/>
          <w:kern w:val="0"/>
          <w:szCs w:val="24"/>
          <w:lang w:eastAsia="zh-CN"/>
        </w:rPr>
        <w:t xml:space="preserve"> (CBETA)</w:t>
      </w:r>
      <w:r w:rsidR="000F7870" w:rsidRPr="000F7870">
        <w:rPr>
          <w:rFonts w:ascii="Garamond" w:eastAsia="DengXian" w:hAnsi="Garamond" w:cs="Times New Roman" w:hint="eastAsia"/>
          <w:kern w:val="0"/>
          <w:szCs w:val="24"/>
          <w:lang w:eastAsia="zh-CN"/>
        </w:rPr>
        <w:t>；江炼百译；　沙门芝峯校证</w:t>
      </w:r>
    </w:p>
    <w:p w14:paraId="088FCC85" w14:textId="30E0A099" w:rsidR="003042B9" w:rsidRDefault="00070649">
      <w:pPr>
        <w:pStyle w:val="Standarduser"/>
        <w:widowControl/>
        <w:numPr>
          <w:ilvl w:val="1"/>
          <w:numId w:val="378"/>
        </w:numPr>
        <w:spacing w:before="120" w:after="120"/>
        <w:jc w:val="both"/>
      </w:pPr>
      <w:hyperlink r:id="rId448" w:history="1">
        <w:r w:rsidR="000F7870" w:rsidRPr="000F7870">
          <w:rPr>
            <w:rFonts w:ascii="Garamond" w:eastAsia="DengXian" w:hAnsi="Garamond" w:cs="Times New Roman" w:hint="eastAsia"/>
            <w:color w:val="0000FF"/>
            <w:kern w:val="0"/>
            <w:szCs w:val="24"/>
            <w:u w:val="single"/>
            <w:lang w:eastAsia="zh-CN"/>
          </w:rPr>
          <w:t>一六　大般涅盘经</w:t>
        </w:r>
      </w:hyperlink>
      <w:r w:rsidR="000F7870" w:rsidRPr="000F7870">
        <w:rPr>
          <w:rFonts w:ascii="Garamond" w:eastAsia="DengXian" w:hAnsi="Garamond" w:cs="Times New Roman"/>
          <w:kern w:val="0"/>
          <w:szCs w:val="24"/>
          <w:lang w:eastAsia="zh-CN"/>
        </w:rPr>
        <w:t xml:space="preserve"> (CBETA)</w:t>
      </w:r>
      <w:r w:rsidR="000F7870" w:rsidRPr="000F7870">
        <w:rPr>
          <w:rFonts w:ascii="Garamond" w:eastAsia="DengXian" w:hAnsi="Garamond" w:cs="Times New Roman" w:hint="eastAsia"/>
          <w:kern w:val="0"/>
          <w:szCs w:val="24"/>
          <w:lang w:eastAsia="zh-CN"/>
        </w:rPr>
        <w:t>；通妙译，台湾．元亨寺版；</w:t>
      </w:r>
      <w:r w:rsidR="000F7870" w:rsidRPr="000F7870">
        <w:rPr>
          <w:rFonts w:ascii="Garamond" w:eastAsia="DengXian" w:hAnsi="Garamond" w:cs="Times New Roman"/>
          <w:kern w:val="0"/>
          <w:szCs w:val="24"/>
          <w:lang w:eastAsia="zh-CN"/>
        </w:rPr>
        <w:t xml:space="preserve">N07n0004_016 </w:t>
      </w:r>
      <w:r w:rsidR="000F7870" w:rsidRPr="000F7870">
        <w:rPr>
          <w:rFonts w:ascii="Garamond" w:eastAsia="DengXian" w:hAnsi="Garamond" w:cs="Times New Roman" w:hint="eastAsia"/>
          <w:kern w:val="0"/>
          <w:szCs w:val="24"/>
          <w:lang w:eastAsia="zh-CN"/>
        </w:rPr>
        <w:t>长部经典</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第</w:t>
      </w:r>
      <w:r w:rsidR="000F7870" w:rsidRPr="000F7870">
        <w:rPr>
          <w:rFonts w:ascii="Garamond" w:eastAsia="DengXian" w:hAnsi="Garamond" w:cs="Times New Roman"/>
          <w:kern w:val="0"/>
          <w:szCs w:val="24"/>
          <w:lang w:eastAsia="zh-CN"/>
        </w:rPr>
        <w:t>15</w:t>
      </w:r>
      <w:r w:rsidR="000F7870" w:rsidRPr="000F7870">
        <w:rPr>
          <w:rFonts w:ascii="Garamond" w:eastAsia="DengXian" w:hAnsi="Garamond" w:cs="Times New Roman" w:hint="eastAsia"/>
          <w:kern w:val="0"/>
          <w:szCs w:val="24"/>
          <w:lang w:eastAsia="zh-CN"/>
        </w:rPr>
        <w:t>卷</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第</w:t>
      </w:r>
      <w:r w:rsidR="000F7870" w:rsidRPr="000F7870">
        <w:rPr>
          <w:rFonts w:ascii="Garamond" w:eastAsia="DengXian" w:hAnsi="Garamond" w:cs="Times New Roman"/>
          <w:kern w:val="0"/>
          <w:szCs w:val="24"/>
          <w:lang w:eastAsia="zh-CN"/>
        </w:rPr>
        <w:t>23</w:t>
      </w:r>
      <w:r w:rsidR="000F7870" w:rsidRPr="000F7870">
        <w:rPr>
          <w:rFonts w:ascii="Garamond" w:eastAsia="DengXian" w:hAnsi="Garamond" w:cs="Times New Roman" w:hint="eastAsia"/>
          <w:kern w:val="0"/>
          <w:szCs w:val="24"/>
          <w:lang w:eastAsia="zh-CN"/>
        </w:rPr>
        <w:t>卷</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第</w:t>
      </w:r>
      <w:r w:rsidR="000F7870" w:rsidRPr="000F7870">
        <w:rPr>
          <w:rFonts w:ascii="Garamond" w:eastAsia="DengXian" w:hAnsi="Garamond" w:cs="Times New Roman"/>
          <w:kern w:val="0"/>
          <w:szCs w:val="24"/>
          <w:lang w:eastAsia="zh-CN"/>
        </w:rPr>
        <w:t>16</w:t>
      </w:r>
      <w:r w:rsidR="000F7870" w:rsidRPr="000F7870">
        <w:rPr>
          <w:rFonts w:ascii="Garamond" w:eastAsia="DengXian" w:hAnsi="Garamond" w:cs="Times New Roman" w:hint="eastAsia"/>
          <w:kern w:val="0"/>
          <w:szCs w:val="24"/>
          <w:lang w:eastAsia="zh-CN"/>
        </w:rPr>
        <w:t>卷）</w:t>
      </w:r>
    </w:p>
    <w:p w14:paraId="0FA5C92F" w14:textId="3478DEE4" w:rsidR="003042B9" w:rsidRDefault="000F7870">
      <w:pPr>
        <w:pStyle w:val="Standarduser"/>
        <w:widowControl/>
        <w:numPr>
          <w:ilvl w:val="1"/>
          <w:numId w:val="378"/>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汉译巴利三藏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经藏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长部；著者：段晴　等</w:t>
      </w:r>
    </w:p>
    <w:p w14:paraId="6623D2C2" w14:textId="06B632C3" w:rsidR="003042B9" w:rsidRDefault="000F7870">
      <w:pPr>
        <w:pStyle w:val="Standarduser"/>
        <w:widowControl/>
        <w:numPr>
          <w:ilvl w:val="1"/>
          <w:numId w:val="378"/>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参考相当之古汉译对应经典：</w:t>
      </w:r>
    </w:p>
    <w:p w14:paraId="07594FA5" w14:textId="3E42C039" w:rsidR="003042B9" w:rsidRDefault="000F7870">
      <w:pPr>
        <w:pStyle w:val="Standarduser"/>
        <w:widowControl/>
        <w:numPr>
          <w:ilvl w:val="2"/>
          <w:numId w:val="378"/>
        </w:numPr>
        <w:spacing w:before="120" w:after="120"/>
        <w:jc w:val="both"/>
      </w:pPr>
      <w:r w:rsidRPr="000F7870">
        <w:rPr>
          <w:rFonts w:ascii="Garamond" w:eastAsia="DengXian" w:hAnsi="Garamond" w:cs="Times New Roman" w:hint="eastAsia"/>
          <w:kern w:val="0"/>
          <w:szCs w:val="24"/>
          <w:lang w:eastAsia="zh-CN"/>
        </w:rPr>
        <w:t xml:space="preserve">佛说长阿含经　</w:t>
      </w:r>
      <w:r w:rsidR="00070649">
        <w:fldChar w:fldCharType="begin"/>
      </w:r>
      <w:r w:rsidR="00070649">
        <w:instrText xml:space="preserve"> HYPERLINK  "http://tripitaka.cbeta.org/T01n0001_002" </w:instrText>
      </w:r>
      <w:r w:rsidR="00070649">
        <w:fldChar w:fldCharType="separate"/>
      </w:r>
      <w:r w:rsidRPr="000F7870">
        <w:rPr>
          <w:rFonts w:ascii="Garamond" w:eastAsia="DengXian" w:hAnsi="Garamond" w:cs="Times New Roman" w:hint="eastAsia"/>
          <w:color w:val="0000FF"/>
          <w:kern w:val="0"/>
          <w:szCs w:val="24"/>
          <w:u w:val="single"/>
          <w:lang w:eastAsia="zh-CN"/>
        </w:rPr>
        <w:t>卷第二　（二）第一分　游行经第二初</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449" w:history="1">
        <w:r w:rsidRPr="000F7870">
          <w:rPr>
            <w:rFonts w:ascii="Garamond" w:eastAsia="DengXian" w:hAnsi="Garamond" w:cs="Times New Roman" w:hint="eastAsia"/>
            <w:color w:val="0000FF"/>
            <w:kern w:val="0"/>
            <w:szCs w:val="24"/>
            <w:u w:val="single"/>
            <w:lang w:eastAsia="zh-CN"/>
          </w:rPr>
          <w:t>卷第三　游行经第二中</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450" w:history="1">
        <w:r w:rsidRPr="000F7870">
          <w:rPr>
            <w:rFonts w:ascii="Garamond" w:eastAsia="DengXian" w:hAnsi="Garamond" w:cs="Times New Roman" w:hint="eastAsia"/>
            <w:color w:val="0000FF"/>
            <w:kern w:val="0"/>
            <w:szCs w:val="24"/>
            <w:u w:val="single"/>
            <w:lang w:eastAsia="zh-CN"/>
          </w:rPr>
          <w:t>卷第四　游行经第二后</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　后秦　弘始年　佛陀耶舍</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Buddhaya</w:t>
      </w:r>
      <w:r>
        <w:rPr>
          <w:rFonts w:ascii="Garamond" w:eastAsia="細明體" w:hAnsi="Garamond" w:cs="Times New Roman"/>
          <w:kern w:val="0"/>
          <w:szCs w:val="24"/>
          <w:lang w:eastAsia="zh-CN"/>
        </w:rPr>
        <w:t>ś</w:t>
      </w:r>
      <w:r w:rsidRPr="000F7870">
        <w:rPr>
          <w:rFonts w:ascii="Garamond" w:eastAsia="DengXian" w:hAnsi="Garamond" w:cs="Times New Roman"/>
          <w:kern w:val="0"/>
          <w:szCs w:val="24"/>
          <w:lang w:eastAsia="zh-CN"/>
        </w:rPr>
        <w:t>as</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共　竺佛念　译</w:t>
      </w:r>
    </w:p>
    <w:p w14:paraId="08512764" w14:textId="5811658C" w:rsidR="003042B9" w:rsidRDefault="00070649">
      <w:pPr>
        <w:pStyle w:val="Standarduser"/>
        <w:widowControl/>
        <w:numPr>
          <w:ilvl w:val="2"/>
          <w:numId w:val="378"/>
        </w:numPr>
        <w:spacing w:before="120" w:after="120"/>
        <w:jc w:val="both"/>
      </w:pPr>
      <w:hyperlink r:id="rId451" w:history="1">
        <w:r w:rsidR="000F7870" w:rsidRPr="000F7870">
          <w:rPr>
            <w:rFonts w:ascii="Garamond" w:eastAsia="DengXian" w:hAnsi="Garamond" w:cs="Times New Roman" w:hint="eastAsia"/>
            <w:color w:val="0000FF"/>
            <w:kern w:val="0"/>
            <w:szCs w:val="24"/>
            <w:u w:val="single"/>
            <w:lang w:eastAsia="zh-CN"/>
          </w:rPr>
          <w:t>佛般泥洹经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；西晋　河内沙门　白法祖　译</w:t>
      </w:r>
    </w:p>
    <w:p w14:paraId="2C60CE84" w14:textId="66D8797A" w:rsidR="003042B9" w:rsidRDefault="00070649">
      <w:pPr>
        <w:pStyle w:val="Standarduser"/>
        <w:widowControl/>
        <w:numPr>
          <w:ilvl w:val="2"/>
          <w:numId w:val="378"/>
        </w:numPr>
        <w:spacing w:before="120" w:after="120"/>
        <w:jc w:val="both"/>
      </w:pPr>
      <w:hyperlink r:id="rId452" w:history="1">
        <w:r w:rsidR="000F7870" w:rsidRPr="000F7870">
          <w:rPr>
            <w:rFonts w:ascii="Garamond" w:eastAsia="DengXian" w:hAnsi="Garamond" w:cs="Times New Roman" w:hint="eastAsia"/>
            <w:color w:val="0000FF"/>
            <w:kern w:val="0"/>
            <w:szCs w:val="24"/>
            <w:u w:val="single"/>
            <w:lang w:eastAsia="zh-CN"/>
          </w:rPr>
          <w:t>大般涅盘经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（大正藏，第</w:t>
      </w:r>
      <w:r w:rsidR="000F7870" w:rsidRPr="000F7870">
        <w:rPr>
          <w:rFonts w:ascii="Garamond" w:eastAsia="DengXian" w:hAnsi="Garamond" w:cs="Times New Roman"/>
          <w:kern w:val="0"/>
          <w:szCs w:val="24"/>
          <w:lang w:eastAsia="zh-CN"/>
        </w:rPr>
        <w:t xml:space="preserve"> 1 </w:t>
      </w:r>
      <w:r w:rsidR="000F7870" w:rsidRPr="000F7870">
        <w:rPr>
          <w:rFonts w:ascii="Garamond" w:eastAsia="DengXian" w:hAnsi="Garamond" w:cs="Times New Roman" w:hint="eastAsia"/>
          <w:kern w:val="0"/>
          <w:szCs w:val="24"/>
          <w:lang w:eastAsia="zh-CN"/>
        </w:rPr>
        <w:t xml:space="preserve">册　</w:t>
      </w:r>
      <w:r w:rsidR="000F7870" w:rsidRPr="000F7870">
        <w:rPr>
          <w:rFonts w:ascii="Garamond" w:eastAsia="DengXian" w:hAnsi="Garamond" w:cs="Times New Roman"/>
          <w:kern w:val="0"/>
          <w:szCs w:val="24"/>
          <w:lang w:eastAsia="zh-CN"/>
        </w:rPr>
        <w:t>No. 0007</w:t>
      </w:r>
      <w:r w:rsidR="000F7870" w:rsidRPr="000F7870">
        <w:rPr>
          <w:rFonts w:ascii="Garamond" w:eastAsia="DengXian" w:hAnsi="Garamond" w:cs="Times New Roman" w:hint="eastAsia"/>
          <w:kern w:val="0"/>
          <w:szCs w:val="24"/>
          <w:lang w:eastAsia="zh-CN"/>
        </w:rPr>
        <w:t>，东晋　平阳沙门　释法显　译</w:t>
      </w:r>
    </w:p>
    <w:p w14:paraId="18DF77B8" w14:textId="12768215" w:rsidR="003042B9" w:rsidRDefault="00070649">
      <w:pPr>
        <w:pStyle w:val="Standarduser"/>
        <w:widowControl/>
        <w:numPr>
          <w:ilvl w:val="2"/>
          <w:numId w:val="378"/>
        </w:numPr>
        <w:spacing w:before="120" w:after="120"/>
        <w:jc w:val="both"/>
      </w:pPr>
      <w:hyperlink r:id="rId453" w:history="1">
        <w:r w:rsidR="000F7870" w:rsidRPr="000F7870">
          <w:rPr>
            <w:rFonts w:ascii="Garamond" w:eastAsia="DengXian" w:hAnsi="Garamond" w:cs="Times New Roman" w:hint="eastAsia"/>
            <w:color w:val="0000FF"/>
            <w:kern w:val="0"/>
            <w:szCs w:val="24"/>
            <w:u w:val="single"/>
            <w:lang w:eastAsia="zh-CN"/>
          </w:rPr>
          <w:t>般泥洹经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（不载译人附东晋录，大正新修大藏经</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第</w:t>
      </w:r>
      <w:r w:rsidR="000F7870" w:rsidRPr="000F7870">
        <w:rPr>
          <w:rFonts w:ascii="Garamond" w:eastAsia="DengXian" w:hAnsi="Garamond" w:cs="Times New Roman"/>
          <w:kern w:val="0"/>
          <w:szCs w:val="24"/>
          <w:lang w:eastAsia="zh-CN"/>
        </w:rPr>
        <w:t>1</w:t>
      </w:r>
      <w:r w:rsidR="000F7870" w:rsidRPr="000F7870">
        <w:rPr>
          <w:rFonts w:ascii="Garamond" w:eastAsia="DengXian" w:hAnsi="Garamond" w:cs="Times New Roman" w:hint="eastAsia"/>
          <w:kern w:val="0"/>
          <w:szCs w:val="24"/>
          <w:lang w:eastAsia="zh-CN"/>
        </w:rPr>
        <w:t>册</w:t>
      </w:r>
      <w:r w:rsidR="000F7870" w:rsidRPr="000F7870">
        <w:rPr>
          <w:rFonts w:ascii="Garamond" w:eastAsia="DengXian" w:hAnsi="Garamond" w:cs="Times New Roman"/>
          <w:kern w:val="0"/>
          <w:szCs w:val="24"/>
          <w:lang w:eastAsia="zh-CN"/>
        </w:rPr>
        <w:t xml:space="preserve"> No. 6 [No. 1(2), Nos. 5, 7]</w:t>
      </w:r>
    </w:p>
    <w:p w14:paraId="5000988C" w14:textId="4650169F" w:rsidR="003042B9" w:rsidRDefault="00070649">
      <w:pPr>
        <w:pStyle w:val="Standarduser"/>
        <w:widowControl/>
        <w:numPr>
          <w:ilvl w:val="2"/>
          <w:numId w:val="378"/>
        </w:numPr>
        <w:spacing w:before="120" w:after="120"/>
        <w:jc w:val="both"/>
      </w:pPr>
      <w:hyperlink r:id="rId454" w:history="1">
        <w:r w:rsidR="000F7870" w:rsidRPr="000F7870">
          <w:rPr>
            <w:rFonts w:ascii="Garamond" w:eastAsia="DengXian" w:hAnsi="Garamond" w:cs="Times New Roman" w:hint="eastAsia"/>
            <w:color w:val="0000FF"/>
            <w:kern w:val="0"/>
            <w:szCs w:val="24"/>
            <w:u w:val="single"/>
            <w:lang w:eastAsia="zh-CN"/>
          </w:rPr>
          <w:t>根本说一切有部毘奈耶杂事　卷第三十五</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T24n1451_p0382b29, </w:t>
      </w:r>
      <w:r w:rsidR="000F7870" w:rsidRPr="000F7870">
        <w:rPr>
          <w:rFonts w:ascii="Garamond" w:eastAsia="DengXian" w:hAnsi="Garamond" w:cs="Times New Roman" w:hint="eastAsia"/>
          <w:kern w:val="0"/>
          <w:szCs w:val="24"/>
          <w:lang w:eastAsia="zh-CN"/>
        </w:rPr>
        <w:t>大唐　三藏法师　义净　奉制译）</w:t>
      </w:r>
    </w:p>
    <w:p w14:paraId="41E9105F" w14:textId="27B4D948" w:rsidR="003042B9" w:rsidRDefault="000F7870">
      <w:pPr>
        <w:pStyle w:val="Standarduser"/>
        <w:widowControl/>
        <w:numPr>
          <w:ilvl w:val="2"/>
          <w:numId w:val="378"/>
        </w:numPr>
        <w:spacing w:before="120" w:after="120"/>
        <w:jc w:val="both"/>
      </w:pPr>
      <w:r w:rsidRPr="000F7870">
        <w:rPr>
          <w:rFonts w:ascii="Garamond" w:eastAsia="DengXian" w:hAnsi="Garamond" w:cs="Times New Roman" w:hint="eastAsia"/>
          <w:kern w:val="0"/>
          <w:szCs w:val="24"/>
          <w:lang w:eastAsia="zh-CN"/>
        </w:rPr>
        <w:t>部份：中阿含经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35</w:t>
      </w:r>
      <w:r w:rsidRPr="000F7870">
        <w:rPr>
          <w:rFonts w:ascii="Garamond" w:eastAsia="DengXian" w:hAnsi="Garamond" w:cs="Times New Roman" w:hint="eastAsia"/>
          <w:kern w:val="0"/>
          <w:szCs w:val="24"/>
          <w:lang w:eastAsia="zh-CN"/>
        </w:rPr>
        <w:t>卷　梵志品第二</w:t>
      </w:r>
      <w:r w:rsidRPr="000F7870">
        <w:rPr>
          <w:rFonts w:ascii="Garamond" w:eastAsia="DengXian" w:hAnsi="Garamond" w:cs="Times New Roman"/>
          <w:kern w:val="0"/>
          <w:szCs w:val="24"/>
          <w:lang w:eastAsia="zh-CN"/>
        </w:rPr>
        <w:t xml:space="preserve"> </w:t>
      </w:r>
      <w:hyperlink r:id="rId455" w:history="1">
        <w:r w:rsidRPr="000F7870">
          <w:rPr>
            <w:rFonts w:ascii="Garamond" w:eastAsia="DengXian" w:hAnsi="Garamond" w:cs="Times New Roman" w:hint="eastAsia"/>
            <w:color w:val="0000FF"/>
            <w:kern w:val="0"/>
            <w:szCs w:val="24"/>
            <w:u w:val="single"/>
            <w:lang w:eastAsia="zh-CN"/>
          </w:rPr>
          <w:t>（一四二）中阿含梵志品雨势经第一</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，东晋　罽宾三藏　瞿昙僧伽提婆</w:t>
      </w:r>
      <w:r w:rsidRPr="000F7870">
        <w:rPr>
          <w:rFonts w:ascii="Garamond" w:eastAsia="DengXian" w:hAnsi="Garamond" w:cs="Times New Roman"/>
          <w:kern w:val="0"/>
          <w:szCs w:val="24"/>
          <w:lang w:eastAsia="zh-CN"/>
        </w:rPr>
        <w:t xml:space="preserve">(Gautama </w:t>
      </w:r>
      <w:proofErr w:type="spellStart"/>
      <w:r w:rsidRPr="000F7870">
        <w:rPr>
          <w:rFonts w:ascii="Garamond" w:eastAsia="DengXian" w:hAnsi="Garamond" w:cs="Times New Roman"/>
          <w:kern w:val="0"/>
          <w:szCs w:val="24"/>
          <w:lang w:eastAsia="zh-CN"/>
        </w:rPr>
        <w:t>Sa</w:t>
      </w:r>
      <w:r>
        <w:rPr>
          <w:rFonts w:ascii="Cambria" w:eastAsia="細明體" w:hAnsi="Cambria" w:cs="Cambria"/>
          <w:kern w:val="0"/>
          <w:szCs w:val="24"/>
          <w:lang w:eastAsia="zh-CN"/>
        </w:rPr>
        <w:t>ṃ</w:t>
      </w:r>
      <w:r w:rsidRPr="000F7870">
        <w:rPr>
          <w:rFonts w:ascii="Garamond" w:eastAsia="DengXian" w:hAnsi="Garamond" w:cs="Times New Roman"/>
          <w:kern w:val="0"/>
          <w:szCs w:val="24"/>
          <w:lang w:eastAsia="zh-CN"/>
        </w:rPr>
        <w:t>ghadeva</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hyperlink r:id="rId456" w:history="1">
        <w:r w:rsidRPr="000F7870">
          <w:rPr>
            <w:rFonts w:ascii="Garamond" w:eastAsia="DengXian" w:hAnsi="Garamond" w:cs="Times New Roman"/>
            <w:color w:val="0000FF"/>
            <w:kern w:val="0"/>
            <w:szCs w:val="24"/>
            <w:u w:val="single"/>
            <w:lang w:eastAsia="zh-CN"/>
          </w:rPr>
          <w:t>CBETA</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2525DA5D" w14:textId="6FA1476A" w:rsidR="003042B9" w:rsidRDefault="000F7870">
      <w:pPr>
        <w:pStyle w:val="Standarduser"/>
        <w:widowControl/>
        <w:numPr>
          <w:ilvl w:val="2"/>
          <w:numId w:val="378"/>
        </w:numPr>
        <w:spacing w:before="120" w:after="120"/>
        <w:jc w:val="both"/>
      </w:pPr>
      <w:r w:rsidRPr="000F7870">
        <w:rPr>
          <w:rFonts w:ascii="Garamond" w:eastAsia="DengXian" w:hAnsi="Garamond" w:cs="Times New Roman" w:hint="eastAsia"/>
          <w:kern w:val="0"/>
          <w:szCs w:val="24"/>
          <w:lang w:eastAsia="zh-CN"/>
        </w:rPr>
        <w:t>部份：第</w:t>
      </w:r>
      <w:r w:rsidRPr="000F7870">
        <w:rPr>
          <w:rFonts w:ascii="Garamond" w:eastAsia="DengXian" w:hAnsi="Garamond" w:cs="Times New Roman"/>
          <w:kern w:val="0"/>
          <w:szCs w:val="24"/>
          <w:lang w:eastAsia="zh-CN"/>
        </w:rPr>
        <w:t xml:space="preserve"> 2 </w:t>
      </w:r>
      <w:r w:rsidRPr="000F7870">
        <w:rPr>
          <w:rFonts w:ascii="Garamond" w:eastAsia="DengXian" w:hAnsi="Garamond" w:cs="Times New Roman" w:hint="eastAsia"/>
          <w:kern w:val="0"/>
          <w:szCs w:val="24"/>
          <w:lang w:eastAsia="zh-CN"/>
        </w:rPr>
        <w:t xml:space="preserve">册　</w:t>
      </w:r>
      <w:r w:rsidRPr="000F7870">
        <w:rPr>
          <w:rFonts w:ascii="Garamond" w:eastAsia="DengXian" w:hAnsi="Garamond" w:cs="Times New Roman"/>
          <w:kern w:val="0"/>
          <w:szCs w:val="24"/>
          <w:lang w:eastAsia="zh-CN"/>
        </w:rPr>
        <w:t>No. 0125</w:t>
      </w:r>
      <w:r w:rsidRPr="000F7870">
        <w:rPr>
          <w:rFonts w:ascii="Garamond" w:eastAsia="DengXian" w:hAnsi="Garamond" w:cs="Times New Roman" w:hint="eastAsia"/>
          <w:kern w:val="0"/>
          <w:szCs w:val="24"/>
          <w:lang w:eastAsia="zh-CN"/>
        </w:rPr>
        <w:t xml:space="preserve">　增壹阿含经　卷第三十四　七日品第四十之一　（二）</w:t>
      </w:r>
      <w:r w:rsidRPr="000F7870">
        <w:rPr>
          <w:rFonts w:ascii="Garamond" w:eastAsia="DengXian" w:hAnsi="Garamond" w:cs="Times New Roman"/>
          <w:kern w:val="0"/>
          <w:szCs w:val="24"/>
          <w:lang w:eastAsia="zh-CN"/>
        </w:rPr>
        <w:t xml:space="preserve"> </w:t>
      </w:r>
      <w:hyperlink r:id="rId457" w:history="1">
        <w:r w:rsidRPr="000F7870">
          <w:rPr>
            <w:rFonts w:ascii="Garamond" w:eastAsia="DengXian" w:hAnsi="Garamond" w:cs="Times New Roman"/>
            <w:color w:val="0000FF"/>
            <w:kern w:val="0"/>
            <w:szCs w:val="24"/>
            <w:u w:val="single"/>
            <w:lang w:eastAsia="zh-CN"/>
          </w:rPr>
          <w:t>[0738a11]</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，东晋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瞿昙僧伽提婆　译（</w:t>
      </w:r>
      <w:r w:rsidRPr="000F7870">
        <w:rPr>
          <w:rFonts w:ascii="Garamond" w:eastAsia="DengXian" w:hAnsi="Garamond" w:cs="Times New Roman"/>
          <w:kern w:val="0"/>
          <w:szCs w:val="24"/>
          <w:lang w:eastAsia="zh-CN"/>
        </w:rPr>
        <w:t xml:space="preserve"> </w:t>
      </w:r>
      <w:hyperlink r:id="rId458" w:history="1">
        <w:r w:rsidRPr="000F7870">
          <w:rPr>
            <w:rFonts w:ascii="Garamond" w:eastAsia="DengXian" w:hAnsi="Garamond" w:cs="Times New Roman"/>
            <w:color w:val="0000FF"/>
            <w:kern w:val="0"/>
            <w:szCs w:val="24"/>
            <w:u w:val="single"/>
            <w:lang w:eastAsia="zh-CN"/>
          </w:rPr>
          <w:t>CBETA</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3836F10F" w14:textId="59E933A5" w:rsidR="003042B9" w:rsidRDefault="000F7870">
      <w:pPr>
        <w:pStyle w:val="Standarduser"/>
        <w:widowControl/>
        <w:numPr>
          <w:ilvl w:val="0"/>
          <w:numId w:val="378"/>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英译</w:t>
      </w:r>
      <w:r w:rsidRPr="000F7870">
        <w:rPr>
          <w:rFonts w:ascii="Garamond" w:eastAsia="DengXian" w:hAnsi="Garamond" w:cs="Times New Roman"/>
          <w:kern w:val="0"/>
          <w:szCs w:val="24"/>
          <w:lang w:eastAsia="zh-CN"/>
        </w:rPr>
        <w:t>(English)</w:t>
      </w:r>
      <w:r w:rsidRPr="000F7870">
        <w:rPr>
          <w:rFonts w:ascii="Garamond" w:eastAsia="DengXian" w:hAnsi="Garamond" w:cs="Times New Roman" w:hint="eastAsia"/>
          <w:kern w:val="0"/>
          <w:szCs w:val="24"/>
          <w:lang w:eastAsia="zh-CN"/>
        </w:rPr>
        <w:t>：</w:t>
      </w:r>
    </w:p>
    <w:p w14:paraId="2ECAAD08" w14:textId="79182CBD" w:rsidR="003042B9" w:rsidRDefault="00070649">
      <w:pPr>
        <w:pStyle w:val="Standarduser"/>
        <w:widowControl/>
        <w:numPr>
          <w:ilvl w:val="1"/>
          <w:numId w:val="378"/>
        </w:numPr>
        <w:spacing w:before="120" w:after="120"/>
        <w:jc w:val="both"/>
      </w:pPr>
      <w:hyperlink r:id="rId459" w:history="1">
        <w:r w:rsidR="000F7870" w:rsidRPr="000F7870">
          <w:rPr>
            <w:rFonts w:ascii="Garamond" w:eastAsia="DengXian" w:hAnsi="Garamond" w:cs="Times New Roman"/>
            <w:color w:val="0000FF"/>
            <w:kern w:val="0"/>
            <w:szCs w:val="24"/>
            <w:u w:val="single"/>
            <w:lang w:eastAsia="zh-CN"/>
          </w:rPr>
          <w:t>Last Days of the Buddha</w:t>
        </w:r>
      </w:hyperlink>
      <w:r w:rsidR="000F7870" w:rsidRPr="000F7870">
        <w:rPr>
          <w:rFonts w:ascii="Garamond" w:eastAsia="DengXian" w:hAnsi="Garamond" w:cs="Times New Roman"/>
          <w:kern w:val="0"/>
          <w:szCs w:val="24"/>
          <w:lang w:eastAsia="zh-CN"/>
        </w:rPr>
        <w:t xml:space="preserve"> (complete text), translated from the Pali by Sister </w:t>
      </w:r>
      <w:proofErr w:type="spellStart"/>
      <w:r w:rsidR="000F7870" w:rsidRPr="000F7870">
        <w:rPr>
          <w:rFonts w:ascii="Garamond" w:eastAsia="DengXian" w:hAnsi="Garamond" w:cs="Times New Roman"/>
          <w:kern w:val="0"/>
          <w:szCs w:val="24"/>
          <w:lang w:eastAsia="zh-CN"/>
        </w:rPr>
        <w:t>Vajira</w:t>
      </w:r>
      <w:proofErr w:type="spellEnd"/>
      <w:r w:rsidR="000F7870" w:rsidRPr="000F7870">
        <w:rPr>
          <w:rFonts w:ascii="Garamond" w:eastAsia="DengXian" w:hAnsi="Garamond" w:cs="Times New Roman"/>
          <w:kern w:val="0"/>
          <w:szCs w:val="24"/>
          <w:lang w:eastAsia="zh-CN"/>
        </w:rPr>
        <w:t xml:space="preserve"> &amp; Francis Story ( </w:t>
      </w:r>
      <w:hyperlink r:id="rId460" w:history="1">
        <w:r w:rsidR="000F7870" w:rsidRPr="000F7870">
          <w:rPr>
            <w:rFonts w:ascii="Garamond" w:eastAsia="DengXian" w:hAnsi="Garamond" w:cs="Times New Roman"/>
            <w:color w:val="0000FF"/>
            <w:kern w:val="0"/>
            <w:szCs w:val="24"/>
            <w:u w:val="single"/>
            <w:lang w:eastAsia="zh-CN"/>
          </w:rPr>
          <w:t>PDF</w:t>
        </w:r>
      </w:hyperlink>
      <w:r w:rsidR="000F7870" w:rsidRPr="000F7870">
        <w:rPr>
          <w:rFonts w:ascii="Garamond" w:eastAsia="DengXian" w:hAnsi="Garamond" w:cs="Times New Roman"/>
          <w:kern w:val="0"/>
          <w:szCs w:val="24"/>
          <w:lang w:eastAsia="zh-CN"/>
        </w:rPr>
        <w:t xml:space="preserve"> )</w:t>
      </w:r>
    </w:p>
    <w:p w14:paraId="305CEAEB" w14:textId="484482B2" w:rsidR="003042B9" w:rsidRDefault="00070649">
      <w:pPr>
        <w:pStyle w:val="Standarduser"/>
        <w:widowControl/>
        <w:numPr>
          <w:ilvl w:val="1"/>
          <w:numId w:val="378"/>
        </w:numPr>
        <w:spacing w:before="120" w:after="120"/>
        <w:jc w:val="both"/>
      </w:pPr>
      <w:hyperlink r:id="rId461" w:history="1">
        <w:r w:rsidR="000F7870" w:rsidRPr="000F7870">
          <w:rPr>
            <w:rFonts w:ascii="Garamond" w:eastAsia="DengXian" w:hAnsi="Garamond" w:cs="Times New Roman"/>
            <w:color w:val="0000FF"/>
            <w:kern w:val="0"/>
            <w:szCs w:val="24"/>
            <w:u w:val="single"/>
            <w:lang w:eastAsia="zh-CN"/>
          </w:rPr>
          <w:t>The Great Discourse on the Total Unbinding</w:t>
        </w:r>
      </w:hyperlink>
      <w:r w:rsidR="000F7870" w:rsidRPr="000F7870">
        <w:rPr>
          <w:rFonts w:ascii="Garamond" w:eastAsia="DengXian" w:hAnsi="Garamond" w:cs="Times New Roman"/>
          <w:kern w:val="0"/>
          <w:szCs w:val="24"/>
          <w:lang w:eastAsia="zh-CN"/>
        </w:rPr>
        <w:t xml:space="preserve"> (excerpt), DN 16 PTS: D ii 137 chapters 5-6, Translated from the Pali by </w:t>
      </w:r>
      <w:r w:rsidR="000F7870" w:rsidRPr="000F7870">
        <w:rPr>
          <w:rFonts w:ascii="Garamond" w:eastAsia="DengXian" w:hAnsi="Garamond" w:cs="Times New Roman"/>
          <w:b/>
          <w:bCs/>
          <w:kern w:val="0"/>
          <w:szCs w:val="24"/>
          <w:lang w:eastAsia="zh-CN"/>
        </w:rPr>
        <w:t xml:space="preserve">Ven. </w:t>
      </w:r>
      <w:proofErr w:type="spellStart"/>
      <w:r w:rsidR="000F7870" w:rsidRPr="000F7870">
        <w:rPr>
          <w:rFonts w:ascii="Garamond" w:eastAsia="DengXian" w:hAnsi="Garamond" w:cs="Times New Roman"/>
          <w:b/>
          <w:bCs/>
          <w:kern w:val="0"/>
          <w:szCs w:val="24"/>
          <w:lang w:eastAsia="zh-CN"/>
        </w:rPr>
        <w:t>Thanissaro</w:t>
      </w:r>
      <w:proofErr w:type="spellEnd"/>
      <w:r w:rsidR="000F7870" w:rsidRPr="000F7870">
        <w:rPr>
          <w:rFonts w:ascii="Garamond" w:eastAsia="DengXian" w:hAnsi="Garamond" w:cs="Times New Roman"/>
          <w:b/>
          <w:bCs/>
          <w:kern w:val="0"/>
          <w:szCs w:val="24"/>
          <w:lang w:eastAsia="zh-CN"/>
        </w:rPr>
        <w:t xml:space="preserve"> Bhikkhu</w:t>
      </w:r>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hint="eastAsia"/>
          <w:b/>
          <w:bCs/>
          <w:kern w:val="0"/>
          <w:szCs w:val="24"/>
          <w:lang w:eastAsia="zh-CN"/>
        </w:rPr>
        <w:t>坦尼沙罗尊者</w:t>
      </w:r>
      <w:r w:rsidR="000F7870" w:rsidRPr="000F7870">
        <w:rPr>
          <w:rFonts w:ascii="Garamond" w:eastAsia="DengXian" w:hAnsi="Garamond" w:cs="Times New Roman"/>
          <w:kern w:val="0"/>
          <w:szCs w:val="24"/>
          <w:lang w:eastAsia="zh-CN"/>
        </w:rPr>
        <w:t xml:space="preserve"> )</w:t>
      </w:r>
    </w:p>
    <w:p w14:paraId="77ACF922" w14:textId="1805FB19" w:rsidR="003042B9" w:rsidRDefault="00070649">
      <w:pPr>
        <w:pStyle w:val="Standarduser"/>
        <w:widowControl/>
        <w:numPr>
          <w:ilvl w:val="1"/>
          <w:numId w:val="378"/>
        </w:numPr>
        <w:spacing w:before="120" w:after="120"/>
        <w:jc w:val="both"/>
      </w:pPr>
      <w:hyperlink r:id="rId462" w:history="1">
        <w:r w:rsidR="000F7870" w:rsidRPr="000F7870">
          <w:rPr>
            <w:rFonts w:ascii="Garamond" w:eastAsia="DengXian" w:hAnsi="Garamond" w:cs="Times New Roman"/>
            <w:color w:val="0000FF"/>
            <w:kern w:val="0"/>
            <w:szCs w:val="24"/>
            <w:u w:val="single"/>
            <w:lang w:eastAsia="zh-CN"/>
          </w:rPr>
          <w:t>The Discourse about the Great Emancipation</w:t>
        </w:r>
      </w:hyperlink>
      <w:r w:rsidR="000F7870" w:rsidRPr="000F7870">
        <w:rPr>
          <w:rFonts w:ascii="Garamond" w:eastAsia="DengXian" w:hAnsi="Garamond" w:cs="Times New Roman"/>
          <w:kern w:val="0"/>
          <w:szCs w:val="24"/>
          <w:lang w:eastAsia="zh-CN"/>
        </w:rPr>
        <w:t xml:space="preserve"> ; </w:t>
      </w:r>
      <w:hyperlink r:id="rId463" w:history="1">
        <w:r w:rsidR="000F7870" w:rsidRPr="000F7870">
          <w:rPr>
            <w:rFonts w:ascii="Garamond" w:eastAsia="DengXian" w:hAnsi="Garamond" w:cs="Times New Roman"/>
            <w:color w:val="0000FF"/>
            <w:kern w:val="0"/>
            <w:szCs w:val="24"/>
            <w:u w:val="single"/>
            <w:lang w:eastAsia="zh-CN"/>
          </w:rPr>
          <w:t>PDF</w:t>
        </w:r>
      </w:hyperlink>
      <w:r w:rsidR="000F7870" w:rsidRPr="000F7870">
        <w:rPr>
          <w:rFonts w:ascii="Garamond" w:eastAsia="DengXian" w:hAnsi="Garamond" w:cs="Times New Roman"/>
          <w:kern w:val="0"/>
          <w:szCs w:val="24"/>
          <w:lang w:eastAsia="zh-CN"/>
        </w:rPr>
        <w:t xml:space="preserve"> (A Translation of </w:t>
      </w:r>
      <w:proofErr w:type="spellStart"/>
      <w:r w:rsidR="000F7870" w:rsidRPr="000F7870">
        <w:rPr>
          <w:rFonts w:ascii="Garamond" w:eastAsia="DengXian" w:hAnsi="Garamond" w:cs="Times New Roman"/>
          <w:kern w:val="0"/>
          <w:szCs w:val="24"/>
          <w:lang w:eastAsia="zh-CN"/>
        </w:rPr>
        <w:t>Mahāparinibbānasutta</w:t>
      </w:r>
      <w:proofErr w:type="spellEnd"/>
      <w:r w:rsidR="000F7870" w:rsidRPr="000F7870">
        <w:rPr>
          <w:rFonts w:ascii="Garamond" w:eastAsia="DengXian" w:hAnsi="Garamond" w:cs="Times New Roman"/>
          <w:kern w:val="0"/>
          <w:szCs w:val="24"/>
          <w:lang w:eastAsia="zh-CN"/>
        </w:rPr>
        <w:t xml:space="preserve"> (DN 16); June, 2008 / 2552, edited and translated by </w:t>
      </w:r>
      <w:proofErr w:type="spellStart"/>
      <w:r w:rsidR="000F7870" w:rsidRPr="000F7870">
        <w:rPr>
          <w:rFonts w:ascii="Garamond" w:eastAsia="DengXian" w:hAnsi="Garamond" w:cs="Times New Roman"/>
          <w:b/>
          <w:bCs/>
          <w:kern w:val="0"/>
          <w:szCs w:val="24"/>
          <w:lang w:eastAsia="zh-CN"/>
        </w:rPr>
        <w:t>Ven.Ānandajoti</w:t>
      </w:r>
      <w:proofErr w:type="spellEnd"/>
      <w:r w:rsidR="000F7870" w:rsidRPr="000F7870">
        <w:rPr>
          <w:rFonts w:ascii="Garamond" w:eastAsia="DengXian" w:hAnsi="Garamond" w:cs="Times New Roman"/>
          <w:b/>
          <w:bCs/>
          <w:kern w:val="0"/>
          <w:szCs w:val="24"/>
          <w:lang w:eastAsia="zh-CN"/>
        </w:rPr>
        <w:t xml:space="preserve"> Bhikkhu</w:t>
      </w:r>
      <w:r w:rsidR="000F7870" w:rsidRPr="000F7870">
        <w:rPr>
          <w:rFonts w:ascii="Garamond" w:eastAsia="DengXian" w:hAnsi="Garamond" w:cs="Times New Roman"/>
          <w:kern w:val="0"/>
          <w:szCs w:val="24"/>
          <w:lang w:eastAsia="zh-CN"/>
        </w:rPr>
        <w:t xml:space="preserve"> )</w:t>
      </w:r>
    </w:p>
    <w:p w14:paraId="41DE7D4B" w14:textId="2AF09728" w:rsidR="003042B9" w:rsidRDefault="000F7870">
      <w:pPr>
        <w:pStyle w:val="Standarduser"/>
        <w:widowControl/>
        <w:numPr>
          <w:ilvl w:val="1"/>
          <w:numId w:val="378"/>
        </w:numPr>
        <w:spacing w:before="120" w:after="120"/>
        <w:jc w:val="both"/>
      </w:pPr>
      <w:r w:rsidRPr="000F7870">
        <w:rPr>
          <w:rFonts w:ascii="Garamond" w:eastAsia="DengXian" w:hAnsi="Garamond" w:cs="Times New Roman"/>
          <w:kern w:val="0"/>
          <w:szCs w:val="24"/>
          <w:lang w:eastAsia="zh-CN"/>
        </w:rPr>
        <w:t xml:space="preserve">Discourse on the Great Event of the Passing away of the Buddha, Translation by Myanmar Authors, SOURCE: "TEN SUTTAS FROM DIGHA NIKAYA", BURMA PITAKA ASSOCIATION, 1984: </w:t>
      </w:r>
      <w:hyperlink r:id="rId464" w:history="1">
        <w:r w:rsidRPr="000F7870">
          <w:rPr>
            <w:rFonts w:ascii="Garamond" w:eastAsia="DengXian" w:hAnsi="Garamond" w:cs="Times New Roman"/>
            <w:color w:val="0000FF"/>
            <w:kern w:val="0"/>
            <w:szCs w:val="24"/>
            <w:u w:val="single"/>
            <w:lang w:eastAsia="zh-CN"/>
          </w:rPr>
          <w:t>part 1</w:t>
        </w:r>
      </w:hyperlink>
      <w:r w:rsidRPr="000F7870">
        <w:rPr>
          <w:rFonts w:ascii="Garamond" w:eastAsia="DengXian" w:hAnsi="Garamond" w:cs="Times New Roman"/>
          <w:kern w:val="0"/>
          <w:szCs w:val="24"/>
          <w:lang w:eastAsia="zh-CN"/>
        </w:rPr>
        <w:t xml:space="preserve"> , </w:t>
      </w:r>
      <w:hyperlink r:id="rId465" w:history="1">
        <w:r w:rsidRPr="000F7870">
          <w:rPr>
            <w:rFonts w:ascii="Garamond" w:eastAsia="DengXian" w:hAnsi="Garamond" w:cs="Times New Roman"/>
            <w:color w:val="0000FF"/>
            <w:kern w:val="0"/>
            <w:szCs w:val="24"/>
            <w:u w:val="single"/>
            <w:lang w:eastAsia="zh-CN"/>
          </w:rPr>
          <w:t>part 2</w:t>
        </w:r>
      </w:hyperlink>
      <w:r w:rsidRPr="000F7870">
        <w:rPr>
          <w:rFonts w:ascii="Garamond" w:eastAsia="DengXian" w:hAnsi="Garamond" w:cs="Times New Roman"/>
          <w:kern w:val="0"/>
          <w:szCs w:val="24"/>
          <w:lang w:eastAsia="zh-CN"/>
        </w:rPr>
        <w:t xml:space="preserve"> , </w:t>
      </w:r>
      <w:hyperlink r:id="rId466" w:history="1">
        <w:r w:rsidRPr="000F7870">
          <w:rPr>
            <w:rFonts w:ascii="Garamond" w:eastAsia="DengXian" w:hAnsi="Garamond" w:cs="Times New Roman"/>
            <w:color w:val="0000FF"/>
            <w:kern w:val="0"/>
            <w:szCs w:val="24"/>
            <w:u w:val="single"/>
            <w:lang w:eastAsia="zh-CN"/>
          </w:rPr>
          <w:t>part 3</w:t>
        </w:r>
      </w:hyperlink>
      <w:r w:rsidRPr="000F7870">
        <w:rPr>
          <w:rFonts w:ascii="Garamond" w:eastAsia="DengXian" w:hAnsi="Garamond" w:cs="Times New Roman"/>
          <w:kern w:val="0"/>
          <w:szCs w:val="24"/>
          <w:lang w:eastAsia="zh-CN"/>
        </w:rPr>
        <w:t xml:space="preserve"> , </w:t>
      </w:r>
      <w:hyperlink r:id="rId467" w:history="1">
        <w:r w:rsidRPr="000F7870">
          <w:rPr>
            <w:rFonts w:ascii="Garamond" w:eastAsia="DengXian" w:hAnsi="Garamond" w:cs="Times New Roman"/>
            <w:color w:val="0000FF"/>
            <w:kern w:val="0"/>
            <w:szCs w:val="24"/>
            <w:u w:val="single"/>
            <w:lang w:eastAsia="zh-CN"/>
          </w:rPr>
          <w:t>part 4</w:t>
        </w:r>
      </w:hyperlink>
    </w:p>
    <w:p w14:paraId="0F798E7A" w14:textId="3CA17278" w:rsidR="003042B9" w:rsidRDefault="00070649">
      <w:pPr>
        <w:pStyle w:val="Standarduser"/>
        <w:widowControl/>
        <w:numPr>
          <w:ilvl w:val="0"/>
          <w:numId w:val="378"/>
        </w:numPr>
        <w:spacing w:before="120" w:after="120"/>
        <w:jc w:val="both"/>
      </w:pPr>
      <w:hyperlink r:id="rId468" w:history="1">
        <w:r w:rsidR="000F7870" w:rsidRPr="000F7870">
          <w:rPr>
            <w:rFonts w:ascii="Garamond" w:eastAsia="DengXian" w:hAnsi="Garamond" w:cs="Times New Roman" w:hint="eastAsia"/>
            <w:color w:val="0000FF"/>
            <w:kern w:val="0"/>
            <w:szCs w:val="24"/>
            <w:u w:val="single"/>
            <w:lang w:eastAsia="zh-CN"/>
          </w:rPr>
          <w:t>巴、汉、英多译本对读</w:t>
        </w:r>
      </w:hyperlink>
    </w:p>
    <w:p w14:paraId="455B84D5" w14:textId="77777777" w:rsidR="003042B9" w:rsidRDefault="003042B9">
      <w:pPr>
        <w:pStyle w:val="Standarduser"/>
        <w:rPr>
          <w:rFonts w:ascii="Garamond" w:eastAsia="細明體" w:hAnsi="Garamond" w:cs="Times New Roman"/>
          <w:color w:val="0000FF"/>
          <w:kern w:val="0"/>
          <w:szCs w:val="24"/>
          <w:u w:val="single"/>
        </w:rPr>
      </w:pPr>
    </w:p>
    <w:p w14:paraId="6303C727" w14:textId="3A27A77E" w:rsidR="003042B9" w:rsidRDefault="000F7870">
      <w:pPr>
        <w:pStyle w:val="10"/>
        <w:pageBreakBefore/>
        <w:jc w:val="center"/>
        <w:rPr>
          <w:rFonts w:ascii="標楷體" w:eastAsia="標楷體" w:hAnsi="標楷體"/>
        </w:rPr>
      </w:pPr>
      <w:bookmarkStart w:id="117" w:name="_Toc81578433"/>
      <w:r w:rsidRPr="000F7870">
        <w:rPr>
          <w:rFonts w:ascii="標楷體" w:eastAsia="DengXian" w:hAnsi="標楷體" w:hint="eastAsia"/>
          <w:lang w:eastAsia="zh-CN"/>
        </w:rPr>
        <w:lastRenderedPageBreak/>
        <w:t>附录</w:t>
      </w:r>
      <w:r w:rsidRPr="000F7870">
        <w:rPr>
          <w:rFonts w:ascii="標楷體" w:eastAsia="DengXian" w:hAnsi="標楷體"/>
          <w:lang w:eastAsia="zh-CN"/>
        </w:rPr>
        <w:t xml:space="preserve"> </w:t>
      </w:r>
      <w:r w:rsidRPr="000F7870">
        <w:rPr>
          <w:rFonts w:ascii="標楷體" w:eastAsia="DengXian" w:hAnsi="標楷體" w:hint="eastAsia"/>
          <w:lang w:eastAsia="zh-CN"/>
        </w:rPr>
        <w:t>本书常见佛学名词浅释</w:t>
      </w:r>
      <w:bookmarkEnd w:id="117"/>
    </w:p>
    <w:p w14:paraId="22FC12F7" w14:textId="2E46F29B" w:rsidR="003042B9" w:rsidRDefault="000F7870">
      <w:pPr>
        <w:pStyle w:val="Standarduser"/>
        <w:widowControl/>
        <w:numPr>
          <w:ilvl w:val="0"/>
          <w:numId w:val="524"/>
        </w:numPr>
        <w:spacing w:before="280" w:line="480" w:lineRule="auto"/>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佛──佛陀之略称，梵文</w:t>
      </w:r>
      <w:r w:rsidRPr="000F7870">
        <w:rPr>
          <w:rFonts w:ascii="Garamond" w:eastAsia="DengXian" w:hAnsi="Garamond" w:cs="Times New Roman"/>
          <w:kern w:val="0"/>
          <w:szCs w:val="24"/>
          <w:lang w:eastAsia="zh-CN"/>
        </w:rPr>
        <w:t>Buddha</w:t>
      </w:r>
      <w:r w:rsidRPr="000F7870">
        <w:rPr>
          <w:rFonts w:ascii="Garamond" w:eastAsia="DengXian" w:hAnsi="Garamond" w:cs="Times New Roman" w:hint="eastAsia"/>
          <w:kern w:val="0"/>
          <w:szCs w:val="24"/>
          <w:lang w:eastAsia="zh-CN"/>
        </w:rPr>
        <w:t>之音译。意思是觉悟的人。他所觉悟的是世间一切事、理的真相，包括众生生死之谜的答案在内。佛不但自己有觉悟，而且能令他人觉悟。他自己觉悟后，一切身口意方面的种种行为，无一不契合真理，决无丝毫迷悖，所以是世间与出世间至高无上的圣者。</w:t>
      </w:r>
    </w:p>
    <w:p w14:paraId="3B704182" w14:textId="3BCE08ED" w:rsidR="003042B9" w:rsidRDefault="000F7870">
      <w:pPr>
        <w:pStyle w:val="Standarduser"/>
        <w:widowControl/>
        <w:numPr>
          <w:ilvl w:val="0"/>
          <w:numId w:val="485"/>
        </w:numPr>
        <w:spacing w:line="480" w:lineRule="auto"/>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皈依──皈即归，迷途知返之谓。依是依靠、依止。众生知迷求觉，以佛法僧三宝为依怙，叫做皈依。</w:t>
      </w:r>
    </w:p>
    <w:p w14:paraId="5C8DDF68" w14:textId="498BA53F"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梵志──梵是清净义。梵志是清净的苗裔、婆罗门教徒一生四个时期中的第二个时期，随师修学清净行时，叫做梵志。</w:t>
      </w:r>
    </w:p>
    <w:p w14:paraId="49C0880D" w14:textId="16C9FB15"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无明──一切烦恼的总称，因为它能障碍智慧生起，使心体痴闇，失去光明。</w:t>
      </w:r>
    </w:p>
    <w:p w14:paraId="7A302A71" w14:textId="6824F8DA"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邪见──不明因果，违反正理的一切见解。</w:t>
      </w:r>
    </w:p>
    <w:p w14:paraId="24D93B72" w14:textId="70AE7772"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慈悲──施人以快乐叫慈，救人离痛苦叫做悲。</w:t>
      </w:r>
    </w:p>
    <w:p w14:paraId="3CCA4AC6" w14:textId="4F8E3082" w:rsidR="003042B9" w:rsidRDefault="000F7870">
      <w:pPr>
        <w:pStyle w:val="Standarduser"/>
        <w:widowControl/>
        <w:numPr>
          <w:ilvl w:val="0"/>
          <w:numId w:val="485"/>
        </w:numPr>
        <w:spacing w:line="480" w:lineRule="auto"/>
        <w:jc w:val="both"/>
      </w:pPr>
      <w:r w:rsidRPr="000F7870">
        <w:rPr>
          <w:rFonts w:ascii="Garamond" w:eastAsia="DengXian" w:hAnsi="Garamond" w:cs="Times New Roman" w:hint="eastAsia"/>
          <w:kern w:val="0"/>
          <w:szCs w:val="24"/>
          <w:lang w:eastAsia="zh-CN"/>
        </w:rPr>
        <w:t>世尊──世间及出世间至尊无上之人，也就是佛的尊称。</w:t>
      </w:r>
      <w:r w:rsidR="00070649">
        <w:rPr>
          <w:rStyle w:val="af5"/>
          <w:rFonts w:ascii="Garamond" w:eastAsia="細明體" w:hAnsi="Garamond" w:cs="Times New Roman"/>
          <w:kern w:val="0"/>
          <w:szCs w:val="24"/>
        </w:rPr>
        <w:footnoteReference w:id="587"/>
      </w:r>
    </w:p>
    <w:p w14:paraId="37A356E9" w14:textId="0649CBB0"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授戒──凡学佛的人，决心要受五戒、八戒、菩萨戒或比丘戒（比丘尼戒），须得有德高僧为之传授，叫做授戒。</w:t>
      </w:r>
    </w:p>
    <w:p w14:paraId="1049FF57" w14:textId="727A536A"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实相──现象界一切事理的实际性状。</w:t>
      </w:r>
    </w:p>
    <w:p w14:paraId="01D56628" w14:textId="210C3493"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如实知见──不为虚幻变化的现象界的种种形相所蔽，而直窥其真际，澈了其实相之谓</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72BCACD3" w14:textId="4E3B94A9"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善巧──各种巧妙的济世度人的方法。</w:t>
      </w:r>
    </w:p>
    <w:p w14:paraId="4B3EFF82" w14:textId="657CD1CB"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戏论──并无真知灼见，只凭世智辩聪，对一切现象界的事理，作种种揣测臆度的议论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4ADCFB83" w14:textId="43AE74E4"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梵行──使身心清净的行为，尤指断绝淫欲的行为。</w:t>
      </w:r>
    </w:p>
    <w:p w14:paraId="1AA9AFE7" w14:textId="472F6563"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说法──演说佛的教义。</w:t>
      </w:r>
    </w:p>
    <w:p w14:paraId="7ACDE630" w14:textId="2A8CA37F"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深观──极深刻的观察之能洞见一切事、理之真相者。</w:t>
      </w:r>
    </w:p>
    <w:p w14:paraId="4804C542" w14:textId="3024B261"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圆觉──于世间一切事理无不澈底了知其真相。</w:t>
      </w:r>
    </w:p>
    <w:p w14:paraId="7A105EB2" w14:textId="37708629"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去执──去掉对一切事物、理论、思想、意见之固执不舍。</w:t>
      </w:r>
    </w:p>
    <w:p w14:paraId="610DDE2E" w14:textId="42A83440" w:rsidR="003042B9" w:rsidRDefault="000F7870">
      <w:pPr>
        <w:pStyle w:val="Standarduser"/>
        <w:widowControl/>
        <w:numPr>
          <w:ilvl w:val="0"/>
          <w:numId w:val="485"/>
        </w:numPr>
        <w:spacing w:line="480" w:lineRule="auto"/>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入灭──证入涅盘，亦名圆寂。也作为圣者谢世的代名词。</w:t>
      </w:r>
    </w:p>
    <w:p w14:paraId="6C116CF1" w14:textId="0F7C8B0C"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贡高──自以为高人一等。</w:t>
      </w:r>
    </w:p>
    <w:p w14:paraId="738D3868" w14:textId="4FF396D6"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我慢──踞傲自矜，侮慢他人，叫做我慢。</w:t>
      </w:r>
    </w:p>
    <w:p w14:paraId="0BB9EC7D" w14:textId="6AC1ABFF"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居士──居家学佛之人。</w:t>
      </w:r>
    </w:p>
    <w:p w14:paraId="76B230E1" w14:textId="0712EC6F"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比丘──出家为佛弟子，受过二百五十条比丘戒的男子。</w:t>
      </w:r>
    </w:p>
    <w:p w14:paraId="2D0A0DCB" w14:textId="2B0ADEAF"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无常──迁流不息，无有恒常。</w:t>
      </w:r>
    </w:p>
    <w:p w14:paraId="75BFE781" w14:textId="5A7AB9CA"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乐受──领纳顺境所得身心快乐的感受。</w:t>
      </w:r>
    </w:p>
    <w:p w14:paraId="5E2139FF" w14:textId="7BA6EBB7"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作意──集中注意，令心警觉。</w:t>
      </w:r>
    </w:p>
    <w:p w14:paraId="3BBAC879" w14:textId="169F2172"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胜解──殊胜的见解，不可动摇的见地。</w:t>
      </w:r>
    </w:p>
    <w:p w14:paraId="07A9A5D3" w14:textId="4C1F7CDF"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烦恼──凡夫未得正见，有种种惑，如贪欲、嗔恚、愚痴等，能烦扰困恼众生身心，谓之烦恼。</w:t>
      </w:r>
    </w:p>
    <w:p w14:paraId="124B374B" w14:textId="4FD6D838"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有为法──由因缘和合而生起，有造作的一切事理，都叫做有为法。</w:t>
      </w:r>
    </w:p>
    <w:p w14:paraId="6A94EF17" w14:textId="56EC023E"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无为法──本来如此，不是造作的，非因缘和合而生的，叫做无为法。</w:t>
      </w:r>
    </w:p>
    <w:p w14:paraId="6EA5440F" w14:textId="0B6F84CE"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内证──由经历事理所得到的内心的体验。</w:t>
      </w:r>
    </w:p>
    <w:p w14:paraId="5530D335" w14:textId="053676E6"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善知识──深明正（佛）法，并能导人入解脱的贤者。</w:t>
      </w:r>
    </w:p>
    <w:p w14:paraId="4D23777D" w14:textId="52C1730E" w:rsidR="003042B9" w:rsidRDefault="000F7870">
      <w:pPr>
        <w:pStyle w:val="Standarduser"/>
        <w:widowControl/>
        <w:numPr>
          <w:ilvl w:val="0"/>
          <w:numId w:val="485"/>
        </w:numPr>
        <w:spacing w:line="480" w:lineRule="auto"/>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补特伽罗──旧译作人或众生。新译作数取趣，就是频频往来六趣（六道），轮回不已的意思。</w:t>
      </w:r>
    </w:p>
    <w:p w14:paraId="64ABCB14" w14:textId="76BCAD11" w:rsidR="003042B9" w:rsidRDefault="000F7870">
      <w:pPr>
        <w:pStyle w:val="Standarduser"/>
        <w:widowControl/>
        <w:numPr>
          <w:ilvl w:val="0"/>
          <w:numId w:val="485"/>
        </w:numPr>
        <w:spacing w:line="480" w:lineRule="auto"/>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心主──心的主作用，对心所之伴作用而言叫做心主。心主的作用，是总了别所对之境。</w:t>
      </w:r>
    </w:p>
    <w:p w14:paraId="2D9AA1D9" w14:textId="16E3F7FD" w:rsidR="003042B9" w:rsidRDefault="000F7870">
      <w:pPr>
        <w:pStyle w:val="Standarduser"/>
        <w:widowControl/>
        <w:numPr>
          <w:ilvl w:val="0"/>
          <w:numId w:val="485"/>
        </w:numPr>
        <w:spacing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心所──心主对境所生起之贪嗔痴等别作用之名称。</w:t>
      </w:r>
    </w:p>
    <w:p w14:paraId="203FC4AC" w14:textId="79441317" w:rsidR="003042B9" w:rsidRDefault="000F7870">
      <w:pPr>
        <w:pStyle w:val="Standarduser"/>
        <w:widowControl/>
        <w:numPr>
          <w:ilvl w:val="0"/>
          <w:numId w:val="485"/>
        </w:numPr>
        <w:spacing w:after="280" w:line="480" w:lineRule="auto"/>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邪淫──与配偶以外之人行淫，或与配偶作不正常之淫行，都叫做邪淫。</w:t>
      </w:r>
    </w:p>
    <w:p w14:paraId="4968AEDC" w14:textId="25CC4912" w:rsidR="003042B9" w:rsidRDefault="000F7870">
      <w:pPr>
        <w:pStyle w:val="10"/>
        <w:pageBreakBefore/>
        <w:jc w:val="center"/>
        <w:rPr>
          <w:rFonts w:ascii="Garamond" w:eastAsia="標楷體" w:hAnsi="Garamond"/>
          <w:u w:val="single"/>
        </w:rPr>
      </w:pPr>
      <w:bookmarkStart w:id="118" w:name="_Toc69938053"/>
      <w:bookmarkStart w:id="119" w:name="_Toc69054932"/>
      <w:bookmarkStart w:id="120" w:name="_Toc81578434"/>
      <w:r w:rsidRPr="000F7870">
        <w:rPr>
          <w:rFonts w:ascii="Garamond" w:eastAsia="DengXian" w:hAnsi="Garamond" w:hint="eastAsia"/>
          <w:u w:val="single"/>
          <w:lang w:eastAsia="zh-CN"/>
        </w:rPr>
        <w:lastRenderedPageBreak/>
        <w:t>化普乐</w:t>
      </w:r>
      <w:r w:rsidRPr="000F7870">
        <w:rPr>
          <w:rFonts w:ascii="Garamond" w:eastAsia="DengXian" w:hAnsi="Garamond"/>
          <w:u w:val="single"/>
          <w:lang w:eastAsia="zh-CN"/>
        </w:rPr>
        <w:t>•</w:t>
      </w:r>
      <w:r w:rsidRPr="000F7870">
        <w:rPr>
          <w:rFonts w:ascii="Garamond" w:eastAsia="DengXian" w:hAnsi="Garamond" w:hint="eastAsia"/>
          <w:u w:val="single"/>
          <w:lang w:eastAsia="zh-CN"/>
        </w:rPr>
        <w:t>罗睺罗大长老</w:t>
      </w:r>
      <w:bookmarkEnd w:id="120"/>
    </w:p>
    <w:p w14:paraId="5009067D" w14:textId="3E52A836" w:rsidR="003042B9" w:rsidRDefault="000F7870">
      <w:pPr>
        <w:pStyle w:val="Standarduser"/>
        <w:ind w:left="720"/>
        <w:jc w:val="center"/>
        <w:rPr>
          <w:rFonts w:ascii="Garamond" w:eastAsia="細明體" w:hAnsi="Garamond" w:cs="Times New Roman"/>
          <w:kern w:val="0"/>
          <w:sz w:val="32"/>
          <w:szCs w:val="32"/>
        </w:rPr>
      </w:pPr>
      <w:r w:rsidRPr="000F7870">
        <w:rPr>
          <w:rFonts w:ascii="Garamond" w:eastAsia="DengXian" w:hAnsi="Garamond" w:cs="Times New Roman"/>
          <w:kern w:val="0"/>
          <w:sz w:val="32"/>
          <w:szCs w:val="32"/>
          <w:lang w:eastAsia="zh-CN"/>
        </w:rPr>
        <w:t xml:space="preserve">(Ven. </w:t>
      </w:r>
      <w:proofErr w:type="spellStart"/>
      <w:r w:rsidRPr="000F7870">
        <w:rPr>
          <w:rFonts w:ascii="Garamond" w:eastAsia="DengXian" w:hAnsi="Garamond" w:cs="Times New Roman"/>
          <w:kern w:val="0"/>
          <w:sz w:val="32"/>
          <w:szCs w:val="32"/>
          <w:lang w:eastAsia="zh-CN"/>
        </w:rPr>
        <w:t>Walpola</w:t>
      </w:r>
      <w:proofErr w:type="spellEnd"/>
      <w:r w:rsidRPr="000F7870">
        <w:rPr>
          <w:rFonts w:ascii="Garamond" w:eastAsia="DengXian" w:hAnsi="Garamond" w:cs="Times New Roman"/>
          <w:kern w:val="0"/>
          <w:sz w:val="32"/>
          <w:szCs w:val="32"/>
          <w:lang w:eastAsia="zh-CN"/>
        </w:rPr>
        <w:t xml:space="preserve"> Sri </w:t>
      </w:r>
      <w:proofErr w:type="spellStart"/>
      <w:r w:rsidRPr="000F7870">
        <w:rPr>
          <w:rFonts w:ascii="Garamond" w:eastAsia="DengXian" w:hAnsi="Garamond" w:cs="Times New Roman"/>
          <w:kern w:val="0"/>
          <w:sz w:val="32"/>
          <w:szCs w:val="32"/>
          <w:lang w:eastAsia="zh-CN"/>
        </w:rPr>
        <w:t>Rahula</w:t>
      </w:r>
      <w:proofErr w:type="spellEnd"/>
      <w:r w:rsidRPr="000F7870">
        <w:rPr>
          <w:rFonts w:ascii="Garamond" w:eastAsia="DengXian" w:hAnsi="Garamond" w:cs="Times New Roman"/>
          <w:kern w:val="0"/>
          <w:sz w:val="32"/>
          <w:szCs w:val="32"/>
          <w:lang w:eastAsia="zh-CN"/>
        </w:rPr>
        <w:t xml:space="preserve"> </w:t>
      </w:r>
      <w:proofErr w:type="spellStart"/>
      <w:r w:rsidRPr="000F7870">
        <w:rPr>
          <w:rFonts w:ascii="Garamond" w:eastAsia="DengXian" w:hAnsi="Garamond" w:cs="Times New Roman"/>
          <w:kern w:val="0"/>
          <w:sz w:val="32"/>
          <w:szCs w:val="32"/>
          <w:lang w:eastAsia="zh-CN"/>
        </w:rPr>
        <w:t>Maha</w:t>
      </w:r>
      <w:proofErr w:type="spellEnd"/>
      <w:r w:rsidRPr="000F7870">
        <w:rPr>
          <w:rFonts w:ascii="Garamond" w:eastAsia="DengXian" w:hAnsi="Garamond" w:cs="Times New Roman"/>
          <w:kern w:val="0"/>
          <w:sz w:val="32"/>
          <w:szCs w:val="32"/>
          <w:lang w:eastAsia="zh-CN"/>
        </w:rPr>
        <w:t xml:space="preserve"> Thera)</w:t>
      </w:r>
    </w:p>
    <w:p w14:paraId="054AB7B7" w14:textId="77777777" w:rsidR="003042B9" w:rsidRDefault="003042B9">
      <w:pPr>
        <w:pStyle w:val="Standarduser"/>
        <w:ind w:left="720"/>
        <w:jc w:val="center"/>
        <w:rPr>
          <w:rFonts w:ascii="Garamond" w:eastAsia="細明體" w:hAnsi="Garamond" w:cs="Times New Roman"/>
          <w:kern w:val="0"/>
          <w:szCs w:val="24"/>
        </w:rPr>
      </w:pPr>
    </w:p>
    <w:p w14:paraId="1E7693D7" w14:textId="5C932A35" w:rsidR="003042B9" w:rsidRDefault="00070649">
      <w:pPr>
        <w:pStyle w:val="Standarduser"/>
        <w:widowControl/>
        <w:numPr>
          <w:ilvl w:val="0"/>
          <w:numId w:val="525"/>
        </w:numPr>
        <w:spacing w:before="120" w:after="120"/>
      </w:pPr>
      <w:hyperlink r:id="rId469" w:history="1">
        <w:r w:rsidR="000F7870" w:rsidRPr="000F7870">
          <w:rPr>
            <w:rFonts w:ascii="Garamond" w:eastAsia="DengXian" w:hAnsi="Garamond" w:cs="Times New Roman" w:hint="eastAsia"/>
            <w:color w:val="0000FF"/>
            <w:kern w:val="0"/>
            <w:szCs w:val="24"/>
            <w:u w:val="single"/>
            <w:lang w:eastAsia="zh-CN"/>
          </w:rPr>
          <w:t>化普乐</w:t>
        </w:r>
        <w:r w:rsidR="000F7870" w:rsidRPr="000F7870">
          <w:rPr>
            <w:rFonts w:ascii="Garamond" w:eastAsia="DengXian" w:hAnsi="Garamond" w:cs="Times New Roman"/>
            <w:color w:val="0000FF"/>
            <w:kern w:val="0"/>
            <w:szCs w:val="24"/>
            <w:u w:val="single"/>
            <w:lang w:eastAsia="zh-CN"/>
          </w:rPr>
          <w:t>•</w:t>
        </w:r>
        <w:r w:rsidR="000F7870" w:rsidRPr="000F7870">
          <w:rPr>
            <w:rFonts w:ascii="Garamond" w:eastAsia="DengXian" w:hAnsi="Garamond" w:cs="Times New Roman" w:hint="eastAsia"/>
            <w:color w:val="0000FF"/>
            <w:kern w:val="0"/>
            <w:szCs w:val="24"/>
            <w:u w:val="single"/>
            <w:lang w:eastAsia="zh-CN"/>
          </w:rPr>
          <w:t>罗睺罗大长老传略</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（简体，</w:t>
      </w:r>
      <w:r w:rsidR="000F7870" w:rsidRPr="000F7870">
        <w:rPr>
          <w:rFonts w:ascii="Garamond" w:eastAsia="DengXian" w:hAnsi="Garamond" w:cs="Times New Roman"/>
          <w:kern w:val="0"/>
          <w:szCs w:val="24"/>
          <w:lang w:eastAsia="zh-CN"/>
        </w:rPr>
        <w:t xml:space="preserve">2019-01-25 </w:t>
      </w:r>
      <w:r w:rsidR="000F7870" w:rsidRPr="000F7870">
        <w:rPr>
          <w:rFonts w:ascii="Garamond" w:eastAsia="DengXian" w:hAnsi="Garamond" w:cs="Times New Roman" w:hint="eastAsia"/>
          <w:kern w:val="0"/>
          <w:szCs w:val="24"/>
          <w:lang w:eastAsia="zh-CN"/>
        </w:rPr>
        <w:t>确认连结；</w:t>
      </w:r>
      <w:r w:rsidR="000F7870" w:rsidRPr="000F7870">
        <w:rPr>
          <w:rFonts w:ascii="Garamond" w:eastAsia="DengXian" w:hAnsi="Garamond" w:cs="Times New Roman"/>
          <w:kern w:val="0"/>
          <w:szCs w:val="24"/>
          <w:lang w:eastAsia="zh-CN"/>
        </w:rPr>
        <w:t>2020-08-23</w:t>
      </w:r>
      <w:r w:rsidR="000F7870" w:rsidRPr="000F7870">
        <w:rPr>
          <w:rFonts w:ascii="Garamond" w:eastAsia="DengXian" w:hAnsi="Garamond" w:cs="Times New Roman" w:hint="eastAsia"/>
          <w:kern w:val="0"/>
          <w:szCs w:val="24"/>
          <w:lang w:eastAsia="zh-CN"/>
        </w:rPr>
        <w:t xml:space="preserve">　炼结失效；</w:t>
      </w:r>
      <w:r w:rsidR="000F7870" w:rsidRPr="000F7870">
        <w:rPr>
          <w:rFonts w:ascii="Garamond" w:eastAsia="DengXian" w:hAnsi="Garamond" w:cs="Times New Roman"/>
          <w:kern w:val="0"/>
          <w:szCs w:val="24"/>
          <w:lang w:eastAsia="zh-CN"/>
        </w:rPr>
        <w:t xml:space="preserve"> </w:t>
      </w:r>
      <w:hyperlink r:id="rId470" w:history="1">
        <w:r w:rsidR="000F7870" w:rsidRPr="000F7870">
          <w:rPr>
            <w:rFonts w:ascii="Garamond" w:eastAsia="DengXian" w:hAnsi="Garamond" w:cs="Times New Roman" w:hint="eastAsia"/>
            <w:color w:val="0000FF"/>
            <w:kern w:val="0"/>
            <w:szCs w:val="24"/>
            <w:u w:val="single"/>
            <w:lang w:eastAsia="zh-CN"/>
          </w:rPr>
          <w:t>备份</w:t>
        </w:r>
        <w:r w:rsidR="000F7870" w:rsidRPr="000F7870">
          <w:rPr>
            <w:rFonts w:ascii="Garamond" w:eastAsia="DengXian" w:hAnsi="Garamond" w:cs="Times New Roman"/>
            <w:color w:val="0000FF"/>
            <w:kern w:val="0"/>
            <w:szCs w:val="24"/>
            <w:u w:val="single"/>
            <w:lang w:eastAsia="zh-CN"/>
          </w:rPr>
          <w:t xml:space="preserve"> PDF</w:t>
        </w:r>
      </w:hyperlink>
      <w:r w:rsidR="000F7870" w:rsidRPr="000F7870">
        <w:rPr>
          <w:rFonts w:ascii="Garamond" w:eastAsia="DengXian" w:hAnsi="Garamond" w:cs="Times New Roman"/>
          <w:kern w:val="0"/>
          <w:szCs w:val="24"/>
          <w:lang w:eastAsia="zh-CN"/>
        </w:rPr>
        <w:t xml:space="preserve"> </w:t>
      </w:r>
      <w:hyperlink r:id="rId471" w:history="1">
        <w:r w:rsidR="000F7870" w:rsidRPr="000F7870">
          <w:rPr>
            <w:rStyle w:val="Internetlink"/>
            <w:rFonts w:ascii="Garamond" w:eastAsia="DengXian" w:hAnsi="Garamond" w:cs="Times New Roman"/>
            <w:kern w:val="0"/>
            <w:szCs w:val="24"/>
            <w:lang w:eastAsia="zh-CN"/>
          </w:rPr>
          <w:t>https://github.com/twnanda/doc-pdf-etc/blob/master/pdf/brief-biography-Ven-Walpola-Rahula-thera.pdf</w:t>
        </w:r>
      </w:hyperlink>
      <w:r w:rsidR="000F7870" w:rsidRPr="000F7870">
        <w:rPr>
          <w:rFonts w:ascii="Garamond" w:eastAsia="DengXian" w:hAnsi="Garamond" w:cs="Times New Roman" w:hint="eastAsia"/>
          <w:kern w:val="0"/>
          <w:szCs w:val="24"/>
          <w:lang w:eastAsia="zh-CN"/>
        </w:rPr>
        <w:t>）</w:t>
      </w:r>
    </w:p>
    <w:p w14:paraId="461266F6" w14:textId="27103BEC" w:rsidR="003042B9" w:rsidRDefault="00070649">
      <w:pPr>
        <w:pStyle w:val="Standarduser"/>
        <w:widowControl/>
        <w:numPr>
          <w:ilvl w:val="1"/>
          <w:numId w:val="322"/>
        </w:numPr>
        <w:spacing w:before="120" w:after="120"/>
        <w:rPr>
          <w:lang w:eastAsia="zh-CN"/>
        </w:rPr>
      </w:pPr>
      <w:hyperlink r:id="rId472" w:history="1">
        <w:r w:rsidR="000F7870" w:rsidRPr="000F7870">
          <w:rPr>
            <w:rFonts w:ascii="Garamond" w:eastAsia="DengXian" w:hAnsi="Garamond" w:cs="Times New Roman" w:hint="eastAsia"/>
            <w:color w:val="0000FF"/>
            <w:kern w:val="0"/>
            <w:szCs w:val="24"/>
            <w:u w:val="single"/>
            <w:lang w:eastAsia="zh-CN"/>
          </w:rPr>
          <w:t>斯里兰卡佛学家罗睺罗长老及其佛教哲学思想</w:t>
        </w:r>
      </w:hyperlink>
      <w:r w:rsidR="000F7870" w:rsidRPr="000F7870">
        <w:rPr>
          <w:rFonts w:ascii="Garamond" w:eastAsia="DengXian" w:hAnsi="Garamond" w:cs="Times New Roman"/>
          <w:kern w:val="0"/>
          <w:szCs w:val="24"/>
          <w:lang w:eastAsia="zh-CN"/>
        </w:rPr>
        <w:t xml:space="preserve"> </w:t>
      </w:r>
      <w:hyperlink r:id="rId473" w:history="1">
        <w:r w:rsidR="000F7870" w:rsidRPr="000F7870">
          <w:rPr>
            <w:rStyle w:val="Internetlink"/>
            <w:rFonts w:ascii="Garamond" w:eastAsia="DengXian" w:hAnsi="Garamond" w:cs="Times New Roman"/>
            <w:kern w:val="0"/>
            <w:szCs w:val="24"/>
            <w:lang w:eastAsia="zh-CN"/>
          </w:rPr>
          <w:t>https://www.douban.com/group/topic/45543184/</w:t>
        </w:r>
      </w:hyperlink>
      <w:r w:rsidR="000F7870" w:rsidRPr="000F7870">
        <w:rPr>
          <w:rFonts w:ascii="Garamond" w:eastAsia="DengXian" w:hAnsi="Garamond" w:cs="Times New Roman" w:hint="eastAsia"/>
          <w:kern w:val="0"/>
          <w:szCs w:val="24"/>
          <w:lang w:eastAsia="zh-CN"/>
        </w:rPr>
        <w:t>，惟善；原载《哲学家》</w:t>
      </w:r>
      <w:r w:rsidR="000F7870" w:rsidRPr="000F7870">
        <w:rPr>
          <w:rFonts w:ascii="Garamond" w:eastAsia="DengXian" w:hAnsi="Garamond" w:cs="Times New Roman"/>
          <w:kern w:val="0"/>
          <w:szCs w:val="24"/>
          <w:lang w:eastAsia="zh-CN"/>
        </w:rPr>
        <w:t>2008</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2007</w:t>
      </w:r>
      <w:r w:rsidR="000F7870" w:rsidRPr="000F7870">
        <w:rPr>
          <w:rFonts w:ascii="Garamond" w:eastAsia="DengXian" w:hAnsi="Garamond" w:cs="Times New Roman" w:hint="eastAsia"/>
          <w:kern w:val="0"/>
          <w:szCs w:val="24"/>
          <w:lang w:eastAsia="zh-CN"/>
        </w:rPr>
        <w:t>年卷。录入编辑：干干（简体，</w:t>
      </w:r>
      <w:r w:rsidR="000F7870" w:rsidRPr="000F7870">
        <w:rPr>
          <w:rFonts w:ascii="Garamond" w:eastAsia="DengXian" w:hAnsi="Garamond" w:cs="Times New Roman"/>
          <w:kern w:val="0"/>
          <w:szCs w:val="24"/>
          <w:lang w:eastAsia="zh-CN"/>
        </w:rPr>
        <w:t xml:space="preserve">2021-07-18 </w:t>
      </w:r>
      <w:r w:rsidR="000F7870" w:rsidRPr="000F7870">
        <w:rPr>
          <w:rFonts w:ascii="Garamond" w:eastAsia="DengXian" w:hAnsi="Garamond" w:cs="Times New Roman" w:hint="eastAsia"/>
          <w:kern w:val="0"/>
          <w:szCs w:val="24"/>
          <w:lang w:eastAsia="zh-CN"/>
        </w:rPr>
        <w:t>确认连结；原炼结</w:t>
      </w:r>
      <w:r w:rsidR="000F7870" w:rsidRPr="000F7870">
        <w:rPr>
          <w:rFonts w:ascii="Garamond" w:eastAsia="DengXian" w:hAnsi="Garamond" w:cs="Times New Roman"/>
          <w:kern w:val="0"/>
          <w:szCs w:val="24"/>
          <w:lang w:eastAsia="zh-CN"/>
        </w:rPr>
        <w:t xml:space="preserve">: </w:t>
      </w:r>
      <w:hyperlink r:id="rId474" w:history="1">
        <w:r w:rsidR="000F7870" w:rsidRPr="000F7870">
          <w:rPr>
            <w:rFonts w:ascii="Garamond" w:eastAsia="DengXian" w:hAnsi="Garamond" w:cs="Times New Roman"/>
            <w:color w:val="0000FF"/>
            <w:kern w:val="0"/>
            <w:szCs w:val="24"/>
            <w:u w:val="single"/>
            <w:lang w:eastAsia="zh-CN"/>
          </w:rPr>
          <w:t>http://www.philosophy.org.cn/Subject_info.aspx?n=20110413113845203538</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失效）</w:t>
      </w:r>
    </w:p>
    <w:p w14:paraId="4B04CCA0" w14:textId="77777777" w:rsidR="003042B9" w:rsidRDefault="003042B9">
      <w:pPr>
        <w:pStyle w:val="Standarduser"/>
        <w:widowControl/>
        <w:spacing w:before="120" w:after="120"/>
        <w:ind w:left="1440"/>
        <w:rPr>
          <w:lang w:eastAsia="zh-CN"/>
        </w:rPr>
      </w:pPr>
    </w:p>
    <w:p w14:paraId="122AE720" w14:textId="77777777" w:rsidR="003042B9" w:rsidRDefault="003042B9">
      <w:pPr>
        <w:pStyle w:val="Standarduser"/>
        <w:widowControl/>
        <w:spacing w:before="120" w:after="120"/>
        <w:ind w:left="1440"/>
        <w:rPr>
          <w:lang w:eastAsia="zh-CN"/>
        </w:rPr>
      </w:pPr>
    </w:p>
    <w:p w14:paraId="12F177AA" w14:textId="4C3EA1D7" w:rsidR="003042B9" w:rsidRDefault="00070649">
      <w:pPr>
        <w:pStyle w:val="Standarduser"/>
        <w:widowControl/>
        <w:numPr>
          <w:ilvl w:val="0"/>
          <w:numId w:val="322"/>
        </w:numPr>
        <w:spacing w:before="120" w:after="120"/>
      </w:pPr>
      <w:hyperlink r:id="rId475" w:history="1">
        <w:r w:rsidR="000F7870" w:rsidRPr="000F7870">
          <w:rPr>
            <w:rFonts w:ascii="Garamond" w:eastAsia="DengXian" w:hAnsi="Garamond" w:cs="Times New Roman"/>
            <w:color w:val="0000FF"/>
            <w:kern w:val="0"/>
            <w:szCs w:val="24"/>
            <w:u w:val="single"/>
            <w:lang w:eastAsia="zh-CN"/>
          </w:rPr>
          <w:t>Biography of Professor Walpola Sri Rahula Maha Thera</w:t>
        </w:r>
      </w:hyperlink>
      <w:r w:rsidR="000F7870" w:rsidRPr="000F7870">
        <w:rPr>
          <w:rFonts w:ascii="Garamond" w:eastAsia="DengXian" w:hAnsi="Garamond" w:cs="Times New Roman"/>
          <w:kern w:val="0"/>
          <w:szCs w:val="24"/>
          <w:lang w:eastAsia="zh-CN"/>
        </w:rPr>
        <w:t xml:space="preserve"> ( </w:t>
      </w:r>
      <w:hyperlink r:id="rId476" w:history="1">
        <w:r w:rsidR="000F7870" w:rsidRPr="000F7870">
          <w:rPr>
            <w:rStyle w:val="Internetlink"/>
            <w:rFonts w:ascii="Garamond" w:eastAsia="DengXian" w:hAnsi="Garamond" w:cs="Times New Roman"/>
            <w:kern w:val="0"/>
            <w:szCs w:val="24"/>
            <w:lang w:eastAsia="zh-CN"/>
          </w:rPr>
          <w:t>https://www.asiabooks.com/rahula,_walpola.html</w:t>
        </w:r>
      </w:hyperlink>
      <w:r w:rsidR="000F7870" w:rsidRPr="000F7870">
        <w:rPr>
          <w:rFonts w:ascii="Garamond" w:eastAsia="DengXian" w:hAnsi="Garamond" w:cs="Times New Roman"/>
          <w:kern w:val="0"/>
          <w:szCs w:val="24"/>
          <w:lang w:eastAsia="zh-CN"/>
        </w:rPr>
        <w:t xml:space="preserve"> , linking confirmed on 2021-07-18)</w:t>
      </w:r>
    </w:p>
    <w:p w14:paraId="548881B5" w14:textId="77777777" w:rsidR="003042B9" w:rsidRDefault="003042B9">
      <w:pPr>
        <w:pStyle w:val="Standarduser"/>
        <w:widowControl/>
        <w:spacing w:before="120" w:after="120"/>
        <w:ind w:left="1440"/>
        <w:rPr>
          <w:rFonts w:ascii="Garamond" w:hAnsi="Garamond"/>
        </w:rPr>
      </w:pPr>
    </w:p>
    <w:p w14:paraId="13E4EB80" w14:textId="618300F3" w:rsidR="003042B9" w:rsidRDefault="000F7870">
      <w:pPr>
        <w:pStyle w:val="Standarduser"/>
        <w:widowControl/>
        <w:numPr>
          <w:ilvl w:val="1"/>
          <w:numId w:val="322"/>
        </w:numPr>
        <w:spacing w:before="120" w:after="120"/>
      </w:pPr>
      <w:proofErr w:type="spellStart"/>
      <w:r w:rsidRPr="000F7870">
        <w:rPr>
          <w:rFonts w:ascii="Garamond" w:eastAsia="DengXian" w:hAnsi="Garamond"/>
          <w:lang w:eastAsia="zh-CN"/>
        </w:rPr>
        <w:t>Walpola</w:t>
      </w:r>
      <w:proofErr w:type="spellEnd"/>
      <w:r w:rsidRPr="000F7870">
        <w:rPr>
          <w:rFonts w:ascii="Garamond" w:eastAsia="DengXian" w:hAnsi="Garamond"/>
          <w:lang w:eastAsia="zh-CN"/>
        </w:rPr>
        <w:t xml:space="preserve"> </w:t>
      </w:r>
      <w:proofErr w:type="spellStart"/>
      <w:r w:rsidRPr="000F7870">
        <w:rPr>
          <w:rFonts w:ascii="Garamond" w:eastAsia="DengXian" w:hAnsi="Garamond"/>
          <w:lang w:eastAsia="zh-CN"/>
        </w:rPr>
        <w:t>Rahula</w:t>
      </w:r>
      <w:proofErr w:type="spellEnd"/>
      <w:r w:rsidRPr="000F7870">
        <w:rPr>
          <w:rFonts w:ascii="Garamond" w:eastAsia="DengXian" w:hAnsi="Garamond"/>
          <w:lang w:eastAsia="zh-CN"/>
        </w:rPr>
        <w:t xml:space="preserve"> Institute ( </w:t>
      </w:r>
      <w:hyperlink r:id="rId477" w:history="1">
        <w:r w:rsidRPr="000F7870">
          <w:rPr>
            <w:rStyle w:val="Internetlink"/>
            <w:rFonts w:ascii="Garamond" w:eastAsia="DengXian" w:hAnsi="Garamond"/>
            <w:lang w:eastAsia="zh-CN"/>
          </w:rPr>
          <w:t>http://www.walpolarahula.institute/</w:t>
        </w:r>
      </w:hyperlink>
      <w:r w:rsidRPr="000F7870">
        <w:rPr>
          <w:rFonts w:ascii="Garamond" w:eastAsia="DengXian" w:hAnsi="Garamond"/>
          <w:lang w:eastAsia="zh-CN"/>
        </w:rPr>
        <w:t xml:space="preserve"> )</w:t>
      </w:r>
    </w:p>
    <w:p w14:paraId="502B52CF" w14:textId="590DAF47" w:rsidR="003042B9" w:rsidRDefault="000F7870">
      <w:pPr>
        <w:pStyle w:val="Standarduser"/>
        <w:widowControl/>
        <w:spacing w:before="120" w:after="120"/>
        <w:ind w:left="1440" w:firstLine="480"/>
      </w:pPr>
      <w:r w:rsidRPr="000F7870">
        <w:rPr>
          <w:rFonts w:ascii="Garamond" w:eastAsia="DengXian" w:hAnsi="Garamond"/>
          <w:lang w:eastAsia="zh-CN"/>
        </w:rPr>
        <w:t xml:space="preserve">Ven. </w:t>
      </w:r>
      <w:proofErr w:type="spellStart"/>
      <w:r w:rsidRPr="000F7870">
        <w:rPr>
          <w:rFonts w:ascii="Garamond" w:eastAsia="DengXian" w:hAnsi="Garamond"/>
          <w:lang w:eastAsia="zh-CN"/>
        </w:rPr>
        <w:t>Walpola</w:t>
      </w:r>
      <w:proofErr w:type="spellEnd"/>
      <w:r w:rsidRPr="000F7870">
        <w:rPr>
          <w:rFonts w:ascii="Garamond" w:eastAsia="DengXian" w:hAnsi="Garamond"/>
          <w:lang w:eastAsia="zh-CN"/>
        </w:rPr>
        <w:t xml:space="preserve"> </w:t>
      </w:r>
      <w:proofErr w:type="spellStart"/>
      <w:r w:rsidRPr="000F7870">
        <w:rPr>
          <w:rFonts w:ascii="Garamond" w:eastAsia="DengXian" w:hAnsi="Garamond"/>
          <w:lang w:eastAsia="zh-CN"/>
        </w:rPr>
        <w:t>Rahula</w:t>
      </w:r>
      <w:proofErr w:type="spellEnd"/>
      <w:r w:rsidRPr="000F7870">
        <w:rPr>
          <w:rFonts w:ascii="Garamond" w:eastAsia="DengXian" w:hAnsi="Garamond"/>
          <w:lang w:eastAsia="zh-CN"/>
        </w:rPr>
        <w:t xml:space="preserve"> </w:t>
      </w:r>
      <w:proofErr w:type="spellStart"/>
      <w:r w:rsidRPr="000F7870">
        <w:rPr>
          <w:rFonts w:ascii="Garamond" w:eastAsia="DengXian" w:hAnsi="Garamond"/>
          <w:lang w:eastAsia="zh-CN"/>
        </w:rPr>
        <w:t>Thero</w:t>
      </w:r>
      <w:proofErr w:type="spellEnd"/>
      <w:r w:rsidRPr="000F7870">
        <w:rPr>
          <w:rFonts w:ascii="Garamond" w:eastAsia="DengXian" w:hAnsi="Garamond"/>
          <w:lang w:eastAsia="zh-CN"/>
        </w:rPr>
        <w:t xml:space="preserve"> ( </w:t>
      </w:r>
      <w:hyperlink r:id="rId478" w:history="1">
        <w:r w:rsidRPr="000F7870">
          <w:rPr>
            <w:rStyle w:val="Internetlink"/>
            <w:rFonts w:ascii="Garamond" w:eastAsia="DengXian" w:hAnsi="Garamond"/>
            <w:lang w:eastAsia="zh-CN"/>
          </w:rPr>
          <w:t>http://www.walpolarahula.institute/rahula-thero/</w:t>
        </w:r>
      </w:hyperlink>
      <w:r w:rsidRPr="000F7870">
        <w:rPr>
          <w:rFonts w:ascii="Garamond" w:eastAsia="DengXian" w:hAnsi="Garamond"/>
          <w:lang w:eastAsia="zh-CN"/>
        </w:rPr>
        <w:t xml:space="preserve"> </w:t>
      </w:r>
      <w:r w:rsidRPr="000F7870">
        <w:rPr>
          <w:rFonts w:ascii="Garamond" w:eastAsia="DengXian" w:hAnsi="Garamond" w:cs="Times New Roman"/>
          <w:kern w:val="0"/>
          <w:szCs w:val="24"/>
          <w:lang w:eastAsia="zh-CN"/>
        </w:rPr>
        <w:t xml:space="preserve"> , linking confirmed on 2021-07-18)</w:t>
      </w:r>
    </w:p>
    <w:p w14:paraId="2914A9B7" w14:textId="223E2327" w:rsidR="003042B9" w:rsidRDefault="00070649">
      <w:pPr>
        <w:pStyle w:val="Standarduser"/>
        <w:widowControl/>
        <w:numPr>
          <w:ilvl w:val="1"/>
          <w:numId w:val="322"/>
        </w:numPr>
        <w:spacing w:before="120" w:after="120"/>
      </w:pPr>
      <w:hyperlink r:id="rId479" w:history="1">
        <w:r w:rsidR="000F7870" w:rsidRPr="000F7870">
          <w:rPr>
            <w:rFonts w:ascii="Garamond" w:eastAsia="DengXian" w:hAnsi="Garamond" w:cs="Times New Roman"/>
            <w:color w:val="0000FF"/>
            <w:kern w:val="0"/>
            <w:szCs w:val="24"/>
            <w:u w:val="single"/>
            <w:lang w:eastAsia="zh-CN"/>
          </w:rPr>
          <w:t>REFLECTING ON WALPOLA SRI RAHULA MAHATHERA: A QUEST FOR THE IDEAL THERAVADA BHIKKHU</w:t>
        </w:r>
      </w:hyperlink>
      <w:r w:rsidR="000F7870" w:rsidRPr="000F7870">
        <w:rPr>
          <w:rFonts w:ascii="Garamond" w:eastAsia="DengXian" w:hAnsi="Garamond" w:cs="Times New Roman"/>
          <w:kern w:val="0"/>
          <w:szCs w:val="24"/>
          <w:lang w:eastAsia="zh-CN"/>
        </w:rPr>
        <w:t xml:space="preserve"> ( </w:t>
      </w:r>
      <w:hyperlink r:id="rId480" w:history="1">
        <w:r w:rsidR="000F7870" w:rsidRPr="000F7870">
          <w:rPr>
            <w:rStyle w:val="Internetlink"/>
            <w:rFonts w:ascii="Garamond" w:eastAsia="DengXian" w:hAnsi="Garamond" w:cs="Times New Roman"/>
            <w:kern w:val="0"/>
            <w:szCs w:val="24"/>
            <w:lang w:eastAsia="zh-CN"/>
          </w:rPr>
          <w:t>https://kathika.wordpress.com/2014/08/03/reflecting-on-walpola-sri-rahula-mahathera-a-quest-for-the-ideal-theravada-bhikkhu/</w:t>
        </w:r>
      </w:hyperlink>
      <w:r w:rsidR="000F7870" w:rsidRPr="000F7870">
        <w:rPr>
          <w:rFonts w:ascii="Garamond" w:eastAsia="DengXian" w:hAnsi="Garamond" w:cs="Times New Roman"/>
          <w:kern w:val="0"/>
          <w:szCs w:val="24"/>
          <w:lang w:eastAsia="zh-CN"/>
        </w:rPr>
        <w:t xml:space="preserve"> or </w:t>
      </w:r>
      <w:hyperlink r:id="rId481" w:history="1">
        <w:r w:rsidR="000F7870" w:rsidRPr="000F7870">
          <w:rPr>
            <w:rStyle w:val="Internetlink"/>
            <w:rFonts w:ascii="Garamond" w:eastAsia="DengXian" w:hAnsi="Garamond" w:cs="Times New Roman"/>
            <w:kern w:val="0"/>
            <w:szCs w:val="24"/>
            <w:lang w:eastAsia="zh-CN"/>
          </w:rPr>
          <w:t>https://kathika.lk/2014/08/03/reflecting-on-walpola-sri-rahula-mahathera-a-quest-for-the-ideal-theravada-bhikkhu/</w:t>
        </w:r>
      </w:hyperlink>
      <w:r w:rsidR="000F7870" w:rsidRPr="000F7870">
        <w:rPr>
          <w:rFonts w:ascii="Garamond" w:eastAsia="DengXian" w:hAnsi="Garamond" w:cs="Times New Roman"/>
          <w:kern w:val="0"/>
          <w:szCs w:val="24"/>
          <w:lang w:eastAsia="zh-CN"/>
        </w:rPr>
        <w:t xml:space="preserve"> , linking confirmed on 2021-07-18)</w:t>
      </w:r>
    </w:p>
    <w:p w14:paraId="18BF9525" w14:textId="77777777" w:rsidR="003042B9" w:rsidRDefault="003042B9">
      <w:pPr>
        <w:pStyle w:val="Standarduser"/>
        <w:rPr>
          <w:rFonts w:ascii="Garamond" w:eastAsia="細明體" w:hAnsi="Garamond" w:cs="Times New Roman"/>
          <w:kern w:val="0"/>
          <w:szCs w:val="24"/>
        </w:rPr>
      </w:pPr>
    </w:p>
    <w:p w14:paraId="08C960BF" w14:textId="4AF474E5" w:rsidR="003042B9" w:rsidRDefault="000F7870">
      <w:pPr>
        <w:pStyle w:val="10"/>
        <w:pageBreakBefore/>
        <w:jc w:val="center"/>
      </w:pPr>
      <w:bookmarkStart w:id="121" w:name="_法嚴法師"/>
      <w:bookmarkStart w:id="122" w:name="_Toc81578435"/>
      <w:bookmarkEnd w:id="121"/>
      <w:r w:rsidRPr="000F7870">
        <w:rPr>
          <w:rFonts w:ascii="Garamond" w:eastAsia="DengXian" w:hAnsi="Garamond" w:hint="eastAsia"/>
          <w:u w:val="single"/>
          <w:lang w:eastAsia="zh-CN"/>
        </w:rPr>
        <w:lastRenderedPageBreak/>
        <w:t>法严</w:t>
      </w:r>
      <w:r w:rsidRPr="000F7870">
        <w:rPr>
          <w:rFonts w:ascii="Garamond" w:eastAsia="DengXian" w:hAnsi="Garamond" w:hint="eastAsia"/>
          <w:lang w:eastAsia="zh-CN"/>
        </w:rPr>
        <w:t>法师</w:t>
      </w:r>
      <w:bookmarkEnd w:id="122"/>
    </w:p>
    <w:p w14:paraId="30912A9F" w14:textId="460A1F41"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b/>
          <w:bCs/>
          <w:kern w:val="0"/>
          <w:szCs w:val="24"/>
          <w:u w:val="single"/>
          <w:lang w:eastAsia="zh-CN"/>
        </w:rPr>
        <w:t>法严</w:t>
      </w:r>
      <w:r w:rsidRPr="000F7870">
        <w:rPr>
          <w:rFonts w:ascii="Garamond" w:eastAsia="DengXian" w:hAnsi="Garamond" w:cs="Times New Roman" w:hint="eastAsia"/>
          <w:kern w:val="0"/>
          <w:szCs w:val="24"/>
          <w:lang w:eastAsia="zh-CN"/>
        </w:rPr>
        <w:t>法师，俗姓</w:t>
      </w:r>
      <w:r w:rsidRPr="000F7870">
        <w:rPr>
          <w:rFonts w:ascii="Garamond" w:eastAsia="DengXian" w:hAnsi="Garamond" w:cs="Times New Roman" w:hint="eastAsia"/>
          <w:b/>
          <w:bCs/>
          <w:kern w:val="0"/>
          <w:szCs w:val="24"/>
          <w:u w:val="single"/>
          <w:lang w:eastAsia="zh-CN"/>
        </w:rPr>
        <w:t>顾</w:t>
      </w:r>
      <w:r w:rsidRPr="000F7870">
        <w:rPr>
          <w:rFonts w:ascii="Garamond" w:eastAsia="DengXian" w:hAnsi="Garamond" w:cs="Times New Roman" w:hint="eastAsia"/>
          <w:kern w:val="0"/>
          <w:szCs w:val="24"/>
          <w:lang w:eastAsia="zh-CN"/>
        </w:rPr>
        <w:t>，名</w:t>
      </w:r>
      <w:r w:rsidRPr="000F7870">
        <w:rPr>
          <w:rFonts w:ascii="Garamond" w:eastAsia="DengXian" w:hAnsi="Garamond" w:cs="Times New Roman" w:hint="eastAsia"/>
          <w:b/>
          <w:bCs/>
          <w:kern w:val="0"/>
          <w:szCs w:val="24"/>
          <w:u w:val="single"/>
          <w:lang w:eastAsia="zh-CN"/>
        </w:rPr>
        <w:t>世淦</w:t>
      </w:r>
      <w:r w:rsidRPr="000F7870">
        <w:rPr>
          <w:rFonts w:ascii="Garamond" w:eastAsia="DengXian" w:hAnsi="Garamond" w:cs="Times New Roman" w:hint="eastAsia"/>
          <w:kern w:val="0"/>
          <w:szCs w:val="24"/>
          <w:lang w:eastAsia="zh-CN"/>
        </w:rPr>
        <w:t>，字</w:t>
      </w:r>
      <w:r w:rsidRPr="000F7870">
        <w:rPr>
          <w:rFonts w:ascii="Garamond" w:eastAsia="DengXian" w:hAnsi="Garamond" w:cs="Times New Roman" w:hint="eastAsia"/>
          <w:b/>
          <w:bCs/>
          <w:kern w:val="0"/>
          <w:szCs w:val="24"/>
          <w:u w:val="single"/>
          <w:lang w:eastAsia="zh-CN"/>
        </w:rPr>
        <w:t>法严</w:t>
      </w:r>
      <w:r w:rsidRPr="000F7870">
        <w:rPr>
          <w:rFonts w:ascii="Garamond" w:eastAsia="DengXian" w:hAnsi="Garamond" w:cs="Times New Roman" w:hint="eastAsia"/>
          <w:kern w:val="0"/>
          <w:szCs w:val="24"/>
          <w:lang w:eastAsia="zh-CN"/>
        </w:rPr>
        <w:t>。祖籍浙江，</w:t>
      </w:r>
      <w:r w:rsidRPr="000F7870">
        <w:rPr>
          <w:rFonts w:ascii="Garamond" w:eastAsia="DengXian" w:hAnsi="Garamond" w:cs="Times New Roman"/>
          <w:kern w:val="0"/>
          <w:szCs w:val="24"/>
          <w:lang w:eastAsia="zh-CN"/>
        </w:rPr>
        <w:t>1917-03-06</w:t>
      </w:r>
      <w:r w:rsidRPr="000F7870">
        <w:rPr>
          <w:rFonts w:ascii="Garamond" w:eastAsia="DengXian" w:hAnsi="Garamond" w:cs="Times New Roman" w:hint="eastAsia"/>
          <w:kern w:val="0"/>
          <w:szCs w:val="24"/>
          <w:lang w:eastAsia="zh-CN"/>
        </w:rPr>
        <w:t>（丁己年）</w:t>
      </w:r>
      <w:r w:rsidRPr="000F7870">
        <w:rPr>
          <w:rFonts w:ascii="Garamond" w:eastAsia="DengXian" w:hAnsi="Garamond" w:cs="Times New Roman"/>
          <w:kern w:val="0"/>
          <w:szCs w:val="24"/>
          <w:lang w:eastAsia="zh-CN"/>
        </w:rPr>
        <w:t xml:space="preserve"> ~ 1995-11-19</w:t>
      </w:r>
      <w:r w:rsidRPr="000F7870">
        <w:rPr>
          <w:rFonts w:ascii="Garamond" w:eastAsia="DengXian" w:hAnsi="Garamond" w:cs="Times New Roman" w:hint="eastAsia"/>
          <w:kern w:val="0"/>
          <w:szCs w:val="24"/>
          <w:lang w:eastAsia="zh-CN"/>
        </w:rPr>
        <w:t>（乙亥年），俗寿七十九载，戒腊九岁。早年于上海雷士德工学院攻机械工程，抗战中至后方毕业于（重庆）中央大学，英文根柢极深，又自习梵文与巴利文，因此翻译佛学著作得手应心。</w:t>
      </w:r>
      <w:r w:rsidRPr="000F7870">
        <w:rPr>
          <w:rFonts w:ascii="Garamond" w:eastAsia="DengXian" w:hAnsi="Garamond" w:cs="Times New Roman"/>
          <w:kern w:val="0"/>
          <w:szCs w:val="24"/>
          <w:lang w:eastAsia="zh-CN"/>
        </w:rPr>
        <w:t>1952</w:t>
      </w:r>
      <w:r w:rsidRPr="000F7870">
        <w:rPr>
          <w:rFonts w:ascii="Garamond" w:eastAsia="DengXian" w:hAnsi="Garamond" w:cs="Times New Roman" w:hint="eastAsia"/>
          <w:kern w:val="0"/>
          <w:szCs w:val="24"/>
          <w:lang w:eastAsia="zh-CN"/>
        </w:rPr>
        <w:t>年皈依印顺法师，赐法名〝</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〞，遂以〝顾</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〞为其著作之笔名。曾任职台湾农村复兴委员会，先后担任企划处及总务长职，</w:t>
      </w:r>
      <w:r w:rsidRPr="000F7870">
        <w:rPr>
          <w:rFonts w:ascii="Garamond" w:eastAsia="DengXian" w:hAnsi="Garamond" w:cs="Times New Roman"/>
          <w:kern w:val="0"/>
          <w:szCs w:val="24"/>
          <w:lang w:eastAsia="zh-CN"/>
        </w:rPr>
        <w:t xml:space="preserve">1970 </w:t>
      </w:r>
      <w:r w:rsidRPr="000F7870">
        <w:rPr>
          <w:rFonts w:ascii="Garamond" w:eastAsia="DengXian" w:hAnsi="Garamond" w:cs="Times New Roman" w:hint="eastAsia"/>
          <w:kern w:val="0"/>
          <w:szCs w:val="24"/>
          <w:lang w:eastAsia="zh-CN"/>
        </w:rPr>
        <w:t>年退休后，应沈家桢居士创办之美国佛教会之聘，出任新竹译经院副院长，主持佛经英译工作；任期十年中译出「大宝积经」一部为英文本。又将英文佛书多种译为中文，如《禅门三柱》、《佛陀的启示》、《原始佛典选译》等。</w:t>
      </w:r>
      <w:r w:rsidRPr="000F7870">
        <w:rPr>
          <w:rFonts w:ascii="Garamond" w:eastAsia="DengXian" w:hAnsi="Garamond" w:cs="Times New Roman" w:hint="eastAsia"/>
          <w:b/>
          <w:bCs/>
          <w:kern w:val="0"/>
          <w:szCs w:val="24"/>
          <w:u w:val="single"/>
          <w:lang w:eastAsia="zh-CN"/>
        </w:rPr>
        <w:t>顾</w:t>
      </w:r>
      <w:r w:rsidRPr="000F7870">
        <w:rPr>
          <w:rFonts w:ascii="Garamond" w:eastAsia="DengXian" w:hAnsi="Garamond" w:cs="Times New Roman" w:hint="eastAsia"/>
          <w:kern w:val="0"/>
          <w:szCs w:val="24"/>
          <w:lang w:eastAsia="zh-CN"/>
        </w:rPr>
        <w:t>氏晚年</w:t>
      </w:r>
      <w:r w:rsidRPr="000F7870">
        <w:rPr>
          <w:rFonts w:ascii="Garamond" w:eastAsia="DengXian" w:hAnsi="Garamond" w:cs="Times New Roman"/>
          <w:kern w:val="0"/>
          <w:szCs w:val="24"/>
          <w:lang w:eastAsia="zh-CN"/>
        </w:rPr>
        <w:t>(1978)</w:t>
      </w:r>
      <w:r w:rsidRPr="000F7870">
        <w:rPr>
          <w:rFonts w:ascii="Garamond" w:eastAsia="DengXian" w:hAnsi="Garamond" w:cs="Times New Roman" w:hint="eastAsia"/>
          <w:kern w:val="0"/>
          <w:szCs w:val="24"/>
          <w:lang w:eastAsia="zh-CN"/>
        </w:rPr>
        <w:t>移民美国，侨居旧金山，</w:t>
      </w:r>
      <w:r w:rsidRPr="000F7870">
        <w:rPr>
          <w:rFonts w:ascii="Garamond" w:eastAsia="DengXian" w:hAnsi="Garamond" w:cs="Times New Roman"/>
          <w:kern w:val="0"/>
          <w:szCs w:val="24"/>
          <w:lang w:eastAsia="zh-CN"/>
        </w:rPr>
        <w:t xml:space="preserve">1986 </w:t>
      </w:r>
      <w:r w:rsidRPr="000F7870">
        <w:rPr>
          <w:rFonts w:ascii="Garamond" w:eastAsia="DengXian" w:hAnsi="Garamond" w:cs="Times New Roman" w:hint="eastAsia"/>
          <w:kern w:val="0"/>
          <w:szCs w:val="24"/>
          <w:lang w:eastAsia="zh-CN"/>
        </w:rPr>
        <w:t>年在妙境法师座下剃度出家，仍以〝</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〞为法名。</w:t>
      </w:r>
    </w:p>
    <w:p w14:paraId="4C1CE82F" w14:textId="1DF934FA" w:rsidR="003042B9" w:rsidRDefault="000F7870">
      <w:pPr>
        <w:pStyle w:val="Standarduser"/>
        <w:widowControl/>
        <w:spacing w:before="280" w:after="280"/>
        <w:ind w:firstLine="480"/>
        <w:jc w:val="both"/>
      </w:pPr>
      <w:r w:rsidRPr="000F7870">
        <w:rPr>
          <w:rFonts w:ascii="Garamond" w:eastAsia="DengXian" w:hAnsi="Garamond" w:cs="Times New Roman" w:hint="eastAsia"/>
          <w:kern w:val="0"/>
          <w:szCs w:val="24"/>
          <w:lang w:eastAsia="zh-CN"/>
        </w:rPr>
        <w:t>金山一面竟成永诀</w:t>
      </w:r>
      <w:r w:rsidRPr="000F7870">
        <w:rPr>
          <w:rFonts w:ascii="Garamond" w:eastAsia="DengXian" w:hAnsi="Garamond" w:cs="Times New Roman"/>
          <w:kern w:val="0"/>
          <w:szCs w:val="24"/>
          <w:lang w:eastAsia="zh-CN"/>
        </w:rPr>
        <w:t xml:space="preserve"> –– </w:t>
      </w:r>
      <w:hyperlink r:id="rId482" w:history="1">
        <w:r w:rsidRPr="000F7870">
          <w:rPr>
            <w:rFonts w:ascii="Garamond" w:eastAsia="DengXian" w:hAnsi="Garamond" w:cs="Times New Roman" w:hint="eastAsia"/>
            <w:b/>
            <w:bCs/>
            <w:kern w:val="0"/>
            <w:szCs w:val="24"/>
            <w:u w:val="single"/>
            <w:lang w:eastAsia="zh-CN"/>
          </w:rPr>
          <w:t>追念法严法师</w:t>
        </w:r>
      </w:hyperlink>
      <w:r w:rsidRPr="000F7870">
        <w:rPr>
          <w:rFonts w:ascii="Garamond" w:eastAsia="DengXian" w:hAnsi="Garamond" w:cs="Times New Roman"/>
          <w:kern w:val="0"/>
          <w:szCs w:val="24"/>
          <w:lang w:eastAsia="zh-CN"/>
        </w:rPr>
        <w:t xml:space="preserve"> ( </w:t>
      </w:r>
      <w:hyperlink r:id="rId483" w:history="1">
        <w:r w:rsidRPr="000F7870">
          <w:rPr>
            <w:rStyle w:val="Internetlink"/>
            <w:rFonts w:ascii="Garamond" w:eastAsia="DengXian" w:hAnsi="Garamond" w:cs="Times New Roman"/>
            <w:kern w:val="0"/>
            <w:szCs w:val="24"/>
            <w:lang w:eastAsia="zh-CN"/>
          </w:rPr>
          <w:t>http://www.bauswj.org/wp/wjonline/8553/</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，朱斐</w:t>
      </w:r>
      <w:r w:rsidRPr="000F7870">
        <w:rPr>
          <w:rFonts w:ascii="Garamond" w:eastAsia="DengXian" w:hAnsi="Garamond" w:cs="Times New Roman"/>
          <w:kern w:val="0"/>
          <w:szCs w:val="24"/>
          <w:lang w:eastAsia="zh-CN"/>
        </w:rPr>
        <w:t xml:space="preserve"> (2021-07-18 </w:t>
      </w:r>
      <w:r w:rsidRPr="000F7870">
        <w:rPr>
          <w:rFonts w:ascii="Garamond" w:eastAsia="DengXian" w:hAnsi="Garamond" w:cs="Times New Roman" w:hint="eastAsia"/>
          <w:kern w:val="0"/>
          <w:szCs w:val="24"/>
          <w:lang w:eastAsia="zh-CN"/>
        </w:rPr>
        <w:t>确认连结</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0C04256D" w14:textId="0F8CAF49" w:rsidR="003042B9" w:rsidRDefault="00070649">
      <w:pPr>
        <w:pStyle w:val="Standarduser"/>
        <w:widowControl/>
        <w:spacing w:before="280" w:after="280"/>
        <w:ind w:firstLine="480"/>
        <w:jc w:val="both"/>
        <w:rPr>
          <w:lang w:eastAsia="zh-CN"/>
        </w:rPr>
      </w:pPr>
      <w:hyperlink r:id="rId484" w:history="1">
        <w:r w:rsidR="000F7870" w:rsidRPr="000F7870">
          <w:rPr>
            <w:rStyle w:val="Internetlink"/>
            <w:rFonts w:ascii="Garamond" w:eastAsia="DengXian" w:hAnsi="Garamond" w:cs="Times New Roman" w:hint="eastAsia"/>
            <w:b/>
            <w:bCs/>
            <w:kern w:val="0"/>
            <w:szCs w:val="24"/>
            <w:lang w:eastAsia="zh-CN"/>
          </w:rPr>
          <w:t>怀念法严法师</w:t>
        </w:r>
      </w:hyperlink>
      <w:r w:rsidR="000F7870" w:rsidRPr="000F7870">
        <w:rPr>
          <w:rFonts w:ascii="Garamond" w:eastAsia="DengXian" w:hAnsi="Garamond" w:cs="Times New Roman"/>
          <w:kern w:val="0"/>
          <w:szCs w:val="24"/>
          <w:lang w:eastAsia="zh-CN"/>
        </w:rPr>
        <w:t xml:space="preserve"> ( </w:t>
      </w:r>
      <w:hyperlink r:id="rId485" w:history="1">
        <w:r w:rsidR="000F7870" w:rsidRPr="000F7870">
          <w:rPr>
            <w:rStyle w:val="Internetlink"/>
            <w:rFonts w:ascii="Garamond" w:eastAsia="DengXian" w:hAnsi="Garamond" w:cs="Times New Roman"/>
            <w:kern w:val="0"/>
            <w:szCs w:val="24"/>
            <w:lang w:eastAsia="zh-CN"/>
          </w:rPr>
          <w:t>http://www.bauswj.org/wp/wjonline/</w:t>
        </w:r>
        <w:r w:rsidR="000F7870" w:rsidRPr="000F7870">
          <w:rPr>
            <w:rStyle w:val="Internetlink"/>
            <w:rFonts w:ascii="Garamond" w:eastAsia="DengXian" w:hAnsi="Garamond" w:cs="Times New Roman" w:hint="eastAsia"/>
            <w:kern w:val="0"/>
            <w:szCs w:val="24"/>
            <w:lang w:eastAsia="zh-CN"/>
          </w:rPr>
          <w:t>怀念法严法师</w:t>
        </w:r>
        <w:r w:rsidR="000F7870" w:rsidRPr="000F7870">
          <w:rPr>
            <w:rStyle w:val="Internetlink"/>
            <w:rFonts w:ascii="Garamond" w:eastAsia="DengXian" w:hAnsi="Garamond" w:cs="Times New Roman"/>
            <w:kern w:val="0"/>
            <w:szCs w:val="24"/>
            <w:lang w:eastAsia="zh-CN"/>
          </w:rPr>
          <w:t>/</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，释继如，</w:t>
      </w:r>
      <w:r w:rsidR="000F7870" w:rsidRPr="000F7870">
        <w:rPr>
          <w:rFonts w:ascii="Garamond" w:eastAsia="DengXian" w:hAnsi="Garamond" w:cs="Times New Roman"/>
          <w:kern w:val="0"/>
          <w:szCs w:val="24"/>
          <w:lang w:eastAsia="zh-CN"/>
        </w:rPr>
        <w:t xml:space="preserve">BAUS Wisdom Journal </w:t>
      </w:r>
      <w:hyperlink r:id="rId486" w:history="1">
        <w:r w:rsidR="000F7870" w:rsidRPr="000F7870">
          <w:rPr>
            <w:rFonts w:ascii="Garamond" w:eastAsia="DengXian" w:hAnsi="Garamond" w:cs="Times New Roman" w:hint="eastAsia"/>
            <w:kern w:val="0"/>
            <w:szCs w:val="24"/>
            <w:u w:val="single"/>
            <w:lang w:eastAsia="zh-CN"/>
          </w:rPr>
          <w:t>美佛慧讯</w:t>
        </w:r>
      </w:hyperlink>
      <w:r w:rsidR="000F7870" w:rsidRPr="000F7870">
        <w:rPr>
          <w:rFonts w:ascii="Garamond" w:eastAsia="DengXian" w:hAnsi="Garamond" w:cs="Times New Roman"/>
          <w:kern w:val="0"/>
          <w:szCs w:val="24"/>
          <w:lang w:eastAsia="zh-CN"/>
        </w:rPr>
        <w:t xml:space="preserve"> ( </w:t>
      </w:r>
      <w:hyperlink r:id="rId487" w:history="1">
        <w:r w:rsidR="000F7870" w:rsidRPr="000F7870">
          <w:rPr>
            <w:rStyle w:val="Internetlink"/>
            <w:rFonts w:ascii="Garamond" w:eastAsia="DengXian" w:hAnsi="Garamond" w:cs="Times New Roman"/>
            <w:kern w:val="0"/>
            <w:szCs w:val="24"/>
            <w:lang w:eastAsia="zh-CN"/>
          </w:rPr>
          <w:t>http://www.bauswj.org/wp/</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488" w:history="1">
        <w:r w:rsidR="000F7870" w:rsidRPr="000F7870">
          <w:rPr>
            <w:rFonts w:ascii="Garamond" w:eastAsia="DengXian" w:hAnsi="Garamond" w:cs="Times New Roman" w:hint="eastAsia"/>
            <w:kern w:val="0"/>
            <w:szCs w:val="24"/>
            <w:u w:val="single"/>
            <w:lang w:eastAsia="zh-CN"/>
          </w:rPr>
          <w:t>第四十一期</w:t>
        </w:r>
      </w:hyperlink>
      <w:r w:rsidR="000F7870" w:rsidRPr="000F7870">
        <w:rPr>
          <w:rFonts w:ascii="Garamond" w:eastAsia="DengXian" w:hAnsi="Garamond" w:cs="Times New Roman"/>
          <w:kern w:val="0"/>
          <w:szCs w:val="24"/>
          <w:lang w:eastAsia="zh-CN"/>
        </w:rPr>
        <w:t xml:space="preserve"> ( </w:t>
      </w:r>
      <w:hyperlink r:id="rId489" w:history="1">
        <w:r w:rsidR="000F7870" w:rsidRPr="000F7870">
          <w:rPr>
            <w:rStyle w:val="Internetlink"/>
            <w:rFonts w:ascii="Garamond" w:eastAsia="DengXian" w:hAnsi="Garamond" w:cs="Times New Roman"/>
            <w:kern w:val="0"/>
            <w:szCs w:val="24"/>
            <w:lang w:eastAsia="zh-CN"/>
          </w:rPr>
          <w:t>http://www.bauswj.org/wp/issue/mag41/</w:t>
        </w:r>
      </w:hyperlink>
      <w:r w:rsidR="000F7870" w:rsidRPr="000F7870">
        <w:rPr>
          <w:rFonts w:ascii="Garamond" w:eastAsia="DengXian" w:hAnsi="Garamond" w:cs="Times New Roman"/>
          <w:kern w:val="0"/>
          <w:szCs w:val="24"/>
          <w:lang w:eastAsia="zh-CN"/>
        </w:rPr>
        <w:t xml:space="preserve"> ), 1996</w:t>
      </w:r>
      <w:r w:rsidR="000F7870" w:rsidRPr="000F7870">
        <w:rPr>
          <w:rFonts w:ascii="Garamond" w:eastAsia="DengXian" w:hAnsi="Garamond" w:cs="Times New Roman" w:hint="eastAsia"/>
          <w:kern w:val="0"/>
          <w:szCs w:val="24"/>
          <w:lang w:eastAsia="zh-CN"/>
        </w:rPr>
        <w:t>年</w:t>
      </w:r>
      <w:r w:rsidR="000F7870" w:rsidRPr="000F7870">
        <w:rPr>
          <w:rFonts w:ascii="Garamond" w:eastAsia="DengXian" w:hAnsi="Garamond" w:cs="Times New Roman"/>
          <w:kern w:val="0"/>
          <w:szCs w:val="24"/>
          <w:lang w:eastAsia="zh-CN"/>
        </w:rPr>
        <w:t xml:space="preserve"> 3</w:t>
      </w:r>
      <w:r w:rsidR="000F7870" w:rsidRPr="000F7870">
        <w:rPr>
          <w:rFonts w:ascii="Garamond" w:eastAsia="DengXian" w:hAnsi="Garamond" w:cs="Times New Roman" w:hint="eastAsia"/>
          <w:kern w:val="0"/>
          <w:szCs w:val="24"/>
          <w:lang w:eastAsia="zh-CN"/>
        </w:rPr>
        <w:t>月</w:t>
      </w:r>
      <w:r w:rsidR="000F7870" w:rsidRPr="000F7870">
        <w:rPr>
          <w:rFonts w:ascii="Garamond" w:eastAsia="DengXian" w:hAnsi="Garamond" w:cs="Times New Roman"/>
          <w:kern w:val="0"/>
          <w:szCs w:val="24"/>
          <w:lang w:eastAsia="zh-CN"/>
        </w:rPr>
        <w:t xml:space="preserve"> 14</w:t>
      </w:r>
      <w:r w:rsidR="000F7870" w:rsidRPr="000F7870">
        <w:rPr>
          <w:rFonts w:ascii="Garamond" w:eastAsia="DengXian" w:hAnsi="Garamond" w:cs="Times New Roman" w:hint="eastAsia"/>
          <w:kern w:val="0"/>
          <w:szCs w:val="24"/>
          <w:lang w:eastAsia="zh-CN"/>
        </w:rPr>
        <w:t>日。</w:t>
      </w:r>
      <w:r w:rsidR="000F7870" w:rsidRPr="000F7870">
        <w:rPr>
          <w:rFonts w:ascii="Garamond" w:eastAsia="DengXian" w:hAnsi="Garamond" w:cs="Times New Roman"/>
          <w:kern w:val="0"/>
          <w:szCs w:val="24"/>
          <w:lang w:eastAsia="zh-CN"/>
        </w:rPr>
        <w:t xml:space="preserve">(2021-07-18 </w:t>
      </w:r>
      <w:r w:rsidR="000F7870" w:rsidRPr="000F7870">
        <w:rPr>
          <w:rFonts w:ascii="Garamond" w:eastAsia="DengXian" w:hAnsi="Garamond" w:cs="Times New Roman" w:hint="eastAsia"/>
          <w:kern w:val="0"/>
          <w:szCs w:val="24"/>
          <w:lang w:eastAsia="zh-CN"/>
        </w:rPr>
        <w:t>确认连结</w:t>
      </w:r>
      <w:r w:rsidR="000F7870" w:rsidRPr="000F7870">
        <w:rPr>
          <w:rFonts w:ascii="Garamond" w:eastAsia="DengXian" w:hAnsi="Garamond" w:cs="Times New Roman"/>
          <w:kern w:val="0"/>
          <w:szCs w:val="24"/>
          <w:lang w:eastAsia="zh-CN"/>
        </w:rPr>
        <w:t>)</w:t>
      </w:r>
    </w:p>
    <w:p w14:paraId="161C6B9D" w14:textId="77777777" w:rsidR="003042B9" w:rsidRDefault="003042B9">
      <w:pPr>
        <w:pStyle w:val="Standarduser"/>
        <w:rPr>
          <w:rFonts w:ascii="Garamond" w:eastAsia="細明體" w:hAnsi="Garamond" w:cs="Times New Roman"/>
          <w:kern w:val="0"/>
          <w:szCs w:val="24"/>
          <w:lang w:eastAsia="zh-CN"/>
        </w:rPr>
      </w:pPr>
    </w:p>
    <w:p w14:paraId="5B593588" w14:textId="5A8549D8" w:rsidR="003042B9" w:rsidRDefault="000F7870">
      <w:pPr>
        <w:pStyle w:val="10"/>
        <w:pageBreakBefore/>
        <w:jc w:val="center"/>
        <w:rPr>
          <w:lang w:eastAsia="zh-CN"/>
        </w:rPr>
      </w:pPr>
      <w:bookmarkStart w:id="123" w:name="_賴明亮教授"/>
      <w:bookmarkStart w:id="124" w:name="_Toc81578436"/>
      <w:bookmarkEnd w:id="123"/>
      <w:r w:rsidRPr="000F7870">
        <w:rPr>
          <w:rFonts w:ascii="Garamond" w:eastAsia="DengXian" w:hAnsi="Garamond" w:hint="eastAsia"/>
          <w:u w:val="single"/>
          <w:lang w:eastAsia="zh-CN"/>
        </w:rPr>
        <w:lastRenderedPageBreak/>
        <w:t>赖明亮</w:t>
      </w:r>
      <w:r w:rsidRPr="000F7870">
        <w:rPr>
          <w:rFonts w:ascii="Garamond" w:eastAsia="DengXian" w:hAnsi="Garamond" w:hint="eastAsia"/>
          <w:lang w:eastAsia="zh-CN"/>
        </w:rPr>
        <w:t>教授</w:t>
      </w:r>
      <w:bookmarkEnd w:id="124"/>
    </w:p>
    <w:p w14:paraId="086797E6" w14:textId="42E87F71" w:rsidR="003042B9" w:rsidRDefault="000F7870">
      <w:pPr>
        <w:pStyle w:val="Standarduser"/>
        <w:widowControl/>
        <w:spacing w:before="280" w:after="280"/>
        <w:jc w:val="both"/>
        <w:rPr>
          <w:lang w:eastAsia="zh-CN"/>
        </w:rPr>
      </w:pPr>
      <w:r w:rsidRPr="000F7870">
        <w:rPr>
          <w:rFonts w:ascii="Garamond" w:eastAsia="DengXian" w:hAnsi="Garamond" w:cs="Times New Roman" w:hint="eastAsia"/>
          <w:b/>
          <w:bCs/>
          <w:kern w:val="0"/>
          <w:szCs w:val="24"/>
          <w:u w:val="single"/>
          <w:lang w:eastAsia="zh-CN"/>
        </w:rPr>
        <w:t>赖明亮</w:t>
      </w:r>
      <w:r w:rsidRPr="000F7870">
        <w:rPr>
          <w:rFonts w:ascii="Garamond" w:eastAsia="DengXian" w:hAnsi="Garamond" w:cs="Times New Roman" w:hint="eastAsia"/>
          <w:kern w:val="0"/>
          <w:szCs w:val="24"/>
          <w:lang w:eastAsia="zh-CN"/>
        </w:rPr>
        <w:t>教授</w:t>
      </w:r>
      <w:r w:rsidRPr="000F7870">
        <w:rPr>
          <w:rFonts w:ascii="Garamond" w:eastAsia="DengXian" w:hAnsi="Garamond" w:cs="Times New Roman"/>
          <w:kern w:val="0"/>
          <w:szCs w:val="24"/>
          <w:lang w:eastAsia="zh-CN"/>
        </w:rPr>
        <w:t>(1949-02-28 ~ 2019-01-25)</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490" w:history="1">
        <w:r w:rsidRPr="000F7870">
          <w:rPr>
            <w:rFonts w:ascii="Garamond" w:eastAsia="DengXian" w:hAnsi="Garamond" w:cs="Times New Roman" w:hint="eastAsia"/>
            <w:kern w:val="0"/>
            <w:szCs w:val="24"/>
            <w:u w:val="single"/>
            <w:lang w:eastAsia="zh-CN"/>
          </w:rPr>
          <w:t>国立成功大学</w:t>
        </w:r>
      </w:hyperlink>
      <w:r w:rsidRPr="000F7870">
        <w:rPr>
          <w:rFonts w:ascii="Garamond" w:eastAsia="DengXian" w:hAnsi="Garamond" w:cs="Times New Roman"/>
          <w:kern w:val="0"/>
          <w:szCs w:val="24"/>
          <w:lang w:eastAsia="zh-CN"/>
        </w:rPr>
        <w:t xml:space="preserve"> </w:t>
      </w:r>
      <w:hyperlink r:id="rId491" w:history="1">
        <w:r w:rsidRPr="000F7870">
          <w:rPr>
            <w:rFonts w:ascii="Garamond" w:eastAsia="DengXian" w:hAnsi="Garamond" w:cs="Times New Roman" w:hint="eastAsia"/>
            <w:kern w:val="0"/>
            <w:szCs w:val="24"/>
            <w:u w:val="single"/>
            <w:lang w:eastAsia="zh-CN"/>
          </w:rPr>
          <w:t>医学院</w:t>
        </w:r>
      </w:hyperlink>
      <w:r w:rsidRPr="000F7870">
        <w:rPr>
          <w:rFonts w:ascii="Garamond" w:eastAsia="DengXian" w:hAnsi="Garamond" w:cs="Times New Roman"/>
          <w:kern w:val="0"/>
          <w:szCs w:val="24"/>
          <w:lang w:eastAsia="zh-CN"/>
        </w:rPr>
        <w:t xml:space="preserve"> </w:t>
      </w:r>
      <w:hyperlink r:id="rId492" w:history="1">
        <w:r w:rsidRPr="000F7870">
          <w:rPr>
            <w:rFonts w:ascii="Garamond" w:eastAsia="DengXian" w:hAnsi="Garamond" w:cs="Times New Roman" w:hint="eastAsia"/>
            <w:kern w:val="0"/>
            <w:szCs w:val="24"/>
            <w:u w:val="single"/>
            <w:lang w:eastAsia="zh-CN"/>
          </w:rPr>
          <w:t>神经学科</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教授退休（</w:t>
      </w:r>
      <w:r w:rsidRPr="000F7870">
        <w:rPr>
          <w:rFonts w:ascii="Garamond" w:eastAsia="DengXian" w:hAnsi="Garamond" w:cs="Times New Roman"/>
          <w:kern w:val="0"/>
          <w:szCs w:val="24"/>
          <w:lang w:eastAsia="zh-CN"/>
        </w:rPr>
        <w:t xml:space="preserve"> </w:t>
      </w:r>
      <w:hyperlink r:id="rId493" w:history="1">
        <w:r w:rsidRPr="000F7870">
          <w:rPr>
            <w:rFonts w:ascii="Garamond" w:eastAsia="DengXian" w:hAnsi="Garamond" w:cs="Times New Roman" w:hint="eastAsia"/>
            <w:b/>
            <w:bCs/>
            <w:kern w:val="0"/>
            <w:szCs w:val="24"/>
            <w:u w:val="single"/>
            <w:lang w:eastAsia="zh-CN"/>
          </w:rPr>
          <w:t>荣退典礼</w:t>
        </w:r>
      </w:hyperlink>
      <w:r w:rsidRPr="000F7870">
        <w:rPr>
          <w:rFonts w:ascii="Garamond" w:eastAsia="DengXian" w:hAnsi="Garamond" w:cs="Times New Roman"/>
          <w:kern w:val="0"/>
          <w:szCs w:val="24"/>
          <w:lang w:eastAsia="zh-CN"/>
        </w:rPr>
        <w:t xml:space="preserve"> , 2014-06-20 </w:t>
      </w:r>
      <w:hyperlink r:id="rId494" w:history="1">
        <w:r w:rsidRPr="000F7870">
          <w:rPr>
            <w:rStyle w:val="Internetlink"/>
            <w:rFonts w:ascii="Garamond" w:eastAsia="DengXian" w:hAnsi="Garamond" w:cs="Times New Roman"/>
            <w:kern w:val="0"/>
            <w:szCs w:val="24"/>
            <w:lang w:eastAsia="zh-CN"/>
          </w:rPr>
          <w:t>https://www.youtube.com/watch?v=57-zS_E6660</w:t>
        </w:r>
      </w:hyperlink>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赖明亮</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教授追思会</w:t>
      </w:r>
      <w:r w:rsidRPr="000F7870">
        <w:rPr>
          <w:rFonts w:ascii="Garamond" w:eastAsia="DengXian" w:hAnsi="Garamond" w:cs="Times New Roman"/>
          <w:kern w:val="0"/>
          <w:szCs w:val="24"/>
          <w:lang w:eastAsia="zh-CN"/>
        </w:rPr>
        <w:t xml:space="preserve"> </w:t>
      </w:r>
      <w:hyperlink r:id="rId495" w:history="1">
        <w:r w:rsidRPr="000F7870">
          <w:rPr>
            <w:rFonts w:ascii="Garamond" w:eastAsia="DengXian" w:hAnsi="Garamond" w:cs="Times New Roman" w:hint="eastAsia"/>
            <w:b/>
            <w:bCs/>
            <w:kern w:val="0"/>
            <w:szCs w:val="24"/>
            <w:u w:val="single"/>
            <w:lang w:eastAsia="zh-CN"/>
          </w:rPr>
          <w:t>专辑影片</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2019-02-28, </w:t>
      </w:r>
      <w:hyperlink r:id="rId496" w:history="1">
        <w:r w:rsidRPr="000F7870">
          <w:rPr>
            <w:rStyle w:val="Internetlink"/>
            <w:rFonts w:ascii="Garamond" w:eastAsia="DengXian" w:hAnsi="Garamond" w:cs="Times New Roman"/>
            <w:kern w:val="0"/>
            <w:szCs w:val="24"/>
            <w:lang w:eastAsia="zh-CN"/>
          </w:rPr>
          <w:t>https://www.youtube.com/watch?v=iL1utpxa3pw</w:t>
        </w:r>
      </w:hyperlink>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(2021-07-18 </w:t>
      </w:r>
      <w:r w:rsidRPr="000F7870">
        <w:rPr>
          <w:rFonts w:ascii="Garamond" w:eastAsia="DengXian" w:hAnsi="Garamond" w:cs="Times New Roman" w:hint="eastAsia"/>
          <w:kern w:val="0"/>
          <w:szCs w:val="24"/>
          <w:lang w:eastAsia="zh-CN"/>
        </w:rPr>
        <w:t>确认连结</w:t>
      </w:r>
      <w:r w:rsidRPr="000F7870">
        <w:rPr>
          <w:rFonts w:ascii="Garamond" w:eastAsia="DengXian" w:hAnsi="Garamond" w:cs="Times New Roman"/>
          <w:kern w:val="0"/>
          <w:szCs w:val="24"/>
          <w:lang w:eastAsia="zh-CN"/>
        </w:rPr>
        <w:t>)</w:t>
      </w:r>
    </w:p>
    <w:p w14:paraId="093AFED7" w14:textId="77777777" w:rsidR="003042B9" w:rsidRDefault="003042B9">
      <w:pPr>
        <w:pStyle w:val="Standarduser"/>
        <w:rPr>
          <w:rFonts w:ascii="Garamond" w:eastAsia="細明體" w:hAnsi="Garamond" w:cs="Times New Roman"/>
          <w:kern w:val="0"/>
          <w:szCs w:val="24"/>
          <w:lang w:eastAsia="zh-CN"/>
        </w:rPr>
      </w:pPr>
    </w:p>
    <w:p w14:paraId="374F3EFF" w14:textId="77777777" w:rsidR="003042B9" w:rsidRDefault="003042B9">
      <w:pPr>
        <w:pStyle w:val="Standard"/>
        <w:rPr>
          <w:rFonts w:ascii="標楷體" w:eastAsia="標楷體" w:hAnsi="標楷體"/>
          <w:lang w:eastAsia="zh-CN"/>
        </w:rPr>
      </w:pPr>
    </w:p>
    <w:p w14:paraId="76307BA6" w14:textId="173EF1A3" w:rsidR="003042B9" w:rsidRDefault="000F7870">
      <w:pPr>
        <w:pStyle w:val="10"/>
        <w:pageBreakBefore/>
        <w:jc w:val="center"/>
        <w:rPr>
          <w:rFonts w:ascii="標楷體" w:eastAsia="標楷體" w:hAnsi="標楷體"/>
          <w:lang w:eastAsia="zh-CN"/>
        </w:rPr>
      </w:pPr>
      <w:bookmarkStart w:id="125" w:name="_Toc81578437"/>
      <w:r w:rsidRPr="000F7870">
        <w:rPr>
          <w:rFonts w:ascii="標楷體" w:eastAsia="DengXian" w:hAnsi="標楷體" w:hint="eastAsia"/>
          <w:lang w:eastAsia="zh-CN"/>
        </w:rPr>
        <w:lastRenderedPageBreak/>
        <w:t>补充参阅巴利佛典</w:t>
      </w:r>
      <w:bookmarkEnd w:id="125"/>
    </w:p>
    <w:p w14:paraId="3D04864B" w14:textId="1FB83918" w:rsidR="003042B9" w:rsidRDefault="000F7870">
      <w:pPr>
        <w:pStyle w:val="Standarduser"/>
        <w:widowControl/>
        <w:spacing w:before="280" w:after="280"/>
        <w:jc w:val="center"/>
        <w:outlineLvl w:val="1"/>
        <w:rPr>
          <w:rFonts w:ascii="Garamond" w:eastAsia="標楷體" w:hAnsi="Garamond" w:cs="Times New Roman"/>
          <w:b/>
          <w:bCs/>
          <w:kern w:val="0"/>
          <w:sz w:val="36"/>
          <w:szCs w:val="36"/>
          <w:lang w:eastAsia="zh-CN"/>
        </w:rPr>
      </w:pPr>
      <w:bookmarkStart w:id="126" w:name="_Toc81578438"/>
      <w:r w:rsidRPr="000F7870">
        <w:rPr>
          <w:rFonts w:ascii="Garamond" w:eastAsia="DengXian" w:hAnsi="Garamond" w:cs="Times New Roman" w:hint="eastAsia"/>
          <w:b/>
          <w:bCs/>
          <w:kern w:val="0"/>
          <w:sz w:val="36"/>
          <w:szCs w:val="36"/>
          <w:lang w:eastAsia="zh-CN"/>
        </w:rPr>
        <w:t>律藏</w:t>
      </w:r>
      <w:r w:rsidRPr="000F7870">
        <w:rPr>
          <w:rFonts w:ascii="Garamond" w:eastAsia="DengXian" w:hAnsi="Garamond" w:cs="Times New Roman"/>
          <w:b/>
          <w:bCs/>
          <w:kern w:val="0"/>
          <w:sz w:val="36"/>
          <w:szCs w:val="36"/>
          <w:lang w:eastAsia="zh-CN"/>
        </w:rPr>
        <w:t xml:space="preserve">Vinaya </w:t>
      </w:r>
      <w:proofErr w:type="spellStart"/>
      <w:r w:rsidRPr="000F7870">
        <w:rPr>
          <w:rFonts w:ascii="Garamond" w:eastAsia="DengXian" w:hAnsi="Garamond" w:cs="Times New Roman"/>
          <w:b/>
          <w:bCs/>
          <w:kern w:val="0"/>
          <w:sz w:val="36"/>
          <w:szCs w:val="36"/>
          <w:lang w:eastAsia="zh-CN"/>
        </w:rPr>
        <w:t>Pitaka</w:t>
      </w:r>
      <w:bookmarkEnd w:id="126"/>
      <w:proofErr w:type="spellEnd"/>
    </w:p>
    <w:p w14:paraId="71A0AFCE" w14:textId="4F012A4E"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一九二二年阿陆葛玛版大品第四页以次各页</w:t>
      </w:r>
    </w:p>
    <w:p w14:paraId="3C855365" w14:textId="77777777" w:rsidR="003042B9" w:rsidRDefault="003042B9">
      <w:pPr>
        <w:pStyle w:val="Standarduser"/>
        <w:widowControl/>
        <w:spacing w:before="120" w:after="120"/>
        <w:rPr>
          <w:rFonts w:ascii="Garamond" w:eastAsia="細明體" w:hAnsi="Garamond" w:cs="Times New Roman"/>
          <w:kern w:val="0"/>
          <w:szCs w:val="24"/>
        </w:rPr>
      </w:pPr>
    </w:p>
    <w:p w14:paraId="61DD1059" w14:textId="00F05B8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律藏</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大品（</w:t>
      </w:r>
      <w:r w:rsidRPr="000F7870">
        <w:rPr>
          <w:rFonts w:ascii="Garamond" w:eastAsia="DengXian" w:hAnsi="Garamond" w:cs="Times New Roman"/>
          <w:kern w:val="0"/>
          <w:szCs w:val="24"/>
          <w:lang w:eastAsia="zh-CN"/>
        </w:rPr>
        <w:t>Mahā-Vagga</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第一　大犍度</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诵品一</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五</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梵天劝请因缘</w:t>
      </w:r>
    </w:p>
    <w:p w14:paraId="78C90B2F" w14:textId="489D738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「《犍度</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二）时，世尊于静居宴默，心生思念：「我证得此法，甚深、难见、难解、寂静、美妙，超寻思境而至微，唯智者所能知焉。然此众生乐阿赖耶、欣阿赖耶、喜阿赖耶。而乐阿赖耶、欣阿赖耶、喜阿赖耶众生，难见此缘依性、缘起处也。亦甚难见一切诸行寂止，一切缘依断舍，渴爱灭尽，离、灭、涅盘处。我若说法，彼不了解我时，我唯疲劳、困惫而已。」</w:t>
      </w:r>
    </w:p>
    <w:p w14:paraId="53BEF6A5" w14:textId="58E58C6A"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（三）然而未曾闻稀有偈句，于世尊〔心中〕显现：我困苦所证</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今为何应说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贪瞋所恼者</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不易悟此法</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导引逆世流</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深微而难见</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欲着痴闇覆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是人不得见</w:t>
      </w:r>
    </w:p>
    <w:p w14:paraId="6008F96C" w14:textId="7C0ED2E9"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（四）世尊如是思择，心念默然，不欲说法。时，有索诃主梵天，心知世尊之所思念而念：「啊！世间败坏！啊！世间败坏！如来、应供、等正觉心念默然，不欲说法。」</w:t>
      </w:r>
    </w:p>
    <w:p w14:paraId="53558A23" w14:textId="1FD01111"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（五）时，索诃主梵天如力士屈伸臂，伸屈臂，〔迅〕没梵界而现世尊前。</w:t>
      </w:r>
    </w:p>
    <w:p w14:paraId="13A13BC1" w14:textId="0F0F0F49"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（六）此时，索诃主梵天偏袒上衣一肩，右膝着地，合掌面世尊而白世尊曰：「愿世尊说法！愿善逝说法！有情有少尘垢者，若不闻法，即退堕；若〔闻〕法，即得悟也。」</w:t>
      </w:r>
    </w:p>
    <w:p w14:paraId="2B7E2931" w14:textId="5F0C4ED3"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（七）索诃主梵天如此说，如此言已，且更说曰：曾于摩竭国现前</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垢秽</w:t>
      </w:r>
      <w:r w:rsidRPr="000F7870">
        <w:rPr>
          <w:rFonts w:ascii="Garamond" w:eastAsia="DengXian" w:hAnsi="Garamond" w:cs="Times New Roman"/>
          <w:kern w:val="0"/>
          <w:szCs w:val="24"/>
          <w:lang w:eastAsia="zh-CN"/>
        </w:rPr>
        <w:t>[7]</w:t>
      </w:r>
      <w:r w:rsidRPr="000F7870">
        <w:rPr>
          <w:rFonts w:ascii="Garamond" w:eastAsia="DengXian" w:hAnsi="Garamond" w:cs="Times New Roman" w:hint="eastAsia"/>
          <w:kern w:val="0"/>
          <w:szCs w:val="24"/>
          <w:lang w:eastAsia="zh-CN"/>
        </w:rPr>
        <w:t>所思不净法</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愿欲弘开甘露门</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令闻无垢所觉法</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恰如壁立山顶峰</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普见低处诸众生</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汝乃胜慧普眼者</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升登法所就高楼</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自超忧苦望鉴临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沈忧生老恼众生</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跃起雄者．战胜者</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商主债无游世间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愿请世尊为说法</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能悟入者应有人</w:t>
      </w:r>
    </w:p>
    <w:p w14:paraId="21FEFA9E" w14:textId="16E9BEBA"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hint="eastAsia"/>
          <w:kern w:val="0"/>
          <w:szCs w:val="24"/>
          <w:lang w:eastAsia="zh-CN"/>
        </w:rPr>
        <w:t>（八）如是说时，世尊告索诃主梵天曰：「梵天！我心生思念：『我所证得此法，甚深、难见、难解</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困惫而已。』然而，梵天！未曾闻稀有偈句，现于我〔心〕：『</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覆〔不得见〕。』梵天！我如是思惟，心念默然，不欲说法！」</w:t>
      </w:r>
    </w:p>
    <w:p w14:paraId="4DE1539E" w14:textId="4CFD158B"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（九）索诃主梵天重白世尊：「世尊！愿为说法</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应得了知！」世尊重告索诃主梵天曰：「我心生思念：『我所证得此法，甚深、难见、难解</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困惫而已。』然而，梵天！未曾闻稀有偈句，现于我〔心〕：『</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覆者〔不得见〕。』梵天！我如是思惟，心思默然，不欲说法！」</w:t>
      </w:r>
    </w:p>
    <w:p w14:paraId="5851B488" w14:textId="7A3CED0F"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（一〇）索诃主梵天三白世尊曰：「世尊！愿为说法，</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应得了知！」时，世尊因知梵天劝请，并哀愍有情，乃以佛眼观察世间。世尊以佛眼观察世间时，见有情有尘垢少者、尘垢多者、利根者、钝根者、善行相者、恶行相者、易教导者、难教导者，有知他世与罪过之怖畏而住者。</w:t>
      </w:r>
    </w:p>
    <w:p w14:paraId="5187A0F8" w14:textId="506ED6E5"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一）譬如于青莲池、赤莲池、白莲池；或如青莲、赤莲、白莲有生于水中，长于水中，不出水面，沈于水中而繁茂者；或如青莲、赤莲、白莲有生于水中，长于水中，住于水面者；或如青莲、赤莲、白莲有生于水中，长于水中，出住水面，不为水所染者。</w:t>
      </w:r>
    </w:p>
    <w:p w14:paraId="5B372295" w14:textId="6BD82792"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（一二）如是世尊以佛眼观察世间，见有情有尘垢少者、尘垢多者、利根者、钝根者、善行相者，恶行相者、易教导者、难教导者，有知他世与罪过之怖畏而住者。」</w:t>
      </w:r>
      <w:r w:rsidRPr="000F7870">
        <w:rPr>
          <w:rFonts w:ascii="Garamond" w:eastAsia="DengXian" w:hAnsi="Garamond" w:cs="Times New Roman"/>
          <w:kern w:val="0"/>
          <w:szCs w:val="24"/>
          <w:lang w:eastAsia="zh-CN"/>
        </w:rPr>
        <w:t>(CBETA 2020.Q4, N03, no. 2, pp. 6a10-10a2)[7]</w:t>
      </w:r>
      <w:r w:rsidRPr="000F7870">
        <w:rPr>
          <w:rFonts w:ascii="Garamond" w:eastAsia="DengXian" w:hAnsi="Garamond" w:cs="Times New Roman" w:hint="eastAsia"/>
          <w:kern w:val="0"/>
          <w:szCs w:val="24"/>
          <w:lang w:eastAsia="zh-CN"/>
        </w:rPr>
        <w:t>：「有垢秽者」指六师外道。（原注）」（通妙　译；汉译南传大藏经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元亨寺版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，《犍度</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CBETA 2020.Q4, N03, no. 2, p. 15a8-9)</w:t>
      </w:r>
    </w:p>
    <w:p w14:paraId="6D369BD2" w14:textId="33362FB6" w:rsidR="003042B9" w:rsidRDefault="00070649">
      <w:pPr>
        <w:pStyle w:val="Standarduser"/>
        <w:widowControl/>
        <w:spacing w:before="120" w:after="120"/>
        <w:ind w:firstLine="480"/>
        <w:jc w:val="both"/>
      </w:pPr>
      <w:hyperlink r:id="rId497" w:history="1">
        <w:r w:rsidR="000F7870" w:rsidRPr="000F7870">
          <w:rPr>
            <w:rStyle w:val="Internetlink"/>
            <w:rFonts w:ascii="Garamond" w:eastAsia="DengXian" w:hAnsi="Garamond" w:cs="Times New Roman"/>
            <w:kern w:val="0"/>
            <w:szCs w:val="24"/>
            <w:lang w:eastAsia="zh-CN"/>
          </w:rPr>
          <w:t>https://cbetaonline.dila.edu.tw/zh/N03n0002_p0006a10</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6304C47E" w14:textId="1EE0CAA0" w:rsidR="003042B9" w:rsidRDefault="000F7870">
      <w:pPr>
        <w:pStyle w:val="Web"/>
        <w:spacing w:before="120" w:after="120"/>
        <w:jc w:val="both"/>
      </w:pPr>
      <w:r w:rsidRPr="000F7870">
        <w:rPr>
          <w:rFonts w:ascii="Garamond" w:eastAsia="DengXian" w:hAnsi="Garamond"/>
          <w:b/>
          <w:bCs/>
          <w:sz w:val="28"/>
          <w:lang w:eastAsia="zh-CN"/>
        </w:rPr>
        <w:t>(</w:t>
      </w: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144)</w:t>
      </w:r>
    </w:p>
    <w:p w14:paraId="48F303B1" w14:textId="5246DE4F" w:rsidR="003042B9" w:rsidRDefault="000F7870">
      <w:pPr>
        <w:pStyle w:val="Standarduser"/>
        <w:widowControl/>
        <w:spacing w:before="120" w:after="120"/>
        <w:jc w:val="both"/>
        <w:rPr>
          <w:rFonts w:ascii="Garamond" w:eastAsia="細明體" w:hAnsi="Garamond"/>
          <w:szCs w:val="24"/>
        </w:rPr>
      </w:pPr>
      <w:r w:rsidRPr="000F7870">
        <w:rPr>
          <w:rFonts w:ascii="Garamond" w:eastAsia="DengXian" w:hAnsi="Garamond" w:hint="eastAsia"/>
          <w:szCs w:val="24"/>
          <w:lang w:eastAsia="zh-CN"/>
        </w:rPr>
        <w:t>～～～～～～</w:t>
      </w:r>
    </w:p>
    <w:p w14:paraId="2DE1890D" w14:textId="292010B0"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一九二九年阿陆葛玛版大品第二十一、二十二两页</w:t>
      </w:r>
    </w:p>
    <w:p w14:paraId="405372D7" w14:textId="77777777" w:rsidR="003042B9" w:rsidRDefault="003042B9">
      <w:pPr>
        <w:pStyle w:val="Standarduser"/>
        <w:widowControl/>
        <w:spacing w:before="120" w:after="120"/>
        <w:rPr>
          <w:rFonts w:ascii="Garamond" w:eastAsia="細明體" w:hAnsi="Garamond"/>
          <w:szCs w:val="24"/>
        </w:rPr>
      </w:pPr>
    </w:p>
    <w:p w14:paraId="5C698802" w14:textId="71408EBB"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律藏</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大品（</w:t>
      </w:r>
      <w:r w:rsidRPr="000F7870">
        <w:rPr>
          <w:rFonts w:ascii="Garamond" w:eastAsia="DengXian" w:hAnsi="Garamond" w:cs="Times New Roman"/>
          <w:kern w:val="0"/>
          <w:szCs w:val="24"/>
          <w:lang w:eastAsia="zh-CN"/>
        </w:rPr>
        <w:t>Mahā-Vagga</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第一　大犍度</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诵品二</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十四</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贤众友事</w:t>
      </w:r>
    </w:p>
    <w:p w14:paraId="57938FC3" w14:textId="62AB8CF4"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「《犍度</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》：「（一）</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时，世尊于随意间住波罗㮈后，向优楼频螺游行。时，世尊离道路，到一密林处。到已，于其密林，坐一树下。尔时，有三十贤众</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友辈伴随夫人游玩密林。有一无夫人，因此而伴随妓女。时，彼等放逸游玩，其妓女取财物而逃。</w:t>
      </w:r>
    </w:p>
    <w:p w14:paraId="52FF2047" w14:textId="386EF937"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（二）</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时，彼友等为助其友寻找其女，徘徊密林，见世尊坐一树下。见已，诣世尊处。诣已，白世尊曰：「世尊曾见一女人否？」「诸孺童！汝等与一妇女何为耶？」「今我等三十贤众友伴随夫人游此密林，有一无夫人者，伴随妓女。时，我等放逸游玩，其妓女取财物而逃。故我友等助是友寻找其女，徘徊于此密林。」</w:t>
      </w:r>
    </w:p>
    <w:p w14:paraId="208627F9" w14:textId="7C7CBA48"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（三）「诸孺童！汝等于意云何？汝等以何为胜耶？寻妇女乎？寻自己乎？」「我等以寻自己为胜！」「诸孺童！若尔且坐，我为汝等说法。」「唯！唯！」彼等贤众友，敬礼世尊，坐于一面。」</w:t>
      </w:r>
    </w:p>
    <w:p w14:paraId="55B84FAD" w14:textId="01E5A06B"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世尊为彼等次第说示，谓：施论、戒论、生天论、诸欲过患、邪害、杂染、出离功德。世尊知彼等生堪任心、柔软心、欢喜心、明净心，乃开阐诸佛本真说法，〔谓：〕苦、集、灭、道。譬如清净无有缁斑原布领受正色，彼等亦如此于其座，生远尘离垢法眼，〔谓：〕凡有集法者，皆有此灭法。</w:t>
      </w:r>
    </w:p>
    <w:p w14:paraId="1AD57FFC" w14:textId="09D36434" w:rsidR="003042B9" w:rsidRDefault="000F7870">
      <w:pPr>
        <w:pStyle w:val="Footnoteuser"/>
        <w:spacing w:before="120" w:after="120"/>
        <w:rPr>
          <w:lang w:eastAsia="zh-CN"/>
        </w:rPr>
      </w:pPr>
      <w:r w:rsidRPr="000F7870">
        <w:rPr>
          <w:rFonts w:ascii="Garamond" w:eastAsia="DengXian" w:hAnsi="Garamond" w:cs="Times New Roman"/>
          <w:kern w:val="0"/>
          <w:sz w:val="24"/>
          <w:szCs w:val="24"/>
          <w:lang w:eastAsia="zh-CN"/>
        </w:rPr>
        <w:t>(CBETA 2020.Q4, N03, no. 2, p. 32a4-13) [22]</w:t>
      </w:r>
      <w:r w:rsidRPr="000F7870">
        <w:rPr>
          <w:rFonts w:ascii="Garamond" w:eastAsia="DengXian" w:hAnsi="Garamond" w:cs="Times New Roman" w:hint="eastAsia"/>
          <w:kern w:val="0"/>
          <w:sz w:val="24"/>
          <w:szCs w:val="24"/>
          <w:lang w:eastAsia="zh-CN"/>
        </w:rPr>
        <w:t>：「贤众」（</w:t>
      </w:r>
      <w:proofErr w:type="spellStart"/>
      <w:r w:rsidRPr="000F7870">
        <w:rPr>
          <w:rFonts w:ascii="Garamond" w:eastAsia="DengXian" w:hAnsi="Garamond" w:cs="Times New Roman"/>
          <w:kern w:val="0"/>
          <w:sz w:val="24"/>
          <w:szCs w:val="24"/>
          <w:lang w:eastAsia="zh-CN"/>
        </w:rPr>
        <w:t>bhaddavaggiya</w:t>
      </w:r>
      <w:proofErr w:type="spellEnd"/>
      <w:r w:rsidRPr="000F7870">
        <w:rPr>
          <w:rFonts w:ascii="Garamond" w:eastAsia="DengXian" w:hAnsi="Garamond" w:cs="Times New Roman" w:hint="eastAsia"/>
          <w:kern w:val="0"/>
          <w:sz w:val="24"/>
          <w:szCs w:val="24"/>
          <w:lang w:eastAsia="zh-CN"/>
        </w:rPr>
        <w:t>）。「彼等王子之外貌内心皆优美，必与众游，故名贤众。」（原注）又梵文佛传呼「五人比丘群」为「贤众。」可能非固有名词。」（通妙　译；汉译南传大藏经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元亨寺版</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，《犍度</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第</w:t>
      </w:r>
      <w:r w:rsidRPr="000F7870">
        <w:rPr>
          <w:rFonts w:ascii="Garamond" w:eastAsia="DengXian" w:hAnsi="Garamond" w:cs="Times New Roman"/>
          <w:kern w:val="0"/>
          <w:sz w:val="24"/>
          <w:szCs w:val="24"/>
          <w:lang w:eastAsia="zh-CN"/>
        </w:rPr>
        <w:t>1</w:t>
      </w:r>
      <w:r w:rsidRPr="000F7870">
        <w:rPr>
          <w:rFonts w:ascii="Garamond" w:eastAsia="DengXian" w:hAnsi="Garamond" w:cs="Times New Roman" w:hint="eastAsia"/>
          <w:kern w:val="0"/>
          <w:sz w:val="24"/>
          <w:szCs w:val="24"/>
          <w:lang w:eastAsia="zh-CN"/>
        </w:rPr>
        <w:t>卷</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第</w:t>
      </w:r>
      <w:r w:rsidRPr="000F7870">
        <w:rPr>
          <w:rFonts w:ascii="Garamond" w:eastAsia="DengXian" w:hAnsi="Garamond" w:cs="Times New Roman"/>
          <w:kern w:val="0"/>
          <w:sz w:val="24"/>
          <w:szCs w:val="24"/>
          <w:lang w:eastAsia="zh-CN"/>
        </w:rPr>
        <w:t>10</w:t>
      </w:r>
      <w:r w:rsidRPr="000F7870">
        <w:rPr>
          <w:rFonts w:ascii="Garamond" w:eastAsia="DengXian" w:hAnsi="Garamond" w:cs="Times New Roman" w:hint="eastAsia"/>
          <w:kern w:val="0"/>
          <w:sz w:val="24"/>
          <w:szCs w:val="24"/>
          <w:lang w:eastAsia="zh-CN"/>
        </w:rPr>
        <w:t>卷</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CBETA 2020.Q4, N03, no. 2, p. 15a8-9) </w:t>
      </w:r>
      <w:hyperlink r:id="rId498" w:history="1">
        <w:r w:rsidRPr="000F7870">
          <w:rPr>
            <w:rFonts w:ascii="Garamond" w:eastAsia="DengXian" w:hAnsi="Garamond" w:cs="Times New Roman"/>
            <w:color w:val="0000FF"/>
            <w:kern w:val="0"/>
            <w:sz w:val="24"/>
            <w:szCs w:val="24"/>
            <w:u w:val="single"/>
            <w:lang w:eastAsia="zh-CN"/>
          </w:rPr>
          <w:t>https://cbetaonline.dila.edu.tw/zh/N03n0002_p0032a04</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0B9B9BC0" w14:textId="5118FC1A" w:rsidR="003042B9" w:rsidRDefault="000F7870">
      <w:pPr>
        <w:pStyle w:val="Footnoteuser"/>
        <w:spacing w:before="120" w:after="120"/>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168)</w:t>
      </w:r>
    </w:p>
    <w:p w14:paraId="6BB2C6E0" w14:textId="77777777" w:rsidR="003042B9" w:rsidRDefault="003042B9">
      <w:pPr>
        <w:pStyle w:val="Footnoteuser"/>
        <w:spacing w:before="120" w:after="120"/>
        <w:rPr>
          <w:rFonts w:ascii="Garamond" w:eastAsia="細明體" w:hAnsi="Garamond"/>
          <w:sz w:val="24"/>
          <w:szCs w:val="24"/>
        </w:rPr>
      </w:pPr>
    </w:p>
    <w:p w14:paraId="44846D12" w14:textId="77777777" w:rsidR="003042B9" w:rsidRDefault="003042B9">
      <w:pPr>
        <w:pStyle w:val="Footnoteuser"/>
        <w:spacing w:before="120" w:after="120"/>
        <w:rPr>
          <w:rFonts w:ascii="Garamond" w:eastAsia="細明體" w:hAnsi="Garamond"/>
          <w:sz w:val="24"/>
          <w:szCs w:val="24"/>
        </w:rPr>
      </w:pPr>
    </w:p>
    <w:p w14:paraId="27592262" w14:textId="04D59C7B" w:rsidR="003042B9" w:rsidRDefault="000F7870">
      <w:pPr>
        <w:pStyle w:val="Standarduser"/>
        <w:widowControl/>
        <w:spacing w:before="280" w:after="280"/>
        <w:jc w:val="center"/>
        <w:outlineLvl w:val="1"/>
      </w:pPr>
      <w:bookmarkStart w:id="127" w:name="_Toc81578439"/>
      <w:r w:rsidRPr="000F7870">
        <w:rPr>
          <w:rFonts w:ascii="Garamond" w:eastAsia="DengXian" w:hAnsi="Garamond" w:cs="Times New Roman" w:hint="eastAsia"/>
          <w:b/>
          <w:bCs/>
          <w:kern w:val="0"/>
          <w:sz w:val="36"/>
          <w:szCs w:val="36"/>
          <w:lang w:eastAsia="zh-CN"/>
        </w:rPr>
        <w:t>经藏</w:t>
      </w:r>
      <w:r w:rsidRPr="000F7870">
        <w:rPr>
          <w:rFonts w:ascii="Garamond" w:eastAsia="DengXian" w:hAnsi="Garamond" w:cs="Times New Roman"/>
          <w:b/>
          <w:bCs/>
          <w:kern w:val="0"/>
          <w:sz w:val="36"/>
          <w:szCs w:val="36"/>
          <w:lang w:eastAsia="zh-CN"/>
        </w:rPr>
        <w:t xml:space="preserve"> Sutta Pi</w:t>
      </w:r>
      <w:r>
        <w:rPr>
          <w:rFonts w:ascii="Cambria" w:eastAsia="標楷體" w:hAnsi="Cambria" w:cs="Cambria"/>
          <w:b/>
          <w:bCs/>
          <w:kern w:val="0"/>
          <w:sz w:val="36"/>
          <w:szCs w:val="36"/>
          <w:lang w:eastAsia="zh-CN"/>
        </w:rPr>
        <w:t>ṭ</w:t>
      </w:r>
      <w:r w:rsidRPr="000F7870">
        <w:rPr>
          <w:rFonts w:ascii="Garamond" w:eastAsia="DengXian" w:hAnsi="Garamond" w:cs="Times New Roman"/>
          <w:b/>
          <w:bCs/>
          <w:kern w:val="0"/>
          <w:sz w:val="36"/>
          <w:szCs w:val="36"/>
          <w:lang w:eastAsia="zh-CN"/>
        </w:rPr>
        <w:t>aka</w:t>
      </w:r>
      <w:bookmarkEnd w:id="127"/>
    </w:p>
    <w:p w14:paraId="2188D116" w14:textId="70CFF645" w:rsidR="003042B9" w:rsidRDefault="000F7870">
      <w:pPr>
        <w:pStyle w:val="Standarduser"/>
        <w:widowControl/>
        <w:spacing w:before="280" w:after="280"/>
        <w:jc w:val="center"/>
        <w:outlineLvl w:val="2"/>
      </w:pPr>
      <w:bookmarkStart w:id="128" w:name="__RefHeading___Toc43337_4167595869"/>
      <w:bookmarkStart w:id="129" w:name="_Toc81286188"/>
      <w:bookmarkStart w:id="130" w:name="_Toc81578440"/>
      <w:r w:rsidRPr="000F7870">
        <w:rPr>
          <w:rFonts w:ascii="Garamond" w:eastAsia="DengXian" w:hAnsi="Garamond" w:cs="Times New Roman" w:hint="eastAsia"/>
          <w:b/>
          <w:bCs/>
          <w:kern w:val="0"/>
          <w:sz w:val="32"/>
          <w:szCs w:val="32"/>
          <w:lang w:eastAsia="zh-CN"/>
        </w:rPr>
        <w:t>长部</w:t>
      </w:r>
      <w:r w:rsidR="00070649">
        <w:fldChar w:fldCharType="begin"/>
      </w:r>
      <w:r w:rsidR="00070649">
        <w:instrText xml:space="preserve"> HYPERLINK  "https://nanda.online-dhamma.net/tipitaka/sutta/diigha/diigha-nikaaya/" </w:instrText>
      </w:r>
      <w:r w:rsidR="00070649">
        <w:fldChar w:fldCharType="separate"/>
      </w:r>
      <w:r w:rsidRPr="000F7870">
        <w:rPr>
          <w:rFonts w:ascii="Garamond" w:eastAsia="DengXian" w:hAnsi="Garamond"/>
          <w:b/>
          <w:bCs/>
          <w:kern w:val="0"/>
          <w:sz w:val="32"/>
          <w:szCs w:val="32"/>
          <w:lang w:eastAsia="zh-CN"/>
        </w:rPr>
        <w:t>Dīgha-nikāya</w:t>
      </w:r>
      <w:bookmarkEnd w:id="130"/>
      <w:r w:rsidR="00070649">
        <w:rPr>
          <w:rFonts w:ascii="Garamond" w:eastAsia="標楷體" w:hAnsi="Garamond"/>
          <w:b/>
          <w:bCs/>
          <w:kern w:val="0"/>
          <w:sz w:val="32"/>
          <w:szCs w:val="32"/>
        </w:rPr>
        <w:fldChar w:fldCharType="end"/>
      </w:r>
      <w:bookmarkEnd w:id="128"/>
      <w:bookmarkEnd w:id="129"/>
    </w:p>
    <w:p w14:paraId="18C9F769" w14:textId="0AC0DD42" w:rsidR="003042B9" w:rsidRDefault="000F7870">
      <w:pPr>
        <w:pStyle w:val="4"/>
        <w:spacing w:line="360" w:lineRule="auto"/>
      </w:pPr>
      <w:r w:rsidRPr="000F7870">
        <w:rPr>
          <w:rFonts w:ascii="Garamond" w:eastAsia="DengXian" w:hAnsi="Garamond"/>
          <w:b/>
          <w:bCs/>
          <w:sz w:val="28"/>
          <w:szCs w:val="24"/>
          <w:lang w:eastAsia="zh-CN"/>
        </w:rPr>
        <w:lastRenderedPageBreak/>
        <w:t xml:space="preserve">DN. 5 </w:t>
      </w:r>
      <w:proofErr w:type="spellStart"/>
      <w:r w:rsidRPr="000F7870">
        <w:rPr>
          <w:rFonts w:ascii="Garamond" w:eastAsia="DengXian" w:hAnsi="Garamond"/>
          <w:b/>
          <w:bCs/>
          <w:sz w:val="28"/>
          <w:szCs w:val="24"/>
          <w:lang w:eastAsia="zh-CN"/>
        </w:rPr>
        <w:t>Kū</w:t>
      </w:r>
      <w:r>
        <w:rPr>
          <w:rFonts w:ascii="Cambria" w:eastAsia="標楷體" w:hAnsi="Cambria" w:cs="Cambria"/>
          <w:b/>
          <w:bCs/>
          <w:sz w:val="28"/>
          <w:szCs w:val="24"/>
          <w:lang w:eastAsia="zh-CN"/>
        </w:rPr>
        <w:t>ṭ</w:t>
      </w:r>
      <w:r w:rsidRPr="000F7870">
        <w:rPr>
          <w:rFonts w:ascii="Garamond" w:eastAsia="DengXian" w:hAnsi="Garamond"/>
          <w:b/>
          <w:bCs/>
          <w:sz w:val="28"/>
          <w:szCs w:val="24"/>
          <w:lang w:eastAsia="zh-CN"/>
        </w:rPr>
        <w:t>adantasutta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古得旦得经、究罗檀头经</w:t>
      </w:r>
    </w:p>
    <w:p w14:paraId="17253663" w14:textId="34F723FD"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一九二九年哥仑坡版《长部》第一集第一零一页</w:t>
      </w:r>
      <w:r w:rsidRPr="000F7870">
        <w:rPr>
          <w:rFonts w:ascii="Garamond" w:eastAsia="DengXian" w:hAnsi="Garamond" w:cs="Times New Roman"/>
          <w:kern w:val="0"/>
          <w:lang w:eastAsia="zh-CN"/>
        </w:rPr>
        <w:t xml:space="preserve"> (D </w:t>
      </w:r>
      <w:proofErr w:type="spellStart"/>
      <w:r w:rsidRPr="000F7870">
        <w:rPr>
          <w:rFonts w:ascii="Garamond" w:eastAsia="DengXian" w:hAnsi="Garamond" w:cs="Times New Roman"/>
          <w:kern w:val="0"/>
          <w:lang w:eastAsia="zh-CN"/>
        </w:rPr>
        <w:t>i</w:t>
      </w:r>
      <w:proofErr w:type="spellEnd"/>
      <w:r w:rsidRPr="000F7870">
        <w:rPr>
          <w:rFonts w:ascii="Garamond" w:eastAsia="DengXian" w:hAnsi="Garamond" w:cs="Times New Roman"/>
          <w:kern w:val="0"/>
          <w:lang w:eastAsia="zh-CN"/>
        </w:rPr>
        <w:t xml:space="preserve"> 101)</w:t>
      </w:r>
    </w:p>
    <w:p w14:paraId="09A43322" w14:textId="77777777" w:rsidR="003042B9" w:rsidRDefault="003042B9">
      <w:pPr>
        <w:pStyle w:val="Standarduser"/>
        <w:widowControl/>
        <w:spacing w:before="120" w:after="120"/>
        <w:rPr>
          <w:rFonts w:ascii="Garamond" w:eastAsia="細明體" w:hAnsi="Garamond"/>
        </w:rPr>
      </w:pPr>
    </w:p>
    <w:p w14:paraId="7B4A578B" w14:textId="144FEAAA"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婆罗门！那时，大征服国王召唤祭司婆罗门后这么说：『婆罗门！这里，我在独处独坐时心中生起了这样的深思：「属人的广大财富已被我获得，我征服大片土地圆周后而住，让我祭大牲祭，这会对我有长久的利益与安乐。」婆罗门！我想要祭大牲祭，请尊师教诫我，则对我会有长久的利益与安乐。』</w:t>
      </w:r>
      <w:r w:rsidRPr="000F7870">
        <w:rPr>
          <w:rFonts w:ascii="Garamond" w:eastAsia="DengXian" w:hAnsi="Garamond" w:cs="Times New Roman"/>
          <w:kern w:val="0"/>
          <w:lang w:eastAsia="zh-CN"/>
        </w:rPr>
        <w:t>(337)</w:t>
      </w:r>
    </w:p>
    <w:p w14:paraId="6E0D788A" w14:textId="11D1F1E6"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hint="eastAsia"/>
          <w:kern w:val="0"/>
          <w:lang w:eastAsia="zh-CN"/>
        </w:rPr>
        <w:t>婆罗门！当这么说时，祭司婆罗门对大征服国王这么说：『国王尊师的国土看得见有刺的、有压迫的村落掠夺者，看得见城镇掠夺者，看得见城市掠夺者，看得见道路掠夺者，国王尊师在国土这么有刺的、有压迫的之下</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为大牲祭</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升高租税，国王尊师以此会是不尽义务者。如果国王尊师这么想：「我将以杀害，或以捕捉，或以没收，或以呵责，或以放逐除去贼难。」这样，这贼难的根绝是不完全的，将有那些从杀害中的幸存者，他们之后将加害国王的国土，但，由于这个安排，这样，这贼难的根绝是完全的：国王尊师！那么，凡在国王尊师的国土中能够耕作与畜牧者，请国王尊师给他们种子与食物，凡在国王尊师的国土中能够买卖者，请国王尊师给他们资金，凡在国王尊师的国土中能够为国王做事者，请国王尊师安排他们食物与工资，则那些热衷自己职业的人将不加害，而将有国王的大财蓄积，国土在安稳状态，无刺的、无压迫的，人们将住于喜悦、欣喜、抱着儿子跳舞、家不闭户。』」（长部</w:t>
      </w:r>
      <w:r w:rsidRPr="000F7870">
        <w:rPr>
          <w:rFonts w:ascii="Garamond" w:eastAsia="DengXian" w:hAnsi="Garamond" w:cs="Times New Roman"/>
          <w:kern w:val="0"/>
          <w:lang w:eastAsia="zh-CN"/>
        </w:rPr>
        <w:t>5</w:t>
      </w:r>
      <w:r w:rsidRPr="000F7870">
        <w:rPr>
          <w:rFonts w:ascii="Garamond" w:eastAsia="DengXian" w:hAnsi="Garamond" w:cs="Times New Roman" w:hint="eastAsia"/>
          <w:kern w:val="0"/>
          <w:lang w:eastAsia="zh-CN"/>
        </w:rPr>
        <w:t>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古得旦得经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戒蕴品</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第一</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庄春江译</w:t>
      </w:r>
      <w:r w:rsidRPr="000F7870">
        <w:rPr>
          <w:rFonts w:ascii="Garamond" w:eastAsia="DengXian" w:hAnsi="Garamond" w:cs="Times New Roman"/>
          <w:kern w:val="0"/>
          <w:lang w:eastAsia="zh-CN"/>
        </w:rPr>
        <w:t xml:space="preserve">) </w:t>
      </w:r>
      <w:hyperlink r:id="rId499" w:history="1">
        <w:r w:rsidRPr="000F7870">
          <w:rPr>
            <w:rFonts w:ascii="Garamond" w:eastAsia="DengXian" w:hAnsi="Garamond" w:cs="Times New Roman"/>
            <w:color w:val="0000FF"/>
            <w:kern w:val="0"/>
            <w:u w:val="single"/>
            <w:lang w:eastAsia="zh-CN"/>
          </w:rPr>
          <w:t>http://agama.buddhason.org/DN/DN05.HTML</w:t>
        </w:r>
      </w:hyperlink>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w:t>
      </w:r>
    </w:p>
    <w:p w14:paraId="15D62884" w14:textId="46DD2202"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w:t>
      </w:r>
    </w:p>
    <w:p w14:paraId="53DD1676" w14:textId="0F058784"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大胜王在静处的时候内心这样反思：</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我已取得大量人间财富，已征服大片土地，让我举行一场大祭祀吧，这将为我长期带来利益和快乐。</w:t>
      </w:r>
      <w:r w:rsidRPr="000F7870">
        <w:rPr>
          <w:rFonts w:ascii="Garamond" w:eastAsia="DengXian" w:hAnsi="Garamond" w:cs="Times New Roman"/>
          <w:kern w:val="0"/>
          <w:lang w:eastAsia="zh-CN"/>
        </w:rPr>
        <w:t>’</w:t>
      </w:r>
    </w:p>
    <w:p w14:paraId="63B383C8" w14:textId="68CD4866"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于是，大胜王把以上的事情告诉首席婆罗门，然后再说：</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贤者，我想举行一场大祭祀，这将为我长期带来利益和快乐。请你教我怎样做吧。</w:t>
      </w:r>
      <w:r w:rsidRPr="000F7870">
        <w:rPr>
          <w:rFonts w:ascii="Garamond" w:eastAsia="DengXian" w:hAnsi="Garamond" w:cs="Times New Roman"/>
          <w:kern w:val="0"/>
          <w:lang w:eastAsia="zh-CN"/>
        </w:rPr>
        <w:t>’</w:t>
      </w:r>
    </w:p>
    <w:p w14:paraId="78D38477" w14:textId="2BEE79CD" w:rsidR="003042B9" w:rsidRDefault="000F7870">
      <w:pPr>
        <w:pStyle w:val="Standarduser"/>
        <w:widowControl/>
        <w:numPr>
          <w:ilvl w:val="0"/>
          <w:numId w:val="526"/>
        </w:numPr>
        <w:spacing w:before="120" w:after="120"/>
        <w:ind w:left="0" w:firstLine="440"/>
        <w:jc w:val="both"/>
        <w:rPr>
          <w:rFonts w:ascii="Garamond" w:eastAsia="細明體" w:hAnsi="Garamond" w:cs="Times New Roman"/>
          <w:kern w:val="0"/>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婆罗门，大胜王说了这番话后，首席婆罗门对他说：</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大王，现时国家有盗贼、有苦迫：村落、市镇、都城都可看见匪徒在劫掠。</w:t>
      </w:r>
    </w:p>
    <w:p w14:paraId="658DD040" w14:textId="15A58682"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kern w:val="0"/>
          <w:lang w:eastAsia="zh-CN"/>
        </w:rPr>
        <w:t>“ ‘</w:t>
      </w:r>
      <w:r w:rsidRPr="000F7870">
        <w:rPr>
          <w:rFonts w:ascii="Garamond" w:eastAsia="DengXian" w:hAnsi="Garamond" w:cs="Times New Roman" w:hint="eastAsia"/>
          <w:kern w:val="0"/>
          <w:lang w:eastAsia="zh-CN"/>
        </w:rPr>
        <w:t>大王，如果在国家有盗贼、有苦迫的时候收税做祭祀，这就是国王的失责。</w:t>
      </w:r>
    </w:p>
    <w:p w14:paraId="0C7B0D61" w14:textId="67417A7D"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kern w:val="0"/>
          <w:lang w:eastAsia="zh-CN"/>
        </w:rPr>
        <w:t>“ ‘</w:t>
      </w:r>
      <w:r w:rsidRPr="000F7870">
        <w:rPr>
          <w:rFonts w:ascii="Garamond" w:eastAsia="DengXian" w:hAnsi="Garamond" w:cs="Times New Roman" w:hint="eastAsia"/>
          <w:kern w:val="0"/>
          <w:lang w:eastAsia="zh-CN"/>
        </w:rPr>
        <w:t>大王，如果用处斩、收绑、没收、谴责、流放的方法来清除贼患，这样贼患又不能彻底根除，剩余的贼人之后还会侵扰国家。</w:t>
      </w:r>
    </w:p>
    <w:p w14:paraId="67BD0BD1" w14:textId="30FB33BD" w:rsidR="003042B9" w:rsidRDefault="000F7870">
      <w:pPr>
        <w:pStyle w:val="Footnoteuser"/>
        <w:spacing w:before="120" w:after="120"/>
        <w:ind w:left="339" w:firstLine="440"/>
        <w:rPr>
          <w:lang w:eastAsia="zh-CN"/>
        </w:rPr>
      </w:pPr>
      <w:r w:rsidRPr="000F7870">
        <w:rPr>
          <w:rFonts w:ascii="Garamond" w:eastAsia="DengXian" w:hAnsi="Garamond" w:cs="Times New Roman"/>
          <w:kern w:val="0"/>
          <w:sz w:val="24"/>
          <w:szCs w:val="22"/>
          <w:lang w:eastAsia="zh-CN"/>
        </w:rPr>
        <w:t>“ ‘</w:t>
      </w:r>
      <w:r w:rsidRPr="000F7870">
        <w:rPr>
          <w:rFonts w:ascii="Garamond" w:eastAsia="DengXian" w:hAnsi="Garamond" w:cs="Times New Roman" w:hint="eastAsia"/>
          <w:kern w:val="0"/>
          <w:sz w:val="24"/>
          <w:szCs w:val="22"/>
          <w:lang w:eastAsia="zh-CN"/>
        </w:rPr>
        <w:t>大王，然而，有一种方法可以将贼患彻底根除：在国内的人凡是能耕种养牛的，大王便为他们提供种子和食物，凡是能从商的，大王便为他们提供资金，凡是能做公仆的，大王便发放食物和薪金给他们；人们有工作便不会去侵扰国家，国家将会有很多税收、保持安稳、没有盗贼、没有苦迫，人们将会弄儿为乐、夜不闭户、欢欣喜悦。</w:t>
      </w:r>
      <w:r w:rsidRPr="000F7870">
        <w:rPr>
          <w:rFonts w:ascii="Garamond" w:eastAsia="DengXian" w:hAnsi="Garamond" w:cs="Times New Roman"/>
          <w:kern w:val="0"/>
          <w:sz w:val="24"/>
          <w:szCs w:val="22"/>
          <w:lang w:eastAsia="zh-CN"/>
        </w:rPr>
        <w:t>’</w:t>
      </w:r>
      <w:r w:rsidRPr="000F7870">
        <w:rPr>
          <w:rFonts w:ascii="Garamond" w:eastAsia="DengXian" w:hAnsi="Garamond" w:cs="Times New Roman" w:hint="eastAsia"/>
          <w:kern w:val="0"/>
          <w:sz w:val="24"/>
          <w:szCs w:val="22"/>
          <w:lang w:eastAsia="zh-CN"/>
        </w:rPr>
        <w:t>」（萧式球</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译，香港志莲净苑：长部．五．究罗檀头经</w:t>
      </w:r>
      <w:hyperlink r:id="rId500" w:history="1">
        <w:r w:rsidRPr="000F7870">
          <w:rPr>
            <w:rFonts w:ascii="Garamond" w:eastAsia="DengXian" w:hAnsi="Garamond" w:cs="Times New Roman"/>
            <w:color w:val="0000FF"/>
            <w:kern w:val="0"/>
            <w:sz w:val="24"/>
            <w:szCs w:val="22"/>
            <w:u w:val="single"/>
            <w:lang w:eastAsia="zh-CN"/>
          </w:rPr>
          <w:t>http://www.chilin.edu.hk/edu/report_section_detail.asp?section_id=59&amp;id=493</w:t>
        </w:r>
      </w:hyperlink>
      <w:r w:rsidRPr="000F7870">
        <w:rPr>
          <w:rFonts w:ascii="Garamond" w:eastAsia="DengXian" w:hAnsi="Garamond" w:cs="Times New Roman" w:hint="eastAsia"/>
          <w:kern w:val="0"/>
          <w:sz w:val="24"/>
          <w:szCs w:val="22"/>
          <w:lang w:eastAsia="zh-CN"/>
        </w:rPr>
        <w:t>）</w:t>
      </w:r>
    </w:p>
    <w:p w14:paraId="5A7B3900" w14:textId="6B7F5AA3" w:rsidR="003042B9" w:rsidRDefault="000F7870">
      <w:pPr>
        <w:pStyle w:val="Standard"/>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197)</w:t>
      </w:r>
    </w:p>
    <w:p w14:paraId="44469A4E" w14:textId="77777777" w:rsidR="003042B9" w:rsidRDefault="003042B9">
      <w:pPr>
        <w:pStyle w:val="Standard"/>
      </w:pPr>
    </w:p>
    <w:p w14:paraId="639A6BFD" w14:textId="77777777" w:rsidR="003042B9" w:rsidRDefault="003042B9">
      <w:pPr>
        <w:pStyle w:val="Standard"/>
      </w:pPr>
    </w:p>
    <w:p w14:paraId="362DB7F4" w14:textId="569F7AC5" w:rsidR="003042B9" w:rsidRDefault="000F7870">
      <w:pPr>
        <w:pStyle w:val="4"/>
        <w:spacing w:line="360" w:lineRule="auto"/>
      </w:pPr>
      <w:r w:rsidRPr="000F7870">
        <w:rPr>
          <w:rFonts w:ascii="Garamond" w:eastAsia="DengXian" w:hAnsi="Garamond"/>
          <w:b/>
          <w:bCs/>
          <w:sz w:val="28"/>
          <w:szCs w:val="24"/>
          <w:lang w:eastAsia="zh-CN"/>
        </w:rPr>
        <w:lastRenderedPageBreak/>
        <w:t xml:space="preserve">DN. 11 </w:t>
      </w:r>
      <w:proofErr w:type="spellStart"/>
      <w:r w:rsidRPr="000F7870">
        <w:rPr>
          <w:rFonts w:ascii="Garamond" w:eastAsia="DengXian" w:hAnsi="Garamond"/>
          <w:b/>
          <w:bCs/>
          <w:sz w:val="28"/>
          <w:szCs w:val="24"/>
          <w:lang w:eastAsia="zh-CN"/>
        </w:rPr>
        <w:t>Keva</w:t>
      </w:r>
      <w:r>
        <w:rPr>
          <w:rFonts w:ascii="Cambria" w:eastAsia="標楷體" w:hAnsi="Cambria" w:cs="Cambria"/>
          <w:b/>
          <w:bCs/>
          <w:sz w:val="28"/>
          <w:szCs w:val="24"/>
          <w:lang w:eastAsia="zh-CN"/>
        </w:rPr>
        <w:t>ṭṭ</w:t>
      </w:r>
      <w:r w:rsidRPr="000F7870">
        <w:rPr>
          <w:rFonts w:ascii="Garamond" w:eastAsia="DengXian" w:hAnsi="Garamond"/>
          <w:b/>
          <w:bCs/>
          <w:sz w:val="28"/>
          <w:szCs w:val="24"/>
          <w:lang w:eastAsia="zh-CN"/>
        </w:rPr>
        <w:t>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羇婆多经</w:t>
      </w:r>
    </w:p>
    <w:p w14:paraId="12F6ECD3" w14:textId="67FA7ED0"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一九二九年哥仑坡版《长部》第一集第一七二页，不明；然可参：</w:t>
      </w:r>
    </w:p>
    <w:p w14:paraId="25E824AF" w14:textId="3899B740" w:rsidR="003042B9" w:rsidRDefault="000F7870">
      <w:pPr>
        <w:pStyle w:val="Footnoteuser"/>
        <w:spacing w:before="120" w:after="120"/>
        <w:jc w:val="both"/>
        <w:rPr>
          <w:rFonts w:ascii="Garamond" w:eastAsia="細明體" w:hAnsi="Garamond" w:cs="Cambria"/>
          <w:kern w:val="0"/>
          <w:sz w:val="24"/>
          <w:szCs w:val="24"/>
        </w:rPr>
      </w:pPr>
      <w:r w:rsidRPr="000F7870">
        <w:rPr>
          <w:rFonts w:ascii="Garamond" w:eastAsia="DengXian" w:hAnsi="Garamond" w:cs="Cambria"/>
          <w:kern w:val="0"/>
          <w:sz w:val="24"/>
          <w:szCs w:val="24"/>
          <w:lang w:eastAsia="zh-CN"/>
        </w:rPr>
        <w:t>“‘“</w:t>
      </w:r>
      <w:r w:rsidRPr="000F7870">
        <w:rPr>
          <w:rFonts w:ascii="Garamond" w:eastAsia="DengXian" w:hAnsi="Garamond" w:cs="Cambria" w:hint="eastAsia"/>
          <w:kern w:val="0"/>
          <w:sz w:val="24"/>
          <w:szCs w:val="24"/>
          <w:lang w:eastAsia="zh-CN"/>
        </w:rPr>
        <w:t>识无形无边，</w:t>
      </w:r>
    </w:p>
    <w:p w14:paraId="55D412BB" w14:textId="3A7BBA8A" w:rsidR="003042B9" w:rsidRDefault="000F7870">
      <w:pPr>
        <w:pStyle w:val="Footnoteuser"/>
        <w:spacing w:before="120" w:after="120"/>
        <w:jc w:val="both"/>
        <w:rPr>
          <w:rFonts w:ascii="Garamond" w:eastAsia="細明體" w:hAnsi="Garamond" w:cs="Cambria"/>
          <w:kern w:val="0"/>
          <w:sz w:val="24"/>
          <w:szCs w:val="24"/>
        </w:rPr>
      </w:pPr>
      <w:r w:rsidRPr="000F7870">
        <w:rPr>
          <w:rFonts w:ascii="Garamond" w:eastAsia="DengXian" w:hAnsi="Garamond" w:cs="Cambria" w:hint="eastAsia"/>
          <w:kern w:val="0"/>
          <w:sz w:val="24"/>
          <w:szCs w:val="24"/>
          <w:lang w:eastAsia="zh-CN"/>
        </w:rPr>
        <w:t>集成诸众生。</w:t>
      </w:r>
    </w:p>
    <w:p w14:paraId="43DF82E0" w14:textId="79F2765A" w:rsidR="003042B9" w:rsidRDefault="000F7870">
      <w:pPr>
        <w:pStyle w:val="Footnoteuser"/>
        <w:spacing w:before="120" w:after="120"/>
        <w:jc w:val="both"/>
        <w:rPr>
          <w:rFonts w:ascii="Garamond" w:eastAsia="細明體" w:hAnsi="Garamond" w:cs="Cambria"/>
          <w:kern w:val="0"/>
          <w:sz w:val="24"/>
          <w:szCs w:val="24"/>
        </w:rPr>
      </w:pPr>
      <w:r w:rsidRPr="000F7870">
        <w:rPr>
          <w:rFonts w:ascii="Garamond" w:eastAsia="DengXian" w:hAnsi="Garamond" w:cs="Cambria" w:hint="eastAsia"/>
          <w:kern w:val="0"/>
          <w:sz w:val="24"/>
          <w:szCs w:val="24"/>
          <w:lang w:eastAsia="zh-CN"/>
        </w:rPr>
        <w:t>地水火风界，</w:t>
      </w:r>
    </w:p>
    <w:p w14:paraId="70AC9746" w14:textId="28ED26C2" w:rsidR="003042B9" w:rsidRDefault="000F7870">
      <w:pPr>
        <w:pStyle w:val="Footnoteuser"/>
        <w:spacing w:before="120" w:after="120"/>
        <w:jc w:val="both"/>
        <w:rPr>
          <w:rFonts w:ascii="Garamond" w:eastAsia="細明體" w:hAnsi="Garamond" w:cs="Cambria"/>
          <w:kern w:val="0"/>
          <w:sz w:val="24"/>
          <w:szCs w:val="24"/>
        </w:rPr>
      </w:pPr>
      <w:r w:rsidRPr="000F7870">
        <w:rPr>
          <w:rFonts w:ascii="Garamond" w:eastAsia="DengXian" w:hAnsi="Garamond" w:cs="Cambria" w:hint="eastAsia"/>
          <w:kern w:val="0"/>
          <w:sz w:val="24"/>
          <w:szCs w:val="24"/>
          <w:lang w:eastAsia="zh-CN"/>
        </w:rPr>
        <w:t>此等依识立；</w:t>
      </w:r>
    </w:p>
    <w:p w14:paraId="283458B5" w14:textId="3F60D7DB" w:rsidR="003042B9" w:rsidRDefault="000F7870">
      <w:pPr>
        <w:pStyle w:val="Footnoteuser"/>
        <w:spacing w:before="120" w:after="120"/>
        <w:jc w:val="both"/>
        <w:rPr>
          <w:rFonts w:ascii="Garamond" w:eastAsia="細明體" w:hAnsi="Garamond" w:cs="Cambria"/>
          <w:kern w:val="0"/>
          <w:sz w:val="24"/>
          <w:szCs w:val="24"/>
        </w:rPr>
      </w:pPr>
      <w:r w:rsidRPr="000F7870">
        <w:rPr>
          <w:rFonts w:ascii="Garamond" w:eastAsia="DengXian" w:hAnsi="Garamond" w:cs="Cambria" w:hint="eastAsia"/>
          <w:kern w:val="0"/>
          <w:sz w:val="24"/>
          <w:szCs w:val="24"/>
          <w:lang w:eastAsia="zh-CN"/>
        </w:rPr>
        <w:t>高低与大小，</w:t>
      </w:r>
    </w:p>
    <w:p w14:paraId="7B3BF064" w14:textId="69E50ABD" w:rsidR="003042B9" w:rsidRDefault="000F7870">
      <w:pPr>
        <w:pStyle w:val="Footnoteuser"/>
        <w:spacing w:before="120" w:after="120"/>
        <w:jc w:val="both"/>
        <w:rPr>
          <w:rFonts w:ascii="Garamond" w:eastAsia="細明體" w:hAnsi="Garamond" w:cs="Cambria"/>
          <w:kern w:val="0"/>
          <w:sz w:val="24"/>
          <w:szCs w:val="24"/>
        </w:rPr>
      </w:pPr>
      <w:r w:rsidRPr="000F7870">
        <w:rPr>
          <w:rFonts w:ascii="Garamond" w:eastAsia="DengXian" w:hAnsi="Garamond" w:cs="Cambria" w:hint="eastAsia"/>
          <w:kern w:val="0"/>
          <w:sz w:val="24"/>
          <w:szCs w:val="24"/>
          <w:lang w:eastAsia="zh-CN"/>
        </w:rPr>
        <w:t>美丑依识有。</w:t>
      </w:r>
    </w:p>
    <w:p w14:paraId="458227F6" w14:textId="4A3571BA" w:rsidR="003042B9" w:rsidRDefault="000F7870">
      <w:pPr>
        <w:pStyle w:val="Footnoteuser"/>
        <w:spacing w:before="120" w:after="120"/>
        <w:jc w:val="both"/>
        <w:rPr>
          <w:rFonts w:ascii="Garamond" w:eastAsia="細明體" w:hAnsi="Garamond" w:cs="Cambria"/>
          <w:kern w:val="0"/>
          <w:sz w:val="24"/>
          <w:szCs w:val="24"/>
        </w:rPr>
      </w:pPr>
      <w:r w:rsidRPr="000F7870">
        <w:rPr>
          <w:rFonts w:ascii="Garamond" w:eastAsia="DengXian" w:hAnsi="Garamond" w:cs="Cambria" w:hint="eastAsia"/>
          <w:kern w:val="0"/>
          <w:sz w:val="24"/>
          <w:szCs w:val="24"/>
          <w:lang w:eastAsia="zh-CN"/>
        </w:rPr>
        <w:t>此识息灭时，</w:t>
      </w:r>
    </w:p>
    <w:p w14:paraId="2D43D71E" w14:textId="5EE8FE74" w:rsidR="003042B9" w:rsidRDefault="000F7870">
      <w:pPr>
        <w:pStyle w:val="Footnoteuser"/>
        <w:spacing w:before="120" w:after="120"/>
        <w:jc w:val="both"/>
        <w:rPr>
          <w:rFonts w:ascii="Garamond" w:eastAsia="細明體" w:hAnsi="Garamond" w:cs="Cambria"/>
          <w:kern w:val="0"/>
          <w:sz w:val="24"/>
          <w:szCs w:val="24"/>
        </w:rPr>
      </w:pPr>
      <w:r w:rsidRPr="000F7870">
        <w:rPr>
          <w:rFonts w:ascii="Garamond" w:eastAsia="DengXian" w:hAnsi="Garamond" w:cs="Cambria" w:hint="eastAsia"/>
          <w:kern w:val="0"/>
          <w:sz w:val="24"/>
          <w:szCs w:val="24"/>
          <w:lang w:eastAsia="zh-CN"/>
        </w:rPr>
        <w:t>一切皆终止。</w:t>
      </w:r>
      <w:r w:rsidRPr="000F7870">
        <w:rPr>
          <w:rFonts w:ascii="Garamond" w:eastAsia="DengXian" w:hAnsi="Garamond" w:cs="Cambria"/>
          <w:kern w:val="0"/>
          <w:sz w:val="24"/>
          <w:szCs w:val="24"/>
          <w:lang w:eastAsia="zh-CN"/>
        </w:rPr>
        <w:t>”’”</w:t>
      </w:r>
    </w:p>
    <w:p w14:paraId="1EA07011" w14:textId="7C768B13" w:rsidR="003042B9" w:rsidRDefault="000F7870">
      <w:pPr>
        <w:pStyle w:val="Footnoteuser"/>
        <w:spacing w:before="120" w:after="120"/>
        <w:jc w:val="both"/>
        <w:rPr>
          <w:rFonts w:ascii="Garamond" w:eastAsia="細明體" w:hAnsi="Garamond" w:cs="Cambria"/>
          <w:kern w:val="0"/>
          <w:sz w:val="24"/>
          <w:szCs w:val="24"/>
        </w:rPr>
      </w:pPr>
      <w:r w:rsidRPr="000F7870">
        <w:rPr>
          <w:rFonts w:ascii="Garamond" w:eastAsia="DengXian" w:hAnsi="Garamond" w:cs="Cambria" w:hint="eastAsia"/>
          <w:kern w:val="0"/>
          <w:sz w:val="24"/>
          <w:szCs w:val="24"/>
          <w:lang w:eastAsia="zh-CN"/>
        </w:rPr>
        <w:t xml:space="preserve">　　世尊说了以上的话后，羇婆多居士子对世尊的说话心感高兴，满怀欢喜。</w:t>
      </w:r>
    </w:p>
    <w:p w14:paraId="0BF811AC" w14:textId="462BAFB5" w:rsidR="003042B9" w:rsidRDefault="000F7870">
      <w:pPr>
        <w:pStyle w:val="Footnoteuser"/>
        <w:spacing w:before="120" w:after="120"/>
        <w:jc w:val="both"/>
        <w:rPr>
          <w:rFonts w:ascii="Garamond" w:eastAsia="細明體" w:hAnsi="Garamond" w:cs="Cambria"/>
          <w:kern w:val="0"/>
          <w:sz w:val="24"/>
          <w:szCs w:val="24"/>
        </w:rPr>
      </w:pPr>
      <w:r w:rsidRPr="000F7870">
        <w:rPr>
          <w:rFonts w:ascii="Garamond" w:eastAsia="DengXian" w:hAnsi="Garamond" w:cs="Cambria" w:hint="eastAsia"/>
          <w:kern w:val="0"/>
          <w:sz w:val="24"/>
          <w:szCs w:val="24"/>
          <w:lang w:eastAsia="zh-CN"/>
        </w:rPr>
        <w:t>（萧式球</w:t>
      </w:r>
      <w:r w:rsidRPr="000F7870">
        <w:rPr>
          <w:rFonts w:ascii="Garamond" w:eastAsia="DengXian" w:hAnsi="Garamond" w:cs="Cambria"/>
          <w:kern w:val="0"/>
          <w:sz w:val="24"/>
          <w:szCs w:val="24"/>
          <w:lang w:eastAsia="zh-CN"/>
        </w:rPr>
        <w:t xml:space="preserve"> </w:t>
      </w:r>
      <w:r w:rsidRPr="000F7870">
        <w:rPr>
          <w:rFonts w:ascii="Garamond" w:eastAsia="DengXian" w:hAnsi="Garamond" w:cs="Cambria" w:hint="eastAsia"/>
          <w:kern w:val="0"/>
          <w:sz w:val="24"/>
          <w:szCs w:val="24"/>
          <w:lang w:eastAsia="zh-CN"/>
        </w:rPr>
        <w:t>译，香港志莲净苑：长部．十一．羇婆多经</w:t>
      </w:r>
    </w:p>
    <w:p w14:paraId="46CAB0A0" w14:textId="1CE74531" w:rsidR="003042B9" w:rsidRDefault="00070649">
      <w:pPr>
        <w:pStyle w:val="Footnoteuser"/>
        <w:spacing w:before="120" w:after="120"/>
        <w:jc w:val="both"/>
      </w:pPr>
      <w:hyperlink r:id="rId501" w:history="1">
        <w:r w:rsidR="000F7870" w:rsidRPr="000F7870">
          <w:rPr>
            <w:rStyle w:val="Internetlink"/>
            <w:rFonts w:ascii="Garamond" w:eastAsia="DengXian" w:hAnsi="Garamond" w:cs="Cambria"/>
            <w:kern w:val="0"/>
            <w:sz w:val="24"/>
            <w:szCs w:val="24"/>
            <w:lang w:eastAsia="zh-CN"/>
          </w:rPr>
          <w:t>http://www.chilin.edu.hk/edu/report_section_detail.asp?section_id=59&amp;id=499&amp;page_id=49:0</w:t>
        </w:r>
      </w:hyperlink>
    </w:p>
    <w:p w14:paraId="68E6CC5B" w14:textId="55B87F44" w:rsidR="003042B9" w:rsidRDefault="000F7870">
      <w:pPr>
        <w:pStyle w:val="Footnoteuser"/>
        <w:spacing w:before="120" w:after="120"/>
        <w:jc w:val="both"/>
        <w:rPr>
          <w:rFonts w:ascii="Garamond" w:eastAsia="細明體" w:hAnsi="Garamond" w:cs="Cambria"/>
          <w:kern w:val="0"/>
          <w:sz w:val="24"/>
          <w:szCs w:val="24"/>
        </w:rPr>
      </w:pPr>
      <w:r w:rsidRPr="000F7870">
        <w:rPr>
          <w:rFonts w:ascii="Garamond" w:eastAsia="DengXian" w:hAnsi="Garamond" w:cs="Cambria" w:hint="eastAsia"/>
          <w:kern w:val="0"/>
          <w:sz w:val="24"/>
          <w:szCs w:val="24"/>
          <w:lang w:eastAsia="zh-CN"/>
        </w:rPr>
        <w:t>～～～～～～～～～～</w:t>
      </w:r>
    </w:p>
    <w:p w14:paraId="793A9DEA" w14:textId="238C744E" w:rsidR="003042B9" w:rsidRDefault="000F7870">
      <w:pPr>
        <w:pStyle w:val="Footnoteuser"/>
        <w:spacing w:before="120" w:after="120"/>
        <w:jc w:val="both"/>
        <w:rPr>
          <w:rFonts w:ascii="Garamond" w:eastAsia="細明體" w:hAnsi="Garamond" w:cs="Times New Roman"/>
          <w:kern w:val="0"/>
          <w:sz w:val="24"/>
          <w:szCs w:val="24"/>
        </w:rPr>
      </w:pPr>
      <w:r w:rsidRPr="000F7870">
        <w:rPr>
          <w:rFonts w:ascii="Garamond" w:eastAsia="DengXian" w:hAnsi="Garamond" w:cs="Times New Roman" w:hint="eastAsia"/>
          <w:kern w:val="0"/>
          <w:sz w:val="24"/>
          <w:szCs w:val="24"/>
          <w:lang w:eastAsia="zh-CN"/>
        </w:rPr>
        <w:t>「识是不显现的、无边的、全面发光的，</w:t>
      </w:r>
    </w:p>
    <w:p w14:paraId="58C9188F" w14:textId="3E310859"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 xml:space="preserve">　在这里水与地，火与风无立足处。</w:t>
      </w:r>
    </w:p>
    <w:p w14:paraId="35C01E36" w14:textId="55AB26D4"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 xml:space="preserve">　在这里长与短，细与粗、净与不净，</w:t>
      </w:r>
    </w:p>
    <w:p w14:paraId="2653C58D" w14:textId="13EF4C18"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 xml:space="preserve">　在这里名与色，被破灭无余，</w:t>
      </w:r>
    </w:p>
    <w:p w14:paraId="76CE7415" w14:textId="19AB7EFC"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 xml:space="preserve">　以识的灭，在这里这</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都</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被破灭。」』」</w:t>
      </w:r>
      <w:r w:rsidRPr="000F7870">
        <w:rPr>
          <w:rFonts w:ascii="Garamond" w:eastAsia="DengXian" w:hAnsi="Garamond" w:cs="Times New Roman"/>
          <w:kern w:val="0"/>
          <w:sz w:val="24"/>
          <w:szCs w:val="24"/>
          <w:lang w:eastAsia="zh-CN"/>
        </w:rPr>
        <w:t>(499)</w:t>
      </w:r>
    </w:p>
    <w:p w14:paraId="69483CDE" w14:textId="62411BF6"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 xml:space="preserve">　这就是世尊所说，悦意的屋主之子给哇得欢喜世尊所说。</w:t>
      </w:r>
      <w:r w:rsidRPr="000F7870">
        <w:rPr>
          <w:rFonts w:ascii="Garamond" w:eastAsia="DengXian" w:hAnsi="Garamond" w:cs="Times New Roman"/>
          <w:kern w:val="0"/>
          <w:sz w:val="24"/>
          <w:szCs w:val="24"/>
          <w:lang w:eastAsia="zh-CN"/>
        </w:rPr>
        <w:t>(500)</w:t>
      </w:r>
    </w:p>
    <w:p w14:paraId="1353F894" w14:textId="1DDFEF33" w:rsidR="003042B9" w:rsidRDefault="000F7870">
      <w:pPr>
        <w:pStyle w:val="Footnoteuser"/>
        <w:spacing w:before="120" w:after="120"/>
        <w:jc w:val="both"/>
        <w:rPr>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「识无量境界</w:t>
      </w:r>
      <w:r w:rsidRPr="000F7870">
        <w:rPr>
          <w:rFonts w:ascii="Garamond" w:eastAsia="DengXian" w:hAnsi="Garamond" w:cs="Times New Roman"/>
          <w:kern w:val="0"/>
          <w:sz w:val="24"/>
          <w:szCs w:val="24"/>
          <w:lang w:eastAsia="zh-CN"/>
        </w:rPr>
        <w:t>(MA)</w:t>
      </w:r>
      <w:r w:rsidRPr="000F7870">
        <w:rPr>
          <w:rFonts w:ascii="Garamond" w:eastAsia="DengXian" w:hAnsi="Garamond" w:cs="Times New Roman" w:hint="eastAsia"/>
          <w:kern w:val="0"/>
          <w:sz w:val="24"/>
          <w:szCs w:val="24"/>
          <w:lang w:eastAsia="zh-CN"/>
        </w:rPr>
        <w:t>；识无形，无量自有光</w:t>
      </w:r>
      <w:r w:rsidRPr="000F7870">
        <w:rPr>
          <w:rFonts w:ascii="Garamond" w:eastAsia="DengXian" w:hAnsi="Garamond" w:cs="Times New Roman"/>
          <w:kern w:val="0"/>
          <w:sz w:val="24"/>
          <w:szCs w:val="24"/>
          <w:lang w:eastAsia="zh-CN"/>
        </w:rPr>
        <w:t>(DA)</w:t>
      </w:r>
      <w:r w:rsidRPr="000F7870">
        <w:rPr>
          <w:rFonts w:ascii="Garamond" w:eastAsia="DengXian" w:hAnsi="Garamond" w:cs="Times New Roman" w:hint="eastAsia"/>
          <w:kern w:val="0"/>
          <w:sz w:val="24"/>
          <w:szCs w:val="24"/>
          <w:lang w:eastAsia="zh-CN"/>
        </w:rPr>
        <w:t>」，南传作「识是不显现的、无边的、全面发光的」</w:t>
      </w:r>
      <w:r w:rsidRPr="000F7870">
        <w:rPr>
          <w:rFonts w:ascii="Garamond" w:eastAsia="DengXian" w:hAnsi="Garamond" w:cs="Times New Roman"/>
          <w:kern w:val="0"/>
          <w:sz w:val="24"/>
          <w:szCs w:val="24"/>
          <w:lang w:eastAsia="zh-CN"/>
        </w:rPr>
        <w:t>(</w:t>
      </w:r>
      <w:proofErr w:type="spellStart"/>
      <w:r w:rsidRPr="000F7870">
        <w:rPr>
          <w:rFonts w:ascii="Garamond" w:eastAsia="DengXian" w:hAnsi="Garamond" w:cs="Times New Roman"/>
          <w:kern w:val="0"/>
          <w:sz w:val="24"/>
          <w:szCs w:val="24"/>
          <w:lang w:eastAsia="zh-CN"/>
        </w:rPr>
        <w:t>Viññā</w:t>
      </w:r>
      <w:r>
        <w:rPr>
          <w:rFonts w:ascii="Cambria" w:eastAsia="細明體" w:hAnsi="Cambria" w:cs="Cambria"/>
          <w:kern w:val="0"/>
          <w:sz w:val="24"/>
          <w:szCs w:val="24"/>
          <w:lang w:eastAsia="zh-CN"/>
        </w:rPr>
        <w:t>ṇ</w:t>
      </w:r>
      <w:r w:rsidRPr="000F7870">
        <w:rPr>
          <w:rFonts w:ascii="Garamond" w:eastAsia="DengXian" w:hAnsi="Garamond" w:cs="Times New Roman"/>
          <w:kern w:val="0"/>
          <w:sz w:val="24"/>
          <w:szCs w:val="24"/>
          <w:lang w:eastAsia="zh-CN"/>
        </w:rPr>
        <w: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anidassana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ananta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sabbato </w:t>
      </w:r>
      <w:proofErr w:type="spellStart"/>
      <w:r w:rsidRPr="000F7870">
        <w:rPr>
          <w:rFonts w:ascii="Garamond" w:eastAsia="DengXian" w:hAnsi="Garamond" w:cs="Times New Roman"/>
          <w:kern w:val="0"/>
          <w:sz w:val="24"/>
          <w:szCs w:val="24"/>
          <w:lang w:eastAsia="zh-CN"/>
        </w:rPr>
        <w:t>pabha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，智髻比丘长老英译为「识：非</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显现的、无边的、全面发光的」</w:t>
      </w:r>
      <w:r w:rsidRPr="000F7870">
        <w:rPr>
          <w:rFonts w:ascii="Garamond" w:eastAsia="DengXian" w:hAnsi="Garamond" w:cs="Times New Roman"/>
          <w:kern w:val="0"/>
          <w:sz w:val="24"/>
          <w:szCs w:val="24"/>
          <w:lang w:eastAsia="zh-CN"/>
        </w:rPr>
        <w:t>(Consciousness non-manifesting, Boundless, luminous all-round, MN)</w:t>
      </w:r>
      <w:r w:rsidRPr="000F7870">
        <w:rPr>
          <w:rFonts w:ascii="Garamond" w:eastAsia="DengXian" w:hAnsi="Garamond" w:cs="Times New Roman" w:hint="eastAsia"/>
          <w:kern w:val="0"/>
          <w:sz w:val="24"/>
          <w:szCs w:val="24"/>
          <w:lang w:eastAsia="zh-CN"/>
        </w:rPr>
        <w:t>，菩提比丘长老说，《破斥犹豫》以涅盘解说识，但四部中并不见这样的说法。依其理解，这里所说的识并非涅盘本身，而是阿罗汉在定中经验涅盘的识，而这种定中经验不显现世间有为法，所以或许可以真的描述为「非</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显现」</w:t>
      </w:r>
      <w:r w:rsidRPr="000F7870">
        <w:rPr>
          <w:rFonts w:ascii="Garamond" w:eastAsia="DengXian" w:hAnsi="Garamond" w:cs="Times New Roman"/>
          <w:kern w:val="0"/>
          <w:sz w:val="24"/>
          <w:szCs w:val="24"/>
          <w:lang w:eastAsia="zh-CN"/>
        </w:rPr>
        <w:t>(non-manifesting)</w:t>
      </w:r>
      <w:r w:rsidRPr="000F7870">
        <w:rPr>
          <w:rFonts w:ascii="Garamond" w:eastAsia="DengXian" w:hAnsi="Garamond" w:cs="Times New Roman" w:hint="eastAsia"/>
          <w:kern w:val="0"/>
          <w:sz w:val="24"/>
          <w:szCs w:val="24"/>
          <w:lang w:eastAsia="zh-CN"/>
        </w:rPr>
        <w:t>，而「全面发光的」则举</w:t>
      </w:r>
      <w:r w:rsidRPr="000F7870">
        <w:rPr>
          <w:rFonts w:ascii="Garamond" w:eastAsia="DengXian" w:hAnsi="Garamond" w:cs="Times New Roman"/>
          <w:kern w:val="0"/>
          <w:sz w:val="24"/>
          <w:szCs w:val="24"/>
          <w:lang w:eastAsia="zh-CN"/>
        </w:rPr>
        <w:t>AN.1.49</w:t>
      </w:r>
      <w:r w:rsidRPr="000F7870">
        <w:rPr>
          <w:rFonts w:ascii="Garamond" w:eastAsia="DengXian" w:hAnsi="Garamond" w:cs="Times New Roman" w:hint="eastAsia"/>
          <w:kern w:val="0"/>
          <w:sz w:val="24"/>
          <w:szCs w:val="24"/>
          <w:lang w:eastAsia="zh-CN"/>
        </w:rPr>
        <w:t>「这个心是极光净的」</w:t>
      </w:r>
      <w:r w:rsidRPr="000F7870">
        <w:rPr>
          <w:rFonts w:ascii="Garamond" w:eastAsia="DengXian" w:hAnsi="Garamond" w:cs="Times New Roman"/>
          <w:kern w:val="0"/>
          <w:sz w:val="24"/>
          <w:szCs w:val="24"/>
          <w:lang w:eastAsia="zh-CN"/>
        </w:rPr>
        <w:t>(</w:t>
      </w:r>
      <w:proofErr w:type="spellStart"/>
      <w:r w:rsidRPr="000F7870">
        <w:rPr>
          <w:rFonts w:ascii="Garamond" w:eastAsia="DengXian" w:hAnsi="Garamond" w:cs="Times New Roman"/>
          <w:kern w:val="0"/>
          <w:sz w:val="24"/>
          <w:szCs w:val="24"/>
          <w:lang w:eastAsia="zh-CN"/>
        </w:rPr>
        <w:t>Pabhassaramida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citta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与</w:t>
      </w:r>
      <w:r w:rsidRPr="000F7870">
        <w:rPr>
          <w:rFonts w:ascii="Garamond" w:eastAsia="DengXian" w:hAnsi="Garamond" w:cs="Times New Roman"/>
          <w:kern w:val="0"/>
          <w:sz w:val="24"/>
          <w:szCs w:val="24"/>
          <w:lang w:eastAsia="zh-CN"/>
        </w:rPr>
        <w:t>AN.4.141</w:t>
      </w:r>
      <w:r w:rsidRPr="000F7870">
        <w:rPr>
          <w:rFonts w:ascii="Garamond" w:eastAsia="DengXian" w:hAnsi="Garamond" w:cs="Times New Roman" w:hint="eastAsia"/>
          <w:kern w:val="0"/>
          <w:sz w:val="24"/>
          <w:szCs w:val="24"/>
          <w:lang w:eastAsia="zh-CN"/>
        </w:rPr>
        <w:t>最高的「慧的光明」</w:t>
      </w:r>
      <w:r w:rsidRPr="000F7870">
        <w:rPr>
          <w:rFonts w:ascii="Garamond" w:eastAsia="DengXian" w:hAnsi="Garamond" w:cs="Times New Roman"/>
          <w:kern w:val="0"/>
          <w:sz w:val="24"/>
          <w:szCs w:val="24"/>
          <w:lang w:eastAsia="zh-CN"/>
        </w:rPr>
        <w:t>(</w:t>
      </w:r>
      <w:proofErr w:type="spellStart"/>
      <w:r w:rsidRPr="000F7870">
        <w:rPr>
          <w:rFonts w:ascii="Garamond" w:eastAsia="DengXian" w:hAnsi="Garamond" w:cs="Times New Roman"/>
          <w:kern w:val="0"/>
          <w:sz w:val="24"/>
          <w:szCs w:val="24"/>
          <w:lang w:eastAsia="zh-CN"/>
        </w:rPr>
        <w:t>paññābhā</w:t>
      </w:r>
      <w:proofErr w:type="spellEnd"/>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作对比。</w:t>
      </w:r>
      <w:r w:rsidRPr="000F7870">
        <w:rPr>
          <w:rFonts w:ascii="Garamond" w:eastAsia="DengXian" w:hAnsi="Garamond" w:cs="Times New Roman"/>
          <w:kern w:val="0"/>
          <w:sz w:val="24"/>
          <w:szCs w:val="24"/>
          <w:lang w:eastAsia="zh-CN"/>
        </w:rPr>
        <w:t>Maurice Walshe</w:t>
      </w:r>
      <w:r w:rsidRPr="000F7870">
        <w:rPr>
          <w:rFonts w:ascii="Garamond" w:eastAsia="DengXian" w:hAnsi="Garamond" w:cs="Times New Roman" w:hint="eastAsia"/>
          <w:kern w:val="0"/>
          <w:sz w:val="24"/>
          <w:szCs w:val="24"/>
          <w:lang w:eastAsia="zh-CN"/>
        </w:rPr>
        <w:t>先生英译为「识是无形迹的、无边的、全面发光的」</w:t>
      </w:r>
      <w:r w:rsidRPr="000F7870">
        <w:rPr>
          <w:rFonts w:ascii="Garamond" w:eastAsia="DengXian" w:hAnsi="Garamond" w:cs="Times New Roman"/>
          <w:kern w:val="0"/>
          <w:sz w:val="24"/>
          <w:szCs w:val="24"/>
          <w:lang w:eastAsia="zh-CN"/>
        </w:rPr>
        <w:t xml:space="preserve">(consciousness is </w:t>
      </w:r>
      <w:proofErr w:type="spellStart"/>
      <w:r w:rsidRPr="000F7870">
        <w:rPr>
          <w:rFonts w:ascii="Garamond" w:eastAsia="DengXian" w:hAnsi="Garamond" w:cs="Times New Roman"/>
          <w:kern w:val="0"/>
          <w:sz w:val="24"/>
          <w:szCs w:val="24"/>
          <w:lang w:eastAsia="zh-CN"/>
        </w:rPr>
        <w:t>signless</w:t>
      </w:r>
      <w:proofErr w:type="spellEnd"/>
      <w:r w:rsidRPr="000F7870">
        <w:rPr>
          <w:rFonts w:ascii="Garamond" w:eastAsia="DengXian" w:hAnsi="Garamond" w:cs="Times New Roman"/>
          <w:kern w:val="0"/>
          <w:sz w:val="24"/>
          <w:szCs w:val="24"/>
          <w:lang w:eastAsia="zh-CN"/>
        </w:rPr>
        <w:t>, boundless, all-luminous, DN)</w:t>
      </w:r>
      <w:r w:rsidRPr="000F7870">
        <w:rPr>
          <w:rFonts w:ascii="Garamond" w:eastAsia="DengXian" w:hAnsi="Garamond" w:cs="Times New Roman" w:hint="eastAsia"/>
          <w:kern w:val="0"/>
          <w:sz w:val="24"/>
          <w:szCs w:val="24"/>
          <w:lang w:eastAsia="zh-CN"/>
        </w:rPr>
        <w:t>，也举了</w:t>
      </w:r>
      <w:r w:rsidRPr="000F7870">
        <w:rPr>
          <w:rFonts w:ascii="Garamond" w:eastAsia="DengXian" w:hAnsi="Garamond" w:cs="Times New Roman"/>
          <w:kern w:val="0"/>
          <w:sz w:val="24"/>
          <w:szCs w:val="24"/>
          <w:lang w:eastAsia="zh-CN"/>
        </w:rPr>
        <w:t>AN.1.49</w:t>
      </w:r>
      <w:r w:rsidRPr="000F7870">
        <w:rPr>
          <w:rFonts w:ascii="Garamond" w:eastAsia="DengXian" w:hAnsi="Garamond" w:cs="Times New Roman" w:hint="eastAsia"/>
          <w:kern w:val="0"/>
          <w:sz w:val="24"/>
          <w:szCs w:val="24"/>
          <w:lang w:eastAsia="zh-CN"/>
        </w:rPr>
        <w:t>解说「识是全面发光的」。按：「发光」</w:t>
      </w:r>
      <w:r w:rsidRPr="000F7870">
        <w:rPr>
          <w:rFonts w:ascii="Garamond" w:eastAsia="DengXian" w:hAnsi="Garamond" w:cs="Times New Roman"/>
          <w:kern w:val="0"/>
          <w:sz w:val="24"/>
          <w:szCs w:val="24"/>
          <w:lang w:eastAsia="zh-CN"/>
        </w:rPr>
        <w:t>(</w:t>
      </w:r>
      <w:proofErr w:type="spellStart"/>
      <w:r w:rsidRPr="000F7870">
        <w:rPr>
          <w:rFonts w:ascii="Garamond" w:eastAsia="DengXian" w:hAnsi="Garamond" w:cs="Times New Roman"/>
          <w:kern w:val="0"/>
          <w:sz w:val="24"/>
          <w:szCs w:val="24"/>
          <w:lang w:eastAsia="zh-CN"/>
        </w:rPr>
        <w:t>pabha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pabhā</w:t>
      </w:r>
      <w:proofErr w:type="spellEnd"/>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，另译为「光明、光照」。</w:t>
      </w:r>
      <w:r w:rsidRPr="000F7870">
        <w:rPr>
          <w:rFonts w:ascii="Garamond" w:eastAsia="DengXian" w:hAnsi="Garamond" w:cs="Times New Roman"/>
          <w:kern w:val="0"/>
          <w:sz w:val="24"/>
          <w:szCs w:val="24"/>
          <w:lang w:eastAsia="zh-CN"/>
        </w:rPr>
        <w:t>)</w:t>
      </w:r>
    </w:p>
    <w:p w14:paraId="1773F6C6" w14:textId="3F6A6E3C" w:rsidR="003042B9" w:rsidRDefault="000F7870">
      <w:pPr>
        <w:pStyle w:val="Footnoteuser"/>
        <w:spacing w:before="120" w:after="120"/>
        <w:jc w:val="both"/>
        <w:rPr>
          <w:lang w:eastAsia="zh-CN"/>
        </w:rPr>
      </w:pPr>
      <w:r w:rsidRPr="000F7870">
        <w:rPr>
          <w:rFonts w:ascii="Garamond" w:eastAsia="DengXian" w:hAnsi="Garamond" w:cs="Times New Roman" w:hint="eastAsia"/>
          <w:kern w:val="0"/>
          <w:sz w:val="24"/>
          <w:szCs w:val="24"/>
          <w:lang w:eastAsia="zh-CN"/>
        </w:rPr>
        <w:t>长部</w:t>
      </w:r>
      <w:r w:rsidRPr="000F7870">
        <w:rPr>
          <w:rFonts w:ascii="Garamond" w:eastAsia="DengXian" w:hAnsi="Garamond" w:cs="Times New Roman"/>
          <w:kern w:val="0"/>
          <w:sz w:val="24"/>
          <w:szCs w:val="24"/>
          <w:lang w:eastAsia="zh-CN"/>
        </w:rPr>
        <w:t>11</w:t>
      </w:r>
      <w:r w:rsidRPr="000F7870">
        <w:rPr>
          <w:rFonts w:ascii="Garamond" w:eastAsia="DengXian" w:hAnsi="Garamond" w:cs="Times New Roman" w:hint="eastAsia"/>
          <w:kern w:val="0"/>
          <w:sz w:val="24"/>
          <w:szCs w:val="24"/>
          <w:lang w:eastAsia="zh-CN"/>
        </w:rPr>
        <w:t>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给哇得经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戒蕴品</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第一</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庄春江译</w:t>
      </w:r>
      <w:r w:rsidRPr="000F7870">
        <w:rPr>
          <w:rFonts w:ascii="Garamond" w:eastAsia="DengXian" w:hAnsi="Garamond" w:cs="Times New Roman"/>
          <w:kern w:val="0"/>
          <w:sz w:val="24"/>
          <w:szCs w:val="24"/>
          <w:lang w:eastAsia="zh-CN"/>
        </w:rPr>
        <w:t xml:space="preserve">) </w:t>
      </w:r>
      <w:hyperlink r:id="rId502" w:history="1">
        <w:r w:rsidRPr="000F7870">
          <w:rPr>
            <w:rStyle w:val="Internetlink"/>
            <w:rFonts w:ascii="Garamond" w:eastAsia="DengXian" w:hAnsi="Garamond" w:cs="Times New Roman"/>
            <w:kern w:val="0"/>
            <w:sz w:val="24"/>
            <w:szCs w:val="24"/>
            <w:lang w:eastAsia="zh-CN"/>
          </w:rPr>
          <w:t>http://agama.buddhason.org/DN/DN</w:t>
        </w:r>
      </w:hyperlink>
      <w:hyperlink r:id="rId503" w:history="1">
        <w:r w:rsidRPr="000F7870">
          <w:rPr>
            <w:rStyle w:val="Internetlink"/>
            <w:rFonts w:ascii="Garamond" w:eastAsia="DengXian" w:hAnsi="Garamond" w:cs="Times New Roman"/>
            <w:kern w:val="0"/>
            <w:sz w:val="24"/>
            <w:szCs w:val="24"/>
            <w:lang w:eastAsia="zh-CN"/>
          </w:rPr>
          <w:t>11</w:t>
        </w:r>
      </w:hyperlink>
      <w:hyperlink r:id="rId504" w:history="1">
        <w:r w:rsidRPr="000F7870">
          <w:rPr>
            <w:rStyle w:val="Internetlink"/>
            <w:rFonts w:ascii="Garamond" w:eastAsia="DengXian" w:hAnsi="Garamond" w:cs="Times New Roman"/>
            <w:kern w:val="0"/>
            <w:sz w:val="24"/>
            <w:szCs w:val="24"/>
            <w:lang w:eastAsia="zh-CN"/>
          </w:rPr>
          <w:t>.htm</w:t>
        </w:r>
      </w:hyperlink>
    </w:p>
    <w:p w14:paraId="56CEB576" w14:textId="62386173"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117)</w:t>
      </w:r>
    </w:p>
    <w:p w14:paraId="53145E29" w14:textId="77777777" w:rsidR="003042B9" w:rsidRDefault="003042B9">
      <w:pPr>
        <w:pStyle w:val="Footnoteuser"/>
        <w:spacing w:before="120" w:after="120"/>
        <w:jc w:val="both"/>
        <w:rPr>
          <w:rFonts w:ascii="Garamond" w:eastAsia="細明體" w:hAnsi="Garamond" w:cs="Times New Roman"/>
          <w:kern w:val="0"/>
          <w:sz w:val="24"/>
          <w:szCs w:val="24"/>
        </w:rPr>
      </w:pPr>
    </w:p>
    <w:p w14:paraId="4F6D331F" w14:textId="77777777" w:rsidR="003042B9" w:rsidRDefault="003042B9">
      <w:pPr>
        <w:pStyle w:val="Footnoteuser"/>
        <w:spacing w:before="120" w:after="120"/>
        <w:jc w:val="both"/>
        <w:rPr>
          <w:rFonts w:ascii="Garamond" w:eastAsia="細明體" w:hAnsi="Garamond"/>
          <w:sz w:val="24"/>
          <w:szCs w:val="24"/>
        </w:rPr>
      </w:pPr>
    </w:p>
    <w:p w14:paraId="2B4EF924" w14:textId="17CEDDAC" w:rsidR="003042B9" w:rsidRDefault="000F7870">
      <w:pPr>
        <w:pStyle w:val="4"/>
        <w:spacing w:line="360" w:lineRule="auto"/>
      </w:pPr>
      <w:r w:rsidRPr="000F7870">
        <w:rPr>
          <w:rFonts w:ascii="Garamond" w:eastAsia="DengXian" w:hAnsi="Garamond"/>
          <w:b/>
          <w:bCs/>
          <w:sz w:val="28"/>
          <w:szCs w:val="24"/>
          <w:lang w:eastAsia="zh-CN"/>
        </w:rPr>
        <w:t>DN. 16 Mahāparinibbānasutta</w:t>
      </w:r>
      <w:r>
        <w:rPr>
          <w:rFonts w:ascii="Cambria" w:eastAsia="標楷體" w:hAnsi="Cambria" w:cs="Cambria"/>
          <w:b/>
          <w:bCs/>
          <w:sz w:val="28"/>
          <w:szCs w:val="24"/>
          <w:lang w:eastAsia="zh-CN"/>
        </w:rPr>
        <w:t>ṃ</w:t>
      </w:r>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大般涅盘经</w:t>
      </w:r>
    </w:p>
    <w:p w14:paraId="0FB89B7E" w14:textId="77777777" w:rsidR="003042B9" w:rsidRDefault="003042B9">
      <w:pPr>
        <w:pStyle w:val="Standarduser"/>
        <w:widowControl/>
        <w:spacing w:before="120" w:after="120"/>
        <w:jc w:val="both"/>
        <w:rPr>
          <w:rFonts w:ascii="Garamond" w:eastAsia="細明體" w:hAnsi="Garamond" w:cs="Times New Roman"/>
          <w:kern w:val="0"/>
          <w:szCs w:val="24"/>
        </w:rPr>
      </w:pPr>
    </w:p>
    <w:p w14:paraId="3831FA34" w14:textId="63B6ECCA" w:rsidR="003042B9" w:rsidRDefault="000F7870">
      <w:pPr>
        <w:pStyle w:val="Footnoteuser"/>
        <w:rPr>
          <w:rFonts w:ascii="Garamond" w:eastAsia="細明體" w:hAnsi="Garamond"/>
          <w:sz w:val="24"/>
          <w:szCs w:val="22"/>
        </w:rPr>
      </w:pPr>
      <w:r w:rsidRPr="000F7870">
        <w:rPr>
          <w:rFonts w:ascii="Garamond" w:eastAsia="DengXian" w:hAnsi="Garamond" w:hint="eastAsia"/>
          <w:sz w:val="24"/>
          <w:szCs w:val="22"/>
          <w:lang w:eastAsia="zh-CN"/>
        </w:rPr>
        <w:t>第一章：在摩揭陀国</w:t>
      </w:r>
      <w:r w:rsidRPr="000F7870">
        <w:rPr>
          <w:rFonts w:ascii="Garamond" w:eastAsia="DengXian" w:hAnsi="Garamond"/>
          <w:sz w:val="24"/>
          <w:szCs w:val="22"/>
          <w:lang w:eastAsia="zh-CN"/>
        </w:rPr>
        <w:t xml:space="preserve"> In </w:t>
      </w:r>
      <w:proofErr w:type="spellStart"/>
      <w:r w:rsidRPr="000F7870">
        <w:rPr>
          <w:rFonts w:ascii="Garamond" w:eastAsia="DengXian" w:hAnsi="Garamond"/>
          <w:sz w:val="24"/>
          <w:szCs w:val="22"/>
          <w:lang w:eastAsia="zh-CN"/>
        </w:rPr>
        <w:t>Māgadha</w:t>
      </w:r>
      <w:proofErr w:type="spellEnd"/>
    </w:p>
    <w:p w14:paraId="70587707" w14:textId="77777777" w:rsidR="003042B9" w:rsidRDefault="003042B9">
      <w:pPr>
        <w:pStyle w:val="Footnoteuser"/>
        <w:rPr>
          <w:rFonts w:ascii="Garamond" w:eastAsia="細明體" w:hAnsi="Garamond"/>
          <w:sz w:val="24"/>
          <w:szCs w:val="22"/>
        </w:rPr>
      </w:pPr>
    </w:p>
    <w:p w14:paraId="0CDB3517" w14:textId="704DDA9B" w:rsidR="003042B9" w:rsidRDefault="000F7870">
      <w:pPr>
        <w:pStyle w:val="Footnoteuser"/>
        <w:rPr>
          <w:rFonts w:ascii="Garamond" w:eastAsia="細明體" w:hAnsi="Garamond"/>
          <w:sz w:val="24"/>
          <w:szCs w:val="22"/>
        </w:rPr>
      </w:pPr>
      <w:r w:rsidRPr="000F7870">
        <w:rPr>
          <w:rFonts w:ascii="Garamond" w:eastAsia="DengXian" w:hAnsi="Garamond" w:hint="eastAsia"/>
          <w:sz w:val="24"/>
          <w:szCs w:val="22"/>
          <w:lang w:eastAsia="zh-CN"/>
        </w:rPr>
        <w:t>这是我所听见的：有一次，世尊住在王舍城灵鹫山。</w:t>
      </w:r>
    </w:p>
    <w:p w14:paraId="50907C69" w14:textId="574509E4" w:rsidR="003042B9" w:rsidRDefault="000F7870">
      <w:pPr>
        <w:pStyle w:val="Footnoteuser"/>
        <w:rPr>
          <w:rFonts w:ascii="Garamond" w:eastAsia="細明體" w:hAnsi="Garamond"/>
          <w:sz w:val="24"/>
          <w:szCs w:val="22"/>
          <w:lang w:eastAsia="zh-CN"/>
        </w:rPr>
      </w:pPr>
      <w:r w:rsidRPr="000F7870">
        <w:rPr>
          <w:rFonts w:ascii="Garamond" w:eastAsia="DengXian" w:hAnsi="Garamond" w:hint="eastAsia"/>
          <w:sz w:val="24"/>
          <w:szCs w:val="22"/>
          <w:lang w:eastAsia="zh-CN"/>
        </w:rPr>
        <w:t>这时候，摩揭陀王阿阇世．韦提希子想攻打跋祇。他说：</w:t>
      </w:r>
      <w:r w:rsidRPr="000F7870">
        <w:rPr>
          <w:rFonts w:ascii="Garamond" w:eastAsia="DengXian" w:hAnsi="Garamond"/>
          <w:sz w:val="24"/>
          <w:szCs w:val="22"/>
          <w:lang w:eastAsia="zh-CN"/>
        </w:rPr>
        <w:t>“</w:t>
      </w:r>
      <w:r w:rsidRPr="000F7870">
        <w:rPr>
          <w:rFonts w:ascii="Garamond" w:eastAsia="DengXian" w:hAnsi="Garamond" w:hint="eastAsia"/>
          <w:sz w:val="24"/>
          <w:szCs w:val="22"/>
          <w:lang w:eastAsia="zh-CN"/>
        </w:rPr>
        <w:t>我要铲除这个强大的跋祇，我要摧毁跋祇，我要使跋祇永无宁日。</w:t>
      </w:r>
      <w:r w:rsidRPr="000F7870">
        <w:rPr>
          <w:rFonts w:ascii="Garamond" w:eastAsia="DengXian" w:hAnsi="Garamond"/>
          <w:sz w:val="24"/>
          <w:szCs w:val="22"/>
          <w:lang w:eastAsia="zh-CN"/>
        </w:rPr>
        <w:t>”</w:t>
      </w:r>
    </w:p>
    <w:p w14:paraId="5201A5CE" w14:textId="72E60C10" w:rsidR="003042B9" w:rsidRDefault="000F7870">
      <w:pPr>
        <w:pStyle w:val="Footnoteuser"/>
        <w:rPr>
          <w:rFonts w:ascii="Garamond" w:eastAsia="細明體" w:hAnsi="Garamond"/>
          <w:sz w:val="24"/>
          <w:szCs w:val="22"/>
        </w:rPr>
      </w:pPr>
      <w:r w:rsidRPr="000F7870">
        <w:rPr>
          <w:rFonts w:ascii="Garamond" w:eastAsia="DengXian" w:hAnsi="Garamond" w:hint="eastAsia"/>
          <w:sz w:val="24"/>
          <w:szCs w:val="22"/>
          <w:lang w:eastAsia="zh-CN"/>
        </w:rPr>
        <w:t>于是，摩揭陀王阿阇世．韦提希子吩咐大臣雨行婆罗门：</w:t>
      </w:r>
      <w:r w:rsidRPr="000F7870">
        <w:rPr>
          <w:rFonts w:ascii="Garamond" w:eastAsia="DengXian" w:hAnsi="Garamond"/>
          <w:sz w:val="24"/>
          <w:szCs w:val="22"/>
          <w:lang w:eastAsia="zh-CN"/>
        </w:rPr>
        <w:t xml:space="preserve"> “</w:t>
      </w:r>
      <w:r w:rsidRPr="000F7870">
        <w:rPr>
          <w:rFonts w:ascii="Garamond" w:eastAsia="DengXian" w:hAnsi="Garamond" w:hint="eastAsia"/>
          <w:sz w:val="24"/>
          <w:szCs w:val="22"/>
          <w:lang w:eastAsia="zh-CN"/>
        </w:rPr>
        <w:t>婆罗门，来吧，你前往世尊那里，用我的名义顶礼世尊双足，问候世尊，问他是否无疾、无病、轻快、强健、安稳地生活。还有，你这样说：</w:t>
      </w:r>
      <w:r w:rsidRPr="000F7870">
        <w:rPr>
          <w:rFonts w:ascii="Garamond" w:eastAsia="DengXian" w:hAnsi="Garamond"/>
          <w:sz w:val="24"/>
          <w:szCs w:val="22"/>
          <w:lang w:eastAsia="zh-CN"/>
        </w:rPr>
        <w:t xml:space="preserve"> ‘</w:t>
      </w:r>
      <w:r w:rsidRPr="000F7870">
        <w:rPr>
          <w:rFonts w:ascii="Garamond" w:eastAsia="DengXian" w:hAnsi="Garamond" w:hint="eastAsia"/>
          <w:sz w:val="24"/>
          <w:szCs w:val="22"/>
          <w:lang w:eastAsia="zh-CN"/>
        </w:rPr>
        <w:t>大德，摩揭陀王阿阇世．韦提希子想攻打跋祇。他说要铲除这个强大的跋祇，摧毁跋祇，使跋祇永无宁日。</w:t>
      </w:r>
      <w:r w:rsidRPr="000F7870">
        <w:rPr>
          <w:rFonts w:ascii="Garamond" w:eastAsia="DengXian" w:hAnsi="Garamond"/>
          <w:sz w:val="24"/>
          <w:szCs w:val="22"/>
          <w:lang w:eastAsia="zh-CN"/>
        </w:rPr>
        <w:t>’</w:t>
      </w:r>
      <w:r w:rsidRPr="000F7870">
        <w:rPr>
          <w:rFonts w:ascii="Garamond" w:eastAsia="DengXian" w:hAnsi="Garamond" w:hint="eastAsia"/>
          <w:sz w:val="24"/>
          <w:szCs w:val="22"/>
          <w:lang w:eastAsia="zh-CN"/>
        </w:rPr>
        <w:t>当世尊对攻打跋祇的事情向你作出预言后，好好记着它，然后回来告诉我。如来一定不会说不真实的话。</w:t>
      </w:r>
      <w:r w:rsidRPr="000F7870">
        <w:rPr>
          <w:rFonts w:ascii="Garamond" w:eastAsia="DengXian" w:hAnsi="Garamond"/>
          <w:sz w:val="24"/>
          <w:szCs w:val="22"/>
          <w:lang w:eastAsia="zh-CN"/>
        </w:rPr>
        <w:t>”</w:t>
      </w:r>
    </w:p>
    <w:p w14:paraId="2442ABA0" w14:textId="78B9283E" w:rsidR="003042B9" w:rsidRDefault="000F7870">
      <w:pPr>
        <w:pStyle w:val="Footnoteuser"/>
        <w:rPr>
          <w:rFonts w:ascii="Garamond" w:eastAsia="細明體" w:hAnsi="Garamond"/>
          <w:sz w:val="24"/>
          <w:szCs w:val="22"/>
        </w:rPr>
      </w:pPr>
      <w:r w:rsidRPr="000F7870">
        <w:rPr>
          <w:rFonts w:ascii="Garamond" w:eastAsia="DengXian" w:hAnsi="Garamond"/>
          <w:sz w:val="24"/>
          <w:szCs w:val="22"/>
          <w:lang w:eastAsia="zh-CN"/>
        </w:rPr>
        <w:t>..., ..., ...</w:t>
      </w:r>
    </w:p>
    <w:p w14:paraId="2CBEE029" w14:textId="66459B3B" w:rsidR="003042B9" w:rsidRDefault="000F7870">
      <w:pPr>
        <w:pStyle w:val="Footnoteuser"/>
        <w:rPr>
          <w:rFonts w:ascii="Garamond" w:eastAsia="細明體" w:hAnsi="Garamond"/>
          <w:sz w:val="24"/>
          <w:szCs w:val="22"/>
        </w:rPr>
      </w:pPr>
      <w:r w:rsidRPr="000F7870">
        <w:rPr>
          <w:rFonts w:ascii="Garamond" w:eastAsia="DengXian" w:hAnsi="Garamond" w:hint="eastAsia"/>
          <w:sz w:val="24"/>
          <w:szCs w:val="22"/>
          <w:lang w:eastAsia="zh-CN"/>
        </w:rPr>
        <w:t>于是，世尊对摩揭陀大臣雨行婆罗门说：</w:t>
      </w:r>
      <w:r w:rsidRPr="000F7870">
        <w:rPr>
          <w:rFonts w:ascii="Garamond" w:eastAsia="DengXian" w:hAnsi="Garamond"/>
          <w:sz w:val="24"/>
          <w:szCs w:val="22"/>
          <w:lang w:eastAsia="zh-CN"/>
        </w:rPr>
        <w:t xml:space="preserve"> “</w:t>
      </w:r>
      <w:r w:rsidRPr="000F7870">
        <w:rPr>
          <w:rFonts w:ascii="Garamond" w:eastAsia="DengXian" w:hAnsi="Garamond" w:hint="eastAsia"/>
          <w:sz w:val="24"/>
          <w:szCs w:val="22"/>
          <w:lang w:eastAsia="zh-CN"/>
        </w:rPr>
        <w:t>婆罗门，有一次我住在毗舍离沙兰达达庙，在那里我对跋祇人说这七不退法。婆罗门，只要七不退法在跋祇人之中得到确立，只要跋祇人和七不退法相应地生活；他们便将日益强盛，不会衰退。</w:t>
      </w:r>
      <w:r w:rsidRPr="000F7870">
        <w:rPr>
          <w:rFonts w:ascii="Garamond" w:eastAsia="DengXian" w:hAnsi="Garamond"/>
          <w:sz w:val="24"/>
          <w:szCs w:val="22"/>
          <w:lang w:eastAsia="zh-CN"/>
        </w:rPr>
        <w:t>”</w:t>
      </w:r>
    </w:p>
    <w:p w14:paraId="31AA3FDD" w14:textId="35CD3A7D" w:rsidR="003042B9" w:rsidRDefault="000F7870">
      <w:pPr>
        <w:pStyle w:val="Footnoteuser"/>
        <w:rPr>
          <w:lang w:eastAsia="zh-CN"/>
        </w:rPr>
      </w:pPr>
      <w:r w:rsidRPr="000F7870">
        <w:rPr>
          <w:rFonts w:ascii="Garamond" w:eastAsia="DengXian" w:hAnsi="Garamond" w:hint="eastAsia"/>
          <w:sz w:val="24"/>
          <w:szCs w:val="22"/>
          <w:lang w:eastAsia="zh-CN"/>
        </w:rPr>
        <w:t>世尊说了这番话后，摩揭陀大臣雨行婆罗门对他说：</w:t>
      </w:r>
      <w:r w:rsidRPr="000F7870">
        <w:rPr>
          <w:rFonts w:ascii="Garamond" w:eastAsia="DengXian" w:hAnsi="Garamond"/>
          <w:sz w:val="24"/>
          <w:szCs w:val="22"/>
          <w:lang w:eastAsia="zh-CN"/>
        </w:rPr>
        <w:t xml:space="preserve"> “</w:t>
      </w:r>
      <w:r w:rsidRPr="000F7870">
        <w:rPr>
          <w:rFonts w:ascii="Garamond" w:eastAsia="DengXian" w:hAnsi="Garamond" w:hint="eastAsia"/>
          <w:sz w:val="24"/>
          <w:szCs w:val="22"/>
          <w:lang w:eastAsia="zh-CN"/>
        </w:rPr>
        <w:t>乔答摩贤者，跋祇人即使只具备一种不退法，他们都将会日益强盛，不会衰退；更遑论具备七种不退法了！乔答摩贤者，摩揭陀王阿阇世．韦提希子不能以战争来征服跋祇人，除非使用计谋，或除非跋祇人内部分裂才能征服他们。乔答摩贤者，我还有很多事情要做，我要告辞了。</w:t>
      </w:r>
      <w:r w:rsidRPr="000F7870">
        <w:rPr>
          <w:rFonts w:ascii="Garamond" w:eastAsia="DengXian" w:hAnsi="Garamond"/>
          <w:sz w:val="24"/>
          <w:szCs w:val="22"/>
          <w:lang w:eastAsia="zh-CN"/>
        </w:rPr>
        <w:t>”</w:t>
      </w:r>
      <w:r w:rsidRPr="000F7870">
        <w:rPr>
          <w:rFonts w:ascii="Garamond" w:eastAsia="DengXian" w:hAnsi="Garamond" w:hint="eastAsia"/>
          <w:sz w:val="24"/>
          <w:szCs w:val="22"/>
          <w:lang w:eastAsia="zh-CN"/>
        </w:rPr>
        <w:t>（萧式球</w:t>
      </w:r>
      <w:r w:rsidRPr="000F7870">
        <w:rPr>
          <w:rFonts w:ascii="Garamond" w:eastAsia="DengXian" w:hAnsi="Garamond"/>
          <w:sz w:val="24"/>
          <w:szCs w:val="22"/>
          <w:lang w:eastAsia="zh-CN"/>
        </w:rPr>
        <w:t xml:space="preserve"> </w:t>
      </w:r>
      <w:r w:rsidRPr="000F7870">
        <w:rPr>
          <w:rFonts w:ascii="Garamond" w:eastAsia="DengXian" w:hAnsi="Garamond" w:hint="eastAsia"/>
          <w:sz w:val="24"/>
          <w:szCs w:val="22"/>
          <w:lang w:eastAsia="zh-CN"/>
        </w:rPr>
        <w:t>译</w:t>
      </w:r>
      <w:r w:rsidRPr="000F7870">
        <w:rPr>
          <w:rFonts w:ascii="Garamond" w:eastAsia="DengXian" w:hAnsi="Garamond"/>
          <w:sz w:val="24"/>
          <w:szCs w:val="22"/>
          <w:lang w:eastAsia="zh-CN"/>
        </w:rPr>
        <w:t xml:space="preserve">, </w:t>
      </w:r>
      <w:r w:rsidRPr="000F7870">
        <w:rPr>
          <w:rFonts w:ascii="Garamond" w:eastAsia="DengXian" w:hAnsi="Garamond" w:hint="eastAsia"/>
          <w:sz w:val="24"/>
          <w:szCs w:val="22"/>
          <w:lang w:eastAsia="zh-CN"/>
        </w:rPr>
        <w:t>香港志莲净苑）</w:t>
      </w:r>
    </w:p>
    <w:p w14:paraId="6B60D940" w14:textId="4C188E8C" w:rsidR="003042B9" w:rsidRDefault="00070649">
      <w:pPr>
        <w:pStyle w:val="Footnoteuser"/>
        <w:rPr>
          <w:lang w:eastAsia="zh-CN"/>
        </w:rPr>
      </w:pPr>
      <w:hyperlink r:id="rId505" w:history="1">
        <w:r w:rsidR="000F7870" w:rsidRPr="000F7870">
          <w:rPr>
            <w:rFonts w:ascii="Garamond" w:eastAsia="DengXian" w:hAnsi="Garamond"/>
            <w:sz w:val="24"/>
            <w:szCs w:val="22"/>
            <w:lang w:eastAsia="zh-CN"/>
          </w:rPr>
          <w:t>https://nanda.online-dhamma.net/tipitaka/sutta/diigha/dn16/contrast-reading-chap1/#id7</w:t>
        </w:r>
      </w:hyperlink>
    </w:p>
    <w:p w14:paraId="7D7B4F87" w14:textId="617EE804"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203)</w:t>
      </w:r>
    </w:p>
    <w:p w14:paraId="7EA6E1CE" w14:textId="487F69C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63318E1A" w14:textId="4369BDC8"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一九二九年哥仑坡版巴利文《长部》第二集第六十一、六十二页</w:t>
      </w:r>
    </w:p>
    <w:p w14:paraId="7F25556E" w14:textId="77777777" w:rsidR="003042B9" w:rsidRDefault="003042B9">
      <w:pPr>
        <w:pStyle w:val="Standarduser"/>
        <w:widowControl/>
        <w:spacing w:before="120" w:after="120"/>
        <w:jc w:val="both"/>
        <w:rPr>
          <w:rFonts w:ascii="Garamond" w:eastAsia="細明體" w:hAnsi="Garamond" w:cs="Times New Roman"/>
          <w:kern w:val="0"/>
          <w:szCs w:val="24"/>
        </w:rPr>
      </w:pPr>
    </w:p>
    <w:p w14:paraId="564B62EF" w14:textId="758C890C"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「阿难！因此，你们要以自己为洲、以自己为归依，不以其他为归依；以法为洲、以法为归依，不以其他为归依。」</w:t>
      </w:r>
    </w:p>
    <w:p w14:paraId="251F3BF9" w14:textId="293F4268"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这相当于《长阿含</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经》卷</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：「当自炽燃，炽燃于法，勿他炽燃；当自归依，归依于法，勿他归依。」</w:t>
      </w:r>
      <w:r w:rsidRPr="000F7870">
        <w:rPr>
          <w:rFonts w:ascii="Garamond" w:eastAsia="DengXian" w:hAnsi="Garamond" w:cs="Times New Roman"/>
          <w:kern w:val="0"/>
          <w:szCs w:val="24"/>
          <w:lang w:eastAsia="zh-CN"/>
        </w:rPr>
        <w:t xml:space="preserve">(CBETA, </w:t>
      </w:r>
      <w:hyperlink r:id="rId506" w:history="1">
        <w:r w:rsidRPr="000F7870">
          <w:rPr>
            <w:rFonts w:ascii="Garamond" w:eastAsia="DengXian" w:hAnsi="Garamond" w:cs="Times New Roman"/>
            <w:color w:val="0000FF"/>
            <w:kern w:val="0"/>
            <w:szCs w:val="24"/>
            <w:u w:val="single"/>
            <w:lang w:eastAsia="zh-CN"/>
          </w:rPr>
          <w:t>T01, no. 1, p. 15, b6-7</w:t>
        </w:r>
      </w:hyperlink>
      <w:r w:rsidRPr="000F7870">
        <w:rPr>
          <w:rFonts w:ascii="Garamond" w:eastAsia="DengXian" w:hAnsi="Garamond" w:cs="Times New Roman"/>
          <w:kern w:val="0"/>
          <w:szCs w:val="24"/>
          <w:lang w:eastAsia="zh-CN"/>
        </w:rPr>
        <w:t xml:space="preserve"> </w:t>
      </w:r>
      <w:hyperlink r:id="rId507" w:history="1">
        <w:r w:rsidRPr="000F7870">
          <w:rPr>
            <w:rStyle w:val="Internetlink"/>
            <w:rFonts w:ascii="Garamond" w:eastAsia="DengXian" w:hAnsi="Garamond" w:cs="Times New Roman"/>
            <w:kern w:val="0"/>
            <w:szCs w:val="24"/>
            <w:lang w:eastAsia="zh-CN"/>
          </w:rPr>
          <w:t>https://cbetaonline.dila.edu.tw/zh/T0001_002</w:t>
        </w:r>
      </w:hyperlink>
    </w:p>
    <w:p w14:paraId="3A4C8E6F" w14:textId="6640CE62"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旧版：</w:t>
      </w:r>
      <w:r w:rsidR="00070649">
        <w:fldChar w:fldCharType="begin"/>
      </w:r>
      <w:r w:rsidR="00070649">
        <w:instrText xml:space="preserve"> HYPERLINK  "http://tripitaka.cbeta.org/T01,no.1,p.15,b6" </w:instrText>
      </w:r>
      <w:r w:rsidR="00070649">
        <w:fldChar w:fldCharType="separate"/>
      </w:r>
      <w:r w:rsidRPr="000F7870">
        <w:rPr>
          <w:rStyle w:val="Internetlink"/>
          <w:rFonts w:ascii="Garamond" w:eastAsia="DengXian" w:hAnsi="Garamond" w:cs="Times New Roman"/>
          <w:kern w:val="0"/>
          <w:szCs w:val="24"/>
          <w:lang w:eastAsia="zh-CN"/>
        </w:rPr>
        <w:t>http://tripitaka.cbeta.org/T01,no.1,p.15,b6</w:t>
      </w:r>
      <w:r w:rsidR="00070649">
        <w:rPr>
          <w:rStyle w:val="Internetlink"/>
          <w:rFonts w:ascii="Garamond" w:eastAsia="細明體" w:hAnsi="Garamond" w:cs="Times New Roman"/>
          <w:kern w:val="0"/>
          <w:szCs w:val="24"/>
        </w:rPr>
        <w:fldChar w:fldCharType="end"/>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2600FD09" w14:textId="14491AF6"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《杂阿含</w:t>
      </w:r>
      <w:r w:rsidRPr="000F7870">
        <w:rPr>
          <w:rFonts w:ascii="Garamond" w:eastAsia="DengXian" w:hAnsi="Garamond" w:cs="Times New Roman"/>
          <w:kern w:val="0"/>
          <w:szCs w:val="24"/>
          <w:lang w:eastAsia="zh-CN"/>
        </w:rPr>
        <w:t>36</w:t>
      </w:r>
      <w:r w:rsidRPr="000F7870">
        <w:rPr>
          <w:rFonts w:ascii="Garamond" w:eastAsia="DengXian" w:hAnsi="Garamond" w:cs="Times New Roman" w:hint="eastAsia"/>
          <w:kern w:val="0"/>
          <w:szCs w:val="24"/>
          <w:lang w:eastAsia="zh-CN"/>
        </w:rPr>
        <w:t>经》卷</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：「住于自洲，住于自依；住于法洲，住于法依；不异洲不异依。比丘！当正观察，住自洲自依，法洲法依，不异洲不异依。」</w:t>
      </w:r>
      <w:r w:rsidRPr="000F7870">
        <w:rPr>
          <w:rFonts w:ascii="Garamond" w:eastAsia="DengXian" w:hAnsi="Garamond" w:cs="Times New Roman"/>
          <w:kern w:val="0"/>
          <w:szCs w:val="24"/>
          <w:lang w:eastAsia="zh-CN"/>
        </w:rPr>
        <w:t xml:space="preserve">(CBETA, </w:t>
      </w:r>
      <w:hyperlink r:id="rId508" w:history="1">
        <w:r w:rsidRPr="000F7870">
          <w:rPr>
            <w:rFonts w:ascii="Garamond" w:eastAsia="DengXian" w:hAnsi="Garamond" w:cs="Times New Roman"/>
            <w:color w:val="0000FF"/>
            <w:kern w:val="0"/>
            <w:szCs w:val="24"/>
            <w:u w:val="single"/>
            <w:lang w:eastAsia="zh-CN"/>
          </w:rPr>
          <w:t>T02, no. 99, p. 8, a22-25</w:t>
        </w:r>
      </w:hyperlink>
      <w:r w:rsidRPr="000F7870">
        <w:rPr>
          <w:rFonts w:ascii="Garamond" w:eastAsia="DengXian" w:hAnsi="Garamond" w:cs="Times New Roman"/>
          <w:kern w:val="0"/>
          <w:szCs w:val="24"/>
          <w:lang w:eastAsia="zh-CN"/>
        </w:rPr>
        <w:t xml:space="preserve"> </w:t>
      </w:r>
      <w:hyperlink r:id="rId509" w:history="1">
        <w:r w:rsidRPr="000F7870">
          <w:rPr>
            <w:rStyle w:val="Internetlink"/>
            <w:rFonts w:ascii="Garamond" w:eastAsia="DengXian" w:hAnsi="Garamond" w:cs="Times New Roman"/>
            <w:kern w:val="0"/>
            <w:szCs w:val="24"/>
            <w:lang w:eastAsia="zh-CN"/>
          </w:rPr>
          <w:t>https://cbetaonline.dila.edu.tw/zh/T0099_002</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旧版：</w:t>
      </w:r>
      <w:r w:rsidR="00070649">
        <w:fldChar w:fldCharType="begin"/>
      </w:r>
      <w:r w:rsidR="00070649">
        <w:instrText xml:space="preserve"> HYPERLINK  "http://tripitaka.cbeta.org/T02,no.99,p.8,a22" </w:instrText>
      </w:r>
      <w:r w:rsidR="00070649">
        <w:fldChar w:fldCharType="separate"/>
      </w:r>
      <w:r w:rsidRPr="000F7870">
        <w:rPr>
          <w:rStyle w:val="Internetlink"/>
          <w:rFonts w:ascii="Garamond" w:eastAsia="DengXian" w:hAnsi="Garamond" w:cs="Times New Roman"/>
          <w:kern w:val="0"/>
          <w:szCs w:val="24"/>
          <w:lang w:eastAsia="zh-CN"/>
        </w:rPr>
        <w:t>http://tripitaka.cbeta.org/T02,no.99,p.8,a22</w:t>
      </w:r>
      <w:r w:rsidR="00070649">
        <w:rPr>
          <w:rStyle w:val="Internetlink"/>
          <w:rFonts w:ascii="Garamond" w:eastAsia="細明體" w:hAnsi="Garamond" w:cs="Times New Roman"/>
          <w:kern w:val="0"/>
          <w:szCs w:val="24"/>
        </w:rPr>
        <w:fldChar w:fldCharType="end"/>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。（取材自：苏锦坤）</w:t>
      </w:r>
      <w:r w:rsidRPr="000F7870">
        <w:rPr>
          <w:rFonts w:ascii="Garamond" w:eastAsia="DengXian" w:hAnsi="Garamond" w:cs="Times New Roman" w:hint="eastAsia"/>
          <w:b/>
          <w:bCs/>
          <w:kern w:val="0"/>
          <w:sz w:val="28"/>
          <w:szCs w:val="28"/>
          <w:lang w:eastAsia="zh-CN"/>
        </w:rPr>
        <w:t>（注</w:t>
      </w:r>
      <w:r w:rsidRPr="000F7870">
        <w:rPr>
          <w:rFonts w:ascii="Garamond" w:eastAsia="DengXian" w:hAnsi="Garamond" w:cs="Times New Roman"/>
          <w:b/>
          <w:bCs/>
          <w:kern w:val="0"/>
          <w:sz w:val="28"/>
          <w:szCs w:val="28"/>
          <w:lang w:eastAsia="zh-CN"/>
        </w:rPr>
        <w:t xml:space="preserve"> 18, </w:t>
      </w:r>
      <w:r w:rsidRPr="000F7870">
        <w:rPr>
          <w:rFonts w:ascii="Garamond" w:eastAsia="DengXian" w:hAnsi="Garamond" w:cs="Times New Roman" w:hint="eastAsia"/>
          <w:b/>
          <w:bCs/>
          <w:kern w:val="0"/>
          <w:sz w:val="28"/>
          <w:szCs w:val="28"/>
          <w:lang w:eastAsia="zh-CN"/>
        </w:rPr>
        <w:t>注</w:t>
      </w:r>
      <w:r w:rsidRPr="000F7870">
        <w:rPr>
          <w:rFonts w:ascii="Garamond" w:eastAsia="DengXian" w:hAnsi="Garamond" w:cs="Times New Roman"/>
          <w:b/>
          <w:bCs/>
          <w:kern w:val="0"/>
          <w:sz w:val="28"/>
          <w:szCs w:val="28"/>
          <w:lang w:eastAsia="zh-CN"/>
        </w:rPr>
        <w:t xml:space="preserve"> 163, </w:t>
      </w:r>
      <w:r w:rsidRPr="000F7870">
        <w:rPr>
          <w:rFonts w:ascii="Garamond" w:eastAsia="DengXian" w:hAnsi="Garamond" w:cs="Times New Roman" w:hint="eastAsia"/>
          <w:b/>
          <w:bCs/>
          <w:kern w:val="0"/>
          <w:sz w:val="28"/>
          <w:szCs w:val="28"/>
          <w:lang w:eastAsia="zh-CN"/>
        </w:rPr>
        <w:t>注</w:t>
      </w:r>
      <w:r w:rsidRPr="000F7870">
        <w:rPr>
          <w:rFonts w:ascii="Garamond" w:eastAsia="DengXian" w:hAnsi="Garamond" w:cs="Times New Roman"/>
          <w:b/>
          <w:bCs/>
          <w:kern w:val="0"/>
          <w:sz w:val="28"/>
          <w:szCs w:val="28"/>
          <w:lang w:eastAsia="zh-CN"/>
        </w:rPr>
        <w:t xml:space="preserve"> 166</w:t>
      </w:r>
      <w:r w:rsidRPr="000F7870">
        <w:rPr>
          <w:rFonts w:ascii="Garamond" w:eastAsia="DengXian" w:hAnsi="Garamond" w:cs="Times New Roman" w:hint="eastAsia"/>
          <w:b/>
          <w:bCs/>
          <w:kern w:val="0"/>
          <w:sz w:val="28"/>
          <w:szCs w:val="28"/>
          <w:lang w:eastAsia="zh-CN"/>
        </w:rPr>
        <w:t>）</w:t>
      </w:r>
    </w:p>
    <w:p w14:paraId="0EF80B67" w14:textId="0BF705C0"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w:t>
      </w:r>
    </w:p>
    <w:p w14:paraId="5CDA2CAF" w14:textId="19C72DE9"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lastRenderedPageBreak/>
        <w:t>「但，阿难！比丘僧团对我期待什么呢？阿难！</w:t>
      </w:r>
      <w:r w:rsidRPr="000F7870">
        <w:rPr>
          <w:rFonts w:ascii="Garamond" w:eastAsia="DengXian" w:hAnsi="Garamond" w:cs="Times New Roman" w:hint="eastAsia"/>
          <w:b/>
          <w:bCs/>
          <w:kern w:val="0"/>
          <w:szCs w:val="24"/>
          <w:lang w:eastAsia="zh-CN"/>
        </w:rPr>
        <w:t>被我教导的法没内、外之分，阿难！如来的法没有师傅留一手，</w:t>
      </w:r>
      <w:r w:rsidRPr="000F7870">
        <w:rPr>
          <w:rFonts w:ascii="Garamond" w:eastAsia="DengXian" w:hAnsi="Garamond" w:cs="Times New Roman" w:hint="eastAsia"/>
          <w:kern w:val="0"/>
          <w:szCs w:val="24"/>
          <w:lang w:eastAsia="zh-CN"/>
        </w:rPr>
        <w:t>阿难！确实有人这么想：『我将照顾比丘僧团。』或『比丘僧团为我所管。』阿难！他确实应该说关于僧团的任何事，</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阿难！如来不这么想：『我将照顾比丘僧团。』或『比丘僧团为我所管。』阿难！为何如来将说那关于僧团的任何事呢？又，阿难！我现在已衰老、已年老，高龄而年迈，已到了老人期，转为八十岁的老人期了，阿难！犹如衰老的货车以包缠物交错捆绑使之存续，同样的，阿难！如来的身体的确以包缠物交错捆绑使之存续，阿难！每当如来以对一切相的不作意、以对某类受的灭、进入后住于无相心定时，阿难！那时，如来的身体</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才</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较为安乐，阿难！因此，在这里，</w:t>
      </w:r>
      <w:r w:rsidRPr="000F7870">
        <w:rPr>
          <w:rFonts w:ascii="Garamond" w:eastAsia="DengXian" w:hAnsi="Garamond" w:cs="Times New Roman" w:hint="eastAsia"/>
          <w:b/>
          <w:bCs/>
          <w:kern w:val="0"/>
          <w:szCs w:val="24"/>
          <w:lang w:eastAsia="zh-CN"/>
        </w:rPr>
        <w:t>你们要住于以自己为岛，以自己为归依，不以其他为归依；以法为岛，以法为归依，不以其他为归依。</w:t>
      </w:r>
      <w:r w:rsidRPr="000F7870">
        <w:rPr>
          <w:rFonts w:ascii="Garamond" w:eastAsia="DengXian" w:hAnsi="Garamond" w:cs="Times New Roman" w:hint="eastAsia"/>
          <w:kern w:val="0"/>
          <w:szCs w:val="24"/>
          <w:lang w:eastAsia="zh-CN"/>
        </w:rPr>
        <w:t>而，阿难！比丘如何以自己为岛，以自己为归依，不以其他为归依；以法为岛，以法为归依，不以其他为归依呢？阿难！这里，</w:t>
      </w:r>
      <w:r w:rsidRPr="000F7870">
        <w:rPr>
          <w:rFonts w:ascii="Garamond" w:eastAsia="DengXian" w:hAnsi="Garamond" w:cs="Times New Roman" w:hint="eastAsia"/>
          <w:b/>
          <w:bCs/>
          <w:kern w:val="0"/>
          <w:szCs w:val="24"/>
          <w:lang w:eastAsia="zh-CN"/>
        </w:rPr>
        <w:t>比丘住于在身上随观身，热心、正知、有念，能调伏对于世间的贪婪、忧；在受上</w:t>
      </w:r>
      <w:r w:rsidRPr="000F7870">
        <w:rPr>
          <w:rFonts w:ascii="Garamond" w:eastAsia="DengXian" w:hAnsi="Garamond" w:cs="Times New Roman"/>
          <w:b/>
          <w:bCs/>
          <w:kern w:val="0"/>
          <w:szCs w:val="24"/>
          <w:lang w:eastAsia="zh-CN"/>
        </w:rPr>
        <w:t>……</w:t>
      </w:r>
      <w:r w:rsidRPr="000F7870">
        <w:rPr>
          <w:rFonts w:ascii="Garamond" w:eastAsia="DengXian" w:hAnsi="Garamond" w:cs="Times New Roman" w:hint="eastAsia"/>
          <w:b/>
          <w:bCs/>
          <w:kern w:val="0"/>
          <w:szCs w:val="24"/>
          <w:lang w:eastAsia="zh-CN"/>
        </w:rPr>
        <w:t>（中略）在心上</w:t>
      </w:r>
      <w:r w:rsidRPr="000F7870">
        <w:rPr>
          <w:rFonts w:ascii="Garamond" w:eastAsia="DengXian" w:hAnsi="Garamond" w:cs="Times New Roman"/>
          <w:b/>
          <w:bCs/>
          <w:kern w:val="0"/>
          <w:szCs w:val="24"/>
          <w:lang w:eastAsia="zh-CN"/>
        </w:rPr>
        <w:t>……</w:t>
      </w:r>
      <w:r w:rsidRPr="000F7870">
        <w:rPr>
          <w:rFonts w:ascii="Garamond" w:eastAsia="DengXian" w:hAnsi="Garamond" w:cs="Times New Roman" w:hint="eastAsia"/>
          <w:b/>
          <w:bCs/>
          <w:kern w:val="0"/>
          <w:szCs w:val="24"/>
          <w:lang w:eastAsia="zh-CN"/>
        </w:rPr>
        <w:t>（中略）住于在法上随观法，热心、正知、有念，能调伏对于世间的贪婪、忧。</w:t>
      </w:r>
      <w:r w:rsidRPr="000F7870">
        <w:rPr>
          <w:rFonts w:ascii="Garamond" w:eastAsia="DengXian" w:hAnsi="Garamond" w:cs="Times New Roman" w:hint="eastAsia"/>
          <w:kern w:val="0"/>
          <w:szCs w:val="24"/>
          <w:lang w:eastAsia="zh-CN"/>
        </w:rPr>
        <w:t>阿难！比丘这样住于以自己为岛，以自己为归依，不以其他为归依；以法为岛，以法为归依，不以其他为归依。阿难！不论现在，或我死后，凡任何住于以自己为岛，以自己为归依，不以其他为归依；以法为岛，以法为归依，不以其他为归依者，阿难！对我来说，这些比丘必将是任何那些对学热衷者中第一的了。」（长部</w:t>
      </w:r>
      <w:r w:rsidRPr="000F7870">
        <w:rPr>
          <w:rFonts w:ascii="Garamond" w:eastAsia="DengXian" w:hAnsi="Garamond" w:cs="Times New Roman"/>
          <w:kern w:val="0"/>
          <w:szCs w:val="24"/>
          <w:lang w:eastAsia="zh-CN"/>
        </w:rPr>
        <w:t>16</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般涅盘大经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510" w:history="1">
        <w:r w:rsidRPr="000F7870">
          <w:rPr>
            <w:rFonts w:ascii="Garamond" w:eastAsia="DengXian" w:hAnsi="Garamond" w:cs="Times New Roman"/>
            <w:color w:val="0000FF"/>
            <w:kern w:val="0"/>
            <w:szCs w:val="24"/>
            <w:u w:val="single"/>
            <w:lang w:eastAsia="zh-CN"/>
          </w:rPr>
          <w:t>http://agama.buddhason.org/DN/DN16.htm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38F10D3E" w14:textId="28FC7E6F"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1295CAEF" w14:textId="6F69804D"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25. “</w:t>
      </w:r>
      <w:r w:rsidRPr="000F7870">
        <w:rPr>
          <w:rFonts w:ascii="Garamond" w:eastAsia="DengXian" w:hAnsi="Garamond" w:cs="Times New Roman" w:hint="eastAsia"/>
          <w:kern w:val="0"/>
          <w:szCs w:val="24"/>
          <w:lang w:eastAsia="zh-CN"/>
        </w:rPr>
        <w:t>阿难，</w:t>
      </w:r>
      <w:r w:rsidRPr="000F7870">
        <w:rPr>
          <w:rFonts w:ascii="Garamond" w:eastAsia="DengXian" w:hAnsi="Garamond" w:cs="Times New Roman" w:hint="eastAsia"/>
          <w:b/>
          <w:bCs/>
          <w:kern w:val="0"/>
          <w:szCs w:val="24"/>
          <w:lang w:eastAsia="zh-CN"/>
        </w:rPr>
        <w:t>比丘僧团还期待我说些什么呢？我已经把法详尽地宣说了出来，如来是没有把法保留在自己拳头之内的。</w:t>
      </w:r>
      <w:r w:rsidRPr="000F7870">
        <w:rPr>
          <w:rFonts w:ascii="Garamond" w:eastAsia="DengXian" w:hAnsi="Garamond" w:cs="Times New Roman" w:hint="eastAsia"/>
          <w:kern w:val="0"/>
          <w:szCs w:val="24"/>
          <w:lang w:eastAsia="zh-CN"/>
        </w:rPr>
        <w:t>阿难，有人可能会认为我支配着僧团或僧团依靠我，所以他会认为如来应该对比丘僧团嘱咐一些东西。但是，如来根本没有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我支配着僧团</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或</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僧团依靠我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这样想，所以如来哪有东西嘱咐比丘僧团呢？</w:t>
      </w:r>
    </w:p>
    <w:p w14:paraId="1796EA46" w14:textId="5DBD398B"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阿难，我现在已经老了；我过了很多日子，已经到八十岁了。阿难，就像一部旧牛车需要修补才能继续行走那样，如来的身体也需要调理才能继续支撑下去。有时候为了平息痛楚，如来要心离所有相，进入无相定，那时如来的身体才能得到安稳。</w:t>
      </w:r>
    </w:p>
    <w:p w14:paraId="13A642CB" w14:textId="54FBA10B" w:rsidR="003042B9" w:rsidRDefault="000F7870">
      <w:pPr>
        <w:pStyle w:val="Standarduser"/>
        <w:widowControl/>
        <w:numPr>
          <w:ilvl w:val="0"/>
          <w:numId w:val="527"/>
        </w:numPr>
        <w:spacing w:before="120" w:after="120"/>
        <w:rPr>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阿难，因此，</w:t>
      </w:r>
      <w:r w:rsidRPr="000F7870">
        <w:rPr>
          <w:rFonts w:ascii="Garamond" w:eastAsia="DengXian" w:hAnsi="Garamond" w:cs="Times New Roman" w:hint="eastAsia"/>
          <w:b/>
          <w:bCs/>
          <w:kern w:val="0"/>
          <w:szCs w:val="24"/>
          <w:lang w:eastAsia="zh-CN"/>
        </w:rPr>
        <w:t>你们要做自己的岛屿</w:t>
      </w:r>
      <w:r w:rsidRPr="000F7870">
        <w:rPr>
          <w:rFonts w:ascii="Garamond" w:eastAsia="DengXian" w:hAnsi="Garamond" w:cs="Times New Roman"/>
          <w:b/>
          <w:bCs/>
          <w:kern w:val="0"/>
          <w:szCs w:val="24"/>
          <w:lang w:eastAsia="zh-CN"/>
        </w:rPr>
        <w:t>7</w:t>
      </w:r>
      <w:r w:rsidRPr="000F7870">
        <w:rPr>
          <w:rFonts w:ascii="Garamond" w:eastAsia="DengXian" w:hAnsi="Garamond" w:cs="Times New Roman" w:hint="eastAsia"/>
          <w:b/>
          <w:bCs/>
          <w:kern w:val="0"/>
          <w:szCs w:val="24"/>
          <w:lang w:eastAsia="zh-CN"/>
        </w:rPr>
        <w:t>，做自己的皈依处，不要以其他地方为皈依处；以法为岛屿，以法为皈依处，不要以其他地方为皈依处。</w:t>
      </w:r>
      <w:r w:rsidRPr="000F7870">
        <w:rPr>
          <w:rFonts w:ascii="Garamond" w:eastAsia="DengXian" w:hAnsi="Garamond" w:cs="Times New Roman" w:hint="eastAsia"/>
          <w:kern w:val="0"/>
          <w:szCs w:val="24"/>
          <w:lang w:eastAsia="zh-CN"/>
        </w:rPr>
        <w:t>阿难，什么是比丘做自己的岛屿，做自己的皈依处，不以其他地方为皈依处；以法为岛屿，以法为皈依处，不以其他地方为皈依处呢？</w:t>
      </w:r>
    </w:p>
    <w:p w14:paraId="6C5D2489" w14:textId="2F835698" w:rsidR="003042B9" w:rsidRDefault="000F7870">
      <w:pPr>
        <w:pStyle w:val="Standarduser"/>
        <w:widowControl/>
        <w:spacing w:before="120" w:after="120"/>
        <w:rPr>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阿难，</w:t>
      </w:r>
      <w:r w:rsidRPr="000F7870">
        <w:rPr>
          <w:rFonts w:ascii="Garamond" w:eastAsia="DengXian" w:hAnsi="Garamond" w:cs="Times New Roman" w:hint="eastAsia"/>
          <w:b/>
          <w:bCs/>
          <w:kern w:val="0"/>
          <w:szCs w:val="24"/>
          <w:lang w:eastAsia="zh-CN"/>
        </w:rPr>
        <w:t>比丘如实观察身，勤奋、有觉知、有念，以此来清除世上的贪着和苦恼；如实观察受，勤奋、有觉知、有念，以此来清除世上的贪着和苦恼；如实观察心，勤奋、有觉知、有念，以此来清除世上的贪着和苦恼；如实观察法，勤奋、有觉知、有念，以此来清除世上的贪着和苦恼。</w:t>
      </w:r>
      <w:r w:rsidRPr="000F7870">
        <w:rPr>
          <w:rFonts w:ascii="Garamond" w:eastAsia="DengXian" w:hAnsi="Garamond" w:cs="Times New Roman" w:hint="eastAsia"/>
          <w:kern w:val="0"/>
          <w:szCs w:val="24"/>
          <w:lang w:eastAsia="zh-CN"/>
        </w:rPr>
        <w:t>阿难，这样就是比丘做自己的岛屿，做自己的皈依处，不以其他地方为皈依处；以法为岛屿，以法为皈依处，不以其他地方为皈依处了。</w:t>
      </w:r>
    </w:p>
    <w:p w14:paraId="4C4F7DDA" w14:textId="3C294510" w:rsidR="003042B9" w:rsidRDefault="000F7870">
      <w:pPr>
        <w:pStyle w:val="Footnoteuser"/>
        <w:spacing w:before="120" w:after="120"/>
        <w:rPr>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阿难，无论现在或我入灭后，任何比丘如果能做自己的岛屿和皈依处，以法为岛屿和皈依处的话，他就是在有修学欲的比丘之中最高的。</w:t>
      </w:r>
      <w:r w:rsidRPr="000F7870">
        <w:rPr>
          <w:rFonts w:ascii="Garamond" w:eastAsia="DengXian" w:hAnsi="Garamond" w:cs="Times New Roman"/>
          <w:kern w:val="0"/>
          <w:sz w:val="24"/>
          <w:szCs w:val="24"/>
          <w:lang w:eastAsia="zh-CN"/>
        </w:rPr>
        <w:t>8”</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译，香港志莲净苑：长部．十六．大般湼盘经</w:t>
      </w:r>
      <w:r w:rsidRPr="000F7870">
        <w:rPr>
          <w:rFonts w:ascii="Garamond" w:eastAsia="DengXian" w:hAnsi="Garamond" w:cs="Times New Roman"/>
          <w:kern w:val="0"/>
          <w:sz w:val="24"/>
          <w:szCs w:val="24"/>
          <w:lang w:eastAsia="zh-CN"/>
        </w:rPr>
        <w:t xml:space="preserve"> </w:t>
      </w:r>
      <w:hyperlink r:id="rId511" w:history="1">
        <w:r w:rsidRPr="000F7870">
          <w:rPr>
            <w:rFonts w:ascii="Garamond" w:eastAsia="DengXian" w:hAnsi="Garamond" w:cs="Times New Roman"/>
            <w:color w:val="0000FF"/>
            <w:kern w:val="0"/>
            <w:sz w:val="24"/>
            <w:szCs w:val="24"/>
            <w:u w:val="single"/>
            <w:lang w:eastAsia="zh-CN"/>
          </w:rPr>
          <w:t>http://www.chilin.edu.hk/edu/report_section_detail.asp?section_id=59&amp;id=359&amp;page_id=214:275</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（注</w:t>
      </w:r>
      <w:r w:rsidRPr="000F7870">
        <w:rPr>
          <w:rFonts w:ascii="Garamond" w:eastAsia="DengXian" w:hAnsi="Garamond" w:cs="Times New Roman"/>
          <w:kern w:val="0"/>
          <w:sz w:val="24"/>
          <w:szCs w:val="24"/>
          <w:lang w:eastAsia="zh-CN"/>
        </w:rPr>
        <w:t xml:space="preserve"> 167</w:t>
      </w:r>
      <w:r w:rsidRPr="000F7870">
        <w:rPr>
          <w:rFonts w:ascii="Garamond" w:eastAsia="DengXian" w:hAnsi="Garamond" w:cs="Times New Roman" w:hint="eastAsia"/>
          <w:kern w:val="0"/>
          <w:sz w:val="24"/>
          <w:szCs w:val="24"/>
          <w:lang w:eastAsia="zh-CN"/>
        </w:rPr>
        <w:t>）</w:t>
      </w:r>
    </w:p>
    <w:p w14:paraId="209BE532" w14:textId="5FF39460"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17B47034" w14:textId="04DA8E78"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lastRenderedPageBreak/>
        <w:t>《长部</w:t>
      </w:r>
      <w:r w:rsidRPr="000F7870">
        <w:rPr>
          <w:rFonts w:ascii="Garamond" w:eastAsia="DengXian" w:hAnsi="Garamond" w:cs="Times New Roman"/>
          <w:kern w:val="0"/>
          <w:szCs w:val="24"/>
          <w:lang w:eastAsia="zh-CN"/>
        </w:rPr>
        <w:t>16</w:t>
      </w:r>
      <w:r w:rsidRPr="000F7870">
        <w:rPr>
          <w:rFonts w:ascii="Garamond" w:eastAsia="DengXian" w:hAnsi="Garamond" w:cs="Times New Roman" w:hint="eastAsia"/>
          <w:kern w:val="0"/>
          <w:szCs w:val="24"/>
          <w:lang w:eastAsia="zh-CN"/>
        </w:rPr>
        <w:t>经》卷</w:t>
      </w:r>
      <w:r w:rsidRPr="000F7870">
        <w:rPr>
          <w:rFonts w:ascii="Garamond" w:eastAsia="DengXian" w:hAnsi="Garamond" w:cs="Times New Roman"/>
          <w:kern w:val="0"/>
          <w:szCs w:val="24"/>
          <w:lang w:eastAsia="zh-CN"/>
        </w:rPr>
        <w:t>16</w:t>
      </w:r>
      <w:r w:rsidRPr="000F7870">
        <w:rPr>
          <w:rFonts w:ascii="Garamond" w:eastAsia="DengXian" w:hAnsi="Garamond" w:cs="Times New Roman" w:hint="eastAsia"/>
          <w:kern w:val="0"/>
          <w:szCs w:val="24"/>
          <w:lang w:eastAsia="zh-CN"/>
        </w:rPr>
        <w:t>：「阿难！如来所说之法，于弟子是无隐秘、握拳</w:t>
      </w:r>
      <w:r w:rsidRPr="000F7870">
        <w:rPr>
          <w:rFonts w:ascii="Garamond" w:eastAsia="DengXian" w:hAnsi="Garamond" w:cs="Times New Roman"/>
          <w:kern w:val="0"/>
          <w:szCs w:val="24"/>
          <w:lang w:eastAsia="zh-CN"/>
        </w:rPr>
        <w:t>{5}</w:t>
      </w:r>
      <w:r w:rsidRPr="000F7870">
        <w:rPr>
          <w:rFonts w:ascii="Garamond" w:eastAsia="DengXian" w:hAnsi="Garamond" w:cs="Times New Roman" w:hint="eastAsia"/>
          <w:kern w:val="0"/>
          <w:szCs w:val="24"/>
          <w:lang w:eastAsia="zh-CN"/>
        </w:rPr>
        <w:t>不教。阿难！若有如是思惟：『我引导比丘众』或『比丘众依怙于我。』然，阿难！对于比丘众应何教言。阿难！如来不如是思惟：『我引导比丘众』或『比丘众依怙于我』。然，阿难！如来对于比丘众以留何教言？」</w:t>
      </w:r>
      <w:r w:rsidRPr="000F7870">
        <w:rPr>
          <w:rFonts w:ascii="Garamond" w:eastAsia="DengXian" w:hAnsi="Garamond" w:cs="Times New Roman"/>
          <w:kern w:val="0"/>
          <w:szCs w:val="24"/>
          <w:lang w:eastAsia="zh-CN"/>
        </w:rPr>
        <w:t xml:space="preserve">(CBETA, </w:t>
      </w:r>
      <w:hyperlink r:id="rId512" w:history="1">
        <w:r w:rsidRPr="000F7870">
          <w:rPr>
            <w:rFonts w:ascii="Garamond" w:eastAsia="DengXian" w:hAnsi="Garamond" w:cs="Times New Roman"/>
            <w:color w:val="0000FF"/>
            <w:kern w:val="0"/>
            <w:szCs w:val="24"/>
            <w:u w:val="single"/>
            <w:lang w:eastAsia="zh-CN"/>
          </w:rPr>
          <w:t>N07, no. 4, p. 51, a11-14</w:t>
        </w:r>
      </w:hyperlink>
      <w:r w:rsidRPr="000F7870">
        <w:rPr>
          <w:rFonts w:ascii="Garamond" w:eastAsia="DengXian" w:hAnsi="Garamond" w:cs="Times New Roman"/>
          <w:kern w:val="0"/>
          <w:szCs w:val="24"/>
          <w:lang w:eastAsia="zh-CN"/>
        </w:rPr>
        <w:t xml:space="preserve"> // PTS. D. 2. 100) </w:t>
      </w:r>
      <w:hyperlink r:id="rId513" w:history="1">
        <w:r w:rsidRPr="000F7870">
          <w:rPr>
            <w:rStyle w:val="Internetlink"/>
            <w:rFonts w:ascii="Garamond" w:eastAsia="DengXian" w:hAnsi="Garamond" w:cs="Times New Roman"/>
            <w:kern w:val="0"/>
            <w:szCs w:val="24"/>
            <w:lang w:eastAsia="zh-CN"/>
          </w:rPr>
          <w:t>https://cbetaonline.dila.edu.tw/zh/N0004_016</w:t>
        </w:r>
      </w:hyperlink>
    </w:p>
    <w:p w14:paraId="004147D9" w14:textId="2BD05646" w:rsidR="003042B9" w:rsidRDefault="000F7870">
      <w:pPr>
        <w:pStyle w:val="Standarduser"/>
        <w:widowControl/>
        <w:spacing w:before="120" w:after="120"/>
        <w:jc w:val="both"/>
        <w:rPr>
          <w:lang w:eastAsia="zh-CN"/>
        </w:rPr>
      </w:pPr>
      <w:r w:rsidRPr="000F7870">
        <w:rPr>
          <w:rFonts w:ascii="Garamond" w:eastAsia="DengXian" w:hAnsi="Garamond" w:cs="Times New Roman"/>
          <w:kern w:val="0"/>
          <w:szCs w:val="24"/>
          <w:lang w:eastAsia="zh-CN"/>
        </w:rPr>
        <w:t xml:space="preserve">{5} </w:t>
      </w:r>
      <w:proofErr w:type="spellStart"/>
      <w:r w:rsidRPr="000F7870">
        <w:rPr>
          <w:rFonts w:ascii="Garamond" w:eastAsia="DengXian" w:hAnsi="Garamond" w:cs="Times New Roman"/>
          <w:kern w:val="0"/>
          <w:szCs w:val="24"/>
          <w:lang w:eastAsia="zh-CN"/>
        </w:rPr>
        <w:t>mu</w:t>
      </w:r>
      <w:r>
        <w:rPr>
          <w:rFonts w:ascii="Cambria" w:eastAsia="細明體" w:hAnsi="Cambria" w:cs="Cambria"/>
          <w:kern w:val="0"/>
          <w:szCs w:val="24"/>
          <w:lang w:eastAsia="zh-CN"/>
        </w:rPr>
        <w:t>ṭṭ</w:t>
      </w:r>
      <w:r w:rsidRPr="000F7870">
        <w:rPr>
          <w:rFonts w:ascii="Garamond" w:eastAsia="DengXian" w:hAnsi="Garamond" w:cs="Times New Roman"/>
          <w:kern w:val="0"/>
          <w:szCs w:val="24"/>
          <w:lang w:eastAsia="zh-CN"/>
        </w:rPr>
        <w:t>hi</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译为「握拳」，云婆罗门之阿阇梨如握拳奥义书教弟子而不明了。（旧版：</w:t>
      </w:r>
      <w:hyperlink r:id="rId514" w:history="1">
        <w:r w:rsidRPr="000F7870">
          <w:rPr>
            <w:rStyle w:val="Internetlink"/>
            <w:rFonts w:ascii="Garamond" w:eastAsia="DengXian" w:hAnsi="Garamond" w:cs="Times New Roman"/>
            <w:kern w:val="0"/>
            <w:szCs w:val="24"/>
            <w:lang w:eastAsia="zh-CN"/>
          </w:rPr>
          <w:t>http://tripitaka.cbeta.org/N07,no.4,p.51,a11</w:t>
        </w:r>
      </w:hyperlink>
      <w:r w:rsidRPr="000F7870">
        <w:rPr>
          <w:rFonts w:ascii="Garamond" w:eastAsia="DengXian" w:hAnsi="Garamond" w:cs="Times New Roman" w:hint="eastAsia"/>
          <w:kern w:val="0"/>
          <w:szCs w:val="24"/>
          <w:lang w:eastAsia="zh-CN"/>
        </w:rPr>
        <w:t>）</w:t>
      </w:r>
    </w:p>
    <w:p w14:paraId="636DF1D9" w14:textId="77777777" w:rsidR="003042B9" w:rsidRDefault="003042B9">
      <w:pPr>
        <w:pStyle w:val="Standarduser"/>
        <w:widowControl/>
        <w:spacing w:before="120" w:after="120"/>
        <w:jc w:val="both"/>
        <w:rPr>
          <w:rFonts w:ascii="Garamond" w:eastAsia="細明體" w:hAnsi="Garamond"/>
          <w:szCs w:val="24"/>
          <w:lang w:eastAsia="zh-CN"/>
        </w:rPr>
      </w:pPr>
    </w:p>
    <w:p w14:paraId="0BE3FD82" w14:textId="14D6638C"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《长阿含</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经》卷</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：「佛告阿难：「众僧于我有所须耶？若有自言：『我持众僧，我摄众僧。』斯人于众应有教命，如来不言：『我持于众，我摄于众。』」</w:t>
      </w:r>
      <w:r w:rsidRPr="000F7870">
        <w:rPr>
          <w:rFonts w:ascii="Garamond" w:eastAsia="DengXian" w:hAnsi="Garamond" w:cs="Times New Roman"/>
          <w:kern w:val="0"/>
          <w:szCs w:val="24"/>
          <w:lang w:eastAsia="zh-CN"/>
        </w:rPr>
        <w:t xml:space="preserve">(CBETA, </w:t>
      </w:r>
      <w:hyperlink r:id="rId515" w:history="1">
        <w:r w:rsidRPr="000F7870">
          <w:rPr>
            <w:rFonts w:ascii="Garamond" w:eastAsia="DengXian" w:hAnsi="Garamond" w:cs="Times New Roman"/>
            <w:color w:val="0000FF"/>
            <w:kern w:val="0"/>
            <w:szCs w:val="24"/>
            <w:u w:val="single"/>
            <w:lang w:eastAsia="zh-CN"/>
          </w:rPr>
          <w:t>T01, no. 1, p. 15, a26-29</w:t>
        </w:r>
      </w:hyperlink>
      <w:r w:rsidR="00070649">
        <w:rPr>
          <w:rFonts w:ascii="Garamond" w:eastAsia="細明體" w:hAnsi="Garamond" w:cs="Times New Roman"/>
          <w:kern w:val="0"/>
          <w:szCs w:val="24"/>
        </w:rPr>
        <w:t xml:space="preserve">  </w:t>
      </w:r>
    </w:p>
    <w:p w14:paraId="448126C3" w14:textId="06BA2106" w:rsidR="003042B9" w:rsidRDefault="00070649">
      <w:pPr>
        <w:pStyle w:val="Standarduser"/>
        <w:widowControl/>
        <w:spacing w:before="120" w:after="120"/>
        <w:jc w:val="both"/>
      </w:pPr>
      <w:hyperlink r:id="rId516" w:history="1">
        <w:r w:rsidR="000F7870" w:rsidRPr="000F7870">
          <w:rPr>
            <w:rStyle w:val="Internetlink"/>
            <w:rFonts w:ascii="Garamond" w:eastAsia="DengXian" w:hAnsi="Garamond" w:cs="Times New Roman"/>
            <w:kern w:val="0"/>
            <w:szCs w:val="24"/>
            <w:lang w:eastAsia="zh-CN"/>
          </w:rPr>
          <w:t>https://cbetaonline.dila.edu.tw/zh/T0001_002</w:t>
        </w:r>
      </w:hyperlink>
    </w:p>
    <w:p w14:paraId="29B8EC12" w14:textId="2BD80CDD"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旧版：</w:t>
      </w:r>
      <w:r w:rsidR="00070649">
        <w:fldChar w:fldCharType="begin"/>
      </w:r>
      <w:r w:rsidR="00070649">
        <w:instrText xml:space="preserve"> HYPERLINK  "http://tripitaka.cbeta.org/T01,no.1,p.15,a26" </w:instrText>
      </w:r>
      <w:r w:rsidR="00070649">
        <w:fldChar w:fldCharType="separate"/>
      </w:r>
      <w:r w:rsidRPr="000F7870">
        <w:rPr>
          <w:rStyle w:val="Internetlink"/>
          <w:rFonts w:ascii="Garamond" w:eastAsia="DengXian" w:hAnsi="Garamond" w:cs="Times New Roman"/>
          <w:kern w:val="0"/>
          <w:szCs w:val="24"/>
          <w:lang w:eastAsia="zh-CN"/>
        </w:rPr>
        <w:t>http://tripitaka.cbeta.org/T01,no.1,p.15,a26</w:t>
      </w:r>
      <w:r w:rsidR="00070649">
        <w:rPr>
          <w:rStyle w:val="Internetlink"/>
          <w:rFonts w:ascii="Garamond" w:eastAsia="細明體" w:hAnsi="Garamond" w:cs="Times New Roman"/>
          <w:kern w:val="0"/>
          <w:szCs w:val="24"/>
        </w:rPr>
        <w:fldChar w:fldCharType="end"/>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。（取材自：苏锦坤）</w:t>
      </w:r>
    </w:p>
    <w:p w14:paraId="3645313A" w14:textId="77777777" w:rsidR="003042B9" w:rsidRDefault="003042B9">
      <w:pPr>
        <w:pStyle w:val="Standarduser"/>
        <w:widowControl/>
        <w:spacing w:before="120" w:after="120"/>
        <w:jc w:val="both"/>
        <w:rPr>
          <w:rFonts w:ascii="Garamond" w:eastAsia="細明體" w:hAnsi="Garamond"/>
          <w:szCs w:val="24"/>
          <w:lang w:eastAsia="zh-CN"/>
        </w:rPr>
      </w:pPr>
    </w:p>
    <w:p w14:paraId="177E4AE0" w14:textId="2EEFA2DA" w:rsidR="003042B9" w:rsidRDefault="000F7870">
      <w:pPr>
        <w:pStyle w:val="Standard"/>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另可参：</w:t>
      </w:r>
    </w:p>
    <w:p w14:paraId="630B2DD1" w14:textId="4BFA25A2" w:rsidR="003042B9" w:rsidRDefault="00070649">
      <w:pPr>
        <w:pStyle w:val="Standard"/>
        <w:ind w:firstLine="480"/>
        <w:rPr>
          <w:lang w:eastAsia="zh-CN"/>
        </w:rPr>
      </w:pPr>
      <w:hyperlink r:id="rId517" w:history="1">
        <w:r w:rsidR="000F7870" w:rsidRPr="000F7870">
          <w:rPr>
            <w:rStyle w:val="Internetlink"/>
            <w:rFonts w:ascii="Garamond" w:eastAsia="DengXian" w:hAnsi="Garamond" w:cs="Times New Roman" w:hint="eastAsia"/>
            <w:kern w:val="0"/>
            <w:szCs w:val="24"/>
            <w:lang w:eastAsia="zh-CN"/>
          </w:rPr>
          <w:t>长部</w:t>
        </w:r>
        <w:r w:rsidR="000F7870" w:rsidRPr="000F7870">
          <w:rPr>
            <w:rStyle w:val="Internetlink"/>
            <w:rFonts w:ascii="Garamond" w:eastAsia="DengXian" w:hAnsi="Garamond" w:cs="Times New Roman"/>
            <w:kern w:val="0"/>
            <w:szCs w:val="24"/>
            <w:lang w:eastAsia="zh-CN"/>
          </w:rPr>
          <w:t>16</w:t>
        </w:r>
        <w:r w:rsidR="000F7870" w:rsidRPr="000F7870">
          <w:rPr>
            <w:rStyle w:val="Internetlink"/>
            <w:rFonts w:ascii="Garamond" w:eastAsia="DengXian" w:hAnsi="Garamond" w:cs="Times New Roman" w:hint="eastAsia"/>
            <w:kern w:val="0"/>
            <w:szCs w:val="24"/>
            <w:lang w:eastAsia="zh-CN"/>
          </w:rPr>
          <w:t>经</w:t>
        </w:r>
        <w:r w:rsidR="000F7870" w:rsidRPr="000F7870">
          <w:rPr>
            <w:rStyle w:val="Internetlink"/>
            <w:rFonts w:ascii="Garamond" w:eastAsia="DengXian" w:hAnsi="Garamond" w:cs="Times New Roman"/>
            <w:kern w:val="0"/>
            <w:szCs w:val="24"/>
            <w:lang w:eastAsia="zh-CN"/>
          </w:rPr>
          <w:t xml:space="preserve"> </w:t>
        </w:r>
        <w:r w:rsidR="000F7870" w:rsidRPr="000F7870">
          <w:rPr>
            <w:rStyle w:val="Internetlink"/>
            <w:rFonts w:ascii="Garamond" w:eastAsia="DengXian" w:hAnsi="Garamond" w:cs="Times New Roman" w:hint="eastAsia"/>
            <w:kern w:val="0"/>
            <w:szCs w:val="24"/>
            <w:lang w:eastAsia="zh-CN"/>
          </w:rPr>
          <w:t>第二颂</w:t>
        </w:r>
        <w:r w:rsidR="000F7870" w:rsidRPr="000F7870">
          <w:rPr>
            <w:rStyle w:val="Internetlink"/>
            <w:rFonts w:ascii="Garamond" w:eastAsia="DengXian" w:hAnsi="Garamond" w:cs="Times New Roman"/>
            <w:kern w:val="0"/>
            <w:szCs w:val="24"/>
            <w:lang w:eastAsia="zh-CN"/>
          </w:rPr>
          <w:t xml:space="preserve"> - </w:t>
        </w:r>
        <w:r w:rsidR="000F7870" w:rsidRPr="000F7870">
          <w:rPr>
            <w:rStyle w:val="Internetlink"/>
            <w:rFonts w:ascii="Garamond" w:eastAsia="DengXian" w:hAnsi="Garamond" w:cs="Times New Roman" w:hint="eastAsia"/>
            <w:kern w:val="0"/>
            <w:szCs w:val="24"/>
            <w:lang w:eastAsia="zh-CN"/>
          </w:rPr>
          <w:t>大般涅盘经</w:t>
        </w:r>
        <w:r w:rsidR="000F7870" w:rsidRPr="000F7870">
          <w:rPr>
            <w:rStyle w:val="Internetlink"/>
            <w:rFonts w:ascii="Garamond" w:eastAsia="DengXian" w:hAnsi="Garamond" w:cs="Times New Roman"/>
            <w:kern w:val="0"/>
            <w:szCs w:val="24"/>
            <w:lang w:eastAsia="zh-CN"/>
          </w:rPr>
          <w:t xml:space="preserve"> </w:t>
        </w:r>
        <w:r w:rsidR="000F7870" w:rsidRPr="000F7870">
          <w:rPr>
            <w:rStyle w:val="Internetlink"/>
            <w:rFonts w:ascii="Garamond" w:eastAsia="DengXian" w:hAnsi="Garamond" w:cs="Times New Roman" w:hint="eastAsia"/>
            <w:kern w:val="0"/>
            <w:szCs w:val="24"/>
            <w:lang w:eastAsia="zh-CN"/>
          </w:rPr>
          <w:t>多译本对读</w:t>
        </w:r>
      </w:hyperlink>
      <w:r w:rsidR="000F7870" w:rsidRPr="000F7870">
        <w:rPr>
          <w:rFonts w:ascii="Garamond" w:eastAsia="DengXian" w:hAnsi="Garamond" w:cs="Times New Roman"/>
          <w:kern w:val="0"/>
          <w:szCs w:val="24"/>
          <w:lang w:eastAsia="zh-CN"/>
        </w:rPr>
        <w:t xml:space="preserve"> </w:t>
      </w:r>
      <w:hyperlink r:id="rId518" w:history="1">
        <w:r w:rsidR="000F7870" w:rsidRPr="000F7870">
          <w:rPr>
            <w:rStyle w:val="Internetlink"/>
            <w:rFonts w:ascii="Garamond" w:eastAsia="DengXian" w:hAnsi="Garamond" w:cs="Times New Roman"/>
            <w:kern w:val="0"/>
            <w:szCs w:val="24"/>
            <w:lang w:eastAsia="zh-CN"/>
          </w:rPr>
          <w:t>http://nanda.online-dhamma.net/tipitaka/sutta/diigha/dn16/contrast-reading-chap2/</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CSCD 165 </w:t>
      </w:r>
      <w:r w:rsidR="000F7870" w:rsidRPr="000F7870">
        <w:rPr>
          <w:rFonts w:ascii="Garamond" w:eastAsia="DengXian" w:hAnsi="Garamond" w:cs="Times New Roman" w:hint="eastAsia"/>
          <w:kern w:val="0"/>
          <w:szCs w:val="24"/>
          <w:lang w:eastAsia="zh-CN"/>
        </w:rPr>
        <w:t>段</w:t>
      </w:r>
      <w:r w:rsidR="000F7870" w:rsidRPr="000F7870">
        <w:rPr>
          <w:rFonts w:ascii="Garamond" w:eastAsia="DengXian" w:hAnsi="Garamond" w:cs="Times New Roman"/>
          <w:kern w:val="0"/>
          <w:szCs w:val="24"/>
          <w:lang w:eastAsia="zh-CN"/>
        </w:rPr>
        <w:t>(D16 Mahāparinibbānasutta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CSCD </w:t>
      </w:r>
      <w:proofErr w:type="spellStart"/>
      <w:r w:rsidR="000F7870" w:rsidRPr="000F7870">
        <w:rPr>
          <w:rFonts w:ascii="Garamond" w:eastAsia="DengXian" w:hAnsi="Garamond" w:cs="Times New Roman"/>
          <w:kern w:val="0"/>
          <w:szCs w:val="24"/>
          <w:lang w:eastAsia="zh-CN"/>
        </w:rPr>
        <w:t>paranum</w:t>
      </w:r>
      <w:proofErr w:type="spellEnd"/>
      <w:r w:rsidR="000F7870" w:rsidRPr="000F7870">
        <w:rPr>
          <w:rFonts w:ascii="Garamond" w:eastAsia="DengXian" w:hAnsi="Garamond" w:cs="Times New Roman"/>
          <w:kern w:val="0"/>
          <w:szCs w:val="24"/>
          <w:lang w:eastAsia="zh-CN"/>
        </w:rPr>
        <w:t xml:space="preserve"> 165)</w:t>
      </w:r>
    </w:p>
    <w:p w14:paraId="3EE99ED7" w14:textId="170301A7" w:rsidR="003042B9" w:rsidRDefault="000F7870">
      <w:pPr>
        <w:pStyle w:val="Standard"/>
        <w:ind w:firstLine="480"/>
      </w:pPr>
      <w:r w:rsidRPr="000F7870">
        <w:rPr>
          <w:rFonts w:ascii="Garamond" w:eastAsia="DengXian" w:hAnsi="Garamond" w:cs="Times New Roman" w:hint="eastAsia"/>
          <w:kern w:val="0"/>
          <w:szCs w:val="24"/>
          <w:lang w:eastAsia="zh-CN"/>
        </w:rPr>
        <w:t>（</w:t>
      </w:r>
      <w:hyperlink r:id="rId519" w:history="1">
        <w:r w:rsidRPr="000F7870">
          <w:rPr>
            <w:rFonts w:ascii="Garamond" w:eastAsia="DengXian" w:hAnsi="Garamond" w:cs="Times New Roman" w:hint="eastAsia"/>
            <w:color w:val="0000FF"/>
            <w:kern w:val="0"/>
            <w:szCs w:val="24"/>
            <w:u w:val="single"/>
            <w:lang w:eastAsia="zh-CN"/>
          </w:rPr>
          <w:t>府城佛教网</w:t>
        </w:r>
      </w:hyperlink>
      <w:hyperlink r:id="rId520" w:history="1">
        <w:r w:rsidRPr="000F7870">
          <w:rPr>
            <w:rStyle w:val="Internetlink"/>
            <w:rFonts w:ascii="Garamond" w:eastAsia="DengXian" w:hAnsi="Garamond" w:cs="Times New Roman"/>
            <w:kern w:val="0"/>
            <w:szCs w:val="24"/>
            <w:lang w:eastAsia="zh-CN"/>
          </w:rPr>
          <w:t>http://nanda.online-dhamma.net/</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237F77DF" w14:textId="5FCC6059" w:rsidR="003042B9" w:rsidRDefault="00070649">
      <w:pPr>
        <w:pStyle w:val="Standard"/>
        <w:ind w:firstLine="480"/>
      </w:pPr>
      <w:hyperlink r:id="rId521" w:history="1">
        <w:r w:rsidR="000F7870" w:rsidRPr="000F7870">
          <w:rPr>
            <w:rFonts w:ascii="Garamond" w:eastAsia="DengXian" w:hAnsi="Garamond" w:cs="Times New Roman" w:hint="eastAsia"/>
            <w:color w:val="0000FF"/>
            <w:kern w:val="0"/>
            <w:szCs w:val="24"/>
            <w:u w:val="single"/>
            <w:lang w:eastAsia="zh-CN"/>
          </w:rPr>
          <w:t>大般涅盘经</w:t>
        </w:r>
        <w:r w:rsidR="000F7870" w:rsidRPr="000F7870">
          <w:rPr>
            <w:rFonts w:ascii="Garamond" w:eastAsia="DengXian" w:hAnsi="Garamond" w:cs="Times New Roman"/>
            <w:color w:val="0000FF"/>
            <w:kern w:val="0"/>
            <w:szCs w:val="24"/>
            <w:u w:val="single"/>
            <w:lang w:eastAsia="zh-CN"/>
          </w:rPr>
          <w:t>/</w:t>
        </w:r>
        <w:r w:rsidR="000F7870" w:rsidRPr="000F7870">
          <w:rPr>
            <w:rFonts w:ascii="Garamond" w:eastAsia="DengXian" w:hAnsi="Garamond" w:cs="Times New Roman" w:hint="eastAsia"/>
            <w:color w:val="0000FF"/>
            <w:kern w:val="0"/>
            <w:szCs w:val="24"/>
            <w:u w:val="single"/>
            <w:lang w:eastAsia="zh-CN"/>
          </w:rPr>
          <w:t>长部</w:t>
        </w:r>
        <w:r w:rsidR="000F7870" w:rsidRPr="000F7870">
          <w:rPr>
            <w:rFonts w:ascii="Garamond" w:eastAsia="DengXian" w:hAnsi="Garamond" w:cs="Times New Roman"/>
            <w:color w:val="0000FF"/>
            <w:kern w:val="0"/>
            <w:szCs w:val="24"/>
            <w:u w:val="single"/>
            <w:lang w:eastAsia="zh-CN"/>
          </w:rPr>
          <w:t>16</w:t>
        </w:r>
        <w:r w:rsidR="000F7870" w:rsidRPr="000F7870">
          <w:rPr>
            <w:rFonts w:ascii="Garamond" w:eastAsia="DengXian" w:hAnsi="Garamond" w:cs="Times New Roman" w:hint="eastAsia"/>
            <w:color w:val="0000FF"/>
            <w:kern w:val="0"/>
            <w:szCs w:val="24"/>
            <w:u w:val="single"/>
            <w:lang w:eastAsia="zh-CN"/>
          </w:rPr>
          <w:t>经</w:t>
        </w:r>
        <w:r w:rsidR="000F7870" w:rsidRPr="000F7870">
          <w:rPr>
            <w:rFonts w:ascii="Garamond" w:eastAsia="DengXian" w:hAnsi="Garamond" w:cs="Times New Roman"/>
            <w:color w:val="0000FF"/>
            <w:kern w:val="0"/>
            <w:szCs w:val="24"/>
            <w:u w:val="single"/>
            <w:lang w:eastAsia="zh-CN"/>
          </w:rPr>
          <w:t>/</w:t>
        </w:r>
        <w:r w:rsidR="000F7870" w:rsidRPr="000F7870">
          <w:rPr>
            <w:rFonts w:ascii="Garamond" w:eastAsia="DengXian" w:hAnsi="Garamond" w:cs="Times New Roman" w:hint="eastAsia"/>
            <w:color w:val="0000FF"/>
            <w:kern w:val="0"/>
            <w:szCs w:val="24"/>
            <w:u w:val="single"/>
            <w:lang w:eastAsia="zh-CN"/>
          </w:rPr>
          <w:t>般涅盘大经</w:t>
        </w:r>
        <w:r w:rsidR="000F7870" w:rsidRPr="000F7870">
          <w:rPr>
            <w:rFonts w:ascii="Garamond" w:eastAsia="DengXian" w:hAnsi="Garamond" w:cs="Times New Roman"/>
            <w:color w:val="0000FF"/>
            <w:kern w:val="0"/>
            <w:szCs w:val="24"/>
            <w:u w:val="single"/>
            <w:lang w:eastAsia="zh-CN"/>
          </w:rPr>
          <w:t xml:space="preserve"> Mahāparinibbānasutta</w:t>
        </w:r>
      </w:hyperlink>
      <w:hyperlink r:id="rId522" w:history="1">
        <w:r w:rsidR="000F7870">
          <w:rPr>
            <w:rFonts w:ascii="Cambria" w:eastAsia="細明體" w:hAnsi="Cambria" w:cs="Cambria"/>
            <w:color w:val="0000FF"/>
            <w:kern w:val="0"/>
            <w:szCs w:val="24"/>
            <w:u w:val="single"/>
            <w:lang w:eastAsia="zh-CN"/>
          </w:rPr>
          <w:t>ṃ</w:t>
        </w:r>
      </w:hyperlink>
      <w:r w:rsidR="000F7870" w:rsidRPr="000F7870">
        <w:rPr>
          <w:rFonts w:ascii="Garamond" w:eastAsia="DengXian" w:hAnsi="Garamond" w:cs="Times New Roman"/>
          <w:kern w:val="0"/>
          <w:szCs w:val="24"/>
          <w:lang w:eastAsia="zh-CN"/>
        </w:rPr>
        <w:t xml:space="preserve"> </w:t>
      </w:r>
      <w:hyperlink r:id="rId523" w:history="1">
        <w:r w:rsidR="000F7870" w:rsidRPr="000F7870">
          <w:rPr>
            <w:rStyle w:val="Internetlink"/>
            <w:rFonts w:ascii="Garamond" w:eastAsia="DengXian" w:hAnsi="Garamond" w:cs="Times New Roman"/>
            <w:kern w:val="0"/>
            <w:szCs w:val="24"/>
            <w:lang w:eastAsia="zh-CN"/>
          </w:rPr>
          <w:t>http://nanda.online-</w:t>
        </w:r>
      </w:hyperlink>
      <w:hyperlink r:id="rId524" w:history="1">
        <w:r w:rsidR="000F7870" w:rsidRPr="000F7870">
          <w:rPr>
            <w:rStyle w:val="Internetlink"/>
            <w:rFonts w:ascii="Garamond" w:eastAsia="DengXian" w:hAnsi="Garamond" w:cs="Times New Roman"/>
            <w:kern w:val="0"/>
            <w:szCs w:val="24"/>
            <w:lang w:eastAsia="zh-CN"/>
          </w:rPr>
          <w:t>dhamma.net/tipitaka/sutta/diigha/dn16/dn16/</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6C2670B6" w14:textId="44494F8A" w:rsidR="003042B9" w:rsidRDefault="00070649">
      <w:pPr>
        <w:pStyle w:val="Standard"/>
        <w:ind w:firstLine="480"/>
      </w:pPr>
      <w:hyperlink r:id="rId525" w:history="1">
        <w:r w:rsidR="000F7870" w:rsidRPr="000F7870">
          <w:rPr>
            <w:rStyle w:val="Internetlink"/>
            <w:rFonts w:ascii="Garamond" w:eastAsia="DengXian" w:hAnsi="Garamond" w:cs="Times New Roman" w:hint="eastAsia"/>
            <w:kern w:val="0"/>
            <w:szCs w:val="24"/>
            <w:lang w:eastAsia="zh-CN"/>
          </w:rPr>
          <w:t>长部</w:t>
        </w:r>
        <w:r w:rsidR="000F7870" w:rsidRPr="000F7870">
          <w:rPr>
            <w:rStyle w:val="Internetlink"/>
            <w:rFonts w:ascii="Garamond" w:eastAsia="DengXian" w:hAnsi="Garamond" w:cs="Times New Roman"/>
            <w:kern w:val="0"/>
            <w:szCs w:val="24"/>
            <w:lang w:eastAsia="zh-CN"/>
          </w:rPr>
          <w:t>16</w:t>
        </w:r>
        <w:r w:rsidR="000F7870" w:rsidRPr="000F7870">
          <w:rPr>
            <w:rStyle w:val="Internetlink"/>
            <w:rFonts w:ascii="Garamond" w:eastAsia="DengXian" w:hAnsi="Garamond" w:cs="Times New Roman" w:hint="eastAsia"/>
            <w:kern w:val="0"/>
            <w:szCs w:val="24"/>
            <w:lang w:eastAsia="zh-CN"/>
          </w:rPr>
          <w:t>经</w:t>
        </w:r>
        <w:r w:rsidR="000F7870" w:rsidRPr="000F7870">
          <w:rPr>
            <w:rStyle w:val="Internetlink"/>
            <w:rFonts w:ascii="Garamond" w:eastAsia="DengXian" w:hAnsi="Garamond" w:cs="Times New Roman"/>
            <w:kern w:val="0"/>
            <w:szCs w:val="24"/>
            <w:lang w:eastAsia="zh-CN"/>
          </w:rPr>
          <w:t xml:space="preserve"> </w:t>
        </w:r>
        <w:r w:rsidR="000F7870" w:rsidRPr="000F7870">
          <w:rPr>
            <w:rStyle w:val="Internetlink"/>
            <w:rFonts w:ascii="Garamond" w:eastAsia="DengXian" w:hAnsi="Garamond" w:cs="Times New Roman" w:hint="eastAsia"/>
            <w:kern w:val="0"/>
            <w:szCs w:val="24"/>
            <w:lang w:eastAsia="zh-CN"/>
          </w:rPr>
          <w:t>大般涅盘经</w:t>
        </w:r>
        <w:r w:rsidR="000F7870" w:rsidRPr="000F7870">
          <w:rPr>
            <w:rStyle w:val="Internetlink"/>
            <w:rFonts w:ascii="Garamond" w:eastAsia="DengXian" w:hAnsi="Garamond" w:cs="Times New Roman"/>
            <w:kern w:val="0"/>
            <w:szCs w:val="24"/>
            <w:lang w:eastAsia="zh-CN"/>
          </w:rPr>
          <w:t xml:space="preserve"> </w:t>
        </w:r>
        <w:r w:rsidR="000F7870" w:rsidRPr="000F7870">
          <w:rPr>
            <w:rStyle w:val="Internetlink"/>
            <w:rFonts w:ascii="Garamond" w:eastAsia="DengXian" w:hAnsi="Garamond" w:cs="Times New Roman" w:hint="eastAsia"/>
            <w:kern w:val="0"/>
            <w:szCs w:val="24"/>
            <w:lang w:eastAsia="zh-CN"/>
          </w:rPr>
          <w:t>多译本对读</w:t>
        </w:r>
      </w:hyperlink>
      <w:r w:rsidR="000F7870" w:rsidRPr="000F7870">
        <w:rPr>
          <w:rFonts w:ascii="Garamond" w:eastAsia="DengXian" w:hAnsi="Garamond" w:cs="Times New Roman"/>
          <w:kern w:val="0"/>
          <w:szCs w:val="24"/>
          <w:lang w:eastAsia="zh-CN"/>
        </w:rPr>
        <w:t xml:space="preserve"> </w:t>
      </w:r>
      <w:hyperlink r:id="rId526" w:history="1">
        <w:r w:rsidR="000F7870" w:rsidRPr="000F7870">
          <w:rPr>
            <w:rStyle w:val="Internetlink"/>
            <w:rFonts w:ascii="Garamond" w:eastAsia="DengXian" w:hAnsi="Garamond" w:cs="Times New Roman"/>
            <w:kern w:val="0"/>
            <w:szCs w:val="24"/>
            <w:lang w:eastAsia="zh-CN"/>
          </w:rPr>
          <w:t>http://nanda.online-dhamma.net/tipitaka/sutta/diigha/dn16/contrast-reading-dn16/</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19BEF9FE" w14:textId="21FB46EA" w:rsidR="003042B9" w:rsidRDefault="000F7870">
      <w:pPr>
        <w:pStyle w:val="Standarduser"/>
        <w:widowControl/>
        <w:spacing w:before="120" w:after="120"/>
        <w:rPr>
          <w:rFonts w:ascii="Garamond" w:eastAsia="標楷體" w:hAnsi="Garamond"/>
          <w:b/>
          <w:bCs/>
          <w:sz w:val="28"/>
          <w:szCs w:val="24"/>
        </w:rPr>
      </w:pPr>
      <w:r w:rsidRPr="000F7870">
        <w:rPr>
          <w:rFonts w:ascii="Garamond" w:eastAsia="DengXian" w:hAnsi="Garamond" w:hint="eastAsia"/>
          <w:b/>
          <w:bCs/>
          <w:sz w:val="28"/>
          <w:szCs w:val="24"/>
          <w:lang w:eastAsia="zh-CN"/>
        </w:rPr>
        <w:t>（注</w:t>
      </w:r>
      <w:r w:rsidRPr="000F7870">
        <w:rPr>
          <w:rFonts w:ascii="Garamond" w:eastAsia="DengXian" w:hAnsi="Garamond"/>
          <w:b/>
          <w:bCs/>
          <w:sz w:val="28"/>
          <w:szCs w:val="24"/>
          <w:lang w:eastAsia="zh-CN"/>
        </w:rPr>
        <w:t xml:space="preserve"> 22</w:t>
      </w:r>
      <w:r w:rsidRPr="000F7870">
        <w:rPr>
          <w:rFonts w:ascii="Garamond" w:eastAsia="DengXian" w:hAnsi="Garamond" w:hint="eastAsia"/>
          <w:b/>
          <w:bCs/>
          <w:sz w:val="28"/>
          <w:szCs w:val="24"/>
          <w:lang w:eastAsia="zh-CN"/>
        </w:rPr>
        <w:t>）</w:t>
      </w:r>
    </w:p>
    <w:p w14:paraId="4E895320" w14:textId="01A5A16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546C1E7" w14:textId="017D35C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一九二九年哥仑坡版《长部》第二集第六十一、六十二两页</w:t>
      </w:r>
      <w:r w:rsidRPr="000F7870">
        <w:rPr>
          <w:rFonts w:ascii="Garamond" w:eastAsia="DengXian" w:hAnsi="Garamond" w:cs="Times New Roman"/>
          <w:kern w:val="0"/>
          <w:szCs w:val="24"/>
          <w:lang w:eastAsia="zh-CN"/>
        </w:rPr>
        <w:t xml:space="preserve"> (D ii 61)</w:t>
      </w:r>
    </w:p>
    <w:p w14:paraId="06897524" w14:textId="77777777" w:rsidR="003042B9" w:rsidRDefault="003042B9">
      <w:pPr>
        <w:pStyle w:val="Standarduser"/>
        <w:widowControl/>
        <w:spacing w:before="120" w:after="120"/>
        <w:rPr>
          <w:rFonts w:ascii="Garamond" w:eastAsia="細明體" w:hAnsi="Garamond"/>
          <w:szCs w:val="24"/>
        </w:rPr>
      </w:pPr>
    </w:p>
    <w:p w14:paraId="625F9EB9" w14:textId="6D99D57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「那时，世尊如其意住在蓭婆巴利的园林后，召唤尊者阿难：</w:t>
      </w:r>
    </w:p>
    <w:p w14:paraId="09590557" w14:textId="159E4520"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「来！阿难！我们去木瓜树小村。」</w:t>
      </w:r>
    </w:p>
    <w:p w14:paraId="372E7DD3" w14:textId="5C0D49C9"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「是的，大德！」尊者阿难回答世尊。</w:t>
      </w:r>
    </w:p>
    <w:p w14:paraId="0D9DC95E" w14:textId="671B3086"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那时，世尊与大比丘僧团一起抵达木瓜树小村，在那里，世尊住在木瓜树小村中。</w:t>
      </w:r>
    </w:p>
    <w:p w14:paraId="7942DA16" w14:textId="31C0942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那时，世尊召唤比丘们：</w:t>
      </w:r>
    </w:p>
    <w:p w14:paraId="14B56E03" w14:textId="287BAD3A"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「来！比丘们！你们全部在毘舍离依靠朋友、熟人、友人进入雨季安居，而我就在木瓜树小村这里进入雨季安居。」</w:t>
      </w:r>
    </w:p>
    <w:p w14:paraId="0F4A31D9" w14:textId="791D8517"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「是的，大德！」那些比丘回答世尊后，全部在毘舍离依靠朋友、熟人、友人进入雨季安居，世尊就在木瓜树小村那里进入雨季安居。</w:t>
      </w:r>
      <w:r w:rsidRPr="000F7870">
        <w:rPr>
          <w:rFonts w:ascii="Garamond" w:eastAsia="DengXian" w:hAnsi="Garamond" w:cs="Times New Roman"/>
          <w:kern w:val="0"/>
          <w:szCs w:val="24"/>
          <w:lang w:eastAsia="zh-CN"/>
        </w:rPr>
        <w:t>(163)</w:t>
      </w:r>
    </w:p>
    <w:p w14:paraId="2C67139F" w14:textId="7759A74B"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那时，当世尊进入雨季安居时，生了重病，起激烈的、濒临死亡的感受，世尊具念、正知地忍受它，不被恼害着。那时，世尊这么想：</w:t>
      </w:r>
    </w:p>
    <w:p w14:paraId="096880AC" w14:textId="231CB332"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「如果我没召唤随侍，没告别比丘僧团而后般涅盘，那对我不适当，让我以精进挡开这个病后，住于留住寿行。」</w:t>
      </w:r>
    </w:p>
    <w:p w14:paraId="091D0C06" w14:textId="0B72B8FA"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那时，世尊以精进挡开那个病后，住于留住寿行。那时，世尊止息了那个病。那时，世尊病已康复，从病中康复不久，从住处出来，在住处荫影中设置好的座位坐下。那时，尊者阿难去见世尊。抵达后，向世尊问讯，接着在一旁坐下。在一旁坐好后，尊者阿难对世尊这么说：</w:t>
      </w:r>
    </w:p>
    <w:p w14:paraId="3A62E4DF" w14:textId="18230F9A"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大德！我看见世尊的安乐；大德！我看见世尊的能够容忍，大德！因为世尊生病，我的身体就像被麻醉了一样，我不辨方向，对法也不清楚了，大德！唯有少许宽慰的是，我想：『世尊将不会就这样般涅盘，除非直到世尊说了关于僧团的任何事为止。』」</w:t>
      </w:r>
      <w:r w:rsidR="00070649">
        <w:rPr>
          <w:rFonts w:ascii="Garamond" w:eastAsia="細明體" w:hAnsi="Garamond" w:cs="Times New Roman"/>
          <w:kern w:val="0"/>
          <w:szCs w:val="24"/>
          <w:lang w:eastAsia="zh-CN"/>
        </w:rPr>
        <w:t xml:space="preserve">  </w:t>
      </w:r>
    </w:p>
    <w:p w14:paraId="7EF31CAB" w14:textId="7D23354D" w:rsidR="003042B9" w:rsidRDefault="000F7870">
      <w:pPr>
        <w:pStyle w:val="TableContents"/>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其余参考：注</w:t>
      </w:r>
      <w:r w:rsidRPr="000F7870">
        <w:rPr>
          <w:rFonts w:ascii="Garamond" w:eastAsia="DengXian" w:hAnsi="Garamond" w:cs="Times New Roman"/>
          <w:kern w:val="0"/>
          <w:szCs w:val="24"/>
          <w:lang w:eastAsia="zh-CN"/>
        </w:rPr>
        <w:t>163</w:t>
      </w:r>
      <w:r w:rsidRPr="000F7870">
        <w:rPr>
          <w:rFonts w:ascii="Garamond" w:eastAsia="DengXian" w:hAnsi="Garamond" w:cs="Times New Roman" w:hint="eastAsia"/>
          <w:kern w:val="0"/>
          <w:szCs w:val="24"/>
          <w:lang w:eastAsia="zh-CN"/>
        </w:rPr>
        <w:t>（十九：）</w:t>
      </w:r>
    </w:p>
    <w:p w14:paraId="4F9FCE45" w14:textId="0E67F90F"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（长部</w:t>
      </w:r>
      <w:r w:rsidRPr="000F7870">
        <w:rPr>
          <w:rFonts w:ascii="Garamond" w:eastAsia="DengXian" w:hAnsi="Garamond" w:cs="Times New Roman"/>
          <w:kern w:val="0"/>
          <w:szCs w:val="24"/>
          <w:lang w:eastAsia="zh-CN"/>
        </w:rPr>
        <w:t>16</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般涅盘大经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527" w:history="1">
        <w:r w:rsidRPr="000F7870">
          <w:rPr>
            <w:rFonts w:ascii="Garamond" w:eastAsia="DengXian" w:hAnsi="Garamond" w:cs="Times New Roman"/>
            <w:color w:val="0000FF"/>
            <w:kern w:val="0"/>
            <w:szCs w:val="24"/>
            <w:u w:val="single"/>
            <w:lang w:eastAsia="zh-CN"/>
          </w:rPr>
          <w:t>http://agama.buddhason.org/DN/DN16.htm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40B91A89" w14:textId="096C4A09"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183BE213" w14:textId="25C153BF" w:rsidR="003042B9" w:rsidRDefault="000F7870">
      <w:pPr>
        <w:pStyle w:val="Standarduser"/>
        <w:widowControl/>
        <w:numPr>
          <w:ilvl w:val="0"/>
          <w:numId w:val="528"/>
        </w:numPr>
        <w:spacing w:before="120" w:after="120"/>
        <w:rPr>
          <w:rFonts w:ascii="Garamond" w:eastAsia="細明體" w:hAnsi="Garamond"/>
          <w:szCs w:val="24"/>
        </w:rPr>
      </w:pPr>
      <w:r w:rsidRPr="000F7870">
        <w:rPr>
          <w:rFonts w:ascii="Garamond" w:eastAsia="DengXian" w:hAnsi="Garamond" w:hint="eastAsia"/>
          <w:szCs w:val="24"/>
          <w:lang w:eastAsia="zh-CN"/>
        </w:rPr>
        <w:t>「</w:t>
      </w:r>
      <w:r w:rsidRPr="000F7870">
        <w:rPr>
          <w:rFonts w:ascii="Garamond" w:eastAsia="DengXian" w:hAnsi="Garamond"/>
          <w:szCs w:val="24"/>
          <w:lang w:eastAsia="zh-CN"/>
        </w:rPr>
        <w:t xml:space="preserve">21. </w:t>
      </w:r>
      <w:r w:rsidRPr="000F7870">
        <w:rPr>
          <w:rFonts w:ascii="Garamond" w:eastAsia="DengXian" w:hAnsi="Garamond" w:hint="eastAsia"/>
          <w:szCs w:val="24"/>
          <w:lang w:eastAsia="zh-CN"/>
        </w:rPr>
        <w:t>世尊在毗舍离的庵婆巴利园住了一段时间后，便对阿难尊者说：</w:t>
      </w:r>
      <w:r w:rsidRPr="000F7870">
        <w:rPr>
          <w:rFonts w:ascii="Garamond" w:eastAsia="DengXian" w:hAnsi="Garamond"/>
          <w:szCs w:val="24"/>
          <w:lang w:eastAsia="zh-CN"/>
        </w:rPr>
        <w:t xml:space="preserve"> “</w:t>
      </w:r>
      <w:r w:rsidRPr="000F7870">
        <w:rPr>
          <w:rFonts w:ascii="Garamond" w:eastAsia="DengXian" w:hAnsi="Garamond" w:hint="eastAsia"/>
          <w:szCs w:val="24"/>
          <w:lang w:eastAsia="zh-CN"/>
        </w:rPr>
        <w:t>阿难，来吧，我们一起去毕楼婆村。</w:t>
      </w:r>
      <w:r w:rsidRPr="000F7870">
        <w:rPr>
          <w:rFonts w:ascii="Garamond" w:eastAsia="DengXian" w:hAnsi="Garamond"/>
          <w:szCs w:val="24"/>
          <w:lang w:eastAsia="zh-CN"/>
        </w:rPr>
        <w:t>”</w:t>
      </w:r>
    </w:p>
    <w:p w14:paraId="4C5CA062" w14:textId="56AE4F96" w:rsidR="003042B9" w:rsidRDefault="000F7870">
      <w:pPr>
        <w:pStyle w:val="Standarduser"/>
        <w:widowControl/>
        <w:numPr>
          <w:ilvl w:val="0"/>
          <w:numId w:val="389"/>
        </w:numPr>
        <w:spacing w:before="120" w:after="120"/>
        <w:rPr>
          <w:rFonts w:ascii="Garamond" w:eastAsia="細明體" w:hAnsi="Garamond"/>
          <w:szCs w:val="24"/>
        </w:rPr>
      </w:pPr>
      <w:r w:rsidRPr="000F7870">
        <w:rPr>
          <w:rFonts w:ascii="Garamond" w:eastAsia="DengXian" w:hAnsi="Garamond" w:hint="eastAsia"/>
          <w:szCs w:val="24"/>
          <w:lang w:eastAsia="zh-CN"/>
        </w:rPr>
        <w:t>阿难尊者回答世尊：</w:t>
      </w:r>
      <w:r w:rsidRPr="000F7870">
        <w:rPr>
          <w:rFonts w:ascii="Garamond" w:eastAsia="DengXian" w:hAnsi="Garamond"/>
          <w:szCs w:val="24"/>
          <w:lang w:eastAsia="zh-CN"/>
        </w:rPr>
        <w:t xml:space="preserve"> “</w:t>
      </w:r>
      <w:r w:rsidRPr="000F7870">
        <w:rPr>
          <w:rFonts w:ascii="Garamond" w:eastAsia="DengXian" w:hAnsi="Garamond" w:hint="eastAsia"/>
          <w:szCs w:val="24"/>
          <w:lang w:eastAsia="zh-CN"/>
        </w:rPr>
        <w:t>大德，是的。</w:t>
      </w:r>
      <w:r w:rsidRPr="000F7870">
        <w:rPr>
          <w:rFonts w:ascii="Garamond" w:eastAsia="DengXian" w:hAnsi="Garamond"/>
          <w:szCs w:val="24"/>
          <w:lang w:eastAsia="zh-CN"/>
        </w:rPr>
        <w:t xml:space="preserve">” </w:t>
      </w:r>
      <w:r w:rsidRPr="000F7870">
        <w:rPr>
          <w:rFonts w:ascii="Garamond" w:eastAsia="DengXian" w:hAnsi="Garamond" w:hint="eastAsia"/>
          <w:szCs w:val="24"/>
          <w:lang w:eastAsia="zh-CN"/>
        </w:rPr>
        <w:t>于是世尊便和人数众多的比丘僧团一起前往毕楼婆村。世尊住在毕楼婆村。</w:t>
      </w:r>
    </w:p>
    <w:p w14:paraId="1881B342" w14:textId="4FB36144" w:rsidR="003042B9" w:rsidRDefault="000F7870">
      <w:pPr>
        <w:pStyle w:val="Standarduser"/>
        <w:widowControl/>
        <w:numPr>
          <w:ilvl w:val="0"/>
          <w:numId w:val="389"/>
        </w:numPr>
        <w:spacing w:before="120" w:after="120"/>
        <w:rPr>
          <w:rFonts w:ascii="Garamond" w:eastAsia="細明體" w:hAnsi="Garamond"/>
          <w:szCs w:val="24"/>
        </w:rPr>
      </w:pPr>
      <w:r w:rsidRPr="000F7870">
        <w:rPr>
          <w:rFonts w:ascii="Garamond" w:eastAsia="DengXian" w:hAnsi="Garamond" w:hint="eastAsia"/>
          <w:szCs w:val="24"/>
          <w:lang w:eastAsia="zh-CN"/>
        </w:rPr>
        <w:t>在那里，世尊对比丘说：</w:t>
      </w:r>
      <w:r w:rsidRPr="000F7870">
        <w:rPr>
          <w:rFonts w:ascii="Garamond" w:eastAsia="DengXian" w:hAnsi="Garamond"/>
          <w:szCs w:val="24"/>
          <w:lang w:eastAsia="zh-CN"/>
        </w:rPr>
        <w:t xml:space="preserve"> “</w:t>
      </w:r>
      <w:r w:rsidRPr="000F7870">
        <w:rPr>
          <w:rFonts w:ascii="Garamond" w:eastAsia="DengXian" w:hAnsi="Garamond" w:hint="eastAsia"/>
          <w:szCs w:val="24"/>
          <w:lang w:eastAsia="zh-CN"/>
        </w:rPr>
        <w:t>比丘们，来吧，你们和朋友、相识、同伴分散在毗舍离过雨季。我在毕楼婆村这里过雨季。</w:t>
      </w:r>
      <w:r w:rsidRPr="000F7870">
        <w:rPr>
          <w:rFonts w:ascii="Garamond" w:eastAsia="DengXian" w:hAnsi="Garamond"/>
          <w:szCs w:val="24"/>
          <w:lang w:eastAsia="zh-CN"/>
        </w:rPr>
        <w:t>”</w:t>
      </w:r>
    </w:p>
    <w:p w14:paraId="42C6B4C8" w14:textId="6C4EC983" w:rsidR="003042B9" w:rsidRDefault="000F7870">
      <w:pPr>
        <w:pStyle w:val="Standarduser"/>
        <w:widowControl/>
        <w:numPr>
          <w:ilvl w:val="0"/>
          <w:numId w:val="389"/>
        </w:numPr>
        <w:spacing w:before="120" w:after="120"/>
        <w:rPr>
          <w:rFonts w:ascii="Garamond" w:eastAsia="細明體" w:hAnsi="Garamond"/>
          <w:szCs w:val="24"/>
          <w:lang w:eastAsia="zh-CN"/>
        </w:rPr>
      </w:pPr>
      <w:r w:rsidRPr="000F7870">
        <w:rPr>
          <w:rFonts w:ascii="Garamond" w:eastAsia="DengXian" w:hAnsi="Garamond"/>
          <w:szCs w:val="24"/>
          <w:lang w:eastAsia="zh-CN"/>
        </w:rPr>
        <w:t>“</w:t>
      </w:r>
      <w:r w:rsidRPr="000F7870">
        <w:rPr>
          <w:rFonts w:ascii="Garamond" w:eastAsia="DengXian" w:hAnsi="Garamond" w:hint="eastAsia"/>
          <w:szCs w:val="24"/>
          <w:lang w:eastAsia="zh-CN"/>
        </w:rPr>
        <w:t>大德，是的。</w:t>
      </w:r>
      <w:r w:rsidRPr="000F7870">
        <w:rPr>
          <w:rFonts w:ascii="Garamond" w:eastAsia="DengXian" w:hAnsi="Garamond"/>
          <w:szCs w:val="24"/>
          <w:lang w:eastAsia="zh-CN"/>
        </w:rPr>
        <w:t xml:space="preserve">” </w:t>
      </w:r>
      <w:r w:rsidRPr="000F7870">
        <w:rPr>
          <w:rFonts w:ascii="Garamond" w:eastAsia="DengXian" w:hAnsi="Garamond" w:hint="eastAsia"/>
          <w:szCs w:val="24"/>
          <w:lang w:eastAsia="zh-CN"/>
        </w:rPr>
        <w:t>比丘回答世尊后，和朋友、相识、同伴分散在毗舍离过雨季。世尊在毕楼婆村那里过雨季。</w:t>
      </w:r>
    </w:p>
    <w:p w14:paraId="5C123346" w14:textId="3164DBE6" w:rsidR="003042B9" w:rsidRDefault="000F7870">
      <w:pPr>
        <w:pStyle w:val="Standarduser"/>
        <w:widowControl/>
        <w:numPr>
          <w:ilvl w:val="0"/>
          <w:numId w:val="389"/>
        </w:numPr>
        <w:spacing w:before="120" w:after="120"/>
        <w:rPr>
          <w:rFonts w:ascii="Garamond" w:eastAsia="細明體" w:hAnsi="Garamond"/>
          <w:szCs w:val="24"/>
          <w:lang w:eastAsia="zh-CN"/>
        </w:rPr>
      </w:pPr>
      <w:r w:rsidRPr="000F7870">
        <w:rPr>
          <w:rFonts w:ascii="Garamond" w:eastAsia="DengXian" w:hAnsi="Garamond" w:hint="eastAsia"/>
          <w:szCs w:val="24"/>
          <w:lang w:eastAsia="zh-CN"/>
        </w:rPr>
        <w:t>世尊过雨季的时候，得了很重的病，生起强烈的痛楚，有性命危险。世尊保持念和觉知，忍受这些痛楚而不受困扰。</w:t>
      </w:r>
    </w:p>
    <w:p w14:paraId="4145DD5F" w14:textId="78D94810" w:rsidR="003042B9" w:rsidRDefault="000F7870">
      <w:pPr>
        <w:pStyle w:val="Standarduser"/>
        <w:widowControl/>
        <w:numPr>
          <w:ilvl w:val="0"/>
          <w:numId w:val="389"/>
        </w:numPr>
        <w:spacing w:before="120" w:after="120"/>
        <w:rPr>
          <w:rFonts w:ascii="Garamond" w:eastAsia="細明體" w:hAnsi="Garamond"/>
          <w:szCs w:val="24"/>
        </w:rPr>
      </w:pPr>
      <w:r w:rsidRPr="000F7870">
        <w:rPr>
          <w:rFonts w:ascii="Garamond" w:eastAsia="DengXian" w:hAnsi="Garamond" w:hint="eastAsia"/>
          <w:szCs w:val="24"/>
          <w:lang w:eastAsia="zh-CN"/>
        </w:rPr>
        <w:t>这时候，世尊心想：</w:t>
      </w:r>
      <w:r w:rsidRPr="000F7870">
        <w:rPr>
          <w:rFonts w:ascii="Garamond" w:eastAsia="DengXian" w:hAnsi="Garamond"/>
          <w:szCs w:val="24"/>
          <w:lang w:eastAsia="zh-CN"/>
        </w:rPr>
        <w:t xml:space="preserve"> “</w:t>
      </w:r>
      <w:r w:rsidRPr="000F7870">
        <w:rPr>
          <w:rFonts w:ascii="Garamond" w:eastAsia="DengXian" w:hAnsi="Garamond" w:hint="eastAsia"/>
          <w:szCs w:val="24"/>
          <w:lang w:eastAsia="zh-CN"/>
        </w:rPr>
        <w:t>如果我不告诉侍者、不通知比丘僧团便入灭是不适当的，让我以精进来克服这个病，保存性命。</w:t>
      </w:r>
      <w:r w:rsidRPr="000F7870">
        <w:rPr>
          <w:rFonts w:ascii="Garamond" w:eastAsia="DengXian" w:hAnsi="Garamond"/>
          <w:szCs w:val="24"/>
          <w:lang w:eastAsia="zh-CN"/>
        </w:rPr>
        <w:t>”</w:t>
      </w:r>
    </w:p>
    <w:p w14:paraId="304A504B" w14:textId="51C2C5E4" w:rsidR="003042B9" w:rsidRDefault="000F7870">
      <w:pPr>
        <w:pStyle w:val="Standarduser"/>
        <w:widowControl/>
        <w:numPr>
          <w:ilvl w:val="0"/>
          <w:numId w:val="389"/>
        </w:numPr>
        <w:spacing w:before="120" w:after="120"/>
        <w:rPr>
          <w:rFonts w:ascii="Garamond" w:eastAsia="細明體" w:hAnsi="Garamond"/>
          <w:szCs w:val="24"/>
          <w:lang w:eastAsia="zh-CN"/>
        </w:rPr>
      </w:pPr>
      <w:r w:rsidRPr="000F7870">
        <w:rPr>
          <w:rFonts w:ascii="Garamond" w:eastAsia="DengXian" w:hAnsi="Garamond" w:hint="eastAsia"/>
          <w:szCs w:val="24"/>
          <w:lang w:eastAsia="zh-CN"/>
        </w:rPr>
        <w:t>于是，世尊以精进来克服这个病，保存性命。跟着，世尊的病消退了。</w:t>
      </w:r>
    </w:p>
    <w:p w14:paraId="2DF70B5D" w14:textId="1C87A44B" w:rsidR="003042B9" w:rsidRDefault="000F7870">
      <w:pPr>
        <w:pStyle w:val="Standarduser"/>
        <w:widowControl/>
        <w:numPr>
          <w:ilvl w:val="0"/>
          <w:numId w:val="389"/>
        </w:numPr>
        <w:spacing w:before="120" w:after="120"/>
        <w:rPr>
          <w:rFonts w:ascii="Garamond" w:eastAsia="細明體" w:hAnsi="Garamond"/>
          <w:szCs w:val="24"/>
        </w:rPr>
      </w:pPr>
      <w:r w:rsidRPr="000F7870">
        <w:rPr>
          <w:rFonts w:ascii="Garamond" w:eastAsia="DengXian" w:hAnsi="Garamond" w:hint="eastAsia"/>
          <w:szCs w:val="24"/>
          <w:lang w:eastAsia="zh-CN"/>
        </w:rPr>
        <w:t>这时候，世尊从病中复元不久，从住所出来，坐在屋荫下为他预备好的座位上。这时候，阿难尊者去到世尊那里，对世尊作礼，坐在一边，然后对世尊说：</w:t>
      </w:r>
      <w:r w:rsidRPr="000F7870">
        <w:rPr>
          <w:rFonts w:ascii="Garamond" w:eastAsia="DengXian" w:hAnsi="Garamond"/>
          <w:szCs w:val="24"/>
          <w:lang w:eastAsia="zh-CN"/>
        </w:rPr>
        <w:t xml:space="preserve"> “</w:t>
      </w:r>
      <w:r w:rsidRPr="000F7870">
        <w:rPr>
          <w:rFonts w:ascii="Garamond" w:eastAsia="DengXian" w:hAnsi="Garamond" w:hint="eastAsia"/>
          <w:szCs w:val="24"/>
          <w:lang w:eastAsia="zh-CN"/>
        </w:rPr>
        <w:t>大德，我看见世尊安稳了，我看见世尊复元了。尽管这样，世尊的病使我现在也感到身体像失去平衡似的，我不能辨别方向，甚至连法也不在心中，但当我想到：</w:t>
      </w:r>
      <w:r w:rsidRPr="000F7870">
        <w:rPr>
          <w:rFonts w:ascii="Garamond" w:eastAsia="DengXian" w:hAnsi="Garamond"/>
          <w:szCs w:val="24"/>
          <w:lang w:eastAsia="zh-CN"/>
        </w:rPr>
        <w:t xml:space="preserve"> ‘</w:t>
      </w:r>
      <w:r w:rsidRPr="000F7870">
        <w:rPr>
          <w:rFonts w:ascii="Garamond" w:eastAsia="DengXian" w:hAnsi="Garamond" w:hint="eastAsia"/>
          <w:szCs w:val="24"/>
          <w:lang w:eastAsia="zh-CN"/>
        </w:rPr>
        <w:t>如果世尊不对比丘僧团嘱咐一些东西，他是不会入灭的。</w:t>
      </w:r>
      <w:r w:rsidRPr="000F7870">
        <w:rPr>
          <w:rFonts w:ascii="Garamond" w:eastAsia="DengXian" w:hAnsi="Garamond"/>
          <w:szCs w:val="24"/>
          <w:lang w:eastAsia="zh-CN"/>
        </w:rPr>
        <w:t>’</w:t>
      </w:r>
      <w:r w:rsidRPr="000F7870">
        <w:rPr>
          <w:rFonts w:ascii="Garamond" w:eastAsia="DengXian" w:hAnsi="Garamond" w:hint="eastAsia"/>
          <w:szCs w:val="24"/>
          <w:lang w:eastAsia="zh-CN"/>
        </w:rPr>
        <w:t>这时候我的内心才稍为纾缓。</w:t>
      </w:r>
      <w:r w:rsidRPr="000F7870">
        <w:rPr>
          <w:rFonts w:ascii="Garamond" w:eastAsia="DengXian" w:hAnsi="Garamond"/>
          <w:szCs w:val="24"/>
          <w:lang w:eastAsia="zh-CN"/>
        </w:rPr>
        <w:t>”</w:t>
      </w:r>
      <w:r w:rsidRPr="000F7870">
        <w:rPr>
          <w:rFonts w:ascii="Garamond" w:eastAsia="DengXian" w:hAnsi="Garamond" w:hint="eastAsia"/>
          <w:szCs w:val="24"/>
          <w:lang w:eastAsia="zh-CN"/>
        </w:rPr>
        <w:t>」</w:t>
      </w:r>
    </w:p>
    <w:p w14:paraId="797BB883" w14:textId="05DD4635" w:rsidR="003042B9" w:rsidRDefault="000F7870">
      <w:pPr>
        <w:pStyle w:val="TableContents"/>
        <w:spacing w:before="120" w:after="120"/>
        <w:jc w:val="both"/>
        <w:rPr>
          <w:rFonts w:ascii="Garamond" w:eastAsia="細明體" w:hAnsi="Garamond" w:cs="Times New Roman"/>
          <w:szCs w:val="24"/>
        </w:rPr>
      </w:pPr>
      <w:r w:rsidRPr="000F7870">
        <w:rPr>
          <w:rFonts w:ascii="Garamond" w:eastAsia="DengXian" w:hAnsi="Garamond" w:cs="Times New Roman" w:hint="eastAsia"/>
          <w:szCs w:val="24"/>
          <w:lang w:eastAsia="zh-CN"/>
        </w:rPr>
        <w:t>其余参考：注</w:t>
      </w:r>
      <w:r w:rsidRPr="000F7870">
        <w:rPr>
          <w:rFonts w:ascii="Garamond" w:eastAsia="DengXian" w:hAnsi="Garamond" w:cs="Times New Roman"/>
          <w:szCs w:val="24"/>
          <w:lang w:eastAsia="zh-CN"/>
        </w:rPr>
        <w:t>163</w:t>
      </w:r>
      <w:r w:rsidRPr="000F7870">
        <w:rPr>
          <w:rFonts w:ascii="Garamond" w:eastAsia="DengXian" w:hAnsi="Garamond" w:cs="Times New Roman" w:hint="eastAsia"/>
          <w:szCs w:val="24"/>
          <w:lang w:eastAsia="zh-CN"/>
        </w:rPr>
        <w:t>（十九：）</w:t>
      </w:r>
    </w:p>
    <w:p w14:paraId="1A626F9B" w14:textId="0C1808FE" w:rsidR="003042B9" w:rsidRDefault="000F7870">
      <w:pPr>
        <w:pStyle w:val="Standarduser"/>
        <w:widowControl/>
        <w:spacing w:before="120" w:after="120"/>
      </w:pPr>
      <w:r w:rsidRPr="000F7870">
        <w:rPr>
          <w:rFonts w:ascii="Garamond" w:eastAsia="DengXian" w:hAnsi="Garamond" w:hint="eastAsia"/>
          <w:szCs w:val="24"/>
          <w:lang w:eastAsia="zh-CN"/>
        </w:rPr>
        <w:t>（萧式球</w:t>
      </w:r>
      <w:r w:rsidRPr="000F7870">
        <w:rPr>
          <w:rFonts w:ascii="Garamond" w:eastAsia="DengXian" w:hAnsi="Garamond"/>
          <w:szCs w:val="24"/>
          <w:lang w:eastAsia="zh-CN"/>
        </w:rPr>
        <w:t xml:space="preserve"> </w:t>
      </w:r>
      <w:r w:rsidRPr="000F7870">
        <w:rPr>
          <w:rFonts w:ascii="Garamond" w:eastAsia="DengXian" w:hAnsi="Garamond" w:hint="eastAsia"/>
          <w:szCs w:val="24"/>
          <w:lang w:eastAsia="zh-CN"/>
        </w:rPr>
        <w:t>译，香港志莲净苑：长部．十六．大般湼盘经</w:t>
      </w:r>
      <w:r w:rsidRPr="000F7870">
        <w:rPr>
          <w:rFonts w:ascii="Garamond" w:eastAsia="DengXian" w:hAnsi="Garamond"/>
          <w:szCs w:val="24"/>
          <w:lang w:eastAsia="zh-CN"/>
        </w:rPr>
        <w:t xml:space="preserve"> </w:t>
      </w:r>
      <w:hyperlink r:id="rId528" w:history="1">
        <w:r w:rsidRPr="000F7870">
          <w:rPr>
            <w:rStyle w:val="Internetlink"/>
            <w:rFonts w:ascii="Garamond" w:eastAsia="DengXian" w:hAnsi="Garamond"/>
            <w:szCs w:val="24"/>
            <w:lang w:eastAsia="zh-CN"/>
          </w:rPr>
          <w:t>http://www.chilin.edu.hk/edu/report_section_detail.asp?section_id=59&amp;id=359&amp;page_id=214:275</w:t>
        </w:r>
      </w:hyperlink>
      <w:r w:rsidRPr="000F7870">
        <w:rPr>
          <w:rFonts w:ascii="Garamond" w:eastAsia="DengXian" w:hAnsi="Garamond"/>
          <w:szCs w:val="24"/>
          <w:lang w:eastAsia="zh-CN"/>
        </w:rPr>
        <w:t xml:space="preserve"> </w:t>
      </w:r>
      <w:r w:rsidRPr="000F7870">
        <w:rPr>
          <w:rFonts w:ascii="Garamond" w:eastAsia="DengXian" w:hAnsi="Garamond" w:hint="eastAsia"/>
          <w:szCs w:val="24"/>
          <w:lang w:eastAsia="zh-CN"/>
        </w:rPr>
        <w:t>）</w:t>
      </w:r>
    </w:p>
    <w:p w14:paraId="4D604415" w14:textId="7AABB6AA" w:rsidR="003042B9" w:rsidRDefault="000F7870">
      <w:pPr>
        <w:pStyle w:val="Standarduser"/>
        <w:widowControl/>
        <w:spacing w:before="120" w:after="120"/>
      </w:pPr>
      <w:r w:rsidRPr="000F7870">
        <w:rPr>
          <w:rFonts w:ascii="Garamond" w:eastAsia="DengXian" w:hAnsi="Garamond"/>
          <w:b/>
          <w:bCs/>
          <w:sz w:val="28"/>
          <w:szCs w:val="24"/>
          <w:lang w:eastAsia="zh-CN"/>
        </w:rPr>
        <w:lastRenderedPageBreak/>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166)</w:t>
      </w:r>
    </w:p>
    <w:p w14:paraId="0120AB01" w14:textId="1026151D"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5D4D02E1" w14:textId="6D85483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巴利文《长部》第二集第九十五页</w:t>
      </w:r>
    </w:p>
    <w:p w14:paraId="6E745072" w14:textId="77777777" w:rsidR="003042B9" w:rsidRDefault="003042B9">
      <w:pPr>
        <w:pStyle w:val="Standarduser"/>
        <w:widowControl/>
        <w:spacing w:before="120" w:after="120"/>
        <w:jc w:val="both"/>
        <w:rPr>
          <w:rFonts w:ascii="Garamond" w:eastAsia="細明體" w:hAnsi="Garamond" w:cs="Times New Roman"/>
          <w:kern w:val="0"/>
          <w:szCs w:val="24"/>
        </w:rPr>
      </w:pPr>
    </w:p>
    <w:p w14:paraId="7F3F217E" w14:textId="4FC2943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那时，世尊召唤比丘们：</w:t>
      </w:r>
    </w:p>
    <w:p w14:paraId="33F4D72F" w14:textId="2479BCD5"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「比丘们！对佛、法、僧团、正道、道迹，可能有某位比丘的怀疑或疑惑，比丘们！请你们问吧，不要以后成为后悔者：『我们的大师在面前时，我们没能够从世尊面前质问。』」</w:t>
      </w:r>
    </w:p>
    <w:p w14:paraId="52EFFC04" w14:textId="6131E57D"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当这么说时，那些比丘变成沉默。</w:t>
      </w:r>
    </w:p>
    <w:p w14:paraId="5BA40C67" w14:textId="472EAC9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第二次，世尊</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w:t>
      </w:r>
    </w:p>
    <w:p w14:paraId="3F7CBB49" w14:textId="75D3DA8C"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第三次，世尊召唤比丘们：</w:t>
      </w:r>
    </w:p>
    <w:p w14:paraId="2F29C0A1" w14:textId="304B012F"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「比丘们！对佛、法、僧团、正道、道迹，可能有某位比丘的怀疑或疑惑，比丘们！请你们问吧，不要以后成为后悔者：『我们的大师在面前时，我们没能够从世尊面前质问。』」</w:t>
      </w:r>
    </w:p>
    <w:p w14:paraId="6FCFA38C" w14:textId="6DA08E2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第三次，那些比丘变成沉默。</w:t>
      </w:r>
    </w:p>
    <w:p w14:paraId="0BC22182" w14:textId="56853E8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那时，世尊召唤比丘们：</w:t>
      </w:r>
    </w:p>
    <w:p w14:paraId="318C1E37" w14:textId="7A2A192B"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「比丘们！你们可能是出于敬重大师而不问，比丘们！请你们朋友对朋友述说。」</w:t>
      </w:r>
    </w:p>
    <w:p w14:paraId="67700157" w14:textId="7BCFAF9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当这么说时，那些比丘变成沉默。</w:t>
      </w:r>
    </w:p>
    <w:p w14:paraId="4EF04CE2" w14:textId="7F880F82"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（长部</w:t>
      </w:r>
      <w:r w:rsidRPr="000F7870">
        <w:rPr>
          <w:rFonts w:ascii="Garamond" w:eastAsia="DengXian" w:hAnsi="Garamond" w:cs="Times New Roman"/>
          <w:kern w:val="0"/>
          <w:szCs w:val="24"/>
          <w:lang w:eastAsia="zh-CN"/>
        </w:rPr>
        <w:t>16</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般涅盘大经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529" w:history="1">
        <w:r w:rsidRPr="000F7870">
          <w:rPr>
            <w:rFonts w:ascii="Garamond" w:eastAsia="DengXian" w:hAnsi="Garamond" w:cs="Times New Roman"/>
            <w:color w:val="0000FF"/>
            <w:kern w:val="0"/>
            <w:szCs w:val="24"/>
            <w:u w:val="single"/>
            <w:lang w:eastAsia="zh-CN"/>
          </w:rPr>
          <w:t>http://agama.buddhason.org/DN/DN16.htm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73C2519D" w14:textId="0E747F50"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0C1FA3C" w14:textId="77777777" w:rsidR="003042B9" w:rsidRDefault="003042B9">
      <w:pPr>
        <w:pStyle w:val="Standarduser"/>
        <w:widowControl/>
        <w:spacing w:before="120" w:after="120"/>
        <w:jc w:val="both"/>
        <w:rPr>
          <w:rFonts w:ascii="Garamond" w:eastAsia="細明體" w:hAnsi="Garamond" w:cs="Times New Roman"/>
          <w:kern w:val="0"/>
          <w:szCs w:val="24"/>
        </w:rPr>
      </w:pPr>
    </w:p>
    <w:p w14:paraId="2CA98F90" w14:textId="1A1465F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5. </w:t>
      </w:r>
      <w:r w:rsidRPr="000F7870">
        <w:rPr>
          <w:rFonts w:ascii="Garamond" w:eastAsia="DengXian" w:hAnsi="Garamond" w:cs="Times New Roman" w:hint="eastAsia"/>
          <w:kern w:val="0"/>
          <w:szCs w:val="24"/>
          <w:lang w:eastAsia="zh-CN"/>
        </w:rPr>
        <w:t>世尊对比丘说：</w:t>
      </w:r>
    </w:p>
    <w:p w14:paraId="7FF550E4" w14:textId="05F03D8A"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比丘们，如果你们任何人对佛、法、僧、道或修行方法有疑惑或不清楚的地方，把问题提出来。不要过后因世尊在面前也没有问而懊悔。</w:t>
      </w:r>
      <w:r w:rsidRPr="000F7870">
        <w:rPr>
          <w:rFonts w:ascii="Garamond" w:eastAsia="DengXian" w:hAnsi="Garamond" w:cs="Times New Roman"/>
          <w:kern w:val="0"/>
          <w:szCs w:val="24"/>
          <w:lang w:eastAsia="zh-CN"/>
        </w:rPr>
        <w:t>”</w:t>
      </w:r>
    </w:p>
    <w:p w14:paraId="012D2E69" w14:textId="71F7AF80"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世尊说了这番话后，比丘保持肃静。</w:t>
      </w:r>
    </w:p>
    <w:p w14:paraId="3D5A197B" w14:textId="74635EF6"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世尊第二次对比丘说</w:t>
      </w:r>
      <w:r w:rsidRPr="000F7870">
        <w:rPr>
          <w:rFonts w:ascii="Garamond" w:eastAsia="DengXian" w:hAnsi="Garamond" w:cs="Times New Roman"/>
          <w:kern w:val="0"/>
          <w:szCs w:val="24"/>
          <w:lang w:eastAsia="zh-CN"/>
        </w:rPr>
        <w:t>……</w:t>
      </w:r>
    </w:p>
    <w:p w14:paraId="44906B63" w14:textId="431FADB8"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世尊第三次对比丘说：</w:t>
      </w:r>
    </w:p>
    <w:p w14:paraId="737482E3" w14:textId="368C9B8D"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比丘们，如果你们任何人对佛、法、僧、道或修行方法有疑惑或不清楚的地方，把问题提出来。不要过后因世尊在面前也没有问而懊悔。</w:t>
      </w:r>
      <w:r w:rsidRPr="000F7870">
        <w:rPr>
          <w:rFonts w:ascii="Garamond" w:eastAsia="DengXian" w:hAnsi="Garamond" w:cs="Times New Roman"/>
          <w:kern w:val="0"/>
          <w:szCs w:val="24"/>
          <w:lang w:eastAsia="zh-CN"/>
        </w:rPr>
        <w:t>”</w:t>
      </w:r>
    </w:p>
    <w:p w14:paraId="57CE3B12" w14:textId="4581A765"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比丘第三次保持肃静。</w:t>
      </w:r>
    </w:p>
    <w:p w14:paraId="1DBCFE14" w14:textId="23D9BE3B"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译，香港志莲净苑：长部．十六．大般湼盘经</w:t>
      </w:r>
    </w:p>
    <w:p w14:paraId="766C0540" w14:textId="5F3DDEE4" w:rsidR="003042B9" w:rsidRDefault="00070649">
      <w:pPr>
        <w:pStyle w:val="Standarduser"/>
        <w:widowControl/>
        <w:spacing w:before="120" w:after="120"/>
        <w:jc w:val="both"/>
      </w:pPr>
      <w:hyperlink r:id="rId530" w:history="1">
        <w:r w:rsidR="000F7870" w:rsidRPr="000F7870">
          <w:rPr>
            <w:rStyle w:val="Internetlink"/>
            <w:rFonts w:ascii="Garamond" w:eastAsia="DengXian" w:hAnsi="Garamond" w:cs="Times New Roman"/>
            <w:kern w:val="0"/>
            <w:szCs w:val="24"/>
            <w:lang w:eastAsia="zh-CN"/>
          </w:rPr>
          <w:t>http://www.chilin.edu.hk/edu/report_section_detail.asp?section_id=59&amp;id=359&amp;page_id=781:875</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29126D19" w14:textId="0C3814B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2F033DF" w14:textId="1607F364"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《长阿含</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经》卷</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：「佛告诸比丘：「汝等若于佛、法、众有疑，于道有疑者，当速咨问，宜及是时，无从后悔，及吾现存，当为汝说。」时诸比丘默然无言。</w:t>
      </w:r>
    </w:p>
    <w:p w14:paraId="1402B90C" w14:textId="37B978CD"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佛又告曰：「汝等若于佛、法、众有疑，于道有疑，当速咨问，宜及是时，无从后悔，及吾现存，当为汝说。」时，诸比丘又复默然。</w:t>
      </w:r>
    </w:p>
    <w:p w14:paraId="4781BC54" w14:textId="0F529C8B"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佛复告曰：「汝等若自惭愧，不敢问者，当因知识，速来咨问，宜及是时，无从后悔。」时，诸比丘又复默然。」</w:t>
      </w:r>
      <w:r w:rsidRPr="000F7870">
        <w:rPr>
          <w:rFonts w:ascii="Garamond" w:eastAsia="DengXian" w:hAnsi="Garamond" w:cs="Times New Roman"/>
          <w:kern w:val="0"/>
          <w:szCs w:val="24"/>
          <w:lang w:eastAsia="zh-CN"/>
        </w:rPr>
        <w:t xml:space="preserve">(CBETA, </w:t>
      </w:r>
      <w:hyperlink r:id="rId531" w:history="1">
        <w:r w:rsidRPr="000F7870">
          <w:rPr>
            <w:rFonts w:ascii="Garamond" w:eastAsia="DengXian" w:hAnsi="Garamond" w:cs="Times New Roman"/>
            <w:color w:val="0000FF"/>
            <w:kern w:val="0"/>
            <w:szCs w:val="24"/>
            <w:u w:val="single"/>
            <w:lang w:eastAsia="zh-CN"/>
          </w:rPr>
          <w:t>T01, no. 1, p. 26, b1-8</w:t>
        </w:r>
      </w:hyperlink>
      <w:r w:rsidRPr="000F7870">
        <w:rPr>
          <w:rFonts w:ascii="Garamond" w:eastAsia="DengXian" w:hAnsi="Garamond" w:cs="Times New Roman"/>
          <w:kern w:val="0"/>
          <w:szCs w:val="24"/>
          <w:lang w:eastAsia="zh-CN"/>
        </w:rPr>
        <w:t xml:space="preserve">  </w:t>
      </w:r>
      <w:hyperlink r:id="rId532" w:history="1">
        <w:r w:rsidRPr="000F7870">
          <w:rPr>
            <w:rStyle w:val="Internetlink"/>
            <w:rFonts w:ascii="Garamond" w:eastAsia="DengXian" w:hAnsi="Garamond" w:cs="Times New Roman"/>
            <w:kern w:val="0"/>
            <w:szCs w:val="24"/>
            <w:lang w:eastAsia="zh-CN"/>
          </w:rPr>
          <w:t>http://tripitaka.cbeta.org/T01,no.1,p.26,b1</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。（注</w:t>
      </w:r>
      <w:r w:rsidRPr="000F7870">
        <w:rPr>
          <w:rFonts w:ascii="Garamond" w:eastAsia="DengXian" w:hAnsi="Garamond" w:cs="Times New Roman"/>
          <w:kern w:val="0"/>
          <w:szCs w:val="24"/>
          <w:lang w:eastAsia="zh-CN"/>
        </w:rPr>
        <w:t xml:space="preserve"> 26, 34</w:t>
      </w:r>
      <w:r w:rsidRPr="000F7870">
        <w:rPr>
          <w:rFonts w:ascii="Garamond" w:eastAsia="DengXian" w:hAnsi="Garamond" w:cs="Times New Roman" w:hint="eastAsia"/>
          <w:kern w:val="0"/>
          <w:szCs w:val="24"/>
          <w:lang w:eastAsia="zh-CN"/>
        </w:rPr>
        <w:t>）</w:t>
      </w:r>
    </w:p>
    <w:p w14:paraId="5722BA7B" w14:textId="58111909"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w:t>
      </w:r>
    </w:p>
    <w:p w14:paraId="6A58E3F6" w14:textId="77D81E64"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《长部》第二集第九十五页：</w:t>
      </w:r>
    </w:p>
    <w:p w14:paraId="6F2E480E" w14:textId="063046A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阿难！现在，比丘们以学友之语互相称呼，我死后不应该这样称呼，阿难！较资浅的比丘应该被较长老的比丘以名字或以姓氏或以学友之语称呼；较长老的比丘应该被较资浅的比丘称呼『大德！』或『尊者！』</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庄春江工作站</w:t>
      </w:r>
      <w:r w:rsidRPr="000F7870">
        <w:rPr>
          <w:rFonts w:ascii="Garamond" w:eastAsia="DengXian" w:hAnsi="Garamond" w:cs="Times New Roman"/>
          <w:kern w:val="0"/>
          <w:szCs w:val="24"/>
          <w:lang w:eastAsia="zh-CN"/>
        </w:rPr>
        <w:t>)</w:t>
      </w:r>
    </w:p>
    <w:p w14:paraId="5D8F2C4F" w14:textId="5664875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阿难，现在比丘之间互相以贤友这个称谓来称呼，在我离去之后便不应这样了。阿难，长老比丘应以名字、族姓或贤友来称呼年轻比丘，年轻比丘应以大德或尊者来称呼长老比丘。</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香港志莲净苑</w:t>
      </w:r>
      <w:r w:rsidRPr="000F7870">
        <w:rPr>
          <w:rFonts w:ascii="Garamond" w:eastAsia="DengXian" w:hAnsi="Garamond" w:cs="Times New Roman"/>
          <w:kern w:val="0"/>
          <w:szCs w:val="24"/>
          <w:lang w:eastAsia="zh-CN"/>
        </w:rPr>
        <w:t>)</w:t>
      </w:r>
    </w:p>
    <w:p w14:paraId="58A3A9D7" w14:textId="6744E68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「阿难，「朋友」一词为现时诸比丘互相沿用的称呼，于我去世后不应再用。阿难，年长的比丘应呼年幼比丘的名或姓，或称「朋友」；但年幼者应称年长者为「大德」或「尊者」。</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巴宙</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1971 CE)</w:t>
      </w:r>
    </w:p>
    <w:p w14:paraId="19B78077" w14:textId="0E9DE909" w:rsidR="003042B9" w:rsidRDefault="000F7870">
      <w:pPr>
        <w:pStyle w:val="Standarduser"/>
        <w:widowControl/>
        <w:spacing w:before="120" w:after="120"/>
        <w:jc w:val="both"/>
        <w:rPr>
          <w:rFonts w:ascii="Garamond" w:eastAsia="標楷體" w:hAnsi="Garamond" w:cs="Times New Roman"/>
          <w:b/>
          <w:bCs/>
          <w:kern w:val="0"/>
          <w:sz w:val="28"/>
          <w:szCs w:val="28"/>
        </w:rPr>
      </w:pPr>
      <w:r w:rsidRPr="000F7870">
        <w:rPr>
          <w:rFonts w:ascii="Garamond" w:eastAsia="DengXian" w:hAnsi="Garamond" w:cs="Times New Roman" w:hint="eastAsia"/>
          <w:b/>
          <w:bCs/>
          <w:kern w:val="0"/>
          <w:sz w:val="28"/>
          <w:szCs w:val="28"/>
          <w:lang w:eastAsia="zh-CN"/>
        </w:rPr>
        <w:t>（注</w:t>
      </w:r>
      <w:r w:rsidRPr="000F7870">
        <w:rPr>
          <w:rFonts w:ascii="Garamond" w:eastAsia="DengXian" w:hAnsi="Garamond" w:cs="Times New Roman"/>
          <w:b/>
          <w:bCs/>
          <w:kern w:val="0"/>
          <w:sz w:val="28"/>
          <w:szCs w:val="28"/>
          <w:lang w:eastAsia="zh-CN"/>
        </w:rPr>
        <w:t xml:space="preserve"> 34</w:t>
      </w:r>
      <w:r w:rsidRPr="000F7870">
        <w:rPr>
          <w:rFonts w:ascii="Garamond" w:eastAsia="DengXian" w:hAnsi="Garamond" w:cs="Times New Roman" w:hint="eastAsia"/>
          <w:b/>
          <w:bCs/>
          <w:kern w:val="0"/>
          <w:sz w:val="28"/>
          <w:szCs w:val="28"/>
          <w:lang w:eastAsia="zh-CN"/>
        </w:rPr>
        <w:t>）</w:t>
      </w:r>
    </w:p>
    <w:p w14:paraId="2FC8032A" w14:textId="43E4D62F"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PTS D. II, Page 154: </w:t>
      </w:r>
      <w:r w:rsidRPr="000F7870">
        <w:rPr>
          <w:rFonts w:ascii="Garamond" w:eastAsia="DengXian" w:hAnsi="Garamond" w:cs="Times New Roman" w:hint="eastAsia"/>
          <w:kern w:val="0"/>
          <w:szCs w:val="24"/>
          <w:lang w:eastAsia="zh-CN"/>
        </w:rPr>
        <w:t>长部</w:t>
      </w:r>
      <w:r w:rsidRPr="000F7870">
        <w:rPr>
          <w:rFonts w:ascii="Garamond" w:eastAsia="DengXian" w:hAnsi="Garamond" w:cs="Times New Roman"/>
          <w:kern w:val="0"/>
          <w:szCs w:val="24"/>
          <w:lang w:eastAsia="zh-CN"/>
        </w:rPr>
        <w:t xml:space="preserve">16, </w:t>
      </w:r>
      <w:r w:rsidRPr="000F7870">
        <w:rPr>
          <w:rFonts w:ascii="Garamond" w:eastAsia="DengXian" w:hAnsi="Garamond" w:cs="Times New Roman" w:hint="eastAsia"/>
          <w:kern w:val="0"/>
          <w:szCs w:val="24"/>
          <w:lang w:eastAsia="zh-CN"/>
        </w:rPr>
        <w:t>大般涅盘经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第六颂</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第六章</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如来最后的话</w:t>
      </w:r>
    </w:p>
    <w:p w14:paraId="272E22FF" w14:textId="0D3857FC" w:rsidR="003042B9" w:rsidRDefault="00070649">
      <w:pPr>
        <w:pStyle w:val="Standarduser"/>
        <w:widowControl/>
        <w:spacing w:before="120" w:after="120"/>
        <w:jc w:val="both"/>
      </w:pPr>
      <w:hyperlink r:id="rId533" w:history="1">
        <w:r w:rsidR="000F7870" w:rsidRPr="000F7870">
          <w:rPr>
            <w:rFonts w:ascii="Garamond" w:eastAsia="DengXian" w:hAnsi="Garamond" w:cs="Times New Roman"/>
            <w:b/>
            <w:bCs/>
            <w:kern w:val="0"/>
            <w:sz w:val="28"/>
            <w:szCs w:val="24"/>
            <w:u w:val="single"/>
            <w:lang w:eastAsia="zh-CN"/>
          </w:rPr>
          <w:t>http://nanda.online-dhamma.net/tipitaka/sutta/diigha/dn16/contrast-reading-chap6/#id4</w:t>
        </w:r>
      </w:hyperlink>
    </w:p>
    <w:p w14:paraId="30016814" w14:textId="77777777" w:rsidR="003042B9" w:rsidRDefault="003042B9">
      <w:pPr>
        <w:pStyle w:val="Standarduser"/>
        <w:widowControl/>
        <w:spacing w:before="120" w:after="120"/>
        <w:jc w:val="both"/>
        <w:rPr>
          <w:rFonts w:ascii="Garamond" w:eastAsia="細明體" w:hAnsi="Garamond"/>
          <w:szCs w:val="24"/>
        </w:rPr>
      </w:pPr>
    </w:p>
    <w:p w14:paraId="4102A021" w14:textId="14EF65B6"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或可参：</w:t>
      </w:r>
      <w:r w:rsidR="00070649">
        <w:fldChar w:fldCharType="begin"/>
      </w:r>
      <w:r w:rsidR="00070649">
        <w:instrText xml:space="preserve"> HYPERLINK  "http://nanda.online-dhamma.net/tipitaka/sutta/diigha/dn16/contrast-reading-chap6/" </w:instrText>
      </w:r>
      <w:r w:rsidR="00070649">
        <w:fldChar w:fldCharType="separate"/>
      </w:r>
      <w:r w:rsidRPr="000F7870">
        <w:rPr>
          <w:rFonts w:ascii="Garamond" w:eastAsia="DengXian" w:hAnsi="Garamond" w:cs="Times New Roman" w:hint="eastAsia"/>
          <w:color w:val="0000FF"/>
          <w:kern w:val="0"/>
          <w:szCs w:val="24"/>
          <w:u w:val="single"/>
          <w:lang w:eastAsia="zh-CN"/>
        </w:rPr>
        <w:t>长部</w:t>
      </w:r>
      <w:r w:rsidRPr="000F7870">
        <w:rPr>
          <w:rFonts w:ascii="Garamond" w:eastAsia="DengXian" w:hAnsi="Garamond" w:cs="Times New Roman"/>
          <w:color w:val="0000FF"/>
          <w:kern w:val="0"/>
          <w:szCs w:val="24"/>
          <w:u w:val="single"/>
          <w:lang w:eastAsia="zh-CN"/>
        </w:rPr>
        <w:t>16</w:t>
      </w:r>
      <w:r w:rsidRPr="000F7870">
        <w:rPr>
          <w:rFonts w:ascii="Garamond" w:eastAsia="DengXian" w:hAnsi="Garamond" w:cs="Times New Roman" w:hint="eastAsia"/>
          <w:color w:val="0000FF"/>
          <w:kern w:val="0"/>
          <w:szCs w:val="24"/>
          <w:u w:val="single"/>
          <w:lang w:eastAsia="zh-CN"/>
        </w:rPr>
        <w:t>经</w:t>
      </w:r>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color w:val="0000FF"/>
          <w:kern w:val="0"/>
          <w:szCs w:val="24"/>
          <w:u w:val="single"/>
          <w:lang w:eastAsia="zh-CN"/>
        </w:rPr>
        <w:t>第六颂</w:t>
      </w:r>
      <w:r w:rsidRPr="000F7870">
        <w:rPr>
          <w:rFonts w:ascii="Garamond" w:eastAsia="DengXian" w:hAnsi="Garamond" w:cs="Times New Roman"/>
          <w:color w:val="0000FF"/>
          <w:kern w:val="0"/>
          <w:szCs w:val="24"/>
          <w:u w:val="single"/>
          <w:lang w:eastAsia="zh-CN"/>
        </w:rPr>
        <w:t xml:space="preserve"> - </w:t>
      </w:r>
      <w:r w:rsidRPr="000F7870">
        <w:rPr>
          <w:rFonts w:ascii="Garamond" w:eastAsia="DengXian" w:hAnsi="Garamond" w:cs="Times New Roman" w:hint="eastAsia"/>
          <w:color w:val="0000FF"/>
          <w:kern w:val="0"/>
          <w:szCs w:val="24"/>
          <w:u w:val="single"/>
          <w:lang w:eastAsia="zh-CN"/>
        </w:rPr>
        <w:t>大般涅盘经</w:t>
      </w:r>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color w:val="0000FF"/>
          <w:kern w:val="0"/>
          <w:szCs w:val="24"/>
          <w:u w:val="single"/>
          <w:lang w:eastAsia="zh-CN"/>
        </w:rPr>
        <w:t>多译本对读</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kern w:val="0"/>
          <w:szCs w:val="24"/>
          <w:lang w:eastAsia="zh-CN"/>
        </w:rPr>
        <w:t xml:space="preserve"> </w:t>
      </w:r>
      <w:hyperlink r:id="rId534" w:history="1">
        <w:r w:rsidRPr="000F7870">
          <w:rPr>
            <w:rStyle w:val="Internetlink"/>
            <w:rFonts w:ascii="Garamond" w:eastAsia="DengXian" w:hAnsi="Garamond" w:cs="Times New Roman"/>
            <w:kern w:val="0"/>
            <w:szCs w:val="24"/>
            <w:lang w:eastAsia="zh-CN"/>
          </w:rPr>
          <w:t>http://nanda.online-dhamma.net/tipitaka/sutta/diigha/dn16/contrast-reading-chap6/</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CSCD 217 </w:t>
      </w:r>
      <w:r w:rsidRPr="000F7870">
        <w:rPr>
          <w:rFonts w:ascii="Garamond" w:eastAsia="DengXian" w:hAnsi="Garamond" w:cs="Times New Roman" w:hint="eastAsia"/>
          <w:kern w:val="0"/>
          <w:szCs w:val="24"/>
          <w:lang w:eastAsia="zh-CN"/>
        </w:rPr>
        <w:t>段</w:t>
      </w:r>
      <w:r w:rsidRPr="000F7870">
        <w:rPr>
          <w:rFonts w:ascii="Garamond" w:eastAsia="DengXian" w:hAnsi="Garamond" w:cs="Times New Roman"/>
          <w:kern w:val="0"/>
          <w:szCs w:val="24"/>
          <w:lang w:eastAsia="zh-CN"/>
        </w:rPr>
        <w:t>(D16 Mahāparinibbānasutta</w:t>
      </w:r>
      <w:r>
        <w:rPr>
          <w:rFonts w:ascii="Cambria" w:eastAsia="細明體" w:hAnsi="Cambria" w:cs="Cambria"/>
          <w:kern w:val="0"/>
          <w:szCs w:val="24"/>
          <w:lang w:eastAsia="zh-CN"/>
        </w:rPr>
        <w:t>ṃ</w:t>
      </w:r>
      <w:r w:rsidRPr="000F7870">
        <w:rPr>
          <w:rFonts w:ascii="Garamond" w:eastAsia="DengXian" w:hAnsi="Garamond" w:cs="Times New Roman"/>
          <w:kern w:val="0"/>
          <w:szCs w:val="24"/>
          <w:lang w:eastAsia="zh-CN"/>
        </w:rPr>
        <w:t xml:space="preserve"> CSCD </w:t>
      </w:r>
      <w:proofErr w:type="spellStart"/>
      <w:r w:rsidRPr="000F7870">
        <w:rPr>
          <w:rFonts w:ascii="Garamond" w:eastAsia="DengXian" w:hAnsi="Garamond" w:cs="Times New Roman"/>
          <w:kern w:val="0"/>
          <w:szCs w:val="24"/>
          <w:lang w:eastAsia="zh-CN"/>
        </w:rPr>
        <w:t>paranum</w:t>
      </w:r>
      <w:proofErr w:type="spellEnd"/>
      <w:r w:rsidRPr="000F7870">
        <w:rPr>
          <w:rFonts w:ascii="Garamond" w:eastAsia="DengXian" w:hAnsi="Garamond" w:cs="Times New Roman"/>
          <w:kern w:val="0"/>
          <w:szCs w:val="24"/>
          <w:lang w:eastAsia="zh-CN"/>
        </w:rPr>
        <w:t xml:space="preserve"> 217)</w:t>
      </w:r>
    </w:p>
    <w:p w14:paraId="1CC5FC2A" w14:textId="31C8B982"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w:t>
      </w:r>
      <w:hyperlink r:id="rId535" w:history="1">
        <w:r w:rsidRPr="000F7870">
          <w:rPr>
            <w:rFonts w:ascii="Garamond" w:eastAsia="DengXian" w:hAnsi="Garamond" w:cs="Times New Roman" w:hint="eastAsia"/>
            <w:color w:val="0000FF"/>
            <w:kern w:val="0"/>
            <w:szCs w:val="24"/>
            <w:u w:val="single"/>
            <w:lang w:eastAsia="zh-CN"/>
          </w:rPr>
          <w:t>府城佛教网</w:t>
        </w:r>
      </w:hyperlink>
      <w:r w:rsidRPr="000F7870">
        <w:rPr>
          <w:rFonts w:ascii="Garamond" w:eastAsia="DengXian" w:hAnsi="Garamond" w:cs="Times New Roman" w:hint="eastAsia"/>
          <w:kern w:val="0"/>
          <w:szCs w:val="24"/>
          <w:lang w:eastAsia="zh-CN"/>
        </w:rPr>
        <w:t>，</w:t>
      </w:r>
      <w:hyperlink r:id="rId536" w:history="1">
        <w:r w:rsidRPr="000F7870">
          <w:rPr>
            <w:rFonts w:ascii="Garamond" w:eastAsia="DengXian" w:hAnsi="Garamond" w:cs="Times New Roman" w:hint="eastAsia"/>
            <w:color w:val="0000FF"/>
            <w:kern w:val="0"/>
            <w:szCs w:val="24"/>
            <w:u w:val="single"/>
            <w:lang w:eastAsia="zh-CN"/>
          </w:rPr>
          <w:t>大般涅盘经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长部</w:t>
        </w:r>
        <w:r w:rsidRPr="000F7870">
          <w:rPr>
            <w:rFonts w:ascii="Garamond" w:eastAsia="DengXian" w:hAnsi="Garamond" w:cs="Times New Roman"/>
            <w:color w:val="0000FF"/>
            <w:kern w:val="0"/>
            <w:szCs w:val="24"/>
            <w:u w:val="single"/>
            <w:lang w:eastAsia="zh-CN"/>
          </w:rPr>
          <w:t>16</w:t>
        </w:r>
        <w:r w:rsidRPr="000F7870">
          <w:rPr>
            <w:rFonts w:ascii="Garamond" w:eastAsia="DengXian" w:hAnsi="Garamond" w:cs="Times New Roman" w:hint="eastAsia"/>
            <w:color w:val="0000FF"/>
            <w:kern w:val="0"/>
            <w:szCs w:val="24"/>
            <w:u w:val="single"/>
            <w:lang w:eastAsia="zh-CN"/>
          </w:rPr>
          <w:t>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般涅盘大经</w:t>
        </w:r>
        <w:r w:rsidRPr="000F7870">
          <w:rPr>
            <w:rFonts w:ascii="Garamond" w:eastAsia="DengXian" w:hAnsi="Garamond" w:cs="Times New Roman"/>
            <w:color w:val="0000FF"/>
            <w:kern w:val="0"/>
            <w:szCs w:val="24"/>
            <w:u w:val="single"/>
            <w:lang w:eastAsia="zh-CN"/>
          </w:rPr>
          <w:t xml:space="preserve"> Mahāparinibbānasutta</w:t>
        </w:r>
      </w:hyperlink>
      <w:hyperlink r:id="rId537" w:history="1">
        <w:r>
          <w:rPr>
            <w:rFonts w:ascii="Cambria" w:eastAsia="細明體" w:hAnsi="Cambria" w:cs="Cambria"/>
            <w:color w:val="0000FF"/>
            <w:kern w:val="0"/>
            <w:szCs w:val="24"/>
            <w:u w:val="single"/>
            <w:lang w:eastAsia="zh-CN"/>
          </w:rPr>
          <w:t>ṃ</w:t>
        </w:r>
      </w:hyperlink>
      <w:r w:rsidRPr="000F7870">
        <w:rPr>
          <w:rFonts w:ascii="Garamond" w:eastAsia="DengXian" w:hAnsi="Garamond" w:cs="Times New Roman"/>
          <w:kern w:val="0"/>
          <w:szCs w:val="24"/>
          <w:lang w:eastAsia="zh-CN"/>
        </w:rPr>
        <w:t xml:space="preserve"> </w:t>
      </w:r>
      <w:hyperlink r:id="rId538" w:history="1">
        <w:r w:rsidRPr="000F7870">
          <w:rPr>
            <w:rStyle w:val="Internetlink"/>
            <w:rFonts w:ascii="Garamond" w:eastAsia="DengXian" w:hAnsi="Garamond" w:cs="Times New Roman"/>
            <w:kern w:val="0"/>
            <w:szCs w:val="24"/>
            <w:lang w:eastAsia="zh-CN"/>
          </w:rPr>
          <w:t>http://nanda.online-dhamma.net/tipitaka/sutta/diigha/dn16/dn16/</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7267997E" w14:textId="1852B52F" w:rsidR="003042B9" w:rsidRDefault="00070649">
      <w:pPr>
        <w:pStyle w:val="Standard"/>
      </w:pPr>
      <w:hyperlink r:id="rId539" w:history="1">
        <w:r w:rsidR="000F7870" w:rsidRPr="000F7870">
          <w:rPr>
            <w:rFonts w:ascii="Garamond" w:eastAsia="DengXian" w:hAnsi="Garamond" w:cs="Times New Roman" w:hint="eastAsia"/>
            <w:color w:val="0000FF"/>
            <w:kern w:val="0"/>
            <w:szCs w:val="24"/>
            <w:u w:val="single"/>
            <w:lang w:eastAsia="zh-CN"/>
          </w:rPr>
          <w:t>长部</w:t>
        </w:r>
        <w:r w:rsidR="000F7870" w:rsidRPr="000F7870">
          <w:rPr>
            <w:rFonts w:ascii="Garamond" w:eastAsia="DengXian" w:hAnsi="Garamond" w:cs="Times New Roman"/>
            <w:color w:val="0000FF"/>
            <w:kern w:val="0"/>
            <w:szCs w:val="24"/>
            <w:u w:val="single"/>
            <w:lang w:eastAsia="zh-CN"/>
          </w:rPr>
          <w:t>16</w:t>
        </w:r>
        <w:r w:rsidR="000F7870" w:rsidRPr="000F7870">
          <w:rPr>
            <w:rFonts w:ascii="Garamond" w:eastAsia="DengXian" w:hAnsi="Garamond" w:cs="Times New Roman" w:hint="eastAsia"/>
            <w:color w:val="0000FF"/>
            <w:kern w:val="0"/>
            <w:szCs w:val="24"/>
            <w:u w:val="single"/>
            <w:lang w:eastAsia="zh-CN"/>
          </w:rPr>
          <w:t>经</w:t>
        </w:r>
        <w:r w:rsidR="000F7870" w:rsidRPr="000F7870">
          <w:rPr>
            <w:rFonts w:ascii="Garamond" w:eastAsia="DengXian" w:hAnsi="Garamond" w:cs="Times New Roman"/>
            <w:color w:val="0000FF"/>
            <w:kern w:val="0"/>
            <w:szCs w:val="24"/>
            <w:u w:val="single"/>
            <w:lang w:eastAsia="zh-CN"/>
          </w:rPr>
          <w:t xml:space="preserve"> </w:t>
        </w:r>
        <w:r w:rsidR="000F7870" w:rsidRPr="000F7870">
          <w:rPr>
            <w:rFonts w:ascii="Garamond" w:eastAsia="DengXian" w:hAnsi="Garamond" w:cs="Times New Roman" w:hint="eastAsia"/>
            <w:color w:val="0000FF"/>
            <w:kern w:val="0"/>
            <w:szCs w:val="24"/>
            <w:u w:val="single"/>
            <w:lang w:eastAsia="zh-CN"/>
          </w:rPr>
          <w:t>大般涅盘经</w:t>
        </w:r>
        <w:r w:rsidR="000F7870" w:rsidRPr="000F7870">
          <w:rPr>
            <w:rFonts w:ascii="Garamond" w:eastAsia="DengXian" w:hAnsi="Garamond" w:cs="Times New Roman"/>
            <w:color w:val="0000FF"/>
            <w:kern w:val="0"/>
            <w:szCs w:val="24"/>
            <w:u w:val="single"/>
            <w:lang w:eastAsia="zh-CN"/>
          </w:rPr>
          <w:t xml:space="preserve"> </w:t>
        </w:r>
        <w:r w:rsidR="000F7870" w:rsidRPr="000F7870">
          <w:rPr>
            <w:rFonts w:ascii="Garamond" w:eastAsia="DengXian" w:hAnsi="Garamond" w:cs="Times New Roman" w:hint="eastAsia"/>
            <w:color w:val="0000FF"/>
            <w:kern w:val="0"/>
            <w:szCs w:val="24"/>
            <w:u w:val="single"/>
            <w:lang w:eastAsia="zh-CN"/>
          </w:rPr>
          <w:t>多译本对读</w:t>
        </w:r>
      </w:hyperlink>
      <w:r w:rsidR="000F7870" w:rsidRPr="000F7870">
        <w:rPr>
          <w:rFonts w:ascii="Garamond" w:eastAsia="DengXian" w:hAnsi="Garamond" w:cs="Times New Roman"/>
          <w:kern w:val="0"/>
          <w:szCs w:val="24"/>
          <w:lang w:eastAsia="zh-CN"/>
        </w:rPr>
        <w:t xml:space="preserve"> </w:t>
      </w:r>
      <w:hyperlink r:id="rId540" w:history="1">
        <w:r w:rsidR="000F7870" w:rsidRPr="000F7870">
          <w:rPr>
            <w:rStyle w:val="Internetlink"/>
            <w:rFonts w:ascii="Garamond" w:eastAsia="DengXian" w:hAnsi="Garamond" w:cs="Times New Roman"/>
            <w:kern w:val="0"/>
            <w:szCs w:val="24"/>
            <w:lang w:eastAsia="zh-CN"/>
          </w:rPr>
          <w:t>http://nanda.online-dhamma.net/tipitaka/sutta/diigha/dn16/contrast-reading-dn16/</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0B78667F" w14:textId="77777777" w:rsidR="003042B9" w:rsidRDefault="003042B9">
      <w:pPr>
        <w:pStyle w:val="Standard"/>
        <w:rPr>
          <w:rFonts w:ascii="Garamond" w:eastAsia="細明體" w:hAnsi="Garamond" w:cs="Times New Roman"/>
          <w:kern w:val="0"/>
          <w:szCs w:val="24"/>
        </w:rPr>
      </w:pPr>
    </w:p>
    <w:p w14:paraId="2500C305" w14:textId="77777777" w:rsidR="003042B9" w:rsidRDefault="003042B9">
      <w:pPr>
        <w:pStyle w:val="Standard"/>
        <w:rPr>
          <w:rFonts w:ascii="Garamond" w:eastAsia="細明體" w:hAnsi="Garamond" w:cs="Times New Roman"/>
          <w:kern w:val="0"/>
          <w:szCs w:val="24"/>
        </w:rPr>
      </w:pPr>
    </w:p>
    <w:p w14:paraId="29466917" w14:textId="38DD7F9E" w:rsidR="003042B9" w:rsidRDefault="000F7870">
      <w:pPr>
        <w:pStyle w:val="4"/>
        <w:spacing w:line="360" w:lineRule="auto"/>
      </w:pPr>
      <w:r w:rsidRPr="000F7870">
        <w:rPr>
          <w:rFonts w:ascii="Garamond" w:eastAsia="DengXian" w:hAnsi="Garamond"/>
          <w:b/>
          <w:bCs/>
          <w:sz w:val="28"/>
          <w:szCs w:val="24"/>
          <w:lang w:eastAsia="zh-CN"/>
        </w:rPr>
        <w:t xml:space="preserve">DN. 26 </w:t>
      </w:r>
      <w:proofErr w:type="spellStart"/>
      <w:r w:rsidRPr="000F7870">
        <w:rPr>
          <w:rFonts w:ascii="Garamond" w:eastAsia="DengXian" w:hAnsi="Garamond"/>
          <w:b/>
          <w:bCs/>
          <w:sz w:val="28"/>
          <w:szCs w:val="24"/>
          <w:lang w:eastAsia="zh-CN"/>
        </w:rPr>
        <w:t>Cakkavattisutta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转轮王经、转轮王狮子吼经</w:t>
      </w:r>
    </w:p>
    <w:p w14:paraId="0D3A5BC5" w14:textId="482D6E2C" w:rsidR="003042B9" w:rsidRDefault="000F7870">
      <w:pPr>
        <w:pStyle w:val="Footnoteuser"/>
        <w:spacing w:before="120" w:after="120"/>
      </w:pPr>
      <w:r w:rsidRPr="000F7870">
        <w:rPr>
          <w:rFonts w:ascii="Garamond" w:eastAsia="DengXian" w:hAnsi="Garamond" w:cs="Times New Roman" w:hint="eastAsia"/>
          <w:color w:val="000000"/>
          <w:sz w:val="24"/>
          <w:szCs w:val="22"/>
          <w:lang w:eastAsia="zh-CN"/>
        </w:rPr>
        <w:t>长部</w:t>
      </w:r>
      <w:r w:rsidRPr="000F7870">
        <w:rPr>
          <w:rFonts w:ascii="Garamond" w:eastAsia="DengXian" w:hAnsi="Garamond" w:cs="Times New Roman"/>
          <w:color w:val="000000"/>
          <w:sz w:val="24"/>
          <w:szCs w:val="22"/>
          <w:lang w:eastAsia="zh-CN"/>
        </w:rPr>
        <w:t>26</w:t>
      </w:r>
      <w:r w:rsidRPr="000F7870">
        <w:rPr>
          <w:rFonts w:ascii="Garamond" w:eastAsia="DengXian" w:hAnsi="Garamond" w:cs="Times New Roman" w:hint="eastAsia"/>
          <w:color w:val="000000"/>
          <w:sz w:val="24"/>
          <w:szCs w:val="22"/>
          <w:lang w:eastAsia="zh-CN"/>
        </w:rPr>
        <w:t>经</w:t>
      </w:r>
      <w:r w:rsidRPr="000F7870">
        <w:rPr>
          <w:rFonts w:ascii="Garamond" w:eastAsia="DengXian" w:hAnsi="Garamond" w:cs="Times New Roman"/>
          <w:color w:val="000000"/>
          <w:sz w:val="24"/>
          <w:szCs w:val="22"/>
          <w:lang w:eastAsia="zh-CN"/>
        </w:rPr>
        <w:t>/</w:t>
      </w:r>
      <w:r w:rsidRPr="000F7870">
        <w:rPr>
          <w:rFonts w:ascii="Garamond" w:eastAsia="DengXian" w:hAnsi="Garamond" w:cs="Times New Roman" w:hint="eastAsia"/>
          <w:color w:val="000000"/>
          <w:sz w:val="24"/>
          <w:szCs w:val="22"/>
          <w:lang w:eastAsia="zh-CN"/>
        </w:rPr>
        <w:t>转轮王经</w:t>
      </w:r>
      <w:r w:rsidRPr="000F7870">
        <w:rPr>
          <w:rFonts w:ascii="Garamond" w:eastAsia="DengXian" w:hAnsi="Garamond" w:cs="Times New Roman"/>
          <w:color w:val="000000"/>
          <w:sz w:val="24"/>
          <w:szCs w:val="22"/>
          <w:lang w:eastAsia="zh-CN"/>
        </w:rPr>
        <w:t>(</w:t>
      </w:r>
      <w:r w:rsidRPr="000F7870">
        <w:rPr>
          <w:rFonts w:ascii="Garamond" w:eastAsia="DengXian" w:hAnsi="Garamond" w:cs="Times New Roman" w:hint="eastAsia"/>
          <w:color w:val="000000"/>
          <w:sz w:val="24"/>
          <w:szCs w:val="22"/>
          <w:lang w:eastAsia="zh-CN"/>
        </w:rPr>
        <w:t>波梨品</w:t>
      </w:r>
      <w:r w:rsidRPr="000F7870">
        <w:rPr>
          <w:rFonts w:ascii="Garamond" w:eastAsia="DengXian" w:hAnsi="Garamond" w:cs="Times New Roman"/>
          <w:color w:val="000000"/>
          <w:sz w:val="24"/>
          <w:szCs w:val="22"/>
          <w:lang w:eastAsia="zh-CN"/>
        </w:rPr>
        <w:t>[</w:t>
      </w:r>
      <w:r w:rsidRPr="000F7870">
        <w:rPr>
          <w:rFonts w:ascii="Garamond" w:eastAsia="DengXian" w:hAnsi="Garamond" w:cs="Times New Roman" w:hint="eastAsia"/>
          <w:color w:val="000000"/>
          <w:sz w:val="24"/>
          <w:szCs w:val="22"/>
          <w:lang w:eastAsia="zh-CN"/>
        </w:rPr>
        <w:t>第三</w:t>
      </w:r>
      <w:r w:rsidRPr="000F7870">
        <w:rPr>
          <w:rFonts w:ascii="Garamond" w:eastAsia="DengXian" w:hAnsi="Garamond" w:cs="Times New Roman"/>
          <w:color w:val="000000"/>
          <w:sz w:val="24"/>
          <w:szCs w:val="22"/>
          <w:lang w:eastAsia="zh-CN"/>
        </w:rPr>
        <w:t>])(</w:t>
      </w:r>
      <w:r w:rsidRPr="000F7870">
        <w:rPr>
          <w:rFonts w:ascii="Garamond" w:eastAsia="DengXian" w:hAnsi="Garamond" w:cs="Times New Roman" w:hint="eastAsia"/>
          <w:color w:val="000000"/>
          <w:sz w:val="24"/>
          <w:szCs w:val="22"/>
          <w:lang w:eastAsia="zh-CN"/>
        </w:rPr>
        <w:t>庄春江译</w:t>
      </w:r>
      <w:r w:rsidRPr="000F7870">
        <w:rPr>
          <w:rFonts w:ascii="Garamond" w:eastAsia="DengXian" w:hAnsi="Garamond" w:cs="Times New Roman"/>
          <w:color w:val="000000"/>
          <w:sz w:val="24"/>
          <w:szCs w:val="22"/>
          <w:lang w:eastAsia="zh-CN"/>
        </w:rPr>
        <w:t xml:space="preserve">) </w:t>
      </w:r>
      <w:hyperlink r:id="rId541" w:history="1">
        <w:r w:rsidRPr="000F7870">
          <w:rPr>
            <w:rStyle w:val="Internetlink"/>
            <w:rFonts w:ascii="Garamond" w:eastAsia="DengXian" w:hAnsi="Garamond" w:cs="Times New Roman"/>
            <w:sz w:val="24"/>
            <w:szCs w:val="22"/>
            <w:lang w:eastAsia="zh-CN"/>
          </w:rPr>
          <w:t>http://agama.buddhason.org/DN/DN26.htm</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w:t>
      </w:r>
    </w:p>
    <w:p w14:paraId="12DF41D4" w14:textId="42933B8E" w:rsidR="003042B9" w:rsidRDefault="000F7870">
      <w:pPr>
        <w:pStyle w:val="Footnoteuser"/>
        <w:spacing w:before="120" w:after="120"/>
      </w:pPr>
      <w:r w:rsidRPr="000F7870">
        <w:rPr>
          <w:rFonts w:ascii="Garamond" w:eastAsia="DengXian" w:hAnsi="Garamond" w:cs="Times New Roman" w:hint="eastAsia"/>
          <w:color w:val="000000"/>
          <w:sz w:val="24"/>
          <w:szCs w:val="22"/>
          <w:lang w:eastAsia="zh-CN"/>
        </w:rPr>
        <w:t>萧式球译</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长部．二十六．转轮王狮子吼经</w:t>
      </w:r>
      <w:r w:rsidRPr="000F7870">
        <w:rPr>
          <w:rFonts w:ascii="Garamond" w:eastAsia="DengXian" w:hAnsi="Garamond" w:cs="Times New Roman"/>
          <w:color w:val="000000"/>
          <w:sz w:val="24"/>
          <w:szCs w:val="22"/>
          <w:lang w:eastAsia="zh-CN"/>
        </w:rPr>
        <w:t xml:space="preserve"> </w:t>
      </w:r>
      <w:hyperlink r:id="rId542" w:history="1">
        <w:r w:rsidRPr="000F7870">
          <w:rPr>
            <w:rStyle w:val="Internetlink"/>
            <w:rFonts w:ascii="Garamond" w:eastAsia="DengXian" w:hAnsi="Garamond" w:cs="Times New Roman"/>
            <w:sz w:val="24"/>
            <w:szCs w:val="22"/>
            <w:lang w:eastAsia="zh-CN"/>
          </w:rPr>
          <w:t>http://www.chilin.edu.hk/edu/report_section_detail.asp?section_id=59&amp;id=541</w:t>
        </w:r>
      </w:hyperlink>
    </w:p>
    <w:p w14:paraId="19ED0A68" w14:textId="570D1C6D" w:rsidR="003042B9" w:rsidRDefault="000F7870">
      <w:pPr>
        <w:pStyle w:val="Standard"/>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196)</w:t>
      </w:r>
    </w:p>
    <w:p w14:paraId="35B4E796" w14:textId="77777777" w:rsidR="003042B9" w:rsidRDefault="003042B9">
      <w:pPr>
        <w:pStyle w:val="Standard"/>
        <w:rPr>
          <w:rFonts w:ascii="Garamond" w:eastAsia="細明體" w:hAnsi="Garamond" w:cs="Times New Roman"/>
          <w:kern w:val="0"/>
          <w:szCs w:val="24"/>
        </w:rPr>
      </w:pPr>
    </w:p>
    <w:p w14:paraId="78253AFB" w14:textId="77777777" w:rsidR="003042B9" w:rsidRDefault="003042B9">
      <w:pPr>
        <w:pStyle w:val="Standard"/>
        <w:rPr>
          <w:rFonts w:ascii="Garamond" w:eastAsia="細明體" w:hAnsi="Garamond" w:cs="Times New Roman"/>
          <w:kern w:val="0"/>
          <w:szCs w:val="24"/>
        </w:rPr>
      </w:pPr>
    </w:p>
    <w:p w14:paraId="4754B90D" w14:textId="028157E5" w:rsidR="003042B9" w:rsidRDefault="000F7870">
      <w:pPr>
        <w:pStyle w:val="4"/>
        <w:spacing w:line="360" w:lineRule="auto"/>
      </w:pPr>
      <w:r w:rsidRPr="000F7870">
        <w:rPr>
          <w:rFonts w:ascii="Garamond" w:eastAsia="DengXian" w:hAnsi="Garamond"/>
          <w:b/>
          <w:bCs/>
          <w:sz w:val="28"/>
          <w:szCs w:val="24"/>
          <w:lang w:eastAsia="zh-CN"/>
        </w:rPr>
        <w:lastRenderedPageBreak/>
        <w:t xml:space="preserve">DN. 31 </w:t>
      </w:r>
      <w:proofErr w:type="spellStart"/>
      <w:r w:rsidRPr="000F7870">
        <w:rPr>
          <w:rFonts w:ascii="Garamond" w:eastAsia="DengXian" w:hAnsi="Garamond"/>
          <w:b/>
          <w:bCs/>
          <w:sz w:val="28"/>
          <w:szCs w:val="24"/>
          <w:lang w:eastAsia="zh-CN"/>
        </w:rPr>
        <w:t>Si</w:t>
      </w:r>
      <w:r>
        <w:rPr>
          <w:rFonts w:ascii="Cambria" w:eastAsia="標楷體" w:hAnsi="Cambria" w:cs="Cambria"/>
          <w:b/>
          <w:bCs/>
          <w:sz w:val="28"/>
          <w:szCs w:val="24"/>
          <w:lang w:eastAsia="zh-CN"/>
        </w:rPr>
        <w:t>ṅ</w:t>
      </w:r>
      <w:r w:rsidRPr="000F7870">
        <w:rPr>
          <w:rFonts w:ascii="Garamond" w:eastAsia="DengXian" w:hAnsi="Garamond"/>
          <w:b/>
          <w:bCs/>
          <w:sz w:val="28"/>
          <w:szCs w:val="24"/>
          <w:lang w:eastAsia="zh-CN"/>
        </w:rPr>
        <w:t>gālasutta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教授尸伽罗经、教化仙伽逻经</w:t>
      </w:r>
    </w:p>
    <w:p w14:paraId="184C09F5" w14:textId="550B243E"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、善生经、辛额勒经</w:t>
      </w:r>
    </w:p>
    <w:p w14:paraId="3826B480" w14:textId="1DF4BDDF"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一九二九年哥仑坡版《长部》第三集第一一五页</w:t>
      </w:r>
      <w:r w:rsidRPr="000F7870">
        <w:rPr>
          <w:rFonts w:ascii="Garamond" w:eastAsia="DengXian" w:hAnsi="Garamond" w:cs="Times New Roman"/>
          <w:kern w:val="0"/>
          <w:lang w:eastAsia="zh-CN"/>
        </w:rPr>
        <w:t xml:space="preserve"> (PTS: D iii 180)</w:t>
      </w:r>
    </w:p>
    <w:p w14:paraId="3FE76AB1" w14:textId="77777777" w:rsidR="003042B9" w:rsidRDefault="003042B9">
      <w:pPr>
        <w:pStyle w:val="Standarduser"/>
        <w:widowControl/>
        <w:spacing w:before="120" w:after="120"/>
        <w:rPr>
          <w:rFonts w:ascii="Garamond" w:eastAsia="細明體" w:hAnsi="Garamond"/>
        </w:rPr>
      </w:pPr>
    </w:p>
    <w:p w14:paraId="2BF4DA20" w14:textId="0BC66F6C"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「戒具足的贤智者，如火燃烧般辉耀，</w:t>
      </w:r>
    </w:p>
    <w:p w14:paraId="6B60BE96" w14:textId="4CBEC6A0"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聚集财富，如蜜蜂集蜂蜜，</w:t>
      </w:r>
    </w:p>
    <w:p w14:paraId="797C6CD6" w14:textId="45A1F275"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他们努力蓄积财富，如白蚁堆蚁冢。</w:t>
      </w:r>
    </w:p>
    <w:p w14:paraId="356840C2" w14:textId="441E5F82"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这样聚集财富后，在家人于家中得到满足，</w:t>
      </w:r>
    </w:p>
    <w:p w14:paraId="7B89256B" w14:textId="0B2E5870"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财富应该以四种分配，他维系诸友。</w:t>
      </w:r>
    </w:p>
    <w:p w14:paraId="576D7CFF" w14:textId="627B3EB0"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应该以一份财富受用，应该以二份从事工作，</w:t>
      </w:r>
    </w:p>
    <w:p w14:paraId="1E6117AF" w14:textId="4364A2BD" w:rsidR="003042B9" w:rsidRDefault="000F7870">
      <w:pPr>
        <w:pStyle w:val="Standarduser"/>
        <w:widowControl/>
        <w:spacing w:before="120" w:after="120"/>
        <w:rPr>
          <w:lang w:eastAsia="zh-CN"/>
        </w:rPr>
      </w:pPr>
      <w:r w:rsidRPr="000F7870">
        <w:rPr>
          <w:rFonts w:ascii="Garamond" w:eastAsia="DengXian" w:hAnsi="Garamond" w:cs="Times New Roman" w:hint="eastAsia"/>
          <w:kern w:val="0"/>
          <w:lang w:eastAsia="zh-CN"/>
        </w:rPr>
        <w:t>第四份应该存放，当将会有意外时。」（长部</w:t>
      </w:r>
      <w:r w:rsidRPr="000F7870">
        <w:rPr>
          <w:rFonts w:ascii="Garamond" w:eastAsia="DengXian" w:hAnsi="Garamond" w:cs="Times New Roman"/>
          <w:kern w:val="0"/>
          <w:lang w:eastAsia="zh-CN"/>
        </w:rPr>
        <w:t>31</w:t>
      </w:r>
      <w:r w:rsidRPr="000F7870">
        <w:rPr>
          <w:rFonts w:ascii="Garamond" w:eastAsia="DengXian" w:hAnsi="Garamond" w:cs="Times New Roman" w:hint="eastAsia"/>
          <w:kern w:val="0"/>
          <w:lang w:eastAsia="zh-CN"/>
        </w:rPr>
        <w:t>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辛额勒经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波梨品</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第三</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庄春江译</w:t>
      </w:r>
      <w:r w:rsidRPr="000F7870">
        <w:rPr>
          <w:rFonts w:ascii="Garamond" w:eastAsia="DengXian" w:hAnsi="Garamond" w:cs="Times New Roman"/>
          <w:kern w:val="0"/>
          <w:lang w:eastAsia="zh-CN"/>
        </w:rPr>
        <w:t xml:space="preserve">) </w:t>
      </w:r>
      <w:hyperlink r:id="rId543" w:history="1">
        <w:r w:rsidRPr="000F7870">
          <w:rPr>
            <w:rFonts w:ascii="Garamond" w:eastAsia="DengXian" w:hAnsi="Garamond" w:cs="Times New Roman"/>
            <w:color w:val="0000FF"/>
            <w:kern w:val="0"/>
            <w:u w:val="single"/>
            <w:lang w:eastAsia="zh-CN"/>
          </w:rPr>
          <w:t>http://agama.buddhason.org/DN/DN31.htm</w:t>
        </w:r>
      </w:hyperlink>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w:t>
      </w:r>
    </w:p>
    <w:p w14:paraId="0DD64E46" w14:textId="2B67D516"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w:t>
      </w:r>
    </w:p>
    <w:p w14:paraId="718581A8" w14:textId="786A236F"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「智者具戒德，</w:t>
      </w:r>
    </w:p>
    <w:p w14:paraId="29CC0D02" w14:textId="5E1AAD6D"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如光照暗海。</w:t>
      </w:r>
    </w:p>
    <w:p w14:paraId="141BCCB0" w14:textId="762DAAE0"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财富得增长，</w:t>
      </w:r>
    </w:p>
    <w:p w14:paraId="09882FF1" w14:textId="3A634CED"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如蜂勤蓄蜜；</w:t>
      </w:r>
    </w:p>
    <w:p w14:paraId="48A3E646" w14:textId="026CF757"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财富得增长，</w:t>
      </w:r>
    </w:p>
    <w:p w14:paraId="52C5EE56" w14:textId="693DE558"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如蚁勤蓄粮。</w:t>
      </w:r>
    </w:p>
    <w:p w14:paraId="0E552A18" w14:textId="017293ED"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取得财富后，</w:t>
      </w:r>
    </w:p>
    <w:p w14:paraId="743C8DD1" w14:textId="07EBDA7F"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利家利族群。</w:t>
      </w:r>
    </w:p>
    <w:p w14:paraId="5219867B" w14:textId="77777777" w:rsidR="003042B9" w:rsidRDefault="003042B9">
      <w:pPr>
        <w:pStyle w:val="Standarduser"/>
        <w:widowControl/>
        <w:spacing w:before="120" w:after="120"/>
        <w:rPr>
          <w:rFonts w:ascii="Garamond" w:eastAsia="細明體" w:hAnsi="Garamond" w:cs="Times New Roman"/>
          <w:kern w:val="0"/>
        </w:rPr>
      </w:pPr>
    </w:p>
    <w:p w14:paraId="38490AC1" w14:textId="29E7FDA3"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财富可分四，</w:t>
      </w:r>
    </w:p>
    <w:p w14:paraId="652E616E" w14:textId="6AEDD5FD"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将此善用之：</w:t>
      </w:r>
    </w:p>
    <w:p w14:paraId="3F5CB890" w14:textId="7C9D9F14"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一份供食用；</w:t>
      </w:r>
    </w:p>
    <w:p w14:paraId="632152F6" w14:textId="261B70DC"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两份供投资；</w:t>
      </w:r>
    </w:p>
    <w:p w14:paraId="1078A1BA" w14:textId="006CBCED"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一份供积蓄，</w:t>
      </w:r>
    </w:p>
    <w:p w14:paraId="7EE127CB" w14:textId="2060D1BB" w:rsidR="003042B9" w:rsidRDefault="000F7870">
      <w:pPr>
        <w:pStyle w:val="Standarduser"/>
        <w:widowControl/>
        <w:spacing w:before="120" w:after="120"/>
      </w:pPr>
      <w:r w:rsidRPr="000F7870">
        <w:rPr>
          <w:rFonts w:ascii="Garamond" w:eastAsia="DengXian" w:hAnsi="Garamond" w:cs="Times New Roman" w:hint="eastAsia"/>
          <w:kern w:val="0"/>
          <w:lang w:eastAsia="zh-CN"/>
        </w:rPr>
        <w:t>防不时之需。」（萧式球</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译，香港志莲净苑：长部．三十一．教化仙伽逻经</w:t>
      </w:r>
      <w:r w:rsidRPr="000F7870">
        <w:rPr>
          <w:rFonts w:ascii="Garamond" w:eastAsia="DengXian" w:hAnsi="Garamond" w:cs="Times New Roman"/>
          <w:kern w:val="0"/>
          <w:lang w:eastAsia="zh-CN"/>
        </w:rPr>
        <w:t xml:space="preserve"> </w:t>
      </w:r>
      <w:hyperlink r:id="rId544" w:history="1">
        <w:r w:rsidRPr="000F7870">
          <w:rPr>
            <w:rFonts w:ascii="Garamond" w:eastAsia="DengXian" w:hAnsi="Garamond" w:cs="Times New Roman"/>
            <w:color w:val="0000FF"/>
            <w:kern w:val="0"/>
            <w:u w:val="single"/>
            <w:lang w:eastAsia="zh-CN"/>
          </w:rPr>
          <w:t>http://www.chilin.edu.hk/edu/report_section_detail.asp?section_id=59&amp;id=546&amp;page_id=106:0</w:t>
        </w:r>
      </w:hyperlink>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w:t>
      </w:r>
    </w:p>
    <w:p w14:paraId="1EC0A50A" w14:textId="2E9DAC41" w:rsidR="003042B9" w:rsidRDefault="000F7870">
      <w:pPr>
        <w:pStyle w:val="Standard"/>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200)</w:t>
      </w:r>
    </w:p>
    <w:p w14:paraId="5F8821B6" w14:textId="77777777" w:rsidR="003042B9" w:rsidRDefault="003042B9">
      <w:pPr>
        <w:pStyle w:val="Standard"/>
        <w:rPr>
          <w:rFonts w:ascii="Garamond" w:eastAsia="細明體" w:hAnsi="Garamond" w:cs="Times New Roman"/>
          <w:kern w:val="0"/>
          <w:szCs w:val="24"/>
        </w:rPr>
      </w:pPr>
    </w:p>
    <w:p w14:paraId="04821BFC" w14:textId="77777777" w:rsidR="003042B9" w:rsidRDefault="003042B9">
      <w:pPr>
        <w:pStyle w:val="Standard"/>
        <w:rPr>
          <w:rFonts w:ascii="Garamond" w:eastAsia="細明體" w:hAnsi="Garamond" w:cs="Times New Roman"/>
          <w:kern w:val="0"/>
          <w:szCs w:val="24"/>
        </w:rPr>
      </w:pPr>
    </w:p>
    <w:p w14:paraId="0E78565C" w14:textId="64B9CF2F" w:rsidR="003042B9" w:rsidRDefault="000F7870">
      <w:pPr>
        <w:pStyle w:val="Standarduser"/>
        <w:widowControl/>
        <w:spacing w:before="280" w:after="280"/>
        <w:jc w:val="center"/>
        <w:outlineLvl w:val="2"/>
      </w:pPr>
      <w:bookmarkStart w:id="131" w:name="__RefHeading___Toc43339_4167595869"/>
      <w:bookmarkStart w:id="132" w:name="_Toc81286189"/>
      <w:bookmarkStart w:id="133" w:name="_Toc81578441"/>
      <w:r w:rsidRPr="000F7870">
        <w:rPr>
          <w:rFonts w:ascii="Garamond" w:eastAsia="DengXian" w:hAnsi="Garamond" w:cs="Times New Roman" w:hint="eastAsia"/>
          <w:b/>
          <w:bCs/>
          <w:kern w:val="0"/>
          <w:sz w:val="32"/>
          <w:szCs w:val="32"/>
          <w:lang w:eastAsia="zh-CN"/>
        </w:rPr>
        <w:lastRenderedPageBreak/>
        <w:t>中部</w:t>
      </w:r>
      <w:r w:rsidR="00070649">
        <w:fldChar w:fldCharType="begin"/>
      </w:r>
      <w:r w:rsidR="00070649">
        <w:instrText xml:space="preserve"> HYPERLINK  "https://nanda.online-dhamma.net/</w:instrText>
      </w:r>
      <w:r w:rsidR="00070649">
        <w:instrText xml:space="preserve">tipitaka/sutta/majjhima/majjhima-nikaaya/" </w:instrText>
      </w:r>
      <w:r w:rsidR="00070649">
        <w:fldChar w:fldCharType="separate"/>
      </w:r>
      <w:r w:rsidRPr="000F7870">
        <w:rPr>
          <w:rFonts w:ascii="Garamond" w:eastAsia="DengXian" w:hAnsi="Garamond"/>
          <w:b/>
          <w:bCs/>
          <w:kern w:val="0"/>
          <w:sz w:val="32"/>
          <w:szCs w:val="32"/>
          <w:lang w:eastAsia="zh-CN"/>
        </w:rPr>
        <w:t>Majjhima-nikāya</w:t>
      </w:r>
      <w:bookmarkEnd w:id="133"/>
      <w:r w:rsidR="00070649">
        <w:rPr>
          <w:rFonts w:ascii="Garamond" w:eastAsia="標楷體" w:hAnsi="Garamond"/>
          <w:b/>
          <w:bCs/>
          <w:kern w:val="0"/>
          <w:sz w:val="32"/>
          <w:szCs w:val="32"/>
        </w:rPr>
        <w:fldChar w:fldCharType="end"/>
      </w:r>
      <w:bookmarkEnd w:id="131"/>
      <w:bookmarkEnd w:id="132"/>
    </w:p>
    <w:p w14:paraId="3995C9A9" w14:textId="5F098943" w:rsidR="003042B9" w:rsidRDefault="000F7870">
      <w:pPr>
        <w:pStyle w:val="4"/>
        <w:spacing w:line="360" w:lineRule="auto"/>
      </w:pPr>
      <w:r w:rsidRPr="000F7870">
        <w:rPr>
          <w:rFonts w:ascii="Garamond" w:eastAsia="DengXian" w:hAnsi="Garamond"/>
          <w:b/>
          <w:bCs/>
          <w:sz w:val="26"/>
          <w:szCs w:val="26"/>
          <w:lang w:eastAsia="zh-CN"/>
        </w:rPr>
        <w:t xml:space="preserve">MN.5 </w:t>
      </w:r>
      <w:proofErr w:type="spellStart"/>
      <w:r w:rsidRPr="000F7870">
        <w:rPr>
          <w:rFonts w:ascii="Garamond" w:eastAsia="DengXian" w:hAnsi="Garamond"/>
          <w:b/>
          <w:bCs/>
          <w:sz w:val="26"/>
          <w:szCs w:val="26"/>
          <w:lang w:eastAsia="zh-CN"/>
        </w:rPr>
        <w:t>Ana</w:t>
      </w:r>
      <w:r>
        <w:rPr>
          <w:rFonts w:ascii="Cambria" w:eastAsia="標楷體" w:hAnsi="Cambria" w:cs="Cambria"/>
          <w:b/>
          <w:bCs/>
          <w:sz w:val="26"/>
          <w:szCs w:val="26"/>
          <w:lang w:eastAsia="zh-CN"/>
        </w:rPr>
        <w:t>ṅ</w:t>
      </w:r>
      <w:r w:rsidRPr="000F7870">
        <w:rPr>
          <w:rFonts w:ascii="Garamond" w:eastAsia="DengXian" w:hAnsi="Garamond"/>
          <w:b/>
          <w:bCs/>
          <w:sz w:val="26"/>
          <w:szCs w:val="26"/>
          <w:lang w:eastAsia="zh-CN"/>
        </w:rPr>
        <w:t>ga</w:t>
      </w:r>
      <w:r>
        <w:rPr>
          <w:rFonts w:ascii="Cambria" w:eastAsia="標楷體" w:hAnsi="Cambria" w:cs="Cambria"/>
          <w:b/>
          <w:bCs/>
          <w:sz w:val="26"/>
          <w:szCs w:val="26"/>
          <w:lang w:eastAsia="zh-CN"/>
        </w:rPr>
        <w:t>ṇ</w:t>
      </w:r>
      <w:r w:rsidRPr="000F7870">
        <w:rPr>
          <w:rFonts w:ascii="Garamond" w:eastAsia="DengXian" w:hAnsi="Garamond"/>
          <w:b/>
          <w:bCs/>
          <w:sz w:val="26"/>
          <w:szCs w:val="26"/>
          <w:lang w:eastAsia="zh-CN"/>
        </w:rPr>
        <w:t>asutta</w:t>
      </w:r>
      <w:r>
        <w:rPr>
          <w:rFonts w:ascii="Cambria" w:eastAsia="標楷體" w:hAnsi="Cambria" w:cs="Cambria"/>
          <w:b/>
          <w:bCs/>
          <w:sz w:val="26"/>
          <w:szCs w:val="26"/>
          <w:lang w:eastAsia="zh-CN"/>
        </w:rPr>
        <w:t>ṃ</w:t>
      </w:r>
      <w:proofErr w:type="spellEnd"/>
      <w:r w:rsidRPr="000F7870">
        <w:rPr>
          <w:rFonts w:ascii="Garamond" w:eastAsia="DengXian" w:hAnsi="Garamond"/>
          <w:b/>
          <w:bCs/>
          <w:sz w:val="26"/>
          <w:szCs w:val="26"/>
          <w:lang w:eastAsia="zh-CN"/>
        </w:rPr>
        <w:t xml:space="preserve"> </w:t>
      </w:r>
      <w:r w:rsidRPr="000F7870">
        <w:rPr>
          <w:rFonts w:ascii="Garamond" w:eastAsia="DengXian" w:hAnsi="Garamond" w:hint="eastAsia"/>
          <w:b/>
          <w:bCs/>
          <w:sz w:val="26"/>
          <w:szCs w:val="26"/>
          <w:lang w:eastAsia="zh-CN"/>
        </w:rPr>
        <w:t>中部</w:t>
      </w:r>
      <w:r w:rsidRPr="000F7870">
        <w:rPr>
          <w:rFonts w:ascii="Garamond" w:eastAsia="DengXian" w:hAnsi="Garamond"/>
          <w:b/>
          <w:bCs/>
          <w:sz w:val="26"/>
          <w:szCs w:val="26"/>
          <w:lang w:eastAsia="zh-CN"/>
        </w:rPr>
        <w:t>5</w:t>
      </w:r>
      <w:r w:rsidRPr="000F7870">
        <w:rPr>
          <w:rFonts w:ascii="Garamond" w:eastAsia="DengXian" w:hAnsi="Garamond" w:hint="eastAsia"/>
          <w:b/>
          <w:bCs/>
          <w:sz w:val="26"/>
          <w:szCs w:val="26"/>
          <w:lang w:eastAsia="zh-CN"/>
        </w:rPr>
        <w:t>经、无秽经</w:t>
      </w:r>
    </w:p>
    <w:p w14:paraId="426621C0" w14:textId="630E3F2D"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巴利文学会版《中部》第一集第卅、卅一两页</w:t>
      </w:r>
      <w:r w:rsidRPr="000F7870">
        <w:rPr>
          <w:rFonts w:ascii="Garamond" w:eastAsia="DengXian" w:hAnsi="Garamond" w:cs="Times New Roman"/>
          <w:kern w:val="0"/>
          <w:lang w:eastAsia="zh-CN"/>
        </w:rPr>
        <w:t xml:space="preserve"> (M </w:t>
      </w:r>
      <w:proofErr w:type="spellStart"/>
      <w:r w:rsidRPr="000F7870">
        <w:rPr>
          <w:rFonts w:ascii="Garamond" w:eastAsia="DengXian" w:hAnsi="Garamond" w:cs="Times New Roman"/>
          <w:kern w:val="0"/>
          <w:lang w:eastAsia="zh-CN"/>
        </w:rPr>
        <w:t>i</w:t>
      </w:r>
      <w:proofErr w:type="spellEnd"/>
      <w:r w:rsidRPr="000F7870">
        <w:rPr>
          <w:rFonts w:ascii="Garamond" w:eastAsia="DengXian" w:hAnsi="Garamond" w:cs="Times New Roman"/>
          <w:kern w:val="0"/>
          <w:lang w:eastAsia="zh-CN"/>
        </w:rPr>
        <w:t xml:space="preserve"> 30, 31)</w:t>
      </w:r>
    </w:p>
    <w:p w14:paraId="632995EB" w14:textId="77777777" w:rsidR="003042B9" w:rsidRDefault="003042B9">
      <w:pPr>
        <w:pStyle w:val="Standarduser"/>
        <w:widowControl/>
        <w:spacing w:before="120" w:after="120"/>
        <w:rPr>
          <w:rFonts w:ascii="Garamond" w:eastAsia="細明體" w:hAnsi="Garamond"/>
        </w:rPr>
      </w:pPr>
    </w:p>
    <w:p w14:paraId="4D694A09" w14:textId="0B36A395"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 xml:space="preserve">..., ..., ..., </w:t>
      </w:r>
      <w:r w:rsidRPr="000F7870">
        <w:rPr>
          <w:rFonts w:ascii="Garamond" w:eastAsia="DengXian" w:hAnsi="Garamond" w:cs="Times New Roman" w:hint="eastAsia"/>
          <w:kern w:val="0"/>
          <w:lang w:eastAsia="zh-CN"/>
        </w:rPr>
        <w:t>学友！凡比丘的任何这些恶不善欲求行境未舍断被看见、被听闻，则即使他是住林野者、住边地者、常乞食者、次第乞食者、穿粪扫衣者、穿粗衣者，同梵行者仍不恭敬、不尊重、不尊敬、不崇敬他，那是什么原因呢？因为，那位尊者的那些恶不善欲求行境未舍断被看见、被听闻。</w:t>
      </w:r>
      <w:r w:rsidRPr="000F7870">
        <w:rPr>
          <w:rFonts w:ascii="Garamond" w:eastAsia="DengXian" w:hAnsi="Garamond" w:cs="Times New Roman"/>
          <w:kern w:val="0"/>
          <w:lang w:eastAsia="zh-CN"/>
        </w:rPr>
        <w:t>(61)</w:t>
      </w:r>
    </w:p>
    <w:p w14:paraId="5B4A2A29" w14:textId="18FBA4B2" w:rsidR="003042B9" w:rsidRDefault="000F7870">
      <w:pPr>
        <w:pStyle w:val="Standarduser"/>
        <w:widowControl/>
        <w:spacing w:before="120" w:after="120"/>
        <w:rPr>
          <w:lang w:eastAsia="zh-CN"/>
        </w:rPr>
      </w:pPr>
      <w:r w:rsidRPr="000F7870">
        <w:rPr>
          <w:rFonts w:ascii="Garamond" w:eastAsia="DengXian" w:hAnsi="Garamond" w:cs="Times New Roman" w:hint="eastAsia"/>
          <w:kern w:val="0"/>
          <w:lang w:eastAsia="zh-CN"/>
        </w:rPr>
        <w:t>学友！凡比丘的任何这些恶不善欲求行境已舍断被看见、被听闻，则即使他是住村落边界者、受请食者、穿屋主给的衣服者，同梵行者仍恭敬、尊重、尊敬、崇敬他，那是什么原因呢？因为，那位尊者的那些恶不善欲求行境已舍断被看见、被听闻。</w:t>
      </w:r>
      <w:r w:rsidRPr="000F7870">
        <w:rPr>
          <w:rFonts w:ascii="Garamond" w:eastAsia="DengXian" w:hAnsi="Garamond" w:cs="Times New Roman"/>
          <w:kern w:val="0"/>
          <w:lang w:eastAsia="zh-CN"/>
        </w:rPr>
        <w:t xml:space="preserve">..., ..., ..., </w:t>
      </w:r>
      <w:r w:rsidRPr="000F7870">
        <w:rPr>
          <w:rFonts w:ascii="Garamond" w:eastAsia="DengXian" w:hAnsi="Garamond" w:cs="Times New Roman" w:hint="eastAsia"/>
          <w:kern w:val="0"/>
          <w:lang w:eastAsia="zh-CN"/>
        </w:rPr>
        <w:t>」（中部</w:t>
      </w:r>
      <w:r w:rsidRPr="000F7870">
        <w:rPr>
          <w:rFonts w:ascii="Garamond" w:eastAsia="DengXian" w:hAnsi="Garamond" w:cs="Times New Roman"/>
          <w:kern w:val="0"/>
          <w:lang w:eastAsia="zh-CN"/>
        </w:rPr>
        <w:t>5</w:t>
      </w:r>
      <w:r w:rsidRPr="000F7870">
        <w:rPr>
          <w:rFonts w:ascii="Garamond" w:eastAsia="DengXian" w:hAnsi="Garamond" w:cs="Times New Roman" w:hint="eastAsia"/>
          <w:kern w:val="0"/>
          <w:lang w:eastAsia="zh-CN"/>
        </w:rPr>
        <w:t>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无秽经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根本法门品</w:t>
      </w:r>
      <w:r w:rsidRPr="000F7870">
        <w:rPr>
          <w:rFonts w:ascii="Garamond" w:eastAsia="DengXian" w:hAnsi="Garamond" w:cs="Times New Roman"/>
          <w:kern w:val="0"/>
          <w:lang w:eastAsia="zh-CN"/>
        </w:rPr>
        <w:t>[1])(</w:t>
      </w:r>
      <w:r w:rsidRPr="000F7870">
        <w:rPr>
          <w:rFonts w:ascii="Garamond" w:eastAsia="DengXian" w:hAnsi="Garamond" w:cs="Times New Roman" w:hint="eastAsia"/>
          <w:kern w:val="0"/>
          <w:lang w:eastAsia="zh-CN"/>
        </w:rPr>
        <w:t>庄春江译</w:t>
      </w:r>
      <w:r w:rsidRPr="000F7870">
        <w:rPr>
          <w:rFonts w:ascii="Garamond" w:eastAsia="DengXian" w:hAnsi="Garamond" w:cs="Times New Roman"/>
          <w:kern w:val="0"/>
          <w:lang w:eastAsia="zh-CN"/>
        </w:rPr>
        <w:t xml:space="preserve">) </w:t>
      </w:r>
      <w:hyperlink r:id="rId545" w:history="1">
        <w:r w:rsidRPr="000F7870">
          <w:rPr>
            <w:rFonts w:ascii="Garamond" w:eastAsia="DengXian" w:hAnsi="Garamond" w:cs="Times New Roman"/>
            <w:color w:val="0000FF"/>
            <w:kern w:val="0"/>
            <w:u w:val="single"/>
            <w:lang w:eastAsia="zh-CN"/>
          </w:rPr>
          <w:t>http://agama.buddhason.org/MN/MN005.htm</w:t>
        </w:r>
      </w:hyperlink>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w:t>
      </w:r>
    </w:p>
    <w:p w14:paraId="47406081" w14:textId="1541A3FC"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w:t>
      </w:r>
    </w:p>
    <w:p w14:paraId="0BC30723" w14:textId="5AA3891F"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 ..., ..., “</w:t>
      </w:r>
      <w:r w:rsidRPr="000F7870">
        <w:rPr>
          <w:rFonts w:ascii="Garamond" w:eastAsia="DengXian" w:hAnsi="Garamond" w:cs="Times New Roman" w:hint="eastAsia"/>
          <w:kern w:val="0"/>
          <w:lang w:eastAsia="zh-CN"/>
        </w:rPr>
        <w:t>贤友，同样地，一位比丘被看到、被听到还没有断除恶、不善的意欲的话，即使他居住在偏僻的森林、逐家化食、从废物堆捡粗布来穿着，他的同修都不会对他照料、恭敬、尊重、供养。这是什么原因呢？因为这位尊者被看到、被听到还没有断除恶、不善的意欲。</w:t>
      </w:r>
    </w:p>
    <w:p w14:paraId="53F58E20" w14:textId="2FD488B7" w:rsidR="003042B9" w:rsidRDefault="000F7870">
      <w:pPr>
        <w:pStyle w:val="Footnoteuser"/>
        <w:spacing w:before="120" w:after="120"/>
        <w:rPr>
          <w:lang w:eastAsia="zh-CN"/>
        </w:rPr>
      </w:pPr>
      <w:r w:rsidRPr="000F7870">
        <w:rPr>
          <w:rFonts w:ascii="Garamond" w:eastAsia="DengXian" w:hAnsi="Garamond" w:cs="Times New Roman"/>
          <w:kern w:val="0"/>
          <w:sz w:val="24"/>
          <w:szCs w:val="22"/>
          <w:lang w:eastAsia="zh-CN"/>
        </w:rPr>
        <w:t>“</w:t>
      </w:r>
      <w:r w:rsidRPr="000F7870">
        <w:rPr>
          <w:rFonts w:ascii="Garamond" w:eastAsia="DengXian" w:hAnsi="Garamond" w:cs="Times New Roman" w:hint="eastAsia"/>
          <w:kern w:val="0"/>
          <w:sz w:val="24"/>
          <w:szCs w:val="22"/>
          <w:lang w:eastAsia="zh-CN"/>
        </w:rPr>
        <w:t>贤友，如果一位比丘被看到、被听到断除了恶、不善的意欲的话，即使他居住在村落附近、接受食物供养、受持居士所布施的衣服；他的同修都会对他照料、恭敬、尊重、供养。这是什么原因呢？因为这位尊者被看到、被听到断除了恶、不善的意欲。</w:t>
      </w:r>
      <w:r w:rsidRPr="000F7870">
        <w:rPr>
          <w:rFonts w:ascii="Garamond" w:eastAsia="DengXian" w:hAnsi="Garamond" w:cs="Times New Roman"/>
          <w:kern w:val="0"/>
          <w:sz w:val="24"/>
          <w:szCs w:val="22"/>
          <w:lang w:eastAsia="zh-CN"/>
        </w:rPr>
        <w:t xml:space="preserve">..., ..., ..., </w:t>
      </w:r>
      <w:r w:rsidRPr="000F7870">
        <w:rPr>
          <w:rFonts w:ascii="Garamond" w:eastAsia="DengXian" w:hAnsi="Garamond" w:cs="Times New Roman" w:hint="eastAsia"/>
          <w:kern w:val="0"/>
          <w:sz w:val="24"/>
          <w:szCs w:val="22"/>
          <w:lang w:eastAsia="zh-CN"/>
        </w:rPr>
        <w:t>」（萧式球</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译，香港志莲净苑：中部．五．无秽经</w:t>
      </w:r>
      <w:r w:rsidRPr="000F7870">
        <w:rPr>
          <w:rFonts w:ascii="Garamond" w:eastAsia="DengXian" w:hAnsi="Garamond" w:cs="Times New Roman"/>
          <w:kern w:val="0"/>
          <w:sz w:val="24"/>
          <w:szCs w:val="22"/>
          <w:lang w:eastAsia="zh-CN"/>
        </w:rPr>
        <w:t xml:space="preserve"> </w:t>
      </w:r>
      <w:hyperlink r:id="rId546" w:history="1">
        <w:r w:rsidRPr="000F7870">
          <w:rPr>
            <w:rFonts w:ascii="Garamond" w:eastAsia="DengXian" w:hAnsi="Garamond" w:cs="Times New Roman"/>
            <w:color w:val="0000FF"/>
            <w:kern w:val="0"/>
            <w:sz w:val="24"/>
            <w:szCs w:val="22"/>
            <w:u w:val="single"/>
            <w:lang w:eastAsia="zh-CN"/>
          </w:rPr>
          <w:t>http://www.chilin.edu.hk/edu/report_section_detail.asp?section_id=60&amp;id=186&amp;page_id=39:45</w:t>
        </w:r>
      </w:hyperlink>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w:t>
      </w:r>
    </w:p>
    <w:p w14:paraId="0E5A3540" w14:textId="31BB5AA4" w:rsidR="003042B9" w:rsidRDefault="000F7870">
      <w:pPr>
        <w:pStyle w:val="Footnoteuser"/>
        <w:spacing w:before="120" w:after="120"/>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191)</w:t>
      </w:r>
    </w:p>
    <w:p w14:paraId="35B980A3" w14:textId="77777777" w:rsidR="003042B9" w:rsidRDefault="003042B9">
      <w:pPr>
        <w:pStyle w:val="Footnoteuser"/>
        <w:spacing w:before="120" w:after="120"/>
        <w:rPr>
          <w:rFonts w:ascii="Garamond" w:eastAsia="細明體" w:hAnsi="Garamond" w:cs="Times New Roman"/>
          <w:kern w:val="0"/>
          <w:sz w:val="24"/>
          <w:szCs w:val="22"/>
        </w:rPr>
      </w:pPr>
    </w:p>
    <w:p w14:paraId="2888C362" w14:textId="77777777" w:rsidR="003042B9" w:rsidRDefault="003042B9">
      <w:pPr>
        <w:pStyle w:val="Footnoteuser"/>
        <w:spacing w:before="120" w:after="120"/>
        <w:rPr>
          <w:rFonts w:ascii="Garamond" w:eastAsia="細明體" w:hAnsi="Garamond"/>
          <w:sz w:val="24"/>
          <w:szCs w:val="22"/>
        </w:rPr>
      </w:pPr>
    </w:p>
    <w:p w14:paraId="21BC5C19" w14:textId="61AF0233" w:rsidR="003042B9" w:rsidRDefault="000F7870">
      <w:pPr>
        <w:pStyle w:val="4"/>
        <w:spacing w:line="360" w:lineRule="auto"/>
      </w:pPr>
      <w:r w:rsidRPr="000F7870">
        <w:rPr>
          <w:rFonts w:ascii="Garamond" w:eastAsia="DengXian" w:hAnsi="Garamond"/>
          <w:b/>
          <w:bCs/>
          <w:sz w:val="26"/>
          <w:szCs w:val="26"/>
          <w:lang w:eastAsia="zh-CN"/>
        </w:rPr>
        <w:t xml:space="preserve">MN. 8 </w:t>
      </w:r>
      <w:proofErr w:type="spellStart"/>
      <w:r w:rsidRPr="000F7870">
        <w:rPr>
          <w:rFonts w:ascii="Garamond" w:eastAsia="DengXian" w:hAnsi="Garamond"/>
          <w:b/>
          <w:bCs/>
          <w:sz w:val="26"/>
          <w:szCs w:val="26"/>
          <w:lang w:eastAsia="zh-CN"/>
        </w:rPr>
        <w:t>Sallekhasutta</w:t>
      </w:r>
      <w:r>
        <w:rPr>
          <w:rFonts w:ascii="Cambria" w:eastAsia="標楷體" w:hAnsi="Cambria" w:cs="Cambria"/>
          <w:b/>
          <w:bCs/>
          <w:sz w:val="26"/>
          <w:szCs w:val="26"/>
          <w:lang w:eastAsia="zh-CN"/>
        </w:rPr>
        <w:t>ṃ</w:t>
      </w:r>
      <w:proofErr w:type="spellEnd"/>
      <w:r w:rsidRPr="000F7870">
        <w:rPr>
          <w:rFonts w:ascii="Garamond" w:eastAsia="DengXian" w:hAnsi="Garamond"/>
          <w:b/>
          <w:bCs/>
          <w:sz w:val="26"/>
          <w:szCs w:val="26"/>
          <w:lang w:eastAsia="zh-CN"/>
        </w:rPr>
        <w:t xml:space="preserve"> </w:t>
      </w:r>
      <w:r w:rsidRPr="000F7870">
        <w:rPr>
          <w:rFonts w:ascii="Garamond" w:eastAsia="DengXian" w:hAnsi="Garamond" w:hint="eastAsia"/>
          <w:b/>
          <w:bCs/>
          <w:sz w:val="26"/>
          <w:szCs w:val="26"/>
          <w:lang w:eastAsia="zh-CN"/>
        </w:rPr>
        <w:t>中部</w:t>
      </w:r>
      <w:r w:rsidRPr="000F7870">
        <w:rPr>
          <w:rFonts w:ascii="Garamond" w:eastAsia="DengXian" w:hAnsi="Garamond"/>
          <w:b/>
          <w:bCs/>
          <w:sz w:val="26"/>
          <w:szCs w:val="26"/>
          <w:lang w:eastAsia="zh-CN"/>
        </w:rPr>
        <w:t>8</w:t>
      </w:r>
      <w:r w:rsidRPr="000F7870">
        <w:rPr>
          <w:rFonts w:ascii="Garamond" w:eastAsia="DengXian" w:hAnsi="Garamond" w:hint="eastAsia"/>
          <w:b/>
          <w:bCs/>
          <w:sz w:val="26"/>
          <w:szCs w:val="26"/>
          <w:lang w:eastAsia="zh-CN"/>
        </w:rPr>
        <w:t>经、削减经、渐损经</w:t>
      </w:r>
    </w:p>
    <w:p w14:paraId="5225E839" w14:textId="630EC9B4"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kern w:val="0"/>
          <w:lang w:eastAsia="zh-CN"/>
        </w:rPr>
        <w:t xml:space="preserve">(M </w:t>
      </w:r>
      <w:proofErr w:type="spellStart"/>
      <w:r w:rsidRPr="000F7870">
        <w:rPr>
          <w:rFonts w:ascii="Garamond" w:eastAsia="DengXian" w:hAnsi="Garamond" w:cs="Times New Roman"/>
          <w:kern w:val="0"/>
          <w:lang w:eastAsia="zh-CN"/>
        </w:rPr>
        <w:t>i</w:t>
      </w:r>
      <w:proofErr w:type="spellEnd"/>
      <w:r w:rsidRPr="000F7870">
        <w:rPr>
          <w:rFonts w:ascii="Garamond" w:eastAsia="DengXian" w:hAnsi="Garamond" w:cs="Times New Roman"/>
          <w:kern w:val="0"/>
          <w:lang w:eastAsia="zh-CN"/>
        </w:rPr>
        <w:t xml:space="preserve"> 2)</w:t>
      </w:r>
    </w:p>
    <w:p w14:paraId="134AB4F1" w14:textId="77777777" w:rsidR="003042B9" w:rsidRDefault="003042B9">
      <w:pPr>
        <w:pStyle w:val="Standarduser"/>
        <w:widowControl/>
        <w:spacing w:before="120" w:after="120"/>
        <w:rPr>
          <w:rFonts w:ascii="Garamond" w:eastAsia="細明體" w:hAnsi="Garamond"/>
        </w:rPr>
      </w:pPr>
    </w:p>
    <w:p w14:paraId="340C3A0C" w14:textId="6447F89A" w:rsidR="003042B9" w:rsidRDefault="000F7870">
      <w:pPr>
        <w:pStyle w:val="Standarduser"/>
        <w:widowControl/>
        <w:spacing w:before="120" w:after="120"/>
      </w:pPr>
      <w:r w:rsidRPr="000F7870">
        <w:rPr>
          <w:rFonts w:ascii="Garamond" w:eastAsia="DengXian" w:hAnsi="Garamond" w:cs="Times New Roman" w:hint="eastAsia"/>
          <w:kern w:val="0"/>
          <w:lang w:eastAsia="zh-CN"/>
        </w:rPr>
        <w:t>庄春江</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译，台湾．庄春江工作站：中部</w:t>
      </w:r>
      <w:r w:rsidRPr="000F7870">
        <w:rPr>
          <w:rFonts w:ascii="Garamond" w:eastAsia="DengXian" w:hAnsi="Garamond" w:cs="Times New Roman"/>
          <w:kern w:val="0"/>
          <w:lang w:eastAsia="zh-CN"/>
        </w:rPr>
        <w:t>8</w:t>
      </w:r>
      <w:r w:rsidRPr="000F7870">
        <w:rPr>
          <w:rFonts w:ascii="Garamond" w:eastAsia="DengXian" w:hAnsi="Garamond" w:cs="Times New Roman" w:hint="eastAsia"/>
          <w:kern w:val="0"/>
          <w:lang w:eastAsia="zh-CN"/>
        </w:rPr>
        <w:t>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削减经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根本法门品</w:t>
      </w:r>
      <w:r w:rsidRPr="000F7870">
        <w:rPr>
          <w:rFonts w:ascii="Garamond" w:eastAsia="DengXian" w:hAnsi="Garamond" w:cs="Times New Roman"/>
          <w:kern w:val="0"/>
          <w:lang w:eastAsia="zh-CN"/>
        </w:rPr>
        <w:t xml:space="preserve">) </w:t>
      </w:r>
      <w:hyperlink r:id="rId547" w:history="1">
        <w:r w:rsidRPr="000F7870">
          <w:rPr>
            <w:rFonts w:ascii="Garamond" w:eastAsia="DengXian" w:hAnsi="Garamond" w:cs="Times New Roman"/>
            <w:color w:val="0000FF"/>
            <w:kern w:val="0"/>
            <w:u w:val="single"/>
            <w:lang w:eastAsia="zh-CN"/>
          </w:rPr>
          <w:t>http://agama.buddhason.org/MN/MN008.htm</w:t>
        </w:r>
      </w:hyperlink>
    </w:p>
    <w:p w14:paraId="541BB68D" w14:textId="346151C9"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w:t>
      </w:r>
    </w:p>
    <w:p w14:paraId="4637110B" w14:textId="07B152BA" w:rsidR="003042B9" w:rsidRDefault="000F7870">
      <w:pPr>
        <w:pStyle w:val="Footnoteuser"/>
        <w:spacing w:before="120" w:after="120"/>
      </w:pPr>
      <w:r w:rsidRPr="000F7870">
        <w:rPr>
          <w:rFonts w:ascii="Garamond" w:eastAsia="DengXian" w:hAnsi="Garamond" w:cs="Times New Roman" w:hint="eastAsia"/>
          <w:kern w:val="0"/>
          <w:sz w:val="24"/>
          <w:szCs w:val="22"/>
          <w:lang w:eastAsia="zh-CN"/>
        </w:rPr>
        <w:t>萧式球</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译，香港．志莲净苑：中部．八．渐损经</w:t>
      </w:r>
      <w:r w:rsidRPr="000F7870">
        <w:rPr>
          <w:rFonts w:ascii="Garamond" w:eastAsia="DengXian" w:hAnsi="Garamond" w:cs="Times New Roman"/>
          <w:kern w:val="0"/>
          <w:sz w:val="24"/>
          <w:szCs w:val="22"/>
          <w:lang w:eastAsia="zh-CN"/>
        </w:rPr>
        <w:t xml:space="preserve"> </w:t>
      </w:r>
      <w:hyperlink r:id="rId548" w:history="1">
        <w:r w:rsidRPr="000F7870">
          <w:rPr>
            <w:rFonts w:ascii="Garamond" w:eastAsia="DengXian" w:hAnsi="Garamond" w:cs="Times New Roman"/>
            <w:color w:val="0000FF"/>
            <w:kern w:val="0"/>
            <w:sz w:val="24"/>
            <w:szCs w:val="22"/>
            <w:u w:val="single"/>
            <w:lang w:eastAsia="zh-CN"/>
          </w:rPr>
          <w:t>http://www.chilin.edu.hk/edu/report_section_detail.asp?section_id=60&amp;id=189</w:t>
        </w:r>
      </w:hyperlink>
    </w:p>
    <w:p w14:paraId="4995BA52" w14:textId="3A308822" w:rsidR="003042B9" w:rsidRDefault="000F7870">
      <w:pPr>
        <w:pStyle w:val="Footnoteuser"/>
        <w:spacing w:before="120" w:after="120"/>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187)</w:t>
      </w:r>
    </w:p>
    <w:p w14:paraId="1019C823" w14:textId="77777777" w:rsidR="003042B9" w:rsidRDefault="003042B9">
      <w:pPr>
        <w:pStyle w:val="Footnoteuser"/>
        <w:spacing w:before="120" w:after="120"/>
        <w:rPr>
          <w:rFonts w:ascii="Garamond" w:eastAsia="細明體" w:hAnsi="Garamond" w:cs="Times New Roman"/>
          <w:color w:val="0000FF"/>
          <w:kern w:val="0"/>
          <w:sz w:val="24"/>
          <w:szCs w:val="22"/>
          <w:u w:val="single"/>
        </w:rPr>
      </w:pPr>
    </w:p>
    <w:p w14:paraId="481FB337" w14:textId="77777777" w:rsidR="003042B9" w:rsidRDefault="003042B9">
      <w:pPr>
        <w:pStyle w:val="Footnoteuser"/>
        <w:spacing w:before="120" w:after="120"/>
        <w:rPr>
          <w:rFonts w:ascii="Garamond" w:eastAsia="細明體" w:hAnsi="Garamond" w:cs="Times New Roman"/>
          <w:color w:val="0000FF"/>
          <w:kern w:val="0"/>
          <w:sz w:val="24"/>
          <w:szCs w:val="22"/>
          <w:u w:val="single"/>
        </w:rPr>
      </w:pPr>
    </w:p>
    <w:p w14:paraId="032B3048" w14:textId="26F863E3" w:rsidR="003042B9" w:rsidRDefault="000F7870">
      <w:pPr>
        <w:pStyle w:val="4"/>
        <w:spacing w:line="360" w:lineRule="auto"/>
      </w:pPr>
      <w:r w:rsidRPr="000F7870">
        <w:rPr>
          <w:rFonts w:ascii="Garamond" w:eastAsia="DengXian" w:hAnsi="Garamond"/>
          <w:b/>
          <w:bCs/>
          <w:sz w:val="26"/>
          <w:szCs w:val="26"/>
          <w:lang w:eastAsia="zh-CN"/>
        </w:rPr>
        <w:t xml:space="preserve">MN. 9 </w:t>
      </w:r>
      <w:proofErr w:type="spellStart"/>
      <w:r w:rsidRPr="000F7870">
        <w:rPr>
          <w:rFonts w:ascii="Garamond" w:eastAsia="DengXian" w:hAnsi="Garamond"/>
          <w:b/>
          <w:bCs/>
          <w:sz w:val="26"/>
          <w:szCs w:val="26"/>
          <w:lang w:eastAsia="zh-CN"/>
        </w:rPr>
        <w:t>Sammādi</w:t>
      </w:r>
      <w:r>
        <w:rPr>
          <w:rFonts w:ascii="Cambria" w:eastAsia="標楷體" w:hAnsi="Cambria" w:cs="Cambria"/>
          <w:b/>
          <w:bCs/>
          <w:sz w:val="26"/>
          <w:szCs w:val="26"/>
          <w:lang w:eastAsia="zh-CN"/>
        </w:rPr>
        <w:t>ṭṭ</w:t>
      </w:r>
      <w:r w:rsidRPr="000F7870">
        <w:rPr>
          <w:rFonts w:ascii="Garamond" w:eastAsia="DengXian" w:hAnsi="Garamond"/>
          <w:b/>
          <w:bCs/>
          <w:sz w:val="26"/>
          <w:szCs w:val="26"/>
          <w:lang w:eastAsia="zh-CN"/>
        </w:rPr>
        <w:t>hisutta</w:t>
      </w:r>
      <w:r>
        <w:rPr>
          <w:rFonts w:ascii="Cambria" w:eastAsia="標楷體" w:hAnsi="Cambria" w:cs="Cambria"/>
          <w:b/>
          <w:bCs/>
          <w:sz w:val="26"/>
          <w:szCs w:val="26"/>
          <w:lang w:eastAsia="zh-CN"/>
        </w:rPr>
        <w:t>ṃ</w:t>
      </w:r>
      <w:proofErr w:type="spellEnd"/>
      <w:r w:rsidRPr="000F7870">
        <w:rPr>
          <w:rFonts w:ascii="Garamond" w:eastAsia="DengXian" w:hAnsi="Garamond"/>
          <w:b/>
          <w:bCs/>
          <w:sz w:val="26"/>
          <w:szCs w:val="26"/>
          <w:lang w:eastAsia="zh-CN"/>
        </w:rPr>
        <w:t xml:space="preserve"> </w:t>
      </w:r>
      <w:r w:rsidRPr="000F7870">
        <w:rPr>
          <w:rFonts w:ascii="Garamond" w:eastAsia="DengXian" w:hAnsi="Garamond" w:hint="eastAsia"/>
          <w:b/>
          <w:bCs/>
          <w:sz w:val="26"/>
          <w:szCs w:val="26"/>
          <w:lang w:eastAsia="zh-CN"/>
        </w:rPr>
        <w:t>中部</w:t>
      </w:r>
      <w:r w:rsidRPr="000F7870">
        <w:rPr>
          <w:rFonts w:ascii="Garamond" w:eastAsia="DengXian" w:hAnsi="Garamond"/>
          <w:b/>
          <w:bCs/>
          <w:sz w:val="26"/>
          <w:szCs w:val="26"/>
          <w:lang w:eastAsia="zh-CN"/>
        </w:rPr>
        <w:t>9</w:t>
      </w:r>
      <w:r w:rsidRPr="000F7870">
        <w:rPr>
          <w:rFonts w:ascii="Garamond" w:eastAsia="DengXian" w:hAnsi="Garamond" w:hint="eastAsia"/>
          <w:b/>
          <w:bCs/>
          <w:sz w:val="26"/>
          <w:szCs w:val="26"/>
          <w:lang w:eastAsia="zh-CN"/>
        </w:rPr>
        <w:t>经、正见经</w:t>
      </w:r>
    </w:p>
    <w:p w14:paraId="2AE7F1D4" w14:textId="5ABB5538"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巴利文学会版《中部》第一集第四十八页</w:t>
      </w:r>
      <w:r w:rsidRPr="000F7870">
        <w:rPr>
          <w:rFonts w:ascii="Garamond" w:eastAsia="DengXian" w:hAnsi="Garamond" w:cs="Times New Roman"/>
          <w:kern w:val="0"/>
          <w:szCs w:val="24"/>
          <w:lang w:eastAsia="zh-CN"/>
        </w:rPr>
        <w:t xml:space="preserve">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48)</w:t>
      </w:r>
    </w:p>
    <w:p w14:paraId="1F352A49" w14:textId="77777777" w:rsidR="003042B9" w:rsidRDefault="003042B9">
      <w:pPr>
        <w:pStyle w:val="Standarduser"/>
        <w:widowControl/>
        <w:spacing w:before="120" w:after="120"/>
        <w:jc w:val="both"/>
        <w:rPr>
          <w:rFonts w:ascii="Garamond" w:eastAsia="細明體" w:hAnsi="Garamond"/>
          <w:szCs w:val="24"/>
        </w:rPr>
      </w:pPr>
    </w:p>
    <w:p w14:paraId="55A3FBF3" w14:textId="3051BEF5"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学友们！有这四种食，为了已生成众生的存续，或为了求出生者的资助。哪四种呢？或粗或细的物质食物，第二、触，第三、意思，第四、识。学友们！这四种食，支撑已生成的众生，也资助求出生者。以渴爱而食集，以渴爱灭而食灭，导向食灭道迹就是这八支圣道，即：正见、正志、正语、正业、正命、正精进、正念、正定。」（中部</w:t>
      </w:r>
      <w:r w:rsidRPr="000F7870">
        <w:rPr>
          <w:rFonts w:ascii="Garamond" w:eastAsia="DengXian" w:hAnsi="Garamond" w:cs="Times New Roman"/>
          <w:kern w:val="0"/>
          <w:szCs w:val="24"/>
          <w:lang w:eastAsia="zh-CN"/>
        </w:rPr>
        <w:t>9</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正见经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根本法门品</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549" w:history="1">
        <w:r w:rsidRPr="000F7870">
          <w:rPr>
            <w:rFonts w:ascii="Garamond" w:eastAsia="DengXian" w:hAnsi="Garamond" w:cs="Times New Roman"/>
            <w:color w:val="0000FF"/>
            <w:kern w:val="0"/>
            <w:szCs w:val="24"/>
            <w:u w:val="single"/>
            <w:lang w:eastAsia="zh-CN"/>
          </w:rPr>
          <w:t>http://agama.buddhason.org/MN/MN009.htm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0F05736B" w14:textId="5F201AE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5F29970D" w14:textId="778ABBD3"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贤友们，有的。一位圣弟子知道什么是食</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，知道什么是食集，知道什么是食灭，知道什么是食灭之道；这就是圣弟子的正见，能使人正直地生活，能带来对法具有一种不会坏失的净信，能使人得到正法。这就是正见所包含的内容了。</w:t>
      </w:r>
    </w:p>
    <w:p w14:paraId="5994BCFD" w14:textId="73D2A55D"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贤友们，什么是食？什么是食集？什么是食灭？什么是食灭之道呢？</w:t>
      </w:r>
    </w:p>
    <w:p w14:paraId="3A232BFF" w14:textId="3DD358E2"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有四种食能令已投生的众生得到持续，能帮助将要投生的众生得到投生。这四种食是什么呢？第一种是粗幼抟食，第二种是触食，第三种是意思食，第四种是识食。</w:t>
      </w:r>
    </w:p>
    <w:p w14:paraId="725BB9AA" w14:textId="5173FC7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渴爱集就是食集。</w:t>
      </w:r>
    </w:p>
    <w:p w14:paraId="43EE9B67" w14:textId="24E739C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渴爱灭就是食灭。</w:t>
      </w:r>
    </w:p>
    <w:p w14:paraId="33CCA6F2" w14:textId="57BFBBDB"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八正道──正见、正思维、正语、正业、正命、正精进、正念、正定就是食灭之道。</w:t>
      </w:r>
    </w:p>
    <w:p w14:paraId="4D2D544D" w14:textId="49AF35EB"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kern w:val="0"/>
          <w:sz w:val="24"/>
          <w:szCs w:val="24"/>
          <w:lang w:eastAsia="zh-CN"/>
        </w:rPr>
        <w:t>1 “</w:t>
      </w:r>
      <w:r w:rsidRPr="000F7870">
        <w:rPr>
          <w:rFonts w:ascii="Garamond" w:eastAsia="DengXian" w:hAnsi="Garamond" w:cs="Times New Roman" w:hint="eastAsia"/>
          <w:kern w:val="0"/>
          <w:sz w:val="24"/>
          <w:szCs w:val="24"/>
          <w:lang w:eastAsia="zh-CN"/>
        </w:rPr>
        <w:t>食</w:t>
      </w:r>
      <w:r w:rsidRPr="000F7870">
        <w:rPr>
          <w:rFonts w:ascii="Garamond" w:eastAsia="DengXian" w:hAnsi="Garamond" w:cs="Times New Roman"/>
          <w:kern w:val="0"/>
          <w:sz w:val="24"/>
          <w:szCs w:val="24"/>
          <w:lang w:eastAsia="zh-CN"/>
        </w:rPr>
        <w:t>” (āhāra)</w:t>
      </w:r>
      <w:r w:rsidRPr="000F7870">
        <w:rPr>
          <w:rFonts w:ascii="Garamond" w:eastAsia="DengXian" w:hAnsi="Garamond" w:cs="Times New Roman" w:hint="eastAsia"/>
          <w:kern w:val="0"/>
          <w:sz w:val="24"/>
          <w:szCs w:val="24"/>
          <w:lang w:eastAsia="zh-CN"/>
        </w:rPr>
        <w:t>原本是指食物，但在法义中引申为生命赖以投生及持续的四种食粮。对四食起贪爱是导致生死流转的原因。」（萧式球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译，中部</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九．正见经</w:t>
      </w:r>
    </w:p>
    <w:p w14:paraId="5F07E543" w14:textId="256CBA35" w:rsidR="003042B9" w:rsidRDefault="00070649">
      <w:pPr>
        <w:pStyle w:val="Footnoteuser"/>
        <w:spacing w:before="120" w:after="120"/>
        <w:jc w:val="both"/>
      </w:pPr>
      <w:hyperlink r:id="rId550" w:history="1">
        <w:r w:rsidR="000F7870" w:rsidRPr="000F7870">
          <w:rPr>
            <w:rFonts w:ascii="Garamond" w:eastAsia="DengXian" w:hAnsi="Garamond" w:cs="Times New Roman"/>
            <w:color w:val="0000FF"/>
            <w:kern w:val="0"/>
            <w:sz w:val="24"/>
            <w:szCs w:val="24"/>
            <w:u w:val="single"/>
            <w:lang w:eastAsia="zh-CN"/>
          </w:rPr>
          <w:t>http://www.chilin.edu.hk/edu/report_section_detail.asp?section_id=60&amp;id=190&amp;page_id=15:26</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p>
    <w:p w14:paraId="4CF32CA2" w14:textId="50989E5F"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97)</w:t>
      </w:r>
    </w:p>
    <w:p w14:paraId="28040EE8" w14:textId="505612D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3EBC9BC5" w14:textId="6AE75454"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巴利文学会版《中部》第一集第五十一页</w:t>
      </w:r>
      <w:r w:rsidRPr="000F7870">
        <w:rPr>
          <w:rFonts w:ascii="Garamond" w:eastAsia="DengXian" w:hAnsi="Garamond" w:cs="Times New Roman"/>
          <w:kern w:val="0"/>
          <w:szCs w:val="24"/>
          <w:lang w:eastAsia="zh-CN"/>
        </w:rPr>
        <w:t xml:space="preserve">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51)</w:t>
      </w:r>
      <w:r w:rsidRPr="000F7870">
        <w:rPr>
          <w:rFonts w:ascii="Garamond" w:eastAsia="DengXian" w:hAnsi="Garamond" w:cs="Times New Roman" w:hint="eastAsia"/>
          <w:kern w:val="0"/>
          <w:szCs w:val="24"/>
          <w:lang w:eastAsia="zh-CN"/>
        </w:rPr>
        <w:t>。</w:t>
      </w:r>
    </w:p>
    <w:p w14:paraId="64B0A4F6" w14:textId="77777777" w:rsidR="003042B9" w:rsidRDefault="003042B9">
      <w:pPr>
        <w:pStyle w:val="Standarduser"/>
        <w:widowControl/>
        <w:spacing w:before="120" w:after="120"/>
        <w:jc w:val="both"/>
        <w:rPr>
          <w:rFonts w:ascii="Garamond" w:eastAsia="細明體" w:hAnsi="Garamond"/>
          <w:szCs w:val="24"/>
        </w:rPr>
      </w:pPr>
    </w:p>
    <w:p w14:paraId="67B56DBF" w14:textId="6F5041C5"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「而，学友们！什么是苦集？是这导致再生、伴随欢喜与贪、到处欢喜的渴爱，即：欲的渴爱、有的渴爱、虚无的渴爱，学友们！这被称为苦集。」（中部</w:t>
      </w:r>
      <w:r w:rsidRPr="000F7870">
        <w:rPr>
          <w:rFonts w:ascii="Garamond" w:eastAsia="DengXian" w:hAnsi="Garamond" w:cs="Times New Roman"/>
          <w:kern w:val="0"/>
          <w:szCs w:val="24"/>
          <w:lang w:eastAsia="zh-CN"/>
        </w:rPr>
        <w:t>9</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正见经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根本法门品</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551" w:history="1">
        <w:r w:rsidRPr="000F7870">
          <w:rPr>
            <w:rFonts w:ascii="Garamond" w:eastAsia="DengXian" w:hAnsi="Garamond" w:cs="Times New Roman"/>
            <w:color w:val="0000FF"/>
            <w:kern w:val="0"/>
            <w:szCs w:val="24"/>
            <w:u w:val="single"/>
            <w:lang w:eastAsia="zh-CN"/>
          </w:rPr>
          <w:t>http://agama.buddhason.org/MN/MN009.htm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3640264F" w14:textId="6E8E6EF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560A6A15" w14:textId="18348F63" w:rsidR="003042B9" w:rsidRDefault="000F7870">
      <w:pPr>
        <w:pStyle w:val="Standarduser"/>
        <w:widowControl/>
        <w:spacing w:before="120" w:after="120"/>
        <w:rPr>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贤友们，什么是苦集呢？欲爱、有爱、无有爱是带来后有的原因。这些渴爱和喜贪连在一起，使人对各种事物产生爱喜。这就是称为苦集了。（萧式球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译，中部</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九．正见经</w:t>
      </w:r>
      <w:r w:rsidRPr="000F7870">
        <w:rPr>
          <w:rFonts w:ascii="Garamond" w:eastAsia="DengXian" w:hAnsi="Garamond" w:cs="Times New Roman"/>
          <w:kern w:val="0"/>
          <w:szCs w:val="24"/>
          <w:lang w:eastAsia="zh-CN"/>
        </w:rPr>
        <w:t xml:space="preserve"> </w:t>
      </w:r>
      <w:hyperlink r:id="rId552" w:history="1">
        <w:r w:rsidRPr="000F7870">
          <w:rPr>
            <w:rFonts w:ascii="Garamond" w:eastAsia="DengXian" w:hAnsi="Garamond" w:cs="Times New Roman"/>
            <w:color w:val="0000FF"/>
            <w:kern w:val="0"/>
            <w:szCs w:val="24"/>
            <w:u w:val="single"/>
            <w:lang w:eastAsia="zh-CN"/>
          </w:rPr>
          <w:t>http://www.chilin.edu.hk/edu/report_section_detail.asp?section_id=60&amp;id=190&amp;page_id=26:39</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6894891C" w14:textId="0DA20EBB" w:rsidR="003042B9" w:rsidRDefault="000F7870">
      <w:pPr>
        <w:pStyle w:val="Standarduser"/>
        <w:widowControl/>
        <w:spacing w:before="120" w:after="120"/>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94)</w:t>
      </w:r>
    </w:p>
    <w:p w14:paraId="255CDD14" w14:textId="4E108AE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w:t>
      </w:r>
    </w:p>
    <w:p w14:paraId="7699FCF0" w14:textId="7BF4305C"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而，学友们！什么是渴爱？什么是渴爱集？什么是渴爱灭？什么是导向渴爱灭道迹？</w:t>
      </w:r>
    </w:p>
    <w:p w14:paraId="0C8977A1" w14:textId="55402B4F"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学友们！有这六类渴爱：对色的渴爱、对声的渴爱、对气味的渴爱、对味道的渴爱、对所触的渴爱、对法的渴爱。</w:t>
      </w:r>
    </w:p>
    <w:p w14:paraId="10BF1975" w14:textId="7B68A56D"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以受集而渴爱集，以受灭而渴爱灭，导向渴爱灭道迹就是这八支圣道，即：正见、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（中略）正定。</w:t>
      </w:r>
    </w:p>
    <w:p w14:paraId="0E40594D" w14:textId="0EE1E196"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学友们！当圣弟子这样了知渴爱，这样了知渴爱集，这样了知渴爱灭，这样了知导向渴爱灭道迹，他舍断一切贪烦恼潜在趋势，</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（中略）得到苦的结束，学友们！这个情形是圣弟子的正见、直见、对法具备不坏净、通达此正法。」（中部</w:t>
      </w:r>
      <w:r w:rsidRPr="000F7870">
        <w:rPr>
          <w:rFonts w:ascii="Garamond" w:eastAsia="DengXian" w:hAnsi="Garamond" w:cs="Times New Roman"/>
          <w:kern w:val="0"/>
          <w:szCs w:val="24"/>
          <w:lang w:eastAsia="zh-CN"/>
        </w:rPr>
        <w:t>9</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正见经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根本法门品</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p>
    <w:p w14:paraId="55AE9080" w14:textId="41EA3500" w:rsidR="003042B9" w:rsidRDefault="00070649">
      <w:pPr>
        <w:pStyle w:val="Standarduser"/>
        <w:widowControl/>
        <w:spacing w:before="120" w:after="120"/>
        <w:jc w:val="both"/>
        <w:rPr>
          <w:lang w:eastAsia="zh-CN"/>
        </w:rPr>
      </w:pPr>
      <w:hyperlink r:id="rId553" w:history="1">
        <w:r w:rsidR="000F7870" w:rsidRPr="000F7870">
          <w:rPr>
            <w:rFonts w:ascii="Garamond" w:eastAsia="DengXian" w:hAnsi="Garamond" w:cs="Times New Roman"/>
            <w:color w:val="0000FF"/>
            <w:kern w:val="0"/>
            <w:szCs w:val="24"/>
            <w:u w:val="single"/>
            <w:lang w:eastAsia="zh-CN"/>
          </w:rPr>
          <w:t>http://agama.buddhason.org/MN/MN009.htm</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24EA5AD0" w14:textId="0C90F61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DAAAF02" w14:textId="7E623362"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贤友们，什么是爱？什么是爱集？什么是爱灭？什么是爱灭之道呢？</w:t>
      </w:r>
    </w:p>
    <w:p w14:paraId="2808CA93" w14:textId="144FD1CA"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有六种爱：色爱、声爱、香爱、味爱、触爱、法爱。</w:t>
      </w:r>
    </w:p>
    <w:p w14:paraId="745043FD" w14:textId="13C16F8E"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受集就是爱集。</w:t>
      </w:r>
    </w:p>
    <w:p w14:paraId="464D31E7" w14:textId="22285CF0"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受灭就是爱灭。</w:t>
      </w:r>
    </w:p>
    <w:p w14:paraId="1A804176" w14:textId="3BEDB6C9"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八正道──正见、正思维、正语、正业、正命、正精进、正念、正定就是爱灭之道。</w:t>
      </w:r>
    </w:p>
    <w:p w14:paraId="455C1DD7" w14:textId="7F2DBBFF"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贤友们，一位圣弟子知道这些是爱，知道这些是爱集，知道这些是爱灭，知道这些是爱灭之道的时候，能断除所有贪着的性向，清除所有厌恶的性向，截断我见和我慢，断除无明而生起明，当下将苦终结。</w:t>
      </w:r>
    </w:p>
    <w:p w14:paraId="79F19000" w14:textId="20009534" w:rsidR="003042B9" w:rsidRDefault="000F7870">
      <w:pPr>
        <w:pStyle w:val="Footnoteuser"/>
        <w:spacing w:before="120" w:after="120"/>
        <w:ind w:left="339" w:firstLine="440"/>
        <w:jc w:val="both"/>
        <w:rPr>
          <w:rFonts w:ascii="Garamond" w:eastAsia="細明體" w:hAnsi="Garamond" w:cs="Times New Roman"/>
          <w:kern w:val="0"/>
          <w:sz w:val="24"/>
          <w:szCs w:val="24"/>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贤友们，这就是圣弟子的正见，能使人正直地生活，能带来对法具有一种不会坏失的净信，能使人得到正法。这就是正见所包含的内容了。</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译，中部</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九．正见经</w:t>
      </w:r>
    </w:p>
    <w:p w14:paraId="432E5A78" w14:textId="50C73C0F" w:rsidR="003042B9" w:rsidRDefault="00070649">
      <w:pPr>
        <w:pStyle w:val="Footnoteuser"/>
        <w:spacing w:before="120" w:after="120"/>
        <w:jc w:val="both"/>
      </w:pPr>
      <w:hyperlink r:id="rId554" w:history="1">
        <w:r w:rsidR="000F7870" w:rsidRPr="000F7870">
          <w:rPr>
            <w:rFonts w:ascii="Garamond" w:eastAsia="DengXian" w:hAnsi="Garamond" w:cs="Times New Roman"/>
            <w:color w:val="0000FF"/>
            <w:kern w:val="0"/>
            <w:sz w:val="24"/>
            <w:szCs w:val="24"/>
            <w:u w:val="single"/>
            <w:lang w:eastAsia="zh-CN"/>
          </w:rPr>
          <w:t>http://www.chilin.edu.hk/edu/report_section_detail.asp?section_id=60&amp;id=190&amp;page_id=75:91</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p>
    <w:p w14:paraId="64517AD8" w14:textId="18F1B13D"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91)</w:t>
      </w:r>
    </w:p>
    <w:p w14:paraId="24E294BA" w14:textId="77777777" w:rsidR="003042B9" w:rsidRDefault="003042B9">
      <w:pPr>
        <w:pStyle w:val="Footnoteuser"/>
        <w:spacing w:before="120" w:after="120"/>
        <w:jc w:val="both"/>
        <w:rPr>
          <w:rFonts w:ascii="Garamond" w:eastAsia="細明體" w:hAnsi="Garamond"/>
          <w:sz w:val="24"/>
          <w:szCs w:val="24"/>
        </w:rPr>
      </w:pPr>
    </w:p>
    <w:p w14:paraId="23705866" w14:textId="77777777" w:rsidR="003042B9" w:rsidRDefault="003042B9">
      <w:pPr>
        <w:pStyle w:val="Footnoteuser"/>
        <w:spacing w:before="120" w:after="120"/>
        <w:jc w:val="both"/>
        <w:rPr>
          <w:rFonts w:ascii="Garamond" w:eastAsia="細明體" w:hAnsi="Garamond"/>
          <w:sz w:val="24"/>
          <w:szCs w:val="24"/>
        </w:rPr>
      </w:pPr>
    </w:p>
    <w:p w14:paraId="27FBF6B5" w14:textId="219A0BFF" w:rsidR="003042B9" w:rsidRDefault="000F7870">
      <w:pPr>
        <w:pStyle w:val="4"/>
        <w:spacing w:line="360" w:lineRule="auto"/>
      </w:pPr>
      <w:r w:rsidRPr="000F7870">
        <w:rPr>
          <w:rFonts w:ascii="Garamond" w:eastAsia="DengXian" w:hAnsi="Garamond"/>
          <w:b/>
          <w:bCs/>
          <w:sz w:val="26"/>
          <w:szCs w:val="26"/>
          <w:lang w:eastAsia="zh-CN"/>
        </w:rPr>
        <w:t xml:space="preserve">MN. 12 </w:t>
      </w:r>
      <w:proofErr w:type="spellStart"/>
      <w:r w:rsidRPr="000F7870">
        <w:rPr>
          <w:rFonts w:ascii="Garamond" w:eastAsia="DengXian" w:hAnsi="Garamond"/>
          <w:b/>
          <w:bCs/>
          <w:sz w:val="26"/>
          <w:szCs w:val="26"/>
          <w:lang w:eastAsia="zh-CN"/>
        </w:rPr>
        <w:t>Mahāsīhanādasutta</w:t>
      </w:r>
      <w:r>
        <w:rPr>
          <w:rFonts w:ascii="Cambria" w:eastAsia="標楷體" w:hAnsi="Cambria" w:cs="Cambria"/>
          <w:b/>
          <w:bCs/>
          <w:sz w:val="26"/>
          <w:szCs w:val="26"/>
          <w:lang w:eastAsia="zh-CN"/>
        </w:rPr>
        <w:t>ṃ</w:t>
      </w:r>
      <w:proofErr w:type="spellEnd"/>
      <w:r w:rsidRPr="000F7870">
        <w:rPr>
          <w:rFonts w:ascii="Garamond" w:eastAsia="DengXian" w:hAnsi="Garamond"/>
          <w:b/>
          <w:bCs/>
          <w:sz w:val="26"/>
          <w:szCs w:val="26"/>
          <w:lang w:eastAsia="zh-CN"/>
        </w:rPr>
        <w:t xml:space="preserve"> </w:t>
      </w:r>
      <w:r w:rsidRPr="000F7870">
        <w:rPr>
          <w:rFonts w:ascii="Garamond" w:eastAsia="DengXian" w:hAnsi="Garamond" w:hint="eastAsia"/>
          <w:b/>
          <w:bCs/>
          <w:sz w:val="26"/>
          <w:szCs w:val="26"/>
          <w:lang w:eastAsia="zh-CN"/>
        </w:rPr>
        <w:t>中部</w:t>
      </w:r>
      <w:r w:rsidRPr="000F7870">
        <w:rPr>
          <w:rFonts w:ascii="Garamond" w:eastAsia="DengXian" w:hAnsi="Garamond"/>
          <w:b/>
          <w:bCs/>
          <w:sz w:val="26"/>
          <w:szCs w:val="26"/>
          <w:lang w:eastAsia="zh-CN"/>
        </w:rPr>
        <w:t>12</w:t>
      </w:r>
      <w:r w:rsidRPr="000F7870">
        <w:rPr>
          <w:rFonts w:ascii="Garamond" w:eastAsia="DengXian" w:hAnsi="Garamond" w:hint="eastAsia"/>
          <w:b/>
          <w:bCs/>
          <w:sz w:val="26"/>
          <w:szCs w:val="26"/>
          <w:lang w:eastAsia="zh-CN"/>
        </w:rPr>
        <w:t>经、师子吼大经、大狮吼经</w:t>
      </w:r>
    </w:p>
    <w:p w14:paraId="08343355" w14:textId="16335D06"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巴利文学会版《中部》第一集第七十页</w:t>
      </w:r>
      <w:r w:rsidRPr="000F7870">
        <w:rPr>
          <w:rFonts w:ascii="Garamond" w:eastAsia="DengXian" w:hAnsi="Garamond" w:cs="Times New Roman"/>
          <w:kern w:val="0"/>
          <w:szCs w:val="24"/>
          <w:lang w:eastAsia="zh-CN"/>
        </w:rPr>
        <w:t xml:space="preserve">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70)</w:t>
      </w:r>
    </w:p>
    <w:p w14:paraId="55A1F27C" w14:textId="77777777" w:rsidR="003042B9" w:rsidRDefault="003042B9">
      <w:pPr>
        <w:pStyle w:val="Standarduser"/>
        <w:widowControl/>
        <w:spacing w:before="120" w:after="120"/>
        <w:rPr>
          <w:rFonts w:ascii="Garamond" w:eastAsia="細明體" w:hAnsi="Garamond" w:cs="Times New Roman"/>
          <w:kern w:val="0"/>
          <w:szCs w:val="24"/>
        </w:rPr>
      </w:pPr>
    </w:p>
    <w:p w14:paraId="40E05823" w14:textId="357530FA"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舍利弗！这位愚钝男子善星确实对我没有法的模拟：『像这样，那位世尊以心熟知心后，了知其他众生、其他个人：有贪的心了知为「有贪的心」，离贪的心了知为「离贪的心」；有瞋的心了知为「有瞋的心」，离瞋的心了知为「离瞋的心」；有痴的心了知为「有痴的心」，离痴的心了知为「离痴的心」；收敛的心了知为「收敛的心」，散乱的心了知为「散乱的心」；广大的心了知为「广大的心」，未广大的心了知为「未广大的心」；有更上的心</w:t>
      </w:r>
      <w:r w:rsidRPr="000F7870">
        <w:rPr>
          <w:rFonts w:ascii="Garamond" w:eastAsia="DengXian" w:hAnsi="Garamond" w:cs="Times New Roman" w:hint="eastAsia"/>
          <w:kern w:val="0"/>
          <w:szCs w:val="24"/>
          <w:lang w:eastAsia="zh-CN"/>
        </w:rPr>
        <w:lastRenderedPageBreak/>
        <w:t>了知为「有更上的心」，无更上的心了知为「无更上的心」；得定的心了知为「得定的心」，未得定的心了知为「未得定的心」；已解脱的心了知为「已解脱的心」，未解脱的心了知为「未解脱的心」。』」（中部</w:t>
      </w:r>
      <w:r w:rsidRPr="000F7870">
        <w:rPr>
          <w:rFonts w:ascii="Garamond" w:eastAsia="DengXian" w:hAnsi="Garamond" w:cs="Times New Roman"/>
          <w:kern w:val="0"/>
          <w:szCs w:val="24"/>
          <w:lang w:eastAsia="zh-CN"/>
        </w:rPr>
        <w:t>12</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师子吼大经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师子吼品</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555" w:history="1">
        <w:r w:rsidRPr="000F7870">
          <w:rPr>
            <w:rFonts w:ascii="Garamond" w:eastAsia="DengXian" w:hAnsi="Garamond" w:cs="Times New Roman"/>
            <w:color w:val="0000FF"/>
            <w:kern w:val="0"/>
            <w:szCs w:val="24"/>
            <w:u w:val="single"/>
            <w:lang w:eastAsia="zh-CN"/>
          </w:rPr>
          <w:t>http://agama.buddhason.org/MN/MN012.htm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79A20F6D" w14:textId="3FC5FBD4"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（「师」为「狮」的古字）</w:t>
      </w:r>
    </w:p>
    <w:p w14:paraId="5936CB32" w14:textId="1B02A2F5"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261E2E15" w14:textId="504D1234"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舍利弗，愚痴的善星对我没有这种慕信：这位世尊能清楚知道其他人、其他众生的心，有贪欲的心知道是有贪欲的心，没有贪欲的心知道是没有贪欲的心；有瞋恚的心知道是有瞋恚的心，没有瞋恚的心知道是没有瞋恚的心；有愚痴的心知道是有愚痴的心，没有愚痴的心知道是没有愚痴的心；集中的心知道是集中的心，不集中的心知道是不集中的心；广大的心知道是广大的心，不广大的心知道是不广大的心；高尚的心知道是高尚的心，不高尚的心知道是不高尚的心；有定的心知道是有定的心，没有定的心知道是没有定的心；解脱的心知道是解脱的心，不解脱的心知道是不解脱的心。」（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译，香港志莲净苑：中部．十二．大狮吼经</w:t>
      </w:r>
      <w:r w:rsidRPr="000F7870">
        <w:rPr>
          <w:rFonts w:ascii="Garamond" w:eastAsia="DengXian" w:hAnsi="Garamond" w:cs="Times New Roman"/>
          <w:kern w:val="0"/>
          <w:szCs w:val="24"/>
          <w:lang w:eastAsia="zh-CN"/>
        </w:rPr>
        <w:t xml:space="preserve"> </w:t>
      </w:r>
      <w:hyperlink r:id="rId556" w:history="1">
        <w:r w:rsidRPr="000F7870">
          <w:rPr>
            <w:rFonts w:ascii="Garamond" w:eastAsia="DengXian" w:hAnsi="Garamond" w:cs="Times New Roman"/>
            <w:color w:val="0000FF"/>
            <w:kern w:val="0"/>
            <w:szCs w:val="24"/>
            <w:u w:val="single"/>
            <w:lang w:eastAsia="zh-CN"/>
          </w:rPr>
          <w:t>http://www.chilin.edu.hk/edu/report_section_detail.asp?section_id=60&amp;id=193</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6EDAAB33" w14:textId="0541DCAD" w:rsidR="003042B9" w:rsidRDefault="000F7870">
      <w:pPr>
        <w:pStyle w:val="Standarduser"/>
        <w:widowControl/>
        <w:spacing w:before="120" w:after="120"/>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174)</w:t>
      </w:r>
    </w:p>
    <w:p w14:paraId="55E6BFFB" w14:textId="77777777" w:rsidR="003042B9" w:rsidRDefault="003042B9">
      <w:pPr>
        <w:pStyle w:val="Footnoteuser"/>
        <w:spacing w:before="120" w:after="120"/>
        <w:jc w:val="both"/>
        <w:rPr>
          <w:rFonts w:ascii="Garamond" w:eastAsia="細明體" w:hAnsi="Garamond"/>
          <w:sz w:val="24"/>
          <w:szCs w:val="24"/>
        </w:rPr>
      </w:pPr>
    </w:p>
    <w:p w14:paraId="105FF526" w14:textId="77777777" w:rsidR="003042B9" w:rsidRDefault="003042B9">
      <w:pPr>
        <w:pStyle w:val="Footnoteuser"/>
        <w:spacing w:before="120" w:after="120"/>
        <w:jc w:val="both"/>
        <w:rPr>
          <w:rFonts w:ascii="Garamond" w:eastAsia="細明體" w:hAnsi="Garamond"/>
          <w:sz w:val="24"/>
          <w:szCs w:val="24"/>
        </w:rPr>
      </w:pPr>
    </w:p>
    <w:p w14:paraId="4C4C7B09" w14:textId="558DA91E" w:rsidR="003042B9" w:rsidRDefault="000F7870">
      <w:pPr>
        <w:pStyle w:val="4"/>
        <w:spacing w:line="360" w:lineRule="auto"/>
      </w:pPr>
      <w:r w:rsidRPr="000F7870">
        <w:rPr>
          <w:rFonts w:ascii="Garamond" w:eastAsia="DengXian" w:hAnsi="Garamond"/>
          <w:b/>
          <w:bCs/>
          <w:sz w:val="26"/>
          <w:szCs w:val="26"/>
          <w:lang w:eastAsia="zh-CN"/>
        </w:rPr>
        <w:t xml:space="preserve">MN. 13 </w:t>
      </w:r>
      <w:proofErr w:type="spellStart"/>
      <w:r w:rsidRPr="000F7870">
        <w:rPr>
          <w:rFonts w:ascii="Garamond" w:eastAsia="DengXian" w:hAnsi="Garamond"/>
          <w:b/>
          <w:bCs/>
          <w:sz w:val="26"/>
          <w:szCs w:val="26"/>
          <w:lang w:eastAsia="zh-CN"/>
        </w:rPr>
        <w:t>Mahādukkhakkhandhasutta</w:t>
      </w:r>
      <w:r>
        <w:rPr>
          <w:rFonts w:ascii="Cambria" w:eastAsia="標楷體" w:hAnsi="Cambria" w:cs="Cambria"/>
          <w:b/>
          <w:bCs/>
          <w:sz w:val="26"/>
          <w:szCs w:val="26"/>
          <w:lang w:eastAsia="zh-CN"/>
        </w:rPr>
        <w:t>ṃ</w:t>
      </w:r>
      <w:proofErr w:type="spellEnd"/>
      <w:r w:rsidRPr="000F7870">
        <w:rPr>
          <w:rFonts w:ascii="Garamond" w:eastAsia="DengXian" w:hAnsi="Garamond"/>
          <w:b/>
          <w:bCs/>
          <w:sz w:val="26"/>
          <w:szCs w:val="26"/>
          <w:lang w:eastAsia="zh-CN"/>
        </w:rPr>
        <w:t xml:space="preserve"> </w:t>
      </w:r>
      <w:r w:rsidRPr="000F7870">
        <w:rPr>
          <w:rFonts w:ascii="Garamond" w:eastAsia="DengXian" w:hAnsi="Garamond" w:hint="eastAsia"/>
          <w:b/>
          <w:bCs/>
          <w:sz w:val="26"/>
          <w:szCs w:val="26"/>
          <w:lang w:eastAsia="zh-CN"/>
        </w:rPr>
        <w:t>中部</w:t>
      </w:r>
      <w:r w:rsidRPr="000F7870">
        <w:rPr>
          <w:rFonts w:ascii="Garamond" w:eastAsia="DengXian" w:hAnsi="Garamond"/>
          <w:b/>
          <w:bCs/>
          <w:sz w:val="26"/>
          <w:szCs w:val="26"/>
          <w:lang w:eastAsia="zh-CN"/>
        </w:rPr>
        <w:t>13</w:t>
      </w:r>
      <w:r w:rsidRPr="000F7870">
        <w:rPr>
          <w:rFonts w:ascii="Garamond" w:eastAsia="DengXian" w:hAnsi="Garamond" w:hint="eastAsia"/>
          <w:b/>
          <w:bCs/>
          <w:sz w:val="26"/>
          <w:szCs w:val="26"/>
          <w:lang w:eastAsia="zh-CN"/>
        </w:rPr>
        <w:t>经、苦蕴大经</w:t>
      </w:r>
    </w:p>
    <w:p w14:paraId="2D18E602" w14:textId="5A1516B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w:t>
      </w:r>
      <w:r>
        <w:rPr>
          <w:rFonts w:ascii="Garamond" w:eastAsia="細明體" w:hAnsi="Garamond" w:cs="Times New Roman" w:hint="eastAsia"/>
          <w:kern w:val="0"/>
          <w:szCs w:val="24"/>
          <w:lang w:eastAsia="zh-CN"/>
        </w:rPr>
        <w:t>利</w:t>
      </w:r>
      <w:r w:rsidRPr="000F7870">
        <w:rPr>
          <w:rFonts w:ascii="Garamond" w:eastAsia="DengXian" w:hAnsi="Garamond" w:cs="Times New Roman" w:hint="eastAsia"/>
          <w:kern w:val="0"/>
          <w:szCs w:val="24"/>
          <w:lang w:eastAsia="zh-CN"/>
        </w:rPr>
        <w:t>文学会版《中部经》第一集第八十五页</w:t>
      </w:r>
      <w:r w:rsidRPr="000F7870">
        <w:rPr>
          <w:rFonts w:ascii="Garamond" w:eastAsia="DengXian" w:hAnsi="Garamond" w:cs="Times New Roman"/>
          <w:kern w:val="0"/>
          <w:szCs w:val="24"/>
          <w:lang w:eastAsia="zh-CN"/>
        </w:rPr>
        <w:t xml:space="preserve"> (MN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83)</w:t>
      </w:r>
    </w:p>
    <w:p w14:paraId="2F3C971F" w14:textId="77777777" w:rsidR="003042B9" w:rsidRDefault="003042B9">
      <w:pPr>
        <w:pStyle w:val="Standarduser"/>
        <w:widowControl/>
        <w:spacing w:before="120" w:after="120"/>
        <w:jc w:val="both"/>
        <w:rPr>
          <w:rFonts w:ascii="Garamond" w:eastAsia="細明體" w:hAnsi="Garamond" w:cs="Times New Roman"/>
          <w:kern w:val="0"/>
          <w:szCs w:val="24"/>
        </w:rPr>
      </w:pPr>
    </w:p>
    <w:p w14:paraId="427E432C" w14:textId="4549BA2D"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比丘们！什么是欲的乐味？比丘们！有这五种欲，哪五种呢？能被眼识知，令人想要的、可爱的、合意的、可爱样子的、伴随欲的、贪染的色；能被耳识知</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的声音；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（中略）能被身识知，令人想要的、可爱的、合意的、可爱样子的、伴随欲的、贪染的所触，比丘们！这些被称为五种欲。比丘们！凡缘这五种欲生起的乐与喜悦，比丘们！这被称为欲的乐味。</w:t>
      </w:r>
      <w:r w:rsidRPr="000F7870">
        <w:rPr>
          <w:rFonts w:ascii="Garamond" w:eastAsia="DengXian" w:hAnsi="Garamond" w:cs="Times New Roman"/>
          <w:kern w:val="0"/>
          <w:szCs w:val="24"/>
          <w:lang w:eastAsia="zh-CN"/>
        </w:rPr>
        <w:t>(166)</w:t>
      </w:r>
    </w:p>
    <w:p w14:paraId="00E3D0B2" w14:textId="16A27B97"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比丘们！什么是欲的过患？比丘们！这里，凡善男子以技能营生：不论以查验，不论以会计，不论以计算，不论以耕作，不论以买卖，不论以牧牛，不论以王臣，不论以其它技能，他面对寒、暑，与虻蚊风烈日蛇的接触而受害着，因饥渴而死亡，比丘们！这被称为欲的过患，直接可见的苦蕴，欲为因、欲为因缘、因为欲之故，欲就是因。</w:t>
      </w:r>
    </w:p>
    <w:p w14:paraId="3EC9EABF" w14:textId="34FB4CC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633F7010" w14:textId="7C794ED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比丘们！什么是欲的出离？比丘们！凡对于欲之欲贪的调伏、欲贪的舍断，这是欲的出离。</w:t>
      </w:r>
    </w:p>
    <w:p w14:paraId="13BAF07B" w14:textId="5C3FCB2D"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 xml:space="preserve">　　比丘们！凡任何沙门、婆罗门这样对欲不如实了知：乐味是乐味、过患是过患、出离是出离，他们自己将对欲遍知，或将以真实劝导他人依之实行而对欲遍知，这是不可能的。但，比丘们！凡任何沙门、婆罗门这样对欲如实了知：乐味是乐味、过患是过患、出离是出离，他们自己将对欲遍知，或将以真实劝导他人依之实行而对欲遍知，这是可能的。</w:t>
      </w:r>
      <w:r w:rsidRPr="000F7870">
        <w:rPr>
          <w:rFonts w:ascii="Garamond" w:eastAsia="DengXian" w:hAnsi="Garamond" w:cs="Times New Roman"/>
          <w:kern w:val="0"/>
          <w:szCs w:val="24"/>
          <w:lang w:eastAsia="zh-CN"/>
        </w:rPr>
        <w:t>(170)</w:t>
      </w:r>
      <w:r w:rsidRPr="000F7870">
        <w:rPr>
          <w:rFonts w:ascii="Garamond" w:eastAsia="DengXian" w:hAnsi="Garamond" w:cs="Times New Roman" w:hint="eastAsia"/>
          <w:kern w:val="0"/>
          <w:szCs w:val="24"/>
          <w:lang w:eastAsia="zh-CN"/>
        </w:rPr>
        <w:t>（中部</w:t>
      </w:r>
      <w:r w:rsidRPr="000F7870">
        <w:rPr>
          <w:rFonts w:ascii="Garamond" w:eastAsia="DengXian" w:hAnsi="Garamond" w:cs="Times New Roman"/>
          <w:kern w:val="0"/>
          <w:szCs w:val="24"/>
          <w:lang w:eastAsia="zh-CN"/>
        </w:rPr>
        <w:t>13</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苦蕴大经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师子吼品</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557" w:history="1">
        <w:r w:rsidRPr="000F7870">
          <w:rPr>
            <w:rStyle w:val="Internetlink"/>
            <w:rFonts w:ascii="Garamond" w:eastAsia="DengXian" w:hAnsi="Garamond" w:cs="Times New Roman"/>
            <w:kern w:val="0"/>
            <w:szCs w:val="24"/>
            <w:lang w:eastAsia="zh-CN"/>
          </w:rPr>
          <w:t>https://agama.buddhason.org/MN/MN013.htm</w:t>
        </w:r>
      </w:hyperlink>
      <w:r w:rsidRPr="000F7870">
        <w:rPr>
          <w:rFonts w:ascii="Garamond" w:eastAsia="DengXian" w:hAnsi="Garamond" w:cs="Times New Roman" w:hint="eastAsia"/>
          <w:kern w:val="0"/>
          <w:szCs w:val="24"/>
          <w:lang w:eastAsia="zh-CN"/>
        </w:rPr>
        <w:t>）。</w:t>
      </w:r>
    </w:p>
    <w:p w14:paraId="05A849EC" w14:textId="5A66482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24288ECB" w14:textId="190079B6"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lastRenderedPageBreak/>
        <w:t>“</w:t>
      </w:r>
      <w:r w:rsidRPr="000F7870">
        <w:rPr>
          <w:rFonts w:ascii="Garamond" w:eastAsia="DengXian" w:hAnsi="Garamond" w:cs="Times New Roman" w:hint="eastAsia"/>
          <w:kern w:val="0"/>
          <w:szCs w:val="24"/>
          <w:lang w:eastAsia="zh-CN"/>
        </w:rPr>
        <w:t>比丘们，什么是贪欲的味呢？比丘们，有五欲。这五种欲是什么呢？眼识别色时所生起的悦乐、恋栈、欢喜、钟爱、贪欲、染着，耳识别声时所生起的悦乐、恋栈、欢喜、钟爱、贪欲、染着，鼻识别香时所生起的悦乐、恋栈、欢喜、钟爱、贪欲、染着，舌识别味时所生起的悦乐、恋栈、欢喜、钟爱、贪欲、染着，身识别触时所生起的悦乐、恋栈、欢喜、钟爱、贪欲、染着。比丘们，这就是五欲了。以这五欲为缘，生起快乐和愉悦，这就是贪欲的味了。</w:t>
      </w:r>
    </w:p>
    <w:p w14:paraId="42FAD418" w14:textId="50200EFF"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什么是贪欲的患呢？比丘们，出身于各个种族的人，以各种技能来谋生，无论他做算师、会计师、农夫、商人、牧牛人、弓箭手或王职人员，都要受寒暑的煎熬，受风、热、虻、蚊、爬虫的侵袭，受饥渴所折腾。比丘们，这就是贪欲的患，是一个现生可见的苦蕴。贪欲是这个苦蕴的原因，贪欲是这个苦蕴的因缘，贪欲是这个苦蕴的成因；因为贪欲的原因而带来这个现生可见的苦蕴。</w:t>
      </w:r>
    </w:p>
    <w:p w14:paraId="2BA76819" w14:textId="5EACB00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50515695" w14:textId="68AB3A0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比丘们，什么是贪欲的离呢？比丘们，清除对贪欲的爱着，舍弃对贪欲的爱着，这就是贪欲的离了。</w:t>
      </w:r>
    </w:p>
    <w:p w14:paraId="5B736140" w14:textId="29A3B2FA"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如果沙门或婆罗门不能如实知贪欲的味，不能如实知贪欲的患，不能如实知贪欲的离，是没有可能亲身遍知贪欲的，是没有可能教人踏上遍知贪欲的道路的。如果沙门或婆罗门如实知贪欲的味，如实知贪欲的患，如实知贪欲的离，是能够亲身遍知贪欲的，是能够教人踏上遍知贪欲的道路的。（中部．十三．大苦蕴经．萧式球译</w:t>
      </w:r>
    </w:p>
    <w:p w14:paraId="7466CD42" w14:textId="437E4214" w:rsidR="003042B9" w:rsidRDefault="00070649">
      <w:pPr>
        <w:pStyle w:val="Standarduser"/>
        <w:widowControl/>
        <w:spacing w:before="120" w:after="120"/>
        <w:jc w:val="both"/>
        <w:rPr>
          <w:lang w:eastAsia="zh-CN"/>
        </w:rPr>
      </w:pPr>
      <w:hyperlink r:id="rId558" w:history="1">
        <w:r w:rsidR="000F7870" w:rsidRPr="000F7870">
          <w:rPr>
            <w:rStyle w:val="Internetlink"/>
            <w:rFonts w:ascii="Garamond" w:eastAsia="DengXian" w:hAnsi="Garamond" w:cs="Times New Roman"/>
            <w:kern w:val="0"/>
            <w:szCs w:val="24"/>
            <w:lang w:eastAsia="zh-CN"/>
          </w:rPr>
          <w:t>http://www.chilin.edu.hk/edu/report_section_detail.asp?section_id=60&amp;id=194&amp;page_id=10:14</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26DD443B" w14:textId="7CA6557B"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60</w:t>
      </w:r>
    </w:p>
    <w:p w14:paraId="118F4A9A" w14:textId="32E9300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12DAE24" w14:textId="1D034590"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巴利文学会版《中部》第一集第八十六页。</w:t>
      </w:r>
      <w:r w:rsidRPr="000F7870">
        <w:rPr>
          <w:rFonts w:ascii="Garamond" w:eastAsia="DengXian" w:hAnsi="Garamond" w:cs="Times New Roman"/>
          <w:kern w:val="0"/>
          <w:szCs w:val="24"/>
          <w:lang w:eastAsia="zh-CN"/>
        </w:rPr>
        <w:t xml:space="preserve">MN.13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86) </w:t>
      </w:r>
      <w:r w:rsidRPr="000F7870">
        <w:rPr>
          <w:rFonts w:ascii="Garamond" w:eastAsia="DengXian" w:hAnsi="Garamond" w:cs="Times New Roman" w:hint="eastAsia"/>
          <w:kern w:val="0"/>
          <w:szCs w:val="24"/>
          <w:lang w:eastAsia="zh-CN"/>
        </w:rPr>
        <w:t>苦蕴大经</w:t>
      </w:r>
    </w:p>
    <w:p w14:paraId="107E7DC3" w14:textId="77777777" w:rsidR="003042B9" w:rsidRDefault="003042B9">
      <w:pPr>
        <w:pStyle w:val="Standarduser"/>
        <w:widowControl/>
        <w:spacing w:before="120" w:after="120"/>
        <w:jc w:val="both"/>
        <w:rPr>
          <w:rFonts w:ascii="Garamond" w:eastAsia="細明體" w:hAnsi="Garamond"/>
          <w:szCs w:val="24"/>
          <w:lang w:eastAsia="zh-CN"/>
        </w:rPr>
      </w:pPr>
    </w:p>
    <w:p w14:paraId="5FAB5DC8" w14:textId="1E29BF99"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再者，比丘们！欲为因、欲为因缘、因为欲之故，欲就是因，国王与国王诤论，剎帝力与剎帝力诤论，婆罗门与婆罗门诤论，屋主与屋主诤论，母亲与儿子诤论，儿子与母亲诤论，父亲与儿子诤论，儿子与父亲诤论，兄弟与兄弟诤论，兄弟与姊妹诤论，姊妹与兄弟诤论，朋友与朋友诤论。在他们争吵、争论、争辩时，以拳头、土块、棍棒、刀剑互相攻击，在那里，他们遭受死亡，或像死亡那样的苦。比丘们！这也被称为欲的过患，直接可见的苦蕴，欲为因、欲为因缘、因为欲之故，欲就是因。」（中部</w:t>
      </w:r>
      <w:r w:rsidRPr="000F7870">
        <w:rPr>
          <w:rFonts w:ascii="Garamond" w:eastAsia="DengXian" w:hAnsi="Garamond" w:cs="Times New Roman"/>
          <w:kern w:val="0"/>
          <w:szCs w:val="24"/>
          <w:lang w:eastAsia="zh-CN"/>
        </w:rPr>
        <w:t>13</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苦蕴大经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师子吼品</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559" w:history="1">
        <w:r w:rsidRPr="000F7870">
          <w:rPr>
            <w:rFonts w:ascii="Garamond" w:eastAsia="DengXian" w:hAnsi="Garamond" w:cs="Times New Roman"/>
            <w:color w:val="0000FF"/>
            <w:kern w:val="0"/>
            <w:szCs w:val="24"/>
            <w:u w:val="single"/>
            <w:lang w:eastAsia="zh-CN"/>
          </w:rPr>
          <w:t>http://agama.buddhason.org/MN/MN013.htm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4C39A77C" w14:textId="465C7AD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5ADB141D" w14:textId="42A4C44F"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再者，贪欲为原因，贪欲为因缘，贪欲为成因；因为贪欲的原因而导致国王跟国王互相争执，剎帝力跟剎帝力互相争执，婆罗门跟婆罗门互相争执，居士跟居士互相争执，父母跟子女互相争执，兄弟姊妹跟兄弟姊妹互相争执，朋友跟朋友互相争执。当争吵、争骂、争执不休时便互相动手，使用石块、棒杖、武器，由此带来死亡或接近死亡之苦。比丘们，这就是贪欲的患，是一个现生可见的苦蕴。贪欲是这个苦蕴的原因，贪欲是这个苦蕴的因缘，贪欲是这个苦蕴的成因；因为贪欲的原因而带来这个现生可见的苦蕴。」（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译，中部，</w:t>
      </w:r>
      <w:r w:rsidRPr="000F7870">
        <w:rPr>
          <w:rFonts w:ascii="Garamond" w:eastAsia="DengXian" w:hAnsi="Garamond" w:cs="Times New Roman"/>
          <w:kern w:val="0"/>
          <w:sz w:val="24"/>
          <w:szCs w:val="24"/>
          <w:lang w:eastAsia="zh-CN"/>
        </w:rPr>
        <w:t xml:space="preserve">013 </w:t>
      </w:r>
      <w:r w:rsidRPr="000F7870">
        <w:rPr>
          <w:rFonts w:ascii="Garamond" w:eastAsia="DengXian" w:hAnsi="Garamond" w:cs="Times New Roman" w:hint="eastAsia"/>
          <w:kern w:val="0"/>
          <w:sz w:val="24"/>
          <w:szCs w:val="24"/>
          <w:lang w:eastAsia="zh-CN"/>
        </w:rPr>
        <w:t>大苦蕴经</w:t>
      </w:r>
    </w:p>
    <w:p w14:paraId="219F9519" w14:textId="42B99EF7" w:rsidR="003042B9" w:rsidRDefault="00070649">
      <w:pPr>
        <w:pStyle w:val="Footnoteuser"/>
        <w:spacing w:before="120" w:after="120"/>
        <w:jc w:val="both"/>
        <w:rPr>
          <w:lang w:eastAsia="zh-CN"/>
        </w:rPr>
      </w:pPr>
      <w:hyperlink r:id="rId560" w:history="1">
        <w:r w:rsidR="000F7870" w:rsidRPr="000F7870">
          <w:rPr>
            <w:rFonts w:ascii="Garamond" w:eastAsia="DengXian" w:hAnsi="Garamond" w:cs="Times New Roman"/>
            <w:color w:val="0000FF"/>
            <w:kern w:val="0"/>
            <w:sz w:val="24"/>
            <w:szCs w:val="24"/>
            <w:u w:val="single"/>
            <w:lang w:eastAsia="zh-CN"/>
          </w:rPr>
          <w:t>http://www.chilin.edu.hk/edu/report_section_detail.asp?section_id=60&amp;id=194&amp;page_id=14:17</w:t>
        </w:r>
      </w:hyperlink>
      <w:r w:rsidR="000F7870" w:rsidRPr="000F7870">
        <w:rPr>
          <w:rFonts w:ascii="Garamond" w:eastAsia="DengXian" w:hAnsi="Garamond" w:cs="Times New Roman" w:hint="eastAsia"/>
          <w:kern w:val="0"/>
          <w:sz w:val="24"/>
          <w:szCs w:val="24"/>
          <w:lang w:eastAsia="zh-CN"/>
        </w:rPr>
        <w:t>）</w:t>
      </w:r>
    </w:p>
    <w:p w14:paraId="02279D87" w14:textId="0B61C82E" w:rsidR="003042B9" w:rsidRDefault="000F7870">
      <w:pPr>
        <w:pStyle w:val="Standarduser"/>
        <w:widowControl/>
        <w:spacing w:before="120" w:after="120"/>
        <w:jc w:val="both"/>
      </w:pPr>
      <w:r w:rsidRPr="000F7870">
        <w:rPr>
          <w:rFonts w:ascii="Garamond" w:eastAsia="DengXian" w:hAnsi="Garamond"/>
          <w:b/>
          <w:bCs/>
          <w:sz w:val="28"/>
          <w:szCs w:val="24"/>
          <w:lang w:eastAsia="zh-CN"/>
        </w:rPr>
        <w:lastRenderedPageBreak/>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95)</w:t>
      </w:r>
    </w:p>
    <w:p w14:paraId="44D2F56C" w14:textId="305BB831"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6C1DFE9C" w14:textId="64B9EB7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巴利文学会版《中部》第一集第八十七页。</w:t>
      </w:r>
    </w:p>
    <w:p w14:paraId="55BD975D" w14:textId="77777777" w:rsidR="003042B9" w:rsidRDefault="003042B9">
      <w:pPr>
        <w:pStyle w:val="Standarduser"/>
        <w:widowControl/>
        <w:spacing w:before="120" w:after="120"/>
        <w:jc w:val="both"/>
        <w:rPr>
          <w:rFonts w:ascii="Garamond" w:eastAsia="細明體" w:hAnsi="Garamond"/>
          <w:szCs w:val="24"/>
        </w:rPr>
      </w:pPr>
    </w:p>
    <w:p w14:paraId="6564ABD1" w14:textId="3725A119"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苦蕴大经》：「比丘们！凡任何沙门、婆罗门这样对欲不如实了知：乐味是乐味、过患是过患、出离是出离，他们自己将对欲遍知，或将以真实劝导他人依之实行而对欲遍知，这是不可能的。但，比丘们！凡任何沙门、婆罗门这样对欲如实了知：乐味是乐味、过患是过患、出离是出离，他们自己将对欲遍知，或将以真实劝导他人依之实行而对欲遍知，这是可能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561" w:history="1">
        <w:r w:rsidRPr="000F7870">
          <w:rPr>
            <w:rFonts w:ascii="Garamond" w:eastAsia="DengXian" w:hAnsi="Garamond" w:cs="Times New Roman"/>
            <w:color w:val="0000FF"/>
            <w:kern w:val="0"/>
            <w:szCs w:val="24"/>
            <w:u w:val="single"/>
            <w:lang w:eastAsia="zh-CN"/>
          </w:rPr>
          <w:t>http://agama.buddhason.org/MN/MN013.htm</w:t>
        </w:r>
      </w:hyperlink>
    </w:p>
    <w:p w14:paraId="62205361" w14:textId="658389ED"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《大苦蕴经》：「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如果沙门或婆罗门不能如实知贪欲的味，不能如实知贪欲的患，不能如实知贪欲的离，是没有可能亲身遍知贪欲的，是没有可能教人踏上遍知贪欲的道路的。如果沙门或婆罗门如实知贪欲的味，如实知贪欲的患，如实知贪欲的离，是能够亲身遍知贪欲的，是能够教人踏上遍知贪欲的道路的。」</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萧式球译</w:t>
      </w:r>
    </w:p>
    <w:p w14:paraId="0D2BA402" w14:textId="39D65DCA" w:rsidR="003042B9" w:rsidRDefault="00070649">
      <w:pPr>
        <w:pStyle w:val="Footnoteuser"/>
        <w:spacing w:before="120" w:after="120"/>
        <w:jc w:val="both"/>
        <w:rPr>
          <w:lang w:eastAsia="zh-CN"/>
        </w:rPr>
      </w:pPr>
      <w:hyperlink r:id="rId562" w:history="1">
        <w:r w:rsidR="000F7870" w:rsidRPr="000F7870">
          <w:rPr>
            <w:rStyle w:val="Internetlink"/>
            <w:rFonts w:ascii="Garamond" w:eastAsia="DengXian" w:hAnsi="Garamond" w:cs="Times New Roman"/>
            <w:kern w:val="0"/>
            <w:sz w:val="24"/>
            <w:szCs w:val="24"/>
            <w:lang w:eastAsia="zh-CN"/>
          </w:rPr>
          <w:t>http://www.chilin.edu.hk/edu/report_section_detail.asp?section_id=60&amp;id=194&amp;page_id=21:26</w:t>
        </w:r>
      </w:hyperlink>
    </w:p>
    <w:p w14:paraId="5E3F8630" w14:textId="28DED47F"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61</w:t>
      </w:r>
    </w:p>
    <w:p w14:paraId="460BD8BF" w14:textId="7685DAE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F86F426" w14:textId="20559768"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w:t>
      </w:r>
      <w:r>
        <w:rPr>
          <w:rFonts w:ascii="Garamond" w:eastAsia="細明體" w:hAnsi="Garamond" w:cs="Times New Roman" w:hint="eastAsia"/>
          <w:kern w:val="0"/>
          <w:szCs w:val="24"/>
          <w:lang w:eastAsia="zh-CN"/>
        </w:rPr>
        <w:t>利</w:t>
      </w:r>
      <w:r w:rsidRPr="000F7870">
        <w:rPr>
          <w:rFonts w:ascii="Garamond" w:eastAsia="DengXian" w:hAnsi="Garamond" w:cs="Times New Roman" w:hint="eastAsia"/>
          <w:kern w:val="0"/>
          <w:szCs w:val="24"/>
          <w:lang w:eastAsia="zh-CN"/>
        </w:rPr>
        <w:t>文学会版《中部经》第一集第九十页</w:t>
      </w:r>
    </w:p>
    <w:p w14:paraId="07512AB4" w14:textId="77777777" w:rsidR="003042B9" w:rsidRDefault="003042B9">
      <w:pPr>
        <w:pStyle w:val="Standarduser"/>
        <w:widowControl/>
        <w:spacing w:before="120" w:after="120"/>
        <w:jc w:val="both"/>
        <w:rPr>
          <w:rFonts w:ascii="Garamond" w:eastAsia="細明體" w:hAnsi="Garamond" w:cs="Times New Roman"/>
          <w:kern w:val="0"/>
          <w:szCs w:val="24"/>
        </w:rPr>
      </w:pPr>
    </w:p>
    <w:p w14:paraId="4FDFE726" w14:textId="1CD5B773"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比丘们！什么是受的乐味？比丘们！这里，比丘从离欲、离不善法后，进入后住于有寻、有伺，离而生喜、乐的初禅，比丘们！每当比丘从离欲、离不善法后，进入后住于有寻、有伺，离而生喜、乐的初禅时，那时，他既不意图加害自己，也不意图加害别人，也不意图加害两者，那时，他只感受不加害受。比丘们！我说：不加害是受的最胜乐味。</w:t>
      </w:r>
    </w:p>
    <w:p w14:paraId="5BB379A4" w14:textId="56347168"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再者，比丘们！比丘以寻与伺的平息，自信，一心，进入后住于无寻、无伺，定而生喜、乐的第二禅，</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（中略）比丘们！每当以喜的褪去与住于平静，有念、正知，以身体感受乐，进入后住于这圣弟子宣说：『他是平静、具念、住于乐者』的第三禅时</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比丘们！每当比丘以乐的舍断与苦的舍断，及以之前喜悦与忧的灭没，进入后住于不苦不乐，由平静而念遍净的第四禅时，那时，他既不意图加害自己，也不意图加害别人，也不意图加害两者，那时，他只感受不加害受。比丘们！我说：不加害是受的最胜乐味。</w:t>
      </w:r>
    </w:p>
    <w:p w14:paraId="0F4E6472" w14:textId="798A3474"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比丘们！什么是受的过患？比丘们！凡受是</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 w:val="26"/>
          <w:szCs w:val="26"/>
          <w:lang w:eastAsia="zh-CN"/>
        </w:rPr>
        <w:t>无常的</w:t>
      </w:r>
      <w:r w:rsidRPr="000F7870">
        <w:rPr>
          <w:rFonts w:ascii="Garamond" w:eastAsia="DengXian" w:hAnsi="Garamond" w:cs="Times New Roman"/>
          <w:b/>
          <w:bCs/>
          <w:kern w:val="0"/>
          <w:sz w:val="26"/>
          <w:szCs w:val="26"/>
          <w:lang w:eastAsia="zh-CN"/>
        </w:rPr>
        <w:t>(</w:t>
      </w:r>
      <w:proofErr w:type="spellStart"/>
      <w:r w:rsidRPr="000F7870">
        <w:rPr>
          <w:rFonts w:ascii="Garamond" w:eastAsia="DengXian" w:hAnsi="Garamond" w:cs="Times New Roman"/>
          <w:b/>
          <w:bCs/>
          <w:kern w:val="0"/>
          <w:sz w:val="26"/>
          <w:szCs w:val="26"/>
          <w:lang w:eastAsia="zh-CN"/>
        </w:rPr>
        <w:t>aniccā</w:t>
      </w:r>
      <w:proofErr w:type="spellEnd"/>
      <w:r w:rsidRPr="000F7870">
        <w:rPr>
          <w:rFonts w:ascii="Garamond" w:eastAsia="DengXian" w:hAnsi="Garamond" w:cs="Times New Roman"/>
          <w:b/>
          <w:bCs/>
          <w:kern w:val="0"/>
          <w:sz w:val="26"/>
          <w:szCs w:val="26"/>
          <w:lang w:eastAsia="zh-CN"/>
        </w:rPr>
        <w:t>)</w:t>
      </w:r>
      <w:r w:rsidRPr="000F7870">
        <w:rPr>
          <w:rFonts w:ascii="Garamond" w:eastAsia="DengXian" w:hAnsi="Garamond" w:cs="Times New Roman" w:hint="eastAsia"/>
          <w:b/>
          <w:bCs/>
          <w:kern w:val="0"/>
          <w:sz w:val="26"/>
          <w:szCs w:val="26"/>
          <w:lang w:eastAsia="zh-CN"/>
        </w:rPr>
        <w:t>、苦的</w:t>
      </w:r>
      <w:r w:rsidRPr="000F7870">
        <w:rPr>
          <w:rFonts w:ascii="Garamond" w:eastAsia="DengXian" w:hAnsi="Garamond" w:cs="Times New Roman"/>
          <w:b/>
          <w:bCs/>
          <w:kern w:val="0"/>
          <w:sz w:val="26"/>
          <w:szCs w:val="26"/>
          <w:lang w:eastAsia="zh-CN"/>
        </w:rPr>
        <w:t>(</w:t>
      </w:r>
      <w:proofErr w:type="spellStart"/>
      <w:r w:rsidRPr="000F7870">
        <w:rPr>
          <w:rFonts w:ascii="Garamond" w:eastAsia="DengXian" w:hAnsi="Garamond" w:cs="Times New Roman"/>
          <w:b/>
          <w:bCs/>
          <w:kern w:val="0"/>
          <w:sz w:val="26"/>
          <w:szCs w:val="26"/>
          <w:lang w:eastAsia="zh-CN"/>
        </w:rPr>
        <w:t>dukkhā</w:t>
      </w:r>
      <w:proofErr w:type="spellEnd"/>
      <w:r w:rsidRPr="000F7870">
        <w:rPr>
          <w:rFonts w:ascii="Garamond" w:eastAsia="DengXian" w:hAnsi="Garamond" w:cs="Times New Roman"/>
          <w:b/>
          <w:bCs/>
          <w:kern w:val="0"/>
          <w:sz w:val="26"/>
          <w:szCs w:val="26"/>
          <w:lang w:eastAsia="zh-CN"/>
        </w:rPr>
        <w:t>)</w:t>
      </w:r>
      <w:r w:rsidRPr="000F7870">
        <w:rPr>
          <w:rFonts w:ascii="Garamond" w:eastAsia="DengXian" w:hAnsi="Garamond" w:cs="Times New Roman" w:hint="eastAsia"/>
          <w:b/>
          <w:bCs/>
          <w:kern w:val="0"/>
          <w:sz w:val="26"/>
          <w:szCs w:val="26"/>
          <w:lang w:eastAsia="zh-CN"/>
        </w:rPr>
        <w:t>、变易法</w:t>
      </w:r>
      <w:r w:rsidRPr="000F7870">
        <w:rPr>
          <w:rFonts w:ascii="Garamond" w:eastAsia="DengXian" w:hAnsi="Garamond" w:cs="Times New Roman"/>
          <w:b/>
          <w:bCs/>
          <w:kern w:val="0"/>
          <w:sz w:val="26"/>
          <w:szCs w:val="26"/>
          <w:lang w:eastAsia="zh-CN"/>
        </w:rPr>
        <w:t>(</w:t>
      </w:r>
      <w:proofErr w:type="spellStart"/>
      <w:r w:rsidRPr="000F7870">
        <w:rPr>
          <w:rFonts w:ascii="Garamond" w:eastAsia="DengXian" w:hAnsi="Garamond" w:cs="Times New Roman"/>
          <w:b/>
          <w:bCs/>
          <w:kern w:val="0"/>
          <w:sz w:val="26"/>
          <w:szCs w:val="26"/>
          <w:lang w:eastAsia="zh-CN"/>
        </w:rPr>
        <w:t>vipari</w:t>
      </w:r>
      <w:r>
        <w:rPr>
          <w:rFonts w:ascii="Cambria" w:eastAsia="細明體" w:hAnsi="Cambria" w:cs="Cambria"/>
          <w:b/>
          <w:bCs/>
          <w:kern w:val="0"/>
          <w:sz w:val="26"/>
          <w:szCs w:val="26"/>
          <w:lang w:eastAsia="zh-CN"/>
        </w:rPr>
        <w:t>ṇ</w:t>
      </w:r>
      <w:r w:rsidRPr="000F7870">
        <w:rPr>
          <w:rFonts w:ascii="Garamond" w:eastAsia="DengXian" w:hAnsi="Garamond" w:cs="Times New Roman"/>
          <w:b/>
          <w:bCs/>
          <w:kern w:val="0"/>
          <w:sz w:val="26"/>
          <w:szCs w:val="26"/>
          <w:lang w:eastAsia="zh-CN"/>
        </w:rPr>
        <w:t>āmadhammā</w:t>
      </w:r>
      <w:proofErr w:type="spellEnd"/>
      <w:r w:rsidRPr="000F7870">
        <w:rPr>
          <w:rFonts w:ascii="Garamond" w:eastAsia="DengXian" w:hAnsi="Garamond" w:cs="Times New Roman"/>
          <w:b/>
          <w:bCs/>
          <w:kern w:val="0"/>
          <w:sz w:val="26"/>
          <w:szCs w:val="26"/>
          <w:lang w:eastAsia="zh-CN"/>
        </w:rPr>
        <w:t>)</w:t>
      </w:r>
      <w:r w:rsidRPr="000F7870">
        <w:rPr>
          <w:rFonts w:ascii="Garamond" w:eastAsia="DengXian" w:hAnsi="Garamond" w:cs="Times New Roman"/>
          <w:kern w:val="0"/>
          <w:sz w:val="26"/>
          <w:szCs w:val="26"/>
          <w:lang w:eastAsia="zh-CN"/>
        </w:rPr>
        <w:t xml:space="preserve"> </w:t>
      </w:r>
      <w:r w:rsidRPr="000F7870">
        <w:rPr>
          <w:rFonts w:ascii="Garamond" w:eastAsia="DengXian" w:hAnsi="Garamond" w:cs="Times New Roman" w:hint="eastAsia"/>
          <w:kern w:val="0"/>
          <w:szCs w:val="24"/>
          <w:lang w:eastAsia="zh-CN"/>
        </w:rPr>
        <w:t>，这是受的过患。</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中部</w:t>
      </w:r>
      <w:r w:rsidRPr="000F7870">
        <w:rPr>
          <w:rFonts w:ascii="Garamond" w:eastAsia="DengXian" w:hAnsi="Garamond" w:cs="Times New Roman"/>
          <w:kern w:val="0"/>
          <w:szCs w:val="24"/>
          <w:lang w:eastAsia="zh-CN"/>
        </w:rPr>
        <w:t>13</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苦蕴大经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563" w:history="1">
        <w:r w:rsidRPr="000F7870">
          <w:rPr>
            <w:rFonts w:ascii="Garamond" w:eastAsia="DengXian" w:hAnsi="Garamond" w:cs="Times New Roman"/>
            <w:color w:val="0000FF"/>
            <w:kern w:val="0"/>
            <w:szCs w:val="24"/>
            <w:u w:val="single"/>
            <w:lang w:eastAsia="zh-CN"/>
          </w:rPr>
          <w:t>http://agama.buddhason.org/MN/MN013.htm</w:t>
        </w:r>
      </w:hyperlink>
      <w:r w:rsidRPr="000F7870">
        <w:rPr>
          <w:rFonts w:ascii="Garamond" w:eastAsia="DengXian" w:hAnsi="Garamond" w:cs="Times New Roman"/>
          <w:color w:val="0000FF"/>
          <w:kern w:val="0"/>
          <w:szCs w:val="24"/>
          <w:u w:val="single"/>
          <w:lang w:eastAsia="zh-CN"/>
        </w:rPr>
        <w:t xml:space="preserve"> )</w:t>
      </w:r>
    </w:p>
    <w:p w14:paraId="4D70110D" w14:textId="3737F678"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5F4AFCEF" w14:textId="75BFFDE8"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013 </w:t>
      </w:r>
      <w:r w:rsidRPr="000F7870">
        <w:rPr>
          <w:rFonts w:ascii="Garamond" w:eastAsia="DengXian" w:hAnsi="Garamond" w:cs="Times New Roman" w:hint="eastAsia"/>
          <w:kern w:val="0"/>
          <w:szCs w:val="24"/>
          <w:lang w:eastAsia="zh-CN"/>
        </w:rPr>
        <w:t>大苦蕴经：</w:t>
      </w:r>
    </w:p>
    <w:p w14:paraId="5AD6352A" w14:textId="73A90474"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比丘们，再者，什么是感受的味呢？比丘们，一位比丘保持舍心，对喜没有贪着，有念和觉知，通过身体来体会乐──圣者说：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这人有舍，有念，安住在乐之中。’──他进入了三禅。这时候，他不会想到恼害自己，不会想到恼害他人，不会想到恼害自己和他人双方；他领受一种不恼害的感受。比丘们，我说不恼害的感受是最高的味。</w:t>
      </w:r>
    </w:p>
    <w:p w14:paraId="66C26C04" w14:textId="6E2E782F"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再者，什么是感受的味呢？比丘们，一位比丘灭除了苦和乐，喜和恼在之前已经消失，没有苦、没有乐，有舍、念、清净；他进入了四禅。这时候，他不会想到恼害自己，不会想到恼害他人，不会想到恼害自己和他人双方；他领受一种不恼害的感受。比丘们，我说不恼害的感受是最高的味。</w:t>
      </w:r>
    </w:p>
    <w:p w14:paraId="4BB6B489" w14:textId="36B74EF6" w:rsidR="003042B9" w:rsidRDefault="000F7870">
      <w:pPr>
        <w:pStyle w:val="Standarduser"/>
        <w:widowControl/>
        <w:spacing w:before="120" w:after="120"/>
        <w:jc w:val="both"/>
        <w:rPr>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比丘们，什么是感受的患呢？比丘们，感受是</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无常的、是苦的、是变坏法</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 xml:space="preserve">，这就是感受的患了。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香港志莲净苑</w:t>
      </w:r>
      <w:r w:rsidRPr="000F7870">
        <w:rPr>
          <w:rFonts w:ascii="Garamond" w:eastAsia="DengXian" w:hAnsi="Garamond" w:cs="Times New Roman"/>
          <w:kern w:val="0"/>
          <w:szCs w:val="24"/>
          <w:lang w:eastAsia="zh-CN"/>
        </w:rPr>
        <w:t xml:space="preserve"> </w:t>
      </w:r>
      <w:hyperlink r:id="rId564" w:history="1">
        <w:r w:rsidRPr="000F7870">
          <w:rPr>
            <w:rFonts w:ascii="Garamond" w:eastAsia="DengXian" w:hAnsi="Garamond" w:cs="Times New Roman"/>
            <w:color w:val="0000FF"/>
            <w:kern w:val="0"/>
            <w:szCs w:val="24"/>
            <w:u w:val="single"/>
            <w:lang w:eastAsia="zh-CN"/>
          </w:rPr>
          <w:t>http://www.chilin.edu.hk/edu/report_section_detail.asp?section_id=60&amp;id=194&amp;page_id=33:0</w:t>
        </w:r>
      </w:hyperlink>
    </w:p>
    <w:p w14:paraId="3B38D8DE" w14:textId="597FFF8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EE4821C" w14:textId="5380B512"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对应的汉译经典为《中阿含</w:t>
      </w:r>
      <w:r w:rsidRPr="000F7870">
        <w:rPr>
          <w:rFonts w:ascii="Garamond" w:eastAsia="DengXian" w:hAnsi="Garamond" w:cs="Times New Roman"/>
          <w:kern w:val="0"/>
          <w:szCs w:val="24"/>
          <w:lang w:eastAsia="zh-CN"/>
        </w:rPr>
        <w:t>99</w:t>
      </w:r>
      <w:r w:rsidRPr="000F7870">
        <w:rPr>
          <w:rFonts w:ascii="Garamond" w:eastAsia="DengXian" w:hAnsi="Garamond" w:cs="Times New Roman" w:hint="eastAsia"/>
          <w:kern w:val="0"/>
          <w:szCs w:val="24"/>
          <w:lang w:eastAsia="zh-CN"/>
        </w:rPr>
        <w:t>经》「苦阴经」</w:t>
      </w:r>
      <w:r w:rsidRPr="000F7870">
        <w:rPr>
          <w:rFonts w:ascii="Garamond" w:eastAsia="DengXian" w:hAnsi="Garamond" w:cs="Times New Roman"/>
          <w:kern w:val="0"/>
          <w:szCs w:val="24"/>
          <w:lang w:eastAsia="zh-CN"/>
        </w:rPr>
        <w:t xml:space="preserve">( </w:t>
      </w:r>
      <w:hyperlink r:id="rId565" w:history="1">
        <w:r w:rsidRPr="000F7870">
          <w:rPr>
            <w:rFonts w:ascii="Garamond" w:eastAsia="DengXian" w:hAnsi="Garamond" w:cs="Times New Roman"/>
            <w:color w:val="0000FF"/>
            <w:kern w:val="0"/>
            <w:szCs w:val="24"/>
            <w:u w:val="single"/>
            <w:lang w:eastAsia="zh-CN"/>
          </w:rPr>
          <w:t>CBETA, T01, no. 26, p. 584, c8</w:t>
        </w:r>
      </w:hyperlink>
      <w:r w:rsidRPr="000F7870">
        <w:rPr>
          <w:rFonts w:ascii="Garamond" w:eastAsia="DengXian" w:hAnsi="Garamond" w:cs="Times New Roman"/>
          <w:kern w:val="0"/>
          <w:szCs w:val="24"/>
          <w:lang w:eastAsia="zh-CN"/>
        </w:rPr>
        <w:t xml:space="preserve"> </w:t>
      </w:r>
      <w:hyperlink r:id="rId566" w:history="1">
        <w:r w:rsidRPr="000F7870">
          <w:rPr>
            <w:rStyle w:val="Internetlink"/>
            <w:rFonts w:ascii="Garamond" w:eastAsia="DengXian" w:hAnsi="Garamond" w:cs="Times New Roman"/>
            <w:kern w:val="0"/>
            <w:szCs w:val="24"/>
            <w:lang w:eastAsia="zh-CN"/>
          </w:rPr>
          <w:t>https://cbetaonline.dila.edu.tw/zh/T01n0026_p0584c08</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6F602E42" w14:textId="21FFE9AC"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《中阿含</w:t>
      </w:r>
      <w:r w:rsidRPr="000F7870">
        <w:rPr>
          <w:rFonts w:ascii="Garamond" w:eastAsia="DengXian" w:hAnsi="Garamond" w:cs="Times New Roman"/>
          <w:kern w:val="0"/>
          <w:szCs w:val="24"/>
          <w:lang w:eastAsia="zh-CN"/>
        </w:rPr>
        <w:t>99</w:t>
      </w:r>
      <w:r w:rsidRPr="000F7870">
        <w:rPr>
          <w:rFonts w:ascii="Garamond" w:eastAsia="DengXian" w:hAnsi="Garamond" w:cs="Times New Roman" w:hint="eastAsia"/>
          <w:kern w:val="0"/>
          <w:szCs w:val="24"/>
          <w:lang w:eastAsia="zh-CN"/>
        </w:rPr>
        <w:t>经》：「云何觉味？比丘者，离欲、离恶不善之法，至得第四禅成就游，彼于尔时不念自害，亦不念害他，若不念害者，是谓觉乐味。所以者何？不念害者，成就是乐，是谓觉味。云何觉患？觉者是无常法、苦法、灭法，是谓觉患。」</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此处的「觉」字，是「</w:t>
      </w:r>
      <w:r w:rsidRPr="000F7870">
        <w:rPr>
          <w:rFonts w:ascii="Garamond" w:eastAsia="DengXian" w:hAnsi="Garamond" w:cs="Times New Roman"/>
          <w:kern w:val="0"/>
          <w:szCs w:val="24"/>
          <w:lang w:eastAsia="zh-CN"/>
        </w:rPr>
        <w:t xml:space="preserve">vedanā </w:t>
      </w:r>
      <w:r w:rsidRPr="000F7870">
        <w:rPr>
          <w:rFonts w:ascii="Garamond" w:eastAsia="DengXian" w:hAnsi="Garamond" w:cs="Times New Roman" w:hint="eastAsia"/>
          <w:kern w:val="0"/>
          <w:szCs w:val="24"/>
          <w:lang w:eastAsia="zh-CN"/>
        </w:rPr>
        <w:t>受」的译词</w:t>
      </w:r>
      <w:r w:rsidRPr="000F7870">
        <w:rPr>
          <w:rFonts w:ascii="Garamond" w:eastAsia="DengXian" w:hAnsi="Garamond" w:cs="Times New Roman"/>
          <w:kern w:val="0"/>
          <w:szCs w:val="24"/>
          <w:lang w:eastAsia="zh-CN"/>
        </w:rPr>
        <w:t>)(</w:t>
      </w:r>
      <w:hyperlink r:id="rId567" w:history="1">
        <w:r w:rsidRPr="000F7870">
          <w:rPr>
            <w:rFonts w:ascii="Garamond" w:eastAsia="DengXian" w:hAnsi="Garamond" w:cs="Times New Roman"/>
            <w:color w:val="0000FF"/>
            <w:kern w:val="0"/>
            <w:szCs w:val="24"/>
            <w:u w:val="single"/>
            <w:lang w:eastAsia="zh-CN"/>
          </w:rPr>
          <w:t>CBETA, T01, no. 26, p. 586, a18-23</w:t>
        </w:r>
      </w:hyperlink>
    </w:p>
    <w:p w14:paraId="57DB7BC2" w14:textId="5CB478DD" w:rsidR="003042B9" w:rsidRDefault="00070649">
      <w:pPr>
        <w:pStyle w:val="Standarduser"/>
        <w:widowControl/>
        <w:spacing w:before="120" w:after="120"/>
        <w:jc w:val="both"/>
      </w:pPr>
      <w:hyperlink r:id="rId568" w:history="1">
        <w:r w:rsidR="000F7870" w:rsidRPr="000F7870">
          <w:rPr>
            <w:rStyle w:val="Internetlink"/>
            <w:rFonts w:ascii="Garamond" w:eastAsia="DengXian" w:hAnsi="Garamond" w:cs="Times New Roman"/>
            <w:kern w:val="0"/>
            <w:szCs w:val="24"/>
            <w:lang w:eastAsia="zh-CN"/>
          </w:rPr>
          <w:t>https://cbetaonline.dila.edu.tw/zh/T01n0026_p0586a18</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1A279CF7" w14:textId="09C0ABF6"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《中部</w:t>
      </w:r>
      <w:r w:rsidRPr="000F7870">
        <w:rPr>
          <w:rFonts w:ascii="Garamond" w:eastAsia="DengXian" w:hAnsi="Garamond" w:cs="Times New Roman"/>
          <w:kern w:val="0"/>
          <w:szCs w:val="24"/>
          <w:lang w:eastAsia="zh-CN"/>
        </w:rPr>
        <w:t>13</w:t>
      </w:r>
      <w:r w:rsidRPr="000F7870">
        <w:rPr>
          <w:rFonts w:ascii="Garamond" w:eastAsia="DengXian" w:hAnsi="Garamond" w:cs="Times New Roman" w:hint="eastAsia"/>
          <w:kern w:val="0"/>
          <w:szCs w:val="24"/>
          <w:lang w:eastAsia="zh-CN"/>
        </w:rPr>
        <w:t>经》和对应的《中阿含</w:t>
      </w:r>
      <w:r w:rsidRPr="000F7870">
        <w:rPr>
          <w:rFonts w:ascii="Garamond" w:eastAsia="DengXian" w:hAnsi="Garamond" w:cs="Times New Roman"/>
          <w:kern w:val="0"/>
          <w:szCs w:val="24"/>
          <w:lang w:eastAsia="zh-CN"/>
        </w:rPr>
        <w:t>99</w:t>
      </w:r>
      <w:r w:rsidRPr="000F7870">
        <w:rPr>
          <w:rFonts w:ascii="Garamond" w:eastAsia="DengXian" w:hAnsi="Garamond" w:cs="Times New Roman" w:hint="eastAsia"/>
          <w:kern w:val="0"/>
          <w:szCs w:val="24"/>
          <w:lang w:eastAsia="zh-CN"/>
        </w:rPr>
        <w:t>经》「苦阴经」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苦阴大经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，都是讲解「欲、色、受」及其「集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、味</w:t>
      </w:r>
      <w:r w:rsidRPr="000F7870">
        <w:rPr>
          <w:rFonts w:ascii="Garamond" w:eastAsia="DengXian" w:hAnsi="Garamond" w:cs="Times New Roman"/>
          <w:kern w:val="0"/>
          <w:szCs w:val="24"/>
          <w:lang w:eastAsia="zh-CN"/>
        </w:rPr>
        <w:t xml:space="preserve"> assāda</w:t>
      </w:r>
      <w:r w:rsidRPr="000F7870">
        <w:rPr>
          <w:rFonts w:ascii="Garamond" w:eastAsia="DengXian" w:hAnsi="Garamond" w:cs="Times New Roman" w:hint="eastAsia"/>
          <w:kern w:val="0"/>
          <w:szCs w:val="24"/>
          <w:lang w:eastAsia="zh-CN"/>
        </w:rPr>
        <w:t>、患</w:t>
      </w:r>
      <w:r w:rsidRPr="000F7870">
        <w:rPr>
          <w:rFonts w:ascii="Garamond" w:eastAsia="DengXian" w:hAnsi="Garamond" w:cs="Times New Roman"/>
          <w:kern w:val="0"/>
          <w:szCs w:val="24"/>
          <w:lang w:eastAsia="zh-CN"/>
        </w:rPr>
        <w:t xml:space="preserve"> ādīnava</w:t>
      </w:r>
      <w:r w:rsidRPr="000F7870">
        <w:rPr>
          <w:rFonts w:ascii="Garamond" w:eastAsia="DengXian" w:hAnsi="Garamond" w:cs="Times New Roman" w:hint="eastAsia"/>
          <w:kern w:val="0"/>
          <w:szCs w:val="24"/>
          <w:lang w:eastAsia="zh-CN"/>
        </w:rPr>
        <w:t>、离</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nissara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w:t>
      </w:r>
      <w:proofErr w:type="spellEnd"/>
      <w:r w:rsidRPr="000F7870">
        <w:rPr>
          <w:rFonts w:ascii="Garamond" w:eastAsia="DengXian" w:hAnsi="Garamond" w:cs="Times New Roman" w:hint="eastAsia"/>
          <w:kern w:val="0"/>
          <w:szCs w:val="24"/>
          <w:lang w:eastAsia="zh-CN"/>
        </w:rPr>
        <w:t>」。</w:t>
      </w:r>
    </w:p>
    <w:p w14:paraId="7CBD8140" w14:textId="0FA9F3FA" w:rsidR="003042B9" w:rsidRDefault="00070649">
      <w:pPr>
        <w:pStyle w:val="Footnoteuser"/>
        <w:spacing w:before="120" w:after="120"/>
        <w:jc w:val="both"/>
      </w:pPr>
      <w:hyperlink r:id="rId569" w:history="1">
        <w:r w:rsidR="000F7870" w:rsidRPr="000F7870">
          <w:rPr>
            <w:rFonts w:ascii="Garamond" w:eastAsia="DengXian" w:hAnsi="Garamond" w:cs="Times New Roman"/>
            <w:color w:val="0000FF"/>
            <w:kern w:val="0"/>
            <w:sz w:val="24"/>
            <w:szCs w:val="24"/>
            <w:u w:val="single"/>
            <w:lang w:eastAsia="zh-CN"/>
          </w:rPr>
          <w:t>https://www.facebook.com/groups/1151023611716056/permalink/1317489821736100/</w:t>
        </w:r>
      </w:hyperlink>
    </w:p>
    <w:p w14:paraId="0D146612" w14:textId="61E97677"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59)</w:t>
      </w:r>
    </w:p>
    <w:p w14:paraId="629C70B7" w14:textId="77777777" w:rsidR="003042B9" w:rsidRDefault="003042B9">
      <w:pPr>
        <w:pStyle w:val="Footnoteuser"/>
        <w:spacing w:before="120" w:after="120"/>
        <w:jc w:val="both"/>
        <w:rPr>
          <w:rFonts w:ascii="Garamond" w:eastAsia="標楷體" w:hAnsi="Garamond"/>
          <w:b/>
          <w:bCs/>
          <w:sz w:val="28"/>
          <w:szCs w:val="24"/>
        </w:rPr>
      </w:pPr>
    </w:p>
    <w:p w14:paraId="269D14D1" w14:textId="67AB0F2C" w:rsidR="003042B9" w:rsidRDefault="000F7870">
      <w:pPr>
        <w:pStyle w:val="4"/>
        <w:spacing w:line="360" w:lineRule="auto"/>
      </w:pPr>
      <w:r w:rsidRPr="000F7870">
        <w:rPr>
          <w:rFonts w:ascii="Garamond" w:eastAsia="DengXian" w:hAnsi="Garamond"/>
          <w:b/>
          <w:bCs/>
          <w:sz w:val="28"/>
          <w:szCs w:val="24"/>
          <w:lang w:eastAsia="zh-CN"/>
        </w:rPr>
        <w:t xml:space="preserve">MN. 15 </w:t>
      </w:r>
      <w:proofErr w:type="spellStart"/>
      <w:r w:rsidRPr="000F7870">
        <w:rPr>
          <w:rFonts w:ascii="Garamond" w:eastAsia="DengXian" w:hAnsi="Garamond"/>
          <w:b/>
          <w:bCs/>
          <w:sz w:val="28"/>
          <w:szCs w:val="24"/>
          <w:lang w:eastAsia="zh-CN"/>
        </w:rPr>
        <w:t>Anumānasutta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中部</w:t>
      </w:r>
      <w:r w:rsidRPr="000F7870">
        <w:rPr>
          <w:rFonts w:ascii="Garamond" w:eastAsia="DengXian" w:hAnsi="Garamond"/>
          <w:b/>
          <w:bCs/>
          <w:sz w:val="28"/>
          <w:szCs w:val="24"/>
          <w:lang w:eastAsia="zh-CN"/>
        </w:rPr>
        <w:t>15</w:t>
      </w:r>
      <w:r w:rsidRPr="000F7870">
        <w:rPr>
          <w:rFonts w:ascii="Garamond" w:eastAsia="DengXian" w:hAnsi="Garamond" w:hint="eastAsia"/>
          <w:b/>
          <w:bCs/>
          <w:sz w:val="28"/>
          <w:szCs w:val="24"/>
          <w:lang w:eastAsia="zh-CN"/>
        </w:rPr>
        <w:t>经、推量经、反思经</w:t>
      </w:r>
    </w:p>
    <w:p w14:paraId="733464D3" w14:textId="425DBD37"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巴</w:t>
      </w:r>
      <w:r>
        <w:rPr>
          <w:rFonts w:ascii="Garamond" w:eastAsia="細明體" w:hAnsi="Garamond" w:cs="Times New Roman" w:hint="eastAsia"/>
          <w:kern w:val="0"/>
          <w:szCs w:val="24"/>
          <w:lang w:eastAsia="zh-CN"/>
        </w:rPr>
        <w:t>利</w:t>
      </w:r>
      <w:r w:rsidRPr="000F7870">
        <w:rPr>
          <w:rFonts w:ascii="Garamond" w:eastAsia="DengXian" w:hAnsi="Garamond" w:cs="Times New Roman" w:hint="eastAsia"/>
          <w:kern w:val="0"/>
          <w:szCs w:val="24"/>
          <w:lang w:eastAsia="zh-CN"/>
        </w:rPr>
        <w:t>文学会</w:t>
      </w:r>
      <w:r w:rsidRPr="000F7870">
        <w:rPr>
          <w:rFonts w:ascii="Garamond" w:eastAsia="DengXian" w:hAnsi="Garamond" w:cs="Times New Roman" w:hint="eastAsia"/>
          <w:kern w:val="0"/>
          <w:lang w:eastAsia="zh-CN"/>
        </w:rPr>
        <w:t>版《中部》第一集第一零零页。</w:t>
      </w:r>
    </w:p>
    <w:p w14:paraId="3C0CD6C2" w14:textId="77777777" w:rsidR="003042B9" w:rsidRDefault="003042B9">
      <w:pPr>
        <w:pStyle w:val="Standarduser"/>
        <w:widowControl/>
        <w:spacing w:before="120" w:after="120"/>
        <w:rPr>
          <w:rFonts w:ascii="Garamond" w:eastAsia="細明體" w:hAnsi="Garamond"/>
        </w:rPr>
      </w:pPr>
    </w:p>
    <w:p w14:paraId="53979DBA" w14:textId="150FF0F1"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 ..., ...</w:t>
      </w:r>
    </w:p>
    <w:p w14:paraId="7A8ACCD2" w14:textId="602EE44A"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再者，学友们！在那里，比丘自己应该这么省察自己：『我是固执己见、倔强、难弃舍者吗？』学友们！如果比丘省察时，知道：『我是固执己见、倔强、难弃舍者。』学友们！因为那样，比丘应该为那些恶不善法的舍断而精进。而，学友们！如果比丘省察时，知道：『我是不固执己见、不倔强、容易弃舍者。』学友们！因为那样，比丘就能以那喜、悦而住，在善法上日夜随学。</w:t>
      </w:r>
    </w:p>
    <w:p w14:paraId="39E095D7" w14:textId="55B33FB9"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学友们！如果比丘省察时，看见自己这全部恶不善法未被舍断，学友们！因为那样，比丘应该为这全部恶不善法的舍断而精进。而，学友们！如果比丘省察时，看见自己这全部恶不善法已被舍断，学友们！因为那样，比丘就能以那喜、悦而住，在善法上日夜随学。</w:t>
      </w:r>
    </w:p>
    <w:p w14:paraId="77E13530" w14:textId="5167EE2B"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学友们！犹如年轻而喜欢装饰的女子或男子如果在镜中，或在遍净、洁净、清澈的水钵中观察自己的面貌，在那里，如果看见尘垢或污秽，他为尘垢或污秽的舍断而努力。在那里，如果没看见尘垢或污秽，因为那样，他变得悦意：『这确实是我的获得，我确实是干净的。』同样的，学友们！如果比丘省察时，看见自己这全部恶不善法未被舍断，学友们！因为那样，</w:t>
      </w:r>
      <w:r w:rsidRPr="000F7870">
        <w:rPr>
          <w:rFonts w:ascii="Garamond" w:eastAsia="DengXian" w:hAnsi="Garamond" w:cs="Times New Roman" w:hint="eastAsia"/>
          <w:kern w:val="0"/>
          <w:lang w:eastAsia="zh-CN"/>
        </w:rPr>
        <w:lastRenderedPageBreak/>
        <w:t>比丘应该为这全部恶不善法的舍断而精进。而，学友们！如果比丘省察时，看见自己这全部恶不善法已被舍断，学友们！因为那样，比丘就能以那喜、悦而住，在善法上日夜随学。」</w:t>
      </w:r>
    </w:p>
    <w:p w14:paraId="15C27BB6" w14:textId="2777E3DC"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hint="eastAsia"/>
          <w:kern w:val="0"/>
          <w:lang w:eastAsia="zh-CN"/>
        </w:rPr>
        <w:t>这就是尊者目犍连所说，那些悦意的比丘欢喜尊者目犍连所说。」（中部</w:t>
      </w:r>
      <w:r w:rsidRPr="000F7870">
        <w:rPr>
          <w:rFonts w:ascii="Garamond" w:eastAsia="DengXian" w:hAnsi="Garamond" w:cs="Times New Roman"/>
          <w:kern w:val="0"/>
          <w:lang w:eastAsia="zh-CN"/>
        </w:rPr>
        <w:t>15</w:t>
      </w:r>
      <w:r w:rsidRPr="000F7870">
        <w:rPr>
          <w:rFonts w:ascii="Garamond" w:eastAsia="DengXian" w:hAnsi="Garamond" w:cs="Times New Roman" w:hint="eastAsia"/>
          <w:kern w:val="0"/>
          <w:lang w:eastAsia="zh-CN"/>
        </w:rPr>
        <w:t>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推量经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师子吼品</w:t>
      </w:r>
      <w:r w:rsidRPr="000F7870">
        <w:rPr>
          <w:rFonts w:ascii="Garamond" w:eastAsia="DengXian" w:hAnsi="Garamond" w:cs="Times New Roman"/>
          <w:kern w:val="0"/>
          <w:lang w:eastAsia="zh-CN"/>
        </w:rPr>
        <w:t>[2])(</w:t>
      </w:r>
      <w:r w:rsidRPr="000F7870">
        <w:rPr>
          <w:rFonts w:ascii="Garamond" w:eastAsia="DengXian" w:hAnsi="Garamond" w:cs="Times New Roman" w:hint="eastAsia"/>
          <w:kern w:val="0"/>
          <w:lang w:eastAsia="zh-CN"/>
        </w:rPr>
        <w:t>庄春江译</w:t>
      </w:r>
      <w:r w:rsidRPr="000F7870">
        <w:rPr>
          <w:rFonts w:ascii="Garamond" w:eastAsia="DengXian" w:hAnsi="Garamond" w:cs="Times New Roman"/>
          <w:kern w:val="0"/>
          <w:lang w:eastAsia="zh-CN"/>
        </w:rPr>
        <w:t xml:space="preserve">) </w:t>
      </w:r>
      <w:hyperlink r:id="rId570" w:history="1">
        <w:r w:rsidRPr="000F7870">
          <w:rPr>
            <w:rFonts w:ascii="Garamond" w:eastAsia="DengXian" w:hAnsi="Garamond" w:cs="Times New Roman"/>
            <w:color w:val="0000FF"/>
            <w:kern w:val="0"/>
            <w:u w:val="single"/>
            <w:lang w:eastAsia="zh-CN"/>
          </w:rPr>
          <w:t>http://agama.buddhason.org/MN/MN015.htm</w:t>
        </w:r>
      </w:hyperlink>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w:t>
      </w:r>
    </w:p>
    <w:p w14:paraId="61109F9A" w14:textId="2245ACC4"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w:t>
      </w:r>
    </w:p>
    <w:p w14:paraId="55C7B069" w14:textId="4BE5AD85"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 ..., ...</w:t>
      </w:r>
    </w:p>
    <w:p w14:paraId="68C78156" w14:textId="001B2F68"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贤友们，一位比丘应要这样自我反省：</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究竟自己有没有紧紧取着世俗的见，不易放舍呢？</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贤友们，如果一位比丘在反省时知道自己紧紧取着世俗的见，不易放舍的话，他要精进地断除这些恶不善法。如果在反省时知道自己没有紧紧取着世俗的见，不易放舍的话，他应因此而保持喜心和欢悦，以及让自己日以继夜在善法之中修学。</w:t>
      </w:r>
    </w:p>
    <w:p w14:paraId="48B9AE3D" w14:textId="1C327F8A"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贤友们，如果一位比丘在反省时，看见自己没有断除所有这些恶不善法的话，他要精进地断除所有这些恶不善法。如果一位比丘在反省时，看见自己断除了所有这些恶不善法的话，他应因此而保持喜心和欢悦，以及让自己日以继夜在善法之中修学。</w:t>
      </w:r>
    </w:p>
    <w:p w14:paraId="165E2684" w14:textId="2D797F51" w:rsidR="003042B9" w:rsidRDefault="000F7870">
      <w:pPr>
        <w:pStyle w:val="Standarduser"/>
        <w:widowControl/>
        <w:spacing w:before="120" w:after="120"/>
        <w:ind w:firstLine="360"/>
        <w:jc w:val="both"/>
        <w:rPr>
          <w:rFonts w:ascii="Garamond" w:eastAsia="細明體" w:hAnsi="Garamond" w:cs="Times New Roman"/>
          <w:kern w:val="0"/>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贤友们，就正如爱装扮的男女老少，在一面清净、明晰、没有污垢的镜子或一盆清净、明晰、没有污垢的水之中反照自己的面容。如果看见有尘埃或污点在那里时，会努力地清除这些尘埃或污点；如果看见没有尘埃或污点在那里时，会心生欢喜，心想：</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我有所得，我的面容得到清净！</w:t>
      </w:r>
      <w:r w:rsidRPr="000F7870">
        <w:rPr>
          <w:rFonts w:ascii="Garamond" w:eastAsia="DengXian" w:hAnsi="Garamond" w:cs="Times New Roman"/>
          <w:kern w:val="0"/>
          <w:lang w:eastAsia="zh-CN"/>
        </w:rPr>
        <w:t>’</w:t>
      </w:r>
    </w:p>
    <w:p w14:paraId="34F84CF4" w14:textId="32906BFD"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贤友们，同样地，如果一位比丘在反省时，看见自己没有断除所有这些恶不善法的话，他要精进地断除所有这些恶不善法。如果一位比丘在反省时，看见自己断除了所有这些恶不善法的话，他应因此而保持喜心和欢悦，以及让自己日以继夜在善法之中修学。</w:t>
      </w:r>
      <w:r w:rsidRPr="000F7870">
        <w:rPr>
          <w:rFonts w:ascii="Garamond" w:eastAsia="DengXian" w:hAnsi="Garamond" w:cs="Times New Roman"/>
          <w:kern w:val="0"/>
          <w:lang w:eastAsia="zh-CN"/>
        </w:rPr>
        <w:t>”</w:t>
      </w:r>
    </w:p>
    <w:p w14:paraId="34ACEC8E" w14:textId="522EFBEB" w:rsidR="003042B9" w:rsidRDefault="000F7870">
      <w:pPr>
        <w:pStyle w:val="Footnoteuser"/>
        <w:spacing w:before="120" w:after="120"/>
        <w:ind w:left="339" w:firstLine="440"/>
        <w:jc w:val="both"/>
        <w:rPr>
          <w:rFonts w:ascii="Garamond" w:eastAsia="細明體" w:hAnsi="Garamond" w:cs="Times New Roman"/>
          <w:kern w:val="0"/>
          <w:sz w:val="24"/>
          <w:szCs w:val="22"/>
          <w:lang w:eastAsia="zh-CN"/>
        </w:rPr>
      </w:pPr>
      <w:r w:rsidRPr="000F7870">
        <w:rPr>
          <w:rFonts w:ascii="Garamond" w:eastAsia="DengXian" w:hAnsi="Garamond" w:cs="Times New Roman" w:hint="eastAsia"/>
          <w:kern w:val="0"/>
          <w:sz w:val="24"/>
          <w:szCs w:val="22"/>
          <w:lang w:eastAsia="zh-CN"/>
        </w:rPr>
        <w:t>大目犍连尊者说了以上的话后，比丘对大目犍连尊者的说话心感高兴，满怀欢喜。」（萧式球</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译，香港志莲净苑：十五．反思经</w:t>
      </w:r>
    </w:p>
    <w:p w14:paraId="68FBDB1A" w14:textId="396843F6" w:rsidR="003042B9" w:rsidRDefault="00070649">
      <w:pPr>
        <w:pStyle w:val="Footnoteuser"/>
        <w:spacing w:before="120" w:after="120"/>
        <w:jc w:val="both"/>
      </w:pPr>
      <w:hyperlink r:id="rId571" w:history="1">
        <w:r w:rsidR="000F7870" w:rsidRPr="000F7870">
          <w:rPr>
            <w:rStyle w:val="Internetlink"/>
            <w:rFonts w:ascii="Garamond" w:eastAsia="DengXian" w:hAnsi="Garamond" w:cs="Times New Roman"/>
            <w:kern w:val="0"/>
            <w:sz w:val="24"/>
            <w:szCs w:val="22"/>
            <w:lang w:eastAsia="zh-CN"/>
          </w:rPr>
          <w:t>http://www.chilin.edu.hk/edu/report_section_detail.asp?section_id=60&amp;id=182</w:t>
        </w:r>
      </w:hyperlink>
      <w:r w:rsidR="000F7870" w:rsidRPr="000F7870">
        <w:rPr>
          <w:rFonts w:ascii="Garamond" w:eastAsia="DengXian" w:hAnsi="Garamond" w:cs="Times New Roman"/>
          <w:kern w:val="0"/>
          <w:sz w:val="24"/>
          <w:szCs w:val="22"/>
          <w:lang w:eastAsia="zh-CN"/>
        </w:rPr>
        <w:t xml:space="preserve"> </w:t>
      </w:r>
      <w:r w:rsidR="000F7870" w:rsidRPr="000F7870">
        <w:rPr>
          <w:rFonts w:ascii="Garamond" w:eastAsia="DengXian" w:hAnsi="Garamond" w:cs="Times New Roman" w:hint="eastAsia"/>
          <w:kern w:val="0"/>
          <w:sz w:val="24"/>
          <w:szCs w:val="22"/>
          <w:lang w:eastAsia="zh-CN"/>
        </w:rPr>
        <w:t>）</w:t>
      </w:r>
    </w:p>
    <w:p w14:paraId="21115448" w14:textId="4C2DA76A"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189)</w:t>
      </w:r>
    </w:p>
    <w:p w14:paraId="30DB0DD9" w14:textId="77777777" w:rsidR="003042B9" w:rsidRDefault="003042B9">
      <w:pPr>
        <w:pStyle w:val="Footnoteuser"/>
        <w:spacing w:before="120" w:after="120"/>
        <w:jc w:val="both"/>
        <w:rPr>
          <w:rFonts w:ascii="Garamond" w:eastAsia="細明體" w:hAnsi="Garamond"/>
          <w:sz w:val="24"/>
          <w:szCs w:val="24"/>
        </w:rPr>
      </w:pPr>
    </w:p>
    <w:p w14:paraId="5EAF0071" w14:textId="77777777" w:rsidR="003042B9" w:rsidRDefault="003042B9">
      <w:pPr>
        <w:pStyle w:val="Footnoteuser"/>
        <w:spacing w:before="120" w:after="120"/>
        <w:jc w:val="both"/>
        <w:rPr>
          <w:rFonts w:ascii="Garamond" w:eastAsia="細明體" w:hAnsi="Garamond"/>
          <w:sz w:val="24"/>
          <w:szCs w:val="24"/>
        </w:rPr>
      </w:pPr>
    </w:p>
    <w:p w14:paraId="7AB0DB3E" w14:textId="3B1C560B" w:rsidR="003042B9" w:rsidRDefault="000F7870">
      <w:pPr>
        <w:pStyle w:val="4"/>
        <w:spacing w:line="360" w:lineRule="auto"/>
      </w:pPr>
      <w:r w:rsidRPr="000F7870">
        <w:rPr>
          <w:rFonts w:ascii="Garamond" w:eastAsia="DengXian" w:hAnsi="Garamond"/>
          <w:b/>
          <w:bCs/>
          <w:sz w:val="28"/>
          <w:szCs w:val="24"/>
          <w:lang w:eastAsia="zh-CN"/>
        </w:rPr>
        <w:t xml:space="preserve">MN. 22 </w:t>
      </w:r>
      <w:proofErr w:type="spellStart"/>
      <w:r w:rsidRPr="000F7870">
        <w:rPr>
          <w:rFonts w:ascii="Garamond" w:eastAsia="DengXian" w:hAnsi="Garamond"/>
          <w:b/>
          <w:bCs/>
          <w:sz w:val="28"/>
          <w:szCs w:val="24"/>
          <w:lang w:eastAsia="zh-CN"/>
        </w:rPr>
        <w:t>Alagaddūpamasutta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中部</w:t>
      </w:r>
      <w:r w:rsidRPr="000F7870">
        <w:rPr>
          <w:rFonts w:ascii="Garamond" w:eastAsia="DengXian" w:hAnsi="Garamond"/>
          <w:b/>
          <w:bCs/>
          <w:sz w:val="28"/>
          <w:szCs w:val="24"/>
          <w:lang w:eastAsia="zh-CN"/>
        </w:rPr>
        <w:t>22</w:t>
      </w:r>
      <w:r w:rsidRPr="000F7870">
        <w:rPr>
          <w:rFonts w:ascii="Garamond" w:eastAsia="DengXian" w:hAnsi="Garamond" w:hint="eastAsia"/>
          <w:b/>
          <w:bCs/>
          <w:sz w:val="28"/>
          <w:szCs w:val="24"/>
          <w:lang w:eastAsia="zh-CN"/>
        </w:rPr>
        <w:t>经、蛇喻经</w:t>
      </w:r>
    </w:p>
    <w:p w14:paraId="6DD7E4D0" w14:textId="151CC284" w:rsidR="003042B9" w:rsidRDefault="000F7870">
      <w:pPr>
        <w:pStyle w:val="Web"/>
        <w:spacing w:before="120" w:after="120"/>
        <w:jc w:val="both"/>
        <w:rPr>
          <w:rFonts w:ascii="Garamond" w:eastAsia="細明體" w:hAnsi="Garamond"/>
        </w:rPr>
      </w:pPr>
      <w:r w:rsidRPr="000F7870">
        <w:rPr>
          <w:rFonts w:ascii="Garamond" w:eastAsia="DengXian" w:hAnsi="Garamond" w:hint="eastAsia"/>
          <w:lang w:eastAsia="zh-CN"/>
        </w:rPr>
        <w:t>《中部》第一集第一三四页至一三五页</w:t>
      </w:r>
    </w:p>
    <w:p w14:paraId="0E71F32E" w14:textId="77777777" w:rsidR="003042B9" w:rsidRDefault="003042B9">
      <w:pPr>
        <w:pStyle w:val="Standarduser"/>
        <w:widowControl/>
        <w:suppressAutoHyphens w:val="0"/>
        <w:spacing w:before="120" w:after="120"/>
        <w:jc w:val="both"/>
        <w:textAlignment w:val="auto"/>
        <w:rPr>
          <w:rFonts w:ascii="Garamond" w:eastAsia="細明體" w:hAnsi="Garamond" w:cs="新細明體"/>
          <w:kern w:val="0"/>
          <w:szCs w:val="24"/>
        </w:rPr>
      </w:pPr>
    </w:p>
    <w:p w14:paraId="448AE9AD" w14:textId="54FA4EA2" w:rsidR="003042B9" w:rsidRDefault="000F7870">
      <w:pPr>
        <w:pStyle w:val="Standarduser"/>
        <w:widowControl/>
        <w:suppressAutoHyphens w:val="0"/>
        <w:spacing w:before="120" w:after="120"/>
        <w:jc w:val="both"/>
        <w:textAlignment w:val="auto"/>
        <w:rPr>
          <w:rFonts w:ascii="Garamond" w:eastAsia="細明體" w:hAnsi="Garamond" w:cs="新細明體"/>
          <w:kern w:val="0"/>
          <w:szCs w:val="24"/>
        </w:rPr>
      </w:pPr>
      <w:r w:rsidRPr="000F7870">
        <w:rPr>
          <w:rFonts w:ascii="Garamond" w:eastAsia="DengXian" w:hAnsi="Garamond" w:cs="新細明體" w:hint="eastAsia"/>
          <w:kern w:val="0"/>
          <w:szCs w:val="24"/>
          <w:lang w:eastAsia="zh-CN"/>
        </w:rPr>
        <w:t>世尊这么说：</w:t>
      </w:r>
    </w:p>
    <w:p w14:paraId="20337402" w14:textId="19715D43" w:rsidR="003042B9" w:rsidRDefault="000F7870">
      <w:pPr>
        <w:pStyle w:val="Standarduser"/>
        <w:widowControl/>
        <w:suppressAutoHyphens w:val="0"/>
        <w:spacing w:before="120" w:after="120"/>
        <w:ind w:firstLine="440"/>
        <w:jc w:val="both"/>
        <w:textAlignment w:val="auto"/>
        <w:rPr>
          <w:lang w:eastAsia="zh-CN"/>
        </w:rPr>
      </w:pPr>
      <w:r w:rsidRPr="000F7870">
        <w:rPr>
          <w:rFonts w:ascii="Garamond" w:eastAsia="DengXian" w:hAnsi="Garamond" w:cs="新細明體" w:hint="eastAsia"/>
          <w:kern w:val="0"/>
          <w:szCs w:val="24"/>
          <w:lang w:eastAsia="zh-CN"/>
        </w:rPr>
        <w:t>「比丘们！犹如男子走在旅途，如果他看见大河，此岸是令人担心的、令人恐怖的，彼岸是安稳的、无怖畏的，但没有渡船或越过的桥从此岸走到彼岸，他这么想：『这大河的此岸是令人担心的、令人恐怖的，彼岸是安稳的、无怖畏的，但没有渡船或越过的桥从此岸走到彼岸，让我收集草、薪木、枝条、树叶后，绑成筏，然后依着那个筏，以手脚努力着，能平安地越到彼岸。』比丘们！那时，那位男子收集草、薪木、枝条、树叶后，绑成筏，然后依着那个筏，以手脚努力着，能平安地越到彼岸。已越过、到彼岸的那位男子这么想：『这</w:t>
      </w:r>
      <w:r w:rsidRPr="000F7870">
        <w:rPr>
          <w:rFonts w:ascii="Garamond" w:eastAsia="DengXian" w:hAnsi="Garamond" w:cs="新細明體" w:hint="eastAsia"/>
          <w:kern w:val="0"/>
          <w:szCs w:val="24"/>
          <w:lang w:eastAsia="zh-CN"/>
        </w:rPr>
        <w:lastRenderedPageBreak/>
        <w:t>筏对我多所帮助，我依着这个筏，以手脚努力着，平安地越到彼岸，让我举这个筏在头上或扛在肩上，往想去的地方出发。』比丘们！你们怎么想：那位男子这样做是否对那个筏作了应该作的呢？」</w:t>
      </w:r>
    </w:p>
    <w:p w14:paraId="70F62240" w14:textId="07162697" w:rsidR="003042B9" w:rsidRDefault="000F7870">
      <w:pPr>
        <w:pStyle w:val="Standarduser"/>
        <w:widowControl/>
        <w:suppressAutoHyphens w:val="0"/>
        <w:spacing w:before="120" w:after="120"/>
        <w:ind w:firstLine="440"/>
        <w:jc w:val="both"/>
        <w:textAlignment w:val="auto"/>
        <w:rPr>
          <w:rFonts w:ascii="Garamond" w:eastAsia="細明體" w:hAnsi="Garamond" w:cs="新細明體"/>
          <w:kern w:val="0"/>
          <w:szCs w:val="24"/>
        </w:rPr>
      </w:pPr>
      <w:r w:rsidRPr="000F7870">
        <w:rPr>
          <w:rFonts w:ascii="Garamond" w:eastAsia="DengXian" w:hAnsi="Garamond" w:cs="新細明體" w:hint="eastAsia"/>
          <w:kern w:val="0"/>
          <w:szCs w:val="24"/>
          <w:lang w:eastAsia="zh-CN"/>
        </w:rPr>
        <w:t>「不，大德！」</w:t>
      </w:r>
    </w:p>
    <w:p w14:paraId="2D8CF3ED" w14:textId="6E38A327" w:rsidR="003042B9" w:rsidRDefault="000F7870">
      <w:pPr>
        <w:pStyle w:val="Standarduser"/>
        <w:widowControl/>
        <w:suppressAutoHyphens w:val="0"/>
        <w:spacing w:before="120" w:after="120"/>
        <w:jc w:val="both"/>
        <w:textAlignment w:val="auto"/>
        <w:rPr>
          <w:lang w:eastAsia="zh-CN"/>
        </w:rPr>
      </w:pPr>
      <w:r w:rsidRPr="000F7870">
        <w:rPr>
          <w:rFonts w:ascii="Garamond" w:eastAsia="DengXian" w:hAnsi="Garamond" w:cs="新細明體" w:hint="eastAsia"/>
          <w:kern w:val="0"/>
          <w:szCs w:val="24"/>
          <w:lang w:eastAsia="zh-CN"/>
        </w:rPr>
        <w:t>「比丘们！那位男子怎样做会是对那个筏作了应该作的呢？比丘们！这里，已越过、到彼岸的那位男子这么想：『这筏对我多所帮助，我依着这个筏，以手脚努力着，平安地越到彼岸，让我舍弃这个筏在陆地或漂浮在水中，往想去的地方出发。』比丘们！那位男子这样做会是对那个筏作了应该作的。同样的，比丘们！被我教导的筏譬喻法是为了越度而非为了握持，比丘们！你们要了知所教导的筏譬喻法，你们应该舍断法，何况非法！（蛇譬喻经</w:t>
      </w:r>
      <w:r w:rsidRPr="000F7870">
        <w:rPr>
          <w:rFonts w:ascii="Garamond" w:eastAsia="DengXian" w:hAnsi="Garamond" w:cs="Times New Roman"/>
          <w:kern w:val="0"/>
          <w:szCs w:val="24"/>
          <w:lang w:eastAsia="zh-CN"/>
        </w:rPr>
        <w:t>(</w:t>
      </w:r>
      <w:r w:rsidRPr="000F7870">
        <w:rPr>
          <w:rFonts w:ascii="Garamond" w:eastAsia="DengXian" w:hAnsi="Garamond" w:cs="新細明體" w:hint="eastAsia"/>
          <w:kern w:val="0"/>
          <w:szCs w:val="24"/>
          <w:lang w:eastAsia="zh-CN"/>
        </w:rPr>
        <w:t>譬喻品</w:t>
      </w:r>
      <w:r w:rsidRPr="000F7870">
        <w:rPr>
          <w:rFonts w:ascii="Garamond" w:eastAsia="DengXian" w:hAnsi="Garamond" w:cs="Times New Roman"/>
          <w:kern w:val="0"/>
          <w:szCs w:val="24"/>
          <w:lang w:eastAsia="zh-CN"/>
        </w:rPr>
        <w:t>[3])(</w:t>
      </w:r>
      <w:r w:rsidRPr="000F7870">
        <w:rPr>
          <w:rFonts w:ascii="Garamond" w:eastAsia="DengXian" w:hAnsi="Garamond" w:cs="新細明體" w:hint="eastAsia"/>
          <w:kern w:val="0"/>
          <w:szCs w:val="24"/>
          <w:lang w:eastAsia="zh-CN"/>
        </w:rPr>
        <w:t>庄春江译</w:t>
      </w:r>
      <w:r w:rsidRPr="000F7870">
        <w:rPr>
          <w:rFonts w:ascii="Garamond" w:eastAsia="DengXian" w:hAnsi="Garamond" w:cs="Times New Roman"/>
          <w:kern w:val="0"/>
          <w:szCs w:val="24"/>
          <w:lang w:eastAsia="zh-CN"/>
        </w:rPr>
        <w:t xml:space="preserve">) </w:t>
      </w:r>
      <w:hyperlink r:id="rId572" w:history="1">
        <w:r w:rsidRPr="000F7870">
          <w:rPr>
            <w:rFonts w:ascii="Garamond" w:eastAsia="DengXian" w:hAnsi="Garamond" w:cs="Times New Roman"/>
            <w:color w:val="0000FF"/>
            <w:kern w:val="0"/>
            <w:szCs w:val="24"/>
            <w:u w:val="single"/>
            <w:lang w:eastAsia="zh-CN"/>
          </w:rPr>
          <w:t>http://agama.buddhason.org/MN/MN022.htm</w:t>
        </w:r>
      </w:hyperlink>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新細明體" w:hint="eastAsia"/>
          <w:kern w:val="0"/>
          <w:szCs w:val="24"/>
          <w:lang w:eastAsia="zh-CN"/>
        </w:rPr>
        <w:t>）</w:t>
      </w:r>
    </w:p>
    <w:p w14:paraId="13769C8C" w14:textId="30F5ADBF"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8606B58" w14:textId="025FB274" w:rsidR="003042B9" w:rsidRDefault="000F7870">
      <w:pPr>
        <w:pStyle w:val="Standarduser"/>
        <w:widowControl/>
        <w:suppressAutoHyphens w:val="0"/>
        <w:spacing w:before="120" w:after="120"/>
        <w:textAlignment w:val="auto"/>
        <w:rPr>
          <w:rFonts w:ascii="Garamond" w:eastAsia="細明體" w:hAnsi="Garamond" w:cs="新細明體"/>
          <w:kern w:val="0"/>
          <w:szCs w:val="24"/>
          <w:lang w:eastAsia="zh-CN"/>
        </w:rPr>
      </w:pPr>
      <w:r w:rsidRPr="000F7870">
        <w:rPr>
          <w:rFonts w:ascii="Garamond" w:eastAsia="DengXian" w:hAnsi="Garamond" w:cs="新細明體" w:hint="eastAsia"/>
          <w:kern w:val="0"/>
          <w:szCs w:val="24"/>
          <w:lang w:eastAsia="zh-CN"/>
        </w:rPr>
        <w:t>世尊说：</w:t>
      </w:r>
      <w:r w:rsidRPr="000F7870">
        <w:rPr>
          <w:rFonts w:ascii="Garamond" w:eastAsia="DengXian" w:hAnsi="Garamond" w:cs="新細明體"/>
          <w:kern w:val="0"/>
          <w:szCs w:val="24"/>
          <w:lang w:eastAsia="zh-CN"/>
        </w:rPr>
        <w:t xml:space="preserve"> “</w:t>
      </w:r>
      <w:r w:rsidRPr="000F7870">
        <w:rPr>
          <w:rFonts w:ascii="Garamond" w:eastAsia="DengXian" w:hAnsi="Garamond" w:cs="新細明體" w:hint="eastAsia"/>
          <w:kern w:val="0"/>
          <w:szCs w:val="24"/>
          <w:lang w:eastAsia="zh-CN"/>
        </w:rPr>
        <w:t>比丘们，就正如一个人在漫长的路途上行走，看见一条大水流，大水流这边岸充满危险、使人惊惧，对岸则安稳、不会使人惊惧；那里没有船也没有桥帮人越过对岸。这人心想：</w:t>
      </w:r>
      <w:r w:rsidRPr="000F7870">
        <w:rPr>
          <w:rFonts w:ascii="Garamond" w:eastAsia="DengXian" w:hAnsi="Garamond" w:cs="新細明體"/>
          <w:kern w:val="0"/>
          <w:szCs w:val="24"/>
          <w:lang w:eastAsia="zh-CN"/>
        </w:rPr>
        <w:t xml:space="preserve"> ‘</w:t>
      </w:r>
      <w:r w:rsidRPr="000F7870">
        <w:rPr>
          <w:rFonts w:ascii="Garamond" w:eastAsia="DengXian" w:hAnsi="Garamond" w:cs="新細明體" w:hint="eastAsia"/>
          <w:kern w:val="0"/>
          <w:szCs w:val="24"/>
          <w:lang w:eastAsia="zh-CN"/>
        </w:rPr>
        <w:t>大水流这边岸充满危险、使人惊惧，对岸则安稳、不会使人惊惧；但这里没有船也没有桥帮人越过对岸。让我采集一些草、木、树枝、树叶来扎一个木筏吧。依靠这个木筏，可安全地用手脚划过对岸。</w:t>
      </w:r>
      <w:r w:rsidRPr="000F7870">
        <w:rPr>
          <w:rFonts w:ascii="Garamond" w:eastAsia="DengXian" w:hAnsi="Garamond" w:cs="新細明體"/>
          <w:kern w:val="0"/>
          <w:szCs w:val="24"/>
          <w:lang w:eastAsia="zh-CN"/>
        </w:rPr>
        <w:t>’</w:t>
      </w:r>
      <w:r w:rsidRPr="000F7870">
        <w:rPr>
          <w:rFonts w:ascii="Garamond" w:eastAsia="DengXian" w:hAnsi="Garamond" w:cs="新細明體" w:hint="eastAsia"/>
          <w:kern w:val="0"/>
          <w:szCs w:val="24"/>
          <w:lang w:eastAsia="zh-CN"/>
        </w:rPr>
        <w:t>于是这个人采集一些草、木、树枝、树叶来扎一个木筏。依靠那个木筏，安全地用手脚划过对岸。他划过了对岸时，心想：</w:t>
      </w:r>
      <w:r w:rsidRPr="000F7870">
        <w:rPr>
          <w:rFonts w:ascii="Garamond" w:eastAsia="DengXian" w:hAnsi="Garamond" w:cs="新細明體"/>
          <w:kern w:val="0"/>
          <w:szCs w:val="24"/>
          <w:lang w:eastAsia="zh-CN"/>
        </w:rPr>
        <w:t xml:space="preserve"> ‘</w:t>
      </w:r>
      <w:r w:rsidRPr="000F7870">
        <w:rPr>
          <w:rFonts w:ascii="Garamond" w:eastAsia="DengXian" w:hAnsi="Garamond" w:cs="新細明體" w:hint="eastAsia"/>
          <w:kern w:val="0"/>
          <w:szCs w:val="24"/>
          <w:lang w:eastAsia="zh-CN"/>
        </w:rPr>
        <w:t>我用了那么多功夫来造这个木筏，它帮我安全地渡过了大水流。让我用头顶着这个木筏，或用双肩背着这个木筏，再继续我的行程吧。</w:t>
      </w:r>
      <w:r w:rsidRPr="000F7870">
        <w:rPr>
          <w:rFonts w:ascii="Garamond" w:eastAsia="DengXian" w:hAnsi="Garamond" w:cs="新細明體"/>
          <w:kern w:val="0"/>
          <w:szCs w:val="24"/>
          <w:lang w:eastAsia="zh-CN"/>
        </w:rPr>
        <w:t>’</w:t>
      </w:r>
    </w:p>
    <w:p w14:paraId="3602E98F" w14:textId="37FA07F1" w:rsidR="003042B9" w:rsidRDefault="000F7870">
      <w:pPr>
        <w:pStyle w:val="Standarduser"/>
        <w:widowControl/>
        <w:suppressAutoHyphens w:val="0"/>
        <w:spacing w:before="120" w:after="120"/>
        <w:textAlignment w:val="auto"/>
        <w:rPr>
          <w:rFonts w:ascii="Garamond" w:eastAsia="細明體" w:hAnsi="Garamond" w:cs="新細明體"/>
          <w:kern w:val="0"/>
          <w:szCs w:val="24"/>
          <w:lang w:eastAsia="zh-CN"/>
        </w:rPr>
      </w:pPr>
      <w:r w:rsidRPr="000F7870">
        <w:rPr>
          <w:rFonts w:ascii="Garamond" w:eastAsia="DengXian" w:hAnsi="Garamond" w:cs="新細明體"/>
          <w:kern w:val="0"/>
          <w:szCs w:val="24"/>
          <w:lang w:eastAsia="zh-CN"/>
        </w:rPr>
        <w:t>“</w:t>
      </w:r>
      <w:r w:rsidRPr="000F7870">
        <w:rPr>
          <w:rFonts w:ascii="Garamond" w:eastAsia="DengXian" w:hAnsi="Garamond" w:cs="新細明體" w:hint="eastAsia"/>
          <w:kern w:val="0"/>
          <w:szCs w:val="24"/>
          <w:lang w:eastAsia="zh-CN"/>
        </w:rPr>
        <w:t>比丘们，你们认为怎样，这人应否这样来处理木筏呢？</w:t>
      </w:r>
      <w:r w:rsidRPr="000F7870">
        <w:rPr>
          <w:rFonts w:ascii="Garamond" w:eastAsia="DengXian" w:hAnsi="Garamond" w:cs="新細明體"/>
          <w:kern w:val="0"/>
          <w:szCs w:val="24"/>
          <w:lang w:eastAsia="zh-CN"/>
        </w:rPr>
        <w:t>”</w:t>
      </w:r>
    </w:p>
    <w:p w14:paraId="28C6DD94" w14:textId="69DA245C" w:rsidR="003042B9" w:rsidRDefault="000F7870">
      <w:pPr>
        <w:pStyle w:val="Standarduser"/>
        <w:widowControl/>
        <w:suppressAutoHyphens w:val="0"/>
        <w:spacing w:before="120" w:after="120"/>
        <w:textAlignment w:val="auto"/>
        <w:rPr>
          <w:rFonts w:ascii="Garamond" w:eastAsia="細明體" w:hAnsi="Garamond" w:cs="新細明體"/>
          <w:kern w:val="0"/>
          <w:szCs w:val="24"/>
        </w:rPr>
      </w:pPr>
      <w:r w:rsidRPr="000F7870">
        <w:rPr>
          <w:rFonts w:ascii="Garamond" w:eastAsia="DengXian" w:hAnsi="Garamond" w:cs="新細明體"/>
          <w:kern w:val="0"/>
          <w:szCs w:val="24"/>
          <w:lang w:eastAsia="zh-CN"/>
        </w:rPr>
        <w:t>“</w:t>
      </w:r>
      <w:r w:rsidRPr="000F7870">
        <w:rPr>
          <w:rFonts w:ascii="Garamond" w:eastAsia="DengXian" w:hAnsi="Garamond" w:cs="新細明體" w:hint="eastAsia"/>
          <w:kern w:val="0"/>
          <w:szCs w:val="24"/>
          <w:lang w:eastAsia="zh-CN"/>
        </w:rPr>
        <w:t>大德，不应。</w:t>
      </w:r>
      <w:r w:rsidRPr="000F7870">
        <w:rPr>
          <w:rFonts w:ascii="Garamond" w:eastAsia="DengXian" w:hAnsi="Garamond" w:cs="新細明體"/>
          <w:kern w:val="0"/>
          <w:szCs w:val="24"/>
          <w:lang w:eastAsia="zh-CN"/>
        </w:rPr>
        <w:t>”</w:t>
      </w:r>
    </w:p>
    <w:p w14:paraId="702F4D4E" w14:textId="43401487" w:rsidR="003042B9" w:rsidRDefault="000F7870">
      <w:pPr>
        <w:pStyle w:val="Standarduser"/>
        <w:widowControl/>
        <w:suppressAutoHyphens w:val="0"/>
        <w:spacing w:before="120" w:after="120"/>
        <w:textAlignment w:val="auto"/>
        <w:rPr>
          <w:rFonts w:ascii="Garamond" w:eastAsia="細明體" w:hAnsi="Garamond" w:cs="新細明體"/>
          <w:kern w:val="0"/>
          <w:szCs w:val="24"/>
          <w:lang w:eastAsia="zh-CN"/>
        </w:rPr>
      </w:pPr>
      <w:r w:rsidRPr="000F7870">
        <w:rPr>
          <w:rFonts w:ascii="Garamond" w:eastAsia="DengXian" w:hAnsi="Garamond" w:cs="新細明體"/>
          <w:kern w:val="0"/>
          <w:szCs w:val="24"/>
          <w:lang w:eastAsia="zh-CN"/>
        </w:rPr>
        <w:t>“</w:t>
      </w:r>
      <w:r w:rsidRPr="000F7870">
        <w:rPr>
          <w:rFonts w:ascii="Garamond" w:eastAsia="DengXian" w:hAnsi="Garamond" w:cs="新細明體" w:hint="eastAsia"/>
          <w:kern w:val="0"/>
          <w:szCs w:val="24"/>
          <w:lang w:eastAsia="zh-CN"/>
        </w:rPr>
        <w:t>比丘们，划过了对岸的人应该这样想：</w:t>
      </w:r>
      <w:r w:rsidRPr="000F7870">
        <w:rPr>
          <w:rFonts w:ascii="Garamond" w:eastAsia="DengXian" w:hAnsi="Garamond" w:cs="新細明體"/>
          <w:kern w:val="0"/>
          <w:szCs w:val="24"/>
          <w:lang w:eastAsia="zh-CN"/>
        </w:rPr>
        <w:t xml:space="preserve"> ‘</w:t>
      </w:r>
      <w:r w:rsidRPr="000F7870">
        <w:rPr>
          <w:rFonts w:ascii="Garamond" w:eastAsia="DengXian" w:hAnsi="Garamond" w:cs="新細明體" w:hint="eastAsia"/>
          <w:kern w:val="0"/>
          <w:szCs w:val="24"/>
          <w:lang w:eastAsia="zh-CN"/>
        </w:rPr>
        <w:t>我用了那么多功夫来造这个木筏，它帮我安全地渡过了大水流。让我把这个木筏放在陆地上或放下水中，再继续我的行程吧。</w:t>
      </w:r>
      <w:r w:rsidRPr="000F7870">
        <w:rPr>
          <w:rFonts w:ascii="Garamond" w:eastAsia="DengXian" w:hAnsi="Garamond" w:cs="新細明體"/>
          <w:kern w:val="0"/>
          <w:szCs w:val="24"/>
          <w:lang w:eastAsia="zh-CN"/>
        </w:rPr>
        <w:t>’</w:t>
      </w:r>
      <w:r w:rsidRPr="000F7870">
        <w:rPr>
          <w:rFonts w:ascii="Garamond" w:eastAsia="DengXian" w:hAnsi="Garamond" w:cs="新細明體" w:hint="eastAsia"/>
          <w:kern w:val="0"/>
          <w:szCs w:val="24"/>
          <w:lang w:eastAsia="zh-CN"/>
        </w:rPr>
        <w:t>比丘们，这人应该这样来处理木筏。</w:t>
      </w:r>
    </w:p>
    <w:p w14:paraId="61B5A1AB" w14:textId="086CA9A8" w:rsidR="003042B9" w:rsidRDefault="000F7870">
      <w:pPr>
        <w:pStyle w:val="Standarduser"/>
        <w:widowControl/>
        <w:suppressAutoHyphens w:val="0"/>
        <w:spacing w:before="120" w:after="120"/>
        <w:jc w:val="both"/>
        <w:textAlignment w:val="auto"/>
        <w:rPr>
          <w:lang w:eastAsia="zh-CN"/>
        </w:rPr>
      </w:pPr>
      <w:r w:rsidRPr="000F7870">
        <w:rPr>
          <w:rFonts w:ascii="Garamond" w:eastAsia="DengXian" w:hAnsi="Garamond" w:cs="新細明體"/>
          <w:kern w:val="0"/>
          <w:szCs w:val="24"/>
          <w:lang w:eastAsia="zh-CN"/>
        </w:rPr>
        <w:t>“</w:t>
      </w:r>
      <w:r w:rsidRPr="000F7870">
        <w:rPr>
          <w:rFonts w:ascii="Garamond" w:eastAsia="DengXian" w:hAnsi="Garamond" w:cs="新細明體" w:hint="eastAsia"/>
          <w:kern w:val="0"/>
          <w:szCs w:val="24"/>
          <w:lang w:eastAsia="zh-CN"/>
        </w:rPr>
        <w:t>比丘们，我对你们说筏喻的法义，指出木筏是用来渡河的，不是供人执取的。比丘们，同样地，如果明白这个道理，便会明白法也要舍弃，更遑论不正确的法了。（蛇喻经</w:t>
      </w:r>
      <w:r w:rsidRPr="000F7870">
        <w:rPr>
          <w:rFonts w:ascii="Garamond" w:eastAsia="DengXian" w:hAnsi="Garamond" w:cs="Times New Roman"/>
          <w:kern w:val="0"/>
          <w:szCs w:val="24"/>
          <w:lang w:eastAsia="zh-CN"/>
        </w:rPr>
        <w:t>(</w:t>
      </w:r>
      <w:r w:rsidRPr="000F7870">
        <w:rPr>
          <w:rFonts w:ascii="Garamond" w:eastAsia="DengXian" w:hAnsi="Garamond" w:cs="新細明體" w:hint="eastAsia"/>
          <w:kern w:val="0"/>
          <w:szCs w:val="24"/>
          <w:lang w:eastAsia="zh-CN"/>
        </w:rPr>
        <w:t>萧式球</w:t>
      </w:r>
      <w:r w:rsidRPr="000F7870">
        <w:rPr>
          <w:rFonts w:ascii="Garamond" w:eastAsia="DengXian" w:hAnsi="Garamond" w:cs="新細明體"/>
          <w:kern w:val="0"/>
          <w:szCs w:val="24"/>
          <w:lang w:eastAsia="zh-CN"/>
        </w:rPr>
        <w:t xml:space="preserve"> </w:t>
      </w:r>
      <w:r w:rsidRPr="000F7870">
        <w:rPr>
          <w:rFonts w:ascii="Garamond" w:eastAsia="DengXian" w:hAnsi="Garamond" w:cs="新細明體" w:hint="eastAsia"/>
          <w:kern w:val="0"/>
          <w:szCs w:val="24"/>
          <w:lang w:eastAsia="zh-CN"/>
        </w:rPr>
        <w:t>译</w:t>
      </w:r>
      <w:r w:rsidRPr="000F7870">
        <w:rPr>
          <w:rFonts w:ascii="Garamond" w:eastAsia="DengXian" w:hAnsi="Garamond" w:cs="Times New Roman"/>
          <w:kern w:val="0"/>
          <w:szCs w:val="24"/>
          <w:lang w:eastAsia="zh-CN"/>
        </w:rPr>
        <w:t xml:space="preserve">, </w:t>
      </w:r>
      <w:r w:rsidRPr="000F7870">
        <w:rPr>
          <w:rFonts w:ascii="Garamond" w:eastAsia="DengXian" w:hAnsi="Garamond" w:cs="新細明體" w:hint="eastAsia"/>
          <w:kern w:val="0"/>
          <w:szCs w:val="24"/>
          <w:lang w:eastAsia="zh-CN"/>
        </w:rPr>
        <w:t>香港志莲净苑</w:t>
      </w:r>
      <w:r w:rsidRPr="000F7870">
        <w:rPr>
          <w:rFonts w:ascii="Garamond" w:eastAsia="DengXian" w:hAnsi="Garamond" w:cs="Times New Roman"/>
          <w:kern w:val="0"/>
          <w:szCs w:val="24"/>
          <w:lang w:eastAsia="zh-CN"/>
        </w:rPr>
        <w:t xml:space="preserve">) </w:t>
      </w:r>
      <w:hyperlink r:id="rId573" w:history="1">
        <w:r w:rsidRPr="000F7870">
          <w:rPr>
            <w:rFonts w:ascii="Garamond" w:eastAsia="DengXian" w:hAnsi="Garamond" w:cs="Times New Roman"/>
            <w:color w:val="0000FF"/>
            <w:kern w:val="0"/>
            <w:szCs w:val="24"/>
            <w:u w:val="single"/>
            <w:lang w:eastAsia="zh-CN"/>
          </w:rPr>
          <w:t>http://www.chilin.edu.hk/edu/report_section_detail.asp?section_id=60&amp;id=203&amp;page_id=31:42</w:t>
        </w:r>
      </w:hyperlink>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新細明體" w:hint="eastAsia"/>
          <w:kern w:val="0"/>
          <w:szCs w:val="24"/>
          <w:lang w:eastAsia="zh-CN"/>
        </w:rPr>
        <w:t>）</w:t>
      </w:r>
    </w:p>
    <w:p w14:paraId="10081289" w14:textId="029790A8"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20BBDD73" w14:textId="5BB23CBE" w:rsidR="003042B9" w:rsidRDefault="000F7870">
      <w:pPr>
        <w:pStyle w:val="Standarduser"/>
        <w:widowControl/>
        <w:suppressAutoHyphens w:val="0"/>
        <w:spacing w:before="120" w:after="120"/>
        <w:jc w:val="both"/>
        <w:textAlignment w:val="auto"/>
        <w:rPr>
          <w:lang w:eastAsia="zh-CN"/>
        </w:rPr>
      </w:pPr>
      <w:r w:rsidRPr="000F7870">
        <w:rPr>
          <w:rFonts w:ascii="Garamond" w:eastAsia="DengXian" w:hAnsi="Garamond" w:cs="新細明體" w:hint="eastAsia"/>
          <w:kern w:val="0"/>
          <w:szCs w:val="24"/>
          <w:lang w:eastAsia="zh-CN"/>
        </w:rPr>
        <w:t>《中阿含</w:t>
      </w:r>
      <w:r w:rsidRPr="000F7870">
        <w:rPr>
          <w:rFonts w:ascii="Garamond" w:eastAsia="DengXian" w:hAnsi="Garamond" w:cs="Times New Roman"/>
          <w:kern w:val="0"/>
          <w:szCs w:val="24"/>
          <w:lang w:eastAsia="zh-CN"/>
        </w:rPr>
        <w:t>200</w:t>
      </w:r>
      <w:r w:rsidRPr="000F7870">
        <w:rPr>
          <w:rFonts w:ascii="Garamond" w:eastAsia="DengXian" w:hAnsi="Garamond" w:cs="新細明體" w:hint="eastAsia"/>
          <w:kern w:val="0"/>
          <w:szCs w:val="24"/>
          <w:lang w:eastAsia="zh-CN"/>
        </w:rPr>
        <w:t>经，阿梨咤经》卷</w:t>
      </w:r>
      <w:r w:rsidRPr="000F7870">
        <w:rPr>
          <w:rFonts w:ascii="Garamond" w:eastAsia="DengXian" w:hAnsi="Garamond" w:cs="Times New Roman"/>
          <w:kern w:val="0"/>
          <w:szCs w:val="24"/>
          <w:lang w:eastAsia="zh-CN"/>
        </w:rPr>
        <w:t>54</w:t>
      </w:r>
      <w:r w:rsidRPr="000F7870">
        <w:rPr>
          <w:rFonts w:ascii="Garamond" w:eastAsia="DengXian" w:hAnsi="Garamond" w:cs="新細明體" w:hint="eastAsia"/>
          <w:kern w:val="0"/>
          <w:szCs w:val="24"/>
          <w:lang w:eastAsia="zh-CN"/>
        </w:rPr>
        <w:t>〈大品</w:t>
      </w:r>
      <w:r w:rsidRPr="000F7870">
        <w:rPr>
          <w:rFonts w:ascii="Garamond" w:eastAsia="DengXian" w:hAnsi="Garamond" w:cs="新細明體"/>
          <w:kern w:val="0"/>
          <w:szCs w:val="24"/>
          <w:lang w:eastAsia="zh-CN"/>
        </w:rPr>
        <w:t xml:space="preserve"> </w:t>
      </w:r>
      <w:r w:rsidRPr="000F7870">
        <w:rPr>
          <w:rFonts w:ascii="Garamond" w:eastAsia="DengXian" w:hAnsi="Garamond" w:cs="Times New Roman"/>
          <w:kern w:val="0"/>
          <w:szCs w:val="24"/>
          <w:lang w:eastAsia="zh-CN"/>
        </w:rPr>
        <w:t>2</w:t>
      </w:r>
      <w:r w:rsidRPr="000F7870">
        <w:rPr>
          <w:rFonts w:ascii="Garamond" w:eastAsia="DengXian" w:hAnsi="Garamond" w:cs="新細明體" w:hint="eastAsia"/>
          <w:kern w:val="0"/>
          <w:szCs w:val="24"/>
          <w:lang w:eastAsia="zh-CN"/>
        </w:rPr>
        <w:t>〉：「世尊告曰：『如是。我为汝等长夜说栰喻法，欲令弃舍，不欲令受。若汝等知我长夜说栰喻法者，当以舍是法，况非法耶？』」</w:t>
      </w:r>
      <w:r w:rsidRPr="000F7870">
        <w:rPr>
          <w:rFonts w:ascii="Garamond" w:eastAsia="DengXian" w:hAnsi="Garamond" w:cs="Times New Roman"/>
          <w:kern w:val="0"/>
          <w:szCs w:val="24"/>
          <w:lang w:eastAsia="zh-CN"/>
        </w:rPr>
        <w:t xml:space="preserve">(CBETA, T01, no. 26, p. 764, c12-14 </w:t>
      </w:r>
      <w:r w:rsidRPr="000F7870">
        <w:rPr>
          <w:rFonts w:ascii="Garamond" w:eastAsia="DengXian" w:hAnsi="Garamond" w:cs="新細明體" w:hint="eastAsia"/>
          <w:kern w:val="0"/>
          <w:szCs w:val="24"/>
          <w:lang w:eastAsia="zh-CN"/>
        </w:rPr>
        <w:t>或</w:t>
      </w:r>
      <w:r w:rsidRPr="000F7870">
        <w:rPr>
          <w:rFonts w:ascii="Garamond" w:eastAsia="DengXian" w:hAnsi="Garamond" w:cs="新細明體"/>
          <w:kern w:val="0"/>
          <w:szCs w:val="24"/>
          <w:lang w:eastAsia="zh-CN"/>
        </w:rPr>
        <w:t xml:space="preserve"> </w:t>
      </w:r>
      <w:r w:rsidRPr="000F7870">
        <w:rPr>
          <w:rFonts w:ascii="Garamond" w:eastAsia="DengXian" w:hAnsi="Garamond" w:cs="Times New Roman"/>
          <w:kern w:val="0"/>
          <w:szCs w:val="24"/>
          <w:lang w:eastAsia="zh-CN"/>
        </w:rPr>
        <w:t>CBETA 2020.Q1, T01, no. 26, p. 764c12-14</w:t>
      </w:r>
      <w:r w:rsidR="00070649">
        <w:rPr>
          <w:rFonts w:ascii="Garamond" w:eastAsia="細明體" w:hAnsi="Garamond" w:cs="Times New Roman"/>
          <w:kern w:val="0"/>
          <w:szCs w:val="24"/>
          <w:lang w:eastAsia="zh-CN"/>
        </w:rPr>
        <w:t xml:space="preserve">  </w:t>
      </w:r>
    </w:p>
    <w:p w14:paraId="622B49C9" w14:textId="19FED4A9" w:rsidR="003042B9" w:rsidRDefault="00070649">
      <w:pPr>
        <w:pStyle w:val="Standarduser"/>
        <w:widowControl/>
        <w:suppressAutoHyphens w:val="0"/>
        <w:spacing w:before="120" w:after="120"/>
        <w:jc w:val="both"/>
        <w:textAlignment w:val="auto"/>
      </w:pPr>
      <w:hyperlink r:id="rId574" w:history="1">
        <w:r w:rsidR="000F7870" w:rsidRPr="000F7870">
          <w:rPr>
            <w:rStyle w:val="Internetlink"/>
            <w:rFonts w:ascii="Garamond" w:eastAsia="DengXian" w:hAnsi="Garamond" w:cs="Times New Roman"/>
            <w:kern w:val="0"/>
            <w:szCs w:val="24"/>
            <w:lang w:eastAsia="zh-CN"/>
          </w:rPr>
          <w:t>https://cbetaonline.dila.edu.tw/zh/T01n0026_p0764c12</w:t>
        </w:r>
      </w:hyperlink>
      <w:r w:rsidR="000F7870" w:rsidRPr="000F7870">
        <w:rPr>
          <w:rStyle w:val="Internetlink"/>
          <w:rFonts w:ascii="Garamond" w:eastAsia="DengXian" w:hAnsi="Garamond" w:cs="Times New Roman"/>
          <w:kern w:val="0"/>
          <w:szCs w:val="24"/>
          <w:lang w:eastAsia="zh-CN"/>
        </w:rPr>
        <w:t xml:space="preserve"> </w:t>
      </w:r>
      <w:r w:rsidR="000F7870" w:rsidRPr="000F7870">
        <w:rPr>
          <w:rFonts w:ascii="Garamond" w:eastAsia="DengXian" w:hAnsi="Garamond" w:cs="Times New Roman"/>
          <w:kern w:val="0"/>
          <w:szCs w:val="24"/>
          <w:lang w:eastAsia="zh-CN"/>
        </w:rPr>
        <w:t>)</w:t>
      </w:r>
    </w:p>
    <w:p w14:paraId="31BA8906" w14:textId="11C1B404" w:rsidR="003042B9" w:rsidRDefault="000F7870">
      <w:pPr>
        <w:pStyle w:val="Footnoteuser"/>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49</w:t>
      </w:r>
      <w:r w:rsidRPr="000F7870">
        <w:rPr>
          <w:rFonts w:ascii="Garamond" w:eastAsia="DengXian" w:hAnsi="Garamond" w:hint="eastAsia"/>
          <w:b/>
          <w:bCs/>
          <w:sz w:val="28"/>
          <w:lang w:eastAsia="zh-CN"/>
        </w:rPr>
        <w:t>）</w:t>
      </w:r>
    </w:p>
    <w:p w14:paraId="5C277F53" w14:textId="261F5975" w:rsidR="003042B9" w:rsidRDefault="000F7870">
      <w:pPr>
        <w:pStyle w:val="Footnoteuser"/>
        <w:spacing w:before="120" w:after="120"/>
        <w:jc w:val="both"/>
        <w:rPr>
          <w:rFonts w:ascii="Garamond" w:eastAsia="細明體" w:hAnsi="Garamond" w:cs="Times New Roman"/>
          <w:kern w:val="0"/>
          <w:sz w:val="24"/>
          <w:szCs w:val="24"/>
        </w:rPr>
      </w:pPr>
      <w:r w:rsidRPr="000F7870">
        <w:rPr>
          <w:rFonts w:ascii="Garamond" w:eastAsia="DengXian" w:hAnsi="Garamond" w:cs="Times New Roman" w:hint="eastAsia"/>
          <w:kern w:val="0"/>
          <w:sz w:val="24"/>
          <w:szCs w:val="24"/>
          <w:lang w:eastAsia="zh-CN"/>
        </w:rPr>
        <w:t>～～～～～～</w:t>
      </w:r>
    </w:p>
    <w:p w14:paraId="724C6C50" w14:textId="65F49DFA"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巴利文学会版《中部》第一集第一三六、一三七页</w:t>
      </w:r>
      <w:r w:rsidRPr="000F7870">
        <w:rPr>
          <w:rFonts w:ascii="Garamond" w:eastAsia="DengXian" w:hAnsi="Garamond" w:cs="Times New Roman"/>
          <w:kern w:val="0"/>
          <w:szCs w:val="24"/>
          <w:lang w:eastAsia="zh-CN"/>
        </w:rPr>
        <w:t xml:space="preserve">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136, 137)</w:t>
      </w:r>
    </w:p>
    <w:p w14:paraId="78E43F1B" w14:textId="77777777" w:rsidR="003042B9" w:rsidRDefault="003042B9">
      <w:pPr>
        <w:pStyle w:val="Standarduser"/>
        <w:widowControl/>
        <w:spacing w:before="120" w:after="120"/>
        <w:rPr>
          <w:rFonts w:ascii="Garamond" w:eastAsia="細明體" w:hAnsi="Garamond"/>
          <w:szCs w:val="24"/>
        </w:rPr>
      </w:pPr>
    </w:p>
    <w:p w14:paraId="6755ED5C" w14:textId="5A590846"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「大德！会有对内部不存在的战栗吗？」</w:t>
      </w:r>
    </w:p>
    <w:p w14:paraId="667FDAAE" w14:textId="62C37F50"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「比丘！会有的。」世尊说。</w:t>
      </w:r>
    </w:p>
    <w:p w14:paraId="51F53381" w14:textId="43EB2364"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比丘！这里，某人有这样的见：『彼是我者彼即是世间，死后我会成为常的、坚固的、永恒的、不变易法，我将正如等同常恒那样存续。』他听闻如来或如来弟子教导为了一切见处、依处、缠、执持、烦恼潜在趋势之根绝，为了一切行的止，为了一切依着的断念，为了渴爱的灭尽，为了离贪，为了灭，为了涅盘的法，他这么想：『我将断灭，我将消失，我将不存在了。』他悲伤、疲累、悲泣、搥胸号哭，来到迷乱，比丘们！这样有对内部不存在的战栗。</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」（中部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蛇譬喻经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譬喻品</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575" w:history="1">
        <w:r w:rsidRPr="000F7870">
          <w:rPr>
            <w:rFonts w:ascii="Garamond" w:eastAsia="DengXian" w:hAnsi="Garamond" w:cs="Times New Roman"/>
            <w:color w:val="0000FF"/>
            <w:kern w:val="0"/>
            <w:szCs w:val="24"/>
            <w:u w:val="single"/>
            <w:lang w:eastAsia="zh-CN"/>
          </w:rPr>
          <w:t>http://agama.buddhason.org/MN/MN022.htm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46C5C417" w14:textId="1E6F678C"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2C00733C" w14:textId="023C9D85"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大德，有没有人因听到内在没有我而感到困恼呢？</w:t>
      </w:r>
      <w:r w:rsidRPr="000F7870">
        <w:rPr>
          <w:rFonts w:ascii="Garamond" w:eastAsia="DengXian" w:hAnsi="Garamond" w:cs="Times New Roman"/>
          <w:kern w:val="0"/>
          <w:szCs w:val="24"/>
          <w:lang w:eastAsia="zh-CN"/>
        </w:rPr>
        <w:t>”</w:t>
      </w:r>
    </w:p>
    <w:p w14:paraId="28518636" w14:textId="69E2ED41" w:rsidR="003042B9" w:rsidRDefault="000F7870">
      <w:pPr>
        <w:pStyle w:val="Footnoteuser"/>
        <w:spacing w:before="120" w:after="120"/>
        <w:rPr>
          <w:lang w:eastAsia="zh-CN"/>
        </w:rPr>
      </w:pPr>
      <w:r w:rsidRPr="000F7870">
        <w:rPr>
          <w:rFonts w:ascii="Garamond" w:eastAsia="DengXian" w:hAnsi="Garamond" w:cs="Times New Roman" w:hint="eastAsia"/>
          <w:kern w:val="0"/>
          <w:sz w:val="24"/>
          <w:szCs w:val="24"/>
          <w:lang w:eastAsia="zh-CN"/>
        </w:rPr>
        <w:t>世尊说：</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比丘，有的。一个持</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世间是我；自身是我；我死了之后是常、牢固、恒久、不变坏法，能恒久一直保持下去</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这种见的人，当听到如来或如来的弟子说根除所有见执的性向、平息所有行、舍弃所有依、尽除渴爱、无欲、寂灭、湼盘的法义时，会这样想：</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我要断灭了，我要毁灭了，我没有了！</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他感到伤心，感到不幸，感到悲哀，搥胸号哭。这人因听到内在没有我而感到困恼。</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译，香港志莲净苑：中部．二十二．蛇喻经</w:t>
      </w:r>
      <w:r w:rsidRPr="000F7870">
        <w:rPr>
          <w:rFonts w:ascii="Garamond" w:eastAsia="DengXian" w:hAnsi="Garamond" w:cs="Times New Roman"/>
          <w:kern w:val="0"/>
          <w:sz w:val="24"/>
          <w:szCs w:val="24"/>
          <w:lang w:eastAsia="zh-CN"/>
        </w:rPr>
        <w:t xml:space="preserve"> </w:t>
      </w:r>
      <w:hyperlink r:id="rId576" w:history="1">
        <w:r w:rsidRPr="000F7870">
          <w:rPr>
            <w:rFonts w:ascii="Garamond" w:eastAsia="DengXian" w:hAnsi="Garamond" w:cs="Times New Roman"/>
            <w:color w:val="0000FF"/>
            <w:kern w:val="0"/>
            <w:sz w:val="24"/>
            <w:szCs w:val="24"/>
            <w:u w:val="single"/>
            <w:lang w:eastAsia="zh-CN"/>
          </w:rPr>
          <w:t>http://www.chilin.edu.hk/edu/report_section_detail.asp?section_id=60&amp;id=203&amp;page_id=60:88</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5A968F0C" w14:textId="60229116"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153)</w:t>
      </w:r>
    </w:p>
    <w:p w14:paraId="5CFA997F" w14:textId="08AFB967" w:rsidR="003042B9" w:rsidRDefault="000F7870">
      <w:pPr>
        <w:pStyle w:val="Footnoteuser"/>
        <w:spacing w:before="120" w:after="120"/>
        <w:jc w:val="both"/>
        <w:rPr>
          <w:rFonts w:ascii="細明體" w:eastAsia="細明體" w:hAnsi="細明體"/>
          <w:sz w:val="24"/>
          <w:szCs w:val="24"/>
        </w:rPr>
      </w:pPr>
      <w:r w:rsidRPr="000F7870">
        <w:rPr>
          <w:rFonts w:ascii="細明體" w:eastAsia="DengXian" w:hAnsi="細明體" w:hint="eastAsia"/>
          <w:sz w:val="24"/>
          <w:szCs w:val="24"/>
          <w:lang w:eastAsia="zh-CN"/>
        </w:rPr>
        <w:t>～～～～～～～</w:t>
      </w:r>
    </w:p>
    <w:p w14:paraId="14DF8AAF" w14:textId="36655956"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《中部》第一集第一三七页。</w:t>
      </w:r>
    </w:p>
    <w:p w14:paraId="5ED8247A" w14:textId="77777777" w:rsidR="003042B9" w:rsidRDefault="003042B9">
      <w:pPr>
        <w:pStyle w:val="Standarduser"/>
        <w:widowControl/>
        <w:spacing w:before="120" w:after="120"/>
        <w:rPr>
          <w:rFonts w:ascii="Garamond" w:eastAsia="細明體" w:hAnsi="Garamond"/>
          <w:szCs w:val="24"/>
        </w:rPr>
      </w:pPr>
    </w:p>
    <w:p w14:paraId="24FC5269" w14:textId="63E52C21"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「比丘们！你们能紧捉住那常的、坚固的、永恒的、不变易法，正如能等同常恒那样存续的所有物，但，比丘们！你们看见过那常的、坚固的、永恒的、不变易法，正如能等同常恒那样存续的所有物吗？」</w:t>
      </w:r>
    </w:p>
    <w:p w14:paraId="7EF243CF" w14:textId="76561981"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「不，世尊！」</w:t>
      </w:r>
    </w:p>
    <w:p w14:paraId="2F2048D9" w14:textId="5FEB2C96"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「比丘们！好！比丘们！我也没看见那常的、坚固的、永恒的、不变易法，正如能等同常恒那样存续的所有物。</w:t>
      </w:r>
    </w:p>
    <w:p w14:paraId="04976EFF" w14:textId="382840F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比丘们！你们能执取那执取时不会生起愁、悲、苦、忧、绝望的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我论取，但，比丘们！你们看见过那执取时不会生起愁、悲、苦、忧、绝望的真我论之取着吗？」</w:t>
      </w:r>
    </w:p>
    <w:p w14:paraId="4089EF06" w14:textId="5526BC05"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「不，世尊！」</w:t>
      </w:r>
    </w:p>
    <w:p w14:paraId="06A3907A" w14:textId="2C115CC3"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「比丘们！好！比丘们！我也没看见那执取时不会生起愁、悲、苦、忧、绝望的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我论取。」（中部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蛇譬喻经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譬喻品</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577" w:history="1">
        <w:r w:rsidRPr="000F7870">
          <w:rPr>
            <w:rFonts w:ascii="Garamond" w:eastAsia="DengXian" w:hAnsi="Garamond" w:cs="Times New Roman"/>
            <w:color w:val="0000FF"/>
            <w:kern w:val="0"/>
            <w:szCs w:val="24"/>
            <w:u w:val="single"/>
            <w:lang w:eastAsia="zh-CN"/>
          </w:rPr>
          <w:t>http://agama.buddhason.org/MN/MN022.htm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4BEA3CE3" w14:textId="2DFEA4ED"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742E9C84" w14:textId="306C3622"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比丘们，在你们所取得的东西之中，能否看见有任何一件是常、牢固、恒久、不变坏法，能恒久一直保持下去的呢？</w:t>
      </w:r>
      <w:r w:rsidRPr="000F7870">
        <w:rPr>
          <w:rFonts w:ascii="Garamond" w:eastAsia="DengXian" w:hAnsi="Garamond" w:cs="Times New Roman"/>
          <w:kern w:val="0"/>
          <w:szCs w:val="24"/>
          <w:lang w:eastAsia="zh-CN"/>
        </w:rPr>
        <w:t>”</w:t>
      </w:r>
    </w:p>
    <w:p w14:paraId="3B375BCE" w14:textId="4DF7EB6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lastRenderedPageBreak/>
        <w:t>“</w:t>
      </w:r>
      <w:r w:rsidRPr="000F7870">
        <w:rPr>
          <w:rFonts w:ascii="Garamond" w:eastAsia="DengXian" w:hAnsi="Garamond" w:cs="Times New Roman" w:hint="eastAsia"/>
          <w:kern w:val="0"/>
          <w:szCs w:val="24"/>
          <w:lang w:eastAsia="zh-CN"/>
        </w:rPr>
        <w:t>大德，不能。</w:t>
      </w:r>
      <w:r w:rsidRPr="000F7870">
        <w:rPr>
          <w:rFonts w:ascii="Garamond" w:eastAsia="DengXian" w:hAnsi="Garamond" w:cs="Times New Roman"/>
          <w:kern w:val="0"/>
          <w:szCs w:val="24"/>
          <w:lang w:eastAsia="zh-CN"/>
        </w:rPr>
        <w:t>”</w:t>
      </w:r>
    </w:p>
    <w:p w14:paraId="55C9BE62" w14:textId="777E6C00"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比丘们，十分好。比丘们，我也是一样，在我所取得的东西之中，不能看见有任何一件是常、牢固、恒久、不变坏法，能恒久一直保持下去的。</w:t>
      </w:r>
    </w:p>
    <w:p w14:paraId="3799998F" w14:textId="32901086"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比丘们，你们能否看见一个生起我见取的人，不会生起忧、悲、苦、恼、哀的呢？</w:t>
      </w:r>
      <w:r w:rsidRPr="000F7870">
        <w:rPr>
          <w:rFonts w:ascii="Garamond" w:eastAsia="DengXian" w:hAnsi="Garamond" w:cs="Times New Roman"/>
          <w:kern w:val="0"/>
          <w:szCs w:val="24"/>
          <w:lang w:eastAsia="zh-CN"/>
        </w:rPr>
        <w:t>”</w:t>
      </w:r>
    </w:p>
    <w:p w14:paraId="1AA4C244" w14:textId="5141ADAC"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大德，不能。</w:t>
      </w:r>
      <w:r w:rsidRPr="000F7870">
        <w:rPr>
          <w:rFonts w:ascii="Garamond" w:eastAsia="DengXian" w:hAnsi="Garamond" w:cs="Times New Roman"/>
          <w:kern w:val="0"/>
          <w:szCs w:val="24"/>
          <w:lang w:eastAsia="zh-CN"/>
        </w:rPr>
        <w:t>”</w:t>
      </w:r>
    </w:p>
    <w:p w14:paraId="3DBD70D6" w14:textId="0381A44D" w:rsidR="003042B9" w:rsidRDefault="000F7870">
      <w:pPr>
        <w:pStyle w:val="Footnoteuser"/>
        <w:spacing w:before="120" w:after="120"/>
        <w:rPr>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比丘们，十分好。比丘们，我也是一样，不能看见一个生起我见取的人，不会生起忧、悲、苦、恼、哀。」（萧式球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译，香港志莲净苑：中部．二十二．蛇喻经</w:t>
      </w:r>
      <w:r w:rsidRPr="000F7870">
        <w:rPr>
          <w:rFonts w:ascii="Garamond" w:eastAsia="DengXian" w:hAnsi="Garamond" w:cs="Times New Roman"/>
          <w:kern w:val="0"/>
          <w:sz w:val="24"/>
          <w:szCs w:val="24"/>
          <w:lang w:eastAsia="zh-CN"/>
        </w:rPr>
        <w:t xml:space="preserve"> </w:t>
      </w:r>
      <w:hyperlink r:id="rId578" w:history="1">
        <w:r w:rsidRPr="000F7870">
          <w:rPr>
            <w:rFonts w:ascii="Garamond" w:eastAsia="DengXian" w:hAnsi="Garamond" w:cs="Times New Roman"/>
            <w:color w:val="0000FF"/>
            <w:kern w:val="0"/>
            <w:sz w:val="24"/>
            <w:szCs w:val="24"/>
            <w:u w:val="single"/>
            <w:lang w:eastAsia="zh-CN"/>
          </w:rPr>
          <w:t>http://www.chilin.edu.hk/edu/report_section_detail.asp?section_id=60&amp;id=203&amp;page_id=60:88</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279E9C2F" w14:textId="3E53D0B5"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159)</w:t>
      </w:r>
    </w:p>
    <w:p w14:paraId="0ADA73C5" w14:textId="69F74721" w:rsidR="003042B9" w:rsidRDefault="000F7870">
      <w:pPr>
        <w:pStyle w:val="Footnoteuser"/>
        <w:spacing w:before="120" w:after="120"/>
        <w:jc w:val="both"/>
        <w:rPr>
          <w:rFonts w:ascii="Garamond" w:eastAsia="標楷體" w:hAnsi="Garamond"/>
          <w:sz w:val="24"/>
          <w:szCs w:val="24"/>
        </w:rPr>
      </w:pPr>
      <w:r w:rsidRPr="000F7870">
        <w:rPr>
          <w:rFonts w:ascii="Garamond" w:eastAsia="DengXian" w:hAnsi="Garamond" w:hint="eastAsia"/>
          <w:sz w:val="24"/>
          <w:szCs w:val="24"/>
          <w:lang w:eastAsia="zh-CN"/>
        </w:rPr>
        <w:t>～～～～～～</w:t>
      </w:r>
    </w:p>
    <w:p w14:paraId="799804FC" w14:textId="1F76F642"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《中部》第一集第一三八页</w:t>
      </w:r>
      <w:r w:rsidRPr="000F7870">
        <w:rPr>
          <w:rFonts w:ascii="Garamond" w:eastAsia="DengXian" w:hAnsi="Garamond" w:cs="Times New Roman"/>
          <w:kern w:val="0"/>
          <w:szCs w:val="24"/>
          <w:lang w:eastAsia="zh-CN"/>
        </w:rPr>
        <w:t xml:space="preserve">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138)</w:t>
      </w:r>
    </w:p>
    <w:p w14:paraId="58042F22" w14:textId="77777777" w:rsidR="003042B9" w:rsidRDefault="003042B9">
      <w:pPr>
        <w:pStyle w:val="Standarduser"/>
        <w:widowControl/>
        <w:spacing w:before="120" w:after="120"/>
        <w:rPr>
          <w:rFonts w:ascii="Garamond" w:eastAsia="細明體" w:hAnsi="Garamond" w:cs="Times New Roman"/>
          <w:kern w:val="0"/>
          <w:szCs w:val="24"/>
        </w:rPr>
      </w:pPr>
    </w:p>
    <w:p w14:paraId="3391014C" w14:textId="726C35CB"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如果</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存在真我，会有『我的属于真我的』吗？」</w:t>
      </w:r>
    </w:p>
    <w:p w14:paraId="5CEB8132" w14:textId="668A630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「是的，大德！」</w:t>
      </w:r>
    </w:p>
    <w:p w14:paraId="51C84B08" w14:textId="24209F5C"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如果</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存在属于真我的，会有『我的真我』吗？」</w:t>
      </w:r>
    </w:p>
    <w:p w14:paraId="0BF35304" w14:textId="2B78C86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「是的，大德！」</w:t>
      </w:r>
    </w:p>
    <w:p w14:paraId="10C48384" w14:textId="36DF25CD"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当存在真我与属于真我的不被发现为真实的与确固的时，则凡那个见处：『彼是我者彼即是世间，死后我会成为常的、坚固的、永恒的、不变易法，我将正如等同常恒那样存续。』比丘们！这不是完全完成的『愚者之法』吗？」</w:t>
      </w:r>
    </w:p>
    <w:p w14:paraId="5DF6283B" w14:textId="3387ED0A"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「大德！还会有什么呢？确实是完全完成的愚者之法。」（中部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蛇譬喻经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譬喻品</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579" w:history="1">
        <w:r w:rsidRPr="000F7870">
          <w:rPr>
            <w:rFonts w:ascii="Garamond" w:eastAsia="DengXian" w:hAnsi="Garamond" w:cs="Times New Roman"/>
            <w:color w:val="0000FF"/>
            <w:kern w:val="0"/>
            <w:szCs w:val="24"/>
            <w:u w:val="single"/>
            <w:lang w:eastAsia="zh-CN"/>
          </w:rPr>
          <w:t>http://agama.buddhason.org/MN/MN022.htm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47725200" w14:textId="3445D1BB"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7C0996E" w14:textId="020BE6A9"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比丘们，如果有我，是否需要有一个我所存在呢？</w:t>
      </w:r>
      <w:r w:rsidRPr="000F7870">
        <w:rPr>
          <w:rFonts w:ascii="Garamond" w:eastAsia="DengXian" w:hAnsi="Garamond" w:cs="Times New Roman"/>
          <w:kern w:val="0"/>
          <w:szCs w:val="24"/>
          <w:lang w:eastAsia="zh-CN"/>
        </w:rPr>
        <w:t>”</w:t>
      </w:r>
    </w:p>
    <w:p w14:paraId="02CAB2C2" w14:textId="7205AA6D"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大德，是的。</w:t>
      </w:r>
      <w:r w:rsidRPr="000F7870">
        <w:rPr>
          <w:rFonts w:ascii="Garamond" w:eastAsia="DengXian" w:hAnsi="Garamond" w:cs="Times New Roman"/>
          <w:kern w:val="0"/>
          <w:szCs w:val="24"/>
          <w:lang w:eastAsia="zh-CN"/>
        </w:rPr>
        <w:t>”</w:t>
      </w:r>
    </w:p>
    <w:p w14:paraId="35386CE2" w14:textId="47C9F88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比丘们，如果有我所，是否需要有一个我存在呢？</w:t>
      </w:r>
      <w:r w:rsidRPr="000F7870">
        <w:rPr>
          <w:rFonts w:ascii="Garamond" w:eastAsia="DengXian" w:hAnsi="Garamond" w:cs="Times New Roman"/>
          <w:kern w:val="0"/>
          <w:szCs w:val="24"/>
          <w:lang w:eastAsia="zh-CN"/>
        </w:rPr>
        <w:t>”</w:t>
      </w:r>
    </w:p>
    <w:p w14:paraId="50B5DA9E" w14:textId="2F629491"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大德，是的。</w:t>
      </w:r>
      <w:r w:rsidRPr="000F7870">
        <w:rPr>
          <w:rFonts w:ascii="Garamond" w:eastAsia="DengXian" w:hAnsi="Garamond" w:cs="Times New Roman"/>
          <w:kern w:val="0"/>
          <w:szCs w:val="24"/>
          <w:lang w:eastAsia="zh-CN"/>
        </w:rPr>
        <w:t>”</w:t>
      </w:r>
    </w:p>
    <w:p w14:paraId="6B90B8EF" w14:textId="7D9AD08C"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比丘们，我和我所都不能真实地确立，因此，</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世间是我；自身是我；我死了之后是常、牢固、恒久、不变坏法，能恒久一直保持下去的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这种见处可不是纯粹完全是一种愚痴法吗？</w:t>
      </w:r>
      <w:r w:rsidRPr="000F7870">
        <w:rPr>
          <w:rFonts w:ascii="Garamond" w:eastAsia="DengXian" w:hAnsi="Garamond" w:cs="Times New Roman"/>
          <w:kern w:val="0"/>
          <w:szCs w:val="24"/>
          <w:lang w:eastAsia="zh-CN"/>
        </w:rPr>
        <w:t>”</w:t>
      </w:r>
    </w:p>
    <w:p w14:paraId="2A13AB5A" w14:textId="4113C54F" w:rsidR="003042B9" w:rsidRDefault="000F7870">
      <w:pPr>
        <w:pStyle w:val="Footnoteuser"/>
        <w:spacing w:before="120" w:after="120"/>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大德，除了纯粹完全是一种愚痴法之外，还会是什么呢！</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译，香港志莲净苑：中部．二十二．蛇喻经</w:t>
      </w:r>
      <w:r w:rsidRPr="000F7870">
        <w:rPr>
          <w:rFonts w:ascii="Garamond" w:eastAsia="DengXian" w:hAnsi="Garamond" w:cs="Times New Roman"/>
          <w:kern w:val="0"/>
          <w:sz w:val="24"/>
          <w:szCs w:val="24"/>
          <w:lang w:eastAsia="zh-CN"/>
        </w:rPr>
        <w:t xml:space="preserve"> </w:t>
      </w:r>
      <w:hyperlink r:id="rId580" w:history="1">
        <w:r w:rsidRPr="000F7870">
          <w:rPr>
            <w:rFonts w:ascii="Garamond" w:eastAsia="DengXian" w:hAnsi="Garamond" w:cs="Times New Roman"/>
            <w:color w:val="0000FF"/>
            <w:kern w:val="0"/>
            <w:sz w:val="24"/>
            <w:szCs w:val="24"/>
            <w:u w:val="single"/>
            <w:lang w:eastAsia="zh-CN"/>
          </w:rPr>
          <w:t>http://www.chilin.edu.hk/edu/report_section_detail.asp?section_id=60&amp;id=203&amp;page_id=60:88</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4FA15F5B" w14:textId="7D28C7E5" w:rsidR="003042B9" w:rsidRDefault="000F7870">
      <w:pPr>
        <w:pStyle w:val="Standarduser"/>
        <w:widowControl/>
        <w:spacing w:before="120" w:after="120"/>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160)</w:t>
      </w:r>
    </w:p>
    <w:p w14:paraId="7CD400B8" w14:textId="77777777" w:rsidR="003042B9" w:rsidRDefault="003042B9">
      <w:pPr>
        <w:pStyle w:val="Footnoteuser"/>
        <w:spacing w:before="120" w:after="120"/>
        <w:rPr>
          <w:rFonts w:ascii="Garamond" w:eastAsia="細明體" w:hAnsi="Garamond" w:cs="Times New Roman"/>
          <w:kern w:val="0"/>
          <w:sz w:val="24"/>
          <w:szCs w:val="24"/>
        </w:rPr>
      </w:pPr>
    </w:p>
    <w:p w14:paraId="6C2C8ACD" w14:textId="77777777" w:rsidR="003042B9" w:rsidRDefault="003042B9">
      <w:pPr>
        <w:pStyle w:val="Footnoteuser"/>
        <w:spacing w:before="120" w:after="120"/>
        <w:rPr>
          <w:rFonts w:ascii="Garamond" w:eastAsia="細明體" w:hAnsi="Garamond"/>
          <w:sz w:val="24"/>
          <w:szCs w:val="24"/>
        </w:rPr>
      </w:pPr>
    </w:p>
    <w:p w14:paraId="03D5D356" w14:textId="58111995" w:rsidR="003042B9" w:rsidRDefault="000F7870">
      <w:pPr>
        <w:pStyle w:val="Footnoteuser"/>
        <w:spacing w:before="120" w:after="120"/>
        <w:jc w:val="both"/>
        <w:rPr>
          <w:rFonts w:ascii="Garamond" w:eastAsia="標楷體" w:hAnsi="Garamond"/>
          <w:sz w:val="24"/>
          <w:szCs w:val="24"/>
        </w:rPr>
      </w:pPr>
      <w:r w:rsidRPr="000F7870">
        <w:rPr>
          <w:rFonts w:ascii="Garamond" w:eastAsia="DengXian" w:hAnsi="Garamond" w:hint="eastAsia"/>
          <w:sz w:val="24"/>
          <w:szCs w:val="24"/>
          <w:lang w:eastAsia="zh-CN"/>
        </w:rPr>
        <w:lastRenderedPageBreak/>
        <w:t>～～～～～～</w:t>
      </w:r>
    </w:p>
    <w:p w14:paraId="3D193D45" w14:textId="0B4CB4C8" w:rsidR="003042B9" w:rsidRDefault="000F7870">
      <w:pPr>
        <w:pStyle w:val="Footnoteuser"/>
        <w:spacing w:before="120" w:after="120"/>
        <w:rPr>
          <w:lang w:eastAsia="zh-CN"/>
        </w:rPr>
      </w:pPr>
      <w:r w:rsidRPr="000F7870">
        <w:rPr>
          <w:rFonts w:ascii="Garamond" w:eastAsia="DengXian" w:hAnsi="Garamond" w:cs="Times New Roman" w:hint="eastAsia"/>
          <w:color w:val="000000"/>
          <w:sz w:val="24"/>
          <w:szCs w:val="24"/>
          <w:lang w:eastAsia="zh-CN"/>
        </w:rPr>
        <w:t>巴利</w:t>
      </w:r>
      <w:r w:rsidRPr="000F7870">
        <w:rPr>
          <w:rFonts w:ascii="Garamond" w:eastAsia="DengXian" w:hAnsi="Garamond" w:cs="Times New Roman"/>
          <w:color w:val="000000"/>
          <w:sz w:val="24"/>
          <w:szCs w:val="24"/>
          <w:lang w:eastAsia="zh-CN"/>
        </w:rPr>
        <w:t>(Pā</w:t>
      </w:r>
      <w:r>
        <w:rPr>
          <w:rFonts w:ascii="Cambria" w:eastAsia="細明體" w:hAnsi="Cambria" w:cs="Cambria"/>
          <w:color w:val="000000"/>
          <w:sz w:val="24"/>
          <w:szCs w:val="24"/>
          <w:lang w:eastAsia="zh-CN"/>
        </w:rPr>
        <w:t>ḷ</w:t>
      </w:r>
      <w:r w:rsidRPr="000F7870">
        <w:rPr>
          <w:rFonts w:ascii="Garamond" w:eastAsia="DengXian" w:hAnsi="Garamond" w:cs="Times New Roman"/>
          <w:color w:val="000000"/>
          <w:sz w:val="24"/>
          <w:szCs w:val="24"/>
          <w:lang w:eastAsia="zh-CN"/>
        </w:rPr>
        <w:t xml:space="preserve">i) </w:t>
      </w:r>
      <w:r w:rsidRPr="000F7870">
        <w:rPr>
          <w:rFonts w:ascii="Garamond" w:eastAsia="DengXian" w:hAnsi="Garamond" w:cs="Times New Roman" w:hint="eastAsia"/>
          <w:color w:val="000000"/>
          <w:sz w:val="24"/>
          <w:szCs w:val="24"/>
          <w:lang w:eastAsia="zh-CN"/>
        </w:rPr>
        <w:t>原典，</w:t>
      </w:r>
      <w:r w:rsidRPr="000F7870">
        <w:rPr>
          <w:rFonts w:ascii="Garamond" w:eastAsia="DengXian" w:hAnsi="Garamond" w:cs="Times New Roman"/>
          <w:color w:val="000000"/>
          <w:sz w:val="24"/>
          <w:szCs w:val="24"/>
          <w:lang w:eastAsia="zh-CN"/>
        </w:rPr>
        <w:t xml:space="preserve"> </w:t>
      </w:r>
      <w:hyperlink r:id="rId581" w:history="1">
        <w:r w:rsidRPr="000F7870">
          <w:rPr>
            <w:rStyle w:val="Internetlink"/>
            <w:rFonts w:ascii="Garamond" w:eastAsia="DengXian" w:hAnsi="Garamond" w:cs="Times New Roman"/>
            <w:sz w:val="24"/>
            <w:szCs w:val="24"/>
            <w:lang w:eastAsia="zh-CN"/>
          </w:rPr>
          <w:t xml:space="preserve">PTS </w:t>
        </w:r>
        <w:r w:rsidRPr="000F7870">
          <w:rPr>
            <w:rStyle w:val="Internetlink"/>
            <w:rFonts w:ascii="Garamond" w:eastAsia="DengXian" w:hAnsi="Garamond" w:cs="Times New Roman" w:hint="eastAsia"/>
            <w:sz w:val="24"/>
            <w:szCs w:val="24"/>
            <w:lang w:eastAsia="zh-CN"/>
          </w:rPr>
          <w:t>版</w:t>
        </w:r>
      </w:hyperlink>
      <w:r w:rsidRPr="000F7870">
        <w:rPr>
          <w:rFonts w:ascii="Garamond" w:eastAsia="DengXian" w:hAnsi="Garamond" w:cs="Times New Roman"/>
          <w:color w:val="000000"/>
          <w:sz w:val="24"/>
          <w:szCs w:val="24"/>
          <w:lang w:eastAsia="zh-CN"/>
        </w:rPr>
        <w:t xml:space="preserve"> </w:t>
      </w:r>
      <w:hyperlink r:id="rId582" w:history="1">
        <w:r w:rsidRPr="000F7870">
          <w:rPr>
            <w:rStyle w:val="Internetlink"/>
            <w:rFonts w:ascii="Garamond" w:eastAsia="DengXian" w:hAnsi="Garamond" w:cs="Times New Roman"/>
            <w:sz w:val="24"/>
            <w:szCs w:val="24"/>
            <w:lang w:eastAsia="zh-CN"/>
          </w:rPr>
          <w:t>http://www.accesstoinsight.org/tipitaka/sltp/MN_I_utf8.html#pts.130</w:t>
        </w:r>
      </w:hyperlink>
      <w:r w:rsidRPr="000F7870">
        <w:rPr>
          <w:rFonts w:ascii="Garamond" w:eastAsia="DengXian" w:hAnsi="Garamond" w:cs="Times New Roman"/>
          <w:color w:val="000000"/>
          <w:sz w:val="24"/>
          <w:szCs w:val="24"/>
          <w:lang w:eastAsia="zh-CN"/>
        </w:rPr>
        <w:t xml:space="preserve"> </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 xml:space="preserve"> </w:t>
      </w:r>
      <w:hyperlink r:id="rId583" w:history="1">
        <w:r w:rsidRPr="000F7870">
          <w:rPr>
            <w:rStyle w:val="Internetlink"/>
            <w:rFonts w:ascii="Garamond" w:eastAsia="DengXian" w:hAnsi="Garamond" w:cs="Times New Roman"/>
            <w:sz w:val="24"/>
            <w:szCs w:val="24"/>
            <w:lang w:eastAsia="zh-CN"/>
          </w:rPr>
          <w:t>Cha</w:t>
        </w:r>
      </w:hyperlink>
      <w:hyperlink r:id="rId584" w:history="1">
        <w:r>
          <w:rPr>
            <w:rStyle w:val="Internetlink"/>
            <w:rFonts w:ascii="Cambria" w:eastAsia="細明體" w:hAnsi="Cambria" w:cs="Cambria"/>
            <w:sz w:val="24"/>
            <w:szCs w:val="24"/>
            <w:lang w:eastAsia="zh-CN"/>
          </w:rPr>
          <w:t>ṭṭ</w:t>
        </w:r>
      </w:hyperlink>
      <w:hyperlink r:id="rId585" w:history="1">
        <w:r w:rsidRPr="000F7870">
          <w:rPr>
            <w:rStyle w:val="Internetlink"/>
            <w:rFonts w:ascii="Garamond" w:eastAsia="DengXian" w:hAnsi="Garamond" w:cs="Times New Roman"/>
            <w:sz w:val="24"/>
            <w:szCs w:val="24"/>
            <w:lang w:eastAsia="zh-CN"/>
          </w:rPr>
          <w:t>ha Sa</w:t>
        </w:r>
      </w:hyperlink>
      <w:hyperlink r:id="rId586" w:history="1">
        <w:r>
          <w:rPr>
            <w:rStyle w:val="Internetlink"/>
            <w:rFonts w:ascii="Cambria" w:eastAsia="細明體" w:hAnsi="Cambria" w:cs="Cambria"/>
            <w:sz w:val="24"/>
            <w:szCs w:val="24"/>
            <w:lang w:eastAsia="zh-CN"/>
          </w:rPr>
          <w:t>ṅ</w:t>
        </w:r>
      </w:hyperlink>
      <w:hyperlink r:id="rId587" w:history="1">
        <w:r w:rsidRPr="000F7870">
          <w:rPr>
            <w:rStyle w:val="Internetlink"/>
            <w:rFonts w:ascii="Garamond" w:eastAsia="DengXian" w:hAnsi="Garamond" w:cs="Times New Roman"/>
            <w:sz w:val="24"/>
            <w:szCs w:val="24"/>
            <w:lang w:eastAsia="zh-CN"/>
          </w:rPr>
          <w:t xml:space="preserve">gāyana, VRI </w:t>
        </w:r>
        <w:r w:rsidRPr="000F7870">
          <w:rPr>
            <w:rStyle w:val="Internetlink"/>
            <w:rFonts w:ascii="Garamond" w:eastAsia="DengXian" w:hAnsi="Garamond" w:cs="Times New Roman" w:hint="eastAsia"/>
            <w:sz w:val="24"/>
            <w:szCs w:val="24"/>
            <w:lang w:eastAsia="zh-CN"/>
          </w:rPr>
          <w:t>版</w:t>
        </w:r>
      </w:hyperlink>
      <w:r w:rsidRPr="000F7870">
        <w:rPr>
          <w:rFonts w:ascii="Garamond" w:eastAsia="DengXian" w:hAnsi="Garamond" w:cs="Times New Roman"/>
          <w:color w:val="000000"/>
          <w:sz w:val="24"/>
          <w:szCs w:val="24"/>
          <w:lang w:eastAsia="zh-CN"/>
        </w:rPr>
        <w:t xml:space="preserve"> </w:t>
      </w:r>
      <w:hyperlink r:id="rId588" w:history="1">
        <w:r w:rsidRPr="000F7870">
          <w:rPr>
            <w:rStyle w:val="Internetlink"/>
            <w:rFonts w:ascii="Garamond" w:eastAsia="DengXian" w:hAnsi="Garamond" w:cs="Times New Roman"/>
            <w:sz w:val="24"/>
            <w:szCs w:val="24"/>
            <w:lang w:eastAsia="zh-CN"/>
          </w:rPr>
          <w:t>http://www.tipitaka.org/romn/cscd/s0201m.mul2.xml</w:t>
        </w:r>
      </w:hyperlink>
      <w:r w:rsidRPr="000F7870">
        <w:rPr>
          <w:rFonts w:ascii="Garamond" w:eastAsia="DengXian" w:hAnsi="Garamond" w:cs="Times New Roman"/>
          <w:color w:val="000000"/>
          <w:sz w:val="24"/>
          <w:szCs w:val="24"/>
          <w:lang w:eastAsia="zh-CN"/>
        </w:rPr>
        <w:t xml:space="preserve"> </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 xml:space="preserve"> </w:t>
      </w:r>
      <w:r w:rsidRPr="000F7870">
        <w:rPr>
          <w:rFonts w:ascii="Garamond" w:eastAsia="DengXian" w:hAnsi="Garamond" w:cs="Times New Roman" w:hint="eastAsia"/>
          <w:color w:val="000000"/>
          <w:sz w:val="24"/>
          <w:szCs w:val="24"/>
          <w:lang w:eastAsia="zh-CN"/>
        </w:rPr>
        <w:t>对照之阿含经典及其他：</w:t>
      </w:r>
      <w:r w:rsidRPr="000F7870">
        <w:rPr>
          <w:rFonts w:ascii="Garamond" w:eastAsia="DengXian" w:hAnsi="Garamond" w:cs="Times New Roman"/>
          <w:color w:val="000000"/>
          <w:sz w:val="24"/>
          <w:szCs w:val="24"/>
          <w:lang w:eastAsia="zh-CN"/>
        </w:rPr>
        <w:t xml:space="preserve"> </w:t>
      </w:r>
      <w:hyperlink r:id="rId589" w:history="1">
        <w:r w:rsidRPr="000F7870">
          <w:rPr>
            <w:rStyle w:val="Internetlink"/>
            <w:rFonts w:ascii="Garamond" w:eastAsia="DengXian" w:hAnsi="Garamond" w:cs="Times New Roman" w:hint="eastAsia"/>
            <w:sz w:val="24"/>
            <w:szCs w:val="24"/>
            <w:lang w:eastAsia="zh-CN"/>
          </w:rPr>
          <w:t>中阿含</w:t>
        </w:r>
        <w:r w:rsidRPr="000F7870">
          <w:rPr>
            <w:rStyle w:val="Internetlink"/>
            <w:rFonts w:ascii="Garamond" w:eastAsia="DengXian" w:hAnsi="Garamond" w:cs="Times New Roman"/>
            <w:sz w:val="24"/>
            <w:szCs w:val="24"/>
            <w:lang w:eastAsia="zh-CN"/>
          </w:rPr>
          <w:t>200</w:t>
        </w:r>
        <w:r w:rsidRPr="000F7870">
          <w:rPr>
            <w:rStyle w:val="Internetlink"/>
            <w:rFonts w:ascii="Garamond" w:eastAsia="DengXian" w:hAnsi="Garamond" w:cs="Times New Roman" w:hint="eastAsia"/>
            <w:sz w:val="24"/>
            <w:szCs w:val="24"/>
            <w:lang w:eastAsia="zh-CN"/>
          </w:rPr>
          <w:t>经</w:t>
        </w:r>
      </w:hyperlink>
      <w:r w:rsidRPr="000F7870">
        <w:rPr>
          <w:rFonts w:ascii="Garamond" w:eastAsia="DengXian" w:hAnsi="Garamond" w:cs="Times New Roman"/>
          <w:color w:val="000000"/>
          <w:sz w:val="24"/>
          <w:szCs w:val="24"/>
          <w:lang w:eastAsia="zh-CN"/>
        </w:rPr>
        <w:t xml:space="preserve"> </w:t>
      </w:r>
      <w:r w:rsidRPr="000F7870">
        <w:rPr>
          <w:rFonts w:ascii="Garamond" w:eastAsia="DengXian" w:hAnsi="Garamond" w:cs="Times New Roman" w:hint="eastAsia"/>
          <w:color w:val="000000"/>
          <w:sz w:val="24"/>
          <w:szCs w:val="24"/>
          <w:lang w:eastAsia="zh-CN"/>
        </w:rPr>
        <w:t>中阿含经卷第五十四，（二〇〇）大品</w:t>
      </w:r>
      <w:r w:rsidRPr="000F7870">
        <w:rPr>
          <w:rFonts w:ascii="Garamond" w:eastAsia="DengXian" w:hAnsi="Garamond" w:cs="Times New Roman"/>
          <w:color w:val="000000"/>
          <w:sz w:val="24"/>
          <w:szCs w:val="24"/>
          <w:lang w:eastAsia="zh-CN"/>
        </w:rPr>
        <w:t xml:space="preserve"> </w:t>
      </w:r>
      <w:r w:rsidRPr="000F7870">
        <w:rPr>
          <w:rFonts w:ascii="Garamond" w:eastAsia="DengXian" w:hAnsi="Garamond" w:cs="Times New Roman" w:hint="eastAsia"/>
          <w:color w:val="000000"/>
          <w:sz w:val="24"/>
          <w:szCs w:val="24"/>
          <w:lang w:eastAsia="zh-CN"/>
        </w:rPr>
        <w:t>阿梨咤经</w:t>
      </w:r>
      <w:r w:rsidRPr="000F7870">
        <w:rPr>
          <w:rFonts w:ascii="Garamond" w:eastAsia="DengXian" w:hAnsi="Garamond" w:cs="Times New Roman"/>
          <w:color w:val="000000"/>
          <w:sz w:val="24"/>
          <w:szCs w:val="24"/>
          <w:lang w:eastAsia="zh-CN"/>
        </w:rPr>
        <w:t xml:space="preserve"> </w:t>
      </w:r>
      <w:r w:rsidRPr="000F7870">
        <w:rPr>
          <w:rFonts w:ascii="Garamond" w:eastAsia="DengXian" w:hAnsi="Garamond" w:cs="Times New Roman" w:hint="eastAsia"/>
          <w:color w:val="000000"/>
          <w:sz w:val="24"/>
          <w:szCs w:val="24"/>
          <w:lang w:eastAsia="zh-CN"/>
        </w:rPr>
        <w:t>第九</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第五后诵</w:t>
      </w:r>
      <w:r w:rsidRPr="000F7870">
        <w:rPr>
          <w:rFonts w:ascii="Garamond" w:eastAsia="DengXian" w:hAnsi="Garamond" w:cs="Times New Roman"/>
          <w:color w:val="000000"/>
          <w:sz w:val="24"/>
          <w:szCs w:val="24"/>
          <w:lang w:eastAsia="zh-CN"/>
        </w:rPr>
        <w:t xml:space="preserve">), MA 200 </w:t>
      </w:r>
      <w:hyperlink r:id="rId590" w:history="1">
        <w:r w:rsidRPr="000F7870">
          <w:rPr>
            <w:rStyle w:val="Internetlink"/>
            <w:rFonts w:ascii="Garamond" w:eastAsia="DengXian" w:hAnsi="Garamond" w:cs="Times New Roman"/>
            <w:sz w:val="24"/>
            <w:szCs w:val="24"/>
            <w:lang w:eastAsia="zh-CN"/>
          </w:rPr>
          <w:t>http://www.cbeta.org/cgi-bin/goto.pl?linehead=T01n0026_p0763b01</w:t>
        </w:r>
      </w:hyperlink>
      <w:r w:rsidRPr="000F7870">
        <w:rPr>
          <w:rFonts w:ascii="Garamond" w:eastAsia="DengXian" w:hAnsi="Garamond" w:cs="Times New Roman"/>
          <w:color w:val="000000"/>
          <w:sz w:val="24"/>
          <w:szCs w:val="24"/>
          <w:lang w:eastAsia="zh-CN"/>
        </w:rPr>
        <w:t xml:space="preserve"> </w:t>
      </w:r>
      <w:r w:rsidRPr="000F7870">
        <w:rPr>
          <w:rFonts w:ascii="Garamond" w:eastAsia="DengXian" w:hAnsi="Garamond" w:cs="Times New Roman" w:hint="eastAsia"/>
          <w:color w:val="000000"/>
          <w:sz w:val="24"/>
          <w:szCs w:val="24"/>
          <w:lang w:eastAsia="zh-CN"/>
        </w:rPr>
        <w:t>《增壹阿含经》</w:t>
      </w:r>
      <w:r w:rsidRPr="000F7870">
        <w:rPr>
          <w:rFonts w:ascii="Garamond" w:eastAsia="DengXian" w:hAnsi="Garamond" w:cs="Times New Roman"/>
          <w:color w:val="000000"/>
          <w:sz w:val="24"/>
          <w:szCs w:val="24"/>
          <w:lang w:eastAsia="zh-CN"/>
        </w:rPr>
        <w:t>43.5</w:t>
      </w:r>
      <w:r w:rsidRPr="000F7870">
        <w:rPr>
          <w:rFonts w:ascii="Garamond" w:eastAsia="DengXian" w:hAnsi="Garamond" w:cs="Times New Roman" w:hint="eastAsia"/>
          <w:color w:val="000000"/>
          <w:sz w:val="24"/>
          <w:szCs w:val="24"/>
          <w:lang w:eastAsia="zh-CN"/>
        </w:rPr>
        <w:t>船筏</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大正</w:t>
      </w:r>
      <w:r w:rsidRPr="000F7870">
        <w:rPr>
          <w:rFonts w:ascii="Garamond" w:eastAsia="DengXian" w:hAnsi="Garamond" w:cs="Times New Roman"/>
          <w:color w:val="000000"/>
          <w:sz w:val="24"/>
          <w:szCs w:val="24"/>
          <w:lang w:eastAsia="zh-CN"/>
        </w:rPr>
        <w:t>2.759.)</w:t>
      </w:r>
      <w:r w:rsidRPr="000F7870">
        <w:rPr>
          <w:rFonts w:ascii="Garamond" w:eastAsia="DengXian" w:hAnsi="Garamond" w:cs="Times New Roman" w:hint="eastAsia"/>
          <w:color w:val="000000"/>
          <w:sz w:val="24"/>
          <w:szCs w:val="24"/>
          <w:lang w:eastAsia="zh-CN"/>
        </w:rPr>
        <w:t>。其他可详参：</w:t>
      </w:r>
      <w:hyperlink r:id="rId591" w:history="1">
        <w:r w:rsidRPr="000F7870">
          <w:rPr>
            <w:rStyle w:val="Internetlink"/>
            <w:rFonts w:ascii="Garamond" w:eastAsia="DengXian" w:hAnsi="Garamond" w:cs="Times New Roman"/>
            <w:sz w:val="24"/>
            <w:szCs w:val="24"/>
            <w:lang w:eastAsia="zh-CN"/>
          </w:rPr>
          <w:t xml:space="preserve">Majjhima-nikāya </w:t>
        </w:r>
        <w:r w:rsidRPr="000F7870">
          <w:rPr>
            <w:rStyle w:val="Internetlink"/>
            <w:rFonts w:ascii="Garamond" w:eastAsia="DengXian" w:hAnsi="Garamond" w:cs="Times New Roman" w:hint="eastAsia"/>
            <w:sz w:val="24"/>
            <w:szCs w:val="24"/>
            <w:lang w:eastAsia="zh-CN"/>
          </w:rPr>
          <w:t>巴利大藏经</w:t>
        </w:r>
        <w:r w:rsidRPr="000F7870">
          <w:rPr>
            <w:rStyle w:val="Internetlink"/>
            <w:rFonts w:ascii="Garamond" w:eastAsia="DengXian" w:hAnsi="Garamond" w:cs="Times New Roman"/>
            <w:sz w:val="24"/>
            <w:szCs w:val="24"/>
            <w:lang w:eastAsia="zh-CN"/>
          </w:rPr>
          <w:t xml:space="preserve"> </w:t>
        </w:r>
        <w:r w:rsidRPr="000F7870">
          <w:rPr>
            <w:rStyle w:val="Internetlink"/>
            <w:rFonts w:ascii="Garamond" w:eastAsia="DengXian" w:hAnsi="Garamond" w:cs="Times New Roman" w:hint="eastAsia"/>
            <w:sz w:val="24"/>
            <w:szCs w:val="24"/>
            <w:lang w:eastAsia="zh-CN"/>
          </w:rPr>
          <w:t>经藏</w:t>
        </w:r>
        <w:r w:rsidRPr="000F7870">
          <w:rPr>
            <w:rStyle w:val="Internetlink"/>
            <w:rFonts w:ascii="Garamond" w:eastAsia="DengXian" w:hAnsi="Garamond" w:cs="Times New Roman"/>
            <w:sz w:val="24"/>
            <w:szCs w:val="24"/>
            <w:lang w:eastAsia="zh-CN"/>
          </w:rPr>
          <w:t xml:space="preserve"> </w:t>
        </w:r>
        <w:r w:rsidRPr="000F7870">
          <w:rPr>
            <w:rStyle w:val="Internetlink"/>
            <w:rFonts w:ascii="Garamond" w:eastAsia="DengXian" w:hAnsi="Garamond" w:cs="Times New Roman" w:hint="eastAsia"/>
            <w:sz w:val="24"/>
            <w:szCs w:val="24"/>
            <w:lang w:eastAsia="zh-CN"/>
          </w:rPr>
          <w:t>中部</w:t>
        </w:r>
      </w:hyperlink>
      <w:r w:rsidRPr="000F7870">
        <w:rPr>
          <w:rStyle w:val="Internetlink"/>
          <w:rFonts w:ascii="Garamond" w:eastAsia="DengXian" w:hAnsi="Garamond" w:cs="Times New Roman"/>
          <w:sz w:val="24"/>
          <w:szCs w:val="24"/>
          <w:lang w:eastAsia="zh-CN"/>
        </w:rPr>
        <w:t xml:space="preserve"> </w:t>
      </w:r>
      <w:hyperlink r:id="rId592" w:history="1">
        <w:r w:rsidRPr="000F7870">
          <w:rPr>
            <w:rStyle w:val="Internetlink"/>
            <w:rFonts w:ascii="Garamond" w:eastAsia="DengXian" w:hAnsi="Garamond" w:cs="Times New Roman"/>
            <w:sz w:val="24"/>
            <w:szCs w:val="24"/>
            <w:lang w:eastAsia="zh-CN"/>
          </w:rPr>
          <w:t>http://nanda.online-</w:t>
        </w:r>
      </w:hyperlink>
      <w:hyperlink r:id="rId593" w:history="1">
        <w:r w:rsidRPr="000F7870">
          <w:rPr>
            <w:rStyle w:val="Internetlink"/>
            <w:rFonts w:ascii="Garamond" w:eastAsia="DengXian" w:hAnsi="Garamond" w:cs="Times New Roman"/>
            <w:sz w:val="24"/>
            <w:szCs w:val="24"/>
            <w:lang w:eastAsia="zh-CN"/>
          </w:rPr>
          <w:t>dhamma.net/tipitaka/sutta/majjhima/majjhima-nikaaya/#mn22</w:t>
        </w:r>
      </w:hyperlink>
    </w:p>
    <w:p w14:paraId="0C504E4C" w14:textId="5ABB5F6C"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158)</w:t>
      </w:r>
    </w:p>
    <w:p w14:paraId="7FD85EFF" w14:textId="77777777" w:rsidR="003042B9" w:rsidRDefault="003042B9">
      <w:pPr>
        <w:pStyle w:val="Footnoteuser"/>
        <w:spacing w:before="120" w:after="120"/>
        <w:jc w:val="both"/>
        <w:rPr>
          <w:rFonts w:ascii="Garamond" w:eastAsia="標楷體" w:hAnsi="Garamond"/>
          <w:b/>
          <w:bCs/>
          <w:sz w:val="28"/>
        </w:rPr>
      </w:pPr>
    </w:p>
    <w:p w14:paraId="2AC14EFB" w14:textId="77777777" w:rsidR="003042B9" w:rsidRDefault="003042B9">
      <w:pPr>
        <w:pStyle w:val="Footnoteuser"/>
        <w:spacing w:before="120" w:after="120"/>
        <w:jc w:val="both"/>
        <w:rPr>
          <w:rFonts w:ascii="Garamond" w:eastAsia="標楷體" w:hAnsi="Garamond"/>
          <w:b/>
          <w:bCs/>
          <w:sz w:val="28"/>
        </w:rPr>
      </w:pPr>
    </w:p>
    <w:p w14:paraId="54FFADDA" w14:textId="275C2E2C" w:rsidR="003042B9" w:rsidRDefault="000F7870">
      <w:pPr>
        <w:pStyle w:val="4"/>
        <w:spacing w:line="360" w:lineRule="auto"/>
      </w:pPr>
      <w:r w:rsidRPr="000F7870">
        <w:rPr>
          <w:rFonts w:ascii="Garamond" w:eastAsia="DengXian" w:hAnsi="Garamond"/>
          <w:b/>
          <w:bCs/>
          <w:sz w:val="26"/>
          <w:szCs w:val="26"/>
          <w:lang w:eastAsia="zh-CN"/>
        </w:rPr>
        <w:t xml:space="preserve">MN. 26 </w:t>
      </w:r>
      <w:proofErr w:type="spellStart"/>
      <w:r w:rsidRPr="000F7870">
        <w:rPr>
          <w:rFonts w:ascii="Garamond" w:eastAsia="DengXian" w:hAnsi="Garamond"/>
          <w:b/>
          <w:bCs/>
          <w:sz w:val="26"/>
          <w:szCs w:val="26"/>
          <w:lang w:eastAsia="zh-CN"/>
        </w:rPr>
        <w:t>Pāsarāsisutta</w:t>
      </w:r>
      <w:r>
        <w:rPr>
          <w:rFonts w:ascii="Cambria" w:eastAsia="標楷體" w:hAnsi="Cambria" w:cs="Cambria"/>
          <w:b/>
          <w:bCs/>
          <w:sz w:val="26"/>
          <w:szCs w:val="26"/>
          <w:lang w:eastAsia="zh-CN"/>
        </w:rPr>
        <w:t>ṃ</w:t>
      </w:r>
      <w:proofErr w:type="spellEnd"/>
      <w:r w:rsidRPr="000F7870">
        <w:rPr>
          <w:rFonts w:ascii="Garamond" w:eastAsia="DengXian" w:hAnsi="Garamond"/>
          <w:b/>
          <w:bCs/>
          <w:sz w:val="26"/>
          <w:szCs w:val="26"/>
          <w:lang w:eastAsia="zh-CN"/>
        </w:rPr>
        <w:t xml:space="preserve"> </w:t>
      </w:r>
      <w:r w:rsidRPr="000F7870">
        <w:rPr>
          <w:rFonts w:ascii="Garamond" w:eastAsia="DengXian" w:hAnsi="Garamond" w:hint="eastAsia"/>
          <w:b/>
          <w:bCs/>
          <w:sz w:val="26"/>
          <w:szCs w:val="26"/>
          <w:lang w:eastAsia="zh-CN"/>
        </w:rPr>
        <w:t>中部</w:t>
      </w:r>
      <w:r w:rsidRPr="000F7870">
        <w:rPr>
          <w:rFonts w:ascii="Garamond" w:eastAsia="DengXian" w:hAnsi="Garamond"/>
          <w:b/>
          <w:bCs/>
          <w:sz w:val="26"/>
          <w:szCs w:val="26"/>
          <w:lang w:eastAsia="zh-CN"/>
        </w:rPr>
        <w:t>26</w:t>
      </w:r>
      <w:r w:rsidRPr="000F7870">
        <w:rPr>
          <w:rFonts w:ascii="Garamond" w:eastAsia="DengXian" w:hAnsi="Garamond" w:hint="eastAsia"/>
          <w:b/>
          <w:bCs/>
          <w:sz w:val="26"/>
          <w:szCs w:val="26"/>
          <w:lang w:eastAsia="zh-CN"/>
        </w:rPr>
        <w:t>经、陷阱堆经，另版</w:t>
      </w:r>
      <w:r w:rsidRPr="000F7870">
        <w:rPr>
          <w:rFonts w:ascii="Garamond" w:eastAsia="DengXian" w:hAnsi="Garamond"/>
          <w:b/>
          <w:bCs/>
          <w:sz w:val="26"/>
          <w:szCs w:val="26"/>
          <w:lang w:eastAsia="zh-CN"/>
        </w:rPr>
        <w:t xml:space="preserve"> </w:t>
      </w:r>
      <w:proofErr w:type="spellStart"/>
      <w:r w:rsidRPr="000F7870">
        <w:rPr>
          <w:rFonts w:ascii="Garamond" w:eastAsia="DengXian" w:hAnsi="Garamond"/>
          <w:b/>
          <w:bCs/>
          <w:sz w:val="26"/>
          <w:szCs w:val="26"/>
          <w:lang w:eastAsia="zh-CN"/>
        </w:rPr>
        <w:t>Ariyapariyesanāsutta</w:t>
      </w:r>
      <w:r>
        <w:rPr>
          <w:rFonts w:ascii="Cambria" w:eastAsia="標楷體" w:hAnsi="Cambria" w:cs="Cambria"/>
          <w:b/>
          <w:bCs/>
          <w:sz w:val="26"/>
          <w:szCs w:val="26"/>
          <w:lang w:eastAsia="zh-CN"/>
        </w:rPr>
        <w:t>ṃ</w:t>
      </w:r>
      <w:proofErr w:type="spellEnd"/>
      <w:r w:rsidRPr="000F7870">
        <w:rPr>
          <w:rFonts w:ascii="Garamond" w:eastAsia="DengXian" w:hAnsi="Garamond"/>
          <w:b/>
          <w:bCs/>
          <w:sz w:val="26"/>
          <w:szCs w:val="26"/>
          <w:lang w:eastAsia="zh-CN"/>
        </w:rPr>
        <w:t xml:space="preserve"> </w:t>
      </w:r>
      <w:r w:rsidRPr="000F7870">
        <w:rPr>
          <w:rFonts w:ascii="Garamond" w:eastAsia="DengXian" w:hAnsi="Garamond" w:hint="eastAsia"/>
          <w:b/>
          <w:bCs/>
          <w:sz w:val="26"/>
          <w:szCs w:val="26"/>
          <w:lang w:eastAsia="zh-CN"/>
        </w:rPr>
        <w:t>圣求经、寻求圣法经</w:t>
      </w:r>
    </w:p>
    <w:p w14:paraId="6FBD66A6" w14:textId="6DF6FF16"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巴利文学会版《中部》第一集第一六七页以次各页</w:t>
      </w:r>
      <w:r w:rsidRPr="000F7870">
        <w:rPr>
          <w:rFonts w:ascii="Garamond" w:eastAsia="DengXian" w:hAnsi="Garamond" w:cs="Times New Roman"/>
          <w:kern w:val="0"/>
          <w:szCs w:val="24"/>
          <w:lang w:eastAsia="zh-CN"/>
        </w:rPr>
        <w:t xml:space="preserve">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167)</w:t>
      </w:r>
    </w:p>
    <w:p w14:paraId="5017E211" w14:textId="77777777" w:rsidR="003042B9" w:rsidRDefault="003042B9">
      <w:pPr>
        <w:pStyle w:val="Standarduser"/>
        <w:widowControl/>
        <w:spacing w:before="120" w:after="120"/>
        <w:rPr>
          <w:rFonts w:ascii="Garamond" w:eastAsia="細明體" w:hAnsi="Garamond"/>
          <w:szCs w:val="24"/>
        </w:rPr>
      </w:pPr>
    </w:p>
    <w:p w14:paraId="3F489871" w14:textId="6095364E"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我这么想：『被我证得的这个法是甚深的、难见的、难觉的、寂静的、胜妙的、超越推论的、微妙的、被贤智者所体验的。然而，这世代在阿赖耶中欢乐，在阿赖耶中得欢乐，在阿赖耶中得喜悦；又，对在阿赖耶中欢乐，在阿赖耶中得欢乐，在阿赖耶中得喜悦的世代来说，此处是难见的，即：特定条件性、缘起；此处也是难见的，即：一切行的止，一切依着的断念，渴爱的灭尽、离贪、灭、涅盘。如果我教导法，如果对方不了解我，那对我是疲劳，那对我是伤害。』比丘们！于是，这以前未曾听闻，不可思议的偈颂出现在我的心中：</w:t>
      </w:r>
    </w:p>
    <w:p w14:paraId="5F0D00F7" w14:textId="60650DAC" w:rsidR="003042B9" w:rsidRDefault="000F7870">
      <w:pPr>
        <w:pStyle w:val="Standarduser"/>
        <w:widowControl/>
        <w:spacing w:before="120" w:after="120"/>
        <w:ind w:firstLine="44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『被我困难证得的，现在没有被知道的必要，</w:t>
      </w:r>
    </w:p>
    <w:p w14:paraId="10EADC60" w14:textId="33163CB4" w:rsidR="003042B9" w:rsidRDefault="000F7870">
      <w:pPr>
        <w:pStyle w:val="Standarduser"/>
        <w:widowControl/>
        <w:spacing w:before="120" w:after="120"/>
        <w:ind w:firstLine="44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此法不易被贪与瞋征服者善正觉。</w:t>
      </w:r>
    </w:p>
    <w:p w14:paraId="1D14FDC8" w14:textId="016FB949" w:rsidR="003042B9" w:rsidRDefault="000F7870">
      <w:pPr>
        <w:pStyle w:val="Standarduser"/>
        <w:widowControl/>
        <w:spacing w:before="120" w:after="120"/>
        <w:ind w:firstLine="44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逆流而行的、微妙的，甚深的、难见的、微细的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法</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4958B041" w14:textId="41A2F4DA" w:rsidR="003042B9" w:rsidRDefault="000F7870">
      <w:pPr>
        <w:pStyle w:val="Standarduser"/>
        <w:widowControl/>
        <w:spacing w:before="120" w:after="120"/>
        <w:ind w:firstLine="44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被贪所染者、被大黑暗覆盖者看不见。』</w:t>
      </w:r>
      <w:r w:rsidRPr="000F7870">
        <w:rPr>
          <w:rFonts w:ascii="Garamond" w:eastAsia="DengXian" w:hAnsi="Garamond" w:cs="Times New Roman"/>
          <w:kern w:val="0"/>
          <w:szCs w:val="24"/>
          <w:lang w:eastAsia="zh-CN"/>
        </w:rPr>
        <w:t>(281)</w:t>
      </w:r>
    </w:p>
    <w:p w14:paraId="6A6E9C35" w14:textId="77777777" w:rsidR="003042B9" w:rsidRDefault="003042B9">
      <w:pPr>
        <w:pStyle w:val="Standarduser"/>
        <w:widowControl/>
        <w:spacing w:before="120" w:after="120"/>
        <w:ind w:firstLine="440"/>
        <w:rPr>
          <w:rFonts w:ascii="Garamond" w:eastAsia="細明體" w:hAnsi="Garamond" w:cs="Times New Roman"/>
          <w:kern w:val="0"/>
          <w:szCs w:val="24"/>
          <w:lang w:eastAsia="zh-CN"/>
        </w:rPr>
      </w:pPr>
    </w:p>
    <w:p w14:paraId="306B7AFE" w14:textId="0280AACD"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比丘们！当我像这样深虑时，心倾向不活动，不教导法。比丘们！那时，梵王娑婆主以心思量我心中的深思后，这么想：『先生！世界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灭亡了，先生！世界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消失了，确实是因为世尊、阿罗汉、遍正觉者的心倾向不活动，不教导法。』比丘们！那时，梵王娑婆主犹如有力气的男子能伸直弯曲的手臂，或弯曲伸直的手臂那样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快</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地在梵天世界消失，出现在我面前。比丘们！那时，梵王娑婆主整理上衣到一边肩膀后，向我合掌鞠躬，然后对我这么说：『大德！请世尊教导法！请善逝教导法！有少尘垢之类的众生由</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该</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法的未听闻而退失，他们将会是法的了知者。』比丘们！这就是梵王娑婆主所说。说了这个后，他又更进一步这么说：</w:t>
      </w:r>
    </w:p>
    <w:p w14:paraId="265A1EAB" w14:textId="3865FDAC"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「从前在摩揭陀出现，被垢者构思的不清净法，</w:t>
      </w:r>
    </w:p>
    <w:p w14:paraId="6A574908" w14:textId="711B2C60"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请开启不死之门！令他们听闻离垢者领悟之法。</w:t>
      </w:r>
    </w:p>
    <w:p w14:paraId="3199999D" w14:textId="3552C1C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如站在岩山山顶，能看见全部的人，</w:t>
      </w:r>
    </w:p>
    <w:p w14:paraId="6CA6F07A" w14:textId="36BAB388"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同样的，善慧者、一切眼者登上法所成高楼，</w:t>
      </w:r>
    </w:p>
    <w:p w14:paraId="5B646D5B" w14:textId="406BDF46"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已离愁者，看着陷入愁、被生与老征服的人们。</w:t>
      </w:r>
    </w:p>
    <w:p w14:paraId="36C431C6" w14:textId="2F3B9FA8"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请起来吧！英雄！战场上的胜利者！商队领导者、无负债者行于世间，</w:t>
      </w:r>
    </w:p>
    <w:p w14:paraId="1FB63A1F" w14:textId="22832584"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世尊！请教导法吧！将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会</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有了知者的。』</w:t>
      </w:r>
      <w:r w:rsidRPr="000F7870">
        <w:rPr>
          <w:rFonts w:ascii="Garamond" w:eastAsia="DengXian" w:hAnsi="Garamond" w:cs="Times New Roman"/>
          <w:kern w:val="0"/>
          <w:szCs w:val="24"/>
          <w:lang w:eastAsia="zh-CN"/>
        </w:rPr>
        <w:t>(282)</w:t>
      </w:r>
    </w:p>
    <w:p w14:paraId="2CE06BCA" w14:textId="77777777" w:rsidR="003042B9" w:rsidRDefault="003042B9">
      <w:pPr>
        <w:pStyle w:val="Standarduser"/>
        <w:widowControl/>
        <w:spacing w:before="120" w:after="120"/>
        <w:rPr>
          <w:rFonts w:ascii="Garamond" w:eastAsia="細明體" w:hAnsi="Garamond" w:cs="Times New Roman"/>
          <w:kern w:val="0"/>
          <w:szCs w:val="24"/>
          <w:lang w:eastAsia="zh-CN"/>
        </w:rPr>
      </w:pPr>
    </w:p>
    <w:p w14:paraId="3893E486" w14:textId="40B4A538"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hint="eastAsia"/>
          <w:kern w:val="0"/>
          <w:szCs w:val="24"/>
          <w:lang w:eastAsia="zh-CN"/>
        </w:rPr>
        <w:t>比丘们！那时，我知道梵天劝请后，缘于对众生的悲愍，以佛眼观察世间。当我以佛眼观察世间时，看见少尘垢的、多尘垢的；利根的、钝根的；善行相的、恶行相的；易受教的、难受教的；一些住于看见在其他世界的罪过与恐怖的、另一些不住于看见在其他世界的罪过与恐怖的众生，犹如在青莲池、红莲池、白莲池中，一些青莲、红莲、白莲生在水中，长在水中，依止于水面下，沈在水下生长；一些青莲、红莲、白莲生在水中，长在水中，与水面同高而住立；一些青莲、红莲、白莲生在水中，长在水中，升出水面而住立，不被水染着。同样的，当我以佛眼观察世间时，看见少尘垢的、多尘垢的；利根的、钝根的；善行相的、恶行相的；易受教的、难受教的；一些住于看见在其他世界的罪过与恐怖的、另一些不住于看见在其他世界的罪过与恐怖的众生。」（中部</w:t>
      </w:r>
      <w:r w:rsidRPr="000F7870">
        <w:rPr>
          <w:rFonts w:ascii="Garamond" w:eastAsia="DengXian" w:hAnsi="Garamond" w:cs="Times New Roman"/>
          <w:kern w:val="0"/>
          <w:szCs w:val="24"/>
          <w:lang w:eastAsia="zh-CN"/>
        </w:rPr>
        <w:t>26</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陷阱堆经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另版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圣遍求经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譬喻品</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594" w:history="1">
        <w:r w:rsidRPr="000F7870">
          <w:rPr>
            <w:rFonts w:ascii="Garamond" w:eastAsia="DengXian" w:hAnsi="Garamond" w:cs="Times New Roman"/>
            <w:color w:val="0000FF"/>
            <w:kern w:val="0"/>
            <w:szCs w:val="24"/>
            <w:u w:val="single"/>
            <w:lang w:eastAsia="zh-CN"/>
          </w:rPr>
          <w:t>http://agama.buddhason.org/MN/MN026.htm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1CB2AEBD" w14:textId="61C5374D"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DE65C22" w14:textId="161AFECB"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比丘们，那时我心想：</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我所证得的法义深奥、难见、难觉、寂静、崇高、不从逻辑推理而得、深入、智者在当中会有所体验。但是，人们以五蕴为栖所</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对这栖所爱喜，对这栖所爱着，对这栖所感到欢喜。对五蕴这栖所爱喜、爱着、感到欢喜的人，是很难看见缘起这处地方的，是很难看见平息所有行、舍弃所有依、尽除渴爱、无欲、寂灭、湼盘这处地方的。如果我对别人说法，人们将不会明白，我只会为自己带来疲劳，只会白废心机。</w:t>
      </w:r>
      <w:r w:rsidRPr="000F7870">
        <w:rPr>
          <w:rFonts w:ascii="Garamond" w:eastAsia="DengXian" w:hAnsi="Garamond" w:cs="Times New Roman"/>
          <w:kern w:val="0"/>
          <w:szCs w:val="24"/>
          <w:lang w:eastAsia="zh-CN"/>
        </w:rPr>
        <w:t>’</w:t>
      </w:r>
    </w:p>
    <w:p w14:paraId="5969452A" w14:textId="78ECA300"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比丘们，那时我心中生起两首独特、以前从没听过的偈：</w:t>
      </w:r>
    </w:p>
    <w:p w14:paraId="368F3AAB" w14:textId="120B6556"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 ‘</w:t>
      </w:r>
      <w:r w:rsidRPr="000F7870">
        <w:rPr>
          <w:rFonts w:ascii="Garamond" w:eastAsia="DengXian" w:hAnsi="Garamond" w:cs="Times New Roman" w:hint="eastAsia"/>
          <w:kern w:val="0"/>
          <w:szCs w:val="24"/>
          <w:lang w:eastAsia="zh-CN"/>
        </w:rPr>
        <w:t>此法难体证，</w:t>
      </w:r>
    </w:p>
    <w:p w14:paraId="2FCA86DE" w14:textId="2EBF951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难为人解说，</w:t>
      </w:r>
    </w:p>
    <w:p w14:paraId="07A4B6D6" w14:textId="1833E97A"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人受贪瞋蔽，</w:t>
      </w:r>
    </w:p>
    <w:p w14:paraId="5506EE75" w14:textId="3CCB3D5F"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不能觉此法。</w:t>
      </w:r>
    </w:p>
    <w:p w14:paraId="05F6D99F" w14:textId="77777777" w:rsidR="003042B9" w:rsidRDefault="003042B9">
      <w:pPr>
        <w:pStyle w:val="Standarduser"/>
        <w:widowControl/>
        <w:spacing w:before="120" w:after="120"/>
        <w:rPr>
          <w:rFonts w:ascii="Garamond" w:eastAsia="細明體" w:hAnsi="Garamond" w:cs="Times New Roman"/>
          <w:kern w:val="0"/>
          <w:szCs w:val="24"/>
        </w:rPr>
      </w:pPr>
    </w:p>
    <w:p w14:paraId="6A075771" w14:textId="444CCBCE"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此法逆流上，</w:t>
      </w:r>
    </w:p>
    <w:p w14:paraId="36B26A1C" w14:textId="40A2411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深细及难见，</w:t>
      </w:r>
    </w:p>
    <w:p w14:paraId="759D88C3" w14:textId="509BF04D"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人受黑暗蔽，</w:t>
      </w:r>
    </w:p>
    <w:p w14:paraId="3794A3D1" w14:textId="5B2A0C10"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不能见此法。</w:t>
      </w:r>
      <w:r w:rsidRPr="000F7870">
        <w:rPr>
          <w:rFonts w:ascii="Garamond" w:eastAsia="DengXian" w:hAnsi="Garamond" w:cs="Times New Roman"/>
          <w:kern w:val="0"/>
          <w:szCs w:val="24"/>
          <w:lang w:eastAsia="zh-CN"/>
        </w:rPr>
        <w:t>’</w:t>
      </w:r>
    </w:p>
    <w:p w14:paraId="5C5D4FE2" w14:textId="77777777" w:rsidR="003042B9" w:rsidRDefault="003042B9">
      <w:pPr>
        <w:pStyle w:val="Standarduser"/>
        <w:widowControl/>
        <w:spacing w:before="120" w:after="120"/>
        <w:rPr>
          <w:rFonts w:ascii="Garamond" w:eastAsia="細明體" w:hAnsi="Garamond" w:cs="Times New Roman"/>
          <w:kern w:val="0"/>
          <w:szCs w:val="24"/>
          <w:lang w:eastAsia="zh-CN"/>
        </w:rPr>
      </w:pPr>
    </w:p>
    <w:p w14:paraId="02CE6B78" w14:textId="33D3380D"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比丘们，经过考虑，我的心倾向于不说法。这时候，梵天．娑婆世界主知道我的心，他心想：</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如来．阿罗汉．等正觉的心倾向于不说法。这真是世间的损失！世间的损毁！</w:t>
      </w:r>
      <w:r w:rsidRPr="000F7870">
        <w:rPr>
          <w:rFonts w:ascii="Garamond" w:eastAsia="DengXian" w:hAnsi="Garamond" w:cs="Times New Roman"/>
          <w:kern w:val="0"/>
          <w:szCs w:val="24"/>
          <w:lang w:eastAsia="zh-CN"/>
        </w:rPr>
        <w:t>’</w:t>
      </w:r>
    </w:p>
    <w:p w14:paraId="43FD9051" w14:textId="5C81B93B"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lastRenderedPageBreak/>
        <w:t>“</w:t>
      </w:r>
      <w:r w:rsidRPr="000F7870">
        <w:rPr>
          <w:rFonts w:ascii="Garamond" w:eastAsia="DengXian" w:hAnsi="Garamond" w:cs="Times New Roman" w:hint="eastAsia"/>
          <w:kern w:val="0"/>
          <w:szCs w:val="24"/>
          <w:lang w:eastAsia="zh-CN"/>
        </w:rPr>
        <w:t>比丘们，这时候，像强壮的人在一伸臂或一屈臂的一瞬间，梵天．娑婆世界主在梵世间隐没，在我跟前出现。之后他把大衣覆盖一边肩膊，向我合掌，然后对我说：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大德，愿世尊说法。大德，愿善逝说法。那些眼睛少尘垢的众生，如果没有机会听法的话便会很可惜；总是有人会明白法义的。</w:t>
      </w:r>
      <w:r w:rsidRPr="000F7870">
        <w:rPr>
          <w:rFonts w:ascii="Garamond" w:eastAsia="DengXian" w:hAnsi="Garamond" w:cs="Times New Roman"/>
          <w:kern w:val="0"/>
          <w:szCs w:val="24"/>
          <w:lang w:eastAsia="zh-CN"/>
        </w:rPr>
        <w:t>’</w:t>
      </w:r>
    </w:p>
    <w:p w14:paraId="71965655" w14:textId="349BCE47"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比丘们，梵天．娑婆世界主说了以上的话后，再进一步说：</w:t>
      </w:r>
    </w:p>
    <w:p w14:paraId="2F7AE2BB" w14:textId="1AA595D6"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 ‘</w:t>
      </w:r>
      <w:r w:rsidRPr="000F7870">
        <w:rPr>
          <w:rFonts w:ascii="Garamond" w:eastAsia="DengXian" w:hAnsi="Garamond" w:cs="Times New Roman" w:hint="eastAsia"/>
          <w:kern w:val="0"/>
          <w:szCs w:val="24"/>
          <w:lang w:eastAsia="zh-CN"/>
        </w:rPr>
        <w:t>从前在此摩揭陀，</w:t>
      </w:r>
    </w:p>
    <w:p w14:paraId="1858F07C" w14:textId="7A4E2DD3"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只有垢人说染法，</w:t>
      </w:r>
    </w:p>
    <w:p w14:paraId="270E82A4" w14:textId="6B51BFA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现请无垢人说法，</w:t>
      </w:r>
    </w:p>
    <w:p w14:paraId="72B68CE4" w14:textId="364EB8CC"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为众生开甘露门。</w:t>
      </w:r>
    </w:p>
    <w:p w14:paraId="6047F353" w14:textId="77777777" w:rsidR="003042B9" w:rsidRDefault="003042B9">
      <w:pPr>
        <w:pStyle w:val="Standarduser"/>
        <w:widowControl/>
        <w:spacing w:before="120" w:after="120"/>
        <w:rPr>
          <w:rFonts w:ascii="Garamond" w:eastAsia="細明體" w:hAnsi="Garamond" w:cs="Times New Roman"/>
          <w:kern w:val="0"/>
          <w:szCs w:val="24"/>
        </w:rPr>
      </w:pPr>
    </w:p>
    <w:p w14:paraId="434E9197" w14:textId="7588328F"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如人站立山峰上，</w:t>
      </w:r>
    </w:p>
    <w:p w14:paraId="383430E9" w14:textId="33D657F5"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垂望各各诸众生，</w:t>
      </w:r>
    </w:p>
    <w:p w14:paraId="4545396E" w14:textId="2E6219B1"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现请具眼之智者，</w:t>
      </w:r>
    </w:p>
    <w:p w14:paraId="0BB90230" w14:textId="4B40C41C"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攀登正法之宫殿，</w:t>
      </w:r>
    </w:p>
    <w:p w14:paraId="53959B04" w14:textId="19A02FC2"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以无忧恼心垂望，</w:t>
      </w:r>
    </w:p>
    <w:p w14:paraId="2D68CF68" w14:textId="1FC3326D"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受制生死之众生。</w:t>
      </w:r>
    </w:p>
    <w:p w14:paraId="28E9924A" w14:textId="77777777" w:rsidR="003042B9" w:rsidRDefault="003042B9">
      <w:pPr>
        <w:pStyle w:val="Standarduser"/>
        <w:widowControl/>
        <w:spacing w:before="120" w:after="120"/>
        <w:rPr>
          <w:rFonts w:ascii="Garamond" w:eastAsia="細明體" w:hAnsi="Garamond" w:cs="Times New Roman"/>
          <w:kern w:val="0"/>
          <w:szCs w:val="24"/>
        </w:rPr>
      </w:pPr>
    </w:p>
    <w:p w14:paraId="239DDBA1" w14:textId="209F34BD"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现请具眼之智者，</w:t>
      </w:r>
    </w:p>
    <w:p w14:paraId="79FF728C" w14:textId="0271F031"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起座到世间游行，</w:t>
      </w:r>
    </w:p>
    <w:p w14:paraId="57DA5480" w14:textId="059579BD"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世尊于世间说法，</w:t>
      </w:r>
    </w:p>
    <w:p w14:paraId="6DE8A536" w14:textId="4640D938"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将有解法义之人。</w:t>
      </w:r>
      <w:r w:rsidRPr="000F7870">
        <w:rPr>
          <w:rFonts w:ascii="Garamond" w:eastAsia="DengXian" w:hAnsi="Garamond" w:cs="Times New Roman"/>
          <w:kern w:val="0"/>
          <w:szCs w:val="24"/>
          <w:lang w:eastAsia="zh-CN"/>
        </w:rPr>
        <w:t>’</w:t>
      </w:r>
    </w:p>
    <w:p w14:paraId="11170C58" w14:textId="77777777" w:rsidR="003042B9" w:rsidRDefault="003042B9">
      <w:pPr>
        <w:pStyle w:val="Standarduser"/>
        <w:widowControl/>
        <w:spacing w:before="120" w:after="120"/>
        <w:rPr>
          <w:rFonts w:ascii="Garamond" w:eastAsia="細明體" w:hAnsi="Garamond" w:cs="Times New Roman"/>
          <w:kern w:val="0"/>
          <w:szCs w:val="24"/>
          <w:lang w:eastAsia="zh-CN"/>
        </w:rPr>
      </w:pPr>
    </w:p>
    <w:p w14:paraId="3C414C08" w14:textId="15DDCF61"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我听了梵天的请求，对众生生起了悲心，然后用佛眼观察世间。当我用佛眼观察世间时，看见有眼睛少尘垢的众生，有眼睛多尘垢的众生；有利根的众生，有钝根的众生；有高质素的众生，有低质素的众生；有易受教化的众生，有难受教化的众生；有些众生明白不善行为的过咎。</w:t>
      </w:r>
    </w:p>
    <w:p w14:paraId="300EB45C" w14:textId="7FCB552E"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就正如莲池里的青莲花、红莲花、白莲花，它们在水中生长，依赖水份，在水中得到滋养。有一些莲花还没长出水面；有一些莲花已经长到水面；有一些莲花已经长出水面，不沾水渍。</w:t>
      </w:r>
    </w:p>
    <w:p w14:paraId="3F2A0503" w14:textId="325E85D9" w:rsidR="003042B9" w:rsidRDefault="000F7870">
      <w:pPr>
        <w:pStyle w:val="Footnoteuser"/>
        <w:spacing w:before="120" w:after="120"/>
        <w:ind w:left="339" w:firstLine="440"/>
        <w:jc w:val="both"/>
        <w:rPr>
          <w:rFonts w:ascii="Garamond" w:eastAsia="細明體" w:hAnsi="Garamond" w:cs="Times New Roman"/>
          <w:kern w:val="0"/>
          <w:sz w:val="24"/>
          <w:szCs w:val="24"/>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同样地，当我用佛眼观察世间时，看见有眼睛少尘垢的众生，有眼睛多尘垢的众生；有利根的众生，有钝根的众生；有高质素的众生，有低质素的众生；有易受教化的众生，有难受教化的众生；有些众生明白不善行为的过咎。</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译，香港志莲净苑：中部．二十六．寻求圣法经</w:t>
      </w:r>
    </w:p>
    <w:p w14:paraId="4A0F2AE4" w14:textId="5C6DBB2F" w:rsidR="003042B9" w:rsidRDefault="00070649">
      <w:pPr>
        <w:pStyle w:val="Footnoteuser"/>
        <w:spacing w:before="120" w:after="120"/>
        <w:ind w:left="339" w:firstLine="440"/>
        <w:jc w:val="both"/>
      </w:pPr>
      <w:hyperlink r:id="rId595" w:history="1">
        <w:r w:rsidR="000F7870" w:rsidRPr="000F7870">
          <w:rPr>
            <w:rStyle w:val="Internetlink"/>
            <w:rFonts w:ascii="Garamond" w:eastAsia="DengXian" w:hAnsi="Garamond" w:cs="Times New Roman"/>
            <w:kern w:val="0"/>
            <w:sz w:val="24"/>
            <w:szCs w:val="24"/>
            <w:lang w:eastAsia="zh-CN"/>
          </w:rPr>
          <w:t>http://www.chilin.edu.hk/</w:t>
        </w:r>
      </w:hyperlink>
      <w:hyperlink r:id="rId596" w:history="1">
        <w:r w:rsidR="000F7870" w:rsidRPr="000F7870">
          <w:rPr>
            <w:rFonts w:ascii="Garamond" w:eastAsia="DengXian" w:hAnsi="Garamond" w:cs="Times New Roman"/>
            <w:color w:val="0000FF"/>
            <w:kern w:val="0"/>
            <w:sz w:val="24"/>
            <w:szCs w:val="24"/>
            <w:u w:val="single"/>
            <w:lang w:eastAsia="zh-CN"/>
          </w:rPr>
          <w:t>edu/report_section_detail.asp?section_id=60&amp;id=207&amp;page_id=62:103</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p>
    <w:p w14:paraId="42ED4EC2" w14:textId="45288898" w:rsidR="003042B9" w:rsidRDefault="000F7870">
      <w:pPr>
        <w:pStyle w:val="Footnoteuser"/>
        <w:spacing w:before="120" w:after="120"/>
        <w:ind w:left="339" w:firstLine="440"/>
        <w:jc w:val="both"/>
      </w:pPr>
      <w:r w:rsidRPr="000F7870">
        <w:rPr>
          <w:rFonts w:ascii="Garamond" w:eastAsia="DengXian" w:hAnsi="Garamond"/>
          <w:b/>
          <w:bCs/>
          <w:sz w:val="28"/>
          <w:szCs w:val="24"/>
          <w:lang w:eastAsia="zh-CN"/>
        </w:rPr>
        <w:lastRenderedPageBreak/>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144)</w:t>
      </w:r>
    </w:p>
    <w:p w14:paraId="24F351D4" w14:textId="77777777" w:rsidR="003042B9" w:rsidRDefault="003042B9">
      <w:pPr>
        <w:pStyle w:val="Footnoteuser"/>
        <w:spacing w:before="120" w:after="120"/>
        <w:jc w:val="both"/>
        <w:rPr>
          <w:rFonts w:ascii="Garamond" w:eastAsia="標楷體" w:hAnsi="Garamond"/>
          <w:b/>
          <w:bCs/>
          <w:sz w:val="28"/>
        </w:rPr>
      </w:pPr>
    </w:p>
    <w:p w14:paraId="2596F454" w14:textId="77777777" w:rsidR="003042B9" w:rsidRDefault="003042B9">
      <w:pPr>
        <w:pStyle w:val="Footnoteuser"/>
        <w:spacing w:before="120" w:after="120"/>
        <w:jc w:val="both"/>
        <w:rPr>
          <w:rFonts w:ascii="Garamond" w:eastAsia="標楷體" w:hAnsi="Garamond"/>
          <w:b/>
          <w:bCs/>
          <w:sz w:val="28"/>
        </w:rPr>
      </w:pPr>
    </w:p>
    <w:p w14:paraId="2B280AD7" w14:textId="033B36D5" w:rsidR="003042B9" w:rsidRDefault="000F7870">
      <w:pPr>
        <w:pStyle w:val="4"/>
        <w:spacing w:line="360" w:lineRule="auto"/>
      </w:pPr>
      <w:r w:rsidRPr="000F7870">
        <w:rPr>
          <w:rFonts w:ascii="Garamond" w:eastAsia="DengXian" w:hAnsi="Garamond"/>
          <w:b/>
          <w:bCs/>
          <w:sz w:val="26"/>
          <w:szCs w:val="26"/>
          <w:lang w:eastAsia="zh-CN"/>
        </w:rPr>
        <w:t xml:space="preserve">MN. 28 </w:t>
      </w:r>
      <w:proofErr w:type="spellStart"/>
      <w:r w:rsidRPr="000F7870">
        <w:rPr>
          <w:rFonts w:ascii="Garamond" w:eastAsia="DengXian" w:hAnsi="Garamond"/>
          <w:b/>
          <w:bCs/>
          <w:sz w:val="26"/>
          <w:szCs w:val="26"/>
          <w:lang w:eastAsia="zh-CN"/>
        </w:rPr>
        <w:t>Mahāhatthipadopamasutta</w:t>
      </w:r>
      <w:r>
        <w:rPr>
          <w:rFonts w:ascii="Cambria" w:eastAsia="標楷體" w:hAnsi="Cambria" w:cs="Cambria"/>
          <w:b/>
          <w:bCs/>
          <w:sz w:val="26"/>
          <w:szCs w:val="26"/>
          <w:lang w:eastAsia="zh-CN"/>
        </w:rPr>
        <w:t>ṃ</w:t>
      </w:r>
      <w:proofErr w:type="spellEnd"/>
      <w:r w:rsidRPr="000F7870">
        <w:rPr>
          <w:rFonts w:ascii="Garamond" w:eastAsia="DengXian" w:hAnsi="Garamond"/>
          <w:b/>
          <w:bCs/>
          <w:sz w:val="26"/>
          <w:szCs w:val="26"/>
          <w:lang w:eastAsia="zh-CN"/>
        </w:rPr>
        <w:t xml:space="preserve"> </w:t>
      </w:r>
      <w:r w:rsidRPr="000F7870">
        <w:rPr>
          <w:rFonts w:ascii="Garamond" w:eastAsia="DengXian" w:hAnsi="Garamond" w:hint="eastAsia"/>
          <w:b/>
          <w:bCs/>
          <w:sz w:val="26"/>
          <w:szCs w:val="26"/>
          <w:lang w:eastAsia="zh-CN"/>
        </w:rPr>
        <w:t>中部</w:t>
      </w:r>
      <w:r w:rsidRPr="000F7870">
        <w:rPr>
          <w:rFonts w:ascii="Garamond" w:eastAsia="DengXian" w:hAnsi="Garamond"/>
          <w:b/>
          <w:bCs/>
          <w:sz w:val="26"/>
          <w:szCs w:val="26"/>
          <w:lang w:eastAsia="zh-CN"/>
        </w:rPr>
        <w:t>28</w:t>
      </w:r>
      <w:r w:rsidRPr="000F7870">
        <w:rPr>
          <w:rFonts w:ascii="Garamond" w:eastAsia="DengXian" w:hAnsi="Garamond" w:hint="eastAsia"/>
          <w:b/>
          <w:bCs/>
          <w:sz w:val="26"/>
          <w:szCs w:val="26"/>
          <w:lang w:eastAsia="zh-CN"/>
        </w:rPr>
        <w:t>经、象足迹譬喻大经</w:t>
      </w:r>
    </w:p>
    <w:p w14:paraId="3A34A928" w14:textId="48678E0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巴利文学会版《中部》第一集第一九一页</w:t>
      </w:r>
      <w:r w:rsidRPr="000F7870">
        <w:rPr>
          <w:rFonts w:ascii="Garamond" w:eastAsia="DengXian" w:hAnsi="Garamond" w:cs="Times New Roman"/>
          <w:kern w:val="0"/>
          <w:szCs w:val="24"/>
          <w:lang w:eastAsia="zh-CN"/>
        </w:rPr>
        <w:t xml:space="preserve">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191)</w:t>
      </w:r>
    </w:p>
    <w:p w14:paraId="114A2F36" w14:textId="77777777" w:rsidR="003042B9" w:rsidRDefault="003042B9">
      <w:pPr>
        <w:pStyle w:val="Standarduser"/>
        <w:widowControl/>
        <w:spacing w:before="120" w:after="120"/>
        <w:jc w:val="both"/>
        <w:rPr>
          <w:rFonts w:ascii="Garamond" w:eastAsia="細明體" w:hAnsi="Garamond" w:cs="Times New Roman"/>
          <w:kern w:val="0"/>
          <w:szCs w:val="24"/>
        </w:rPr>
      </w:pPr>
    </w:p>
    <w:p w14:paraId="6601EFA0" w14:textId="352C9794"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「他这么了知：『这五取蕴的会合、集合、结合确实是这样。又，这被世尊所说：「凡见</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缘起</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者则见法；凡见法者则见缘起。」而这五取蕴即是</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缘所生的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。凡对于这五取蕴的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欲、依住、随从、取着</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，那是苦集；凡对于这五取蕴的欲贪的调伏、欲贪的舍断，那是苦灭。』」（中部</w:t>
      </w:r>
      <w:r w:rsidRPr="000F7870">
        <w:rPr>
          <w:rFonts w:ascii="Garamond" w:eastAsia="DengXian" w:hAnsi="Garamond" w:cs="Times New Roman"/>
          <w:kern w:val="0"/>
          <w:szCs w:val="24"/>
          <w:lang w:eastAsia="zh-CN"/>
        </w:rPr>
        <w:t>28</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象足迹譬喻大经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譬喻品</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597" w:history="1">
        <w:r w:rsidRPr="000F7870">
          <w:rPr>
            <w:rFonts w:ascii="Garamond" w:eastAsia="DengXian" w:hAnsi="Garamond" w:cs="Times New Roman"/>
            <w:color w:val="0000FF"/>
            <w:kern w:val="0"/>
            <w:szCs w:val="24"/>
            <w:u w:val="single"/>
            <w:lang w:eastAsia="zh-CN"/>
          </w:rPr>
          <w:t>http://agama.buddhason.org/MN/MN028.htm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7352B220" w14:textId="7D7690B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6887022" w14:textId="28F7F6B7"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一个人明白这个道理的话，他知道：五取蕴是聚合物、聚集物、结合物。这是佛陀所说的：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一个看见缘起的人，就是一个看见法的人；一个看见法的人，就是一个看见缘起的人。</w:t>
      </w:r>
      <w:r w:rsidRPr="000F7870">
        <w:rPr>
          <w:rFonts w:ascii="Garamond" w:eastAsia="DengXian" w:hAnsi="Garamond" w:cs="Times New Roman"/>
          <w:kern w:val="0"/>
          <w:szCs w:val="24"/>
          <w:lang w:eastAsia="zh-CN"/>
        </w:rPr>
        <w:t>’</w:t>
      </w:r>
    </w:p>
    <w:p w14:paraId="7B42A196" w14:textId="27E01F33" w:rsidR="003042B9" w:rsidRDefault="000F7870">
      <w:pPr>
        <w:pStyle w:val="Footnoteuser"/>
        <w:spacing w:before="120" w:after="120"/>
        <w:jc w:val="both"/>
        <w:rPr>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五取蕴是依缘而起的。对五取蕴有贪着、向往、坚执，以此为栖所的话，这就是苦的集起。清除对五取蕴的贪欲，舍弃对五取蕴的贪欲，这就是苦的息灭。」（萧式球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译，香港志莲净苑：中部．二十八．大象迹喻经</w:t>
      </w:r>
      <w:r w:rsidRPr="000F7870">
        <w:rPr>
          <w:rFonts w:ascii="Garamond" w:eastAsia="DengXian" w:hAnsi="Garamond" w:cs="Times New Roman"/>
          <w:kern w:val="0"/>
          <w:sz w:val="24"/>
          <w:szCs w:val="24"/>
          <w:lang w:eastAsia="zh-CN"/>
        </w:rPr>
        <w:t xml:space="preserve"> </w:t>
      </w:r>
      <w:hyperlink r:id="rId598" w:history="1">
        <w:r w:rsidRPr="000F7870">
          <w:rPr>
            <w:rFonts w:ascii="Garamond" w:eastAsia="DengXian" w:hAnsi="Garamond" w:cs="Times New Roman"/>
            <w:color w:val="0000FF"/>
            <w:kern w:val="0"/>
            <w:sz w:val="24"/>
            <w:szCs w:val="24"/>
            <w:u w:val="single"/>
            <w:lang w:eastAsia="zh-CN"/>
          </w:rPr>
          <w:t>http://www.chilin.edu.hk/edu/report_section_detail.asp?section_id=61&amp;id=532</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463E0482" w14:textId="3794133B"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114)</w:t>
      </w:r>
    </w:p>
    <w:p w14:paraId="543FC35F" w14:textId="77777777" w:rsidR="003042B9" w:rsidRDefault="003042B9">
      <w:pPr>
        <w:pStyle w:val="Footnoteuser"/>
        <w:spacing w:before="120" w:after="120"/>
        <w:jc w:val="both"/>
        <w:rPr>
          <w:rFonts w:ascii="Garamond" w:eastAsia="細明體" w:hAnsi="Garamond" w:cs="Times New Roman"/>
          <w:kern w:val="0"/>
          <w:sz w:val="24"/>
          <w:szCs w:val="24"/>
        </w:rPr>
      </w:pPr>
    </w:p>
    <w:p w14:paraId="2D36ECAE" w14:textId="77777777" w:rsidR="003042B9" w:rsidRDefault="003042B9">
      <w:pPr>
        <w:pStyle w:val="Footnoteuser"/>
        <w:spacing w:before="120" w:after="120"/>
        <w:jc w:val="both"/>
        <w:rPr>
          <w:rFonts w:ascii="Garamond" w:eastAsia="細明體" w:hAnsi="Garamond" w:cs="Times New Roman"/>
          <w:kern w:val="0"/>
          <w:sz w:val="24"/>
          <w:szCs w:val="24"/>
        </w:rPr>
      </w:pPr>
    </w:p>
    <w:p w14:paraId="2F228888" w14:textId="5E8AB791" w:rsidR="003042B9" w:rsidRDefault="000F7870">
      <w:pPr>
        <w:pStyle w:val="4"/>
        <w:spacing w:line="360" w:lineRule="auto"/>
      </w:pPr>
      <w:r w:rsidRPr="000F7870">
        <w:rPr>
          <w:rFonts w:ascii="Garamond" w:eastAsia="DengXian" w:hAnsi="Garamond"/>
          <w:b/>
          <w:bCs/>
          <w:sz w:val="28"/>
          <w:szCs w:val="24"/>
          <w:lang w:eastAsia="zh-CN"/>
        </w:rPr>
        <w:t xml:space="preserve">MN. 35 </w:t>
      </w:r>
      <w:proofErr w:type="spellStart"/>
      <w:r w:rsidRPr="000F7870">
        <w:rPr>
          <w:rFonts w:ascii="Garamond" w:eastAsia="DengXian" w:hAnsi="Garamond"/>
          <w:b/>
          <w:bCs/>
          <w:sz w:val="28"/>
          <w:szCs w:val="24"/>
          <w:lang w:eastAsia="zh-CN"/>
        </w:rPr>
        <w:t>Cū</w:t>
      </w:r>
      <w:r>
        <w:rPr>
          <w:rFonts w:ascii="Cambria" w:eastAsia="標楷體" w:hAnsi="Cambria" w:cs="Cambria"/>
          <w:b/>
          <w:bCs/>
          <w:sz w:val="28"/>
          <w:szCs w:val="24"/>
          <w:lang w:eastAsia="zh-CN"/>
        </w:rPr>
        <w:t>ḷ</w:t>
      </w:r>
      <w:r w:rsidRPr="000F7870">
        <w:rPr>
          <w:rFonts w:ascii="Garamond" w:eastAsia="DengXian" w:hAnsi="Garamond"/>
          <w:b/>
          <w:bCs/>
          <w:sz w:val="28"/>
          <w:szCs w:val="24"/>
          <w:lang w:eastAsia="zh-CN"/>
        </w:rPr>
        <w:t>asaccakasutta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中部</w:t>
      </w:r>
      <w:r w:rsidRPr="000F7870">
        <w:rPr>
          <w:rFonts w:ascii="Garamond" w:eastAsia="DengXian" w:hAnsi="Garamond"/>
          <w:b/>
          <w:bCs/>
          <w:sz w:val="28"/>
          <w:szCs w:val="24"/>
          <w:lang w:eastAsia="zh-CN"/>
        </w:rPr>
        <w:t>35</w:t>
      </w:r>
      <w:r w:rsidRPr="000F7870">
        <w:rPr>
          <w:rFonts w:ascii="Garamond" w:eastAsia="DengXian" w:hAnsi="Garamond" w:hint="eastAsia"/>
          <w:b/>
          <w:bCs/>
          <w:sz w:val="28"/>
          <w:szCs w:val="24"/>
          <w:lang w:eastAsia="zh-CN"/>
        </w:rPr>
        <w:t>经、萨遮迦小经</w:t>
      </w:r>
    </w:p>
    <w:p w14:paraId="5ADCA185" w14:textId="554AAFBD"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巴利文学会版《中部》第一集第二二八页</w:t>
      </w:r>
      <w:r w:rsidRPr="000F7870">
        <w:rPr>
          <w:rFonts w:ascii="Garamond" w:eastAsia="DengXian" w:hAnsi="Garamond" w:cs="Times New Roman"/>
          <w:kern w:val="0"/>
          <w:szCs w:val="24"/>
          <w:lang w:eastAsia="zh-CN"/>
        </w:rPr>
        <w:t xml:space="preserve">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228)</w:t>
      </w:r>
    </w:p>
    <w:p w14:paraId="5D2D5C88" w14:textId="77777777" w:rsidR="003042B9" w:rsidRDefault="003042B9">
      <w:pPr>
        <w:pStyle w:val="Standarduser"/>
        <w:widowControl/>
        <w:spacing w:before="120" w:after="120"/>
        <w:rPr>
          <w:rFonts w:ascii="Garamond" w:eastAsia="細明體" w:hAnsi="Garamond"/>
          <w:szCs w:val="24"/>
        </w:rPr>
      </w:pPr>
    </w:p>
    <w:p w14:paraId="3043B8DB" w14:textId="571CA5A4"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「阿说示先生！沙门乔达摩如何教导弟子呢？沙门乔达摩的教诫又如何在弟子身上经常呈现呢？」</w:t>
      </w:r>
    </w:p>
    <w:p w14:paraId="31176F2B" w14:textId="77777777" w:rsidR="003042B9" w:rsidRDefault="003042B9">
      <w:pPr>
        <w:pStyle w:val="Standarduser"/>
        <w:widowControl/>
        <w:spacing w:before="120" w:after="120"/>
        <w:jc w:val="both"/>
        <w:rPr>
          <w:rFonts w:ascii="Garamond" w:eastAsia="細明體" w:hAnsi="Garamond" w:cs="Times New Roman"/>
          <w:kern w:val="0"/>
          <w:szCs w:val="24"/>
        </w:rPr>
      </w:pPr>
    </w:p>
    <w:p w14:paraId="6B1094A4" w14:textId="48D5909C"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阿其威色那！世尊这么教导弟子，又，世尊的教诫在弟子身上这么经常呈现：『比丘们！色是无常的，受是无常的，想是无常的，行是无常的，识是无常的；比丘们！色是无我，受是无我，想是无我，行是无我，识是无我；一切行是无常的，一切法是无我。』阿其威色那！世尊这么教导弟子，又，世尊的教诫在弟子身上这么经常呈现。」</w:t>
      </w:r>
    </w:p>
    <w:p w14:paraId="7623577A"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44DFE5EC" w14:textId="3D3F9DDD"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「火种</w:t>
      </w:r>
      <w:r w:rsidRPr="000F7870">
        <w:rPr>
          <w:rFonts w:ascii="Garamond" w:eastAsia="DengXian" w:hAnsi="Garamond" w:cs="Times New Roman"/>
          <w:kern w:val="0"/>
          <w:szCs w:val="24"/>
          <w:lang w:eastAsia="zh-CN"/>
        </w:rPr>
        <w:t>(SA.110)</w:t>
      </w:r>
      <w:r w:rsidRPr="000F7870">
        <w:rPr>
          <w:rFonts w:ascii="Garamond" w:eastAsia="DengXian" w:hAnsi="Garamond" w:cs="Times New Roman" w:hint="eastAsia"/>
          <w:kern w:val="0"/>
          <w:szCs w:val="24"/>
          <w:lang w:eastAsia="zh-CN"/>
        </w:rPr>
        <w:t>」，南传音译作「阿其威色那」</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aggivessana</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，其中，「阿其」</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aggi</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即是「火」的意思，这是「尼干陀子萨遮迦」</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saccako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niga</w:t>
      </w:r>
      <w:r>
        <w:rPr>
          <w:rFonts w:ascii="Cambria" w:eastAsia="細明體" w:hAnsi="Cambria" w:cs="Cambria"/>
          <w:kern w:val="0"/>
          <w:szCs w:val="24"/>
          <w:lang w:eastAsia="zh-CN"/>
        </w:rPr>
        <w:t>ṇṭ</w:t>
      </w:r>
      <w:r w:rsidRPr="000F7870">
        <w:rPr>
          <w:rFonts w:ascii="Garamond" w:eastAsia="DengXian" w:hAnsi="Garamond" w:cs="Times New Roman"/>
          <w:kern w:val="0"/>
          <w:szCs w:val="24"/>
          <w:lang w:eastAsia="zh-CN"/>
        </w:rPr>
        <w:t>haputto</w:t>
      </w:r>
      <w:proofErr w:type="spellEnd"/>
      <w:r w:rsidRPr="000F7870">
        <w:rPr>
          <w:rFonts w:ascii="Garamond" w:eastAsia="DengXian" w:hAnsi="Garamond" w:cs="Times New Roman" w:hint="eastAsia"/>
          <w:kern w:val="0"/>
          <w:szCs w:val="24"/>
          <w:lang w:eastAsia="zh-CN"/>
        </w:rPr>
        <w:t>，北传</w:t>
      </w:r>
      <w:r w:rsidRPr="000F7870">
        <w:rPr>
          <w:rFonts w:ascii="Garamond" w:eastAsia="DengXian" w:hAnsi="Garamond" w:cs="Times New Roman"/>
          <w:kern w:val="0"/>
          <w:szCs w:val="24"/>
          <w:lang w:eastAsia="zh-CN"/>
        </w:rPr>
        <w:t>SA.110</w:t>
      </w:r>
      <w:r w:rsidRPr="000F7870">
        <w:rPr>
          <w:rFonts w:ascii="Garamond" w:eastAsia="DengXian" w:hAnsi="Garamond" w:cs="Times New Roman" w:hint="eastAsia"/>
          <w:kern w:val="0"/>
          <w:szCs w:val="24"/>
          <w:lang w:eastAsia="zh-CN"/>
        </w:rPr>
        <w:t>译作「萨遮尼揵子」，</w:t>
      </w:r>
      <w:r w:rsidRPr="000F7870">
        <w:rPr>
          <w:rFonts w:ascii="Garamond" w:eastAsia="DengXian" w:hAnsi="Garamond" w:cs="Times New Roman"/>
          <w:kern w:val="0"/>
          <w:szCs w:val="24"/>
          <w:lang w:eastAsia="zh-CN"/>
        </w:rPr>
        <w:lastRenderedPageBreak/>
        <w:t>AA.37.10</w:t>
      </w:r>
      <w:r w:rsidRPr="000F7870">
        <w:rPr>
          <w:rFonts w:ascii="Garamond" w:eastAsia="DengXian" w:hAnsi="Garamond" w:cs="Times New Roman" w:hint="eastAsia"/>
          <w:kern w:val="0"/>
          <w:szCs w:val="24"/>
          <w:lang w:eastAsia="zh-CN"/>
        </w:rPr>
        <w:t>译作「尼健子」</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的姓。（中部</w:t>
      </w:r>
      <w:r w:rsidRPr="000F7870">
        <w:rPr>
          <w:rFonts w:ascii="Garamond" w:eastAsia="DengXian" w:hAnsi="Garamond" w:cs="Times New Roman"/>
          <w:kern w:val="0"/>
          <w:szCs w:val="24"/>
          <w:lang w:eastAsia="zh-CN"/>
        </w:rPr>
        <w:t>35</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萨遮迦小经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双大品</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r w:rsidRPr="000F7870">
        <w:rPr>
          <w:rFonts w:ascii="Garamond" w:eastAsia="DengXian" w:hAnsi="Garamond" w:cs="Times New Roman"/>
          <w:szCs w:val="24"/>
          <w:lang w:eastAsia="zh-CN"/>
        </w:rPr>
        <w:t xml:space="preserve"> </w:t>
      </w:r>
      <w:hyperlink r:id="rId599" w:history="1">
        <w:r w:rsidRPr="000F7870">
          <w:rPr>
            <w:rFonts w:ascii="Garamond" w:eastAsia="DengXian" w:hAnsi="Garamond" w:cs="Times New Roman"/>
            <w:szCs w:val="24"/>
            <w:lang w:eastAsia="zh-CN"/>
          </w:rPr>
          <w:t>https://agama.buddhason.org/MN/MN035.htm</w:t>
        </w:r>
      </w:hyperlink>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w:t>
      </w:r>
    </w:p>
    <w:p w14:paraId="5C845949" w14:textId="7C59525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5C623B75" w14:textId="46C4110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阿说示贤者，乔答摩沙门是怎样教导弟子的呢？什么是他常对弟子说的教诫呢？</w:t>
      </w:r>
      <w:r w:rsidRPr="000F7870">
        <w:rPr>
          <w:rFonts w:ascii="Garamond" w:eastAsia="DengXian" w:hAnsi="Garamond" w:cs="Times New Roman"/>
          <w:kern w:val="0"/>
          <w:szCs w:val="24"/>
          <w:lang w:eastAsia="zh-CN"/>
        </w:rPr>
        <w:t>”</w:t>
      </w:r>
    </w:p>
    <w:p w14:paraId="3F8FCD99" w14:textId="23E055E0"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火种</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，世尊这样教导弟子，这是世尊常对弟子说的教诫：</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比丘们，色是无常的，受是无常的，想是无常的，行是无常的，识是无常的；色是无我的，受是无我的，想是无我的，行是无我的，识是无我的；所有行无常，所有法无我。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火种，世尊这样教导弟子，这是世尊常对弟子说的教诫。</w:t>
      </w:r>
      <w:r w:rsidRPr="000F7870">
        <w:rPr>
          <w:rFonts w:ascii="Garamond" w:eastAsia="DengXian" w:hAnsi="Garamond" w:cs="Times New Roman"/>
          <w:kern w:val="0"/>
          <w:szCs w:val="24"/>
          <w:lang w:eastAsia="zh-CN"/>
        </w:rPr>
        <w:t>”</w:t>
      </w:r>
    </w:p>
    <w:p w14:paraId="0ACF351C"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4A35346F" w14:textId="6831C824"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火种</w:t>
      </w:r>
      <w:r w:rsidRPr="000F7870">
        <w:rPr>
          <w:rFonts w:ascii="Garamond" w:eastAsia="DengXian" w:hAnsi="Garamond" w:cs="Times New Roman"/>
          <w:kern w:val="0"/>
          <w:szCs w:val="24"/>
          <w:lang w:eastAsia="zh-CN"/>
        </w:rPr>
        <w:t>” (</w:t>
      </w:r>
      <w:proofErr w:type="spellStart"/>
      <w:r w:rsidRPr="000F7870">
        <w:rPr>
          <w:rFonts w:ascii="Garamond" w:eastAsia="DengXian" w:hAnsi="Garamond" w:cs="Times New Roman"/>
          <w:kern w:val="0"/>
          <w:szCs w:val="24"/>
          <w:lang w:eastAsia="zh-CN"/>
        </w:rPr>
        <w:t>Aggivessana</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是萨遮尼干子的另一名称。</w:t>
      </w:r>
    </w:p>
    <w:p w14:paraId="7629682D" w14:textId="17A413B7"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译，香港志莲净苑：中部．三十五．小萨遮经</w:t>
      </w:r>
      <w:r w:rsidRPr="000F7870">
        <w:rPr>
          <w:rFonts w:ascii="Garamond" w:eastAsia="DengXian" w:hAnsi="Garamond" w:cs="Times New Roman"/>
          <w:kern w:val="0"/>
          <w:szCs w:val="24"/>
          <w:lang w:eastAsia="zh-CN"/>
        </w:rPr>
        <w:t xml:space="preserve"> </w:t>
      </w:r>
      <w:hyperlink r:id="rId600" w:history="1">
        <w:r w:rsidRPr="000F7870">
          <w:rPr>
            <w:rFonts w:ascii="Garamond" w:eastAsia="DengXian" w:hAnsi="Garamond" w:cs="Times New Roman"/>
            <w:kern w:val="0"/>
            <w:szCs w:val="24"/>
            <w:lang w:eastAsia="zh-CN"/>
          </w:rPr>
          <w:t>http://www.chilin.edu.hk/edu/report_section_detail.asp?section_id=60&amp;id=216</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2D8E8F18" w14:textId="11381634"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157)</w:t>
      </w:r>
    </w:p>
    <w:p w14:paraId="5114523A" w14:textId="77777777" w:rsidR="003042B9" w:rsidRDefault="003042B9">
      <w:pPr>
        <w:pStyle w:val="Footnoteuser"/>
        <w:spacing w:before="120" w:after="120"/>
        <w:jc w:val="both"/>
        <w:rPr>
          <w:rFonts w:ascii="Garamond" w:eastAsia="細明體" w:hAnsi="Garamond" w:cs="Times New Roman"/>
          <w:kern w:val="0"/>
          <w:sz w:val="24"/>
          <w:szCs w:val="24"/>
        </w:rPr>
      </w:pPr>
    </w:p>
    <w:p w14:paraId="13A351FD" w14:textId="77777777" w:rsidR="003042B9" w:rsidRDefault="003042B9">
      <w:pPr>
        <w:pStyle w:val="Footnoteuser"/>
        <w:spacing w:before="120" w:after="120"/>
        <w:jc w:val="both"/>
        <w:rPr>
          <w:rFonts w:ascii="Garamond" w:eastAsia="細明體" w:hAnsi="Garamond" w:cs="Times New Roman"/>
          <w:kern w:val="0"/>
          <w:sz w:val="24"/>
          <w:szCs w:val="24"/>
        </w:rPr>
      </w:pPr>
    </w:p>
    <w:p w14:paraId="7B8D255B" w14:textId="6285EEA1" w:rsidR="003042B9" w:rsidRDefault="000F7870">
      <w:pPr>
        <w:pStyle w:val="4"/>
        <w:spacing w:line="360" w:lineRule="auto"/>
      </w:pPr>
      <w:r w:rsidRPr="000F7870">
        <w:rPr>
          <w:rFonts w:ascii="Garamond" w:eastAsia="DengXian" w:hAnsi="Garamond"/>
          <w:b/>
          <w:bCs/>
          <w:sz w:val="28"/>
          <w:szCs w:val="24"/>
          <w:lang w:eastAsia="zh-CN"/>
        </w:rPr>
        <w:t xml:space="preserve">MN. 38 </w:t>
      </w:r>
      <w:proofErr w:type="spellStart"/>
      <w:r w:rsidRPr="000F7870">
        <w:rPr>
          <w:rFonts w:ascii="Garamond" w:eastAsia="DengXian" w:hAnsi="Garamond"/>
          <w:b/>
          <w:bCs/>
          <w:sz w:val="28"/>
          <w:szCs w:val="24"/>
          <w:lang w:eastAsia="zh-CN"/>
        </w:rPr>
        <w:t>Mahāta</w:t>
      </w:r>
      <w:r>
        <w:rPr>
          <w:rFonts w:ascii="Cambria" w:eastAsia="標楷體" w:hAnsi="Cambria" w:cs="Cambria"/>
          <w:b/>
          <w:bCs/>
          <w:sz w:val="28"/>
          <w:szCs w:val="24"/>
          <w:lang w:eastAsia="zh-CN"/>
        </w:rPr>
        <w:t>ṇ</w:t>
      </w:r>
      <w:r w:rsidRPr="000F7870">
        <w:rPr>
          <w:rFonts w:ascii="Garamond" w:eastAsia="DengXian" w:hAnsi="Garamond"/>
          <w:b/>
          <w:bCs/>
          <w:sz w:val="28"/>
          <w:szCs w:val="24"/>
          <w:lang w:eastAsia="zh-CN"/>
        </w:rPr>
        <w:t>hāsa</w:t>
      </w:r>
      <w:r>
        <w:rPr>
          <w:rFonts w:ascii="Cambria" w:eastAsia="標楷體" w:hAnsi="Cambria" w:cs="Cambria"/>
          <w:b/>
          <w:bCs/>
          <w:sz w:val="28"/>
          <w:szCs w:val="24"/>
          <w:lang w:eastAsia="zh-CN"/>
        </w:rPr>
        <w:t>ṅ</w:t>
      </w:r>
      <w:r w:rsidRPr="000F7870">
        <w:rPr>
          <w:rFonts w:ascii="Garamond" w:eastAsia="DengXian" w:hAnsi="Garamond"/>
          <w:b/>
          <w:bCs/>
          <w:sz w:val="28"/>
          <w:szCs w:val="24"/>
          <w:lang w:eastAsia="zh-CN"/>
        </w:rPr>
        <w:t>khayasutta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中部</w:t>
      </w:r>
      <w:r w:rsidRPr="000F7870">
        <w:rPr>
          <w:rFonts w:ascii="Garamond" w:eastAsia="DengXian" w:hAnsi="Garamond"/>
          <w:b/>
          <w:bCs/>
          <w:sz w:val="28"/>
          <w:szCs w:val="24"/>
          <w:lang w:eastAsia="zh-CN"/>
        </w:rPr>
        <w:t>38</w:t>
      </w:r>
      <w:r w:rsidRPr="000F7870">
        <w:rPr>
          <w:rFonts w:ascii="Garamond" w:eastAsia="DengXian" w:hAnsi="Garamond" w:hint="eastAsia"/>
          <w:b/>
          <w:bCs/>
          <w:sz w:val="28"/>
          <w:szCs w:val="24"/>
          <w:lang w:eastAsia="zh-CN"/>
        </w:rPr>
        <w:t>经</w:t>
      </w:r>
    </w:p>
    <w:p w14:paraId="70DF1B14" w14:textId="47FCD914"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《大爱尽经》、《渴爱的灭尽大经》</w:t>
      </w:r>
    </w:p>
    <w:p w14:paraId="3A1EB465" w14:textId="662AB28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《中部》第三十八经（</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Mahatanhasankhya</w:t>
      </w:r>
      <w:proofErr w:type="spellEnd"/>
      <w:r w:rsidRPr="000F7870">
        <w:rPr>
          <w:rFonts w:ascii="Garamond" w:eastAsia="DengXian" w:hAnsi="Garamond" w:cs="Times New Roman"/>
          <w:kern w:val="0"/>
          <w:szCs w:val="24"/>
          <w:lang w:eastAsia="zh-CN"/>
        </w:rPr>
        <w:t xml:space="preserve"> Sutta </w:t>
      </w:r>
      <w:r w:rsidRPr="000F7870">
        <w:rPr>
          <w:rFonts w:ascii="Garamond" w:eastAsia="DengXian" w:hAnsi="Garamond" w:cs="Times New Roman" w:hint="eastAsia"/>
          <w:kern w:val="0"/>
          <w:szCs w:val="24"/>
          <w:lang w:eastAsia="zh-CN"/>
        </w:rPr>
        <w:t>）</w:t>
      </w:r>
    </w:p>
    <w:p w14:paraId="46FB5059" w14:textId="53D9761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《中部》第一集第二六零页（巴利文学会版）</w:t>
      </w:r>
    </w:p>
    <w:p w14:paraId="32462F03" w14:textId="77777777" w:rsidR="003042B9" w:rsidRDefault="003042B9">
      <w:pPr>
        <w:pStyle w:val="Standarduser"/>
        <w:widowControl/>
        <w:spacing w:before="120" w:after="120"/>
        <w:jc w:val="both"/>
        <w:rPr>
          <w:rFonts w:ascii="Garamond" w:eastAsia="細明體" w:hAnsi="Garamond" w:cs="Times New Roman"/>
          <w:kern w:val="0"/>
          <w:szCs w:val="24"/>
        </w:rPr>
      </w:pPr>
    </w:p>
    <w:p w14:paraId="49866746" w14:textId="5FE80CC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「比丘们！这个这么清净、这么皎洁的见解，如果你们黏着、珍惜、珍藏、执着为我所，比丘们！你们是否了知我所教导为了越度而非为了握持的筏譬喻法呢？」</w:t>
      </w:r>
    </w:p>
    <w:p w14:paraId="4434B275" w14:textId="6DC1B1DA"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「不，大德！」</w:t>
      </w:r>
    </w:p>
    <w:p w14:paraId="34AF1E07" w14:textId="3F108B1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「比丘们！这个这么清净、这么皎洁的见解，如果你们不黏着、不珍惜、不珍藏、不执着为我所，比丘们！你们是否了知我所教导为了越度而非为了握持的筏譬喻法呢？」</w:t>
      </w:r>
    </w:p>
    <w:p w14:paraId="3D1FBF1F" w14:textId="52D2138F"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「是的，大德！」（渴爱的灭尽大经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01" w:history="1">
        <w:r w:rsidRPr="000F7870">
          <w:rPr>
            <w:rFonts w:ascii="Garamond" w:eastAsia="DengXian" w:hAnsi="Garamond" w:cs="Times New Roman"/>
            <w:color w:val="0000FF"/>
            <w:kern w:val="0"/>
            <w:szCs w:val="24"/>
            <w:u w:val="single"/>
            <w:lang w:eastAsia="zh-CN"/>
          </w:rPr>
          <w:t>http://agama.buddhason.org/MN/MN038.htm</w:t>
        </w:r>
      </w:hyperlink>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color w:val="0000FF"/>
          <w:kern w:val="0"/>
          <w:szCs w:val="24"/>
          <w:u w:val="single"/>
          <w:lang w:eastAsia="zh-CN"/>
        </w:rPr>
        <w:t>）</w:t>
      </w:r>
    </w:p>
    <w:p w14:paraId="05F3D42B" w14:textId="5CD56260"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761F292B" w14:textId="1039EA64"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比丘们，你们的见这样清净、这样明晰，你们会不会对此执着、把玩、执取为财富、执取为我所，像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筏喻的法义</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所说那样执取这些法义呢？</w:t>
      </w:r>
      <w:r w:rsidRPr="000F7870">
        <w:rPr>
          <w:rFonts w:ascii="Garamond" w:eastAsia="DengXian" w:hAnsi="Garamond" w:cs="Times New Roman"/>
          <w:kern w:val="0"/>
          <w:szCs w:val="24"/>
          <w:lang w:eastAsia="zh-CN"/>
        </w:rPr>
        <w:t>”</w:t>
      </w:r>
    </w:p>
    <w:p w14:paraId="247B55A0" w14:textId="0292B074"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大德，不会。</w:t>
      </w:r>
      <w:r w:rsidRPr="000F7870">
        <w:rPr>
          <w:rFonts w:ascii="Garamond" w:eastAsia="DengXian" w:hAnsi="Garamond" w:cs="Times New Roman"/>
          <w:kern w:val="0"/>
          <w:szCs w:val="24"/>
          <w:lang w:eastAsia="zh-CN"/>
        </w:rPr>
        <w:t>”</w:t>
      </w:r>
    </w:p>
    <w:p w14:paraId="2A90B078" w14:textId="430756D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比丘们，即使你们的见这样清净、这样明晰，也不要对此执着、把玩、执取为财富、执取为我所。像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筏喻的法义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那样，指出木筏是用来渡河的，不是供人执取的。</w:t>
      </w:r>
      <w:r w:rsidRPr="000F7870">
        <w:rPr>
          <w:rFonts w:ascii="Garamond" w:eastAsia="DengXian" w:hAnsi="Garamond" w:cs="Times New Roman"/>
          <w:kern w:val="0"/>
          <w:szCs w:val="24"/>
          <w:lang w:eastAsia="zh-CN"/>
        </w:rPr>
        <w:t>”</w:t>
      </w:r>
    </w:p>
    <w:p w14:paraId="0BCEC12A" w14:textId="385C2C86" w:rsidR="003042B9" w:rsidRDefault="000F7870">
      <w:pPr>
        <w:pStyle w:val="Standarduser"/>
        <w:widowControl/>
        <w:spacing w:before="120" w:after="120"/>
        <w:jc w:val="both"/>
        <w:rPr>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大德，是的。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（大爱尽经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香港志莲净苑</w:t>
      </w:r>
      <w:r w:rsidR="00070649">
        <w:fldChar w:fldCharType="begin"/>
      </w:r>
      <w:r w:rsidR="00070649">
        <w:rPr>
          <w:lang w:eastAsia="zh-CN"/>
        </w:rPr>
        <w:instrText xml:space="preserve"> HYPERLINK  "http://www.chilin.edu.hk/e</w:instrText>
      </w:r>
      <w:r w:rsidR="00070649">
        <w:rPr>
          <w:lang w:eastAsia="zh-CN"/>
        </w:rPr>
        <w:instrText xml:space="preserve">du/report_section_detail.asp?section_id=60&amp;id=219&amp;page_id=22:65" </w:instrText>
      </w:r>
      <w:r w:rsidR="00070649">
        <w:fldChar w:fldCharType="separate"/>
      </w:r>
      <w:r w:rsidRPr="000F7870">
        <w:rPr>
          <w:rFonts w:ascii="Garamond" w:eastAsia="DengXian" w:hAnsi="Garamond" w:cs="Times New Roman"/>
          <w:color w:val="0000FF"/>
          <w:kern w:val="0"/>
          <w:szCs w:val="24"/>
          <w:u w:val="single"/>
          <w:lang w:eastAsia="zh-CN"/>
        </w:rPr>
        <w:t>http://www.chilin.edu.hk/edu/report_section_detail.asp?section_id=60&amp;id=219&amp;page_id=22:65</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15D52C5F" w14:textId="79824AC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w:t>
      </w:r>
    </w:p>
    <w:p w14:paraId="2E13F043" w14:textId="7CCFD0D6"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《中阿含</w:t>
      </w:r>
      <w:r w:rsidRPr="000F7870">
        <w:rPr>
          <w:rFonts w:ascii="Garamond" w:eastAsia="DengXian" w:hAnsi="Garamond" w:cs="Times New Roman"/>
          <w:kern w:val="0"/>
          <w:szCs w:val="24"/>
          <w:lang w:eastAsia="zh-CN"/>
        </w:rPr>
        <w:t>201</w:t>
      </w:r>
      <w:r w:rsidRPr="000F7870">
        <w:rPr>
          <w:rFonts w:ascii="Garamond" w:eastAsia="DengXian" w:hAnsi="Garamond" w:cs="Times New Roman" w:hint="eastAsia"/>
          <w:kern w:val="0"/>
          <w:szCs w:val="24"/>
          <w:lang w:eastAsia="zh-CN"/>
        </w:rPr>
        <w:t>经，</w:t>
      </w:r>
      <w:r>
        <w:rPr>
          <w:rFonts w:ascii="Garamond" w:eastAsia="細明體-ExtB" w:hAnsi="Garamond" w:cs="細明體-ExtB" w:hint="eastAsia"/>
          <w:kern w:val="0"/>
          <w:szCs w:val="24"/>
          <w:lang w:eastAsia="zh-CN"/>
        </w:rPr>
        <w:t>𠻬</w:t>
      </w:r>
      <w:r w:rsidRPr="000F7870">
        <w:rPr>
          <w:rFonts w:ascii="Garamond" w:eastAsia="DengXian" w:hAnsi="Garamond" w:cs="Times New Roman" w:hint="eastAsia"/>
          <w:kern w:val="0"/>
          <w:szCs w:val="24"/>
          <w:lang w:eastAsia="zh-CN"/>
        </w:rPr>
        <w:t>帝经》卷</w:t>
      </w:r>
      <w:r w:rsidRPr="000F7870">
        <w:rPr>
          <w:rFonts w:ascii="Garamond" w:eastAsia="DengXian" w:hAnsi="Garamond" w:cs="Times New Roman"/>
          <w:kern w:val="0"/>
          <w:szCs w:val="24"/>
          <w:lang w:eastAsia="zh-CN"/>
        </w:rPr>
        <w:t>54</w:t>
      </w:r>
      <w:r w:rsidRPr="000F7870">
        <w:rPr>
          <w:rFonts w:ascii="Garamond" w:eastAsia="DengXian" w:hAnsi="Garamond" w:cs="Times New Roman" w:hint="eastAsia"/>
          <w:kern w:val="0"/>
          <w:szCs w:val="24"/>
          <w:lang w:eastAsia="zh-CN"/>
        </w:rPr>
        <w:t>：「世尊叹曰：『善哉！善哉！若汝等如是知、如是见，谓我此见如是清净，着彼、惜彼、守彼，不欲令舍者，汝等知我长夜说栰喻法，知已所塞流开耶？』」（</w:t>
      </w:r>
      <w:r w:rsidRPr="000F7870">
        <w:rPr>
          <w:rFonts w:ascii="Garamond" w:eastAsia="DengXian" w:hAnsi="Garamond" w:cs="Times New Roman"/>
          <w:kern w:val="0"/>
          <w:szCs w:val="24"/>
          <w:lang w:eastAsia="zh-CN"/>
        </w:rPr>
        <w:t xml:space="preserve">Sāti, </w:t>
      </w:r>
      <w:r>
        <w:rPr>
          <w:rFonts w:ascii="Garamond" w:eastAsia="細明體-ExtB" w:hAnsi="Garamond" w:cs="細明體-ExtB" w:hint="eastAsia"/>
          <w:kern w:val="0"/>
          <w:szCs w:val="24"/>
          <w:lang w:eastAsia="zh-CN"/>
        </w:rPr>
        <w:t>𠻬</w:t>
      </w:r>
      <w:r w:rsidRPr="000F7870">
        <w:rPr>
          <w:rFonts w:ascii="Garamond" w:eastAsia="DengXian" w:hAnsi="Garamond" w:cs="Times New Roman" w:hint="eastAsia"/>
          <w:kern w:val="0"/>
          <w:szCs w:val="24"/>
          <w:lang w:eastAsia="zh-CN"/>
        </w:rPr>
        <w:t>【大】＊，嗏【宋】＊【元】＊【明】＊</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(CBETA, T01, no. 26, p. 767, c4-7 </w:t>
      </w:r>
      <w:r w:rsidRPr="000F7870">
        <w:rPr>
          <w:rFonts w:ascii="Garamond" w:eastAsia="DengXian" w:hAnsi="Garamond" w:cs="Times New Roman" w:hint="eastAsia"/>
          <w:kern w:val="0"/>
          <w:szCs w:val="24"/>
          <w:lang w:eastAsia="zh-CN"/>
        </w:rPr>
        <w:t>或</w:t>
      </w:r>
      <w:r w:rsidRPr="000F7870">
        <w:rPr>
          <w:rFonts w:ascii="Garamond" w:eastAsia="DengXian" w:hAnsi="Garamond" w:cs="Times New Roman"/>
          <w:kern w:val="0"/>
          <w:szCs w:val="24"/>
          <w:lang w:eastAsia="zh-CN"/>
        </w:rPr>
        <w:t xml:space="preserve"> (CBETA 2020.Q1, T01, no. 26, p. 767c4-7) </w:t>
      </w:r>
      <w:hyperlink r:id="rId602" w:history="1">
        <w:r w:rsidRPr="000F7870">
          <w:rPr>
            <w:rFonts w:ascii="Garamond" w:eastAsia="DengXian" w:hAnsi="Garamond" w:cs="Times New Roman"/>
            <w:color w:val="0000FF"/>
            <w:kern w:val="0"/>
            <w:szCs w:val="24"/>
            <w:u w:val="single"/>
            <w:lang w:eastAsia="zh-CN"/>
          </w:rPr>
          <w:t>https://cbetaonline.dila.edu.tw/zh/T01n0026_p0767c04</w:t>
        </w:r>
      </w:hyperlink>
    </w:p>
    <w:p w14:paraId="4DF4F336" w14:textId="77777777" w:rsidR="003042B9" w:rsidRDefault="003042B9">
      <w:pPr>
        <w:pStyle w:val="Standarduser"/>
        <w:widowControl/>
        <w:spacing w:before="120" w:after="120"/>
        <w:rPr>
          <w:rFonts w:ascii="Garamond" w:eastAsia="細明體" w:hAnsi="Garamond" w:cs="Times New Roman"/>
          <w:kern w:val="0"/>
          <w:szCs w:val="24"/>
        </w:rPr>
      </w:pPr>
    </w:p>
    <w:p w14:paraId="49233349" w14:textId="6B44C971" w:rsidR="003042B9" w:rsidRDefault="00070649">
      <w:pPr>
        <w:pStyle w:val="Standarduser"/>
        <w:widowControl/>
        <w:spacing w:before="120" w:after="120"/>
      </w:pPr>
      <w:hyperlink r:id="rId603" w:history="1">
        <w:r w:rsidR="000F7870" w:rsidRPr="000F7870">
          <w:rPr>
            <w:rFonts w:ascii="Garamond" w:eastAsia="DengXian" w:hAnsi="Garamond" w:cs="Times New Roman"/>
            <w:color w:val="0000FF"/>
            <w:kern w:val="0"/>
            <w:szCs w:val="24"/>
            <w:u w:val="single"/>
            <w:lang w:eastAsia="zh-CN"/>
          </w:rPr>
          <w:t>http://www.chilin.edu.hk/edu/report_section_detail.asp?section_id=60&amp;id=219&amp;page_id=0:22</w:t>
        </w:r>
      </w:hyperlink>
      <w:r w:rsidR="000F7870" w:rsidRPr="000F7870">
        <w:rPr>
          <w:rFonts w:ascii="Garamond" w:eastAsia="DengXian" w:hAnsi="Garamond" w:cs="Times New Roman"/>
          <w:color w:val="0000FF"/>
          <w:kern w:val="0"/>
          <w:szCs w:val="24"/>
          <w:u w:val="single"/>
          <w:lang w:eastAsia="zh-CN"/>
        </w:rPr>
        <w:t xml:space="preserve"> </w:t>
      </w:r>
      <w:r w:rsidR="000F7870" w:rsidRPr="000F7870">
        <w:rPr>
          <w:rFonts w:ascii="Garamond" w:eastAsia="DengXian" w:hAnsi="Garamond" w:hint="eastAsia"/>
          <w:b/>
          <w:bCs/>
          <w:sz w:val="28"/>
          <w:szCs w:val="24"/>
          <w:lang w:eastAsia="zh-CN"/>
        </w:rPr>
        <w:t>（</w:t>
      </w:r>
      <w:r w:rsidR="000F7870" w:rsidRPr="000F7870">
        <w:rPr>
          <w:rFonts w:eastAsia="DengXian" w:hint="eastAsia"/>
          <w:b/>
          <w:bCs/>
          <w:sz w:val="28"/>
          <w:szCs w:val="24"/>
          <w:lang w:eastAsia="zh-CN"/>
        </w:rPr>
        <w:t>注</w:t>
      </w:r>
      <w:r w:rsidR="000F7870" w:rsidRPr="000F7870">
        <w:rPr>
          <w:rFonts w:eastAsia="DengXian"/>
          <w:b/>
          <w:bCs/>
          <w:sz w:val="28"/>
          <w:szCs w:val="24"/>
          <w:lang w:eastAsia="zh-CN"/>
        </w:rPr>
        <w:t xml:space="preserve"> </w:t>
      </w:r>
      <w:r w:rsidR="000F7870" w:rsidRPr="000F7870">
        <w:rPr>
          <w:rFonts w:ascii="Garamond" w:eastAsia="DengXian" w:hAnsi="Garamond"/>
          <w:b/>
          <w:bCs/>
          <w:sz w:val="28"/>
          <w:szCs w:val="24"/>
          <w:lang w:eastAsia="zh-CN"/>
        </w:rPr>
        <w:t>47</w:t>
      </w:r>
      <w:r w:rsidR="000F7870" w:rsidRPr="000F7870">
        <w:rPr>
          <w:rFonts w:ascii="Garamond" w:eastAsia="DengXian" w:hAnsi="Garamond" w:hint="eastAsia"/>
          <w:b/>
          <w:bCs/>
          <w:sz w:val="28"/>
          <w:szCs w:val="24"/>
          <w:lang w:eastAsia="zh-CN"/>
        </w:rPr>
        <w:t>）</w:t>
      </w:r>
    </w:p>
    <w:p w14:paraId="66735B19" w14:textId="77777777" w:rsidR="003042B9" w:rsidRDefault="003042B9">
      <w:pPr>
        <w:pStyle w:val="Standarduser"/>
        <w:widowControl/>
        <w:spacing w:before="120" w:after="120"/>
        <w:rPr>
          <w:rFonts w:ascii="Garamond" w:eastAsia="細明體" w:hAnsi="Garamond" w:cs="Times New Roman"/>
          <w:kern w:val="0"/>
          <w:szCs w:val="24"/>
        </w:rPr>
      </w:pPr>
    </w:p>
    <w:p w14:paraId="727AB747" w14:textId="5995CCA9"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《中阿含经》第二零一嗏帝经：《中阿含经》卷</w:t>
      </w:r>
      <w:r w:rsidRPr="000F7870">
        <w:rPr>
          <w:rFonts w:ascii="Garamond" w:eastAsia="DengXian" w:hAnsi="Garamond" w:cs="Times New Roman"/>
          <w:kern w:val="0"/>
          <w:szCs w:val="24"/>
          <w:lang w:eastAsia="zh-CN"/>
        </w:rPr>
        <w:t>54</w:t>
      </w:r>
      <w:r w:rsidRPr="000F7870">
        <w:rPr>
          <w:rFonts w:ascii="Garamond" w:eastAsia="DengXian" w:hAnsi="Garamond" w:cs="Times New Roman" w:hint="eastAsia"/>
          <w:kern w:val="0"/>
          <w:szCs w:val="24"/>
          <w:lang w:eastAsia="zh-CN"/>
        </w:rPr>
        <w:t xml:space="preserve">：「（二〇一）中阿含　大品　</w:t>
      </w:r>
      <w:r>
        <w:rPr>
          <w:rFonts w:ascii="Garamond" w:eastAsia="細明體-ExtB" w:hAnsi="Garamond" w:cs="細明體-ExtB" w:hint="eastAsia"/>
          <w:kern w:val="0"/>
          <w:szCs w:val="24"/>
          <w:lang w:eastAsia="zh-CN"/>
        </w:rPr>
        <w:t>𠻬</w:t>
      </w:r>
      <w:r w:rsidRPr="000F7870">
        <w:rPr>
          <w:rFonts w:ascii="Garamond" w:eastAsia="DengXian" w:hAnsi="Garamond" w:cs="Times New Roman" w:hint="eastAsia"/>
          <w:kern w:val="0"/>
          <w:szCs w:val="24"/>
          <w:lang w:eastAsia="zh-CN"/>
        </w:rPr>
        <w:t>帝经第十」</w:t>
      </w:r>
      <w:r w:rsidRPr="000F7870">
        <w:rPr>
          <w:rFonts w:ascii="Garamond" w:eastAsia="DengXian" w:hAnsi="Garamond" w:cs="Times New Roman"/>
          <w:kern w:val="0"/>
          <w:szCs w:val="24"/>
          <w:lang w:eastAsia="zh-CN"/>
        </w:rPr>
        <w:t>(CBETA 2020.Q1, T01, no. 26, p. 766b28-29)</w:t>
      </w:r>
      <w:r w:rsidRPr="000F7870">
        <w:rPr>
          <w:rFonts w:ascii="Garamond" w:eastAsia="DengXian" w:hAnsi="Garamond" w:cs="Times New Roman" w:hint="eastAsia"/>
          <w:kern w:val="0"/>
          <w:szCs w:val="24"/>
          <w:lang w:eastAsia="zh-CN"/>
        </w:rPr>
        <w:t xml:space="preserve">　</w:t>
      </w:r>
      <w:hyperlink r:id="rId604" w:history="1">
        <w:r w:rsidRPr="000F7870">
          <w:rPr>
            <w:rFonts w:ascii="Garamond" w:eastAsia="DengXian" w:hAnsi="Garamond" w:cs="Times New Roman"/>
            <w:color w:val="0000FF"/>
            <w:kern w:val="0"/>
            <w:szCs w:val="24"/>
            <w:u w:val="single"/>
            <w:lang w:eastAsia="zh-CN"/>
          </w:rPr>
          <w:t>https://cbetaonline.dila.edu.tw/zh/T01n0026_p0766b28</w:t>
        </w:r>
      </w:hyperlink>
    </w:p>
    <w:p w14:paraId="68D61FE4" w14:textId="716316E7" w:rsidR="003042B9" w:rsidRDefault="000F7870">
      <w:pPr>
        <w:pStyle w:val="Standarduser"/>
        <w:widowControl/>
        <w:spacing w:before="120" w:after="120"/>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47)</w:t>
      </w:r>
      <w:r w:rsidRPr="000F7870">
        <w:rPr>
          <w:rFonts w:ascii="Garamond" w:eastAsia="DengXian" w:hAnsi="Garamond" w:hint="eastAsia"/>
          <w:b/>
          <w:bCs/>
          <w:sz w:val="28"/>
          <w:szCs w:val="24"/>
          <w:lang w:eastAsia="zh-CN"/>
        </w:rPr>
        <w:t>、</w:t>
      </w: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48)</w:t>
      </w:r>
    </w:p>
    <w:p w14:paraId="79926CD4" w14:textId="25633D02"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165FCA7" w14:textId="007F190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巴利文学会版《中部》第一集第二五六页起</w:t>
      </w:r>
    </w:p>
    <w:p w14:paraId="409A3B0E" w14:textId="77777777" w:rsidR="003042B9" w:rsidRDefault="003042B9">
      <w:pPr>
        <w:pStyle w:val="Standarduser"/>
        <w:widowControl/>
        <w:spacing w:before="120" w:after="120"/>
        <w:jc w:val="both"/>
        <w:rPr>
          <w:rFonts w:ascii="Garamond" w:eastAsia="細明體" w:hAnsi="Garamond"/>
          <w:szCs w:val="24"/>
        </w:rPr>
      </w:pPr>
    </w:p>
    <w:p w14:paraId="77D85E40" w14:textId="0090768B"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hint="eastAsia"/>
          <w:kern w:val="0"/>
          <w:szCs w:val="24"/>
          <w:lang w:eastAsia="zh-CN"/>
        </w:rPr>
        <w:t>「比丘们！犹如凡缘于那样的缘而火燃烧，就被名为那样的火：缘于柴而火燃烧，就被名为柴火；缘于木片而火燃烧，就被名为木片火；缘于草而火燃烧，就被名为草火；缘于牛粪而火燃烧，就被名为牛粪火；缘于谷壳而火燃烧，就被名为谷壳火；缘于碎屑而火燃烧，就被名为碎屑火。同样的，比丘们！凡缘于那样的缘而生起识，就被名为那样的识：缘于眼与色而生起识，就被名为眼识；缘于耳与声音而生起识，就被名为耳识；缘于鼻与气味而生起识，就被名为鼻识；缘于舌与味道而生起识，就被名为舌识；缘于身与所触而生起识，就被名为身识；缘于意与法而生起识，就被名为意识。」　（取材自：</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中部</w:t>
      </w:r>
      <w:r w:rsidRPr="000F7870">
        <w:rPr>
          <w:rFonts w:ascii="Garamond" w:eastAsia="DengXian" w:hAnsi="Garamond" w:cs="Times New Roman"/>
          <w:kern w:val="0"/>
          <w:szCs w:val="24"/>
          <w:lang w:eastAsia="zh-CN"/>
        </w:rPr>
        <w:t>38</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渴爱的灭尽大经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双大品</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05" w:history="1">
        <w:r w:rsidRPr="000F7870">
          <w:rPr>
            <w:rFonts w:ascii="Garamond" w:eastAsia="DengXian" w:hAnsi="Garamond" w:cs="Times New Roman"/>
            <w:color w:val="0000FF"/>
            <w:kern w:val="0"/>
            <w:szCs w:val="24"/>
            <w:u w:val="single"/>
            <w:lang w:eastAsia="zh-CN"/>
          </w:rPr>
          <w:t>http://agama.buddhason.org/MN/MN038.htm</w:t>
        </w:r>
      </w:hyperlink>
    </w:p>
    <w:p w14:paraId="42A4C492" w14:textId="120EF47A"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615F0AD" w14:textId="39CDDC27"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就正如不同的因缘条件生起不同的火：以柴枝为缘所生起的火，称为柴火；以木屑为缘所生起的火，称为木屑火；以草为缘所生起的火，称为草火；以牛粪为缘所生起的火，称为牛粪火；以谷壳为缘所生起的火，称为谷壳火；以废物为缘所生起的火，称为废物火。</w:t>
      </w:r>
    </w:p>
    <w:p w14:paraId="52BEFC4E" w14:textId="04B5AB74"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同样地，不同的因缘条件生起不同的识：以眼和色为缘所生起的识，称为眼识；以耳和声为缘所生起的识，称为耳识；以鼻和香为缘所生起的识，称为鼻识；以舌和味为缘所生起的识，称为舌识；以身和触为缘所生起的识，称为身识；以意和法为缘所生起的识，称为意识。」　（取材自：中部</w:t>
      </w:r>
      <w:r w:rsidRPr="000F7870">
        <w:rPr>
          <w:rFonts w:ascii="Garamond" w:eastAsia="DengXian" w:hAnsi="Garamond" w:cs="Times New Roman"/>
          <w:kern w:val="0"/>
          <w:szCs w:val="24"/>
          <w:lang w:eastAsia="zh-CN"/>
        </w:rPr>
        <w:t xml:space="preserve"> 38 </w:t>
      </w:r>
      <w:r w:rsidRPr="000F7870">
        <w:rPr>
          <w:rFonts w:ascii="Garamond" w:eastAsia="DengXian" w:hAnsi="Garamond" w:cs="Times New Roman" w:hint="eastAsia"/>
          <w:kern w:val="0"/>
          <w:szCs w:val="24"/>
          <w:lang w:eastAsia="zh-CN"/>
        </w:rPr>
        <w:t>大爱尽经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萧式球译</w:t>
      </w:r>
      <w:r w:rsidRPr="000F7870">
        <w:rPr>
          <w:rFonts w:ascii="Garamond" w:eastAsia="DengXian" w:hAnsi="Garamond" w:cs="Times New Roman"/>
          <w:kern w:val="0"/>
          <w:szCs w:val="24"/>
          <w:lang w:eastAsia="zh-CN"/>
        </w:rPr>
        <w:t>)</w:t>
      </w:r>
    </w:p>
    <w:p w14:paraId="03E225EA" w14:textId="105B8765" w:rsidR="003042B9" w:rsidRDefault="00070649">
      <w:pPr>
        <w:pStyle w:val="Standarduser"/>
        <w:widowControl/>
        <w:spacing w:before="120" w:after="120"/>
        <w:jc w:val="both"/>
        <w:rPr>
          <w:lang w:eastAsia="zh-CN"/>
        </w:rPr>
      </w:pPr>
      <w:hyperlink r:id="rId606" w:history="1">
        <w:r w:rsidR="000F7870" w:rsidRPr="000F7870">
          <w:rPr>
            <w:rFonts w:ascii="Garamond" w:eastAsia="DengXian" w:hAnsi="Garamond" w:cs="Times New Roman"/>
            <w:color w:val="0000FF"/>
            <w:kern w:val="0"/>
            <w:szCs w:val="24"/>
            <w:u w:val="single"/>
            <w:lang w:eastAsia="zh-CN"/>
          </w:rPr>
          <w:t>http://www.chilin.edu.hk/edu/report_section_detail.asp?section_id=60&amp;id=219&amp;page_id=22:65</w:t>
        </w:r>
      </w:hyperlink>
    </w:p>
    <w:p w14:paraId="15D532DD" w14:textId="3BA9A73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2F0D0C3F" w14:textId="5BE4DA6B"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《中阿含经》卷</w:t>
      </w:r>
      <w:r w:rsidRPr="000F7870">
        <w:rPr>
          <w:rFonts w:ascii="Garamond" w:eastAsia="DengXian" w:hAnsi="Garamond" w:cs="Times New Roman"/>
          <w:kern w:val="0"/>
          <w:szCs w:val="24"/>
          <w:lang w:eastAsia="zh-CN"/>
        </w:rPr>
        <w:t xml:space="preserve"> 54, </w:t>
      </w:r>
      <w:r w:rsidRPr="000F7870">
        <w:rPr>
          <w:rFonts w:ascii="Garamond" w:eastAsia="DengXian" w:hAnsi="Garamond" w:cs="Times New Roman" w:hint="eastAsia"/>
          <w:kern w:val="0"/>
          <w:szCs w:val="24"/>
          <w:lang w:eastAsia="zh-CN"/>
        </w:rPr>
        <w:t>（二〇一）中阿含</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大品</w:t>
      </w:r>
      <w:r w:rsidRPr="000F7870">
        <w:rPr>
          <w:rFonts w:ascii="Garamond" w:eastAsia="DengXian" w:hAnsi="Garamond" w:cs="Times New Roman"/>
          <w:kern w:val="0"/>
          <w:szCs w:val="24"/>
          <w:lang w:eastAsia="zh-CN"/>
        </w:rPr>
        <w:t xml:space="preserve"> </w:t>
      </w:r>
      <w:r>
        <w:rPr>
          <w:rFonts w:ascii="Garamond" w:eastAsia="細明體-ExtB" w:hAnsi="Garamond" w:cs="細明體-ExtB" w:hint="eastAsia"/>
          <w:kern w:val="0"/>
          <w:szCs w:val="24"/>
          <w:lang w:eastAsia="zh-CN"/>
        </w:rPr>
        <w:t>𠻬</w:t>
      </w:r>
      <w:r w:rsidRPr="000F7870">
        <w:rPr>
          <w:rFonts w:ascii="Garamond" w:eastAsia="DengXian" w:hAnsi="Garamond" w:cs="Times New Roman" w:hint="eastAsia"/>
          <w:kern w:val="0"/>
          <w:szCs w:val="24"/>
          <w:lang w:eastAsia="zh-CN"/>
        </w:rPr>
        <w:t>帝经第十</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第五后诵</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229B9D10" w14:textId="60B8BB83"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「诸比丘答曰：「我等知世尊如是说法，识因缘故起，世尊说识因缘故起，识有缘则生，无缘则灭，我等知世尊如是说法。」</w:t>
      </w:r>
    </w:p>
    <w:p w14:paraId="46E52FED" w14:textId="5CC87D38" w:rsidR="003042B9" w:rsidRDefault="000F7870">
      <w:pPr>
        <w:pStyle w:val="Standarduser"/>
        <w:widowControl/>
        <w:spacing w:before="120" w:after="120"/>
        <w:ind w:firstLine="440"/>
        <w:jc w:val="both"/>
      </w:pPr>
      <w:r w:rsidRPr="000F7870">
        <w:rPr>
          <w:rFonts w:ascii="Garamond" w:eastAsia="DengXian" w:hAnsi="Garamond" w:cs="Times New Roman" w:hint="eastAsia"/>
          <w:kern w:val="0"/>
          <w:szCs w:val="24"/>
          <w:lang w:eastAsia="zh-CN"/>
        </w:rPr>
        <w:t>世尊叹曰：「善哉！善哉！诸比丘！汝等知我如是说法。所以者何？我亦如是说，识因缘故起，我说识因缘故起，识有缘则生，无缘则灭，识随所缘生，即彼缘。说缘眼色生识，生识已说眼识，如是耳、鼻、舌、身，意法生识，生识已说意识。犹若如火，随所缘生，即彼缘，说缘木生火，说木火也。缘草粪聚火，说草粪聚火。如是识随所缘生，即彼缘，说缘眼色生识，生识已说眼识。如是耳、鼻、舌、身，缘意法生识，生识已说意识。」　（取材自：</w:t>
      </w:r>
      <w:r w:rsidRPr="000F7870">
        <w:rPr>
          <w:rFonts w:ascii="Garamond" w:eastAsia="DengXian" w:hAnsi="Garamond" w:cs="Times New Roman"/>
          <w:kern w:val="0"/>
          <w:szCs w:val="24"/>
          <w:lang w:eastAsia="zh-CN"/>
        </w:rPr>
        <w:t xml:space="preserve">CBETA 2020.Q3, T01, no. 26, p. 767a19-b2) </w:t>
      </w:r>
      <w:hyperlink r:id="rId607" w:history="1">
        <w:r w:rsidRPr="000F7870">
          <w:rPr>
            <w:rFonts w:ascii="Garamond" w:eastAsia="DengXian" w:hAnsi="Garamond" w:cs="Times New Roman"/>
            <w:color w:val="0000FF"/>
            <w:kern w:val="0"/>
            <w:szCs w:val="24"/>
            <w:u w:val="single"/>
            <w:lang w:eastAsia="zh-CN"/>
          </w:rPr>
          <w:t>https://cbetaonline.dila.edu.tw/zh/T01n0026_p0767a19</w:t>
        </w:r>
      </w:hyperlink>
    </w:p>
    <w:p w14:paraId="616C6B04" w14:textId="7EF2FB6B" w:rsidR="003042B9" w:rsidRDefault="000F7870">
      <w:pPr>
        <w:pStyle w:val="Standarduser"/>
        <w:widowControl/>
        <w:spacing w:before="120" w:after="120"/>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76)</w:t>
      </w:r>
    </w:p>
    <w:p w14:paraId="17526314" w14:textId="77777777" w:rsidR="003042B9" w:rsidRDefault="003042B9">
      <w:pPr>
        <w:pStyle w:val="Standarduser"/>
        <w:widowControl/>
        <w:spacing w:before="120" w:after="120"/>
        <w:rPr>
          <w:rFonts w:ascii="Garamond" w:eastAsia="標楷體" w:hAnsi="Garamond"/>
          <w:b/>
          <w:bCs/>
          <w:sz w:val="28"/>
          <w:szCs w:val="24"/>
        </w:rPr>
      </w:pPr>
    </w:p>
    <w:p w14:paraId="4EAFBBF3" w14:textId="77777777" w:rsidR="003042B9" w:rsidRDefault="003042B9">
      <w:pPr>
        <w:pStyle w:val="Standarduser"/>
        <w:widowControl/>
        <w:spacing w:before="120" w:after="120"/>
        <w:rPr>
          <w:rFonts w:ascii="Garamond" w:eastAsia="標楷體" w:hAnsi="Garamond"/>
          <w:b/>
          <w:bCs/>
          <w:sz w:val="28"/>
          <w:szCs w:val="24"/>
        </w:rPr>
      </w:pPr>
    </w:p>
    <w:p w14:paraId="46CA3045" w14:textId="4B9B3117" w:rsidR="003042B9" w:rsidRDefault="000F7870">
      <w:pPr>
        <w:pStyle w:val="4"/>
        <w:spacing w:line="360" w:lineRule="auto"/>
      </w:pPr>
      <w:r w:rsidRPr="000F7870">
        <w:rPr>
          <w:rFonts w:ascii="Garamond" w:eastAsia="DengXian" w:hAnsi="Garamond"/>
          <w:b/>
          <w:bCs/>
          <w:sz w:val="28"/>
          <w:szCs w:val="24"/>
          <w:lang w:eastAsia="zh-CN"/>
        </w:rPr>
        <w:t xml:space="preserve">MN. 43 </w:t>
      </w:r>
      <w:proofErr w:type="spellStart"/>
      <w:r w:rsidRPr="000F7870">
        <w:rPr>
          <w:rFonts w:ascii="Garamond" w:eastAsia="DengXian" w:hAnsi="Garamond"/>
          <w:b/>
          <w:bCs/>
          <w:sz w:val="28"/>
          <w:szCs w:val="24"/>
          <w:lang w:eastAsia="zh-CN"/>
        </w:rPr>
        <w:t>Mahāvedallasutta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中部</w:t>
      </w:r>
      <w:r w:rsidRPr="000F7870">
        <w:rPr>
          <w:rFonts w:ascii="Garamond" w:eastAsia="DengXian" w:hAnsi="Garamond"/>
          <w:b/>
          <w:bCs/>
          <w:sz w:val="28"/>
          <w:szCs w:val="24"/>
          <w:lang w:eastAsia="zh-CN"/>
        </w:rPr>
        <w:t>43</w:t>
      </w:r>
      <w:r w:rsidRPr="000F7870">
        <w:rPr>
          <w:rFonts w:ascii="Garamond" w:eastAsia="DengXian" w:hAnsi="Garamond" w:hint="eastAsia"/>
          <w:b/>
          <w:bCs/>
          <w:sz w:val="28"/>
          <w:szCs w:val="24"/>
          <w:lang w:eastAsia="zh-CN"/>
        </w:rPr>
        <w:t>经、毘陀罗大经、大广解经</w:t>
      </w:r>
    </w:p>
    <w:p w14:paraId="55AA9C7C" w14:textId="77777777" w:rsidR="003042B9" w:rsidRDefault="003042B9">
      <w:pPr>
        <w:pStyle w:val="Standarduser"/>
        <w:widowControl/>
        <w:spacing w:before="120" w:after="120"/>
        <w:rPr>
          <w:rFonts w:ascii="Garamond" w:eastAsia="細明體" w:hAnsi="Garamond"/>
          <w:szCs w:val="24"/>
        </w:rPr>
      </w:pPr>
    </w:p>
    <w:p w14:paraId="0D421D96" w14:textId="694022FB"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「学友！被称为『想，想』，学友！什么情形被称为『想』呢？」　　「学友！『认知，认知』，因此被称为『想』。认知什么呢？认知青，认知黄，认知赤，认知白，学友！『认知，认知』，因此被称为『想』。」</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（取材自：中部</w:t>
      </w:r>
      <w:r w:rsidRPr="000F7870">
        <w:rPr>
          <w:rFonts w:ascii="Garamond" w:eastAsia="DengXian" w:hAnsi="Garamond" w:cs="Times New Roman"/>
          <w:kern w:val="0"/>
          <w:szCs w:val="24"/>
          <w:lang w:eastAsia="zh-CN"/>
        </w:rPr>
        <w:t>43</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 xml:space="preserve">/ </w:t>
      </w:r>
      <w:hyperlink r:id="rId608" w:history="1">
        <w:r w:rsidRPr="000F7870">
          <w:rPr>
            <w:rFonts w:ascii="Garamond" w:eastAsia="DengXian" w:hAnsi="Garamond" w:cs="Times New Roman" w:hint="eastAsia"/>
            <w:color w:val="0000FF"/>
            <w:kern w:val="0"/>
            <w:szCs w:val="24"/>
            <w:u w:val="single"/>
            <w:lang w:eastAsia="zh-CN"/>
          </w:rPr>
          <w:t>毘陀罗大经</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双小品</w:t>
      </w:r>
      <w:r w:rsidRPr="000F7870">
        <w:rPr>
          <w:rFonts w:ascii="Garamond" w:eastAsia="DengXian" w:hAnsi="Garamond" w:cs="Times New Roman"/>
          <w:kern w:val="0"/>
          <w:szCs w:val="24"/>
          <w:lang w:eastAsia="zh-CN"/>
        </w:rPr>
        <w:t>[5])(</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09" w:history="1">
        <w:r w:rsidRPr="000F7870">
          <w:rPr>
            <w:rStyle w:val="Internetlink"/>
            <w:rFonts w:ascii="Garamond" w:eastAsia="DengXian" w:hAnsi="Garamond" w:cs="Times New Roman"/>
            <w:kern w:val="0"/>
            <w:szCs w:val="24"/>
            <w:lang w:eastAsia="zh-CN"/>
          </w:rPr>
          <w:t>http://agama.buddhason.org/MN/MN043.htm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）；或</w:t>
      </w:r>
    </w:p>
    <w:p w14:paraId="3C75C37B" w14:textId="77777777" w:rsidR="003042B9" w:rsidRDefault="003042B9">
      <w:pPr>
        <w:pStyle w:val="Standarduser"/>
        <w:widowControl/>
        <w:spacing w:before="120" w:after="120"/>
        <w:jc w:val="both"/>
        <w:rPr>
          <w:rFonts w:ascii="Garamond" w:eastAsia="細明體" w:hAnsi="Garamond" w:cs="Times New Roman"/>
          <w:kern w:val="0"/>
          <w:szCs w:val="24"/>
        </w:rPr>
      </w:pPr>
    </w:p>
    <w:p w14:paraId="0CD9242C" w14:textId="4445657E"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贤友，人们说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想，想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。想所包含的内容是什么呢？</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贤友，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认知，认知</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，因此这称为想。认知什么呢？认知什么是蓝色，认知什么是黄色，认知什么是红色，认知什么是白色等等。贤友，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认知，认知</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，因此这称为想。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」（取材自：</w:t>
      </w:r>
      <w:r w:rsidRPr="000F7870">
        <w:rPr>
          <w:rFonts w:ascii="Garamond" w:eastAsia="DengXian" w:hAnsi="Garamond" w:cs="Times New Roman"/>
          <w:kern w:val="0"/>
          <w:szCs w:val="24"/>
          <w:lang w:eastAsia="zh-CN"/>
        </w:rPr>
        <w:t xml:space="preserve"> </w:t>
      </w:r>
      <w:hyperlink r:id="rId610" w:history="1">
        <w:r w:rsidRPr="000F7870">
          <w:rPr>
            <w:rFonts w:ascii="Garamond" w:eastAsia="DengXian" w:hAnsi="Garamond" w:cs="Times New Roman" w:hint="eastAsia"/>
            <w:color w:val="0000FF"/>
            <w:kern w:val="0"/>
            <w:szCs w:val="24"/>
            <w:u w:val="single"/>
            <w:lang w:eastAsia="zh-CN"/>
          </w:rPr>
          <w:t>大广解经</w:t>
        </w:r>
      </w:hyperlink>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hyperlink r:id="rId611" w:history="1">
        <w:r w:rsidRPr="000F7870">
          <w:rPr>
            <w:rStyle w:val="Internetlink"/>
            <w:rFonts w:ascii="Garamond" w:eastAsia="DengXian" w:hAnsi="Garamond" w:cs="Times New Roman"/>
            <w:kern w:val="0"/>
            <w:szCs w:val="24"/>
            <w:lang w:eastAsia="zh-CN"/>
          </w:rPr>
          <w:t>http://www.chilin.edu.hk/edu/report_section_detail.asp?section_id=60&amp;id=224</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014D6156" w14:textId="020E7351" w:rsidR="003042B9" w:rsidRDefault="000F7870">
      <w:pPr>
        <w:pStyle w:val="Standarduser"/>
        <w:widowControl/>
        <w:spacing w:before="120" w:after="120"/>
        <w:rPr>
          <w:rFonts w:eastAsia="標楷體"/>
          <w:b/>
          <w:bCs/>
          <w:sz w:val="28"/>
          <w:szCs w:val="24"/>
        </w:rPr>
      </w:pPr>
      <w:r w:rsidRPr="000F7870">
        <w:rPr>
          <w:rFonts w:eastAsia="DengXian" w:hint="eastAsia"/>
          <w:b/>
          <w:bCs/>
          <w:sz w:val="28"/>
          <w:szCs w:val="24"/>
          <w:lang w:eastAsia="zh-CN"/>
        </w:rPr>
        <w:t>注</w:t>
      </w:r>
      <w:r w:rsidRPr="000F7870">
        <w:rPr>
          <w:rFonts w:eastAsia="DengXian"/>
          <w:b/>
          <w:bCs/>
          <w:sz w:val="28"/>
          <w:szCs w:val="24"/>
          <w:lang w:eastAsia="zh-CN"/>
        </w:rPr>
        <w:t xml:space="preserve"> 68</w:t>
      </w:r>
    </w:p>
    <w:p w14:paraId="109BE04F" w14:textId="77777777" w:rsidR="003042B9" w:rsidRDefault="003042B9">
      <w:pPr>
        <w:pStyle w:val="Standarduser"/>
        <w:widowControl/>
        <w:spacing w:before="120" w:after="120"/>
        <w:rPr>
          <w:rFonts w:ascii="Garamond" w:eastAsia="細明體" w:hAnsi="Garamond"/>
          <w:szCs w:val="24"/>
        </w:rPr>
      </w:pPr>
    </w:p>
    <w:p w14:paraId="46F8F5CA" w14:textId="77777777" w:rsidR="003042B9" w:rsidRDefault="003042B9">
      <w:pPr>
        <w:pStyle w:val="Standarduser"/>
        <w:widowControl/>
        <w:spacing w:before="120" w:after="120"/>
        <w:rPr>
          <w:rFonts w:ascii="Garamond" w:eastAsia="細明體" w:hAnsi="Garamond"/>
          <w:szCs w:val="24"/>
        </w:rPr>
      </w:pPr>
    </w:p>
    <w:p w14:paraId="57FA2979" w14:textId="1BA8AC76" w:rsidR="003042B9" w:rsidRDefault="000F7870">
      <w:pPr>
        <w:pStyle w:val="4"/>
        <w:spacing w:line="360" w:lineRule="auto"/>
      </w:pPr>
      <w:r w:rsidRPr="000F7870">
        <w:rPr>
          <w:rFonts w:ascii="Garamond" w:eastAsia="DengXian" w:hAnsi="Garamond"/>
          <w:b/>
          <w:bCs/>
          <w:sz w:val="28"/>
          <w:szCs w:val="24"/>
          <w:lang w:eastAsia="zh-CN"/>
        </w:rPr>
        <w:t xml:space="preserve">MN. 44 </w:t>
      </w:r>
      <w:proofErr w:type="spellStart"/>
      <w:r w:rsidRPr="000F7870">
        <w:rPr>
          <w:rFonts w:ascii="Garamond" w:eastAsia="DengXian" w:hAnsi="Garamond"/>
          <w:b/>
          <w:bCs/>
          <w:sz w:val="28"/>
          <w:szCs w:val="24"/>
          <w:lang w:eastAsia="zh-CN"/>
        </w:rPr>
        <w:t>Cū</w:t>
      </w:r>
      <w:r>
        <w:rPr>
          <w:rFonts w:ascii="Cambria" w:eastAsia="標楷體" w:hAnsi="Cambria" w:cs="Cambria"/>
          <w:b/>
          <w:bCs/>
          <w:sz w:val="28"/>
          <w:szCs w:val="24"/>
          <w:lang w:eastAsia="zh-CN"/>
        </w:rPr>
        <w:t>ḷ</w:t>
      </w:r>
      <w:r w:rsidRPr="000F7870">
        <w:rPr>
          <w:rFonts w:ascii="Garamond" w:eastAsia="DengXian" w:hAnsi="Garamond"/>
          <w:b/>
          <w:bCs/>
          <w:sz w:val="28"/>
          <w:szCs w:val="24"/>
          <w:lang w:eastAsia="zh-CN"/>
        </w:rPr>
        <w:t>avedallasutta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中部</w:t>
      </w:r>
      <w:r w:rsidRPr="000F7870">
        <w:rPr>
          <w:rFonts w:ascii="Garamond" w:eastAsia="DengXian" w:hAnsi="Garamond"/>
          <w:b/>
          <w:bCs/>
          <w:sz w:val="28"/>
          <w:szCs w:val="24"/>
          <w:lang w:eastAsia="zh-CN"/>
        </w:rPr>
        <w:t>44</w:t>
      </w:r>
      <w:r w:rsidRPr="000F7870">
        <w:rPr>
          <w:rFonts w:ascii="Garamond" w:eastAsia="DengXian" w:hAnsi="Garamond" w:hint="eastAsia"/>
          <w:b/>
          <w:bCs/>
          <w:sz w:val="28"/>
          <w:szCs w:val="24"/>
          <w:lang w:eastAsia="zh-CN"/>
        </w:rPr>
        <w:t>经、毘陀罗小经、小广解经</w:t>
      </w:r>
    </w:p>
    <w:p w14:paraId="3315FC72" w14:textId="529583FB"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巴利文学会版《中部》第一集第参零一页</w:t>
      </w:r>
      <w:r w:rsidRPr="000F7870">
        <w:rPr>
          <w:rFonts w:ascii="Garamond" w:eastAsia="DengXian" w:hAnsi="Garamond" w:cs="Times New Roman"/>
          <w:kern w:val="0"/>
          <w:szCs w:val="24"/>
          <w:lang w:eastAsia="zh-CN"/>
        </w:rPr>
        <w:t xml:space="preserve">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301)</w:t>
      </w:r>
    </w:p>
    <w:p w14:paraId="6D82740F" w14:textId="77777777" w:rsidR="003042B9" w:rsidRDefault="003042B9">
      <w:pPr>
        <w:pStyle w:val="Standarduser"/>
        <w:widowControl/>
        <w:spacing w:before="120" w:after="120"/>
        <w:jc w:val="both"/>
        <w:rPr>
          <w:rFonts w:ascii="Garamond" w:eastAsia="細明體" w:hAnsi="Garamond" w:cs="Times New Roman"/>
          <w:kern w:val="0"/>
          <w:szCs w:val="24"/>
        </w:rPr>
      </w:pPr>
    </w:p>
    <w:p w14:paraId="40AB4AB3" w14:textId="29EC218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「又，圣尼！三蕴被八支圣道包含，或者八支圣道被三蕴包含呢？」</w:t>
      </w:r>
    </w:p>
    <w:p w14:paraId="065D9A8F" w14:textId="40588376"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「毘舍佉学友！非三蕴被八支圣道包含，而是八支圣道被三蕴包含。毘舍佉学友！正语、正业、正命这些法被</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戒蕴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包含；正精进、正念、正定这些法被定蕴包含；正见、正志这些法被慧蕴包含。」（中部</w:t>
      </w:r>
      <w:r w:rsidRPr="000F7870">
        <w:rPr>
          <w:rFonts w:ascii="Garamond" w:eastAsia="DengXian" w:hAnsi="Garamond" w:cs="Times New Roman"/>
          <w:kern w:val="0"/>
          <w:szCs w:val="24"/>
          <w:lang w:eastAsia="zh-CN"/>
        </w:rPr>
        <w:t>44</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毘陀罗小经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双小品</w:t>
      </w:r>
      <w:r w:rsidRPr="000F7870">
        <w:rPr>
          <w:rFonts w:ascii="Garamond" w:eastAsia="DengXian" w:hAnsi="Garamond" w:cs="Times New Roman"/>
          <w:kern w:val="0"/>
          <w:szCs w:val="24"/>
          <w:lang w:eastAsia="zh-CN"/>
        </w:rPr>
        <w:t>[5])(</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12" w:history="1">
        <w:r w:rsidRPr="000F7870">
          <w:rPr>
            <w:rFonts w:ascii="Garamond" w:eastAsia="DengXian" w:hAnsi="Garamond" w:cs="Times New Roman"/>
            <w:color w:val="0000FF"/>
            <w:kern w:val="0"/>
            <w:szCs w:val="24"/>
            <w:u w:val="single"/>
            <w:lang w:eastAsia="zh-CN"/>
          </w:rPr>
          <w:t>http://agama.buddhason.org/MN/MN044.htm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4FFF1825" w14:textId="1854B80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84E2620" w14:textId="0655EABF"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贤姊，戒、定、慧三蕴组成八正道还是八正道组成戒、定、慧三蕴呢？</w:t>
      </w:r>
      <w:r w:rsidRPr="000F7870">
        <w:rPr>
          <w:rFonts w:ascii="Garamond" w:eastAsia="DengXian" w:hAnsi="Garamond" w:cs="Times New Roman"/>
          <w:kern w:val="0"/>
          <w:szCs w:val="24"/>
          <w:lang w:eastAsia="zh-CN"/>
        </w:rPr>
        <w:t>”</w:t>
      </w:r>
    </w:p>
    <w:p w14:paraId="39195592" w14:textId="2D9AE7D3" w:rsidR="003042B9" w:rsidRDefault="000F7870">
      <w:pPr>
        <w:pStyle w:val="Footnoteuser"/>
        <w:spacing w:before="120" w:after="120"/>
        <w:rPr>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毗舍迦贤友，不是戒、定、慧三蕴组成八正道，而是八正道组成戒、定、慧三蕴。毗舍迦贤友，正语、正业、正命，这三法组成戒蕴；正精进、正念、正定，这三法组成定蕴；正见、正思维，这二法组成慧蕴。</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译，香港志莲净苑：中部．四十四．小广解经</w:t>
      </w:r>
      <w:r w:rsidRPr="000F7870">
        <w:rPr>
          <w:rFonts w:ascii="Garamond" w:eastAsia="DengXian" w:hAnsi="Garamond" w:cs="Times New Roman"/>
          <w:kern w:val="0"/>
          <w:sz w:val="24"/>
          <w:szCs w:val="24"/>
          <w:lang w:eastAsia="zh-CN"/>
        </w:rPr>
        <w:t xml:space="preserve"> </w:t>
      </w:r>
      <w:hyperlink r:id="rId613" w:history="1">
        <w:r w:rsidRPr="000F7870">
          <w:rPr>
            <w:rFonts w:ascii="Garamond" w:eastAsia="DengXian" w:hAnsi="Garamond" w:cs="Times New Roman"/>
            <w:color w:val="0000FF"/>
            <w:kern w:val="0"/>
            <w:sz w:val="24"/>
            <w:szCs w:val="24"/>
            <w:u w:val="single"/>
            <w:lang w:eastAsia="zh-CN"/>
          </w:rPr>
          <w:t>http://www.chilin.edu.hk/edu/report_section_detail.asp?section_id=60&amp;id=225&amp;page_id=18:45</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1BF48181" w14:textId="78AF181D" w:rsidR="003042B9" w:rsidRDefault="000F7870">
      <w:pPr>
        <w:pStyle w:val="Standarduser"/>
        <w:widowControl/>
        <w:spacing w:before="120" w:after="120"/>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135)</w:t>
      </w:r>
    </w:p>
    <w:p w14:paraId="0E1905F0" w14:textId="77777777" w:rsidR="003042B9" w:rsidRDefault="003042B9">
      <w:pPr>
        <w:pStyle w:val="Standarduser"/>
        <w:widowControl/>
        <w:spacing w:before="120" w:after="120"/>
        <w:rPr>
          <w:rFonts w:ascii="Garamond" w:eastAsia="細明體" w:hAnsi="Garamond"/>
          <w:szCs w:val="24"/>
        </w:rPr>
      </w:pPr>
    </w:p>
    <w:p w14:paraId="71057405" w14:textId="77777777" w:rsidR="003042B9" w:rsidRDefault="003042B9">
      <w:pPr>
        <w:pStyle w:val="Standarduser"/>
        <w:widowControl/>
        <w:spacing w:before="120" w:after="120"/>
        <w:rPr>
          <w:rFonts w:ascii="Garamond" w:eastAsia="細明體" w:hAnsi="Garamond"/>
          <w:szCs w:val="24"/>
        </w:rPr>
      </w:pPr>
    </w:p>
    <w:p w14:paraId="7940C79E" w14:textId="3A32F24E" w:rsidR="003042B9" w:rsidRDefault="000F7870">
      <w:pPr>
        <w:pStyle w:val="4"/>
        <w:spacing w:line="360" w:lineRule="auto"/>
      </w:pPr>
      <w:r w:rsidRPr="000F7870">
        <w:rPr>
          <w:rFonts w:ascii="Garamond" w:eastAsia="DengXian" w:hAnsi="Garamond"/>
          <w:b/>
          <w:bCs/>
          <w:sz w:val="28"/>
          <w:szCs w:val="24"/>
          <w:lang w:eastAsia="zh-CN"/>
        </w:rPr>
        <w:t xml:space="preserve">MN. 47 </w:t>
      </w:r>
      <w:proofErr w:type="spellStart"/>
      <w:r w:rsidRPr="000F7870">
        <w:rPr>
          <w:rFonts w:ascii="Garamond" w:eastAsia="DengXian" w:hAnsi="Garamond"/>
          <w:b/>
          <w:bCs/>
          <w:sz w:val="28"/>
          <w:szCs w:val="24"/>
          <w:lang w:eastAsia="zh-CN"/>
        </w:rPr>
        <w:t>Vīma</w:t>
      </w:r>
      <w:r>
        <w:rPr>
          <w:rFonts w:ascii="Cambria" w:eastAsia="標楷體" w:hAnsi="Cambria" w:cs="Cambria"/>
          <w:b/>
          <w:bCs/>
          <w:sz w:val="28"/>
          <w:szCs w:val="24"/>
          <w:lang w:eastAsia="zh-CN"/>
        </w:rPr>
        <w:t>ṃ</w:t>
      </w:r>
      <w:r w:rsidRPr="000F7870">
        <w:rPr>
          <w:rFonts w:ascii="Garamond" w:eastAsia="DengXian" w:hAnsi="Garamond"/>
          <w:b/>
          <w:bCs/>
          <w:sz w:val="28"/>
          <w:szCs w:val="24"/>
          <w:lang w:eastAsia="zh-CN"/>
        </w:rPr>
        <w:t>sakasutta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中部</w:t>
      </w:r>
      <w:r w:rsidRPr="000F7870">
        <w:rPr>
          <w:rFonts w:ascii="Garamond" w:eastAsia="DengXian" w:hAnsi="Garamond"/>
          <w:b/>
          <w:bCs/>
          <w:sz w:val="28"/>
          <w:szCs w:val="24"/>
          <w:lang w:eastAsia="zh-CN"/>
        </w:rPr>
        <w:t>47</w:t>
      </w:r>
      <w:r w:rsidRPr="000F7870">
        <w:rPr>
          <w:rFonts w:ascii="Garamond" w:eastAsia="DengXian" w:hAnsi="Garamond" w:hint="eastAsia"/>
          <w:b/>
          <w:bCs/>
          <w:sz w:val="28"/>
          <w:szCs w:val="24"/>
          <w:lang w:eastAsia="zh-CN"/>
        </w:rPr>
        <w:t>经、审察经</w:t>
      </w:r>
    </w:p>
    <w:p w14:paraId="4536F681" w14:textId="77EE2C85"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汉译对应经典为《中阿含</w:t>
      </w:r>
      <w:r w:rsidRPr="000F7870">
        <w:rPr>
          <w:rFonts w:ascii="Garamond" w:eastAsia="DengXian" w:hAnsi="Garamond" w:cs="Times New Roman"/>
          <w:kern w:val="0"/>
          <w:szCs w:val="24"/>
          <w:lang w:eastAsia="zh-CN"/>
        </w:rPr>
        <w:t>186</w:t>
      </w:r>
      <w:r w:rsidRPr="000F7870">
        <w:rPr>
          <w:rFonts w:ascii="Garamond" w:eastAsia="DengXian" w:hAnsi="Garamond" w:cs="Times New Roman" w:hint="eastAsia"/>
          <w:kern w:val="0"/>
          <w:szCs w:val="24"/>
          <w:lang w:eastAsia="zh-CN"/>
        </w:rPr>
        <w:t>经，求解经》。</w:t>
      </w:r>
    </w:p>
    <w:p w14:paraId="689B8150" w14:textId="6F72AB11"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《中阿含</w:t>
      </w:r>
      <w:r w:rsidRPr="000F7870">
        <w:rPr>
          <w:rFonts w:ascii="Garamond" w:eastAsia="DengXian" w:hAnsi="Garamond" w:cs="Times New Roman"/>
          <w:kern w:val="0"/>
          <w:szCs w:val="24"/>
          <w:lang w:eastAsia="zh-CN"/>
        </w:rPr>
        <w:t>186</w:t>
      </w:r>
      <w:r w:rsidRPr="000F7870">
        <w:rPr>
          <w:rFonts w:ascii="Garamond" w:eastAsia="DengXian" w:hAnsi="Garamond" w:cs="Times New Roman" w:hint="eastAsia"/>
          <w:kern w:val="0"/>
          <w:szCs w:val="24"/>
          <w:lang w:eastAsia="zh-CN"/>
        </w:rPr>
        <w:t>经》卷</w:t>
      </w:r>
      <w:r w:rsidRPr="000F7870">
        <w:rPr>
          <w:rFonts w:ascii="Garamond" w:eastAsia="DengXian" w:hAnsi="Garamond" w:cs="Times New Roman"/>
          <w:kern w:val="0"/>
          <w:szCs w:val="24"/>
          <w:lang w:eastAsia="zh-CN"/>
        </w:rPr>
        <w:t>48</w:t>
      </w:r>
      <w:r w:rsidRPr="000F7870">
        <w:rPr>
          <w:rFonts w:ascii="Garamond" w:eastAsia="DengXian" w:hAnsi="Garamond" w:cs="Times New Roman" w:hint="eastAsia"/>
          <w:kern w:val="0"/>
          <w:szCs w:val="24"/>
          <w:lang w:eastAsia="zh-CN"/>
        </w:rPr>
        <w:t>〈双品</w:t>
      </w:r>
      <w:r w:rsidRPr="000F7870">
        <w:rPr>
          <w:rFonts w:ascii="Garamond" w:eastAsia="DengXian" w:hAnsi="Garamond" w:cs="Times New Roman"/>
          <w:kern w:val="0"/>
          <w:szCs w:val="24"/>
          <w:lang w:eastAsia="zh-CN"/>
        </w:rPr>
        <w:t xml:space="preserve"> 4</w:t>
      </w:r>
      <w:r w:rsidRPr="000F7870">
        <w:rPr>
          <w:rFonts w:ascii="Garamond" w:eastAsia="DengXian" w:hAnsi="Garamond" w:cs="Times New Roman" w:hint="eastAsia"/>
          <w:kern w:val="0"/>
          <w:szCs w:val="24"/>
          <w:lang w:eastAsia="zh-CN"/>
        </w:rPr>
        <w:t>〉：「不知他心如真者，当以二事求解如来」</w:t>
      </w:r>
      <w:r w:rsidRPr="000F7870">
        <w:rPr>
          <w:rFonts w:ascii="Garamond" w:eastAsia="DengXian" w:hAnsi="Garamond" w:cs="Times New Roman"/>
          <w:kern w:val="0"/>
          <w:szCs w:val="24"/>
          <w:lang w:eastAsia="zh-CN"/>
        </w:rPr>
        <w:t xml:space="preserve">(CBETA, </w:t>
      </w:r>
      <w:hyperlink r:id="rId614" w:history="1">
        <w:r w:rsidRPr="000F7870">
          <w:rPr>
            <w:rFonts w:ascii="Garamond" w:eastAsia="DengXian" w:hAnsi="Garamond" w:cs="Times New Roman"/>
            <w:color w:val="0000FF"/>
            <w:kern w:val="0"/>
            <w:szCs w:val="24"/>
            <w:u w:val="single"/>
            <w:lang w:eastAsia="zh-CN"/>
          </w:rPr>
          <w:t>T01, no. 26, p. 731, b9-10</w:t>
        </w:r>
      </w:hyperlink>
      <w:r w:rsidRPr="000F7870">
        <w:rPr>
          <w:rFonts w:ascii="Garamond" w:eastAsia="DengXian" w:hAnsi="Garamond" w:cs="Times New Roman"/>
          <w:kern w:val="0"/>
          <w:szCs w:val="24"/>
          <w:lang w:eastAsia="zh-CN"/>
        </w:rPr>
        <w:t xml:space="preserve">  </w:t>
      </w:r>
      <w:hyperlink r:id="rId615" w:history="1">
        <w:r w:rsidRPr="000F7870">
          <w:rPr>
            <w:rStyle w:val="Internetlink"/>
            <w:rFonts w:ascii="Garamond" w:eastAsia="DengXian" w:hAnsi="Garamond" w:cs="Times New Roman"/>
            <w:kern w:val="0"/>
            <w:szCs w:val="24"/>
            <w:lang w:eastAsia="zh-CN"/>
          </w:rPr>
          <w:t>http://tripitaka.cbeta.org/T01,no.26,p.731,b9</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30BCBAB9" w14:textId="2DC77618"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《中部</w:t>
      </w:r>
      <w:r w:rsidRPr="000F7870">
        <w:rPr>
          <w:rFonts w:ascii="Garamond" w:eastAsia="DengXian" w:hAnsi="Garamond" w:cs="Times New Roman"/>
          <w:kern w:val="0"/>
          <w:szCs w:val="24"/>
          <w:lang w:eastAsia="zh-CN"/>
        </w:rPr>
        <w:t>47</w:t>
      </w:r>
      <w:r w:rsidRPr="000F7870">
        <w:rPr>
          <w:rFonts w:ascii="Garamond" w:eastAsia="DengXian" w:hAnsi="Garamond" w:cs="Times New Roman" w:hint="eastAsia"/>
          <w:kern w:val="0"/>
          <w:szCs w:val="24"/>
          <w:lang w:eastAsia="zh-CN"/>
        </w:rPr>
        <w:t>经》卷</w:t>
      </w:r>
      <w:r w:rsidRPr="000F7870">
        <w:rPr>
          <w:rFonts w:ascii="Garamond" w:eastAsia="DengXian" w:hAnsi="Garamond" w:cs="Times New Roman"/>
          <w:kern w:val="0"/>
          <w:szCs w:val="24"/>
          <w:lang w:eastAsia="zh-CN"/>
        </w:rPr>
        <w:t>5</w:t>
      </w:r>
      <w:r w:rsidRPr="000F7870">
        <w:rPr>
          <w:rFonts w:ascii="Garamond" w:eastAsia="DengXian" w:hAnsi="Garamond" w:cs="Times New Roman" w:hint="eastAsia"/>
          <w:kern w:val="0"/>
          <w:szCs w:val="24"/>
          <w:lang w:eastAsia="zh-CN"/>
        </w:rPr>
        <w:t>：「思察他心差别之比丘，当于二法思察如来也。」</w:t>
      </w:r>
      <w:r w:rsidRPr="000F7870">
        <w:rPr>
          <w:rFonts w:ascii="Garamond" w:eastAsia="DengXian" w:hAnsi="Garamond" w:cs="Times New Roman"/>
          <w:kern w:val="0"/>
          <w:szCs w:val="24"/>
          <w:lang w:eastAsia="zh-CN"/>
        </w:rPr>
        <w:t xml:space="preserve">(CBETA, </w:t>
      </w:r>
      <w:hyperlink r:id="rId616" w:history="1">
        <w:r w:rsidRPr="000F7870">
          <w:rPr>
            <w:rFonts w:ascii="Garamond" w:eastAsia="DengXian" w:hAnsi="Garamond" w:cs="Times New Roman"/>
            <w:color w:val="0000FF"/>
            <w:kern w:val="0"/>
            <w:szCs w:val="24"/>
            <w:u w:val="single"/>
            <w:lang w:eastAsia="zh-CN"/>
          </w:rPr>
          <w:t>N10, no. 5, p. 42</w:t>
        </w:r>
      </w:hyperlink>
      <w:r w:rsidRPr="000F7870">
        <w:rPr>
          <w:rFonts w:ascii="Garamond" w:eastAsia="DengXian" w:hAnsi="Garamond" w:cs="Times New Roman"/>
          <w:kern w:val="0"/>
          <w:szCs w:val="24"/>
          <w:lang w:eastAsia="zh-CN"/>
        </w:rPr>
        <w:t xml:space="preserve"> , a11 // PTS. M. 1. 318 </w:t>
      </w:r>
      <w:hyperlink r:id="rId617" w:history="1">
        <w:r w:rsidRPr="000F7870">
          <w:rPr>
            <w:rStyle w:val="Internetlink"/>
            <w:rFonts w:ascii="Garamond" w:eastAsia="DengXian" w:hAnsi="Garamond" w:cs="Times New Roman"/>
            <w:kern w:val="0"/>
            <w:szCs w:val="24"/>
            <w:lang w:eastAsia="zh-CN"/>
          </w:rPr>
          <w:t>http://tripitaka.cbeta.org/N10,no.5,p.42</w:t>
        </w:r>
      </w:hyperlink>
      <w:r w:rsidRPr="000F7870">
        <w:rPr>
          <w:rFonts w:ascii="Garamond" w:eastAsia="DengXian" w:hAnsi="Garamond" w:cs="Times New Roman"/>
          <w:kern w:val="0"/>
          <w:szCs w:val="24"/>
          <w:lang w:eastAsia="zh-CN"/>
        </w:rPr>
        <w:t xml:space="preserve"> )</w:t>
      </w:r>
    </w:p>
    <w:p w14:paraId="53540AD2" w14:textId="590D4D64"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庄春江老师译为：「不知他人心差别的考察比丘，应该在二法上对如来作探查」。（</w:t>
      </w:r>
      <w:r w:rsidR="00070649">
        <w:fldChar w:fldCharType="begin"/>
      </w:r>
      <w:r w:rsidR="00070649">
        <w:rPr>
          <w:lang w:eastAsia="zh-CN"/>
        </w:rPr>
        <w:instrText xml:space="preserve"> HYPERLINK  "http://agama.buddhason.org/MN/MN047.htm" </w:instrText>
      </w:r>
      <w:r w:rsidR="00070649">
        <w:fldChar w:fldCharType="separate"/>
      </w:r>
      <w:r w:rsidRPr="000F7870">
        <w:rPr>
          <w:rFonts w:ascii="Garamond" w:eastAsia="DengXian" w:hAnsi="Garamond" w:cs="Times New Roman" w:hint="eastAsia"/>
          <w:color w:val="0000FF"/>
          <w:kern w:val="0"/>
          <w:szCs w:val="24"/>
          <w:u w:val="single"/>
          <w:lang w:eastAsia="zh-CN"/>
        </w:rPr>
        <w:t>中部</w:t>
      </w:r>
      <w:r w:rsidRPr="000F7870">
        <w:rPr>
          <w:rFonts w:ascii="Garamond" w:eastAsia="DengXian" w:hAnsi="Garamond" w:cs="Times New Roman"/>
          <w:color w:val="0000FF"/>
          <w:kern w:val="0"/>
          <w:szCs w:val="24"/>
          <w:u w:val="single"/>
          <w:lang w:eastAsia="zh-CN"/>
        </w:rPr>
        <w:t>47</w:t>
      </w:r>
      <w:r w:rsidRPr="000F7870">
        <w:rPr>
          <w:rFonts w:ascii="Garamond" w:eastAsia="DengXian" w:hAnsi="Garamond" w:cs="Times New Roman" w:hint="eastAsia"/>
          <w:color w:val="0000FF"/>
          <w:kern w:val="0"/>
          <w:szCs w:val="24"/>
          <w:u w:val="single"/>
          <w:lang w:eastAsia="zh-CN"/>
        </w:rPr>
        <w:t>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考察经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双小品</w:t>
      </w:r>
      <w:r w:rsidRPr="000F7870">
        <w:rPr>
          <w:rFonts w:ascii="Garamond" w:eastAsia="DengXian" w:hAnsi="Garamond" w:cs="Times New Roman"/>
          <w:color w:val="0000FF"/>
          <w:kern w:val="0"/>
          <w:szCs w:val="24"/>
          <w:u w:val="single"/>
          <w:lang w:eastAsia="zh-CN"/>
        </w:rPr>
        <w:t>[5])(</w:t>
      </w:r>
      <w:r w:rsidRPr="000F7870">
        <w:rPr>
          <w:rFonts w:ascii="Garamond" w:eastAsia="DengXian" w:hAnsi="Garamond" w:cs="Times New Roman" w:hint="eastAsia"/>
          <w:color w:val="0000FF"/>
          <w:kern w:val="0"/>
          <w:szCs w:val="24"/>
          <w:u w:val="single"/>
          <w:lang w:eastAsia="zh-CN"/>
        </w:rPr>
        <w:t>庄春江译</w:t>
      </w:r>
      <w:r w:rsidRPr="000F7870">
        <w:rPr>
          <w:rFonts w:ascii="Garamond" w:eastAsia="DengXian" w:hAnsi="Garamond" w:cs="Times New Roman"/>
          <w:color w:val="0000FF"/>
          <w:kern w:val="0"/>
          <w:szCs w:val="24"/>
          <w:u w:val="single"/>
          <w:lang w:eastAsia="zh-CN"/>
        </w:rPr>
        <w:t>)</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kern w:val="0"/>
          <w:szCs w:val="24"/>
          <w:lang w:eastAsia="zh-CN"/>
        </w:rPr>
        <w:t xml:space="preserve">  </w:t>
      </w:r>
      <w:hyperlink r:id="rId618" w:history="1">
        <w:r w:rsidRPr="000F7870">
          <w:rPr>
            <w:rStyle w:val="Internetlink"/>
            <w:rFonts w:ascii="Garamond" w:eastAsia="DengXian" w:hAnsi="Garamond" w:cs="Times New Roman"/>
            <w:kern w:val="0"/>
            <w:szCs w:val="24"/>
            <w:lang w:eastAsia="zh-CN"/>
          </w:rPr>
          <w:t>http://agama.buddhason.org/MN/MN047.htm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5A2FFC4B" w14:textId="1293DEC5"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另请参考：</w:t>
      </w:r>
      <w:r w:rsidR="00070649">
        <w:fldChar w:fldCharType="begin"/>
      </w:r>
      <w:r w:rsidR="00070649">
        <w:instrText xml:space="preserve"> HYPERLINK  "http://nanda.online-dhamma.net/tipitaka/sutta/majjhima/mn-047-contrast-reading/" </w:instrText>
      </w:r>
      <w:r w:rsidR="00070649">
        <w:fldChar w:fldCharType="separate"/>
      </w:r>
      <w:r w:rsidRPr="000F7870">
        <w:rPr>
          <w:rFonts w:ascii="Garamond" w:eastAsia="DengXian" w:hAnsi="Garamond" w:cs="Times New Roman" w:hint="eastAsia"/>
          <w:color w:val="0000FF"/>
          <w:kern w:val="0"/>
          <w:szCs w:val="24"/>
          <w:u w:val="single"/>
          <w:lang w:eastAsia="zh-CN"/>
        </w:rPr>
        <w:t>《审察经》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思察经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巴、汉、英文对读</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kern w:val="0"/>
          <w:szCs w:val="24"/>
          <w:lang w:eastAsia="zh-CN"/>
        </w:rPr>
        <w:t xml:space="preserve"> </w:t>
      </w:r>
      <w:hyperlink r:id="rId619" w:history="1">
        <w:r w:rsidRPr="000F7870">
          <w:rPr>
            <w:rStyle w:val="Internetlink"/>
            <w:rFonts w:ascii="Garamond" w:eastAsia="DengXian" w:hAnsi="Garamond" w:cs="Times New Roman"/>
            <w:kern w:val="0"/>
            <w:szCs w:val="24"/>
            <w:lang w:eastAsia="zh-CN"/>
          </w:rPr>
          <w:t>http://nanda.online-dhamma.net/tipitaka/sutta/majjhima/mn-047-contrast-reading/</w:t>
        </w:r>
      </w:hyperlink>
    </w:p>
    <w:p w14:paraId="7DEEB98F" w14:textId="4311CDED"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（取自：</w:t>
      </w:r>
      <w:r w:rsidR="00070649">
        <w:fldChar w:fldCharType="begin"/>
      </w:r>
      <w:r w:rsidR="00070649">
        <w:instrText xml:space="preserve"> HYPERLINK  "http://nanda.online-dhamma.net/" </w:instrText>
      </w:r>
      <w:r w:rsidR="00070649">
        <w:fldChar w:fldCharType="separate"/>
      </w:r>
      <w:r w:rsidRPr="000F7870">
        <w:rPr>
          <w:rFonts w:ascii="Garamond" w:eastAsia="DengXian" w:hAnsi="Garamond" w:cs="Times New Roman" w:hint="eastAsia"/>
          <w:color w:val="0000FF"/>
          <w:kern w:val="0"/>
          <w:szCs w:val="24"/>
          <w:u w:val="single"/>
          <w:lang w:eastAsia="zh-CN"/>
        </w:rPr>
        <w:t>府城佛教网</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620" w:history="1">
        <w:r w:rsidRPr="000F7870">
          <w:rPr>
            <w:rFonts w:ascii="Garamond" w:eastAsia="DengXian" w:hAnsi="Garamond" w:cs="Times New Roman" w:hint="eastAsia"/>
            <w:color w:val="0000FF"/>
            <w:kern w:val="0"/>
            <w:szCs w:val="24"/>
            <w:u w:val="single"/>
            <w:lang w:eastAsia="zh-CN"/>
          </w:rPr>
          <w:t>《中部尼柯耶》阅读地图</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菩提比丘</w:t>
        </w:r>
        <w:r w:rsidRPr="000F7870">
          <w:rPr>
            <w:rFonts w:ascii="Garamond" w:eastAsia="DengXian" w:hAnsi="Garamond" w:cs="Times New Roman"/>
            <w:color w:val="0000FF"/>
            <w:kern w:val="0"/>
            <w:szCs w:val="24"/>
            <w:u w:val="single"/>
            <w:lang w:eastAsia="zh-CN"/>
          </w:rPr>
          <w:t>)</w:t>
        </w:r>
      </w:hyperlink>
      <w:r w:rsidRPr="000F7870">
        <w:rPr>
          <w:rFonts w:ascii="Garamond" w:eastAsia="DengXian" w:hAnsi="Garamond" w:cs="Times New Roman"/>
          <w:kern w:val="0"/>
          <w:szCs w:val="24"/>
          <w:lang w:eastAsia="zh-CN"/>
        </w:rPr>
        <w:t xml:space="preserve"> </w:t>
      </w:r>
      <w:hyperlink r:id="rId621" w:history="1">
        <w:r w:rsidRPr="000F7870">
          <w:rPr>
            <w:rStyle w:val="Internetlink"/>
            <w:rFonts w:ascii="Garamond" w:eastAsia="DengXian" w:hAnsi="Garamond" w:cs="Times New Roman"/>
            <w:kern w:val="0"/>
            <w:szCs w:val="24"/>
            <w:lang w:eastAsia="zh-CN"/>
          </w:rPr>
          <w:t>http://nanda.online-dhamma.net/tipitaka/sutta/majjhima/maps-MN-Bodhi/</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，二、理解正法：</w:t>
      </w:r>
      <w:r w:rsidRPr="000F7870">
        <w:rPr>
          <w:rFonts w:ascii="Garamond" w:eastAsia="DengXian" w:hAnsi="Garamond" w:cs="Times New Roman"/>
          <w:kern w:val="0"/>
          <w:szCs w:val="24"/>
          <w:lang w:eastAsia="zh-CN"/>
        </w:rPr>
        <w:t xml:space="preserve">2. </w:t>
      </w:r>
      <w:r w:rsidRPr="000F7870">
        <w:rPr>
          <w:rFonts w:ascii="Garamond" w:eastAsia="DengXian" w:hAnsi="Garamond" w:cs="Times New Roman" w:hint="eastAsia"/>
          <w:kern w:val="0"/>
          <w:szCs w:val="24"/>
          <w:lang w:eastAsia="zh-CN"/>
        </w:rPr>
        <w:t>对佛陀的审察</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622" w:history="1">
        <w:r w:rsidRPr="000F7870">
          <w:rPr>
            <w:rFonts w:ascii="Garamond" w:eastAsia="DengXian" w:hAnsi="Garamond" w:cs="Times New Roman"/>
            <w:color w:val="0000FF"/>
            <w:kern w:val="0"/>
            <w:szCs w:val="24"/>
            <w:u w:val="single"/>
            <w:lang w:eastAsia="zh-CN"/>
          </w:rPr>
          <w:t>MN 47 : Vīma</w:t>
        </w:r>
      </w:hyperlink>
      <w:hyperlink r:id="rId623" w:history="1">
        <w:r>
          <w:rPr>
            <w:rFonts w:ascii="Cambria" w:eastAsia="細明體" w:hAnsi="Cambria" w:cs="Cambria"/>
            <w:color w:val="0000FF"/>
            <w:kern w:val="0"/>
            <w:szCs w:val="24"/>
            <w:u w:val="single"/>
            <w:lang w:eastAsia="zh-CN"/>
          </w:rPr>
          <w:t>ṃ</w:t>
        </w:r>
      </w:hyperlink>
      <w:hyperlink r:id="rId624" w:history="1">
        <w:r w:rsidRPr="000F7870">
          <w:rPr>
            <w:rFonts w:ascii="Garamond" w:eastAsia="DengXian" w:hAnsi="Garamond" w:cs="Times New Roman"/>
            <w:color w:val="0000FF"/>
            <w:kern w:val="0"/>
            <w:szCs w:val="24"/>
            <w:u w:val="single"/>
            <w:lang w:eastAsia="zh-CN"/>
          </w:rPr>
          <w:t xml:space="preserve">saka Sutta </w:t>
        </w:r>
        <w:r w:rsidRPr="000F7870">
          <w:rPr>
            <w:rFonts w:ascii="Garamond" w:eastAsia="DengXian" w:hAnsi="Garamond" w:cs="Times New Roman" w:hint="eastAsia"/>
            <w:color w:val="0000FF"/>
            <w:kern w:val="0"/>
            <w:szCs w:val="24"/>
            <w:u w:val="single"/>
            <w:lang w:eastAsia="zh-CN"/>
          </w:rPr>
          <w:t>中部</w:t>
        </w:r>
        <w:r w:rsidRPr="000F7870">
          <w:rPr>
            <w:rFonts w:ascii="Garamond" w:eastAsia="DengXian" w:hAnsi="Garamond" w:cs="Times New Roman"/>
            <w:color w:val="0000FF"/>
            <w:kern w:val="0"/>
            <w:szCs w:val="24"/>
            <w:u w:val="single"/>
            <w:lang w:eastAsia="zh-CN"/>
          </w:rPr>
          <w:t>47</w:t>
        </w:r>
        <w:r w:rsidRPr="000F7870">
          <w:rPr>
            <w:rFonts w:ascii="Garamond" w:eastAsia="DengXian" w:hAnsi="Garamond" w:cs="Times New Roman" w:hint="eastAsia"/>
            <w:color w:val="0000FF"/>
            <w:kern w:val="0"/>
            <w:szCs w:val="24"/>
            <w:u w:val="single"/>
            <w:lang w:eastAsia="zh-CN"/>
          </w:rPr>
          <w:t>经审察经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思察经</w:t>
        </w:r>
        <w:r w:rsidRPr="000F7870">
          <w:rPr>
            <w:rFonts w:ascii="Garamond" w:eastAsia="DengXian" w:hAnsi="Garamond" w:cs="Times New Roman"/>
            <w:color w:val="0000FF"/>
            <w:kern w:val="0"/>
            <w:szCs w:val="24"/>
            <w:u w:val="single"/>
            <w:lang w:eastAsia="zh-CN"/>
          </w:rPr>
          <w:t>)</w:t>
        </w:r>
      </w:hyperlink>
      <w:r w:rsidRPr="000F7870">
        <w:rPr>
          <w:rFonts w:ascii="Garamond" w:eastAsia="DengXian" w:hAnsi="Garamond" w:cs="Times New Roman"/>
          <w:kern w:val="0"/>
          <w:szCs w:val="24"/>
          <w:lang w:eastAsia="zh-CN"/>
        </w:rPr>
        <w:t xml:space="preserve"> </w:t>
      </w:r>
      <w:hyperlink r:id="rId625" w:history="1">
        <w:r w:rsidRPr="000F7870">
          <w:rPr>
            <w:rStyle w:val="Internetlink"/>
            <w:rFonts w:ascii="Garamond" w:eastAsia="DengXian" w:hAnsi="Garamond" w:cs="Times New Roman"/>
            <w:kern w:val="0"/>
            <w:szCs w:val="24"/>
            <w:lang w:eastAsia="zh-CN"/>
          </w:rPr>
          <w:t>http://nanda.online-dhamma.net/tipitaka/sutta/majjhima/maps-MN-Bodhi/#mn-47</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4A51ADDE" w14:textId="77777777" w:rsidR="003042B9" w:rsidRDefault="003042B9">
      <w:pPr>
        <w:pStyle w:val="Standarduser"/>
        <w:widowControl/>
        <w:spacing w:before="120" w:after="120"/>
        <w:jc w:val="both"/>
        <w:rPr>
          <w:rFonts w:ascii="Garamond" w:eastAsia="細明體" w:hAnsi="Garamond" w:cs="Times New Roman"/>
          <w:kern w:val="0"/>
          <w:szCs w:val="24"/>
        </w:rPr>
      </w:pPr>
    </w:p>
    <w:p w14:paraId="3A87EE7F" w14:textId="77777777" w:rsidR="003042B9" w:rsidRDefault="003042B9">
      <w:pPr>
        <w:pStyle w:val="Standarduser"/>
        <w:widowControl/>
        <w:spacing w:before="120" w:after="120"/>
        <w:jc w:val="both"/>
        <w:rPr>
          <w:rFonts w:ascii="Garamond" w:eastAsia="細明體" w:hAnsi="Garamond" w:cs="Times New Roman"/>
          <w:kern w:val="0"/>
          <w:szCs w:val="24"/>
        </w:rPr>
      </w:pPr>
    </w:p>
    <w:p w14:paraId="0BD5579B" w14:textId="7C01D291" w:rsidR="003042B9" w:rsidRDefault="000F7870">
      <w:pPr>
        <w:pStyle w:val="4"/>
        <w:spacing w:line="360" w:lineRule="auto"/>
      </w:pPr>
      <w:r w:rsidRPr="000F7870">
        <w:rPr>
          <w:rFonts w:ascii="Garamond" w:eastAsia="DengXian" w:hAnsi="Garamond"/>
          <w:b/>
          <w:bCs/>
          <w:sz w:val="28"/>
          <w:szCs w:val="24"/>
          <w:lang w:eastAsia="zh-CN"/>
        </w:rPr>
        <w:t xml:space="preserve">MN. 56 </w:t>
      </w:r>
      <w:proofErr w:type="spellStart"/>
      <w:r w:rsidRPr="000F7870">
        <w:rPr>
          <w:rFonts w:ascii="Garamond" w:eastAsia="DengXian" w:hAnsi="Garamond"/>
          <w:b/>
          <w:bCs/>
          <w:sz w:val="28"/>
          <w:szCs w:val="24"/>
          <w:lang w:eastAsia="zh-CN"/>
        </w:rPr>
        <w:t>Upālisutta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中部</w:t>
      </w:r>
      <w:r w:rsidRPr="000F7870">
        <w:rPr>
          <w:rFonts w:ascii="Garamond" w:eastAsia="DengXian" w:hAnsi="Garamond"/>
          <w:b/>
          <w:bCs/>
          <w:sz w:val="28"/>
          <w:szCs w:val="24"/>
          <w:lang w:eastAsia="zh-CN"/>
        </w:rPr>
        <w:t>56</w:t>
      </w:r>
      <w:r w:rsidRPr="000F7870">
        <w:rPr>
          <w:rFonts w:ascii="Garamond" w:eastAsia="DengXian" w:hAnsi="Garamond" w:hint="eastAsia"/>
          <w:b/>
          <w:bCs/>
          <w:sz w:val="28"/>
          <w:szCs w:val="24"/>
          <w:lang w:eastAsia="zh-CN"/>
        </w:rPr>
        <w:t>经、优婆离经</w:t>
      </w:r>
    </w:p>
    <w:p w14:paraId="128E8424" w14:textId="72C6266F"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《中部</w:t>
      </w:r>
      <w:r w:rsidRPr="000F7870">
        <w:rPr>
          <w:rFonts w:ascii="Garamond" w:eastAsia="DengXian" w:hAnsi="Garamond" w:cs="Times New Roman"/>
          <w:kern w:val="0"/>
          <w:szCs w:val="24"/>
          <w:lang w:eastAsia="zh-CN"/>
        </w:rPr>
        <w:t>56</w:t>
      </w:r>
      <w:r w:rsidRPr="000F7870">
        <w:rPr>
          <w:rFonts w:ascii="Garamond" w:eastAsia="DengXian" w:hAnsi="Garamond" w:cs="Times New Roman" w:hint="eastAsia"/>
          <w:kern w:val="0"/>
          <w:szCs w:val="24"/>
          <w:lang w:eastAsia="zh-CN"/>
        </w:rPr>
        <w:t>经》：「大德！以此，我对世尊更悦意与满意了，以世尊对我这么说：『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屋主！长久以来，你家已是尼干陀的供给源，因此，当他们靠近时，你应该考虑食物的施与。</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大德！这被我听闻：『沙门乔达摩这么说：「布施只应该施与我，布施不应该施与其他人；布施只应该施与我的弟子，布施不应该施与其他人；只施与我有大果，非施与其他人有大果；只施与我的弟子有大果，非施与其他人的弟子有大果。」』然而世尊却劝导我对尼干陀布施，但，大德！这里，我们将知道适当时机的。大德！这是第三次我归依世尊、法、僧团，请世尊记得我为优婆塞，从今天起终生归依。」（</w:t>
      </w:r>
      <w:hyperlink r:id="rId626" w:history="1">
        <w:r w:rsidRPr="000F7870">
          <w:rPr>
            <w:rFonts w:ascii="Garamond" w:eastAsia="DengXian" w:hAnsi="Garamond" w:cs="Times New Roman" w:hint="eastAsia"/>
            <w:color w:val="0000FF"/>
            <w:kern w:val="0"/>
            <w:szCs w:val="24"/>
            <w:u w:val="single"/>
            <w:lang w:eastAsia="zh-CN"/>
          </w:rPr>
          <w:t>中部</w:t>
        </w:r>
        <w:r w:rsidRPr="000F7870">
          <w:rPr>
            <w:rFonts w:ascii="Garamond" w:eastAsia="DengXian" w:hAnsi="Garamond" w:cs="Times New Roman"/>
            <w:color w:val="0000FF"/>
            <w:kern w:val="0"/>
            <w:szCs w:val="24"/>
            <w:u w:val="single"/>
            <w:lang w:eastAsia="zh-CN"/>
          </w:rPr>
          <w:t>56</w:t>
        </w:r>
        <w:r w:rsidRPr="000F7870">
          <w:rPr>
            <w:rFonts w:ascii="Garamond" w:eastAsia="DengXian" w:hAnsi="Garamond" w:cs="Times New Roman" w:hint="eastAsia"/>
            <w:color w:val="0000FF"/>
            <w:kern w:val="0"/>
            <w:szCs w:val="24"/>
            <w:u w:val="single"/>
            <w:lang w:eastAsia="zh-CN"/>
          </w:rPr>
          <w:t>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优婆离经</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屋主品</w:t>
        </w:r>
        <w:r w:rsidRPr="000F7870">
          <w:rPr>
            <w:rFonts w:ascii="Garamond" w:eastAsia="DengXian" w:hAnsi="Garamond" w:cs="Times New Roman"/>
            <w:color w:val="0000FF"/>
            <w:kern w:val="0"/>
            <w:szCs w:val="24"/>
            <w:u w:val="single"/>
            <w:lang w:eastAsia="zh-CN"/>
          </w:rPr>
          <w:t>[6])(</w:t>
        </w:r>
        <w:r w:rsidRPr="000F7870">
          <w:rPr>
            <w:rFonts w:ascii="Garamond" w:eastAsia="DengXian" w:hAnsi="Garamond" w:cs="Times New Roman" w:hint="eastAsia"/>
            <w:color w:val="0000FF"/>
            <w:kern w:val="0"/>
            <w:szCs w:val="24"/>
            <w:u w:val="single"/>
            <w:lang w:eastAsia="zh-CN"/>
          </w:rPr>
          <w:t>庄春江译</w:t>
        </w:r>
        <w:r w:rsidRPr="000F7870">
          <w:rPr>
            <w:rFonts w:ascii="Garamond" w:eastAsia="DengXian" w:hAnsi="Garamond" w:cs="Times New Roman"/>
            <w:color w:val="0000FF"/>
            <w:kern w:val="0"/>
            <w:szCs w:val="24"/>
            <w:u w:val="single"/>
            <w:lang w:eastAsia="zh-CN"/>
          </w:rPr>
          <w:t>)</w:t>
        </w:r>
      </w:hyperlink>
      <w:r w:rsidRPr="000F7870">
        <w:rPr>
          <w:rFonts w:ascii="Garamond" w:eastAsia="DengXian" w:hAnsi="Garamond" w:cs="Times New Roman"/>
          <w:kern w:val="0"/>
          <w:szCs w:val="24"/>
          <w:lang w:eastAsia="zh-CN"/>
        </w:rPr>
        <w:t xml:space="preserve">  </w:t>
      </w:r>
      <w:hyperlink r:id="rId627" w:history="1">
        <w:r w:rsidRPr="000F7870">
          <w:rPr>
            <w:rStyle w:val="Internetlink"/>
            <w:rFonts w:ascii="Garamond" w:eastAsia="DengXian" w:hAnsi="Garamond" w:cs="Times New Roman"/>
            <w:kern w:val="0"/>
            <w:szCs w:val="24"/>
            <w:lang w:eastAsia="zh-CN"/>
          </w:rPr>
          <w:t>https://agama.buddhason.org/MN/MN056.htm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007020B7" w14:textId="1C0BA2CC"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68A3B278" w14:textId="5800F53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大德，世尊这样说，使我更加高兴、更加快慰。大德，我曾听见人们这样说：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乔答摩沙门这样说：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应该布施给我，不应布施给他人；应该布施给我的弟子，不应布施给其他弟子。</w:t>
      </w:r>
      <w:r w:rsidRPr="000F7870">
        <w:rPr>
          <w:rFonts w:ascii="Garamond" w:eastAsia="DengXian" w:hAnsi="Garamond" w:cs="Times New Roman" w:hint="eastAsia"/>
          <w:kern w:val="0"/>
          <w:szCs w:val="24"/>
          <w:lang w:eastAsia="zh-CN"/>
        </w:rPr>
        <w:lastRenderedPageBreak/>
        <w:t>布施给我有大果报，布施给他人没有大果报；布施给我的弟子有大果报，布施给其他弟子没有大果报。</w:t>
      </w:r>
      <w:r w:rsidRPr="000F7870">
        <w:rPr>
          <w:rFonts w:ascii="Garamond" w:eastAsia="DengXian" w:hAnsi="Garamond" w:cs="Times New Roman"/>
          <w:kern w:val="0"/>
          <w:szCs w:val="24"/>
          <w:lang w:eastAsia="zh-CN"/>
        </w:rPr>
        <w:t xml:space="preserve">” ’ 1 </w:t>
      </w:r>
      <w:r w:rsidRPr="000F7870">
        <w:rPr>
          <w:rFonts w:ascii="Garamond" w:eastAsia="DengXian" w:hAnsi="Garamond" w:cs="Times New Roman" w:hint="eastAsia"/>
          <w:kern w:val="0"/>
          <w:szCs w:val="24"/>
          <w:lang w:eastAsia="zh-CN"/>
        </w:rPr>
        <w:t>大德，世尊鼓励我继续布施给尼干子，这一点我知道怎样做了。大德，我再三皈依世尊、皈依法、皈依比丘僧。愿世尊接受我为优婆塞，从现在起，直至命终，终生皈依！</w:t>
      </w:r>
      <w:r w:rsidRPr="000F7870">
        <w:rPr>
          <w:rFonts w:ascii="Garamond" w:eastAsia="DengXian" w:hAnsi="Garamond" w:cs="Times New Roman"/>
          <w:kern w:val="0"/>
          <w:szCs w:val="24"/>
          <w:lang w:eastAsia="zh-CN"/>
        </w:rPr>
        <w:t>”</w:t>
      </w:r>
    </w:p>
    <w:p w14:paraId="6B0282F4" w14:textId="4FCFB9E2" w:rsidR="003042B9" w:rsidRDefault="000F7870">
      <w:pPr>
        <w:pStyle w:val="Standarduser"/>
        <w:widowControl/>
        <w:spacing w:before="120" w:after="120"/>
        <w:jc w:val="both"/>
        <w:rPr>
          <w:lang w:eastAsia="zh-CN"/>
        </w:rPr>
      </w:pPr>
      <w:r w:rsidRPr="000F7870">
        <w:rPr>
          <w:rFonts w:ascii="Garamond" w:eastAsia="DengXian" w:hAnsi="Garamond" w:cs="Times New Roman"/>
          <w:kern w:val="0"/>
          <w:szCs w:val="24"/>
          <w:lang w:eastAsia="zh-CN"/>
        </w:rPr>
        <w:t>***</w:t>
      </w:r>
      <w:r w:rsidRPr="000F7870">
        <w:rPr>
          <w:rFonts w:eastAsia="DengXian"/>
          <w:lang w:eastAsia="zh-CN"/>
        </w:rPr>
        <w:t xml:space="preserve"> 1  </w:t>
      </w:r>
      <w:r w:rsidRPr="000F7870">
        <w:rPr>
          <w:rFonts w:eastAsia="DengXian" w:hint="eastAsia"/>
          <w:lang w:eastAsia="zh-CN"/>
        </w:rPr>
        <w:t>在汉译本中阿含经．一三三．优婆离经》之中，在这句句子之后还有这一段落</w:t>
      </w:r>
      <w:r w:rsidRPr="000F7870">
        <w:rPr>
          <w:rFonts w:eastAsia="DengXian"/>
          <w:lang w:eastAsia="zh-CN"/>
        </w:rPr>
        <w:t xml:space="preserve"> “</w:t>
      </w:r>
      <w:r w:rsidRPr="000F7870">
        <w:rPr>
          <w:rFonts w:eastAsia="DengXian" w:hint="eastAsia"/>
          <w:lang w:eastAsia="zh-CN"/>
        </w:rPr>
        <w:t>世尊告曰。居士。我不如是说。当施与我莫施与他</w:t>
      </w:r>
      <w:r w:rsidRPr="000F7870">
        <w:rPr>
          <w:rFonts w:eastAsia="DengXian"/>
          <w:lang w:eastAsia="zh-CN"/>
        </w:rPr>
        <w:t>[</w:t>
      </w:r>
      <w:r w:rsidRPr="000F7870">
        <w:rPr>
          <w:rFonts w:eastAsia="DengXian" w:hint="eastAsia"/>
          <w:lang w:eastAsia="zh-CN"/>
        </w:rPr>
        <w:t>。</w:t>
      </w:r>
      <w:r w:rsidRPr="000F7870">
        <w:rPr>
          <w:rFonts w:eastAsia="DengXian"/>
          <w:lang w:eastAsia="zh-CN"/>
        </w:rPr>
        <w:t>]</w:t>
      </w:r>
      <w:r w:rsidRPr="000F7870">
        <w:rPr>
          <w:rFonts w:eastAsia="DengXian" w:hint="eastAsia"/>
          <w:lang w:eastAsia="zh-CN"/>
        </w:rPr>
        <w:t>施与我弟子莫施与他弟子。若施与我者当得大福。若施与他不得大福。施与我弟子当得大福</w:t>
      </w:r>
      <w:r w:rsidRPr="000F7870">
        <w:rPr>
          <w:rFonts w:eastAsia="DengXian"/>
          <w:lang w:eastAsia="zh-CN"/>
        </w:rPr>
        <w:t>[</w:t>
      </w:r>
      <w:r w:rsidRPr="000F7870">
        <w:rPr>
          <w:rFonts w:eastAsia="DengXian" w:hint="eastAsia"/>
          <w:lang w:eastAsia="zh-CN"/>
        </w:rPr>
        <w:t>。</w:t>
      </w:r>
      <w:r w:rsidRPr="000F7870">
        <w:rPr>
          <w:rFonts w:eastAsia="DengXian"/>
          <w:lang w:eastAsia="zh-CN"/>
        </w:rPr>
        <w:t>]</w:t>
      </w:r>
      <w:r w:rsidRPr="000F7870">
        <w:rPr>
          <w:rFonts w:eastAsia="DengXian" w:hint="eastAsia"/>
          <w:lang w:eastAsia="zh-CN"/>
        </w:rPr>
        <w:t>若施与他弟子不得大福。居士。我说如是。施与一切随心欢喜。但施与不精进者不得大福。施与精进者当得大福。</w:t>
      </w:r>
      <w:r w:rsidRPr="000F7870">
        <w:rPr>
          <w:rFonts w:eastAsia="DengXian"/>
          <w:lang w:eastAsia="zh-CN"/>
        </w:rPr>
        <w:t>” (</w:t>
      </w:r>
      <w:r w:rsidRPr="000F7870">
        <w:rPr>
          <w:rFonts w:eastAsia="DengXian" w:hint="eastAsia"/>
          <w:lang w:eastAsia="zh-CN"/>
        </w:rPr>
        <w:t>大正藏》第一册六三零页中</w:t>
      </w:r>
      <w:r w:rsidRPr="000F7870">
        <w:rPr>
          <w:rFonts w:eastAsia="DengXian"/>
          <w:lang w:eastAsia="zh-CN"/>
        </w:rPr>
        <w:t>)</w:t>
      </w:r>
      <w:r w:rsidRPr="000F7870">
        <w:rPr>
          <w:rFonts w:eastAsia="DengXian" w:hint="eastAsia"/>
          <w:lang w:eastAsia="zh-CN"/>
        </w:rPr>
        <w:t>这样才是佛陀的原意，佛陀鼓励人们不论任何对象，都应以欢喜心来布施，只不过布施给有质素的人果报大，布施给没有质素的人果报小。这个意思在其他经文中也常出现。这里应是巴利文本的脱漏。</w:t>
      </w:r>
    </w:p>
    <w:p w14:paraId="5A66BC61" w14:textId="0C18B54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译，香港志莲净苑：中部．五十六．优波离经</w:t>
      </w:r>
    </w:p>
    <w:p w14:paraId="3255CB40" w14:textId="38B9F1EC" w:rsidR="003042B9" w:rsidRDefault="00070649">
      <w:pPr>
        <w:pStyle w:val="Standarduser"/>
        <w:widowControl/>
        <w:spacing w:before="120" w:after="120"/>
        <w:jc w:val="both"/>
      </w:pPr>
      <w:hyperlink r:id="rId628" w:history="1">
        <w:r w:rsidR="000F7870" w:rsidRPr="000F7870">
          <w:rPr>
            <w:rStyle w:val="Internetlink"/>
            <w:rFonts w:ascii="Garamond" w:eastAsia="DengXian" w:hAnsi="Garamond" w:cs="Times New Roman"/>
            <w:kern w:val="0"/>
            <w:szCs w:val="24"/>
            <w:lang w:eastAsia="zh-CN"/>
          </w:rPr>
          <w:t>http://www.chilin.edu.hk/edu/report_section_detail.asp?section_id=60&amp;id=237&amp;page_id=78:100</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20633350" w14:textId="4129CAB1"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18B44E78" w14:textId="5032BF60" w:rsidR="003042B9" w:rsidRDefault="000F7870">
      <w:pPr>
        <w:pStyle w:val="Standard"/>
        <w:rPr>
          <w:lang w:eastAsia="zh-CN"/>
        </w:rPr>
      </w:pPr>
      <w:r w:rsidRPr="000F7870">
        <w:rPr>
          <w:rFonts w:ascii="Garamond" w:eastAsia="DengXian" w:hAnsi="Garamond" w:cs="Times New Roman" w:hint="eastAsia"/>
          <w:kern w:val="0"/>
          <w:szCs w:val="24"/>
          <w:lang w:eastAsia="zh-CN"/>
        </w:rPr>
        <w:t>《中阿含</w:t>
      </w:r>
      <w:r w:rsidRPr="000F7870">
        <w:rPr>
          <w:rFonts w:ascii="Garamond" w:eastAsia="DengXian" w:hAnsi="Garamond" w:cs="Times New Roman"/>
          <w:kern w:val="0"/>
          <w:szCs w:val="24"/>
          <w:lang w:eastAsia="zh-CN"/>
        </w:rPr>
        <w:t>133</w:t>
      </w:r>
      <w:r w:rsidRPr="000F7870">
        <w:rPr>
          <w:rFonts w:ascii="Garamond" w:eastAsia="DengXian" w:hAnsi="Garamond" w:cs="Times New Roman" w:hint="eastAsia"/>
          <w:kern w:val="0"/>
          <w:szCs w:val="24"/>
          <w:lang w:eastAsia="zh-CN"/>
        </w:rPr>
        <w:t>经》卷</w:t>
      </w:r>
      <w:r w:rsidRPr="000F7870">
        <w:rPr>
          <w:rFonts w:ascii="Garamond" w:eastAsia="DengXian" w:hAnsi="Garamond" w:cs="Times New Roman"/>
          <w:kern w:val="0"/>
          <w:szCs w:val="24"/>
          <w:lang w:eastAsia="zh-CN"/>
        </w:rPr>
        <w:t>32</w:t>
      </w:r>
      <w:r w:rsidRPr="000F7870">
        <w:rPr>
          <w:rFonts w:ascii="Garamond" w:eastAsia="DengXian" w:hAnsi="Garamond" w:cs="Times New Roman" w:hint="eastAsia"/>
          <w:kern w:val="0"/>
          <w:szCs w:val="24"/>
          <w:lang w:eastAsia="zh-CN"/>
        </w:rPr>
        <w:t>〈大品</w:t>
      </w:r>
      <w:r w:rsidRPr="000F7870">
        <w:rPr>
          <w:rFonts w:ascii="Garamond" w:eastAsia="DengXian" w:hAnsi="Garamond" w:cs="Times New Roman"/>
          <w:kern w:val="0"/>
          <w:szCs w:val="24"/>
          <w:lang w:eastAsia="zh-CN"/>
        </w:rPr>
        <w:t xml:space="preserve"> 1</w:t>
      </w:r>
      <w:r w:rsidRPr="000F7870">
        <w:rPr>
          <w:rFonts w:ascii="Garamond" w:eastAsia="DengXian" w:hAnsi="Garamond" w:cs="Times New Roman" w:hint="eastAsia"/>
          <w:kern w:val="0"/>
          <w:szCs w:val="24"/>
          <w:lang w:eastAsia="zh-CN"/>
        </w:rPr>
        <w:t>〉：「优婆离居士受沙门瞿昙化，化作弟子，则不听诸尼揵入门，唯听沙门瞿昙弟子，比丘、比丘尼、优婆塞、优婆夷入。」</w:t>
      </w:r>
      <w:r w:rsidRPr="000F7870">
        <w:rPr>
          <w:rFonts w:ascii="Garamond" w:eastAsia="DengXian" w:hAnsi="Garamond" w:cs="Times New Roman"/>
          <w:kern w:val="0"/>
          <w:szCs w:val="24"/>
          <w:lang w:eastAsia="zh-CN"/>
        </w:rPr>
        <w:t xml:space="preserve">(CBETA, </w:t>
      </w:r>
      <w:hyperlink r:id="rId629" w:history="1">
        <w:r w:rsidRPr="000F7870">
          <w:rPr>
            <w:rFonts w:ascii="Garamond" w:eastAsia="DengXian" w:hAnsi="Garamond" w:cs="Times New Roman"/>
            <w:color w:val="0000FF"/>
            <w:kern w:val="0"/>
            <w:szCs w:val="24"/>
            <w:u w:val="single"/>
            <w:lang w:eastAsia="zh-CN"/>
          </w:rPr>
          <w:t>T01, no. 26, p. 630, c25-27</w:t>
        </w:r>
      </w:hyperlink>
      <w:r w:rsidRPr="000F7870">
        <w:rPr>
          <w:rFonts w:ascii="Garamond" w:eastAsia="DengXian" w:hAnsi="Garamond" w:cs="Times New Roman"/>
          <w:kern w:val="0"/>
          <w:szCs w:val="24"/>
          <w:lang w:eastAsia="zh-CN"/>
        </w:rPr>
        <w:t xml:space="preserve">  </w:t>
      </w:r>
      <w:hyperlink r:id="rId630" w:history="1">
        <w:r w:rsidRPr="000F7870">
          <w:rPr>
            <w:rStyle w:val="Internetlink"/>
            <w:rFonts w:ascii="Garamond" w:eastAsia="DengXian" w:hAnsi="Garamond" w:cs="Times New Roman"/>
            <w:kern w:val="0"/>
            <w:szCs w:val="24"/>
            <w:lang w:eastAsia="zh-CN"/>
          </w:rPr>
          <w:t>http://tripitaka.cbeta.org/T01,no.26,p.630,c25</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28</w:t>
      </w:r>
      <w:r w:rsidRPr="000F7870">
        <w:rPr>
          <w:rFonts w:ascii="Garamond" w:eastAsia="DengXian" w:hAnsi="Garamond" w:hint="eastAsia"/>
          <w:b/>
          <w:bCs/>
          <w:sz w:val="28"/>
          <w:szCs w:val="24"/>
          <w:lang w:eastAsia="zh-CN"/>
        </w:rPr>
        <w:t>）</w:t>
      </w:r>
    </w:p>
    <w:p w14:paraId="5833133B" w14:textId="706B0EA8"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w:t>
      </w:r>
    </w:p>
    <w:p w14:paraId="3A759CC5" w14:textId="5FE11F2B"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他已见道、得道、知道，深入实相，尽祛疑惑，意志坚定，不复动摇：</w:t>
      </w:r>
    </w:p>
    <w:p w14:paraId="4D0BFF57"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604F9B46" w14:textId="6D160212"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 xml:space="preserve">那时，屋主优婆离已见法、已获得法、已知法、已深入法，脱离疑惑、离迷惑，达无畏，在大师教说上不缘于他，对世尊这么说：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屋主品</w:t>
      </w:r>
      <w:r w:rsidRPr="000F7870">
        <w:rPr>
          <w:rFonts w:ascii="Garamond" w:eastAsia="DengXian" w:hAnsi="Garamond" w:cs="Times New Roman"/>
          <w:kern w:val="0"/>
          <w:szCs w:val="24"/>
          <w:lang w:eastAsia="zh-CN"/>
        </w:rPr>
        <w:t>[6])(</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 xml:space="preserve">　</w:t>
      </w:r>
      <w:hyperlink r:id="rId631" w:history="1">
        <w:r w:rsidRPr="000F7870">
          <w:rPr>
            <w:rFonts w:ascii="Garamond" w:eastAsia="DengXian" w:hAnsi="Garamond" w:cs="Times New Roman"/>
            <w:color w:val="0000FF"/>
            <w:kern w:val="0"/>
            <w:szCs w:val="24"/>
            <w:u w:val="single"/>
            <w:lang w:eastAsia="zh-CN"/>
          </w:rPr>
          <w:t>http://agama.buddhason.org/MN/MN056.htm</w:t>
        </w:r>
      </w:hyperlink>
    </w:p>
    <w:p w14:paraId="6904B122" w14:textId="280A86C6"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740C43FC" w14:textId="3F729F7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就正如一片洁净、没有杂色的布料，能很好地染上颜料。同样地，优波离居士在座上没有尘埃，没有污垢，生起了法眼，明白到：</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所有集起法，都是灭尽法。</w:t>
      </w:r>
      <w:r w:rsidRPr="000F7870">
        <w:rPr>
          <w:rFonts w:ascii="Garamond" w:eastAsia="DengXian" w:hAnsi="Garamond" w:cs="Times New Roman"/>
          <w:kern w:val="0"/>
          <w:szCs w:val="24"/>
          <w:lang w:eastAsia="zh-CN"/>
        </w:rPr>
        <w:t>”</w:t>
      </w:r>
    </w:p>
    <w:p w14:paraId="15990433" w14:textId="31DA0294"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这时候，优波离居士见法、得法、知法、入法，在导师的教法之中超越疑惑、清除犹豫、取得自信，不用依赖他人。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优波离经：萧式球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香港志莲净苑</w:t>
      </w:r>
      <w:r w:rsidRPr="000F7870">
        <w:rPr>
          <w:rFonts w:ascii="Garamond" w:eastAsia="DengXian" w:hAnsi="Garamond" w:cs="Times New Roman"/>
          <w:kern w:val="0"/>
          <w:szCs w:val="24"/>
          <w:lang w:eastAsia="zh-CN"/>
        </w:rPr>
        <w:t xml:space="preserve">) </w:t>
      </w:r>
      <w:hyperlink r:id="rId632" w:history="1">
        <w:r w:rsidRPr="000F7870">
          <w:rPr>
            <w:rFonts w:ascii="Garamond" w:eastAsia="DengXian" w:hAnsi="Garamond" w:cs="Times New Roman"/>
            <w:color w:val="0000FF"/>
            <w:kern w:val="0"/>
            <w:szCs w:val="24"/>
            <w:u w:val="single"/>
            <w:lang w:eastAsia="zh-CN"/>
          </w:rPr>
          <w:t>http://www.chilin.edu.hk/edu/report_section_detail.asp?section_id=60&amp;id=237&amp;page_id=78:100</w:t>
        </w:r>
      </w:hyperlink>
    </w:p>
    <w:p w14:paraId="2A42D080" w14:textId="3D2604A8"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60458C46" w14:textId="0E2AEFE8"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《中阿含经》卷</w:t>
      </w:r>
      <w:r w:rsidRPr="000F7870">
        <w:rPr>
          <w:rFonts w:ascii="Garamond" w:eastAsia="DengXian" w:hAnsi="Garamond" w:cs="Times New Roman"/>
          <w:kern w:val="0"/>
          <w:szCs w:val="24"/>
          <w:lang w:eastAsia="zh-CN"/>
        </w:rPr>
        <w:t>32</w:t>
      </w:r>
      <w:r w:rsidRPr="000F7870">
        <w:rPr>
          <w:rFonts w:ascii="Garamond" w:eastAsia="DengXian" w:hAnsi="Garamond" w:cs="Times New Roman" w:hint="eastAsia"/>
          <w:kern w:val="0"/>
          <w:szCs w:val="24"/>
          <w:lang w:eastAsia="zh-CN"/>
        </w:rPr>
        <w:t>：「于是，优</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婆离居士见法得法，觉白净法，断疑度惑，更无余尊，不复从他，无有犹豫，已住果证，于世尊法得无所畏。」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东晋　罽宾三藏　瞿昙僧伽提婆　译，</w:t>
      </w:r>
      <w:r w:rsidRPr="000F7870">
        <w:rPr>
          <w:rFonts w:ascii="Garamond" w:eastAsia="DengXian" w:hAnsi="Garamond" w:cs="Times New Roman"/>
          <w:kern w:val="0"/>
          <w:szCs w:val="24"/>
          <w:lang w:eastAsia="zh-CN"/>
        </w:rPr>
        <w:t>CBETA 2020.Q1, T01, no. 26, p. 630c10-13)[</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：婆【大】＊，波【圣】＊，～</w:t>
      </w:r>
      <w:r w:rsidRPr="000F7870">
        <w:rPr>
          <w:rFonts w:ascii="Garamond" w:eastAsia="DengXian" w:hAnsi="Garamond" w:cs="Times New Roman"/>
          <w:kern w:val="0"/>
          <w:szCs w:val="24"/>
          <w:lang w:eastAsia="zh-CN"/>
        </w:rPr>
        <w:t xml:space="preserve">M. 56. </w:t>
      </w:r>
      <w:proofErr w:type="spellStart"/>
      <w:r w:rsidRPr="000F7870">
        <w:rPr>
          <w:rFonts w:ascii="Garamond" w:eastAsia="DengXian" w:hAnsi="Garamond" w:cs="Times New Roman"/>
          <w:kern w:val="0"/>
          <w:szCs w:val="24"/>
          <w:lang w:eastAsia="zh-CN"/>
        </w:rPr>
        <w:t>Upāli</w:t>
      </w:r>
      <w:proofErr w:type="spellEnd"/>
      <w:r w:rsidRPr="000F7870">
        <w:rPr>
          <w:rFonts w:ascii="Garamond" w:eastAsia="DengXian" w:hAnsi="Garamond" w:cs="Times New Roman"/>
          <w:kern w:val="0"/>
          <w:szCs w:val="24"/>
          <w:lang w:eastAsia="zh-CN"/>
        </w:rPr>
        <w:t xml:space="preserve"> sutta. </w:t>
      </w:r>
      <w:hyperlink r:id="rId633" w:history="1">
        <w:r w:rsidRPr="000F7870">
          <w:rPr>
            <w:rFonts w:ascii="Garamond" w:eastAsia="DengXian" w:hAnsi="Garamond" w:cs="Times New Roman"/>
            <w:color w:val="0000FF"/>
            <w:kern w:val="0"/>
            <w:szCs w:val="24"/>
            <w:u w:val="single"/>
            <w:lang w:eastAsia="zh-CN"/>
          </w:rPr>
          <w:t>https://cbetaonline.dila.edu.tw/zh/T01n0026_p0630c10</w:t>
        </w:r>
      </w:hyperlink>
    </w:p>
    <w:p w14:paraId="67234819" w14:textId="2940B16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F91CBC9" w14:textId="68062B26"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《杂阿含</w:t>
      </w:r>
      <w:r w:rsidRPr="000F7870">
        <w:rPr>
          <w:rFonts w:ascii="Garamond" w:eastAsia="DengXian" w:hAnsi="Garamond" w:cs="Times New Roman"/>
          <w:kern w:val="0"/>
          <w:szCs w:val="24"/>
          <w:lang w:eastAsia="zh-CN"/>
        </w:rPr>
        <w:t>1158</w:t>
      </w:r>
      <w:r w:rsidRPr="000F7870">
        <w:rPr>
          <w:rFonts w:ascii="Garamond" w:eastAsia="DengXian" w:hAnsi="Garamond" w:cs="Times New Roman" w:hint="eastAsia"/>
          <w:kern w:val="0"/>
          <w:szCs w:val="24"/>
          <w:lang w:eastAsia="zh-CN"/>
        </w:rPr>
        <w:t>经》卷</w:t>
      </w:r>
      <w:r w:rsidRPr="000F7870">
        <w:rPr>
          <w:rFonts w:ascii="Garamond" w:eastAsia="DengXian" w:hAnsi="Garamond" w:cs="Times New Roman"/>
          <w:kern w:val="0"/>
          <w:szCs w:val="24"/>
          <w:lang w:eastAsia="zh-CN"/>
        </w:rPr>
        <w:t>42</w:t>
      </w:r>
      <w:r w:rsidRPr="000F7870">
        <w:rPr>
          <w:rFonts w:ascii="Garamond" w:eastAsia="DengXian" w:hAnsi="Garamond" w:cs="Times New Roman" w:hint="eastAsia"/>
          <w:kern w:val="0"/>
          <w:szCs w:val="24"/>
          <w:lang w:eastAsia="zh-CN"/>
        </w:rPr>
        <w:t>：「是婆罗门见法、得法、知法、入法，度诸疑惑，不由他度，于正法、律得无所畏」</w:t>
      </w:r>
      <w:r w:rsidRPr="000F7870">
        <w:rPr>
          <w:rFonts w:ascii="Garamond" w:eastAsia="DengXian" w:hAnsi="Garamond" w:cs="Times New Roman"/>
          <w:kern w:val="0"/>
          <w:szCs w:val="24"/>
          <w:lang w:eastAsia="zh-CN"/>
        </w:rPr>
        <w:t xml:space="preserve">(CBETA, T02, no. 99, p. 308, c26-28) </w:t>
      </w:r>
      <w:hyperlink r:id="rId634" w:history="1">
        <w:r w:rsidRPr="000F7870">
          <w:rPr>
            <w:rFonts w:ascii="Garamond" w:eastAsia="DengXian" w:hAnsi="Garamond" w:cs="Times New Roman"/>
            <w:color w:val="0000FF"/>
            <w:kern w:val="0"/>
            <w:szCs w:val="24"/>
            <w:u w:val="single"/>
            <w:lang w:eastAsia="zh-CN"/>
          </w:rPr>
          <w:t>http://tripitaka.cbeta.org/T02n0099_042#0308c26</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或</w:t>
      </w:r>
      <w:r w:rsidRPr="000F7870">
        <w:rPr>
          <w:rFonts w:ascii="Garamond" w:eastAsia="DengXian" w:hAnsi="Garamond" w:cs="Times New Roman"/>
          <w:kern w:val="0"/>
          <w:szCs w:val="24"/>
          <w:lang w:eastAsia="zh-CN"/>
        </w:rPr>
        <w:t xml:space="preserve"> (CBETA 2020.Q1, T02, no. 99, p. 308c26-28) </w:t>
      </w:r>
      <w:hyperlink r:id="rId635" w:history="1">
        <w:r w:rsidRPr="000F7870">
          <w:rPr>
            <w:rFonts w:ascii="Garamond" w:eastAsia="DengXian" w:hAnsi="Garamond" w:cs="Times New Roman"/>
            <w:color w:val="0000FF"/>
            <w:kern w:val="0"/>
            <w:szCs w:val="24"/>
            <w:u w:val="single"/>
            <w:lang w:eastAsia="zh-CN"/>
          </w:rPr>
          <w:t>https://cbetaonline.dila.edu.tw/zh/T02n0099_p0308c26</w:t>
        </w:r>
      </w:hyperlink>
    </w:p>
    <w:p w14:paraId="2743BCA8" w14:textId="782C9A68" w:rsidR="003042B9" w:rsidRDefault="000F7870">
      <w:pPr>
        <w:pStyle w:val="Standard"/>
      </w:pPr>
      <w:r w:rsidRPr="000F7870">
        <w:rPr>
          <w:rFonts w:eastAsia="DengXian"/>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43)</w:t>
      </w:r>
    </w:p>
    <w:p w14:paraId="6CA93C51" w14:textId="77777777" w:rsidR="003042B9" w:rsidRDefault="003042B9">
      <w:pPr>
        <w:pStyle w:val="Standard"/>
        <w:rPr>
          <w:rFonts w:ascii="Garamond" w:eastAsia="標楷體" w:hAnsi="Garamond"/>
          <w:b/>
          <w:bCs/>
          <w:sz w:val="28"/>
          <w:szCs w:val="24"/>
        </w:rPr>
      </w:pPr>
    </w:p>
    <w:p w14:paraId="337BCD9D" w14:textId="77777777" w:rsidR="003042B9" w:rsidRDefault="003042B9">
      <w:pPr>
        <w:pStyle w:val="Standard"/>
        <w:rPr>
          <w:rFonts w:ascii="Garamond" w:eastAsia="細明體" w:hAnsi="Garamond" w:cs="Times New Roman"/>
          <w:kern w:val="0"/>
          <w:szCs w:val="24"/>
        </w:rPr>
      </w:pPr>
    </w:p>
    <w:p w14:paraId="2F8BBFF3" w14:textId="2A0C45D1" w:rsidR="003042B9" w:rsidRDefault="000F7870">
      <w:pPr>
        <w:pStyle w:val="4"/>
        <w:spacing w:line="360" w:lineRule="auto"/>
      </w:pPr>
      <w:r w:rsidRPr="000F7870">
        <w:rPr>
          <w:rFonts w:ascii="Garamond" w:eastAsia="DengXian" w:hAnsi="Garamond"/>
          <w:b/>
          <w:bCs/>
          <w:sz w:val="26"/>
          <w:szCs w:val="26"/>
          <w:lang w:eastAsia="zh-CN"/>
        </w:rPr>
        <w:t xml:space="preserve">MN. 63 </w:t>
      </w:r>
      <w:proofErr w:type="spellStart"/>
      <w:r w:rsidRPr="000F7870">
        <w:rPr>
          <w:rFonts w:ascii="Garamond" w:eastAsia="DengXian" w:hAnsi="Garamond"/>
          <w:b/>
          <w:bCs/>
          <w:sz w:val="26"/>
          <w:szCs w:val="26"/>
          <w:lang w:eastAsia="zh-CN"/>
        </w:rPr>
        <w:t>Culamalunkyasutta</w:t>
      </w:r>
      <w:r>
        <w:rPr>
          <w:rFonts w:ascii="Cambria" w:eastAsia="標楷體" w:hAnsi="Cambria" w:cs="Cambria"/>
          <w:b/>
          <w:bCs/>
          <w:sz w:val="26"/>
          <w:szCs w:val="26"/>
          <w:lang w:eastAsia="zh-CN"/>
        </w:rPr>
        <w:t>ṃ</w:t>
      </w:r>
      <w:proofErr w:type="spellEnd"/>
      <w:r w:rsidRPr="000F7870">
        <w:rPr>
          <w:rFonts w:ascii="Garamond" w:eastAsia="DengXian" w:hAnsi="Garamond"/>
          <w:b/>
          <w:bCs/>
          <w:sz w:val="26"/>
          <w:szCs w:val="26"/>
          <w:lang w:eastAsia="zh-CN"/>
        </w:rPr>
        <w:t xml:space="preserve"> </w:t>
      </w:r>
      <w:r w:rsidRPr="000F7870">
        <w:rPr>
          <w:rFonts w:ascii="Garamond" w:eastAsia="DengXian" w:hAnsi="Garamond" w:hint="eastAsia"/>
          <w:b/>
          <w:bCs/>
          <w:sz w:val="26"/>
          <w:szCs w:val="26"/>
          <w:lang w:eastAsia="zh-CN"/>
        </w:rPr>
        <w:t>中部</w:t>
      </w:r>
      <w:r w:rsidRPr="000F7870">
        <w:rPr>
          <w:rFonts w:ascii="Garamond" w:eastAsia="DengXian" w:hAnsi="Garamond"/>
          <w:b/>
          <w:bCs/>
          <w:sz w:val="26"/>
          <w:szCs w:val="26"/>
          <w:lang w:eastAsia="zh-CN"/>
        </w:rPr>
        <w:t>63</w:t>
      </w:r>
      <w:r w:rsidRPr="000F7870">
        <w:rPr>
          <w:rFonts w:ascii="Garamond" w:eastAsia="DengXian" w:hAnsi="Garamond" w:hint="eastAsia"/>
          <w:b/>
          <w:bCs/>
          <w:sz w:val="26"/>
          <w:szCs w:val="26"/>
          <w:lang w:eastAsia="zh-CN"/>
        </w:rPr>
        <w:t>经、小摩伦迦经、玛鲁迦小经</w:t>
      </w:r>
    </w:p>
    <w:p w14:paraId="1F4FA4CC" w14:textId="13763C0C" w:rsidR="003042B9" w:rsidRDefault="000F7870">
      <w:pPr>
        <w:pStyle w:val="Web"/>
        <w:spacing w:before="120" w:after="120"/>
        <w:jc w:val="both"/>
        <w:rPr>
          <w:rFonts w:ascii="Garamond" w:eastAsia="細明體" w:hAnsi="Garamond"/>
        </w:rPr>
      </w:pPr>
      <w:r w:rsidRPr="000F7870">
        <w:rPr>
          <w:rFonts w:ascii="Garamond" w:eastAsia="DengXian" w:hAnsi="Garamond" w:hint="eastAsia"/>
          <w:lang w:eastAsia="zh-CN"/>
        </w:rPr>
        <w:t>巴利《中部》第六十三</w:t>
      </w:r>
    </w:p>
    <w:p w14:paraId="4D71DF94" w14:textId="77777777" w:rsidR="003042B9" w:rsidRDefault="003042B9">
      <w:pPr>
        <w:pStyle w:val="Standarduser"/>
        <w:widowControl/>
        <w:suppressAutoHyphens w:val="0"/>
        <w:spacing w:before="120" w:after="120"/>
        <w:jc w:val="both"/>
        <w:textAlignment w:val="auto"/>
        <w:rPr>
          <w:rFonts w:ascii="Garamond" w:eastAsia="細明體" w:hAnsi="Garamond" w:cs="新細明體"/>
          <w:kern w:val="0"/>
          <w:szCs w:val="24"/>
        </w:rPr>
      </w:pPr>
    </w:p>
    <w:p w14:paraId="249B16D2" w14:textId="530BBE3C" w:rsidR="003042B9" w:rsidRDefault="000F7870">
      <w:pPr>
        <w:pStyle w:val="Standarduser"/>
        <w:widowControl/>
        <w:suppressAutoHyphens w:val="0"/>
        <w:spacing w:before="120" w:after="120"/>
        <w:jc w:val="both"/>
        <w:textAlignment w:val="auto"/>
      </w:pPr>
      <w:r w:rsidRPr="000F7870">
        <w:rPr>
          <w:rFonts w:ascii="Garamond" w:eastAsia="DengXian" w:hAnsi="Garamond" w:cs="新細明體" w:hint="eastAsia"/>
          <w:kern w:val="0"/>
          <w:szCs w:val="24"/>
          <w:lang w:eastAsia="zh-CN"/>
        </w:rPr>
        <w:t>「玛鲁迦之子！像这样，我既没说：『来！玛鲁迦之子！你来跟我修梵行，我将为你记说「世界是常恒的」或「世界是非常恒的」</w:t>
      </w:r>
      <w:r w:rsidRPr="000F7870">
        <w:rPr>
          <w:rFonts w:ascii="Garamond" w:eastAsia="DengXian" w:hAnsi="Garamond" w:cs="新細明體"/>
          <w:kern w:val="0"/>
          <w:szCs w:val="24"/>
          <w:lang w:eastAsia="zh-CN"/>
        </w:rPr>
        <w:t>……</w:t>
      </w:r>
      <w:r w:rsidRPr="000F7870">
        <w:rPr>
          <w:rFonts w:ascii="Garamond" w:eastAsia="DengXian" w:hAnsi="Garamond" w:cs="新細明體" w:hint="eastAsia"/>
          <w:kern w:val="0"/>
          <w:szCs w:val="24"/>
          <w:lang w:eastAsia="zh-CN"/>
        </w:rPr>
        <w:t>（中略）「死后如来既非存在也非不存在」。』你也没对我说：『大德！我将跟世尊修梵行，世尊将为我记说「世界是常恒的」或「世界是非常恒的」</w:t>
      </w:r>
      <w:r w:rsidRPr="000F7870">
        <w:rPr>
          <w:rFonts w:ascii="Garamond" w:eastAsia="DengXian" w:hAnsi="Garamond" w:cs="新細明體"/>
          <w:kern w:val="0"/>
          <w:szCs w:val="24"/>
          <w:lang w:eastAsia="zh-CN"/>
        </w:rPr>
        <w:t>……</w:t>
      </w:r>
      <w:r w:rsidRPr="000F7870">
        <w:rPr>
          <w:rFonts w:ascii="Garamond" w:eastAsia="DengXian" w:hAnsi="Garamond" w:cs="新細明體" w:hint="eastAsia"/>
          <w:kern w:val="0"/>
          <w:szCs w:val="24"/>
          <w:lang w:eastAsia="zh-CN"/>
        </w:rPr>
        <w:t>（中略）「死后如来既非存在也非不存在」。』愚钝男子！当存在这样时，你是谁？你拒绝什么呢？</w:t>
      </w:r>
      <w:r w:rsidRPr="000F7870">
        <w:rPr>
          <w:rFonts w:ascii="Garamond" w:eastAsia="DengXian" w:hAnsi="Garamond" w:cs="新細明體"/>
          <w:kern w:val="0"/>
          <w:szCs w:val="24"/>
          <w:lang w:eastAsia="zh-CN"/>
        </w:rPr>
        <w:t xml:space="preserve"> </w:t>
      </w:r>
      <w:r w:rsidRPr="000F7870">
        <w:rPr>
          <w:rFonts w:ascii="Garamond" w:eastAsia="DengXian" w:hAnsi="Garamond" w:cs="新細明體" w:hint="eastAsia"/>
          <w:kern w:val="0"/>
          <w:szCs w:val="24"/>
          <w:lang w:eastAsia="zh-CN"/>
        </w:rPr>
        <w:t>（中部</w:t>
      </w:r>
      <w:r w:rsidRPr="000F7870">
        <w:rPr>
          <w:rFonts w:ascii="Garamond" w:eastAsia="DengXian" w:hAnsi="Garamond" w:cs="Times New Roman"/>
          <w:kern w:val="0"/>
          <w:szCs w:val="24"/>
          <w:lang w:eastAsia="zh-CN"/>
        </w:rPr>
        <w:t>63</w:t>
      </w:r>
      <w:r w:rsidRPr="000F7870">
        <w:rPr>
          <w:rFonts w:ascii="Garamond" w:eastAsia="DengXian" w:hAnsi="Garamond" w:cs="新細明體"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新細明體" w:hint="eastAsia"/>
          <w:kern w:val="0"/>
          <w:szCs w:val="24"/>
          <w:lang w:eastAsia="zh-CN"/>
        </w:rPr>
        <w:t>玛鲁迦小经</w:t>
      </w:r>
      <w:r w:rsidRPr="000F7870">
        <w:rPr>
          <w:rFonts w:ascii="Garamond" w:eastAsia="DengXian" w:hAnsi="Garamond" w:cs="Times New Roman"/>
          <w:kern w:val="0"/>
          <w:szCs w:val="24"/>
          <w:lang w:eastAsia="zh-CN"/>
        </w:rPr>
        <w:t>(</w:t>
      </w:r>
      <w:r w:rsidRPr="000F7870">
        <w:rPr>
          <w:rFonts w:ascii="Garamond" w:eastAsia="DengXian" w:hAnsi="Garamond" w:cs="新細明體" w:hint="eastAsia"/>
          <w:kern w:val="0"/>
          <w:szCs w:val="24"/>
          <w:lang w:eastAsia="zh-CN"/>
        </w:rPr>
        <w:t>比丘品</w:t>
      </w:r>
      <w:r w:rsidRPr="000F7870">
        <w:rPr>
          <w:rFonts w:ascii="Garamond" w:eastAsia="DengXian" w:hAnsi="Garamond" w:cs="Times New Roman"/>
          <w:kern w:val="0"/>
          <w:szCs w:val="24"/>
          <w:lang w:eastAsia="zh-CN"/>
        </w:rPr>
        <w:t>)(</w:t>
      </w:r>
      <w:r w:rsidRPr="000F7870">
        <w:rPr>
          <w:rFonts w:ascii="Garamond" w:eastAsia="DengXian" w:hAnsi="Garamond" w:cs="新細明體" w:hint="eastAsia"/>
          <w:kern w:val="0"/>
          <w:szCs w:val="24"/>
          <w:lang w:eastAsia="zh-CN"/>
        </w:rPr>
        <w:t>庄春江译</w:t>
      </w:r>
      <w:r w:rsidRPr="000F7870">
        <w:rPr>
          <w:rFonts w:ascii="Garamond" w:eastAsia="DengXian" w:hAnsi="Garamond" w:cs="Times New Roman"/>
          <w:kern w:val="0"/>
          <w:szCs w:val="24"/>
          <w:lang w:eastAsia="zh-CN"/>
        </w:rPr>
        <w:t xml:space="preserve">) </w:t>
      </w:r>
      <w:hyperlink r:id="rId636" w:history="1">
        <w:r w:rsidRPr="000F7870">
          <w:rPr>
            <w:rFonts w:ascii="Garamond" w:eastAsia="DengXian" w:hAnsi="Garamond" w:cs="Times New Roman"/>
            <w:color w:val="0000FF"/>
            <w:kern w:val="0"/>
            <w:szCs w:val="24"/>
            <w:u w:val="single"/>
            <w:lang w:eastAsia="zh-CN"/>
          </w:rPr>
          <w:t>http://agama.buddhason.org/MN/MN063.htm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新細明體" w:hint="eastAsia"/>
          <w:kern w:val="0"/>
          <w:szCs w:val="24"/>
          <w:lang w:eastAsia="zh-CN"/>
        </w:rPr>
        <w:t>）</w:t>
      </w:r>
    </w:p>
    <w:p w14:paraId="6CC738E6" w14:textId="77D1EA51" w:rsidR="003042B9" w:rsidRDefault="000F7870">
      <w:pPr>
        <w:pStyle w:val="Standarduser"/>
        <w:widowControl/>
        <w:suppressAutoHyphens w:val="0"/>
        <w:spacing w:before="120" w:after="120"/>
        <w:jc w:val="both"/>
        <w:textAlignment w:val="auto"/>
        <w:rPr>
          <w:lang w:eastAsia="zh-CN"/>
        </w:rPr>
      </w:pPr>
      <w:r w:rsidRPr="000F7870">
        <w:rPr>
          <w:rFonts w:ascii="Garamond" w:eastAsia="DengXian" w:hAnsi="Garamond" w:cs="新細明體"/>
          <w:kern w:val="0"/>
          <w:szCs w:val="24"/>
          <w:lang w:eastAsia="zh-CN"/>
        </w:rPr>
        <w:t>“</w:t>
      </w:r>
      <w:r w:rsidRPr="000F7870">
        <w:rPr>
          <w:rFonts w:ascii="Garamond" w:eastAsia="DengXian" w:hAnsi="Garamond" w:cs="新細明體" w:hint="eastAsia"/>
          <w:kern w:val="0"/>
          <w:szCs w:val="24"/>
          <w:lang w:eastAsia="zh-CN"/>
        </w:rPr>
        <w:t>摩伦迦子，听你所说，我不曾对你说过，在我座下修习梵行我会为你解说这些道理；你也不曾对我说过，我为你解说这些道理你才会在我座下修习梵行。你这愚痴的人，为什么你这样来诬蔑我呢！</w:t>
      </w:r>
      <w:r w:rsidRPr="000F7870">
        <w:rPr>
          <w:rFonts w:ascii="Garamond" w:eastAsia="DengXian" w:hAnsi="Garamond" w:cs="新細明體"/>
          <w:kern w:val="0"/>
          <w:szCs w:val="24"/>
          <w:lang w:eastAsia="zh-CN"/>
        </w:rPr>
        <w:t xml:space="preserve"> </w:t>
      </w:r>
      <w:r w:rsidRPr="000F7870">
        <w:rPr>
          <w:rFonts w:ascii="Garamond" w:eastAsia="DengXian" w:hAnsi="Garamond" w:cs="新細明體" w:hint="eastAsia"/>
          <w:kern w:val="0"/>
          <w:szCs w:val="24"/>
          <w:lang w:eastAsia="zh-CN"/>
        </w:rPr>
        <w:t>（中部</w:t>
      </w:r>
      <w:r w:rsidRPr="000F7870">
        <w:rPr>
          <w:rFonts w:ascii="Garamond" w:eastAsia="DengXian" w:hAnsi="Garamond" w:cs="新細明體"/>
          <w:kern w:val="0"/>
          <w:szCs w:val="24"/>
          <w:lang w:eastAsia="zh-CN"/>
        </w:rPr>
        <w:t xml:space="preserve"> </w:t>
      </w:r>
      <w:r w:rsidRPr="000F7870">
        <w:rPr>
          <w:rFonts w:ascii="Garamond" w:eastAsia="DengXian" w:hAnsi="Garamond" w:cs="Times New Roman"/>
          <w:kern w:val="0"/>
          <w:szCs w:val="24"/>
          <w:lang w:eastAsia="zh-CN"/>
        </w:rPr>
        <w:t xml:space="preserve">063 </w:t>
      </w:r>
      <w:r w:rsidRPr="000F7870">
        <w:rPr>
          <w:rFonts w:ascii="Garamond" w:eastAsia="DengXian" w:hAnsi="Garamond" w:cs="新細明體" w:hint="eastAsia"/>
          <w:kern w:val="0"/>
          <w:szCs w:val="24"/>
          <w:lang w:eastAsia="zh-CN"/>
        </w:rPr>
        <w:t>小摩伦迦经</w:t>
      </w:r>
      <w:r w:rsidRPr="000F7870">
        <w:rPr>
          <w:rFonts w:ascii="Garamond" w:eastAsia="DengXian" w:hAnsi="Garamond" w:cs="Times New Roman"/>
          <w:kern w:val="0"/>
          <w:szCs w:val="24"/>
          <w:lang w:eastAsia="zh-CN"/>
        </w:rPr>
        <w:t>(</w:t>
      </w:r>
      <w:r w:rsidRPr="000F7870">
        <w:rPr>
          <w:rFonts w:ascii="Garamond" w:eastAsia="DengXian" w:hAnsi="Garamond" w:cs="新細明體" w:hint="eastAsia"/>
          <w:kern w:val="0"/>
          <w:szCs w:val="24"/>
          <w:lang w:eastAsia="zh-CN"/>
        </w:rPr>
        <w:t>萧式球</w:t>
      </w:r>
      <w:r w:rsidRPr="000F7870">
        <w:rPr>
          <w:rFonts w:ascii="Garamond" w:eastAsia="DengXian" w:hAnsi="Garamond" w:cs="新細明體"/>
          <w:kern w:val="0"/>
          <w:szCs w:val="24"/>
          <w:lang w:eastAsia="zh-CN"/>
        </w:rPr>
        <w:t xml:space="preserve"> </w:t>
      </w:r>
      <w:r w:rsidRPr="000F7870">
        <w:rPr>
          <w:rFonts w:ascii="Garamond" w:eastAsia="DengXian" w:hAnsi="Garamond" w:cs="新細明體" w:hint="eastAsia"/>
          <w:kern w:val="0"/>
          <w:szCs w:val="24"/>
          <w:lang w:eastAsia="zh-CN"/>
        </w:rPr>
        <w:t>译</w:t>
      </w:r>
      <w:r w:rsidRPr="000F7870">
        <w:rPr>
          <w:rFonts w:ascii="Garamond" w:eastAsia="DengXian" w:hAnsi="Garamond" w:cs="Times New Roman"/>
          <w:kern w:val="0"/>
          <w:szCs w:val="24"/>
          <w:lang w:eastAsia="zh-CN"/>
        </w:rPr>
        <w:t xml:space="preserve">, </w:t>
      </w:r>
      <w:r w:rsidRPr="000F7870">
        <w:rPr>
          <w:rFonts w:ascii="Garamond" w:eastAsia="DengXian" w:hAnsi="Garamond" w:cs="新細明體" w:hint="eastAsia"/>
          <w:kern w:val="0"/>
          <w:szCs w:val="24"/>
          <w:lang w:eastAsia="zh-CN"/>
        </w:rPr>
        <w:t>香港志莲净苑</w:t>
      </w:r>
      <w:r w:rsidRPr="000F7870">
        <w:rPr>
          <w:rFonts w:ascii="Garamond" w:eastAsia="DengXian" w:hAnsi="Garamond" w:cs="Times New Roman"/>
          <w:kern w:val="0"/>
          <w:szCs w:val="24"/>
          <w:lang w:eastAsia="zh-CN"/>
        </w:rPr>
        <w:t>)</w:t>
      </w:r>
    </w:p>
    <w:p w14:paraId="31DEBBC1" w14:textId="46F4951B" w:rsidR="003042B9" w:rsidRDefault="00070649">
      <w:pPr>
        <w:pStyle w:val="Standarduser"/>
        <w:widowControl/>
        <w:suppressAutoHyphens w:val="0"/>
        <w:spacing w:before="120" w:after="120"/>
        <w:jc w:val="both"/>
        <w:textAlignment w:val="auto"/>
      </w:pPr>
      <w:hyperlink r:id="rId637" w:history="1">
        <w:r w:rsidR="000F7870" w:rsidRPr="000F7870">
          <w:rPr>
            <w:rFonts w:ascii="Garamond" w:eastAsia="DengXian" w:hAnsi="Garamond" w:cs="Times New Roman"/>
            <w:color w:val="0000FF"/>
            <w:kern w:val="0"/>
            <w:szCs w:val="24"/>
            <w:u w:val="single"/>
            <w:lang w:eastAsia="zh-CN"/>
          </w:rPr>
          <w:t>http://www.chilin.edu.hk/edu/report_section_detail.asp?section_id=60&amp;id=244</w:t>
        </w:r>
      </w:hyperlink>
      <w:r w:rsidR="000F7870" w:rsidRPr="000F7870">
        <w:rPr>
          <w:rFonts w:ascii="Garamond" w:eastAsia="DengXian" w:hAnsi="Garamond" w:cs="新細明體" w:hint="eastAsia"/>
          <w:kern w:val="0"/>
          <w:szCs w:val="24"/>
          <w:lang w:eastAsia="zh-CN"/>
        </w:rPr>
        <w:t>）</w:t>
      </w:r>
    </w:p>
    <w:p w14:paraId="48D599AE" w14:textId="7D526097" w:rsidR="003042B9" w:rsidRDefault="000F7870">
      <w:pPr>
        <w:pStyle w:val="Standarduser"/>
        <w:widowControl/>
        <w:suppressAutoHyphens w:val="0"/>
        <w:spacing w:before="120" w:after="120"/>
        <w:jc w:val="both"/>
        <w:textAlignment w:val="auto"/>
      </w:pPr>
      <w:r w:rsidRPr="000F7870">
        <w:rPr>
          <w:rFonts w:ascii="Garamond" w:eastAsia="DengXian" w:hAnsi="Garamond" w:cs="新細明體" w:hint="eastAsia"/>
          <w:kern w:val="0"/>
          <w:szCs w:val="24"/>
          <w:lang w:eastAsia="zh-CN"/>
        </w:rPr>
        <w:t>《中阿含</w:t>
      </w:r>
      <w:r w:rsidRPr="000F7870">
        <w:rPr>
          <w:rFonts w:ascii="Garamond" w:eastAsia="DengXian" w:hAnsi="Garamond" w:cs="Times New Roman"/>
          <w:kern w:val="0"/>
          <w:szCs w:val="24"/>
          <w:lang w:eastAsia="zh-CN"/>
        </w:rPr>
        <w:t>221</w:t>
      </w:r>
      <w:r w:rsidRPr="000F7870">
        <w:rPr>
          <w:rFonts w:ascii="Garamond" w:eastAsia="DengXian" w:hAnsi="Garamond" w:cs="新細明體" w:hint="eastAsia"/>
          <w:kern w:val="0"/>
          <w:szCs w:val="24"/>
          <w:lang w:eastAsia="zh-CN"/>
        </w:rPr>
        <w:t>经》：「世尊告曰：「鬘童子，我本不向汝有所说，汝本亦不向我有所说，汝愚痴人！何故虚妄诬谤我耶？」」（《中阿含</w:t>
      </w:r>
      <w:r w:rsidRPr="000F7870">
        <w:rPr>
          <w:rFonts w:ascii="Garamond" w:eastAsia="DengXian" w:hAnsi="Garamond" w:cs="Times New Roman"/>
          <w:kern w:val="0"/>
          <w:szCs w:val="24"/>
          <w:lang w:eastAsia="zh-CN"/>
        </w:rPr>
        <w:t>221</w:t>
      </w:r>
      <w:r w:rsidRPr="000F7870">
        <w:rPr>
          <w:rFonts w:ascii="Garamond" w:eastAsia="DengXian" w:hAnsi="Garamond" w:cs="新細明體" w:hint="eastAsia"/>
          <w:kern w:val="0"/>
          <w:szCs w:val="24"/>
          <w:lang w:eastAsia="zh-CN"/>
        </w:rPr>
        <w:t>经，箭喻经》卷</w:t>
      </w:r>
      <w:r w:rsidRPr="000F7870">
        <w:rPr>
          <w:rFonts w:ascii="Garamond" w:eastAsia="DengXian" w:hAnsi="Garamond" w:cs="Times New Roman"/>
          <w:kern w:val="0"/>
          <w:szCs w:val="24"/>
          <w:lang w:eastAsia="zh-CN"/>
        </w:rPr>
        <w:t>60</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CBETA, T01, no. 26, p. 804, c10-12)</w:t>
      </w:r>
      <w:r w:rsidRPr="000F7870">
        <w:rPr>
          <w:rFonts w:ascii="Garamond" w:eastAsia="DengXian" w:hAnsi="Garamond" w:cs="新細明體" w:hint="eastAsia"/>
          <w:kern w:val="0"/>
          <w:szCs w:val="24"/>
          <w:lang w:eastAsia="zh-CN"/>
        </w:rPr>
        <w:t>。</w:t>
      </w:r>
      <w:r w:rsidRPr="000F7870">
        <w:rPr>
          <w:rFonts w:ascii="Garamond" w:eastAsia="DengXian" w:hAnsi="Garamond" w:cs="新細明體"/>
          <w:kern w:val="0"/>
          <w:szCs w:val="24"/>
          <w:lang w:eastAsia="zh-CN"/>
        </w:rPr>
        <w:t xml:space="preserve"> </w:t>
      </w:r>
      <w:hyperlink r:id="rId638" w:history="1">
        <w:r w:rsidRPr="000F7870">
          <w:rPr>
            <w:rFonts w:ascii="Garamond" w:eastAsia="DengXian" w:hAnsi="Garamond" w:cs="Times New Roman"/>
            <w:color w:val="0000FF"/>
            <w:kern w:val="0"/>
            <w:szCs w:val="24"/>
            <w:u w:val="single"/>
            <w:lang w:eastAsia="zh-CN"/>
          </w:rPr>
          <w:t>https://cbetaonline.dila.edu.tw/zh/T01n0026_p0804a21</w:t>
        </w:r>
      </w:hyperlink>
    </w:p>
    <w:p w14:paraId="45757563" w14:textId="7648FA0F" w:rsidR="003042B9" w:rsidRDefault="000F7870">
      <w:pPr>
        <w:pStyle w:val="Standarduser"/>
        <w:widowControl/>
        <w:suppressAutoHyphens w:val="0"/>
        <w:spacing w:before="120" w:after="120"/>
        <w:jc w:val="both"/>
        <w:textAlignment w:val="auto"/>
      </w:pPr>
      <w:r w:rsidRPr="000F7870">
        <w:rPr>
          <w:rFonts w:ascii="Garamond" w:eastAsia="DengXian" w:hAnsi="Garamond" w:cs="新細明體" w:hint="eastAsia"/>
          <w:kern w:val="0"/>
          <w:szCs w:val="24"/>
          <w:lang w:eastAsia="zh-CN"/>
        </w:rPr>
        <w:t>或旧版</w:t>
      </w:r>
      <w:r w:rsidR="00070649">
        <w:fldChar w:fldCharType="begin"/>
      </w:r>
      <w:r w:rsidR="00070649">
        <w:instrText xml:space="preserve"> HYPERLINK  "http://tripitaka.cbeta.org/T01n0026_060#0804c10" </w:instrText>
      </w:r>
      <w:r w:rsidR="00070649">
        <w:fldChar w:fldCharType="separate"/>
      </w:r>
      <w:r w:rsidRPr="000F7870">
        <w:rPr>
          <w:rFonts w:ascii="Garamond" w:eastAsia="DengXian" w:hAnsi="Garamond" w:cs="Times New Roman"/>
          <w:color w:val="0000FF"/>
          <w:kern w:val="0"/>
          <w:szCs w:val="24"/>
          <w:u w:val="single"/>
          <w:lang w:eastAsia="zh-CN"/>
        </w:rPr>
        <w:t>http://tripitaka.cbeta.org/T01n0026_060#0804c10</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46253440" w14:textId="7D2A216D" w:rsidR="003042B9" w:rsidRDefault="000F7870">
      <w:pPr>
        <w:pStyle w:val="Footnoteuser"/>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51</w:t>
      </w:r>
      <w:r w:rsidRPr="000F7870">
        <w:rPr>
          <w:rFonts w:ascii="Garamond" w:eastAsia="DengXian" w:hAnsi="Garamond" w:hint="eastAsia"/>
          <w:b/>
          <w:bCs/>
          <w:sz w:val="28"/>
          <w:lang w:eastAsia="zh-CN"/>
        </w:rPr>
        <w:t>、</w:t>
      </w: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52</w:t>
      </w:r>
      <w:r w:rsidRPr="000F7870">
        <w:rPr>
          <w:rFonts w:ascii="Garamond" w:eastAsia="DengXian" w:hAnsi="Garamond" w:hint="eastAsia"/>
          <w:b/>
          <w:bCs/>
          <w:sz w:val="28"/>
          <w:lang w:eastAsia="zh-CN"/>
        </w:rPr>
        <w:t>）</w:t>
      </w:r>
    </w:p>
    <w:p w14:paraId="1C525A90" w14:textId="77777777" w:rsidR="003042B9" w:rsidRDefault="003042B9">
      <w:pPr>
        <w:pStyle w:val="Footnoteuser"/>
        <w:spacing w:before="120" w:after="120"/>
        <w:jc w:val="both"/>
        <w:rPr>
          <w:rFonts w:ascii="Garamond" w:eastAsia="細明體" w:hAnsi="Garamond"/>
          <w:sz w:val="24"/>
          <w:szCs w:val="24"/>
        </w:rPr>
      </w:pPr>
    </w:p>
    <w:p w14:paraId="1E68FB97" w14:textId="77777777" w:rsidR="003042B9" w:rsidRDefault="003042B9">
      <w:pPr>
        <w:pStyle w:val="Footnoteuser"/>
        <w:spacing w:before="120" w:after="120"/>
        <w:jc w:val="both"/>
        <w:rPr>
          <w:rFonts w:ascii="Garamond" w:eastAsia="細明體" w:hAnsi="Garamond"/>
          <w:sz w:val="24"/>
          <w:szCs w:val="24"/>
        </w:rPr>
      </w:pPr>
    </w:p>
    <w:p w14:paraId="3C8888F4" w14:textId="21045B2C" w:rsidR="003042B9" w:rsidRDefault="000F7870">
      <w:pPr>
        <w:pStyle w:val="4"/>
        <w:spacing w:line="360" w:lineRule="auto"/>
      </w:pPr>
      <w:r w:rsidRPr="000F7870">
        <w:rPr>
          <w:rFonts w:ascii="Garamond" w:eastAsia="DengXian" w:hAnsi="Garamond"/>
          <w:b/>
          <w:bCs/>
          <w:sz w:val="28"/>
          <w:szCs w:val="24"/>
          <w:lang w:eastAsia="zh-CN"/>
        </w:rPr>
        <w:t xml:space="preserve">MN. 72 </w:t>
      </w:r>
      <w:proofErr w:type="spellStart"/>
      <w:r w:rsidRPr="000F7870">
        <w:rPr>
          <w:rFonts w:ascii="Garamond" w:eastAsia="DengXian" w:hAnsi="Garamond"/>
          <w:b/>
          <w:bCs/>
          <w:sz w:val="28"/>
          <w:szCs w:val="24"/>
          <w:lang w:eastAsia="zh-CN"/>
        </w:rPr>
        <w:t>Aggivacchasutta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中部</w:t>
      </w:r>
      <w:r w:rsidRPr="000F7870">
        <w:rPr>
          <w:rFonts w:ascii="Garamond" w:eastAsia="DengXian" w:hAnsi="Garamond"/>
          <w:b/>
          <w:bCs/>
          <w:sz w:val="28"/>
          <w:szCs w:val="24"/>
          <w:lang w:eastAsia="zh-CN"/>
        </w:rPr>
        <w:t>72</w:t>
      </w:r>
      <w:r w:rsidRPr="000F7870">
        <w:rPr>
          <w:rFonts w:ascii="Garamond" w:eastAsia="DengXian" w:hAnsi="Garamond" w:hint="eastAsia"/>
          <w:b/>
          <w:bCs/>
          <w:sz w:val="28"/>
          <w:szCs w:val="24"/>
          <w:lang w:eastAsia="zh-CN"/>
        </w:rPr>
        <w:t>经、婆蹉火经、火婆蹉种经</w:t>
      </w:r>
    </w:p>
    <w:p w14:paraId="5CFABBDA" w14:textId="2DDABDC0"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巴利文学会版《中部》第一集第四八六页</w:t>
      </w:r>
      <w:r w:rsidRPr="000F7870">
        <w:rPr>
          <w:rFonts w:ascii="Garamond" w:eastAsia="DengXian" w:hAnsi="Garamond" w:cs="Times New Roman"/>
          <w:kern w:val="0"/>
          <w:szCs w:val="24"/>
          <w:lang w:eastAsia="zh-CN"/>
        </w:rPr>
        <w:t xml:space="preserve">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486)</w:t>
      </w:r>
    </w:p>
    <w:p w14:paraId="1A05716A" w14:textId="77777777" w:rsidR="003042B9" w:rsidRDefault="003042B9">
      <w:pPr>
        <w:pStyle w:val="Standarduser"/>
        <w:widowControl/>
        <w:spacing w:before="120" w:after="120"/>
        <w:jc w:val="both"/>
        <w:rPr>
          <w:rFonts w:ascii="Garamond" w:eastAsia="細明體" w:hAnsi="Garamond" w:cs="Times New Roman"/>
          <w:kern w:val="0"/>
          <w:szCs w:val="24"/>
        </w:rPr>
      </w:pPr>
    </w:p>
    <w:p w14:paraId="5DDCB377" w14:textId="1274329D"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「婆蹉！『世界是常恒的』，这是恶见；丛林之见；荒漠之见；歪曲之见；动摇之见；结缚之见，有苦、有恼害、有绝望、有恼热，而不导向厌、离贪、灭、寂静、证智、正觉、涅盘。</w:t>
      </w:r>
    </w:p>
    <w:p w14:paraId="76DDD2C4" w14:textId="3B6ACE9A"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婆蹉！『世界是非常恒的』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（中略）婆蹉！『世界是有边的』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（中略）婆蹉！『世界是无边的』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（中略）婆蹉！『命即是身体』</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（中略）婆蹉！『命是一身体是另一』</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（中略）婆蹉！『死后如来存在』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（中略）婆蹉！『死后如来不存在』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（中略）婆蹉！『死后如来存在且不存在』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（中略）婆蹉！『死后如来既非存在也非不</w:t>
      </w:r>
      <w:r w:rsidRPr="000F7870">
        <w:rPr>
          <w:rFonts w:ascii="Garamond" w:eastAsia="DengXian" w:hAnsi="Garamond" w:cs="Times New Roman" w:hint="eastAsia"/>
          <w:kern w:val="0"/>
          <w:szCs w:val="24"/>
          <w:lang w:eastAsia="zh-CN"/>
        </w:rPr>
        <w:lastRenderedPageBreak/>
        <w:t>存在』，这是恶见；丛林之见；荒漠之见；歪曲之见；动摇之见；结缚之见，有苦、有恼害、有绝望、有恼热，而不导向厌、离贪、灭、寂静、证智、正觉、涅盘。</w:t>
      </w:r>
    </w:p>
    <w:p w14:paraId="36EB90AE" w14:textId="2AAC114A"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婆蹉！当见到了这个过患时，这样，我不接受这一切恶见。」</w:t>
      </w:r>
    </w:p>
    <w:p w14:paraId="061A3736" w14:textId="283FBE39"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「那样的话，乔达摩先生有任何恶见吗？」</w:t>
      </w:r>
    </w:p>
    <w:p w14:paraId="36C4B77C" w14:textId="168CD6A7"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婆蹉！『恶见』，对如来而言，这已被去除，婆蹉！这被如来所见：『这样是色，这样是色的集起，这样是色的灭没；这样是受，这样是受的集起，这样是受的灭没；这样是想，这样是想的集起，这样是想的灭没；这样是行，这样是行的集起，这样是行的灭没；这样是识，这样是识的集起，这样是识的灭没。』因此，我说：『对一切妄想、一切颠倒、一切我作、我所作、慢烦恼潜在趋势的灭尽、离贪、灭、舍弃、断念，如来以不执取而成为解脱者。』」（中部</w:t>
      </w:r>
      <w:r w:rsidRPr="000F7870">
        <w:rPr>
          <w:rFonts w:ascii="Garamond" w:eastAsia="DengXian" w:hAnsi="Garamond" w:cs="Times New Roman"/>
          <w:kern w:val="0"/>
          <w:szCs w:val="24"/>
          <w:lang w:eastAsia="zh-CN"/>
        </w:rPr>
        <w:t>72</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婆蹉火经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游行者品</w:t>
      </w:r>
      <w:r w:rsidRPr="000F7870">
        <w:rPr>
          <w:rFonts w:ascii="Garamond" w:eastAsia="DengXian" w:hAnsi="Garamond" w:cs="Times New Roman"/>
          <w:kern w:val="0"/>
          <w:szCs w:val="24"/>
          <w:lang w:eastAsia="zh-CN"/>
        </w:rPr>
        <w:t>[8])(</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39" w:history="1">
        <w:r w:rsidRPr="000F7870">
          <w:rPr>
            <w:rFonts w:ascii="Garamond" w:eastAsia="DengXian" w:hAnsi="Garamond" w:cs="Times New Roman"/>
            <w:color w:val="0000FF"/>
            <w:kern w:val="0"/>
            <w:szCs w:val="24"/>
            <w:u w:val="single"/>
            <w:lang w:eastAsia="zh-CN"/>
          </w:rPr>
          <w:t>http://agama.buddhason.org/MN/MN072.htm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33BFD19C" w14:textId="6CCBD86B"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60D92509" w14:textId="7BB374DE"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世间是常</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是见的去处、见的密林、见的荒野、见的表演场所、见的角力场所、见的结缚；连接苦、损毁、哀伤、热恼；不带来厌离、无欲、寂灭、宁静、无比智、正觉、湼盘。</w:t>
      </w:r>
    </w:p>
    <w:p w14:paraId="056EC289" w14:textId="2014614C"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世间是断</w:t>
      </w:r>
      <w:r w:rsidRPr="000F7870">
        <w:rPr>
          <w:rFonts w:ascii="Garamond" w:eastAsia="DengXian" w:hAnsi="Garamond" w:cs="Times New Roman"/>
          <w:kern w:val="0"/>
          <w:szCs w:val="24"/>
          <w:lang w:eastAsia="zh-CN"/>
        </w:rPr>
        <w:t>’……</w:t>
      </w:r>
    </w:p>
    <w:p w14:paraId="0529A357" w14:textId="46A89B95"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世间有边</w:t>
      </w:r>
      <w:r w:rsidRPr="000F7870">
        <w:rPr>
          <w:rFonts w:ascii="Garamond" w:eastAsia="DengXian" w:hAnsi="Garamond" w:cs="Times New Roman"/>
          <w:kern w:val="0"/>
          <w:szCs w:val="24"/>
          <w:lang w:eastAsia="zh-CN"/>
        </w:rPr>
        <w:t>’……</w:t>
      </w:r>
    </w:p>
    <w:p w14:paraId="296C0278" w14:textId="5D3A0410"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世间没有边</w:t>
      </w:r>
      <w:r w:rsidRPr="000F7870">
        <w:rPr>
          <w:rFonts w:ascii="Garamond" w:eastAsia="DengXian" w:hAnsi="Garamond" w:cs="Times New Roman"/>
          <w:kern w:val="0"/>
          <w:szCs w:val="24"/>
          <w:lang w:eastAsia="zh-CN"/>
        </w:rPr>
        <w:t>’……</w:t>
      </w:r>
    </w:p>
    <w:p w14:paraId="2FA78279" w14:textId="3A104162"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生命和身体是同一样东西</w:t>
      </w:r>
      <w:r w:rsidRPr="000F7870">
        <w:rPr>
          <w:rFonts w:ascii="Garamond" w:eastAsia="DengXian" w:hAnsi="Garamond" w:cs="Times New Roman"/>
          <w:kern w:val="0"/>
          <w:szCs w:val="24"/>
          <w:lang w:eastAsia="zh-CN"/>
        </w:rPr>
        <w:t>’……</w:t>
      </w:r>
    </w:p>
    <w:p w14:paraId="48451D5F" w14:textId="5F0295A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生命是一样东西，身体是另一样东西</w:t>
      </w:r>
      <w:r w:rsidRPr="000F7870">
        <w:rPr>
          <w:rFonts w:ascii="Garamond" w:eastAsia="DengXian" w:hAnsi="Garamond" w:cs="Times New Roman"/>
          <w:kern w:val="0"/>
          <w:szCs w:val="24"/>
          <w:lang w:eastAsia="zh-CN"/>
        </w:rPr>
        <w:t>’……</w:t>
      </w:r>
    </w:p>
    <w:p w14:paraId="1E848EF2" w14:textId="5BAB6BCD"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如来死后还存在</w:t>
      </w:r>
      <w:r w:rsidRPr="000F7870">
        <w:rPr>
          <w:rFonts w:ascii="Garamond" w:eastAsia="DengXian" w:hAnsi="Garamond" w:cs="Times New Roman"/>
          <w:kern w:val="0"/>
          <w:szCs w:val="24"/>
          <w:lang w:eastAsia="zh-CN"/>
        </w:rPr>
        <w:t>’……</w:t>
      </w:r>
    </w:p>
    <w:p w14:paraId="5E6C8DB0" w14:textId="6BABB3E2"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如来死后不存在</w:t>
      </w:r>
      <w:r w:rsidRPr="000F7870">
        <w:rPr>
          <w:rFonts w:ascii="Garamond" w:eastAsia="DengXian" w:hAnsi="Garamond" w:cs="Times New Roman"/>
          <w:kern w:val="0"/>
          <w:szCs w:val="24"/>
          <w:lang w:eastAsia="zh-CN"/>
        </w:rPr>
        <w:t>’……</w:t>
      </w:r>
    </w:p>
    <w:p w14:paraId="0584867D" w14:textId="2E6C69A0"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如来死后既存在也不存在</w:t>
      </w:r>
      <w:r w:rsidRPr="000F7870">
        <w:rPr>
          <w:rFonts w:ascii="Garamond" w:eastAsia="DengXian" w:hAnsi="Garamond" w:cs="Times New Roman"/>
          <w:kern w:val="0"/>
          <w:szCs w:val="24"/>
          <w:lang w:eastAsia="zh-CN"/>
        </w:rPr>
        <w:t>’……</w:t>
      </w:r>
    </w:p>
    <w:p w14:paraId="48280BF4" w14:textId="77777777" w:rsidR="003042B9" w:rsidRDefault="003042B9">
      <w:pPr>
        <w:pStyle w:val="Standarduser"/>
        <w:widowControl/>
        <w:spacing w:before="120" w:after="120"/>
        <w:rPr>
          <w:rFonts w:ascii="Garamond" w:eastAsia="細明體" w:hAnsi="Garamond" w:cs="Times New Roman"/>
          <w:kern w:val="0"/>
          <w:szCs w:val="24"/>
        </w:rPr>
      </w:pPr>
    </w:p>
    <w:p w14:paraId="435F5F5D" w14:textId="3C68FE8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如来死后既不存在也不是不存在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是见的去处、见的密林、见的荒野、见的表演场所、见的角力场所、见的结缚；连接苦、损毁、哀伤、热恼；不带来厌离、无欲、寂灭、宁静、无比智、正觉、湼盘。</w:t>
      </w:r>
    </w:p>
    <w:p w14:paraId="3CDA56D1" w14:textId="1A92A193"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婆蹉，在所有这些见的去处之中，我看到有这些过患。</w:t>
      </w:r>
      <w:r w:rsidRPr="000F7870">
        <w:rPr>
          <w:rFonts w:ascii="Garamond" w:eastAsia="DengXian" w:hAnsi="Garamond" w:cs="Times New Roman"/>
          <w:kern w:val="0"/>
          <w:szCs w:val="24"/>
          <w:lang w:eastAsia="zh-CN"/>
        </w:rPr>
        <w:t>”</w:t>
      </w:r>
    </w:p>
    <w:p w14:paraId="1F415636" w14:textId="3175725A"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乔答摩贤者有没有任何一种见的去处呢？</w:t>
      </w:r>
      <w:r w:rsidRPr="000F7870">
        <w:rPr>
          <w:rFonts w:ascii="Garamond" w:eastAsia="DengXian" w:hAnsi="Garamond" w:cs="Times New Roman"/>
          <w:kern w:val="0"/>
          <w:szCs w:val="24"/>
          <w:lang w:eastAsia="zh-CN"/>
        </w:rPr>
        <w:t>”</w:t>
      </w:r>
    </w:p>
    <w:p w14:paraId="289517A1" w14:textId="58A4C02B" w:rsidR="003042B9" w:rsidRDefault="000F7870">
      <w:pPr>
        <w:pStyle w:val="Footnoteuser"/>
        <w:spacing w:before="120" w:after="120"/>
        <w:rPr>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婆蹉，如来清除了见的去处。如来所见的是：什么是色，什么是色集，什么是色灭；什么是受，什么是受集，什么是受灭；什么是想，什么是想集，什么是想灭；什么是行，什么是行集，什么是行灭；什么是识，什么是识集，什么是识灭。因此，如来尽除了所有虚妄，尽除了所有自我计着，尽除了所有我、我所、我慢的性向；无欲、灭尽、放舍、舍弃、无取而得解脱。</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译，香港志莲净苑：中部．七十二．火婆蹉种经</w:t>
      </w:r>
      <w:r w:rsidRPr="000F7870">
        <w:rPr>
          <w:rFonts w:ascii="Garamond" w:eastAsia="DengXian" w:hAnsi="Garamond" w:cs="Times New Roman"/>
          <w:kern w:val="0"/>
          <w:sz w:val="24"/>
          <w:szCs w:val="24"/>
          <w:lang w:eastAsia="zh-CN"/>
        </w:rPr>
        <w:t xml:space="preserve"> </w:t>
      </w:r>
      <w:hyperlink r:id="rId640" w:history="1">
        <w:r w:rsidRPr="000F7870">
          <w:rPr>
            <w:rFonts w:ascii="Garamond" w:eastAsia="DengXian" w:hAnsi="Garamond" w:cs="Times New Roman"/>
            <w:color w:val="0000FF"/>
            <w:kern w:val="0"/>
            <w:sz w:val="24"/>
            <w:szCs w:val="24"/>
            <w:u w:val="single"/>
            <w:lang w:eastAsia="zh-CN"/>
          </w:rPr>
          <w:t>http://www.chilin.edu.hk/edu/report_section_detail.asp?section_id=60&amp;id=253</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7AB8564C" w14:textId="296B8816" w:rsidR="003042B9" w:rsidRDefault="000F7870">
      <w:pPr>
        <w:pStyle w:val="Standarduser"/>
        <w:widowControl/>
        <w:spacing w:before="120" w:after="120"/>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169)</w:t>
      </w:r>
    </w:p>
    <w:p w14:paraId="0CD3A782" w14:textId="35BCFD4B" w:rsidR="003042B9" w:rsidRDefault="000F7870">
      <w:pPr>
        <w:pStyle w:val="Standarduser"/>
        <w:widowControl/>
        <w:spacing w:before="120" w:after="120"/>
        <w:jc w:val="both"/>
        <w:rPr>
          <w:rFonts w:ascii="Garamond" w:eastAsia="細明體" w:hAnsi="Garamond"/>
          <w:szCs w:val="24"/>
        </w:rPr>
      </w:pPr>
      <w:r w:rsidRPr="000F7870">
        <w:rPr>
          <w:rFonts w:ascii="Garamond" w:eastAsia="DengXian" w:hAnsi="Garamond" w:hint="eastAsia"/>
          <w:szCs w:val="24"/>
          <w:lang w:eastAsia="zh-CN"/>
        </w:rPr>
        <w:lastRenderedPageBreak/>
        <w:t>～～～～～～</w:t>
      </w:r>
    </w:p>
    <w:p w14:paraId="2ECDF07B" w14:textId="016BDD69"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《中部》第一集第四八六页</w:t>
      </w:r>
    </w:p>
    <w:p w14:paraId="2D8F78C0" w14:textId="77777777" w:rsidR="003042B9" w:rsidRDefault="003042B9">
      <w:pPr>
        <w:pStyle w:val="Standarduser"/>
        <w:widowControl/>
        <w:spacing w:before="120" w:after="120"/>
        <w:rPr>
          <w:rFonts w:ascii="Garamond" w:eastAsia="細明體" w:hAnsi="Garamond"/>
          <w:szCs w:val="24"/>
        </w:rPr>
      </w:pPr>
    </w:p>
    <w:p w14:paraId="74181DF6" w14:textId="50E19F20"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「而，乔达摩先生！这样心解脱的比丘，再生于何处呢？」</w:t>
      </w:r>
    </w:p>
    <w:p w14:paraId="5C4259C1" w14:textId="2B03D425"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「婆蹉！『再生』不适用。」</w:t>
      </w:r>
    </w:p>
    <w:p w14:paraId="787A36D3" w14:textId="3977F9AB"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「那么，乔达摩先生！不再生吗？」</w:t>
      </w:r>
    </w:p>
    <w:p w14:paraId="03962435" w14:textId="1EEB948B"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「婆蹉！『不再生』不适用。」</w:t>
      </w:r>
    </w:p>
    <w:p w14:paraId="31F7B9EE" w14:textId="6AAFD1D4"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「那么，乔达摩先生！再生且不再生吗？」</w:t>
      </w:r>
    </w:p>
    <w:p w14:paraId="07A4AD8A" w14:textId="4E2DFE33"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「婆蹉！『再生且不再生』不适用。」</w:t>
      </w:r>
    </w:p>
    <w:p w14:paraId="53A244F3" w14:textId="3C03D91E"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「那么，乔达摩先生！既非再生也非不再生吗？」</w:t>
      </w:r>
    </w:p>
    <w:p w14:paraId="133BF280" w14:textId="675A4520"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「婆蹉！『既非再生也非不再生』不适用。」</w:t>
      </w:r>
    </w:p>
    <w:p w14:paraId="7DD2D244" w14:textId="6EEA6501"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当被像这样问：『而，乔达摩先生！这样心解脱的比丘，再生于何处呢？』你说：『婆蹉！「再生」不适用。』当被像这样问：『那么，乔达摩先生！不再生吗？』你说：『婆蹉！「不再生」不适用。』当被像这样问：『那么，乔达摩先生！再生且不再生吗？』你说：『婆蹉！「再生且不再生」不适用。』当被像这样问：『那么，乔达摩先生！既非再生也非不再生吗？』你说：『婆蹉！「既非再生也非不再生」不适用。』乔达摩先生！在这里，我陷入了无知；在这里，我陷入了迷乱，先前我与乔达摩先生谈话而有的些许净信，现在都消失了。」</w:t>
      </w:r>
    </w:p>
    <w:p w14:paraId="1BD97CA2" w14:textId="00FBB20D"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婆蹉！这足以使你无知，这足以使你迷乱，婆蹉！此法是甚深的、难见的、难觉的、寂静的、胜妙的、超越推论的、微妙的、被贤智者所体验的，你以不同的见解、不同的信仰、不同的喜好、不同的修行、不同的师承，是难了知的。」（中部</w:t>
      </w:r>
      <w:r w:rsidRPr="000F7870">
        <w:rPr>
          <w:rFonts w:ascii="Garamond" w:eastAsia="DengXian" w:hAnsi="Garamond" w:cs="Times New Roman"/>
          <w:kern w:val="0"/>
          <w:szCs w:val="24"/>
          <w:lang w:eastAsia="zh-CN"/>
        </w:rPr>
        <w:t>72</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婆蹉火经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游行者品</w:t>
      </w:r>
      <w:r w:rsidRPr="000F7870">
        <w:rPr>
          <w:rFonts w:ascii="Garamond" w:eastAsia="DengXian" w:hAnsi="Garamond" w:cs="Times New Roman"/>
          <w:kern w:val="0"/>
          <w:szCs w:val="24"/>
          <w:lang w:eastAsia="zh-CN"/>
        </w:rPr>
        <w:t>[8])(</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41" w:history="1">
        <w:r w:rsidRPr="000F7870">
          <w:rPr>
            <w:rFonts w:ascii="Garamond" w:eastAsia="DengXian" w:hAnsi="Garamond" w:cs="Times New Roman"/>
            <w:color w:val="0000FF"/>
            <w:kern w:val="0"/>
            <w:szCs w:val="24"/>
            <w:u w:val="single"/>
            <w:lang w:eastAsia="zh-CN"/>
          </w:rPr>
          <w:t>http://agama.buddhason.org/MN/MN072.htm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018F0522" w14:textId="00953768"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66C49841" w14:textId="14B42950"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乔答摩贤者，一位有这种解脱心的比丘，会到哪里投生呢？</w:t>
      </w:r>
      <w:r w:rsidRPr="000F7870">
        <w:rPr>
          <w:rFonts w:ascii="Garamond" w:eastAsia="DengXian" w:hAnsi="Garamond" w:cs="Times New Roman"/>
          <w:kern w:val="0"/>
          <w:szCs w:val="24"/>
          <w:lang w:eastAsia="zh-CN"/>
        </w:rPr>
        <w:t>”</w:t>
      </w:r>
    </w:p>
    <w:p w14:paraId="1F11EA94" w14:textId="028F3170"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他投生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这样说是不合适的。</w:t>
      </w:r>
      <w:r w:rsidRPr="000F7870">
        <w:rPr>
          <w:rFonts w:ascii="Garamond" w:eastAsia="DengXian" w:hAnsi="Garamond" w:cs="Times New Roman"/>
          <w:kern w:val="0"/>
          <w:szCs w:val="24"/>
          <w:lang w:eastAsia="zh-CN"/>
        </w:rPr>
        <w:t>”</w:t>
      </w:r>
    </w:p>
    <w:p w14:paraId="0D610377" w14:textId="04C997A7"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乔答摩贤者，既然这样，他不投生吗？</w:t>
      </w:r>
      <w:r w:rsidRPr="000F7870">
        <w:rPr>
          <w:rFonts w:ascii="Garamond" w:eastAsia="DengXian" w:hAnsi="Garamond" w:cs="Times New Roman"/>
          <w:kern w:val="0"/>
          <w:szCs w:val="24"/>
          <w:lang w:eastAsia="zh-CN"/>
        </w:rPr>
        <w:t>”</w:t>
      </w:r>
    </w:p>
    <w:p w14:paraId="5DCE9B95" w14:textId="379D4C9B"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他不投生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这样说是不合适的。</w:t>
      </w:r>
      <w:r w:rsidRPr="000F7870">
        <w:rPr>
          <w:rFonts w:ascii="Garamond" w:eastAsia="DengXian" w:hAnsi="Garamond" w:cs="Times New Roman"/>
          <w:kern w:val="0"/>
          <w:szCs w:val="24"/>
          <w:lang w:eastAsia="zh-CN"/>
        </w:rPr>
        <w:t>”</w:t>
      </w:r>
    </w:p>
    <w:p w14:paraId="5A339B8A" w14:textId="36204D6D"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乔答摩贤者，既然这样，他既投生也不投生吗？</w:t>
      </w:r>
      <w:r w:rsidRPr="000F7870">
        <w:rPr>
          <w:rFonts w:ascii="Garamond" w:eastAsia="DengXian" w:hAnsi="Garamond" w:cs="Times New Roman"/>
          <w:kern w:val="0"/>
          <w:szCs w:val="24"/>
          <w:lang w:eastAsia="zh-CN"/>
        </w:rPr>
        <w:t>”</w:t>
      </w:r>
    </w:p>
    <w:p w14:paraId="08E2D301" w14:textId="52BAFD6E"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他既投生也不投生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这样说是不合适的。</w:t>
      </w:r>
      <w:r w:rsidRPr="000F7870">
        <w:rPr>
          <w:rFonts w:ascii="Garamond" w:eastAsia="DengXian" w:hAnsi="Garamond" w:cs="Times New Roman"/>
          <w:kern w:val="0"/>
          <w:szCs w:val="24"/>
          <w:lang w:eastAsia="zh-CN"/>
        </w:rPr>
        <w:t>”</w:t>
      </w:r>
    </w:p>
    <w:p w14:paraId="00C586FD" w14:textId="0936DE41"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乔答摩贤者，既然这样，他既不投生也不是不投生吗？</w:t>
      </w:r>
      <w:r w:rsidRPr="000F7870">
        <w:rPr>
          <w:rFonts w:ascii="Garamond" w:eastAsia="DengXian" w:hAnsi="Garamond" w:cs="Times New Roman"/>
          <w:kern w:val="0"/>
          <w:szCs w:val="24"/>
          <w:lang w:eastAsia="zh-CN"/>
        </w:rPr>
        <w:t>”</w:t>
      </w:r>
    </w:p>
    <w:p w14:paraId="34D83F2C" w14:textId="19A22AC4"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他既不投生也不是不投生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这样说是不合适的。</w:t>
      </w:r>
      <w:r w:rsidRPr="000F7870">
        <w:rPr>
          <w:rFonts w:ascii="Garamond" w:eastAsia="DengXian" w:hAnsi="Garamond" w:cs="Times New Roman"/>
          <w:kern w:val="0"/>
          <w:szCs w:val="24"/>
          <w:lang w:eastAsia="zh-CN"/>
        </w:rPr>
        <w:t>”</w:t>
      </w:r>
    </w:p>
    <w:p w14:paraId="66FC5BB7" w14:textId="1C004E15"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乔答摩贤者，当被问到一位有这种解脱心的比丘，会到哪里投生时，你说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他投生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这样说是不合适的；被问到他是否不投生时，你说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他不投生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这样说是不合适的；被问到他是否既投生也不投生时，你说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他既投生也不投生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这样说是不合适的；被问到他是否既不投生也不是不投生时，你说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他既不投生也不是不投生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这样说是不合适的。乔答摩贤者，这里我不明白</w:t>
      </w:r>
      <w:r w:rsidRPr="000F7870">
        <w:rPr>
          <w:rFonts w:ascii="Garamond" w:eastAsia="DengXian" w:hAnsi="Garamond" w:cs="Times New Roman" w:hint="eastAsia"/>
          <w:kern w:val="0"/>
          <w:szCs w:val="24"/>
          <w:lang w:eastAsia="zh-CN"/>
        </w:rPr>
        <w:lastRenderedPageBreak/>
        <w:t>了，这里我迷失了！之前我在乔答摩贤者的交谈中带来一些净信，现在这些净信全都消失了！</w:t>
      </w:r>
      <w:r w:rsidRPr="000F7870">
        <w:rPr>
          <w:rFonts w:ascii="Garamond" w:eastAsia="DengXian" w:hAnsi="Garamond" w:cs="Times New Roman"/>
          <w:kern w:val="0"/>
          <w:szCs w:val="24"/>
          <w:lang w:eastAsia="zh-CN"/>
        </w:rPr>
        <w:t>”</w:t>
      </w:r>
    </w:p>
    <w:p w14:paraId="7A5773ED" w14:textId="2E62B9A6" w:rsidR="003042B9" w:rsidRDefault="000F7870">
      <w:pPr>
        <w:pStyle w:val="Footnoteuser"/>
        <w:spacing w:before="120" w:after="120"/>
        <w:rPr>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婆蹉，这是会令你不明白的，这是会令你迷失的。婆蹉，这法义深奥、难见、难觉、寂静、崇高、不从逻辑推理而得、深入、智者在当中会有所体验，而你是一个外道，接受外道的教义，持外道的信愿，修外道的修习，过外道的生活，这样是很难明白当中的道理的。」（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译，香港志莲净苑：中部．七十二．火婆蹉种经</w:t>
      </w:r>
      <w:r w:rsidRPr="000F7870">
        <w:rPr>
          <w:rFonts w:ascii="Garamond" w:eastAsia="DengXian" w:hAnsi="Garamond" w:cs="Times New Roman"/>
          <w:kern w:val="0"/>
          <w:sz w:val="24"/>
          <w:szCs w:val="24"/>
          <w:lang w:eastAsia="zh-CN"/>
        </w:rPr>
        <w:t xml:space="preserve"> </w:t>
      </w:r>
      <w:hyperlink r:id="rId642" w:history="1">
        <w:r w:rsidRPr="000F7870">
          <w:rPr>
            <w:rFonts w:ascii="Garamond" w:eastAsia="DengXian" w:hAnsi="Garamond" w:cs="Times New Roman"/>
            <w:color w:val="0000FF"/>
            <w:kern w:val="0"/>
            <w:sz w:val="24"/>
            <w:szCs w:val="24"/>
            <w:u w:val="single"/>
            <w:lang w:eastAsia="zh-CN"/>
          </w:rPr>
          <w:t>http://www.chilin.edu.hk/edu/report_section_detail.asp?section_id=60&amp;id=253</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08073799" w14:textId="03B9B220" w:rsidR="003042B9" w:rsidRDefault="000F7870">
      <w:pPr>
        <w:pStyle w:val="Standarduser"/>
        <w:widowControl/>
        <w:spacing w:before="120" w:after="120"/>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171)</w:t>
      </w:r>
    </w:p>
    <w:p w14:paraId="17EC9CA9" w14:textId="5EEC600D" w:rsidR="003042B9" w:rsidRDefault="000F7870">
      <w:pPr>
        <w:pStyle w:val="Standarduser"/>
        <w:widowControl/>
        <w:spacing w:before="120" w:after="120"/>
        <w:jc w:val="both"/>
        <w:rPr>
          <w:rFonts w:ascii="Garamond" w:eastAsia="細明體" w:hAnsi="Garamond"/>
          <w:szCs w:val="24"/>
        </w:rPr>
      </w:pPr>
      <w:r w:rsidRPr="000F7870">
        <w:rPr>
          <w:rFonts w:ascii="Garamond" w:eastAsia="DengXian" w:hAnsi="Garamond" w:hint="eastAsia"/>
          <w:szCs w:val="24"/>
          <w:lang w:eastAsia="zh-CN"/>
        </w:rPr>
        <w:t>～～～～～～</w:t>
      </w:r>
    </w:p>
    <w:p w14:paraId="6B42BC16" w14:textId="37DB26DA"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《中部》第一集第四八六页</w:t>
      </w:r>
      <w:r w:rsidRPr="000F7870">
        <w:rPr>
          <w:rFonts w:ascii="Garamond" w:eastAsia="DengXian" w:hAnsi="Garamond" w:cs="Times New Roman"/>
          <w:kern w:val="0"/>
          <w:szCs w:val="24"/>
          <w:lang w:eastAsia="zh-CN"/>
        </w:rPr>
        <w:t xml:space="preserve">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486)</w:t>
      </w:r>
    </w:p>
    <w:p w14:paraId="7A3676C6" w14:textId="77777777" w:rsidR="003042B9" w:rsidRDefault="003042B9">
      <w:pPr>
        <w:pStyle w:val="Standarduser"/>
        <w:widowControl/>
        <w:spacing w:before="120" w:after="120"/>
        <w:jc w:val="both"/>
        <w:rPr>
          <w:rFonts w:ascii="Garamond" w:eastAsia="細明體" w:hAnsi="Garamond" w:cs="Times New Roman"/>
          <w:kern w:val="0"/>
          <w:szCs w:val="24"/>
        </w:rPr>
      </w:pPr>
    </w:p>
    <w:p w14:paraId="16778198" w14:textId="5D4BCFE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「同样的，婆蹉！当凡以色安立如来时，能安立那如来的色已被舍断，根已被切断，就像无根的棕榈树，成为非有，为未来不生之物，婆蹉！从色的灭尽而解脱的如来</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是甚深的、不能计量的，难被深入了解的，犹如大海，『再生』不适用，『不再生』不适用，『再生且不再生』不适用，『既非再生也非不再生』不适用。</w:t>
      </w:r>
    </w:p>
    <w:p w14:paraId="01B35AD8" w14:textId="597777ED"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当凡以受安立如来时，</w:t>
      </w:r>
      <w:r w:rsidRPr="000F7870">
        <w:rPr>
          <w:rFonts w:ascii="Garamond" w:eastAsia="DengXian" w:hAnsi="Garamond" w:cs="Times New Roman"/>
          <w:kern w:val="0"/>
          <w:szCs w:val="24"/>
          <w:lang w:eastAsia="zh-CN"/>
        </w:rPr>
        <w:t xml:space="preserve">..., ..., ..., </w:t>
      </w:r>
      <w:r w:rsidRPr="000F7870">
        <w:rPr>
          <w:rFonts w:ascii="Garamond" w:eastAsia="DengXian" w:hAnsi="Garamond" w:cs="Times New Roman" w:hint="eastAsia"/>
          <w:kern w:val="0"/>
          <w:szCs w:val="24"/>
          <w:lang w:eastAsia="zh-CN"/>
        </w:rPr>
        <w:t>当凡以想安立如来时</w:t>
      </w:r>
      <w:r w:rsidRPr="000F7870">
        <w:rPr>
          <w:rFonts w:ascii="Garamond" w:eastAsia="DengXian" w:hAnsi="Garamond" w:cs="Times New Roman"/>
          <w:kern w:val="0"/>
          <w:szCs w:val="24"/>
          <w:lang w:eastAsia="zh-CN"/>
        </w:rPr>
        <w:t xml:space="preserve">..., ..., ..., </w:t>
      </w:r>
      <w:r w:rsidRPr="000F7870">
        <w:rPr>
          <w:rFonts w:ascii="Garamond" w:eastAsia="DengXian" w:hAnsi="Garamond" w:cs="Times New Roman" w:hint="eastAsia"/>
          <w:kern w:val="0"/>
          <w:szCs w:val="24"/>
          <w:lang w:eastAsia="zh-CN"/>
        </w:rPr>
        <w:t>当凡以行安立如来时</w:t>
      </w:r>
      <w:r w:rsidRPr="000F7870">
        <w:rPr>
          <w:rFonts w:ascii="Garamond" w:eastAsia="DengXian" w:hAnsi="Garamond" w:cs="Times New Roman"/>
          <w:kern w:val="0"/>
          <w:szCs w:val="24"/>
          <w:lang w:eastAsia="zh-CN"/>
        </w:rPr>
        <w:t xml:space="preserve">..., ..., ..., </w:t>
      </w:r>
      <w:r w:rsidRPr="000F7870">
        <w:rPr>
          <w:rFonts w:ascii="Garamond" w:eastAsia="DengXian" w:hAnsi="Garamond" w:cs="Times New Roman" w:hint="eastAsia"/>
          <w:kern w:val="0"/>
          <w:szCs w:val="24"/>
          <w:lang w:eastAsia="zh-CN"/>
        </w:rPr>
        <w:t>当凡以识安立如来时</w:t>
      </w:r>
      <w:r w:rsidRPr="000F7870">
        <w:rPr>
          <w:rFonts w:ascii="Garamond" w:eastAsia="DengXian" w:hAnsi="Garamond" w:cs="Times New Roman"/>
          <w:kern w:val="0"/>
          <w:szCs w:val="24"/>
          <w:lang w:eastAsia="zh-CN"/>
        </w:rPr>
        <w:t xml:space="preserve">..., ..., ..., </w:t>
      </w:r>
      <w:r w:rsidRPr="000F7870">
        <w:rPr>
          <w:rFonts w:ascii="Garamond" w:eastAsia="DengXian" w:hAnsi="Garamond" w:cs="Times New Roman" w:hint="eastAsia"/>
          <w:kern w:val="0"/>
          <w:szCs w:val="24"/>
          <w:lang w:eastAsia="zh-CN"/>
        </w:rPr>
        <w:t>」（中部</w:t>
      </w:r>
      <w:r w:rsidRPr="000F7870">
        <w:rPr>
          <w:rFonts w:ascii="Garamond" w:eastAsia="DengXian" w:hAnsi="Garamond" w:cs="Times New Roman"/>
          <w:kern w:val="0"/>
          <w:szCs w:val="24"/>
          <w:lang w:eastAsia="zh-CN"/>
        </w:rPr>
        <w:t>72</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婆蹉火经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游行者品</w:t>
      </w:r>
      <w:r w:rsidRPr="000F7870">
        <w:rPr>
          <w:rFonts w:ascii="Garamond" w:eastAsia="DengXian" w:hAnsi="Garamond" w:cs="Times New Roman"/>
          <w:kern w:val="0"/>
          <w:szCs w:val="24"/>
          <w:lang w:eastAsia="zh-CN"/>
        </w:rPr>
        <w:t>[8])(</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43" w:history="1">
        <w:r w:rsidRPr="000F7870">
          <w:rPr>
            <w:rFonts w:ascii="Garamond" w:eastAsia="DengXian" w:hAnsi="Garamond" w:cs="Times New Roman"/>
            <w:color w:val="0000FF"/>
            <w:kern w:val="0"/>
            <w:szCs w:val="24"/>
            <w:u w:val="single"/>
            <w:lang w:eastAsia="zh-CN"/>
          </w:rPr>
          <w:t>http://agama.buddhason.org/MN/MN072.htm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58B0D3E7" w14:textId="643520F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12BE310C" w14:textId="2F33884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七十二．火婆蹉种经</w:t>
      </w:r>
    </w:p>
    <w:p w14:paraId="256C4199" w14:textId="6DA43FBC"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婆蹉，同样地，通过色，人们便能认知得到如来，但如来像使连根拔起的棕榈树无法再生长那样根除这个色。婆蹉，如来从色的计量之中解脱出来，这境界如大海那样，深奥、难衡量、难看透。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如来投生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这样说是不合适的，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如来不投生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这样说是不合适的，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如来既投生也不投生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这样说是不合适的，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如来既不投生也不是不投生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这样说是不合适的。</w:t>
      </w:r>
    </w:p>
    <w:p w14:paraId="451D52D0" w14:textId="27AEBFD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通过受</w:t>
      </w:r>
      <w:r w:rsidRPr="000F7870">
        <w:rPr>
          <w:rFonts w:ascii="Garamond" w:eastAsia="DengXian" w:hAnsi="Garamond" w:cs="Times New Roman"/>
          <w:kern w:val="0"/>
          <w:szCs w:val="24"/>
          <w:lang w:eastAsia="zh-CN"/>
        </w:rPr>
        <w:t>……</w:t>
      </w:r>
    </w:p>
    <w:p w14:paraId="10FED34D" w14:textId="498C271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通过想</w:t>
      </w:r>
      <w:r w:rsidRPr="000F7870">
        <w:rPr>
          <w:rFonts w:ascii="Garamond" w:eastAsia="DengXian" w:hAnsi="Garamond" w:cs="Times New Roman"/>
          <w:kern w:val="0"/>
          <w:szCs w:val="24"/>
          <w:lang w:eastAsia="zh-CN"/>
        </w:rPr>
        <w:t>……</w:t>
      </w:r>
    </w:p>
    <w:p w14:paraId="1AFCED5E" w14:textId="6DD222B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通过行</w:t>
      </w:r>
      <w:r w:rsidRPr="000F7870">
        <w:rPr>
          <w:rFonts w:ascii="Garamond" w:eastAsia="DengXian" w:hAnsi="Garamond" w:cs="Times New Roman"/>
          <w:kern w:val="0"/>
          <w:szCs w:val="24"/>
          <w:lang w:eastAsia="zh-CN"/>
        </w:rPr>
        <w:t>……</w:t>
      </w:r>
    </w:p>
    <w:p w14:paraId="742AF20E" w14:textId="08CBB38C"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通过识，人们便能认知得到如来，但如来像使连根拔起的棕榈树无法再生长那样根除这个识。婆蹉，如来从识的计量之中解脱出来，这境界如大海那样，深奥、难衡量、难看透。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如来投生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这样说是不合适的，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如来不投生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这样说是不合适的，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如来既投生也不投生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这样说是不合适的，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如来既不投生也不是不投生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这样说是不合适的。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译，香港志莲净苑：中部．七十二．火婆蹉种经</w:t>
      </w:r>
    </w:p>
    <w:p w14:paraId="2E950B28" w14:textId="246B5757" w:rsidR="003042B9" w:rsidRDefault="00070649">
      <w:pPr>
        <w:pStyle w:val="Standarduser"/>
        <w:widowControl/>
        <w:spacing w:before="120" w:after="120"/>
        <w:jc w:val="both"/>
      </w:pPr>
      <w:hyperlink r:id="rId644" w:history="1">
        <w:r w:rsidR="000F7870" w:rsidRPr="000F7870">
          <w:rPr>
            <w:rStyle w:val="Internetlink"/>
            <w:rFonts w:ascii="Garamond" w:eastAsia="DengXian" w:hAnsi="Garamond" w:cs="Times New Roman"/>
            <w:kern w:val="0"/>
            <w:szCs w:val="24"/>
            <w:lang w:eastAsia="zh-CN"/>
          </w:rPr>
          <w:t>http://www.chilin.edu.hk/edu/report_section_detail.asp?section_id=61&amp;id=553</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26D9D1FA" w14:textId="7A96F70E"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128)</w:t>
      </w:r>
    </w:p>
    <w:p w14:paraId="0D593280" w14:textId="2B77A945" w:rsidR="003042B9" w:rsidRDefault="000F7870">
      <w:pPr>
        <w:pStyle w:val="Footnoteuser"/>
        <w:spacing w:before="120" w:after="120"/>
        <w:jc w:val="both"/>
        <w:rPr>
          <w:rFonts w:ascii="Garamond" w:eastAsia="細明體" w:hAnsi="Garamond"/>
          <w:sz w:val="24"/>
          <w:szCs w:val="24"/>
        </w:rPr>
      </w:pPr>
      <w:r w:rsidRPr="000F7870">
        <w:rPr>
          <w:rFonts w:ascii="Garamond" w:eastAsia="DengXian" w:hAnsi="Garamond" w:hint="eastAsia"/>
          <w:sz w:val="24"/>
          <w:szCs w:val="24"/>
          <w:lang w:eastAsia="zh-CN"/>
        </w:rPr>
        <w:t>～～～～～～</w:t>
      </w:r>
    </w:p>
    <w:p w14:paraId="31F30156" w14:textId="6FDFC03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《中部》第一集第四八七页</w:t>
      </w:r>
    </w:p>
    <w:p w14:paraId="528719DB" w14:textId="77777777" w:rsidR="003042B9" w:rsidRDefault="003042B9">
      <w:pPr>
        <w:pStyle w:val="Standarduser"/>
        <w:widowControl/>
        <w:spacing w:before="120" w:after="120"/>
        <w:jc w:val="both"/>
        <w:rPr>
          <w:rFonts w:ascii="Garamond" w:eastAsia="細明體" w:hAnsi="Garamond" w:cs="Times New Roman"/>
          <w:kern w:val="0"/>
          <w:szCs w:val="24"/>
        </w:rPr>
      </w:pPr>
    </w:p>
    <w:p w14:paraId="23F7C9B1" w14:textId="3D68EC7B"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「乔达摩先生！那不适用；乔达摩先生！这火缘草薪燃料而燃烧，它的耗尽，其它的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燃料</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又不带来，没了食物，那只名为熄灭了。」（中部</w:t>
      </w:r>
      <w:r w:rsidRPr="000F7870">
        <w:rPr>
          <w:rFonts w:ascii="Garamond" w:eastAsia="DengXian" w:hAnsi="Garamond" w:cs="Times New Roman"/>
          <w:kern w:val="0"/>
          <w:szCs w:val="24"/>
          <w:lang w:eastAsia="zh-CN"/>
        </w:rPr>
        <w:t>72</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婆蹉火经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游行者品</w:t>
      </w:r>
      <w:r w:rsidRPr="000F7870">
        <w:rPr>
          <w:rFonts w:ascii="Garamond" w:eastAsia="DengXian" w:hAnsi="Garamond" w:cs="Times New Roman"/>
          <w:kern w:val="0"/>
          <w:szCs w:val="24"/>
          <w:lang w:eastAsia="zh-CN"/>
        </w:rPr>
        <w:t>[8])(</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p>
    <w:p w14:paraId="74014AB0" w14:textId="3DE1A61D" w:rsidR="003042B9" w:rsidRDefault="00070649">
      <w:pPr>
        <w:pStyle w:val="Standarduser"/>
        <w:widowControl/>
        <w:spacing w:before="120" w:after="120"/>
        <w:jc w:val="both"/>
      </w:pPr>
      <w:hyperlink r:id="rId645" w:history="1">
        <w:r w:rsidR="000F7870" w:rsidRPr="000F7870">
          <w:rPr>
            <w:rStyle w:val="Internetlink"/>
            <w:rFonts w:ascii="Garamond" w:eastAsia="DengXian" w:hAnsi="Garamond" w:cs="Times New Roman"/>
            <w:kern w:val="0"/>
            <w:szCs w:val="24"/>
            <w:lang w:eastAsia="zh-CN"/>
          </w:rPr>
          <w:t>http://agama.buddhason.org/MN/MN072.htm</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709B3566" w14:textId="057FB48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D5C86D0" w14:textId="4A6F4DE1"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七十二．火婆蹉种经</w:t>
      </w:r>
    </w:p>
    <w:p w14:paraId="31AC9DAC" w14:textId="0BF1A921"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那堆火以草木的燃料作为条件而得以燃烧，当燃料用尽，没有另外的燃料补充，火就在那里息灭。</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译，香港志莲净苑：中部．七十二．火婆蹉种经</w:t>
      </w:r>
    </w:p>
    <w:p w14:paraId="4629AD98" w14:textId="1A50EE0A" w:rsidR="003042B9" w:rsidRDefault="00070649">
      <w:pPr>
        <w:pStyle w:val="Standarduser"/>
        <w:widowControl/>
        <w:spacing w:before="120" w:after="120"/>
        <w:jc w:val="both"/>
      </w:pPr>
      <w:hyperlink r:id="rId646" w:history="1">
        <w:r w:rsidR="000F7870" w:rsidRPr="000F7870">
          <w:rPr>
            <w:rStyle w:val="Internetlink"/>
            <w:rFonts w:ascii="Garamond" w:eastAsia="DengXian" w:hAnsi="Garamond" w:cs="Times New Roman"/>
            <w:kern w:val="0"/>
            <w:szCs w:val="24"/>
            <w:lang w:eastAsia="zh-CN"/>
          </w:rPr>
          <w:t>http://www.chilin.edu.hk/edu/report_section_detail.asp?section_id=61&amp;id=553</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47F57F74" w14:textId="2BC7F199"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129)</w:t>
      </w:r>
    </w:p>
    <w:p w14:paraId="302759D0" w14:textId="77777777" w:rsidR="003042B9" w:rsidRDefault="003042B9">
      <w:pPr>
        <w:pStyle w:val="Footnoteuser"/>
        <w:spacing w:before="120" w:after="120"/>
        <w:jc w:val="both"/>
        <w:rPr>
          <w:rFonts w:ascii="Garamond" w:eastAsia="細明體" w:hAnsi="Garamond"/>
          <w:sz w:val="24"/>
          <w:szCs w:val="24"/>
        </w:rPr>
      </w:pPr>
    </w:p>
    <w:p w14:paraId="70AD3DC7" w14:textId="77777777" w:rsidR="003042B9" w:rsidRDefault="003042B9">
      <w:pPr>
        <w:pStyle w:val="Footnoteuser"/>
        <w:spacing w:before="120" w:after="120"/>
        <w:jc w:val="both"/>
        <w:rPr>
          <w:rFonts w:ascii="Garamond" w:eastAsia="細明體" w:hAnsi="Garamond"/>
          <w:sz w:val="24"/>
          <w:szCs w:val="24"/>
        </w:rPr>
      </w:pPr>
    </w:p>
    <w:p w14:paraId="4127E47E" w14:textId="344C455B" w:rsidR="003042B9" w:rsidRDefault="000F7870">
      <w:pPr>
        <w:pStyle w:val="4"/>
        <w:spacing w:line="360" w:lineRule="auto"/>
      </w:pPr>
      <w:r w:rsidRPr="000F7870">
        <w:rPr>
          <w:rFonts w:ascii="Garamond" w:eastAsia="DengXian" w:hAnsi="Garamond"/>
          <w:b/>
          <w:bCs/>
          <w:sz w:val="28"/>
          <w:szCs w:val="24"/>
          <w:lang w:eastAsia="zh-CN"/>
        </w:rPr>
        <w:t xml:space="preserve">MN. 73 </w:t>
      </w:r>
      <w:proofErr w:type="spellStart"/>
      <w:r w:rsidRPr="000F7870">
        <w:rPr>
          <w:rFonts w:ascii="Garamond" w:eastAsia="DengXian" w:hAnsi="Garamond"/>
          <w:b/>
          <w:bCs/>
          <w:sz w:val="28"/>
          <w:szCs w:val="24"/>
          <w:lang w:eastAsia="zh-CN"/>
        </w:rPr>
        <w:t>Mahāvacchasutta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中部</w:t>
      </w:r>
      <w:r w:rsidRPr="000F7870">
        <w:rPr>
          <w:rFonts w:ascii="Garamond" w:eastAsia="DengXian" w:hAnsi="Garamond"/>
          <w:b/>
          <w:bCs/>
          <w:sz w:val="28"/>
          <w:szCs w:val="24"/>
          <w:lang w:eastAsia="zh-CN"/>
        </w:rPr>
        <w:t>73</w:t>
      </w:r>
      <w:r w:rsidRPr="000F7870">
        <w:rPr>
          <w:rFonts w:ascii="Garamond" w:eastAsia="DengXian" w:hAnsi="Garamond" w:hint="eastAsia"/>
          <w:b/>
          <w:bCs/>
          <w:sz w:val="28"/>
          <w:szCs w:val="24"/>
          <w:lang w:eastAsia="zh-CN"/>
        </w:rPr>
        <w:t>经、婆蹉大经、大婆蹉种经</w:t>
      </w:r>
    </w:p>
    <w:p w14:paraId="32759083" w14:textId="6C8438E3"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《中部》第一集第四八九页</w:t>
      </w:r>
      <w:r w:rsidRPr="000F7870">
        <w:rPr>
          <w:rFonts w:ascii="Garamond" w:eastAsia="DengXian" w:hAnsi="Garamond" w:cs="Times New Roman"/>
          <w:kern w:val="0"/>
          <w:szCs w:val="24"/>
          <w:lang w:eastAsia="zh-CN"/>
        </w:rPr>
        <w:t xml:space="preserve">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489)</w:t>
      </w:r>
    </w:p>
    <w:p w14:paraId="6335CA27" w14:textId="77777777" w:rsidR="003042B9" w:rsidRDefault="003042B9">
      <w:pPr>
        <w:pStyle w:val="Standarduser"/>
        <w:widowControl/>
        <w:spacing w:before="120" w:after="120"/>
        <w:rPr>
          <w:rFonts w:ascii="Garamond" w:eastAsia="細明體" w:hAnsi="Garamond" w:cs="Times New Roman"/>
          <w:kern w:val="0"/>
          <w:szCs w:val="24"/>
        </w:rPr>
      </w:pPr>
    </w:p>
    <w:p w14:paraId="21992ED5" w14:textId="0A1B5600"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「我听到这样：</w:t>
      </w:r>
    </w:p>
    <w:p w14:paraId="0CA6741A" w14:textId="180F14D5"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有一次，世尊住在王舍城栗鼠饲养处的竹林中。</w:t>
      </w:r>
    </w:p>
    <w:p w14:paraId="68C0D14D" w14:textId="149A3661"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那时，游行者婆蹉氏去见世尊。抵达后，与世尊相互欢迎。欢迎与寒暄后，就在一旁坐下。在一旁坐好后，游行者婆蹉氏对世尊这么说：</w:t>
      </w:r>
    </w:p>
    <w:p w14:paraId="482A583B" w14:textId="3364316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「我长久与乔达摩先生交谈，请乔达摩尊师以简要的善与不善教导我，那就好了！」</w:t>
      </w:r>
    </w:p>
    <w:p w14:paraId="1B87A06F" w14:textId="2C8BA299"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「婆蹉！我能以简要的善与不善教导你，婆蹉！我也能以详细的善与不善教导你，但，婆蹉！我将以简要的善与不善教导你，你要听！你要好好作意！我要说了。」</w:t>
      </w:r>
    </w:p>
    <w:p w14:paraId="3D22835D" w14:textId="30506D9B"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「是的，大德！」游行者婆蹉氏回答世尊。</w:t>
      </w:r>
    </w:p>
    <w:p w14:paraId="701653BC" w14:textId="717FE21C"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世尊这么说：</w:t>
      </w:r>
    </w:p>
    <w:p w14:paraId="2397420B" w14:textId="573E935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「婆蹉！贪是不善的，不贪是善的；婆蹉！瞋是不善的，不瞋是善的；婆蹉！痴是不善的，不痴是善的，婆蹉！像这样，这三法是不善的，三法是善的。</w:t>
      </w:r>
    </w:p>
    <w:p w14:paraId="7CCD6574" w14:textId="7D6CF14B"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婆蹉！杀生是不善的，杀生的戒绝是善的；婆蹉！未给予而取是不善的，未给予而取的戒绝是善的；婆蹉！邪淫是不善的，邪淫的戒绝是善的；婆蹉！妄语是不善的，妄语的戒绝是善的；婆蹉！离间语是不善的，离间语的戒绝是善的；婆蹉！粗恶语是不善的，粗恶语的戒绝是善的；婆蹉！杂秽语是不善的，杂秽语的戒绝是善的；婆蹉！贪婪是不善的，不贪婪是善的；婆蹉！恶意是不善的，无恶意是善的；婆蹉！邪见是不善的，正见是善的，婆蹉！像这样，这十法是不善的，十法是善的。</w:t>
      </w:r>
    </w:p>
    <w:p w14:paraId="6EB9FB97" w14:textId="3312A481"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婆蹉！当比丘的渴爱已被舍断，根已被切断，就像无根的棕榈树，成为非有，为未来不生之物，则他是烦恼已尽、已完成、应该作的已作、负担已卸、自己的利益已达成、有之结已被灭尽、以究竟智解脱的阿罗汉比丘。</w:t>
      </w:r>
    </w:p>
    <w:p w14:paraId="6FF5B1C9" w14:textId="0F493329" w:rsidR="003042B9" w:rsidRDefault="000F7870">
      <w:pPr>
        <w:pStyle w:val="Standarduser"/>
        <w:widowControl/>
        <w:spacing w:before="120" w:after="120"/>
      </w:pPr>
      <w:r w:rsidRPr="000F7870">
        <w:rPr>
          <w:rFonts w:ascii="Garamond" w:eastAsia="DengXian" w:hAnsi="Garamond" w:cs="Times New Roman"/>
          <w:kern w:val="0"/>
          <w:szCs w:val="24"/>
          <w:lang w:eastAsia="zh-CN"/>
        </w:rPr>
        <w:t>..., ..., ...</w:t>
      </w:r>
      <w:r w:rsidRPr="000F7870">
        <w:rPr>
          <w:rFonts w:ascii="Garamond" w:eastAsia="DengXian" w:hAnsi="Garamond" w:cs="Times New Roman" w:hint="eastAsia"/>
          <w:kern w:val="0"/>
          <w:szCs w:val="24"/>
          <w:lang w:eastAsia="zh-CN"/>
        </w:rPr>
        <w:t>」（中部</w:t>
      </w:r>
      <w:r w:rsidRPr="000F7870">
        <w:rPr>
          <w:rFonts w:ascii="Garamond" w:eastAsia="DengXian" w:hAnsi="Garamond" w:cs="Times New Roman"/>
          <w:kern w:val="0"/>
          <w:szCs w:val="24"/>
          <w:lang w:eastAsia="zh-CN"/>
        </w:rPr>
        <w:t>73</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婆蹉大经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游行者品</w:t>
      </w:r>
      <w:r w:rsidRPr="000F7870">
        <w:rPr>
          <w:rFonts w:ascii="Garamond" w:eastAsia="DengXian" w:hAnsi="Garamond" w:cs="Times New Roman"/>
          <w:kern w:val="0"/>
          <w:szCs w:val="24"/>
          <w:lang w:eastAsia="zh-CN"/>
        </w:rPr>
        <w:t>[8])(</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47" w:history="1">
        <w:r w:rsidRPr="000F7870">
          <w:rPr>
            <w:rFonts w:ascii="Garamond" w:eastAsia="DengXian" w:hAnsi="Garamond" w:cs="Times New Roman"/>
            <w:color w:val="0000FF"/>
            <w:kern w:val="0"/>
            <w:szCs w:val="24"/>
            <w:u w:val="single"/>
            <w:lang w:eastAsia="zh-CN"/>
          </w:rPr>
          <w:t>http://agama.buddhason.org/MN/MN073.htm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3FB25572" w14:textId="55785D5E"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3784BFC5" w14:textId="50758E79"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「这是我所听见的：</w:t>
      </w:r>
    </w:p>
    <w:p w14:paraId="7ABDBBBC" w14:textId="79C7EEA3"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有一次，世尊住在王舍城的竹园松鼠饲喂处。</w:t>
      </w:r>
    </w:p>
    <w:p w14:paraId="5BD80CF6" w14:textId="445DEB43" w:rsidR="003042B9" w:rsidRDefault="000F7870">
      <w:pPr>
        <w:pStyle w:val="Standarduser"/>
        <w:widowControl/>
        <w:spacing w:before="120" w:after="120"/>
        <w:ind w:firstLine="44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这时候，婆蹉种游方者前往世尊那里，和世尊互相问候，作了一些悦意的交谈，坐在一边，然后对世尊说：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我和乔答摩贤者长时间都一起交谈，如果这次乔答摩贤者为我简略地说善与不善就好了。</w:t>
      </w:r>
      <w:r w:rsidRPr="000F7870">
        <w:rPr>
          <w:rFonts w:ascii="Garamond" w:eastAsia="DengXian" w:hAnsi="Garamond" w:cs="Times New Roman"/>
          <w:kern w:val="0"/>
          <w:szCs w:val="24"/>
          <w:lang w:eastAsia="zh-CN"/>
        </w:rPr>
        <w:t>”</w:t>
      </w:r>
    </w:p>
    <w:p w14:paraId="0A762857" w14:textId="022314BE" w:rsidR="003042B9" w:rsidRDefault="000F7870">
      <w:pPr>
        <w:pStyle w:val="Standarduser"/>
        <w:widowControl/>
        <w:spacing w:before="120" w:after="120"/>
        <w:ind w:firstLine="44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婆蹉，我可以简略地说善与不善，也可以详细地说善与不善。婆蹉，现在我为你简略地说善与不善。留心听，好好用心思量，我现在说了。</w:t>
      </w:r>
      <w:r w:rsidRPr="000F7870">
        <w:rPr>
          <w:rFonts w:ascii="Garamond" w:eastAsia="DengXian" w:hAnsi="Garamond" w:cs="Times New Roman"/>
          <w:kern w:val="0"/>
          <w:szCs w:val="24"/>
          <w:lang w:eastAsia="zh-CN"/>
        </w:rPr>
        <w:t>”</w:t>
      </w:r>
    </w:p>
    <w:p w14:paraId="71F64574" w14:textId="7707126A" w:rsidR="003042B9" w:rsidRDefault="000F7870">
      <w:pPr>
        <w:pStyle w:val="Standarduser"/>
        <w:widowControl/>
        <w:spacing w:before="120" w:after="120"/>
        <w:ind w:firstLine="44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婆蹉种游方者回答世尊：</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贤者，是的。</w:t>
      </w:r>
      <w:r w:rsidRPr="000F7870">
        <w:rPr>
          <w:rFonts w:ascii="Garamond" w:eastAsia="DengXian" w:hAnsi="Garamond" w:cs="Times New Roman"/>
          <w:kern w:val="0"/>
          <w:szCs w:val="24"/>
          <w:lang w:eastAsia="zh-CN"/>
        </w:rPr>
        <w:t>”</w:t>
      </w:r>
    </w:p>
    <w:p w14:paraId="0FD367A8" w14:textId="31BF5CEE" w:rsidR="003042B9" w:rsidRDefault="000F7870">
      <w:pPr>
        <w:pStyle w:val="Standarduser"/>
        <w:widowControl/>
        <w:spacing w:before="120" w:after="120"/>
        <w:ind w:firstLine="44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世尊说：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婆蹉，贪欲是不善的，不贪欲是善的；瞋恚是不善的，不瞋恚是善的；愚痴是不善的，不愚痴是善的。婆蹉，这就是三种不善法和三种善法了。</w:t>
      </w:r>
    </w:p>
    <w:p w14:paraId="3C3C5CE4" w14:textId="4A0DBB1D" w:rsidR="003042B9" w:rsidRDefault="000F7870">
      <w:pPr>
        <w:pStyle w:val="Standarduser"/>
        <w:widowControl/>
        <w:spacing w:before="120" w:after="120"/>
        <w:ind w:firstLine="44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杀生是不善的，不杀生是善的；偷盗是不善的，不偷盗是善的；邪淫是不善的，不邪淫是善的；妄语是不善的，不妄语是善的；两舌是不善的，不两舌是善的；恶口是不善的，不恶口是善的；绮语是不善的，不绮语是善的；贪欲是不善的，不贪欲是善的；瞋恚是不善的，不瞋恚是善的；邪见是不善的，正见是善的。婆蹉，这就是十种不善法和十种善法了。</w:t>
      </w:r>
    </w:p>
    <w:p w14:paraId="72C46DE4" w14:textId="5FE67D4A" w:rsidR="003042B9" w:rsidRDefault="000F7870">
      <w:pPr>
        <w:pStyle w:val="Standarduser"/>
        <w:widowControl/>
        <w:spacing w:before="120" w:after="120"/>
        <w:ind w:firstLine="44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比丘依循这些善法来断除渴爱，像使连根拔起的棕榈树无法再生长那样根除渴爱，他成为一位阿罗汉，尽除了所有漏，过着清净的生活，完成了应做的修行工作，放下了重担，取得了最高的果证，解除了导致投生的结缚，以圆满的智慧而得解脱。</w:t>
      </w:r>
      <w:r w:rsidRPr="000F7870">
        <w:rPr>
          <w:rFonts w:ascii="Garamond" w:eastAsia="DengXian" w:hAnsi="Garamond" w:cs="Times New Roman"/>
          <w:kern w:val="0"/>
          <w:szCs w:val="24"/>
          <w:lang w:eastAsia="zh-CN"/>
        </w:rPr>
        <w:t>”</w:t>
      </w:r>
    </w:p>
    <w:p w14:paraId="74B8C693" w14:textId="2B644FAB" w:rsidR="003042B9" w:rsidRDefault="000F7870">
      <w:pPr>
        <w:pStyle w:val="Footnoteuser"/>
        <w:spacing w:before="120" w:after="120"/>
        <w:rPr>
          <w:lang w:eastAsia="zh-CN"/>
        </w:rPr>
      </w:pPr>
      <w:r w:rsidRPr="000F7870">
        <w:rPr>
          <w:rFonts w:ascii="Garamond" w:eastAsia="DengXian" w:hAnsi="Garamond" w:cs="Times New Roman"/>
          <w:kern w:val="0"/>
          <w:sz w:val="24"/>
          <w:szCs w:val="24"/>
          <w:lang w:eastAsia="zh-CN"/>
        </w:rPr>
        <w:t>..., ..., ...</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译，香港志莲净苑：中部．七十三．大婆蹉种经</w:t>
      </w:r>
      <w:r w:rsidRPr="000F7870">
        <w:rPr>
          <w:rFonts w:ascii="Garamond" w:eastAsia="DengXian" w:hAnsi="Garamond" w:cs="Times New Roman"/>
          <w:kern w:val="0"/>
          <w:sz w:val="24"/>
          <w:szCs w:val="24"/>
          <w:lang w:eastAsia="zh-CN"/>
        </w:rPr>
        <w:t xml:space="preserve"> </w:t>
      </w:r>
      <w:hyperlink r:id="rId648" w:history="1">
        <w:r w:rsidRPr="000F7870">
          <w:rPr>
            <w:rFonts w:ascii="Garamond" w:eastAsia="DengXian" w:hAnsi="Garamond" w:cs="Times New Roman"/>
            <w:color w:val="0000FF"/>
            <w:kern w:val="0"/>
            <w:sz w:val="24"/>
            <w:szCs w:val="24"/>
            <w:u w:val="single"/>
            <w:lang w:eastAsia="zh-CN"/>
          </w:rPr>
          <w:t>http://www.chilin.edu.hk/edu/report_section_detail.asp?section_id=60&amp;id=254</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6FA6F441" w14:textId="08DCF70E"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179)</w:t>
      </w:r>
    </w:p>
    <w:p w14:paraId="72F54F61" w14:textId="05A2EE75" w:rsidR="003042B9" w:rsidRDefault="000F7870">
      <w:pPr>
        <w:pStyle w:val="Footnoteuser"/>
        <w:spacing w:before="120" w:after="120"/>
        <w:jc w:val="both"/>
        <w:rPr>
          <w:rFonts w:ascii="Garamond" w:eastAsia="細明體" w:hAnsi="Garamond"/>
          <w:sz w:val="24"/>
          <w:szCs w:val="24"/>
        </w:rPr>
      </w:pPr>
      <w:r w:rsidRPr="000F7870">
        <w:rPr>
          <w:rFonts w:ascii="Garamond" w:eastAsia="DengXian" w:hAnsi="Garamond" w:hint="eastAsia"/>
          <w:sz w:val="24"/>
          <w:szCs w:val="24"/>
          <w:lang w:eastAsia="zh-CN"/>
        </w:rPr>
        <w:t>～～～～～～～</w:t>
      </w:r>
    </w:p>
    <w:p w14:paraId="47F3407D" w14:textId="270016B0"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《中部》第一集第四九零页以次各页</w:t>
      </w:r>
      <w:r w:rsidRPr="000F7870">
        <w:rPr>
          <w:rFonts w:ascii="Garamond" w:eastAsia="DengXian" w:hAnsi="Garamond" w:cs="Times New Roman"/>
          <w:kern w:val="0"/>
          <w:lang w:eastAsia="zh-CN"/>
        </w:rPr>
        <w:t xml:space="preserve">  (M </w:t>
      </w:r>
      <w:proofErr w:type="spellStart"/>
      <w:r w:rsidRPr="000F7870">
        <w:rPr>
          <w:rFonts w:ascii="Garamond" w:eastAsia="DengXian" w:hAnsi="Garamond" w:cs="Times New Roman"/>
          <w:kern w:val="0"/>
          <w:lang w:eastAsia="zh-CN"/>
        </w:rPr>
        <w:t>i</w:t>
      </w:r>
      <w:proofErr w:type="spellEnd"/>
      <w:r w:rsidRPr="000F7870">
        <w:rPr>
          <w:rFonts w:ascii="Garamond" w:eastAsia="DengXian" w:hAnsi="Garamond" w:cs="Times New Roman"/>
          <w:kern w:val="0"/>
          <w:lang w:eastAsia="zh-CN"/>
        </w:rPr>
        <w:t xml:space="preserve"> 490 ff.)</w:t>
      </w:r>
    </w:p>
    <w:p w14:paraId="59FDC5D0" w14:textId="77777777" w:rsidR="003042B9" w:rsidRDefault="003042B9">
      <w:pPr>
        <w:pStyle w:val="Standarduser"/>
        <w:widowControl/>
        <w:spacing w:before="120" w:after="120"/>
        <w:rPr>
          <w:rFonts w:ascii="Garamond" w:eastAsia="細明體" w:hAnsi="Garamond"/>
        </w:rPr>
      </w:pPr>
    </w:p>
    <w:p w14:paraId="779AA48F" w14:textId="575F1DB4" w:rsidR="003042B9" w:rsidRDefault="000F7870">
      <w:pPr>
        <w:pStyle w:val="Standarduser"/>
        <w:widowControl/>
        <w:spacing w:before="120" w:after="120"/>
        <w:ind w:firstLine="440"/>
        <w:jc w:val="both"/>
      </w:pPr>
      <w:r w:rsidRPr="000F7870">
        <w:rPr>
          <w:rFonts w:ascii="Garamond" w:eastAsia="DengXian" w:hAnsi="Garamond" w:cs="Times New Roman" w:hint="eastAsia"/>
          <w:kern w:val="0"/>
          <w:lang w:eastAsia="zh-CN"/>
        </w:rPr>
        <w:t>「除了乔达摩尊师、除了比丘、除了比丘尼外，还有任何一位乔达摩尊师的</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u w:val="single"/>
          <w:lang w:eastAsia="zh-CN"/>
        </w:rPr>
        <w:t>优婆塞</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在家</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u w:val="single"/>
          <w:lang w:eastAsia="zh-CN"/>
        </w:rPr>
        <w:t>白衣</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梵行弟子，以</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u w:val="single"/>
          <w:lang w:eastAsia="zh-CN"/>
        </w:rPr>
        <w:t>五下分结</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的灭尽而为</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u w:val="single"/>
          <w:lang w:eastAsia="zh-CN"/>
        </w:rPr>
        <w:t>化生者</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，在那里入了究竟涅盘，不从彼世转回者吗？」</w:t>
      </w:r>
    </w:p>
    <w:p w14:paraId="02A806A7" w14:textId="2D656B1A"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「婆蹉！不只一百位、二百位、三百位、四百位、五百位，而有更多我的优婆塞在家白衣梵行弟子，以五下分结的灭尽而为化生者，在那里入了究竟涅盘，为不从彼世转回者。」</w:t>
      </w:r>
    </w:p>
    <w:p w14:paraId="0313DC29" w14:textId="0EF07519"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hint="eastAsia"/>
          <w:kern w:val="0"/>
          <w:lang w:eastAsia="zh-CN"/>
        </w:rPr>
        <w:lastRenderedPageBreak/>
        <w:t>「除了乔达摩尊师、除了比丘、除了比丘尼、除了优婆塞在家白衣梵行者外，还有任何一位乔达摩尊师的优婆塞在家白衣受用诸欲弟子，以实践教诫、遵从劝诫、脱离疑惑、离迷惑、</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u w:val="single"/>
          <w:lang w:eastAsia="zh-CN"/>
        </w:rPr>
        <w:t>达无畏</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、住于在大师教说上</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u w:val="single"/>
          <w:lang w:eastAsia="zh-CN"/>
        </w:rPr>
        <w:t>不缘于他</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的吗？」</w:t>
      </w:r>
    </w:p>
    <w:p w14:paraId="2BF1B9CF" w14:textId="4AA7571C"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「婆蹉！不只一百位、二百位、三百位、四百位、五百位，而有更多我的优婆塞在家白衣受用诸欲弟子，以实践教诫、遵从劝诫、脱离疑惑、离迷惑、达无畏、住于在大师教说上不缘于他者。」</w:t>
      </w:r>
    </w:p>
    <w:p w14:paraId="73720B6A" w14:textId="0F5EE626"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hint="eastAsia"/>
          <w:kern w:val="0"/>
          <w:lang w:eastAsia="zh-CN"/>
        </w:rPr>
        <w:t>「除了乔达摩尊师、除了比丘、除了比丘尼、除了优婆塞在家白衣梵行者、除了优婆塞在家白衣受用诸欲者外，还有任何一位乔达摩尊师的</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u w:val="single"/>
          <w:lang w:eastAsia="zh-CN"/>
        </w:rPr>
        <w:t>优婆夷</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在家白衣梵行弟子，以五下分结的灭尽而为化生者，在那里入了究竟涅盘，不从彼世转回者吗？」</w:t>
      </w:r>
    </w:p>
    <w:p w14:paraId="792CD62B" w14:textId="722B3713"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「婆蹉！不只一百位、二百位、三百位、四百位、五百位，而有更多我的优婆夷在家白衣梵行弟子，以五下分结的灭尽而为化生者，在那里入了究竟涅盘，为不从彼世转回者。」</w:t>
      </w:r>
    </w:p>
    <w:p w14:paraId="482128C8" w14:textId="1691337C" w:rsidR="003042B9" w:rsidRDefault="000F7870">
      <w:pPr>
        <w:pStyle w:val="Standarduser"/>
        <w:widowControl/>
        <w:spacing w:before="120" w:after="12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除了乔达摩尊师、除了比丘、除了比丘尼、除了优婆塞在家白衣梵行者、除了优婆塞在家白衣受用诸欲者、除了优婆夷在家白衣梵行者外，还有任何一位乔达摩尊师的优婆夷在家白衣受用诸欲弟子，以实践教诫、遵从劝诫、脱离疑惑、离迷惑、达无畏、住于在大师教说上不缘于他的吗？」</w:t>
      </w:r>
    </w:p>
    <w:p w14:paraId="3B264F8E" w14:textId="1AA23519"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hint="eastAsia"/>
          <w:kern w:val="0"/>
          <w:lang w:eastAsia="zh-CN"/>
        </w:rPr>
        <w:t>「婆蹉！不只一百位、二百位、三百位、四百位、五百位，而有更多我的优婆夷在家白衣受用诸欲弟子，以实践教诫、遵从劝诫、脱离疑惑、离迷惑、达无畏、住于在大师教说上不缘于他者。」（中部</w:t>
      </w:r>
      <w:r w:rsidRPr="000F7870">
        <w:rPr>
          <w:rFonts w:ascii="Garamond" w:eastAsia="DengXian" w:hAnsi="Garamond" w:cs="Times New Roman"/>
          <w:kern w:val="0"/>
          <w:lang w:eastAsia="zh-CN"/>
        </w:rPr>
        <w:t>73</w:t>
      </w:r>
      <w:r w:rsidRPr="000F7870">
        <w:rPr>
          <w:rFonts w:ascii="Garamond" w:eastAsia="DengXian" w:hAnsi="Garamond" w:cs="Times New Roman" w:hint="eastAsia"/>
          <w:kern w:val="0"/>
          <w:lang w:eastAsia="zh-CN"/>
        </w:rPr>
        <w:t>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婆蹉大经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游行者品</w:t>
      </w:r>
      <w:r w:rsidRPr="000F7870">
        <w:rPr>
          <w:rFonts w:ascii="Garamond" w:eastAsia="DengXian" w:hAnsi="Garamond" w:cs="Times New Roman"/>
          <w:kern w:val="0"/>
          <w:lang w:eastAsia="zh-CN"/>
        </w:rPr>
        <w:t>[8])(</w:t>
      </w:r>
      <w:r w:rsidRPr="000F7870">
        <w:rPr>
          <w:rFonts w:ascii="Garamond" w:eastAsia="DengXian" w:hAnsi="Garamond" w:cs="Times New Roman" w:hint="eastAsia"/>
          <w:kern w:val="0"/>
          <w:lang w:eastAsia="zh-CN"/>
        </w:rPr>
        <w:t>庄春江译</w:t>
      </w:r>
      <w:r w:rsidRPr="000F7870">
        <w:rPr>
          <w:rFonts w:ascii="Garamond" w:eastAsia="DengXian" w:hAnsi="Garamond" w:cs="Times New Roman"/>
          <w:kern w:val="0"/>
          <w:lang w:eastAsia="zh-CN"/>
        </w:rPr>
        <w:t xml:space="preserve">) </w:t>
      </w:r>
      <w:hyperlink r:id="rId649" w:history="1">
        <w:r w:rsidRPr="000F7870">
          <w:rPr>
            <w:rFonts w:ascii="Garamond" w:eastAsia="DengXian" w:hAnsi="Garamond" w:cs="Times New Roman"/>
            <w:color w:val="0000FF"/>
            <w:kern w:val="0"/>
            <w:u w:val="single"/>
            <w:lang w:eastAsia="zh-CN"/>
          </w:rPr>
          <w:t>http://agama.buddhason.org/MN/MN073.htm</w:t>
        </w:r>
      </w:hyperlink>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w:t>
      </w:r>
    </w:p>
    <w:p w14:paraId="47C6DEB1" w14:textId="165C086F"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w:t>
      </w:r>
    </w:p>
    <w:p w14:paraId="3359F98E" w14:textId="4892BF78"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不要说乔答摩贤者，不要说比丘，不要说比丘尼了，有没有乔答摩贤者的优婆塞弟子──即使是只得一位──过在家生活、穿白色衣服来修习梵行，能够断除五下分结，在上界化生，在那里入灭，不会从那世间回来呢？</w:t>
      </w:r>
      <w:r w:rsidRPr="000F7870">
        <w:rPr>
          <w:rFonts w:ascii="Garamond" w:eastAsia="DengXian" w:hAnsi="Garamond" w:cs="Times New Roman"/>
          <w:kern w:val="0"/>
          <w:lang w:eastAsia="zh-CN"/>
        </w:rPr>
        <w:t>”</w:t>
      </w:r>
    </w:p>
    <w:p w14:paraId="1DC77A7B" w14:textId="7A383AE1"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婆蹉，不单止一百，不单止二百，不单止五百，还有更多我的优婆塞弟子，过在家生活、穿白色衣服来修习梵行，能够断除五下分结，在上界化生，在那里入灭，不会从那世间回来。</w:t>
      </w:r>
      <w:r w:rsidRPr="000F7870">
        <w:rPr>
          <w:rFonts w:ascii="Garamond" w:eastAsia="DengXian" w:hAnsi="Garamond" w:cs="Times New Roman"/>
          <w:kern w:val="0"/>
          <w:lang w:eastAsia="zh-CN"/>
        </w:rPr>
        <w:t>”</w:t>
      </w:r>
    </w:p>
    <w:p w14:paraId="08B27583" w14:textId="0A45DE6E" w:rsidR="003042B9" w:rsidRDefault="000F7870">
      <w:pPr>
        <w:pStyle w:val="Standarduser"/>
        <w:widowControl/>
        <w:spacing w:before="120" w:after="120"/>
        <w:ind w:firstLine="120"/>
        <w:jc w:val="both"/>
        <w:rPr>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不要说乔答摩贤者，不要说比丘，不要说比丘尼，不要说在家修习梵行的优婆塞了，有没有乔答摩贤者的优婆塞弟子──即使是只得一位──过在家生活、穿白色衣服、受用欲乐，能够依教诫而行、依教诲而行、超越了疑惑、清除了摇摆、在导师的教诫之中得到领悟、不会追随其他教法呢？</w:t>
      </w:r>
      <w:r w:rsidRPr="000F7870">
        <w:rPr>
          <w:rFonts w:ascii="Garamond" w:eastAsia="DengXian" w:hAnsi="Garamond" w:cs="Times New Roman"/>
          <w:kern w:val="0"/>
          <w:lang w:eastAsia="zh-CN"/>
        </w:rPr>
        <w:t>”</w:t>
      </w:r>
    </w:p>
    <w:p w14:paraId="4152D83D" w14:textId="141A63E9"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婆蹉，不单止一百，不单止二百，不单止五百，还有更多我的优婆塞弟子，过在家生活、穿白色衣服、受用欲乐，能够依教诫而行、依教诲而行、超越了疑惑、清除了摇摆、在导师的教诫之中得到领悟、不会追随其他教法。</w:t>
      </w:r>
      <w:r w:rsidRPr="000F7870">
        <w:rPr>
          <w:rFonts w:ascii="Garamond" w:eastAsia="DengXian" w:hAnsi="Garamond" w:cs="Times New Roman"/>
          <w:kern w:val="0"/>
          <w:lang w:eastAsia="zh-CN"/>
        </w:rPr>
        <w:t>”</w:t>
      </w:r>
    </w:p>
    <w:p w14:paraId="223E7819" w14:textId="73100FB8"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不要说乔答摩贤者，不要说比丘，不要说比丘尼，不要说在家修习梵行的优婆塞，不要说在家受用欲乐的优婆塞了，有没有乔答摩贤者的优婆夷弟子──即使是只得一位──过在家生活、穿白色衣服来修习梵行，能够断除五下分结，在上界化生，在那里入灭，不会从那世间回来呢？</w:t>
      </w:r>
      <w:r w:rsidRPr="000F7870">
        <w:rPr>
          <w:rFonts w:ascii="Garamond" w:eastAsia="DengXian" w:hAnsi="Garamond" w:cs="Times New Roman"/>
          <w:kern w:val="0"/>
          <w:lang w:eastAsia="zh-CN"/>
        </w:rPr>
        <w:t>”</w:t>
      </w:r>
    </w:p>
    <w:p w14:paraId="51922C0D" w14:textId="704B9B9D"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kern w:val="0"/>
          <w:lang w:eastAsia="zh-CN"/>
        </w:rPr>
        <w:lastRenderedPageBreak/>
        <w:t>“</w:t>
      </w:r>
      <w:r w:rsidRPr="000F7870">
        <w:rPr>
          <w:rFonts w:ascii="Garamond" w:eastAsia="DengXian" w:hAnsi="Garamond" w:cs="Times New Roman" w:hint="eastAsia"/>
          <w:kern w:val="0"/>
          <w:lang w:eastAsia="zh-CN"/>
        </w:rPr>
        <w:t>婆蹉，不单止一百，不单止二百，不单止五百，还有更多我的优婆夷弟子，过在家生活、穿白色衣服来修习梵行，能够断除五下分结，在上界化生，在那里入灭，不会从那世间回来。</w:t>
      </w:r>
      <w:r w:rsidRPr="000F7870">
        <w:rPr>
          <w:rFonts w:ascii="Garamond" w:eastAsia="DengXian" w:hAnsi="Garamond" w:cs="Times New Roman"/>
          <w:kern w:val="0"/>
          <w:lang w:eastAsia="zh-CN"/>
        </w:rPr>
        <w:t>”</w:t>
      </w:r>
    </w:p>
    <w:p w14:paraId="6FB0C7CF" w14:textId="1537EEF6"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不要说乔答摩贤者，不要说比丘，不要说比丘尼，不要说在家修习梵行的优婆塞，不要说在家受用欲乐的优婆塞，不要说在家修习梵行的优婆夷了，有没有乔答摩贤者的优婆夷弟子──即使是只得一位──过在家生活、穿白色衣服、受用欲乐，能够依教诫而行、依教诲而行、超越了疑惑、清除了摇摆、在导师的教诫之中得到领悟、不会追随其他教法呢？</w:t>
      </w:r>
      <w:r w:rsidRPr="000F7870">
        <w:rPr>
          <w:rFonts w:ascii="Garamond" w:eastAsia="DengXian" w:hAnsi="Garamond" w:cs="Times New Roman"/>
          <w:kern w:val="0"/>
          <w:lang w:eastAsia="zh-CN"/>
        </w:rPr>
        <w:t>”</w:t>
      </w:r>
    </w:p>
    <w:p w14:paraId="6BEE4F46" w14:textId="554B609A" w:rsidR="003042B9" w:rsidRDefault="000F7870">
      <w:pPr>
        <w:pStyle w:val="Footnoteuser"/>
        <w:spacing w:before="120" w:after="120"/>
        <w:ind w:left="339" w:firstLine="440"/>
        <w:jc w:val="both"/>
        <w:rPr>
          <w:rFonts w:ascii="Garamond" w:eastAsia="細明體" w:hAnsi="Garamond" w:cs="Times New Roman"/>
          <w:kern w:val="0"/>
          <w:sz w:val="24"/>
          <w:szCs w:val="22"/>
          <w:lang w:eastAsia="zh-CN"/>
        </w:rPr>
      </w:pPr>
      <w:r w:rsidRPr="000F7870">
        <w:rPr>
          <w:rFonts w:ascii="Garamond" w:eastAsia="DengXian" w:hAnsi="Garamond" w:cs="Times New Roman"/>
          <w:kern w:val="0"/>
          <w:sz w:val="24"/>
          <w:szCs w:val="22"/>
          <w:lang w:eastAsia="zh-CN"/>
        </w:rPr>
        <w:t>“</w:t>
      </w:r>
      <w:r w:rsidRPr="000F7870">
        <w:rPr>
          <w:rFonts w:ascii="Garamond" w:eastAsia="DengXian" w:hAnsi="Garamond" w:cs="Times New Roman" w:hint="eastAsia"/>
          <w:kern w:val="0"/>
          <w:sz w:val="24"/>
          <w:szCs w:val="22"/>
          <w:lang w:eastAsia="zh-CN"/>
        </w:rPr>
        <w:t>婆蹉，不单止一百，不单止二百，不单止五百，还有更多我的优婆夷弟子，过在家生活、穿白色衣服、受用欲乐，能够依教诫而行、依教诲而行、超越了疑惑、清除了摇摆、在导师的教诫之中得到领悟、不会追随其他教法。</w:t>
      </w:r>
      <w:r w:rsidRPr="000F7870">
        <w:rPr>
          <w:rFonts w:ascii="Garamond" w:eastAsia="DengXian" w:hAnsi="Garamond" w:cs="Times New Roman"/>
          <w:kern w:val="0"/>
          <w:sz w:val="24"/>
          <w:szCs w:val="22"/>
          <w:lang w:eastAsia="zh-CN"/>
        </w:rPr>
        <w:t>”</w:t>
      </w:r>
      <w:r w:rsidRPr="000F7870">
        <w:rPr>
          <w:rFonts w:ascii="Garamond" w:eastAsia="DengXian" w:hAnsi="Garamond" w:cs="Times New Roman" w:hint="eastAsia"/>
          <w:kern w:val="0"/>
          <w:sz w:val="24"/>
          <w:szCs w:val="22"/>
          <w:lang w:eastAsia="zh-CN"/>
        </w:rPr>
        <w:t>」（萧式球</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译，香港志莲净苑：中部．七十三．大婆蹉种经</w:t>
      </w:r>
    </w:p>
    <w:p w14:paraId="30643308" w14:textId="0BEEA878" w:rsidR="003042B9" w:rsidRDefault="000F7870">
      <w:pPr>
        <w:pStyle w:val="Footnoteuser"/>
        <w:spacing w:before="120" w:after="120"/>
        <w:jc w:val="both"/>
      </w:pPr>
      <w:r w:rsidRPr="000F7870">
        <w:rPr>
          <w:rFonts w:ascii="Garamond" w:eastAsia="DengXian" w:hAnsi="Garamond" w:cs="Times New Roman"/>
          <w:kern w:val="0"/>
          <w:sz w:val="24"/>
          <w:szCs w:val="22"/>
          <w:lang w:eastAsia="zh-CN"/>
        </w:rPr>
        <w:t xml:space="preserve"> </w:t>
      </w:r>
      <w:hyperlink r:id="rId650" w:history="1">
        <w:r w:rsidRPr="000F7870">
          <w:rPr>
            <w:rFonts w:ascii="Garamond" w:eastAsia="DengXian" w:hAnsi="Garamond" w:cs="Times New Roman"/>
            <w:color w:val="0000FF"/>
            <w:kern w:val="0"/>
            <w:sz w:val="24"/>
            <w:szCs w:val="22"/>
            <w:u w:val="single"/>
            <w:lang w:eastAsia="zh-CN"/>
          </w:rPr>
          <w:t>http://www.chilin.edu.hk/edu/report_section_detail.asp?section_id=60&amp;id=254</w:t>
        </w:r>
      </w:hyperlink>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w:t>
      </w:r>
    </w:p>
    <w:p w14:paraId="0F068477" w14:textId="799C6681"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192)</w:t>
      </w:r>
    </w:p>
    <w:p w14:paraId="08147272" w14:textId="77777777" w:rsidR="003042B9" w:rsidRDefault="003042B9">
      <w:pPr>
        <w:pStyle w:val="Footnoteuser"/>
        <w:spacing w:before="120" w:after="120"/>
        <w:jc w:val="both"/>
        <w:rPr>
          <w:rFonts w:ascii="Garamond" w:eastAsia="細明體" w:hAnsi="Garamond"/>
          <w:sz w:val="24"/>
          <w:szCs w:val="24"/>
        </w:rPr>
      </w:pPr>
    </w:p>
    <w:p w14:paraId="13772F25" w14:textId="77777777" w:rsidR="003042B9" w:rsidRDefault="003042B9">
      <w:pPr>
        <w:pStyle w:val="Footnoteuser"/>
        <w:spacing w:before="120" w:after="120"/>
        <w:jc w:val="both"/>
        <w:rPr>
          <w:rFonts w:ascii="Garamond" w:eastAsia="細明體" w:hAnsi="Garamond"/>
          <w:sz w:val="24"/>
          <w:szCs w:val="24"/>
        </w:rPr>
      </w:pPr>
    </w:p>
    <w:p w14:paraId="5E586CF7" w14:textId="4DC01D15" w:rsidR="003042B9" w:rsidRDefault="000F7870">
      <w:pPr>
        <w:pStyle w:val="4"/>
        <w:spacing w:line="360" w:lineRule="auto"/>
      </w:pPr>
      <w:r w:rsidRPr="000F7870">
        <w:rPr>
          <w:rFonts w:ascii="Garamond" w:eastAsia="DengXian" w:hAnsi="Garamond"/>
          <w:b/>
          <w:bCs/>
          <w:sz w:val="28"/>
          <w:szCs w:val="24"/>
          <w:lang w:eastAsia="zh-CN"/>
        </w:rPr>
        <w:t xml:space="preserve">MN. 82 </w:t>
      </w:r>
      <w:proofErr w:type="spellStart"/>
      <w:r w:rsidRPr="000F7870">
        <w:rPr>
          <w:rFonts w:ascii="Garamond" w:eastAsia="DengXian" w:hAnsi="Garamond"/>
          <w:b/>
          <w:bCs/>
          <w:sz w:val="28"/>
          <w:szCs w:val="24"/>
          <w:lang w:eastAsia="zh-CN"/>
        </w:rPr>
        <w:t>Ra</w:t>
      </w:r>
      <w:r>
        <w:rPr>
          <w:rFonts w:ascii="Cambria" w:eastAsia="標楷體" w:hAnsi="Cambria" w:cs="Cambria"/>
          <w:b/>
          <w:bCs/>
          <w:sz w:val="28"/>
          <w:szCs w:val="24"/>
          <w:lang w:eastAsia="zh-CN"/>
        </w:rPr>
        <w:t>ṭṭ</w:t>
      </w:r>
      <w:r w:rsidRPr="000F7870">
        <w:rPr>
          <w:rFonts w:ascii="Garamond" w:eastAsia="DengXian" w:hAnsi="Garamond"/>
          <w:b/>
          <w:bCs/>
          <w:sz w:val="28"/>
          <w:szCs w:val="24"/>
          <w:lang w:eastAsia="zh-CN"/>
        </w:rPr>
        <w:t>hapālasutta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中部</w:t>
      </w:r>
      <w:r w:rsidRPr="000F7870">
        <w:rPr>
          <w:rFonts w:ascii="Garamond" w:eastAsia="DengXian" w:hAnsi="Garamond"/>
          <w:b/>
          <w:bCs/>
          <w:sz w:val="28"/>
          <w:szCs w:val="24"/>
          <w:lang w:eastAsia="zh-CN"/>
        </w:rPr>
        <w:t>82</w:t>
      </w:r>
      <w:r w:rsidRPr="000F7870">
        <w:rPr>
          <w:rFonts w:ascii="Garamond" w:eastAsia="DengXian" w:hAnsi="Garamond" w:hint="eastAsia"/>
          <w:b/>
          <w:bCs/>
          <w:sz w:val="28"/>
          <w:szCs w:val="24"/>
          <w:lang w:eastAsia="zh-CN"/>
        </w:rPr>
        <w:t>经、护国经</w:t>
      </w:r>
    </w:p>
    <w:p w14:paraId="0159275C" w14:textId="5D090EDC" w:rsidR="003042B9" w:rsidRDefault="000F7870">
      <w:pPr>
        <w:pStyle w:val="Footnoteuser"/>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『世间是不足的、不满足的、渴爱的奴隶。』大王！这是第四个法的总说被那有知、有见的世尊、阿罗汉、遍正觉者诵说，我知道、看到、听到那些后而从在家出家，成为非家生活。</w:t>
      </w:r>
    </w:p>
    <w:p w14:paraId="5447AFEA" w14:textId="74CE3AF1" w:rsidR="003042B9" w:rsidRDefault="000F7870">
      <w:pPr>
        <w:pStyle w:val="Footnoteuser"/>
        <w:rPr>
          <w:rFonts w:ascii="Garamond" w:eastAsia="細明體" w:hAnsi="Garamond" w:cs="Times New Roman"/>
          <w:kern w:val="0"/>
          <w:sz w:val="24"/>
          <w:szCs w:val="24"/>
        </w:rPr>
      </w:pPr>
      <w:r w:rsidRPr="000F7870">
        <w:rPr>
          <w:rFonts w:ascii="Garamond" w:eastAsia="DengXian" w:hAnsi="Garamond" w:cs="Times New Roman"/>
          <w:kern w:val="0"/>
          <w:sz w:val="24"/>
          <w:szCs w:val="24"/>
          <w:lang w:eastAsia="zh-CN"/>
        </w:rPr>
        <w:t>…, …, …</w:t>
      </w:r>
    </w:p>
    <w:p w14:paraId="5D348663" w14:textId="52B5D80B" w:rsidR="003042B9" w:rsidRDefault="000F7870">
      <w:pPr>
        <w:pStyle w:val="Footnoteuser"/>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护国尊师说：『世间是不足的、不满足的、渴爱的奴隶。』护国先生！应该怎样看见这所说的义理呢？」</w:t>
      </w:r>
    </w:p>
    <w:p w14:paraId="43147C3A" w14:textId="400C1A1E" w:rsidR="003042B9" w:rsidRDefault="000F7870">
      <w:pPr>
        <w:pStyle w:val="Footnoteuser"/>
        <w:rPr>
          <w:rFonts w:ascii="Garamond" w:eastAsia="細明體" w:hAnsi="Garamond" w:cs="Times New Roman"/>
          <w:kern w:val="0"/>
          <w:sz w:val="24"/>
          <w:szCs w:val="24"/>
        </w:rPr>
      </w:pPr>
      <w:r w:rsidRPr="000F7870">
        <w:rPr>
          <w:rFonts w:ascii="Garamond" w:eastAsia="DengXian" w:hAnsi="Garamond" w:cs="Times New Roman" w:hint="eastAsia"/>
          <w:kern w:val="0"/>
          <w:sz w:val="24"/>
          <w:szCs w:val="24"/>
          <w:lang w:eastAsia="zh-CN"/>
        </w:rPr>
        <w:t>「大王！你怎么想：你统治富庶的俱卢吗？」</w:t>
      </w:r>
    </w:p>
    <w:p w14:paraId="03EE8501" w14:textId="4A3C754B" w:rsidR="003042B9" w:rsidRDefault="000F7870">
      <w:pPr>
        <w:pStyle w:val="Footnoteuser"/>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「是的，护国先生！我统治富庶的俱卢。」</w:t>
      </w:r>
    </w:p>
    <w:p w14:paraId="70713939" w14:textId="2C63CD90" w:rsidR="003042B9" w:rsidRDefault="000F7870">
      <w:pPr>
        <w:pStyle w:val="Footnoteuser"/>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大王！你怎么想：如果有值得信赖、可靠的男子从东方来这里，他抵达后这么说：『真的，大王！你应该知道，我从东方来，在那里，看见一个富庶、繁荣，人口众多，人群拥挤的大地方，在那里，有许多象兵、马兵、车兵、步兵，在那里，有许多财谷，在那里，有许多未加工与已加工的金币、金条，在那里，有许多可取用的女人，就以</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你</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目前的力量应该有能力征服，征服</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它</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，大王！』你会怎么作？」</w:t>
      </w:r>
    </w:p>
    <w:p w14:paraId="42AD32F2" w14:textId="6A259631" w:rsidR="003042B9" w:rsidRDefault="000F7870">
      <w:pPr>
        <w:pStyle w:val="Footnoteuser"/>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「护国先生！我们会征服后统治它。」</w:t>
      </w:r>
    </w:p>
    <w:p w14:paraId="098855D8" w14:textId="0A2B716D" w:rsidR="003042B9" w:rsidRDefault="000F7870">
      <w:pPr>
        <w:pStyle w:val="Footnoteuser"/>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「大王！你怎么想：如果有值得信赖、可靠的男子从西方</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从北方</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从南方</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从海外来这里，他抵达后这么说：『真的，大王！你应该知道，我从海外来，在那里，看见一个富庶、繁荣，人口众多，人群拥挤的大地方，在那里，有许多象兵、马兵、车兵、步兵，在那里，有许多财谷，在那里，有许多未加工与已加工的金币、金条，在那里，有许多可取用的女人，就以</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你</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目前的力量应该有能力征服，征服</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它</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，大王！』你会怎么作？」</w:t>
      </w:r>
    </w:p>
    <w:p w14:paraId="4E51F079" w14:textId="1809CFB4" w:rsidR="003042B9" w:rsidRDefault="000F7870">
      <w:pPr>
        <w:pStyle w:val="Footnoteuser"/>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「护国先生！我们会征服后统治它。」</w:t>
      </w:r>
    </w:p>
    <w:p w14:paraId="388323DB" w14:textId="37C39221" w:rsidR="003042B9" w:rsidRDefault="000F7870">
      <w:pPr>
        <w:pStyle w:val="Footnoteuser"/>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「大王！这是关于『世间是不足的、不满足的、渴爱的奴隶。』被那有知、有见的世尊、阿罗汉、遍正觉者诵说，我知道、看到、听到那些后而从在家出家，成为非家生活。」</w:t>
      </w:r>
    </w:p>
    <w:p w14:paraId="1A03507E" w14:textId="218999C5" w:rsidR="003042B9" w:rsidRDefault="000F7870">
      <w:pPr>
        <w:pStyle w:val="Footnoteuser"/>
        <w:rPr>
          <w:lang w:eastAsia="zh-CN"/>
        </w:rPr>
      </w:pPr>
      <w:r w:rsidRPr="000F7870">
        <w:rPr>
          <w:rFonts w:ascii="Garamond" w:eastAsia="DengXian" w:hAnsi="Garamond" w:cs="Times New Roman" w:hint="eastAsia"/>
          <w:kern w:val="0"/>
          <w:sz w:val="24"/>
          <w:szCs w:val="24"/>
          <w:lang w:eastAsia="zh-CN"/>
        </w:rPr>
        <w:t>「不可思议啊，护国先生！未曾有啊，护国先生！这被那有知、有见的世尊、阿罗汉、遍正觉者多么善说：『世间是不足的、不满足的、渴爱的奴隶。』护国先生！确实，世间是不足的、不满足的、渴爱的奴隶。」（中部</w:t>
      </w:r>
      <w:r w:rsidRPr="000F7870">
        <w:rPr>
          <w:rFonts w:ascii="Garamond" w:eastAsia="DengXian" w:hAnsi="Garamond" w:cs="Times New Roman"/>
          <w:kern w:val="0"/>
          <w:sz w:val="24"/>
          <w:szCs w:val="24"/>
          <w:lang w:eastAsia="zh-CN"/>
        </w:rPr>
        <w:t>82</w:t>
      </w:r>
      <w:r w:rsidRPr="000F7870">
        <w:rPr>
          <w:rFonts w:ascii="Garamond" w:eastAsia="DengXian" w:hAnsi="Garamond" w:cs="Times New Roman" w:hint="eastAsia"/>
          <w:kern w:val="0"/>
          <w:sz w:val="24"/>
          <w:szCs w:val="24"/>
          <w:lang w:eastAsia="zh-CN"/>
        </w:rPr>
        <w:t>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护国经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王品</w:t>
      </w:r>
      <w:r w:rsidRPr="000F7870">
        <w:rPr>
          <w:rFonts w:ascii="Garamond" w:eastAsia="DengXian" w:hAnsi="Garamond" w:cs="Times New Roman"/>
          <w:kern w:val="0"/>
          <w:sz w:val="24"/>
          <w:szCs w:val="24"/>
          <w:lang w:eastAsia="zh-CN"/>
        </w:rPr>
        <w:t>[9])(</w:t>
      </w:r>
      <w:r w:rsidRPr="000F7870">
        <w:rPr>
          <w:rFonts w:ascii="Garamond" w:eastAsia="DengXian" w:hAnsi="Garamond" w:cs="Times New Roman" w:hint="eastAsia"/>
          <w:kern w:val="0"/>
          <w:sz w:val="24"/>
          <w:szCs w:val="24"/>
          <w:lang w:eastAsia="zh-CN"/>
        </w:rPr>
        <w:t>庄春江译</w:t>
      </w:r>
      <w:r w:rsidRPr="000F7870">
        <w:rPr>
          <w:rFonts w:ascii="Garamond" w:eastAsia="DengXian" w:hAnsi="Garamond" w:cs="Times New Roman"/>
          <w:kern w:val="0"/>
          <w:sz w:val="24"/>
          <w:szCs w:val="24"/>
          <w:lang w:eastAsia="zh-CN"/>
        </w:rPr>
        <w:t xml:space="preserve">) </w:t>
      </w:r>
      <w:hyperlink r:id="rId651" w:history="1">
        <w:r w:rsidRPr="000F7870">
          <w:rPr>
            <w:rFonts w:ascii="Garamond" w:eastAsia="DengXian" w:hAnsi="Garamond" w:cs="Times New Roman"/>
            <w:kern w:val="0"/>
            <w:sz w:val="24"/>
            <w:lang w:eastAsia="zh-CN"/>
          </w:rPr>
          <w:t>https://agama.buddhason.org/MN/MN082.htm</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0C33B3A4" w14:textId="507486AF" w:rsidR="003042B9" w:rsidRDefault="000F7870">
      <w:pPr>
        <w:pStyle w:val="Footnoteuser"/>
        <w:rPr>
          <w:rFonts w:ascii="Garamond" w:eastAsia="細明體" w:hAnsi="Garamond" w:cs="Times New Roman"/>
          <w:kern w:val="0"/>
          <w:sz w:val="24"/>
          <w:szCs w:val="24"/>
        </w:rPr>
      </w:pPr>
      <w:r w:rsidRPr="000F7870">
        <w:rPr>
          <w:rFonts w:ascii="Garamond" w:eastAsia="DengXian" w:hAnsi="Garamond" w:cs="Times New Roman" w:hint="eastAsia"/>
          <w:kern w:val="0"/>
          <w:sz w:val="24"/>
          <w:szCs w:val="24"/>
          <w:lang w:eastAsia="zh-CN"/>
        </w:rPr>
        <w:t>～～～～～～～～～～</w:t>
      </w:r>
    </w:p>
    <w:p w14:paraId="367F4118" w14:textId="6A75364A" w:rsidR="003042B9" w:rsidRDefault="000F7870">
      <w:pPr>
        <w:pStyle w:val="Footnoteuser"/>
        <w:rPr>
          <w:rFonts w:ascii="Garamond" w:eastAsia="細明體" w:hAnsi="Garamond" w:cs="Times New Roman"/>
          <w:kern w:val="0"/>
          <w:sz w:val="24"/>
          <w:szCs w:val="24"/>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大王，世间不完美、不圆满，人们常做渴爱的奴仆。这是世尊．阿罗汉．等正觉有知有见，为人解释的第四种法。我因为知道、看见、听见这种法而出家。</w:t>
      </w:r>
    </w:p>
    <w:p w14:paraId="4AF0F721" w14:textId="602605E0" w:rsidR="003042B9" w:rsidRDefault="000F7870">
      <w:pPr>
        <w:pStyle w:val="Footnoteuser"/>
        <w:rPr>
          <w:rFonts w:ascii="Garamond" w:eastAsia="細明體" w:hAnsi="Garamond" w:cs="Times New Roman"/>
          <w:kern w:val="0"/>
          <w:sz w:val="24"/>
          <w:szCs w:val="24"/>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大王，世尊．阿罗汉．等正觉有知有见，为人解释这四种法。我因为知道、看见、听见这四种法而出家。</w:t>
      </w:r>
      <w:r w:rsidRPr="000F7870">
        <w:rPr>
          <w:rFonts w:ascii="Garamond" w:eastAsia="DengXian" w:hAnsi="Garamond" w:cs="Times New Roman"/>
          <w:kern w:val="0"/>
          <w:sz w:val="24"/>
          <w:szCs w:val="24"/>
          <w:lang w:eastAsia="zh-CN"/>
        </w:rPr>
        <w:t>”</w:t>
      </w:r>
    </w:p>
    <w:p w14:paraId="19459CC9" w14:textId="29D1D67B" w:rsidR="003042B9" w:rsidRDefault="000F7870">
      <w:pPr>
        <w:pStyle w:val="Footnoteuser"/>
        <w:rPr>
          <w:rFonts w:ascii="Garamond" w:eastAsia="細明體" w:hAnsi="Garamond" w:cs="Times New Roman"/>
          <w:kern w:val="0"/>
          <w:sz w:val="24"/>
          <w:szCs w:val="24"/>
          <w:lang w:eastAsia="zh-CN"/>
        </w:rPr>
      </w:pPr>
      <w:r w:rsidRPr="000F7870">
        <w:rPr>
          <w:rFonts w:ascii="Garamond" w:eastAsia="DengXian" w:hAnsi="Garamond" w:cs="Times New Roman"/>
          <w:kern w:val="0"/>
          <w:sz w:val="24"/>
          <w:szCs w:val="24"/>
          <w:lang w:eastAsia="zh-CN"/>
        </w:rPr>
        <w:t>…, …, …</w:t>
      </w:r>
    </w:p>
    <w:p w14:paraId="1E9C7ECC" w14:textId="11A237F2" w:rsidR="003042B9" w:rsidRDefault="000F7870">
      <w:pPr>
        <w:pStyle w:val="Footnoteuser"/>
        <w:rPr>
          <w:rFonts w:ascii="Garamond" w:eastAsia="細明體" w:hAnsi="Garamond" w:cs="Times New Roman"/>
          <w:kern w:val="0"/>
          <w:sz w:val="24"/>
          <w:szCs w:val="24"/>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赖咤和罗贤者，赖咤和罗贤者说世间不完美、不圆满，人们常做渴爱的奴仆。我应怎样理解这个道理呢？</w:t>
      </w:r>
      <w:r w:rsidRPr="000F7870">
        <w:rPr>
          <w:rFonts w:ascii="Garamond" w:eastAsia="DengXian" w:hAnsi="Garamond" w:cs="Times New Roman"/>
          <w:kern w:val="0"/>
          <w:sz w:val="24"/>
          <w:szCs w:val="24"/>
          <w:lang w:eastAsia="zh-CN"/>
        </w:rPr>
        <w:t>”</w:t>
      </w:r>
    </w:p>
    <w:p w14:paraId="74B91F4A" w14:textId="05BA35FF" w:rsidR="003042B9" w:rsidRDefault="000F7870">
      <w:pPr>
        <w:pStyle w:val="Footnoteuser"/>
        <w:rPr>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大王，你认为怎样，繁荣的俱卢国是由你统治的吗？</w:t>
      </w:r>
      <w:r w:rsidRPr="000F7870">
        <w:rPr>
          <w:rFonts w:ascii="Garamond" w:eastAsia="DengXian" w:hAnsi="Garamond" w:cs="Times New Roman"/>
          <w:kern w:val="0"/>
          <w:sz w:val="24"/>
          <w:szCs w:val="24"/>
          <w:lang w:eastAsia="zh-CN"/>
        </w:rPr>
        <w:t>”</w:t>
      </w:r>
      <w:r w:rsidR="00070649">
        <w:rPr>
          <w:rFonts w:ascii="Garamond" w:eastAsia="細明體" w:hAnsi="Garamond" w:cs="Times New Roman"/>
          <w:kern w:val="0"/>
          <w:sz w:val="24"/>
          <w:szCs w:val="24"/>
        </w:rPr>
        <w:br/>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赖咤和罗贤者，繁荣的俱卢国是由我统治的。</w:t>
      </w:r>
      <w:r w:rsidRPr="000F7870">
        <w:rPr>
          <w:rFonts w:ascii="Garamond" w:eastAsia="DengXian" w:hAnsi="Garamond" w:cs="Times New Roman"/>
          <w:kern w:val="0"/>
          <w:sz w:val="24"/>
          <w:szCs w:val="24"/>
          <w:lang w:eastAsia="zh-CN"/>
        </w:rPr>
        <w:t>”</w:t>
      </w:r>
      <w:r w:rsidR="00070649">
        <w:rPr>
          <w:rFonts w:ascii="Garamond" w:eastAsia="細明體" w:hAnsi="Garamond" w:cs="Times New Roman"/>
          <w:kern w:val="0"/>
          <w:sz w:val="24"/>
          <w:szCs w:val="24"/>
          <w:lang w:eastAsia="zh-CN"/>
        </w:rPr>
        <w:br/>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大王，你认为怎样，假如有一个你信赖的人从东方来你那里，对你说：</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大王，真好了！你要知道，我从东方来，在那里看见一个富庶、繁荣、人口众多的大国，那里有很多象兵、马兵、车兵、步兵，很多象牙，很多金子与金饰，很多少女，以你的兵力，一定能够征服它。大王，征服它吧。</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你将会怎样做呢？</w:t>
      </w:r>
      <w:r w:rsidRPr="000F7870">
        <w:rPr>
          <w:rFonts w:ascii="Garamond" w:eastAsia="DengXian" w:hAnsi="Garamond" w:cs="Times New Roman"/>
          <w:kern w:val="0"/>
          <w:sz w:val="24"/>
          <w:szCs w:val="24"/>
          <w:lang w:eastAsia="zh-CN"/>
        </w:rPr>
        <w:t>”</w:t>
      </w:r>
      <w:r w:rsidR="00070649">
        <w:rPr>
          <w:rFonts w:ascii="Garamond" w:eastAsia="細明體" w:hAnsi="Garamond" w:cs="Times New Roman"/>
          <w:kern w:val="0"/>
          <w:sz w:val="24"/>
          <w:szCs w:val="24"/>
          <w:lang w:eastAsia="zh-CN"/>
        </w:rPr>
        <w:br/>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赖咤和罗贤者，我会征服它，然后统治它。</w:t>
      </w:r>
      <w:r w:rsidRPr="000F7870">
        <w:rPr>
          <w:rFonts w:ascii="Garamond" w:eastAsia="DengXian" w:hAnsi="Garamond" w:cs="Times New Roman"/>
          <w:kern w:val="0"/>
          <w:sz w:val="24"/>
          <w:szCs w:val="24"/>
          <w:lang w:eastAsia="zh-CN"/>
        </w:rPr>
        <w:t>”</w:t>
      </w:r>
      <w:r w:rsidR="00070649">
        <w:rPr>
          <w:rFonts w:ascii="Garamond" w:eastAsia="細明體" w:hAnsi="Garamond" w:cs="Times New Roman"/>
          <w:kern w:val="0"/>
          <w:sz w:val="24"/>
          <w:szCs w:val="24"/>
          <w:lang w:eastAsia="zh-CN"/>
        </w:rPr>
        <w:br/>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南方</w:t>
      </w:r>
      <w:r w:rsidRPr="000F7870">
        <w:rPr>
          <w:rFonts w:ascii="Garamond" w:eastAsia="DengXian" w:hAnsi="Garamond" w:cs="Times New Roman"/>
          <w:kern w:val="0"/>
          <w:sz w:val="24"/>
          <w:szCs w:val="24"/>
          <w:lang w:eastAsia="zh-CN"/>
        </w:rPr>
        <w:t>……</w:t>
      </w:r>
      <w:r w:rsidR="00070649">
        <w:rPr>
          <w:rFonts w:ascii="Garamond" w:eastAsia="細明體" w:hAnsi="Garamond" w:cs="Times New Roman"/>
          <w:kern w:val="0"/>
          <w:sz w:val="24"/>
          <w:szCs w:val="24"/>
          <w:lang w:eastAsia="zh-CN"/>
        </w:rPr>
        <w:br/>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西方</w:t>
      </w:r>
      <w:r w:rsidRPr="000F7870">
        <w:rPr>
          <w:rFonts w:ascii="Garamond" w:eastAsia="DengXian" w:hAnsi="Garamond" w:cs="Times New Roman"/>
          <w:kern w:val="0"/>
          <w:sz w:val="24"/>
          <w:szCs w:val="24"/>
          <w:lang w:eastAsia="zh-CN"/>
        </w:rPr>
        <w:t>……</w:t>
      </w:r>
      <w:r w:rsidR="00070649">
        <w:rPr>
          <w:rFonts w:ascii="Garamond" w:eastAsia="細明體" w:hAnsi="Garamond" w:cs="Times New Roman"/>
          <w:kern w:val="0"/>
          <w:sz w:val="24"/>
          <w:szCs w:val="24"/>
          <w:lang w:eastAsia="zh-CN"/>
        </w:rPr>
        <w:br/>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北方</w:t>
      </w:r>
      <w:r w:rsidRPr="000F7870">
        <w:rPr>
          <w:rFonts w:ascii="Garamond" w:eastAsia="DengXian" w:hAnsi="Garamond" w:cs="Times New Roman"/>
          <w:kern w:val="0"/>
          <w:sz w:val="24"/>
          <w:szCs w:val="24"/>
          <w:lang w:eastAsia="zh-CN"/>
        </w:rPr>
        <w:t>……</w:t>
      </w:r>
      <w:r w:rsidR="00070649">
        <w:rPr>
          <w:rFonts w:ascii="Garamond" w:eastAsia="細明體" w:hAnsi="Garamond" w:cs="Times New Roman"/>
          <w:kern w:val="0"/>
          <w:sz w:val="24"/>
          <w:szCs w:val="24"/>
          <w:lang w:eastAsia="zh-CN"/>
        </w:rPr>
        <w:br/>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大王，你认为怎样，假如有一个你信赖的人从海外来你那里，对你说：</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大王，真好了！你要知道，我从海外来，在那里看见一个富庶、繁荣、人口众多的大国，那里有很多象兵、马兵、车兵、步兵，很多象牙，很多金子与金饰，很多少女，以你的兵力，一定能够征服它。大王，征服它吧。</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你将会怎样做呢？</w:t>
      </w:r>
      <w:r w:rsidRPr="000F7870">
        <w:rPr>
          <w:rFonts w:ascii="Garamond" w:eastAsia="DengXian" w:hAnsi="Garamond" w:cs="Times New Roman"/>
          <w:kern w:val="0"/>
          <w:sz w:val="24"/>
          <w:szCs w:val="24"/>
          <w:lang w:eastAsia="zh-CN"/>
        </w:rPr>
        <w:t>”</w:t>
      </w:r>
      <w:r w:rsidR="00070649">
        <w:rPr>
          <w:rFonts w:ascii="Garamond" w:eastAsia="細明體" w:hAnsi="Garamond" w:cs="Times New Roman"/>
          <w:kern w:val="0"/>
          <w:sz w:val="24"/>
          <w:szCs w:val="24"/>
          <w:lang w:eastAsia="zh-CN"/>
        </w:rPr>
        <w:br/>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赖咤和罗贤者，我会征服它，然后统治它。</w:t>
      </w:r>
      <w:r w:rsidRPr="000F7870">
        <w:rPr>
          <w:rFonts w:ascii="Garamond" w:eastAsia="DengXian" w:hAnsi="Garamond" w:cs="Times New Roman"/>
          <w:kern w:val="0"/>
          <w:sz w:val="24"/>
          <w:szCs w:val="24"/>
          <w:lang w:eastAsia="zh-CN"/>
        </w:rPr>
        <w:t>”</w:t>
      </w:r>
      <w:r w:rsidR="00070649">
        <w:rPr>
          <w:rFonts w:ascii="Garamond" w:eastAsia="細明體" w:hAnsi="Garamond" w:cs="Times New Roman"/>
          <w:kern w:val="0"/>
          <w:sz w:val="24"/>
          <w:szCs w:val="24"/>
          <w:lang w:eastAsia="zh-CN"/>
        </w:rPr>
        <w:br/>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大王，就是这个道理，世尊．阿罗汉．等正觉说世间不完美、不圆满，人们常做渴爱的奴仆。我因为知道、看见、听见这种法而出家。</w:t>
      </w:r>
      <w:r w:rsidRPr="000F7870">
        <w:rPr>
          <w:rFonts w:ascii="Garamond" w:eastAsia="DengXian" w:hAnsi="Garamond" w:cs="Times New Roman"/>
          <w:kern w:val="0"/>
          <w:sz w:val="24"/>
          <w:szCs w:val="24"/>
          <w:lang w:eastAsia="zh-CN"/>
        </w:rPr>
        <w:t>”</w:t>
      </w:r>
      <w:r w:rsidR="00070649">
        <w:rPr>
          <w:rFonts w:ascii="Garamond" w:eastAsia="細明體" w:hAnsi="Garamond" w:cs="Times New Roman"/>
          <w:kern w:val="0"/>
          <w:sz w:val="24"/>
          <w:szCs w:val="24"/>
          <w:lang w:eastAsia="zh-CN"/>
        </w:rPr>
        <w:br/>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赖咤和罗贤者，真是罕见，真是少有！世尊．阿罗汉．等正觉有知有见，善说</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世间不完美、不圆满，人们常做渴爱的奴仆</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这个道理。赖咤和罗贤者，世间真的是不完美、不圆满的，人们真的是常做渴爱的奴仆的！</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译，中部</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八十二．赖咤和罗经</w:t>
      </w:r>
      <w:r w:rsidRPr="000F7870">
        <w:rPr>
          <w:rFonts w:ascii="Garamond" w:eastAsia="DengXian" w:hAnsi="Garamond" w:cs="Times New Roman"/>
          <w:kern w:val="0"/>
          <w:sz w:val="24"/>
          <w:szCs w:val="24"/>
          <w:lang w:eastAsia="zh-CN"/>
        </w:rPr>
        <w:t xml:space="preserve"> </w:t>
      </w:r>
      <w:hyperlink r:id="rId652" w:history="1">
        <w:r w:rsidRPr="000F7870">
          <w:rPr>
            <w:rStyle w:val="Internetlink"/>
            <w:rFonts w:ascii="Garamond" w:eastAsia="DengXian" w:hAnsi="Garamond"/>
            <w:sz w:val="24"/>
            <w:szCs w:val="24"/>
            <w:lang w:eastAsia="zh-CN"/>
          </w:rPr>
          <w:t>http://www.chilin.edu.hk/edu/report_section_detail.asp?section_id=60&amp;id=263&amp;page_id=103:126</w:t>
        </w:r>
      </w:hyperlink>
    </w:p>
    <w:p w14:paraId="7CF24926" w14:textId="590D9FA6" w:rsidR="003042B9" w:rsidRDefault="000F7870">
      <w:pPr>
        <w:pStyle w:val="Footnoteuser"/>
        <w:spacing w:before="120" w:after="120"/>
        <w:jc w:val="both"/>
        <w:rPr>
          <w:rFonts w:ascii="Garamond" w:eastAsia="標楷體" w:hAnsi="Garamond"/>
          <w:b/>
          <w:bCs/>
          <w:sz w:val="28"/>
          <w:szCs w:val="24"/>
        </w:rPr>
      </w:pPr>
      <w:r w:rsidRPr="000F7870">
        <w:rPr>
          <w:rFonts w:ascii="Garamond" w:eastAsia="DengXian" w:hAnsi="Garamond"/>
          <w:b/>
          <w:bCs/>
          <w:sz w:val="28"/>
          <w:szCs w:val="24"/>
          <w:lang w:eastAsia="zh-CN"/>
        </w:rPr>
        <w:t>(</w:t>
      </w:r>
      <w:r w:rsidRPr="000F7870">
        <w:rPr>
          <w:rFonts w:ascii="Garamond" w:eastAsia="DengXian" w:hAnsi="Garamond" w:hint="eastAsia"/>
          <w:b/>
          <w:bCs/>
          <w:sz w:val="28"/>
          <w:szCs w:val="24"/>
          <w:lang w:eastAsia="zh-CN"/>
        </w:rPr>
        <w:t>注</w:t>
      </w:r>
      <w:r w:rsidRPr="000F7870">
        <w:rPr>
          <w:rFonts w:ascii="Garamond" w:eastAsia="DengXian" w:hAnsi="Garamond"/>
          <w:b/>
          <w:bCs/>
          <w:sz w:val="28"/>
          <w:szCs w:val="24"/>
          <w:lang w:eastAsia="zh-CN"/>
        </w:rPr>
        <w:t xml:space="preserve"> 96)</w:t>
      </w:r>
    </w:p>
    <w:p w14:paraId="75ED2CF7" w14:textId="77777777" w:rsidR="003042B9" w:rsidRDefault="003042B9">
      <w:pPr>
        <w:pStyle w:val="Footnoteuser"/>
        <w:spacing w:before="120" w:after="120"/>
        <w:jc w:val="both"/>
        <w:rPr>
          <w:rFonts w:ascii="Garamond" w:eastAsia="細明體" w:hAnsi="Garamond"/>
          <w:sz w:val="24"/>
          <w:szCs w:val="24"/>
        </w:rPr>
      </w:pPr>
    </w:p>
    <w:p w14:paraId="26E2EACE" w14:textId="77777777" w:rsidR="003042B9" w:rsidRDefault="003042B9">
      <w:pPr>
        <w:pStyle w:val="Footnoteuser"/>
        <w:spacing w:before="120" w:after="120"/>
        <w:jc w:val="both"/>
        <w:rPr>
          <w:rFonts w:ascii="Garamond" w:eastAsia="細明體" w:hAnsi="Garamond"/>
          <w:sz w:val="24"/>
          <w:szCs w:val="24"/>
        </w:rPr>
      </w:pPr>
    </w:p>
    <w:p w14:paraId="6A56AA0A" w14:textId="37B80A00" w:rsidR="003042B9" w:rsidRDefault="000F7870">
      <w:pPr>
        <w:pStyle w:val="4"/>
        <w:spacing w:line="360" w:lineRule="auto"/>
      </w:pPr>
      <w:r w:rsidRPr="000F7870">
        <w:rPr>
          <w:rFonts w:ascii="Garamond" w:eastAsia="DengXian" w:hAnsi="Garamond"/>
          <w:b/>
          <w:bCs/>
          <w:sz w:val="28"/>
          <w:szCs w:val="24"/>
          <w:lang w:eastAsia="zh-CN"/>
        </w:rPr>
        <w:t xml:space="preserve">MN. 89 </w:t>
      </w:r>
      <w:proofErr w:type="spellStart"/>
      <w:r w:rsidRPr="000F7870">
        <w:rPr>
          <w:rFonts w:ascii="Garamond" w:eastAsia="DengXian" w:hAnsi="Garamond"/>
          <w:b/>
          <w:bCs/>
          <w:sz w:val="28"/>
          <w:szCs w:val="24"/>
          <w:lang w:eastAsia="zh-CN"/>
        </w:rPr>
        <w:t>Dhammacetiyasutta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中部</w:t>
      </w:r>
      <w:r w:rsidRPr="000F7870">
        <w:rPr>
          <w:rFonts w:ascii="Garamond" w:eastAsia="DengXian" w:hAnsi="Garamond"/>
          <w:b/>
          <w:bCs/>
          <w:sz w:val="28"/>
          <w:szCs w:val="24"/>
          <w:lang w:eastAsia="zh-CN"/>
        </w:rPr>
        <w:t>89</w:t>
      </w:r>
      <w:r w:rsidRPr="000F7870">
        <w:rPr>
          <w:rFonts w:ascii="Garamond" w:eastAsia="DengXian" w:hAnsi="Garamond" w:hint="eastAsia"/>
          <w:b/>
          <w:bCs/>
          <w:sz w:val="28"/>
          <w:szCs w:val="24"/>
          <w:lang w:eastAsia="zh-CN"/>
        </w:rPr>
        <w:t>经、法庙经、法的塔庙经</w:t>
      </w:r>
    </w:p>
    <w:p w14:paraId="19C62D3C" w14:textId="77777777" w:rsidR="003042B9" w:rsidRDefault="003042B9">
      <w:pPr>
        <w:pStyle w:val="Footnoteuser"/>
        <w:spacing w:before="120" w:after="120"/>
        <w:jc w:val="both"/>
        <w:rPr>
          <w:rFonts w:ascii="Garamond" w:eastAsia="細明體" w:hAnsi="Garamond"/>
          <w:sz w:val="24"/>
          <w:szCs w:val="24"/>
        </w:rPr>
      </w:pPr>
    </w:p>
    <w:p w14:paraId="62C203FA" w14:textId="2703FCB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巴利文学会版《中部》第二集第一二一页</w:t>
      </w:r>
      <w:r w:rsidRPr="000F7870">
        <w:rPr>
          <w:rFonts w:ascii="Garamond" w:eastAsia="DengXian" w:hAnsi="Garamond" w:cs="Times New Roman"/>
          <w:kern w:val="0"/>
          <w:szCs w:val="24"/>
          <w:lang w:eastAsia="zh-CN"/>
        </w:rPr>
        <w:t xml:space="preserve"> (M ii 121)</w:t>
      </w:r>
    </w:p>
    <w:p w14:paraId="481F7BF7" w14:textId="77777777" w:rsidR="003042B9" w:rsidRDefault="003042B9">
      <w:pPr>
        <w:pStyle w:val="Standarduser"/>
        <w:widowControl/>
        <w:spacing w:before="120" w:after="120"/>
        <w:jc w:val="both"/>
        <w:rPr>
          <w:rFonts w:ascii="Garamond" w:eastAsia="細明體" w:hAnsi="Garamond" w:cs="Times New Roman"/>
          <w:kern w:val="0"/>
          <w:szCs w:val="24"/>
        </w:rPr>
      </w:pPr>
    </w:p>
    <w:p w14:paraId="7AE38D04" w14:textId="161E0AF5"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再者，大德！我在园林与园林、游园与游园间走动、探查，在那里，我看见一些憔悴、粗卑、丑恶、成为蜡黄、全身浮现青筋的沙门、婆罗门，我认为人们的眼睛不想再见到他们。大德！我这么想：『确实，这些尊者或不乐于行梵行，或有任何他们所作的恶不善法藏覆，像这样，</w:t>
      </w:r>
      <w:r w:rsidRPr="000F7870">
        <w:rPr>
          <w:rFonts w:ascii="Garamond" w:eastAsia="DengXian" w:hAnsi="Garamond" w:cs="Times New Roman" w:hint="eastAsia"/>
          <w:kern w:val="0"/>
          <w:szCs w:val="24"/>
          <w:lang w:eastAsia="zh-CN"/>
        </w:rPr>
        <w:lastRenderedPageBreak/>
        <w:t>这些尊者憔悴、粗卑、丑恶、成为蜡黄、全身浮现青筋，我认为人们的眼睛不想再见到他们。』我去见他们后，这么说：『尊者们！为何你们憔悴、粗卑、丑恶、成为蜡黄、全身浮现青筋，我认为人们的眼睛不想再见到你们呢？』他们这么说：『大王！这是我们的家族病。』但，大德！这里，我看见比丘们以成为鹿</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温驯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之心住于欢喜、踊跃、大喜的样子、诸根喜悦、不用操心、安心、被他人施与而生活，大德！我这么想：『确实，这些尊者在世尊的教导中次第知道更卓越的特质，像这样，这些尊者以成为鹿</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温驯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之心住于欢喜、踊跃、大喜的样子、诸根喜悦、不用操心、安心、被他人施与而生活。』大德！这是我对世尊法的模拟：『世尊是遍正觉者，法被世尊善说，世尊的弟子僧团是依善而行者。』（取材自：中部</w:t>
      </w:r>
      <w:r w:rsidRPr="000F7870">
        <w:rPr>
          <w:rFonts w:ascii="Garamond" w:eastAsia="DengXian" w:hAnsi="Garamond" w:cs="Times New Roman"/>
          <w:kern w:val="0"/>
          <w:szCs w:val="24"/>
          <w:lang w:eastAsia="zh-CN"/>
        </w:rPr>
        <w:t>89</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法的塔庙经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王品</w:t>
      </w:r>
      <w:r w:rsidRPr="000F7870">
        <w:rPr>
          <w:rFonts w:ascii="Garamond" w:eastAsia="DengXian" w:hAnsi="Garamond" w:cs="Times New Roman"/>
          <w:kern w:val="0"/>
          <w:szCs w:val="24"/>
          <w:lang w:eastAsia="zh-CN"/>
        </w:rPr>
        <w:t>[9])(</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53" w:history="1">
        <w:r w:rsidRPr="000F7870">
          <w:rPr>
            <w:rFonts w:ascii="Garamond" w:eastAsia="DengXian" w:hAnsi="Garamond" w:cs="Times New Roman"/>
            <w:color w:val="0000FF"/>
            <w:kern w:val="0"/>
            <w:szCs w:val="24"/>
            <w:u w:val="single"/>
            <w:lang w:eastAsia="zh-CN"/>
          </w:rPr>
          <w:t>http://agama.buddhason.org/MN/MN089.htm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06A5CDF0" w14:textId="525F210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21DA30DA" w14:textId="63212E7F"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《中部</w:t>
      </w:r>
      <w:r w:rsidRPr="000F7870">
        <w:rPr>
          <w:rFonts w:ascii="Garamond" w:eastAsia="DengXian" w:hAnsi="Garamond" w:cs="Times New Roman"/>
          <w:kern w:val="0"/>
          <w:sz w:val="24"/>
          <w:szCs w:val="24"/>
          <w:lang w:eastAsia="zh-CN"/>
        </w:rPr>
        <w:t xml:space="preserve"> 089 </w:t>
      </w:r>
      <w:r w:rsidRPr="000F7870">
        <w:rPr>
          <w:rFonts w:ascii="Garamond" w:eastAsia="DengXian" w:hAnsi="Garamond" w:cs="Times New Roman" w:hint="eastAsia"/>
          <w:kern w:val="0"/>
          <w:sz w:val="24"/>
          <w:szCs w:val="24"/>
          <w:lang w:eastAsia="zh-CN"/>
        </w:rPr>
        <w:t>法庙经》：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大德，再者，我常到丛林、树园散步，在那里曾看见一些沙门婆罗门枯瘦、憔悴、难看、苍白、筋脉尽露，人们都不想看见他们。那时我心想：</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这些尊者一定是对修习梵行没有兴趣，要不然就是犯了罪而躲进这里来。</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我前往他们那里，然后对他们说：</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尊者们，为什么你们这样子的呢？</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他们说：</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大王，我们患上黄疸病。</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但是，我看见比丘欢欣、快慰、喜悦、根门平稳、少欲望、平淡、安定，内心像鹿那样远离。那时我心想：</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这些尊者这样子，一定是在世尊的教诫之下带来美好的质素。</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大德，因此，我对世尊有这种慕信：</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世尊是一位等正觉，法义已由世尊完善开示出来，世尊的弟子僧能善巧地进入正道。</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（取材自：萧式球译</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中部</w:t>
      </w:r>
      <w:r w:rsidRPr="000F7870">
        <w:rPr>
          <w:rFonts w:ascii="Garamond" w:eastAsia="DengXian" w:hAnsi="Garamond" w:cs="Times New Roman"/>
          <w:kern w:val="0"/>
          <w:sz w:val="24"/>
          <w:szCs w:val="24"/>
          <w:lang w:eastAsia="zh-CN"/>
        </w:rPr>
        <w:t xml:space="preserve"> 089 </w:t>
      </w:r>
      <w:r w:rsidRPr="000F7870">
        <w:rPr>
          <w:rFonts w:ascii="Garamond" w:eastAsia="DengXian" w:hAnsi="Garamond" w:cs="Times New Roman" w:hint="eastAsia"/>
          <w:kern w:val="0"/>
          <w:sz w:val="24"/>
          <w:szCs w:val="24"/>
          <w:lang w:eastAsia="zh-CN"/>
        </w:rPr>
        <w:t>法庙经</w:t>
      </w:r>
    </w:p>
    <w:p w14:paraId="4A90EBAB" w14:textId="4E2182F5" w:rsidR="003042B9" w:rsidRDefault="00070649">
      <w:pPr>
        <w:pStyle w:val="Footnoteuser"/>
        <w:spacing w:before="120" w:after="120"/>
        <w:jc w:val="both"/>
        <w:rPr>
          <w:lang w:eastAsia="zh-CN"/>
        </w:rPr>
      </w:pPr>
      <w:hyperlink r:id="rId654" w:history="1">
        <w:r w:rsidR="000F7870" w:rsidRPr="000F7870">
          <w:rPr>
            <w:rFonts w:ascii="Garamond" w:eastAsia="DengXian" w:hAnsi="Garamond" w:cs="Times New Roman"/>
            <w:color w:val="0000FF"/>
            <w:kern w:val="0"/>
            <w:sz w:val="24"/>
            <w:szCs w:val="24"/>
            <w:u w:val="single"/>
            <w:lang w:eastAsia="zh-CN"/>
          </w:rPr>
          <w:t>http://www.chilin.edu.hk/edu/report_section_detail.asp?section_id=60&amp;id=270&amp;page_id=21:26</w:t>
        </w:r>
      </w:hyperlink>
      <w:r w:rsidR="000F7870" w:rsidRPr="000F7870">
        <w:rPr>
          <w:rFonts w:ascii="Garamond" w:eastAsia="DengXian" w:hAnsi="Garamond" w:cs="Times New Roman" w:hint="eastAsia"/>
          <w:kern w:val="0"/>
          <w:sz w:val="24"/>
          <w:szCs w:val="24"/>
          <w:lang w:eastAsia="zh-CN"/>
        </w:rPr>
        <w:t>）</w:t>
      </w:r>
    </w:p>
    <w:p w14:paraId="34ADDC1C" w14:textId="0A84A6CC"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88), (</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133)</w:t>
      </w:r>
    </w:p>
    <w:p w14:paraId="0CE1E19C" w14:textId="77777777" w:rsidR="003042B9" w:rsidRDefault="003042B9">
      <w:pPr>
        <w:pStyle w:val="Footnoteuser"/>
        <w:spacing w:before="120" w:after="120"/>
        <w:jc w:val="both"/>
        <w:rPr>
          <w:rFonts w:ascii="Garamond" w:eastAsia="細明體" w:hAnsi="Garamond"/>
          <w:sz w:val="24"/>
          <w:szCs w:val="24"/>
        </w:rPr>
      </w:pPr>
    </w:p>
    <w:p w14:paraId="5098E36E" w14:textId="77777777" w:rsidR="003042B9" w:rsidRDefault="003042B9">
      <w:pPr>
        <w:pStyle w:val="Footnoteuser"/>
        <w:spacing w:before="120" w:after="120"/>
        <w:jc w:val="both"/>
        <w:rPr>
          <w:rFonts w:ascii="Garamond" w:eastAsia="細明體" w:hAnsi="Garamond"/>
          <w:sz w:val="24"/>
          <w:szCs w:val="24"/>
        </w:rPr>
      </w:pPr>
    </w:p>
    <w:p w14:paraId="1459D0ED" w14:textId="656288FD" w:rsidR="003042B9" w:rsidRDefault="000F7870">
      <w:pPr>
        <w:pStyle w:val="4"/>
        <w:spacing w:line="360" w:lineRule="auto"/>
      </w:pPr>
      <w:r w:rsidRPr="000F7870">
        <w:rPr>
          <w:rFonts w:ascii="Garamond" w:eastAsia="DengXian" w:hAnsi="Garamond"/>
          <w:b/>
          <w:bCs/>
          <w:sz w:val="28"/>
          <w:szCs w:val="24"/>
          <w:lang w:eastAsia="zh-CN"/>
        </w:rPr>
        <w:t xml:space="preserve">MN. 95 </w:t>
      </w:r>
      <w:proofErr w:type="spellStart"/>
      <w:r w:rsidRPr="000F7870">
        <w:rPr>
          <w:rFonts w:ascii="Garamond" w:eastAsia="DengXian" w:hAnsi="Garamond"/>
          <w:b/>
          <w:bCs/>
          <w:sz w:val="28"/>
          <w:szCs w:val="24"/>
          <w:lang w:eastAsia="zh-CN"/>
        </w:rPr>
        <w:t>Ca</w:t>
      </w:r>
      <w:r>
        <w:rPr>
          <w:rFonts w:ascii="Cambria" w:eastAsia="標楷體" w:hAnsi="Cambria" w:cs="Cambria"/>
          <w:b/>
          <w:bCs/>
          <w:sz w:val="28"/>
          <w:szCs w:val="24"/>
          <w:lang w:eastAsia="zh-CN"/>
        </w:rPr>
        <w:t>ṅ</w:t>
      </w:r>
      <w:r w:rsidRPr="000F7870">
        <w:rPr>
          <w:rFonts w:ascii="Garamond" w:eastAsia="DengXian" w:hAnsi="Garamond"/>
          <w:b/>
          <w:bCs/>
          <w:sz w:val="28"/>
          <w:szCs w:val="24"/>
          <w:lang w:eastAsia="zh-CN"/>
        </w:rPr>
        <w:t>kīsutta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中部</w:t>
      </w:r>
      <w:r w:rsidRPr="000F7870">
        <w:rPr>
          <w:rFonts w:ascii="Garamond" w:eastAsia="DengXian" w:hAnsi="Garamond"/>
          <w:b/>
          <w:bCs/>
          <w:sz w:val="28"/>
          <w:szCs w:val="24"/>
          <w:lang w:eastAsia="zh-CN"/>
        </w:rPr>
        <w:t>95</w:t>
      </w:r>
      <w:r w:rsidRPr="000F7870">
        <w:rPr>
          <w:rFonts w:ascii="Garamond" w:eastAsia="DengXian" w:hAnsi="Garamond" w:hint="eastAsia"/>
          <w:b/>
          <w:bCs/>
          <w:sz w:val="28"/>
          <w:szCs w:val="24"/>
          <w:lang w:eastAsia="zh-CN"/>
        </w:rPr>
        <w:t>经、阐基经、郑计经</w:t>
      </w:r>
    </w:p>
    <w:p w14:paraId="54B0BF08" w14:textId="3FDD958F"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《中部》第九十五经</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Canki</w:t>
      </w:r>
      <w:proofErr w:type="spellEnd"/>
      <w:r w:rsidRPr="000F7870">
        <w:rPr>
          <w:rFonts w:ascii="Garamond" w:eastAsia="DengXian" w:hAnsi="Garamond" w:cs="Times New Roman"/>
          <w:kern w:val="0"/>
          <w:szCs w:val="24"/>
          <w:lang w:eastAsia="zh-CN"/>
        </w:rPr>
        <w:t xml:space="preserve"> Sutta</w:t>
      </w:r>
    </w:p>
    <w:p w14:paraId="1B9D72D2" w14:textId="77777777" w:rsidR="003042B9" w:rsidRDefault="003042B9">
      <w:pPr>
        <w:pStyle w:val="Standarduser"/>
        <w:widowControl/>
        <w:spacing w:before="120" w:after="120"/>
        <w:jc w:val="both"/>
        <w:rPr>
          <w:rFonts w:ascii="Garamond" w:eastAsia="細明體" w:hAnsi="Garamond" w:cs="Times New Roman"/>
          <w:kern w:val="0"/>
          <w:szCs w:val="24"/>
        </w:rPr>
      </w:pPr>
    </w:p>
    <w:p w14:paraId="024A9EC3" w14:textId="21EAA89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郑计经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婆罗门品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p>
    <w:p w14:paraId="03B9425C" w14:textId="1D5D3883"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「乔达摩先生！这里，婆罗门的往昔圣句以如此这般相传与在经藏中，在这里，婆罗门们一向地来到结论：『这才是真实的，其它都是空虚的。』这里，乔达摩尊师怎么说？」</w:t>
      </w:r>
    </w:p>
    <w:p w14:paraId="75337AA5" w14:textId="4F9D19C2"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「但，婆罗堕若！婆罗门们中，有任何一位婆罗门这么说：『我知道此，我看见此：这才是真实的，其它都是空虚的。』吗？」</w:t>
      </w:r>
    </w:p>
    <w:p w14:paraId="52F4F7C1" w14:textId="0CEA6280"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「不，乔达摩先生！」</w:t>
      </w:r>
    </w:p>
    <w:p w14:paraId="1AD1805B" w14:textId="4978DBEA"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「又，婆罗堕若！婆罗门们中，有任何一位老师、一位老师的老师，直到第七代的老师这么说：『我知道此，我看见此：这才是真实的，其它都是空虚的。』吗？」</w:t>
      </w:r>
    </w:p>
    <w:p w14:paraId="7235E358" w14:textId="5148E8EE"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「不，乔达摩先生！」</w:t>
      </w:r>
    </w:p>
    <w:p w14:paraId="185FA154" w14:textId="67711107"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「又，婆罗堕若！那些从前的婆罗门仙人们：圣典创造者、圣典转起者，他们往昔唱诵、教说、合集的圣句，仍被今天的婆罗门们传唱、跟随着说、随说所说的、复诵令诵的者，即：</w:t>
      </w:r>
      <w:r w:rsidRPr="000F7870">
        <w:rPr>
          <w:rFonts w:ascii="Garamond" w:eastAsia="DengXian" w:hAnsi="Garamond" w:cs="Times New Roman" w:hint="eastAsia"/>
          <w:kern w:val="0"/>
          <w:szCs w:val="24"/>
          <w:lang w:eastAsia="zh-CN"/>
        </w:rPr>
        <w:lastRenderedPageBreak/>
        <w:t>阿桃葛、袜码葛、袜码跌挖、威沙咪跌、亚玛得其、安其勒色、婆罗堕若、袜谢德、迦叶、玻古，他们这么说：『我们知道此，我们看见此：这才是真实的，其它都是空虚的。』吗？」</w:t>
      </w:r>
    </w:p>
    <w:p w14:paraId="27BCDED2" w14:textId="5F28E74D"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「不，乔达摩先生！」</w:t>
      </w:r>
    </w:p>
    <w:p w14:paraId="13BCE6D3" w14:textId="47DCBF62"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婆罗堕若！像这样，没有任何一位婆罗门这么说：『我知道此，我看见此：这才是真实的，其它都是空虚的。』没有任何一位老师、一位老师的老师，直到第七代的老师这么说：『我知道此，我看见此：这才是真实的，其它都是空虚的。』那些从前的婆罗门仙人们：圣典创造者、圣典转起者，他们往昔唱诵、教说、合集的圣句，仍被今天的婆罗门们传唱、跟随着说、随说所说的、复诵令诵的者，即：阿桃葛、袜码葛、袜码跌挖、威沙咪跌、亚玛得其、安其勒色、婆罗堕若、袜谢德、迦叶、玻古，他们也没这么说：『我知道此，我看见此：这才是真实的，其它都是空虚的。』</w:t>
      </w:r>
    </w:p>
    <w:p w14:paraId="50EFD989" w14:textId="2E7DD3E1"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婆罗堕若！犹如一队失明者一个抓着一个，最前面的看不见，中间的也看不见、最后面的也看不见。同样的，婆罗堕若！婆罗门们的所说确实变成像一队失明者一样，最前面的看不见，中间的也看不见、最后面的也看不见，婆罗堕若！你怎么想：当存在这样时，婆罗门的信是否变成无根的呢？」</w:t>
      </w:r>
    </w:p>
    <w:p w14:paraId="1C792F0B" w14:textId="3B6BF52A"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「乔达摩先生！在这里，婆罗门们不仅以信而尊敬，在这里，婆罗门们也以口传而尊敬。」</w:t>
      </w:r>
    </w:p>
    <w:p w14:paraId="700E7D67" w14:textId="31FA3925"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 xml:space="preserve">　　「婆罗堕若！你先走到信，现在说口传。婆罗堕若！有这五法，在当生中有二种结果，哪五个呢？信、</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个人的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爱好、口传、理论的深思、沈思后接受之见解，婆罗堕若！这些是当生有二种果报的五法。婆罗堕若！有善信，但那是空的、空虚的、虚妄的；有非善信，但那是真实的、如实的、无例外的，婆罗堕若！有善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个人的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爱好，</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（中略）有善口传，</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（中略）有善理论的深思，</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有善沈思后接受之见解，但那是空的、空虚的、虚妄的；有非善沈思后接受之见解，但那是真实的、如实的、无例外的，婆罗堕若！保护真理的有智之人想一向地来到结论：『这才是真实的，其它都是空虚的。』在这里是不适当的。」</w:t>
      </w:r>
    </w:p>
    <w:p w14:paraId="76EDD266" w14:textId="43E3D8C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「乔达摩先生！但，什么情形是真理的保护？什么情形是真理的不保护？我们问乔达摩尊师真理的保护。」</w:t>
      </w:r>
    </w:p>
    <w:p w14:paraId="1CAD882C" w14:textId="4DFF633C"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 xml:space="preserve">　　「婆罗堕若！如果有信的男子</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：『我的信是这样。』像这样说保护了真理，而这样他就不一向地来到结论：『这才是真实的，其它都是空虚的。』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婆罗堕若！这个情形是真理的保护，这个情形他保护真理，这个情形我们安立真理的保护，而这样那</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还</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不是真理的随觉。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婆罗堕若！如果男子有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个人的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爱好</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（中略）婆罗堕若！如果男子有口传</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（中略）婆罗堕若！如果男子有理论的深思</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婆罗堕若！如果男子有沈思后接受之见解，『我的沈思后接受之见解是这样。』像这样说保护了真理，而这样他就不一向地来到结论：『这才是真实的，其它都是空虚的。』婆罗堕若！这个情形是真理的保护，这个情形他保护真理，这个情形我们安立真理的保护</w:t>
      </w:r>
      <w:r w:rsidRPr="000F7870">
        <w:rPr>
          <w:rFonts w:ascii="Garamond" w:eastAsia="DengXian" w:hAnsi="Garamond" w:cs="Times New Roman"/>
          <w:kern w:val="0"/>
          <w:szCs w:val="24"/>
          <w:lang w:eastAsia="zh-CN"/>
        </w:rPr>
        <w:t xml:space="preserve">..., ... </w:t>
      </w:r>
      <w:hyperlink r:id="rId655" w:history="1">
        <w:r w:rsidRPr="000F7870">
          <w:rPr>
            <w:rFonts w:ascii="Garamond" w:eastAsia="DengXian" w:hAnsi="Garamond" w:cs="Times New Roman"/>
            <w:color w:val="0000FF"/>
            <w:kern w:val="0"/>
            <w:szCs w:val="24"/>
            <w:u w:val="single"/>
            <w:lang w:eastAsia="zh-CN"/>
          </w:rPr>
          <w:t>http://agama.buddhason.org/MN/MN095.htm</w:t>
        </w:r>
      </w:hyperlink>
    </w:p>
    <w:p w14:paraId="484DAFDD" w14:textId="54D3E952"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67608DBF" w14:textId="04169FA1"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阐基经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香港志莲净苑</w:t>
      </w:r>
      <w:r w:rsidRPr="000F7870">
        <w:rPr>
          <w:rFonts w:ascii="Garamond" w:eastAsia="DengXian" w:hAnsi="Garamond" w:cs="Times New Roman"/>
          <w:kern w:val="0"/>
          <w:szCs w:val="24"/>
          <w:lang w:eastAsia="zh-CN"/>
        </w:rPr>
        <w:t>)</w:t>
      </w:r>
    </w:p>
    <w:p w14:paraId="7E2AB7C4" w14:textId="1930ED0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 xml:space="preserve">　　于是，迦波提对世尊说：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乔答摩贤者，古代的婆罗门咒颂文句，经代代相传而成为一套总集。婆罗门都确切得出这个结论：只有这才是真谛，其余都是没有意义的。乔答摩贤者对婆罗门这种说话怎么说呢？</w:t>
      </w:r>
      <w:r w:rsidRPr="000F7870">
        <w:rPr>
          <w:rFonts w:ascii="Garamond" w:eastAsia="DengXian" w:hAnsi="Garamond" w:cs="Times New Roman"/>
          <w:kern w:val="0"/>
          <w:szCs w:val="24"/>
          <w:lang w:eastAsia="zh-CN"/>
        </w:rPr>
        <w:t>”</w:t>
      </w:r>
    </w:p>
    <w:p w14:paraId="47D8E32C" w14:textId="59705C40"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婆罗堕阇种，在婆罗门当中，有没有任何一个人这样说：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我已知道这些咒颂、我已看见这些咒颂；只有这才是真谛，其余都是没有意义的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p>
    <w:p w14:paraId="668FEA52" w14:textId="674B981D"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乔答摩贤者，没有。</w:t>
      </w:r>
      <w:r w:rsidRPr="000F7870">
        <w:rPr>
          <w:rFonts w:ascii="Garamond" w:eastAsia="DengXian" w:hAnsi="Garamond" w:cs="Times New Roman"/>
          <w:kern w:val="0"/>
          <w:szCs w:val="24"/>
          <w:lang w:eastAsia="zh-CN"/>
        </w:rPr>
        <w:t>”</w:t>
      </w:r>
    </w:p>
    <w:p w14:paraId="3A1D35BD" w14:textId="0CC45FEE"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婆罗堕阇种，在婆罗门当中，有没有任何一个老师或追溯上七代的祖师这样说：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我已知道这些咒颂、我已看见这些咒颂；只有这才是真谛，其余都是没有意义的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p>
    <w:p w14:paraId="0DA3675C" w14:textId="6172887A"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乔答摩贤者，没有。</w:t>
      </w:r>
      <w:r w:rsidRPr="000F7870">
        <w:rPr>
          <w:rFonts w:ascii="Garamond" w:eastAsia="DengXian" w:hAnsi="Garamond" w:cs="Times New Roman"/>
          <w:kern w:val="0"/>
          <w:szCs w:val="24"/>
          <w:lang w:eastAsia="zh-CN"/>
        </w:rPr>
        <w:t>”</w:t>
      </w:r>
    </w:p>
    <w:p w14:paraId="50C0E3C7" w14:textId="5AD56E6B"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一些开创者婆罗门仙人创造咒颂、转动咒轮；古代的婆罗门念诵、宣说、编集这些咒颂；现在的婆罗门跟随念诵、宣说、讲解这些咒颂。那些开创者婆罗门仙人如阿达迦、婆摩迦、婆摩提婆、毗沙蜜多、阎摩多祇、央祇罗娑、婆罗堕阇、婆舍多、迦叶、婆求等，有没有这样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我已知道这些咒颂、我已看见这些咒颂；只有这才是真谛，其余都是没有意义的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p>
    <w:p w14:paraId="12EF1B58" w14:textId="320B6BE1"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乔答摩贤者，没有。</w:t>
      </w:r>
      <w:r w:rsidRPr="000F7870">
        <w:rPr>
          <w:rFonts w:ascii="Garamond" w:eastAsia="DengXian" w:hAnsi="Garamond" w:cs="Times New Roman"/>
          <w:kern w:val="0"/>
          <w:szCs w:val="24"/>
          <w:lang w:eastAsia="zh-CN"/>
        </w:rPr>
        <w:t>”</w:t>
      </w:r>
    </w:p>
    <w:p w14:paraId="79F8AE78" w14:textId="4C168EB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婆罗堕阇种，听你所说，没有任何一个婆罗门，没有任何一个祖师，没有任何一个开创者婆罗门仙人说：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我已知道这些咒颂、我已看见这些咒颂；只有这才是真谛，其余都是没有意义的。</w:t>
      </w:r>
      <w:r w:rsidRPr="000F7870">
        <w:rPr>
          <w:rFonts w:ascii="Garamond" w:eastAsia="DengXian" w:hAnsi="Garamond" w:cs="Times New Roman"/>
          <w:kern w:val="0"/>
          <w:szCs w:val="24"/>
          <w:lang w:eastAsia="zh-CN"/>
        </w:rPr>
        <w:t>’</w:t>
      </w:r>
    </w:p>
    <w:p w14:paraId="544A37F0" w14:textId="178F159E"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就正如一列盲人，每人都捉着前面的人来行走，前面的人看不见，中间的人也是看不见，后面的人也是看不见。婆罗堕阇种，同样地，婆罗门所说的，变成了一列盲人的譬喻那样，前面的人看不见，中间的人也是看不见，后面的人也是看不见。</w:t>
      </w:r>
    </w:p>
    <w:p w14:paraId="3E50E640" w14:textId="7D47587A"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婆罗堕阇种，你认为怎样，这样子，婆罗门的敬信岂不是没有根基吗？</w:t>
      </w:r>
      <w:r w:rsidRPr="000F7870">
        <w:rPr>
          <w:rFonts w:ascii="Garamond" w:eastAsia="DengXian" w:hAnsi="Garamond" w:cs="Times New Roman"/>
          <w:kern w:val="0"/>
          <w:szCs w:val="24"/>
          <w:lang w:eastAsia="zh-CN"/>
        </w:rPr>
        <w:t>”</w:t>
      </w:r>
    </w:p>
    <w:p w14:paraId="409E0CF3" w14:textId="53A7F152"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乔答摩贤者，婆罗门尊崇这些咒颂不单是因为敬信，还有因为这是我们的传统。</w:t>
      </w:r>
      <w:r w:rsidRPr="000F7870">
        <w:rPr>
          <w:rFonts w:ascii="Garamond" w:eastAsia="DengXian" w:hAnsi="Garamond" w:cs="Times New Roman"/>
          <w:kern w:val="0"/>
          <w:szCs w:val="24"/>
          <w:lang w:eastAsia="zh-CN"/>
        </w:rPr>
        <w:t>”</w:t>
      </w:r>
    </w:p>
    <w:p w14:paraId="0A63AF1B" w14:textId="2FED8285"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你首先主张敬信，一会儿你又说传统。婆罗堕阇种，有五种东西当下会有两种不同的结果。这五种东西是什么呢？就是敬信、信愿、传统、推想、所受持的见。婆罗堕阇种，这五种东西当下会有两种不同的结果。</w:t>
      </w:r>
    </w:p>
    <w:p w14:paraId="2D4156B5" w14:textId="44F2D52F"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婆罗堕阇种，一些受人敬信的东西，或会是些空泛、空洞、错误的东西；一些不受人敬信的东西，或会是些真实、真确、确定的东西。</w:t>
      </w:r>
    </w:p>
    <w:p w14:paraId="3EA82490" w14:textId="068F17CF"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婆罗堕阇种，一些人们有信愿的东西，或会是些空泛、空洞、错误的东西；一些人们没有信愿的东西，或会是些真实、真确、确定的东西。</w:t>
      </w:r>
    </w:p>
    <w:p w14:paraId="538F74BD" w14:textId="366F0A4E"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婆罗堕阇种，一些传统的东西，或会是些空泛、空洞、错误的东西；一些不是传统的东西，或会是些真实、真确、确定的东西。</w:t>
      </w:r>
    </w:p>
    <w:p w14:paraId="417E5AFD" w14:textId="357A4E52"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婆罗堕阇种，一些人们推想的东西，或会是些空泛、空洞、错误的东西；一些人们推想认为不确的东西，或会是些真实、真确、确定的东西。</w:t>
      </w:r>
    </w:p>
    <w:p w14:paraId="27757E11" w14:textId="1A568433"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婆罗堕阇种，一些人们所受持的见，或会是些空泛、空洞、错误的东西；一些人们不受持的见，或会是些真实、真确、确定的东西。</w:t>
      </w:r>
    </w:p>
    <w:p w14:paraId="61722A11" w14:textId="7016E676"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婆罗堕阇种，在这个程度，不足以让一个敬重真理的智者确切得出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只有这才是真谛，其余都是没有意义的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这个结论。</w:t>
      </w:r>
      <w:r w:rsidRPr="000F7870">
        <w:rPr>
          <w:rFonts w:ascii="Garamond" w:eastAsia="DengXian" w:hAnsi="Garamond" w:cs="Times New Roman"/>
          <w:kern w:val="0"/>
          <w:szCs w:val="24"/>
          <w:lang w:eastAsia="zh-CN"/>
        </w:rPr>
        <w:t>”</w:t>
      </w:r>
    </w:p>
    <w:p w14:paraId="73C4AA7C" w14:textId="0E4FD3FA"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乔答摩贤者，我问乔答摩贤者有关敬重真理的问题。乔答摩贤者，敬重真理所包含的内容是什么呢？怎样做才足以敬重真理呢？</w:t>
      </w:r>
      <w:r w:rsidRPr="000F7870">
        <w:rPr>
          <w:rFonts w:ascii="Garamond" w:eastAsia="DengXian" w:hAnsi="Garamond" w:cs="Times New Roman"/>
          <w:kern w:val="0"/>
          <w:szCs w:val="24"/>
          <w:lang w:eastAsia="zh-CN"/>
        </w:rPr>
        <w:t>”</w:t>
      </w:r>
    </w:p>
    <w:p w14:paraId="5ACD4EDB" w14:textId="5A58A2B7"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婆罗堕阇种，一个有敬信的人，他说：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这就是我的敬信了。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他不下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只有这才是真谛，其余都是没有意义的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这个结论。这就是敬重真理了。</w:t>
      </w:r>
    </w:p>
    <w:p w14:paraId="1157127C" w14:textId="20FC5F7F"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婆罗堕阇种，一个有信愿的人，他说：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这就是我的信愿了。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他不下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只有这才是真谛，其余都是没有意义的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这个结论。这就是敬重真理了。</w:t>
      </w:r>
    </w:p>
    <w:p w14:paraId="546CDA3D" w14:textId="2222BE8E"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婆罗堕阇种，一个依随传统的人，他说：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这就是我依随的传统了。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只有这才是真谛，其余都是没有意义的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这个结论。这就是敬重真理了。</w:t>
      </w:r>
    </w:p>
    <w:p w14:paraId="6EFD4307" w14:textId="353746D0"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婆罗堕阇种，一个依随推想的人，他说：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这就是我依随的推想了。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他不下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只有这才是真谛，其余都是没有意义的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这个结论。这就是敬重真理了。</w:t>
      </w:r>
    </w:p>
    <w:p w14:paraId="050160D4" w14:textId="77E21918"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婆罗堕阇种，一个有所受持的见的人，他说：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这就是我所受持的见了。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他不下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只有这才是真谛，其余都是没有意义的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这个结论。这就是敬重真理了。</w:t>
      </w:r>
    </w:p>
    <w:p w14:paraId="20EC4D1B" w14:textId="2C4E4039"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婆罗堕阇种，这就是你所问的有关敬重真理的问题。我宣说，这就是敬重真理所包含的内容，这样做便足以敬重真理了。婆罗堕阇种，这只是有关敬重真理方面的内容</w:t>
      </w:r>
      <w:r w:rsidRPr="000F7870">
        <w:rPr>
          <w:rFonts w:ascii="Garamond" w:eastAsia="DengXian" w:hAnsi="Garamond" w:cs="Times New Roman"/>
          <w:kern w:val="0"/>
          <w:szCs w:val="24"/>
          <w:lang w:eastAsia="zh-CN"/>
        </w:rPr>
        <w:t xml:space="preserve"> </w:t>
      </w:r>
      <w:hyperlink r:id="rId656" w:history="1">
        <w:r w:rsidRPr="000F7870">
          <w:rPr>
            <w:rFonts w:ascii="Garamond" w:eastAsia="DengXian" w:hAnsi="Garamond" w:cs="Times New Roman"/>
            <w:color w:val="0000FF"/>
            <w:kern w:val="0"/>
            <w:szCs w:val="24"/>
            <w:u w:val="single"/>
            <w:lang w:eastAsia="zh-CN"/>
          </w:rPr>
          <w:t>http://www.chilin.edu.hk/edu/report_section_detail.asp?section_id=60&amp;id=364</w:t>
        </w:r>
      </w:hyperlink>
    </w:p>
    <w:p w14:paraId="2456BF1B" w14:textId="34898119"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45</w:t>
      </w:r>
    </w:p>
    <w:p w14:paraId="2EEE2E6D" w14:textId="77777777" w:rsidR="003042B9" w:rsidRDefault="003042B9">
      <w:pPr>
        <w:pStyle w:val="Standard"/>
        <w:rPr>
          <w:rFonts w:ascii="Garamond" w:eastAsia="細明體" w:hAnsi="Garamond" w:cs="Times New Roman"/>
          <w:kern w:val="0"/>
          <w:szCs w:val="24"/>
        </w:rPr>
      </w:pPr>
    </w:p>
    <w:p w14:paraId="0277C73F" w14:textId="77777777" w:rsidR="003042B9" w:rsidRDefault="003042B9">
      <w:pPr>
        <w:pStyle w:val="Standard"/>
        <w:rPr>
          <w:rFonts w:ascii="Garamond" w:eastAsia="細明體" w:hAnsi="Garamond" w:cs="Times New Roman"/>
          <w:kern w:val="0"/>
          <w:szCs w:val="24"/>
        </w:rPr>
      </w:pPr>
    </w:p>
    <w:p w14:paraId="48235F7A" w14:textId="0F5F4B8A" w:rsidR="003042B9" w:rsidRDefault="000F7870">
      <w:pPr>
        <w:pStyle w:val="4"/>
        <w:spacing w:line="360" w:lineRule="auto"/>
      </w:pPr>
      <w:r w:rsidRPr="000F7870">
        <w:rPr>
          <w:rFonts w:ascii="Garamond" w:eastAsia="DengXian" w:hAnsi="Garamond"/>
          <w:b/>
          <w:bCs/>
          <w:sz w:val="26"/>
          <w:szCs w:val="26"/>
          <w:lang w:eastAsia="zh-CN"/>
        </w:rPr>
        <w:t xml:space="preserve">MN. 109 </w:t>
      </w:r>
      <w:proofErr w:type="spellStart"/>
      <w:r w:rsidRPr="000F7870">
        <w:rPr>
          <w:rFonts w:ascii="Garamond" w:eastAsia="DengXian" w:hAnsi="Garamond"/>
          <w:b/>
          <w:bCs/>
          <w:sz w:val="26"/>
          <w:szCs w:val="26"/>
          <w:lang w:eastAsia="zh-CN"/>
        </w:rPr>
        <w:t>Mahāpu</w:t>
      </w:r>
      <w:r>
        <w:rPr>
          <w:rFonts w:ascii="Cambria" w:eastAsia="標楷體" w:hAnsi="Cambria" w:cs="Cambria"/>
          <w:b/>
          <w:bCs/>
          <w:sz w:val="26"/>
          <w:szCs w:val="26"/>
          <w:lang w:eastAsia="zh-CN"/>
        </w:rPr>
        <w:t>ṇṇ</w:t>
      </w:r>
      <w:r w:rsidRPr="000F7870">
        <w:rPr>
          <w:rFonts w:ascii="Garamond" w:eastAsia="DengXian" w:hAnsi="Garamond"/>
          <w:b/>
          <w:bCs/>
          <w:sz w:val="26"/>
          <w:szCs w:val="26"/>
          <w:lang w:eastAsia="zh-CN"/>
        </w:rPr>
        <w:t>amasutta</w:t>
      </w:r>
      <w:r>
        <w:rPr>
          <w:rFonts w:ascii="Cambria" w:eastAsia="標楷體" w:hAnsi="Cambria" w:cs="Cambria"/>
          <w:b/>
          <w:bCs/>
          <w:sz w:val="26"/>
          <w:szCs w:val="26"/>
          <w:lang w:eastAsia="zh-CN"/>
        </w:rPr>
        <w:t>ṃ</w:t>
      </w:r>
      <w:proofErr w:type="spellEnd"/>
      <w:r w:rsidRPr="000F7870">
        <w:rPr>
          <w:rFonts w:ascii="Garamond" w:eastAsia="DengXian" w:hAnsi="Garamond"/>
          <w:b/>
          <w:bCs/>
          <w:sz w:val="26"/>
          <w:szCs w:val="26"/>
          <w:lang w:eastAsia="zh-CN"/>
        </w:rPr>
        <w:t xml:space="preserve"> </w:t>
      </w:r>
      <w:r w:rsidRPr="000F7870">
        <w:rPr>
          <w:rFonts w:ascii="Garamond" w:eastAsia="DengXian" w:hAnsi="Garamond" w:hint="eastAsia"/>
          <w:b/>
          <w:bCs/>
          <w:sz w:val="26"/>
          <w:szCs w:val="26"/>
          <w:lang w:eastAsia="zh-CN"/>
        </w:rPr>
        <w:t>中部</w:t>
      </w:r>
      <w:r w:rsidRPr="000F7870">
        <w:rPr>
          <w:rFonts w:ascii="Garamond" w:eastAsia="DengXian" w:hAnsi="Garamond"/>
          <w:b/>
          <w:bCs/>
          <w:sz w:val="26"/>
          <w:szCs w:val="26"/>
          <w:lang w:eastAsia="zh-CN"/>
        </w:rPr>
        <w:t>109</w:t>
      </w:r>
      <w:r w:rsidRPr="000F7870">
        <w:rPr>
          <w:rFonts w:ascii="Garamond" w:eastAsia="DengXian" w:hAnsi="Garamond" w:hint="eastAsia"/>
          <w:b/>
          <w:bCs/>
          <w:sz w:val="26"/>
          <w:szCs w:val="26"/>
          <w:lang w:eastAsia="zh-CN"/>
        </w:rPr>
        <w:t>经、满月大经、大月圆经</w:t>
      </w:r>
    </w:p>
    <w:p w14:paraId="1012AFE1" w14:textId="2910114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《中部》第三集第十九页</w:t>
      </w:r>
      <w:r w:rsidRPr="000F7870">
        <w:rPr>
          <w:rFonts w:ascii="Garamond" w:eastAsia="DengXian" w:hAnsi="Garamond" w:cs="Times New Roman"/>
          <w:kern w:val="0"/>
          <w:szCs w:val="24"/>
          <w:lang w:eastAsia="zh-CN"/>
        </w:rPr>
        <w:t xml:space="preserve"> (M iii 19)</w:t>
      </w:r>
    </w:p>
    <w:p w14:paraId="37F20C14" w14:textId="77777777" w:rsidR="003042B9" w:rsidRDefault="003042B9">
      <w:pPr>
        <w:pStyle w:val="Standarduser"/>
        <w:widowControl/>
        <w:spacing w:before="120" w:after="120"/>
        <w:jc w:val="both"/>
        <w:rPr>
          <w:rFonts w:ascii="Garamond" w:eastAsia="細明體" w:hAnsi="Garamond" w:cs="Times New Roman"/>
          <w:kern w:val="0"/>
          <w:szCs w:val="24"/>
        </w:rPr>
      </w:pPr>
    </w:p>
    <w:p w14:paraId="5BC61DBA" w14:textId="0F57DC97"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「凡任何色，不论过去、未来、现在，或内、或外，或粗、或细，或下劣、或胜妙，或远、或近，所有色以正确之慧这样如实见：『这不是我的，我不是这个，这不是我的真我。』</w:t>
      </w:r>
    </w:p>
    <w:p w14:paraId="5A6F46D4" w14:textId="629AA608"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凡任何受，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凡任何想，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凡任何行，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凡任何识，不论过去、未来、现在，或内、或外，或粗、或细，或下劣、或胜妙，或远、或近，所有识以正确之慧这样如实见：『这不是我的，我不是这个，这不是我的真我。』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天臂品</w:t>
      </w:r>
      <w:r w:rsidRPr="000F7870">
        <w:rPr>
          <w:rFonts w:ascii="Garamond" w:eastAsia="DengXian" w:hAnsi="Garamond" w:cs="Times New Roman"/>
          <w:kern w:val="0"/>
          <w:szCs w:val="24"/>
          <w:lang w:eastAsia="zh-CN"/>
        </w:rPr>
        <w:t>[11])(</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57" w:history="1">
        <w:r w:rsidRPr="000F7870">
          <w:rPr>
            <w:rFonts w:ascii="Garamond" w:eastAsia="DengXian" w:hAnsi="Garamond" w:cs="Times New Roman"/>
            <w:color w:val="0000FF"/>
            <w:kern w:val="0"/>
            <w:szCs w:val="24"/>
            <w:u w:val="single"/>
            <w:lang w:eastAsia="zh-CN"/>
          </w:rPr>
          <w:t>http://agama.buddhason.org/MN/MN109.htm</w:t>
        </w:r>
      </w:hyperlink>
    </w:p>
    <w:p w14:paraId="79FD202F" w14:textId="77DAD97C"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7EC89DDC" w14:textId="6E228EB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比丘，对于各种色，不论是过去的、未来的、现在的、内在的、外在的、粗大的、细微的、低等的、高等的、远处的、近处的色，都应以正慧如实视之为没有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我拥有色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我是色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色是一个实我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这回事。对于各种受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对于各种想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对于各种行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对于各种识，不论是过去的、未来的、现在的、内在的、外在的、粗大的、细微的、低等的、高等的、远处的、近处的识，都应以正慧如实视之为没有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我拥有识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我是识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识是一个实我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这回事。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大月圆经：萧式球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香港志莲净苑</w:t>
      </w:r>
      <w:r w:rsidRPr="000F7870">
        <w:rPr>
          <w:rFonts w:ascii="Garamond" w:eastAsia="DengXian" w:hAnsi="Garamond" w:cs="Times New Roman"/>
          <w:kern w:val="0"/>
          <w:szCs w:val="24"/>
          <w:lang w:eastAsia="zh-CN"/>
        </w:rPr>
        <w:t>)</w:t>
      </w:r>
    </w:p>
    <w:p w14:paraId="715D0B9D" w14:textId="4189931B" w:rsidR="003042B9" w:rsidRDefault="00070649">
      <w:pPr>
        <w:pStyle w:val="Standarduser"/>
        <w:widowControl/>
        <w:spacing w:before="120" w:after="120"/>
        <w:jc w:val="both"/>
      </w:pPr>
      <w:hyperlink r:id="rId658" w:history="1">
        <w:r w:rsidR="000F7870" w:rsidRPr="000F7870">
          <w:rPr>
            <w:rStyle w:val="Internetlink"/>
            <w:rFonts w:ascii="Garamond" w:eastAsia="DengXian" w:hAnsi="Garamond" w:cs="Times New Roman"/>
            <w:kern w:val="0"/>
            <w:szCs w:val="24"/>
            <w:lang w:eastAsia="zh-CN"/>
          </w:rPr>
          <w:t>http://www.chilin.edu.hk/edu/report_section_detail.asp?section_id=60&amp;id=382</w:t>
        </w:r>
      </w:hyperlink>
    </w:p>
    <w:p w14:paraId="19936845" w14:textId="2D50DD55" w:rsidR="003042B9" w:rsidRDefault="000F7870">
      <w:pPr>
        <w:pStyle w:val="Standarduser"/>
        <w:widowControl/>
        <w:spacing w:before="120" w:after="120"/>
        <w:jc w:val="both"/>
      </w:pPr>
      <w:r w:rsidRPr="000F7870">
        <w:rPr>
          <w:rFonts w:ascii="Garamond" w:eastAsia="DengXian" w:hAnsi="Garamond"/>
          <w:b/>
          <w:bCs/>
          <w:sz w:val="28"/>
          <w:szCs w:val="24"/>
          <w:lang w:eastAsia="zh-CN"/>
        </w:rPr>
        <w:lastRenderedPageBreak/>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43)</w:t>
      </w:r>
    </w:p>
    <w:p w14:paraId="4713D7A3" w14:textId="663C971B" w:rsidR="003042B9" w:rsidRDefault="000F7870">
      <w:pPr>
        <w:pStyle w:val="Standarduser"/>
        <w:widowControl/>
        <w:spacing w:before="120" w:after="120"/>
        <w:jc w:val="both"/>
        <w:rPr>
          <w:rFonts w:ascii="Garamond" w:eastAsia="標楷體" w:hAnsi="Garamond"/>
          <w:szCs w:val="24"/>
        </w:rPr>
      </w:pPr>
      <w:r w:rsidRPr="000F7870">
        <w:rPr>
          <w:rFonts w:ascii="Garamond" w:eastAsia="DengXian" w:hAnsi="Garamond" w:hint="eastAsia"/>
          <w:szCs w:val="24"/>
          <w:lang w:eastAsia="zh-CN"/>
        </w:rPr>
        <w:t>～～～～～～</w:t>
      </w:r>
    </w:p>
    <w:p w14:paraId="5F44675F" w14:textId="77777777" w:rsidR="003042B9" w:rsidRDefault="003042B9">
      <w:pPr>
        <w:pStyle w:val="Standarduser"/>
        <w:widowControl/>
        <w:spacing w:before="120" w:after="120"/>
        <w:rPr>
          <w:rFonts w:ascii="Garamond" w:eastAsia="細明體" w:hAnsi="Garamond"/>
          <w:szCs w:val="24"/>
        </w:rPr>
      </w:pPr>
    </w:p>
    <w:p w14:paraId="5E3E9B93" w14:textId="1F510F9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「那时，某位比丘的心中生起了这样的深思：</w:t>
      </w:r>
    </w:p>
    <w:p w14:paraId="22E33E1B" w14:textId="33A708BF"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「先生！像这样，色是无我的；受是无我的；想是无我的；行是无我的；识是无我的，怎样的我将被无我所作的业触及呢？」</w:t>
      </w:r>
    </w:p>
    <w:p w14:paraId="02D25446" w14:textId="7438CD22"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那时，世尊以其心知那位比丘心中的深思后，召唤比丘们：</w:t>
      </w:r>
    </w:p>
    <w:p w14:paraId="59F7B953" w14:textId="74A50A74"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又，比丘们！这是可能的：这里，某一类愚钝男子，无智、进入了无明、被渴爱所支配的心，可能会认为他能胜过老师的教导：『先生！像这样，色是无我的；受是无我的；想是无我的；行是无我的；识是无我的，怎样的我将被无我所作的业触及呢？』</w:t>
      </w:r>
    </w:p>
    <w:p w14:paraId="0F8D9254" w14:textId="66D3947C"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比丘们！你们在法上到处被我调伏，比丘们！你们怎么想：色是常的，或是无常的呢？」</w:t>
      </w:r>
    </w:p>
    <w:p w14:paraId="45335D95" w14:textId="7F9D5283"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「无常的，大德！」</w:t>
      </w:r>
    </w:p>
    <w:p w14:paraId="5E99F864" w14:textId="1FC016D9"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「而凡无常的，是苦的，或是乐的呢？」</w:t>
      </w:r>
    </w:p>
    <w:p w14:paraId="53DAF74F" w14:textId="4F9B9B79"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「苦的，大德！」</w:t>
      </w:r>
    </w:p>
    <w:p w14:paraId="124E6985" w14:textId="43F99A4D"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「而凡无常的、苦的、变易法，适合这么认为：『这是我的，我是这个，这是我的真我』吗？」</w:t>
      </w:r>
    </w:p>
    <w:p w14:paraId="6532C24B" w14:textId="0EC86085"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「不，大德！」</w:t>
      </w:r>
    </w:p>
    <w:p w14:paraId="6754B32D" w14:textId="056DB377"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「比丘们！你们怎么想：受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识是常的，或是无常的呢？」</w:t>
      </w:r>
    </w:p>
    <w:p w14:paraId="376AAFD2" w14:textId="4C929911"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「无常的，大德！」</w:t>
      </w:r>
    </w:p>
    <w:p w14:paraId="12E7E967" w14:textId="56E8837D"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「而凡无常的，是苦的，或是乐的呢？」</w:t>
      </w:r>
    </w:p>
    <w:p w14:paraId="65F1CD49" w14:textId="2F37B46D"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「苦的，大德！」</w:t>
      </w:r>
    </w:p>
    <w:p w14:paraId="085D648E" w14:textId="756390A7"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「而凡无常的、苦的、变易法，适合这么认为：『这是我的，我是这个，这是我的真我』吗？」</w:t>
      </w:r>
    </w:p>
    <w:p w14:paraId="01E758CE" w14:textId="737C31A4"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「不，大德！」</w:t>
      </w:r>
    </w:p>
    <w:p w14:paraId="234699AD" w14:textId="77777777" w:rsidR="003042B9" w:rsidRDefault="003042B9">
      <w:pPr>
        <w:pStyle w:val="Standarduser"/>
        <w:widowControl/>
        <w:spacing w:before="120" w:after="120"/>
        <w:ind w:firstLine="440"/>
        <w:jc w:val="both"/>
        <w:rPr>
          <w:rFonts w:ascii="Garamond" w:eastAsia="細明體" w:hAnsi="Garamond" w:cs="Times New Roman"/>
          <w:kern w:val="0"/>
          <w:szCs w:val="24"/>
        </w:rPr>
      </w:pPr>
    </w:p>
    <w:p w14:paraId="66823639" w14:textId="69D2AB27"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hint="eastAsia"/>
          <w:kern w:val="0"/>
          <w:szCs w:val="24"/>
          <w:lang w:eastAsia="zh-CN"/>
        </w:rPr>
        <w:t>「比丘们！因此，在这里，凡任何色，不论过去、未来、现在，或内、或外，或粗、或细，或下劣、或胜妙，或远、或近，所有色应该以正确之慧这样如实见：『这不是我的，我不是这个，这不是我的真我。』凡任何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凡任何想，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凡任何行，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凡任何识，不论过去、未来、现在，或内、或外，或粗、或细，或下劣、或胜妙，或远、或近，所有识应该以正确之慧这样如实见：『这不是我的，我不是这个，这不是我的真我。比丘们！当这么看时，有听闻的圣弟子在色上厌，在受上厌，在想上厌，在行上厌，在识上厌；厌者离染，经由离贪而解脱，当解脱时，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解脱』之智，他了知：『出生已尽，梵行已完成，应该作的已作，不再有这样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轮回</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的状态了。』」（中部</w:t>
      </w:r>
      <w:r w:rsidRPr="000F7870">
        <w:rPr>
          <w:rFonts w:ascii="Garamond" w:eastAsia="DengXian" w:hAnsi="Garamond" w:cs="Times New Roman"/>
          <w:kern w:val="0"/>
          <w:szCs w:val="24"/>
          <w:lang w:eastAsia="zh-CN"/>
        </w:rPr>
        <w:t>109</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满月大经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天臂品</w:t>
      </w:r>
      <w:r w:rsidRPr="000F7870">
        <w:rPr>
          <w:rFonts w:ascii="Garamond" w:eastAsia="DengXian" w:hAnsi="Garamond" w:cs="Times New Roman"/>
          <w:kern w:val="0"/>
          <w:szCs w:val="24"/>
          <w:lang w:eastAsia="zh-CN"/>
        </w:rPr>
        <w:t>[11])(</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59" w:history="1">
        <w:r w:rsidRPr="000F7870">
          <w:rPr>
            <w:rFonts w:ascii="Garamond" w:eastAsia="DengXian" w:hAnsi="Garamond" w:cs="Times New Roman"/>
            <w:color w:val="0000FF"/>
            <w:kern w:val="0"/>
            <w:szCs w:val="24"/>
            <w:u w:val="single"/>
            <w:lang w:eastAsia="zh-CN"/>
          </w:rPr>
          <w:t>http://agama.buddhason.org/MN/MN109.htm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2C671847" w14:textId="6BD1010D"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A1B2108" w14:textId="310438D7"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「这时候，有一位比丘内心生起这种想法：</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听世尊所说，色无我，受无我，想无我，行无我，识无我，那又怎可能有我来造业，怎可能有我来触证解脱呢！</w:t>
      </w:r>
      <w:r w:rsidRPr="000F7870">
        <w:rPr>
          <w:rFonts w:ascii="Garamond" w:eastAsia="DengXian" w:hAnsi="Garamond" w:cs="Times New Roman"/>
          <w:kern w:val="0"/>
          <w:szCs w:val="24"/>
          <w:lang w:eastAsia="zh-CN"/>
        </w:rPr>
        <w:t>”</w:t>
      </w:r>
    </w:p>
    <w:p w14:paraId="4DCEDD16" w14:textId="3E476FC3"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世尊知道这位比丘的想法，于是对众比丘说：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比丘们，这是有可能找到一些愚痴、无知、带着无明、受制于渴爱的人，自认为超于导师的教法，心想：</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听世尊所说，色无我，受无我，想无我，行无我，识无我，那又怎可能有我来造业，怎可能有我来触证解脱呢！</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比丘们，你们是时常依我不断修习的人，你们认为怎样，色是常还是无常的呢？</w:t>
      </w:r>
      <w:r w:rsidRPr="000F7870">
        <w:rPr>
          <w:rFonts w:ascii="Garamond" w:eastAsia="DengXian" w:hAnsi="Garamond" w:cs="Times New Roman"/>
          <w:kern w:val="0"/>
          <w:szCs w:val="24"/>
          <w:lang w:eastAsia="zh-CN"/>
        </w:rPr>
        <w:t>”</w:t>
      </w:r>
    </w:p>
    <w:p w14:paraId="14048324" w14:textId="7B1427EC"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大德，是无常的。</w:t>
      </w:r>
      <w:r w:rsidRPr="000F7870">
        <w:rPr>
          <w:rFonts w:ascii="Garamond" w:eastAsia="DengXian" w:hAnsi="Garamond" w:cs="Times New Roman"/>
          <w:kern w:val="0"/>
          <w:szCs w:val="24"/>
          <w:lang w:eastAsia="zh-CN"/>
        </w:rPr>
        <w:t>”</w:t>
      </w:r>
    </w:p>
    <w:p w14:paraId="0C27B002" w14:textId="4C0D497E"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无常的东西是乐还是苦的呢？</w:t>
      </w:r>
      <w:r w:rsidRPr="000F7870">
        <w:rPr>
          <w:rFonts w:ascii="Garamond" w:eastAsia="DengXian" w:hAnsi="Garamond" w:cs="Times New Roman"/>
          <w:kern w:val="0"/>
          <w:szCs w:val="24"/>
          <w:lang w:eastAsia="zh-CN"/>
        </w:rPr>
        <w:t>”</w:t>
      </w:r>
    </w:p>
    <w:p w14:paraId="6997EB7B" w14:textId="6E83388B"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大德，是苦的。</w:t>
      </w:r>
      <w:r w:rsidRPr="000F7870">
        <w:rPr>
          <w:rFonts w:ascii="Garamond" w:eastAsia="DengXian" w:hAnsi="Garamond" w:cs="Times New Roman"/>
          <w:kern w:val="0"/>
          <w:szCs w:val="24"/>
          <w:lang w:eastAsia="zh-CN"/>
        </w:rPr>
        <w:t>”</w:t>
      </w:r>
    </w:p>
    <w:p w14:paraId="0431B4B7" w14:textId="798628E3"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你们会不会把无常、苦、变坏法的色，视为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我拥有色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我是色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色是一个实我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呢？</w:t>
      </w:r>
      <w:r w:rsidRPr="000F7870">
        <w:rPr>
          <w:rFonts w:ascii="Garamond" w:eastAsia="DengXian" w:hAnsi="Garamond" w:cs="Times New Roman"/>
          <w:kern w:val="0"/>
          <w:szCs w:val="24"/>
          <w:lang w:eastAsia="zh-CN"/>
        </w:rPr>
        <w:t>”</w:t>
      </w:r>
    </w:p>
    <w:p w14:paraId="01EE7A98" w14:textId="35403DC1"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大德，不会。</w:t>
      </w:r>
      <w:r w:rsidRPr="000F7870">
        <w:rPr>
          <w:rFonts w:ascii="Garamond" w:eastAsia="DengXian" w:hAnsi="Garamond" w:cs="Times New Roman"/>
          <w:kern w:val="0"/>
          <w:szCs w:val="24"/>
          <w:lang w:eastAsia="zh-CN"/>
        </w:rPr>
        <w:t>”</w:t>
      </w:r>
    </w:p>
    <w:p w14:paraId="34E1CFD8" w14:textId="59A2B83F"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受</w:t>
      </w:r>
      <w:r w:rsidRPr="000F7870">
        <w:rPr>
          <w:rFonts w:ascii="Garamond" w:eastAsia="DengXian" w:hAnsi="Garamond" w:cs="Times New Roman"/>
          <w:kern w:val="0"/>
          <w:szCs w:val="24"/>
          <w:lang w:eastAsia="zh-CN"/>
        </w:rPr>
        <w:t>……</w:t>
      </w:r>
    </w:p>
    <w:p w14:paraId="55EF54E8" w14:textId="55E75631"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想</w:t>
      </w:r>
      <w:r w:rsidRPr="000F7870">
        <w:rPr>
          <w:rFonts w:ascii="Garamond" w:eastAsia="DengXian" w:hAnsi="Garamond" w:cs="Times New Roman"/>
          <w:kern w:val="0"/>
          <w:szCs w:val="24"/>
          <w:lang w:eastAsia="zh-CN"/>
        </w:rPr>
        <w:t>……</w:t>
      </w:r>
    </w:p>
    <w:p w14:paraId="5999250B" w14:textId="1B78DC15"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行</w:t>
      </w:r>
      <w:r w:rsidRPr="000F7870">
        <w:rPr>
          <w:rFonts w:ascii="Garamond" w:eastAsia="DengXian" w:hAnsi="Garamond" w:cs="Times New Roman"/>
          <w:kern w:val="0"/>
          <w:szCs w:val="24"/>
          <w:lang w:eastAsia="zh-CN"/>
        </w:rPr>
        <w:t>……</w:t>
      </w:r>
    </w:p>
    <w:p w14:paraId="632EEBE3" w14:textId="4DAE4D5F"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比丘们，你们认为怎样，识是常还是无常的呢？</w:t>
      </w:r>
      <w:r w:rsidRPr="000F7870">
        <w:rPr>
          <w:rFonts w:ascii="Garamond" w:eastAsia="DengXian" w:hAnsi="Garamond" w:cs="Times New Roman"/>
          <w:kern w:val="0"/>
          <w:szCs w:val="24"/>
          <w:lang w:eastAsia="zh-CN"/>
        </w:rPr>
        <w:t>”</w:t>
      </w:r>
    </w:p>
    <w:p w14:paraId="1A1C5BF4" w14:textId="66918EC6"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大德，是无常的。</w:t>
      </w:r>
      <w:r w:rsidRPr="000F7870">
        <w:rPr>
          <w:rFonts w:ascii="Garamond" w:eastAsia="DengXian" w:hAnsi="Garamond" w:cs="Times New Roman"/>
          <w:kern w:val="0"/>
          <w:szCs w:val="24"/>
          <w:lang w:eastAsia="zh-CN"/>
        </w:rPr>
        <w:t>”</w:t>
      </w:r>
    </w:p>
    <w:p w14:paraId="4D00561D" w14:textId="5E1475F9"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无常的东西是乐还是苦的呢？</w:t>
      </w:r>
      <w:r w:rsidRPr="000F7870">
        <w:rPr>
          <w:rFonts w:ascii="Garamond" w:eastAsia="DengXian" w:hAnsi="Garamond" w:cs="Times New Roman"/>
          <w:kern w:val="0"/>
          <w:szCs w:val="24"/>
          <w:lang w:eastAsia="zh-CN"/>
        </w:rPr>
        <w:t>”</w:t>
      </w:r>
    </w:p>
    <w:p w14:paraId="20F47266" w14:textId="2D91947F"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大德，是苦的。</w:t>
      </w:r>
      <w:r w:rsidRPr="000F7870">
        <w:rPr>
          <w:rFonts w:ascii="Garamond" w:eastAsia="DengXian" w:hAnsi="Garamond" w:cs="Times New Roman"/>
          <w:kern w:val="0"/>
          <w:szCs w:val="24"/>
          <w:lang w:eastAsia="zh-CN"/>
        </w:rPr>
        <w:t>”</w:t>
      </w:r>
    </w:p>
    <w:p w14:paraId="5CD5810E" w14:textId="1995FADF"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你们会不会把无常、苦、变坏法的识，视为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我拥有识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我是识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识是一个实我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呢？</w:t>
      </w:r>
      <w:r w:rsidRPr="000F7870">
        <w:rPr>
          <w:rFonts w:ascii="Garamond" w:eastAsia="DengXian" w:hAnsi="Garamond" w:cs="Times New Roman"/>
          <w:kern w:val="0"/>
          <w:szCs w:val="24"/>
          <w:lang w:eastAsia="zh-CN"/>
        </w:rPr>
        <w:t>”</w:t>
      </w:r>
    </w:p>
    <w:p w14:paraId="05C4D34D" w14:textId="180106DE"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大德，不会。</w:t>
      </w:r>
      <w:r w:rsidRPr="000F7870">
        <w:rPr>
          <w:rFonts w:ascii="Garamond" w:eastAsia="DengXian" w:hAnsi="Garamond" w:cs="Times New Roman"/>
          <w:kern w:val="0"/>
          <w:szCs w:val="24"/>
          <w:lang w:eastAsia="zh-CN"/>
        </w:rPr>
        <w:t>”</w:t>
      </w:r>
    </w:p>
    <w:p w14:paraId="6AEAE2F3" w14:textId="77777777" w:rsidR="003042B9" w:rsidRDefault="003042B9">
      <w:pPr>
        <w:pStyle w:val="Standarduser"/>
        <w:widowControl/>
        <w:spacing w:before="120" w:after="120"/>
        <w:ind w:firstLine="440"/>
        <w:jc w:val="both"/>
        <w:rPr>
          <w:rFonts w:ascii="Garamond" w:eastAsia="細明體" w:hAnsi="Garamond" w:cs="Times New Roman"/>
          <w:kern w:val="0"/>
          <w:szCs w:val="24"/>
        </w:rPr>
      </w:pPr>
    </w:p>
    <w:p w14:paraId="50116409" w14:textId="06220F9A"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比丘们，因此，对于各种色，不论是过去的、未来的、现在的、内在的、外在的、粗大的、细微的、低等的、高等的、远处的、近处的色，都应以正慧如实视之为没有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我拥有色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我是色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色是一个实我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这回事。</w:t>
      </w:r>
    </w:p>
    <w:p w14:paraId="46378C81" w14:textId="4087D341"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对于各种受</w:t>
      </w:r>
      <w:r w:rsidRPr="000F7870">
        <w:rPr>
          <w:rFonts w:ascii="Garamond" w:eastAsia="DengXian" w:hAnsi="Garamond" w:cs="Times New Roman"/>
          <w:kern w:val="0"/>
          <w:szCs w:val="24"/>
          <w:lang w:eastAsia="zh-CN"/>
        </w:rPr>
        <w:t>……</w:t>
      </w:r>
    </w:p>
    <w:p w14:paraId="5C160588" w14:textId="79E130C1"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对于各种想</w:t>
      </w:r>
      <w:r w:rsidRPr="000F7870">
        <w:rPr>
          <w:rFonts w:ascii="Garamond" w:eastAsia="DengXian" w:hAnsi="Garamond" w:cs="Times New Roman"/>
          <w:kern w:val="0"/>
          <w:szCs w:val="24"/>
          <w:lang w:eastAsia="zh-CN"/>
        </w:rPr>
        <w:t>……</w:t>
      </w:r>
    </w:p>
    <w:p w14:paraId="53DF15FC" w14:textId="5EBBD684"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对于各种行</w:t>
      </w:r>
      <w:r w:rsidRPr="000F7870">
        <w:rPr>
          <w:rFonts w:ascii="Garamond" w:eastAsia="DengXian" w:hAnsi="Garamond" w:cs="Times New Roman"/>
          <w:kern w:val="0"/>
          <w:szCs w:val="24"/>
          <w:lang w:eastAsia="zh-CN"/>
        </w:rPr>
        <w:t>……</w:t>
      </w:r>
    </w:p>
    <w:p w14:paraId="305B4DBF" w14:textId="57598C4A"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对于各种识，不论是过去的、未来的、现在的、内在的、外在的、粗大的、细微的、低等的、高等的、远处的、近处的识，都应以正慧如实视之为没有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我拥有识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我是识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识是一个实我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这回事。</w:t>
      </w:r>
    </w:p>
    <w:p w14:paraId="39C27320" w14:textId="77777777" w:rsidR="003042B9" w:rsidRDefault="003042B9">
      <w:pPr>
        <w:pStyle w:val="Standarduser"/>
        <w:widowControl/>
        <w:spacing w:before="120" w:after="120"/>
        <w:ind w:firstLine="440"/>
        <w:jc w:val="both"/>
        <w:rPr>
          <w:rFonts w:ascii="Garamond" w:eastAsia="細明體" w:hAnsi="Garamond" w:cs="Times New Roman"/>
          <w:kern w:val="0"/>
          <w:szCs w:val="24"/>
        </w:rPr>
      </w:pPr>
    </w:p>
    <w:p w14:paraId="73C76B30" w14:textId="35DB66C1"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比丘们，一位多闻法义的圣弟子这样观察的话，会对色厌离、对受厌离、对想厌离、对行厌离、对识厌离，因为厌离而有无欲，因无欲而有解脱，在得到解脱时会带来一种解脱智，</w:t>
      </w:r>
      <w:r w:rsidRPr="000F7870">
        <w:rPr>
          <w:rFonts w:ascii="Garamond" w:eastAsia="DengXian" w:hAnsi="Garamond" w:cs="Times New Roman" w:hint="eastAsia"/>
          <w:kern w:val="0"/>
          <w:szCs w:val="24"/>
          <w:lang w:eastAsia="zh-CN"/>
        </w:rPr>
        <w:lastRenderedPageBreak/>
        <w:t>知道：生已经尽除，梵行已经达成，应要做的已经做完，没有下一生。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译，香港志莲净苑：中部．一零九．大月圆经</w:t>
      </w:r>
    </w:p>
    <w:p w14:paraId="4468051A" w14:textId="63A305C1" w:rsidR="003042B9" w:rsidRDefault="00070649">
      <w:pPr>
        <w:pStyle w:val="Standarduser"/>
        <w:widowControl/>
        <w:spacing w:before="120" w:after="120"/>
        <w:jc w:val="both"/>
      </w:pPr>
      <w:hyperlink r:id="rId660" w:history="1">
        <w:r w:rsidR="000F7870" w:rsidRPr="000F7870">
          <w:rPr>
            <w:rStyle w:val="Internetlink"/>
            <w:rFonts w:ascii="Garamond" w:eastAsia="DengXian" w:hAnsi="Garamond" w:cs="Times New Roman"/>
            <w:kern w:val="0"/>
            <w:szCs w:val="24"/>
            <w:lang w:eastAsia="zh-CN"/>
          </w:rPr>
          <w:t>http://www.chilin.edu.hk/edu/report_section_detail.asp?section_id=60&amp;id=382</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6598893D" w14:textId="4764D869" w:rsidR="003042B9" w:rsidRDefault="000F7870">
      <w:pPr>
        <w:pStyle w:val="Standarduser"/>
        <w:widowControl/>
        <w:spacing w:before="120" w:after="120"/>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183)</w:t>
      </w:r>
    </w:p>
    <w:p w14:paraId="27D5DE5A" w14:textId="77777777" w:rsidR="003042B9" w:rsidRDefault="003042B9">
      <w:pPr>
        <w:pStyle w:val="Standarduser"/>
        <w:widowControl/>
        <w:spacing w:before="120" w:after="120"/>
        <w:jc w:val="both"/>
        <w:rPr>
          <w:rFonts w:ascii="Garamond" w:eastAsia="標楷體" w:hAnsi="Garamond"/>
          <w:b/>
          <w:bCs/>
          <w:sz w:val="28"/>
          <w:szCs w:val="24"/>
        </w:rPr>
      </w:pPr>
    </w:p>
    <w:p w14:paraId="52BFD978" w14:textId="77777777" w:rsidR="003042B9" w:rsidRDefault="003042B9">
      <w:pPr>
        <w:pStyle w:val="Standarduser"/>
        <w:widowControl/>
        <w:spacing w:before="120" w:after="120"/>
        <w:jc w:val="both"/>
        <w:rPr>
          <w:rFonts w:ascii="Garamond" w:eastAsia="標楷體" w:hAnsi="Garamond"/>
          <w:b/>
          <w:bCs/>
          <w:sz w:val="28"/>
          <w:szCs w:val="24"/>
        </w:rPr>
      </w:pPr>
    </w:p>
    <w:p w14:paraId="2506A1F8" w14:textId="7245E00D" w:rsidR="003042B9" w:rsidRDefault="000F7870">
      <w:pPr>
        <w:pStyle w:val="4"/>
        <w:spacing w:line="360" w:lineRule="auto"/>
      </w:pPr>
      <w:r w:rsidRPr="000F7870">
        <w:rPr>
          <w:rFonts w:ascii="Garamond" w:eastAsia="DengXian" w:hAnsi="Garamond"/>
          <w:b/>
          <w:bCs/>
          <w:sz w:val="28"/>
          <w:szCs w:val="24"/>
          <w:lang w:eastAsia="zh-CN"/>
        </w:rPr>
        <w:t xml:space="preserve">MN. 115 </w:t>
      </w:r>
      <w:proofErr w:type="spellStart"/>
      <w:r w:rsidRPr="000F7870">
        <w:rPr>
          <w:rFonts w:ascii="Garamond" w:eastAsia="DengXian" w:hAnsi="Garamond"/>
          <w:b/>
          <w:bCs/>
          <w:sz w:val="28"/>
          <w:szCs w:val="24"/>
          <w:lang w:eastAsia="zh-CN"/>
        </w:rPr>
        <w:t>Bahudhātukasutta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中部</w:t>
      </w:r>
      <w:r w:rsidRPr="000F7870">
        <w:rPr>
          <w:rFonts w:ascii="Garamond" w:eastAsia="DengXian" w:hAnsi="Garamond"/>
          <w:b/>
          <w:bCs/>
          <w:sz w:val="28"/>
          <w:szCs w:val="24"/>
          <w:lang w:eastAsia="zh-CN"/>
        </w:rPr>
        <w:t>115</w:t>
      </w:r>
      <w:r w:rsidRPr="000F7870">
        <w:rPr>
          <w:rFonts w:ascii="Garamond" w:eastAsia="DengXian" w:hAnsi="Garamond" w:hint="eastAsia"/>
          <w:b/>
          <w:bCs/>
          <w:sz w:val="28"/>
          <w:szCs w:val="24"/>
          <w:lang w:eastAsia="zh-CN"/>
        </w:rPr>
        <w:t>经、多界经、多种界经</w:t>
      </w:r>
    </w:p>
    <w:p w14:paraId="0A80649D" w14:textId="4AFDFB26"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巴利文学会版《中部》第三集第六十三页</w:t>
      </w:r>
      <w:r w:rsidRPr="000F7870">
        <w:rPr>
          <w:rFonts w:ascii="Garamond" w:eastAsia="DengXian" w:hAnsi="Garamond" w:cs="Times New Roman"/>
          <w:kern w:val="0"/>
          <w:szCs w:val="24"/>
          <w:lang w:eastAsia="zh-CN"/>
        </w:rPr>
        <w:t xml:space="preserve"> (M iii 63)</w:t>
      </w:r>
    </w:p>
    <w:p w14:paraId="7AA09361" w14:textId="77777777" w:rsidR="003042B9" w:rsidRDefault="003042B9">
      <w:pPr>
        <w:pStyle w:val="Standarduser"/>
        <w:widowControl/>
        <w:spacing w:before="120" w:after="120"/>
        <w:rPr>
          <w:rFonts w:ascii="Garamond" w:eastAsia="細明體" w:hAnsi="Garamond"/>
          <w:szCs w:val="24"/>
        </w:rPr>
      </w:pPr>
    </w:p>
    <w:p w14:paraId="7D42E0DA" w14:textId="50117C56"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世尊这么说：「比丘们！凡任何恐惧生起，全都由愚者生起，非贤智者；凡任何祸害生起，全都由愚者生起，非贤智者；凡任何灾祸生起，全都由愚者生起，非贤智者。比丘们！犹如从芦苇屋或茅草屋放火，则烧掉涂以灰泥、安全的、已关闭门闩、已关闭窗户之重阁。同样的，比丘们！凡任何恐惧生起，全都由愚者生起，非贤智者；凡任何祸害生起，全都由愚者生起，非贤智者；凡任何灾祸生起，全都由愚者生起，非贤智者。比丘们！像这样，愚者是有恐惧的，贤智者是无恐惧的；愚者是有祸害的，贤智者是无祸害的；愚者是有灾祸的，贤智者是无灾祸的。比丘们！没有恐惧来自贤智者，没有祸害来自贤智者，没有灾祸来自贤智者。比丘们！因此，在这里，『我们将成为贤智者、考察者。』比丘们！你们应该这么学。</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」（中部</w:t>
      </w:r>
      <w:r w:rsidRPr="000F7870">
        <w:rPr>
          <w:rFonts w:ascii="Garamond" w:eastAsia="DengXian" w:hAnsi="Garamond" w:cs="Times New Roman"/>
          <w:kern w:val="0"/>
          <w:szCs w:val="24"/>
          <w:lang w:eastAsia="zh-CN"/>
        </w:rPr>
        <w:t>115</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多界经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逐步品</w:t>
      </w:r>
      <w:r w:rsidRPr="000F7870">
        <w:rPr>
          <w:rFonts w:ascii="Garamond" w:eastAsia="DengXian" w:hAnsi="Garamond" w:cs="Times New Roman"/>
          <w:kern w:val="0"/>
          <w:szCs w:val="24"/>
          <w:lang w:eastAsia="zh-CN"/>
        </w:rPr>
        <w:t>[12])(</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61" w:history="1">
        <w:r w:rsidRPr="000F7870">
          <w:rPr>
            <w:rFonts w:ascii="Garamond" w:eastAsia="DengXian" w:hAnsi="Garamond" w:cs="Times New Roman"/>
            <w:color w:val="0000FF"/>
            <w:kern w:val="0"/>
            <w:szCs w:val="24"/>
            <w:u w:val="single"/>
            <w:lang w:eastAsia="zh-CN"/>
          </w:rPr>
          <w:t>http://agama.buddhason.org/MN/MN115.htm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09B90BB3" w14:textId="1361526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1B029949" w14:textId="76A00D2E"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「世尊说：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比丘们，所有恐惧都是出于愚人，不出于智者；所有逼迫都是出于愚人，不出于智者；所有困险都是出于愚人，不出于智者。</w:t>
      </w:r>
    </w:p>
    <w:p w14:paraId="4DBF5565" w14:textId="79C103B3"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就正如一些芦苇屋或草屋起火，邻近一些内外以灰泥涂平，闩上窗户的尖顶屋也会被大火波及。同样地，所有恐惧都是出于愚人，不出于智者；所有逼迫都是出于愚人，不出于智者；所有困险都是出于愚人，不出于智者。</w:t>
      </w:r>
    </w:p>
    <w:p w14:paraId="403BCF4B" w14:textId="436AA506"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比丘们，愚人靠近恐惧，智者离开恐惧；愚人靠近逼迫，智者离开逼迫；愚人靠近困险，智者离开困险。智者没有恐惧、没有逼迫、没有困险。</w:t>
      </w:r>
    </w:p>
    <w:p w14:paraId="518C54A6" w14:textId="01B75C73"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比丘们，因此，你们应这样修学：要成为一位智者，要成为一位有观察力的人。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译，香港志莲净苑：中部．一一五．多种界经</w:t>
      </w:r>
      <w:r w:rsidRPr="000F7870">
        <w:rPr>
          <w:rFonts w:ascii="Garamond" w:eastAsia="DengXian" w:hAnsi="Garamond" w:cs="Times New Roman"/>
          <w:kern w:val="0"/>
          <w:szCs w:val="24"/>
          <w:lang w:eastAsia="zh-CN"/>
        </w:rPr>
        <w:t xml:space="preserve"> </w:t>
      </w:r>
      <w:hyperlink r:id="rId662" w:history="1">
        <w:r w:rsidRPr="000F7870">
          <w:rPr>
            <w:rFonts w:ascii="Garamond" w:eastAsia="DengXian" w:hAnsi="Garamond" w:cs="Times New Roman"/>
            <w:color w:val="0000FF"/>
            <w:kern w:val="0"/>
            <w:szCs w:val="24"/>
            <w:u w:val="single"/>
            <w:lang w:eastAsia="zh-CN"/>
          </w:rPr>
          <w:t>http://www.chilin.edu.hk/edu/report_section_detail.asp?section_id=60&amp;id=388</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0F984D6F" w14:textId="3A1921F2"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146)</w:t>
      </w:r>
    </w:p>
    <w:p w14:paraId="60DF48BB" w14:textId="77777777" w:rsidR="003042B9" w:rsidRDefault="003042B9">
      <w:pPr>
        <w:pStyle w:val="Standarduser"/>
        <w:widowControl/>
        <w:spacing w:before="120" w:after="120"/>
        <w:jc w:val="both"/>
        <w:rPr>
          <w:rFonts w:ascii="Garamond" w:eastAsia="標楷體" w:hAnsi="Garamond"/>
          <w:b/>
          <w:bCs/>
          <w:sz w:val="28"/>
          <w:szCs w:val="24"/>
        </w:rPr>
      </w:pPr>
    </w:p>
    <w:p w14:paraId="70F60A9E" w14:textId="77777777" w:rsidR="003042B9" w:rsidRDefault="003042B9">
      <w:pPr>
        <w:pStyle w:val="Standarduser"/>
        <w:widowControl/>
        <w:spacing w:before="120" w:after="120"/>
        <w:jc w:val="both"/>
        <w:rPr>
          <w:rFonts w:ascii="Garamond" w:eastAsia="標楷體" w:hAnsi="Garamond"/>
          <w:b/>
          <w:bCs/>
          <w:sz w:val="28"/>
          <w:szCs w:val="24"/>
        </w:rPr>
      </w:pPr>
    </w:p>
    <w:p w14:paraId="2A0243B0" w14:textId="625952F4" w:rsidR="003042B9" w:rsidRDefault="000F7870">
      <w:pPr>
        <w:pStyle w:val="4"/>
        <w:spacing w:line="360" w:lineRule="auto"/>
      </w:pPr>
      <w:r w:rsidRPr="000F7870">
        <w:rPr>
          <w:rFonts w:ascii="Garamond" w:eastAsia="DengXian" w:hAnsi="Garamond"/>
          <w:b/>
          <w:bCs/>
          <w:sz w:val="28"/>
          <w:szCs w:val="24"/>
          <w:lang w:eastAsia="zh-CN"/>
        </w:rPr>
        <w:t xml:space="preserve">MN. 140 </w:t>
      </w:r>
      <w:proofErr w:type="spellStart"/>
      <w:r w:rsidRPr="000F7870">
        <w:rPr>
          <w:rFonts w:ascii="Garamond" w:eastAsia="DengXian" w:hAnsi="Garamond"/>
          <w:b/>
          <w:bCs/>
          <w:sz w:val="28"/>
          <w:szCs w:val="24"/>
          <w:lang w:eastAsia="zh-CN"/>
        </w:rPr>
        <w:t>Dhātuvibha</w:t>
      </w:r>
      <w:r>
        <w:rPr>
          <w:rFonts w:ascii="Cambria" w:eastAsia="標楷體" w:hAnsi="Cambria" w:cs="Cambria"/>
          <w:b/>
          <w:bCs/>
          <w:sz w:val="28"/>
          <w:szCs w:val="24"/>
          <w:lang w:eastAsia="zh-CN"/>
        </w:rPr>
        <w:t>ṅ</w:t>
      </w:r>
      <w:r w:rsidRPr="000F7870">
        <w:rPr>
          <w:rFonts w:ascii="Garamond" w:eastAsia="DengXian" w:hAnsi="Garamond"/>
          <w:b/>
          <w:bCs/>
          <w:sz w:val="28"/>
          <w:szCs w:val="24"/>
          <w:lang w:eastAsia="zh-CN"/>
        </w:rPr>
        <w:t>gasutta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中部</w:t>
      </w:r>
      <w:r w:rsidRPr="000F7870">
        <w:rPr>
          <w:rFonts w:ascii="Garamond" w:eastAsia="DengXian" w:hAnsi="Garamond"/>
          <w:b/>
          <w:bCs/>
          <w:sz w:val="28"/>
          <w:szCs w:val="24"/>
          <w:lang w:eastAsia="zh-CN"/>
        </w:rPr>
        <w:t>140</w:t>
      </w:r>
      <w:r w:rsidRPr="000F7870">
        <w:rPr>
          <w:rFonts w:ascii="Garamond" w:eastAsia="DengXian" w:hAnsi="Garamond" w:hint="eastAsia"/>
          <w:b/>
          <w:bCs/>
          <w:sz w:val="28"/>
          <w:szCs w:val="24"/>
          <w:lang w:eastAsia="zh-CN"/>
        </w:rPr>
        <w:t>经、界分别经</w:t>
      </w:r>
    </w:p>
    <w:p w14:paraId="33EB8D2E" w14:textId="77777777" w:rsidR="003042B9" w:rsidRDefault="003042B9">
      <w:pPr>
        <w:pStyle w:val="Standarduser"/>
        <w:widowControl/>
        <w:spacing w:before="120" w:after="120"/>
        <w:jc w:val="both"/>
        <w:rPr>
          <w:rFonts w:ascii="Garamond" w:eastAsia="細明體" w:hAnsi="Garamond" w:cs="Times New Roman"/>
          <w:kern w:val="0"/>
          <w:szCs w:val="24"/>
        </w:rPr>
      </w:pPr>
    </w:p>
    <w:p w14:paraId="6E93FA2C" w14:textId="0EE9EC1A"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lastRenderedPageBreak/>
        <w:t>他这么了知：『如果我集中这个这么清净、这么皎洁的平静到虚空无边处，随该法修习心，这是</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有为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的。如果我集中这个这么清净、这么皎洁的平静到识无边处，随该法修习心，这是有为的。如果我集中这个这么清净、这么皎洁的平静到无所有处，随该法修习心，这是有为的。如果我集中这个这么清净、这么皎洁的平静到非想非非想处，随该法修习心，这是有为的。』他</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对有或无有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既不造作</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也不制造思</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。当他对有或无有不造作、不制造思时，他在世间中不执取任何事物，不执取则不</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战栗</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；无战栗者</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就自己证涅盘</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，他了知：『</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出生已尽</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梵行已完成</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应该作的已作</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不再有这样</w:t>
      </w:r>
      <w:r w:rsidRPr="000F7870">
        <w:rPr>
          <w:rFonts w:ascii="Garamond" w:eastAsia="DengXian" w:hAnsi="Garamond" w:cs="Times New Roman"/>
          <w:kern w:val="0"/>
          <w:szCs w:val="24"/>
          <w:u w:val="single"/>
          <w:lang w:eastAsia="zh-CN"/>
        </w:rPr>
        <w:t>[</w:t>
      </w:r>
      <w:r w:rsidRPr="000F7870">
        <w:rPr>
          <w:rFonts w:ascii="Garamond" w:eastAsia="DengXian" w:hAnsi="Garamond" w:cs="Times New Roman" w:hint="eastAsia"/>
          <w:kern w:val="0"/>
          <w:szCs w:val="24"/>
          <w:u w:val="single"/>
          <w:lang w:eastAsia="zh-CN"/>
        </w:rPr>
        <w:t>轮回</w:t>
      </w:r>
      <w:r w:rsidRPr="000F7870">
        <w:rPr>
          <w:rFonts w:ascii="Garamond" w:eastAsia="DengXian" w:hAnsi="Garamond" w:cs="Times New Roman"/>
          <w:kern w:val="0"/>
          <w:szCs w:val="24"/>
          <w:u w:val="single"/>
          <w:lang w:eastAsia="zh-CN"/>
        </w:rPr>
        <w:t>]</w:t>
      </w:r>
      <w:r w:rsidRPr="000F7870">
        <w:rPr>
          <w:rFonts w:ascii="Garamond" w:eastAsia="DengXian" w:hAnsi="Garamond" w:cs="Times New Roman" w:hint="eastAsia"/>
          <w:kern w:val="0"/>
          <w:szCs w:val="24"/>
          <w:u w:val="single"/>
          <w:lang w:eastAsia="zh-CN"/>
        </w:rPr>
        <w:t>的状态</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了。』（中部</w:t>
      </w:r>
      <w:r w:rsidRPr="000F7870">
        <w:rPr>
          <w:rFonts w:ascii="Garamond" w:eastAsia="DengXian" w:hAnsi="Garamond" w:cs="Times New Roman"/>
          <w:kern w:val="0"/>
          <w:szCs w:val="24"/>
          <w:lang w:eastAsia="zh-CN"/>
        </w:rPr>
        <w:t>140</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界分别经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分别品</w:t>
      </w:r>
      <w:r w:rsidRPr="000F7870">
        <w:rPr>
          <w:rFonts w:ascii="Garamond" w:eastAsia="DengXian" w:hAnsi="Garamond" w:cs="Times New Roman"/>
          <w:kern w:val="0"/>
          <w:szCs w:val="24"/>
          <w:lang w:eastAsia="zh-CN"/>
        </w:rPr>
        <w:t>[14])(</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63" w:history="1">
        <w:r w:rsidRPr="000F7870">
          <w:rPr>
            <w:rFonts w:ascii="Garamond" w:eastAsia="DengXian" w:hAnsi="Garamond" w:cs="Times New Roman"/>
            <w:color w:val="0000FF"/>
            <w:kern w:val="0"/>
            <w:szCs w:val="24"/>
            <w:u w:val="single"/>
            <w:lang w:eastAsia="zh-CN"/>
          </w:rPr>
          <w:t>http://agama.buddhason.org/MN/MN140.htm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3DF1495E" w14:textId="6687D28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6C987DD4" w14:textId="74DA6CB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他知道，如果把自己这种清净、明晰的舍心摆放在空无边处，跟随着这种境界来修心的话，这是一种行；如果把自己这种清净、明晰的舍心摆放在识无边处，跟随着这种境界来修心的话，这是一种行；如果把自己这种清净、明晰的舍心摆放在无所有处，跟随着这种境界来修心的话，这是一种行；如果把自己这种清净、明晰的舍心摆放在非想非非想处，跟随着这种境界来修心的话，这是一种行。</w:t>
      </w:r>
    </w:p>
    <w:p w14:paraId="31201053" w14:textId="25BB5321"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他对有或无有都不作行、不作思。他对世间没有任何执取，没有执取便没有挂虑；没有挂虑便亲身体证湼盘，自己知道：生已经尽除，梵行已经达成，应要做的已经做完，没有下一生。」（萧式球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译，香港志莲净苑：中部．一四零．分析界经</w:t>
      </w:r>
    </w:p>
    <w:p w14:paraId="361EFF9E" w14:textId="3AE35E13" w:rsidR="003042B9" w:rsidRDefault="00070649">
      <w:pPr>
        <w:pStyle w:val="Footnoteuser"/>
        <w:spacing w:before="120" w:after="120"/>
        <w:jc w:val="both"/>
      </w:pPr>
      <w:hyperlink r:id="rId664" w:history="1">
        <w:r w:rsidR="000F7870" w:rsidRPr="000F7870">
          <w:rPr>
            <w:rFonts w:ascii="Garamond" w:eastAsia="DengXian" w:hAnsi="Garamond" w:cs="Times New Roman"/>
            <w:color w:val="0000FF"/>
            <w:kern w:val="0"/>
            <w:sz w:val="24"/>
            <w:szCs w:val="24"/>
            <w:u w:val="single"/>
            <w:lang w:eastAsia="zh-CN"/>
          </w:rPr>
          <w:t>http://www.chilin.edu.hk/edu/report_section_detail.asp?section_id=60&amp;id=464&amp;page_id=51:0</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p>
    <w:p w14:paraId="5E412477" w14:textId="48C61845"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120)</w:t>
      </w:r>
    </w:p>
    <w:p w14:paraId="0420E1CB" w14:textId="7BCF22A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7C82E62F" w14:textId="4AEBF9F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《中部》第三集第二四五页</w:t>
      </w:r>
      <w:r w:rsidRPr="000F7870">
        <w:rPr>
          <w:rFonts w:ascii="Garamond" w:eastAsia="DengXian" w:hAnsi="Garamond" w:cs="Times New Roman"/>
          <w:kern w:val="0"/>
          <w:szCs w:val="24"/>
          <w:lang w:eastAsia="zh-CN"/>
        </w:rPr>
        <w:t xml:space="preserve"> (M iii 245)</w:t>
      </w:r>
    </w:p>
    <w:p w14:paraId="44C5972E" w14:textId="77777777" w:rsidR="003042B9" w:rsidRDefault="003042B9">
      <w:pPr>
        <w:pStyle w:val="Standarduser"/>
        <w:widowControl/>
        <w:spacing w:before="120" w:after="120"/>
        <w:jc w:val="both"/>
        <w:rPr>
          <w:rFonts w:ascii="Garamond" w:eastAsia="細明體" w:hAnsi="Garamond"/>
          <w:szCs w:val="24"/>
        </w:rPr>
      </w:pPr>
    </w:p>
    <w:p w14:paraId="6B458E29" w14:textId="21DF47BE"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「比丘！犹如缘于油，与缘于灯芯，油灯才能燃烧，当油与灯芯耗尽了，其它的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燃料</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又不带来，无食物，那油灯就会熄灭了。同样的，比丘！当比丘感受身体终了的感受时，他了知：『我感受身体终了的感受。』当他感受生命终了的感受时，他了知：『我感受生命终了的感受。』他了知：『以身体的崩解，随后生命耗尽，就在这里，一切被感受的、不被欢喜的都将成为清凉。』由那样的缘故，这么具备的比丘具备这最高慧的依处，比丘！因为，这是最高圣慧，即：一切苦灭尽之智。（中部</w:t>
      </w:r>
      <w:r w:rsidRPr="000F7870">
        <w:rPr>
          <w:rFonts w:ascii="Garamond" w:eastAsia="DengXian" w:hAnsi="Garamond" w:cs="Times New Roman"/>
          <w:kern w:val="0"/>
          <w:szCs w:val="24"/>
          <w:lang w:eastAsia="zh-CN"/>
        </w:rPr>
        <w:t>140</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界分别经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分别品</w:t>
      </w:r>
      <w:r w:rsidRPr="000F7870">
        <w:rPr>
          <w:rFonts w:ascii="Garamond" w:eastAsia="DengXian" w:hAnsi="Garamond" w:cs="Times New Roman"/>
          <w:kern w:val="0"/>
          <w:szCs w:val="24"/>
          <w:lang w:eastAsia="zh-CN"/>
        </w:rPr>
        <w:t>[14])(</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65" w:history="1">
        <w:r w:rsidRPr="000F7870">
          <w:rPr>
            <w:rFonts w:ascii="Garamond" w:eastAsia="DengXian" w:hAnsi="Garamond" w:cs="Times New Roman"/>
            <w:color w:val="0000FF"/>
            <w:kern w:val="0"/>
            <w:szCs w:val="24"/>
            <w:u w:val="single"/>
            <w:lang w:eastAsia="zh-CN"/>
          </w:rPr>
          <w:t>http://agama.buddhason.org/MN/MN140.htm</w:t>
        </w:r>
      </w:hyperlink>
      <w:r w:rsidRPr="000F7870">
        <w:rPr>
          <w:rFonts w:ascii="Garamond" w:eastAsia="DengXian" w:hAnsi="Garamond" w:cs="Times New Roman" w:hint="eastAsia"/>
          <w:kern w:val="0"/>
          <w:szCs w:val="24"/>
          <w:lang w:eastAsia="zh-CN"/>
        </w:rPr>
        <w:t>）</w:t>
      </w:r>
    </w:p>
    <w:p w14:paraId="666B9B8D" w14:textId="7EE394D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93B565A" w14:textId="51C8989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一四零．分析界经</w:t>
      </w:r>
    </w:p>
    <w:p w14:paraId="046C8447" w14:textId="45C014B0"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比丘，就正如以油和灯芯为条件，油灯便能燃点，当不再加油和调整灯芯的时候，那盏油灯因为没有燃料补充而很快便会息灭下来。</w:t>
      </w:r>
    </w:p>
    <w:p w14:paraId="521B5981" w14:textId="780D81D3"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同样地，一位比丘在感受一个从身体方面所带来的感受时，知道那是一个从身体方面所带来的感受；他在感受一个从命方面所带来的感受时，知道那是一个从命方面所带来的感受。他知道当身坏命终、寿命完结后，对它们没有爱喜的各种感受都会平息下来。</w:t>
      </w:r>
    </w:p>
    <w:p w14:paraId="7E458F2A" w14:textId="424D4770"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lastRenderedPageBreak/>
        <w:t>“</w:t>
      </w:r>
      <w:r w:rsidRPr="000F7870">
        <w:rPr>
          <w:rFonts w:ascii="Garamond" w:eastAsia="DengXian" w:hAnsi="Garamond" w:cs="Times New Roman" w:hint="eastAsia"/>
          <w:kern w:val="0"/>
          <w:szCs w:val="24"/>
          <w:lang w:eastAsia="zh-CN"/>
        </w:rPr>
        <w:t>比丘，具有这种智慧的人，就是一个具有究极的智慧超越处的人。这种究极的圣者智慧就是将所有苦尽除。</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译，香港志莲净苑：中部．七十二．火婆蹉种经</w:t>
      </w:r>
    </w:p>
    <w:p w14:paraId="4D922E46" w14:textId="139C61D5" w:rsidR="003042B9" w:rsidRDefault="00070649">
      <w:pPr>
        <w:pStyle w:val="Standarduser"/>
        <w:widowControl/>
        <w:spacing w:before="120" w:after="120"/>
        <w:jc w:val="both"/>
      </w:pPr>
      <w:hyperlink r:id="rId666" w:history="1">
        <w:r w:rsidR="000F7870" w:rsidRPr="000F7870">
          <w:rPr>
            <w:rStyle w:val="Internetlink"/>
            <w:rFonts w:ascii="Garamond" w:eastAsia="DengXian" w:hAnsi="Garamond" w:cs="Times New Roman"/>
            <w:kern w:val="0"/>
            <w:szCs w:val="24"/>
            <w:lang w:eastAsia="zh-CN"/>
          </w:rPr>
          <w:t>http://www.chilin.edu.hk/edu/report_section_detail.asp?section_id=61&amp;id=553</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7C06228C" w14:textId="0B79C653"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129)</w:t>
      </w:r>
    </w:p>
    <w:p w14:paraId="12683D03" w14:textId="52967B6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3F96226" w14:textId="6E097272" w:rsidR="003042B9" w:rsidRDefault="00070649">
      <w:pPr>
        <w:pStyle w:val="Standarduser"/>
        <w:widowControl/>
        <w:spacing w:before="120" w:after="120"/>
        <w:jc w:val="both"/>
      </w:pPr>
      <w:hyperlink r:id="rId667" w:history="1">
        <w:r w:rsidR="000F7870" w:rsidRPr="000F7870">
          <w:rPr>
            <w:rFonts w:ascii="Garamond" w:eastAsia="DengXian" w:hAnsi="Garamond" w:cs="Times New Roman" w:hint="eastAsia"/>
            <w:color w:val="0000FF"/>
            <w:kern w:val="0"/>
            <w:szCs w:val="24"/>
            <w:u w:val="single"/>
            <w:lang w:eastAsia="zh-CN"/>
          </w:rPr>
          <w:t>界分别经</w:t>
        </w:r>
      </w:hyperlink>
      <w:r w:rsidR="000F7870" w:rsidRPr="000F7870">
        <w:rPr>
          <w:rFonts w:ascii="Garamond" w:eastAsia="DengXian" w:hAnsi="Garamond" w:cs="Times New Roman" w:hint="eastAsia"/>
          <w:kern w:val="0"/>
          <w:szCs w:val="24"/>
          <w:lang w:eastAsia="zh-CN"/>
        </w:rPr>
        <w:t>（通妙</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译</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元亨寺</w:t>
      </w:r>
      <w:r w:rsidR="000F7870" w:rsidRPr="000F7870">
        <w:rPr>
          <w:rFonts w:ascii="Garamond" w:eastAsia="DengXian" w:hAnsi="Garamond" w:cs="Times New Roman"/>
          <w:kern w:val="0"/>
          <w:szCs w:val="24"/>
          <w:lang w:eastAsia="zh-CN"/>
        </w:rPr>
        <w:t>)</w:t>
      </w:r>
      <w:hyperlink r:id="rId668" w:history="1">
        <w:r w:rsidR="000F7870" w:rsidRPr="000F7870">
          <w:rPr>
            <w:rStyle w:val="Internetlink"/>
            <w:rFonts w:ascii="Garamond" w:eastAsia="DengXian" w:hAnsi="Garamond" w:cs="Times New Roman"/>
            <w:kern w:val="0"/>
            <w:szCs w:val="24"/>
            <w:lang w:eastAsia="zh-CN"/>
          </w:rPr>
          <w:t>http://tripitaka.cbeta.org/N12n0005_015#0247a02</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51371F46" w14:textId="5823A963" w:rsidR="003042B9" w:rsidRDefault="000F7870">
      <w:pPr>
        <w:pStyle w:val="Standarduser"/>
        <w:widowControl/>
        <w:spacing w:before="120" w:after="120"/>
        <w:jc w:val="both"/>
      </w:pPr>
      <w:r w:rsidRPr="000F7870">
        <w:rPr>
          <w:rFonts w:eastAsia="DengXian" w:hint="eastAsia"/>
          <w:lang w:eastAsia="zh-CN"/>
        </w:rPr>
        <w:t>～～～～～～～</w:t>
      </w:r>
    </w:p>
    <w:p w14:paraId="4AB7A79B" w14:textId="529D5723"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中阿含</w:t>
      </w:r>
      <w:r w:rsidRPr="000F7870">
        <w:rPr>
          <w:rFonts w:ascii="Garamond" w:eastAsia="DengXian" w:hAnsi="Garamond" w:cs="Times New Roman"/>
          <w:kern w:val="0"/>
          <w:szCs w:val="24"/>
          <w:lang w:eastAsia="zh-CN"/>
        </w:rPr>
        <w:t>162</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分别六界经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根本分别品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庄春江标点</w:t>
      </w:r>
      <w:r w:rsidRPr="000F7870">
        <w:rPr>
          <w:rFonts w:ascii="Garamond" w:eastAsia="DengXian" w:hAnsi="Garamond" w:cs="Times New Roman"/>
          <w:kern w:val="0"/>
          <w:szCs w:val="24"/>
          <w:lang w:eastAsia="zh-CN"/>
        </w:rPr>
        <w:t xml:space="preserve">) </w:t>
      </w:r>
      <w:hyperlink r:id="rId669" w:history="1">
        <w:r w:rsidRPr="000F7870">
          <w:rPr>
            <w:rFonts w:ascii="Garamond" w:eastAsia="DengXian" w:hAnsi="Garamond" w:cs="Times New Roman"/>
            <w:color w:val="0000FF"/>
            <w:kern w:val="0"/>
            <w:szCs w:val="24"/>
            <w:u w:val="single"/>
            <w:lang w:eastAsia="zh-CN"/>
          </w:rPr>
          <w:t>http://agama.buddhason.org/MA/MA162.htm</w:t>
        </w:r>
      </w:hyperlink>
    </w:p>
    <w:p w14:paraId="02A5C3B9" w14:textId="117BEF94"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2C523E97" w14:textId="21EA46BF" w:rsidR="003042B9" w:rsidRDefault="000F7870">
      <w:pPr>
        <w:pStyle w:val="Footnoteuser"/>
        <w:spacing w:before="120" w:after="120"/>
        <w:jc w:val="both"/>
      </w:pPr>
      <w:r w:rsidRPr="000F7870">
        <w:rPr>
          <w:rFonts w:ascii="Garamond" w:eastAsia="DengXian" w:hAnsi="Garamond" w:cs="Times New Roman" w:hint="eastAsia"/>
          <w:kern w:val="0"/>
          <w:sz w:val="24"/>
          <w:szCs w:val="24"/>
          <w:lang w:eastAsia="zh-CN"/>
        </w:rPr>
        <w:t>《中阿含经》卷</w:t>
      </w:r>
      <w:r w:rsidRPr="000F7870">
        <w:rPr>
          <w:rFonts w:ascii="Garamond" w:eastAsia="DengXian" w:hAnsi="Garamond" w:cs="Times New Roman"/>
          <w:kern w:val="0"/>
          <w:sz w:val="24"/>
          <w:szCs w:val="24"/>
          <w:lang w:eastAsia="zh-CN"/>
        </w:rPr>
        <w:t>42</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2 </w:t>
      </w:r>
      <w:r w:rsidRPr="000F7870">
        <w:rPr>
          <w:rFonts w:ascii="Garamond" w:eastAsia="DengXian" w:hAnsi="Garamond" w:cs="Times New Roman" w:hint="eastAsia"/>
          <w:kern w:val="0"/>
          <w:sz w:val="24"/>
          <w:szCs w:val="24"/>
          <w:lang w:eastAsia="zh-CN"/>
        </w:rPr>
        <w:t>根本分别品〉：「（一六二）中阿含根本分别品分别六界经第一」</w:t>
      </w:r>
      <w:r w:rsidRPr="000F7870">
        <w:rPr>
          <w:rFonts w:ascii="Garamond" w:eastAsia="DengXian" w:hAnsi="Garamond" w:cs="Times New Roman"/>
          <w:kern w:val="0"/>
          <w:sz w:val="24"/>
          <w:szCs w:val="24"/>
          <w:lang w:eastAsia="zh-CN"/>
        </w:rPr>
        <w:t xml:space="preserve">(CBETA 2020.Q4, T01, no. 26, p. 690a19) </w:t>
      </w:r>
      <w:r w:rsidRPr="000F7870">
        <w:rPr>
          <w:rFonts w:ascii="Garamond" w:eastAsia="DengXian" w:hAnsi="Garamond" w:cs="Times New Roman" w:hint="eastAsia"/>
          <w:kern w:val="0"/>
          <w:sz w:val="24"/>
          <w:szCs w:val="24"/>
          <w:lang w:eastAsia="zh-CN"/>
        </w:rPr>
        <w:t>（东晋</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孝武及安帝世</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隆安元年</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公元</w:t>
      </w:r>
      <w:r w:rsidRPr="000F7870">
        <w:rPr>
          <w:rFonts w:ascii="Garamond" w:eastAsia="DengXian" w:hAnsi="Garamond" w:cs="Times New Roman"/>
          <w:color w:val="000000"/>
          <w:kern w:val="0"/>
          <w:sz w:val="24"/>
          <w:szCs w:val="24"/>
          <w:lang w:eastAsia="zh-CN"/>
        </w:rPr>
        <w:t>397</w:t>
      </w:r>
      <w:r w:rsidRPr="000F7870">
        <w:rPr>
          <w:rFonts w:ascii="Garamond" w:eastAsia="DengXian" w:hAnsi="Garamond" w:cs="Times New Roman" w:hint="eastAsia"/>
          <w:color w:val="000000"/>
          <w:kern w:val="0"/>
          <w:sz w:val="24"/>
          <w:szCs w:val="24"/>
          <w:lang w:eastAsia="zh-CN"/>
        </w:rPr>
        <w:t>年</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十一月至二年六月</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了于东亭寺</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罽宾</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三藏</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瞿昙僧伽提婆</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道祖</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笔受，大正藏，</w:t>
      </w:r>
      <w:r w:rsidRPr="000F7870">
        <w:rPr>
          <w:rFonts w:ascii="Garamond" w:eastAsia="DengXian" w:hAnsi="Garamond" w:cs="Times New Roman"/>
          <w:kern w:val="0"/>
          <w:sz w:val="24"/>
          <w:szCs w:val="24"/>
          <w:lang w:eastAsia="zh-CN"/>
        </w:rPr>
        <w:t xml:space="preserve">CBETA , </w:t>
      </w:r>
      <w:hyperlink r:id="rId670" w:history="1">
        <w:r w:rsidRPr="000F7870">
          <w:rPr>
            <w:rFonts w:ascii="Garamond" w:eastAsia="DengXian" w:hAnsi="Garamond" w:cs="Times New Roman"/>
            <w:color w:val="0000FF"/>
            <w:kern w:val="0"/>
            <w:sz w:val="24"/>
            <w:szCs w:val="24"/>
            <w:u w:val="single"/>
            <w:lang w:eastAsia="zh-CN"/>
          </w:rPr>
          <w:t>T01, no. 26, p. 690, a19</w:t>
        </w:r>
      </w:hyperlink>
    </w:p>
    <w:p w14:paraId="6A37EB0A" w14:textId="2C2789BC" w:rsidR="003042B9" w:rsidRDefault="00070649">
      <w:pPr>
        <w:pStyle w:val="Footnoteuser"/>
        <w:spacing w:before="120" w:after="120"/>
        <w:jc w:val="both"/>
      </w:pPr>
      <w:hyperlink r:id="rId671" w:history="1">
        <w:r w:rsidR="000F7870" w:rsidRPr="000F7870">
          <w:rPr>
            <w:rStyle w:val="Internetlink"/>
            <w:rFonts w:ascii="Garamond" w:eastAsia="DengXian" w:hAnsi="Garamond" w:cs="Times New Roman"/>
            <w:kern w:val="0"/>
            <w:sz w:val="24"/>
            <w:szCs w:val="24"/>
            <w:lang w:eastAsia="zh-CN"/>
          </w:rPr>
          <w:t>https://cbetaonline.dila.edu.tw/zh/T01n0026_p0690a19</w:t>
        </w:r>
      </w:hyperlink>
    </w:p>
    <w:p w14:paraId="7E40DAB6" w14:textId="61B8006E" w:rsidR="003042B9" w:rsidRDefault="000F7870">
      <w:pPr>
        <w:pStyle w:val="Footnoteuser"/>
        <w:spacing w:before="120" w:after="120"/>
        <w:jc w:val="both"/>
      </w:pPr>
      <w:r w:rsidRPr="000F7870">
        <w:rPr>
          <w:rFonts w:ascii="Garamond" w:eastAsia="DengXian" w:hAnsi="Garamond" w:cs="Times New Roman" w:hint="eastAsia"/>
          <w:kern w:val="0"/>
          <w:sz w:val="24"/>
          <w:szCs w:val="24"/>
          <w:lang w:eastAsia="zh-CN"/>
        </w:rPr>
        <w:t>旧版：</w:t>
      </w:r>
      <w:r w:rsidRPr="000F7870">
        <w:rPr>
          <w:rFonts w:ascii="Garamond" w:eastAsia="DengXian" w:hAnsi="Garamond" w:cs="Times New Roman"/>
          <w:kern w:val="0"/>
          <w:sz w:val="24"/>
          <w:szCs w:val="24"/>
          <w:lang w:eastAsia="zh-CN"/>
        </w:rPr>
        <w:t xml:space="preserve"> </w:t>
      </w:r>
      <w:hyperlink r:id="rId672" w:history="1">
        <w:r w:rsidRPr="000F7870">
          <w:rPr>
            <w:rStyle w:val="Internetlink"/>
            <w:rFonts w:ascii="Garamond" w:eastAsia="DengXian" w:hAnsi="Garamond" w:cs="Times New Roman"/>
            <w:kern w:val="0"/>
            <w:sz w:val="24"/>
            <w:szCs w:val="24"/>
            <w:lang w:eastAsia="zh-CN"/>
          </w:rPr>
          <w:t>http://tripitaka.cbeta.org/T01n0026_042#0690a19</w:t>
        </w:r>
      </w:hyperlink>
      <w:r w:rsidRPr="000F7870">
        <w:rPr>
          <w:rStyle w:val="Internetlink"/>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19137088" w14:textId="519DA2D9"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118)</w:t>
      </w:r>
    </w:p>
    <w:p w14:paraId="19D0C0FD" w14:textId="77777777" w:rsidR="003042B9" w:rsidRDefault="003042B9">
      <w:pPr>
        <w:pStyle w:val="Standarduser"/>
        <w:widowControl/>
        <w:spacing w:before="120" w:after="120"/>
        <w:jc w:val="both"/>
        <w:rPr>
          <w:rFonts w:ascii="Garamond" w:eastAsia="細明體" w:hAnsi="Garamond" w:cs="Times New Roman"/>
          <w:kern w:val="0"/>
          <w:szCs w:val="24"/>
        </w:rPr>
      </w:pPr>
    </w:p>
    <w:p w14:paraId="78886A7F" w14:textId="74DB53A8"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另请参考：</w:t>
      </w:r>
      <w:hyperlink r:id="rId673" w:history="1">
        <w:r w:rsidRPr="000F7870">
          <w:rPr>
            <w:rFonts w:ascii="Garamond" w:eastAsia="DengXian" w:hAnsi="Garamond" w:cs="Times New Roman"/>
            <w:color w:val="0000FF"/>
            <w:kern w:val="0"/>
            <w:szCs w:val="24"/>
            <w:u w:val="single"/>
            <w:lang w:eastAsia="zh-CN"/>
          </w:rPr>
          <w:t>MN 140 : Dhātuvibha</w:t>
        </w:r>
      </w:hyperlink>
      <w:hyperlink r:id="rId674" w:history="1">
        <w:r>
          <w:rPr>
            <w:rFonts w:ascii="Cambria" w:eastAsia="細明體" w:hAnsi="Cambria" w:cs="Cambria"/>
            <w:color w:val="0000FF"/>
            <w:kern w:val="0"/>
            <w:szCs w:val="24"/>
            <w:u w:val="single"/>
            <w:lang w:eastAsia="zh-CN"/>
          </w:rPr>
          <w:t>ṅ</w:t>
        </w:r>
      </w:hyperlink>
      <w:hyperlink r:id="rId675" w:history="1">
        <w:r w:rsidRPr="000F7870">
          <w:rPr>
            <w:rFonts w:ascii="Garamond" w:eastAsia="DengXian" w:hAnsi="Garamond" w:cs="Times New Roman"/>
            <w:color w:val="0000FF"/>
            <w:kern w:val="0"/>
            <w:szCs w:val="24"/>
            <w:u w:val="single"/>
            <w:lang w:eastAsia="zh-CN"/>
          </w:rPr>
          <w:t>ga Sutta</w:t>
        </w:r>
        <w:r w:rsidRPr="000F7870">
          <w:rPr>
            <w:rFonts w:ascii="Garamond" w:eastAsia="DengXian" w:hAnsi="Garamond" w:cs="Times New Roman" w:hint="eastAsia"/>
            <w:color w:val="0000FF"/>
            <w:kern w:val="0"/>
            <w:szCs w:val="24"/>
            <w:u w:val="single"/>
            <w:lang w:eastAsia="zh-CN"/>
          </w:rPr>
          <w:t>中部</w:t>
        </w:r>
        <w:r w:rsidRPr="000F7870">
          <w:rPr>
            <w:rFonts w:ascii="Garamond" w:eastAsia="DengXian" w:hAnsi="Garamond" w:cs="Times New Roman"/>
            <w:color w:val="0000FF"/>
            <w:kern w:val="0"/>
            <w:szCs w:val="24"/>
            <w:u w:val="single"/>
            <w:lang w:eastAsia="zh-CN"/>
          </w:rPr>
          <w:t>140</w:t>
        </w:r>
        <w:r w:rsidRPr="000F7870">
          <w:rPr>
            <w:rFonts w:ascii="Garamond" w:eastAsia="DengXian" w:hAnsi="Garamond" w:cs="Times New Roman" w:hint="eastAsia"/>
            <w:color w:val="0000FF"/>
            <w:kern w:val="0"/>
            <w:szCs w:val="24"/>
            <w:u w:val="single"/>
            <w:lang w:eastAsia="zh-CN"/>
          </w:rPr>
          <w:t>界分别经</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hyperlink r:id="rId676" w:history="1">
        <w:r w:rsidRPr="000F7870">
          <w:rPr>
            <w:rFonts w:ascii="Garamond" w:eastAsia="DengXian" w:hAnsi="Garamond" w:cs="Times New Roman" w:hint="eastAsia"/>
            <w:color w:val="0000FF"/>
            <w:kern w:val="0"/>
            <w:szCs w:val="24"/>
            <w:u w:val="single"/>
            <w:lang w:eastAsia="zh-CN"/>
          </w:rPr>
          <w:t>府城佛教网</w:t>
        </w:r>
      </w:hyperlink>
      <w:r w:rsidRPr="000F7870">
        <w:rPr>
          <w:rFonts w:ascii="Garamond" w:eastAsia="DengXian" w:hAnsi="Garamond" w:cs="Times New Roman" w:hint="eastAsia"/>
          <w:kern w:val="0"/>
          <w:szCs w:val="24"/>
          <w:lang w:eastAsia="zh-CN"/>
        </w:rPr>
        <w:t>，</w:t>
      </w:r>
      <w:hyperlink r:id="rId677" w:history="1">
        <w:r w:rsidRPr="000F7870">
          <w:rPr>
            <w:rFonts w:ascii="Garamond" w:eastAsia="DengXian" w:hAnsi="Garamond" w:cs="Times New Roman" w:hint="eastAsia"/>
            <w:color w:val="0000FF"/>
            <w:kern w:val="0"/>
            <w:szCs w:val="24"/>
            <w:u w:val="single"/>
            <w:lang w:eastAsia="zh-CN"/>
          </w:rPr>
          <w:t>《中部尼柯耶》阅读地图</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菩提比丘</w:t>
        </w:r>
        <w:r w:rsidRPr="000F7870">
          <w:rPr>
            <w:rFonts w:ascii="Garamond" w:eastAsia="DengXian" w:hAnsi="Garamond" w:cs="Times New Roman"/>
            <w:color w:val="0000FF"/>
            <w:kern w:val="0"/>
            <w:szCs w:val="24"/>
            <w:u w:val="single"/>
            <w:lang w:eastAsia="zh-CN"/>
          </w:rPr>
          <w:t>)</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，七、正慧的修习：</w:t>
      </w:r>
      <w:r w:rsidRPr="000F7870">
        <w:rPr>
          <w:rFonts w:ascii="Garamond" w:eastAsia="DengXian" w:hAnsi="Garamond" w:cs="Times New Roman"/>
          <w:kern w:val="0"/>
          <w:szCs w:val="24"/>
          <w:lang w:eastAsia="zh-CN"/>
        </w:rPr>
        <w:t xml:space="preserve">4. </w:t>
      </w:r>
      <w:r w:rsidRPr="000F7870">
        <w:rPr>
          <w:rFonts w:ascii="Garamond" w:eastAsia="DengXian" w:hAnsi="Garamond" w:cs="Times New Roman" w:hint="eastAsia"/>
          <w:kern w:val="0"/>
          <w:szCs w:val="24"/>
          <w:lang w:eastAsia="zh-CN"/>
        </w:rPr>
        <w:t>究竟解脱：</w:t>
      </w:r>
      <w:r w:rsidR="00070649">
        <w:fldChar w:fldCharType="begin"/>
      </w:r>
      <w:r w:rsidR="00070649">
        <w:instrText xml:space="preserve"> HYPERLINK  "http://nanda.online-dhamma.net/tipitaka/sutta/majjhima/maps-MN-Bodhi/#mn-140" </w:instrText>
      </w:r>
      <w:r w:rsidR="00070649">
        <w:fldChar w:fldCharType="separate"/>
      </w:r>
      <w:r w:rsidRPr="000F7870">
        <w:rPr>
          <w:rFonts w:ascii="Garamond" w:eastAsia="DengXian" w:hAnsi="Garamond" w:cs="Times New Roman"/>
          <w:color w:val="0000FF"/>
          <w:kern w:val="0"/>
          <w:szCs w:val="24"/>
          <w:u w:val="single"/>
          <w:lang w:eastAsia="zh-CN"/>
        </w:rPr>
        <w:t>MN 140 : Dhātuvibha</w:t>
      </w:r>
      <w:r w:rsidR="00070649">
        <w:rPr>
          <w:rFonts w:ascii="Garamond" w:eastAsia="細明體" w:hAnsi="Garamond" w:cs="Times New Roman"/>
          <w:color w:val="0000FF"/>
          <w:kern w:val="0"/>
          <w:szCs w:val="24"/>
          <w:u w:val="single"/>
        </w:rPr>
        <w:fldChar w:fldCharType="end"/>
      </w:r>
      <w:hyperlink r:id="rId678" w:history="1">
        <w:r>
          <w:rPr>
            <w:rFonts w:ascii="Cambria" w:eastAsia="細明體" w:hAnsi="Cambria" w:cs="Cambria"/>
            <w:color w:val="0000FF"/>
            <w:kern w:val="0"/>
            <w:szCs w:val="24"/>
            <w:u w:val="single"/>
            <w:lang w:eastAsia="zh-CN"/>
          </w:rPr>
          <w:t>ṅ</w:t>
        </w:r>
      </w:hyperlink>
      <w:hyperlink r:id="rId679" w:history="1">
        <w:r w:rsidRPr="000F7870">
          <w:rPr>
            <w:rFonts w:ascii="Garamond" w:eastAsia="DengXian" w:hAnsi="Garamond" w:cs="Times New Roman"/>
            <w:color w:val="0000FF"/>
            <w:kern w:val="0"/>
            <w:szCs w:val="24"/>
            <w:u w:val="single"/>
            <w:lang w:eastAsia="zh-CN"/>
          </w:rPr>
          <w:t>ga Sutta</w:t>
        </w:r>
        <w:r w:rsidRPr="000F7870">
          <w:rPr>
            <w:rFonts w:ascii="Garamond" w:eastAsia="DengXian" w:hAnsi="Garamond" w:cs="Times New Roman" w:hint="eastAsia"/>
            <w:color w:val="0000FF"/>
            <w:kern w:val="0"/>
            <w:szCs w:val="24"/>
            <w:u w:val="single"/>
            <w:lang w:eastAsia="zh-CN"/>
          </w:rPr>
          <w:t>中部</w:t>
        </w:r>
        <w:r w:rsidRPr="000F7870">
          <w:rPr>
            <w:rFonts w:ascii="Garamond" w:eastAsia="DengXian" w:hAnsi="Garamond" w:cs="Times New Roman"/>
            <w:color w:val="0000FF"/>
            <w:kern w:val="0"/>
            <w:szCs w:val="24"/>
            <w:u w:val="single"/>
            <w:lang w:eastAsia="zh-CN"/>
          </w:rPr>
          <w:t>140</w:t>
        </w:r>
        <w:r w:rsidRPr="000F7870">
          <w:rPr>
            <w:rFonts w:ascii="Garamond" w:eastAsia="DengXian" w:hAnsi="Garamond" w:cs="Times New Roman" w:hint="eastAsia"/>
            <w:color w:val="0000FF"/>
            <w:kern w:val="0"/>
            <w:szCs w:val="24"/>
            <w:u w:val="single"/>
            <w:lang w:eastAsia="zh-CN"/>
          </w:rPr>
          <w:t>界分别经</w:t>
        </w:r>
      </w:hyperlink>
      <w:r w:rsidRPr="000F7870">
        <w:rPr>
          <w:rFonts w:ascii="Garamond" w:eastAsia="DengXian" w:hAnsi="Garamond" w:cs="Times New Roman"/>
          <w:kern w:val="0"/>
          <w:szCs w:val="24"/>
          <w:lang w:eastAsia="zh-CN"/>
        </w:rPr>
        <w:t xml:space="preserve"> </w:t>
      </w:r>
      <w:hyperlink r:id="rId680" w:history="1">
        <w:r w:rsidRPr="000F7870">
          <w:rPr>
            <w:rStyle w:val="Internetlink"/>
            <w:rFonts w:ascii="Garamond" w:eastAsia="DengXian" w:hAnsi="Garamond" w:cs="Times New Roman"/>
            <w:kern w:val="0"/>
            <w:szCs w:val="24"/>
            <w:lang w:eastAsia="zh-CN"/>
          </w:rPr>
          <w:t>http://nanda.online-dhamma.net/tipitaka/sutta/majjhima/maps-MN-Bodhi/#mn-140</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246A7A02" w14:textId="77777777" w:rsidR="003042B9" w:rsidRDefault="003042B9">
      <w:pPr>
        <w:pStyle w:val="Standarduser"/>
        <w:widowControl/>
        <w:spacing w:before="120" w:after="120"/>
        <w:jc w:val="both"/>
        <w:rPr>
          <w:rFonts w:ascii="Garamond" w:eastAsia="細明體" w:hAnsi="Garamond" w:cs="Times New Roman"/>
          <w:kern w:val="0"/>
          <w:szCs w:val="24"/>
        </w:rPr>
      </w:pPr>
    </w:p>
    <w:p w14:paraId="23D7598C" w14:textId="665C434B"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另见</w:t>
      </w:r>
      <w:hyperlink r:id="rId681" w:history="1">
        <w:r w:rsidRPr="000F7870">
          <w:rPr>
            <w:rFonts w:ascii="Garamond" w:eastAsia="DengXian" w:hAnsi="Garamond" w:cs="Times New Roman" w:hint="eastAsia"/>
            <w:color w:val="0000FF"/>
            <w:kern w:val="0"/>
            <w:szCs w:val="24"/>
            <w:u w:val="single"/>
            <w:lang w:eastAsia="zh-CN"/>
          </w:rPr>
          <w:t>法句譬喻经惟念品第六</w:t>
        </w:r>
      </w:hyperlink>
      <w:r w:rsidRPr="000F7870">
        <w:rPr>
          <w:rFonts w:ascii="Garamond" w:eastAsia="DengXian" w:hAnsi="Garamond" w:cs="Times New Roman" w:hint="eastAsia"/>
          <w:kern w:val="0"/>
          <w:szCs w:val="24"/>
          <w:lang w:eastAsia="zh-CN"/>
        </w:rPr>
        <w:t>。</w:t>
      </w:r>
    </w:p>
    <w:p w14:paraId="179319E4" w14:textId="0C64FE19" w:rsidR="003042B9" w:rsidRDefault="00070649">
      <w:pPr>
        <w:pStyle w:val="Standarduser"/>
        <w:widowControl/>
        <w:spacing w:before="120" w:after="120"/>
        <w:jc w:val="both"/>
      </w:pPr>
      <w:hyperlink r:id="rId682" w:history="1">
        <w:r w:rsidR="000F7870" w:rsidRPr="000F7870">
          <w:rPr>
            <w:rStyle w:val="Internetlink"/>
            <w:rFonts w:ascii="Garamond" w:eastAsia="DengXian" w:hAnsi="Garamond" w:cs="Times New Roman"/>
            <w:kern w:val="0"/>
            <w:szCs w:val="24"/>
            <w:lang w:eastAsia="zh-CN"/>
          </w:rPr>
          <w:t>http://tripitaka.cbeta.org/T04n0211_001#0580c18</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eastAsia="DengXian" w:hint="eastAsia"/>
          <w:b/>
          <w:bCs/>
          <w:sz w:val="28"/>
          <w:szCs w:val="24"/>
          <w:lang w:eastAsia="zh-CN"/>
        </w:rPr>
        <w:t>注</w:t>
      </w:r>
      <w:r w:rsidR="000F7870" w:rsidRPr="000F7870">
        <w:rPr>
          <w:rFonts w:eastAsia="DengXian"/>
          <w:b/>
          <w:bCs/>
          <w:sz w:val="28"/>
          <w:szCs w:val="24"/>
          <w:lang w:eastAsia="zh-CN"/>
        </w:rPr>
        <w:t xml:space="preserve"> </w:t>
      </w:r>
      <w:r w:rsidR="000F7870" w:rsidRPr="000F7870">
        <w:rPr>
          <w:rFonts w:ascii="Garamond" w:eastAsia="DengXian" w:hAnsi="Garamond"/>
          <w:b/>
          <w:bCs/>
          <w:sz w:val="28"/>
          <w:szCs w:val="24"/>
          <w:lang w:eastAsia="zh-CN"/>
        </w:rPr>
        <w:t>31</w:t>
      </w:r>
      <w:r w:rsidR="000F7870" w:rsidRPr="000F7870">
        <w:rPr>
          <w:rFonts w:ascii="Garamond" w:eastAsia="DengXian" w:hAnsi="Garamond" w:cs="Times New Roman" w:hint="eastAsia"/>
          <w:kern w:val="0"/>
          <w:szCs w:val="24"/>
          <w:lang w:eastAsia="zh-CN"/>
        </w:rPr>
        <w:t>）</w:t>
      </w:r>
    </w:p>
    <w:p w14:paraId="015504FE" w14:textId="77777777" w:rsidR="003042B9" w:rsidRDefault="003042B9">
      <w:pPr>
        <w:pStyle w:val="Standarduser"/>
        <w:widowControl/>
        <w:spacing w:before="280" w:after="280"/>
        <w:outlineLvl w:val="2"/>
        <w:rPr>
          <w:rFonts w:ascii="Garamond" w:eastAsia="標楷體" w:hAnsi="Garamond" w:cs="Times New Roman"/>
          <w:b/>
          <w:bCs/>
          <w:kern w:val="0"/>
          <w:sz w:val="32"/>
          <w:szCs w:val="32"/>
        </w:rPr>
      </w:pPr>
    </w:p>
    <w:p w14:paraId="35AD2A7D" w14:textId="2CABF178" w:rsidR="003042B9" w:rsidRDefault="000F7870">
      <w:pPr>
        <w:pStyle w:val="Standarduser"/>
        <w:widowControl/>
        <w:spacing w:before="280" w:after="280"/>
        <w:jc w:val="center"/>
        <w:outlineLvl w:val="2"/>
      </w:pPr>
      <w:bookmarkStart w:id="134" w:name="__RefHeading___Toc43341_4167595869"/>
      <w:bookmarkStart w:id="135" w:name="_Toc81286190"/>
      <w:bookmarkStart w:id="136" w:name="_Toc81578442"/>
      <w:r w:rsidRPr="000F7870">
        <w:rPr>
          <w:rFonts w:ascii="Garamond" w:eastAsia="DengXian" w:hAnsi="Garamond" w:cs="Times New Roman" w:hint="eastAsia"/>
          <w:b/>
          <w:bCs/>
          <w:kern w:val="0"/>
          <w:sz w:val="32"/>
          <w:szCs w:val="32"/>
          <w:lang w:eastAsia="zh-CN"/>
        </w:rPr>
        <w:t>相应部</w:t>
      </w:r>
      <w:r w:rsidR="00070649">
        <w:fldChar w:fldCharType="begin"/>
      </w:r>
      <w:r w:rsidR="00070649">
        <w:instrText xml:space="preserve"> HYPERLINK  "https://nanda.online-dhamma.net/tipitaka/sutta/samyutta/samyutta-nikaaya/" </w:instrText>
      </w:r>
      <w:r w:rsidR="00070649">
        <w:fldChar w:fldCharType="separate"/>
      </w:r>
      <w:r w:rsidRPr="000F7870">
        <w:rPr>
          <w:rFonts w:ascii="Garamond" w:eastAsia="DengXian" w:hAnsi="Garamond"/>
          <w:b/>
          <w:bCs/>
          <w:kern w:val="0"/>
          <w:sz w:val="32"/>
          <w:szCs w:val="32"/>
          <w:lang w:eastAsia="zh-CN"/>
        </w:rPr>
        <w:t>Sa</w:t>
      </w:r>
      <w:r w:rsidR="00070649">
        <w:rPr>
          <w:rFonts w:ascii="Garamond" w:eastAsia="標楷體" w:hAnsi="Garamond"/>
          <w:b/>
          <w:bCs/>
          <w:kern w:val="0"/>
          <w:sz w:val="32"/>
          <w:szCs w:val="32"/>
        </w:rPr>
        <w:fldChar w:fldCharType="end"/>
      </w:r>
      <w:hyperlink r:id="rId683" w:history="1">
        <w:r>
          <w:rPr>
            <w:rFonts w:ascii="Cambria" w:eastAsia="標楷體" w:hAnsi="Cambria" w:cs="Cambria"/>
            <w:b/>
            <w:bCs/>
            <w:kern w:val="0"/>
            <w:sz w:val="32"/>
            <w:szCs w:val="32"/>
            <w:lang w:eastAsia="zh-CN"/>
          </w:rPr>
          <w:t>ṁ</w:t>
        </w:r>
      </w:hyperlink>
      <w:hyperlink r:id="rId684" w:history="1">
        <w:r w:rsidRPr="000F7870">
          <w:rPr>
            <w:rFonts w:ascii="Garamond" w:eastAsia="DengXian" w:hAnsi="Garamond"/>
            <w:b/>
            <w:bCs/>
            <w:kern w:val="0"/>
            <w:sz w:val="32"/>
            <w:szCs w:val="32"/>
            <w:lang w:eastAsia="zh-CN"/>
          </w:rPr>
          <w:t>yutta-nikāya</w:t>
        </w:r>
        <w:bookmarkEnd w:id="136"/>
      </w:hyperlink>
      <w:bookmarkEnd w:id="134"/>
      <w:bookmarkEnd w:id="135"/>
    </w:p>
    <w:p w14:paraId="4F43C950" w14:textId="53511B63" w:rsidR="003042B9" w:rsidRDefault="000F7870">
      <w:pPr>
        <w:pStyle w:val="4"/>
        <w:spacing w:line="360" w:lineRule="auto"/>
      </w:pPr>
      <w:r w:rsidRPr="000F7870">
        <w:rPr>
          <w:rFonts w:ascii="Garamond" w:eastAsia="DengXian" w:hAnsi="Garamond"/>
          <w:b/>
          <w:bCs/>
          <w:sz w:val="28"/>
          <w:szCs w:val="24"/>
          <w:lang w:eastAsia="zh-CN"/>
        </w:rPr>
        <w:t xml:space="preserve">SN. 1.10 </w:t>
      </w:r>
      <w:proofErr w:type="spellStart"/>
      <w:r w:rsidRPr="000F7870">
        <w:rPr>
          <w:rFonts w:ascii="Garamond" w:eastAsia="DengXian" w:hAnsi="Garamond"/>
          <w:b/>
          <w:bCs/>
          <w:sz w:val="28"/>
          <w:szCs w:val="24"/>
          <w:lang w:eastAsia="zh-CN"/>
        </w:rPr>
        <w:t>Araññasutta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林野经</w:t>
      </w:r>
    </w:p>
    <w:p w14:paraId="768EE770" w14:textId="7B01233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巴利文学会版《相应部》第一集第五页</w:t>
      </w:r>
      <w:r w:rsidRPr="000F7870">
        <w:rPr>
          <w:rFonts w:ascii="Garamond" w:eastAsia="DengXian" w:hAnsi="Garamond" w:cs="Times New Roman"/>
          <w:kern w:val="0"/>
          <w:szCs w:val="24"/>
          <w:lang w:eastAsia="zh-CN"/>
        </w:rPr>
        <w:t xml:space="preserve"> (S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5)</w:t>
      </w:r>
    </w:p>
    <w:p w14:paraId="6351AAAC" w14:textId="77777777" w:rsidR="003042B9" w:rsidRDefault="003042B9">
      <w:pPr>
        <w:pStyle w:val="Standarduser"/>
        <w:widowControl/>
        <w:spacing w:before="120" w:after="120"/>
        <w:jc w:val="both"/>
        <w:rPr>
          <w:rFonts w:ascii="Garamond" w:eastAsia="細明體" w:hAnsi="Garamond"/>
          <w:szCs w:val="24"/>
        </w:rPr>
      </w:pPr>
    </w:p>
    <w:p w14:paraId="4F0D7368" w14:textId="48D96FAA"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「起源于舍卫城。</w:t>
      </w:r>
    </w:p>
    <w:p w14:paraId="52113E56" w14:textId="340A01E0"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在一旁站好后，那位天神以偈颂对世尊说：</w:t>
      </w:r>
    </w:p>
    <w:p w14:paraId="7A91561C" w14:textId="59BF966E"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「住在林野的寂静梵行者，</w:t>
      </w:r>
    </w:p>
    <w:p w14:paraId="34A16D74" w14:textId="602B8030"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hint="eastAsia"/>
          <w:kern w:val="0"/>
          <w:lang w:eastAsia="zh-CN"/>
        </w:rPr>
        <w:lastRenderedPageBreak/>
        <w:t xml:space="preserve">　日食一餐，为何容色明净？」</w:t>
      </w:r>
    </w:p>
    <w:p w14:paraId="2FF0C998" w14:textId="77777777" w:rsidR="003042B9" w:rsidRDefault="003042B9">
      <w:pPr>
        <w:pStyle w:val="Standarduser"/>
        <w:widowControl/>
        <w:spacing w:before="120" w:after="120"/>
        <w:rPr>
          <w:rFonts w:ascii="Garamond" w:eastAsia="細明體" w:hAnsi="Garamond" w:cs="Times New Roman"/>
          <w:kern w:val="0"/>
          <w:lang w:eastAsia="zh-CN"/>
        </w:rPr>
      </w:pPr>
    </w:p>
    <w:p w14:paraId="43728683" w14:textId="0DE4CF39"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「他们不悲伤过去，不希求未来，</w:t>
      </w:r>
    </w:p>
    <w:p w14:paraId="1B9F3592" w14:textId="5FC96620"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hint="eastAsia"/>
          <w:kern w:val="0"/>
          <w:lang w:eastAsia="zh-CN"/>
        </w:rPr>
        <w:t xml:space="preserve">　他们以眼前的维生，因此容色明净。</w:t>
      </w:r>
    </w:p>
    <w:p w14:paraId="45D6DDAF" w14:textId="0E57EF33"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hint="eastAsia"/>
          <w:kern w:val="0"/>
          <w:lang w:eastAsia="zh-CN"/>
        </w:rPr>
        <w:t xml:space="preserve">　由于希求未来的，由于悲伤过去的，</w:t>
      </w:r>
    </w:p>
    <w:p w14:paraId="5F034C87" w14:textId="2EF6C5B9" w:rsidR="003042B9" w:rsidRDefault="000F7870">
      <w:pPr>
        <w:pStyle w:val="Standarduser"/>
        <w:widowControl/>
        <w:spacing w:before="120" w:after="120"/>
      </w:pPr>
      <w:r w:rsidRPr="000F7870">
        <w:rPr>
          <w:rFonts w:ascii="Garamond" w:eastAsia="DengXian" w:hAnsi="Garamond" w:cs="Times New Roman" w:hint="eastAsia"/>
          <w:kern w:val="0"/>
          <w:lang w:eastAsia="zh-CN"/>
        </w:rPr>
        <w:t xml:space="preserve">　以此，愚者干枯，如被割断的绿芦苇。」」（相应部</w:t>
      </w:r>
      <w:r w:rsidRPr="000F7870">
        <w:rPr>
          <w:rFonts w:ascii="Garamond" w:eastAsia="DengXian" w:hAnsi="Garamond" w:cs="Times New Roman"/>
          <w:kern w:val="0"/>
          <w:lang w:eastAsia="zh-CN"/>
        </w:rPr>
        <w:t>1</w:t>
      </w:r>
      <w:r w:rsidRPr="000F7870">
        <w:rPr>
          <w:rFonts w:ascii="Garamond" w:eastAsia="DengXian" w:hAnsi="Garamond" w:cs="Times New Roman" w:hint="eastAsia"/>
          <w:kern w:val="0"/>
          <w:lang w:eastAsia="zh-CN"/>
        </w:rPr>
        <w:t>相应</w:t>
      </w:r>
      <w:r w:rsidRPr="000F7870">
        <w:rPr>
          <w:rFonts w:ascii="Garamond" w:eastAsia="DengXian" w:hAnsi="Garamond" w:cs="Times New Roman"/>
          <w:kern w:val="0"/>
          <w:lang w:eastAsia="zh-CN"/>
        </w:rPr>
        <w:t>10</w:t>
      </w:r>
      <w:r w:rsidRPr="000F7870">
        <w:rPr>
          <w:rFonts w:ascii="Garamond" w:eastAsia="DengXian" w:hAnsi="Garamond" w:cs="Times New Roman" w:hint="eastAsia"/>
          <w:kern w:val="0"/>
          <w:lang w:eastAsia="zh-CN"/>
        </w:rPr>
        <w:t>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林野经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诸天相应</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有偈篇</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祇夜</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庄春江译</w:t>
      </w:r>
      <w:r w:rsidRPr="000F7870">
        <w:rPr>
          <w:rFonts w:ascii="Garamond" w:eastAsia="DengXian" w:hAnsi="Garamond" w:cs="Times New Roman"/>
          <w:kern w:val="0"/>
          <w:lang w:eastAsia="zh-CN"/>
        </w:rPr>
        <w:t xml:space="preserve">) </w:t>
      </w:r>
      <w:hyperlink r:id="rId685" w:history="1">
        <w:r w:rsidRPr="000F7870">
          <w:rPr>
            <w:rFonts w:ascii="Garamond" w:eastAsia="DengXian" w:hAnsi="Garamond" w:cs="Times New Roman"/>
            <w:color w:val="0000FF"/>
            <w:kern w:val="0"/>
            <w:u w:val="single"/>
            <w:lang w:eastAsia="zh-CN"/>
          </w:rPr>
          <w:t>http://agama.buddhason.org/SN/SN0010.htm</w:t>
        </w:r>
      </w:hyperlink>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w:t>
      </w:r>
    </w:p>
    <w:p w14:paraId="1C9BBB99" w14:textId="04E47F2B"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w:t>
      </w:r>
    </w:p>
    <w:p w14:paraId="1D78AD48" w14:textId="156DF912"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「有一位天神站在世尊跟前诵出这首偈颂：</w:t>
      </w:r>
    </w:p>
    <w:p w14:paraId="399C6EAF" w14:textId="73B01839"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比丘林中住，</w:t>
      </w:r>
    </w:p>
    <w:p w14:paraId="414F0D03" w14:textId="64542C90"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寂静修梵行，</w:t>
      </w:r>
    </w:p>
    <w:p w14:paraId="10B2F2FA" w14:textId="5183CB73"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日中只一食，</w:t>
      </w:r>
    </w:p>
    <w:p w14:paraId="3C200DDA" w14:textId="6FCDA7D4"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为何外观净？</w:t>
      </w:r>
      <w:r w:rsidRPr="000F7870">
        <w:rPr>
          <w:rFonts w:ascii="Garamond" w:eastAsia="DengXian" w:hAnsi="Garamond" w:cs="Times New Roman"/>
          <w:kern w:val="0"/>
          <w:lang w:eastAsia="zh-CN"/>
        </w:rPr>
        <w:t>”</w:t>
      </w:r>
    </w:p>
    <w:p w14:paraId="34C04467" w14:textId="77777777" w:rsidR="003042B9" w:rsidRDefault="003042B9">
      <w:pPr>
        <w:pStyle w:val="Standarduser"/>
        <w:widowControl/>
        <w:spacing w:before="120" w:after="120"/>
        <w:rPr>
          <w:rFonts w:ascii="Garamond" w:eastAsia="細明體" w:hAnsi="Garamond" w:cs="Times New Roman"/>
          <w:kern w:val="0"/>
        </w:rPr>
      </w:pPr>
    </w:p>
    <w:p w14:paraId="4F0D05F3" w14:textId="517FF260"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世尊说：</w:t>
      </w:r>
    </w:p>
    <w:p w14:paraId="41AA0FA6" w14:textId="77777777" w:rsidR="003042B9" w:rsidRDefault="003042B9">
      <w:pPr>
        <w:pStyle w:val="Standarduser"/>
        <w:widowControl/>
        <w:spacing w:before="120" w:after="120"/>
        <w:rPr>
          <w:rFonts w:ascii="Garamond" w:eastAsia="細明體" w:hAnsi="Garamond" w:cs="Times New Roman"/>
          <w:kern w:val="0"/>
        </w:rPr>
      </w:pPr>
    </w:p>
    <w:p w14:paraId="34271B03" w14:textId="6F7553F0"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不追悔过去，</w:t>
      </w:r>
    </w:p>
    <w:p w14:paraId="5B441569" w14:textId="4BB8D952"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不期盼未来，</w:t>
      </w:r>
    </w:p>
    <w:p w14:paraId="5DF63662" w14:textId="026E3A0E"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生活于现在，</w:t>
      </w:r>
    </w:p>
    <w:p w14:paraId="49913441" w14:textId="30421656"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因此外观净。</w:t>
      </w:r>
    </w:p>
    <w:p w14:paraId="628E759B" w14:textId="77777777" w:rsidR="003042B9" w:rsidRDefault="003042B9">
      <w:pPr>
        <w:pStyle w:val="Standarduser"/>
        <w:widowControl/>
        <w:spacing w:before="120" w:after="120"/>
        <w:rPr>
          <w:rFonts w:ascii="Garamond" w:eastAsia="細明體" w:hAnsi="Garamond" w:cs="Times New Roman"/>
          <w:kern w:val="0"/>
        </w:rPr>
      </w:pPr>
    </w:p>
    <w:p w14:paraId="0E42ACE7" w14:textId="58E47C7D"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因追悔过去，</w:t>
      </w:r>
    </w:p>
    <w:p w14:paraId="2EEFDB7B" w14:textId="249EE5ED"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及期盼未来，</w:t>
      </w:r>
    </w:p>
    <w:p w14:paraId="42C3D50D" w14:textId="0E9261DA"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愚夫常干枯，</w:t>
      </w:r>
    </w:p>
    <w:p w14:paraId="6DD1259E" w14:textId="455C257C" w:rsidR="003042B9" w:rsidRDefault="000F7870">
      <w:pPr>
        <w:pStyle w:val="Standarduser"/>
        <w:widowControl/>
        <w:spacing w:before="120" w:after="120"/>
      </w:pPr>
      <w:r w:rsidRPr="000F7870">
        <w:rPr>
          <w:rFonts w:ascii="Garamond" w:eastAsia="DengXian" w:hAnsi="Garamond" w:cs="Times New Roman" w:hint="eastAsia"/>
          <w:kern w:val="0"/>
          <w:lang w:eastAsia="zh-CN"/>
        </w:rPr>
        <w:t>如被割芦苇。</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」（萧式球</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译，香港志莲净苑：相应部．一．天神相应．十．林</w:t>
      </w:r>
      <w:r w:rsidRPr="000F7870">
        <w:rPr>
          <w:rFonts w:ascii="Garamond" w:eastAsia="DengXian" w:hAnsi="Garamond" w:cs="Times New Roman"/>
          <w:kern w:val="0"/>
          <w:lang w:eastAsia="zh-CN"/>
        </w:rPr>
        <w:t xml:space="preserve"> </w:t>
      </w:r>
      <w:hyperlink r:id="rId686" w:history="1">
        <w:r w:rsidRPr="000F7870">
          <w:rPr>
            <w:rFonts w:ascii="Garamond" w:eastAsia="DengXian" w:hAnsi="Garamond" w:cs="Times New Roman"/>
            <w:color w:val="0000FF"/>
            <w:kern w:val="0"/>
            <w:u w:val="single"/>
            <w:lang w:eastAsia="zh-CN"/>
          </w:rPr>
          <w:t>http://www.chilin.edu.hk/edu/report_section_detail.asp?section_id=61&amp;id=570&amp;page_id=0:100</w:t>
        </w:r>
      </w:hyperlink>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w:t>
      </w:r>
    </w:p>
    <w:p w14:paraId="0B9D0CB2" w14:textId="2011EB55"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132</w:t>
      </w:r>
      <w:r w:rsidRPr="000F7870">
        <w:rPr>
          <w:rFonts w:ascii="Garamond" w:eastAsia="DengXian" w:hAnsi="Garamond" w:hint="eastAsia"/>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188)</w:t>
      </w:r>
    </w:p>
    <w:p w14:paraId="22FCCA87" w14:textId="77777777" w:rsidR="003042B9" w:rsidRDefault="003042B9">
      <w:pPr>
        <w:pStyle w:val="Standarduser"/>
        <w:widowControl/>
        <w:spacing w:before="120" w:after="120"/>
        <w:jc w:val="both"/>
        <w:rPr>
          <w:rFonts w:ascii="Garamond" w:eastAsia="細明體" w:hAnsi="Garamond"/>
          <w:szCs w:val="24"/>
        </w:rPr>
      </w:pPr>
    </w:p>
    <w:p w14:paraId="56F269EB" w14:textId="77777777" w:rsidR="003042B9" w:rsidRDefault="003042B9">
      <w:pPr>
        <w:pStyle w:val="Standarduser"/>
        <w:widowControl/>
        <w:spacing w:before="120" w:after="120"/>
        <w:jc w:val="both"/>
        <w:rPr>
          <w:rFonts w:ascii="Garamond" w:eastAsia="細明體" w:hAnsi="Garamond"/>
          <w:szCs w:val="24"/>
        </w:rPr>
      </w:pPr>
    </w:p>
    <w:p w14:paraId="2CD64426" w14:textId="6BC560A3" w:rsidR="003042B9" w:rsidRDefault="000F7870">
      <w:pPr>
        <w:pStyle w:val="4"/>
        <w:spacing w:line="360" w:lineRule="auto"/>
      </w:pPr>
      <w:r w:rsidRPr="000F7870">
        <w:rPr>
          <w:rFonts w:ascii="Garamond" w:eastAsia="DengXian" w:hAnsi="Garamond"/>
          <w:b/>
          <w:bCs/>
          <w:sz w:val="28"/>
          <w:szCs w:val="24"/>
          <w:lang w:eastAsia="zh-CN"/>
        </w:rPr>
        <w:t xml:space="preserve">SN. 2.26 </w:t>
      </w:r>
      <w:proofErr w:type="spellStart"/>
      <w:r w:rsidRPr="000F7870">
        <w:rPr>
          <w:rFonts w:ascii="Garamond" w:eastAsia="DengXian" w:hAnsi="Garamond"/>
          <w:b/>
          <w:bCs/>
          <w:sz w:val="28"/>
          <w:szCs w:val="24"/>
          <w:lang w:eastAsia="zh-CN"/>
        </w:rPr>
        <w:t>Rohitassasutta</w:t>
      </w:r>
      <w:r>
        <w:rPr>
          <w:rFonts w:ascii="Cambria" w:eastAsia="標楷體" w:hAnsi="Cambria" w:cs="Cambria"/>
          <w:b/>
          <w:bCs/>
          <w:sz w:val="28"/>
          <w:szCs w:val="24"/>
          <w:lang w:eastAsia="zh-CN"/>
        </w:rPr>
        <w:t>ṃ</w:t>
      </w:r>
      <w:proofErr w:type="spellEnd"/>
      <w:r w:rsidRPr="000F7870">
        <w:rPr>
          <w:rFonts w:ascii="Garamond" w:eastAsia="DengXian" w:hAnsi="Garamond" w:hint="eastAsia"/>
          <w:b/>
          <w:bCs/>
          <w:sz w:val="28"/>
          <w:szCs w:val="24"/>
          <w:lang w:eastAsia="zh-CN"/>
        </w:rPr>
        <w:t>相应部</w:t>
      </w:r>
      <w:r w:rsidRPr="000F7870">
        <w:rPr>
          <w:rFonts w:ascii="Garamond" w:eastAsia="DengXian" w:hAnsi="Garamond"/>
          <w:b/>
          <w:bCs/>
          <w:sz w:val="28"/>
          <w:szCs w:val="24"/>
          <w:lang w:eastAsia="zh-CN"/>
        </w:rPr>
        <w:t>2.26</w:t>
      </w:r>
      <w:r w:rsidRPr="000F7870">
        <w:rPr>
          <w:rFonts w:ascii="Garamond" w:eastAsia="DengXian" w:hAnsi="Garamond" w:hint="eastAsia"/>
          <w:b/>
          <w:bCs/>
          <w:sz w:val="28"/>
          <w:szCs w:val="24"/>
          <w:lang w:eastAsia="zh-CN"/>
        </w:rPr>
        <w:t>经、赤马经</w:t>
      </w:r>
    </w:p>
    <w:p w14:paraId="33012F3C" w14:textId="58CF6C74"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(S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61)</w:t>
      </w:r>
    </w:p>
    <w:p w14:paraId="4F7DEAEF" w14:textId="77777777" w:rsidR="003042B9" w:rsidRDefault="003042B9">
      <w:pPr>
        <w:pStyle w:val="Standarduser"/>
        <w:widowControl/>
        <w:spacing w:before="120" w:after="120"/>
        <w:jc w:val="both"/>
        <w:rPr>
          <w:rFonts w:ascii="Garamond" w:eastAsia="細明體" w:hAnsi="Garamond"/>
          <w:szCs w:val="24"/>
        </w:rPr>
      </w:pPr>
    </w:p>
    <w:p w14:paraId="2CAAC05F" w14:textId="5B5D7E08"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lastRenderedPageBreak/>
        <w:t>「又，朋友！就在这一噚之长，有想、有心的身体上，我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安立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世界、世界集、世界灭、导向世界灭道迹。」（增支部</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45</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赤马经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87" w:history="1">
        <w:r w:rsidRPr="000F7870">
          <w:rPr>
            <w:rFonts w:ascii="Garamond" w:eastAsia="DengXian" w:hAnsi="Garamond" w:cs="Times New Roman"/>
            <w:color w:val="0000FF"/>
            <w:kern w:val="0"/>
            <w:szCs w:val="24"/>
            <w:u w:val="single"/>
            <w:lang w:eastAsia="zh-CN"/>
          </w:rPr>
          <w:t>http://agama.buddhason.org/AN/AN0627.htm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或</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26</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赤马经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天子相应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有偈篇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祇夜</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p>
    <w:p w14:paraId="2DA2C56B" w14:textId="48EB2EC4" w:rsidR="003042B9" w:rsidRDefault="00070649">
      <w:pPr>
        <w:pStyle w:val="Standarduser"/>
        <w:widowControl/>
        <w:spacing w:before="120" w:after="120"/>
        <w:jc w:val="both"/>
      </w:pPr>
      <w:hyperlink r:id="rId688" w:history="1">
        <w:r w:rsidR="000F7870" w:rsidRPr="000F7870">
          <w:rPr>
            <w:rStyle w:val="Internetlink"/>
            <w:rFonts w:ascii="Garamond" w:eastAsia="DengXian" w:hAnsi="Garamond" w:cs="Times New Roman"/>
            <w:kern w:val="0"/>
            <w:szCs w:val="24"/>
            <w:lang w:eastAsia="zh-CN"/>
          </w:rPr>
          <w:t>http://agama.buddhason.org/SN/SN0107.htm</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587C6998" w14:textId="131D9CBB"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131)</w:t>
      </w:r>
    </w:p>
    <w:p w14:paraId="37EBD040" w14:textId="77777777" w:rsidR="003042B9" w:rsidRDefault="003042B9">
      <w:pPr>
        <w:pStyle w:val="Standarduser"/>
        <w:widowControl/>
        <w:spacing w:before="120" w:after="120"/>
        <w:jc w:val="both"/>
        <w:rPr>
          <w:rFonts w:ascii="Garamond" w:eastAsia="細明體" w:hAnsi="Garamond"/>
          <w:szCs w:val="24"/>
        </w:rPr>
      </w:pPr>
    </w:p>
    <w:p w14:paraId="6CA0ED88" w14:textId="77777777" w:rsidR="003042B9" w:rsidRDefault="003042B9">
      <w:pPr>
        <w:pStyle w:val="Standarduser"/>
        <w:widowControl/>
        <w:spacing w:before="120" w:after="120"/>
        <w:jc w:val="both"/>
        <w:rPr>
          <w:rFonts w:ascii="Garamond" w:eastAsia="細明體" w:hAnsi="Garamond"/>
          <w:szCs w:val="24"/>
        </w:rPr>
      </w:pPr>
    </w:p>
    <w:p w14:paraId="74C562C7" w14:textId="315D1C0A" w:rsidR="003042B9" w:rsidRDefault="000F7870">
      <w:pPr>
        <w:pStyle w:val="4"/>
        <w:spacing w:line="360" w:lineRule="auto"/>
      </w:pPr>
      <w:r w:rsidRPr="000F7870">
        <w:rPr>
          <w:rFonts w:ascii="Garamond" w:eastAsia="DengXian" w:hAnsi="Garamond"/>
          <w:b/>
          <w:bCs/>
          <w:sz w:val="28"/>
          <w:szCs w:val="24"/>
          <w:lang w:eastAsia="zh-CN"/>
        </w:rPr>
        <w:t xml:space="preserve">SN. 6.1 </w:t>
      </w:r>
      <w:proofErr w:type="spellStart"/>
      <w:r w:rsidRPr="000F7870">
        <w:rPr>
          <w:rFonts w:ascii="Garamond" w:eastAsia="DengXian" w:hAnsi="Garamond"/>
          <w:b/>
          <w:bCs/>
          <w:sz w:val="28"/>
          <w:szCs w:val="24"/>
          <w:lang w:eastAsia="zh-CN"/>
        </w:rPr>
        <w:t>Brahmāyācanasutta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梵天劝请经</w:t>
      </w:r>
    </w:p>
    <w:p w14:paraId="536B6D8B" w14:textId="5E98319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《相应部》第一集第一三六页</w:t>
      </w:r>
      <w:r w:rsidRPr="000F7870">
        <w:rPr>
          <w:rFonts w:ascii="Garamond" w:eastAsia="DengXian" w:hAnsi="Garamond" w:cs="Times New Roman"/>
          <w:kern w:val="0"/>
          <w:szCs w:val="24"/>
          <w:lang w:eastAsia="zh-CN"/>
        </w:rPr>
        <w:t xml:space="preserve"> (S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136)</w:t>
      </w:r>
    </w:p>
    <w:p w14:paraId="5B565412" w14:textId="77777777" w:rsidR="003042B9" w:rsidRDefault="003042B9">
      <w:pPr>
        <w:pStyle w:val="Standarduser"/>
        <w:widowControl/>
        <w:spacing w:before="120" w:after="120"/>
        <w:jc w:val="both"/>
        <w:rPr>
          <w:rFonts w:ascii="Garamond" w:eastAsia="細明體" w:hAnsi="Garamond"/>
          <w:szCs w:val="24"/>
        </w:rPr>
      </w:pPr>
    </w:p>
    <w:p w14:paraId="19E429EE" w14:textId="057CE38E"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然而，这世代在阿赖耶中欢乐，在阿赖耶中得欢乐，在阿赖耶中得喜悦；又，对在阿赖耶中欢乐，在阿赖耶中得欢乐，在阿赖耶中得喜悦的世代来说，此处是难见的，即：特定条件性、缘起；此处也是难见的，即：一切行的止</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，一切依着的断念，渴爱的灭尽、离贪、灭、涅盘。」（相应部</w:t>
      </w:r>
      <w:r w:rsidRPr="000F7870">
        <w:rPr>
          <w:rFonts w:ascii="Garamond" w:eastAsia="DengXian" w:hAnsi="Garamond" w:cs="Times New Roman"/>
          <w:kern w:val="0"/>
          <w:szCs w:val="24"/>
          <w:lang w:eastAsia="zh-CN"/>
        </w:rPr>
        <w:t>6</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梵天劝请经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梵天相应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有偈篇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祇夜</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89" w:history="1">
        <w:r w:rsidRPr="000F7870">
          <w:rPr>
            <w:rFonts w:ascii="Garamond" w:eastAsia="DengXian" w:hAnsi="Garamond" w:cs="Times New Roman"/>
            <w:color w:val="0000FF"/>
            <w:kern w:val="0"/>
            <w:szCs w:val="24"/>
            <w:u w:val="single"/>
            <w:lang w:eastAsia="zh-CN"/>
          </w:rPr>
          <w:t>http://agama.buddhason.org/SN/SN0172.htm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61295ECF" w14:textId="5E9700C8"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B2712C1" w14:textId="1EAC7688"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「又，此诸人等乐阿赖耶</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，喜阿赖耶，跳跃阿赖耶。诸人依于乐阿赖耶，喜阿赖耶，跳跃阿赖耶，而难见此理。此理者，即所谓依缘、缘起是。此理亦难见。此理者，即一切行之止静，一切依之舍离、爱尽、离、灭、涅盘是。」（</w:t>
      </w:r>
      <w:r w:rsidRPr="000F7870">
        <w:rPr>
          <w:rFonts w:ascii="Garamond" w:eastAsia="DengXian" w:hAnsi="Garamond" w:cs="Times New Roman"/>
          <w:kern w:val="0"/>
          <w:szCs w:val="24"/>
          <w:lang w:eastAsia="zh-CN"/>
        </w:rPr>
        <w:t xml:space="preserve"> [2] </w:t>
      </w:r>
      <w:r w:rsidRPr="000F7870">
        <w:rPr>
          <w:rFonts w:ascii="Garamond" w:eastAsia="DengXian" w:hAnsi="Garamond" w:cs="Times New Roman" w:hint="eastAsia"/>
          <w:kern w:val="0"/>
          <w:szCs w:val="24"/>
          <w:lang w:eastAsia="zh-CN"/>
        </w:rPr>
        <w:t>原文</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alaya</w:t>
      </w:r>
      <w:proofErr w:type="spellEnd"/>
      <w:r w:rsidRPr="000F7870">
        <w:rPr>
          <w:rFonts w:ascii="Garamond" w:eastAsia="DengXian" w:hAnsi="Garamond" w:cs="Times New Roman" w:hint="eastAsia"/>
          <w:kern w:val="0"/>
          <w:szCs w:val="24"/>
          <w:lang w:eastAsia="zh-CN"/>
        </w:rPr>
        <w:t>，音译作阿赖耶，有住家、欲望等义。今指五欲。众生耽乐（</w:t>
      </w:r>
      <w:proofErr w:type="spellStart"/>
      <w:r w:rsidRPr="000F7870">
        <w:rPr>
          <w:rFonts w:ascii="Garamond" w:eastAsia="DengXian" w:hAnsi="Garamond" w:cs="Times New Roman"/>
          <w:kern w:val="0"/>
          <w:szCs w:val="24"/>
          <w:lang w:eastAsia="zh-CN"/>
        </w:rPr>
        <w:t>alliyati</w:t>
      </w:r>
      <w:proofErr w:type="spellEnd"/>
      <w:r w:rsidRPr="000F7870">
        <w:rPr>
          <w:rFonts w:ascii="Garamond" w:eastAsia="DengXian" w:hAnsi="Garamond" w:cs="Times New Roman" w:hint="eastAsia"/>
          <w:kern w:val="0"/>
          <w:szCs w:val="24"/>
          <w:lang w:eastAsia="zh-CN"/>
        </w:rPr>
        <w:t>）于五欲，故注释称阿赖耶。）（通妙　译，汉译南传大藏经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元亨寺版</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，《相应部经典</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11</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CBETA 2020.Q4, N13, no. 6, p. 233a11-12, </w:t>
      </w:r>
      <w:hyperlink r:id="rId690" w:history="1">
        <w:r w:rsidRPr="000F7870">
          <w:rPr>
            <w:rFonts w:ascii="Garamond" w:eastAsia="DengXian" w:hAnsi="Garamond" w:cs="Times New Roman"/>
            <w:color w:val="0000FF"/>
            <w:kern w:val="0"/>
            <w:szCs w:val="24"/>
            <w:u w:val="single"/>
            <w:lang w:eastAsia="zh-CN"/>
          </w:rPr>
          <w:t>https://cbetaonline.dila.edu.tw/zh/N0006_006</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75072AA3" w14:textId="552F918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2EFB95B8" w14:textId="77F00AEB"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但这一代人乐于黏着，为黏着而兴奋，享受黏着。对于这样的一代人来说，这种状态是很难看到的，那就是：具体的条件性（「法尔」、「此缘性」），和「缘起」。而这种状态也是很难见到的，那就是：所有造作的止，舍离所有的获得，消灭渴求（贪欲），消解，停止，涅盘。（综合译自：</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Brahmā’s</w:t>
      </w:r>
      <w:proofErr w:type="spellEnd"/>
      <w:r w:rsidRPr="000F7870">
        <w:rPr>
          <w:rFonts w:ascii="Garamond" w:eastAsia="DengXian" w:hAnsi="Garamond" w:cs="Times New Roman"/>
          <w:kern w:val="0"/>
          <w:szCs w:val="24"/>
          <w:lang w:eastAsia="zh-CN"/>
        </w:rPr>
        <w:t xml:space="preserve"> Request" translated by Ven. </w:t>
      </w:r>
      <w:r w:rsidR="00070649">
        <w:fldChar w:fldCharType="begin"/>
      </w:r>
      <w:r w:rsidR="00070649">
        <w:instrText xml:space="preserve"> HYPERLINK</w:instrText>
      </w:r>
      <w:r w:rsidR="00070649">
        <w:instrText xml:space="preserve">  "http://nanda.online-dhamma.net/a-path-to-freedom/what-the-Buddha-taught/what-the-Buddha-taught-full/#bodhi-bhikkhu" </w:instrText>
      </w:r>
      <w:r w:rsidR="00070649">
        <w:fldChar w:fldCharType="separate"/>
      </w:r>
      <w:r w:rsidRPr="000F7870">
        <w:rPr>
          <w:rFonts w:ascii="Garamond" w:eastAsia="DengXian" w:hAnsi="Garamond" w:cs="Times New Roman"/>
          <w:color w:val="0000FF"/>
          <w:kern w:val="0"/>
          <w:szCs w:val="24"/>
          <w:u w:val="single"/>
          <w:lang w:eastAsia="zh-CN"/>
        </w:rPr>
        <w:t>Bodhi Bhikkhu</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kern w:val="0"/>
          <w:szCs w:val="24"/>
          <w:lang w:eastAsia="zh-CN"/>
        </w:rPr>
        <w:t xml:space="preserve"> (The Connected Discourses of the Buddha: A Translation of the </w:t>
      </w:r>
      <w:proofErr w:type="spellStart"/>
      <w:r w:rsidRPr="000F7870">
        <w:rPr>
          <w:rFonts w:ascii="Garamond" w:eastAsia="DengXian" w:hAnsi="Garamond" w:cs="Times New Roman"/>
          <w:kern w:val="0"/>
          <w:szCs w:val="24"/>
          <w:lang w:eastAsia="zh-CN"/>
        </w:rPr>
        <w:t>Samyutta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Nikaya</w:t>
      </w:r>
      <w:proofErr w:type="spellEnd"/>
      <w:r w:rsidRPr="000F7870">
        <w:rPr>
          <w:rFonts w:ascii="Garamond" w:eastAsia="DengXian" w:hAnsi="Garamond" w:cs="Times New Roman"/>
          <w:kern w:val="0"/>
          <w:szCs w:val="24"/>
          <w:lang w:eastAsia="zh-CN"/>
        </w:rPr>
        <w:t xml:space="preserve">), and "The Request" by </w:t>
      </w:r>
      <w:proofErr w:type="spellStart"/>
      <w:r w:rsidRPr="000F7870">
        <w:rPr>
          <w:rFonts w:ascii="Garamond" w:eastAsia="DengXian" w:hAnsi="Garamond" w:cs="Times New Roman"/>
          <w:kern w:val="0"/>
          <w:szCs w:val="24"/>
          <w:lang w:eastAsia="zh-CN"/>
        </w:rPr>
        <w:t>Thanissaro</w:t>
      </w:r>
      <w:proofErr w:type="spellEnd"/>
      <w:r w:rsidRPr="000F7870">
        <w:rPr>
          <w:rFonts w:ascii="Garamond" w:eastAsia="DengXian" w:hAnsi="Garamond" w:cs="Times New Roman"/>
          <w:kern w:val="0"/>
          <w:szCs w:val="24"/>
          <w:lang w:eastAsia="zh-CN"/>
        </w:rPr>
        <w:t xml:space="preserve"> Bhikkhu, 1997; from the Pali: </w:t>
      </w:r>
      <w:proofErr w:type="spellStart"/>
      <w:r w:rsidRPr="000F7870">
        <w:rPr>
          <w:rFonts w:ascii="Garamond" w:eastAsia="DengXian" w:hAnsi="Garamond" w:cs="Times New Roman"/>
          <w:kern w:val="0"/>
          <w:szCs w:val="24"/>
          <w:lang w:eastAsia="zh-CN"/>
        </w:rPr>
        <w:t>Āyācana</w:t>
      </w:r>
      <w:proofErr w:type="spellEnd"/>
      <w:r w:rsidRPr="000F7870">
        <w:rPr>
          <w:rFonts w:ascii="Garamond" w:eastAsia="DengXian" w:hAnsi="Garamond" w:cs="Times New Roman"/>
          <w:kern w:val="0"/>
          <w:szCs w:val="24"/>
          <w:lang w:eastAsia="zh-CN"/>
        </w:rPr>
        <w:t xml:space="preserve"> Sutta, SN 6:1, PTS: S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136, CDB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231,</w:t>
      </w:r>
    </w:p>
    <w:p w14:paraId="04AB79E8" w14:textId="28F22006" w:rsidR="003042B9" w:rsidRDefault="00070649">
      <w:pPr>
        <w:pStyle w:val="Standarduser"/>
        <w:widowControl/>
        <w:spacing w:before="120" w:after="120"/>
        <w:jc w:val="both"/>
      </w:pPr>
      <w:hyperlink r:id="rId691" w:history="1">
        <w:r w:rsidR="000F7870" w:rsidRPr="000F7870">
          <w:rPr>
            <w:rStyle w:val="Internetlink"/>
            <w:rFonts w:ascii="Garamond" w:eastAsia="DengXian" w:hAnsi="Garamond" w:cs="Times New Roman"/>
            <w:kern w:val="0"/>
            <w:szCs w:val="24"/>
            <w:lang w:eastAsia="zh-CN"/>
          </w:rPr>
          <w:t>https://www.accesstoinsight.org/tipitaka/sn/sn06/sn06.001.than.html</w:t>
        </w:r>
      </w:hyperlink>
    </w:p>
    <w:p w14:paraId="41706663" w14:textId="585F7287"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or </w:t>
      </w:r>
      <w:hyperlink r:id="rId692" w:history="1">
        <w:r w:rsidRPr="000F7870">
          <w:rPr>
            <w:rFonts w:ascii="Garamond" w:eastAsia="DengXian" w:hAnsi="Garamond" w:cs="Times New Roman"/>
            <w:color w:val="0000FF"/>
            <w:kern w:val="0"/>
            <w:szCs w:val="24"/>
            <w:u w:val="single"/>
            <w:lang w:eastAsia="zh-CN"/>
          </w:rPr>
          <w:t>https://www.dhammatalks.org/suttas/SN/SN6_1.html</w:t>
        </w:r>
      </w:hyperlink>
      <w:r w:rsidRPr="000F7870">
        <w:rPr>
          <w:rFonts w:ascii="Garamond" w:eastAsia="DengXian" w:hAnsi="Garamond" w:cs="Times New Roman" w:hint="eastAsia"/>
          <w:kern w:val="0"/>
          <w:szCs w:val="24"/>
          <w:lang w:eastAsia="zh-CN"/>
        </w:rPr>
        <w:t>）</w:t>
      </w:r>
    </w:p>
    <w:p w14:paraId="1014CB25" w14:textId="4706389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8C2027E" w14:textId="38E1EC95"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《四分律》卷</w:t>
      </w:r>
      <w:r w:rsidRPr="000F7870">
        <w:rPr>
          <w:rFonts w:ascii="Garamond" w:eastAsia="DengXian" w:hAnsi="Garamond" w:cs="Times New Roman"/>
          <w:kern w:val="0"/>
          <w:szCs w:val="24"/>
          <w:lang w:eastAsia="zh-CN"/>
        </w:rPr>
        <w:t>32</w:t>
      </w:r>
      <w:r w:rsidRPr="000F7870">
        <w:rPr>
          <w:rFonts w:ascii="Garamond" w:eastAsia="DengXian" w:hAnsi="Garamond" w:cs="Times New Roman" w:hint="eastAsia"/>
          <w:kern w:val="0"/>
          <w:szCs w:val="24"/>
          <w:lang w:eastAsia="zh-CN"/>
        </w:rPr>
        <w:t>：「众生异见、异忍、异欲、异命，依于异见乐于</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樔窟。众生以是乐于樔窟故，于缘起法甚深难解。复有甚深难解处，灭诸欲爱尽涅盘，是处亦难见故。」（</w:t>
      </w:r>
      <w:r w:rsidRPr="000F7870">
        <w:rPr>
          <w:rFonts w:ascii="Garamond" w:eastAsia="DengXian" w:hAnsi="Garamond" w:cs="Times New Roman"/>
          <w:kern w:val="0"/>
          <w:szCs w:val="24"/>
          <w:lang w:eastAsia="zh-CN"/>
        </w:rPr>
        <w:t>CBETA 2020.Q4, T22, no. 1428, p. 787a2-5)[1]</w:t>
      </w:r>
      <w:r w:rsidRPr="000F7870">
        <w:rPr>
          <w:rFonts w:ascii="Garamond" w:eastAsia="DengXian" w:hAnsi="Garamond" w:cs="Times New Roman" w:hint="eastAsia"/>
          <w:kern w:val="0"/>
          <w:szCs w:val="24"/>
          <w:lang w:eastAsia="zh-CN"/>
        </w:rPr>
        <w:t>：樔窟【大】下同，巢窟【宋】【元】【明】【宫】下同）（姚秦</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罽宾</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三藏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佛陀耶舍</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共</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竺佛念</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等译；</w:t>
      </w:r>
    </w:p>
    <w:p w14:paraId="15E64A28" w14:textId="3E25407D" w:rsidR="003042B9" w:rsidRDefault="00070649">
      <w:pPr>
        <w:pStyle w:val="Standarduser"/>
        <w:widowControl/>
        <w:spacing w:before="120" w:after="120"/>
        <w:jc w:val="both"/>
      </w:pPr>
      <w:hyperlink r:id="rId693" w:history="1">
        <w:r w:rsidR="000F7870" w:rsidRPr="000F7870">
          <w:rPr>
            <w:rFonts w:ascii="Garamond" w:eastAsia="DengXian" w:hAnsi="Garamond" w:cs="Times New Roman"/>
            <w:color w:val="0000FF"/>
            <w:kern w:val="0"/>
            <w:szCs w:val="24"/>
            <w:u w:val="single"/>
            <w:lang w:eastAsia="zh-CN"/>
          </w:rPr>
          <w:t>https://cbetaonline.dila.edu.tw/zh/T22n1428_p0787a02</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3EB7A4B7" w14:textId="31DC220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2636E590" w14:textId="06A75478"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《弥沙塞部和酰五分律》卷</w:t>
      </w:r>
      <w:r w:rsidRPr="000F7870">
        <w:rPr>
          <w:rFonts w:ascii="Garamond" w:eastAsia="DengXian" w:hAnsi="Garamond" w:cs="Times New Roman"/>
          <w:kern w:val="0"/>
          <w:szCs w:val="24"/>
          <w:lang w:eastAsia="zh-CN"/>
        </w:rPr>
        <w:t>15</w:t>
      </w:r>
      <w:r w:rsidRPr="000F7870">
        <w:rPr>
          <w:rFonts w:ascii="Garamond" w:eastAsia="DengXian" w:hAnsi="Garamond" w:cs="Times New Roman" w:hint="eastAsia"/>
          <w:kern w:val="0"/>
          <w:szCs w:val="24"/>
          <w:lang w:eastAsia="zh-CN"/>
        </w:rPr>
        <w:t>：「众生乐着三界窟宅，集此诸业，何缘能悟十二因缘，甚深微妙难见之法？又复息一切行，截断诸流，尽恩爱</w:t>
      </w:r>
      <w:r w:rsidRPr="000F7870">
        <w:rPr>
          <w:rFonts w:ascii="Garamond" w:eastAsia="DengXian" w:hAnsi="Garamond" w:cs="Times New Roman"/>
          <w:kern w:val="0"/>
          <w:szCs w:val="24"/>
          <w:lang w:eastAsia="zh-CN"/>
        </w:rPr>
        <w:t>[6]</w:t>
      </w:r>
      <w:r w:rsidRPr="000F7870">
        <w:rPr>
          <w:rFonts w:ascii="Garamond" w:eastAsia="DengXian" w:hAnsi="Garamond" w:cs="Times New Roman" w:hint="eastAsia"/>
          <w:kern w:val="0"/>
          <w:szCs w:val="24"/>
          <w:lang w:eastAsia="zh-CN"/>
        </w:rPr>
        <w:t>源，无余</w:t>
      </w:r>
      <w:r w:rsidRPr="000F7870">
        <w:rPr>
          <w:rFonts w:ascii="Garamond" w:eastAsia="DengXian" w:hAnsi="Garamond" w:cs="Times New Roman"/>
          <w:kern w:val="0"/>
          <w:szCs w:val="24"/>
          <w:lang w:eastAsia="zh-CN"/>
        </w:rPr>
        <w:t>[7]</w:t>
      </w:r>
      <w:r w:rsidRPr="000F7870">
        <w:rPr>
          <w:rFonts w:ascii="Garamond" w:eastAsia="DengXian" w:hAnsi="Garamond" w:cs="Times New Roman" w:hint="eastAsia"/>
          <w:kern w:val="0"/>
          <w:szCs w:val="24"/>
          <w:lang w:eastAsia="zh-CN"/>
        </w:rPr>
        <w:t>泥洹，益复甚难。」（</w:t>
      </w:r>
      <w:r w:rsidRPr="000F7870">
        <w:rPr>
          <w:rFonts w:ascii="Garamond" w:eastAsia="DengXian" w:hAnsi="Garamond" w:cs="Times New Roman"/>
          <w:kern w:val="0"/>
          <w:szCs w:val="24"/>
          <w:lang w:eastAsia="zh-CN"/>
        </w:rPr>
        <w:t>CBETA 2020.Q4, T22, no. 1421, p. 103c9-12)[6]</w:t>
      </w:r>
      <w:r w:rsidRPr="000F7870">
        <w:rPr>
          <w:rFonts w:ascii="Garamond" w:eastAsia="DengXian" w:hAnsi="Garamond" w:cs="Times New Roman" w:hint="eastAsia"/>
          <w:kern w:val="0"/>
          <w:szCs w:val="24"/>
          <w:lang w:eastAsia="zh-CN"/>
        </w:rPr>
        <w:t>：源【大】＊，原【宋】【元】【明】【宫】＊</w:t>
      </w:r>
      <w:r w:rsidRPr="000F7870">
        <w:rPr>
          <w:rFonts w:ascii="Garamond" w:eastAsia="DengXian" w:hAnsi="Garamond" w:cs="Times New Roman"/>
          <w:kern w:val="0"/>
          <w:szCs w:val="24"/>
          <w:lang w:eastAsia="zh-CN"/>
        </w:rPr>
        <w:t>[7]</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Nibbāna.</w:t>
      </w:r>
      <w:r w:rsidRPr="000F7870">
        <w:rPr>
          <w:rFonts w:ascii="Garamond" w:eastAsia="DengXian" w:hAnsi="Garamond" w:cs="Times New Roman" w:hint="eastAsia"/>
          <w:kern w:val="0"/>
          <w:szCs w:val="24"/>
          <w:lang w:eastAsia="zh-CN"/>
        </w:rPr>
        <w:t>）（宋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罽宾</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三藏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佛陀什</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共</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竺道生</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等译</w:t>
      </w:r>
      <w:r w:rsidRPr="000F7870">
        <w:rPr>
          <w:rFonts w:ascii="Garamond" w:eastAsia="DengXian" w:hAnsi="Garamond" w:cs="Times New Roman"/>
          <w:kern w:val="0"/>
          <w:szCs w:val="24"/>
          <w:lang w:eastAsia="zh-CN"/>
        </w:rPr>
        <w:t xml:space="preserve"> </w:t>
      </w:r>
      <w:hyperlink r:id="rId694" w:history="1">
        <w:r w:rsidRPr="000F7870">
          <w:rPr>
            <w:rFonts w:ascii="Garamond" w:eastAsia="DengXian" w:hAnsi="Garamond" w:cs="Times New Roman"/>
            <w:color w:val="0000FF"/>
            <w:kern w:val="0"/>
            <w:szCs w:val="24"/>
            <w:u w:val="single"/>
            <w:lang w:eastAsia="zh-CN"/>
          </w:rPr>
          <w:t>https://cbetaonline.dila.edu.tw/zh/T1421_015</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23117A10" w14:textId="74236DB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70848CDA" w14:textId="528C7C6B" w:rsidR="003042B9" w:rsidRDefault="000F7870">
      <w:pPr>
        <w:pStyle w:val="Footnoteuser"/>
        <w:spacing w:before="120" w:after="120"/>
        <w:jc w:val="both"/>
        <w:rPr>
          <w:lang w:eastAsia="zh-CN"/>
        </w:rPr>
      </w:pPr>
      <w:r w:rsidRPr="000F7870">
        <w:rPr>
          <w:rFonts w:ascii="Garamond" w:eastAsia="DengXian" w:hAnsi="Garamond" w:cs="Times New Roman" w:hint="eastAsia"/>
          <w:kern w:val="0"/>
          <w:sz w:val="24"/>
          <w:szCs w:val="24"/>
          <w:lang w:eastAsia="zh-CN"/>
        </w:rPr>
        <w:t>《佛本行集经》卷</w:t>
      </w:r>
      <w:r w:rsidRPr="000F7870">
        <w:rPr>
          <w:rFonts w:ascii="Garamond" w:eastAsia="DengXian" w:hAnsi="Garamond" w:cs="Times New Roman"/>
          <w:kern w:val="0"/>
          <w:sz w:val="24"/>
          <w:szCs w:val="24"/>
          <w:lang w:eastAsia="zh-CN"/>
        </w:rPr>
        <w:t>33</w:t>
      </w:r>
      <w:r w:rsidRPr="000F7870">
        <w:rPr>
          <w:rFonts w:ascii="Garamond" w:eastAsia="DengXian" w:hAnsi="Garamond" w:cs="Times New Roman" w:hint="eastAsia"/>
          <w:kern w:val="0"/>
          <w:sz w:val="24"/>
          <w:szCs w:val="24"/>
          <w:lang w:eastAsia="zh-CN"/>
        </w:rPr>
        <w:t>：「但众生辈，着阿罗耶</w:t>
      </w:r>
      <w:r w:rsidRPr="000F7870">
        <w:rPr>
          <w:rFonts w:ascii="Garamond" w:eastAsia="DengXian" w:hAnsi="Garamond" w:cs="Times New Roman"/>
          <w:kern w:val="0"/>
          <w:sz w:val="24"/>
          <w:szCs w:val="24"/>
          <w:lang w:eastAsia="zh-CN"/>
        </w:rPr>
        <w:t>([5]</w:t>
      </w:r>
      <w:r w:rsidRPr="000F7870">
        <w:rPr>
          <w:rFonts w:ascii="Garamond" w:eastAsia="DengXian" w:hAnsi="Garamond" w:cs="Times New Roman" w:hint="eastAsia"/>
          <w:kern w:val="0"/>
          <w:sz w:val="24"/>
          <w:szCs w:val="24"/>
          <w:lang w:eastAsia="zh-CN"/>
        </w:rPr>
        <w:t>隋言所著处</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，乐阿罗耶，住阿罗耶，憙乐着处，心多贪故，此处难见，其处所谓十二因缘，十二因缘，有处相生，此之处所，一切众生，不能覩见，唯佛能知。又一切处，疑道难舍，一切邪道，灭尽无余，爱之染处，尽皆离</w:t>
      </w:r>
      <w:r w:rsidRPr="000F7870">
        <w:rPr>
          <w:rFonts w:ascii="Garamond" w:eastAsia="DengXian" w:hAnsi="Garamond" w:cs="Times New Roman"/>
          <w:kern w:val="0"/>
          <w:sz w:val="24"/>
          <w:szCs w:val="24"/>
          <w:lang w:eastAsia="zh-CN"/>
        </w:rPr>
        <w:t>[6]</w:t>
      </w:r>
      <w:r w:rsidRPr="000F7870">
        <w:rPr>
          <w:rFonts w:ascii="Garamond" w:eastAsia="DengXian" w:hAnsi="Garamond" w:cs="Times New Roman" w:hint="eastAsia"/>
          <w:kern w:val="0"/>
          <w:sz w:val="24"/>
          <w:szCs w:val="24"/>
          <w:lang w:eastAsia="zh-CN"/>
        </w:rPr>
        <w:t>欲，寂灭涅盘。」</w:t>
      </w:r>
      <w:r w:rsidRPr="000F7870">
        <w:rPr>
          <w:rFonts w:ascii="Garamond" w:eastAsia="DengXian" w:hAnsi="Garamond" w:cs="Times New Roman"/>
          <w:kern w:val="0"/>
          <w:sz w:val="24"/>
          <w:szCs w:val="24"/>
          <w:lang w:eastAsia="zh-CN"/>
        </w:rPr>
        <w:t>(CBETA 2020.Q4, T03, no. 190, p. 805c18-23)[5]</w:t>
      </w:r>
      <w:r w:rsidRPr="000F7870">
        <w:rPr>
          <w:rFonts w:ascii="Garamond" w:eastAsia="DengXian" w:hAnsi="Garamond" w:cs="Times New Roman" w:hint="eastAsia"/>
          <w:kern w:val="0"/>
          <w:sz w:val="24"/>
          <w:szCs w:val="24"/>
          <w:lang w:eastAsia="zh-CN"/>
        </w:rPr>
        <w:t>：隋【大】＊，此【明】＊</w:t>
      </w:r>
      <w:r w:rsidRPr="000F7870">
        <w:rPr>
          <w:rFonts w:ascii="Garamond" w:eastAsia="DengXian" w:hAnsi="Garamond" w:cs="Times New Roman"/>
          <w:kern w:val="0"/>
          <w:sz w:val="24"/>
          <w:szCs w:val="24"/>
          <w:lang w:eastAsia="zh-CN"/>
        </w:rPr>
        <w:t>[6]</w:t>
      </w:r>
      <w:r w:rsidRPr="000F7870">
        <w:rPr>
          <w:rFonts w:ascii="Garamond" w:eastAsia="DengXian" w:hAnsi="Garamond" w:cs="Times New Roman" w:hint="eastAsia"/>
          <w:kern w:val="0"/>
          <w:sz w:val="24"/>
          <w:szCs w:val="24"/>
          <w:lang w:eastAsia="zh-CN"/>
        </w:rPr>
        <w:t>：欲【大】，欲【明】；隋天竺三藏</w:t>
      </w:r>
      <w:r w:rsidRPr="000F7870">
        <w:rPr>
          <w:rFonts w:ascii="Garamond" w:eastAsia="DengXian" w:hAnsi="Garamond" w:cs="Times New Roman"/>
          <w:kern w:val="0"/>
          <w:sz w:val="24"/>
          <w:szCs w:val="24"/>
          <w:lang w:eastAsia="zh-CN"/>
        </w:rPr>
        <w:t>[3]</w:t>
      </w:r>
      <w:r w:rsidRPr="000F7870">
        <w:rPr>
          <w:rFonts w:ascii="Garamond" w:eastAsia="DengXian" w:hAnsi="Garamond" w:cs="Times New Roman" w:hint="eastAsia"/>
          <w:kern w:val="0"/>
          <w:sz w:val="24"/>
          <w:szCs w:val="24"/>
          <w:lang w:eastAsia="zh-CN"/>
        </w:rPr>
        <w:t>阇那崛多译；</w:t>
      </w:r>
      <w:r w:rsidRPr="000F7870">
        <w:rPr>
          <w:rFonts w:ascii="Garamond" w:eastAsia="DengXian" w:hAnsi="Garamond" w:cs="Times New Roman"/>
          <w:kern w:val="0"/>
          <w:sz w:val="24"/>
          <w:szCs w:val="24"/>
          <w:lang w:eastAsia="zh-CN"/>
        </w:rPr>
        <w:t xml:space="preserve"> </w:t>
      </w:r>
      <w:hyperlink r:id="rId695" w:history="1">
        <w:r w:rsidRPr="000F7870">
          <w:rPr>
            <w:rFonts w:ascii="Garamond" w:eastAsia="DengXian" w:hAnsi="Garamond" w:cs="Times New Roman"/>
            <w:color w:val="0000FF"/>
            <w:kern w:val="0"/>
            <w:sz w:val="24"/>
            <w:szCs w:val="24"/>
            <w:u w:val="single"/>
            <w:lang w:eastAsia="zh-CN"/>
          </w:rPr>
          <w:t>https://cbetaonline.dila.edu.tw/zh/T03n0190_p0805c18</w:t>
        </w:r>
      </w:hyperlink>
    </w:p>
    <w:p w14:paraId="281C8D9E" w14:textId="77777777" w:rsidR="003042B9" w:rsidRDefault="003042B9">
      <w:pPr>
        <w:pStyle w:val="Footnoteuser"/>
        <w:spacing w:before="120" w:after="120"/>
        <w:jc w:val="both"/>
        <w:rPr>
          <w:rFonts w:ascii="Garamond" w:eastAsia="細明體" w:hAnsi="Garamond" w:cs="Times New Roman"/>
          <w:color w:val="0000FF"/>
          <w:kern w:val="0"/>
          <w:sz w:val="24"/>
          <w:szCs w:val="24"/>
          <w:u w:val="single"/>
          <w:lang w:eastAsia="zh-CN"/>
        </w:rPr>
      </w:pPr>
    </w:p>
    <w:p w14:paraId="6A71BB24" w14:textId="1EBCC4FB"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尊者　菩提比丘长老</w:t>
      </w:r>
      <w:r w:rsidRPr="000F7870">
        <w:rPr>
          <w:rFonts w:ascii="Garamond" w:eastAsia="DengXian" w:hAnsi="Garamond" w:cs="Times New Roman"/>
          <w:kern w:val="0"/>
          <w:szCs w:val="24"/>
          <w:lang w:eastAsia="zh-CN"/>
        </w:rPr>
        <w:t>(Ven. Bodhi Bhikkhu )</w:t>
      </w:r>
      <w:r w:rsidRPr="000F7870">
        <w:rPr>
          <w:rFonts w:ascii="Garamond" w:eastAsia="DengXian" w:hAnsi="Garamond" w:cs="Times New Roman" w:hint="eastAsia"/>
          <w:kern w:val="0"/>
          <w:szCs w:val="24"/>
          <w:lang w:eastAsia="zh-CN"/>
        </w:rPr>
        <w:t>批注：</w:t>
      </w:r>
    </w:p>
    <w:p w14:paraId="28253EA1" w14:textId="17CC9CF0" w:rsidR="003042B9" w:rsidRDefault="000F7870">
      <w:pPr>
        <w:pStyle w:val="Standarduser"/>
        <w:widowControl/>
        <w:numPr>
          <w:ilvl w:val="0"/>
          <w:numId w:val="529"/>
        </w:numPr>
        <w:spacing w:before="120" w:after="120"/>
        <w:jc w:val="both"/>
      </w:pPr>
      <w:r w:rsidRPr="000F7870">
        <w:rPr>
          <w:rFonts w:ascii="Garamond" w:eastAsia="DengXian" w:hAnsi="Garamond" w:cs="Times New Roman" w:hint="eastAsia"/>
          <w:kern w:val="0"/>
          <w:szCs w:val="24"/>
          <w:lang w:eastAsia="zh-CN"/>
        </w:rPr>
        <w:t>《相应部注》在客观上把</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ālaya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解释为感官快乐的五根绳索，称为「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黏着</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」，因为众生正是依附于这些绳索；在主观上又把</w:t>
      </w:r>
      <w:proofErr w:type="spellStart"/>
      <w:r w:rsidRPr="000F7870">
        <w:rPr>
          <w:rFonts w:ascii="Garamond" w:eastAsia="DengXian" w:hAnsi="Garamond" w:cs="Times New Roman"/>
          <w:kern w:val="0"/>
          <w:szCs w:val="24"/>
          <w:lang w:eastAsia="zh-CN"/>
        </w:rPr>
        <w:t>ālaya</w:t>
      </w:r>
      <w:proofErr w:type="spellEnd"/>
      <w:r w:rsidRPr="000F7870">
        <w:rPr>
          <w:rFonts w:ascii="Garamond" w:eastAsia="DengXian" w:hAnsi="Garamond" w:cs="Times New Roman" w:hint="eastAsia"/>
          <w:kern w:val="0"/>
          <w:szCs w:val="24"/>
          <w:lang w:eastAsia="zh-CN"/>
        </w:rPr>
        <w:t>解释为由渴望所驱使的</w:t>
      </w:r>
      <w:r w:rsidRPr="000F7870">
        <w:rPr>
          <w:rFonts w:ascii="Garamond" w:eastAsia="DengXian" w:hAnsi="Garamond" w:cs="Times New Roman"/>
          <w:kern w:val="0"/>
          <w:szCs w:val="24"/>
          <w:lang w:eastAsia="zh-CN"/>
        </w:rPr>
        <w:t xml:space="preserve"> 108 </w:t>
      </w:r>
      <w:r w:rsidRPr="000F7870">
        <w:rPr>
          <w:rFonts w:ascii="Garamond" w:eastAsia="DengXian" w:hAnsi="Garamond" w:cs="Times New Roman" w:hint="eastAsia"/>
          <w:kern w:val="0"/>
          <w:szCs w:val="24"/>
          <w:lang w:eastAsia="zh-CN"/>
        </w:rPr>
        <w:t>种</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渴爱之流</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tan</w:t>
      </w:r>
      <w:r>
        <w:rPr>
          <w:rFonts w:ascii="Cambria" w:eastAsia="細明體" w:hAnsi="Cambria" w:cs="Cambria"/>
          <w:kern w:val="0"/>
          <w:szCs w:val="24"/>
          <w:lang w:eastAsia="zh-CN"/>
        </w:rPr>
        <w:t>ḥ</w:t>
      </w:r>
      <w:r w:rsidRPr="000F7870">
        <w:rPr>
          <w:rFonts w:ascii="Garamond" w:eastAsia="DengXian" w:hAnsi="Garamond" w:cs="Times New Roman"/>
          <w:kern w:val="0"/>
          <w:szCs w:val="24"/>
          <w:lang w:eastAsia="zh-CN"/>
        </w:rPr>
        <w:t>ā</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vicaritāni</w:t>
      </w:r>
      <w:proofErr w:type="spellEnd"/>
      <w:r w:rsidRPr="000F7870">
        <w:rPr>
          <w:rFonts w:ascii="Garamond" w:eastAsia="DengXian" w:hAnsi="Garamond" w:cs="Times New Roman" w:hint="eastAsia"/>
          <w:kern w:val="0"/>
          <w:szCs w:val="24"/>
          <w:lang w:eastAsia="zh-CN"/>
        </w:rPr>
        <w:t>；见</w:t>
      </w:r>
      <w:r w:rsidRPr="000F7870">
        <w:rPr>
          <w:rFonts w:ascii="Garamond" w:eastAsia="DengXian" w:hAnsi="Garamond" w:cs="Times New Roman"/>
          <w:kern w:val="0"/>
          <w:szCs w:val="24"/>
          <w:lang w:eastAsia="zh-CN"/>
        </w:rPr>
        <w:t>AN II 212,8-213,2</w:t>
      </w:r>
      <w:r w:rsidRPr="000F7870">
        <w:rPr>
          <w:rFonts w:ascii="Garamond" w:eastAsia="DengXian" w:hAnsi="Garamond" w:cs="Times New Roman" w:hint="eastAsia"/>
          <w:kern w:val="0"/>
          <w:szCs w:val="24"/>
          <w:lang w:eastAsia="zh-CN"/>
        </w:rPr>
        <w:t>），因为正是这些绳索依附于它们的对象。</w:t>
      </w:r>
    </w:p>
    <w:p w14:paraId="37E06534" w14:textId="46169529" w:rsidR="003042B9" w:rsidRDefault="000F7870">
      <w:pPr>
        <w:pStyle w:val="Footnoteuser"/>
        <w:spacing w:before="120" w:after="120"/>
        <w:jc w:val="both"/>
      </w:pPr>
      <w:r w:rsidRPr="000F7870">
        <w:rPr>
          <w:rFonts w:ascii="Garamond" w:eastAsia="DengXian" w:hAnsi="Garamond" w:cs="Times New Roman" w:hint="eastAsia"/>
          <w:kern w:val="0"/>
          <w:sz w:val="24"/>
          <w:szCs w:val="24"/>
          <w:lang w:eastAsia="zh-CN"/>
        </w:rPr>
        <w:t>《相应部注》：所有这些术语都是</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u w:val="single"/>
          <w:lang w:eastAsia="zh-CN"/>
        </w:rPr>
        <w:t>涅盘</w:t>
      </w:r>
      <w:r w:rsidRPr="000F7870">
        <w:rPr>
          <w:rFonts w:ascii="Garamond" w:eastAsia="DengXian" w:hAnsi="Garamond" w:cs="Times New Roman"/>
          <w:kern w:val="0"/>
          <w:sz w:val="24"/>
          <w:szCs w:val="24"/>
          <w:lang w:eastAsia="zh-CN"/>
        </w:rPr>
        <w:t xml:space="preserve"> (Nibbāna)</w:t>
      </w:r>
      <w:r w:rsidRPr="000F7870">
        <w:rPr>
          <w:rFonts w:ascii="Garamond" w:eastAsia="DengXian" w:hAnsi="Garamond" w:cs="Times New Roman" w:hint="eastAsia"/>
          <w:kern w:val="0"/>
          <w:sz w:val="24"/>
          <w:szCs w:val="24"/>
          <w:lang w:eastAsia="zh-CN"/>
        </w:rPr>
        <w:t>的同义词。因为依托于那（</w:t>
      </w:r>
      <w:proofErr w:type="spellStart"/>
      <w:r w:rsidRPr="000F7870">
        <w:rPr>
          <w:rFonts w:ascii="Garamond" w:eastAsia="DengXian" w:hAnsi="Garamond" w:cs="Times New Roman"/>
          <w:kern w:val="0"/>
          <w:sz w:val="24"/>
          <w:szCs w:val="24"/>
          <w:lang w:eastAsia="zh-CN"/>
        </w:rPr>
        <w:t>tamāgamma</w:t>
      </w:r>
      <w:proofErr w:type="spellEnd"/>
      <w:r w:rsidRPr="000F7870">
        <w:rPr>
          <w:rFonts w:ascii="Garamond" w:eastAsia="DengXian" w:hAnsi="Garamond" w:cs="Times New Roman" w:hint="eastAsia"/>
          <w:kern w:val="0"/>
          <w:sz w:val="24"/>
          <w:szCs w:val="24"/>
          <w:lang w:eastAsia="zh-CN"/>
        </w:rPr>
        <w:t>），所有形式的波动都变得静止和平静；所有的获得都被放弃；所有的渴望都被摧毁；所有的欲望污秽都消失；所有的痛苦都停止。</w:t>
      </w:r>
      <w:proofErr w:type="spellStart"/>
      <w:r w:rsidRPr="000F7870">
        <w:rPr>
          <w:rFonts w:ascii="Garamond" w:eastAsia="DengXian" w:hAnsi="Garamond" w:cs="Times New Roman"/>
          <w:kern w:val="0"/>
          <w:sz w:val="24"/>
          <w:szCs w:val="24"/>
          <w:lang w:eastAsia="zh-CN"/>
        </w:rPr>
        <w:t>Spk-pt</w:t>
      </w:r>
      <w:proofErr w:type="spellEnd"/>
      <w:r w:rsidRPr="000F7870">
        <w:rPr>
          <w:rFonts w:ascii="Garamond" w:eastAsia="DengXian" w:hAnsi="Garamond" w:cs="Times New Roman"/>
          <w:kern w:val="0"/>
          <w:sz w:val="24"/>
          <w:szCs w:val="24"/>
          <w:lang w:eastAsia="zh-CN"/>
        </w:rPr>
        <w:t>:</w:t>
      </w:r>
      <w:r>
        <w:rPr>
          <w:rFonts w:ascii="Garamond" w:eastAsia="細明體" w:hAnsi="Garamond" w:cs="Times New Roman" w:hint="cs"/>
          <w:kern w:val="0"/>
          <w:sz w:val="24"/>
          <w:szCs w:val="24"/>
          <w:lang w:eastAsia="zh-CN"/>
        </w:rPr>
        <w:t>̣</w:t>
      </w:r>
      <w:r w:rsidRPr="000F7870">
        <w:rPr>
          <w:rFonts w:ascii="Garamond" w:eastAsia="DengXian" w:hAnsi="Garamond" w:cs="Times New Roman" w:hint="eastAsia"/>
          <w:kern w:val="0"/>
          <w:sz w:val="24"/>
          <w:szCs w:val="24"/>
          <w:lang w:eastAsia="zh-CN"/>
        </w:rPr>
        <w:t>以那为条件的</w:t>
      </w:r>
      <w:r w:rsidRPr="000F7870">
        <w:rPr>
          <w:rFonts w:ascii="Garamond" w:eastAsia="DengXian" w:hAnsi="Garamond" w:cs="Times New Roman"/>
          <w:kern w:val="0"/>
          <w:sz w:val="24"/>
          <w:szCs w:val="24"/>
          <w:lang w:eastAsia="zh-CN"/>
        </w:rPr>
        <w:t>(Contingent upon)</w:t>
      </w:r>
      <w:r w:rsidRPr="000F7870">
        <w:rPr>
          <w:rFonts w:ascii="Garamond" w:eastAsia="DengXian" w:hAnsi="Garamond" w:cs="Times New Roman" w:hint="eastAsia"/>
          <w:kern w:val="0"/>
          <w:sz w:val="24"/>
          <w:szCs w:val="24"/>
          <w:lang w:eastAsia="zh-CN"/>
        </w:rPr>
        <w:t>：依附于</w:t>
      </w:r>
      <w:r w:rsidRPr="000F7870">
        <w:rPr>
          <w:rFonts w:ascii="Garamond" w:eastAsia="DengXian" w:hAnsi="Garamond" w:cs="Times New Roman"/>
          <w:kern w:val="0"/>
          <w:sz w:val="24"/>
          <w:szCs w:val="24"/>
          <w:lang w:eastAsia="zh-CN"/>
        </w:rPr>
        <w:t>(in dependence upon)</w:t>
      </w:r>
      <w:r w:rsidRPr="000F7870">
        <w:rPr>
          <w:rFonts w:ascii="Garamond" w:eastAsia="DengXian" w:hAnsi="Garamond" w:cs="Times New Roman" w:hint="eastAsia"/>
          <w:kern w:val="0"/>
          <w:sz w:val="24"/>
          <w:szCs w:val="24"/>
          <w:lang w:eastAsia="zh-CN"/>
        </w:rPr>
        <w:t>那，因为它是圣道的对象条件。</w:t>
      </w:r>
    </w:p>
    <w:p w14:paraId="36975701" w14:textId="2B188B56" w:rsidR="003042B9" w:rsidRDefault="000F7870">
      <w:pPr>
        <w:pStyle w:val="Standard"/>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108)</w:t>
      </w:r>
    </w:p>
    <w:p w14:paraId="66F19668" w14:textId="77777777" w:rsidR="003042B9" w:rsidRDefault="003042B9">
      <w:pPr>
        <w:pStyle w:val="Standard"/>
      </w:pPr>
    </w:p>
    <w:p w14:paraId="5D23F3D6" w14:textId="77777777" w:rsidR="003042B9" w:rsidRDefault="003042B9">
      <w:pPr>
        <w:pStyle w:val="Standard"/>
      </w:pPr>
    </w:p>
    <w:p w14:paraId="474E53B3" w14:textId="2618EF0D" w:rsidR="003042B9" w:rsidRDefault="000F7870">
      <w:pPr>
        <w:pStyle w:val="4"/>
        <w:spacing w:line="360" w:lineRule="auto"/>
      </w:pPr>
      <w:r w:rsidRPr="000F7870">
        <w:rPr>
          <w:rFonts w:ascii="Garamond" w:eastAsia="DengXian" w:hAnsi="Garamond"/>
          <w:b/>
          <w:bCs/>
          <w:sz w:val="28"/>
          <w:szCs w:val="24"/>
          <w:lang w:eastAsia="zh-CN"/>
        </w:rPr>
        <w:t xml:space="preserve">SN. 11.18 </w:t>
      </w:r>
      <w:proofErr w:type="spellStart"/>
      <w:r w:rsidRPr="000F7870">
        <w:rPr>
          <w:rFonts w:ascii="Garamond" w:eastAsia="DengXian" w:hAnsi="Garamond"/>
          <w:b/>
          <w:bCs/>
          <w:sz w:val="28"/>
          <w:szCs w:val="24"/>
          <w:lang w:eastAsia="zh-CN"/>
        </w:rPr>
        <w:t>Gaha</w:t>
      </w:r>
      <w:r>
        <w:rPr>
          <w:rFonts w:ascii="Cambria" w:eastAsia="標楷體" w:hAnsi="Cambria" w:cs="Cambria"/>
          <w:b/>
          <w:bCs/>
          <w:sz w:val="28"/>
          <w:szCs w:val="24"/>
          <w:lang w:eastAsia="zh-CN"/>
        </w:rPr>
        <w:t>ṭṭ</w:t>
      </w:r>
      <w:r w:rsidRPr="000F7870">
        <w:rPr>
          <w:rFonts w:ascii="Garamond" w:eastAsia="DengXian" w:hAnsi="Garamond"/>
          <w:b/>
          <w:bCs/>
          <w:sz w:val="28"/>
          <w:szCs w:val="24"/>
          <w:lang w:eastAsia="zh-CN"/>
        </w:rPr>
        <w:t>havandanāsutta</w:t>
      </w:r>
      <w:r>
        <w:rPr>
          <w:rFonts w:ascii="Cambria" w:eastAsia="標楷體" w:hAnsi="Cambria" w:cs="Cambria"/>
          <w:b/>
          <w:bCs/>
          <w:sz w:val="28"/>
          <w:szCs w:val="24"/>
          <w:lang w:eastAsia="zh-CN"/>
        </w:rPr>
        <w:t>ṃ</w:t>
      </w:r>
      <w:proofErr w:type="spellEnd"/>
      <w:r w:rsidRPr="000F7870">
        <w:rPr>
          <w:rFonts w:ascii="Garamond" w:eastAsia="DengXian" w:hAnsi="Garamond" w:hint="eastAsia"/>
          <w:b/>
          <w:bCs/>
          <w:sz w:val="28"/>
          <w:szCs w:val="24"/>
          <w:lang w:eastAsia="zh-CN"/>
        </w:rPr>
        <w:t>礼拜在家人经</w:t>
      </w:r>
    </w:p>
    <w:p w14:paraId="22EDD6A4" w14:textId="0102F677"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巴利文学会版《相应部》第一集第二三四页</w:t>
      </w:r>
      <w:r w:rsidRPr="000F7870">
        <w:rPr>
          <w:rFonts w:ascii="Garamond" w:eastAsia="DengXian" w:hAnsi="Garamond" w:cs="Times New Roman"/>
          <w:kern w:val="0"/>
          <w:lang w:eastAsia="zh-CN"/>
        </w:rPr>
        <w:t xml:space="preserve"> (S </w:t>
      </w:r>
      <w:proofErr w:type="spellStart"/>
      <w:r w:rsidRPr="000F7870">
        <w:rPr>
          <w:rFonts w:ascii="Garamond" w:eastAsia="DengXian" w:hAnsi="Garamond" w:cs="Times New Roman"/>
          <w:kern w:val="0"/>
          <w:lang w:eastAsia="zh-CN"/>
        </w:rPr>
        <w:t>i</w:t>
      </w:r>
      <w:proofErr w:type="spellEnd"/>
      <w:r w:rsidRPr="000F7870">
        <w:rPr>
          <w:rFonts w:ascii="Garamond" w:eastAsia="DengXian" w:hAnsi="Garamond" w:cs="Times New Roman"/>
          <w:kern w:val="0"/>
          <w:lang w:eastAsia="zh-CN"/>
        </w:rPr>
        <w:t xml:space="preserve"> 234)</w:t>
      </w:r>
    </w:p>
    <w:p w14:paraId="1950188A" w14:textId="77777777" w:rsidR="003042B9" w:rsidRDefault="003042B9">
      <w:pPr>
        <w:pStyle w:val="Standarduser"/>
        <w:widowControl/>
        <w:spacing w:before="120" w:after="120"/>
        <w:rPr>
          <w:rFonts w:ascii="Garamond" w:eastAsia="細明體" w:hAnsi="Garamond"/>
        </w:rPr>
      </w:pPr>
    </w:p>
    <w:p w14:paraId="30CA1A22" w14:textId="7D73DDF4"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「比丘们！那时，天帝释从最胜殿下来，合掌后，礼敬诸方。</w:t>
      </w:r>
    </w:p>
    <w:p w14:paraId="54596670" w14:textId="46248D06"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比丘们！那时，战车御车手摩得利以偈颂对天帝释说：</w:t>
      </w:r>
    </w:p>
    <w:p w14:paraId="04BBB999" w14:textId="456326A9"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『他们礼敬你，三明者、</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统领</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一切大地的剎帝力，</w:t>
      </w:r>
    </w:p>
    <w:p w14:paraId="30CBCD11" w14:textId="220F417B"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四大王</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天</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与有名誉的三十三</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天</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w:t>
      </w:r>
    </w:p>
    <w:p w14:paraId="1586DEA5" w14:textId="37A22CD4"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释天！你礼敬的那位夜叉又是谁？』</w:t>
      </w:r>
    </w:p>
    <w:p w14:paraId="72180EC5" w14:textId="77777777" w:rsidR="003042B9" w:rsidRDefault="003042B9">
      <w:pPr>
        <w:pStyle w:val="Standarduser"/>
        <w:widowControl/>
        <w:spacing w:before="120" w:after="120"/>
        <w:rPr>
          <w:rFonts w:ascii="Garamond" w:eastAsia="細明體" w:hAnsi="Garamond" w:cs="Times New Roman"/>
          <w:kern w:val="0"/>
        </w:rPr>
      </w:pPr>
    </w:p>
    <w:p w14:paraId="1FFB8990" w14:textId="181F43BC"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『他们礼敬我，三明者、</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统领</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一切大地的剎帝力，</w:t>
      </w:r>
    </w:p>
    <w:p w14:paraId="0FD925AB" w14:textId="700A67C7"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lastRenderedPageBreak/>
        <w:t>四大王</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天</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与有名誉的三十三</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天</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w:t>
      </w:r>
    </w:p>
    <w:p w14:paraId="1886C81F" w14:textId="77777777" w:rsidR="003042B9" w:rsidRDefault="003042B9">
      <w:pPr>
        <w:pStyle w:val="Standarduser"/>
        <w:widowControl/>
        <w:spacing w:before="120" w:after="120"/>
        <w:rPr>
          <w:rFonts w:ascii="Garamond" w:eastAsia="細明體" w:hAnsi="Garamond" w:cs="Times New Roman"/>
          <w:kern w:val="0"/>
        </w:rPr>
      </w:pPr>
    </w:p>
    <w:p w14:paraId="05B80D2E" w14:textId="534C8BAD"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但我礼拜戒具足者、长久得定者，</w:t>
      </w:r>
    </w:p>
    <w:p w14:paraId="00DE4EDE" w14:textId="5B13C32F"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正确出家者、梵行为所趣处者。</w:t>
      </w:r>
    </w:p>
    <w:p w14:paraId="6B84541E" w14:textId="77777777" w:rsidR="003042B9" w:rsidRDefault="003042B9">
      <w:pPr>
        <w:pStyle w:val="Standarduser"/>
        <w:widowControl/>
        <w:spacing w:before="120" w:after="120"/>
        <w:rPr>
          <w:rFonts w:ascii="Garamond" w:eastAsia="細明體" w:hAnsi="Garamond" w:cs="Times New Roman"/>
          <w:kern w:val="0"/>
        </w:rPr>
      </w:pPr>
    </w:p>
    <w:p w14:paraId="4E9BE8F4" w14:textId="7B13394E"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凡作福德的在家人、持戒的优婆塞，</w:t>
      </w:r>
    </w:p>
    <w:p w14:paraId="4E44A6CA" w14:textId="015D75D0"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hint="eastAsia"/>
          <w:kern w:val="0"/>
          <w:lang w:eastAsia="zh-CN"/>
        </w:rPr>
        <w:t>他们依法扶养妻子，摩得利！我礼敬他们。』</w:t>
      </w:r>
    </w:p>
    <w:p w14:paraId="3ABF7E88" w14:textId="75AEC30C"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hint="eastAsia"/>
          <w:kern w:val="0"/>
          <w:lang w:eastAsia="zh-CN"/>
        </w:rPr>
        <w:t>『释天！你礼敬的那些，确实是世间中最上的，</w:t>
      </w:r>
    </w:p>
    <w:p w14:paraId="5F65F781" w14:textId="6CB99BFD" w:rsidR="003042B9" w:rsidRDefault="000F7870">
      <w:pPr>
        <w:pStyle w:val="Standarduser"/>
        <w:widowControl/>
        <w:spacing w:before="120" w:after="120"/>
      </w:pPr>
      <w:r w:rsidRPr="000F7870">
        <w:rPr>
          <w:rFonts w:ascii="Garamond" w:eastAsia="DengXian" w:hAnsi="Garamond" w:cs="Times New Roman" w:hint="eastAsia"/>
          <w:kern w:val="0"/>
          <w:lang w:eastAsia="zh-CN"/>
        </w:rPr>
        <w:t>袜瑟哇！你礼敬的那些，我也礼敬他们。』」（相应部</w:t>
      </w:r>
      <w:r w:rsidRPr="000F7870">
        <w:rPr>
          <w:rFonts w:ascii="Garamond" w:eastAsia="DengXian" w:hAnsi="Garamond" w:cs="Times New Roman"/>
          <w:kern w:val="0"/>
          <w:lang w:eastAsia="zh-CN"/>
        </w:rPr>
        <w:t>11</w:t>
      </w:r>
      <w:r w:rsidRPr="000F7870">
        <w:rPr>
          <w:rFonts w:ascii="Garamond" w:eastAsia="DengXian" w:hAnsi="Garamond" w:cs="Times New Roman" w:hint="eastAsia"/>
          <w:kern w:val="0"/>
          <w:lang w:eastAsia="zh-CN"/>
        </w:rPr>
        <w:t>相应</w:t>
      </w:r>
      <w:r w:rsidRPr="000F7870">
        <w:rPr>
          <w:rFonts w:ascii="Garamond" w:eastAsia="DengXian" w:hAnsi="Garamond" w:cs="Times New Roman"/>
          <w:kern w:val="0"/>
          <w:lang w:eastAsia="zh-CN"/>
        </w:rPr>
        <w:t>18</w:t>
      </w:r>
      <w:r w:rsidRPr="000F7870">
        <w:rPr>
          <w:rFonts w:ascii="Garamond" w:eastAsia="DengXian" w:hAnsi="Garamond" w:cs="Times New Roman" w:hint="eastAsia"/>
          <w:kern w:val="0"/>
          <w:lang w:eastAsia="zh-CN"/>
        </w:rPr>
        <w:t>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礼拜在家人经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帝释相应</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有偈篇</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祇夜</w:t>
      </w:r>
      <w:r w:rsidRPr="000F7870">
        <w:rPr>
          <w:rFonts w:ascii="Garamond" w:eastAsia="DengXian" w:hAnsi="Garamond" w:cs="Times New Roman"/>
          <w:kern w:val="0"/>
          <w:lang w:eastAsia="zh-CN"/>
        </w:rPr>
        <w:t xml:space="preserve">) </w:t>
      </w:r>
      <w:hyperlink r:id="rId696" w:history="1">
        <w:r w:rsidRPr="000F7870">
          <w:rPr>
            <w:rFonts w:ascii="Garamond" w:eastAsia="DengXian" w:hAnsi="Garamond" w:cs="Times New Roman"/>
            <w:color w:val="0000FF"/>
            <w:kern w:val="0"/>
            <w:u w:val="single"/>
            <w:lang w:eastAsia="zh-CN"/>
          </w:rPr>
          <w:t>http://agama.buddhason.org/SN/SN0264.htm</w:t>
        </w:r>
      </w:hyperlink>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w:t>
      </w:r>
    </w:p>
    <w:p w14:paraId="65D4F05E" w14:textId="76A9F72F" w:rsidR="003042B9" w:rsidRDefault="000F7870">
      <w:pPr>
        <w:pStyle w:val="Standard"/>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194)</w:t>
      </w:r>
    </w:p>
    <w:p w14:paraId="3516448E" w14:textId="77777777" w:rsidR="003042B9" w:rsidRDefault="003042B9">
      <w:pPr>
        <w:pStyle w:val="Standard"/>
      </w:pPr>
    </w:p>
    <w:p w14:paraId="3250BF79" w14:textId="77777777" w:rsidR="003042B9" w:rsidRDefault="003042B9">
      <w:pPr>
        <w:pStyle w:val="Standard"/>
      </w:pPr>
    </w:p>
    <w:p w14:paraId="5ECE4E29" w14:textId="7AA9CAB8" w:rsidR="003042B9" w:rsidRDefault="000F7870">
      <w:pPr>
        <w:pStyle w:val="4"/>
        <w:spacing w:line="360" w:lineRule="auto"/>
      </w:pPr>
      <w:r w:rsidRPr="000F7870">
        <w:rPr>
          <w:rFonts w:ascii="Garamond" w:eastAsia="DengXian" w:hAnsi="Garamond"/>
          <w:b/>
          <w:bCs/>
          <w:sz w:val="28"/>
          <w:szCs w:val="24"/>
          <w:lang w:eastAsia="zh-CN"/>
        </w:rPr>
        <w:t xml:space="preserve">SN. 12.22 </w:t>
      </w:r>
      <w:proofErr w:type="spellStart"/>
      <w:r w:rsidRPr="000F7870">
        <w:rPr>
          <w:rFonts w:ascii="Garamond" w:eastAsia="DengXian" w:hAnsi="Garamond"/>
          <w:b/>
          <w:bCs/>
          <w:sz w:val="28"/>
          <w:szCs w:val="24"/>
          <w:lang w:eastAsia="zh-CN"/>
        </w:rPr>
        <w:t>Dutiyadasabalasutta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十力经第二、十力之二</w:t>
      </w:r>
    </w:p>
    <w:p w14:paraId="2B99667E" w14:textId="5F6108C8"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巴利文学会版《相应部》第二集第二十八</w:t>
      </w:r>
      <w:r w:rsidRPr="000F7870">
        <w:rPr>
          <w:rFonts w:ascii="Garamond" w:eastAsia="DengXian" w:hAnsi="Garamond" w:cs="Times New Roman"/>
          <w:kern w:val="0"/>
          <w:szCs w:val="24"/>
          <w:lang w:eastAsia="zh-CN"/>
        </w:rPr>
        <w:t xml:space="preserve"> (S ii 28)</w:t>
      </w:r>
    </w:p>
    <w:p w14:paraId="36FDC352" w14:textId="77777777" w:rsidR="003042B9" w:rsidRDefault="003042B9">
      <w:pPr>
        <w:pStyle w:val="Standarduser"/>
        <w:widowControl/>
        <w:spacing w:before="120" w:after="120"/>
        <w:rPr>
          <w:rFonts w:ascii="Garamond" w:eastAsia="細明體" w:hAnsi="Garamond"/>
          <w:szCs w:val="24"/>
        </w:rPr>
      </w:pPr>
    </w:p>
    <w:p w14:paraId="403AE892" w14:textId="11C23243"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比丘们！具备十力与具备四无畏，如来自称最上位，在众中作狮子吼，转起梵轮：『这样是色，这样是色的集，这样是色的灭没；这样是受，这样是受的集，这样是受的灭没；这样是想，这样是想的集，这样是想的灭没；这样是行，这样是行的集，这样是行的灭没；这样是识，这样是识的集，这样是识的灭没。像这样，当这个存在了，则有那个；以这个的生起，则那个生起；当这个不存在了，则没有那个；以这个的灭，则那个被灭，即：以无明为缘而有行；以行为缘而有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（中略）这样是这整个苦蕴的集。但就以那无明的无余褪去与灭而行灭；以行灭而识灭；</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（中略）这样是这整个苦蕴的灭。』」（相应部</w:t>
      </w:r>
      <w:r w:rsidRPr="000F7870">
        <w:rPr>
          <w:rFonts w:ascii="Garamond" w:eastAsia="DengXian" w:hAnsi="Garamond" w:cs="Times New Roman"/>
          <w:kern w:val="0"/>
          <w:szCs w:val="24"/>
          <w:lang w:eastAsia="zh-CN"/>
        </w:rPr>
        <w:t>12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十力经第二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因缘相应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因缘篇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97" w:history="1">
        <w:r w:rsidRPr="000F7870">
          <w:rPr>
            <w:rFonts w:ascii="Garamond" w:eastAsia="DengXian" w:hAnsi="Garamond" w:cs="Times New Roman"/>
            <w:color w:val="0000FF"/>
            <w:kern w:val="0"/>
            <w:szCs w:val="24"/>
            <w:u w:val="single"/>
            <w:lang w:eastAsia="zh-CN"/>
          </w:rPr>
          <w:t>http://agama.buddhason.org/SN/SN0293.htm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2EF90354" w14:textId="7019B785"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220182A3" w14:textId="1A8680ED"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比丘们，如来具有十力和四无畏，宣称是一位领导者，在大众中作狮子吼、转梵轮：</w:t>
      </w:r>
    </w:p>
    <w:p w14:paraId="2EFD67E1" w14:textId="31E98FE9"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这是色，这是色的集起，这是色的灭除；这是受，这是受的集起，这是受的灭除；这是想，这是想的集起，这是想的灭除；这是行，这是行的集起，这是行的灭除；这是识，这是识的集起，这是识的灭除。</w:t>
      </w:r>
    </w:p>
    <w:p w14:paraId="4A86F336" w14:textId="5E8CECF6"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此有故彼有，此生故彼生；此无故彼无，此灭故彼灭。这就是以无明为条件而有行，以行为条件而有识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这就是一个大苦蕴的集起。</w:t>
      </w:r>
    </w:p>
    <w:p w14:paraId="362D3B9B" w14:textId="53DDBF44"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无明的无余、无欲、息灭，可带来行的息灭，行的息灭带来识的息灭</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这就是一个大苦蕴的息灭。」（萧式球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译，香港志莲净苑：相应部．十二．因缘相应．二十二．十力之二</w:t>
      </w:r>
    </w:p>
    <w:p w14:paraId="00546CC0" w14:textId="64F8AFB9" w:rsidR="003042B9" w:rsidRDefault="00070649">
      <w:pPr>
        <w:pStyle w:val="Standarduser"/>
        <w:widowControl/>
        <w:spacing w:before="120" w:after="120"/>
        <w:ind w:firstLine="480"/>
        <w:jc w:val="both"/>
      </w:pPr>
      <w:hyperlink r:id="rId698" w:history="1">
        <w:r w:rsidR="000F7870" w:rsidRPr="000F7870">
          <w:rPr>
            <w:rStyle w:val="Internetlink"/>
            <w:rFonts w:ascii="Garamond" w:eastAsia="DengXian" w:hAnsi="Garamond" w:cs="Times New Roman"/>
            <w:kern w:val="0"/>
            <w:szCs w:val="24"/>
            <w:lang w:eastAsia="zh-CN"/>
          </w:rPr>
          <w:t>http://www.chilin.edu.hk/edu/report_section_detail.asp?section_id=61&amp;id=277&amp;page_id=310:362</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41DCA125" w14:textId="514DD722" w:rsidR="003042B9" w:rsidRDefault="000F7870">
      <w:pPr>
        <w:pStyle w:val="Standard"/>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146)</w:t>
      </w:r>
    </w:p>
    <w:p w14:paraId="481EE667" w14:textId="77777777" w:rsidR="003042B9" w:rsidRDefault="003042B9">
      <w:pPr>
        <w:pStyle w:val="Standard"/>
      </w:pPr>
    </w:p>
    <w:p w14:paraId="6479DD19" w14:textId="77777777" w:rsidR="003042B9" w:rsidRDefault="003042B9">
      <w:pPr>
        <w:pStyle w:val="Standard"/>
      </w:pPr>
    </w:p>
    <w:p w14:paraId="32240690" w14:textId="79D067E4" w:rsidR="003042B9" w:rsidRDefault="000F7870">
      <w:pPr>
        <w:pStyle w:val="4"/>
        <w:spacing w:line="360" w:lineRule="auto"/>
      </w:pPr>
      <w:r w:rsidRPr="000F7870">
        <w:rPr>
          <w:rFonts w:ascii="Garamond" w:eastAsia="DengXian" w:hAnsi="Garamond"/>
          <w:b/>
          <w:bCs/>
          <w:sz w:val="28"/>
          <w:szCs w:val="24"/>
          <w:lang w:eastAsia="zh-CN"/>
        </w:rPr>
        <w:t xml:space="preserve">SN. 12.43 </w:t>
      </w:r>
      <w:proofErr w:type="spellStart"/>
      <w:r w:rsidRPr="000F7870">
        <w:rPr>
          <w:rFonts w:ascii="Garamond" w:eastAsia="DengXian" w:hAnsi="Garamond"/>
          <w:b/>
          <w:bCs/>
          <w:sz w:val="28"/>
          <w:szCs w:val="24"/>
          <w:lang w:eastAsia="zh-CN"/>
        </w:rPr>
        <w:t>Dukkhasutta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苦经</w:t>
      </w:r>
    </w:p>
    <w:p w14:paraId="2B1C8D2B" w14:textId="7D434B5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《相应部》第二集第七十二页</w:t>
      </w:r>
      <w:r w:rsidRPr="000F7870">
        <w:rPr>
          <w:rFonts w:ascii="Garamond" w:eastAsia="DengXian" w:hAnsi="Garamond" w:cs="Times New Roman"/>
          <w:kern w:val="0"/>
          <w:szCs w:val="24"/>
          <w:lang w:eastAsia="zh-CN"/>
        </w:rPr>
        <w:t xml:space="preserve"> (S ii 72)</w:t>
      </w:r>
    </w:p>
    <w:p w14:paraId="01606FB6" w14:textId="77777777" w:rsidR="003042B9" w:rsidRDefault="003042B9">
      <w:pPr>
        <w:pStyle w:val="Standarduser"/>
        <w:widowControl/>
        <w:spacing w:before="120" w:after="120"/>
        <w:jc w:val="both"/>
        <w:rPr>
          <w:rFonts w:ascii="Garamond" w:eastAsia="細明體" w:hAnsi="Garamond"/>
          <w:szCs w:val="24"/>
        </w:rPr>
      </w:pPr>
    </w:p>
    <w:p w14:paraId="6BAA385C" w14:textId="0F760E5D"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「比丘们！什么是苦的集起？缘于眼与色而生起眼识，三者的会合而有触，以触为缘而有受，以受为缘而有渴爱，比丘们！这是苦的集起。</w:t>
      </w:r>
    </w:p>
    <w:p w14:paraId="7C4117CE" w14:textId="02DD4F55"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hint="eastAsia"/>
          <w:kern w:val="0"/>
          <w:szCs w:val="24"/>
          <w:lang w:eastAsia="zh-CN"/>
        </w:rPr>
        <w:t>缘于耳与声音而生起耳识，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（中略）缘于鼻与气味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（中略）缘于舌与味道</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（中略）缘于身与所触</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（中略）缘于意与法而生起意识，三者的会合为触，以触为缘而有受，以受为缘而有渴爱，比丘们！这是苦的集起。」（相应部</w:t>
      </w:r>
      <w:r w:rsidRPr="000F7870">
        <w:rPr>
          <w:rFonts w:ascii="Garamond" w:eastAsia="DengXian" w:hAnsi="Garamond" w:cs="Times New Roman"/>
          <w:kern w:val="0"/>
          <w:szCs w:val="24"/>
          <w:lang w:eastAsia="zh-CN"/>
        </w:rPr>
        <w:t>12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43</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苦经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因缘相应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因缘篇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699" w:history="1">
        <w:r w:rsidRPr="000F7870">
          <w:rPr>
            <w:rFonts w:ascii="Garamond" w:eastAsia="DengXian" w:hAnsi="Garamond" w:cs="Times New Roman"/>
            <w:color w:val="0000FF"/>
            <w:kern w:val="0"/>
            <w:szCs w:val="24"/>
            <w:u w:val="single"/>
            <w:lang w:eastAsia="zh-CN"/>
          </w:rPr>
          <w:t>http://agama.buddhason.org/SN/SN0314.htm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683B4546" w14:textId="4C817D94"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4DD8FFB" w14:textId="2EC2F19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四十三．苦</w:t>
      </w:r>
    </w:p>
    <w:p w14:paraId="02E96C33" w14:textId="1B88089F"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「世尊说：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比丘们，什么是苦的集起呢？以眼和色为条件而有眼识的生起，三者在一起便有触，以触为条件而有受，以受为条件而有爱，以爱为条件而有取，以取为条件而有有，以有为条件而有生，以生为条件而有老死，及有忧、悲、苦、恼、哀的产生。这就是一个大苦蕴的集起。比丘们，这就是苦的集起了。</w:t>
      </w:r>
    </w:p>
    <w:p w14:paraId="4FE8961A" w14:textId="2D2FDF73"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以耳和声为条件</w:t>
      </w:r>
      <w:r w:rsidRPr="000F7870">
        <w:rPr>
          <w:rFonts w:ascii="Garamond" w:eastAsia="DengXian" w:hAnsi="Garamond" w:cs="Times New Roman"/>
          <w:kern w:val="0"/>
          <w:szCs w:val="24"/>
          <w:lang w:eastAsia="zh-CN"/>
        </w:rPr>
        <w:t>……</w:t>
      </w:r>
    </w:p>
    <w:p w14:paraId="28D3386B" w14:textId="7C46A7F2"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以鼻和香为条件</w:t>
      </w:r>
      <w:r w:rsidRPr="000F7870">
        <w:rPr>
          <w:rFonts w:ascii="Garamond" w:eastAsia="DengXian" w:hAnsi="Garamond" w:cs="Times New Roman"/>
          <w:kern w:val="0"/>
          <w:szCs w:val="24"/>
          <w:lang w:eastAsia="zh-CN"/>
        </w:rPr>
        <w:t>……</w:t>
      </w:r>
    </w:p>
    <w:p w14:paraId="4A282A9A" w14:textId="7803488E"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以舌和味为条件</w:t>
      </w:r>
      <w:r w:rsidRPr="000F7870">
        <w:rPr>
          <w:rFonts w:ascii="Garamond" w:eastAsia="DengXian" w:hAnsi="Garamond" w:cs="Times New Roman"/>
          <w:kern w:val="0"/>
          <w:szCs w:val="24"/>
          <w:lang w:eastAsia="zh-CN"/>
        </w:rPr>
        <w:t>……</w:t>
      </w:r>
    </w:p>
    <w:p w14:paraId="01F72599" w14:textId="7176545F"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以身和触为条件</w:t>
      </w:r>
      <w:r w:rsidRPr="000F7870">
        <w:rPr>
          <w:rFonts w:ascii="Garamond" w:eastAsia="DengXian" w:hAnsi="Garamond" w:cs="Times New Roman"/>
          <w:kern w:val="0"/>
          <w:szCs w:val="24"/>
          <w:lang w:eastAsia="zh-CN"/>
        </w:rPr>
        <w:t>……</w:t>
      </w:r>
    </w:p>
    <w:p w14:paraId="016A1549" w14:textId="22BD81BA"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以意和法为条件而有意识的生起，三者在一起便有触，以触为条件而有受，以受为条件而有爱，以爱为条件而有取，以取为条件而有有，以有为条件而有生，以生为条件而有老死，及有忧、悲、苦、恼、哀的产生。这就是一个大苦蕴的集起。比丘们，这就是苦的集起了。」（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译，相应部，</w:t>
      </w:r>
      <w:r w:rsidRPr="000F7870">
        <w:rPr>
          <w:rFonts w:ascii="Garamond" w:eastAsia="DengXian" w:hAnsi="Garamond" w:cs="Times New Roman"/>
          <w:kern w:val="0"/>
          <w:szCs w:val="24"/>
          <w:lang w:eastAsia="zh-CN"/>
        </w:rPr>
        <w:t xml:space="preserve">12-1 </w:t>
      </w:r>
      <w:r w:rsidRPr="000F7870">
        <w:rPr>
          <w:rFonts w:ascii="Garamond" w:eastAsia="DengXian" w:hAnsi="Garamond" w:cs="Times New Roman" w:hint="eastAsia"/>
          <w:kern w:val="0"/>
          <w:szCs w:val="24"/>
          <w:lang w:eastAsia="zh-CN"/>
        </w:rPr>
        <w:t>因缘相应</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四十三．苦</w:t>
      </w:r>
    </w:p>
    <w:p w14:paraId="5DBF3590" w14:textId="7083807F" w:rsidR="003042B9" w:rsidRDefault="00070649">
      <w:pPr>
        <w:pStyle w:val="Standarduser"/>
        <w:widowControl/>
        <w:spacing w:before="120" w:after="120"/>
        <w:jc w:val="both"/>
        <w:rPr>
          <w:lang w:eastAsia="zh-CN"/>
        </w:rPr>
      </w:pPr>
      <w:r>
        <w:fldChar w:fldCharType="begin"/>
      </w:r>
      <w:r>
        <w:rPr>
          <w:lang w:eastAsia="zh-CN"/>
        </w:rPr>
        <w:instrText xml:space="preserve"> HYPERLINK  "http://www.chilin.edu.hk/edu/report_section_detail.asp?section_id=61&amp;id=278</w:instrText>
      </w:r>
      <w:r>
        <w:rPr>
          <w:lang w:eastAsia="zh-CN"/>
        </w:rPr>
        <w:instrText xml:space="preserve">&amp;page_id=39:107" </w:instrText>
      </w:r>
      <w:r>
        <w:fldChar w:fldCharType="separate"/>
      </w:r>
      <w:r w:rsidR="000F7870" w:rsidRPr="000F7870">
        <w:rPr>
          <w:rFonts w:ascii="Garamond" w:eastAsia="DengXian" w:hAnsi="Garamond" w:cs="Times New Roman"/>
          <w:color w:val="0000FF"/>
          <w:kern w:val="0"/>
          <w:szCs w:val="24"/>
          <w:u w:val="single"/>
          <w:lang w:eastAsia="zh-CN"/>
        </w:rPr>
        <w:t>http://www.chilin.edu.hk/edu/report_section_detail.asp?section_id=61&amp;id=278&amp;page_id=39:107</w:t>
      </w:r>
      <w:r>
        <w:rPr>
          <w:rFonts w:ascii="Garamond" w:eastAsia="細明體" w:hAnsi="Garamond" w:cs="Times New Roman"/>
          <w:color w:val="0000FF"/>
          <w:kern w:val="0"/>
          <w:szCs w:val="24"/>
          <w:u w:val="single"/>
        </w:rPr>
        <w:fldChar w:fldCharType="end"/>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0B76ADF3" w14:textId="205A2073"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94)</w:t>
      </w:r>
    </w:p>
    <w:p w14:paraId="62FC0570" w14:textId="77777777" w:rsidR="003042B9" w:rsidRDefault="003042B9">
      <w:pPr>
        <w:pStyle w:val="Standard"/>
      </w:pPr>
    </w:p>
    <w:p w14:paraId="7969826F" w14:textId="77777777" w:rsidR="003042B9" w:rsidRDefault="003042B9">
      <w:pPr>
        <w:pStyle w:val="Standard"/>
      </w:pPr>
    </w:p>
    <w:p w14:paraId="5FBDD9FA" w14:textId="395933F0" w:rsidR="003042B9" w:rsidRDefault="000F7870">
      <w:pPr>
        <w:pStyle w:val="4"/>
        <w:spacing w:line="360" w:lineRule="auto"/>
      </w:pPr>
      <w:r w:rsidRPr="000F7870">
        <w:rPr>
          <w:rFonts w:ascii="Garamond" w:eastAsia="DengXian" w:hAnsi="Garamond"/>
          <w:b/>
          <w:bCs/>
          <w:sz w:val="28"/>
          <w:szCs w:val="24"/>
          <w:lang w:eastAsia="zh-CN"/>
        </w:rPr>
        <w:t xml:space="preserve">SN. 12. 61 </w:t>
      </w:r>
      <w:proofErr w:type="spellStart"/>
      <w:r w:rsidRPr="000F7870">
        <w:rPr>
          <w:rFonts w:ascii="Garamond" w:eastAsia="DengXian" w:hAnsi="Garamond"/>
          <w:b/>
          <w:bCs/>
          <w:sz w:val="28"/>
          <w:szCs w:val="24"/>
          <w:lang w:eastAsia="zh-CN"/>
        </w:rPr>
        <w:t>Assutavāsutta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未受教导经、不闻法义者之一</w:t>
      </w:r>
    </w:p>
    <w:p w14:paraId="11603D31" w14:textId="1A6959EF"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巴利文学会版《相应部》第二集第九十四页</w:t>
      </w:r>
      <w:r w:rsidRPr="000F7870">
        <w:rPr>
          <w:rFonts w:ascii="Garamond" w:eastAsia="DengXian" w:hAnsi="Garamond" w:cs="Times New Roman"/>
          <w:kern w:val="0"/>
          <w:szCs w:val="24"/>
          <w:lang w:eastAsia="zh-CN"/>
        </w:rPr>
        <w:t xml:space="preserve"> (S ii 94)</w:t>
      </w:r>
    </w:p>
    <w:p w14:paraId="34182D76" w14:textId="77777777" w:rsidR="003042B9" w:rsidRDefault="003042B9">
      <w:pPr>
        <w:pStyle w:val="Standarduser"/>
        <w:widowControl/>
        <w:spacing w:before="120" w:after="120"/>
        <w:rPr>
          <w:rFonts w:ascii="Garamond" w:eastAsia="細明體" w:hAnsi="Garamond"/>
          <w:szCs w:val="24"/>
        </w:rPr>
      </w:pPr>
    </w:p>
    <w:p w14:paraId="1E94C53C" w14:textId="7EF6C904" w:rsidR="003042B9" w:rsidRDefault="000F7870">
      <w:pPr>
        <w:pStyle w:val="Standarduser"/>
        <w:widowControl/>
        <w:spacing w:before="120" w:after="120"/>
        <w:ind w:firstLine="44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「比丘们！未听闻的一般人或能在这四大之身上厌、离染、解脱，那是什么原因呢？比丘们！</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这四大之身的成长与衰老；拿起与舍弃被看得见，因此，在那里，未听闻的一般人或能厌、离染、解脱。</w:t>
      </w:r>
    </w:p>
    <w:p w14:paraId="4C5F5F92" w14:textId="2F021056" w:rsidR="003042B9" w:rsidRDefault="000F7870">
      <w:pPr>
        <w:pStyle w:val="Standarduser"/>
        <w:widowControl/>
        <w:spacing w:before="120" w:after="120"/>
        <w:ind w:firstLine="44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而，比丘们！对那被这样称为『心』、『意』、『识』的，在那里，未听闻的一般人不能厌、离染、解脱，那是什么原因呢？比丘们！因为长久以来，『这是我的，我是这个，这是我的真我。』被未听闻的一般人所固执、执为我所有、执取，因此，在那里，未听闻的一般人不能厌、离染、解脱。</w:t>
      </w:r>
    </w:p>
    <w:p w14:paraId="01E2368A" w14:textId="3DF8E8F0" w:rsidR="003042B9" w:rsidRDefault="000F7870">
      <w:pPr>
        <w:pStyle w:val="Standarduser"/>
        <w:widowControl/>
        <w:spacing w:before="120" w:after="120"/>
        <w:ind w:firstLine="44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比丘们！宁愿未听闻的一般人会着手于这四大身为我，而不是这个心，那是什么原因呢？比丘们！</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四大身一年的住立，二年、三年、四年、五年、十年、二十年、三十年、四十年、五十年、一百年，或更久的住立被看得见，而，比丘们！那被这样称为心、意、识的，日以继夜依一个生起，依另一个被灭。</w:t>
      </w:r>
    </w:p>
    <w:p w14:paraId="5E52FF15" w14:textId="5C36B4C5" w:rsidR="003042B9" w:rsidRDefault="000F7870">
      <w:pPr>
        <w:pStyle w:val="Standarduser"/>
        <w:widowControl/>
        <w:spacing w:before="120" w:after="120"/>
        <w:ind w:firstLine="44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比丘们！犹如在林野、森林中漫游的猴子抓住树枝，放掉那枝后又抓住另一枝，</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再</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放掉后又抓住另一枝。同样的，比丘们！那被这样称为心、意、识的，日以继夜依一个生起，依另一个被灭。</w:t>
      </w:r>
    </w:p>
    <w:p w14:paraId="3110B641" w14:textId="1AF16826" w:rsidR="003042B9" w:rsidRDefault="000F7870">
      <w:pPr>
        <w:pStyle w:val="Standarduser"/>
        <w:widowControl/>
        <w:spacing w:before="120" w:after="120"/>
        <w:ind w:firstLine="44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在那里，比丘们！有听闻的圣弟子这样善如理作意缘起：『像这样，当这个存在了，则有那个；以这个的生起，则那个生起；当这个不存在了，则没有那个；以这个的灭，则那个被灭，即：以无明为缘而有行；以行为缘而有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（中略）这样是这整个苦蕴的集。但以无明的无余褪去与灭而行灭；以行灭而识灭；</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（中略）这样是这整个苦蕴的灭。』</w:t>
      </w:r>
    </w:p>
    <w:p w14:paraId="692C9C20" w14:textId="4A7729C0" w:rsidR="003042B9" w:rsidRDefault="000F7870">
      <w:pPr>
        <w:pStyle w:val="Standarduser"/>
        <w:widowControl/>
        <w:spacing w:before="120" w:after="120"/>
        <w:ind w:firstLine="440"/>
        <w:rPr>
          <w:lang w:eastAsia="zh-CN"/>
        </w:rPr>
      </w:pPr>
      <w:r w:rsidRPr="000F7870">
        <w:rPr>
          <w:rFonts w:ascii="Garamond" w:eastAsia="DengXian" w:hAnsi="Garamond" w:cs="Times New Roman" w:hint="eastAsia"/>
          <w:kern w:val="0"/>
          <w:szCs w:val="24"/>
          <w:lang w:eastAsia="zh-CN"/>
        </w:rPr>
        <w:t>比丘们！当这么看时，有听闻的圣弟子在色上厌，在受上厌，在想上厌，在行上厌，在识上厌；厌者离染，经由离贪而解脱，当解脱时，有『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解脱』之智，他了知：『出生已尽，梵行已完成，应该作的已作，不再有这样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轮回</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的状态了。』」（相应部</w:t>
      </w:r>
      <w:r w:rsidRPr="000F7870">
        <w:rPr>
          <w:rFonts w:ascii="Garamond" w:eastAsia="DengXian" w:hAnsi="Garamond" w:cs="Times New Roman"/>
          <w:kern w:val="0"/>
          <w:szCs w:val="24"/>
          <w:lang w:eastAsia="zh-CN"/>
        </w:rPr>
        <w:t>12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61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未受教导经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因缘相应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因缘篇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00" w:history="1">
        <w:r w:rsidRPr="000F7870">
          <w:rPr>
            <w:rFonts w:ascii="Garamond" w:eastAsia="DengXian" w:hAnsi="Garamond" w:cs="Times New Roman"/>
            <w:color w:val="0000FF"/>
            <w:kern w:val="0"/>
            <w:szCs w:val="24"/>
            <w:u w:val="single"/>
            <w:lang w:eastAsia="zh-CN"/>
          </w:rPr>
          <w:t>http://agama.buddhason.org/SN/SN0332.htm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6F6E6086" w14:textId="2E5481AC"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7879D9E8" w14:textId="1343233C"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「世尊说：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比丘们，一个不听闻法义的凡夫对由四大组成的身体可能会有厌离，可能会有无欲，可能会从中解脱出来。这是什么原因呢？因为他可以看见这个由四大组成的身体有成长、有衰退、有生、有死，因此不听闻法义的凡夫对此可能会有厌离，可能会有无欲，可能会从中解脱出来。</w:t>
      </w:r>
    </w:p>
    <w:p w14:paraId="75A98267" w14:textId="43E3B4EB"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比丘们，一个不听闻法义的凡夫对这些称为心、意、识的东西不可能厌离，不可能无欲，不可能从中解脱出来。这是什么原因呢？因为他长时间对此依附、取着、执取为我所，视此为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我拥有心、意、识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我是心、意、识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心、意、识是一个实我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，因此不听闻法义的凡夫对此不可能厌离，不可能无欲，不可能从中解脱出来。</w:t>
      </w:r>
    </w:p>
    <w:p w14:paraId="02FCA3A1" w14:textId="1F8E5887"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不听闻法义的凡夫视身体为我也比视心为我还好。这是什么原因呢？因为我们可看见这个由四大组成的身体有一年、数年、十年、数十年、百年甚至百多年的持续，但这些称为心、意、识的东西，日日夜夜都在即生即灭。</w:t>
      </w:r>
    </w:p>
    <w:p w14:paraId="311E14DB" w14:textId="08EF1B3A"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比丘们，就正如猴子在森林到处走荡，这一刻抓着一枝树枝，另一刻便抓着另一枝树枝。同样地，这些称为心、意、识的东西，日日夜夜都在即生即灭。</w:t>
      </w:r>
    </w:p>
    <w:p w14:paraId="6A12E655" w14:textId="1A666B1B"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比丘们，多闻法义的圣弟子能对缘起正确地如理思维：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此有故彼有，此生故彼生；此无故彼无此灭故彼灭。这就是以无明为条件而有行，以行为条件而有识，以识为条件而有名</w:t>
      </w:r>
      <w:r w:rsidRPr="000F7870">
        <w:rPr>
          <w:rFonts w:ascii="Garamond" w:eastAsia="DengXian" w:hAnsi="Garamond" w:cs="Times New Roman" w:hint="eastAsia"/>
          <w:kern w:val="0"/>
          <w:szCs w:val="24"/>
          <w:lang w:eastAsia="zh-CN"/>
        </w:rPr>
        <w:lastRenderedPageBreak/>
        <w:t>色，以名色为条件而有六入，以六入为条件而有触，以触为条件而有受，以受为条件而有爱，以爱为条件而有取，以取为条件而有有，以有为条件而有生，以生为条件而有老死，及有忧、悲、苦、恼、哀的产生。这就是一个大苦蕴的集起。</w:t>
      </w:r>
    </w:p>
    <w:p w14:paraId="721B3460" w14:textId="0743AFA9"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 ‘</w:t>
      </w:r>
      <w:r w:rsidRPr="000F7870">
        <w:rPr>
          <w:rFonts w:ascii="Garamond" w:eastAsia="DengXian" w:hAnsi="Garamond" w:cs="Times New Roman" w:hint="eastAsia"/>
          <w:kern w:val="0"/>
          <w:szCs w:val="24"/>
          <w:lang w:eastAsia="zh-CN"/>
        </w:rPr>
        <w:t>无明的无余、无欲、息灭，可带来行的息灭，行的息灭带来识的息灭，识的息灭带来名色的息灭，名色的息灭带来六入的息灭，六入的息灭带来触的息灭，触的息灭带来受的息灭，受的息灭带来爱的息灭，爱的息灭带来取的息灭，取的息灭带来有的息灭，有的息灭带来生的息灭，生的息灭带来老死的息灭，及带来忧、悲、苦、恼、哀的息灭。这就是一个大苦蕴的息灭。</w:t>
      </w:r>
      <w:r w:rsidRPr="000F7870">
        <w:rPr>
          <w:rFonts w:ascii="Garamond" w:eastAsia="DengXian" w:hAnsi="Garamond" w:cs="Times New Roman"/>
          <w:kern w:val="0"/>
          <w:szCs w:val="24"/>
          <w:lang w:eastAsia="zh-CN"/>
        </w:rPr>
        <w:t>’</w:t>
      </w:r>
    </w:p>
    <w:p w14:paraId="18B53D7D" w14:textId="22265225" w:rsidR="003042B9" w:rsidRDefault="000F7870">
      <w:pPr>
        <w:pStyle w:val="Footnoteuser"/>
        <w:spacing w:before="120" w:after="120"/>
        <w:ind w:left="339" w:firstLine="440"/>
        <w:jc w:val="both"/>
        <w:rPr>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一位多闻法义的圣弟子这样观察的话，他会对色厌离、对受厌离、对想厌离、对行厌离、对识厌离，因为厌离而有无欲，因无欲而有解脱，在得到解脱时会带来一种解脱智，知道：生已经尽除，梵行已经达成，应要做的已经做完，没有下一生。</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译，香港志莲净苑：相应部．十二．因缘相应．六十一．不闻法义者之一</w:t>
      </w:r>
    </w:p>
    <w:p w14:paraId="7C04AC90" w14:textId="6FE86264" w:rsidR="003042B9" w:rsidRDefault="00070649">
      <w:pPr>
        <w:pStyle w:val="Footnoteuser"/>
        <w:spacing w:before="120" w:after="120"/>
        <w:ind w:left="339" w:firstLine="400"/>
        <w:jc w:val="both"/>
      </w:pPr>
      <w:hyperlink r:id="rId701" w:history="1">
        <w:r w:rsidR="000F7870" w:rsidRPr="000F7870">
          <w:rPr>
            <w:rStyle w:val="Internetlink"/>
            <w:rFonts w:ascii="Garamond" w:eastAsia="DengXian" w:hAnsi="Garamond" w:cs="Times New Roman"/>
            <w:kern w:val="0"/>
            <w:sz w:val="24"/>
            <w:szCs w:val="24"/>
            <w:lang w:eastAsia="zh-CN"/>
          </w:rPr>
          <w:t>http://www.chilin.edu.hk/edu/report_section_detail.asp?section_id=61&amp;id=278&amp;page_id=324:386</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p>
    <w:p w14:paraId="5A5D0D71" w14:textId="41B03617" w:rsidR="003042B9" w:rsidRDefault="000F7870">
      <w:pPr>
        <w:pStyle w:val="Standarduser"/>
        <w:widowControl/>
        <w:spacing w:before="120" w:after="120"/>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180)</w:t>
      </w:r>
    </w:p>
    <w:p w14:paraId="3ED98F14" w14:textId="77777777" w:rsidR="003042B9" w:rsidRDefault="003042B9">
      <w:pPr>
        <w:pStyle w:val="Standard"/>
      </w:pPr>
    </w:p>
    <w:p w14:paraId="3B52C2BD" w14:textId="77777777" w:rsidR="003042B9" w:rsidRDefault="003042B9">
      <w:pPr>
        <w:pStyle w:val="Standard"/>
      </w:pPr>
    </w:p>
    <w:p w14:paraId="7105A9A5" w14:textId="2A035EAF" w:rsidR="003042B9" w:rsidRDefault="000F7870">
      <w:pPr>
        <w:pStyle w:val="4"/>
        <w:spacing w:line="360" w:lineRule="auto"/>
      </w:pPr>
      <w:r w:rsidRPr="000F7870">
        <w:rPr>
          <w:rFonts w:ascii="Garamond" w:eastAsia="DengXian" w:hAnsi="Garamond"/>
          <w:b/>
          <w:bCs/>
          <w:sz w:val="28"/>
          <w:szCs w:val="24"/>
          <w:lang w:eastAsia="zh-CN"/>
        </w:rPr>
        <w:t xml:space="preserve">SN. 12.62 </w:t>
      </w:r>
      <w:proofErr w:type="spellStart"/>
      <w:r w:rsidRPr="000F7870">
        <w:rPr>
          <w:rFonts w:ascii="Garamond" w:eastAsia="DengXian" w:hAnsi="Garamond"/>
          <w:b/>
          <w:bCs/>
          <w:sz w:val="28"/>
          <w:szCs w:val="24"/>
          <w:lang w:eastAsia="zh-CN"/>
        </w:rPr>
        <w:t>Dutiya-assutavāsutta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未受教导经第二</w:t>
      </w:r>
    </w:p>
    <w:p w14:paraId="014A08BF" w14:textId="68689E69"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巴利文学会版《相应部》第二集九十五页</w:t>
      </w:r>
      <w:r w:rsidRPr="000F7870">
        <w:rPr>
          <w:rFonts w:ascii="Garamond" w:eastAsia="DengXian" w:hAnsi="Garamond" w:cs="Times New Roman"/>
          <w:kern w:val="0"/>
          <w:szCs w:val="24"/>
          <w:lang w:eastAsia="zh-CN"/>
        </w:rPr>
        <w:t xml:space="preserve"> (S ii 95)</w:t>
      </w:r>
    </w:p>
    <w:p w14:paraId="103E26C9" w14:textId="77777777" w:rsidR="003042B9" w:rsidRDefault="003042B9">
      <w:pPr>
        <w:pStyle w:val="Standarduser"/>
        <w:widowControl/>
        <w:spacing w:before="120" w:after="120"/>
        <w:rPr>
          <w:rFonts w:ascii="Garamond" w:eastAsia="細明體" w:hAnsi="Garamond"/>
          <w:szCs w:val="24"/>
        </w:rPr>
      </w:pPr>
    </w:p>
    <w:p w14:paraId="3B62A49E" w14:textId="5E00914A"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「比丘们！那被这样称为心、意、识的，日以继夜依一个生起，依另一个被灭。</w:t>
      </w:r>
    </w:p>
    <w:p w14:paraId="52521E32" w14:textId="67B01CC6"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在那里，比丘们！有听闻的圣弟子这样善如理作意缘起：『像这样，当这个存在了，则有那个；以这个的生起，则那个生起；当这个不存在了，则没有那个；以这个的灭，则那个被灭。』</w:t>
      </w:r>
    </w:p>
    <w:p w14:paraId="335D4FC3" w14:textId="41C9A8A4"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比丘们！缘能感受乐之触而生起乐受，就以那能感受乐之触的灭，则对应于它的受：缘能感受乐之触所生起的乐受，它被灭，它被平息。</w:t>
      </w:r>
    </w:p>
    <w:p w14:paraId="1DC9BF63" w14:textId="5E444841"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比丘们！缘能感受苦之触而生起苦受，就以那能感受苦之触的灭，则对应于它的受：缘能感受苦之触所生起的苦受，它被灭，它被平息。</w:t>
      </w:r>
    </w:p>
    <w:p w14:paraId="5FC000BF" w14:textId="60750177"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hint="eastAsia"/>
          <w:kern w:val="0"/>
          <w:szCs w:val="24"/>
          <w:lang w:eastAsia="zh-CN"/>
        </w:rPr>
        <w:t>比丘们！缘能感受不苦不乐之触而生起不苦不乐受，就以那能感受不苦不乐之触的灭，则对应于它的受：缘能感受不苦不乐之触所生起的不苦不乐受，它被灭，它被平息。」（相应部</w:t>
      </w:r>
      <w:r w:rsidRPr="000F7870">
        <w:rPr>
          <w:rFonts w:ascii="Garamond" w:eastAsia="DengXian" w:hAnsi="Garamond" w:cs="Times New Roman"/>
          <w:kern w:val="0"/>
          <w:szCs w:val="24"/>
          <w:lang w:eastAsia="zh-CN"/>
        </w:rPr>
        <w:t>12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62</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未受教导经第二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因缘相应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因缘篇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02" w:history="1">
        <w:r w:rsidRPr="000F7870">
          <w:rPr>
            <w:rFonts w:ascii="Garamond" w:eastAsia="DengXian" w:hAnsi="Garamond" w:cs="Times New Roman"/>
            <w:color w:val="0000FF"/>
            <w:kern w:val="0"/>
            <w:szCs w:val="24"/>
            <w:u w:val="single"/>
            <w:lang w:eastAsia="zh-CN"/>
          </w:rPr>
          <w:t>http://agama.buddhason.org/SN/SN0333.htm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63E979AC" w14:textId="635BF715"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EEDB6F8" w14:textId="061B286F" w:rsidR="003042B9" w:rsidRDefault="000F7870">
      <w:pPr>
        <w:pStyle w:val="Standarduser"/>
        <w:widowControl/>
        <w:spacing w:before="120" w:after="120"/>
        <w:ind w:firstLine="44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「但这些称为心、意、识的东西，日日夜夜都在即生即灭。</w:t>
      </w:r>
    </w:p>
    <w:p w14:paraId="509108C2" w14:textId="4341956C" w:rsidR="003042B9" w:rsidRDefault="000F7870">
      <w:pPr>
        <w:pStyle w:val="Footnoteuser"/>
        <w:spacing w:before="120" w:after="120"/>
        <w:ind w:left="339" w:firstLine="440"/>
        <w:rPr>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比丘们，多闻法义的圣弟子能对缘起正确地如理思维：</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此有故彼有，此生故彼生；此无故彼无，此灭故彼灭。当遇到一个乐境的时候，以触为缘而生起一个乐受；当这个乐境灭去时，以此为缘所生的乐受便会息灭，平息下来。当遇到一个苦境的时候，</w:t>
      </w:r>
      <w:r w:rsidRPr="000F7870">
        <w:rPr>
          <w:rFonts w:ascii="Garamond" w:eastAsia="DengXian" w:hAnsi="Garamond" w:cs="Times New Roman" w:hint="eastAsia"/>
          <w:kern w:val="0"/>
          <w:sz w:val="24"/>
          <w:szCs w:val="24"/>
          <w:lang w:eastAsia="zh-CN"/>
        </w:rPr>
        <w:lastRenderedPageBreak/>
        <w:t>以触为缘而生起一个苦受；当这个苦境灭去时，以此为缘所生的苦受便会息灭，平息下来。当遇到一个不苦不乐境的时候，以触为缘而生起一个不苦不乐受；当这个不苦不乐境灭去时，以此为缘所生的不苦不乐受便会息灭，平息下来。</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译，香港志莲净苑：相应部．十二．因缘相应．六十二．不闻法义者之二</w:t>
      </w:r>
      <w:r w:rsidRPr="000F7870">
        <w:rPr>
          <w:rFonts w:ascii="Garamond" w:eastAsia="DengXian" w:hAnsi="Garamond" w:cs="Times New Roman"/>
          <w:kern w:val="0"/>
          <w:sz w:val="24"/>
          <w:szCs w:val="24"/>
          <w:lang w:eastAsia="zh-CN"/>
        </w:rPr>
        <w:t xml:space="preserve"> </w:t>
      </w:r>
      <w:hyperlink r:id="rId703" w:history="1">
        <w:r w:rsidRPr="000F7870">
          <w:rPr>
            <w:rFonts w:ascii="Garamond" w:eastAsia="DengXian" w:hAnsi="Garamond" w:cs="Times New Roman"/>
            <w:color w:val="0000FF"/>
            <w:kern w:val="0"/>
            <w:sz w:val="24"/>
            <w:szCs w:val="24"/>
            <w:u w:val="single"/>
            <w:lang w:eastAsia="zh-CN"/>
          </w:rPr>
          <w:t>http://www.chilin.edu.hk/edu/report_section_detail.asp?section_id=61&amp;id=278&amp;page_id=324:386</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6709CAF3" w14:textId="79907F32" w:rsidR="003042B9" w:rsidRDefault="000F7870">
      <w:pPr>
        <w:pStyle w:val="Standard"/>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146)</w:t>
      </w:r>
    </w:p>
    <w:p w14:paraId="7DBBA943" w14:textId="77777777" w:rsidR="003042B9" w:rsidRDefault="003042B9">
      <w:pPr>
        <w:pStyle w:val="Standard"/>
      </w:pPr>
    </w:p>
    <w:p w14:paraId="23595924" w14:textId="77777777" w:rsidR="003042B9" w:rsidRDefault="003042B9">
      <w:pPr>
        <w:pStyle w:val="Standard"/>
      </w:pPr>
    </w:p>
    <w:p w14:paraId="35BD7FD6" w14:textId="00582FA2" w:rsidR="003042B9" w:rsidRDefault="000F7870">
      <w:pPr>
        <w:pStyle w:val="4"/>
        <w:spacing w:line="360" w:lineRule="auto"/>
      </w:pPr>
      <w:r w:rsidRPr="000F7870">
        <w:rPr>
          <w:rFonts w:ascii="Garamond" w:eastAsia="DengXian" w:hAnsi="Garamond"/>
          <w:b/>
          <w:bCs/>
          <w:sz w:val="28"/>
          <w:szCs w:val="24"/>
          <w:lang w:eastAsia="zh-CN"/>
        </w:rPr>
        <w:t xml:space="preserve">SN. 12.63 </w:t>
      </w:r>
      <w:proofErr w:type="spellStart"/>
      <w:r w:rsidRPr="000F7870">
        <w:rPr>
          <w:rFonts w:ascii="Garamond" w:eastAsia="DengXian" w:hAnsi="Garamond"/>
          <w:b/>
          <w:bCs/>
          <w:sz w:val="28"/>
          <w:szCs w:val="24"/>
          <w:lang w:eastAsia="zh-CN"/>
        </w:rPr>
        <w:t>Puttama</w:t>
      </w:r>
      <w:r>
        <w:rPr>
          <w:rFonts w:ascii="Cambria" w:eastAsia="標楷體" w:hAnsi="Cambria" w:cs="Cambria"/>
          <w:b/>
          <w:bCs/>
          <w:sz w:val="28"/>
          <w:szCs w:val="24"/>
          <w:lang w:eastAsia="zh-CN"/>
        </w:rPr>
        <w:t>ṃ</w:t>
      </w:r>
      <w:r w:rsidRPr="000F7870">
        <w:rPr>
          <w:rFonts w:ascii="Garamond" w:eastAsia="DengXian" w:hAnsi="Garamond"/>
          <w:b/>
          <w:bCs/>
          <w:sz w:val="28"/>
          <w:szCs w:val="24"/>
          <w:lang w:eastAsia="zh-CN"/>
        </w:rPr>
        <w:t>sūpamasutta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像儿子的肉那样经、子肉</w:t>
      </w:r>
    </w:p>
    <w:p w14:paraId="41DE12B4" w14:textId="52C2705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巴利文学会版《相应部》第二集第一零零页</w:t>
      </w:r>
      <w:r w:rsidRPr="000F7870">
        <w:rPr>
          <w:rFonts w:ascii="Garamond" w:eastAsia="DengXian" w:hAnsi="Garamond" w:cs="Times New Roman"/>
          <w:kern w:val="0"/>
          <w:szCs w:val="24"/>
          <w:lang w:eastAsia="zh-CN"/>
        </w:rPr>
        <w:t xml:space="preserve"> (S ii 100)</w:t>
      </w:r>
    </w:p>
    <w:p w14:paraId="7F8054AF" w14:textId="77777777" w:rsidR="003042B9" w:rsidRDefault="003042B9">
      <w:pPr>
        <w:pStyle w:val="Standarduser"/>
        <w:widowControl/>
        <w:spacing w:before="120" w:after="120"/>
        <w:jc w:val="both"/>
        <w:rPr>
          <w:rFonts w:ascii="Garamond" w:eastAsia="細明體" w:hAnsi="Garamond"/>
          <w:szCs w:val="24"/>
        </w:rPr>
      </w:pPr>
    </w:p>
    <w:p w14:paraId="793DC0D8" w14:textId="36A679D4"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「比丘们！当意思食被遍知后，三类渴爱被遍知；当三类渴爱被遍知后，我说对圣弟子来说没有任何还应该做的。」（相应部</w:t>
      </w:r>
      <w:r w:rsidRPr="000F7870">
        <w:rPr>
          <w:rFonts w:ascii="Garamond" w:eastAsia="DengXian" w:hAnsi="Garamond" w:cs="Times New Roman"/>
          <w:kern w:val="0"/>
          <w:szCs w:val="24"/>
          <w:lang w:eastAsia="zh-CN"/>
        </w:rPr>
        <w:t>12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63</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像儿子的肉那样经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因缘相应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因缘篇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04" w:history="1">
        <w:r w:rsidRPr="000F7870">
          <w:rPr>
            <w:rStyle w:val="Internetlink"/>
            <w:rFonts w:ascii="Garamond" w:eastAsia="DengXian" w:hAnsi="Garamond" w:cs="Times New Roman"/>
            <w:kern w:val="0"/>
            <w:szCs w:val="24"/>
            <w:lang w:eastAsia="zh-CN"/>
          </w:rPr>
          <w:t>http://agama.buddhason.org/SN/SN0334.htm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511C27A9" w14:textId="2F0C7F50"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02A6EB6" w14:textId="3AA31100"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六十三．子肉</w:t>
      </w:r>
    </w:p>
    <w:p w14:paraId="36E620AC" w14:textId="7BC519AA"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比丘们，同样地，我说，应这样看待意思食。比丘们，当一个人能遍知意思食时，他能遍知三爱；当一位圣弟子能遍知三爱时，我说，他没有更高的修行工作需要做。」（萧式球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译，相应部，</w:t>
      </w:r>
      <w:r w:rsidRPr="000F7870">
        <w:rPr>
          <w:rFonts w:ascii="Garamond" w:eastAsia="DengXian" w:hAnsi="Garamond" w:cs="Times New Roman"/>
          <w:kern w:val="0"/>
          <w:sz w:val="24"/>
          <w:szCs w:val="24"/>
          <w:lang w:eastAsia="zh-CN"/>
        </w:rPr>
        <w:t>12-2</w:t>
      </w:r>
      <w:r w:rsidRPr="000F7870">
        <w:rPr>
          <w:rFonts w:ascii="Garamond" w:eastAsia="DengXian" w:hAnsi="Garamond" w:cs="Times New Roman" w:hint="eastAsia"/>
          <w:kern w:val="0"/>
          <w:sz w:val="24"/>
          <w:szCs w:val="24"/>
          <w:lang w:eastAsia="zh-CN"/>
        </w:rPr>
        <w:t>因缘相应，六十三．子肉</w:t>
      </w:r>
    </w:p>
    <w:p w14:paraId="3580372F" w14:textId="086695D9" w:rsidR="003042B9" w:rsidRDefault="00070649">
      <w:pPr>
        <w:pStyle w:val="Footnoteuser"/>
        <w:spacing w:before="120" w:after="120"/>
        <w:jc w:val="both"/>
      </w:pPr>
      <w:hyperlink r:id="rId705" w:history="1">
        <w:r w:rsidR="000F7870" w:rsidRPr="000F7870">
          <w:rPr>
            <w:rStyle w:val="Internetlink"/>
            <w:rFonts w:ascii="Garamond" w:eastAsia="DengXian" w:hAnsi="Garamond" w:cs="Times New Roman"/>
            <w:kern w:val="0"/>
            <w:sz w:val="24"/>
            <w:szCs w:val="24"/>
            <w:lang w:eastAsia="zh-CN"/>
          </w:rPr>
          <w:t>http://www.chilin.edu.hk/edu/report_section_detail.asp?section_id=61&amp;id=278&amp;page_id=324:386</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p>
    <w:p w14:paraId="12D1D19B" w14:textId="08E1A0AA" w:rsidR="003042B9" w:rsidRDefault="000F7870">
      <w:pPr>
        <w:pStyle w:val="Standard"/>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102)</w:t>
      </w:r>
    </w:p>
    <w:p w14:paraId="1662DE62" w14:textId="77777777" w:rsidR="003042B9" w:rsidRDefault="003042B9">
      <w:pPr>
        <w:pStyle w:val="Standard"/>
      </w:pPr>
    </w:p>
    <w:p w14:paraId="69FA1C7B" w14:textId="77777777" w:rsidR="003042B9" w:rsidRDefault="003042B9">
      <w:pPr>
        <w:pStyle w:val="Standard"/>
      </w:pPr>
    </w:p>
    <w:p w14:paraId="3B239471" w14:textId="11950F0D" w:rsidR="003042B9" w:rsidRDefault="000F7870">
      <w:pPr>
        <w:pStyle w:val="4"/>
        <w:spacing w:line="360" w:lineRule="auto"/>
      </w:pPr>
      <w:r w:rsidRPr="000F7870">
        <w:rPr>
          <w:rFonts w:ascii="Garamond" w:eastAsia="DengXian" w:hAnsi="Garamond"/>
          <w:b/>
          <w:bCs/>
          <w:sz w:val="28"/>
          <w:szCs w:val="24"/>
          <w:lang w:eastAsia="zh-CN"/>
        </w:rPr>
        <w:t xml:space="preserve">SN. 12.68 </w:t>
      </w:r>
      <w:proofErr w:type="spellStart"/>
      <w:r w:rsidRPr="000F7870">
        <w:rPr>
          <w:rFonts w:ascii="Garamond" w:eastAsia="DengXian" w:hAnsi="Garamond"/>
          <w:b/>
          <w:bCs/>
          <w:sz w:val="28"/>
          <w:szCs w:val="24"/>
          <w:lang w:eastAsia="zh-CN"/>
        </w:rPr>
        <w:t>Kosambisutta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憍赏弥经</w:t>
      </w:r>
    </w:p>
    <w:p w14:paraId="5F029342" w14:textId="4BD0278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巴利文学会版《相应部》第二集第一一七页</w:t>
      </w:r>
      <w:r w:rsidRPr="000F7870">
        <w:rPr>
          <w:rFonts w:ascii="Garamond" w:eastAsia="DengXian" w:hAnsi="Garamond" w:cs="Times New Roman"/>
          <w:kern w:val="0"/>
          <w:szCs w:val="24"/>
          <w:lang w:eastAsia="zh-CN"/>
        </w:rPr>
        <w:t xml:space="preserve"> (S ii 117)</w:t>
      </w:r>
    </w:p>
    <w:p w14:paraId="00D82D83" w14:textId="77777777" w:rsidR="003042B9" w:rsidRDefault="003042B9">
      <w:pPr>
        <w:pStyle w:val="Standarduser"/>
        <w:widowControl/>
        <w:spacing w:before="120" w:after="120"/>
        <w:rPr>
          <w:rFonts w:ascii="Garamond" w:eastAsia="細明體" w:hAnsi="Garamond" w:cs="Times New Roman"/>
          <w:kern w:val="0"/>
          <w:szCs w:val="24"/>
        </w:rPr>
      </w:pPr>
    </w:p>
    <w:p w14:paraId="0056A89A" w14:textId="3522B9AA"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尊者茂师罗言：「友，殊胜，不依信仰，不依个人喜好，不依口耳相传的传说，不依推理，不依深思熟虑所接受的见解，我知此见此，『有生故有老死』。」</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苏锦坤译，</w:t>
      </w:r>
      <w:r w:rsidR="00070649">
        <w:fldChar w:fldCharType="begin"/>
      </w:r>
      <w:r w:rsidR="00070649">
        <w:rPr>
          <w:lang w:eastAsia="zh-CN"/>
        </w:rPr>
        <w:instrText xml:space="preserve"> HYPERLINK  "https://www.facebook.com/groups/1151023611716056/permalink/1151464328338651/" </w:instrText>
      </w:r>
      <w:r w:rsidR="00070649">
        <w:fldChar w:fldCharType="separate"/>
      </w:r>
      <w:r w:rsidRPr="000F7870">
        <w:rPr>
          <w:rFonts w:ascii="Garamond" w:eastAsia="DengXian" w:hAnsi="Garamond" w:cs="Times New Roman"/>
          <w:color w:val="0000FF"/>
          <w:kern w:val="0"/>
          <w:szCs w:val="24"/>
          <w:u w:val="single"/>
          <w:lang w:eastAsia="zh-CN"/>
        </w:rPr>
        <w:t>https://www.facebook.com/groups/1151023611716056/permalink/1151464328338651/</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kern w:val="0"/>
          <w:szCs w:val="24"/>
          <w:lang w:eastAsia="zh-CN"/>
        </w:rPr>
        <w:t>)</w:t>
      </w:r>
    </w:p>
    <w:p w14:paraId="178EBD4B" w14:textId="08D5B74B"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5A009EB4" w14:textId="6B9CC3D8"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「茂师罗学友！除了就从信</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某人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，除了从</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个人的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爱好，除了从口传，除了从理论的深思，除了从沈思后接受之见解外，尊者茂师罗有自己的智：『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有之灭为涅盘</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』吗？」</w:t>
      </w:r>
    </w:p>
    <w:p w14:paraId="64D53329" w14:textId="2AA85D86"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「殊胜学友！除了就从信</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某人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，除了从</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个人的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爱好，除了从口传，除了从理论的深思，除了从沈思后接受之见解外，我这么知、这么见：『有之灭为涅盘』。」</w:t>
      </w:r>
    </w:p>
    <w:p w14:paraId="62188894" w14:textId="40A385DB" w:rsidR="003042B9" w:rsidRDefault="000F7870">
      <w:pPr>
        <w:pStyle w:val="Standarduser"/>
        <w:widowControl/>
        <w:spacing w:before="120" w:after="120"/>
        <w:rPr>
          <w:lang w:eastAsia="zh-CN"/>
        </w:rPr>
      </w:pPr>
      <w:r w:rsidRPr="000F7870">
        <w:rPr>
          <w:rFonts w:ascii="Garamond" w:eastAsia="DengXian" w:hAnsi="Garamond" w:cs="Times New Roman"/>
          <w:kern w:val="0"/>
          <w:szCs w:val="24"/>
          <w:lang w:eastAsia="zh-CN"/>
        </w:rPr>
        <w:lastRenderedPageBreak/>
        <w:t>(</w:t>
      </w:r>
      <w:r w:rsidRPr="000F7870">
        <w:rPr>
          <w:rFonts w:ascii="Garamond" w:eastAsia="DengXian" w:hAnsi="Garamond" w:cs="Times New Roman" w:hint="eastAsia"/>
          <w:kern w:val="0"/>
          <w:szCs w:val="24"/>
          <w:lang w:eastAsia="zh-CN"/>
        </w:rPr>
        <w:t>「有灭，寂灭涅盘</w:t>
      </w:r>
      <w:r w:rsidRPr="000F7870">
        <w:rPr>
          <w:rFonts w:ascii="Garamond" w:eastAsia="DengXian" w:hAnsi="Garamond" w:cs="Times New Roman"/>
          <w:kern w:val="0"/>
          <w:szCs w:val="24"/>
          <w:lang w:eastAsia="zh-CN"/>
        </w:rPr>
        <w:t>(SA.351)</w:t>
      </w:r>
      <w:r w:rsidRPr="000F7870">
        <w:rPr>
          <w:rFonts w:ascii="Garamond" w:eastAsia="DengXian" w:hAnsi="Garamond" w:cs="Times New Roman" w:hint="eastAsia"/>
          <w:kern w:val="0"/>
          <w:szCs w:val="24"/>
          <w:lang w:eastAsia="zh-CN"/>
        </w:rPr>
        <w:t>」，南传作「有之灭为涅盘」</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bhavanirodho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nibbānanti</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，菩提比丘长老英译为「涅盘是存在的停止」</w:t>
      </w:r>
      <w:r w:rsidRPr="000F7870">
        <w:rPr>
          <w:rFonts w:ascii="Garamond" w:eastAsia="DengXian" w:hAnsi="Garamond" w:cs="Times New Roman"/>
          <w:kern w:val="0"/>
          <w:szCs w:val="24"/>
          <w:lang w:eastAsia="zh-CN"/>
        </w:rPr>
        <w:t>(Nibbāna is the cessation of existence)</w:t>
      </w:r>
      <w:r w:rsidRPr="000F7870">
        <w:rPr>
          <w:rFonts w:ascii="Garamond" w:eastAsia="DengXian" w:hAnsi="Garamond" w:cs="Times New Roman" w:hint="eastAsia"/>
          <w:kern w:val="0"/>
          <w:szCs w:val="24"/>
          <w:lang w:eastAsia="zh-CN"/>
        </w:rPr>
        <w:t>。按：这里的「有」</w:t>
      </w:r>
      <w:r w:rsidRPr="000F7870">
        <w:rPr>
          <w:rFonts w:ascii="Garamond" w:eastAsia="DengXian" w:hAnsi="Garamond" w:cs="Times New Roman"/>
          <w:kern w:val="0"/>
          <w:szCs w:val="24"/>
          <w:lang w:eastAsia="zh-CN"/>
        </w:rPr>
        <w:t>(bhava)</w:t>
      </w:r>
      <w:r w:rsidRPr="000F7870">
        <w:rPr>
          <w:rFonts w:ascii="Garamond" w:eastAsia="DengXian" w:hAnsi="Garamond" w:cs="Times New Roman" w:hint="eastAsia"/>
          <w:kern w:val="0"/>
          <w:szCs w:val="24"/>
          <w:lang w:eastAsia="zh-CN"/>
        </w:rPr>
        <w:t>，即「十二缘起支」的「有」。</w:t>
      </w:r>
      <w:r w:rsidRPr="000F7870">
        <w:rPr>
          <w:rFonts w:ascii="Garamond" w:eastAsia="DengXian" w:hAnsi="Garamond" w:cs="Times New Roman"/>
          <w:kern w:val="0"/>
          <w:szCs w:val="24"/>
          <w:lang w:eastAsia="zh-CN"/>
        </w:rPr>
        <w:t>) (</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12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68</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憍赏弥经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因缘相应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因缘篇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　译</w:t>
      </w:r>
      <w:r w:rsidRPr="000F7870">
        <w:rPr>
          <w:rFonts w:ascii="Garamond" w:eastAsia="DengXian" w:hAnsi="Garamond" w:cs="Times New Roman"/>
          <w:kern w:val="0"/>
          <w:szCs w:val="24"/>
          <w:lang w:eastAsia="zh-CN"/>
        </w:rPr>
        <w:t xml:space="preserve">) SN. 12.68 </w:t>
      </w:r>
      <w:proofErr w:type="spellStart"/>
      <w:r w:rsidRPr="000F7870">
        <w:rPr>
          <w:rFonts w:ascii="Garamond" w:eastAsia="DengXian" w:hAnsi="Garamond" w:cs="Times New Roman"/>
          <w:kern w:val="0"/>
          <w:szCs w:val="24"/>
          <w:lang w:eastAsia="zh-CN"/>
        </w:rPr>
        <w:t>Kosambisutta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hyperlink r:id="rId706" w:history="1">
        <w:r w:rsidRPr="000F7870">
          <w:rPr>
            <w:rFonts w:ascii="Garamond" w:eastAsia="DengXian" w:hAnsi="Garamond" w:cs="Times New Roman"/>
            <w:color w:val="0000FF"/>
            <w:kern w:val="0"/>
            <w:szCs w:val="24"/>
            <w:u w:val="single"/>
            <w:lang w:eastAsia="zh-CN"/>
          </w:rPr>
          <w:t>http://agama.buddhason.org/SN/SN0339.htm</w:t>
        </w:r>
      </w:hyperlink>
      <w:r w:rsidRPr="000F7870">
        <w:rPr>
          <w:rFonts w:ascii="Garamond" w:eastAsia="DengXian" w:hAnsi="Garamond" w:cs="Times New Roman"/>
          <w:kern w:val="0"/>
          <w:szCs w:val="24"/>
          <w:lang w:eastAsia="zh-CN"/>
        </w:rPr>
        <w:t xml:space="preserve"> )</w:t>
      </w:r>
    </w:p>
    <w:p w14:paraId="623C8A0D" w14:textId="740EC4BA"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w:t>
      </w:r>
    </w:p>
    <w:p w14:paraId="47891154" w14:textId="29468FAB"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茂师罗贤友，不以敬信、不以愿欲、不以传统、不以推想、不以所受持的见，你能亲身证知有的息灭就是湼盘</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吗？</w:t>
      </w:r>
      <w:r w:rsidRPr="000F7870">
        <w:rPr>
          <w:rFonts w:ascii="Garamond" w:eastAsia="DengXian" w:hAnsi="Garamond" w:cs="Times New Roman"/>
          <w:kern w:val="0"/>
          <w:szCs w:val="24"/>
          <w:lang w:eastAsia="zh-CN"/>
        </w:rPr>
        <w:t>”</w:t>
      </w:r>
    </w:p>
    <w:p w14:paraId="706A9FF9" w14:textId="44ECAF4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殊胜贤友，不以敬信、不以愿欲、不以传统、不以推想、不以所受持的见，我有这种知、我有这种见：有的息灭就是湼盘。</w:t>
      </w:r>
      <w:r w:rsidRPr="000F7870">
        <w:rPr>
          <w:rFonts w:ascii="Garamond" w:eastAsia="DengXian" w:hAnsi="Garamond" w:cs="Times New Roman"/>
          <w:kern w:val="0"/>
          <w:szCs w:val="24"/>
          <w:lang w:eastAsia="zh-CN"/>
        </w:rPr>
        <w:t>” (</w:t>
      </w:r>
      <w:r w:rsidRPr="000F7870">
        <w:rPr>
          <w:rFonts w:ascii="Garamond" w:eastAsia="DengXian" w:hAnsi="Garamond" w:cs="Times New Roman" w:hint="eastAsia"/>
          <w:kern w:val="0"/>
          <w:szCs w:val="24"/>
          <w:lang w:eastAsia="zh-CN"/>
        </w:rPr>
        <w:t>相应部．十二．因缘相应</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萧式球　译</w:t>
      </w:r>
      <w:r w:rsidRPr="000F7870">
        <w:rPr>
          <w:rFonts w:ascii="Garamond" w:eastAsia="DengXian" w:hAnsi="Garamond" w:cs="Times New Roman"/>
          <w:kern w:val="0"/>
          <w:szCs w:val="24"/>
          <w:lang w:eastAsia="zh-CN"/>
        </w:rPr>
        <w:t xml:space="preserve"> 12-2 </w:t>
      </w:r>
      <w:r w:rsidRPr="000F7870">
        <w:rPr>
          <w:rFonts w:ascii="Garamond" w:eastAsia="DengXian" w:hAnsi="Garamond" w:cs="Times New Roman" w:hint="eastAsia"/>
          <w:kern w:val="0"/>
          <w:szCs w:val="24"/>
          <w:lang w:eastAsia="zh-CN"/>
        </w:rPr>
        <w:t>因缘相应</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（续）</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六十八．拘睒弥</w:t>
      </w:r>
    </w:p>
    <w:p w14:paraId="45881934" w14:textId="70372973" w:rsidR="003042B9" w:rsidRDefault="00070649">
      <w:pPr>
        <w:pStyle w:val="Standarduser"/>
        <w:widowControl/>
        <w:spacing w:before="120" w:after="120"/>
        <w:jc w:val="both"/>
      </w:pPr>
      <w:hyperlink r:id="rId707" w:history="1">
        <w:r w:rsidR="000F7870" w:rsidRPr="000F7870">
          <w:rPr>
            <w:rStyle w:val="Internetlink"/>
            <w:rFonts w:ascii="Garamond" w:eastAsia="DengXian" w:hAnsi="Garamond" w:cs="Times New Roman"/>
            <w:kern w:val="0"/>
            <w:szCs w:val="24"/>
            <w:lang w:eastAsia="zh-CN"/>
          </w:rPr>
          <w:t>http://www.chilin.edu.hk/edu/report_section_detail.asp?section_id=61&amp;id=278&amp;page_id=502:591</w:t>
        </w:r>
      </w:hyperlink>
      <w:r w:rsidR="000F7870" w:rsidRPr="000F7870">
        <w:rPr>
          <w:rFonts w:ascii="Garamond" w:eastAsia="DengXian" w:hAnsi="Garamond" w:cs="Times New Roman"/>
          <w:kern w:val="0"/>
          <w:szCs w:val="24"/>
          <w:lang w:eastAsia="zh-CN"/>
        </w:rPr>
        <w:t xml:space="preserve"> )</w:t>
      </w:r>
    </w:p>
    <w:p w14:paraId="113BC293" w14:textId="2DC9B095"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沙卫陀</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savi</w:t>
      </w:r>
      <w:r>
        <w:rPr>
          <w:rFonts w:ascii="Cambria" w:eastAsia="細明體" w:hAnsi="Cambria" w:cs="Cambria"/>
          <w:kern w:val="0"/>
          <w:szCs w:val="24"/>
          <w:lang w:eastAsia="zh-CN"/>
        </w:rPr>
        <w:t>ṭṭ</w:t>
      </w:r>
      <w:r w:rsidRPr="000F7870">
        <w:rPr>
          <w:rFonts w:ascii="Garamond" w:eastAsia="DengXian" w:hAnsi="Garamond" w:cs="Times New Roman"/>
          <w:kern w:val="0"/>
          <w:szCs w:val="24"/>
          <w:lang w:eastAsia="zh-CN"/>
        </w:rPr>
        <w:t>ha</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同修、殊胜</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pavi</w:t>
      </w:r>
      <w:r>
        <w:rPr>
          <w:rFonts w:ascii="Cambria" w:eastAsia="細明體" w:hAnsi="Cambria" w:cs="Cambria"/>
          <w:kern w:val="0"/>
          <w:szCs w:val="24"/>
          <w:lang w:eastAsia="zh-CN"/>
        </w:rPr>
        <w:t>ṭṭ</w:t>
      </w:r>
      <w:r w:rsidRPr="000F7870">
        <w:rPr>
          <w:rFonts w:ascii="Garamond" w:eastAsia="DengXian" w:hAnsi="Garamond" w:cs="Times New Roman"/>
          <w:kern w:val="0"/>
          <w:szCs w:val="24"/>
          <w:lang w:eastAsia="zh-CN"/>
        </w:rPr>
        <w:t>ha</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学友</w:t>
      </w:r>
    </w:p>
    <w:p w14:paraId="3CA43D58" w14:textId="6907077D"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CSCD (Burmese): </w:t>
      </w:r>
      <w:proofErr w:type="spellStart"/>
      <w:r w:rsidRPr="000F7870">
        <w:rPr>
          <w:rFonts w:ascii="Garamond" w:eastAsia="DengXian" w:hAnsi="Garamond" w:cs="Times New Roman"/>
          <w:kern w:val="0"/>
          <w:szCs w:val="24"/>
          <w:lang w:eastAsia="zh-CN"/>
        </w:rPr>
        <w:t>Eka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samaya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āyasmā</w:t>
      </w:r>
      <w:proofErr w:type="spellEnd"/>
      <w:r w:rsidRPr="000F7870">
        <w:rPr>
          <w:rFonts w:ascii="Garamond" w:eastAsia="DengXian" w:hAnsi="Garamond" w:cs="Times New Roman"/>
          <w:kern w:val="0"/>
          <w:szCs w:val="24"/>
          <w:lang w:eastAsia="zh-CN"/>
        </w:rPr>
        <w:t xml:space="preserve"> ca </w:t>
      </w:r>
      <w:proofErr w:type="spellStart"/>
      <w:r w:rsidRPr="000F7870">
        <w:rPr>
          <w:rFonts w:ascii="Garamond" w:eastAsia="DengXian" w:hAnsi="Garamond" w:cs="Times New Roman"/>
          <w:kern w:val="0"/>
          <w:szCs w:val="24"/>
          <w:lang w:eastAsia="zh-CN"/>
        </w:rPr>
        <w:t>musilo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mūsilo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sī</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musīlo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pī</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āyasmā</w:t>
      </w:r>
      <w:proofErr w:type="spellEnd"/>
      <w:r w:rsidRPr="000F7870">
        <w:rPr>
          <w:rFonts w:ascii="Garamond" w:eastAsia="DengXian" w:hAnsi="Garamond" w:cs="Times New Roman"/>
          <w:kern w:val="0"/>
          <w:szCs w:val="24"/>
          <w:lang w:eastAsia="zh-CN"/>
        </w:rPr>
        <w:t xml:space="preserve"> ca </w:t>
      </w:r>
      <w:proofErr w:type="spellStart"/>
      <w:r w:rsidRPr="000F7870">
        <w:rPr>
          <w:rFonts w:ascii="Garamond" w:eastAsia="DengXian" w:hAnsi="Garamond" w:cs="Times New Roman"/>
          <w:b/>
          <w:bCs/>
          <w:kern w:val="0"/>
          <w:szCs w:val="24"/>
          <w:lang w:eastAsia="zh-CN"/>
        </w:rPr>
        <w:t>pavi</w:t>
      </w:r>
      <w:r>
        <w:rPr>
          <w:rFonts w:ascii="Cambria" w:eastAsia="細明體" w:hAnsi="Cambria" w:cs="Cambria"/>
          <w:b/>
          <w:bCs/>
          <w:kern w:val="0"/>
          <w:szCs w:val="24"/>
          <w:lang w:eastAsia="zh-CN"/>
        </w:rPr>
        <w:t>ṭṭ</w:t>
      </w:r>
      <w:r w:rsidRPr="000F7870">
        <w:rPr>
          <w:rFonts w:ascii="Garamond" w:eastAsia="DengXian" w:hAnsi="Garamond" w:cs="Times New Roman"/>
          <w:b/>
          <w:bCs/>
          <w:kern w:val="0"/>
          <w:szCs w:val="24"/>
          <w:lang w:eastAsia="zh-CN"/>
        </w:rPr>
        <w:t>ho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b/>
          <w:bCs/>
          <w:kern w:val="0"/>
          <w:szCs w:val="24"/>
          <w:lang w:eastAsia="zh-CN"/>
        </w:rPr>
        <w:t>savi</w:t>
      </w:r>
      <w:r>
        <w:rPr>
          <w:rFonts w:ascii="Cambria" w:eastAsia="細明體" w:hAnsi="Cambria" w:cs="Cambria"/>
          <w:b/>
          <w:bCs/>
          <w:kern w:val="0"/>
          <w:szCs w:val="24"/>
          <w:lang w:eastAsia="zh-CN"/>
        </w:rPr>
        <w:t>ṭṭ</w:t>
      </w:r>
      <w:r w:rsidRPr="000F7870">
        <w:rPr>
          <w:rFonts w:ascii="Garamond" w:eastAsia="DengXian" w:hAnsi="Garamond" w:cs="Times New Roman"/>
          <w:b/>
          <w:bCs/>
          <w:kern w:val="0"/>
          <w:szCs w:val="24"/>
          <w:lang w:eastAsia="zh-CN"/>
        </w:rPr>
        <w:t>ho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sī</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pī</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āyasmā</w:t>
      </w:r>
      <w:proofErr w:type="spellEnd"/>
      <w:r w:rsidRPr="000F7870">
        <w:rPr>
          <w:rFonts w:ascii="Garamond" w:eastAsia="DengXian" w:hAnsi="Garamond" w:cs="Times New Roman"/>
          <w:kern w:val="0"/>
          <w:szCs w:val="24"/>
          <w:lang w:eastAsia="zh-CN"/>
        </w:rPr>
        <w:t xml:space="preserve"> ca </w:t>
      </w:r>
      <w:proofErr w:type="spellStart"/>
      <w:r w:rsidRPr="000F7870">
        <w:rPr>
          <w:rFonts w:ascii="Garamond" w:eastAsia="DengXian" w:hAnsi="Garamond" w:cs="Times New Roman"/>
          <w:kern w:val="0"/>
          <w:szCs w:val="24"/>
          <w:lang w:eastAsia="zh-CN"/>
        </w:rPr>
        <w:t>nārado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āyasmā</w:t>
      </w:r>
      <w:proofErr w:type="spellEnd"/>
      <w:r w:rsidRPr="000F7870">
        <w:rPr>
          <w:rFonts w:ascii="Garamond" w:eastAsia="DengXian" w:hAnsi="Garamond" w:cs="Times New Roman"/>
          <w:kern w:val="0"/>
          <w:szCs w:val="24"/>
          <w:lang w:eastAsia="zh-CN"/>
        </w:rPr>
        <w:t xml:space="preserve"> ca </w:t>
      </w:r>
      <w:proofErr w:type="spellStart"/>
      <w:r w:rsidRPr="000F7870">
        <w:rPr>
          <w:rFonts w:ascii="Garamond" w:eastAsia="DengXian" w:hAnsi="Garamond" w:cs="Times New Roman"/>
          <w:kern w:val="0"/>
          <w:szCs w:val="24"/>
          <w:lang w:eastAsia="zh-CN"/>
        </w:rPr>
        <w:t>ānando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kosambiya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viharanti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ghositārāme</w:t>
      </w:r>
      <w:proofErr w:type="spellEnd"/>
      <w:r w:rsidRPr="000F7870">
        <w:rPr>
          <w:rFonts w:ascii="Garamond" w:eastAsia="DengXian" w:hAnsi="Garamond" w:cs="Times New Roman"/>
          <w:kern w:val="0"/>
          <w:szCs w:val="24"/>
          <w:lang w:eastAsia="zh-CN"/>
        </w:rPr>
        <w:t>. (</w:t>
      </w:r>
      <w:proofErr w:type="spellStart"/>
      <w:r w:rsidRPr="000F7870">
        <w:rPr>
          <w:rFonts w:ascii="Garamond" w:eastAsia="DengXian" w:hAnsi="Garamond" w:cs="Times New Roman"/>
          <w:kern w:val="0"/>
          <w:szCs w:val="24"/>
          <w:lang w:eastAsia="zh-CN"/>
        </w:rPr>
        <w:t>sī</w:t>
      </w:r>
      <w:proofErr w:type="spellEnd"/>
      <w:r w:rsidRPr="000F7870">
        <w:rPr>
          <w:rFonts w:ascii="Garamond" w:eastAsia="DengXian" w:hAnsi="Garamond" w:cs="Times New Roman"/>
          <w:kern w:val="0"/>
          <w:szCs w:val="24"/>
          <w:lang w:eastAsia="zh-CN"/>
        </w:rPr>
        <w:t xml:space="preserve">. = Sri Lankan; </w:t>
      </w:r>
      <w:proofErr w:type="spellStart"/>
      <w:r w:rsidRPr="000F7870">
        <w:rPr>
          <w:rFonts w:ascii="Garamond" w:eastAsia="DengXian" w:hAnsi="Garamond" w:cs="Times New Roman"/>
          <w:kern w:val="0"/>
          <w:szCs w:val="24"/>
          <w:lang w:eastAsia="zh-CN"/>
        </w:rPr>
        <w:t>pī</w:t>
      </w:r>
      <w:proofErr w:type="spellEnd"/>
      <w:r w:rsidRPr="000F7870">
        <w:rPr>
          <w:rFonts w:ascii="Garamond" w:eastAsia="DengXian" w:hAnsi="Garamond" w:cs="Times New Roman"/>
          <w:kern w:val="0"/>
          <w:szCs w:val="24"/>
          <w:lang w:eastAsia="zh-CN"/>
        </w:rPr>
        <w:t>. = Pali Text Society)</w:t>
      </w:r>
    </w:p>
    <w:p w14:paraId="03D23ECD" w14:textId="062EDF7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33BFEC2E" w14:textId="7CFC900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相当之汉译：《杂阿含</w:t>
      </w:r>
      <w:r w:rsidRPr="000F7870">
        <w:rPr>
          <w:rFonts w:ascii="Garamond" w:eastAsia="DengXian" w:hAnsi="Garamond" w:cs="Times New Roman"/>
          <w:kern w:val="0"/>
          <w:szCs w:val="24"/>
          <w:lang w:eastAsia="zh-CN"/>
        </w:rPr>
        <w:t xml:space="preserve"> 351 </w:t>
      </w:r>
      <w:r w:rsidRPr="000F7870">
        <w:rPr>
          <w:rFonts w:ascii="Garamond" w:eastAsia="DengXian" w:hAnsi="Garamond" w:cs="Times New Roman" w:hint="eastAsia"/>
          <w:kern w:val="0"/>
          <w:szCs w:val="24"/>
          <w:lang w:eastAsia="zh-CN"/>
        </w:rPr>
        <w:t>经》（井水喻经）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卷第十四</w:t>
      </w:r>
      <w:r w:rsidRPr="000F7870">
        <w:rPr>
          <w:rFonts w:ascii="Garamond" w:eastAsia="DengXian" w:hAnsi="Garamond" w:cs="Times New Roman"/>
          <w:kern w:val="0"/>
          <w:szCs w:val="24"/>
          <w:lang w:eastAsia="zh-CN"/>
        </w:rPr>
        <w:t>)</w:t>
      </w:r>
    </w:p>
    <w:p w14:paraId="64D472E8" w14:textId="2C680D4B"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 xml:space="preserve">　　「尊者茂师罗言：「有异信、异欲、异闻、异行觉想、异见审谛忍，有如是正自觉知见生，所谓有生故有老死，不异生有老死。如是说有。」</w:t>
      </w:r>
      <w:r w:rsidRPr="000F7870">
        <w:rPr>
          <w:rFonts w:ascii="Garamond" w:eastAsia="DengXian" w:hAnsi="Garamond" w:cs="Times New Roman"/>
          <w:kern w:val="0"/>
          <w:szCs w:val="24"/>
          <w:lang w:eastAsia="zh-CN"/>
        </w:rPr>
        <w:t xml:space="preserve">(CBETA, T02, no. 99, p. 98, c6-9) </w:t>
      </w:r>
      <w:hyperlink r:id="rId708" w:history="1">
        <w:r w:rsidRPr="000F7870">
          <w:rPr>
            <w:rFonts w:ascii="Garamond" w:eastAsia="DengXian" w:hAnsi="Garamond" w:cs="Times New Roman"/>
            <w:color w:val="0000FF"/>
            <w:kern w:val="0"/>
            <w:szCs w:val="24"/>
            <w:u w:val="single"/>
            <w:lang w:eastAsia="zh-CN"/>
          </w:rPr>
          <w:t>https://cbetaonline.dila.edu.tw/zh/T0099_014</w:t>
        </w:r>
      </w:hyperlink>
    </w:p>
    <w:p w14:paraId="45491216" w14:textId="68BC4B34"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1F47ADBC" w14:textId="7BC23D40" w:rsidR="003042B9" w:rsidRDefault="000F7870">
      <w:pPr>
        <w:pStyle w:val="Standarduser"/>
        <w:widowControl/>
        <w:spacing w:before="120" w:after="120"/>
        <w:jc w:val="both"/>
      </w:pPr>
      <w:proofErr w:type="spellStart"/>
      <w:r w:rsidRPr="000F7870">
        <w:rPr>
          <w:rFonts w:ascii="Garamond" w:eastAsia="DengXian" w:hAnsi="Garamond" w:cs="Times New Roman"/>
          <w:kern w:val="0"/>
          <w:szCs w:val="24"/>
          <w:lang w:eastAsia="zh-CN"/>
        </w:rPr>
        <w:t>SuttaCentral</w:t>
      </w:r>
      <w:proofErr w:type="spellEnd"/>
      <w:r w:rsidRPr="000F7870">
        <w:rPr>
          <w:rFonts w:ascii="Garamond" w:eastAsia="DengXian" w:hAnsi="Garamond" w:cs="Times New Roman"/>
          <w:kern w:val="0"/>
          <w:szCs w:val="24"/>
          <w:lang w:eastAsia="zh-CN"/>
        </w:rPr>
        <w:t xml:space="preserve">: </w:t>
      </w:r>
      <w:hyperlink r:id="rId709" w:history="1">
        <w:r w:rsidRPr="000F7870">
          <w:rPr>
            <w:rFonts w:ascii="Garamond" w:eastAsia="DengXian" w:hAnsi="Garamond" w:cs="Times New Roman"/>
            <w:color w:val="0000FF"/>
            <w:kern w:val="0"/>
            <w:szCs w:val="24"/>
            <w:u w:val="single"/>
            <w:lang w:eastAsia="zh-CN"/>
          </w:rPr>
          <w:t>https://suttacentral.net/sn12</w:t>
        </w:r>
      </w:hyperlink>
    </w:p>
    <w:p w14:paraId="1BE0D3AD" w14:textId="6136E01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1B25472D" w14:textId="5F59DA9A"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请参考：</w:t>
      </w:r>
    </w:p>
    <w:p w14:paraId="00284D16" w14:textId="4ABC84FC" w:rsidR="003042B9" w:rsidRDefault="000F7870">
      <w:pPr>
        <w:pStyle w:val="Standarduser"/>
        <w:widowControl/>
        <w:numPr>
          <w:ilvl w:val="1"/>
          <w:numId w:val="287"/>
        </w:numPr>
        <w:spacing w:before="120" w:after="120"/>
        <w:ind w:left="426"/>
      </w:pPr>
      <w:r w:rsidRPr="000F7870">
        <w:rPr>
          <w:rFonts w:ascii="Garamond" w:eastAsia="DengXian" w:hAnsi="Garamond" w:cs="Times New Roman" w:hint="eastAsia"/>
          <w:kern w:val="0"/>
          <w:szCs w:val="24"/>
          <w:lang w:eastAsia="zh-CN"/>
        </w:rPr>
        <w:t>菩提比丘的评论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：再访「井水喻」──探索</w:t>
      </w:r>
      <w:r w:rsidRPr="000F7870">
        <w:rPr>
          <w:rFonts w:ascii="Garamond" w:eastAsia="DengXian" w:hAnsi="Garamond" w:cs="Times New Roman"/>
          <w:kern w:val="0"/>
          <w:szCs w:val="24"/>
          <w:lang w:eastAsia="zh-CN"/>
        </w:rPr>
        <w:t xml:space="preserve"> SN 12.68 </w:t>
      </w:r>
      <w:proofErr w:type="spellStart"/>
      <w:r w:rsidRPr="000F7870">
        <w:rPr>
          <w:rFonts w:ascii="Garamond" w:eastAsia="DengXian" w:hAnsi="Garamond" w:cs="Times New Roman"/>
          <w:kern w:val="0"/>
          <w:szCs w:val="24"/>
          <w:lang w:eastAsia="zh-CN"/>
        </w:rPr>
        <w:t>Kosambi</w:t>
      </w:r>
      <w:proofErr w:type="spellEnd"/>
      <w:r w:rsidRPr="000F7870">
        <w:rPr>
          <w:rFonts w:ascii="Garamond" w:eastAsia="DengXian" w:hAnsi="Garamond" w:cs="Times New Roman" w:hint="eastAsia"/>
          <w:kern w:val="0"/>
          <w:szCs w:val="24"/>
          <w:lang w:eastAsia="zh-CN"/>
        </w:rPr>
        <w:t>《拘睒弥经》的诠释；</w:t>
      </w:r>
      <w:r w:rsidRPr="000F7870">
        <w:rPr>
          <w:rFonts w:ascii="Garamond" w:eastAsia="DengXian" w:hAnsi="Garamond" w:cs="Times New Roman"/>
          <w:kern w:val="0"/>
          <w:szCs w:val="24"/>
          <w:lang w:eastAsia="zh-CN"/>
        </w:rPr>
        <w:t xml:space="preserve"> Ven. Bhikkhu Bodhi </w:t>
      </w:r>
      <w:r w:rsidRPr="000F7870">
        <w:rPr>
          <w:rFonts w:ascii="Garamond" w:eastAsia="DengXian" w:hAnsi="Garamond" w:cs="Times New Roman" w:hint="eastAsia"/>
          <w:kern w:val="0"/>
          <w:szCs w:val="24"/>
          <w:lang w:eastAsia="zh-CN"/>
        </w:rPr>
        <w:t>长老菩提比丘原著，苏锦坤翻译，正观杂志第三十八期</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二００六年九月二十五日</w:t>
      </w:r>
      <w:r w:rsidRPr="000F7870">
        <w:rPr>
          <w:rFonts w:ascii="Garamond" w:eastAsia="DengXian" w:hAnsi="Garamond" w:cs="Times New Roman"/>
          <w:kern w:val="0"/>
          <w:szCs w:val="24"/>
          <w:lang w:eastAsia="zh-CN"/>
        </w:rPr>
        <w:t>(vol. 38, Pp. 137~169, 2006-09-25)</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710" w:history="1">
        <w:r w:rsidRPr="000F7870">
          <w:rPr>
            <w:rFonts w:ascii="Garamond" w:eastAsia="DengXian" w:hAnsi="Garamond" w:cs="Times New Roman"/>
            <w:color w:val="0000FF"/>
            <w:kern w:val="0"/>
            <w:szCs w:val="24"/>
            <w:u w:val="single"/>
            <w:lang w:eastAsia="zh-CN"/>
          </w:rPr>
          <w:t>http://www.tt034.org.tw/index.php?</w:t>
        </w:r>
      </w:hyperlink>
      <w:hyperlink r:id="rId711" w:history="1">
        <w:r w:rsidRPr="000F7870">
          <w:rPr>
            <w:rFonts w:ascii="Garamond" w:eastAsia="DengXian" w:hAnsi="Garamond" w:cs="Times New Roman"/>
            <w:color w:val="0000FF"/>
            <w:kern w:val="0"/>
            <w:szCs w:val="24"/>
            <w:u w:val="single"/>
            <w:lang w:eastAsia="zh-CN"/>
          </w:rPr>
          <w:t>option=module&amp;lang=cht&amp;task=dfile&amp;id=1086&amp;i=1</w:t>
        </w:r>
      </w:hyperlink>
    </w:p>
    <w:p w14:paraId="25220043" w14:textId="3B88C054" w:rsidR="003042B9" w:rsidRDefault="000F7870">
      <w:pPr>
        <w:pStyle w:val="Standarduser"/>
        <w:widowControl/>
        <w:numPr>
          <w:ilvl w:val="1"/>
          <w:numId w:val="287"/>
        </w:numPr>
        <w:spacing w:before="120" w:after="120"/>
        <w:ind w:left="426"/>
        <w:jc w:val="both"/>
      </w:pPr>
      <w:r w:rsidRPr="000F7870">
        <w:rPr>
          <w:rFonts w:ascii="Garamond" w:eastAsia="DengXian" w:hAnsi="Garamond" w:cs="Times New Roman" w:hint="eastAsia"/>
          <w:kern w:val="0"/>
          <w:szCs w:val="24"/>
          <w:lang w:eastAsia="zh-CN"/>
        </w:rPr>
        <w:t>再访井水喻</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《杂阿含</w:t>
      </w:r>
      <w:r w:rsidRPr="000F7870">
        <w:rPr>
          <w:rFonts w:ascii="Garamond" w:eastAsia="DengXian" w:hAnsi="Garamond" w:cs="Times New Roman"/>
          <w:kern w:val="0"/>
          <w:szCs w:val="24"/>
          <w:lang w:eastAsia="zh-CN"/>
        </w:rPr>
        <w:t xml:space="preserve">351 </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开仁法师</w:t>
      </w:r>
      <w:r w:rsidRPr="000F7870">
        <w:rPr>
          <w:rFonts w:ascii="Garamond" w:eastAsia="DengXian" w:hAnsi="Garamond" w:cs="Times New Roman"/>
          <w:kern w:val="0"/>
          <w:szCs w:val="24"/>
          <w:lang w:eastAsia="zh-CN"/>
        </w:rPr>
        <w:t xml:space="preserve"> 3; </w:t>
      </w:r>
      <w:hyperlink r:id="rId712" w:history="1">
        <w:r w:rsidRPr="000F7870">
          <w:rPr>
            <w:rFonts w:ascii="Garamond" w:eastAsia="DengXian" w:hAnsi="Garamond" w:cs="Times New Roman"/>
            <w:color w:val="0000FF"/>
            <w:kern w:val="0"/>
            <w:szCs w:val="24"/>
            <w:u w:val="single"/>
            <w:lang w:eastAsia="zh-CN"/>
          </w:rPr>
          <w:t>http://yifertw.blogspot.com/2009/04/351-1.html</w:t>
        </w:r>
      </w:hyperlink>
    </w:p>
    <w:p w14:paraId="2470D7D2" w14:textId="10327D25" w:rsidR="003042B9" w:rsidRDefault="000F7870">
      <w:pPr>
        <w:pStyle w:val="Standarduser"/>
        <w:widowControl/>
        <w:numPr>
          <w:ilvl w:val="1"/>
          <w:numId w:val="287"/>
        </w:numPr>
        <w:spacing w:before="120" w:after="120"/>
        <w:ind w:left="426"/>
        <w:jc w:val="both"/>
        <w:rPr>
          <w:lang w:eastAsia="zh-CN"/>
        </w:rPr>
      </w:pPr>
      <w:r w:rsidRPr="000F7870">
        <w:rPr>
          <w:rFonts w:ascii="Garamond" w:eastAsia="DengXian" w:hAnsi="Garamond" w:cs="Times New Roman" w:hint="eastAsia"/>
          <w:kern w:val="0"/>
          <w:szCs w:val="24"/>
          <w:lang w:eastAsia="zh-CN"/>
        </w:rPr>
        <w:t>《杂阿含</w:t>
      </w:r>
      <w:r w:rsidRPr="000F7870">
        <w:rPr>
          <w:rFonts w:ascii="Garamond" w:eastAsia="DengXian" w:hAnsi="Garamond" w:cs="Times New Roman"/>
          <w:kern w:val="0"/>
          <w:szCs w:val="24"/>
          <w:lang w:eastAsia="zh-CN"/>
        </w:rPr>
        <w:t>351</w:t>
      </w:r>
      <w:r w:rsidRPr="000F7870">
        <w:rPr>
          <w:rFonts w:ascii="Garamond" w:eastAsia="DengXian" w:hAnsi="Garamond" w:cs="Times New Roman" w:hint="eastAsia"/>
          <w:kern w:val="0"/>
          <w:szCs w:val="24"/>
          <w:lang w:eastAsia="zh-CN"/>
        </w:rPr>
        <w:t>经》「有灭涅盘」之思想开演──论究「有灭涅盘」对印顺导师初期大乘菩萨观之启发性──（印顺文教基金会九十二年度「论文奖学金」得奖；</w:t>
      </w:r>
      <w:r w:rsidRPr="000F7870">
        <w:rPr>
          <w:rFonts w:ascii="Garamond" w:eastAsia="DengXian" w:hAnsi="Garamond" w:cs="Times New Roman"/>
          <w:kern w:val="0"/>
          <w:szCs w:val="24"/>
          <w:lang w:eastAsia="zh-CN"/>
        </w:rPr>
        <w:t xml:space="preserve">2005, </w:t>
      </w:r>
      <w:r w:rsidRPr="000F7870">
        <w:rPr>
          <w:rFonts w:ascii="Garamond" w:eastAsia="DengXian" w:hAnsi="Garamond" w:cs="Times New Roman" w:hint="eastAsia"/>
          <w:kern w:val="0"/>
          <w:szCs w:val="24"/>
          <w:lang w:eastAsia="zh-CN"/>
        </w:rPr>
        <w:t>释开仁，福严佛学院　研究所，《印顺导师对初期大乘菩萨观之抉择探源》，页</w:t>
      </w:r>
      <w:r w:rsidRPr="000F7870">
        <w:rPr>
          <w:rFonts w:ascii="Garamond" w:eastAsia="DengXian" w:hAnsi="Garamond" w:cs="Times New Roman"/>
          <w:kern w:val="0"/>
          <w:szCs w:val="24"/>
          <w:lang w:eastAsia="zh-CN"/>
        </w:rPr>
        <w:t xml:space="preserve"> 107–162</w:t>
      </w:r>
      <w:r w:rsidRPr="000F7870">
        <w:rPr>
          <w:rFonts w:ascii="Garamond" w:eastAsia="DengXian" w:hAnsi="Garamond" w:cs="Times New Roman" w:hint="eastAsia"/>
          <w:kern w:val="0"/>
          <w:szCs w:val="24"/>
          <w:lang w:eastAsia="zh-CN"/>
        </w:rPr>
        <w:t>。高雄：高雄市正信佛教青年会）</w:t>
      </w:r>
      <w:r w:rsidRPr="000F7870">
        <w:rPr>
          <w:rFonts w:ascii="Garamond" w:eastAsia="DengXian" w:hAnsi="Garamond" w:cs="Times New Roman"/>
          <w:kern w:val="0"/>
          <w:szCs w:val="24"/>
          <w:lang w:eastAsia="zh-CN"/>
        </w:rPr>
        <w:t xml:space="preserve"> </w:t>
      </w:r>
      <w:hyperlink r:id="rId713" w:history="1">
        <w:r w:rsidRPr="000F7870">
          <w:rPr>
            <w:rFonts w:ascii="Garamond" w:eastAsia="DengXian" w:hAnsi="Garamond" w:cs="Times New Roman"/>
            <w:color w:val="0000FF"/>
            <w:kern w:val="0"/>
            <w:szCs w:val="24"/>
            <w:u w:val="single"/>
            <w:lang w:eastAsia="zh-CN"/>
          </w:rPr>
          <w:t>https://www.yinshun.org.tw/92thesis/92-01.htm</w:t>
        </w:r>
      </w:hyperlink>
    </w:p>
    <w:p w14:paraId="18144E1C" w14:textId="7CCA89AA" w:rsidR="003042B9" w:rsidRDefault="000F7870">
      <w:pPr>
        <w:pStyle w:val="Standarduser"/>
        <w:widowControl/>
        <w:numPr>
          <w:ilvl w:val="1"/>
          <w:numId w:val="287"/>
        </w:numPr>
        <w:spacing w:before="120" w:after="120"/>
        <w:ind w:left="426"/>
        <w:jc w:val="both"/>
      </w:pPr>
      <w:r w:rsidRPr="000F7870">
        <w:rPr>
          <w:rFonts w:ascii="Garamond" w:eastAsia="DengXian" w:hAnsi="Garamond" w:cs="Times New Roman" w:hint="eastAsia"/>
          <w:kern w:val="0"/>
          <w:szCs w:val="24"/>
          <w:lang w:eastAsia="zh-CN"/>
        </w:rPr>
        <w:t>《井水喻经》比对，林崇安编，内观杂志，</w:t>
      </w:r>
      <w:r w:rsidRPr="000F7870">
        <w:rPr>
          <w:rFonts w:ascii="Garamond" w:eastAsia="DengXian" w:hAnsi="Garamond" w:cs="Times New Roman"/>
          <w:kern w:val="0"/>
          <w:szCs w:val="24"/>
          <w:lang w:eastAsia="zh-CN"/>
        </w:rPr>
        <w:t xml:space="preserve">86 </w:t>
      </w:r>
      <w:r w:rsidRPr="000F7870">
        <w:rPr>
          <w:rFonts w:ascii="Garamond" w:eastAsia="DengXian" w:hAnsi="Garamond" w:cs="Times New Roman" w:hint="eastAsia"/>
          <w:kern w:val="0"/>
          <w:szCs w:val="24"/>
          <w:lang w:eastAsia="zh-CN"/>
        </w:rPr>
        <w:t>期，</w:t>
      </w:r>
      <w:r w:rsidRPr="000F7870">
        <w:rPr>
          <w:rFonts w:ascii="Garamond" w:eastAsia="DengXian" w:hAnsi="Garamond" w:cs="Times New Roman"/>
          <w:kern w:val="0"/>
          <w:szCs w:val="24"/>
          <w:lang w:eastAsia="zh-CN"/>
        </w:rPr>
        <w:t>pp. 12-16</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2012.09</w:t>
      </w:r>
      <w:r w:rsidRPr="000F7870">
        <w:rPr>
          <w:rFonts w:ascii="Garamond" w:eastAsia="DengXian" w:hAnsi="Garamond" w:cs="Times New Roman" w:hint="eastAsia"/>
          <w:kern w:val="0"/>
          <w:szCs w:val="24"/>
          <w:lang w:eastAsia="zh-CN"/>
        </w:rPr>
        <w:t>，</w:t>
      </w:r>
      <w:r w:rsidR="00070649">
        <w:fldChar w:fldCharType="begin"/>
      </w:r>
      <w:r w:rsidR="00070649">
        <w:instrText xml:space="preserve"> HYPERLINK  "http://www.ss.ncu.edu.tw/</w:instrText>
      </w:r>
      <w:r w:rsidR="00070649">
        <w:instrText xml:space="preserve">~calin/article2008/19_8.pdf" </w:instrText>
      </w:r>
      <w:r w:rsidR="00070649">
        <w:fldChar w:fldCharType="separate"/>
      </w:r>
      <w:r w:rsidRPr="000F7870">
        <w:rPr>
          <w:rFonts w:ascii="Garamond" w:eastAsia="DengXian" w:hAnsi="Garamond" w:cs="Times New Roman"/>
          <w:color w:val="0000FF"/>
          <w:kern w:val="0"/>
          <w:szCs w:val="24"/>
          <w:u w:val="single"/>
          <w:lang w:eastAsia="zh-CN"/>
        </w:rPr>
        <w:t>http://www.ss.ncu.edu.tw/~calin/article2008/19_8.pdf</w:t>
      </w:r>
      <w:r w:rsidR="00070649">
        <w:rPr>
          <w:rFonts w:ascii="Garamond" w:eastAsia="細明體" w:hAnsi="Garamond" w:cs="Times New Roman"/>
          <w:color w:val="0000FF"/>
          <w:kern w:val="0"/>
          <w:szCs w:val="24"/>
          <w:u w:val="single"/>
        </w:rPr>
        <w:fldChar w:fldCharType="end"/>
      </w:r>
    </w:p>
    <w:p w14:paraId="5E055233" w14:textId="3C0F30D0" w:rsidR="003042B9" w:rsidRDefault="000F7870">
      <w:pPr>
        <w:pStyle w:val="Standarduser"/>
        <w:widowControl/>
        <w:spacing w:before="120" w:after="120"/>
        <w:jc w:val="both"/>
      </w:pPr>
      <w:r w:rsidRPr="000F7870">
        <w:rPr>
          <w:rFonts w:ascii="Garamond" w:eastAsia="DengXian" w:hAnsi="Garamond" w:hint="eastAsia"/>
          <w:b/>
          <w:bCs/>
          <w:sz w:val="28"/>
          <w:szCs w:val="24"/>
          <w:lang w:eastAsia="zh-CN"/>
        </w:rPr>
        <w:t>（注</w:t>
      </w:r>
      <w:r w:rsidRPr="000F7870">
        <w:rPr>
          <w:rFonts w:ascii="Garamond" w:eastAsia="DengXian" w:hAnsi="Garamond"/>
          <w:b/>
          <w:bCs/>
          <w:sz w:val="28"/>
          <w:szCs w:val="24"/>
          <w:lang w:eastAsia="zh-CN"/>
        </w:rPr>
        <w:t xml:space="preserve"> 41</w:t>
      </w:r>
      <w:r w:rsidRPr="000F7870">
        <w:rPr>
          <w:rFonts w:ascii="Garamond" w:eastAsia="DengXian" w:hAnsi="Garamond" w:hint="eastAsia"/>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115</w:t>
      </w:r>
      <w:r w:rsidRPr="000F7870">
        <w:rPr>
          <w:rFonts w:ascii="Garamond" w:eastAsia="DengXian" w:hAnsi="Garamond" w:hint="eastAsia"/>
          <w:b/>
          <w:bCs/>
          <w:sz w:val="28"/>
          <w:szCs w:val="24"/>
          <w:lang w:eastAsia="zh-CN"/>
        </w:rPr>
        <w:t>）</w:t>
      </w:r>
    </w:p>
    <w:p w14:paraId="0D2F5A0E" w14:textId="77777777" w:rsidR="003042B9" w:rsidRDefault="003042B9">
      <w:pPr>
        <w:pStyle w:val="Standarduser"/>
        <w:widowControl/>
        <w:spacing w:before="120" w:after="120"/>
        <w:jc w:val="both"/>
        <w:rPr>
          <w:rFonts w:ascii="Garamond" w:eastAsia="細明體" w:hAnsi="Garamond"/>
          <w:szCs w:val="24"/>
        </w:rPr>
      </w:pPr>
    </w:p>
    <w:p w14:paraId="6C9E714C" w14:textId="77777777" w:rsidR="003042B9" w:rsidRDefault="003042B9">
      <w:pPr>
        <w:pStyle w:val="Footnoteuser"/>
        <w:spacing w:before="120" w:after="120"/>
        <w:jc w:val="both"/>
        <w:rPr>
          <w:rFonts w:ascii="Garamond" w:eastAsia="細明體" w:hAnsi="Garamond"/>
          <w:sz w:val="24"/>
          <w:szCs w:val="24"/>
        </w:rPr>
      </w:pPr>
    </w:p>
    <w:p w14:paraId="156D62E1" w14:textId="6CD9903C" w:rsidR="003042B9" w:rsidRDefault="000F7870">
      <w:pPr>
        <w:pStyle w:val="4"/>
        <w:spacing w:line="360" w:lineRule="auto"/>
      </w:pPr>
      <w:r w:rsidRPr="000F7870">
        <w:rPr>
          <w:rFonts w:ascii="Garamond" w:eastAsia="DengXian" w:hAnsi="Garamond"/>
          <w:b/>
          <w:bCs/>
          <w:sz w:val="28"/>
          <w:szCs w:val="24"/>
          <w:lang w:eastAsia="zh-CN"/>
        </w:rPr>
        <w:t xml:space="preserve">SN. 15.1 </w:t>
      </w:r>
      <w:proofErr w:type="spellStart"/>
      <w:r w:rsidRPr="000F7870">
        <w:rPr>
          <w:rFonts w:ascii="Garamond" w:eastAsia="DengXian" w:hAnsi="Garamond"/>
          <w:b/>
          <w:bCs/>
          <w:sz w:val="28"/>
          <w:szCs w:val="24"/>
          <w:lang w:eastAsia="zh-CN"/>
        </w:rPr>
        <w:t>Ti</w:t>
      </w:r>
      <w:r>
        <w:rPr>
          <w:rFonts w:ascii="Cambria" w:eastAsia="標楷體" w:hAnsi="Cambria" w:cs="Cambria"/>
          <w:b/>
          <w:bCs/>
          <w:sz w:val="28"/>
          <w:szCs w:val="24"/>
          <w:lang w:eastAsia="zh-CN"/>
        </w:rPr>
        <w:t>ṇ</w:t>
      </w:r>
      <w:r w:rsidRPr="000F7870">
        <w:rPr>
          <w:rFonts w:ascii="Garamond" w:eastAsia="DengXian" w:hAnsi="Garamond"/>
          <w:b/>
          <w:bCs/>
          <w:sz w:val="28"/>
          <w:szCs w:val="24"/>
          <w:lang w:eastAsia="zh-CN"/>
        </w:rPr>
        <w:t>aka</w:t>
      </w:r>
      <w:r>
        <w:rPr>
          <w:rFonts w:ascii="Cambria" w:eastAsia="標楷體" w:hAnsi="Cambria" w:cs="Cambria"/>
          <w:b/>
          <w:bCs/>
          <w:sz w:val="28"/>
          <w:szCs w:val="24"/>
          <w:lang w:eastAsia="zh-CN"/>
        </w:rPr>
        <w:t>ṭṭ</w:t>
      </w:r>
      <w:r w:rsidRPr="000F7870">
        <w:rPr>
          <w:rFonts w:ascii="Garamond" w:eastAsia="DengXian" w:hAnsi="Garamond"/>
          <w:b/>
          <w:bCs/>
          <w:sz w:val="28"/>
          <w:szCs w:val="24"/>
          <w:lang w:eastAsia="zh-CN"/>
        </w:rPr>
        <w:t>hasutta</w:t>
      </w:r>
      <w:r>
        <w:rPr>
          <w:rFonts w:ascii="Cambria" w:eastAsia="標楷體" w:hAnsi="Cambria" w:cs="Cambria"/>
          <w:b/>
          <w:bCs/>
          <w:sz w:val="28"/>
          <w:szCs w:val="24"/>
          <w:lang w:eastAsia="zh-CN"/>
        </w:rPr>
        <w:t>ṃ</w:t>
      </w:r>
      <w:proofErr w:type="spellEnd"/>
      <w:r w:rsidRPr="000F7870">
        <w:rPr>
          <w:rFonts w:ascii="Garamond" w:eastAsia="DengXian" w:hAnsi="Garamond" w:hint="eastAsia"/>
          <w:b/>
          <w:bCs/>
          <w:sz w:val="28"/>
          <w:szCs w:val="24"/>
          <w:lang w:eastAsia="zh-CN"/>
        </w:rPr>
        <w:t>草木经</w:t>
      </w:r>
    </w:p>
    <w:p w14:paraId="2077055E" w14:textId="2300EFF4"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第二集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一七八页至一七九页</w:t>
      </w:r>
      <w:r w:rsidRPr="000F7870">
        <w:rPr>
          <w:rFonts w:ascii="Garamond" w:eastAsia="DengXian" w:hAnsi="Garamond" w:cs="Times New Roman"/>
          <w:kern w:val="0"/>
          <w:szCs w:val="24"/>
          <w:lang w:eastAsia="zh-CN"/>
        </w:rPr>
        <w:t xml:space="preserve"> (SN ii 178)</w:t>
      </w:r>
    </w:p>
    <w:p w14:paraId="1115A066" w14:textId="77777777" w:rsidR="003042B9" w:rsidRDefault="003042B9">
      <w:pPr>
        <w:pStyle w:val="Standarduser"/>
        <w:widowControl/>
        <w:spacing w:before="120" w:after="120"/>
        <w:jc w:val="both"/>
        <w:rPr>
          <w:rFonts w:ascii="Garamond" w:eastAsia="細明體" w:hAnsi="Garamond"/>
          <w:szCs w:val="24"/>
        </w:rPr>
      </w:pPr>
    </w:p>
    <w:p w14:paraId="05B713D8" w14:textId="27F04BDB"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《草木经》：「比丘们！轮回是无始的，无明所盖、渴爱所系之众生的流转、轮回，起始点不被了知。</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（取材自：相应部</w:t>
      </w:r>
      <w:r w:rsidRPr="000F7870">
        <w:rPr>
          <w:rFonts w:ascii="Garamond" w:eastAsia="DengXian" w:hAnsi="Garamond" w:cs="Times New Roman"/>
          <w:kern w:val="0"/>
          <w:szCs w:val="24"/>
          <w:lang w:eastAsia="zh-CN"/>
        </w:rPr>
        <w:t>15</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无始相应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因缘篇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如来记说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14" w:history="1">
        <w:r w:rsidRPr="000F7870">
          <w:rPr>
            <w:rFonts w:ascii="Garamond" w:eastAsia="DengXian" w:hAnsi="Garamond" w:cs="Times New Roman"/>
            <w:color w:val="0000FF"/>
            <w:kern w:val="0"/>
            <w:szCs w:val="24"/>
            <w:u w:val="single"/>
            <w:lang w:eastAsia="zh-CN"/>
          </w:rPr>
          <w:t>http://agama.buddhason.org/SN/SN0396.htm</w:t>
        </w:r>
      </w:hyperlink>
    </w:p>
    <w:p w14:paraId="5B80EE14" w14:textId="5A4A8583"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《一．草木》：「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比丘们，轮回找不到它的开始，没法找得到它过去的尽头。众生受无明的覆盖、受渴爱的系缚，因而生死相续、不断轮回。」　（取材自：萧式球译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相应部．十五．无始相应</w:t>
      </w:r>
      <w:r w:rsidRPr="000F7870">
        <w:rPr>
          <w:rFonts w:ascii="Garamond" w:eastAsia="DengXian" w:hAnsi="Garamond" w:cs="Times New Roman"/>
          <w:kern w:val="0"/>
          <w:szCs w:val="24"/>
          <w:lang w:eastAsia="zh-CN"/>
        </w:rPr>
        <w:t xml:space="preserve"> </w:t>
      </w:r>
      <w:hyperlink r:id="rId715" w:history="1">
        <w:r w:rsidRPr="000F7870">
          <w:rPr>
            <w:rFonts w:ascii="Garamond" w:eastAsia="DengXian" w:hAnsi="Garamond" w:cs="Times New Roman"/>
            <w:color w:val="0000FF"/>
            <w:kern w:val="0"/>
            <w:szCs w:val="24"/>
            <w:u w:val="single"/>
            <w:lang w:eastAsia="zh-CN"/>
          </w:rPr>
          <w:t>http://www.chilin.edu.hk/edu/report_section_detail.asp?section_id=61&amp;id=477</w:t>
        </w:r>
      </w:hyperlink>
    </w:p>
    <w:p w14:paraId="7C3A6056" w14:textId="526076B5"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83)</w:t>
      </w:r>
    </w:p>
    <w:p w14:paraId="668EB2BC" w14:textId="77777777" w:rsidR="003042B9" w:rsidRDefault="003042B9">
      <w:pPr>
        <w:pStyle w:val="Standarduser"/>
        <w:widowControl/>
        <w:spacing w:before="120" w:after="120"/>
        <w:jc w:val="both"/>
        <w:rPr>
          <w:rFonts w:ascii="Garamond" w:eastAsia="細明體" w:hAnsi="Garamond" w:cs="Times New Roman"/>
          <w:color w:val="0000FF"/>
          <w:kern w:val="0"/>
          <w:szCs w:val="24"/>
          <w:u w:val="single"/>
        </w:rPr>
      </w:pPr>
    </w:p>
    <w:p w14:paraId="0B6BBAEE" w14:textId="77777777" w:rsidR="003042B9" w:rsidRDefault="003042B9">
      <w:pPr>
        <w:pStyle w:val="Standarduser"/>
        <w:widowControl/>
        <w:spacing w:before="120" w:after="120"/>
        <w:jc w:val="both"/>
        <w:rPr>
          <w:rFonts w:ascii="Garamond" w:eastAsia="細明體" w:hAnsi="Garamond" w:cs="Times New Roman"/>
          <w:color w:val="0000FF"/>
          <w:kern w:val="0"/>
          <w:szCs w:val="24"/>
          <w:u w:val="single"/>
        </w:rPr>
      </w:pPr>
    </w:p>
    <w:p w14:paraId="3EEEEDC4" w14:textId="65104D27" w:rsidR="003042B9" w:rsidRDefault="000F7870">
      <w:pPr>
        <w:pStyle w:val="4"/>
        <w:spacing w:line="360" w:lineRule="auto"/>
      </w:pPr>
      <w:r w:rsidRPr="000F7870">
        <w:rPr>
          <w:rFonts w:ascii="Garamond" w:eastAsia="DengXian" w:hAnsi="Garamond"/>
          <w:b/>
          <w:bCs/>
          <w:sz w:val="28"/>
          <w:szCs w:val="24"/>
          <w:lang w:eastAsia="zh-CN"/>
        </w:rPr>
        <w:t xml:space="preserve">SN. 22.25 </w:t>
      </w:r>
      <w:proofErr w:type="spellStart"/>
      <w:r w:rsidRPr="000F7870">
        <w:rPr>
          <w:rFonts w:ascii="Garamond" w:eastAsia="DengXian" w:hAnsi="Garamond"/>
          <w:b/>
          <w:bCs/>
          <w:sz w:val="28"/>
          <w:szCs w:val="24"/>
          <w:lang w:eastAsia="zh-CN"/>
        </w:rPr>
        <w:t>Chandarāgasutta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欲贪经</w:t>
      </w:r>
    </w:p>
    <w:p w14:paraId="6F243F9B" w14:textId="448B5D1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《杂部经》第三集第廿七页为《相应部</w:t>
      </w:r>
      <w:r w:rsidRPr="000F7870">
        <w:rPr>
          <w:rFonts w:ascii="Garamond" w:eastAsia="DengXian" w:hAnsi="Garamond" w:cs="Times New Roman"/>
          <w:kern w:val="0"/>
          <w:szCs w:val="24"/>
          <w:lang w:eastAsia="zh-CN"/>
        </w:rPr>
        <w:t>22.25</w:t>
      </w:r>
      <w:r w:rsidRPr="000F7870">
        <w:rPr>
          <w:rFonts w:ascii="Garamond" w:eastAsia="DengXian" w:hAnsi="Garamond" w:cs="Times New Roman" w:hint="eastAsia"/>
          <w:kern w:val="0"/>
          <w:szCs w:val="24"/>
          <w:lang w:eastAsia="zh-CN"/>
        </w:rPr>
        <w:t>经》。</w:t>
      </w:r>
    </w:p>
    <w:p w14:paraId="5CA9217B" w14:textId="77777777" w:rsidR="003042B9" w:rsidRDefault="003042B9">
      <w:pPr>
        <w:pStyle w:val="Standarduser"/>
        <w:widowControl/>
        <w:spacing w:before="120" w:after="120"/>
        <w:jc w:val="both"/>
        <w:rPr>
          <w:rFonts w:ascii="Garamond" w:eastAsia="細明體" w:hAnsi="Garamond"/>
          <w:szCs w:val="24"/>
        </w:rPr>
      </w:pPr>
    </w:p>
    <w:p w14:paraId="5F765568" w14:textId="54CF70BB"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起源于舍卫城。</w:t>
      </w:r>
    </w:p>
    <w:p w14:paraId="59B75BEF" w14:textId="16A227DF"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「比丘们！凡关于色的欲、贪，你们要舍断，这样，那色将被舍断，根已被切断，就像无根的棕榈树，成为非有，为未来不生之物。</w:t>
      </w:r>
    </w:p>
    <w:p w14:paraId="6A4EC1E7" w14:textId="6A4A5CBE"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凡关于受的欲、贪，你们要舍断，这样，那受将被舍断，根已被切断，就像无根的棕榈树，成为非有，为未来不生之物。</w:t>
      </w:r>
    </w:p>
    <w:p w14:paraId="6A71B234" w14:textId="1B2F0480"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凡关于想的欲、贪，你们要舍断，这样，那想成为已被舍断，根已被切断，就像无根的棕榈树，成为非有，为未来不生之物。</w:t>
      </w:r>
    </w:p>
    <w:p w14:paraId="26CE5553" w14:textId="10A11BD8"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凡关于行的欲、贪，你们要舍断，这样，那行成为已被舍断，根已被切断，就像无根的棕榈树，成为非有，为未来不生之物。</w:t>
      </w:r>
    </w:p>
    <w:p w14:paraId="54AC2239" w14:textId="523629A0"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 xml:space="preserve">　　凡关于识的欲、贪，你们要舍断，这样，那识成为已被舍断，根已被切断，就像无根的棕榈树，成为非有，为未来不生之物。」</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25</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欲贪经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16" w:history="1">
        <w:r w:rsidRPr="000F7870">
          <w:rPr>
            <w:rFonts w:ascii="Garamond" w:eastAsia="DengXian" w:hAnsi="Garamond" w:cs="Times New Roman"/>
            <w:color w:val="0000FF"/>
            <w:kern w:val="0"/>
            <w:szCs w:val="24"/>
            <w:u w:val="single"/>
            <w:lang w:eastAsia="zh-CN"/>
          </w:rPr>
          <w:t>http://agama.buddhason.org/SN/SN0543.htm</w:t>
        </w:r>
      </w:hyperlink>
      <w:r w:rsidRPr="000F7870">
        <w:rPr>
          <w:rFonts w:ascii="Garamond" w:eastAsia="DengXian" w:hAnsi="Garamond" w:cs="Times New Roman"/>
          <w:kern w:val="0"/>
          <w:szCs w:val="24"/>
          <w:lang w:eastAsia="zh-CN"/>
        </w:rPr>
        <w:t>)</w:t>
      </w:r>
    </w:p>
    <w:p w14:paraId="6AA9D313" w14:textId="0DD8171B"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10136F19" w14:textId="3114F83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二十五．爱着</w:t>
      </w:r>
    </w:p>
    <w:p w14:paraId="5499DAD6" w14:textId="6A3BFFA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比丘们，你们要断除对色的爱着，像使连根拔起的棕榈树无法再生长那样根除色。</w:t>
      </w:r>
    </w:p>
    <w:p w14:paraId="2D6D2BE5" w14:textId="699E5934"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你们要断除对受</w:t>
      </w:r>
      <w:r w:rsidRPr="000F7870">
        <w:rPr>
          <w:rFonts w:ascii="Garamond" w:eastAsia="DengXian" w:hAnsi="Garamond" w:cs="Times New Roman"/>
          <w:kern w:val="0"/>
          <w:szCs w:val="24"/>
          <w:lang w:eastAsia="zh-CN"/>
        </w:rPr>
        <w:t>……</w:t>
      </w:r>
    </w:p>
    <w:p w14:paraId="5039B619" w14:textId="4B48BFA5"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你们要断除对想</w:t>
      </w:r>
      <w:r w:rsidRPr="000F7870">
        <w:rPr>
          <w:rFonts w:ascii="Garamond" w:eastAsia="DengXian" w:hAnsi="Garamond" w:cs="Times New Roman"/>
          <w:kern w:val="0"/>
          <w:szCs w:val="24"/>
          <w:lang w:eastAsia="zh-CN"/>
        </w:rPr>
        <w:t>……</w:t>
      </w:r>
    </w:p>
    <w:p w14:paraId="510BC8FA" w14:textId="5F7D8EE3"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你们要断除对行</w:t>
      </w:r>
      <w:r w:rsidRPr="000F7870">
        <w:rPr>
          <w:rFonts w:ascii="Garamond" w:eastAsia="DengXian" w:hAnsi="Garamond" w:cs="Times New Roman"/>
          <w:kern w:val="0"/>
          <w:szCs w:val="24"/>
          <w:lang w:eastAsia="zh-CN"/>
        </w:rPr>
        <w:t>……</w:t>
      </w:r>
    </w:p>
    <w:p w14:paraId="4C2A0E3D" w14:textId="77C1D546"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你们要断除对识的爱着，像使连根拔起的棕榈树无法再生长那样根除识。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 xml:space="preserve">　（取材自：萧式球译</w:t>
      </w:r>
    </w:p>
    <w:p w14:paraId="047117D3" w14:textId="5FA7AB07" w:rsidR="003042B9" w:rsidRDefault="00070649">
      <w:pPr>
        <w:pStyle w:val="Standarduser"/>
        <w:widowControl/>
        <w:spacing w:before="120" w:after="120"/>
        <w:jc w:val="both"/>
      </w:pPr>
      <w:hyperlink r:id="rId717" w:history="1">
        <w:r w:rsidR="000F7870" w:rsidRPr="000F7870">
          <w:rPr>
            <w:rFonts w:ascii="Garamond" w:eastAsia="DengXian" w:hAnsi="Garamond" w:cs="Times New Roman"/>
            <w:color w:val="0000FF"/>
            <w:kern w:val="0"/>
            <w:szCs w:val="24"/>
            <w:u w:val="single"/>
            <w:lang w:eastAsia="zh-CN"/>
          </w:rPr>
          <w:t>http://www.chilin.edu.hk/edu/report_section_detail.asp?section_id=61&amp;id=486&amp;page_id=267:364</w:t>
        </w:r>
      </w:hyperlink>
    </w:p>
    <w:p w14:paraId="01ABAF15" w14:textId="7BBCA96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3268594C" w14:textId="60BA92FC"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《杂阿含</w:t>
      </w:r>
      <w:r w:rsidRPr="000F7870">
        <w:rPr>
          <w:rFonts w:ascii="Garamond" w:eastAsia="DengXian" w:hAnsi="Garamond" w:cs="Times New Roman"/>
          <w:kern w:val="0"/>
          <w:szCs w:val="24"/>
          <w:lang w:eastAsia="zh-CN"/>
        </w:rPr>
        <w:t>13</w:t>
      </w:r>
      <w:r w:rsidRPr="000F7870">
        <w:rPr>
          <w:rFonts w:ascii="Garamond" w:eastAsia="DengXian" w:hAnsi="Garamond" w:cs="Times New Roman" w:hint="eastAsia"/>
          <w:kern w:val="0"/>
          <w:szCs w:val="24"/>
          <w:lang w:eastAsia="zh-CN"/>
        </w:rPr>
        <w:t>经》：「诸比丘！我以如实知此五受阴味是味、患是患、离是离故，我于诸天、若魔、若梵、沙门、婆罗门、天、人众中，自证得脱、得出、得离、得解脱结缚，永不住颠倒，亦能自证得阿耨多罗三藐三菩提。」　（取材自：</w:t>
      </w:r>
      <w:r w:rsidRPr="000F7870">
        <w:rPr>
          <w:rFonts w:ascii="Garamond" w:eastAsia="DengXian" w:hAnsi="Garamond" w:cs="Times New Roman"/>
          <w:kern w:val="0"/>
          <w:szCs w:val="24"/>
          <w:lang w:eastAsia="zh-CN"/>
        </w:rPr>
        <w:t>CBETA, T02, no. 99, p. 2, c5-9)</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718" w:history="1">
        <w:r w:rsidRPr="000F7870">
          <w:rPr>
            <w:rFonts w:ascii="Garamond" w:eastAsia="DengXian" w:hAnsi="Garamond" w:cs="Times New Roman"/>
            <w:color w:val="0000FF"/>
            <w:kern w:val="0"/>
            <w:szCs w:val="24"/>
            <w:u w:val="single"/>
            <w:lang w:eastAsia="zh-CN"/>
          </w:rPr>
          <w:t>https://cbetaonline.dila.edu.tw/zh/T02n0099_p0002c05</w:t>
        </w:r>
      </w:hyperlink>
      <w:r w:rsidRPr="000F7870">
        <w:rPr>
          <w:rFonts w:ascii="Garamond" w:eastAsia="DengXian" w:hAnsi="Garamond" w:cs="Times New Roman"/>
          <w:kern w:val="0"/>
          <w:szCs w:val="24"/>
          <w:lang w:eastAsia="zh-CN"/>
        </w:rPr>
        <w:t xml:space="preserve"> )</w:t>
      </w:r>
    </w:p>
    <w:p w14:paraId="683699F1" w14:textId="648E2077"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《杂阿含</w:t>
      </w:r>
      <w:r w:rsidRPr="000F7870">
        <w:rPr>
          <w:rFonts w:ascii="Garamond" w:eastAsia="DengXian" w:hAnsi="Garamond" w:cs="Times New Roman"/>
          <w:kern w:val="0"/>
          <w:szCs w:val="24"/>
          <w:lang w:eastAsia="zh-CN"/>
        </w:rPr>
        <w:t>42</w:t>
      </w:r>
      <w:r w:rsidRPr="000F7870">
        <w:rPr>
          <w:rFonts w:ascii="Garamond" w:eastAsia="DengXian" w:hAnsi="Garamond" w:cs="Times New Roman" w:hint="eastAsia"/>
          <w:kern w:val="0"/>
          <w:szCs w:val="24"/>
          <w:lang w:eastAsia="zh-CN"/>
        </w:rPr>
        <w:t>经》卷</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有七处善、三种观义。尽于此法得漏尽，得无漏，心解脱、慧解脱，现法自知身作证具足住：『我生已尽，梵行已立，所作已作，自知不受后有。』云何比丘七处善？比丘！如实知色、色集、色灭、色灭道迹、色味、色患、色离如实知；如是受、想、行、识，识集、识灭、识灭道迹、识味、识患、识离如实知。」　（取材自：</w:t>
      </w:r>
      <w:r w:rsidRPr="000F7870">
        <w:rPr>
          <w:rFonts w:ascii="Garamond" w:eastAsia="DengXian" w:hAnsi="Garamond" w:cs="Times New Roman"/>
          <w:kern w:val="0"/>
          <w:szCs w:val="24"/>
          <w:lang w:eastAsia="zh-CN"/>
        </w:rPr>
        <w:t xml:space="preserve">CBETA, T02, no. 99, p. 10, a5-12) </w:t>
      </w:r>
      <w:hyperlink r:id="rId719" w:history="1">
        <w:r w:rsidRPr="000F7870">
          <w:rPr>
            <w:rFonts w:ascii="Garamond" w:eastAsia="DengXian" w:hAnsi="Garamond" w:cs="Times New Roman"/>
            <w:color w:val="0000FF"/>
            <w:kern w:val="0"/>
            <w:szCs w:val="24"/>
            <w:u w:val="single"/>
            <w:lang w:eastAsia="zh-CN"/>
          </w:rPr>
          <w:t>https://cbetaonline.dila.edu.tw/zh/T02n0099_p0010a04</w:t>
        </w:r>
      </w:hyperlink>
    </w:p>
    <w:p w14:paraId="11BCA186" w14:textId="6DD5DDB4" w:rsidR="003042B9" w:rsidRDefault="000F7870">
      <w:pPr>
        <w:pStyle w:val="Footnoteuser"/>
        <w:spacing w:before="120" w:after="120"/>
        <w:jc w:val="both"/>
        <w:rPr>
          <w:rFonts w:ascii="Garamond" w:eastAsia="細明體" w:hAnsi="Garamond" w:cs="Times New Roman"/>
          <w:kern w:val="0"/>
          <w:sz w:val="24"/>
          <w:szCs w:val="24"/>
        </w:rPr>
      </w:pPr>
      <w:r w:rsidRPr="000F7870">
        <w:rPr>
          <w:rFonts w:ascii="Garamond" w:eastAsia="DengXian" w:hAnsi="Garamond" w:cs="Times New Roman" w:hint="eastAsia"/>
          <w:kern w:val="0"/>
          <w:sz w:val="24"/>
          <w:szCs w:val="24"/>
          <w:lang w:eastAsia="zh-CN"/>
        </w:rPr>
        <w:t>尤其以《杂阿含</w:t>
      </w:r>
      <w:r w:rsidRPr="000F7870">
        <w:rPr>
          <w:rFonts w:ascii="Garamond" w:eastAsia="DengXian" w:hAnsi="Garamond" w:cs="Times New Roman"/>
          <w:kern w:val="0"/>
          <w:sz w:val="24"/>
          <w:szCs w:val="24"/>
          <w:lang w:eastAsia="zh-CN"/>
        </w:rPr>
        <w:t>42</w:t>
      </w:r>
      <w:r w:rsidRPr="000F7870">
        <w:rPr>
          <w:rFonts w:ascii="Garamond" w:eastAsia="DengXian" w:hAnsi="Garamond" w:cs="Times New Roman" w:hint="eastAsia"/>
          <w:kern w:val="0"/>
          <w:sz w:val="24"/>
          <w:szCs w:val="24"/>
          <w:lang w:eastAsia="zh-CN"/>
        </w:rPr>
        <w:t>经》的「色、色集、色灭、色灭道迹、色味、色患、色离」七处，解说得更清楚。</w:t>
      </w:r>
    </w:p>
    <w:p w14:paraId="0C8D4589" w14:textId="72FFDF64"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60)</w:t>
      </w:r>
    </w:p>
    <w:p w14:paraId="22B1408F" w14:textId="77777777" w:rsidR="003042B9" w:rsidRDefault="003042B9">
      <w:pPr>
        <w:pStyle w:val="Footnoteuser"/>
        <w:spacing w:before="120" w:after="120"/>
        <w:jc w:val="both"/>
        <w:rPr>
          <w:rFonts w:ascii="Garamond" w:eastAsia="標楷體" w:hAnsi="Garamond"/>
          <w:b/>
          <w:bCs/>
          <w:sz w:val="28"/>
          <w:szCs w:val="24"/>
        </w:rPr>
      </w:pPr>
    </w:p>
    <w:p w14:paraId="050672BD" w14:textId="77777777" w:rsidR="003042B9" w:rsidRDefault="003042B9">
      <w:pPr>
        <w:pStyle w:val="Footnoteuser"/>
        <w:spacing w:before="120" w:after="120"/>
        <w:jc w:val="both"/>
        <w:rPr>
          <w:rFonts w:ascii="Garamond" w:eastAsia="標楷體" w:hAnsi="Garamond"/>
          <w:b/>
          <w:bCs/>
          <w:sz w:val="28"/>
          <w:szCs w:val="24"/>
        </w:rPr>
      </w:pPr>
    </w:p>
    <w:p w14:paraId="636C6665" w14:textId="24A87356" w:rsidR="003042B9" w:rsidRDefault="000F7870">
      <w:pPr>
        <w:pStyle w:val="4"/>
        <w:spacing w:line="360" w:lineRule="auto"/>
      </w:pPr>
      <w:r w:rsidRPr="000F7870">
        <w:rPr>
          <w:rFonts w:ascii="Garamond" w:eastAsia="DengXian" w:hAnsi="Garamond"/>
          <w:b/>
          <w:bCs/>
          <w:sz w:val="26"/>
          <w:szCs w:val="26"/>
          <w:lang w:eastAsia="zh-CN"/>
        </w:rPr>
        <w:t xml:space="preserve">SN. 22.55 </w:t>
      </w:r>
      <w:proofErr w:type="spellStart"/>
      <w:r w:rsidRPr="000F7870">
        <w:rPr>
          <w:rFonts w:ascii="Garamond" w:eastAsia="DengXian" w:hAnsi="Garamond"/>
          <w:b/>
          <w:bCs/>
          <w:sz w:val="26"/>
          <w:szCs w:val="26"/>
          <w:lang w:eastAsia="zh-CN"/>
        </w:rPr>
        <w:t>Udānasutta</w:t>
      </w:r>
      <w:r>
        <w:rPr>
          <w:rFonts w:ascii="Cambria" w:eastAsia="標楷體" w:hAnsi="Cambria" w:cs="Cambria"/>
          <w:b/>
          <w:bCs/>
          <w:sz w:val="26"/>
          <w:szCs w:val="26"/>
          <w:lang w:eastAsia="zh-CN"/>
        </w:rPr>
        <w:t>ṃ</w:t>
      </w:r>
      <w:proofErr w:type="spellEnd"/>
      <w:r w:rsidRPr="000F7870">
        <w:rPr>
          <w:rFonts w:ascii="Garamond" w:eastAsia="DengXian" w:hAnsi="Garamond"/>
          <w:b/>
          <w:bCs/>
          <w:sz w:val="26"/>
          <w:szCs w:val="26"/>
          <w:lang w:eastAsia="zh-CN"/>
        </w:rPr>
        <w:t xml:space="preserve"> </w:t>
      </w:r>
      <w:r w:rsidRPr="000F7870">
        <w:rPr>
          <w:rFonts w:ascii="Garamond" w:eastAsia="DengXian" w:hAnsi="Garamond" w:hint="eastAsia"/>
          <w:b/>
          <w:bCs/>
          <w:sz w:val="28"/>
          <w:szCs w:val="24"/>
          <w:lang w:eastAsia="zh-CN"/>
        </w:rPr>
        <w:t>优陀那经</w:t>
      </w:r>
      <w:r w:rsidRPr="000F7870">
        <w:rPr>
          <w:rFonts w:ascii="Garamond" w:eastAsia="DengXian" w:hAnsi="Garamond" w:hint="eastAsia"/>
          <w:b/>
          <w:bCs/>
          <w:sz w:val="26"/>
          <w:szCs w:val="26"/>
          <w:lang w:eastAsia="zh-CN"/>
        </w:rPr>
        <w:t>、感兴语</w:t>
      </w:r>
    </w:p>
    <w:p w14:paraId="50A11133" w14:textId="713CFDA1"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巴利文学会版《相应部》第三集第五十八页</w:t>
      </w:r>
      <w:r w:rsidRPr="000F7870">
        <w:rPr>
          <w:rFonts w:ascii="Garamond" w:eastAsia="DengXian" w:hAnsi="Garamond" w:cs="Times New Roman"/>
          <w:kern w:val="0"/>
          <w:szCs w:val="24"/>
          <w:lang w:eastAsia="zh-CN"/>
        </w:rPr>
        <w:t xml:space="preserve"> (SN iii 55)</w:t>
      </w:r>
    </w:p>
    <w:p w14:paraId="4E1DA991" w14:textId="77777777" w:rsidR="003042B9" w:rsidRDefault="003042B9">
      <w:pPr>
        <w:pStyle w:val="Standarduser"/>
        <w:widowControl/>
        <w:spacing w:before="120" w:after="120"/>
        <w:jc w:val="both"/>
        <w:rPr>
          <w:rFonts w:ascii="Garamond" w:eastAsia="細明體" w:hAnsi="Garamond" w:cs="Times New Roman"/>
          <w:kern w:val="0"/>
          <w:szCs w:val="24"/>
        </w:rPr>
      </w:pPr>
    </w:p>
    <w:p w14:paraId="62FF09EC" w14:textId="69295B30"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《优陀那经》：「比丘！如果任何人这么说：『除了色，除了受，除了想，除了行外，我要安立识的或来或去，或没或生，或增长或成长或扩展。』这是不可能的。」　（取材自：相应部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55</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20" w:history="1">
        <w:r w:rsidRPr="000F7870">
          <w:rPr>
            <w:rFonts w:ascii="Garamond" w:eastAsia="DengXian" w:hAnsi="Garamond" w:cs="Times New Roman"/>
            <w:color w:val="0000FF"/>
            <w:kern w:val="0"/>
            <w:szCs w:val="24"/>
            <w:u w:val="single"/>
            <w:lang w:eastAsia="zh-CN"/>
          </w:rPr>
          <w:t>http://agama.buddhason.org/SN/SN0573.htm</w:t>
        </w:r>
      </w:hyperlink>
    </w:p>
    <w:p w14:paraId="6D2C924D" w14:textId="34586AEF"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《五十五．感兴语》：「</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比丘，如果有人这样宣说：</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离开色、离开受、离开想、离开行，识有来、有去、有生、有死。’──这是没有可能的。」　（取材自：萧式球译</w:t>
      </w:r>
    </w:p>
    <w:p w14:paraId="61F57F91" w14:textId="01BD89FC" w:rsidR="003042B9" w:rsidRDefault="00070649">
      <w:pPr>
        <w:pStyle w:val="Footnoteuser"/>
        <w:spacing w:before="120" w:after="120"/>
        <w:jc w:val="both"/>
        <w:rPr>
          <w:lang w:eastAsia="zh-CN"/>
        </w:rPr>
      </w:pPr>
      <w:hyperlink r:id="rId721" w:history="1">
        <w:r w:rsidR="000F7870" w:rsidRPr="000F7870">
          <w:rPr>
            <w:rFonts w:ascii="Garamond" w:eastAsia="DengXian" w:hAnsi="Garamond" w:cs="Times New Roman"/>
            <w:color w:val="0000FF"/>
            <w:kern w:val="0"/>
            <w:sz w:val="24"/>
            <w:szCs w:val="24"/>
            <w:u w:val="single"/>
            <w:lang w:eastAsia="zh-CN"/>
          </w:rPr>
          <w:t>http://www.chilin.edu.hk/edu/report_section_detail.asp?section_id=61&amp;id=486&amp;page_id=580:620</w:t>
        </w:r>
      </w:hyperlink>
    </w:p>
    <w:p w14:paraId="222BD796" w14:textId="3B02ADB7"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78)</w:t>
      </w:r>
    </w:p>
    <w:p w14:paraId="06FA5D47" w14:textId="77777777" w:rsidR="003042B9" w:rsidRDefault="003042B9">
      <w:pPr>
        <w:pStyle w:val="Footnoteuser"/>
        <w:spacing w:before="120" w:after="120"/>
        <w:jc w:val="both"/>
        <w:rPr>
          <w:rFonts w:ascii="Garamond" w:eastAsia="標楷體" w:hAnsi="Garamond"/>
          <w:b/>
          <w:bCs/>
          <w:sz w:val="28"/>
          <w:szCs w:val="24"/>
        </w:rPr>
      </w:pPr>
    </w:p>
    <w:p w14:paraId="4DD920B8" w14:textId="77777777" w:rsidR="003042B9" w:rsidRDefault="003042B9">
      <w:pPr>
        <w:pStyle w:val="Footnoteuser"/>
        <w:spacing w:before="120" w:after="120"/>
        <w:jc w:val="both"/>
        <w:rPr>
          <w:rFonts w:ascii="Garamond" w:eastAsia="標楷體" w:hAnsi="Garamond"/>
          <w:b/>
          <w:bCs/>
          <w:sz w:val="28"/>
          <w:szCs w:val="24"/>
        </w:rPr>
      </w:pPr>
    </w:p>
    <w:p w14:paraId="1DC907F7" w14:textId="48C3772B" w:rsidR="003042B9" w:rsidRDefault="000F7870">
      <w:pPr>
        <w:pStyle w:val="4"/>
        <w:spacing w:line="360" w:lineRule="auto"/>
      </w:pPr>
      <w:r w:rsidRPr="000F7870">
        <w:rPr>
          <w:rFonts w:ascii="Garamond" w:eastAsia="DengXian" w:hAnsi="Garamond"/>
          <w:b/>
          <w:bCs/>
          <w:sz w:val="26"/>
          <w:szCs w:val="26"/>
          <w:lang w:eastAsia="zh-CN"/>
        </w:rPr>
        <w:t xml:space="preserve">SN. 22.56 </w:t>
      </w:r>
      <w:proofErr w:type="spellStart"/>
      <w:r w:rsidRPr="000F7870">
        <w:rPr>
          <w:rFonts w:ascii="Garamond" w:eastAsia="DengXian" w:hAnsi="Garamond"/>
          <w:b/>
          <w:bCs/>
          <w:sz w:val="26"/>
          <w:szCs w:val="26"/>
          <w:lang w:eastAsia="zh-CN"/>
        </w:rPr>
        <w:t>Upādānaparipavattasutta</w:t>
      </w:r>
      <w:r>
        <w:rPr>
          <w:rFonts w:ascii="Cambria" w:eastAsia="標楷體" w:hAnsi="Cambria" w:cs="Cambria"/>
          <w:b/>
          <w:bCs/>
          <w:sz w:val="26"/>
          <w:szCs w:val="26"/>
          <w:lang w:eastAsia="zh-CN"/>
        </w:rPr>
        <w:t>ṃ</w:t>
      </w:r>
      <w:proofErr w:type="spellEnd"/>
      <w:r w:rsidRPr="000F7870">
        <w:rPr>
          <w:rFonts w:ascii="Garamond" w:eastAsia="DengXian" w:hAnsi="Garamond"/>
          <w:b/>
          <w:bCs/>
          <w:sz w:val="26"/>
          <w:szCs w:val="26"/>
          <w:lang w:eastAsia="zh-CN"/>
        </w:rPr>
        <w:t xml:space="preserve"> </w:t>
      </w:r>
      <w:r w:rsidRPr="000F7870">
        <w:rPr>
          <w:rFonts w:ascii="Garamond" w:eastAsia="DengXian" w:hAnsi="Garamond" w:hint="eastAsia"/>
          <w:b/>
          <w:bCs/>
          <w:sz w:val="26"/>
          <w:szCs w:val="26"/>
          <w:lang w:eastAsia="zh-CN"/>
        </w:rPr>
        <w:t>取之遍轮转经、四转五取蕴</w:t>
      </w:r>
    </w:p>
    <w:p w14:paraId="44434F65" w14:textId="77777777" w:rsidR="003042B9" w:rsidRDefault="003042B9">
      <w:pPr>
        <w:pStyle w:val="Standarduser"/>
        <w:widowControl/>
        <w:spacing w:before="120" w:after="120"/>
        <w:jc w:val="both"/>
        <w:rPr>
          <w:rFonts w:ascii="Garamond" w:eastAsia="細明體" w:hAnsi="Garamond" w:cs="Times New Roman"/>
          <w:kern w:val="0"/>
          <w:szCs w:val="24"/>
        </w:rPr>
      </w:pPr>
    </w:p>
    <w:p w14:paraId="6549A62A" w14:textId="076550B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巴利文学会版《相应部》第三集第五十九页</w:t>
      </w:r>
    </w:p>
    <w:p w14:paraId="5578763E" w14:textId="77777777" w:rsidR="003042B9" w:rsidRDefault="003042B9">
      <w:pPr>
        <w:pStyle w:val="Standarduser"/>
        <w:widowControl/>
        <w:spacing w:before="120" w:after="120"/>
        <w:jc w:val="both"/>
        <w:rPr>
          <w:rFonts w:ascii="Garamond" w:eastAsia="細明體" w:hAnsi="Garamond" w:cs="Times New Roman"/>
          <w:kern w:val="0"/>
          <w:szCs w:val="24"/>
        </w:rPr>
      </w:pPr>
    </w:p>
    <w:p w14:paraId="095D1253" w14:textId="2E0E0267"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《取</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之遍轮转经》：「而，比丘们！什么是色？四大与四大之所造色，比丘们！这被称为色。以食集而有色集；以食灭而有色灭。」　（取材自：相应部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56</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庄春江译</w:t>
      </w:r>
    </w:p>
    <w:p w14:paraId="5294BFE9" w14:textId="5681C7F7" w:rsidR="003042B9" w:rsidRDefault="00070649">
      <w:pPr>
        <w:pStyle w:val="Standarduser"/>
        <w:widowControl/>
        <w:spacing w:before="120" w:after="120"/>
        <w:jc w:val="both"/>
      </w:pPr>
      <w:hyperlink r:id="rId722" w:history="1">
        <w:r w:rsidR="000F7870" w:rsidRPr="000F7870">
          <w:rPr>
            <w:rFonts w:ascii="Garamond" w:eastAsia="DengXian" w:hAnsi="Garamond" w:cs="Times New Roman"/>
            <w:color w:val="0000FF"/>
            <w:kern w:val="0"/>
            <w:szCs w:val="24"/>
            <w:u w:val="single"/>
            <w:lang w:eastAsia="zh-CN"/>
          </w:rPr>
          <w:t>http://agama.buddhason.org/SN/SN0574.htm</w:t>
        </w:r>
      </w:hyperlink>
    </w:p>
    <w:p w14:paraId="2F932B9B" w14:textId="238E2EAD"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《五十六．四转五取蕴》：「</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比丘们，什么是色呢？由四大组成、由四大衍生出来的色身，这就是称为色了。食集带来色集。食灭带来色灭。」　（取材自：萧式球译</w:t>
      </w:r>
    </w:p>
    <w:p w14:paraId="3BFCAA9B" w14:textId="6978B698" w:rsidR="003042B9" w:rsidRDefault="00070649">
      <w:pPr>
        <w:pStyle w:val="Footnoteuser"/>
        <w:spacing w:before="120" w:after="120"/>
        <w:jc w:val="both"/>
      </w:pPr>
      <w:hyperlink r:id="rId723" w:history="1">
        <w:r w:rsidR="000F7870" w:rsidRPr="000F7870">
          <w:rPr>
            <w:rFonts w:ascii="Garamond" w:eastAsia="DengXian" w:hAnsi="Garamond" w:cs="Times New Roman"/>
            <w:color w:val="0000FF"/>
            <w:kern w:val="0"/>
            <w:sz w:val="24"/>
            <w:szCs w:val="24"/>
            <w:u w:val="single"/>
            <w:lang w:eastAsia="zh-CN"/>
          </w:rPr>
          <w:t>http://www.chilin.edu.hk/edu/report_section_detail.asp?section_id=61&amp;id=486&amp;page_id=580:620</w:t>
        </w:r>
      </w:hyperlink>
    </w:p>
    <w:p w14:paraId="6729D938" w14:textId="0D0C4560"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65</w:t>
      </w:r>
    </w:p>
    <w:p w14:paraId="4B7F1C2C" w14:textId="42275519"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6668B43A" w14:textId="24E0DE9C"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「又，比丘们！什么是受？比丘们！有六类受：眼触所生受、耳触所生受、鼻触所生受、舌触所生受、身触所生受、意触所生受，比丘们！这被称为受。」　（取材自：《取</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之遍轮转经》</w:t>
      </w:r>
      <w:r w:rsidR="00070649">
        <w:fldChar w:fldCharType="begin"/>
      </w:r>
      <w:r w:rsidR="00070649">
        <w:rPr>
          <w:lang w:eastAsia="zh-CN"/>
        </w:rPr>
        <w:instrText xml:space="preserve"> HYPERLINK  "http://agama.buddhason.org/SN/SN0574.htm" </w:instrText>
      </w:r>
      <w:r w:rsidR="00070649">
        <w:fldChar w:fldCharType="separate"/>
      </w:r>
      <w:r w:rsidRPr="000F7870">
        <w:rPr>
          <w:rFonts w:ascii="Garamond" w:eastAsia="DengXian" w:hAnsi="Garamond" w:cs="Times New Roman"/>
          <w:color w:val="0000FF"/>
          <w:kern w:val="0"/>
          <w:szCs w:val="24"/>
          <w:u w:val="single"/>
          <w:lang w:eastAsia="zh-CN"/>
        </w:rPr>
        <w:t>http://agama.buddhason.org/SN/SN0574.htm</w:t>
      </w:r>
      <w:r w:rsidR="00070649">
        <w:rPr>
          <w:rFonts w:ascii="Garamond" w:eastAsia="細明體" w:hAnsi="Garamond" w:cs="Times New Roman"/>
          <w:color w:val="0000FF"/>
          <w:kern w:val="0"/>
          <w:szCs w:val="24"/>
          <w:u w:val="single"/>
        </w:rPr>
        <w:fldChar w:fldCharType="end"/>
      </w:r>
    </w:p>
    <w:p w14:paraId="59D6F2A8" w14:textId="3BDE3247" w:rsidR="003042B9" w:rsidRDefault="000F7870">
      <w:pPr>
        <w:pStyle w:val="Footnoteuser"/>
        <w:spacing w:before="120" w:after="120"/>
        <w:jc w:val="both"/>
        <w:rPr>
          <w:lang w:eastAsia="zh-CN"/>
        </w:rPr>
      </w:pPr>
      <w:r w:rsidRPr="000F7870">
        <w:rPr>
          <w:rFonts w:ascii="Garamond" w:eastAsia="DengXian" w:hAnsi="Garamond" w:cs="Times New Roman" w:hint="eastAsia"/>
          <w:kern w:val="0"/>
          <w:sz w:val="24"/>
          <w:szCs w:val="24"/>
          <w:lang w:eastAsia="zh-CN"/>
        </w:rPr>
        <w:t>《五十六．四转五取蕴》：</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比丘们，什么是受呢？有六种受：由眼触所生的受、由耳触所生的受、由鼻触所生的受、由舌触所生的受、由身触所生的受、由意触所生的受。这就是称为受了。　（取材自：萧式球译</w:t>
      </w:r>
      <w:r w:rsidRPr="000F7870">
        <w:rPr>
          <w:rFonts w:ascii="Garamond" w:eastAsia="DengXian" w:hAnsi="Garamond" w:cs="Times New Roman"/>
          <w:kern w:val="0"/>
          <w:sz w:val="24"/>
          <w:szCs w:val="24"/>
          <w:lang w:eastAsia="zh-CN"/>
        </w:rPr>
        <w:t xml:space="preserve"> </w:t>
      </w:r>
      <w:hyperlink r:id="rId724" w:history="1">
        <w:r w:rsidRPr="000F7870">
          <w:rPr>
            <w:rFonts w:ascii="Garamond" w:eastAsia="DengXian" w:hAnsi="Garamond" w:cs="Times New Roman"/>
            <w:color w:val="0000FF"/>
            <w:kern w:val="0"/>
            <w:sz w:val="24"/>
            <w:szCs w:val="24"/>
            <w:u w:val="single"/>
            <w:lang w:eastAsia="zh-CN"/>
          </w:rPr>
          <w:t>http://www.chilin.edu.hk/edu/report_section_detail.asp?section_id=61&amp;id=486&amp;page_id=580:620</w:t>
        </w:r>
      </w:hyperlink>
    </w:p>
    <w:p w14:paraId="2627EBDA" w14:textId="00A0927A"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67</w:t>
      </w:r>
    </w:p>
    <w:p w14:paraId="648FD559" w14:textId="059F7F6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7CF89849" w14:textId="7CC0441A"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巴利文学会版《相应部》第三集第六十页。</w:t>
      </w:r>
    </w:p>
    <w:p w14:paraId="67F72A5E" w14:textId="77777777" w:rsidR="003042B9" w:rsidRDefault="003042B9">
      <w:pPr>
        <w:pStyle w:val="Standarduser"/>
        <w:widowControl/>
        <w:spacing w:before="120" w:after="120"/>
        <w:jc w:val="both"/>
        <w:rPr>
          <w:rFonts w:ascii="Garamond" w:eastAsia="細明體" w:hAnsi="Garamond" w:cs="Times New Roman"/>
          <w:kern w:val="0"/>
          <w:szCs w:val="24"/>
        </w:rPr>
      </w:pPr>
    </w:p>
    <w:p w14:paraId="1021501D" w14:textId="509C750B" w:rsidR="003042B9" w:rsidRDefault="000F7870">
      <w:pPr>
        <w:pStyle w:val="Standarduser"/>
        <w:widowControl/>
        <w:spacing w:before="120" w:after="120"/>
        <w:jc w:val="both"/>
        <w:rPr>
          <w:lang w:eastAsia="zh-CN"/>
        </w:rPr>
      </w:pPr>
      <w:r w:rsidRPr="000F7870">
        <w:rPr>
          <w:rFonts w:ascii="Garamond" w:eastAsia="DengXian" w:hAnsi="Garamond" w:cs="Times New Roman"/>
          <w:kern w:val="0"/>
          <w:szCs w:val="24"/>
          <w:lang w:eastAsia="zh-CN"/>
        </w:rPr>
        <w:t xml:space="preserve">SN 22.56 </w:t>
      </w:r>
      <w:proofErr w:type="spellStart"/>
      <w:r w:rsidRPr="000F7870">
        <w:rPr>
          <w:rFonts w:ascii="Garamond" w:eastAsia="DengXian" w:hAnsi="Garamond" w:cs="Times New Roman"/>
          <w:kern w:val="0"/>
          <w:szCs w:val="24"/>
          <w:lang w:eastAsia="zh-CN"/>
        </w:rPr>
        <w:t>Upādānaparipavattasutta</w:t>
      </w:r>
      <w:r>
        <w:rPr>
          <w:rFonts w:ascii="Cambria" w:eastAsia="細明體" w:hAnsi="Cambria" w:cs="Cambria"/>
          <w:kern w:val="0"/>
          <w:szCs w:val="24"/>
          <w:lang w:eastAsia="zh-CN"/>
        </w:rPr>
        <w:t>ṃ</w:t>
      </w:r>
      <w:proofErr w:type="spellEnd"/>
      <w:r w:rsidRPr="000F7870">
        <w:rPr>
          <w:rFonts w:ascii="Garamond" w:eastAsia="DengXian" w:hAnsi="Garamond" w:cs="Cambria"/>
          <w:kern w:val="0"/>
          <w:szCs w:val="24"/>
          <w:lang w:eastAsia="zh-CN"/>
        </w:rPr>
        <w:t xml:space="preserve"> </w:t>
      </w:r>
      <w:r w:rsidRPr="000F7870">
        <w:rPr>
          <w:rFonts w:ascii="Garamond" w:eastAsia="DengXian" w:hAnsi="Garamond" w:cs="Times New Roman" w:hint="eastAsia"/>
          <w:kern w:val="0"/>
          <w:szCs w:val="24"/>
          <w:lang w:eastAsia="zh-CN"/>
        </w:rPr>
        <w:t>《取</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之遍轮转经》：「又，比丘们！什么是想？比丘们！有六类想：色想、声想、气味想、味道想、所触想、法想，比丘们！这被称为想。」　（取材自：相应部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56</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25" w:history="1">
        <w:r w:rsidRPr="000F7870">
          <w:rPr>
            <w:rFonts w:ascii="Garamond" w:eastAsia="DengXian" w:hAnsi="Garamond" w:cs="Times New Roman"/>
            <w:color w:val="0000FF"/>
            <w:kern w:val="0"/>
            <w:szCs w:val="24"/>
            <w:u w:val="single"/>
            <w:lang w:eastAsia="zh-CN"/>
          </w:rPr>
          <w:t>http://agama.buddhason.org/SN/SN0574.htm</w:t>
        </w:r>
      </w:hyperlink>
    </w:p>
    <w:p w14:paraId="690B1497" w14:textId="2F9A35D5"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《五十六．四转五取蕴》：「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比丘们，什么是想呢？有六种想：色想、声想、香想、味想、触想、法想。这就是称为想了。」　（取材自：萧式球译</w:t>
      </w:r>
      <w:r w:rsidRPr="000F7870">
        <w:rPr>
          <w:rFonts w:ascii="Garamond" w:eastAsia="DengXian" w:hAnsi="Garamond" w:cs="Times New Roman"/>
          <w:kern w:val="0"/>
          <w:szCs w:val="24"/>
          <w:lang w:eastAsia="zh-CN"/>
        </w:rPr>
        <w:t xml:space="preserve"> </w:t>
      </w:r>
      <w:hyperlink r:id="rId726" w:history="1">
        <w:r w:rsidRPr="000F7870">
          <w:rPr>
            <w:rFonts w:ascii="Garamond" w:eastAsia="DengXian" w:hAnsi="Garamond" w:cs="Times New Roman"/>
            <w:color w:val="0000FF"/>
            <w:kern w:val="0"/>
            <w:szCs w:val="24"/>
            <w:u w:val="single"/>
            <w:lang w:eastAsia="zh-CN"/>
          </w:rPr>
          <w:t>http://www.chilin.edu.hk/edu/report_section_detail.asp?section_id=61&amp;id=486&amp;page_id=580:620</w:t>
        </w:r>
      </w:hyperlink>
    </w:p>
    <w:p w14:paraId="6921DD90" w14:textId="743DC675"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68</w:t>
      </w:r>
    </w:p>
    <w:p w14:paraId="533DCF0E" w14:textId="148E6CF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53D1B97" w14:textId="6129FC4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巴利文学会版《相应部》第三集第六十一页。</w:t>
      </w:r>
    </w:p>
    <w:p w14:paraId="1458189F" w14:textId="57BB4AB6"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《取</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之遍轮转经》：「又，比丘们！什么是识？比丘们！有六类识：眼识、耳识、鼻识、舌识、身识、意识，比丘们！这被称为识。」　（取材自：相应部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56</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27" w:history="1">
        <w:r w:rsidRPr="000F7870">
          <w:rPr>
            <w:rFonts w:ascii="Garamond" w:eastAsia="DengXian" w:hAnsi="Garamond" w:cs="Times New Roman"/>
            <w:color w:val="0000FF"/>
            <w:kern w:val="0"/>
            <w:szCs w:val="24"/>
            <w:u w:val="single"/>
            <w:lang w:eastAsia="zh-CN"/>
          </w:rPr>
          <w:t>http://agama.buddhason.org/SN/SN0574.htm</w:t>
        </w:r>
      </w:hyperlink>
    </w:p>
    <w:p w14:paraId="12B5380C" w14:textId="7DAC8798"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《五十六．四转五取蕴》：「</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比丘们，什么是识呢？有六种识：眼识、耳识、鼻识、舌识、身识、意识。这就是称为识了。」（取材自：萧式球译</w:t>
      </w:r>
    </w:p>
    <w:p w14:paraId="4D33E53F" w14:textId="4520C451" w:rsidR="003042B9" w:rsidRDefault="00070649">
      <w:pPr>
        <w:pStyle w:val="Footnoteuser"/>
        <w:spacing w:before="120" w:after="120"/>
        <w:jc w:val="both"/>
      </w:pPr>
      <w:hyperlink r:id="rId728" w:history="1">
        <w:r w:rsidR="000F7870" w:rsidRPr="000F7870">
          <w:rPr>
            <w:rFonts w:ascii="Garamond" w:eastAsia="DengXian" w:hAnsi="Garamond" w:cs="Times New Roman"/>
            <w:color w:val="0000FF"/>
            <w:kern w:val="0"/>
            <w:sz w:val="24"/>
            <w:szCs w:val="24"/>
            <w:u w:val="single"/>
            <w:lang w:eastAsia="zh-CN"/>
          </w:rPr>
          <w:t>http://www.chilin.edu.hk/edu/report_section_detail.asp?section_id=61&amp;id=486&amp;page_id=580:620</w:t>
        </w:r>
      </w:hyperlink>
      <w:r w:rsidR="000F7870" w:rsidRPr="000F7870">
        <w:rPr>
          <w:rFonts w:ascii="Garamond" w:eastAsia="DengXian" w:hAnsi="Garamond" w:cs="Times New Roman"/>
          <w:color w:val="0000FF"/>
          <w:kern w:val="0"/>
          <w:sz w:val="24"/>
          <w:szCs w:val="24"/>
          <w:u w:val="single"/>
          <w:lang w:eastAsia="zh-CN"/>
        </w:rPr>
        <w:t xml:space="preserve"> </w:t>
      </w:r>
      <w:r w:rsidR="000F7870" w:rsidRPr="000F7870">
        <w:rPr>
          <w:rFonts w:ascii="Garamond" w:eastAsia="DengXian" w:hAnsi="Garamond" w:cs="Times New Roman" w:hint="eastAsia"/>
          <w:color w:val="0000FF"/>
          <w:kern w:val="0"/>
          <w:sz w:val="24"/>
          <w:szCs w:val="24"/>
          <w:u w:val="single"/>
          <w:lang w:eastAsia="zh-CN"/>
        </w:rPr>
        <w:t>）</w:t>
      </w:r>
    </w:p>
    <w:p w14:paraId="5AEE8743" w14:textId="4A54070E"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74)</w:t>
      </w:r>
    </w:p>
    <w:p w14:paraId="0BC80C54" w14:textId="77777777" w:rsidR="003042B9" w:rsidRDefault="003042B9">
      <w:pPr>
        <w:pStyle w:val="Footnoteuser"/>
        <w:spacing w:before="120" w:after="120"/>
        <w:jc w:val="both"/>
        <w:rPr>
          <w:rFonts w:ascii="Garamond" w:eastAsia="細明體" w:hAnsi="Garamond" w:cs="Times New Roman"/>
          <w:kern w:val="0"/>
          <w:sz w:val="24"/>
          <w:szCs w:val="24"/>
        </w:rPr>
      </w:pPr>
    </w:p>
    <w:p w14:paraId="148DB714" w14:textId="77777777" w:rsidR="003042B9" w:rsidRDefault="003042B9">
      <w:pPr>
        <w:pStyle w:val="Footnoteuser"/>
        <w:spacing w:before="120" w:after="120"/>
        <w:jc w:val="both"/>
        <w:rPr>
          <w:rFonts w:ascii="Garamond" w:eastAsia="細明體" w:hAnsi="Garamond" w:cs="Times New Roman"/>
          <w:kern w:val="0"/>
          <w:sz w:val="24"/>
          <w:szCs w:val="24"/>
        </w:rPr>
      </w:pPr>
    </w:p>
    <w:p w14:paraId="1BB53576" w14:textId="65183034" w:rsidR="003042B9" w:rsidRDefault="000F7870">
      <w:pPr>
        <w:pStyle w:val="4"/>
        <w:spacing w:line="360" w:lineRule="auto"/>
      </w:pPr>
      <w:r w:rsidRPr="000F7870">
        <w:rPr>
          <w:rFonts w:ascii="Garamond" w:eastAsia="DengXian" w:hAnsi="Garamond"/>
          <w:b/>
          <w:bCs/>
          <w:sz w:val="28"/>
          <w:szCs w:val="24"/>
          <w:lang w:eastAsia="zh-CN"/>
        </w:rPr>
        <w:t xml:space="preserve">SN. 22.79 </w:t>
      </w:r>
      <w:proofErr w:type="spellStart"/>
      <w:r w:rsidRPr="000F7870">
        <w:rPr>
          <w:rFonts w:ascii="Garamond" w:eastAsia="DengXian" w:hAnsi="Garamond"/>
          <w:b/>
          <w:bCs/>
          <w:sz w:val="28"/>
          <w:szCs w:val="24"/>
          <w:lang w:eastAsia="zh-CN"/>
        </w:rPr>
        <w:t>Khajjanīyasutta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被食经、吞噬</w:t>
      </w:r>
    </w:p>
    <w:p w14:paraId="11D0B661" w14:textId="17817DF7"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「又，比丘们！为什么你们称它为想？比丘们！『认知』，因此被称为『想』，认知什么呢？认知蓝、黄、红、白，比丘们！『认知』，因此被称为『想』。」（取材自：相应部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79</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 xml:space="preserve">/ </w:t>
      </w:r>
      <w:hyperlink r:id="rId729" w:history="1">
        <w:r w:rsidRPr="000F7870">
          <w:rPr>
            <w:rFonts w:ascii="Garamond" w:eastAsia="DengXian" w:hAnsi="Garamond" w:cs="Times New Roman" w:hint="eastAsia"/>
            <w:color w:val="0000FF"/>
            <w:kern w:val="0"/>
            <w:szCs w:val="24"/>
            <w:u w:val="single"/>
            <w:lang w:eastAsia="zh-CN"/>
          </w:rPr>
          <w:t>被食经</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30" w:history="1">
        <w:r w:rsidRPr="000F7870">
          <w:rPr>
            <w:rStyle w:val="Internetlink"/>
            <w:rFonts w:ascii="Garamond" w:eastAsia="DengXian" w:hAnsi="Garamond" w:cs="Times New Roman"/>
            <w:kern w:val="0"/>
            <w:szCs w:val="24"/>
            <w:lang w:eastAsia="zh-CN"/>
          </w:rPr>
          <w:t>http://agama.buddhason.org/SN/SN0597.htm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）；或</w:t>
      </w:r>
    </w:p>
    <w:p w14:paraId="0EF157CC" w14:textId="2E4DE269"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5BC1D532" w14:textId="7FC10A98" w:rsidR="003042B9" w:rsidRDefault="000F7870">
      <w:pPr>
        <w:pStyle w:val="Footnoteuser"/>
        <w:spacing w:before="120" w:after="120"/>
        <w:jc w:val="both"/>
      </w:pPr>
      <w:r w:rsidRPr="000F7870">
        <w:rPr>
          <w:rFonts w:ascii="Garamond" w:eastAsia="DengXian" w:hAnsi="Garamond" w:cs="Times New Roman" w:hint="eastAsia"/>
          <w:kern w:val="0"/>
          <w:sz w:val="24"/>
          <w:szCs w:val="24"/>
          <w:lang w:eastAsia="zh-CN"/>
        </w:rPr>
        <w:t xml:space="preserve">　　「</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比丘们，你们称为想的，就是</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认知</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，因此这称为想。认知什么呢？认知什么是蓝色，认知什么是黄色，认知什么是红色，认知什么是白色。因为这是</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认知</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，所以这称为想。」（取材自：</w:t>
      </w:r>
      <w:r w:rsidRPr="000F7870">
        <w:rPr>
          <w:rFonts w:ascii="Garamond" w:eastAsia="DengXian" w:hAnsi="Garamond" w:cs="Times New Roman"/>
          <w:kern w:val="0"/>
          <w:sz w:val="24"/>
          <w:szCs w:val="24"/>
          <w:lang w:eastAsia="zh-CN"/>
        </w:rPr>
        <w:t xml:space="preserve"> </w:t>
      </w:r>
      <w:hyperlink r:id="rId731" w:history="1">
        <w:r w:rsidRPr="000F7870">
          <w:rPr>
            <w:rFonts w:ascii="Garamond" w:eastAsia="DengXian" w:hAnsi="Garamond" w:cs="Times New Roman" w:hint="eastAsia"/>
            <w:color w:val="0000FF"/>
            <w:kern w:val="0"/>
            <w:sz w:val="24"/>
            <w:szCs w:val="24"/>
            <w:u w:val="single"/>
            <w:lang w:eastAsia="zh-CN"/>
          </w:rPr>
          <w:t>吞噬</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志莲净苑</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萧式球译</w:t>
      </w:r>
      <w:r w:rsidRPr="000F7870">
        <w:rPr>
          <w:rFonts w:ascii="Garamond" w:eastAsia="DengXian" w:hAnsi="Garamond" w:cs="Times New Roman"/>
          <w:kern w:val="0"/>
          <w:sz w:val="24"/>
          <w:szCs w:val="24"/>
          <w:lang w:eastAsia="zh-CN"/>
        </w:rPr>
        <w:t xml:space="preserve">) </w:t>
      </w:r>
      <w:hyperlink r:id="rId732" w:history="1">
        <w:r w:rsidRPr="000F7870">
          <w:rPr>
            <w:rStyle w:val="Internetlink"/>
            <w:rFonts w:ascii="Garamond" w:eastAsia="DengXian" w:hAnsi="Garamond" w:cs="Times New Roman"/>
            <w:kern w:val="0"/>
            <w:sz w:val="24"/>
            <w:szCs w:val="24"/>
            <w:lang w:eastAsia="zh-CN"/>
          </w:rPr>
          <w:t>http://www.chilin.edu.hk/edu/report_section_detail.asp?</w:t>
        </w:r>
      </w:hyperlink>
      <w:r w:rsidR="00070649">
        <w:fldChar w:fldCharType="begin"/>
      </w:r>
      <w:r w:rsidR="00070649">
        <w:rPr>
          <w:lang w:eastAsia="zh-CN"/>
        </w:rPr>
        <w:instrText xml:space="preserve"> HYPERLINK  "http://www.chilin.edu.hk/edu/report_section_detail.asp?section_id=61&amp;id=486&amp;page_id=855:961" </w:instrText>
      </w:r>
      <w:r w:rsidR="00070649">
        <w:fldChar w:fldCharType="separate"/>
      </w:r>
      <w:r w:rsidRPr="000F7870">
        <w:rPr>
          <w:rStyle w:val="Internetlink"/>
          <w:rFonts w:ascii="Garamond" w:eastAsia="DengXian" w:hAnsi="Garamond" w:cs="Times New Roman"/>
          <w:kern w:val="0"/>
          <w:sz w:val="24"/>
          <w:szCs w:val="24"/>
          <w:lang w:eastAsia="zh-CN"/>
        </w:rPr>
        <w:t>section_id=61&amp;id=486&amp;page_id=855:961</w:t>
      </w:r>
      <w:r w:rsidR="00070649">
        <w:rPr>
          <w:rStyle w:val="Internetlink"/>
          <w:rFonts w:ascii="Garamond" w:eastAsia="細明體" w:hAnsi="Garamond" w:cs="Times New Roman"/>
          <w:kern w:val="0"/>
          <w:sz w:val="24"/>
          <w:szCs w:val="24"/>
        </w:rPr>
        <w:fldChar w:fldCharType="end"/>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361CBFD3" w14:textId="6931C40A" w:rsidR="003042B9" w:rsidRDefault="000F7870">
      <w:pPr>
        <w:pStyle w:val="Footnoteuser"/>
        <w:spacing w:before="120" w:after="120"/>
        <w:jc w:val="both"/>
        <w:rPr>
          <w:rFonts w:ascii="Garamond" w:eastAsia="標楷體" w:hAnsi="Garamond"/>
          <w:b/>
          <w:bCs/>
          <w:sz w:val="28"/>
          <w:szCs w:val="24"/>
        </w:rPr>
      </w:pPr>
      <w:r w:rsidRPr="000F7870">
        <w:rPr>
          <w:rFonts w:ascii="Garamond" w:eastAsia="DengXian" w:hAnsi="Garamond"/>
          <w:b/>
          <w:bCs/>
          <w:sz w:val="28"/>
          <w:szCs w:val="24"/>
          <w:lang w:eastAsia="zh-CN"/>
        </w:rPr>
        <w:t>(</w:t>
      </w:r>
      <w:r w:rsidRPr="000F7870">
        <w:rPr>
          <w:rFonts w:ascii="Garamond" w:eastAsia="DengXian" w:hAnsi="Garamond" w:hint="eastAsia"/>
          <w:b/>
          <w:bCs/>
          <w:sz w:val="28"/>
          <w:szCs w:val="24"/>
          <w:lang w:eastAsia="zh-CN"/>
        </w:rPr>
        <w:t>注</w:t>
      </w:r>
      <w:r w:rsidRPr="000F7870">
        <w:rPr>
          <w:rFonts w:ascii="Garamond" w:eastAsia="DengXian" w:hAnsi="Garamond"/>
          <w:b/>
          <w:bCs/>
          <w:sz w:val="28"/>
          <w:szCs w:val="24"/>
          <w:lang w:eastAsia="zh-CN"/>
        </w:rPr>
        <w:t xml:space="preserve"> 68)</w:t>
      </w:r>
    </w:p>
    <w:p w14:paraId="07F7C145" w14:textId="2382DEEC"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6BE2FB6" w14:textId="32E2DFCD" w:rsidR="003042B9" w:rsidRDefault="000F7870">
      <w:pPr>
        <w:pStyle w:val="Footnoteuser"/>
        <w:spacing w:before="120" w:after="120"/>
        <w:jc w:val="both"/>
        <w:rPr>
          <w:lang w:eastAsia="zh-CN"/>
        </w:rPr>
      </w:pPr>
      <w:r w:rsidRPr="000F7870">
        <w:rPr>
          <w:rFonts w:ascii="Garamond" w:eastAsia="DengXian" w:hAnsi="Garamond" w:cs="Times New Roman" w:hint="eastAsia"/>
          <w:kern w:val="0"/>
          <w:sz w:val="24"/>
          <w:szCs w:val="24"/>
          <w:lang w:eastAsia="zh-CN"/>
        </w:rPr>
        <w:t>又，比丘们！为什么你们称它为行？比丘们！『作被作的』，因此被称为『行』，作什么被作的呢？以色的特性而作被作的色；以受的特性而作被作的受；以想的特性而作被作的想；以行的特性而作被作的行；以识的特性而作被作的识，比丘们！『作被作的』，因此被称为『行』。」（取材自：相应部</w:t>
      </w:r>
      <w:r w:rsidRPr="000F7870">
        <w:rPr>
          <w:rFonts w:ascii="Garamond" w:eastAsia="DengXian" w:hAnsi="Garamond" w:cs="Times New Roman"/>
          <w:kern w:val="0"/>
          <w:sz w:val="24"/>
          <w:szCs w:val="24"/>
          <w:lang w:eastAsia="zh-CN"/>
        </w:rPr>
        <w:t>22</w:t>
      </w:r>
      <w:r w:rsidRPr="000F7870">
        <w:rPr>
          <w:rFonts w:ascii="Garamond" w:eastAsia="DengXian" w:hAnsi="Garamond" w:cs="Times New Roman" w:hint="eastAsia"/>
          <w:kern w:val="0"/>
          <w:sz w:val="24"/>
          <w:szCs w:val="24"/>
          <w:lang w:eastAsia="zh-CN"/>
        </w:rPr>
        <w:t>相应</w:t>
      </w:r>
      <w:r w:rsidRPr="000F7870">
        <w:rPr>
          <w:rFonts w:ascii="Garamond" w:eastAsia="DengXian" w:hAnsi="Garamond" w:cs="Times New Roman"/>
          <w:kern w:val="0"/>
          <w:sz w:val="24"/>
          <w:szCs w:val="24"/>
          <w:lang w:eastAsia="zh-CN"/>
        </w:rPr>
        <w:t>79</w:t>
      </w:r>
      <w:r w:rsidRPr="000F7870">
        <w:rPr>
          <w:rFonts w:ascii="Garamond" w:eastAsia="DengXian" w:hAnsi="Garamond" w:cs="Times New Roman" w:hint="eastAsia"/>
          <w:kern w:val="0"/>
          <w:sz w:val="24"/>
          <w:szCs w:val="24"/>
          <w:lang w:eastAsia="zh-CN"/>
        </w:rPr>
        <w:t>经</w:t>
      </w:r>
      <w:r w:rsidRPr="000F7870">
        <w:rPr>
          <w:rFonts w:ascii="Garamond" w:eastAsia="DengXian" w:hAnsi="Garamond" w:cs="Times New Roman"/>
          <w:kern w:val="0"/>
          <w:sz w:val="24"/>
          <w:szCs w:val="24"/>
          <w:lang w:eastAsia="zh-CN"/>
        </w:rPr>
        <w:t xml:space="preserve">/ </w:t>
      </w:r>
      <w:hyperlink r:id="rId733" w:history="1">
        <w:r w:rsidRPr="000F7870">
          <w:rPr>
            <w:rFonts w:ascii="Garamond" w:eastAsia="DengXian" w:hAnsi="Garamond" w:cs="Times New Roman" w:hint="eastAsia"/>
            <w:color w:val="0000FF"/>
            <w:kern w:val="0"/>
            <w:sz w:val="24"/>
            <w:szCs w:val="24"/>
            <w:u w:val="single"/>
            <w:lang w:eastAsia="zh-CN"/>
          </w:rPr>
          <w:t>被食经</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蕴相应</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蕴篇</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修多罗</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庄春江译</w:t>
      </w:r>
      <w:r w:rsidRPr="000F7870">
        <w:rPr>
          <w:rFonts w:ascii="Garamond" w:eastAsia="DengXian" w:hAnsi="Garamond" w:cs="Times New Roman"/>
          <w:kern w:val="0"/>
          <w:sz w:val="24"/>
          <w:szCs w:val="24"/>
          <w:lang w:eastAsia="zh-CN"/>
        </w:rPr>
        <w:t xml:space="preserve">) </w:t>
      </w:r>
      <w:hyperlink r:id="rId734" w:history="1">
        <w:r w:rsidRPr="000F7870">
          <w:rPr>
            <w:rStyle w:val="Internetlink"/>
            <w:rFonts w:ascii="Garamond" w:eastAsia="DengXian" w:hAnsi="Garamond" w:cs="Times New Roman"/>
            <w:kern w:val="0"/>
            <w:sz w:val="24"/>
            <w:szCs w:val="24"/>
            <w:lang w:eastAsia="zh-CN"/>
          </w:rPr>
          <w:t>http://agama.buddhason.org/SN/SN0597.htm</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）；或</w:t>
      </w:r>
    </w:p>
    <w:p w14:paraId="09392313" w14:textId="77777777" w:rsidR="003042B9" w:rsidRDefault="003042B9">
      <w:pPr>
        <w:pStyle w:val="Footnoteuser"/>
        <w:spacing w:before="120" w:after="120"/>
        <w:jc w:val="both"/>
        <w:rPr>
          <w:rFonts w:ascii="Garamond" w:eastAsia="細明體" w:hAnsi="Garamond" w:cs="Times New Roman"/>
          <w:kern w:val="0"/>
          <w:sz w:val="24"/>
          <w:szCs w:val="24"/>
          <w:lang w:eastAsia="zh-CN"/>
        </w:rPr>
      </w:pPr>
    </w:p>
    <w:p w14:paraId="70034E17" w14:textId="14A4CBBD" w:rsidR="003042B9" w:rsidRDefault="000F7870">
      <w:pPr>
        <w:pStyle w:val="Footnoteuser"/>
        <w:spacing w:before="120" w:after="120"/>
        <w:jc w:val="both"/>
        <w:rPr>
          <w:lang w:eastAsia="zh-CN"/>
        </w:rPr>
      </w:pPr>
      <w:r w:rsidRPr="000F7870">
        <w:rPr>
          <w:rFonts w:ascii="Garamond" w:eastAsia="DengXian" w:hAnsi="Garamond" w:cs="Times New Roman" w:hint="eastAsia"/>
          <w:kern w:val="0"/>
          <w:sz w:val="24"/>
          <w:szCs w:val="24"/>
          <w:lang w:eastAsia="zh-CN"/>
        </w:rPr>
        <w:t xml:space="preserve">　　「</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比丘们，你们称为行的，就是</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制造因缘条件</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，因此这称为行。制造什么因缘条件呢？为色制造因缘条件，为受制造因缘条件，为想制造因缘条件，为行制造因缘条件，为识制造因缘条件。因为这是</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制造因缘条件</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，所以这称为行。」（取材自：</w:t>
      </w:r>
      <w:r w:rsidRPr="000F7870">
        <w:rPr>
          <w:rFonts w:ascii="Garamond" w:eastAsia="DengXian" w:hAnsi="Garamond" w:cs="Times New Roman"/>
          <w:kern w:val="0"/>
          <w:sz w:val="24"/>
          <w:szCs w:val="24"/>
          <w:lang w:eastAsia="zh-CN"/>
        </w:rPr>
        <w:t xml:space="preserve"> </w:t>
      </w:r>
      <w:hyperlink r:id="rId735" w:history="1">
        <w:r w:rsidRPr="000F7870">
          <w:rPr>
            <w:rFonts w:ascii="Garamond" w:eastAsia="DengXian" w:hAnsi="Garamond" w:cs="Times New Roman" w:hint="eastAsia"/>
            <w:color w:val="0000FF"/>
            <w:kern w:val="0"/>
            <w:sz w:val="24"/>
            <w:szCs w:val="24"/>
            <w:u w:val="single"/>
            <w:lang w:eastAsia="zh-CN"/>
          </w:rPr>
          <w:t>吞噬</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志莲净苑</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萧式球译</w:t>
      </w:r>
      <w:r w:rsidRPr="000F7870">
        <w:rPr>
          <w:rFonts w:ascii="Garamond" w:eastAsia="DengXian" w:hAnsi="Garamond" w:cs="Times New Roman"/>
          <w:kern w:val="0"/>
          <w:sz w:val="24"/>
          <w:szCs w:val="24"/>
          <w:lang w:eastAsia="zh-CN"/>
        </w:rPr>
        <w:t xml:space="preserve">) </w:t>
      </w:r>
      <w:hyperlink r:id="rId736" w:history="1">
        <w:r w:rsidRPr="000F7870">
          <w:rPr>
            <w:rStyle w:val="Internetlink"/>
            <w:rFonts w:ascii="Garamond" w:eastAsia="DengXian" w:hAnsi="Garamond" w:cs="Times New Roman"/>
            <w:kern w:val="0"/>
            <w:sz w:val="24"/>
            <w:szCs w:val="24"/>
            <w:lang w:eastAsia="zh-CN"/>
          </w:rPr>
          <w:t>http://www.chilin.edu.hk/edu/report_section_detail.asp?section_id=61&amp;id=486&amp;page_id=855:961</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49D7BF6B" w14:textId="599C4D20" w:rsidR="003042B9" w:rsidRDefault="000F7870">
      <w:pPr>
        <w:pStyle w:val="Footnoteuser"/>
        <w:spacing w:before="120" w:after="120"/>
        <w:jc w:val="both"/>
        <w:rPr>
          <w:rFonts w:ascii="Garamond" w:eastAsia="標楷體" w:hAnsi="Garamond"/>
          <w:b/>
          <w:bCs/>
          <w:sz w:val="28"/>
          <w:szCs w:val="24"/>
        </w:rPr>
      </w:pPr>
      <w:r w:rsidRPr="000F7870">
        <w:rPr>
          <w:rFonts w:ascii="Garamond" w:eastAsia="DengXian" w:hAnsi="Garamond"/>
          <w:b/>
          <w:bCs/>
          <w:sz w:val="28"/>
          <w:szCs w:val="24"/>
          <w:lang w:eastAsia="zh-CN"/>
        </w:rPr>
        <w:t>(</w:t>
      </w:r>
      <w:r w:rsidRPr="000F7870">
        <w:rPr>
          <w:rFonts w:ascii="Garamond" w:eastAsia="DengXian" w:hAnsi="Garamond" w:hint="eastAsia"/>
          <w:b/>
          <w:bCs/>
          <w:sz w:val="28"/>
          <w:szCs w:val="24"/>
          <w:lang w:eastAsia="zh-CN"/>
        </w:rPr>
        <w:t>注</w:t>
      </w:r>
      <w:r w:rsidRPr="000F7870">
        <w:rPr>
          <w:rFonts w:ascii="Garamond" w:eastAsia="DengXian" w:hAnsi="Garamond"/>
          <w:b/>
          <w:bCs/>
          <w:sz w:val="28"/>
          <w:szCs w:val="24"/>
          <w:lang w:eastAsia="zh-CN"/>
        </w:rPr>
        <w:t xml:space="preserve"> 72)</w:t>
      </w:r>
    </w:p>
    <w:p w14:paraId="74D73779" w14:textId="77777777" w:rsidR="003042B9" w:rsidRDefault="003042B9">
      <w:pPr>
        <w:pStyle w:val="Footnoteuser"/>
        <w:spacing w:before="120" w:after="120"/>
        <w:jc w:val="both"/>
        <w:rPr>
          <w:rFonts w:ascii="Garamond" w:eastAsia="細明體" w:hAnsi="Garamond" w:cs="Times New Roman"/>
          <w:kern w:val="0"/>
          <w:szCs w:val="24"/>
        </w:rPr>
      </w:pPr>
    </w:p>
    <w:p w14:paraId="7F78015B" w14:textId="77777777" w:rsidR="003042B9" w:rsidRDefault="003042B9">
      <w:pPr>
        <w:pStyle w:val="Footnoteuser"/>
        <w:spacing w:before="120" w:after="120"/>
        <w:jc w:val="both"/>
        <w:rPr>
          <w:rFonts w:ascii="Garamond" w:eastAsia="細明體" w:hAnsi="Garamond" w:cs="Times New Roman"/>
          <w:kern w:val="0"/>
          <w:sz w:val="24"/>
          <w:szCs w:val="24"/>
        </w:rPr>
      </w:pPr>
    </w:p>
    <w:p w14:paraId="39D90F8C" w14:textId="4DE9DC57" w:rsidR="003042B9" w:rsidRDefault="000F7870">
      <w:pPr>
        <w:pStyle w:val="4"/>
        <w:spacing w:line="360" w:lineRule="auto"/>
      </w:pPr>
      <w:r w:rsidRPr="000F7870">
        <w:rPr>
          <w:rFonts w:ascii="Garamond" w:eastAsia="DengXian" w:hAnsi="Garamond"/>
          <w:b/>
          <w:bCs/>
          <w:sz w:val="28"/>
          <w:szCs w:val="24"/>
          <w:lang w:eastAsia="zh-CN"/>
        </w:rPr>
        <w:t xml:space="preserve">SN. 22.82 </w:t>
      </w:r>
      <w:proofErr w:type="spellStart"/>
      <w:r w:rsidRPr="000F7870">
        <w:rPr>
          <w:rFonts w:ascii="Garamond" w:eastAsia="DengXian" w:hAnsi="Garamond"/>
          <w:b/>
          <w:bCs/>
          <w:sz w:val="28"/>
          <w:szCs w:val="24"/>
          <w:lang w:eastAsia="zh-CN"/>
        </w:rPr>
        <w:t>Pu</w:t>
      </w:r>
      <w:r>
        <w:rPr>
          <w:rFonts w:ascii="Cambria" w:eastAsia="標楷體" w:hAnsi="Cambria" w:cs="Cambria"/>
          <w:b/>
          <w:bCs/>
          <w:sz w:val="28"/>
          <w:szCs w:val="24"/>
          <w:lang w:eastAsia="zh-CN"/>
        </w:rPr>
        <w:t>ṇṇ</w:t>
      </w:r>
      <w:r w:rsidRPr="000F7870">
        <w:rPr>
          <w:rFonts w:ascii="Garamond" w:eastAsia="DengXian" w:hAnsi="Garamond"/>
          <w:b/>
          <w:bCs/>
          <w:sz w:val="28"/>
          <w:szCs w:val="24"/>
          <w:lang w:eastAsia="zh-CN"/>
        </w:rPr>
        <w:t>amasutta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满月经、月圆</w:t>
      </w:r>
    </w:p>
    <w:p w14:paraId="573641B4" w14:textId="2B5920FF"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《相应部》第三集一零三页</w:t>
      </w:r>
      <w:r w:rsidRPr="000F7870">
        <w:rPr>
          <w:rFonts w:ascii="Garamond" w:eastAsia="DengXian" w:hAnsi="Garamond" w:cs="Times New Roman"/>
          <w:kern w:val="0"/>
          <w:szCs w:val="24"/>
          <w:lang w:eastAsia="zh-CN"/>
        </w:rPr>
        <w:t xml:space="preserve"> (S iii 103)</w:t>
      </w:r>
    </w:p>
    <w:p w14:paraId="57837A0B" w14:textId="77777777" w:rsidR="003042B9" w:rsidRDefault="003042B9">
      <w:pPr>
        <w:pStyle w:val="Standarduser"/>
        <w:widowControl/>
        <w:spacing w:before="120" w:after="120"/>
        <w:jc w:val="both"/>
        <w:rPr>
          <w:rFonts w:ascii="Garamond" w:eastAsia="細明體" w:hAnsi="Garamond" w:cs="Times New Roman"/>
          <w:kern w:val="0"/>
          <w:szCs w:val="24"/>
        </w:rPr>
      </w:pPr>
    </w:p>
    <w:p w14:paraId="69EDE829" w14:textId="63C78F07"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「凡任何色，不论过去、未来、现在，或内、或外，或粗、或细，或下劣、或胜妙，或远、或近，所有色以正确之慧这样如实见：『这不是我的，我不是这个，这不是我的真我。』</w:t>
      </w:r>
    </w:p>
    <w:p w14:paraId="66F069DF" w14:textId="3BCB12FC"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lastRenderedPageBreak/>
        <w:t>凡任何受，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凡任何想，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凡任何行，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凡任何识，不论过去、未来、现在，或内、或外，或粗、或细，或下劣、或胜妙，或远、或近，所有识以正确之慧这样如实见：『这不是我的，我不是这个，这不是我的真我。』</w:t>
      </w:r>
      <w:r w:rsidRPr="000F7870">
        <w:rPr>
          <w:rFonts w:ascii="Garamond" w:eastAsia="DengXian" w:hAnsi="Garamond" w:cs="Times New Roman"/>
          <w:kern w:val="0"/>
          <w:szCs w:val="24"/>
          <w:lang w:eastAsia="zh-CN"/>
        </w:rPr>
        <w:t xml:space="preserve"> (SN.22.82 </w:t>
      </w:r>
      <w:proofErr w:type="spellStart"/>
      <w:r w:rsidRPr="000F7870">
        <w:rPr>
          <w:rFonts w:ascii="Garamond" w:eastAsia="DengXian" w:hAnsi="Garamond" w:cs="Times New Roman"/>
          <w:kern w:val="0"/>
          <w:szCs w:val="24"/>
          <w:lang w:eastAsia="zh-CN"/>
        </w:rPr>
        <w:t>Pu</w:t>
      </w:r>
      <w:r>
        <w:rPr>
          <w:rFonts w:ascii="Cambria" w:eastAsia="細明體" w:hAnsi="Cambria" w:cs="Cambria"/>
          <w:kern w:val="0"/>
          <w:szCs w:val="24"/>
          <w:lang w:eastAsia="zh-CN"/>
        </w:rPr>
        <w:t>ṇṇ</w:t>
      </w:r>
      <w:r w:rsidRPr="000F7870">
        <w:rPr>
          <w:rFonts w:ascii="Garamond" w:eastAsia="DengXian" w:hAnsi="Garamond" w:cs="Times New Roman"/>
          <w:kern w:val="0"/>
          <w:szCs w:val="24"/>
          <w:lang w:eastAsia="zh-CN"/>
        </w:rPr>
        <w:t>amasutta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82</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满月经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37" w:history="1">
        <w:r w:rsidRPr="000F7870">
          <w:rPr>
            <w:rFonts w:ascii="Garamond" w:eastAsia="DengXian" w:hAnsi="Garamond" w:cs="Times New Roman"/>
            <w:color w:val="0000FF"/>
            <w:kern w:val="0"/>
            <w:szCs w:val="24"/>
            <w:u w:val="single"/>
            <w:lang w:eastAsia="zh-CN"/>
          </w:rPr>
          <w:t>http://agama.buddhason.org/SN/SN0600.htm</w:t>
        </w:r>
      </w:hyperlink>
    </w:p>
    <w:p w14:paraId="301A8F51" w14:textId="497FB58E"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5F8E135" w14:textId="501D1D96" w:rsidR="003042B9" w:rsidRDefault="000F7870">
      <w:pPr>
        <w:pStyle w:val="Standarduser"/>
        <w:widowControl/>
        <w:spacing w:before="120" w:after="120"/>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比丘，对于各种色，不论是过去的、未来的、现在的、内在的、外在的、粗大的、细微的、低等的、高等的、远处的、近处的色，都应以正慧如实视之为没有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我拥有色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我是色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色是一个实我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这回事。对于各种受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对于各种想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对于各种行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对于各种识，不论是过去的、未来的、现在的、内在的、外在的、粗大的、细微的、低等的、高等的、远处的、近处的识，都应以正慧如实视之为没有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我拥有识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我是识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识是一个实我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这回事。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香港志莲净苑</w:t>
      </w:r>
      <w:r w:rsidRPr="000F7870">
        <w:rPr>
          <w:rFonts w:ascii="Garamond" w:eastAsia="DengXian" w:hAnsi="Garamond" w:cs="Times New Roman"/>
          <w:kern w:val="0"/>
          <w:szCs w:val="24"/>
          <w:lang w:eastAsia="zh-CN"/>
        </w:rPr>
        <w:t xml:space="preserve">) </w:t>
      </w:r>
      <w:hyperlink r:id="rId738" w:history="1">
        <w:r w:rsidRPr="000F7870">
          <w:rPr>
            <w:rFonts w:ascii="Garamond" w:eastAsia="DengXian" w:hAnsi="Garamond" w:cs="Times New Roman"/>
            <w:color w:val="0000FF"/>
            <w:kern w:val="0"/>
            <w:szCs w:val="24"/>
            <w:u w:val="single"/>
            <w:lang w:eastAsia="zh-CN"/>
          </w:rPr>
          <w:t>http://www.chilin.edu.hk/edu/report_section_detail.asp?section_id=61&amp;id=486&amp;page_id=961:0</w:t>
        </w:r>
      </w:hyperlink>
    </w:p>
    <w:p w14:paraId="37E46C5F" w14:textId="3C4A4775"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511E423E" w14:textId="48BBEF77"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《杂阿含</w:t>
      </w:r>
      <w:r w:rsidRPr="000F7870">
        <w:rPr>
          <w:rFonts w:ascii="Garamond" w:eastAsia="DengXian" w:hAnsi="Garamond" w:cs="Times New Roman"/>
          <w:kern w:val="0"/>
          <w:szCs w:val="24"/>
          <w:lang w:eastAsia="zh-CN"/>
        </w:rPr>
        <w:t>14</w:t>
      </w:r>
      <w:r w:rsidRPr="000F7870">
        <w:rPr>
          <w:rFonts w:ascii="Garamond" w:eastAsia="DengXian" w:hAnsi="Garamond" w:cs="Times New Roman" w:hint="eastAsia"/>
          <w:kern w:val="0"/>
          <w:szCs w:val="24"/>
          <w:lang w:eastAsia="zh-CN"/>
        </w:rPr>
        <w:t>经》卷</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：「以智慧如实见」</w:t>
      </w:r>
      <w:r w:rsidRPr="000F7870">
        <w:rPr>
          <w:rFonts w:ascii="Garamond" w:eastAsia="DengXian" w:hAnsi="Garamond" w:cs="Times New Roman"/>
          <w:kern w:val="0"/>
          <w:szCs w:val="24"/>
          <w:lang w:eastAsia="zh-CN"/>
        </w:rPr>
        <w:t xml:space="preserve">(CBETA, T02, no. 99, p. 2, c16 </w:t>
      </w:r>
      <w:r w:rsidRPr="000F7870">
        <w:rPr>
          <w:rFonts w:ascii="Garamond" w:eastAsia="DengXian" w:hAnsi="Garamond" w:cs="Times New Roman" w:hint="eastAsia"/>
          <w:kern w:val="0"/>
          <w:szCs w:val="24"/>
          <w:lang w:eastAsia="zh-CN"/>
        </w:rPr>
        <w:t>或</w:t>
      </w:r>
      <w:r w:rsidRPr="000F7870">
        <w:rPr>
          <w:rFonts w:ascii="Garamond" w:eastAsia="DengXian" w:hAnsi="Garamond" w:cs="Times New Roman"/>
          <w:kern w:val="0"/>
          <w:szCs w:val="24"/>
          <w:lang w:eastAsia="zh-CN"/>
        </w:rPr>
        <w:t xml:space="preserve"> CBETA 2020.Q1, T02, no. 99, p. 2c13-14) </w:t>
      </w:r>
      <w:hyperlink r:id="rId739" w:history="1">
        <w:r w:rsidRPr="000F7870">
          <w:rPr>
            <w:rFonts w:ascii="Garamond" w:eastAsia="DengXian" w:hAnsi="Garamond" w:cs="Times New Roman"/>
            <w:color w:val="0000FF"/>
            <w:kern w:val="0"/>
            <w:szCs w:val="24"/>
            <w:u w:val="single"/>
            <w:lang w:eastAsia="zh-CN"/>
          </w:rPr>
          <w:t>https://cbetaonline.dila.edu.tw/zh/T02n0099_p0002c13</w:t>
        </w:r>
      </w:hyperlink>
    </w:p>
    <w:p w14:paraId="10E0142D" w14:textId="7E7676E2"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《杂阿含</w:t>
      </w:r>
      <w:r w:rsidRPr="000F7870">
        <w:rPr>
          <w:rFonts w:ascii="Garamond" w:eastAsia="DengXian" w:hAnsi="Garamond" w:cs="Times New Roman"/>
          <w:kern w:val="0"/>
          <w:szCs w:val="24"/>
          <w:lang w:eastAsia="zh-CN"/>
        </w:rPr>
        <w:t>61</w:t>
      </w:r>
      <w:r w:rsidRPr="000F7870">
        <w:rPr>
          <w:rFonts w:ascii="Garamond" w:eastAsia="DengXian" w:hAnsi="Garamond" w:cs="Times New Roman" w:hint="eastAsia"/>
          <w:kern w:val="0"/>
          <w:szCs w:val="24"/>
          <w:lang w:eastAsia="zh-CN"/>
        </w:rPr>
        <w:t>经》卷</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：「于此法如实正慧等见」</w:t>
      </w:r>
      <w:r w:rsidRPr="000F7870">
        <w:rPr>
          <w:rFonts w:ascii="Garamond" w:eastAsia="DengXian" w:hAnsi="Garamond" w:cs="Times New Roman"/>
          <w:kern w:val="0"/>
          <w:szCs w:val="24"/>
          <w:lang w:eastAsia="zh-CN"/>
        </w:rPr>
        <w:t xml:space="preserve">(CBETA, T02, no. 99, p. 16, a11 </w:t>
      </w:r>
      <w:r w:rsidRPr="000F7870">
        <w:rPr>
          <w:rFonts w:ascii="Garamond" w:eastAsia="DengXian" w:hAnsi="Garamond" w:cs="Times New Roman" w:hint="eastAsia"/>
          <w:kern w:val="0"/>
          <w:szCs w:val="24"/>
          <w:lang w:eastAsia="zh-CN"/>
        </w:rPr>
        <w:t>或</w:t>
      </w:r>
      <w:r w:rsidRPr="000F7870">
        <w:rPr>
          <w:rFonts w:ascii="Garamond" w:eastAsia="DengXian" w:hAnsi="Garamond" w:cs="Times New Roman"/>
          <w:kern w:val="0"/>
          <w:szCs w:val="24"/>
          <w:lang w:eastAsia="zh-CN"/>
        </w:rPr>
        <w:t xml:space="preserve"> CBETA 2020.Q1, T02, no. 99, p. 16a11) </w:t>
      </w:r>
      <w:hyperlink r:id="rId740" w:history="1">
        <w:r w:rsidRPr="000F7870">
          <w:rPr>
            <w:rFonts w:ascii="Garamond" w:eastAsia="DengXian" w:hAnsi="Garamond" w:cs="Times New Roman"/>
            <w:color w:val="0000FF"/>
            <w:kern w:val="0"/>
            <w:szCs w:val="24"/>
            <w:u w:val="single"/>
            <w:lang w:eastAsia="zh-CN"/>
          </w:rPr>
          <w:t>https://cbetaonline.dila.edu.tw/zh/T02n0099_p0016a11</w:t>
        </w:r>
      </w:hyperlink>
    </w:p>
    <w:p w14:paraId="7F72B90B" w14:textId="6F6AA00A" w:rsidR="003042B9" w:rsidRDefault="000F7870">
      <w:pPr>
        <w:pStyle w:val="Standarduser"/>
        <w:widowControl/>
        <w:spacing w:before="120" w:after="120"/>
      </w:pPr>
      <w:r w:rsidRPr="000F7870">
        <w:rPr>
          <w:rFonts w:eastAsia="DengXian"/>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 xml:space="preserve">43 </w:t>
      </w:r>
      <w:r w:rsidRPr="000F7870">
        <w:rPr>
          <w:rFonts w:ascii="Garamond" w:eastAsia="DengXian" w:hAnsi="Garamond" w:cs="Times New Roman" w:hint="eastAsia"/>
          <w:kern w:val="0"/>
          <w:szCs w:val="24"/>
          <w:lang w:eastAsia="zh-CN"/>
        </w:rPr>
        <w:t>以正智慧如实知见</w:t>
      </w:r>
      <w:r w:rsidRPr="000F7870">
        <w:rPr>
          <w:rFonts w:ascii="Garamond" w:eastAsia="DengXian" w:hAnsi="Garamond"/>
          <w:b/>
          <w:bCs/>
          <w:sz w:val="28"/>
          <w:szCs w:val="24"/>
          <w:lang w:eastAsia="zh-CN"/>
        </w:rPr>
        <w:t>)</w:t>
      </w:r>
    </w:p>
    <w:p w14:paraId="6F31CBC3" w14:textId="24AA99F6" w:rsidR="003042B9" w:rsidRDefault="000F7870">
      <w:pPr>
        <w:pStyle w:val="Standarduser"/>
        <w:widowControl/>
        <w:spacing w:before="120" w:after="120"/>
        <w:jc w:val="both"/>
        <w:rPr>
          <w:rFonts w:ascii="Garamond" w:eastAsia="細明體" w:hAnsi="Garamond"/>
          <w:szCs w:val="24"/>
        </w:rPr>
      </w:pPr>
      <w:r w:rsidRPr="000F7870">
        <w:rPr>
          <w:rFonts w:ascii="Garamond" w:eastAsia="DengXian" w:hAnsi="Garamond" w:hint="eastAsia"/>
          <w:szCs w:val="24"/>
          <w:lang w:eastAsia="zh-CN"/>
        </w:rPr>
        <w:t>～～～～～～</w:t>
      </w:r>
    </w:p>
    <w:p w14:paraId="6462DFEA" w14:textId="40C543F8"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「当时，某位比丘的心中生起了这样的深思：</w:t>
      </w:r>
    </w:p>
    <w:p w14:paraId="4034F963" w14:textId="161E8FD1"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「先生！像这样，色是无我的；受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识是无我的，怎样的我将被无我所作的业触及呢？」</w:t>
      </w:r>
    </w:p>
    <w:p w14:paraId="4B501B96" w14:textId="21919748"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那时，世尊以其心知那位比丘心中的深思后，召唤比丘们：</w:t>
      </w:r>
    </w:p>
    <w:p w14:paraId="5B3F346A" w14:textId="67065D7A"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「又，比丘们！这是可能的：这里，某一类愚钝男子，无智、进入了无明、被渴爱所支配的心，可能会认为他能胜过老师的教导：『先生！像这样的话，色是无我的；受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识是无我的，怎样的我将被无我所作的业触及呢？』</w:t>
      </w:r>
    </w:p>
    <w:p w14:paraId="22CAA811" w14:textId="4A9C3947"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比丘们！你们在法上到处被我反问引导，比丘们！你们怎么想：色是常的，或是无常的呢？」</w:t>
      </w:r>
    </w:p>
    <w:p w14:paraId="539E5AAF" w14:textId="4F0F40BA"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「无常的，大德！」</w:t>
      </w:r>
    </w:p>
    <w:p w14:paraId="7D09C27D" w14:textId="64E9DD81"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识是常的，或是无常的呢？」</w:t>
      </w:r>
    </w:p>
    <w:p w14:paraId="7A772A38" w14:textId="4A72EC8D"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「无常的，大德！」</w:t>
      </w:r>
    </w:p>
    <w:p w14:paraId="489BAD70" w14:textId="13D8CEE1"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「而凡无常的，是苦的，或是乐的呢？」</w:t>
      </w:r>
    </w:p>
    <w:p w14:paraId="17598EB6" w14:textId="29ED67DF"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「苦的，大德！」</w:t>
      </w:r>
    </w:p>
    <w:p w14:paraId="61C49A9B" w14:textId="549EBDCF"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「而凡无常的、苦的、变易法，适合这么认为：『这是我的，我是这个，这是我的真我』吗？」</w:t>
      </w:r>
    </w:p>
    <w:p w14:paraId="4E6C18E1" w14:textId="6403591A"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「不，大德！」</w:t>
      </w:r>
    </w:p>
    <w:p w14:paraId="24035126" w14:textId="656332A8"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hint="eastAsia"/>
          <w:kern w:val="0"/>
          <w:szCs w:val="24"/>
          <w:lang w:eastAsia="zh-CN"/>
        </w:rPr>
        <w:lastRenderedPageBreak/>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因此，在这里，当这么看时</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（中略）他了知：『</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（中略）不再有这样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轮回</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的状态了。』」（相应部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82</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满月经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41" w:history="1">
        <w:r w:rsidRPr="000F7870">
          <w:rPr>
            <w:rFonts w:ascii="Garamond" w:eastAsia="DengXian" w:hAnsi="Garamond" w:cs="Times New Roman"/>
            <w:color w:val="0000FF"/>
            <w:kern w:val="0"/>
            <w:szCs w:val="24"/>
            <w:u w:val="single"/>
            <w:lang w:eastAsia="zh-CN"/>
          </w:rPr>
          <w:t>http://agama.buddhason.org/SN/SN0600.htm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2E4CD761" w14:textId="41D6EAE0"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54EF5D08" w14:textId="1290650A"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「这时候，有一位比丘内心生起这种想法：</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听世尊所说，色无我，受无我，想无我，行无我，识无我，那又怎可能有我来造业，怎可能有我来触证解脱呢！</w:t>
      </w:r>
      <w:r w:rsidRPr="000F7870">
        <w:rPr>
          <w:rFonts w:ascii="Garamond" w:eastAsia="DengXian" w:hAnsi="Garamond" w:cs="Times New Roman"/>
          <w:kern w:val="0"/>
          <w:szCs w:val="24"/>
          <w:lang w:eastAsia="zh-CN"/>
        </w:rPr>
        <w:t>”</w:t>
      </w:r>
    </w:p>
    <w:p w14:paraId="7DD0EFF7" w14:textId="2036A1A1"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世尊知道这位比丘的想法，于是对众比丘说：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比丘们，这是有可能找到一些愚痴、无知、带着无明、受制于渴爱的人，自认为超于导师的教法，心想：</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听世尊所说，色无我，受无我，想无我，行无我，识无我，那又怎可能有我来造业，怎可能有我来触证解脱呢！</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比丘们，你们是时常依我不断修习的人，你们认为怎样，色是常还是无常的呢？</w:t>
      </w:r>
      <w:r w:rsidRPr="000F7870">
        <w:rPr>
          <w:rFonts w:ascii="Garamond" w:eastAsia="DengXian" w:hAnsi="Garamond" w:cs="Times New Roman"/>
          <w:kern w:val="0"/>
          <w:szCs w:val="24"/>
          <w:lang w:eastAsia="zh-CN"/>
        </w:rPr>
        <w:t>”</w:t>
      </w:r>
    </w:p>
    <w:p w14:paraId="5392E4CB" w14:textId="56CFBCBD"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大德，是无常的。</w:t>
      </w:r>
      <w:r w:rsidRPr="000F7870">
        <w:rPr>
          <w:rFonts w:ascii="Garamond" w:eastAsia="DengXian" w:hAnsi="Garamond" w:cs="Times New Roman"/>
          <w:kern w:val="0"/>
          <w:szCs w:val="24"/>
          <w:lang w:eastAsia="zh-CN"/>
        </w:rPr>
        <w:t>”</w:t>
      </w:r>
    </w:p>
    <w:p w14:paraId="45602892" w14:textId="209E0213"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无常的东西是乐还是苦的呢？</w:t>
      </w:r>
      <w:r w:rsidRPr="000F7870">
        <w:rPr>
          <w:rFonts w:ascii="Garamond" w:eastAsia="DengXian" w:hAnsi="Garamond" w:cs="Times New Roman"/>
          <w:kern w:val="0"/>
          <w:szCs w:val="24"/>
          <w:lang w:eastAsia="zh-CN"/>
        </w:rPr>
        <w:t>”</w:t>
      </w:r>
    </w:p>
    <w:p w14:paraId="1501474D" w14:textId="11FF3C5A"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大德，是苦的。</w:t>
      </w:r>
      <w:r w:rsidRPr="000F7870">
        <w:rPr>
          <w:rFonts w:ascii="Garamond" w:eastAsia="DengXian" w:hAnsi="Garamond" w:cs="Times New Roman"/>
          <w:kern w:val="0"/>
          <w:szCs w:val="24"/>
          <w:lang w:eastAsia="zh-CN"/>
        </w:rPr>
        <w:t>”</w:t>
      </w:r>
    </w:p>
    <w:p w14:paraId="6D191BC7" w14:textId="5EB5F672"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你们会不会把无常、苦、变坏法的色，视为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我拥有色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我是色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色是一个实我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呢？</w:t>
      </w:r>
      <w:r w:rsidRPr="000F7870">
        <w:rPr>
          <w:rFonts w:ascii="Garamond" w:eastAsia="DengXian" w:hAnsi="Garamond" w:cs="Times New Roman"/>
          <w:kern w:val="0"/>
          <w:szCs w:val="24"/>
          <w:lang w:eastAsia="zh-CN"/>
        </w:rPr>
        <w:t>”</w:t>
      </w:r>
    </w:p>
    <w:p w14:paraId="774B9414" w14:textId="72C48C52"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大德，不会。</w:t>
      </w:r>
      <w:r w:rsidRPr="000F7870">
        <w:rPr>
          <w:rFonts w:ascii="Garamond" w:eastAsia="DengXian" w:hAnsi="Garamond" w:cs="Times New Roman"/>
          <w:kern w:val="0"/>
          <w:szCs w:val="24"/>
          <w:lang w:eastAsia="zh-CN"/>
        </w:rPr>
        <w:t>”</w:t>
      </w:r>
    </w:p>
    <w:p w14:paraId="297CCDF6" w14:textId="386CB979"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受</w:t>
      </w:r>
      <w:r w:rsidRPr="000F7870">
        <w:rPr>
          <w:rFonts w:ascii="Garamond" w:eastAsia="DengXian" w:hAnsi="Garamond" w:cs="Times New Roman"/>
          <w:kern w:val="0"/>
          <w:szCs w:val="24"/>
          <w:lang w:eastAsia="zh-CN"/>
        </w:rPr>
        <w:t>……</w:t>
      </w:r>
    </w:p>
    <w:p w14:paraId="33F6123C" w14:textId="6218E601"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想</w:t>
      </w:r>
      <w:r w:rsidRPr="000F7870">
        <w:rPr>
          <w:rFonts w:ascii="Garamond" w:eastAsia="DengXian" w:hAnsi="Garamond" w:cs="Times New Roman"/>
          <w:kern w:val="0"/>
          <w:szCs w:val="24"/>
          <w:lang w:eastAsia="zh-CN"/>
        </w:rPr>
        <w:t>……</w:t>
      </w:r>
    </w:p>
    <w:p w14:paraId="022666A9" w14:textId="6383F37C"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行</w:t>
      </w:r>
      <w:r w:rsidRPr="000F7870">
        <w:rPr>
          <w:rFonts w:ascii="Garamond" w:eastAsia="DengXian" w:hAnsi="Garamond" w:cs="Times New Roman"/>
          <w:kern w:val="0"/>
          <w:szCs w:val="24"/>
          <w:lang w:eastAsia="zh-CN"/>
        </w:rPr>
        <w:t>……</w:t>
      </w:r>
    </w:p>
    <w:p w14:paraId="163D133A" w14:textId="6AB14713"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比丘们，你们认为怎样，识是常还是无常的呢？</w:t>
      </w:r>
      <w:r w:rsidRPr="000F7870">
        <w:rPr>
          <w:rFonts w:ascii="Garamond" w:eastAsia="DengXian" w:hAnsi="Garamond" w:cs="Times New Roman"/>
          <w:kern w:val="0"/>
          <w:szCs w:val="24"/>
          <w:lang w:eastAsia="zh-CN"/>
        </w:rPr>
        <w:t>”</w:t>
      </w:r>
    </w:p>
    <w:p w14:paraId="40174388" w14:textId="2B047EB9"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大德，是无常的。</w:t>
      </w:r>
      <w:r w:rsidRPr="000F7870">
        <w:rPr>
          <w:rFonts w:ascii="Garamond" w:eastAsia="DengXian" w:hAnsi="Garamond" w:cs="Times New Roman"/>
          <w:kern w:val="0"/>
          <w:szCs w:val="24"/>
          <w:lang w:eastAsia="zh-CN"/>
        </w:rPr>
        <w:t>”</w:t>
      </w:r>
    </w:p>
    <w:p w14:paraId="5786905F" w14:textId="1ADDA736"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无常的东西是乐还是苦的呢？</w:t>
      </w:r>
      <w:r w:rsidRPr="000F7870">
        <w:rPr>
          <w:rFonts w:ascii="Garamond" w:eastAsia="DengXian" w:hAnsi="Garamond" w:cs="Times New Roman"/>
          <w:kern w:val="0"/>
          <w:szCs w:val="24"/>
          <w:lang w:eastAsia="zh-CN"/>
        </w:rPr>
        <w:t>”</w:t>
      </w:r>
    </w:p>
    <w:p w14:paraId="605D6FCA" w14:textId="2A2591C2"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大德，是苦的。</w:t>
      </w:r>
      <w:r w:rsidRPr="000F7870">
        <w:rPr>
          <w:rFonts w:ascii="Garamond" w:eastAsia="DengXian" w:hAnsi="Garamond" w:cs="Times New Roman"/>
          <w:kern w:val="0"/>
          <w:szCs w:val="24"/>
          <w:lang w:eastAsia="zh-CN"/>
        </w:rPr>
        <w:t>”</w:t>
      </w:r>
    </w:p>
    <w:p w14:paraId="7B968C12" w14:textId="37E88549"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你们会不会把无常、苦、变坏法的识，视为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我拥有识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我是识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识是一个实我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呢？</w:t>
      </w:r>
      <w:r w:rsidRPr="000F7870">
        <w:rPr>
          <w:rFonts w:ascii="Garamond" w:eastAsia="DengXian" w:hAnsi="Garamond" w:cs="Times New Roman"/>
          <w:kern w:val="0"/>
          <w:szCs w:val="24"/>
          <w:lang w:eastAsia="zh-CN"/>
        </w:rPr>
        <w:t>”</w:t>
      </w:r>
    </w:p>
    <w:p w14:paraId="598879C3" w14:textId="0EC10DD8"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大德，不会。</w:t>
      </w:r>
      <w:r w:rsidRPr="000F7870">
        <w:rPr>
          <w:rFonts w:ascii="Garamond" w:eastAsia="DengXian" w:hAnsi="Garamond" w:cs="Times New Roman"/>
          <w:kern w:val="0"/>
          <w:szCs w:val="24"/>
          <w:lang w:eastAsia="zh-CN"/>
        </w:rPr>
        <w:t>”</w:t>
      </w:r>
    </w:p>
    <w:p w14:paraId="63B404FB" w14:textId="77777777" w:rsidR="003042B9" w:rsidRDefault="003042B9">
      <w:pPr>
        <w:pStyle w:val="Standarduser"/>
        <w:widowControl/>
        <w:spacing w:before="120" w:after="120"/>
        <w:ind w:firstLine="440"/>
        <w:jc w:val="both"/>
        <w:rPr>
          <w:rFonts w:ascii="Garamond" w:eastAsia="細明體" w:hAnsi="Garamond" w:cs="Times New Roman"/>
          <w:kern w:val="0"/>
          <w:szCs w:val="24"/>
        </w:rPr>
      </w:pPr>
    </w:p>
    <w:p w14:paraId="0C2FF48B" w14:textId="26BB6F70"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比丘们，因此，对于各种色，不论是过去的、未来的、现在的、内在的、外在的、粗大的、细微的、低等的、高等的、远处的、近处的色，都应以正慧如实视之为没有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我拥有色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我是色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色是一个实我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这回事。</w:t>
      </w:r>
    </w:p>
    <w:p w14:paraId="26C5266E" w14:textId="77777777" w:rsidR="003042B9" w:rsidRDefault="003042B9">
      <w:pPr>
        <w:pStyle w:val="Standarduser"/>
        <w:widowControl/>
        <w:spacing w:before="120" w:after="120"/>
        <w:ind w:firstLine="440"/>
        <w:jc w:val="both"/>
        <w:rPr>
          <w:rFonts w:ascii="Garamond" w:eastAsia="細明體" w:hAnsi="Garamond" w:cs="Times New Roman"/>
          <w:kern w:val="0"/>
          <w:szCs w:val="24"/>
        </w:rPr>
      </w:pPr>
    </w:p>
    <w:p w14:paraId="74600AB2" w14:textId="78ABD302"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对于各种受</w:t>
      </w:r>
      <w:r w:rsidRPr="000F7870">
        <w:rPr>
          <w:rFonts w:ascii="Garamond" w:eastAsia="DengXian" w:hAnsi="Garamond" w:cs="Times New Roman"/>
          <w:kern w:val="0"/>
          <w:szCs w:val="24"/>
          <w:lang w:eastAsia="zh-CN"/>
        </w:rPr>
        <w:t>……</w:t>
      </w:r>
    </w:p>
    <w:p w14:paraId="23874C79" w14:textId="14E841B2"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对于各种想</w:t>
      </w:r>
      <w:r w:rsidRPr="000F7870">
        <w:rPr>
          <w:rFonts w:ascii="Garamond" w:eastAsia="DengXian" w:hAnsi="Garamond" w:cs="Times New Roman"/>
          <w:kern w:val="0"/>
          <w:szCs w:val="24"/>
          <w:lang w:eastAsia="zh-CN"/>
        </w:rPr>
        <w:t>……</w:t>
      </w:r>
    </w:p>
    <w:p w14:paraId="188D7089" w14:textId="60C8652C"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对于各种行</w:t>
      </w:r>
      <w:r w:rsidRPr="000F7870">
        <w:rPr>
          <w:rFonts w:ascii="Garamond" w:eastAsia="DengXian" w:hAnsi="Garamond" w:cs="Times New Roman"/>
          <w:kern w:val="0"/>
          <w:szCs w:val="24"/>
          <w:lang w:eastAsia="zh-CN"/>
        </w:rPr>
        <w:t>……</w:t>
      </w:r>
    </w:p>
    <w:p w14:paraId="0523028D" w14:textId="7548C2FE"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lastRenderedPageBreak/>
        <w:t>“</w:t>
      </w:r>
      <w:r w:rsidRPr="000F7870">
        <w:rPr>
          <w:rFonts w:ascii="Garamond" w:eastAsia="DengXian" w:hAnsi="Garamond" w:cs="Times New Roman" w:hint="eastAsia"/>
          <w:kern w:val="0"/>
          <w:szCs w:val="24"/>
          <w:lang w:eastAsia="zh-CN"/>
        </w:rPr>
        <w:t>对于各种识，不论是过去的、未来的、现在的、内在的、外在的、粗大的、细微的、低等的、高等的、远处的、近处的识，都应以正慧如实视之为没有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我拥有识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我是识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识是一个实我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这回事。</w:t>
      </w:r>
    </w:p>
    <w:p w14:paraId="2B259957" w14:textId="77777777" w:rsidR="003042B9" w:rsidRDefault="003042B9">
      <w:pPr>
        <w:pStyle w:val="Standarduser"/>
        <w:widowControl/>
        <w:spacing w:before="120" w:after="120"/>
        <w:ind w:firstLine="440"/>
        <w:jc w:val="both"/>
        <w:rPr>
          <w:rFonts w:ascii="Garamond" w:eastAsia="細明體" w:hAnsi="Garamond" w:cs="Times New Roman"/>
          <w:kern w:val="0"/>
          <w:szCs w:val="24"/>
        </w:rPr>
      </w:pPr>
    </w:p>
    <w:p w14:paraId="5C786855" w14:textId="01F9EE7D" w:rsidR="003042B9" w:rsidRDefault="000F7870">
      <w:pPr>
        <w:pStyle w:val="Footnoteuser"/>
        <w:spacing w:before="120" w:after="120"/>
        <w:ind w:left="339" w:firstLine="440"/>
        <w:jc w:val="both"/>
        <w:rPr>
          <w:rFonts w:ascii="Garamond" w:eastAsia="細明體" w:hAnsi="Garamond" w:cs="Times New Roman"/>
          <w:kern w:val="0"/>
          <w:sz w:val="24"/>
          <w:szCs w:val="24"/>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一位多闻法义的圣弟子这样观察的话，会对色厌离、对受厌离、对想厌离、对行厌离、对识厌离，因为厌离而有无欲，因无欲而有解脱，在得到解脱时会带来一种解脱智，知道：生已经尽除，梵行已经达成，应要做的已经做完，没有下一生。</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译，香港志莲净苑：相应部．二十二．蕴相应．八十二．月圆</w:t>
      </w:r>
    </w:p>
    <w:p w14:paraId="12477AE5" w14:textId="226E7FB3" w:rsidR="003042B9" w:rsidRDefault="00070649">
      <w:pPr>
        <w:pStyle w:val="Footnoteuser"/>
        <w:spacing w:before="120" w:after="120"/>
        <w:ind w:left="339" w:firstLine="400"/>
        <w:jc w:val="both"/>
      </w:pPr>
      <w:hyperlink r:id="rId742" w:history="1">
        <w:r w:rsidR="000F7870" w:rsidRPr="000F7870">
          <w:rPr>
            <w:rStyle w:val="Internetlink"/>
            <w:rFonts w:ascii="Garamond" w:eastAsia="DengXian" w:hAnsi="Garamond" w:cs="Times New Roman"/>
            <w:kern w:val="0"/>
            <w:sz w:val="24"/>
            <w:szCs w:val="24"/>
            <w:lang w:eastAsia="zh-CN"/>
          </w:rPr>
          <w:t>http://www.chilin.edu.hk/edu/report_section_detail.asp?section_id=61&amp;id=486&amp;page_id=961:0</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p>
    <w:p w14:paraId="5B4259E3" w14:textId="472F0BFE"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183)</w:t>
      </w:r>
    </w:p>
    <w:p w14:paraId="1B7F4A3C" w14:textId="77777777" w:rsidR="003042B9" w:rsidRDefault="003042B9">
      <w:pPr>
        <w:pStyle w:val="Standarduser"/>
        <w:widowControl/>
        <w:spacing w:before="120" w:after="120"/>
        <w:jc w:val="both"/>
        <w:rPr>
          <w:rFonts w:ascii="Garamond" w:eastAsia="細明體" w:hAnsi="Garamond"/>
          <w:szCs w:val="24"/>
        </w:rPr>
      </w:pPr>
    </w:p>
    <w:p w14:paraId="7D4FA16E" w14:textId="77777777" w:rsidR="003042B9" w:rsidRDefault="003042B9">
      <w:pPr>
        <w:pStyle w:val="Standarduser"/>
        <w:widowControl/>
        <w:spacing w:before="120" w:after="120"/>
        <w:jc w:val="both"/>
        <w:rPr>
          <w:rFonts w:ascii="Garamond" w:eastAsia="細明體" w:hAnsi="Garamond"/>
          <w:szCs w:val="24"/>
        </w:rPr>
      </w:pPr>
    </w:p>
    <w:p w14:paraId="72F0FDA8" w14:textId="58A3EED1" w:rsidR="003042B9" w:rsidRDefault="000F7870">
      <w:pPr>
        <w:pStyle w:val="4"/>
        <w:spacing w:line="360" w:lineRule="auto"/>
      </w:pPr>
      <w:r w:rsidRPr="000F7870">
        <w:rPr>
          <w:rFonts w:ascii="Garamond" w:eastAsia="DengXian" w:hAnsi="Garamond"/>
          <w:b/>
          <w:bCs/>
          <w:sz w:val="28"/>
          <w:szCs w:val="24"/>
          <w:lang w:eastAsia="zh-CN"/>
        </w:rPr>
        <w:t xml:space="preserve">SN. 22. 89 </w:t>
      </w:r>
      <w:proofErr w:type="spellStart"/>
      <w:r w:rsidRPr="000F7870">
        <w:rPr>
          <w:rFonts w:ascii="Garamond" w:eastAsia="DengXian" w:hAnsi="Garamond"/>
          <w:b/>
          <w:bCs/>
          <w:sz w:val="28"/>
          <w:szCs w:val="24"/>
          <w:lang w:eastAsia="zh-CN"/>
        </w:rPr>
        <w:t>Khemakasutta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差摩经、羇摩迦</w:t>
      </w:r>
    </w:p>
    <w:p w14:paraId="22400A3F" w14:textId="0486094C"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巴利文学会版《相应部》第三集第一二六页以次各页</w:t>
      </w:r>
      <w:r w:rsidRPr="000F7870">
        <w:rPr>
          <w:rFonts w:ascii="Garamond" w:eastAsia="DengXian" w:hAnsi="Garamond" w:cs="Times New Roman"/>
          <w:kern w:val="0"/>
          <w:szCs w:val="24"/>
          <w:lang w:eastAsia="zh-CN"/>
        </w:rPr>
        <w:t xml:space="preserve"> (S iii 126)</w:t>
      </w:r>
    </w:p>
    <w:p w14:paraId="0DD5E23D" w14:textId="77777777" w:rsidR="003042B9" w:rsidRDefault="003042B9">
      <w:pPr>
        <w:pStyle w:val="Standarduser"/>
        <w:widowControl/>
        <w:spacing w:before="120" w:after="120"/>
        <w:rPr>
          <w:rFonts w:ascii="Garamond" w:eastAsia="細明體" w:hAnsi="Garamond"/>
          <w:szCs w:val="24"/>
        </w:rPr>
      </w:pPr>
    </w:p>
    <w:p w14:paraId="6154FF59" w14:textId="54CC4654"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「学友！这五取蕴为世尊所说，即：色取蕴、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（中略）识取蕴，尊者差摩认为在这五取蕴中，哪一个是我，或是我所呢？」</w:t>
      </w:r>
    </w:p>
    <w:p w14:paraId="14D4D439" w14:textId="02B224F6"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「学友！这五取蕴为世尊所说，即：色取蕴、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（中略）识取蕴，我确实不认为在这五取蕴中，哪一个是我，或是我所。」</w:t>
      </w:r>
    </w:p>
    <w:p w14:paraId="43DE4ED9" w14:textId="139E48DD"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那时，尊者陀裟去见上座比丘们。抵达后，对上座比丘们这么说：</w:t>
      </w:r>
    </w:p>
    <w:p w14:paraId="4283A0E4" w14:textId="63F6593B"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「学友们！差摩比丘这么说：『学友！这五取蕴为世尊所说，即：色取蕴、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（中略）识取蕴，我确实不认为在这五取蕴中，哪一个是我，或是我所。』」</w:t>
      </w:r>
    </w:p>
    <w:p w14:paraId="4EC01E4C" w14:textId="3012BCC4"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「来！陀裟学友！去见差摩比丘。抵达后，请你对差摩比丘这么说：『差摩学友！上座们对你这么说：</w:t>
      </w:r>
    </w:p>
    <w:p w14:paraId="3B5730C9" w14:textId="3DA2A639"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「学友！这五取蕴为世尊所说，即：色取蕴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（中略）识取蕴，如果尊者差摩确实不认为在这五取蕴中，哪一个是我，或是我所，那样的话，尊者差摩是烦恼已尽的阿罗汉了。」』」</w:t>
      </w:r>
    </w:p>
    <w:p w14:paraId="1AF76D6F" w14:textId="54EA5E93"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「是的，学友们！」尊者陀裟回答上座比丘们后，就去见尊者差摩，</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（中略）差摩学友！上座们对你这么说：</w:t>
      </w:r>
    </w:p>
    <w:p w14:paraId="212DE9B5" w14:textId="3D7C2DBB"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「学友！这五取蕴为世尊所说，即：色取蕴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（中略）识取蕴，如果尊者差摩确实不认为在这五取蕴中，哪一个是我，或是我所，如果是这样，那尊者差摩是烦恼已尽的阿罗汉了。」</w:t>
      </w:r>
    </w:p>
    <w:p w14:paraId="796B88EF" w14:textId="7A6987D1"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「学友！这五取蕴为世尊所说，即：色取蕴、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（中略）识取蕴，我确实不认为在这五取蕴中，哪一个是我，或是我所，但我不是烦恼已尽的阿罗汉。虽然，学友！我在五取蕴中到达『我是』，但我不认为『我是这个』。」</w:t>
      </w:r>
    </w:p>
    <w:p w14:paraId="2D714444" w14:textId="310C3A6B"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那时，尊者陀裟去见上座比丘们，</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（中略）对上座比丘们这么说：</w:t>
      </w:r>
    </w:p>
    <w:p w14:paraId="6D54BFE3" w14:textId="338DB55D"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「学友们！差摩比丘这么说：『学友！这五取蕴为世尊所说，即：色取蕴、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（中略）识取蕴，我确实不认为在这五取蕴中，哪一个是我，或是我所，但我不是烦恼已尽的阿罗汉，学友！虽然我在五取蕴中到达「我是」，但我不认为「我是这个」。』」</w:t>
      </w:r>
    </w:p>
    <w:p w14:paraId="675269D7" w14:textId="4EE85620"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「来！陀裟学友！去见差摩比丘。抵达后，请你对差摩比丘这么说：『差摩学友！上座们对你这么说：</w:t>
      </w:r>
    </w:p>
    <w:p w14:paraId="5FB3390A" w14:textId="0CB60438"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「差摩学友！你说这『我是』，什么是你说的这『我是』？你说色是『我是』吗？你说除了色以外是『我是』吗？受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你说识是『我是』吗？你说除了识以外是『我是』吗？差摩学友！你说这『我是』，什么是你说的这『我是』？」』」</w:t>
      </w:r>
    </w:p>
    <w:p w14:paraId="79A02FF6" w14:textId="02A0625F"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「是的，学友们！」尊者陀裟回答上座比丘们后，就去见尊者差摩。抵达后，对尊者差摩这么说：</w:t>
      </w:r>
    </w:p>
    <w:p w14:paraId="115CEFD3" w14:textId="2204F615"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「差摩学友！上座们对你这么说：『差摩学友！你说这「我是」，什么是你说的这「我是」？你说色是「我是」吗？你说除了色以外是「我是」吗？受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你说识是「我是」吗？你说除了识以外是「我是」吗？差摩学友！你说这「我是」，什么是你说的这「我是」？』」</w:t>
      </w:r>
    </w:p>
    <w:p w14:paraId="35692414" w14:textId="237387AD"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「够了，陀裟学友！为何为此来回地走！学友！请你拿手杖来，我就去见上座比丘们。</w:t>
      </w:r>
    </w:p>
    <w:p w14:paraId="1D99F679" w14:textId="1535AEDA" w:rsidR="003042B9" w:rsidRDefault="000F7870">
      <w:pPr>
        <w:pStyle w:val="Standarduser"/>
        <w:widowControl/>
        <w:spacing w:before="120" w:after="120"/>
      </w:pPr>
      <w:r w:rsidRPr="000F7870">
        <w:rPr>
          <w:rFonts w:ascii="Garamond" w:eastAsia="DengXian" w:hAnsi="Garamond" w:cs="Times New Roman"/>
          <w:kern w:val="0"/>
          <w:szCs w:val="24"/>
          <w:lang w:eastAsia="zh-CN"/>
        </w:rPr>
        <w:t>..., ..., ...</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89</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差摩经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43" w:history="1">
        <w:r w:rsidRPr="000F7870">
          <w:rPr>
            <w:rFonts w:ascii="Garamond" w:eastAsia="DengXian" w:hAnsi="Garamond" w:cs="Times New Roman"/>
            <w:color w:val="0000FF"/>
            <w:kern w:val="0"/>
            <w:szCs w:val="24"/>
            <w:u w:val="single"/>
            <w:lang w:eastAsia="zh-CN"/>
          </w:rPr>
          <w:t>http://agama.buddhason.org/SN/SN0607.htm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36914651" w14:textId="54FA1093"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7E435A67" w14:textId="57FC1F83"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羇摩迦贤友，长老对你说，世尊说有五取蕴：色取蕴、受取蕴、想取蕴、行取蕴、识取蕴。你有没有视这五取蕴为我或我所呢？</w:t>
      </w:r>
      <w:r w:rsidRPr="000F7870">
        <w:rPr>
          <w:rFonts w:ascii="Garamond" w:eastAsia="DengXian" w:hAnsi="Garamond" w:cs="Times New Roman"/>
          <w:kern w:val="0"/>
          <w:szCs w:val="24"/>
          <w:lang w:eastAsia="zh-CN"/>
        </w:rPr>
        <w:t>”</w:t>
      </w:r>
    </w:p>
    <w:p w14:paraId="78F01E78" w14:textId="61987F65"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陀娑迦贤友，世尊说有五取蕴：色取蕴、受取蕴、想取蕴、行取蕴、识取蕴。我没有视这五取蕴为我或我所。</w:t>
      </w:r>
      <w:r w:rsidRPr="000F7870">
        <w:rPr>
          <w:rFonts w:ascii="Garamond" w:eastAsia="DengXian" w:hAnsi="Garamond" w:cs="Times New Roman"/>
          <w:kern w:val="0"/>
          <w:szCs w:val="24"/>
          <w:lang w:eastAsia="zh-CN"/>
        </w:rPr>
        <w:t>”</w:t>
      </w:r>
    </w:p>
    <w:p w14:paraId="2ECDE7F1" w14:textId="43D67DA8"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于是，陀娑迦尊者回去长老比丘那里，对他们说：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贤友们，羇摩迦比丘说，世尊说有五取蕴：色取蕴、受取蕴、想取蕴、行取蕴、识取蕴。他没有视这五取蕴为我或我所。</w:t>
      </w:r>
      <w:r w:rsidRPr="000F7870">
        <w:rPr>
          <w:rFonts w:ascii="Garamond" w:eastAsia="DengXian" w:hAnsi="Garamond" w:cs="Times New Roman"/>
          <w:kern w:val="0"/>
          <w:szCs w:val="24"/>
          <w:lang w:eastAsia="zh-CN"/>
        </w:rPr>
        <w:t>”</w:t>
      </w:r>
    </w:p>
    <w:p w14:paraId="2C47D641" w14:textId="2789AD4F"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陀娑迦贤友，来吧，你前往羇摩迦尊者那里，对他这样说：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羇摩迦贤友，长老对你说，世尊说有五取蕴：色取蕴、受取蕴、想取蕴、行取蕴、识取蕴。听说你没有视这五取蕴为我或我所，如果是这样的话，羇摩迦尊者就是一位尽除了所有漏的阿罗汉了。</w:t>
      </w:r>
      <w:r w:rsidRPr="000F7870">
        <w:rPr>
          <w:rFonts w:ascii="Garamond" w:eastAsia="DengXian" w:hAnsi="Garamond" w:cs="Times New Roman"/>
          <w:kern w:val="0"/>
          <w:szCs w:val="24"/>
          <w:lang w:eastAsia="zh-CN"/>
        </w:rPr>
        <w:t>’”</w:t>
      </w:r>
    </w:p>
    <w:p w14:paraId="5AF33CF3" w14:textId="3DB4A373"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陀娑迦尊者回答长老比丘：</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贤友们，是的。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之后前往羇摩迦尊者那里，对他说：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羇摩迦贤友，长老对你说，世尊说有五取蕴：色取蕴、受取蕴、想取蕴、行取蕴、识取蕴。听说你没有视这五取蕴为我或我所，如果是这样的话，羇摩迦尊者就是一位尽除了所有漏的阿罗汉了。</w:t>
      </w:r>
      <w:r w:rsidRPr="000F7870">
        <w:rPr>
          <w:rFonts w:ascii="Garamond" w:eastAsia="DengXian" w:hAnsi="Garamond" w:cs="Times New Roman"/>
          <w:kern w:val="0"/>
          <w:szCs w:val="24"/>
          <w:lang w:eastAsia="zh-CN"/>
        </w:rPr>
        <w:t>”</w:t>
      </w:r>
    </w:p>
    <w:p w14:paraId="40761F1A" w14:textId="445F73A6"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陀娑迦贤友，世尊说有五取蕴：色取蕴、受取蕴、想取蕴、行取蕴、识取蕴。我没有视这五取蕴为我或我所，但我还不是一位尽除了所有漏的阿罗汉。虽然我没有视五取蕴为我，但我仍然在当中有一种</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的感觉。</w:t>
      </w:r>
      <w:r w:rsidRPr="000F7870">
        <w:rPr>
          <w:rFonts w:ascii="Garamond" w:eastAsia="DengXian" w:hAnsi="Garamond" w:cs="Times New Roman"/>
          <w:kern w:val="0"/>
          <w:szCs w:val="24"/>
          <w:lang w:eastAsia="zh-CN"/>
        </w:rPr>
        <w:t>”</w:t>
      </w:r>
    </w:p>
    <w:p w14:paraId="0E9406B5" w14:textId="3DFD2E5F"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于是，陀娑迦尊者回去长老比丘那里，对他们说：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贤友们，羇摩迦比丘说，世尊说有五取蕴：色取蕴、受取蕴、想取蕴、行取蕴、识取蕴。他没有视这五取蕴为我或我所，但他</w:t>
      </w:r>
      <w:r w:rsidRPr="000F7870">
        <w:rPr>
          <w:rFonts w:ascii="Garamond" w:eastAsia="DengXian" w:hAnsi="Garamond" w:cs="Times New Roman" w:hint="eastAsia"/>
          <w:kern w:val="0"/>
          <w:szCs w:val="24"/>
          <w:lang w:eastAsia="zh-CN"/>
        </w:rPr>
        <w:lastRenderedPageBreak/>
        <w:t>还不是一位尽除了所有漏的阿罗汉。虽然他没有视五取蕴为我，但他仍然在当中有一种</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的感觉。</w:t>
      </w:r>
      <w:r w:rsidRPr="000F7870">
        <w:rPr>
          <w:rFonts w:ascii="Garamond" w:eastAsia="DengXian" w:hAnsi="Garamond" w:cs="Times New Roman"/>
          <w:kern w:val="0"/>
          <w:szCs w:val="24"/>
          <w:lang w:eastAsia="zh-CN"/>
        </w:rPr>
        <w:t>”</w:t>
      </w:r>
    </w:p>
    <w:p w14:paraId="5FD2148F" w14:textId="331E4DE7"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陀娑迦贤友，来吧，你前往羇摩迦尊者那里，对他这样说：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羇摩迦贤友，长老对你说，你说有一种</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的感觉，这是怎样说的呢──你说色是我，还是说我在色之外；你说受是我，还是说我在受之外；你说想是我，还是说我在想之外；你说行是我，还是说我在行之外；你说识是我，还是说我在识之外呢？你说有一种</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的感觉，这是怎样说的呢？</w:t>
      </w:r>
      <w:r w:rsidRPr="000F7870">
        <w:rPr>
          <w:rFonts w:ascii="Garamond" w:eastAsia="DengXian" w:hAnsi="Garamond" w:cs="Times New Roman"/>
          <w:kern w:val="0"/>
          <w:szCs w:val="24"/>
          <w:lang w:eastAsia="zh-CN"/>
        </w:rPr>
        <w:t>’”</w:t>
      </w:r>
    </w:p>
    <w:p w14:paraId="196BA4BE" w14:textId="653968AC"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陀娑迦尊者回答长老比丘：</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贤友们，是的。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之后前往羇摩迦尊者那里，对他说：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羇摩迦贤友，长老对你说，你说有一种</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感觉，这是怎样说的呢──你说色是我，还是说我在色之外；你说受是我，还是说我在受之外；你说想是我，还是说我在想之外；你说行是我，还是说我在行之外；你说识是我，还是说我在识之外呢？你说有一种</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的感觉，这是怎样说的呢？</w:t>
      </w:r>
      <w:r w:rsidRPr="000F7870">
        <w:rPr>
          <w:rFonts w:ascii="Garamond" w:eastAsia="DengXian" w:hAnsi="Garamond" w:cs="Times New Roman"/>
          <w:kern w:val="0"/>
          <w:szCs w:val="24"/>
          <w:lang w:eastAsia="zh-CN"/>
        </w:rPr>
        <w:t>”</w:t>
      </w:r>
    </w:p>
    <w:p w14:paraId="519BCAFD" w14:textId="3794A01E"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陀娑迦贤友，请你停止，为什么要你来回奔走呢！请你拿手杖给我，我要亲自前往长老比丘那里。</w:t>
      </w:r>
      <w:r w:rsidRPr="000F7870">
        <w:rPr>
          <w:rFonts w:ascii="Garamond" w:eastAsia="DengXian" w:hAnsi="Garamond" w:cs="Times New Roman"/>
          <w:kern w:val="0"/>
          <w:szCs w:val="24"/>
          <w:lang w:eastAsia="zh-CN"/>
        </w:rPr>
        <w:t>”</w:t>
      </w:r>
    </w:p>
    <w:p w14:paraId="60C72E11" w14:textId="7D4BC119" w:rsidR="003042B9" w:rsidRDefault="000F7870">
      <w:pPr>
        <w:pStyle w:val="Footnoteuser"/>
        <w:spacing w:before="120" w:after="120"/>
      </w:pPr>
      <w:r w:rsidRPr="000F7870">
        <w:rPr>
          <w:rFonts w:ascii="Garamond" w:eastAsia="DengXian" w:hAnsi="Garamond" w:cs="Times New Roman"/>
          <w:kern w:val="0"/>
          <w:sz w:val="24"/>
          <w:szCs w:val="24"/>
          <w:lang w:eastAsia="zh-CN"/>
        </w:rPr>
        <w:t>..., ..., ...</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译，香港志莲净苑：相应部．二十二．蕴相应．八十九．羇摩迦</w:t>
      </w:r>
      <w:r w:rsidRPr="000F7870">
        <w:rPr>
          <w:rFonts w:ascii="Garamond" w:eastAsia="DengXian" w:hAnsi="Garamond" w:cs="Times New Roman"/>
          <w:kern w:val="0"/>
          <w:sz w:val="24"/>
          <w:szCs w:val="24"/>
          <w:lang w:eastAsia="zh-CN"/>
        </w:rPr>
        <w:t xml:space="preserve"> </w:t>
      </w:r>
      <w:hyperlink r:id="rId744" w:history="1">
        <w:r w:rsidRPr="000F7870">
          <w:rPr>
            <w:rFonts w:ascii="Garamond" w:eastAsia="DengXian" w:hAnsi="Garamond" w:cs="Times New Roman"/>
            <w:color w:val="0000FF"/>
            <w:kern w:val="0"/>
            <w:sz w:val="24"/>
            <w:szCs w:val="24"/>
            <w:u w:val="single"/>
            <w:lang w:eastAsia="zh-CN"/>
          </w:rPr>
          <w:t>http://www.chilin.edu.hk/edu/report_section_detail.asp?section_id=61&amp;id=487&amp;page_id=312:343</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543F1A11" w14:textId="04F563A1"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181)</w:t>
      </w:r>
    </w:p>
    <w:p w14:paraId="13D7DA7E" w14:textId="77777777" w:rsidR="003042B9" w:rsidRDefault="003042B9">
      <w:pPr>
        <w:pStyle w:val="Standarduser"/>
        <w:widowControl/>
        <w:spacing w:before="120" w:after="120"/>
        <w:jc w:val="both"/>
        <w:rPr>
          <w:rFonts w:ascii="Garamond" w:eastAsia="細明體" w:hAnsi="Garamond"/>
          <w:szCs w:val="24"/>
        </w:rPr>
      </w:pPr>
    </w:p>
    <w:p w14:paraId="5AE5BEDB" w14:textId="77777777" w:rsidR="003042B9" w:rsidRDefault="003042B9">
      <w:pPr>
        <w:pStyle w:val="Standarduser"/>
        <w:widowControl/>
        <w:spacing w:before="120" w:after="120"/>
        <w:jc w:val="both"/>
        <w:rPr>
          <w:rFonts w:ascii="Garamond" w:eastAsia="細明體" w:hAnsi="Garamond"/>
          <w:szCs w:val="24"/>
        </w:rPr>
      </w:pPr>
    </w:p>
    <w:p w14:paraId="3AD7C268" w14:textId="72536922" w:rsidR="003042B9" w:rsidRDefault="000F7870">
      <w:pPr>
        <w:pStyle w:val="4"/>
        <w:spacing w:line="360" w:lineRule="auto"/>
      </w:pPr>
      <w:r w:rsidRPr="000F7870">
        <w:rPr>
          <w:rFonts w:ascii="Garamond" w:eastAsia="DengXian" w:hAnsi="Garamond"/>
          <w:b/>
          <w:bCs/>
          <w:sz w:val="28"/>
          <w:szCs w:val="24"/>
          <w:lang w:eastAsia="zh-CN"/>
        </w:rPr>
        <w:t xml:space="preserve">SN. 22.90. </w:t>
      </w:r>
      <w:proofErr w:type="spellStart"/>
      <w:r w:rsidRPr="000F7870">
        <w:rPr>
          <w:rFonts w:ascii="Garamond" w:eastAsia="DengXian" w:hAnsi="Garamond"/>
          <w:b/>
          <w:bCs/>
          <w:sz w:val="28"/>
          <w:szCs w:val="24"/>
          <w:lang w:eastAsia="zh-CN"/>
        </w:rPr>
        <w:t>Channasutta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阐陀经</w:t>
      </w:r>
    </w:p>
    <w:p w14:paraId="0249EA60" w14:textId="276CAC42"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巴利文学会版《相应部》第二集第一三二、一三三两页</w:t>
      </w:r>
      <w:r w:rsidRPr="000F7870">
        <w:rPr>
          <w:rFonts w:ascii="Garamond" w:eastAsia="DengXian" w:hAnsi="Garamond" w:cs="Times New Roman"/>
          <w:kern w:val="0"/>
          <w:szCs w:val="24"/>
          <w:lang w:eastAsia="zh-CN"/>
        </w:rPr>
        <w:t xml:space="preserve"> (S iii 132)</w:t>
      </w:r>
    </w:p>
    <w:p w14:paraId="68B10923" w14:textId="77777777" w:rsidR="003042B9" w:rsidRDefault="003042B9">
      <w:pPr>
        <w:pStyle w:val="Standarduser"/>
        <w:widowControl/>
        <w:spacing w:before="120" w:after="120"/>
        <w:rPr>
          <w:rFonts w:ascii="Garamond" w:eastAsia="細明體" w:hAnsi="Garamond"/>
          <w:szCs w:val="24"/>
        </w:rPr>
      </w:pPr>
    </w:p>
    <w:p w14:paraId="6AB8809F" w14:textId="6D6C6ADD"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「阐陀学友！色是无常的，受是无常的，想是无常的，行是无常的，识是无常的；色是无我，受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识是无我；一切行是无常的，一切法是无我。」</w:t>
      </w:r>
    </w:p>
    <w:p w14:paraId="432B3CBD"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6CC5E47E" w14:textId="1C2CB9F2"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90</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阐陀经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45" w:history="1">
        <w:r w:rsidRPr="000F7870">
          <w:rPr>
            <w:rFonts w:ascii="Garamond" w:eastAsia="DengXian" w:hAnsi="Garamond" w:cs="Times New Roman"/>
            <w:kern w:val="0"/>
            <w:szCs w:val="24"/>
            <w:lang w:eastAsia="zh-CN"/>
          </w:rPr>
          <w:t>https://agama.buddhason.org/SN/SN0608.htm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7EDB9AB3" w14:textId="3015FECA"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9CAB8A4" w14:textId="01320699"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车匿贤友，色是无常的、受是无常的、想是无常的、行是无常的、识是无常的，色是无我的、受是无我的、想是无我的、行是无我的、识是无我的；所有行无常，所有法无我。</w:t>
      </w:r>
      <w:r w:rsidRPr="000F7870">
        <w:rPr>
          <w:rFonts w:ascii="Garamond" w:eastAsia="DengXian" w:hAnsi="Garamond" w:cs="Times New Roman"/>
          <w:kern w:val="0"/>
          <w:szCs w:val="24"/>
          <w:lang w:eastAsia="zh-CN"/>
        </w:rPr>
        <w:t>”</w:t>
      </w:r>
    </w:p>
    <w:p w14:paraId="011A4FE9" w14:textId="4C6A0615"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译，香港志莲净苑：相应部．二十二．蕴相应．九十．车匿</w:t>
      </w:r>
      <w:hyperlink r:id="rId746" w:history="1">
        <w:r w:rsidRPr="000F7870">
          <w:rPr>
            <w:rFonts w:ascii="Garamond" w:eastAsia="DengXian" w:hAnsi="Garamond" w:cs="Times New Roman"/>
            <w:kern w:val="0"/>
            <w:szCs w:val="24"/>
            <w:lang w:eastAsia="zh-CN"/>
          </w:rPr>
          <w:t>http://www.chilin.edu.hk/edu/report_section_detail.asp?section_id=61&amp;id=487&amp;page_id=343:372</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6978596F" w14:textId="750D0DC8"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157)</w:t>
      </w:r>
    </w:p>
    <w:p w14:paraId="490BF594" w14:textId="77777777" w:rsidR="003042B9" w:rsidRDefault="003042B9">
      <w:pPr>
        <w:pStyle w:val="Standarduser"/>
        <w:widowControl/>
        <w:spacing w:before="120" w:after="120"/>
        <w:jc w:val="both"/>
        <w:rPr>
          <w:rFonts w:ascii="Garamond" w:eastAsia="細明體" w:hAnsi="Garamond"/>
          <w:szCs w:val="24"/>
        </w:rPr>
      </w:pPr>
    </w:p>
    <w:p w14:paraId="6AD9168A" w14:textId="77777777" w:rsidR="003042B9" w:rsidRDefault="003042B9">
      <w:pPr>
        <w:pStyle w:val="Standarduser"/>
        <w:widowControl/>
        <w:spacing w:before="120" w:after="120"/>
        <w:jc w:val="both"/>
        <w:rPr>
          <w:rFonts w:ascii="Garamond" w:eastAsia="細明體" w:hAnsi="Garamond"/>
          <w:szCs w:val="24"/>
        </w:rPr>
      </w:pPr>
    </w:p>
    <w:p w14:paraId="25429BEE" w14:textId="7F2D6499" w:rsidR="003042B9" w:rsidRDefault="000F7870">
      <w:pPr>
        <w:pStyle w:val="4"/>
        <w:spacing w:line="360" w:lineRule="auto"/>
      </w:pPr>
      <w:r w:rsidRPr="000F7870">
        <w:rPr>
          <w:rFonts w:ascii="Garamond" w:eastAsia="DengXian" w:hAnsi="Garamond"/>
          <w:b/>
          <w:bCs/>
          <w:sz w:val="28"/>
          <w:szCs w:val="24"/>
          <w:lang w:eastAsia="zh-CN"/>
        </w:rPr>
        <w:lastRenderedPageBreak/>
        <w:t>SN.</w:t>
      </w:r>
      <w:bookmarkStart w:id="137" w:name="_Hlk80018911"/>
      <w:bookmarkEnd w:id="137"/>
      <w:r w:rsidRPr="000F7870">
        <w:rPr>
          <w:rFonts w:ascii="Garamond" w:eastAsia="DengXian" w:hAnsi="Garamond"/>
          <w:b/>
          <w:bCs/>
          <w:sz w:val="28"/>
          <w:szCs w:val="24"/>
          <w:lang w:eastAsia="zh-CN"/>
        </w:rPr>
        <w:t xml:space="preserve"> 22.99 </w:t>
      </w:r>
      <w:proofErr w:type="spellStart"/>
      <w:r w:rsidRPr="000F7870">
        <w:rPr>
          <w:rFonts w:ascii="Garamond" w:eastAsia="DengXian" w:hAnsi="Garamond"/>
          <w:b/>
          <w:bCs/>
          <w:sz w:val="28"/>
          <w:szCs w:val="24"/>
          <w:lang w:eastAsia="zh-CN"/>
        </w:rPr>
        <w:t>Gaddulabaddhasutta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被皮带束缚的经、绳索之一</w:t>
      </w:r>
    </w:p>
    <w:p w14:paraId="0764AD3D" w14:textId="37687AF1"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《相应部》第三集一四九页至一五一页</w:t>
      </w:r>
      <w:r w:rsidRPr="000F7870">
        <w:rPr>
          <w:rFonts w:ascii="Garamond" w:eastAsia="DengXian" w:hAnsi="Garamond" w:cs="Times New Roman"/>
          <w:kern w:val="0"/>
          <w:szCs w:val="24"/>
          <w:lang w:eastAsia="zh-CN"/>
        </w:rPr>
        <w:t xml:space="preserve"> (SN iii 149) &amp; SN.22.100 </w:t>
      </w:r>
      <w:proofErr w:type="spellStart"/>
      <w:r w:rsidRPr="000F7870">
        <w:rPr>
          <w:rFonts w:ascii="Garamond" w:eastAsia="DengXian" w:hAnsi="Garamond" w:cs="Times New Roman"/>
          <w:kern w:val="0"/>
          <w:szCs w:val="24"/>
          <w:lang w:eastAsia="zh-CN"/>
        </w:rPr>
        <w:t>Dutiyagaddulabaddhasutta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(SN iii 151)</w:t>
      </w:r>
    </w:p>
    <w:p w14:paraId="3C56C458" w14:textId="77777777" w:rsidR="003042B9" w:rsidRDefault="003042B9">
      <w:pPr>
        <w:pStyle w:val="Standarduser"/>
        <w:widowControl/>
        <w:spacing w:before="120" w:after="120"/>
        <w:jc w:val="both"/>
        <w:rPr>
          <w:rFonts w:ascii="Garamond" w:eastAsia="細明體" w:hAnsi="Garamond" w:cs="Times New Roman"/>
          <w:kern w:val="0"/>
          <w:szCs w:val="24"/>
        </w:rPr>
      </w:pPr>
    </w:p>
    <w:p w14:paraId="67B72CDF" w14:textId="7447119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「比丘们！轮回是无始的，无明所盖、渴爱所系之众生的流转、轮回，起始点不被了知。</w:t>
      </w:r>
    </w:p>
    <w:p w14:paraId="79415D18" w14:textId="47E5C3C6"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比丘们！有时大海干枯、蒸发、不存在了，然而，比丘们！我仍说，无明所盖、渴爱所系之众生的流转、轮回，得不到苦的结束。（取材自：相应部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99</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被皮带束缚的经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47" w:history="1">
        <w:r w:rsidRPr="000F7870">
          <w:rPr>
            <w:rFonts w:ascii="Garamond" w:eastAsia="DengXian" w:hAnsi="Garamond" w:cs="Times New Roman"/>
            <w:color w:val="0000FF"/>
            <w:kern w:val="0"/>
            <w:szCs w:val="24"/>
            <w:u w:val="single"/>
            <w:lang w:eastAsia="zh-CN"/>
          </w:rPr>
          <w:t>http://agama.buddhason.org/SN/SN0617.htm</w:t>
        </w:r>
      </w:hyperlink>
      <w:r w:rsidRPr="000F7870">
        <w:rPr>
          <w:rFonts w:ascii="Garamond" w:eastAsia="DengXian" w:hAnsi="Garamond" w:cs="Times New Roman"/>
          <w:kern w:val="0"/>
          <w:szCs w:val="24"/>
          <w:lang w:eastAsia="zh-CN"/>
        </w:rPr>
        <w:t xml:space="preserve"> &amp;</w:t>
      </w:r>
    </w:p>
    <w:p w14:paraId="5B9D6C1C" w14:textId="3091B9F7"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100</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被皮带束缚的经第二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48" w:history="1">
        <w:r w:rsidRPr="000F7870">
          <w:rPr>
            <w:rFonts w:ascii="Garamond" w:eastAsia="DengXian" w:hAnsi="Garamond" w:cs="Times New Roman"/>
            <w:color w:val="0000FF"/>
            <w:kern w:val="0"/>
            <w:szCs w:val="24"/>
            <w:u w:val="single"/>
            <w:lang w:eastAsia="zh-CN"/>
          </w:rPr>
          <w:t>http://agama.buddhason.org/SN/SN0618.htm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41495AE5" w14:textId="68E18DB0"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《九十九．绳索之一》及《一零零．绳索之二》：「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比丘们，轮回找不到它的开始，没法找得到它过去的尽头。众生受无明的覆盖、受渴爱的系缚，因而生死相续、不断轮回。</w:t>
      </w:r>
    </w:p>
    <w:p w14:paraId="3630CC2C" w14:textId="68203DEE"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比丘们，到了这个大海干涸、不存在的时候，我说，受无明覆盖、受渴爱系缚的众生，他们生死相续、不断轮回的苦还没有去到尽头。」　（取材自：萧式球译</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相应部．</w:t>
      </w:r>
      <w:r w:rsidRPr="000F7870">
        <w:rPr>
          <w:rFonts w:ascii="Garamond" w:eastAsia="DengXian" w:hAnsi="Garamond" w:cs="Times New Roman"/>
          <w:kern w:val="0"/>
          <w:sz w:val="24"/>
          <w:szCs w:val="24"/>
          <w:lang w:eastAsia="zh-CN"/>
        </w:rPr>
        <w:t xml:space="preserve">22-2 </w:t>
      </w:r>
      <w:r w:rsidRPr="000F7870">
        <w:rPr>
          <w:rFonts w:ascii="Garamond" w:eastAsia="DengXian" w:hAnsi="Garamond" w:cs="Times New Roman" w:hint="eastAsia"/>
          <w:kern w:val="0"/>
          <w:sz w:val="24"/>
          <w:szCs w:val="24"/>
          <w:lang w:eastAsia="zh-CN"/>
        </w:rPr>
        <w:t>蕴相应</w:t>
      </w:r>
    </w:p>
    <w:p w14:paraId="09158AAE" w14:textId="44F1660E" w:rsidR="003042B9" w:rsidRDefault="00070649">
      <w:pPr>
        <w:pStyle w:val="Standarduser"/>
        <w:widowControl/>
        <w:spacing w:before="120" w:after="120"/>
        <w:jc w:val="both"/>
      </w:pPr>
      <w:hyperlink r:id="rId749" w:history="1">
        <w:r w:rsidR="000F7870" w:rsidRPr="000F7870">
          <w:rPr>
            <w:rStyle w:val="Internetlink"/>
            <w:rFonts w:ascii="Garamond" w:eastAsia="DengXian" w:hAnsi="Garamond" w:cs="Times New Roman"/>
            <w:kern w:val="0"/>
            <w:szCs w:val="24"/>
            <w:lang w:eastAsia="zh-CN"/>
          </w:rPr>
          <w:t>http://www.chilin.edu.hk/edu/report_section_detail.asp?section_id=61&amp;id=487&amp;page_id=510:584</w:t>
        </w:r>
      </w:hyperlink>
    </w:p>
    <w:p w14:paraId="1A75EEC2" w14:textId="3F10D442"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83)</w:t>
      </w:r>
    </w:p>
    <w:p w14:paraId="39554F22" w14:textId="77777777" w:rsidR="003042B9" w:rsidRDefault="003042B9">
      <w:pPr>
        <w:pStyle w:val="Standarduser"/>
        <w:widowControl/>
        <w:spacing w:before="120" w:after="120"/>
        <w:jc w:val="both"/>
        <w:rPr>
          <w:rFonts w:ascii="Garamond" w:eastAsia="細明體" w:hAnsi="Garamond"/>
          <w:szCs w:val="24"/>
        </w:rPr>
      </w:pPr>
    </w:p>
    <w:p w14:paraId="18C9B035" w14:textId="77777777" w:rsidR="003042B9" w:rsidRDefault="003042B9">
      <w:pPr>
        <w:pStyle w:val="Standarduser"/>
        <w:widowControl/>
        <w:spacing w:before="120" w:after="120"/>
        <w:jc w:val="both"/>
        <w:rPr>
          <w:rFonts w:ascii="Garamond" w:eastAsia="細明體" w:hAnsi="Garamond"/>
          <w:szCs w:val="24"/>
        </w:rPr>
      </w:pPr>
    </w:p>
    <w:p w14:paraId="0C79A777" w14:textId="537CA94E" w:rsidR="003042B9" w:rsidRDefault="000F7870">
      <w:pPr>
        <w:pStyle w:val="4"/>
        <w:spacing w:line="360" w:lineRule="auto"/>
      </w:pPr>
      <w:r w:rsidRPr="000F7870">
        <w:rPr>
          <w:rFonts w:ascii="Garamond" w:eastAsia="DengXian" w:hAnsi="Garamond"/>
          <w:b/>
          <w:bCs/>
          <w:sz w:val="28"/>
          <w:szCs w:val="24"/>
          <w:lang w:eastAsia="zh-CN"/>
        </w:rPr>
        <w:t xml:space="preserve">SN. 22.101 </w:t>
      </w:r>
      <w:proofErr w:type="spellStart"/>
      <w:r w:rsidRPr="000F7870">
        <w:rPr>
          <w:rFonts w:ascii="Garamond" w:eastAsia="DengXian" w:hAnsi="Garamond"/>
          <w:b/>
          <w:bCs/>
          <w:sz w:val="28"/>
          <w:szCs w:val="24"/>
          <w:lang w:eastAsia="zh-CN"/>
        </w:rPr>
        <w:t>Vāsija</w:t>
      </w:r>
      <w:r>
        <w:rPr>
          <w:rFonts w:ascii="Cambria" w:eastAsia="標楷體" w:hAnsi="Cambria" w:cs="Cambria"/>
          <w:b/>
          <w:bCs/>
          <w:sz w:val="28"/>
          <w:szCs w:val="24"/>
          <w:lang w:eastAsia="zh-CN"/>
        </w:rPr>
        <w:t>ṭ</w:t>
      </w:r>
      <w:r w:rsidRPr="000F7870">
        <w:rPr>
          <w:rFonts w:ascii="Garamond" w:eastAsia="DengXian" w:hAnsi="Garamond"/>
          <w:b/>
          <w:bCs/>
          <w:sz w:val="28"/>
          <w:szCs w:val="24"/>
          <w:lang w:eastAsia="zh-CN"/>
        </w:rPr>
        <w:t>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斧头柄经</w:t>
      </w:r>
    </w:p>
    <w:p w14:paraId="321A3B46" w14:textId="42A9B3D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《相应部》第三集第一五二页</w:t>
      </w:r>
    </w:p>
    <w:p w14:paraId="3360CB5D" w14:textId="563AEC06"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「比丘们！我说诸烦恼的灭尽是属于知者、见者的，非不知者、不见者。比丘们！知、见什么者有诸烦恼的灭尽呢？『这样是色，这样是色的集，这样是色的灭没；这样是受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这样是想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这样是行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这样是识，这样是识的集，这样是识的灭没。』比丘们！这么知、这么见者有诸烦恼的灭尽。（相应部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101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斧头柄经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50" w:history="1">
        <w:r w:rsidRPr="000F7870">
          <w:rPr>
            <w:rFonts w:ascii="Garamond" w:eastAsia="DengXian" w:hAnsi="Garamond" w:cs="Times New Roman"/>
            <w:color w:val="0000FF"/>
            <w:kern w:val="0"/>
            <w:szCs w:val="24"/>
            <w:u w:val="single"/>
            <w:lang w:eastAsia="zh-CN"/>
          </w:rPr>
          <w:t>http://agama.buddhason.org/SN/</w:t>
        </w:r>
      </w:hyperlink>
      <w:hyperlink r:id="rId751" w:history="1">
        <w:r w:rsidRPr="000F7870">
          <w:rPr>
            <w:rFonts w:ascii="Garamond" w:eastAsia="DengXian" w:hAnsi="Garamond" w:cs="Times New Roman"/>
            <w:color w:val="0000FF"/>
            <w:kern w:val="0"/>
            <w:szCs w:val="24"/>
            <w:u w:val="single"/>
            <w:lang w:eastAsia="zh-CN"/>
          </w:rPr>
          <w:t>SN0619.htm</w:t>
        </w:r>
      </w:hyperlink>
      <w:r w:rsidRPr="000F7870">
        <w:rPr>
          <w:rFonts w:ascii="Garamond" w:eastAsia="DengXian" w:hAnsi="Garamond" w:cs="Times New Roman" w:hint="eastAsia"/>
          <w:kern w:val="0"/>
          <w:szCs w:val="24"/>
          <w:lang w:eastAsia="zh-CN"/>
        </w:rPr>
        <w:t>）</w:t>
      </w:r>
    </w:p>
    <w:p w14:paraId="23668DF2" w14:textId="427E9851"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30604A9E" w14:textId="5873E9B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世尊说：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比丘们，我说，有知有见能带来漏尽，无知无见是不会带来漏尽的。</w:t>
      </w:r>
    </w:p>
    <w:p w14:paraId="791B50BC" w14:textId="3BB191F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比丘们，对什么东西有知有见能带来漏尽呢？</w:t>
      </w:r>
    </w:p>
    <w:p w14:paraId="27F52520" w14:textId="016654D7"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这是色，这是色的集起，这是色的灭除；这是受，这是受的集起，这是受的灭除；这是想，这是想的集起，这是想的灭除；这是行，这是行的集起，这是行的灭除；这是识，这是识的集起，这是识的灭除。比丘们，这样的知，这样的见，能带来漏尽。（相应部．十二．因缘相应</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萧式球译</w:t>
      </w:r>
      <w:r w:rsidRPr="000F7870">
        <w:rPr>
          <w:rFonts w:ascii="Garamond" w:eastAsia="DengXian" w:hAnsi="Garamond" w:cs="Times New Roman"/>
          <w:kern w:val="0"/>
          <w:szCs w:val="24"/>
          <w:lang w:eastAsia="zh-CN"/>
        </w:rPr>
        <w:t xml:space="preserve"> 22-2 </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（续）</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一零一．斧柄</w:t>
      </w:r>
    </w:p>
    <w:p w14:paraId="029DF49A" w14:textId="7DD066A5" w:rsidR="003042B9" w:rsidRDefault="00070649">
      <w:pPr>
        <w:pStyle w:val="Standarduser"/>
        <w:widowControl/>
        <w:spacing w:before="120" w:after="120"/>
      </w:pPr>
      <w:hyperlink r:id="rId752" w:history="1">
        <w:r w:rsidR="000F7870" w:rsidRPr="000F7870">
          <w:rPr>
            <w:rFonts w:ascii="Garamond" w:eastAsia="DengXian" w:hAnsi="Garamond" w:cs="Times New Roman"/>
            <w:color w:val="0000FF"/>
            <w:kern w:val="0"/>
            <w:szCs w:val="24"/>
            <w:u w:val="single"/>
            <w:lang w:eastAsia="zh-CN"/>
          </w:rPr>
          <w:t>http://www.chilin.edu.hk/edu/report_section_detail.asp?section_id=61&amp;id=487&amp;page_id=584:641</w:t>
        </w:r>
      </w:hyperlink>
      <w:r w:rsidR="000F7870" w:rsidRPr="000F7870">
        <w:rPr>
          <w:rFonts w:ascii="Garamond" w:eastAsia="DengXian" w:hAnsi="Garamond" w:cs="Times New Roman"/>
          <w:color w:val="0000FF"/>
          <w:kern w:val="0"/>
          <w:szCs w:val="24"/>
          <w:u w:val="single"/>
          <w:lang w:eastAsia="zh-CN"/>
        </w:rPr>
        <w:t xml:space="preserve"> </w:t>
      </w:r>
      <w:r w:rsidR="000F7870" w:rsidRPr="000F7870">
        <w:rPr>
          <w:rFonts w:ascii="Garamond" w:eastAsia="DengXian" w:hAnsi="Garamond" w:cs="Times New Roman" w:hint="eastAsia"/>
          <w:kern w:val="0"/>
          <w:szCs w:val="24"/>
          <w:lang w:eastAsia="zh-CN"/>
        </w:rPr>
        <w:t>）</w:t>
      </w:r>
    </w:p>
    <w:p w14:paraId="00BD5F5D" w14:textId="4D3D3D30"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7C0014BA" w14:textId="4136DCF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《杂阿含经》卷</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：「二六三）」：</w:t>
      </w:r>
    </w:p>
    <w:p w14:paraId="2A281F46" w14:textId="211184F3"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尔时，佛告诸比丘：「我以知见故，得诸漏尽，非不知见。云何以知见故，得诸漏尽，非不知见？谓此色、此色集、此色灭；此受、想、行、识，此识集、此识灭。不修方便随顺成就，而用心求：『令我诸漏尽，心得解脱。』当知彼比丘终不能得漏尽解脱。所以者何？不修习故，不修习何等？谓不修习念处、正勤、如意足、根、力、觉、道。</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宋　天竺三藏　求那跋陀罗　译；</w:t>
      </w:r>
      <w:r w:rsidRPr="000F7870">
        <w:rPr>
          <w:rFonts w:ascii="Garamond" w:eastAsia="DengXian" w:hAnsi="Garamond" w:cs="Times New Roman"/>
          <w:kern w:val="0"/>
          <w:szCs w:val="24"/>
          <w:lang w:eastAsia="zh-CN"/>
        </w:rPr>
        <w:t xml:space="preserve">CBETA 2020.Q1, T02, no. 99, p. 67a22 </w:t>
      </w:r>
      <w:hyperlink r:id="rId753" w:history="1">
        <w:r w:rsidRPr="000F7870">
          <w:rPr>
            <w:rStyle w:val="Internetlink"/>
            <w:rFonts w:ascii="Garamond" w:eastAsia="DengXian" w:hAnsi="Garamond" w:cs="Times New Roman"/>
            <w:kern w:val="0"/>
            <w:szCs w:val="24"/>
            <w:lang w:eastAsia="zh-CN"/>
          </w:rPr>
          <w:t>https://cbetaonline.dila.edu.tw/zh/T02n0099_p0067a22</w:t>
        </w:r>
      </w:hyperlink>
      <w:r w:rsidRPr="000F7870">
        <w:rPr>
          <w:rStyle w:val="Internetlink"/>
          <w:rFonts w:ascii="Garamond" w:eastAsia="DengXian" w:hAnsi="Garamond" w:cs="Times New Roman"/>
          <w:kern w:val="0"/>
          <w:szCs w:val="24"/>
          <w:lang w:eastAsia="zh-CN"/>
        </w:rPr>
        <w:t xml:space="preserve"> )</w:t>
      </w:r>
    </w:p>
    <w:p w14:paraId="604482E4" w14:textId="0023A212" w:rsidR="003042B9" w:rsidRDefault="000F7870">
      <w:pPr>
        <w:pStyle w:val="Standarduser"/>
        <w:widowControl/>
        <w:numPr>
          <w:ilvl w:val="0"/>
          <w:numId w:val="530"/>
        </w:numPr>
        <w:spacing w:before="120" w:after="120"/>
        <w:jc w:val="both"/>
      </w:pPr>
      <w:proofErr w:type="spellStart"/>
      <w:r w:rsidRPr="000F7870">
        <w:rPr>
          <w:rFonts w:ascii="Garamond" w:eastAsia="DengXian" w:hAnsi="Garamond" w:cs="Times New Roman"/>
          <w:kern w:val="0"/>
          <w:szCs w:val="24"/>
          <w:lang w:eastAsia="zh-CN"/>
        </w:rPr>
        <w:t>SuttaCentral</w:t>
      </w:r>
      <w:proofErr w:type="spellEnd"/>
      <w:r w:rsidRPr="000F7870">
        <w:rPr>
          <w:rFonts w:ascii="Garamond" w:eastAsia="DengXian" w:hAnsi="Garamond" w:cs="Times New Roman"/>
          <w:kern w:val="0"/>
          <w:szCs w:val="24"/>
          <w:lang w:eastAsia="zh-CN"/>
        </w:rPr>
        <w:t xml:space="preserve">: </w:t>
      </w:r>
      <w:hyperlink r:id="rId754" w:history="1">
        <w:r w:rsidRPr="000F7870">
          <w:rPr>
            <w:rFonts w:ascii="Garamond" w:eastAsia="DengXian" w:hAnsi="Garamond" w:cs="Times New Roman"/>
            <w:color w:val="0000FF"/>
            <w:kern w:val="0"/>
            <w:szCs w:val="24"/>
            <w:u w:val="single"/>
            <w:lang w:eastAsia="zh-CN"/>
          </w:rPr>
          <w:t>https://suttacentral.net/sn22-</w:t>
        </w:r>
      </w:hyperlink>
      <w:hyperlink r:id="rId755" w:history="1">
        <w:r w:rsidRPr="000F7870">
          <w:rPr>
            <w:rFonts w:ascii="Garamond" w:eastAsia="DengXian" w:hAnsi="Garamond" w:cs="Times New Roman"/>
            <w:color w:val="0000FF"/>
            <w:kern w:val="0"/>
            <w:szCs w:val="24"/>
            <w:u w:val="single"/>
            <w:lang w:eastAsia="zh-CN"/>
          </w:rPr>
          <w:t>pupphavagga</w:t>
        </w:r>
      </w:hyperlink>
    </w:p>
    <w:p w14:paraId="3F5E4317" w14:textId="2AF7067F" w:rsidR="003042B9" w:rsidRDefault="000F7870">
      <w:pPr>
        <w:pStyle w:val="Standarduser"/>
        <w:widowControl/>
        <w:spacing w:before="120" w:after="120"/>
        <w:ind w:left="720"/>
        <w:jc w:val="both"/>
      </w:pPr>
      <w:r w:rsidRPr="000F7870">
        <w:rPr>
          <w:rFonts w:eastAsia="DengXian"/>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42)</w:t>
      </w:r>
    </w:p>
    <w:p w14:paraId="1E40902A" w14:textId="77777777" w:rsidR="003042B9" w:rsidRDefault="003042B9">
      <w:pPr>
        <w:pStyle w:val="Standard"/>
      </w:pPr>
    </w:p>
    <w:p w14:paraId="2DE767B0" w14:textId="77777777" w:rsidR="003042B9" w:rsidRDefault="003042B9">
      <w:pPr>
        <w:pStyle w:val="Standard"/>
      </w:pPr>
    </w:p>
    <w:p w14:paraId="218188E8" w14:textId="3AC35F4B" w:rsidR="003042B9" w:rsidRDefault="000F7870">
      <w:pPr>
        <w:pStyle w:val="4"/>
        <w:spacing w:line="360" w:lineRule="auto"/>
      </w:pPr>
      <w:r w:rsidRPr="000F7870">
        <w:rPr>
          <w:rFonts w:ascii="Garamond" w:eastAsia="DengXian" w:hAnsi="Garamond"/>
          <w:b/>
          <w:bCs/>
          <w:sz w:val="28"/>
          <w:szCs w:val="24"/>
          <w:lang w:eastAsia="zh-CN"/>
        </w:rPr>
        <w:t xml:space="preserve">SN. 22.104 </w:t>
      </w:r>
      <w:proofErr w:type="spellStart"/>
      <w:r w:rsidRPr="000F7870">
        <w:rPr>
          <w:rFonts w:ascii="Garamond" w:eastAsia="DengXian" w:hAnsi="Garamond"/>
          <w:b/>
          <w:bCs/>
          <w:sz w:val="28"/>
          <w:szCs w:val="24"/>
          <w:lang w:eastAsia="zh-CN"/>
        </w:rPr>
        <w:t>Dukkhasutta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苦经</w:t>
      </w:r>
    </w:p>
    <w:p w14:paraId="016DE814" w14:textId="4797F19B"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巴利文学会版《相应部》第三集第一五八页。</w:t>
      </w:r>
    </w:p>
    <w:p w14:paraId="706CF8CA" w14:textId="074B494C"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「而，比丘们！什么是苦？应该回答：『五取蕴。』哪五个呢？即：色取蕴、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（中略）识取蕴，比丘们！这被称为苦。」（取材自：相应部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104</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苦经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p>
    <w:p w14:paraId="1F916010" w14:textId="115232D0" w:rsidR="003042B9" w:rsidRDefault="00070649">
      <w:pPr>
        <w:pStyle w:val="Standarduser"/>
        <w:widowControl/>
        <w:spacing w:before="120" w:after="120"/>
        <w:jc w:val="both"/>
      </w:pPr>
      <w:hyperlink r:id="rId756" w:history="1">
        <w:r w:rsidR="000F7870" w:rsidRPr="000F7870">
          <w:rPr>
            <w:rStyle w:val="Internetlink"/>
            <w:rFonts w:ascii="Garamond" w:eastAsia="DengXian" w:hAnsi="Garamond" w:cs="Times New Roman"/>
            <w:kern w:val="0"/>
            <w:szCs w:val="24"/>
            <w:lang w:eastAsia="zh-CN"/>
          </w:rPr>
          <w:t>http://agama.buddhason.org/SN/SN0622.htm</w:t>
        </w:r>
      </w:hyperlink>
    </w:p>
    <w:p w14:paraId="271EFC70" w14:textId="1312DBBD"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6AC7181F" w14:textId="732ED934" w:rsidR="003042B9" w:rsidRDefault="000F7870">
      <w:pPr>
        <w:pStyle w:val="Footnoteuser"/>
        <w:spacing w:before="120" w:after="120"/>
        <w:jc w:val="both"/>
        <w:rPr>
          <w:rFonts w:ascii="Garamond" w:eastAsia="細明體" w:hAnsi="Garamond" w:cs="Times New Roman"/>
          <w:kern w:val="0"/>
          <w:sz w:val="24"/>
          <w:szCs w:val="24"/>
        </w:rPr>
      </w:pPr>
      <w:r w:rsidRPr="000F7870">
        <w:rPr>
          <w:rFonts w:ascii="Garamond" w:eastAsia="DengXian" w:hAnsi="Garamond" w:cs="Times New Roman" w:hint="eastAsia"/>
          <w:kern w:val="0"/>
          <w:sz w:val="24"/>
          <w:szCs w:val="24"/>
          <w:lang w:eastAsia="zh-CN"/>
        </w:rPr>
        <w:t>元亨寺版《相应部</w:t>
      </w:r>
      <w:r w:rsidRPr="000F7870">
        <w:rPr>
          <w:rFonts w:ascii="Garamond" w:eastAsia="DengXian" w:hAnsi="Garamond" w:cs="Times New Roman"/>
          <w:kern w:val="0"/>
          <w:sz w:val="24"/>
          <w:szCs w:val="24"/>
          <w:lang w:eastAsia="zh-CN"/>
        </w:rPr>
        <w:t>22.104</w:t>
      </w:r>
      <w:r w:rsidRPr="000F7870">
        <w:rPr>
          <w:rFonts w:ascii="Garamond" w:eastAsia="DengXian" w:hAnsi="Garamond" w:cs="Times New Roman" w:hint="eastAsia"/>
          <w:kern w:val="0"/>
          <w:sz w:val="24"/>
          <w:szCs w:val="24"/>
          <w:lang w:eastAsia="zh-CN"/>
        </w:rPr>
        <w:t>经》：「以何为苦耶？名五取蕴。以何为五耶？谓：色取蕴</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乃至</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识取蕴是。诸比丘！此名为苦。」　（取材自：</w:t>
      </w:r>
      <w:r w:rsidRPr="000F7870">
        <w:rPr>
          <w:rFonts w:ascii="Garamond" w:eastAsia="DengXian" w:hAnsi="Garamond" w:cs="Times New Roman"/>
          <w:kern w:val="0"/>
          <w:sz w:val="24"/>
          <w:szCs w:val="24"/>
          <w:lang w:eastAsia="zh-CN"/>
        </w:rPr>
        <w:t>CBETA, N15, no. 6, p. 223, a14-p. 224, a1 // PTS. S. 3. 158)</w:t>
      </w:r>
    </w:p>
    <w:p w14:paraId="72F54961" w14:textId="27DC5A20" w:rsidR="003042B9" w:rsidRDefault="00070649">
      <w:pPr>
        <w:pStyle w:val="Footnoteuser"/>
        <w:spacing w:before="120" w:after="120"/>
        <w:jc w:val="both"/>
      </w:pPr>
      <w:hyperlink r:id="rId757" w:history="1">
        <w:r w:rsidR="000F7870" w:rsidRPr="000F7870">
          <w:rPr>
            <w:rFonts w:ascii="Garamond" w:eastAsia="DengXian" w:hAnsi="Garamond" w:cs="Times New Roman"/>
            <w:color w:val="0000FF"/>
            <w:kern w:val="0"/>
            <w:sz w:val="24"/>
            <w:szCs w:val="24"/>
            <w:u w:val="single"/>
            <w:lang w:eastAsia="zh-CN"/>
          </w:rPr>
          <w:t>https://cbetaonline.dila.edu.tw/zh/N15n0006_p0223a14</w:t>
        </w:r>
      </w:hyperlink>
    </w:p>
    <w:p w14:paraId="470D12A3" w14:textId="633FF26A"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64)</w:t>
      </w:r>
    </w:p>
    <w:p w14:paraId="5B90CF8E" w14:textId="77777777" w:rsidR="003042B9" w:rsidRDefault="003042B9">
      <w:pPr>
        <w:pStyle w:val="Standard"/>
      </w:pPr>
    </w:p>
    <w:p w14:paraId="5D775A58" w14:textId="77777777" w:rsidR="003042B9" w:rsidRDefault="003042B9">
      <w:pPr>
        <w:pStyle w:val="Standard"/>
      </w:pPr>
    </w:p>
    <w:p w14:paraId="46D1C10D" w14:textId="38C47495" w:rsidR="003042B9" w:rsidRDefault="000F7870">
      <w:pPr>
        <w:pStyle w:val="4"/>
        <w:spacing w:line="360" w:lineRule="auto"/>
      </w:pPr>
      <w:r w:rsidRPr="000F7870">
        <w:rPr>
          <w:rFonts w:ascii="Garamond" w:eastAsia="DengXian" w:hAnsi="Garamond"/>
          <w:b/>
          <w:bCs/>
          <w:sz w:val="28"/>
          <w:szCs w:val="24"/>
          <w:lang w:eastAsia="zh-CN"/>
        </w:rPr>
        <w:t xml:space="preserve">SN. 23.1 </w:t>
      </w:r>
      <w:proofErr w:type="spellStart"/>
      <w:r w:rsidRPr="000F7870">
        <w:rPr>
          <w:rFonts w:ascii="Garamond" w:eastAsia="DengXian" w:hAnsi="Garamond"/>
          <w:b/>
          <w:bCs/>
          <w:sz w:val="28"/>
          <w:szCs w:val="24"/>
          <w:lang w:eastAsia="zh-CN"/>
        </w:rPr>
        <w:t>Mārasutta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魔经</w:t>
      </w:r>
    </w:p>
    <w:p w14:paraId="77E7FCD1" w14:textId="1005523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巴利文学会版《相应部》第三集第一八九页</w:t>
      </w:r>
      <w:r w:rsidRPr="000F7870">
        <w:rPr>
          <w:rFonts w:ascii="Garamond" w:eastAsia="DengXian" w:hAnsi="Garamond" w:cs="Times New Roman"/>
          <w:kern w:val="0"/>
          <w:szCs w:val="24"/>
          <w:lang w:eastAsia="zh-CN"/>
        </w:rPr>
        <w:t xml:space="preserve"> (S iii 189)</w:t>
      </w:r>
    </w:p>
    <w:p w14:paraId="19DAC9C0" w14:textId="77777777" w:rsidR="003042B9" w:rsidRDefault="003042B9">
      <w:pPr>
        <w:pStyle w:val="Standarduser"/>
        <w:widowControl/>
        <w:spacing w:before="120" w:after="120"/>
        <w:jc w:val="both"/>
        <w:rPr>
          <w:rFonts w:ascii="Garamond" w:eastAsia="細明體" w:hAnsi="Garamond"/>
          <w:szCs w:val="24"/>
        </w:rPr>
      </w:pPr>
    </w:p>
    <w:p w14:paraId="797A8CE9" w14:textId="7308CC9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「而，大德！正确看见的目的是什么？」</w:t>
      </w:r>
    </w:p>
    <w:p w14:paraId="6D7CAF64" w14:textId="573E5E01"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「罗陀！正确看见的目的是厌。」</w:t>
      </w:r>
    </w:p>
    <w:p w14:paraId="63618D22" w14:textId="6D33167B"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「而，大德！厌的目的是什么？」</w:t>
      </w:r>
    </w:p>
    <w:p w14:paraId="30702A4B" w14:textId="2A462F98"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「罗陀！厌的目的是</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离贪</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5A134A06" w14:textId="7A0DDDE4"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「而，大德！离贪的目的是什么？」</w:t>
      </w:r>
    </w:p>
    <w:p w14:paraId="310BACA9" w14:textId="58001C8E"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「罗陀！离贪的目的是解脱。」</w:t>
      </w:r>
    </w:p>
    <w:p w14:paraId="27EB9920" w14:textId="21801737"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「而，大德！解脱的目的是什么？」</w:t>
      </w:r>
    </w:p>
    <w:p w14:paraId="145E3047" w14:textId="68391CE0"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「罗陀！解脱的目的是涅盘。」</w:t>
      </w:r>
    </w:p>
    <w:p w14:paraId="7C6ECA7D" w14:textId="56E4CFC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「而，大德！涅盘的目的是什么？」</w:t>
      </w:r>
    </w:p>
    <w:p w14:paraId="415B0E2D" w14:textId="1C98710C"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「罗陀！你已超越了问题</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范围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，不能够对问题把握范围，罗陀！因为梵行被住于以涅盘为立足处、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涅盘为彼岸</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、涅盘为完结上。」（相应部</w:t>
      </w:r>
      <w:r w:rsidRPr="000F7870">
        <w:rPr>
          <w:rFonts w:ascii="Garamond" w:eastAsia="DengXian" w:hAnsi="Garamond" w:cs="Times New Roman"/>
          <w:kern w:val="0"/>
          <w:szCs w:val="24"/>
          <w:lang w:eastAsia="zh-CN"/>
        </w:rPr>
        <w:t>23</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魔经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罗陀相应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弟子记说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58" w:history="1">
        <w:r w:rsidRPr="000F7870">
          <w:rPr>
            <w:rFonts w:ascii="Garamond" w:eastAsia="DengXian" w:hAnsi="Garamond" w:cs="Times New Roman"/>
            <w:color w:val="0000FF"/>
            <w:kern w:val="0"/>
            <w:szCs w:val="24"/>
            <w:u w:val="single"/>
            <w:lang w:eastAsia="zh-CN"/>
          </w:rPr>
          <w:t>http://agama.buddhason.org/SN/SN0678.htm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5D3BBC6C" w14:textId="64601FC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57B86089" w14:textId="4B9DB66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一．魔罗</w:t>
      </w:r>
    </w:p>
    <w:p w14:paraId="575C57C9" w14:textId="405E4C88"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大德，正观带来什么得益呢？</w:t>
      </w:r>
      <w:r w:rsidRPr="000F7870">
        <w:rPr>
          <w:rFonts w:ascii="Garamond" w:eastAsia="DengXian" w:hAnsi="Garamond" w:cs="Times New Roman"/>
          <w:kern w:val="0"/>
          <w:szCs w:val="24"/>
          <w:lang w:eastAsia="zh-CN"/>
        </w:rPr>
        <w:t>”</w:t>
      </w:r>
    </w:p>
    <w:p w14:paraId="0CA0A911" w14:textId="5D6DDB22"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罗陀，正观带来厌离的得益。</w:t>
      </w:r>
      <w:r w:rsidRPr="000F7870">
        <w:rPr>
          <w:rFonts w:ascii="Garamond" w:eastAsia="DengXian" w:hAnsi="Garamond" w:cs="Times New Roman"/>
          <w:kern w:val="0"/>
          <w:szCs w:val="24"/>
          <w:lang w:eastAsia="zh-CN"/>
        </w:rPr>
        <w:t>”</w:t>
      </w:r>
    </w:p>
    <w:p w14:paraId="0A82AC00" w14:textId="6D8FFD3C"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大德，厌离带来什么得益呢？</w:t>
      </w:r>
      <w:r w:rsidRPr="000F7870">
        <w:rPr>
          <w:rFonts w:ascii="Garamond" w:eastAsia="DengXian" w:hAnsi="Garamond" w:cs="Times New Roman"/>
          <w:kern w:val="0"/>
          <w:szCs w:val="24"/>
          <w:lang w:eastAsia="zh-CN"/>
        </w:rPr>
        <w:t>”</w:t>
      </w:r>
    </w:p>
    <w:p w14:paraId="520D1FAA" w14:textId="406FD694"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罗陀，厌离带来无欲的得益。</w:t>
      </w:r>
      <w:r w:rsidRPr="000F7870">
        <w:rPr>
          <w:rFonts w:ascii="Garamond" w:eastAsia="DengXian" w:hAnsi="Garamond" w:cs="Times New Roman"/>
          <w:kern w:val="0"/>
          <w:szCs w:val="24"/>
          <w:lang w:eastAsia="zh-CN"/>
        </w:rPr>
        <w:t>”</w:t>
      </w:r>
    </w:p>
    <w:p w14:paraId="5C84A847" w14:textId="0CD9C8AD"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大德，无欲带来什么得益呢？</w:t>
      </w:r>
      <w:r w:rsidRPr="000F7870">
        <w:rPr>
          <w:rFonts w:ascii="Garamond" w:eastAsia="DengXian" w:hAnsi="Garamond" w:cs="Times New Roman"/>
          <w:kern w:val="0"/>
          <w:szCs w:val="24"/>
          <w:lang w:eastAsia="zh-CN"/>
        </w:rPr>
        <w:t>”</w:t>
      </w:r>
    </w:p>
    <w:p w14:paraId="68389EBB" w14:textId="0A148B6F"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罗陀，无欲带来解脱的得益。</w:t>
      </w:r>
      <w:r w:rsidRPr="000F7870">
        <w:rPr>
          <w:rFonts w:ascii="Garamond" w:eastAsia="DengXian" w:hAnsi="Garamond" w:cs="Times New Roman"/>
          <w:kern w:val="0"/>
          <w:szCs w:val="24"/>
          <w:lang w:eastAsia="zh-CN"/>
        </w:rPr>
        <w:t>”</w:t>
      </w:r>
    </w:p>
    <w:p w14:paraId="5F2E5E33" w14:textId="4E4E9993"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大德，解脱带来什么得益呢？</w:t>
      </w:r>
      <w:r w:rsidRPr="000F7870">
        <w:rPr>
          <w:rFonts w:ascii="Garamond" w:eastAsia="DengXian" w:hAnsi="Garamond" w:cs="Times New Roman"/>
          <w:kern w:val="0"/>
          <w:szCs w:val="24"/>
          <w:lang w:eastAsia="zh-CN"/>
        </w:rPr>
        <w:t>”</w:t>
      </w:r>
    </w:p>
    <w:p w14:paraId="10E0A472" w14:textId="418B6E6F"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罗陀，解脱带来湼盘的得益。</w:t>
      </w:r>
      <w:r w:rsidRPr="000F7870">
        <w:rPr>
          <w:rFonts w:ascii="Garamond" w:eastAsia="DengXian" w:hAnsi="Garamond" w:cs="Times New Roman"/>
          <w:kern w:val="0"/>
          <w:szCs w:val="24"/>
          <w:lang w:eastAsia="zh-CN"/>
        </w:rPr>
        <w:t>”</w:t>
      </w:r>
    </w:p>
    <w:p w14:paraId="15115BB2" w14:textId="724C35C0"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大德，湼盘带来什么得益呢？</w:t>
      </w:r>
      <w:r w:rsidRPr="000F7870">
        <w:rPr>
          <w:rFonts w:ascii="Garamond" w:eastAsia="DengXian" w:hAnsi="Garamond" w:cs="Times New Roman"/>
          <w:kern w:val="0"/>
          <w:szCs w:val="24"/>
          <w:lang w:eastAsia="zh-CN"/>
        </w:rPr>
        <w:t>”</w:t>
      </w:r>
    </w:p>
    <w:p w14:paraId="55F76A91" w14:textId="60027F0A"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罗陀，你的问题过了界限，你不能掌握问题的界限。生活在梵行之中就是为了导向湼盘，迈向湼盘，带来湼盘。</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译，香港志莲净苑：相应部．二十三．罗陀相应</w:t>
      </w:r>
    </w:p>
    <w:p w14:paraId="0FC031A4" w14:textId="5F294D3D" w:rsidR="003042B9" w:rsidRDefault="00070649">
      <w:pPr>
        <w:pStyle w:val="Standard"/>
      </w:pPr>
      <w:hyperlink r:id="rId759" w:history="1">
        <w:r w:rsidR="000F7870" w:rsidRPr="000F7870">
          <w:rPr>
            <w:rStyle w:val="Internetlink"/>
            <w:rFonts w:ascii="Garamond" w:eastAsia="DengXian" w:hAnsi="Garamond" w:cs="Times New Roman"/>
            <w:kern w:val="0"/>
            <w:szCs w:val="24"/>
            <w:lang w:eastAsia="zh-CN"/>
          </w:rPr>
          <w:t>http://www.chilin.edu.hk/edu/report_section_detail.asp?section_id=61&amp;id=488</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5B3D28CF" w14:textId="738CF9D7" w:rsidR="003042B9" w:rsidRDefault="000F7870">
      <w:pPr>
        <w:pStyle w:val="Standard"/>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125)</w:t>
      </w:r>
    </w:p>
    <w:p w14:paraId="54536AEF" w14:textId="77777777" w:rsidR="003042B9" w:rsidRDefault="003042B9">
      <w:pPr>
        <w:pStyle w:val="Standard"/>
      </w:pPr>
    </w:p>
    <w:p w14:paraId="1F3A3595" w14:textId="77777777" w:rsidR="003042B9" w:rsidRDefault="003042B9">
      <w:pPr>
        <w:pStyle w:val="Standard"/>
      </w:pPr>
    </w:p>
    <w:p w14:paraId="1726580B" w14:textId="538AAF8C" w:rsidR="003042B9" w:rsidRDefault="000F7870">
      <w:pPr>
        <w:pStyle w:val="4"/>
        <w:spacing w:line="360" w:lineRule="auto"/>
      </w:pPr>
      <w:r w:rsidRPr="000F7870">
        <w:rPr>
          <w:rFonts w:ascii="Garamond" w:eastAsia="DengXian" w:hAnsi="Garamond"/>
          <w:b/>
          <w:bCs/>
          <w:sz w:val="28"/>
          <w:szCs w:val="24"/>
          <w:lang w:eastAsia="zh-CN"/>
        </w:rPr>
        <w:t xml:space="preserve">SN. 23.2 </w:t>
      </w:r>
      <w:proofErr w:type="spellStart"/>
      <w:r w:rsidRPr="000F7870">
        <w:rPr>
          <w:rFonts w:ascii="Garamond" w:eastAsia="DengXian" w:hAnsi="Garamond"/>
          <w:b/>
          <w:bCs/>
          <w:sz w:val="28"/>
          <w:szCs w:val="24"/>
          <w:lang w:eastAsia="zh-CN"/>
        </w:rPr>
        <w:t>Sattasutta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众生经</w:t>
      </w:r>
    </w:p>
    <w:p w14:paraId="350C5957" w14:textId="2F5EDAAA" w:rsidR="003042B9" w:rsidRDefault="000F7870">
      <w:pPr>
        <w:pStyle w:val="Standarduser"/>
        <w:widowControl/>
        <w:spacing w:before="120" w:after="120"/>
        <w:jc w:val="both"/>
      </w:pPr>
      <w:r w:rsidRPr="000F7870">
        <w:rPr>
          <w:rFonts w:ascii="Garamond" w:eastAsia="DengXian" w:hAnsi="Garamond" w:cs="Times New Roman" w:hint="eastAsia"/>
          <w:lang w:eastAsia="zh-CN"/>
        </w:rPr>
        <w:t>《相应部》</w:t>
      </w:r>
      <w:r w:rsidRPr="000F7870">
        <w:rPr>
          <w:rFonts w:ascii="Garamond" w:eastAsia="DengXian" w:hAnsi="Garamond" w:cs="Times New Roman" w:hint="eastAsia"/>
          <w:kern w:val="0"/>
          <w:szCs w:val="24"/>
          <w:lang w:eastAsia="zh-CN"/>
        </w:rPr>
        <w:t>第三集第一九零页</w:t>
      </w:r>
      <w:r w:rsidRPr="000F7870">
        <w:rPr>
          <w:rFonts w:ascii="Garamond" w:eastAsia="DengXian" w:hAnsi="Garamond" w:cs="Times New Roman"/>
          <w:kern w:val="0"/>
          <w:szCs w:val="24"/>
          <w:lang w:eastAsia="zh-CN"/>
        </w:rPr>
        <w:t xml:space="preserve"> (S iii 190)</w:t>
      </w:r>
    </w:p>
    <w:p w14:paraId="35CC330D" w14:textId="77777777" w:rsidR="003042B9" w:rsidRDefault="003042B9">
      <w:pPr>
        <w:pStyle w:val="Standarduser"/>
        <w:widowControl/>
        <w:spacing w:before="120" w:after="120"/>
        <w:jc w:val="both"/>
        <w:rPr>
          <w:rFonts w:ascii="Garamond" w:eastAsia="細明體" w:hAnsi="Garamond"/>
          <w:szCs w:val="24"/>
        </w:rPr>
      </w:pPr>
    </w:p>
    <w:p w14:paraId="75CF4865" w14:textId="656B6E93"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「罗陀！因为，渴爱的灭尽即是涅盘。」（相应部</w:t>
      </w:r>
      <w:r w:rsidRPr="000F7870">
        <w:rPr>
          <w:rFonts w:ascii="Garamond" w:eastAsia="DengXian" w:hAnsi="Garamond" w:cs="Times New Roman"/>
          <w:kern w:val="0"/>
          <w:szCs w:val="24"/>
          <w:lang w:eastAsia="zh-CN"/>
        </w:rPr>
        <w:t>23</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众生经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罗陀相应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弟子记说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p>
    <w:p w14:paraId="2C194041" w14:textId="536A5182" w:rsidR="003042B9" w:rsidRDefault="00070649">
      <w:pPr>
        <w:pStyle w:val="Standarduser"/>
        <w:widowControl/>
        <w:spacing w:before="120" w:after="120"/>
        <w:jc w:val="both"/>
      </w:pPr>
      <w:hyperlink r:id="rId760" w:history="1">
        <w:r w:rsidR="000F7870" w:rsidRPr="000F7870">
          <w:rPr>
            <w:rFonts w:ascii="Garamond" w:eastAsia="DengXian" w:hAnsi="Garamond" w:cs="Times New Roman"/>
            <w:color w:val="0000FF"/>
            <w:kern w:val="0"/>
            <w:szCs w:val="24"/>
            <w:u w:val="single"/>
            <w:lang w:eastAsia="zh-CN"/>
          </w:rPr>
          <w:t>http://agama.buddhason.org/SN/SN0679.htm</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5FC2D74D" w14:textId="2E9BAD60"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50CA8F12" w14:textId="3CD1B9E5"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「罗陀，渴爱的尽除就是湼盘。</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译，香港志莲净苑：相应部．二十三．罗陀相应．二．众生</w:t>
      </w:r>
    </w:p>
    <w:p w14:paraId="05DF872D" w14:textId="1A19AE23" w:rsidR="003042B9" w:rsidRDefault="00070649">
      <w:pPr>
        <w:pStyle w:val="Footnoteuser"/>
        <w:spacing w:before="120" w:after="120"/>
        <w:jc w:val="both"/>
      </w:pPr>
      <w:hyperlink r:id="rId761" w:history="1">
        <w:r w:rsidR="000F7870" w:rsidRPr="000F7870">
          <w:rPr>
            <w:rFonts w:ascii="Garamond" w:eastAsia="DengXian" w:hAnsi="Garamond" w:cs="Times New Roman"/>
            <w:color w:val="0000FF"/>
            <w:kern w:val="0"/>
            <w:sz w:val="24"/>
            <w:szCs w:val="24"/>
            <w:u w:val="single"/>
            <w:lang w:eastAsia="zh-CN"/>
          </w:rPr>
          <w:t>http://www.chilin.edu.hk/edu/report_section_detail.asp?section_id=61&amp;id=488</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p>
    <w:p w14:paraId="6B517075" w14:textId="1CA7141F" w:rsidR="003042B9" w:rsidRDefault="000F7870">
      <w:pPr>
        <w:pStyle w:val="Standarduser"/>
        <w:widowControl/>
        <w:spacing w:before="120" w:after="120"/>
        <w:jc w:val="both"/>
      </w:pPr>
      <w:r w:rsidRPr="000F7870">
        <w:rPr>
          <w:rFonts w:ascii="Garamond" w:eastAsia="DengXian" w:hAnsi="Garamond"/>
          <w:b/>
          <w:bCs/>
          <w:sz w:val="28"/>
          <w:szCs w:val="24"/>
          <w:lang w:eastAsia="zh-CN"/>
        </w:rPr>
        <w:lastRenderedPageBreak/>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110)</w:t>
      </w:r>
    </w:p>
    <w:p w14:paraId="2E5431AA" w14:textId="77777777" w:rsidR="003042B9" w:rsidRDefault="003042B9">
      <w:pPr>
        <w:pStyle w:val="Standarduser"/>
        <w:widowControl/>
        <w:spacing w:before="120" w:after="120"/>
        <w:jc w:val="both"/>
        <w:rPr>
          <w:rFonts w:ascii="Garamond" w:eastAsia="細明體" w:hAnsi="Garamond" w:cs="Times New Roman"/>
          <w:kern w:val="0"/>
          <w:szCs w:val="24"/>
        </w:rPr>
      </w:pPr>
    </w:p>
    <w:p w14:paraId="6F0215A8" w14:textId="77777777" w:rsidR="003042B9" w:rsidRDefault="003042B9">
      <w:pPr>
        <w:pStyle w:val="Standard"/>
      </w:pPr>
    </w:p>
    <w:p w14:paraId="3E05B223" w14:textId="7E1505DF" w:rsidR="003042B9" w:rsidRDefault="000F7870">
      <w:pPr>
        <w:pStyle w:val="4"/>
        <w:spacing w:line="360" w:lineRule="auto"/>
      </w:pPr>
      <w:r w:rsidRPr="000F7870">
        <w:rPr>
          <w:rFonts w:ascii="Garamond" w:eastAsia="DengXian" w:hAnsi="Garamond"/>
          <w:b/>
          <w:bCs/>
          <w:sz w:val="28"/>
          <w:szCs w:val="24"/>
          <w:lang w:eastAsia="zh-CN"/>
        </w:rPr>
        <w:t xml:space="preserve">SN. 35.95 </w:t>
      </w:r>
      <w:proofErr w:type="spellStart"/>
      <w:r w:rsidRPr="000F7870">
        <w:rPr>
          <w:rFonts w:ascii="Garamond" w:eastAsia="DengXian" w:hAnsi="Garamond"/>
          <w:b/>
          <w:bCs/>
          <w:sz w:val="28"/>
          <w:szCs w:val="24"/>
          <w:lang w:eastAsia="zh-CN"/>
        </w:rPr>
        <w:t>Mālukyaputtasutta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玛鲁迦之子经</w:t>
      </w:r>
    </w:p>
    <w:p w14:paraId="7B8FB5F6" w14:textId="0FE8EDFD" w:rsidR="003042B9" w:rsidRDefault="000F7870">
      <w:pPr>
        <w:pStyle w:val="Web"/>
        <w:suppressAutoHyphens w:val="0"/>
        <w:spacing w:before="120" w:after="120"/>
        <w:jc w:val="both"/>
        <w:textAlignment w:val="auto"/>
        <w:rPr>
          <w:rFonts w:ascii="Garamond" w:eastAsia="細明體" w:hAnsi="Garamond" w:cs="Times New Roman"/>
        </w:rPr>
      </w:pPr>
      <w:r w:rsidRPr="000F7870">
        <w:rPr>
          <w:rFonts w:ascii="Garamond" w:eastAsia="DengXian" w:hAnsi="Garamond" w:cs="Times New Roman" w:hint="eastAsia"/>
          <w:lang w:eastAsia="zh-CN"/>
        </w:rPr>
        <w:t>《相应部》第四集第七十二页以次各页：</w:t>
      </w:r>
    </w:p>
    <w:p w14:paraId="5344A8FC" w14:textId="77777777" w:rsidR="003042B9" w:rsidRDefault="003042B9">
      <w:pPr>
        <w:pStyle w:val="Standarduser"/>
        <w:suppressAutoHyphens w:val="0"/>
        <w:spacing w:before="120" w:after="120"/>
        <w:jc w:val="both"/>
        <w:textAlignment w:val="auto"/>
        <w:rPr>
          <w:rFonts w:ascii="Garamond" w:eastAsia="細明體" w:hAnsi="Garamond" w:cs="Times New Roman"/>
          <w:kern w:val="0"/>
          <w:szCs w:val="24"/>
        </w:rPr>
      </w:pPr>
    </w:p>
    <w:p w14:paraId="0C13A6E3" w14:textId="46FA8FCF" w:rsidR="003042B9" w:rsidRDefault="000F7870">
      <w:pPr>
        <w:pStyle w:val="Standarduser"/>
        <w:suppressAutoHyphens w:val="0"/>
        <w:spacing w:before="120" w:after="120"/>
        <w:jc w:val="both"/>
        <w:textAlignment w:val="auto"/>
      </w:pPr>
      <w:r w:rsidRPr="000F7870">
        <w:rPr>
          <w:rFonts w:ascii="Garamond" w:eastAsia="DengXian" w:hAnsi="Garamond" w:cs="Times New Roman"/>
          <w:kern w:val="0"/>
          <w:szCs w:val="24"/>
          <w:lang w:eastAsia="zh-CN"/>
        </w:rPr>
        <w:t xml:space="preserve">SN.35.95 </w:t>
      </w:r>
      <w:proofErr w:type="spellStart"/>
      <w:r w:rsidRPr="000F7870">
        <w:rPr>
          <w:rFonts w:ascii="Garamond" w:eastAsia="DengXian" w:hAnsi="Garamond" w:cs="Times New Roman"/>
          <w:kern w:val="0"/>
          <w:szCs w:val="24"/>
          <w:lang w:eastAsia="zh-CN"/>
        </w:rPr>
        <w:t>Mālukyaputtasutta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35</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95</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玛鲁迦之子经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处相应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处篇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62" w:history="1">
        <w:r w:rsidRPr="000F7870">
          <w:rPr>
            <w:rFonts w:ascii="Garamond" w:eastAsia="DengXian" w:hAnsi="Garamond" w:cs="Times New Roman"/>
            <w:kern w:val="0"/>
            <w:szCs w:val="24"/>
            <w:lang w:eastAsia="zh-CN"/>
          </w:rPr>
          <w:t>https://agama.buddhason.org/SN/SN0929.htm</w:t>
        </w:r>
      </w:hyperlink>
    </w:p>
    <w:p w14:paraId="68F6160C" w14:textId="47CDF91E" w:rsidR="003042B9" w:rsidRDefault="000F7870">
      <w:pPr>
        <w:pStyle w:val="Standarduser"/>
        <w:suppressAutoHyphens w:val="0"/>
        <w:spacing w:before="120" w:after="120"/>
        <w:jc w:val="both"/>
        <w:textAlignment w:val="auto"/>
      </w:pPr>
      <w:r w:rsidRPr="000F7870">
        <w:rPr>
          <w:rFonts w:ascii="Garamond" w:eastAsia="DengXian" w:hAnsi="Garamond"/>
          <w:b/>
          <w:bCs/>
          <w:sz w:val="28"/>
          <w:lang w:eastAsia="zh-CN"/>
        </w:rPr>
        <w:t>(</w:t>
      </w: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54)</w:t>
      </w:r>
    </w:p>
    <w:p w14:paraId="43B8C46B" w14:textId="77777777" w:rsidR="003042B9" w:rsidRDefault="003042B9">
      <w:pPr>
        <w:pStyle w:val="Standarduser"/>
        <w:widowControl/>
        <w:spacing w:before="120" w:after="120"/>
        <w:jc w:val="both"/>
        <w:rPr>
          <w:rFonts w:ascii="Garamond" w:eastAsia="細明體" w:hAnsi="Garamond" w:cs="Times New Roman"/>
          <w:kern w:val="0"/>
          <w:szCs w:val="24"/>
        </w:rPr>
      </w:pPr>
    </w:p>
    <w:p w14:paraId="22541297" w14:textId="77777777" w:rsidR="003042B9" w:rsidRDefault="003042B9">
      <w:pPr>
        <w:pStyle w:val="Standarduser"/>
        <w:widowControl/>
        <w:spacing w:before="120" w:after="120"/>
        <w:jc w:val="both"/>
        <w:rPr>
          <w:rFonts w:ascii="Garamond" w:eastAsia="細明體" w:hAnsi="Garamond" w:cs="Times New Roman"/>
          <w:kern w:val="0"/>
          <w:szCs w:val="24"/>
        </w:rPr>
      </w:pPr>
    </w:p>
    <w:p w14:paraId="0E59FCE8" w14:textId="5EAD4C78" w:rsidR="003042B9" w:rsidRDefault="000F7870">
      <w:pPr>
        <w:pStyle w:val="4"/>
        <w:spacing w:line="360" w:lineRule="auto"/>
      </w:pPr>
      <w:r w:rsidRPr="000F7870">
        <w:rPr>
          <w:rFonts w:ascii="Garamond" w:eastAsia="DengXian" w:hAnsi="Garamond"/>
          <w:b/>
          <w:bCs/>
          <w:sz w:val="28"/>
          <w:szCs w:val="24"/>
          <w:lang w:eastAsia="zh-CN"/>
        </w:rPr>
        <w:t>SN. 38.1. Nibbānapañhāsutta</w:t>
      </w:r>
      <w:r>
        <w:rPr>
          <w:rFonts w:ascii="Cambria" w:eastAsia="標楷體" w:hAnsi="Cambria" w:cs="Cambria"/>
          <w:b/>
          <w:bCs/>
          <w:sz w:val="28"/>
          <w:szCs w:val="24"/>
          <w:lang w:eastAsia="zh-CN"/>
        </w:rPr>
        <w:t>ṃ</w:t>
      </w:r>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涅盘的询问经</w:t>
      </w:r>
    </w:p>
    <w:p w14:paraId="2D47FFCA" w14:textId="59B1FD7F"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巴利文学会版《相应部》第四集第二五一页</w:t>
      </w:r>
      <w:r w:rsidRPr="000F7870">
        <w:rPr>
          <w:rFonts w:ascii="Garamond" w:eastAsia="DengXian" w:hAnsi="Garamond" w:cs="Times New Roman"/>
          <w:kern w:val="0"/>
          <w:szCs w:val="24"/>
          <w:lang w:eastAsia="zh-CN"/>
        </w:rPr>
        <w:t xml:space="preserve"> (S iv 251)</w:t>
      </w:r>
    </w:p>
    <w:p w14:paraId="3E2CA201" w14:textId="77777777" w:rsidR="003042B9" w:rsidRDefault="003042B9">
      <w:pPr>
        <w:pStyle w:val="Standarduser"/>
        <w:widowControl/>
        <w:spacing w:before="120" w:after="120"/>
        <w:jc w:val="both"/>
        <w:rPr>
          <w:rFonts w:ascii="Garamond" w:eastAsia="細明體" w:hAnsi="Garamond"/>
          <w:szCs w:val="24"/>
        </w:rPr>
      </w:pPr>
    </w:p>
    <w:p w14:paraId="514FCDFD" w14:textId="49BE1E98"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有一次，尊者舍利弗住在摩揭陀那拉迦村落。</w:t>
      </w:r>
    </w:p>
    <w:p w14:paraId="7D9E43A4" w14:textId="39077FE7"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那时，</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游行者</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阎浮车去见尊者舍利弗。抵达后，与尊者舍利弗互相欢迎。欢迎与寒暄后，在一旁坐下。在一旁坐好后，游行者阎浮车对尊者舍利弗这么说：</w:t>
      </w:r>
    </w:p>
    <w:p w14:paraId="3B95D786" w14:textId="009888CA"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「舍利弗</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道友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！被称为『涅盘、涅盘』，舍利弗道友！什么是涅盘呢？」</w:t>
      </w:r>
    </w:p>
    <w:p w14:paraId="7E7A0DB6" w14:textId="726AF557"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「道友！凡贪的灭尽、瞋的灭尽、痴的灭尽，这被称为涅盘。」（相应部</w:t>
      </w:r>
      <w:r w:rsidRPr="000F7870">
        <w:rPr>
          <w:rFonts w:ascii="Garamond" w:eastAsia="DengXian" w:hAnsi="Garamond" w:cs="Times New Roman"/>
          <w:kern w:val="0"/>
          <w:szCs w:val="24"/>
          <w:lang w:eastAsia="zh-CN"/>
        </w:rPr>
        <w:t>38</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涅盘的询问经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阎浮车相应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处篇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弟子记说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63" w:history="1">
        <w:r w:rsidRPr="000F7870">
          <w:rPr>
            <w:rFonts w:ascii="Garamond" w:eastAsia="DengXian" w:hAnsi="Garamond" w:cs="Times New Roman"/>
            <w:color w:val="0000FF"/>
            <w:kern w:val="0"/>
            <w:szCs w:val="24"/>
            <w:u w:val="single"/>
            <w:lang w:eastAsia="zh-CN"/>
          </w:rPr>
          <w:t>http://agama.buddhason.org/SN/SN1118.htm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2B6CFDBF" w14:textId="6523A35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F4F6154" w14:textId="455AD10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「有一次，舍利弗尊者住在摩揭陀的那罗村。</w:t>
      </w:r>
    </w:p>
    <w:p w14:paraId="73559E4B" w14:textId="27A7CC7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这时候，阎浮迦游方者前往舍利弗尊者那里，和舍利弗尊者互相问候，作了一番悦意的交谈，坐在一边，然后对舍利弗尊者说：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舍利弗贤友，人们说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湼盘，湼盘</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。什么是湼盘呢？</w:t>
      </w:r>
      <w:r w:rsidRPr="000F7870">
        <w:rPr>
          <w:rFonts w:ascii="Garamond" w:eastAsia="DengXian" w:hAnsi="Garamond" w:cs="Times New Roman"/>
          <w:kern w:val="0"/>
          <w:szCs w:val="24"/>
          <w:lang w:eastAsia="zh-CN"/>
        </w:rPr>
        <w:t>”</w:t>
      </w:r>
    </w:p>
    <w:p w14:paraId="36A687BA" w14:textId="114F0047" w:rsidR="003042B9" w:rsidRDefault="000F7870">
      <w:pPr>
        <w:pStyle w:val="Footnoteuser"/>
        <w:spacing w:before="120" w:after="120"/>
        <w:jc w:val="both"/>
        <w:rPr>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贤友，尽除贪欲，尽除瞋恚，尽除愚痴。这称为湼盘。</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译，香港志莲净苑：相应部．三十八．阎浮迦相应．一．湼盘</w:t>
      </w:r>
      <w:r w:rsidRPr="000F7870">
        <w:rPr>
          <w:rFonts w:ascii="Garamond" w:eastAsia="DengXian" w:hAnsi="Garamond" w:cs="Times New Roman"/>
          <w:kern w:val="0"/>
          <w:sz w:val="24"/>
          <w:szCs w:val="24"/>
          <w:lang w:eastAsia="zh-CN"/>
        </w:rPr>
        <w:t xml:space="preserve"> </w:t>
      </w:r>
      <w:hyperlink r:id="rId764" w:history="1">
        <w:r w:rsidRPr="000F7870">
          <w:rPr>
            <w:rFonts w:ascii="Garamond" w:eastAsia="DengXian" w:hAnsi="Garamond" w:cs="Times New Roman"/>
            <w:color w:val="0000FF"/>
            <w:kern w:val="0"/>
            <w:sz w:val="24"/>
            <w:szCs w:val="24"/>
            <w:u w:val="single"/>
            <w:lang w:eastAsia="zh-CN"/>
          </w:rPr>
          <w:t>http://www.chilin.edu.hk/edu/</w:t>
        </w:r>
      </w:hyperlink>
      <w:hyperlink r:id="rId765" w:history="1">
        <w:r w:rsidRPr="000F7870">
          <w:rPr>
            <w:rFonts w:ascii="Garamond" w:eastAsia="DengXian" w:hAnsi="Garamond" w:cs="Times New Roman"/>
            <w:color w:val="0000FF"/>
            <w:kern w:val="0"/>
            <w:sz w:val="24"/>
            <w:szCs w:val="24"/>
            <w:u w:val="single"/>
            <w:lang w:eastAsia="zh-CN"/>
          </w:rPr>
          <w:t>report_section_detail.asp?section_id=61&amp;id=532</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2DB1B460" w14:textId="0F4084C2"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113)</w:t>
      </w:r>
    </w:p>
    <w:p w14:paraId="15619D7F" w14:textId="77777777" w:rsidR="003042B9" w:rsidRDefault="003042B9">
      <w:pPr>
        <w:pStyle w:val="Standarduser"/>
        <w:widowControl/>
        <w:spacing w:before="120" w:after="120"/>
        <w:jc w:val="both"/>
        <w:rPr>
          <w:rFonts w:ascii="Garamond" w:eastAsia="細明體" w:hAnsi="Garamond" w:cs="Times New Roman"/>
          <w:kern w:val="0"/>
          <w:szCs w:val="24"/>
        </w:rPr>
      </w:pPr>
    </w:p>
    <w:p w14:paraId="5CE3C3B6" w14:textId="77777777" w:rsidR="003042B9" w:rsidRDefault="003042B9">
      <w:pPr>
        <w:pStyle w:val="Standarduser"/>
        <w:widowControl/>
        <w:spacing w:before="120" w:after="120"/>
        <w:jc w:val="both"/>
        <w:rPr>
          <w:rFonts w:ascii="Garamond" w:eastAsia="細明體" w:hAnsi="Garamond" w:cs="Times New Roman"/>
          <w:kern w:val="0"/>
          <w:szCs w:val="24"/>
        </w:rPr>
      </w:pPr>
    </w:p>
    <w:p w14:paraId="28D80E43" w14:textId="6BF0E566" w:rsidR="003042B9" w:rsidRDefault="000F7870">
      <w:pPr>
        <w:pStyle w:val="4"/>
        <w:spacing w:line="360" w:lineRule="auto"/>
      </w:pPr>
      <w:r w:rsidRPr="000F7870">
        <w:rPr>
          <w:rFonts w:ascii="Garamond" w:eastAsia="DengXian" w:hAnsi="Garamond"/>
          <w:b/>
          <w:bCs/>
          <w:sz w:val="28"/>
          <w:szCs w:val="24"/>
          <w:lang w:eastAsia="zh-CN"/>
        </w:rPr>
        <w:t>SN. 43.1. Kāyagatāsatisutta</w:t>
      </w:r>
      <w:r>
        <w:rPr>
          <w:rFonts w:ascii="Cambria" w:eastAsia="標楷體" w:hAnsi="Cambria" w:cs="Cambria"/>
          <w:b/>
          <w:bCs/>
          <w:sz w:val="28"/>
          <w:szCs w:val="24"/>
          <w:lang w:eastAsia="zh-CN"/>
        </w:rPr>
        <w:t>ṃ</w:t>
      </w:r>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身至念经</w:t>
      </w:r>
    </w:p>
    <w:p w14:paraId="03A7DE76" w14:textId="30D50027" w:rsidR="003042B9" w:rsidRDefault="000F7870">
      <w:pPr>
        <w:pStyle w:val="Standarduser"/>
        <w:widowControl/>
        <w:spacing w:before="120" w:after="120"/>
        <w:jc w:val="both"/>
      </w:pPr>
      <w:r w:rsidRPr="000F7870">
        <w:rPr>
          <w:rFonts w:ascii="Garamond" w:eastAsia="DengXian" w:hAnsi="Garamond" w:cs="Times New Roman" w:hint="eastAsia"/>
          <w:lang w:eastAsia="zh-CN"/>
        </w:rPr>
        <w:t>《相应部》</w:t>
      </w:r>
      <w:r w:rsidRPr="000F7870">
        <w:rPr>
          <w:rFonts w:ascii="Garamond" w:eastAsia="DengXian" w:hAnsi="Garamond" w:cs="Times New Roman" w:hint="eastAsia"/>
          <w:kern w:val="0"/>
          <w:szCs w:val="24"/>
          <w:lang w:eastAsia="zh-CN"/>
        </w:rPr>
        <w:t>第四集第三五九页</w:t>
      </w:r>
      <w:r w:rsidRPr="000F7870">
        <w:rPr>
          <w:rFonts w:ascii="Garamond" w:eastAsia="DengXian" w:hAnsi="Garamond" w:cs="Times New Roman"/>
          <w:kern w:val="0"/>
          <w:szCs w:val="24"/>
          <w:lang w:eastAsia="zh-CN"/>
        </w:rPr>
        <w:t xml:space="preserve"> (S iv 359)</w:t>
      </w:r>
    </w:p>
    <w:p w14:paraId="5A0DF83B" w14:textId="77777777" w:rsidR="003042B9" w:rsidRDefault="003042B9">
      <w:pPr>
        <w:pStyle w:val="Standarduser"/>
        <w:widowControl/>
        <w:spacing w:before="120" w:after="120"/>
        <w:jc w:val="both"/>
        <w:rPr>
          <w:rFonts w:ascii="Garamond" w:eastAsia="細明體" w:hAnsi="Garamond"/>
          <w:szCs w:val="24"/>
        </w:rPr>
      </w:pPr>
    </w:p>
    <w:p w14:paraId="64F8E572" w14:textId="222B4420"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「比丘们！什么是</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无为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呢？比丘们！凡贪的灭尽、瞋的灭尽、痴的灭尽，比丘们！这被称为无为。」（相应部</w:t>
      </w:r>
      <w:r w:rsidRPr="000F7870">
        <w:rPr>
          <w:rFonts w:ascii="Garamond" w:eastAsia="DengXian" w:hAnsi="Garamond" w:cs="Times New Roman"/>
          <w:kern w:val="0"/>
          <w:szCs w:val="24"/>
          <w:lang w:eastAsia="zh-CN"/>
        </w:rPr>
        <w:t>43</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身至念经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无为相应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处篇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如来记说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66" w:history="1">
        <w:r w:rsidRPr="000F7870">
          <w:rPr>
            <w:rFonts w:ascii="Garamond" w:eastAsia="DengXian" w:hAnsi="Garamond" w:cs="Times New Roman"/>
            <w:color w:val="0000FF"/>
            <w:kern w:val="0"/>
            <w:szCs w:val="24"/>
            <w:u w:val="single"/>
            <w:lang w:eastAsia="zh-CN"/>
          </w:rPr>
          <w:t>http://agama.buddhason.org/SN/SN1170.htm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3B87237A" w14:textId="0D40DDCA"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A68C9B9" w14:textId="1F7D4351"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「世尊说：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比丘们，什么是无行呢？</w:t>
      </w:r>
    </w:p>
    <w:p w14:paraId="310FA635" w14:textId="6D065D92"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比丘们，尽除贪欲、尽除瞋恚、尽除愚痴，这称为无行。」（萧式球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译，香港志莲净苑：相应部</w:t>
      </w:r>
      <w:r w:rsidRPr="000F7870">
        <w:rPr>
          <w:rFonts w:ascii="Garamond" w:eastAsia="DengXian" w:hAnsi="Garamond" w:cs="Times New Roman"/>
          <w:kern w:val="0"/>
          <w:sz w:val="24"/>
          <w:szCs w:val="24"/>
          <w:lang w:eastAsia="zh-CN"/>
        </w:rPr>
        <w:t xml:space="preserve"> / 43 </w:t>
      </w:r>
      <w:r w:rsidRPr="000F7870">
        <w:rPr>
          <w:rFonts w:ascii="Garamond" w:eastAsia="DengXian" w:hAnsi="Garamond" w:cs="Times New Roman" w:hint="eastAsia"/>
          <w:kern w:val="0"/>
          <w:sz w:val="24"/>
          <w:szCs w:val="24"/>
          <w:lang w:eastAsia="zh-CN"/>
        </w:rPr>
        <w:t>无行相应</w:t>
      </w:r>
      <w:r w:rsidRPr="000F7870">
        <w:rPr>
          <w:rFonts w:ascii="Garamond" w:eastAsia="DengXian" w:hAnsi="Garamond" w:cs="Times New Roman"/>
          <w:kern w:val="0"/>
          <w:sz w:val="24"/>
          <w:szCs w:val="24"/>
          <w:lang w:eastAsia="zh-CN"/>
        </w:rPr>
        <w:t xml:space="preserve"> / </w:t>
      </w:r>
      <w:r w:rsidRPr="000F7870">
        <w:rPr>
          <w:rFonts w:ascii="Garamond" w:eastAsia="DengXian" w:hAnsi="Garamond" w:cs="Times New Roman" w:hint="eastAsia"/>
          <w:kern w:val="0"/>
          <w:sz w:val="24"/>
          <w:szCs w:val="24"/>
          <w:lang w:eastAsia="zh-CN"/>
        </w:rPr>
        <w:t>一．身念</w:t>
      </w:r>
    </w:p>
    <w:p w14:paraId="40681D97" w14:textId="072FB634" w:rsidR="003042B9" w:rsidRDefault="00070649">
      <w:pPr>
        <w:pStyle w:val="Standarduser"/>
        <w:widowControl/>
        <w:spacing w:before="120" w:after="120"/>
        <w:jc w:val="both"/>
      </w:pPr>
      <w:hyperlink r:id="rId767" w:history="1">
        <w:r w:rsidR="000F7870" w:rsidRPr="000F7870">
          <w:rPr>
            <w:rFonts w:ascii="Garamond" w:eastAsia="DengXian" w:hAnsi="Garamond" w:cs="Times New Roman"/>
            <w:color w:val="0000FF"/>
            <w:kern w:val="0"/>
            <w:szCs w:val="24"/>
            <w:u w:val="single"/>
            <w:lang w:eastAsia="zh-CN"/>
          </w:rPr>
          <w:t>http://www.chilin.edu.hk/edu/report_section_detail.asp?section_id=61&amp;id=552</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7543F7A1" w14:textId="70B1E76D" w:rsidR="003042B9" w:rsidRDefault="000F7870">
      <w:pPr>
        <w:pStyle w:val="Standarduser"/>
        <w:widowControl/>
        <w:spacing w:before="120" w:after="120"/>
        <w:jc w:val="both"/>
      </w:pPr>
      <w:r w:rsidRPr="000F7870">
        <w:rPr>
          <w:rFonts w:ascii="Garamond" w:eastAsia="DengXian" w:hAnsi="Garamond"/>
          <w:b/>
          <w:bCs/>
          <w:sz w:val="28"/>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109)</w:t>
      </w:r>
    </w:p>
    <w:p w14:paraId="4B7FCA28" w14:textId="77777777" w:rsidR="003042B9" w:rsidRDefault="003042B9">
      <w:pPr>
        <w:pStyle w:val="Standarduser"/>
        <w:widowControl/>
        <w:spacing w:before="120" w:after="120"/>
        <w:jc w:val="both"/>
        <w:rPr>
          <w:rFonts w:ascii="Garamond" w:eastAsia="細明體" w:hAnsi="Garamond" w:cs="Times New Roman"/>
          <w:kern w:val="0"/>
          <w:szCs w:val="24"/>
        </w:rPr>
      </w:pPr>
    </w:p>
    <w:p w14:paraId="007B4550" w14:textId="77777777" w:rsidR="003042B9" w:rsidRDefault="003042B9">
      <w:pPr>
        <w:pStyle w:val="Standarduser"/>
        <w:widowControl/>
        <w:spacing w:before="120" w:after="120"/>
        <w:jc w:val="both"/>
        <w:rPr>
          <w:rFonts w:ascii="Garamond" w:eastAsia="細明體" w:hAnsi="Garamond" w:cs="Times New Roman"/>
          <w:kern w:val="0"/>
          <w:szCs w:val="24"/>
        </w:rPr>
      </w:pPr>
    </w:p>
    <w:p w14:paraId="141ECD4E" w14:textId="1EFE8105" w:rsidR="003042B9" w:rsidRDefault="000F7870">
      <w:pPr>
        <w:pStyle w:val="4"/>
        <w:spacing w:line="360" w:lineRule="auto"/>
      </w:pPr>
      <w:r w:rsidRPr="000F7870">
        <w:rPr>
          <w:rFonts w:ascii="Garamond" w:eastAsia="DengXian" w:hAnsi="Garamond"/>
          <w:b/>
          <w:bCs/>
          <w:sz w:val="28"/>
          <w:szCs w:val="24"/>
          <w:lang w:eastAsia="zh-CN"/>
        </w:rPr>
        <w:t xml:space="preserve">SN. 43.14~43. </w:t>
      </w:r>
      <w:proofErr w:type="spellStart"/>
      <w:r w:rsidRPr="000F7870">
        <w:rPr>
          <w:rFonts w:ascii="Garamond" w:eastAsia="DengXian" w:hAnsi="Garamond"/>
          <w:b/>
          <w:bCs/>
          <w:sz w:val="28"/>
          <w:szCs w:val="24"/>
          <w:lang w:eastAsia="zh-CN"/>
        </w:rPr>
        <w:t>Anāsavādisutta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无烦恼经</w:t>
      </w:r>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等</w:t>
      </w:r>
    </w:p>
    <w:p w14:paraId="7CB6E880" w14:textId="4D5053AB"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第四集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第三六九页</w:t>
      </w:r>
      <w:r w:rsidRPr="000F7870">
        <w:rPr>
          <w:rFonts w:ascii="Garamond" w:eastAsia="DengXian" w:hAnsi="Garamond" w:cs="Times New Roman"/>
          <w:kern w:val="0"/>
          <w:szCs w:val="24"/>
          <w:lang w:eastAsia="zh-CN"/>
        </w:rPr>
        <w:t xml:space="preserve"> (S iv 369)</w:t>
      </w:r>
    </w:p>
    <w:p w14:paraId="10026090" w14:textId="77777777" w:rsidR="003042B9" w:rsidRDefault="003042B9">
      <w:pPr>
        <w:pStyle w:val="Standarduser"/>
        <w:widowControl/>
        <w:spacing w:before="120" w:after="120"/>
        <w:jc w:val="both"/>
        <w:rPr>
          <w:rFonts w:ascii="Garamond" w:eastAsia="細明體" w:hAnsi="Garamond"/>
          <w:szCs w:val="24"/>
        </w:rPr>
      </w:pPr>
    </w:p>
    <w:p w14:paraId="463F3F51" w14:textId="567E7C59"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「比丘们！我将教导你们</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真理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与导向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真理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之道，你们要听！」（相应部</w:t>
      </w:r>
      <w:r w:rsidRPr="000F7870">
        <w:rPr>
          <w:rFonts w:ascii="Garamond" w:eastAsia="DengXian" w:hAnsi="Garamond" w:cs="Times New Roman"/>
          <w:kern w:val="0"/>
          <w:szCs w:val="24"/>
          <w:lang w:eastAsia="zh-CN"/>
        </w:rPr>
        <w:t>43</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14-43</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无烦恼经等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无为相应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处篇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如来记说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68" w:history="1">
        <w:r w:rsidRPr="000F7870">
          <w:rPr>
            <w:rFonts w:ascii="Garamond" w:eastAsia="DengXian" w:hAnsi="Garamond" w:cs="Times New Roman"/>
            <w:color w:val="0000FF"/>
            <w:kern w:val="0"/>
            <w:szCs w:val="24"/>
            <w:u w:val="single"/>
            <w:lang w:eastAsia="zh-CN"/>
          </w:rPr>
          <w:t>http://agama.buddhason.org/SN/SN1183.htm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036CD973" w14:textId="28B7117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1DECE26" w14:textId="008C5B47"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十五．真谛</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身念，这称为通往</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真谛</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的途径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（十三．终结爱喜</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身念，这称为通往终结爱喜的途径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除了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无行</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改作</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终结爱喜</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之外，这篇经文跟一至十二经相同，并将十二经合为一经。下同</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译，香港志莲净苑：相应部．四十三．无行相应</w:t>
      </w:r>
    </w:p>
    <w:p w14:paraId="5B973236" w14:textId="405D2DFE" w:rsidR="003042B9" w:rsidRDefault="00070649">
      <w:pPr>
        <w:pStyle w:val="Standarduser"/>
        <w:widowControl/>
        <w:spacing w:before="120" w:after="120"/>
        <w:jc w:val="both"/>
      </w:pPr>
      <w:hyperlink r:id="rId769" w:history="1">
        <w:r w:rsidR="000F7870" w:rsidRPr="000F7870">
          <w:rPr>
            <w:rStyle w:val="Internetlink"/>
            <w:rFonts w:ascii="Garamond" w:eastAsia="DengXian" w:hAnsi="Garamond" w:cs="Times New Roman"/>
            <w:kern w:val="0"/>
            <w:szCs w:val="24"/>
            <w:lang w:eastAsia="zh-CN"/>
          </w:rPr>
          <w:t>http://www.chilin.edu.hk/edu/report_section_detail.asp?section_id=61&amp;id=552&amp;page_id=96:0</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526E3A7A" w14:textId="377DF6E9"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9. 2. 158 - 213 </w:t>
      </w:r>
      <w:proofErr w:type="spellStart"/>
      <w:r w:rsidRPr="000F7870">
        <w:rPr>
          <w:rFonts w:ascii="Garamond" w:eastAsia="DengXian" w:hAnsi="Garamond" w:cs="Times New Roman"/>
          <w:kern w:val="0"/>
          <w:szCs w:val="24"/>
          <w:lang w:eastAsia="zh-CN"/>
        </w:rPr>
        <w:t>Saccasuttāni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Saccañca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bhikkhave</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desissāmi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saccāmiñca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magga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saccagāmiñca</w:t>
      </w:r>
      <w:proofErr w:type="spellEnd"/>
      <w:r w:rsidRPr="000F7870">
        <w:rPr>
          <w:rFonts w:ascii="Garamond" w:eastAsia="DengXian" w:hAnsi="Garamond" w:cs="Times New Roman"/>
          <w:kern w:val="0"/>
          <w:szCs w:val="24"/>
          <w:lang w:eastAsia="zh-CN"/>
        </w:rPr>
        <w:t xml:space="preserve">), </w:t>
      </w:r>
      <w:hyperlink r:id="rId770" w:history="1">
        <w:r w:rsidRPr="000F7870">
          <w:rPr>
            <w:rFonts w:ascii="Garamond" w:eastAsia="DengXian" w:hAnsi="Garamond" w:cs="Times New Roman"/>
            <w:color w:val="0000FF"/>
            <w:kern w:val="0"/>
            <w:szCs w:val="24"/>
            <w:u w:val="single"/>
            <w:lang w:eastAsia="zh-CN"/>
          </w:rPr>
          <w:t>PTS</w:t>
        </w:r>
      </w:hyperlink>
      <w:r w:rsidRPr="000F7870">
        <w:rPr>
          <w:rFonts w:ascii="Garamond" w:eastAsia="DengXian" w:hAnsi="Garamond" w:cs="Times New Roman"/>
          <w:kern w:val="0"/>
          <w:szCs w:val="24"/>
          <w:lang w:eastAsia="zh-CN"/>
        </w:rPr>
        <w:t xml:space="preserve"> @ </w:t>
      </w:r>
      <w:hyperlink r:id="rId771" w:history="1">
        <w:r w:rsidRPr="000F7870">
          <w:rPr>
            <w:rFonts w:ascii="Garamond" w:eastAsia="DengXian" w:hAnsi="Garamond" w:cs="Times New Roman"/>
            <w:color w:val="0000FF"/>
            <w:kern w:val="0"/>
            <w:szCs w:val="24"/>
            <w:u w:val="single"/>
            <w:lang w:eastAsia="zh-CN"/>
          </w:rPr>
          <w:t>AccessToInsight</w:t>
        </w:r>
      </w:hyperlink>
      <w:r w:rsidRPr="000F7870">
        <w:rPr>
          <w:rFonts w:ascii="Garamond" w:eastAsia="DengXian" w:hAnsi="Garamond" w:cs="Times New Roman"/>
          <w:kern w:val="0"/>
          <w:szCs w:val="24"/>
          <w:lang w:eastAsia="zh-CN"/>
        </w:rPr>
        <w:t xml:space="preserve"> ;</w:t>
      </w:r>
    </w:p>
    <w:p w14:paraId="69C64AA3" w14:textId="71FD7ADA"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3-32. </w:t>
      </w:r>
      <w:proofErr w:type="spellStart"/>
      <w:r w:rsidRPr="000F7870">
        <w:rPr>
          <w:rFonts w:ascii="Garamond" w:eastAsia="DengXian" w:hAnsi="Garamond" w:cs="Times New Roman"/>
          <w:kern w:val="0"/>
          <w:szCs w:val="24"/>
          <w:lang w:eastAsia="zh-CN"/>
        </w:rPr>
        <w:t>Anāsavādisutta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saccañca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bhikkhave</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desessāmi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saccagāmiñca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magga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hyperlink r:id="rId772" w:history="1">
        <w:r w:rsidRPr="000F7870">
          <w:rPr>
            <w:rFonts w:ascii="Garamond" w:eastAsia="DengXian" w:hAnsi="Garamond" w:cs="Times New Roman"/>
            <w:color w:val="0000FF"/>
            <w:kern w:val="0"/>
            <w:szCs w:val="24"/>
            <w:u w:val="single"/>
            <w:lang w:eastAsia="zh-CN"/>
          </w:rPr>
          <w:t>https://tipitaka.org/romn/cscd/s0304m.mul8.xml</w:t>
        </w:r>
      </w:hyperlink>
      <w:r w:rsidRPr="000F7870">
        <w:rPr>
          <w:rFonts w:ascii="Garamond" w:eastAsia="DengXian" w:hAnsi="Garamond" w:cs="Times New Roman"/>
          <w:kern w:val="0"/>
          <w:szCs w:val="24"/>
          <w:lang w:eastAsia="zh-CN"/>
        </w:rPr>
        <w:t xml:space="preserve">, </w:t>
      </w:r>
      <w:hyperlink r:id="rId773" w:history="1">
        <w:r w:rsidRPr="000F7870">
          <w:rPr>
            <w:rFonts w:ascii="Garamond" w:eastAsia="DengXian" w:hAnsi="Garamond" w:cs="Times New Roman"/>
            <w:color w:val="0000FF"/>
            <w:kern w:val="0"/>
            <w:szCs w:val="24"/>
            <w:u w:val="single"/>
            <w:lang w:eastAsia="zh-CN"/>
          </w:rPr>
          <w:t>Roman Web</w:t>
        </w:r>
      </w:hyperlink>
      <w:r w:rsidRPr="000F7870">
        <w:rPr>
          <w:rFonts w:ascii="Garamond" w:eastAsia="DengXian" w:hAnsi="Garamond" w:cs="Times New Roman"/>
          <w:kern w:val="0"/>
          <w:szCs w:val="24"/>
          <w:lang w:eastAsia="zh-CN"/>
        </w:rPr>
        <w:t xml:space="preserve"> , </w:t>
      </w:r>
      <w:hyperlink r:id="rId774" w:history="1">
        <w:r w:rsidRPr="000F7870">
          <w:rPr>
            <w:rFonts w:ascii="Garamond" w:eastAsia="DengXian" w:hAnsi="Garamond" w:cs="Times New Roman"/>
            <w:color w:val="0000FF"/>
            <w:kern w:val="0"/>
            <w:szCs w:val="24"/>
            <w:u w:val="single"/>
            <w:lang w:eastAsia="zh-CN"/>
          </w:rPr>
          <w:t>CSCD</w:t>
        </w:r>
      </w:hyperlink>
      <w:r w:rsidRPr="000F7870">
        <w:rPr>
          <w:rFonts w:ascii="Garamond" w:eastAsia="DengXian" w:hAnsi="Garamond" w:cs="Times New Roman"/>
          <w:kern w:val="0"/>
          <w:szCs w:val="24"/>
          <w:lang w:eastAsia="zh-CN"/>
        </w:rPr>
        <w:t xml:space="preserve"> , </w:t>
      </w:r>
      <w:hyperlink r:id="rId775" w:history="1">
        <w:r w:rsidRPr="000F7870">
          <w:rPr>
            <w:rFonts w:ascii="Garamond" w:eastAsia="DengXian" w:hAnsi="Garamond" w:cs="Times New Roman"/>
            <w:color w:val="0000FF"/>
            <w:kern w:val="0"/>
            <w:szCs w:val="24"/>
            <w:u w:val="single"/>
            <w:lang w:eastAsia="zh-CN"/>
          </w:rPr>
          <w:t>VRI</w:t>
        </w:r>
      </w:hyperlink>
    </w:p>
    <w:p w14:paraId="772A33C4" w14:textId="1CABD948"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121)</w:t>
      </w:r>
    </w:p>
    <w:p w14:paraId="2910DD44" w14:textId="77777777" w:rsidR="003042B9" w:rsidRDefault="003042B9">
      <w:pPr>
        <w:pStyle w:val="Standarduser"/>
        <w:widowControl/>
        <w:spacing w:before="120" w:after="120"/>
        <w:jc w:val="both"/>
        <w:rPr>
          <w:rFonts w:ascii="Garamond" w:eastAsia="細明體" w:hAnsi="Garamond" w:cs="Times New Roman"/>
          <w:kern w:val="0"/>
          <w:szCs w:val="24"/>
        </w:rPr>
      </w:pPr>
    </w:p>
    <w:p w14:paraId="0705454F" w14:textId="77777777" w:rsidR="003042B9" w:rsidRDefault="003042B9">
      <w:pPr>
        <w:pStyle w:val="Standarduser"/>
        <w:widowControl/>
        <w:spacing w:before="120" w:after="120"/>
        <w:jc w:val="both"/>
        <w:rPr>
          <w:rFonts w:ascii="Garamond" w:eastAsia="細明體" w:hAnsi="Garamond" w:cs="Times New Roman"/>
          <w:kern w:val="0"/>
          <w:szCs w:val="24"/>
        </w:rPr>
      </w:pPr>
    </w:p>
    <w:p w14:paraId="7040A5BD" w14:textId="39D6A83A" w:rsidR="003042B9" w:rsidRDefault="000F7870">
      <w:pPr>
        <w:pStyle w:val="4"/>
        <w:spacing w:line="360" w:lineRule="auto"/>
      </w:pPr>
      <w:r w:rsidRPr="000F7870">
        <w:rPr>
          <w:rFonts w:ascii="Garamond" w:eastAsia="DengXian" w:hAnsi="Garamond"/>
          <w:b/>
          <w:bCs/>
          <w:sz w:val="28"/>
          <w:szCs w:val="24"/>
          <w:lang w:eastAsia="zh-CN"/>
        </w:rPr>
        <w:t xml:space="preserve">SN. 44.1 </w:t>
      </w:r>
      <w:proofErr w:type="spellStart"/>
      <w:r w:rsidRPr="000F7870">
        <w:rPr>
          <w:rFonts w:ascii="Garamond" w:eastAsia="DengXian" w:hAnsi="Garamond"/>
          <w:b/>
          <w:bCs/>
          <w:sz w:val="28"/>
          <w:szCs w:val="24"/>
          <w:lang w:eastAsia="zh-CN"/>
        </w:rPr>
        <w:t>Khemāsutta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谶摩经、翅摩长老尼</w:t>
      </w:r>
    </w:p>
    <w:p w14:paraId="7B232CC8" w14:textId="4000B36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巴利文学会版《相应部》第四集第三七五页以次</w:t>
      </w:r>
      <w:r w:rsidRPr="000F7870">
        <w:rPr>
          <w:rFonts w:ascii="Garamond" w:eastAsia="DengXian" w:hAnsi="Garamond" w:cs="Times New Roman"/>
          <w:kern w:val="0"/>
          <w:szCs w:val="24"/>
          <w:lang w:eastAsia="zh-CN"/>
        </w:rPr>
        <w:t xml:space="preserve"> (S iv 375)</w:t>
      </w:r>
    </w:p>
    <w:p w14:paraId="0F79EEDE" w14:textId="77777777" w:rsidR="003042B9" w:rsidRDefault="003042B9">
      <w:pPr>
        <w:pStyle w:val="Standarduser"/>
        <w:widowControl/>
        <w:spacing w:before="120" w:after="120"/>
        <w:jc w:val="both"/>
        <w:rPr>
          <w:rFonts w:ascii="Garamond" w:eastAsia="細明體" w:hAnsi="Garamond"/>
          <w:szCs w:val="24"/>
        </w:rPr>
      </w:pPr>
    </w:p>
    <w:p w14:paraId="53CD7804" w14:textId="1E7BE9A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「那时，憍萨罗国波斯匿王去见谶摩比丘尼。抵达后，向谶摩比丘尼问讯，接着在一旁坐下。在一旁坐好后，憍萨罗国波斯匿王对谶摩比丘尼这么说：</w:t>
      </w:r>
    </w:p>
    <w:p w14:paraId="0C82023B" w14:textId="7FBAD97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「怎么样？圣尼！死后如来存在吗？」</w:t>
      </w:r>
    </w:p>
    <w:p w14:paraId="729C3D90" w14:textId="563226C4"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「大王！这不被世尊所记说：『死后如来存在。』」</w:t>
      </w:r>
    </w:p>
    <w:p w14:paraId="6EF2BCFD" w14:textId="51DC8BD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「那样的话，怎么样？圣尼！死后如来不存在吗？」</w:t>
      </w:r>
    </w:p>
    <w:p w14:paraId="71492387" w14:textId="03249FE8"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「大王！这不被世尊所记说：『死后如来不存在。』」</w:t>
      </w:r>
    </w:p>
    <w:p w14:paraId="1DE4E85B" w14:textId="36C02697"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「怎么样？圣尼！死后如来存在且不存在吗？」</w:t>
      </w:r>
    </w:p>
    <w:p w14:paraId="71B2BDB4" w14:textId="06EF143F"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「大王！这不被世尊所记说：『死后如来存在且不存在。』」</w:t>
      </w:r>
    </w:p>
    <w:p w14:paraId="712489A4" w14:textId="34EFC916"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「那样的话，怎么样？圣尼！死后如来既非存在也非不存在吗？」</w:t>
      </w:r>
    </w:p>
    <w:p w14:paraId="21C13E1C" w14:textId="2E905850"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「大王！这不被世尊所记说：『死后如来既非存在也非不存在。』」</w:t>
      </w:r>
      <w:r w:rsidRPr="000F7870">
        <w:rPr>
          <w:rFonts w:ascii="Garamond" w:eastAsia="DengXian" w:hAnsi="Garamond" w:cs="Times New Roman"/>
          <w:kern w:val="0"/>
          <w:szCs w:val="24"/>
          <w:lang w:eastAsia="zh-CN"/>
        </w:rPr>
        <w:t xml:space="preserve"> ..., ..., ..., </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44</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谶摩经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无记相应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处篇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如来记说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76" w:history="1">
        <w:r w:rsidRPr="000F7870">
          <w:rPr>
            <w:rFonts w:ascii="Garamond" w:eastAsia="DengXian" w:hAnsi="Garamond" w:cs="Times New Roman"/>
            <w:color w:val="0000FF"/>
            <w:kern w:val="0"/>
            <w:szCs w:val="24"/>
            <w:u w:val="single"/>
            <w:lang w:eastAsia="zh-CN"/>
          </w:rPr>
          <w:t>http://agama.buddhason.org/SN/SN1185.htm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0D787072" w14:textId="6C06DCE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607E88B3" w14:textId="4AD40A23"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一．翅摩长老尼</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b/>
          <w:bCs/>
          <w:kern w:val="0"/>
          <w:szCs w:val="24"/>
          <w:lang w:eastAsia="zh-CN"/>
        </w:rPr>
        <w:t>不解说相应</w:t>
      </w:r>
      <w:r w:rsidRPr="000F7870">
        <w:rPr>
          <w:rFonts w:ascii="Garamond" w:eastAsia="DengXian" w:hAnsi="Garamond" w:cs="Times New Roman"/>
          <w:kern w:val="0"/>
          <w:szCs w:val="24"/>
          <w:lang w:eastAsia="zh-CN"/>
        </w:rPr>
        <w:t xml:space="preserve"> )</w:t>
      </w:r>
    </w:p>
    <w:p w14:paraId="714F1936" w14:textId="7E30821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于是，波斯匿王前往翅摩比丘尼那里，对翅摩比丘尼作礼，坐在一边，然后对她说：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贤姊，如来死后还存在吗？</w:t>
      </w:r>
      <w:r w:rsidRPr="000F7870">
        <w:rPr>
          <w:rFonts w:ascii="Garamond" w:eastAsia="DengXian" w:hAnsi="Garamond" w:cs="Times New Roman"/>
          <w:kern w:val="0"/>
          <w:szCs w:val="24"/>
          <w:lang w:eastAsia="zh-CN"/>
        </w:rPr>
        <w:t>”</w:t>
      </w:r>
    </w:p>
    <w:p w14:paraId="028712D3" w14:textId="4F247C6E"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大王，世尊不解说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如来死后还存在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这种义理。</w:t>
      </w:r>
      <w:r w:rsidRPr="000F7870">
        <w:rPr>
          <w:rFonts w:ascii="Garamond" w:eastAsia="DengXian" w:hAnsi="Garamond" w:cs="Times New Roman"/>
          <w:kern w:val="0"/>
          <w:szCs w:val="24"/>
          <w:lang w:eastAsia="zh-CN"/>
        </w:rPr>
        <w:t>”</w:t>
      </w:r>
    </w:p>
    <w:p w14:paraId="12E9D2D7" w14:textId="047793FD"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贤姊，如来死后不存在吗？</w:t>
      </w:r>
      <w:r w:rsidRPr="000F7870">
        <w:rPr>
          <w:rFonts w:ascii="Garamond" w:eastAsia="DengXian" w:hAnsi="Garamond" w:cs="Times New Roman"/>
          <w:kern w:val="0"/>
          <w:szCs w:val="24"/>
          <w:lang w:eastAsia="zh-CN"/>
        </w:rPr>
        <w:t>”</w:t>
      </w:r>
    </w:p>
    <w:p w14:paraId="2F4A3FB3" w14:textId="5B28E43D"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大王，世尊不解说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如来死后不存在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这种义理。</w:t>
      </w:r>
      <w:r w:rsidRPr="000F7870">
        <w:rPr>
          <w:rFonts w:ascii="Garamond" w:eastAsia="DengXian" w:hAnsi="Garamond" w:cs="Times New Roman"/>
          <w:kern w:val="0"/>
          <w:szCs w:val="24"/>
          <w:lang w:eastAsia="zh-CN"/>
        </w:rPr>
        <w:t>”</w:t>
      </w:r>
    </w:p>
    <w:p w14:paraId="4E7A8C58" w14:textId="4C3618C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贤姊，如来死后既存在也不存在吗？</w:t>
      </w:r>
      <w:r w:rsidRPr="000F7870">
        <w:rPr>
          <w:rFonts w:ascii="Garamond" w:eastAsia="DengXian" w:hAnsi="Garamond" w:cs="Times New Roman"/>
          <w:kern w:val="0"/>
          <w:szCs w:val="24"/>
          <w:lang w:eastAsia="zh-CN"/>
        </w:rPr>
        <w:t>”</w:t>
      </w:r>
    </w:p>
    <w:p w14:paraId="4E66EF66" w14:textId="660025E1"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大王，世尊不解说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如来死后既存在也不存在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这种义理。</w:t>
      </w:r>
      <w:r w:rsidRPr="000F7870">
        <w:rPr>
          <w:rFonts w:ascii="Garamond" w:eastAsia="DengXian" w:hAnsi="Garamond" w:cs="Times New Roman"/>
          <w:kern w:val="0"/>
          <w:szCs w:val="24"/>
          <w:lang w:eastAsia="zh-CN"/>
        </w:rPr>
        <w:t>”</w:t>
      </w:r>
    </w:p>
    <w:p w14:paraId="5DFAF751" w14:textId="4C52B5F1"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贤姊，如来死后既不存在也不是不存在吗？</w:t>
      </w:r>
      <w:r w:rsidRPr="000F7870">
        <w:rPr>
          <w:rFonts w:ascii="Garamond" w:eastAsia="DengXian" w:hAnsi="Garamond" w:cs="Times New Roman"/>
          <w:kern w:val="0"/>
          <w:szCs w:val="24"/>
          <w:lang w:eastAsia="zh-CN"/>
        </w:rPr>
        <w:t>”</w:t>
      </w:r>
    </w:p>
    <w:p w14:paraId="7FEEC167" w14:textId="769BA3A6"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大王，世尊不解说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如来死后既不存在也不是不存在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这种义理。</w:t>
      </w:r>
      <w:r w:rsidRPr="000F7870">
        <w:rPr>
          <w:rFonts w:ascii="Garamond" w:eastAsia="DengXian" w:hAnsi="Garamond" w:cs="Times New Roman"/>
          <w:kern w:val="0"/>
          <w:szCs w:val="24"/>
          <w:lang w:eastAsia="zh-CN"/>
        </w:rPr>
        <w:t>”</w:t>
      </w:r>
    </w:p>
    <w:p w14:paraId="057E8A9A" w14:textId="5CB516C9" w:rsidR="003042B9" w:rsidRDefault="000F7870">
      <w:pPr>
        <w:pStyle w:val="Standarduser"/>
        <w:widowControl/>
        <w:spacing w:before="120" w:after="120"/>
        <w:jc w:val="both"/>
        <w:rPr>
          <w:lang w:eastAsia="zh-CN"/>
        </w:rPr>
      </w:pPr>
      <w:r w:rsidRPr="000F7870">
        <w:rPr>
          <w:rFonts w:ascii="Garamond" w:eastAsia="DengXian" w:hAnsi="Garamond" w:cs="Times New Roman"/>
          <w:kern w:val="0"/>
          <w:szCs w:val="24"/>
          <w:lang w:eastAsia="zh-CN"/>
        </w:rPr>
        <w:t xml:space="preserve">..., ..., ..., </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译，香港志莲净苑：相应部．四十四．不解说相应</w:t>
      </w:r>
      <w:r w:rsidRPr="000F7870">
        <w:rPr>
          <w:rFonts w:ascii="Garamond" w:eastAsia="DengXian" w:hAnsi="Garamond" w:cs="Times New Roman"/>
          <w:kern w:val="0"/>
          <w:szCs w:val="24"/>
          <w:lang w:eastAsia="zh-CN"/>
        </w:rPr>
        <w:t xml:space="preserve"> </w:t>
      </w:r>
      <w:hyperlink r:id="rId777" w:history="1">
        <w:r w:rsidRPr="000F7870">
          <w:rPr>
            <w:rFonts w:ascii="Garamond" w:eastAsia="DengXian" w:hAnsi="Garamond" w:cs="Times New Roman"/>
            <w:color w:val="0000FF"/>
            <w:kern w:val="0"/>
            <w:szCs w:val="24"/>
            <w:u w:val="single"/>
            <w:lang w:eastAsia="zh-CN"/>
          </w:rPr>
          <w:t>http://www.chilin.edu.hk/edu/report_section_detail.asp?section_id=61&amp;id=553</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6297E4EC" w14:textId="151DB365"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127)</w:t>
      </w:r>
    </w:p>
    <w:p w14:paraId="78362DAA" w14:textId="77777777" w:rsidR="003042B9" w:rsidRDefault="003042B9">
      <w:pPr>
        <w:pStyle w:val="Standarduser"/>
        <w:widowControl/>
        <w:spacing w:before="120" w:after="120"/>
        <w:jc w:val="both"/>
        <w:rPr>
          <w:rFonts w:ascii="Garamond" w:eastAsia="細明體" w:hAnsi="Garamond" w:cs="Times New Roman"/>
          <w:kern w:val="0"/>
          <w:szCs w:val="24"/>
        </w:rPr>
      </w:pPr>
    </w:p>
    <w:p w14:paraId="5182BD3B" w14:textId="77777777" w:rsidR="003042B9" w:rsidRDefault="003042B9">
      <w:pPr>
        <w:pStyle w:val="Standarduser"/>
        <w:widowControl/>
        <w:spacing w:before="120" w:after="120"/>
        <w:jc w:val="both"/>
        <w:rPr>
          <w:rFonts w:ascii="Garamond" w:eastAsia="細明體" w:hAnsi="Garamond" w:cs="Times New Roman"/>
          <w:kern w:val="0"/>
          <w:szCs w:val="24"/>
        </w:rPr>
      </w:pPr>
    </w:p>
    <w:p w14:paraId="1FA25E9F" w14:textId="31DD3AF8" w:rsidR="003042B9" w:rsidRDefault="000F7870">
      <w:pPr>
        <w:pStyle w:val="4"/>
        <w:spacing w:line="360" w:lineRule="auto"/>
      </w:pPr>
      <w:r w:rsidRPr="000F7870">
        <w:rPr>
          <w:rFonts w:ascii="Garamond" w:eastAsia="DengXian" w:hAnsi="Garamond"/>
          <w:b/>
          <w:bCs/>
          <w:sz w:val="28"/>
          <w:szCs w:val="24"/>
          <w:lang w:eastAsia="zh-CN"/>
        </w:rPr>
        <w:t xml:space="preserve">SN. 44. 8 </w:t>
      </w:r>
      <w:proofErr w:type="spellStart"/>
      <w:r w:rsidRPr="000F7870">
        <w:rPr>
          <w:rFonts w:ascii="Garamond" w:eastAsia="DengXian" w:hAnsi="Garamond"/>
          <w:b/>
          <w:bCs/>
          <w:sz w:val="28"/>
          <w:szCs w:val="24"/>
          <w:lang w:eastAsia="zh-CN"/>
        </w:rPr>
        <w:t>Vacchagottasutta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婆蹉氏经、婆蹉</w:t>
      </w:r>
    </w:p>
    <w:p w14:paraId="3314B99A" w14:textId="3CE761C3"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巴利文学会版《相应部》第四集第三九三、三九五页</w:t>
      </w:r>
      <w:r w:rsidRPr="000F7870">
        <w:rPr>
          <w:rFonts w:ascii="Garamond" w:eastAsia="DengXian" w:hAnsi="Garamond" w:cs="Times New Roman"/>
          <w:kern w:val="0"/>
          <w:szCs w:val="24"/>
          <w:lang w:eastAsia="zh-CN"/>
        </w:rPr>
        <w:t xml:space="preserve"> (S iv 393, 395) </w:t>
      </w:r>
      <w:r w:rsidRPr="000F7870">
        <w:rPr>
          <w:rFonts w:ascii="Garamond" w:eastAsia="DengXian" w:hAnsi="Garamond" w:cs="Times New Roman" w:hint="eastAsia"/>
          <w:kern w:val="0"/>
          <w:szCs w:val="24"/>
          <w:lang w:eastAsia="zh-CN"/>
        </w:rPr>
        <w:t>（英文原版误植为</w:t>
      </w:r>
      <w:r w:rsidRPr="000F7870">
        <w:rPr>
          <w:rFonts w:ascii="Garamond" w:eastAsia="DengXian" w:hAnsi="Garamond" w:cs="Times New Roman"/>
          <w:kern w:val="0"/>
          <w:szCs w:val="24"/>
          <w:lang w:eastAsia="zh-CN"/>
        </w:rPr>
        <w:t xml:space="preserve"> S IV (PTS), pp. 593, 395</w:t>
      </w:r>
      <w:r w:rsidRPr="000F7870">
        <w:rPr>
          <w:rFonts w:ascii="Garamond" w:eastAsia="DengXian" w:hAnsi="Garamond" w:cs="Times New Roman" w:hint="eastAsia"/>
          <w:kern w:val="0"/>
          <w:szCs w:val="24"/>
          <w:lang w:eastAsia="zh-CN"/>
        </w:rPr>
        <w:t>）</w:t>
      </w:r>
    </w:p>
    <w:p w14:paraId="3D21197E" w14:textId="77777777" w:rsidR="003042B9" w:rsidRDefault="003042B9">
      <w:pPr>
        <w:pStyle w:val="Standarduser"/>
        <w:widowControl/>
        <w:spacing w:before="120" w:after="120"/>
        <w:rPr>
          <w:rFonts w:ascii="Garamond" w:eastAsia="細明體" w:hAnsi="Garamond"/>
          <w:szCs w:val="24"/>
        </w:rPr>
      </w:pPr>
    </w:p>
    <w:p w14:paraId="39DBDABA" w14:textId="105E79D2"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「那时，游行者婆蹉氏去见世尊。抵达后，与世尊互相欢迎。欢迎与寒暄后，在一旁坐下。在一旁坐好后，游行者婆蹉氏对世尊这么说：</w:t>
      </w:r>
    </w:p>
    <w:p w14:paraId="4262F740" w14:textId="4478AD2B"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「怎么样？乔达摩先生！世界是常恒的吗？」</w:t>
      </w:r>
    </w:p>
    <w:p w14:paraId="69B41861" w14:textId="17195E6C"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「婆蹉！这不被我所记说：『世界是常恒的。』」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w:t>
      </w:r>
    </w:p>
    <w:p w14:paraId="3D18420A" w14:textId="39102019"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w:t>
      </w:r>
    </w:p>
    <w:p w14:paraId="66AA5CB0" w14:textId="454B59F5"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那时，游行者婆蹉氏起座去见尊者目揵连。抵达后，与尊者目揵连互相欢迎。欢迎与寒暄后，在一旁坐下。在一旁坐好后，游行者婆蹉氏对尊者目揵连这么说：</w:t>
      </w:r>
    </w:p>
    <w:p w14:paraId="30B2AAB9" w14:textId="1E577A72"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「怎么样？目揵连先生！世界是常恒的吗？」</w:t>
      </w:r>
    </w:p>
    <w:p w14:paraId="514C4C6E" w14:textId="7A5367B4"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「婆蹉！这不被世尊所记说：『世界是常恒的。』」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（中略）」（相应部</w:t>
      </w:r>
      <w:r w:rsidRPr="000F7870">
        <w:rPr>
          <w:rFonts w:ascii="Garamond" w:eastAsia="DengXian" w:hAnsi="Garamond" w:cs="Times New Roman"/>
          <w:kern w:val="0"/>
          <w:szCs w:val="24"/>
          <w:lang w:eastAsia="zh-CN"/>
        </w:rPr>
        <w:t>44</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8</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婆蹉氏经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无记相应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处篇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如来记说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78" w:history="1">
        <w:r w:rsidRPr="000F7870">
          <w:rPr>
            <w:rFonts w:ascii="Garamond" w:eastAsia="DengXian" w:hAnsi="Garamond" w:cs="Times New Roman"/>
            <w:color w:val="0000FF"/>
            <w:kern w:val="0"/>
            <w:szCs w:val="24"/>
            <w:u w:val="single"/>
            <w:lang w:eastAsia="zh-CN"/>
          </w:rPr>
          <w:t>http://agama.buddhason.org/SN/SN1192.htm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771CEDE7" w14:textId="5D1224F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2BDF9DDF" w14:textId="382DB0B6"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「这时候，婆蹉种游方者前往世尊那里，和世尊互相问候，作了一番悦意的交谈，坐在一边，然后对世尊说：</w:t>
      </w:r>
    </w:p>
    <w:p w14:paraId="3CB83DAB" w14:textId="014A677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乔答摩贤者，世间是常吗？</w:t>
      </w:r>
      <w:r w:rsidRPr="000F7870">
        <w:rPr>
          <w:rFonts w:ascii="Garamond" w:eastAsia="DengXian" w:hAnsi="Garamond" w:cs="Times New Roman"/>
          <w:kern w:val="0"/>
          <w:szCs w:val="24"/>
          <w:lang w:eastAsia="zh-CN"/>
        </w:rPr>
        <w:t>”</w:t>
      </w:r>
    </w:p>
    <w:p w14:paraId="032291CE" w14:textId="1D81C65A"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婆蹉，我不解说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世间是常</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这种义理。</w:t>
      </w:r>
      <w:r w:rsidRPr="000F7870">
        <w:rPr>
          <w:rFonts w:ascii="Garamond" w:eastAsia="DengXian" w:hAnsi="Garamond" w:cs="Times New Roman"/>
          <w:kern w:val="0"/>
          <w:szCs w:val="24"/>
          <w:lang w:eastAsia="zh-CN"/>
        </w:rPr>
        <w:t>”</w:t>
      </w:r>
    </w:p>
    <w:p w14:paraId="604046A7" w14:textId="67733D18"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w:t>
      </w:r>
    </w:p>
    <w:p w14:paraId="1CE36511" w14:textId="3500E6CA"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婆蹉种游方者起座前往大目犍连尊者那里，去到后，和大目犍连尊者互相问候，作了一番悦意的交谈，坐在一边，然后对大目犍连尊者说：</w:t>
      </w:r>
    </w:p>
    <w:p w14:paraId="5AA8F2F9" w14:textId="22F11D7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目犍连贤者，世间是常吗？</w:t>
      </w:r>
      <w:r w:rsidRPr="000F7870">
        <w:rPr>
          <w:rFonts w:ascii="Garamond" w:eastAsia="DengXian" w:hAnsi="Garamond" w:cs="Times New Roman"/>
          <w:kern w:val="0"/>
          <w:szCs w:val="24"/>
          <w:lang w:eastAsia="zh-CN"/>
        </w:rPr>
        <w:t>”</w:t>
      </w:r>
    </w:p>
    <w:p w14:paraId="1E7E2455" w14:textId="345EC9FC" w:rsidR="003042B9" w:rsidRDefault="000F7870">
      <w:pPr>
        <w:pStyle w:val="Footnoteuser"/>
        <w:spacing w:before="120" w:after="120"/>
        <w:rPr>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婆蹉，世尊不解说</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世间是常</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这种义理。</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译，香港志莲净苑：相应部．四十四．不解说相应．八．婆蹉</w:t>
      </w:r>
      <w:r w:rsidRPr="000F7870">
        <w:rPr>
          <w:rFonts w:ascii="Garamond" w:eastAsia="DengXian" w:hAnsi="Garamond" w:cs="Times New Roman"/>
          <w:kern w:val="0"/>
          <w:sz w:val="24"/>
          <w:szCs w:val="24"/>
          <w:lang w:eastAsia="zh-CN"/>
        </w:rPr>
        <w:t xml:space="preserve"> </w:t>
      </w:r>
      <w:hyperlink r:id="rId779" w:history="1">
        <w:r w:rsidRPr="000F7870">
          <w:rPr>
            <w:rFonts w:ascii="Garamond" w:eastAsia="DengXian" w:hAnsi="Garamond" w:cs="Times New Roman"/>
            <w:color w:val="0000FF"/>
            <w:kern w:val="0"/>
            <w:sz w:val="24"/>
            <w:szCs w:val="24"/>
            <w:u w:val="single"/>
            <w:lang w:eastAsia="zh-CN"/>
          </w:rPr>
          <w:t>http://www.chilin.edu.hk/edu/report_section_detail.asp?section_id=61&amp;id=553&amp;page_id=201:0</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68449D9A" w14:textId="6086BB1A"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176)</w:t>
      </w:r>
    </w:p>
    <w:p w14:paraId="2B5F1D26" w14:textId="77777777" w:rsidR="003042B9" w:rsidRDefault="003042B9">
      <w:pPr>
        <w:pStyle w:val="Standarduser"/>
        <w:widowControl/>
        <w:spacing w:before="120" w:after="120"/>
        <w:jc w:val="both"/>
        <w:rPr>
          <w:rFonts w:ascii="Garamond" w:eastAsia="細明體" w:hAnsi="Garamond" w:cs="Times New Roman"/>
          <w:kern w:val="0"/>
          <w:szCs w:val="24"/>
        </w:rPr>
      </w:pPr>
    </w:p>
    <w:p w14:paraId="7AEE0C79" w14:textId="77777777" w:rsidR="003042B9" w:rsidRDefault="003042B9">
      <w:pPr>
        <w:pStyle w:val="Standarduser"/>
        <w:widowControl/>
        <w:spacing w:before="120" w:after="120"/>
        <w:jc w:val="both"/>
        <w:rPr>
          <w:rFonts w:ascii="Garamond" w:eastAsia="細明體" w:hAnsi="Garamond" w:cs="Times New Roman"/>
          <w:kern w:val="0"/>
          <w:szCs w:val="24"/>
        </w:rPr>
      </w:pPr>
    </w:p>
    <w:p w14:paraId="19617DB6" w14:textId="0EF2DCDC" w:rsidR="003042B9" w:rsidRDefault="000F7870">
      <w:pPr>
        <w:pStyle w:val="4"/>
        <w:spacing w:line="360" w:lineRule="auto"/>
      </w:pPr>
      <w:r w:rsidRPr="000F7870">
        <w:rPr>
          <w:rFonts w:ascii="Garamond" w:eastAsia="DengXian" w:hAnsi="Garamond"/>
          <w:b/>
          <w:bCs/>
          <w:sz w:val="28"/>
          <w:szCs w:val="24"/>
          <w:lang w:eastAsia="zh-CN"/>
        </w:rPr>
        <w:t xml:space="preserve">SN. 44 10. </w:t>
      </w:r>
      <w:proofErr w:type="spellStart"/>
      <w:r w:rsidRPr="000F7870">
        <w:rPr>
          <w:rFonts w:ascii="Garamond" w:eastAsia="DengXian" w:hAnsi="Garamond"/>
          <w:b/>
          <w:bCs/>
          <w:sz w:val="28"/>
          <w:szCs w:val="24"/>
          <w:lang w:eastAsia="zh-CN"/>
        </w:rPr>
        <w:t>Ānandasutta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阿难经</w:t>
      </w:r>
    </w:p>
    <w:p w14:paraId="4C207D6B" w14:textId="70102BA3" w:rsidR="003042B9" w:rsidRDefault="000F7870">
      <w:pPr>
        <w:pStyle w:val="Standarduser"/>
        <w:widowControl/>
        <w:spacing w:before="120" w:after="120"/>
        <w:rPr>
          <w:rFonts w:ascii="Garamond" w:eastAsia="細明體" w:hAnsi="Garamond"/>
          <w:szCs w:val="24"/>
        </w:rPr>
      </w:pPr>
      <w:r w:rsidRPr="000F7870">
        <w:rPr>
          <w:rFonts w:ascii="Garamond" w:eastAsia="DengXian" w:hAnsi="Garamond"/>
          <w:szCs w:val="24"/>
          <w:lang w:eastAsia="zh-CN"/>
        </w:rPr>
        <w:t>(S iv 400, 401)</w:t>
      </w:r>
    </w:p>
    <w:p w14:paraId="15784498" w14:textId="77777777" w:rsidR="003042B9" w:rsidRDefault="003042B9">
      <w:pPr>
        <w:pStyle w:val="Standarduser"/>
        <w:widowControl/>
        <w:spacing w:before="120" w:after="120"/>
        <w:rPr>
          <w:rFonts w:ascii="Garamond" w:eastAsia="細明體" w:hAnsi="Garamond"/>
          <w:szCs w:val="24"/>
        </w:rPr>
      </w:pPr>
    </w:p>
    <w:p w14:paraId="41EC4313" w14:textId="6191BE96"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「那时，游行者婆蹉氏去见世尊。抵达后，与世尊互相欢迎。欢迎与寒暄后，在一旁坐下。在一旁坐好后，游行者婆蹉氏对世尊这么说：</w:t>
      </w:r>
    </w:p>
    <w:p w14:paraId="1FD61129" w14:textId="3CECC64F"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「怎么样？乔达摩先生！有我吗？」</w:t>
      </w:r>
    </w:p>
    <w:p w14:paraId="725D22E4" w14:textId="799439B8"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当这么说时，世尊变得沉默。</w:t>
      </w:r>
    </w:p>
    <w:p w14:paraId="7A106C3A" w14:textId="7F576CFF"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「那样的话，怎么样？乔达摩先生！无我吗？」</w:t>
      </w:r>
    </w:p>
    <w:p w14:paraId="6314E062" w14:textId="30F4D63C"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第二次，世尊变得沉默。</w:t>
      </w:r>
    </w:p>
    <w:p w14:paraId="32F0FE6C" w14:textId="0C637DF3"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那时，游行者婆蹉氏起座离开。</w:t>
      </w:r>
    </w:p>
    <w:p w14:paraId="625D4182" w14:textId="38E032D3"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那时，尊者阿难在游行者婆蹉氏离开不久时，对世尊这么说：</w:t>
      </w:r>
    </w:p>
    <w:p w14:paraId="2EA714FC" w14:textId="4E812865"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「大德！为何你不解答游行者婆蹉氏所问的问题呢？」</w:t>
      </w:r>
    </w:p>
    <w:p w14:paraId="5ADCCB95" w14:textId="0093E6E8"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阿难！当我对游行者婆蹉氏所问的『有我』，如果解答为『有我』时，阿难！这会与那些恒常论的沙门、婆罗门在一起；阿难！当我对游行者婆蹉氏所问的『无我』，如果解答为『无我』时，阿难！这会与那些断灭论的沙门、婆罗门在一起；阿难！当我对游行者婆蹉氏所问的『有我』，如果解答为『有我』时，阿难！这是否会与我生起的『一切法是无我』之智随顺呢？」</w:t>
      </w:r>
    </w:p>
    <w:p w14:paraId="637AEA45" w14:textId="4333F55A"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「不，大德」</w:t>
      </w:r>
    </w:p>
    <w:p w14:paraId="7D7A3C6B" w14:textId="65F50C8D"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「阿难！当我对游行者婆蹉氏所问的『无我』，如果解答为『无我』时，阿难！对已迷乱的游行者婆蹉氏会有更多的迷乱：『我之前确实存在的我，它现在不存在了。』」（相应部</w:t>
      </w:r>
      <w:r w:rsidRPr="000F7870">
        <w:rPr>
          <w:rFonts w:ascii="Garamond" w:eastAsia="DengXian" w:hAnsi="Garamond" w:cs="Times New Roman"/>
          <w:kern w:val="0"/>
          <w:szCs w:val="24"/>
          <w:lang w:eastAsia="zh-CN"/>
        </w:rPr>
        <w:t>44</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阿难经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无记相应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处篇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如来记说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80" w:history="1">
        <w:r w:rsidRPr="000F7870">
          <w:rPr>
            <w:rFonts w:ascii="Garamond" w:eastAsia="DengXian" w:hAnsi="Garamond" w:cs="Times New Roman"/>
            <w:color w:val="0000FF"/>
            <w:kern w:val="0"/>
            <w:szCs w:val="24"/>
            <w:u w:val="single"/>
            <w:lang w:eastAsia="zh-CN"/>
          </w:rPr>
          <w:t>http://agama.buddhason.org/SN/SN1194.htm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556CCF87" w14:textId="6EC61D25"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A625538" w14:textId="0D3E2086"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「这时候，婆蹉种游方者前往世尊那里，和世尊互相问候，作了一番悦意的交谈，坐在一边，然后对世尊说：</w:t>
      </w:r>
    </w:p>
    <w:p w14:paraId="396C23C1" w14:textId="3B45D101"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乔答摩贤者，这是</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有我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的吗？</w:t>
      </w:r>
      <w:r w:rsidRPr="000F7870">
        <w:rPr>
          <w:rFonts w:ascii="Garamond" w:eastAsia="DengXian" w:hAnsi="Garamond" w:cs="Times New Roman"/>
          <w:kern w:val="0"/>
          <w:szCs w:val="24"/>
          <w:lang w:eastAsia="zh-CN"/>
        </w:rPr>
        <w:t>”</w:t>
      </w:r>
    </w:p>
    <w:p w14:paraId="04A477DC" w14:textId="612812D8"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婆蹉种游方者说了这番话后，世尊沉默不语。</w:t>
      </w:r>
    </w:p>
    <w:p w14:paraId="3496F71C" w14:textId="57DBB000"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乔答摩贤者，这是</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没有我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的吗？</w:t>
      </w:r>
      <w:r w:rsidRPr="000F7870">
        <w:rPr>
          <w:rFonts w:ascii="Garamond" w:eastAsia="DengXian" w:hAnsi="Garamond" w:cs="Times New Roman"/>
          <w:kern w:val="0"/>
          <w:szCs w:val="24"/>
          <w:lang w:eastAsia="zh-CN"/>
        </w:rPr>
        <w:t>”</w:t>
      </w:r>
    </w:p>
    <w:p w14:paraId="1E92ABE4" w14:textId="54C59FE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世尊第二次沉默不语。</w:t>
      </w:r>
    </w:p>
    <w:p w14:paraId="7BD8FE93" w14:textId="21452C1F"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于是，婆蹉种游方者起座离去。</w:t>
      </w:r>
    </w:p>
    <w:p w14:paraId="4EAB48CF" w14:textId="5DA90ED1"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婆蹉种游方者离去不久，阿难尊者对世尊说：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大德，世尊为什么不解说婆蹉种游方者所提的问题呢？</w:t>
      </w:r>
      <w:r w:rsidRPr="000F7870">
        <w:rPr>
          <w:rFonts w:ascii="Garamond" w:eastAsia="DengXian" w:hAnsi="Garamond" w:cs="Times New Roman"/>
          <w:kern w:val="0"/>
          <w:szCs w:val="24"/>
          <w:lang w:eastAsia="zh-CN"/>
        </w:rPr>
        <w:t>”</w:t>
      </w:r>
    </w:p>
    <w:p w14:paraId="1C150D56" w14:textId="0CE8C203"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阿难，婆蹉种游方者问是否</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有我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，如果我解说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有我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的话，我便会和那些主张常见的沙门婆罗门一起了。</w:t>
      </w:r>
    </w:p>
    <w:p w14:paraId="6EAD5170" w14:textId="7D298669"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阿难，婆蹉种游方者问是否</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没有我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，如果我解说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没有我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的话，我便会和那些主张断见的沙门婆罗门一起了。</w:t>
      </w:r>
    </w:p>
    <w:p w14:paraId="0A1A348B" w14:textId="214BBD4B"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阿难，婆蹉种游方者问是否</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有我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，如果我解说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有我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的话，这跟我所生起的观智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一切法无我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符合吗？</w:t>
      </w:r>
      <w:r w:rsidRPr="000F7870">
        <w:rPr>
          <w:rFonts w:ascii="Garamond" w:eastAsia="DengXian" w:hAnsi="Garamond" w:cs="Times New Roman"/>
          <w:kern w:val="0"/>
          <w:szCs w:val="24"/>
          <w:lang w:eastAsia="zh-CN"/>
        </w:rPr>
        <w:t>”</w:t>
      </w:r>
    </w:p>
    <w:p w14:paraId="2A5E7FE8" w14:textId="5465188E"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大德，不符合。</w:t>
      </w:r>
      <w:r w:rsidRPr="000F7870">
        <w:rPr>
          <w:rFonts w:ascii="Garamond" w:eastAsia="DengXian" w:hAnsi="Garamond" w:cs="Times New Roman"/>
          <w:kern w:val="0"/>
          <w:szCs w:val="24"/>
          <w:lang w:eastAsia="zh-CN"/>
        </w:rPr>
        <w:t>”</w:t>
      </w:r>
    </w:p>
    <w:p w14:paraId="065D9EBB" w14:textId="189D1706" w:rsidR="003042B9" w:rsidRDefault="000F7870">
      <w:pPr>
        <w:pStyle w:val="Standarduser"/>
        <w:widowControl/>
        <w:spacing w:before="120" w:after="120"/>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阿难，婆蹉种游方者问是否</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没有我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，如果我解说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没有我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的话，迷痴的婆蹉种游方者便会更加迷痴，心想：</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之前还有一个我的，现在这个我没有了！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译，香港志莲净苑：相应部．四十四．不解说相应．十．阿难</w:t>
      </w:r>
      <w:r w:rsidRPr="000F7870">
        <w:rPr>
          <w:rFonts w:ascii="Garamond" w:eastAsia="DengXian" w:hAnsi="Garamond" w:cs="Times New Roman"/>
          <w:kern w:val="0"/>
          <w:szCs w:val="24"/>
          <w:lang w:eastAsia="zh-CN"/>
        </w:rPr>
        <w:t xml:space="preserve"> </w:t>
      </w:r>
      <w:hyperlink r:id="rId781" w:history="1">
        <w:r w:rsidRPr="000F7870">
          <w:rPr>
            <w:rFonts w:ascii="Garamond" w:eastAsia="DengXian" w:hAnsi="Garamond" w:cs="Times New Roman"/>
            <w:color w:val="0000FF"/>
            <w:kern w:val="0"/>
            <w:szCs w:val="24"/>
            <w:u w:val="single"/>
            <w:lang w:eastAsia="zh-CN"/>
          </w:rPr>
          <w:t>http://www.chilin.edu.hk/edu/report_section_detail.asp?section_id=61&amp;id=553&amp;page_id=201:0</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509F2F4B" w14:textId="5F78EDCD" w:rsidR="003042B9" w:rsidRDefault="000F7870">
      <w:pPr>
        <w:pStyle w:val="Standarduser"/>
        <w:widowControl/>
        <w:spacing w:before="120" w:after="120"/>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169)</w:t>
      </w:r>
    </w:p>
    <w:p w14:paraId="05E63567" w14:textId="77777777" w:rsidR="003042B9" w:rsidRDefault="003042B9">
      <w:pPr>
        <w:pStyle w:val="Standarduser"/>
        <w:widowControl/>
        <w:spacing w:before="120" w:after="120"/>
        <w:jc w:val="both"/>
        <w:rPr>
          <w:rFonts w:ascii="Garamond" w:eastAsia="細明體" w:hAnsi="Garamond" w:cs="Times New Roman"/>
          <w:kern w:val="0"/>
          <w:szCs w:val="24"/>
        </w:rPr>
      </w:pPr>
    </w:p>
    <w:p w14:paraId="6B9B6C22" w14:textId="77777777" w:rsidR="003042B9" w:rsidRDefault="003042B9">
      <w:pPr>
        <w:pStyle w:val="Standarduser"/>
        <w:widowControl/>
        <w:spacing w:before="120" w:after="120"/>
        <w:jc w:val="both"/>
        <w:rPr>
          <w:rFonts w:ascii="Garamond" w:eastAsia="細明體" w:hAnsi="Garamond" w:cs="Times New Roman"/>
          <w:kern w:val="0"/>
          <w:szCs w:val="24"/>
        </w:rPr>
      </w:pPr>
    </w:p>
    <w:p w14:paraId="44904BA3" w14:textId="68A8AF7B" w:rsidR="003042B9" w:rsidRDefault="000F7870">
      <w:pPr>
        <w:pStyle w:val="4"/>
        <w:spacing w:line="360" w:lineRule="auto"/>
      </w:pPr>
      <w:r w:rsidRPr="000F7870">
        <w:rPr>
          <w:rFonts w:ascii="Garamond" w:eastAsia="DengXian" w:hAnsi="Garamond"/>
          <w:b/>
          <w:bCs/>
          <w:sz w:val="28"/>
          <w:szCs w:val="24"/>
          <w:lang w:eastAsia="zh-CN"/>
        </w:rPr>
        <w:lastRenderedPageBreak/>
        <w:t xml:space="preserve">SN. 56.13 </w:t>
      </w:r>
      <w:proofErr w:type="spellStart"/>
      <w:r w:rsidRPr="000F7870">
        <w:rPr>
          <w:rFonts w:ascii="Garamond" w:eastAsia="DengXian" w:hAnsi="Garamond"/>
          <w:b/>
          <w:bCs/>
          <w:sz w:val="28"/>
          <w:szCs w:val="24"/>
          <w:lang w:eastAsia="zh-CN"/>
        </w:rPr>
        <w:t>Khandhasutta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蕴经</w:t>
      </w:r>
    </w:p>
    <w:p w14:paraId="6EB28CA5" w14:textId="624B0468"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巴利文学会版《相应部》第五集第四二一页。</w:t>
      </w:r>
    </w:p>
    <w:p w14:paraId="52CA8D60" w14:textId="77777777" w:rsidR="003042B9" w:rsidRDefault="003042B9">
      <w:pPr>
        <w:pStyle w:val="Standarduser"/>
        <w:widowControl/>
        <w:spacing w:before="120" w:after="120"/>
        <w:jc w:val="both"/>
        <w:rPr>
          <w:rFonts w:ascii="Garamond" w:eastAsia="細明體" w:hAnsi="Garamond" w:cs="Times New Roman"/>
          <w:kern w:val="0"/>
          <w:szCs w:val="24"/>
        </w:rPr>
      </w:pPr>
    </w:p>
    <w:p w14:paraId="3F9E8A65" w14:textId="3D62DAD6"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《蕴经》：「而，比丘们！什么是苦圣谛呢？应该回答：『五取蕴。』即：色取蕴、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（中略）识取蕴，比丘们！这被称为苦圣谛。」　（取材自：相应部</w:t>
      </w:r>
      <w:r w:rsidRPr="000F7870">
        <w:rPr>
          <w:rFonts w:ascii="Garamond" w:eastAsia="DengXian" w:hAnsi="Garamond" w:cs="Times New Roman"/>
          <w:kern w:val="0"/>
          <w:szCs w:val="24"/>
          <w:lang w:eastAsia="zh-CN"/>
        </w:rPr>
        <w:t>56</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13</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谛相应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82" w:history="1">
        <w:r w:rsidRPr="000F7870">
          <w:rPr>
            <w:rFonts w:ascii="Garamond" w:eastAsia="DengXian" w:hAnsi="Garamond" w:cs="Times New Roman"/>
            <w:color w:val="0000FF"/>
            <w:kern w:val="0"/>
            <w:szCs w:val="24"/>
            <w:u w:val="single"/>
            <w:lang w:eastAsia="zh-CN"/>
          </w:rPr>
          <w:t>http://agama.buddhason.org/SN/SN1710.htm</w:t>
        </w:r>
      </w:hyperlink>
    </w:p>
    <w:p w14:paraId="40301B75" w14:textId="76BDC7A1" w:rsidR="003042B9" w:rsidRDefault="000F7870">
      <w:pPr>
        <w:pStyle w:val="Standarduser"/>
        <w:widowControl/>
        <w:spacing w:before="120" w:after="120"/>
        <w:jc w:val="both"/>
        <w:rPr>
          <w:rFonts w:ascii="Garamond" w:eastAsia="細明體" w:hAnsi="Garamond"/>
          <w:szCs w:val="24"/>
        </w:rPr>
      </w:pPr>
      <w:r w:rsidRPr="000F7870">
        <w:rPr>
          <w:rFonts w:ascii="Garamond" w:eastAsia="DengXian" w:hAnsi="Garamond" w:hint="eastAsia"/>
          <w:szCs w:val="24"/>
          <w:lang w:eastAsia="zh-CN"/>
        </w:rPr>
        <w:t>～～～～～～～～～～～～</w:t>
      </w:r>
    </w:p>
    <w:p w14:paraId="109A3E62" w14:textId="2D0128B0"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《蕴经》：「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比丘们，什么是苦圣谛呢？应这样说，五取蕴：色取蕴、受取蕴、想取蕴、行取蕴、识取蕴。比丘们，这称为苦圣谛。」　（取材自：相应部．五十六．谛相应．萧式球译．十三．蕴</w:t>
      </w:r>
      <w:r w:rsidRPr="000F7870">
        <w:rPr>
          <w:rFonts w:ascii="Garamond" w:eastAsia="DengXian" w:hAnsi="Garamond" w:cs="Times New Roman"/>
          <w:kern w:val="0"/>
          <w:szCs w:val="24"/>
          <w:lang w:eastAsia="zh-CN"/>
        </w:rPr>
        <w:t>)</w:t>
      </w:r>
    </w:p>
    <w:p w14:paraId="0857F824" w14:textId="2CC0E46E" w:rsidR="003042B9" w:rsidRDefault="00070649">
      <w:pPr>
        <w:pStyle w:val="Standarduser"/>
        <w:widowControl/>
        <w:spacing w:before="120" w:after="120"/>
        <w:jc w:val="both"/>
      </w:pPr>
      <w:hyperlink r:id="rId783" w:history="1">
        <w:r w:rsidR="000F7870" w:rsidRPr="000F7870">
          <w:rPr>
            <w:rFonts w:ascii="Garamond" w:eastAsia="DengXian" w:hAnsi="Garamond" w:cs="Times New Roman"/>
            <w:color w:val="0000FF"/>
            <w:kern w:val="0"/>
            <w:szCs w:val="24"/>
            <w:u w:val="single"/>
            <w:lang w:eastAsia="zh-CN"/>
          </w:rPr>
          <w:t>http://www.chilin.edu.hk/edu/report_section_detail.asp?section_id=61&amp;id=395&amp;page_id=48:121</w:t>
        </w:r>
      </w:hyperlink>
    </w:p>
    <w:p w14:paraId="31D73BF2" w14:textId="77947964" w:rsidR="003042B9" w:rsidRDefault="000F7870">
      <w:pPr>
        <w:pStyle w:val="Standarduser"/>
        <w:widowControl/>
        <w:spacing w:before="120" w:after="120"/>
        <w:jc w:val="both"/>
        <w:rPr>
          <w:rFonts w:ascii="Garamond" w:eastAsia="細明體" w:hAnsi="Garamond"/>
          <w:szCs w:val="24"/>
        </w:rPr>
      </w:pPr>
      <w:r w:rsidRPr="000F7870">
        <w:rPr>
          <w:rFonts w:ascii="Garamond" w:eastAsia="DengXian" w:hAnsi="Garamond" w:hint="eastAsia"/>
          <w:szCs w:val="24"/>
          <w:lang w:eastAsia="zh-CN"/>
        </w:rPr>
        <w:t>～～～～～～～～～～～～</w:t>
      </w:r>
    </w:p>
    <w:p w14:paraId="2923759A" w14:textId="1843C1B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《杂阿含</w:t>
      </w:r>
      <w:r w:rsidRPr="000F7870">
        <w:rPr>
          <w:rFonts w:ascii="Garamond" w:eastAsia="DengXian" w:hAnsi="Garamond" w:cs="Times New Roman"/>
          <w:kern w:val="0"/>
          <w:szCs w:val="24"/>
          <w:lang w:eastAsia="zh-CN"/>
        </w:rPr>
        <w:t>344</w:t>
      </w:r>
      <w:r w:rsidRPr="000F7870">
        <w:rPr>
          <w:rFonts w:ascii="Garamond" w:eastAsia="DengXian" w:hAnsi="Garamond" w:cs="Times New Roman" w:hint="eastAsia"/>
          <w:kern w:val="0"/>
          <w:szCs w:val="24"/>
          <w:lang w:eastAsia="zh-CN"/>
        </w:rPr>
        <w:t>经》：「云何苦如实知？谓生苦、老苦、病苦、死苦、恩爱别苦、怨憎会苦、所欲不得苦，如是略说五受阴苦，是名为苦，如是苦如实知。」　（取材自：</w:t>
      </w:r>
      <w:r w:rsidRPr="000F7870">
        <w:rPr>
          <w:rFonts w:ascii="Garamond" w:eastAsia="DengXian" w:hAnsi="Garamond" w:cs="Times New Roman"/>
          <w:kern w:val="0"/>
          <w:szCs w:val="24"/>
          <w:lang w:eastAsia="zh-CN"/>
        </w:rPr>
        <w:t>CBETA, T02, no. 99, p. 95, a1-4</w:t>
      </w:r>
    </w:p>
    <w:p w14:paraId="506361BF" w14:textId="217F3548" w:rsidR="003042B9" w:rsidRDefault="00070649">
      <w:pPr>
        <w:pStyle w:val="Standarduser"/>
        <w:widowControl/>
        <w:spacing w:before="120" w:after="120"/>
        <w:jc w:val="both"/>
      </w:pPr>
      <w:hyperlink r:id="rId784" w:history="1">
        <w:r w:rsidR="000F7870" w:rsidRPr="000F7870">
          <w:rPr>
            <w:rFonts w:ascii="Garamond" w:eastAsia="DengXian" w:hAnsi="Garamond" w:cs="Times New Roman"/>
            <w:color w:val="0000FF"/>
            <w:kern w:val="0"/>
            <w:szCs w:val="24"/>
            <w:u w:val="single"/>
            <w:lang w:eastAsia="zh-CN"/>
          </w:rPr>
          <w:t>https://cbetaonline.dila.edu.tw/zh/T02n0099_p0095a01</w:t>
        </w:r>
      </w:hyperlink>
    </w:p>
    <w:p w14:paraId="0FA9BD33" w14:textId="4A071BFC" w:rsidR="003042B9" w:rsidRDefault="000F7870">
      <w:pPr>
        <w:pStyle w:val="Footnoteuser"/>
        <w:spacing w:before="120" w:after="120"/>
        <w:jc w:val="both"/>
      </w:pPr>
      <w:r w:rsidRPr="000F7870">
        <w:rPr>
          <w:rFonts w:ascii="Garamond" w:eastAsia="DengXian" w:hAnsi="Garamond" w:cs="Times New Roman" w:hint="eastAsia"/>
          <w:kern w:val="0"/>
          <w:sz w:val="24"/>
          <w:szCs w:val="24"/>
          <w:lang w:eastAsia="zh-CN"/>
        </w:rPr>
        <w:t>《杂阿含</w:t>
      </w:r>
      <w:r w:rsidRPr="000F7870">
        <w:rPr>
          <w:rFonts w:ascii="Garamond" w:eastAsia="DengXian" w:hAnsi="Garamond" w:cs="Times New Roman"/>
          <w:kern w:val="0"/>
          <w:sz w:val="24"/>
          <w:szCs w:val="24"/>
          <w:lang w:eastAsia="zh-CN"/>
        </w:rPr>
        <w:t>490</w:t>
      </w:r>
      <w:r w:rsidRPr="000F7870">
        <w:rPr>
          <w:rFonts w:ascii="Garamond" w:eastAsia="DengXian" w:hAnsi="Garamond" w:cs="Times New Roman" w:hint="eastAsia"/>
          <w:kern w:val="0"/>
          <w:sz w:val="24"/>
          <w:szCs w:val="24"/>
          <w:lang w:eastAsia="zh-CN"/>
        </w:rPr>
        <w:t>经》：「舍利弗言：「苦者，谓生苦、老苦、病苦、死苦、恩爱别离苦、怨憎会苦、所求不得苦。略说五受阴苦，是名为苦。」」（取材自：</w:t>
      </w:r>
      <w:r w:rsidRPr="000F7870">
        <w:rPr>
          <w:rFonts w:ascii="Garamond" w:eastAsia="DengXian" w:hAnsi="Garamond" w:cs="Times New Roman"/>
          <w:kern w:val="0"/>
          <w:sz w:val="24"/>
          <w:szCs w:val="24"/>
          <w:lang w:eastAsia="zh-CN"/>
        </w:rPr>
        <w:t>CBETA, T02, no. 99, p. 126, c26-29;</w:t>
      </w:r>
    </w:p>
    <w:p w14:paraId="7DCBF4B6" w14:textId="454F007E" w:rsidR="003042B9" w:rsidRDefault="00070649">
      <w:pPr>
        <w:pStyle w:val="Footnoteuser"/>
        <w:spacing w:before="120" w:after="120"/>
        <w:jc w:val="both"/>
      </w:pPr>
      <w:hyperlink r:id="rId785" w:history="1">
        <w:r w:rsidR="000F7870" w:rsidRPr="000F7870">
          <w:rPr>
            <w:rStyle w:val="Internetlink"/>
            <w:rFonts w:ascii="Garamond" w:eastAsia="DengXian" w:hAnsi="Garamond" w:cs="Times New Roman"/>
            <w:kern w:val="0"/>
            <w:sz w:val="24"/>
            <w:szCs w:val="24"/>
            <w:lang w:eastAsia="zh-CN"/>
          </w:rPr>
          <w:t>https://cbetaonline.dila.edu.tw/zh/T02n0099_p0126c26</w:t>
        </w:r>
      </w:hyperlink>
    </w:p>
    <w:p w14:paraId="1477EA3F" w14:textId="3C991726"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63)</w:t>
      </w:r>
    </w:p>
    <w:p w14:paraId="57623DBD" w14:textId="77777777" w:rsidR="003042B9" w:rsidRDefault="003042B9">
      <w:pPr>
        <w:pStyle w:val="Standarduser"/>
        <w:widowControl/>
        <w:spacing w:before="120" w:after="120"/>
        <w:jc w:val="both"/>
        <w:rPr>
          <w:rFonts w:ascii="Garamond" w:eastAsia="細明體" w:hAnsi="Garamond" w:cs="Times New Roman"/>
          <w:kern w:val="0"/>
          <w:szCs w:val="24"/>
        </w:rPr>
      </w:pPr>
    </w:p>
    <w:p w14:paraId="6EE7671B" w14:textId="77777777" w:rsidR="003042B9" w:rsidRDefault="003042B9">
      <w:pPr>
        <w:pStyle w:val="Standarduser"/>
        <w:widowControl/>
        <w:spacing w:before="120" w:after="120"/>
        <w:jc w:val="both"/>
        <w:rPr>
          <w:rFonts w:ascii="Garamond" w:eastAsia="細明體" w:hAnsi="Garamond" w:cs="Times New Roman"/>
          <w:kern w:val="0"/>
          <w:szCs w:val="24"/>
        </w:rPr>
      </w:pPr>
    </w:p>
    <w:p w14:paraId="3E6B62C8" w14:textId="386243A3" w:rsidR="003042B9" w:rsidRDefault="000F7870">
      <w:pPr>
        <w:pStyle w:val="4"/>
        <w:spacing w:line="360" w:lineRule="auto"/>
      </w:pPr>
      <w:r w:rsidRPr="000F7870">
        <w:rPr>
          <w:rFonts w:ascii="Garamond" w:eastAsia="DengXian" w:hAnsi="Garamond"/>
          <w:b/>
          <w:bCs/>
          <w:sz w:val="28"/>
          <w:szCs w:val="24"/>
          <w:lang w:eastAsia="zh-CN"/>
        </w:rPr>
        <w:t xml:space="preserve">SN. 56.30 </w:t>
      </w:r>
      <w:proofErr w:type="spellStart"/>
      <w:r w:rsidRPr="000F7870">
        <w:rPr>
          <w:rFonts w:ascii="Garamond" w:eastAsia="DengXian" w:hAnsi="Garamond"/>
          <w:b/>
          <w:bCs/>
          <w:sz w:val="28"/>
          <w:szCs w:val="24"/>
          <w:lang w:eastAsia="zh-CN"/>
        </w:rPr>
        <w:t>Gavampatisutta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牛主经、牛主尊者</w:t>
      </w:r>
    </w:p>
    <w:p w14:paraId="38B962C1" w14:textId="22C0BA8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巴利文学会版《相应部》第五集第四三七页</w:t>
      </w:r>
      <w:r w:rsidRPr="000F7870">
        <w:rPr>
          <w:rFonts w:ascii="Garamond" w:eastAsia="DengXian" w:hAnsi="Garamond" w:cs="Times New Roman"/>
          <w:kern w:val="0"/>
          <w:szCs w:val="24"/>
          <w:lang w:eastAsia="zh-CN"/>
        </w:rPr>
        <w:t xml:space="preserve"> (S v 436~437)</w:t>
      </w:r>
    </w:p>
    <w:p w14:paraId="3B0E669F" w14:textId="77777777" w:rsidR="003042B9" w:rsidRDefault="003042B9">
      <w:pPr>
        <w:pStyle w:val="Standarduser"/>
        <w:widowControl/>
        <w:spacing w:before="120" w:after="120"/>
        <w:jc w:val="both"/>
        <w:rPr>
          <w:rFonts w:ascii="Garamond" w:eastAsia="細明體" w:hAnsi="Garamond"/>
          <w:szCs w:val="24"/>
        </w:rPr>
      </w:pPr>
    </w:p>
    <w:p w14:paraId="3283B9CE" w14:textId="7AD55EBF"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当时，众多上座比丘食毕，从施食处返回，在圆形帐蓬集会共坐，出现这样的谈论：</w:t>
      </w:r>
    </w:p>
    <w:p w14:paraId="027BD7BA" w14:textId="51FA576A"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「学友们！有看见苦，也看见苦集，也看见苦灭，也看见导向苦灭道迹者吗？」</w:t>
      </w:r>
    </w:p>
    <w:p w14:paraId="640F9D69" w14:textId="505E6CF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当这么说时，尊者牛主对上座比丘们这么说：</w:t>
      </w:r>
    </w:p>
    <w:p w14:paraId="4616B0BE" w14:textId="016C53DD"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学友们！这被我从世尊面前听闻、领受：『凡看见苦者，他也看见苦集，也看见苦灭，也看见导向苦灭道迹；凡看见苦集者，他也看见苦，也看见苦灭，也看见导向苦灭道迹；凡看见苦灭者，他也看见苦，也看见苦集，也看见导向苦灭道迹；凡看见导向苦灭道迹者，他也看见苦，也看见苦集，也看见苦灭。』」（取材自：相应部</w:t>
      </w:r>
      <w:r w:rsidRPr="000F7870">
        <w:rPr>
          <w:rFonts w:ascii="Garamond" w:eastAsia="DengXian" w:hAnsi="Garamond" w:cs="Times New Roman"/>
          <w:kern w:val="0"/>
          <w:szCs w:val="24"/>
          <w:lang w:eastAsia="zh-CN"/>
        </w:rPr>
        <w:t>56</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30</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牛主经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谛相应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786" w:history="1">
        <w:r w:rsidRPr="000F7870">
          <w:rPr>
            <w:rFonts w:ascii="Garamond" w:eastAsia="DengXian" w:hAnsi="Garamond" w:cs="Times New Roman"/>
            <w:color w:val="0000FF"/>
            <w:kern w:val="0"/>
            <w:szCs w:val="24"/>
            <w:u w:val="single"/>
            <w:lang w:eastAsia="zh-CN"/>
          </w:rPr>
          <w:t>http://agama.buddhason.org/SN/SN1727.htm</w:t>
        </w:r>
      </w:hyperlink>
      <w:r w:rsidRPr="000F7870">
        <w:rPr>
          <w:rFonts w:ascii="Garamond" w:eastAsia="DengXian" w:hAnsi="Garamond" w:cs="Times New Roman" w:hint="eastAsia"/>
          <w:kern w:val="0"/>
          <w:szCs w:val="24"/>
          <w:lang w:eastAsia="zh-CN"/>
        </w:rPr>
        <w:t>）</w:t>
      </w:r>
    </w:p>
    <w:p w14:paraId="6F875392" w14:textId="49BC3E7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w:t>
      </w:r>
    </w:p>
    <w:p w14:paraId="359DED1E" w14:textId="637D4DCF"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《三十．牛主尊者》这时候，一些长老比丘在化食完毕，吃过食物后聚集在圆帐篷，当中生起了这段说话：</w:t>
      </w:r>
    </w:p>
    <w:p w14:paraId="069E7317" w14:textId="37CF87B1"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贤友们，一个看见苦的人，是否也会看见苦集、苦灭、苦灭之道的呢？</w:t>
      </w:r>
      <w:r w:rsidRPr="000F7870">
        <w:rPr>
          <w:rFonts w:ascii="Garamond" w:eastAsia="DengXian" w:hAnsi="Garamond" w:cs="Times New Roman"/>
          <w:kern w:val="0"/>
          <w:szCs w:val="24"/>
          <w:lang w:eastAsia="zh-CN"/>
        </w:rPr>
        <w:t>”</w:t>
      </w:r>
    </w:p>
    <w:p w14:paraId="07B1EF02" w14:textId="33455785" w:rsidR="003042B9" w:rsidRDefault="000F7870">
      <w:pPr>
        <w:pStyle w:val="Footnoteuser"/>
        <w:spacing w:before="120" w:after="120"/>
        <w:jc w:val="both"/>
        <w:rPr>
          <w:lang w:eastAsia="zh-CN"/>
        </w:rPr>
      </w:pPr>
      <w:r w:rsidRPr="000F7870">
        <w:rPr>
          <w:rFonts w:ascii="Garamond" w:eastAsia="DengXian" w:hAnsi="Garamond" w:cs="Times New Roman" w:hint="eastAsia"/>
          <w:kern w:val="0"/>
          <w:sz w:val="24"/>
          <w:szCs w:val="24"/>
          <w:lang w:eastAsia="zh-CN"/>
        </w:rPr>
        <w:t>长老比丘说了这番话后，牛主尊者对他们说：</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贤友们，我曾在世尊面前听过，曾在世尊面前受教：</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比丘们，一个看见苦的人，是也会看见苦集、苦灭、苦灭之道的；一个看见苦集的人，是也会看见苦、苦灭、苦灭之道的；一个看见苦灭的人，是也会看见苦、苦集、苦灭之道的；一个看见苦灭之道的人，是也会看见苦、苦集、苦灭的。</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（取材自：萧式球译</w:t>
      </w:r>
      <w:r w:rsidRPr="000F7870">
        <w:rPr>
          <w:rFonts w:ascii="Garamond" w:eastAsia="DengXian" w:hAnsi="Garamond" w:cs="Times New Roman"/>
          <w:kern w:val="0"/>
          <w:sz w:val="24"/>
          <w:szCs w:val="24"/>
          <w:lang w:eastAsia="zh-CN"/>
        </w:rPr>
        <w:t xml:space="preserve"> 56 </w:t>
      </w:r>
      <w:r w:rsidRPr="000F7870">
        <w:rPr>
          <w:rFonts w:ascii="Garamond" w:eastAsia="DengXian" w:hAnsi="Garamond" w:cs="Times New Roman" w:hint="eastAsia"/>
          <w:kern w:val="0"/>
          <w:sz w:val="24"/>
          <w:szCs w:val="24"/>
          <w:lang w:eastAsia="zh-CN"/>
        </w:rPr>
        <w:t>谛相应</w:t>
      </w:r>
      <w:r w:rsidRPr="000F7870">
        <w:rPr>
          <w:rFonts w:ascii="Garamond" w:eastAsia="DengXian" w:hAnsi="Garamond" w:cs="Times New Roman"/>
          <w:kern w:val="0"/>
          <w:sz w:val="24"/>
          <w:szCs w:val="24"/>
          <w:lang w:eastAsia="zh-CN"/>
        </w:rPr>
        <w:t xml:space="preserve"> </w:t>
      </w:r>
      <w:hyperlink r:id="rId787" w:history="1">
        <w:r w:rsidRPr="000F7870">
          <w:rPr>
            <w:rFonts w:ascii="Garamond" w:eastAsia="DengXian" w:hAnsi="Garamond" w:cs="Times New Roman"/>
            <w:color w:val="0000FF"/>
            <w:kern w:val="0"/>
            <w:sz w:val="24"/>
            <w:szCs w:val="24"/>
            <w:u w:val="single"/>
            <w:lang w:eastAsia="zh-CN"/>
          </w:rPr>
          <w:t>http://www.chilin.edu.hk/edu/report_section_detail.asp?section_id=61&amp;id=395&amp;page_id=121:198</w:t>
        </w:r>
      </w:hyperlink>
      <w:r w:rsidR="00070649">
        <w:rPr>
          <w:rFonts w:ascii="Garamond" w:eastAsia="細明體" w:hAnsi="Garamond" w:cs="Times New Roman"/>
          <w:color w:val="0000FF"/>
          <w:kern w:val="0"/>
          <w:sz w:val="24"/>
          <w:szCs w:val="24"/>
          <w:u w:val="single"/>
          <w:lang w:eastAsia="zh-CN"/>
        </w:rPr>
        <w:br/>
      </w:r>
    </w:p>
    <w:p w14:paraId="502AD54D" w14:textId="0280982E"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85)</w:t>
      </w:r>
    </w:p>
    <w:p w14:paraId="1645BFF2"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0CE159A5"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3C38C14B" w14:textId="296F9209" w:rsidR="003042B9" w:rsidRDefault="000F7870">
      <w:pPr>
        <w:pStyle w:val="4"/>
        <w:spacing w:line="360" w:lineRule="auto"/>
      </w:pPr>
      <w:r w:rsidRPr="000F7870">
        <w:rPr>
          <w:rFonts w:ascii="Garamond" w:eastAsia="DengXian" w:hAnsi="Garamond"/>
          <w:b/>
          <w:bCs/>
          <w:sz w:val="28"/>
          <w:szCs w:val="24"/>
          <w:lang w:eastAsia="zh-CN"/>
        </w:rPr>
        <w:t xml:space="preserve">SN. 56.31 </w:t>
      </w:r>
      <w:proofErr w:type="spellStart"/>
      <w:r w:rsidRPr="000F7870">
        <w:rPr>
          <w:rFonts w:ascii="Garamond" w:eastAsia="DengXian" w:hAnsi="Garamond"/>
          <w:b/>
          <w:bCs/>
          <w:sz w:val="28"/>
          <w:szCs w:val="24"/>
          <w:lang w:eastAsia="zh-CN"/>
        </w:rPr>
        <w:t>Sīsapāvanasutta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申恕林经</w:t>
      </w:r>
    </w:p>
    <w:p w14:paraId="685C367B" w14:textId="5F887458" w:rsidR="003042B9" w:rsidRDefault="000F7870">
      <w:pPr>
        <w:pStyle w:val="Web"/>
        <w:spacing w:before="120" w:after="120"/>
        <w:jc w:val="both"/>
        <w:rPr>
          <w:rFonts w:ascii="Garamond" w:eastAsia="細明體" w:hAnsi="Garamond"/>
        </w:rPr>
      </w:pPr>
      <w:r w:rsidRPr="000F7870">
        <w:rPr>
          <w:rFonts w:ascii="Garamond" w:eastAsia="DengXian" w:hAnsi="Garamond" w:hint="eastAsia"/>
          <w:lang w:eastAsia="zh-CN"/>
        </w:rPr>
        <w:t>巴利文学会版《相应部》第五集第四三七页。</w:t>
      </w:r>
    </w:p>
    <w:p w14:paraId="34A2FD87" w14:textId="1E002164" w:rsidR="003042B9" w:rsidRDefault="000F7870">
      <w:pPr>
        <w:pStyle w:val="Standarduser"/>
        <w:widowControl/>
        <w:suppressAutoHyphens w:val="0"/>
        <w:spacing w:before="120" w:after="120"/>
        <w:jc w:val="both"/>
        <w:textAlignment w:val="auto"/>
        <w:rPr>
          <w:rFonts w:ascii="細明體" w:eastAsia="細明體" w:hAnsi="細明體"/>
          <w:szCs w:val="24"/>
        </w:rPr>
      </w:pPr>
      <w:r w:rsidRPr="000F7870">
        <w:rPr>
          <w:rFonts w:ascii="細明體" w:eastAsia="DengXian" w:hAnsi="細明體" w:hint="eastAsia"/>
          <w:szCs w:val="24"/>
          <w:lang w:eastAsia="zh-CN"/>
        </w:rPr>
        <w:t>有一次世尊住在憍赏弥申恕林中。</w:t>
      </w:r>
    </w:p>
    <w:p w14:paraId="6BE4ECA5" w14:textId="556BEF5A" w:rsidR="003042B9" w:rsidRDefault="000F7870">
      <w:pPr>
        <w:pStyle w:val="Standarduser"/>
        <w:widowControl/>
        <w:suppressAutoHyphens w:val="0"/>
        <w:spacing w:before="120" w:after="120"/>
        <w:jc w:val="both"/>
        <w:textAlignment w:val="auto"/>
        <w:rPr>
          <w:rFonts w:ascii="細明體" w:eastAsia="細明體" w:hAnsi="細明體"/>
          <w:szCs w:val="24"/>
          <w:lang w:eastAsia="zh-CN"/>
        </w:rPr>
      </w:pPr>
      <w:r w:rsidRPr="000F7870">
        <w:rPr>
          <w:rFonts w:ascii="細明體" w:eastAsia="DengXian" w:hAnsi="細明體" w:hint="eastAsia"/>
          <w:szCs w:val="24"/>
          <w:lang w:eastAsia="zh-CN"/>
        </w:rPr>
        <w:t xml:space="preserve">　　那时，世尊以手取少量的申恕树叶，然后召唤比丘们：</w:t>
      </w:r>
    </w:p>
    <w:p w14:paraId="48577685" w14:textId="7DC8C1FE" w:rsidR="003042B9" w:rsidRDefault="000F7870">
      <w:pPr>
        <w:pStyle w:val="Standarduser"/>
        <w:widowControl/>
        <w:suppressAutoHyphens w:val="0"/>
        <w:spacing w:before="120" w:after="120"/>
        <w:jc w:val="both"/>
        <w:textAlignment w:val="auto"/>
        <w:rPr>
          <w:rFonts w:ascii="細明體" w:eastAsia="細明體" w:hAnsi="細明體"/>
          <w:szCs w:val="24"/>
          <w:lang w:eastAsia="zh-CN"/>
        </w:rPr>
      </w:pPr>
      <w:r w:rsidRPr="000F7870">
        <w:rPr>
          <w:rFonts w:ascii="細明體" w:eastAsia="DengXian" w:hAnsi="細明體" w:hint="eastAsia"/>
          <w:szCs w:val="24"/>
          <w:lang w:eastAsia="zh-CN"/>
        </w:rPr>
        <w:t xml:space="preserve">　　「比丘们！你们怎么想：我的手所取少量的申恕树叶，与那些在申恕林上的</w:t>
      </w:r>
      <w:r w:rsidRPr="000F7870">
        <w:rPr>
          <w:rFonts w:ascii="細明體" w:eastAsia="DengXian" w:hAnsi="細明體"/>
          <w:szCs w:val="24"/>
          <w:lang w:eastAsia="zh-CN"/>
        </w:rPr>
        <w:t>[</w:t>
      </w:r>
      <w:r w:rsidRPr="000F7870">
        <w:rPr>
          <w:rFonts w:ascii="細明體" w:eastAsia="DengXian" w:hAnsi="細明體" w:hint="eastAsia"/>
          <w:szCs w:val="24"/>
          <w:lang w:eastAsia="zh-CN"/>
        </w:rPr>
        <w:t>树叶</w:t>
      </w:r>
      <w:r w:rsidRPr="000F7870">
        <w:rPr>
          <w:rFonts w:ascii="細明體" w:eastAsia="DengXian" w:hAnsi="細明體"/>
          <w:szCs w:val="24"/>
          <w:lang w:eastAsia="zh-CN"/>
        </w:rPr>
        <w:t>]</w:t>
      </w:r>
      <w:r w:rsidRPr="000F7870">
        <w:rPr>
          <w:rFonts w:ascii="細明體" w:eastAsia="DengXian" w:hAnsi="細明體" w:hint="eastAsia"/>
          <w:szCs w:val="24"/>
          <w:lang w:eastAsia="zh-CN"/>
        </w:rPr>
        <w:t>，哪个较多？」　　「大德！世尊以手所取少量的申恕树叶少，而那些在申恕林上的</w:t>
      </w:r>
      <w:r w:rsidRPr="000F7870">
        <w:rPr>
          <w:rFonts w:ascii="細明體" w:eastAsia="DengXian" w:hAnsi="細明體"/>
          <w:szCs w:val="24"/>
          <w:lang w:eastAsia="zh-CN"/>
        </w:rPr>
        <w:t>[</w:t>
      </w:r>
      <w:r w:rsidRPr="000F7870">
        <w:rPr>
          <w:rFonts w:ascii="細明體" w:eastAsia="DengXian" w:hAnsi="細明體" w:hint="eastAsia"/>
          <w:szCs w:val="24"/>
          <w:lang w:eastAsia="zh-CN"/>
        </w:rPr>
        <w:t>树叶</w:t>
      </w:r>
      <w:r w:rsidRPr="000F7870">
        <w:rPr>
          <w:rFonts w:ascii="細明體" w:eastAsia="DengXian" w:hAnsi="細明體"/>
          <w:szCs w:val="24"/>
          <w:lang w:eastAsia="zh-CN"/>
        </w:rPr>
        <w:t>]</w:t>
      </w:r>
      <w:r w:rsidRPr="000F7870">
        <w:rPr>
          <w:rFonts w:ascii="細明體" w:eastAsia="DengXian" w:hAnsi="細明體" w:hint="eastAsia"/>
          <w:szCs w:val="24"/>
          <w:lang w:eastAsia="zh-CN"/>
        </w:rPr>
        <w:t>较多。」</w:t>
      </w:r>
    </w:p>
    <w:p w14:paraId="5E6A9A77" w14:textId="1AEF15D7" w:rsidR="003042B9" w:rsidRDefault="000F7870">
      <w:pPr>
        <w:pStyle w:val="Standarduser"/>
        <w:widowControl/>
        <w:suppressAutoHyphens w:val="0"/>
        <w:spacing w:before="120" w:after="120"/>
        <w:jc w:val="both"/>
        <w:textAlignment w:val="auto"/>
        <w:rPr>
          <w:lang w:eastAsia="zh-CN"/>
        </w:rPr>
      </w:pPr>
      <w:r w:rsidRPr="000F7870">
        <w:rPr>
          <w:rFonts w:ascii="細明體" w:eastAsia="DengXian" w:hAnsi="細明體" w:hint="eastAsia"/>
          <w:szCs w:val="24"/>
          <w:lang w:eastAsia="zh-CN"/>
        </w:rPr>
        <w:t xml:space="preserve">　　「同样的，比丘们！这经我证知而不对你们说的多，比丘们！为什么不为我所说呢？比丘们！因为这不具利益，不是梵行的基础，不导向厌、离贪、灭、寂静、证智、正觉、涅盘，因此它不为我所说。</w:t>
      </w:r>
      <w:r w:rsidRPr="000F7870">
        <w:rPr>
          <w:rFonts w:ascii="Garamond" w:eastAsia="DengXian" w:hAnsi="Garamond" w:cs="Times New Roman"/>
          <w:kern w:val="0"/>
          <w:szCs w:val="24"/>
          <w:lang w:eastAsia="zh-CN"/>
        </w:rPr>
        <w:t>(</w:t>
      </w:r>
      <w:r w:rsidRPr="000F7870">
        <w:rPr>
          <w:rFonts w:ascii="Garamond" w:eastAsia="DengXian" w:hAnsi="Garamond" w:cs="新細明體" w:hint="eastAsia"/>
          <w:kern w:val="0"/>
          <w:szCs w:val="24"/>
          <w:lang w:eastAsia="zh-CN"/>
        </w:rPr>
        <w:t>相应部</w:t>
      </w:r>
      <w:r w:rsidRPr="000F7870">
        <w:rPr>
          <w:rFonts w:ascii="Garamond" w:eastAsia="DengXian" w:hAnsi="Garamond" w:cs="Times New Roman"/>
          <w:kern w:val="0"/>
          <w:szCs w:val="24"/>
          <w:lang w:eastAsia="zh-CN"/>
        </w:rPr>
        <w:t>56</w:t>
      </w:r>
      <w:r w:rsidRPr="000F7870">
        <w:rPr>
          <w:rFonts w:ascii="Garamond" w:eastAsia="DengXian" w:hAnsi="Garamond" w:cs="新細明體" w:hint="eastAsia"/>
          <w:kern w:val="0"/>
          <w:szCs w:val="24"/>
          <w:lang w:eastAsia="zh-CN"/>
        </w:rPr>
        <w:t>相应</w:t>
      </w:r>
      <w:r w:rsidRPr="000F7870">
        <w:rPr>
          <w:rFonts w:ascii="Garamond" w:eastAsia="DengXian" w:hAnsi="Garamond" w:cs="Times New Roman"/>
          <w:kern w:val="0"/>
          <w:szCs w:val="24"/>
          <w:lang w:eastAsia="zh-CN"/>
        </w:rPr>
        <w:t>31</w:t>
      </w:r>
      <w:r w:rsidRPr="000F7870">
        <w:rPr>
          <w:rFonts w:ascii="Garamond" w:eastAsia="DengXian" w:hAnsi="Garamond" w:cs="新細明體" w:hint="eastAsia"/>
          <w:kern w:val="0"/>
          <w:szCs w:val="24"/>
          <w:lang w:eastAsia="zh-CN"/>
        </w:rPr>
        <w:t>经</w:t>
      </w:r>
      <w:r w:rsidRPr="000F7870">
        <w:rPr>
          <w:rFonts w:ascii="Garamond" w:eastAsia="DengXian" w:hAnsi="Garamond" w:cs="新細明體"/>
          <w:kern w:val="0"/>
          <w:szCs w:val="24"/>
          <w:lang w:eastAsia="zh-CN"/>
        </w:rPr>
        <w:t>/</w:t>
      </w:r>
      <w:r w:rsidRPr="000F7870">
        <w:rPr>
          <w:rFonts w:ascii="Garamond" w:eastAsia="DengXian" w:hAnsi="Garamond" w:cs="新細明體" w:hint="eastAsia"/>
          <w:kern w:val="0"/>
          <w:szCs w:val="24"/>
          <w:lang w:eastAsia="zh-CN"/>
        </w:rPr>
        <w:t>申恕林经</w:t>
      </w:r>
      <w:r w:rsidRPr="000F7870">
        <w:rPr>
          <w:rFonts w:ascii="Garamond" w:eastAsia="DengXian" w:hAnsi="Garamond" w:cs="Times New Roman"/>
          <w:kern w:val="0"/>
          <w:szCs w:val="24"/>
          <w:lang w:eastAsia="zh-CN"/>
        </w:rPr>
        <w:t>(</w:t>
      </w:r>
      <w:r w:rsidRPr="000F7870">
        <w:rPr>
          <w:rFonts w:ascii="Garamond" w:eastAsia="DengXian" w:hAnsi="Garamond" w:cs="新細明體" w:hint="eastAsia"/>
          <w:kern w:val="0"/>
          <w:szCs w:val="24"/>
          <w:lang w:eastAsia="zh-CN"/>
        </w:rPr>
        <w:t>谛相应</w:t>
      </w:r>
      <w:r w:rsidRPr="000F7870">
        <w:rPr>
          <w:rFonts w:ascii="Garamond" w:eastAsia="DengXian" w:hAnsi="Garamond" w:cs="Times New Roman"/>
          <w:kern w:val="0"/>
          <w:szCs w:val="24"/>
          <w:lang w:eastAsia="zh-CN"/>
        </w:rPr>
        <w:t>/</w:t>
      </w:r>
      <w:r w:rsidRPr="000F7870">
        <w:rPr>
          <w:rFonts w:ascii="Garamond" w:eastAsia="DengXian" w:hAnsi="Garamond" w:cs="新細明體" w:hint="eastAsia"/>
          <w:kern w:val="0"/>
          <w:szCs w:val="24"/>
          <w:lang w:eastAsia="zh-CN"/>
        </w:rPr>
        <w:t>大篇</w:t>
      </w:r>
      <w:r w:rsidRPr="000F7870">
        <w:rPr>
          <w:rFonts w:ascii="Garamond" w:eastAsia="DengXian" w:hAnsi="Garamond" w:cs="Times New Roman"/>
          <w:kern w:val="0"/>
          <w:szCs w:val="24"/>
          <w:lang w:eastAsia="zh-CN"/>
        </w:rPr>
        <w:t>/</w:t>
      </w:r>
      <w:r w:rsidRPr="000F7870">
        <w:rPr>
          <w:rFonts w:ascii="Garamond" w:eastAsia="DengXian" w:hAnsi="Garamond" w:cs="新細明體"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新細明體" w:hint="eastAsia"/>
          <w:kern w:val="0"/>
          <w:szCs w:val="24"/>
          <w:lang w:eastAsia="zh-CN"/>
        </w:rPr>
        <w:t>庄春江译</w:t>
      </w:r>
      <w:r w:rsidRPr="000F7870">
        <w:rPr>
          <w:rFonts w:ascii="Garamond" w:eastAsia="DengXian" w:hAnsi="Garamond" w:cs="Times New Roman"/>
          <w:kern w:val="0"/>
          <w:szCs w:val="24"/>
          <w:lang w:eastAsia="zh-CN"/>
        </w:rPr>
        <w:t>)</w:t>
      </w:r>
    </w:p>
    <w:p w14:paraId="3AB4B261" w14:textId="70B4B5DF" w:rsidR="003042B9" w:rsidRDefault="00070649">
      <w:pPr>
        <w:pStyle w:val="Standarduser"/>
        <w:widowControl/>
        <w:suppressAutoHyphens w:val="0"/>
        <w:spacing w:before="120" w:after="120"/>
        <w:textAlignment w:val="auto"/>
      </w:pPr>
      <w:hyperlink r:id="rId788" w:history="1">
        <w:r w:rsidR="000F7870" w:rsidRPr="000F7870">
          <w:rPr>
            <w:rStyle w:val="Internetlink"/>
            <w:rFonts w:ascii="Garamond" w:eastAsia="DengXian" w:hAnsi="Garamond" w:cs="Times New Roman"/>
            <w:kern w:val="0"/>
            <w:szCs w:val="24"/>
            <w:lang w:eastAsia="zh-CN"/>
          </w:rPr>
          <w:t>http://agama.buddhason.org/SN/SN1728.htm</w:t>
        </w:r>
      </w:hyperlink>
    </w:p>
    <w:p w14:paraId="412C0356" w14:textId="4DED330B" w:rsidR="003042B9" w:rsidRDefault="000F7870">
      <w:pPr>
        <w:pStyle w:val="Standarduser"/>
        <w:widowControl/>
        <w:spacing w:before="120" w:after="120"/>
        <w:jc w:val="both"/>
        <w:rPr>
          <w:rFonts w:ascii="Garamond" w:eastAsia="細明體" w:hAnsi="Garamond"/>
          <w:szCs w:val="24"/>
        </w:rPr>
      </w:pPr>
      <w:r w:rsidRPr="000F7870">
        <w:rPr>
          <w:rFonts w:ascii="Garamond" w:eastAsia="DengXian" w:hAnsi="Garamond" w:hint="eastAsia"/>
          <w:szCs w:val="24"/>
          <w:lang w:eastAsia="zh-CN"/>
        </w:rPr>
        <w:t>～～～～～～～～～～～～</w:t>
      </w:r>
    </w:p>
    <w:p w14:paraId="5088DAC0" w14:textId="702F3CEC" w:rsidR="003042B9" w:rsidRDefault="000F7870">
      <w:pPr>
        <w:pStyle w:val="Standarduser"/>
        <w:widowControl/>
        <w:suppressAutoHyphens w:val="0"/>
        <w:spacing w:before="120" w:after="120"/>
        <w:textAlignment w:val="auto"/>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有一次，世尊住在拘睒弥的身沙波树园。</w:t>
      </w:r>
    </w:p>
    <w:p w14:paraId="2D3CCFCB" w14:textId="7314A4DB" w:rsidR="003042B9" w:rsidRDefault="000F7870">
      <w:pPr>
        <w:pStyle w:val="Standarduser"/>
        <w:widowControl/>
        <w:suppressAutoHyphens w:val="0"/>
        <w:spacing w:before="120" w:after="120"/>
        <w:textAlignment w:val="auto"/>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这时候，世尊用手拿起少许身沙波叶，然后对比丘说：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比丘们，你们认为怎样，我手上拿着的树叶多，还是身沙波树园内树上的叶多呢？</w:t>
      </w:r>
      <w:r w:rsidRPr="000F7870">
        <w:rPr>
          <w:rFonts w:ascii="Garamond" w:eastAsia="DengXian" w:hAnsi="Garamond" w:cs="Times New Roman"/>
          <w:kern w:val="0"/>
          <w:szCs w:val="24"/>
          <w:lang w:eastAsia="zh-CN"/>
        </w:rPr>
        <w:t>”</w:t>
      </w:r>
    </w:p>
    <w:p w14:paraId="10FC62A2" w14:textId="1F3B40C3" w:rsidR="003042B9" w:rsidRDefault="000F7870">
      <w:pPr>
        <w:pStyle w:val="Standarduser"/>
        <w:widowControl/>
        <w:suppressAutoHyphens w:val="0"/>
        <w:spacing w:before="120" w:after="120"/>
        <w:textAlignment w:val="auto"/>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大德，世尊手上拿着的树叶很少，身沙波树园内树上的叶很多。</w:t>
      </w:r>
      <w:r w:rsidRPr="000F7870">
        <w:rPr>
          <w:rFonts w:ascii="Garamond" w:eastAsia="DengXian" w:hAnsi="Garamond" w:cs="Times New Roman"/>
          <w:kern w:val="0"/>
          <w:szCs w:val="24"/>
          <w:lang w:eastAsia="zh-CN"/>
        </w:rPr>
        <w:t>”</w:t>
      </w:r>
    </w:p>
    <w:p w14:paraId="3D60AA0F" w14:textId="649DE5DA" w:rsidR="003042B9" w:rsidRDefault="000F7870">
      <w:pPr>
        <w:pStyle w:val="Standarduser"/>
        <w:widowControl/>
        <w:suppressAutoHyphens w:val="0"/>
        <w:spacing w:before="120" w:after="120"/>
        <w:textAlignment w:val="auto"/>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比丘们，同样地，我从无比智所知道的东西，有很多都没有对你们讲说，只有很少对你们讲说。</w:t>
      </w:r>
    </w:p>
    <w:p w14:paraId="4068C6AF" w14:textId="59ADC4D6" w:rsidR="003042B9" w:rsidRDefault="000F7870">
      <w:pPr>
        <w:pStyle w:val="Standarduser"/>
        <w:widowControl/>
        <w:suppressAutoHyphens w:val="0"/>
        <w:spacing w:before="120" w:after="120"/>
        <w:textAlignment w:val="auto"/>
        <w:rPr>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比丘们，为什么我不讲说那些东西呢？那些东西没有意义，不是梵行的基础，不能带来厌离、无欲、寂灭、宁静、无比智、正觉、湼盘，因此我不讲说那些东西。</w:t>
      </w:r>
      <w:r w:rsidRPr="000F7870">
        <w:rPr>
          <w:rFonts w:ascii="Garamond" w:eastAsia="DengXian" w:hAnsi="Garamond" w:cs="Times New Roman"/>
          <w:kern w:val="0"/>
          <w:szCs w:val="24"/>
          <w:lang w:eastAsia="zh-CN"/>
        </w:rPr>
        <w:t xml:space="preserve">(56 </w:t>
      </w:r>
      <w:r w:rsidRPr="000F7870">
        <w:rPr>
          <w:rFonts w:ascii="Garamond" w:eastAsia="DengXian" w:hAnsi="Garamond" w:cs="新細明體" w:hint="eastAsia"/>
          <w:kern w:val="0"/>
          <w:szCs w:val="24"/>
          <w:lang w:eastAsia="zh-CN"/>
        </w:rPr>
        <w:t>谛相应</w:t>
      </w:r>
      <w:r w:rsidRPr="000F7870">
        <w:rPr>
          <w:rFonts w:ascii="Garamond" w:eastAsia="DengXian" w:hAnsi="Garamond" w:cs="新細明體"/>
          <w:kern w:val="0"/>
          <w:szCs w:val="24"/>
          <w:lang w:eastAsia="zh-CN"/>
        </w:rPr>
        <w:t xml:space="preserve"> </w:t>
      </w:r>
      <w:r w:rsidRPr="000F7870">
        <w:rPr>
          <w:rFonts w:ascii="Garamond" w:eastAsia="DengXian" w:hAnsi="Garamond" w:cs="新細明體" w:hint="eastAsia"/>
          <w:kern w:val="0"/>
          <w:szCs w:val="24"/>
          <w:lang w:eastAsia="zh-CN"/>
        </w:rPr>
        <w:t>三十一．身沙波树园</w:t>
      </w:r>
      <w:r w:rsidRPr="000F7870">
        <w:rPr>
          <w:rFonts w:ascii="Garamond" w:eastAsia="DengXian" w:hAnsi="Garamond" w:cs="Times New Roman"/>
          <w:kern w:val="0"/>
          <w:szCs w:val="24"/>
          <w:lang w:eastAsia="zh-CN"/>
        </w:rPr>
        <w:t>(</w:t>
      </w:r>
      <w:r w:rsidRPr="000F7870">
        <w:rPr>
          <w:rFonts w:ascii="Garamond" w:eastAsia="DengXian" w:hAnsi="Garamond" w:cs="新細明體" w:hint="eastAsia"/>
          <w:kern w:val="0"/>
          <w:szCs w:val="24"/>
          <w:lang w:eastAsia="zh-CN"/>
        </w:rPr>
        <w:t>萧式球</w:t>
      </w:r>
      <w:r w:rsidRPr="000F7870">
        <w:rPr>
          <w:rFonts w:ascii="Garamond" w:eastAsia="DengXian" w:hAnsi="Garamond" w:cs="新細明體"/>
          <w:kern w:val="0"/>
          <w:szCs w:val="24"/>
          <w:lang w:eastAsia="zh-CN"/>
        </w:rPr>
        <w:t xml:space="preserve"> </w:t>
      </w:r>
      <w:r w:rsidRPr="000F7870">
        <w:rPr>
          <w:rFonts w:ascii="Garamond" w:eastAsia="DengXian" w:hAnsi="Garamond" w:cs="新細明體" w:hint="eastAsia"/>
          <w:kern w:val="0"/>
          <w:szCs w:val="24"/>
          <w:lang w:eastAsia="zh-CN"/>
        </w:rPr>
        <w:t>译</w:t>
      </w:r>
      <w:r w:rsidRPr="000F7870">
        <w:rPr>
          <w:rFonts w:ascii="Garamond" w:eastAsia="DengXian" w:hAnsi="Garamond" w:cs="Times New Roman"/>
          <w:kern w:val="0"/>
          <w:szCs w:val="24"/>
          <w:lang w:eastAsia="zh-CN"/>
        </w:rPr>
        <w:t xml:space="preserve">, </w:t>
      </w:r>
      <w:r w:rsidRPr="000F7870">
        <w:rPr>
          <w:rFonts w:ascii="Garamond" w:eastAsia="DengXian" w:hAnsi="Garamond" w:cs="新細明體" w:hint="eastAsia"/>
          <w:kern w:val="0"/>
          <w:szCs w:val="24"/>
          <w:lang w:eastAsia="zh-CN"/>
        </w:rPr>
        <w:t>香港志莲净苑</w:t>
      </w:r>
      <w:r w:rsidR="00070649">
        <w:fldChar w:fldCharType="begin"/>
      </w:r>
      <w:r w:rsidR="00070649">
        <w:rPr>
          <w:lang w:eastAsia="zh-CN"/>
        </w:rPr>
        <w:instrText xml:space="preserve"> HYPERLINK  "http://www.chilin.edu.hk/edu/report_section_detail.asp?section_id=61&amp;id=395&amp;page_id=198:246" </w:instrText>
      </w:r>
      <w:r w:rsidR="00070649">
        <w:fldChar w:fldCharType="separate"/>
      </w:r>
      <w:r w:rsidRPr="000F7870">
        <w:rPr>
          <w:rFonts w:ascii="Garamond" w:eastAsia="DengXian" w:hAnsi="Garamond" w:cs="Times New Roman"/>
          <w:color w:val="0000FF"/>
          <w:kern w:val="0"/>
          <w:szCs w:val="24"/>
          <w:u w:val="single"/>
          <w:lang w:eastAsia="zh-CN"/>
        </w:rPr>
        <w:t>http://www.chilin.edu.hk/edu/report_section_detail.asp?section_id=61&amp;id=395&amp;page_id=198:246</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kern w:val="0"/>
          <w:szCs w:val="24"/>
          <w:lang w:eastAsia="zh-CN"/>
        </w:rPr>
        <w:t>)</w:t>
      </w:r>
    </w:p>
    <w:p w14:paraId="0E9AFB1F" w14:textId="155C7E96" w:rsidR="003042B9" w:rsidRDefault="000F7870">
      <w:pPr>
        <w:pStyle w:val="Standarduser"/>
        <w:widowControl/>
        <w:spacing w:before="120" w:after="120"/>
        <w:jc w:val="both"/>
        <w:rPr>
          <w:rFonts w:ascii="Garamond" w:eastAsia="細明體" w:hAnsi="Garamond"/>
          <w:szCs w:val="24"/>
        </w:rPr>
      </w:pPr>
      <w:r w:rsidRPr="000F7870">
        <w:rPr>
          <w:rFonts w:ascii="Garamond" w:eastAsia="DengXian" w:hAnsi="Garamond" w:hint="eastAsia"/>
          <w:szCs w:val="24"/>
          <w:lang w:eastAsia="zh-CN"/>
        </w:rPr>
        <w:lastRenderedPageBreak/>
        <w:t>～～～～～～～～～～～～</w:t>
      </w:r>
    </w:p>
    <w:p w14:paraId="6AA09C0A" w14:textId="2C189327" w:rsidR="003042B9" w:rsidRDefault="000F7870">
      <w:pPr>
        <w:pStyle w:val="Standarduser"/>
        <w:widowControl/>
        <w:suppressAutoHyphens w:val="0"/>
        <w:spacing w:before="120" w:after="120"/>
        <w:jc w:val="both"/>
        <w:textAlignment w:val="auto"/>
      </w:pPr>
      <w:r w:rsidRPr="000F7870">
        <w:rPr>
          <w:rFonts w:ascii="Garamond" w:eastAsia="DengXian" w:hAnsi="Garamond" w:cs="新細明體" w:hint="eastAsia"/>
          <w:kern w:val="0"/>
          <w:szCs w:val="24"/>
          <w:lang w:eastAsia="zh-CN"/>
        </w:rPr>
        <w:t>《杂阿含</w:t>
      </w:r>
      <w:r w:rsidRPr="000F7870">
        <w:rPr>
          <w:rFonts w:ascii="Garamond" w:eastAsia="DengXian" w:hAnsi="Garamond" w:cs="Times New Roman"/>
          <w:kern w:val="0"/>
          <w:szCs w:val="24"/>
          <w:lang w:eastAsia="zh-CN"/>
        </w:rPr>
        <w:t>404</w:t>
      </w:r>
      <w:r w:rsidRPr="000F7870">
        <w:rPr>
          <w:rFonts w:ascii="Garamond" w:eastAsia="DengXian" w:hAnsi="Garamond" w:cs="新細明體" w:hint="eastAsia"/>
          <w:kern w:val="0"/>
          <w:szCs w:val="24"/>
          <w:lang w:eastAsia="zh-CN"/>
        </w:rPr>
        <w:t>经》卷</w:t>
      </w:r>
      <w:r w:rsidRPr="000F7870">
        <w:rPr>
          <w:rFonts w:ascii="Garamond" w:eastAsia="DengXian" w:hAnsi="Garamond" w:cs="Times New Roman"/>
          <w:kern w:val="0"/>
          <w:szCs w:val="24"/>
          <w:lang w:eastAsia="zh-CN"/>
        </w:rPr>
        <w:t>15</w:t>
      </w:r>
      <w:r w:rsidRPr="000F7870">
        <w:rPr>
          <w:rFonts w:ascii="Garamond" w:eastAsia="DengXian" w:hAnsi="Garamond" w:cs="新細明體" w:hint="eastAsia"/>
          <w:kern w:val="0"/>
          <w:szCs w:val="24"/>
          <w:lang w:eastAsia="zh-CN"/>
        </w:rPr>
        <w:t>：「我成等正觉，自所见法，为人定说者，如手中树叶；所以者何？彼法义饶益、法饶益、梵行饶益、明、慧、正觉、向于涅盘。如大林树叶，如我成等正觉，自知正法，所不说者，亦复如是；所以者何？彼法非义饶益，非法饶益，非梵行饶益、明、慧、正觉、正向涅盘故。」</w:t>
      </w:r>
      <w:r w:rsidRPr="000F7870">
        <w:rPr>
          <w:rFonts w:ascii="Garamond" w:eastAsia="DengXian" w:hAnsi="Garamond" w:cs="Times New Roman"/>
          <w:kern w:val="0"/>
          <w:szCs w:val="24"/>
          <w:lang w:eastAsia="zh-CN"/>
        </w:rPr>
        <w:t>(CBETA, T02, no. 99, p. 108, b4-10;</w:t>
      </w:r>
    </w:p>
    <w:p w14:paraId="2E8F2C49" w14:textId="0A8F16A8" w:rsidR="003042B9" w:rsidRDefault="00070649">
      <w:pPr>
        <w:pStyle w:val="Standarduser"/>
        <w:widowControl/>
        <w:suppressAutoHyphens w:val="0"/>
        <w:spacing w:before="120" w:after="120"/>
        <w:jc w:val="both"/>
        <w:textAlignment w:val="auto"/>
      </w:pPr>
      <w:hyperlink r:id="rId789" w:history="1">
        <w:r w:rsidR="000F7870" w:rsidRPr="000F7870">
          <w:rPr>
            <w:rStyle w:val="Internetlink"/>
            <w:rFonts w:ascii="Garamond" w:eastAsia="DengXian" w:hAnsi="Garamond" w:cs="Times New Roman"/>
            <w:kern w:val="0"/>
            <w:szCs w:val="24"/>
            <w:lang w:eastAsia="zh-CN"/>
          </w:rPr>
          <w:t>http://tripitaka.cbeta.org/T02n0099_015#0108b04</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新細明體" w:hint="eastAsia"/>
          <w:kern w:val="0"/>
          <w:szCs w:val="24"/>
          <w:lang w:eastAsia="zh-CN"/>
        </w:rPr>
        <w:t>或</w:t>
      </w:r>
      <w:r w:rsidR="000F7870" w:rsidRPr="000F7870">
        <w:rPr>
          <w:rFonts w:ascii="Garamond" w:eastAsia="DengXian" w:hAnsi="Garamond" w:cs="新細明體"/>
          <w:kern w:val="0"/>
          <w:szCs w:val="24"/>
          <w:lang w:eastAsia="zh-CN"/>
        </w:rPr>
        <w:t xml:space="preserve"> </w:t>
      </w:r>
      <w:r w:rsidR="000F7870" w:rsidRPr="000F7870">
        <w:rPr>
          <w:rFonts w:ascii="Garamond" w:eastAsia="DengXian" w:hAnsi="Garamond" w:cs="Times New Roman"/>
          <w:kern w:val="0"/>
          <w:szCs w:val="24"/>
          <w:lang w:eastAsia="zh-CN"/>
        </w:rPr>
        <w:t xml:space="preserve">CBETA 2020.Q1, T02, no. 99, p. 108b4-5; </w:t>
      </w:r>
      <w:hyperlink r:id="rId790" w:history="1">
        <w:r w:rsidR="000F7870" w:rsidRPr="000F7870">
          <w:rPr>
            <w:rFonts w:ascii="Garamond" w:eastAsia="DengXian" w:hAnsi="Garamond" w:cs="Times New Roman"/>
            <w:color w:val="0000FF"/>
            <w:kern w:val="0"/>
            <w:szCs w:val="24"/>
            <w:u w:val="single"/>
            <w:lang w:eastAsia="zh-CN"/>
          </w:rPr>
          <w:t>https://cbetaonline.dila.edu.tw/zh/T02n0099_p0108b03</w:t>
        </w:r>
      </w:hyperlink>
      <w:r w:rsidR="000F7870" w:rsidRPr="000F7870">
        <w:rPr>
          <w:rFonts w:ascii="Garamond" w:eastAsia="DengXian" w:hAnsi="Garamond" w:cs="Times New Roman"/>
          <w:kern w:val="0"/>
          <w:szCs w:val="24"/>
          <w:lang w:eastAsia="zh-CN"/>
        </w:rPr>
        <w:t>)</w:t>
      </w:r>
    </w:p>
    <w:p w14:paraId="45A2C1A3" w14:textId="59294861" w:rsidR="003042B9" w:rsidRDefault="000F7870">
      <w:pPr>
        <w:pStyle w:val="Footnoteuser"/>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50</w:t>
      </w:r>
    </w:p>
    <w:p w14:paraId="0FEB713F" w14:textId="77777777" w:rsidR="003042B9" w:rsidRDefault="003042B9">
      <w:pPr>
        <w:pStyle w:val="Standarduser"/>
        <w:widowControl/>
        <w:spacing w:before="120" w:after="120"/>
        <w:jc w:val="both"/>
        <w:rPr>
          <w:rFonts w:ascii="Garamond" w:eastAsia="細明體" w:hAnsi="Garamond" w:cs="Times New Roman"/>
          <w:kern w:val="0"/>
          <w:szCs w:val="24"/>
        </w:rPr>
      </w:pPr>
    </w:p>
    <w:p w14:paraId="566427FF" w14:textId="77777777" w:rsidR="003042B9" w:rsidRDefault="003042B9">
      <w:pPr>
        <w:pStyle w:val="Standarduser"/>
        <w:widowControl/>
        <w:spacing w:before="120" w:after="120"/>
        <w:jc w:val="both"/>
        <w:rPr>
          <w:rFonts w:ascii="Garamond" w:eastAsia="細明體" w:hAnsi="Garamond"/>
          <w:szCs w:val="24"/>
        </w:rPr>
      </w:pPr>
    </w:p>
    <w:p w14:paraId="5B5F3E9F" w14:textId="08D78037" w:rsidR="003042B9" w:rsidRDefault="000F7870">
      <w:pPr>
        <w:pStyle w:val="Standarduser"/>
        <w:widowControl/>
        <w:spacing w:before="280" w:after="280"/>
        <w:jc w:val="center"/>
        <w:outlineLvl w:val="2"/>
      </w:pPr>
      <w:bookmarkStart w:id="138" w:name="_Toc81578443"/>
      <w:r w:rsidRPr="000F7870">
        <w:rPr>
          <w:rFonts w:ascii="Garamond" w:eastAsia="DengXian" w:hAnsi="Garamond" w:cs="Times New Roman" w:hint="eastAsia"/>
          <w:b/>
          <w:bCs/>
          <w:kern w:val="0"/>
          <w:sz w:val="32"/>
          <w:szCs w:val="32"/>
          <w:lang w:eastAsia="zh-CN"/>
        </w:rPr>
        <w:t>增支部</w:t>
      </w:r>
      <w:r w:rsidRPr="000F7870">
        <w:rPr>
          <w:rFonts w:ascii="Garamond" w:eastAsia="DengXian" w:hAnsi="Garamond" w:cs="Times New Roman"/>
          <w:b/>
          <w:bCs/>
          <w:kern w:val="0"/>
          <w:sz w:val="32"/>
          <w:szCs w:val="32"/>
          <w:lang w:eastAsia="zh-CN"/>
        </w:rPr>
        <w:t>A</w:t>
      </w:r>
      <w:r>
        <w:rPr>
          <w:rFonts w:ascii="Cambria" w:eastAsia="標楷體" w:hAnsi="Cambria" w:cs="Cambria"/>
          <w:b/>
          <w:bCs/>
          <w:kern w:val="0"/>
          <w:sz w:val="32"/>
          <w:szCs w:val="32"/>
          <w:lang w:eastAsia="zh-CN"/>
        </w:rPr>
        <w:t>ṅ</w:t>
      </w:r>
      <w:r w:rsidRPr="000F7870">
        <w:rPr>
          <w:rFonts w:ascii="Garamond" w:eastAsia="DengXian" w:hAnsi="Garamond" w:cs="Times New Roman"/>
          <w:b/>
          <w:bCs/>
          <w:kern w:val="0"/>
          <w:sz w:val="32"/>
          <w:szCs w:val="32"/>
          <w:lang w:eastAsia="zh-CN"/>
        </w:rPr>
        <w:t>guttara-</w:t>
      </w:r>
      <w:proofErr w:type="spellStart"/>
      <w:r w:rsidRPr="000F7870">
        <w:rPr>
          <w:rFonts w:ascii="Garamond" w:eastAsia="DengXian" w:hAnsi="Garamond" w:cs="Times New Roman"/>
          <w:b/>
          <w:bCs/>
          <w:kern w:val="0"/>
          <w:sz w:val="32"/>
          <w:szCs w:val="32"/>
          <w:lang w:eastAsia="zh-CN"/>
        </w:rPr>
        <w:t>nikāya</w:t>
      </w:r>
      <w:bookmarkEnd w:id="138"/>
      <w:proofErr w:type="spellEnd"/>
    </w:p>
    <w:p w14:paraId="6FF2438F" w14:textId="3D5944F8" w:rsidR="003042B9" w:rsidRDefault="000F7870">
      <w:pPr>
        <w:pStyle w:val="4"/>
        <w:spacing w:line="360" w:lineRule="auto"/>
        <w:rPr>
          <w:rFonts w:ascii="Garamond" w:eastAsia="標楷體" w:hAnsi="Garamond"/>
          <w:b/>
          <w:bCs/>
          <w:sz w:val="28"/>
          <w:szCs w:val="24"/>
        </w:rPr>
      </w:pPr>
      <w:r w:rsidRPr="000F7870">
        <w:rPr>
          <w:rFonts w:ascii="Garamond" w:eastAsia="DengXian" w:hAnsi="Garamond"/>
          <w:b/>
          <w:bCs/>
          <w:sz w:val="28"/>
          <w:szCs w:val="24"/>
          <w:lang w:eastAsia="zh-CN"/>
        </w:rPr>
        <w:t xml:space="preserve">AN 2 </w:t>
      </w:r>
      <w:r w:rsidRPr="000F7870">
        <w:rPr>
          <w:rFonts w:ascii="Garamond" w:eastAsia="DengXian" w:hAnsi="Garamond" w:hint="eastAsia"/>
          <w:b/>
          <w:bCs/>
          <w:sz w:val="28"/>
          <w:szCs w:val="24"/>
          <w:lang w:eastAsia="zh-CN"/>
        </w:rPr>
        <w:t>增支部第二集</w:t>
      </w:r>
    </w:p>
    <w:p w14:paraId="3C16B112" w14:textId="35F2EAB0"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一九二九年哥仑坡版《增支部》第四十九页。</w:t>
      </w:r>
    </w:p>
    <w:p w14:paraId="4D93DD93" w14:textId="1C2C0B07" w:rsidR="003042B9" w:rsidRDefault="000F7870">
      <w:pPr>
        <w:pStyle w:val="Standarduser"/>
        <w:widowControl/>
        <w:numPr>
          <w:ilvl w:val="0"/>
          <w:numId w:val="531"/>
        </w:numPr>
        <w:spacing w:before="120" w:after="120"/>
        <w:jc w:val="both"/>
      </w:pPr>
      <w:r w:rsidRPr="000F7870">
        <w:rPr>
          <w:rFonts w:ascii="Garamond" w:eastAsia="DengXian" w:hAnsi="Garamond" w:cs="Times New Roman"/>
          <w:kern w:val="0"/>
          <w:szCs w:val="24"/>
          <w:lang w:eastAsia="zh-CN"/>
        </w:rPr>
        <w:t xml:space="preserve">AN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49 (PTS): AN.2.1 </w:t>
      </w:r>
      <w:proofErr w:type="spellStart"/>
      <w:r w:rsidRPr="000F7870">
        <w:rPr>
          <w:rFonts w:ascii="Garamond" w:eastAsia="DengXian" w:hAnsi="Garamond" w:cs="Times New Roman"/>
          <w:kern w:val="0"/>
          <w:szCs w:val="24"/>
          <w:lang w:eastAsia="zh-CN"/>
        </w:rPr>
        <w:t>Vajjasutta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 AN.2.4 </w:t>
      </w:r>
      <w:proofErr w:type="spellStart"/>
      <w:r w:rsidRPr="000F7870">
        <w:rPr>
          <w:rFonts w:ascii="Garamond" w:eastAsia="DengXian" w:hAnsi="Garamond" w:cs="Times New Roman"/>
          <w:kern w:val="0"/>
          <w:szCs w:val="24"/>
          <w:lang w:eastAsia="zh-CN"/>
        </w:rPr>
        <w:t>Atapanīyasutta</w:t>
      </w:r>
      <w:r>
        <w:rPr>
          <w:rFonts w:ascii="Cambria" w:eastAsia="細明體" w:hAnsi="Cambria" w:cs="Cambria"/>
          <w:kern w:val="0"/>
          <w:szCs w:val="24"/>
          <w:lang w:eastAsia="zh-CN"/>
        </w:rPr>
        <w:t>ṃ</w:t>
      </w:r>
      <w:proofErr w:type="spellEnd"/>
    </w:p>
    <w:p w14:paraId="3CA828AB" w14:textId="0F77B865" w:rsidR="003042B9" w:rsidRDefault="000F7870">
      <w:pPr>
        <w:pStyle w:val="Standarduser"/>
        <w:widowControl/>
        <w:numPr>
          <w:ilvl w:val="0"/>
          <w:numId w:val="532"/>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或为：</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Sukhavaggo</w:t>
      </w:r>
      <w:proofErr w:type="spellEnd"/>
      <w:r w:rsidRPr="000F7870">
        <w:rPr>
          <w:rFonts w:ascii="Garamond" w:eastAsia="DengXian" w:hAnsi="Garamond" w:cs="Times New Roman"/>
          <w:kern w:val="0"/>
          <w:szCs w:val="24"/>
          <w:lang w:eastAsia="zh-CN"/>
        </w:rPr>
        <w:t xml:space="preserve"> (AN 2.65~71, AN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80)</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乐品</w:t>
      </w:r>
    </w:p>
    <w:p w14:paraId="1A2D00EA" w14:textId="34F68D9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AN 2.65 </w:t>
      </w:r>
      <w:r w:rsidRPr="000F7870">
        <w:rPr>
          <w:rFonts w:ascii="Garamond" w:eastAsia="DengXian" w:hAnsi="Garamond" w:cs="Times New Roman" w:hint="eastAsia"/>
          <w:kern w:val="0"/>
          <w:szCs w:val="24"/>
          <w:lang w:eastAsia="zh-CN"/>
        </w:rPr>
        <w:t>增支部</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65</w:t>
      </w:r>
      <w:r w:rsidRPr="000F7870">
        <w:rPr>
          <w:rFonts w:ascii="Garamond" w:eastAsia="DengXian" w:hAnsi="Garamond" w:cs="Times New Roman" w:hint="eastAsia"/>
          <w:kern w:val="0"/>
          <w:szCs w:val="24"/>
          <w:lang w:eastAsia="zh-CN"/>
        </w:rPr>
        <w:t>经：</w:t>
      </w:r>
    </w:p>
    <w:p w14:paraId="4B88CDD9" w14:textId="46D080D7"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 xml:space="preserve">　　「比丘们！有这二种乐，哪二种呢？在家之乐与出家之乐，比丘们！这是二种乐。比丘们！这二种乐中，这是最高的，即：出家之乐。」</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 xml:space="preserve">　</w:t>
      </w:r>
      <w:hyperlink r:id="rId791" w:history="1">
        <w:r w:rsidRPr="000F7870">
          <w:rPr>
            <w:rFonts w:ascii="Garamond" w:eastAsia="DengXian" w:hAnsi="Garamond" w:cs="Times New Roman"/>
            <w:color w:val="0000FF"/>
            <w:kern w:val="0"/>
            <w:szCs w:val="24"/>
            <w:u w:val="single"/>
            <w:lang w:eastAsia="zh-CN"/>
          </w:rPr>
          <w:t>http://agama.buddhason.org/AN/AN0293.htm</w:t>
        </w:r>
      </w:hyperlink>
    </w:p>
    <w:p w14:paraId="5A4DEA8D" w14:textId="5D15E4C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AN.2.66</w:t>
      </w:r>
      <w:r w:rsidRPr="000F7870">
        <w:rPr>
          <w:rFonts w:ascii="Garamond" w:eastAsia="DengXian" w:hAnsi="Garamond" w:cs="Times New Roman" w:hint="eastAsia"/>
          <w:kern w:val="0"/>
          <w:szCs w:val="24"/>
          <w:lang w:eastAsia="zh-CN"/>
        </w:rPr>
        <w:t xml:space="preserve">　增支部</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66</w:t>
      </w:r>
      <w:r w:rsidRPr="000F7870">
        <w:rPr>
          <w:rFonts w:ascii="Garamond" w:eastAsia="DengXian" w:hAnsi="Garamond" w:cs="Times New Roman" w:hint="eastAsia"/>
          <w:kern w:val="0"/>
          <w:szCs w:val="24"/>
          <w:lang w:eastAsia="zh-CN"/>
        </w:rPr>
        <w:t>经：</w:t>
      </w:r>
    </w:p>
    <w:p w14:paraId="7A2C1290" w14:textId="550B7933"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 xml:space="preserve">　　「比丘们！有这二种乐，哪二种呢？欲之乐与离欲之乐，比丘们！这是二种乐。比丘们！这二种乐中，这是最高的，即：离欲之乐。」</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 xml:space="preserve">　</w:t>
      </w:r>
      <w:hyperlink r:id="rId792" w:history="1">
        <w:r w:rsidRPr="000F7870">
          <w:rPr>
            <w:rFonts w:ascii="Garamond" w:eastAsia="DengXian" w:hAnsi="Garamond" w:cs="Times New Roman"/>
            <w:color w:val="0000FF"/>
            <w:kern w:val="0"/>
            <w:szCs w:val="24"/>
            <w:u w:val="single"/>
            <w:lang w:eastAsia="zh-CN"/>
          </w:rPr>
          <w:t>http://agama.buddhason.org/AN/AN0294.htm</w:t>
        </w:r>
      </w:hyperlink>
    </w:p>
    <w:p w14:paraId="07D11B5F" w14:textId="7275D06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AN.2.67</w:t>
      </w:r>
      <w:r w:rsidRPr="000F7870">
        <w:rPr>
          <w:rFonts w:ascii="Garamond" w:eastAsia="DengXian" w:hAnsi="Garamond" w:cs="Times New Roman" w:hint="eastAsia"/>
          <w:kern w:val="0"/>
          <w:szCs w:val="24"/>
          <w:lang w:eastAsia="zh-CN"/>
        </w:rPr>
        <w:t xml:space="preserve">　增支部</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67</w:t>
      </w:r>
      <w:r w:rsidRPr="000F7870">
        <w:rPr>
          <w:rFonts w:ascii="Garamond" w:eastAsia="DengXian" w:hAnsi="Garamond" w:cs="Times New Roman" w:hint="eastAsia"/>
          <w:kern w:val="0"/>
          <w:szCs w:val="24"/>
          <w:lang w:eastAsia="zh-CN"/>
        </w:rPr>
        <w:t>经：</w:t>
      </w:r>
    </w:p>
    <w:p w14:paraId="7C13C521" w14:textId="61D35A53"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 xml:space="preserve">　　「比丘们！有这二种乐，哪二种呢？有依着之乐与无依着之乐，比丘们！这是二种乐。比丘们！这二种乐中，这是最高的，即：无依着之乐。」</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（「亿波提</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有余</w:t>
      </w:r>
      <w:r w:rsidRPr="000F7870">
        <w:rPr>
          <w:rFonts w:ascii="Garamond" w:eastAsia="DengXian" w:hAnsi="Garamond" w:cs="Times New Roman"/>
          <w:kern w:val="0"/>
          <w:szCs w:val="24"/>
          <w:lang w:eastAsia="zh-CN"/>
        </w:rPr>
        <w:t>(SA)</w:t>
      </w:r>
      <w:r w:rsidRPr="000F7870">
        <w:rPr>
          <w:rFonts w:ascii="Garamond" w:eastAsia="DengXian" w:hAnsi="Garamond" w:cs="Times New Roman" w:hint="eastAsia"/>
          <w:kern w:val="0"/>
          <w:szCs w:val="24"/>
          <w:lang w:eastAsia="zh-CN"/>
        </w:rPr>
        <w:t>；受身</w:t>
      </w:r>
      <w:r w:rsidRPr="000F7870">
        <w:rPr>
          <w:rFonts w:ascii="Garamond" w:eastAsia="DengXian" w:hAnsi="Garamond" w:cs="Times New Roman"/>
          <w:kern w:val="0"/>
          <w:szCs w:val="24"/>
          <w:lang w:eastAsia="zh-CN"/>
        </w:rPr>
        <w:t>(GA)</w:t>
      </w:r>
      <w:r w:rsidRPr="000F7870">
        <w:rPr>
          <w:rFonts w:ascii="Garamond" w:eastAsia="DengXian" w:hAnsi="Garamond" w:cs="Times New Roman" w:hint="eastAsia"/>
          <w:kern w:val="0"/>
          <w:szCs w:val="24"/>
          <w:lang w:eastAsia="zh-CN"/>
        </w:rPr>
        <w:t>」，南传作「依着」</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upadhi</w:t>
      </w:r>
      <w:r>
        <w:rPr>
          <w:rFonts w:ascii="Cambria" w:eastAsia="細明體" w:hAnsi="Cambria" w:cs="Cambria"/>
          <w:kern w:val="0"/>
          <w:szCs w:val="24"/>
          <w:lang w:eastAsia="zh-CN"/>
        </w:rPr>
        <w:t>ṃ</w:t>
      </w:r>
      <w:proofErr w:type="spellEnd"/>
      <w:r w:rsidRPr="000F7870">
        <w:rPr>
          <w:rFonts w:ascii="Garamond" w:eastAsia="DengXian" w:hAnsi="Garamond" w:cs="Times New Roman" w:hint="eastAsia"/>
          <w:kern w:val="0"/>
          <w:szCs w:val="24"/>
          <w:lang w:eastAsia="zh-CN"/>
        </w:rPr>
        <w:t>，另译为「依恋；再生的基质；执着」</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，菩提比丘长老英译为「获得；所获」</w:t>
      </w:r>
      <w:r w:rsidRPr="000F7870">
        <w:rPr>
          <w:rFonts w:ascii="Garamond" w:eastAsia="DengXian" w:hAnsi="Garamond" w:cs="Times New Roman"/>
          <w:kern w:val="0"/>
          <w:szCs w:val="24"/>
          <w:lang w:eastAsia="zh-CN"/>
        </w:rPr>
        <w:t>(acquisition)</w:t>
      </w:r>
      <w:r w:rsidRPr="000F7870">
        <w:rPr>
          <w:rFonts w:ascii="Garamond" w:eastAsia="DengXian" w:hAnsi="Garamond" w:cs="Times New Roman" w:hint="eastAsia"/>
          <w:kern w:val="0"/>
          <w:szCs w:val="24"/>
          <w:lang w:eastAsia="zh-CN"/>
        </w:rPr>
        <w:t>。按：《显扬真义》以「蕴与污染的造作」</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khandhakilesābhisa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khāresu</w:t>
      </w:r>
      <w:proofErr w:type="spellEnd"/>
      <w:r w:rsidRPr="000F7870">
        <w:rPr>
          <w:rFonts w:ascii="Garamond" w:eastAsia="DengXian" w:hAnsi="Garamond" w:cs="Times New Roman"/>
          <w:kern w:val="0"/>
          <w:szCs w:val="24"/>
          <w:lang w:eastAsia="zh-CN"/>
        </w:rPr>
        <w:t>, SN.8.2)</w:t>
      </w:r>
      <w:r w:rsidRPr="000F7870">
        <w:rPr>
          <w:rFonts w:ascii="Garamond" w:eastAsia="DengXian" w:hAnsi="Garamond" w:cs="Times New Roman" w:hint="eastAsia"/>
          <w:kern w:val="0"/>
          <w:szCs w:val="24"/>
          <w:lang w:eastAsia="zh-CN"/>
        </w:rPr>
        <w:t>，《破斥犹豫》以「蕴的依着、污染的依着、造作依着、五种欲的依着</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pañcakāmagu</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ūpadhīti</w:t>
      </w:r>
      <w:proofErr w:type="spellEnd"/>
      <w:r w:rsidRPr="000F7870">
        <w:rPr>
          <w:rFonts w:ascii="Garamond" w:eastAsia="DengXian" w:hAnsi="Garamond" w:cs="Times New Roman"/>
          <w:kern w:val="0"/>
          <w:szCs w:val="24"/>
          <w:lang w:eastAsia="zh-CN"/>
        </w:rPr>
        <w:t>, MN.140)</w:t>
      </w:r>
      <w:r w:rsidRPr="000F7870">
        <w:rPr>
          <w:rFonts w:ascii="Garamond" w:eastAsia="DengXian" w:hAnsi="Garamond" w:cs="Times New Roman" w:hint="eastAsia"/>
          <w:kern w:val="0"/>
          <w:szCs w:val="24"/>
          <w:lang w:eastAsia="zh-CN"/>
        </w:rPr>
        <w:t xml:space="preserve">解说。）　庄春江译　</w:t>
      </w:r>
      <w:hyperlink r:id="rId793" w:history="1">
        <w:r w:rsidRPr="000F7870">
          <w:rPr>
            <w:rFonts w:ascii="Garamond" w:eastAsia="DengXian" w:hAnsi="Garamond" w:cs="Times New Roman"/>
            <w:color w:val="0000FF"/>
            <w:kern w:val="0"/>
            <w:szCs w:val="24"/>
            <w:u w:val="single"/>
            <w:lang w:eastAsia="zh-CN"/>
          </w:rPr>
          <w:t>http://agama.buddhason.org/AN/AN0295.htm</w:t>
        </w:r>
      </w:hyperlink>
    </w:p>
    <w:p w14:paraId="1D7E76FB" w14:textId="3C472F5B"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AN.2.68</w:t>
      </w:r>
      <w:r w:rsidRPr="000F7870">
        <w:rPr>
          <w:rFonts w:ascii="Garamond" w:eastAsia="DengXian" w:hAnsi="Garamond" w:cs="Times New Roman" w:hint="eastAsia"/>
          <w:kern w:val="0"/>
          <w:szCs w:val="24"/>
          <w:lang w:eastAsia="zh-CN"/>
        </w:rPr>
        <w:t xml:space="preserve">　增支部</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68</w:t>
      </w:r>
      <w:r w:rsidRPr="000F7870">
        <w:rPr>
          <w:rFonts w:ascii="Garamond" w:eastAsia="DengXian" w:hAnsi="Garamond" w:cs="Times New Roman" w:hint="eastAsia"/>
          <w:kern w:val="0"/>
          <w:szCs w:val="24"/>
          <w:lang w:eastAsia="zh-CN"/>
        </w:rPr>
        <w:t>经：</w:t>
      </w:r>
    </w:p>
    <w:p w14:paraId="17A7358E" w14:textId="4953AF06"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 xml:space="preserve">　　「比丘们！有这二种乐，哪二种呢？有烦恼之乐与无烦恼之乐，比丘们！这是二种乐。比丘们！这二种乐中，这是最高的，即：无烦恼之乐。」</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 xml:space="preserve">　</w:t>
      </w:r>
      <w:hyperlink r:id="rId794" w:history="1">
        <w:r w:rsidRPr="000F7870">
          <w:rPr>
            <w:rFonts w:ascii="Garamond" w:eastAsia="DengXian" w:hAnsi="Garamond" w:cs="Times New Roman"/>
            <w:color w:val="0000FF"/>
            <w:kern w:val="0"/>
            <w:szCs w:val="24"/>
            <w:u w:val="single"/>
            <w:lang w:eastAsia="zh-CN"/>
          </w:rPr>
          <w:t>http://agama.buddhason.org/AN/AN0296.htm</w:t>
        </w:r>
      </w:hyperlink>
    </w:p>
    <w:p w14:paraId="04BE4F2C" w14:textId="629295A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lastRenderedPageBreak/>
        <w:t>AN.2.69</w:t>
      </w:r>
      <w:r w:rsidRPr="000F7870">
        <w:rPr>
          <w:rFonts w:ascii="Garamond" w:eastAsia="DengXian" w:hAnsi="Garamond" w:cs="Times New Roman" w:hint="eastAsia"/>
          <w:kern w:val="0"/>
          <w:szCs w:val="24"/>
          <w:lang w:eastAsia="zh-CN"/>
        </w:rPr>
        <w:t xml:space="preserve">　增支部</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69</w:t>
      </w:r>
      <w:r w:rsidRPr="000F7870">
        <w:rPr>
          <w:rFonts w:ascii="Garamond" w:eastAsia="DengXian" w:hAnsi="Garamond" w:cs="Times New Roman" w:hint="eastAsia"/>
          <w:kern w:val="0"/>
          <w:szCs w:val="24"/>
          <w:lang w:eastAsia="zh-CN"/>
        </w:rPr>
        <w:t>经：</w:t>
      </w:r>
    </w:p>
    <w:p w14:paraId="13F00282" w14:textId="464D8F8E"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 xml:space="preserve">　　「比丘们！有这二种乐，哪二种呢？肉体的乐与精神的乐，比丘们！这是二种乐。比丘们！这二种乐中，这是最高的，即：精神的乐。」</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 xml:space="preserve">　</w:t>
      </w:r>
      <w:hyperlink r:id="rId795" w:history="1">
        <w:r w:rsidRPr="000F7870">
          <w:rPr>
            <w:rFonts w:ascii="Garamond" w:eastAsia="DengXian" w:hAnsi="Garamond" w:cs="Times New Roman"/>
            <w:color w:val="0000FF"/>
            <w:kern w:val="0"/>
            <w:szCs w:val="24"/>
            <w:u w:val="single"/>
            <w:lang w:eastAsia="zh-CN"/>
          </w:rPr>
          <w:t>http://agama.buddhason.org/AN/AN0297.htm</w:t>
        </w:r>
      </w:hyperlink>
    </w:p>
    <w:p w14:paraId="799CFF8D" w14:textId="5D0B037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AN.2.70</w:t>
      </w:r>
      <w:r w:rsidRPr="000F7870">
        <w:rPr>
          <w:rFonts w:ascii="Garamond" w:eastAsia="DengXian" w:hAnsi="Garamond" w:cs="Times New Roman" w:hint="eastAsia"/>
          <w:kern w:val="0"/>
          <w:szCs w:val="24"/>
          <w:lang w:eastAsia="zh-CN"/>
        </w:rPr>
        <w:t xml:space="preserve">　增支部</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70</w:t>
      </w:r>
      <w:r w:rsidRPr="000F7870">
        <w:rPr>
          <w:rFonts w:ascii="Garamond" w:eastAsia="DengXian" w:hAnsi="Garamond" w:cs="Times New Roman" w:hint="eastAsia"/>
          <w:kern w:val="0"/>
          <w:szCs w:val="24"/>
          <w:lang w:eastAsia="zh-CN"/>
        </w:rPr>
        <w:t>经：</w:t>
      </w:r>
    </w:p>
    <w:p w14:paraId="1704CB9F" w14:textId="05EBA2F8"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 xml:space="preserve">　　「比丘们！有这二种乐，哪二种呢？圣乐与非圣乐，比丘们！这是二种乐。比丘们！这二种乐中，这是最高的，即：圣乐。」</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 xml:space="preserve">　</w:t>
      </w:r>
      <w:hyperlink r:id="rId796" w:history="1">
        <w:r w:rsidRPr="000F7870">
          <w:rPr>
            <w:rFonts w:ascii="Garamond" w:eastAsia="DengXian" w:hAnsi="Garamond" w:cs="Times New Roman"/>
            <w:color w:val="0000FF"/>
            <w:kern w:val="0"/>
            <w:szCs w:val="24"/>
            <w:u w:val="single"/>
            <w:lang w:eastAsia="zh-CN"/>
          </w:rPr>
          <w:t>http://agama.buddhason.org/AN/AN0298.htm</w:t>
        </w:r>
      </w:hyperlink>
    </w:p>
    <w:p w14:paraId="2E044EEE" w14:textId="78C6C53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AN.2.71</w:t>
      </w:r>
      <w:r w:rsidRPr="000F7870">
        <w:rPr>
          <w:rFonts w:ascii="Garamond" w:eastAsia="DengXian" w:hAnsi="Garamond" w:cs="Times New Roman" w:hint="eastAsia"/>
          <w:kern w:val="0"/>
          <w:szCs w:val="24"/>
          <w:lang w:eastAsia="zh-CN"/>
        </w:rPr>
        <w:t xml:space="preserve">　增支部</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71</w:t>
      </w:r>
      <w:r w:rsidRPr="000F7870">
        <w:rPr>
          <w:rFonts w:ascii="Garamond" w:eastAsia="DengXian" w:hAnsi="Garamond" w:cs="Times New Roman" w:hint="eastAsia"/>
          <w:kern w:val="0"/>
          <w:szCs w:val="24"/>
          <w:lang w:eastAsia="zh-CN"/>
        </w:rPr>
        <w:t>经：</w:t>
      </w:r>
    </w:p>
    <w:p w14:paraId="7654D4D4" w14:textId="14542B22"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 xml:space="preserve">　　「比丘们！有这二种乐，哪二种呢？身体的之乐与心理的之乐，比丘们！这是二种乐。比丘们！这二种乐中，这是最高的，即：心理的之乐。」</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 xml:space="preserve">　</w:t>
      </w:r>
      <w:hyperlink r:id="rId797" w:history="1">
        <w:r w:rsidRPr="000F7870">
          <w:rPr>
            <w:rFonts w:ascii="Garamond" w:eastAsia="DengXian" w:hAnsi="Garamond" w:cs="Times New Roman"/>
            <w:color w:val="0000FF"/>
            <w:kern w:val="0"/>
            <w:szCs w:val="24"/>
            <w:u w:val="single"/>
            <w:lang w:eastAsia="zh-CN"/>
          </w:rPr>
          <w:t>http://agama.buddhason.org/AN/AN0299.htm</w:t>
        </w:r>
      </w:hyperlink>
    </w:p>
    <w:p w14:paraId="2F75B716" w14:textId="4499ED2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51FD9A63" w14:textId="419F1E2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六十三．在家：</w:t>
      </w:r>
    </w:p>
    <w:p w14:paraId="0918A82D" w14:textId="0DD2A0D5"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比丘们，有两种乐。什么是两种乐呢？</w:t>
      </w:r>
    </w:p>
    <w:p w14:paraId="11F88285" w14:textId="71B72822"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在家之乐和出家之乐。</w:t>
      </w:r>
    </w:p>
    <w:p w14:paraId="05B3D654" w14:textId="63F9477C"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比丘们，有这两种乐。在两种乐之中，最优胜的就是出家之乐了。</w:t>
      </w:r>
      <w:r w:rsidRPr="000F7870">
        <w:rPr>
          <w:rFonts w:ascii="Garamond" w:eastAsia="DengXian" w:hAnsi="Garamond" w:cs="Times New Roman"/>
          <w:kern w:val="0"/>
          <w:szCs w:val="24"/>
          <w:lang w:eastAsia="zh-CN"/>
        </w:rPr>
        <w:t>”</w:t>
      </w:r>
    </w:p>
    <w:p w14:paraId="5F31F5DB"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1AB1CC3F" w14:textId="1BF73A74"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六十四．欲：</w:t>
      </w:r>
    </w:p>
    <w:p w14:paraId="31F53FC4" w14:textId="19AAF867"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比丘们，有两种乐。什么是两种乐呢？</w:t>
      </w:r>
    </w:p>
    <w:p w14:paraId="289C027E" w14:textId="3782F8AF"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欲乐和出离之乐。</w:t>
      </w:r>
    </w:p>
    <w:p w14:paraId="04186FC6" w14:textId="6C99CEA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比丘们，有这两种乐。在两种乐之中，最优胜的就是出离之乐了。</w:t>
      </w:r>
      <w:r w:rsidRPr="000F7870">
        <w:rPr>
          <w:rFonts w:ascii="Garamond" w:eastAsia="DengXian" w:hAnsi="Garamond" w:cs="Times New Roman"/>
          <w:kern w:val="0"/>
          <w:szCs w:val="24"/>
          <w:lang w:eastAsia="zh-CN"/>
        </w:rPr>
        <w:t>”</w:t>
      </w:r>
    </w:p>
    <w:p w14:paraId="3884A3CC"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538C8AAC" w14:textId="53B1BC67"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六十五．依：</w:t>
      </w:r>
    </w:p>
    <w:p w14:paraId="51B0BFDA" w14:textId="24EBD46E"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比丘们，有两种乐。什么是两种乐呢？</w:t>
      </w:r>
    </w:p>
    <w:p w14:paraId="04BCE019" w14:textId="455CF840"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有依之乐和无依之乐。</w:t>
      </w:r>
    </w:p>
    <w:p w14:paraId="5CEDC0A6" w14:textId="02B514AA"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比丘们，有这两种乐。在两种乐之中，最优胜的就是无依之乐了。</w:t>
      </w:r>
      <w:r w:rsidRPr="000F7870">
        <w:rPr>
          <w:rFonts w:ascii="Garamond" w:eastAsia="DengXian" w:hAnsi="Garamond" w:cs="Times New Roman"/>
          <w:kern w:val="0"/>
          <w:szCs w:val="24"/>
          <w:lang w:eastAsia="zh-CN"/>
        </w:rPr>
        <w:t>”</w:t>
      </w:r>
    </w:p>
    <w:p w14:paraId="28048888"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50F69648" w14:textId="6BDC42C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六十六．漏：</w:t>
      </w:r>
    </w:p>
    <w:p w14:paraId="1EF02FEF" w14:textId="081D86AE"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比丘们，有两种乐。什么是两种乐呢？</w:t>
      </w:r>
    </w:p>
    <w:p w14:paraId="7F6BAD40" w14:textId="7F94EA75"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有漏之乐和无漏之乐。</w:t>
      </w:r>
    </w:p>
    <w:p w14:paraId="60E270C0" w14:textId="333B6526"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比丘们，有这两种乐。在两种乐之中，最优胜的就是无漏之乐了。</w:t>
      </w:r>
      <w:r w:rsidRPr="000F7870">
        <w:rPr>
          <w:rFonts w:ascii="Garamond" w:eastAsia="DengXian" w:hAnsi="Garamond" w:cs="Times New Roman"/>
          <w:kern w:val="0"/>
          <w:szCs w:val="24"/>
          <w:lang w:eastAsia="zh-CN"/>
        </w:rPr>
        <w:t>”</w:t>
      </w:r>
    </w:p>
    <w:p w14:paraId="6A0C635E"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784D0362" w14:textId="68FF4F08"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六十七．物质：</w:t>
      </w:r>
    </w:p>
    <w:p w14:paraId="3D87B891" w14:textId="5BB49B03"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lastRenderedPageBreak/>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比丘们，有两种乐。什么是两种乐呢？</w:t>
      </w:r>
    </w:p>
    <w:p w14:paraId="1AC07728" w14:textId="6517DA32"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物质之乐和心灵之乐。</w:t>
      </w:r>
    </w:p>
    <w:p w14:paraId="64A80342" w14:textId="19AFD7C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比丘们，有这两种乐。在两种乐之中，最优胜的就是心灵之乐了。</w:t>
      </w:r>
      <w:r w:rsidRPr="000F7870">
        <w:rPr>
          <w:rFonts w:ascii="Garamond" w:eastAsia="DengXian" w:hAnsi="Garamond" w:cs="Times New Roman"/>
          <w:kern w:val="0"/>
          <w:szCs w:val="24"/>
          <w:lang w:eastAsia="zh-CN"/>
        </w:rPr>
        <w:t>”</w:t>
      </w:r>
    </w:p>
    <w:p w14:paraId="1C91F0FE"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25D6F6F9" w14:textId="73529F43"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六十八．非圣：</w:t>
      </w:r>
    </w:p>
    <w:p w14:paraId="42CD78DC" w14:textId="2D4F78CF"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比丘们，有两种乐。什么是两种乐呢？</w:t>
      </w:r>
    </w:p>
    <w:p w14:paraId="5FA277EC" w14:textId="4EA858B0"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非圣者之乐和圣者之乐。</w:t>
      </w:r>
    </w:p>
    <w:p w14:paraId="76DF7711" w14:textId="58342164"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比丘们，有这两种乐。在两种乐之中，最优胜的就是圣者之乐了。</w:t>
      </w:r>
      <w:r w:rsidRPr="000F7870">
        <w:rPr>
          <w:rFonts w:ascii="Garamond" w:eastAsia="DengXian" w:hAnsi="Garamond" w:cs="Times New Roman"/>
          <w:kern w:val="0"/>
          <w:szCs w:val="24"/>
          <w:lang w:eastAsia="zh-CN"/>
        </w:rPr>
        <w:t>”</w:t>
      </w:r>
    </w:p>
    <w:p w14:paraId="75E7BB50"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5609DAE1" w14:textId="78819F3C"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六十九．身：</w:t>
      </w:r>
    </w:p>
    <w:p w14:paraId="531EDC74" w14:textId="699DFBA2"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比丘们，有两种乐。什么是两种乐呢？</w:t>
      </w:r>
    </w:p>
    <w:p w14:paraId="61FC2B80" w14:textId="2C71C9B2"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身乐和心乐。</w:t>
      </w:r>
    </w:p>
    <w:p w14:paraId="221DB3C7" w14:textId="1E706385"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比丘们，有这两种乐。在两种乐之中，最优胜的就是心乐了。</w:t>
      </w:r>
      <w:r w:rsidRPr="000F7870">
        <w:rPr>
          <w:rFonts w:ascii="Garamond" w:eastAsia="DengXian" w:hAnsi="Garamond" w:cs="Times New Roman"/>
          <w:kern w:val="0"/>
          <w:szCs w:val="24"/>
          <w:lang w:eastAsia="zh-CN"/>
        </w:rPr>
        <w:t>”</w:t>
      </w:r>
    </w:p>
    <w:p w14:paraId="6886B0CF"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1239D509" w14:textId="2768FEFE"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（取材自：萧式球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香港志莲净苑</w:t>
      </w:r>
    </w:p>
    <w:p w14:paraId="4FAE79F5" w14:textId="40C97EFD" w:rsidR="003042B9" w:rsidRDefault="00070649">
      <w:pPr>
        <w:pStyle w:val="Footnoteuser"/>
        <w:spacing w:before="120" w:after="120"/>
        <w:jc w:val="both"/>
      </w:pPr>
      <w:hyperlink r:id="rId798" w:history="1">
        <w:r w:rsidR="000F7870" w:rsidRPr="000F7870">
          <w:rPr>
            <w:rFonts w:ascii="Garamond" w:eastAsia="DengXian" w:hAnsi="Garamond" w:cs="Times New Roman"/>
            <w:color w:val="0000FF"/>
            <w:kern w:val="0"/>
            <w:sz w:val="24"/>
            <w:szCs w:val="24"/>
            <w:u w:val="single"/>
            <w:lang w:eastAsia="zh-CN"/>
          </w:rPr>
          <w:t>http://www.chilin.edu.hk/edu/report_section_detail.asp?section_id=62&amp;id=555&amp;page_id=296:403</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p>
    <w:p w14:paraId="738994FA" w14:textId="2DE5E8E1"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58)</w:t>
      </w:r>
    </w:p>
    <w:p w14:paraId="00252705" w14:textId="77777777" w:rsidR="003042B9" w:rsidRDefault="003042B9">
      <w:pPr>
        <w:pStyle w:val="Footnoteuser"/>
        <w:spacing w:before="120" w:after="120"/>
        <w:jc w:val="both"/>
        <w:rPr>
          <w:rFonts w:ascii="Garamond" w:eastAsia="標楷體" w:hAnsi="Garamond"/>
          <w:b/>
          <w:bCs/>
          <w:sz w:val="28"/>
          <w:szCs w:val="24"/>
        </w:rPr>
      </w:pPr>
    </w:p>
    <w:p w14:paraId="2C56A962" w14:textId="77777777" w:rsidR="003042B9" w:rsidRDefault="003042B9">
      <w:pPr>
        <w:pStyle w:val="Footnoteuser"/>
        <w:spacing w:before="120" w:after="120"/>
        <w:jc w:val="both"/>
        <w:rPr>
          <w:rFonts w:ascii="Garamond" w:eastAsia="細明體" w:hAnsi="Garamond"/>
          <w:sz w:val="24"/>
          <w:szCs w:val="24"/>
        </w:rPr>
      </w:pPr>
    </w:p>
    <w:p w14:paraId="13ACE1C8" w14:textId="6AD7D775" w:rsidR="003042B9" w:rsidRDefault="000F7870">
      <w:pPr>
        <w:pStyle w:val="4"/>
        <w:spacing w:line="360" w:lineRule="auto"/>
      </w:pPr>
      <w:r w:rsidRPr="000F7870">
        <w:rPr>
          <w:rFonts w:ascii="Garamond" w:eastAsia="DengXian" w:hAnsi="Garamond"/>
          <w:b/>
          <w:bCs/>
          <w:sz w:val="28"/>
          <w:szCs w:val="24"/>
          <w:lang w:eastAsia="zh-CN"/>
        </w:rPr>
        <w:t xml:space="preserve">AN. 3.31 </w:t>
      </w:r>
      <w:proofErr w:type="spellStart"/>
      <w:r w:rsidRPr="000F7870">
        <w:rPr>
          <w:rFonts w:ascii="Garamond" w:eastAsia="DengXian" w:hAnsi="Garamond"/>
          <w:b/>
          <w:bCs/>
          <w:sz w:val="28"/>
          <w:szCs w:val="24"/>
          <w:lang w:eastAsia="zh-CN"/>
        </w:rPr>
        <w:t>Sabrahmakasutta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增支部</w:t>
      </w:r>
      <w:r w:rsidRPr="000F7870">
        <w:rPr>
          <w:rFonts w:ascii="Garamond" w:eastAsia="DengXian" w:hAnsi="Garamond"/>
          <w:b/>
          <w:bCs/>
          <w:sz w:val="28"/>
          <w:szCs w:val="24"/>
          <w:lang w:eastAsia="zh-CN"/>
        </w:rPr>
        <w:t>3.31</w:t>
      </w:r>
      <w:r w:rsidRPr="000F7870">
        <w:rPr>
          <w:rFonts w:ascii="Garamond" w:eastAsia="DengXian" w:hAnsi="Garamond" w:hint="eastAsia"/>
          <w:b/>
          <w:bCs/>
          <w:sz w:val="28"/>
          <w:szCs w:val="24"/>
          <w:lang w:eastAsia="zh-CN"/>
        </w:rPr>
        <w:t>经、有梵天经</w:t>
      </w:r>
    </w:p>
    <w:p w14:paraId="6A5E7AF6" w14:textId="6768F939" w:rsidR="003042B9" w:rsidRDefault="000F7870">
      <w:pPr>
        <w:pStyle w:val="Footnoteuser"/>
        <w:spacing w:before="120" w:after="120"/>
        <w:jc w:val="both"/>
        <w:rPr>
          <w:lang w:eastAsia="zh-CN"/>
        </w:rPr>
      </w:pPr>
      <w:r w:rsidRPr="000F7870">
        <w:rPr>
          <w:rFonts w:ascii="Garamond" w:eastAsia="DengXian" w:hAnsi="Garamond" w:cs="Times New Roman" w:hint="eastAsia"/>
          <w:kern w:val="0"/>
          <w:sz w:val="24"/>
          <w:szCs w:val="24"/>
          <w:lang w:eastAsia="zh-CN"/>
        </w:rPr>
        <w:t>「比丘们！那些有梵天的家庭在家中父母被他们的孩子们尊敬，比丘们！那些有先师的家庭在家中父母被他们的孩子们尊敬，比丘们！那些有应该被供奉者的家庭在家中父母被他们的孩子们尊敬。比丘们！『梵天』，这是对于父母的同义语，比丘们！『先师』，这是对于父母的同义语，比丘们！『应该被奉献者』，这是对于父母的同义语，那是什么原因呢？比丘们！父母对孩子们是多所帮助者、养育者、抚养者、能使之看见这世间者。」（</w:t>
      </w:r>
      <w:r w:rsidRPr="000F7870">
        <w:rPr>
          <w:rFonts w:ascii="Garamond" w:eastAsia="DengXian" w:hAnsi="Garamond" w:cs="Times New Roman"/>
          <w:kern w:val="0"/>
          <w:sz w:val="24"/>
          <w:szCs w:val="24"/>
          <w:lang w:eastAsia="zh-CN"/>
        </w:rPr>
        <w:t xml:space="preserve">AN 3.31 </w:t>
      </w:r>
      <w:proofErr w:type="spellStart"/>
      <w:r w:rsidRPr="000F7870">
        <w:rPr>
          <w:rFonts w:ascii="Garamond" w:eastAsia="DengXian" w:hAnsi="Garamond" w:cs="Times New Roman"/>
          <w:kern w:val="0"/>
          <w:sz w:val="24"/>
          <w:szCs w:val="24"/>
          <w:lang w:eastAsia="zh-CN"/>
        </w:rPr>
        <w:t>Sabrahmakasutta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增支部</w:t>
      </w:r>
      <w:r w:rsidRPr="000F7870">
        <w:rPr>
          <w:rFonts w:ascii="Garamond" w:eastAsia="DengXian" w:hAnsi="Garamond" w:cs="Times New Roman"/>
          <w:kern w:val="0"/>
          <w:sz w:val="24"/>
          <w:szCs w:val="24"/>
          <w:lang w:eastAsia="zh-CN"/>
        </w:rPr>
        <w:t>3</w:t>
      </w:r>
      <w:r w:rsidRPr="000F7870">
        <w:rPr>
          <w:rFonts w:ascii="Garamond" w:eastAsia="DengXian" w:hAnsi="Garamond" w:cs="Times New Roman" w:hint="eastAsia"/>
          <w:kern w:val="0"/>
          <w:sz w:val="24"/>
          <w:szCs w:val="24"/>
          <w:lang w:eastAsia="zh-CN"/>
        </w:rPr>
        <w:t>集</w:t>
      </w:r>
      <w:r w:rsidRPr="000F7870">
        <w:rPr>
          <w:rFonts w:ascii="Garamond" w:eastAsia="DengXian" w:hAnsi="Garamond" w:cs="Times New Roman"/>
          <w:kern w:val="0"/>
          <w:sz w:val="24"/>
          <w:szCs w:val="24"/>
          <w:lang w:eastAsia="zh-CN"/>
        </w:rPr>
        <w:t>31</w:t>
      </w:r>
      <w:r w:rsidRPr="000F7870">
        <w:rPr>
          <w:rFonts w:ascii="Garamond" w:eastAsia="DengXian" w:hAnsi="Garamond" w:cs="Times New Roman" w:hint="eastAsia"/>
          <w:kern w:val="0"/>
          <w:sz w:val="24"/>
          <w:szCs w:val="24"/>
          <w:lang w:eastAsia="zh-CN"/>
        </w:rPr>
        <w:t>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有梵天经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庄春江译</w:t>
      </w:r>
      <w:r w:rsidRPr="000F7870">
        <w:rPr>
          <w:rFonts w:ascii="Garamond" w:eastAsia="DengXian" w:hAnsi="Garamond" w:cs="Times New Roman"/>
          <w:kern w:val="0"/>
          <w:sz w:val="24"/>
          <w:szCs w:val="24"/>
          <w:lang w:eastAsia="zh-CN"/>
        </w:rPr>
        <w:t xml:space="preserve">) </w:t>
      </w:r>
      <w:hyperlink r:id="rId799" w:history="1">
        <w:r w:rsidRPr="000F7870">
          <w:rPr>
            <w:rFonts w:ascii="Garamond" w:eastAsia="DengXian" w:hAnsi="Garamond" w:cs="Times New Roman"/>
            <w:kern w:val="0"/>
            <w:sz w:val="24"/>
            <w:szCs w:val="24"/>
            <w:lang w:eastAsia="zh-CN"/>
          </w:rPr>
          <w:t>https://agama.buddhason.org/AN/AN0454.htm</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45A0303E" w14:textId="1A133E19" w:rsidR="003042B9" w:rsidRDefault="000F7870">
      <w:pPr>
        <w:pStyle w:val="Footnoteuser"/>
        <w:spacing w:before="120" w:after="120"/>
        <w:jc w:val="both"/>
        <w:rPr>
          <w:rFonts w:ascii="Garamond" w:eastAsia="細明體" w:hAnsi="Garamond" w:cs="Times New Roman"/>
          <w:kern w:val="0"/>
          <w:sz w:val="24"/>
          <w:szCs w:val="24"/>
        </w:rPr>
      </w:pPr>
      <w:r w:rsidRPr="000F7870">
        <w:rPr>
          <w:rFonts w:ascii="Garamond" w:eastAsia="DengXian" w:hAnsi="Garamond" w:cs="Times New Roman" w:hint="eastAsia"/>
          <w:kern w:val="0"/>
          <w:sz w:val="24"/>
          <w:szCs w:val="24"/>
          <w:lang w:eastAsia="zh-CN"/>
        </w:rPr>
        <w:t>～～～～～～</w:t>
      </w:r>
    </w:p>
    <w:p w14:paraId="2D67A48C" w14:textId="473287B8" w:rsidR="003042B9" w:rsidRDefault="000F7870">
      <w:pPr>
        <w:pStyle w:val="Footnoteuser"/>
        <w:spacing w:before="120" w:after="120"/>
        <w:jc w:val="both"/>
        <w:rPr>
          <w:rFonts w:ascii="Garamond" w:eastAsia="細明體" w:hAnsi="Garamond" w:cs="Times New Roman"/>
          <w:kern w:val="0"/>
          <w:sz w:val="24"/>
          <w:szCs w:val="24"/>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比丘们，子女应对家中的父母如梵天那样尊敬，子女应对家中的父母如老师那样尊敬，子女应对家中的父母如值得受人供养的人那样尊敬。</w:t>
      </w:r>
    </w:p>
    <w:p w14:paraId="7C206985" w14:textId="5A68315B"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 xml:space="preserve">　　</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比丘们，父母被称为梵天，父母被称为老师，父母被称为值得受人供养的人。这是什么原因呢？比丘们，父母为照顾子女、养育子女、教导子女付出很多。（萧式球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译，香港志莲净苑：增支部．第三集．三十一．梵天</w:t>
      </w:r>
    </w:p>
    <w:p w14:paraId="027D0B48" w14:textId="245E05E5" w:rsidR="003042B9" w:rsidRDefault="00070649">
      <w:pPr>
        <w:pStyle w:val="Footnoteuser"/>
        <w:spacing w:before="120" w:after="120"/>
        <w:jc w:val="both"/>
      </w:pPr>
      <w:hyperlink r:id="rId800" w:history="1">
        <w:r w:rsidR="000F7870" w:rsidRPr="000F7870">
          <w:rPr>
            <w:rFonts w:ascii="Garamond" w:eastAsia="DengXian" w:hAnsi="Garamond" w:cs="Times New Roman"/>
            <w:kern w:val="0"/>
            <w:sz w:val="24"/>
            <w:szCs w:val="24"/>
            <w:lang w:eastAsia="zh-CN"/>
          </w:rPr>
          <w:t>http://www.chilin.edu.hk/edu/report_section_detail.asp?section_id=62&amp;id=556&amp;page_id=298:469</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1226754B" w14:textId="26B29FAB" w:rsidR="003042B9" w:rsidRDefault="000F7870">
      <w:pPr>
        <w:pStyle w:val="Standarduser"/>
        <w:widowControl/>
        <w:spacing w:before="120" w:after="120"/>
        <w:jc w:val="both"/>
      </w:pPr>
      <w:r w:rsidRPr="000F7870">
        <w:rPr>
          <w:rFonts w:ascii="Garamond" w:eastAsia="DengXian" w:hAnsi="Garamond"/>
          <w:b/>
          <w:bCs/>
          <w:sz w:val="28"/>
          <w:szCs w:val="24"/>
          <w:lang w:eastAsia="zh-CN"/>
        </w:rPr>
        <w:lastRenderedPageBreak/>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193)</w:t>
      </w:r>
    </w:p>
    <w:p w14:paraId="686E7133" w14:textId="77777777" w:rsidR="003042B9" w:rsidRDefault="003042B9">
      <w:pPr>
        <w:pStyle w:val="Footnoteuser"/>
        <w:spacing w:before="120" w:after="120"/>
        <w:jc w:val="both"/>
        <w:rPr>
          <w:rFonts w:ascii="Garamond" w:eastAsia="細明體" w:hAnsi="Garamond"/>
          <w:sz w:val="24"/>
          <w:szCs w:val="24"/>
        </w:rPr>
      </w:pPr>
    </w:p>
    <w:p w14:paraId="6FF98FC9" w14:textId="77777777" w:rsidR="003042B9" w:rsidRDefault="003042B9">
      <w:pPr>
        <w:pStyle w:val="Footnoteuser"/>
        <w:spacing w:before="120" w:after="120"/>
        <w:jc w:val="both"/>
        <w:rPr>
          <w:rFonts w:ascii="Garamond" w:eastAsia="細明體" w:hAnsi="Garamond"/>
          <w:sz w:val="24"/>
          <w:szCs w:val="24"/>
        </w:rPr>
      </w:pPr>
    </w:p>
    <w:p w14:paraId="540DFF30" w14:textId="465C0654" w:rsidR="003042B9" w:rsidRDefault="000F7870">
      <w:pPr>
        <w:pStyle w:val="4"/>
        <w:spacing w:line="360" w:lineRule="auto"/>
      </w:pPr>
      <w:r w:rsidRPr="000F7870">
        <w:rPr>
          <w:rFonts w:ascii="Garamond" w:eastAsia="DengXian" w:hAnsi="Garamond"/>
          <w:b/>
          <w:bCs/>
          <w:sz w:val="28"/>
          <w:szCs w:val="24"/>
          <w:lang w:eastAsia="zh-CN"/>
        </w:rPr>
        <w:t>AN.</w:t>
      </w:r>
      <w:bookmarkStart w:id="139" w:name="_Hlk79575531"/>
      <w:bookmarkEnd w:id="139"/>
      <w:r w:rsidRPr="000F7870">
        <w:rPr>
          <w:rFonts w:ascii="Garamond" w:eastAsia="DengXian" w:hAnsi="Garamond"/>
          <w:b/>
          <w:bCs/>
          <w:sz w:val="28"/>
          <w:szCs w:val="24"/>
          <w:lang w:eastAsia="zh-CN"/>
        </w:rPr>
        <w:t xml:space="preserve"> 3.65 </w:t>
      </w:r>
      <w:proofErr w:type="spellStart"/>
      <w:r w:rsidRPr="000F7870">
        <w:rPr>
          <w:rFonts w:ascii="Garamond" w:eastAsia="DengXian" w:hAnsi="Garamond"/>
          <w:b/>
          <w:bCs/>
          <w:sz w:val="28"/>
          <w:szCs w:val="24"/>
          <w:lang w:eastAsia="zh-CN"/>
        </w:rPr>
        <w:t>Kesamuttisutta</w:t>
      </w:r>
      <w:r>
        <w:rPr>
          <w:rFonts w:ascii="Cambria" w:eastAsia="標楷體" w:hAnsi="Cambria" w:cs="Cambria"/>
          <w:b/>
          <w:bCs/>
          <w:sz w:val="28"/>
          <w:szCs w:val="24"/>
          <w:lang w:eastAsia="zh-CN"/>
        </w:rPr>
        <w:t>ṃ</w:t>
      </w:r>
      <w:proofErr w:type="spellEnd"/>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增支部</w:t>
      </w:r>
      <w:r w:rsidRPr="000F7870">
        <w:rPr>
          <w:rFonts w:ascii="Garamond" w:eastAsia="DengXian" w:hAnsi="Garamond"/>
          <w:b/>
          <w:bCs/>
          <w:sz w:val="28"/>
          <w:szCs w:val="24"/>
          <w:lang w:eastAsia="zh-CN"/>
        </w:rPr>
        <w:t>3.65</w:t>
      </w:r>
      <w:r w:rsidRPr="000F7870">
        <w:rPr>
          <w:rFonts w:ascii="Garamond" w:eastAsia="DengXian" w:hAnsi="Garamond" w:hint="eastAsia"/>
          <w:b/>
          <w:bCs/>
          <w:sz w:val="28"/>
          <w:szCs w:val="24"/>
          <w:lang w:eastAsia="zh-CN"/>
        </w:rPr>
        <w:t>经、卡拉马经</w:t>
      </w:r>
    </w:p>
    <w:p w14:paraId="3803C74E" w14:textId="7D781595"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请参考：</w:t>
      </w:r>
      <w:hyperlink r:id="rId801" w:history="1">
        <w:r w:rsidRPr="000F7870">
          <w:rPr>
            <w:rFonts w:ascii="Garamond" w:eastAsia="DengXian" w:hAnsi="Garamond" w:cs="Times New Roman" w:hint="eastAsia"/>
            <w:color w:val="0000FF"/>
            <w:kern w:val="0"/>
            <w:szCs w:val="24"/>
            <w:u w:val="single"/>
            <w:lang w:eastAsia="zh-CN"/>
          </w:rPr>
          <w:t>重贴长老菩提比丘对《卡拉玛经》</w:t>
        </w:r>
        <w:r w:rsidRPr="000F7870">
          <w:rPr>
            <w:rFonts w:ascii="Garamond" w:eastAsia="DengXian" w:hAnsi="Garamond" w:cs="Times New Roman"/>
            <w:color w:val="0000FF"/>
            <w:kern w:val="0"/>
            <w:szCs w:val="24"/>
            <w:u w:val="single"/>
            <w:lang w:eastAsia="zh-CN"/>
          </w:rPr>
          <w:t xml:space="preserve">(AN 3.65 ) </w:t>
        </w:r>
        <w:r w:rsidRPr="000F7870">
          <w:rPr>
            <w:rFonts w:ascii="Garamond" w:eastAsia="DengXian" w:hAnsi="Garamond" w:cs="Times New Roman" w:hint="eastAsia"/>
            <w:color w:val="0000FF"/>
            <w:kern w:val="0"/>
            <w:szCs w:val="24"/>
            <w:u w:val="single"/>
            <w:lang w:eastAsia="zh-CN"/>
          </w:rPr>
          <w:t>的综合讨论</w:t>
        </w:r>
      </w:hyperlink>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2013</w:t>
      </w:r>
      <w:r w:rsidRPr="000F7870">
        <w:rPr>
          <w:rFonts w:ascii="Garamond" w:eastAsia="DengXian" w:hAnsi="Garamond" w:cs="Times New Roman" w:hint="eastAsia"/>
          <w:kern w:val="0"/>
          <w:szCs w:val="24"/>
          <w:lang w:eastAsia="zh-CN"/>
        </w:rPr>
        <w:t>年</w:t>
      </w:r>
      <w:r w:rsidRPr="000F7870">
        <w:rPr>
          <w:rFonts w:ascii="Garamond" w:eastAsia="DengXian" w:hAnsi="Garamond" w:cs="Times New Roman"/>
          <w:kern w:val="0"/>
          <w:szCs w:val="24"/>
          <w:lang w:eastAsia="zh-CN"/>
        </w:rPr>
        <w:t>9</w:t>
      </w:r>
      <w:r w:rsidRPr="000F7870">
        <w:rPr>
          <w:rFonts w:ascii="Garamond" w:eastAsia="DengXian" w:hAnsi="Garamond" w:cs="Times New Roman" w:hint="eastAsia"/>
          <w:kern w:val="0"/>
          <w:szCs w:val="24"/>
          <w:lang w:eastAsia="zh-CN"/>
        </w:rPr>
        <w:t>月</w:t>
      </w:r>
      <w:r w:rsidRPr="000F7870">
        <w:rPr>
          <w:rFonts w:ascii="Garamond" w:eastAsia="DengXian" w:hAnsi="Garamond" w:cs="Times New Roman"/>
          <w:kern w:val="0"/>
          <w:szCs w:val="24"/>
          <w:lang w:eastAsia="zh-CN"/>
        </w:rPr>
        <w:t>12</w:t>
      </w:r>
      <w:r w:rsidRPr="000F7870">
        <w:rPr>
          <w:rFonts w:ascii="Garamond" w:eastAsia="DengXian" w:hAnsi="Garamond" w:cs="Times New Roman" w:hint="eastAsia"/>
          <w:kern w:val="0"/>
          <w:szCs w:val="24"/>
          <w:lang w:eastAsia="zh-CN"/>
        </w:rPr>
        <w:t>日</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星期四）或</w:t>
      </w:r>
      <w:r w:rsidRPr="000F7870">
        <w:rPr>
          <w:rFonts w:ascii="Garamond" w:eastAsia="DengXian" w:hAnsi="Garamond" w:cs="Times New Roman"/>
          <w:kern w:val="0"/>
          <w:szCs w:val="24"/>
          <w:lang w:eastAsia="zh-CN"/>
        </w:rPr>
        <w:t xml:space="preserve"> </w:t>
      </w:r>
      <w:hyperlink r:id="rId802" w:history="1">
        <w:r w:rsidRPr="000F7870">
          <w:rPr>
            <w:rFonts w:ascii="Garamond" w:eastAsia="DengXian" w:hAnsi="Garamond" w:cs="Times New Roman" w:hint="eastAsia"/>
            <w:color w:val="0000FF"/>
            <w:kern w:val="0"/>
            <w:szCs w:val="24"/>
            <w:u w:val="single"/>
            <w:lang w:eastAsia="zh-CN"/>
          </w:rPr>
          <w:t>中阿含</w:t>
        </w:r>
        <w:r w:rsidRPr="000F7870">
          <w:rPr>
            <w:rFonts w:ascii="Garamond" w:eastAsia="DengXian" w:hAnsi="Garamond" w:cs="Times New Roman"/>
            <w:color w:val="0000FF"/>
            <w:kern w:val="0"/>
            <w:szCs w:val="24"/>
            <w:u w:val="single"/>
            <w:lang w:eastAsia="zh-CN"/>
          </w:rPr>
          <w:t xml:space="preserve"> 16 </w:t>
        </w:r>
        <w:r w:rsidRPr="000F7870">
          <w:rPr>
            <w:rFonts w:ascii="Garamond" w:eastAsia="DengXian" w:hAnsi="Garamond" w:cs="Times New Roman" w:hint="eastAsia"/>
            <w:color w:val="0000FF"/>
            <w:kern w:val="0"/>
            <w:szCs w:val="24"/>
            <w:u w:val="single"/>
            <w:lang w:eastAsia="zh-CN"/>
          </w:rPr>
          <w:t>经，伽蓝经</w:t>
        </w:r>
      </w:hyperlink>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2008</w:t>
      </w:r>
      <w:r w:rsidRPr="000F7870">
        <w:rPr>
          <w:rFonts w:ascii="Garamond" w:eastAsia="DengXian" w:hAnsi="Garamond" w:cs="Times New Roman" w:hint="eastAsia"/>
          <w:kern w:val="0"/>
          <w:szCs w:val="24"/>
          <w:lang w:eastAsia="zh-CN"/>
        </w:rPr>
        <w:t>年</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月</w:t>
      </w:r>
      <w:r w:rsidRPr="000F7870">
        <w:rPr>
          <w:rFonts w:ascii="Garamond" w:eastAsia="DengXian" w:hAnsi="Garamond" w:cs="Times New Roman"/>
          <w:kern w:val="0"/>
          <w:szCs w:val="24"/>
          <w:lang w:eastAsia="zh-CN"/>
        </w:rPr>
        <w:t>30</w:t>
      </w:r>
      <w:r w:rsidRPr="000F7870">
        <w:rPr>
          <w:rFonts w:ascii="Garamond" w:eastAsia="DengXian" w:hAnsi="Garamond" w:cs="Times New Roman" w:hint="eastAsia"/>
          <w:kern w:val="0"/>
          <w:szCs w:val="24"/>
          <w:lang w:eastAsia="zh-CN"/>
        </w:rPr>
        <w:t>日</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星期日，</w:t>
      </w:r>
      <w:hyperlink r:id="rId803" w:history="1">
        <w:r w:rsidRPr="000F7870">
          <w:rPr>
            <w:rFonts w:ascii="Garamond" w:eastAsia="DengXian" w:hAnsi="Garamond" w:cs="Times New Roman" w:hint="eastAsia"/>
            <w:color w:val="0000FF"/>
            <w:kern w:val="0"/>
            <w:szCs w:val="24"/>
            <w:u w:val="single"/>
            <w:lang w:eastAsia="zh-CN"/>
          </w:rPr>
          <w:t>台语与佛典</w:t>
        </w:r>
      </w:hyperlink>
      <w:r w:rsidRPr="000F7870">
        <w:rPr>
          <w:rFonts w:ascii="Garamond" w:eastAsia="DengXian" w:hAnsi="Garamond" w:cs="Times New Roman" w:hint="eastAsia"/>
          <w:kern w:val="0"/>
          <w:szCs w:val="24"/>
          <w:lang w:eastAsia="zh-CN"/>
        </w:rPr>
        <w:t>－－探讨汉译四阿含与巴利五部尼柯耶的教导，也介绍古汉译和台语的关联。）</w:t>
      </w:r>
    </w:p>
    <w:p w14:paraId="0401C046" w14:textId="6F8E68C5"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汉译对应经典为《中阿含</w:t>
      </w:r>
      <w:r w:rsidRPr="000F7870">
        <w:rPr>
          <w:rFonts w:ascii="Garamond" w:eastAsia="DengXian" w:hAnsi="Garamond" w:cs="Times New Roman"/>
          <w:kern w:val="0"/>
          <w:szCs w:val="24"/>
          <w:lang w:eastAsia="zh-CN"/>
        </w:rPr>
        <w:t>16</w:t>
      </w:r>
      <w:r w:rsidRPr="000F7870">
        <w:rPr>
          <w:rFonts w:ascii="Garamond" w:eastAsia="DengXian" w:hAnsi="Garamond" w:cs="Times New Roman" w:hint="eastAsia"/>
          <w:kern w:val="0"/>
          <w:szCs w:val="24"/>
          <w:lang w:eastAsia="zh-CN"/>
        </w:rPr>
        <w:t>经，伽蓝经》卷</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〈业相应品</w:t>
      </w:r>
      <w:r w:rsidRPr="000F7870">
        <w:rPr>
          <w:rFonts w:ascii="Garamond" w:eastAsia="DengXian" w:hAnsi="Garamond" w:cs="Times New Roman"/>
          <w:kern w:val="0"/>
          <w:szCs w:val="24"/>
          <w:lang w:eastAsia="zh-CN"/>
        </w:rPr>
        <w:t xml:space="preserve"> 2</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(CBETA, </w:t>
      </w:r>
      <w:hyperlink r:id="rId804" w:history="1">
        <w:r w:rsidRPr="000F7870">
          <w:rPr>
            <w:rFonts w:ascii="Garamond" w:eastAsia="DengXian" w:hAnsi="Garamond" w:cs="Times New Roman"/>
            <w:color w:val="0000FF"/>
            <w:kern w:val="0"/>
            <w:szCs w:val="24"/>
            <w:u w:val="single"/>
            <w:lang w:eastAsia="zh-CN"/>
          </w:rPr>
          <w:t>T01, no. 26, p. 438, b13</w:t>
        </w:r>
      </w:hyperlink>
      <w:r w:rsidRPr="000F7870">
        <w:rPr>
          <w:rFonts w:ascii="Garamond" w:eastAsia="DengXian" w:hAnsi="Garamond" w:cs="Times New Roman"/>
          <w:kern w:val="0"/>
          <w:szCs w:val="24"/>
          <w:lang w:eastAsia="zh-CN"/>
        </w:rPr>
        <w:t xml:space="preserve"> )</w:t>
      </w:r>
    </w:p>
    <w:p w14:paraId="5239F51A" w14:textId="32523867" w:rsidR="003042B9" w:rsidRDefault="000F7870">
      <w:pPr>
        <w:pStyle w:val="Standard"/>
      </w:pPr>
      <w:r w:rsidRPr="000F7870">
        <w:rPr>
          <w:rFonts w:ascii="Garamond" w:eastAsia="DengXian" w:hAnsi="Garamond" w:cs="Times New Roman" w:hint="eastAsia"/>
          <w:kern w:val="0"/>
          <w:szCs w:val="24"/>
          <w:lang w:eastAsia="zh-CN"/>
        </w:rPr>
        <w:t>另可参：</w:t>
      </w:r>
      <w:r w:rsidR="00070649">
        <w:fldChar w:fldCharType="begin"/>
      </w:r>
      <w:r w:rsidR="00070649">
        <w:instrText xml:space="preserve"> HYPERLINK  "http://nanda.online-dhamma.net/extra/tipitaka/sutta/angu</w:instrText>
      </w:r>
      <w:r w:rsidR="00070649">
        <w:instrText xml:space="preserve">ttara/an03/an03.65.contrast-reading.html" </w:instrText>
      </w:r>
      <w:r w:rsidR="00070649">
        <w:fldChar w:fldCharType="separate"/>
      </w:r>
      <w:r w:rsidRPr="000F7870">
        <w:rPr>
          <w:rFonts w:ascii="Garamond" w:eastAsia="DengXian" w:hAnsi="Garamond" w:cs="Times New Roman" w:hint="eastAsia"/>
          <w:color w:val="0000FF"/>
          <w:kern w:val="0"/>
          <w:szCs w:val="24"/>
          <w:u w:val="single"/>
          <w:lang w:eastAsia="zh-CN"/>
        </w:rPr>
        <w:t>《卡拉马经》巴、汉、英文对读</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color w:val="0000FF"/>
          <w:kern w:val="0"/>
          <w:szCs w:val="24"/>
          <w:u w:val="single"/>
          <w:lang w:eastAsia="zh-CN"/>
        </w:rPr>
        <w:t xml:space="preserve"> </w:t>
      </w:r>
      <w:hyperlink r:id="rId805" w:history="1">
        <w:r w:rsidRPr="000F7870">
          <w:rPr>
            <w:rStyle w:val="Internetlink"/>
            <w:rFonts w:ascii="Garamond" w:eastAsia="DengXian" w:hAnsi="Garamond" w:cs="Times New Roman"/>
            <w:kern w:val="0"/>
            <w:szCs w:val="24"/>
            <w:lang w:eastAsia="zh-CN"/>
          </w:rPr>
          <w:t>http://nanda.online-dhamma.net/extra/tipitaka/sutta/anguttara/an03/an03.65.contrast-reading.html</w:t>
        </w:r>
      </w:hyperlink>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kern w:val="0"/>
          <w:szCs w:val="24"/>
          <w:lang w:eastAsia="zh-CN"/>
        </w:rPr>
        <w:t>（取自：</w:t>
      </w:r>
      <w:r w:rsidR="00070649">
        <w:fldChar w:fldCharType="begin"/>
      </w:r>
      <w:r w:rsidR="00070649">
        <w:instrText xml:space="preserve"> HYPERLINK  "http://nanda.online-dhamma.net/" </w:instrText>
      </w:r>
      <w:r w:rsidR="00070649">
        <w:fldChar w:fldCharType="separate"/>
      </w:r>
      <w:r w:rsidRPr="000F7870">
        <w:rPr>
          <w:rFonts w:ascii="Garamond" w:eastAsia="DengXian" w:hAnsi="Garamond" w:cs="Times New Roman" w:hint="eastAsia"/>
          <w:color w:val="0000FF"/>
          <w:kern w:val="0"/>
          <w:szCs w:val="24"/>
          <w:u w:val="single"/>
          <w:lang w:eastAsia="zh-CN"/>
        </w:rPr>
        <w:t>府城佛教网</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hint="eastAsia"/>
          <w:kern w:val="0"/>
          <w:szCs w:val="24"/>
          <w:lang w:eastAsia="zh-CN"/>
        </w:rPr>
        <w:t>，</w:t>
      </w:r>
      <w:hyperlink r:id="rId806" w:history="1">
        <w:r w:rsidRPr="000F7870">
          <w:rPr>
            <w:rFonts w:ascii="Garamond" w:eastAsia="DengXian" w:hAnsi="Garamond" w:cs="Times New Roman" w:hint="eastAsia"/>
            <w:color w:val="0000FF"/>
            <w:kern w:val="0"/>
            <w:szCs w:val="24"/>
            <w:u w:val="single"/>
            <w:lang w:eastAsia="zh-CN"/>
          </w:rPr>
          <w:t>《中部尼柯耶》阅读地图</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菩提比丘</w:t>
        </w:r>
        <w:r w:rsidRPr="000F7870">
          <w:rPr>
            <w:rFonts w:ascii="Garamond" w:eastAsia="DengXian" w:hAnsi="Garamond" w:cs="Times New Roman"/>
            <w:color w:val="0000FF"/>
            <w:kern w:val="0"/>
            <w:szCs w:val="24"/>
            <w:u w:val="single"/>
            <w:lang w:eastAsia="zh-CN"/>
          </w:rPr>
          <w:t>)</w:t>
        </w:r>
      </w:hyperlink>
      <w:r w:rsidRPr="000F7870">
        <w:rPr>
          <w:rFonts w:ascii="Garamond" w:eastAsia="DengXian" w:hAnsi="Garamond" w:cs="Times New Roman"/>
          <w:kern w:val="0"/>
          <w:szCs w:val="24"/>
          <w:lang w:eastAsia="zh-CN"/>
        </w:rPr>
        <w:t xml:space="preserve"> </w:t>
      </w:r>
      <w:hyperlink r:id="rId807" w:history="1">
        <w:r w:rsidRPr="000F7870">
          <w:rPr>
            <w:rStyle w:val="Internetlink"/>
            <w:rFonts w:ascii="Garamond" w:eastAsia="DengXian" w:hAnsi="Garamond" w:cs="Times New Roman"/>
            <w:kern w:val="0"/>
            <w:szCs w:val="24"/>
            <w:lang w:eastAsia="zh-CN"/>
          </w:rPr>
          <w:t>http://nanda.online-dhamma.net/tipitaka/sutta/majjhima/maps-MN-Bodhi/</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，二、理解正法：</w:t>
      </w:r>
      <w:r w:rsidRPr="000F7870">
        <w:rPr>
          <w:rFonts w:ascii="Garamond" w:eastAsia="DengXian" w:hAnsi="Garamond" w:cs="Times New Roman"/>
          <w:kern w:val="0"/>
          <w:szCs w:val="24"/>
          <w:lang w:eastAsia="zh-CN"/>
        </w:rPr>
        <w:t xml:space="preserve">1. </w:t>
      </w:r>
      <w:r w:rsidRPr="000F7870">
        <w:rPr>
          <w:rFonts w:ascii="Garamond" w:eastAsia="DengXian" w:hAnsi="Garamond" w:cs="Times New Roman" w:hint="eastAsia"/>
          <w:kern w:val="0"/>
          <w:szCs w:val="24"/>
          <w:lang w:eastAsia="zh-CN"/>
        </w:rPr>
        <w:t>智慧的选择：</w:t>
      </w:r>
      <w:r w:rsidR="00070649">
        <w:fldChar w:fldCharType="begin"/>
      </w:r>
      <w:r w:rsidR="00070649">
        <w:instrText xml:space="preserve"> HYPERLINK  "http://nanda.online-dhamma.net/tipitaka/sutta/majjhima/maps-MN-Bodhi/#an3-65" </w:instrText>
      </w:r>
      <w:r w:rsidR="00070649">
        <w:fldChar w:fldCharType="separate"/>
      </w:r>
      <w:r w:rsidRPr="000F7870">
        <w:rPr>
          <w:rFonts w:ascii="Garamond" w:eastAsia="DengXian" w:hAnsi="Garamond" w:cs="Times New Roman"/>
          <w:color w:val="0000FF"/>
          <w:kern w:val="0"/>
          <w:szCs w:val="24"/>
          <w:u w:val="single"/>
          <w:lang w:eastAsia="zh-CN"/>
        </w:rPr>
        <w:t xml:space="preserve">AN 3.65: Kesaputti [Kālāma] Sutta </w:t>
      </w:r>
      <w:r w:rsidRPr="000F7870">
        <w:rPr>
          <w:rFonts w:ascii="Garamond" w:eastAsia="DengXian" w:hAnsi="Garamond" w:cs="Times New Roman" w:hint="eastAsia"/>
          <w:color w:val="0000FF"/>
          <w:kern w:val="0"/>
          <w:szCs w:val="24"/>
          <w:u w:val="single"/>
          <w:lang w:eastAsia="zh-CN"/>
        </w:rPr>
        <w:t>增支部</w:t>
      </w:r>
      <w:r w:rsidRPr="000F7870">
        <w:rPr>
          <w:rFonts w:ascii="Garamond" w:eastAsia="DengXian" w:hAnsi="Garamond" w:cs="Times New Roman"/>
          <w:color w:val="0000FF"/>
          <w:kern w:val="0"/>
          <w:szCs w:val="24"/>
          <w:u w:val="single"/>
          <w:lang w:eastAsia="zh-CN"/>
        </w:rPr>
        <w:t>3.65</w:t>
      </w:r>
      <w:r w:rsidRPr="000F7870">
        <w:rPr>
          <w:rFonts w:ascii="Garamond" w:eastAsia="DengXian" w:hAnsi="Garamond" w:cs="Times New Roman" w:hint="eastAsia"/>
          <w:color w:val="0000FF"/>
          <w:kern w:val="0"/>
          <w:szCs w:val="24"/>
          <w:u w:val="single"/>
          <w:lang w:eastAsia="zh-CN"/>
        </w:rPr>
        <w:t>卡拉玛经</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kern w:val="0"/>
          <w:szCs w:val="24"/>
          <w:lang w:eastAsia="zh-CN"/>
        </w:rPr>
        <w:t xml:space="preserve">  </w:t>
      </w:r>
      <w:hyperlink r:id="rId808" w:history="1">
        <w:r w:rsidRPr="000F7870">
          <w:rPr>
            <w:rStyle w:val="Internetlink"/>
            <w:rFonts w:ascii="Garamond" w:eastAsia="DengXian" w:hAnsi="Garamond" w:cs="Times New Roman"/>
            <w:kern w:val="0"/>
            <w:szCs w:val="24"/>
            <w:lang w:eastAsia="zh-CN"/>
          </w:rPr>
          <w:t>http://nanda.online-dhamma.net/tipitaka/sutta/majjhima/maps-MN-Bodhi/#an3-65</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b/>
          <w:bCs/>
          <w:sz w:val="28"/>
          <w:szCs w:val="24"/>
          <w:lang w:eastAsia="zh-CN"/>
        </w:rPr>
        <w:t>(</w:t>
      </w:r>
      <w:r w:rsidRPr="000F7870">
        <w:rPr>
          <w:rFonts w:ascii="Garamond" w:eastAsia="DengXian" w:hAnsi="Garamond" w:hint="eastAsia"/>
          <w:b/>
          <w:bCs/>
          <w:sz w:val="28"/>
          <w:szCs w:val="24"/>
          <w:lang w:eastAsia="zh-CN"/>
        </w:rPr>
        <w:t>注</w:t>
      </w:r>
      <w:r w:rsidRPr="000F7870">
        <w:rPr>
          <w:rFonts w:ascii="Garamond" w:eastAsia="DengXian" w:hAnsi="Garamond"/>
          <w:b/>
          <w:bCs/>
          <w:sz w:val="28"/>
          <w:szCs w:val="24"/>
          <w:lang w:eastAsia="zh-CN"/>
        </w:rPr>
        <w:t xml:space="preserve"> 23)</w:t>
      </w:r>
    </w:p>
    <w:p w14:paraId="147CBEB7" w14:textId="77777777" w:rsidR="003042B9" w:rsidRDefault="003042B9">
      <w:pPr>
        <w:pStyle w:val="Standarduser"/>
        <w:widowControl/>
        <w:spacing w:before="120" w:after="120"/>
        <w:jc w:val="both"/>
        <w:rPr>
          <w:rFonts w:ascii="Garamond" w:eastAsia="細明體" w:hAnsi="Garamond" w:cs="Times New Roman"/>
          <w:kern w:val="0"/>
          <w:szCs w:val="24"/>
        </w:rPr>
      </w:pPr>
    </w:p>
    <w:p w14:paraId="10AD24E9" w14:textId="77777777" w:rsidR="003042B9" w:rsidRDefault="003042B9">
      <w:pPr>
        <w:pStyle w:val="Standarduser"/>
        <w:widowControl/>
        <w:spacing w:before="120" w:after="120"/>
        <w:jc w:val="both"/>
        <w:rPr>
          <w:rFonts w:ascii="Garamond" w:eastAsia="細明體" w:hAnsi="Garamond" w:cs="Times New Roman"/>
          <w:kern w:val="0"/>
          <w:szCs w:val="24"/>
        </w:rPr>
      </w:pPr>
    </w:p>
    <w:p w14:paraId="5D6DBB7C" w14:textId="3F64F29F" w:rsidR="003042B9" w:rsidRDefault="000F7870">
      <w:pPr>
        <w:pStyle w:val="4"/>
        <w:spacing w:line="360" w:lineRule="auto"/>
      </w:pPr>
      <w:r w:rsidRPr="000F7870">
        <w:rPr>
          <w:rFonts w:ascii="Garamond" w:eastAsia="DengXian" w:hAnsi="Garamond"/>
          <w:b/>
          <w:bCs/>
          <w:sz w:val="28"/>
          <w:szCs w:val="24"/>
          <w:lang w:eastAsia="zh-CN"/>
        </w:rPr>
        <w:t xml:space="preserve">AN. 4.45 </w:t>
      </w:r>
      <w:proofErr w:type="spellStart"/>
      <w:r w:rsidRPr="000F7870">
        <w:rPr>
          <w:rFonts w:ascii="Garamond" w:eastAsia="DengXian" w:hAnsi="Garamond"/>
          <w:b/>
          <w:bCs/>
          <w:sz w:val="28"/>
          <w:szCs w:val="24"/>
          <w:lang w:eastAsia="zh-CN"/>
        </w:rPr>
        <w:t>Rohitassasutta</w:t>
      </w:r>
      <w:r>
        <w:rPr>
          <w:rFonts w:ascii="Cambria" w:eastAsia="標楷體" w:hAnsi="Cambria" w:cs="Cambria"/>
          <w:b/>
          <w:bCs/>
          <w:sz w:val="28"/>
          <w:szCs w:val="24"/>
          <w:lang w:eastAsia="zh-CN"/>
        </w:rPr>
        <w:t>ṃ</w:t>
      </w:r>
      <w:proofErr w:type="spellEnd"/>
      <w:r w:rsidRPr="000F7870">
        <w:rPr>
          <w:rFonts w:ascii="Garamond" w:eastAsia="DengXian" w:hAnsi="Garamond" w:hint="eastAsia"/>
          <w:b/>
          <w:bCs/>
          <w:sz w:val="28"/>
          <w:szCs w:val="24"/>
          <w:lang w:eastAsia="zh-CN"/>
        </w:rPr>
        <w:t>增支部</w:t>
      </w:r>
      <w:r w:rsidRPr="000F7870">
        <w:rPr>
          <w:rFonts w:ascii="Garamond" w:eastAsia="DengXian" w:hAnsi="Garamond"/>
          <w:b/>
          <w:bCs/>
          <w:sz w:val="28"/>
          <w:szCs w:val="24"/>
          <w:lang w:eastAsia="zh-CN"/>
        </w:rPr>
        <w:t>4.45</w:t>
      </w:r>
      <w:r w:rsidRPr="000F7870">
        <w:rPr>
          <w:rFonts w:ascii="Garamond" w:eastAsia="DengXian" w:hAnsi="Garamond" w:hint="eastAsia"/>
          <w:b/>
          <w:bCs/>
          <w:sz w:val="28"/>
          <w:szCs w:val="24"/>
          <w:lang w:eastAsia="zh-CN"/>
        </w:rPr>
        <w:t>经、赤马经</w:t>
      </w:r>
    </w:p>
    <w:p w14:paraId="55BE70C4" w14:textId="43308AB4"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proofErr w:type="gramStart"/>
      <w:r w:rsidRPr="000F7870">
        <w:rPr>
          <w:rFonts w:ascii="Garamond" w:eastAsia="DengXian" w:hAnsi="Garamond" w:cs="Times New Roman"/>
          <w:kern w:val="0"/>
          <w:szCs w:val="24"/>
          <w:lang w:eastAsia="zh-CN"/>
        </w:rPr>
        <w:t>A</w:t>
      </w:r>
      <w:proofErr w:type="gramEnd"/>
      <w:r w:rsidRPr="000F7870">
        <w:rPr>
          <w:rFonts w:ascii="Garamond" w:eastAsia="DengXian" w:hAnsi="Garamond" w:cs="Times New Roman"/>
          <w:kern w:val="0"/>
          <w:szCs w:val="24"/>
          <w:lang w:eastAsia="zh-CN"/>
        </w:rPr>
        <w:t xml:space="preserve"> ii 47)</w:t>
      </w:r>
    </w:p>
    <w:p w14:paraId="05F8FE8D" w14:textId="77777777" w:rsidR="003042B9" w:rsidRDefault="003042B9">
      <w:pPr>
        <w:pStyle w:val="Standarduser"/>
        <w:widowControl/>
        <w:spacing w:before="120" w:after="120"/>
        <w:jc w:val="both"/>
        <w:rPr>
          <w:rFonts w:ascii="Garamond" w:eastAsia="細明體" w:hAnsi="Garamond"/>
          <w:szCs w:val="24"/>
        </w:rPr>
      </w:pPr>
    </w:p>
    <w:p w14:paraId="3C4A178D" w14:textId="79932BE2"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「又，朋友！就在这一噚之长，有想、有心的身体上，我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安立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世界、世界集、世界灭、导向世界灭道迹。」（增支部</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45</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赤马经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809" w:history="1">
        <w:r w:rsidRPr="000F7870">
          <w:rPr>
            <w:rFonts w:ascii="Garamond" w:eastAsia="DengXian" w:hAnsi="Garamond" w:cs="Times New Roman"/>
            <w:color w:val="0000FF"/>
            <w:kern w:val="0"/>
            <w:szCs w:val="24"/>
            <w:u w:val="single"/>
            <w:lang w:eastAsia="zh-CN"/>
          </w:rPr>
          <w:t>http://agama.buddhason.org/AN/AN0627.htm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或</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26</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赤马经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天子相应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有偈篇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祇夜</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p>
    <w:p w14:paraId="01765C23" w14:textId="27402854" w:rsidR="003042B9" w:rsidRDefault="00070649">
      <w:pPr>
        <w:pStyle w:val="Standarduser"/>
        <w:widowControl/>
        <w:spacing w:before="120" w:after="120"/>
        <w:jc w:val="both"/>
      </w:pPr>
      <w:hyperlink r:id="rId810" w:history="1">
        <w:r w:rsidR="000F7870" w:rsidRPr="000F7870">
          <w:rPr>
            <w:rStyle w:val="Internetlink"/>
            <w:rFonts w:ascii="Garamond" w:eastAsia="DengXian" w:hAnsi="Garamond" w:cs="Times New Roman"/>
            <w:kern w:val="0"/>
            <w:szCs w:val="24"/>
            <w:lang w:eastAsia="zh-CN"/>
          </w:rPr>
          <w:t>http://agama.buddhason.org/SN/SN0107.htm</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34B94B03" w14:textId="3EE2C39F"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37F7095" w14:textId="4A5572CF"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四十五．卢希陀娑之一</w:t>
      </w:r>
    </w:p>
    <w:p w14:paraId="0B0ED5D7" w14:textId="608CB287"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贤友，然而，在这个带有想、带有意、约一丈长的身躯之中，我宣说，世间、世间集、世间灭、世间灭之道。</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译，香港志莲净苑：增支部．第四集．四十五．卢希陀娑之一</w:t>
      </w:r>
    </w:p>
    <w:p w14:paraId="532E62D6" w14:textId="76554B05" w:rsidR="003042B9" w:rsidRDefault="00070649">
      <w:pPr>
        <w:pStyle w:val="Footnoteuser"/>
        <w:spacing w:before="120" w:after="120"/>
        <w:jc w:val="both"/>
      </w:pPr>
      <w:hyperlink r:id="rId811" w:history="1">
        <w:r w:rsidR="000F7870" w:rsidRPr="000F7870">
          <w:rPr>
            <w:rStyle w:val="Internetlink"/>
            <w:rFonts w:ascii="Garamond" w:eastAsia="DengXian" w:hAnsi="Garamond" w:cs="Times New Roman"/>
            <w:kern w:val="0"/>
            <w:sz w:val="24"/>
            <w:szCs w:val="24"/>
            <w:lang w:eastAsia="zh-CN"/>
          </w:rPr>
          <w:t>http://www.chilin.edu.hk/edu/report_section_detail.asp?</w:t>
        </w:r>
      </w:hyperlink>
      <w:hyperlink r:id="rId812" w:history="1">
        <w:r w:rsidR="000F7870" w:rsidRPr="000F7870">
          <w:rPr>
            <w:rStyle w:val="Internetlink"/>
            <w:rFonts w:ascii="Garamond" w:eastAsia="DengXian" w:hAnsi="Garamond" w:cs="Times New Roman"/>
            <w:kern w:val="0"/>
            <w:sz w:val="24"/>
            <w:szCs w:val="24"/>
            <w:lang w:eastAsia="zh-CN"/>
          </w:rPr>
          <w:t>section_id=62&amp;id=571&amp;page_id=800:0</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p>
    <w:p w14:paraId="35927B64" w14:textId="525918A3"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131)</w:t>
      </w:r>
    </w:p>
    <w:p w14:paraId="4F948863" w14:textId="77777777" w:rsidR="003042B9" w:rsidRDefault="003042B9">
      <w:pPr>
        <w:pStyle w:val="Standarduser"/>
        <w:widowControl/>
        <w:spacing w:before="120" w:after="120"/>
        <w:jc w:val="both"/>
        <w:rPr>
          <w:rFonts w:ascii="Garamond" w:eastAsia="細明體" w:hAnsi="Garamond" w:cs="Times New Roman"/>
          <w:kern w:val="0"/>
          <w:szCs w:val="24"/>
        </w:rPr>
      </w:pPr>
    </w:p>
    <w:p w14:paraId="10412EBC" w14:textId="77777777" w:rsidR="003042B9" w:rsidRDefault="003042B9">
      <w:pPr>
        <w:pStyle w:val="Standarduser"/>
        <w:widowControl/>
        <w:spacing w:before="120" w:after="120"/>
        <w:jc w:val="both"/>
        <w:rPr>
          <w:rFonts w:ascii="Garamond" w:eastAsia="細明體" w:hAnsi="Garamond" w:cs="Times New Roman"/>
          <w:kern w:val="0"/>
          <w:szCs w:val="24"/>
        </w:rPr>
      </w:pPr>
    </w:p>
    <w:p w14:paraId="2FAAA3EF" w14:textId="5EABCDA1" w:rsidR="003042B9" w:rsidRDefault="000F7870">
      <w:pPr>
        <w:pStyle w:val="4"/>
        <w:spacing w:line="360" w:lineRule="auto"/>
      </w:pPr>
      <w:r w:rsidRPr="000F7870">
        <w:rPr>
          <w:rFonts w:ascii="Garamond" w:eastAsia="DengXian" w:hAnsi="Garamond"/>
          <w:b/>
          <w:bCs/>
          <w:sz w:val="28"/>
          <w:szCs w:val="24"/>
          <w:lang w:eastAsia="zh-CN"/>
        </w:rPr>
        <w:lastRenderedPageBreak/>
        <w:t xml:space="preserve">AN. 4.34 </w:t>
      </w:r>
      <w:proofErr w:type="spellStart"/>
      <w:r w:rsidRPr="000F7870">
        <w:rPr>
          <w:rFonts w:ascii="Garamond" w:eastAsia="DengXian" w:hAnsi="Garamond"/>
          <w:b/>
          <w:bCs/>
          <w:sz w:val="28"/>
          <w:szCs w:val="24"/>
          <w:lang w:eastAsia="zh-CN"/>
        </w:rPr>
        <w:t>Aggappasādasutta</w:t>
      </w:r>
      <w:r>
        <w:rPr>
          <w:rFonts w:ascii="Cambria" w:eastAsia="標楷體" w:hAnsi="Cambria" w:cs="Cambria"/>
          <w:b/>
          <w:bCs/>
          <w:sz w:val="28"/>
          <w:szCs w:val="24"/>
          <w:lang w:eastAsia="zh-CN"/>
        </w:rPr>
        <w:t>ṃ</w:t>
      </w:r>
      <w:proofErr w:type="spellEnd"/>
      <w:r w:rsidRPr="000F7870">
        <w:rPr>
          <w:rFonts w:ascii="Garamond" w:eastAsia="DengXian" w:hAnsi="Garamond" w:hint="eastAsia"/>
          <w:b/>
          <w:bCs/>
          <w:sz w:val="28"/>
          <w:szCs w:val="24"/>
          <w:lang w:eastAsia="zh-CN"/>
        </w:rPr>
        <w:t>增支部</w:t>
      </w:r>
      <w:r w:rsidRPr="000F7870">
        <w:rPr>
          <w:rFonts w:ascii="Garamond" w:eastAsia="DengXian" w:hAnsi="Garamond"/>
          <w:b/>
          <w:bCs/>
          <w:sz w:val="28"/>
          <w:szCs w:val="24"/>
          <w:lang w:eastAsia="zh-CN"/>
        </w:rPr>
        <w:t>4.34</w:t>
      </w:r>
      <w:r w:rsidRPr="000F7870">
        <w:rPr>
          <w:rFonts w:ascii="Garamond" w:eastAsia="DengXian" w:hAnsi="Garamond" w:hint="eastAsia"/>
          <w:b/>
          <w:bCs/>
          <w:sz w:val="28"/>
          <w:szCs w:val="24"/>
          <w:lang w:eastAsia="zh-CN"/>
        </w:rPr>
        <w:t>经、净信经</w:t>
      </w:r>
    </w:p>
    <w:p w14:paraId="405FE629" w14:textId="2B2944D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巴利文学会版《增支部》第二集第三十四页</w:t>
      </w:r>
      <w:r w:rsidRPr="000F7870">
        <w:rPr>
          <w:rFonts w:ascii="Garamond" w:eastAsia="DengXian" w:hAnsi="Garamond" w:cs="Times New Roman"/>
          <w:kern w:val="0"/>
          <w:szCs w:val="24"/>
          <w:lang w:eastAsia="zh-CN"/>
        </w:rPr>
        <w:t xml:space="preserve"> (A ii 34)</w:t>
      </w:r>
    </w:p>
    <w:p w14:paraId="3A0D80AC" w14:textId="77777777" w:rsidR="003042B9" w:rsidRDefault="003042B9">
      <w:pPr>
        <w:pStyle w:val="Standarduser"/>
        <w:widowControl/>
        <w:spacing w:before="120" w:after="120"/>
        <w:jc w:val="both"/>
        <w:rPr>
          <w:rFonts w:ascii="Garamond" w:eastAsia="細明體" w:hAnsi="Garamond"/>
          <w:szCs w:val="24"/>
        </w:rPr>
      </w:pPr>
    </w:p>
    <w:p w14:paraId="330E0ECB" w14:textId="1DE6C126"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「比丘们！所有有为或无为法之所及，离贪被说为其中之第一，即：憍慢的磨灭、渴望的调伏、阿赖耶的根除、轮回的断绝、渴爱的灭尽、离贪、灭、涅盘。」（增支部</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34</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第一净信经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p>
    <w:p w14:paraId="3D5A4016" w14:textId="461C1DF2" w:rsidR="003042B9" w:rsidRDefault="00070649">
      <w:pPr>
        <w:pStyle w:val="Standarduser"/>
        <w:widowControl/>
        <w:spacing w:before="120" w:after="120"/>
        <w:jc w:val="both"/>
        <w:rPr>
          <w:lang w:eastAsia="zh-CN"/>
        </w:rPr>
      </w:pPr>
      <w:hyperlink r:id="rId813" w:history="1">
        <w:r w:rsidR="000F7870" w:rsidRPr="000F7870">
          <w:rPr>
            <w:rFonts w:ascii="Garamond" w:eastAsia="DengXian" w:hAnsi="Garamond" w:cs="Times New Roman"/>
            <w:color w:val="0000FF"/>
            <w:kern w:val="0"/>
            <w:szCs w:val="24"/>
            <w:u w:val="single"/>
            <w:lang w:eastAsia="zh-CN"/>
          </w:rPr>
          <w:t>http://agama.buddhason.org/AN/AN0616.htm</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4A596AA0" w14:textId="34BA239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635C65C6" w14:textId="47798752"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比丘们，在各种行法与无行法之中，无欲法是被誉为最高的，它带来破除骄慢、清除渴求、根除栖所、断除生死、尽除渴爱、无欲、息灭、湼盘。</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译，香港志莲净苑：增支部．</w:t>
      </w:r>
      <w:r w:rsidRPr="000F7870">
        <w:rPr>
          <w:rFonts w:ascii="Garamond" w:eastAsia="DengXian" w:hAnsi="Garamond" w:cs="Times New Roman"/>
          <w:kern w:val="0"/>
          <w:sz w:val="24"/>
          <w:szCs w:val="24"/>
          <w:lang w:eastAsia="zh-CN"/>
        </w:rPr>
        <w:t xml:space="preserve">04-1 </w:t>
      </w:r>
      <w:r w:rsidRPr="000F7870">
        <w:rPr>
          <w:rFonts w:ascii="Garamond" w:eastAsia="DengXian" w:hAnsi="Garamond" w:cs="Times New Roman" w:hint="eastAsia"/>
          <w:kern w:val="0"/>
          <w:sz w:val="24"/>
          <w:szCs w:val="24"/>
          <w:lang w:eastAsia="zh-CN"/>
        </w:rPr>
        <w:t>第四集．三十四．净信</w:t>
      </w:r>
    </w:p>
    <w:p w14:paraId="6AB93B1D" w14:textId="6EE65DC5" w:rsidR="003042B9" w:rsidRDefault="00070649">
      <w:pPr>
        <w:pStyle w:val="Footnoteuser"/>
        <w:spacing w:before="120" w:after="120"/>
        <w:jc w:val="both"/>
      </w:pPr>
      <w:hyperlink r:id="rId814" w:history="1">
        <w:r w:rsidR="000F7870" w:rsidRPr="000F7870">
          <w:rPr>
            <w:rFonts w:ascii="Garamond" w:eastAsia="DengXian" w:hAnsi="Garamond" w:cs="Times New Roman"/>
            <w:color w:val="0000FF"/>
            <w:kern w:val="0"/>
            <w:sz w:val="24"/>
            <w:szCs w:val="24"/>
            <w:u w:val="single"/>
            <w:lang w:eastAsia="zh-CN"/>
          </w:rPr>
          <w:t>http://www.chilin.edu.hk/edu/report_section_detail.asp?</w:t>
        </w:r>
      </w:hyperlink>
      <w:hyperlink r:id="rId815" w:history="1">
        <w:r w:rsidR="000F7870" w:rsidRPr="000F7870">
          <w:rPr>
            <w:rFonts w:ascii="Garamond" w:eastAsia="DengXian" w:hAnsi="Garamond" w:cs="Times New Roman"/>
            <w:color w:val="0000FF"/>
            <w:kern w:val="0"/>
            <w:sz w:val="24"/>
            <w:szCs w:val="24"/>
            <w:u w:val="single"/>
            <w:lang w:eastAsia="zh-CN"/>
          </w:rPr>
          <w:t>section_id=62&amp;id=571&amp;page_id=564:684</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p>
    <w:p w14:paraId="5F1DADBC" w14:textId="5CD50635"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112)</w:t>
      </w:r>
    </w:p>
    <w:p w14:paraId="109EFC36" w14:textId="77777777" w:rsidR="003042B9" w:rsidRDefault="003042B9">
      <w:pPr>
        <w:pStyle w:val="Standarduser"/>
        <w:widowControl/>
        <w:spacing w:before="120" w:after="120"/>
        <w:jc w:val="both"/>
        <w:rPr>
          <w:rFonts w:ascii="Garamond" w:eastAsia="細明體" w:hAnsi="Garamond" w:cs="Times New Roman"/>
          <w:kern w:val="0"/>
          <w:szCs w:val="24"/>
        </w:rPr>
      </w:pPr>
    </w:p>
    <w:p w14:paraId="3E3E6135" w14:textId="77777777" w:rsidR="003042B9" w:rsidRDefault="003042B9">
      <w:pPr>
        <w:pStyle w:val="Standarduser"/>
        <w:widowControl/>
        <w:spacing w:before="120" w:after="120"/>
        <w:jc w:val="both"/>
        <w:rPr>
          <w:rFonts w:ascii="Garamond" w:eastAsia="細明體" w:hAnsi="Garamond" w:cs="Times New Roman"/>
          <w:kern w:val="0"/>
          <w:szCs w:val="24"/>
        </w:rPr>
      </w:pPr>
    </w:p>
    <w:p w14:paraId="7A2413EE" w14:textId="3139B1CD" w:rsidR="003042B9" w:rsidRDefault="000F7870">
      <w:pPr>
        <w:pStyle w:val="4"/>
        <w:spacing w:line="360" w:lineRule="auto"/>
      </w:pPr>
      <w:r w:rsidRPr="000F7870">
        <w:rPr>
          <w:rFonts w:ascii="Garamond" w:eastAsia="DengXian" w:hAnsi="Garamond"/>
          <w:b/>
          <w:bCs/>
          <w:sz w:val="26"/>
          <w:szCs w:val="26"/>
          <w:lang w:eastAsia="zh-CN"/>
        </w:rPr>
        <w:t xml:space="preserve">AN. 4.42 </w:t>
      </w:r>
      <w:proofErr w:type="spellStart"/>
      <w:r w:rsidRPr="000F7870">
        <w:rPr>
          <w:rFonts w:ascii="Garamond" w:eastAsia="DengXian" w:hAnsi="Garamond"/>
          <w:b/>
          <w:bCs/>
          <w:sz w:val="26"/>
          <w:szCs w:val="26"/>
          <w:lang w:eastAsia="zh-CN"/>
        </w:rPr>
        <w:t>Pañhabyākara</w:t>
      </w:r>
      <w:r>
        <w:rPr>
          <w:rFonts w:ascii="Cambria" w:eastAsia="標楷體" w:hAnsi="Cambria" w:cs="Cambria"/>
          <w:b/>
          <w:bCs/>
          <w:sz w:val="26"/>
          <w:szCs w:val="26"/>
          <w:lang w:eastAsia="zh-CN"/>
        </w:rPr>
        <w:t>ṇ</w:t>
      </w:r>
      <w:r w:rsidRPr="000F7870">
        <w:rPr>
          <w:rFonts w:ascii="Garamond" w:eastAsia="DengXian" w:hAnsi="Garamond"/>
          <w:b/>
          <w:bCs/>
          <w:sz w:val="26"/>
          <w:szCs w:val="26"/>
          <w:lang w:eastAsia="zh-CN"/>
        </w:rPr>
        <w:t>asutta</w:t>
      </w:r>
      <w:r>
        <w:rPr>
          <w:rFonts w:ascii="Cambria" w:eastAsia="標楷體" w:hAnsi="Cambria" w:cs="Cambria"/>
          <w:b/>
          <w:bCs/>
          <w:sz w:val="26"/>
          <w:szCs w:val="26"/>
          <w:lang w:eastAsia="zh-CN"/>
        </w:rPr>
        <w:t>ṃ</w:t>
      </w:r>
      <w:proofErr w:type="spellEnd"/>
      <w:r w:rsidRPr="000F7870">
        <w:rPr>
          <w:rFonts w:ascii="Garamond" w:eastAsia="DengXian" w:hAnsi="Garamond" w:hint="eastAsia"/>
          <w:b/>
          <w:bCs/>
          <w:sz w:val="26"/>
          <w:szCs w:val="26"/>
          <w:lang w:eastAsia="zh-CN"/>
        </w:rPr>
        <w:t>增支部</w:t>
      </w:r>
      <w:r w:rsidRPr="000F7870">
        <w:rPr>
          <w:rFonts w:ascii="Garamond" w:eastAsia="DengXian" w:hAnsi="Garamond"/>
          <w:b/>
          <w:bCs/>
          <w:sz w:val="26"/>
          <w:szCs w:val="26"/>
          <w:lang w:eastAsia="zh-CN"/>
        </w:rPr>
        <w:t>4.42</w:t>
      </w:r>
      <w:r w:rsidRPr="000F7870">
        <w:rPr>
          <w:rFonts w:ascii="Garamond" w:eastAsia="DengXian" w:hAnsi="Garamond" w:hint="eastAsia"/>
          <w:b/>
          <w:bCs/>
          <w:sz w:val="26"/>
          <w:szCs w:val="26"/>
          <w:lang w:eastAsia="zh-CN"/>
        </w:rPr>
        <w:t>经、问题的回答经</w:t>
      </w:r>
    </w:p>
    <w:p w14:paraId="551D7DF5" w14:textId="7A08FF48"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有这四种问题的回答，哪四种呢？比丘们！有应该决定性回答的问题，比丘们！有应该分别回答的问题，比丘们！有应该反问后回答的问题，比丘们！有应该被搁置的问题，比丘们！这是四种问题的回答。」</w:t>
      </w:r>
    </w:p>
    <w:p w14:paraId="6775FA71" w14:textId="2DFA979B"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「一种是决定性之语，另一种是分别之语，</w:t>
      </w:r>
    </w:p>
    <w:p w14:paraId="3415A41B" w14:textId="1419D0BC"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第三种应该反问，而第四种应该被搁置。</w:t>
      </w:r>
    </w:p>
    <w:p w14:paraId="3D457E98" w14:textId="7FBAE7A9"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凡那些处处，他知道</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其</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随法性，</w:t>
      </w:r>
    </w:p>
    <w:p w14:paraId="2E165E71" w14:textId="45BAFBC7"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他们说像那样的比丘，是四种问题的熟练者。</w:t>
      </w:r>
    </w:p>
    <w:p w14:paraId="2B31EAFF" w14:textId="5ED99D4A"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是难接近者、难被征服者，深彻者、难摧破者，</w:t>
      </w:r>
    </w:p>
    <w:p w14:paraId="3510F93A" w14:textId="4850BC93"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而在有利益与无利益上，他是二者的熟知者。</w:t>
      </w:r>
    </w:p>
    <w:p w14:paraId="6735EF93" w14:textId="48662B92"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贤智者回避无利益的，取有利益的，</w:t>
      </w:r>
    </w:p>
    <w:p w14:paraId="1B34BB83" w14:textId="193B87BF"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 xml:space="preserve">　现观利益的坚固者，被称为『贤智者』。」（增支部</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42</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问题的回答经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816" w:history="1">
        <w:r w:rsidRPr="000F7870">
          <w:rPr>
            <w:rFonts w:ascii="Garamond" w:eastAsia="DengXian" w:hAnsi="Garamond" w:cs="Times New Roman"/>
            <w:color w:val="0000FF"/>
            <w:kern w:val="0"/>
            <w:szCs w:val="24"/>
            <w:u w:val="single"/>
            <w:lang w:eastAsia="zh-CN"/>
          </w:rPr>
          <w:t>http://agama.buddhason.org/AN/AN0624.htm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510A53A6" w14:textId="15D343D3"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1437F6F3" w14:textId="24E785CD"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比丘们，有四种解说问题的方式。什么是四种解说问题的方式呢？</w:t>
      </w:r>
    </w:p>
    <w:p w14:paraId="4209947B" w14:textId="01F2BE3B"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比丘们，有些问题应以单一的形式来解说，有些问题应以分析的形式来解说，有些问题应以反问的形式来解说，有些问题应不作解说。</w:t>
      </w:r>
    </w:p>
    <w:p w14:paraId="0492021D" w14:textId="18970FA8"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比丘们，有这四种解说问题的方式。</w:t>
      </w:r>
    </w:p>
    <w:p w14:paraId="7067B453" w14:textId="6645DD0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lastRenderedPageBreak/>
        <w:t>“</w:t>
      </w:r>
      <w:r w:rsidRPr="000F7870">
        <w:rPr>
          <w:rFonts w:ascii="Garamond" w:eastAsia="DengXian" w:hAnsi="Garamond" w:cs="Times New Roman" w:hint="eastAsia"/>
          <w:kern w:val="0"/>
          <w:szCs w:val="24"/>
          <w:lang w:eastAsia="zh-CN"/>
        </w:rPr>
        <w:t>只说是或否，</w:t>
      </w:r>
    </w:p>
    <w:p w14:paraId="557DD148" w14:textId="45FBB57E"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 xml:space="preserve">　或作分析说，</w:t>
      </w:r>
    </w:p>
    <w:p w14:paraId="56D29E2E" w14:textId="001C48C7"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第三反问说，</w:t>
      </w:r>
    </w:p>
    <w:p w14:paraId="690B418C" w14:textId="777AFE76"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第四不置答；</w:t>
      </w:r>
    </w:p>
    <w:p w14:paraId="6FDE74D8" w14:textId="234EF964"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比丘知四说，</w:t>
      </w:r>
    </w:p>
    <w:p w14:paraId="44356C44" w14:textId="5FB1517F"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于诸问题中，</w:t>
      </w:r>
    </w:p>
    <w:p w14:paraId="508758D3" w14:textId="2C54F16F"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能如法作答，</w:t>
      </w:r>
    </w:p>
    <w:p w14:paraId="7367749C" w14:textId="23DBBAF7"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此称善答者。</w:t>
      </w:r>
    </w:p>
    <w:p w14:paraId="62F17C55" w14:textId="77777777" w:rsidR="003042B9" w:rsidRDefault="003042B9">
      <w:pPr>
        <w:pStyle w:val="Standarduser"/>
        <w:widowControl/>
        <w:spacing w:before="120" w:after="120"/>
        <w:rPr>
          <w:rFonts w:ascii="Garamond" w:eastAsia="細明體" w:hAnsi="Garamond" w:cs="Times New Roman"/>
          <w:kern w:val="0"/>
          <w:szCs w:val="24"/>
          <w:lang w:eastAsia="zh-CN"/>
        </w:rPr>
      </w:pPr>
    </w:p>
    <w:p w14:paraId="653BA5DD" w14:textId="05391001"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亦复能善知，</w:t>
      </w:r>
    </w:p>
    <w:p w14:paraId="3C56F916" w14:textId="02550727"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有义与无义；</w:t>
      </w:r>
    </w:p>
    <w:p w14:paraId="6F9E86BF" w14:textId="0371E0A4"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所说难批驳，</w:t>
      </w:r>
    </w:p>
    <w:p w14:paraId="2FA451B6" w14:textId="65404906"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深入难攻破。</w:t>
      </w:r>
    </w:p>
    <w:p w14:paraId="4DDF8490" w14:textId="6BA1C0A9"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无义则远离，</w:t>
      </w:r>
    </w:p>
    <w:p w14:paraId="12ED732A" w14:textId="512DD3DA"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有义则受持；</w:t>
      </w:r>
    </w:p>
    <w:p w14:paraId="3A67C67C" w14:textId="3AFD481B"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达义心坚定，</w:t>
      </w:r>
    </w:p>
    <w:p w14:paraId="3A364DAD" w14:textId="665C12A9"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 xml:space="preserve">　此称为智者。</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译，香港志莲净苑：增支部．第四集．四十二．问题</w:t>
      </w:r>
      <w:r w:rsidRPr="000F7870">
        <w:rPr>
          <w:rFonts w:ascii="Garamond" w:eastAsia="DengXian" w:hAnsi="Garamond" w:cs="Times New Roman"/>
          <w:kern w:val="0"/>
          <w:szCs w:val="24"/>
          <w:lang w:eastAsia="zh-CN"/>
        </w:rPr>
        <w:t xml:space="preserve"> </w:t>
      </w:r>
      <w:hyperlink r:id="rId817" w:history="1">
        <w:r w:rsidRPr="000F7870">
          <w:rPr>
            <w:rFonts w:ascii="Garamond" w:eastAsia="DengXian" w:hAnsi="Garamond" w:cs="Times New Roman"/>
            <w:color w:val="0000FF"/>
            <w:kern w:val="0"/>
            <w:szCs w:val="24"/>
            <w:u w:val="single"/>
            <w:lang w:eastAsia="zh-CN"/>
          </w:rPr>
          <w:t>http://www.chilin.edu.hk/edu/report_section_detail.asp?section_id=62&amp;id=571&amp;page_id=800:0</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504EBC64" w14:textId="5FD30B9D"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175)</w:t>
      </w:r>
    </w:p>
    <w:p w14:paraId="779E1A4C" w14:textId="77777777" w:rsidR="003042B9" w:rsidRDefault="003042B9">
      <w:pPr>
        <w:pStyle w:val="Standarduser"/>
        <w:widowControl/>
        <w:spacing w:before="120" w:after="120"/>
        <w:jc w:val="both"/>
        <w:rPr>
          <w:rFonts w:ascii="Garamond" w:eastAsia="細明體" w:hAnsi="Garamond" w:cs="Times New Roman"/>
          <w:kern w:val="0"/>
          <w:szCs w:val="24"/>
        </w:rPr>
      </w:pPr>
    </w:p>
    <w:p w14:paraId="0763CAE0" w14:textId="77777777" w:rsidR="003042B9" w:rsidRDefault="003042B9">
      <w:pPr>
        <w:pStyle w:val="Standarduser"/>
        <w:widowControl/>
        <w:spacing w:before="120" w:after="120"/>
        <w:jc w:val="both"/>
        <w:rPr>
          <w:rFonts w:ascii="Garamond" w:eastAsia="細明體" w:hAnsi="Garamond" w:cs="Times New Roman"/>
          <w:kern w:val="0"/>
          <w:szCs w:val="24"/>
        </w:rPr>
      </w:pPr>
    </w:p>
    <w:p w14:paraId="1A6AB132" w14:textId="627F8E48" w:rsidR="003042B9" w:rsidRDefault="000F7870">
      <w:pPr>
        <w:pStyle w:val="4"/>
        <w:spacing w:line="360" w:lineRule="auto"/>
      </w:pPr>
      <w:r w:rsidRPr="000F7870">
        <w:rPr>
          <w:rFonts w:ascii="Garamond" w:eastAsia="DengXian" w:hAnsi="Garamond"/>
          <w:b/>
          <w:bCs/>
          <w:sz w:val="26"/>
          <w:szCs w:val="26"/>
          <w:lang w:eastAsia="zh-CN"/>
        </w:rPr>
        <w:t xml:space="preserve">AN. 4.62 </w:t>
      </w:r>
      <w:proofErr w:type="spellStart"/>
      <w:r w:rsidRPr="000F7870">
        <w:rPr>
          <w:rFonts w:ascii="Garamond" w:eastAsia="DengXian" w:hAnsi="Garamond"/>
          <w:b/>
          <w:bCs/>
          <w:sz w:val="26"/>
          <w:szCs w:val="26"/>
          <w:lang w:eastAsia="zh-CN"/>
        </w:rPr>
        <w:t>Āna</w:t>
      </w:r>
      <w:r>
        <w:rPr>
          <w:rFonts w:ascii="Cambria" w:eastAsia="標楷體" w:hAnsi="Cambria" w:cs="Cambria"/>
          <w:b/>
          <w:bCs/>
          <w:sz w:val="26"/>
          <w:szCs w:val="26"/>
          <w:lang w:eastAsia="zh-CN"/>
        </w:rPr>
        <w:t>ṇ</w:t>
      </w:r>
      <w:r w:rsidRPr="000F7870">
        <w:rPr>
          <w:rFonts w:ascii="Garamond" w:eastAsia="DengXian" w:hAnsi="Garamond"/>
          <w:b/>
          <w:bCs/>
          <w:sz w:val="26"/>
          <w:szCs w:val="26"/>
          <w:lang w:eastAsia="zh-CN"/>
        </w:rPr>
        <w:t>yasutta</w:t>
      </w:r>
      <w:r>
        <w:rPr>
          <w:rFonts w:ascii="Cambria" w:eastAsia="標楷體" w:hAnsi="Cambria" w:cs="Cambria"/>
          <w:b/>
          <w:bCs/>
          <w:sz w:val="26"/>
          <w:szCs w:val="26"/>
          <w:lang w:eastAsia="zh-CN"/>
        </w:rPr>
        <w:t>ṃ</w:t>
      </w:r>
      <w:proofErr w:type="spellEnd"/>
      <w:r w:rsidRPr="000F7870">
        <w:rPr>
          <w:rFonts w:ascii="Garamond" w:eastAsia="DengXian" w:hAnsi="Garamond"/>
          <w:b/>
          <w:bCs/>
          <w:sz w:val="26"/>
          <w:szCs w:val="26"/>
          <w:lang w:eastAsia="zh-CN"/>
        </w:rPr>
        <w:t xml:space="preserve"> (</w:t>
      </w:r>
      <w:proofErr w:type="spellStart"/>
      <w:r w:rsidRPr="000F7870">
        <w:rPr>
          <w:rFonts w:ascii="Garamond" w:eastAsia="DengXian" w:hAnsi="Garamond"/>
          <w:b/>
          <w:bCs/>
          <w:sz w:val="26"/>
          <w:szCs w:val="26"/>
          <w:lang w:eastAsia="zh-CN"/>
        </w:rPr>
        <w:t>Ana</w:t>
      </w:r>
      <w:r>
        <w:rPr>
          <w:rFonts w:ascii="Cambria" w:eastAsia="標楷體" w:hAnsi="Cambria" w:cs="Cambria"/>
          <w:b/>
          <w:bCs/>
          <w:sz w:val="26"/>
          <w:szCs w:val="26"/>
          <w:lang w:eastAsia="zh-CN"/>
        </w:rPr>
        <w:t>ṇ</w:t>
      </w:r>
      <w:r w:rsidRPr="000F7870">
        <w:rPr>
          <w:rFonts w:ascii="Garamond" w:eastAsia="DengXian" w:hAnsi="Garamond"/>
          <w:b/>
          <w:bCs/>
          <w:sz w:val="26"/>
          <w:szCs w:val="26"/>
          <w:lang w:eastAsia="zh-CN"/>
        </w:rPr>
        <w:t>asutta</w:t>
      </w:r>
      <w:r>
        <w:rPr>
          <w:rFonts w:ascii="Cambria" w:eastAsia="標楷體" w:hAnsi="Cambria" w:cs="Cambria"/>
          <w:b/>
          <w:bCs/>
          <w:sz w:val="26"/>
          <w:szCs w:val="26"/>
          <w:lang w:eastAsia="zh-CN"/>
        </w:rPr>
        <w:t>ṃ</w:t>
      </w:r>
      <w:proofErr w:type="spellEnd"/>
      <w:r w:rsidRPr="000F7870">
        <w:rPr>
          <w:rFonts w:ascii="Garamond" w:eastAsia="DengXian" w:hAnsi="Garamond"/>
          <w:b/>
          <w:bCs/>
          <w:sz w:val="26"/>
          <w:szCs w:val="26"/>
          <w:lang w:eastAsia="zh-CN"/>
        </w:rPr>
        <w:t>)</w:t>
      </w:r>
      <w:r w:rsidRPr="000F7870">
        <w:rPr>
          <w:rFonts w:ascii="Garamond" w:eastAsia="DengXian" w:hAnsi="Garamond" w:hint="eastAsia"/>
          <w:b/>
          <w:bCs/>
          <w:sz w:val="26"/>
          <w:szCs w:val="26"/>
          <w:lang w:eastAsia="zh-CN"/>
        </w:rPr>
        <w:t>、无负债经、没有欠债</w:t>
      </w:r>
    </w:p>
    <w:p w14:paraId="0A1C7906" w14:textId="6D8C888B"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一九二九年哥仑坡版《增支部》第二三二、二三三两页。</w:t>
      </w:r>
    </w:p>
    <w:p w14:paraId="015B94F4" w14:textId="77777777" w:rsidR="003042B9" w:rsidRDefault="003042B9">
      <w:pPr>
        <w:pStyle w:val="Standarduser"/>
        <w:widowControl/>
        <w:spacing w:before="120" w:after="120"/>
        <w:rPr>
          <w:rFonts w:ascii="Garamond" w:eastAsia="細明體" w:hAnsi="Garamond"/>
        </w:rPr>
      </w:pPr>
    </w:p>
    <w:p w14:paraId="316E09D7" w14:textId="4CA11052"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「那时，屋主给孤独去见世尊。抵达后，向世尊问讯，接着在一旁坐下。在一旁坐好后，世尊对屋主给孤独这么说：</w:t>
      </w:r>
    </w:p>
    <w:p w14:paraId="657C5598" w14:textId="1511A109"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「屋主！有这四种在家受用诸欲者取适当时机能到达的乐，哪四个呢？</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拥</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有之乐、受用之乐、无负债之乐、无罪过之乐。</w:t>
      </w:r>
    </w:p>
    <w:p w14:paraId="6DECA16A" w14:textId="064BF0BF"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屋主！什么是</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拥</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有之乐呢？屋主！这里，善男子有以活力的努力所得，以腕力所积聚，以流汗所得，如法的如法所得财富，他</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想</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：『我有以活力的努力所得，以腕力所积聚，以流汗所得，如法的如法所得财富。』而到达乐、到达喜悦，屋主！这被称为</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拥</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有之乐。</w:t>
      </w:r>
    </w:p>
    <w:p w14:paraId="29F944F6" w14:textId="31C42454" w:rsidR="003042B9" w:rsidRDefault="000F7870">
      <w:pPr>
        <w:pStyle w:val="Standarduser"/>
        <w:widowControl/>
        <w:spacing w:before="120" w:after="120"/>
        <w:ind w:firstLine="2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屋主！什么是受用之乐呢？屋主！这里，善男子受用以活力的努力所得，以腕力所积聚，以流汗所得，如法的如法所得财富，并作福德，他</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想</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：『我受用以活力的努力所得，以腕</w:t>
      </w:r>
      <w:r w:rsidRPr="000F7870">
        <w:rPr>
          <w:rFonts w:ascii="Garamond" w:eastAsia="DengXian" w:hAnsi="Garamond" w:cs="Times New Roman" w:hint="eastAsia"/>
          <w:kern w:val="0"/>
          <w:lang w:eastAsia="zh-CN"/>
        </w:rPr>
        <w:lastRenderedPageBreak/>
        <w:t>力所积聚，以流汗所得，如法的如法所得财富，并作福德。』而到达乐、到达喜悦，屋主！这被称为受用之乐。</w:t>
      </w:r>
    </w:p>
    <w:p w14:paraId="5AD7691B" w14:textId="7F320CBD"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屋主！什么是无负债之乐呢？屋主！这里，善男子不负任何或多或少的债，他</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想</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：『我不负任何或多或少的债。』而到达乐、到达喜悦，屋主！这被称为无负债之乐。</w:t>
      </w:r>
    </w:p>
    <w:p w14:paraId="14E8258D" w14:textId="134E9FC5"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屋主！什么是无罪过之乐呢？屋主！这里，圣弟子具备无罪过的身业，具备无罪过的语业，具备无罪过的意业，他</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想</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：『我具备无罪过的身业，具备无罪过的语业，具备无罪过的意业。』而到达乐、到达喜悦，屋主！这被称为无罪过之乐。</w:t>
      </w:r>
    </w:p>
    <w:p w14:paraId="28F5458D" w14:textId="7B5A5003"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屋主！这是四个在家受用诸欲者取适当时机能到达的乐。」</w:t>
      </w:r>
    </w:p>
    <w:p w14:paraId="6479F5F5" w14:textId="7FFEEC76"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「知道无负债之乐后，而后</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拥</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有之乐，</w:t>
      </w:r>
    </w:p>
    <w:p w14:paraId="35DD99A3" w14:textId="4CA34B7D"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受用财富之乐，不免一死的人从那里以慧观。</w:t>
      </w:r>
    </w:p>
    <w:p w14:paraId="115BCFB2" w14:textId="07281492"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当观时，明智者知道</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这</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二</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受用</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部分</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w:t>
      </w:r>
    </w:p>
    <w:p w14:paraId="0A3B8C1A" w14:textId="4480FCBA"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hint="eastAsia"/>
          <w:kern w:val="0"/>
          <w:lang w:eastAsia="zh-CN"/>
        </w:rPr>
        <w:t>这不值，无罪过之乐的十六分之一。」」（增支部</w:t>
      </w:r>
      <w:r w:rsidRPr="000F7870">
        <w:rPr>
          <w:rFonts w:ascii="Garamond" w:eastAsia="DengXian" w:hAnsi="Garamond" w:cs="Times New Roman"/>
          <w:kern w:val="0"/>
          <w:lang w:eastAsia="zh-CN"/>
        </w:rPr>
        <w:t>4</w:t>
      </w:r>
      <w:r w:rsidRPr="000F7870">
        <w:rPr>
          <w:rFonts w:ascii="Garamond" w:eastAsia="DengXian" w:hAnsi="Garamond" w:cs="Times New Roman" w:hint="eastAsia"/>
          <w:kern w:val="0"/>
          <w:lang w:eastAsia="zh-CN"/>
        </w:rPr>
        <w:t>集</w:t>
      </w:r>
      <w:r w:rsidRPr="000F7870">
        <w:rPr>
          <w:rFonts w:ascii="Garamond" w:eastAsia="DengXian" w:hAnsi="Garamond" w:cs="Times New Roman"/>
          <w:kern w:val="0"/>
          <w:lang w:eastAsia="zh-CN"/>
        </w:rPr>
        <w:t>62</w:t>
      </w:r>
      <w:r w:rsidRPr="000F7870">
        <w:rPr>
          <w:rFonts w:ascii="Garamond" w:eastAsia="DengXian" w:hAnsi="Garamond" w:cs="Times New Roman" w:hint="eastAsia"/>
          <w:kern w:val="0"/>
          <w:lang w:eastAsia="zh-CN"/>
        </w:rPr>
        <w:t>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无负债经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庄春江译</w:t>
      </w:r>
      <w:r w:rsidRPr="000F7870">
        <w:rPr>
          <w:rFonts w:ascii="Garamond" w:eastAsia="DengXian" w:hAnsi="Garamond" w:cs="Times New Roman"/>
          <w:kern w:val="0"/>
          <w:lang w:eastAsia="zh-CN"/>
        </w:rPr>
        <w:t xml:space="preserve">) </w:t>
      </w:r>
      <w:hyperlink r:id="rId818" w:history="1">
        <w:r w:rsidRPr="000F7870">
          <w:rPr>
            <w:rFonts w:ascii="Garamond" w:eastAsia="DengXian" w:hAnsi="Garamond" w:cs="Times New Roman"/>
            <w:color w:val="0000FF"/>
            <w:kern w:val="0"/>
            <w:u w:val="single"/>
            <w:lang w:eastAsia="zh-CN"/>
          </w:rPr>
          <w:t>http://agama.buddhason.org/AN/AN0644.htm</w:t>
        </w:r>
      </w:hyperlink>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w:t>
      </w:r>
    </w:p>
    <w:p w14:paraId="297A69E9" w14:textId="0D5BEB8D"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w:t>
      </w:r>
    </w:p>
    <w:p w14:paraId="583DC66A" w14:textId="52378C46"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「这时候，须达多．给孤独长者前往世尊那里，对世尊作礼，然后坐在一边。世尊对给孤独长者说：</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居士，当时机与条件成熟的时候，受用欲乐的在家人能获得四种乐。是哪四种乐呢？</w:t>
      </w:r>
    </w:p>
    <w:p w14:paraId="54F1C83E" w14:textId="2751D2FE"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拥有财富之乐、受用财富之乐、没有欠债之乐、不受谴责之乐。</w:t>
      </w:r>
    </w:p>
    <w:p w14:paraId="5A9BD667" w14:textId="3A0C4526"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居士，什么是拥有财富之乐呢？</w:t>
      </w:r>
    </w:p>
    <w:p w14:paraId="277D0C21" w14:textId="49EAF3A8"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居士，一个人努力精进、付出劳力汗水、如法赚得财富。当他想到自己拥有这些财富的时候，快乐便会到来，喜悦便会到来。居士，这称为拥有财富之乐。</w:t>
      </w:r>
    </w:p>
    <w:p w14:paraId="0347183F" w14:textId="3DFC2CF0"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居士，什么是受用财富之乐呢？</w:t>
      </w:r>
    </w:p>
    <w:p w14:paraId="5979DC96" w14:textId="380E1182" w:rsidR="003042B9" w:rsidRDefault="000F7870">
      <w:pPr>
        <w:pStyle w:val="Standarduser"/>
        <w:widowControl/>
        <w:spacing w:before="120" w:after="120"/>
        <w:ind w:firstLine="360"/>
        <w:jc w:val="both"/>
        <w:rPr>
          <w:rFonts w:ascii="Garamond" w:eastAsia="細明體" w:hAnsi="Garamond" w:cs="Times New Roman"/>
          <w:kern w:val="0"/>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居士，一个人努力精进、付出劳力汗水、如法赚得财富后，他受用这些财富，用这些财富来作福。当他想到自己受用这些财富及用这些财富来作福的时候，快乐便会到来，喜悦便会到来。居士，这称为受用财富之乐。</w:t>
      </w:r>
    </w:p>
    <w:p w14:paraId="33104D13" w14:textId="382C111A"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居士，什么是没有欠债之乐呢？</w:t>
      </w:r>
    </w:p>
    <w:p w14:paraId="13698F92" w14:textId="4B4987A0"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居士，一个人没有欠任何人或多或少的债项。当他想到自己没有欠任何人或多或少的债项的时候，快乐便会到来，喜悦便会到来。居士，这称为没有欠债之乐。</w:t>
      </w:r>
    </w:p>
    <w:p w14:paraId="53B59A52" w14:textId="0E45C8D3"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居士，什么是不受谴责之乐呢？</w:t>
      </w:r>
    </w:p>
    <w:p w14:paraId="78EE2429" w14:textId="4192B97E"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居士，一位圣弟子具有不受谴责的身业、口业、意业。当他想到自己具有不受谴责的身业、口业、意业的时候，快乐便会到来，喜悦便会到来。居士，这称为不受谴责之乐。</w:t>
      </w:r>
    </w:p>
    <w:p w14:paraId="62EE3A12" w14:textId="1A71EED3" w:rsidR="003042B9" w:rsidRDefault="000F7870">
      <w:pPr>
        <w:pStyle w:val="Standarduser"/>
        <w:widowControl/>
        <w:spacing w:before="120" w:after="120"/>
        <w:ind w:firstLine="360"/>
        <w:jc w:val="both"/>
        <w:rPr>
          <w:rFonts w:ascii="Garamond" w:eastAsia="細明體" w:hAnsi="Garamond" w:cs="Times New Roman"/>
          <w:kern w:val="0"/>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居士，当时机与条件成熟的时候，受用欲乐的在家人能获得这四种乐。</w:t>
      </w:r>
    </w:p>
    <w:p w14:paraId="6836A412" w14:textId="4F143134"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拥有财富乐，</w:t>
      </w:r>
    </w:p>
    <w:p w14:paraId="13413716" w14:textId="1104D93A"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受用财富乐，</w:t>
      </w:r>
    </w:p>
    <w:p w14:paraId="47EAF3B9" w14:textId="79D61E18"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lastRenderedPageBreak/>
        <w:t>无债之快乐，</w:t>
      </w:r>
    </w:p>
    <w:p w14:paraId="1B94EAE8" w14:textId="037BA9E6"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均属物质乐；</w:t>
      </w:r>
    </w:p>
    <w:p w14:paraId="3B0492EF" w14:textId="1BD6A46A"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智者善观察，</w:t>
      </w:r>
    </w:p>
    <w:p w14:paraId="3985ADB2" w14:textId="6486751A"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不及心灵乐，</w:t>
      </w:r>
    </w:p>
    <w:p w14:paraId="58655B75" w14:textId="6A62D7B7"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不受人谴责，</w:t>
      </w:r>
    </w:p>
    <w:p w14:paraId="43727085" w14:textId="1409C21F"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十六分之一。</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」（萧式球</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译，香港志莲净苑：增支部．第四集．六十二．没有欠债</w:t>
      </w:r>
    </w:p>
    <w:p w14:paraId="18537011" w14:textId="50118752" w:rsidR="003042B9" w:rsidRDefault="00070649">
      <w:pPr>
        <w:pStyle w:val="Standarduser"/>
        <w:widowControl/>
        <w:spacing w:before="120" w:after="120"/>
        <w:ind w:firstLine="480"/>
        <w:jc w:val="both"/>
      </w:pPr>
      <w:hyperlink r:id="rId819" w:history="1">
        <w:r w:rsidR="000F7870" w:rsidRPr="000F7870">
          <w:rPr>
            <w:rStyle w:val="Internetlink"/>
            <w:rFonts w:ascii="Garamond" w:eastAsia="DengXian" w:hAnsi="Garamond" w:cs="Times New Roman"/>
            <w:kern w:val="0"/>
            <w:lang w:eastAsia="zh-CN"/>
          </w:rPr>
          <w:t>http://www.chilin.edu.hk/edu/report_section_detail.asp?section_id=60&amp;id=182</w:t>
        </w:r>
      </w:hyperlink>
      <w:r w:rsidR="000F7870" w:rsidRPr="000F7870">
        <w:rPr>
          <w:rFonts w:ascii="Garamond" w:eastAsia="DengXian" w:hAnsi="Garamond" w:cs="Times New Roman"/>
          <w:kern w:val="0"/>
          <w:lang w:eastAsia="zh-CN"/>
        </w:rPr>
        <w:t xml:space="preserve"> </w:t>
      </w:r>
      <w:r w:rsidR="000F7870" w:rsidRPr="000F7870">
        <w:rPr>
          <w:rFonts w:ascii="Garamond" w:eastAsia="DengXian" w:hAnsi="Garamond" w:cs="Times New Roman" w:hint="eastAsia"/>
          <w:kern w:val="0"/>
          <w:lang w:eastAsia="zh-CN"/>
        </w:rPr>
        <w:t>）</w:t>
      </w:r>
    </w:p>
    <w:p w14:paraId="53FEF62B" w14:textId="0CAB7C8A"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201)</w:t>
      </w:r>
    </w:p>
    <w:p w14:paraId="7736C016" w14:textId="77777777" w:rsidR="003042B9" w:rsidRDefault="003042B9">
      <w:pPr>
        <w:pStyle w:val="Standarduser"/>
        <w:widowControl/>
        <w:spacing w:before="120" w:after="120"/>
        <w:jc w:val="both"/>
        <w:rPr>
          <w:rFonts w:ascii="Garamond" w:eastAsia="細明體" w:hAnsi="Garamond" w:cs="Times New Roman"/>
          <w:kern w:val="0"/>
          <w:szCs w:val="24"/>
        </w:rPr>
      </w:pPr>
    </w:p>
    <w:p w14:paraId="0A73FE7C" w14:textId="77777777" w:rsidR="003042B9" w:rsidRDefault="003042B9">
      <w:pPr>
        <w:pStyle w:val="Standarduser"/>
        <w:widowControl/>
        <w:spacing w:before="120" w:after="120"/>
        <w:jc w:val="both"/>
        <w:rPr>
          <w:rFonts w:ascii="Garamond" w:eastAsia="細明體" w:hAnsi="Garamond" w:cs="Times New Roman"/>
          <w:kern w:val="0"/>
          <w:szCs w:val="24"/>
        </w:rPr>
      </w:pPr>
    </w:p>
    <w:p w14:paraId="1EF6A381" w14:textId="07A63831" w:rsidR="003042B9" w:rsidRDefault="000F7870">
      <w:pPr>
        <w:pStyle w:val="4"/>
        <w:spacing w:line="360" w:lineRule="auto"/>
      </w:pPr>
      <w:r w:rsidRPr="000F7870">
        <w:rPr>
          <w:rFonts w:ascii="Garamond" w:eastAsia="DengXian" w:hAnsi="Garamond"/>
          <w:b/>
          <w:bCs/>
          <w:sz w:val="26"/>
          <w:szCs w:val="26"/>
          <w:lang w:eastAsia="zh-CN"/>
        </w:rPr>
        <w:t xml:space="preserve">AN. 4.63 </w:t>
      </w:r>
      <w:proofErr w:type="spellStart"/>
      <w:r w:rsidRPr="000F7870">
        <w:rPr>
          <w:rFonts w:ascii="Garamond" w:eastAsia="DengXian" w:hAnsi="Garamond"/>
          <w:b/>
          <w:bCs/>
          <w:sz w:val="26"/>
          <w:szCs w:val="26"/>
          <w:lang w:eastAsia="zh-CN"/>
        </w:rPr>
        <w:t>Brahmasutta</w:t>
      </w:r>
      <w:r>
        <w:rPr>
          <w:rFonts w:ascii="Cambria" w:eastAsia="標楷體" w:hAnsi="Cambria" w:cs="Cambria"/>
          <w:b/>
          <w:bCs/>
          <w:sz w:val="26"/>
          <w:szCs w:val="26"/>
          <w:lang w:eastAsia="zh-CN"/>
        </w:rPr>
        <w:t>ṃ</w:t>
      </w:r>
      <w:proofErr w:type="spellEnd"/>
      <w:r w:rsidRPr="000F7870">
        <w:rPr>
          <w:rFonts w:ascii="Garamond" w:eastAsia="DengXian" w:hAnsi="Garamond" w:hint="eastAsia"/>
          <w:b/>
          <w:bCs/>
          <w:sz w:val="26"/>
          <w:szCs w:val="26"/>
          <w:lang w:eastAsia="zh-CN"/>
        </w:rPr>
        <w:t>增支部</w:t>
      </w:r>
      <w:r w:rsidRPr="000F7870">
        <w:rPr>
          <w:rFonts w:ascii="Garamond" w:eastAsia="DengXian" w:hAnsi="Garamond"/>
          <w:b/>
          <w:bCs/>
          <w:sz w:val="26"/>
          <w:szCs w:val="26"/>
          <w:lang w:eastAsia="zh-CN"/>
        </w:rPr>
        <w:t>4.63</w:t>
      </w:r>
      <w:r w:rsidRPr="000F7870">
        <w:rPr>
          <w:rFonts w:ascii="Garamond" w:eastAsia="DengXian" w:hAnsi="Garamond" w:hint="eastAsia"/>
          <w:b/>
          <w:bCs/>
          <w:sz w:val="26"/>
          <w:szCs w:val="26"/>
          <w:lang w:eastAsia="zh-CN"/>
        </w:rPr>
        <w:t>经、梵天经</w:t>
      </w:r>
    </w:p>
    <w:p w14:paraId="76EB5823" w14:textId="77777777" w:rsidR="003042B9" w:rsidRDefault="003042B9">
      <w:pPr>
        <w:pStyle w:val="Standarduser"/>
        <w:widowControl/>
        <w:spacing w:before="120" w:after="120"/>
        <w:jc w:val="both"/>
        <w:rPr>
          <w:rFonts w:ascii="Garamond" w:eastAsia="細明體" w:hAnsi="Garamond" w:cs="Times New Roman"/>
          <w:kern w:val="0"/>
          <w:szCs w:val="24"/>
        </w:rPr>
      </w:pPr>
    </w:p>
    <w:p w14:paraId="3DA13379" w14:textId="5E92323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比丘们！那些有梵天的家庭在家中父母被他们的孩子们尊敬，比丘们！那些有先师的家庭在家中父母被他们的孩子们尊敬，比丘们！那些有古天神的家庭在家中父母被他们的孩子们尊敬，比丘们！那些有应该被供奉者的家庭在家中父母被他们的孩子们尊敬。</w:t>
      </w:r>
    </w:p>
    <w:p w14:paraId="6C406D11" w14:textId="2BAC499E"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 xml:space="preserve">　　比丘们！『梵天』，这是对于父母的同义语，比丘们！『先师』，这是对于父母的同义语，比丘们！『古天神』，这是对于父母的同义语，比丘们！『应该被奉献者』，这是对于父母的同义语，那是什么原因呢？比丘们！父母对孩子们是多所帮助者、养育者、抚养者、使看见这世间者。」增支部</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63</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梵天经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820" w:history="1">
        <w:r w:rsidRPr="000F7870">
          <w:rPr>
            <w:rFonts w:ascii="Garamond" w:eastAsia="DengXian" w:hAnsi="Garamond" w:cs="Times New Roman"/>
            <w:kern w:val="0"/>
            <w:szCs w:val="24"/>
            <w:lang w:eastAsia="zh-CN"/>
          </w:rPr>
          <w:t>https://agama.buddhason.org/AN/AN0645.htm</w:t>
        </w:r>
      </w:hyperlink>
    </w:p>
    <w:p w14:paraId="7EA50348" w14:textId="53A6D354" w:rsidR="003042B9" w:rsidRDefault="000F7870">
      <w:pPr>
        <w:pStyle w:val="Standarduser"/>
        <w:widowControl/>
        <w:spacing w:before="120" w:after="120"/>
        <w:jc w:val="both"/>
        <w:rPr>
          <w:rFonts w:ascii="Garamond" w:eastAsia="細明體" w:hAnsi="Garamond" w:cs="Times New Roman"/>
          <w:kern w:val="0"/>
        </w:rPr>
      </w:pPr>
      <w:r w:rsidRPr="000F7870">
        <w:rPr>
          <w:rFonts w:ascii="Garamond" w:eastAsia="DengXian" w:hAnsi="Garamond" w:cs="Times New Roman" w:hint="eastAsia"/>
          <w:kern w:val="0"/>
          <w:lang w:eastAsia="zh-CN"/>
        </w:rPr>
        <w:t>～～～～～～～～～～</w:t>
      </w:r>
    </w:p>
    <w:p w14:paraId="1B7BE6C2" w14:textId="26A164B6" w:rsidR="003042B9" w:rsidRDefault="000F7870">
      <w:pPr>
        <w:pStyle w:val="Standarduser"/>
        <w:widowControl/>
        <w:spacing w:before="120" w:after="120"/>
        <w:jc w:val="both"/>
        <w:rPr>
          <w:rFonts w:ascii="Garamond" w:eastAsia="細明體" w:hAnsi="Garamond" w:cs="Times New Roman"/>
          <w:kern w:val="0"/>
        </w:rPr>
      </w:pPr>
      <w:r w:rsidRPr="000F7870">
        <w:rPr>
          <w:rFonts w:ascii="Garamond" w:eastAsia="DengXian" w:hAnsi="Garamond" w:cs="Times New Roman" w:hint="eastAsia"/>
          <w:kern w:val="0"/>
          <w:lang w:eastAsia="zh-CN"/>
        </w:rPr>
        <w:t>六十三．梵天</w:t>
      </w:r>
    </w:p>
    <w:p w14:paraId="7B504EDB" w14:textId="7534A754" w:rsidR="003042B9" w:rsidRDefault="000F7870">
      <w:pPr>
        <w:pStyle w:val="Standarduser"/>
        <w:widowControl/>
        <w:spacing w:before="120" w:after="120"/>
        <w:jc w:val="both"/>
        <w:rPr>
          <w:rFonts w:ascii="Garamond" w:eastAsia="細明體" w:hAnsi="Garamond" w:cs="Times New Roman"/>
          <w:kern w:val="0"/>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比丘们，子女应对家中的父母如梵天那样尊敬，子女应对家中的父母如老师那样尊敬，子女应对家中的父母如天神那样尊敬，子女应对家中的父母如值得受人供养的人那样尊敬。</w:t>
      </w:r>
    </w:p>
    <w:p w14:paraId="52EE121B" w14:textId="6418649D" w:rsidR="003042B9" w:rsidRDefault="000F7870">
      <w:pPr>
        <w:pStyle w:val="Standarduser"/>
        <w:widowControl/>
        <w:spacing w:before="120" w:after="120"/>
        <w:jc w:val="both"/>
        <w:rPr>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比丘们，父母被称为梵天，父母被称为老师，父母被称为天神，父母被称为值得受人供养的人，这是什么原因呢？比丘们，父母为照顾子女、养育子女、教导子女付出很多。（萧式球</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译，香港志莲净苑：增支部．第四集．六十三．梵天）</w:t>
      </w:r>
      <w:hyperlink r:id="rId821" w:history="1">
        <w:r w:rsidRPr="000F7870">
          <w:rPr>
            <w:rFonts w:ascii="Garamond" w:eastAsia="DengXian" w:hAnsi="Garamond" w:cs="Times New Roman"/>
            <w:lang w:eastAsia="zh-CN"/>
          </w:rPr>
          <w:t>http://www.chilin.edu.hk/edu/report_section_detail.asp?section_id=62&amp;id=572&amp;page_id=221:327</w:t>
        </w:r>
      </w:hyperlink>
    </w:p>
    <w:p w14:paraId="12397B0A" w14:textId="1297E9F0"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193)</w:t>
      </w:r>
    </w:p>
    <w:p w14:paraId="4231F152" w14:textId="77777777" w:rsidR="003042B9" w:rsidRDefault="003042B9">
      <w:pPr>
        <w:pStyle w:val="Standarduser"/>
        <w:widowControl/>
        <w:spacing w:before="120" w:after="120"/>
        <w:jc w:val="both"/>
        <w:rPr>
          <w:rFonts w:ascii="Garamond" w:eastAsia="細明體" w:hAnsi="Garamond" w:cs="Times New Roman"/>
        </w:rPr>
      </w:pPr>
    </w:p>
    <w:p w14:paraId="1103A398" w14:textId="77777777" w:rsidR="003042B9" w:rsidRDefault="003042B9">
      <w:pPr>
        <w:pStyle w:val="Standarduser"/>
        <w:widowControl/>
        <w:spacing w:before="120" w:after="120"/>
        <w:jc w:val="both"/>
        <w:rPr>
          <w:rFonts w:ascii="Garamond" w:eastAsia="細明體" w:hAnsi="Garamond" w:cs="Times New Roman"/>
          <w:kern w:val="0"/>
          <w:szCs w:val="24"/>
        </w:rPr>
      </w:pPr>
    </w:p>
    <w:p w14:paraId="53A7B8A9" w14:textId="4FB6B541" w:rsidR="003042B9" w:rsidRDefault="000F7870">
      <w:pPr>
        <w:pStyle w:val="4"/>
        <w:spacing w:line="360" w:lineRule="auto"/>
      </w:pPr>
      <w:r w:rsidRPr="000F7870">
        <w:rPr>
          <w:rFonts w:ascii="Garamond" w:eastAsia="DengXian" w:hAnsi="Garamond"/>
          <w:b/>
          <w:bCs/>
          <w:sz w:val="28"/>
          <w:szCs w:val="24"/>
          <w:lang w:eastAsia="zh-CN"/>
        </w:rPr>
        <w:t xml:space="preserve">AN. 4.76 </w:t>
      </w:r>
      <w:proofErr w:type="spellStart"/>
      <w:r w:rsidRPr="000F7870">
        <w:rPr>
          <w:rFonts w:ascii="Garamond" w:eastAsia="DengXian" w:hAnsi="Garamond"/>
          <w:b/>
          <w:bCs/>
          <w:sz w:val="28"/>
          <w:szCs w:val="24"/>
          <w:lang w:eastAsia="zh-CN"/>
        </w:rPr>
        <w:t>Kusinārasutta</w:t>
      </w:r>
      <w:r>
        <w:rPr>
          <w:rFonts w:ascii="Cambria" w:eastAsia="標楷體" w:hAnsi="Cambria" w:cs="Cambria"/>
          <w:b/>
          <w:bCs/>
          <w:sz w:val="28"/>
          <w:szCs w:val="24"/>
          <w:lang w:eastAsia="zh-CN"/>
        </w:rPr>
        <w:t>ṃ</w:t>
      </w:r>
      <w:proofErr w:type="spellEnd"/>
      <w:r w:rsidRPr="000F7870">
        <w:rPr>
          <w:rFonts w:ascii="Garamond" w:eastAsia="DengXian" w:hAnsi="Garamond" w:hint="eastAsia"/>
          <w:b/>
          <w:bCs/>
          <w:sz w:val="28"/>
          <w:szCs w:val="24"/>
          <w:lang w:eastAsia="zh-CN"/>
        </w:rPr>
        <w:t>增支部</w:t>
      </w:r>
      <w:r w:rsidRPr="000F7870">
        <w:rPr>
          <w:rFonts w:ascii="Garamond" w:eastAsia="DengXian" w:hAnsi="Garamond"/>
          <w:b/>
          <w:bCs/>
          <w:sz w:val="28"/>
          <w:szCs w:val="24"/>
          <w:lang w:eastAsia="zh-CN"/>
        </w:rPr>
        <w:t>4.76</w:t>
      </w:r>
      <w:r w:rsidRPr="000F7870">
        <w:rPr>
          <w:rFonts w:ascii="Garamond" w:eastAsia="DengXian" w:hAnsi="Garamond" w:hint="eastAsia"/>
          <w:b/>
          <w:bCs/>
          <w:sz w:val="28"/>
          <w:szCs w:val="24"/>
          <w:lang w:eastAsia="zh-CN"/>
        </w:rPr>
        <w:t>经、拘尸那罗经</w:t>
      </w:r>
    </w:p>
    <w:p w14:paraId="64641F4F" w14:textId="216BCADF"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《增支部》第二三九页：似为</w:t>
      </w:r>
      <w:r w:rsidRPr="000F7870">
        <w:rPr>
          <w:rFonts w:ascii="Garamond" w:eastAsia="DengXian" w:hAnsi="Garamond" w:cs="Times New Roman"/>
          <w:kern w:val="0"/>
          <w:szCs w:val="24"/>
          <w:lang w:eastAsia="zh-CN"/>
        </w:rPr>
        <w:t xml:space="preserve"> A ii 79 </w:t>
      </w:r>
      <w:r w:rsidRPr="000F7870">
        <w:rPr>
          <w:rFonts w:ascii="Garamond" w:eastAsia="DengXian" w:hAnsi="Garamond" w:cs="Times New Roman" w:hint="eastAsia"/>
          <w:kern w:val="0"/>
          <w:szCs w:val="24"/>
          <w:lang w:eastAsia="zh-CN"/>
        </w:rPr>
        <w:t>之误植；</w:t>
      </w:r>
      <w:r w:rsidRPr="000F7870">
        <w:rPr>
          <w:rFonts w:ascii="Garamond" w:eastAsia="DengXian" w:hAnsi="Garamond" w:cs="Times New Roman"/>
          <w:kern w:val="0"/>
          <w:szCs w:val="24"/>
          <w:lang w:eastAsia="zh-CN"/>
        </w:rPr>
        <w:t xml:space="preserve">AN.4.76 </w:t>
      </w:r>
      <w:proofErr w:type="spellStart"/>
      <w:r w:rsidRPr="000F7870">
        <w:rPr>
          <w:rFonts w:ascii="Garamond" w:eastAsia="DengXian" w:hAnsi="Garamond" w:cs="Times New Roman"/>
          <w:kern w:val="0"/>
          <w:szCs w:val="24"/>
          <w:lang w:eastAsia="zh-CN"/>
        </w:rPr>
        <w:t>Kusinārasutta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增支部</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76</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拘尸那罗经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w:t>
      </w:r>
    </w:p>
    <w:p w14:paraId="7011F376" w14:textId="5F1B5B27" w:rsidR="003042B9" w:rsidRDefault="00070649">
      <w:pPr>
        <w:pStyle w:val="Standarduser"/>
        <w:widowControl/>
        <w:spacing w:before="120" w:after="120"/>
        <w:jc w:val="both"/>
      </w:pPr>
      <w:hyperlink r:id="rId822" w:history="1">
        <w:r w:rsidR="000F7870" w:rsidRPr="000F7870">
          <w:rPr>
            <w:rFonts w:ascii="Garamond" w:eastAsia="DengXian" w:hAnsi="Garamond" w:cs="Times New Roman"/>
            <w:kern w:val="0"/>
            <w:szCs w:val="24"/>
            <w:lang w:eastAsia="zh-CN"/>
          </w:rPr>
          <w:t>https://agama.buddhason.org/AN/AN0658.htm</w:t>
        </w:r>
      </w:hyperlink>
    </w:p>
    <w:p w14:paraId="7BB5E6EE" w14:textId="6DFA20CC" w:rsidR="003042B9" w:rsidRDefault="000F7870">
      <w:pPr>
        <w:pStyle w:val="Standarduser"/>
        <w:suppressAutoHyphens w:val="0"/>
        <w:spacing w:before="120" w:after="120"/>
        <w:jc w:val="both"/>
        <w:textAlignment w:val="auto"/>
      </w:pPr>
      <w:r w:rsidRPr="000F7870">
        <w:rPr>
          <w:rFonts w:ascii="Garamond" w:eastAsia="DengXian" w:hAnsi="Garamond"/>
          <w:b/>
          <w:bCs/>
          <w:sz w:val="28"/>
          <w:lang w:eastAsia="zh-CN"/>
        </w:rPr>
        <w:t>(</w:t>
      </w: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54)</w:t>
      </w:r>
    </w:p>
    <w:p w14:paraId="0C693C6A" w14:textId="77777777" w:rsidR="003042B9" w:rsidRDefault="003042B9">
      <w:pPr>
        <w:pStyle w:val="Standarduser"/>
        <w:widowControl/>
        <w:spacing w:before="120" w:after="120"/>
        <w:jc w:val="both"/>
        <w:rPr>
          <w:rFonts w:ascii="Garamond" w:eastAsia="細明體" w:hAnsi="Garamond" w:cs="Times New Roman"/>
          <w:kern w:val="0"/>
          <w:szCs w:val="24"/>
        </w:rPr>
      </w:pPr>
    </w:p>
    <w:p w14:paraId="3C3F5D0A" w14:textId="77777777" w:rsidR="003042B9" w:rsidRDefault="003042B9">
      <w:pPr>
        <w:pStyle w:val="Standarduser"/>
        <w:widowControl/>
        <w:spacing w:before="120" w:after="120"/>
        <w:jc w:val="both"/>
        <w:rPr>
          <w:rFonts w:ascii="Garamond" w:eastAsia="細明體" w:hAnsi="Garamond" w:cs="Times New Roman"/>
          <w:kern w:val="0"/>
          <w:szCs w:val="24"/>
        </w:rPr>
      </w:pPr>
    </w:p>
    <w:p w14:paraId="65E11AC1" w14:textId="4059ACF8" w:rsidR="003042B9" w:rsidRDefault="000F7870">
      <w:pPr>
        <w:pStyle w:val="4"/>
        <w:spacing w:line="360" w:lineRule="auto"/>
      </w:pPr>
      <w:r w:rsidRPr="000F7870">
        <w:rPr>
          <w:rFonts w:ascii="Garamond" w:eastAsia="DengXian" w:hAnsi="Garamond"/>
          <w:b/>
          <w:bCs/>
          <w:sz w:val="28"/>
          <w:szCs w:val="24"/>
          <w:lang w:eastAsia="zh-CN"/>
        </w:rPr>
        <w:t xml:space="preserve">AN. 4. 157 </w:t>
      </w:r>
      <w:proofErr w:type="spellStart"/>
      <w:r w:rsidRPr="000F7870">
        <w:rPr>
          <w:rFonts w:ascii="Garamond" w:eastAsia="DengXian" w:hAnsi="Garamond"/>
          <w:b/>
          <w:bCs/>
          <w:sz w:val="28"/>
          <w:szCs w:val="24"/>
          <w:lang w:eastAsia="zh-CN"/>
        </w:rPr>
        <w:t>Rogasutta</w:t>
      </w:r>
      <w:r>
        <w:rPr>
          <w:rFonts w:ascii="Cambria" w:eastAsia="標楷體" w:hAnsi="Cambria" w:cs="Cambria"/>
          <w:b/>
          <w:bCs/>
          <w:sz w:val="28"/>
          <w:szCs w:val="24"/>
          <w:lang w:eastAsia="zh-CN"/>
        </w:rPr>
        <w:t>ṃ</w:t>
      </w:r>
      <w:proofErr w:type="spellEnd"/>
      <w:r w:rsidRPr="000F7870">
        <w:rPr>
          <w:rFonts w:ascii="Garamond" w:eastAsia="DengXian" w:hAnsi="Garamond" w:hint="eastAsia"/>
          <w:b/>
          <w:bCs/>
          <w:sz w:val="28"/>
          <w:szCs w:val="24"/>
          <w:lang w:eastAsia="zh-CN"/>
        </w:rPr>
        <w:t>增支部</w:t>
      </w:r>
      <w:r w:rsidRPr="000F7870">
        <w:rPr>
          <w:rFonts w:ascii="Garamond" w:eastAsia="DengXian" w:hAnsi="Garamond"/>
          <w:b/>
          <w:bCs/>
          <w:sz w:val="28"/>
          <w:szCs w:val="24"/>
          <w:lang w:eastAsia="zh-CN"/>
        </w:rPr>
        <w:t>4.157</w:t>
      </w:r>
      <w:r w:rsidRPr="000F7870">
        <w:rPr>
          <w:rFonts w:ascii="Garamond" w:eastAsia="DengXian" w:hAnsi="Garamond" w:hint="eastAsia"/>
          <w:b/>
          <w:bCs/>
          <w:sz w:val="28"/>
          <w:szCs w:val="24"/>
          <w:lang w:eastAsia="zh-CN"/>
        </w:rPr>
        <w:t>经、病经、病</w:t>
      </w:r>
    </w:p>
    <w:p w14:paraId="07CC3AF4" w14:textId="0AC4555E" w:rsidR="003042B9" w:rsidRDefault="000F7870">
      <w:pPr>
        <w:pStyle w:val="Standarduser"/>
        <w:widowControl/>
        <w:spacing w:before="120" w:after="120"/>
        <w:rPr>
          <w:rFonts w:ascii="Garamond" w:eastAsia="細明體" w:hAnsi="Garamond"/>
        </w:rPr>
      </w:pPr>
      <w:r w:rsidRPr="000F7870">
        <w:rPr>
          <w:rFonts w:ascii="Garamond" w:eastAsia="DengXian" w:hAnsi="Garamond" w:hint="eastAsia"/>
          <w:lang w:eastAsia="zh-CN"/>
        </w:rPr>
        <w:t>一九二九年哥仑坡《增支部经》第二七六页</w:t>
      </w:r>
      <w:r w:rsidRPr="000F7870">
        <w:rPr>
          <w:rFonts w:ascii="Garamond" w:eastAsia="DengXian" w:hAnsi="Garamond"/>
          <w:lang w:eastAsia="zh-CN"/>
        </w:rPr>
        <w:t xml:space="preserve"> ? (</w:t>
      </w:r>
      <w:proofErr w:type="gramStart"/>
      <w:r w:rsidRPr="000F7870">
        <w:rPr>
          <w:rFonts w:ascii="Garamond" w:eastAsia="DengXian" w:hAnsi="Garamond"/>
          <w:lang w:eastAsia="zh-CN"/>
        </w:rPr>
        <w:t>A</w:t>
      </w:r>
      <w:proofErr w:type="gramEnd"/>
      <w:r w:rsidRPr="000F7870">
        <w:rPr>
          <w:rFonts w:ascii="Garamond" w:eastAsia="DengXian" w:hAnsi="Garamond"/>
          <w:lang w:eastAsia="zh-CN"/>
        </w:rPr>
        <w:t xml:space="preserve"> ii 142)</w:t>
      </w:r>
    </w:p>
    <w:p w14:paraId="40FE5824" w14:textId="77777777" w:rsidR="003042B9" w:rsidRDefault="003042B9">
      <w:pPr>
        <w:pStyle w:val="Standarduser"/>
        <w:widowControl/>
        <w:spacing w:before="120" w:after="120"/>
        <w:rPr>
          <w:rFonts w:ascii="Garamond" w:eastAsia="細明體" w:hAnsi="Garamond"/>
        </w:rPr>
      </w:pPr>
    </w:p>
    <w:p w14:paraId="78882B13" w14:textId="25CA4608" w:rsidR="003042B9" w:rsidRDefault="000F7870">
      <w:pPr>
        <w:pStyle w:val="Standarduser"/>
        <w:widowControl/>
        <w:spacing w:before="120" w:after="120"/>
        <w:rPr>
          <w:lang w:eastAsia="zh-CN"/>
        </w:rPr>
      </w:pPr>
      <w:r w:rsidRPr="000F7870">
        <w:rPr>
          <w:rFonts w:ascii="Garamond" w:eastAsia="DengXian" w:hAnsi="Garamond" w:cs="Times New Roman" w:hint="eastAsia"/>
          <w:kern w:val="0"/>
          <w:lang w:eastAsia="zh-CN"/>
        </w:rPr>
        <w:t>「比丘们！有这二种病，哪二种呢？身体的病与心理病。比丘们！以身体的病而自称一年无病，二年无病、三年无病、四年无病、五年无病、十年无病、二十年无病、三十年无病、四十年无病、五十年无病、一百年或更久无病的众生被看得见，比丘们！除了</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u w:val="single"/>
          <w:lang w:eastAsia="zh-CN"/>
        </w:rPr>
        <w:t>烦恼</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已尽者外，那些众生以心理病而自称须臾无病者，在世间中非常难获得。」（增支部</w:t>
      </w:r>
      <w:r w:rsidRPr="000F7870">
        <w:rPr>
          <w:rFonts w:ascii="Garamond" w:eastAsia="DengXian" w:hAnsi="Garamond" w:cs="Times New Roman"/>
          <w:kern w:val="0"/>
          <w:lang w:eastAsia="zh-CN"/>
        </w:rPr>
        <w:t>4</w:t>
      </w:r>
      <w:r w:rsidRPr="000F7870">
        <w:rPr>
          <w:rFonts w:ascii="Garamond" w:eastAsia="DengXian" w:hAnsi="Garamond" w:cs="Times New Roman" w:hint="eastAsia"/>
          <w:kern w:val="0"/>
          <w:lang w:eastAsia="zh-CN"/>
        </w:rPr>
        <w:t>集</w:t>
      </w:r>
      <w:r w:rsidRPr="000F7870">
        <w:rPr>
          <w:rFonts w:ascii="Garamond" w:eastAsia="DengXian" w:hAnsi="Garamond" w:cs="Times New Roman"/>
          <w:kern w:val="0"/>
          <w:lang w:eastAsia="zh-CN"/>
        </w:rPr>
        <w:t>157</w:t>
      </w:r>
      <w:r w:rsidRPr="000F7870">
        <w:rPr>
          <w:rFonts w:ascii="Garamond" w:eastAsia="DengXian" w:hAnsi="Garamond" w:cs="Times New Roman" w:hint="eastAsia"/>
          <w:kern w:val="0"/>
          <w:lang w:eastAsia="zh-CN"/>
        </w:rPr>
        <w:t>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病经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庄春江译</w:t>
      </w:r>
      <w:r w:rsidRPr="000F7870">
        <w:rPr>
          <w:rFonts w:ascii="Garamond" w:eastAsia="DengXian" w:hAnsi="Garamond" w:cs="Times New Roman"/>
          <w:kern w:val="0"/>
          <w:lang w:eastAsia="zh-CN"/>
        </w:rPr>
        <w:t xml:space="preserve">) </w:t>
      </w:r>
      <w:hyperlink r:id="rId823" w:history="1">
        <w:r w:rsidRPr="000F7870">
          <w:rPr>
            <w:rFonts w:ascii="Garamond" w:eastAsia="DengXian" w:hAnsi="Garamond" w:cs="Times New Roman"/>
            <w:color w:val="0000FF"/>
            <w:kern w:val="0"/>
            <w:u w:val="single"/>
            <w:lang w:eastAsia="zh-CN"/>
          </w:rPr>
          <w:t>http://agama.buddhason.org/AN/AN0739.htm</w:t>
        </w:r>
      </w:hyperlink>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w:t>
      </w:r>
    </w:p>
    <w:p w14:paraId="1AE97B7B" w14:textId="3EA4F8EA"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w:t>
      </w:r>
    </w:p>
    <w:p w14:paraId="0A32CFAA" w14:textId="33E269B0"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比丘们，有两种病。是哪两种呢？</w:t>
      </w:r>
    </w:p>
    <w:p w14:paraId="5A556627" w14:textId="7B1EA4F3"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身病和心病。</w:t>
      </w:r>
    </w:p>
    <w:p w14:paraId="193CC541" w14:textId="11948625" w:rsidR="003042B9" w:rsidRDefault="000F7870">
      <w:pPr>
        <w:pStyle w:val="Footnoteuser"/>
        <w:spacing w:before="120" w:after="120"/>
        <w:rPr>
          <w:lang w:eastAsia="zh-CN"/>
        </w:rPr>
      </w:pPr>
      <w:r w:rsidRPr="000F7870">
        <w:rPr>
          <w:rFonts w:ascii="Garamond" w:eastAsia="DengXian" w:hAnsi="Garamond" w:cs="Times New Roman"/>
          <w:kern w:val="0"/>
          <w:sz w:val="24"/>
          <w:szCs w:val="22"/>
          <w:lang w:eastAsia="zh-CN"/>
        </w:rPr>
        <w:t>“</w:t>
      </w:r>
      <w:r w:rsidRPr="000F7870">
        <w:rPr>
          <w:rFonts w:ascii="Garamond" w:eastAsia="DengXian" w:hAnsi="Garamond" w:cs="Times New Roman" w:hint="eastAsia"/>
          <w:kern w:val="0"/>
          <w:sz w:val="24"/>
          <w:szCs w:val="22"/>
          <w:lang w:eastAsia="zh-CN"/>
        </w:rPr>
        <w:t>比丘们，我们或会听见有些众生说，他们的身体一年都没有生病，两年、十年、五十年都没有生病，甚至我们或会听见有些众生说，他们的身体一百年都没有生病。比丘们，除了漏尽者之外，我们很难听见世间的众生说，他们的心会有一会儿没有生病。」（萧式球</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译，香港志莲净苑：增支部．第四集．一五七．病</w:t>
      </w:r>
      <w:r w:rsidRPr="000F7870">
        <w:rPr>
          <w:rFonts w:ascii="Garamond" w:eastAsia="DengXian" w:hAnsi="Garamond" w:cs="Times New Roman"/>
          <w:kern w:val="0"/>
          <w:sz w:val="24"/>
          <w:szCs w:val="22"/>
          <w:lang w:eastAsia="zh-CN"/>
        </w:rPr>
        <w:t xml:space="preserve"> </w:t>
      </w:r>
      <w:hyperlink r:id="rId824" w:history="1">
        <w:r w:rsidRPr="000F7870">
          <w:rPr>
            <w:rFonts w:ascii="Garamond" w:eastAsia="DengXian" w:hAnsi="Garamond" w:cs="Times New Roman"/>
            <w:color w:val="0000FF"/>
            <w:kern w:val="0"/>
            <w:sz w:val="24"/>
            <w:szCs w:val="22"/>
            <w:u w:val="single"/>
            <w:lang w:eastAsia="zh-CN"/>
          </w:rPr>
          <w:t>http://www.chilin.edu.hk/edu/report_section_detail.asp?section_id=62&amp;id=576&amp;page_id=336:398</w:t>
        </w:r>
      </w:hyperlink>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w:t>
      </w:r>
    </w:p>
    <w:p w14:paraId="4B681558" w14:textId="7B9BF280"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185)</w:t>
      </w:r>
    </w:p>
    <w:p w14:paraId="7307BCCA" w14:textId="77777777" w:rsidR="003042B9" w:rsidRDefault="003042B9">
      <w:pPr>
        <w:pStyle w:val="Standarduser"/>
        <w:widowControl/>
        <w:spacing w:before="120" w:after="120"/>
        <w:jc w:val="both"/>
        <w:rPr>
          <w:rFonts w:ascii="Garamond" w:eastAsia="細明體" w:hAnsi="Garamond" w:cs="Times New Roman"/>
          <w:kern w:val="0"/>
          <w:szCs w:val="24"/>
        </w:rPr>
      </w:pPr>
    </w:p>
    <w:p w14:paraId="0AE279D6" w14:textId="77777777" w:rsidR="003042B9" w:rsidRDefault="003042B9">
      <w:pPr>
        <w:pStyle w:val="Standarduser"/>
        <w:widowControl/>
        <w:spacing w:before="120" w:after="120"/>
        <w:jc w:val="both"/>
        <w:rPr>
          <w:rFonts w:ascii="Garamond" w:eastAsia="細明體" w:hAnsi="Garamond" w:cs="Times New Roman"/>
          <w:kern w:val="0"/>
          <w:szCs w:val="24"/>
        </w:rPr>
      </w:pPr>
    </w:p>
    <w:p w14:paraId="2D68C250" w14:textId="0AD3BE93" w:rsidR="003042B9" w:rsidRDefault="000F7870">
      <w:pPr>
        <w:pStyle w:val="4"/>
        <w:spacing w:line="360" w:lineRule="auto"/>
      </w:pPr>
      <w:r w:rsidRPr="000F7870">
        <w:rPr>
          <w:rFonts w:ascii="Garamond" w:eastAsia="DengXian" w:hAnsi="Garamond"/>
          <w:b/>
          <w:bCs/>
          <w:sz w:val="26"/>
          <w:szCs w:val="26"/>
          <w:lang w:eastAsia="zh-CN"/>
        </w:rPr>
        <w:t xml:space="preserve">AN. 4.257 </w:t>
      </w:r>
      <w:proofErr w:type="spellStart"/>
      <w:r w:rsidRPr="000F7870">
        <w:rPr>
          <w:rFonts w:ascii="Garamond" w:eastAsia="DengXian" w:hAnsi="Garamond"/>
          <w:b/>
          <w:bCs/>
          <w:sz w:val="26"/>
          <w:szCs w:val="26"/>
          <w:lang w:eastAsia="zh-CN"/>
        </w:rPr>
        <w:t>Mālukyaputtasutta</w:t>
      </w:r>
      <w:r>
        <w:rPr>
          <w:rFonts w:ascii="Cambria" w:eastAsia="標楷體" w:hAnsi="Cambria" w:cs="Cambria"/>
          <w:b/>
          <w:bCs/>
          <w:sz w:val="26"/>
          <w:szCs w:val="26"/>
          <w:lang w:eastAsia="zh-CN"/>
        </w:rPr>
        <w:t>ṃ</w:t>
      </w:r>
      <w:proofErr w:type="spellEnd"/>
      <w:r w:rsidRPr="000F7870">
        <w:rPr>
          <w:rFonts w:ascii="Garamond" w:eastAsia="DengXian" w:hAnsi="Garamond" w:hint="eastAsia"/>
          <w:b/>
          <w:bCs/>
          <w:sz w:val="26"/>
          <w:szCs w:val="26"/>
          <w:lang w:eastAsia="zh-CN"/>
        </w:rPr>
        <w:t>增支部</w:t>
      </w:r>
      <w:r w:rsidRPr="000F7870">
        <w:rPr>
          <w:rFonts w:ascii="Garamond" w:eastAsia="DengXian" w:hAnsi="Garamond"/>
          <w:b/>
          <w:bCs/>
          <w:sz w:val="26"/>
          <w:szCs w:val="26"/>
          <w:lang w:eastAsia="zh-CN"/>
        </w:rPr>
        <w:t>4.257</w:t>
      </w:r>
      <w:r w:rsidRPr="000F7870">
        <w:rPr>
          <w:rFonts w:ascii="Garamond" w:eastAsia="DengXian" w:hAnsi="Garamond" w:hint="eastAsia"/>
          <w:b/>
          <w:bCs/>
          <w:sz w:val="26"/>
          <w:szCs w:val="26"/>
          <w:lang w:eastAsia="zh-CN"/>
        </w:rPr>
        <w:t>经、摩罗迦子经</w:t>
      </w:r>
    </w:p>
    <w:p w14:paraId="26F33A0D" w14:textId="77777777" w:rsidR="003042B9" w:rsidRDefault="003042B9">
      <w:pPr>
        <w:pStyle w:val="Standarduser"/>
        <w:widowControl/>
        <w:spacing w:before="120" w:after="120"/>
        <w:jc w:val="both"/>
        <w:rPr>
          <w:rFonts w:ascii="Garamond" w:eastAsia="細明體" w:hAnsi="Garamond" w:cs="Times New Roman"/>
          <w:kern w:val="0"/>
          <w:szCs w:val="24"/>
        </w:rPr>
      </w:pPr>
    </w:p>
    <w:p w14:paraId="5C06C708" w14:textId="337B4E96" w:rsidR="003042B9" w:rsidRDefault="000F7870">
      <w:pPr>
        <w:pStyle w:val="Standarduser"/>
        <w:widowControl/>
        <w:suppressAutoHyphens w:val="0"/>
        <w:spacing w:before="120" w:after="120"/>
        <w:jc w:val="both"/>
        <w:textAlignment w:val="auto"/>
        <w:rPr>
          <w:rFonts w:ascii="Garamond" w:eastAsia="細明體" w:hAnsi="Garamond" w:cs="新細明體"/>
          <w:kern w:val="0"/>
          <w:szCs w:val="24"/>
        </w:rPr>
      </w:pPr>
      <w:r w:rsidRPr="000F7870">
        <w:rPr>
          <w:rFonts w:ascii="Garamond" w:eastAsia="DengXian" w:hAnsi="Garamond" w:cs="新細明體" w:hint="eastAsia"/>
          <w:kern w:val="0"/>
          <w:szCs w:val="24"/>
          <w:lang w:eastAsia="zh-CN"/>
        </w:rPr>
        <w:t>《增支部》第三四五至三四六页：</w:t>
      </w:r>
    </w:p>
    <w:p w14:paraId="0B0E7499" w14:textId="479215D7" w:rsidR="003042B9" w:rsidRDefault="000F7870">
      <w:pPr>
        <w:pStyle w:val="Standarduser"/>
        <w:widowControl/>
        <w:suppressAutoHyphens w:val="0"/>
        <w:spacing w:before="120" w:after="120"/>
        <w:jc w:val="both"/>
        <w:textAlignment w:val="auto"/>
      </w:pPr>
      <w:r w:rsidRPr="000F7870">
        <w:rPr>
          <w:rFonts w:ascii="Garamond" w:eastAsia="DengXian" w:hAnsi="Garamond" w:cs="Times New Roman"/>
          <w:kern w:val="0"/>
          <w:szCs w:val="24"/>
          <w:lang w:eastAsia="zh-CN"/>
        </w:rPr>
        <w:t xml:space="preserve">a.) AN.4.257 </w:t>
      </w:r>
      <w:proofErr w:type="spellStart"/>
      <w:r w:rsidRPr="000F7870">
        <w:rPr>
          <w:rFonts w:ascii="Garamond" w:eastAsia="DengXian" w:hAnsi="Garamond" w:cs="Times New Roman"/>
          <w:kern w:val="0"/>
          <w:szCs w:val="24"/>
          <w:lang w:eastAsia="zh-CN"/>
        </w:rPr>
        <w:t>Mālukyaputtasutta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新細明體" w:hint="eastAsia"/>
          <w:kern w:val="0"/>
          <w:szCs w:val="24"/>
          <w:lang w:eastAsia="zh-CN"/>
        </w:rPr>
        <w:t>增支部</w:t>
      </w:r>
      <w:r w:rsidRPr="000F7870">
        <w:rPr>
          <w:rFonts w:ascii="Garamond" w:eastAsia="DengXian" w:hAnsi="Garamond" w:cs="Times New Roman"/>
          <w:kern w:val="0"/>
          <w:szCs w:val="24"/>
          <w:lang w:eastAsia="zh-CN"/>
        </w:rPr>
        <w:t>4</w:t>
      </w:r>
      <w:r w:rsidRPr="000F7870">
        <w:rPr>
          <w:rFonts w:ascii="Garamond" w:eastAsia="DengXian" w:hAnsi="Garamond" w:cs="新細明體" w:hint="eastAsia"/>
          <w:kern w:val="0"/>
          <w:szCs w:val="24"/>
          <w:lang w:eastAsia="zh-CN"/>
        </w:rPr>
        <w:t>集</w:t>
      </w:r>
      <w:r w:rsidRPr="000F7870">
        <w:rPr>
          <w:rFonts w:ascii="Garamond" w:eastAsia="DengXian" w:hAnsi="Garamond" w:cs="Times New Roman"/>
          <w:kern w:val="0"/>
          <w:szCs w:val="24"/>
          <w:lang w:eastAsia="zh-CN"/>
        </w:rPr>
        <w:t>257</w:t>
      </w:r>
      <w:r w:rsidRPr="000F7870">
        <w:rPr>
          <w:rFonts w:ascii="Garamond" w:eastAsia="DengXian" w:hAnsi="Garamond" w:cs="新細明體"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新細明體" w:hint="eastAsia"/>
          <w:kern w:val="0"/>
          <w:szCs w:val="24"/>
          <w:lang w:eastAsia="zh-CN"/>
        </w:rPr>
        <w:t>摩罗迦子经</w:t>
      </w:r>
      <w:r w:rsidRPr="000F7870">
        <w:rPr>
          <w:rFonts w:ascii="Garamond" w:eastAsia="DengXian" w:hAnsi="Garamond" w:cs="Times New Roman"/>
          <w:kern w:val="0"/>
          <w:szCs w:val="24"/>
          <w:lang w:eastAsia="zh-CN"/>
        </w:rPr>
        <w:t>(</w:t>
      </w:r>
      <w:r w:rsidRPr="000F7870">
        <w:rPr>
          <w:rFonts w:ascii="Garamond" w:eastAsia="DengXian" w:hAnsi="Garamond" w:cs="新細明體" w:hint="eastAsia"/>
          <w:kern w:val="0"/>
          <w:szCs w:val="24"/>
          <w:lang w:eastAsia="zh-CN"/>
        </w:rPr>
        <w:t>庄春江译</w:t>
      </w:r>
      <w:r w:rsidRPr="000F7870">
        <w:rPr>
          <w:rFonts w:ascii="Garamond" w:eastAsia="DengXian" w:hAnsi="Garamond" w:cs="Times New Roman"/>
          <w:kern w:val="0"/>
          <w:szCs w:val="24"/>
          <w:lang w:eastAsia="zh-CN"/>
        </w:rPr>
        <w:t xml:space="preserve">) </w:t>
      </w:r>
      <w:hyperlink r:id="rId825" w:history="1">
        <w:r w:rsidRPr="000F7870">
          <w:rPr>
            <w:rFonts w:ascii="Garamond" w:eastAsia="DengXian" w:hAnsi="Garamond" w:cs="Times New Roman"/>
            <w:color w:val="0000FF"/>
            <w:kern w:val="0"/>
            <w:szCs w:val="24"/>
            <w:u w:val="single"/>
            <w:lang w:eastAsia="zh-CN"/>
          </w:rPr>
          <w:t>http://agama.buddhason.org/AN/AN0839.htm</w:t>
        </w:r>
      </w:hyperlink>
    </w:p>
    <w:p w14:paraId="449BBA45" w14:textId="4C844521" w:rsidR="003042B9" w:rsidRDefault="000F7870">
      <w:pPr>
        <w:pStyle w:val="Standarduser"/>
        <w:widowControl/>
        <w:suppressAutoHyphens w:val="0"/>
        <w:spacing w:before="120" w:after="120"/>
        <w:jc w:val="both"/>
        <w:textAlignment w:val="auto"/>
      </w:pPr>
      <w:r w:rsidRPr="000F7870">
        <w:rPr>
          <w:rFonts w:ascii="Garamond" w:eastAsia="DengXian" w:hAnsi="Garamond" w:cs="Times New Roman"/>
          <w:kern w:val="0"/>
          <w:szCs w:val="24"/>
          <w:lang w:eastAsia="zh-CN"/>
        </w:rPr>
        <w:t xml:space="preserve">b.) A.4.254. 26-4. </w:t>
      </w:r>
      <w:proofErr w:type="spellStart"/>
      <w:r w:rsidRPr="000F7870">
        <w:rPr>
          <w:rFonts w:ascii="Garamond" w:eastAsia="DengXian" w:hAnsi="Garamond" w:cs="Times New Roman"/>
          <w:kern w:val="0"/>
          <w:szCs w:val="24"/>
          <w:lang w:eastAsia="zh-CN"/>
        </w:rPr>
        <w:t>Mālukyaputtasutta</w:t>
      </w:r>
      <w:r>
        <w:rPr>
          <w:rFonts w:ascii="Cambria" w:eastAsia="細明體" w:hAnsi="Cambria" w:cs="Cambria"/>
          <w:kern w:val="0"/>
          <w:szCs w:val="24"/>
          <w:lang w:eastAsia="zh-CN"/>
        </w:rPr>
        <w:t>ṁ</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新細明體" w:hint="eastAsia"/>
          <w:kern w:val="0"/>
          <w:szCs w:val="24"/>
          <w:lang w:eastAsia="zh-CN"/>
        </w:rPr>
        <w:t>摩路枳耶子</w:t>
      </w:r>
      <w:r w:rsidRPr="000F7870">
        <w:rPr>
          <w:rFonts w:ascii="Garamond" w:eastAsia="DengXian" w:hAnsi="Garamond" w:cs="新細明體"/>
          <w:kern w:val="0"/>
          <w:szCs w:val="24"/>
          <w:lang w:eastAsia="zh-CN"/>
        </w:rPr>
        <w:t xml:space="preserve"> </w:t>
      </w:r>
      <w:r w:rsidRPr="000F7870">
        <w:rPr>
          <w:rFonts w:ascii="Garamond" w:eastAsia="DengXian" w:hAnsi="Garamond" w:cs="新細明體" w:hint="eastAsia"/>
          <w:kern w:val="0"/>
          <w:szCs w:val="24"/>
          <w:lang w:eastAsia="zh-CN"/>
        </w:rPr>
        <w:t>《增支部经典</w:t>
      </w:r>
      <w:r w:rsidRPr="000F7870">
        <w:rPr>
          <w:rFonts w:ascii="Garamond" w:eastAsia="DengXian" w:hAnsi="Garamond" w:cs="Times New Roman"/>
          <w:kern w:val="0"/>
          <w:szCs w:val="24"/>
          <w:lang w:eastAsia="zh-CN"/>
        </w:rPr>
        <w:t>(</w:t>
      </w:r>
      <w:r w:rsidRPr="000F7870">
        <w:rPr>
          <w:rFonts w:ascii="Garamond" w:eastAsia="DengXian" w:hAnsi="Garamond" w:cs="新細明體" w:hint="eastAsia"/>
          <w:kern w:val="0"/>
          <w:szCs w:val="24"/>
          <w:lang w:eastAsia="zh-CN"/>
        </w:rPr>
        <w:t>第</w:t>
      </w:r>
      <w:r w:rsidRPr="000F7870">
        <w:rPr>
          <w:rFonts w:ascii="Garamond" w:eastAsia="DengXian" w:hAnsi="Garamond" w:cs="Times New Roman"/>
          <w:kern w:val="0"/>
          <w:szCs w:val="24"/>
          <w:lang w:eastAsia="zh-CN"/>
        </w:rPr>
        <w:t>4</w:t>
      </w:r>
      <w:r w:rsidRPr="000F7870">
        <w:rPr>
          <w:rFonts w:ascii="Garamond" w:eastAsia="DengXian" w:hAnsi="Garamond" w:cs="新細明體"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新細明體" w:hint="eastAsia"/>
          <w:kern w:val="0"/>
          <w:szCs w:val="24"/>
          <w:lang w:eastAsia="zh-CN"/>
        </w:rPr>
        <w:t>》：「二百五十四」</w:t>
      </w:r>
      <w:r w:rsidRPr="000F7870">
        <w:rPr>
          <w:rFonts w:ascii="Garamond" w:eastAsia="DengXian" w:hAnsi="Garamond" w:cs="Times New Roman"/>
          <w:kern w:val="0"/>
          <w:szCs w:val="24"/>
          <w:lang w:eastAsia="zh-CN"/>
        </w:rPr>
        <w:t>(CBETA 2020.Q1, N20, no. 7, p. 402a13)</w:t>
      </w:r>
    </w:p>
    <w:p w14:paraId="2545B4BF" w14:textId="267F4A7F" w:rsidR="003042B9" w:rsidRDefault="00070649">
      <w:pPr>
        <w:pStyle w:val="Standarduser"/>
        <w:widowControl/>
        <w:suppressAutoHyphens w:val="0"/>
        <w:spacing w:before="120" w:after="120"/>
        <w:jc w:val="both"/>
        <w:textAlignment w:val="auto"/>
      </w:pPr>
      <w:hyperlink r:id="rId826" w:history="1">
        <w:r w:rsidR="000F7870" w:rsidRPr="000F7870">
          <w:rPr>
            <w:rStyle w:val="Internetlink"/>
            <w:rFonts w:ascii="Garamond" w:eastAsia="DengXian" w:hAnsi="Garamond" w:cs="Times New Roman"/>
            <w:kern w:val="0"/>
            <w:szCs w:val="24"/>
            <w:lang w:eastAsia="zh-CN"/>
          </w:rPr>
          <w:t>https://cbetaonline.dila.edu.tw/zh/N20n0007_p0402a13</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新細明體" w:hint="eastAsia"/>
          <w:kern w:val="0"/>
          <w:szCs w:val="24"/>
          <w:lang w:eastAsia="zh-CN"/>
        </w:rPr>
        <w:t>断衣食住药四爱</w:t>
      </w:r>
      <w:r w:rsidR="000F7870" w:rsidRPr="000F7870">
        <w:rPr>
          <w:rFonts w:ascii="Garamond" w:eastAsia="DengXian" w:hAnsi="Garamond" w:cs="Times New Roman"/>
          <w:kern w:val="0"/>
          <w:szCs w:val="24"/>
          <w:lang w:eastAsia="zh-CN"/>
        </w:rPr>
        <w:t>)</w:t>
      </w:r>
    </w:p>
    <w:p w14:paraId="7E33C864" w14:textId="36E9ABAB" w:rsidR="003042B9" w:rsidRDefault="000F7870">
      <w:pPr>
        <w:pStyle w:val="Standarduser"/>
        <w:suppressAutoHyphens w:val="0"/>
        <w:spacing w:before="120" w:after="120"/>
        <w:jc w:val="both"/>
        <w:textAlignment w:val="auto"/>
      </w:pPr>
      <w:r w:rsidRPr="000F7870">
        <w:rPr>
          <w:rFonts w:ascii="Garamond" w:eastAsia="DengXian" w:hAnsi="Garamond"/>
          <w:b/>
          <w:bCs/>
          <w:sz w:val="28"/>
          <w:lang w:eastAsia="zh-CN"/>
        </w:rPr>
        <w:t>(</w:t>
      </w: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54)</w:t>
      </w:r>
    </w:p>
    <w:p w14:paraId="239BAFB2" w14:textId="77777777" w:rsidR="003042B9" w:rsidRDefault="003042B9">
      <w:pPr>
        <w:pStyle w:val="Standarduser"/>
        <w:suppressAutoHyphens w:val="0"/>
        <w:spacing w:before="120" w:after="120"/>
        <w:jc w:val="both"/>
        <w:textAlignment w:val="auto"/>
        <w:rPr>
          <w:rFonts w:ascii="Garamond" w:eastAsia="細明體" w:hAnsi="Garamond" w:cs="Times New Roman"/>
          <w:kern w:val="0"/>
          <w:szCs w:val="24"/>
        </w:rPr>
      </w:pPr>
    </w:p>
    <w:p w14:paraId="26B013CF" w14:textId="77777777" w:rsidR="003042B9" w:rsidRDefault="003042B9">
      <w:pPr>
        <w:pStyle w:val="Standarduser"/>
        <w:suppressAutoHyphens w:val="0"/>
        <w:spacing w:before="120" w:after="120"/>
        <w:jc w:val="both"/>
        <w:textAlignment w:val="auto"/>
        <w:rPr>
          <w:rFonts w:ascii="Garamond" w:eastAsia="細明體" w:hAnsi="Garamond" w:cs="Times New Roman"/>
          <w:kern w:val="0"/>
          <w:szCs w:val="24"/>
        </w:rPr>
      </w:pPr>
    </w:p>
    <w:p w14:paraId="4BF4C55D" w14:textId="53F5122F" w:rsidR="003042B9" w:rsidRDefault="000F7870">
      <w:pPr>
        <w:pStyle w:val="4"/>
        <w:spacing w:line="360" w:lineRule="auto"/>
      </w:pPr>
      <w:r w:rsidRPr="000F7870">
        <w:rPr>
          <w:rFonts w:ascii="Garamond" w:eastAsia="DengXian" w:hAnsi="Garamond"/>
          <w:b/>
          <w:bCs/>
          <w:sz w:val="26"/>
          <w:szCs w:val="26"/>
          <w:lang w:eastAsia="zh-CN"/>
        </w:rPr>
        <w:t xml:space="preserve">AN. 6.63 </w:t>
      </w:r>
      <w:proofErr w:type="spellStart"/>
      <w:r w:rsidRPr="000F7870">
        <w:rPr>
          <w:rFonts w:ascii="Garamond" w:eastAsia="DengXian" w:hAnsi="Garamond"/>
          <w:b/>
          <w:bCs/>
          <w:sz w:val="26"/>
          <w:szCs w:val="26"/>
          <w:lang w:eastAsia="zh-CN"/>
        </w:rPr>
        <w:t>Nibbedhikasutta</w:t>
      </w:r>
      <w:r>
        <w:rPr>
          <w:rFonts w:ascii="Cambria" w:eastAsia="標楷體" w:hAnsi="Cambria" w:cs="Cambria"/>
          <w:b/>
          <w:bCs/>
          <w:sz w:val="26"/>
          <w:szCs w:val="26"/>
          <w:lang w:eastAsia="zh-CN"/>
        </w:rPr>
        <w:t>ṃ</w:t>
      </w:r>
      <w:proofErr w:type="spellEnd"/>
      <w:r w:rsidRPr="000F7870">
        <w:rPr>
          <w:rFonts w:ascii="Garamond" w:eastAsia="DengXian" w:hAnsi="Garamond" w:hint="eastAsia"/>
          <w:b/>
          <w:bCs/>
          <w:sz w:val="26"/>
          <w:szCs w:val="26"/>
          <w:lang w:eastAsia="zh-CN"/>
        </w:rPr>
        <w:t>增支部</w:t>
      </w:r>
      <w:r w:rsidRPr="000F7870">
        <w:rPr>
          <w:rFonts w:ascii="Garamond" w:eastAsia="DengXian" w:hAnsi="Garamond"/>
          <w:b/>
          <w:bCs/>
          <w:sz w:val="26"/>
          <w:szCs w:val="26"/>
          <w:lang w:eastAsia="zh-CN"/>
        </w:rPr>
        <w:t>6.63</w:t>
      </w:r>
      <w:r w:rsidRPr="000F7870">
        <w:rPr>
          <w:rFonts w:ascii="Garamond" w:eastAsia="DengXian" w:hAnsi="Garamond" w:hint="eastAsia"/>
          <w:b/>
          <w:bCs/>
          <w:sz w:val="26"/>
          <w:szCs w:val="26"/>
          <w:lang w:eastAsia="zh-CN"/>
        </w:rPr>
        <w:t>经、洞察经</w:t>
      </w:r>
    </w:p>
    <w:p w14:paraId="08446079" w14:textId="726BFD81"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一九二九年哥仑坡版《增支部》第五九零页</w:t>
      </w:r>
      <w:r w:rsidRPr="000F7870">
        <w:rPr>
          <w:rFonts w:ascii="Garamond" w:eastAsia="DengXian" w:hAnsi="Garamond" w:cs="Times New Roman"/>
          <w:kern w:val="0"/>
          <w:szCs w:val="24"/>
          <w:lang w:eastAsia="zh-CN"/>
        </w:rPr>
        <w:t xml:space="preserve"> (AN iii 410)</w:t>
      </w:r>
    </w:p>
    <w:p w14:paraId="4235B3B6" w14:textId="77777777" w:rsidR="003042B9" w:rsidRDefault="003042B9">
      <w:pPr>
        <w:pStyle w:val="Standarduser"/>
        <w:widowControl/>
        <w:spacing w:before="120" w:after="120"/>
        <w:jc w:val="both"/>
        <w:rPr>
          <w:rFonts w:ascii="Garamond" w:eastAsia="細明體" w:hAnsi="Garamond" w:cs="Times New Roman"/>
          <w:kern w:val="0"/>
          <w:szCs w:val="24"/>
        </w:rPr>
      </w:pPr>
    </w:p>
    <w:p w14:paraId="213C17F9" w14:textId="73AAF0EA"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「而，当像这样说：『比丘们！业应该被体会，</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（中略）导向业灭道迹应该被体会。』时，缘于什么而说呢？比丘们！我说思是业，思后作业：以身业、以语业、以意业。」　（取材自：增支部</w:t>
      </w:r>
      <w:r w:rsidRPr="000F7870">
        <w:rPr>
          <w:rFonts w:ascii="Garamond" w:eastAsia="DengXian" w:hAnsi="Garamond" w:cs="Times New Roman"/>
          <w:kern w:val="0"/>
          <w:szCs w:val="24"/>
          <w:lang w:eastAsia="zh-CN"/>
        </w:rPr>
        <w:t>6</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63</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洞察经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827" w:history="1">
        <w:r w:rsidRPr="000F7870">
          <w:rPr>
            <w:rFonts w:ascii="Garamond" w:eastAsia="DengXian" w:hAnsi="Garamond" w:cs="Times New Roman"/>
            <w:color w:val="0000FF"/>
            <w:kern w:val="0"/>
            <w:szCs w:val="24"/>
            <w:u w:val="single"/>
            <w:lang w:eastAsia="zh-CN"/>
          </w:rPr>
          <w:t>http://agama.buddhason.org/AN/AN1194.htm</w:t>
        </w:r>
      </w:hyperlink>
    </w:p>
    <w:p w14:paraId="1970708B" w14:textId="136E20AB" w:rsidR="003042B9" w:rsidRDefault="000F7870">
      <w:pPr>
        <w:pStyle w:val="Standarduser"/>
        <w:widowControl/>
        <w:spacing w:before="120" w:after="120"/>
        <w:jc w:val="both"/>
        <w:rPr>
          <w:rFonts w:ascii="Garamond" w:eastAsia="標楷體" w:hAnsi="Garamond"/>
          <w:b/>
          <w:bCs/>
          <w:sz w:val="28"/>
          <w:szCs w:val="24"/>
        </w:rPr>
      </w:pPr>
      <w:r w:rsidRPr="000F7870">
        <w:rPr>
          <w:rFonts w:ascii="Garamond" w:eastAsia="DengXian" w:hAnsi="Garamond"/>
          <w:b/>
          <w:bCs/>
          <w:sz w:val="28"/>
          <w:szCs w:val="24"/>
          <w:lang w:eastAsia="zh-CN"/>
        </w:rPr>
        <w:t>(</w:t>
      </w:r>
      <w:r w:rsidRPr="000F7870">
        <w:rPr>
          <w:rFonts w:ascii="Garamond" w:eastAsia="DengXian" w:hAnsi="Garamond" w:hint="eastAsia"/>
          <w:b/>
          <w:bCs/>
          <w:sz w:val="28"/>
          <w:szCs w:val="24"/>
          <w:lang w:eastAsia="zh-CN"/>
        </w:rPr>
        <w:t>注</w:t>
      </w:r>
      <w:r w:rsidRPr="000F7870">
        <w:rPr>
          <w:rFonts w:ascii="Garamond" w:eastAsia="DengXian" w:hAnsi="Garamond"/>
          <w:b/>
          <w:bCs/>
          <w:sz w:val="28"/>
          <w:szCs w:val="24"/>
          <w:lang w:eastAsia="zh-CN"/>
        </w:rPr>
        <w:t xml:space="preserve"> 70)</w:t>
      </w:r>
    </w:p>
    <w:p w14:paraId="099A4A1C" w14:textId="77777777" w:rsidR="003042B9" w:rsidRDefault="003042B9">
      <w:pPr>
        <w:pStyle w:val="Standarduser"/>
        <w:widowControl/>
        <w:spacing w:before="120" w:after="120"/>
        <w:jc w:val="both"/>
        <w:rPr>
          <w:rFonts w:ascii="Garamond" w:eastAsia="標楷體" w:hAnsi="Garamond"/>
          <w:b/>
          <w:bCs/>
          <w:sz w:val="28"/>
          <w:szCs w:val="24"/>
        </w:rPr>
      </w:pPr>
    </w:p>
    <w:p w14:paraId="7F19BDD4" w14:textId="77777777" w:rsidR="003042B9" w:rsidRDefault="003042B9">
      <w:pPr>
        <w:pStyle w:val="Standarduser"/>
        <w:widowControl/>
        <w:spacing w:before="120" w:after="120"/>
        <w:jc w:val="both"/>
        <w:rPr>
          <w:rFonts w:ascii="Garamond" w:eastAsia="標楷體" w:hAnsi="Garamond"/>
          <w:b/>
          <w:bCs/>
          <w:sz w:val="28"/>
          <w:szCs w:val="24"/>
        </w:rPr>
      </w:pPr>
    </w:p>
    <w:p w14:paraId="19946DEC" w14:textId="6779EEFA" w:rsidR="003042B9" w:rsidRDefault="000F7870">
      <w:pPr>
        <w:pStyle w:val="4"/>
        <w:spacing w:line="360" w:lineRule="auto"/>
      </w:pPr>
      <w:r w:rsidRPr="000F7870">
        <w:rPr>
          <w:rFonts w:ascii="Garamond" w:eastAsia="DengXian" w:hAnsi="Garamond"/>
          <w:b/>
          <w:bCs/>
          <w:sz w:val="26"/>
          <w:szCs w:val="26"/>
          <w:lang w:eastAsia="zh-CN"/>
        </w:rPr>
        <w:t xml:space="preserve">AN. 7.74 </w:t>
      </w:r>
      <w:proofErr w:type="spellStart"/>
      <w:r w:rsidRPr="000F7870">
        <w:rPr>
          <w:rFonts w:ascii="Garamond" w:eastAsia="DengXian" w:hAnsi="Garamond"/>
          <w:b/>
          <w:bCs/>
          <w:sz w:val="26"/>
          <w:szCs w:val="26"/>
          <w:lang w:eastAsia="zh-CN"/>
        </w:rPr>
        <w:t>Arakasutta</w:t>
      </w:r>
      <w:r>
        <w:rPr>
          <w:rFonts w:ascii="Cambria" w:eastAsia="標楷體" w:hAnsi="Cambria" w:cs="Cambria"/>
          <w:b/>
          <w:bCs/>
          <w:sz w:val="26"/>
          <w:szCs w:val="26"/>
          <w:lang w:eastAsia="zh-CN"/>
        </w:rPr>
        <w:t>ṃ</w:t>
      </w:r>
      <w:proofErr w:type="spellEnd"/>
      <w:r w:rsidRPr="000F7870">
        <w:rPr>
          <w:rFonts w:ascii="Garamond" w:eastAsia="DengXian" w:hAnsi="Garamond" w:hint="eastAsia"/>
          <w:b/>
          <w:bCs/>
          <w:sz w:val="26"/>
          <w:szCs w:val="26"/>
          <w:lang w:eastAsia="zh-CN"/>
        </w:rPr>
        <w:t>增支部</w:t>
      </w:r>
      <w:r w:rsidRPr="000F7870">
        <w:rPr>
          <w:rFonts w:ascii="Garamond" w:eastAsia="DengXian" w:hAnsi="Garamond"/>
          <w:b/>
          <w:bCs/>
          <w:sz w:val="26"/>
          <w:szCs w:val="26"/>
          <w:lang w:eastAsia="zh-CN"/>
        </w:rPr>
        <w:t>7.74</w:t>
      </w:r>
      <w:r w:rsidRPr="000F7870">
        <w:rPr>
          <w:rFonts w:ascii="Garamond" w:eastAsia="DengXian" w:hAnsi="Garamond" w:hint="eastAsia"/>
          <w:b/>
          <w:bCs/>
          <w:sz w:val="26"/>
          <w:szCs w:val="26"/>
          <w:lang w:eastAsia="zh-CN"/>
        </w:rPr>
        <w:t>经、阿勒葛经</w:t>
      </w:r>
    </w:p>
    <w:p w14:paraId="6E49AC9B" w14:textId="2D4E68C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二十四：见一九二九哥仑坡版《增支部》第七零零页</w:t>
      </w:r>
      <w:r w:rsidRPr="000F7870">
        <w:rPr>
          <w:rFonts w:ascii="Garamond" w:eastAsia="DengXian" w:hAnsi="Garamond" w:cs="Times New Roman"/>
          <w:kern w:val="0"/>
          <w:szCs w:val="24"/>
          <w:lang w:eastAsia="zh-CN"/>
        </w:rPr>
        <w:t xml:space="preserve"> (AN </w:t>
      </w:r>
      <w:proofErr w:type="spellStart"/>
      <w:r w:rsidRPr="000F7870">
        <w:rPr>
          <w:rFonts w:ascii="Garamond" w:eastAsia="DengXian" w:hAnsi="Garamond" w:cs="Times New Roman"/>
          <w:kern w:val="0"/>
          <w:szCs w:val="24"/>
          <w:lang w:eastAsia="zh-CN"/>
        </w:rPr>
        <w:t>iv</w:t>
      </w:r>
      <w:proofErr w:type="spellEnd"/>
      <w:r w:rsidRPr="000F7870">
        <w:rPr>
          <w:rFonts w:ascii="Garamond" w:eastAsia="DengXian" w:hAnsi="Garamond" w:cs="Times New Roman"/>
          <w:kern w:val="0"/>
          <w:szCs w:val="24"/>
          <w:lang w:eastAsia="zh-CN"/>
        </w:rPr>
        <w:t xml:space="preserve"> 136)</w:t>
      </w:r>
    </w:p>
    <w:p w14:paraId="1B6FA727" w14:textId="12545B2B" w:rsidR="003042B9" w:rsidRDefault="000F7870">
      <w:pPr>
        <w:pStyle w:val="Footnoteuser"/>
        <w:spacing w:before="120" w:after="120"/>
        <w:jc w:val="both"/>
        <w:rPr>
          <w:lang w:eastAsia="zh-CN"/>
        </w:rPr>
      </w:pPr>
      <w:r w:rsidRPr="000F7870">
        <w:rPr>
          <w:rFonts w:ascii="Garamond" w:eastAsia="DengXian" w:hAnsi="Garamond" w:cs="Times New Roman" w:hint="eastAsia"/>
          <w:kern w:val="0"/>
          <w:sz w:val="24"/>
          <w:szCs w:val="24"/>
          <w:lang w:eastAsia="zh-CN"/>
        </w:rPr>
        <w:t>《阿勒葛经》：「婆罗门！犹如从山上发源的河流流向远处，急流地、带走被带走的，剎那、顷刻、片刻不回头而只向前流。同样的，婆罗门！人的寿命如从山上发源的河流，是少的，</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（中略：、有限的、疾速的，多苦、多绝望，聪明人应该觉醒，应该做善的，应该行梵行，）生者无不死。」　（取材自：增支部</w:t>
      </w:r>
      <w:r w:rsidRPr="000F7870">
        <w:rPr>
          <w:rFonts w:ascii="Garamond" w:eastAsia="DengXian" w:hAnsi="Garamond" w:cs="Times New Roman"/>
          <w:kern w:val="0"/>
          <w:sz w:val="24"/>
          <w:szCs w:val="24"/>
          <w:lang w:eastAsia="zh-CN"/>
        </w:rPr>
        <w:t>7</w:t>
      </w:r>
      <w:r w:rsidRPr="000F7870">
        <w:rPr>
          <w:rFonts w:ascii="Garamond" w:eastAsia="DengXian" w:hAnsi="Garamond" w:cs="Times New Roman" w:hint="eastAsia"/>
          <w:kern w:val="0"/>
          <w:sz w:val="24"/>
          <w:szCs w:val="24"/>
          <w:lang w:eastAsia="zh-CN"/>
        </w:rPr>
        <w:t>集</w:t>
      </w:r>
      <w:r w:rsidRPr="000F7870">
        <w:rPr>
          <w:rFonts w:ascii="Garamond" w:eastAsia="DengXian" w:hAnsi="Garamond" w:cs="Times New Roman"/>
          <w:kern w:val="0"/>
          <w:sz w:val="24"/>
          <w:szCs w:val="24"/>
          <w:lang w:eastAsia="zh-CN"/>
        </w:rPr>
        <w:t>74</w:t>
      </w:r>
      <w:r w:rsidRPr="000F7870">
        <w:rPr>
          <w:rFonts w:ascii="Garamond" w:eastAsia="DengXian" w:hAnsi="Garamond" w:cs="Times New Roman" w:hint="eastAsia"/>
          <w:kern w:val="0"/>
          <w:sz w:val="24"/>
          <w:szCs w:val="24"/>
          <w:lang w:eastAsia="zh-CN"/>
        </w:rPr>
        <w:t>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庄春江译</w:t>
      </w:r>
      <w:r w:rsidRPr="000F7870">
        <w:rPr>
          <w:rFonts w:ascii="Garamond" w:eastAsia="DengXian" w:hAnsi="Garamond" w:cs="Times New Roman"/>
          <w:kern w:val="0"/>
          <w:sz w:val="24"/>
          <w:szCs w:val="24"/>
          <w:lang w:eastAsia="zh-CN"/>
        </w:rPr>
        <w:t xml:space="preserve">) </w:t>
      </w:r>
      <w:hyperlink r:id="rId828" w:history="1">
        <w:r w:rsidRPr="000F7870">
          <w:rPr>
            <w:rFonts w:ascii="Garamond" w:eastAsia="DengXian" w:hAnsi="Garamond" w:cs="Times New Roman"/>
            <w:color w:val="0000FF"/>
            <w:kern w:val="0"/>
            <w:sz w:val="24"/>
            <w:szCs w:val="24"/>
            <w:u w:val="single"/>
            <w:lang w:eastAsia="zh-CN"/>
          </w:rPr>
          <w:t>http://agama.buddhason.org/AN/AN1330.htm</w:t>
        </w:r>
      </w:hyperlink>
    </w:p>
    <w:p w14:paraId="256C4BED" w14:textId="11D226C5"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79)</w:t>
      </w:r>
    </w:p>
    <w:p w14:paraId="46A984E2"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705BBE5F"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0AA32E69" w14:textId="04CC3FAD" w:rsidR="003042B9" w:rsidRDefault="000F7870">
      <w:pPr>
        <w:pStyle w:val="4"/>
        <w:spacing w:line="360" w:lineRule="auto"/>
      </w:pPr>
      <w:r w:rsidRPr="000F7870">
        <w:rPr>
          <w:rFonts w:ascii="Garamond" w:eastAsia="DengXian" w:hAnsi="Garamond"/>
          <w:b/>
          <w:bCs/>
          <w:sz w:val="28"/>
          <w:szCs w:val="28"/>
          <w:lang w:eastAsia="zh-CN"/>
        </w:rPr>
        <w:t xml:space="preserve">AN. 8.54 </w:t>
      </w:r>
      <w:proofErr w:type="spellStart"/>
      <w:r w:rsidRPr="000F7870">
        <w:rPr>
          <w:rFonts w:ascii="Garamond" w:eastAsia="DengXian" w:hAnsi="Garamond"/>
          <w:b/>
          <w:bCs/>
          <w:sz w:val="28"/>
          <w:szCs w:val="28"/>
          <w:lang w:eastAsia="zh-CN"/>
        </w:rPr>
        <w:t>Dīghajā</w:t>
      </w:r>
      <w:r>
        <w:rPr>
          <w:rFonts w:ascii="Cambria" w:eastAsia="標楷體" w:hAnsi="Cambria" w:cs="Cambria"/>
          <w:b/>
          <w:bCs/>
          <w:sz w:val="28"/>
          <w:szCs w:val="28"/>
          <w:lang w:eastAsia="zh-CN"/>
        </w:rPr>
        <w:t>ṇ</w:t>
      </w:r>
      <w:r w:rsidRPr="000F7870">
        <w:rPr>
          <w:rFonts w:ascii="Garamond" w:eastAsia="DengXian" w:hAnsi="Garamond"/>
          <w:b/>
          <w:bCs/>
          <w:sz w:val="28"/>
          <w:szCs w:val="28"/>
          <w:lang w:eastAsia="zh-CN"/>
        </w:rPr>
        <w:t>usutta</w:t>
      </w:r>
      <w:r>
        <w:rPr>
          <w:rFonts w:ascii="Cambria" w:eastAsia="標楷體" w:hAnsi="Cambria" w:cs="Cambria"/>
          <w:b/>
          <w:bCs/>
          <w:sz w:val="28"/>
          <w:szCs w:val="28"/>
          <w:lang w:eastAsia="zh-CN"/>
        </w:rPr>
        <w:t>ṃ</w:t>
      </w:r>
      <w:proofErr w:type="spellEnd"/>
      <w:r w:rsidRPr="000F7870">
        <w:rPr>
          <w:rFonts w:ascii="Garamond" w:eastAsia="DengXian" w:hAnsi="Garamond" w:hint="eastAsia"/>
          <w:b/>
          <w:bCs/>
          <w:sz w:val="28"/>
          <w:szCs w:val="28"/>
          <w:lang w:eastAsia="zh-CN"/>
        </w:rPr>
        <w:t>增支部</w:t>
      </w:r>
      <w:r w:rsidRPr="000F7870">
        <w:rPr>
          <w:rFonts w:ascii="Garamond" w:eastAsia="DengXian" w:hAnsi="Garamond"/>
          <w:b/>
          <w:bCs/>
          <w:sz w:val="28"/>
          <w:szCs w:val="28"/>
          <w:lang w:eastAsia="zh-CN"/>
        </w:rPr>
        <w:t>8.54</w:t>
      </w:r>
      <w:r w:rsidRPr="000F7870">
        <w:rPr>
          <w:rFonts w:ascii="Garamond" w:eastAsia="DengXian" w:hAnsi="Garamond" w:hint="eastAsia"/>
          <w:b/>
          <w:bCs/>
          <w:sz w:val="28"/>
          <w:szCs w:val="28"/>
          <w:lang w:eastAsia="zh-CN"/>
        </w:rPr>
        <w:t>经、长膝经、长膝</w:t>
      </w:r>
    </w:p>
    <w:p w14:paraId="31383B33" w14:textId="7F11F729"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一九二九年哥仑坡版《增支部》第七八六页以次各页</w:t>
      </w:r>
      <w:r w:rsidRPr="000F7870">
        <w:rPr>
          <w:rFonts w:ascii="Garamond" w:eastAsia="DengXian" w:hAnsi="Garamond" w:cs="Times New Roman"/>
          <w:kern w:val="0"/>
          <w:lang w:eastAsia="zh-CN"/>
        </w:rPr>
        <w:t xml:space="preserve"> (PTS: A iv 281)</w:t>
      </w:r>
    </w:p>
    <w:p w14:paraId="5543F130" w14:textId="77777777" w:rsidR="003042B9" w:rsidRDefault="003042B9">
      <w:pPr>
        <w:pStyle w:val="Standarduser"/>
        <w:widowControl/>
        <w:spacing w:before="120" w:after="120"/>
        <w:rPr>
          <w:rFonts w:ascii="Garamond" w:eastAsia="細明體" w:hAnsi="Garamond"/>
        </w:rPr>
      </w:pPr>
    </w:p>
    <w:p w14:paraId="2A889A3A" w14:textId="1AD36701"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「有一次，世尊住在拘利国名叫鹧鸪羽的拘利族人城镇。</w:t>
      </w:r>
    </w:p>
    <w:p w14:paraId="55916A1A" w14:textId="1CD1DFBD"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那时，拘利族人之子长膝去见世尊。抵达后，与世尊相互欢迎。欢迎与寒暄后，在一旁坐下。在一旁坐好后，拘利族人之子长膝对世尊这么说：</w:t>
      </w:r>
    </w:p>
    <w:p w14:paraId="46A048C7" w14:textId="1AABC851"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「大德！我们住于孩子拥挤的住处；享用迦尸的檀香；戴花环、香料、涂油；享有金银，大德！愿尊师教导我们这样的法，使我们当生受益，当生安乐；来生受益，来生安乐。」</w:t>
      </w:r>
    </w:p>
    <w:p w14:paraId="0E14D243" w14:textId="7AE50C50"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「虎路！这四法导致善男子的当生受益，当生安乐，哪四个呢？奋起具足，守护具足，善友谊，均衡生活。</w:t>
      </w:r>
    </w:p>
    <w:p w14:paraId="4FD31142" w14:textId="1C93F8EB"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又，虎路！什么是奋起具足呢？虎路！这里，凡善男子以事业营生：不论以农耕，不论以买卖，不论以牧牛，不论以弓箭射术，不论以</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担任</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国王的臣仆，不论以任一技能，在那里，他是熟练者、不怠惰者，具备观察适当的方法，适当的行动，适当的安排，虎路！这被称为奋起具足。</w:t>
      </w:r>
    </w:p>
    <w:p w14:paraId="6F49DE4D" w14:textId="6E70B61F"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lastRenderedPageBreak/>
        <w:t>又，虎路！什么是守护具足呢？虎路！这里，善男子以奋起与活力所获得，以腕力所累积，以流汗所得，如法的如法所得财富，他们以守护、以防护达成：『怎样既非国王会拿走我的财富，也非盗贼会拿走，也非火会烧尽，也非水会流走，也非不可爱的继承者会拿走？』虎路！这被称为守护具足。</w:t>
      </w:r>
    </w:p>
    <w:p w14:paraId="7FE21B31" w14:textId="35D03BB5"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又，虎路！什么是善友谊？虎路！这里，凡善男子居住在村落或城镇，在那里，他结交那些屋主或屋主之子：年轻的德行成熟者或年长的德行成熟者、信具足者、戒具足者、施舍具足者、慧具足者，与他们一起谈话，参与会谈，他随学信具足者信具足的模样；随学戒具足者戒具足的模样；随学施舍具足者施舍具足的模样；随学慧具足者慧具足的模样，虎路！这被称为善友谊。</w:t>
      </w:r>
    </w:p>
    <w:p w14:paraId="203A244F" w14:textId="3C809989"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hint="eastAsia"/>
          <w:kern w:val="0"/>
          <w:lang w:eastAsia="zh-CN"/>
        </w:rPr>
        <w:t>又，虎路！什么是均衡生活？虎路！这里，善男子了知财物收入，了知财物开支后，均衡地营生，不奢侈，也不过度节俭：『这样，我的收入将超过开支，我的开支将不超过收入。』虎路！犹如商人或商人的徒弟，举起秤后，就了知：『</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秤杆</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垂下去这么多了，翘起来这么多了。』同样的，虎路！善男子了知财物收入，了知财物开支后，均衡地营生，不奢侈，也不过度节俭：『这样，我的收入将超过开支，我的开支将不超过收入。』</w:t>
      </w:r>
    </w:p>
    <w:p w14:paraId="718FA7C3" w14:textId="7EBB8AAE"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虎路！如果这位善男子收入少而挥霍营生，这就成为所说的：『这位善男子吃财富，像吃优昙钵果的人。』</w:t>
      </w:r>
    </w:p>
    <w:p w14:paraId="2F23E578" w14:textId="69398A90"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虎路！如果这位善男子收入多而困苦营生，这就成为所说的：『这位善男子将像饿死人般的模样死去。』</w:t>
      </w:r>
    </w:p>
    <w:p w14:paraId="0F26E95D" w14:textId="30321F00"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虎路！当善男子了知财物收入，了知财物开支后，均衡地营生，不奢侈，也不过度节俭：『这样，我的收入将超过开支，我的开支将不超过收入。』虎路！这被称为均衡生活。</w:t>
      </w:r>
    </w:p>
    <w:p w14:paraId="62D3542C" w14:textId="642598F5"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虎路！已得的财物，有这样的四个败散口：沈溺于女人，沈溺于酒，沈溺于赌，恶朋友、恶伴侣、恶同志。</w:t>
      </w:r>
    </w:p>
    <w:p w14:paraId="60510F72" w14:textId="196A8E01"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虎路！犹如大池的四个入口与四个出口，如果男子关闭所有的入口，并且打开所有的出口，老天又不完全保持补给，虎路！这样，那大池的减损应该可以被预期，而非增长。同样的，虎路！已得的财物，有这样的四个败散口：沈溺于女人，沈溺于酒，沈溺于赌，恶朋友、恶伴侣、恶同志。</w:t>
      </w:r>
    </w:p>
    <w:p w14:paraId="20CA8519" w14:textId="21C5915A"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虎路！已得的财物，有这样的四个增益口：不沈溺于女人，不沈溺于酒，不沈溺于赌，善友、善伴侣、善同志。</w:t>
      </w:r>
    </w:p>
    <w:p w14:paraId="1460CD27" w14:textId="72D9B67B" w:rsidR="003042B9" w:rsidRDefault="000F7870">
      <w:pPr>
        <w:pStyle w:val="Standarduser"/>
        <w:widowControl/>
        <w:spacing w:before="120" w:after="120"/>
        <w:ind w:firstLine="2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虎路！犹如大池的四个入口与四个出口，如果男子打开所有的入口，并且关闭所有的出口，老天又完全保持补给，虎路！这样，那大池的增长应该可以被预期，而非减损。同样的，虎路！已得的财物，有这样的四个增益口：不沈溺于女人，不沈溺于酒，不沈溺于赌，善友、善伴侣、善同志。</w:t>
      </w:r>
    </w:p>
    <w:p w14:paraId="60AB0611" w14:textId="66A0AC1E"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虎路！这四法导致善男子的当生受益，当生安乐。</w:t>
      </w:r>
    </w:p>
    <w:p w14:paraId="1C149D29" w14:textId="1139F980"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虎路！这四法导致善男子的来生受益，来生安乐，哪四个呢？信具足，戒具足，施舍具足，慧具足。</w:t>
      </w:r>
    </w:p>
    <w:p w14:paraId="5DDDDF59" w14:textId="63E744F0"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又，虎路！什么是信具足呢？虎路！这里，善男子是有信者，他信如来的觉：『像这样，那位世尊</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（中略）人天之师、佛陀、世尊。』虎路！这被称为信具足。</w:t>
      </w:r>
    </w:p>
    <w:p w14:paraId="23CE2EAD" w14:textId="3519167F"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lastRenderedPageBreak/>
        <w:t>又，虎路！什么是戒具足呢？虎路！这里，善男子是离杀生者、</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（中略）是离榖酒、果酒、酒放逸处者。虎路！这被称为戒具足。</w:t>
      </w:r>
    </w:p>
    <w:p w14:paraId="37E1786B" w14:textId="66219CCF"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又，虎路！什么是施舍具足呢？虎路！这里，善男子以离悭垢之心住于在家，自在施舍，亲手施与，乐于舍，回应乞求、乐于均分与布施。虎路！这被称为施舍具足。</w:t>
      </w:r>
    </w:p>
    <w:p w14:paraId="5FD564FB" w14:textId="6CD7484B"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又，虎路！什么是慧具足呢？虎路！这里，善男子是有慧者，</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（中略）导向苦的完全灭尽之慧，虎路！这被称为慧具足。</w:t>
      </w:r>
    </w:p>
    <w:p w14:paraId="188FCF4C" w14:textId="1786B492"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hint="eastAsia"/>
          <w:kern w:val="0"/>
          <w:lang w:eastAsia="zh-CN"/>
        </w:rPr>
        <w:t>虎路！这四法导致善男子的来生受益，来生安乐。」（增支部</w:t>
      </w:r>
      <w:r w:rsidRPr="000F7870">
        <w:rPr>
          <w:rFonts w:ascii="Garamond" w:eastAsia="DengXian" w:hAnsi="Garamond" w:cs="Times New Roman"/>
          <w:kern w:val="0"/>
          <w:lang w:eastAsia="zh-CN"/>
        </w:rPr>
        <w:t>8</w:t>
      </w:r>
      <w:r w:rsidRPr="000F7870">
        <w:rPr>
          <w:rFonts w:ascii="Garamond" w:eastAsia="DengXian" w:hAnsi="Garamond" w:cs="Times New Roman" w:hint="eastAsia"/>
          <w:kern w:val="0"/>
          <w:lang w:eastAsia="zh-CN"/>
        </w:rPr>
        <w:t>集</w:t>
      </w:r>
      <w:r w:rsidRPr="000F7870">
        <w:rPr>
          <w:rFonts w:ascii="Garamond" w:eastAsia="DengXian" w:hAnsi="Garamond" w:cs="Times New Roman"/>
          <w:kern w:val="0"/>
          <w:lang w:eastAsia="zh-CN"/>
        </w:rPr>
        <w:t>54</w:t>
      </w:r>
      <w:r w:rsidRPr="000F7870">
        <w:rPr>
          <w:rFonts w:ascii="Garamond" w:eastAsia="DengXian" w:hAnsi="Garamond" w:cs="Times New Roman" w:hint="eastAsia"/>
          <w:kern w:val="0"/>
          <w:lang w:eastAsia="zh-CN"/>
        </w:rPr>
        <w:t>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长膝经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庄春江译</w:t>
      </w:r>
      <w:r w:rsidRPr="000F7870">
        <w:rPr>
          <w:rFonts w:ascii="Garamond" w:eastAsia="DengXian" w:hAnsi="Garamond" w:cs="Times New Roman"/>
          <w:kern w:val="0"/>
          <w:lang w:eastAsia="zh-CN"/>
        </w:rPr>
        <w:t xml:space="preserve">) </w:t>
      </w:r>
      <w:hyperlink r:id="rId829" w:history="1">
        <w:r w:rsidRPr="000F7870">
          <w:rPr>
            <w:rFonts w:ascii="Garamond" w:eastAsia="DengXian" w:hAnsi="Garamond" w:cs="Times New Roman"/>
            <w:color w:val="0000FF"/>
            <w:kern w:val="0"/>
            <w:u w:val="single"/>
            <w:lang w:eastAsia="zh-CN"/>
          </w:rPr>
          <w:t>http://agama.buddhason.org/AN/AN1411.htm</w:t>
        </w:r>
      </w:hyperlink>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w:t>
      </w:r>
    </w:p>
    <w:p w14:paraId="60104F7A" w14:textId="510D6917"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w:t>
      </w:r>
    </w:p>
    <w:p w14:paraId="6CC5F65A" w14:textId="2BB7D9E6" w:rsidR="003042B9" w:rsidRDefault="000F7870">
      <w:pPr>
        <w:pStyle w:val="Standarduser"/>
        <w:widowControl/>
        <w:spacing w:before="120" w:after="120"/>
        <w:ind w:firstLine="440"/>
        <w:jc w:val="both"/>
        <w:rPr>
          <w:rFonts w:ascii="Garamond" w:eastAsia="細明體" w:hAnsi="Garamond" w:cs="Times New Roman"/>
          <w:kern w:val="0"/>
        </w:rPr>
      </w:pPr>
      <w:r w:rsidRPr="000F7870">
        <w:rPr>
          <w:rFonts w:ascii="Garamond" w:eastAsia="DengXian" w:hAnsi="Garamond" w:cs="Times New Roman" w:hint="eastAsia"/>
          <w:kern w:val="0"/>
          <w:lang w:eastAsia="zh-CN"/>
        </w:rPr>
        <w:t>「《增支部经典</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第</w:t>
      </w:r>
      <w:r w:rsidRPr="000F7870">
        <w:rPr>
          <w:rFonts w:ascii="Garamond" w:eastAsia="DengXian" w:hAnsi="Garamond" w:cs="Times New Roman"/>
          <w:kern w:val="0"/>
          <w:lang w:eastAsia="zh-CN"/>
        </w:rPr>
        <w:t>8</w:t>
      </w:r>
      <w:r w:rsidRPr="000F7870">
        <w:rPr>
          <w:rFonts w:ascii="Garamond" w:eastAsia="DengXian" w:hAnsi="Garamond" w:cs="Times New Roman" w:hint="eastAsia"/>
          <w:kern w:val="0"/>
          <w:lang w:eastAsia="zh-CN"/>
        </w:rPr>
        <w:t>卷</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》：「尔时，世尊住拘利国名为迦伽罗波达之拘利种邑。</w:t>
      </w:r>
    </w:p>
    <w:p w14:paraId="0188BE47" w14:textId="1283FBF8"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时，长膝拘利子来诣世尊之处。至已，礼敬世尊，却坐一面。坐于一面之长膝拘利子白世尊言：</w:t>
      </w:r>
    </w:p>
    <w:p w14:paraId="75F86CB3" w14:textId="7D24F0C8"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「大德！我等居士受用诸欲，住于儿等密集之卧处，领受迦尸衣、旃檀，持华鬘、熏香、涂香，乐用金银。大德！为我等说法，为我等之现法利益、现法安乐，后世利益、后世安乐。」</w:t>
      </w:r>
    </w:p>
    <w:p w14:paraId="566F1719" w14:textId="41ACAC9D" w:rsidR="003042B9" w:rsidRDefault="000F7870">
      <w:pPr>
        <w:pStyle w:val="Standarduser"/>
        <w:widowControl/>
        <w:spacing w:before="120" w:after="120"/>
        <w:ind w:firstLine="2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「虎路子</w:t>
      </w:r>
      <w:r w:rsidRPr="000F7870">
        <w:rPr>
          <w:rFonts w:ascii="Garamond" w:eastAsia="DengXian" w:hAnsi="Garamond" w:cs="Times New Roman"/>
          <w:kern w:val="0"/>
          <w:lang w:eastAsia="zh-CN"/>
        </w:rPr>
        <w:t>[2]</w:t>
      </w:r>
      <w:r w:rsidRPr="000F7870">
        <w:rPr>
          <w:rFonts w:ascii="Garamond" w:eastAsia="DengXian" w:hAnsi="Garamond" w:cs="Times New Roman" w:hint="eastAsia"/>
          <w:kern w:val="0"/>
          <w:lang w:eastAsia="zh-CN"/>
        </w:rPr>
        <w:t>！有四法，资于善男子之现法利益、现法安乐。以何为四耶？</w:t>
      </w:r>
    </w:p>
    <w:p w14:paraId="7ED5FA10" w14:textId="0745D28F"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即：策起具足、守护具足、善友相应、等命。虎路子！何为策起具足耶？</w:t>
      </w:r>
    </w:p>
    <w:p w14:paraId="71E72BCC" w14:textId="18F84606"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虎路子！此处有善男子，若农事、若商贾、若牧牛、若射技、若王事、若依一技艺等之业处而活命，于此能而不懈，成就其方便之思惟，能作、能整。虎路子！此名为策起具足。虎路子！何为守护具足耶？</w:t>
      </w:r>
    </w:p>
    <w:p w14:paraId="4C883834" w14:textId="6DC2DCA5"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虎路子！此处有善男子，有财，为策起精勤之所得、臂力之所积、流汗之所成，如法，是法所得。成此而守护、收藏，念此财王亦无夺、贼亦无夺、火亦无烧、水亦无漂、非可爱之相续者亦无夺。虎路子！此名为守护具足。处路子！何为善友相应耶？</w:t>
      </w:r>
    </w:p>
    <w:p w14:paraId="20E10FEA" w14:textId="5D438EC2"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虎路子！此处有善男子，住于村邑，此处有居士、若居士子、若戒德增上者、老戒德增上者，若信具足、戒具足、舍具足、慧具足，则与此相俱集会、谈论、对谈，于如是相之信具足者，随学于信具足；于如是相之戒具足者，随学于戒具足；于如是相之舍具足者，随学于舍具足；于如是相之慧具足者，随学于慧具足。虎路子！此名为善友相应。虎路子！以何为等命耶？</w:t>
      </w:r>
    </w:p>
    <w:p w14:paraId="752C427F" w14:textId="23CA6493"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hint="eastAsia"/>
          <w:kern w:val="0"/>
          <w:lang w:eastAsia="zh-CN"/>
        </w:rPr>
        <w:t>虎路子！此处有善男子，了知财入、财出，作平等之活命，不堕奢侈、不堕困乏，思：『如是为我收入，减去支出，我之支出愿不超过收入。』虎路子！譬如有商人或商人之弟子，取秤而了知『如是则倾下，如是则倾上。』如是，虎路子！善男子了知财入、财出，作平等之活命，不堕奢侈、不堕困乏，思：『如是为我收入，减去支出，我之支出愿不超过收入。』虎路子！若此善男子，入少而作广大之活命支出，则有说者言：『此善男子食财如优昙钵果之食</w:t>
      </w:r>
      <w:r w:rsidRPr="000F7870">
        <w:rPr>
          <w:rFonts w:ascii="Garamond" w:eastAsia="DengXian" w:hAnsi="Garamond" w:cs="Times New Roman"/>
          <w:kern w:val="0"/>
          <w:lang w:eastAsia="zh-CN"/>
        </w:rPr>
        <w:t>[3]</w:t>
      </w:r>
      <w:r w:rsidRPr="000F7870">
        <w:rPr>
          <w:rFonts w:ascii="Garamond" w:eastAsia="DengXian" w:hAnsi="Garamond" w:cs="Times New Roman" w:hint="eastAsia"/>
          <w:kern w:val="0"/>
          <w:lang w:eastAsia="zh-CN"/>
        </w:rPr>
        <w:t>。』虎路子！复次，若此善男子，入多而作下卑之活命，则有说者言：『此善男子如死于饿死</w:t>
      </w:r>
      <w:r w:rsidRPr="000F7870">
        <w:rPr>
          <w:rFonts w:ascii="Garamond" w:eastAsia="DengXian" w:hAnsi="Garamond" w:cs="Times New Roman"/>
          <w:kern w:val="0"/>
          <w:lang w:eastAsia="zh-CN"/>
        </w:rPr>
        <w:t>[4]</w:t>
      </w:r>
      <w:r w:rsidRPr="000F7870">
        <w:rPr>
          <w:rFonts w:ascii="Garamond" w:eastAsia="DengXian" w:hAnsi="Garamond" w:cs="Times New Roman" w:hint="eastAsia"/>
          <w:kern w:val="0"/>
          <w:lang w:eastAsia="zh-CN"/>
        </w:rPr>
        <w:t>。』虎路子！然而，此善男子了知财入、财出，作平等之活命，不堕奢侈、不堕困乏，思：『如是为我收入，减去支出，我之支出愿不超过收入。』虎路子！此名为等命。</w:t>
      </w:r>
    </w:p>
    <w:p w14:paraId="3DFFEEB5" w14:textId="31F85553" w:rsidR="003042B9" w:rsidRDefault="000F7870">
      <w:pPr>
        <w:pStyle w:val="Standarduser"/>
        <w:widowControl/>
        <w:spacing w:before="120" w:after="12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lastRenderedPageBreak/>
        <w:t>虎路子！如是，所得之财，其出门有四，〔谓〕：惑溺于妇女，惑溺于饮酒，惑溺于赌博，有恶友、恶朋、恶辈。虎路子！譬如大池有四之入门与四种出门，有人塞其入门，开其出门，天不降雨。虎路子！如是，则于此大池，衰退诚可求，增长不可求。虎路子！如是，所得之财，其出门有四，〔谓〕：惑溺于妇女，惑溺于饮酒，惑溺于赌博，有恶友、恶朋、恶辈。</w:t>
      </w:r>
    </w:p>
    <w:p w14:paraId="1E75773D" w14:textId="14FBC7FA"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虎路子！如是，得财之入门有四种，〔谓〕：不惑溺于妇女，不惑溺于饮酒，不惑溺于赌博，有善友、善朋、善辈。虎路子！譬如大池有四种入门与四种出门，有人开其入门，塞其出门，天正降雨。虎路子！如是，则于此大池，增长诚可求，衰退不可求。虎路子！如是，得财之入门有四种，〔谓〕：不惑溺于妇女，不惑溺于饮酒，不惑溺于赌博，有善友、善朋、善辈。虎路子！如是有四种法，资于善男子之现法利益、现法安乐。</w:t>
      </w:r>
    </w:p>
    <w:p w14:paraId="1B6C1EB4" w14:textId="3B096A24"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虎路子！有四法，资于善男子之后世利益、后世安乐。以何为四耶？</w:t>
      </w:r>
    </w:p>
    <w:p w14:paraId="1DE29411" w14:textId="05E02084"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即：信具足、戒具足、舍具足、慧具足。虎路子！以何为信具足耶？</w:t>
      </w:r>
    </w:p>
    <w:p w14:paraId="18571E41" w14:textId="37ED8DD5"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虎路子！此处有善男子，有信而信如来之菩提，此世尊为〔应供、正等觉、明行足、善逝、世间解、无上士、调御丈夫、〕天人师、佛、世尊。虎路子！此名为信具足。虎路子！以何为戒具足耶？</w:t>
      </w:r>
    </w:p>
    <w:p w14:paraId="6130616D" w14:textId="2D661AA3"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虎路子！此处有善男子，离杀生、〔离不与取、离欲邪行、离妄语、〕离饮酒。虎路子！此名为戒具足。虎路子！以何为舍具足耶？</w:t>
      </w:r>
    </w:p>
    <w:p w14:paraId="18168D2F" w14:textId="74D7459B"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虎路子！此处有善男子，以离悭吝垢秽之心而住于家，常施、亲手而施，喜弃舍，相应于乞，喜于分布布施。虎路子！此名为舍具足。虎路子！以何为慧具足耶？</w:t>
      </w:r>
    </w:p>
    <w:p w14:paraId="3432FDD8" w14:textId="0B2D1CED"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虎路子！此处有善男子，为圣、决择而成就正顺苦尽之生灭慧。虎路子！此名为慧具足。虎路子！如是有四种法，资于善男子之后世利益、后世安乐。」</w:t>
      </w:r>
    </w:p>
    <w:p w14:paraId="23412308" w14:textId="58720F9A" w:rsidR="003042B9" w:rsidRDefault="000F7870">
      <w:pPr>
        <w:pStyle w:val="Standarduser"/>
        <w:widowControl/>
        <w:spacing w:before="120" w:after="120"/>
        <w:ind w:firstLine="440"/>
        <w:jc w:val="both"/>
        <w:rPr>
          <w:rFonts w:ascii="Garamond" w:eastAsia="細明體" w:hAnsi="Garamond" w:cs="Times New Roman"/>
          <w:kern w:val="0"/>
          <w:lang w:eastAsia="zh-CN"/>
        </w:rPr>
      </w:pPr>
      <w:r w:rsidRPr="000F7870">
        <w:rPr>
          <w:rFonts w:ascii="Garamond" w:eastAsia="DengXian" w:hAnsi="Garamond" w:cs="Times New Roman"/>
          <w:kern w:val="0"/>
          <w:lang w:eastAsia="zh-CN"/>
        </w:rPr>
        <w:t>[2]</w:t>
      </w:r>
      <w:r w:rsidRPr="000F7870">
        <w:rPr>
          <w:rFonts w:ascii="Garamond" w:eastAsia="DengXian" w:hAnsi="Garamond" w:cs="Times New Roman" w:hint="eastAsia"/>
          <w:kern w:val="0"/>
          <w:lang w:eastAsia="zh-CN"/>
        </w:rPr>
        <w:t>：「虎路子」。拘利族之称。（网络上误植为：处路子）</w:t>
      </w:r>
    </w:p>
    <w:p w14:paraId="14E9C266" w14:textId="7021FD7F" w:rsidR="003042B9" w:rsidRDefault="000F7870">
      <w:pPr>
        <w:pStyle w:val="Standarduser"/>
        <w:widowControl/>
        <w:spacing w:before="120" w:after="120"/>
        <w:ind w:firstLine="440"/>
        <w:jc w:val="both"/>
        <w:rPr>
          <w:lang w:eastAsia="zh-CN"/>
        </w:rPr>
      </w:pPr>
      <w:r w:rsidRPr="000F7870">
        <w:rPr>
          <w:rFonts w:ascii="Garamond" w:eastAsia="DengXian" w:hAnsi="Garamond" w:cs="Times New Roman"/>
          <w:kern w:val="0"/>
          <w:lang w:eastAsia="zh-CN"/>
        </w:rPr>
        <w:t>[3]</w:t>
      </w:r>
      <w:r w:rsidRPr="000F7870">
        <w:rPr>
          <w:rFonts w:ascii="Garamond" w:eastAsia="DengXian" w:hAnsi="Garamond" w:cs="Times New Roman" w:hint="eastAsia"/>
          <w:kern w:val="0"/>
          <w:lang w:eastAsia="zh-CN"/>
        </w:rPr>
        <w:t>：「如优昙钵果之食」。譬如有欲食优昙钵果之人，摇动已熟之优昙钵树时，唯此一击掉落多果。彼食适合于可食，唯丢弃其余更多之果食。如是不能量入为出而荡尽所受用之财者之称，如是所说。（原注）。汉译为「人皆名为优昙钵果无有种子愚痴贪欲不顾其后」。</w:t>
      </w:r>
    </w:p>
    <w:p w14:paraId="66D38A62" w14:textId="42F5C57E" w:rsidR="003042B9" w:rsidRDefault="000F7870">
      <w:pPr>
        <w:pStyle w:val="Footnoteuser"/>
        <w:spacing w:before="120" w:after="120"/>
        <w:jc w:val="both"/>
        <w:rPr>
          <w:lang w:eastAsia="zh-CN"/>
        </w:rPr>
      </w:pPr>
      <w:r w:rsidRPr="000F7870">
        <w:rPr>
          <w:rFonts w:ascii="Garamond" w:eastAsia="DengXian" w:hAnsi="Garamond" w:cs="Times New Roman"/>
          <w:kern w:val="0"/>
          <w:sz w:val="24"/>
          <w:szCs w:val="22"/>
          <w:lang w:eastAsia="zh-CN"/>
        </w:rPr>
        <w:t>[4]</w:t>
      </w:r>
      <w:r w:rsidRPr="000F7870">
        <w:rPr>
          <w:rFonts w:ascii="Garamond" w:eastAsia="DengXian" w:hAnsi="Garamond" w:cs="Times New Roman" w:hint="eastAsia"/>
          <w:kern w:val="0"/>
          <w:sz w:val="24"/>
          <w:szCs w:val="22"/>
          <w:lang w:eastAsia="zh-CN"/>
        </w:rPr>
        <w:t>：汉译为「傍人皆言是愚痴人如饿死狗」。」（</w:t>
      </w:r>
      <w:r w:rsidRPr="000F7870">
        <w:rPr>
          <w:rFonts w:ascii="Garamond" w:eastAsia="DengXian" w:hAnsi="Garamond" w:cs="Times New Roman"/>
          <w:kern w:val="0"/>
          <w:sz w:val="24"/>
          <w:szCs w:val="22"/>
          <w:lang w:eastAsia="zh-CN"/>
        </w:rPr>
        <w:t xml:space="preserve">CBETA 2020.Q4, N23, no. 7, pp. 176a13-181a4, </w:t>
      </w:r>
      <w:r w:rsidRPr="000F7870">
        <w:rPr>
          <w:rFonts w:ascii="Garamond" w:eastAsia="DengXian" w:hAnsi="Garamond" w:cs="Times New Roman" w:hint="eastAsia"/>
          <w:kern w:val="0"/>
          <w:sz w:val="24"/>
          <w:szCs w:val="22"/>
          <w:lang w:eastAsia="zh-CN"/>
        </w:rPr>
        <w:t>郭哲彰　译，元亨寺．南传大藏经：增支部经典</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五．八集．第六　瞿昙弥品．五十四　长膝</w:t>
      </w:r>
      <w:r w:rsidRPr="000F7870">
        <w:rPr>
          <w:rFonts w:ascii="Garamond" w:eastAsia="DengXian" w:hAnsi="Garamond" w:cs="Times New Roman"/>
          <w:kern w:val="0"/>
          <w:sz w:val="24"/>
          <w:szCs w:val="22"/>
          <w:lang w:eastAsia="zh-CN"/>
        </w:rPr>
        <w:t xml:space="preserve"> </w:t>
      </w:r>
      <w:hyperlink r:id="rId830" w:history="1">
        <w:r w:rsidRPr="000F7870">
          <w:rPr>
            <w:rFonts w:ascii="Garamond" w:eastAsia="DengXian" w:hAnsi="Garamond" w:cs="Times New Roman"/>
            <w:color w:val="0000FF"/>
            <w:kern w:val="0"/>
            <w:sz w:val="24"/>
            <w:szCs w:val="22"/>
            <w:u w:val="single"/>
            <w:lang w:eastAsia="zh-CN"/>
          </w:rPr>
          <w:t>https://cbetaonline.dila.edu.tw/zh/N0007_008</w:t>
        </w:r>
      </w:hyperlink>
      <w:r w:rsidRPr="000F7870">
        <w:rPr>
          <w:rFonts w:ascii="Garamond" w:eastAsia="DengXian" w:hAnsi="Garamond" w:cs="Times New Roman"/>
          <w:kern w:val="0"/>
          <w:sz w:val="24"/>
          <w:szCs w:val="22"/>
          <w:lang w:eastAsia="zh-CN"/>
        </w:rPr>
        <w:t xml:space="preserve"> </w:t>
      </w:r>
      <w:hyperlink r:id="rId831" w:history="1">
        <w:r w:rsidRPr="000F7870">
          <w:rPr>
            <w:rFonts w:ascii="Garamond" w:eastAsia="DengXian" w:hAnsi="Garamond" w:cs="Times New Roman"/>
            <w:color w:val="0000FF"/>
            <w:kern w:val="0"/>
            <w:sz w:val="24"/>
            <w:szCs w:val="22"/>
            <w:u w:val="single"/>
            <w:lang w:eastAsia="zh-CN"/>
          </w:rPr>
          <w:t>https://cbetaonline.dila.edu.tw/zh/N23n0007_p0176a12</w:t>
        </w:r>
      </w:hyperlink>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w:t>
      </w:r>
    </w:p>
    <w:p w14:paraId="5C70CECE" w14:textId="54BE4D0E"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199)</w:t>
      </w:r>
    </w:p>
    <w:p w14:paraId="6EBAA2AE"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08FFD1FE"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5927BC96" w14:textId="6D7C5A92" w:rsidR="003042B9" w:rsidRDefault="000F7870">
      <w:pPr>
        <w:pStyle w:val="4"/>
        <w:spacing w:line="360" w:lineRule="auto"/>
      </w:pPr>
      <w:r w:rsidRPr="000F7870">
        <w:rPr>
          <w:rFonts w:ascii="Garamond" w:eastAsia="DengXian" w:hAnsi="Garamond"/>
          <w:b/>
          <w:bCs/>
          <w:sz w:val="28"/>
          <w:szCs w:val="28"/>
          <w:lang w:eastAsia="zh-CN"/>
        </w:rPr>
        <w:t xml:space="preserve">AN. 9.34 </w:t>
      </w:r>
      <w:proofErr w:type="spellStart"/>
      <w:r w:rsidRPr="000F7870">
        <w:rPr>
          <w:rFonts w:ascii="Garamond" w:eastAsia="DengXian" w:hAnsi="Garamond"/>
          <w:b/>
          <w:bCs/>
          <w:sz w:val="28"/>
          <w:szCs w:val="28"/>
          <w:lang w:eastAsia="zh-CN"/>
        </w:rPr>
        <w:t>Nibbānasukhasutta</w:t>
      </w:r>
      <w:r>
        <w:rPr>
          <w:rFonts w:ascii="Cambria" w:eastAsia="標楷體" w:hAnsi="Cambria" w:cs="Cambria"/>
          <w:b/>
          <w:bCs/>
          <w:sz w:val="28"/>
          <w:szCs w:val="28"/>
          <w:lang w:eastAsia="zh-CN"/>
        </w:rPr>
        <w:t>ṃ</w:t>
      </w:r>
      <w:proofErr w:type="spellEnd"/>
      <w:r w:rsidRPr="000F7870">
        <w:rPr>
          <w:rFonts w:ascii="Garamond" w:eastAsia="DengXian" w:hAnsi="Garamond" w:hint="eastAsia"/>
          <w:b/>
          <w:bCs/>
          <w:sz w:val="28"/>
          <w:szCs w:val="28"/>
          <w:lang w:eastAsia="zh-CN"/>
        </w:rPr>
        <w:t>增支部</w:t>
      </w:r>
      <w:r w:rsidRPr="000F7870">
        <w:rPr>
          <w:rFonts w:ascii="Garamond" w:eastAsia="DengXian" w:hAnsi="Garamond"/>
          <w:b/>
          <w:bCs/>
          <w:sz w:val="28"/>
          <w:szCs w:val="28"/>
          <w:lang w:eastAsia="zh-CN"/>
        </w:rPr>
        <w:t>9.34</w:t>
      </w:r>
      <w:r w:rsidRPr="000F7870">
        <w:rPr>
          <w:rFonts w:ascii="Garamond" w:eastAsia="DengXian" w:hAnsi="Garamond" w:hint="eastAsia"/>
          <w:b/>
          <w:bCs/>
          <w:sz w:val="28"/>
          <w:szCs w:val="28"/>
          <w:lang w:eastAsia="zh-CN"/>
        </w:rPr>
        <w:t>经、涅盘乐经</w:t>
      </w:r>
    </w:p>
    <w:p w14:paraId="647AB2FD" w14:textId="1F1B07B6" w:rsidR="003042B9" w:rsidRDefault="000F7870">
      <w:pPr>
        <w:pStyle w:val="Footnoteuser"/>
        <w:rPr>
          <w:rFonts w:ascii="Garamond" w:eastAsia="細明體" w:hAnsi="Garamond"/>
          <w:sz w:val="24"/>
          <w:szCs w:val="24"/>
          <w:lang w:eastAsia="zh-CN"/>
        </w:rPr>
      </w:pPr>
      <w:r w:rsidRPr="000F7870">
        <w:rPr>
          <w:rFonts w:ascii="Garamond" w:eastAsia="DengXian" w:hAnsi="Garamond" w:hint="eastAsia"/>
          <w:sz w:val="24"/>
          <w:szCs w:val="24"/>
          <w:lang w:eastAsia="zh-CN"/>
        </w:rPr>
        <w:t>「学友们！这涅盘是乐的，这涅盘是乐的。」</w:t>
      </w:r>
    </w:p>
    <w:p w14:paraId="52316E59" w14:textId="5FB9AF2B" w:rsidR="003042B9" w:rsidRDefault="000F7870">
      <w:pPr>
        <w:pStyle w:val="Footnoteuser"/>
        <w:rPr>
          <w:lang w:eastAsia="zh-CN"/>
        </w:rPr>
      </w:pPr>
      <w:r w:rsidRPr="000F7870">
        <w:rPr>
          <w:rFonts w:ascii="Garamond" w:eastAsia="DengXian" w:hAnsi="Garamond" w:hint="eastAsia"/>
          <w:color w:val="005B00"/>
          <w:sz w:val="24"/>
          <w:szCs w:val="24"/>
          <w:lang w:eastAsia="zh-CN"/>
        </w:rPr>
        <w:t xml:space="preserve">　　</w:t>
      </w:r>
      <w:r w:rsidRPr="000F7870">
        <w:rPr>
          <w:rFonts w:ascii="Garamond" w:eastAsia="DengXian" w:hAnsi="Garamond" w:hint="eastAsia"/>
          <w:sz w:val="24"/>
          <w:szCs w:val="24"/>
          <w:lang w:eastAsia="zh-CN"/>
        </w:rPr>
        <w:t>当这么说时，尊者优陀夷对尊者舍利弗这么说：</w:t>
      </w:r>
    </w:p>
    <w:p w14:paraId="4D632F63" w14:textId="3BD3B83B" w:rsidR="003042B9" w:rsidRDefault="000F7870">
      <w:pPr>
        <w:pStyle w:val="Footnoteuser"/>
        <w:rPr>
          <w:lang w:eastAsia="zh-CN"/>
        </w:rPr>
      </w:pPr>
      <w:r w:rsidRPr="000F7870">
        <w:rPr>
          <w:rFonts w:ascii="Garamond" w:eastAsia="DengXian" w:hAnsi="Garamond" w:hint="eastAsia"/>
          <w:color w:val="005B00"/>
          <w:sz w:val="24"/>
          <w:szCs w:val="24"/>
          <w:lang w:eastAsia="zh-CN"/>
        </w:rPr>
        <w:t xml:space="preserve">　　</w:t>
      </w:r>
      <w:r w:rsidRPr="000F7870">
        <w:rPr>
          <w:rFonts w:ascii="Garamond" w:eastAsia="DengXian" w:hAnsi="Garamond" w:hint="eastAsia"/>
          <w:sz w:val="24"/>
          <w:szCs w:val="24"/>
          <w:lang w:eastAsia="zh-CN"/>
        </w:rPr>
        <w:t>「舍利弗学友！但，当在这里没有被感受的，在这里有什么乐呢？」</w:t>
      </w:r>
    </w:p>
    <w:p w14:paraId="711DC7BF" w14:textId="568C0720" w:rsidR="003042B9" w:rsidRDefault="000F7870">
      <w:pPr>
        <w:pStyle w:val="Footnoteuser"/>
        <w:rPr>
          <w:lang w:eastAsia="zh-CN"/>
        </w:rPr>
      </w:pPr>
      <w:r w:rsidRPr="000F7870">
        <w:rPr>
          <w:rFonts w:ascii="Garamond" w:eastAsia="DengXian" w:hAnsi="Garamond" w:hint="eastAsia"/>
          <w:color w:val="005B00"/>
          <w:sz w:val="24"/>
          <w:szCs w:val="24"/>
          <w:lang w:eastAsia="zh-CN"/>
        </w:rPr>
        <w:t xml:space="preserve">　　</w:t>
      </w:r>
      <w:r w:rsidRPr="000F7870">
        <w:rPr>
          <w:rFonts w:ascii="Garamond" w:eastAsia="DengXian" w:hAnsi="Garamond" w:hint="eastAsia"/>
          <w:sz w:val="24"/>
          <w:szCs w:val="24"/>
          <w:lang w:eastAsia="zh-CN"/>
        </w:rPr>
        <w:t>「学友！但，当在这里没有被感受的，在这里这就是乐。学友！有这五种欲，那五种呢？能被眼识知，令人想要的、可爱的、合意的、可爱样子的、伴随欲的、贪染的色；能被</w:t>
      </w:r>
      <w:r w:rsidRPr="000F7870">
        <w:rPr>
          <w:rFonts w:ascii="Garamond" w:eastAsia="DengXian" w:hAnsi="Garamond" w:hint="eastAsia"/>
          <w:sz w:val="24"/>
          <w:szCs w:val="24"/>
          <w:lang w:eastAsia="zh-CN"/>
        </w:rPr>
        <w:lastRenderedPageBreak/>
        <w:t>耳识知，</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（中略）声音；能被鼻识知，</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（中略）气味；能被舌识知，</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（中略）味道；能被身识知，令人想要的、可爱的、合意的、可爱样子的、伴随欲的、贪染的所触，学友！这些被称为五种欲，学友！凡缘这五种欲生起的乐与喜悦，这被称为欲乐。</w:t>
      </w:r>
    </w:p>
    <w:p w14:paraId="1E84E1FA" w14:textId="202D0060" w:rsidR="003042B9" w:rsidRDefault="000F7870">
      <w:pPr>
        <w:pStyle w:val="Footnoteuser"/>
        <w:rPr>
          <w:lang w:eastAsia="zh-CN"/>
        </w:rPr>
      </w:pPr>
      <w:r w:rsidRPr="000F7870">
        <w:rPr>
          <w:rFonts w:ascii="Garamond" w:eastAsia="DengXian" w:hAnsi="Garamond" w:hint="eastAsia"/>
          <w:color w:val="005B00"/>
          <w:sz w:val="24"/>
          <w:szCs w:val="24"/>
          <w:lang w:eastAsia="zh-CN"/>
        </w:rPr>
        <w:t xml:space="preserve">　　</w:t>
      </w:r>
      <w:r w:rsidRPr="000F7870">
        <w:rPr>
          <w:rFonts w:ascii="Garamond" w:eastAsia="DengXian" w:hAnsi="Garamond" w:hint="eastAsia"/>
          <w:sz w:val="24"/>
          <w:szCs w:val="24"/>
          <w:lang w:eastAsia="zh-CN"/>
        </w:rPr>
        <w:t>学友！比丘从离欲、</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离不善法后，进入后住于有寻、有伺，离而生喜、乐的</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初禅，学友！如果比丘以此住处住时，与欲俱行的想与作意生起，那是他的疾病。学友！犹如乐者如果生起苦，那只在疾病时，同样的，那些与欲俱行的想与作意生起，那是他的疾病，学友！又，疾病被世尊说为苦，学友！以这法门，这应该被认知：涅盘是乐的。</w:t>
      </w:r>
    </w:p>
    <w:p w14:paraId="6ADDE366" w14:textId="37CBB973" w:rsidR="003042B9" w:rsidRDefault="000F7870">
      <w:pPr>
        <w:pStyle w:val="Footnoteuser"/>
        <w:rPr>
          <w:rFonts w:ascii="Garamond" w:eastAsia="細明體" w:hAnsi="Garamond"/>
          <w:sz w:val="24"/>
          <w:szCs w:val="24"/>
        </w:rPr>
      </w:pPr>
      <w:r w:rsidRPr="000F7870">
        <w:rPr>
          <w:rFonts w:ascii="Garamond" w:eastAsia="DengXian" w:hAnsi="Garamond"/>
          <w:sz w:val="24"/>
          <w:szCs w:val="24"/>
          <w:lang w:eastAsia="zh-CN"/>
        </w:rPr>
        <w:t>..., ..., ...,</w:t>
      </w:r>
    </w:p>
    <w:p w14:paraId="5D69A701" w14:textId="32EDEC25" w:rsidR="003042B9" w:rsidRDefault="000F7870">
      <w:pPr>
        <w:pStyle w:val="Footnoteuser"/>
        <w:rPr>
          <w:lang w:eastAsia="zh-CN"/>
        </w:rPr>
      </w:pPr>
      <w:r w:rsidRPr="000F7870">
        <w:rPr>
          <w:rFonts w:ascii="Garamond" w:eastAsia="DengXian" w:hAnsi="Garamond" w:hint="eastAsia"/>
          <w:color w:val="005B00"/>
          <w:sz w:val="24"/>
          <w:szCs w:val="24"/>
          <w:lang w:eastAsia="zh-CN"/>
        </w:rPr>
        <w:t xml:space="preserve">　　</w:t>
      </w:r>
      <w:r w:rsidRPr="000F7870">
        <w:rPr>
          <w:rFonts w:ascii="Garamond" w:eastAsia="DengXian" w:hAnsi="Garamond" w:hint="eastAsia"/>
          <w:sz w:val="24"/>
          <w:szCs w:val="24"/>
          <w:lang w:eastAsia="zh-CN"/>
        </w:rPr>
        <w:t>再者，学友！比丘超越一切无所有处后，进入后住于非想非非想处，学友！如果比丘以此住处住时，与无所有处俱行的想与作意生起，那是他的疾病。学友！犹如乐者如果生起苦，那只在疾病时，同样的，那些与无所有处俱行的想与作意生起，那是他的疾病，学友！又，疾病被世尊说为苦，学友！以这法门，这应该被认知：涅盘是乐的。</w:t>
      </w:r>
    </w:p>
    <w:p w14:paraId="3938C162" w14:textId="612325C3" w:rsidR="003042B9" w:rsidRDefault="000F7870">
      <w:pPr>
        <w:pStyle w:val="Footnoteuser"/>
        <w:rPr>
          <w:lang w:eastAsia="zh-CN"/>
        </w:rPr>
      </w:pPr>
      <w:r w:rsidRPr="000F7870">
        <w:rPr>
          <w:rFonts w:ascii="Garamond" w:eastAsia="DengXian" w:hAnsi="Garamond" w:hint="eastAsia"/>
          <w:color w:val="005B00"/>
          <w:sz w:val="24"/>
          <w:szCs w:val="24"/>
          <w:lang w:eastAsia="zh-CN"/>
        </w:rPr>
        <w:t xml:space="preserve">　　</w:t>
      </w:r>
      <w:r w:rsidRPr="000F7870">
        <w:rPr>
          <w:rFonts w:ascii="Garamond" w:eastAsia="DengXian" w:hAnsi="Garamond" w:hint="eastAsia"/>
          <w:sz w:val="24"/>
          <w:szCs w:val="24"/>
          <w:lang w:eastAsia="zh-CN"/>
        </w:rPr>
        <w:t>再者，学友！比丘超越一切非想非非想处后，进入后住于想受灭，并且以慧看见后，他的烦恼被灭尽，学友！以这法门，这应该被认知：涅盘是乐的。」</w:t>
      </w:r>
    </w:p>
    <w:p w14:paraId="515F9548" w14:textId="43DEB5F6" w:rsidR="003042B9" w:rsidRDefault="000F7870">
      <w:pPr>
        <w:pStyle w:val="Footnoteuser"/>
        <w:rPr>
          <w:lang w:eastAsia="zh-CN"/>
        </w:rPr>
      </w:pPr>
      <w:r w:rsidRPr="000F7870">
        <w:rPr>
          <w:rFonts w:ascii="Garamond" w:eastAsia="DengXian" w:hAnsi="Garamond"/>
          <w:sz w:val="24"/>
          <w:szCs w:val="24"/>
          <w:lang w:eastAsia="zh-CN"/>
        </w:rPr>
        <w:t xml:space="preserve">AN.9.34 </w:t>
      </w:r>
      <w:proofErr w:type="spellStart"/>
      <w:r w:rsidRPr="000F7870">
        <w:rPr>
          <w:rFonts w:ascii="Garamond" w:eastAsia="DengXian" w:hAnsi="Garamond"/>
          <w:sz w:val="24"/>
          <w:szCs w:val="24"/>
          <w:lang w:eastAsia="zh-CN"/>
        </w:rPr>
        <w:t>Nibbānasukhasutta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增支部</w:t>
      </w:r>
      <w:r w:rsidRPr="000F7870">
        <w:rPr>
          <w:rFonts w:ascii="Garamond" w:eastAsia="DengXian" w:hAnsi="Garamond"/>
          <w:sz w:val="24"/>
          <w:szCs w:val="24"/>
          <w:lang w:eastAsia="zh-CN"/>
        </w:rPr>
        <w:t>9</w:t>
      </w:r>
      <w:r w:rsidRPr="000F7870">
        <w:rPr>
          <w:rFonts w:ascii="Garamond" w:eastAsia="DengXian" w:hAnsi="Garamond" w:hint="eastAsia"/>
          <w:sz w:val="24"/>
          <w:szCs w:val="24"/>
          <w:lang w:eastAsia="zh-CN"/>
        </w:rPr>
        <w:t>集</w:t>
      </w:r>
      <w:r w:rsidRPr="000F7870">
        <w:rPr>
          <w:rFonts w:ascii="Garamond" w:eastAsia="DengXian" w:hAnsi="Garamond"/>
          <w:sz w:val="24"/>
          <w:szCs w:val="24"/>
          <w:lang w:eastAsia="zh-CN"/>
        </w:rPr>
        <w:t>34</w:t>
      </w:r>
      <w:r w:rsidRPr="000F7870">
        <w:rPr>
          <w:rFonts w:ascii="Garamond" w:eastAsia="DengXian" w:hAnsi="Garamond" w:hint="eastAsia"/>
          <w:sz w:val="24"/>
          <w:szCs w:val="24"/>
          <w:lang w:eastAsia="zh-CN"/>
        </w:rPr>
        <w:t>经</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涅盘乐经</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庄春江译</w:t>
      </w:r>
      <w:r w:rsidRPr="000F7870">
        <w:rPr>
          <w:rFonts w:ascii="Garamond" w:eastAsia="DengXian" w:hAnsi="Garamond"/>
          <w:sz w:val="24"/>
          <w:szCs w:val="24"/>
          <w:lang w:eastAsia="zh-CN"/>
        </w:rPr>
        <w:t xml:space="preserve">) </w:t>
      </w:r>
      <w:hyperlink r:id="rId832" w:history="1">
        <w:r w:rsidRPr="000F7870">
          <w:rPr>
            <w:rFonts w:ascii="Garamond" w:eastAsia="DengXian" w:hAnsi="Garamond"/>
            <w:sz w:val="24"/>
            <w:szCs w:val="24"/>
            <w:lang w:eastAsia="zh-CN"/>
          </w:rPr>
          <w:t>https://agama.buddhason.org/AN/AN1487.htm</w:t>
        </w:r>
      </w:hyperlink>
    </w:p>
    <w:p w14:paraId="5AEECC56" w14:textId="242CC930" w:rsidR="003042B9" w:rsidRDefault="000F7870">
      <w:pPr>
        <w:pStyle w:val="Footnoteuser"/>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134)</w:t>
      </w:r>
    </w:p>
    <w:p w14:paraId="1621EFA3"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2EF30560" w14:textId="77777777" w:rsidR="003042B9" w:rsidRDefault="003042B9">
      <w:pPr>
        <w:pStyle w:val="Footnoteuser"/>
        <w:spacing w:before="120" w:after="120"/>
        <w:jc w:val="both"/>
        <w:rPr>
          <w:rFonts w:ascii="Garamond" w:eastAsia="細明體" w:hAnsi="Garamond" w:cs="Times New Roman"/>
          <w:color w:val="0000FF"/>
          <w:kern w:val="0"/>
          <w:sz w:val="24"/>
          <w:szCs w:val="24"/>
          <w:u w:val="single"/>
        </w:rPr>
      </w:pPr>
    </w:p>
    <w:p w14:paraId="3C220074" w14:textId="7E70C6E0" w:rsidR="003042B9" w:rsidRDefault="000F7870">
      <w:pPr>
        <w:pStyle w:val="4"/>
        <w:spacing w:line="360" w:lineRule="auto"/>
      </w:pPr>
      <w:r w:rsidRPr="000F7870">
        <w:rPr>
          <w:rFonts w:ascii="Garamond" w:eastAsia="DengXian" w:hAnsi="Garamond"/>
          <w:b/>
          <w:bCs/>
          <w:sz w:val="26"/>
          <w:szCs w:val="26"/>
          <w:lang w:eastAsia="zh-CN"/>
        </w:rPr>
        <w:t xml:space="preserve">AN. 10.61 </w:t>
      </w:r>
      <w:proofErr w:type="spellStart"/>
      <w:r w:rsidRPr="000F7870">
        <w:rPr>
          <w:rFonts w:ascii="Garamond" w:eastAsia="DengXian" w:hAnsi="Garamond"/>
          <w:b/>
          <w:bCs/>
          <w:sz w:val="26"/>
          <w:szCs w:val="26"/>
          <w:lang w:eastAsia="zh-CN"/>
        </w:rPr>
        <w:t>Avijjāsutta</w:t>
      </w:r>
      <w:r>
        <w:rPr>
          <w:rFonts w:ascii="Cambria" w:eastAsia="標楷體" w:hAnsi="Cambria" w:cs="Cambria"/>
          <w:b/>
          <w:bCs/>
          <w:sz w:val="26"/>
          <w:szCs w:val="26"/>
          <w:lang w:eastAsia="zh-CN"/>
        </w:rPr>
        <w:t>ṃ</w:t>
      </w:r>
      <w:proofErr w:type="spellEnd"/>
      <w:r w:rsidRPr="000F7870">
        <w:rPr>
          <w:rFonts w:ascii="Garamond" w:eastAsia="DengXian" w:hAnsi="Garamond" w:hint="eastAsia"/>
          <w:b/>
          <w:bCs/>
          <w:sz w:val="26"/>
          <w:szCs w:val="26"/>
          <w:lang w:eastAsia="zh-CN"/>
        </w:rPr>
        <w:t>增支部</w:t>
      </w:r>
      <w:r w:rsidRPr="000F7870">
        <w:rPr>
          <w:rFonts w:ascii="Garamond" w:eastAsia="DengXian" w:hAnsi="Garamond"/>
          <w:b/>
          <w:bCs/>
          <w:sz w:val="26"/>
          <w:szCs w:val="26"/>
          <w:lang w:eastAsia="zh-CN"/>
        </w:rPr>
        <w:t>10.61</w:t>
      </w:r>
      <w:r w:rsidRPr="000F7870">
        <w:rPr>
          <w:rFonts w:ascii="Garamond" w:eastAsia="DengXian" w:hAnsi="Garamond" w:hint="eastAsia"/>
          <w:b/>
          <w:bCs/>
          <w:sz w:val="26"/>
          <w:szCs w:val="26"/>
          <w:lang w:eastAsia="zh-CN"/>
        </w:rPr>
        <w:t>经、无明经</w:t>
      </w:r>
    </w:p>
    <w:p w14:paraId="7F782E0A" w14:textId="11DE5D4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巴利文学会版《增支部》第五集第一一三页</w:t>
      </w:r>
      <w:r w:rsidRPr="000F7870">
        <w:rPr>
          <w:rFonts w:ascii="Garamond" w:eastAsia="DengXian" w:hAnsi="Garamond" w:cs="Times New Roman"/>
          <w:kern w:val="0"/>
          <w:szCs w:val="24"/>
          <w:lang w:eastAsia="zh-CN"/>
        </w:rPr>
        <w:t xml:space="preserve"> (A v 113)</w:t>
      </w:r>
    </w:p>
    <w:p w14:paraId="408B35E9" w14:textId="77777777" w:rsidR="003042B9" w:rsidRDefault="003042B9">
      <w:pPr>
        <w:pStyle w:val="Standarduser"/>
        <w:widowControl/>
        <w:spacing w:before="120" w:after="120"/>
        <w:jc w:val="both"/>
        <w:rPr>
          <w:rFonts w:ascii="Garamond" w:eastAsia="細明體" w:hAnsi="Garamond"/>
          <w:szCs w:val="24"/>
        </w:rPr>
      </w:pPr>
    </w:p>
    <w:p w14:paraId="37A00449" w14:textId="18D08966"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「比丘们！这被这么说：『比丘们！无明之最初点，像这样：在之前，无无明，而之后，它存在，是不被了知的。』但，『无明之特定条件』则被了知。（取材自：增支部</w:t>
      </w:r>
      <w:r w:rsidRPr="000F7870">
        <w:rPr>
          <w:rFonts w:ascii="Garamond" w:eastAsia="DengXian" w:hAnsi="Garamond" w:cs="Times New Roman"/>
          <w:kern w:val="0"/>
          <w:sz w:val="24"/>
          <w:szCs w:val="24"/>
          <w:lang w:eastAsia="zh-CN"/>
        </w:rPr>
        <w:t>10</w:t>
      </w:r>
      <w:r w:rsidRPr="000F7870">
        <w:rPr>
          <w:rFonts w:ascii="Garamond" w:eastAsia="DengXian" w:hAnsi="Garamond" w:cs="Times New Roman" w:hint="eastAsia"/>
          <w:kern w:val="0"/>
          <w:sz w:val="24"/>
          <w:szCs w:val="24"/>
          <w:lang w:eastAsia="zh-CN"/>
        </w:rPr>
        <w:t>集</w:t>
      </w:r>
      <w:r w:rsidRPr="000F7870">
        <w:rPr>
          <w:rFonts w:ascii="Garamond" w:eastAsia="DengXian" w:hAnsi="Garamond" w:cs="Times New Roman"/>
          <w:kern w:val="0"/>
          <w:sz w:val="24"/>
          <w:szCs w:val="24"/>
          <w:lang w:eastAsia="zh-CN"/>
        </w:rPr>
        <w:t>61</w:t>
      </w:r>
      <w:r w:rsidRPr="000F7870">
        <w:rPr>
          <w:rFonts w:ascii="Garamond" w:eastAsia="DengXian" w:hAnsi="Garamond" w:cs="Times New Roman" w:hint="eastAsia"/>
          <w:kern w:val="0"/>
          <w:sz w:val="24"/>
          <w:szCs w:val="24"/>
          <w:lang w:eastAsia="zh-CN"/>
        </w:rPr>
        <w:t>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无明经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庄春江译</w:t>
      </w:r>
      <w:r w:rsidRPr="000F7870">
        <w:rPr>
          <w:rFonts w:ascii="Garamond" w:eastAsia="DengXian" w:hAnsi="Garamond" w:cs="Times New Roman"/>
          <w:kern w:val="0"/>
          <w:sz w:val="24"/>
          <w:szCs w:val="24"/>
          <w:lang w:eastAsia="zh-CN"/>
        </w:rPr>
        <w:t>)</w:t>
      </w:r>
    </w:p>
    <w:p w14:paraId="10D139CB" w14:textId="69B2EA01" w:rsidR="003042B9" w:rsidRDefault="00070649">
      <w:pPr>
        <w:pStyle w:val="Footnoteuser"/>
        <w:spacing w:before="120" w:after="120"/>
        <w:jc w:val="both"/>
        <w:rPr>
          <w:lang w:eastAsia="zh-CN"/>
        </w:rPr>
      </w:pPr>
      <w:hyperlink r:id="rId833" w:history="1">
        <w:r w:rsidR="000F7870" w:rsidRPr="000F7870">
          <w:rPr>
            <w:rFonts w:ascii="Garamond" w:eastAsia="DengXian" w:hAnsi="Garamond" w:cs="Times New Roman"/>
            <w:color w:val="0000FF"/>
            <w:kern w:val="0"/>
            <w:sz w:val="24"/>
            <w:szCs w:val="24"/>
            <w:u w:val="single"/>
            <w:lang w:eastAsia="zh-CN"/>
          </w:rPr>
          <w:t>http://agama.buddhason.org/AN/AN1593.htm</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p>
    <w:p w14:paraId="45A2C8FC" w14:textId="502E7409"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84)</w:t>
      </w:r>
    </w:p>
    <w:p w14:paraId="110533C8" w14:textId="77777777" w:rsidR="003042B9" w:rsidRDefault="003042B9">
      <w:pPr>
        <w:pStyle w:val="Footnoteuser"/>
        <w:spacing w:before="120" w:after="120"/>
        <w:jc w:val="both"/>
        <w:rPr>
          <w:rFonts w:ascii="Garamond" w:eastAsia="細明體" w:hAnsi="Garamond"/>
          <w:sz w:val="24"/>
          <w:szCs w:val="24"/>
        </w:rPr>
      </w:pPr>
    </w:p>
    <w:p w14:paraId="0FA03708" w14:textId="77777777" w:rsidR="003042B9" w:rsidRDefault="003042B9">
      <w:pPr>
        <w:pStyle w:val="Footnoteuser"/>
        <w:spacing w:before="120" w:after="120"/>
        <w:jc w:val="both"/>
        <w:rPr>
          <w:rFonts w:ascii="Garamond" w:eastAsia="細明體" w:hAnsi="Garamond"/>
          <w:sz w:val="24"/>
          <w:szCs w:val="24"/>
        </w:rPr>
      </w:pPr>
    </w:p>
    <w:p w14:paraId="106BEA4D" w14:textId="77777777" w:rsidR="003042B9" w:rsidRDefault="003042B9">
      <w:pPr>
        <w:pStyle w:val="Standarduser"/>
        <w:widowControl/>
        <w:spacing w:before="280" w:after="280"/>
        <w:jc w:val="center"/>
        <w:outlineLvl w:val="2"/>
        <w:rPr>
          <w:rFonts w:ascii="Garamond" w:eastAsia="標楷體" w:hAnsi="Garamond" w:cs="Times New Roman"/>
          <w:b/>
          <w:bCs/>
          <w:kern w:val="0"/>
          <w:sz w:val="32"/>
          <w:szCs w:val="32"/>
        </w:rPr>
      </w:pPr>
    </w:p>
    <w:p w14:paraId="17084EE3" w14:textId="4E1BE6C8" w:rsidR="003042B9" w:rsidRDefault="000F7870">
      <w:pPr>
        <w:pStyle w:val="Standarduser"/>
        <w:widowControl/>
        <w:spacing w:before="280" w:after="280"/>
        <w:jc w:val="center"/>
        <w:outlineLvl w:val="2"/>
      </w:pPr>
      <w:bookmarkStart w:id="140" w:name="__RefHeading___Toc43345_4167595869"/>
      <w:bookmarkStart w:id="141" w:name="_Toc81286192"/>
      <w:bookmarkStart w:id="142" w:name="_Toc81578444"/>
      <w:r w:rsidRPr="000F7870">
        <w:rPr>
          <w:rFonts w:ascii="Garamond" w:eastAsia="DengXian" w:hAnsi="Garamond" w:cs="Times New Roman" w:hint="eastAsia"/>
          <w:b/>
          <w:bCs/>
          <w:kern w:val="0"/>
          <w:sz w:val="32"/>
          <w:szCs w:val="32"/>
          <w:lang w:eastAsia="zh-CN"/>
        </w:rPr>
        <w:t>小部</w:t>
      </w:r>
      <w:r w:rsidR="00070649">
        <w:fldChar w:fldCharType="begin"/>
      </w:r>
      <w:r w:rsidR="00070649">
        <w:instrText xml:space="preserve"> HYPERLINK  "https://nanda.online-dhamma.net/tipitaka/sutta/khuddaka/khuddaka-nikaaya/" </w:instrText>
      </w:r>
      <w:r w:rsidR="00070649">
        <w:fldChar w:fldCharType="separate"/>
      </w:r>
      <w:r w:rsidRPr="000F7870">
        <w:rPr>
          <w:rFonts w:ascii="Garamond" w:eastAsia="DengXian" w:hAnsi="Garamond"/>
          <w:b/>
          <w:bCs/>
          <w:kern w:val="0"/>
          <w:sz w:val="32"/>
          <w:szCs w:val="32"/>
          <w:lang w:eastAsia="zh-CN"/>
        </w:rPr>
        <w:t>Khuddaka-nik</w:t>
      </w:r>
      <w:r w:rsidR="00070649">
        <w:rPr>
          <w:rFonts w:ascii="Garamond" w:eastAsia="標楷體" w:hAnsi="Garamond"/>
          <w:b/>
          <w:bCs/>
          <w:kern w:val="0"/>
          <w:sz w:val="32"/>
          <w:szCs w:val="32"/>
        </w:rPr>
        <w:fldChar w:fldCharType="end"/>
      </w:r>
      <w:hyperlink r:id="rId834" w:history="1">
        <w:r w:rsidRPr="000F7870">
          <w:rPr>
            <w:rFonts w:ascii="Garamond" w:eastAsia="DengXian" w:hAnsi="Garamond" w:cs="Cambria"/>
            <w:b/>
            <w:bCs/>
            <w:kern w:val="0"/>
            <w:sz w:val="32"/>
            <w:szCs w:val="32"/>
            <w:lang w:eastAsia="zh-CN"/>
          </w:rPr>
          <w:t>ā</w:t>
        </w:r>
      </w:hyperlink>
      <w:hyperlink r:id="rId835" w:history="1">
        <w:r w:rsidRPr="000F7870">
          <w:rPr>
            <w:rFonts w:ascii="Garamond" w:eastAsia="DengXian" w:hAnsi="Garamond"/>
            <w:b/>
            <w:bCs/>
            <w:kern w:val="0"/>
            <w:sz w:val="32"/>
            <w:szCs w:val="32"/>
            <w:lang w:eastAsia="zh-CN"/>
          </w:rPr>
          <w:t>ya</w:t>
        </w:r>
        <w:bookmarkEnd w:id="142"/>
      </w:hyperlink>
      <w:bookmarkEnd w:id="140"/>
      <w:bookmarkEnd w:id="141"/>
    </w:p>
    <w:p w14:paraId="34C715CF" w14:textId="5D4D45C3" w:rsidR="003042B9" w:rsidRDefault="000F7870">
      <w:pPr>
        <w:pStyle w:val="Standarduser"/>
        <w:widowControl/>
        <w:spacing w:before="280" w:after="280"/>
        <w:jc w:val="center"/>
        <w:outlineLvl w:val="3"/>
        <w:rPr>
          <w:rFonts w:ascii="Garamond" w:eastAsia="標楷體" w:hAnsi="Garamond" w:cs="Times New Roman"/>
          <w:b/>
          <w:bCs/>
          <w:kern w:val="0"/>
          <w:sz w:val="32"/>
          <w:szCs w:val="32"/>
        </w:rPr>
      </w:pPr>
      <w:r w:rsidRPr="000F7870">
        <w:rPr>
          <w:rFonts w:ascii="Garamond" w:eastAsia="DengXian" w:hAnsi="Garamond" w:cs="Times New Roman" w:hint="eastAsia"/>
          <w:b/>
          <w:bCs/>
          <w:kern w:val="0"/>
          <w:sz w:val="32"/>
          <w:szCs w:val="32"/>
          <w:lang w:eastAsia="zh-CN"/>
        </w:rPr>
        <w:t>法句经</w:t>
      </w:r>
    </w:p>
    <w:p w14:paraId="549C7AA4" w14:textId="45B2FBDD" w:rsidR="003042B9" w:rsidRDefault="000F7870">
      <w:pPr>
        <w:pStyle w:val="5"/>
        <w:ind w:left="480"/>
        <w:rPr>
          <w:rFonts w:ascii="Garamond" w:eastAsia="細明體" w:hAnsi="Garamond" w:cs="Times New Roman"/>
          <w:kern w:val="0"/>
          <w:sz w:val="24"/>
          <w:szCs w:val="24"/>
        </w:rPr>
      </w:pPr>
      <w:r w:rsidRPr="000F7870">
        <w:rPr>
          <w:rFonts w:ascii="Garamond" w:eastAsia="DengXian" w:hAnsi="Garamond" w:cs="Times New Roman"/>
          <w:kern w:val="0"/>
          <w:sz w:val="24"/>
          <w:szCs w:val="24"/>
          <w:lang w:eastAsia="zh-CN"/>
        </w:rPr>
        <w:lastRenderedPageBreak/>
        <w:t>160</w:t>
      </w:r>
      <w:r w:rsidRPr="000F7870">
        <w:rPr>
          <w:rFonts w:ascii="Garamond" w:eastAsia="DengXian" w:hAnsi="Garamond" w:cs="Times New Roman" w:hint="eastAsia"/>
          <w:kern w:val="0"/>
          <w:sz w:val="24"/>
          <w:szCs w:val="24"/>
          <w:lang w:eastAsia="zh-CN"/>
        </w:rPr>
        <w:t>颂</w:t>
      </w:r>
      <w:r w:rsidRPr="000F7870">
        <w:rPr>
          <w:rFonts w:ascii="Garamond" w:eastAsia="DengXian" w:hAnsi="Garamond" w:cs="Times New Roman"/>
          <w:kern w:val="0"/>
          <w:sz w:val="24"/>
          <w:szCs w:val="24"/>
          <w:lang w:eastAsia="zh-CN"/>
        </w:rPr>
        <w:t xml:space="preserve"> (Dhp. 160)</w:t>
      </w:r>
      <w:r w:rsidRPr="000F7870">
        <w:rPr>
          <w:rFonts w:ascii="Garamond" w:eastAsia="DengXian" w:hAnsi="Garamond" w:cs="Times New Roman" w:hint="eastAsia"/>
          <w:kern w:val="0"/>
          <w:sz w:val="24"/>
          <w:szCs w:val="24"/>
          <w:lang w:eastAsia="zh-CN"/>
        </w:rPr>
        <w:t>：</w:t>
      </w:r>
    </w:p>
    <w:p w14:paraId="1219DA9F" w14:textId="712E13FD" w:rsidR="003042B9" w:rsidRDefault="000F7870">
      <w:pPr>
        <w:pStyle w:val="Standard"/>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「自己是自己的救护者，他人怎么能作为你的救护者？</w:t>
      </w:r>
    </w:p>
    <w:p w14:paraId="04E4AE9A" w14:textId="0896700A" w:rsidR="003042B9" w:rsidRDefault="000F7870">
      <w:pPr>
        <w:pStyle w:val="Standard"/>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能够自我调御的人，就成为自己最难得的救护者。」</w:t>
      </w:r>
    </w:p>
    <w:p w14:paraId="540AFD32" w14:textId="77777777" w:rsidR="003042B9" w:rsidRDefault="003042B9">
      <w:pPr>
        <w:pStyle w:val="Standard"/>
        <w:rPr>
          <w:rFonts w:ascii="Garamond" w:eastAsia="細明體" w:hAnsi="Garamond" w:cs="Times New Roman"/>
          <w:kern w:val="0"/>
          <w:szCs w:val="24"/>
          <w:lang w:eastAsia="zh-CN"/>
        </w:rPr>
      </w:pPr>
    </w:p>
    <w:p w14:paraId="44A04A4B" w14:textId="01447F1B" w:rsidR="003042B9" w:rsidRDefault="000F7870">
      <w:pPr>
        <w:pStyle w:val="Standard"/>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相当的汉译为《法集要颂经》卷</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〈己身品</w:t>
      </w:r>
      <w:r w:rsidRPr="000F7870">
        <w:rPr>
          <w:rFonts w:ascii="Garamond" w:eastAsia="DengXian" w:hAnsi="Garamond" w:cs="Times New Roman"/>
          <w:kern w:val="0"/>
          <w:szCs w:val="24"/>
          <w:lang w:eastAsia="zh-CN"/>
        </w:rPr>
        <w:t xml:space="preserve"> 23</w:t>
      </w:r>
      <w:r w:rsidRPr="000F7870">
        <w:rPr>
          <w:rFonts w:ascii="Garamond" w:eastAsia="DengXian" w:hAnsi="Garamond" w:cs="Times New Roman" w:hint="eastAsia"/>
          <w:kern w:val="0"/>
          <w:szCs w:val="24"/>
          <w:lang w:eastAsia="zh-CN"/>
        </w:rPr>
        <w:t>〉：</w:t>
      </w:r>
    </w:p>
    <w:p w14:paraId="544F04FF" w14:textId="3AF2C025" w:rsidR="003042B9" w:rsidRDefault="000F7870">
      <w:pPr>
        <w:pStyle w:val="Standard"/>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「自己心为师，不随他为师，</w:t>
      </w:r>
    </w:p>
    <w:p w14:paraId="767F9E19" w14:textId="3E90ACEE" w:rsidR="003042B9" w:rsidRDefault="000F7870">
      <w:pPr>
        <w:pStyle w:val="Standard"/>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自己为师者，获真智人法。」</w:t>
      </w:r>
      <w:r w:rsidRPr="000F7870">
        <w:rPr>
          <w:rFonts w:ascii="Garamond" w:eastAsia="DengXian" w:hAnsi="Garamond" w:cs="Times New Roman"/>
          <w:kern w:val="0"/>
          <w:szCs w:val="24"/>
          <w:lang w:eastAsia="zh-CN"/>
        </w:rPr>
        <w:t xml:space="preserve">( CBETA http://www.cbeta.org/ , T04, no. 213, p. 788, c12-13  </w:t>
      </w:r>
      <w:r w:rsidRPr="000F7870">
        <w:rPr>
          <w:rFonts w:ascii="Garamond" w:eastAsia="DengXian" w:hAnsi="Garamond" w:cs="Times New Roman" w:hint="eastAsia"/>
          <w:kern w:val="0"/>
          <w:szCs w:val="24"/>
          <w:lang w:eastAsia="zh-CN"/>
        </w:rPr>
        <w:t>旧版：</w:t>
      </w:r>
      <w:r w:rsidRPr="000F7870">
        <w:rPr>
          <w:rFonts w:ascii="Garamond" w:eastAsia="DengXian" w:hAnsi="Garamond" w:cs="Times New Roman"/>
          <w:kern w:val="0"/>
          <w:szCs w:val="24"/>
          <w:lang w:eastAsia="zh-CN"/>
        </w:rPr>
        <w:t>http://tripitaka.cbeta.org/T04n0213_002#0788c12 )</w:t>
      </w:r>
      <w:r w:rsidRPr="000F7870">
        <w:rPr>
          <w:rFonts w:ascii="Garamond" w:eastAsia="DengXian" w:hAnsi="Garamond" w:cs="Times New Roman" w:hint="eastAsia"/>
          <w:kern w:val="0"/>
          <w:szCs w:val="24"/>
          <w:lang w:eastAsia="zh-CN"/>
        </w:rPr>
        <w:t>。</w:t>
      </w:r>
    </w:p>
    <w:p w14:paraId="18E121C4" w14:textId="77777777" w:rsidR="003042B9" w:rsidRDefault="003042B9">
      <w:pPr>
        <w:pStyle w:val="Standard"/>
        <w:rPr>
          <w:rFonts w:ascii="Garamond" w:eastAsia="細明體" w:hAnsi="Garamond" w:cs="Times New Roman"/>
          <w:kern w:val="0"/>
          <w:szCs w:val="24"/>
        </w:rPr>
      </w:pPr>
    </w:p>
    <w:p w14:paraId="0FD91946" w14:textId="6E9081EC" w:rsidR="003042B9" w:rsidRDefault="000F7870">
      <w:pPr>
        <w:pStyle w:val="Standard"/>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「师」应作「庇护者」解释。</w:t>
      </w:r>
    </w:p>
    <w:p w14:paraId="16AB4755" w14:textId="0BF84A9E" w:rsidR="003042B9" w:rsidRDefault="000F7870">
      <w:pPr>
        <w:pStyle w:val="Standard"/>
      </w:pPr>
      <w:r w:rsidRPr="000F7870">
        <w:rPr>
          <w:rFonts w:ascii="Garamond" w:eastAsia="DengXian" w:hAnsi="Garamond" w:cs="Times New Roman" w:hint="eastAsia"/>
          <w:kern w:val="0"/>
          <w:szCs w:val="24"/>
          <w:lang w:eastAsia="zh-CN"/>
        </w:rPr>
        <w:t>另可参：</w:t>
      </w:r>
      <w:r w:rsidRPr="000F7870">
        <w:rPr>
          <w:rFonts w:ascii="Garamond" w:eastAsia="DengXian" w:hAnsi="Garamond" w:cs="Times New Roman"/>
          <w:kern w:val="0"/>
          <w:szCs w:val="24"/>
          <w:lang w:eastAsia="zh-CN"/>
        </w:rPr>
        <w:t xml:space="preserve"> </w:t>
      </w:r>
      <w:hyperlink r:id="rId836" w:history="1">
        <w:r w:rsidRPr="000F7870">
          <w:rPr>
            <w:rFonts w:ascii="Garamond" w:eastAsia="DengXian" w:hAnsi="Garamond" w:cs="Times New Roman"/>
            <w:color w:val="0000FF"/>
            <w:kern w:val="0"/>
            <w:szCs w:val="24"/>
            <w:u w:val="single"/>
            <w:lang w:eastAsia="zh-CN"/>
          </w:rPr>
          <w:t>Dhp160</w:t>
        </w:r>
      </w:hyperlink>
      <w:r w:rsidRPr="000F7870">
        <w:rPr>
          <w:rFonts w:ascii="Garamond" w:eastAsia="DengXian" w:hAnsi="Garamond" w:cs="Times New Roman"/>
          <w:kern w:val="0"/>
          <w:szCs w:val="24"/>
          <w:lang w:eastAsia="zh-CN"/>
        </w:rPr>
        <w:t xml:space="preserve"> </w:t>
      </w:r>
      <w:hyperlink r:id="rId837" w:history="1">
        <w:r w:rsidRPr="000F7870">
          <w:rPr>
            <w:rStyle w:val="Internetlink"/>
            <w:rFonts w:ascii="Garamond" w:eastAsia="DengXian" w:hAnsi="Garamond" w:cs="Times New Roman"/>
            <w:kern w:val="0"/>
            <w:szCs w:val="24"/>
            <w:lang w:eastAsia="zh-CN"/>
          </w:rPr>
          <w:t>http://nanda.online-dhamma.net/tipitaka/sutta/khuddaka/dhammapada/dhp-contrast-reading/dhp-contrast-reading-chap12/#dhp160</w:t>
        </w:r>
      </w:hyperlink>
    </w:p>
    <w:p w14:paraId="43DC447F" w14:textId="71E6F7DE" w:rsidR="003042B9" w:rsidRDefault="000F7870">
      <w:pPr>
        <w:pStyle w:val="Standard"/>
      </w:pPr>
      <w:r w:rsidRPr="000F7870">
        <w:rPr>
          <w:rFonts w:ascii="Garamond" w:eastAsia="DengXian" w:hAnsi="Garamond" w:cs="Times New Roman" w:hint="eastAsia"/>
          <w:kern w:val="0"/>
          <w:szCs w:val="24"/>
          <w:lang w:eastAsia="zh-CN"/>
        </w:rPr>
        <w:t>（</w:t>
      </w:r>
      <w:hyperlink r:id="rId838" w:history="1">
        <w:r w:rsidRPr="000F7870">
          <w:rPr>
            <w:rFonts w:ascii="Garamond" w:eastAsia="DengXian" w:hAnsi="Garamond" w:cs="Times New Roman" w:hint="eastAsia"/>
            <w:color w:val="0000FF"/>
            <w:kern w:val="0"/>
            <w:szCs w:val="24"/>
            <w:u w:val="single"/>
            <w:lang w:eastAsia="zh-CN"/>
          </w:rPr>
          <w:t>府城佛教网</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hyperlink r:id="rId839" w:history="1">
        <w:r w:rsidRPr="000F7870">
          <w:rPr>
            <w:rFonts w:ascii="Garamond" w:eastAsia="DengXian" w:hAnsi="Garamond" w:cs="Times New Roman" w:hint="eastAsia"/>
            <w:color w:val="0000FF"/>
            <w:kern w:val="0"/>
            <w:szCs w:val="24"/>
            <w:u w:val="single"/>
            <w:lang w:eastAsia="zh-CN"/>
          </w:rPr>
          <w:t>法句经</w:t>
        </w:r>
      </w:hyperlink>
      <w:r w:rsidRPr="000F7870">
        <w:rPr>
          <w:rFonts w:ascii="Garamond" w:eastAsia="DengXian" w:hAnsi="Garamond" w:cs="Times New Roman"/>
          <w:kern w:val="0"/>
          <w:szCs w:val="24"/>
          <w:lang w:eastAsia="zh-CN"/>
        </w:rPr>
        <w:t xml:space="preserve"> </w:t>
      </w:r>
      <w:hyperlink r:id="rId840" w:history="1">
        <w:r w:rsidRPr="000F7870">
          <w:rPr>
            <w:rStyle w:val="Internetlink"/>
            <w:rFonts w:ascii="Garamond" w:eastAsia="DengXian" w:hAnsi="Garamond" w:cs="Times New Roman"/>
            <w:kern w:val="0"/>
            <w:szCs w:val="24"/>
            <w:lang w:eastAsia="zh-CN"/>
          </w:rPr>
          <w:t>http://nanda.online-dhamma.net/tipitaka/sutta/khuddaka/dhammapada/dhp/</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743C93F3" w14:textId="692522BA" w:rsidR="003042B9" w:rsidRDefault="00070649">
      <w:pPr>
        <w:pStyle w:val="Standard"/>
      </w:pPr>
      <w:hyperlink r:id="rId841" w:history="1">
        <w:r w:rsidR="000F7870" w:rsidRPr="000F7870">
          <w:rPr>
            <w:rFonts w:ascii="Garamond" w:eastAsia="DengXian" w:hAnsi="Garamond" w:cs="Times New Roman" w:hint="eastAsia"/>
            <w:color w:val="0000FF"/>
            <w:kern w:val="0"/>
            <w:szCs w:val="24"/>
            <w:u w:val="single"/>
            <w:lang w:eastAsia="zh-CN"/>
          </w:rPr>
          <w:t>法句经</w:t>
        </w:r>
        <w:r w:rsidR="000F7870" w:rsidRPr="000F7870">
          <w:rPr>
            <w:rFonts w:ascii="Garamond" w:eastAsia="DengXian" w:hAnsi="Garamond" w:cs="Times New Roman"/>
            <w:color w:val="0000FF"/>
            <w:kern w:val="0"/>
            <w:szCs w:val="24"/>
            <w:u w:val="single"/>
            <w:lang w:eastAsia="zh-CN"/>
          </w:rPr>
          <w:t xml:space="preserve"> </w:t>
        </w:r>
        <w:r w:rsidR="000F7870" w:rsidRPr="000F7870">
          <w:rPr>
            <w:rFonts w:ascii="Garamond" w:eastAsia="DengXian" w:hAnsi="Garamond" w:cs="Times New Roman" w:hint="eastAsia"/>
            <w:color w:val="0000FF"/>
            <w:kern w:val="0"/>
            <w:szCs w:val="24"/>
            <w:u w:val="single"/>
            <w:lang w:eastAsia="zh-CN"/>
          </w:rPr>
          <w:t>多译本对读</w:t>
        </w:r>
        <w:r w:rsidR="000F7870" w:rsidRPr="000F7870">
          <w:rPr>
            <w:rFonts w:ascii="Garamond" w:eastAsia="DengXian" w:hAnsi="Garamond" w:cs="Times New Roman"/>
            <w:color w:val="0000FF"/>
            <w:kern w:val="0"/>
            <w:szCs w:val="24"/>
            <w:u w:val="single"/>
            <w:lang w:eastAsia="zh-CN"/>
          </w:rPr>
          <w:t>(</w:t>
        </w:r>
        <w:r w:rsidR="000F7870" w:rsidRPr="000F7870">
          <w:rPr>
            <w:rFonts w:ascii="Garamond" w:eastAsia="DengXian" w:hAnsi="Garamond" w:cs="Times New Roman" w:hint="eastAsia"/>
            <w:color w:val="0000FF"/>
            <w:kern w:val="0"/>
            <w:szCs w:val="24"/>
            <w:u w:val="single"/>
            <w:lang w:eastAsia="zh-CN"/>
          </w:rPr>
          <w:t>段层次</w:t>
        </w:r>
        <w:r w:rsidR="000F7870" w:rsidRPr="000F7870">
          <w:rPr>
            <w:rFonts w:ascii="Garamond" w:eastAsia="DengXian" w:hAnsi="Garamond" w:cs="Times New Roman"/>
            <w:color w:val="0000FF"/>
            <w:kern w:val="0"/>
            <w:szCs w:val="24"/>
            <w:u w:val="single"/>
            <w:lang w:eastAsia="zh-CN"/>
          </w:rPr>
          <w:t>)</w:t>
        </w:r>
      </w:hyperlink>
      <w:r w:rsidR="000F7870" w:rsidRPr="000F7870">
        <w:rPr>
          <w:rFonts w:ascii="Garamond" w:eastAsia="DengXian" w:hAnsi="Garamond" w:cs="Times New Roman"/>
          <w:kern w:val="0"/>
          <w:szCs w:val="24"/>
          <w:lang w:eastAsia="zh-CN"/>
        </w:rPr>
        <w:t xml:space="preserve"> </w:t>
      </w:r>
      <w:hyperlink r:id="rId842" w:history="1">
        <w:r w:rsidR="000F7870" w:rsidRPr="000F7870">
          <w:rPr>
            <w:rStyle w:val="Internetlink"/>
            <w:rFonts w:ascii="Garamond" w:eastAsia="DengXian" w:hAnsi="Garamond" w:cs="Times New Roman"/>
            <w:kern w:val="0"/>
            <w:szCs w:val="24"/>
            <w:lang w:eastAsia="zh-CN"/>
          </w:rPr>
          <w:t>http://nanda.online-dhamma.net/tipitaka/sutta/khuddaka/dhammapada/dhp-contrast-reading/dhp-contrast-reading/</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hyperlink r:id="rId843" w:history="1">
        <w:r w:rsidR="000F7870" w:rsidRPr="000F7870">
          <w:rPr>
            <w:rFonts w:ascii="Garamond" w:eastAsia="DengXian" w:hAnsi="Garamond" w:cs="Times New Roman" w:hint="eastAsia"/>
            <w:color w:val="0000FF"/>
            <w:kern w:val="0"/>
            <w:szCs w:val="24"/>
            <w:u w:val="single"/>
            <w:lang w:eastAsia="zh-CN"/>
          </w:rPr>
          <w:t>第十二：自己品</w:t>
        </w:r>
        <w:r w:rsidR="000F7870" w:rsidRPr="000F7870">
          <w:rPr>
            <w:rFonts w:ascii="Garamond" w:eastAsia="DengXian" w:hAnsi="Garamond" w:cs="Times New Roman"/>
            <w:color w:val="0000FF"/>
            <w:kern w:val="0"/>
            <w:szCs w:val="24"/>
            <w:u w:val="single"/>
            <w:lang w:eastAsia="zh-CN"/>
          </w:rPr>
          <w:t>(</w:t>
        </w:r>
        <w:r w:rsidR="000F7870" w:rsidRPr="000F7870">
          <w:rPr>
            <w:rFonts w:ascii="Garamond" w:eastAsia="DengXian" w:hAnsi="Garamond" w:cs="Times New Roman" w:hint="eastAsia"/>
            <w:color w:val="0000FF"/>
            <w:kern w:val="0"/>
            <w:szCs w:val="24"/>
            <w:u w:val="single"/>
            <w:lang w:eastAsia="zh-CN"/>
          </w:rPr>
          <w:t>自品</w:t>
        </w:r>
        <w:r w:rsidR="000F7870" w:rsidRPr="000F7870">
          <w:rPr>
            <w:rFonts w:ascii="Garamond" w:eastAsia="DengXian" w:hAnsi="Garamond" w:cs="Times New Roman"/>
            <w:color w:val="0000FF"/>
            <w:kern w:val="0"/>
            <w:szCs w:val="24"/>
            <w:u w:val="single"/>
            <w:lang w:eastAsia="zh-CN"/>
          </w:rPr>
          <w:t>)</w:t>
        </w:r>
      </w:hyperlink>
      <w:r w:rsidR="000F7870" w:rsidRPr="000F7870">
        <w:rPr>
          <w:rFonts w:ascii="Garamond" w:eastAsia="DengXian" w:hAnsi="Garamond" w:cs="Times New Roman" w:hint="eastAsia"/>
          <w:kern w:val="0"/>
          <w:szCs w:val="24"/>
          <w:lang w:eastAsia="zh-CN"/>
        </w:rPr>
        <w:t>）。</w:t>
      </w:r>
    </w:p>
    <w:p w14:paraId="5304CCFC" w14:textId="4A4F7FDA" w:rsidR="003042B9" w:rsidRDefault="000F7870">
      <w:pPr>
        <w:pStyle w:val="Standard"/>
        <w:rPr>
          <w:rFonts w:ascii="Garamond" w:eastAsia="標楷體" w:hAnsi="Garamond"/>
          <w:b/>
          <w:bCs/>
          <w:sz w:val="28"/>
          <w:szCs w:val="24"/>
        </w:rPr>
      </w:pPr>
      <w:r w:rsidRPr="000F7870">
        <w:rPr>
          <w:rFonts w:ascii="Garamond" w:eastAsia="DengXian" w:hAnsi="Garamond"/>
          <w:b/>
          <w:bCs/>
          <w:sz w:val="28"/>
          <w:szCs w:val="24"/>
          <w:lang w:eastAsia="zh-CN"/>
        </w:rPr>
        <w:t>(</w:t>
      </w:r>
      <w:r w:rsidRPr="000F7870">
        <w:rPr>
          <w:rFonts w:ascii="Garamond" w:eastAsia="DengXian" w:hAnsi="Garamond" w:hint="eastAsia"/>
          <w:b/>
          <w:bCs/>
          <w:sz w:val="28"/>
          <w:szCs w:val="24"/>
          <w:lang w:eastAsia="zh-CN"/>
        </w:rPr>
        <w:t>注</w:t>
      </w:r>
      <w:r w:rsidRPr="000F7870">
        <w:rPr>
          <w:rFonts w:ascii="Garamond" w:eastAsia="DengXian" w:hAnsi="Garamond"/>
          <w:b/>
          <w:bCs/>
          <w:sz w:val="28"/>
          <w:szCs w:val="24"/>
          <w:lang w:eastAsia="zh-CN"/>
        </w:rPr>
        <w:t xml:space="preserve"> 17)</w:t>
      </w:r>
    </w:p>
    <w:p w14:paraId="7A38B530" w14:textId="77777777" w:rsidR="003042B9" w:rsidRDefault="003042B9">
      <w:pPr>
        <w:pStyle w:val="Standard"/>
        <w:rPr>
          <w:rFonts w:ascii="Garamond" w:eastAsia="細明體" w:hAnsi="Garamond" w:cs="Times New Roman"/>
          <w:kern w:val="0"/>
          <w:szCs w:val="24"/>
        </w:rPr>
      </w:pPr>
    </w:p>
    <w:p w14:paraId="6C8BE3E0" w14:textId="77777777" w:rsidR="003042B9" w:rsidRDefault="003042B9">
      <w:pPr>
        <w:pStyle w:val="Standard"/>
        <w:rPr>
          <w:rFonts w:ascii="Garamond" w:eastAsia="細明體" w:hAnsi="Garamond" w:cs="Times New Roman"/>
          <w:kern w:val="0"/>
          <w:szCs w:val="24"/>
        </w:rPr>
      </w:pPr>
    </w:p>
    <w:p w14:paraId="4DB208E0" w14:textId="503BD16A" w:rsidR="003042B9" w:rsidRDefault="000F7870">
      <w:pPr>
        <w:pStyle w:val="5"/>
        <w:ind w:left="480"/>
        <w:rPr>
          <w:rFonts w:ascii="Garamond" w:eastAsia="細明體" w:hAnsi="Garamond" w:cs="Times New Roman"/>
          <w:kern w:val="0"/>
          <w:sz w:val="24"/>
          <w:szCs w:val="24"/>
        </w:rPr>
      </w:pPr>
      <w:r w:rsidRPr="000F7870">
        <w:rPr>
          <w:rFonts w:ascii="Garamond" w:eastAsia="DengXian" w:hAnsi="Garamond" w:cs="Times New Roman"/>
          <w:kern w:val="0"/>
          <w:sz w:val="24"/>
          <w:szCs w:val="24"/>
          <w:lang w:eastAsia="zh-CN"/>
        </w:rPr>
        <w:t>276</w:t>
      </w:r>
      <w:r w:rsidRPr="000F7870">
        <w:rPr>
          <w:rFonts w:ascii="Garamond" w:eastAsia="DengXian" w:hAnsi="Garamond" w:cs="Times New Roman" w:hint="eastAsia"/>
          <w:kern w:val="0"/>
          <w:sz w:val="24"/>
          <w:szCs w:val="24"/>
          <w:lang w:eastAsia="zh-CN"/>
        </w:rPr>
        <w:t>颂</w:t>
      </w:r>
      <w:r w:rsidRPr="000F7870">
        <w:rPr>
          <w:rFonts w:ascii="Garamond" w:eastAsia="DengXian" w:hAnsi="Garamond" w:cs="Times New Roman"/>
          <w:kern w:val="0"/>
          <w:sz w:val="24"/>
          <w:szCs w:val="24"/>
          <w:lang w:eastAsia="zh-CN"/>
        </w:rPr>
        <w:t xml:space="preserve"> (Dhp. 276)</w:t>
      </w:r>
      <w:r w:rsidRPr="000F7870">
        <w:rPr>
          <w:rFonts w:ascii="Garamond" w:eastAsia="DengXian" w:hAnsi="Garamond" w:cs="Times New Roman" w:hint="eastAsia"/>
          <w:kern w:val="0"/>
          <w:sz w:val="24"/>
          <w:szCs w:val="24"/>
          <w:lang w:eastAsia="zh-CN"/>
        </w:rPr>
        <w:t>：</w:t>
      </w:r>
    </w:p>
    <w:p w14:paraId="420B66FF" w14:textId="41912F3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「你必须自行努力</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修道</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，如来只是解说者，</w:t>
      </w:r>
    </w:p>
    <w:p w14:paraId="4A7B1483" w14:textId="66D9B54E"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修禅而进入此道者，能解脱魔罗的束缚。</w:t>
      </w:r>
      <w:r w:rsidRPr="000F7870">
        <w:rPr>
          <w:rFonts w:ascii="Garamond" w:eastAsia="DengXian" w:hAnsi="Garamond" w:cs="Times New Roman"/>
          <w:kern w:val="0"/>
          <w:szCs w:val="24"/>
          <w:lang w:eastAsia="zh-CN"/>
        </w:rPr>
        <w:t>(276)</w:t>
      </w:r>
      <w:r w:rsidRPr="000F7870">
        <w:rPr>
          <w:rFonts w:ascii="Garamond" w:eastAsia="DengXian" w:hAnsi="Garamond" w:cs="Times New Roman" w:hint="eastAsia"/>
          <w:kern w:val="0"/>
          <w:szCs w:val="24"/>
          <w:lang w:eastAsia="zh-CN"/>
        </w:rPr>
        <w:t>」</w:t>
      </w:r>
    </w:p>
    <w:p w14:paraId="6ECEB131"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0A708935" w14:textId="57EE0DE9"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相当的汉译为《法句经》卷</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〈道行品</w:t>
      </w:r>
      <w:r w:rsidRPr="000F7870">
        <w:rPr>
          <w:rFonts w:ascii="Garamond" w:eastAsia="DengXian" w:hAnsi="Garamond" w:cs="Times New Roman"/>
          <w:kern w:val="0"/>
          <w:szCs w:val="24"/>
          <w:lang w:eastAsia="zh-CN"/>
        </w:rPr>
        <w:t xml:space="preserve"> 28</w:t>
      </w:r>
      <w:r w:rsidRPr="000F7870">
        <w:rPr>
          <w:rFonts w:ascii="Garamond" w:eastAsia="DengXian" w:hAnsi="Garamond" w:cs="Times New Roman" w:hint="eastAsia"/>
          <w:kern w:val="0"/>
          <w:szCs w:val="24"/>
          <w:lang w:eastAsia="zh-CN"/>
        </w:rPr>
        <w:t>〉：</w:t>
      </w:r>
    </w:p>
    <w:p w14:paraId="1A4C7905" w14:textId="104F017F"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「我已开正道，　　为大现异明，</w:t>
      </w:r>
    </w:p>
    <w:p w14:paraId="02CB623A" w14:textId="2C9F8DBD"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 xml:space="preserve">　已闻当自行，　行乃解邪缚。」</w:t>
      </w:r>
      <w:r w:rsidRPr="000F7870">
        <w:rPr>
          <w:rFonts w:ascii="Garamond" w:eastAsia="DengXian" w:hAnsi="Garamond" w:cs="Times New Roman"/>
          <w:kern w:val="0"/>
          <w:szCs w:val="24"/>
          <w:lang w:eastAsia="zh-CN"/>
        </w:rPr>
        <w:t xml:space="preserve">( CBETA, </w:t>
      </w:r>
      <w:hyperlink r:id="rId844" w:history="1">
        <w:r w:rsidRPr="000F7870">
          <w:rPr>
            <w:rFonts w:ascii="Garamond" w:eastAsia="DengXian" w:hAnsi="Garamond" w:cs="Times New Roman"/>
            <w:color w:val="0000FF"/>
            <w:kern w:val="0"/>
            <w:szCs w:val="24"/>
            <w:u w:val="single"/>
            <w:lang w:eastAsia="zh-CN"/>
          </w:rPr>
          <w:t>T04, no. 210, p. 569, a22-23</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4F840165" w14:textId="77777777" w:rsidR="003042B9" w:rsidRDefault="003042B9">
      <w:pPr>
        <w:pStyle w:val="Standarduser"/>
        <w:widowControl/>
        <w:spacing w:before="120" w:after="120"/>
        <w:jc w:val="both"/>
        <w:rPr>
          <w:rFonts w:ascii="Garamond" w:eastAsia="細明體" w:hAnsi="Garamond" w:cs="Times New Roman"/>
          <w:kern w:val="0"/>
          <w:szCs w:val="24"/>
        </w:rPr>
      </w:pPr>
    </w:p>
    <w:p w14:paraId="16364D9F" w14:textId="144341DD"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另可参：</w:t>
      </w:r>
      <w:r w:rsidRPr="000F7870">
        <w:rPr>
          <w:rFonts w:ascii="Garamond" w:eastAsia="DengXian" w:hAnsi="Garamond" w:cs="Times New Roman"/>
          <w:kern w:val="0"/>
          <w:szCs w:val="24"/>
          <w:lang w:eastAsia="zh-CN"/>
        </w:rPr>
        <w:t xml:space="preserve"> </w:t>
      </w:r>
      <w:hyperlink r:id="rId845" w:history="1">
        <w:r w:rsidRPr="000F7870">
          <w:rPr>
            <w:rFonts w:ascii="Garamond" w:eastAsia="DengXian" w:hAnsi="Garamond" w:cs="Times New Roman"/>
            <w:color w:val="0000FF"/>
            <w:kern w:val="0"/>
            <w:szCs w:val="24"/>
            <w:u w:val="single"/>
            <w:lang w:eastAsia="zh-CN"/>
          </w:rPr>
          <w:t>Dhp276</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hyperlink r:id="rId846" w:history="1">
        <w:r w:rsidRPr="000F7870">
          <w:rPr>
            <w:rFonts w:ascii="Garamond" w:eastAsia="DengXian" w:hAnsi="Garamond" w:cs="Times New Roman" w:hint="eastAsia"/>
            <w:color w:val="0000FF"/>
            <w:kern w:val="0"/>
            <w:szCs w:val="24"/>
            <w:u w:val="single"/>
            <w:lang w:eastAsia="zh-CN"/>
          </w:rPr>
          <w:t>府城佛教网</w:t>
        </w:r>
      </w:hyperlink>
      <w:r w:rsidRPr="000F7870">
        <w:rPr>
          <w:rFonts w:ascii="Garamond" w:eastAsia="DengXian" w:hAnsi="Garamond" w:cs="Times New Roman" w:hint="eastAsia"/>
          <w:kern w:val="0"/>
          <w:szCs w:val="24"/>
          <w:lang w:eastAsia="zh-CN"/>
        </w:rPr>
        <w:t>，</w:t>
      </w:r>
      <w:hyperlink r:id="rId847" w:history="1">
        <w:r w:rsidRPr="000F7870">
          <w:rPr>
            <w:rFonts w:ascii="Garamond" w:eastAsia="DengXian" w:hAnsi="Garamond" w:cs="Times New Roman" w:hint="eastAsia"/>
            <w:color w:val="0000FF"/>
            <w:kern w:val="0"/>
            <w:szCs w:val="24"/>
            <w:u w:val="single"/>
            <w:lang w:eastAsia="zh-CN"/>
          </w:rPr>
          <w:t>法句经</w:t>
        </w:r>
      </w:hyperlink>
      <w:r w:rsidRPr="000F7870">
        <w:rPr>
          <w:rFonts w:ascii="Garamond" w:eastAsia="DengXian" w:hAnsi="Garamond" w:cs="Times New Roman" w:hint="eastAsia"/>
          <w:kern w:val="0"/>
          <w:szCs w:val="24"/>
          <w:lang w:eastAsia="zh-CN"/>
        </w:rPr>
        <w:t>，</w:t>
      </w:r>
      <w:hyperlink r:id="rId848" w:history="1">
        <w:r w:rsidRPr="000F7870">
          <w:rPr>
            <w:rFonts w:ascii="Garamond" w:eastAsia="DengXian" w:hAnsi="Garamond" w:cs="Times New Roman" w:hint="eastAsia"/>
            <w:color w:val="0000FF"/>
            <w:kern w:val="0"/>
            <w:szCs w:val="24"/>
            <w:u w:val="single"/>
            <w:lang w:eastAsia="zh-CN"/>
          </w:rPr>
          <w:t>法句经</w:t>
        </w:r>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color w:val="0000FF"/>
            <w:kern w:val="0"/>
            <w:szCs w:val="24"/>
            <w:u w:val="single"/>
            <w:lang w:eastAsia="zh-CN"/>
          </w:rPr>
          <w:t>多译本对读</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段层次</w:t>
        </w:r>
        <w:r w:rsidRPr="000F7870">
          <w:rPr>
            <w:rFonts w:ascii="Garamond" w:eastAsia="DengXian" w:hAnsi="Garamond" w:cs="Times New Roman"/>
            <w:color w:val="0000FF"/>
            <w:kern w:val="0"/>
            <w:szCs w:val="24"/>
            <w:u w:val="single"/>
            <w:lang w:eastAsia="zh-CN"/>
          </w:rPr>
          <w:t>)</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849" w:history="1">
        <w:r w:rsidRPr="000F7870">
          <w:rPr>
            <w:rFonts w:ascii="Garamond" w:eastAsia="DengXian" w:hAnsi="Garamond" w:cs="Times New Roman" w:hint="eastAsia"/>
            <w:color w:val="0000FF"/>
            <w:kern w:val="0"/>
            <w:szCs w:val="24"/>
            <w:u w:val="single"/>
            <w:lang w:eastAsia="zh-CN"/>
          </w:rPr>
          <w:t>第二十：道品</w:t>
        </w:r>
      </w:hyperlink>
      <w:r w:rsidRPr="000F7870">
        <w:rPr>
          <w:rFonts w:ascii="Garamond" w:eastAsia="DengXian" w:hAnsi="Garamond" w:cs="Times New Roman" w:hint="eastAsia"/>
          <w:kern w:val="0"/>
          <w:szCs w:val="24"/>
          <w:lang w:eastAsia="zh-CN"/>
        </w:rPr>
        <w:t>）</w:t>
      </w:r>
    </w:p>
    <w:p w14:paraId="3C4C93A5" w14:textId="476E7EA2" w:rsidR="003042B9" w:rsidRDefault="000F7870">
      <w:pPr>
        <w:pStyle w:val="Standard"/>
        <w:rPr>
          <w:rFonts w:ascii="Garamond" w:eastAsia="標楷體" w:hAnsi="Garamond"/>
          <w:b/>
          <w:bCs/>
          <w:sz w:val="28"/>
          <w:szCs w:val="24"/>
        </w:rPr>
      </w:pPr>
      <w:r w:rsidRPr="000F7870">
        <w:rPr>
          <w:rFonts w:ascii="Garamond" w:eastAsia="DengXian" w:hAnsi="Garamond"/>
          <w:b/>
          <w:bCs/>
          <w:sz w:val="28"/>
          <w:szCs w:val="24"/>
          <w:lang w:eastAsia="zh-CN"/>
        </w:rPr>
        <w:t xml:space="preserve"> (</w:t>
      </w:r>
      <w:r w:rsidRPr="000F7870">
        <w:rPr>
          <w:rFonts w:ascii="Garamond" w:eastAsia="DengXian" w:hAnsi="Garamond" w:hint="eastAsia"/>
          <w:b/>
          <w:bCs/>
          <w:sz w:val="28"/>
          <w:szCs w:val="24"/>
          <w:lang w:eastAsia="zh-CN"/>
        </w:rPr>
        <w:t>注</w:t>
      </w:r>
      <w:r w:rsidRPr="000F7870">
        <w:rPr>
          <w:rFonts w:ascii="Garamond" w:eastAsia="DengXian" w:hAnsi="Garamond"/>
          <w:b/>
          <w:bCs/>
          <w:sz w:val="28"/>
          <w:szCs w:val="24"/>
          <w:lang w:eastAsia="zh-CN"/>
        </w:rPr>
        <w:t xml:space="preserve"> 20)</w:t>
      </w:r>
    </w:p>
    <w:p w14:paraId="60C8F456" w14:textId="77777777" w:rsidR="003042B9" w:rsidRDefault="003042B9">
      <w:pPr>
        <w:pStyle w:val="Standard"/>
        <w:rPr>
          <w:rFonts w:ascii="Garamond" w:eastAsia="細明體" w:hAnsi="Garamond" w:cs="Times New Roman"/>
          <w:kern w:val="0"/>
          <w:szCs w:val="24"/>
        </w:rPr>
      </w:pPr>
    </w:p>
    <w:p w14:paraId="18526774" w14:textId="77777777" w:rsidR="003042B9" w:rsidRDefault="003042B9">
      <w:pPr>
        <w:pStyle w:val="Standard"/>
        <w:rPr>
          <w:rFonts w:ascii="Garamond" w:eastAsia="細明體" w:hAnsi="Garamond" w:cs="Times New Roman"/>
          <w:kern w:val="0"/>
          <w:szCs w:val="24"/>
        </w:rPr>
      </w:pPr>
    </w:p>
    <w:p w14:paraId="2C57894F" w14:textId="7264691A" w:rsidR="003042B9" w:rsidRDefault="000F7870">
      <w:pPr>
        <w:pStyle w:val="Standarduser"/>
        <w:widowControl/>
        <w:spacing w:before="280" w:after="280"/>
        <w:jc w:val="center"/>
        <w:outlineLvl w:val="3"/>
        <w:rPr>
          <w:rFonts w:ascii="Garamond" w:eastAsia="標楷體" w:hAnsi="Garamond" w:cs="Times New Roman"/>
          <w:b/>
          <w:bCs/>
          <w:kern w:val="0"/>
          <w:sz w:val="32"/>
          <w:szCs w:val="32"/>
        </w:rPr>
      </w:pPr>
      <w:r w:rsidRPr="000F7870">
        <w:rPr>
          <w:rFonts w:ascii="Garamond" w:eastAsia="DengXian" w:hAnsi="Garamond" w:cs="Times New Roman" w:hint="eastAsia"/>
          <w:b/>
          <w:bCs/>
          <w:kern w:val="0"/>
          <w:sz w:val="32"/>
          <w:szCs w:val="32"/>
          <w:lang w:eastAsia="zh-CN"/>
        </w:rPr>
        <w:t>自说（</w:t>
      </w:r>
      <w:proofErr w:type="spellStart"/>
      <w:r w:rsidRPr="000F7870">
        <w:rPr>
          <w:rFonts w:ascii="Garamond" w:eastAsia="DengXian" w:hAnsi="Garamond" w:cs="Times New Roman"/>
          <w:b/>
          <w:bCs/>
          <w:kern w:val="0"/>
          <w:sz w:val="32"/>
          <w:szCs w:val="32"/>
          <w:lang w:eastAsia="zh-CN"/>
        </w:rPr>
        <w:t>udāna</w:t>
      </w:r>
      <w:proofErr w:type="spellEnd"/>
      <w:r w:rsidRPr="000F7870">
        <w:rPr>
          <w:rFonts w:ascii="Garamond" w:eastAsia="DengXian" w:hAnsi="Garamond" w:cs="Times New Roman" w:hint="eastAsia"/>
          <w:b/>
          <w:bCs/>
          <w:kern w:val="0"/>
          <w:sz w:val="32"/>
          <w:szCs w:val="32"/>
          <w:lang w:eastAsia="zh-CN"/>
        </w:rPr>
        <w:t>）</w:t>
      </w:r>
    </w:p>
    <w:p w14:paraId="353B7012" w14:textId="37EADEC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一九二九年哥仑坡版《小部》感兴语第一二八页</w:t>
      </w:r>
    </w:p>
    <w:p w14:paraId="44472A3F" w14:textId="77777777" w:rsidR="003042B9" w:rsidRDefault="003042B9">
      <w:pPr>
        <w:pStyle w:val="Standarduser"/>
        <w:widowControl/>
        <w:spacing w:before="120" w:after="120"/>
        <w:jc w:val="both"/>
        <w:rPr>
          <w:rFonts w:ascii="Garamond" w:eastAsia="細明體" w:hAnsi="Garamond"/>
          <w:szCs w:val="24"/>
        </w:rPr>
      </w:pPr>
    </w:p>
    <w:p w14:paraId="792C8634" w14:textId="6C8D8ABD"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《自说经》（《感兴语》）：「诸比丘！此处</w:t>
      </w:r>
      <w:r w:rsidRPr="000F7870">
        <w:rPr>
          <w:rFonts w:ascii="Garamond" w:eastAsia="DengXian" w:hAnsi="Garamond" w:cs="Times New Roman"/>
          <w:kern w:val="0"/>
          <w:szCs w:val="24"/>
          <w:lang w:eastAsia="zh-CN"/>
        </w:rPr>
        <w:t>[A6]</w:t>
      </w:r>
      <w:r w:rsidRPr="000F7870">
        <w:rPr>
          <w:rFonts w:ascii="Garamond" w:eastAsia="DengXian" w:hAnsi="Garamond" w:cs="Times New Roman" w:hint="eastAsia"/>
          <w:kern w:val="0"/>
          <w:szCs w:val="24"/>
          <w:lang w:eastAsia="zh-CN"/>
        </w:rPr>
        <w:t>无『地水火风、空无边处、识无边处、无所有处、非想非非想处』，无此世他世，月日亦皆无。诸比丘！我对此：『不言来，亦不言去，不言住，亦不言死生。彼处无依护，无转生，无缘境处。』我云此为苦之尽。」</w:t>
      </w:r>
      <w:r w:rsidRPr="000F7870">
        <w:rPr>
          <w:rFonts w:ascii="Garamond" w:eastAsia="DengXian" w:hAnsi="Garamond" w:cs="Times New Roman"/>
          <w:kern w:val="0"/>
          <w:szCs w:val="24"/>
          <w:lang w:eastAsia="zh-CN"/>
        </w:rPr>
        <w:t>(CBETA 2020.Q4, N26, no. 10, pp. 156a13-157a1)[A6]</w:t>
      </w:r>
      <w:r w:rsidRPr="000F7870">
        <w:rPr>
          <w:rFonts w:ascii="Garamond" w:eastAsia="DengXian" w:hAnsi="Garamond" w:cs="Times New Roman" w:hint="eastAsia"/>
          <w:kern w:val="0"/>
          <w:szCs w:val="24"/>
          <w:lang w:eastAsia="zh-CN"/>
        </w:rPr>
        <w:t>：无【</w:t>
      </w:r>
      <w:r w:rsidRPr="000F7870">
        <w:rPr>
          <w:rFonts w:ascii="Garamond" w:eastAsia="DengXian" w:hAnsi="Garamond" w:cs="Times New Roman"/>
          <w:kern w:val="0"/>
          <w:szCs w:val="24"/>
          <w:lang w:eastAsia="zh-CN"/>
        </w:rPr>
        <w:t>CB</w:t>
      </w:r>
      <w:r w:rsidRPr="000F7870">
        <w:rPr>
          <w:rFonts w:ascii="Garamond" w:eastAsia="DengXian" w:hAnsi="Garamond" w:cs="Times New Roman" w:hint="eastAsia"/>
          <w:kern w:val="0"/>
          <w:szCs w:val="24"/>
          <w:lang w:eastAsia="zh-CN"/>
        </w:rPr>
        <w:t>】，有【南传】</w:t>
      </w:r>
    </w:p>
    <w:p w14:paraId="3C25787E" w14:textId="0DBD79AE" w:rsidR="003042B9" w:rsidRDefault="00070649">
      <w:pPr>
        <w:pStyle w:val="Standarduser"/>
        <w:widowControl/>
        <w:spacing w:before="120" w:after="120"/>
        <w:jc w:val="both"/>
      </w:pPr>
      <w:hyperlink r:id="rId850" w:history="1">
        <w:r w:rsidR="000F7870" w:rsidRPr="000F7870">
          <w:rPr>
            <w:rStyle w:val="Internetlink"/>
            <w:rFonts w:ascii="Garamond" w:eastAsia="DengXian" w:hAnsi="Garamond" w:cs="Times New Roman"/>
            <w:kern w:val="0"/>
            <w:szCs w:val="24"/>
            <w:lang w:eastAsia="zh-CN"/>
          </w:rPr>
          <w:t>https://cbetaonline.dila.edu.tw/zh/N0010_001</w:t>
        </w:r>
      </w:hyperlink>
    </w:p>
    <w:p w14:paraId="048C6081" w14:textId="39A0C7AA"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There is that dimension, monks, where there is neither earth, nor water, nor fire, nor wind; neither dimension of the infinitude of space, nor dimension of the infinitude of consciousness, nor dimension of nothingness, nor dimension of neither perception nor non-perception; neither this world, nor the next world, nor sun, nor moon. And there, I say, there is neither coming, nor going, nor staying; neither passing away nor arising: unestablished,[1] </w:t>
      </w:r>
      <w:proofErr w:type="spellStart"/>
      <w:r w:rsidRPr="000F7870">
        <w:rPr>
          <w:rFonts w:ascii="Garamond" w:eastAsia="DengXian" w:hAnsi="Garamond" w:cs="Times New Roman"/>
          <w:kern w:val="0"/>
          <w:szCs w:val="24"/>
          <w:lang w:eastAsia="zh-CN"/>
        </w:rPr>
        <w:t>unevolving</w:t>
      </w:r>
      <w:proofErr w:type="spellEnd"/>
      <w:r w:rsidRPr="000F7870">
        <w:rPr>
          <w:rFonts w:ascii="Garamond" w:eastAsia="DengXian" w:hAnsi="Garamond" w:cs="Times New Roman"/>
          <w:kern w:val="0"/>
          <w:szCs w:val="24"/>
          <w:lang w:eastAsia="zh-CN"/>
        </w:rPr>
        <w:t>, without support [mental object].[2] This, just this, is the end of stress.</w:t>
      </w:r>
    </w:p>
    <w:p w14:paraId="185EE977" w14:textId="29EE9BA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(Note: 1. On unestablished consciousness, see SN 22.87 and the discussion in The Paradox of Becoming, chapter 7.</w:t>
      </w:r>
    </w:p>
    <w:p w14:paraId="0C2F4157" w14:textId="2888E7E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2. See SN 22.53.</w:t>
      </w:r>
    </w:p>
    <w:p w14:paraId="0BEA688C" w14:textId="0C4571D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See also: DN 11; MN 49; SN 35.117; </w:t>
      </w:r>
      <w:proofErr w:type="spellStart"/>
      <w:r w:rsidRPr="000F7870">
        <w:rPr>
          <w:rFonts w:ascii="Garamond" w:eastAsia="DengXian" w:hAnsi="Garamond" w:cs="Times New Roman"/>
          <w:kern w:val="0"/>
          <w:szCs w:val="24"/>
          <w:lang w:eastAsia="zh-CN"/>
        </w:rPr>
        <w:t>Ud</w:t>
      </w:r>
      <w:proofErr w:type="spellEnd"/>
      <w:r w:rsidRPr="000F7870">
        <w:rPr>
          <w:rFonts w:ascii="Garamond" w:eastAsia="DengXian" w:hAnsi="Garamond" w:cs="Times New Roman"/>
          <w:kern w:val="0"/>
          <w:szCs w:val="24"/>
          <w:lang w:eastAsia="zh-CN"/>
        </w:rPr>
        <w:t xml:space="preserve"> 8.2; </w:t>
      </w:r>
      <w:proofErr w:type="spellStart"/>
      <w:r w:rsidRPr="000F7870">
        <w:rPr>
          <w:rFonts w:ascii="Garamond" w:eastAsia="DengXian" w:hAnsi="Garamond" w:cs="Times New Roman"/>
          <w:kern w:val="0"/>
          <w:szCs w:val="24"/>
          <w:lang w:eastAsia="zh-CN"/>
        </w:rPr>
        <w:t>Ud</w:t>
      </w:r>
      <w:proofErr w:type="spellEnd"/>
      <w:r w:rsidRPr="000F7870">
        <w:rPr>
          <w:rFonts w:ascii="Garamond" w:eastAsia="DengXian" w:hAnsi="Garamond" w:cs="Times New Roman"/>
          <w:kern w:val="0"/>
          <w:szCs w:val="24"/>
          <w:lang w:eastAsia="zh-CN"/>
        </w:rPr>
        <w:t xml:space="preserve"> 8.3; </w:t>
      </w:r>
      <w:proofErr w:type="spellStart"/>
      <w:r w:rsidRPr="000F7870">
        <w:rPr>
          <w:rFonts w:ascii="Garamond" w:eastAsia="DengXian" w:hAnsi="Garamond" w:cs="Times New Roman"/>
          <w:kern w:val="0"/>
          <w:szCs w:val="24"/>
          <w:lang w:eastAsia="zh-CN"/>
        </w:rPr>
        <w:t>Ud</w:t>
      </w:r>
      <w:proofErr w:type="spellEnd"/>
      <w:r w:rsidRPr="000F7870">
        <w:rPr>
          <w:rFonts w:ascii="Garamond" w:eastAsia="DengXian" w:hAnsi="Garamond" w:cs="Times New Roman"/>
          <w:kern w:val="0"/>
          <w:szCs w:val="24"/>
          <w:lang w:eastAsia="zh-CN"/>
        </w:rPr>
        <w:t xml:space="preserve"> 8.4.</w:t>
      </w:r>
    </w:p>
    <w:p w14:paraId="3AB97057" w14:textId="41A08747" w:rsidR="003042B9" w:rsidRDefault="000F7870">
      <w:pPr>
        <w:pStyle w:val="Standarduser"/>
        <w:widowControl/>
        <w:spacing w:before="120" w:after="120"/>
        <w:jc w:val="both"/>
        <w:rPr>
          <w:rFonts w:ascii="Garamond" w:eastAsia="細明體" w:hAnsi="Garamond" w:cs="Times New Roman"/>
          <w:kern w:val="0"/>
          <w:szCs w:val="24"/>
        </w:rPr>
      </w:pPr>
      <w:proofErr w:type="spellStart"/>
      <w:r w:rsidRPr="000F7870">
        <w:rPr>
          <w:rFonts w:ascii="Garamond" w:eastAsia="DengXian" w:hAnsi="Garamond" w:cs="Times New Roman"/>
          <w:kern w:val="0"/>
          <w:szCs w:val="24"/>
          <w:lang w:eastAsia="zh-CN"/>
        </w:rPr>
        <w:t>Ud</w:t>
      </w:r>
      <w:proofErr w:type="spellEnd"/>
      <w:r w:rsidRPr="000F7870">
        <w:rPr>
          <w:rFonts w:ascii="Garamond" w:eastAsia="DengXian" w:hAnsi="Garamond" w:cs="Times New Roman"/>
          <w:kern w:val="0"/>
          <w:szCs w:val="24"/>
          <w:lang w:eastAsia="zh-CN"/>
        </w:rPr>
        <w:t xml:space="preserve"> 8.1 PTS: </w:t>
      </w:r>
      <w:proofErr w:type="spellStart"/>
      <w:r w:rsidRPr="000F7870">
        <w:rPr>
          <w:rFonts w:ascii="Garamond" w:eastAsia="DengXian" w:hAnsi="Garamond" w:cs="Times New Roman"/>
          <w:kern w:val="0"/>
          <w:szCs w:val="24"/>
          <w:lang w:eastAsia="zh-CN"/>
        </w:rPr>
        <w:t>Ud</w:t>
      </w:r>
      <w:proofErr w:type="spellEnd"/>
      <w:r w:rsidRPr="000F7870">
        <w:rPr>
          <w:rFonts w:ascii="Garamond" w:eastAsia="DengXian" w:hAnsi="Garamond" w:cs="Times New Roman"/>
          <w:kern w:val="0"/>
          <w:szCs w:val="24"/>
          <w:lang w:eastAsia="zh-CN"/>
        </w:rPr>
        <w:t xml:space="preserve"> 80, Nibbāna Sutta: Unbinding (1), translated from the Pali by </w:t>
      </w:r>
      <w:proofErr w:type="spellStart"/>
      <w:r w:rsidRPr="000F7870">
        <w:rPr>
          <w:rFonts w:ascii="Garamond" w:eastAsia="DengXian" w:hAnsi="Garamond" w:cs="Times New Roman"/>
          <w:kern w:val="0"/>
          <w:szCs w:val="24"/>
          <w:lang w:eastAsia="zh-CN"/>
        </w:rPr>
        <w:t>Thanissaro</w:t>
      </w:r>
      <w:proofErr w:type="spellEnd"/>
      <w:r w:rsidRPr="000F7870">
        <w:rPr>
          <w:rFonts w:ascii="Garamond" w:eastAsia="DengXian" w:hAnsi="Garamond" w:cs="Times New Roman"/>
          <w:kern w:val="0"/>
          <w:szCs w:val="24"/>
          <w:lang w:eastAsia="zh-CN"/>
        </w:rPr>
        <w:t xml:space="preserve"> Bhikkhu © 2012,</w:t>
      </w:r>
    </w:p>
    <w:p w14:paraId="77179D42" w14:textId="1BB4A1A9" w:rsidR="003042B9" w:rsidRDefault="00070649">
      <w:pPr>
        <w:pStyle w:val="Standarduser"/>
        <w:widowControl/>
        <w:spacing w:before="120" w:after="120"/>
        <w:jc w:val="both"/>
      </w:pPr>
      <w:hyperlink r:id="rId851" w:history="1">
        <w:r w:rsidR="000F7870" w:rsidRPr="000F7870">
          <w:rPr>
            <w:rStyle w:val="Internetlink"/>
            <w:rFonts w:ascii="Garamond" w:eastAsia="DengXian" w:hAnsi="Garamond" w:cs="Times New Roman"/>
            <w:kern w:val="0"/>
            <w:szCs w:val="24"/>
            <w:lang w:eastAsia="zh-CN"/>
          </w:rPr>
          <w:t>https://accesstoinsight.org/tipitaka/kn/ud/ud.8.01.than.html</w:t>
        </w:r>
      </w:hyperlink>
      <w:r w:rsidR="000F7870" w:rsidRPr="000F7870">
        <w:rPr>
          <w:rFonts w:ascii="Garamond" w:eastAsia="DengXian" w:hAnsi="Garamond" w:cs="Times New Roman"/>
          <w:kern w:val="0"/>
          <w:szCs w:val="24"/>
          <w:lang w:eastAsia="zh-CN"/>
        </w:rPr>
        <w:t xml:space="preserve"> or</w:t>
      </w:r>
    </w:p>
    <w:p w14:paraId="5FF8DD25" w14:textId="427EDEDA" w:rsidR="003042B9" w:rsidRDefault="00070649">
      <w:pPr>
        <w:pStyle w:val="Standarduser"/>
        <w:widowControl/>
        <w:spacing w:before="120" w:after="120"/>
        <w:jc w:val="both"/>
      </w:pPr>
      <w:hyperlink r:id="rId852" w:history="1">
        <w:r w:rsidR="000F7870" w:rsidRPr="000F7870">
          <w:rPr>
            <w:rStyle w:val="Internetlink"/>
            <w:rFonts w:ascii="Garamond" w:eastAsia="DengXian" w:hAnsi="Garamond" w:cs="Times New Roman"/>
            <w:kern w:val="0"/>
            <w:szCs w:val="24"/>
            <w:lang w:eastAsia="zh-CN"/>
          </w:rPr>
          <w:t>https://www.dhammatalks.org/suttas/KN/Ud/ud8_1.html</w:t>
        </w:r>
      </w:hyperlink>
      <w:r w:rsidR="000F7870" w:rsidRPr="000F7870">
        <w:rPr>
          <w:rFonts w:ascii="Garamond" w:eastAsia="DengXian" w:hAnsi="Garamond" w:cs="Times New Roman"/>
          <w:kern w:val="0"/>
          <w:szCs w:val="24"/>
          <w:lang w:eastAsia="zh-CN"/>
        </w:rPr>
        <w:t xml:space="preserve"> )</w:t>
      </w:r>
    </w:p>
    <w:p w14:paraId="6948AB22" w14:textId="77777777" w:rsidR="003042B9" w:rsidRDefault="003042B9">
      <w:pPr>
        <w:pStyle w:val="Standarduser"/>
        <w:widowControl/>
        <w:spacing w:before="120" w:after="120"/>
        <w:jc w:val="both"/>
        <w:rPr>
          <w:rFonts w:ascii="Garamond" w:eastAsia="細明體" w:hAnsi="Garamond" w:cs="Times New Roman"/>
          <w:kern w:val="0"/>
          <w:szCs w:val="24"/>
        </w:rPr>
      </w:pPr>
    </w:p>
    <w:p w14:paraId="23DA1743" w14:textId="7D626711"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‘‘Atthi, </w:t>
      </w:r>
      <w:proofErr w:type="spellStart"/>
      <w:r w:rsidRPr="000F7870">
        <w:rPr>
          <w:rFonts w:ascii="Garamond" w:eastAsia="DengXian" w:hAnsi="Garamond" w:cs="Times New Roman"/>
          <w:kern w:val="0"/>
          <w:szCs w:val="24"/>
          <w:lang w:eastAsia="zh-CN"/>
        </w:rPr>
        <w:t>bhikkhave</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tadāyatana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yattha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neva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pathavī</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na</w:t>
      </w:r>
      <w:proofErr w:type="spellEnd"/>
      <w:r w:rsidRPr="000F7870">
        <w:rPr>
          <w:rFonts w:ascii="Garamond" w:eastAsia="DengXian" w:hAnsi="Garamond" w:cs="Times New Roman"/>
          <w:kern w:val="0"/>
          <w:szCs w:val="24"/>
          <w:lang w:eastAsia="zh-CN"/>
        </w:rPr>
        <w:t xml:space="preserve"> āpo, </w:t>
      </w:r>
      <w:proofErr w:type="spellStart"/>
      <w:r w:rsidRPr="000F7870">
        <w:rPr>
          <w:rFonts w:ascii="Garamond" w:eastAsia="DengXian" w:hAnsi="Garamond" w:cs="Times New Roman"/>
          <w:kern w:val="0"/>
          <w:szCs w:val="24"/>
          <w:lang w:eastAsia="zh-CN"/>
        </w:rPr>
        <w:t>na</w:t>
      </w:r>
      <w:proofErr w:type="spellEnd"/>
      <w:r w:rsidRPr="000F7870">
        <w:rPr>
          <w:rFonts w:ascii="Garamond" w:eastAsia="DengXian" w:hAnsi="Garamond" w:cs="Times New Roman"/>
          <w:kern w:val="0"/>
          <w:szCs w:val="24"/>
          <w:lang w:eastAsia="zh-CN"/>
        </w:rPr>
        <w:t xml:space="preserve"> tejo, </w:t>
      </w:r>
      <w:proofErr w:type="spellStart"/>
      <w:r w:rsidRPr="000F7870">
        <w:rPr>
          <w:rFonts w:ascii="Garamond" w:eastAsia="DengXian" w:hAnsi="Garamond" w:cs="Times New Roman"/>
          <w:kern w:val="0"/>
          <w:szCs w:val="24"/>
          <w:lang w:eastAsia="zh-CN"/>
        </w:rPr>
        <w:t>na</w:t>
      </w:r>
      <w:proofErr w:type="spellEnd"/>
      <w:r w:rsidRPr="000F7870">
        <w:rPr>
          <w:rFonts w:ascii="Garamond" w:eastAsia="DengXian" w:hAnsi="Garamond" w:cs="Times New Roman"/>
          <w:kern w:val="0"/>
          <w:szCs w:val="24"/>
          <w:lang w:eastAsia="zh-CN"/>
        </w:rPr>
        <w:t xml:space="preserve"> vāyo, </w:t>
      </w:r>
      <w:proofErr w:type="spellStart"/>
      <w:r w:rsidRPr="000F7870">
        <w:rPr>
          <w:rFonts w:ascii="Garamond" w:eastAsia="DengXian" w:hAnsi="Garamond" w:cs="Times New Roman"/>
          <w:kern w:val="0"/>
          <w:szCs w:val="24"/>
          <w:lang w:eastAsia="zh-CN"/>
        </w:rPr>
        <w:t>na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ākāsānañcāyatana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viññā</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añcāyatana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ākiñcaññāyatana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nevasaññānāsaññāyatana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nāya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loko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paraloko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ubho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candimasūriyā</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Tatrāpāha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bhikkhave</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neva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āgati</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vadāmi</w:t>
      </w:r>
      <w:proofErr w:type="spellEnd"/>
      <w:r w:rsidRPr="000F7870">
        <w:rPr>
          <w:rFonts w:ascii="Garamond" w:eastAsia="DengXian" w:hAnsi="Garamond" w:cs="Times New Roman"/>
          <w:kern w:val="0"/>
          <w:szCs w:val="24"/>
          <w:lang w:eastAsia="zh-CN"/>
        </w:rPr>
        <w:t xml:space="preserve"> , </w:t>
      </w:r>
      <w:proofErr w:type="spellStart"/>
      <w:r w:rsidRPr="000F7870">
        <w:rPr>
          <w:rFonts w:ascii="Garamond" w:eastAsia="DengXian" w:hAnsi="Garamond" w:cs="Times New Roman"/>
          <w:kern w:val="0"/>
          <w:szCs w:val="24"/>
          <w:lang w:eastAsia="zh-CN"/>
        </w:rPr>
        <w:t>na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gati</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na</w:t>
      </w:r>
      <w:proofErr w:type="spellEnd"/>
      <w:r w:rsidRPr="000F7870">
        <w:rPr>
          <w:rFonts w:ascii="Garamond" w:eastAsia="DengXian" w:hAnsi="Garamond" w:cs="Times New Roman"/>
          <w:kern w:val="0"/>
          <w:szCs w:val="24"/>
          <w:lang w:eastAsia="zh-CN"/>
        </w:rPr>
        <w:t xml:space="preserve"> </w:t>
      </w:r>
      <w:proofErr w:type="spellStart"/>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hiti</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cuti</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upapatti</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appati</w:t>
      </w:r>
      <w:r>
        <w:rPr>
          <w:rFonts w:ascii="Cambria" w:eastAsia="細明體" w:hAnsi="Cambria" w:cs="Cambria"/>
          <w:kern w:val="0"/>
          <w:szCs w:val="24"/>
          <w:lang w:eastAsia="zh-CN"/>
        </w:rPr>
        <w:t>ṭṭ</w:t>
      </w:r>
      <w:r w:rsidRPr="000F7870">
        <w:rPr>
          <w:rFonts w:ascii="Garamond" w:eastAsia="DengXian" w:hAnsi="Garamond" w:cs="Times New Roman"/>
          <w:kern w:val="0"/>
          <w:szCs w:val="24"/>
          <w:lang w:eastAsia="zh-CN"/>
        </w:rPr>
        <w:t>ha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appavatta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anāramma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ameveta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Esevanto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dukkhassā</w:t>
      </w:r>
      <w:proofErr w:type="spellEnd"/>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ti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hama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w:t>
      </w:r>
    </w:p>
    <w:p w14:paraId="00BB2C00" w14:textId="01D4DE3E"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w:t>
      </w:r>
      <w:hyperlink r:id="rId853" w:history="1">
        <w:r w:rsidRPr="000F7870">
          <w:rPr>
            <w:rFonts w:ascii="Garamond" w:eastAsia="DengXian" w:hAnsi="Garamond" w:cs="Times New Roman"/>
            <w:color w:val="0000FF"/>
            <w:kern w:val="0"/>
            <w:szCs w:val="24"/>
            <w:u w:val="single"/>
            <w:lang w:eastAsia="zh-CN"/>
          </w:rPr>
          <w:t>https://tipitaka.org/romn/cscd/s0503m.mul7.xml</w:t>
        </w:r>
      </w:hyperlink>
      <w:r w:rsidRPr="000F7870">
        <w:rPr>
          <w:rFonts w:ascii="Garamond" w:eastAsia="DengXian" w:hAnsi="Garamond" w:cs="Times New Roman"/>
          <w:kern w:val="0"/>
          <w:szCs w:val="24"/>
          <w:lang w:eastAsia="zh-CN"/>
        </w:rPr>
        <w:t>)</w:t>
      </w:r>
    </w:p>
    <w:p w14:paraId="2793BA7E" w14:textId="7B243BE6" w:rsidR="003042B9" w:rsidRDefault="000F7870">
      <w:pPr>
        <w:pStyle w:val="Standard"/>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117)</w:t>
      </w:r>
    </w:p>
    <w:p w14:paraId="696639FB" w14:textId="77777777" w:rsidR="003042B9" w:rsidRDefault="003042B9">
      <w:pPr>
        <w:pStyle w:val="Standard"/>
        <w:rPr>
          <w:rFonts w:ascii="Garamond" w:eastAsia="細明體" w:hAnsi="Garamond" w:cs="Times New Roman"/>
          <w:kern w:val="0"/>
          <w:szCs w:val="24"/>
        </w:rPr>
      </w:pPr>
    </w:p>
    <w:p w14:paraId="11CB3F18" w14:textId="77777777" w:rsidR="003042B9" w:rsidRDefault="003042B9">
      <w:pPr>
        <w:pStyle w:val="Standard"/>
        <w:rPr>
          <w:rFonts w:ascii="Garamond" w:eastAsia="細明體" w:hAnsi="Garamond" w:cs="Times New Roman"/>
          <w:kern w:val="0"/>
          <w:szCs w:val="24"/>
        </w:rPr>
      </w:pPr>
    </w:p>
    <w:p w14:paraId="3D4042E7" w14:textId="7CC29ED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一九二九年哥仑坡版《小部》感兴语（嗢陀南）第一二九页</w:t>
      </w:r>
    </w:p>
    <w:p w14:paraId="655360D2" w14:textId="77777777" w:rsidR="003042B9" w:rsidRDefault="003042B9">
      <w:pPr>
        <w:pStyle w:val="Standarduser"/>
        <w:widowControl/>
        <w:spacing w:before="120" w:after="120"/>
        <w:jc w:val="both"/>
        <w:rPr>
          <w:rFonts w:ascii="Garamond" w:eastAsia="細明體" w:hAnsi="Garamond"/>
          <w:szCs w:val="24"/>
        </w:rPr>
      </w:pPr>
    </w:p>
    <w:p w14:paraId="4AB64E60" w14:textId="07863367"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《自说经》（《感兴语》）：「</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诸比丘！无生亦无物，无造亦无作。诸比丘！若无生、无有、无造作者，则所生、所有、所造、所作者，当不出现。诸比丘！无生、无有、无造、无作为者故，生者、有者、能造者、作为者当不出现。」</w:t>
      </w:r>
      <w:r w:rsidRPr="000F7870">
        <w:rPr>
          <w:rFonts w:ascii="Garamond" w:eastAsia="DengXian" w:hAnsi="Garamond" w:cs="Times New Roman"/>
          <w:kern w:val="0"/>
          <w:szCs w:val="24"/>
          <w:lang w:eastAsia="zh-CN"/>
        </w:rPr>
        <w:t>(CBETA 2020.Q4, N26, no. 10, p. 157a8-10)[1]</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Compare: </w:t>
      </w:r>
      <w:proofErr w:type="spellStart"/>
      <w:r w:rsidRPr="000F7870">
        <w:rPr>
          <w:rFonts w:ascii="Garamond" w:eastAsia="DengXian" w:hAnsi="Garamond" w:cs="Times New Roman"/>
          <w:kern w:val="0"/>
          <w:szCs w:val="24"/>
          <w:lang w:eastAsia="zh-CN"/>
        </w:rPr>
        <w:t>Itivuttaka</w:t>
      </w:r>
      <w:proofErr w:type="spellEnd"/>
      <w:r w:rsidRPr="000F7870">
        <w:rPr>
          <w:rFonts w:ascii="Garamond" w:eastAsia="DengXian" w:hAnsi="Garamond" w:cs="Times New Roman"/>
          <w:kern w:val="0"/>
          <w:szCs w:val="24"/>
          <w:lang w:eastAsia="zh-CN"/>
        </w:rPr>
        <w:t xml:space="preserve"> 43 P. 37</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854" w:history="1">
        <w:r w:rsidRPr="000F7870">
          <w:rPr>
            <w:rFonts w:ascii="Garamond" w:eastAsia="DengXian" w:hAnsi="Garamond" w:cs="Times New Roman"/>
            <w:color w:val="0000FF"/>
            <w:kern w:val="0"/>
            <w:szCs w:val="24"/>
            <w:u w:val="single"/>
            <w:lang w:eastAsia="zh-CN"/>
          </w:rPr>
          <w:t>https://cbetaonline.dila.edu.tw/zh/N0010_001</w:t>
        </w:r>
      </w:hyperlink>
    </w:p>
    <w:p w14:paraId="4EE99CE7" w14:textId="39D7CF5B"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There is, monks, an unborn[1] — unbecome — unmade — unfabricated. If there were not that unborn — unbecome — unmade — unfabricated, there would not be the case that escape from the born — become — made — fabricated would be discerned. But precisely because there is an unborn — unbecome — unmade — unfabricated, escape from the born — become — made — fabricated is discerned.[2]</w:t>
      </w:r>
    </w:p>
    <w:p w14:paraId="73353690" w14:textId="11AFBB42"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w:t>
      </w:r>
      <w:hyperlink r:id="rId855" w:history="1">
        <w:r w:rsidRPr="000F7870">
          <w:rPr>
            <w:rFonts w:ascii="Garamond" w:eastAsia="DengXian" w:hAnsi="Garamond" w:cs="Times New Roman"/>
            <w:color w:val="0000FF"/>
            <w:kern w:val="0"/>
            <w:szCs w:val="24"/>
            <w:u w:val="single"/>
            <w:lang w:eastAsia="zh-CN"/>
          </w:rPr>
          <w:t>https://accesstoinsight.org/tipitaka/kn/ud/ud.8.03.than.html</w:t>
        </w:r>
      </w:hyperlink>
      <w:r w:rsidR="00070649">
        <w:rPr>
          <w:rFonts w:ascii="Garamond" w:eastAsia="細明體" w:hAnsi="Garamond" w:cs="Times New Roman"/>
          <w:kern w:val="0"/>
          <w:szCs w:val="24"/>
        </w:rPr>
        <w:t xml:space="preserve">  </w:t>
      </w:r>
    </w:p>
    <w:p w14:paraId="5B7B1AB0" w14:textId="44630DE5"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lastRenderedPageBreak/>
        <w:t xml:space="preserve">or </w:t>
      </w:r>
      <w:hyperlink r:id="rId856" w:history="1">
        <w:r w:rsidRPr="000F7870">
          <w:rPr>
            <w:rFonts w:ascii="Garamond" w:eastAsia="DengXian" w:hAnsi="Garamond" w:cs="Times New Roman"/>
            <w:color w:val="0000FF"/>
            <w:kern w:val="0"/>
            <w:szCs w:val="24"/>
            <w:u w:val="single"/>
            <w:lang w:eastAsia="zh-CN"/>
          </w:rPr>
          <w:t>https://www.dhammatalks.org/suttas/KN/Ud/ud8_3.html</w:t>
        </w:r>
      </w:hyperlink>
      <w:r w:rsidRPr="000F7870">
        <w:rPr>
          <w:rFonts w:ascii="Garamond" w:eastAsia="DengXian" w:hAnsi="Garamond" w:cs="Times New Roman"/>
          <w:kern w:val="0"/>
          <w:szCs w:val="24"/>
          <w:lang w:eastAsia="zh-CN"/>
        </w:rPr>
        <w:t>)</w:t>
      </w:r>
    </w:p>
    <w:p w14:paraId="1CBBACD4" w14:textId="48B8DBF3" w:rsidR="003042B9" w:rsidRDefault="000F7870">
      <w:pPr>
        <w:pStyle w:val="Footnoteuser"/>
        <w:spacing w:before="120" w:after="120"/>
        <w:jc w:val="both"/>
      </w:pPr>
      <w:r w:rsidRPr="000F7870">
        <w:rPr>
          <w:rFonts w:ascii="Garamond" w:eastAsia="DengXian" w:hAnsi="Garamond" w:cs="Times New Roman"/>
          <w:kern w:val="0"/>
          <w:sz w:val="24"/>
          <w:szCs w:val="24"/>
          <w:lang w:eastAsia="zh-CN"/>
        </w:rPr>
        <w:t xml:space="preserve">‘‘Atthi, </w:t>
      </w:r>
      <w:proofErr w:type="spellStart"/>
      <w:r w:rsidRPr="000F7870">
        <w:rPr>
          <w:rFonts w:ascii="Garamond" w:eastAsia="DengXian" w:hAnsi="Garamond" w:cs="Times New Roman"/>
          <w:kern w:val="0"/>
          <w:sz w:val="24"/>
          <w:szCs w:val="24"/>
          <w:lang w:eastAsia="zh-CN"/>
        </w:rPr>
        <w:t>bhikkhave</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ajāta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abhūta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akata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asa</w:t>
      </w:r>
      <w:r>
        <w:rPr>
          <w:rFonts w:ascii="Cambria" w:eastAsia="細明體" w:hAnsi="Cambria" w:cs="Cambria"/>
          <w:kern w:val="0"/>
          <w:sz w:val="24"/>
          <w:szCs w:val="24"/>
          <w:lang w:eastAsia="zh-CN"/>
        </w:rPr>
        <w:t>ṅ</w:t>
      </w:r>
      <w:r w:rsidRPr="000F7870">
        <w:rPr>
          <w:rFonts w:ascii="Garamond" w:eastAsia="DengXian" w:hAnsi="Garamond" w:cs="Times New Roman"/>
          <w:kern w:val="0"/>
          <w:sz w:val="24"/>
          <w:szCs w:val="24"/>
          <w:lang w:eastAsia="zh-CN"/>
        </w:rPr>
        <w:t>khata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No </w:t>
      </w:r>
      <w:proofErr w:type="spellStart"/>
      <w:r w:rsidRPr="000F7870">
        <w:rPr>
          <w:rFonts w:ascii="Garamond" w:eastAsia="DengXian" w:hAnsi="Garamond" w:cs="Times New Roman"/>
          <w:kern w:val="0"/>
          <w:sz w:val="24"/>
          <w:szCs w:val="24"/>
          <w:lang w:eastAsia="zh-CN"/>
        </w:rPr>
        <w:t>ceta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bhikkhave</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abhavissa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ajāta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abhūta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akata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asa</w:t>
      </w:r>
      <w:r>
        <w:rPr>
          <w:rFonts w:ascii="Cambria" w:eastAsia="細明體" w:hAnsi="Cambria" w:cs="Cambria"/>
          <w:kern w:val="0"/>
          <w:sz w:val="24"/>
          <w:szCs w:val="24"/>
          <w:lang w:eastAsia="zh-CN"/>
        </w:rPr>
        <w:t>ṅ</w:t>
      </w:r>
      <w:r w:rsidRPr="000F7870">
        <w:rPr>
          <w:rFonts w:ascii="Garamond" w:eastAsia="DengXian" w:hAnsi="Garamond" w:cs="Times New Roman"/>
          <w:kern w:val="0"/>
          <w:sz w:val="24"/>
          <w:szCs w:val="24"/>
          <w:lang w:eastAsia="zh-CN"/>
        </w:rPr>
        <w:t>khata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nayidha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jātassa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bhūtassa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katassa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sa</w:t>
      </w:r>
      <w:r>
        <w:rPr>
          <w:rFonts w:ascii="Cambria" w:eastAsia="細明體" w:hAnsi="Cambria" w:cs="Cambria"/>
          <w:kern w:val="0"/>
          <w:sz w:val="24"/>
          <w:szCs w:val="24"/>
          <w:lang w:eastAsia="zh-CN"/>
        </w:rPr>
        <w:t>ṅ</w:t>
      </w:r>
      <w:r w:rsidRPr="000F7870">
        <w:rPr>
          <w:rFonts w:ascii="Garamond" w:eastAsia="DengXian" w:hAnsi="Garamond" w:cs="Times New Roman"/>
          <w:kern w:val="0"/>
          <w:sz w:val="24"/>
          <w:szCs w:val="24"/>
          <w:lang w:eastAsia="zh-CN"/>
        </w:rPr>
        <w:t>khatassa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nissara</w:t>
      </w:r>
      <w:r>
        <w:rPr>
          <w:rFonts w:ascii="Cambria" w:eastAsia="細明體" w:hAnsi="Cambria" w:cs="Cambria"/>
          <w:kern w:val="0"/>
          <w:sz w:val="24"/>
          <w:szCs w:val="24"/>
          <w:lang w:eastAsia="zh-CN"/>
        </w:rPr>
        <w:t>ṇ</w:t>
      </w:r>
      <w:r w:rsidRPr="000F7870">
        <w:rPr>
          <w:rFonts w:ascii="Garamond" w:eastAsia="DengXian" w:hAnsi="Garamond" w:cs="Times New Roman"/>
          <w:kern w:val="0"/>
          <w:sz w:val="24"/>
          <w:szCs w:val="24"/>
          <w:lang w:eastAsia="zh-CN"/>
        </w:rPr>
        <w: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paññāyetha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Yasmā</w:t>
      </w:r>
      <w:proofErr w:type="spellEnd"/>
      <w:r w:rsidRPr="000F7870">
        <w:rPr>
          <w:rFonts w:ascii="Garamond" w:eastAsia="DengXian" w:hAnsi="Garamond" w:cs="Times New Roman"/>
          <w:kern w:val="0"/>
          <w:sz w:val="24"/>
          <w:szCs w:val="24"/>
          <w:lang w:eastAsia="zh-CN"/>
        </w:rPr>
        <w:t xml:space="preserve"> ca </w:t>
      </w:r>
      <w:proofErr w:type="spellStart"/>
      <w:r w:rsidRPr="000F7870">
        <w:rPr>
          <w:rFonts w:ascii="Garamond" w:eastAsia="DengXian" w:hAnsi="Garamond" w:cs="Times New Roman"/>
          <w:kern w:val="0"/>
          <w:sz w:val="24"/>
          <w:szCs w:val="24"/>
          <w:lang w:eastAsia="zh-CN"/>
        </w:rPr>
        <w:t>kho</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bhikkhave</w:t>
      </w:r>
      <w:proofErr w:type="spellEnd"/>
      <w:r w:rsidRPr="000F7870">
        <w:rPr>
          <w:rFonts w:ascii="Garamond" w:eastAsia="DengXian" w:hAnsi="Garamond" w:cs="Times New Roman"/>
          <w:kern w:val="0"/>
          <w:sz w:val="24"/>
          <w:szCs w:val="24"/>
          <w:lang w:eastAsia="zh-CN"/>
        </w:rPr>
        <w:t xml:space="preserve">, atthi </w:t>
      </w:r>
      <w:proofErr w:type="spellStart"/>
      <w:r w:rsidRPr="000F7870">
        <w:rPr>
          <w:rFonts w:ascii="Garamond" w:eastAsia="DengXian" w:hAnsi="Garamond" w:cs="Times New Roman"/>
          <w:kern w:val="0"/>
          <w:sz w:val="24"/>
          <w:szCs w:val="24"/>
          <w:lang w:eastAsia="zh-CN"/>
        </w:rPr>
        <w:t>ajāta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abhūta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akata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asa</w:t>
      </w:r>
      <w:r>
        <w:rPr>
          <w:rFonts w:ascii="Cambria" w:eastAsia="細明體" w:hAnsi="Cambria" w:cs="Cambria"/>
          <w:kern w:val="0"/>
          <w:sz w:val="24"/>
          <w:szCs w:val="24"/>
          <w:lang w:eastAsia="zh-CN"/>
        </w:rPr>
        <w:t>ṅ</w:t>
      </w:r>
      <w:r w:rsidRPr="000F7870">
        <w:rPr>
          <w:rFonts w:ascii="Garamond" w:eastAsia="DengXian" w:hAnsi="Garamond" w:cs="Times New Roman"/>
          <w:kern w:val="0"/>
          <w:sz w:val="24"/>
          <w:szCs w:val="24"/>
          <w:lang w:eastAsia="zh-CN"/>
        </w:rPr>
        <w:t>khata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tasmā</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jātassa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bhūtassa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katassa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sa</w:t>
      </w:r>
      <w:r>
        <w:rPr>
          <w:rFonts w:ascii="Cambria" w:eastAsia="細明體" w:hAnsi="Cambria" w:cs="Cambria"/>
          <w:kern w:val="0"/>
          <w:sz w:val="24"/>
          <w:szCs w:val="24"/>
          <w:lang w:eastAsia="zh-CN"/>
        </w:rPr>
        <w:t>ṅ</w:t>
      </w:r>
      <w:r w:rsidRPr="000F7870">
        <w:rPr>
          <w:rFonts w:ascii="Garamond" w:eastAsia="DengXian" w:hAnsi="Garamond" w:cs="Times New Roman"/>
          <w:kern w:val="0"/>
          <w:sz w:val="24"/>
          <w:szCs w:val="24"/>
          <w:lang w:eastAsia="zh-CN"/>
        </w:rPr>
        <w:t>khatassa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nissara</w:t>
      </w:r>
      <w:r>
        <w:rPr>
          <w:rFonts w:ascii="Cambria" w:eastAsia="細明體" w:hAnsi="Cambria" w:cs="Cambria"/>
          <w:kern w:val="0"/>
          <w:sz w:val="24"/>
          <w:szCs w:val="24"/>
          <w:lang w:eastAsia="zh-CN"/>
        </w:rPr>
        <w:t>ṇ</w:t>
      </w:r>
      <w:r w:rsidRPr="000F7870">
        <w:rPr>
          <w:rFonts w:ascii="Garamond" w:eastAsia="DengXian" w:hAnsi="Garamond" w:cs="Times New Roman"/>
          <w:kern w:val="0"/>
          <w:sz w:val="24"/>
          <w:szCs w:val="24"/>
          <w:lang w:eastAsia="zh-CN"/>
        </w:rPr>
        <w: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paññāyatī</w:t>
      </w:r>
      <w:proofErr w:type="spellEnd"/>
      <w:r w:rsidRPr="000F7870">
        <w:rPr>
          <w:rFonts w:ascii="Garamond" w:eastAsia="DengXian" w:hAnsi="Garamond" w:cs="Times New Roman"/>
          <w:kern w:val="0"/>
          <w:sz w:val="24"/>
          <w:szCs w:val="24"/>
          <w:lang w:eastAsia="zh-CN"/>
        </w:rPr>
        <w:t>’’</w:t>
      </w:r>
      <w:proofErr w:type="spellStart"/>
      <w:r w:rsidRPr="000F7870">
        <w:rPr>
          <w:rFonts w:ascii="Garamond" w:eastAsia="DengXian" w:hAnsi="Garamond" w:cs="Times New Roman"/>
          <w:kern w:val="0"/>
          <w:sz w:val="24"/>
          <w:szCs w:val="24"/>
          <w:lang w:eastAsia="zh-CN"/>
        </w:rPr>
        <w:t>ti</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Tatiya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w:t>
      </w:r>
    </w:p>
    <w:p w14:paraId="66E20127" w14:textId="30AE3153" w:rsidR="003042B9" w:rsidRDefault="000F7870">
      <w:pPr>
        <w:pStyle w:val="Footnoteuser"/>
        <w:spacing w:before="120" w:after="120"/>
        <w:jc w:val="both"/>
      </w:pPr>
      <w:r w:rsidRPr="000F7870">
        <w:rPr>
          <w:rFonts w:ascii="Garamond" w:eastAsia="DengXian" w:hAnsi="Garamond" w:cs="Times New Roman"/>
          <w:kern w:val="0"/>
          <w:sz w:val="24"/>
          <w:szCs w:val="24"/>
          <w:lang w:eastAsia="zh-CN"/>
        </w:rPr>
        <w:t>(</w:t>
      </w:r>
      <w:hyperlink r:id="rId857" w:history="1">
        <w:r w:rsidRPr="000F7870">
          <w:rPr>
            <w:rFonts w:ascii="Garamond" w:eastAsia="DengXian" w:hAnsi="Garamond" w:cs="Times New Roman"/>
            <w:color w:val="0000FF"/>
            <w:kern w:val="0"/>
            <w:sz w:val="24"/>
            <w:szCs w:val="24"/>
            <w:u w:val="single"/>
            <w:lang w:eastAsia="zh-CN"/>
          </w:rPr>
          <w:t>https://tipitaka.org/romn/cscd/s0503m.mul7.xml</w:t>
        </w:r>
      </w:hyperlink>
      <w:r w:rsidRPr="000F7870">
        <w:rPr>
          <w:rFonts w:ascii="Garamond" w:eastAsia="DengXian" w:hAnsi="Garamond" w:cs="Times New Roman"/>
          <w:kern w:val="0"/>
          <w:sz w:val="24"/>
          <w:szCs w:val="24"/>
          <w:lang w:eastAsia="zh-CN"/>
        </w:rPr>
        <w:t>)</w:t>
      </w:r>
    </w:p>
    <w:p w14:paraId="07532198" w14:textId="510EDC34" w:rsidR="003042B9" w:rsidRDefault="000F7870">
      <w:pPr>
        <w:pStyle w:val="Standard"/>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116)</w:t>
      </w:r>
    </w:p>
    <w:p w14:paraId="1B3C7154" w14:textId="77777777" w:rsidR="003042B9" w:rsidRDefault="003042B9">
      <w:pPr>
        <w:pStyle w:val="Standard"/>
        <w:rPr>
          <w:rFonts w:ascii="Garamond" w:eastAsia="細明體" w:hAnsi="Garamond" w:cs="Times New Roman"/>
          <w:kern w:val="0"/>
          <w:szCs w:val="24"/>
        </w:rPr>
      </w:pPr>
    </w:p>
    <w:p w14:paraId="78D46453" w14:textId="77777777" w:rsidR="003042B9" w:rsidRDefault="003042B9">
      <w:pPr>
        <w:pStyle w:val="Standard"/>
        <w:rPr>
          <w:rFonts w:ascii="Garamond" w:eastAsia="細明體" w:hAnsi="Garamond" w:cs="Times New Roman"/>
          <w:kern w:val="0"/>
          <w:szCs w:val="24"/>
        </w:rPr>
      </w:pPr>
    </w:p>
    <w:p w14:paraId="0719C8EE" w14:textId="460285FB" w:rsidR="003042B9" w:rsidRDefault="000F7870">
      <w:pPr>
        <w:pStyle w:val="Standarduser"/>
        <w:widowControl/>
        <w:spacing w:before="280" w:after="280"/>
        <w:jc w:val="center"/>
        <w:outlineLvl w:val="3"/>
        <w:rPr>
          <w:rFonts w:ascii="Garamond" w:eastAsia="標楷體" w:hAnsi="Garamond" w:cs="Times New Roman"/>
          <w:b/>
          <w:bCs/>
          <w:kern w:val="0"/>
          <w:sz w:val="32"/>
          <w:szCs w:val="32"/>
        </w:rPr>
      </w:pPr>
      <w:r w:rsidRPr="000F7870">
        <w:rPr>
          <w:rFonts w:ascii="Garamond" w:eastAsia="DengXian" w:hAnsi="Garamond" w:cs="Times New Roman" w:hint="eastAsia"/>
          <w:b/>
          <w:bCs/>
          <w:kern w:val="0"/>
          <w:sz w:val="32"/>
          <w:szCs w:val="32"/>
          <w:lang w:eastAsia="zh-CN"/>
        </w:rPr>
        <w:t>经集</w:t>
      </w:r>
    </w:p>
    <w:p w14:paraId="033E00D8" w14:textId="77777777" w:rsidR="003042B9" w:rsidRDefault="003042B9">
      <w:pPr>
        <w:pStyle w:val="Standarduser"/>
        <w:widowControl/>
        <w:spacing w:before="120" w:after="120"/>
        <w:jc w:val="both"/>
        <w:rPr>
          <w:rFonts w:ascii="Garamond" w:eastAsia="細明體" w:hAnsi="Garamond" w:cs="Times New Roman"/>
          <w:kern w:val="0"/>
          <w:szCs w:val="24"/>
        </w:rPr>
      </w:pPr>
    </w:p>
    <w:p w14:paraId="7CB322A6" w14:textId="17ACD555" w:rsidR="003042B9" w:rsidRDefault="000F7870">
      <w:pPr>
        <w:pStyle w:val="Standarduser"/>
        <w:widowControl/>
        <w:spacing w:before="120" w:after="120"/>
        <w:jc w:val="both"/>
        <w:rPr>
          <w:rFonts w:ascii="Garamond" w:eastAsia="標楷體" w:hAnsi="Garamond" w:cs="Times New Roman"/>
          <w:b/>
          <w:bCs/>
          <w:kern w:val="0"/>
          <w:szCs w:val="24"/>
        </w:rPr>
      </w:pPr>
      <w:r w:rsidRPr="000F7870">
        <w:rPr>
          <w:rFonts w:ascii="Garamond" w:eastAsia="DengXian" w:hAnsi="Garamond" w:cs="Times New Roman" w:hint="eastAsia"/>
          <w:b/>
          <w:bCs/>
          <w:kern w:val="0"/>
          <w:szCs w:val="24"/>
          <w:lang w:eastAsia="zh-CN"/>
        </w:rPr>
        <w:t>《小部经集》第四十一页（</w:t>
      </w:r>
      <w:r w:rsidRPr="000F7870">
        <w:rPr>
          <w:rFonts w:ascii="Garamond" w:eastAsia="DengXian" w:hAnsi="Garamond" w:cs="Times New Roman"/>
          <w:b/>
          <w:bCs/>
          <w:kern w:val="0"/>
          <w:szCs w:val="24"/>
          <w:lang w:eastAsia="zh-CN"/>
        </w:rPr>
        <w:t xml:space="preserve">v. 232, </w:t>
      </w:r>
      <w:r w:rsidRPr="000F7870">
        <w:rPr>
          <w:rFonts w:ascii="Garamond" w:eastAsia="DengXian" w:hAnsi="Garamond" w:cs="Times New Roman" w:hint="eastAsia"/>
          <w:b/>
          <w:bCs/>
          <w:kern w:val="0"/>
          <w:szCs w:val="24"/>
          <w:lang w:eastAsia="zh-CN"/>
        </w:rPr>
        <w:t>第</w:t>
      </w:r>
      <w:r w:rsidRPr="000F7870">
        <w:rPr>
          <w:rFonts w:ascii="Garamond" w:eastAsia="DengXian" w:hAnsi="Garamond" w:cs="Times New Roman"/>
          <w:b/>
          <w:bCs/>
          <w:kern w:val="0"/>
          <w:szCs w:val="24"/>
          <w:lang w:eastAsia="zh-CN"/>
        </w:rPr>
        <w:t xml:space="preserve"> 232 </w:t>
      </w:r>
      <w:r w:rsidRPr="000F7870">
        <w:rPr>
          <w:rFonts w:ascii="Garamond" w:eastAsia="DengXian" w:hAnsi="Garamond" w:cs="Times New Roman" w:hint="eastAsia"/>
          <w:b/>
          <w:bCs/>
          <w:kern w:val="0"/>
          <w:szCs w:val="24"/>
          <w:lang w:eastAsia="zh-CN"/>
        </w:rPr>
        <w:t>偈颂）</w:t>
      </w:r>
      <w:r w:rsidRPr="000F7870">
        <w:rPr>
          <w:rFonts w:ascii="Garamond" w:eastAsia="DengXian" w:hAnsi="Garamond" w:cs="Times New Roman"/>
          <w:b/>
          <w:bCs/>
          <w:kern w:val="0"/>
          <w:szCs w:val="24"/>
          <w:lang w:eastAsia="zh-CN"/>
        </w:rPr>
        <w:t xml:space="preserve"> </w:t>
      </w:r>
      <w:r w:rsidRPr="000F7870">
        <w:rPr>
          <w:rFonts w:ascii="Garamond" w:eastAsia="DengXian" w:hAnsi="Garamond" w:cs="Times New Roman" w:hint="eastAsia"/>
          <w:b/>
          <w:bCs/>
          <w:kern w:val="0"/>
          <w:szCs w:val="24"/>
          <w:lang w:eastAsia="zh-CN"/>
        </w:rPr>
        <w:t>似为</w:t>
      </w:r>
      <w:r w:rsidRPr="000F7870">
        <w:rPr>
          <w:rFonts w:ascii="Garamond" w:eastAsia="DengXian" w:hAnsi="Garamond" w:cs="Times New Roman"/>
          <w:b/>
          <w:bCs/>
          <w:kern w:val="0"/>
          <w:szCs w:val="24"/>
          <w:lang w:eastAsia="zh-CN"/>
        </w:rPr>
        <w:t xml:space="preserve"> </w:t>
      </w:r>
      <w:r w:rsidRPr="000F7870">
        <w:rPr>
          <w:rFonts w:ascii="Garamond" w:eastAsia="DengXian" w:hAnsi="Garamond" w:cs="Times New Roman" w:hint="eastAsia"/>
          <w:b/>
          <w:bCs/>
          <w:kern w:val="0"/>
          <w:szCs w:val="24"/>
          <w:lang w:eastAsia="zh-CN"/>
        </w:rPr>
        <w:t>第</w:t>
      </w:r>
      <w:r w:rsidRPr="000F7870">
        <w:rPr>
          <w:rFonts w:ascii="Garamond" w:eastAsia="DengXian" w:hAnsi="Garamond" w:cs="Times New Roman"/>
          <w:b/>
          <w:bCs/>
          <w:kern w:val="0"/>
          <w:szCs w:val="24"/>
          <w:lang w:eastAsia="zh-CN"/>
        </w:rPr>
        <w:t xml:space="preserve"> 235 </w:t>
      </w:r>
      <w:r w:rsidRPr="000F7870">
        <w:rPr>
          <w:rFonts w:ascii="Garamond" w:eastAsia="DengXian" w:hAnsi="Garamond" w:cs="Times New Roman" w:hint="eastAsia"/>
          <w:b/>
          <w:bCs/>
          <w:kern w:val="0"/>
          <w:szCs w:val="24"/>
          <w:lang w:eastAsia="zh-CN"/>
        </w:rPr>
        <w:t>（或</w:t>
      </w:r>
      <w:r w:rsidRPr="000F7870">
        <w:rPr>
          <w:rFonts w:ascii="Garamond" w:eastAsia="DengXian" w:hAnsi="Garamond" w:cs="Times New Roman"/>
          <w:b/>
          <w:bCs/>
          <w:kern w:val="0"/>
          <w:szCs w:val="24"/>
          <w:lang w:eastAsia="zh-CN"/>
        </w:rPr>
        <w:t>237</w:t>
      </w:r>
      <w:r w:rsidRPr="000F7870">
        <w:rPr>
          <w:rFonts w:ascii="Garamond" w:eastAsia="DengXian" w:hAnsi="Garamond" w:cs="Times New Roman" w:hint="eastAsia"/>
          <w:b/>
          <w:bCs/>
          <w:kern w:val="0"/>
          <w:szCs w:val="24"/>
          <w:lang w:eastAsia="zh-CN"/>
        </w:rPr>
        <w:t>、或</w:t>
      </w:r>
      <w:r w:rsidRPr="000F7870">
        <w:rPr>
          <w:rFonts w:ascii="Garamond" w:eastAsia="DengXian" w:hAnsi="Garamond" w:cs="Times New Roman"/>
          <w:b/>
          <w:bCs/>
          <w:kern w:val="0"/>
          <w:szCs w:val="24"/>
          <w:lang w:eastAsia="zh-CN"/>
        </w:rPr>
        <w:t>238</w:t>
      </w:r>
      <w:r w:rsidRPr="000F7870">
        <w:rPr>
          <w:rFonts w:ascii="Garamond" w:eastAsia="DengXian" w:hAnsi="Garamond" w:cs="Times New Roman" w:hint="eastAsia"/>
          <w:b/>
          <w:bCs/>
          <w:kern w:val="0"/>
          <w:szCs w:val="24"/>
          <w:lang w:eastAsia="zh-CN"/>
        </w:rPr>
        <w:t>）</w:t>
      </w:r>
      <w:r w:rsidRPr="000F7870">
        <w:rPr>
          <w:rFonts w:ascii="Garamond" w:eastAsia="DengXian" w:hAnsi="Garamond" w:cs="Times New Roman"/>
          <w:b/>
          <w:bCs/>
          <w:kern w:val="0"/>
          <w:szCs w:val="24"/>
          <w:lang w:eastAsia="zh-CN"/>
        </w:rPr>
        <w:t xml:space="preserve"> </w:t>
      </w:r>
      <w:r w:rsidRPr="000F7870">
        <w:rPr>
          <w:rFonts w:ascii="Garamond" w:eastAsia="DengXian" w:hAnsi="Garamond" w:cs="Times New Roman" w:hint="eastAsia"/>
          <w:b/>
          <w:bCs/>
          <w:kern w:val="0"/>
          <w:szCs w:val="24"/>
          <w:lang w:eastAsia="zh-CN"/>
        </w:rPr>
        <w:t>偈颂之误植</w:t>
      </w:r>
    </w:p>
    <w:p w14:paraId="7F4545BF" w14:textId="7568CE4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《经集》：二三五　「旧业已尽新未生</w:t>
      </w:r>
      <w:r w:rsidRPr="000F7870">
        <w:rPr>
          <w:rFonts w:ascii="Garamond" w:eastAsia="DengXian" w:hAnsi="Garamond" w:cs="Times New Roman"/>
          <w:kern w:val="0"/>
          <w:szCs w:val="24"/>
          <w:lang w:eastAsia="zh-CN"/>
        </w:rPr>
        <w:t xml:space="preserve">[17]  </w:t>
      </w:r>
      <w:r w:rsidRPr="000F7870">
        <w:rPr>
          <w:rFonts w:ascii="Garamond" w:eastAsia="DengXian" w:hAnsi="Garamond" w:cs="Times New Roman" w:hint="eastAsia"/>
          <w:kern w:val="0"/>
          <w:szCs w:val="24"/>
          <w:lang w:eastAsia="zh-CN"/>
        </w:rPr>
        <w:t>对于未来心离贪</w:t>
      </w:r>
    </w:p>
    <w:p w14:paraId="1F91A281" w14:textId="7F935607"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种子已尽欲不长</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贤者如灯明寂灭</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（云庵　译，台湾，元亨寺，南传大藏经，小部经典，《经集》：「二　小品一　宝经」</w:t>
      </w:r>
      <w:r w:rsidRPr="000F7870">
        <w:rPr>
          <w:rFonts w:ascii="Garamond" w:eastAsia="DengXian" w:hAnsi="Garamond" w:cs="Times New Roman"/>
          <w:kern w:val="0"/>
          <w:szCs w:val="24"/>
          <w:lang w:eastAsia="zh-CN"/>
        </w:rPr>
        <w:t xml:space="preserve">CBETA 2020.Q4, N27, no. 12, pp. 61a13-62a1, </w:t>
      </w:r>
      <w:hyperlink r:id="rId858" w:history="1">
        <w:r w:rsidRPr="000F7870">
          <w:rPr>
            <w:rFonts w:ascii="Garamond" w:eastAsia="DengXian" w:hAnsi="Garamond" w:cs="Times New Roman"/>
            <w:color w:val="0000FF"/>
            <w:kern w:val="0"/>
            <w:szCs w:val="24"/>
            <w:u w:val="single"/>
            <w:lang w:eastAsia="zh-CN"/>
          </w:rPr>
          <w:t>https://cbetaonline.dila.edu.tw/zh/N0012_001</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3113FAEB" w14:textId="2071D08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668DCADB" w14:textId="166EE12F"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《小诵经》：一四　「尽前之生，不起新生，于未来之生无贪求生，断「生」之种子，不望生长，</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贤人之彼等如灯尽而涅盘</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，」（悟醒　译，台湾，元亨寺，南传大藏经，小部经典，小诵经，六　三宝经，</w:t>
      </w:r>
      <w:r w:rsidRPr="000F7870">
        <w:rPr>
          <w:rFonts w:ascii="Garamond" w:eastAsia="DengXian" w:hAnsi="Garamond" w:cs="Times New Roman"/>
          <w:kern w:val="0"/>
          <w:szCs w:val="24"/>
          <w:lang w:eastAsia="zh-CN"/>
        </w:rPr>
        <w:t>CBETA 2020.Q4, N26, no. 8, p. 6a7-8</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859" w:history="1">
        <w:r w:rsidRPr="000F7870">
          <w:rPr>
            <w:rFonts w:ascii="Garamond" w:eastAsia="DengXian" w:hAnsi="Garamond" w:cs="Times New Roman"/>
            <w:color w:val="0000FF"/>
            <w:kern w:val="0"/>
            <w:szCs w:val="24"/>
            <w:u w:val="single"/>
            <w:lang w:eastAsia="zh-CN"/>
          </w:rPr>
          <w:t>https://cbetaonline.dila.edu.tw/zh/N0008_001</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68AC2A51" w14:textId="3AFD9BB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2FE061CF" w14:textId="45C166B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15. (</w:t>
      </w:r>
      <w:r w:rsidRPr="000F7870">
        <w:rPr>
          <w:rFonts w:ascii="Garamond" w:eastAsia="DengXian" w:hAnsi="Garamond" w:cs="Times New Roman" w:hint="eastAsia"/>
          <w:kern w:val="0"/>
          <w:szCs w:val="24"/>
          <w:lang w:eastAsia="zh-CN"/>
        </w:rPr>
        <w:t>阿罗汉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旧业已尽，不再有新的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业</w:t>
      </w:r>
      <w:r w:rsidRPr="000F7870">
        <w:rPr>
          <w:rFonts w:ascii="Garamond" w:eastAsia="DengXian" w:hAnsi="Garamond" w:cs="Times New Roman"/>
          <w:kern w:val="0"/>
          <w:szCs w:val="24"/>
          <w:lang w:eastAsia="zh-CN"/>
        </w:rPr>
        <w:t>) (6-18)</w:t>
      </w:r>
      <w:r w:rsidRPr="000F7870">
        <w:rPr>
          <w:rFonts w:ascii="Garamond" w:eastAsia="DengXian" w:hAnsi="Garamond" w:cs="Times New Roman" w:hint="eastAsia"/>
          <w:kern w:val="0"/>
          <w:szCs w:val="24"/>
          <w:lang w:eastAsia="zh-CN"/>
        </w:rPr>
        <w:t>，追求来生之心已脱落。</w:t>
      </w:r>
    </w:p>
    <w:p w14:paraId="4E1509C1" w14:textId="60F52A4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他们的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种已灭，没有成长之欲，智者入灭就像灯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灭</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18241CDD" w14:textId="70C7EBE5"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（尊者</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明法比丘译；取自《小诵》巴汉对照，《法雨道场课诵本》（禅修手册），法雨道场出版。台湾。嘉义。</w:t>
      </w:r>
      <w:r w:rsidR="00070649">
        <w:fldChar w:fldCharType="begin"/>
      </w:r>
      <w:r w:rsidR="00070649">
        <w:rPr>
          <w:lang w:eastAsia="zh-CN"/>
        </w:rPr>
        <w:instrText xml:space="preserve"> HYPERLINK  "http://myweb.ncku.edu.tw/~lsn46/extra/tipitaka/sutta/khuddaka/khuddaka-patha/Khp.1-9.metta.html#khp6" </w:instrText>
      </w:r>
      <w:r w:rsidR="00070649">
        <w:fldChar w:fldCharType="separate"/>
      </w:r>
      <w:r w:rsidRPr="000F7870">
        <w:rPr>
          <w:rFonts w:ascii="Garamond" w:eastAsia="DengXian" w:hAnsi="Garamond" w:cs="Times New Roman"/>
          <w:color w:val="0000FF"/>
          <w:kern w:val="0"/>
          <w:szCs w:val="24"/>
          <w:u w:val="single"/>
          <w:lang w:eastAsia="zh-CN"/>
        </w:rPr>
        <w:t>http://nanda.online-dhamma.net/extra/tipitaka/sutta/khuddaka/khuddaka-patha/Khp.1-9.metta.html#khp6</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3C740567" w14:textId="7961C01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A002652" w14:textId="44A53857"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237. </w:t>
      </w:r>
      <w:proofErr w:type="spellStart"/>
      <w:r w:rsidRPr="000F7870">
        <w:rPr>
          <w:rFonts w:ascii="Garamond" w:eastAsia="DengXian" w:hAnsi="Garamond" w:cs="Times New Roman"/>
          <w:kern w:val="0"/>
          <w:szCs w:val="24"/>
          <w:lang w:eastAsia="zh-CN"/>
        </w:rPr>
        <w:t>Khī</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purā</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nava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natthi </w:t>
      </w:r>
      <w:proofErr w:type="spellStart"/>
      <w:r w:rsidRPr="000F7870">
        <w:rPr>
          <w:rFonts w:ascii="Garamond" w:eastAsia="DengXian" w:hAnsi="Garamond" w:cs="Times New Roman"/>
          <w:kern w:val="0"/>
          <w:szCs w:val="24"/>
          <w:lang w:eastAsia="zh-CN"/>
        </w:rPr>
        <w:t>sambhava</w:t>
      </w:r>
      <w:r>
        <w:rPr>
          <w:rFonts w:ascii="Cambria" w:eastAsia="細明體" w:hAnsi="Cambria" w:cs="Cambria"/>
          <w:kern w:val="0"/>
          <w:szCs w:val="24"/>
          <w:lang w:eastAsia="zh-CN"/>
        </w:rPr>
        <w:t>ṃ</w:t>
      </w:r>
      <w:proofErr w:type="spellEnd"/>
    </w:p>
    <w:p w14:paraId="02CAF2D5" w14:textId="36792894" w:rsidR="003042B9" w:rsidRDefault="000F7870">
      <w:pPr>
        <w:pStyle w:val="Standarduser"/>
        <w:widowControl/>
        <w:spacing w:before="120" w:after="120"/>
        <w:jc w:val="both"/>
      </w:pPr>
      <w:proofErr w:type="spellStart"/>
      <w:r w:rsidRPr="000F7870">
        <w:rPr>
          <w:rFonts w:ascii="Garamond" w:eastAsia="DengXian" w:hAnsi="Garamond" w:cs="Times New Roman"/>
          <w:kern w:val="0"/>
          <w:szCs w:val="24"/>
          <w:lang w:eastAsia="zh-CN"/>
        </w:rPr>
        <w:t>Virattacittā</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āyatike</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bhavasmi</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w:t>
      </w:r>
    </w:p>
    <w:p w14:paraId="3ED27D17" w14:textId="087C6A0B" w:rsidR="003042B9" w:rsidRDefault="000F7870">
      <w:pPr>
        <w:pStyle w:val="Standarduser"/>
        <w:widowControl/>
        <w:spacing w:before="120" w:after="120"/>
        <w:jc w:val="both"/>
      </w:pPr>
      <w:proofErr w:type="spellStart"/>
      <w:r w:rsidRPr="000F7870">
        <w:rPr>
          <w:rFonts w:ascii="Garamond" w:eastAsia="DengXian" w:hAnsi="Garamond" w:cs="Times New Roman"/>
          <w:kern w:val="0"/>
          <w:szCs w:val="24"/>
          <w:lang w:eastAsia="zh-CN"/>
        </w:rPr>
        <w:t>Te</w:t>
      </w:r>
      <w:proofErr w:type="spellEnd"/>
      <w:r w:rsidRPr="000F7870">
        <w:rPr>
          <w:rFonts w:ascii="Garamond" w:eastAsia="DengXian" w:hAnsi="Garamond" w:cs="Times New Roman"/>
          <w:kern w:val="0"/>
          <w:szCs w:val="24"/>
          <w:lang w:eastAsia="zh-CN"/>
        </w:rPr>
        <w:t xml:space="preserve"> </w:t>
      </w:r>
      <w:proofErr w:type="spellStart"/>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ī</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abilā</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avirū</w:t>
      </w:r>
      <w:r>
        <w:rPr>
          <w:rFonts w:ascii="Cambria" w:eastAsia="細明體" w:hAnsi="Cambria" w:cs="Cambria"/>
          <w:kern w:val="0"/>
          <w:szCs w:val="24"/>
          <w:lang w:eastAsia="zh-CN"/>
        </w:rPr>
        <w:t>ḷ</w:t>
      </w:r>
      <w:r w:rsidRPr="000F7870">
        <w:rPr>
          <w:rFonts w:ascii="Garamond" w:eastAsia="DengXian" w:hAnsi="Garamond" w:cs="Times New Roman"/>
          <w:kern w:val="0"/>
          <w:szCs w:val="24"/>
          <w:lang w:eastAsia="zh-CN"/>
        </w:rPr>
        <w:t>hicchandā</w:t>
      </w:r>
      <w:proofErr w:type="spellEnd"/>
    </w:p>
    <w:p w14:paraId="2C15BF8A" w14:textId="2A03C810" w:rsidR="003042B9" w:rsidRDefault="000F7870">
      <w:pPr>
        <w:pStyle w:val="Standarduser"/>
        <w:widowControl/>
        <w:spacing w:before="120" w:after="120"/>
        <w:jc w:val="both"/>
        <w:rPr>
          <w:rFonts w:ascii="Garamond" w:eastAsia="細明體" w:hAnsi="Garamond" w:cs="Times New Roman"/>
          <w:kern w:val="0"/>
          <w:szCs w:val="24"/>
        </w:rPr>
      </w:pPr>
      <w:proofErr w:type="spellStart"/>
      <w:r w:rsidRPr="000F7870">
        <w:rPr>
          <w:rFonts w:ascii="Garamond" w:eastAsia="DengXian" w:hAnsi="Garamond" w:cs="Times New Roman"/>
          <w:kern w:val="0"/>
          <w:szCs w:val="24"/>
          <w:lang w:eastAsia="zh-CN"/>
        </w:rPr>
        <w:t>Nibbanti</w:t>
      </w:r>
      <w:proofErr w:type="spellEnd"/>
      <w:r w:rsidRPr="000F7870">
        <w:rPr>
          <w:rFonts w:ascii="Garamond" w:eastAsia="DengXian" w:hAnsi="Garamond" w:cs="Times New Roman"/>
          <w:kern w:val="0"/>
          <w:szCs w:val="24"/>
          <w:lang w:eastAsia="zh-CN"/>
        </w:rPr>
        <w:t xml:space="preserve"> [PTS Page 042] [q 42/] </w:t>
      </w:r>
      <w:proofErr w:type="spellStart"/>
      <w:r w:rsidRPr="000F7870">
        <w:rPr>
          <w:rFonts w:ascii="Garamond" w:eastAsia="DengXian" w:hAnsi="Garamond" w:cs="Times New Roman"/>
          <w:kern w:val="0"/>
          <w:szCs w:val="24"/>
          <w:lang w:eastAsia="zh-CN"/>
        </w:rPr>
        <w:t>dhīrā</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yathāyampadīpo</w:t>
      </w:r>
      <w:proofErr w:type="spellEnd"/>
      <w:r w:rsidRPr="000F7870">
        <w:rPr>
          <w:rFonts w:ascii="Garamond" w:eastAsia="DengXian" w:hAnsi="Garamond" w:cs="Times New Roman"/>
          <w:kern w:val="0"/>
          <w:szCs w:val="24"/>
          <w:lang w:eastAsia="zh-CN"/>
        </w:rPr>
        <w:t>,</w:t>
      </w:r>
    </w:p>
    <w:p w14:paraId="5961D5FE" w14:textId="6791ED1A" w:rsidR="003042B9" w:rsidRDefault="000F7870">
      <w:pPr>
        <w:pStyle w:val="Standarduser"/>
        <w:widowControl/>
        <w:spacing w:before="120" w:after="120"/>
        <w:jc w:val="both"/>
      </w:pPr>
      <w:proofErr w:type="spellStart"/>
      <w:r w:rsidRPr="000F7870">
        <w:rPr>
          <w:rFonts w:ascii="Garamond" w:eastAsia="DengXian" w:hAnsi="Garamond" w:cs="Times New Roman"/>
          <w:kern w:val="0"/>
          <w:szCs w:val="24"/>
          <w:lang w:eastAsia="zh-CN"/>
        </w:rPr>
        <w:t>Idampi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ghe</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ratana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īta</w:t>
      </w:r>
      <w:r>
        <w:rPr>
          <w:rFonts w:ascii="Cambria" w:eastAsia="細明體" w:hAnsi="Cambria" w:cs="Cambria"/>
          <w:kern w:val="0"/>
          <w:szCs w:val="24"/>
          <w:lang w:eastAsia="zh-CN"/>
        </w:rPr>
        <w:t>ṃ</w:t>
      </w:r>
      <w:proofErr w:type="spellEnd"/>
    </w:p>
    <w:p w14:paraId="195B4858" w14:textId="4E2A0DA5" w:rsidR="003042B9" w:rsidRDefault="000F7870">
      <w:pPr>
        <w:pStyle w:val="Standarduser"/>
        <w:widowControl/>
        <w:spacing w:before="120" w:after="120"/>
        <w:jc w:val="both"/>
        <w:rPr>
          <w:rFonts w:ascii="Garamond" w:eastAsia="細明體" w:hAnsi="Garamond" w:cs="Times New Roman"/>
          <w:kern w:val="0"/>
          <w:szCs w:val="24"/>
        </w:rPr>
      </w:pPr>
      <w:proofErr w:type="spellStart"/>
      <w:r w:rsidRPr="000F7870">
        <w:rPr>
          <w:rFonts w:ascii="Garamond" w:eastAsia="DengXian" w:hAnsi="Garamond" w:cs="Times New Roman"/>
          <w:kern w:val="0"/>
          <w:szCs w:val="24"/>
          <w:lang w:eastAsia="zh-CN"/>
        </w:rPr>
        <w:t>Etena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saccena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suvatthi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hotu</w:t>
      </w:r>
      <w:proofErr w:type="spellEnd"/>
      <w:r w:rsidRPr="000F7870">
        <w:rPr>
          <w:rFonts w:ascii="Garamond" w:eastAsia="DengXian" w:hAnsi="Garamond" w:cs="Times New Roman"/>
          <w:kern w:val="0"/>
          <w:szCs w:val="24"/>
          <w:lang w:eastAsia="zh-CN"/>
        </w:rPr>
        <w:t>.</w:t>
      </w:r>
    </w:p>
    <w:p w14:paraId="5DF30DFE" w14:textId="702985A1" w:rsidR="003042B9" w:rsidRDefault="000F7870">
      <w:pPr>
        <w:pStyle w:val="Standarduser"/>
        <w:widowControl/>
        <w:spacing w:before="120" w:after="120"/>
        <w:jc w:val="both"/>
      </w:pPr>
      <w:proofErr w:type="spellStart"/>
      <w:r w:rsidRPr="000F7870">
        <w:rPr>
          <w:rFonts w:ascii="Garamond" w:eastAsia="DengXian" w:hAnsi="Garamond" w:cs="Times New Roman"/>
          <w:kern w:val="0"/>
          <w:szCs w:val="24"/>
          <w:lang w:eastAsia="zh-CN"/>
        </w:rPr>
        <w:t>AccessToInsight</w:t>
      </w:r>
      <w:proofErr w:type="spellEnd"/>
      <w:r w:rsidRPr="000F7870">
        <w:rPr>
          <w:rFonts w:ascii="Garamond" w:eastAsia="DengXian" w:hAnsi="Garamond" w:cs="Times New Roman"/>
          <w:kern w:val="0"/>
          <w:szCs w:val="24"/>
          <w:lang w:eastAsia="zh-CN"/>
        </w:rPr>
        <w:t xml:space="preserve"> </w:t>
      </w:r>
      <w:hyperlink r:id="rId860" w:history="1">
        <w:r w:rsidRPr="000F7870">
          <w:rPr>
            <w:rFonts w:ascii="Garamond" w:eastAsia="DengXian" w:hAnsi="Garamond" w:cs="Times New Roman"/>
            <w:color w:val="0000FF"/>
            <w:kern w:val="0"/>
            <w:szCs w:val="24"/>
            <w:u w:val="single"/>
            <w:lang w:eastAsia="zh-CN"/>
          </w:rPr>
          <w:t>https://accesstoinsight.org/tipitaka/sltp/Sn_utf8.html</w:t>
        </w:r>
      </w:hyperlink>
    </w:p>
    <w:p w14:paraId="506CA1B0" w14:textId="6D0626DB"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w:t>
      </w:r>
    </w:p>
    <w:p w14:paraId="7283C3A9" w14:textId="6D8F68FF"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238. </w:t>
      </w:r>
      <w:proofErr w:type="spellStart"/>
      <w:r w:rsidRPr="000F7870">
        <w:rPr>
          <w:rFonts w:ascii="Garamond" w:eastAsia="DengXian" w:hAnsi="Garamond" w:cs="Times New Roman"/>
          <w:kern w:val="0"/>
          <w:szCs w:val="24"/>
          <w:lang w:eastAsia="zh-CN"/>
        </w:rPr>
        <w:t>Khī</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purā</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nava</w:t>
      </w:r>
      <w:proofErr w:type="spellEnd"/>
      <w:r w:rsidRPr="000F7870">
        <w:rPr>
          <w:rFonts w:ascii="Garamond" w:eastAsia="DengXian" w:hAnsi="Garamond" w:cs="Times New Roman"/>
          <w:kern w:val="0"/>
          <w:szCs w:val="24"/>
          <w:lang w:eastAsia="zh-CN"/>
        </w:rPr>
        <w:t xml:space="preserve"> natthi </w:t>
      </w:r>
      <w:proofErr w:type="spellStart"/>
      <w:r w:rsidRPr="000F7870">
        <w:rPr>
          <w:rFonts w:ascii="Garamond" w:eastAsia="DengXian" w:hAnsi="Garamond" w:cs="Times New Roman"/>
          <w:kern w:val="0"/>
          <w:szCs w:val="24"/>
          <w:lang w:eastAsia="zh-CN"/>
        </w:rPr>
        <w:t>sambhava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virattacittāyatike</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bhavasmi</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w:t>
      </w:r>
    </w:p>
    <w:p w14:paraId="43F62BB9" w14:textId="078C6785" w:rsidR="003042B9" w:rsidRDefault="000F7870">
      <w:pPr>
        <w:pStyle w:val="Standarduser"/>
        <w:widowControl/>
        <w:spacing w:before="120" w:after="120"/>
        <w:jc w:val="both"/>
      </w:pPr>
      <w:proofErr w:type="spellStart"/>
      <w:r w:rsidRPr="000F7870">
        <w:rPr>
          <w:rFonts w:ascii="Garamond" w:eastAsia="DengXian" w:hAnsi="Garamond" w:cs="Times New Roman"/>
          <w:kern w:val="0"/>
          <w:szCs w:val="24"/>
          <w:lang w:eastAsia="zh-CN"/>
        </w:rPr>
        <w:t>Te</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khī</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abījā</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avirū</w:t>
      </w:r>
      <w:r>
        <w:rPr>
          <w:rFonts w:ascii="Cambria" w:eastAsia="細明體" w:hAnsi="Cambria" w:cs="Cambria"/>
          <w:kern w:val="0"/>
          <w:szCs w:val="24"/>
          <w:lang w:eastAsia="zh-CN"/>
        </w:rPr>
        <w:t>ḷ</w:t>
      </w:r>
      <w:r w:rsidRPr="000F7870">
        <w:rPr>
          <w:rFonts w:ascii="Garamond" w:eastAsia="DengXian" w:hAnsi="Garamond" w:cs="Times New Roman"/>
          <w:kern w:val="0"/>
          <w:szCs w:val="24"/>
          <w:lang w:eastAsia="zh-CN"/>
        </w:rPr>
        <w:t>hichandā</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nibbanti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dhīrā</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yathāya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yathaya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(ka.)] </w:t>
      </w:r>
      <w:proofErr w:type="spellStart"/>
      <w:r w:rsidRPr="000F7870">
        <w:rPr>
          <w:rFonts w:ascii="Garamond" w:eastAsia="DengXian" w:hAnsi="Garamond" w:cs="Times New Roman"/>
          <w:kern w:val="0"/>
          <w:szCs w:val="24"/>
          <w:lang w:eastAsia="zh-CN"/>
        </w:rPr>
        <w:t>padīpo</w:t>
      </w:r>
      <w:proofErr w:type="spellEnd"/>
      <w:r w:rsidRPr="000F7870">
        <w:rPr>
          <w:rFonts w:ascii="Garamond" w:eastAsia="DengXian" w:hAnsi="Garamond" w:cs="Times New Roman"/>
          <w:kern w:val="0"/>
          <w:szCs w:val="24"/>
          <w:lang w:eastAsia="zh-CN"/>
        </w:rPr>
        <w:t>;</w:t>
      </w:r>
    </w:p>
    <w:p w14:paraId="55F81F76" w14:textId="713C3FD2" w:rsidR="003042B9" w:rsidRDefault="000F7870">
      <w:pPr>
        <w:pStyle w:val="Standarduser"/>
        <w:widowControl/>
        <w:spacing w:before="120" w:after="120"/>
        <w:jc w:val="both"/>
      </w:pPr>
      <w:proofErr w:type="spellStart"/>
      <w:r w:rsidRPr="000F7870">
        <w:rPr>
          <w:rFonts w:ascii="Garamond" w:eastAsia="DengXian" w:hAnsi="Garamond" w:cs="Times New Roman"/>
          <w:kern w:val="0"/>
          <w:szCs w:val="24"/>
          <w:lang w:eastAsia="zh-CN"/>
        </w:rPr>
        <w:t>Idampi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ghe</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ratana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īta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etena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saccena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suvatthi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hotu</w:t>
      </w:r>
      <w:proofErr w:type="spellEnd"/>
      <w:r w:rsidRPr="000F7870">
        <w:rPr>
          <w:rFonts w:ascii="Garamond" w:eastAsia="DengXian" w:hAnsi="Garamond" w:cs="Times New Roman"/>
          <w:kern w:val="0"/>
          <w:szCs w:val="24"/>
          <w:lang w:eastAsia="zh-CN"/>
        </w:rPr>
        <w:t>.</w:t>
      </w:r>
    </w:p>
    <w:p w14:paraId="2ADBE81B" w14:textId="16664748"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(CSCD, VRI, </w:t>
      </w:r>
      <w:hyperlink r:id="rId861" w:history="1">
        <w:r w:rsidRPr="000F7870">
          <w:rPr>
            <w:rFonts w:ascii="Garamond" w:eastAsia="DengXian" w:hAnsi="Garamond" w:cs="Times New Roman"/>
            <w:color w:val="0000FF"/>
            <w:kern w:val="0"/>
            <w:szCs w:val="24"/>
            <w:u w:val="single"/>
            <w:lang w:eastAsia="zh-CN"/>
          </w:rPr>
          <w:t>https://tipitaka.org/romn/</w:t>
        </w:r>
      </w:hyperlink>
      <w:r w:rsidRPr="000F7870">
        <w:rPr>
          <w:rFonts w:ascii="Garamond" w:eastAsia="DengXian" w:hAnsi="Garamond" w:cs="Times New Roman"/>
          <w:kern w:val="0"/>
          <w:szCs w:val="24"/>
          <w:lang w:eastAsia="zh-CN"/>
        </w:rPr>
        <w:t xml:space="preserve"> )</w:t>
      </w:r>
    </w:p>
    <w:p w14:paraId="51641F69" w14:textId="008145B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915E38D" w14:textId="3668FC02" w:rsidR="003042B9" w:rsidRDefault="000F7870">
      <w:pPr>
        <w:pStyle w:val="Standarduser"/>
        <w:widowControl/>
        <w:numPr>
          <w:ilvl w:val="0"/>
          <w:numId w:val="533"/>
        </w:numPr>
        <w:spacing w:before="120" w:after="120"/>
        <w:ind w:left="567"/>
        <w:jc w:val="both"/>
      </w:pPr>
      <w:r w:rsidRPr="000F7870">
        <w:rPr>
          <w:rFonts w:ascii="Garamond" w:eastAsia="DengXian" w:hAnsi="Garamond" w:cs="Times New Roman"/>
          <w:kern w:val="0"/>
          <w:szCs w:val="24"/>
          <w:lang w:eastAsia="zh-CN"/>
        </w:rPr>
        <w:t xml:space="preserve">"Their past (kamma) is spent, their new (kamma) no more arises, their mind to future becoming is unattached. Their germ (of rebirth-consciousness) has died, they have no more desire for re-living. Those wise men fade out (of existence) as the flame of this lamp (which has just faded away). This precious jewel is the Sangha. By this (asseveration of the) truth may there be happiness. (Ratana Sutta: The Jewel Discourse, translated from the Pali by </w:t>
      </w:r>
      <w:proofErr w:type="spellStart"/>
      <w:r w:rsidRPr="000F7870">
        <w:rPr>
          <w:rFonts w:ascii="Garamond" w:eastAsia="DengXian" w:hAnsi="Garamond" w:cs="Times New Roman"/>
          <w:kern w:val="0"/>
          <w:szCs w:val="24"/>
          <w:lang w:eastAsia="zh-CN"/>
        </w:rPr>
        <w:t>Piyadassi</w:t>
      </w:r>
      <w:proofErr w:type="spellEnd"/>
      <w:r w:rsidRPr="000F7870">
        <w:rPr>
          <w:rFonts w:ascii="Garamond" w:eastAsia="DengXian" w:hAnsi="Garamond" w:cs="Times New Roman"/>
          <w:kern w:val="0"/>
          <w:szCs w:val="24"/>
          <w:lang w:eastAsia="zh-CN"/>
        </w:rPr>
        <w:t xml:space="preserve"> Thera, © 1999, </w:t>
      </w:r>
      <w:hyperlink r:id="rId862" w:history="1">
        <w:r w:rsidRPr="000F7870">
          <w:rPr>
            <w:rFonts w:ascii="Garamond" w:eastAsia="DengXian" w:hAnsi="Garamond" w:cs="Times New Roman"/>
            <w:color w:val="0000FF"/>
            <w:kern w:val="0"/>
            <w:szCs w:val="24"/>
            <w:u w:val="single"/>
            <w:lang w:eastAsia="zh-CN"/>
          </w:rPr>
          <w:t>https://accesstoinsight.org/tipitaka/kn/snp/snp.2.01.piya.html</w:t>
        </w:r>
      </w:hyperlink>
      <w:r w:rsidRPr="000F7870">
        <w:rPr>
          <w:rFonts w:ascii="Garamond" w:eastAsia="DengXian" w:hAnsi="Garamond" w:cs="Times New Roman"/>
          <w:kern w:val="0"/>
          <w:szCs w:val="24"/>
          <w:lang w:eastAsia="zh-CN"/>
        </w:rPr>
        <w:t xml:space="preserve"> )</w:t>
      </w:r>
    </w:p>
    <w:p w14:paraId="27C75AFC" w14:textId="1D2A62D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25FA4952" w14:textId="5E9E39A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Ended the old, there is no new taking birth.</w:t>
      </w:r>
    </w:p>
    <w:p w14:paraId="0DDB851E" w14:textId="33ACC4DD" w:rsidR="003042B9" w:rsidRDefault="000F7870">
      <w:pPr>
        <w:pStyle w:val="Standarduser"/>
        <w:widowControl/>
        <w:spacing w:before="120" w:after="120"/>
        <w:jc w:val="both"/>
        <w:rPr>
          <w:rFonts w:ascii="Garamond" w:eastAsia="細明體" w:hAnsi="Garamond" w:cs="Times New Roman"/>
          <w:kern w:val="0"/>
          <w:szCs w:val="24"/>
        </w:rPr>
      </w:pPr>
      <w:proofErr w:type="spellStart"/>
      <w:r w:rsidRPr="000F7870">
        <w:rPr>
          <w:rFonts w:ascii="Garamond" w:eastAsia="DengXian" w:hAnsi="Garamond" w:cs="Times New Roman"/>
          <w:kern w:val="0"/>
          <w:szCs w:val="24"/>
          <w:lang w:eastAsia="zh-CN"/>
        </w:rPr>
        <w:t>Dispassioned</w:t>
      </w:r>
      <w:proofErr w:type="spellEnd"/>
      <w:r w:rsidRPr="000F7870">
        <w:rPr>
          <w:rFonts w:ascii="Garamond" w:eastAsia="DengXian" w:hAnsi="Garamond" w:cs="Times New Roman"/>
          <w:kern w:val="0"/>
          <w:szCs w:val="24"/>
          <w:lang w:eastAsia="zh-CN"/>
        </w:rPr>
        <w:t xml:space="preserve"> their minds toward future becoming,</w:t>
      </w:r>
    </w:p>
    <w:p w14:paraId="398E7776" w14:textId="26E370D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they, with no seed, no desire for growth,</w:t>
      </w:r>
    </w:p>
    <w:p w14:paraId="2989C01D" w14:textId="2BAB68E5" w:rsidR="003042B9" w:rsidRDefault="000F7870">
      <w:pPr>
        <w:pStyle w:val="Standarduser"/>
        <w:widowControl/>
        <w:spacing w:before="120" w:after="120"/>
      </w:pPr>
      <w:r w:rsidRPr="000F7870">
        <w:rPr>
          <w:rFonts w:ascii="Garamond" w:eastAsia="DengXian" w:hAnsi="Garamond" w:cs="Times New Roman"/>
          <w:kern w:val="0"/>
          <w:szCs w:val="24"/>
          <w:lang w:eastAsia="zh-CN"/>
        </w:rPr>
        <w:t xml:space="preserve">enlightened (the prudent), go out like this flame. (Ratana Sutta: Treasures, translated from the Pali by </w:t>
      </w:r>
      <w:proofErr w:type="spellStart"/>
      <w:r w:rsidRPr="000F7870">
        <w:rPr>
          <w:rFonts w:ascii="Garamond" w:eastAsia="DengXian" w:hAnsi="Garamond" w:cs="Times New Roman"/>
          <w:kern w:val="0"/>
          <w:szCs w:val="24"/>
          <w:lang w:eastAsia="zh-CN"/>
        </w:rPr>
        <w:t>Thanissaro</w:t>
      </w:r>
      <w:proofErr w:type="spellEnd"/>
      <w:r w:rsidRPr="000F7870">
        <w:rPr>
          <w:rFonts w:ascii="Garamond" w:eastAsia="DengXian" w:hAnsi="Garamond" w:cs="Times New Roman"/>
          <w:kern w:val="0"/>
          <w:szCs w:val="24"/>
          <w:lang w:eastAsia="zh-CN"/>
        </w:rPr>
        <w:t xml:space="preserve"> Bhikkhu, © 1994, </w:t>
      </w:r>
      <w:hyperlink r:id="rId863" w:history="1">
        <w:r w:rsidRPr="000F7870">
          <w:rPr>
            <w:rFonts w:ascii="Garamond" w:eastAsia="DengXian" w:hAnsi="Garamond" w:cs="Times New Roman"/>
            <w:color w:val="0000FF"/>
            <w:kern w:val="0"/>
            <w:szCs w:val="24"/>
            <w:u w:val="single"/>
            <w:lang w:eastAsia="zh-CN"/>
          </w:rPr>
          <w:t>https://accesstoinsight.org/tipitaka/kn/snp/snp.2.01.than.html</w:t>
        </w:r>
      </w:hyperlink>
      <w:r w:rsidRPr="000F7870">
        <w:rPr>
          <w:rFonts w:ascii="Garamond" w:eastAsia="DengXian" w:hAnsi="Garamond" w:cs="Times New Roman"/>
          <w:kern w:val="0"/>
          <w:szCs w:val="24"/>
          <w:lang w:eastAsia="zh-CN"/>
        </w:rPr>
        <w:t xml:space="preserve"> or </w:t>
      </w:r>
      <w:hyperlink r:id="rId864" w:history="1">
        <w:r w:rsidRPr="000F7870">
          <w:rPr>
            <w:rFonts w:ascii="Garamond" w:eastAsia="DengXian" w:hAnsi="Garamond" w:cs="Times New Roman"/>
            <w:color w:val="0000FF"/>
            <w:kern w:val="0"/>
            <w:szCs w:val="24"/>
            <w:u w:val="single"/>
            <w:lang w:eastAsia="zh-CN"/>
          </w:rPr>
          <w:t>https://www.dhammatalks.org/suttas/KN/StNp/StNp2_1.html</w:t>
        </w:r>
      </w:hyperlink>
    </w:p>
    <w:p w14:paraId="249BCEA3" w14:textId="5F8D1F84" w:rsidR="003042B9" w:rsidRDefault="000F7870">
      <w:pPr>
        <w:pStyle w:val="Standarduser"/>
        <w:widowControl/>
        <w:spacing w:before="120" w:after="120"/>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129)</w:t>
      </w:r>
    </w:p>
    <w:p w14:paraId="0852FC3D" w14:textId="77777777" w:rsidR="003042B9" w:rsidRDefault="003042B9">
      <w:pPr>
        <w:pStyle w:val="Standarduser"/>
        <w:widowControl/>
        <w:spacing w:before="120" w:after="120"/>
        <w:jc w:val="both"/>
        <w:rPr>
          <w:rFonts w:ascii="Garamond" w:eastAsia="細明體" w:hAnsi="Garamond" w:cs="Times New Roman"/>
          <w:kern w:val="0"/>
          <w:szCs w:val="24"/>
        </w:rPr>
      </w:pPr>
    </w:p>
    <w:p w14:paraId="72A36C66" w14:textId="77777777" w:rsidR="003042B9" w:rsidRDefault="003042B9">
      <w:pPr>
        <w:pStyle w:val="Standarduser"/>
        <w:widowControl/>
        <w:spacing w:before="120" w:after="120"/>
        <w:jc w:val="both"/>
        <w:rPr>
          <w:rFonts w:ascii="Garamond" w:eastAsia="細明體" w:hAnsi="Garamond" w:cs="Times New Roman"/>
          <w:kern w:val="0"/>
          <w:szCs w:val="24"/>
        </w:rPr>
      </w:pPr>
    </w:p>
    <w:p w14:paraId="028286C2" w14:textId="307C07ED" w:rsidR="003042B9" w:rsidRDefault="000F7870">
      <w:pPr>
        <w:pStyle w:val="Standarduser"/>
        <w:widowControl/>
        <w:spacing w:before="120" w:after="120"/>
        <w:jc w:val="both"/>
      </w:pPr>
      <w:r w:rsidRPr="000F7870">
        <w:rPr>
          <w:rFonts w:ascii="標楷體" w:eastAsia="DengXian" w:hAnsi="標楷體" w:cs="Times New Roman" w:hint="eastAsia"/>
          <w:b/>
          <w:bCs/>
          <w:kern w:val="0"/>
          <w:szCs w:val="24"/>
          <w:lang w:eastAsia="zh-CN"/>
        </w:rPr>
        <w:t>《小部》经集第一五一页（</w:t>
      </w:r>
      <w:r w:rsidRPr="000F7870">
        <w:rPr>
          <w:rFonts w:ascii="Garamond" w:eastAsia="DengXian" w:hAnsi="Garamond" w:cs="Times New Roman"/>
          <w:b/>
          <w:bCs/>
          <w:kern w:val="0"/>
          <w:szCs w:val="24"/>
          <w:lang w:eastAsia="zh-CN"/>
        </w:rPr>
        <w:t xml:space="preserve"> V.798 </w:t>
      </w:r>
      <w:r w:rsidRPr="000F7870">
        <w:rPr>
          <w:rFonts w:ascii="標楷體" w:eastAsia="DengXian" w:hAnsi="標楷體" w:cs="Times New Roman" w:hint="eastAsia"/>
          <w:b/>
          <w:bCs/>
          <w:kern w:val="0"/>
          <w:szCs w:val="24"/>
          <w:lang w:eastAsia="zh-CN"/>
        </w:rPr>
        <w:t>）</w:t>
      </w:r>
    </w:p>
    <w:p w14:paraId="64788423" w14:textId="6C1270D6"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Suttanipāta, </w:t>
      </w:r>
      <w:proofErr w:type="spellStart"/>
      <w:r w:rsidRPr="000F7870">
        <w:rPr>
          <w:rFonts w:ascii="Garamond" w:eastAsia="DengXian" w:hAnsi="Garamond" w:cs="Times New Roman"/>
          <w:kern w:val="0"/>
          <w:szCs w:val="24"/>
          <w:lang w:eastAsia="zh-CN"/>
        </w:rPr>
        <w:t>A</w:t>
      </w:r>
      <w:r>
        <w:rPr>
          <w:rFonts w:ascii="Cambria" w:eastAsia="細明體" w:hAnsi="Cambria" w:cs="Cambria"/>
          <w:kern w:val="0"/>
          <w:szCs w:val="24"/>
          <w:lang w:eastAsia="zh-CN"/>
        </w:rPr>
        <w:t>ṭṭ</w:t>
      </w:r>
      <w:r w:rsidRPr="000F7870">
        <w:rPr>
          <w:rFonts w:ascii="Garamond" w:eastAsia="DengXian" w:hAnsi="Garamond" w:cs="Times New Roman"/>
          <w:kern w:val="0"/>
          <w:szCs w:val="24"/>
          <w:lang w:eastAsia="zh-CN"/>
        </w:rPr>
        <w:t>haka</w:t>
      </w:r>
      <w:proofErr w:type="spellEnd"/>
      <w:r w:rsidRPr="000F7870">
        <w:rPr>
          <w:rFonts w:ascii="Garamond" w:eastAsia="DengXian" w:hAnsi="Garamond" w:cs="Times New Roman"/>
          <w:kern w:val="0"/>
          <w:szCs w:val="24"/>
          <w:lang w:eastAsia="zh-CN"/>
        </w:rPr>
        <w:t xml:space="preserve"> Vagga, </w:t>
      </w:r>
      <w:proofErr w:type="spellStart"/>
      <w:r w:rsidRPr="000F7870">
        <w:rPr>
          <w:rFonts w:ascii="Garamond" w:eastAsia="DengXian" w:hAnsi="Garamond" w:cs="Times New Roman"/>
          <w:kern w:val="0"/>
          <w:szCs w:val="24"/>
          <w:lang w:eastAsia="zh-CN"/>
        </w:rPr>
        <w:t>Parama</w:t>
      </w:r>
      <w:r>
        <w:rPr>
          <w:rFonts w:ascii="Cambria" w:eastAsia="細明體" w:hAnsi="Cambria" w:cs="Cambria"/>
          <w:kern w:val="0"/>
          <w:szCs w:val="24"/>
          <w:lang w:eastAsia="zh-CN"/>
        </w:rPr>
        <w:t>ṭṭ</w:t>
      </w:r>
      <w:r w:rsidRPr="000F7870">
        <w:rPr>
          <w:rFonts w:ascii="Garamond" w:eastAsia="DengXian" w:hAnsi="Garamond" w:cs="Times New Roman"/>
          <w:kern w:val="0"/>
          <w:szCs w:val="24"/>
          <w:lang w:eastAsia="zh-CN"/>
        </w:rPr>
        <w:t>haka</w:t>
      </w:r>
      <w:proofErr w:type="spellEnd"/>
      <w:r w:rsidRPr="000F7870">
        <w:rPr>
          <w:rFonts w:ascii="Garamond" w:eastAsia="DengXian" w:hAnsi="Garamond" w:cs="Times New Roman"/>
          <w:kern w:val="0"/>
          <w:szCs w:val="24"/>
          <w:lang w:eastAsia="zh-CN"/>
        </w:rPr>
        <w:t xml:space="preserve"> Sutta (Snp 4.5)</w:t>
      </w:r>
      <w:r w:rsidRPr="000F7870">
        <w:rPr>
          <w:rFonts w:ascii="Garamond" w:eastAsia="DengXian" w:hAnsi="Garamond" w:cs="Times New Roman" w:hint="eastAsia"/>
          <w:kern w:val="0"/>
          <w:szCs w:val="24"/>
          <w:lang w:eastAsia="zh-CN"/>
        </w:rPr>
        <w:t xml:space="preserve">　《经集》〈四　义品〉〈五　第一八偈经〉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 xml:space="preserve"> 798 </w:t>
      </w:r>
      <w:r w:rsidRPr="000F7870">
        <w:rPr>
          <w:rFonts w:ascii="Garamond" w:eastAsia="DengXian" w:hAnsi="Garamond" w:cs="Times New Roman" w:hint="eastAsia"/>
          <w:kern w:val="0"/>
          <w:szCs w:val="24"/>
          <w:lang w:eastAsia="zh-CN"/>
        </w:rPr>
        <w:t>偈颂</w:t>
      </w:r>
    </w:p>
    <w:p w14:paraId="7E720D60" w14:textId="0D35C9E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南传大藏经（元亨寺版）《经集》：「七九八　见他为劣执著者　　　言彼有缚善巧者　　　彼之见闻觉戒行　　　比丘不可作依着」</w:t>
      </w:r>
    </w:p>
    <w:p w14:paraId="78782AD6" w14:textId="02B5887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盲人摸象</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依注所示：世尊住舍卫城时，诸外道以己见为第一，互相争论不得解决而诉之于王。王集聚生而盲者多人，使彼等摸象。然后王问彼等：「象为何状？」盲者只以所触得部分告王，有谓象如墙壁、有谓象如大柱等，所言不一而相争。王乃对诸外道曰：「汝等各自之主张亦如斯耳。」王令彼等且归。佛由一比丘处得闻此事，因而说本经。与本经相当者，在义足经卷上镜面王经（大正藏四、一七八</w:t>
      </w:r>
      <w:r w:rsidRPr="000F7870">
        <w:rPr>
          <w:rFonts w:ascii="Garamond" w:eastAsia="DengXian" w:hAnsi="Garamond" w:cs="Times New Roman"/>
          <w:kern w:val="0"/>
          <w:szCs w:val="24"/>
          <w:lang w:eastAsia="zh-CN"/>
        </w:rPr>
        <w:t>a</w:t>
      </w:r>
      <w:r w:rsidRPr="000F7870">
        <w:rPr>
          <w:rFonts w:ascii="Garamond" w:eastAsia="DengXian" w:hAnsi="Garamond" w:cs="Times New Roman" w:hint="eastAsia"/>
          <w:kern w:val="0"/>
          <w:szCs w:val="24"/>
          <w:lang w:eastAsia="zh-CN"/>
        </w:rPr>
        <w:t>以下），本经注之故事与镜面王经之故事多少类同而部份有异。镜面经之故事与自说经第六品第四经（</w:t>
      </w:r>
      <w:r w:rsidRPr="000F7870">
        <w:rPr>
          <w:rFonts w:ascii="Garamond" w:eastAsia="DengXian" w:hAnsi="Garamond" w:cs="Times New Roman"/>
          <w:kern w:val="0"/>
          <w:szCs w:val="24"/>
          <w:lang w:eastAsia="zh-CN"/>
        </w:rPr>
        <w:t>Udāna P. 66ff</w:t>
      </w:r>
      <w:r w:rsidRPr="000F7870">
        <w:rPr>
          <w:rFonts w:ascii="Garamond" w:eastAsia="DengXian" w:hAnsi="Garamond" w:cs="Times New Roman" w:hint="eastAsia"/>
          <w:kern w:val="0"/>
          <w:szCs w:val="24"/>
          <w:lang w:eastAsia="zh-CN"/>
        </w:rPr>
        <w:t>）则颇为相近。本经各偈语句之逐字解释，可参见</w:t>
      </w:r>
      <w:r w:rsidRPr="000F7870">
        <w:rPr>
          <w:rFonts w:ascii="Garamond" w:eastAsia="DengXian" w:hAnsi="Garamond" w:cs="Times New Roman"/>
          <w:kern w:val="0"/>
          <w:szCs w:val="24"/>
          <w:lang w:eastAsia="zh-CN"/>
        </w:rPr>
        <w:t xml:space="preserve"> Mahā-</w:t>
      </w:r>
      <w:proofErr w:type="spellStart"/>
      <w:r w:rsidRPr="000F7870">
        <w:rPr>
          <w:rFonts w:ascii="Garamond" w:eastAsia="DengXian" w:hAnsi="Garamond" w:cs="Times New Roman"/>
          <w:kern w:val="0"/>
          <w:szCs w:val="24"/>
          <w:lang w:eastAsia="zh-CN"/>
        </w:rPr>
        <w:t>niddesa</w:t>
      </w:r>
      <w:proofErr w:type="spellEnd"/>
      <w:r w:rsidRPr="000F7870">
        <w:rPr>
          <w:rFonts w:ascii="Garamond" w:eastAsia="DengXian" w:hAnsi="Garamond" w:cs="Times New Roman"/>
          <w:kern w:val="0"/>
          <w:szCs w:val="24"/>
          <w:lang w:eastAsia="zh-CN"/>
        </w:rPr>
        <w:t xml:space="preserve"> PP. 102-116</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p>
    <w:p w14:paraId="35104376" w14:textId="1ACE286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(CBETA 2020.Q1, N27, no. 12, p. 231a7-8</w:t>
      </w:r>
    </w:p>
    <w:p w14:paraId="4BF8D91D" w14:textId="1FED86C7" w:rsidR="003042B9" w:rsidRDefault="00070649">
      <w:pPr>
        <w:pStyle w:val="Standarduser"/>
        <w:widowControl/>
        <w:spacing w:before="120" w:after="120"/>
        <w:jc w:val="both"/>
      </w:pPr>
      <w:hyperlink r:id="rId865" w:history="1">
        <w:r w:rsidR="000F7870" w:rsidRPr="000F7870">
          <w:rPr>
            <w:rStyle w:val="Internetlink"/>
            <w:rFonts w:ascii="Garamond" w:eastAsia="DengXian" w:hAnsi="Garamond" w:cs="Times New Roman"/>
            <w:kern w:val="0"/>
            <w:szCs w:val="24"/>
            <w:lang w:eastAsia="zh-CN"/>
          </w:rPr>
          <w:t>https://cbetaonline.dila.edu.tw/zh/N27n0012_p0231a07</w:t>
        </w:r>
      </w:hyperlink>
      <w:r w:rsidR="000F7870" w:rsidRPr="000F7870">
        <w:rPr>
          <w:rFonts w:ascii="Garamond" w:eastAsia="DengXian" w:hAnsi="Garamond" w:cs="Times New Roman"/>
          <w:kern w:val="0"/>
          <w:szCs w:val="24"/>
          <w:lang w:eastAsia="zh-CN"/>
        </w:rPr>
        <w:t xml:space="preserve"> ;</w:t>
      </w:r>
    </w:p>
    <w:p w14:paraId="24ADFFCF" w14:textId="460AC9D9"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Udana</w:t>
      </w:r>
      <w:proofErr w:type="spellEnd"/>
      <w:r w:rsidRPr="000F7870">
        <w:rPr>
          <w:rFonts w:ascii="Garamond" w:eastAsia="DengXian" w:hAnsi="Garamond" w:cs="Times New Roman"/>
          <w:kern w:val="0"/>
          <w:szCs w:val="24"/>
          <w:lang w:eastAsia="zh-CN"/>
        </w:rPr>
        <w:t xml:space="preserve"> 6.4) </w:t>
      </w:r>
      <w:hyperlink r:id="rId866" w:history="1">
        <w:r w:rsidRPr="000F7870">
          <w:rPr>
            <w:rFonts w:ascii="Garamond" w:eastAsia="DengXian" w:hAnsi="Garamond" w:cs="Times New Roman"/>
            <w:color w:val="0000FF"/>
            <w:kern w:val="0"/>
            <w:szCs w:val="24"/>
            <w:u w:val="single"/>
            <w:lang w:eastAsia="zh-CN"/>
          </w:rPr>
          <w:t>https://en.wikipedia.org/wiki/Blind_men_and_an_elephant</w:t>
        </w:r>
      </w:hyperlink>
    </w:p>
    <w:p w14:paraId="423B6C9C" w14:textId="2C5D027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智者说：这是一种束缚，由于这种束缚而把其他一切视为低劣。</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郭良鋆　译</w:t>
      </w:r>
      <w:r w:rsidRPr="000F7870">
        <w:rPr>
          <w:rFonts w:ascii="Garamond" w:eastAsia="DengXian" w:hAnsi="Garamond" w:cs="Times New Roman"/>
          <w:kern w:val="0"/>
          <w:szCs w:val="24"/>
          <w:lang w:eastAsia="zh-CN"/>
        </w:rPr>
        <w:t>)</w:t>
      </w:r>
    </w:p>
    <w:p w14:paraId="7CC2704A" w14:textId="669755C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w:t>
      </w:r>
    </w:p>
    <w:p w14:paraId="4A5ABBFF" w14:textId="6D5741B8"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Intelligent people declare it a bond,</w:t>
      </w:r>
    </w:p>
    <w:p w14:paraId="15EAFBE2" w14:textId="0CA1F27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if relying on one he sees others as low;</w:t>
      </w:r>
    </w:p>
    <w:p w14:paraId="72CDC332" w14:textId="23A2E8FB" w:rsidR="003042B9" w:rsidRDefault="000F7870">
      <w:pPr>
        <w:pStyle w:val="Standarduser"/>
        <w:widowControl/>
        <w:spacing w:before="120" w:after="120"/>
        <w:jc w:val="both"/>
        <w:rPr>
          <w:rFonts w:ascii="Garamond" w:eastAsia="細明體" w:hAnsi="Garamond" w:cs="Times New Roman"/>
          <w:kern w:val="0"/>
          <w:szCs w:val="24"/>
        </w:rPr>
      </w:pPr>
      <w:proofErr w:type="gramStart"/>
      <w:r w:rsidRPr="000F7870">
        <w:rPr>
          <w:rFonts w:ascii="Garamond" w:eastAsia="DengXian" w:hAnsi="Garamond" w:cs="Times New Roman"/>
          <w:kern w:val="0"/>
          <w:szCs w:val="24"/>
          <w:lang w:eastAsia="zh-CN"/>
        </w:rPr>
        <w:t>therefore</w:t>
      </w:r>
      <w:proofErr w:type="gramEnd"/>
      <w:r w:rsidRPr="000F7870">
        <w:rPr>
          <w:rFonts w:ascii="Garamond" w:eastAsia="DengXian" w:hAnsi="Garamond" w:cs="Times New Roman"/>
          <w:kern w:val="0"/>
          <w:szCs w:val="24"/>
          <w:lang w:eastAsia="zh-CN"/>
        </w:rPr>
        <w:t xml:space="preserve"> should a bhikkhu rely not on rites,</w:t>
      </w:r>
    </w:p>
    <w:p w14:paraId="5AC65AE9" w14:textId="5176C3C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on vows, on the </w:t>
      </w:r>
      <w:proofErr w:type="spellStart"/>
      <w:r w:rsidRPr="000F7870">
        <w:rPr>
          <w:rFonts w:ascii="Garamond" w:eastAsia="DengXian" w:hAnsi="Garamond" w:cs="Times New Roman"/>
          <w:kern w:val="0"/>
          <w:szCs w:val="24"/>
          <w:lang w:eastAsia="zh-CN"/>
        </w:rPr>
        <w:t>seen</w:t>
      </w:r>
      <w:proofErr w:type="spellEnd"/>
      <w:r w:rsidRPr="000F7870">
        <w:rPr>
          <w:rFonts w:ascii="Garamond" w:eastAsia="DengXian" w:hAnsi="Garamond" w:cs="Times New Roman"/>
          <w:kern w:val="0"/>
          <w:szCs w:val="24"/>
          <w:lang w:eastAsia="zh-CN"/>
        </w:rPr>
        <w:t>, the heard, and cognized.</w:t>
      </w:r>
    </w:p>
    <w:p w14:paraId="069A7F54" w14:textId="073F9C6A"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Laurence </w:t>
      </w:r>
      <w:proofErr w:type="spellStart"/>
      <w:r w:rsidRPr="000F7870">
        <w:rPr>
          <w:rFonts w:ascii="Garamond" w:eastAsia="DengXian" w:hAnsi="Garamond" w:cs="Times New Roman"/>
          <w:kern w:val="0"/>
          <w:szCs w:val="24"/>
          <w:lang w:eastAsia="zh-CN"/>
        </w:rPr>
        <w:t>Khantipalo</w:t>
      </w:r>
      <w:proofErr w:type="spellEnd"/>
      <w:r w:rsidRPr="000F7870">
        <w:rPr>
          <w:rFonts w:ascii="Garamond" w:eastAsia="DengXian" w:hAnsi="Garamond" w:cs="Times New Roman"/>
          <w:kern w:val="0"/>
          <w:szCs w:val="24"/>
          <w:lang w:eastAsia="zh-CN"/>
        </w:rPr>
        <w:t xml:space="preserve"> Mills (2015) </w:t>
      </w:r>
      <w:hyperlink r:id="rId867" w:history="1">
        <w:r w:rsidRPr="000F7870">
          <w:rPr>
            <w:rFonts w:ascii="Garamond" w:eastAsia="DengXian" w:hAnsi="Garamond" w:cs="Times New Roman"/>
            <w:color w:val="0000FF"/>
            <w:kern w:val="0"/>
            <w:szCs w:val="24"/>
            <w:u w:val="single"/>
            <w:lang w:eastAsia="zh-CN"/>
          </w:rPr>
          <w:t>https://suttacentral.net/snp4.5/en/mills</w:t>
        </w:r>
      </w:hyperlink>
    </w:p>
    <w:p w14:paraId="70137575" w14:textId="468AF75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358DEF55" w14:textId="355D1B1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《大智度论》：</w:t>
      </w:r>
    </w:p>
    <w:p w14:paraId="21236407" w14:textId="0395CC51"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「各各自依见，　　戏论起诤竞；</w:t>
      </w:r>
    </w:p>
    <w:p w14:paraId="65C11358" w14:textId="3CAE768F"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若能知彼非，　　是为知正见。</w:t>
      </w:r>
    </w:p>
    <w:p w14:paraId="3B0FF6A7" w14:textId="098C44B2"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不肯受他法，　　是名愚痴人，</w:t>
      </w:r>
    </w:p>
    <w:p w14:paraId="6E763CC8" w14:textId="1B14EDD2"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作是论议者，　　真是愚痴人。</w:t>
      </w:r>
    </w:p>
    <w:p w14:paraId="4906B5DF" w14:textId="13691495"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若依自是见，　　而生诸戏论，</w:t>
      </w:r>
    </w:p>
    <w:p w14:paraId="217C1789" w14:textId="5C5F0DF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 xml:space="preserve">　若此是净智，　　无非净智者。」」</w:t>
      </w:r>
      <w:r w:rsidRPr="000F7870">
        <w:rPr>
          <w:rFonts w:ascii="Garamond" w:eastAsia="DengXian" w:hAnsi="Garamond" w:cs="Times New Roman"/>
          <w:kern w:val="0"/>
          <w:szCs w:val="24"/>
          <w:lang w:eastAsia="zh-CN"/>
        </w:rPr>
        <w:t>(CBETA, T25, no. 1509, p. 60, c17)</w:t>
      </w:r>
    </w:p>
    <w:p w14:paraId="309FAF59" w14:textId="35C1719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p>
    <w:p w14:paraId="7916B53B" w14:textId="04098B3B"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《大智度论》称此三首偈颂为「佛说第一义悉檀」，此三首偈颂为《义品》第五经的前三首偈颂</w:t>
      </w:r>
      <w:r w:rsidRPr="000F7870">
        <w:rPr>
          <w:rFonts w:ascii="Garamond" w:eastAsia="DengXian" w:hAnsi="Garamond" w:cs="Times New Roman"/>
          <w:kern w:val="0"/>
          <w:szCs w:val="24"/>
          <w:lang w:eastAsia="zh-CN"/>
        </w:rPr>
        <w:t>(796-798)</w:t>
      </w:r>
      <w:r w:rsidRPr="000F7870">
        <w:rPr>
          <w:rFonts w:ascii="Garamond" w:eastAsia="DengXian" w:hAnsi="Garamond" w:cs="Times New Roman" w:hint="eastAsia"/>
          <w:kern w:val="0"/>
          <w:szCs w:val="24"/>
          <w:lang w:eastAsia="zh-CN"/>
        </w:rPr>
        <w:t>，引的故事正是「瞎子摸象」的比喻。我（苏锦坤）依据菩提比丘的英译翻译如下：</w:t>
      </w:r>
    </w:p>
    <w:p w14:paraId="773398B5"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117656C3" w14:textId="4883F7D7"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796</w:t>
      </w:r>
      <w:r w:rsidRPr="000F7870">
        <w:rPr>
          <w:rFonts w:ascii="Garamond" w:eastAsia="DengXian" w:hAnsi="Garamond" w:cs="Times New Roman" w:hint="eastAsia"/>
          <w:kern w:val="0"/>
          <w:szCs w:val="24"/>
          <w:lang w:eastAsia="zh-CN"/>
        </w:rPr>
        <w:t xml:space="preserve">　坚持自己的见解为最殊胜，认为自己是世界第一等的人；</w:t>
      </w:r>
    </w:p>
    <w:p w14:paraId="03EB25D3" w14:textId="53E290FF"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他认为别人都是低劣，因此不能超越诤论。</w:t>
      </w:r>
    </w:p>
    <w:p w14:paraId="6F16BEDB"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56A4C208" w14:textId="5E88F6B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797</w:t>
      </w:r>
      <w:r w:rsidRPr="000F7870">
        <w:rPr>
          <w:rFonts w:ascii="Garamond" w:eastAsia="DengXian" w:hAnsi="Garamond" w:cs="Times New Roman" w:hint="eastAsia"/>
          <w:kern w:val="0"/>
          <w:szCs w:val="24"/>
          <w:lang w:eastAsia="zh-CN"/>
        </w:rPr>
        <w:t xml:space="preserve">　所有在自己的见、闻、受，他见到自己的胜利</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或</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功德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09B48B18" w14:textId="70664B7F"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他只于此处执取，认为别人都是低劣。</w:t>
      </w:r>
    </w:p>
    <w:p w14:paraId="6E48D78E"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7B82597E" w14:textId="5176D17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798</w:t>
      </w:r>
      <w:r w:rsidRPr="000F7870">
        <w:rPr>
          <w:rFonts w:ascii="Garamond" w:eastAsia="DengXian" w:hAnsi="Garamond" w:cs="Times New Roman" w:hint="eastAsia"/>
          <w:kern w:val="0"/>
          <w:szCs w:val="24"/>
          <w:lang w:eastAsia="zh-CN"/>
        </w:rPr>
        <w:t xml:space="preserve">　智者称此为执着，当彼人系缚于此而认为别人都是低劣，</w:t>
      </w:r>
    </w:p>
    <w:p w14:paraId="52B0412A" w14:textId="040F2060"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 xml:space="preserve">　　　因此比丘不应系着</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依止</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于自己的见、闻、受和戒禁取。</w:t>
      </w:r>
      <w:r w:rsidRPr="000F7870">
        <w:rPr>
          <w:rFonts w:ascii="Garamond" w:eastAsia="DengXian" w:hAnsi="Garamond" w:cs="Times New Roman"/>
          <w:kern w:val="0"/>
          <w:szCs w:val="24"/>
          <w:lang w:eastAsia="zh-CN"/>
        </w:rPr>
        <w:t>(CBETA, N27, no. 12, p. 231, a3-8 // PTS. Sn. 156)</w:t>
      </w:r>
    </w:p>
    <w:p w14:paraId="4EC0D4FA" w14:textId="4C9F4786" w:rsidR="003042B9" w:rsidRDefault="00070649">
      <w:pPr>
        <w:pStyle w:val="Standarduser"/>
        <w:widowControl/>
        <w:spacing w:before="120" w:after="120"/>
        <w:jc w:val="both"/>
      </w:pPr>
      <w:hyperlink r:id="rId868" w:history="1">
        <w:r w:rsidR="000F7870" w:rsidRPr="000F7870">
          <w:rPr>
            <w:rFonts w:ascii="Garamond" w:eastAsia="DengXian" w:hAnsi="Garamond" w:cs="Times New Roman"/>
            <w:color w:val="0000FF"/>
            <w:kern w:val="0"/>
            <w:szCs w:val="24"/>
            <w:u w:val="single"/>
            <w:lang w:eastAsia="zh-CN"/>
          </w:rPr>
          <w:t>https://www.facebook.com/groups/1151023611716056/permalink/1151464328338651/</w:t>
        </w:r>
      </w:hyperlink>
    </w:p>
    <w:p w14:paraId="56B76A2A" w14:textId="77B38D05"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46</w:t>
      </w:r>
    </w:p>
    <w:p w14:paraId="5570A3F3" w14:textId="77777777" w:rsidR="003042B9" w:rsidRDefault="003042B9">
      <w:pPr>
        <w:pStyle w:val="Standard"/>
        <w:rPr>
          <w:rFonts w:ascii="Garamond" w:eastAsia="細明體" w:hAnsi="Garamond" w:cs="Times New Roman"/>
          <w:kern w:val="0"/>
          <w:szCs w:val="24"/>
        </w:rPr>
      </w:pPr>
    </w:p>
    <w:p w14:paraId="5D4E812F" w14:textId="77777777" w:rsidR="003042B9" w:rsidRDefault="003042B9">
      <w:pPr>
        <w:pStyle w:val="Standard"/>
        <w:rPr>
          <w:rFonts w:ascii="Garamond" w:eastAsia="細明體" w:hAnsi="Garamond" w:cs="Times New Roman"/>
          <w:kern w:val="0"/>
          <w:szCs w:val="24"/>
        </w:rPr>
      </w:pPr>
    </w:p>
    <w:p w14:paraId="27BED519" w14:textId="46C7F42C" w:rsidR="003042B9" w:rsidRDefault="000F7870">
      <w:pPr>
        <w:pStyle w:val="Standarduser"/>
        <w:widowControl/>
        <w:spacing w:before="280" w:after="280"/>
        <w:jc w:val="center"/>
        <w:outlineLvl w:val="3"/>
        <w:rPr>
          <w:rFonts w:ascii="Garamond" w:eastAsia="標楷體" w:hAnsi="Garamond" w:cs="Times New Roman"/>
          <w:b/>
          <w:bCs/>
          <w:kern w:val="0"/>
          <w:sz w:val="32"/>
          <w:szCs w:val="32"/>
        </w:rPr>
      </w:pPr>
      <w:r w:rsidRPr="000F7870">
        <w:rPr>
          <w:rFonts w:ascii="Garamond" w:eastAsia="DengXian" w:hAnsi="Garamond" w:cs="Times New Roman" w:hint="eastAsia"/>
          <w:b/>
          <w:bCs/>
          <w:kern w:val="0"/>
          <w:sz w:val="32"/>
          <w:szCs w:val="32"/>
          <w:lang w:eastAsia="zh-CN"/>
        </w:rPr>
        <w:t>本生（巴</w:t>
      </w:r>
      <w:r w:rsidRPr="000F7870">
        <w:rPr>
          <w:rFonts w:ascii="Garamond" w:eastAsia="DengXian" w:hAnsi="Garamond" w:cs="Times New Roman"/>
          <w:b/>
          <w:bCs/>
          <w:kern w:val="0"/>
          <w:sz w:val="32"/>
          <w:szCs w:val="32"/>
          <w:lang w:eastAsia="zh-CN"/>
        </w:rPr>
        <w:t xml:space="preserve"> jātaka</w:t>
      </w:r>
      <w:r w:rsidRPr="000F7870">
        <w:rPr>
          <w:rFonts w:ascii="Garamond" w:eastAsia="DengXian" w:hAnsi="Garamond" w:cs="Times New Roman" w:hint="eastAsia"/>
          <w:b/>
          <w:bCs/>
          <w:kern w:val="0"/>
          <w:sz w:val="32"/>
          <w:szCs w:val="32"/>
          <w:lang w:eastAsia="zh-CN"/>
        </w:rPr>
        <w:t>）</w:t>
      </w:r>
    </w:p>
    <w:p w14:paraId="5F01DE92" w14:textId="109B430C"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lastRenderedPageBreak/>
        <w:t>巴利文《本生经》第一集二六零及三九九页、第二集第四零零页，第三集第二七四及三二零页，第五集第一一九及三七八页。</w:t>
      </w:r>
    </w:p>
    <w:p w14:paraId="65C4739C" w14:textId="77777777" w:rsidR="003042B9" w:rsidRDefault="003042B9">
      <w:pPr>
        <w:pStyle w:val="Standarduser"/>
        <w:widowControl/>
        <w:spacing w:before="120" w:after="120"/>
        <w:rPr>
          <w:rFonts w:ascii="Garamond" w:eastAsia="細明體" w:hAnsi="Garamond" w:cs="Times New Roman"/>
          <w:kern w:val="0"/>
        </w:rPr>
      </w:pPr>
    </w:p>
    <w:p w14:paraId="3C940914" w14:textId="7E918491"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《本生经》第一集二六零：</w:t>
      </w:r>
      <w:r w:rsidRPr="000F7870">
        <w:rPr>
          <w:rFonts w:ascii="Garamond" w:eastAsia="DengXian" w:hAnsi="Garamond" w:cs="Times New Roman"/>
          <w:kern w:val="0"/>
          <w:lang w:eastAsia="zh-CN"/>
        </w:rPr>
        <w:t xml:space="preserve">No. 50. </w:t>
      </w:r>
      <w:proofErr w:type="spellStart"/>
      <w:r w:rsidRPr="000F7870">
        <w:rPr>
          <w:rFonts w:ascii="Garamond" w:eastAsia="DengXian" w:hAnsi="Garamond" w:cs="Times New Roman"/>
          <w:kern w:val="0"/>
          <w:lang w:eastAsia="zh-CN"/>
        </w:rPr>
        <w:t>Dummedha</w:t>
      </w:r>
      <w:proofErr w:type="spellEnd"/>
      <w:r w:rsidRPr="000F7870">
        <w:rPr>
          <w:rFonts w:ascii="Garamond" w:eastAsia="DengXian" w:hAnsi="Garamond" w:cs="Times New Roman"/>
          <w:kern w:val="0"/>
          <w:lang w:eastAsia="zh-CN"/>
        </w:rPr>
        <w:t>-Jātaka</w:t>
      </w:r>
    </w:p>
    <w:p w14:paraId="162D2334" w14:textId="024A5DA6"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《本生经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第</w:t>
      </w:r>
      <w:r w:rsidRPr="000F7870">
        <w:rPr>
          <w:rFonts w:ascii="Garamond" w:eastAsia="DengXian" w:hAnsi="Garamond" w:cs="Times New Roman"/>
          <w:kern w:val="0"/>
          <w:lang w:eastAsia="zh-CN"/>
        </w:rPr>
        <w:t>1</w:t>
      </w:r>
      <w:r w:rsidRPr="000F7870">
        <w:rPr>
          <w:rFonts w:ascii="Garamond" w:eastAsia="DengXian" w:hAnsi="Garamond" w:cs="Times New Roman" w:hint="eastAsia"/>
          <w:kern w:val="0"/>
          <w:lang w:eastAsia="zh-CN"/>
        </w:rPr>
        <w:t>卷</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第</w:t>
      </w:r>
      <w:r w:rsidRPr="000F7870">
        <w:rPr>
          <w:rFonts w:ascii="Garamond" w:eastAsia="DengXian" w:hAnsi="Garamond" w:cs="Times New Roman"/>
          <w:kern w:val="0"/>
          <w:lang w:eastAsia="zh-CN"/>
        </w:rPr>
        <w:t>2</w:t>
      </w:r>
      <w:r w:rsidRPr="000F7870">
        <w:rPr>
          <w:rFonts w:ascii="Garamond" w:eastAsia="DengXian" w:hAnsi="Garamond" w:cs="Times New Roman" w:hint="eastAsia"/>
          <w:kern w:val="0"/>
          <w:lang w:eastAsia="zh-CN"/>
        </w:rPr>
        <w:t>卷</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》：「五〇　无智本生谭」</w:t>
      </w:r>
    </w:p>
    <w:p w14:paraId="5CAC3AAF" w14:textId="4AAC2ADF" w:rsidR="003042B9" w:rsidRDefault="000F7870">
      <w:pPr>
        <w:pStyle w:val="Standarduser"/>
        <w:widowControl/>
        <w:spacing w:before="120" w:after="120"/>
      </w:pPr>
      <w:r w:rsidRPr="000F7870">
        <w:rPr>
          <w:rFonts w:ascii="Garamond" w:eastAsia="DengXian" w:hAnsi="Garamond" w:cs="Times New Roman" w:hint="eastAsia"/>
          <w:kern w:val="0"/>
          <w:lang w:eastAsia="zh-CN"/>
        </w:rPr>
        <w:t>（十王法，是施与、持戒、大施、不忿、不害、忍辱、方正、柔和、修道、不争。）</w:t>
      </w:r>
      <w:r w:rsidRPr="000F7870">
        <w:rPr>
          <w:rFonts w:ascii="Garamond" w:eastAsia="DengXian" w:hAnsi="Garamond" w:cs="Times New Roman"/>
          <w:kern w:val="0"/>
          <w:lang w:eastAsia="zh-CN"/>
        </w:rPr>
        <w:t xml:space="preserve">(CBETA 2020.Q4, N31, no. 18, p. 336a11) </w:t>
      </w:r>
      <w:hyperlink r:id="rId869" w:history="1">
        <w:r w:rsidRPr="000F7870">
          <w:rPr>
            <w:rFonts w:ascii="Garamond" w:eastAsia="DengXian" w:hAnsi="Garamond" w:cs="Times New Roman"/>
            <w:color w:val="0000FF"/>
            <w:kern w:val="0"/>
            <w:u w:val="single"/>
            <w:lang w:eastAsia="zh-CN"/>
          </w:rPr>
          <w:t>https://cbetaonline.dila.edu.tw/zh/N31n0018_p0337a11</w:t>
        </w:r>
      </w:hyperlink>
    </w:p>
    <w:p w14:paraId="56543FA3" w14:textId="77777777" w:rsidR="003042B9" w:rsidRDefault="003042B9">
      <w:pPr>
        <w:pStyle w:val="Standarduser"/>
        <w:widowControl/>
        <w:spacing w:before="120" w:after="120"/>
        <w:rPr>
          <w:rFonts w:ascii="Garamond" w:eastAsia="細明體" w:hAnsi="Garamond" w:cs="Times New Roman"/>
          <w:kern w:val="0"/>
        </w:rPr>
      </w:pPr>
    </w:p>
    <w:p w14:paraId="791A37EA" w14:textId="7D7C496D"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第一集三九九：</w:t>
      </w:r>
      <w:r w:rsidRPr="000F7870">
        <w:rPr>
          <w:rFonts w:ascii="Garamond" w:eastAsia="DengXian" w:hAnsi="Garamond" w:cs="Times New Roman"/>
          <w:kern w:val="0"/>
          <w:lang w:eastAsia="zh-CN"/>
        </w:rPr>
        <w:t xml:space="preserve"> No. 96. </w:t>
      </w:r>
      <w:proofErr w:type="spellStart"/>
      <w:r w:rsidRPr="000F7870">
        <w:rPr>
          <w:rFonts w:ascii="Garamond" w:eastAsia="DengXian" w:hAnsi="Garamond" w:cs="Times New Roman"/>
          <w:kern w:val="0"/>
          <w:lang w:eastAsia="zh-CN"/>
        </w:rPr>
        <w:t>Telapatta</w:t>
      </w:r>
      <w:proofErr w:type="spellEnd"/>
      <w:r w:rsidRPr="000F7870">
        <w:rPr>
          <w:rFonts w:ascii="Garamond" w:eastAsia="DengXian" w:hAnsi="Garamond" w:cs="Times New Roman"/>
          <w:kern w:val="0"/>
          <w:lang w:eastAsia="zh-CN"/>
        </w:rPr>
        <w:t>-Jātaka</w:t>
      </w:r>
    </w:p>
    <w:p w14:paraId="7DDFF4D4" w14:textId="1F00F322"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《本生经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第</w:t>
      </w:r>
      <w:r w:rsidRPr="000F7870">
        <w:rPr>
          <w:rFonts w:ascii="Garamond" w:eastAsia="DengXian" w:hAnsi="Garamond" w:cs="Times New Roman"/>
          <w:kern w:val="0"/>
          <w:lang w:eastAsia="zh-CN"/>
        </w:rPr>
        <w:t>3</w:t>
      </w:r>
      <w:r w:rsidRPr="000F7870">
        <w:rPr>
          <w:rFonts w:ascii="Garamond" w:eastAsia="DengXian" w:hAnsi="Garamond" w:cs="Times New Roman" w:hint="eastAsia"/>
          <w:kern w:val="0"/>
          <w:lang w:eastAsia="zh-CN"/>
        </w:rPr>
        <w:t>卷</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》：「九六　油钵本生谭」</w:t>
      </w:r>
    </w:p>
    <w:p w14:paraId="13C06DB7" w14:textId="08D16A2E" w:rsidR="003042B9" w:rsidRDefault="000F7870">
      <w:pPr>
        <w:pStyle w:val="Standarduser"/>
        <w:widowControl/>
        <w:spacing w:before="120" w:after="120"/>
      </w:pPr>
      <w:r w:rsidRPr="000F7870">
        <w:rPr>
          <w:rFonts w:ascii="Garamond" w:eastAsia="DengXian" w:hAnsi="Garamond" w:cs="Times New Roman" w:hint="eastAsia"/>
          <w:kern w:val="0"/>
          <w:lang w:eastAsia="zh-CN"/>
        </w:rPr>
        <w:t>王为王而不居于高位，不为四恶事，不破十王法，依正义而治国，多行施与及其他诸善事，随其业报生于应生之所。</w:t>
      </w:r>
      <w:r w:rsidRPr="000F7870">
        <w:rPr>
          <w:rFonts w:ascii="Garamond" w:eastAsia="DengXian" w:hAnsi="Garamond" w:cs="Times New Roman"/>
          <w:kern w:val="0"/>
          <w:lang w:eastAsia="zh-CN"/>
        </w:rPr>
        <w:t xml:space="preserve"> (CBETA 2020.Q4, N32, no. 18, p. 164a8) </w:t>
      </w:r>
      <w:hyperlink r:id="rId870" w:history="1">
        <w:r w:rsidRPr="000F7870">
          <w:rPr>
            <w:rFonts w:ascii="Garamond" w:eastAsia="DengXian" w:hAnsi="Garamond" w:cs="Times New Roman"/>
            <w:color w:val="0000FF"/>
            <w:kern w:val="0"/>
            <w:u w:val="single"/>
            <w:lang w:eastAsia="zh-CN"/>
          </w:rPr>
          <w:t>https://cbetaonline.dila.edu.tw/zh/N32n0018_p0170a13</w:t>
        </w:r>
      </w:hyperlink>
    </w:p>
    <w:p w14:paraId="583DD354" w14:textId="77777777" w:rsidR="003042B9" w:rsidRDefault="003042B9">
      <w:pPr>
        <w:pStyle w:val="Standarduser"/>
        <w:widowControl/>
        <w:spacing w:before="120" w:after="120"/>
        <w:rPr>
          <w:rFonts w:ascii="Garamond" w:eastAsia="細明體" w:hAnsi="Garamond" w:cs="Times New Roman"/>
          <w:kern w:val="0"/>
        </w:rPr>
      </w:pPr>
    </w:p>
    <w:p w14:paraId="56E13327" w14:textId="0673D5E7" w:rsidR="003042B9" w:rsidRDefault="000F7870">
      <w:pPr>
        <w:pStyle w:val="Standarduser"/>
        <w:widowControl/>
        <w:spacing w:before="120" w:after="120"/>
      </w:pPr>
      <w:r w:rsidRPr="000F7870">
        <w:rPr>
          <w:rFonts w:ascii="Garamond" w:eastAsia="DengXian" w:hAnsi="Garamond" w:cs="Times New Roman" w:hint="eastAsia"/>
          <w:kern w:val="0"/>
          <w:lang w:eastAsia="zh-CN"/>
        </w:rPr>
        <w:t>第三集第二七四：</w:t>
      </w:r>
      <w:r w:rsidRPr="000F7870">
        <w:rPr>
          <w:rFonts w:ascii="Garamond" w:eastAsia="DengXian" w:hAnsi="Garamond" w:cs="Times New Roman"/>
          <w:kern w:val="0"/>
          <w:lang w:eastAsia="zh-CN"/>
        </w:rPr>
        <w:t xml:space="preserve">No. 251. </w:t>
      </w:r>
      <w:proofErr w:type="spellStart"/>
      <w:r w:rsidRPr="000F7870">
        <w:rPr>
          <w:rFonts w:ascii="Garamond" w:eastAsia="DengXian" w:hAnsi="Garamond" w:cs="Times New Roman"/>
          <w:kern w:val="0"/>
          <w:lang w:eastAsia="zh-CN"/>
        </w:rPr>
        <w:t>Sa</w:t>
      </w:r>
      <w:r>
        <w:rPr>
          <w:rFonts w:ascii="Cambria" w:eastAsia="細明體" w:hAnsi="Cambria" w:cs="Cambria"/>
          <w:kern w:val="0"/>
          <w:lang w:eastAsia="zh-CN"/>
        </w:rPr>
        <w:t>ṃ</w:t>
      </w:r>
      <w:r w:rsidRPr="000F7870">
        <w:rPr>
          <w:rFonts w:ascii="Garamond" w:eastAsia="DengXian" w:hAnsi="Garamond" w:cs="Times New Roman"/>
          <w:kern w:val="0"/>
          <w:lang w:eastAsia="zh-CN"/>
        </w:rPr>
        <w:t>kappa</w:t>
      </w:r>
      <w:proofErr w:type="spellEnd"/>
      <w:r w:rsidRPr="000F7870">
        <w:rPr>
          <w:rFonts w:ascii="Garamond" w:eastAsia="DengXian" w:hAnsi="Garamond" w:cs="Times New Roman"/>
          <w:kern w:val="0"/>
          <w:lang w:eastAsia="zh-CN"/>
        </w:rPr>
        <w:t>-Jātaka</w:t>
      </w:r>
    </w:p>
    <w:p w14:paraId="18743FC1" w14:textId="3D954535" w:rsidR="003042B9" w:rsidRDefault="000F7870">
      <w:pPr>
        <w:pStyle w:val="Standarduser"/>
        <w:widowControl/>
        <w:spacing w:before="120" w:after="120"/>
      </w:pPr>
      <w:r w:rsidRPr="000F7870">
        <w:rPr>
          <w:rFonts w:ascii="Garamond" w:eastAsia="DengXian" w:hAnsi="Garamond" w:cs="Times New Roman" w:hint="eastAsia"/>
          <w:kern w:val="0"/>
          <w:lang w:eastAsia="zh-CN"/>
        </w:rPr>
        <w:t>《本生经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第</w:t>
      </w:r>
      <w:r w:rsidRPr="000F7870">
        <w:rPr>
          <w:rFonts w:ascii="Garamond" w:eastAsia="DengXian" w:hAnsi="Garamond" w:cs="Times New Roman"/>
          <w:kern w:val="0"/>
          <w:lang w:eastAsia="zh-CN"/>
        </w:rPr>
        <w:t>5</w:t>
      </w:r>
      <w:r w:rsidRPr="000F7870">
        <w:rPr>
          <w:rFonts w:ascii="Garamond" w:eastAsia="DengXian" w:hAnsi="Garamond" w:cs="Times New Roman" w:hint="eastAsia"/>
          <w:kern w:val="0"/>
          <w:lang w:eastAsia="zh-CN"/>
        </w:rPr>
        <w:t>卷</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第</w:t>
      </w:r>
      <w:r w:rsidRPr="000F7870">
        <w:rPr>
          <w:rFonts w:ascii="Garamond" w:eastAsia="DengXian" w:hAnsi="Garamond" w:cs="Times New Roman"/>
          <w:kern w:val="0"/>
          <w:lang w:eastAsia="zh-CN"/>
        </w:rPr>
        <w:t>6</w:t>
      </w:r>
      <w:r w:rsidRPr="000F7870">
        <w:rPr>
          <w:rFonts w:ascii="Garamond" w:eastAsia="DengXian" w:hAnsi="Garamond" w:cs="Times New Roman" w:hint="eastAsia"/>
          <w:kern w:val="0"/>
          <w:lang w:eastAsia="zh-CN"/>
        </w:rPr>
        <w:t>卷</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》：「二五一　思惟本生谭」</w:t>
      </w:r>
      <w:r w:rsidRPr="000F7870">
        <w:rPr>
          <w:rFonts w:ascii="Garamond" w:eastAsia="DengXian" w:hAnsi="Garamond" w:cs="Times New Roman"/>
          <w:kern w:val="0"/>
          <w:lang w:eastAsia="zh-CN"/>
        </w:rPr>
        <w:t xml:space="preserve">(CBETA 2020.Q4, N34, no. 18, p. 1a7) </w:t>
      </w:r>
      <w:hyperlink r:id="rId871" w:history="1">
        <w:r w:rsidRPr="000F7870">
          <w:rPr>
            <w:rFonts w:ascii="Garamond" w:eastAsia="DengXian" w:hAnsi="Garamond" w:cs="Times New Roman"/>
            <w:color w:val="0000FF"/>
            <w:kern w:val="0"/>
            <w:u w:val="single"/>
            <w:lang w:eastAsia="zh-CN"/>
          </w:rPr>
          <w:t>https://cbetaonline.dila.edu.tw/zh/N34n0018_p0001a07</w:t>
        </w:r>
      </w:hyperlink>
    </w:p>
    <w:p w14:paraId="3EBE87C2" w14:textId="77777777" w:rsidR="003042B9" w:rsidRDefault="003042B9">
      <w:pPr>
        <w:pStyle w:val="Standarduser"/>
        <w:widowControl/>
        <w:spacing w:before="120" w:after="120"/>
        <w:rPr>
          <w:rFonts w:ascii="Garamond" w:eastAsia="細明體" w:hAnsi="Garamond" w:cs="Times New Roman"/>
          <w:kern w:val="0"/>
        </w:rPr>
      </w:pPr>
    </w:p>
    <w:p w14:paraId="2E6B039B" w14:textId="270E8EF1"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第三集三二零页：</w:t>
      </w:r>
      <w:r w:rsidRPr="000F7870">
        <w:rPr>
          <w:rFonts w:ascii="Garamond" w:eastAsia="DengXian" w:hAnsi="Garamond" w:cs="Times New Roman"/>
          <w:kern w:val="0"/>
          <w:lang w:eastAsia="zh-CN"/>
        </w:rPr>
        <w:t xml:space="preserve">No. 261. </w:t>
      </w:r>
      <w:proofErr w:type="spellStart"/>
      <w:r w:rsidRPr="000F7870">
        <w:rPr>
          <w:rFonts w:ascii="Garamond" w:eastAsia="DengXian" w:hAnsi="Garamond" w:cs="Times New Roman"/>
          <w:kern w:val="0"/>
          <w:lang w:eastAsia="zh-CN"/>
        </w:rPr>
        <w:t>Paduma</w:t>
      </w:r>
      <w:proofErr w:type="spellEnd"/>
      <w:r w:rsidRPr="000F7870">
        <w:rPr>
          <w:rFonts w:ascii="Garamond" w:eastAsia="DengXian" w:hAnsi="Garamond" w:cs="Times New Roman"/>
          <w:kern w:val="0"/>
          <w:lang w:eastAsia="zh-CN"/>
        </w:rPr>
        <w:t>-Jātaka</w:t>
      </w:r>
    </w:p>
    <w:p w14:paraId="5A761AE3" w14:textId="67ECB6A9" w:rsidR="003042B9" w:rsidRDefault="000F7870">
      <w:pPr>
        <w:pStyle w:val="Standarduser"/>
        <w:widowControl/>
        <w:spacing w:before="120" w:after="120"/>
      </w:pPr>
      <w:r w:rsidRPr="000F7870">
        <w:rPr>
          <w:rFonts w:ascii="Garamond" w:eastAsia="DengXian" w:hAnsi="Garamond" w:cs="Times New Roman" w:hint="eastAsia"/>
          <w:kern w:val="0"/>
          <w:lang w:eastAsia="zh-CN"/>
        </w:rPr>
        <w:t>《本生经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第</w:t>
      </w:r>
      <w:r w:rsidRPr="000F7870">
        <w:rPr>
          <w:rFonts w:ascii="Garamond" w:eastAsia="DengXian" w:hAnsi="Garamond" w:cs="Times New Roman"/>
          <w:kern w:val="0"/>
          <w:lang w:eastAsia="zh-CN"/>
        </w:rPr>
        <w:t>5</w:t>
      </w:r>
      <w:r w:rsidRPr="000F7870">
        <w:rPr>
          <w:rFonts w:ascii="Garamond" w:eastAsia="DengXian" w:hAnsi="Garamond" w:cs="Times New Roman" w:hint="eastAsia"/>
          <w:kern w:val="0"/>
          <w:lang w:eastAsia="zh-CN"/>
        </w:rPr>
        <w:t>卷</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第</w:t>
      </w:r>
      <w:r w:rsidRPr="000F7870">
        <w:rPr>
          <w:rFonts w:ascii="Garamond" w:eastAsia="DengXian" w:hAnsi="Garamond" w:cs="Times New Roman"/>
          <w:kern w:val="0"/>
          <w:lang w:eastAsia="zh-CN"/>
        </w:rPr>
        <w:t>6</w:t>
      </w:r>
      <w:r w:rsidRPr="000F7870">
        <w:rPr>
          <w:rFonts w:ascii="Garamond" w:eastAsia="DengXian" w:hAnsi="Garamond" w:cs="Times New Roman" w:hint="eastAsia"/>
          <w:kern w:val="0"/>
          <w:lang w:eastAsia="zh-CN"/>
        </w:rPr>
        <w:t>卷</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》：「二六一　莲华本生谭」</w:t>
      </w:r>
      <w:r w:rsidRPr="000F7870">
        <w:rPr>
          <w:rFonts w:ascii="Garamond" w:eastAsia="DengXian" w:hAnsi="Garamond" w:cs="Times New Roman"/>
          <w:kern w:val="0"/>
          <w:lang w:eastAsia="zh-CN"/>
        </w:rPr>
        <w:t xml:space="preserve">(CBETA 2020.Q4, N34, no. 18, p. 51a4) </w:t>
      </w:r>
      <w:hyperlink r:id="rId872" w:history="1">
        <w:r w:rsidRPr="000F7870">
          <w:rPr>
            <w:rFonts w:ascii="Garamond" w:eastAsia="DengXian" w:hAnsi="Garamond" w:cs="Times New Roman"/>
            <w:color w:val="0000FF"/>
            <w:kern w:val="0"/>
            <w:u w:val="single"/>
            <w:lang w:eastAsia="zh-CN"/>
          </w:rPr>
          <w:t>https://cbetaonline.dila.edu.tw/zh/N34n0018_p0051a04</w:t>
        </w:r>
      </w:hyperlink>
    </w:p>
    <w:p w14:paraId="7FF25E89" w14:textId="77777777" w:rsidR="003042B9" w:rsidRDefault="003042B9">
      <w:pPr>
        <w:pStyle w:val="Standarduser"/>
        <w:widowControl/>
        <w:spacing w:before="120" w:after="120"/>
        <w:rPr>
          <w:rFonts w:ascii="Garamond" w:eastAsia="細明體" w:hAnsi="Garamond" w:cs="Times New Roman"/>
          <w:kern w:val="0"/>
        </w:rPr>
      </w:pPr>
    </w:p>
    <w:p w14:paraId="1021B970" w14:textId="0EABCF77" w:rsidR="003042B9" w:rsidRDefault="000F7870">
      <w:pPr>
        <w:pStyle w:val="TableContents"/>
        <w:jc w:val="both"/>
        <w:rPr>
          <w:rFonts w:ascii="Garamond" w:eastAsia="細明體" w:hAnsi="Garamond" w:cs="Times New Roman"/>
          <w:kern w:val="0"/>
        </w:rPr>
      </w:pPr>
      <w:r w:rsidRPr="000F7870">
        <w:rPr>
          <w:rFonts w:ascii="Garamond" w:eastAsia="DengXian" w:hAnsi="Garamond" w:cs="Times New Roman" w:hint="eastAsia"/>
          <w:kern w:val="0"/>
          <w:lang w:eastAsia="zh-CN"/>
        </w:rPr>
        <w:t>第三集第四零零页：</w:t>
      </w:r>
      <w:r w:rsidRPr="000F7870">
        <w:rPr>
          <w:rFonts w:ascii="Garamond" w:eastAsia="DengXian" w:hAnsi="Garamond" w:cs="Times New Roman"/>
          <w:kern w:val="0"/>
          <w:lang w:eastAsia="zh-CN"/>
        </w:rPr>
        <w:t xml:space="preserve">No. 282. </w:t>
      </w:r>
      <w:proofErr w:type="spellStart"/>
      <w:r w:rsidRPr="000F7870">
        <w:rPr>
          <w:rFonts w:ascii="Garamond" w:eastAsia="DengXian" w:hAnsi="Garamond" w:cs="Times New Roman"/>
          <w:kern w:val="0"/>
          <w:lang w:eastAsia="zh-CN"/>
        </w:rPr>
        <w:t>Seyya-Jātak</w:t>
      </w:r>
      <w:proofErr w:type="spellEnd"/>
    </w:p>
    <w:p w14:paraId="78D3C757" w14:textId="20BD7338" w:rsidR="003042B9" w:rsidRDefault="000F7870">
      <w:pPr>
        <w:pStyle w:val="TableContents"/>
        <w:jc w:val="both"/>
      </w:pPr>
      <w:r w:rsidRPr="000F7870">
        <w:rPr>
          <w:rFonts w:ascii="Garamond" w:eastAsia="DengXian" w:hAnsi="Garamond" w:cs="Times New Roman" w:hint="eastAsia"/>
          <w:kern w:val="0"/>
          <w:lang w:eastAsia="zh-CN"/>
        </w:rPr>
        <w:t>《本生经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第</w:t>
      </w:r>
      <w:r w:rsidRPr="000F7870">
        <w:rPr>
          <w:rFonts w:ascii="Garamond" w:eastAsia="DengXian" w:hAnsi="Garamond" w:cs="Times New Roman"/>
          <w:kern w:val="0"/>
          <w:lang w:eastAsia="zh-CN"/>
        </w:rPr>
        <w:t>5</w:t>
      </w:r>
      <w:r w:rsidRPr="000F7870">
        <w:rPr>
          <w:rFonts w:ascii="Garamond" w:eastAsia="DengXian" w:hAnsi="Garamond" w:cs="Times New Roman" w:hint="eastAsia"/>
          <w:kern w:val="0"/>
          <w:lang w:eastAsia="zh-CN"/>
        </w:rPr>
        <w:t>卷</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第</w:t>
      </w:r>
      <w:r w:rsidRPr="000F7870">
        <w:rPr>
          <w:rFonts w:ascii="Garamond" w:eastAsia="DengXian" w:hAnsi="Garamond" w:cs="Times New Roman"/>
          <w:kern w:val="0"/>
          <w:lang w:eastAsia="zh-CN"/>
        </w:rPr>
        <w:t>6</w:t>
      </w:r>
      <w:r w:rsidRPr="000F7870">
        <w:rPr>
          <w:rFonts w:ascii="Garamond" w:eastAsia="DengXian" w:hAnsi="Garamond" w:cs="Times New Roman" w:hint="eastAsia"/>
          <w:kern w:val="0"/>
          <w:lang w:eastAsia="zh-CN"/>
        </w:rPr>
        <w:t>卷</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》：「二八二　善人本生谭」</w:t>
      </w:r>
      <w:r w:rsidRPr="000F7870">
        <w:rPr>
          <w:rFonts w:ascii="Garamond" w:eastAsia="DengXian" w:hAnsi="Garamond" w:cs="Times New Roman"/>
          <w:kern w:val="0"/>
          <w:lang w:eastAsia="zh-CN"/>
        </w:rPr>
        <w:t xml:space="preserve">(CBETA 2020.Q4, N34, no. 18, p. 130a9) </w:t>
      </w:r>
      <w:hyperlink r:id="rId873" w:history="1">
        <w:r w:rsidRPr="000F7870">
          <w:rPr>
            <w:rFonts w:ascii="Garamond" w:eastAsia="DengXian" w:hAnsi="Garamond" w:cs="Times New Roman"/>
            <w:kern w:val="0"/>
            <w:lang w:eastAsia="zh-CN"/>
          </w:rPr>
          <w:t>https://cbetaonline.dila.edu.tw/zh/N34n0018_p0130a09</w:t>
        </w:r>
      </w:hyperlink>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 xml:space="preserve">III, 400; </w:t>
      </w:r>
      <w:r w:rsidRPr="000F7870">
        <w:rPr>
          <w:rFonts w:ascii="Garamond" w:eastAsia="DengXian" w:hAnsi="Garamond" w:cs="Times New Roman" w:hint="eastAsia"/>
          <w:kern w:val="0"/>
          <w:lang w:eastAsia="zh-CN"/>
        </w:rPr>
        <w:t>原英文版</w:t>
      </w:r>
      <w:r w:rsidRPr="000F7870">
        <w:rPr>
          <w:rFonts w:ascii="Garamond" w:eastAsia="DengXian" w:hAnsi="Garamond" w:cs="Times New Roman"/>
          <w:kern w:val="0"/>
          <w:lang w:eastAsia="zh-CN"/>
        </w:rPr>
        <w:t xml:space="preserve"> II, 400; </w:t>
      </w:r>
      <w:r w:rsidRPr="000F7870">
        <w:rPr>
          <w:rFonts w:ascii="Garamond" w:eastAsia="DengXian" w:hAnsi="Garamond" w:cs="Times New Roman" w:hint="eastAsia"/>
          <w:kern w:val="0"/>
          <w:lang w:eastAsia="zh-CN"/>
        </w:rPr>
        <w:t>第二集第四零零页，误植）</w:t>
      </w:r>
    </w:p>
    <w:p w14:paraId="6F9343A6" w14:textId="77777777" w:rsidR="003042B9" w:rsidRDefault="003042B9">
      <w:pPr>
        <w:pStyle w:val="TableContents"/>
        <w:spacing w:before="120" w:after="120"/>
        <w:jc w:val="both"/>
        <w:rPr>
          <w:rFonts w:ascii="Garamond" w:eastAsia="細明體" w:hAnsi="Garamond" w:cs="Times New Roman"/>
          <w:color w:val="C9211E"/>
          <w:kern w:val="0"/>
        </w:rPr>
      </w:pPr>
    </w:p>
    <w:p w14:paraId="7F9718A2" w14:textId="69358A4A" w:rsidR="003042B9" w:rsidRDefault="000F7870">
      <w:pPr>
        <w:pStyle w:val="Standarduser"/>
        <w:widowControl/>
        <w:spacing w:before="120" w:after="120"/>
      </w:pPr>
      <w:r w:rsidRPr="000F7870">
        <w:rPr>
          <w:rFonts w:ascii="Garamond" w:eastAsia="DengXian" w:hAnsi="Garamond" w:cs="Times New Roman" w:hint="eastAsia"/>
          <w:kern w:val="0"/>
          <w:lang w:eastAsia="zh-CN"/>
        </w:rPr>
        <w:t>第五集第一一九页：</w:t>
      </w:r>
      <w:r w:rsidRPr="000F7870">
        <w:rPr>
          <w:rFonts w:ascii="Garamond" w:eastAsia="DengXian" w:hAnsi="Garamond" w:cs="Times New Roman"/>
          <w:kern w:val="0"/>
          <w:lang w:eastAsia="zh-CN"/>
        </w:rPr>
        <w:t xml:space="preserve">No. 521. </w:t>
      </w:r>
      <w:proofErr w:type="spellStart"/>
      <w:r w:rsidRPr="000F7870">
        <w:rPr>
          <w:rFonts w:ascii="Garamond" w:eastAsia="DengXian" w:hAnsi="Garamond" w:cs="Times New Roman"/>
          <w:kern w:val="0"/>
          <w:lang w:eastAsia="zh-CN"/>
        </w:rPr>
        <w:t>Tesaku</w:t>
      </w:r>
      <w:r>
        <w:rPr>
          <w:rFonts w:ascii="Cambria" w:eastAsia="細明體" w:hAnsi="Cambria" w:cs="Cambria"/>
          <w:kern w:val="0"/>
          <w:lang w:eastAsia="zh-CN"/>
        </w:rPr>
        <w:t>ṇ</w:t>
      </w:r>
      <w:r w:rsidRPr="000F7870">
        <w:rPr>
          <w:rFonts w:ascii="Garamond" w:eastAsia="DengXian" w:hAnsi="Garamond" w:cs="Times New Roman"/>
          <w:kern w:val="0"/>
          <w:lang w:eastAsia="zh-CN"/>
        </w:rPr>
        <w:t>a</w:t>
      </w:r>
      <w:proofErr w:type="spellEnd"/>
      <w:r w:rsidRPr="000F7870">
        <w:rPr>
          <w:rFonts w:ascii="Garamond" w:eastAsia="DengXian" w:hAnsi="Garamond" w:cs="Times New Roman"/>
          <w:kern w:val="0"/>
          <w:lang w:eastAsia="zh-CN"/>
        </w:rPr>
        <w:t>-Jātaka</w:t>
      </w:r>
    </w:p>
    <w:p w14:paraId="6298FD41" w14:textId="001D048C" w:rsidR="003042B9" w:rsidRDefault="000F7870">
      <w:pPr>
        <w:pStyle w:val="Standarduser"/>
        <w:widowControl/>
        <w:spacing w:before="120" w:after="120"/>
      </w:pPr>
      <w:r w:rsidRPr="000F7870">
        <w:rPr>
          <w:rFonts w:ascii="Garamond" w:eastAsia="DengXian" w:hAnsi="Garamond" w:cs="Times New Roman" w:hint="eastAsia"/>
          <w:kern w:val="0"/>
          <w:lang w:eastAsia="zh-CN"/>
        </w:rPr>
        <w:t>《本生经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第</w:t>
      </w:r>
      <w:r w:rsidRPr="000F7870">
        <w:rPr>
          <w:rFonts w:ascii="Garamond" w:eastAsia="DengXian" w:hAnsi="Garamond" w:cs="Times New Roman"/>
          <w:kern w:val="0"/>
          <w:lang w:eastAsia="zh-CN"/>
        </w:rPr>
        <w:t>19</w:t>
      </w:r>
      <w:r w:rsidRPr="000F7870">
        <w:rPr>
          <w:rFonts w:ascii="Garamond" w:eastAsia="DengXian" w:hAnsi="Garamond" w:cs="Times New Roman" w:hint="eastAsia"/>
          <w:kern w:val="0"/>
          <w:lang w:eastAsia="zh-CN"/>
        </w:rPr>
        <w:t>卷</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第</w:t>
      </w:r>
      <w:r w:rsidRPr="000F7870">
        <w:rPr>
          <w:rFonts w:ascii="Garamond" w:eastAsia="DengXian" w:hAnsi="Garamond" w:cs="Times New Roman"/>
          <w:kern w:val="0"/>
          <w:lang w:eastAsia="zh-CN"/>
        </w:rPr>
        <w:t>22</w:t>
      </w:r>
      <w:r w:rsidRPr="000F7870">
        <w:rPr>
          <w:rFonts w:ascii="Garamond" w:eastAsia="DengXian" w:hAnsi="Garamond" w:cs="Times New Roman" w:hint="eastAsia"/>
          <w:kern w:val="0"/>
          <w:lang w:eastAsia="zh-CN"/>
        </w:rPr>
        <w:t>卷</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》：「五二一　三鸟本生谭」</w:t>
      </w:r>
      <w:r w:rsidRPr="000F7870">
        <w:rPr>
          <w:rFonts w:ascii="Garamond" w:eastAsia="DengXian" w:hAnsi="Garamond" w:cs="Times New Roman"/>
          <w:kern w:val="0"/>
          <w:lang w:eastAsia="zh-CN"/>
        </w:rPr>
        <w:t xml:space="preserve">(CBETA 2020.Q4, N39, no. 18, p. 1a4) </w:t>
      </w:r>
      <w:hyperlink r:id="rId874" w:history="1">
        <w:r w:rsidRPr="000F7870">
          <w:rPr>
            <w:rFonts w:ascii="Garamond" w:eastAsia="DengXian" w:hAnsi="Garamond" w:cs="Times New Roman"/>
            <w:color w:val="0000FF"/>
            <w:kern w:val="0"/>
            <w:u w:val="single"/>
            <w:lang w:eastAsia="zh-CN"/>
          </w:rPr>
          <w:t>https://cbetaonline.dila.edu.tw/zh/N39n0018_p0001a04</w:t>
        </w:r>
      </w:hyperlink>
      <w:r w:rsidRPr="000F7870">
        <w:rPr>
          <w:rFonts w:ascii="Garamond" w:eastAsia="DengXian" w:hAnsi="Garamond" w:cs="Times New Roman"/>
          <w:kern w:val="0"/>
          <w:lang w:eastAsia="zh-CN"/>
        </w:rPr>
        <w:t xml:space="preserve">; </w:t>
      </w:r>
      <w:hyperlink r:id="rId875" w:history="1">
        <w:r w:rsidRPr="000F7870">
          <w:rPr>
            <w:rFonts w:ascii="Garamond" w:eastAsia="DengXian" w:hAnsi="Garamond" w:cs="Times New Roman"/>
            <w:color w:val="0000FF"/>
            <w:kern w:val="0"/>
            <w:u w:val="single"/>
            <w:lang w:eastAsia="zh-CN"/>
          </w:rPr>
          <w:t>https://cbetaonline.dila.edu.tw/zh/N39n0018_p0008a06</w:t>
        </w:r>
      </w:hyperlink>
    </w:p>
    <w:p w14:paraId="223890F0" w14:textId="1240ED4A" w:rsidR="003042B9" w:rsidRDefault="000F7870">
      <w:pPr>
        <w:pStyle w:val="Standarduser"/>
        <w:widowControl/>
        <w:spacing w:before="120" w:after="120"/>
      </w:pPr>
      <w:r w:rsidRPr="000F7870">
        <w:rPr>
          <w:rFonts w:ascii="Garamond" w:eastAsia="DengXian" w:hAnsi="Garamond" w:cs="Times New Roman" w:hint="eastAsia"/>
          <w:kern w:val="0"/>
          <w:lang w:eastAsia="zh-CN"/>
        </w:rPr>
        <w:t>第五集三七八页：</w:t>
      </w:r>
      <w:r w:rsidRPr="000F7870">
        <w:rPr>
          <w:rFonts w:ascii="Garamond" w:eastAsia="DengXian" w:hAnsi="Garamond" w:cs="Times New Roman"/>
          <w:kern w:val="0"/>
          <w:lang w:eastAsia="zh-CN"/>
        </w:rPr>
        <w:t>No. 534. Mahā-</w:t>
      </w:r>
      <w:proofErr w:type="spellStart"/>
      <w:r w:rsidRPr="000F7870">
        <w:rPr>
          <w:rFonts w:ascii="Garamond" w:eastAsia="DengXian" w:hAnsi="Garamond" w:cs="Times New Roman"/>
          <w:kern w:val="0"/>
          <w:lang w:eastAsia="zh-CN"/>
        </w:rPr>
        <w:t>Ha</w:t>
      </w:r>
      <w:r>
        <w:rPr>
          <w:rFonts w:ascii="MS Gothic" w:eastAsia="MS Gothic" w:hAnsi="MS Gothic" w:cs="MS Gothic"/>
          <w:kern w:val="0"/>
          <w:sz w:val="22"/>
          <w:lang w:eastAsia="zh-CN"/>
        </w:rPr>
        <w:t>ɱ</w:t>
      </w:r>
      <w:r w:rsidRPr="000F7870">
        <w:rPr>
          <w:rFonts w:ascii="Garamond" w:eastAsia="DengXian" w:hAnsi="Garamond" w:cs="Times New Roman"/>
          <w:kern w:val="0"/>
          <w:lang w:eastAsia="zh-CN"/>
        </w:rPr>
        <w:t>sa</w:t>
      </w:r>
      <w:proofErr w:type="spellEnd"/>
      <w:r w:rsidRPr="000F7870">
        <w:rPr>
          <w:rFonts w:ascii="Garamond" w:eastAsia="DengXian" w:hAnsi="Garamond" w:cs="Times New Roman"/>
          <w:kern w:val="0"/>
          <w:lang w:eastAsia="zh-CN"/>
        </w:rPr>
        <w:t>-Jātaka</w:t>
      </w:r>
    </w:p>
    <w:p w14:paraId="6F1D175C" w14:textId="23DB9D02"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《本生经</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第</w:t>
      </w:r>
      <w:r w:rsidRPr="000F7870">
        <w:rPr>
          <w:rFonts w:ascii="Garamond" w:eastAsia="DengXian" w:hAnsi="Garamond" w:cs="Times New Roman"/>
          <w:kern w:val="0"/>
          <w:lang w:eastAsia="zh-CN"/>
        </w:rPr>
        <w:t>23</w:t>
      </w:r>
      <w:r w:rsidRPr="000F7870">
        <w:rPr>
          <w:rFonts w:ascii="Garamond" w:eastAsia="DengXian" w:hAnsi="Garamond" w:cs="Times New Roman" w:hint="eastAsia"/>
          <w:kern w:val="0"/>
          <w:lang w:eastAsia="zh-CN"/>
        </w:rPr>
        <w:t>卷</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第</w:t>
      </w:r>
      <w:r w:rsidRPr="000F7870">
        <w:rPr>
          <w:rFonts w:ascii="Garamond" w:eastAsia="DengXian" w:hAnsi="Garamond" w:cs="Times New Roman"/>
          <w:kern w:val="0"/>
          <w:lang w:eastAsia="zh-CN"/>
        </w:rPr>
        <w:t>24</w:t>
      </w:r>
      <w:r w:rsidRPr="000F7870">
        <w:rPr>
          <w:rFonts w:ascii="Garamond" w:eastAsia="DengXian" w:hAnsi="Garamond" w:cs="Times New Roman" w:hint="eastAsia"/>
          <w:kern w:val="0"/>
          <w:lang w:eastAsia="zh-CN"/>
        </w:rPr>
        <w:t>卷</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》：「五三四　大鹅本生谭」</w:t>
      </w:r>
    </w:p>
    <w:p w14:paraId="4A160BE6" w14:textId="6CEF7EAB" w:rsidR="003042B9" w:rsidRDefault="000F7870">
      <w:pPr>
        <w:pStyle w:val="Standarduser"/>
        <w:widowControl/>
        <w:spacing w:before="120" w:after="120"/>
      </w:pPr>
      <w:r w:rsidRPr="000F7870">
        <w:rPr>
          <w:rFonts w:ascii="Garamond" w:eastAsia="DengXian" w:hAnsi="Garamond" w:cs="Times New Roman" w:hint="eastAsia"/>
          <w:kern w:val="0"/>
          <w:lang w:eastAsia="zh-CN"/>
        </w:rPr>
        <w:t>布施持戒更施舍</w:t>
      </w:r>
      <w:r w:rsidRPr="000F7870">
        <w:rPr>
          <w:rFonts w:ascii="Garamond" w:eastAsia="DengXian" w:hAnsi="Garamond" w:cs="Times New Roman"/>
          <w:kern w:val="0"/>
          <w:lang w:eastAsia="zh-CN"/>
        </w:rPr>
        <w:t xml:space="preserve">[21] 21 </w:t>
      </w:r>
      <w:r w:rsidRPr="000F7870">
        <w:rPr>
          <w:rFonts w:ascii="Garamond" w:eastAsia="DengXian" w:hAnsi="Garamond" w:cs="Times New Roman" w:hint="eastAsia"/>
          <w:kern w:val="0"/>
          <w:lang w:eastAsia="zh-CN"/>
        </w:rPr>
        <w:t>布施等十种王法（</w:t>
      </w:r>
      <w:proofErr w:type="spellStart"/>
      <w:r w:rsidRPr="000F7870">
        <w:rPr>
          <w:rFonts w:ascii="Garamond" w:eastAsia="DengXian" w:hAnsi="Garamond" w:cs="Times New Roman"/>
          <w:kern w:val="0"/>
          <w:lang w:eastAsia="zh-CN"/>
        </w:rPr>
        <w:t>dasa</w:t>
      </w:r>
      <w:proofErr w:type="spellEnd"/>
      <w:r w:rsidRPr="000F7870">
        <w:rPr>
          <w:rFonts w:ascii="Garamond" w:eastAsia="DengXian" w:hAnsi="Garamond" w:cs="Times New Roman"/>
          <w:kern w:val="0"/>
          <w:lang w:eastAsia="zh-CN"/>
        </w:rPr>
        <w:t xml:space="preserve"> </w:t>
      </w:r>
      <w:proofErr w:type="spellStart"/>
      <w:r w:rsidRPr="000F7870">
        <w:rPr>
          <w:rFonts w:ascii="Garamond" w:eastAsia="DengXian" w:hAnsi="Garamond" w:cs="Times New Roman"/>
          <w:kern w:val="0"/>
          <w:lang w:eastAsia="zh-CN"/>
        </w:rPr>
        <w:t>rājadgamā</w:t>
      </w:r>
      <w:proofErr w:type="spellEnd"/>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 xml:space="preserve"> (CBETA 2020.Q4, N40, no. 18, p. 27a2) </w:t>
      </w:r>
      <w:hyperlink r:id="rId876" w:history="1">
        <w:r w:rsidRPr="000F7870">
          <w:rPr>
            <w:rFonts w:ascii="Garamond" w:eastAsia="DengXian" w:hAnsi="Garamond" w:cs="Times New Roman"/>
            <w:color w:val="0000FF"/>
            <w:kern w:val="0"/>
            <w:u w:val="single"/>
            <w:lang w:eastAsia="zh-CN"/>
          </w:rPr>
          <w:t>https://cbetaonline.dila.edu.tw/zh/N40n0018_p0053a06</w:t>
        </w:r>
      </w:hyperlink>
    </w:p>
    <w:p w14:paraId="4AD34A8D" w14:textId="164D6D06" w:rsidR="003042B9" w:rsidRDefault="000F7870">
      <w:pPr>
        <w:pStyle w:val="Standarduser"/>
        <w:widowControl/>
        <w:spacing w:before="120" w:after="120"/>
      </w:pPr>
      <w:r w:rsidRPr="000F7870">
        <w:rPr>
          <w:rFonts w:ascii="Garamond" w:eastAsia="DengXian" w:hAnsi="Garamond" w:cs="Times New Roman"/>
          <w:kern w:val="0"/>
          <w:lang w:eastAsia="zh-CN"/>
        </w:rPr>
        <w:t xml:space="preserve">Jātaka Index: </w:t>
      </w:r>
      <w:hyperlink r:id="rId877" w:history="1">
        <w:r w:rsidRPr="000F7870">
          <w:rPr>
            <w:rFonts w:ascii="Garamond" w:eastAsia="DengXian" w:hAnsi="Garamond" w:cs="Times New Roman"/>
            <w:color w:val="0000FF"/>
            <w:kern w:val="0"/>
            <w:u w:val="single"/>
            <w:lang w:eastAsia="zh-CN"/>
          </w:rPr>
          <w:t>https://obo.genaud.net/backmatter/indexes/sutta/kd/jat/idx_ja</w:t>
        </w:r>
      </w:hyperlink>
      <w:hyperlink r:id="rId878" w:history="1">
        <w:r w:rsidRPr="000F7870">
          <w:rPr>
            <w:rFonts w:ascii="Garamond" w:eastAsia="DengXian" w:hAnsi="Garamond" w:cs="Times New Roman"/>
            <w:color w:val="0000FF"/>
            <w:kern w:val="0"/>
            <w:u w:val="single"/>
            <w:lang w:eastAsia="zh-CN"/>
          </w:rPr>
          <w:t>taka.htm</w:t>
        </w:r>
      </w:hyperlink>
    </w:p>
    <w:p w14:paraId="26DFCE74" w14:textId="17A09520" w:rsidR="003042B9" w:rsidRDefault="000F7870">
      <w:pPr>
        <w:pStyle w:val="Standard"/>
      </w:pPr>
      <w:r w:rsidRPr="000F7870">
        <w:rPr>
          <w:rFonts w:ascii="Garamond" w:eastAsia="DengXian" w:hAnsi="Garamond"/>
          <w:b/>
          <w:bCs/>
          <w:sz w:val="28"/>
          <w:szCs w:val="24"/>
          <w:lang w:eastAsia="zh-CN"/>
        </w:rPr>
        <w:lastRenderedPageBreak/>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204)</w:t>
      </w:r>
    </w:p>
    <w:p w14:paraId="72FFF9B3" w14:textId="77777777" w:rsidR="003042B9" w:rsidRDefault="003042B9">
      <w:pPr>
        <w:pStyle w:val="Standard"/>
        <w:rPr>
          <w:rFonts w:ascii="Garamond" w:eastAsia="細明體" w:hAnsi="Garamond" w:cs="Times New Roman"/>
          <w:kern w:val="0"/>
          <w:szCs w:val="24"/>
        </w:rPr>
      </w:pPr>
    </w:p>
    <w:p w14:paraId="611B45C1" w14:textId="77777777" w:rsidR="003042B9" w:rsidRDefault="003042B9">
      <w:pPr>
        <w:pStyle w:val="Standard"/>
        <w:rPr>
          <w:rFonts w:ascii="Garamond" w:eastAsia="細明體" w:hAnsi="Garamond" w:cs="Times New Roman"/>
          <w:kern w:val="0"/>
          <w:szCs w:val="24"/>
        </w:rPr>
      </w:pPr>
    </w:p>
    <w:p w14:paraId="6E4FF585" w14:textId="530AACB3" w:rsidR="003042B9" w:rsidRDefault="000F7870">
      <w:pPr>
        <w:pStyle w:val="Standarduser"/>
        <w:widowControl/>
        <w:spacing w:before="280" w:after="280"/>
        <w:jc w:val="center"/>
        <w:outlineLvl w:val="1"/>
        <w:rPr>
          <w:rFonts w:ascii="標楷體" w:eastAsia="標楷體" w:hAnsi="標楷體" w:cs="Times New Roman"/>
          <w:b/>
          <w:bCs/>
          <w:kern w:val="0"/>
          <w:sz w:val="36"/>
          <w:szCs w:val="36"/>
        </w:rPr>
      </w:pPr>
      <w:bookmarkStart w:id="143" w:name="_Toc81578445"/>
      <w:r w:rsidRPr="000F7870">
        <w:rPr>
          <w:rFonts w:ascii="標楷體" w:eastAsia="DengXian" w:hAnsi="標楷體" w:cs="Times New Roman" w:hint="eastAsia"/>
          <w:b/>
          <w:bCs/>
          <w:kern w:val="0"/>
          <w:sz w:val="36"/>
          <w:szCs w:val="36"/>
          <w:lang w:eastAsia="zh-CN"/>
        </w:rPr>
        <w:t>论藏</w:t>
      </w:r>
      <w:bookmarkEnd w:id="143"/>
    </w:p>
    <w:p w14:paraId="0C8AEB8D" w14:textId="64A8ED4E" w:rsidR="003042B9" w:rsidRDefault="000F7870">
      <w:pPr>
        <w:pStyle w:val="Standarduser"/>
        <w:widowControl/>
        <w:spacing w:before="280" w:after="280"/>
        <w:jc w:val="center"/>
        <w:outlineLvl w:val="2"/>
      </w:pPr>
      <w:bookmarkStart w:id="144" w:name="_Toc81578446"/>
      <w:r w:rsidRPr="000F7870">
        <w:rPr>
          <w:rFonts w:ascii="Garamond" w:eastAsia="DengXian" w:hAnsi="Garamond" w:cs="Times New Roman" w:hint="eastAsia"/>
          <w:b/>
          <w:bCs/>
          <w:kern w:val="0"/>
          <w:sz w:val="32"/>
          <w:szCs w:val="32"/>
          <w:lang w:eastAsia="zh-CN"/>
        </w:rPr>
        <w:t>分别论</w:t>
      </w:r>
      <w:r w:rsidRPr="000F7870">
        <w:rPr>
          <w:rFonts w:ascii="Garamond" w:eastAsia="DengXian" w:hAnsi="Garamond" w:cs="Times New Roman"/>
          <w:b/>
          <w:bCs/>
          <w:kern w:val="0"/>
          <w:sz w:val="32"/>
          <w:szCs w:val="32"/>
          <w:lang w:eastAsia="zh-CN"/>
        </w:rPr>
        <w:t xml:space="preserve"> </w:t>
      </w:r>
      <w:proofErr w:type="spellStart"/>
      <w:r w:rsidRPr="000F7870">
        <w:rPr>
          <w:rFonts w:ascii="Garamond" w:eastAsia="DengXian" w:hAnsi="Garamond" w:cs="Times New Roman"/>
          <w:b/>
          <w:bCs/>
          <w:kern w:val="0"/>
          <w:sz w:val="32"/>
          <w:szCs w:val="32"/>
          <w:lang w:eastAsia="zh-CN"/>
        </w:rPr>
        <w:t>Vibha</w:t>
      </w:r>
      <w:r>
        <w:rPr>
          <w:rFonts w:ascii="Cambria" w:eastAsia="標楷體" w:hAnsi="Cambria" w:cs="Cambria"/>
          <w:b/>
          <w:bCs/>
          <w:kern w:val="0"/>
          <w:sz w:val="32"/>
          <w:szCs w:val="32"/>
          <w:lang w:eastAsia="zh-CN"/>
        </w:rPr>
        <w:t>ṅ</w:t>
      </w:r>
      <w:r w:rsidRPr="000F7870">
        <w:rPr>
          <w:rFonts w:ascii="Garamond" w:eastAsia="DengXian" w:hAnsi="Garamond" w:cs="Times New Roman"/>
          <w:b/>
          <w:bCs/>
          <w:kern w:val="0"/>
          <w:sz w:val="32"/>
          <w:szCs w:val="32"/>
          <w:lang w:eastAsia="zh-CN"/>
        </w:rPr>
        <w:t>ga</w:t>
      </w:r>
      <w:bookmarkEnd w:id="144"/>
      <w:proofErr w:type="spellEnd"/>
    </w:p>
    <w:p w14:paraId="487B39FE" w14:textId="2F13ED7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巴利文学会版《毘崩伽》（分别论）第一零六页以次各页。</w:t>
      </w:r>
    </w:p>
    <w:p w14:paraId="3A6CA0D6" w14:textId="77777777" w:rsidR="003042B9" w:rsidRDefault="003042B9">
      <w:pPr>
        <w:pStyle w:val="Standarduser"/>
        <w:widowControl/>
        <w:spacing w:before="120" w:after="120"/>
        <w:jc w:val="both"/>
        <w:rPr>
          <w:rFonts w:ascii="Garamond" w:eastAsia="細明體" w:hAnsi="Garamond"/>
          <w:szCs w:val="24"/>
        </w:rPr>
      </w:pPr>
    </w:p>
    <w:p w14:paraId="74630A3B" w14:textId="099DFDB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分别论／第四品　谛分别／二　对法分别</w:t>
      </w:r>
    </w:p>
    <w:p w14:paraId="168C6722" w14:textId="5DFDFCA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《分别论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15</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》：「此中，如何为苦集耶？即渴爱。是言苦集。」</w:t>
      </w:r>
      <w:r w:rsidRPr="000F7870">
        <w:rPr>
          <w:rFonts w:ascii="Garamond" w:eastAsia="DengXian" w:hAnsi="Garamond" w:cs="Times New Roman"/>
          <w:kern w:val="0"/>
          <w:szCs w:val="24"/>
          <w:lang w:eastAsia="zh-CN"/>
        </w:rPr>
        <w:t>(CBETA 2020.Q4, N49, no. 25, p. 109a6)</w:t>
      </w:r>
    </w:p>
    <w:p w14:paraId="235D33D5" w14:textId="1086665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《分别论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15</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》：「此中，如何为苦耶？是余之烦恼、余之不善法、三善根之有漏、余之有漏善法、有漏善不善法之异熟，以所有法之作无记为非善非不善、非业异熟与一切之色。是言苦。」</w:t>
      </w:r>
      <w:r w:rsidRPr="000F7870">
        <w:rPr>
          <w:rFonts w:ascii="Garamond" w:eastAsia="DengXian" w:hAnsi="Garamond" w:cs="Times New Roman"/>
          <w:kern w:val="0"/>
          <w:szCs w:val="24"/>
          <w:lang w:eastAsia="zh-CN"/>
        </w:rPr>
        <w:t>(CBETA 2020.Q4, N49, no. 25, p. 109a7-9)</w:t>
      </w:r>
    </w:p>
    <w:p w14:paraId="499A39DC" w14:textId="57698D20" w:rsidR="003042B9" w:rsidRDefault="000F7870">
      <w:pPr>
        <w:pStyle w:val="Footnoteuser"/>
        <w:spacing w:before="120" w:after="120"/>
        <w:jc w:val="both"/>
      </w:pPr>
      <w:r w:rsidRPr="000F7870">
        <w:rPr>
          <w:rFonts w:ascii="Garamond" w:eastAsia="DengXian" w:hAnsi="Garamond" w:cs="Times New Roman"/>
          <w:kern w:val="0"/>
          <w:sz w:val="24"/>
          <w:szCs w:val="24"/>
          <w:lang w:eastAsia="zh-CN"/>
        </w:rPr>
        <w:t xml:space="preserve">..., ..., ,,, </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hyperlink r:id="rId879" w:history="1">
        <w:r w:rsidRPr="000F7870">
          <w:rPr>
            <w:rFonts w:ascii="Garamond" w:eastAsia="DengXian" w:hAnsi="Garamond" w:cs="Times New Roman"/>
            <w:color w:val="0000FF"/>
            <w:kern w:val="0"/>
            <w:sz w:val="24"/>
            <w:szCs w:val="24"/>
            <w:u w:val="single"/>
            <w:lang w:eastAsia="zh-CN"/>
          </w:rPr>
          <w:t>https://cbetaonline.dila.edu.tw/zh/N0025_004</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3CAA91B3" w14:textId="6CBFA940"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93)</w:t>
      </w:r>
    </w:p>
    <w:p w14:paraId="76A465A1" w14:textId="432C404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1BDBB705" w14:textId="1A1BB6F0"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《毘崩伽》第三八零页：《分别论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16</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18</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》：〈第十七品　小事分别〉．〔六种〕．〔六渴爱身〕</w:t>
      </w:r>
    </w:p>
    <w:p w14:paraId="5708F316" w14:textId="09E86AEE" w:rsidR="003042B9" w:rsidRDefault="000F7870">
      <w:pPr>
        <w:pStyle w:val="Standarduser"/>
        <w:widowControl/>
        <w:spacing w:before="120" w:after="120"/>
        <w:ind w:firstLine="440"/>
        <w:jc w:val="both"/>
      </w:pPr>
      <w:r w:rsidRPr="000F7870">
        <w:rPr>
          <w:rFonts w:ascii="Garamond" w:eastAsia="DengXian" w:hAnsi="Garamond" w:cs="Times New Roman" w:hint="eastAsia"/>
          <w:kern w:val="0"/>
          <w:szCs w:val="24"/>
          <w:lang w:eastAsia="zh-CN"/>
        </w:rPr>
        <w:t>「此处，如何为六渴爱身耶？是色渴爱、声渴爱、香渴爱、味渴爱、触渴爱、法渴爱，此言为六渴爱身。」</w:t>
      </w:r>
      <w:r w:rsidRPr="000F7870">
        <w:rPr>
          <w:rFonts w:ascii="Garamond" w:eastAsia="DengXian" w:hAnsi="Garamond" w:cs="Times New Roman"/>
          <w:kern w:val="0"/>
          <w:szCs w:val="24"/>
          <w:lang w:eastAsia="zh-CN"/>
        </w:rPr>
        <w:t xml:space="preserve">(CBETA 2020.Q4, N50, no. 25, p. 109a6-7) </w:t>
      </w:r>
      <w:hyperlink r:id="rId880" w:history="1">
        <w:r w:rsidRPr="000F7870">
          <w:rPr>
            <w:rStyle w:val="Internetlink"/>
            <w:rFonts w:ascii="Garamond" w:eastAsia="DengXian" w:hAnsi="Garamond" w:cs="Times New Roman"/>
            <w:kern w:val="0"/>
            <w:szCs w:val="24"/>
            <w:lang w:eastAsia="zh-CN"/>
          </w:rPr>
          <w:t>https://cbetaonline.dila.edu.tw/zh/N0025_017</w:t>
        </w:r>
      </w:hyperlink>
    </w:p>
    <w:p w14:paraId="0D627CA5" w14:textId="2A272C51"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或《分别论》</w:t>
      </w:r>
      <w:r w:rsidRPr="000F7870">
        <w:rPr>
          <w:rFonts w:ascii="Garamond" w:eastAsia="DengXian" w:hAnsi="Garamond" w:cs="Times New Roman"/>
          <w:kern w:val="0"/>
          <w:szCs w:val="24"/>
          <w:lang w:eastAsia="zh-CN"/>
        </w:rPr>
        <w:t xml:space="preserve"> 390 </w:t>
      </w:r>
      <w:r w:rsidRPr="000F7870">
        <w:rPr>
          <w:rFonts w:ascii="Garamond" w:eastAsia="DengXian" w:hAnsi="Garamond" w:cs="Times New Roman" w:hint="eastAsia"/>
          <w:kern w:val="0"/>
          <w:szCs w:val="24"/>
          <w:lang w:eastAsia="zh-CN"/>
        </w:rPr>
        <w:t>：《分别论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16</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18</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》：〈第十七品　小事分别〉．〔九种〕．〔九爱根法〕</w:t>
      </w:r>
    </w:p>
    <w:p w14:paraId="16547DC4" w14:textId="1E4CFDF9"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此处，如何为九根爱法耶？是缘渴爱而有徧寻求，缘徧寻求而有获得，缘获得而有分别，缘分别而有欲贪，缘欲贪而有取着，缘取着而有把持、缘把持而有悭，依悭而有护，以护为原因而执杖、执刀、争论、论难、争斗、相违、离间语、虚妄语等无量之恶不善法生。此言为九爱根法。」</w:t>
      </w:r>
      <w:r w:rsidRPr="000F7870">
        <w:rPr>
          <w:rFonts w:ascii="Garamond" w:eastAsia="DengXian" w:hAnsi="Garamond" w:cs="Times New Roman"/>
          <w:kern w:val="0"/>
          <w:szCs w:val="24"/>
          <w:lang w:eastAsia="zh-CN"/>
        </w:rPr>
        <w:t>(CBETA 2020.Q4, N50, no. 25, p. 126a3-8)</w:t>
      </w:r>
    </w:p>
    <w:p w14:paraId="4269880B" w14:textId="1CF5E6D3" w:rsidR="003042B9" w:rsidRDefault="00070649">
      <w:pPr>
        <w:pStyle w:val="Standarduser"/>
        <w:widowControl/>
        <w:spacing w:before="120" w:after="120"/>
        <w:ind w:firstLine="440"/>
        <w:jc w:val="both"/>
      </w:pPr>
      <w:hyperlink r:id="rId881" w:history="1">
        <w:r w:rsidR="000F7870" w:rsidRPr="000F7870">
          <w:rPr>
            <w:rStyle w:val="Internetlink"/>
            <w:rFonts w:ascii="Garamond" w:eastAsia="DengXian" w:hAnsi="Garamond" w:cs="Times New Roman"/>
            <w:kern w:val="0"/>
            <w:szCs w:val="24"/>
            <w:lang w:eastAsia="zh-CN"/>
          </w:rPr>
          <w:t>https://cbetaonline.dila.edu.tw/zh/N0025_017</w:t>
        </w:r>
      </w:hyperlink>
    </w:p>
    <w:p w14:paraId="6594DE8B" w14:textId="6E336714"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94)</w:t>
      </w:r>
    </w:p>
    <w:p w14:paraId="1B2A5E74" w14:textId="77777777" w:rsidR="003042B9" w:rsidRDefault="003042B9">
      <w:pPr>
        <w:pStyle w:val="Footnoteuser"/>
        <w:spacing w:before="120" w:after="120"/>
        <w:jc w:val="both"/>
        <w:rPr>
          <w:rFonts w:ascii="Garamond" w:eastAsia="標楷體" w:hAnsi="Garamond"/>
          <w:b/>
          <w:bCs/>
          <w:sz w:val="28"/>
          <w:szCs w:val="24"/>
        </w:rPr>
      </w:pPr>
    </w:p>
    <w:p w14:paraId="43764775" w14:textId="217477D3" w:rsidR="003042B9" w:rsidRDefault="000F7870">
      <w:pPr>
        <w:pStyle w:val="Standarduser"/>
        <w:widowControl/>
        <w:spacing w:before="280" w:after="280"/>
        <w:jc w:val="center"/>
        <w:outlineLvl w:val="1"/>
        <w:rPr>
          <w:rFonts w:ascii="標楷體" w:eastAsia="標楷體" w:hAnsi="標楷體" w:cs="Times New Roman"/>
          <w:b/>
          <w:bCs/>
          <w:kern w:val="0"/>
          <w:sz w:val="36"/>
          <w:szCs w:val="36"/>
        </w:rPr>
      </w:pPr>
      <w:bookmarkStart w:id="145" w:name="_Toc81578447"/>
      <w:r w:rsidRPr="000F7870">
        <w:rPr>
          <w:rFonts w:ascii="標楷體" w:eastAsia="DengXian" w:hAnsi="標楷體" w:cs="Times New Roman" w:hint="eastAsia"/>
          <w:b/>
          <w:bCs/>
          <w:kern w:val="0"/>
          <w:sz w:val="36"/>
          <w:szCs w:val="36"/>
          <w:lang w:eastAsia="zh-CN"/>
        </w:rPr>
        <w:t>藏外佛典</w:t>
      </w:r>
      <w:bookmarkEnd w:id="145"/>
    </w:p>
    <w:p w14:paraId="2BA019A3" w14:textId="7B5757EA" w:rsidR="003042B9" w:rsidRDefault="000F7870">
      <w:pPr>
        <w:pStyle w:val="Standarduser"/>
        <w:widowControl/>
        <w:spacing w:before="280" w:after="280"/>
        <w:jc w:val="center"/>
        <w:outlineLvl w:val="2"/>
        <w:rPr>
          <w:rFonts w:ascii="Garamond" w:eastAsia="標楷體" w:hAnsi="Garamond" w:cs="Times New Roman"/>
          <w:b/>
          <w:bCs/>
          <w:kern w:val="0"/>
          <w:sz w:val="32"/>
          <w:szCs w:val="32"/>
        </w:rPr>
      </w:pPr>
      <w:bookmarkStart w:id="146" w:name="_Toc81578448"/>
      <w:r w:rsidRPr="000F7870">
        <w:rPr>
          <w:rFonts w:ascii="Garamond" w:eastAsia="DengXian" w:hAnsi="Garamond" w:cs="Times New Roman" w:hint="eastAsia"/>
          <w:b/>
          <w:bCs/>
          <w:kern w:val="0"/>
          <w:sz w:val="32"/>
          <w:szCs w:val="32"/>
          <w:lang w:eastAsia="zh-CN"/>
        </w:rPr>
        <w:t>清净道论</w:t>
      </w:r>
      <w:r w:rsidRPr="000F7870">
        <w:rPr>
          <w:rFonts w:ascii="Garamond" w:eastAsia="DengXian" w:hAnsi="Garamond" w:cs="Times New Roman"/>
          <w:b/>
          <w:bCs/>
          <w:kern w:val="0"/>
          <w:sz w:val="32"/>
          <w:szCs w:val="32"/>
          <w:lang w:eastAsia="zh-CN"/>
        </w:rPr>
        <w:t xml:space="preserve"> Visuddhimagga</w:t>
      </w:r>
      <w:bookmarkEnd w:id="146"/>
    </w:p>
    <w:p w14:paraId="38045CA7" w14:textId="598089B5"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巴利文学会版《清净道论》第三四零页</w:t>
      </w:r>
    </w:p>
    <w:p w14:paraId="1A6355BA" w14:textId="5514F505"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（清净道论</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第七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说六随念品</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一、佛随念）</w:t>
      </w:r>
    </w:p>
    <w:p w14:paraId="6FDC78FD" w14:textId="77777777" w:rsidR="003042B9" w:rsidRDefault="003042B9">
      <w:pPr>
        <w:pStyle w:val="Standarduser"/>
        <w:widowControl/>
        <w:spacing w:before="120" w:after="120"/>
        <w:rPr>
          <w:rFonts w:ascii="Garamond" w:eastAsia="細明體" w:hAnsi="Garamond" w:cs="Times New Roman"/>
          <w:kern w:val="0"/>
          <w:szCs w:val="24"/>
        </w:rPr>
      </w:pPr>
    </w:p>
    <w:p w14:paraId="781A797E" w14:textId="7858E1DF"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于此十随念中，先说为欲修习佛随念而证信具足的瑜伽行者，当于适当的住所独居静处禅思</w:t>
      </w:r>
      <w:r w:rsidRPr="000F7870">
        <w:rPr>
          <w:rFonts w:ascii="Garamond" w:eastAsia="DengXian" w:hAnsi="Garamond" w:cs="Times New Roman"/>
          <w:kern w:val="0"/>
          <w:szCs w:val="24"/>
          <w:lang w:eastAsia="zh-CN"/>
        </w:rPr>
        <w:t xml:space="preserve"> [07-003] </w:t>
      </w:r>
      <w:r w:rsidRPr="000F7870">
        <w:rPr>
          <w:rFonts w:ascii="Garamond" w:eastAsia="DengXian" w:hAnsi="Garamond" w:cs="Times New Roman" w:hint="eastAsia"/>
          <w:kern w:val="0"/>
          <w:szCs w:val="24"/>
          <w:lang w:eastAsia="zh-CN"/>
        </w:rPr>
        <w:t>「彼世尊亦即是阿罗汉，等正觉者，明行具足者，善逝，世间解，无上士，调御丈夫，天人师，佛，世尊」，应该如是随念于佛世尊的功德。其随念的方法是：「那世尊亦即是阿罗汉，亦即是等正觉者．．．．亦即是世尊」这样的随念。次说世尊有这样那样种种名称的原由：</w:t>
      </w:r>
    </w:p>
    <w:p w14:paraId="2AB3D315" w14:textId="55F6A2FA"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（五）（世间解）</w:t>
      </w:r>
    </w:p>
    <w:p w14:paraId="4FB58D4B" w14:textId="3E9F2F77" w:rsidR="003042B9" w:rsidRDefault="000F7870">
      <w:pPr>
        <w:pStyle w:val="Footnoteuser"/>
        <w:spacing w:before="120" w:after="120"/>
        <w:rPr>
          <w:lang w:eastAsia="zh-CN"/>
        </w:rPr>
      </w:pPr>
      <w:r w:rsidRPr="000F7870">
        <w:rPr>
          <w:rFonts w:ascii="Garamond" w:eastAsia="DengXian" w:hAnsi="Garamond" w:cs="Times New Roman" w:hint="eastAsia"/>
          <w:kern w:val="0"/>
          <w:sz w:val="24"/>
          <w:szCs w:val="24"/>
          <w:lang w:eastAsia="zh-CN"/>
        </w:rPr>
        <w:t>（２）（有情世间）其次他知道一切有情的意欲，知其随眠，知其习性，知其胜解，及知诸有情的少垢，多垢，利根，钝根，善的行相，恶的行相，易教化的，难教化的，有能力的，无能力的。他对所有的「有情世间」亦完全知解。</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hyperlink r:id="rId882" w:history="1">
        <w:r w:rsidRPr="000F7870">
          <w:rPr>
            <w:rFonts w:ascii="Garamond" w:eastAsia="DengXian" w:hAnsi="Garamond" w:cs="Times New Roman"/>
            <w:color w:val="0000FF"/>
            <w:kern w:val="0"/>
            <w:sz w:val="24"/>
            <w:szCs w:val="24"/>
            <w:u w:val="single"/>
            <w:lang w:eastAsia="zh-CN"/>
          </w:rPr>
          <w:t>http://nanda.online-dhamma.net/anya/visuddhimagga/visuddhimagga-chap07/#id5</w:t>
        </w:r>
      </w:hyperlink>
      <w:r w:rsidRPr="000F7870">
        <w:rPr>
          <w:rFonts w:ascii="Garamond" w:eastAsia="DengXian" w:hAnsi="Garamond" w:cs="Times New Roman" w:hint="eastAsia"/>
          <w:kern w:val="0"/>
          <w:sz w:val="24"/>
          <w:szCs w:val="24"/>
          <w:lang w:eastAsia="zh-CN"/>
        </w:rPr>
        <w:t>）</w:t>
      </w:r>
    </w:p>
    <w:p w14:paraId="02FA46B9" w14:textId="7E4C8F64" w:rsidR="003042B9" w:rsidRDefault="000F7870">
      <w:pPr>
        <w:pStyle w:val="Footnoteuser"/>
        <w:spacing w:before="120" w:after="120"/>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174)</w:t>
      </w:r>
    </w:p>
    <w:p w14:paraId="5677DDD4" w14:textId="7D547B49" w:rsidR="003042B9" w:rsidRDefault="000F7870">
      <w:pPr>
        <w:pStyle w:val="Footnoteuser"/>
        <w:spacing w:before="120" w:after="120"/>
        <w:rPr>
          <w:rFonts w:ascii="Garamond" w:eastAsia="細明體" w:hAnsi="Garamond"/>
          <w:sz w:val="24"/>
          <w:szCs w:val="24"/>
        </w:rPr>
      </w:pPr>
      <w:r w:rsidRPr="000F7870">
        <w:rPr>
          <w:rFonts w:ascii="Garamond" w:eastAsia="DengXian" w:hAnsi="Garamond" w:hint="eastAsia"/>
          <w:sz w:val="24"/>
          <w:szCs w:val="24"/>
          <w:lang w:eastAsia="zh-CN"/>
        </w:rPr>
        <w:t>～～～～～～</w:t>
      </w:r>
    </w:p>
    <w:p w14:paraId="4F85F7D1" w14:textId="0C75E45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巴利文学会版《清净道论》第四九九页</w:t>
      </w:r>
    </w:p>
    <w:p w14:paraId="6180E9AF" w14:textId="298E3534" w:rsidR="003042B9" w:rsidRDefault="000F7870">
      <w:pPr>
        <w:pStyle w:val="Standarduser"/>
        <w:widowControl/>
        <w:spacing w:before="120" w:after="120"/>
        <w:jc w:val="both"/>
        <w:rPr>
          <w:rFonts w:ascii="標楷體" w:eastAsia="標楷體" w:hAnsi="標楷體" w:cs="Times New Roman"/>
          <w:b/>
          <w:bCs/>
          <w:kern w:val="0"/>
          <w:szCs w:val="24"/>
        </w:rPr>
      </w:pPr>
      <w:r w:rsidRPr="000F7870">
        <w:rPr>
          <w:rFonts w:ascii="標楷體" w:eastAsia="DengXian" w:hAnsi="標楷體" w:cs="Times New Roman" w:hint="eastAsia"/>
          <w:b/>
          <w:bCs/>
          <w:kern w:val="0"/>
          <w:szCs w:val="24"/>
          <w:lang w:eastAsia="zh-CN"/>
        </w:rPr>
        <w:t>〈释苦〉</w:t>
      </w:r>
    </w:p>
    <w:p w14:paraId="2991D9D5" w14:textId="69D558E5" w:rsidR="003042B9" w:rsidRDefault="00070649">
      <w:pPr>
        <w:pStyle w:val="Standarduser"/>
        <w:widowControl/>
        <w:spacing w:before="120" w:after="120"/>
        <w:jc w:val="both"/>
      </w:pPr>
      <w:hyperlink r:id="rId883" w:history="1">
        <w:r w:rsidR="000F7870" w:rsidRPr="000F7870">
          <w:rPr>
            <w:rStyle w:val="Internetlink"/>
            <w:rFonts w:ascii="Garamond" w:eastAsia="DengXian" w:hAnsi="Garamond" w:cs="Times New Roman"/>
            <w:kern w:val="0"/>
            <w:szCs w:val="24"/>
            <w:lang w:eastAsia="zh-CN"/>
          </w:rPr>
          <w:t>http://nanda.online-dhamma.net/anya/visuddhimagga/visuddhimagga-chap16/#id32</w:t>
        </w:r>
      </w:hyperlink>
    </w:p>
    <w:p w14:paraId="5B5E9280" w14:textId="42444F88"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62)</w:t>
      </w:r>
    </w:p>
    <w:p w14:paraId="56271556" w14:textId="4BB77A5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346A601B" w14:textId="2176E2C9"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第五一零页。</w:t>
      </w:r>
      <w:proofErr w:type="spellStart"/>
      <w:r w:rsidRPr="000F7870">
        <w:rPr>
          <w:rFonts w:ascii="Garamond" w:eastAsia="DengXian" w:hAnsi="Garamond" w:cs="Times New Roman"/>
          <w:kern w:val="0"/>
          <w:szCs w:val="24"/>
          <w:lang w:eastAsia="zh-CN"/>
        </w:rPr>
        <w:t>vism</w:t>
      </w:r>
      <w:proofErr w:type="spellEnd"/>
      <w:r w:rsidRPr="000F7870">
        <w:rPr>
          <w:rFonts w:ascii="Garamond" w:eastAsia="DengXian" w:hAnsi="Garamond" w:cs="Times New Roman"/>
          <w:kern w:val="0"/>
          <w:szCs w:val="24"/>
          <w:lang w:eastAsia="zh-CN"/>
        </w:rPr>
        <w:t>. (PTS), p. 510.</w:t>
      </w:r>
    </w:p>
    <w:p w14:paraId="6FF5B9CE" w14:textId="77777777" w:rsidR="003042B9" w:rsidRDefault="003042B9">
      <w:pPr>
        <w:pStyle w:val="Standarduser"/>
        <w:widowControl/>
        <w:spacing w:before="120" w:after="120"/>
        <w:rPr>
          <w:rFonts w:ascii="Garamond" w:eastAsia="細明體" w:hAnsi="Garamond" w:cs="Times New Roman"/>
          <w:kern w:val="0"/>
          <w:szCs w:val="24"/>
          <w:lang w:eastAsia="zh-CN"/>
        </w:rPr>
      </w:pPr>
    </w:p>
    <w:p w14:paraId="40E61769" w14:textId="5AB1A98E"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「以智作用」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当知即以谛智的作用的抉择。谛智有随觉智及通达智二种</w:t>
      </w:r>
      <w:r w:rsidRPr="000F7870">
        <w:rPr>
          <w:rFonts w:ascii="Garamond" w:eastAsia="DengXian" w:hAnsi="Garamond" w:cs="Times New Roman"/>
          <w:kern w:val="0"/>
          <w:szCs w:val="24"/>
          <w:lang w:eastAsia="zh-CN"/>
        </w:rPr>
        <w:t xml:space="preserve"> [16-056] </w:t>
      </w:r>
      <w:r w:rsidRPr="000F7870">
        <w:rPr>
          <w:rFonts w:ascii="Garamond" w:eastAsia="DengXian" w:hAnsi="Garamond" w:cs="Times New Roman" w:hint="eastAsia"/>
          <w:kern w:val="0"/>
          <w:szCs w:val="24"/>
          <w:lang w:eastAsia="zh-CN"/>
        </w:rPr>
        <w:t>。此中</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「随觉智」是世间的，由于随闻等而对于灭、道</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的所缘</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而起的。「通达智」是出世间的，以灭为所缘的作用而通达四谛的。即所谓</w:t>
      </w:r>
      <w:r w:rsidRPr="000F7870">
        <w:rPr>
          <w:rFonts w:ascii="Garamond" w:eastAsia="DengXian" w:hAnsi="Garamond" w:cs="Times New Roman"/>
          <w:kern w:val="0"/>
          <w:szCs w:val="24"/>
          <w:lang w:eastAsia="zh-CN"/>
        </w:rPr>
        <w:t xml:space="preserve"> [16-057] :</w:t>
      </w:r>
      <w:r w:rsidRPr="000F7870">
        <w:rPr>
          <w:rFonts w:ascii="Garamond" w:eastAsia="DengXian" w:hAnsi="Garamond" w:cs="Times New Roman" w:hint="eastAsia"/>
          <w:kern w:val="0"/>
          <w:szCs w:val="24"/>
          <w:lang w:eastAsia="zh-CN"/>
        </w:rPr>
        <w:t>「诸比丘</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见苦者，亦见苦之集，亦见苦之灭，亦见导至苦灭之道」等一切当知。</w:t>
      </w:r>
      <w:r w:rsidRPr="000F7870">
        <w:rPr>
          <w:rFonts w:ascii="Garamond" w:eastAsia="DengXian" w:hAnsi="Garamond" w:cs="Times New Roman"/>
          <w:kern w:val="0"/>
          <w:szCs w:val="24"/>
          <w:lang w:eastAsia="zh-CN"/>
        </w:rPr>
        <w:t>[511]</w:t>
      </w:r>
      <w:r w:rsidRPr="000F7870">
        <w:rPr>
          <w:rFonts w:ascii="Garamond" w:eastAsia="DengXian" w:hAnsi="Garamond" w:cs="Times New Roman" w:hint="eastAsia"/>
          <w:kern w:val="0"/>
          <w:szCs w:val="24"/>
          <w:lang w:eastAsia="zh-CN"/>
        </w:rPr>
        <w:t>而此</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出世间的智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作用将于智见清净</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的解释</w:t>
      </w:r>
      <w:r w:rsidRPr="000F7870">
        <w:rPr>
          <w:rFonts w:ascii="Garamond" w:eastAsia="DengXian" w:hAnsi="Garamond" w:cs="Times New Roman"/>
          <w:kern w:val="0"/>
          <w:szCs w:val="24"/>
          <w:lang w:eastAsia="zh-CN"/>
        </w:rPr>
        <w:t xml:space="preserve">) [16-058] </w:t>
      </w:r>
      <w:r w:rsidRPr="000F7870">
        <w:rPr>
          <w:rFonts w:ascii="Garamond" w:eastAsia="DengXian" w:hAnsi="Garamond" w:cs="Times New Roman" w:hint="eastAsia"/>
          <w:kern w:val="0"/>
          <w:szCs w:val="24"/>
          <w:lang w:eastAsia="zh-CN"/>
        </w:rPr>
        <w:t>中说明。但于这里的世间智中，「苦智」，由于克胜缠</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烦恼</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而能遮止起有身见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「集智」能遮止断见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「灭智」，能遮止常见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「道智」，能遮止无作见。或者「苦智」能遮止对于果的异计</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于没有常、净、乐、我之性的诸蕴之中而计为常、净、乐、我之性</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「集智」能遮止对于因的异计</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于非因而起为因之想，以为是由于自在天、初因</w:t>
      </w:r>
      <w:r w:rsidRPr="000F7870">
        <w:rPr>
          <w:rFonts w:ascii="Garamond" w:eastAsia="DengXian" w:hAnsi="Garamond" w:cs="Times New Roman"/>
          <w:kern w:val="0"/>
          <w:szCs w:val="24"/>
          <w:lang w:eastAsia="zh-CN"/>
        </w:rPr>
        <w:t xml:space="preserve"> [16-059] </w:t>
      </w:r>
      <w:r w:rsidRPr="000F7870">
        <w:rPr>
          <w:rFonts w:ascii="Garamond" w:eastAsia="DengXian" w:hAnsi="Garamond" w:cs="Times New Roman" w:hint="eastAsia"/>
          <w:kern w:val="0"/>
          <w:szCs w:val="24"/>
          <w:lang w:eastAsia="zh-CN"/>
        </w:rPr>
        <w:t>、时、自然等而起世间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「灭智」能遮止对于灭的异计</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于及世界之顶而执为理想境界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涅盘</w:t>
      </w:r>
      <w:r w:rsidRPr="000F7870">
        <w:rPr>
          <w:rFonts w:ascii="Garamond" w:eastAsia="DengXian" w:hAnsi="Garamond" w:cs="Times New Roman"/>
          <w:kern w:val="0"/>
          <w:szCs w:val="24"/>
          <w:lang w:eastAsia="zh-CN"/>
        </w:rPr>
        <w:t>) [16-060] ;</w:t>
      </w:r>
      <w:r w:rsidRPr="000F7870">
        <w:rPr>
          <w:rFonts w:ascii="Garamond" w:eastAsia="DengXian" w:hAnsi="Garamond" w:cs="Times New Roman" w:hint="eastAsia"/>
          <w:kern w:val="0"/>
          <w:szCs w:val="24"/>
          <w:lang w:eastAsia="zh-CN"/>
        </w:rPr>
        <w:t>「道智」能遮止对于方便的异计</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耽溺于欲乐及苦行等的不清净之道而执为清净之道。</w:t>
      </w:r>
    </w:p>
    <w:p w14:paraId="561CEF7C" w14:textId="4BAC7AE9" w:rsidR="003042B9" w:rsidRDefault="000F7870">
      <w:pPr>
        <w:pStyle w:val="Footnoteuser"/>
        <w:spacing w:before="120" w:after="120"/>
        <w:jc w:val="both"/>
        <w:rPr>
          <w:lang w:eastAsia="zh-CN"/>
        </w:rPr>
      </w:pPr>
      <w:r w:rsidRPr="000F7870">
        <w:rPr>
          <w:rFonts w:ascii="Garamond" w:eastAsia="DengXian" w:hAnsi="Garamond" w:cs="Times New Roman"/>
          <w:kern w:val="0"/>
          <w:sz w:val="24"/>
          <w:szCs w:val="24"/>
          <w:lang w:eastAsia="zh-CN"/>
        </w:rPr>
        <w:t xml:space="preserve">[16-056] cf. S.V. 431f. </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[16-057] S.V. p.437. </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[16-058] </w:t>
      </w:r>
      <w:r w:rsidRPr="000F7870">
        <w:rPr>
          <w:rFonts w:ascii="Garamond" w:eastAsia="DengXian" w:hAnsi="Garamond" w:cs="Times New Roman" w:hint="eastAsia"/>
          <w:kern w:val="0"/>
          <w:sz w:val="24"/>
          <w:szCs w:val="24"/>
          <w:lang w:eastAsia="zh-CN"/>
        </w:rPr>
        <w:t>见底本六七二页。</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[16-059] </w:t>
      </w:r>
      <w:r w:rsidRPr="000F7870">
        <w:rPr>
          <w:rFonts w:ascii="Garamond" w:eastAsia="DengXian" w:hAnsi="Garamond" w:cs="Times New Roman" w:hint="eastAsia"/>
          <w:kern w:val="0"/>
          <w:sz w:val="24"/>
          <w:szCs w:val="24"/>
          <w:lang w:eastAsia="zh-CN"/>
        </w:rPr>
        <w:t>初因</w:t>
      </w:r>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padhāna</w:t>
      </w:r>
      <w:proofErr w:type="spellEnd"/>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梵文</w:t>
      </w:r>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pradhāna</w:t>
      </w:r>
      <w:proofErr w:type="spellEnd"/>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胜</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同，底本</w:t>
      </w:r>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padāna</w:t>
      </w:r>
      <w:proofErr w:type="spellEnd"/>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误。</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[16-060] </w:t>
      </w:r>
      <w:r w:rsidRPr="000F7870">
        <w:rPr>
          <w:rFonts w:ascii="Garamond" w:eastAsia="DengXian" w:hAnsi="Garamond" w:cs="Times New Roman" w:hint="eastAsia"/>
          <w:kern w:val="0"/>
          <w:sz w:val="24"/>
          <w:szCs w:val="24"/>
          <w:lang w:eastAsia="zh-CN"/>
        </w:rPr>
        <w:t>如阿罗逻仙人及郁陀迦仙人，以无色界为理想境界；如耆那教主张世界之顶非想非非想处为解脱境界。（《清净道论》</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〈第十六</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说根谛品〉</w:t>
      </w:r>
      <w:r w:rsidRPr="000F7870">
        <w:rPr>
          <w:rFonts w:ascii="Garamond" w:eastAsia="DengXian" w:hAnsi="Garamond" w:cs="Times New Roman"/>
          <w:kern w:val="0"/>
          <w:sz w:val="24"/>
          <w:szCs w:val="24"/>
          <w:lang w:eastAsia="zh-CN"/>
        </w:rPr>
        <w:t xml:space="preserve"> </w:t>
      </w:r>
      <w:hyperlink r:id="rId884" w:history="1">
        <w:r w:rsidRPr="000F7870">
          <w:rPr>
            <w:rFonts w:ascii="Garamond" w:eastAsia="DengXian" w:hAnsi="Garamond" w:cs="Times New Roman"/>
            <w:color w:val="0000FF"/>
            <w:kern w:val="0"/>
            <w:sz w:val="24"/>
            <w:szCs w:val="24"/>
            <w:u w:val="single"/>
            <w:lang w:eastAsia="zh-CN"/>
          </w:rPr>
          <w:t>http://nanda.online-dhamma.net/anya/visuddhimagga/visuddhimagga-chap16/</w:t>
        </w:r>
      </w:hyperlink>
      <w:r w:rsidRPr="000F7870">
        <w:rPr>
          <w:rFonts w:ascii="Garamond" w:eastAsia="DengXian" w:hAnsi="Garamond" w:cs="Times New Roman" w:hint="eastAsia"/>
          <w:kern w:val="0"/>
          <w:sz w:val="24"/>
          <w:szCs w:val="24"/>
          <w:lang w:eastAsia="zh-CN"/>
        </w:rPr>
        <w:t>）</w:t>
      </w:r>
    </w:p>
    <w:p w14:paraId="2F1C47CE" w14:textId="0FC1BE81" w:rsidR="003042B9" w:rsidRDefault="000F7870">
      <w:pPr>
        <w:pStyle w:val="Standarduser"/>
        <w:widowControl/>
        <w:spacing w:before="120" w:after="120"/>
        <w:jc w:val="both"/>
      </w:pPr>
      <w:r w:rsidRPr="000F7870">
        <w:rPr>
          <w:rFonts w:ascii="Garamond" w:eastAsia="DengXian" w:hAnsi="Garamond"/>
          <w:b/>
          <w:bCs/>
          <w:sz w:val="28"/>
          <w:szCs w:val="24"/>
          <w:lang w:eastAsia="zh-CN"/>
        </w:rPr>
        <w:lastRenderedPageBreak/>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141)</w:t>
      </w:r>
    </w:p>
    <w:p w14:paraId="6AFB88EB" w14:textId="63001DE0"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EC08C77" w14:textId="575B79B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《清净道论》第五一三页</w:t>
      </w:r>
    </w:p>
    <w:p w14:paraId="4BD99D0D" w14:textId="77777777" w:rsidR="003042B9" w:rsidRDefault="003042B9">
      <w:pPr>
        <w:pStyle w:val="Standarduser"/>
        <w:widowControl/>
        <w:spacing w:before="120" w:after="120"/>
        <w:jc w:val="both"/>
        <w:rPr>
          <w:rFonts w:ascii="Garamond" w:eastAsia="細明體" w:hAnsi="Garamond"/>
          <w:szCs w:val="24"/>
        </w:rPr>
      </w:pPr>
    </w:p>
    <w:p w14:paraId="766AE42B" w14:textId="451780E8" w:rsidR="003042B9" w:rsidRDefault="000F7870">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lang w:eastAsia="zh-CN"/>
        </w:rPr>
      </w:pPr>
      <w:r w:rsidRPr="000F7870">
        <w:rPr>
          <w:rFonts w:ascii="Garamond" w:eastAsia="DengXian" w:hAnsi="Garamond" w:cs="Times New Roman" w:hint="eastAsia"/>
          <w:kern w:val="0"/>
          <w:szCs w:val="24"/>
          <w:lang w:eastAsia="zh-CN"/>
        </w:rPr>
        <w:t>有苦而无什么受苦者，</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有作而无作者的存在，</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有灭而无入灭者，</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有道却无行者的存在。</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《清净道论》第十六</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说根谛品</w:t>
      </w:r>
      <w:r w:rsidRPr="000F7870">
        <w:rPr>
          <w:rFonts w:ascii="Garamond" w:eastAsia="DengXian" w:hAnsi="Garamond" w:cs="Times New Roman"/>
          <w:kern w:val="0"/>
          <w:szCs w:val="24"/>
          <w:lang w:eastAsia="zh-CN"/>
        </w:rPr>
        <w:t xml:space="preserve"> </w:t>
      </w:r>
      <w:hyperlink r:id="rId885" w:history="1">
        <w:r w:rsidRPr="000F7870">
          <w:rPr>
            <w:rFonts w:ascii="Garamond" w:eastAsia="DengXian" w:hAnsi="Garamond" w:cs="Times New Roman"/>
            <w:color w:val="0000FF"/>
            <w:kern w:val="0"/>
            <w:szCs w:val="24"/>
            <w:u w:val="single"/>
            <w:lang w:eastAsia="zh-CN"/>
          </w:rPr>
          <w:t>http://nanda.online-dhamma.net/anya/visuddhimagga/visuddhimagga-chap16/</w:t>
        </w:r>
      </w:hyperlink>
    </w:p>
    <w:p w14:paraId="7DC04DC3" w14:textId="575DD6F2"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82)</w:t>
      </w:r>
    </w:p>
    <w:p w14:paraId="557433B1" w14:textId="4F08D7A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65EFDEE5" w14:textId="0F1FFD5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《清净道论》第五九四至五九五页</w:t>
      </w:r>
    </w:p>
    <w:p w14:paraId="3E46EFFA" w14:textId="77777777" w:rsidR="003042B9" w:rsidRDefault="003042B9">
      <w:pPr>
        <w:pStyle w:val="Standarduser"/>
        <w:widowControl/>
        <w:spacing w:before="120" w:after="120"/>
        <w:jc w:val="both"/>
        <w:rPr>
          <w:rFonts w:ascii="Garamond" w:eastAsia="細明體" w:hAnsi="Garamond"/>
          <w:szCs w:val="24"/>
        </w:rPr>
      </w:pPr>
    </w:p>
    <w:p w14:paraId="42711C2B" w14:textId="6C106208" w:rsidR="003042B9" w:rsidRDefault="000F7870">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如此曾有数百经，但说名色，而无有情及补特伽罗。是故譬如车轴、车轮、车厢、车辕等部分集成一形之时，说它为车，依第一义说，于一一分去观察之时，则无有车；亦如木材等的造屋材料，围盖空间而成一形之时，而名为屋，于第一义中，则无有屋；</w:t>
      </w:r>
      <w:r w:rsidRPr="000F7870">
        <w:rPr>
          <w:rFonts w:ascii="Garamond" w:eastAsia="DengXian" w:hAnsi="Garamond" w:cs="Times New Roman"/>
          <w:kern w:val="0"/>
          <w:szCs w:val="24"/>
          <w:lang w:eastAsia="zh-CN"/>
        </w:rPr>
        <w:t>[594]</w:t>
      </w:r>
      <w:r w:rsidRPr="000F7870">
        <w:rPr>
          <w:rFonts w:ascii="Garamond" w:eastAsia="DengXian" w:hAnsi="Garamond" w:cs="Times New Roman" w:hint="eastAsia"/>
          <w:kern w:val="0"/>
          <w:szCs w:val="24"/>
          <w:lang w:eastAsia="zh-CN"/>
        </w:rPr>
        <w:t>又如手指，拇指等形成一相，而说为拳，譬如胴、弦等名为琵琶，象、马等名为军队，城墙，房屋、城门等名为城巿，干、枝、叶等形成一相之时，而名为树，于第一义中，一一观察之时，则无有树，如是仅于五取蕴存在之时而名有情及补特伽罗，于第一义中，观察一一法，则无执著者的所谓「我」或「我是」的有情，只是第一义的名色而已。作如是观考的见名为如实之见。</w:t>
      </w:r>
    </w:p>
    <w:p w14:paraId="08526901" w14:textId="214E5532" w:rsidR="003042B9" w:rsidRDefault="000F7870">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kern w:val="0"/>
          <w:szCs w:val="24"/>
          <w:lang w:eastAsia="zh-CN"/>
        </w:rPr>
        <w:t>...,..., ...</w:t>
      </w:r>
    </w:p>
    <w:p w14:paraId="5C92F47F" w14:textId="01D665AD" w:rsidR="003042B9" w:rsidRDefault="000F7870">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所以譬如木偶，是空、无命、无力，但由于木与线的结合而行而止，看来似乎有力、会动；如果当知此名与色，是空、无命、无力、但由于相互的结合而行而止，看来似乎有力、会动。</w:t>
      </w:r>
      <w:r w:rsidRPr="000F7870">
        <w:rPr>
          <w:rFonts w:ascii="Garamond" w:eastAsia="DengXian" w:hAnsi="Garamond" w:cs="Times New Roman"/>
          <w:kern w:val="0"/>
          <w:szCs w:val="24"/>
          <w:lang w:eastAsia="zh-CN"/>
        </w:rPr>
        <w:t>[595]</w:t>
      </w:r>
      <w:r w:rsidRPr="000F7870">
        <w:rPr>
          <w:rFonts w:ascii="Garamond" w:eastAsia="DengXian" w:hAnsi="Garamond" w:cs="Times New Roman" w:hint="eastAsia"/>
          <w:kern w:val="0"/>
          <w:szCs w:val="24"/>
          <w:lang w:eastAsia="zh-CN"/>
        </w:rPr>
        <w:t>古人说：</w:t>
      </w:r>
    </w:p>
    <w:p w14:paraId="0CBAA1A1" w14:textId="77777777" w:rsidR="003042B9" w:rsidRDefault="003042B9">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lang w:eastAsia="zh-CN"/>
        </w:rPr>
      </w:pPr>
    </w:p>
    <w:p w14:paraId="6ED749C5" w14:textId="490CABB9" w:rsidR="003042B9" w:rsidRDefault="000F7870">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实际只是名与色，</w:t>
      </w:r>
    </w:p>
    <w:p w14:paraId="5435F1D1" w14:textId="48DDA762" w:rsidR="003042B9" w:rsidRDefault="000F7870">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没有人和有情的存在；</w:t>
      </w:r>
    </w:p>
    <w:p w14:paraId="348AC474" w14:textId="005FA6DA" w:rsidR="003042B9" w:rsidRDefault="000F7870">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空如造作的木偶，</w:t>
      </w:r>
    </w:p>
    <w:p w14:paraId="4A9F74B3" w14:textId="7A3FC884" w:rsidR="003042B9" w:rsidRDefault="000F7870">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一团苦，如草木。</w:t>
      </w:r>
    </w:p>
    <w:p w14:paraId="624CD9B5" w14:textId="1CA71475" w:rsidR="003042B9" w:rsidRDefault="000F7870">
      <w:pPr>
        <w:pStyle w:val="Standarduse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而此（名色）不但如木偶，亦应以其他的芦束等的譬喻来说明。</w:t>
      </w:r>
    </w:p>
    <w:p w14:paraId="3948D710" w14:textId="03DFD683" w:rsidR="003042B9" w:rsidRDefault="000F7870">
      <w:pPr>
        <w:pStyle w:val="Footnoteuser"/>
        <w:spacing w:before="120" w:after="120"/>
        <w:jc w:val="both"/>
      </w:pP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《清净道论》第十八品</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说见清净品</w:t>
      </w:r>
      <w:r w:rsidRPr="000F7870">
        <w:rPr>
          <w:rFonts w:ascii="Garamond" w:eastAsia="DengXian" w:hAnsi="Garamond" w:cs="Times New Roman"/>
          <w:kern w:val="0"/>
          <w:sz w:val="24"/>
          <w:szCs w:val="24"/>
          <w:lang w:eastAsia="zh-CN"/>
        </w:rPr>
        <w:t xml:space="preserve"> </w:t>
      </w:r>
      <w:hyperlink r:id="rId886" w:history="1">
        <w:r w:rsidRPr="000F7870">
          <w:rPr>
            <w:rFonts w:ascii="Garamond" w:eastAsia="DengXian" w:hAnsi="Garamond" w:cs="Times New Roman"/>
            <w:color w:val="0000FF"/>
            <w:kern w:val="0"/>
            <w:sz w:val="24"/>
            <w:szCs w:val="24"/>
            <w:u w:val="single"/>
            <w:lang w:eastAsia="zh-CN"/>
          </w:rPr>
          <w:t>http://nanda.online-dhamma.net/anya/visuddhimagga/visuddhimagga-chap18/</w:t>
        </w:r>
      </w:hyperlink>
    </w:p>
    <w:p w14:paraId="3A6F4047" w14:textId="154F6D6D" w:rsidR="003042B9" w:rsidRDefault="000F7870">
      <w:pPr>
        <w:pStyle w:val="Footnoteuser"/>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81)</w:t>
      </w:r>
    </w:p>
    <w:p w14:paraId="5901B7DC" w14:textId="7609A19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31F76B7C" w14:textId="320C72A3"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《清净道论》第五一七页。</w:t>
      </w:r>
    </w:p>
    <w:p w14:paraId="7BE3317C" w14:textId="77777777" w:rsidR="003042B9" w:rsidRDefault="003042B9">
      <w:pPr>
        <w:pStyle w:val="Footnoteuser"/>
        <w:spacing w:before="120" w:after="120"/>
        <w:rPr>
          <w:rFonts w:ascii="Garamond" w:eastAsia="細明體" w:hAnsi="Garamond" w:cs="Times New Roman"/>
          <w:kern w:val="0"/>
          <w:sz w:val="24"/>
          <w:szCs w:val="24"/>
        </w:rPr>
      </w:pPr>
    </w:p>
    <w:p w14:paraId="55EE6026" w14:textId="321E03AC" w:rsidR="003042B9" w:rsidRDefault="000F7870">
      <w:pPr>
        <w:pStyle w:val="Footnoteuser"/>
        <w:spacing w:before="120" w:after="120"/>
        <w:rPr>
          <w:lang w:eastAsia="zh-CN"/>
        </w:rPr>
      </w:pPr>
      <w:r w:rsidRPr="000F7870">
        <w:rPr>
          <w:rFonts w:ascii="Garamond" w:eastAsia="DengXian" w:hAnsi="Garamond" w:cs="Times New Roman" w:hint="eastAsia"/>
          <w:kern w:val="0"/>
          <w:sz w:val="24"/>
          <w:szCs w:val="24"/>
          <w:lang w:eastAsia="zh-CN"/>
        </w:rPr>
        <w:t>当先知道无明等法是「缘起」。即如世尊说</w:t>
      </w:r>
      <w:r w:rsidRPr="000F7870">
        <w:rPr>
          <w:rFonts w:ascii="Garamond" w:eastAsia="DengXian" w:hAnsi="Garamond" w:cs="Times New Roman"/>
          <w:kern w:val="0"/>
          <w:sz w:val="24"/>
          <w:szCs w:val="24"/>
          <w:lang w:eastAsia="zh-CN"/>
        </w:rPr>
        <w:t xml:space="preserve"> [17-002] </w:t>
      </w:r>
      <w:r w:rsidRPr="000F7870">
        <w:rPr>
          <w:rFonts w:ascii="Garamond" w:eastAsia="DengXian" w:hAnsi="Garamond" w:cs="Times New Roman" w:hint="eastAsia"/>
          <w:kern w:val="0"/>
          <w:sz w:val="24"/>
          <w:szCs w:val="24"/>
          <w:lang w:eastAsia="zh-CN"/>
        </w:rPr>
        <w:t>：「诸比丘，什么是缘起？无明缘行、</w:t>
      </w:r>
      <w:r w:rsidRPr="000F7870">
        <w:rPr>
          <w:rFonts w:ascii="Garamond" w:eastAsia="DengXian" w:hAnsi="Garamond" w:cs="Times New Roman" w:hint="eastAsia"/>
          <w:kern w:val="0"/>
          <w:sz w:val="24"/>
          <w:szCs w:val="24"/>
          <w:lang w:eastAsia="zh-CN"/>
        </w:rPr>
        <w:lastRenderedPageBreak/>
        <w:t>行缘识、识缘名色、名色缘六处、六处缘触、触缘受、受缘爱、爱缘取、取缘有、有缘生、由生之缘而发生老、死、愁、悲、苦、忧、恼，如是这是一切苦蕴的集（生起）。诸比丘，是名缘起」</w:t>
      </w:r>
      <w:r w:rsidRPr="000F7870">
        <w:rPr>
          <w:rFonts w:ascii="Garamond" w:eastAsia="DengXian" w:hAnsi="Garamond" w:cs="Times New Roman"/>
          <w:kern w:val="0"/>
          <w:sz w:val="24"/>
          <w:szCs w:val="24"/>
          <w:lang w:eastAsia="zh-CN"/>
        </w:rPr>
        <w:t>(SN 12-1)</w:t>
      </w:r>
      <w:r w:rsidRPr="000F7870">
        <w:rPr>
          <w:rFonts w:ascii="Garamond" w:eastAsia="DengXian" w:hAnsi="Garamond" w:cs="Times New Roman" w:hint="eastAsia"/>
          <w:kern w:val="0"/>
          <w:sz w:val="24"/>
          <w:szCs w:val="24"/>
          <w:lang w:eastAsia="zh-CN"/>
        </w:rPr>
        <w:t>。其次当知老死等为「缘生法」即如世尊说</w:t>
      </w:r>
      <w:r w:rsidRPr="000F7870">
        <w:rPr>
          <w:rFonts w:ascii="Garamond" w:eastAsia="DengXian" w:hAnsi="Garamond" w:cs="Times New Roman"/>
          <w:kern w:val="0"/>
          <w:sz w:val="24"/>
          <w:szCs w:val="24"/>
          <w:lang w:eastAsia="zh-CN"/>
        </w:rPr>
        <w:t xml:space="preserve"> [17-003] </w:t>
      </w:r>
      <w:r w:rsidRPr="000F7870">
        <w:rPr>
          <w:rFonts w:ascii="Garamond" w:eastAsia="DengXian" w:hAnsi="Garamond" w:cs="Times New Roman" w:hint="eastAsia"/>
          <w:kern w:val="0"/>
          <w:sz w:val="24"/>
          <w:szCs w:val="24"/>
          <w:lang w:eastAsia="zh-CN"/>
        </w:rPr>
        <w:t>：「诸比丘，什么是缘生法？诸比丘，老死是无常、有为、缘生、尽法、衰法、离贪法、灭法。诸比丘，生</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乃至</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有、取、爱、受、触、六处、名色、识、行</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诸比丘，无明是无常、有为、缘生、尽法、衰法、离贪法、灭法。诸比丘，是名缘生法」</w:t>
      </w:r>
      <w:r w:rsidRPr="000F7870">
        <w:rPr>
          <w:rFonts w:ascii="Garamond" w:eastAsia="DengXian" w:hAnsi="Garamond" w:cs="Times New Roman"/>
          <w:kern w:val="0"/>
          <w:sz w:val="24"/>
          <w:szCs w:val="24"/>
          <w:lang w:eastAsia="zh-CN"/>
        </w:rPr>
        <w:t>(SN 12-20)</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（清净道论－－第十七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说慧地品</w:t>
      </w:r>
      <w:r w:rsidRPr="000F7870">
        <w:rPr>
          <w:rFonts w:ascii="Garamond" w:eastAsia="DengXian" w:hAnsi="Garamond" w:cs="Times New Roman" w:hint="eastAsia"/>
          <w:kern w:val="0"/>
          <w:sz w:val="24"/>
          <w:szCs w:val="24"/>
          <w:lang w:eastAsia="zh-CN"/>
        </w:rPr>
        <w:t xml:space="preserve"> </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hint="eastAsia"/>
          <w:kern w:val="0"/>
          <w:sz w:val="24"/>
          <w:szCs w:val="24"/>
          <w:lang w:eastAsia="zh-CN"/>
        </w:rPr>
        <w:t xml:space="preserve"> </w:t>
      </w:r>
      <w:r w:rsidRPr="000F7870">
        <w:rPr>
          <w:rFonts w:ascii="Garamond" w:eastAsia="DengXian" w:hAnsi="Garamond" w:cs="Times New Roman" w:hint="eastAsia"/>
          <w:kern w:val="0"/>
          <w:sz w:val="24"/>
          <w:szCs w:val="24"/>
          <w:lang w:eastAsia="zh-CN"/>
        </w:rPr>
        <w:t>慧地之六－－释缘起</w:t>
      </w:r>
      <w:r w:rsidRPr="000F7870">
        <w:rPr>
          <w:rFonts w:ascii="Garamond" w:eastAsia="DengXian" w:hAnsi="Garamond" w:cs="Times New Roman"/>
          <w:kern w:val="0"/>
          <w:sz w:val="24"/>
          <w:szCs w:val="24"/>
          <w:lang w:eastAsia="zh-CN"/>
        </w:rPr>
        <w:t xml:space="preserve"> </w:t>
      </w:r>
      <w:hyperlink r:id="rId887" w:history="1">
        <w:r w:rsidRPr="000F7870">
          <w:rPr>
            <w:rFonts w:ascii="Garamond" w:eastAsia="DengXian" w:hAnsi="Garamond" w:cs="Times New Roman"/>
            <w:color w:val="0000FF"/>
            <w:kern w:val="0"/>
            <w:sz w:val="24"/>
            <w:szCs w:val="24"/>
            <w:u w:val="single"/>
            <w:lang w:eastAsia="zh-CN"/>
          </w:rPr>
          <w:t>http://nanda.online-dhamma.net/anya/visuddhimagga/visuddhimagga-chap17/</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34EB869E" w14:textId="36333FE7"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148)</w:t>
      </w:r>
    </w:p>
    <w:p w14:paraId="4A983C0E" w14:textId="77777777" w:rsidR="003042B9" w:rsidRDefault="003042B9">
      <w:pPr>
        <w:pStyle w:val="Footnoteuser"/>
        <w:spacing w:before="120" w:after="120"/>
        <w:jc w:val="both"/>
        <w:rPr>
          <w:rFonts w:ascii="Garamond" w:eastAsia="細明體" w:hAnsi="Garamond"/>
          <w:sz w:val="24"/>
          <w:szCs w:val="24"/>
        </w:rPr>
      </w:pPr>
    </w:p>
    <w:p w14:paraId="4D44CB10" w14:textId="77777777" w:rsidR="003042B9" w:rsidRDefault="003042B9">
      <w:pPr>
        <w:pStyle w:val="Footnoteuser"/>
        <w:spacing w:before="120" w:after="120"/>
        <w:jc w:val="both"/>
        <w:rPr>
          <w:rFonts w:ascii="Garamond" w:eastAsia="細明體" w:hAnsi="Garamond"/>
          <w:sz w:val="24"/>
          <w:szCs w:val="24"/>
        </w:rPr>
      </w:pPr>
    </w:p>
    <w:p w14:paraId="632F06D1" w14:textId="0255F970" w:rsidR="003042B9" w:rsidRDefault="000F7870">
      <w:pPr>
        <w:pStyle w:val="Standarduser"/>
        <w:widowControl/>
        <w:spacing w:before="280" w:after="280"/>
        <w:jc w:val="center"/>
        <w:outlineLvl w:val="2"/>
        <w:rPr>
          <w:rFonts w:ascii="Garamond" w:eastAsia="標楷體" w:hAnsi="Garamond" w:cs="Times New Roman"/>
          <w:b/>
          <w:bCs/>
          <w:kern w:val="0"/>
          <w:sz w:val="32"/>
          <w:szCs w:val="32"/>
        </w:rPr>
      </w:pPr>
      <w:bookmarkStart w:id="147" w:name="_Toc81578449"/>
      <w:r w:rsidRPr="000F7870">
        <w:rPr>
          <w:rFonts w:ascii="Garamond" w:eastAsia="DengXian" w:hAnsi="Garamond" w:cs="Times New Roman" w:hint="eastAsia"/>
          <w:b/>
          <w:bCs/>
          <w:kern w:val="0"/>
          <w:sz w:val="32"/>
          <w:szCs w:val="32"/>
          <w:lang w:eastAsia="zh-CN"/>
        </w:rPr>
        <w:t>阿育王刻文</w:t>
      </w:r>
      <w:r w:rsidRPr="000F7870">
        <w:rPr>
          <w:rFonts w:ascii="Garamond" w:eastAsia="DengXian" w:hAnsi="Garamond" w:cs="Times New Roman"/>
          <w:b/>
          <w:bCs/>
          <w:kern w:val="0"/>
          <w:sz w:val="32"/>
          <w:szCs w:val="32"/>
          <w:lang w:eastAsia="zh-CN"/>
        </w:rPr>
        <w:t>(</w:t>
      </w:r>
      <w:r w:rsidRPr="000F7870">
        <w:rPr>
          <w:rFonts w:ascii="Garamond" w:eastAsia="DengXian" w:hAnsi="Garamond" w:cs="Times New Roman" w:hint="eastAsia"/>
          <w:b/>
          <w:bCs/>
          <w:kern w:val="0"/>
          <w:sz w:val="32"/>
          <w:szCs w:val="32"/>
          <w:lang w:eastAsia="zh-CN"/>
        </w:rPr>
        <w:t>摩崖法敕</w:t>
      </w:r>
      <w:r w:rsidRPr="000F7870">
        <w:rPr>
          <w:rFonts w:ascii="Garamond" w:eastAsia="DengXian" w:hAnsi="Garamond" w:cs="Times New Roman"/>
          <w:b/>
          <w:bCs/>
          <w:kern w:val="0"/>
          <w:sz w:val="32"/>
          <w:szCs w:val="32"/>
          <w:lang w:eastAsia="zh-CN"/>
        </w:rPr>
        <w:t>)Dhamma-</w:t>
      </w:r>
      <w:proofErr w:type="spellStart"/>
      <w:r w:rsidRPr="000F7870">
        <w:rPr>
          <w:rFonts w:ascii="Garamond" w:eastAsia="DengXian" w:hAnsi="Garamond" w:cs="Times New Roman"/>
          <w:b/>
          <w:bCs/>
          <w:kern w:val="0"/>
          <w:sz w:val="32"/>
          <w:szCs w:val="32"/>
          <w:lang w:eastAsia="zh-CN"/>
        </w:rPr>
        <w:t>lipi</w:t>
      </w:r>
      <w:bookmarkEnd w:id="147"/>
      <w:proofErr w:type="spellEnd"/>
    </w:p>
    <w:p w14:paraId="1E25703F" w14:textId="68506368" w:rsidR="003042B9" w:rsidRDefault="000F7870">
      <w:pPr>
        <w:pStyle w:val="Standarduser"/>
        <w:widowControl/>
        <w:spacing w:before="280" w:after="280"/>
        <w:outlineLvl w:val="3"/>
        <w:rPr>
          <w:rFonts w:ascii="Garamond" w:eastAsia="標楷體" w:hAnsi="Garamond" w:cs="Times New Roman"/>
          <w:b/>
          <w:bCs/>
          <w:kern w:val="0"/>
          <w:sz w:val="32"/>
          <w:szCs w:val="32"/>
        </w:rPr>
      </w:pPr>
      <w:r w:rsidRPr="000F7870">
        <w:rPr>
          <w:rFonts w:ascii="Garamond" w:eastAsia="DengXian" w:hAnsi="Garamond" w:cs="Times New Roman" w:hint="eastAsia"/>
          <w:b/>
          <w:bCs/>
          <w:kern w:val="0"/>
          <w:sz w:val="32"/>
          <w:szCs w:val="32"/>
          <w:lang w:eastAsia="zh-CN"/>
        </w:rPr>
        <w:t>阿育王石诰第十二篇</w:t>
      </w:r>
    </w:p>
    <w:p w14:paraId="1D4FDF14" w14:textId="77777777" w:rsidR="003042B9" w:rsidRDefault="003042B9">
      <w:pPr>
        <w:pStyle w:val="Standarduser"/>
        <w:widowControl/>
        <w:spacing w:before="120" w:after="120"/>
        <w:jc w:val="both"/>
        <w:rPr>
          <w:rFonts w:ascii="Garamond" w:eastAsia="細明體" w:hAnsi="Garamond" w:cs="Times New Roman"/>
          <w:kern w:val="0"/>
          <w:szCs w:val="24"/>
        </w:rPr>
      </w:pPr>
    </w:p>
    <w:p w14:paraId="1C2DD2F7" w14:textId="4A02BBD5"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《阿育王刻文》卷</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：「天爱喜见王，以布施又为种种之崇敬（</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），崇敬在家者出家者（</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）之一切宗派。然，天爱思惟：一于一切宗派之本质得显示增长（</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），如是布施或崇敬不存在于〔世〕。此本质之增长虽由多种〔之方法而起〕，他方面，其根本是语言之制御（</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），〔即〕于不当之机会，专赞扬自己之宗派（</w:t>
      </w:r>
      <w:r w:rsidRPr="000F7870">
        <w:rPr>
          <w:rFonts w:ascii="Garamond" w:eastAsia="DengXian" w:hAnsi="Garamond" w:cs="Times New Roman"/>
          <w:kern w:val="0"/>
          <w:szCs w:val="24"/>
          <w:lang w:eastAsia="zh-CN"/>
        </w:rPr>
        <w:t>5</w:t>
      </w:r>
      <w:r w:rsidRPr="000F7870">
        <w:rPr>
          <w:rFonts w:ascii="Garamond" w:eastAsia="DengXian" w:hAnsi="Garamond" w:cs="Times New Roman" w:hint="eastAsia"/>
          <w:kern w:val="0"/>
          <w:szCs w:val="24"/>
          <w:lang w:eastAsia="zh-CN"/>
        </w:rPr>
        <w:t>），又不难驳他之宗派，或者于各各之机会应于稳和（</w:t>
      </w:r>
      <w:r w:rsidRPr="000F7870">
        <w:rPr>
          <w:rFonts w:ascii="Garamond" w:eastAsia="DengXian" w:hAnsi="Garamond" w:cs="Times New Roman"/>
          <w:kern w:val="0"/>
          <w:szCs w:val="24"/>
          <w:lang w:eastAsia="zh-CN"/>
        </w:rPr>
        <w:t>6</w:t>
      </w:r>
      <w:r w:rsidRPr="000F7870">
        <w:rPr>
          <w:rFonts w:ascii="Garamond" w:eastAsia="DengXian" w:hAnsi="Garamond" w:cs="Times New Roman" w:hint="eastAsia"/>
          <w:kern w:val="0"/>
          <w:szCs w:val="24"/>
          <w:lang w:eastAsia="zh-CN"/>
        </w:rPr>
        <w:t>）。然，才能〔各自〕由各各之方法当崇敬他之宗派。若确实互相如是为者，不仅增长自之宗派他之宗派亦助长也。不如是为者以损自之宗派，同时亦害他之宗派。不管如何，凡对自之宗派之诚信，而念：「愿辉耀自己之宗派」，唯赞扬自己之宗派，或难驳他之宗派者，如是为却更强力地害了自己之宗派（</w:t>
      </w:r>
      <w:r w:rsidRPr="000F7870">
        <w:rPr>
          <w:rFonts w:ascii="Garamond" w:eastAsia="DengXian" w:hAnsi="Garamond" w:cs="Times New Roman"/>
          <w:kern w:val="0"/>
          <w:szCs w:val="24"/>
          <w:lang w:eastAsia="zh-CN"/>
        </w:rPr>
        <w:t>7</w:t>
      </w:r>
      <w:r w:rsidRPr="000F7870">
        <w:rPr>
          <w:rFonts w:ascii="Garamond" w:eastAsia="DengXian" w:hAnsi="Garamond" w:cs="Times New Roman" w:hint="eastAsia"/>
          <w:kern w:val="0"/>
          <w:szCs w:val="24"/>
          <w:lang w:eastAsia="zh-CN"/>
        </w:rPr>
        <w:t>）。故专互为听法，为敬信此而一致和合为（</w:t>
      </w:r>
      <w:r w:rsidRPr="000F7870">
        <w:rPr>
          <w:rFonts w:ascii="Garamond" w:eastAsia="DengXian" w:hAnsi="Garamond" w:cs="Times New Roman"/>
          <w:kern w:val="0"/>
          <w:szCs w:val="24"/>
          <w:lang w:eastAsia="zh-CN"/>
        </w:rPr>
        <w:t>8</w:t>
      </w:r>
      <w:r w:rsidRPr="000F7870">
        <w:rPr>
          <w:rFonts w:ascii="Garamond" w:eastAsia="DengXian" w:hAnsi="Garamond" w:cs="Times New Roman" w:hint="eastAsia"/>
          <w:kern w:val="0"/>
          <w:szCs w:val="24"/>
          <w:lang w:eastAsia="zh-CN"/>
        </w:rPr>
        <w:t>）善。然，天爱如是所希望，一于一切之宗派，应多闻其教之善（</w:t>
      </w:r>
      <w:r w:rsidRPr="000F7870">
        <w:rPr>
          <w:rFonts w:ascii="Garamond" w:eastAsia="DengXian" w:hAnsi="Garamond" w:cs="Times New Roman"/>
          <w:kern w:val="0"/>
          <w:szCs w:val="24"/>
          <w:lang w:eastAsia="zh-CN"/>
        </w:rPr>
        <w:t>9</w:t>
      </w:r>
      <w:r w:rsidRPr="000F7870">
        <w:rPr>
          <w:rFonts w:ascii="Garamond" w:eastAsia="DengXian" w:hAnsi="Garamond" w:cs="Times New Roman" w:hint="eastAsia"/>
          <w:kern w:val="0"/>
          <w:szCs w:val="24"/>
          <w:lang w:eastAsia="zh-CN"/>
        </w:rPr>
        <w:t>）。故信仰各各之宗派者，不得不如下告之，〔即〕天爱思惟，如得专示一切宗派本质之增长，如此布施，或崇教不存于〔世〕。而为如是事，多为法大官、监妇大官、饲兽苑官并（</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）其他一部属（</w:t>
      </w:r>
      <w:r w:rsidRPr="000F7870">
        <w:rPr>
          <w:rFonts w:ascii="Garamond" w:eastAsia="DengXian" w:hAnsi="Garamond" w:cs="Times New Roman"/>
          <w:kern w:val="0"/>
          <w:szCs w:val="24"/>
          <w:lang w:eastAsia="zh-CN"/>
        </w:rPr>
        <w:t>11</w:t>
      </w:r>
      <w:r w:rsidRPr="000F7870">
        <w:rPr>
          <w:rFonts w:ascii="Garamond" w:eastAsia="DengXian" w:hAnsi="Garamond" w:cs="Times New Roman" w:hint="eastAsia"/>
          <w:kern w:val="0"/>
          <w:szCs w:val="24"/>
          <w:lang w:eastAsia="zh-CN"/>
        </w:rPr>
        <w:t>）之有司所鞅掌之事。此结果即各宗派自之增长，又有法之光辉。」</w:t>
      </w:r>
      <w:r w:rsidRPr="000F7870">
        <w:rPr>
          <w:rFonts w:ascii="Garamond" w:eastAsia="DengXian" w:hAnsi="Garamond" w:cs="Times New Roman"/>
          <w:kern w:val="0"/>
          <w:szCs w:val="24"/>
          <w:lang w:eastAsia="zh-CN"/>
        </w:rPr>
        <w:t xml:space="preserve">(CBETA, </w:t>
      </w:r>
      <w:hyperlink r:id="rId888" w:history="1">
        <w:r w:rsidRPr="000F7870">
          <w:rPr>
            <w:rFonts w:ascii="Garamond" w:eastAsia="DengXian" w:hAnsi="Garamond" w:cs="Times New Roman"/>
            <w:color w:val="0000FF"/>
            <w:kern w:val="0"/>
            <w:szCs w:val="24"/>
            <w:u w:val="single"/>
            <w:lang w:eastAsia="zh-CN"/>
          </w:rPr>
          <w:t>N70, no. 38, p. 220, a13-p. 221, a11 //</w:t>
        </w:r>
      </w:hyperlink>
      <w:r w:rsidRPr="000F7870">
        <w:rPr>
          <w:rFonts w:ascii="Garamond" w:eastAsia="DengXian" w:hAnsi="Garamond" w:cs="Times New Roman"/>
          <w:kern w:val="0"/>
          <w:szCs w:val="24"/>
          <w:lang w:eastAsia="zh-CN"/>
        </w:rPr>
        <w:t xml:space="preserve"> </w:t>
      </w:r>
      <w:hyperlink r:id="rId889" w:history="1">
        <w:r w:rsidRPr="000F7870">
          <w:rPr>
            <w:rStyle w:val="Internetlink"/>
            <w:rFonts w:ascii="Garamond" w:eastAsia="DengXian" w:hAnsi="Garamond" w:cs="Times New Roman"/>
            <w:kern w:val="0"/>
            <w:szCs w:val="24"/>
            <w:lang w:eastAsia="zh-CN"/>
          </w:rPr>
          <w:t>http://tripitaka.cbeta.org/N70,no.38,p.220,a13</w:t>
        </w:r>
      </w:hyperlink>
      <w:r w:rsidRPr="000F7870">
        <w:rPr>
          <w:rFonts w:ascii="Garamond" w:eastAsia="DengXian" w:hAnsi="Garamond" w:cs="Times New Roman"/>
          <w:kern w:val="0"/>
          <w:szCs w:val="24"/>
          <w:lang w:eastAsia="zh-CN"/>
        </w:rPr>
        <w:t xml:space="preserve"> )</w:t>
      </w:r>
    </w:p>
    <w:p w14:paraId="25031943" w14:textId="65C28F93"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）崇敬</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pujā</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K</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puja</w:t>
      </w:r>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Sh</w:t>
      </w:r>
      <w:proofErr w:type="spellEnd"/>
      <w:r w:rsidRPr="000F7870">
        <w:rPr>
          <w:rFonts w:ascii="Garamond" w:eastAsia="DengXian" w:hAnsi="Garamond" w:cs="Times New Roman"/>
          <w:kern w:val="0"/>
          <w:szCs w:val="24"/>
          <w:lang w:eastAsia="zh-CN"/>
        </w:rPr>
        <w:t>, M</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pūjā</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G</w:t>
      </w:r>
      <w:r w:rsidRPr="000F7870">
        <w:rPr>
          <w:rFonts w:ascii="Garamond" w:eastAsia="DengXian" w:hAnsi="Garamond" w:cs="Times New Roman" w:hint="eastAsia"/>
          <w:kern w:val="0"/>
          <w:szCs w:val="24"/>
          <w:lang w:eastAsia="zh-CN"/>
        </w:rPr>
        <w:t>）。此字用于礼拜、供养之意，现今亦用于祭礼之意思。于此与布施并用故亦为崇敬方法之意思。</w:t>
      </w:r>
      <w:r w:rsidRPr="000F7870">
        <w:rPr>
          <w:rFonts w:ascii="Garamond" w:eastAsia="DengXian" w:hAnsi="Garamond" w:cs="Times New Roman"/>
          <w:kern w:val="0"/>
          <w:szCs w:val="24"/>
          <w:lang w:eastAsia="zh-CN"/>
        </w:rPr>
        <w:t xml:space="preserve">G </w:t>
      </w:r>
      <w:r w:rsidRPr="000F7870">
        <w:rPr>
          <w:rFonts w:ascii="Garamond" w:eastAsia="DengXian" w:hAnsi="Garamond" w:cs="Times New Roman" w:hint="eastAsia"/>
          <w:kern w:val="0"/>
          <w:szCs w:val="24"/>
          <w:lang w:eastAsia="zh-CN"/>
        </w:rPr>
        <w:t>崇敬一切之宗派，又与布施种种之崇敬为崇敬彼等。</w:t>
      </w:r>
    </w:p>
    <w:p w14:paraId="02ECD66B" w14:textId="5AB2934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）出家者</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pavajita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K, G</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pravajita</w:t>
      </w:r>
      <w:proofErr w:type="spellEnd"/>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Sh</w:t>
      </w:r>
      <w:proofErr w:type="spellEnd"/>
      <w:r w:rsidRPr="000F7870">
        <w:rPr>
          <w:rFonts w:ascii="Garamond" w:eastAsia="DengXian" w:hAnsi="Garamond" w:cs="Times New Roman"/>
          <w:kern w:val="0"/>
          <w:szCs w:val="24"/>
          <w:lang w:eastAsia="zh-CN"/>
        </w:rPr>
        <w:t>, M</w:t>
      </w:r>
      <w:r w:rsidRPr="000F7870">
        <w:rPr>
          <w:rFonts w:ascii="Garamond" w:eastAsia="DengXian" w:hAnsi="Garamond" w:cs="Times New Roman" w:hint="eastAsia"/>
          <w:kern w:val="0"/>
          <w:szCs w:val="24"/>
          <w:lang w:eastAsia="zh-CN"/>
        </w:rPr>
        <w:t>），在家者</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gahatha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K</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grahatha</w:t>
      </w:r>
      <w:proofErr w:type="spellEnd"/>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Sh</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gehatha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M</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gharasta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G</w:t>
      </w:r>
      <w:r w:rsidRPr="000F7870">
        <w:rPr>
          <w:rFonts w:ascii="Garamond" w:eastAsia="DengXian" w:hAnsi="Garamond" w:cs="Times New Roman" w:hint="eastAsia"/>
          <w:kern w:val="0"/>
          <w:szCs w:val="24"/>
          <w:lang w:eastAsia="zh-CN"/>
        </w:rPr>
        <w:t>）。</w:t>
      </w:r>
    </w:p>
    <w:p w14:paraId="52EA6764" w14:textId="5BF3250A"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）于一切宗派之本质增长云云一句虽存后文，此译与他学者之译少有不同。此之意思是布施或由崇敬而得起本质增长，如是解为布施或崇敬，应是正当。本质增长</w:t>
      </w:r>
      <w:r w:rsidRPr="000F7870">
        <w:rPr>
          <w:rFonts w:ascii="Garamond" w:eastAsia="DengXian" w:hAnsi="Garamond" w:cs="Times New Roman"/>
          <w:kern w:val="0"/>
          <w:szCs w:val="24"/>
          <w:lang w:eastAsia="zh-CN"/>
        </w:rPr>
        <w:t xml:space="preserve"> </w:t>
      </w:r>
      <w:proofErr w:type="spellStart"/>
      <w:r>
        <w:rPr>
          <w:rFonts w:ascii="Garamond" w:eastAsia="細明體" w:hAnsi="Garamond" w:cs="Calibri"/>
          <w:kern w:val="0"/>
          <w:szCs w:val="24"/>
          <w:lang w:eastAsia="zh-CN"/>
        </w:rPr>
        <w:t>ś</w:t>
      </w:r>
      <w:r w:rsidRPr="000F7870">
        <w:rPr>
          <w:rFonts w:ascii="Garamond" w:eastAsia="DengXian" w:hAnsi="Garamond" w:cs="Times New Roman"/>
          <w:kern w:val="0"/>
          <w:szCs w:val="24"/>
          <w:lang w:eastAsia="zh-CN"/>
        </w:rPr>
        <w:t>al</w:t>
      </w:r>
      <w:r w:rsidRPr="000F7870">
        <w:rPr>
          <w:rFonts w:ascii="Garamond" w:eastAsia="DengXian" w:hAnsi="Garamond" w:cs="細明體"/>
          <w:kern w:val="0"/>
          <w:szCs w:val="24"/>
          <w:lang w:eastAsia="zh-CN"/>
        </w:rPr>
        <w:t>ā</w:t>
      </w:r>
      <w:r w:rsidRPr="000F7870">
        <w:rPr>
          <w:rFonts w:ascii="Garamond" w:eastAsia="DengXian" w:hAnsi="Garamond" w:cs="Times New Roman"/>
          <w:kern w:val="0"/>
          <w:szCs w:val="24"/>
          <w:lang w:eastAsia="zh-CN"/>
        </w:rPr>
        <w:t>-va</w:t>
      </w:r>
      <w:r>
        <w:rPr>
          <w:rFonts w:ascii="Cambria" w:eastAsia="細明體" w:hAnsi="Cambria" w:cs="Cambria"/>
          <w:kern w:val="0"/>
          <w:szCs w:val="24"/>
          <w:lang w:eastAsia="zh-CN"/>
        </w:rPr>
        <w:t>ḍ</w:t>
      </w:r>
      <w:r w:rsidRPr="000F7870">
        <w:rPr>
          <w:rFonts w:ascii="Garamond" w:eastAsia="DengXian" w:hAnsi="Garamond" w:cs="Times New Roman"/>
          <w:kern w:val="0"/>
          <w:szCs w:val="24"/>
          <w:lang w:eastAsia="zh-CN"/>
        </w:rPr>
        <w:t>hi</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K</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sala-va</w:t>
      </w:r>
      <w:r>
        <w:rPr>
          <w:rFonts w:ascii="Cambria" w:eastAsia="細明體" w:hAnsi="Cambria" w:cs="Cambria"/>
          <w:kern w:val="0"/>
          <w:szCs w:val="24"/>
          <w:lang w:eastAsia="zh-CN"/>
        </w:rPr>
        <w:t>ḍ</w:t>
      </w:r>
      <w:r w:rsidRPr="000F7870">
        <w:rPr>
          <w:rFonts w:ascii="Garamond" w:eastAsia="DengXian" w:hAnsi="Garamond" w:cs="Times New Roman"/>
          <w:kern w:val="0"/>
          <w:szCs w:val="24"/>
          <w:lang w:eastAsia="zh-CN"/>
        </w:rPr>
        <w:t>hi</w:t>
      </w:r>
      <w:proofErr w:type="spellEnd"/>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Sh</w:t>
      </w:r>
      <w:proofErr w:type="spellEnd"/>
      <w:r w:rsidRPr="000F7870">
        <w:rPr>
          <w:rFonts w:ascii="Garamond" w:eastAsia="DengXian" w:hAnsi="Garamond" w:cs="Times New Roman"/>
          <w:kern w:val="0"/>
          <w:szCs w:val="24"/>
          <w:lang w:eastAsia="zh-CN"/>
        </w:rPr>
        <w:t>, M</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sāra-va</w:t>
      </w:r>
      <w:r>
        <w:rPr>
          <w:rFonts w:ascii="Cambria" w:eastAsia="細明體" w:hAnsi="Cambria" w:cs="Cambria"/>
          <w:kern w:val="0"/>
          <w:szCs w:val="24"/>
          <w:lang w:eastAsia="zh-CN"/>
        </w:rPr>
        <w:t>ḍ</w:t>
      </w:r>
      <w:r w:rsidRPr="000F7870">
        <w:rPr>
          <w:rFonts w:ascii="Garamond" w:eastAsia="DengXian" w:hAnsi="Garamond" w:cs="Times New Roman"/>
          <w:kern w:val="0"/>
          <w:szCs w:val="24"/>
          <w:lang w:eastAsia="zh-CN"/>
        </w:rPr>
        <w:t>hī</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G</w:t>
      </w:r>
      <w:r w:rsidRPr="000F7870">
        <w:rPr>
          <w:rFonts w:ascii="Garamond" w:eastAsia="DengXian" w:hAnsi="Garamond" w:cs="Times New Roman" w:hint="eastAsia"/>
          <w:kern w:val="0"/>
          <w:szCs w:val="24"/>
          <w:lang w:eastAsia="zh-CN"/>
        </w:rPr>
        <w:t>）。</w:t>
      </w:r>
    </w:p>
    <w:p w14:paraId="058D3ABB" w14:textId="32B43C6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）语言之制御</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vaca-guti</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K, </w:t>
      </w:r>
      <w:proofErr w:type="spellStart"/>
      <w:r w:rsidRPr="000F7870">
        <w:rPr>
          <w:rFonts w:ascii="Garamond" w:eastAsia="DengXian" w:hAnsi="Garamond" w:cs="Times New Roman"/>
          <w:kern w:val="0"/>
          <w:szCs w:val="24"/>
          <w:lang w:eastAsia="zh-CN"/>
        </w:rPr>
        <w:t>Sh</w:t>
      </w:r>
      <w:proofErr w:type="spellEnd"/>
      <w:r w:rsidRPr="000F7870">
        <w:rPr>
          <w:rFonts w:ascii="Garamond" w:eastAsia="DengXian" w:hAnsi="Garamond" w:cs="Times New Roman"/>
          <w:kern w:val="0"/>
          <w:szCs w:val="24"/>
          <w:lang w:eastAsia="zh-CN"/>
        </w:rPr>
        <w:t>, M</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vaci-gutī</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G</w:t>
      </w:r>
      <w:r w:rsidRPr="000F7870">
        <w:rPr>
          <w:rFonts w:ascii="Garamond" w:eastAsia="DengXian" w:hAnsi="Garamond" w:cs="Times New Roman" w:hint="eastAsia"/>
          <w:kern w:val="0"/>
          <w:szCs w:val="24"/>
          <w:lang w:eastAsia="zh-CN"/>
        </w:rPr>
        <w:t>）。</w:t>
      </w:r>
    </w:p>
    <w:p w14:paraId="1612C26C" w14:textId="3BE379FD"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lastRenderedPageBreak/>
        <w:t>（</w:t>
      </w:r>
      <w:r w:rsidRPr="000F7870">
        <w:rPr>
          <w:rFonts w:ascii="Garamond" w:eastAsia="DengXian" w:hAnsi="Garamond" w:cs="Times New Roman"/>
          <w:kern w:val="0"/>
          <w:szCs w:val="24"/>
          <w:lang w:eastAsia="zh-CN"/>
        </w:rPr>
        <w:t>5</w:t>
      </w:r>
      <w:r w:rsidRPr="000F7870">
        <w:rPr>
          <w:rFonts w:ascii="Garamond" w:eastAsia="DengXian" w:hAnsi="Garamond" w:cs="Times New Roman" w:hint="eastAsia"/>
          <w:kern w:val="0"/>
          <w:szCs w:val="24"/>
          <w:lang w:eastAsia="zh-CN"/>
        </w:rPr>
        <w:t>）赞扬自之宗派</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ata-pa</w:t>
      </w:r>
      <w:r>
        <w:rPr>
          <w:rFonts w:ascii="Garamond" w:eastAsia="細明體" w:hAnsi="Garamond" w:cs="Calibri"/>
          <w:kern w:val="0"/>
          <w:szCs w:val="24"/>
          <w:lang w:eastAsia="zh-CN"/>
        </w:rPr>
        <w:t>ś</w:t>
      </w:r>
      <w:r w:rsidRPr="000F7870">
        <w:rPr>
          <w:rFonts w:ascii="Garamond" w:eastAsia="DengXian" w:hAnsi="Garamond" w:cs="Times New Roman"/>
          <w:kern w:val="0"/>
          <w:szCs w:val="24"/>
          <w:lang w:eastAsia="zh-CN"/>
        </w:rPr>
        <w:t>ada-v</w:t>
      </w:r>
      <w:r w:rsidRPr="000F7870">
        <w:rPr>
          <w:rFonts w:ascii="Garamond" w:eastAsia="DengXian" w:hAnsi="Garamond" w:cs="細明體"/>
          <w:kern w:val="0"/>
          <w:szCs w:val="24"/>
          <w:lang w:eastAsia="zh-CN"/>
        </w:rPr>
        <w:t>ā</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pujā</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K, </w:t>
      </w:r>
      <w:proofErr w:type="spellStart"/>
      <w:r w:rsidRPr="000F7870">
        <w:rPr>
          <w:rFonts w:ascii="Garamond" w:eastAsia="DengXian" w:hAnsi="Garamond" w:cs="Times New Roman"/>
          <w:kern w:val="0"/>
          <w:szCs w:val="24"/>
          <w:lang w:eastAsia="zh-CN"/>
        </w:rPr>
        <w:t>vā</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不用）</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ata</w:t>
      </w:r>
      <w:proofErr w:type="spellEnd"/>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pra</w:t>
      </w:r>
      <w:r>
        <w:rPr>
          <w:rFonts w:ascii="Cambria" w:eastAsia="細明體" w:hAnsi="Cambria" w:cs="Cambria"/>
          <w:kern w:val="0"/>
          <w:szCs w:val="24"/>
          <w:lang w:eastAsia="zh-CN"/>
        </w:rPr>
        <w:t>ṣ</w:t>
      </w:r>
      <w:r w:rsidRPr="000F7870">
        <w:rPr>
          <w:rFonts w:ascii="Garamond" w:eastAsia="DengXian" w:hAnsi="Garamond" w:cs="Times New Roman"/>
          <w:kern w:val="0"/>
          <w:szCs w:val="24"/>
          <w:lang w:eastAsia="zh-CN"/>
        </w:rPr>
        <w:t>a</w:t>
      </w:r>
      <w:r>
        <w:rPr>
          <w:rFonts w:ascii="Cambria" w:eastAsia="細明體" w:hAnsi="Cambria" w:cs="Cambria"/>
          <w:kern w:val="0"/>
          <w:szCs w:val="24"/>
          <w:lang w:eastAsia="zh-CN"/>
        </w:rPr>
        <w:t>ṁḍ</w:t>
      </w:r>
      <w:r w:rsidRPr="000F7870">
        <w:rPr>
          <w:rFonts w:ascii="Garamond" w:eastAsia="DengXian" w:hAnsi="Garamond" w:cs="Times New Roman"/>
          <w:kern w:val="0"/>
          <w:szCs w:val="24"/>
          <w:lang w:eastAsia="zh-CN"/>
        </w:rPr>
        <w:t>a</w:t>
      </w:r>
      <w:proofErr w:type="spellEnd"/>
      <w:r w:rsidRPr="000F7870">
        <w:rPr>
          <w:rFonts w:ascii="Garamond" w:eastAsia="DengXian" w:hAnsi="Garamond" w:cs="Times New Roman"/>
          <w:kern w:val="0"/>
          <w:szCs w:val="24"/>
          <w:lang w:eastAsia="zh-CN"/>
        </w:rPr>
        <w:t>-puja</w:t>
      </w:r>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Sh</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ata</w:t>
      </w:r>
      <w:proofErr w:type="spellEnd"/>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pra</w:t>
      </w:r>
      <w:r>
        <w:rPr>
          <w:rFonts w:ascii="Cambria" w:eastAsia="細明體" w:hAnsi="Cambria" w:cs="Cambria"/>
          <w:kern w:val="0"/>
          <w:szCs w:val="24"/>
          <w:lang w:eastAsia="zh-CN"/>
        </w:rPr>
        <w:t>ṣ</w:t>
      </w:r>
      <w:r w:rsidRPr="000F7870">
        <w:rPr>
          <w:rFonts w:ascii="Garamond" w:eastAsia="DengXian" w:hAnsi="Garamond" w:cs="Times New Roman"/>
          <w:kern w:val="0"/>
          <w:szCs w:val="24"/>
          <w:lang w:eastAsia="zh-CN"/>
        </w:rPr>
        <w:t>a</w:t>
      </w:r>
      <w:r>
        <w:rPr>
          <w:rFonts w:ascii="Cambria" w:eastAsia="細明體" w:hAnsi="Cambria" w:cs="Cambria"/>
          <w:kern w:val="0"/>
          <w:szCs w:val="24"/>
          <w:lang w:eastAsia="zh-CN"/>
        </w:rPr>
        <w:t>ḍ</w:t>
      </w:r>
      <w:r w:rsidRPr="000F7870">
        <w:rPr>
          <w:rFonts w:ascii="Garamond" w:eastAsia="DengXian" w:hAnsi="Garamond" w:cs="Times New Roman"/>
          <w:kern w:val="0"/>
          <w:szCs w:val="24"/>
          <w:lang w:eastAsia="zh-CN"/>
        </w:rPr>
        <w:t>a</w:t>
      </w:r>
      <w:proofErr w:type="spellEnd"/>
      <w:r w:rsidRPr="000F7870">
        <w:rPr>
          <w:rFonts w:ascii="Garamond" w:eastAsia="DengXian" w:hAnsi="Garamond" w:cs="Times New Roman"/>
          <w:kern w:val="0"/>
          <w:szCs w:val="24"/>
          <w:lang w:eastAsia="zh-CN"/>
        </w:rPr>
        <w:t>-puja</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M</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ātpa-pāsa</w:t>
      </w:r>
      <w:r>
        <w:rPr>
          <w:rFonts w:ascii="Cambria" w:eastAsia="細明體" w:hAnsi="Cambria" w:cs="Cambria"/>
          <w:kern w:val="0"/>
          <w:szCs w:val="24"/>
          <w:lang w:eastAsia="zh-CN"/>
        </w:rPr>
        <w:t>ṁḍ</w:t>
      </w:r>
      <w:r w:rsidRPr="000F7870">
        <w:rPr>
          <w:rFonts w:ascii="Garamond" w:eastAsia="DengXian" w:hAnsi="Garamond" w:cs="Times New Roman"/>
          <w:kern w:val="0"/>
          <w:szCs w:val="24"/>
          <w:lang w:eastAsia="zh-CN"/>
        </w:rPr>
        <w:t>a-pūjā</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G</w:t>
      </w:r>
      <w:r w:rsidRPr="000F7870">
        <w:rPr>
          <w:rFonts w:ascii="Garamond" w:eastAsia="DengXian" w:hAnsi="Garamond" w:cs="Times New Roman" w:hint="eastAsia"/>
          <w:kern w:val="0"/>
          <w:szCs w:val="24"/>
          <w:lang w:eastAsia="zh-CN"/>
        </w:rPr>
        <w:t>），赞扬与前之崇敬同一文字，不妨解为同一，为此语言之制御内容，此特译为赞扬。崇敬指以言语表示。</w:t>
      </w:r>
    </w:p>
    <w:p w14:paraId="68B95C55" w14:textId="150F719E"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6</w:t>
      </w:r>
      <w:r w:rsidRPr="000F7870">
        <w:rPr>
          <w:rFonts w:ascii="Garamond" w:eastAsia="DengXian" w:hAnsi="Garamond" w:cs="Times New Roman" w:hint="eastAsia"/>
          <w:kern w:val="0"/>
          <w:szCs w:val="24"/>
          <w:lang w:eastAsia="zh-CN"/>
        </w:rPr>
        <w:t>）稳和</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lahuka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K, </w:t>
      </w:r>
      <w:proofErr w:type="spellStart"/>
      <w:r w:rsidRPr="000F7870">
        <w:rPr>
          <w:rFonts w:ascii="Garamond" w:eastAsia="DengXian" w:hAnsi="Garamond" w:cs="Times New Roman"/>
          <w:kern w:val="0"/>
          <w:szCs w:val="24"/>
          <w:lang w:eastAsia="zh-CN"/>
        </w:rPr>
        <w:t>Sh</w:t>
      </w:r>
      <w:proofErr w:type="spellEnd"/>
      <w:r w:rsidRPr="000F7870">
        <w:rPr>
          <w:rFonts w:ascii="Garamond" w:eastAsia="DengXian" w:hAnsi="Garamond" w:cs="Times New Roman"/>
          <w:kern w:val="0"/>
          <w:szCs w:val="24"/>
          <w:lang w:eastAsia="zh-CN"/>
        </w:rPr>
        <w:t>, M, G</w:t>
      </w:r>
      <w:r w:rsidRPr="000F7870">
        <w:rPr>
          <w:rFonts w:ascii="Garamond" w:eastAsia="DengXian" w:hAnsi="Garamond" w:cs="Times New Roman" w:hint="eastAsia"/>
          <w:kern w:val="0"/>
          <w:szCs w:val="24"/>
          <w:lang w:eastAsia="zh-CN"/>
        </w:rPr>
        <w:t>）。</w:t>
      </w:r>
    </w:p>
    <w:p w14:paraId="2A182470" w14:textId="57EB75C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7</w:t>
      </w:r>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Sh</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如是为者却更强力地害自之崇派，却反复如是错误而为。</w:t>
      </w:r>
    </w:p>
    <w:p w14:paraId="7B3AA451" w14:textId="783BB714"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8</w:t>
      </w:r>
      <w:r w:rsidRPr="000F7870">
        <w:rPr>
          <w:rFonts w:ascii="Garamond" w:eastAsia="DengXian" w:hAnsi="Garamond" w:cs="Times New Roman" w:hint="eastAsia"/>
          <w:kern w:val="0"/>
          <w:szCs w:val="24"/>
          <w:lang w:eastAsia="zh-CN"/>
        </w:rPr>
        <w:t>）敬信译为柔顺，是同一语之动词形。一致和合</w:t>
      </w:r>
      <w:r w:rsidRPr="000F7870">
        <w:rPr>
          <w:rFonts w:ascii="Garamond" w:eastAsia="DengXian" w:hAnsi="Garamond" w:cs="Times New Roman"/>
          <w:kern w:val="0"/>
          <w:szCs w:val="24"/>
          <w:lang w:eastAsia="zh-CN"/>
        </w:rPr>
        <w:t xml:space="preserve"> </w:t>
      </w:r>
      <w:proofErr w:type="spellStart"/>
      <w:r>
        <w:rPr>
          <w:rFonts w:ascii="Cambria" w:eastAsia="細明體" w:hAnsi="Cambria" w:cs="Cambria"/>
          <w:kern w:val="0"/>
          <w:szCs w:val="24"/>
          <w:lang w:eastAsia="zh-CN"/>
        </w:rPr>
        <w:t>ṣ</w:t>
      </w:r>
      <w:r w:rsidRPr="000F7870">
        <w:rPr>
          <w:rFonts w:ascii="Garamond" w:eastAsia="DengXian" w:hAnsi="Garamond" w:cs="Times New Roman"/>
          <w:kern w:val="0"/>
          <w:szCs w:val="24"/>
          <w:lang w:eastAsia="zh-CN"/>
        </w:rPr>
        <w:t>mavāya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K</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sayama</w:t>
      </w:r>
      <w:proofErr w:type="spellEnd"/>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Sh</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samavaya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M</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samavāya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G</w:t>
      </w:r>
      <w:r w:rsidRPr="000F7870">
        <w:rPr>
          <w:rFonts w:ascii="Garamond" w:eastAsia="DengXian" w:hAnsi="Garamond" w:cs="Times New Roman" w:hint="eastAsia"/>
          <w:kern w:val="0"/>
          <w:szCs w:val="24"/>
          <w:lang w:eastAsia="zh-CN"/>
        </w:rPr>
        <w:t>）。</w:t>
      </w:r>
    </w:p>
    <w:p w14:paraId="13BEAA25" w14:textId="5BBCB93E"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9</w:t>
      </w:r>
      <w:r w:rsidRPr="000F7870">
        <w:rPr>
          <w:rFonts w:ascii="Garamond" w:eastAsia="DengXian" w:hAnsi="Garamond" w:cs="Times New Roman" w:hint="eastAsia"/>
          <w:kern w:val="0"/>
          <w:szCs w:val="24"/>
          <w:lang w:eastAsia="zh-CN"/>
        </w:rPr>
        <w:t>）多闻</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bahu</w:t>
      </w:r>
      <w:r>
        <w:rPr>
          <w:rFonts w:ascii="Cambria" w:eastAsia="細明體" w:hAnsi="Cambria" w:cs="Cambria"/>
          <w:kern w:val="0"/>
          <w:szCs w:val="24"/>
          <w:lang w:eastAsia="zh-CN"/>
        </w:rPr>
        <w:t>ṣ</w:t>
      </w:r>
      <w:r w:rsidRPr="000F7870">
        <w:rPr>
          <w:rFonts w:ascii="Garamond" w:eastAsia="DengXian" w:hAnsi="Garamond" w:cs="Times New Roman"/>
          <w:kern w:val="0"/>
          <w:szCs w:val="24"/>
          <w:lang w:eastAsia="zh-CN"/>
        </w:rPr>
        <w:t>uta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K</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bahu</w:t>
      </w:r>
      <w:r>
        <w:rPr>
          <w:rFonts w:ascii="Garamond" w:eastAsia="細明體" w:hAnsi="Garamond" w:cs="Calibri"/>
          <w:kern w:val="0"/>
          <w:szCs w:val="24"/>
          <w:lang w:eastAsia="zh-CN"/>
        </w:rPr>
        <w:t>ś</w:t>
      </w:r>
      <w:r w:rsidRPr="000F7870">
        <w:rPr>
          <w:rFonts w:ascii="Garamond" w:eastAsia="DengXian" w:hAnsi="Garamond" w:cs="Times New Roman"/>
          <w:kern w:val="0"/>
          <w:szCs w:val="24"/>
          <w:lang w:eastAsia="zh-CN"/>
        </w:rPr>
        <w:t>ruta</w:t>
      </w:r>
      <w:proofErr w:type="spellEnd"/>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Sh</w:t>
      </w:r>
      <w:proofErr w:type="spellEnd"/>
      <w:r w:rsidRPr="000F7870">
        <w:rPr>
          <w:rFonts w:ascii="Garamond" w:eastAsia="DengXian" w:hAnsi="Garamond" w:cs="Times New Roman"/>
          <w:kern w:val="0"/>
          <w:szCs w:val="24"/>
          <w:lang w:eastAsia="zh-CN"/>
        </w:rPr>
        <w:t>, M</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bahusrutā</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G</w:t>
      </w:r>
      <w:r w:rsidRPr="000F7870">
        <w:rPr>
          <w:rFonts w:ascii="Garamond" w:eastAsia="DengXian" w:hAnsi="Garamond" w:cs="Times New Roman" w:hint="eastAsia"/>
          <w:kern w:val="0"/>
          <w:szCs w:val="24"/>
          <w:lang w:eastAsia="zh-CN"/>
        </w:rPr>
        <w:t>）。闻是学习或知之意味。教义之善亦</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kayānāgā</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K</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kala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agama</w:t>
      </w:r>
      <w:proofErr w:type="spellEnd"/>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Sh</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kaya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agama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M</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kalā</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āgamā</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G</w:t>
      </w:r>
      <w:r w:rsidRPr="000F7870">
        <w:rPr>
          <w:rFonts w:ascii="Garamond" w:eastAsia="DengXian" w:hAnsi="Garamond" w:cs="Times New Roman" w:hint="eastAsia"/>
          <w:kern w:val="0"/>
          <w:szCs w:val="24"/>
          <w:lang w:eastAsia="zh-CN"/>
        </w:rPr>
        <w:t>）。教义阿含即译为传承，通常阿含为音译。</w:t>
      </w:r>
    </w:p>
    <w:p w14:paraId="14920484" w14:textId="354AB52A"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）监妇大官</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ithidhiyakha-mahāmātā</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K</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istridhiyak</w:t>
      </w:r>
      <w:r>
        <w:rPr>
          <w:rFonts w:ascii="Cambria" w:eastAsia="細明體" w:hAnsi="Cambria" w:cs="Cambria"/>
          <w:kern w:val="0"/>
          <w:szCs w:val="24"/>
          <w:lang w:eastAsia="zh-CN"/>
        </w:rPr>
        <w:t>ṣ</w:t>
      </w:r>
      <w:r w:rsidRPr="000F7870">
        <w:rPr>
          <w:rFonts w:ascii="Garamond" w:eastAsia="DengXian" w:hAnsi="Garamond" w:cs="Times New Roman"/>
          <w:kern w:val="0"/>
          <w:szCs w:val="24"/>
          <w:lang w:eastAsia="zh-CN"/>
        </w:rPr>
        <w:t>a-mahamatra</w:t>
      </w:r>
      <w:proofErr w:type="spellEnd"/>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Sh</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istrijak</w:t>
      </w:r>
      <w:r>
        <w:rPr>
          <w:rFonts w:ascii="Cambria" w:eastAsia="細明體" w:hAnsi="Cambria" w:cs="Cambria"/>
          <w:kern w:val="0"/>
          <w:szCs w:val="24"/>
          <w:lang w:eastAsia="zh-CN"/>
        </w:rPr>
        <w:t>ṣ</w:t>
      </w:r>
      <w:r w:rsidRPr="000F7870">
        <w:rPr>
          <w:rFonts w:ascii="Garamond" w:eastAsia="DengXian" w:hAnsi="Garamond" w:cs="Times New Roman"/>
          <w:kern w:val="0"/>
          <w:szCs w:val="24"/>
          <w:lang w:eastAsia="zh-CN"/>
        </w:rPr>
        <w:t>a-mahamatra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M</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ithijhak</w:t>
      </w:r>
      <w:r>
        <w:rPr>
          <w:rFonts w:ascii="Cambria" w:eastAsia="細明體" w:hAnsi="Cambria" w:cs="Cambria"/>
          <w:kern w:val="0"/>
          <w:szCs w:val="24"/>
          <w:lang w:eastAsia="zh-CN"/>
        </w:rPr>
        <w:t>ṣ</w:t>
      </w:r>
      <w:r w:rsidRPr="000F7870">
        <w:rPr>
          <w:rFonts w:ascii="Garamond" w:eastAsia="DengXian" w:hAnsi="Garamond" w:cs="Times New Roman"/>
          <w:kern w:val="0"/>
          <w:szCs w:val="24"/>
          <w:lang w:eastAsia="zh-CN"/>
        </w:rPr>
        <w:t>a-mahāmātā</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G</w:t>
      </w:r>
      <w:r w:rsidRPr="000F7870">
        <w:rPr>
          <w:rFonts w:ascii="Garamond" w:eastAsia="DengXian" w:hAnsi="Garamond" w:cs="Times New Roman" w:hint="eastAsia"/>
          <w:kern w:val="0"/>
          <w:szCs w:val="24"/>
          <w:lang w:eastAsia="zh-CN"/>
        </w:rPr>
        <w:t>）。饲兽苑官</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vaca-bhumikyā</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K</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vraca-bhumika</w:t>
      </w:r>
      <w:proofErr w:type="spellEnd"/>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Sh</w:t>
      </w:r>
      <w:proofErr w:type="spellEnd"/>
      <w:r w:rsidRPr="000F7870">
        <w:rPr>
          <w:rFonts w:ascii="Garamond" w:eastAsia="DengXian" w:hAnsi="Garamond" w:cs="Times New Roman"/>
          <w:kern w:val="0"/>
          <w:szCs w:val="24"/>
          <w:lang w:eastAsia="zh-CN"/>
        </w:rPr>
        <w:t>, M</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vaca-bhūmikū</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K</w:t>
      </w:r>
      <w:r w:rsidRPr="000F7870">
        <w:rPr>
          <w:rFonts w:ascii="Garamond" w:eastAsia="DengXian" w:hAnsi="Garamond" w:cs="Times New Roman" w:hint="eastAsia"/>
          <w:kern w:val="0"/>
          <w:szCs w:val="24"/>
          <w:lang w:eastAsia="zh-CN"/>
        </w:rPr>
        <w:t>）。参照第六章注（</w:t>
      </w:r>
      <w:r w:rsidRPr="000F7870">
        <w:rPr>
          <w:rFonts w:ascii="Garamond" w:eastAsia="DengXian" w:hAnsi="Garamond" w:cs="Times New Roman"/>
          <w:kern w:val="0"/>
          <w:szCs w:val="24"/>
          <w:lang w:eastAsia="zh-CN"/>
        </w:rPr>
        <w:t>02</w:t>
      </w:r>
      <w:r w:rsidRPr="000F7870">
        <w:rPr>
          <w:rFonts w:ascii="Garamond" w:eastAsia="DengXian" w:hAnsi="Garamond" w:cs="Times New Roman" w:hint="eastAsia"/>
          <w:kern w:val="0"/>
          <w:szCs w:val="24"/>
          <w:lang w:eastAsia="zh-CN"/>
        </w:rPr>
        <w:t>）。</w:t>
      </w:r>
    </w:p>
    <w:p w14:paraId="40C402D6" w14:textId="0925E97B"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11</w:t>
      </w:r>
      <w:r w:rsidRPr="000F7870">
        <w:rPr>
          <w:rFonts w:ascii="Garamond" w:eastAsia="DengXian" w:hAnsi="Garamond" w:cs="Times New Roman" w:hint="eastAsia"/>
          <w:kern w:val="0"/>
          <w:szCs w:val="24"/>
          <w:lang w:eastAsia="zh-CN"/>
        </w:rPr>
        <w:t>）一部属</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nikyāyā</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K</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nikaye</w:t>
      </w:r>
      <w:proofErr w:type="spellEnd"/>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Sh</w:t>
      </w:r>
      <w:proofErr w:type="spellEnd"/>
      <w:r w:rsidRPr="000F7870">
        <w:rPr>
          <w:rFonts w:ascii="Garamond" w:eastAsia="DengXian" w:hAnsi="Garamond" w:cs="Times New Roman"/>
          <w:kern w:val="0"/>
          <w:szCs w:val="24"/>
          <w:lang w:eastAsia="zh-CN"/>
        </w:rPr>
        <w:t>, M</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nikāyā</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G</w:t>
      </w:r>
      <w:r w:rsidRPr="000F7870">
        <w:rPr>
          <w:rFonts w:ascii="Garamond" w:eastAsia="DengXian" w:hAnsi="Garamond" w:cs="Times New Roman" w:hint="eastAsia"/>
          <w:kern w:val="0"/>
          <w:szCs w:val="24"/>
          <w:lang w:eastAsia="zh-CN"/>
        </w:rPr>
        <w:t>）。</w:t>
      </w:r>
    </w:p>
    <w:p w14:paraId="3AAD9F23" w14:textId="14D2FD1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p>
    <w:p w14:paraId="31BEE1ED" w14:textId="7913A6C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英译请参考：</w:t>
      </w:r>
      <w:r w:rsidRPr="000F7870">
        <w:rPr>
          <w:rFonts w:ascii="Garamond" w:eastAsia="DengXian" w:hAnsi="Garamond" w:cs="Times New Roman"/>
          <w:kern w:val="0"/>
          <w:szCs w:val="24"/>
          <w:lang w:eastAsia="zh-CN"/>
        </w:rPr>
        <w:t xml:space="preserve"> Major Rock Edict 12,</w:t>
      </w:r>
    </w:p>
    <w:p w14:paraId="02EDFD45" w14:textId="22399A6E" w:rsidR="003042B9" w:rsidRDefault="00070649">
      <w:pPr>
        <w:pStyle w:val="Standarduser"/>
        <w:widowControl/>
        <w:spacing w:before="120" w:after="120"/>
        <w:jc w:val="both"/>
      </w:pPr>
      <w:hyperlink r:id="rId890" w:history="1">
        <w:r w:rsidR="000F7870" w:rsidRPr="000F7870">
          <w:rPr>
            <w:rStyle w:val="Internetlink"/>
            <w:rFonts w:ascii="Garamond" w:eastAsia="DengXian" w:hAnsi="Garamond" w:cs="Times New Roman"/>
            <w:kern w:val="0"/>
            <w:szCs w:val="24"/>
            <w:lang w:eastAsia="zh-CN"/>
          </w:rPr>
          <w:t>Kalsi version</w:t>
        </w:r>
      </w:hyperlink>
    </w:p>
    <w:p w14:paraId="7F19EE12" w14:textId="47141E1C" w:rsidR="003042B9" w:rsidRDefault="00070649">
      <w:pPr>
        <w:pStyle w:val="Standarduser"/>
        <w:widowControl/>
        <w:spacing w:before="120" w:after="120"/>
        <w:jc w:val="both"/>
      </w:pPr>
      <w:hyperlink r:id="rId891" w:history="1">
        <w:r w:rsidR="000F7870" w:rsidRPr="000F7870">
          <w:rPr>
            <w:rStyle w:val="Internetlink"/>
            <w:rFonts w:ascii="Garamond" w:eastAsia="DengXian" w:hAnsi="Garamond" w:cs="Times New Roman"/>
            <w:kern w:val="0"/>
            <w:szCs w:val="24"/>
            <w:lang w:eastAsia="zh-CN"/>
          </w:rPr>
          <w:t>https://en.wikipedia.org/wiki/Major_Rock_Edicts#Major_Rock_Edict_12</w:t>
        </w:r>
      </w:hyperlink>
      <w:r w:rsidR="000F7870" w:rsidRPr="000F7870">
        <w:rPr>
          <w:rFonts w:ascii="Garamond" w:eastAsia="DengXian" w:hAnsi="Garamond" w:cs="Times New Roman"/>
          <w:kern w:val="0"/>
          <w:szCs w:val="24"/>
          <w:lang w:eastAsia="zh-CN"/>
        </w:rPr>
        <w:t xml:space="preserve"> (Wikipedia)</w:t>
      </w:r>
    </w:p>
    <w:p w14:paraId="20CF169D" w14:textId="77777777" w:rsidR="003042B9" w:rsidRDefault="003042B9">
      <w:pPr>
        <w:pStyle w:val="Standarduser"/>
        <w:widowControl/>
        <w:spacing w:before="120" w:after="120"/>
        <w:jc w:val="both"/>
        <w:rPr>
          <w:rFonts w:ascii="Garamond" w:eastAsia="細明體" w:hAnsi="Garamond" w:cs="Times New Roman"/>
          <w:kern w:val="0"/>
          <w:szCs w:val="24"/>
        </w:rPr>
      </w:pPr>
    </w:p>
    <w:p w14:paraId="43A348FF" w14:textId="099F2C7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King </w:t>
      </w:r>
      <w:proofErr w:type="spellStart"/>
      <w:r w:rsidRPr="000F7870">
        <w:rPr>
          <w:rFonts w:ascii="Garamond" w:eastAsia="DengXian" w:hAnsi="Garamond" w:cs="Times New Roman"/>
          <w:kern w:val="0"/>
          <w:szCs w:val="24"/>
          <w:lang w:eastAsia="zh-CN"/>
        </w:rPr>
        <w:t>Devanampriya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Priyadarsin</w:t>
      </w:r>
      <w:proofErr w:type="spellEnd"/>
      <w:r w:rsidRPr="000F7870">
        <w:rPr>
          <w:rFonts w:ascii="Garamond" w:eastAsia="DengXian" w:hAnsi="Garamond" w:cs="Times New Roman"/>
          <w:kern w:val="0"/>
          <w:szCs w:val="24"/>
          <w:lang w:eastAsia="zh-CN"/>
        </w:rPr>
        <w:t xml:space="preserve"> is </w:t>
      </w:r>
      <w:proofErr w:type="spellStart"/>
      <w:r w:rsidRPr="000F7870">
        <w:rPr>
          <w:rFonts w:ascii="Garamond" w:eastAsia="DengXian" w:hAnsi="Garamond" w:cs="Times New Roman"/>
          <w:kern w:val="0"/>
          <w:szCs w:val="24"/>
          <w:lang w:eastAsia="zh-CN"/>
        </w:rPr>
        <w:t>honouring</w:t>
      </w:r>
      <w:proofErr w:type="spellEnd"/>
      <w:r w:rsidRPr="000F7870">
        <w:rPr>
          <w:rFonts w:ascii="Garamond" w:eastAsia="DengXian" w:hAnsi="Garamond" w:cs="Times New Roman"/>
          <w:kern w:val="0"/>
          <w:szCs w:val="24"/>
          <w:lang w:eastAsia="zh-CN"/>
        </w:rPr>
        <w:t xml:space="preserve"> all sects: ascetics or house holders, with gifts and with </w:t>
      </w:r>
      <w:proofErr w:type="spellStart"/>
      <w:r w:rsidRPr="000F7870">
        <w:rPr>
          <w:rFonts w:ascii="Garamond" w:eastAsia="DengXian" w:hAnsi="Garamond" w:cs="Times New Roman"/>
          <w:kern w:val="0"/>
          <w:szCs w:val="24"/>
          <w:lang w:eastAsia="zh-CN"/>
        </w:rPr>
        <w:t>honours</w:t>
      </w:r>
      <w:proofErr w:type="spellEnd"/>
      <w:r w:rsidRPr="000F7870">
        <w:rPr>
          <w:rFonts w:ascii="Garamond" w:eastAsia="DengXian" w:hAnsi="Garamond" w:cs="Times New Roman"/>
          <w:kern w:val="0"/>
          <w:szCs w:val="24"/>
          <w:lang w:eastAsia="zh-CN"/>
        </w:rPr>
        <w:t xml:space="preserve"> of various kinds.</w:t>
      </w:r>
    </w:p>
    <w:p w14:paraId="6A342ECF" w14:textId="628329D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天爱喜见王对所有教派，不论是出家者或在家者，都给予布施和各种崇敬。</w:t>
      </w:r>
    </w:p>
    <w:p w14:paraId="6EF4A2AC" w14:textId="77777777" w:rsidR="003042B9" w:rsidRDefault="003042B9">
      <w:pPr>
        <w:pStyle w:val="Standarduser"/>
        <w:widowControl/>
        <w:spacing w:before="120" w:after="120"/>
        <w:jc w:val="both"/>
        <w:rPr>
          <w:rFonts w:ascii="Garamond" w:eastAsia="細明體" w:hAnsi="Garamond" w:cs="Times New Roman"/>
          <w:kern w:val="0"/>
          <w:szCs w:val="24"/>
        </w:rPr>
      </w:pPr>
    </w:p>
    <w:p w14:paraId="3A119AC5" w14:textId="763E06E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But </w:t>
      </w:r>
      <w:proofErr w:type="spellStart"/>
      <w:r w:rsidRPr="000F7870">
        <w:rPr>
          <w:rFonts w:ascii="Garamond" w:eastAsia="DengXian" w:hAnsi="Garamond" w:cs="Times New Roman"/>
          <w:kern w:val="0"/>
          <w:szCs w:val="24"/>
          <w:lang w:eastAsia="zh-CN"/>
        </w:rPr>
        <w:t>Devanampriya</w:t>
      </w:r>
      <w:proofErr w:type="spellEnd"/>
      <w:r w:rsidRPr="000F7870">
        <w:rPr>
          <w:rFonts w:ascii="Garamond" w:eastAsia="DengXian" w:hAnsi="Garamond" w:cs="Times New Roman"/>
          <w:kern w:val="0"/>
          <w:szCs w:val="24"/>
          <w:lang w:eastAsia="zh-CN"/>
        </w:rPr>
        <w:t xml:space="preserve"> does not value either gifts or </w:t>
      </w:r>
      <w:proofErr w:type="spellStart"/>
      <w:r w:rsidRPr="000F7870">
        <w:rPr>
          <w:rFonts w:ascii="Garamond" w:eastAsia="DengXian" w:hAnsi="Garamond" w:cs="Times New Roman"/>
          <w:kern w:val="0"/>
          <w:szCs w:val="24"/>
          <w:lang w:eastAsia="zh-CN"/>
        </w:rPr>
        <w:t>honours</w:t>
      </w:r>
      <w:proofErr w:type="spellEnd"/>
      <w:r w:rsidRPr="000F7870">
        <w:rPr>
          <w:rFonts w:ascii="Garamond" w:eastAsia="DengXian" w:hAnsi="Garamond" w:cs="Times New Roman"/>
          <w:kern w:val="0"/>
          <w:szCs w:val="24"/>
          <w:lang w:eastAsia="zh-CN"/>
        </w:rPr>
        <w:t xml:space="preserve"> so (highly) as (this), (viz.) that a promotion of the essentials of all sects should take place. This promotion of the essentials (is possible) in many ways. But its root is this, viz. guarding (one's) speech, (i.e.) that neither praising one's own sect nor blaming other sects should take place on improper occasions, or (that) it should be moderate in every case. But other sects ought to be </w:t>
      </w:r>
      <w:proofErr w:type="spellStart"/>
      <w:r w:rsidRPr="000F7870">
        <w:rPr>
          <w:rFonts w:ascii="Garamond" w:eastAsia="DengXian" w:hAnsi="Garamond" w:cs="Times New Roman"/>
          <w:kern w:val="0"/>
          <w:szCs w:val="24"/>
          <w:lang w:eastAsia="zh-CN"/>
        </w:rPr>
        <w:t>honoured</w:t>
      </w:r>
      <w:proofErr w:type="spellEnd"/>
      <w:r w:rsidRPr="000F7870">
        <w:rPr>
          <w:rFonts w:ascii="Garamond" w:eastAsia="DengXian" w:hAnsi="Garamond" w:cs="Times New Roman"/>
          <w:kern w:val="0"/>
          <w:szCs w:val="24"/>
          <w:lang w:eastAsia="zh-CN"/>
        </w:rPr>
        <w:t xml:space="preserve"> in every way.</w:t>
      </w:r>
    </w:p>
    <w:p w14:paraId="506B3BD3" w14:textId="1146BC41"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但天爱喜见王对布施或崇敬的重视程度并不高，（即）所有教派的精华都应得到提升。这种对本质的促进（是可以的）有很多方式。但其根源在于此，即保护（自己的）言论，（即）在不适当的场合既不赞美自己的教派，也不指责其他教派，或者说，在任何情况下都应该是温和的。但其他教派应该在任何方面得到尊重。</w:t>
      </w:r>
    </w:p>
    <w:p w14:paraId="3CE2F9B3" w14:textId="77777777" w:rsidR="003042B9" w:rsidRDefault="003042B9">
      <w:pPr>
        <w:pStyle w:val="Standarduser"/>
        <w:widowControl/>
        <w:spacing w:before="120" w:after="120"/>
        <w:jc w:val="both"/>
        <w:rPr>
          <w:rFonts w:ascii="Garamond" w:eastAsia="細明體" w:hAnsi="Garamond" w:cs="Times New Roman"/>
          <w:kern w:val="0"/>
          <w:szCs w:val="24"/>
        </w:rPr>
      </w:pPr>
    </w:p>
    <w:p w14:paraId="6A921F04" w14:textId="542D8EB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If one is acting thus, he is promoting his own sect considerably and is benefiting other sects as well.</w:t>
      </w:r>
    </w:p>
    <w:p w14:paraId="02BCD83D" w14:textId="156FD26B"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如果一个人这样做，他就会大大促进自己的教派，也会使其他教派受益。</w:t>
      </w:r>
    </w:p>
    <w:p w14:paraId="21C05256" w14:textId="77777777" w:rsidR="003042B9" w:rsidRDefault="003042B9">
      <w:pPr>
        <w:pStyle w:val="Standarduser"/>
        <w:widowControl/>
        <w:spacing w:before="120" w:after="120"/>
        <w:jc w:val="both"/>
        <w:rPr>
          <w:rFonts w:ascii="Garamond" w:eastAsia="細明體" w:hAnsi="Garamond" w:cs="Times New Roman"/>
          <w:kern w:val="0"/>
          <w:szCs w:val="24"/>
        </w:rPr>
      </w:pPr>
    </w:p>
    <w:p w14:paraId="6A236D3B" w14:textId="55D0113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If one is acting otherwise than thus, he is both hurting his own sect and wronging other sects as well.</w:t>
      </w:r>
    </w:p>
    <w:p w14:paraId="6C2265EB" w14:textId="5EC2D209"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如果一个人的行为不是这样，他既伤害了自己的教派，也对不起其他教派。</w:t>
      </w:r>
    </w:p>
    <w:p w14:paraId="7EACE160" w14:textId="77777777" w:rsidR="003042B9" w:rsidRDefault="003042B9">
      <w:pPr>
        <w:pStyle w:val="Standarduser"/>
        <w:widowControl/>
        <w:spacing w:before="120" w:after="120"/>
        <w:jc w:val="both"/>
        <w:rPr>
          <w:rFonts w:ascii="Garamond" w:eastAsia="細明體" w:hAnsi="Garamond" w:cs="Times New Roman"/>
          <w:kern w:val="0"/>
          <w:szCs w:val="24"/>
        </w:rPr>
      </w:pPr>
    </w:p>
    <w:p w14:paraId="494F2D90" w14:textId="225AEE68"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For whosoever praises his own sect or blames other sects, — all (this) out of pure devotion to his own sect, (i.e.) with the view of glorifying his own sect, — if he is acting thus, he rather injures his own sect very severely.</w:t>
      </w:r>
    </w:p>
    <w:p w14:paraId="7D93D9BB" w14:textId="14D7913B"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因为无论谁赞美自己的教派或指责其他教派，</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都是出于对自己教派的纯粹奉献，（即）为了荣耀自己的教派，</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如果他这样做，反而会对自己的教派造成非常严重的伤害。</w:t>
      </w:r>
    </w:p>
    <w:p w14:paraId="2C14D4C5" w14:textId="77777777" w:rsidR="003042B9" w:rsidRDefault="003042B9">
      <w:pPr>
        <w:pStyle w:val="Standarduser"/>
        <w:widowControl/>
        <w:spacing w:before="120" w:after="120"/>
        <w:jc w:val="both"/>
        <w:rPr>
          <w:rFonts w:ascii="Garamond" w:eastAsia="細明體" w:hAnsi="Garamond" w:cs="Times New Roman"/>
          <w:kern w:val="0"/>
          <w:szCs w:val="24"/>
        </w:rPr>
      </w:pPr>
    </w:p>
    <w:p w14:paraId="36334A88" w14:textId="6194255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But concord is meritorious, (i.e.) that they should both hear and obey each other's morals.</w:t>
      </w:r>
    </w:p>
    <w:p w14:paraId="68BF0963" w14:textId="156A0CE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但和谐是有好处的，（即）他们都应该听到并遵守对方的道德。</w:t>
      </w:r>
    </w:p>
    <w:p w14:paraId="03D80DD5" w14:textId="6631B63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For this is the desire of </w:t>
      </w:r>
      <w:proofErr w:type="spellStart"/>
      <w:r w:rsidRPr="000F7870">
        <w:rPr>
          <w:rFonts w:ascii="Garamond" w:eastAsia="DengXian" w:hAnsi="Garamond" w:cs="Times New Roman"/>
          <w:kern w:val="0"/>
          <w:szCs w:val="24"/>
          <w:lang w:eastAsia="zh-CN"/>
        </w:rPr>
        <w:t>Devanampriya</w:t>
      </w:r>
      <w:proofErr w:type="spellEnd"/>
      <w:r w:rsidRPr="000F7870">
        <w:rPr>
          <w:rFonts w:ascii="Garamond" w:eastAsia="DengXian" w:hAnsi="Garamond" w:cs="Times New Roman"/>
          <w:kern w:val="0"/>
          <w:szCs w:val="24"/>
          <w:lang w:eastAsia="zh-CN"/>
        </w:rPr>
        <w:t>, (viz.) that all sects should be both full of learning and pure in doctrine.</w:t>
      </w:r>
    </w:p>
    <w:p w14:paraId="12976951" w14:textId="7A56083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因为这就是天爱喜见王的愿望，（即）所有的教派都应该既充满学问又有纯正的教义。</w:t>
      </w:r>
    </w:p>
    <w:p w14:paraId="55B00019" w14:textId="77777777" w:rsidR="003042B9" w:rsidRDefault="003042B9">
      <w:pPr>
        <w:pStyle w:val="Standarduser"/>
        <w:widowControl/>
        <w:spacing w:before="120" w:after="120"/>
        <w:jc w:val="both"/>
        <w:rPr>
          <w:rFonts w:ascii="Garamond" w:eastAsia="細明體" w:hAnsi="Garamond" w:cs="Times New Roman"/>
          <w:kern w:val="0"/>
          <w:szCs w:val="24"/>
        </w:rPr>
      </w:pPr>
    </w:p>
    <w:p w14:paraId="5C009759" w14:textId="3581E060"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And those who are attached to their respective (sects), ought to be spoken to (as follows). </w:t>
      </w:r>
      <w:proofErr w:type="spellStart"/>
      <w:r w:rsidRPr="000F7870">
        <w:rPr>
          <w:rFonts w:ascii="Garamond" w:eastAsia="DengXian" w:hAnsi="Garamond" w:cs="Times New Roman"/>
          <w:kern w:val="0"/>
          <w:szCs w:val="24"/>
          <w:lang w:eastAsia="zh-CN"/>
        </w:rPr>
        <w:t>Devanampriya</w:t>
      </w:r>
      <w:proofErr w:type="spellEnd"/>
      <w:r w:rsidRPr="000F7870">
        <w:rPr>
          <w:rFonts w:ascii="Garamond" w:eastAsia="DengXian" w:hAnsi="Garamond" w:cs="Times New Roman"/>
          <w:kern w:val="0"/>
          <w:szCs w:val="24"/>
          <w:lang w:eastAsia="zh-CN"/>
        </w:rPr>
        <w:t xml:space="preserve"> does not value either gifts or </w:t>
      </w:r>
      <w:proofErr w:type="spellStart"/>
      <w:r w:rsidRPr="000F7870">
        <w:rPr>
          <w:rFonts w:ascii="Garamond" w:eastAsia="DengXian" w:hAnsi="Garamond" w:cs="Times New Roman"/>
          <w:kern w:val="0"/>
          <w:szCs w:val="24"/>
          <w:lang w:eastAsia="zh-CN"/>
        </w:rPr>
        <w:t>honours</w:t>
      </w:r>
      <w:proofErr w:type="spellEnd"/>
      <w:r w:rsidRPr="000F7870">
        <w:rPr>
          <w:rFonts w:ascii="Garamond" w:eastAsia="DengXian" w:hAnsi="Garamond" w:cs="Times New Roman"/>
          <w:kern w:val="0"/>
          <w:szCs w:val="24"/>
          <w:lang w:eastAsia="zh-CN"/>
        </w:rPr>
        <w:t xml:space="preserve"> so (highly) as (this), (viz.) that a promotion of the essentials of all sects should take place.</w:t>
      </w:r>
    </w:p>
    <w:p w14:paraId="1DBB0A20" w14:textId="6278DEAD"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而对那些依附于各自（教派）的人，应该（按以下方式）进行交谈。天爱喜见王对布施或崇敬的重视程度并不像（这个）那样高，（即）应该对所有教派的精髓进行宣传。</w:t>
      </w:r>
    </w:p>
    <w:p w14:paraId="2B802A78"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6EEA03F3" w14:textId="5092D8A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And many (officers) are occupied for this purpose, (viz.) the </w:t>
      </w:r>
      <w:proofErr w:type="spellStart"/>
      <w:r w:rsidRPr="000F7870">
        <w:rPr>
          <w:rFonts w:ascii="Garamond" w:eastAsia="DengXian" w:hAnsi="Garamond" w:cs="Times New Roman"/>
          <w:kern w:val="0"/>
          <w:szCs w:val="24"/>
          <w:lang w:eastAsia="zh-CN"/>
        </w:rPr>
        <w:t>Mahamatras</w:t>
      </w:r>
      <w:proofErr w:type="spellEnd"/>
      <w:r w:rsidRPr="000F7870">
        <w:rPr>
          <w:rFonts w:ascii="Garamond" w:eastAsia="DengXian" w:hAnsi="Garamond" w:cs="Times New Roman"/>
          <w:kern w:val="0"/>
          <w:szCs w:val="24"/>
          <w:lang w:eastAsia="zh-CN"/>
        </w:rPr>
        <w:t xml:space="preserve"> of morality, the </w:t>
      </w:r>
      <w:proofErr w:type="spellStart"/>
      <w:r w:rsidRPr="000F7870">
        <w:rPr>
          <w:rFonts w:ascii="Garamond" w:eastAsia="DengXian" w:hAnsi="Garamond" w:cs="Times New Roman"/>
          <w:kern w:val="0"/>
          <w:szCs w:val="24"/>
          <w:lang w:eastAsia="zh-CN"/>
        </w:rPr>
        <w:t>Mahamatras</w:t>
      </w:r>
      <w:proofErr w:type="spellEnd"/>
      <w:r w:rsidRPr="000F7870">
        <w:rPr>
          <w:rFonts w:ascii="Garamond" w:eastAsia="DengXian" w:hAnsi="Garamond" w:cs="Times New Roman"/>
          <w:kern w:val="0"/>
          <w:szCs w:val="24"/>
          <w:lang w:eastAsia="zh-CN"/>
        </w:rPr>
        <w:t xml:space="preserve"> controlling women, the inspectors of </w:t>
      </w:r>
      <w:proofErr w:type="spellStart"/>
      <w:r w:rsidRPr="000F7870">
        <w:rPr>
          <w:rFonts w:ascii="Garamond" w:eastAsia="DengXian" w:hAnsi="Garamond" w:cs="Times New Roman"/>
          <w:kern w:val="0"/>
          <w:szCs w:val="24"/>
          <w:lang w:eastAsia="zh-CN"/>
        </w:rPr>
        <w:t>cowpens</w:t>
      </w:r>
      <w:proofErr w:type="spellEnd"/>
      <w:r w:rsidRPr="000F7870">
        <w:rPr>
          <w:rFonts w:ascii="Garamond" w:eastAsia="DengXian" w:hAnsi="Garamond" w:cs="Times New Roman"/>
          <w:kern w:val="0"/>
          <w:szCs w:val="24"/>
          <w:lang w:eastAsia="zh-CN"/>
        </w:rPr>
        <w:t>, or other classes (of officials).</w:t>
      </w:r>
    </w:p>
    <w:p w14:paraId="22A6709F" w14:textId="15078B2E"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许多（官员）为此而工作，（即）道德的督察官，负责妇女（言行）的督察官，负责偏远地区的军官，或其他类（官员）。</w:t>
      </w:r>
    </w:p>
    <w:p w14:paraId="663B5A9A" w14:textId="77777777" w:rsidR="003042B9" w:rsidRDefault="003042B9">
      <w:pPr>
        <w:pStyle w:val="Standarduser"/>
        <w:widowControl/>
        <w:spacing w:before="120" w:after="120"/>
        <w:jc w:val="both"/>
        <w:rPr>
          <w:rFonts w:ascii="Garamond" w:eastAsia="細明體" w:hAnsi="Garamond" w:cs="Times New Roman"/>
          <w:kern w:val="0"/>
          <w:szCs w:val="24"/>
        </w:rPr>
      </w:pPr>
    </w:p>
    <w:p w14:paraId="0E0FB3CB" w14:textId="3FB6B3A6"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And this is the fruit of it, (viz,) that both the promotion of one's own sect takes place, and the glorification of morality.</w:t>
      </w:r>
    </w:p>
    <w:p w14:paraId="0B71312A" w14:textId="0738D76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这就是它的结果，（即）既促进了自己的教派，又美化了道德。</w:t>
      </w:r>
    </w:p>
    <w:p w14:paraId="1077D780" w14:textId="77777777" w:rsidR="003042B9" w:rsidRDefault="003042B9">
      <w:pPr>
        <w:pStyle w:val="Standarduser"/>
        <w:widowControl/>
        <w:spacing w:before="120" w:after="120"/>
        <w:jc w:val="both"/>
        <w:rPr>
          <w:rFonts w:ascii="Garamond" w:eastAsia="細明體" w:hAnsi="Garamond" w:cs="Times New Roman"/>
          <w:kern w:val="0"/>
          <w:szCs w:val="24"/>
        </w:rPr>
      </w:pPr>
    </w:p>
    <w:p w14:paraId="609308AA" w14:textId="14282F4D"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w:t>
      </w:r>
      <w:r>
        <w:rPr>
          <w:rFonts w:ascii="MS Gothic" w:eastAsia="MS Gothic" w:hAnsi="MS Gothic" w:cs="MS Gothic"/>
          <w:kern w:val="0"/>
          <w:szCs w:val="24"/>
          <w:lang w:eastAsia="zh-CN"/>
        </w:rPr>
        <w:t> </w:t>
      </w:r>
      <w:r w:rsidRPr="000F7870">
        <w:rPr>
          <w:rFonts w:ascii="Garamond" w:eastAsia="DengXian" w:hAnsi="Garamond" w:cs="Times New Roman"/>
          <w:kern w:val="0"/>
          <w:szCs w:val="24"/>
          <w:lang w:eastAsia="zh-CN"/>
        </w:rPr>
        <w:t xml:space="preserve">12th Major Rock Edict. Translation by E. </w:t>
      </w:r>
      <w:proofErr w:type="spellStart"/>
      <w:r w:rsidRPr="000F7870">
        <w:rPr>
          <w:rFonts w:ascii="Garamond" w:eastAsia="DengXian" w:hAnsi="Garamond" w:cs="Times New Roman"/>
          <w:kern w:val="0"/>
          <w:szCs w:val="24"/>
          <w:lang w:eastAsia="zh-CN"/>
        </w:rPr>
        <w:t>Hultzsch</w:t>
      </w:r>
      <w:proofErr w:type="spellEnd"/>
      <w:r w:rsidRPr="000F7870">
        <w:rPr>
          <w:rFonts w:ascii="Garamond" w:eastAsia="DengXian" w:hAnsi="Garamond" w:cs="Times New Roman"/>
          <w:kern w:val="0"/>
          <w:szCs w:val="24"/>
          <w:lang w:eastAsia="zh-CN"/>
        </w:rPr>
        <w:t xml:space="preserve"> (1857-1927). Published in India in 1925. </w:t>
      </w:r>
      <w:hyperlink r:id="rId892" w:history="1">
        <w:r w:rsidRPr="000F7870">
          <w:rPr>
            <w:rStyle w:val="Internetlink"/>
            <w:rFonts w:ascii="Garamond" w:eastAsia="DengXian" w:hAnsi="Garamond" w:cs="Times New Roman"/>
            <w:kern w:val="0"/>
            <w:szCs w:val="24"/>
            <w:lang w:eastAsia="zh-CN"/>
          </w:rPr>
          <w:t>Inscriptions of Asoka p.43</w:t>
        </w:r>
      </w:hyperlink>
    </w:p>
    <w:p w14:paraId="03C04052" w14:textId="3F922DB8" w:rsidR="003042B9" w:rsidRDefault="00070649">
      <w:pPr>
        <w:pStyle w:val="Standarduser"/>
        <w:widowControl/>
        <w:spacing w:before="120" w:after="120"/>
        <w:jc w:val="both"/>
      </w:pPr>
      <w:hyperlink r:id="rId893" w:history="1">
        <w:r w:rsidR="000F7870" w:rsidRPr="000F7870">
          <w:rPr>
            <w:rStyle w:val="Internetlink"/>
            <w:rFonts w:ascii="Garamond" w:eastAsia="DengXian" w:hAnsi="Garamond" w:cs="Times New Roman"/>
            <w:kern w:val="0"/>
            <w:szCs w:val="24"/>
            <w:lang w:eastAsia="zh-CN"/>
          </w:rPr>
          <w:t>https://archive.org/details/InscriptionsOfAsoka.NewEditionByE.Hultzsch/page/n181/mode/2up?view=theater</w:t>
        </w:r>
      </w:hyperlink>
      <w:r w:rsidR="000F7870" w:rsidRPr="000F7870">
        <w:rPr>
          <w:rFonts w:ascii="Garamond" w:eastAsia="DengXian" w:hAnsi="Garamond" w:cs="Times New Roman"/>
          <w:kern w:val="0"/>
          <w:szCs w:val="24"/>
          <w:lang w:eastAsia="zh-CN"/>
        </w:rPr>
        <w:t xml:space="preserve"> , Public Domain.</w:t>
      </w:r>
    </w:p>
    <w:p w14:paraId="0170461C" w14:textId="7E0E27F3" w:rsidR="003042B9" w:rsidRDefault="000F7870">
      <w:pPr>
        <w:pStyle w:val="Standarduser"/>
        <w:widowControl/>
        <w:spacing w:before="120" w:after="120"/>
        <w:jc w:val="both"/>
      </w:pPr>
      <w:proofErr w:type="spellStart"/>
      <w:r w:rsidRPr="000F7870">
        <w:rPr>
          <w:rFonts w:ascii="Garamond" w:eastAsia="DengXian" w:hAnsi="Garamond" w:cs="Times New Roman"/>
          <w:kern w:val="0"/>
          <w:szCs w:val="24"/>
          <w:lang w:eastAsia="zh-CN"/>
        </w:rPr>
        <w:t>Mahamatra</w:t>
      </w:r>
      <w:proofErr w:type="spellEnd"/>
      <w:r w:rsidRPr="000F7870">
        <w:rPr>
          <w:rFonts w:ascii="Garamond" w:eastAsia="DengXian" w:hAnsi="Garamond" w:cs="Times New Roman"/>
          <w:kern w:val="0"/>
          <w:szCs w:val="24"/>
          <w:lang w:eastAsia="zh-CN"/>
        </w:rPr>
        <w:t xml:space="preserve">: </w:t>
      </w:r>
      <w:hyperlink r:id="rId894" w:history="1">
        <w:r w:rsidRPr="000F7870">
          <w:rPr>
            <w:rStyle w:val="Internetlink"/>
            <w:rFonts w:ascii="Garamond" w:eastAsia="DengXian" w:hAnsi="Garamond" w:cs="Times New Roman"/>
            <w:kern w:val="0"/>
            <w:szCs w:val="24"/>
            <w:lang w:eastAsia="zh-CN"/>
          </w:rPr>
          <w:t>https://zh.wikiqube.net/wiki/Mahamatra</w:t>
        </w:r>
      </w:hyperlink>
    </w:p>
    <w:p w14:paraId="4B3E5C1D" w14:textId="62063F3C"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29</w:t>
      </w:r>
      <w:r w:rsidRPr="000F7870">
        <w:rPr>
          <w:rFonts w:ascii="Garamond" w:eastAsia="DengXian" w:hAnsi="Garamond" w:hint="eastAsia"/>
          <w:b/>
          <w:bCs/>
          <w:sz w:val="28"/>
          <w:szCs w:val="24"/>
          <w:lang w:eastAsia="zh-CN"/>
        </w:rPr>
        <w:t>）</w:t>
      </w:r>
    </w:p>
    <w:p w14:paraId="3260AA5D" w14:textId="77777777" w:rsidR="003042B9" w:rsidRDefault="003042B9">
      <w:pPr>
        <w:pStyle w:val="Standard"/>
        <w:rPr>
          <w:rFonts w:ascii="Garamond" w:eastAsia="標楷體" w:hAnsi="Garamond"/>
          <w:b/>
          <w:bCs/>
          <w:sz w:val="28"/>
          <w:szCs w:val="24"/>
        </w:rPr>
      </w:pPr>
    </w:p>
    <w:p w14:paraId="41749152" w14:textId="444EF20D" w:rsidR="003042B9" w:rsidRDefault="000F7870">
      <w:pPr>
        <w:pStyle w:val="10"/>
        <w:pageBreakBefore/>
        <w:jc w:val="center"/>
        <w:rPr>
          <w:rFonts w:ascii="標楷體" w:eastAsia="標楷體" w:hAnsi="標楷體"/>
        </w:rPr>
      </w:pPr>
      <w:bookmarkStart w:id="148" w:name="_Toc81578450"/>
      <w:bookmarkEnd w:id="118"/>
      <w:bookmarkEnd w:id="119"/>
      <w:r w:rsidRPr="000F7870">
        <w:rPr>
          <w:rFonts w:ascii="標楷體" w:eastAsia="DengXian" w:hAnsi="標楷體" w:hint="eastAsia"/>
          <w:lang w:eastAsia="zh-CN"/>
        </w:rPr>
        <w:lastRenderedPageBreak/>
        <w:t>补充注释</w:t>
      </w:r>
      <w:bookmarkEnd w:id="148"/>
    </w:p>
    <w:p w14:paraId="2FF7C0F8" w14:textId="0C95A864" w:rsidR="003042B9" w:rsidRDefault="000F7870">
      <w:pPr>
        <w:pStyle w:val="2"/>
        <w:jc w:val="center"/>
        <w:rPr>
          <w:rFonts w:ascii="標楷體" w:eastAsia="標楷體" w:hAnsi="標楷體" w:cs="Times New Roman"/>
        </w:rPr>
      </w:pPr>
      <w:bookmarkStart w:id="149" w:name="_Toc81578451"/>
      <w:r w:rsidRPr="000F7870">
        <w:rPr>
          <w:rFonts w:ascii="標楷體" w:eastAsia="DengXian" w:hAnsi="標楷體" w:cs="Times New Roman" w:hint="eastAsia"/>
          <w:lang w:eastAsia="zh-CN"/>
        </w:rPr>
        <w:t>序言</w:t>
      </w:r>
      <w:bookmarkEnd w:id="149"/>
    </w:p>
    <w:p w14:paraId="4EB2BD30" w14:textId="2A5988E2" w:rsidR="003042B9" w:rsidRDefault="000F7870">
      <w:pPr>
        <w:pStyle w:val="Footnoteuser"/>
        <w:spacing w:before="120" w:after="120"/>
        <w:jc w:val="both"/>
      </w:pPr>
      <w:r w:rsidRPr="000F7870">
        <w:rPr>
          <w:rFonts w:ascii="Garamond" w:eastAsia="DengXian" w:hAnsi="Garamond" w:cs="Times New Roman" w:hint="eastAsia"/>
          <w:b/>
          <w:bCs/>
          <w:kern w:val="0"/>
          <w:sz w:val="28"/>
          <w:szCs w:val="24"/>
          <w:lang w:eastAsia="zh-CN"/>
        </w:rPr>
        <w:t>注</w:t>
      </w:r>
      <w:r w:rsidRPr="000F7870">
        <w:rPr>
          <w:rFonts w:ascii="Garamond" w:eastAsia="DengXian" w:hAnsi="Garamond" w:cs="Times New Roman"/>
          <w:b/>
          <w:bCs/>
          <w:kern w:val="0"/>
          <w:sz w:val="28"/>
          <w:szCs w:val="24"/>
          <w:lang w:eastAsia="zh-CN"/>
        </w:rPr>
        <w:t xml:space="preserve"> 2: </w:t>
      </w:r>
      <w:r w:rsidRPr="000F7870">
        <w:rPr>
          <w:rFonts w:ascii="Garamond" w:eastAsia="DengXian" w:hAnsi="Garamond" w:cs="Times New Roman"/>
          <w:kern w:val="0"/>
          <w:sz w:val="24"/>
          <w:szCs w:val="22"/>
          <w:lang w:eastAsia="zh-CN"/>
        </w:rPr>
        <w:t xml:space="preserve">the B.A. </w:t>
      </w:r>
      <w:proofErr w:type="spellStart"/>
      <w:r w:rsidRPr="000F7870">
        <w:rPr>
          <w:rFonts w:ascii="Garamond" w:eastAsia="DengXian" w:hAnsi="Garamond" w:cs="Times New Roman"/>
          <w:kern w:val="0"/>
          <w:sz w:val="24"/>
          <w:szCs w:val="22"/>
          <w:lang w:eastAsia="zh-CN"/>
        </w:rPr>
        <w:t>Honours</w:t>
      </w:r>
      <w:proofErr w:type="spellEnd"/>
      <w:r w:rsidRPr="000F7870">
        <w:rPr>
          <w:rFonts w:ascii="Garamond" w:eastAsia="DengXian" w:hAnsi="Garamond" w:cs="Times New Roman"/>
          <w:kern w:val="0"/>
          <w:sz w:val="24"/>
          <w:szCs w:val="22"/>
          <w:lang w:eastAsia="zh-CN"/>
        </w:rPr>
        <w:t xml:space="preserve"> degree (London)</w:t>
      </w:r>
      <w:r w:rsidRPr="000F7870">
        <w:rPr>
          <w:rFonts w:ascii="Garamond" w:eastAsia="DengXian" w:hAnsi="Garamond" w:cs="Times New Roman" w:hint="eastAsia"/>
          <w:kern w:val="0"/>
          <w:sz w:val="24"/>
          <w:szCs w:val="22"/>
          <w:lang w:eastAsia="zh-CN"/>
        </w:rPr>
        <w:t>，当英国殖民统治斯里兰卡时期</w:t>
      </w:r>
      <w:r w:rsidRPr="000F7870">
        <w:rPr>
          <w:rFonts w:ascii="Garamond" w:eastAsia="DengXian" w:hAnsi="Garamond" w:cs="Times New Roman"/>
          <w:kern w:val="0"/>
          <w:sz w:val="24"/>
          <w:szCs w:val="22"/>
          <w:lang w:eastAsia="zh-CN"/>
        </w:rPr>
        <w:t>(1802~1948)</w:t>
      </w:r>
      <w:r w:rsidRPr="000F7870">
        <w:rPr>
          <w:rFonts w:ascii="Garamond" w:eastAsia="DengXian" w:hAnsi="Garamond" w:cs="Times New Roman" w:hint="eastAsia"/>
          <w:kern w:val="0"/>
          <w:sz w:val="24"/>
          <w:szCs w:val="22"/>
          <w:lang w:eastAsia="zh-CN"/>
        </w:rPr>
        <w:t>，锡兰大学隶属于伦敦大学。</w:t>
      </w:r>
    </w:p>
    <w:p w14:paraId="3A10C523" w14:textId="7A21602A" w:rsidR="003042B9" w:rsidRDefault="000F7870">
      <w:pPr>
        <w:pStyle w:val="Footnoteuser"/>
        <w:spacing w:before="120" w:after="120"/>
      </w:pPr>
      <w:r w:rsidRPr="000F7870">
        <w:rPr>
          <w:rFonts w:ascii="Garamond" w:eastAsia="DengXian" w:hAnsi="Garamond" w:cs="Times New Roman" w:hint="eastAsia"/>
          <w:kern w:val="0"/>
          <w:sz w:val="24"/>
          <w:szCs w:val="22"/>
          <w:lang w:eastAsia="zh-CN"/>
        </w:rPr>
        <w:t>参考：</w:t>
      </w:r>
      <w:r w:rsidRPr="000F7870">
        <w:rPr>
          <w:rFonts w:ascii="Garamond" w:eastAsia="DengXian" w:hAnsi="Garamond" w:cs="Times New Roman"/>
          <w:kern w:val="0"/>
          <w:sz w:val="24"/>
          <w:szCs w:val="22"/>
          <w:lang w:eastAsia="zh-CN"/>
        </w:rPr>
        <w:t xml:space="preserve">The University of Colombo was founded in 1921 as University College Colombo, affiliated to the University of London. Degrees were issued to its students from 1923 onwards. ( </w:t>
      </w:r>
      <w:hyperlink r:id="rId895" w:history="1">
        <w:r w:rsidRPr="000F7870">
          <w:rPr>
            <w:rFonts w:ascii="Garamond" w:eastAsia="DengXian" w:hAnsi="Garamond" w:cs="Times New Roman"/>
            <w:color w:val="0000FF"/>
            <w:kern w:val="0"/>
            <w:sz w:val="24"/>
            <w:szCs w:val="22"/>
            <w:u w:val="single"/>
            <w:lang w:eastAsia="zh-CN"/>
          </w:rPr>
          <w:t>https://en.wikipedia.org/wiki/University_of_Colombo</w:t>
        </w:r>
      </w:hyperlink>
      <w:r w:rsidRPr="000F7870">
        <w:rPr>
          <w:rFonts w:ascii="Garamond" w:eastAsia="DengXian" w:hAnsi="Garamond" w:cs="Times New Roman"/>
          <w:kern w:val="0"/>
          <w:sz w:val="24"/>
          <w:szCs w:val="22"/>
          <w:lang w:eastAsia="zh-CN"/>
        </w:rPr>
        <w:t xml:space="preserve"> , Accessed 5 August 2021)</w:t>
      </w:r>
    </w:p>
    <w:p w14:paraId="30679C5E" w14:textId="75AAA75F" w:rsidR="003042B9" w:rsidRDefault="000F7870">
      <w:pPr>
        <w:pStyle w:val="2"/>
        <w:jc w:val="center"/>
        <w:rPr>
          <w:rFonts w:ascii="標楷體" w:eastAsia="標楷體" w:hAnsi="標楷體" w:cs="Times New Roman"/>
        </w:rPr>
      </w:pPr>
      <w:bookmarkStart w:id="150" w:name="_Toc81578452"/>
      <w:r w:rsidRPr="000F7870">
        <w:rPr>
          <w:rFonts w:ascii="標楷體" w:eastAsia="DengXian" w:hAnsi="標楷體" w:cs="Times New Roman" w:hint="eastAsia"/>
          <w:lang w:eastAsia="zh-CN"/>
        </w:rPr>
        <w:t>佛陀传略</w:t>
      </w:r>
      <w:bookmarkEnd w:id="150"/>
    </w:p>
    <w:p w14:paraId="11E69506" w14:textId="4D8A170A" w:rsidR="003042B9" w:rsidRDefault="000F7870">
      <w:pPr>
        <w:pStyle w:val="Standarduser"/>
        <w:widowControl/>
        <w:spacing w:before="120" w:after="120"/>
        <w:jc w:val="both"/>
        <w:rPr>
          <w:lang w:eastAsia="zh-CN"/>
        </w:rPr>
      </w:pPr>
      <w:bookmarkStart w:id="151" w:name="_Hlk79076738"/>
      <w:r w:rsidRPr="000F7870">
        <w:rPr>
          <w:rFonts w:ascii="Garamond" w:eastAsia="DengXian" w:hAnsi="Garamond" w:cs="Times New Roman" w:hint="eastAsia"/>
          <w:b/>
          <w:bCs/>
          <w:kern w:val="0"/>
          <w:sz w:val="28"/>
          <w:szCs w:val="24"/>
          <w:lang w:eastAsia="zh-CN"/>
        </w:rPr>
        <w:t>注</w:t>
      </w:r>
      <w:r w:rsidRPr="000F7870">
        <w:rPr>
          <w:rFonts w:ascii="Garamond" w:eastAsia="DengXian" w:hAnsi="Garamond" w:cs="Times New Roman"/>
          <w:b/>
          <w:bCs/>
          <w:kern w:val="0"/>
          <w:sz w:val="28"/>
          <w:szCs w:val="24"/>
          <w:lang w:eastAsia="zh-CN"/>
        </w:rPr>
        <w:t xml:space="preserve"> 8:</w:t>
      </w:r>
      <w:bookmarkEnd w:id="151"/>
      <w:r w:rsidRPr="000F7870">
        <w:rPr>
          <w:rFonts w:ascii="Garamond" w:eastAsia="DengXian" w:hAnsi="Garamond" w:cs="Times New Roman"/>
          <w:b/>
          <w:bCs/>
          <w:kern w:val="0"/>
          <w:sz w:val="28"/>
          <w:szCs w:val="24"/>
          <w:lang w:eastAsia="zh-CN"/>
        </w:rPr>
        <w:t xml:space="preserve"> </w:t>
      </w:r>
      <w:r w:rsidRPr="000F7870">
        <w:rPr>
          <w:rFonts w:ascii="Garamond" w:eastAsia="DengXian" w:hAnsi="Garamond" w:cs="Times New Roman" w:hint="eastAsia"/>
          <w:kern w:val="0"/>
          <w:szCs w:val="24"/>
          <w:lang w:eastAsia="zh-CN"/>
        </w:rPr>
        <w:t>南传上座部佛教中，锡兰、缅甸传说，释迦牟尼入灭于公元前</w:t>
      </w:r>
      <w:r w:rsidRPr="000F7870">
        <w:rPr>
          <w:rFonts w:ascii="Garamond" w:eastAsia="DengXian" w:hAnsi="Garamond" w:cs="Times New Roman"/>
          <w:kern w:val="0"/>
          <w:szCs w:val="24"/>
          <w:lang w:eastAsia="zh-CN"/>
        </w:rPr>
        <w:t>544</w:t>
      </w:r>
      <w:r w:rsidRPr="000F7870">
        <w:rPr>
          <w:rFonts w:ascii="Garamond" w:eastAsia="DengXian" w:hAnsi="Garamond" w:cs="Times New Roman" w:hint="eastAsia"/>
          <w:kern w:val="0"/>
          <w:szCs w:val="24"/>
          <w:lang w:eastAsia="zh-CN"/>
        </w:rPr>
        <w:t>年；暹罗、高棉，传为公元前</w:t>
      </w:r>
      <w:r w:rsidRPr="000F7870">
        <w:rPr>
          <w:rFonts w:ascii="Garamond" w:eastAsia="DengXian" w:hAnsi="Garamond" w:cs="Times New Roman"/>
          <w:kern w:val="0"/>
          <w:szCs w:val="24"/>
          <w:lang w:eastAsia="zh-CN"/>
        </w:rPr>
        <w:t>543</w:t>
      </w:r>
      <w:r w:rsidRPr="000F7870">
        <w:rPr>
          <w:rFonts w:ascii="Garamond" w:eastAsia="DengXian" w:hAnsi="Garamond" w:cs="Times New Roman" w:hint="eastAsia"/>
          <w:kern w:val="0"/>
          <w:szCs w:val="24"/>
          <w:lang w:eastAsia="zh-CN"/>
        </w:rPr>
        <w:t>年。依《菩提伽耶碑记》，有人认为佛灭应为公元前</w:t>
      </w:r>
      <w:r w:rsidRPr="000F7870">
        <w:rPr>
          <w:rFonts w:ascii="Garamond" w:eastAsia="DengXian" w:hAnsi="Garamond" w:cs="Times New Roman"/>
          <w:kern w:val="0"/>
          <w:szCs w:val="24"/>
          <w:lang w:eastAsia="zh-CN"/>
        </w:rPr>
        <w:t>546</w:t>
      </w:r>
      <w:r w:rsidRPr="000F7870">
        <w:rPr>
          <w:rFonts w:ascii="Garamond" w:eastAsia="DengXian" w:hAnsi="Garamond" w:cs="Times New Roman" w:hint="eastAsia"/>
          <w:kern w:val="0"/>
          <w:szCs w:val="24"/>
          <w:lang w:eastAsia="zh-CN"/>
        </w:rPr>
        <w:t>年。</w:t>
      </w:r>
    </w:p>
    <w:p w14:paraId="55EFB69C" w14:textId="3FCFB661"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汉传佛教：按汉译《善见律毘婆沙》的出律记，从南齐永明七年（</w:t>
      </w:r>
      <w:r w:rsidRPr="000F7870">
        <w:rPr>
          <w:rFonts w:ascii="Garamond" w:eastAsia="DengXian" w:hAnsi="Garamond" w:cs="Times New Roman"/>
          <w:kern w:val="0"/>
          <w:szCs w:val="24"/>
          <w:lang w:eastAsia="zh-CN"/>
        </w:rPr>
        <w:t>489</w:t>
      </w:r>
      <w:r w:rsidRPr="000F7870">
        <w:rPr>
          <w:rFonts w:ascii="Garamond" w:eastAsia="DengXian" w:hAnsi="Garamond" w:cs="Times New Roman" w:hint="eastAsia"/>
          <w:kern w:val="0"/>
          <w:szCs w:val="24"/>
          <w:lang w:eastAsia="zh-CN"/>
        </w:rPr>
        <w:t>年）上推</w:t>
      </w:r>
      <w:r w:rsidRPr="000F7870">
        <w:rPr>
          <w:rFonts w:ascii="Garamond" w:eastAsia="DengXian" w:hAnsi="Garamond" w:cs="Times New Roman"/>
          <w:kern w:val="0"/>
          <w:szCs w:val="24"/>
          <w:lang w:eastAsia="zh-CN"/>
        </w:rPr>
        <w:t>975</w:t>
      </w:r>
      <w:r w:rsidRPr="000F7870">
        <w:rPr>
          <w:rFonts w:ascii="Garamond" w:eastAsia="DengXian" w:hAnsi="Garamond" w:cs="Times New Roman" w:hint="eastAsia"/>
          <w:kern w:val="0"/>
          <w:szCs w:val="24"/>
          <w:lang w:eastAsia="zh-CN"/>
        </w:rPr>
        <w:t>年，推定佛涅盘于公元前</w:t>
      </w:r>
      <w:r w:rsidRPr="000F7870">
        <w:rPr>
          <w:rFonts w:ascii="Garamond" w:eastAsia="DengXian" w:hAnsi="Garamond" w:cs="Times New Roman"/>
          <w:kern w:val="0"/>
          <w:szCs w:val="24"/>
          <w:lang w:eastAsia="zh-CN"/>
        </w:rPr>
        <w:t>486</w:t>
      </w:r>
      <w:r w:rsidRPr="000F7870">
        <w:rPr>
          <w:rFonts w:ascii="Garamond" w:eastAsia="DengXian" w:hAnsi="Garamond" w:cs="Times New Roman" w:hint="eastAsia"/>
          <w:kern w:val="0"/>
          <w:szCs w:val="24"/>
          <w:lang w:eastAsia="zh-CN"/>
        </w:rPr>
        <w:t>年。因此，释迦牟尼佛生卒年约为公元前</w:t>
      </w:r>
      <w:r w:rsidRPr="000F7870">
        <w:rPr>
          <w:rFonts w:ascii="Garamond" w:eastAsia="DengXian" w:hAnsi="Garamond" w:cs="Times New Roman"/>
          <w:kern w:val="0"/>
          <w:szCs w:val="24"/>
          <w:lang w:eastAsia="zh-CN"/>
        </w:rPr>
        <w:t>565</w:t>
      </w:r>
      <w:r w:rsidRPr="000F7870">
        <w:rPr>
          <w:rFonts w:ascii="Garamond" w:eastAsia="DengXian" w:hAnsi="Garamond" w:cs="Times New Roman" w:hint="eastAsia"/>
          <w:kern w:val="0"/>
          <w:szCs w:val="24"/>
          <w:lang w:eastAsia="zh-CN"/>
        </w:rPr>
        <w:t>年至前</w:t>
      </w:r>
      <w:r w:rsidRPr="000F7870">
        <w:rPr>
          <w:rFonts w:ascii="Garamond" w:eastAsia="DengXian" w:hAnsi="Garamond" w:cs="Times New Roman"/>
          <w:kern w:val="0"/>
          <w:szCs w:val="24"/>
          <w:lang w:eastAsia="zh-CN"/>
        </w:rPr>
        <w:t>486</w:t>
      </w:r>
      <w:r w:rsidRPr="000F7870">
        <w:rPr>
          <w:rFonts w:ascii="Garamond" w:eastAsia="DengXian" w:hAnsi="Garamond" w:cs="Times New Roman" w:hint="eastAsia"/>
          <w:kern w:val="0"/>
          <w:szCs w:val="24"/>
          <w:lang w:eastAsia="zh-CN"/>
        </w:rPr>
        <w:t>年。</w:t>
      </w:r>
    </w:p>
    <w:p w14:paraId="683D57AF" w14:textId="48A72115"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参维基百科：</w:t>
      </w:r>
      <w:r w:rsidRPr="000F7870">
        <w:rPr>
          <w:rFonts w:ascii="Garamond" w:eastAsia="DengXian" w:hAnsi="Garamond" w:cs="Times New Roman"/>
          <w:kern w:val="0"/>
          <w:szCs w:val="24"/>
          <w:lang w:eastAsia="zh-CN"/>
        </w:rPr>
        <w:t xml:space="preserve"> </w:t>
      </w:r>
      <w:hyperlink r:id="rId896" w:history="1">
        <w:r w:rsidRPr="000F7870">
          <w:rPr>
            <w:rFonts w:ascii="Garamond" w:eastAsia="DengXian" w:hAnsi="Garamond" w:cs="Times New Roman"/>
            <w:color w:val="0000FF"/>
            <w:kern w:val="0"/>
            <w:szCs w:val="24"/>
            <w:u w:val="single"/>
            <w:lang w:eastAsia="zh-CN"/>
          </w:rPr>
          <w:t>https://zh.wikipedia.org/wiki/</w:t>
        </w:r>
        <w:r w:rsidRPr="000F7870">
          <w:rPr>
            <w:rFonts w:ascii="Garamond" w:eastAsia="DengXian" w:hAnsi="Garamond" w:cs="Times New Roman" w:hint="eastAsia"/>
            <w:color w:val="0000FF"/>
            <w:kern w:val="0"/>
            <w:szCs w:val="24"/>
            <w:u w:val="single"/>
            <w:lang w:eastAsia="zh-CN"/>
          </w:rPr>
          <w:t>释迦牟尼</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生卒年传统记载</w:t>
        </w:r>
      </w:hyperlink>
      <w:r w:rsidRPr="000F7870">
        <w:rPr>
          <w:rFonts w:ascii="Garamond" w:eastAsia="DengXian" w:hAnsi="Garamond" w:cs="Times New Roman"/>
          <w:kern w:val="0"/>
          <w:szCs w:val="24"/>
          <w:lang w:eastAsia="zh-CN"/>
        </w:rPr>
        <w:t xml:space="preserve"> ; </w:t>
      </w:r>
      <w:hyperlink r:id="rId897" w:history="1">
        <w:r w:rsidRPr="000F7870">
          <w:rPr>
            <w:rFonts w:ascii="Garamond" w:eastAsia="DengXian" w:hAnsi="Garamond" w:cs="Times New Roman"/>
            <w:color w:val="0000FF"/>
            <w:kern w:val="0"/>
            <w:szCs w:val="24"/>
            <w:u w:val="single"/>
            <w:lang w:eastAsia="zh-CN"/>
          </w:rPr>
          <w:t>https://zh.wikipedia.org/wiki/</w:t>
        </w:r>
        <w:r w:rsidRPr="000F7870">
          <w:rPr>
            <w:rFonts w:ascii="Garamond" w:eastAsia="DengXian" w:hAnsi="Garamond" w:cs="Times New Roman" w:hint="eastAsia"/>
            <w:color w:val="0000FF"/>
            <w:kern w:val="0"/>
            <w:szCs w:val="24"/>
            <w:u w:val="single"/>
            <w:lang w:eastAsia="zh-CN"/>
          </w:rPr>
          <w:t>释迦牟尼</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文献考证</w:t>
        </w:r>
      </w:hyperlink>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数据撷取日期：</w:t>
      </w:r>
      <w:r w:rsidRPr="000F7870">
        <w:rPr>
          <w:rFonts w:ascii="Garamond" w:eastAsia="DengXian" w:hAnsi="Garamond" w:cs="Times New Roman"/>
          <w:kern w:val="0"/>
          <w:szCs w:val="24"/>
          <w:lang w:eastAsia="zh-CN"/>
        </w:rPr>
        <w:t>20121-08-10</w:t>
      </w:r>
    </w:p>
    <w:p w14:paraId="1459CCB0" w14:textId="7AE797B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另可参：《现代佛教学术丛刊》</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九十七</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〈佛灭纪年论考〉，作者：张曼涛</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吕澄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唐慧瑞</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释太虚</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林子青</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张慰西；</w:t>
      </w:r>
      <w:r w:rsidRPr="000F7870">
        <w:rPr>
          <w:rFonts w:ascii="Garamond" w:eastAsia="DengXian" w:hAnsi="Garamond" w:cs="Times New Roman"/>
          <w:kern w:val="0"/>
          <w:szCs w:val="24"/>
          <w:lang w:eastAsia="zh-CN"/>
        </w:rPr>
        <w:t>1979.01.01</w:t>
      </w:r>
      <w:r w:rsidRPr="000F7870">
        <w:rPr>
          <w:rFonts w:ascii="Garamond" w:eastAsia="DengXian" w:hAnsi="Garamond" w:cs="Times New Roman" w:hint="eastAsia"/>
          <w:kern w:val="0"/>
          <w:szCs w:val="24"/>
          <w:lang w:eastAsia="zh-CN"/>
        </w:rPr>
        <w:t>，大乘文化</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出版，台北市</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台湾。</w:t>
      </w:r>
    </w:p>
    <w:p w14:paraId="540E35EE" w14:textId="1D214388" w:rsidR="003042B9" w:rsidRDefault="000F7870">
      <w:pPr>
        <w:pStyle w:val="Standarduser"/>
        <w:widowControl/>
        <w:spacing w:before="120" w:after="120"/>
        <w:jc w:val="both"/>
      </w:pPr>
      <w:r w:rsidRPr="000F7870">
        <w:rPr>
          <w:rFonts w:ascii="Garamond" w:eastAsia="DengXian" w:hAnsi="Garamond" w:cs="Times New Roman" w:hint="eastAsia"/>
          <w:b/>
          <w:bCs/>
          <w:kern w:val="0"/>
          <w:sz w:val="28"/>
          <w:szCs w:val="24"/>
          <w:lang w:eastAsia="zh-CN"/>
        </w:rPr>
        <w:t>注</w:t>
      </w:r>
      <w:r w:rsidRPr="000F7870">
        <w:rPr>
          <w:rFonts w:ascii="Garamond" w:eastAsia="DengXian" w:hAnsi="Garamond" w:cs="Times New Roman"/>
          <w:b/>
          <w:bCs/>
          <w:kern w:val="0"/>
          <w:sz w:val="28"/>
          <w:szCs w:val="24"/>
          <w:lang w:eastAsia="zh-CN"/>
        </w:rPr>
        <w:t xml:space="preserve"> 11: </w:t>
      </w:r>
      <w:r w:rsidRPr="000F7870">
        <w:rPr>
          <w:rFonts w:ascii="Garamond" w:eastAsia="DengXian" w:hAnsi="Garamond" w:cs="Times New Roman" w:hint="eastAsia"/>
          <w:kern w:val="0"/>
          <w:szCs w:val="24"/>
          <w:lang w:eastAsia="zh-CN"/>
        </w:rPr>
        <w:t>菩提树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智慧之树：</w:t>
      </w:r>
      <w:r w:rsidRPr="000F7870">
        <w:rPr>
          <w:rFonts w:ascii="Garamond" w:eastAsia="DengXian" w:hAnsi="Garamond" w:cs="Times New Roman"/>
          <w:kern w:val="0"/>
          <w:szCs w:val="24"/>
          <w:lang w:eastAsia="zh-CN"/>
        </w:rPr>
        <w:t xml:space="preserve">Bodhi- or Bo-tree, 'the Tree of Wisdom'. </w:t>
      </w:r>
      <w:r w:rsidRPr="000F7870">
        <w:rPr>
          <w:rFonts w:ascii="Garamond" w:eastAsia="DengXian" w:hAnsi="Garamond" w:cs="Times New Roman" w:hint="eastAsia"/>
          <w:kern w:val="0"/>
          <w:szCs w:val="24"/>
          <w:lang w:eastAsia="zh-CN"/>
        </w:rPr>
        <w:t>天竺菩提树简称菩提树、菩提榕（学名：</w:t>
      </w:r>
      <w:r w:rsidRPr="000F7870">
        <w:rPr>
          <w:rFonts w:ascii="Garamond" w:eastAsia="DengXian" w:hAnsi="Garamond" w:cs="Times New Roman"/>
          <w:kern w:val="0"/>
          <w:szCs w:val="24"/>
          <w:lang w:eastAsia="zh-CN"/>
        </w:rPr>
        <w:t>Ficus religiosa</w:t>
      </w:r>
      <w:r w:rsidRPr="000F7870">
        <w:rPr>
          <w:rFonts w:ascii="Garamond" w:eastAsia="DengXian" w:hAnsi="Garamond" w:cs="Times New Roman" w:hint="eastAsia"/>
          <w:kern w:val="0"/>
          <w:szCs w:val="24"/>
          <w:lang w:eastAsia="zh-CN"/>
        </w:rPr>
        <w:t>），是一种桑科榕属（又称无花果属）植物。菩提树的别名有：神圣之树、思维树、毕钵罗树、印度菩提树、佛树、觉树、道树、道场树、</w:t>
      </w:r>
      <w:r w:rsidRPr="000F7870">
        <w:rPr>
          <w:rFonts w:ascii="Garamond" w:eastAsia="DengXian" w:hAnsi="Garamond" w:cs="Times New Roman"/>
          <w:kern w:val="0"/>
          <w:szCs w:val="24"/>
          <w:lang w:eastAsia="zh-CN"/>
        </w:rPr>
        <w:t xml:space="preserve">bodhi tree, </w:t>
      </w:r>
      <w:proofErr w:type="spellStart"/>
      <w:r w:rsidRPr="000F7870">
        <w:rPr>
          <w:rFonts w:ascii="Garamond" w:eastAsia="DengXian" w:hAnsi="Garamond" w:cs="Times New Roman"/>
          <w:kern w:val="0"/>
          <w:szCs w:val="24"/>
          <w:lang w:eastAsia="zh-CN"/>
        </w:rPr>
        <w:t>pippala</w:t>
      </w:r>
      <w:proofErr w:type="spellEnd"/>
      <w:r w:rsidRPr="000F7870">
        <w:rPr>
          <w:rFonts w:ascii="Garamond" w:eastAsia="DengXian" w:hAnsi="Garamond" w:cs="Times New Roman"/>
          <w:kern w:val="0"/>
          <w:szCs w:val="24"/>
          <w:lang w:eastAsia="zh-CN"/>
        </w:rPr>
        <w:t xml:space="preserve"> tree, peepul tree, </w:t>
      </w:r>
      <w:proofErr w:type="spellStart"/>
      <w:r w:rsidRPr="000F7870">
        <w:rPr>
          <w:rFonts w:ascii="Garamond" w:eastAsia="DengXian" w:hAnsi="Garamond" w:cs="Times New Roman"/>
          <w:kern w:val="0"/>
          <w:szCs w:val="24"/>
          <w:lang w:eastAsia="zh-CN"/>
        </w:rPr>
        <w:t>peepal</w:t>
      </w:r>
      <w:proofErr w:type="spellEnd"/>
      <w:r w:rsidRPr="000F7870">
        <w:rPr>
          <w:rFonts w:ascii="Garamond" w:eastAsia="DengXian" w:hAnsi="Garamond" w:cs="Times New Roman"/>
          <w:kern w:val="0"/>
          <w:szCs w:val="24"/>
          <w:lang w:eastAsia="zh-CN"/>
        </w:rPr>
        <w:t xml:space="preserve"> tree</w:t>
      </w:r>
      <w:r w:rsidRPr="000F7870">
        <w:rPr>
          <w:rFonts w:ascii="Garamond" w:eastAsia="DengXian" w:hAnsi="Garamond" w:cs="Times New Roman" w:hint="eastAsia"/>
          <w:kern w:val="0"/>
          <w:szCs w:val="24"/>
          <w:lang w:eastAsia="zh-CN"/>
        </w:rPr>
        <w:t>。是佛教三大圣树之一，另外两个是：无忧树、沙罗双树。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（取材自维基百科：</w:t>
      </w:r>
      <w:r w:rsidRPr="000F7870">
        <w:rPr>
          <w:rFonts w:ascii="Garamond" w:eastAsia="DengXian" w:hAnsi="Garamond" w:cs="Times New Roman"/>
          <w:kern w:val="0"/>
          <w:szCs w:val="24"/>
          <w:lang w:eastAsia="zh-CN"/>
        </w:rPr>
        <w:t xml:space="preserve"> </w:t>
      </w:r>
      <w:hyperlink r:id="rId898" w:history="1">
        <w:r w:rsidRPr="000F7870">
          <w:rPr>
            <w:rFonts w:ascii="Garamond" w:eastAsia="DengXian" w:hAnsi="Garamond" w:cs="Times New Roman" w:hint="eastAsia"/>
            <w:color w:val="0000FF"/>
            <w:kern w:val="0"/>
            <w:szCs w:val="24"/>
            <w:u w:val="single"/>
            <w:lang w:eastAsia="zh-CN"/>
          </w:rPr>
          <w:t>天竺菩提树</w:t>
        </w:r>
      </w:hyperlink>
      <w:r w:rsidRPr="000F7870">
        <w:rPr>
          <w:rFonts w:ascii="Garamond" w:eastAsia="DengXian" w:hAnsi="Garamond" w:cs="Times New Roman"/>
          <w:kern w:val="0"/>
          <w:szCs w:val="24"/>
          <w:lang w:eastAsia="zh-CN"/>
        </w:rPr>
        <w:t xml:space="preserve"> </w:t>
      </w:r>
      <w:hyperlink r:id="rId899" w:history="1">
        <w:r w:rsidRPr="000F7870">
          <w:rPr>
            <w:rStyle w:val="Internetlink"/>
            <w:rFonts w:ascii="Garamond" w:eastAsia="DengXian" w:hAnsi="Garamond" w:cs="Times New Roman"/>
            <w:kern w:val="0"/>
            <w:szCs w:val="24"/>
            <w:lang w:eastAsia="zh-CN"/>
          </w:rPr>
          <w:t>https://zh.wikipedia.org/wiki/</w:t>
        </w:r>
        <w:r w:rsidRPr="000F7870">
          <w:rPr>
            <w:rStyle w:val="Internetlink"/>
            <w:rFonts w:ascii="Garamond" w:eastAsia="DengXian" w:hAnsi="Garamond" w:cs="Times New Roman" w:hint="eastAsia"/>
            <w:kern w:val="0"/>
            <w:szCs w:val="24"/>
            <w:lang w:eastAsia="zh-CN"/>
          </w:rPr>
          <w:t>天竺菩提树</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及</w:t>
      </w:r>
      <w:r w:rsidRPr="000F7870">
        <w:rPr>
          <w:rFonts w:ascii="Garamond" w:eastAsia="DengXian" w:hAnsi="Garamond" w:cs="Times New Roman"/>
          <w:kern w:val="0"/>
          <w:szCs w:val="24"/>
          <w:lang w:eastAsia="zh-CN"/>
        </w:rPr>
        <w:t xml:space="preserve"> </w:t>
      </w:r>
      <w:hyperlink r:id="rId900" w:history="1">
        <w:r w:rsidRPr="000F7870">
          <w:rPr>
            <w:rFonts w:ascii="Garamond" w:eastAsia="DengXian" w:hAnsi="Garamond" w:cs="Times New Roman"/>
            <w:color w:val="0000FF"/>
            <w:kern w:val="0"/>
            <w:szCs w:val="24"/>
            <w:u w:val="single"/>
            <w:lang w:eastAsia="zh-CN"/>
          </w:rPr>
          <w:t>Ficus religiosa</w:t>
        </w:r>
      </w:hyperlink>
      <w:r w:rsidRPr="000F7870">
        <w:rPr>
          <w:rFonts w:ascii="Garamond" w:eastAsia="DengXian" w:hAnsi="Garamond" w:cs="Times New Roman"/>
          <w:kern w:val="0"/>
          <w:szCs w:val="24"/>
          <w:lang w:eastAsia="zh-CN"/>
        </w:rPr>
        <w:t xml:space="preserve"> </w:t>
      </w:r>
      <w:hyperlink r:id="rId901" w:history="1">
        <w:r w:rsidRPr="000F7870">
          <w:rPr>
            <w:rStyle w:val="Internetlink"/>
            <w:rFonts w:ascii="Garamond" w:eastAsia="DengXian" w:hAnsi="Garamond" w:cs="Times New Roman"/>
            <w:kern w:val="0"/>
            <w:szCs w:val="24"/>
            <w:lang w:eastAsia="zh-CN"/>
          </w:rPr>
          <w:t>https://en.wikipedia.org/wiki/Ficus_religiosa</w:t>
        </w:r>
      </w:hyperlink>
      <w:r w:rsidRPr="000F7870">
        <w:rPr>
          <w:rFonts w:ascii="Garamond" w:eastAsia="DengXian" w:hAnsi="Garamond" w:cs="Times New Roman"/>
          <w:kern w:val="0"/>
          <w:szCs w:val="24"/>
          <w:lang w:eastAsia="zh-CN"/>
        </w:rPr>
        <w:t xml:space="preserve"> , 2018-11-08</w:t>
      </w:r>
      <w:r w:rsidRPr="000F7870">
        <w:rPr>
          <w:rFonts w:ascii="Garamond" w:eastAsia="DengXian" w:hAnsi="Garamond" w:cs="Times New Roman" w:hint="eastAsia"/>
          <w:kern w:val="0"/>
          <w:szCs w:val="24"/>
          <w:lang w:eastAsia="zh-CN"/>
        </w:rPr>
        <w:t>）。</w:t>
      </w:r>
    </w:p>
    <w:p w14:paraId="4037DBEE" w14:textId="77777777" w:rsidR="003042B9" w:rsidRDefault="003042B9">
      <w:pPr>
        <w:pStyle w:val="Standarduser"/>
        <w:widowControl/>
        <w:spacing w:before="120" w:after="120"/>
        <w:jc w:val="both"/>
        <w:rPr>
          <w:rFonts w:ascii="Garamond" w:eastAsia="細明體" w:hAnsi="Garamond" w:cs="Times New Roman"/>
          <w:kern w:val="0"/>
          <w:szCs w:val="24"/>
        </w:rPr>
      </w:pPr>
    </w:p>
    <w:p w14:paraId="39FD0597" w14:textId="7DAA5AC4" w:rsidR="003042B9" w:rsidRDefault="000F7870">
      <w:pPr>
        <w:pStyle w:val="Standarduser"/>
        <w:widowControl/>
        <w:spacing w:before="120" w:after="120"/>
        <w:jc w:val="both"/>
        <w:rPr>
          <w:lang w:eastAsia="zh-CN"/>
        </w:rPr>
      </w:pPr>
      <w:r w:rsidRPr="000F7870">
        <w:rPr>
          <w:rFonts w:ascii="Garamond" w:eastAsia="DengXian" w:hAnsi="Garamond" w:cs="Times New Roman" w:hint="eastAsia"/>
          <w:b/>
          <w:bCs/>
          <w:kern w:val="0"/>
          <w:sz w:val="28"/>
          <w:szCs w:val="24"/>
          <w:lang w:eastAsia="zh-CN"/>
        </w:rPr>
        <w:t>注</w:t>
      </w:r>
      <w:r w:rsidRPr="000F7870">
        <w:rPr>
          <w:rFonts w:ascii="Garamond" w:eastAsia="DengXian" w:hAnsi="Garamond" w:cs="Times New Roman"/>
          <w:b/>
          <w:bCs/>
          <w:kern w:val="0"/>
          <w:sz w:val="28"/>
          <w:szCs w:val="24"/>
          <w:lang w:eastAsia="zh-CN"/>
        </w:rPr>
        <w:t xml:space="preserve"> 13: </w:t>
      </w:r>
      <w:r w:rsidRPr="000F7870">
        <w:rPr>
          <w:rFonts w:ascii="Garamond" w:eastAsia="DengXian" w:hAnsi="Garamond" w:cs="Times New Roman" w:hint="eastAsia"/>
          <w:kern w:val="0"/>
          <w:szCs w:val="24"/>
          <w:lang w:eastAsia="zh-CN"/>
        </w:rPr>
        <w:t>鹿野苑（印地语：</w:t>
      </w:r>
      <w:r w:rsidR="00070649">
        <w:rPr>
          <w:rFonts w:ascii="Garamond" w:eastAsia="細明體" w:hAnsi="Garamond" w:cs="Nirmala UI"/>
          <w:kern w:val="0"/>
          <w:szCs w:val="24"/>
          <w:cs/>
          <w:lang w:bidi="hi-IN"/>
        </w:rPr>
        <w:t>सारनाथ</w:t>
      </w:r>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Sārnāth</w:t>
      </w:r>
      <w:proofErr w:type="spellEnd"/>
      <w:r w:rsidRPr="000F7870">
        <w:rPr>
          <w:rFonts w:ascii="Garamond" w:eastAsia="DengXian" w:hAnsi="Garamond" w:cs="Times New Roman" w:hint="eastAsia"/>
          <w:kern w:val="0"/>
          <w:szCs w:val="24"/>
          <w:lang w:eastAsia="zh-CN"/>
        </w:rPr>
        <w:t>，梵语：</w:t>
      </w:r>
      <w:r w:rsidR="00070649">
        <w:rPr>
          <w:rFonts w:ascii="Garamond" w:eastAsia="細明體" w:hAnsi="Garamond" w:cs="Nirmala UI"/>
          <w:kern w:val="0"/>
          <w:szCs w:val="24"/>
          <w:cs/>
          <w:lang w:bidi="hi-IN"/>
        </w:rPr>
        <w:t>सरङ्गनाद</w:t>
      </w:r>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sara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ga-nāthá</w:t>
      </w:r>
      <w:proofErr w:type="spellEnd"/>
      <w:r w:rsidRPr="000F7870">
        <w:rPr>
          <w:rFonts w:ascii="Garamond" w:eastAsia="DengXian" w:hAnsi="Garamond" w:cs="Times New Roman" w:hint="eastAsia"/>
          <w:kern w:val="0"/>
          <w:szCs w:val="24"/>
          <w:lang w:eastAsia="zh-CN"/>
        </w:rPr>
        <w:t>，中文另名为仙人论处、仙人住处、仙人堕处、仙人鹿园等），位于印度北方邦瓦拉纳西以北约</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公里处，旧称伽尸国，近世称为贝那拉斯（</w:t>
      </w:r>
      <w:r w:rsidRPr="000F7870">
        <w:rPr>
          <w:rFonts w:ascii="Garamond" w:eastAsia="DengXian" w:hAnsi="Garamond" w:cs="Times New Roman"/>
          <w:kern w:val="0"/>
          <w:szCs w:val="24"/>
          <w:lang w:eastAsia="zh-CN"/>
        </w:rPr>
        <w:t>Benares</w:t>
      </w:r>
      <w:r w:rsidRPr="000F7870">
        <w:rPr>
          <w:rFonts w:ascii="Garamond" w:eastAsia="DengXian" w:hAnsi="Garamond" w:cs="Times New Roman" w:hint="eastAsia"/>
          <w:kern w:val="0"/>
          <w:szCs w:val="24"/>
          <w:lang w:eastAsia="zh-CN"/>
        </w:rPr>
        <w:t>），即今之瓦拉那西（</w:t>
      </w:r>
      <w:r w:rsidRPr="000F7870">
        <w:rPr>
          <w:rFonts w:ascii="Garamond" w:eastAsia="DengXian" w:hAnsi="Garamond" w:cs="Times New Roman"/>
          <w:kern w:val="0"/>
          <w:szCs w:val="24"/>
          <w:lang w:eastAsia="zh-CN"/>
        </w:rPr>
        <w:t>Varanasi</w:t>
      </w:r>
      <w:r w:rsidRPr="000F7870">
        <w:rPr>
          <w:rFonts w:ascii="Garamond" w:eastAsia="DengXian" w:hAnsi="Garamond" w:cs="Times New Roman" w:hint="eastAsia"/>
          <w:kern w:val="0"/>
          <w:szCs w:val="24"/>
          <w:lang w:eastAsia="zh-CN"/>
        </w:rPr>
        <w:t>）。在这里释迦牟尼第一次教授佛法，佛教的僧伽也在此成立。鹿野苑是佛教在古印度的四大圣地之一。</w:t>
      </w:r>
    </w:p>
    <w:p w14:paraId="3ACC3A50" w14:textId="56D0CB7E"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按照词源不同，鹿野苑的名称可以分为三种：</w:t>
      </w:r>
    </w:p>
    <w:p w14:paraId="47E5DB57" w14:textId="043DD476"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印地语：</w:t>
      </w:r>
      <w:r w:rsidR="00070649">
        <w:rPr>
          <w:rFonts w:ascii="Garamond" w:eastAsia="細明體" w:hAnsi="Garamond" w:cs="Nirmala UI"/>
          <w:kern w:val="0"/>
          <w:szCs w:val="24"/>
          <w:cs/>
          <w:lang w:bidi="hi-IN"/>
        </w:rPr>
        <w:t>सारनाथ</w:t>
      </w:r>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Sārnāth</w:t>
      </w:r>
      <w:proofErr w:type="spellEnd"/>
      <w:r w:rsidRPr="000F7870">
        <w:rPr>
          <w:rFonts w:ascii="Garamond" w:eastAsia="DengXian" w:hAnsi="Garamond" w:cs="Times New Roman" w:hint="eastAsia"/>
          <w:kern w:val="0"/>
          <w:szCs w:val="24"/>
          <w:lang w:eastAsia="zh-CN"/>
        </w:rPr>
        <w:t>，源自梵语：</w:t>
      </w:r>
      <w:r w:rsidR="00070649">
        <w:rPr>
          <w:rFonts w:ascii="Garamond" w:eastAsia="細明體" w:hAnsi="Garamond" w:cs="Nirmala UI"/>
          <w:kern w:val="0"/>
          <w:szCs w:val="24"/>
          <w:cs/>
          <w:lang w:bidi="hi-IN"/>
        </w:rPr>
        <w:t>सरङ्गनाद</w:t>
      </w:r>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sara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ga-nāthá</w:t>
      </w:r>
      <w:proofErr w:type="spellEnd"/>
      <w:r w:rsidRPr="000F7870">
        <w:rPr>
          <w:rFonts w:ascii="Garamond" w:eastAsia="DengXian" w:hAnsi="Garamond" w:cs="Times New Roman" w:hint="eastAsia"/>
          <w:kern w:val="0"/>
          <w:szCs w:val="24"/>
          <w:lang w:eastAsia="zh-CN"/>
        </w:rPr>
        <w:t>，意为鹿王；</w:t>
      </w:r>
    </w:p>
    <w:p w14:paraId="581C6EFF" w14:textId="770A19CF"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梵语：</w:t>
      </w:r>
      <w:r w:rsidR="00070649">
        <w:rPr>
          <w:rFonts w:ascii="Garamond" w:eastAsia="細明體" w:hAnsi="Garamond" w:cs="Nirmala UI"/>
          <w:kern w:val="0"/>
          <w:szCs w:val="24"/>
          <w:cs/>
          <w:lang w:bidi="hi-IN"/>
        </w:rPr>
        <w:t>मृगदाव</w:t>
      </w:r>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m</w:t>
      </w:r>
      <w:r>
        <w:rPr>
          <w:rFonts w:ascii="Cambria" w:eastAsia="細明體" w:hAnsi="Cambria" w:cs="Cambria"/>
          <w:kern w:val="0"/>
          <w:szCs w:val="24"/>
          <w:lang w:eastAsia="zh-CN"/>
        </w:rPr>
        <w:t>ṛ</w:t>
      </w:r>
      <w:r w:rsidRPr="000F7870">
        <w:rPr>
          <w:rFonts w:ascii="Garamond" w:eastAsia="DengXian" w:hAnsi="Garamond" w:cs="Times New Roman"/>
          <w:kern w:val="0"/>
          <w:szCs w:val="24"/>
          <w:lang w:eastAsia="zh-CN"/>
        </w:rPr>
        <w:t>gá-dāva</w:t>
      </w:r>
      <w:proofErr w:type="spellEnd"/>
      <w:r w:rsidRPr="000F7870">
        <w:rPr>
          <w:rFonts w:ascii="Garamond" w:eastAsia="DengXian" w:hAnsi="Garamond" w:cs="Times New Roman" w:hint="eastAsia"/>
          <w:kern w:val="0"/>
          <w:szCs w:val="24"/>
          <w:lang w:eastAsia="zh-CN"/>
        </w:rPr>
        <w:t>，巴利语：</w:t>
      </w:r>
      <w:proofErr w:type="spellStart"/>
      <w:r w:rsidRPr="000F7870">
        <w:rPr>
          <w:rFonts w:ascii="Garamond" w:eastAsia="DengXian" w:hAnsi="Garamond" w:cs="Times New Roman"/>
          <w:kern w:val="0"/>
          <w:szCs w:val="24"/>
          <w:lang w:eastAsia="zh-CN"/>
        </w:rPr>
        <w:t>miga-dāya</w:t>
      </w:r>
      <w:proofErr w:type="spellEnd"/>
      <w:r w:rsidRPr="000F7870">
        <w:rPr>
          <w:rFonts w:ascii="Garamond" w:eastAsia="DengXian" w:hAnsi="Garamond" w:cs="Times New Roman" w:hint="eastAsia"/>
          <w:kern w:val="0"/>
          <w:szCs w:val="24"/>
          <w:lang w:eastAsia="zh-CN"/>
        </w:rPr>
        <w:t>，意为鹿园；</w:t>
      </w:r>
    </w:p>
    <w:p w14:paraId="55DB1709" w14:textId="3283F6EC"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梵语：</w:t>
      </w:r>
      <w:r w:rsidR="00070649">
        <w:rPr>
          <w:rFonts w:ascii="Nirmala UI" w:eastAsia="細明體" w:hAnsi="Nirmala UI" w:cs="Nirmala UI"/>
          <w:kern w:val="0"/>
          <w:szCs w:val="24"/>
          <w:cs/>
          <w:lang w:bidi="hi-IN"/>
        </w:rPr>
        <w:t>ऋषिपतन</w:t>
      </w:r>
      <w:r w:rsidRPr="000F7870">
        <w:rPr>
          <w:rFonts w:ascii="Garamond" w:eastAsia="DengXian" w:hAnsi="Garamond" w:cs="Times New Roman" w:hint="eastAsia"/>
          <w:kern w:val="0"/>
          <w:szCs w:val="24"/>
          <w:lang w:eastAsia="zh-CN"/>
        </w:rPr>
        <w:t>，</w:t>
      </w:r>
      <w:proofErr w:type="spellStart"/>
      <w:r>
        <w:rPr>
          <w:rFonts w:ascii="Cambria" w:eastAsia="細明體" w:hAnsi="Cambria" w:cs="Cambria"/>
          <w:kern w:val="0"/>
          <w:szCs w:val="24"/>
          <w:lang w:eastAsia="zh-CN"/>
        </w:rPr>
        <w:t>ṛ</w:t>
      </w:r>
      <w:r w:rsidRPr="000F7870">
        <w:rPr>
          <w:rFonts w:ascii="Garamond" w:eastAsia="DengXian" w:hAnsi="Garamond" w:cs="Times New Roman"/>
          <w:kern w:val="0"/>
          <w:szCs w:val="24"/>
          <w:lang w:eastAsia="zh-CN"/>
        </w:rPr>
        <w:t>'</w:t>
      </w:r>
      <w:r>
        <w:rPr>
          <w:rFonts w:ascii="Cambria" w:eastAsia="細明體" w:hAnsi="Cambria" w:cs="Cambria"/>
          <w:kern w:val="0"/>
          <w:szCs w:val="24"/>
          <w:lang w:eastAsia="zh-CN"/>
        </w:rPr>
        <w:t>ṣ</w:t>
      </w:r>
      <w:r w:rsidRPr="000F7870">
        <w:rPr>
          <w:rFonts w:ascii="Garamond" w:eastAsia="DengXian" w:hAnsi="Garamond" w:cs="Times New Roman"/>
          <w:kern w:val="0"/>
          <w:szCs w:val="24"/>
          <w:lang w:eastAsia="zh-CN"/>
        </w:rPr>
        <w:t>i-patana</w:t>
      </w:r>
      <w:proofErr w:type="spellEnd"/>
      <w:r w:rsidRPr="000F7870">
        <w:rPr>
          <w:rFonts w:ascii="Garamond" w:eastAsia="DengXian" w:hAnsi="Garamond" w:cs="Times New Roman" w:hint="eastAsia"/>
          <w:kern w:val="0"/>
          <w:szCs w:val="24"/>
          <w:lang w:eastAsia="zh-CN"/>
        </w:rPr>
        <w:t>，巴利语：</w:t>
      </w:r>
      <w:proofErr w:type="spellStart"/>
      <w:r w:rsidRPr="000F7870">
        <w:rPr>
          <w:rFonts w:ascii="Garamond" w:eastAsia="DengXian" w:hAnsi="Garamond" w:cs="Times New Roman"/>
          <w:kern w:val="0"/>
          <w:szCs w:val="24"/>
          <w:lang w:eastAsia="zh-CN"/>
        </w:rPr>
        <w:t>isi-patana</w:t>
      </w:r>
      <w:proofErr w:type="spellEnd"/>
      <w:r w:rsidRPr="000F7870">
        <w:rPr>
          <w:rFonts w:ascii="Garamond" w:eastAsia="DengXian" w:hAnsi="Garamond" w:cs="Times New Roman" w:hint="eastAsia"/>
          <w:kern w:val="0"/>
          <w:szCs w:val="24"/>
          <w:lang w:eastAsia="zh-CN"/>
        </w:rPr>
        <w:t>（常见于巴利藏），意为圣者来临之地（取材自维基百科：</w:t>
      </w:r>
      <w:r w:rsidRPr="000F7870">
        <w:rPr>
          <w:rFonts w:ascii="Garamond" w:eastAsia="DengXian" w:hAnsi="Garamond" w:cs="Times New Roman"/>
          <w:kern w:val="0"/>
          <w:szCs w:val="24"/>
          <w:lang w:eastAsia="zh-CN"/>
        </w:rPr>
        <w:t xml:space="preserve"> </w:t>
      </w:r>
      <w:hyperlink r:id="rId902" w:history="1">
        <w:r w:rsidRPr="000F7870">
          <w:rPr>
            <w:rFonts w:ascii="Garamond" w:eastAsia="DengXian" w:hAnsi="Garamond" w:cs="Times New Roman" w:hint="eastAsia"/>
            <w:kern w:val="0"/>
            <w:szCs w:val="24"/>
            <w:lang w:eastAsia="zh-CN"/>
          </w:rPr>
          <w:t>鹿野苑</w:t>
        </w:r>
      </w:hyperlink>
    </w:p>
    <w:p w14:paraId="510F8B69" w14:textId="7BD32708" w:rsidR="003042B9" w:rsidRDefault="00070649">
      <w:pPr>
        <w:pStyle w:val="Standarduser"/>
        <w:widowControl/>
        <w:spacing w:before="120" w:after="120"/>
        <w:jc w:val="both"/>
      </w:pPr>
      <w:hyperlink r:id="rId903" w:history="1">
        <w:r w:rsidR="000F7870" w:rsidRPr="000F7870">
          <w:rPr>
            <w:rStyle w:val="Internetlink"/>
            <w:rFonts w:ascii="Garamond" w:eastAsia="DengXian" w:hAnsi="Garamond" w:cs="Times New Roman"/>
            <w:kern w:val="0"/>
            <w:szCs w:val="24"/>
            <w:lang w:eastAsia="zh-CN"/>
          </w:rPr>
          <w:t>https://zh.wikipedia.org/wiki/%E9%B9%BF%E9%87%8E%E8%8B%91</w:t>
        </w:r>
      </w:hyperlink>
      <w:r w:rsidR="000F7870" w:rsidRPr="000F7870">
        <w:rPr>
          <w:rFonts w:ascii="Garamond" w:eastAsia="DengXian" w:hAnsi="Garamond" w:cs="Times New Roman"/>
          <w:kern w:val="0"/>
          <w:szCs w:val="24"/>
          <w:lang w:eastAsia="zh-CN"/>
        </w:rPr>
        <w:t xml:space="preserve"> , 2018-11-08</w:t>
      </w:r>
      <w:r w:rsidR="000F7870" w:rsidRPr="000F7870">
        <w:rPr>
          <w:rFonts w:ascii="Garamond" w:eastAsia="DengXian" w:hAnsi="Garamond" w:cs="Times New Roman" w:hint="eastAsia"/>
          <w:kern w:val="0"/>
          <w:szCs w:val="24"/>
          <w:lang w:eastAsia="zh-CN"/>
        </w:rPr>
        <w:t>）。</w:t>
      </w:r>
    </w:p>
    <w:p w14:paraId="5C641E7F" w14:textId="1A151E49" w:rsidR="003042B9" w:rsidRDefault="000F7870">
      <w:pPr>
        <w:pStyle w:val="Standard"/>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14</w:t>
      </w:r>
      <w:r w:rsidRPr="000F7870">
        <w:rPr>
          <w:rFonts w:eastAsia="DengXian"/>
          <w:b/>
          <w:bCs/>
          <w:sz w:val="28"/>
          <w:szCs w:val="24"/>
          <w:lang w:eastAsia="zh-CN"/>
        </w:rPr>
        <w:t>:</w:t>
      </w:r>
      <w:r w:rsidRPr="000F7870">
        <w:rPr>
          <w:rFonts w:eastAsia="DengXian"/>
          <w:szCs w:val="24"/>
          <w:lang w:eastAsia="zh-CN"/>
        </w:rPr>
        <w:t xml:space="preserve"> </w:t>
      </w:r>
      <w:r w:rsidRPr="000F7870">
        <w:rPr>
          <w:rFonts w:ascii="Garamond" w:eastAsia="DengXian" w:hAnsi="Garamond" w:cs="Times New Roman" w:hint="eastAsia"/>
          <w:kern w:val="0"/>
          <w:szCs w:val="24"/>
          <w:lang w:eastAsia="zh-CN"/>
        </w:rPr>
        <w:t>种姓（英语：</w:t>
      </w:r>
      <w:r w:rsidRPr="000F7870">
        <w:rPr>
          <w:rFonts w:ascii="Garamond" w:eastAsia="DengXian" w:hAnsi="Garamond" w:cs="Times New Roman"/>
          <w:kern w:val="0"/>
          <w:szCs w:val="24"/>
          <w:lang w:eastAsia="zh-CN"/>
        </w:rPr>
        <w:t>Caste</w:t>
      </w:r>
      <w:r w:rsidRPr="000F7870">
        <w:rPr>
          <w:rFonts w:ascii="Garamond" w:eastAsia="DengXian" w:hAnsi="Garamond" w:cs="Times New Roman" w:hint="eastAsia"/>
          <w:kern w:val="0"/>
          <w:szCs w:val="24"/>
          <w:lang w:eastAsia="zh-CN"/>
        </w:rPr>
        <w:t>，有时也被称为卡斯特）：</w:t>
      </w:r>
      <w:r w:rsidRPr="000F7870">
        <w:rPr>
          <w:rFonts w:ascii="Garamond" w:eastAsia="DengXian" w:hAnsi="Garamond" w:hint="eastAsia"/>
          <w:szCs w:val="24"/>
          <w:lang w:eastAsia="zh-CN"/>
        </w:rPr>
        <w:t>虽然说许多不同的宗教中都有种姓制度，但其中最典型的例子是印度</w:t>
      </w:r>
      <w:r w:rsidRPr="000F7870">
        <w:rPr>
          <w:rFonts w:ascii="Garamond" w:eastAsia="DengXian" w:hAnsi="Garamond"/>
          <w:szCs w:val="24"/>
          <w:lang w:eastAsia="zh-CN"/>
        </w:rPr>
        <w:t>——</w:t>
      </w:r>
      <w:r w:rsidRPr="000F7870">
        <w:rPr>
          <w:rFonts w:ascii="Garamond" w:eastAsia="DengXian" w:hAnsi="Garamond" w:hint="eastAsia"/>
          <w:szCs w:val="24"/>
          <w:lang w:eastAsia="zh-CN"/>
        </w:rPr>
        <w:t>种姓将印度社会的人们严格地划分成不同的组别，这一习俗从古时一直流传至今。然而，由于城市化、肯定性行动活动的进一步推广，印度种姓制度在经济活动上的重要性已经大大降低（取材自维基百科：</w:t>
      </w:r>
      <w:r w:rsidRPr="000F7870">
        <w:rPr>
          <w:rFonts w:ascii="Garamond" w:eastAsia="DengXian" w:hAnsi="Garamond"/>
          <w:szCs w:val="24"/>
          <w:lang w:eastAsia="zh-CN"/>
        </w:rPr>
        <w:t xml:space="preserve"> </w:t>
      </w:r>
      <w:hyperlink r:id="rId904" w:history="1">
        <w:r w:rsidRPr="000F7870">
          <w:rPr>
            <w:rFonts w:ascii="Garamond" w:eastAsia="DengXian" w:hAnsi="Garamond" w:hint="eastAsia"/>
            <w:color w:val="0000FF"/>
            <w:szCs w:val="24"/>
            <w:u w:val="single"/>
            <w:lang w:eastAsia="zh-CN"/>
          </w:rPr>
          <w:t>种姓制度</w:t>
        </w:r>
      </w:hyperlink>
      <w:r w:rsidRPr="000F7870">
        <w:rPr>
          <w:rFonts w:ascii="Garamond" w:eastAsia="DengXian" w:hAnsi="Garamond"/>
          <w:szCs w:val="24"/>
          <w:lang w:eastAsia="zh-CN"/>
        </w:rPr>
        <w:t xml:space="preserve"> </w:t>
      </w:r>
      <w:hyperlink r:id="rId905" w:history="1">
        <w:r w:rsidRPr="000F7870">
          <w:rPr>
            <w:rStyle w:val="Internetlink"/>
            <w:rFonts w:ascii="Garamond" w:eastAsia="DengXian" w:hAnsi="Garamond"/>
            <w:szCs w:val="24"/>
            <w:lang w:eastAsia="zh-CN"/>
          </w:rPr>
          <w:t>https://zh.wikipedia.org/wiki/</w:t>
        </w:r>
        <w:r w:rsidRPr="000F7870">
          <w:rPr>
            <w:rStyle w:val="Internetlink"/>
            <w:rFonts w:ascii="Garamond" w:eastAsia="DengXian" w:hAnsi="Garamond" w:hint="eastAsia"/>
            <w:szCs w:val="24"/>
            <w:lang w:eastAsia="zh-CN"/>
          </w:rPr>
          <w:t>种姓制度</w:t>
        </w:r>
      </w:hyperlink>
      <w:r w:rsidRPr="000F7870">
        <w:rPr>
          <w:rFonts w:ascii="Garamond" w:eastAsia="DengXian" w:hAnsi="Garamond"/>
          <w:szCs w:val="24"/>
          <w:lang w:eastAsia="zh-CN"/>
        </w:rPr>
        <w:t xml:space="preserve">  , 2018-11-08</w:t>
      </w:r>
      <w:r w:rsidRPr="000F7870">
        <w:rPr>
          <w:rFonts w:ascii="Garamond" w:eastAsia="DengXian" w:hAnsi="Garamond" w:hint="eastAsia"/>
          <w:szCs w:val="24"/>
          <w:lang w:eastAsia="zh-CN"/>
        </w:rPr>
        <w:t>）。</w:t>
      </w:r>
    </w:p>
    <w:p w14:paraId="07F2E8CC" w14:textId="77777777" w:rsidR="003042B9" w:rsidRDefault="003042B9">
      <w:pPr>
        <w:pStyle w:val="Standard"/>
        <w:rPr>
          <w:rFonts w:ascii="Garamond" w:hAnsi="Garamond"/>
          <w:szCs w:val="24"/>
          <w:lang w:eastAsia="zh-CN"/>
        </w:rPr>
      </w:pPr>
    </w:p>
    <w:p w14:paraId="0CD99ADA" w14:textId="3F459D54"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15</w:t>
      </w:r>
      <w:r w:rsidRPr="000F7870">
        <w:rPr>
          <w:rFonts w:eastAsia="DengXian"/>
          <w:b/>
          <w:bCs/>
          <w:sz w:val="28"/>
          <w:szCs w:val="24"/>
          <w:lang w:eastAsia="zh-CN"/>
        </w:rPr>
        <w:t xml:space="preserve">: </w:t>
      </w:r>
      <w:proofErr w:type="spellStart"/>
      <w:r w:rsidRPr="000F7870">
        <w:rPr>
          <w:rFonts w:ascii="Garamond" w:eastAsia="DengXian" w:hAnsi="Garamond" w:cs="Times New Roman"/>
          <w:kern w:val="0"/>
          <w:szCs w:val="24"/>
          <w:lang w:eastAsia="zh-CN"/>
        </w:rPr>
        <w:t>Kusinārā</w:t>
      </w:r>
      <w:proofErr w:type="spellEnd"/>
      <w:r w:rsidRPr="000F7870">
        <w:rPr>
          <w:rFonts w:ascii="Garamond" w:eastAsia="DengXian" w:hAnsi="Garamond" w:cs="Times New Roman"/>
          <w:kern w:val="0"/>
          <w:szCs w:val="24"/>
          <w:lang w:eastAsia="zh-CN"/>
        </w:rPr>
        <w:t xml:space="preserve"> (in modern Uttar Pradesh in India)</w:t>
      </w:r>
      <w:r w:rsidRPr="000F7870">
        <w:rPr>
          <w:rFonts w:ascii="Garamond" w:eastAsia="DengXian" w:hAnsi="Garamond" w:cs="Times New Roman" w:hint="eastAsia"/>
          <w:kern w:val="0"/>
          <w:szCs w:val="24"/>
          <w:lang w:eastAsia="zh-CN"/>
        </w:rPr>
        <w:t>：拘尸那揭罗（梵语：</w:t>
      </w:r>
      <w:r w:rsidR="00070649">
        <w:rPr>
          <w:rFonts w:ascii="Garamond" w:eastAsia="細明體" w:hAnsi="Garamond" w:cs="Nirmala UI"/>
          <w:kern w:val="0"/>
          <w:szCs w:val="24"/>
          <w:cs/>
          <w:lang w:bidi="hi-IN"/>
        </w:rPr>
        <w:t>कुशिनगर</w:t>
      </w:r>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Ku</w:t>
      </w:r>
      <w:r>
        <w:rPr>
          <w:rFonts w:ascii="Garamond" w:eastAsia="細明體" w:hAnsi="Garamond" w:cs="Calibri"/>
          <w:kern w:val="0"/>
          <w:szCs w:val="24"/>
          <w:lang w:eastAsia="zh-CN"/>
        </w:rPr>
        <w:t>ś</w:t>
      </w:r>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-nagara</w:t>
      </w:r>
      <w:r w:rsidRPr="000F7870">
        <w:rPr>
          <w:rFonts w:ascii="Garamond" w:eastAsia="DengXian" w:hAnsi="Garamond" w:cs="Times New Roman" w:hint="eastAsia"/>
          <w:kern w:val="0"/>
          <w:szCs w:val="24"/>
          <w:lang w:eastAsia="zh-CN"/>
        </w:rPr>
        <w:t>，巴利语：</w:t>
      </w:r>
      <w:proofErr w:type="spellStart"/>
      <w:r w:rsidRPr="000F7870">
        <w:rPr>
          <w:rFonts w:ascii="Garamond" w:eastAsia="DengXian" w:hAnsi="Garamond" w:cs="Times New Roman"/>
          <w:kern w:val="0"/>
          <w:szCs w:val="24"/>
          <w:lang w:eastAsia="zh-CN"/>
        </w:rPr>
        <w:t>Kusi-nārā</w:t>
      </w:r>
      <w:proofErr w:type="spellEnd"/>
      <w:r w:rsidRPr="000F7870">
        <w:rPr>
          <w:rFonts w:ascii="Garamond" w:eastAsia="DengXian" w:hAnsi="Garamond" w:cs="Times New Roman" w:hint="eastAsia"/>
          <w:kern w:val="0"/>
          <w:szCs w:val="24"/>
          <w:lang w:eastAsia="zh-CN"/>
        </w:rPr>
        <w:t>，拘尸那罗），又称拘尸那竭城，意思是茅城，位于现今印度卡西亚（</w:t>
      </w:r>
      <w:r w:rsidRPr="000F7870">
        <w:rPr>
          <w:rFonts w:ascii="Garamond" w:eastAsia="DengXian" w:hAnsi="Garamond" w:cs="Times New Roman"/>
          <w:kern w:val="0"/>
          <w:szCs w:val="24"/>
          <w:lang w:eastAsia="zh-CN"/>
        </w:rPr>
        <w:t>Kasia</w:t>
      </w:r>
      <w:r w:rsidRPr="000F7870">
        <w:rPr>
          <w:rFonts w:ascii="Garamond" w:eastAsia="DengXian" w:hAnsi="Garamond" w:cs="Times New Roman" w:hint="eastAsia"/>
          <w:kern w:val="0"/>
          <w:szCs w:val="24"/>
          <w:lang w:eastAsia="zh-CN"/>
        </w:rPr>
        <w:t>）村。</w:t>
      </w:r>
    </w:p>
    <w:p w14:paraId="13164E47" w14:textId="02D4FD35" w:rsidR="003042B9" w:rsidRDefault="000F7870">
      <w:pPr>
        <w:pStyle w:val="Standarduser"/>
        <w:widowControl/>
        <w:spacing w:before="120" w:after="120"/>
        <w:jc w:val="both"/>
      </w:pPr>
      <w:proofErr w:type="spellStart"/>
      <w:r w:rsidRPr="000F7870">
        <w:rPr>
          <w:rFonts w:ascii="Garamond" w:eastAsia="DengXian" w:hAnsi="Garamond" w:cs="Times New Roman"/>
          <w:kern w:val="0"/>
          <w:szCs w:val="24"/>
          <w:lang w:eastAsia="zh-CN"/>
        </w:rPr>
        <w:t>Kushinagar</w:t>
      </w:r>
      <w:proofErr w:type="spellEnd"/>
      <w:r w:rsidRPr="000F7870">
        <w:rPr>
          <w:rFonts w:ascii="Garamond" w:eastAsia="DengXian" w:hAnsi="Garamond" w:cs="Times New Roman"/>
          <w:kern w:val="0"/>
          <w:szCs w:val="24"/>
          <w:lang w:eastAsia="zh-CN"/>
        </w:rPr>
        <w:t xml:space="preserve"> is a pilgrimage town in the </w:t>
      </w:r>
      <w:proofErr w:type="spellStart"/>
      <w:r w:rsidRPr="000F7870">
        <w:rPr>
          <w:rFonts w:ascii="Garamond" w:eastAsia="DengXian" w:hAnsi="Garamond" w:cs="Times New Roman"/>
          <w:kern w:val="0"/>
          <w:szCs w:val="24"/>
          <w:lang w:eastAsia="zh-CN"/>
        </w:rPr>
        <w:t>Kushinagar</w:t>
      </w:r>
      <w:proofErr w:type="spellEnd"/>
      <w:r w:rsidRPr="000F7870">
        <w:rPr>
          <w:rFonts w:ascii="Garamond" w:eastAsia="DengXian" w:hAnsi="Garamond" w:cs="Times New Roman"/>
          <w:kern w:val="0"/>
          <w:szCs w:val="24"/>
          <w:lang w:eastAsia="zh-CN"/>
        </w:rPr>
        <w:t xml:space="preserve"> district of the Indian state of Uttar Pradesh. The name of "Kasia Bazaar" was changed to </w:t>
      </w:r>
      <w:proofErr w:type="spellStart"/>
      <w:r w:rsidRPr="000F7870">
        <w:rPr>
          <w:rFonts w:ascii="Garamond" w:eastAsia="DengXian" w:hAnsi="Garamond" w:cs="Times New Roman"/>
          <w:kern w:val="0"/>
          <w:szCs w:val="24"/>
          <w:lang w:eastAsia="zh-CN"/>
        </w:rPr>
        <w:t>Kushinagar</w:t>
      </w:r>
      <w:proofErr w:type="spellEnd"/>
      <w:r w:rsidRPr="000F7870">
        <w:rPr>
          <w:rFonts w:ascii="Garamond" w:eastAsia="DengXian" w:hAnsi="Garamond" w:cs="Times New Roman"/>
          <w:kern w:val="0"/>
          <w:szCs w:val="24"/>
          <w:lang w:eastAsia="zh-CN"/>
        </w:rPr>
        <w:t xml:space="preserve"> and then Kasia Bazaar became a municipality with the official name </w:t>
      </w:r>
      <w:proofErr w:type="spellStart"/>
      <w:r w:rsidRPr="000F7870">
        <w:rPr>
          <w:rFonts w:ascii="Garamond" w:eastAsia="DengXian" w:hAnsi="Garamond" w:cs="Times New Roman"/>
          <w:kern w:val="0"/>
          <w:szCs w:val="24"/>
          <w:lang w:eastAsia="zh-CN"/>
        </w:rPr>
        <w:t>Kushinagar</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（取材自维基百科：</w:t>
      </w:r>
      <w:r w:rsidRPr="000F7870">
        <w:rPr>
          <w:rFonts w:ascii="Garamond" w:eastAsia="DengXian" w:hAnsi="Garamond" w:cs="Times New Roman"/>
          <w:kern w:val="0"/>
          <w:szCs w:val="24"/>
          <w:lang w:eastAsia="zh-CN"/>
        </w:rPr>
        <w:t xml:space="preserve"> </w:t>
      </w:r>
      <w:hyperlink r:id="rId906" w:history="1">
        <w:r w:rsidRPr="000F7870">
          <w:rPr>
            <w:rFonts w:ascii="Garamond" w:eastAsia="DengXian" w:hAnsi="Garamond" w:cs="Times New Roman" w:hint="eastAsia"/>
            <w:color w:val="0000FF"/>
            <w:kern w:val="0"/>
            <w:szCs w:val="24"/>
            <w:u w:val="single"/>
            <w:lang w:eastAsia="zh-CN"/>
          </w:rPr>
          <w:t>拘尸那揭罗</w:t>
        </w:r>
      </w:hyperlink>
      <w:r w:rsidRPr="000F7870">
        <w:rPr>
          <w:rFonts w:ascii="Garamond" w:eastAsia="DengXian" w:hAnsi="Garamond" w:cs="Times New Roman"/>
          <w:kern w:val="0"/>
          <w:szCs w:val="24"/>
          <w:lang w:eastAsia="zh-CN"/>
        </w:rPr>
        <w:t xml:space="preserve"> </w:t>
      </w:r>
      <w:hyperlink r:id="rId907" w:history="1">
        <w:r w:rsidRPr="000F7870">
          <w:rPr>
            <w:rStyle w:val="Internetlink"/>
            <w:rFonts w:ascii="Garamond" w:eastAsia="DengXian" w:hAnsi="Garamond" w:cs="Times New Roman"/>
            <w:kern w:val="0"/>
            <w:szCs w:val="24"/>
            <w:lang w:eastAsia="zh-CN"/>
          </w:rPr>
          <w:t>https://zh.wikipedia.org/wiki/</w:t>
        </w:r>
        <w:r w:rsidRPr="000F7870">
          <w:rPr>
            <w:rStyle w:val="Internetlink"/>
            <w:rFonts w:ascii="Garamond" w:eastAsia="DengXian" w:hAnsi="Garamond" w:cs="Times New Roman" w:hint="eastAsia"/>
            <w:kern w:val="0"/>
            <w:szCs w:val="24"/>
            <w:lang w:eastAsia="zh-CN"/>
          </w:rPr>
          <w:t>拘尸那揭罗</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及</w:t>
      </w:r>
      <w:r w:rsidRPr="000F7870">
        <w:rPr>
          <w:rFonts w:ascii="Garamond" w:eastAsia="DengXian" w:hAnsi="Garamond" w:cs="Times New Roman"/>
          <w:kern w:val="0"/>
          <w:szCs w:val="24"/>
          <w:lang w:eastAsia="zh-CN"/>
        </w:rPr>
        <w:t xml:space="preserve"> </w:t>
      </w:r>
      <w:hyperlink r:id="rId908" w:history="1">
        <w:r w:rsidRPr="000F7870">
          <w:rPr>
            <w:rFonts w:ascii="Garamond" w:eastAsia="DengXian" w:hAnsi="Garamond" w:cs="Times New Roman"/>
            <w:color w:val="0000FF"/>
            <w:kern w:val="0"/>
            <w:szCs w:val="24"/>
            <w:u w:val="single"/>
            <w:lang w:eastAsia="zh-CN"/>
          </w:rPr>
          <w:t>Kushinagar</w:t>
        </w:r>
      </w:hyperlink>
      <w:r w:rsidRPr="000F7870">
        <w:rPr>
          <w:rFonts w:ascii="Garamond" w:eastAsia="DengXian" w:hAnsi="Garamond" w:cs="Times New Roman"/>
          <w:kern w:val="0"/>
          <w:szCs w:val="24"/>
          <w:lang w:eastAsia="zh-CN"/>
        </w:rPr>
        <w:t xml:space="preserve"> </w:t>
      </w:r>
      <w:hyperlink r:id="rId909" w:history="1">
        <w:r w:rsidRPr="000F7870">
          <w:rPr>
            <w:rStyle w:val="Internetlink"/>
            <w:rFonts w:ascii="Garamond" w:eastAsia="DengXian" w:hAnsi="Garamond" w:cs="Times New Roman"/>
            <w:kern w:val="0"/>
            <w:szCs w:val="24"/>
            <w:lang w:eastAsia="zh-CN"/>
          </w:rPr>
          <w:t>https://en.wikipedia.org/wiki/Kushinagar</w:t>
        </w:r>
      </w:hyperlink>
      <w:r w:rsidRPr="000F7870">
        <w:rPr>
          <w:rFonts w:ascii="Garamond" w:eastAsia="DengXian" w:hAnsi="Garamond" w:cs="Times New Roman"/>
          <w:kern w:val="0"/>
          <w:szCs w:val="24"/>
          <w:lang w:eastAsia="zh-CN"/>
        </w:rPr>
        <w:t xml:space="preserve"> , 2018-11-08</w:t>
      </w:r>
      <w:r w:rsidRPr="000F7870">
        <w:rPr>
          <w:rFonts w:ascii="Garamond" w:eastAsia="DengXian" w:hAnsi="Garamond" w:cs="Times New Roman" w:hint="eastAsia"/>
          <w:kern w:val="0"/>
          <w:szCs w:val="24"/>
          <w:lang w:eastAsia="zh-CN"/>
        </w:rPr>
        <w:t>）。</w:t>
      </w:r>
    </w:p>
    <w:p w14:paraId="59C5AC4B" w14:textId="77777777" w:rsidR="003042B9" w:rsidRDefault="003042B9">
      <w:pPr>
        <w:pStyle w:val="Standard"/>
        <w:rPr>
          <w:rFonts w:ascii="Garamond" w:eastAsia="細明體" w:hAnsi="Garamond" w:cs="Times New Roman"/>
          <w:kern w:val="0"/>
          <w:szCs w:val="24"/>
        </w:rPr>
      </w:pPr>
    </w:p>
    <w:p w14:paraId="0F6FA36C" w14:textId="561E82DC" w:rsidR="003042B9" w:rsidRDefault="000F7870">
      <w:pPr>
        <w:pStyle w:val="Standarduser"/>
        <w:pageBreakBefore/>
        <w:widowControl/>
        <w:spacing w:before="120" w:after="120"/>
        <w:jc w:val="both"/>
      </w:pPr>
      <w:r w:rsidRPr="000F7870">
        <w:rPr>
          <w:rFonts w:eastAsia="DengXian" w:hint="eastAsia"/>
          <w:b/>
          <w:bCs/>
          <w:sz w:val="28"/>
          <w:szCs w:val="24"/>
          <w:lang w:eastAsia="zh-CN"/>
        </w:rPr>
        <w:lastRenderedPageBreak/>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16</w:t>
      </w:r>
      <w:r w:rsidRPr="000F7870">
        <w:rPr>
          <w:rFonts w:eastAsia="DengXian"/>
          <w:b/>
          <w:bCs/>
          <w:sz w:val="28"/>
          <w:szCs w:val="24"/>
          <w:lang w:eastAsia="zh-CN"/>
        </w:rPr>
        <w:t>:</w:t>
      </w:r>
    </w:p>
    <w:p w14:paraId="48DD2879" w14:textId="6B529788" w:rsidR="003042B9" w:rsidRDefault="000F7870">
      <w:pPr>
        <w:pStyle w:val="Standarduser"/>
        <w:widowControl/>
        <w:numPr>
          <w:ilvl w:val="0"/>
          <w:numId w:val="534"/>
        </w:numPr>
        <w:spacing w:before="120" w:after="120"/>
        <w:jc w:val="center"/>
        <w:rPr>
          <w:rFonts w:ascii="Garamond" w:eastAsia="細明體" w:hAnsi="Garamond" w:cs="Times New Roman"/>
          <w:b/>
          <w:bCs/>
          <w:kern w:val="0"/>
          <w:sz w:val="28"/>
          <w:szCs w:val="24"/>
          <w:u w:val="single"/>
        </w:rPr>
      </w:pPr>
      <w:r w:rsidRPr="000F7870">
        <w:rPr>
          <w:rFonts w:ascii="Garamond" w:eastAsia="DengXian" w:hAnsi="Garamond" w:cs="Times New Roman" w:hint="eastAsia"/>
          <w:b/>
          <w:bCs/>
          <w:kern w:val="0"/>
          <w:sz w:val="28"/>
          <w:szCs w:val="24"/>
          <w:u w:val="single"/>
          <w:lang w:eastAsia="zh-CN"/>
        </w:rPr>
        <w:t>本书内容更正启事</w:t>
      </w:r>
    </w:p>
    <w:p w14:paraId="6766734F" w14:textId="77777777" w:rsidR="003042B9" w:rsidRDefault="003042B9">
      <w:pPr>
        <w:pStyle w:val="Standarduser"/>
        <w:widowControl/>
        <w:spacing w:before="120" w:after="120"/>
        <w:jc w:val="both"/>
        <w:rPr>
          <w:rFonts w:ascii="Garamond" w:eastAsia="細明體" w:hAnsi="Garamond" w:cs="Times New Roman"/>
          <w:kern w:val="0"/>
          <w:szCs w:val="24"/>
        </w:rPr>
      </w:pPr>
    </w:p>
    <w:p w14:paraId="6062973B" w14:textId="51543A8A"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本书内容经查有两点与我当前国情欠合，为免读者发生误解，特将下列原文部分订正注释，以符我佛本怀。</w:t>
      </w:r>
    </w:p>
    <w:p w14:paraId="4150A41A" w14:textId="7E5DA845"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（一）一五零──一五一页：</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佛教里没有任何可以称为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正义之战</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东西。这只是一个制造出来的虚伪名目，再加以宣传，使成为憎恨、残酷、暴虐与大规模屠杀的借口与理由而已。谁来决定正义与不正义？强大的胜利者就是正义，弱小的失败者就是不义。我们的战争永远是正义，而你们的战争就永远是不义的了。佛教并不接受这样的观点。</w:t>
      </w:r>
      <w:r w:rsidRPr="000F7870">
        <w:rPr>
          <w:rFonts w:ascii="Garamond" w:eastAsia="DengXian" w:hAnsi="Garamond" w:cs="Times New Roman"/>
          <w:kern w:val="0"/>
          <w:szCs w:val="24"/>
          <w:lang w:eastAsia="zh-CN"/>
        </w:rPr>
        <w:t>”</w:t>
      </w:r>
    </w:p>
    <w:p w14:paraId="4DB441FA" w14:textId="2F815612"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佛不仅教导和平非暴，更曾亲赴战场劝阻战事之发生。释迦族与拘梨耶族因争卢呬尼河水，而准备诉之干戈的时候，佛出面阻止，即为一例。有一次，也是由于他的一言阻止了阿阇世王攻略跋耆国。</w:t>
      </w:r>
      <w:r w:rsidRPr="000F7870">
        <w:rPr>
          <w:rFonts w:ascii="Garamond" w:eastAsia="DengXian" w:hAnsi="Garamond" w:cs="Times New Roman"/>
          <w:kern w:val="0"/>
          <w:szCs w:val="24"/>
          <w:lang w:eastAsia="zh-CN"/>
        </w:rPr>
        <w:t xml:space="preserve"> ”</w:t>
      </w:r>
    </w:p>
    <w:p w14:paraId="1753E712" w14:textId="38D66CD7"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注释：按佛陀认为战争乃因果之业，无法避免，例如昔日琉璃王征伐迦毗罗卫国（佛陀之祖国）时，初经佛陀劝阻，迨至最后出征时，佛陀以为此乃释迦族共业所召之果报，不可避免，故未加制止。盖佛教之根本，不离因果，战争既系因果之业，则必有善恶（正义与不义之分），所谓侵略必败，暴政必亡，因果报应，昭昭不爽，质之史乘，可为明证，如谓战争无</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正义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之分，则无异否定因果报应，此实有悖佛教本旨。</w:t>
      </w:r>
    </w:p>
    <w:p w14:paraId="08D44973" w14:textId="1B851DB5"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（二）一五五页：</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人常为政治宣传所习用的术语如</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国</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邦</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国际</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等所炫惑，心理迷蒙，盲目受骗。国家是什么？还不是一大群个人的集团？国与邦并不能有行动，有行动的就是个人。个人所想所做的，就是邦国所想所做的，能适用于个人的，就能适用于邦国。</w:t>
      </w:r>
      <w:r w:rsidRPr="000F7870">
        <w:rPr>
          <w:rFonts w:ascii="Garamond" w:eastAsia="DengXian" w:hAnsi="Garamond" w:cs="Times New Roman"/>
          <w:kern w:val="0"/>
          <w:szCs w:val="24"/>
          <w:lang w:eastAsia="zh-CN"/>
        </w:rPr>
        <w:t>”</w:t>
      </w:r>
    </w:p>
    <w:p w14:paraId="53128530" w14:textId="7005B01C" w:rsidR="003042B9" w:rsidRDefault="000F7870">
      <w:pPr>
        <w:pStyle w:val="Standarduser"/>
        <w:widowControl/>
        <w:spacing w:before="120" w:after="120"/>
        <w:ind w:firstLine="44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注释：按佛陀之八正道，旨在由个人修行为善，以促使国家社会之安谧与祥和，与我国儒家思想甚为接近，并未闻有反国家之说，本段立论，似因原作者出自西洋政治经济学上</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个人主义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之思想，盖</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个人主义者</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，纯以个人利益为前提，既不同于现代民主自由思想，且与佛教</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救人救世</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之精神相背驰，殊不足取。</w:t>
      </w:r>
    </w:p>
    <w:p w14:paraId="088C5610" w14:textId="73EB9D1A" w:rsidR="003042B9" w:rsidRDefault="000F7870">
      <w:pPr>
        <w:pStyle w:val="Standarduser"/>
        <w:widowControl/>
        <w:spacing w:before="120" w:after="120"/>
        <w:ind w:firstLine="44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以上注释，敬请读者自行订正是幸。</w:t>
      </w:r>
    </w:p>
    <w:p w14:paraId="0ACE4C34" w14:textId="77777777" w:rsidR="003042B9" w:rsidRDefault="003042B9">
      <w:pPr>
        <w:pStyle w:val="Standarduser"/>
        <w:widowControl/>
        <w:spacing w:before="120" w:after="120"/>
        <w:ind w:firstLine="440"/>
        <w:jc w:val="both"/>
        <w:rPr>
          <w:rFonts w:ascii="Garamond" w:eastAsia="細明體" w:hAnsi="Garamond" w:cs="Times New Roman"/>
          <w:kern w:val="0"/>
          <w:szCs w:val="24"/>
        </w:rPr>
      </w:pPr>
    </w:p>
    <w:p w14:paraId="274E16B2" w14:textId="09A4D9E7" w:rsidR="003042B9" w:rsidRDefault="000F7870">
      <w:pPr>
        <w:pStyle w:val="Standard"/>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慧炬出版社敬启</w:t>
      </w:r>
      <w:r w:rsidRPr="000F7870">
        <w:rPr>
          <w:rFonts w:ascii="Garamond" w:eastAsia="DengXian" w:hAnsi="Garamond" w:cs="Times New Roman"/>
          <w:kern w:val="0"/>
          <w:szCs w:val="24"/>
          <w:lang w:eastAsia="zh-CN"/>
        </w:rPr>
        <w:t xml:space="preserve"> 63</w:t>
      </w:r>
      <w:r w:rsidRPr="000F7870">
        <w:rPr>
          <w:rFonts w:ascii="Garamond" w:eastAsia="DengXian" w:hAnsi="Garamond" w:cs="Times New Roman" w:hint="eastAsia"/>
          <w:kern w:val="0"/>
          <w:szCs w:val="24"/>
          <w:lang w:eastAsia="zh-CN"/>
        </w:rPr>
        <w:t>年</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月</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日</w:t>
      </w:r>
    </w:p>
    <w:p w14:paraId="79C98027" w14:textId="77777777" w:rsidR="003042B9" w:rsidRDefault="003042B9">
      <w:pPr>
        <w:pStyle w:val="Standard"/>
        <w:rPr>
          <w:rFonts w:ascii="Garamond" w:hAnsi="Garamond"/>
          <w:b/>
          <w:bCs/>
          <w:sz w:val="28"/>
          <w:szCs w:val="24"/>
        </w:rPr>
      </w:pPr>
    </w:p>
    <w:p w14:paraId="42466209" w14:textId="545337C9" w:rsidR="003042B9" w:rsidRDefault="000F7870">
      <w:pPr>
        <w:pStyle w:val="2"/>
        <w:pageBreakBefore/>
        <w:jc w:val="center"/>
        <w:rPr>
          <w:rFonts w:ascii="標楷體" w:eastAsia="標楷體" w:hAnsi="標楷體" w:cs="Times New Roman"/>
        </w:rPr>
      </w:pPr>
      <w:bookmarkStart w:id="152" w:name="_Toc81578453"/>
      <w:r w:rsidRPr="000F7870">
        <w:rPr>
          <w:rFonts w:ascii="標楷體" w:eastAsia="DengXian" w:hAnsi="標楷體" w:cs="Times New Roman" w:hint="eastAsia"/>
          <w:lang w:eastAsia="zh-CN"/>
        </w:rPr>
        <w:lastRenderedPageBreak/>
        <w:t>第一章</w:t>
      </w:r>
      <w:r w:rsidRPr="000F7870">
        <w:rPr>
          <w:rFonts w:ascii="標楷體" w:eastAsia="DengXian" w:hAnsi="標楷體" w:cs="Times New Roman"/>
          <w:lang w:eastAsia="zh-CN"/>
        </w:rPr>
        <w:t xml:space="preserve"> </w:t>
      </w:r>
      <w:r w:rsidRPr="000F7870">
        <w:rPr>
          <w:rFonts w:ascii="標楷體" w:eastAsia="DengXian" w:hAnsi="標楷體" w:cs="Times New Roman" w:hint="eastAsia"/>
          <w:lang w:eastAsia="zh-CN"/>
        </w:rPr>
        <w:t>佛教的宗教态度</w:t>
      </w:r>
      <w:bookmarkEnd w:id="152"/>
    </w:p>
    <w:p w14:paraId="212BD581" w14:textId="50EA2A40"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29AA6E5C" w14:textId="516D6E50"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25</w:t>
      </w:r>
      <w:r w:rsidRPr="000F7870">
        <w:rPr>
          <w:rFonts w:eastAsia="DengXian"/>
          <w:b/>
          <w:bCs/>
          <w:sz w:val="28"/>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九：五盖为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一</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贪欲，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瞋恚，</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睡眠，</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四</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掉举，</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疑。</w:t>
      </w:r>
    </w:p>
    <w:p w14:paraId="0A58979E" w14:textId="5B49310D"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对禅修妨碍的五盖</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pañca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nīvara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ā</w:t>
      </w:r>
      <w:proofErr w:type="spellEnd"/>
      <w:r w:rsidRPr="000F7870">
        <w:rPr>
          <w:rFonts w:ascii="Garamond" w:eastAsia="DengXian" w:hAnsi="Garamond" w:cs="Times New Roman" w:hint="eastAsia"/>
          <w:kern w:val="0"/>
          <w:szCs w:val="24"/>
          <w:lang w:eastAsia="zh-CN"/>
        </w:rPr>
        <w:t>，即：欲欲、瞋恚、惛沉．睡眠、掉举．恶作、疑。</w:t>
      </w:r>
    </w:p>
    <w:p w14:paraId="03BD33DC" w14:textId="258D0007"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「欲欲</w:t>
      </w:r>
      <w:r w:rsidRPr="000F7870">
        <w:rPr>
          <w:rFonts w:ascii="Garamond" w:eastAsia="DengXian" w:hAnsi="Garamond" w:cs="Times New Roman"/>
          <w:kern w:val="0"/>
          <w:szCs w:val="24"/>
          <w:lang w:eastAsia="zh-CN"/>
        </w:rPr>
        <w:t>(SA)</w:t>
      </w:r>
      <w:r w:rsidRPr="000F7870">
        <w:rPr>
          <w:rFonts w:ascii="Garamond" w:eastAsia="DengXian" w:hAnsi="Garamond" w:cs="Times New Roman" w:hint="eastAsia"/>
          <w:kern w:val="0"/>
          <w:szCs w:val="24"/>
          <w:lang w:eastAsia="zh-CN"/>
        </w:rPr>
        <w:t>；贪欲</w:t>
      </w:r>
      <w:r w:rsidRPr="000F7870">
        <w:rPr>
          <w:rFonts w:ascii="Garamond" w:eastAsia="DengXian" w:hAnsi="Garamond" w:cs="Times New Roman"/>
          <w:kern w:val="0"/>
          <w:szCs w:val="24"/>
          <w:lang w:eastAsia="zh-CN"/>
        </w:rPr>
        <w:t>(MA/DA/AA)</w:t>
      </w:r>
      <w:r w:rsidRPr="000F7870">
        <w:rPr>
          <w:rFonts w:ascii="Garamond" w:eastAsia="DengXian" w:hAnsi="Garamond" w:cs="Times New Roman" w:hint="eastAsia"/>
          <w:kern w:val="0"/>
          <w:szCs w:val="24"/>
          <w:lang w:eastAsia="zh-CN"/>
        </w:rPr>
        <w:t>：欲</w:t>
      </w:r>
      <w:r w:rsidRPr="000F7870">
        <w:rPr>
          <w:rFonts w:ascii="Garamond" w:eastAsia="DengXian" w:hAnsi="Garamond" w:cs="Times New Roman"/>
          <w:kern w:val="0"/>
          <w:szCs w:val="24"/>
          <w:lang w:eastAsia="zh-CN"/>
        </w:rPr>
        <w:t>(MA/AA)</w:t>
      </w:r>
      <w:r w:rsidRPr="000F7870">
        <w:rPr>
          <w:rFonts w:ascii="Garamond" w:eastAsia="DengXian" w:hAnsi="Garamond" w:cs="Times New Roman" w:hint="eastAsia"/>
          <w:kern w:val="0"/>
          <w:szCs w:val="24"/>
          <w:lang w:eastAsia="zh-CN"/>
        </w:rPr>
        <w:t>」，南传作「欲的意欲」</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kāmacchanda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，菩提比丘长老英译为「感官的想要；肉欲的想要」</w:t>
      </w:r>
      <w:r w:rsidRPr="000F7870">
        <w:rPr>
          <w:rFonts w:ascii="Garamond" w:eastAsia="DengXian" w:hAnsi="Garamond" w:cs="Times New Roman"/>
          <w:kern w:val="0"/>
          <w:szCs w:val="24"/>
          <w:lang w:eastAsia="zh-CN"/>
        </w:rPr>
        <w:t>(sensual desire)</w:t>
      </w:r>
      <w:r w:rsidRPr="000F7870">
        <w:rPr>
          <w:rFonts w:ascii="Garamond" w:eastAsia="DengXian" w:hAnsi="Garamond" w:cs="Times New Roman" w:hint="eastAsia"/>
          <w:kern w:val="0"/>
          <w:szCs w:val="24"/>
          <w:lang w:eastAsia="zh-CN"/>
        </w:rPr>
        <w:t>。</w:t>
      </w:r>
    </w:p>
    <w:p w14:paraId="0C7B3FE3" w14:textId="1741EE4C"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原文五盖的英文，可以当作五盖的义涵。</w:t>
      </w:r>
    </w:p>
    <w:p w14:paraId="6F4EAD72" w14:textId="7EB60689"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The Five </w:t>
      </w:r>
      <w:hyperlink r:id="rId910" w:history="1">
        <w:r w:rsidRPr="000F7870">
          <w:rPr>
            <w:rFonts w:ascii="Garamond" w:eastAsia="DengXian" w:hAnsi="Garamond" w:cs="Times New Roman"/>
            <w:color w:val="0000FF"/>
            <w:kern w:val="0"/>
            <w:szCs w:val="24"/>
            <w:u w:val="single"/>
            <w:lang w:eastAsia="zh-CN"/>
          </w:rPr>
          <w:t>Hindrances</w:t>
        </w:r>
      </w:hyperlink>
      <w:r w:rsidRPr="000F7870">
        <w:rPr>
          <w:rFonts w:ascii="Garamond" w:eastAsia="DengXian" w:hAnsi="Garamond" w:cs="Times New Roman"/>
          <w:kern w:val="0"/>
          <w:szCs w:val="24"/>
          <w:lang w:eastAsia="zh-CN"/>
        </w:rPr>
        <w:t xml:space="preserve"> </w:t>
      </w:r>
      <w:hyperlink r:id="rId911" w:history="1">
        <w:r w:rsidRPr="000F7870">
          <w:rPr>
            <w:rFonts w:ascii="Garamond" w:eastAsia="DengXian" w:hAnsi="Garamond" w:cs="Times New Roman"/>
            <w:color w:val="0000FF"/>
            <w:kern w:val="0"/>
            <w:szCs w:val="24"/>
            <w:u w:val="single"/>
            <w:lang w:eastAsia="zh-CN"/>
          </w:rPr>
          <w:t>torpor</w:t>
        </w:r>
      </w:hyperlink>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Hindrances </w:t>
      </w:r>
      <w:r w:rsidRPr="000F7870">
        <w:rPr>
          <w:rFonts w:ascii="Garamond" w:eastAsia="DengXian" w:hAnsi="Garamond" w:cs="Times New Roman" w:hint="eastAsia"/>
          <w:kern w:val="0"/>
          <w:szCs w:val="24"/>
          <w:lang w:eastAsia="zh-CN"/>
        </w:rPr>
        <w:t>妨害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障碍</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阻碍物</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torpor </w:t>
      </w:r>
      <w:r w:rsidRPr="000F7870">
        <w:rPr>
          <w:rFonts w:ascii="Garamond" w:eastAsia="DengXian" w:hAnsi="Garamond" w:cs="Times New Roman" w:hint="eastAsia"/>
          <w:kern w:val="0"/>
          <w:szCs w:val="24"/>
          <w:lang w:eastAsia="zh-CN"/>
        </w:rPr>
        <w:t>麻木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无感觉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不活泼</w:t>
      </w:r>
      <w:r w:rsidRPr="000F7870">
        <w:rPr>
          <w:rFonts w:ascii="Garamond" w:eastAsia="DengXian" w:hAnsi="Garamond" w:cs="Times New Roman"/>
          <w:kern w:val="0"/>
          <w:szCs w:val="24"/>
          <w:lang w:eastAsia="zh-CN"/>
        </w:rPr>
        <w:t xml:space="preserve">  </w:t>
      </w:r>
      <w:hyperlink r:id="rId912" w:history="1">
        <w:r w:rsidRPr="000F7870">
          <w:rPr>
            <w:rStyle w:val="Internetlink"/>
            <w:rFonts w:ascii="Garamond" w:eastAsia="DengXian" w:hAnsi="Garamond" w:cs="Times New Roman"/>
            <w:kern w:val="0"/>
            <w:szCs w:val="24"/>
            <w:lang w:eastAsia="zh-CN"/>
          </w:rPr>
          <w:t>https://cdict.net/?q=Hindrance</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（以下类推）</w:t>
      </w:r>
    </w:p>
    <w:p w14:paraId="3860E148" w14:textId="7462D350"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(1) </w:t>
      </w:r>
      <w:hyperlink r:id="rId913" w:history="1">
        <w:r w:rsidRPr="000F7870">
          <w:rPr>
            <w:rFonts w:ascii="Garamond" w:eastAsia="DengXian" w:hAnsi="Garamond" w:cs="Times New Roman"/>
            <w:color w:val="0000FF"/>
            <w:kern w:val="0"/>
            <w:szCs w:val="24"/>
            <w:u w:val="single"/>
            <w:lang w:eastAsia="zh-CN"/>
          </w:rPr>
          <w:t>sensual</w:t>
        </w:r>
      </w:hyperlink>
      <w:r w:rsidRPr="000F7870">
        <w:rPr>
          <w:rFonts w:ascii="Garamond" w:eastAsia="DengXian" w:hAnsi="Garamond" w:cs="Times New Roman"/>
          <w:kern w:val="0"/>
          <w:szCs w:val="24"/>
          <w:lang w:eastAsia="zh-CN"/>
        </w:rPr>
        <w:t xml:space="preserve"> </w:t>
      </w:r>
      <w:hyperlink r:id="rId914" w:history="1">
        <w:r w:rsidRPr="000F7870">
          <w:rPr>
            <w:rFonts w:ascii="Garamond" w:eastAsia="DengXian" w:hAnsi="Garamond" w:cs="Times New Roman"/>
            <w:color w:val="0000FF"/>
            <w:kern w:val="0"/>
            <w:szCs w:val="24"/>
            <w:u w:val="single"/>
            <w:lang w:eastAsia="zh-CN"/>
          </w:rPr>
          <w:t>lust</w:t>
        </w:r>
      </w:hyperlink>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sensual </w:t>
      </w:r>
      <w:r w:rsidRPr="000F7870">
        <w:rPr>
          <w:rFonts w:ascii="Garamond" w:eastAsia="DengXian" w:hAnsi="Garamond" w:cs="Times New Roman" w:hint="eastAsia"/>
          <w:kern w:val="0"/>
          <w:szCs w:val="24"/>
          <w:lang w:eastAsia="zh-CN"/>
        </w:rPr>
        <w:t>肉欲的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感觉的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感觉论的；</w:t>
      </w:r>
      <w:r w:rsidRPr="000F7870">
        <w:rPr>
          <w:rFonts w:ascii="Garamond" w:eastAsia="DengXian" w:hAnsi="Garamond" w:cs="Times New Roman"/>
          <w:kern w:val="0"/>
          <w:szCs w:val="24"/>
          <w:lang w:eastAsia="zh-CN"/>
        </w:rPr>
        <w:t xml:space="preserve">lust </w:t>
      </w:r>
      <w:r w:rsidRPr="000F7870">
        <w:rPr>
          <w:rFonts w:ascii="Garamond" w:eastAsia="DengXian" w:hAnsi="Garamond" w:cs="Times New Roman" w:hint="eastAsia"/>
          <w:kern w:val="0"/>
          <w:szCs w:val="24"/>
          <w:lang w:eastAsia="zh-CN"/>
        </w:rPr>
        <w:t>贪欲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欲望</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色欲</w:t>
      </w:r>
      <w:r w:rsidRPr="000F7870">
        <w:rPr>
          <w:rFonts w:ascii="Garamond" w:eastAsia="DengXian" w:hAnsi="Garamond" w:cs="Times New Roman"/>
          <w:kern w:val="0"/>
          <w:szCs w:val="24"/>
          <w:lang w:eastAsia="zh-CN"/>
        </w:rPr>
        <w:t>(vi.)</w:t>
      </w:r>
      <w:r w:rsidRPr="000F7870">
        <w:rPr>
          <w:rFonts w:ascii="Garamond" w:eastAsia="DengXian" w:hAnsi="Garamond" w:cs="Times New Roman" w:hint="eastAsia"/>
          <w:kern w:val="0"/>
          <w:szCs w:val="24"/>
          <w:lang w:eastAsia="zh-CN"/>
        </w:rPr>
        <w:t>贪求</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渴望</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动淫念</w:t>
      </w:r>
    </w:p>
    <w:p w14:paraId="77AF4C2A" w14:textId="3EAE7BA2"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(2) </w:t>
      </w:r>
      <w:hyperlink r:id="rId915" w:history="1">
        <w:r w:rsidRPr="000F7870">
          <w:rPr>
            <w:rFonts w:ascii="Garamond" w:eastAsia="DengXian" w:hAnsi="Garamond" w:cs="Times New Roman"/>
            <w:color w:val="0000FF"/>
            <w:kern w:val="0"/>
            <w:szCs w:val="24"/>
            <w:u w:val="single"/>
            <w:lang w:eastAsia="zh-CN"/>
          </w:rPr>
          <w:t>ill-Will</w:t>
        </w:r>
      </w:hyperlink>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ill </w:t>
      </w:r>
      <w:r w:rsidRPr="000F7870">
        <w:rPr>
          <w:rFonts w:ascii="Garamond" w:eastAsia="DengXian" w:hAnsi="Garamond" w:cs="Times New Roman" w:hint="eastAsia"/>
          <w:kern w:val="0"/>
          <w:szCs w:val="24"/>
          <w:lang w:eastAsia="zh-CN"/>
        </w:rPr>
        <w:t>有病的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不健康的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坏的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拙劣的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难以处理的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麻烦的</w:t>
      </w:r>
      <w:r w:rsidRPr="000F7870">
        <w:rPr>
          <w:rFonts w:ascii="Garamond" w:eastAsia="DengXian" w:hAnsi="Garamond" w:cs="Times New Roman"/>
          <w:kern w:val="0"/>
          <w:szCs w:val="24"/>
          <w:lang w:eastAsia="zh-CN"/>
        </w:rPr>
        <w:t>(ad.)</w:t>
      </w:r>
      <w:r w:rsidRPr="000F7870">
        <w:rPr>
          <w:rFonts w:ascii="Garamond" w:eastAsia="DengXian" w:hAnsi="Garamond" w:cs="Times New Roman" w:hint="eastAsia"/>
          <w:kern w:val="0"/>
          <w:szCs w:val="24"/>
          <w:lang w:eastAsia="zh-CN"/>
        </w:rPr>
        <w:t>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不利地</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不完全；</w:t>
      </w:r>
      <w:r w:rsidRPr="000F7870">
        <w:rPr>
          <w:rFonts w:ascii="Garamond" w:eastAsia="DengXian" w:hAnsi="Garamond" w:cs="Times New Roman"/>
          <w:kern w:val="0"/>
          <w:szCs w:val="24"/>
          <w:lang w:eastAsia="zh-CN"/>
        </w:rPr>
        <w:t xml:space="preserve"> will </w:t>
      </w:r>
      <w:r w:rsidRPr="000F7870">
        <w:rPr>
          <w:rFonts w:ascii="Garamond" w:eastAsia="DengXian" w:hAnsi="Garamond" w:cs="Times New Roman" w:hint="eastAsia"/>
          <w:kern w:val="0"/>
          <w:szCs w:val="24"/>
          <w:lang w:eastAsia="zh-CN"/>
        </w:rPr>
        <w:t>意志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决心</w:t>
      </w:r>
    </w:p>
    <w:p w14:paraId="1B09CC44" w14:textId="0E749F64"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(3) </w:t>
      </w:r>
      <w:hyperlink r:id="rId916" w:history="1">
        <w:r w:rsidRPr="000F7870">
          <w:rPr>
            <w:rFonts w:ascii="Garamond" w:eastAsia="DengXian" w:hAnsi="Garamond" w:cs="Times New Roman"/>
            <w:color w:val="0000FF"/>
            <w:kern w:val="0"/>
            <w:szCs w:val="24"/>
            <w:u w:val="single"/>
            <w:lang w:eastAsia="zh-CN"/>
          </w:rPr>
          <w:t>physical</w:t>
        </w:r>
      </w:hyperlink>
      <w:r w:rsidRPr="000F7870">
        <w:rPr>
          <w:rFonts w:ascii="Garamond" w:eastAsia="DengXian" w:hAnsi="Garamond" w:cs="Times New Roman"/>
          <w:kern w:val="0"/>
          <w:szCs w:val="24"/>
          <w:lang w:eastAsia="zh-CN"/>
        </w:rPr>
        <w:t xml:space="preserve"> and </w:t>
      </w:r>
      <w:hyperlink r:id="rId917" w:history="1">
        <w:r w:rsidRPr="000F7870">
          <w:rPr>
            <w:rFonts w:ascii="Garamond" w:eastAsia="DengXian" w:hAnsi="Garamond" w:cs="Times New Roman"/>
            <w:color w:val="0000FF"/>
            <w:kern w:val="0"/>
            <w:szCs w:val="24"/>
            <w:u w:val="single"/>
            <w:lang w:eastAsia="zh-CN"/>
          </w:rPr>
          <w:t>mental</w:t>
        </w:r>
      </w:hyperlink>
      <w:r w:rsidRPr="000F7870">
        <w:rPr>
          <w:rFonts w:ascii="Garamond" w:eastAsia="DengXian" w:hAnsi="Garamond" w:cs="Times New Roman"/>
          <w:kern w:val="0"/>
          <w:szCs w:val="24"/>
          <w:lang w:eastAsia="zh-CN"/>
        </w:rPr>
        <w:t xml:space="preserve"> torpors and </w:t>
      </w:r>
      <w:hyperlink r:id="rId918" w:history="1">
        <w:r w:rsidRPr="000F7870">
          <w:rPr>
            <w:rFonts w:ascii="Garamond" w:eastAsia="DengXian" w:hAnsi="Garamond" w:cs="Times New Roman"/>
            <w:color w:val="0000FF"/>
            <w:kern w:val="0"/>
            <w:szCs w:val="24"/>
            <w:u w:val="single"/>
            <w:lang w:eastAsia="zh-CN"/>
          </w:rPr>
          <w:t>languor</w:t>
        </w:r>
      </w:hyperlink>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physical </w:t>
      </w:r>
      <w:r w:rsidRPr="000F7870">
        <w:rPr>
          <w:rFonts w:ascii="Garamond" w:eastAsia="DengXian" w:hAnsi="Garamond" w:cs="Times New Roman" w:hint="eastAsia"/>
          <w:kern w:val="0"/>
          <w:szCs w:val="24"/>
          <w:lang w:eastAsia="zh-CN"/>
        </w:rPr>
        <w:t>体力的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身体的；</w:t>
      </w:r>
      <w:r w:rsidRPr="000F7870">
        <w:rPr>
          <w:rFonts w:ascii="Garamond" w:eastAsia="DengXian" w:hAnsi="Garamond" w:cs="Times New Roman"/>
          <w:kern w:val="0"/>
          <w:szCs w:val="24"/>
          <w:lang w:eastAsia="zh-CN"/>
        </w:rPr>
        <w:t xml:space="preserve">mental </w:t>
      </w:r>
      <w:r w:rsidRPr="000F7870">
        <w:rPr>
          <w:rFonts w:ascii="Garamond" w:eastAsia="DengXian" w:hAnsi="Garamond" w:cs="Times New Roman" w:hint="eastAsia"/>
          <w:kern w:val="0"/>
          <w:szCs w:val="24"/>
          <w:lang w:eastAsia="zh-CN"/>
        </w:rPr>
        <w:t>精神的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思想的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内心的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智力的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脑力的；</w:t>
      </w:r>
      <w:r w:rsidRPr="000F7870">
        <w:rPr>
          <w:rFonts w:ascii="Garamond" w:eastAsia="DengXian" w:hAnsi="Garamond" w:cs="Times New Roman"/>
          <w:kern w:val="0"/>
          <w:szCs w:val="24"/>
          <w:lang w:eastAsia="zh-CN"/>
        </w:rPr>
        <w:t xml:space="preserve"> languor </w:t>
      </w:r>
      <w:r w:rsidRPr="000F7870">
        <w:rPr>
          <w:rFonts w:ascii="Garamond" w:eastAsia="DengXian" w:hAnsi="Garamond" w:cs="Times New Roman" w:hint="eastAsia"/>
          <w:kern w:val="0"/>
          <w:szCs w:val="24"/>
          <w:lang w:eastAsia="zh-CN"/>
        </w:rPr>
        <w:t>怠惰</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疲倦</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无气力</w:t>
      </w:r>
    </w:p>
    <w:p w14:paraId="61EDFA7C" w14:textId="5F07DC36"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(4) </w:t>
      </w:r>
      <w:hyperlink r:id="rId919" w:history="1">
        <w:r w:rsidRPr="000F7870">
          <w:rPr>
            <w:rFonts w:ascii="Garamond" w:eastAsia="DengXian" w:hAnsi="Garamond" w:cs="Times New Roman"/>
            <w:color w:val="0000FF"/>
            <w:kern w:val="0"/>
            <w:szCs w:val="24"/>
            <w:u w:val="single"/>
            <w:lang w:eastAsia="zh-CN"/>
          </w:rPr>
          <w:t>restless</w:t>
        </w:r>
      </w:hyperlink>
      <w:r w:rsidRPr="000F7870">
        <w:rPr>
          <w:rFonts w:ascii="Garamond" w:eastAsia="DengXian" w:hAnsi="Garamond" w:cs="Times New Roman"/>
          <w:kern w:val="0"/>
          <w:szCs w:val="24"/>
          <w:lang w:eastAsia="zh-CN"/>
        </w:rPr>
        <w:t xml:space="preserve"> and </w:t>
      </w:r>
      <w:hyperlink r:id="rId920" w:history="1">
        <w:r w:rsidRPr="000F7870">
          <w:rPr>
            <w:rFonts w:ascii="Garamond" w:eastAsia="DengXian" w:hAnsi="Garamond" w:cs="Times New Roman"/>
            <w:color w:val="0000FF"/>
            <w:kern w:val="0"/>
            <w:szCs w:val="24"/>
            <w:u w:val="single"/>
            <w:lang w:eastAsia="zh-CN"/>
          </w:rPr>
          <w:t>worry</w:t>
        </w:r>
      </w:hyperlink>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restless </w:t>
      </w:r>
      <w:r w:rsidRPr="000F7870">
        <w:rPr>
          <w:rFonts w:ascii="Garamond" w:eastAsia="DengXian" w:hAnsi="Garamond" w:cs="Times New Roman" w:hint="eastAsia"/>
          <w:kern w:val="0"/>
          <w:szCs w:val="24"/>
          <w:lang w:eastAsia="zh-CN"/>
        </w:rPr>
        <w:t>得不到休息的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不平静的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不安定的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烦躁的；</w:t>
      </w:r>
      <w:r w:rsidRPr="000F7870">
        <w:rPr>
          <w:rFonts w:ascii="Garamond" w:eastAsia="DengXian" w:hAnsi="Garamond" w:cs="Times New Roman"/>
          <w:kern w:val="0"/>
          <w:szCs w:val="24"/>
          <w:lang w:eastAsia="zh-CN"/>
        </w:rPr>
        <w:t xml:space="preserve"> worry </w:t>
      </w:r>
      <w:r w:rsidRPr="000F7870">
        <w:rPr>
          <w:rFonts w:ascii="Garamond" w:eastAsia="DengXian" w:hAnsi="Garamond" w:cs="Times New Roman" w:hint="eastAsia"/>
          <w:kern w:val="0"/>
          <w:szCs w:val="24"/>
          <w:lang w:eastAsia="zh-CN"/>
        </w:rPr>
        <w:t>烦恼</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忧虑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苦恼</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猎狗撕咬猎物</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vt.</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使烦恼</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使焦虑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使苦恼</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困扰</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折磨</w:t>
      </w:r>
    </w:p>
    <w:p w14:paraId="01AF4037" w14:textId="1E9FD16E"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(5) </w:t>
      </w:r>
      <w:hyperlink r:id="rId921" w:history="1">
        <w:r w:rsidRPr="000F7870">
          <w:rPr>
            <w:rFonts w:ascii="Garamond" w:eastAsia="DengXian" w:hAnsi="Garamond" w:cs="Times New Roman"/>
            <w:color w:val="0000FF"/>
            <w:kern w:val="0"/>
            <w:szCs w:val="24"/>
            <w:u w:val="single"/>
            <w:lang w:eastAsia="zh-CN"/>
          </w:rPr>
          <w:t>doubt</w:t>
        </w:r>
      </w:hyperlink>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doubt </w:t>
      </w:r>
      <w:r w:rsidRPr="000F7870">
        <w:rPr>
          <w:rFonts w:ascii="Garamond" w:eastAsia="DengXian" w:hAnsi="Garamond" w:cs="Times New Roman" w:hint="eastAsia"/>
          <w:kern w:val="0"/>
          <w:szCs w:val="24"/>
          <w:lang w:eastAsia="zh-CN"/>
        </w:rPr>
        <w:t>怀疑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疑问</w:t>
      </w:r>
    </w:p>
    <w:p w14:paraId="3B3F374D" w14:textId="2C69635D"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27</w:t>
      </w:r>
      <w:r w:rsidRPr="000F7870">
        <w:rPr>
          <w:rFonts w:eastAsia="DengXian"/>
          <w:b/>
          <w:bCs/>
          <w:sz w:val="28"/>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十一：摩诃毘罗是耆那教创始人，与佛陀同时，可能较佛年龄稍大些。</w:t>
      </w:r>
    </w:p>
    <w:p w14:paraId="03395D18" w14:textId="32F9AE96"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「摩诃毘罗」是「</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Mahāvīra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大雄」的音译，佛教也称「释迦牟尼」为大雄，所以佛寺正殿称为「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大雄宝殿」。「尼干若提子」又写作「尼犍若提子」，巴利为：</w:t>
      </w:r>
      <w:r w:rsidRPr="000F7870">
        <w:rPr>
          <w:rFonts w:ascii="Garamond" w:eastAsia="DengXian" w:hAnsi="Garamond" w:cs="Times New Roman"/>
          <w:kern w:val="0"/>
          <w:szCs w:val="24"/>
          <w:lang w:eastAsia="zh-CN"/>
        </w:rPr>
        <w:t>Niga</w:t>
      </w:r>
      <w:r>
        <w:rPr>
          <w:rFonts w:ascii="Cambria" w:eastAsia="細明體" w:hAnsi="Cambria" w:cs="Cambria"/>
          <w:kern w:val="0"/>
          <w:szCs w:val="24"/>
          <w:lang w:eastAsia="zh-CN"/>
        </w:rPr>
        <w:t>ṇṭ</w:t>
      </w:r>
      <w:r w:rsidRPr="000F7870">
        <w:rPr>
          <w:rFonts w:ascii="Garamond" w:eastAsia="DengXian" w:hAnsi="Garamond" w:cs="Times New Roman"/>
          <w:kern w:val="0"/>
          <w:szCs w:val="24"/>
          <w:lang w:eastAsia="zh-CN"/>
        </w:rPr>
        <w:t xml:space="preserve">ha </w:t>
      </w:r>
      <w:proofErr w:type="spellStart"/>
      <w:r w:rsidRPr="000F7870">
        <w:rPr>
          <w:rFonts w:ascii="Garamond" w:eastAsia="DengXian" w:hAnsi="Garamond" w:cs="Times New Roman"/>
          <w:kern w:val="0"/>
          <w:szCs w:val="24"/>
          <w:lang w:eastAsia="zh-CN"/>
        </w:rPr>
        <w:t>Nā</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aputta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（或</w:t>
      </w:r>
      <w:proofErr w:type="spellStart"/>
      <w:r w:rsidRPr="000F7870">
        <w:rPr>
          <w:rFonts w:ascii="Garamond" w:eastAsia="DengXian" w:hAnsi="Garamond" w:cs="Times New Roman"/>
          <w:kern w:val="0"/>
          <w:szCs w:val="24"/>
          <w:lang w:eastAsia="zh-CN"/>
        </w:rPr>
        <w:t>Nā</w:t>
      </w:r>
      <w:r w:rsidRPr="000F7870">
        <w:rPr>
          <w:rFonts w:ascii="Garamond" w:eastAsia="DengXian" w:hAnsi="Garamond" w:cs="Cambria"/>
          <w:kern w:val="0"/>
          <w:szCs w:val="24"/>
          <w:lang w:eastAsia="zh-CN"/>
        </w:rPr>
        <w:t>t</w:t>
      </w:r>
      <w:r w:rsidRPr="000F7870">
        <w:rPr>
          <w:rFonts w:ascii="Garamond" w:eastAsia="DengXian" w:hAnsi="Garamond" w:cs="Times New Roman"/>
          <w:kern w:val="0"/>
          <w:szCs w:val="24"/>
          <w:lang w:eastAsia="zh-CN"/>
        </w:rPr>
        <w:t>aputta</w:t>
      </w:r>
      <w:proofErr w:type="spellEnd"/>
      <w:r w:rsidRPr="000F7870">
        <w:rPr>
          <w:rFonts w:ascii="Garamond" w:eastAsia="DengXian" w:hAnsi="Garamond" w:cs="Times New Roman" w:hint="eastAsia"/>
          <w:kern w:val="0"/>
          <w:szCs w:val="24"/>
          <w:lang w:eastAsia="zh-CN"/>
        </w:rPr>
        <w:t>，梵</w:t>
      </w:r>
      <w:proofErr w:type="spellStart"/>
      <w:r w:rsidRPr="000F7870">
        <w:rPr>
          <w:rFonts w:ascii="Garamond" w:eastAsia="DengXian" w:hAnsi="Garamond" w:cs="Times New Roman"/>
          <w:kern w:val="0"/>
          <w:szCs w:val="24"/>
          <w:lang w:eastAsia="zh-CN"/>
        </w:rPr>
        <w:t>Nirgrantha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Jñātiputra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Niga</w:t>
      </w:r>
      <w:r>
        <w:rPr>
          <w:rFonts w:ascii="Cambria" w:eastAsia="細明體" w:hAnsi="Cambria" w:cs="Cambria"/>
          <w:kern w:val="0"/>
          <w:szCs w:val="24"/>
          <w:lang w:eastAsia="zh-CN"/>
        </w:rPr>
        <w:t>ṇṭ</w:t>
      </w:r>
      <w:r w:rsidRPr="000F7870">
        <w:rPr>
          <w:rFonts w:ascii="Garamond" w:eastAsia="DengXian" w:hAnsi="Garamond" w:cs="Times New Roman"/>
          <w:kern w:val="0"/>
          <w:szCs w:val="24"/>
          <w:lang w:eastAsia="zh-CN"/>
        </w:rPr>
        <w:t>ha</w:t>
      </w:r>
      <w:r w:rsidRPr="000F7870">
        <w:rPr>
          <w:rFonts w:ascii="Garamond" w:eastAsia="DengXian" w:hAnsi="Garamond" w:cs="Times New Roman" w:hint="eastAsia"/>
          <w:kern w:val="0"/>
          <w:szCs w:val="24"/>
          <w:lang w:eastAsia="zh-CN"/>
        </w:rPr>
        <w:t>离系」教团（的首领）</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Nā</w:t>
      </w:r>
      <w:r w:rsidRPr="000F7870">
        <w:rPr>
          <w:rFonts w:ascii="Garamond" w:eastAsia="DengXian" w:hAnsi="Garamond" w:cs="Cambria"/>
          <w:kern w:val="0"/>
          <w:szCs w:val="24"/>
          <w:lang w:eastAsia="zh-CN"/>
        </w:rPr>
        <w:t>t</w:t>
      </w:r>
      <w:r w:rsidRPr="000F7870">
        <w:rPr>
          <w:rFonts w:ascii="Garamond" w:eastAsia="DengXian" w:hAnsi="Garamond" w:cs="Times New Roman"/>
          <w:kern w:val="0"/>
          <w:szCs w:val="24"/>
          <w:lang w:eastAsia="zh-CN"/>
        </w:rPr>
        <w:t>a</w:t>
      </w:r>
      <w:proofErr w:type="spellEnd"/>
      <w:r w:rsidRPr="000F7870">
        <w:rPr>
          <w:rFonts w:ascii="Garamond" w:eastAsia="DengXian" w:hAnsi="Garamond" w:cs="Times New Roman" w:hint="eastAsia"/>
          <w:kern w:val="0"/>
          <w:szCs w:val="24"/>
          <w:lang w:eastAsia="zh-CN"/>
        </w:rPr>
        <w:t>族的出身者（族姓子）。</w:t>
      </w:r>
    </w:p>
    <w:p w14:paraId="4AB51D36" w14:textId="4496FB0B"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32</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十五：这里值得注意的是：佛叫这出家人做比丘</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佛教僧侣。</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212E8301" w14:textId="2FC530E9"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《中阿含</w:t>
      </w:r>
      <w:r w:rsidRPr="000F7870">
        <w:rPr>
          <w:rFonts w:ascii="Garamond" w:eastAsia="DengXian" w:hAnsi="Garamond" w:cs="Times New Roman"/>
          <w:kern w:val="0"/>
          <w:szCs w:val="24"/>
          <w:lang w:eastAsia="zh-CN"/>
        </w:rPr>
        <w:t>162</w:t>
      </w:r>
      <w:r w:rsidRPr="000F7870">
        <w:rPr>
          <w:rFonts w:ascii="Garamond" w:eastAsia="DengXian" w:hAnsi="Garamond" w:cs="Times New Roman" w:hint="eastAsia"/>
          <w:kern w:val="0"/>
          <w:szCs w:val="24"/>
          <w:lang w:eastAsia="zh-CN"/>
        </w:rPr>
        <w:t>经》世尊称对方为「比丘」，对方反称：「君」。</w:t>
      </w:r>
      <w:r w:rsidRPr="000F7870">
        <w:rPr>
          <w:rFonts w:ascii="Garamond" w:eastAsia="DengXian" w:hAnsi="Garamond" w:cs="Times New Roman"/>
          <w:kern w:val="0"/>
          <w:szCs w:val="24"/>
          <w:lang w:eastAsia="zh-CN"/>
        </w:rPr>
        <w:t xml:space="preserve">(CBETA, </w:t>
      </w:r>
      <w:hyperlink r:id="rId922" w:history="1">
        <w:r w:rsidRPr="000F7870">
          <w:rPr>
            <w:rFonts w:ascii="Garamond" w:eastAsia="DengXian" w:hAnsi="Garamond" w:cs="Times New Roman"/>
            <w:color w:val="0000FF"/>
            <w:kern w:val="0"/>
            <w:szCs w:val="24"/>
            <w:u w:val="single"/>
            <w:lang w:eastAsia="zh-CN"/>
          </w:rPr>
          <w:t>T01, no. 26, p. 690, a26</w:t>
        </w:r>
      </w:hyperlink>
      <w:r w:rsidRPr="000F7870">
        <w:rPr>
          <w:rFonts w:ascii="Garamond" w:eastAsia="DengXian" w:hAnsi="Garamond" w:cs="Times New Roman"/>
          <w:kern w:val="0"/>
          <w:szCs w:val="24"/>
          <w:lang w:eastAsia="zh-CN"/>
        </w:rPr>
        <w:t xml:space="preserve">  </w:t>
      </w:r>
      <w:hyperlink r:id="rId923" w:history="1">
        <w:r w:rsidRPr="000F7870">
          <w:rPr>
            <w:rStyle w:val="Internetlink"/>
            <w:rFonts w:ascii="Garamond" w:eastAsia="DengXian" w:hAnsi="Garamond" w:cs="Times New Roman"/>
            <w:kern w:val="0"/>
            <w:szCs w:val="24"/>
            <w:lang w:eastAsia="zh-CN"/>
          </w:rPr>
          <w:t>http://tripitaka.cbeta.org/T01,no.26,p.690,a26</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。巴利《中部</w:t>
      </w:r>
      <w:r w:rsidRPr="000F7870">
        <w:rPr>
          <w:rFonts w:ascii="Garamond" w:eastAsia="DengXian" w:hAnsi="Garamond" w:cs="Times New Roman"/>
          <w:kern w:val="0"/>
          <w:szCs w:val="24"/>
          <w:lang w:eastAsia="zh-CN"/>
        </w:rPr>
        <w:t>140</w:t>
      </w:r>
      <w:r w:rsidRPr="000F7870">
        <w:rPr>
          <w:rFonts w:ascii="Garamond" w:eastAsia="DengXian" w:hAnsi="Garamond" w:cs="Times New Roman" w:hint="eastAsia"/>
          <w:kern w:val="0"/>
          <w:szCs w:val="24"/>
          <w:lang w:eastAsia="zh-CN"/>
        </w:rPr>
        <w:t>经》世尊称他为「</w:t>
      </w:r>
      <w:r w:rsidRPr="000F7870">
        <w:rPr>
          <w:rFonts w:ascii="Garamond" w:eastAsia="DengXian" w:hAnsi="Garamond" w:cs="Times New Roman"/>
          <w:kern w:val="0"/>
          <w:szCs w:val="24"/>
          <w:lang w:eastAsia="zh-CN"/>
        </w:rPr>
        <w:t>bhikkhu</w:t>
      </w:r>
      <w:r w:rsidRPr="000F7870">
        <w:rPr>
          <w:rFonts w:ascii="Garamond" w:eastAsia="DengXian" w:hAnsi="Garamond" w:cs="Times New Roman" w:hint="eastAsia"/>
          <w:kern w:val="0"/>
          <w:szCs w:val="24"/>
          <w:lang w:eastAsia="zh-CN"/>
        </w:rPr>
        <w:t>」，他回称「</w:t>
      </w:r>
      <w:proofErr w:type="spellStart"/>
      <w:r w:rsidRPr="000F7870">
        <w:rPr>
          <w:rFonts w:ascii="Garamond" w:eastAsia="DengXian" w:hAnsi="Garamond" w:cs="Times New Roman"/>
          <w:kern w:val="0"/>
          <w:szCs w:val="24"/>
          <w:lang w:eastAsia="zh-CN"/>
        </w:rPr>
        <w:t>āvuso</w:t>
      </w:r>
      <w:proofErr w:type="spellEnd"/>
      <w:r w:rsidRPr="000F7870">
        <w:rPr>
          <w:rFonts w:ascii="Garamond" w:eastAsia="DengXian" w:hAnsi="Garamond" w:cs="Times New Roman" w:hint="eastAsia"/>
          <w:kern w:val="0"/>
          <w:szCs w:val="24"/>
          <w:lang w:eastAsia="zh-CN"/>
        </w:rPr>
        <w:t>」。</w:t>
      </w:r>
    </w:p>
    <w:p w14:paraId="10647470" w14:textId="6603ADA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如同庄春江老师所指出的，经文叙述称此人为「比丘</w:t>
      </w:r>
      <w:r w:rsidRPr="000F7870">
        <w:rPr>
          <w:rFonts w:ascii="Garamond" w:eastAsia="DengXian" w:hAnsi="Garamond" w:cs="Times New Roman"/>
          <w:kern w:val="0"/>
          <w:szCs w:val="24"/>
          <w:lang w:eastAsia="zh-CN"/>
        </w:rPr>
        <w:t xml:space="preserve"> bhikkhu</w:t>
      </w:r>
      <w:r w:rsidRPr="000F7870">
        <w:rPr>
          <w:rFonts w:ascii="Garamond" w:eastAsia="DengXian" w:hAnsi="Garamond" w:cs="Times New Roman" w:hint="eastAsia"/>
          <w:kern w:val="0"/>
          <w:szCs w:val="24"/>
          <w:lang w:eastAsia="zh-CN"/>
        </w:rPr>
        <w:t>」并不合适，从前后文可以知道他尚未在正法律之下出家，可能是称为「</w:t>
      </w:r>
      <w:proofErr w:type="spellStart"/>
      <w:r w:rsidRPr="000F7870">
        <w:rPr>
          <w:rFonts w:ascii="Garamond" w:eastAsia="DengXian" w:hAnsi="Garamond" w:cs="Times New Roman"/>
          <w:kern w:val="0"/>
          <w:szCs w:val="24"/>
          <w:lang w:eastAsia="zh-CN"/>
        </w:rPr>
        <w:t>bhikkhaka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乞食者」，而传诵失误。</w:t>
      </w:r>
    </w:p>
    <w:p w14:paraId="78D3B391" w14:textId="56B0FB4D"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至于此位乞食者，尚未认出世尊，所以称他为「</w:t>
      </w:r>
      <w:proofErr w:type="spellStart"/>
      <w:r w:rsidRPr="000F7870">
        <w:rPr>
          <w:rFonts w:ascii="Garamond" w:eastAsia="DengXian" w:hAnsi="Garamond" w:cs="Times New Roman"/>
          <w:kern w:val="0"/>
          <w:szCs w:val="24"/>
          <w:lang w:eastAsia="zh-CN"/>
        </w:rPr>
        <w:t>āvuso</w:t>
      </w:r>
      <w:proofErr w:type="spellEnd"/>
      <w:r w:rsidRPr="000F7870">
        <w:rPr>
          <w:rFonts w:ascii="Garamond" w:eastAsia="DengXian" w:hAnsi="Garamond" w:cs="Times New Roman" w:hint="eastAsia"/>
          <w:kern w:val="0"/>
          <w:szCs w:val="24"/>
          <w:lang w:eastAsia="zh-CN"/>
        </w:rPr>
        <w:t>」，可以翻译为「友」，这是出家人之间对平辈或下辈的称呼。</w:t>
      </w:r>
    </w:p>
    <w:p w14:paraId="6C9CBB6F" w14:textId="2CE9FE65"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36</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十九：阿罗汉（</w:t>
      </w:r>
      <w:proofErr w:type="spellStart"/>
      <w:r w:rsidRPr="000F7870">
        <w:rPr>
          <w:rFonts w:ascii="Garamond" w:eastAsia="DengXian" w:hAnsi="Garamond" w:cs="Times New Roman"/>
          <w:kern w:val="0"/>
          <w:szCs w:val="24"/>
          <w:lang w:eastAsia="zh-CN"/>
        </w:rPr>
        <w:t>Araha</w:t>
      </w:r>
      <w:r>
        <w:rPr>
          <w:rFonts w:ascii="Cambria" w:eastAsia="細明體" w:hAnsi="Cambria" w:cs="Cambria"/>
          <w:kern w:val="0"/>
          <w:szCs w:val="24"/>
          <w:lang w:eastAsia="zh-CN"/>
        </w:rPr>
        <w:t>ṁ</w:t>
      </w:r>
      <w:proofErr w:type="spellEnd"/>
      <w:r w:rsidRPr="000F7870">
        <w:rPr>
          <w:rFonts w:ascii="Garamond" w:eastAsia="DengXian" w:hAnsi="Garamond" w:cs="Times New Roman" w:hint="eastAsia"/>
          <w:kern w:val="0"/>
          <w:szCs w:val="24"/>
          <w:lang w:eastAsia="zh-CN"/>
        </w:rPr>
        <w:t>）是已从各种污染不净法如贪欲、瞋恚、不善欲、无明、贡高、我慢等得到解脱之人。他已得四果，亲证涅盘，充满了智慧、慈悲以及其他清净高尚的品性。弗加沙（</w:t>
      </w:r>
      <w:proofErr w:type="spellStart"/>
      <w:r w:rsidRPr="000F7870">
        <w:rPr>
          <w:rFonts w:ascii="Garamond" w:eastAsia="DengXian" w:hAnsi="Garamond" w:cs="Times New Roman"/>
          <w:kern w:val="0"/>
          <w:szCs w:val="24"/>
          <w:lang w:eastAsia="zh-CN"/>
        </w:rPr>
        <w:t>pukkusāti</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补估沙地</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富拘娑提</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弗区沙提）在当时已得到三果，名为阿那含（不还，</w:t>
      </w:r>
      <w:r w:rsidRPr="000F7870">
        <w:rPr>
          <w:rFonts w:ascii="Garamond" w:eastAsia="DengXian" w:hAnsi="Garamond" w:cs="Times New Roman" w:hint="eastAsia"/>
          <w:kern w:val="0"/>
          <w:szCs w:val="24"/>
          <w:lang w:eastAsia="zh-CN"/>
        </w:rPr>
        <w:lastRenderedPageBreak/>
        <w:t>不返者</w:t>
      </w:r>
      <w:r w:rsidRPr="000F7870">
        <w:rPr>
          <w:rFonts w:ascii="Garamond" w:eastAsia="DengXian" w:hAnsi="Garamond" w:cs="Times New Roman"/>
          <w:kern w:val="0"/>
          <w:szCs w:val="24"/>
          <w:lang w:eastAsia="zh-CN"/>
        </w:rPr>
        <w:t xml:space="preserve"> anāgāmin</w:t>
      </w:r>
      <w:r w:rsidRPr="000F7870">
        <w:rPr>
          <w:rFonts w:ascii="Garamond" w:eastAsia="DengXian" w:hAnsi="Garamond" w:cs="Times New Roman" w:hint="eastAsia"/>
          <w:kern w:val="0"/>
          <w:szCs w:val="24"/>
          <w:lang w:eastAsia="zh-CN"/>
        </w:rPr>
        <w:t>）。二果叫斯陀含（一来，</w:t>
      </w:r>
      <w:r w:rsidRPr="000F7870">
        <w:rPr>
          <w:rFonts w:ascii="Garamond" w:eastAsia="DengXian" w:hAnsi="Garamond" w:cs="Times New Roman"/>
          <w:kern w:val="0"/>
          <w:szCs w:val="24"/>
          <w:lang w:eastAsia="zh-CN"/>
        </w:rPr>
        <w:t>Sakadāgāmī</w:t>
      </w:r>
      <w:r w:rsidRPr="000F7870">
        <w:rPr>
          <w:rFonts w:ascii="Garamond" w:eastAsia="DengXian" w:hAnsi="Garamond" w:cs="Times New Roman" w:hint="eastAsia"/>
          <w:kern w:val="0"/>
          <w:szCs w:val="24"/>
          <w:lang w:eastAsia="zh-CN"/>
        </w:rPr>
        <w:t>），初果叫须陀洹（预流，</w:t>
      </w:r>
      <w:r w:rsidRPr="000F7870">
        <w:rPr>
          <w:rFonts w:ascii="Garamond" w:eastAsia="DengXian" w:hAnsi="Garamond" w:cs="Times New Roman"/>
          <w:kern w:val="0"/>
          <w:szCs w:val="24"/>
          <w:lang w:eastAsia="zh-CN"/>
        </w:rPr>
        <w:t>Sotāpanna</w:t>
      </w:r>
      <w:r w:rsidRPr="000F7870">
        <w:rPr>
          <w:rFonts w:ascii="Garamond" w:eastAsia="DengXian" w:hAnsi="Garamond" w:cs="Times New Roman" w:hint="eastAsia"/>
          <w:kern w:val="0"/>
          <w:szCs w:val="24"/>
          <w:lang w:eastAsia="zh-CN"/>
        </w:rPr>
        <w:t>）。</w:t>
      </w:r>
    </w:p>
    <w:p w14:paraId="53CF719B" w14:textId="215CC231"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在阿含经，通常以这样的叙述形容阿罗汉：</w:t>
      </w:r>
    </w:p>
    <w:p w14:paraId="584630E2" w14:textId="0C202941"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《杂阿含</w:t>
      </w:r>
      <w:r w:rsidRPr="000F7870">
        <w:rPr>
          <w:rFonts w:ascii="Garamond" w:eastAsia="DengXian" w:hAnsi="Garamond" w:cs="Times New Roman"/>
          <w:kern w:val="0"/>
          <w:szCs w:val="24"/>
          <w:lang w:eastAsia="zh-CN"/>
        </w:rPr>
        <w:t>542</w:t>
      </w:r>
      <w:r w:rsidRPr="000F7870">
        <w:rPr>
          <w:rFonts w:ascii="Garamond" w:eastAsia="DengXian" w:hAnsi="Garamond" w:cs="Times New Roman" w:hint="eastAsia"/>
          <w:kern w:val="0"/>
          <w:szCs w:val="24"/>
          <w:lang w:eastAsia="zh-CN"/>
        </w:rPr>
        <w:t>经》：「于此法、律得尽诸漏，无漏心解脱、慧解脱，现法自知作证：『我生已尽，梵行已立，所作已作，自知不受后有。』」</w:t>
      </w:r>
      <w:r w:rsidRPr="000F7870">
        <w:rPr>
          <w:rFonts w:ascii="Garamond" w:eastAsia="DengXian" w:hAnsi="Garamond" w:cs="Times New Roman"/>
          <w:kern w:val="0"/>
          <w:szCs w:val="24"/>
          <w:lang w:eastAsia="zh-CN"/>
        </w:rPr>
        <w:t>(CBETA, T02, no. 99, p. 141, a10-13</w:t>
      </w:r>
    </w:p>
    <w:p w14:paraId="17CE2552" w14:textId="36A1D095" w:rsidR="003042B9" w:rsidRDefault="00070649">
      <w:pPr>
        <w:pStyle w:val="Standarduser"/>
        <w:widowControl/>
        <w:spacing w:before="120" w:after="120"/>
        <w:jc w:val="both"/>
      </w:pPr>
      <w:hyperlink r:id="rId924" w:history="1">
        <w:r w:rsidR="000F7870" w:rsidRPr="000F7870">
          <w:rPr>
            <w:rStyle w:val="Internetlink"/>
            <w:rFonts w:ascii="Garamond" w:eastAsia="DengXian" w:hAnsi="Garamond" w:cs="Times New Roman"/>
            <w:kern w:val="0"/>
            <w:szCs w:val="24"/>
            <w:lang w:eastAsia="zh-CN"/>
          </w:rPr>
          <w:t>https://cbetaonline.dila.edu.tw/zh/T0099_020</w:t>
        </w:r>
      </w:hyperlink>
      <w:r w:rsidR="000F7870" w:rsidRPr="000F7870">
        <w:rPr>
          <w:rFonts w:ascii="Garamond" w:eastAsia="DengXian" w:hAnsi="Garamond" w:cs="Times New Roman"/>
          <w:kern w:val="0"/>
          <w:szCs w:val="24"/>
          <w:lang w:eastAsia="zh-CN"/>
        </w:rPr>
        <w:t xml:space="preserve"> )</w:t>
      </w:r>
    </w:p>
    <w:p w14:paraId="5A7A7EBF" w14:textId="0F48C030" w:rsidR="003042B9" w:rsidRDefault="000F7870">
      <w:pPr>
        <w:pStyle w:val="Standarduser"/>
        <w:widowControl/>
        <w:spacing w:before="120" w:after="120"/>
        <w:ind w:left="140" w:hanging="14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37</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二十：</w:t>
      </w:r>
      <w:r w:rsidR="00070649">
        <w:fldChar w:fldCharType="begin"/>
      </w:r>
      <w:r w:rsidR="00070649">
        <w:instrText xml:space="preserve"> HYPERLINK  "https://zh.wikipedia.org/wiki/</w:instrText>
      </w:r>
      <w:r w:rsidR="00070649">
        <w:instrText>卡尔</w:instrText>
      </w:r>
      <w:r w:rsidR="00070649">
        <w:instrText>·</w:instrText>
      </w:r>
      <w:r w:rsidR="00070649">
        <w:instrText>阿道夫</w:instrText>
      </w:r>
      <w:r w:rsidR="00070649">
        <w:instrText>·</w:instrText>
      </w:r>
      <w:r w:rsidR="00070649">
        <w:instrText>盖勒鲁普</w:instrText>
      </w:r>
      <w:r w:rsidR="00070649">
        <w:instrText xml:space="preserve">" </w:instrText>
      </w:r>
      <w:r w:rsidR="00070649">
        <w:fldChar w:fldCharType="separate"/>
      </w:r>
      <w:r w:rsidRPr="000F7870">
        <w:rPr>
          <w:rFonts w:ascii="Garamond" w:eastAsia="DengXian" w:hAnsi="Garamond" w:cs="Times New Roman" w:hint="eastAsia"/>
          <w:color w:val="0000FF"/>
          <w:kern w:val="0"/>
          <w:szCs w:val="24"/>
          <w:u w:val="single"/>
          <w:lang w:eastAsia="zh-CN"/>
        </w:rPr>
        <w:t>杰勒鲁普</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color w:val="0000FF"/>
          <w:kern w:val="0"/>
          <w:szCs w:val="24"/>
          <w:u w:val="single"/>
          <w:lang w:eastAsia="zh-CN"/>
        </w:rPr>
        <w:t xml:space="preserve"> </w:t>
      </w:r>
      <w:hyperlink r:id="rId925" w:history="1">
        <w:r w:rsidRPr="000F7870">
          <w:rPr>
            <w:rStyle w:val="Internetlink"/>
            <w:rFonts w:ascii="Garamond" w:eastAsia="DengXian" w:hAnsi="Garamond" w:cs="Times New Roman"/>
            <w:kern w:val="0"/>
            <w:szCs w:val="24"/>
            <w:lang w:eastAsia="zh-CN"/>
          </w:rPr>
          <w:t>https://zh.wikipedia.org/wiki/</w:t>
        </w:r>
        <w:r w:rsidRPr="000F7870">
          <w:rPr>
            <w:rStyle w:val="Internetlink"/>
            <w:rFonts w:ascii="Garamond" w:eastAsia="DengXian" w:hAnsi="Garamond" w:cs="Times New Roman" w:hint="eastAsia"/>
            <w:kern w:val="0"/>
            <w:szCs w:val="24"/>
            <w:lang w:eastAsia="zh-CN"/>
          </w:rPr>
          <w:t>卡尔</w:t>
        </w:r>
        <w:r w:rsidRPr="000F7870">
          <w:rPr>
            <w:rStyle w:val="Internetlink"/>
            <w:rFonts w:ascii="Garamond" w:eastAsia="DengXian" w:hAnsi="Garamond" w:cs="Times New Roman"/>
            <w:kern w:val="0"/>
            <w:szCs w:val="24"/>
            <w:lang w:eastAsia="zh-CN"/>
          </w:rPr>
          <w:t>·</w:t>
        </w:r>
        <w:r w:rsidRPr="000F7870">
          <w:rPr>
            <w:rStyle w:val="Internetlink"/>
            <w:rFonts w:ascii="Garamond" w:eastAsia="DengXian" w:hAnsi="Garamond" w:cs="Times New Roman" w:hint="eastAsia"/>
            <w:kern w:val="0"/>
            <w:szCs w:val="24"/>
            <w:lang w:eastAsia="zh-CN"/>
          </w:rPr>
          <w:t>阿道夫</w:t>
        </w:r>
        <w:r w:rsidRPr="000F7870">
          <w:rPr>
            <w:rStyle w:val="Internetlink"/>
            <w:rFonts w:ascii="Garamond" w:eastAsia="DengXian" w:hAnsi="Garamond" w:cs="Times New Roman"/>
            <w:kern w:val="0"/>
            <w:szCs w:val="24"/>
            <w:lang w:eastAsia="zh-CN"/>
          </w:rPr>
          <w:t>·</w:t>
        </w:r>
        <w:r w:rsidRPr="000F7870">
          <w:rPr>
            <w:rStyle w:val="Internetlink"/>
            <w:rFonts w:ascii="Garamond" w:eastAsia="DengXian" w:hAnsi="Garamond" w:cs="Times New Roman" w:hint="eastAsia"/>
            <w:kern w:val="0"/>
            <w:szCs w:val="24"/>
            <w:lang w:eastAsia="zh-CN"/>
          </w:rPr>
          <w:t>盖勒鲁普</w:t>
        </w:r>
      </w:hyperlink>
      <w:r w:rsidRPr="000F7870">
        <w:rPr>
          <w:rFonts w:ascii="Garamond" w:eastAsia="DengXian" w:hAnsi="Garamond" w:cs="Times New Roman" w:hint="eastAsia"/>
          <w:kern w:val="0"/>
          <w:szCs w:val="24"/>
          <w:lang w:eastAsia="zh-CN"/>
        </w:rPr>
        <w:t>（</w:t>
      </w:r>
      <w:hyperlink r:id="rId926" w:history="1">
        <w:r w:rsidRPr="000F7870">
          <w:rPr>
            <w:rFonts w:ascii="Garamond" w:eastAsia="DengXian" w:hAnsi="Garamond" w:cs="Times New Roman"/>
            <w:color w:val="0000FF"/>
            <w:kern w:val="0"/>
            <w:szCs w:val="24"/>
            <w:u w:val="single"/>
            <w:lang w:eastAsia="zh-CN"/>
          </w:rPr>
          <w:t>Karl Gjellerup</w:t>
        </w:r>
      </w:hyperlink>
      <w:r w:rsidRPr="000F7870">
        <w:rPr>
          <w:rFonts w:ascii="Garamond" w:eastAsia="DengXian" w:hAnsi="Garamond" w:cs="Times New Roman"/>
          <w:kern w:val="0"/>
          <w:szCs w:val="24"/>
          <w:lang w:eastAsia="zh-CN"/>
        </w:rPr>
        <w:t xml:space="preserve"> </w:t>
      </w:r>
      <w:hyperlink r:id="rId927" w:history="1">
        <w:r w:rsidRPr="000F7870">
          <w:rPr>
            <w:rStyle w:val="Internetlink"/>
            <w:rFonts w:ascii="Garamond" w:eastAsia="DengXian" w:hAnsi="Garamond" w:cs="Times New Roman"/>
            <w:kern w:val="0"/>
            <w:szCs w:val="24"/>
            <w:lang w:eastAsia="zh-CN"/>
          </w:rPr>
          <w:t>https://en.wikipedia.org/wiki/Karl_Adolph_Gjellerup</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）氏所著之「朝圣者卡玛尼塔」一书，似系受弗加沙故事的影响而作。</w:t>
      </w:r>
    </w:p>
    <w:p w14:paraId="285D5BED" w14:textId="747EAABA"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「朝圣者卡玛尼塔」</w:t>
      </w:r>
      <w:r w:rsidRPr="000F7870">
        <w:rPr>
          <w:rFonts w:ascii="Garamond" w:eastAsia="DengXian" w:hAnsi="Garamond" w:cs="Times New Roman"/>
          <w:kern w:val="0"/>
          <w:szCs w:val="24"/>
          <w:lang w:eastAsia="zh-CN"/>
        </w:rPr>
        <w:t xml:space="preserve">: Der Pilger </w:t>
      </w:r>
      <w:proofErr w:type="spellStart"/>
      <w:r w:rsidRPr="000F7870">
        <w:rPr>
          <w:rFonts w:ascii="Garamond" w:eastAsia="DengXian" w:hAnsi="Garamond" w:cs="Times New Roman"/>
          <w:kern w:val="0"/>
          <w:szCs w:val="24"/>
          <w:lang w:eastAsia="zh-CN"/>
        </w:rPr>
        <w:t>Kamanita</w:t>
      </w:r>
      <w:proofErr w:type="spellEnd"/>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Pilgrimen</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Kamanita</w:t>
      </w:r>
      <w:proofErr w:type="spellEnd"/>
      <w:r w:rsidRPr="000F7870">
        <w:rPr>
          <w:rFonts w:ascii="Garamond" w:eastAsia="DengXian" w:hAnsi="Garamond" w:cs="Times New Roman"/>
          <w:kern w:val="0"/>
          <w:szCs w:val="24"/>
          <w:lang w:eastAsia="zh-CN"/>
        </w:rPr>
        <w:t xml:space="preserve"> (1906, i.e. </w:t>
      </w:r>
      <w:r w:rsidR="00070649">
        <w:fldChar w:fldCharType="begin"/>
      </w:r>
      <w:r w:rsidR="00070649">
        <w:instrText xml:space="preserve"> HYPERLINK  "https://cd1.amaravati.org/wp-</w:instrText>
      </w:r>
      <w:r w:rsidR="00070649">
        <w:instrText xml:space="preserve">content/uploads/2014/09/28/Pligrim_Kamanita_2017_web_reduced.pdf" </w:instrText>
      </w:r>
      <w:r w:rsidR="00070649">
        <w:fldChar w:fldCharType="separate"/>
      </w:r>
      <w:r w:rsidRPr="000F7870">
        <w:rPr>
          <w:rFonts w:ascii="Garamond" w:eastAsia="DengXian" w:hAnsi="Garamond" w:cs="Times New Roman"/>
          <w:color w:val="0000FF"/>
          <w:kern w:val="0"/>
          <w:szCs w:val="24"/>
          <w:u w:val="single"/>
          <w:lang w:eastAsia="zh-CN"/>
        </w:rPr>
        <w:t>The Pilgrim Kamanita</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kern w:val="0"/>
          <w:szCs w:val="24"/>
          <w:lang w:eastAsia="zh-CN"/>
        </w:rPr>
        <w:t xml:space="preserve"> , PDF</w:t>
      </w:r>
    </w:p>
    <w:p w14:paraId="209C5436" w14:textId="659C0201" w:rsidR="003042B9" w:rsidRDefault="00070649">
      <w:pPr>
        <w:pStyle w:val="Standarduser"/>
        <w:widowControl/>
        <w:spacing w:before="120" w:after="120"/>
        <w:jc w:val="both"/>
      </w:pPr>
      <w:hyperlink r:id="rId928" w:history="1">
        <w:r w:rsidR="000F7870" w:rsidRPr="000F7870">
          <w:rPr>
            <w:rStyle w:val="Internetlink"/>
            <w:rFonts w:eastAsia="DengXian"/>
            <w:lang w:eastAsia="zh-CN"/>
          </w:rPr>
          <w:t>https://cd1.amaravati.org/wp-content/uploads/2014/09/28/Pligrim_Kamanita_2017_web_reduced.pdf</w:t>
        </w:r>
      </w:hyperlink>
      <w:r w:rsidR="000F7870" w:rsidRPr="000F7870">
        <w:rPr>
          <w:rFonts w:eastAsia="DengXian"/>
          <w:lang w:eastAsia="zh-CN"/>
        </w:rPr>
        <w:t xml:space="preserve"> </w:t>
      </w:r>
      <w:r w:rsidR="000F7870" w:rsidRPr="000F7870">
        <w:rPr>
          <w:rFonts w:ascii="Garamond" w:eastAsia="DengXian" w:hAnsi="Garamond" w:cs="Times New Roman"/>
          <w:kern w:val="0"/>
          <w:szCs w:val="24"/>
          <w:lang w:eastAsia="zh-CN"/>
        </w:rPr>
        <w:t>)</w:t>
      </w:r>
    </w:p>
    <w:p w14:paraId="28576F8A" w14:textId="030998CC"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38</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二十一：见一九五零年山提尼克坦版无着之阿毘达摩集论第六页。</w:t>
      </w:r>
    </w:p>
    <w:p w14:paraId="3D5EC565" w14:textId="410A1216" w:rsidR="003042B9" w:rsidRDefault="00070649">
      <w:pPr>
        <w:pStyle w:val="Standarduser"/>
        <w:widowControl/>
        <w:spacing w:before="120" w:after="120"/>
        <w:jc w:val="both"/>
      </w:pPr>
      <w:hyperlink r:id="rId929" w:history="1">
        <w:r w:rsidR="000F7870" w:rsidRPr="000F7870">
          <w:rPr>
            <w:rFonts w:ascii="Garamond" w:eastAsia="DengXian" w:hAnsi="Garamond" w:cs="Times New Roman" w:hint="eastAsia"/>
            <w:color w:val="0000FF"/>
            <w:kern w:val="0"/>
            <w:szCs w:val="24"/>
            <w:u w:val="single"/>
            <w:lang w:eastAsia="zh-CN"/>
          </w:rPr>
          <w:t>《大乘阿毘达磨集论》</w:t>
        </w:r>
      </w:hyperlink>
      <w:hyperlink r:id="rId930" w:history="1">
        <w:r w:rsidR="000F7870" w:rsidRPr="000F7870">
          <w:rPr>
            <w:rFonts w:ascii="Garamond" w:eastAsia="DengXian" w:hAnsi="Garamond" w:cs="Times New Roman" w:hint="eastAsia"/>
            <w:color w:val="0000FF"/>
            <w:kern w:val="0"/>
            <w:szCs w:val="24"/>
            <w:u w:val="single"/>
            <w:lang w:eastAsia="zh-CN"/>
          </w:rPr>
          <w:t>卷第一</w:t>
        </w:r>
      </w:hyperlink>
      <w:r w:rsidR="000F7870" w:rsidRPr="000F7870">
        <w:rPr>
          <w:rFonts w:ascii="Garamond" w:eastAsia="DengXian" w:hAnsi="Garamond" w:cs="Times New Roman" w:hint="eastAsia"/>
          <w:kern w:val="0"/>
          <w:szCs w:val="24"/>
          <w:lang w:eastAsia="zh-CN"/>
        </w:rPr>
        <w:t>，无着菩萨造，三藏法师玄奘奉　诏译，本事分中三法品第一</w:t>
      </w:r>
    </w:p>
    <w:p w14:paraId="77C7795F" w14:textId="2C6B3E6E"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何等为信。谓于有体有德有能忍可清净希望为体。乐欲所依为业。</w:t>
      </w:r>
      <w:r w:rsidRPr="000F7870">
        <w:rPr>
          <w:rFonts w:ascii="Garamond" w:eastAsia="DengXian" w:hAnsi="Garamond" w:cs="Times New Roman"/>
          <w:kern w:val="0"/>
          <w:szCs w:val="24"/>
          <w:lang w:eastAsia="zh-CN"/>
        </w:rPr>
        <w:t xml:space="preserve">(CBETA, </w:t>
      </w:r>
      <w:hyperlink r:id="rId931" w:history="1">
        <w:r w:rsidRPr="000F7870">
          <w:rPr>
            <w:rFonts w:ascii="Garamond" w:eastAsia="DengXian" w:hAnsi="Garamond" w:cs="Times New Roman"/>
            <w:color w:val="0000FF"/>
            <w:kern w:val="0"/>
            <w:szCs w:val="24"/>
            <w:u w:val="single"/>
            <w:lang w:eastAsia="zh-CN"/>
          </w:rPr>
          <w:t>T31, no. 1605, p. 664, b6</w:t>
        </w:r>
      </w:hyperlink>
    </w:p>
    <w:p w14:paraId="3A882EDE" w14:textId="5FE4D679" w:rsidR="003042B9" w:rsidRDefault="00070649">
      <w:pPr>
        <w:pStyle w:val="Standarduser"/>
        <w:widowControl/>
        <w:spacing w:before="120" w:after="120"/>
        <w:jc w:val="both"/>
      </w:pPr>
      <w:hyperlink r:id="rId932" w:history="1">
        <w:r w:rsidR="000F7870" w:rsidRPr="000F7870">
          <w:rPr>
            <w:rStyle w:val="Internetlink"/>
            <w:rFonts w:ascii="Garamond" w:eastAsia="DengXian" w:hAnsi="Garamond" w:cs="Times New Roman"/>
            <w:kern w:val="0"/>
            <w:szCs w:val="24"/>
            <w:lang w:eastAsia="zh-CN"/>
          </w:rPr>
          <w:t>http://tripitaka.cbeta.org/T31,no.1605,p.664,b6</w:t>
        </w:r>
      </w:hyperlink>
      <w:r w:rsidR="000F7870" w:rsidRPr="000F7870">
        <w:rPr>
          <w:rFonts w:ascii="Garamond" w:eastAsia="DengXian" w:hAnsi="Garamond" w:cs="Times New Roman"/>
          <w:kern w:val="0"/>
          <w:szCs w:val="24"/>
          <w:lang w:eastAsia="zh-CN"/>
        </w:rPr>
        <w:t xml:space="preserve"> )</w:t>
      </w:r>
    </w:p>
    <w:p w14:paraId="157AD025" w14:textId="1B829781"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何等不信。谓愚痴分。于诸善法心不忍可心不清净心不希望为体。懈怠所依为业。</w:t>
      </w:r>
      <w:r w:rsidRPr="000F7870">
        <w:rPr>
          <w:rFonts w:ascii="Garamond" w:eastAsia="DengXian" w:hAnsi="Garamond" w:cs="Times New Roman"/>
          <w:kern w:val="0"/>
          <w:szCs w:val="24"/>
          <w:lang w:eastAsia="zh-CN"/>
        </w:rPr>
        <w:t xml:space="preserve">(CBETA, </w:t>
      </w:r>
      <w:hyperlink r:id="rId933" w:history="1">
        <w:r w:rsidRPr="000F7870">
          <w:rPr>
            <w:rFonts w:ascii="Garamond" w:eastAsia="DengXian" w:hAnsi="Garamond" w:cs="Times New Roman"/>
            <w:color w:val="0000FF"/>
            <w:kern w:val="0"/>
            <w:szCs w:val="24"/>
            <w:u w:val="single"/>
            <w:lang w:eastAsia="zh-CN"/>
          </w:rPr>
          <w:t>T31, no. 1605, p. 665, a27</w:t>
        </w:r>
      </w:hyperlink>
    </w:p>
    <w:p w14:paraId="238FD896" w14:textId="631875A3" w:rsidR="003042B9" w:rsidRDefault="00070649">
      <w:pPr>
        <w:pStyle w:val="Standarduser"/>
        <w:widowControl/>
        <w:spacing w:before="120" w:after="120"/>
        <w:jc w:val="both"/>
      </w:pPr>
      <w:hyperlink r:id="rId934" w:history="1">
        <w:r w:rsidR="000F7870" w:rsidRPr="000F7870">
          <w:rPr>
            <w:rStyle w:val="Internetlink"/>
            <w:rFonts w:ascii="Garamond" w:eastAsia="DengXian" w:hAnsi="Garamond" w:cs="Times New Roman"/>
            <w:kern w:val="0"/>
            <w:szCs w:val="24"/>
            <w:lang w:eastAsia="zh-CN"/>
          </w:rPr>
          <w:t>http://tripitaka.cbeta.org/T31,no.1605,p.665,a27</w:t>
        </w:r>
      </w:hyperlink>
      <w:r w:rsidR="000F7870" w:rsidRPr="000F7870">
        <w:rPr>
          <w:rFonts w:ascii="Garamond" w:eastAsia="DengXian" w:hAnsi="Garamond" w:cs="Times New Roman"/>
          <w:kern w:val="0"/>
          <w:szCs w:val="24"/>
          <w:lang w:eastAsia="zh-CN"/>
        </w:rPr>
        <w:t xml:space="preserve"> )</w:t>
      </w:r>
    </w:p>
    <w:p w14:paraId="6074AE5C" w14:textId="359A2FCF"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39</w:t>
      </w:r>
      <w:r w:rsidRPr="000F7870">
        <w:rPr>
          <w:rFonts w:ascii="Garamond" w:eastAsia="DengXian" w:hAnsi="Garamond" w:cs="Times New Roman" w:hint="eastAsia"/>
          <w:kern w:val="0"/>
          <w:szCs w:val="24"/>
          <w:lang w:eastAsia="zh-CN"/>
        </w:rPr>
        <w:t>二十二：几容洛易氏（</w:t>
      </w:r>
      <w:r w:rsidRPr="000F7870">
        <w:rPr>
          <w:rFonts w:ascii="Garamond" w:eastAsia="DengXian" w:hAnsi="Garamond" w:cs="Times New Roman"/>
          <w:kern w:val="0"/>
          <w:szCs w:val="24"/>
          <w:lang w:eastAsia="zh-CN"/>
        </w:rPr>
        <w:t xml:space="preserve">Edith </w:t>
      </w:r>
      <w:proofErr w:type="spellStart"/>
      <w:r w:rsidRPr="000F7870">
        <w:rPr>
          <w:rFonts w:ascii="Garamond" w:eastAsia="DengXian" w:hAnsi="Garamond" w:cs="Times New Roman"/>
          <w:kern w:val="0"/>
          <w:szCs w:val="24"/>
          <w:lang w:eastAsia="zh-CN"/>
        </w:rPr>
        <w:t>Ludowyk-Gyomroi</w:t>
      </w:r>
      <w:proofErr w:type="spellEnd"/>
      <w:r w:rsidRPr="000F7870">
        <w:rPr>
          <w:rFonts w:ascii="Garamond" w:eastAsia="DengXian" w:hAnsi="Garamond" w:cs="Times New Roman"/>
          <w:kern w:val="0"/>
          <w:szCs w:val="24"/>
          <w:lang w:eastAsia="zh-CN"/>
        </w:rPr>
        <w:t xml:space="preserve">, </w:t>
      </w:r>
      <w:hyperlink r:id="rId935" w:history="1">
        <w:r w:rsidRPr="000F7870">
          <w:rPr>
            <w:rFonts w:ascii="Garamond" w:eastAsia="DengXian" w:hAnsi="Garamond" w:cs="Times New Roman"/>
            <w:color w:val="0000FF"/>
            <w:kern w:val="0"/>
            <w:szCs w:val="24"/>
            <w:u w:val="single"/>
            <w:lang w:eastAsia="zh-CN"/>
          </w:rPr>
          <w:t>Edith Gyömr</w:t>
        </w:r>
      </w:hyperlink>
      <w:hyperlink r:id="rId936" w:history="1">
        <w:r>
          <w:rPr>
            <w:rFonts w:ascii="Garamond" w:eastAsia="細明體" w:hAnsi="Garamond" w:cs="Calibri"/>
            <w:color w:val="0000FF"/>
            <w:kern w:val="0"/>
            <w:szCs w:val="24"/>
            <w:u w:val="single"/>
            <w:lang w:eastAsia="zh-CN"/>
          </w:rPr>
          <w:t>ő</w:t>
        </w:r>
      </w:hyperlink>
      <w:hyperlink r:id="rId937" w:history="1">
        <w:r w:rsidRPr="000F7870">
          <w:rPr>
            <w:rFonts w:ascii="Garamond" w:eastAsia="DengXian" w:hAnsi="Garamond" w:cs="Times New Roman"/>
            <w:color w:val="0000FF"/>
            <w:kern w:val="0"/>
            <w:szCs w:val="24"/>
            <w:u w:val="single"/>
            <w:lang w:eastAsia="zh-CN"/>
          </w:rPr>
          <w:t>i Ludowyk</w:t>
        </w:r>
      </w:hyperlink>
      <w:r w:rsidRPr="000F7870">
        <w:rPr>
          <w:rFonts w:ascii="Garamond" w:eastAsia="DengXian" w:hAnsi="Garamond" w:cs="Times New Roman"/>
          <w:kern w:val="0"/>
          <w:szCs w:val="24"/>
          <w:lang w:eastAsia="zh-CN"/>
        </w:rPr>
        <w:t xml:space="preserve"> (</w:t>
      </w:r>
      <w:hyperlink r:id="rId938" w:history="1">
        <w:r w:rsidRPr="000F7870">
          <w:rPr>
            <w:rStyle w:val="Internetlink"/>
            <w:rFonts w:ascii="Garamond" w:eastAsia="DengXian" w:hAnsi="Garamond" w:cs="Times New Roman"/>
            <w:kern w:val="0"/>
            <w:szCs w:val="24"/>
            <w:lang w:eastAsia="zh-CN"/>
          </w:rPr>
          <w:t>https://en.wikipedia.org/wiki/Edith_Gyömr</w:t>
        </w:r>
        <w:r>
          <w:rPr>
            <w:rStyle w:val="Internetlink"/>
            <w:rFonts w:ascii="Garamond" w:eastAsia="細明體" w:hAnsi="Garamond" w:cs="Times New Roman"/>
            <w:kern w:val="0"/>
            <w:szCs w:val="24"/>
            <w:lang w:eastAsia="zh-CN"/>
          </w:rPr>
          <w:t>ő</w:t>
        </w:r>
        <w:r w:rsidRPr="000F7870">
          <w:rPr>
            <w:rStyle w:val="Internetlink"/>
            <w:rFonts w:ascii="Garamond" w:eastAsia="DengXian" w:hAnsi="Garamond" w:cs="Times New Roman"/>
            <w:kern w:val="0"/>
            <w:szCs w:val="24"/>
            <w:lang w:eastAsia="zh-CN"/>
          </w:rPr>
          <w:t>i_Ludowyk</w:t>
        </w:r>
      </w:hyperlink>
      <w:r w:rsidRPr="000F7870">
        <w:rPr>
          <w:rFonts w:ascii="Garamond" w:eastAsia="DengXian" w:hAnsi="Garamond" w:cs="Times New Roman"/>
          <w:kern w:val="0"/>
          <w:szCs w:val="24"/>
          <w:lang w:eastAsia="zh-CN"/>
        </w:rPr>
        <w:t xml:space="preserve">), </w:t>
      </w:r>
      <w:hyperlink r:id="rId939" w:history="1">
        <w:r w:rsidRPr="000F7870">
          <w:rPr>
            <w:rFonts w:ascii="Garamond" w:eastAsia="DengXian" w:hAnsi="Garamond" w:cs="Times New Roman"/>
            <w:color w:val="0000FF"/>
            <w:kern w:val="0"/>
            <w:szCs w:val="24"/>
            <w:u w:val="single"/>
            <w:lang w:eastAsia="zh-CN"/>
          </w:rPr>
          <w:t>Edith Gyömröi</w:t>
        </w:r>
      </w:hyperlink>
      <w:r w:rsidRPr="000F7870">
        <w:rPr>
          <w:rFonts w:ascii="Garamond" w:eastAsia="DengXian" w:hAnsi="Garamond" w:cs="Times New Roman"/>
          <w:kern w:val="0"/>
          <w:szCs w:val="24"/>
          <w:lang w:eastAsia="zh-CN"/>
        </w:rPr>
        <w:t xml:space="preserve"> (</w:t>
      </w:r>
      <w:hyperlink r:id="rId940" w:history="1">
        <w:r w:rsidRPr="000F7870">
          <w:rPr>
            <w:rStyle w:val="Internetlink"/>
            <w:rFonts w:ascii="Garamond" w:eastAsia="DengXian" w:hAnsi="Garamond" w:cs="Times New Roman"/>
            <w:kern w:val="0"/>
            <w:szCs w:val="24"/>
            <w:lang w:eastAsia="zh-CN"/>
          </w:rPr>
          <w:t>https://www.psychoanalytikerinnen.de/hungary_biographies.html</w:t>
        </w:r>
      </w:hyperlink>
      <w:r w:rsidRPr="000F7870">
        <w:rPr>
          <w:rFonts w:ascii="Garamond" w:eastAsia="DengXian" w:hAnsi="Garamond" w:cs="Times New Roman"/>
          <w:kern w:val="0"/>
          <w:szCs w:val="24"/>
          <w:lang w:eastAsia="zh-CN"/>
        </w:rPr>
        <w:t>) (1896-1987)</w:t>
      </w:r>
      <w:r w:rsidRPr="000F7870">
        <w:rPr>
          <w:rFonts w:ascii="Garamond" w:eastAsia="DengXian" w:hAnsi="Garamond" w:cs="Times New Roman" w:hint="eastAsia"/>
          <w:kern w:val="0"/>
          <w:szCs w:val="24"/>
          <w:lang w:eastAsia="zh-CN"/>
        </w:rPr>
        <w:t>）曾着有「奇迹在早期巴利文学中所扮的角色」一文，对此论题作过一番探讨，惜此论文尚未出版。同著者在锡兰大学评论杂志第一卷第一期（一九四三年四月）第七十四页以次，亦有一文就同一论题予以发挥。可参阅。</w:t>
      </w:r>
      <w:r w:rsidRPr="000F7870">
        <w:rPr>
          <w:rFonts w:ascii="Garamond" w:eastAsia="DengXian" w:hAnsi="Garamond" w:cs="Times New Roman"/>
          <w:kern w:val="0"/>
          <w:szCs w:val="24"/>
          <w:lang w:eastAsia="zh-CN"/>
        </w:rPr>
        <w:t>(Miracle and Faith in Early Buddhism, 1944)</w:t>
      </w:r>
    </w:p>
    <w:p w14:paraId="7751DE47" w14:textId="479A5892"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42</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二十五：见同书第三集第一五二页。</w:t>
      </w:r>
    </w:p>
    <w:p w14:paraId="1AC94859" w14:textId="5B19EA16" w:rsidR="003042B9" w:rsidRDefault="000F7870">
      <w:pPr>
        <w:pStyle w:val="Standarduser"/>
        <w:widowControl/>
        <w:numPr>
          <w:ilvl w:val="0"/>
          <w:numId w:val="535"/>
        </w:numPr>
        <w:spacing w:before="120" w:after="120"/>
        <w:jc w:val="both"/>
      </w:pP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101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斧头柄经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SN. 22.101 </w:t>
      </w:r>
      <w:proofErr w:type="spellStart"/>
      <w:r w:rsidRPr="000F7870">
        <w:rPr>
          <w:rFonts w:ascii="Garamond" w:eastAsia="DengXian" w:hAnsi="Garamond" w:cs="Times New Roman"/>
          <w:kern w:val="0"/>
          <w:szCs w:val="24"/>
          <w:lang w:eastAsia="zh-CN"/>
        </w:rPr>
        <w:t>Vāsija</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asutta</w:t>
      </w:r>
      <w:r>
        <w:rPr>
          <w:rFonts w:ascii="Cambria" w:eastAsia="細明體" w:hAnsi="Cambria" w:cs="Cambria"/>
          <w:kern w:val="0"/>
          <w:szCs w:val="24"/>
          <w:lang w:eastAsia="zh-CN"/>
        </w:rPr>
        <w:t>ṃ</w:t>
      </w:r>
      <w:proofErr w:type="spellEnd"/>
    </w:p>
    <w:p w14:paraId="36E9503B" w14:textId="7F3DBE9F" w:rsidR="003042B9" w:rsidRDefault="000F7870">
      <w:pPr>
        <w:pStyle w:val="Standarduser"/>
        <w:widowControl/>
        <w:numPr>
          <w:ilvl w:val="0"/>
          <w:numId w:val="290"/>
        </w:numPr>
        <w:spacing w:before="120" w:after="120"/>
        <w:jc w:val="both"/>
      </w:pP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法师之译文似乎有问题：［佛又说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「比丘们啊！我说离垢祛染，是对有知见的人说的，不是对无知无见的人说的啊！」〕</w:t>
      </w:r>
    </w:p>
    <w:p w14:paraId="2FB7AF5E" w14:textId="79663807" w:rsidR="003042B9" w:rsidRDefault="000F7870">
      <w:pPr>
        <w:pStyle w:val="Standarduser"/>
        <w:widowControl/>
        <w:numPr>
          <w:ilvl w:val="0"/>
          <w:numId w:val="290"/>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＜注</w:t>
      </w:r>
      <w:r w:rsidRPr="000F7870">
        <w:rPr>
          <w:rFonts w:ascii="Garamond" w:eastAsia="DengXian" w:hAnsi="Garamond" w:cs="Times New Roman"/>
          <w:kern w:val="0"/>
          <w:szCs w:val="24"/>
          <w:lang w:eastAsia="zh-CN"/>
        </w:rPr>
        <w:t>25</w:t>
      </w:r>
      <w:r w:rsidRPr="000F7870">
        <w:rPr>
          <w:rFonts w:ascii="Garamond" w:eastAsia="DengXian" w:hAnsi="Garamond" w:cs="Times New Roman" w:hint="eastAsia"/>
          <w:kern w:val="0"/>
          <w:szCs w:val="24"/>
          <w:lang w:eastAsia="zh-CN"/>
        </w:rPr>
        <w:t>＞之后，译文为「佛教的信永远是知</w:t>
      </w:r>
      <w:r>
        <w:rPr>
          <w:rFonts w:ascii="Garamond" w:eastAsia="細明體" w:hAnsi="Garamond" w:cs="Times New Roman" w:hint="eastAsia"/>
          <w:kern w:val="0"/>
          <w:szCs w:val="24"/>
          <w:lang w:eastAsia="zh-CN"/>
        </w:rPr>
        <w:t>見</w:t>
      </w:r>
      <w:r w:rsidRPr="000F7870">
        <w:rPr>
          <w:rFonts w:ascii="Garamond" w:eastAsia="DengXian" w:hAnsi="Garamond" w:cs="Times New Roman" w:hint="eastAsia"/>
          <w:kern w:val="0"/>
          <w:szCs w:val="24"/>
          <w:lang w:eastAsia="zh-CN"/>
        </w:rPr>
        <w:t>的问题，</w:t>
      </w:r>
      <w:r>
        <w:rPr>
          <w:rFonts w:ascii="Garamond" w:eastAsia="細明體" w:hAnsi="Garamond" w:cs="Times New Roman" w:hint="eastAsia"/>
          <w:kern w:val="0"/>
          <w:szCs w:val="24"/>
          <w:lang w:eastAsia="zh-CN"/>
        </w:rPr>
        <w:t>不</w:t>
      </w:r>
      <w:r w:rsidRPr="000F7870">
        <w:rPr>
          <w:rFonts w:ascii="Garamond" w:eastAsia="DengXian" w:hAnsi="Garamond" w:cs="Times New Roman" w:hint="eastAsia"/>
          <w:kern w:val="0"/>
          <w:szCs w:val="24"/>
          <w:lang w:eastAsia="zh-CN"/>
        </w:rPr>
        <w:t>是相信的问题。佛的教诫曾被形容为</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ehipasika</w:t>
      </w:r>
      <w:proofErr w:type="spellEnd"/>
      <w:r w:rsidRPr="000F7870">
        <w:rPr>
          <w:rFonts w:ascii="Garamond" w:eastAsia="DengXian" w:hAnsi="Garamond" w:cs="Times New Roman" w:hint="eastAsia"/>
          <w:kern w:val="0"/>
          <w:szCs w:val="24"/>
          <w:lang w:eastAsia="zh-CN"/>
        </w:rPr>
        <w:t>，就是请你自己「</w:t>
      </w:r>
      <w:r>
        <w:rPr>
          <w:rFonts w:ascii="Garamond" w:eastAsia="細明體" w:hAnsi="Garamond" w:cs="Times New Roman" w:hint="eastAsia"/>
          <w:kern w:val="0"/>
          <w:szCs w:val="24"/>
          <w:lang w:eastAsia="zh-CN"/>
        </w:rPr>
        <w:t>來</w:t>
      </w:r>
      <w:r w:rsidRPr="000F7870">
        <w:rPr>
          <w:rFonts w:ascii="Garamond" w:eastAsia="DengXian" w:hAnsi="Garamond" w:cs="Times New Roman" w:hint="eastAsia"/>
          <w:kern w:val="0"/>
          <w:szCs w:val="24"/>
          <w:lang w:eastAsia="zh-CN"/>
        </w:rPr>
        <w:t>看」，而</w:t>
      </w:r>
      <w:r>
        <w:rPr>
          <w:rFonts w:ascii="Garamond" w:eastAsia="細明體" w:hAnsi="Garamond" w:cs="Times New Roman" w:hint="eastAsia"/>
          <w:kern w:val="0"/>
          <w:szCs w:val="24"/>
          <w:lang w:eastAsia="zh-CN"/>
        </w:rPr>
        <w:t>不</w:t>
      </w:r>
      <w:r w:rsidRPr="000F7870">
        <w:rPr>
          <w:rFonts w:ascii="Garamond" w:eastAsia="DengXian" w:hAnsi="Garamond" w:cs="Times New Roman" w:hint="eastAsia"/>
          <w:kern w:val="0"/>
          <w:szCs w:val="24"/>
          <w:lang w:eastAsia="zh-CN"/>
        </w:rPr>
        <w:t>是</w:t>
      </w:r>
      <w:r>
        <w:rPr>
          <w:rFonts w:ascii="Garamond" w:eastAsia="細明體" w:hAnsi="Garamond" w:cs="Times New Roman" w:hint="eastAsia"/>
          <w:kern w:val="0"/>
          <w:szCs w:val="24"/>
          <w:lang w:eastAsia="zh-CN"/>
        </w:rPr>
        <w:t>來</w:t>
      </w:r>
      <w:r w:rsidRPr="000F7870">
        <w:rPr>
          <w:rFonts w:ascii="Garamond" w:eastAsia="DengXian" w:hAnsi="Garamond" w:cs="Times New Roman" w:hint="eastAsia"/>
          <w:kern w:val="0"/>
          <w:szCs w:val="24"/>
          <w:lang w:eastAsia="zh-CN"/>
        </w:rPr>
        <w:t>相信。</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34CF6B03" w14:textId="5F41D461" w:rsidR="003042B9" w:rsidRDefault="000F7870">
      <w:pPr>
        <w:pStyle w:val="Standarduser"/>
        <w:widowControl/>
        <w:spacing w:before="120" w:after="120"/>
        <w:ind w:left="7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ehipasika</w:t>
      </w:r>
      <w:proofErr w:type="spellEnd"/>
      <w:r w:rsidRPr="000F7870">
        <w:rPr>
          <w:rFonts w:ascii="Garamond" w:eastAsia="DengXian" w:hAnsi="Garamond" w:cs="Times New Roman" w:hint="eastAsia"/>
          <w:kern w:val="0"/>
          <w:szCs w:val="24"/>
          <w:lang w:eastAsia="zh-CN"/>
        </w:rPr>
        <w:t>」是一个错字，原文为「</w:t>
      </w:r>
      <w:proofErr w:type="spellStart"/>
      <w:r w:rsidRPr="000F7870">
        <w:rPr>
          <w:rFonts w:ascii="Garamond" w:eastAsia="DengXian" w:hAnsi="Garamond" w:cs="Times New Roman"/>
          <w:kern w:val="0"/>
          <w:szCs w:val="24"/>
          <w:lang w:eastAsia="zh-CN"/>
        </w:rPr>
        <w:t>ehi-passika</w:t>
      </w:r>
      <w:proofErr w:type="spellEnd"/>
      <w:r w:rsidRPr="000F7870">
        <w:rPr>
          <w:rFonts w:ascii="Garamond" w:eastAsia="DengXian" w:hAnsi="Garamond" w:cs="Times New Roman" w:hint="eastAsia"/>
          <w:kern w:val="0"/>
          <w:szCs w:val="24"/>
          <w:lang w:eastAsia="zh-CN"/>
        </w:rPr>
        <w:t>」。</w:t>
      </w:r>
    </w:p>
    <w:p w14:paraId="14491EF8" w14:textId="77777777" w:rsidR="003042B9" w:rsidRDefault="003042B9">
      <w:pPr>
        <w:pStyle w:val="Standarduser"/>
        <w:suppressAutoHyphens w:val="0"/>
        <w:spacing w:before="120" w:after="120"/>
        <w:jc w:val="both"/>
        <w:textAlignment w:val="auto"/>
        <w:rPr>
          <w:rFonts w:ascii="Garamond" w:eastAsia="細明體" w:hAnsi="Garamond" w:cs="Times New Roman"/>
          <w:kern w:val="0"/>
          <w:szCs w:val="24"/>
        </w:rPr>
      </w:pPr>
    </w:p>
    <w:p w14:paraId="5435D181" w14:textId="44F5E539" w:rsidR="003042B9" w:rsidRDefault="000F7870">
      <w:pPr>
        <w:pStyle w:val="2"/>
        <w:jc w:val="center"/>
        <w:rPr>
          <w:rFonts w:ascii="標楷體" w:eastAsia="標楷體" w:hAnsi="標楷體" w:cs="Times New Roman"/>
        </w:rPr>
      </w:pPr>
      <w:bookmarkStart w:id="153" w:name="_Toc81578454"/>
      <w:r w:rsidRPr="000F7870">
        <w:rPr>
          <w:rFonts w:ascii="標楷體" w:eastAsia="DengXian" w:hAnsi="標楷體" w:cs="Times New Roman" w:hint="eastAsia"/>
          <w:lang w:eastAsia="zh-CN"/>
        </w:rPr>
        <w:lastRenderedPageBreak/>
        <w:t>第二章</w:t>
      </w:r>
      <w:r w:rsidRPr="000F7870">
        <w:rPr>
          <w:rFonts w:ascii="標楷體" w:eastAsia="DengXian" w:hAnsi="標楷體" w:cs="Times New Roman"/>
          <w:lang w:eastAsia="zh-CN"/>
        </w:rPr>
        <w:t xml:space="preserve"> </w:t>
      </w:r>
      <w:r w:rsidRPr="000F7870">
        <w:rPr>
          <w:rFonts w:ascii="標楷體" w:eastAsia="DengXian" w:hAnsi="標楷體" w:cs="Times New Roman" w:hint="eastAsia"/>
          <w:lang w:eastAsia="zh-CN"/>
        </w:rPr>
        <w:t>四圣谛</w:t>
      </w:r>
      <w:bookmarkEnd w:id="153"/>
    </w:p>
    <w:p w14:paraId="2FB331A8" w14:textId="3EC9C126"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 xml:space="preserve">57 </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法师原译：他是拯救世间疾患的，有智慧而且合乎科学的科学的医师（药师佛）〔张澄基注</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此药师佛并非大乘经中之东方净土药师佛。〕</w:t>
      </w:r>
    </w:p>
    <w:p w14:paraId="0884D42C" w14:textId="6D6E708B" w:rsidR="003042B9" w:rsidRDefault="00070649">
      <w:pPr>
        <w:pStyle w:val="Standarduser"/>
        <w:widowControl/>
        <w:spacing w:before="120" w:after="120"/>
        <w:jc w:val="both"/>
        <w:rPr>
          <w:lang w:eastAsia="zh-CN"/>
        </w:rPr>
      </w:pPr>
      <w:hyperlink r:id="rId941" w:history="1">
        <w:r w:rsidR="000F7870" w:rsidRPr="000F7870">
          <w:rPr>
            <w:rStyle w:val="Internetlink"/>
            <w:rFonts w:ascii="Garamond" w:eastAsia="DengXian" w:hAnsi="Garamond" w:cs="Times New Roman" w:hint="eastAsia"/>
            <w:b/>
            <w:bCs/>
            <w:kern w:val="0"/>
            <w:sz w:val="28"/>
            <w:szCs w:val="24"/>
            <w:lang w:eastAsia="zh-CN"/>
          </w:rPr>
          <w:t>顾法严译《佛陀的启示》批注</w:t>
        </w:r>
      </w:hyperlink>
      <w:r w:rsidR="000F7870" w:rsidRPr="000F7870">
        <w:rPr>
          <w:rFonts w:ascii="Garamond" w:eastAsia="DengXian" w:hAnsi="Garamond" w:cs="Times New Roman" w:hint="eastAsia"/>
          <w:b/>
          <w:bCs/>
          <w:kern w:val="0"/>
          <w:sz w:val="28"/>
          <w:szCs w:val="24"/>
          <w:lang w:eastAsia="zh-CN"/>
        </w:rPr>
        <w:t>（脸书公开社团）</w:t>
      </w:r>
      <w:r w:rsidR="000F7870" w:rsidRPr="000F7870">
        <w:rPr>
          <w:rFonts w:ascii="Garamond" w:eastAsia="DengXian" w:hAnsi="Garamond" w:cs="Times New Roman" w:hint="eastAsia"/>
          <w:kern w:val="0"/>
          <w:szCs w:val="24"/>
          <w:lang w:eastAsia="zh-CN"/>
        </w:rPr>
        <w:t>：</w:t>
      </w:r>
    </w:p>
    <w:p w14:paraId="6ACC632A" w14:textId="09C6D63A"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对治世间疾苦的睿智且科学的医生</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Bhisakka</w:t>
      </w:r>
      <w:proofErr w:type="spellEnd"/>
      <w:r w:rsidRPr="000F7870">
        <w:rPr>
          <w:rFonts w:ascii="Garamond" w:eastAsia="DengXian" w:hAnsi="Garamond" w:cs="Times New Roman"/>
          <w:kern w:val="0"/>
          <w:szCs w:val="24"/>
          <w:lang w:eastAsia="zh-CN"/>
        </w:rPr>
        <w:t xml:space="preserve"> or </w:t>
      </w:r>
      <w:proofErr w:type="spellStart"/>
      <w:r w:rsidRPr="000F7870">
        <w:rPr>
          <w:rFonts w:ascii="Garamond" w:eastAsia="DengXian" w:hAnsi="Garamond" w:cs="Times New Roman"/>
          <w:kern w:val="0"/>
          <w:szCs w:val="24"/>
          <w:lang w:eastAsia="zh-CN"/>
        </w:rPr>
        <w:t>Bhaisajya</w:t>
      </w:r>
      <w:proofErr w:type="spellEnd"/>
      <w:r w:rsidRPr="000F7870">
        <w:rPr>
          <w:rFonts w:ascii="Garamond" w:eastAsia="DengXian" w:hAnsi="Garamond" w:cs="Times New Roman"/>
          <w:kern w:val="0"/>
          <w:szCs w:val="24"/>
          <w:lang w:eastAsia="zh-CN"/>
        </w:rPr>
        <w:t xml:space="preserve">-guru </w:t>
      </w:r>
      <w:r w:rsidRPr="000F7870">
        <w:rPr>
          <w:rFonts w:ascii="Garamond" w:eastAsia="DengXian" w:hAnsi="Garamond" w:cs="Times New Roman" w:hint="eastAsia"/>
          <w:kern w:val="0"/>
          <w:szCs w:val="24"/>
          <w:lang w:eastAsia="zh-CN"/>
        </w:rPr>
        <w:t>医师，像医生一样的老师</w:t>
      </w:r>
      <w:r w:rsidRPr="000F7870">
        <w:rPr>
          <w:rFonts w:ascii="Garamond" w:eastAsia="DengXian" w:hAnsi="Garamond" w:cs="Times New Roman"/>
          <w:kern w:val="0"/>
          <w:szCs w:val="24"/>
          <w:lang w:eastAsia="zh-CN"/>
        </w:rPr>
        <w:t>)</w:t>
      </w:r>
    </w:p>
    <w:p w14:paraId="3E053187" w14:textId="2698B975"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原著英文为：「</w:t>
      </w:r>
      <w:r w:rsidRPr="000F7870">
        <w:rPr>
          <w:rFonts w:ascii="Garamond" w:eastAsia="DengXian" w:hAnsi="Garamond" w:cs="Times New Roman"/>
          <w:kern w:val="0"/>
          <w:szCs w:val="24"/>
          <w:lang w:eastAsia="zh-CN"/>
        </w:rPr>
        <w:t>He is the wise and scientific doctor for the ills of the world (</w:t>
      </w:r>
      <w:proofErr w:type="spellStart"/>
      <w:r w:rsidRPr="000F7870">
        <w:rPr>
          <w:rFonts w:ascii="Garamond" w:eastAsia="DengXian" w:hAnsi="Garamond" w:cs="Times New Roman"/>
          <w:kern w:val="0"/>
          <w:szCs w:val="24"/>
          <w:lang w:eastAsia="zh-CN"/>
        </w:rPr>
        <w:t>Bhisakka</w:t>
      </w:r>
      <w:proofErr w:type="spellEnd"/>
      <w:r w:rsidRPr="000F7870">
        <w:rPr>
          <w:rFonts w:ascii="Garamond" w:eastAsia="DengXian" w:hAnsi="Garamond" w:cs="Times New Roman"/>
          <w:kern w:val="0"/>
          <w:szCs w:val="24"/>
          <w:lang w:eastAsia="zh-CN"/>
        </w:rPr>
        <w:t xml:space="preserve"> or </w:t>
      </w:r>
      <w:proofErr w:type="spellStart"/>
      <w:r w:rsidRPr="000F7870">
        <w:rPr>
          <w:rFonts w:ascii="Garamond" w:eastAsia="DengXian" w:hAnsi="Garamond" w:cs="Times New Roman"/>
          <w:kern w:val="0"/>
          <w:szCs w:val="24"/>
          <w:lang w:eastAsia="zh-CN"/>
        </w:rPr>
        <w:t>Bhaisajya</w:t>
      </w:r>
      <w:proofErr w:type="spellEnd"/>
      <w:r w:rsidRPr="000F7870">
        <w:rPr>
          <w:rFonts w:ascii="Garamond" w:eastAsia="DengXian" w:hAnsi="Garamond" w:cs="Times New Roman"/>
          <w:kern w:val="0"/>
          <w:szCs w:val="24"/>
          <w:lang w:eastAsia="zh-CN"/>
        </w:rPr>
        <w:t xml:space="preserve">-guru). </w:t>
      </w:r>
      <w:r w:rsidRPr="000F7870">
        <w:rPr>
          <w:rFonts w:ascii="Garamond" w:eastAsia="DengXian" w:hAnsi="Garamond" w:cs="Times New Roman" w:hint="eastAsia"/>
          <w:kern w:val="0"/>
          <w:szCs w:val="24"/>
          <w:lang w:eastAsia="zh-CN"/>
        </w:rPr>
        <w:t>他是对治世间疾苦的睿智且科学的医生</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Bhisakka</w:t>
      </w:r>
      <w:proofErr w:type="spellEnd"/>
      <w:r w:rsidRPr="000F7870">
        <w:rPr>
          <w:rFonts w:ascii="Garamond" w:eastAsia="DengXian" w:hAnsi="Garamond" w:cs="Times New Roman"/>
          <w:kern w:val="0"/>
          <w:szCs w:val="24"/>
          <w:lang w:eastAsia="zh-CN"/>
        </w:rPr>
        <w:t xml:space="preserve"> or </w:t>
      </w:r>
      <w:proofErr w:type="spellStart"/>
      <w:r w:rsidRPr="000F7870">
        <w:rPr>
          <w:rFonts w:ascii="Garamond" w:eastAsia="DengXian" w:hAnsi="Garamond" w:cs="Times New Roman"/>
          <w:kern w:val="0"/>
          <w:szCs w:val="24"/>
          <w:lang w:eastAsia="zh-CN"/>
        </w:rPr>
        <w:t>Bhaisajya</w:t>
      </w:r>
      <w:proofErr w:type="spellEnd"/>
      <w:r w:rsidRPr="000F7870">
        <w:rPr>
          <w:rFonts w:ascii="Garamond" w:eastAsia="DengXian" w:hAnsi="Garamond" w:cs="Times New Roman"/>
          <w:kern w:val="0"/>
          <w:szCs w:val="24"/>
          <w:lang w:eastAsia="zh-CN"/>
        </w:rPr>
        <w:t xml:space="preserve">-guru </w:t>
      </w:r>
      <w:r w:rsidRPr="000F7870">
        <w:rPr>
          <w:rFonts w:ascii="Garamond" w:eastAsia="DengXian" w:hAnsi="Garamond" w:cs="Times New Roman" w:hint="eastAsia"/>
          <w:kern w:val="0"/>
          <w:szCs w:val="24"/>
          <w:lang w:eastAsia="zh-CN"/>
        </w:rPr>
        <w:t>医师，像医生一样的老师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6849D7D7" w14:textId="0CD4C0A7"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原文括符内的巴利用字和梵文词汇并无佛字，也似乎不该译为「药师佛」。</w:t>
      </w:r>
    </w:p>
    <w:p w14:paraId="73EA3E1A" w14:textId="75537069" w:rsidR="003042B9" w:rsidRDefault="000F7870">
      <w:pPr>
        <w:pStyle w:val="Footnoteuser"/>
        <w:spacing w:before="120" w:after="120"/>
        <w:jc w:val="both"/>
      </w:pPr>
      <w:r w:rsidRPr="000F7870">
        <w:rPr>
          <w:rFonts w:ascii="Garamond" w:eastAsia="DengXian" w:hAnsi="Garamond" w:cs="Times New Roman" w:hint="eastAsia"/>
          <w:kern w:val="0"/>
          <w:sz w:val="24"/>
          <w:szCs w:val="24"/>
          <w:lang w:eastAsia="zh-CN"/>
        </w:rPr>
        <w:t>如果这是失误的话，不知该算</w:t>
      </w:r>
      <w:r w:rsidRPr="000F7870">
        <w:rPr>
          <w:rFonts w:ascii="Garamond" w:eastAsia="DengXian" w:hAnsi="Garamond" w:cs="Times New Roman" w:hint="eastAsia"/>
          <w:kern w:val="0"/>
          <w:sz w:val="24"/>
          <w:szCs w:val="24"/>
          <w:u w:val="single"/>
          <w:lang w:eastAsia="zh-CN"/>
        </w:rPr>
        <w:t>顾法严</w:t>
      </w:r>
      <w:r w:rsidRPr="000F7870">
        <w:rPr>
          <w:rFonts w:ascii="Garamond" w:eastAsia="DengXian" w:hAnsi="Garamond" w:cs="Times New Roman" w:hint="eastAsia"/>
          <w:kern w:val="0"/>
          <w:sz w:val="24"/>
          <w:szCs w:val="24"/>
          <w:lang w:eastAsia="zh-CN"/>
        </w:rPr>
        <w:t>还是</w:t>
      </w:r>
      <w:r w:rsidRPr="000F7870">
        <w:rPr>
          <w:rFonts w:ascii="Garamond" w:eastAsia="DengXian" w:hAnsi="Garamond" w:cs="Times New Roman" w:hint="eastAsia"/>
          <w:b/>
          <w:bCs/>
          <w:kern w:val="0"/>
          <w:sz w:val="24"/>
          <w:szCs w:val="24"/>
          <w:u w:val="single"/>
          <w:lang w:eastAsia="zh-CN"/>
        </w:rPr>
        <w:t>张澄基</w:t>
      </w:r>
      <w:r w:rsidRPr="000F7870">
        <w:rPr>
          <w:rFonts w:ascii="Garamond" w:eastAsia="DengXian" w:hAnsi="Garamond" w:cs="Times New Roman" w:hint="eastAsia"/>
          <w:b/>
          <w:bCs/>
          <w:kern w:val="0"/>
          <w:sz w:val="24"/>
          <w:szCs w:val="24"/>
          <w:lang w:eastAsia="zh-CN"/>
        </w:rPr>
        <w:t>的失误</w:t>
      </w:r>
      <w:r w:rsidRPr="000F7870">
        <w:rPr>
          <w:rFonts w:ascii="Garamond" w:eastAsia="DengXian" w:hAnsi="Garamond" w:cs="Times New Roman" w:hint="eastAsia"/>
          <w:kern w:val="0"/>
          <w:sz w:val="24"/>
          <w:szCs w:val="24"/>
          <w:lang w:eastAsia="zh-CN"/>
        </w:rPr>
        <w:t>？</w:t>
      </w:r>
    </w:p>
    <w:p w14:paraId="7C5D53F8" w14:textId="721C6BB0" w:rsidR="003042B9" w:rsidRDefault="000F7870">
      <w:pPr>
        <w:pStyle w:val="Footnoteuser"/>
        <w:spacing w:before="120" w:after="120"/>
        <w:jc w:val="both"/>
      </w:pPr>
      <w:r w:rsidRPr="000F7870">
        <w:rPr>
          <w:rFonts w:ascii="Garamond" w:eastAsia="DengXian" w:hAnsi="Garamond" w:cs="Times New Roman"/>
          <w:kern w:val="0"/>
          <w:sz w:val="24"/>
          <w:szCs w:val="24"/>
          <w:lang w:eastAsia="zh-CN"/>
        </w:rPr>
        <w:t>(</w:t>
      </w:r>
      <w:hyperlink r:id="rId942" w:history="1">
        <w:r w:rsidRPr="000F7870">
          <w:rPr>
            <w:rFonts w:ascii="Garamond" w:eastAsia="DengXian" w:hAnsi="Garamond" w:cs="Times New Roman" w:hint="eastAsia"/>
            <w:color w:val="0000FF"/>
            <w:kern w:val="0"/>
            <w:sz w:val="24"/>
            <w:szCs w:val="24"/>
            <w:u w:val="single"/>
            <w:lang w:eastAsia="zh-CN"/>
          </w:rPr>
          <w:t>台语与佛典</w:t>
        </w:r>
      </w:hyperlink>
      <w:r w:rsidRPr="000F7870">
        <w:rPr>
          <w:rFonts w:ascii="Garamond" w:eastAsia="DengXian" w:hAnsi="Garamond" w:cs="Times New Roman" w:hint="eastAsia"/>
          <w:kern w:val="0"/>
          <w:sz w:val="24"/>
          <w:szCs w:val="24"/>
          <w:lang w:eastAsia="zh-CN"/>
        </w:rPr>
        <w:t>，苏锦坤</w:t>
      </w:r>
      <w:r w:rsidRPr="000F7870">
        <w:rPr>
          <w:rFonts w:ascii="Garamond" w:eastAsia="DengXian" w:hAnsi="Garamond" w:cs="Times New Roman"/>
          <w:kern w:val="0"/>
          <w:sz w:val="24"/>
          <w:szCs w:val="24"/>
          <w:lang w:eastAsia="zh-CN"/>
        </w:rPr>
        <w:t xml:space="preserve"> Ken </w:t>
      </w:r>
      <w:proofErr w:type="spellStart"/>
      <w:r w:rsidRPr="000F7870">
        <w:rPr>
          <w:rFonts w:ascii="Garamond" w:eastAsia="DengXian" w:hAnsi="Garamond" w:cs="Times New Roman"/>
          <w:kern w:val="0"/>
          <w:sz w:val="24"/>
          <w:szCs w:val="24"/>
          <w:lang w:eastAsia="zh-CN"/>
        </w:rPr>
        <w:t>Su</w:t>
      </w:r>
      <w:proofErr w:type="spellEnd"/>
      <w:r w:rsidRPr="000F7870">
        <w:rPr>
          <w:rFonts w:ascii="Garamond" w:eastAsia="DengXian" w:hAnsi="Garamond" w:cs="Times New Roman" w:hint="eastAsia"/>
          <w:kern w:val="0"/>
          <w:sz w:val="24"/>
          <w:szCs w:val="24"/>
          <w:lang w:eastAsia="zh-CN"/>
        </w:rPr>
        <w:t>，独</w:t>
      </w:r>
      <w:r>
        <w:rPr>
          <w:rFonts w:ascii="Garamond" w:eastAsia="細明體" w:hAnsi="Garamond" w:cs="Times New Roman" w:hint="eastAsia"/>
          <w:kern w:val="0"/>
          <w:sz w:val="24"/>
          <w:szCs w:val="24"/>
          <w:lang w:eastAsia="zh-CN"/>
        </w:rPr>
        <w:t>立</w:t>
      </w:r>
      <w:r w:rsidRPr="000F7870">
        <w:rPr>
          <w:rFonts w:ascii="Garamond" w:eastAsia="DengXian" w:hAnsi="Garamond" w:cs="Times New Roman" w:hint="eastAsia"/>
          <w:kern w:val="0"/>
          <w:sz w:val="24"/>
          <w:szCs w:val="24"/>
          <w:lang w:eastAsia="zh-CN"/>
        </w:rPr>
        <w:t>佛学研究者</w:t>
      </w:r>
      <w:r w:rsidRPr="000F7870">
        <w:rPr>
          <w:rFonts w:ascii="Garamond" w:eastAsia="DengXian" w:hAnsi="Garamond" w:cs="Times New Roman"/>
          <w:kern w:val="0"/>
          <w:sz w:val="24"/>
          <w:szCs w:val="24"/>
          <w:lang w:eastAsia="zh-CN"/>
        </w:rPr>
        <w:t xml:space="preserve"> </w:t>
      </w:r>
      <w:hyperlink r:id="rId943" w:history="1">
        <w:r w:rsidRPr="000F7870">
          <w:rPr>
            <w:rFonts w:ascii="Garamond" w:eastAsia="DengXian" w:hAnsi="Garamond" w:cs="Times New Roman"/>
            <w:color w:val="0000FF"/>
            <w:kern w:val="0"/>
            <w:sz w:val="24"/>
            <w:szCs w:val="24"/>
            <w:u w:val="single"/>
            <w:lang w:eastAsia="zh-CN"/>
          </w:rPr>
          <w:t>https://www.facebook.com/groups/1151023611716056/?hc_location=ufi</w:t>
        </w:r>
      </w:hyperlink>
      <w:r w:rsidRPr="000F7870">
        <w:rPr>
          <w:rFonts w:ascii="Garamond" w:eastAsia="DengXian" w:hAnsi="Garamond" w:cs="Times New Roman"/>
          <w:kern w:val="0"/>
          <w:sz w:val="24"/>
          <w:szCs w:val="24"/>
          <w:lang w:eastAsia="zh-CN"/>
        </w:rPr>
        <w:t xml:space="preserve"> )</w:t>
      </w:r>
    </w:p>
    <w:p w14:paraId="236B39EC" w14:textId="7FD56D66"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59</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原著的批注为：「</w:t>
      </w:r>
      <w:proofErr w:type="spellStart"/>
      <w:r w:rsidRPr="000F7870">
        <w:rPr>
          <w:rFonts w:ascii="Garamond" w:eastAsia="DengXian" w:hAnsi="Garamond" w:cs="Times New Roman"/>
          <w:kern w:val="0"/>
          <w:szCs w:val="24"/>
          <w:lang w:eastAsia="zh-CN"/>
        </w:rPr>
        <w:t>Mahadukkhakkhandha</w:t>
      </w:r>
      <w:proofErr w:type="spellEnd"/>
      <w:r w:rsidRPr="000F7870">
        <w:rPr>
          <w:rFonts w:ascii="Garamond" w:eastAsia="DengXian" w:hAnsi="Garamond" w:cs="Times New Roman"/>
          <w:kern w:val="0"/>
          <w:szCs w:val="24"/>
          <w:lang w:eastAsia="zh-CN"/>
        </w:rPr>
        <w:t>-sutta, M I (PTS), p. 90.</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法师之原批注为，</w:t>
      </w:r>
      <w:r>
        <w:rPr>
          <w:rFonts w:ascii="Garamond" w:eastAsia="細明體" w:hAnsi="Garamond" w:cs="Times New Roman" w:hint="eastAsia"/>
          <w:kern w:val="0"/>
          <w:szCs w:val="24"/>
          <w:lang w:eastAsia="zh-CN"/>
        </w:rPr>
        <w:t>見</w:t>
      </w:r>
      <w:r w:rsidRPr="000F7870">
        <w:rPr>
          <w:rFonts w:ascii="Garamond" w:eastAsia="DengXian" w:hAnsi="Garamond" w:cs="Times New Roman" w:hint="eastAsia"/>
          <w:kern w:val="0"/>
          <w:szCs w:val="24"/>
          <w:lang w:eastAsia="zh-CN"/>
        </w:rPr>
        <w:t>巴</w:t>
      </w:r>
      <w:r>
        <w:rPr>
          <w:rFonts w:ascii="Garamond" w:eastAsia="細明體" w:hAnsi="Garamond" w:cs="Times New Roman" w:hint="eastAsia"/>
          <w:kern w:val="0"/>
          <w:szCs w:val="24"/>
          <w:lang w:eastAsia="zh-CN"/>
        </w:rPr>
        <w:t>利</w:t>
      </w:r>
      <w:r w:rsidRPr="000F7870">
        <w:rPr>
          <w:rFonts w:ascii="Garamond" w:eastAsia="DengXian" w:hAnsi="Garamond" w:cs="Times New Roman" w:hint="eastAsia"/>
          <w:kern w:val="0"/>
          <w:szCs w:val="24"/>
          <w:lang w:eastAsia="zh-CN"/>
        </w:rPr>
        <w:t>文学会版《中部经》第五集第九十页大涅盘经。这是明显的「误译」；应为：巴</w:t>
      </w:r>
      <w:r>
        <w:rPr>
          <w:rFonts w:ascii="Garamond" w:eastAsia="細明體" w:hAnsi="Garamond" w:cs="Times New Roman" w:hint="eastAsia"/>
          <w:kern w:val="0"/>
          <w:szCs w:val="24"/>
          <w:lang w:eastAsia="zh-CN"/>
        </w:rPr>
        <w:t>利</w:t>
      </w:r>
      <w:r w:rsidRPr="000F7870">
        <w:rPr>
          <w:rFonts w:ascii="Garamond" w:eastAsia="DengXian" w:hAnsi="Garamond" w:cs="Times New Roman" w:hint="eastAsia"/>
          <w:kern w:val="0"/>
          <w:szCs w:val="24"/>
          <w:lang w:eastAsia="zh-CN"/>
        </w:rPr>
        <w:t>文学会版《中部经》第一集第九十页大苦蕴经。</w:t>
      </w:r>
    </w:p>
    <w:p w14:paraId="6399CAB4" w14:textId="45554114"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62</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七：见巴利文学会版《清净道论》第四九九页及《阿毘达摩集论》（一九五零年山提尼克坦版）第三十八页。</w:t>
      </w:r>
    </w:p>
    <w:p w14:paraId="1E024F88" w14:textId="27ED72E4"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《阿毘达摩集论》：</w:t>
      </w:r>
    </w:p>
    <w:p w14:paraId="59B1DCB6" w14:textId="628D35C4"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《大乘阿毘达磨集论》卷</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〈三法品</w:t>
      </w:r>
      <w:r w:rsidRPr="000F7870">
        <w:rPr>
          <w:rFonts w:ascii="Garamond" w:eastAsia="DengXian" w:hAnsi="Garamond" w:cs="Times New Roman"/>
          <w:kern w:val="0"/>
          <w:szCs w:val="24"/>
          <w:lang w:eastAsia="zh-CN"/>
        </w:rPr>
        <w:t xml:space="preserve"> 1</w:t>
      </w:r>
      <w:r w:rsidRPr="000F7870">
        <w:rPr>
          <w:rFonts w:ascii="Garamond" w:eastAsia="DengXian" w:hAnsi="Garamond" w:cs="Times New Roman" w:hint="eastAsia"/>
          <w:kern w:val="0"/>
          <w:szCs w:val="24"/>
          <w:lang w:eastAsia="zh-CN"/>
        </w:rPr>
        <w:t>〉：「云何苦苦性。几是苦苦性。为何义故观苦苦性耶。谓苦受自相故。随顺苦受法自相故。是苦苦性义。一切一分是苦苦性。为舍执着有苦我故。观察苦苦性。</w:t>
      </w:r>
    </w:p>
    <w:p w14:paraId="176D16D3" w14:textId="5BFC0C33"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云何坏苦性。几是坏苦性。为何义故观坏苦性耶。谓乐受变坏自相故。随顺乐受法变坏自相故。于彼爱心变坏故。是坏苦性义。一切一分是坏苦性。为舍执着有乐我故。观察坏苦性。</w:t>
      </w:r>
    </w:p>
    <w:p w14:paraId="4F1154EC" w14:textId="3F3BF5C3"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云何行苦性。几是行苦性。为何义故观行苦性耶。谓不苦不乐受自相故。随顺不苦不乐受法自相故。彼二麁重所摄受故。不离二无常所随不安隐故。是行苦性义。除三界二处诸蕴一分。一切是行苦性。为舍执着有不苦不乐我故观察行苦性。」　（取材自：</w:t>
      </w:r>
      <w:r w:rsidRPr="000F7870">
        <w:rPr>
          <w:rFonts w:ascii="Garamond" w:eastAsia="DengXian" w:hAnsi="Garamond" w:cs="Times New Roman"/>
          <w:kern w:val="0"/>
          <w:sz w:val="24"/>
          <w:szCs w:val="24"/>
          <w:lang w:eastAsia="zh-CN"/>
        </w:rPr>
        <w:t>CBETA, T31, no. 1605, p. 672, a15-29)</w:t>
      </w:r>
      <w:r w:rsidRPr="000F7870">
        <w:rPr>
          <w:rFonts w:ascii="Garamond" w:eastAsia="DengXian" w:hAnsi="Garamond" w:cs="Times New Roman" w:hint="eastAsia"/>
          <w:kern w:val="0"/>
          <w:sz w:val="24"/>
          <w:szCs w:val="24"/>
          <w:lang w:eastAsia="zh-CN"/>
        </w:rPr>
        <w:t>。</w:t>
      </w:r>
    </w:p>
    <w:p w14:paraId="66F3CB62" w14:textId="6800FBB2" w:rsidR="003042B9" w:rsidRDefault="00070649">
      <w:pPr>
        <w:pStyle w:val="Footnoteuser"/>
        <w:spacing w:before="120" w:after="120"/>
        <w:jc w:val="both"/>
      </w:pPr>
      <w:hyperlink r:id="rId944" w:history="1">
        <w:r w:rsidR="000F7870" w:rsidRPr="000F7870">
          <w:rPr>
            <w:rFonts w:ascii="Garamond" w:eastAsia="DengXian" w:hAnsi="Garamond" w:cs="Times New Roman"/>
            <w:color w:val="0000FF"/>
            <w:kern w:val="0"/>
            <w:sz w:val="24"/>
            <w:szCs w:val="24"/>
            <w:u w:val="single"/>
            <w:lang w:eastAsia="zh-CN"/>
          </w:rPr>
          <w:t>https://cbetaonline.dila.edu.tw/zh/T31n1605_p0672a15</w:t>
        </w:r>
      </w:hyperlink>
    </w:p>
    <w:p w14:paraId="31CE4CCA" w14:textId="23E5FDCE"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66</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十一：见《阿毘达摩集论》第四页。</w:t>
      </w:r>
    </w:p>
    <w:p w14:paraId="5264A139" w14:textId="3F76D7DB" w:rsidR="003042B9" w:rsidRDefault="000F7870">
      <w:pPr>
        <w:pStyle w:val="Footnoteuser"/>
        <w:spacing w:before="120" w:after="120"/>
        <w:jc w:val="both"/>
      </w:pPr>
      <w:r w:rsidRPr="000F7870">
        <w:rPr>
          <w:rFonts w:ascii="Garamond" w:eastAsia="DengXian" w:hAnsi="Garamond" w:cs="Times New Roman" w:hint="eastAsia"/>
          <w:kern w:val="0"/>
          <w:sz w:val="24"/>
          <w:szCs w:val="24"/>
          <w:lang w:eastAsia="zh-CN"/>
        </w:rPr>
        <w:t>《大乘阿毘达磨集论》卷</w:t>
      </w:r>
      <w:r w:rsidRPr="000F7870">
        <w:rPr>
          <w:rFonts w:ascii="Garamond" w:eastAsia="DengXian" w:hAnsi="Garamond" w:cs="Times New Roman"/>
          <w:kern w:val="0"/>
          <w:sz w:val="24"/>
          <w:szCs w:val="24"/>
          <w:lang w:eastAsia="zh-CN"/>
        </w:rPr>
        <w:t>1</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1 </w:t>
      </w:r>
      <w:r w:rsidRPr="000F7870">
        <w:rPr>
          <w:rFonts w:ascii="Garamond" w:eastAsia="DengXian" w:hAnsi="Garamond" w:cs="Times New Roman" w:hint="eastAsia"/>
          <w:kern w:val="0"/>
          <w:sz w:val="24"/>
          <w:szCs w:val="24"/>
          <w:lang w:eastAsia="zh-CN"/>
        </w:rPr>
        <w:t>三法品〉：「云何所造色？谓眼根、耳根、鼻根、舌根、身根，色声香味所触一分，及法处所摄色。何等眼根？谓四大种所造眼识所依清净色。何等耳根？谓四大种所造耳识所依清净色。何等鼻根？谓四大种所造鼻识所依清净色。何等舌根？谓四大种所造舌识所依清净色。何等身根？谓四大种所造身识所依清净色。何等为色？谓四大种所造眼根所行义，谓青、黄、赤、白、长、短、方、圆、麁、细、高、下、正、不正、光、影、明、闇、云、烟、尘、雾、逈色、表色、空一显色。此复三种，谓妙、不妙、俱相违色。</w:t>
      </w:r>
      <w:r w:rsidRPr="000F7870">
        <w:rPr>
          <w:rFonts w:ascii="Garamond" w:eastAsia="DengXian" w:hAnsi="Garamond" w:cs="Times New Roman" w:hint="eastAsia"/>
          <w:kern w:val="0"/>
          <w:sz w:val="24"/>
          <w:szCs w:val="24"/>
          <w:lang w:eastAsia="zh-CN"/>
        </w:rPr>
        <w:lastRenderedPageBreak/>
        <w:t>何等为声？谓四大种所造耳根</w:t>
      </w:r>
      <w:r w:rsidRPr="000F7870">
        <w:rPr>
          <w:rFonts w:ascii="Garamond" w:eastAsia="DengXian" w:hAnsi="Garamond" w:cs="Times New Roman"/>
          <w:kern w:val="0"/>
          <w:sz w:val="24"/>
          <w:szCs w:val="24"/>
          <w:lang w:eastAsia="zh-CN"/>
        </w:rPr>
        <w:t>[4]</w:t>
      </w:r>
      <w:r w:rsidRPr="000F7870">
        <w:rPr>
          <w:rFonts w:ascii="Garamond" w:eastAsia="DengXian" w:hAnsi="Garamond" w:cs="Times New Roman" w:hint="eastAsia"/>
          <w:kern w:val="0"/>
          <w:sz w:val="24"/>
          <w:szCs w:val="24"/>
          <w:lang w:eastAsia="zh-CN"/>
        </w:rPr>
        <w:t>所取义，或可意、或不可意、或俱相违，或执受大种为因、或不执受大种为因、或俱大种为因，或世所极成、或成所引、或遍计所起，或圣言所摄、或非圣言所摄。何等为香？谓四大</w:t>
      </w:r>
      <w:r w:rsidRPr="000F7870">
        <w:rPr>
          <w:rFonts w:ascii="Garamond" w:eastAsia="DengXian" w:hAnsi="Garamond" w:cs="Times New Roman"/>
          <w:kern w:val="0"/>
          <w:sz w:val="24"/>
          <w:szCs w:val="24"/>
          <w:lang w:eastAsia="zh-CN"/>
        </w:rPr>
        <w:t>[5]</w:t>
      </w:r>
      <w:r w:rsidRPr="000F7870">
        <w:rPr>
          <w:rFonts w:ascii="Garamond" w:eastAsia="DengXian" w:hAnsi="Garamond" w:cs="Times New Roman" w:hint="eastAsia"/>
          <w:kern w:val="0"/>
          <w:sz w:val="24"/>
          <w:szCs w:val="24"/>
          <w:lang w:eastAsia="zh-CN"/>
        </w:rPr>
        <w:t>所造鼻根所取义，谓好香、恶香、平等香、俱生香、和合香、变异香。何等为味？谓四大种所造舌根所取义，谓苦、酢、甘、辛、醎、淡，或可意、或不可意、或俱相违、或俱生，或和合，或变异。何等所触一分？谓四大种所造身根所取义，谓滑性、涩性、轻性、重性、软性、缓、急、冷、饥、渴、饱、力、劣、闷、痒、黏、病、老、死、疲、息、勇。　（取材自：</w:t>
      </w:r>
      <w:r w:rsidRPr="000F7870">
        <w:rPr>
          <w:rFonts w:ascii="Garamond" w:eastAsia="DengXian" w:hAnsi="Garamond" w:cs="Times New Roman"/>
          <w:kern w:val="0"/>
          <w:sz w:val="24"/>
          <w:szCs w:val="24"/>
          <w:lang w:eastAsia="zh-CN"/>
        </w:rPr>
        <w:t>CBETA 2020.Q3, T31, no. 1605, p. 663b23)</w:t>
      </w:r>
    </w:p>
    <w:p w14:paraId="7989D840" w14:textId="756FAF10" w:rsidR="003042B9" w:rsidRDefault="00070649">
      <w:pPr>
        <w:pStyle w:val="Footnoteuser"/>
        <w:spacing w:before="120" w:after="120"/>
        <w:jc w:val="both"/>
      </w:pPr>
      <w:hyperlink r:id="rId945" w:history="1">
        <w:r w:rsidR="000F7870" w:rsidRPr="000F7870">
          <w:rPr>
            <w:rStyle w:val="Internetlink"/>
            <w:rFonts w:ascii="Garamond" w:eastAsia="DengXian" w:hAnsi="Garamond" w:cs="Times New Roman"/>
            <w:kern w:val="0"/>
            <w:sz w:val="24"/>
            <w:szCs w:val="24"/>
            <w:lang w:eastAsia="zh-CN"/>
          </w:rPr>
          <w:t>https://cbetaonline.dila.edu.tw/zh/T31n1605_p0663b23</w:t>
        </w:r>
      </w:hyperlink>
    </w:p>
    <w:p w14:paraId="383A1992" w14:textId="378A9A3A"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68</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十三：见巴利文学会版《相应部》第三集第六十页。</w:t>
      </w:r>
    </w:p>
    <w:p w14:paraId="27F3B581" w14:textId="6A81FE3C" w:rsidR="003042B9" w:rsidRDefault="000F7870">
      <w:pPr>
        <w:pStyle w:val="Standarduser"/>
        <w:widowControl/>
        <w:spacing w:before="120" w:after="120"/>
        <w:jc w:val="both"/>
        <w:rPr>
          <w:lang w:eastAsia="zh-CN"/>
        </w:rPr>
      </w:pPr>
      <w:r w:rsidRPr="000F7870">
        <w:rPr>
          <w:rFonts w:ascii="Garamond" w:eastAsia="DengXian" w:hAnsi="Garamond" w:cs="Times New Roman"/>
          <w:kern w:val="0"/>
          <w:szCs w:val="24"/>
          <w:lang w:eastAsia="zh-CN"/>
        </w:rPr>
        <w:t xml:space="preserve">SN 22.56 </w:t>
      </w:r>
      <w:proofErr w:type="spellStart"/>
      <w:r w:rsidRPr="000F7870">
        <w:rPr>
          <w:rFonts w:ascii="Garamond" w:eastAsia="DengXian" w:hAnsi="Garamond" w:cs="Times New Roman"/>
          <w:kern w:val="0"/>
          <w:szCs w:val="24"/>
          <w:lang w:eastAsia="zh-CN"/>
        </w:rPr>
        <w:t>Upādānaparipavattasutta</w:t>
      </w:r>
      <w:r>
        <w:rPr>
          <w:rFonts w:ascii="Cambria" w:eastAsia="細明體" w:hAnsi="Cambria" w:cs="Cambria"/>
          <w:kern w:val="0"/>
          <w:szCs w:val="24"/>
          <w:lang w:eastAsia="zh-CN"/>
        </w:rPr>
        <w:t>ṃ</w:t>
      </w:r>
      <w:proofErr w:type="spellEnd"/>
      <w:r w:rsidRPr="000F7870">
        <w:rPr>
          <w:rFonts w:ascii="Garamond" w:eastAsia="DengXian" w:hAnsi="Garamond" w:cs="Cambria"/>
          <w:kern w:val="0"/>
          <w:szCs w:val="24"/>
          <w:lang w:eastAsia="zh-CN"/>
        </w:rPr>
        <w:t xml:space="preserve"> </w:t>
      </w:r>
      <w:r w:rsidRPr="000F7870">
        <w:rPr>
          <w:rFonts w:ascii="Garamond" w:eastAsia="DengXian" w:hAnsi="Garamond" w:cs="Times New Roman" w:hint="eastAsia"/>
          <w:kern w:val="0"/>
          <w:szCs w:val="24"/>
          <w:lang w:eastAsia="zh-CN"/>
        </w:rPr>
        <w:t>《取</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之遍轮转经》：「又，比丘们！什么是想？比丘们！有六类想：色想、声想、气味想、味道想、所触想、法想，比丘们！这被称为想。」　（取材自：相应部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56</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946" w:history="1">
        <w:r w:rsidRPr="000F7870">
          <w:rPr>
            <w:rFonts w:ascii="Garamond" w:eastAsia="DengXian" w:hAnsi="Garamond" w:cs="Times New Roman"/>
            <w:color w:val="0000FF"/>
            <w:kern w:val="0"/>
            <w:szCs w:val="24"/>
            <w:u w:val="single"/>
            <w:lang w:eastAsia="zh-CN"/>
          </w:rPr>
          <w:t>http://agama.buddhason.org/SN/SN0574.htm</w:t>
        </w:r>
      </w:hyperlink>
    </w:p>
    <w:p w14:paraId="4B86E9EF" w14:textId="0F17B94F"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《五十六．四转五取蕴》：「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比丘们，什么是想呢？有六种想：色想、声想、香想、味想、触想、法想。这就是称为想了。」　（取材自：萧式球译</w:t>
      </w:r>
      <w:r w:rsidRPr="000F7870">
        <w:rPr>
          <w:rFonts w:ascii="Garamond" w:eastAsia="DengXian" w:hAnsi="Garamond" w:cs="Times New Roman"/>
          <w:kern w:val="0"/>
          <w:szCs w:val="24"/>
          <w:lang w:eastAsia="zh-CN"/>
        </w:rPr>
        <w:t xml:space="preserve"> </w:t>
      </w:r>
      <w:hyperlink r:id="rId947" w:history="1">
        <w:r w:rsidRPr="000F7870">
          <w:rPr>
            <w:rFonts w:ascii="Garamond" w:eastAsia="DengXian" w:hAnsi="Garamond" w:cs="Times New Roman"/>
            <w:color w:val="0000FF"/>
            <w:kern w:val="0"/>
            <w:szCs w:val="24"/>
            <w:u w:val="single"/>
            <w:lang w:eastAsia="zh-CN"/>
          </w:rPr>
          <w:t>http://www.chilin.edu.hk/edu/report_section_detail.asp?section_id=61&amp;id=486&amp;page_id=580:620</w:t>
        </w:r>
      </w:hyperlink>
    </w:p>
    <w:p w14:paraId="11C94806" w14:textId="4EDFB43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「慧炬版」编者</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张澄基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识：</w:t>
      </w:r>
    </w:p>
    <w:p w14:paraId="71DCCB9E" w14:textId="79137C5E" w:rsidR="003042B9" w:rsidRDefault="000F7870">
      <w:pPr>
        <w:pStyle w:val="Standarduser"/>
        <w:widowControl/>
        <w:numPr>
          <w:ilvl w:val="0"/>
          <w:numId w:val="536"/>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想蕴（</w:t>
      </w:r>
      <w:proofErr w:type="spellStart"/>
      <w:r w:rsidRPr="000F7870">
        <w:rPr>
          <w:rFonts w:ascii="Garamond" w:eastAsia="DengXian" w:hAnsi="Garamond" w:cs="Times New Roman"/>
          <w:kern w:val="0"/>
          <w:szCs w:val="24"/>
          <w:lang w:eastAsia="zh-CN"/>
        </w:rPr>
        <w:t>Sanjna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Pali </w:t>
      </w:r>
      <w:proofErr w:type="spellStart"/>
      <w:r w:rsidRPr="000F7870">
        <w:rPr>
          <w:rFonts w:ascii="Garamond" w:eastAsia="DengXian" w:hAnsi="Garamond" w:cs="Times New Roman"/>
          <w:kern w:val="0"/>
          <w:szCs w:val="24"/>
          <w:lang w:eastAsia="zh-CN"/>
        </w:rPr>
        <w:t>Sanna</w:t>
      </w:r>
      <w:proofErr w:type="spellEnd"/>
      <w:r w:rsidRPr="000F7870">
        <w:rPr>
          <w:rFonts w:ascii="Garamond" w:eastAsia="DengXian" w:hAnsi="Garamond" w:cs="Times New Roman" w:hint="eastAsia"/>
          <w:kern w:val="0"/>
          <w:szCs w:val="24"/>
          <w:lang w:eastAsia="zh-CN"/>
        </w:rPr>
        <w:t>）不仅是</w:t>
      </w:r>
      <w:r w:rsidRPr="000F7870">
        <w:rPr>
          <w:rFonts w:ascii="Garamond" w:eastAsia="DengXian" w:hAnsi="Garamond" w:cs="Times New Roman"/>
          <w:kern w:val="0"/>
          <w:szCs w:val="24"/>
          <w:lang w:eastAsia="zh-CN"/>
        </w:rPr>
        <w:t>perception</w:t>
      </w:r>
      <w:r w:rsidRPr="000F7870">
        <w:rPr>
          <w:rFonts w:ascii="Garamond" w:eastAsia="DengXian" w:hAnsi="Garamond" w:cs="Times New Roman" w:hint="eastAsia"/>
          <w:kern w:val="0"/>
          <w:szCs w:val="24"/>
          <w:lang w:eastAsia="zh-CN"/>
        </w:rPr>
        <w:t>而且是</w:t>
      </w:r>
      <w:r w:rsidRPr="000F7870">
        <w:rPr>
          <w:rFonts w:ascii="Garamond" w:eastAsia="DengXian" w:hAnsi="Garamond" w:cs="Times New Roman"/>
          <w:kern w:val="0"/>
          <w:szCs w:val="24"/>
          <w:lang w:eastAsia="zh-CN"/>
        </w:rPr>
        <w:t>conception</w:t>
      </w:r>
      <w:r w:rsidRPr="000F7870">
        <w:rPr>
          <w:rFonts w:ascii="Garamond" w:eastAsia="DengXian" w:hAnsi="Garamond" w:cs="Times New Roman" w:hint="eastAsia"/>
          <w:kern w:val="0"/>
          <w:szCs w:val="24"/>
          <w:lang w:eastAsia="zh-CN"/>
        </w:rPr>
        <w:t>概念及意念，所以不能说只有六种，著者太着重</w:t>
      </w:r>
      <w:r w:rsidRPr="000F7870">
        <w:rPr>
          <w:rFonts w:ascii="Garamond" w:eastAsia="DengXian" w:hAnsi="Garamond" w:cs="Times New Roman"/>
          <w:kern w:val="0"/>
          <w:szCs w:val="24"/>
          <w:lang w:eastAsia="zh-CN"/>
        </w:rPr>
        <w:t>perception</w:t>
      </w:r>
      <w:r w:rsidRPr="000F7870">
        <w:rPr>
          <w:rFonts w:ascii="Garamond" w:eastAsia="DengXian" w:hAnsi="Garamond" w:cs="Times New Roman" w:hint="eastAsia"/>
          <w:kern w:val="0"/>
          <w:szCs w:val="24"/>
          <w:lang w:eastAsia="zh-CN"/>
        </w:rPr>
        <w:t>之义，故有此曲解，本人殊不同意。编者张澄基识</w:t>
      </w:r>
    </w:p>
    <w:p w14:paraId="3E7C6A81" w14:textId="2F475E31" w:rsidR="003042B9" w:rsidRDefault="000F7870">
      <w:pPr>
        <w:pStyle w:val="Standarduser"/>
        <w:widowControl/>
        <w:numPr>
          <w:ilvl w:val="0"/>
          <w:numId w:val="537"/>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又：《阿毘达摩集论》，无着造，大正藏一六零五，六六四页及安慧造，大正藏一六零六，六九五页，皆由六根、六尘中说明想蕴并不是只限于此六种，想蕴就是思想及概念。张澄基识。</w:t>
      </w:r>
    </w:p>
    <w:p w14:paraId="460EA550" w14:textId="0AF05EB1" w:rsidR="003042B9" w:rsidRDefault="000F7870">
      <w:pPr>
        <w:pStyle w:val="Standarduser"/>
        <w:widowControl/>
        <w:spacing w:before="120" w:after="120"/>
        <w:jc w:val="both"/>
        <w:rPr>
          <w:rFonts w:ascii="Garamond" w:eastAsia="標楷體" w:hAnsi="Garamond" w:cs="Times New Roman"/>
          <w:b/>
          <w:bCs/>
          <w:kern w:val="0"/>
          <w:sz w:val="28"/>
          <w:szCs w:val="28"/>
          <w:u w:val="single"/>
        </w:rPr>
      </w:pPr>
      <w:r w:rsidRPr="000F7870">
        <w:rPr>
          <w:rFonts w:ascii="Garamond" w:eastAsia="DengXian" w:hAnsi="Garamond" w:cs="Times New Roman"/>
          <w:b/>
          <w:bCs/>
          <w:kern w:val="0"/>
          <w:sz w:val="28"/>
          <w:szCs w:val="28"/>
          <w:u w:val="single"/>
          <w:lang w:eastAsia="zh-CN"/>
        </w:rPr>
        <w:t xml:space="preserve">Nanda </w:t>
      </w:r>
      <w:r w:rsidRPr="000F7870">
        <w:rPr>
          <w:rFonts w:ascii="Garamond" w:eastAsia="DengXian" w:hAnsi="Garamond" w:cs="Times New Roman" w:hint="eastAsia"/>
          <w:b/>
          <w:bCs/>
          <w:kern w:val="0"/>
          <w:sz w:val="28"/>
          <w:szCs w:val="28"/>
          <w:u w:val="single"/>
          <w:lang w:eastAsia="zh-CN"/>
        </w:rPr>
        <w:t>补注：</w:t>
      </w:r>
    </w:p>
    <w:p w14:paraId="3AE8CEB8" w14:textId="6D021BED" w:rsidR="003042B9" w:rsidRDefault="000F7870">
      <w:pPr>
        <w:pStyle w:val="Standarduser"/>
        <w:widowControl/>
        <w:numPr>
          <w:ilvl w:val="0"/>
          <w:numId w:val="538"/>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「云何建立想蕴？谓六想身：眼触所生想、耳触所生想、鼻触所生想、舌触所生想、身触所生想、意触所生想。」　（取材自：《大乘阿毘达磨集论》卷</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1 </w:t>
      </w:r>
      <w:r w:rsidRPr="000F7870">
        <w:rPr>
          <w:rFonts w:ascii="Garamond" w:eastAsia="DengXian" w:hAnsi="Garamond" w:cs="Times New Roman" w:hint="eastAsia"/>
          <w:kern w:val="0"/>
          <w:szCs w:val="24"/>
          <w:lang w:eastAsia="zh-CN"/>
        </w:rPr>
        <w:t>三法品〉</w:t>
      </w:r>
      <w:r w:rsidRPr="000F7870">
        <w:rPr>
          <w:rFonts w:ascii="Garamond" w:eastAsia="DengXian" w:hAnsi="Garamond" w:cs="Times New Roman"/>
          <w:kern w:val="0"/>
          <w:szCs w:val="24"/>
          <w:lang w:eastAsia="zh-CN"/>
        </w:rPr>
        <w:t>(CBETA 2020.Q3, T31, no. 1605, p. 664a3)</w:t>
      </w:r>
    </w:p>
    <w:p w14:paraId="104F4ED3" w14:textId="462A1676" w:rsidR="003042B9" w:rsidRDefault="00070649">
      <w:pPr>
        <w:pStyle w:val="Standarduser"/>
        <w:widowControl/>
        <w:spacing w:before="120" w:after="120"/>
        <w:ind w:left="360"/>
        <w:jc w:val="both"/>
      </w:pPr>
      <w:hyperlink r:id="rId948" w:history="1">
        <w:r w:rsidR="000F7870" w:rsidRPr="000F7870">
          <w:rPr>
            <w:rFonts w:ascii="Garamond" w:eastAsia="DengXian" w:hAnsi="Garamond" w:cs="Times New Roman"/>
            <w:color w:val="0000FF"/>
            <w:kern w:val="0"/>
            <w:szCs w:val="24"/>
            <w:u w:val="single"/>
            <w:lang w:eastAsia="zh-CN"/>
          </w:rPr>
          <w:t>https://cbetaonline.dila.edu.tw/zh/T31n1605_p0664a03</w:t>
        </w:r>
      </w:hyperlink>
    </w:p>
    <w:p w14:paraId="4D8FB04B" w14:textId="38B72EA0" w:rsidR="003042B9" w:rsidRDefault="000F7870">
      <w:pPr>
        <w:pStyle w:val="Standarduser"/>
        <w:widowControl/>
        <w:spacing w:before="120" w:after="120"/>
        <w:rPr>
          <w:lang w:eastAsia="zh-CN"/>
        </w:rPr>
      </w:pPr>
      <w:r w:rsidRPr="000F7870">
        <w:rPr>
          <w:rFonts w:ascii="Garamond" w:eastAsia="DengXian" w:hAnsi="Garamond" w:cs="Times New Roman"/>
          <w:kern w:val="0"/>
          <w:szCs w:val="24"/>
          <w:lang w:eastAsia="zh-CN"/>
        </w:rPr>
        <w:t xml:space="preserve">2.) </w:t>
      </w:r>
      <w:r w:rsidRPr="000F7870">
        <w:rPr>
          <w:rFonts w:ascii="Garamond" w:eastAsia="DengXian" w:hAnsi="Garamond" w:cs="Times New Roman" w:hint="eastAsia"/>
          <w:kern w:val="0"/>
          <w:szCs w:val="24"/>
          <w:lang w:eastAsia="zh-CN"/>
        </w:rPr>
        <w:t>「问：想蕴何相？答：构了相是想相。由此想故构</w:t>
      </w:r>
      <w:r w:rsidRPr="000F7870">
        <w:rPr>
          <w:rFonts w:ascii="Garamond" w:eastAsia="DengXian" w:hAnsi="Garamond" w:cs="Times New Roman"/>
          <w:kern w:val="0"/>
          <w:szCs w:val="24"/>
          <w:lang w:eastAsia="zh-CN"/>
        </w:rPr>
        <w:t>[12]</w:t>
      </w:r>
      <w:r w:rsidRPr="000F7870">
        <w:rPr>
          <w:rFonts w:ascii="Garamond" w:eastAsia="DengXian" w:hAnsi="Garamond" w:cs="Times New Roman" w:hint="eastAsia"/>
          <w:kern w:val="0"/>
          <w:szCs w:val="24"/>
          <w:lang w:eastAsia="zh-CN"/>
        </w:rPr>
        <w:t>画种种诸法像类，随所见闻觉知之义起诸言说。见闻觉知义者，眼所受是见义、耳所受是闻义。自然思构应如是如是是觉义。自内所受是知义。诸言说者，谓</w:t>
      </w:r>
      <w:r w:rsidRPr="000F7870">
        <w:rPr>
          <w:rFonts w:ascii="Garamond" w:eastAsia="DengXian" w:hAnsi="Garamond" w:cs="Times New Roman"/>
          <w:kern w:val="0"/>
          <w:szCs w:val="24"/>
          <w:lang w:eastAsia="zh-CN"/>
        </w:rPr>
        <w:t>[13]</w:t>
      </w:r>
      <w:r w:rsidRPr="000F7870">
        <w:rPr>
          <w:rFonts w:ascii="Garamond" w:eastAsia="DengXian" w:hAnsi="Garamond" w:cs="Times New Roman" w:hint="eastAsia"/>
          <w:kern w:val="0"/>
          <w:szCs w:val="24"/>
          <w:lang w:eastAsia="zh-CN"/>
        </w:rPr>
        <w:t>诠辩义。」　（取材自：《大乘阿毘达磨杂集论》卷</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1 </w:t>
      </w:r>
      <w:r w:rsidRPr="000F7870">
        <w:rPr>
          <w:rFonts w:ascii="Garamond" w:eastAsia="DengXian" w:hAnsi="Garamond" w:cs="Times New Roman" w:hint="eastAsia"/>
          <w:kern w:val="0"/>
          <w:szCs w:val="24"/>
          <w:lang w:eastAsia="zh-CN"/>
        </w:rPr>
        <w:t>三法品〉</w:t>
      </w:r>
      <w:r w:rsidRPr="000F7870">
        <w:rPr>
          <w:rFonts w:ascii="Garamond" w:eastAsia="DengXian" w:hAnsi="Garamond" w:cs="Times New Roman"/>
          <w:kern w:val="0"/>
          <w:szCs w:val="24"/>
          <w:lang w:eastAsia="zh-CN"/>
        </w:rPr>
        <w:t xml:space="preserve">(CBETA 2020.Q3, T31, no. 1606, p. 695c7) </w:t>
      </w:r>
      <w:hyperlink r:id="rId949" w:history="1">
        <w:r w:rsidRPr="000F7870">
          <w:rPr>
            <w:rFonts w:ascii="Garamond" w:eastAsia="DengXian" w:hAnsi="Garamond" w:cs="Times New Roman"/>
            <w:color w:val="0000FF"/>
            <w:kern w:val="0"/>
            <w:szCs w:val="24"/>
            <w:u w:val="single"/>
            <w:lang w:eastAsia="zh-CN"/>
          </w:rPr>
          <w:t>https://cbetaonline.dila.edu.tw/zh/T31n1606_p0695c07</w:t>
        </w:r>
      </w:hyperlink>
    </w:p>
    <w:p w14:paraId="1C6B1D91" w14:textId="368C5A9C" w:rsidR="003042B9" w:rsidRDefault="000F7870">
      <w:pPr>
        <w:pStyle w:val="Standarduser"/>
        <w:widowControl/>
        <w:spacing w:before="120" w:after="120"/>
        <w:jc w:val="both"/>
        <w:rPr>
          <w:lang w:eastAsia="zh-CN"/>
        </w:rPr>
      </w:pPr>
      <w:r w:rsidRPr="000F7870">
        <w:rPr>
          <w:rFonts w:ascii="Garamond" w:eastAsia="DengXian" w:hAnsi="Garamond" w:cs="Times New Roman"/>
          <w:kern w:val="0"/>
          <w:szCs w:val="24"/>
          <w:lang w:eastAsia="zh-CN"/>
        </w:rPr>
        <w:t xml:space="preserve">3.) </w:t>
      </w:r>
      <w:r w:rsidRPr="000F7870">
        <w:rPr>
          <w:rFonts w:ascii="Garamond" w:eastAsia="DengXian" w:hAnsi="Garamond" w:cs="Times New Roman" w:hint="eastAsia"/>
          <w:kern w:val="0"/>
          <w:szCs w:val="24"/>
          <w:lang w:eastAsia="zh-CN"/>
        </w:rPr>
        <w:t>「又，比丘们！为什么你们称它为想？比丘们！『认知』，因此被称为『想』，认知什么呢？认知蓝、黄、红、白，比丘们！『认知』，因此被称为『想』。」（取材自：相应部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79</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 xml:space="preserve">/ </w:t>
      </w:r>
      <w:hyperlink r:id="rId950" w:history="1">
        <w:r w:rsidRPr="000F7870">
          <w:rPr>
            <w:rFonts w:ascii="Garamond" w:eastAsia="DengXian" w:hAnsi="Garamond" w:cs="Times New Roman" w:hint="eastAsia"/>
            <w:color w:val="0000FF"/>
            <w:kern w:val="0"/>
            <w:szCs w:val="24"/>
            <w:u w:val="single"/>
            <w:lang w:eastAsia="zh-CN"/>
          </w:rPr>
          <w:t>被食经</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951" w:history="1">
        <w:r w:rsidRPr="000F7870">
          <w:rPr>
            <w:rStyle w:val="Internetlink"/>
            <w:rFonts w:ascii="Garamond" w:eastAsia="DengXian" w:hAnsi="Garamond" w:cs="Times New Roman"/>
            <w:kern w:val="0"/>
            <w:szCs w:val="24"/>
            <w:lang w:eastAsia="zh-CN"/>
          </w:rPr>
          <w:t>http://agama.buddhason.org/SN/SN0597.htm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）；或</w:t>
      </w:r>
    </w:p>
    <w:p w14:paraId="545A01DE"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1C067259" w14:textId="6C91D773"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lastRenderedPageBreak/>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比丘们，你们称为想的，就是</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认知</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，因此这称为想。认知什么呢？认知什么是蓝色，认知什么是黄色，认知什么是红色，认知什么是白色。因为这是</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认知</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，所以这称为想。」（取材自：</w:t>
      </w:r>
      <w:r w:rsidRPr="000F7870">
        <w:rPr>
          <w:rFonts w:ascii="Garamond" w:eastAsia="DengXian" w:hAnsi="Garamond" w:cs="Times New Roman"/>
          <w:kern w:val="0"/>
          <w:szCs w:val="24"/>
          <w:lang w:eastAsia="zh-CN"/>
        </w:rPr>
        <w:t xml:space="preserve"> </w:t>
      </w:r>
      <w:hyperlink r:id="rId952" w:history="1">
        <w:r w:rsidRPr="000F7870">
          <w:rPr>
            <w:rFonts w:ascii="Garamond" w:eastAsia="DengXian" w:hAnsi="Garamond" w:cs="Times New Roman" w:hint="eastAsia"/>
            <w:color w:val="0000FF"/>
            <w:kern w:val="0"/>
            <w:szCs w:val="24"/>
            <w:u w:val="single"/>
            <w:lang w:eastAsia="zh-CN"/>
          </w:rPr>
          <w:t>吞噬</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志莲净苑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萧式球译</w:t>
      </w:r>
      <w:r w:rsidRPr="000F7870">
        <w:rPr>
          <w:rFonts w:ascii="Garamond" w:eastAsia="DengXian" w:hAnsi="Garamond" w:cs="Times New Roman"/>
          <w:kern w:val="0"/>
          <w:szCs w:val="24"/>
          <w:lang w:eastAsia="zh-CN"/>
        </w:rPr>
        <w:t xml:space="preserve">) </w:t>
      </w:r>
      <w:hyperlink r:id="rId953" w:history="1">
        <w:r w:rsidRPr="000F7870">
          <w:rPr>
            <w:rStyle w:val="Internetlink"/>
            <w:rFonts w:ascii="Garamond" w:eastAsia="DengXian" w:hAnsi="Garamond" w:cs="Times New Roman"/>
            <w:kern w:val="0"/>
            <w:szCs w:val="24"/>
            <w:lang w:eastAsia="zh-CN"/>
          </w:rPr>
          <w:t>http://www.chilin.edu.hk/edu/report_section_detail.asp?section_id=61&amp;id=486&amp;page_id=855:961</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3E5D8BDC"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25CB545C" w14:textId="14E621A5"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4.) </w:t>
      </w:r>
      <w:r w:rsidRPr="000F7870">
        <w:rPr>
          <w:rFonts w:ascii="Garamond" w:eastAsia="DengXian" w:hAnsi="Garamond" w:cs="Times New Roman" w:hint="eastAsia"/>
          <w:kern w:val="0"/>
          <w:szCs w:val="24"/>
          <w:lang w:eastAsia="zh-CN"/>
        </w:rPr>
        <w:t>「学友！被称为『想，想』，学友！什么情形被称为『想』呢？」　　「学友！『认知，认知』，因此被称为『想』。认知什么呢？认知青，认知黄，认知赤，认知白，学友！『认知，认知』，因此被称为『想』。」</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（取材自：中部</w:t>
      </w:r>
      <w:r w:rsidRPr="000F7870">
        <w:rPr>
          <w:rFonts w:ascii="Garamond" w:eastAsia="DengXian" w:hAnsi="Garamond" w:cs="Times New Roman"/>
          <w:kern w:val="0"/>
          <w:szCs w:val="24"/>
          <w:lang w:eastAsia="zh-CN"/>
        </w:rPr>
        <w:t>43</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 xml:space="preserve">/ </w:t>
      </w:r>
      <w:hyperlink r:id="rId954" w:history="1">
        <w:r w:rsidRPr="000F7870">
          <w:rPr>
            <w:rFonts w:ascii="Garamond" w:eastAsia="DengXian" w:hAnsi="Garamond" w:cs="Times New Roman" w:hint="eastAsia"/>
            <w:color w:val="0000FF"/>
            <w:kern w:val="0"/>
            <w:szCs w:val="24"/>
            <w:u w:val="single"/>
            <w:lang w:eastAsia="zh-CN"/>
          </w:rPr>
          <w:t>毘陀罗大经</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双小品</w:t>
      </w:r>
      <w:r w:rsidRPr="000F7870">
        <w:rPr>
          <w:rFonts w:ascii="Garamond" w:eastAsia="DengXian" w:hAnsi="Garamond" w:cs="Times New Roman"/>
          <w:kern w:val="0"/>
          <w:szCs w:val="24"/>
          <w:lang w:eastAsia="zh-CN"/>
        </w:rPr>
        <w:t>[5])(</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955" w:history="1">
        <w:r w:rsidRPr="000F7870">
          <w:rPr>
            <w:rStyle w:val="Internetlink"/>
            <w:rFonts w:ascii="Garamond" w:eastAsia="DengXian" w:hAnsi="Garamond" w:cs="Times New Roman"/>
            <w:kern w:val="0"/>
            <w:szCs w:val="24"/>
            <w:lang w:eastAsia="zh-CN"/>
          </w:rPr>
          <w:t>http://agama.buddhason.org/MN/MN043.htm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）；或</w:t>
      </w:r>
    </w:p>
    <w:p w14:paraId="0470144F" w14:textId="77777777" w:rsidR="003042B9" w:rsidRDefault="003042B9">
      <w:pPr>
        <w:pStyle w:val="Standarduser"/>
        <w:widowControl/>
        <w:spacing w:before="120" w:after="120"/>
        <w:jc w:val="both"/>
        <w:rPr>
          <w:rFonts w:ascii="Garamond" w:eastAsia="細明體" w:hAnsi="Garamond" w:cs="Times New Roman"/>
          <w:kern w:val="0"/>
          <w:szCs w:val="24"/>
        </w:rPr>
      </w:pPr>
    </w:p>
    <w:p w14:paraId="5AC7C7BB" w14:textId="3EC9DF43"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贤友，人们说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想，想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。想所包含的内容是什么呢？</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贤友，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认知，认知</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，因此这称为想。认知什么呢？认知什么是蓝色，认知什么是黄色，认知什么是红色，认知什么是白色等等。贤友，</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认知，认知</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，因此这称为想。</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」（取材自：</w:t>
      </w:r>
      <w:r w:rsidRPr="000F7870">
        <w:rPr>
          <w:rFonts w:ascii="Garamond" w:eastAsia="DengXian" w:hAnsi="Garamond" w:cs="Times New Roman"/>
          <w:kern w:val="0"/>
          <w:szCs w:val="24"/>
          <w:lang w:eastAsia="zh-CN"/>
        </w:rPr>
        <w:t xml:space="preserve"> </w:t>
      </w:r>
      <w:hyperlink r:id="rId956" w:history="1">
        <w:r w:rsidRPr="000F7870">
          <w:rPr>
            <w:rFonts w:ascii="Garamond" w:eastAsia="DengXian" w:hAnsi="Garamond" w:cs="Times New Roman" w:hint="eastAsia"/>
            <w:color w:val="0000FF"/>
            <w:kern w:val="0"/>
            <w:szCs w:val="24"/>
            <w:u w:val="single"/>
            <w:lang w:eastAsia="zh-CN"/>
          </w:rPr>
          <w:t>大广解经</w:t>
        </w:r>
      </w:hyperlink>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hyperlink r:id="rId957" w:history="1">
        <w:r w:rsidRPr="000F7870">
          <w:rPr>
            <w:rStyle w:val="Internetlink"/>
            <w:rFonts w:ascii="Garamond" w:eastAsia="DengXian" w:hAnsi="Garamond" w:cs="Times New Roman"/>
            <w:kern w:val="0"/>
            <w:szCs w:val="24"/>
            <w:lang w:eastAsia="zh-CN"/>
          </w:rPr>
          <w:t>http://www.chilin.edu.hk/edu/report_section_detail.asp?section_id=60&amp;id=224</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3D463124" w14:textId="77777777" w:rsidR="003042B9" w:rsidRDefault="003042B9">
      <w:pPr>
        <w:pStyle w:val="Standarduser"/>
        <w:widowControl/>
        <w:spacing w:before="120" w:after="120"/>
        <w:jc w:val="both"/>
        <w:rPr>
          <w:rFonts w:ascii="Garamond" w:eastAsia="細明體" w:hAnsi="Garamond" w:cs="Times New Roman"/>
          <w:kern w:val="0"/>
          <w:szCs w:val="24"/>
          <w:lang w:eastAsia="zh-CN"/>
        </w:rPr>
      </w:pPr>
    </w:p>
    <w:p w14:paraId="48D8149C" w14:textId="3C624567" w:rsidR="003042B9" w:rsidRDefault="000F7870">
      <w:pPr>
        <w:pStyle w:val="Standarduser"/>
        <w:widowControl/>
        <w:spacing w:before="120" w:after="120"/>
        <w:jc w:val="both"/>
        <w:rPr>
          <w:lang w:eastAsia="zh-CN"/>
        </w:rPr>
      </w:pPr>
      <w:r w:rsidRPr="000F7870">
        <w:rPr>
          <w:rFonts w:ascii="Garamond" w:eastAsia="DengXian" w:hAnsi="Garamond" w:cs="Times New Roman"/>
          <w:kern w:val="0"/>
          <w:szCs w:val="24"/>
          <w:lang w:eastAsia="zh-CN"/>
        </w:rPr>
        <w:t xml:space="preserve">5.) </w:t>
      </w:r>
      <w:r w:rsidRPr="000F7870">
        <w:rPr>
          <w:rFonts w:ascii="Garamond" w:eastAsia="DengXian" w:hAnsi="Garamond" w:cs="Times New Roman" w:hint="eastAsia"/>
          <w:kern w:val="0"/>
          <w:szCs w:val="24"/>
          <w:lang w:eastAsia="zh-CN"/>
        </w:rPr>
        <w:t>在经教里，佛陀一般上把有情或人分析为五种究竟法，即：色、受、想、行、识五蕴（</w:t>
      </w:r>
      <w:proofErr w:type="spellStart"/>
      <w:r w:rsidRPr="000F7870">
        <w:rPr>
          <w:rFonts w:ascii="Garamond" w:eastAsia="DengXian" w:hAnsi="Garamond" w:cs="Times New Roman"/>
          <w:kern w:val="0"/>
          <w:szCs w:val="24"/>
          <w:lang w:eastAsia="zh-CN"/>
        </w:rPr>
        <w:t>pañcakkhandha</w:t>
      </w:r>
      <w:proofErr w:type="spellEnd"/>
      <w:r w:rsidRPr="000F7870">
        <w:rPr>
          <w:rFonts w:ascii="Garamond" w:eastAsia="DengXian" w:hAnsi="Garamond" w:cs="Times New Roman" w:hint="eastAsia"/>
          <w:kern w:val="0"/>
          <w:szCs w:val="24"/>
          <w:lang w:eastAsia="zh-CN"/>
        </w:rPr>
        <w:t>）。于（阿毗达摩）论教，诸究竟法则归纳为四种类别。首三种──心、心所与色──包含了一切有为法（因缘和合而成之法）。经教里的五蕴相等于这三种（究竟法）。识蕴（</w:t>
      </w:r>
      <w:r w:rsidRPr="000F7870">
        <w:rPr>
          <w:rFonts w:ascii="Garamond" w:eastAsia="DengXian" w:hAnsi="Garamond" w:cs="Times New Roman"/>
          <w:kern w:val="0"/>
          <w:szCs w:val="24"/>
          <w:lang w:eastAsia="zh-CN"/>
        </w:rPr>
        <w:t>viñña7a</w:t>
      </w:r>
      <w:r w:rsidRPr="000F7870">
        <w:rPr>
          <w:rFonts w:ascii="Garamond" w:eastAsia="DengXian" w:hAnsi="Garamond" w:cs="Times New Roman" w:hint="eastAsia"/>
          <w:kern w:val="0"/>
          <w:szCs w:val="24"/>
          <w:lang w:eastAsia="zh-CN"/>
        </w:rPr>
        <w:t>）在此列为心（</w:t>
      </w:r>
      <w:r w:rsidRPr="000F7870">
        <w:rPr>
          <w:rFonts w:ascii="Garamond" w:eastAsia="DengXian" w:hAnsi="Garamond" w:cs="Times New Roman"/>
          <w:kern w:val="0"/>
          <w:szCs w:val="24"/>
          <w:lang w:eastAsia="zh-CN"/>
        </w:rPr>
        <w:t>citta</w:t>
      </w:r>
      <w:r w:rsidRPr="000F7870">
        <w:rPr>
          <w:rFonts w:ascii="Garamond" w:eastAsia="DengXian" w:hAnsi="Garamond" w:cs="Times New Roman" w:hint="eastAsia"/>
          <w:kern w:val="0"/>
          <w:szCs w:val="24"/>
          <w:lang w:eastAsia="zh-CN"/>
        </w:rPr>
        <w:t>）；「心」此字通常是用于代表基于其相应心所而得以分门别类的诸「识」。在论教方面，五蕴的中间三蕴（受、想、行）则被列入心所（</w:t>
      </w:r>
      <w:r w:rsidRPr="000F7870">
        <w:rPr>
          <w:rFonts w:ascii="Garamond" w:eastAsia="DengXian" w:hAnsi="Garamond" w:cs="Times New Roman"/>
          <w:kern w:val="0"/>
          <w:szCs w:val="24"/>
          <w:lang w:eastAsia="zh-CN"/>
        </w:rPr>
        <w:t>cetasika</w:t>
      </w:r>
      <w:r w:rsidRPr="000F7870">
        <w:rPr>
          <w:rFonts w:ascii="Garamond" w:eastAsia="DengXian" w:hAnsi="Garamond" w:cs="Times New Roman" w:hint="eastAsia"/>
          <w:kern w:val="0"/>
          <w:szCs w:val="24"/>
          <w:lang w:eastAsia="zh-CN"/>
        </w:rPr>
        <w:t>）之内；心所与识同生（俱生），执行种种不同的作用。在《阿毗达摩论》所列出的五十二心所当中：受蕴与想蕴各是一种心所；行蕴（</w:t>
      </w:r>
      <w:r w:rsidRPr="000F7870">
        <w:rPr>
          <w:rFonts w:ascii="Garamond" w:eastAsia="DengXian" w:hAnsi="Garamond" w:cs="Times New Roman"/>
          <w:kern w:val="0"/>
          <w:szCs w:val="24"/>
          <w:lang w:eastAsia="zh-CN"/>
        </w:rPr>
        <w:t>sa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khārakkhandha</w:t>
      </w:r>
      <w:r w:rsidRPr="000F7870">
        <w:rPr>
          <w:rFonts w:ascii="Garamond" w:eastAsia="DengXian" w:hAnsi="Garamond" w:cs="Times New Roman" w:hint="eastAsia"/>
          <w:kern w:val="0"/>
          <w:szCs w:val="24"/>
          <w:lang w:eastAsia="zh-CN"/>
        </w:rPr>
        <w:t>）则再分为五十种心所。而色蕴则当然是相等于《阿毗达摩论》里的二十八「色」。（取材自：《阿毗达摩概要精解》</w:t>
      </w:r>
      <w:r w:rsidRPr="000F7870">
        <w:rPr>
          <w:rFonts w:ascii="Garamond" w:eastAsia="DengXian" w:hAnsi="Garamond" w:cs="Times New Roman"/>
          <w:kern w:val="0"/>
          <w:szCs w:val="24"/>
          <w:lang w:eastAsia="zh-CN"/>
        </w:rPr>
        <w:t>(A Comprehensive Manual of Abhidhamma)</w:t>
      </w:r>
      <w:r w:rsidRPr="000F7870">
        <w:rPr>
          <w:rFonts w:ascii="Garamond" w:eastAsia="DengXian" w:hAnsi="Garamond" w:cs="Times New Roman" w:hint="eastAsia"/>
          <w:kern w:val="0"/>
          <w:szCs w:val="24"/>
          <w:lang w:eastAsia="zh-CN"/>
        </w:rPr>
        <w:t>，英编者：菩提比丘</w:t>
      </w:r>
      <w:r w:rsidRPr="000F7870">
        <w:rPr>
          <w:rFonts w:ascii="Garamond" w:eastAsia="DengXian" w:hAnsi="Garamond" w:cs="Times New Roman"/>
          <w:kern w:val="0"/>
          <w:szCs w:val="24"/>
          <w:lang w:eastAsia="zh-CN"/>
        </w:rPr>
        <w:t xml:space="preserve"> Bhikkhu Bodhi</w:t>
      </w:r>
      <w:r w:rsidRPr="000F7870">
        <w:rPr>
          <w:rFonts w:ascii="Garamond" w:eastAsia="DengXian" w:hAnsi="Garamond" w:cs="Times New Roman" w:hint="eastAsia"/>
          <w:kern w:val="0"/>
          <w:szCs w:val="24"/>
          <w:lang w:eastAsia="zh-CN"/>
        </w:rPr>
        <w:t>，中译者：寻法比丘</w:t>
      </w:r>
      <w:r w:rsidRPr="000F7870">
        <w:rPr>
          <w:rFonts w:ascii="Garamond" w:eastAsia="DengXian" w:hAnsi="Garamond" w:cs="Times New Roman"/>
          <w:kern w:val="0"/>
          <w:szCs w:val="24"/>
          <w:lang w:eastAsia="zh-CN"/>
        </w:rPr>
        <w:t xml:space="preserve"> Bhikkhu </w:t>
      </w:r>
      <w:proofErr w:type="spellStart"/>
      <w:r w:rsidRPr="000F7870">
        <w:rPr>
          <w:rFonts w:ascii="Garamond" w:eastAsia="DengXian" w:hAnsi="Garamond" w:cs="Times New Roman"/>
          <w:kern w:val="0"/>
          <w:szCs w:val="24"/>
          <w:lang w:eastAsia="zh-CN"/>
        </w:rPr>
        <w:t>Dhammagavesaka</w:t>
      </w:r>
      <w:proofErr w:type="spellEnd"/>
      <w:r w:rsidRPr="000F7870">
        <w:rPr>
          <w:rFonts w:ascii="Garamond" w:eastAsia="DengXian" w:hAnsi="Garamond" w:cs="Times New Roman" w:hint="eastAsia"/>
          <w:kern w:val="0"/>
          <w:szCs w:val="24"/>
          <w:lang w:eastAsia="zh-CN"/>
        </w:rPr>
        <w:t>，中译修订版</w:t>
      </w:r>
      <w:r w:rsidRPr="000F7870">
        <w:rPr>
          <w:rFonts w:ascii="Garamond" w:eastAsia="DengXian" w:hAnsi="Garamond" w:cs="Times New Roman"/>
          <w:kern w:val="0"/>
          <w:szCs w:val="24"/>
          <w:lang w:eastAsia="zh-CN"/>
        </w:rPr>
        <w:t xml:space="preserve">2015 </w:t>
      </w:r>
      <w:r w:rsidRPr="000F7870">
        <w:rPr>
          <w:rFonts w:ascii="Garamond" w:eastAsia="DengXian" w:hAnsi="Garamond" w:cs="Times New Roman" w:hint="eastAsia"/>
          <w:kern w:val="0"/>
          <w:szCs w:val="24"/>
          <w:lang w:eastAsia="zh-CN"/>
        </w:rPr>
        <w:t>年</w:t>
      </w:r>
      <w:r w:rsidRPr="000F7870">
        <w:rPr>
          <w:rFonts w:ascii="Garamond" w:eastAsia="DengXian" w:hAnsi="Garamond" w:cs="Times New Roman"/>
          <w:kern w:val="0"/>
          <w:szCs w:val="24"/>
          <w:lang w:eastAsia="zh-CN"/>
        </w:rPr>
        <w:t xml:space="preserve">4 </w:t>
      </w:r>
      <w:r w:rsidRPr="000F7870">
        <w:rPr>
          <w:rFonts w:ascii="Garamond" w:eastAsia="DengXian" w:hAnsi="Garamond" w:cs="Times New Roman" w:hint="eastAsia"/>
          <w:kern w:val="0"/>
          <w:szCs w:val="24"/>
          <w:lang w:eastAsia="zh-CN"/>
        </w:rPr>
        <w:t>月；</w:t>
      </w:r>
      <w:r w:rsidRPr="000F7870">
        <w:rPr>
          <w:rFonts w:ascii="Garamond" w:eastAsia="DengXian" w:hAnsi="Garamond" w:cs="Times New Roman"/>
          <w:kern w:val="0"/>
          <w:szCs w:val="24"/>
          <w:lang w:eastAsia="zh-CN"/>
        </w:rPr>
        <w:t xml:space="preserve"> </w:t>
      </w:r>
      <w:hyperlink r:id="rId958" w:history="1">
        <w:r w:rsidRPr="000F7870">
          <w:rPr>
            <w:rFonts w:ascii="Garamond" w:eastAsia="DengXian" w:hAnsi="Garamond" w:cs="Times New Roman"/>
            <w:color w:val="0000FF"/>
            <w:kern w:val="0"/>
            <w:szCs w:val="24"/>
            <w:u w:val="single"/>
            <w:lang w:eastAsia="zh-CN"/>
          </w:rPr>
          <w:t>PDF</w:t>
        </w:r>
      </w:hyperlink>
    </w:p>
    <w:p w14:paraId="249B790B" w14:textId="72753737" w:rsidR="003042B9" w:rsidRDefault="00070649">
      <w:pPr>
        <w:pStyle w:val="Standarduser"/>
        <w:widowControl/>
        <w:spacing w:before="120" w:after="120"/>
        <w:jc w:val="both"/>
      </w:pPr>
      <w:hyperlink r:id="rId959" w:history="1">
        <w:r w:rsidR="000F7870" w:rsidRPr="000F7870">
          <w:rPr>
            <w:rStyle w:val="Internetlink"/>
            <w:rFonts w:ascii="Garamond" w:eastAsia="DengXian" w:hAnsi="Garamond" w:cs="Times New Roman"/>
            <w:kern w:val="0"/>
            <w:szCs w:val="24"/>
            <w:lang w:eastAsia="zh-CN"/>
          </w:rPr>
          <w:t>http://nanda.online-dhamma.net/extra/anya/abhidhammattha-sangaha/bodhi-abhidhammattha-sangaha/Ven-Bodhi-2-Dhammagavesaka-Han-Rev-2015-04.pdf</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7B7F62B3" w14:textId="191D73EC" w:rsidR="003042B9" w:rsidRDefault="000F7870">
      <w:pPr>
        <w:pStyle w:val="Standarduser"/>
        <w:widowControl/>
        <w:spacing w:before="120" w:after="120"/>
        <w:jc w:val="both"/>
        <w:rPr>
          <w:lang w:eastAsia="zh-CN"/>
        </w:rPr>
      </w:pPr>
      <w:r w:rsidRPr="000F7870">
        <w:rPr>
          <w:rFonts w:ascii="Garamond" w:eastAsia="DengXian" w:hAnsi="Garamond" w:cs="Times New Roman"/>
          <w:kern w:val="0"/>
          <w:szCs w:val="24"/>
          <w:lang w:eastAsia="zh-CN"/>
        </w:rPr>
        <w:t xml:space="preserve">6.) </w:t>
      </w:r>
      <w:r w:rsidRPr="000F7870">
        <w:rPr>
          <w:rFonts w:ascii="Garamond" w:eastAsia="DengXian" w:hAnsi="Garamond" w:cs="Times New Roman" w:hint="eastAsia"/>
          <w:kern w:val="0"/>
          <w:szCs w:val="24"/>
          <w:lang w:eastAsia="zh-CN"/>
        </w:rPr>
        <w:t>想蕴</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saññākkhandhakhandho</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the perception aggregate)</w:t>
      </w:r>
      <w:r w:rsidRPr="000F7870">
        <w:rPr>
          <w:rFonts w:ascii="Garamond" w:eastAsia="DengXian" w:hAnsi="Garamond" w:cs="Times New Roman" w:hint="eastAsia"/>
          <w:kern w:val="0"/>
          <w:szCs w:val="24"/>
          <w:lang w:eastAsia="zh-CN"/>
        </w:rPr>
        <w:t>：于</w:t>
      </w:r>
      <w:r w:rsidRPr="000F7870">
        <w:rPr>
          <w:rFonts w:ascii="Garamond" w:eastAsia="DengXian" w:hAnsi="Garamond" w:cs="Times New Roman"/>
          <w:kern w:val="0"/>
          <w:szCs w:val="24"/>
          <w:lang w:eastAsia="zh-CN"/>
        </w:rPr>
        <w:t>89(</w:t>
      </w:r>
      <w:r w:rsidRPr="000F7870">
        <w:rPr>
          <w:rFonts w:ascii="Garamond" w:eastAsia="DengXian" w:hAnsi="Garamond" w:cs="Times New Roman" w:hint="eastAsia"/>
          <w:kern w:val="0"/>
          <w:szCs w:val="24"/>
          <w:lang w:eastAsia="zh-CN"/>
        </w:rPr>
        <w:t>或</w:t>
      </w:r>
      <w:r w:rsidRPr="000F7870">
        <w:rPr>
          <w:rFonts w:ascii="Garamond" w:eastAsia="DengXian" w:hAnsi="Garamond" w:cs="Times New Roman"/>
          <w:kern w:val="0"/>
          <w:szCs w:val="24"/>
          <w:lang w:eastAsia="zh-CN"/>
        </w:rPr>
        <w:t>121)</w:t>
      </w:r>
      <w:r w:rsidRPr="000F7870">
        <w:rPr>
          <w:rFonts w:ascii="Garamond" w:eastAsia="DengXian" w:hAnsi="Garamond" w:cs="Times New Roman" w:hint="eastAsia"/>
          <w:kern w:val="0"/>
          <w:szCs w:val="24"/>
          <w:lang w:eastAsia="zh-CN"/>
        </w:rPr>
        <w:t>种心识中的想心所。「想」是内心作记号（取相），与思想活动无关。标记所缘，有颜色想、声想、香想、味想、触想、法想。（取材自：《摄阿毘达摩义论</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Abhidhammatthasa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gaha</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摄集分别品</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Samuccayaparicchedo</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960" w:history="1">
        <w:r w:rsidRPr="000F7870">
          <w:rPr>
            <w:rFonts w:ascii="Garamond" w:eastAsia="DengXian" w:hAnsi="Garamond" w:cs="Times New Roman"/>
            <w:color w:val="0000FF"/>
            <w:kern w:val="0"/>
            <w:szCs w:val="24"/>
            <w:u w:val="single"/>
            <w:lang w:eastAsia="zh-CN"/>
          </w:rPr>
          <w:t>PDF</w:t>
        </w:r>
      </w:hyperlink>
    </w:p>
    <w:p w14:paraId="60FA66B6" w14:textId="542ED894" w:rsidR="003042B9" w:rsidRDefault="00070649">
      <w:pPr>
        <w:pStyle w:val="Standarduser"/>
        <w:widowControl/>
        <w:spacing w:before="120" w:after="120"/>
        <w:jc w:val="both"/>
        <w:rPr>
          <w:lang w:eastAsia="zh-CN"/>
        </w:rPr>
      </w:pPr>
      <w:hyperlink r:id="rId961" w:history="1">
        <w:r w:rsidR="000F7870" w:rsidRPr="000F7870">
          <w:rPr>
            <w:rStyle w:val="Internetlink"/>
            <w:rFonts w:ascii="Garamond" w:eastAsia="DengXian" w:hAnsi="Garamond" w:cs="Times New Roman"/>
            <w:kern w:val="0"/>
            <w:szCs w:val="24"/>
            <w:lang w:eastAsia="zh-CN"/>
          </w:rPr>
          <w:t>http://www.dhammarain.org.tw/canon/yabe1/Abhidhammattha-sangaha_Table/11-Chap07_ADS_T.pdf</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01432D5C" w14:textId="08D65506" w:rsidR="003042B9" w:rsidRDefault="000F7870">
      <w:pPr>
        <w:pStyle w:val="Footnoteuser"/>
        <w:spacing w:before="120" w:after="120"/>
        <w:jc w:val="both"/>
      </w:pPr>
      <w:r w:rsidRPr="000F7870">
        <w:rPr>
          <w:rFonts w:ascii="Garamond" w:eastAsia="DengXian" w:hAnsi="Garamond" w:cs="Times New Roman"/>
          <w:kern w:val="0"/>
          <w:sz w:val="24"/>
          <w:szCs w:val="24"/>
          <w:lang w:eastAsia="zh-CN"/>
        </w:rPr>
        <w:t xml:space="preserve">7.) </w:t>
      </w:r>
      <w:r w:rsidRPr="000F7870">
        <w:rPr>
          <w:rFonts w:ascii="Garamond" w:eastAsia="DengXian" w:hAnsi="Garamond" w:cs="Times New Roman" w:hint="eastAsia"/>
          <w:kern w:val="0"/>
          <w:sz w:val="24"/>
          <w:szCs w:val="24"/>
          <w:lang w:eastAsia="zh-CN"/>
        </w:rPr>
        <w:t>另可参：上揭《阿毗达摩概要精解》，〈第八章：缘之概要〉之</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「概念之分析」（</w:t>
      </w:r>
      <w:r w:rsidRPr="000F7870">
        <w:rPr>
          <w:rFonts w:ascii="Garamond" w:eastAsia="DengXian" w:hAnsi="Garamond" w:cs="Times New Roman"/>
          <w:kern w:val="0"/>
          <w:sz w:val="24"/>
          <w:szCs w:val="24"/>
          <w:lang w:eastAsia="zh-CN"/>
        </w:rPr>
        <w:t xml:space="preserve"> </w:t>
      </w:r>
      <w:hyperlink r:id="rId962" w:history="1">
        <w:r w:rsidRPr="000F7870">
          <w:rPr>
            <w:rFonts w:ascii="Garamond" w:eastAsia="DengXian" w:hAnsi="Garamond" w:cs="Times New Roman"/>
            <w:color w:val="0000FF"/>
            <w:kern w:val="0"/>
            <w:sz w:val="24"/>
            <w:szCs w:val="24"/>
            <w:u w:val="single"/>
            <w:lang w:eastAsia="zh-CN"/>
          </w:rPr>
          <w:t>PDF</w:t>
        </w:r>
      </w:hyperlink>
    </w:p>
    <w:p w14:paraId="092FE2B7" w14:textId="30BAC4F0" w:rsidR="003042B9" w:rsidRDefault="00070649">
      <w:pPr>
        <w:pStyle w:val="Footnoteuser"/>
        <w:spacing w:before="120" w:after="120"/>
        <w:jc w:val="both"/>
      </w:pPr>
      <w:hyperlink r:id="rId963" w:history="1">
        <w:r w:rsidR="000F7870" w:rsidRPr="000F7870">
          <w:rPr>
            <w:rStyle w:val="Internetlink"/>
            <w:rFonts w:ascii="Garamond" w:eastAsia="DengXian" w:hAnsi="Garamond" w:cs="Times New Roman"/>
            <w:kern w:val="0"/>
            <w:sz w:val="24"/>
            <w:szCs w:val="24"/>
            <w:lang w:eastAsia="zh-CN"/>
          </w:rPr>
          <w:t>http://nanda.online-dhamma.net/extra/anya/abhidhammattha-sangaha/bodhi-abhidhammattha-sangaha/Ven-Bodhi-2-Dhammagavesaka-Han-Rev-2015-04.pdf</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p>
    <w:p w14:paraId="0D19341E" w14:textId="4154FC7A"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71</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十六：见《阿毘达摩集论》第六页。</w:t>
      </w:r>
    </w:p>
    <w:p w14:paraId="1AF11344" w14:textId="4A2FDAD4" w:rsidR="003042B9" w:rsidRDefault="000F7870">
      <w:pPr>
        <w:pStyle w:val="Footnoteuser"/>
        <w:spacing w:before="120" w:after="120"/>
        <w:jc w:val="both"/>
        <w:rPr>
          <w:lang w:eastAsia="zh-CN"/>
        </w:rPr>
      </w:pPr>
      <w:r w:rsidRPr="000F7870">
        <w:rPr>
          <w:rFonts w:ascii="Garamond" w:eastAsia="DengXian" w:hAnsi="Garamond" w:cs="Times New Roman" w:hint="eastAsia"/>
          <w:kern w:val="0"/>
          <w:sz w:val="24"/>
          <w:szCs w:val="24"/>
          <w:lang w:eastAsia="zh-CN"/>
        </w:rPr>
        <w:t>「何等为思？谓于心造作意业为体，于善不善无记品中役心为业。」　（取材自：《大乘阿毘达磨集论》卷</w:t>
      </w:r>
      <w:r w:rsidRPr="000F7870">
        <w:rPr>
          <w:rFonts w:ascii="Garamond" w:eastAsia="DengXian" w:hAnsi="Garamond" w:cs="Times New Roman"/>
          <w:kern w:val="0"/>
          <w:sz w:val="24"/>
          <w:szCs w:val="24"/>
          <w:lang w:eastAsia="zh-CN"/>
        </w:rPr>
        <w:t>1</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1 </w:t>
      </w:r>
      <w:r w:rsidRPr="000F7870">
        <w:rPr>
          <w:rFonts w:ascii="Garamond" w:eastAsia="DengXian" w:hAnsi="Garamond" w:cs="Times New Roman" w:hint="eastAsia"/>
          <w:kern w:val="0"/>
          <w:sz w:val="24"/>
          <w:szCs w:val="24"/>
          <w:lang w:eastAsia="zh-CN"/>
        </w:rPr>
        <w:t>三法品〉</w:t>
      </w:r>
      <w:r w:rsidRPr="000F7870">
        <w:rPr>
          <w:rFonts w:ascii="Garamond" w:eastAsia="DengXian" w:hAnsi="Garamond" w:cs="Times New Roman"/>
          <w:kern w:val="0"/>
          <w:sz w:val="24"/>
          <w:szCs w:val="24"/>
          <w:lang w:eastAsia="zh-CN"/>
        </w:rPr>
        <w:t xml:space="preserve">(CBETA 2020.Q3, T31, no. 1605, p. 664a24) </w:t>
      </w:r>
      <w:hyperlink r:id="rId964" w:history="1">
        <w:r w:rsidRPr="000F7870">
          <w:rPr>
            <w:rFonts w:ascii="Garamond" w:eastAsia="DengXian" w:hAnsi="Garamond" w:cs="Times New Roman"/>
            <w:color w:val="0000FF"/>
            <w:kern w:val="0"/>
            <w:sz w:val="24"/>
            <w:szCs w:val="24"/>
            <w:u w:val="single"/>
            <w:lang w:eastAsia="zh-CN"/>
          </w:rPr>
          <w:t>https://cbetaonline.dila.edu.tw/zh/T31n1605_p0664a24</w:t>
        </w:r>
      </w:hyperlink>
    </w:p>
    <w:p w14:paraId="2D7CE7EA" w14:textId="2214AC1D"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72</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十七：见巴利文学会版《相应部》第三集第六十页。</w:t>
      </w:r>
    </w:p>
    <w:p w14:paraId="2BD9D3CA" w14:textId="1DA9E9AF" w:rsidR="003042B9" w:rsidRDefault="000F7870">
      <w:pPr>
        <w:pStyle w:val="Standarduser"/>
        <w:widowControl/>
        <w:spacing w:before="120" w:after="120"/>
        <w:jc w:val="both"/>
      </w:pPr>
      <w:r w:rsidRPr="000F7870">
        <w:rPr>
          <w:rFonts w:ascii="Garamond" w:eastAsia="DengXian" w:hAnsi="Garamond" w:cs="Times New Roman" w:hint="eastAsia"/>
          <w:szCs w:val="24"/>
          <w:lang w:eastAsia="zh-CN"/>
        </w:rPr>
        <w:t>参〈补充佛典〉</w:t>
      </w:r>
      <w:r w:rsidRPr="000F7870">
        <w:rPr>
          <w:rFonts w:ascii="Garamond" w:eastAsia="DengXian" w:hAnsi="Garamond" w:cs="Times New Roman"/>
          <w:szCs w:val="24"/>
          <w:lang w:eastAsia="zh-CN"/>
        </w:rPr>
        <w:t>22</w:t>
      </w:r>
      <w:r w:rsidRPr="000F7870">
        <w:rPr>
          <w:rFonts w:ascii="Garamond" w:eastAsia="DengXian" w:hAnsi="Garamond" w:cs="Times New Roman" w:hint="eastAsia"/>
          <w:szCs w:val="24"/>
          <w:lang w:eastAsia="zh-CN"/>
        </w:rPr>
        <w:t>相应</w:t>
      </w:r>
      <w:r w:rsidRPr="000F7870">
        <w:rPr>
          <w:rFonts w:ascii="Garamond" w:eastAsia="DengXian" w:hAnsi="Garamond" w:cs="Times New Roman"/>
          <w:szCs w:val="24"/>
          <w:lang w:eastAsia="zh-CN"/>
        </w:rPr>
        <w:t>79</w:t>
      </w:r>
      <w:r w:rsidRPr="000F7870">
        <w:rPr>
          <w:rFonts w:ascii="Garamond" w:eastAsia="DengXian" w:hAnsi="Garamond" w:cs="Times New Roman" w:hint="eastAsia"/>
          <w:szCs w:val="24"/>
          <w:lang w:eastAsia="zh-CN"/>
        </w:rPr>
        <w:t>经</w:t>
      </w:r>
      <w:r w:rsidRPr="000F7870">
        <w:rPr>
          <w:rFonts w:ascii="Garamond" w:eastAsia="DengXian" w:hAnsi="Garamond" w:cs="Times New Roman"/>
          <w:szCs w:val="24"/>
          <w:lang w:eastAsia="zh-CN"/>
        </w:rPr>
        <w:t>—</w:t>
      </w:r>
      <w:r w:rsidRPr="000F7870">
        <w:rPr>
          <w:rFonts w:ascii="Garamond" w:eastAsia="DengXian" w:hAnsi="Garamond" w:cs="Times New Roman"/>
          <w:kern w:val="0"/>
          <w:szCs w:val="24"/>
          <w:lang w:eastAsia="zh-CN"/>
        </w:rPr>
        <w:t xml:space="preserve">SN. 22.79 </w:t>
      </w:r>
      <w:proofErr w:type="spellStart"/>
      <w:r w:rsidRPr="000F7870">
        <w:rPr>
          <w:rFonts w:ascii="Garamond" w:eastAsia="DengXian" w:hAnsi="Garamond" w:cs="Times New Roman"/>
          <w:kern w:val="0"/>
          <w:szCs w:val="24"/>
          <w:lang w:eastAsia="zh-CN"/>
        </w:rPr>
        <w:t>Khajjanīyasutta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被食经、吞噬</w:t>
      </w:r>
      <w:r w:rsidRPr="000F7870">
        <w:rPr>
          <w:rFonts w:ascii="Garamond" w:eastAsia="DengXian" w:hAnsi="Garamond" w:cs="Times New Roman" w:hint="eastAsia"/>
          <w:szCs w:val="24"/>
          <w:lang w:eastAsia="zh-CN"/>
        </w:rPr>
        <w:t>。</w:t>
      </w:r>
    </w:p>
    <w:p w14:paraId="5E9EAB0F" w14:textId="6574962B" w:rsidR="003042B9" w:rsidRDefault="000F7870">
      <w:pPr>
        <w:pStyle w:val="Footnoteuser"/>
        <w:spacing w:before="120" w:after="120"/>
        <w:jc w:val="both"/>
        <w:rPr>
          <w:rFonts w:ascii="Garamond" w:eastAsia="細明體" w:hAnsi="Garamond" w:cs="Times New Roman"/>
          <w:kern w:val="0"/>
          <w:sz w:val="24"/>
          <w:szCs w:val="24"/>
        </w:rPr>
      </w:pPr>
      <w:r w:rsidRPr="000F7870">
        <w:rPr>
          <w:rFonts w:ascii="Garamond" w:eastAsia="DengXian" w:hAnsi="Garamond" w:cs="Times New Roman" w:hint="eastAsia"/>
          <w:kern w:val="0"/>
          <w:sz w:val="24"/>
          <w:szCs w:val="24"/>
          <w:lang w:eastAsia="zh-CN"/>
        </w:rPr>
        <w:t>「慧炬版」编者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张澄基</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注：此处著者亦犯与前面一般的错误，见注十三，编者张澄基识。</w:t>
      </w:r>
    </w:p>
    <w:p w14:paraId="08154943" w14:textId="77777777" w:rsidR="003042B9" w:rsidRDefault="003042B9">
      <w:pPr>
        <w:pStyle w:val="Footnoteuser"/>
        <w:spacing w:before="120" w:after="120"/>
        <w:jc w:val="both"/>
        <w:rPr>
          <w:rFonts w:ascii="Garamond" w:eastAsia="細明體" w:hAnsi="Garamond" w:cs="Times New Roman"/>
          <w:b/>
          <w:bCs/>
          <w:kern w:val="0"/>
          <w:sz w:val="28"/>
          <w:szCs w:val="24"/>
        </w:rPr>
      </w:pPr>
    </w:p>
    <w:p w14:paraId="33A8533A" w14:textId="2FF3FE85"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Nanda </w:t>
      </w:r>
      <w:r w:rsidRPr="000F7870">
        <w:rPr>
          <w:rFonts w:ascii="標楷體" w:eastAsia="DengXian" w:hAnsi="標楷體" w:cs="Times New Roman" w:hint="eastAsia"/>
          <w:b/>
          <w:bCs/>
          <w:kern w:val="0"/>
          <w:sz w:val="28"/>
          <w:szCs w:val="28"/>
          <w:u w:val="single"/>
          <w:lang w:eastAsia="zh-CN"/>
        </w:rPr>
        <w:t>补注</w:t>
      </w:r>
      <w:r w:rsidRPr="000F7870">
        <w:rPr>
          <w:rFonts w:ascii="標楷體" w:eastAsia="DengXian" w:hAnsi="標楷體" w:cs="Times New Roman" w:hint="eastAsia"/>
          <w:b/>
          <w:bCs/>
          <w:kern w:val="0"/>
          <w:sz w:val="28"/>
          <w:szCs w:val="28"/>
          <w:lang w:eastAsia="zh-CN"/>
        </w:rPr>
        <w:t>：</w:t>
      </w:r>
    </w:p>
    <w:p w14:paraId="5B8DA146" w14:textId="28A64171" w:rsidR="003042B9" w:rsidRDefault="000F7870">
      <w:pPr>
        <w:pStyle w:val="TableContents"/>
        <w:numPr>
          <w:ilvl w:val="0"/>
          <w:numId w:val="539"/>
        </w:numPr>
        <w:jc w:val="both"/>
        <w:rPr>
          <w:lang w:eastAsia="zh-CN"/>
        </w:rPr>
      </w:pPr>
      <w:r w:rsidRPr="000F7870">
        <w:rPr>
          <w:rFonts w:ascii="Garamond" w:eastAsia="DengXian" w:hAnsi="Garamond" w:cs="Times New Roman" w:hint="eastAsia"/>
          <w:kern w:val="0"/>
          <w:szCs w:val="24"/>
          <w:lang w:eastAsia="zh-CN"/>
        </w:rPr>
        <w:t>云何建立行蕴？谓六思身：眼触所生思、耳触所生思、鼻触所生思、舌触所生思、身触所生思、意触所生思。」　（取材自：《大乘阿毘达磨集论》卷</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1 </w:t>
      </w:r>
      <w:r w:rsidRPr="000F7870">
        <w:rPr>
          <w:rFonts w:ascii="Garamond" w:eastAsia="DengXian" w:hAnsi="Garamond" w:cs="Times New Roman" w:hint="eastAsia"/>
          <w:kern w:val="0"/>
          <w:szCs w:val="24"/>
          <w:lang w:eastAsia="zh-CN"/>
        </w:rPr>
        <w:t>三法品〉</w:t>
      </w:r>
      <w:r w:rsidRPr="000F7870">
        <w:rPr>
          <w:rFonts w:ascii="Garamond" w:eastAsia="DengXian" w:hAnsi="Garamond" w:cs="Times New Roman"/>
          <w:kern w:val="0"/>
          <w:szCs w:val="24"/>
          <w:lang w:eastAsia="zh-CN"/>
        </w:rPr>
        <w:t xml:space="preserve">(CBETA 2021.Q2, T31, no. 1605, p. 664a13) </w:t>
      </w:r>
      <w:hyperlink r:id="rId965" w:history="1">
        <w:r w:rsidRPr="000F7870">
          <w:rPr>
            <w:rStyle w:val="Internetlink"/>
            <w:rFonts w:ascii="Garamond" w:eastAsia="DengXian" w:hAnsi="Garamond" w:cs="Times New Roman"/>
            <w:kern w:val="0"/>
            <w:szCs w:val="24"/>
            <w:lang w:eastAsia="zh-CN"/>
          </w:rPr>
          <w:t>https://cbetaonline.dila.edu.tw/zh/T31n1605_p0664a13</w:t>
        </w:r>
      </w:hyperlink>
    </w:p>
    <w:p w14:paraId="6370E606" w14:textId="6FA916F7" w:rsidR="003042B9" w:rsidRDefault="000F7870">
      <w:pPr>
        <w:pStyle w:val="TableContents"/>
        <w:numPr>
          <w:ilvl w:val="0"/>
          <w:numId w:val="443"/>
        </w:numPr>
        <w:jc w:val="both"/>
        <w:rPr>
          <w:lang w:eastAsia="zh-CN"/>
        </w:rPr>
      </w:pPr>
      <w:r w:rsidRPr="000F7870">
        <w:rPr>
          <w:rFonts w:ascii="Garamond" w:eastAsia="DengXian" w:hAnsi="Garamond" w:cs="Times New Roman" w:hint="eastAsia"/>
          <w:kern w:val="0"/>
          <w:szCs w:val="24"/>
          <w:lang w:eastAsia="zh-CN"/>
        </w:rPr>
        <w:t>「问：行蕴何相？答：造作相是行相。由此行故令心造作，谓于善、恶、无记品</w:t>
      </w:r>
      <w:r w:rsidRPr="000F7870">
        <w:rPr>
          <w:rFonts w:ascii="Garamond" w:eastAsia="DengXian" w:hAnsi="Garamond" w:cs="Times New Roman"/>
          <w:kern w:val="0"/>
          <w:szCs w:val="24"/>
          <w:lang w:eastAsia="zh-CN"/>
        </w:rPr>
        <w:t>[15]</w:t>
      </w:r>
      <w:r w:rsidRPr="000F7870">
        <w:rPr>
          <w:rFonts w:ascii="Garamond" w:eastAsia="DengXian" w:hAnsi="Garamond" w:cs="Times New Roman" w:hint="eastAsia"/>
          <w:kern w:val="0"/>
          <w:szCs w:val="24"/>
          <w:lang w:eastAsia="zh-CN"/>
        </w:rPr>
        <w:t>中驱役心故。又</w:t>
      </w:r>
      <w:r w:rsidRPr="000F7870">
        <w:rPr>
          <w:rFonts w:ascii="Garamond" w:eastAsia="DengXian" w:hAnsi="Garamond" w:cs="Times New Roman"/>
          <w:kern w:val="0"/>
          <w:szCs w:val="24"/>
          <w:lang w:eastAsia="zh-CN"/>
        </w:rPr>
        <w:t>[16]</w:t>
      </w:r>
      <w:r w:rsidRPr="000F7870">
        <w:rPr>
          <w:rFonts w:ascii="Garamond" w:eastAsia="DengXian" w:hAnsi="Garamond" w:cs="Times New Roman" w:hint="eastAsia"/>
          <w:kern w:val="0"/>
          <w:szCs w:val="24"/>
          <w:lang w:eastAsia="zh-CN"/>
        </w:rPr>
        <w:t>于种种苦乐等位驱役心故。」（取材自：《大乘阿毘达磨杂集论》卷</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1 </w:t>
      </w:r>
      <w:r w:rsidRPr="000F7870">
        <w:rPr>
          <w:rFonts w:ascii="Garamond" w:eastAsia="DengXian" w:hAnsi="Garamond" w:cs="Times New Roman" w:hint="eastAsia"/>
          <w:kern w:val="0"/>
          <w:szCs w:val="24"/>
          <w:lang w:eastAsia="zh-CN"/>
        </w:rPr>
        <w:t>三法品〉</w:t>
      </w:r>
      <w:r w:rsidRPr="000F7870">
        <w:rPr>
          <w:rFonts w:ascii="Garamond" w:eastAsia="DengXian" w:hAnsi="Garamond" w:cs="Times New Roman"/>
          <w:kern w:val="0"/>
          <w:szCs w:val="24"/>
          <w:lang w:eastAsia="zh-CN"/>
        </w:rPr>
        <w:t xml:space="preserve">(CBETA 2021.Q2, T31, no. 1606, p. 695c12) </w:t>
      </w:r>
      <w:hyperlink r:id="rId966" w:history="1">
        <w:r w:rsidRPr="000F7870">
          <w:rPr>
            <w:rStyle w:val="Internetlink"/>
            <w:rFonts w:ascii="Garamond" w:eastAsia="DengXian" w:hAnsi="Garamond" w:cs="Times New Roman"/>
            <w:kern w:val="0"/>
            <w:szCs w:val="24"/>
            <w:lang w:eastAsia="zh-CN"/>
          </w:rPr>
          <w:t>https://cbetaonline.dila.edu.tw/zh/T31n1606_p0695c12</w:t>
        </w:r>
      </w:hyperlink>
    </w:p>
    <w:p w14:paraId="7D356E16" w14:textId="27A310EE" w:rsidR="003042B9" w:rsidRDefault="000F7870">
      <w:pPr>
        <w:pStyle w:val="TableContents"/>
        <w:numPr>
          <w:ilvl w:val="0"/>
          <w:numId w:val="443"/>
        </w:numPr>
        <w:jc w:val="both"/>
        <w:rPr>
          <w:lang w:eastAsia="zh-CN"/>
        </w:rPr>
      </w:pPr>
      <w:r w:rsidRPr="000F7870">
        <w:rPr>
          <w:rFonts w:ascii="Garamond" w:eastAsia="DengXian" w:hAnsi="Garamond" w:cs="Times New Roman" w:hint="eastAsia"/>
          <w:kern w:val="0"/>
          <w:szCs w:val="24"/>
          <w:lang w:eastAsia="zh-CN"/>
        </w:rPr>
        <w:t>又，比丘们！为什么你们称它为行？比丘们！『作被作的』，因此被称为『行』，作什么被作的呢？以色的特性而作被作的色；以受的特性而作被作的受；以想的特性而作被作的想；以行的特性而作被作的行；以识的特性而作被作的识，比丘们！『作被作的』，因此被称为『行』。」（取材自：相应部</w:t>
      </w:r>
      <w:r w:rsidRPr="000F7870">
        <w:rPr>
          <w:rFonts w:ascii="Garamond" w:eastAsia="DengXian" w:hAnsi="Garamond" w:cs="Times New Roman"/>
          <w:kern w:val="0"/>
          <w:szCs w:val="24"/>
          <w:lang w:eastAsia="zh-CN"/>
        </w:rPr>
        <w:t>22</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79</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 xml:space="preserve">/ </w:t>
      </w:r>
      <w:hyperlink r:id="rId967" w:history="1">
        <w:r w:rsidRPr="000F7870">
          <w:rPr>
            <w:rFonts w:ascii="Garamond" w:eastAsia="DengXian" w:hAnsi="Garamond" w:cs="Times New Roman" w:hint="eastAsia"/>
            <w:color w:val="0000FF"/>
            <w:kern w:val="0"/>
            <w:szCs w:val="24"/>
            <w:u w:val="single"/>
            <w:lang w:eastAsia="zh-CN"/>
          </w:rPr>
          <w:t>被食经</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蕴相应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968" w:history="1">
        <w:r w:rsidRPr="000F7870">
          <w:rPr>
            <w:rStyle w:val="Internetlink"/>
            <w:rFonts w:ascii="Garamond" w:eastAsia="DengXian" w:hAnsi="Garamond" w:cs="Times New Roman"/>
            <w:kern w:val="0"/>
            <w:szCs w:val="24"/>
            <w:lang w:eastAsia="zh-CN"/>
          </w:rPr>
          <w:t>http://agama.buddhason.org/SN/SN0597.htm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）；或</w:t>
      </w:r>
    </w:p>
    <w:p w14:paraId="05CD3024" w14:textId="708528A9" w:rsidR="003042B9" w:rsidRDefault="000F7870">
      <w:pPr>
        <w:pStyle w:val="TableContents"/>
        <w:ind w:left="360"/>
        <w:jc w:val="both"/>
        <w:rPr>
          <w:lang w:eastAsia="zh-CN"/>
        </w:rPr>
      </w:pP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比丘们，你们称为行的，就是</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制造因缘条件</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，因此这称为行。制造什么因缘条件呢？为色制造因缘条件，为受制造因缘条件，为想制造因缘条件，为行制造因缘条件，为识制造因缘条件。因为这是</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制造因缘条件</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，所以这称为行。」（取材自：</w:t>
      </w:r>
      <w:r w:rsidRPr="000F7870">
        <w:rPr>
          <w:rFonts w:ascii="Garamond" w:eastAsia="DengXian" w:hAnsi="Garamond" w:cs="Times New Roman"/>
          <w:kern w:val="0"/>
          <w:szCs w:val="24"/>
          <w:lang w:eastAsia="zh-CN"/>
        </w:rPr>
        <w:t xml:space="preserve"> </w:t>
      </w:r>
      <w:hyperlink r:id="rId969" w:history="1">
        <w:r w:rsidRPr="000F7870">
          <w:rPr>
            <w:rFonts w:ascii="Garamond" w:eastAsia="DengXian" w:hAnsi="Garamond" w:cs="Times New Roman" w:hint="eastAsia"/>
            <w:color w:val="0000FF"/>
            <w:kern w:val="0"/>
            <w:szCs w:val="24"/>
            <w:u w:val="single"/>
            <w:lang w:eastAsia="zh-CN"/>
          </w:rPr>
          <w:t>吞噬</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志莲净苑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萧式球译</w:t>
      </w:r>
      <w:r w:rsidRPr="000F7870">
        <w:rPr>
          <w:rFonts w:ascii="Garamond" w:eastAsia="DengXian" w:hAnsi="Garamond" w:cs="Times New Roman"/>
          <w:kern w:val="0"/>
          <w:szCs w:val="24"/>
          <w:lang w:eastAsia="zh-CN"/>
        </w:rPr>
        <w:t xml:space="preserve">) </w:t>
      </w:r>
      <w:hyperlink r:id="rId970" w:history="1">
        <w:r w:rsidRPr="000F7870">
          <w:rPr>
            <w:rStyle w:val="Internetlink"/>
            <w:rFonts w:ascii="Garamond" w:eastAsia="DengXian" w:hAnsi="Garamond" w:cs="Times New Roman"/>
            <w:kern w:val="0"/>
            <w:szCs w:val="24"/>
            <w:lang w:eastAsia="zh-CN"/>
          </w:rPr>
          <w:t>http://www.chilin.edu.hk/edu/report_section_detail.asp?section_id=61&amp;id=486&amp;page_id=855:961</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2BBC8928" w14:textId="5948E8DA" w:rsidR="003042B9" w:rsidRDefault="000F7870">
      <w:pPr>
        <w:pStyle w:val="TableContents"/>
        <w:numPr>
          <w:ilvl w:val="0"/>
          <w:numId w:val="443"/>
        </w:numPr>
        <w:jc w:val="both"/>
        <w:rPr>
          <w:lang w:eastAsia="zh-CN"/>
        </w:rPr>
      </w:pPr>
      <w:r w:rsidRPr="000F7870">
        <w:rPr>
          <w:rFonts w:ascii="Garamond" w:eastAsia="DengXian" w:hAnsi="Garamond" w:cs="Times New Roman" w:hint="eastAsia"/>
          <w:kern w:val="0"/>
          <w:szCs w:val="24"/>
          <w:lang w:eastAsia="zh-CN"/>
        </w:rPr>
        <w:t>在经教里，佛陀一般上把有情或人分析为五种究竟法，即：色、受、想、行、识五蕴（</w:t>
      </w:r>
      <w:proofErr w:type="spellStart"/>
      <w:r w:rsidRPr="000F7870">
        <w:rPr>
          <w:rFonts w:ascii="Garamond" w:eastAsia="DengXian" w:hAnsi="Garamond" w:cs="Times New Roman"/>
          <w:kern w:val="0"/>
          <w:szCs w:val="24"/>
          <w:lang w:eastAsia="zh-CN"/>
        </w:rPr>
        <w:t>pañcakkhandha</w:t>
      </w:r>
      <w:proofErr w:type="spellEnd"/>
      <w:r w:rsidRPr="000F7870">
        <w:rPr>
          <w:rFonts w:ascii="Garamond" w:eastAsia="DengXian" w:hAnsi="Garamond" w:cs="Times New Roman" w:hint="eastAsia"/>
          <w:kern w:val="0"/>
          <w:szCs w:val="24"/>
          <w:lang w:eastAsia="zh-CN"/>
        </w:rPr>
        <w:t>）。于（阿毗达摩）论教，诸究竟法则归纳为四种类别。首三种──心、心所与色──包含了一切有为法（因缘和合而成之法）。经教里的五蕴相等于这三种（究竟法）。识蕴（</w:t>
      </w:r>
      <w:r w:rsidRPr="000F7870">
        <w:rPr>
          <w:rFonts w:ascii="Garamond" w:eastAsia="DengXian" w:hAnsi="Garamond" w:cs="Times New Roman"/>
          <w:kern w:val="0"/>
          <w:szCs w:val="24"/>
          <w:lang w:eastAsia="zh-CN"/>
        </w:rPr>
        <w:t>viñña7a</w:t>
      </w:r>
      <w:r w:rsidRPr="000F7870">
        <w:rPr>
          <w:rFonts w:ascii="Garamond" w:eastAsia="DengXian" w:hAnsi="Garamond" w:cs="Times New Roman" w:hint="eastAsia"/>
          <w:kern w:val="0"/>
          <w:szCs w:val="24"/>
          <w:lang w:eastAsia="zh-CN"/>
        </w:rPr>
        <w:t>）在此列为心（</w:t>
      </w:r>
      <w:r w:rsidRPr="000F7870">
        <w:rPr>
          <w:rFonts w:ascii="Garamond" w:eastAsia="DengXian" w:hAnsi="Garamond" w:cs="Times New Roman"/>
          <w:kern w:val="0"/>
          <w:szCs w:val="24"/>
          <w:lang w:eastAsia="zh-CN"/>
        </w:rPr>
        <w:t>citta</w:t>
      </w:r>
      <w:r w:rsidRPr="000F7870">
        <w:rPr>
          <w:rFonts w:ascii="Garamond" w:eastAsia="DengXian" w:hAnsi="Garamond" w:cs="Times New Roman" w:hint="eastAsia"/>
          <w:kern w:val="0"/>
          <w:szCs w:val="24"/>
          <w:lang w:eastAsia="zh-CN"/>
        </w:rPr>
        <w:t>）；「心」此字通常是用于代表基于其相应心所而得以分门别类的诸「识」。在论教方面，五蕴的中间三蕴（受、想、行）则被列入心所（</w:t>
      </w:r>
      <w:r w:rsidRPr="000F7870">
        <w:rPr>
          <w:rFonts w:ascii="Garamond" w:eastAsia="DengXian" w:hAnsi="Garamond" w:cs="Times New Roman"/>
          <w:kern w:val="0"/>
          <w:szCs w:val="24"/>
          <w:lang w:eastAsia="zh-CN"/>
        </w:rPr>
        <w:t>cetasika</w:t>
      </w:r>
      <w:r w:rsidRPr="000F7870">
        <w:rPr>
          <w:rFonts w:ascii="Garamond" w:eastAsia="DengXian" w:hAnsi="Garamond" w:cs="Times New Roman" w:hint="eastAsia"/>
          <w:kern w:val="0"/>
          <w:szCs w:val="24"/>
          <w:lang w:eastAsia="zh-CN"/>
        </w:rPr>
        <w:t>）之内；心所与识同生（俱生），执行种种不同的作用。在《阿毗达摩论》所列出的五十二心所当中：受蕴与想蕴各是一种心所；行蕴（</w:t>
      </w:r>
      <w:r w:rsidRPr="000F7870">
        <w:rPr>
          <w:rFonts w:ascii="Garamond" w:eastAsia="DengXian" w:hAnsi="Garamond" w:cs="Times New Roman"/>
          <w:kern w:val="0"/>
          <w:szCs w:val="24"/>
          <w:lang w:eastAsia="zh-CN"/>
        </w:rPr>
        <w:t>sa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khārakkhandha</w:t>
      </w:r>
      <w:r w:rsidRPr="000F7870">
        <w:rPr>
          <w:rFonts w:ascii="Garamond" w:eastAsia="DengXian" w:hAnsi="Garamond" w:cs="Times New Roman" w:hint="eastAsia"/>
          <w:kern w:val="0"/>
          <w:szCs w:val="24"/>
          <w:lang w:eastAsia="zh-CN"/>
        </w:rPr>
        <w:t>）则再分为五十种心所。而色蕴则当然是相等于《阿毗达摩论》里的二十八「色」。（取材自：《阿毗达摩概要精解》</w:t>
      </w:r>
      <w:r w:rsidRPr="000F7870">
        <w:rPr>
          <w:rFonts w:ascii="Garamond" w:eastAsia="DengXian" w:hAnsi="Garamond" w:cs="Times New Roman"/>
          <w:kern w:val="0"/>
          <w:szCs w:val="24"/>
          <w:lang w:eastAsia="zh-CN"/>
        </w:rPr>
        <w:t>(A Comprehensive Manual of Abhidhamma)</w:t>
      </w:r>
      <w:r w:rsidRPr="000F7870">
        <w:rPr>
          <w:rFonts w:ascii="Garamond" w:eastAsia="DengXian" w:hAnsi="Garamond" w:cs="Times New Roman" w:hint="eastAsia"/>
          <w:kern w:val="0"/>
          <w:szCs w:val="24"/>
          <w:lang w:eastAsia="zh-CN"/>
        </w:rPr>
        <w:t>，英编者：菩提比丘</w:t>
      </w:r>
      <w:r w:rsidRPr="000F7870">
        <w:rPr>
          <w:rFonts w:ascii="Garamond" w:eastAsia="DengXian" w:hAnsi="Garamond" w:cs="Times New Roman"/>
          <w:kern w:val="0"/>
          <w:szCs w:val="24"/>
          <w:lang w:eastAsia="zh-CN"/>
        </w:rPr>
        <w:t xml:space="preserve"> Bhikkhu Bodhi</w:t>
      </w:r>
      <w:r w:rsidRPr="000F7870">
        <w:rPr>
          <w:rFonts w:ascii="Garamond" w:eastAsia="DengXian" w:hAnsi="Garamond" w:cs="Times New Roman" w:hint="eastAsia"/>
          <w:kern w:val="0"/>
          <w:szCs w:val="24"/>
          <w:lang w:eastAsia="zh-CN"/>
        </w:rPr>
        <w:t>，中译者：寻法比丘</w:t>
      </w:r>
      <w:r w:rsidRPr="000F7870">
        <w:rPr>
          <w:rFonts w:ascii="Garamond" w:eastAsia="DengXian" w:hAnsi="Garamond" w:cs="Times New Roman"/>
          <w:kern w:val="0"/>
          <w:szCs w:val="24"/>
          <w:lang w:eastAsia="zh-CN"/>
        </w:rPr>
        <w:t xml:space="preserve"> Bhikkhu </w:t>
      </w:r>
      <w:proofErr w:type="spellStart"/>
      <w:r w:rsidRPr="000F7870">
        <w:rPr>
          <w:rFonts w:ascii="Garamond" w:eastAsia="DengXian" w:hAnsi="Garamond" w:cs="Times New Roman"/>
          <w:kern w:val="0"/>
          <w:szCs w:val="24"/>
          <w:lang w:eastAsia="zh-CN"/>
        </w:rPr>
        <w:t>Dhammagavesaka</w:t>
      </w:r>
      <w:proofErr w:type="spellEnd"/>
      <w:r w:rsidRPr="000F7870">
        <w:rPr>
          <w:rFonts w:ascii="Garamond" w:eastAsia="DengXian" w:hAnsi="Garamond" w:cs="Times New Roman" w:hint="eastAsia"/>
          <w:kern w:val="0"/>
          <w:szCs w:val="24"/>
          <w:lang w:eastAsia="zh-CN"/>
        </w:rPr>
        <w:t>，中译修订版</w:t>
      </w:r>
      <w:r w:rsidRPr="000F7870">
        <w:rPr>
          <w:rFonts w:ascii="Garamond" w:eastAsia="DengXian" w:hAnsi="Garamond" w:cs="Times New Roman"/>
          <w:kern w:val="0"/>
          <w:szCs w:val="24"/>
          <w:lang w:eastAsia="zh-CN"/>
        </w:rPr>
        <w:t xml:space="preserve">2015 </w:t>
      </w:r>
      <w:r w:rsidRPr="000F7870">
        <w:rPr>
          <w:rFonts w:ascii="Garamond" w:eastAsia="DengXian" w:hAnsi="Garamond" w:cs="Times New Roman" w:hint="eastAsia"/>
          <w:kern w:val="0"/>
          <w:szCs w:val="24"/>
          <w:lang w:eastAsia="zh-CN"/>
        </w:rPr>
        <w:t>年</w:t>
      </w:r>
      <w:r w:rsidRPr="000F7870">
        <w:rPr>
          <w:rFonts w:ascii="Garamond" w:eastAsia="DengXian" w:hAnsi="Garamond" w:cs="Times New Roman"/>
          <w:kern w:val="0"/>
          <w:szCs w:val="24"/>
          <w:lang w:eastAsia="zh-CN"/>
        </w:rPr>
        <w:t xml:space="preserve">4 </w:t>
      </w:r>
      <w:r w:rsidRPr="000F7870">
        <w:rPr>
          <w:rFonts w:ascii="Garamond" w:eastAsia="DengXian" w:hAnsi="Garamond" w:cs="Times New Roman" w:hint="eastAsia"/>
          <w:kern w:val="0"/>
          <w:szCs w:val="24"/>
          <w:lang w:eastAsia="zh-CN"/>
        </w:rPr>
        <w:t>月；</w:t>
      </w:r>
      <w:r w:rsidRPr="000F7870">
        <w:rPr>
          <w:rFonts w:ascii="Garamond" w:eastAsia="DengXian" w:hAnsi="Garamond" w:cs="Times New Roman"/>
          <w:kern w:val="0"/>
          <w:szCs w:val="24"/>
          <w:lang w:eastAsia="zh-CN"/>
        </w:rPr>
        <w:t xml:space="preserve"> </w:t>
      </w:r>
      <w:hyperlink r:id="rId971" w:history="1">
        <w:r w:rsidRPr="000F7870">
          <w:rPr>
            <w:rStyle w:val="Internetlink"/>
            <w:rFonts w:ascii="Garamond" w:eastAsia="DengXian" w:hAnsi="Garamond" w:cs="Times New Roman"/>
            <w:kern w:val="0"/>
            <w:szCs w:val="24"/>
            <w:lang w:eastAsia="zh-CN"/>
          </w:rPr>
          <w:t>PDF</w:t>
        </w:r>
      </w:hyperlink>
    </w:p>
    <w:p w14:paraId="7AE68038" w14:textId="73C1070B" w:rsidR="003042B9" w:rsidRDefault="00070649">
      <w:pPr>
        <w:pStyle w:val="TableContents"/>
        <w:ind w:left="360"/>
        <w:jc w:val="both"/>
      </w:pPr>
      <w:hyperlink r:id="rId972" w:history="1">
        <w:r w:rsidR="000F7870" w:rsidRPr="000F7870">
          <w:rPr>
            <w:rStyle w:val="Internetlink"/>
            <w:rFonts w:ascii="Garamond" w:eastAsia="DengXian" w:hAnsi="Garamond" w:cs="Times New Roman"/>
            <w:kern w:val="0"/>
            <w:szCs w:val="24"/>
            <w:lang w:eastAsia="zh-CN"/>
          </w:rPr>
          <w:t>http://nanda.online-dhamma.net/extra/anya/abhidhammattha-sangaha/bodhi-abhidhammattha-sangaha/Ven-Bodhi-2-Dhammagavesaka-Han-Rev-2015-04.pdf</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77D1E97D" w14:textId="2DF95F26"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73</w:t>
      </w:r>
      <w:r w:rsidRPr="000F7870">
        <w:rPr>
          <w:rFonts w:ascii="Garamond" w:eastAsia="DengXian" w:hAnsi="Garamond"/>
          <w:sz w:val="24"/>
          <w:szCs w:val="24"/>
          <w:lang w:eastAsia="zh-CN"/>
        </w:rPr>
        <w:t xml:space="preserve"> </w:t>
      </w:r>
      <w:r w:rsidRPr="000F7870">
        <w:rPr>
          <w:rFonts w:ascii="Garamond" w:eastAsia="DengXian" w:hAnsi="Garamond" w:cs="Times New Roman" w:hint="eastAsia"/>
          <w:kern w:val="0"/>
          <w:sz w:val="24"/>
          <w:szCs w:val="24"/>
          <w:lang w:eastAsia="zh-CN"/>
        </w:rPr>
        <w:t>十八：根据大乘佛教哲学，识蕴分心、意、识三义。阿赖耶识（通常译作藏识）即在此蕴中。本书著者现正从事写作一部佛教哲学之专著，不久即将出版。其中对此课题将有详尽之比较研究。</w:t>
      </w:r>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i/>
          <w:iCs/>
          <w:kern w:val="0"/>
          <w:sz w:val="24"/>
          <w:szCs w:val="24"/>
          <w:lang w:eastAsia="zh-CN"/>
        </w:rPr>
        <w:t>Alayavijnana</w:t>
      </w:r>
      <w:proofErr w:type="spellEnd"/>
      <w:r w:rsidRPr="000F7870">
        <w:rPr>
          <w:rFonts w:ascii="Garamond" w:eastAsia="DengXian" w:hAnsi="Garamond" w:cs="Times New Roman"/>
          <w:i/>
          <w:iCs/>
          <w:kern w:val="0"/>
          <w:sz w:val="24"/>
          <w:szCs w:val="24"/>
          <w:lang w:eastAsia="zh-CN"/>
        </w:rPr>
        <w:t xml:space="preserve"> - Store Consciousness</w:t>
      </w:r>
      <w:r w:rsidRPr="000F7870">
        <w:rPr>
          <w:rFonts w:ascii="Garamond" w:eastAsia="DengXian" w:hAnsi="Garamond" w:cs="Times New Roman"/>
          <w:kern w:val="0"/>
          <w:sz w:val="24"/>
          <w:szCs w:val="24"/>
          <w:lang w:eastAsia="zh-CN"/>
        </w:rPr>
        <w:t xml:space="preserve"> Venerable Dr. </w:t>
      </w:r>
      <w:proofErr w:type="spellStart"/>
      <w:r w:rsidRPr="000F7870">
        <w:rPr>
          <w:rFonts w:ascii="Garamond" w:eastAsia="DengXian" w:hAnsi="Garamond" w:cs="Times New Roman"/>
          <w:kern w:val="0"/>
          <w:sz w:val="24"/>
          <w:szCs w:val="24"/>
          <w:lang w:eastAsia="zh-CN"/>
        </w:rPr>
        <w:t>Walpola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Rahula</w:t>
      </w:r>
      <w:proofErr w:type="spellEnd"/>
      <w:r w:rsidRPr="000F7870">
        <w:rPr>
          <w:rFonts w:ascii="Garamond" w:eastAsia="DengXian" w:hAnsi="Garamond" w:cs="Times New Roman"/>
          <w:kern w:val="0"/>
          <w:sz w:val="24"/>
          <w:szCs w:val="24"/>
          <w:lang w:eastAsia="zh-CN"/>
        </w:rPr>
        <w:t>;</w:t>
      </w:r>
    </w:p>
    <w:p w14:paraId="4AF75812" w14:textId="6883E34D" w:rsidR="003042B9" w:rsidRDefault="00070649">
      <w:pPr>
        <w:pStyle w:val="Footnoteuser"/>
        <w:spacing w:before="120" w:after="120"/>
        <w:jc w:val="both"/>
      </w:pPr>
      <w:hyperlink r:id="rId973" w:history="1">
        <w:r w:rsidR="000F7870" w:rsidRPr="000F7870">
          <w:rPr>
            <w:rFonts w:ascii="Garamond" w:eastAsia="DengXian" w:hAnsi="Garamond" w:cs="Times New Roman"/>
            <w:color w:val="0000FF"/>
            <w:kern w:val="0"/>
            <w:sz w:val="24"/>
            <w:szCs w:val="24"/>
            <w:u w:val="single"/>
            <w:lang w:eastAsia="zh-CN"/>
          </w:rPr>
          <w:t>https://www.saigon.com/anson/ebud/ebdha195.htm</w:t>
        </w:r>
      </w:hyperlink>
    </w:p>
    <w:p w14:paraId="0DFA8787" w14:textId="540DFCF8"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75</w:t>
      </w:r>
      <w:r w:rsidRPr="000F7870">
        <w:rPr>
          <w:rFonts w:ascii="Garamond" w:eastAsia="DengXian" w:hAnsi="Garamond"/>
          <w:sz w:val="24"/>
          <w:szCs w:val="24"/>
          <w:lang w:eastAsia="zh-CN"/>
        </w:rPr>
        <w:t xml:space="preserve"> </w:t>
      </w:r>
      <w:r w:rsidRPr="000F7870">
        <w:rPr>
          <w:rFonts w:ascii="Garamond" w:eastAsia="DengXian" w:hAnsi="Garamond" w:cs="Times New Roman" w:hint="eastAsia"/>
          <w:kern w:val="0"/>
          <w:sz w:val="24"/>
          <w:szCs w:val="24"/>
          <w:lang w:eastAsia="zh-CN"/>
        </w:rPr>
        <w:t>「慧炬版」编者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张澄基</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注：如果眼识只察觉到颜色，而不知是蓝的，那么此处所谓的颜色究竟是什么意义呢？没有红、黄、蓝</w:t>
      </w:r>
      <w:r>
        <w:rPr>
          <w:rFonts w:ascii="新細明體" w:hAnsi="新細明體" w:cs="新細明體"/>
          <w:kern w:val="0"/>
          <w:sz w:val="24"/>
          <w:szCs w:val="24"/>
          <w:lang w:eastAsia="zh-CN"/>
        </w:rPr>
        <w:t>‧‧‧‧‧‧</w:t>
      </w:r>
      <w:r w:rsidRPr="000F7870">
        <w:rPr>
          <w:rFonts w:ascii="Garamond" w:eastAsia="DengXian" w:hAnsi="Garamond" w:cs="Times New Roman" w:hint="eastAsia"/>
          <w:kern w:val="0"/>
          <w:sz w:val="24"/>
          <w:szCs w:val="24"/>
          <w:lang w:eastAsia="zh-CN"/>
        </w:rPr>
        <w:t>的颜色，究竟是什么颜色呢？张澄基识。（</w:t>
      </w:r>
      <w:r w:rsidRPr="000F7870">
        <w:rPr>
          <w:rFonts w:ascii="Garamond" w:eastAsia="DengXian" w:hAnsi="Garamond" w:cs="Times New Roman"/>
          <w:b/>
          <w:bCs/>
          <w:kern w:val="0"/>
          <w:sz w:val="26"/>
          <w:szCs w:val="26"/>
          <w:lang w:eastAsia="zh-CN"/>
        </w:rPr>
        <w:t xml:space="preserve">Nanda </w:t>
      </w:r>
      <w:r w:rsidRPr="000F7870">
        <w:rPr>
          <w:rFonts w:ascii="Garamond" w:eastAsia="DengXian" w:hAnsi="Garamond" w:cs="Times New Roman" w:hint="eastAsia"/>
          <w:b/>
          <w:bCs/>
          <w:kern w:val="0"/>
          <w:sz w:val="26"/>
          <w:szCs w:val="26"/>
          <w:lang w:eastAsia="zh-CN"/>
        </w:rPr>
        <w:t>补注：</w:t>
      </w:r>
      <w:r w:rsidRPr="000F7870">
        <w:rPr>
          <w:rFonts w:ascii="Garamond" w:eastAsia="DengXian" w:hAnsi="Garamond" w:cs="Times New Roman"/>
          <w:b/>
          <w:bCs/>
          <w:kern w:val="0"/>
          <w:sz w:val="26"/>
          <w:szCs w:val="26"/>
          <w:lang w:eastAsia="zh-CN"/>
        </w:rPr>
        <w:t xml:space="preserve"> </w:t>
      </w:r>
      <w:r w:rsidRPr="000F7870">
        <w:rPr>
          <w:rFonts w:ascii="Garamond" w:eastAsia="DengXian" w:hAnsi="Garamond" w:cs="Times New Roman" w:hint="eastAsia"/>
          <w:b/>
          <w:bCs/>
          <w:kern w:val="0"/>
          <w:sz w:val="26"/>
          <w:szCs w:val="26"/>
          <w:lang w:eastAsia="zh-CN"/>
        </w:rPr>
        <w:t>请参：本章注十三，注</w:t>
      </w:r>
      <w:r w:rsidRPr="000F7870">
        <w:rPr>
          <w:rFonts w:ascii="Garamond" w:eastAsia="DengXian" w:hAnsi="Garamond" w:cs="Times New Roman"/>
          <w:b/>
          <w:bCs/>
          <w:kern w:val="0"/>
          <w:sz w:val="26"/>
          <w:szCs w:val="26"/>
          <w:lang w:eastAsia="zh-CN"/>
        </w:rPr>
        <w:t xml:space="preserve"> 68</w:t>
      </w:r>
      <w:r w:rsidRPr="000F7870">
        <w:rPr>
          <w:rFonts w:ascii="Garamond" w:eastAsia="DengXian" w:hAnsi="Garamond" w:cs="Times New Roman" w:hint="eastAsia"/>
          <w:b/>
          <w:bCs/>
          <w:kern w:val="0"/>
          <w:sz w:val="26"/>
          <w:szCs w:val="26"/>
          <w:lang w:eastAsia="zh-CN"/>
        </w:rPr>
        <w:t>，详参注</w:t>
      </w:r>
      <w:r w:rsidRPr="000F7870">
        <w:rPr>
          <w:rFonts w:ascii="Garamond" w:eastAsia="DengXian" w:hAnsi="Garamond" w:cs="Times New Roman"/>
          <w:b/>
          <w:bCs/>
          <w:kern w:val="0"/>
          <w:sz w:val="26"/>
          <w:szCs w:val="26"/>
          <w:lang w:eastAsia="zh-CN"/>
        </w:rPr>
        <w:t xml:space="preserve"> 68</w:t>
      </w:r>
      <w:r w:rsidRPr="000F7870">
        <w:rPr>
          <w:rFonts w:ascii="Garamond" w:eastAsia="DengXian" w:hAnsi="Garamond" w:cs="Times New Roman" w:hint="eastAsia"/>
          <w:b/>
          <w:bCs/>
          <w:kern w:val="0"/>
          <w:sz w:val="26"/>
          <w:szCs w:val="26"/>
          <w:lang w:eastAsia="zh-CN"/>
        </w:rPr>
        <w:t>〈补充注释〉，第</w:t>
      </w:r>
      <w:r w:rsidRPr="000F7870">
        <w:rPr>
          <w:rFonts w:ascii="Garamond" w:eastAsia="DengXian" w:hAnsi="Garamond" w:cs="Times New Roman"/>
          <w:b/>
          <w:bCs/>
          <w:kern w:val="0"/>
          <w:sz w:val="26"/>
          <w:szCs w:val="26"/>
          <w:lang w:eastAsia="zh-CN"/>
        </w:rPr>
        <w:t xml:space="preserve"> 000 </w:t>
      </w:r>
      <w:r w:rsidRPr="000F7870">
        <w:rPr>
          <w:rFonts w:ascii="Garamond" w:eastAsia="DengXian" w:hAnsi="Garamond" w:cs="Times New Roman" w:hint="eastAsia"/>
          <w:b/>
          <w:bCs/>
          <w:kern w:val="0"/>
          <w:sz w:val="26"/>
          <w:szCs w:val="26"/>
          <w:lang w:eastAsia="zh-CN"/>
        </w:rPr>
        <w:t>页。）</w:t>
      </w:r>
    </w:p>
    <w:p w14:paraId="5F2E097A" w14:textId="2AC2B69F"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77</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二十二：见巴利文学会版《中部》觉音疏第二集第三零六至三零七页。</w:t>
      </w:r>
    </w:p>
    <w:p w14:paraId="042E7972" w14:textId="7848461D" w:rsidR="003042B9" w:rsidRDefault="000F7870">
      <w:pPr>
        <w:pStyle w:val="Footnoteuser"/>
        <w:spacing w:before="120" w:after="120"/>
        <w:jc w:val="both"/>
        <w:rPr>
          <w:lang w:eastAsia="zh-CN"/>
        </w:rPr>
      </w:pPr>
      <w:r w:rsidRPr="000F7870">
        <w:rPr>
          <w:rFonts w:ascii="Garamond" w:eastAsia="DengXian" w:hAnsi="Garamond" w:cs="Times New Roman" w:hint="eastAsia"/>
          <w:kern w:val="0"/>
          <w:sz w:val="24"/>
          <w:szCs w:val="24"/>
          <w:lang w:eastAsia="zh-CN"/>
        </w:rPr>
        <w:t>「就被名为柴火」注释：「说木火也」，南传作「就被名为柴火」</w:t>
      </w:r>
      <w:r w:rsidRPr="000F7870">
        <w:rPr>
          <w:rFonts w:ascii="Garamond" w:eastAsia="DengXian" w:hAnsi="Garamond" w:cs="Times New Roman"/>
          <w:kern w:val="0"/>
          <w:sz w:val="24"/>
          <w:szCs w:val="24"/>
          <w:lang w:eastAsia="zh-CN"/>
        </w:rPr>
        <w:t>(</w:t>
      </w:r>
      <w:proofErr w:type="spellStart"/>
      <w:r w:rsidRPr="000F7870">
        <w:rPr>
          <w:rFonts w:ascii="Garamond" w:eastAsia="DengXian" w:hAnsi="Garamond" w:cs="Times New Roman"/>
          <w:kern w:val="0"/>
          <w:sz w:val="24"/>
          <w:szCs w:val="24"/>
          <w:lang w:eastAsia="zh-CN"/>
        </w:rPr>
        <w:t>ka</w:t>
      </w:r>
      <w:r>
        <w:rPr>
          <w:rFonts w:ascii="Cambria" w:eastAsia="細明體" w:hAnsi="Cambria" w:cs="Cambria"/>
          <w:kern w:val="0"/>
          <w:sz w:val="24"/>
          <w:szCs w:val="24"/>
          <w:lang w:eastAsia="zh-CN"/>
        </w:rPr>
        <w:t>ṭṭ</w:t>
      </w:r>
      <w:r w:rsidRPr="000F7870">
        <w:rPr>
          <w:rFonts w:ascii="Garamond" w:eastAsia="DengXian" w:hAnsi="Garamond" w:cs="Times New Roman"/>
          <w:kern w:val="0"/>
          <w:sz w:val="24"/>
          <w:szCs w:val="24"/>
          <w:lang w:eastAsia="zh-CN"/>
        </w:rPr>
        <w:t>haggitveva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sa</w:t>
      </w:r>
      <w:r>
        <w:rPr>
          <w:rFonts w:ascii="Cambria" w:eastAsia="細明體" w:hAnsi="Cambria" w:cs="Cambria"/>
          <w:kern w:val="0"/>
          <w:sz w:val="24"/>
          <w:szCs w:val="24"/>
          <w:lang w:eastAsia="zh-CN"/>
        </w:rPr>
        <w:t>ṅ</w:t>
      </w:r>
      <w:r w:rsidRPr="000F7870">
        <w:rPr>
          <w:rFonts w:ascii="Garamond" w:eastAsia="DengXian" w:hAnsi="Garamond" w:cs="Times New Roman"/>
          <w:kern w:val="0"/>
          <w:sz w:val="24"/>
          <w:szCs w:val="24"/>
          <w:lang w:eastAsia="zh-CN"/>
        </w:rPr>
        <w:t>khya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gacchati</w:t>
      </w:r>
      <w:proofErr w:type="spellEnd"/>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。按：《破斥犹豫》说明譬喻例子意义为「以门的转移不存在」</w:t>
      </w:r>
      <w:r w:rsidRPr="000F7870">
        <w:rPr>
          <w:rFonts w:ascii="Garamond" w:eastAsia="DengXian" w:hAnsi="Garamond" w:cs="Times New Roman"/>
          <w:kern w:val="0"/>
          <w:sz w:val="24"/>
          <w:szCs w:val="24"/>
          <w:lang w:eastAsia="zh-CN"/>
        </w:rPr>
        <w:t>(</w:t>
      </w:r>
      <w:proofErr w:type="spellStart"/>
      <w:r w:rsidRPr="000F7870">
        <w:rPr>
          <w:rFonts w:ascii="Garamond" w:eastAsia="DengXian" w:hAnsi="Garamond" w:cs="Times New Roman"/>
          <w:kern w:val="0"/>
          <w:sz w:val="24"/>
          <w:szCs w:val="24"/>
          <w:lang w:eastAsia="zh-CN"/>
        </w:rPr>
        <w:t>Dvārasa</w:t>
      </w:r>
      <w:r>
        <w:rPr>
          <w:rFonts w:ascii="Cambria" w:eastAsia="細明體" w:hAnsi="Cambria" w:cs="Cambria"/>
          <w:kern w:val="0"/>
          <w:sz w:val="24"/>
          <w:szCs w:val="24"/>
          <w:lang w:eastAsia="zh-CN"/>
        </w:rPr>
        <w:t>ṅ</w:t>
      </w:r>
      <w:r w:rsidRPr="000F7870">
        <w:rPr>
          <w:rFonts w:ascii="Garamond" w:eastAsia="DengXian" w:hAnsi="Garamond" w:cs="Times New Roman"/>
          <w:kern w:val="0"/>
          <w:sz w:val="24"/>
          <w:szCs w:val="24"/>
          <w:lang w:eastAsia="zh-CN"/>
        </w:rPr>
        <w:t>kantiyā</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abhāva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如因缘于柴燃烧的火当燃料存在时燃烧，当那个不存在时，以缘的残缺就在那时熄灭，不转移到木片等而来到被名为木片火等，同样的，缘于眼与色眼识被生，当那个门：就是被名为眼、色、光明、作意的缘存在时生起，当那个不存在时，以缘的残缺就在那时灭</w:t>
      </w:r>
      <w:r w:rsidRPr="000F7870">
        <w:rPr>
          <w:rFonts w:ascii="Garamond" w:eastAsia="DengXian" w:hAnsi="Garamond" w:cs="Times New Roman"/>
          <w:kern w:val="0"/>
          <w:sz w:val="24"/>
          <w:szCs w:val="24"/>
          <w:lang w:eastAsia="zh-CN"/>
        </w:rPr>
        <w:t>(</w:t>
      </w:r>
      <w:proofErr w:type="spellStart"/>
      <w:r w:rsidRPr="000F7870">
        <w:rPr>
          <w:rFonts w:ascii="Garamond" w:eastAsia="DengXian" w:hAnsi="Garamond" w:cs="Times New Roman"/>
          <w:kern w:val="0"/>
          <w:sz w:val="24"/>
          <w:szCs w:val="24"/>
          <w:lang w:eastAsia="zh-CN"/>
        </w:rPr>
        <w:t>nirujjhati</w:t>
      </w:r>
      <w:proofErr w:type="spellEnd"/>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，不转移到耳等而来到被名为耳识等</w:t>
      </w:r>
      <w:r w:rsidRPr="000F7870">
        <w:rPr>
          <w:rFonts w:ascii="Garamond" w:eastAsia="DengXian" w:hAnsi="Garamond" w:cs="Times New Roman"/>
          <w:kern w:val="0"/>
          <w:sz w:val="24"/>
          <w:szCs w:val="24"/>
          <w:lang w:eastAsia="zh-CN"/>
        </w:rPr>
        <w:t>(</w:t>
      </w:r>
      <w:proofErr w:type="spellStart"/>
      <w:r w:rsidRPr="000F7870">
        <w:rPr>
          <w:rFonts w:ascii="Garamond" w:eastAsia="DengXian" w:hAnsi="Garamond" w:cs="Times New Roman"/>
          <w:kern w:val="0"/>
          <w:sz w:val="24"/>
          <w:szCs w:val="24"/>
          <w:lang w:eastAsia="zh-CN"/>
        </w:rPr>
        <w:t>na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sotādīni</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sa</w:t>
      </w:r>
      <w:r>
        <w:rPr>
          <w:rFonts w:ascii="Cambria" w:eastAsia="細明體" w:hAnsi="Cambria" w:cs="Cambria"/>
          <w:kern w:val="0"/>
          <w:sz w:val="24"/>
          <w:szCs w:val="24"/>
          <w:lang w:eastAsia="zh-CN"/>
        </w:rPr>
        <w:t>ṅ</w:t>
      </w:r>
      <w:r w:rsidRPr="000F7870">
        <w:rPr>
          <w:rFonts w:ascii="Garamond" w:eastAsia="DengXian" w:hAnsi="Garamond" w:cs="Times New Roman"/>
          <w:kern w:val="0"/>
          <w:sz w:val="24"/>
          <w:szCs w:val="24"/>
          <w:lang w:eastAsia="zh-CN"/>
        </w:rPr>
        <w:t>kamitvā</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sotaviññā</w:t>
      </w:r>
      <w:r>
        <w:rPr>
          <w:rFonts w:ascii="Cambria" w:eastAsia="細明體" w:hAnsi="Cambria" w:cs="Cambria"/>
          <w:kern w:val="0"/>
          <w:sz w:val="24"/>
          <w:szCs w:val="24"/>
          <w:lang w:eastAsia="zh-CN"/>
        </w:rPr>
        <w:t>ṇ</w:t>
      </w:r>
      <w:r w:rsidRPr="000F7870">
        <w:rPr>
          <w:rFonts w:ascii="Garamond" w:eastAsia="DengXian" w:hAnsi="Garamond" w:cs="Times New Roman"/>
          <w:kern w:val="0"/>
          <w:sz w:val="24"/>
          <w:szCs w:val="24"/>
          <w:lang w:eastAsia="zh-CN"/>
        </w:rPr>
        <w:t>antiādisa</w:t>
      </w:r>
      <w:r>
        <w:rPr>
          <w:rFonts w:ascii="Cambria" w:eastAsia="細明體" w:hAnsi="Cambria" w:cs="Cambria"/>
          <w:kern w:val="0"/>
          <w:sz w:val="24"/>
          <w:szCs w:val="24"/>
          <w:lang w:eastAsia="zh-CN"/>
        </w:rPr>
        <w:t>ṅ</w:t>
      </w:r>
      <w:r w:rsidRPr="000F7870">
        <w:rPr>
          <w:rFonts w:ascii="Garamond" w:eastAsia="DengXian" w:hAnsi="Garamond" w:cs="Times New Roman"/>
          <w:kern w:val="0"/>
          <w:sz w:val="24"/>
          <w:szCs w:val="24"/>
          <w:lang w:eastAsia="zh-CN"/>
        </w:rPr>
        <w:t>khya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gacchati</w:t>
      </w:r>
      <w:proofErr w:type="spellEnd"/>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，这个理趣适于全部场合</w:t>
      </w:r>
      <w:r w:rsidRPr="000F7870">
        <w:rPr>
          <w:rFonts w:ascii="Garamond" w:eastAsia="DengXian" w:hAnsi="Garamond" w:cs="Times New Roman"/>
          <w:kern w:val="0"/>
          <w:sz w:val="24"/>
          <w:szCs w:val="24"/>
          <w:lang w:eastAsia="zh-CN"/>
        </w:rPr>
        <w:t xml:space="preserve">(Esa </w:t>
      </w:r>
      <w:proofErr w:type="spellStart"/>
      <w:r w:rsidRPr="000F7870">
        <w:rPr>
          <w:rFonts w:ascii="Garamond" w:eastAsia="DengXian" w:hAnsi="Garamond" w:cs="Times New Roman"/>
          <w:kern w:val="0"/>
          <w:sz w:val="24"/>
          <w:szCs w:val="24"/>
          <w:lang w:eastAsia="zh-CN"/>
        </w:rPr>
        <w:t>nayo</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sabbavāresu</w:t>
      </w:r>
      <w:proofErr w:type="spellEnd"/>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。像这样，世尊：「我不说当识转起时像门转移那样</w:t>
      </w:r>
      <w:r w:rsidRPr="000F7870">
        <w:rPr>
          <w:rFonts w:ascii="Garamond" w:eastAsia="DengXian" w:hAnsi="Garamond" w:cs="Times New Roman"/>
          <w:kern w:val="0"/>
          <w:sz w:val="24"/>
          <w:szCs w:val="24"/>
          <w:lang w:eastAsia="zh-CN"/>
        </w:rPr>
        <w:t>(</w:t>
      </w:r>
      <w:proofErr w:type="spellStart"/>
      <w:r w:rsidRPr="000F7870">
        <w:rPr>
          <w:rFonts w:ascii="Garamond" w:eastAsia="DengXian" w:hAnsi="Garamond" w:cs="Times New Roman"/>
          <w:kern w:val="0"/>
          <w:sz w:val="24"/>
          <w:szCs w:val="24"/>
          <w:lang w:eastAsia="zh-CN"/>
        </w:rPr>
        <w:t>viññā</w:t>
      </w:r>
      <w:r>
        <w:rPr>
          <w:rFonts w:ascii="Cambria" w:eastAsia="細明體" w:hAnsi="Cambria" w:cs="Cambria"/>
          <w:kern w:val="0"/>
          <w:sz w:val="24"/>
          <w:szCs w:val="24"/>
          <w:lang w:eastAsia="zh-CN"/>
        </w:rPr>
        <w:t>ṇ</w:t>
      </w:r>
      <w:r w:rsidRPr="000F7870">
        <w:rPr>
          <w:rFonts w:ascii="Garamond" w:eastAsia="DengXian" w:hAnsi="Garamond" w:cs="Times New Roman"/>
          <w:kern w:val="0"/>
          <w:sz w:val="24"/>
          <w:szCs w:val="24"/>
          <w:lang w:eastAsia="zh-CN"/>
        </w:rPr>
        <w:t>appavatte</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dvārasa</w:t>
      </w:r>
      <w:r>
        <w:rPr>
          <w:rFonts w:ascii="Cambria" w:eastAsia="細明體" w:hAnsi="Cambria" w:cs="Cambria"/>
          <w:kern w:val="0"/>
          <w:sz w:val="24"/>
          <w:szCs w:val="24"/>
          <w:lang w:eastAsia="zh-CN"/>
        </w:rPr>
        <w:t>ṅ</w:t>
      </w:r>
      <w:r w:rsidRPr="000F7870">
        <w:rPr>
          <w:rFonts w:ascii="Garamond" w:eastAsia="DengXian" w:hAnsi="Garamond" w:cs="Times New Roman"/>
          <w:kern w:val="0"/>
          <w:sz w:val="24"/>
          <w:szCs w:val="24"/>
          <w:lang w:eastAsia="zh-CN"/>
        </w:rPr>
        <w:t>kantimattampi</w:t>
      </w:r>
      <w:proofErr w:type="spellEnd"/>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，而这位愚钝男子沙低说有的转移</w:t>
      </w:r>
      <w:r w:rsidRPr="000F7870">
        <w:rPr>
          <w:rFonts w:ascii="Garamond" w:eastAsia="DengXian" w:hAnsi="Garamond" w:cs="Times New Roman"/>
          <w:kern w:val="0"/>
          <w:sz w:val="24"/>
          <w:szCs w:val="24"/>
          <w:lang w:eastAsia="zh-CN"/>
        </w:rPr>
        <w:t>(</w:t>
      </w:r>
      <w:proofErr w:type="spellStart"/>
      <w:r w:rsidRPr="000F7870">
        <w:rPr>
          <w:rFonts w:ascii="Garamond" w:eastAsia="DengXian" w:hAnsi="Garamond" w:cs="Times New Roman"/>
          <w:kern w:val="0"/>
          <w:sz w:val="24"/>
          <w:szCs w:val="24"/>
          <w:lang w:eastAsia="zh-CN"/>
        </w:rPr>
        <w:t>bhavasa</w:t>
      </w:r>
      <w:r>
        <w:rPr>
          <w:rFonts w:ascii="Cambria" w:eastAsia="細明體" w:hAnsi="Cambria" w:cs="Cambria"/>
          <w:kern w:val="0"/>
          <w:sz w:val="24"/>
          <w:szCs w:val="24"/>
          <w:lang w:eastAsia="zh-CN"/>
        </w:rPr>
        <w:t>ṅ</w:t>
      </w:r>
      <w:r w:rsidRPr="000F7870">
        <w:rPr>
          <w:rFonts w:ascii="Garamond" w:eastAsia="DengXian" w:hAnsi="Garamond" w:cs="Times New Roman"/>
          <w:kern w:val="0"/>
          <w:sz w:val="24"/>
          <w:szCs w:val="24"/>
          <w:lang w:eastAsia="zh-CN"/>
        </w:rPr>
        <w:t>kanti</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　（取材自：中部</w:t>
      </w:r>
      <w:r w:rsidRPr="000F7870">
        <w:rPr>
          <w:rFonts w:ascii="Garamond" w:eastAsia="DengXian" w:hAnsi="Garamond" w:cs="Times New Roman"/>
          <w:kern w:val="0"/>
          <w:sz w:val="24"/>
          <w:szCs w:val="24"/>
          <w:lang w:eastAsia="zh-CN"/>
        </w:rPr>
        <w:t>38</w:t>
      </w:r>
      <w:r w:rsidRPr="000F7870">
        <w:rPr>
          <w:rFonts w:ascii="Garamond" w:eastAsia="DengXian" w:hAnsi="Garamond" w:cs="Times New Roman" w:hint="eastAsia"/>
          <w:kern w:val="0"/>
          <w:sz w:val="24"/>
          <w:szCs w:val="24"/>
          <w:lang w:eastAsia="zh-CN"/>
        </w:rPr>
        <w:t>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渴爱的灭尽大经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双大品</w:t>
      </w:r>
      <w:r w:rsidRPr="000F7870">
        <w:rPr>
          <w:rFonts w:ascii="Garamond" w:eastAsia="DengXian" w:hAnsi="Garamond" w:cs="Times New Roman"/>
          <w:kern w:val="0"/>
          <w:sz w:val="24"/>
          <w:szCs w:val="24"/>
          <w:lang w:eastAsia="zh-CN"/>
        </w:rPr>
        <w:t>[4])(</w:t>
      </w:r>
      <w:r w:rsidRPr="000F7870">
        <w:rPr>
          <w:rFonts w:ascii="Garamond" w:eastAsia="DengXian" w:hAnsi="Garamond" w:cs="Times New Roman" w:hint="eastAsia"/>
          <w:kern w:val="0"/>
          <w:sz w:val="24"/>
          <w:szCs w:val="24"/>
          <w:lang w:eastAsia="zh-CN"/>
        </w:rPr>
        <w:t>庄春江译</w:t>
      </w:r>
      <w:r w:rsidRPr="000F7870">
        <w:rPr>
          <w:rFonts w:ascii="Garamond" w:eastAsia="DengXian" w:hAnsi="Garamond" w:cs="Times New Roman"/>
          <w:kern w:val="0"/>
          <w:sz w:val="24"/>
          <w:szCs w:val="24"/>
          <w:lang w:eastAsia="zh-CN"/>
        </w:rPr>
        <w:t xml:space="preserve">) </w:t>
      </w:r>
      <w:hyperlink r:id="rId974" w:history="1">
        <w:r w:rsidRPr="000F7870">
          <w:rPr>
            <w:rFonts w:ascii="Garamond" w:eastAsia="DengXian" w:hAnsi="Garamond" w:cs="Times New Roman"/>
            <w:color w:val="0000FF"/>
            <w:kern w:val="0"/>
            <w:sz w:val="24"/>
            <w:szCs w:val="24"/>
            <w:u w:val="single"/>
            <w:lang w:eastAsia="zh-CN"/>
          </w:rPr>
          <w:t>http://agama.buddhason.org/MN/MN038.htm</w:t>
        </w:r>
      </w:hyperlink>
    </w:p>
    <w:p w14:paraId="05F5C204" w14:textId="2AB8580E"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79</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二十四：见一九二九哥仑坡版《增支部》第七零零页。佛称此语乃他多生以前的一位师尊叫做阿逻伽的无欲仙人所说。尚忆公元前五世纪顷之希腊哲人赫拉克利脱氏</w:t>
      </w:r>
      <w:r w:rsidRPr="000F7870">
        <w:rPr>
          <w:rFonts w:ascii="Garamond" w:eastAsia="DengXian" w:hAnsi="Garamond" w:cs="Times New Roman"/>
          <w:kern w:val="0"/>
          <w:szCs w:val="24"/>
          <w:lang w:eastAsia="zh-CN"/>
        </w:rPr>
        <w:t xml:space="preserve"> </w:t>
      </w:r>
      <w:hyperlink r:id="rId975" w:history="1">
        <w:r w:rsidRPr="000F7870">
          <w:rPr>
            <w:rFonts w:ascii="Garamond" w:eastAsia="DengXian" w:hAnsi="Garamond" w:cs="Times New Roman"/>
            <w:color w:val="0000FF"/>
            <w:kern w:val="0"/>
            <w:szCs w:val="24"/>
            <w:u w:val="single"/>
            <w:lang w:eastAsia="zh-CN"/>
          </w:rPr>
          <w:t>Heraclitus</w:t>
        </w:r>
      </w:hyperlink>
      <w:r w:rsidRPr="000F7870">
        <w:rPr>
          <w:rFonts w:ascii="Garamond" w:eastAsia="DengXian" w:hAnsi="Garamond" w:cs="Times New Roman"/>
          <w:kern w:val="0"/>
          <w:szCs w:val="24"/>
          <w:lang w:eastAsia="zh-CN"/>
        </w:rPr>
        <w:t xml:space="preserve"> </w:t>
      </w:r>
      <w:hyperlink r:id="rId976" w:history="1">
        <w:r w:rsidRPr="000F7870">
          <w:rPr>
            <w:rStyle w:val="Internetlink"/>
            <w:rFonts w:ascii="Garamond" w:eastAsia="DengXian" w:hAnsi="Garamond" w:cs="Times New Roman"/>
            <w:kern w:val="0"/>
            <w:szCs w:val="24"/>
            <w:lang w:eastAsia="zh-CN"/>
          </w:rPr>
          <w:t>https://en.wikipedia.org/wiki/Heraclitus</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也曾创一切皆迁流不息之说。他的名言是：「你不可能两次伸足入同一河流，因为新的水在不断流向你处。」</w:t>
      </w:r>
    </w:p>
    <w:p w14:paraId="4020BE63" w14:textId="0BF3C816"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83</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二十八：见巴利文学会版《相应部》第三集一七八页至一七九页，及一四九页至一五一页。</w:t>
      </w:r>
    </w:p>
    <w:p w14:paraId="4334B8E0" w14:textId="6BA5EEB8"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原始标示似为误植，应为《相应部》</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第二集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一七八页至一七九页（</w:t>
      </w:r>
      <w:r w:rsidRPr="000F7870">
        <w:rPr>
          <w:rFonts w:ascii="Garamond" w:eastAsia="DengXian" w:hAnsi="Garamond" w:cs="Times New Roman"/>
          <w:kern w:val="0"/>
          <w:szCs w:val="24"/>
          <w:lang w:eastAsia="zh-CN"/>
        </w:rPr>
        <w:t xml:space="preserve">SN. 15.1 </w:t>
      </w:r>
      <w:proofErr w:type="spellStart"/>
      <w:r w:rsidRPr="000F7870">
        <w:rPr>
          <w:rFonts w:ascii="Garamond" w:eastAsia="DengXian" w:hAnsi="Garamond" w:cs="Times New Roman"/>
          <w:kern w:val="0"/>
          <w:szCs w:val="24"/>
          <w:lang w:eastAsia="zh-CN"/>
        </w:rPr>
        <w:t>Ti</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aka</w:t>
      </w:r>
      <w:r>
        <w:rPr>
          <w:rFonts w:ascii="Cambria" w:eastAsia="細明體" w:hAnsi="Cambria" w:cs="Cambria"/>
          <w:kern w:val="0"/>
          <w:szCs w:val="24"/>
          <w:lang w:eastAsia="zh-CN"/>
        </w:rPr>
        <w:t>ṭṭ</w:t>
      </w:r>
      <w:r w:rsidRPr="000F7870">
        <w:rPr>
          <w:rFonts w:ascii="Garamond" w:eastAsia="DengXian" w:hAnsi="Garamond" w:cs="Times New Roman"/>
          <w:kern w:val="0"/>
          <w:szCs w:val="24"/>
          <w:lang w:eastAsia="zh-CN"/>
        </w:rPr>
        <w:t>hasutta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草木经，参〈补充佛典〉。</w:t>
      </w:r>
    </w:p>
    <w:p w14:paraId="58A54C34" w14:textId="47DA1159"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《相应部》第三集一四九页至一五一页。</w:t>
      </w:r>
      <w:r w:rsidRPr="000F7870">
        <w:rPr>
          <w:rFonts w:ascii="Garamond" w:eastAsia="DengXian" w:hAnsi="Garamond" w:cs="Times New Roman"/>
          <w:kern w:val="0"/>
          <w:szCs w:val="24"/>
          <w:lang w:eastAsia="zh-CN"/>
        </w:rPr>
        <w:t xml:space="preserve">SN. 22.99 </w:t>
      </w:r>
      <w:proofErr w:type="spellStart"/>
      <w:r w:rsidRPr="000F7870">
        <w:rPr>
          <w:rFonts w:ascii="Garamond" w:eastAsia="DengXian" w:hAnsi="Garamond" w:cs="Times New Roman"/>
          <w:kern w:val="0"/>
          <w:szCs w:val="24"/>
          <w:lang w:eastAsia="zh-CN"/>
        </w:rPr>
        <w:t>Gaddulabaddhasutta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被皮带束缚的经、绳索之一，参〈补充佛典〉。</w:t>
      </w:r>
    </w:p>
    <w:p w14:paraId="58695722" w14:textId="13FE06D6"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87</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三十二：见《阿毘达摩集论》第七页。</w:t>
      </w:r>
    </w:p>
    <w:p w14:paraId="5C4090F0" w14:textId="3F7666C9"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「何等为瞋？谓于有情苦及苦具心恚为体，不安隐住恶行所依为业。」（取材自：《大乘阿毘达磨集论》卷</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1 </w:t>
      </w:r>
      <w:r w:rsidRPr="000F7870">
        <w:rPr>
          <w:rFonts w:ascii="Garamond" w:eastAsia="DengXian" w:hAnsi="Garamond" w:cs="Times New Roman" w:hint="eastAsia"/>
          <w:kern w:val="0"/>
          <w:szCs w:val="24"/>
          <w:lang w:eastAsia="zh-CN"/>
        </w:rPr>
        <w:t>三法品〉</w:t>
      </w:r>
      <w:r w:rsidRPr="000F7870">
        <w:rPr>
          <w:rFonts w:ascii="Garamond" w:eastAsia="DengXian" w:hAnsi="Garamond" w:cs="Times New Roman"/>
          <w:kern w:val="0"/>
          <w:szCs w:val="24"/>
          <w:lang w:eastAsia="zh-CN"/>
        </w:rPr>
        <w:t xml:space="preserve">(CBETA 2020.Q4, T31, no. 1605, p. 664b25) </w:t>
      </w:r>
      <w:hyperlink r:id="rId977" w:history="1">
        <w:r w:rsidRPr="000F7870">
          <w:rPr>
            <w:rFonts w:ascii="Garamond" w:eastAsia="DengXian" w:hAnsi="Garamond" w:cs="Times New Roman"/>
            <w:color w:val="0000FF"/>
            <w:kern w:val="0"/>
            <w:szCs w:val="24"/>
            <w:u w:val="single"/>
            <w:lang w:eastAsia="zh-CN"/>
          </w:rPr>
          <w:t>https://cbetaonline.dila.edu.tw/zh/T31n1605_p0664b25</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34051C02" w14:textId="18DBCABB"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《大乘阿毘达磨集论》卷</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1 </w:t>
      </w:r>
      <w:r w:rsidRPr="000F7870">
        <w:rPr>
          <w:rFonts w:ascii="Garamond" w:eastAsia="DengXian" w:hAnsi="Garamond" w:cs="Times New Roman" w:hint="eastAsia"/>
          <w:kern w:val="0"/>
          <w:szCs w:val="24"/>
          <w:lang w:eastAsia="zh-CN"/>
        </w:rPr>
        <w:t>三法品〉：「何等为忿？谓于现前不饶益相，瞋之一分，心怒为体，执</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杖愤发所依为业。何等为恨？谓自此已后，即瞋一分，怀怨不舍为体，不忍所依为业。」</w:t>
      </w:r>
      <w:r w:rsidRPr="000F7870">
        <w:rPr>
          <w:rFonts w:ascii="Garamond" w:eastAsia="DengXian" w:hAnsi="Garamond" w:cs="Times New Roman"/>
          <w:kern w:val="0"/>
          <w:szCs w:val="24"/>
          <w:lang w:eastAsia="zh-CN"/>
        </w:rPr>
        <w:t>(CBETA 2020.Q4, T31, no. 1605, p. 665a3-6)[1]</w:t>
      </w:r>
      <w:r w:rsidRPr="000F7870">
        <w:rPr>
          <w:rFonts w:ascii="Garamond" w:eastAsia="DengXian" w:hAnsi="Garamond" w:cs="Times New Roman" w:hint="eastAsia"/>
          <w:kern w:val="0"/>
          <w:szCs w:val="24"/>
          <w:lang w:eastAsia="zh-CN"/>
        </w:rPr>
        <w:t>：杖【大】，伏【宋】，仗【元】【明】【宫】</w:t>
      </w:r>
    </w:p>
    <w:p w14:paraId="431043E1" w14:textId="53581E5B" w:rsidR="003042B9" w:rsidRDefault="00070649">
      <w:pPr>
        <w:pStyle w:val="Standarduser"/>
        <w:widowControl/>
        <w:spacing w:before="120" w:after="120"/>
        <w:jc w:val="both"/>
      </w:pPr>
      <w:hyperlink r:id="rId978" w:history="1">
        <w:r w:rsidR="000F7870" w:rsidRPr="000F7870">
          <w:rPr>
            <w:rFonts w:ascii="Garamond" w:eastAsia="DengXian" w:hAnsi="Garamond" w:cs="Times New Roman"/>
            <w:color w:val="0000FF"/>
            <w:kern w:val="0"/>
            <w:szCs w:val="24"/>
            <w:u w:val="single"/>
            <w:lang w:eastAsia="zh-CN"/>
          </w:rPr>
          <w:t>https://cbetaonline.dila.edu.tw/zh/T31n1605_p0665a03</w:t>
        </w:r>
      </w:hyperlink>
    </w:p>
    <w:p w14:paraId="6208EFB2" w14:textId="5DCFBD7C" w:rsidR="003042B9" w:rsidRDefault="000F7870">
      <w:pPr>
        <w:pStyle w:val="Footnoteuser"/>
        <w:spacing w:before="120" w:after="120"/>
        <w:jc w:val="both"/>
      </w:pPr>
      <w:r w:rsidRPr="000F7870">
        <w:rPr>
          <w:rFonts w:ascii="Garamond" w:eastAsia="DengXian" w:hAnsi="Garamond" w:cs="Times New Roman" w:hint="eastAsia"/>
          <w:kern w:val="0"/>
          <w:sz w:val="24"/>
          <w:szCs w:val="24"/>
          <w:lang w:eastAsia="zh-CN"/>
        </w:rPr>
        <w:t>《大乘阿毘达磨集论》卷</w:t>
      </w:r>
      <w:r w:rsidRPr="000F7870">
        <w:rPr>
          <w:rFonts w:ascii="Garamond" w:eastAsia="DengXian" w:hAnsi="Garamond" w:cs="Times New Roman"/>
          <w:kern w:val="0"/>
          <w:sz w:val="24"/>
          <w:szCs w:val="24"/>
          <w:lang w:eastAsia="zh-CN"/>
        </w:rPr>
        <w:t>1</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1 </w:t>
      </w:r>
      <w:r w:rsidRPr="000F7870">
        <w:rPr>
          <w:rFonts w:ascii="Garamond" w:eastAsia="DengXian" w:hAnsi="Garamond" w:cs="Times New Roman" w:hint="eastAsia"/>
          <w:kern w:val="0"/>
          <w:sz w:val="24"/>
          <w:szCs w:val="24"/>
          <w:lang w:eastAsia="zh-CN"/>
        </w:rPr>
        <w:t>三法品〉：「何等为害？谓瞋之一分，无哀无悲无愍为体，损恼有情为业。」</w:t>
      </w:r>
      <w:r w:rsidRPr="000F7870">
        <w:rPr>
          <w:rFonts w:ascii="Garamond" w:eastAsia="DengXian" w:hAnsi="Garamond" w:cs="Times New Roman"/>
          <w:kern w:val="0"/>
          <w:sz w:val="24"/>
          <w:szCs w:val="24"/>
          <w:lang w:eastAsia="zh-CN"/>
        </w:rPr>
        <w:t xml:space="preserve">(CBETA 2020.Q4, T31, no. 1605, p. 665a19-20) </w:t>
      </w:r>
      <w:hyperlink r:id="rId979" w:history="1">
        <w:r w:rsidRPr="000F7870">
          <w:rPr>
            <w:rFonts w:ascii="Garamond" w:eastAsia="DengXian" w:hAnsi="Garamond" w:cs="Times New Roman"/>
            <w:color w:val="0000FF"/>
            <w:kern w:val="0"/>
            <w:sz w:val="24"/>
            <w:szCs w:val="24"/>
            <w:u w:val="single"/>
            <w:lang w:eastAsia="zh-CN"/>
          </w:rPr>
          <w:t>https://cbetaonline.dila.edu.tw/zh/T31n1605_p0665a19</w:t>
        </w:r>
      </w:hyperlink>
    </w:p>
    <w:p w14:paraId="0BE05B28" w14:textId="77777777" w:rsidR="003042B9" w:rsidRDefault="003042B9">
      <w:pPr>
        <w:pStyle w:val="Standard"/>
        <w:rPr>
          <w:rFonts w:ascii="Garamond" w:hAnsi="Garamond"/>
          <w:b/>
          <w:bCs/>
          <w:sz w:val="28"/>
          <w:szCs w:val="24"/>
        </w:rPr>
      </w:pPr>
    </w:p>
    <w:p w14:paraId="3915B8B1" w14:textId="77777777" w:rsidR="003042B9" w:rsidRDefault="003042B9">
      <w:pPr>
        <w:pStyle w:val="Standard"/>
        <w:rPr>
          <w:rFonts w:ascii="Garamond" w:hAnsi="Garamond"/>
          <w:b/>
          <w:bCs/>
          <w:sz w:val="28"/>
          <w:szCs w:val="24"/>
        </w:rPr>
      </w:pPr>
    </w:p>
    <w:p w14:paraId="115B29C2" w14:textId="30D7AB97" w:rsidR="003042B9" w:rsidRDefault="000F7870">
      <w:pPr>
        <w:pStyle w:val="2"/>
        <w:jc w:val="center"/>
        <w:rPr>
          <w:rFonts w:ascii="標楷體" w:eastAsia="標楷體" w:hAnsi="標楷體" w:cs="Times New Roman"/>
        </w:rPr>
      </w:pPr>
      <w:bookmarkStart w:id="154" w:name="__RefHeading___Toc43367_4167595869"/>
      <w:bookmarkStart w:id="155" w:name="_Toc81286203"/>
      <w:bookmarkStart w:id="156" w:name="_Toc81578455"/>
      <w:r w:rsidRPr="000F7870">
        <w:rPr>
          <w:rFonts w:ascii="標楷體" w:eastAsia="DengXian" w:hAnsi="標楷體" w:cs="Times New Roman" w:hint="eastAsia"/>
          <w:lang w:eastAsia="zh-CN"/>
        </w:rPr>
        <w:t>第三章</w:t>
      </w:r>
      <w:r w:rsidRPr="000F7870">
        <w:rPr>
          <w:rFonts w:ascii="標楷體" w:eastAsia="DengXian" w:hAnsi="標楷體" w:cs="Times New Roman"/>
          <w:lang w:eastAsia="zh-CN"/>
        </w:rPr>
        <w:t xml:space="preserve"> </w:t>
      </w:r>
      <w:r w:rsidRPr="000F7870">
        <w:rPr>
          <w:rFonts w:ascii="標楷體" w:eastAsia="DengXian" w:hAnsi="標楷體" w:cs="Times New Roman" w:hint="eastAsia"/>
          <w:lang w:eastAsia="zh-CN"/>
        </w:rPr>
        <w:t>第二圣谛：</w:t>
      </w:r>
      <w:bookmarkEnd w:id="154"/>
      <w:bookmarkEnd w:id="155"/>
      <w:r w:rsidRPr="000F7870">
        <w:rPr>
          <w:rFonts w:ascii="標楷體" w:eastAsia="DengXian" w:hAnsi="標楷體" w:cs="Times New Roman" w:hint="eastAsia"/>
          <w:lang w:eastAsia="zh-CN"/>
        </w:rPr>
        <w:t>集谛</w:t>
      </w:r>
      <w:r w:rsidRPr="000F7870">
        <w:rPr>
          <w:rFonts w:ascii="標楷體" w:eastAsia="DengXian" w:hAnsi="標楷體" w:cs="Times New Roman"/>
          <w:lang w:eastAsia="zh-CN"/>
        </w:rPr>
        <w:t>——</w:t>
      </w:r>
      <w:r w:rsidRPr="000F7870">
        <w:rPr>
          <w:rFonts w:ascii="標楷體" w:eastAsia="DengXian" w:hAnsi="標楷體" w:cs="Times New Roman" w:hint="eastAsia"/>
          <w:lang w:eastAsia="zh-CN"/>
        </w:rPr>
        <w:t>苦之生起</w:t>
      </w:r>
      <w:bookmarkEnd w:id="156"/>
    </w:p>
    <w:p w14:paraId="715DA794" w14:textId="34C6DDEC"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 xml:space="preserve">90 </w:t>
      </w:r>
      <w:r w:rsidRPr="000F7870">
        <w:rPr>
          <w:rFonts w:ascii="Garamond" w:eastAsia="DengXian" w:hAnsi="Garamond" w:cs="Times New Roman" w:hint="eastAsia"/>
          <w:kern w:val="0"/>
          <w:szCs w:val="24"/>
          <w:lang w:eastAsia="zh-CN"/>
        </w:rPr>
        <w:t>一：见一九二二年阿陆葛玛</w:t>
      </w:r>
      <w:r w:rsidRPr="000F7870">
        <w:rPr>
          <w:rFonts w:ascii="Garamond" w:eastAsia="DengXian" w:hAnsi="Garamond" w:hint="eastAsia"/>
          <w:lang w:eastAsia="zh-CN"/>
        </w:rPr>
        <w:t>（</w:t>
      </w:r>
      <w:proofErr w:type="spellStart"/>
      <w:r w:rsidRPr="000F7870">
        <w:rPr>
          <w:rFonts w:ascii="Garamond" w:eastAsia="DengXian" w:hAnsi="Garamond" w:cs="Times New Roman"/>
          <w:lang w:eastAsia="zh-CN"/>
        </w:rPr>
        <w:t>Alutgama</w:t>
      </w:r>
      <w:proofErr w:type="spellEnd"/>
      <w:r w:rsidRPr="000F7870">
        <w:rPr>
          <w:rFonts w:ascii="Garamond" w:eastAsia="DengXian" w:hAnsi="Garamond" w:hint="eastAsia"/>
          <w:lang w:eastAsia="zh-CN"/>
        </w:rPr>
        <w:t>）</w:t>
      </w:r>
      <w:r w:rsidRPr="000F7870">
        <w:rPr>
          <w:rFonts w:ascii="Garamond" w:eastAsia="DengXian" w:hAnsi="Garamond" w:cs="Times New Roman" w:hint="eastAsia"/>
          <w:kern w:val="0"/>
          <w:szCs w:val="24"/>
          <w:lang w:eastAsia="zh-CN"/>
        </w:rPr>
        <w:t>版律藏大品第九页；巴利文学会版《相应部》第五集第四二一页及其他各处。</w:t>
      </w:r>
    </w:p>
    <w:p w14:paraId="30F2CA22" w14:textId="45E152CF" w:rsidR="003042B9" w:rsidRDefault="000F7870">
      <w:pPr>
        <w:pStyle w:val="Web"/>
        <w:spacing w:before="120" w:after="120"/>
        <w:jc w:val="both"/>
        <w:rPr>
          <w:rFonts w:ascii="Garamond" w:eastAsia="細明體" w:hAnsi="Garamond"/>
        </w:rPr>
      </w:pPr>
      <w:r w:rsidRPr="000F7870">
        <w:rPr>
          <w:rFonts w:ascii="Garamond" w:eastAsia="DengXian" w:hAnsi="Garamond" w:hint="eastAsia"/>
          <w:lang w:eastAsia="zh-CN"/>
        </w:rPr>
        <w:t>一九二二年阿陆葛马版律藏《大品转法轮经》第九页以次各页</w:t>
      </w:r>
    </w:p>
    <w:p w14:paraId="6D414D72" w14:textId="77777777" w:rsidR="003042B9" w:rsidRDefault="003042B9">
      <w:pPr>
        <w:pStyle w:val="Web"/>
        <w:spacing w:before="120" w:after="120"/>
        <w:jc w:val="both"/>
        <w:rPr>
          <w:rFonts w:ascii="Garamond" w:eastAsia="細明體" w:hAnsi="Garamond"/>
        </w:rPr>
      </w:pPr>
    </w:p>
    <w:p w14:paraId="7D44F91C" w14:textId="5C1EB78E" w:rsidR="003042B9" w:rsidRDefault="000F7870">
      <w:pPr>
        <w:pStyle w:val="Web"/>
        <w:spacing w:before="120" w:after="120"/>
        <w:jc w:val="both"/>
      </w:pPr>
      <w:r w:rsidRPr="000F7870">
        <w:rPr>
          <w:rFonts w:ascii="Garamond" w:eastAsia="DengXian" w:hAnsi="Garamond" w:hint="eastAsia"/>
          <w:lang w:eastAsia="zh-CN"/>
        </w:rPr>
        <w:t>详参：律藏《大品转法轮经》：</w:t>
      </w:r>
      <w:r w:rsidRPr="000F7870">
        <w:rPr>
          <w:rFonts w:ascii="Garamond" w:eastAsia="DengXian" w:hAnsi="Garamond"/>
          <w:lang w:eastAsia="zh-CN"/>
        </w:rPr>
        <w:t xml:space="preserve"> </w:t>
      </w:r>
      <w:proofErr w:type="spellStart"/>
      <w:r w:rsidRPr="000F7870">
        <w:rPr>
          <w:rFonts w:ascii="Garamond" w:eastAsia="DengXian" w:hAnsi="Garamond" w:cs="Times New Roman"/>
          <w:lang w:eastAsia="zh-CN"/>
        </w:rPr>
        <w:t>Vinayapi</w:t>
      </w:r>
      <w:r>
        <w:rPr>
          <w:rFonts w:ascii="Cambria" w:eastAsia="細明體" w:hAnsi="Cambria" w:cs="Cambria"/>
          <w:lang w:eastAsia="zh-CN"/>
        </w:rPr>
        <w:t>ṭ</w:t>
      </w:r>
      <w:r w:rsidRPr="000F7870">
        <w:rPr>
          <w:rFonts w:ascii="Garamond" w:eastAsia="DengXian" w:hAnsi="Garamond" w:cs="Times New Roman"/>
          <w:lang w:eastAsia="zh-CN"/>
        </w:rPr>
        <w:t>ake</w:t>
      </w:r>
      <w:proofErr w:type="spellEnd"/>
      <w:r w:rsidRPr="000F7870">
        <w:rPr>
          <w:rFonts w:ascii="Garamond" w:eastAsia="DengXian" w:hAnsi="Garamond" w:cs="Times New Roman"/>
          <w:lang w:eastAsia="zh-CN"/>
        </w:rPr>
        <w:t xml:space="preserve"> </w:t>
      </w:r>
      <w:r w:rsidRPr="000F7870">
        <w:rPr>
          <w:rFonts w:ascii="Garamond" w:eastAsia="DengXian" w:hAnsi="Garamond" w:cs="Times New Roman" w:hint="eastAsia"/>
          <w:lang w:eastAsia="zh-CN"/>
        </w:rPr>
        <w:t>→</w:t>
      </w:r>
      <w:r w:rsidRPr="000F7870">
        <w:rPr>
          <w:rFonts w:ascii="Garamond" w:eastAsia="DengXian" w:hAnsi="Garamond" w:cs="Times New Roman"/>
          <w:lang w:eastAsia="zh-CN"/>
        </w:rPr>
        <w:t xml:space="preserve"> </w:t>
      </w:r>
      <w:proofErr w:type="spellStart"/>
      <w:r w:rsidRPr="000F7870">
        <w:rPr>
          <w:rFonts w:ascii="Garamond" w:eastAsia="DengXian" w:hAnsi="Garamond" w:cs="Times New Roman"/>
          <w:lang w:eastAsia="zh-CN"/>
        </w:rPr>
        <w:t>Mahāvaggapā</w:t>
      </w:r>
      <w:r>
        <w:rPr>
          <w:rFonts w:ascii="Cambria" w:eastAsia="細明體" w:hAnsi="Cambria" w:cs="Cambria"/>
          <w:lang w:eastAsia="zh-CN"/>
        </w:rPr>
        <w:t>ḷ</w:t>
      </w:r>
      <w:r w:rsidRPr="000F7870">
        <w:rPr>
          <w:rFonts w:ascii="Garamond" w:eastAsia="DengXian" w:hAnsi="Garamond" w:cs="Times New Roman" w:hint="eastAsia"/>
          <w:lang w:eastAsia="zh-CN"/>
        </w:rPr>
        <w:t>i</w:t>
      </w:r>
      <w:proofErr w:type="spellEnd"/>
      <w:r w:rsidRPr="000F7870">
        <w:rPr>
          <w:rFonts w:ascii="Garamond" w:eastAsia="DengXian" w:hAnsi="Garamond" w:cs="Times New Roman" w:hint="eastAsia"/>
          <w:lang w:eastAsia="zh-CN"/>
        </w:rPr>
        <w:t xml:space="preserve"> </w:t>
      </w:r>
      <w:r w:rsidRPr="000F7870">
        <w:rPr>
          <w:rFonts w:ascii="Garamond" w:eastAsia="DengXian" w:hAnsi="Garamond" w:cs="Times New Roman" w:hint="eastAsia"/>
          <w:lang w:eastAsia="zh-CN"/>
        </w:rPr>
        <w:t>→</w:t>
      </w:r>
      <w:r w:rsidRPr="000F7870">
        <w:rPr>
          <w:rFonts w:ascii="Garamond" w:eastAsia="DengXian" w:hAnsi="Garamond" w:cs="Times New Roman" w:hint="eastAsia"/>
          <w:lang w:eastAsia="zh-CN"/>
        </w:rPr>
        <w:t xml:space="preserve"> 1.</w:t>
      </w:r>
      <w:r w:rsidRPr="000F7870">
        <w:rPr>
          <w:rFonts w:ascii="Garamond" w:eastAsia="DengXian" w:hAnsi="Garamond" w:cs="Times New Roman"/>
          <w:lang w:eastAsia="zh-CN"/>
        </w:rPr>
        <w:t xml:space="preserve"> </w:t>
      </w:r>
      <w:proofErr w:type="spellStart"/>
      <w:r w:rsidRPr="000F7870">
        <w:rPr>
          <w:rFonts w:ascii="Garamond" w:eastAsia="DengXian" w:hAnsi="Garamond" w:cs="Times New Roman"/>
          <w:lang w:eastAsia="zh-CN"/>
        </w:rPr>
        <w:t>Mahākhandhako</w:t>
      </w:r>
      <w:proofErr w:type="spellEnd"/>
      <w:r w:rsidRPr="000F7870">
        <w:rPr>
          <w:rFonts w:ascii="Garamond" w:eastAsia="DengXian" w:hAnsi="Garamond" w:cs="Times New Roman"/>
          <w:lang w:eastAsia="zh-CN"/>
        </w:rPr>
        <w:t xml:space="preserve"> </w:t>
      </w:r>
      <w:r w:rsidRPr="000F7870">
        <w:rPr>
          <w:rFonts w:ascii="Garamond" w:eastAsia="DengXian" w:hAnsi="Garamond" w:cs="Times New Roman" w:hint="eastAsia"/>
          <w:lang w:eastAsia="zh-CN"/>
        </w:rPr>
        <w:t>→</w:t>
      </w:r>
      <w:r w:rsidRPr="000F7870">
        <w:rPr>
          <w:rFonts w:ascii="Garamond" w:eastAsia="DengXian" w:hAnsi="Garamond" w:cs="Times New Roman"/>
          <w:lang w:eastAsia="zh-CN"/>
        </w:rPr>
        <w:t xml:space="preserve"> 6. </w:t>
      </w:r>
      <w:proofErr w:type="spellStart"/>
      <w:r w:rsidRPr="000F7870">
        <w:rPr>
          <w:rFonts w:ascii="Garamond" w:eastAsia="DengXian" w:hAnsi="Garamond" w:cs="Times New Roman"/>
          <w:lang w:eastAsia="zh-CN"/>
        </w:rPr>
        <w:t>Pañcavaggiyakathā</w:t>
      </w:r>
      <w:proofErr w:type="spellEnd"/>
      <w:r w:rsidRPr="000F7870">
        <w:rPr>
          <w:rFonts w:ascii="Garamond" w:eastAsia="DengXian" w:hAnsi="Garamond" w:cs="Times New Roman"/>
          <w:lang w:eastAsia="zh-CN"/>
        </w:rPr>
        <w:t xml:space="preserve"> </w:t>
      </w:r>
      <w:r w:rsidRPr="000F7870">
        <w:rPr>
          <w:rFonts w:ascii="Garamond" w:eastAsia="DengXian" w:hAnsi="Garamond" w:hint="eastAsia"/>
          <w:lang w:eastAsia="zh-CN"/>
        </w:rPr>
        <w:t>〔律藏</w:t>
      </w:r>
      <w:r w:rsidRPr="000F7870">
        <w:rPr>
          <w:rFonts w:ascii="Garamond" w:eastAsia="DengXian" w:hAnsi="Garamond" w:hint="eastAsia"/>
          <w:lang w:eastAsia="zh-CN"/>
        </w:rPr>
        <w:t xml:space="preserve"> </w:t>
      </w:r>
      <w:r w:rsidRPr="000F7870">
        <w:rPr>
          <w:rFonts w:ascii="Garamond" w:eastAsia="DengXian" w:hAnsi="Garamond" w:hint="eastAsia"/>
          <w:lang w:eastAsia="zh-CN"/>
        </w:rPr>
        <w:t>→</w:t>
      </w:r>
      <w:r w:rsidRPr="000F7870">
        <w:rPr>
          <w:rFonts w:ascii="Garamond" w:eastAsia="DengXian" w:hAnsi="Garamond" w:hint="eastAsia"/>
          <w:lang w:eastAsia="zh-CN"/>
        </w:rPr>
        <w:t xml:space="preserve"> </w:t>
      </w:r>
      <w:r w:rsidRPr="000F7870">
        <w:rPr>
          <w:rFonts w:ascii="Garamond" w:eastAsia="DengXian" w:hAnsi="Garamond" w:hint="eastAsia"/>
          <w:lang w:eastAsia="zh-CN"/>
        </w:rPr>
        <w:t>大品</w:t>
      </w:r>
      <w:r w:rsidRPr="000F7870">
        <w:rPr>
          <w:rFonts w:ascii="Garamond" w:eastAsia="DengXian" w:hAnsi="Garamond" w:hint="eastAsia"/>
          <w:lang w:eastAsia="zh-CN"/>
        </w:rPr>
        <w:t xml:space="preserve"> </w:t>
      </w:r>
      <w:r w:rsidRPr="000F7870">
        <w:rPr>
          <w:rFonts w:ascii="Garamond" w:eastAsia="DengXian" w:hAnsi="Garamond" w:hint="eastAsia"/>
          <w:lang w:eastAsia="zh-CN"/>
        </w:rPr>
        <w:t>→</w:t>
      </w:r>
      <w:r w:rsidRPr="000F7870">
        <w:rPr>
          <w:rFonts w:ascii="Garamond" w:eastAsia="DengXian" w:hAnsi="Garamond" w:hint="eastAsia"/>
          <w:lang w:eastAsia="zh-CN"/>
        </w:rPr>
        <w:t xml:space="preserve"> </w:t>
      </w:r>
      <w:r w:rsidRPr="000F7870">
        <w:rPr>
          <w:rFonts w:ascii="Garamond" w:eastAsia="DengXian" w:hAnsi="Garamond" w:hint="eastAsia"/>
          <w:lang w:eastAsia="zh-CN"/>
        </w:rPr>
        <w:t>第一</w:t>
      </w:r>
      <w:r w:rsidRPr="000F7870">
        <w:rPr>
          <w:rFonts w:ascii="Garamond" w:eastAsia="DengXian" w:hAnsi="Garamond" w:cs="Times New Roman" w:hint="eastAsia"/>
          <w:lang w:eastAsia="zh-CN"/>
        </w:rPr>
        <w:t xml:space="preserve">　</w:t>
      </w:r>
      <w:r w:rsidRPr="000F7870">
        <w:rPr>
          <w:rFonts w:ascii="Garamond" w:eastAsia="DengXian" w:hAnsi="Garamond" w:hint="eastAsia"/>
          <w:lang w:eastAsia="zh-CN"/>
        </w:rPr>
        <w:t>大犍度</w:t>
      </w:r>
      <w:r w:rsidRPr="000F7870">
        <w:rPr>
          <w:rFonts w:ascii="Garamond" w:eastAsia="DengXian" w:hAnsi="Garamond" w:hint="eastAsia"/>
          <w:lang w:eastAsia="zh-CN"/>
        </w:rPr>
        <w:t xml:space="preserve"> </w:t>
      </w:r>
      <w:r w:rsidRPr="000F7870">
        <w:rPr>
          <w:rFonts w:ascii="Garamond" w:eastAsia="DengXian" w:hAnsi="Garamond" w:hint="eastAsia"/>
          <w:lang w:eastAsia="zh-CN"/>
        </w:rPr>
        <w:t>→</w:t>
      </w:r>
      <w:r w:rsidRPr="000F7870">
        <w:rPr>
          <w:rFonts w:ascii="Garamond" w:eastAsia="DengXian" w:hAnsi="Garamond" w:hint="eastAsia"/>
          <w:lang w:eastAsia="zh-CN"/>
        </w:rPr>
        <w:t xml:space="preserve"> </w:t>
      </w:r>
      <w:r w:rsidRPr="000F7870">
        <w:rPr>
          <w:rFonts w:ascii="Garamond" w:eastAsia="DengXian" w:hAnsi="Garamond" w:cs="Times New Roman" w:hint="eastAsia"/>
          <w:lang w:eastAsia="zh-CN"/>
        </w:rPr>
        <w:t>诵品一</w:t>
      </w:r>
      <w:r w:rsidRPr="000F7870">
        <w:rPr>
          <w:rFonts w:ascii="Garamond" w:eastAsia="DengXian" w:hAnsi="Garamond" w:cs="Times New Roman" w:hint="eastAsia"/>
          <w:lang w:eastAsia="zh-CN"/>
        </w:rPr>
        <w:t xml:space="preserve"> </w:t>
      </w:r>
      <w:r w:rsidRPr="000F7870">
        <w:rPr>
          <w:rFonts w:ascii="Garamond" w:eastAsia="DengXian" w:hAnsi="Garamond" w:cs="Times New Roman" w:hint="eastAsia"/>
          <w:lang w:eastAsia="zh-CN"/>
        </w:rPr>
        <w:t>→</w:t>
      </w:r>
      <w:r w:rsidRPr="000F7870">
        <w:rPr>
          <w:rFonts w:ascii="Garamond" w:eastAsia="DengXian" w:hAnsi="Garamond" w:cs="Times New Roman" w:hint="eastAsia"/>
          <w:lang w:eastAsia="zh-CN"/>
        </w:rPr>
        <w:t xml:space="preserve"> </w:t>
      </w:r>
      <w:r w:rsidRPr="000F7870">
        <w:rPr>
          <w:rFonts w:ascii="Garamond" w:eastAsia="DengXian" w:hAnsi="Garamond" w:hint="eastAsia"/>
          <w:lang w:eastAsia="zh-CN"/>
        </w:rPr>
        <w:t>六</w:t>
      </w:r>
      <w:r w:rsidRPr="000F7870">
        <w:rPr>
          <w:rFonts w:ascii="Garamond" w:eastAsia="DengXian" w:hAnsi="Garamond"/>
          <w:lang w:eastAsia="zh-CN"/>
        </w:rPr>
        <w:t xml:space="preserve"> </w:t>
      </w:r>
      <w:r w:rsidRPr="000F7870">
        <w:rPr>
          <w:rFonts w:ascii="Garamond" w:eastAsia="DengXian" w:hAnsi="Garamond" w:hint="eastAsia"/>
          <w:lang w:eastAsia="zh-CN"/>
        </w:rPr>
        <w:t>对五（位为一）群（之比丘）说</w:t>
      </w:r>
      <w:r w:rsidRPr="000F7870">
        <w:rPr>
          <w:rFonts w:ascii="Garamond" w:eastAsia="DengXian" w:hAnsi="Garamond"/>
          <w:lang w:eastAsia="zh-CN"/>
        </w:rPr>
        <w:t xml:space="preserve"> </w:t>
      </w:r>
      <w:r w:rsidRPr="000F7870">
        <w:rPr>
          <w:rFonts w:ascii="Garamond" w:eastAsia="DengXian" w:hAnsi="Garamond" w:cs="Times New Roman" w:hint="eastAsia"/>
          <w:lang w:eastAsia="zh-CN"/>
        </w:rPr>
        <w:t>（初转法轮）</w:t>
      </w:r>
      <w:r w:rsidRPr="000F7870">
        <w:rPr>
          <w:rFonts w:ascii="Garamond" w:eastAsia="DengXian" w:hAnsi="Garamond"/>
          <w:b/>
          <w:bCs/>
          <w:sz w:val="28"/>
          <w:lang w:eastAsia="zh-CN"/>
        </w:rPr>
        <w:t>(</w:t>
      </w: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55)</w:t>
      </w:r>
    </w:p>
    <w:p w14:paraId="5A159A2F" w14:textId="16535D3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9C8F663" w14:textId="209CB9CE"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「诸比丘！苦集圣谛者，如此：持生后有，喜、贪俱行，随处欢喜之渴爱。谓：欲爱、有爱、无有爱也。」（通妙　译；汉译南传大藏经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元亨寺版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，《犍度</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CBETA 2020.Q4, N03, no. 2, p. 15a8-9)</w:t>
      </w:r>
    </w:p>
    <w:p w14:paraId="7DA0EA5C" w14:textId="7E7C2972" w:rsidR="003042B9" w:rsidRDefault="00070649">
      <w:pPr>
        <w:pStyle w:val="Standarduser"/>
        <w:widowControl/>
        <w:spacing w:before="120" w:after="120"/>
        <w:jc w:val="both"/>
      </w:pPr>
      <w:hyperlink r:id="rId980" w:history="1">
        <w:r w:rsidR="000F7870" w:rsidRPr="000F7870">
          <w:rPr>
            <w:rFonts w:ascii="Garamond" w:eastAsia="DengXian" w:hAnsi="Garamond" w:cs="Times New Roman"/>
            <w:color w:val="0000FF"/>
            <w:kern w:val="0"/>
            <w:szCs w:val="24"/>
            <w:u w:val="single"/>
            <w:lang w:eastAsia="zh-CN"/>
          </w:rPr>
          <w:t>https://cbetaonline.dila.edu.tw/zh/N03n0002_p0015a08</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214BC6AE" w14:textId="170F1FE3" w:rsidR="003042B9" w:rsidRDefault="000F7870">
      <w:pPr>
        <w:pStyle w:val="Web"/>
        <w:spacing w:before="120" w:after="120"/>
        <w:jc w:val="both"/>
      </w:pPr>
      <w:r w:rsidRPr="000F7870">
        <w:rPr>
          <w:rFonts w:ascii="Garamond" w:eastAsia="DengXian" w:hAnsi="Garamond" w:cs="Times New Roman"/>
          <w:lang w:eastAsia="zh-CN"/>
        </w:rPr>
        <w:t xml:space="preserve">CSCD </w:t>
      </w:r>
      <w:r w:rsidRPr="000F7870">
        <w:rPr>
          <w:rFonts w:ascii="Garamond" w:eastAsia="DengXian" w:hAnsi="Garamond" w:hint="eastAsia"/>
          <w:lang w:eastAsia="zh-CN"/>
        </w:rPr>
        <w:t>版</w:t>
      </w:r>
      <w:r w:rsidRPr="000F7870">
        <w:rPr>
          <w:rFonts w:ascii="Garamond" w:eastAsia="DengXian" w:hAnsi="Garamond"/>
          <w:lang w:eastAsia="zh-CN"/>
        </w:rPr>
        <w:t xml:space="preserve"> </w:t>
      </w:r>
      <w:hyperlink r:id="rId981" w:history="1">
        <w:r w:rsidRPr="000F7870">
          <w:rPr>
            <w:rStyle w:val="Internetlink"/>
            <w:rFonts w:ascii="Garamond" w:eastAsia="DengXian" w:hAnsi="Garamond" w:cs="Times New Roman"/>
            <w:lang w:eastAsia="zh-CN"/>
          </w:rPr>
          <w:t>https://www.tipitaka.org/romn/cscd/vin02m2.mul0.xml</w:t>
        </w:r>
      </w:hyperlink>
    </w:p>
    <w:p w14:paraId="7311D368" w14:textId="4C5FF542" w:rsidR="003042B9" w:rsidRDefault="000F7870">
      <w:pPr>
        <w:pStyle w:val="Web"/>
        <w:spacing w:before="120" w:after="120"/>
        <w:jc w:val="both"/>
      </w:pPr>
      <w:r w:rsidRPr="000F7870">
        <w:rPr>
          <w:rFonts w:ascii="Garamond" w:eastAsia="DengXian" w:hAnsi="Garamond"/>
          <w:b/>
          <w:bCs/>
          <w:sz w:val="28"/>
          <w:lang w:eastAsia="zh-CN"/>
        </w:rPr>
        <w:t>(</w:t>
      </w: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90)</w:t>
      </w:r>
    </w:p>
    <w:p w14:paraId="0DE82097" w14:textId="6C9E2AA1"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1D36F23C" w14:textId="5CB4BC2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巴利文学会版《相应部》第五集第四二一页</w:t>
      </w:r>
    </w:p>
    <w:p w14:paraId="5FF7B62C" w14:textId="63AE64CF" w:rsidR="003042B9" w:rsidRDefault="000F7870">
      <w:pPr>
        <w:pStyle w:val="Standarduser"/>
        <w:widowControl/>
        <w:spacing w:before="280" w:after="280"/>
        <w:ind w:firstLine="480"/>
        <w:jc w:val="both"/>
        <w:rPr>
          <w:lang w:eastAsia="zh-CN"/>
        </w:rPr>
      </w:pPr>
      <w:r w:rsidRPr="000F7870">
        <w:rPr>
          <w:rFonts w:ascii="Garamond" w:eastAsia="DengXian" w:hAnsi="Garamond" w:cs="Times New Roman" w:hint="eastAsia"/>
          <w:kern w:val="0"/>
          <w:szCs w:val="24"/>
          <w:lang w:eastAsia="zh-CN"/>
        </w:rPr>
        <w:t>比丘们，这是苦集圣谛：欲爱、有爱、无有爱是带来后有的原因。这些渴爱和喜贪连在一起，使人对各种事物产生爱喜。</w:t>
      </w:r>
      <w:r w:rsidR="00070649">
        <w:fldChar w:fldCharType="begin"/>
      </w:r>
      <w:r w:rsidR="00070649">
        <w:rPr>
          <w:lang w:eastAsia="zh-CN"/>
        </w:rPr>
        <w:instrText xml:space="preserve"> HYPERLINK  "http://nanda.online-dhamma.net/a-</w:instrText>
      </w:r>
      <w:r w:rsidR="00070649">
        <w:rPr>
          <w:lang w:eastAsia="zh-CN"/>
        </w:rPr>
        <w:instrText xml:space="preserve">path-to-freedom/what-the-Buddha-taught/what-the-Buddha-taught-selected-texts/" </w:instrText>
      </w:r>
      <w:r w:rsidR="00070649">
        <w:fldChar w:fldCharType="separate"/>
      </w:r>
      <w:r w:rsidRPr="000F7870">
        <w:rPr>
          <w:rFonts w:ascii="Garamond" w:eastAsia="DengXian" w:hAnsi="Garamond" w:cs="Times New Roman" w:hint="eastAsia"/>
          <w:color w:val="0000FF"/>
          <w:kern w:val="0"/>
          <w:szCs w:val="24"/>
          <w:u w:val="single"/>
          <w:lang w:eastAsia="zh-CN"/>
        </w:rPr>
        <w:t>佛典选译</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中之</w:t>
      </w:r>
      <w:r w:rsidRPr="000F7870">
        <w:rPr>
          <w:rFonts w:ascii="Garamond" w:eastAsia="DengXian" w:hAnsi="Garamond" w:cs="Times New Roman"/>
          <w:kern w:val="0"/>
          <w:szCs w:val="24"/>
          <w:lang w:eastAsia="zh-CN"/>
        </w:rPr>
        <w:t xml:space="preserve"> </w:t>
      </w:r>
      <w:hyperlink r:id="rId982" w:history="1">
        <w:r w:rsidRPr="000F7870">
          <w:rPr>
            <w:rFonts w:ascii="Garamond" w:eastAsia="DengXian" w:hAnsi="Garamond" w:cs="Times New Roman" w:hint="eastAsia"/>
            <w:color w:val="0000FF"/>
            <w:kern w:val="0"/>
            <w:szCs w:val="24"/>
            <w:u w:val="single"/>
            <w:lang w:eastAsia="zh-CN"/>
          </w:rPr>
          <w:t>初转法轮经</w:t>
        </w:r>
      </w:hyperlink>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w:t>
      </w:r>
      <w:r w:rsidRPr="000F7870">
        <w:rPr>
          <w:rFonts w:ascii="Garamond" w:eastAsia="DengXian" w:hAnsi="Garamond" w:hint="eastAsia"/>
          <w:lang w:eastAsia="zh-CN"/>
        </w:rPr>
        <w:t>巴利文学会版《相应部》第五集第四二零页以次各页。</w:t>
      </w:r>
      <w:r w:rsidRPr="000F7870">
        <w:rPr>
          <w:rFonts w:ascii="Garamond" w:eastAsia="DengXian" w:hAnsi="Garamond" w:cs="Times New Roman" w:hint="eastAsia"/>
          <w:kern w:val="0"/>
          <w:szCs w:val="24"/>
          <w:lang w:eastAsia="zh-CN"/>
        </w:rPr>
        <w:t>）</w:t>
      </w:r>
    </w:p>
    <w:p w14:paraId="3D148FAD" w14:textId="5E484255"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w:t>
      </w:r>
    </w:p>
    <w:p w14:paraId="58D8A395" w14:textId="468A4396"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「比丘们，这是苦集圣谛：欲爱、有爱、无有爱；是带来后有的原因。这些渴爱和喜贪连在一起，使人对各种事物产生爱喜。」</w:t>
      </w:r>
    </w:p>
    <w:p w14:paraId="0A086CC4" w14:textId="2A4F97D3"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w:t>
      </w:r>
    </w:p>
    <w:p w14:paraId="00414252" w14:textId="5D078A02"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而，比丘们！这是苦集圣谛：是这导致再生、伴随欢喜与贪、到处欢喜的渴爱，即：欲的渴爱、有的渴爱、虚无的渴爱。（相应部</w:t>
      </w:r>
      <w:r w:rsidRPr="000F7870">
        <w:rPr>
          <w:rFonts w:ascii="Garamond" w:eastAsia="DengXian" w:hAnsi="Garamond" w:cs="Times New Roman"/>
          <w:kern w:val="0"/>
          <w:szCs w:val="24"/>
          <w:lang w:eastAsia="zh-CN"/>
        </w:rPr>
        <w:t>56</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法轮转起经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谛相应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983" w:history="1">
        <w:r w:rsidRPr="000F7870">
          <w:rPr>
            <w:rFonts w:ascii="Garamond" w:eastAsia="DengXian" w:hAnsi="Garamond" w:cs="Times New Roman"/>
            <w:color w:val="0000FF"/>
            <w:kern w:val="0"/>
            <w:szCs w:val="24"/>
            <w:u w:val="single"/>
            <w:lang w:eastAsia="zh-CN"/>
          </w:rPr>
          <w:t>http://agama.buddhason.org/SN/SN1708.htm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6299F038" w14:textId="76269FA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6A18988" w14:textId="1F173EC9"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比丘们，这是苦集圣谛：欲爱、有爱、无有爱是带来后有的原因。这些渴爱和喜贪连在一起，使人对各种事物产生爱喜。（萧式球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译，香港志莲净苑：相应部</w:t>
      </w:r>
      <w:r w:rsidRPr="000F7870">
        <w:rPr>
          <w:rFonts w:ascii="Garamond" w:eastAsia="DengXian" w:hAnsi="Garamond" w:cs="Times New Roman"/>
          <w:kern w:val="0"/>
          <w:sz w:val="24"/>
          <w:szCs w:val="24"/>
          <w:lang w:eastAsia="zh-CN"/>
        </w:rPr>
        <w:t xml:space="preserve"> / 56 </w:t>
      </w:r>
      <w:r w:rsidRPr="000F7870">
        <w:rPr>
          <w:rFonts w:ascii="Garamond" w:eastAsia="DengXian" w:hAnsi="Garamond" w:cs="Times New Roman" w:hint="eastAsia"/>
          <w:kern w:val="0"/>
          <w:sz w:val="24"/>
          <w:szCs w:val="24"/>
          <w:lang w:eastAsia="zh-CN"/>
        </w:rPr>
        <w:t>谛相应</w:t>
      </w:r>
      <w:r w:rsidRPr="000F7870">
        <w:rPr>
          <w:rFonts w:ascii="Garamond" w:eastAsia="DengXian" w:hAnsi="Garamond" w:cs="Times New Roman"/>
          <w:kern w:val="0"/>
          <w:sz w:val="24"/>
          <w:szCs w:val="24"/>
          <w:lang w:eastAsia="zh-CN"/>
        </w:rPr>
        <w:t xml:space="preserve"> / </w:t>
      </w:r>
      <w:r w:rsidRPr="000F7870">
        <w:rPr>
          <w:rFonts w:ascii="Garamond" w:eastAsia="DengXian" w:hAnsi="Garamond" w:cs="Times New Roman" w:hint="eastAsia"/>
          <w:kern w:val="0"/>
          <w:sz w:val="24"/>
          <w:szCs w:val="24"/>
          <w:lang w:eastAsia="zh-CN"/>
        </w:rPr>
        <w:t>十一．如来所说之一</w:t>
      </w:r>
    </w:p>
    <w:p w14:paraId="3E2611EE" w14:textId="6504CAF2" w:rsidR="003042B9" w:rsidRDefault="00070649">
      <w:pPr>
        <w:pStyle w:val="Footnoteuser"/>
        <w:spacing w:before="120" w:after="120"/>
        <w:jc w:val="both"/>
      </w:pPr>
      <w:hyperlink r:id="rId984" w:history="1">
        <w:r w:rsidR="000F7870" w:rsidRPr="000F7870">
          <w:rPr>
            <w:rFonts w:ascii="Garamond" w:eastAsia="DengXian" w:hAnsi="Garamond" w:cs="Times New Roman"/>
            <w:color w:val="0000FF"/>
            <w:kern w:val="0"/>
            <w:sz w:val="24"/>
            <w:szCs w:val="24"/>
            <w:u w:val="single"/>
            <w:lang w:eastAsia="zh-CN"/>
          </w:rPr>
          <w:t>http://www.chilin.edu.hk/edu/report_section_detail.asp?section_id=61&amp;id=395&amp;page_id=48:121</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p>
    <w:p w14:paraId="558AA409" w14:textId="77777777" w:rsidR="003042B9" w:rsidRDefault="003042B9">
      <w:pPr>
        <w:pStyle w:val="Standarduser"/>
        <w:widowControl/>
        <w:spacing w:before="120" w:after="120"/>
        <w:jc w:val="both"/>
        <w:rPr>
          <w:rFonts w:ascii="Garamond" w:eastAsia="細明體" w:hAnsi="Garamond" w:cs="Times New Roman"/>
          <w:szCs w:val="24"/>
        </w:rPr>
      </w:pPr>
    </w:p>
    <w:p w14:paraId="42C3DF89" w14:textId="35437B0E"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92</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三：见《阿毘达摩集论》第四十三页。</w:t>
      </w:r>
    </w:p>
    <w:p w14:paraId="6F6364AE" w14:textId="7267AFA3"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《阿毘达磨集论》卷</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决择分中谛品第一之二</w:t>
      </w:r>
    </w:p>
    <w:p w14:paraId="531A6637" w14:textId="59182826"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「云何集谛？谓诸烦恼及烦恼增上所生诸业，俱说名集谛。然薄伽梵随最胜说，若爱若后有爱、若喜贪俱行爱、若彼彼</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喜乐爱，是名集谛。言最胜者，是遍行义。由爱具有六遍行义，是故最胜。何等为六？一事遍行、二位遍行、三世遍行、四界遍行、五求遍行、六种遍行。」（三藏法师</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玄奘</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CBETA 2020.Q4, T31, no. 1605, p. 676a19-25</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：喜【大】，希【宋】【元】【明】【宫】</w:t>
      </w:r>
    </w:p>
    <w:p w14:paraId="36D02153" w14:textId="0FA9D688" w:rsidR="003042B9" w:rsidRDefault="00070649">
      <w:pPr>
        <w:pStyle w:val="Standarduser"/>
        <w:widowControl/>
        <w:spacing w:before="120" w:after="120"/>
        <w:jc w:val="both"/>
      </w:pPr>
      <w:hyperlink r:id="rId985" w:history="1">
        <w:r w:rsidR="000F7870" w:rsidRPr="000F7870">
          <w:rPr>
            <w:rFonts w:ascii="Garamond" w:eastAsia="DengXian" w:hAnsi="Garamond" w:cs="Times New Roman"/>
            <w:color w:val="0000FF"/>
            <w:kern w:val="0"/>
            <w:szCs w:val="24"/>
            <w:u w:val="single"/>
            <w:lang w:eastAsia="zh-CN"/>
          </w:rPr>
          <w:t>https://cbetaonline.dila.edu.tw/zh/T31n1605_p0676a19</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699B42B8" w14:textId="2B8EA147" w:rsidR="003042B9" w:rsidRDefault="000F7870">
      <w:pPr>
        <w:pStyle w:val="Footnoteuser"/>
        <w:spacing w:before="120" w:after="120"/>
        <w:jc w:val="both"/>
        <w:rPr>
          <w:rFonts w:ascii="Garamond" w:eastAsia="細明體" w:hAnsi="Garamond" w:cs="Times New Roman"/>
          <w:kern w:val="0"/>
          <w:sz w:val="24"/>
          <w:szCs w:val="24"/>
        </w:rPr>
      </w:pPr>
      <w:r w:rsidRPr="000F7870">
        <w:rPr>
          <w:rFonts w:ascii="Garamond" w:eastAsia="DengXian" w:hAnsi="Garamond" w:cs="Times New Roman" w:hint="eastAsia"/>
          <w:kern w:val="0"/>
          <w:sz w:val="24"/>
          <w:szCs w:val="24"/>
          <w:lang w:eastAsia="zh-CN"/>
        </w:rPr>
        <w:t>英文版：（缺此页）</w:t>
      </w:r>
    </w:p>
    <w:p w14:paraId="045B7752" w14:textId="3A890368" w:rsidR="003042B9" w:rsidRDefault="00070649">
      <w:pPr>
        <w:pStyle w:val="Footnoteuser"/>
        <w:spacing w:before="120" w:after="120"/>
        <w:jc w:val="both"/>
      </w:pPr>
      <w:hyperlink r:id="rId986" w:history="1">
        <w:r w:rsidR="000F7870" w:rsidRPr="000F7870">
          <w:rPr>
            <w:rStyle w:val="Internetlink"/>
            <w:rFonts w:ascii="Garamond" w:eastAsia="DengXian" w:hAnsi="Garamond" w:cs="Times New Roman"/>
            <w:kern w:val="0"/>
            <w:sz w:val="24"/>
            <w:szCs w:val="24"/>
            <w:lang w:eastAsia="zh-CN"/>
          </w:rPr>
          <w:t>https://books.google.com.tw/books?</w:t>
        </w:r>
      </w:hyperlink>
      <w:hyperlink r:id="rId987" w:history="1">
        <w:r w:rsidR="000F7870" w:rsidRPr="000F7870">
          <w:rPr>
            <w:rStyle w:val="Internetlink"/>
            <w:rFonts w:ascii="Garamond" w:eastAsia="DengXian" w:hAnsi="Garamond" w:cs="Times New Roman"/>
            <w:kern w:val="0"/>
            <w:sz w:val="24"/>
            <w:szCs w:val="24"/>
            <w:lang w:eastAsia="zh-CN"/>
          </w:rPr>
          <w:t>id=Rr0qDAAAQBAJ&amp;pg=PA322&amp;lpg=PA322&amp;dq=sarvatrag%C4%81rtha&amp;source=bl&amp;ots=42aGsqLevM&amp;sig=ACfU3U1dOBGQxWVwDMP335XKG9fmbgsaeQ&amp;hl=zh-TW&amp;sa=X&amp;ved=2ahUKEwiwqabls_3tAhUCCqYKHWZDACcQ6AEwAHoECAIQAg#v=onepage&amp;q=sarvatrag%C4%81rtha&amp;f=false</w:t>
        </w:r>
      </w:hyperlink>
    </w:p>
    <w:p w14:paraId="43FD3C89" w14:textId="6DB76E09"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94</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五：见巴利文学会版《中部》第一集第五十一页；</w:t>
      </w:r>
    </w:p>
    <w:p w14:paraId="65083300" w14:textId="222822D6"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MN.9 </w:t>
      </w:r>
      <w:proofErr w:type="spellStart"/>
      <w:r w:rsidRPr="000F7870">
        <w:rPr>
          <w:rFonts w:ascii="Garamond" w:eastAsia="DengXian" w:hAnsi="Garamond" w:cs="Times New Roman"/>
          <w:kern w:val="0"/>
          <w:szCs w:val="24"/>
          <w:lang w:eastAsia="zh-CN"/>
        </w:rPr>
        <w:t>Sammādi</w:t>
      </w:r>
      <w:r>
        <w:rPr>
          <w:rFonts w:ascii="Cambria" w:eastAsia="細明體" w:hAnsi="Cambria" w:cs="Cambria"/>
          <w:kern w:val="0"/>
          <w:szCs w:val="24"/>
          <w:lang w:eastAsia="zh-CN"/>
        </w:rPr>
        <w:t>ṭṭ</w:t>
      </w:r>
      <w:r w:rsidRPr="000F7870">
        <w:rPr>
          <w:rFonts w:ascii="Garamond" w:eastAsia="DengXian" w:hAnsi="Garamond" w:cs="Times New Roman"/>
          <w:kern w:val="0"/>
          <w:szCs w:val="24"/>
          <w:lang w:eastAsia="zh-CN"/>
        </w:rPr>
        <w:t>hisutta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(M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51) </w:t>
      </w:r>
      <w:r w:rsidRPr="000F7870">
        <w:rPr>
          <w:rFonts w:ascii="Garamond" w:eastAsia="DengXian" w:hAnsi="Garamond" w:cs="Times New Roman" w:hint="eastAsia"/>
          <w:kern w:val="0"/>
          <w:szCs w:val="24"/>
          <w:lang w:eastAsia="zh-CN"/>
        </w:rPr>
        <w:t>正见经</w:t>
      </w:r>
    </w:p>
    <w:p w14:paraId="06998209" w14:textId="77777777" w:rsidR="003042B9" w:rsidRDefault="003042B9">
      <w:pPr>
        <w:pStyle w:val="Standarduser"/>
        <w:widowControl/>
        <w:spacing w:before="120" w:after="120"/>
        <w:jc w:val="both"/>
        <w:rPr>
          <w:rFonts w:ascii="Garamond" w:eastAsia="細明體" w:hAnsi="Garamond" w:cs="Times New Roman"/>
          <w:kern w:val="0"/>
          <w:szCs w:val="24"/>
        </w:rPr>
      </w:pPr>
    </w:p>
    <w:p w14:paraId="4A1E507C" w14:textId="0F9C5883"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原著为：</w:t>
      </w:r>
      <w:proofErr w:type="spellStart"/>
      <w:r w:rsidRPr="000F7870">
        <w:rPr>
          <w:rFonts w:ascii="Garamond" w:eastAsia="DengXian" w:hAnsi="Garamond" w:cs="Times New Roman"/>
          <w:kern w:val="0"/>
          <w:szCs w:val="24"/>
          <w:lang w:eastAsia="zh-CN"/>
        </w:rPr>
        <w:t>dhammata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hā</w:t>
      </w:r>
      <w:proofErr w:type="spellEnd"/>
    </w:p>
    <w:p w14:paraId="08028E40" w14:textId="72728B8F"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尊者　菩提比丘</w:t>
      </w:r>
      <w:r w:rsidRPr="000F7870">
        <w:rPr>
          <w:rFonts w:ascii="Garamond" w:eastAsia="DengXian" w:hAnsi="Garamond" w:cs="Times New Roman"/>
          <w:kern w:val="0"/>
          <w:szCs w:val="24"/>
          <w:lang w:eastAsia="zh-CN"/>
        </w:rPr>
        <w:t>(Ven. Bhikkhu Bodhi)</w:t>
      </w:r>
      <w:r w:rsidRPr="000F7870">
        <w:rPr>
          <w:rFonts w:ascii="Garamond" w:eastAsia="DengXian" w:hAnsi="Garamond" w:cs="Times New Roman" w:hint="eastAsia"/>
          <w:kern w:val="0"/>
          <w:szCs w:val="24"/>
          <w:lang w:eastAsia="zh-CN"/>
        </w:rPr>
        <w:t>在其译着</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《中部经典》，第九经〈正见经〉中对</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dhammata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hā</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有此批注：</w:t>
      </w:r>
    </w:p>
    <w:p w14:paraId="6517E19F" w14:textId="29A42A74"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「对心物（名色）的渴求</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法爱</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dhammata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hā</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是指，除五种根识的对象外，对所有意识对象的渴求；例如对幻想和精神意象的渴求，对抽象观念和知识体系的渴求，对感觉和情绪状态的渴求等等。」</w:t>
      </w:r>
    </w:p>
    <w:p w14:paraId="60378FB0" w14:textId="07F160FA" w:rsidR="003042B9" w:rsidRDefault="000F7870">
      <w:pPr>
        <w:pStyle w:val="Footnoteuser"/>
        <w:spacing w:before="120" w:after="120"/>
        <w:jc w:val="both"/>
      </w:pPr>
      <w:r w:rsidRPr="000F7870">
        <w:rPr>
          <w:rFonts w:ascii="Garamond" w:eastAsia="DengXian" w:hAnsi="Garamond" w:cs="Times New Roman"/>
          <w:kern w:val="0"/>
          <w:sz w:val="24"/>
          <w:szCs w:val="24"/>
          <w:lang w:eastAsia="zh-CN"/>
        </w:rPr>
        <w:t>Craving for mind-objects (</w:t>
      </w:r>
      <w:proofErr w:type="spellStart"/>
      <w:r w:rsidRPr="000F7870">
        <w:rPr>
          <w:rFonts w:ascii="Garamond" w:eastAsia="DengXian" w:hAnsi="Garamond" w:cs="Times New Roman"/>
          <w:kern w:val="0"/>
          <w:sz w:val="24"/>
          <w:szCs w:val="24"/>
          <w:lang w:eastAsia="zh-CN"/>
        </w:rPr>
        <w:t>dhammata</w:t>
      </w:r>
      <w:r>
        <w:rPr>
          <w:rFonts w:ascii="Cambria" w:eastAsia="細明體" w:hAnsi="Cambria" w:cs="Cambria"/>
          <w:kern w:val="0"/>
          <w:sz w:val="24"/>
          <w:szCs w:val="24"/>
          <w:lang w:eastAsia="zh-CN"/>
        </w:rPr>
        <w:t>ṇ</w:t>
      </w:r>
      <w:r w:rsidRPr="000F7870">
        <w:rPr>
          <w:rFonts w:ascii="Garamond" w:eastAsia="DengXian" w:hAnsi="Garamond" w:cs="Times New Roman"/>
          <w:kern w:val="0"/>
          <w:sz w:val="24"/>
          <w:szCs w:val="24"/>
          <w:lang w:eastAsia="zh-CN"/>
        </w:rPr>
        <w:t>hā</w:t>
      </w:r>
      <w:proofErr w:type="spellEnd"/>
      <w:r w:rsidRPr="000F7870">
        <w:rPr>
          <w:rFonts w:ascii="Garamond" w:eastAsia="DengXian" w:hAnsi="Garamond" w:cs="Times New Roman"/>
          <w:kern w:val="0"/>
          <w:sz w:val="24"/>
          <w:szCs w:val="24"/>
          <w:lang w:eastAsia="zh-CN"/>
        </w:rPr>
        <w:t>) is the craving for all objects of consciousness except the objects of the five kinds of sense consciousness. Examples would be the craving for fantasies and mental imagery, for abstract ideas and intellectual systems, for feelings and emotional states, etc. (</w:t>
      </w:r>
      <w:proofErr w:type="spellStart"/>
      <w:r w:rsidRPr="000F7870">
        <w:rPr>
          <w:rFonts w:ascii="Garamond" w:eastAsia="DengXian" w:hAnsi="Garamond" w:cs="Times New Roman"/>
          <w:kern w:val="0"/>
          <w:sz w:val="24"/>
          <w:szCs w:val="24"/>
          <w:lang w:eastAsia="zh-CN"/>
        </w:rPr>
        <w:t>Sammādi</w:t>
      </w:r>
      <w:r>
        <w:rPr>
          <w:rFonts w:ascii="Cambria" w:eastAsia="細明體" w:hAnsi="Cambria" w:cs="Cambria"/>
          <w:kern w:val="0"/>
          <w:sz w:val="24"/>
          <w:szCs w:val="24"/>
          <w:lang w:eastAsia="zh-CN"/>
        </w:rPr>
        <w:t>ṭṭ</w:t>
      </w:r>
      <w:r w:rsidRPr="000F7870">
        <w:rPr>
          <w:rFonts w:ascii="Garamond" w:eastAsia="DengXian" w:hAnsi="Garamond" w:cs="Times New Roman"/>
          <w:kern w:val="0"/>
          <w:sz w:val="24"/>
          <w:szCs w:val="24"/>
          <w:lang w:eastAsia="zh-CN"/>
        </w:rPr>
        <w:t>hi</w:t>
      </w:r>
      <w:proofErr w:type="spellEnd"/>
      <w:r w:rsidRPr="000F7870">
        <w:rPr>
          <w:rFonts w:ascii="Garamond" w:eastAsia="DengXian" w:hAnsi="Garamond" w:cs="Times New Roman"/>
          <w:kern w:val="0"/>
          <w:sz w:val="24"/>
          <w:szCs w:val="24"/>
          <w:lang w:eastAsia="zh-CN"/>
        </w:rPr>
        <w:t xml:space="preserve"> Sutta, Right View; Ven. Bhikkhu Bodhi, </w:t>
      </w:r>
      <w:r w:rsidRPr="000F7870">
        <w:rPr>
          <w:rFonts w:ascii="Garamond" w:eastAsia="DengXian" w:hAnsi="Garamond" w:cs="Times New Roman"/>
          <w:i/>
          <w:iCs/>
          <w:kern w:val="0"/>
          <w:sz w:val="24"/>
          <w:szCs w:val="24"/>
          <w:lang w:eastAsia="zh-CN"/>
        </w:rPr>
        <w:t>The MIDDLE LENGTH DISCOURSES of the BUDDHA</w:t>
      </w:r>
      <w:r w:rsidRPr="000F7870">
        <w:rPr>
          <w:rFonts w:ascii="Garamond" w:eastAsia="DengXian" w:hAnsi="Garamond" w:cs="Times New Roman"/>
          <w:kern w:val="0"/>
          <w:sz w:val="24"/>
          <w:szCs w:val="24"/>
          <w:lang w:eastAsia="zh-CN"/>
        </w:rPr>
        <w:t>)</w:t>
      </w:r>
    </w:p>
    <w:p w14:paraId="4E90479A" w14:textId="50A72C45"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99</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九：见巴利文学会版学《中部》觉音疏第一集第二一零页。</w:t>
      </w:r>
    </w:p>
    <w:p w14:paraId="1017B1AB" w14:textId="41EAE1BF" w:rsidR="003042B9" w:rsidRDefault="000F7870">
      <w:pPr>
        <w:pStyle w:val="Footnoteuser"/>
        <w:spacing w:before="120" w:after="120"/>
        <w:jc w:val="both"/>
        <w:rPr>
          <w:rFonts w:ascii="Garamond" w:eastAsia="細明體" w:hAnsi="Garamond" w:cs="Times New Roman"/>
          <w:kern w:val="0"/>
          <w:sz w:val="24"/>
          <w:szCs w:val="24"/>
        </w:rPr>
      </w:pPr>
      <w:r w:rsidRPr="000F7870">
        <w:rPr>
          <w:rFonts w:ascii="Garamond" w:eastAsia="DengXian" w:hAnsi="Garamond" w:cs="Times New Roman" w:hint="eastAsia"/>
          <w:kern w:val="0"/>
          <w:sz w:val="24"/>
          <w:szCs w:val="24"/>
          <w:lang w:eastAsia="zh-CN"/>
        </w:rPr>
        <w:t>巴利原文：</w:t>
      </w:r>
      <w:proofErr w:type="spellStart"/>
      <w:r w:rsidRPr="000F7870">
        <w:rPr>
          <w:rFonts w:ascii="Garamond" w:eastAsia="DengXian" w:hAnsi="Garamond" w:cs="Times New Roman"/>
          <w:kern w:val="0"/>
          <w:sz w:val="24"/>
          <w:szCs w:val="24"/>
          <w:lang w:eastAsia="zh-CN"/>
        </w:rPr>
        <w:t>Ettha</w:t>
      </w:r>
      <w:proofErr w:type="spellEnd"/>
      <w:r w:rsidRPr="000F7870">
        <w:rPr>
          <w:rFonts w:ascii="Garamond" w:eastAsia="DengXian" w:hAnsi="Garamond" w:cs="Times New Roman"/>
          <w:kern w:val="0"/>
          <w:sz w:val="24"/>
          <w:szCs w:val="24"/>
          <w:lang w:eastAsia="zh-CN"/>
        </w:rPr>
        <w:t xml:space="preserve"> ca </w:t>
      </w:r>
      <w:proofErr w:type="spellStart"/>
      <w:r w:rsidRPr="000F7870">
        <w:rPr>
          <w:rFonts w:ascii="Garamond" w:eastAsia="DengXian" w:hAnsi="Garamond" w:cs="Times New Roman"/>
          <w:kern w:val="0"/>
          <w:sz w:val="24"/>
          <w:szCs w:val="24"/>
          <w:lang w:eastAsia="zh-CN"/>
        </w:rPr>
        <w:t>manosañcetanāhāro</w:t>
      </w:r>
      <w:proofErr w:type="spellEnd"/>
      <w:r w:rsidRPr="000F7870">
        <w:rPr>
          <w:rFonts w:ascii="Garamond" w:eastAsia="DengXian" w:hAnsi="Garamond" w:cs="Times New Roman"/>
          <w:kern w:val="0"/>
          <w:sz w:val="24"/>
          <w:szCs w:val="24"/>
          <w:lang w:eastAsia="zh-CN"/>
        </w:rPr>
        <w:t xml:space="preserve"> tayo </w:t>
      </w:r>
      <w:proofErr w:type="spellStart"/>
      <w:r w:rsidRPr="000F7870">
        <w:rPr>
          <w:rFonts w:ascii="Garamond" w:eastAsia="DengXian" w:hAnsi="Garamond" w:cs="Times New Roman"/>
          <w:kern w:val="0"/>
          <w:sz w:val="24"/>
          <w:szCs w:val="24"/>
          <w:lang w:eastAsia="zh-CN"/>
        </w:rPr>
        <w:t>bhave</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āharatīti</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sāsavā</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kusalākusalacetanāva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vuttā</w:t>
      </w:r>
      <w:proofErr w:type="spellEnd"/>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MA.9./I,210.; MA I (PTS), p. 210 </w:t>
      </w:r>
      <w:r w:rsidRPr="000F7870">
        <w:rPr>
          <w:rFonts w:ascii="Garamond" w:eastAsia="DengXian" w:hAnsi="Garamond" w:cs="Times New Roman" w:hint="eastAsia"/>
          <w:kern w:val="0"/>
          <w:sz w:val="24"/>
          <w:szCs w:val="24"/>
          <w:lang w:eastAsia="zh-CN"/>
        </w:rPr>
        <w:t>）</w:t>
      </w:r>
    </w:p>
    <w:p w14:paraId="7807B4F9" w14:textId="06224E1D"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100</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十：见同书二零九页。</w:t>
      </w:r>
    </w:p>
    <w:p w14:paraId="5AB6BC13" w14:textId="03F38B40"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巴利原文：</w:t>
      </w:r>
      <w:proofErr w:type="spellStart"/>
      <w:r w:rsidRPr="000F7870">
        <w:rPr>
          <w:rFonts w:ascii="Garamond" w:eastAsia="DengXian" w:hAnsi="Garamond" w:cs="Times New Roman"/>
          <w:kern w:val="0"/>
          <w:sz w:val="24"/>
          <w:szCs w:val="24"/>
          <w:lang w:eastAsia="zh-CN"/>
        </w:rPr>
        <w:t>Manosañcetanāti</w:t>
      </w:r>
      <w:proofErr w:type="spellEnd"/>
      <w:r w:rsidRPr="000F7870">
        <w:rPr>
          <w:rFonts w:ascii="Garamond" w:eastAsia="DengXian" w:hAnsi="Garamond" w:cs="Times New Roman"/>
          <w:kern w:val="0"/>
          <w:sz w:val="24"/>
          <w:szCs w:val="24"/>
          <w:lang w:eastAsia="zh-CN"/>
        </w:rPr>
        <w:t xml:space="preserve"> cetanā </w:t>
      </w:r>
      <w:proofErr w:type="spellStart"/>
      <w:r w:rsidRPr="000F7870">
        <w:rPr>
          <w:rFonts w:ascii="Garamond" w:eastAsia="DengXian" w:hAnsi="Garamond" w:cs="Times New Roman"/>
          <w:kern w:val="0"/>
          <w:sz w:val="24"/>
          <w:szCs w:val="24"/>
          <w:lang w:eastAsia="zh-CN"/>
        </w:rPr>
        <w:t>eva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vuccati</w:t>
      </w:r>
      <w:proofErr w:type="spellEnd"/>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MA I (PTS), p. 209 </w:t>
      </w:r>
      <w:r w:rsidRPr="000F7870">
        <w:rPr>
          <w:rFonts w:ascii="Garamond" w:eastAsia="DengXian" w:hAnsi="Garamond" w:cs="Times New Roman" w:hint="eastAsia"/>
          <w:kern w:val="0"/>
          <w:sz w:val="24"/>
          <w:szCs w:val="24"/>
          <w:lang w:eastAsia="zh-CN"/>
        </w:rPr>
        <w:t>）；意思（心思）︰称为</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思</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。（《巴汉词典》明法尊者增订）</w:t>
      </w:r>
    </w:p>
    <w:p w14:paraId="2F5A1C6A" w14:textId="24931583"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lastRenderedPageBreak/>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103</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十二：见巴利文学会版《中部》第三集第二八零页；《相应部》第四集第四十七页及一零七页；第五集第四二三页及其他各处。</w:t>
      </w:r>
    </w:p>
    <w:p w14:paraId="2F00DD7C" w14:textId="7F468276"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「而那些许多跟在一起的天众们的远尘、离垢之法眼生起：</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 w:val="28"/>
          <w:szCs w:val="24"/>
          <w:lang w:eastAsia="zh-CN"/>
        </w:rPr>
        <w:t>凡任何集法都是灭法</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4F3DA2C1" w14:textId="0CF97650"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（「集法</w:t>
      </w:r>
      <w:r w:rsidRPr="000F7870">
        <w:rPr>
          <w:rFonts w:ascii="Garamond" w:eastAsia="DengXian" w:hAnsi="Garamond" w:cs="Times New Roman"/>
          <w:kern w:val="0"/>
          <w:szCs w:val="24"/>
          <w:lang w:eastAsia="zh-CN"/>
        </w:rPr>
        <w:t>(SA)</w:t>
      </w:r>
      <w:r w:rsidRPr="000F7870">
        <w:rPr>
          <w:rFonts w:ascii="Garamond" w:eastAsia="DengXian" w:hAnsi="Garamond" w:cs="Times New Roman" w:hint="eastAsia"/>
          <w:kern w:val="0"/>
          <w:szCs w:val="24"/>
          <w:lang w:eastAsia="zh-CN"/>
        </w:rPr>
        <w:t>；习法</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有习之法</w:t>
      </w:r>
      <w:r w:rsidRPr="000F7870">
        <w:rPr>
          <w:rFonts w:ascii="Garamond" w:eastAsia="DengXian" w:hAnsi="Garamond" w:cs="Times New Roman"/>
          <w:kern w:val="0"/>
          <w:szCs w:val="24"/>
          <w:lang w:eastAsia="zh-CN"/>
        </w:rPr>
        <w:t>(AA)</w:t>
      </w:r>
      <w:r w:rsidRPr="000F7870">
        <w:rPr>
          <w:rFonts w:ascii="Garamond" w:eastAsia="DengXian" w:hAnsi="Garamond" w:cs="Times New Roman" w:hint="eastAsia"/>
          <w:kern w:val="0"/>
          <w:szCs w:val="24"/>
          <w:lang w:eastAsia="zh-CN"/>
        </w:rPr>
        <w:t>」，南传作「集法」</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samudayadhammo</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，菩提比丘长老英译为「属于有起源者」</w:t>
      </w:r>
      <w:r w:rsidRPr="000F7870">
        <w:rPr>
          <w:rFonts w:ascii="Garamond" w:eastAsia="DengXian" w:hAnsi="Garamond" w:cs="Times New Roman"/>
          <w:kern w:val="0"/>
          <w:szCs w:val="24"/>
          <w:lang w:eastAsia="zh-CN"/>
        </w:rPr>
        <w:t>(subject to origination)</w:t>
      </w:r>
      <w:r w:rsidRPr="000F7870">
        <w:rPr>
          <w:rFonts w:ascii="Garamond" w:eastAsia="DengXian" w:hAnsi="Garamond" w:cs="Times New Roman" w:hint="eastAsia"/>
          <w:kern w:val="0"/>
          <w:szCs w:val="24"/>
          <w:lang w:eastAsia="zh-CN"/>
        </w:rPr>
        <w:t>，或「起源性质」</w:t>
      </w:r>
      <w:r w:rsidRPr="000F7870">
        <w:rPr>
          <w:rFonts w:ascii="Garamond" w:eastAsia="DengXian" w:hAnsi="Garamond" w:cs="Times New Roman"/>
          <w:kern w:val="0"/>
          <w:szCs w:val="24"/>
          <w:lang w:eastAsia="zh-CN"/>
        </w:rPr>
        <w:t>(the nature of origination, SN.47.40)</w:t>
      </w:r>
      <w:r w:rsidRPr="000F7870">
        <w:rPr>
          <w:rFonts w:ascii="Garamond" w:eastAsia="DengXian" w:hAnsi="Garamond" w:cs="Times New Roman" w:hint="eastAsia"/>
          <w:kern w:val="0"/>
          <w:szCs w:val="24"/>
          <w:lang w:eastAsia="zh-CN"/>
        </w:rPr>
        <w:t>。这里的「法」不是指「正法」。</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「灭法</w:t>
      </w:r>
      <w:r w:rsidRPr="000F7870">
        <w:rPr>
          <w:rFonts w:ascii="Garamond" w:eastAsia="DengXian" w:hAnsi="Garamond" w:cs="Times New Roman"/>
          <w:kern w:val="0"/>
          <w:szCs w:val="24"/>
          <w:lang w:eastAsia="zh-CN"/>
        </w:rPr>
        <w:t>(SA/MA/DA)</w:t>
      </w:r>
      <w:r w:rsidRPr="000F7870">
        <w:rPr>
          <w:rFonts w:ascii="Garamond" w:eastAsia="DengXian" w:hAnsi="Garamond" w:cs="Times New Roman" w:hint="eastAsia"/>
          <w:kern w:val="0"/>
          <w:szCs w:val="24"/>
          <w:lang w:eastAsia="zh-CN"/>
        </w:rPr>
        <w:t>；尽法</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磨灭</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法</w:t>
      </w:r>
      <w:r w:rsidRPr="000F7870">
        <w:rPr>
          <w:rFonts w:ascii="Garamond" w:eastAsia="DengXian" w:hAnsi="Garamond" w:cs="Times New Roman"/>
          <w:kern w:val="0"/>
          <w:szCs w:val="24"/>
          <w:lang w:eastAsia="zh-CN"/>
        </w:rPr>
        <w:t>](AA)</w:t>
      </w:r>
      <w:r w:rsidRPr="000F7870">
        <w:rPr>
          <w:rFonts w:ascii="Garamond" w:eastAsia="DengXian" w:hAnsi="Garamond" w:cs="Times New Roman" w:hint="eastAsia"/>
          <w:kern w:val="0"/>
          <w:szCs w:val="24"/>
          <w:lang w:eastAsia="zh-CN"/>
        </w:rPr>
        <w:t>」，南传作「灭法」</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nirodhadhamma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，菩提比丘长老英译为「属于停止者」</w:t>
      </w:r>
      <w:r w:rsidRPr="000F7870">
        <w:rPr>
          <w:rFonts w:ascii="Garamond" w:eastAsia="DengXian" w:hAnsi="Garamond" w:cs="Times New Roman"/>
          <w:kern w:val="0"/>
          <w:szCs w:val="24"/>
          <w:lang w:eastAsia="zh-CN"/>
        </w:rPr>
        <w:t>(subject to cessation)</w:t>
      </w:r>
      <w:r w:rsidRPr="000F7870">
        <w:rPr>
          <w:rFonts w:ascii="Garamond" w:eastAsia="DengXian" w:hAnsi="Garamond" w:cs="Times New Roman" w:hint="eastAsia"/>
          <w:kern w:val="0"/>
          <w:szCs w:val="24"/>
          <w:lang w:eastAsia="zh-CN"/>
        </w:rPr>
        <w:t>。这里的「法」不是指「正法」。</w:t>
      </w:r>
    </w:p>
    <w:p w14:paraId="0A99B59C" w14:textId="24C15A9E" w:rsidR="003042B9" w:rsidRDefault="000F7870">
      <w:pPr>
        <w:pStyle w:val="Standarduser"/>
        <w:widowControl/>
        <w:spacing w:before="120" w:after="120"/>
        <w:jc w:val="both"/>
        <w:rPr>
          <w:lang w:eastAsia="zh-CN"/>
        </w:rPr>
      </w:pPr>
      <w:r w:rsidRPr="000F7870">
        <w:rPr>
          <w:rFonts w:ascii="Garamond" w:eastAsia="DengXian" w:hAnsi="Garamond" w:cs="Times New Roman"/>
          <w:kern w:val="0"/>
          <w:szCs w:val="24"/>
          <w:lang w:eastAsia="zh-CN"/>
        </w:rPr>
        <w:t xml:space="preserve">MN.147 </w:t>
      </w:r>
      <w:proofErr w:type="spellStart"/>
      <w:r w:rsidRPr="000F7870">
        <w:rPr>
          <w:rFonts w:ascii="Garamond" w:eastAsia="DengXian" w:hAnsi="Garamond" w:cs="Times New Roman"/>
          <w:kern w:val="0"/>
          <w:szCs w:val="24"/>
          <w:lang w:eastAsia="zh-CN"/>
        </w:rPr>
        <w:t>Cū</w:t>
      </w:r>
      <w:r>
        <w:rPr>
          <w:rFonts w:ascii="Cambria" w:eastAsia="細明體" w:hAnsi="Cambria" w:cs="Cambria"/>
          <w:kern w:val="0"/>
          <w:szCs w:val="24"/>
          <w:lang w:eastAsia="zh-CN"/>
        </w:rPr>
        <w:t>ḷ</w:t>
      </w:r>
      <w:r w:rsidRPr="000F7870">
        <w:rPr>
          <w:rFonts w:ascii="Garamond" w:eastAsia="DengXian" w:hAnsi="Garamond" w:cs="Times New Roman"/>
          <w:kern w:val="0"/>
          <w:szCs w:val="24"/>
          <w:lang w:eastAsia="zh-CN"/>
        </w:rPr>
        <w:t>arāhulovādasutta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(M iii 280) </w:t>
      </w:r>
      <w:r w:rsidRPr="000F7870">
        <w:rPr>
          <w:rFonts w:ascii="Garamond" w:eastAsia="DengXian" w:hAnsi="Garamond" w:cs="Times New Roman" w:hint="eastAsia"/>
          <w:kern w:val="0"/>
          <w:szCs w:val="24"/>
          <w:lang w:eastAsia="zh-CN"/>
        </w:rPr>
        <w:t>中部</w:t>
      </w:r>
      <w:r w:rsidRPr="000F7870">
        <w:rPr>
          <w:rFonts w:ascii="Garamond" w:eastAsia="DengXian" w:hAnsi="Garamond" w:cs="Times New Roman"/>
          <w:kern w:val="0"/>
          <w:szCs w:val="24"/>
          <w:lang w:eastAsia="zh-CN"/>
        </w:rPr>
        <w:t>147</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教诫罗侯罗小经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六处品</w:t>
      </w:r>
      <w:r w:rsidRPr="000F7870">
        <w:rPr>
          <w:rFonts w:ascii="Garamond" w:eastAsia="DengXian" w:hAnsi="Garamond" w:cs="Times New Roman"/>
          <w:kern w:val="0"/>
          <w:szCs w:val="24"/>
          <w:lang w:eastAsia="zh-CN"/>
        </w:rPr>
        <w:t>[15])(</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988" w:history="1">
        <w:r w:rsidRPr="000F7870">
          <w:rPr>
            <w:rFonts w:ascii="Garamond" w:eastAsia="DengXian" w:hAnsi="Garamond" w:cs="Times New Roman"/>
            <w:color w:val="0000FF"/>
            <w:kern w:val="0"/>
            <w:szCs w:val="24"/>
            <w:u w:val="single"/>
            <w:lang w:eastAsia="zh-CN"/>
          </w:rPr>
          <w:t>http://agama.buddhason.org/MN/MN147.htm</w:t>
        </w:r>
      </w:hyperlink>
    </w:p>
    <w:p w14:paraId="45D8DFF0" w14:textId="2B17BA51"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SN.35.74 </w:t>
      </w:r>
      <w:proofErr w:type="spellStart"/>
      <w:r w:rsidRPr="000F7870">
        <w:rPr>
          <w:rFonts w:ascii="Garamond" w:eastAsia="DengXian" w:hAnsi="Garamond" w:cs="Times New Roman"/>
          <w:kern w:val="0"/>
          <w:szCs w:val="24"/>
          <w:lang w:eastAsia="zh-CN"/>
        </w:rPr>
        <w:t>Pa</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hamagilānasutta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(S iv 47) </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35</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74</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病人经第一</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处相应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处篇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989" w:history="1">
        <w:r w:rsidRPr="000F7870">
          <w:rPr>
            <w:rFonts w:ascii="Garamond" w:eastAsia="DengXian" w:hAnsi="Garamond" w:cs="Times New Roman"/>
            <w:color w:val="0000FF"/>
            <w:kern w:val="0"/>
            <w:szCs w:val="24"/>
            <w:u w:val="single"/>
            <w:lang w:eastAsia="zh-CN"/>
          </w:rPr>
          <w:t>http://agama.buddhason.org/SN/SN0908.htm</w:t>
        </w:r>
      </w:hyperlink>
    </w:p>
    <w:p w14:paraId="2C13D1DB" w14:textId="609AB285"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SN.35.121 </w:t>
      </w:r>
      <w:proofErr w:type="spellStart"/>
      <w:r w:rsidRPr="000F7870">
        <w:rPr>
          <w:rFonts w:ascii="Garamond" w:eastAsia="DengXian" w:hAnsi="Garamond" w:cs="Times New Roman"/>
          <w:kern w:val="0"/>
          <w:szCs w:val="24"/>
          <w:lang w:eastAsia="zh-CN"/>
        </w:rPr>
        <w:t>Rāhulovādasutta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(S iv 107) </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35</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121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教诫罗侯罗经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处相应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处篇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990" w:history="1">
        <w:r w:rsidRPr="000F7870">
          <w:rPr>
            <w:rFonts w:ascii="Garamond" w:eastAsia="DengXian" w:hAnsi="Garamond" w:cs="Times New Roman"/>
            <w:color w:val="0000FF"/>
            <w:kern w:val="0"/>
            <w:szCs w:val="24"/>
            <w:u w:val="single"/>
            <w:lang w:eastAsia="zh-CN"/>
          </w:rPr>
          <w:t>http://agama.buddhason.org/SN/SN0955.htm</w:t>
        </w:r>
      </w:hyperlink>
    </w:p>
    <w:p w14:paraId="0F6685F8" w14:textId="2DC0B4D3"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SN.56.11 Dhammacakkappavattanasutta</w:t>
      </w:r>
      <w:r>
        <w:rPr>
          <w:rFonts w:ascii="Cambria" w:eastAsia="細明體" w:hAnsi="Cambria" w:cs="Cambria"/>
          <w:kern w:val="0"/>
          <w:szCs w:val="24"/>
          <w:lang w:eastAsia="zh-CN"/>
        </w:rPr>
        <w:t>ṃ</w:t>
      </w:r>
      <w:r w:rsidRPr="000F7870">
        <w:rPr>
          <w:rFonts w:ascii="Garamond" w:eastAsia="DengXian" w:hAnsi="Garamond" w:cs="Times New Roman"/>
          <w:kern w:val="0"/>
          <w:szCs w:val="24"/>
          <w:lang w:eastAsia="zh-CN"/>
        </w:rPr>
        <w:t xml:space="preserve"> (S v 423) </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56</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法轮转起经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谛相应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991" w:history="1">
        <w:r w:rsidRPr="000F7870">
          <w:rPr>
            <w:rFonts w:ascii="Garamond" w:eastAsia="DengXian" w:hAnsi="Garamond" w:cs="Times New Roman"/>
            <w:color w:val="0000FF"/>
            <w:kern w:val="0"/>
            <w:szCs w:val="24"/>
            <w:u w:val="single"/>
            <w:lang w:eastAsia="zh-CN"/>
          </w:rPr>
          <w:t>http://agama.buddhason.org/SN/SN1708.htm</w:t>
        </w:r>
      </w:hyperlink>
    </w:p>
    <w:p w14:paraId="6B2E328A" w14:textId="43AD6BA0"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 ..., ... </w:t>
      </w:r>
      <w:r w:rsidRPr="000F7870">
        <w:rPr>
          <w:rFonts w:ascii="Garamond" w:eastAsia="DengXian" w:hAnsi="Garamond" w:cs="Times New Roman" w:hint="eastAsia"/>
          <w:kern w:val="0"/>
          <w:szCs w:val="24"/>
          <w:lang w:eastAsia="zh-CN"/>
        </w:rPr>
        <w:t>）</w:t>
      </w:r>
    </w:p>
    <w:p w14:paraId="6655C1DB" w14:textId="6D8B50BB"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2FAD3CA" w14:textId="4C53F35D"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「世尊说了以上的话后，五比丘对世尊的说话心感高兴，满怀欢喜。憍陈如尊者在这段解说之中去除尘垢，生起法眼，明白到：</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b/>
          <w:bCs/>
          <w:kern w:val="0"/>
          <w:sz w:val="28"/>
          <w:szCs w:val="24"/>
          <w:lang w:eastAsia="zh-CN"/>
        </w:rPr>
        <w:t>“</w:t>
      </w:r>
      <w:r w:rsidRPr="000F7870">
        <w:rPr>
          <w:rFonts w:ascii="Garamond" w:eastAsia="DengXian" w:hAnsi="Garamond" w:cs="Times New Roman" w:hint="eastAsia"/>
          <w:b/>
          <w:bCs/>
          <w:kern w:val="0"/>
          <w:sz w:val="28"/>
          <w:szCs w:val="24"/>
          <w:lang w:eastAsia="zh-CN"/>
        </w:rPr>
        <w:t>所有集起法，都是灭尽法。</w:t>
      </w:r>
      <w:r w:rsidRPr="000F7870">
        <w:rPr>
          <w:rFonts w:ascii="Garamond" w:eastAsia="DengXian" w:hAnsi="Garamond" w:cs="Times New Roman"/>
          <w:b/>
          <w:bCs/>
          <w:kern w:val="0"/>
          <w:sz w:val="28"/>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6B9BAF11" w14:textId="4459BC02"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「世尊说了以上的话后，那位比丘对世尊的说话心感高兴，满怀欢喜。他在这段解说中没有尘埃，没有污垢，生起了法眼，明白到：</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b/>
          <w:bCs/>
          <w:kern w:val="0"/>
          <w:sz w:val="28"/>
          <w:szCs w:val="24"/>
          <w:lang w:eastAsia="zh-CN"/>
        </w:rPr>
        <w:t>“</w:t>
      </w:r>
      <w:r w:rsidRPr="000F7870">
        <w:rPr>
          <w:rFonts w:ascii="Garamond" w:eastAsia="DengXian" w:hAnsi="Garamond" w:cs="Times New Roman" w:hint="eastAsia"/>
          <w:b/>
          <w:bCs/>
          <w:kern w:val="0"/>
          <w:sz w:val="28"/>
          <w:szCs w:val="24"/>
          <w:lang w:eastAsia="zh-CN"/>
        </w:rPr>
        <w:t>所有集起法，都是息灭法。</w:t>
      </w:r>
      <w:r w:rsidRPr="000F7870">
        <w:rPr>
          <w:rFonts w:ascii="Garamond" w:eastAsia="DengXian" w:hAnsi="Garamond" w:cs="Times New Roman"/>
          <w:b/>
          <w:bCs/>
          <w:kern w:val="0"/>
          <w:sz w:val="28"/>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4E981258" w14:textId="27845EE4"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译，中部，</w:t>
      </w:r>
      <w:r w:rsidRPr="000F7870">
        <w:rPr>
          <w:rFonts w:ascii="Garamond" w:eastAsia="DengXian" w:hAnsi="Garamond" w:cs="Times New Roman"/>
          <w:kern w:val="0"/>
          <w:szCs w:val="24"/>
          <w:lang w:eastAsia="zh-CN"/>
        </w:rPr>
        <w:t xml:space="preserve">147 </w:t>
      </w:r>
      <w:r w:rsidRPr="000F7870">
        <w:rPr>
          <w:rFonts w:ascii="Garamond" w:eastAsia="DengXian" w:hAnsi="Garamond" w:cs="Times New Roman" w:hint="eastAsia"/>
          <w:kern w:val="0"/>
          <w:szCs w:val="24"/>
          <w:lang w:eastAsia="zh-CN"/>
        </w:rPr>
        <w:t>小教化罗睺逻经</w:t>
      </w:r>
      <w:r w:rsidRPr="000F7870">
        <w:rPr>
          <w:rFonts w:ascii="Garamond" w:eastAsia="DengXian" w:hAnsi="Garamond" w:cs="Times New Roman"/>
          <w:kern w:val="0"/>
          <w:szCs w:val="24"/>
          <w:lang w:eastAsia="zh-CN"/>
        </w:rPr>
        <w:t xml:space="preserve"> </w:t>
      </w:r>
      <w:hyperlink r:id="rId992" w:history="1">
        <w:r w:rsidRPr="000F7870">
          <w:rPr>
            <w:rFonts w:ascii="Garamond" w:eastAsia="DengXian" w:hAnsi="Garamond" w:cs="Times New Roman"/>
            <w:color w:val="0000FF"/>
            <w:kern w:val="0"/>
            <w:szCs w:val="24"/>
            <w:u w:val="single"/>
            <w:lang w:eastAsia="zh-CN"/>
          </w:rPr>
          <w:t>http://www.chilin.edu.hk/edu/report_section_detail.asp?section_id=60&amp;id=470</w:t>
        </w:r>
      </w:hyperlink>
    </w:p>
    <w:p w14:paraId="3B048B6B" w14:textId="30DF50F3"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 xml:space="preserve">35-1 </w:t>
      </w:r>
      <w:r w:rsidRPr="000F7870">
        <w:rPr>
          <w:rFonts w:ascii="Garamond" w:eastAsia="DengXian" w:hAnsi="Garamond" w:cs="Times New Roman" w:hint="eastAsia"/>
          <w:kern w:val="0"/>
          <w:szCs w:val="24"/>
          <w:lang w:eastAsia="zh-CN"/>
        </w:rPr>
        <w:t>六处相应，七十四．病之一</w:t>
      </w:r>
      <w:r w:rsidRPr="000F7870">
        <w:rPr>
          <w:rFonts w:ascii="Garamond" w:eastAsia="DengXian" w:hAnsi="Garamond" w:cs="Times New Roman"/>
          <w:kern w:val="0"/>
          <w:szCs w:val="24"/>
          <w:lang w:eastAsia="zh-CN"/>
        </w:rPr>
        <w:t xml:space="preserve"> </w:t>
      </w:r>
      <w:hyperlink r:id="rId993" w:history="1">
        <w:r w:rsidRPr="000F7870">
          <w:rPr>
            <w:rFonts w:ascii="Garamond" w:eastAsia="DengXian" w:hAnsi="Garamond" w:cs="Times New Roman"/>
            <w:color w:val="0000FF"/>
            <w:kern w:val="0"/>
            <w:szCs w:val="24"/>
            <w:u w:val="single"/>
            <w:lang w:eastAsia="zh-CN"/>
          </w:rPr>
          <w:t>http://www.chilin.edu.hk/edu/report_section_detail.asp?section_id=61&amp;id=514&amp;page_id=621:0</w:t>
        </w:r>
      </w:hyperlink>
    </w:p>
    <w:p w14:paraId="38654C5B" w14:textId="7151C3D5"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 xml:space="preserve">35-2 </w:t>
      </w:r>
      <w:r w:rsidRPr="000F7870">
        <w:rPr>
          <w:rFonts w:ascii="Garamond" w:eastAsia="DengXian" w:hAnsi="Garamond" w:cs="Times New Roman" w:hint="eastAsia"/>
          <w:kern w:val="0"/>
          <w:szCs w:val="24"/>
          <w:lang w:eastAsia="zh-CN"/>
        </w:rPr>
        <w:t>六处相应，一二一．罗睺逻</w:t>
      </w:r>
      <w:r w:rsidRPr="000F7870">
        <w:rPr>
          <w:rFonts w:ascii="Garamond" w:eastAsia="DengXian" w:hAnsi="Garamond" w:cs="Times New Roman"/>
          <w:kern w:val="0"/>
          <w:szCs w:val="24"/>
          <w:lang w:eastAsia="zh-CN"/>
        </w:rPr>
        <w:t xml:space="preserve"> </w:t>
      </w:r>
      <w:hyperlink r:id="rId994" w:history="1">
        <w:r w:rsidRPr="000F7870">
          <w:rPr>
            <w:rFonts w:ascii="Garamond" w:eastAsia="DengXian" w:hAnsi="Garamond" w:cs="Times New Roman"/>
            <w:color w:val="0000FF"/>
            <w:kern w:val="0"/>
            <w:szCs w:val="24"/>
            <w:u w:val="single"/>
            <w:lang w:eastAsia="zh-CN"/>
          </w:rPr>
          <w:t>http://www.chilin.edu.hk/edu/report_section_detail.asp?section_id=61&amp;id=515&amp;page_id=826:0</w:t>
        </w:r>
      </w:hyperlink>
    </w:p>
    <w:p w14:paraId="212F19A6" w14:textId="582432A6"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 xml:space="preserve">56 </w:t>
      </w:r>
      <w:r w:rsidRPr="000F7870">
        <w:rPr>
          <w:rFonts w:ascii="Garamond" w:eastAsia="DengXian" w:hAnsi="Garamond" w:cs="Times New Roman" w:hint="eastAsia"/>
          <w:kern w:val="0"/>
          <w:szCs w:val="24"/>
          <w:lang w:eastAsia="zh-CN"/>
        </w:rPr>
        <w:t>谛相应，十一．如来所说之一</w:t>
      </w:r>
      <w:r w:rsidRPr="000F7870">
        <w:rPr>
          <w:rFonts w:ascii="Garamond" w:eastAsia="DengXian" w:hAnsi="Garamond" w:cs="Times New Roman"/>
          <w:kern w:val="0"/>
          <w:szCs w:val="24"/>
          <w:lang w:eastAsia="zh-CN"/>
        </w:rPr>
        <w:t xml:space="preserve"> </w:t>
      </w:r>
      <w:hyperlink r:id="rId995" w:history="1">
        <w:r w:rsidRPr="000F7870">
          <w:rPr>
            <w:rFonts w:ascii="Garamond" w:eastAsia="DengXian" w:hAnsi="Garamond" w:cs="Times New Roman"/>
            <w:color w:val="0000FF"/>
            <w:kern w:val="0"/>
            <w:szCs w:val="24"/>
            <w:u w:val="single"/>
            <w:lang w:eastAsia="zh-CN"/>
          </w:rPr>
          <w:t>http://www.chilin.edu.hk/edu/report_section_detail.asp?section_id=61&amp;id=395&amp;page_id=48:121</w:t>
        </w:r>
      </w:hyperlink>
    </w:p>
    <w:p w14:paraId="26F7BFEF" w14:textId="24755EF8"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 ..., ... </w:t>
      </w:r>
      <w:r w:rsidRPr="000F7870">
        <w:rPr>
          <w:rFonts w:ascii="Garamond" w:eastAsia="DengXian" w:hAnsi="Garamond" w:cs="Times New Roman" w:hint="eastAsia"/>
          <w:kern w:val="0"/>
          <w:szCs w:val="24"/>
          <w:lang w:eastAsia="zh-CN"/>
        </w:rPr>
        <w:t>）</w:t>
      </w:r>
    </w:p>
    <w:p w14:paraId="098B0A5F" w14:textId="1D2E8BD0"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104</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十三：根据《小部》集觉音疏（巴利文学会版）第七十八页，此语系佛亲口所说。但著者迄未能查得其原文出处。</w:t>
      </w:r>
    </w:p>
    <w:p w14:paraId="36198A1F" w14:textId="298DDD91" w:rsidR="003042B9" w:rsidRDefault="000F7870">
      <w:pPr>
        <w:pStyle w:val="Footnoteuser"/>
        <w:spacing w:before="120" w:after="120"/>
        <w:jc w:val="both"/>
      </w:pPr>
      <w:r w:rsidRPr="000F7870">
        <w:rPr>
          <w:rFonts w:ascii="Garamond" w:eastAsia="DengXian" w:hAnsi="Garamond" w:cs="Times New Roman" w:hint="eastAsia"/>
          <w:kern w:val="0"/>
          <w:sz w:val="24"/>
          <w:szCs w:val="24"/>
          <w:lang w:eastAsia="zh-CN"/>
        </w:rPr>
        <w:t>巴利原文：</w:t>
      </w:r>
      <w:proofErr w:type="spellStart"/>
      <w:r w:rsidRPr="000F7870">
        <w:rPr>
          <w:rFonts w:ascii="Garamond" w:eastAsia="DengXian" w:hAnsi="Garamond" w:cs="Times New Roman"/>
          <w:kern w:val="0"/>
          <w:sz w:val="24"/>
          <w:szCs w:val="24"/>
          <w:lang w:eastAsia="zh-CN"/>
        </w:rPr>
        <w:t>Paramatthato</w:t>
      </w:r>
      <w:proofErr w:type="spellEnd"/>
      <w:r w:rsidRPr="000F7870">
        <w:rPr>
          <w:rFonts w:ascii="Garamond" w:eastAsia="DengXian" w:hAnsi="Garamond" w:cs="Times New Roman"/>
          <w:kern w:val="0"/>
          <w:sz w:val="24"/>
          <w:szCs w:val="24"/>
          <w:lang w:eastAsia="zh-CN"/>
        </w:rPr>
        <w:t xml:space="preserve"> ca </w:t>
      </w:r>
      <w:proofErr w:type="spellStart"/>
      <w:r w:rsidRPr="000F7870">
        <w:rPr>
          <w:rFonts w:ascii="Garamond" w:eastAsia="DengXian" w:hAnsi="Garamond" w:cs="Times New Roman"/>
          <w:kern w:val="0"/>
          <w:sz w:val="24"/>
          <w:szCs w:val="24"/>
          <w:lang w:eastAsia="zh-CN"/>
        </w:rPr>
        <w:t>khandhesu</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jāyamānesu</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jīyamānesu</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mīyamānesu</w:t>
      </w:r>
      <w:proofErr w:type="spellEnd"/>
      <w:r w:rsidRPr="000F7870">
        <w:rPr>
          <w:rFonts w:ascii="Garamond" w:eastAsia="DengXian" w:hAnsi="Garamond" w:cs="Times New Roman"/>
          <w:kern w:val="0"/>
          <w:sz w:val="24"/>
          <w:szCs w:val="24"/>
          <w:lang w:eastAsia="zh-CN"/>
        </w:rPr>
        <w:t xml:space="preserve"> ca ‘‘</w:t>
      </w:r>
      <w:proofErr w:type="spellStart"/>
      <w:r w:rsidRPr="000F7870">
        <w:rPr>
          <w:rFonts w:ascii="Garamond" w:eastAsia="DengXian" w:hAnsi="Garamond" w:cs="Times New Roman"/>
          <w:kern w:val="0"/>
          <w:sz w:val="24"/>
          <w:szCs w:val="24"/>
          <w:lang w:eastAsia="zh-CN"/>
        </w:rPr>
        <w:t>kha</w:t>
      </w:r>
      <w:r>
        <w:rPr>
          <w:rFonts w:ascii="Cambria" w:eastAsia="細明體" w:hAnsi="Cambria" w:cs="Cambria"/>
          <w:kern w:val="0"/>
          <w:sz w:val="24"/>
          <w:szCs w:val="24"/>
          <w:lang w:eastAsia="zh-CN"/>
        </w:rPr>
        <w:t>ṇ</w:t>
      </w:r>
      <w:r w:rsidRPr="000F7870">
        <w:rPr>
          <w:rFonts w:ascii="Garamond" w:eastAsia="DengXian" w:hAnsi="Garamond" w:cs="Times New Roman"/>
          <w:kern w:val="0"/>
          <w:sz w:val="24"/>
          <w:szCs w:val="24"/>
          <w:lang w:eastAsia="zh-CN"/>
        </w:rPr>
        <w:t>e</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kha</w:t>
      </w:r>
      <w:r>
        <w:rPr>
          <w:rFonts w:ascii="Cambria" w:eastAsia="細明體" w:hAnsi="Cambria" w:cs="Cambria"/>
          <w:kern w:val="0"/>
          <w:sz w:val="24"/>
          <w:szCs w:val="24"/>
          <w:lang w:eastAsia="zh-CN"/>
        </w:rPr>
        <w:t>ṇ</w:t>
      </w:r>
      <w:r w:rsidRPr="000F7870">
        <w:rPr>
          <w:rFonts w:ascii="Garamond" w:eastAsia="DengXian" w:hAnsi="Garamond" w:cs="Times New Roman"/>
          <w:kern w:val="0"/>
          <w:sz w:val="24"/>
          <w:szCs w:val="24"/>
          <w:lang w:eastAsia="zh-CN"/>
        </w:rPr>
        <w:t>e</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tva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bhikkhu </w:t>
      </w:r>
      <w:proofErr w:type="spellStart"/>
      <w:r w:rsidRPr="000F7870">
        <w:rPr>
          <w:rFonts w:ascii="Garamond" w:eastAsia="DengXian" w:hAnsi="Garamond" w:cs="Times New Roman"/>
          <w:kern w:val="0"/>
          <w:sz w:val="24"/>
          <w:szCs w:val="24"/>
          <w:lang w:eastAsia="zh-CN"/>
        </w:rPr>
        <w:t>jāyase</w:t>
      </w:r>
      <w:proofErr w:type="spellEnd"/>
      <w:r w:rsidRPr="000F7870">
        <w:rPr>
          <w:rFonts w:ascii="Garamond" w:eastAsia="DengXian" w:hAnsi="Garamond" w:cs="Times New Roman"/>
          <w:kern w:val="0"/>
          <w:sz w:val="24"/>
          <w:szCs w:val="24"/>
          <w:lang w:eastAsia="zh-CN"/>
        </w:rPr>
        <w:t xml:space="preserve"> ca </w:t>
      </w:r>
      <w:proofErr w:type="spellStart"/>
      <w:r w:rsidRPr="000F7870">
        <w:rPr>
          <w:rFonts w:ascii="Garamond" w:eastAsia="DengXian" w:hAnsi="Garamond" w:cs="Times New Roman"/>
          <w:kern w:val="0"/>
          <w:sz w:val="24"/>
          <w:szCs w:val="24"/>
          <w:lang w:eastAsia="zh-CN"/>
        </w:rPr>
        <w:t>jīyase</w:t>
      </w:r>
      <w:proofErr w:type="spellEnd"/>
      <w:r w:rsidRPr="000F7870">
        <w:rPr>
          <w:rFonts w:ascii="Garamond" w:eastAsia="DengXian" w:hAnsi="Garamond" w:cs="Times New Roman"/>
          <w:kern w:val="0"/>
          <w:sz w:val="24"/>
          <w:szCs w:val="24"/>
          <w:lang w:eastAsia="zh-CN"/>
        </w:rPr>
        <w:t xml:space="preserve"> ca </w:t>
      </w:r>
      <w:proofErr w:type="spellStart"/>
      <w:r w:rsidRPr="000F7870">
        <w:rPr>
          <w:rFonts w:ascii="Garamond" w:eastAsia="DengXian" w:hAnsi="Garamond" w:cs="Times New Roman"/>
          <w:kern w:val="0"/>
          <w:sz w:val="24"/>
          <w:szCs w:val="24"/>
          <w:lang w:eastAsia="zh-CN"/>
        </w:rPr>
        <w:t>mīyase</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cā</w:t>
      </w:r>
      <w:proofErr w:type="spellEnd"/>
      <w:r w:rsidRPr="000F7870">
        <w:rPr>
          <w:rFonts w:ascii="Garamond" w:eastAsia="DengXian" w:hAnsi="Garamond" w:cs="Times New Roman"/>
          <w:kern w:val="0"/>
          <w:sz w:val="24"/>
          <w:szCs w:val="24"/>
          <w:lang w:eastAsia="zh-CN"/>
        </w:rPr>
        <w:t>’’</w:t>
      </w:r>
      <w:proofErr w:type="spellStart"/>
      <w:r w:rsidRPr="000F7870">
        <w:rPr>
          <w:rFonts w:ascii="Garamond" w:eastAsia="DengXian" w:hAnsi="Garamond" w:cs="Times New Roman"/>
          <w:kern w:val="0"/>
          <w:sz w:val="24"/>
          <w:szCs w:val="24"/>
          <w:lang w:eastAsia="zh-CN"/>
        </w:rPr>
        <w:t>ti</w:t>
      </w:r>
      <w:proofErr w:type="spellEnd"/>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roofErr w:type="spellStart"/>
      <w:r w:rsidRPr="000F7870">
        <w:rPr>
          <w:rFonts w:ascii="Garamond" w:eastAsia="DengXian" w:hAnsi="Garamond" w:cs="Times New Roman"/>
          <w:kern w:val="0"/>
          <w:sz w:val="24"/>
          <w:szCs w:val="24"/>
          <w:lang w:eastAsia="zh-CN"/>
        </w:rPr>
        <w:t>Khuddakapā</w:t>
      </w:r>
      <w:r>
        <w:rPr>
          <w:rFonts w:ascii="Cambria" w:eastAsia="細明體" w:hAnsi="Cambria" w:cs="Cambria"/>
          <w:kern w:val="0"/>
          <w:sz w:val="24"/>
          <w:szCs w:val="24"/>
          <w:lang w:eastAsia="zh-CN"/>
        </w:rPr>
        <w:t>ṭ</w:t>
      </w:r>
      <w:r w:rsidRPr="000F7870">
        <w:rPr>
          <w:rFonts w:ascii="Garamond" w:eastAsia="DengXian" w:hAnsi="Garamond" w:cs="Times New Roman"/>
          <w:kern w:val="0"/>
          <w:sz w:val="24"/>
          <w:szCs w:val="24"/>
          <w:lang w:eastAsia="zh-CN"/>
        </w:rPr>
        <w:t>ha-a</w:t>
      </w:r>
      <w:r>
        <w:rPr>
          <w:rFonts w:ascii="Cambria" w:eastAsia="細明體" w:hAnsi="Cambria" w:cs="Cambria"/>
          <w:kern w:val="0"/>
          <w:sz w:val="24"/>
          <w:szCs w:val="24"/>
          <w:lang w:eastAsia="zh-CN"/>
        </w:rPr>
        <w:t>ṭṭ</w:t>
      </w:r>
      <w:r w:rsidRPr="000F7870">
        <w:rPr>
          <w:rFonts w:ascii="Garamond" w:eastAsia="DengXian" w:hAnsi="Garamond" w:cs="Times New Roman"/>
          <w:kern w:val="0"/>
          <w:sz w:val="24"/>
          <w:szCs w:val="24"/>
          <w:lang w:eastAsia="zh-CN"/>
        </w:rPr>
        <w:t>hakathā</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Paramatthajotikā</w:t>
      </w:r>
      <w:proofErr w:type="spellEnd"/>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《小诵注》（《胜义光明》）</w:t>
      </w:r>
      <w:r w:rsidRPr="000F7870">
        <w:rPr>
          <w:rFonts w:ascii="Garamond" w:eastAsia="DengXian" w:hAnsi="Garamond" w:cs="Times New Roman"/>
          <w:kern w:val="0"/>
          <w:sz w:val="24"/>
          <w:szCs w:val="24"/>
          <w:lang w:eastAsia="zh-CN"/>
        </w:rPr>
        <w:t xml:space="preserve"> 4. </w:t>
      </w:r>
      <w:proofErr w:type="spellStart"/>
      <w:r w:rsidRPr="000F7870">
        <w:rPr>
          <w:rFonts w:ascii="Garamond" w:eastAsia="DengXian" w:hAnsi="Garamond" w:cs="Times New Roman"/>
          <w:kern w:val="0"/>
          <w:sz w:val="24"/>
          <w:szCs w:val="24"/>
          <w:lang w:eastAsia="zh-CN"/>
        </w:rPr>
        <w:t>Kumārapañhava</w:t>
      </w:r>
      <w:r>
        <w:rPr>
          <w:rFonts w:ascii="Cambria" w:eastAsia="細明體" w:hAnsi="Cambria" w:cs="Cambria"/>
          <w:kern w:val="0"/>
          <w:sz w:val="24"/>
          <w:szCs w:val="24"/>
          <w:lang w:eastAsia="zh-CN"/>
        </w:rPr>
        <w:t>ṇṇ</w:t>
      </w:r>
      <w:r w:rsidRPr="000F7870">
        <w:rPr>
          <w:rFonts w:ascii="Garamond" w:eastAsia="DengXian" w:hAnsi="Garamond" w:cs="Times New Roman"/>
          <w:kern w:val="0"/>
          <w:sz w:val="24"/>
          <w:szCs w:val="24"/>
          <w:lang w:eastAsia="zh-CN"/>
        </w:rPr>
        <w:t>anā</w:t>
      </w:r>
      <w:proofErr w:type="spellEnd"/>
      <w:r w:rsidRPr="000F7870">
        <w:rPr>
          <w:rFonts w:ascii="Garamond" w:eastAsia="DengXian" w:hAnsi="Garamond" w:cs="Times New Roman"/>
          <w:kern w:val="0"/>
          <w:sz w:val="24"/>
          <w:szCs w:val="24"/>
          <w:lang w:eastAsia="zh-CN"/>
        </w:rPr>
        <w:t xml:space="preserve"> / </w:t>
      </w:r>
      <w:proofErr w:type="spellStart"/>
      <w:r w:rsidRPr="000F7870">
        <w:rPr>
          <w:rFonts w:ascii="Garamond" w:eastAsia="DengXian" w:hAnsi="Garamond" w:cs="Times New Roman"/>
          <w:kern w:val="0"/>
          <w:sz w:val="24"/>
          <w:szCs w:val="24"/>
          <w:lang w:eastAsia="zh-CN"/>
        </w:rPr>
        <w:t>Pañhava</w:t>
      </w:r>
      <w:r>
        <w:rPr>
          <w:rFonts w:ascii="Cambria" w:eastAsia="細明體" w:hAnsi="Cambria" w:cs="Cambria"/>
          <w:kern w:val="0"/>
          <w:sz w:val="24"/>
          <w:szCs w:val="24"/>
          <w:lang w:eastAsia="zh-CN"/>
        </w:rPr>
        <w:t>ṇṇ</w:t>
      </w:r>
      <w:r w:rsidRPr="000F7870">
        <w:rPr>
          <w:rFonts w:ascii="Garamond" w:eastAsia="DengXian" w:hAnsi="Garamond" w:cs="Times New Roman"/>
          <w:kern w:val="0"/>
          <w:sz w:val="24"/>
          <w:szCs w:val="24"/>
          <w:lang w:eastAsia="zh-CN"/>
        </w:rPr>
        <w:t>anā</w:t>
      </w:r>
      <w:proofErr w:type="spellEnd"/>
      <w:r w:rsidRPr="000F7870">
        <w:rPr>
          <w:rFonts w:ascii="Garamond" w:eastAsia="DengXian" w:hAnsi="Garamond" w:cs="Times New Roman"/>
          <w:kern w:val="0"/>
          <w:sz w:val="24"/>
          <w:szCs w:val="24"/>
          <w:lang w:eastAsia="zh-CN"/>
        </w:rPr>
        <w:t xml:space="preserve"> / </w:t>
      </w:r>
      <w:proofErr w:type="spellStart"/>
      <w:r w:rsidRPr="000F7870">
        <w:rPr>
          <w:rFonts w:ascii="Garamond" w:eastAsia="DengXian" w:hAnsi="Garamond" w:cs="Times New Roman"/>
          <w:kern w:val="0"/>
          <w:sz w:val="24"/>
          <w:szCs w:val="24"/>
          <w:lang w:eastAsia="zh-CN"/>
        </w:rPr>
        <w:t>Eka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nāma </w:t>
      </w:r>
      <w:proofErr w:type="spellStart"/>
      <w:r w:rsidRPr="000F7870">
        <w:rPr>
          <w:rFonts w:ascii="Garamond" w:eastAsia="DengXian" w:hAnsi="Garamond" w:cs="Times New Roman"/>
          <w:kern w:val="0"/>
          <w:sz w:val="24"/>
          <w:szCs w:val="24"/>
          <w:lang w:eastAsia="zh-CN"/>
        </w:rPr>
        <w:t>kintipañhava</w:t>
      </w:r>
      <w:r>
        <w:rPr>
          <w:rFonts w:ascii="Cambria" w:eastAsia="細明體" w:hAnsi="Cambria" w:cs="Cambria"/>
          <w:kern w:val="0"/>
          <w:sz w:val="24"/>
          <w:szCs w:val="24"/>
          <w:lang w:eastAsia="zh-CN"/>
        </w:rPr>
        <w:t>ṇṇ</w:t>
      </w:r>
      <w:r w:rsidRPr="000F7870">
        <w:rPr>
          <w:rFonts w:ascii="Garamond" w:eastAsia="DengXian" w:hAnsi="Garamond" w:cs="Times New Roman"/>
          <w:kern w:val="0"/>
          <w:sz w:val="24"/>
          <w:szCs w:val="24"/>
          <w:lang w:eastAsia="zh-CN"/>
        </w:rPr>
        <w:t>anā</w:t>
      </w:r>
      <w:proofErr w:type="spellEnd"/>
      <w:r w:rsidRPr="000F7870">
        <w:rPr>
          <w:rFonts w:ascii="Garamond" w:eastAsia="DengXian" w:hAnsi="Garamond" w:cs="Times New Roman"/>
          <w:kern w:val="0"/>
          <w:sz w:val="24"/>
          <w:szCs w:val="24"/>
          <w:lang w:eastAsia="zh-CN"/>
        </w:rPr>
        <w:t>,</w:t>
      </w:r>
    </w:p>
    <w:p w14:paraId="0CD4962A" w14:textId="6A4302F5" w:rsidR="003042B9" w:rsidRDefault="00070649">
      <w:pPr>
        <w:pStyle w:val="Footnoteuser"/>
        <w:spacing w:before="120" w:after="120"/>
        <w:jc w:val="both"/>
      </w:pPr>
      <w:hyperlink r:id="rId996" w:history="1">
        <w:r w:rsidR="000F7870" w:rsidRPr="000F7870">
          <w:rPr>
            <w:rStyle w:val="Internetlink"/>
            <w:rFonts w:ascii="Garamond" w:eastAsia="DengXian" w:hAnsi="Garamond" w:cs="Times New Roman"/>
            <w:kern w:val="0"/>
            <w:sz w:val="24"/>
            <w:szCs w:val="24"/>
            <w:lang w:eastAsia="zh-CN"/>
          </w:rPr>
          <w:t>https://tipitaka.org/romn/cscd/s0501a.att4.xml</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p>
    <w:p w14:paraId="529186FF" w14:textId="77777777" w:rsidR="003042B9" w:rsidRDefault="003042B9">
      <w:pPr>
        <w:pStyle w:val="Footnoteuser"/>
        <w:rPr>
          <w:rFonts w:ascii="Garamond" w:eastAsia="細明體" w:hAnsi="Garamond"/>
          <w:sz w:val="24"/>
          <w:szCs w:val="24"/>
        </w:rPr>
      </w:pPr>
    </w:p>
    <w:p w14:paraId="33F4D841" w14:textId="77777777" w:rsidR="003042B9" w:rsidRDefault="003042B9">
      <w:pPr>
        <w:pStyle w:val="Footnoteuser"/>
        <w:rPr>
          <w:rFonts w:ascii="Garamond" w:eastAsia="細明體" w:hAnsi="Garamond"/>
          <w:sz w:val="24"/>
          <w:szCs w:val="24"/>
        </w:rPr>
      </w:pPr>
    </w:p>
    <w:p w14:paraId="5318F381" w14:textId="2ED1D923" w:rsidR="003042B9" w:rsidRDefault="000F7870">
      <w:pPr>
        <w:pStyle w:val="2"/>
        <w:jc w:val="center"/>
        <w:rPr>
          <w:rFonts w:ascii="標楷體" w:eastAsia="標楷體" w:hAnsi="標楷體" w:cs="Times New Roman"/>
        </w:rPr>
      </w:pPr>
      <w:bookmarkStart w:id="157" w:name="__RefHeading___Toc43369_4167595869"/>
      <w:bookmarkStart w:id="158" w:name="_Toc81286204"/>
      <w:bookmarkStart w:id="159" w:name="_Toc81578456"/>
      <w:r w:rsidRPr="000F7870">
        <w:rPr>
          <w:rFonts w:ascii="標楷體" w:eastAsia="DengXian" w:hAnsi="標楷體" w:cs="Times New Roman" w:hint="eastAsia"/>
          <w:lang w:eastAsia="zh-CN"/>
        </w:rPr>
        <w:t>第四章</w:t>
      </w:r>
      <w:r w:rsidRPr="000F7870">
        <w:rPr>
          <w:rFonts w:ascii="標楷體" w:eastAsia="DengXian" w:hAnsi="標楷體" w:cs="Times New Roman"/>
          <w:lang w:eastAsia="zh-CN"/>
        </w:rPr>
        <w:t xml:space="preserve"> </w:t>
      </w:r>
      <w:r w:rsidRPr="000F7870">
        <w:rPr>
          <w:rFonts w:ascii="標楷體" w:eastAsia="DengXian" w:hAnsi="標楷體" w:cs="Times New Roman" w:hint="eastAsia"/>
          <w:lang w:eastAsia="zh-CN"/>
        </w:rPr>
        <w:t>第三圣谛：</w:t>
      </w:r>
      <w:bookmarkEnd w:id="157"/>
      <w:bookmarkEnd w:id="158"/>
      <w:r w:rsidRPr="000F7870">
        <w:rPr>
          <w:rFonts w:ascii="標楷體" w:eastAsia="DengXian" w:hAnsi="標楷體" w:cs="Times New Roman" w:hint="eastAsia"/>
          <w:lang w:eastAsia="zh-CN"/>
        </w:rPr>
        <w:t>灭谛</w:t>
      </w:r>
      <w:bookmarkEnd w:id="159"/>
    </w:p>
    <w:p w14:paraId="7F42770C" w14:textId="77777777" w:rsidR="003042B9" w:rsidRDefault="003042B9">
      <w:pPr>
        <w:pStyle w:val="Footnoteuser"/>
        <w:rPr>
          <w:rFonts w:ascii="Garamond" w:eastAsia="細明體" w:hAnsi="Garamond"/>
          <w:sz w:val="24"/>
          <w:szCs w:val="24"/>
        </w:rPr>
      </w:pPr>
    </w:p>
    <w:p w14:paraId="33DE09BC" w14:textId="2BE95F50"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105</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一：见一九二三年京都出版社南条文雄编入《楞伽经》。</w:t>
      </w:r>
    </w:p>
    <w:p w14:paraId="68284D3B" w14:textId="0D340671"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《入楞伽经》卷</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：「字句名身等，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于名身胜法；</w:t>
      </w:r>
    </w:p>
    <w:p w14:paraId="6D27CBC3" w14:textId="67D8083E"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 xml:space="preserve">　　　　　　　　　　愚痴人分别，</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如象没深泥。」</w:t>
      </w:r>
    </w:p>
    <w:p w14:paraId="2AC0F74B" w14:textId="7995760B"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（总品</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第十八之二，第十八之二【大】，下【宋】【宫】，第十八下【元】；</w:t>
      </w:r>
      <w:r w:rsidRPr="000F7870">
        <w:rPr>
          <w:rFonts w:ascii="Garamond" w:eastAsia="DengXian" w:hAnsi="Garamond" w:cs="Times New Roman"/>
          <w:kern w:val="0"/>
          <w:szCs w:val="24"/>
          <w:lang w:eastAsia="zh-CN"/>
        </w:rPr>
        <w:t>CBETA 2020.Q4, T16, no. 671, p. 576a27-28)</w:t>
      </w:r>
    </w:p>
    <w:p w14:paraId="47DBD109" w14:textId="4ACE7B31" w:rsidR="003042B9" w:rsidRDefault="00070649">
      <w:pPr>
        <w:pStyle w:val="Standarduser"/>
        <w:widowControl/>
        <w:spacing w:before="120" w:after="120"/>
        <w:jc w:val="both"/>
      </w:pPr>
      <w:hyperlink r:id="rId997" w:history="1">
        <w:r w:rsidR="000F7870" w:rsidRPr="000F7870">
          <w:rPr>
            <w:rFonts w:ascii="Garamond" w:eastAsia="DengXian" w:hAnsi="Garamond" w:cs="Times New Roman"/>
            <w:color w:val="0000FF"/>
            <w:kern w:val="0"/>
            <w:szCs w:val="24"/>
            <w:u w:val="single"/>
            <w:lang w:eastAsia="zh-CN"/>
          </w:rPr>
          <w:t>https://cbetaonline.dila.edu.tw/zh/T16n0671_p0576a27</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p w14:paraId="56EF2979" w14:textId="4DFD844B"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106</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二：有时亦有以正面文字形容涅盘者，如吉祥、善、安全、清净、洲、皈依、护、彼岸、和平、宁静等。《相应部》中之</w:t>
      </w:r>
      <w:r w:rsidRPr="000F7870">
        <w:rPr>
          <w:rFonts w:ascii="Garamond" w:eastAsia="DengXian" w:hAnsi="Garamond" w:cs="Times New Roman"/>
          <w:kern w:val="0"/>
          <w:szCs w:val="24"/>
          <w:lang w:eastAsia="zh-CN"/>
        </w:rPr>
        <w:t xml:space="preserve"> Asa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 xml:space="preserve">khata </w:t>
      </w:r>
      <w:proofErr w:type="spellStart"/>
      <w:r w:rsidRPr="000F7870">
        <w:rPr>
          <w:rFonts w:ascii="Garamond" w:eastAsia="DengXian" w:hAnsi="Garamond" w:cs="Times New Roman"/>
          <w:kern w:val="0"/>
          <w:szCs w:val="24"/>
          <w:lang w:eastAsia="zh-CN"/>
        </w:rPr>
        <w:t>Samyutta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（无为相应）经中列有涅盘之同义字卅二种，大多是譬喻性的。</w:t>
      </w:r>
    </w:p>
    <w:p w14:paraId="3016F3AE" w14:textId="7B98C4B9"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可参考</w:t>
      </w:r>
      <w:r w:rsidRPr="000F7870">
        <w:rPr>
          <w:rFonts w:ascii="Garamond" w:eastAsia="DengXian" w:hAnsi="Garamond" w:cs="Times New Roman"/>
          <w:kern w:val="0"/>
          <w:szCs w:val="24"/>
          <w:lang w:eastAsia="zh-CN"/>
        </w:rPr>
        <w:t xml:space="preserve"> </w:t>
      </w:r>
      <w:hyperlink r:id="rId998" w:history="1">
        <w:r w:rsidRPr="000F7870">
          <w:rPr>
            <w:rFonts w:ascii="Garamond" w:eastAsia="DengXian" w:hAnsi="Garamond" w:cs="Times New Roman" w:hint="eastAsia"/>
            <w:color w:val="0000FF"/>
            <w:kern w:val="0"/>
            <w:szCs w:val="24"/>
            <w:u w:val="single"/>
            <w:lang w:eastAsia="zh-CN"/>
          </w:rPr>
          <w:t>法雨道场</w:t>
        </w:r>
      </w:hyperlink>
      <w:r w:rsidRPr="000F7870">
        <w:rPr>
          <w:rFonts w:ascii="Garamond" w:eastAsia="DengXian" w:hAnsi="Garamond" w:cs="Times New Roman"/>
          <w:kern w:val="0"/>
          <w:szCs w:val="24"/>
          <w:lang w:eastAsia="zh-CN"/>
        </w:rPr>
        <w:t xml:space="preserve"> </w:t>
      </w:r>
      <w:hyperlink r:id="rId999" w:history="1">
        <w:r w:rsidRPr="000F7870">
          <w:rPr>
            <w:rStyle w:val="Internetlink"/>
            <w:rFonts w:ascii="Garamond" w:eastAsia="DengXian" w:hAnsi="Garamond" w:cs="Times New Roman"/>
            <w:kern w:val="0"/>
            <w:szCs w:val="24"/>
            <w:lang w:eastAsia="zh-CN"/>
          </w:rPr>
          <w:t>http://www.dhammarain.org.tw/</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，故</w:t>
      </w:r>
      <w:r w:rsidRPr="000F7870">
        <w:rPr>
          <w:rFonts w:ascii="Garamond" w:eastAsia="DengXian" w:hAnsi="Garamond" w:cs="Times New Roman"/>
          <w:kern w:val="0"/>
          <w:szCs w:val="24"/>
          <w:lang w:eastAsia="zh-CN"/>
        </w:rPr>
        <w:t xml:space="preserve"> </w:t>
      </w:r>
      <w:hyperlink r:id="rId1000" w:history="1">
        <w:r w:rsidRPr="000F7870">
          <w:rPr>
            <w:rFonts w:ascii="Garamond" w:eastAsia="DengXian" w:hAnsi="Garamond" w:cs="Times New Roman" w:hint="eastAsia"/>
            <w:color w:val="0000FF"/>
            <w:kern w:val="0"/>
            <w:szCs w:val="24"/>
            <w:u w:val="single"/>
            <w:lang w:eastAsia="zh-CN"/>
          </w:rPr>
          <w:t>尊者　明法比丘</w:t>
        </w:r>
      </w:hyperlink>
      <w:r w:rsidRPr="000F7870">
        <w:rPr>
          <w:rFonts w:ascii="Garamond" w:eastAsia="DengXian" w:hAnsi="Garamond" w:cs="Times New Roman"/>
          <w:kern w:val="0"/>
          <w:szCs w:val="24"/>
          <w:lang w:eastAsia="zh-CN"/>
        </w:rPr>
        <w:t xml:space="preserve"> </w:t>
      </w:r>
      <w:hyperlink r:id="rId1001" w:history="1">
        <w:r w:rsidRPr="000F7870">
          <w:rPr>
            <w:rStyle w:val="Internetlink"/>
            <w:rFonts w:ascii="Garamond" w:eastAsia="DengXian" w:hAnsi="Garamond" w:cs="Times New Roman"/>
            <w:kern w:val="0"/>
            <w:szCs w:val="24"/>
            <w:lang w:eastAsia="zh-CN"/>
          </w:rPr>
          <w:t>http://www.dhammarain.org.tw/obituary.html</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整理之：〈「涅盘」释义〉</w:t>
      </w:r>
    </w:p>
    <w:p w14:paraId="7B8F2330" w14:textId="494451D3"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1~33 </w:t>
      </w:r>
      <w:r w:rsidRPr="000F7870">
        <w:rPr>
          <w:rFonts w:ascii="Garamond" w:eastAsia="DengXian" w:hAnsi="Garamond" w:cs="Times New Roman" w:hint="eastAsia"/>
          <w:kern w:val="0"/>
          <w:szCs w:val="24"/>
          <w:lang w:eastAsia="zh-CN"/>
        </w:rPr>
        <w:t>种涅盘之异名，整理自：《相应部》</w:t>
      </w:r>
      <w:r w:rsidRPr="000F7870">
        <w:rPr>
          <w:rFonts w:ascii="Garamond" w:eastAsia="DengXian" w:hAnsi="Garamond" w:cs="Times New Roman"/>
          <w:kern w:val="0"/>
          <w:szCs w:val="24"/>
          <w:lang w:eastAsia="zh-CN"/>
        </w:rPr>
        <w:t>S.43.12~44/S.IV,362~373</w:t>
      </w:r>
      <w:r w:rsidRPr="000F7870">
        <w:rPr>
          <w:rFonts w:ascii="Garamond" w:eastAsia="DengXian" w:hAnsi="Garamond" w:cs="Times New Roman" w:hint="eastAsia"/>
          <w:kern w:val="0"/>
          <w:szCs w:val="24"/>
          <w:lang w:eastAsia="zh-CN"/>
        </w:rPr>
        <w:t>，《相应部注》</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Spk</w:t>
      </w:r>
      <w:proofErr w:type="spellEnd"/>
      <w:r w:rsidRPr="000F7870">
        <w:rPr>
          <w:rFonts w:ascii="Garamond" w:eastAsia="DengXian" w:hAnsi="Garamond" w:cs="Times New Roman"/>
          <w:kern w:val="0"/>
          <w:szCs w:val="24"/>
          <w:lang w:eastAsia="zh-CN"/>
        </w:rPr>
        <w:t>.(=SA.)43.12~33./III,111.~2(CS:p.3.149)</w:t>
      </w:r>
      <w:r w:rsidRPr="000F7870">
        <w:rPr>
          <w:rFonts w:ascii="Garamond" w:eastAsia="DengXian" w:hAnsi="Garamond" w:cs="Times New Roman" w:hint="eastAsia"/>
          <w:kern w:val="0"/>
          <w:szCs w:val="24"/>
          <w:lang w:eastAsia="zh-CN"/>
        </w:rPr>
        <w:t>、《相应部疏》</w:t>
      </w:r>
      <w:r w:rsidRPr="000F7870">
        <w:rPr>
          <w:rFonts w:ascii="Garamond" w:eastAsia="DengXian" w:hAnsi="Garamond" w:cs="Times New Roman"/>
          <w:kern w:val="0"/>
          <w:szCs w:val="24"/>
          <w:lang w:eastAsia="zh-CN"/>
        </w:rPr>
        <w:t>(S</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.43.23~33./CS:pg.2.387~8)</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34~61 </w:t>
      </w:r>
      <w:r w:rsidRPr="000F7870">
        <w:rPr>
          <w:rFonts w:ascii="Garamond" w:eastAsia="DengXian" w:hAnsi="Garamond" w:cs="Times New Roman" w:hint="eastAsia"/>
          <w:kern w:val="0"/>
          <w:szCs w:val="24"/>
          <w:lang w:eastAsia="zh-CN"/>
        </w:rPr>
        <w:t>种涅盘之异名，整理自：《导论》</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Nettippakara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w:t>
      </w:r>
      <w:proofErr w:type="spellEnd"/>
      <w:r w:rsidRPr="000F7870">
        <w:rPr>
          <w:rFonts w:ascii="Garamond" w:eastAsia="DengXian" w:hAnsi="Garamond" w:cs="Times New Roman"/>
          <w:kern w:val="0"/>
          <w:szCs w:val="24"/>
          <w:lang w:eastAsia="zh-CN"/>
        </w:rPr>
        <w:t>, Nett.CS:p.47~48 )</w:t>
      </w:r>
      <w:r w:rsidRPr="000F7870">
        <w:rPr>
          <w:rFonts w:ascii="Garamond" w:eastAsia="DengXian" w:hAnsi="Garamond" w:cs="Times New Roman" w:hint="eastAsia"/>
          <w:kern w:val="0"/>
          <w:szCs w:val="24"/>
          <w:lang w:eastAsia="zh-CN"/>
        </w:rPr>
        <w:t>及《导论注》</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NettA</w:t>
      </w:r>
      <w:proofErr w:type="spellEnd"/>
      <w:r w:rsidRPr="000F7870">
        <w:rPr>
          <w:rFonts w:ascii="Garamond" w:eastAsia="DengXian" w:hAnsi="Garamond" w:cs="Times New Roman"/>
          <w:kern w:val="0"/>
          <w:szCs w:val="24"/>
          <w:lang w:eastAsia="zh-CN"/>
        </w:rPr>
        <w:t>. CS:p.119~120 )</w:t>
      </w:r>
      <w:r w:rsidRPr="000F7870">
        <w:rPr>
          <w:rFonts w:ascii="Garamond" w:eastAsia="DengXian" w:hAnsi="Garamond" w:cs="Times New Roman" w:hint="eastAsia"/>
          <w:kern w:val="0"/>
          <w:szCs w:val="24"/>
          <w:lang w:eastAsia="zh-CN"/>
        </w:rPr>
        <w:t>。《导论》记载涅盘的异名</w:t>
      </w:r>
      <w:r w:rsidRPr="000F7870">
        <w:rPr>
          <w:rFonts w:ascii="Garamond" w:eastAsia="DengXian" w:hAnsi="Garamond" w:cs="Times New Roman"/>
          <w:kern w:val="0"/>
          <w:szCs w:val="24"/>
          <w:lang w:eastAsia="zh-CN"/>
        </w:rPr>
        <w:t xml:space="preserve"> 51 </w:t>
      </w:r>
      <w:r w:rsidRPr="000F7870">
        <w:rPr>
          <w:rFonts w:ascii="Garamond" w:eastAsia="DengXian" w:hAnsi="Garamond" w:cs="Times New Roman" w:hint="eastAsia"/>
          <w:kern w:val="0"/>
          <w:szCs w:val="24"/>
          <w:lang w:eastAsia="zh-CN"/>
        </w:rPr>
        <w:t>个，其中</w:t>
      </w:r>
      <w:r w:rsidRPr="000F7870">
        <w:rPr>
          <w:rFonts w:ascii="Garamond" w:eastAsia="DengXian" w:hAnsi="Garamond" w:cs="Times New Roman"/>
          <w:kern w:val="0"/>
          <w:szCs w:val="24"/>
          <w:lang w:eastAsia="zh-CN"/>
        </w:rPr>
        <w:t xml:space="preserve"> 1~23 </w:t>
      </w:r>
      <w:r w:rsidRPr="000F7870">
        <w:rPr>
          <w:rFonts w:ascii="Garamond" w:eastAsia="DengXian" w:hAnsi="Garamond" w:cs="Times New Roman" w:hint="eastAsia"/>
          <w:kern w:val="0"/>
          <w:szCs w:val="24"/>
          <w:lang w:eastAsia="zh-CN"/>
        </w:rPr>
        <w:t>个与</w:t>
      </w:r>
      <w:r w:rsidRPr="000F7870">
        <w:rPr>
          <w:rFonts w:ascii="Garamond" w:eastAsia="DengXian" w:hAnsi="Garamond" w:cs="Times New Roman"/>
          <w:kern w:val="0"/>
          <w:szCs w:val="24"/>
          <w:lang w:eastAsia="zh-CN"/>
        </w:rPr>
        <w:t xml:space="preserve">S.43.1.~44 </w:t>
      </w:r>
      <w:r w:rsidRPr="000F7870">
        <w:rPr>
          <w:rFonts w:ascii="Garamond" w:eastAsia="DengXian" w:hAnsi="Garamond" w:cs="Times New Roman" w:hint="eastAsia"/>
          <w:kern w:val="0"/>
          <w:szCs w:val="24"/>
          <w:lang w:eastAsia="zh-CN"/>
        </w:rPr>
        <w:t>前</w:t>
      </w:r>
      <w:r w:rsidRPr="000F7870">
        <w:rPr>
          <w:rFonts w:ascii="Garamond" w:eastAsia="DengXian" w:hAnsi="Garamond" w:cs="Times New Roman"/>
          <w:kern w:val="0"/>
          <w:szCs w:val="24"/>
          <w:lang w:eastAsia="zh-CN"/>
        </w:rPr>
        <w:t xml:space="preserve"> 23 </w:t>
      </w:r>
      <w:r w:rsidRPr="000F7870">
        <w:rPr>
          <w:rFonts w:ascii="Garamond" w:eastAsia="DengXian" w:hAnsi="Garamond" w:cs="Times New Roman" w:hint="eastAsia"/>
          <w:kern w:val="0"/>
          <w:szCs w:val="24"/>
          <w:lang w:eastAsia="zh-CN"/>
        </w:rPr>
        <w:t>个相同，其余的有</w:t>
      </w:r>
      <w:r w:rsidRPr="000F7870">
        <w:rPr>
          <w:rFonts w:ascii="Garamond" w:eastAsia="DengXian" w:hAnsi="Garamond" w:cs="Times New Roman"/>
          <w:kern w:val="0"/>
          <w:szCs w:val="24"/>
          <w:lang w:eastAsia="zh-CN"/>
        </w:rPr>
        <w:t xml:space="preserve"> 28 </w:t>
      </w:r>
      <w:r w:rsidRPr="000F7870">
        <w:rPr>
          <w:rFonts w:ascii="Garamond" w:eastAsia="DengXian" w:hAnsi="Garamond" w:cs="Times New Roman" w:hint="eastAsia"/>
          <w:kern w:val="0"/>
          <w:szCs w:val="24"/>
          <w:lang w:eastAsia="zh-CN"/>
        </w:rPr>
        <w:t>个（其中还有：</w:t>
      </w:r>
      <w:r w:rsidRPr="000F7870">
        <w:rPr>
          <w:rFonts w:ascii="Garamond" w:eastAsia="DengXian" w:hAnsi="Garamond" w:cs="Times New Roman"/>
          <w:kern w:val="0"/>
          <w:szCs w:val="24"/>
          <w:lang w:eastAsia="zh-CN"/>
        </w:rPr>
        <w:t>35</w:t>
      </w:r>
      <w:r w:rsidRPr="000F7870">
        <w:rPr>
          <w:rFonts w:ascii="Garamond" w:eastAsia="DengXian" w:hAnsi="Garamond" w:cs="Times New Roman" w:hint="eastAsia"/>
          <w:kern w:val="0"/>
          <w:szCs w:val="24"/>
          <w:lang w:eastAsia="zh-CN"/>
        </w:rPr>
        <w:t>无生</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abbhūta</w:t>
      </w:r>
      <w:proofErr w:type="spellEnd"/>
      <w:r w:rsidRPr="000F7870">
        <w:rPr>
          <w:rFonts w:ascii="Garamond" w:eastAsia="DengXian" w:hAnsi="Garamond" w:cs="Times New Roman"/>
          <w:kern w:val="0"/>
          <w:szCs w:val="24"/>
          <w:lang w:eastAsia="zh-CN"/>
        </w:rPr>
        <w:t>=20abbhuta)</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50</w:t>
      </w:r>
      <w:r w:rsidRPr="000F7870">
        <w:rPr>
          <w:rFonts w:ascii="Garamond" w:eastAsia="DengXian" w:hAnsi="Garamond" w:cs="Times New Roman" w:hint="eastAsia"/>
          <w:kern w:val="0"/>
          <w:szCs w:val="24"/>
          <w:lang w:eastAsia="zh-CN"/>
        </w:rPr>
        <w:t>窟宅</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le</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61</w:t>
      </w:r>
      <w:r w:rsidRPr="000F7870">
        <w:rPr>
          <w:rFonts w:ascii="Garamond" w:eastAsia="DengXian" w:hAnsi="Garamond" w:cs="Times New Roman" w:hint="eastAsia"/>
          <w:kern w:val="0"/>
          <w:szCs w:val="24"/>
          <w:lang w:eastAsia="zh-CN"/>
        </w:rPr>
        <w:t>无戏论</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appapañca</w:t>
      </w:r>
      <w:proofErr w:type="spellEnd"/>
      <w:r w:rsidRPr="000F7870">
        <w:rPr>
          <w:rFonts w:ascii="Garamond" w:eastAsia="DengXian" w:hAnsi="Garamond" w:cs="Times New Roman"/>
          <w:kern w:val="0"/>
          <w:szCs w:val="24"/>
          <w:lang w:eastAsia="zh-CN"/>
        </w:rPr>
        <w:t>=12nippapañca)</w:t>
      </w:r>
      <w:r w:rsidRPr="000F7870">
        <w:rPr>
          <w:rFonts w:ascii="Garamond" w:eastAsia="DengXian" w:hAnsi="Garamond" w:cs="Times New Roman" w:hint="eastAsia"/>
          <w:kern w:val="0"/>
          <w:szCs w:val="24"/>
          <w:lang w:eastAsia="zh-CN"/>
        </w:rPr>
        <w:t>重迭）</w:t>
      </w:r>
    </w:p>
    <w:p w14:paraId="3D45E57E" w14:textId="7956479C" w:rsidR="003042B9" w:rsidRDefault="000F7870">
      <w:pPr>
        <w:pStyle w:val="Footnoteuser"/>
        <w:spacing w:before="120" w:after="120"/>
        <w:jc w:val="both"/>
      </w:pP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hyperlink r:id="rId1002" w:history="1">
        <w:r w:rsidRPr="000F7870">
          <w:rPr>
            <w:rFonts w:ascii="Garamond" w:eastAsia="DengXian" w:hAnsi="Garamond" w:cs="Times New Roman" w:hint="eastAsia"/>
            <w:color w:val="0000FF"/>
            <w:kern w:val="0"/>
            <w:sz w:val="24"/>
            <w:szCs w:val="24"/>
            <w:u w:val="single"/>
            <w:lang w:eastAsia="zh-CN"/>
          </w:rPr>
          <w:t>法雨道场</w:t>
        </w:r>
      </w:hyperlink>
      <w:r w:rsidRPr="000F7870">
        <w:rPr>
          <w:rFonts w:ascii="Garamond" w:eastAsia="DengXian" w:hAnsi="Garamond" w:cs="Times New Roman"/>
          <w:kern w:val="0"/>
          <w:sz w:val="24"/>
          <w:szCs w:val="24"/>
          <w:lang w:eastAsia="zh-CN"/>
        </w:rPr>
        <w:t xml:space="preserve"> ( </w:t>
      </w:r>
      <w:hyperlink r:id="rId1003" w:history="1">
        <w:r w:rsidRPr="000F7870">
          <w:rPr>
            <w:rFonts w:ascii="Garamond" w:eastAsia="DengXian" w:hAnsi="Garamond" w:cs="Times New Roman" w:hint="eastAsia"/>
            <w:color w:val="0000FF"/>
            <w:kern w:val="0"/>
            <w:sz w:val="24"/>
            <w:szCs w:val="24"/>
            <w:u w:val="single"/>
            <w:lang w:eastAsia="zh-CN"/>
          </w:rPr>
          <w:t>镜像站</w:t>
        </w:r>
      </w:hyperlink>
      <w:r w:rsidRPr="000F7870">
        <w:rPr>
          <w:rFonts w:ascii="Garamond" w:eastAsia="DengXian" w:hAnsi="Garamond" w:cs="Times New Roman"/>
          <w:kern w:val="0"/>
          <w:sz w:val="24"/>
          <w:szCs w:val="24"/>
          <w:lang w:eastAsia="zh-CN"/>
        </w:rPr>
        <w:t xml:space="preserve"> </w:t>
      </w:r>
      <w:hyperlink r:id="rId1004" w:history="1">
        <w:r w:rsidRPr="000F7870">
          <w:rPr>
            <w:rStyle w:val="Internetlink"/>
            <w:rFonts w:ascii="Garamond" w:eastAsia="DengXian" w:hAnsi="Garamond" w:cs="Times New Roman"/>
            <w:kern w:val="0"/>
            <w:sz w:val="24"/>
            <w:szCs w:val="24"/>
            <w:lang w:eastAsia="zh-CN"/>
          </w:rPr>
          <w:t>https://dhammarain.github.io/</w:t>
        </w:r>
      </w:hyperlink>
      <w:r w:rsidRPr="000F7870">
        <w:rPr>
          <w:rFonts w:ascii="Garamond" w:eastAsia="DengXian" w:hAnsi="Garamond" w:cs="Times New Roman" w:hint="eastAsia"/>
          <w:kern w:val="0"/>
          <w:sz w:val="24"/>
          <w:szCs w:val="24"/>
          <w:lang w:eastAsia="zh-CN"/>
        </w:rPr>
        <w:t xml:space="preserve"> ) </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hint="eastAsia"/>
          <w:kern w:val="0"/>
          <w:sz w:val="24"/>
          <w:szCs w:val="24"/>
          <w:lang w:eastAsia="zh-CN"/>
        </w:rPr>
        <w:t xml:space="preserve"> </w:t>
      </w:r>
      <w:hyperlink r:id="rId1005" w:history="1">
        <w:r w:rsidRPr="000F7870">
          <w:rPr>
            <w:rFonts w:ascii="Garamond" w:eastAsia="DengXian" w:hAnsi="Garamond" w:cs="Times New Roman" w:hint="eastAsia"/>
            <w:color w:val="0000FF"/>
            <w:kern w:val="0"/>
            <w:sz w:val="24"/>
            <w:szCs w:val="24"/>
            <w:u w:val="single"/>
            <w:lang w:eastAsia="zh-CN"/>
          </w:rPr>
          <w:t>阅读三藏</w:t>
        </w:r>
      </w:hyperlink>
      <w:r w:rsidRPr="000F7870">
        <w:rPr>
          <w:rFonts w:ascii="Garamond" w:eastAsia="DengXian" w:hAnsi="Garamond" w:cs="Times New Roman"/>
          <w:kern w:val="0"/>
          <w:sz w:val="24"/>
          <w:szCs w:val="24"/>
          <w:lang w:eastAsia="zh-CN"/>
        </w:rPr>
        <w:t xml:space="preserve"> </w:t>
      </w:r>
      <w:hyperlink r:id="rId1006" w:history="1">
        <w:r w:rsidRPr="000F7870">
          <w:rPr>
            <w:rStyle w:val="Internetlink"/>
            <w:rFonts w:ascii="Garamond" w:eastAsia="DengXian" w:hAnsi="Garamond" w:cs="Times New Roman"/>
            <w:kern w:val="0"/>
            <w:sz w:val="24"/>
            <w:szCs w:val="24"/>
            <w:lang w:eastAsia="zh-CN"/>
          </w:rPr>
          <w:t>http://www.dhammarain.org.tw/canon/canon1.html</w:t>
        </w:r>
      </w:hyperlink>
    </w:p>
    <w:p w14:paraId="3D81F2C2" w14:textId="0199F824" w:rsidR="003042B9" w:rsidRDefault="000F7870">
      <w:pPr>
        <w:pStyle w:val="Footnoteuser"/>
        <w:spacing w:before="120" w:after="120"/>
        <w:jc w:val="both"/>
      </w:pP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hint="eastAsia"/>
          <w:kern w:val="0"/>
          <w:sz w:val="24"/>
          <w:szCs w:val="24"/>
          <w:lang w:eastAsia="zh-CN"/>
        </w:rPr>
        <w:t xml:space="preserve"> </w:t>
      </w:r>
      <w:proofErr w:type="spellStart"/>
      <w:r w:rsidRPr="000F7870">
        <w:rPr>
          <w:rFonts w:ascii="Garamond" w:eastAsia="DengXian" w:hAnsi="Garamond" w:cs="Times New Roman" w:hint="eastAsia"/>
          <w:kern w:val="0"/>
          <w:sz w:val="24"/>
          <w:szCs w:val="24"/>
          <w:lang w:eastAsia="zh-CN"/>
        </w:rPr>
        <w:t>Abhidhammatthasa</w:t>
      </w:r>
      <w:r>
        <w:rPr>
          <w:rFonts w:ascii="Cambria" w:eastAsia="細明體" w:hAnsi="Cambria" w:cs="Cambria"/>
          <w:kern w:val="0"/>
          <w:sz w:val="24"/>
          <w:szCs w:val="24"/>
          <w:lang w:eastAsia="zh-CN"/>
        </w:rPr>
        <w:t>ṅ</w:t>
      </w:r>
      <w:r w:rsidRPr="000F7870">
        <w:rPr>
          <w:rFonts w:ascii="Garamond" w:eastAsia="DengXian" w:hAnsi="Garamond" w:cs="Times New Roman"/>
          <w:kern w:val="0"/>
          <w:sz w:val="24"/>
          <w:szCs w:val="24"/>
          <w:lang w:eastAsia="zh-CN"/>
        </w:rPr>
        <w:t>gaho</w:t>
      </w:r>
      <w:proofErr w:type="spellEnd"/>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《摄阿毘达摩义论》表解：完整版：分章目录</w:t>
      </w:r>
      <w:r w:rsidRPr="000F7870">
        <w:rPr>
          <w:rFonts w:ascii="Garamond" w:eastAsia="DengXian" w:hAnsi="Garamond" w:cs="Times New Roman" w:hint="eastAsia"/>
          <w:kern w:val="0"/>
          <w:sz w:val="24"/>
          <w:szCs w:val="24"/>
          <w:lang w:eastAsia="zh-CN"/>
        </w:rPr>
        <w:t xml:space="preserve"> </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hint="eastAsia"/>
          <w:kern w:val="0"/>
          <w:sz w:val="24"/>
          <w:szCs w:val="24"/>
          <w:lang w:eastAsia="zh-CN"/>
        </w:rPr>
        <w:t xml:space="preserve"> </w:t>
      </w:r>
      <w:r w:rsidRPr="000F7870">
        <w:rPr>
          <w:rFonts w:ascii="Garamond" w:eastAsia="DengXian" w:hAnsi="Garamond" w:cs="Times New Roman" w:hint="eastAsia"/>
          <w:kern w:val="0"/>
          <w:sz w:val="24"/>
          <w:szCs w:val="24"/>
          <w:lang w:eastAsia="zh-CN"/>
        </w:rPr>
        <w:t>（摄阿毗达摩义论表解）</w:t>
      </w:r>
      <w:r w:rsidRPr="000F7870">
        <w:rPr>
          <w:rFonts w:ascii="Garamond" w:eastAsia="DengXian" w:hAnsi="Garamond" w:cs="Times New Roman"/>
          <w:kern w:val="0"/>
          <w:sz w:val="24"/>
          <w:szCs w:val="24"/>
          <w:lang w:eastAsia="zh-CN"/>
        </w:rPr>
        <w:t xml:space="preserve"> </w:t>
      </w:r>
      <w:hyperlink r:id="rId1007" w:history="1">
        <w:r w:rsidRPr="000F7870">
          <w:rPr>
            <w:rFonts w:ascii="Garamond" w:eastAsia="DengXian" w:hAnsi="Garamond" w:cs="Times New Roman" w:hint="eastAsia"/>
            <w:color w:val="0000FF"/>
            <w:kern w:val="0"/>
            <w:sz w:val="24"/>
            <w:szCs w:val="24"/>
            <w:u w:val="single"/>
            <w:lang w:eastAsia="zh-CN"/>
          </w:rPr>
          <w:t>目录</w:t>
        </w:r>
      </w:hyperlink>
    </w:p>
    <w:p w14:paraId="3D4ACA1A" w14:textId="091BE7FA" w:rsidR="003042B9" w:rsidRDefault="00070649">
      <w:pPr>
        <w:pStyle w:val="Footnoteuser"/>
        <w:spacing w:before="120" w:after="120"/>
        <w:jc w:val="both"/>
      </w:pPr>
      <w:hyperlink r:id="rId1008" w:history="1">
        <w:r w:rsidR="000F7870" w:rsidRPr="000F7870">
          <w:rPr>
            <w:rStyle w:val="Internetlink"/>
            <w:rFonts w:ascii="Garamond" w:eastAsia="DengXian" w:hAnsi="Garamond" w:cs="Times New Roman"/>
            <w:kern w:val="0"/>
            <w:sz w:val="24"/>
            <w:szCs w:val="24"/>
            <w:lang w:eastAsia="zh-CN"/>
          </w:rPr>
          <w:t>http://www.dhammarain.org.tw/canon/yabe1/Abhidhammattha-sangaha_Table/Abhidhammattha-sangaha_Table_content.htm</w:t>
        </w:r>
      </w:hyperlink>
    </w:p>
    <w:p w14:paraId="7938282D" w14:textId="682CCB0B" w:rsidR="003042B9" w:rsidRDefault="000F7870">
      <w:pPr>
        <w:pStyle w:val="Footnoteuser"/>
        <w:spacing w:before="120" w:after="120"/>
        <w:jc w:val="both"/>
      </w:pP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hint="eastAsia"/>
          <w:kern w:val="0"/>
          <w:sz w:val="24"/>
          <w:szCs w:val="24"/>
          <w:lang w:eastAsia="zh-CN"/>
        </w:rPr>
        <w:t xml:space="preserve"> </w:t>
      </w:r>
      <w:hyperlink r:id="rId1009" w:history="1">
        <w:r w:rsidRPr="000F7870">
          <w:rPr>
            <w:rFonts w:ascii="Garamond" w:eastAsia="DengXian" w:hAnsi="Garamond" w:cs="Times New Roman" w:hint="eastAsia"/>
            <w:color w:val="0000FF"/>
            <w:kern w:val="0"/>
            <w:sz w:val="24"/>
            <w:szCs w:val="24"/>
            <w:u w:val="single"/>
            <w:lang w:eastAsia="zh-CN"/>
          </w:rPr>
          <w:t>第六</w:t>
        </w:r>
        <w:r w:rsidRPr="000F7870">
          <w:rPr>
            <w:rFonts w:ascii="Garamond" w:eastAsia="DengXian" w:hAnsi="Garamond" w:cs="Times New Roman"/>
            <w:color w:val="0000FF"/>
            <w:kern w:val="0"/>
            <w:sz w:val="24"/>
            <w:szCs w:val="24"/>
            <w:u w:val="single"/>
            <w:lang w:eastAsia="zh-CN"/>
          </w:rPr>
          <w:t xml:space="preserve"> </w:t>
        </w:r>
        <w:r w:rsidRPr="000F7870">
          <w:rPr>
            <w:rFonts w:ascii="Garamond" w:eastAsia="DengXian" w:hAnsi="Garamond" w:cs="Times New Roman" w:hint="eastAsia"/>
            <w:color w:val="0000FF"/>
            <w:kern w:val="0"/>
            <w:sz w:val="24"/>
            <w:szCs w:val="24"/>
            <w:u w:val="single"/>
            <w:lang w:eastAsia="zh-CN"/>
          </w:rPr>
          <w:t>摄色分别品</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roofErr w:type="spellStart"/>
      <w:r w:rsidRPr="000F7870">
        <w:rPr>
          <w:rFonts w:ascii="Garamond" w:eastAsia="DengXian" w:hAnsi="Garamond" w:cs="Times New Roman"/>
          <w:kern w:val="0"/>
          <w:sz w:val="24"/>
          <w:szCs w:val="24"/>
          <w:lang w:eastAsia="zh-CN"/>
        </w:rPr>
        <w:t>Rūpaparicchedo</w:t>
      </w:r>
      <w:proofErr w:type="spellEnd"/>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(PDF</w:t>
      </w:r>
    </w:p>
    <w:p w14:paraId="7A6A334A" w14:textId="39EB23D8" w:rsidR="003042B9" w:rsidRDefault="00070649">
      <w:pPr>
        <w:pStyle w:val="Footnoteuser"/>
        <w:spacing w:before="120" w:after="120"/>
        <w:jc w:val="both"/>
      </w:pPr>
      <w:hyperlink r:id="rId1010" w:history="1">
        <w:r w:rsidR="000F7870" w:rsidRPr="000F7870">
          <w:rPr>
            <w:rStyle w:val="Internetlink"/>
            <w:rFonts w:ascii="Garamond" w:eastAsia="DengXian" w:hAnsi="Garamond" w:cs="Times New Roman"/>
            <w:kern w:val="0"/>
            <w:sz w:val="24"/>
            <w:szCs w:val="24"/>
            <w:lang w:eastAsia="zh-CN"/>
          </w:rPr>
          <w:t>http://www.dhammarain.org.tw/canon/yabe1/Abhidhammattha-sangaha_Table/10-Chap06_ADS_T.pdf</w:t>
        </w:r>
      </w:hyperlink>
      <w:r w:rsidR="000F7870" w:rsidRPr="000F7870">
        <w:rPr>
          <w:rFonts w:ascii="Garamond" w:eastAsia="DengXian" w:hAnsi="Garamond" w:cs="Times New Roman"/>
          <w:kern w:val="0"/>
          <w:sz w:val="24"/>
          <w:szCs w:val="24"/>
          <w:lang w:eastAsia="zh-CN"/>
        </w:rPr>
        <w:t xml:space="preserve"> )</w:t>
      </w:r>
    </w:p>
    <w:p w14:paraId="573EA248" w14:textId="4BBC8CDB" w:rsidR="003042B9" w:rsidRDefault="000F7870">
      <w:pPr>
        <w:pStyle w:val="Footnoteuser"/>
        <w:spacing w:before="120" w:after="120"/>
        <w:jc w:val="both"/>
        <w:rPr>
          <w:rFonts w:ascii="Garamond" w:eastAsia="細明體" w:hAnsi="Garamond" w:cs="Times New Roman"/>
          <w:kern w:val="0"/>
          <w:sz w:val="24"/>
          <w:szCs w:val="24"/>
        </w:rPr>
      </w:pP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hint="eastAsia"/>
          <w:kern w:val="0"/>
          <w:sz w:val="24"/>
          <w:szCs w:val="24"/>
          <w:lang w:eastAsia="zh-CN"/>
        </w:rPr>
        <w:t xml:space="preserve"> </w:t>
      </w:r>
      <w:r w:rsidRPr="000F7870">
        <w:rPr>
          <w:rFonts w:ascii="Garamond" w:eastAsia="DengXian" w:hAnsi="Garamond" w:cs="Times New Roman" w:hint="eastAsia"/>
          <w:kern w:val="0"/>
          <w:sz w:val="24"/>
          <w:szCs w:val="24"/>
          <w:lang w:eastAsia="zh-CN"/>
        </w:rPr>
        <w:t>六、涅盘的区别（</w:t>
      </w:r>
      <w:proofErr w:type="spellStart"/>
      <w:r w:rsidRPr="000F7870">
        <w:rPr>
          <w:rFonts w:ascii="Garamond" w:eastAsia="DengXian" w:hAnsi="Garamond" w:cs="Times New Roman"/>
          <w:kern w:val="0"/>
          <w:sz w:val="24"/>
          <w:szCs w:val="24"/>
          <w:lang w:eastAsia="zh-CN"/>
        </w:rPr>
        <w:t>Nibbānabhedo</w:t>
      </w:r>
      <w:proofErr w:type="spellEnd"/>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世间法与涅盘之比较</w:t>
      </w:r>
      <w:r w:rsidRPr="000F7870">
        <w:rPr>
          <w:rFonts w:ascii="Garamond" w:eastAsia="DengXian" w:hAnsi="Garamond" w:cs="Times New Roman" w:hint="eastAsia"/>
          <w:kern w:val="0"/>
          <w:sz w:val="24"/>
          <w:szCs w:val="24"/>
          <w:lang w:eastAsia="zh-CN"/>
        </w:rPr>
        <w:t xml:space="preserve">) </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hint="eastAsia"/>
          <w:kern w:val="0"/>
          <w:sz w:val="24"/>
          <w:szCs w:val="24"/>
          <w:lang w:eastAsia="zh-CN"/>
        </w:rPr>
        <w:t xml:space="preserve"> </w:t>
      </w:r>
      <w:r w:rsidRPr="000F7870">
        <w:rPr>
          <w:rFonts w:ascii="Garamond" w:eastAsia="DengXian" w:hAnsi="Garamond" w:cs="Times New Roman" w:hint="eastAsia"/>
          <w:kern w:val="0"/>
          <w:sz w:val="24"/>
          <w:szCs w:val="24"/>
          <w:lang w:eastAsia="zh-CN"/>
        </w:rPr>
        <w:t>「涅盘」释义</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p>
    <w:p w14:paraId="18E47C80" w14:textId="62F6692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1088F3E6" w14:textId="60D10F40"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121</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十七：见巴利文学会版《相应部》第五集第三六九页。</w:t>
      </w:r>
    </w:p>
    <w:p w14:paraId="71017746" w14:textId="70B4993F"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lastRenderedPageBreak/>
        <w:t>英文原版「</w:t>
      </w:r>
      <w:r w:rsidRPr="000F7870">
        <w:rPr>
          <w:rFonts w:ascii="Garamond" w:eastAsia="DengXian" w:hAnsi="Garamond" w:cs="Times New Roman"/>
          <w:kern w:val="0"/>
          <w:szCs w:val="24"/>
          <w:lang w:eastAsia="zh-CN"/>
        </w:rPr>
        <w:t>S V (PTS), p. 369.</w:t>
      </w:r>
      <w:r w:rsidRPr="000F7870">
        <w:rPr>
          <w:rFonts w:ascii="Garamond" w:eastAsia="DengXian" w:hAnsi="Garamond" w:cs="Times New Roman" w:hint="eastAsia"/>
          <w:kern w:val="0"/>
          <w:szCs w:val="24"/>
          <w:lang w:eastAsia="zh-CN"/>
        </w:rPr>
        <w:t>」及</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法师译本「《相应部》第五集第三六九页」，疑为「</w:t>
      </w:r>
      <w:r w:rsidRPr="000F7870">
        <w:rPr>
          <w:rFonts w:ascii="Garamond" w:eastAsia="DengXian" w:hAnsi="Garamond" w:cs="Times New Roman"/>
          <w:kern w:val="0"/>
          <w:szCs w:val="24"/>
          <w:lang w:eastAsia="zh-CN"/>
        </w:rPr>
        <w:t xml:space="preserve">S </w:t>
      </w:r>
      <w:r w:rsidRPr="000F7870">
        <w:rPr>
          <w:rFonts w:ascii="Garamond" w:eastAsia="DengXian" w:hAnsi="Garamond" w:cs="Times New Roman"/>
          <w:b/>
          <w:bCs/>
          <w:kern w:val="0"/>
          <w:szCs w:val="24"/>
          <w:lang w:eastAsia="zh-CN"/>
        </w:rPr>
        <w:t>IV</w:t>
      </w:r>
      <w:r w:rsidRPr="000F7870">
        <w:rPr>
          <w:rFonts w:ascii="Garamond" w:eastAsia="DengXian" w:hAnsi="Garamond" w:cs="Times New Roman"/>
          <w:kern w:val="0"/>
          <w:szCs w:val="24"/>
          <w:lang w:eastAsia="zh-CN"/>
        </w:rPr>
        <w:t xml:space="preserve"> (PTS), p. 369.;</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第四集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第三六九页之笔误。</w:t>
      </w:r>
    </w:p>
    <w:p w14:paraId="6049A586" w14:textId="77777777" w:rsidR="003042B9" w:rsidRDefault="003042B9">
      <w:pPr>
        <w:pStyle w:val="Standarduser"/>
        <w:widowControl/>
        <w:spacing w:before="120" w:after="120"/>
        <w:jc w:val="both"/>
        <w:rPr>
          <w:rFonts w:ascii="Garamond" w:eastAsia="細明體" w:hAnsi="Garamond" w:cs="Times New Roman"/>
          <w:kern w:val="0"/>
          <w:szCs w:val="24"/>
        </w:rPr>
      </w:pPr>
    </w:p>
    <w:p w14:paraId="045FF181" w14:textId="4953D1A6"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122</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十八：参阅《入楞伽经》第二零零页「摩诃摩帝啊！涅盘就是如实地知见一切事物。」</w:t>
      </w:r>
    </w:p>
    <w:p w14:paraId="6FC0A3F3" w14:textId="6715469A"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《入楞伽经》卷</w:t>
      </w:r>
      <w:r w:rsidRPr="000F7870">
        <w:rPr>
          <w:rFonts w:ascii="Garamond" w:eastAsia="DengXian" w:hAnsi="Garamond" w:cs="Times New Roman"/>
          <w:kern w:val="0"/>
          <w:sz w:val="24"/>
          <w:szCs w:val="24"/>
          <w:lang w:eastAsia="zh-CN"/>
        </w:rPr>
        <w:t>6</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7 </w:t>
      </w:r>
      <w:r w:rsidRPr="000F7870">
        <w:rPr>
          <w:rFonts w:ascii="Garamond" w:eastAsia="DengXian" w:hAnsi="Garamond" w:cs="Times New Roman" w:hint="eastAsia"/>
          <w:kern w:val="0"/>
          <w:sz w:val="24"/>
          <w:szCs w:val="24"/>
          <w:lang w:eastAsia="zh-CN"/>
        </w:rPr>
        <w:t>法身品</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六</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〉：「大慧！言涅盘者谓见诸法如实住处，远离分别心心数法，依于次第如实修行，于自内身圣智所证，我说如是名为涅盘。」</w:t>
      </w:r>
      <w:r w:rsidRPr="000F7870">
        <w:rPr>
          <w:rFonts w:ascii="Garamond" w:eastAsia="DengXian" w:hAnsi="Garamond" w:cs="Times New Roman"/>
          <w:kern w:val="0"/>
          <w:sz w:val="24"/>
          <w:szCs w:val="24"/>
          <w:lang w:eastAsia="zh-CN"/>
        </w:rPr>
        <w:t>(CBETA 2020.Q4, T16, no. 671, p. 552c4-6)</w:t>
      </w:r>
    </w:p>
    <w:p w14:paraId="4C5E830F" w14:textId="7A3EC123" w:rsidR="003042B9" w:rsidRDefault="00070649">
      <w:pPr>
        <w:pStyle w:val="Footnoteuser"/>
        <w:spacing w:before="120" w:after="120"/>
        <w:jc w:val="both"/>
        <w:rPr>
          <w:lang w:eastAsia="zh-CN"/>
        </w:rPr>
      </w:pPr>
      <w:hyperlink r:id="rId1011" w:history="1">
        <w:r w:rsidR="000F7870" w:rsidRPr="000F7870">
          <w:rPr>
            <w:rStyle w:val="Internetlink"/>
            <w:rFonts w:ascii="Garamond" w:eastAsia="DengXian" w:hAnsi="Garamond" w:cs="Times New Roman"/>
            <w:kern w:val="0"/>
            <w:sz w:val="24"/>
            <w:szCs w:val="24"/>
            <w:lang w:eastAsia="zh-CN"/>
          </w:rPr>
          <w:t>https://cbetaonline.dila.edu.tw/zh/T0671_006</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楞伽经》的当机众是大慧菩萨。大慧菩萨的名字的梵文音译全称应该是「摩诃摩帝」。在四卷本和七卷本中，译为「摩帝」，在十卷本中译为「大慧」。《楞伽经概说》，印海法师着，选自「觉有情」法印寺文教中心发行：</w:t>
      </w:r>
      <w:r w:rsidR="000F7870" w:rsidRPr="000F7870">
        <w:rPr>
          <w:rFonts w:ascii="Garamond" w:eastAsia="DengXian" w:hAnsi="Garamond" w:cs="Times New Roman"/>
          <w:kern w:val="0"/>
          <w:sz w:val="24"/>
          <w:szCs w:val="24"/>
          <w:lang w:eastAsia="zh-CN"/>
        </w:rPr>
        <w:t xml:space="preserve"> </w:t>
      </w:r>
      <w:hyperlink r:id="rId1012" w:history="1">
        <w:r w:rsidR="000F7870" w:rsidRPr="000F7870">
          <w:rPr>
            <w:rFonts w:ascii="Garamond" w:eastAsia="DengXian" w:hAnsi="Garamond" w:cs="Times New Roman"/>
            <w:color w:val="0000FF"/>
            <w:kern w:val="0"/>
            <w:sz w:val="24"/>
            <w:szCs w:val="24"/>
            <w:u w:val="single"/>
            <w:lang w:eastAsia="zh-CN"/>
          </w:rPr>
          <w:t>https://book.bfnn.org/books2/1965.htm</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p>
    <w:p w14:paraId="60D6B1EF" w14:textId="0EF4E6CC"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123</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十九：龙树很明白地说过：「生死不异涅盘，涅盘不异生死。」见蒲桑编中论释第廿五章第十九节。</w:t>
      </w:r>
    </w:p>
    <w:p w14:paraId="277515B6" w14:textId="2B0ABD09"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1. </w:t>
      </w:r>
      <w:r w:rsidRPr="000F7870">
        <w:rPr>
          <w:rFonts w:ascii="Garamond" w:eastAsia="DengXian" w:hAnsi="Garamond" w:cs="Times New Roman" w:hint="eastAsia"/>
          <w:kern w:val="0"/>
          <w:szCs w:val="24"/>
          <w:lang w:eastAsia="zh-CN"/>
        </w:rPr>
        <w:t>蒲桑：</w:t>
      </w:r>
      <w:r w:rsidRPr="000F7870">
        <w:rPr>
          <w:rFonts w:ascii="Garamond" w:eastAsia="DengXian" w:hAnsi="Garamond" w:cs="Times New Roman"/>
          <w:kern w:val="0"/>
          <w:szCs w:val="24"/>
          <w:lang w:eastAsia="zh-CN"/>
        </w:rPr>
        <w:t xml:space="preserve">Louis de La </w:t>
      </w:r>
      <w:proofErr w:type="spellStart"/>
      <w:r w:rsidRPr="000F7870">
        <w:rPr>
          <w:rFonts w:ascii="Garamond" w:eastAsia="DengXian" w:hAnsi="Garamond" w:cs="Times New Roman"/>
          <w:kern w:val="0"/>
          <w:szCs w:val="24"/>
          <w:lang w:eastAsia="zh-CN"/>
        </w:rPr>
        <w:t>Vallée</w:t>
      </w:r>
      <w:proofErr w:type="spellEnd"/>
      <w:r w:rsidRPr="000F7870">
        <w:rPr>
          <w:rFonts w:ascii="Garamond" w:eastAsia="DengXian" w:hAnsi="Garamond" w:cs="Times New Roman"/>
          <w:kern w:val="0"/>
          <w:szCs w:val="24"/>
          <w:lang w:eastAsia="zh-CN"/>
        </w:rPr>
        <w:t xml:space="preserve">-Poussin (Louis Étienne Joseph Marie de La </w:t>
      </w:r>
      <w:proofErr w:type="spellStart"/>
      <w:r w:rsidRPr="000F7870">
        <w:rPr>
          <w:rFonts w:ascii="Garamond" w:eastAsia="DengXian" w:hAnsi="Garamond" w:cs="Times New Roman"/>
          <w:kern w:val="0"/>
          <w:szCs w:val="24"/>
          <w:lang w:eastAsia="zh-CN"/>
        </w:rPr>
        <w:t>Vallée</w:t>
      </w:r>
      <w:proofErr w:type="spellEnd"/>
      <w:r w:rsidRPr="000F7870">
        <w:rPr>
          <w:rFonts w:ascii="Garamond" w:eastAsia="DengXian" w:hAnsi="Garamond" w:cs="Times New Roman"/>
          <w:kern w:val="0"/>
          <w:szCs w:val="24"/>
          <w:lang w:eastAsia="zh-CN"/>
        </w:rPr>
        <w:t xml:space="preserve">-Poussin): </w:t>
      </w:r>
      <w:hyperlink r:id="rId1013" w:history="1">
        <w:r w:rsidRPr="000F7870">
          <w:rPr>
            <w:rFonts w:ascii="Garamond" w:eastAsia="DengXian" w:hAnsi="Garamond" w:cs="Times New Roman" w:hint="eastAsia"/>
            <w:color w:val="0000FF"/>
            <w:kern w:val="0"/>
            <w:szCs w:val="24"/>
            <w:u w:val="single"/>
            <w:lang w:eastAsia="zh-CN"/>
          </w:rPr>
          <w:t>路易</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埃坚纳</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约瑟夫</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玛丽</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德</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拉瓦莱</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普桑</w:t>
        </w:r>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color w:val="0000FF"/>
            <w:kern w:val="0"/>
            <w:szCs w:val="24"/>
            <w:u w:val="single"/>
            <w:lang w:eastAsia="zh-CN"/>
          </w:rPr>
          <w:t>路易</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德</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拉</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瓦莱</w:t>
        </w:r>
        <w:r w:rsidRPr="000F7870">
          <w:rPr>
            <w:rFonts w:ascii="Garamond" w:eastAsia="DengXian" w:hAnsi="Garamond" w:cs="Times New Roman"/>
            <w:color w:val="0000FF"/>
            <w:kern w:val="0"/>
            <w:szCs w:val="24"/>
            <w:u w:val="single"/>
            <w:lang w:eastAsia="zh-CN"/>
          </w:rPr>
          <w:t>-</w:t>
        </w:r>
      </w:hyperlink>
      <w:hyperlink r:id="rId1014" w:history="1">
        <w:r w:rsidRPr="000F7870">
          <w:rPr>
            <w:rFonts w:ascii="Garamond" w:eastAsia="DengXian" w:hAnsi="Garamond" w:cs="Times New Roman" w:hint="eastAsia"/>
            <w:color w:val="0000FF"/>
            <w:kern w:val="0"/>
            <w:szCs w:val="24"/>
            <w:u w:val="single"/>
            <w:lang w:eastAsia="zh-CN"/>
          </w:rPr>
          <w:t>普桑</w:t>
        </w:r>
      </w:hyperlink>
      <w:r w:rsidRPr="000F7870">
        <w:rPr>
          <w:rFonts w:ascii="Garamond" w:eastAsia="DengXian" w:hAnsi="Garamond" w:cs="Times New Roman"/>
          <w:kern w:val="0"/>
          <w:szCs w:val="24"/>
          <w:lang w:eastAsia="zh-CN"/>
        </w:rPr>
        <w:t xml:space="preserve">  </w:t>
      </w:r>
      <w:hyperlink r:id="rId1015" w:history="1">
        <w:r w:rsidRPr="000F7870">
          <w:rPr>
            <w:rStyle w:val="Internetlink"/>
            <w:rFonts w:ascii="Garamond" w:eastAsia="DengXian" w:hAnsi="Garamond" w:cs="Times New Roman"/>
            <w:kern w:val="0"/>
            <w:szCs w:val="24"/>
            <w:lang w:eastAsia="zh-CN"/>
          </w:rPr>
          <w:t>https://zh.wikipedia.org/wiki/</w:t>
        </w:r>
        <w:r w:rsidRPr="000F7870">
          <w:rPr>
            <w:rStyle w:val="Internetlink"/>
            <w:rFonts w:ascii="Garamond" w:eastAsia="DengXian" w:hAnsi="Garamond" w:cs="Times New Roman" w:hint="eastAsia"/>
            <w:kern w:val="0"/>
            <w:szCs w:val="24"/>
            <w:lang w:eastAsia="zh-CN"/>
          </w:rPr>
          <w:t>路易</w:t>
        </w:r>
        <w:r w:rsidRPr="000F7870">
          <w:rPr>
            <w:rStyle w:val="Internetlink"/>
            <w:rFonts w:ascii="Garamond" w:eastAsia="DengXian" w:hAnsi="Garamond" w:cs="Times New Roman"/>
            <w:kern w:val="0"/>
            <w:szCs w:val="24"/>
            <w:lang w:eastAsia="zh-CN"/>
          </w:rPr>
          <w:t>·</w:t>
        </w:r>
        <w:r w:rsidRPr="000F7870">
          <w:rPr>
            <w:rStyle w:val="Internetlink"/>
            <w:rFonts w:ascii="Garamond" w:eastAsia="DengXian" w:hAnsi="Garamond" w:cs="Times New Roman" w:hint="eastAsia"/>
            <w:kern w:val="0"/>
            <w:szCs w:val="24"/>
            <w:lang w:eastAsia="zh-CN"/>
          </w:rPr>
          <w:t>德</w:t>
        </w:r>
        <w:r w:rsidRPr="000F7870">
          <w:rPr>
            <w:rStyle w:val="Internetlink"/>
            <w:rFonts w:ascii="Garamond" w:eastAsia="DengXian" w:hAnsi="Garamond" w:cs="Times New Roman"/>
            <w:kern w:val="0"/>
            <w:szCs w:val="24"/>
            <w:lang w:eastAsia="zh-CN"/>
          </w:rPr>
          <w:t>·</w:t>
        </w:r>
        <w:r w:rsidRPr="000F7870">
          <w:rPr>
            <w:rStyle w:val="Internetlink"/>
            <w:rFonts w:ascii="Garamond" w:eastAsia="DengXian" w:hAnsi="Garamond" w:cs="Times New Roman" w:hint="eastAsia"/>
            <w:kern w:val="0"/>
            <w:szCs w:val="24"/>
            <w:lang w:eastAsia="zh-CN"/>
          </w:rPr>
          <w:t>拉</w:t>
        </w:r>
        <w:r w:rsidRPr="000F7870">
          <w:rPr>
            <w:rStyle w:val="Internetlink"/>
            <w:rFonts w:ascii="Garamond" w:eastAsia="DengXian" w:hAnsi="Garamond" w:cs="Times New Roman"/>
            <w:kern w:val="0"/>
            <w:szCs w:val="24"/>
            <w:lang w:eastAsia="zh-CN"/>
          </w:rPr>
          <w:t>·</w:t>
        </w:r>
        <w:r w:rsidRPr="000F7870">
          <w:rPr>
            <w:rStyle w:val="Internetlink"/>
            <w:rFonts w:ascii="Garamond" w:eastAsia="DengXian" w:hAnsi="Garamond" w:cs="Times New Roman" w:hint="eastAsia"/>
            <w:kern w:val="0"/>
            <w:szCs w:val="24"/>
            <w:lang w:eastAsia="zh-CN"/>
          </w:rPr>
          <w:t>瓦莱</w:t>
        </w:r>
        <w:r w:rsidRPr="000F7870">
          <w:rPr>
            <w:rStyle w:val="Internetlink"/>
            <w:rFonts w:ascii="Garamond" w:eastAsia="DengXian" w:hAnsi="Garamond" w:cs="Times New Roman"/>
            <w:kern w:val="0"/>
            <w:szCs w:val="24"/>
            <w:lang w:eastAsia="zh-CN"/>
          </w:rPr>
          <w:t>-</w:t>
        </w:r>
        <w:r w:rsidRPr="000F7870">
          <w:rPr>
            <w:rStyle w:val="Internetlink"/>
            <w:rFonts w:ascii="Garamond" w:eastAsia="DengXian" w:hAnsi="Garamond" w:cs="Times New Roman" w:hint="eastAsia"/>
            <w:kern w:val="0"/>
            <w:szCs w:val="24"/>
            <w:lang w:eastAsia="zh-CN"/>
          </w:rPr>
          <w:t>普桑</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51CEB292" w14:textId="7CC846F2"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2. </w:t>
      </w:r>
      <w:r w:rsidRPr="000F7870">
        <w:rPr>
          <w:rFonts w:ascii="Garamond" w:eastAsia="DengXian" w:hAnsi="Garamond" w:cs="Times New Roman" w:hint="eastAsia"/>
          <w:kern w:val="0"/>
          <w:szCs w:val="24"/>
          <w:lang w:eastAsia="zh-CN"/>
        </w:rPr>
        <w:t>中论释：《明句论》（</w:t>
      </w:r>
      <w:proofErr w:type="spellStart"/>
      <w:r w:rsidRPr="000F7870">
        <w:rPr>
          <w:rFonts w:ascii="Garamond" w:eastAsia="DengXian" w:hAnsi="Garamond" w:cs="Times New Roman"/>
          <w:kern w:val="0"/>
          <w:szCs w:val="24"/>
          <w:lang w:eastAsia="zh-CN"/>
        </w:rPr>
        <w:t>Prasannapadā</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另译《显句论》、《中观根本明句释》）</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月称</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Candrakīrti</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对《中论</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Madhyamaka</w:t>
      </w:r>
      <w:r>
        <w:rPr>
          <w:rFonts w:ascii="Garamond" w:eastAsia="細明體" w:hAnsi="Garamond" w:cs="Calibri"/>
          <w:kern w:val="0"/>
          <w:szCs w:val="24"/>
          <w:lang w:eastAsia="zh-CN"/>
        </w:rPr>
        <w:t>ś</w:t>
      </w:r>
      <w:r w:rsidRPr="000F7870">
        <w:rPr>
          <w:rFonts w:ascii="Garamond" w:eastAsia="DengXian" w:hAnsi="Garamond" w:cs="細明體"/>
          <w:kern w:val="0"/>
          <w:szCs w:val="24"/>
          <w:lang w:eastAsia="zh-CN"/>
        </w:rPr>
        <w:t>ā</w:t>
      </w:r>
      <w:r w:rsidRPr="000F7870">
        <w:rPr>
          <w:rFonts w:ascii="Garamond" w:eastAsia="DengXian" w:hAnsi="Garamond" w:cs="Times New Roman"/>
          <w:kern w:val="0"/>
          <w:szCs w:val="24"/>
          <w:lang w:eastAsia="zh-CN"/>
        </w:rPr>
        <w:t>stra</w:t>
      </w:r>
      <w:proofErr w:type="spellEnd"/>
      <w:r w:rsidRPr="000F7870">
        <w:rPr>
          <w:rFonts w:ascii="Garamond" w:eastAsia="DengXian" w:hAnsi="Garamond" w:cs="Times New Roman" w:hint="eastAsia"/>
          <w:kern w:val="0"/>
          <w:szCs w:val="24"/>
          <w:lang w:eastAsia="zh-CN"/>
        </w:rPr>
        <w:t>》之注释</w:t>
      </w:r>
    </w:p>
    <w:p w14:paraId="01A56183" w14:textId="7B7A534B" w:rsidR="003042B9" w:rsidRDefault="000F7870">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lang w:eastAsia="zh-CN"/>
        </w:rPr>
        <w:tab/>
      </w:r>
      <w:r w:rsidRPr="000F7870">
        <w:rPr>
          <w:rFonts w:ascii="Garamond" w:eastAsia="DengXian" w:hAnsi="Garamond" w:cs="Times New Roman"/>
          <w:kern w:val="0"/>
          <w:szCs w:val="24"/>
          <w:lang w:eastAsia="zh-CN"/>
        </w:rPr>
        <w:t xml:space="preserve">    3. </w:t>
      </w:r>
      <w:r w:rsidRPr="000F7870">
        <w:rPr>
          <w:rFonts w:ascii="Garamond" w:eastAsia="DengXian" w:hAnsi="Garamond" w:cs="Times New Roman" w:hint="eastAsia"/>
          <w:kern w:val="0"/>
          <w:szCs w:val="24"/>
          <w:lang w:eastAsia="zh-CN"/>
        </w:rPr>
        <w:t>中观论根本颂之诠释《显句论》／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作者：</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古印度</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月称论师／中译者：明性法师／正体中文版</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台北：萨迦贡噶佛学会</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2008</w:t>
      </w:r>
      <w:r w:rsidRPr="000F7870">
        <w:rPr>
          <w:rFonts w:ascii="Garamond" w:eastAsia="DengXian" w:hAnsi="Garamond" w:cs="Times New Roman" w:hint="eastAsia"/>
          <w:kern w:val="0"/>
          <w:szCs w:val="24"/>
          <w:lang w:eastAsia="zh-CN"/>
        </w:rPr>
        <w:t>年；简体中文：出版社：宗教文化出版社，出版日期：</w:t>
      </w:r>
      <w:r w:rsidRPr="000F7870">
        <w:rPr>
          <w:rFonts w:ascii="Garamond" w:eastAsia="DengXian" w:hAnsi="Garamond" w:cs="Times New Roman"/>
          <w:kern w:val="0"/>
          <w:szCs w:val="24"/>
          <w:lang w:eastAsia="zh-CN"/>
        </w:rPr>
        <w:t>2011/12/01</w:t>
      </w:r>
    </w:p>
    <w:p w14:paraId="409A833B" w14:textId="4D761BBA" w:rsidR="003042B9" w:rsidRDefault="000F7870">
      <w:pPr>
        <w:pStyle w:val="Standarduser"/>
        <w:widowControl/>
        <w:spacing w:before="120" w:after="120"/>
        <w:jc w:val="both"/>
        <w:rPr>
          <w:rFonts w:ascii="Garamond" w:eastAsia="細明體" w:hAnsi="Garamond" w:cs="Times New Roman"/>
          <w:kern w:val="0"/>
          <w:szCs w:val="24"/>
        </w:rPr>
      </w:pPr>
      <w:r>
        <w:rPr>
          <w:rFonts w:ascii="Garamond" w:eastAsia="細明體" w:hAnsi="Garamond" w:cs="Times New Roman"/>
          <w:kern w:val="0"/>
          <w:szCs w:val="24"/>
          <w:lang w:eastAsia="zh-CN"/>
        </w:rPr>
        <w:tab/>
      </w:r>
      <w:r w:rsidRPr="000F7870">
        <w:rPr>
          <w:rFonts w:ascii="Garamond" w:eastAsia="DengXian" w:hAnsi="Garamond" w:cs="Times New Roman"/>
          <w:kern w:val="0"/>
          <w:szCs w:val="24"/>
          <w:lang w:eastAsia="zh-CN"/>
        </w:rPr>
        <w:t xml:space="preserve">     4. </w:t>
      </w:r>
      <w:r w:rsidRPr="000F7870">
        <w:rPr>
          <w:rFonts w:ascii="Garamond" w:eastAsia="DengXian" w:hAnsi="Garamond" w:cs="Times New Roman" w:hint="eastAsia"/>
          <w:kern w:val="0"/>
          <w:szCs w:val="24"/>
          <w:lang w:eastAsia="zh-CN"/>
        </w:rPr>
        <w:t>「生死不异涅盘，涅盘不异生死」：</w:t>
      </w:r>
    </w:p>
    <w:p w14:paraId="02A94176" w14:textId="608A5641"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《中论》卷</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25 </w:t>
      </w:r>
      <w:r w:rsidRPr="000F7870">
        <w:rPr>
          <w:rFonts w:ascii="Garamond" w:eastAsia="DengXian" w:hAnsi="Garamond" w:cs="Times New Roman" w:hint="eastAsia"/>
          <w:kern w:val="0"/>
          <w:szCs w:val="24"/>
          <w:lang w:eastAsia="zh-CN"/>
        </w:rPr>
        <w:t>观涅盘品〉：</w:t>
      </w:r>
    </w:p>
    <w:p w14:paraId="3240EE56" w14:textId="0679FA70"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「涅盘与世间，</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无有少分别；</w:t>
      </w:r>
    </w:p>
    <w:p w14:paraId="00042201" w14:textId="1FCF084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世间与涅盘，</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亦无少分别。」</w:t>
      </w:r>
      <w:r w:rsidRPr="000F7870">
        <w:rPr>
          <w:rFonts w:ascii="Garamond" w:eastAsia="DengXian" w:hAnsi="Garamond" w:cs="Times New Roman"/>
          <w:kern w:val="0"/>
          <w:szCs w:val="24"/>
          <w:lang w:eastAsia="zh-CN"/>
        </w:rPr>
        <w:t xml:space="preserve"> (CBETA 2020.Q4, T30, no. 1564, p. 36a4-6)</w:t>
      </w:r>
    </w:p>
    <w:p w14:paraId="399932CA" w14:textId="14FC6BC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「涅盘之实际，</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及与世间际，</w:t>
      </w:r>
    </w:p>
    <w:p w14:paraId="453E5297" w14:textId="74C133B4" w:rsidR="003042B9" w:rsidRDefault="000F7870">
      <w:pPr>
        <w:pStyle w:val="Footnoteuser"/>
        <w:spacing w:before="120" w:after="120"/>
        <w:jc w:val="both"/>
        <w:rPr>
          <w:lang w:eastAsia="zh-CN"/>
        </w:rPr>
      </w:pPr>
      <w:r w:rsidRPr="000F7870">
        <w:rPr>
          <w:rFonts w:ascii="Garamond" w:eastAsia="DengXian" w:hAnsi="Garamond" w:cs="Times New Roman" w:hint="eastAsia"/>
          <w:kern w:val="0"/>
          <w:sz w:val="24"/>
          <w:szCs w:val="24"/>
          <w:lang w:eastAsia="zh-CN"/>
        </w:rPr>
        <w:t>如是二际者，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无毫厘差别。」</w:t>
      </w:r>
      <w:r w:rsidRPr="000F7870">
        <w:rPr>
          <w:rFonts w:ascii="Garamond" w:eastAsia="DengXian" w:hAnsi="Garamond" w:cs="Times New Roman"/>
          <w:kern w:val="0"/>
          <w:sz w:val="24"/>
          <w:szCs w:val="24"/>
          <w:lang w:eastAsia="zh-CN"/>
        </w:rPr>
        <w:t xml:space="preserve"> (CBETA 2020.Q4, T30, no. 1564, p. 36a10-12) </w:t>
      </w:r>
      <w:hyperlink r:id="rId1016" w:history="1">
        <w:r w:rsidRPr="000F7870">
          <w:rPr>
            <w:rFonts w:ascii="Garamond" w:eastAsia="DengXian" w:hAnsi="Garamond" w:cs="Times New Roman"/>
            <w:color w:val="0000FF"/>
            <w:kern w:val="0"/>
            <w:sz w:val="24"/>
            <w:szCs w:val="24"/>
            <w:u w:val="single"/>
            <w:lang w:eastAsia="zh-CN"/>
          </w:rPr>
          <w:t>https://cbetaonline.dila.edu.tw/zh/T1564_004</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（龙树菩萨</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造</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梵志青目</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释</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姚秦</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三藏</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鸠摩罗什</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w:t>
      </w:r>
    </w:p>
    <w:p w14:paraId="02F33F14" w14:textId="5236A963"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126</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二十二：有的作者常用「佛涅盘后」而不说「佛般涅盘后」。「佛涅盘后」一语是没有意义的，在佛典中找不到这种说法。应该说「佛般涅盘后」。</w:t>
      </w:r>
    </w:p>
    <w:p w14:paraId="48C79C09" w14:textId="2559D750" w:rsidR="003042B9" w:rsidRDefault="000F7870">
      <w:pPr>
        <w:pStyle w:val="Standarduser"/>
        <w:widowControl/>
        <w:spacing w:before="120" w:after="120"/>
        <w:jc w:val="both"/>
      </w:pPr>
      <w:proofErr w:type="spellStart"/>
      <w:r w:rsidRPr="000F7870">
        <w:rPr>
          <w:rFonts w:ascii="Garamond" w:eastAsia="DengXian" w:hAnsi="Garamond" w:cs="Times New Roman"/>
          <w:kern w:val="0"/>
          <w:szCs w:val="24"/>
          <w:lang w:eastAsia="zh-CN"/>
        </w:rPr>
        <w:t>parinibbuto</w:t>
      </w:r>
      <w:proofErr w:type="spellEnd"/>
      <w:r w:rsidRPr="000F7870">
        <w:rPr>
          <w:rFonts w:ascii="Garamond" w:eastAsia="DengXian" w:hAnsi="Garamond" w:cs="Times New Roman"/>
          <w:kern w:val="0"/>
          <w:szCs w:val="24"/>
          <w:lang w:eastAsia="zh-CN"/>
        </w:rPr>
        <w:t xml:space="preserve">: Extinguished, extinct; having attained </w:t>
      </w:r>
      <w:proofErr w:type="spellStart"/>
      <w:r w:rsidRPr="000F7870">
        <w:rPr>
          <w:rFonts w:ascii="Garamond" w:eastAsia="DengXian" w:hAnsi="Garamond" w:cs="Times New Roman"/>
          <w:kern w:val="0"/>
          <w:szCs w:val="24"/>
          <w:lang w:eastAsia="zh-CN"/>
        </w:rPr>
        <w:t>nirvā</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w:t>
      </w:r>
      <w:proofErr w:type="spellEnd"/>
      <w:r w:rsidRPr="000F7870">
        <w:rPr>
          <w:rFonts w:ascii="Garamond" w:eastAsia="DengXian" w:hAnsi="Garamond" w:cs="Times New Roman"/>
          <w:kern w:val="0"/>
          <w:szCs w:val="24"/>
          <w:lang w:eastAsia="zh-CN"/>
        </w:rPr>
        <w:t xml:space="preserve"> or the annihilation of being</w:t>
      </w:r>
      <w:r>
        <w:rPr>
          <w:rFonts w:ascii="Garamond" w:eastAsia="細明體" w:hAnsi="Garamond" w:cs="Garamond"/>
          <w:kern w:val="0"/>
          <w:szCs w:val="24"/>
          <w:lang w:eastAsia="zh-CN"/>
        </w:rPr>
        <w:t></w:t>
      </w:r>
      <w:r w:rsidRPr="000F7870">
        <w:rPr>
          <w:rFonts w:ascii="Garamond" w:eastAsia="DengXian" w:hAnsi="Garamond" w:cs="Times New Roman"/>
          <w:kern w:val="0"/>
          <w:szCs w:val="24"/>
          <w:lang w:eastAsia="zh-CN"/>
        </w:rPr>
        <w:t xml:space="preserve"> of an arhat, dead -- Pali-Dictionary Vipassana Research Institute</w:t>
      </w:r>
    </w:p>
    <w:p w14:paraId="2CB9E0D6" w14:textId="0D4665C4" w:rsidR="003042B9" w:rsidRDefault="000F7870">
      <w:pPr>
        <w:pStyle w:val="Standarduser"/>
        <w:widowControl/>
        <w:spacing w:before="120" w:after="120"/>
        <w:jc w:val="both"/>
      </w:pPr>
      <w:proofErr w:type="spellStart"/>
      <w:r w:rsidRPr="000F7870">
        <w:rPr>
          <w:rFonts w:ascii="Garamond" w:eastAsia="DengXian" w:hAnsi="Garamond" w:cs="Times New Roman"/>
          <w:kern w:val="0"/>
          <w:szCs w:val="24"/>
          <w:lang w:eastAsia="zh-CN"/>
        </w:rPr>
        <w:t>parinibbuta</w:t>
      </w:r>
      <w:proofErr w:type="spellEnd"/>
      <w:r w:rsidRPr="000F7870">
        <w:rPr>
          <w:rFonts w:ascii="Garamond" w:eastAsia="DengXian" w:hAnsi="Garamond" w:cs="Times New Roman"/>
          <w:kern w:val="0"/>
          <w:szCs w:val="24"/>
          <w:lang w:eastAsia="zh-CN"/>
        </w:rPr>
        <w:t>: a. [</w:t>
      </w:r>
      <w:proofErr w:type="spellStart"/>
      <w:r w:rsidRPr="000F7870">
        <w:rPr>
          <w:rFonts w:ascii="Garamond" w:eastAsia="DengXian" w:hAnsi="Garamond" w:cs="Times New Roman"/>
          <w:kern w:val="0"/>
          <w:szCs w:val="24"/>
          <w:lang w:eastAsia="zh-CN"/>
        </w:rPr>
        <w:t>BSk.</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parinirv</w:t>
      </w:r>
      <w:r>
        <w:rPr>
          <w:rFonts w:ascii="Cambria" w:eastAsia="細明體" w:hAnsi="Cambria" w:cs="Cambria"/>
          <w:kern w:val="0"/>
          <w:szCs w:val="24"/>
          <w:lang w:eastAsia="zh-CN"/>
        </w:rPr>
        <w:t>ṛ</w:t>
      </w:r>
      <w:r w:rsidRPr="000F7870">
        <w:rPr>
          <w:rFonts w:ascii="Garamond" w:eastAsia="DengXian" w:hAnsi="Garamond" w:cs="Times New Roman"/>
          <w:kern w:val="0"/>
          <w:szCs w:val="24"/>
          <w:lang w:eastAsia="zh-CN"/>
        </w:rPr>
        <w:t>ta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parinibbāti</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的</w:t>
      </w:r>
      <w:r w:rsidRPr="000F7870">
        <w:rPr>
          <w:rFonts w:ascii="Garamond" w:eastAsia="DengXian" w:hAnsi="Garamond" w:cs="Times New Roman"/>
          <w:kern w:val="0"/>
          <w:szCs w:val="24"/>
          <w:lang w:eastAsia="zh-CN"/>
        </w:rPr>
        <w:t xml:space="preserve"> pp.] </w:t>
      </w:r>
      <w:r w:rsidRPr="000F7870">
        <w:rPr>
          <w:rFonts w:ascii="Garamond" w:eastAsia="DengXian" w:hAnsi="Garamond" w:cs="Times New Roman" w:hint="eastAsia"/>
          <w:kern w:val="0"/>
          <w:szCs w:val="24"/>
          <w:lang w:eastAsia="zh-CN"/>
        </w:rPr>
        <w:t>已圆寂的，已般涅盘的，已变成寂静的，已被善调练的（已被调练得很好的）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（汉译パーリ语辞典</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黄秉荣译）</w:t>
      </w:r>
    </w:p>
    <w:p w14:paraId="71F33ADF" w14:textId="2436AFC7" w:rsidR="003042B9" w:rsidRDefault="000F7870">
      <w:pPr>
        <w:pStyle w:val="Footnoteuser"/>
        <w:spacing w:before="120" w:after="120"/>
        <w:jc w:val="both"/>
      </w:pPr>
      <w:proofErr w:type="spellStart"/>
      <w:r w:rsidRPr="000F7870">
        <w:rPr>
          <w:rFonts w:ascii="Garamond" w:eastAsia="DengXian" w:hAnsi="Garamond" w:cs="Times New Roman"/>
          <w:kern w:val="0"/>
          <w:sz w:val="24"/>
          <w:szCs w:val="24"/>
          <w:lang w:eastAsia="zh-CN"/>
        </w:rPr>
        <w:t>Parinibbuta</w:t>
      </w:r>
      <w:proofErr w:type="spellEnd"/>
      <w:r w:rsidRPr="000F7870">
        <w:rPr>
          <w:rFonts w:ascii="Garamond" w:eastAsia="DengXian" w:hAnsi="Garamond" w:cs="Times New Roman"/>
          <w:kern w:val="0"/>
          <w:sz w:val="24"/>
          <w:szCs w:val="24"/>
          <w:lang w:eastAsia="zh-CN"/>
        </w:rPr>
        <w:t>, (adj.) [</w:t>
      </w:r>
      <w:proofErr w:type="spellStart"/>
      <w:r w:rsidRPr="000F7870">
        <w:rPr>
          <w:rFonts w:ascii="Garamond" w:eastAsia="DengXian" w:hAnsi="Garamond" w:cs="Times New Roman"/>
          <w:kern w:val="0"/>
          <w:sz w:val="24"/>
          <w:szCs w:val="24"/>
          <w:lang w:eastAsia="zh-CN"/>
        </w:rPr>
        <w:t>pari+nibbuta</w:t>
      </w:r>
      <w:proofErr w:type="spellEnd"/>
      <w:r w:rsidRPr="000F7870">
        <w:rPr>
          <w:rFonts w:ascii="Garamond" w:eastAsia="DengXian" w:hAnsi="Garamond" w:cs="Times New Roman"/>
          <w:kern w:val="0"/>
          <w:sz w:val="24"/>
          <w:szCs w:val="24"/>
          <w:lang w:eastAsia="zh-CN"/>
        </w:rPr>
        <w:t>] completely calmed, at peace, at rest (as to the distinction of the twofold application see parinibbāna and cp. , Mrs. Rh. D. Buddhism p. 191; Cpd. p. 168), viz. -- 1. gone out, or passed away without any remaining cause of rebirth anywhere, completely extinct, finally released (</w:t>
      </w:r>
      <w:proofErr w:type="spellStart"/>
      <w:r w:rsidRPr="000F7870">
        <w:rPr>
          <w:rFonts w:ascii="Garamond" w:eastAsia="DengXian" w:hAnsi="Garamond" w:cs="Times New Roman"/>
          <w:kern w:val="0"/>
          <w:sz w:val="24"/>
          <w:szCs w:val="24"/>
          <w:lang w:eastAsia="zh-CN"/>
        </w:rPr>
        <w:t>fr.</w:t>
      </w:r>
      <w:proofErr w:type="spellEnd"/>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kern w:val="0"/>
          <w:sz w:val="24"/>
          <w:szCs w:val="24"/>
          <w:lang w:eastAsia="zh-CN"/>
        </w:rPr>
        <w:lastRenderedPageBreak/>
        <w:t xml:space="preserve">rebirth &amp; trans migration), quite dead or at rest [cp. </w:t>
      </w:r>
      <w:proofErr w:type="spellStart"/>
      <w:r w:rsidRPr="000F7870">
        <w:rPr>
          <w:rFonts w:ascii="Garamond" w:eastAsia="DengXian" w:hAnsi="Garamond" w:cs="Times New Roman"/>
          <w:kern w:val="0"/>
          <w:sz w:val="24"/>
          <w:szCs w:val="24"/>
          <w:lang w:eastAsia="zh-CN"/>
        </w:rPr>
        <w:t>BSk.</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parinirv</w:t>
      </w:r>
      <w:r>
        <w:rPr>
          <w:rFonts w:ascii="Cambria" w:eastAsia="細明體" w:hAnsi="Cambria" w:cs="Cambria"/>
          <w:kern w:val="0"/>
          <w:sz w:val="24"/>
          <w:szCs w:val="24"/>
          <w:lang w:eastAsia="zh-CN"/>
        </w:rPr>
        <w:t>ṛ</w:t>
      </w:r>
      <w:r w:rsidRPr="000F7870">
        <w:rPr>
          <w:rFonts w:ascii="Garamond" w:eastAsia="DengXian" w:hAnsi="Garamond" w:cs="Times New Roman"/>
          <w:kern w:val="0"/>
          <w:sz w:val="24"/>
          <w:szCs w:val="24"/>
          <w:lang w:eastAsia="zh-CN"/>
        </w:rPr>
        <w:t>ta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Divy</w:t>
      </w:r>
      <w:proofErr w:type="spellEnd"/>
      <w:r w:rsidRPr="000F7870">
        <w:rPr>
          <w:rFonts w:ascii="Garamond" w:eastAsia="DengXian" w:hAnsi="Garamond" w:cs="Times New Roman"/>
          <w:kern w:val="0"/>
          <w:sz w:val="24"/>
          <w:szCs w:val="24"/>
          <w:lang w:eastAsia="zh-CN"/>
        </w:rPr>
        <w:t xml:space="preserve"> 79]. It is usually applied to the Buddha, or the </w:t>
      </w:r>
      <w:proofErr w:type="spellStart"/>
      <w:r w:rsidRPr="000F7870">
        <w:rPr>
          <w:rFonts w:ascii="Garamond" w:eastAsia="DengXian" w:hAnsi="Garamond" w:cs="Times New Roman"/>
          <w:kern w:val="0"/>
          <w:sz w:val="24"/>
          <w:szCs w:val="24"/>
          <w:lang w:eastAsia="zh-CN"/>
        </w:rPr>
        <w:t>Tathāgatha</w:t>
      </w:r>
      <w:proofErr w:type="spellEnd"/>
      <w:r w:rsidRPr="000F7870">
        <w:rPr>
          <w:rFonts w:ascii="Garamond" w:eastAsia="DengXian" w:hAnsi="Garamond" w:cs="Times New Roman"/>
          <w:kern w:val="0"/>
          <w:sz w:val="24"/>
          <w:szCs w:val="24"/>
          <w:lang w:eastAsia="zh-CN"/>
        </w:rPr>
        <w:t xml:space="preserve">, but also to </w:t>
      </w:r>
      <w:proofErr w:type="spellStart"/>
      <w:r w:rsidRPr="000F7870">
        <w:rPr>
          <w:rFonts w:ascii="Garamond" w:eastAsia="DengXian" w:hAnsi="Garamond" w:cs="Times New Roman"/>
          <w:kern w:val="0"/>
          <w:sz w:val="24"/>
          <w:szCs w:val="24"/>
          <w:lang w:eastAsia="zh-CN"/>
        </w:rPr>
        <w:t>Theras</w:t>
      </w:r>
      <w:proofErr w:type="spellEnd"/>
      <w:r w:rsidRPr="000F7870">
        <w:rPr>
          <w:rFonts w:ascii="Garamond" w:eastAsia="DengXian" w:hAnsi="Garamond" w:cs="Times New Roman"/>
          <w:kern w:val="0"/>
          <w:sz w:val="24"/>
          <w:szCs w:val="24"/>
          <w:lang w:eastAsia="zh-CN"/>
        </w:rPr>
        <w:t xml:space="preserve"> &amp; Arahants who have by means of moral &amp; intellectual perfection destroyed all germs of further existence. With ref. to Gotama Buddha: Vin. II, 284 (</w:t>
      </w:r>
      <w:proofErr w:type="spellStart"/>
      <w:r w:rsidRPr="000F7870">
        <w:rPr>
          <w:rFonts w:ascii="Garamond" w:eastAsia="DengXian" w:hAnsi="Garamond" w:cs="Times New Roman"/>
          <w:kern w:val="0"/>
          <w:sz w:val="24"/>
          <w:szCs w:val="24"/>
          <w:lang w:eastAsia="zh-CN"/>
        </w:rPr>
        <w:t>atikkhippa</w:t>
      </w:r>
      <w:r>
        <w:rPr>
          <w:rFonts w:ascii="Cambria" w:eastAsia="細明體" w:hAnsi="Cambria" w:cs="Cambria"/>
          <w:kern w:val="0"/>
          <w:sz w:val="24"/>
          <w:szCs w:val="24"/>
          <w:lang w:eastAsia="zh-CN"/>
        </w:rPr>
        <w:t>ṁ</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Bhagavā</w:t>
      </w:r>
      <w:proofErr w:type="spellEnd"/>
      <w:r w:rsidRPr="000F7870">
        <w:rPr>
          <w:rFonts w:ascii="Garamond" w:eastAsia="DengXian" w:hAnsi="Garamond" w:cs="Times New Roman"/>
          <w:kern w:val="0"/>
          <w:sz w:val="24"/>
          <w:szCs w:val="24"/>
          <w:lang w:eastAsia="zh-CN"/>
        </w:rPr>
        <w:t xml:space="preserve"> p.), 294 (</w:t>
      </w:r>
      <w:proofErr w:type="spellStart"/>
      <w:r w:rsidRPr="000F7870">
        <w:rPr>
          <w:rFonts w:ascii="Garamond" w:eastAsia="DengXian" w:hAnsi="Garamond" w:cs="Times New Roman"/>
          <w:kern w:val="0"/>
          <w:sz w:val="24"/>
          <w:szCs w:val="24"/>
          <w:lang w:eastAsia="zh-CN"/>
        </w:rPr>
        <w:t>vassasata</w:t>
      </w:r>
      <w:proofErr w:type="spellEnd"/>
      <w:r w:rsidRPr="000F7870">
        <w:rPr>
          <w:rFonts w:ascii="Garamond" w:eastAsia="DengXian" w:hAnsi="Garamond" w:cs="Times New Roman"/>
          <w:kern w:val="0"/>
          <w:sz w:val="24"/>
          <w:szCs w:val="24"/>
          <w:lang w:eastAsia="zh-CN"/>
        </w:rPr>
        <w:t xml:space="preserve">° e </w:t>
      </w:r>
      <w:proofErr w:type="spellStart"/>
      <w:r w:rsidRPr="000F7870">
        <w:rPr>
          <w:rFonts w:ascii="Garamond" w:eastAsia="DengXian" w:hAnsi="Garamond" w:cs="Times New Roman"/>
          <w:kern w:val="0"/>
          <w:sz w:val="24"/>
          <w:szCs w:val="24"/>
          <w:lang w:eastAsia="zh-CN"/>
        </w:rPr>
        <w:t>Bhagavati</w:t>
      </w:r>
      <w:proofErr w:type="spellEnd"/>
      <w:r w:rsidRPr="000F7870">
        <w:rPr>
          <w:rFonts w:ascii="Garamond" w:eastAsia="DengXian" w:hAnsi="Garamond" w:cs="Times New Roman"/>
          <w:kern w:val="0"/>
          <w:sz w:val="24"/>
          <w:szCs w:val="24"/>
          <w:lang w:eastAsia="zh-CN"/>
        </w:rPr>
        <w:t>); V, 119, 120; D. I, 204 (</w:t>
      </w:r>
      <w:proofErr w:type="spellStart"/>
      <w:r w:rsidRPr="000F7870">
        <w:rPr>
          <w:rFonts w:ascii="Garamond" w:eastAsia="DengXian" w:hAnsi="Garamond" w:cs="Times New Roman"/>
          <w:kern w:val="0"/>
          <w:sz w:val="24"/>
          <w:szCs w:val="24"/>
          <w:lang w:eastAsia="zh-CN"/>
        </w:rPr>
        <w:t>acira</w:t>
      </w:r>
      <w:proofErr w:type="spellEnd"/>
      <w:r w:rsidRPr="000F7870">
        <w:rPr>
          <w:rFonts w:ascii="Garamond" w:eastAsia="DengXian" w:hAnsi="Garamond" w:cs="Times New Roman"/>
          <w:kern w:val="0"/>
          <w:sz w:val="24"/>
          <w:szCs w:val="24"/>
          <w:lang w:eastAsia="zh-CN"/>
        </w:rPr>
        <w:t xml:space="preserve">-°e </w:t>
      </w:r>
      <w:proofErr w:type="spellStart"/>
      <w:r w:rsidRPr="000F7870">
        <w:rPr>
          <w:rFonts w:ascii="Garamond" w:eastAsia="DengXian" w:hAnsi="Garamond" w:cs="Times New Roman"/>
          <w:kern w:val="0"/>
          <w:sz w:val="24"/>
          <w:szCs w:val="24"/>
          <w:lang w:eastAsia="zh-CN"/>
        </w:rPr>
        <w:t>Bhagavati</w:t>
      </w:r>
      <w:proofErr w:type="spellEnd"/>
      <w:r w:rsidRPr="000F7870">
        <w:rPr>
          <w:rFonts w:ascii="Garamond" w:eastAsia="DengXian" w:hAnsi="Garamond" w:cs="Times New Roman"/>
          <w:kern w:val="0"/>
          <w:sz w:val="24"/>
          <w:szCs w:val="24"/>
          <w:lang w:eastAsia="zh-CN"/>
        </w:rPr>
        <w:t>); S. I, 158 (</w:t>
      </w:r>
      <w:proofErr w:type="spellStart"/>
      <w:r w:rsidRPr="000F7870">
        <w:rPr>
          <w:rFonts w:ascii="Garamond" w:eastAsia="DengXian" w:hAnsi="Garamond" w:cs="Times New Roman"/>
          <w:kern w:val="0"/>
          <w:sz w:val="24"/>
          <w:szCs w:val="24"/>
          <w:lang w:eastAsia="zh-CN"/>
        </w:rPr>
        <w:t>Tathāgato</w:t>
      </w:r>
      <w:proofErr w:type="spellEnd"/>
      <w:r w:rsidRPr="000F7870">
        <w:rPr>
          <w:rFonts w:ascii="Garamond" w:eastAsia="DengXian" w:hAnsi="Garamond" w:cs="Times New Roman"/>
          <w:kern w:val="0"/>
          <w:sz w:val="24"/>
          <w:szCs w:val="24"/>
          <w:lang w:eastAsia="zh-CN"/>
        </w:rPr>
        <w:t xml:space="preserve"> p. II. 191); V, 172 (°e </w:t>
      </w:r>
      <w:proofErr w:type="spellStart"/>
      <w:r w:rsidRPr="000F7870">
        <w:rPr>
          <w:rFonts w:ascii="Garamond" w:eastAsia="DengXian" w:hAnsi="Garamond" w:cs="Times New Roman"/>
          <w:kern w:val="0"/>
          <w:sz w:val="24"/>
          <w:szCs w:val="24"/>
          <w:lang w:eastAsia="zh-CN"/>
        </w:rPr>
        <w:t>Tathāgate</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Vv</w:t>
      </w:r>
      <w:proofErr w:type="spellEnd"/>
      <w:r w:rsidRPr="000F7870">
        <w:rPr>
          <w:rFonts w:ascii="Garamond" w:eastAsia="DengXian" w:hAnsi="Garamond" w:cs="Times New Roman"/>
          <w:kern w:val="0"/>
          <w:sz w:val="24"/>
          <w:szCs w:val="24"/>
          <w:lang w:eastAsia="zh-CN"/>
        </w:rPr>
        <w:t xml:space="preserve"> III, 97 (°e </w:t>
      </w:r>
      <w:proofErr w:type="spellStart"/>
      <w:r w:rsidRPr="000F7870">
        <w:rPr>
          <w:rFonts w:ascii="Garamond" w:eastAsia="DengXian" w:hAnsi="Garamond" w:cs="Times New Roman"/>
          <w:kern w:val="0"/>
          <w:sz w:val="24"/>
          <w:szCs w:val="24"/>
          <w:lang w:eastAsia="zh-CN"/>
        </w:rPr>
        <w:t>Gotame</w:t>
      </w:r>
      <w:proofErr w:type="spellEnd"/>
      <w:r w:rsidRPr="000F7870">
        <w:rPr>
          <w:rFonts w:ascii="Garamond" w:eastAsia="DengXian" w:hAnsi="Garamond" w:cs="Times New Roman"/>
          <w:kern w:val="0"/>
          <w:sz w:val="24"/>
          <w:szCs w:val="24"/>
          <w:lang w:eastAsia="zh-CN"/>
        </w:rPr>
        <w:t>=</w:t>
      </w:r>
      <w:proofErr w:type="spellStart"/>
      <w:r w:rsidRPr="000F7870">
        <w:rPr>
          <w:rFonts w:ascii="Garamond" w:eastAsia="DengXian" w:hAnsi="Garamond" w:cs="Times New Roman"/>
          <w:kern w:val="0"/>
          <w:sz w:val="24"/>
          <w:szCs w:val="24"/>
          <w:lang w:eastAsia="zh-CN"/>
        </w:rPr>
        <w:t>anupādisesāya</w:t>
      </w:r>
      <w:proofErr w:type="spellEnd"/>
      <w:r w:rsidRPr="000F7870">
        <w:rPr>
          <w:rFonts w:ascii="Garamond" w:eastAsia="DengXian" w:hAnsi="Garamond" w:cs="Times New Roman"/>
          <w:kern w:val="0"/>
          <w:sz w:val="24"/>
          <w:szCs w:val="24"/>
          <w:lang w:eastAsia="zh-CN"/>
        </w:rPr>
        <w:t xml:space="preserve"> nibbāna-</w:t>
      </w:r>
      <w:proofErr w:type="spellStart"/>
      <w:r w:rsidRPr="000F7870">
        <w:rPr>
          <w:rFonts w:ascii="Garamond" w:eastAsia="DengXian" w:hAnsi="Garamond" w:cs="Times New Roman"/>
          <w:kern w:val="0"/>
          <w:sz w:val="24"/>
          <w:szCs w:val="24"/>
          <w:lang w:eastAsia="zh-CN"/>
        </w:rPr>
        <w:t>dhātuyā</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parinibbuto</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VvA</w:t>
      </w:r>
      <w:proofErr w:type="spellEnd"/>
      <w:r w:rsidRPr="000F7870">
        <w:rPr>
          <w:rFonts w:ascii="Garamond" w:eastAsia="DengXian" w:hAnsi="Garamond" w:cs="Times New Roman"/>
          <w:kern w:val="0"/>
          <w:sz w:val="24"/>
          <w:szCs w:val="24"/>
          <w:lang w:eastAsia="zh-CN"/>
        </w:rPr>
        <w:t xml:space="preserve">. 169); </w:t>
      </w:r>
      <w:proofErr w:type="spellStart"/>
      <w:r w:rsidRPr="000F7870">
        <w:rPr>
          <w:rFonts w:ascii="Garamond" w:eastAsia="DengXian" w:hAnsi="Garamond" w:cs="Times New Roman"/>
          <w:kern w:val="0"/>
          <w:sz w:val="24"/>
          <w:szCs w:val="24"/>
          <w:lang w:eastAsia="zh-CN"/>
        </w:rPr>
        <w:t>PvA</w:t>
      </w:r>
      <w:proofErr w:type="spellEnd"/>
      <w:r w:rsidRPr="000F7870">
        <w:rPr>
          <w:rFonts w:ascii="Garamond" w:eastAsia="DengXian" w:hAnsi="Garamond" w:cs="Times New Roman"/>
          <w:kern w:val="0"/>
          <w:sz w:val="24"/>
          <w:szCs w:val="24"/>
          <w:lang w:eastAsia="zh-CN"/>
        </w:rPr>
        <w:t>. 140 (</w:t>
      </w:r>
      <w:proofErr w:type="spellStart"/>
      <w:r w:rsidRPr="000F7870">
        <w:rPr>
          <w:rFonts w:ascii="Garamond" w:eastAsia="DengXian" w:hAnsi="Garamond" w:cs="Times New Roman"/>
          <w:kern w:val="0"/>
          <w:sz w:val="24"/>
          <w:szCs w:val="24"/>
          <w:lang w:eastAsia="zh-CN"/>
        </w:rPr>
        <w:t>Satthari</w:t>
      </w:r>
      <w:proofErr w:type="spellEnd"/>
      <w:r w:rsidRPr="000F7870">
        <w:rPr>
          <w:rFonts w:ascii="Garamond" w:eastAsia="DengXian" w:hAnsi="Garamond" w:cs="Times New Roman"/>
          <w:kern w:val="0"/>
          <w:sz w:val="24"/>
          <w:szCs w:val="24"/>
          <w:lang w:eastAsia="zh-CN"/>
        </w:rPr>
        <w:t xml:space="preserve"> p. ), 212 (</w:t>
      </w:r>
      <w:proofErr w:type="spellStart"/>
      <w:r w:rsidRPr="000F7870">
        <w:rPr>
          <w:rFonts w:ascii="Garamond" w:eastAsia="DengXian" w:hAnsi="Garamond" w:cs="Times New Roman"/>
          <w:kern w:val="0"/>
          <w:sz w:val="24"/>
          <w:szCs w:val="24"/>
          <w:lang w:eastAsia="zh-CN"/>
        </w:rPr>
        <w:t>Bhagavati</w:t>
      </w:r>
      <w:proofErr w:type="spellEnd"/>
      <w:r w:rsidRPr="000F7870">
        <w:rPr>
          <w:rFonts w:ascii="Garamond" w:eastAsia="DengXian" w:hAnsi="Garamond" w:cs="Times New Roman"/>
          <w:kern w:val="0"/>
          <w:sz w:val="24"/>
          <w:szCs w:val="24"/>
          <w:lang w:eastAsia="zh-CN"/>
        </w:rPr>
        <w:t>). Of others: S. I, 121, 122 (</w:t>
      </w:r>
      <w:proofErr w:type="spellStart"/>
      <w:r w:rsidRPr="000F7870">
        <w:rPr>
          <w:rFonts w:ascii="Garamond" w:eastAsia="DengXian" w:hAnsi="Garamond" w:cs="Times New Roman"/>
          <w:kern w:val="0"/>
          <w:sz w:val="24"/>
          <w:szCs w:val="24"/>
          <w:lang w:eastAsia="zh-CN"/>
        </w:rPr>
        <w:t>Godhika</w:t>
      </w:r>
      <w:proofErr w:type="spellEnd"/>
      <w:r w:rsidRPr="000F7870">
        <w:rPr>
          <w:rFonts w:ascii="Garamond" w:eastAsia="DengXian" w:hAnsi="Garamond" w:cs="Times New Roman"/>
          <w:kern w:val="0"/>
          <w:sz w:val="24"/>
          <w:szCs w:val="24"/>
          <w:lang w:eastAsia="zh-CN"/>
        </w:rPr>
        <w:t>); III, 124 (</w:t>
      </w:r>
      <w:proofErr w:type="spellStart"/>
      <w:r w:rsidRPr="000F7870">
        <w:rPr>
          <w:rFonts w:ascii="Garamond" w:eastAsia="DengXian" w:hAnsi="Garamond" w:cs="Times New Roman"/>
          <w:kern w:val="0"/>
          <w:sz w:val="24"/>
          <w:szCs w:val="24"/>
          <w:lang w:eastAsia="zh-CN"/>
        </w:rPr>
        <w:t>Vakkali</w:t>
      </w:r>
      <w:proofErr w:type="spellEnd"/>
      <w:r w:rsidRPr="000F7870">
        <w:rPr>
          <w:rFonts w:ascii="Garamond" w:eastAsia="DengXian" w:hAnsi="Garamond" w:cs="Times New Roman"/>
          <w:kern w:val="0"/>
          <w:sz w:val="24"/>
          <w:szCs w:val="24"/>
          <w:lang w:eastAsia="zh-CN"/>
        </w:rPr>
        <w:t>); IV, 63 (Pu</w:t>
      </w:r>
      <w:r>
        <w:rPr>
          <w:rFonts w:ascii="Cambria" w:eastAsia="細明體" w:hAnsi="Cambria" w:cs="Cambria"/>
          <w:kern w:val="0"/>
          <w:sz w:val="24"/>
          <w:szCs w:val="24"/>
          <w:lang w:eastAsia="zh-CN"/>
        </w:rPr>
        <w:t>ṇṇ</w:t>
      </w:r>
      <w:r w:rsidRPr="000F7870">
        <w:rPr>
          <w:rFonts w:ascii="Garamond" w:eastAsia="DengXian" w:hAnsi="Garamond" w:cs="Times New Roman"/>
          <w:kern w:val="0"/>
          <w:sz w:val="24"/>
          <w:szCs w:val="24"/>
          <w:lang w:eastAsia="zh-CN"/>
        </w:rPr>
        <w:t xml:space="preserve">a); Sn. p. 59, 60 (a Thera); </w:t>
      </w:r>
      <w:proofErr w:type="spellStart"/>
      <w:r w:rsidRPr="000F7870">
        <w:rPr>
          <w:rFonts w:ascii="Garamond" w:eastAsia="DengXian" w:hAnsi="Garamond" w:cs="Times New Roman"/>
          <w:kern w:val="0"/>
          <w:sz w:val="24"/>
          <w:szCs w:val="24"/>
          <w:lang w:eastAsia="zh-CN"/>
        </w:rPr>
        <w:t>Miln</w:t>
      </w:r>
      <w:proofErr w:type="spellEnd"/>
      <w:r w:rsidRPr="000F7870">
        <w:rPr>
          <w:rFonts w:ascii="Garamond" w:eastAsia="DengXian" w:hAnsi="Garamond" w:cs="Times New Roman"/>
          <w:kern w:val="0"/>
          <w:sz w:val="24"/>
          <w:szCs w:val="24"/>
          <w:lang w:eastAsia="zh-CN"/>
        </w:rPr>
        <w:t xml:space="preserve">. 390 (Arahant); </w:t>
      </w:r>
      <w:proofErr w:type="spellStart"/>
      <w:r w:rsidRPr="000F7870">
        <w:rPr>
          <w:rFonts w:ascii="Garamond" w:eastAsia="DengXian" w:hAnsi="Garamond" w:cs="Times New Roman"/>
          <w:kern w:val="0"/>
          <w:sz w:val="24"/>
          <w:szCs w:val="24"/>
          <w:lang w:eastAsia="zh-CN"/>
        </w:rPr>
        <w:t>VvA</w:t>
      </w:r>
      <w:proofErr w:type="spellEnd"/>
      <w:r w:rsidRPr="000F7870">
        <w:rPr>
          <w:rFonts w:ascii="Garamond" w:eastAsia="DengXian" w:hAnsi="Garamond" w:cs="Times New Roman"/>
          <w:kern w:val="0"/>
          <w:sz w:val="24"/>
          <w:szCs w:val="24"/>
          <w:lang w:eastAsia="zh-CN"/>
        </w:rPr>
        <w:t xml:space="preserve">. 158; </w:t>
      </w:r>
      <w:proofErr w:type="spellStart"/>
      <w:r w:rsidRPr="000F7870">
        <w:rPr>
          <w:rFonts w:ascii="Garamond" w:eastAsia="DengXian" w:hAnsi="Garamond" w:cs="Times New Roman"/>
          <w:kern w:val="0"/>
          <w:sz w:val="24"/>
          <w:szCs w:val="24"/>
          <w:lang w:eastAsia="zh-CN"/>
        </w:rPr>
        <w:t>PvA</w:t>
      </w:r>
      <w:proofErr w:type="spellEnd"/>
      <w:r w:rsidRPr="000F7870">
        <w:rPr>
          <w:rFonts w:ascii="Garamond" w:eastAsia="DengXian" w:hAnsi="Garamond" w:cs="Times New Roman"/>
          <w:kern w:val="0"/>
          <w:sz w:val="24"/>
          <w:szCs w:val="24"/>
          <w:lang w:eastAsia="zh-CN"/>
        </w:rPr>
        <w:t>. 76; DhA. II, 163; IV, 42. -- The Pali Text Society's Pali-English dictionary</w:t>
      </w:r>
    </w:p>
    <w:p w14:paraId="1B2661A5" w14:textId="77777777" w:rsidR="003042B9" w:rsidRDefault="003042B9">
      <w:pPr>
        <w:pStyle w:val="Footnoteuser"/>
        <w:rPr>
          <w:rFonts w:ascii="標楷體" w:eastAsia="標楷體" w:hAnsi="標楷體" w:cs="Times New Roman"/>
          <w:sz w:val="24"/>
          <w:szCs w:val="24"/>
        </w:rPr>
      </w:pPr>
    </w:p>
    <w:p w14:paraId="2A7CA852" w14:textId="77777777" w:rsidR="003042B9" w:rsidRDefault="003042B9">
      <w:pPr>
        <w:pStyle w:val="Footnoteuser"/>
        <w:rPr>
          <w:rFonts w:ascii="標楷體" w:eastAsia="標楷體" w:hAnsi="標楷體" w:cs="Times New Roman"/>
          <w:sz w:val="24"/>
          <w:szCs w:val="24"/>
        </w:rPr>
      </w:pPr>
    </w:p>
    <w:p w14:paraId="0B52202B" w14:textId="3BE33EE0" w:rsidR="003042B9" w:rsidRDefault="000F7870">
      <w:pPr>
        <w:pStyle w:val="2"/>
        <w:jc w:val="center"/>
        <w:rPr>
          <w:rFonts w:ascii="標楷體" w:eastAsia="標楷體" w:hAnsi="標楷體" w:cs="Times New Roman"/>
        </w:rPr>
      </w:pPr>
      <w:bookmarkStart w:id="160" w:name="__RefHeading___Toc43371_4167595869"/>
      <w:bookmarkStart w:id="161" w:name="_Toc81286205"/>
      <w:bookmarkStart w:id="162" w:name="_Toc81578457"/>
      <w:r w:rsidRPr="000F7870">
        <w:rPr>
          <w:rFonts w:ascii="標楷體" w:eastAsia="DengXian" w:hAnsi="標楷體" w:cs="Times New Roman" w:hint="eastAsia"/>
          <w:lang w:eastAsia="zh-CN"/>
        </w:rPr>
        <w:t>第五章</w:t>
      </w:r>
      <w:r w:rsidRPr="000F7870">
        <w:rPr>
          <w:rFonts w:ascii="標楷體" w:eastAsia="DengXian" w:hAnsi="標楷體" w:cs="Times New Roman"/>
          <w:lang w:eastAsia="zh-CN"/>
        </w:rPr>
        <w:t xml:space="preserve"> </w:t>
      </w:r>
      <w:r w:rsidRPr="000F7870">
        <w:rPr>
          <w:rFonts w:ascii="標楷體" w:eastAsia="DengXian" w:hAnsi="標楷體" w:cs="Times New Roman" w:hint="eastAsia"/>
          <w:lang w:eastAsia="zh-CN"/>
        </w:rPr>
        <w:t>第四圣谛：</w:t>
      </w:r>
      <w:bookmarkEnd w:id="160"/>
      <w:bookmarkEnd w:id="161"/>
      <w:r w:rsidRPr="000F7870">
        <w:rPr>
          <w:rFonts w:ascii="標楷體" w:eastAsia="DengXian" w:hAnsi="標楷體" w:cs="Times New Roman" w:hint="eastAsia"/>
          <w:lang w:eastAsia="zh-CN"/>
        </w:rPr>
        <w:t>道谛</w:t>
      </w:r>
      <w:bookmarkEnd w:id="162"/>
    </w:p>
    <w:p w14:paraId="68A8C4F2" w14:textId="5BAB8359" w:rsidR="003042B9" w:rsidRDefault="000F7870">
      <w:pPr>
        <w:pStyle w:val="Footnoteuser"/>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136</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u w:val="single"/>
          <w:lang w:eastAsia="zh-CN"/>
        </w:rPr>
        <w:t>法严</w:t>
      </w:r>
      <w:r w:rsidRPr="000F7870">
        <w:rPr>
          <w:rFonts w:ascii="Garamond" w:eastAsia="DengXian" w:hAnsi="Garamond" w:hint="eastAsia"/>
          <w:sz w:val="24"/>
          <w:szCs w:val="24"/>
          <w:lang w:eastAsia="zh-CN"/>
        </w:rPr>
        <w:t>法师译作：「正念（亦作正志）。」「正念」巴利语：</w:t>
      </w:r>
      <w:r w:rsidRPr="000F7870">
        <w:rPr>
          <w:rFonts w:ascii="Garamond" w:eastAsia="DengXian" w:hAnsi="Garamond"/>
          <w:sz w:val="24"/>
          <w:szCs w:val="24"/>
          <w:lang w:eastAsia="zh-CN"/>
        </w:rPr>
        <w:t>sammā sati</w:t>
      </w:r>
      <w:r w:rsidRPr="000F7870">
        <w:rPr>
          <w:rFonts w:ascii="Garamond" w:eastAsia="DengXian" w:hAnsi="Garamond" w:hint="eastAsia"/>
          <w:sz w:val="24"/>
          <w:szCs w:val="24"/>
          <w:lang w:eastAsia="zh-CN"/>
        </w:rPr>
        <w:t>，英译为</w:t>
      </w:r>
      <w:r w:rsidRPr="000F7870">
        <w:rPr>
          <w:rFonts w:ascii="Garamond" w:eastAsia="DengXian" w:hAnsi="Garamond"/>
          <w:sz w:val="24"/>
          <w:szCs w:val="24"/>
          <w:lang w:eastAsia="zh-CN"/>
        </w:rPr>
        <w:t>right mindfulness or attentiveness</w:t>
      </w:r>
      <w:r w:rsidRPr="000F7870">
        <w:rPr>
          <w:rFonts w:ascii="Garamond" w:eastAsia="DengXian" w:hAnsi="Garamond" w:hint="eastAsia"/>
          <w:sz w:val="24"/>
          <w:szCs w:val="24"/>
          <w:lang w:eastAsia="zh-CN"/>
        </w:rPr>
        <w:t>；</w:t>
      </w:r>
      <w:r w:rsidRPr="000F7870">
        <w:rPr>
          <w:rFonts w:ascii="Garamond" w:eastAsia="DengXian" w:hAnsi="Garamond" w:cs="Times New Roman" w:hint="eastAsia"/>
          <w:kern w:val="0"/>
          <w:sz w:val="24"/>
          <w:szCs w:val="24"/>
          <w:lang w:eastAsia="zh-CN"/>
        </w:rPr>
        <w:t>一般中译为正念。因「正思」也有译为「正志」，所以为避免混淆、误会，删除「（亦作正志）」。</w:t>
      </w:r>
    </w:p>
    <w:p w14:paraId="2D986204" w14:textId="6269F3F1" w:rsidR="003042B9" w:rsidRDefault="000F7870">
      <w:pPr>
        <w:pStyle w:val="TableContents"/>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mindfulness </w:t>
      </w:r>
      <w:r w:rsidRPr="000F7870">
        <w:rPr>
          <w:rFonts w:ascii="Garamond" w:eastAsia="DengXian" w:hAnsi="Garamond" w:cs="Times New Roman" w:hint="eastAsia"/>
          <w:kern w:val="0"/>
          <w:szCs w:val="24"/>
          <w:lang w:eastAsia="zh-CN"/>
        </w:rPr>
        <w:t>记住；留心；警觉；小心</w:t>
      </w:r>
    </w:p>
    <w:p w14:paraId="49F4EEB9" w14:textId="0DDF7924" w:rsidR="003042B9" w:rsidRDefault="000F7870">
      <w:pPr>
        <w:pStyle w:val="TableContents"/>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attentiveness </w:t>
      </w:r>
      <w:r w:rsidRPr="000F7870">
        <w:rPr>
          <w:rFonts w:ascii="Garamond" w:eastAsia="DengXian" w:hAnsi="Garamond" w:cs="Times New Roman" w:hint="eastAsia"/>
          <w:kern w:val="0"/>
          <w:szCs w:val="24"/>
          <w:lang w:eastAsia="zh-CN"/>
        </w:rPr>
        <w:t>注意；专注；关注</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5476FCAF" w14:textId="0181B4B6" w:rsidR="003042B9" w:rsidRDefault="000F7870">
      <w:pPr>
        <w:pStyle w:val="TableContents"/>
        <w:jc w:val="both"/>
        <w:rPr>
          <w:lang w:eastAsia="zh-CN"/>
        </w:rPr>
      </w:pPr>
      <w:proofErr w:type="spellStart"/>
      <w:r w:rsidRPr="000F7870">
        <w:rPr>
          <w:rFonts w:ascii="Garamond" w:eastAsia="DengXian" w:hAnsi="Garamond" w:cs="Times New Roman"/>
          <w:kern w:val="0"/>
          <w:szCs w:val="24"/>
          <w:lang w:eastAsia="zh-CN"/>
        </w:rPr>
        <w:t>sammāsa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kappa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right thoughts or intentions</w:t>
      </w:r>
      <w:r w:rsidRPr="000F7870">
        <w:rPr>
          <w:rFonts w:ascii="Garamond" w:eastAsia="DengXian" w:hAnsi="Garamond" w:cs="Times New Roman" w:hint="eastAsia"/>
          <w:kern w:val="0"/>
          <w:szCs w:val="24"/>
          <w:lang w:eastAsia="zh-CN"/>
        </w:rPr>
        <w:t>。正思（惟）、正志。</w:t>
      </w:r>
      <w:r w:rsidRPr="000F7870">
        <w:rPr>
          <w:rFonts w:ascii="Garamond" w:eastAsia="DengXian" w:hAnsi="Garamond" w:cs="Times New Roman"/>
          <w:kern w:val="0"/>
          <w:szCs w:val="24"/>
          <w:lang w:eastAsia="zh-CN"/>
        </w:rPr>
        <w:t>Sa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kappa</w:t>
      </w:r>
      <w:r w:rsidRPr="000F7870">
        <w:rPr>
          <w:rFonts w:ascii="Garamond" w:eastAsia="DengXian" w:hAnsi="Garamond" w:cs="Times New Roman" w:hint="eastAsia"/>
          <w:kern w:val="0"/>
          <w:szCs w:val="24"/>
          <w:lang w:eastAsia="zh-CN"/>
        </w:rPr>
        <w:t>，思惟，意图，目的（</w:t>
      </w:r>
      <w:r w:rsidRPr="000F7870">
        <w:rPr>
          <w:rFonts w:ascii="Garamond" w:eastAsia="DengXian" w:hAnsi="Garamond" w:cs="Times New Roman"/>
          <w:kern w:val="0"/>
          <w:szCs w:val="24"/>
          <w:lang w:eastAsia="zh-CN"/>
        </w:rPr>
        <w:t>thought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intention</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purpose</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plan</w:t>
      </w:r>
      <w:r w:rsidRPr="000F7870">
        <w:rPr>
          <w:rFonts w:ascii="Garamond" w:eastAsia="DengXian" w:hAnsi="Garamond" w:cs="Times New Roman" w:hint="eastAsia"/>
          <w:kern w:val="0"/>
          <w:szCs w:val="24"/>
          <w:lang w:eastAsia="zh-CN"/>
        </w:rPr>
        <w:t>）。</w:t>
      </w:r>
    </w:p>
    <w:p w14:paraId="73C8985E" w14:textId="77777777" w:rsidR="003042B9" w:rsidRDefault="003042B9">
      <w:pPr>
        <w:pStyle w:val="Footnoteuser"/>
        <w:jc w:val="both"/>
        <w:rPr>
          <w:rFonts w:ascii="Garamond" w:eastAsia="細明體" w:hAnsi="Garamond" w:cs="Times New Roman"/>
          <w:kern w:val="0"/>
          <w:sz w:val="24"/>
          <w:szCs w:val="24"/>
          <w:lang w:eastAsia="zh-CN"/>
        </w:rPr>
      </w:pPr>
    </w:p>
    <w:p w14:paraId="718A4355" w14:textId="6216577E" w:rsidR="003042B9" w:rsidRDefault="000F7870">
      <w:pPr>
        <w:pStyle w:val="Footnoteuser"/>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140 </w:t>
      </w:r>
      <w:r w:rsidRPr="000F7870">
        <w:rPr>
          <w:rFonts w:ascii="Garamond" w:eastAsia="DengXian" w:hAnsi="Garamond" w:cs="Times New Roman" w:hint="eastAsia"/>
          <w:kern w:val="0"/>
          <w:sz w:val="24"/>
          <w:szCs w:val="24"/>
          <w:lang w:eastAsia="zh-CN"/>
        </w:rPr>
        <w:t>内净（支），英文</w:t>
      </w:r>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tranquillity</w:t>
      </w:r>
      <w:proofErr w:type="spellEnd"/>
      <w:r w:rsidRPr="000F7870">
        <w:rPr>
          <w:rFonts w:ascii="Garamond" w:eastAsia="DengXian" w:hAnsi="Garamond" w:cs="Times New Roman" w:hint="eastAsia"/>
          <w:kern w:val="0"/>
          <w:sz w:val="24"/>
          <w:szCs w:val="24"/>
          <w:lang w:eastAsia="zh-CN"/>
        </w:rPr>
        <w:t>，巴利语</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b/>
          <w:bCs/>
          <w:kern w:val="0"/>
          <w:sz w:val="28"/>
          <w:szCs w:val="24"/>
          <w:lang w:eastAsia="zh-CN"/>
        </w:rPr>
        <w:t>Passaddhi</w:t>
      </w:r>
      <w:r w:rsidRPr="000F7870">
        <w:rPr>
          <w:rFonts w:ascii="Garamond" w:eastAsia="DengXian" w:hAnsi="Garamond" w:cs="Times New Roman" w:hint="eastAsia"/>
          <w:kern w:val="0"/>
          <w:sz w:val="24"/>
          <w:szCs w:val="24"/>
          <w:lang w:eastAsia="zh-CN"/>
        </w:rPr>
        <w:t>，（</w:t>
      </w:r>
      <w:proofErr w:type="spellStart"/>
      <w:r w:rsidRPr="000F7870">
        <w:rPr>
          <w:rFonts w:ascii="Garamond" w:eastAsia="DengXian" w:hAnsi="Garamond" w:cs="Times New Roman"/>
          <w:kern w:val="0"/>
          <w:sz w:val="24"/>
          <w:szCs w:val="24"/>
          <w:lang w:eastAsia="zh-CN"/>
        </w:rPr>
        <w:t>pa+sambh</w:t>
      </w:r>
      <w:proofErr w:type="spellEnd"/>
      <w:r w:rsidRPr="000F7870">
        <w:rPr>
          <w:rFonts w:ascii="Garamond" w:eastAsia="DengXian" w:hAnsi="Garamond" w:cs="Times New Roman" w:hint="eastAsia"/>
          <w:kern w:val="0"/>
          <w:sz w:val="24"/>
          <w:szCs w:val="24"/>
          <w:lang w:eastAsia="zh-CN"/>
        </w:rPr>
        <w:t>（梵</w:t>
      </w:r>
      <w:proofErr w:type="spellStart"/>
      <w:r w:rsidRPr="000F7870">
        <w:rPr>
          <w:rFonts w:ascii="Garamond" w:eastAsia="DengXian" w:hAnsi="Garamond" w:cs="Times New Roman"/>
          <w:kern w:val="0"/>
          <w:sz w:val="24"/>
          <w:szCs w:val="24"/>
          <w:lang w:eastAsia="zh-CN"/>
        </w:rPr>
        <w:t>pra+wrambh</w:t>
      </w:r>
      <w:proofErr w:type="spellEnd"/>
      <w:r w:rsidRPr="000F7870">
        <w:rPr>
          <w:rFonts w:ascii="Garamond" w:eastAsia="DengXian" w:hAnsi="Garamond" w:cs="Times New Roman" w:hint="eastAsia"/>
          <w:kern w:val="0"/>
          <w:sz w:val="24"/>
          <w:szCs w:val="24"/>
          <w:lang w:eastAsia="zh-CN"/>
        </w:rPr>
        <w:t>）使平静、平息），【阴】轻安。（《巴汉词典》明法尊者增订）。</w:t>
      </w:r>
    </w:p>
    <w:p w14:paraId="60461760" w14:textId="59C558BA" w:rsidR="003042B9" w:rsidRDefault="000F7870">
      <w:pPr>
        <w:pStyle w:val="TableContents"/>
        <w:jc w:val="both"/>
        <w:rPr>
          <w:lang w:eastAsia="zh-CN"/>
        </w:rPr>
      </w:pPr>
      <w:r w:rsidRPr="000F7870">
        <w:rPr>
          <w:rFonts w:ascii="Garamond" w:eastAsia="DengXian" w:hAnsi="Garamond" w:cs="Times New Roman"/>
          <w:kern w:val="0"/>
          <w:szCs w:val="24"/>
          <w:lang w:eastAsia="zh-CN"/>
        </w:rPr>
        <w:t>passaddhi</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f</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cf</w:t>
      </w:r>
      <w:proofErr w:type="spellEnd"/>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passaddha</w:t>
      </w:r>
      <w:proofErr w:type="spellEnd"/>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BSk</w:t>
      </w:r>
      <w:proofErr w:type="spellEnd"/>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pra</w:t>
      </w:r>
      <w:r>
        <w:rPr>
          <w:rFonts w:ascii="Garamond" w:eastAsia="細明體" w:hAnsi="Garamond" w:cs="Calibri"/>
          <w:kern w:val="0"/>
          <w:szCs w:val="24"/>
          <w:lang w:eastAsia="zh-CN"/>
        </w:rPr>
        <w:t>ś</w:t>
      </w:r>
      <w:r w:rsidRPr="000F7870">
        <w:rPr>
          <w:rFonts w:ascii="Garamond" w:eastAsia="DengXian" w:hAnsi="Garamond" w:cs="Times New Roman"/>
          <w:kern w:val="0"/>
          <w:szCs w:val="24"/>
          <w:lang w:eastAsia="zh-CN"/>
        </w:rPr>
        <w:t>rabdhi</w:t>
      </w:r>
      <w:proofErr w:type="spellEnd"/>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prasrabdhi</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轻安，安息，止．</w:t>
      </w:r>
      <w:r w:rsidRPr="000F7870">
        <w:rPr>
          <w:rFonts w:ascii="Garamond" w:eastAsia="DengXian" w:hAnsi="Garamond" w:cs="Times New Roman"/>
          <w:kern w:val="0"/>
          <w:szCs w:val="24"/>
          <w:lang w:eastAsia="zh-CN"/>
        </w:rPr>
        <w:t>-sambojjha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 xml:space="preserve">ga </w:t>
      </w:r>
      <w:r w:rsidRPr="000F7870">
        <w:rPr>
          <w:rFonts w:ascii="Garamond" w:eastAsia="DengXian" w:hAnsi="Garamond" w:cs="Times New Roman" w:hint="eastAsia"/>
          <w:kern w:val="0"/>
          <w:szCs w:val="24"/>
          <w:lang w:eastAsia="zh-CN"/>
        </w:rPr>
        <w:t>轻安等觉支．（汉译パーリ语辞典</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黄秉荣译）。</w:t>
      </w:r>
    </w:p>
    <w:p w14:paraId="7BFBB5AF" w14:textId="5AD564AA" w:rsidR="003042B9" w:rsidRDefault="000F7870">
      <w:pPr>
        <w:pStyle w:val="TableContents"/>
        <w:jc w:val="both"/>
      </w:pPr>
      <w:r w:rsidRPr="000F7870">
        <w:rPr>
          <w:rFonts w:ascii="Garamond" w:eastAsia="DengXian" w:hAnsi="Garamond" w:cs="Times New Roman"/>
          <w:kern w:val="0"/>
          <w:szCs w:val="24"/>
          <w:lang w:eastAsia="zh-CN"/>
        </w:rPr>
        <w:t>Passaddhi, (f.) [</w:t>
      </w:r>
      <w:proofErr w:type="spellStart"/>
      <w:r w:rsidRPr="000F7870">
        <w:rPr>
          <w:rFonts w:ascii="Garamond" w:eastAsia="DengXian" w:hAnsi="Garamond" w:cs="Times New Roman"/>
          <w:kern w:val="0"/>
          <w:szCs w:val="24"/>
          <w:lang w:eastAsia="zh-CN"/>
        </w:rPr>
        <w:t>fr.</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w:t>
      </w:r>
      <w:r>
        <w:rPr>
          <w:rFonts w:ascii="Garamond" w:eastAsia="細明體" w:hAnsi="Garamond" w:cs="Calibri"/>
          <w:kern w:val="0"/>
          <w:szCs w:val="24"/>
          <w:lang w:eastAsia="zh-CN"/>
        </w:rPr>
        <w:t>ś</w:t>
      </w:r>
      <w:r w:rsidRPr="000F7870">
        <w:rPr>
          <w:rFonts w:ascii="Garamond" w:eastAsia="DengXian" w:hAnsi="Garamond" w:cs="Times New Roman"/>
          <w:kern w:val="0"/>
          <w:szCs w:val="24"/>
          <w:lang w:eastAsia="zh-CN"/>
        </w:rPr>
        <w:t>rambh</w:t>
      </w:r>
      <w:proofErr w:type="spellEnd"/>
      <w:r w:rsidRPr="000F7870">
        <w:rPr>
          <w:rFonts w:ascii="Garamond" w:eastAsia="DengXian" w:hAnsi="Garamond" w:cs="Times New Roman"/>
          <w:kern w:val="0"/>
          <w:szCs w:val="24"/>
          <w:lang w:eastAsia="zh-CN"/>
        </w:rPr>
        <w:t xml:space="preserve">] calmness, </w:t>
      </w:r>
      <w:proofErr w:type="spellStart"/>
      <w:r w:rsidRPr="000F7870">
        <w:rPr>
          <w:rFonts w:ascii="Garamond" w:eastAsia="DengXian" w:hAnsi="Garamond" w:cs="Times New Roman"/>
          <w:kern w:val="0"/>
          <w:szCs w:val="24"/>
          <w:lang w:eastAsia="zh-CN"/>
        </w:rPr>
        <w:t>tranquillity</w:t>
      </w:r>
      <w:proofErr w:type="spellEnd"/>
      <w:r w:rsidRPr="000F7870">
        <w:rPr>
          <w:rFonts w:ascii="Garamond" w:eastAsia="DengXian" w:hAnsi="Garamond" w:cs="Times New Roman"/>
          <w:kern w:val="0"/>
          <w:szCs w:val="24"/>
          <w:lang w:eastAsia="zh-CN"/>
        </w:rPr>
        <w:t>, repose, serenity (PTS Pali-English dictionary The Pali Text Society's Pali-English dictionary).</w:t>
      </w:r>
    </w:p>
    <w:p w14:paraId="0275E56D" w14:textId="77777777" w:rsidR="003042B9" w:rsidRDefault="003042B9">
      <w:pPr>
        <w:pStyle w:val="TableContents"/>
        <w:jc w:val="both"/>
        <w:rPr>
          <w:rFonts w:ascii="Garamond" w:eastAsia="細明體" w:hAnsi="Garamond" w:cs="Times New Roman"/>
          <w:kern w:val="0"/>
          <w:szCs w:val="24"/>
        </w:rPr>
      </w:pPr>
    </w:p>
    <w:p w14:paraId="7FEF3AF8" w14:textId="5FC8F7A5" w:rsidR="003042B9" w:rsidRDefault="000F7870">
      <w:pPr>
        <w:pStyle w:val="TableContents"/>
        <w:jc w:val="both"/>
      </w:pPr>
      <w:r w:rsidRPr="000F7870">
        <w:rPr>
          <w:rFonts w:ascii="Garamond" w:eastAsia="DengXian" w:hAnsi="Garamond" w:cs="Times New Roman" w:hint="eastAsia"/>
          <w:kern w:val="0"/>
          <w:szCs w:val="24"/>
          <w:lang w:eastAsia="zh-CN"/>
        </w:rPr>
        <w:t>一心（支），英文</w:t>
      </w:r>
      <w:r w:rsidRPr="000F7870">
        <w:rPr>
          <w:rFonts w:ascii="Garamond" w:eastAsia="DengXian" w:hAnsi="Garamond" w:cs="Times New Roman"/>
          <w:kern w:val="0"/>
          <w:szCs w:val="24"/>
          <w:lang w:eastAsia="zh-CN"/>
        </w:rPr>
        <w:t xml:space="preserve"> ‘one-</w:t>
      </w:r>
      <w:proofErr w:type="spellStart"/>
      <w:r w:rsidRPr="000F7870">
        <w:rPr>
          <w:rFonts w:ascii="Garamond" w:eastAsia="DengXian" w:hAnsi="Garamond" w:cs="Times New Roman"/>
          <w:kern w:val="0"/>
          <w:szCs w:val="24"/>
          <w:lang w:eastAsia="zh-CN"/>
        </w:rPr>
        <w:t>pointedness’of</w:t>
      </w:r>
      <w:proofErr w:type="spellEnd"/>
      <w:r w:rsidRPr="000F7870">
        <w:rPr>
          <w:rFonts w:ascii="Garamond" w:eastAsia="DengXian" w:hAnsi="Garamond" w:cs="Times New Roman"/>
          <w:kern w:val="0"/>
          <w:szCs w:val="24"/>
          <w:lang w:eastAsia="zh-CN"/>
        </w:rPr>
        <w:t xml:space="preserve"> mind</w:t>
      </w:r>
      <w:r w:rsidRPr="000F7870">
        <w:rPr>
          <w:rFonts w:ascii="Garamond" w:eastAsia="DengXian" w:hAnsi="Garamond" w:cs="Times New Roman" w:hint="eastAsia"/>
          <w:kern w:val="0"/>
          <w:szCs w:val="24"/>
          <w:lang w:eastAsia="zh-CN"/>
        </w:rPr>
        <w:t>，巴利语</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b/>
          <w:bCs/>
          <w:kern w:val="0"/>
          <w:sz w:val="28"/>
          <w:szCs w:val="24"/>
          <w:lang w:eastAsia="zh-CN"/>
        </w:rPr>
        <w:t>ekaggatā</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f</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ekagga-tā</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一境性</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（汉译パーリ语辞典</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黄秉荣译）。</w:t>
      </w:r>
    </w:p>
    <w:p w14:paraId="17B63B07" w14:textId="75B03E9E" w:rsidR="003042B9" w:rsidRDefault="000F7870">
      <w:pPr>
        <w:pStyle w:val="TableContents"/>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Ekaggatā</w:t>
      </w:r>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eka+agga+tā</w:t>
      </w:r>
      <w:proofErr w:type="spellEnd"/>
      <w:r w:rsidRPr="000F7870">
        <w:rPr>
          <w:rFonts w:ascii="Garamond" w:eastAsia="DengXian" w:hAnsi="Garamond" w:cs="Times New Roman" w:hint="eastAsia"/>
          <w:kern w:val="0"/>
          <w:szCs w:val="24"/>
          <w:lang w:eastAsia="zh-CN"/>
        </w:rPr>
        <w:t>），【阴】心中的宁静，心一境。</w:t>
      </w:r>
      <w:proofErr w:type="spellStart"/>
      <w:r w:rsidRPr="000F7870">
        <w:rPr>
          <w:rFonts w:ascii="Garamond" w:eastAsia="DengXian" w:hAnsi="Garamond" w:cs="Times New Roman"/>
          <w:kern w:val="0"/>
          <w:szCs w:val="24"/>
          <w:lang w:eastAsia="zh-CN"/>
        </w:rPr>
        <w:t>ekaggacitta</w:t>
      </w:r>
      <w:proofErr w:type="spellEnd"/>
      <w:r w:rsidRPr="000F7870">
        <w:rPr>
          <w:rFonts w:ascii="Garamond" w:eastAsia="DengXian" w:hAnsi="Garamond" w:cs="Times New Roman" w:hint="eastAsia"/>
          <w:kern w:val="0"/>
          <w:szCs w:val="24"/>
          <w:lang w:eastAsia="zh-CN"/>
        </w:rPr>
        <w:t>﹐【中】一境心（即近行定及安止定（</w:t>
      </w:r>
      <w:r w:rsidRPr="000F7870">
        <w:rPr>
          <w:rFonts w:ascii="Garamond" w:eastAsia="DengXian" w:hAnsi="Garamond" w:cs="Times New Roman"/>
          <w:kern w:val="0"/>
          <w:szCs w:val="24"/>
          <w:lang w:eastAsia="zh-CN"/>
        </w:rPr>
        <w:t>appanā-</w:t>
      </w:r>
      <w:proofErr w:type="spellStart"/>
      <w:r w:rsidRPr="000F7870">
        <w:rPr>
          <w:rFonts w:ascii="Garamond" w:eastAsia="DengXian" w:hAnsi="Garamond" w:cs="Times New Roman"/>
          <w:kern w:val="0"/>
          <w:szCs w:val="24"/>
          <w:lang w:eastAsia="zh-CN"/>
        </w:rPr>
        <w:t>upacārasamādhi</w:t>
      </w:r>
      <w:proofErr w:type="spellEnd"/>
      <w:r w:rsidRPr="000F7870">
        <w:rPr>
          <w:rFonts w:ascii="Garamond" w:eastAsia="DengXian" w:hAnsi="Garamond" w:cs="Times New Roman" w:hint="eastAsia"/>
          <w:kern w:val="0"/>
          <w:szCs w:val="24"/>
          <w:lang w:eastAsia="zh-CN"/>
        </w:rPr>
        <w:t>）。（《巴汉词典》明法尊者增订）。</w:t>
      </w:r>
    </w:p>
    <w:p w14:paraId="45033A8F" w14:textId="4D750C8C" w:rsidR="003042B9" w:rsidRDefault="000F7870">
      <w:pPr>
        <w:pStyle w:val="Footnoteuser"/>
        <w:jc w:val="both"/>
        <w:rPr>
          <w:rFonts w:ascii="Garamond" w:eastAsia="細明體" w:hAnsi="Garamond" w:cs="Times New Roman"/>
          <w:kern w:val="0"/>
          <w:sz w:val="24"/>
          <w:szCs w:val="24"/>
        </w:rPr>
      </w:pPr>
      <w:r w:rsidRPr="000F7870">
        <w:rPr>
          <w:rFonts w:ascii="Garamond" w:eastAsia="DengXian" w:hAnsi="Garamond" w:cs="Times New Roman"/>
          <w:kern w:val="0"/>
          <w:sz w:val="24"/>
          <w:szCs w:val="24"/>
          <w:lang w:eastAsia="zh-CN"/>
        </w:rPr>
        <w:t xml:space="preserve">Ekaggatā: </w:t>
      </w:r>
      <w:proofErr w:type="spellStart"/>
      <w:r w:rsidRPr="000F7870">
        <w:rPr>
          <w:rFonts w:ascii="Garamond" w:eastAsia="DengXian" w:hAnsi="Garamond" w:cs="Times New Roman"/>
          <w:kern w:val="0"/>
          <w:sz w:val="24"/>
          <w:szCs w:val="24"/>
          <w:lang w:eastAsia="zh-CN"/>
        </w:rPr>
        <w:t>Tranquillity</w:t>
      </w:r>
      <w:proofErr w:type="spellEnd"/>
      <w:r w:rsidRPr="000F7870">
        <w:rPr>
          <w:rFonts w:ascii="Garamond" w:eastAsia="DengXian" w:hAnsi="Garamond" w:cs="Times New Roman"/>
          <w:kern w:val="0"/>
          <w:sz w:val="24"/>
          <w:szCs w:val="24"/>
          <w:lang w:eastAsia="zh-CN"/>
        </w:rPr>
        <w:t xml:space="preserve"> of the mind, abstraction of the mind, contemplation (Pali-Dictionary Vipassana Research Institute).</w:t>
      </w:r>
    </w:p>
    <w:p w14:paraId="27EA5093" w14:textId="3F4A3AA0"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142</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四：见一九二二年阿路葛玛版大品第一零页。</w:t>
      </w:r>
    </w:p>
    <w:p w14:paraId="6321DBF6" w14:textId="1E49D7AF" w:rsidR="003042B9" w:rsidRDefault="000F7870">
      <w:pPr>
        <w:pStyle w:val="Standarduser"/>
        <w:widowControl/>
        <w:spacing w:before="120" w:after="120"/>
        <w:rPr>
          <w:rFonts w:ascii="Garamond" w:eastAsia="細明體" w:hAnsi="Garamond" w:cs="Times New Roman"/>
          <w:kern w:val="0"/>
          <w:szCs w:val="24"/>
        </w:rPr>
      </w:pPr>
      <w:proofErr w:type="spellStart"/>
      <w:r w:rsidRPr="000F7870">
        <w:rPr>
          <w:rFonts w:ascii="Garamond" w:eastAsia="DengXian" w:hAnsi="Garamond" w:cs="Times New Roman"/>
          <w:kern w:val="0"/>
          <w:szCs w:val="24"/>
          <w:lang w:eastAsia="zh-CN"/>
        </w:rPr>
        <w:t>Mhvg</w:t>
      </w:r>
      <w:proofErr w:type="spellEnd"/>
      <w:r w:rsidRPr="000F7870">
        <w:rPr>
          <w:rFonts w:ascii="Garamond" w:eastAsia="DengXian" w:hAnsi="Garamond" w:cs="Times New Roman"/>
          <w:kern w:val="0"/>
          <w:szCs w:val="24"/>
          <w:lang w:eastAsia="zh-CN"/>
        </w:rPr>
        <w:t>. (</w:t>
      </w:r>
      <w:proofErr w:type="spellStart"/>
      <w:r w:rsidRPr="000F7870">
        <w:rPr>
          <w:rFonts w:ascii="Garamond" w:eastAsia="DengXian" w:hAnsi="Garamond" w:cs="Times New Roman"/>
          <w:kern w:val="0"/>
          <w:szCs w:val="24"/>
          <w:lang w:eastAsia="zh-CN"/>
        </w:rPr>
        <w:t>Alutgama</w:t>
      </w:r>
      <w:proofErr w:type="spellEnd"/>
      <w:r w:rsidRPr="000F7870">
        <w:rPr>
          <w:rFonts w:ascii="Garamond" w:eastAsia="DengXian" w:hAnsi="Garamond" w:cs="Times New Roman"/>
          <w:kern w:val="0"/>
          <w:szCs w:val="24"/>
          <w:lang w:eastAsia="zh-CN"/>
        </w:rPr>
        <w:t xml:space="preserve">, 1922), p. 10. </w:t>
      </w:r>
      <w:r w:rsidRPr="000F7870">
        <w:rPr>
          <w:rFonts w:ascii="Garamond" w:eastAsia="DengXian" w:hAnsi="Garamond" w:cs="Times New Roman" w:hint="eastAsia"/>
          <w:kern w:val="0"/>
          <w:szCs w:val="24"/>
          <w:lang w:eastAsia="zh-CN"/>
        </w:rPr>
        <w:t>不详；或参：</w:t>
      </w:r>
    </w:p>
    <w:p w14:paraId="25004DED" w14:textId="0A7632E3" w:rsidR="003042B9" w:rsidRDefault="000F7870">
      <w:pPr>
        <w:pStyle w:val="Footnoteuser"/>
        <w:spacing w:before="120" w:after="120"/>
      </w:pPr>
      <w:r w:rsidRPr="000F7870">
        <w:rPr>
          <w:rFonts w:ascii="Garamond" w:eastAsia="DengXian" w:hAnsi="Garamond" w:cs="Times New Roman" w:hint="eastAsia"/>
          <w:kern w:val="0"/>
          <w:sz w:val="24"/>
          <w:szCs w:val="24"/>
          <w:lang w:eastAsia="zh-CN"/>
        </w:rPr>
        <w:t>《犍度</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第</w:t>
      </w:r>
      <w:r w:rsidRPr="000F7870">
        <w:rPr>
          <w:rFonts w:ascii="Garamond" w:eastAsia="DengXian" w:hAnsi="Garamond" w:cs="Times New Roman"/>
          <w:kern w:val="0"/>
          <w:sz w:val="24"/>
          <w:szCs w:val="24"/>
          <w:lang w:eastAsia="zh-CN"/>
        </w:rPr>
        <w:t>1</w:t>
      </w:r>
      <w:r w:rsidRPr="000F7870">
        <w:rPr>
          <w:rFonts w:ascii="Garamond" w:eastAsia="DengXian" w:hAnsi="Garamond" w:cs="Times New Roman" w:hint="eastAsia"/>
          <w:kern w:val="0"/>
          <w:sz w:val="24"/>
          <w:szCs w:val="24"/>
          <w:lang w:eastAsia="zh-CN"/>
        </w:rPr>
        <w:t>卷</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第</w:t>
      </w:r>
      <w:r w:rsidRPr="000F7870">
        <w:rPr>
          <w:rFonts w:ascii="Garamond" w:eastAsia="DengXian" w:hAnsi="Garamond" w:cs="Times New Roman"/>
          <w:kern w:val="0"/>
          <w:sz w:val="24"/>
          <w:szCs w:val="24"/>
          <w:lang w:eastAsia="zh-CN"/>
        </w:rPr>
        <w:t>10</w:t>
      </w:r>
      <w:r w:rsidRPr="000F7870">
        <w:rPr>
          <w:rFonts w:ascii="Garamond" w:eastAsia="DengXian" w:hAnsi="Garamond" w:cs="Times New Roman" w:hint="eastAsia"/>
          <w:kern w:val="0"/>
          <w:sz w:val="24"/>
          <w:szCs w:val="24"/>
          <w:lang w:eastAsia="zh-CN"/>
        </w:rPr>
        <w:t>卷</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》：「五比丘三白世尊：「瞿昙！汝于彼行、彼道</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〔何能证得〕至尊殊胜之智见耶？」」</w:t>
      </w:r>
      <w:r w:rsidRPr="000F7870">
        <w:rPr>
          <w:rFonts w:ascii="Garamond" w:eastAsia="DengXian" w:hAnsi="Garamond" w:cs="Times New Roman"/>
          <w:kern w:val="0"/>
          <w:sz w:val="24"/>
          <w:szCs w:val="24"/>
          <w:lang w:eastAsia="zh-CN"/>
        </w:rPr>
        <w:t xml:space="preserve">(CBETA 2020.Q4, N03, no. 2, p. 14a8) </w:t>
      </w:r>
      <w:hyperlink r:id="rId1017" w:history="1">
        <w:r w:rsidRPr="000F7870">
          <w:rPr>
            <w:rFonts w:ascii="Garamond" w:eastAsia="DengXian" w:hAnsi="Garamond" w:cs="Times New Roman"/>
            <w:color w:val="0000FF"/>
            <w:kern w:val="0"/>
            <w:sz w:val="24"/>
            <w:szCs w:val="24"/>
            <w:u w:val="single"/>
            <w:lang w:eastAsia="zh-CN"/>
          </w:rPr>
          <w:t>https://cbetaonline.dila.edu.tw/zh/N0002_001</w:t>
        </w:r>
      </w:hyperlink>
    </w:p>
    <w:p w14:paraId="17BA439C" w14:textId="143A6BEA" w:rsidR="003042B9" w:rsidRDefault="000F7870">
      <w:pPr>
        <w:pStyle w:val="2"/>
        <w:jc w:val="center"/>
        <w:rPr>
          <w:rFonts w:ascii="標楷體" w:eastAsia="標楷體" w:hAnsi="標楷體" w:cs="Times New Roman"/>
        </w:rPr>
      </w:pPr>
      <w:bookmarkStart w:id="163" w:name="_Toc81578458"/>
      <w:r w:rsidRPr="000F7870">
        <w:rPr>
          <w:rFonts w:ascii="標楷體" w:eastAsia="DengXian" w:hAnsi="標楷體" w:cs="Times New Roman" w:hint="eastAsia"/>
          <w:lang w:eastAsia="zh-CN"/>
        </w:rPr>
        <w:t>第六章</w:t>
      </w:r>
      <w:r w:rsidRPr="000F7870">
        <w:rPr>
          <w:rFonts w:ascii="標楷體" w:eastAsia="DengXian" w:hAnsi="標楷體" w:cs="Times New Roman"/>
          <w:lang w:eastAsia="zh-CN"/>
        </w:rPr>
        <w:t xml:space="preserve"> </w:t>
      </w:r>
      <w:r w:rsidRPr="000F7870">
        <w:rPr>
          <w:rFonts w:ascii="標楷體" w:eastAsia="DengXian" w:hAnsi="標楷體" w:cs="Times New Roman" w:hint="eastAsia"/>
          <w:lang w:eastAsia="zh-CN"/>
        </w:rPr>
        <w:t>无我论</w:t>
      </w:r>
      <w:bookmarkEnd w:id="163"/>
    </w:p>
    <w:p w14:paraId="5FC06839" w14:textId="77777777" w:rsidR="003042B9" w:rsidRDefault="003042B9">
      <w:pPr>
        <w:pStyle w:val="Footnoteuser"/>
        <w:spacing w:before="120" w:after="120"/>
        <w:rPr>
          <w:rFonts w:ascii="Garamond" w:eastAsia="細明體" w:hAnsi="Garamond" w:cs="Times New Roman"/>
          <w:color w:val="0000FF"/>
          <w:kern w:val="0"/>
          <w:sz w:val="24"/>
          <w:szCs w:val="24"/>
          <w:u w:val="single"/>
        </w:rPr>
      </w:pPr>
    </w:p>
    <w:p w14:paraId="736B4784" w14:textId="6AC6F985" w:rsidR="003042B9" w:rsidRDefault="000F7870">
      <w:pPr>
        <w:pStyle w:val="Standarduser"/>
        <w:widowControl/>
        <w:spacing w:before="120" w:after="120"/>
        <w:rPr>
          <w:lang w:eastAsia="zh-CN"/>
        </w:rPr>
      </w:pPr>
      <w:r w:rsidRPr="000F7870">
        <w:rPr>
          <w:rFonts w:eastAsia="DengXian" w:hint="eastAsia"/>
          <w:b/>
          <w:bCs/>
          <w:sz w:val="28"/>
          <w:szCs w:val="24"/>
          <w:lang w:eastAsia="zh-CN"/>
        </w:rPr>
        <w:lastRenderedPageBreak/>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143</w:t>
      </w:r>
      <w:r w:rsidRPr="000F7870">
        <w:rPr>
          <w:rFonts w:ascii="Garamond" w:eastAsia="DengXian" w:hAnsi="Garamond"/>
          <w:szCs w:val="24"/>
          <w:lang w:eastAsia="zh-CN"/>
        </w:rPr>
        <w:t xml:space="preserve"> </w:t>
      </w:r>
      <w:r w:rsidRPr="000F7870">
        <w:rPr>
          <w:rFonts w:ascii="Garamond" w:eastAsia="DengXian" w:hAnsi="Garamond" w:hint="eastAsia"/>
          <w:szCs w:val="24"/>
          <w:lang w:eastAsia="zh-CN"/>
        </w:rPr>
        <w:t>「慧炬版」编者</w:t>
      </w:r>
      <w:r w:rsidRPr="000F7870">
        <w:rPr>
          <w:rFonts w:ascii="Garamond" w:eastAsia="DengXian" w:hAnsi="Garamond"/>
          <w:szCs w:val="24"/>
          <w:lang w:eastAsia="zh-CN"/>
        </w:rPr>
        <w:t xml:space="preserve"> </w:t>
      </w:r>
      <w:r w:rsidRPr="000F7870">
        <w:rPr>
          <w:rFonts w:ascii="Garamond" w:eastAsia="DengXian" w:hAnsi="Garamond" w:hint="eastAsia"/>
          <w:szCs w:val="24"/>
          <w:lang w:eastAsia="zh-CN"/>
        </w:rPr>
        <w:t>张澄基</w:t>
      </w:r>
      <w:r w:rsidRPr="000F7870">
        <w:rPr>
          <w:rFonts w:ascii="Garamond" w:eastAsia="DengXian" w:hAnsi="Garamond"/>
          <w:szCs w:val="24"/>
          <w:lang w:eastAsia="zh-CN"/>
        </w:rPr>
        <w:t xml:space="preserve"> </w:t>
      </w:r>
      <w:r w:rsidRPr="000F7870">
        <w:rPr>
          <w:rFonts w:ascii="Garamond" w:eastAsia="DengXian" w:hAnsi="Garamond" w:hint="eastAsia"/>
          <w:szCs w:val="24"/>
          <w:lang w:eastAsia="zh-CN"/>
        </w:rPr>
        <w:t>注：</w:t>
      </w:r>
      <w:r w:rsidRPr="000F7870">
        <w:rPr>
          <w:rFonts w:ascii="Garamond" w:eastAsia="DengXian" w:hAnsi="Garamond" w:cs="Times New Roman"/>
          <w:kern w:val="0"/>
          <w:szCs w:val="24"/>
          <w:lang w:eastAsia="zh-CN"/>
        </w:rPr>
        <w:t xml:space="preserve"> Atman </w:t>
      </w:r>
      <w:r w:rsidRPr="000F7870">
        <w:rPr>
          <w:rFonts w:ascii="Garamond" w:eastAsia="DengXian" w:hAnsi="Garamond" w:hint="eastAsia"/>
          <w:szCs w:val="24"/>
          <w:lang w:eastAsia="zh-CN"/>
        </w:rPr>
        <w:t>其实只是「我」的意思，一般均译为「神我」，沿用已久，但是否与奥义书及吠檀多之哲学相符，甚可置疑。）</w:t>
      </w:r>
    </w:p>
    <w:p w14:paraId="75A399F9" w14:textId="5CE6F226" w:rsidR="003042B9" w:rsidRDefault="000F7870">
      <w:pPr>
        <w:pStyle w:val="TableContents"/>
        <w:jc w:val="both"/>
        <w:rPr>
          <w:rFonts w:ascii="Garamond" w:eastAsia="細明體" w:hAnsi="Garamond" w:cs="Times New Roman"/>
          <w:szCs w:val="24"/>
          <w:lang w:eastAsia="zh-CN"/>
        </w:rPr>
      </w:pPr>
      <w:r w:rsidRPr="000F7870">
        <w:rPr>
          <w:rFonts w:ascii="Garamond" w:eastAsia="DengXian" w:hAnsi="Garamond" w:cs="Times New Roman" w:hint="eastAsia"/>
          <w:szCs w:val="24"/>
          <w:lang w:eastAsia="zh-CN"/>
        </w:rPr>
        <w:t>～～～～～～</w:t>
      </w:r>
    </w:p>
    <w:p w14:paraId="2056CB96" w14:textId="4B41D926" w:rsidR="003042B9" w:rsidRDefault="000F7870">
      <w:pPr>
        <w:pStyle w:val="TableContents"/>
        <w:jc w:val="both"/>
        <w:rPr>
          <w:lang w:eastAsia="zh-CN"/>
        </w:rPr>
      </w:pPr>
      <w:r w:rsidRPr="000F7870">
        <w:rPr>
          <w:rFonts w:ascii="Garamond" w:eastAsia="DengXian" w:hAnsi="Garamond" w:cs="Times New Roman"/>
          <w:szCs w:val="24"/>
          <w:lang w:eastAsia="zh-CN"/>
        </w:rPr>
        <w:t xml:space="preserve">Nanda </w:t>
      </w:r>
      <w:r w:rsidRPr="000F7870">
        <w:rPr>
          <w:rFonts w:ascii="標楷體" w:eastAsia="DengXian" w:hAnsi="標楷體" w:cs="Times New Roman" w:hint="eastAsia"/>
          <w:b/>
          <w:bCs/>
          <w:sz w:val="28"/>
          <w:szCs w:val="28"/>
          <w:lang w:eastAsia="zh-CN"/>
        </w:rPr>
        <w:t>补注：</w:t>
      </w:r>
    </w:p>
    <w:p w14:paraId="3CCD0326" w14:textId="77777777" w:rsidR="003042B9" w:rsidRDefault="003042B9">
      <w:pPr>
        <w:pStyle w:val="TableContents"/>
        <w:jc w:val="both"/>
        <w:rPr>
          <w:rFonts w:ascii="Garamond" w:eastAsia="細明體" w:hAnsi="Garamond" w:cs="Times New Roman"/>
          <w:szCs w:val="24"/>
          <w:lang w:eastAsia="zh-CN"/>
        </w:rPr>
      </w:pPr>
    </w:p>
    <w:p w14:paraId="1FFE917D" w14:textId="626845F9" w:rsidR="003042B9" w:rsidRDefault="000F7870">
      <w:pPr>
        <w:pStyle w:val="TableContents"/>
        <w:jc w:val="both"/>
        <w:rPr>
          <w:rFonts w:ascii="Garamond" w:eastAsia="細明體" w:hAnsi="Garamond" w:cs="Times New Roman"/>
          <w:szCs w:val="24"/>
          <w:lang w:eastAsia="zh-CN"/>
        </w:rPr>
      </w:pPr>
      <w:r w:rsidRPr="000F7870">
        <w:rPr>
          <w:rFonts w:ascii="Garamond" w:eastAsia="DengXian" w:hAnsi="Garamond" w:cs="Times New Roman" w:hint="eastAsia"/>
          <w:szCs w:val="24"/>
          <w:lang w:eastAsia="zh-CN"/>
        </w:rPr>
        <w:t>「阿特曼</w:t>
      </w:r>
      <w:r w:rsidRPr="000F7870">
        <w:rPr>
          <w:rFonts w:ascii="Garamond" w:eastAsia="DengXian" w:hAnsi="Garamond" w:cs="Times New Roman"/>
          <w:szCs w:val="24"/>
          <w:lang w:eastAsia="zh-CN"/>
        </w:rPr>
        <w:t>(</w:t>
      </w:r>
      <w:proofErr w:type="spellStart"/>
      <w:r w:rsidRPr="000F7870">
        <w:rPr>
          <w:rFonts w:ascii="Garamond" w:eastAsia="DengXian" w:hAnsi="Garamond" w:cs="Times New Roman"/>
          <w:szCs w:val="24"/>
          <w:lang w:eastAsia="zh-CN"/>
        </w:rPr>
        <w:t>ātman</w:t>
      </w:r>
      <w:proofErr w:type="spellEnd"/>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原意为气息</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在《奥义书》中</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它被引申为个体灵魂、并最终被赋予本体论的意义。《奥义书》的各个不同派别对它的解释都不一样</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早在《梵书》时代</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已有</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食味所成阿特曼（即肉体）</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生气所成阿特曼（即呼吸）</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现识所成阿特曼（相当于感觉、思维）</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等三种不同的阿特曼。到了《奥义书》时代</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又提出</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认识所成阿特曼（即统觉</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潜伏认识内部的神秘主体）</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。而奥义书哲学的最高峰</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提出了第五种阿特曼</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妙乐所成阿特曼</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并用它来总摄前四种阿特曼</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组成所谓阿特曼的五藏说。</w:t>
      </w:r>
    </w:p>
    <w:p w14:paraId="0420233C" w14:textId="77777777" w:rsidR="003042B9" w:rsidRDefault="003042B9">
      <w:pPr>
        <w:pStyle w:val="TableContents"/>
        <w:jc w:val="both"/>
        <w:rPr>
          <w:rFonts w:ascii="Garamond" w:eastAsia="細明體" w:hAnsi="Garamond" w:cs="Times New Roman"/>
          <w:szCs w:val="24"/>
          <w:lang w:eastAsia="zh-CN"/>
        </w:rPr>
      </w:pPr>
    </w:p>
    <w:p w14:paraId="5FF45876" w14:textId="4DFE41DD" w:rsidR="003042B9" w:rsidRDefault="000F7870">
      <w:pPr>
        <w:pStyle w:val="TableContents"/>
        <w:jc w:val="both"/>
        <w:rPr>
          <w:rFonts w:ascii="Garamond" w:eastAsia="細明體" w:hAnsi="Garamond" w:cs="Times New Roman"/>
          <w:szCs w:val="24"/>
          <w:lang w:eastAsia="zh-CN"/>
        </w:rPr>
      </w:pPr>
      <w:r w:rsidRPr="000F7870">
        <w:rPr>
          <w:rFonts w:ascii="Garamond" w:eastAsia="DengXian" w:hAnsi="Garamond" w:cs="Times New Roman" w:hint="eastAsia"/>
          <w:szCs w:val="24"/>
          <w:lang w:eastAsia="zh-CN"/>
        </w:rPr>
        <w:t>他们认为妙乐阿特曼被认为是个纯粹的主体</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没有任何规定性</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清静无染</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超言绝象</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只能用遮诠法表示。它是真、知、乐三位一体</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在本质上与世界本源梵是一致的。他们认为妙乐阿特曼受物质污染</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由梵下降</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渐次展开为其它四种阿特曼</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在三界轮回不已</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并创造世界万物。如果摆脱了物质的束缚</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净化了污染</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就可上升到大觉位</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回归其如如不动的</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梵我一如</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境地</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这就是最高的目的</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解脱。这个妙乐阿特曼既是个体灵魂</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又是世界灵魂。佛教与奥义书思想有着千丝万缕的联系。因此</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佛教的思想与奥义书既有许多相同之处</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又有许多不同之处。」</w:t>
      </w:r>
    </w:p>
    <w:p w14:paraId="3BF29264" w14:textId="77777777" w:rsidR="003042B9" w:rsidRDefault="003042B9">
      <w:pPr>
        <w:pStyle w:val="TableContents"/>
        <w:jc w:val="both"/>
        <w:rPr>
          <w:rFonts w:ascii="Garamond" w:eastAsia="細明體" w:hAnsi="Garamond" w:cs="Times New Roman"/>
          <w:szCs w:val="24"/>
          <w:lang w:eastAsia="zh-CN"/>
        </w:rPr>
      </w:pPr>
    </w:p>
    <w:p w14:paraId="63E6D2E7" w14:textId="3D2D5593" w:rsidR="003042B9" w:rsidRDefault="000F7870">
      <w:pPr>
        <w:pStyle w:val="TableContents"/>
        <w:jc w:val="both"/>
        <w:rPr>
          <w:rFonts w:ascii="Garamond" w:eastAsia="細明體" w:hAnsi="Garamond" w:cs="Times New Roman"/>
          <w:szCs w:val="24"/>
          <w:lang w:eastAsia="zh-CN"/>
        </w:rPr>
      </w:pPr>
      <w:r w:rsidRPr="000F7870">
        <w:rPr>
          <w:rFonts w:ascii="Garamond" w:eastAsia="DengXian" w:hAnsi="Garamond" w:cs="Times New Roman" w:hint="eastAsia"/>
          <w:szCs w:val="24"/>
          <w:lang w:eastAsia="zh-CN"/>
        </w:rPr>
        <w:t>方广锠《初期佛教的五阴与无我》一文载《中国佛学论文集》</w:t>
      </w:r>
    </w:p>
    <w:p w14:paraId="2935DA2F" w14:textId="115DC0BB" w:rsidR="003042B9" w:rsidRDefault="000F7870">
      <w:pPr>
        <w:pStyle w:val="TableContents"/>
        <w:jc w:val="both"/>
        <w:rPr>
          <w:rFonts w:ascii="Garamond" w:eastAsia="細明體" w:hAnsi="Garamond" w:cs="Times New Roman"/>
          <w:szCs w:val="24"/>
        </w:rPr>
      </w:pPr>
      <w:r w:rsidRPr="000F7870">
        <w:rPr>
          <w:rFonts w:ascii="Garamond" w:eastAsia="DengXian" w:hAnsi="Garamond" w:cs="Times New Roman" w:hint="eastAsia"/>
          <w:szCs w:val="24"/>
          <w:lang w:eastAsia="zh-CN"/>
        </w:rPr>
        <w:t>～～～～～～～～～</w:t>
      </w:r>
    </w:p>
    <w:p w14:paraId="120016FE" w14:textId="77777777" w:rsidR="003042B9" w:rsidRDefault="003042B9">
      <w:pPr>
        <w:pStyle w:val="TableContents"/>
        <w:jc w:val="both"/>
        <w:rPr>
          <w:rFonts w:ascii="Garamond" w:eastAsia="細明體" w:hAnsi="Garamond" w:cs="Times New Roman"/>
          <w:szCs w:val="24"/>
        </w:rPr>
      </w:pPr>
    </w:p>
    <w:p w14:paraId="287EC08D" w14:textId="56B35FBA" w:rsidR="003042B9" w:rsidRDefault="000F7870">
      <w:pPr>
        <w:pStyle w:val="TableContents"/>
        <w:jc w:val="both"/>
        <w:rPr>
          <w:rFonts w:ascii="Garamond" w:eastAsia="細明體" w:hAnsi="Garamond" w:cs="Times New Roman"/>
          <w:szCs w:val="24"/>
        </w:rPr>
      </w:pPr>
      <w:r w:rsidRPr="000F7870">
        <w:rPr>
          <w:rFonts w:ascii="Garamond" w:eastAsia="DengXian" w:hAnsi="Garamond" w:cs="Times New Roman" w:hint="eastAsia"/>
          <w:szCs w:val="24"/>
          <w:lang w:eastAsia="zh-CN"/>
        </w:rPr>
        <w:t>「这个妙乐阿特曼既是个体的主宰者</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又是世界的主宰者。</w:t>
      </w:r>
    </w:p>
    <w:p w14:paraId="21ADB67E" w14:textId="77777777" w:rsidR="003042B9" w:rsidRDefault="003042B9">
      <w:pPr>
        <w:pStyle w:val="TableContents"/>
        <w:jc w:val="both"/>
        <w:rPr>
          <w:rFonts w:ascii="Garamond" w:eastAsia="細明體" w:hAnsi="Garamond" w:cs="Times New Roman"/>
          <w:szCs w:val="24"/>
        </w:rPr>
      </w:pPr>
    </w:p>
    <w:p w14:paraId="203ECE60" w14:textId="1E8DCB8B" w:rsidR="003042B9" w:rsidRDefault="000F7870">
      <w:pPr>
        <w:pStyle w:val="TableContents"/>
        <w:jc w:val="both"/>
        <w:rPr>
          <w:lang w:eastAsia="zh-CN"/>
        </w:rPr>
      </w:pP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主宰者</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是什么意思？是一切行为的所从出者。但由上面对补特伽罗的分析</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我们看到诸行无需一个执行者</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无需一个实体作为活动的出发点和承担者；恰恰相反</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一切实体的执行者、执着者都是行的结果、执着的结果、和合的结果</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它们是因缘假合</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毫无实性</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怎么能不把它们</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无</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掉或</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非</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掉）？因此</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佛经中</w:t>
      </w:r>
      <w:proofErr w:type="spellStart"/>
      <w:r w:rsidRPr="000F7870">
        <w:rPr>
          <w:rFonts w:ascii="Garamond" w:eastAsia="DengXian" w:hAnsi="Garamond" w:cs="Times New Roman"/>
          <w:szCs w:val="24"/>
          <w:lang w:eastAsia="zh-CN"/>
        </w:rPr>
        <w:t>anātman</w:t>
      </w:r>
      <w:proofErr w:type="spellEnd"/>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或</w:t>
      </w:r>
      <w:proofErr w:type="spellStart"/>
      <w:r w:rsidRPr="000F7870">
        <w:rPr>
          <w:rFonts w:ascii="Garamond" w:eastAsia="DengXian" w:hAnsi="Garamond" w:cs="Times New Roman"/>
          <w:szCs w:val="24"/>
          <w:lang w:eastAsia="zh-CN"/>
        </w:rPr>
        <w:t>anātmaka</w:t>
      </w:r>
      <w:proofErr w:type="spellEnd"/>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w:t>
      </w:r>
      <w:proofErr w:type="spellStart"/>
      <w:r w:rsidRPr="000F7870">
        <w:rPr>
          <w:rFonts w:ascii="Garamond" w:eastAsia="DengXian" w:hAnsi="Garamond" w:cs="Times New Roman"/>
          <w:szCs w:val="24"/>
          <w:lang w:eastAsia="zh-CN"/>
        </w:rPr>
        <w:t>niranātman</w:t>
      </w:r>
      <w:proofErr w:type="spellEnd"/>
      <w:r w:rsidRPr="000F7870">
        <w:rPr>
          <w:rFonts w:ascii="Garamond" w:eastAsia="DengXian" w:hAnsi="Garamond" w:cs="Times New Roman" w:hint="eastAsia"/>
          <w:szCs w:val="24"/>
          <w:lang w:eastAsia="zh-CN"/>
        </w:rPr>
        <w:t>、</w:t>
      </w:r>
      <w:proofErr w:type="spellStart"/>
      <w:r w:rsidRPr="000F7870">
        <w:rPr>
          <w:rFonts w:ascii="Garamond" w:eastAsia="DengXian" w:hAnsi="Garamond" w:cs="Times New Roman"/>
          <w:szCs w:val="24"/>
          <w:lang w:eastAsia="zh-CN"/>
        </w:rPr>
        <w:t>nirātmika</w:t>
      </w:r>
      <w:proofErr w:type="spellEnd"/>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正是把上面所说的世界和个体的主宰者、执行者给</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无</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掉或（非</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掉）、</w:t>
      </w:r>
      <w:proofErr w:type="spellStart"/>
      <w:r w:rsidRPr="000F7870">
        <w:rPr>
          <w:rFonts w:ascii="Garamond" w:eastAsia="DengXian" w:hAnsi="Garamond" w:cs="Times New Roman"/>
          <w:szCs w:val="24"/>
          <w:lang w:eastAsia="zh-CN"/>
        </w:rPr>
        <w:t>nairātmya</w:t>
      </w:r>
      <w:proofErr w:type="spellEnd"/>
      <w:r w:rsidRPr="000F7870">
        <w:rPr>
          <w:rFonts w:ascii="Garamond" w:eastAsia="DengXian" w:hAnsi="Garamond" w:cs="Times New Roman" w:hint="eastAsia"/>
          <w:szCs w:val="24"/>
          <w:lang w:eastAsia="zh-CN"/>
        </w:rPr>
        <w:t>、</w:t>
      </w:r>
      <w:r w:rsidRPr="000F7870">
        <w:rPr>
          <w:rFonts w:ascii="Garamond" w:eastAsia="DengXian" w:hAnsi="Garamond" w:cs="Times New Roman"/>
          <w:szCs w:val="24"/>
          <w:lang w:eastAsia="zh-CN"/>
        </w:rPr>
        <w:t xml:space="preserve"> </w:t>
      </w:r>
      <w:proofErr w:type="spellStart"/>
      <w:r w:rsidRPr="000F7870">
        <w:rPr>
          <w:rFonts w:ascii="Garamond" w:eastAsia="DengXian" w:hAnsi="Garamond" w:cs="Times New Roman"/>
          <w:szCs w:val="24"/>
          <w:lang w:eastAsia="zh-CN"/>
        </w:rPr>
        <w:t>nirātmabhāva</w:t>
      </w:r>
      <w:proofErr w:type="spellEnd"/>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是指</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无阿特曼性</w:t>
      </w:r>
      <w:r w:rsidRPr="000F7870">
        <w:rPr>
          <w:rFonts w:ascii="Garamond" w:eastAsia="DengXian" w:hAnsi="Garamond" w:cs="Times New Roman"/>
          <w:szCs w:val="24"/>
          <w:lang w:eastAsia="zh-CN"/>
        </w:rPr>
        <w:t xml:space="preserve">”, </w:t>
      </w:r>
      <w:proofErr w:type="spellStart"/>
      <w:r w:rsidRPr="000F7870">
        <w:rPr>
          <w:rFonts w:ascii="Garamond" w:eastAsia="DengXian" w:hAnsi="Garamond" w:cs="Times New Roman"/>
          <w:szCs w:val="24"/>
          <w:lang w:eastAsia="zh-CN"/>
        </w:rPr>
        <w:t>nāstyātman</w:t>
      </w:r>
      <w:proofErr w:type="spellEnd"/>
      <w:r w:rsidRPr="000F7870">
        <w:rPr>
          <w:rFonts w:ascii="Garamond" w:eastAsia="DengXian" w:hAnsi="Garamond" w:cs="Times New Roman" w:hint="eastAsia"/>
          <w:szCs w:val="24"/>
          <w:lang w:eastAsia="zh-CN"/>
        </w:rPr>
        <w:t>则明确指</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不存在阿特曼</w:t>
      </w:r>
      <w:r w:rsidRPr="000F7870">
        <w:rPr>
          <w:rFonts w:ascii="Garamond" w:eastAsia="DengXian" w:hAnsi="Garamond" w:cs="Times New Roman"/>
          <w:szCs w:val="24"/>
          <w:lang w:eastAsia="zh-CN"/>
        </w:rPr>
        <w:t xml:space="preserve">”, </w:t>
      </w:r>
      <w:proofErr w:type="spellStart"/>
      <w:r w:rsidRPr="000F7870">
        <w:rPr>
          <w:rFonts w:ascii="Garamond" w:eastAsia="DengXian" w:hAnsi="Garamond" w:cs="Times New Roman"/>
          <w:szCs w:val="24"/>
          <w:lang w:eastAsia="zh-CN"/>
        </w:rPr>
        <w:t>amana</w:t>
      </w:r>
      <w:proofErr w:type="spellEnd"/>
      <w:r w:rsidRPr="000F7870">
        <w:rPr>
          <w:rFonts w:ascii="Garamond" w:eastAsia="DengXian" w:hAnsi="Garamond" w:cs="Times New Roman" w:hint="eastAsia"/>
          <w:szCs w:val="24"/>
          <w:lang w:eastAsia="zh-CN"/>
        </w:rPr>
        <w:t>、</w:t>
      </w:r>
      <w:proofErr w:type="spellStart"/>
      <w:r w:rsidRPr="000F7870">
        <w:rPr>
          <w:rFonts w:ascii="Garamond" w:eastAsia="DengXian" w:hAnsi="Garamond" w:cs="Times New Roman"/>
          <w:szCs w:val="24"/>
          <w:lang w:eastAsia="zh-CN"/>
        </w:rPr>
        <w:t>nirmana</w:t>
      </w:r>
      <w:proofErr w:type="spellEnd"/>
      <w:r w:rsidRPr="000F7870">
        <w:rPr>
          <w:rFonts w:ascii="Garamond" w:eastAsia="DengXian" w:hAnsi="Garamond" w:cs="Times New Roman" w:hint="eastAsia"/>
          <w:szCs w:val="24"/>
          <w:lang w:eastAsia="zh-CN"/>
        </w:rPr>
        <w:t>是指</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非阿特曼所</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无阿特曼所</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。例如</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有一段经文说</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诸比丘</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此身非</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我</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若此身是</w:t>
      </w:r>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我</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则人可自主</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不应有病苦济；则人皆可说：我身可如是</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我身可不如是。受等诸蕴</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亦复如是。</w:t>
      </w:r>
      <w:r w:rsidRPr="000F7870">
        <w:rPr>
          <w:rFonts w:ascii="Garamond" w:eastAsia="DengXian" w:hAnsi="Garamond" w:cs="Times New Roman"/>
          <w:szCs w:val="24"/>
          <w:lang w:eastAsia="zh-CN"/>
        </w:rPr>
        <w:t xml:space="preserve">” </w:t>
      </w:r>
      <w:r w:rsidRPr="000F7870">
        <w:rPr>
          <w:rFonts w:ascii="新細明體" w:eastAsia="DengXian" w:hAnsi="新細明體" w:cs="新細明體" w:hint="eastAsia"/>
          <w:szCs w:val="24"/>
          <w:lang w:eastAsia="zh-CN"/>
        </w:rPr>
        <w:t>②</w:t>
      </w:r>
      <w:r w:rsidRPr="000F7870">
        <w:rPr>
          <w:rFonts w:ascii="Garamond" w:eastAsia="DengXian" w:hAnsi="Garamond" w:cs="Times New Roman" w:hint="eastAsia"/>
          <w:szCs w:val="24"/>
          <w:lang w:eastAsia="zh-CN"/>
        </w:rPr>
        <w:t>」</w:t>
      </w:r>
    </w:p>
    <w:p w14:paraId="2480011C" w14:textId="77777777" w:rsidR="003042B9" w:rsidRDefault="003042B9">
      <w:pPr>
        <w:pStyle w:val="TableContents"/>
        <w:jc w:val="both"/>
        <w:rPr>
          <w:rFonts w:ascii="Garamond" w:eastAsia="細明體" w:hAnsi="Garamond" w:cs="Times New Roman"/>
          <w:szCs w:val="24"/>
          <w:lang w:eastAsia="zh-CN"/>
        </w:rPr>
      </w:pPr>
    </w:p>
    <w:p w14:paraId="5DB7468B" w14:textId="77777777" w:rsidR="003042B9" w:rsidRDefault="003042B9">
      <w:pPr>
        <w:pStyle w:val="TableContents"/>
        <w:jc w:val="both"/>
        <w:rPr>
          <w:rFonts w:ascii="Garamond" w:eastAsia="細明體" w:hAnsi="Garamond" w:cs="Times New Roman"/>
          <w:szCs w:val="24"/>
          <w:lang w:eastAsia="zh-CN"/>
        </w:rPr>
      </w:pPr>
    </w:p>
    <w:p w14:paraId="5B1A2540" w14:textId="5259B164" w:rsidR="003042B9" w:rsidRDefault="000F7870">
      <w:pPr>
        <w:pStyle w:val="TableContents"/>
        <w:jc w:val="both"/>
        <w:rPr>
          <w:lang w:eastAsia="zh-CN"/>
        </w:rPr>
      </w:pPr>
      <w:r w:rsidRPr="000F7870">
        <w:rPr>
          <w:rFonts w:ascii="新細明體" w:eastAsia="DengXian" w:hAnsi="新細明體" w:cs="新細明體" w:hint="eastAsia"/>
          <w:szCs w:val="24"/>
          <w:lang w:eastAsia="zh-CN"/>
        </w:rPr>
        <w:t>②</w:t>
      </w:r>
      <w:r w:rsidRPr="000F7870">
        <w:rPr>
          <w:rFonts w:ascii="Garamond" w:eastAsia="DengXian" w:hAnsi="Garamond" w:cs="Times New Roman" w:hint="eastAsia"/>
          <w:szCs w:val="24"/>
          <w:lang w:eastAsia="zh-CN"/>
        </w:rPr>
        <w:t>转引自《印度佛教概述》第</w:t>
      </w:r>
      <w:r w:rsidRPr="000F7870">
        <w:rPr>
          <w:rFonts w:ascii="Garamond" w:eastAsia="DengXian" w:hAnsi="Garamond" w:cs="Times New Roman"/>
          <w:szCs w:val="24"/>
          <w:lang w:eastAsia="zh-CN"/>
        </w:rPr>
        <w:t>364</w:t>
      </w:r>
      <w:r w:rsidRPr="000F7870">
        <w:rPr>
          <w:rFonts w:ascii="Garamond" w:eastAsia="DengXian" w:hAnsi="Garamond" w:cs="Times New Roman" w:hint="eastAsia"/>
          <w:szCs w:val="24"/>
          <w:lang w:eastAsia="zh-CN"/>
        </w:rPr>
        <w:t>页</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》《现代佛教学术丛刊第</w:t>
      </w:r>
      <w:r w:rsidRPr="000F7870">
        <w:rPr>
          <w:rFonts w:ascii="Garamond" w:eastAsia="DengXian" w:hAnsi="Garamond" w:cs="Times New Roman"/>
          <w:szCs w:val="24"/>
          <w:lang w:eastAsia="zh-CN"/>
        </w:rPr>
        <w:t>92</w:t>
      </w:r>
      <w:r w:rsidRPr="000F7870">
        <w:rPr>
          <w:rFonts w:ascii="Garamond" w:eastAsia="DengXian" w:hAnsi="Garamond" w:cs="Times New Roman" w:hint="eastAsia"/>
          <w:szCs w:val="24"/>
          <w:lang w:eastAsia="zh-CN"/>
        </w:rPr>
        <w:t>辑</w:t>
      </w:r>
      <w:r w:rsidRPr="000F7870">
        <w:rPr>
          <w:rFonts w:ascii="Garamond" w:eastAsia="DengXian" w:hAnsi="Garamond" w:cs="Times New Roman"/>
          <w:szCs w:val="24"/>
          <w:lang w:eastAsia="zh-CN"/>
        </w:rPr>
        <w:t xml:space="preserve">, 1979 </w:t>
      </w:r>
      <w:r w:rsidRPr="000F7870">
        <w:rPr>
          <w:rFonts w:ascii="Garamond" w:eastAsia="DengXian" w:hAnsi="Garamond" w:cs="Times New Roman" w:hint="eastAsia"/>
          <w:szCs w:val="24"/>
          <w:lang w:eastAsia="zh-CN"/>
        </w:rPr>
        <w:t>年</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台湾</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大乘文化版</w:t>
      </w:r>
    </w:p>
    <w:p w14:paraId="1513F187" w14:textId="06E744F5" w:rsidR="003042B9" w:rsidRDefault="000F7870">
      <w:pPr>
        <w:pStyle w:val="Standarduser"/>
        <w:jc w:val="both"/>
        <w:rPr>
          <w:rFonts w:ascii="Garamond" w:eastAsia="細明體" w:hAnsi="Garamond" w:cs="Times New Roman"/>
          <w:szCs w:val="24"/>
        </w:rPr>
      </w:pPr>
      <w:r w:rsidRPr="000F7870">
        <w:rPr>
          <w:rFonts w:ascii="Garamond" w:eastAsia="DengXian" w:hAnsi="Garamond" w:cs="Times New Roman" w:hint="eastAsia"/>
          <w:szCs w:val="24"/>
          <w:lang w:eastAsia="zh-CN"/>
        </w:rPr>
        <w:t>取材自：</w:t>
      </w:r>
    </w:p>
    <w:p w14:paraId="39258363" w14:textId="50AEB9AE" w:rsidR="003042B9" w:rsidRDefault="000F7870">
      <w:pPr>
        <w:pStyle w:val="TableContents"/>
        <w:rPr>
          <w:rFonts w:ascii="Garamond" w:eastAsia="細明體" w:hAnsi="Garamond" w:cs="Times New Roman"/>
          <w:szCs w:val="24"/>
        </w:rPr>
      </w:pPr>
      <w:r w:rsidRPr="000F7870">
        <w:rPr>
          <w:rFonts w:ascii="Garamond" w:eastAsia="DengXian" w:hAnsi="Garamond" w:cs="Times New Roman" w:hint="eastAsia"/>
          <w:szCs w:val="24"/>
          <w:lang w:eastAsia="zh-CN"/>
        </w:rPr>
        <w:t>〈补特伽罗</w:t>
      </w:r>
      <w:r w:rsidRPr="000F7870">
        <w:rPr>
          <w:rFonts w:ascii="Garamond" w:eastAsia="DengXian" w:hAnsi="Garamond" w:cs="Times New Roman"/>
          <w:szCs w:val="24"/>
          <w:lang w:eastAsia="zh-CN"/>
        </w:rPr>
        <w:t>(</w:t>
      </w:r>
      <w:proofErr w:type="spellStart"/>
      <w:r w:rsidRPr="000F7870">
        <w:rPr>
          <w:rFonts w:ascii="Garamond" w:eastAsia="DengXian" w:hAnsi="Garamond" w:cs="Times New Roman"/>
          <w:szCs w:val="24"/>
          <w:lang w:eastAsia="zh-CN"/>
        </w:rPr>
        <w:t>Pudgala</w:t>
      </w:r>
      <w:proofErr w:type="spellEnd"/>
      <w:r w:rsidRPr="000F7870">
        <w:rPr>
          <w:rFonts w:ascii="Garamond" w:eastAsia="DengXian" w:hAnsi="Garamond" w:cs="Times New Roman"/>
          <w:szCs w:val="24"/>
          <w:lang w:eastAsia="zh-CN"/>
        </w:rPr>
        <w:t>)</w:t>
      </w:r>
      <w:r w:rsidRPr="000F7870">
        <w:rPr>
          <w:rFonts w:ascii="Garamond" w:eastAsia="DengXian" w:hAnsi="Garamond" w:cs="Times New Roman" w:hint="eastAsia"/>
          <w:szCs w:val="24"/>
          <w:lang w:eastAsia="zh-CN"/>
        </w:rPr>
        <w:t>和阿特曼</w:t>
      </w:r>
      <w:r w:rsidRPr="000F7870">
        <w:rPr>
          <w:rFonts w:ascii="Garamond" w:eastAsia="DengXian" w:hAnsi="Garamond" w:cs="Times New Roman"/>
          <w:szCs w:val="24"/>
          <w:lang w:eastAsia="zh-CN"/>
        </w:rPr>
        <w:t>(atman)</w:t>
      </w:r>
      <w:r w:rsidRPr="000F7870">
        <w:rPr>
          <w:rFonts w:ascii="Garamond" w:eastAsia="DengXian" w:hAnsi="Garamond" w:cs="Times New Roman" w:hint="eastAsia"/>
          <w:szCs w:val="24"/>
          <w:lang w:eastAsia="zh-CN"/>
        </w:rPr>
        <w:t>的译名问题</w:t>
      </w:r>
      <w:r w:rsidRPr="000F7870">
        <w:rPr>
          <w:rFonts w:ascii="Garamond" w:eastAsia="DengXian" w:hAnsi="Garamond" w:cs="Times New Roman"/>
          <w:szCs w:val="24"/>
          <w:lang w:eastAsia="zh-CN"/>
        </w:rPr>
        <w:t xml:space="preserve"> – </w:t>
      </w:r>
      <w:r w:rsidRPr="000F7870">
        <w:rPr>
          <w:rFonts w:ascii="Garamond" w:eastAsia="DengXian" w:hAnsi="Garamond" w:cs="Times New Roman" w:hint="eastAsia"/>
          <w:szCs w:val="24"/>
          <w:lang w:eastAsia="zh-CN"/>
        </w:rPr>
        <w:t>兼谈轮回说与无我说〉，智化，谛观杂志社，</w:t>
      </w:r>
      <w:r w:rsidRPr="000F7870">
        <w:rPr>
          <w:rFonts w:ascii="Garamond" w:eastAsia="DengXian" w:hAnsi="Garamond" w:cs="Times New Roman"/>
          <w:szCs w:val="24"/>
          <w:lang w:eastAsia="zh-CN"/>
        </w:rPr>
        <w:t>n.82,  1995.07.25, 47- 64</w:t>
      </w:r>
    </w:p>
    <w:p w14:paraId="6F2E4168" w14:textId="77777777" w:rsidR="003042B9" w:rsidRDefault="003042B9">
      <w:pPr>
        <w:pStyle w:val="TableContents"/>
        <w:jc w:val="both"/>
        <w:rPr>
          <w:rFonts w:ascii="Garamond" w:eastAsia="細明體" w:hAnsi="Garamond" w:cs="Times New Roman"/>
          <w:szCs w:val="24"/>
        </w:rPr>
      </w:pPr>
    </w:p>
    <w:p w14:paraId="5C9027D1" w14:textId="2B47D357" w:rsidR="003042B9" w:rsidRDefault="00070649">
      <w:pPr>
        <w:pStyle w:val="TableContents"/>
        <w:spacing w:before="120" w:after="120"/>
        <w:jc w:val="both"/>
      </w:pPr>
      <w:hyperlink r:id="rId1018" w:history="1">
        <w:r w:rsidR="000F7870" w:rsidRPr="000F7870">
          <w:rPr>
            <w:rStyle w:val="Internetlink"/>
            <w:rFonts w:ascii="Garamond" w:eastAsia="DengXian" w:hAnsi="Garamond" w:cs="Times New Roman"/>
            <w:szCs w:val="24"/>
            <w:lang w:eastAsia="zh-CN"/>
          </w:rPr>
          <w:t>http://buddhism.lib.ntu.edu.tw/DLMBS/en/search/search_detail.jsp?seq=390599</w:t>
        </w:r>
      </w:hyperlink>
    </w:p>
    <w:p w14:paraId="215472A4" w14:textId="7C59D614"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149</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六：见巴利文学会版《相应部》觉音疏第二章第七十七页。</w:t>
      </w:r>
    </w:p>
    <w:p w14:paraId="3FBEBEC4" w14:textId="040F22C2" w:rsidR="003042B9" w:rsidRDefault="000F7870">
      <w:pPr>
        <w:pStyle w:val="Standarduser"/>
        <w:widowControl/>
        <w:spacing w:before="120" w:after="120"/>
      </w:pPr>
      <w:r w:rsidRPr="000F7870">
        <w:rPr>
          <w:rFonts w:ascii="Garamond" w:eastAsia="DengXian" w:hAnsi="Garamond" w:cs="Times New Roman"/>
          <w:kern w:val="0"/>
          <w:szCs w:val="24"/>
          <w:lang w:eastAsia="zh-CN"/>
        </w:rPr>
        <w:t xml:space="preserve">‘‘Duve </w:t>
      </w:r>
      <w:proofErr w:type="spellStart"/>
      <w:r w:rsidRPr="000F7870">
        <w:rPr>
          <w:rFonts w:ascii="Garamond" w:eastAsia="DengXian" w:hAnsi="Garamond" w:cs="Times New Roman"/>
          <w:kern w:val="0"/>
          <w:szCs w:val="24"/>
          <w:lang w:eastAsia="zh-CN"/>
        </w:rPr>
        <w:t>saccāni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akkhāsi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sambuddho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vadata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varo</w:t>
      </w:r>
      <w:proofErr w:type="spellEnd"/>
      <w:r w:rsidRPr="000F7870">
        <w:rPr>
          <w:rFonts w:ascii="Garamond" w:eastAsia="DengXian" w:hAnsi="Garamond" w:cs="Times New Roman"/>
          <w:kern w:val="0"/>
          <w:szCs w:val="24"/>
          <w:lang w:eastAsia="zh-CN"/>
        </w:rPr>
        <w:t>;</w:t>
      </w:r>
    </w:p>
    <w:p w14:paraId="13A94018" w14:textId="7F03F4F2" w:rsidR="003042B9" w:rsidRDefault="000F7870">
      <w:pPr>
        <w:pStyle w:val="Standarduser"/>
        <w:widowControl/>
        <w:spacing w:before="120" w:after="120"/>
      </w:pPr>
      <w:proofErr w:type="spellStart"/>
      <w:r w:rsidRPr="000F7870">
        <w:rPr>
          <w:rFonts w:ascii="Garamond" w:eastAsia="DengXian" w:hAnsi="Garamond" w:cs="Times New Roman"/>
          <w:kern w:val="0"/>
          <w:szCs w:val="24"/>
          <w:lang w:eastAsia="zh-CN"/>
        </w:rPr>
        <w:lastRenderedPageBreak/>
        <w:t>Sammuti</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paramatthañca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tatiya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nūpalabbhati</w:t>
      </w:r>
      <w:proofErr w:type="spellEnd"/>
      <w:r w:rsidRPr="000F7870">
        <w:rPr>
          <w:rFonts w:ascii="Garamond" w:eastAsia="DengXian" w:hAnsi="Garamond" w:cs="Times New Roman"/>
          <w:kern w:val="0"/>
          <w:szCs w:val="24"/>
          <w:lang w:eastAsia="zh-CN"/>
        </w:rPr>
        <w:t>;</w:t>
      </w:r>
    </w:p>
    <w:p w14:paraId="5F0C98DB" w14:textId="686EB528" w:rsidR="003042B9" w:rsidRDefault="000F7870">
      <w:pPr>
        <w:pStyle w:val="Standarduser"/>
        <w:widowControl/>
        <w:spacing w:before="120" w:after="120"/>
      </w:pPr>
      <w:proofErr w:type="spellStart"/>
      <w:r w:rsidRPr="000F7870">
        <w:rPr>
          <w:rFonts w:ascii="Garamond" w:eastAsia="DengXian" w:hAnsi="Garamond" w:cs="Times New Roman"/>
          <w:kern w:val="0"/>
          <w:szCs w:val="24"/>
          <w:lang w:eastAsia="zh-CN"/>
        </w:rPr>
        <w:t>Sa</w:t>
      </w:r>
      <w:r>
        <w:rPr>
          <w:rFonts w:ascii="Cambria" w:eastAsia="細明體" w:hAnsi="Cambria" w:cs="Cambria"/>
          <w:kern w:val="0"/>
          <w:szCs w:val="24"/>
          <w:lang w:eastAsia="zh-CN"/>
        </w:rPr>
        <w:t>ṅ</w:t>
      </w:r>
      <w:r w:rsidRPr="000F7870">
        <w:rPr>
          <w:rFonts w:ascii="Garamond" w:eastAsia="DengXian" w:hAnsi="Garamond" w:cs="Times New Roman"/>
          <w:kern w:val="0"/>
          <w:szCs w:val="24"/>
          <w:lang w:eastAsia="zh-CN"/>
        </w:rPr>
        <w:t>ketavacana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sacca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lokasammutikāra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w:t>
      </w:r>
    </w:p>
    <w:p w14:paraId="0150F5FC" w14:textId="46B51679" w:rsidR="003042B9" w:rsidRDefault="000F7870">
      <w:pPr>
        <w:pStyle w:val="Standarduser"/>
        <w:widowControl/>
        <w:spacing w:before="120" w:after="120"/>
      </w:pPr>
      <w:proofErr w:type="spellStart"/>
      <w:r w:rsidRPr="000F7870">
        <w:rPr>
          <w:rFonts w:ascii="Garamond" w:eastAsia="DengXian" w:hAnsi="Garamond" w:cs="Times New Roman"/>
          <w:kern w:val="0"/>
          <w:szCs w:val="24"/>
          <w:lang w:eastAsia="zh-CN"/>
        </w:rPr>
        <w:t>Paramatthavacana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sacca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dhammāna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bhūtalakkha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w:t>
      </w:r>
      <w:proofErr w:type="spellEnd"/>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nti</w:t>
      </w:r>
      <w:proofErr w:type="spellEnd"/>
      <w:r w:rsidRPr="000F7870">
        <w:rPr>
          <w:rFonts w:ascii="Garamond" w:eastAsia="DengXian" w:hAnsi="Garamond" w:cs="Times New Roman"/>
          <w:kern w:val="0"/>
          <w:szCs w:val="24"/>
          <w:lang w:eastAsia="zh-CN"/>
        </w:rPr>
        <w:t>. (</w:t>
      </w:r>
      <w:hyperlink r:id="rId1019" w:history="1">
        <w:r w:rsidRPr="000F7870">
          <w:rPr>
            <w:rFonts w:ascii="Garamond" w:eastAsia="DengXian" w:hAnsi="Garamond" w:cs="Times New Roman"/>
            <w:color w:val="0000FF"/>
            <w:kern w:val="0"/>
            <w:szCs w:val="24"/>
            <w:u w:val="single"/>
            <w:lang w:eastAsia="zh-CN"/>
          </w:rPr>
          <w:t>https://tipitaka.org/romn/cscd/s0302a.att0.xml</w:t>
        </w:r>
      </w:hyperlink>
      <w:r w:rsidRPr="000F7870">
        <w:rPr>
          <w:rFonts w:ascii="Garamond" w:eastAsia="DengXian" w:hAnsi="Garamond" w:cs="Times New Roman"/>
          <w:kern w:val="0"/>
          <w:szCs w:val="24"/>
          <w:lang w:eastAsia="zh-CN"/>
        </w:rPr>
        <w:t>)</w:t>
      </w:r>
    </w:p>
    <w:p w14:paraId="19F971A8" w14:textId="77777777" w:rsidR="003042B9" w:rsidRDefault="003042B9">
      <w:pPr>
        <w:pStyle w:val="Standarduser"/>
        <w:widowControl/>
        <w:spacing w:before="120" w:after="120"/>
        <w:rPr>
          <w:rFonts w:ascii="Garamond" w:eastAsia="細明體" w:hAnsi="Garamond" w:cs="Times New Roman"/>
          <w:kern w:val="0"/>
          <w:szCs w:val="24"/>
        </w:rPr>
      </w:pPr>
    </w:p>
    <w:p w14:paraId="1189FAD9" w14:textId="2D57619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等觉者、言语中的佼佼者说出了两种真理：</w:t>
      </w:r>
    </w:p>
    <w:p w14:paraId="75691A61" w14:textId="67024139"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传统的（世俗谛）和终极的（胜义谛）。第三种真理是不存在的。</w:t>
      </w:r>
    </w:p>
    <w:p w14:paraId="5C25DEA1" w14:textId="32C0B843" w:rsidR="003042B9" w:rsidRDefault="000F7870">
      <w:pPr>
        <w:pStyle w:val="Standarduser"/>
        <w:widowControl/>
        <w:spacing w:before="120" w:after="120"/>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其中：与世俗人交谈的语言是真实的，因为它被世人认同。描写终极事物的言语也是真实的，因为它刻画了真实的法。</w:t>
      </w:r>
    </w:p>
    <w:p w14:paraId="33DAB190" w14:textId="6A22F83D"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（参考：</w:t>
      </w:r>
      <w:r w:rsidRPr="000F7870">
        <w:rPr>
          <w:rFonts w:ascii="Garamond" w:eastAsia="DengXian" w:hAnsi="Garamond" w:cs="Times New Roman"/>
          <w:kern w:val="0"/>
          <w:szCs w:val="24"/>
          <w:lang w:eastAsia="zh-CN"/>
        </w:rPr>
        <w:t xml:space="preserve">"What is the meaning of 'two truths' in the </w:t>
      </w:r>
      <w:proofErr w:type="spellStart"/>
      <w:r w:rsidRPr="000F7870">
        <w:rPr>
          <w:rFonts w:ascii="Garamond" w:eastAsia="DengXian" w:hAnsi="Garamond" w:cs="Times New Roman"/>
          <w:kern w:val="0"/>
          <w:szCs w:val="24"/>
          <w:lang w:eastAsia="zh-CN"/>
        </w:rPr>
        <w:t>Manorathapūra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ī</w:t>
      </w:r>
      <w:proofErr w:type="spellEnd"/>
      <w:r w:rsidRPr="000F7870">
        <w:rPr>
          <w:rFonts w:ascii="Garamond" w:eastAsia="DengXian" w:hAnsi="Garamond" w:cs="Times New Roman"/>
          <w:kern w:val="0"/>
          <w:szCs w:val="24"/>
          <w:lang w:eastAsia="zh-CN"/>
        </w:rPr>
        <w:t xml:space="preserve">?" </w:t>
      </w:r>
      <w:hyperlink r:id="rId1020" w:history="1">
        <w:r w:rsidRPr="000F7870">
          <w:rPr>
            <w:rFonts w:ascii="Garamond" w:eastAsia="DengXian" w:hAnsi="Garamond" w:cs="Times New Roman"/>
            <w:color w:val="0000FF"/>
            <w:kern w:val="0"/>
            <w:szCs w:val="24"/>
            <w:u w:val="single"/>
            <w:lang w:eastAsia="zh-CN"/>
          </w:rPr>
          <w:t>https://buddhism.stackexchange.com/questions/21972/what-is-the-meaning-of-two-truths-in-the-manorathap%C5%ABra%E1%B9%87%C4%AB</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"Are nihilism &amp; the sphere of nothingness different or the same?" </w:t>
      </w:r>
      <w:hyperlink r:id="rId1021" w:history="1">
        <w:r w:rsidRPr="000F7870">
          <w:rPr>
            <w:rFonts w:ascii="Garamond" w:eastAsia="DengXian" w:hAnsi="Garamond" w:cs="Times New Roman"/>
            <w:color w:val="0000FF"/>
            <w:kern w:val="0"/>
            <w:szCs w:val="24"/>
            <w:u w:val="single"/>
            <w:lang w:eastAsia="zh-CN"/>
          </w:rPr>
          <w:t>https://newbuddhist.com/discussion/14880/are-nihilism-the-sphere-of-nothingness-different-or-the-same</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及</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〈『大乗荘厳経论』第十八章「菩提分品」の研究</w:t>
      </w:r>
      <w:r w:rsidRPr="000F7870">
        <w:rPr>
          <w:rFonts w:ascii="Garamond" w:eastAsia="DengXian" w:hAnsi="Garamond" w:cs="Times New Roman"/>
          <w:kern w:val="0"/>
          <w:szCs w:val="24"/>
          <w:lang w:eastAsia="zh-CN"/>
        </w:rPr>
        <w:t xml:space="preserve"> : </w:t>
      </w:r>
      <w:r w:rsidRPr="000F7870">
        <w:rPr>
          <w:rFonts w:ascii="Garamond" w:eastAsia="DengXian" w:hAnsi="Garamond" w:cs="Times New Roman" w:hint="eastAsia"/>
          <w:kern w:val="0"/>
          <w:szCs w:val="24"/>
          <w:lang w:eastAsia="zh-CN"/>
        </w:rPr>
        <w:t>初期瑜伽行唯识学派における菩萨行について〉博士论文</w:t>
      </w:r>
      <w:r w:rsidRPr="000F7870">
        <w:rPr>
          <w:rFonts w:ascii="Garamond" w:eastAsia="DengXian" w:hAnsi="Garamond" w:cs="Times New Roman"/>
          <w:kern w:val="0"/>
          <w:szCs w:val="24"/>
          <w:lang w:eastAsia="zh-CN"/>
        </w:rPr>
        <w:t xml:space="preserve"> </w:t>
      </w:r>
      <w:hyperlink r:id="rId1022" w:history="1">
        <w:r w:rsidRPr="000F7870">
          <w:rPr>
            <w:rFonts w:ascii="Garamond" w:eastAsia="DengXian" w:hAnsi="Garamond" w:cs="Times New Roman"/>
            <w:color w:val="0000FF"/>
            <w:kern w:val="0"/>
            <w:szCs w:val="24"/>
            <w:u w:val="single"/>
            <w:lang w:eastAsia="zh-CN"/>
          </w:rPr>
          <w:t>https://tsukuba.repo.nii.ac.jp/?action=repository_uri&amp;item_id=32336&amp;file_id=17&amp;file_no=1</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67DAAA71" w14:textId="7F7782CE"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150</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七：见《大乘庄严经论》第十八章第九十二节。</w:t>
      </w:r>
    </w:p>
    <w:p w14:paraId="4AC995AE" w14:textId="35F7DBB4"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《大乘庄严经论》卷</w:t>
      </w:r>
      <w:r w:rsidRPr="000F7870">
        <w:rPr>
          <w:rFonts w:ascii="Garamond" w:eastAsia="DengXian" w:hAnsi="Garamond" w:cs="Times New Roman"/>
          <w:kern w:val="0"/>
          <w:szCs w:val="24"/>
          <w:lang w:eastAsia="zh-CN"/>
        </w:rPr>
        <w:t>11</w:t>
      </w:r>
      <w:r w:rsidRPr="000F7870">
        <w:rPr>
          <w:rFonts w:ascii="Garamond" w:eastAsia="DengXian" w:hAnsi="Garamond" w:cs="Times New Roman" w:hint="eastAsia"/>
          <w:kern w:val="0"/>
          <w:szCs w:val="24"/>
          <w:lang w:eastAsia="zh-CN"/>
        </w:rPr>
        <w:t>〈之二〉：</w:t>
      </w:r>
    </w:p>
    <w:p w14:paraId="32800BE1" w14:textId="3816F87C" w:rsidR="003042B9" w:rsidRDefault="000F7870">
      <w:pPr>
        <w:pStyle w:val="Standarduser"/>
        <w:widowControl/>
        <w:spacing w:before="120" w:after="120"/>
        <w:rPr>
          <w:lang w:eastAsia="zh-CN"/>
        </w:rPr>
      </w:pPr>
      <w:r w:rsidRPr="000F7870">
        <w:rPr>
          <w:rFonts w:ascii="Garamond" w:eastAsia="DengXian" w:hAnsi="Garamond" w:cs="Times New Roman" w:hint="eastAsia"/>
          <w:kern w:val="0"/>
          <w:szCs w:val="24"/>
          <w:lang w:eastAsia="zh-CN"/>
        </w:rPr>
        <w:t>「人假非实有，</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言实不可得；颠倒及染污，</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染因成立故。」</w:t>
      </w:r>
      <w:r w:rsidRPr="000F7870">
        <w:rPr>
          <w:rFonts w:ascii="Garamond" w:eastAsia="DengXian" w:hAnsi="Garamond" w:cs="Times New Roman"/>
          <w:kern w:val="0"/>
          <w:szCs w:val="24"/>
          <w:lang w:eastAsia="zh-CN"/>
        </w:rPr>
        <w:t xml:space="preserve">(CBETA 2020.Q4, T31, no. 1604, p. 648b26-27) </w:t>
      </w:r>
      <w:r w:rsidRPr="000F7870">
        <w:rPr>
          <w:rFonts w:ascii="Garamond" w:eastAsia="DengXian" w:hAnsi="Garamond" w:cs="Times New Roman" w:hint="eastAsia"/>
          <w:kern w:val="0"/>
          <w:szCs w:val="24"/>
          <w:lang w:eastAsia="zh-CN"/>
        </w:rPr>
        <w:t>大唐</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天竺三藏</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波罗颇蜜多罗</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hyperlink r:id="rId1023" w:history="1">
        <w:r w:rsidRPr="000F7870">
          <w:rPr>
            <w:rFonts w:ascii="Garamond" w:eastAsia="DengXian" w:hAnsi="Garamond" w:cs="Times New Roman"/>
            <w:color w:val="0000FF"/>
            <w:kern w:val="0"/>
            <w:szCs w:val="24"/>
            <w:u w:val="single"/>
            <w:lang w:eastAsia="zh-CN"/>
          </w:rPr>
          <w:t>https://cbetaonline.dila.edu.tw/zh/T31n1604_p0648b26</w:t>
        </w:r>
      </w:hyperlink>
    </w:p>
    <w:p w14:paraId="75547E24" w14:textId="0BB79D0D"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151</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八：见一九五七年二月份中道季刊第一五四页葛拉生纳普氏</w:t>
      </w:r>
      <w:r w:rsidRPr="000F7870">
        <w:rPr>
          <w:rFonts w:ascii="Garamond" w:eastAsia="DengXian" w:hAnsi="Garamond" w:cs="Times New Roman"/>
          <w:kern w:val="0"/>
          <w:szCs w:val="24"/>
          <w:lang w:eastAsia="zh-CN"/>
        </w:rPr>
        <w:t xml:space="preserve"> H. von </w:t>
      </w:r>
      <w:proofErr w:type="spellStart"/>
      <w:r w:rsidRPr="000F7870">
        <w:rPr>
          <w:rFonts w:ascii="Garamond" w:eastAsia="DengXian" w:hAnsi="Garamond" w:cs="Times New Roman"/>
          <w:kern w:val="0"/>
          <w:szCs w:val="24"/>
          <w:lang w:eastAsia="zh-CN"/>
        </w:rPr>
        <w:t>Glasenapp</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所著「吠檀多与佛教」一文中有关无我问题之议论</w:t>
      </w:r>
      <w:r w:rsidRPr="000F7870">
        <w:rPr>
          <w:rFonts w:ascii="Garamond" w:eastAsia="DengXian" w:hAnsi="Garamond" w:cs="Times New Roman"/>
          <w:kern w:val="0"/>
          <w:szCs w:val="24"/>
          <w:lang w:eastAsia="zh-CN"/>
        </w:rPr>
        <w:t xml:space="preserve"> </w:t>
      </w:r>
      <w:hyperlink r:id="rId1024" w:history="1">
        <w:r w:rsidRPr="000F7870">
          <w:rPr>
            <w:rFonts w:ascii="Garamond" w:eastAsia="DengXian" w:hAnsi="Garamond" w:cs="Times New Roman"/>
            <w:color w:val="0000FF"/>
            <w:kern w:val="0"/>
            <w:szCs w:val="24"/>
            <w:u w:val="single"/>
            <w:lang w:eastAsia="zh-CN"/>
          </w:rPr>
          <w:t>'Vedanta and Buddhism'</w:t>
        </w:r>
      </w:hyperlink>
      <w:r w:rsidRPr="000F7870">
        <w:rPr>
          <w:rFonts w:ascii="Garamond" w:eastAsia="DengXian" w:hAnsi="Garamond" w:cs="Times New Roman"/>
          <w:kern w:val="0"/>
          <w:szCs w:val="24"/>
          <w:lang w:eastAsia="zh-CN"/>
        </w:rPr>
        <w:t xml:space="preserve"> on the question of Anatta, </w:t>
      </w:r>
      <w:r w:rsidRPr="000F7870">
        <w:rPr>
          <w:rFonts w:ascii="Garamond" w:eastAsia="DengXian" w:hAnsi="Garamond" w:cs="Times New Roman"/>
          <w:i/>
          <w:iCs/>
          <w:kern w:val="0"/>
          <w:szCs w:val="24"/>
          <w:lang w:eastAsia="zh-CN"/>
        </w:rPr>
        <w:t>The Middle Way</w:t>
      </w:r>
      <w:r w:rsidRPr="000F7870">
        <w:rPr>
          <w:rFonts w:ascii="Garamond" w:eastAsia="DengXian" w:hAnsi="Garamond" w:cs="Times New Roman"/>
          <w:kern w:val="0"/>
          <w:szCs w:val="24"/>
          <w:lang w:eastAsia="zh-CN"/>
        </w:rPr>
        <w:t xml:space="preserve">, February, 1957, p. 154. </w:t>
      </w:r>
      <w:hyperlink r:id="rId1025" w:history="1">
        <w:r w:rsidRPr="000F7870">
          <w:rPr>
            <w:rStyle w:val="Internetlink"/>
            <w:rFonts w:ascii="Garamond" w:eastAsia="DengXian" w:hAnsi="Garamond" w:cs="Times New Roman"/>
            <w:kern w:val="0"/>
            <w:szCs w:val="24"/>
            <w:lang w:eastAsia="zh-CN"/>
          </w:rPr>
          <w:t>http://enlight.lib.ntu.edu.tw/FULLTEXT/JR-AN/an34799.pdf</w:t>
        </w:r>
      </w:hyperlink>
    </w:p>
    <w:p w14:paraId="45782F40" w14:textId="7E7176BD"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154</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十一：巴利文学会版《中部》觉音疏第二集第一一二页曾引用此语。</w:t>
      </w:r>
    </w:p>
    <w:p w14:paraId="2EB993FA" w14:textId="5E101CC7" w:rsidR="003042B9" w:rsidRDefault="000F7870">
      <w:pPr>
        <w:pStyle w:val="Footnoteuser"/>
        <w:spacing w:before="120" w:after="120"/>
      </w:pPr>
      <w:proofErr w:type="spellStart"/>
      <w:r w:rsidRPr="000F7870">
        <w:rPr>
          <w:rFonts w:ascii="Garamond" w:eastAsia="DengXian" w:hAnsi="Garamond" w:cs="Times New Roman"/>
          <w:kern w:val="0"/>
          <w:sz w:val="24"/>
          <w:szCs w:val="24"/>
          <w:lang w:eastAsia="zh-CN"/>
        </w:rPr>
        <w:t>Asati</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na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paritassatīti</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avijjamāne</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bhayaparitassanāya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ta</w:t>
      </w:r>
      <w:r>
        <w:rPr>
          <w:rFonts w:ascii="Cambria" w:eastAsia="細明體" w:hAnsi="Cambria" w:cs="Cambria"/>
          <w:kern w:val="0"/>
          <w:sz w:val="24"/>
          <w:szCs w:val="24"/>
          <w:lang w:eastAsia="zh-CN"/>
        </w:rPr>
        <w:t>ṇ</w:t>
      </w:r>
      <w:r w:rsidRPr="000F7870">
        <w:rPr>
          <w:rFonts w:ascii="Garamond" w:eastAsia="DengXian" w:hAnsi="Garamond" w:cs="Times New Roman"/>
          <w:kern w:val="0"/>
          <w:sz w:val="24"/>
          <w:szCs w:val="24"/>
          <w:lang w:eastAsia="zh-CN"/>
        </w:rPr>
        <w:t>hāparitassanāya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vā</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na</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paritassati</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Iminā</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bhagavā</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ajjhattakkhandhavināse</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aparitassamāna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khī</w:t>
      </w:r>
      <w:r>
        <w:rPr>
          <w:rFonts w:ascii="Cambria" w:eastAsia="細明體" w:hAnsi="Cambria" w:cs="Cambria"/>
          <w:kern w:val="0"/>
          <w:sz w:val="24"/>
          <w:szCs w:val="24"/>
          <w:lang w:eastAsia="zh-CN"/>
        </w:rPr>
        <w:t>ṇ</w:t>
      </w:r>
      <w:r w:rsidRPr="000F7870">
        <w:rPr>
          <w:rFonts w:ascii="Garamond" w:eastAsia="DengXian" w:hAnsi="Garamond" w:cs="Times New Roman"/>
          <w:kern w:val="0"/>
          <w:sz w:val="24"/>
          <w:szCs w:val="24"/>
          <w:lang w:eastAsia="zh-CN"/>
        </w:rPr>
        <w:t>āsava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dassento</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desana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matthaka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pāpesi</w:t>
      </w:r>
      <w:proofErr w:type="spellEnd"/>
      <w:r w:rsidRPr="000F7870">
        <w:rPr>
          <w:rFonts w:ascii="Garamond" w:eastAsia="DengXian" w:hAnsi="Garamond" w:cs="Times New Roman"/>
          <w:kern w:val="0"/>
          <w:sz w:val="24"/>
          <w:szCs w:val="24"/>
          <w:lang w:eastAsia="zh-CN"/>
        </w:rPr>
        <w:t>. (</w:t>
      </w:r>
      <w:hyperlink r:id="rId1026" w:history="1">
        <w:r w:rsidRPr="000F7870">
          <w:rPr>
            <w:rFonts w:ascii="Garamond" w:eastAsia="DengXian" w:hAnsi="Garamond" w:cs="Times New Roman"/>
            <w:color w:val="0000FF"/>
            <w:kern w:val="0"/>
            <w:sz w:val="24"/>
            <w:szCs w:val="24"/>
            <w:u w:val="single"/>
            <w:lang w:eastAsia="zh-CN"/>
          </w:rPr>
          <w:t>https://tipitaka.org/romn/cscd/s0201a.att3.xml</w:t>
        </w:r>
      </w:hyperlink>
      <w:r w:rsidRPr="000F7870">
        <w:rPr>
          <w:rFonts w:ascii="Garamond" w:eastAsia="DengXian" w:hAnsi="Garamond" w:cs="Times New Roman"/>
          <w:kern w:val="0"/>
          <w:sz w:val="24"/>
          <w:szCs w:val="24"/>
          <w:lang w:eastAsia="zh-CN"/>
        </w:rPr>
        <w:t>)</w:t>
      </w:r>
    </w:p>
    <w:p w14:paraId="206E9C9D" w14:textId="5EB5C840" w:rsidR="003042B9" w:rsidRDefault="000F7870">
      <w:pPr>
        <w:pStyle w:val="Web"/>
        <w:spacing w:before="119" w:after="119"/>
        <w:rPr>
          <w:lang w:eastAsia="zh-CN"/>
        </w:rPr>
      </w:pPr>
      <w:r w:rsidRPr="000F7870">
        <w:rPr>
          <w:rFonts w:ascii="細明體" w:eastAsia="DengXian" w:hAnsi="細明體" w:hint="eastAsia"/>
          <w:lang w:eastAsia="zh-CN"/>
        </w:rPr>
        <w:t>对不存在，不因</w:t>
      </w:r>
      <w:r w:rsidRPr="000F7870">
        <w:rPr>
          <w:rFonts w:ascii="Garamond" w:eastAsia="DengXian" w:hAnsi="Garamond"/>
          <w:lang w:eastAsia="zh-CN"/>
        </w:rPr>
        <w:t>/</w:t>
      </w:r>
      <w:r w:rsidRPr="000F7870">
        <w:rPr>
          <w:rFonts w:ascii="細明體" w:eastAsia="DengXian" w:hAnsi="細明體" w:hint="eastAsia"/>
          <w:lang w:eastAsia="zh-CN"/>
        </w:rPr>
        <w:t>不由恐惧扰动或爱渴扰动而扰动。</w:t>
      </w:r>
      <w:r w:rsidRPr="000F7870">
        <w:rPr>
          <w:rFonts w:ascii="Garamond" w:eastAsia="DengXian" w:hAnsi="Garamond"/>
          <w:lang w:eastAsia="zh-CN"/>
        </w:rPr>
        <w:t xml:space="preserve">(He is not agitated in regard to what is not-existing: he is not agitated through the agitation of fear or the agitation of craving in regard to what is not-existing. </w:t>
      </w:r>
      <w:r w:rsidRPr="000F7870">
        <w:rPr>
          <w:rFonts w:ascii="細明體" w:eastAsia="DengXian" w:hAnsi="細明體" w:hint="eastAsia"/>
          <w:lang w:eastAsia="zh-CN"/>
        </w:rPr>
        <w:t>对不存在，不因恐惧或爱渴的扰动而烦乱不安。</w:t>
      </w:r>
      <w:r w:rsidRPr="000F7870">
        <w:rPr>
          <w:rFonts w:ascii="Garamond" w:eastAsia="DengXian" w:hAnsi="Garamond"/>
          <w:lang w:eastAsia="zh-CN"/>
        </w:rPr>
        <w:t>)</w:t>
      </w:r>
    </w:p>
    <w:p w14:paraId="4E7AEEC1" w14:textId="22BCC177" w:rsidR="003042B9" w:rsidRDefault="000F7870">
      <w:pPr>
        <w:pStyle w:val="Web"/>
        <w:spacing w:before="119" w:after="119"/>
      </w:pPr>
      <w:r w:rsidRPr="000F7870">
        <w:rPr>
          <w:rFonts w:ascii="細明體" w:eastAsia="DengXian" w:hAnsi="細明體" w:hint="eastAsia"/>
          <w:lang w:eastAsia="zh-CN"/>
        </w:rPr>
        <w:t>以此，世尊总结教说，教示：漏尽者无所扰动于内蕴的灭失。</w:t>
      </w:r>
      <w:r w:rsidRPr="000F7870">
        <w:rPr>
          <w:rFonts w:ascii="Garamond" w:eastAsia="DengXian" w:hAnsi="Garamond" w:cs="Liberation Serif"/>
          <w:lang w:eastAsia="zh-CN"/>
        </w:rPr>
        <w:t xml:space="preserve">(With this, the Blessed One brings the teaching to a head (conclusion), showing the arahant as not getting agitated in regard to the perishing of the internal aggregates. </w:t>
      </w:r>
      <w:r w:rsidRPr="000F7870">
        <w:rPr>
          <w:rFonts w:ascii="細明體" w:eastAsia="DengXian" w:hAnsi="細明體" w:hint="eastAsia"/>
          <w:lang w:eastAsia="zh-CN"/>
        </w:rPr>
        <w:t>世尊以此总结教说：漏尽者于内［五］蕴的不存在无所困扰。</w:t>
      </w:r>
      <w:r w:rsidRPr="000F7870">
        <w:rPr>
          <w:rFonts w:ascii="Garamond" w:eastAsia="DengXian" w:hAnsi="Garamond" w:cs="Liberation Serif"/>
          <w:lang w:eastAsia="zh-CN"/>
        </w:rPr>
        <w:t>")</w:t>
      </w:r>
      <w:r w:rsidRPr="000F7870">
        <w:rPr>
          <w:rFonts w:ascii="細明體" w:eastAsia="DengXian" w:hAnsi="細明體" w:hint="eastAsia"/>
          <w:lang w:eastAsia="zh-CN"/>
        </w:rPr>
        <w:t>（</w:t>
      </w:r>
      <w:hyperlink r:id="rId1027" w:history="1">
        <w:r w:rsidRPr="000F7870">
          <w:rPr>
            <w:rStyle w:val="Internetlink"/>
            <w:rFonts w:eastAsia="DengXian" w:hint="eastAsia"/>
            <w:lang w:eastAsia="zh-CN"/>
          </w:rPr>
          <w:t>罗庆龙老师</w:t>
        </w:r>
      </w:hyperlink>
      <w:r w:rsidRPr="000F7870">
        <w:rPr>
          <w:rStyle w:val="Internetlink"/>
          <w:rFonts w:ascii="細明體" w:eastAsia="DengXian" w:hAnsi="細明體"/>
          <w:color w:val="0000FF"/>
          <w:lang w:eastAsia="zh-CN"/>
        </w:rPr>
        <w:t xml:space="preserve"> </w:t>
      </w:r>
      <w:hyperlink r:id="rId1028" w:history="1">
        <w:r w:rsidRPr="000F7870">
          <w:rPr>
            <w:rStyle w:val="Internetlink"/>
            <w:rFonts w:ascii="細明體" w:eastAsia="DengXian" w:hAnsi="細明體"/>
            <w:lang w:eastAsia="zh-CN"/>
          </w:rPr>
          <w:t>http://www.dhammarain.org.tw/new/new.html#aacariya-luo-ch-l</w:t>
        </w:r>
      </w:hyperlink>
      <w:r w:rsidRPr="000F7870">
        <w:rPr>
          <w:rStyle w:val="Internetlink"/>
          <w:rFonts w:ascii="細明體" w:eastAsia="DengXian" w:hAnsi="細明體"/>
          <w:color w:val="0000FF"/>
          <w:lang w:eastAsia="zh-CN"/>
        </w:rPr>
        <w:t xml:space="preserve"> </w:t>
      </w:r>
      <w:r w:rsidRPr="000F7870">
        <w:rPr>
          <w:rFonts w:ascii="細明體" w:eastAsia="DengXian" w:hAnsi="細明體" w:hint="eastAsia"/>
          <w:lang w:eastAsia="zh-CN"/>
        </w:rPr>
        <w:t xml:space="preserve">　译、</w:t>
      </w:r>
      <w:r w:rsidRPr="000F7870">
        <w:rPr>
          <w:rFonts w:ascii="細明體" w:eastAsia="DengXian" w:hAnsi="細明體"/>
          <w:lang w:eastAsia="zh-CN"/>
        </w:rPr>
        <w:t xml:space="preserve"> </w:t>
      </w:r>
      <w:hyperlink r:id="rId1029" w:history="1">
        <w:r w:rsidRPr="000F7870">
          <w:rPr>
            <w:rStyle w:val="Internetlink"/>
            <w:rFonts w:ascii="細明體" w:eastAsia="DengXian" w:hAnsi="細明體" w:hint="eastAsia"/>
            <w:color w:val="0000FF"/>
            <w:lang w:eastAsia="zh-CN"/>
          </w:rPr>
          <w:t>庄博蕙</w:t>
        </w:r>
        <w:r w:rsidRPr="000F7870">
          <w:rPr>
            <w:rStyle w:val="Internetlink"/>
            <w:rFonts w:ascii="細明體" w:eastAsia="DengXian" w:hAnsi="細明體"/>
            <w:color w:val="0000FF"/>
            <w:lang w:eastAsia="zh-CN"/>
          </w:rPr>
          <w:t xml:space="preserve"> </w:t>
        </w:r>
        <w:r w:rsidRPr="000F7870">
          <w:rPr>
            <w:rStyle w:val="Internetlink"/>
            <w:rFonts w:ascii="細明體" w:eastAsia="DengXian" w:hAnsi="細明體" w:hint="eastAsia"/>
            <w:color w:val="0000FF"/>
            <w:lang w:eastAsia="zh-CN"/>
          </w:rPr>
          <w:t>博士</w:t>
        </w:r>
      </w:hyperlink>
      <w:r w:rsidRPr="000F7870">
        <w:rPr>
          <w:rFonts w:ascii="細明體" w:eastAsia="DengXian" w:hAnsi="細明體"/>
          <w:lang w:eastAsia="zh-CN"/>
        </w:rPr>
        <w:t xml:space="preserve"> </w:t>
      </w:r>
      <w:hyperlink r:id="rId1030" w:history="1">
        <w:r w:rsidRPr="000F7870">
          <w:rPr>
            <w:rStyle w:val="Internetlink"/>
            <w:rFonts w:ascii="細明體" w:eastAsia="DengXian" w:hAnsi="細明體"/>
            <w:lang w:eastAsia="zh-CN"/>
          </w:rPr>
          <w:t>https://nanda.online-dhamma.net/tipitaka/sutta/majjhima/maps-MN-Bodhi/#mn02-att</w:t>
        </w:r>
      </w:hyperlink>
      <w:r w:rsidRPr="000F7870">
        <w:rPr>
          <w:rFonts w:ascii="細明體" w:eastAsia="DengXian" w:hAnsi="細明體" w:hint="eastAsia"/>
          <w:color w:val="0000FF"/>
          <w:lang w:eastAsia="zh-CN"/>
        </w:rPr>
        <w:t>、</w:t>
      </w:r>
      <w:r w:rsidR="00070649">
        <w:fldChar w:fldCharType="begin"/>
      </w:r>
      <w:r w:rsidR="00070649">
        <w:rPr>
          <w:lang w:eastAsia="zh-CN"/>
        </w:rPr>
        <w:instrText xml:space="preserve"> HYPERLINK  "https://www.baus.org/tc/</w:instrText>
      </w:r>
      <w:r w:rsidR="00070649">
        <w:rPr>
          <w:lang w:eastAsia="zh-CN"/>
        </w:rPr>
        <w:instrText>弘法教化</w:instrText>
      </w:r>
      <w:r w:rsidR="00070649">
        <w:rPr>
          <w:lang w:eastAsia="zh-CN"/>
        </w:rPr>
        <w:instrText>/</w:instrText>
      </w:r>
      <w:r w:rsidR="00070649">
        <w:rPr>
          <w:lang w:eastAsia="zh-CN"/>
        </w:rPr>
        <w:instrText>菩提比丘</w:instrText>
      </w:r>
      <w:r w:rsidR="00070649">
        <w:rPr>
          <w:lang w:eastAsia="zh-CN"/>
        </w:rPr>
        <w:instrText>專輯</w:instrText>
      </w:r>
      <w:r w:rsidR="00070649">
        <w:rPr>
          <w:lang w:eastAsia="zh-CN"/>
        </w:rPr>
        <w:instrText xml:space="preserve">" </w:instrText>
      </w:r>
      <w:r w:rsidR="00070649">
        <w:fldChar w:fldCharType="separate"/>
      </w:r>
      <w:r w:rsidRPr="000F7870">
        <w:rPr>
          <w:rStyle w:val="Internetlink"/>
          <w:rFonts w:ascii="細明體" w:eastAsia="DengXian" w:hAnsi="細明體" w:hint="eastAsia"/>
          <w:color w:val="0000FF"/>
          <w:lang w:eastAsia="zh-CN"/>
        </w:rPr>
        <w:t>尊者</w:t>
      </w:r>
      <w:r w:rsidRPr="000F7870">
        <w:rPr>
          <w:rStyle w:val="Internetlink"/>
          <w:rFonts w:ascii="細明體" w:eastAsia="DengXian" w:hAnsi="細明體"/>
          <w:color w:val="0000FF"/>
          <w:lang w:eastAsia="zh-CN"/>
        </w:rPr>
        <w:t xml:space="preserve"> </w:t>
      </w:r>
      <w:r w:rsidRPr="000F7870">
        <w:rPr>
          <w:rStyle w:val="Internetlink"/>
          <w:rFonts w:ascii="細明體" w:eastAsia="DengXian" w:hAnsi="細明體" w:hint="eastAsia"/>
          <w:color w:val="0000FF"/>
          <w:lang w:eastAsia="zh-CN"/>
        </w:rPr>
        <w:t>菩提比丘</w:t>
      </w:r>
      <w:r w:rsidR="00070649">
        <w:rPr>
          <w:rStyle w:val="Internetlink"/>
          <w:rFonts w:ascii="細明體" w:eastAsia="細明體" w:hAnsi="細明體"/>
          <w:color w:val="0000FF"/>
        </w:rPr>
        <w:fldChar w:fldCharType="end"/>
      </w:r>
      <w:r w:rsidRPr="000F7870">
        <w:rPr>
          <w:rFonts w:ascii="細明體" w:eastAsia="DengXian" w:hAnsi="細明體"/>
          <w:lang w:eastAsia="zh-CN"/>
        </w:rPr>
        <w:t xml:space="preserve"> </w:t>
      </w:r>
      <w:hyperlink r:id="rId1031" w:history="1">
        <w:r w:rsidRPr="000F7870">
          <w:rPr>
            <w:rStyle w:val="Internetlink"/>
            <w:rFonts w:ascii="Garamond" w:eastAsia="DengXian" w:hAnsi="Garamond" w:cs="Liberation Serif"/>
            <w:color w:val="0000FF"/>
            <w:lang w:eastAsia="zh-CN"/>
          </w:rPr>
          <w:t>Ven. Bhikkhu Bodhi</w:t>
        </w:r>
      </w:hyperlink>
      <w:r w:rsidRPr="000F7870">
        <w:rPr>
          <w:rFonts w:ascii="Garamond" w:eastAsia="DengXian" w:hAnsi="Garamond" w:cs="Liberation Serif"/>
          <w:lang w:eastAsia="zh-CN"/>
        </w:rPr>
        <w:t xml:space="preserve">  </w:t>
      </w:r>
      <w:hyperlink r:id="rId1032" w:history="1">
        <w:r w:rsidRPr="000F7870">
          <w:rPr>
            <w:rStyle w:val="Internetlink"/>
            <w:rFonts w:ascii="Garamond" w:eastAsia="DengXian" w:hAnsi="Garamond" w:cs="Liberation Serif"/>
            <w:lang w:eastAsia="zh-CN"/>
          </w:rPr>
          <w:t>https://www.baus.org/en/teaching/bhikkhu-bodhi/</w:t>
        </w:r>
      </w:hyperlink>
      <w:r w:rsidRPr="000F7870">
        <w:rPr>
          <w:rFonts w:ascii="Garamond" w:eastAsia="DengXian" w:hAnsi="Garamond" w:cs="Liberation Serif"/>
          <w:lang w:eastAsia="zh-CN"/>
        </w:rPr>
        <w:t xml:space="preserve"> </w:t>
      </w:r>
      <w:r w:rsidRPr="000F7870">
        <w:rPr>
          <w:rFonts w:ascii="細明體" w:eastAsia="DengXian" w:hAnsi="細明體" w:hint="eastAsia"/>
          <w:lang w:eastAsia="zh-CN"/>
        </w:rPr>
        <w:t>指导</w:t>
      </w:r>
      <w:r w:rsidR="00070649">
        <w:fldChar w:fldCharType="begin"/>
      </w:r>
      <w:r w:rsidR="00070649">
        <w:instrText xml:space="preserve"> HYPERLINK  "http://nanda.online-dhamma.net/a-path-to-freedom/what-the-Buddha-taught/what-the-Buddha-taught-full/#mn02-att" </w:instrText>
      </w:r>
      <w:r w:rsidR="00070649">
        <w:fldChar w:fldCharType="separate"/>
      </w:r>
      <w:r w:rsidRPr="000F7870">
        <w:rPr>
          <w:rStyle w:val="Internetlink"/>
          <w:rFonts w:ascii="細明體" w:eastAsia="DengXian" w:hAnsi="細明體" w:hint="eastAsia"/>
          <w:color w:val="000000"/>
          <w:u w:val="none"/>
          <w:lang w:eastAsia="zh-CN"/>
        </w:rPr>
        <w:t>）</w:t>
      </w:r>
      <w:r w:rsidR="00070649">
        <w:rPr>
          <w:rStyle w:val="Internetlink"/>
          <w:rFonts w:ascii="細明體" w:eastAsia="細明體" w:hAnsi="細明體"/>
          <w:color w:val="000000"/>
          <w:u w:val="none"/>
        </w:rPr>
        <w:fldChar w:fldCharType="end"/>
      </w:r>
    </w:p>
    <w:p w14:paraId="5D263309" w14:textId="68EEB885" w:rsidR="003042B9" w:rsidRDefault="000F7870">
      <w:pPr>
        <w:pStyle w:val="Footnoteuser"/>
        <w:spacing w:before="120" w:after="120"/>
        <w:rPr>
          <w:rFonts w:ascii="Garamond" w:eastAsia="細明體" w:hAnsi="Garamond" w:cs="Times New Roman"/>
          <w:kern w:val="0"/>
          <w:sz w:val="24"/>
          <w:szCs w:val="24"/>
        </w:rPr>
      </w:pPr>
      <w:r w:rsidRPr="000F7870">
        <w:rPr>
          <w:rFonts w:ascii="Garamond" w:eastAsia="DengXian" w:hAnsi="Garamond" w:cs="Times New Roman" w:hint="eastAsia"/>
          <w:kern w:val="0"/>
          <w:sz w:val="24"/>
          <w:szCs w:val="24"/>
          <w:lang w:eastAsia="zh-CN"/>
        </w:rPr>
        <w:lastRenderedPageBreak/>
        <w:t>～～～～～～～～～～～～～～～～～～～～～～～</w:t>
      </w:r>
    </w:p>
    <w:p w14:paraId="1D80C0B4" w14:textId="12504491" w:rsidR="003042B9" w:rsidRDefault="000F7870">
      <w:pPr>
        <w:pStyle w:val="Footnoteuser"/>
        <w:spacing w:before="120" w:after="120"/>
        <w:rPr>
          <w:lang w:eastAsia="zh-CN"/>
        </w:rPr>
      </w:pPr>
      <w:r w:rsidRPr="000F7870">
        <w:rPr>
          <w:rFonts w:ascii="Garamond" w:eastAsia="DengXian" w:hAnsi="Garamond" w:cs="Times New Roman" w:hint="eastAsia"/>
          <w:kern w:val="0"/>
          <w:sz w:val="24"/>
          <w:szCs w:val="24"/>
          <w:lang w:eastAsia="zh-CN"/>
        </w:rPr>
        <w:t>比丘们！这里，有听闻的圣弟子是见过圣者的，熟练圣者法的，善受圣者法训练的；是见过善人的，熟练善人法的，善受善人法训练的，认为色：『这不是我的，我不是这个，这不是我的真我。』认为受：『这不是我的，我不是这个，这不是我的真我。』认为想：『这不是我的，我不是这个，这不是我的真我。』认为行：『这不是我的，我不是这个，这不是我的真我。』认为凡那所见、所闻、所觉、所识、所得、所求、被意所随行也都：『这不是我的，我不是这个，这不是我的真我。』凡那个见处：『彼是我者彼即是世间，死后我会成为常的、坚固的、永恒的、不变易法，我将正如等同常恒那样存续。』也认为：『这不是我的，我不是这个，这不是我的真我。』当这样认为时，他对不存在不战栗。</w:t>
      </w:r>
      <w:r w:rsidRPr="000F7870">
        <w:rPr>
          <w:rFonts w:ascii="Garamond" w:eastAsia="DengXian" w:hAnsi="Garamond" w:cs="Times New Roman"/>
          <w:kern w:val="0"/>
          <w:sz w:val="24"/>
          <w:szCs w:val="24"/>
          <w:lang w:eastAsia="zh-CN"/>
        </w:rPr>
        <w:t xml:space="preserve"> MN.22 </w:t>
      </w:r>
      <w:proofErr w:type="spellStart"/>
      <w:r w:rsidRPr="000F7870">
        <w:rPr>
          <w:rFonts w:ascii="Garamond" w:eastAsia="DengXian" w:hAnsi="Garamond" w:cs="Times New Roman"/>
          <w:kern w:val="0"/>
          <w:sz w:val="24"/>
          <w:szCs w:val="24"/>
          <w:lang w:eastAsia="zh-CN"/>
        </w:rPr>
        <w:t>Alagaddūpamasutta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中部</w:t>
      </w:r>
      <w:r w:rsidRPr="000F7870">
        <w:rPr>
          <w:rFonts w:ascii="Garamond" w:eastAsia="DengXian" w:hAnsi="Garamond" w:cs="Times New Roman"/>
          <w:kern w:val="0"/>
          <w:sz w:val="24"/>
          <w:szCs w:val="24"/>
          <w:lang w:eastAsia="zh-CN"/>
        </w:rPr>
        <w:t>22</w:t>
      </w:r>
      <w:r w:rsidRPr="000F7870">
        <w:rPr>
          <w:rFonts w:ascii="Garamond" w:eastAsia="DengXian" w:hAnsi="Garamond" w:cs="Times New Roman" w:hint="eastAsia"/>
          <w:kern w:val="0"/>
          <w:sz w:val="24"/>
          <w:szCs w:val="24"/>
          <w:lang w:eastAsia="zh-CN"/>
        </w:rPr>
        <w:t>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蛇譬喻经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譬喻品</w:t>
      </w:r>
      <w:r w:rsidRPr="000F7870">
        <w:rPr>
          <w:rFonts w:ascii="Garamond" w:eastAsia="DengXian" w:hAnsi="Garamond" w:cs="Times New Roman"/>
          <w:kern w:val="0"/>
          <w:sz w:val="24"/>
          <w:szCs w:val="24"/>
          <w:lang w:eastAsia="zh-CN"/>
        </w:rPr>
        <w:t>[3])(</w:t>
      </w:r>
      <w:r w:rsidRPr="000F7870">
        <w:rPr>
          <w:rFonts w:ascii="Garamond" w:eastAsia="DengXian" w:hAnsi="Garamond" w:cs="Times New Roman" w:hint="eastAsia"/>
          <w:kern w:val="0"/>
          <w:sz w:val="24"/>
          <w:szCs w:val="24"/>
          <w:lang w:eastAsia="zh-CN"/>
        </w:rPr>
        <w:t>庄春江译</w:t>
      </w:r>
      <w:r w:rsidRPr="000F7870">
        <w:rPr>
          <w:rFonts w:ascii="Garamond" w:eastAsia="DengXian" w:hAnsi="Garamond" w:cs="Times New Roman"/>
          <w:kern w:val="0"/>
          <w:sz w:val="24"/>
          <w:szCs w:val="24"/>
          <w:lang w:eastAsia="zh-CN"/>
        </w:rPr>
        <w:t xml:space="preserve">) </w:t>
      </w:r>
      <w:hyperlink r:id="rId1033" w:history="1">
        <w:r w:rsidRPr="000F7870">
          <w:rPr>
            <w:rFonts w:ascii="Garamond" w:eastAsia="DengXian" w:hAnsi="Garamond" w:cs="Times New Roman"/>
            <w:kern w:val="0"/>
            <w:sz w:val="24"/>
            <w:szCs w:val="24"/>
            <w:lang w:eastAsia="zh-CN"/>
          </w:rPr>
          <w:t>https://agama.buddhason.org/MN/MN022.htm</w:t>
        </w:r>
      </w:hyperlink>
    </w:p>
    <w:p w14:paraId="6F6D8A76" w14:textId="71F12609" w:rsidR="003042B9" w:rsidRDefault="000F7870">
      <w:pPr>
        <w:pStyle w:val="Footnoteuser"/>
        <w:spacing w:before="120" w:after="120"/>
        <w:rPr>
          <w:rFonts w:ascii="Garamond" w:eastAsia="細明體" w:hAnsi="Garamond" w:cs="Times New Roman"/>
          <w:kern w:val="0"/>
          <w:sz w:val="24"/>
          <w:szCs w:val="24"/>
        </w:rPr>
      </w:pPr>
      <w:r w:rsidRPr="000F7870">
        <w:rPr>
          <w:rFonts w:ascii="Garamond" w:eastAsia="DengXian" w:hAnsi="Garamond" w:cs="Times New Roman" w:hint="eastAsia"/>
          <w:kern w:val="0"/>
          <w:sz w:val="24"/>
          <w:szCs w:val="24"/>
          <w:lang w:eastAsia="zh-CN"/>
        </w:rPr>
        <w:t>～～～～～～～～～～～～～～～～～～～～～～～</w:t>
      </w:r>
    </w:p>
    <w:p w14:paraId="5865BF3C" w14:textId="192195CA" w:rsidR="003042B9" w:rsidRDefault="000F7870">
      <w:pPr>
        <w:pStyle w:val="Footnoteuser"/>
        <w:spacing w:before="120" w:after="120"/>
        <w:rPr>
          <w:rFonts w:ascii="Garamond" w:eastAsia="細明體" w:hAnsi="Garamond" w:cs="Times New Roman"/>
          <w:kern w:val="0"/>
          <w:sz w:val="24"/>
          <w:szCs w:val="24"/>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比丘们，多闻法义的圣弟子常去看圣者，知圣法，善学圣法；常去看善人，知善人法，善学善人法。</w:t>
      </w:r>
    </w:p>
    <w:p w14:paraId="52665011" w14:textId="1EC464D9" w:rsidR="003042B9" w:rsidRDefault="000F7870">
      <w:pPr>
        <w:pStyle w:val="Footnoteuser"/>
        <w:spacing w:before="120" w:after="120"/>
        <w:rPr>
          <w:rFonts w:ascii="Garamond" w:eastAsia="細明體" w:hAnsi="Garamond" w:cs="Times New Roman"/>
          <w:kern w:val="0"/>
          <w:sz w:val="24"/>
          <w:szCs w:val="24"/>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他视色为：</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没有我拥有色这回事</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没有我是色这回事</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没有色是一个实我这回事</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p>
    <w:p w14:paraId="3A1A6BE6" w14:textId="565F7DCC" w:rsidR="003042B9" w:rsidRDefault="000F7870">
      <w:pPr>
        <w:pStyle w:val="Footnoteuser"/>
        <w:spacing w:before="120" w:after="120"/>
        <w:rPr>
          <w:rFonts w:ascii="Garamond" w:eastAsia="細明體" w:hAnsi="Garamond" w:cs="Times New Roman"/>
          <w:kern w:val="0"/>
          <w:sz w:val="24"/>
          <w:szCs w:val="24"/>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他视受为：</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没有我拥有受这回事</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没有我是受这回事</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没有受是一个实我这回事</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p>
    <w:p w14:paraId="22AA3A96" w14:textId="607BAE07" w:rsidR="003042B9" w:rsidRDefault="000F7870">
      <w:pPr>
        <w:pStyle w:val="Footnoteuser"/>
        <w:spacing w:before="120" w:after="120"/>
        <w:rPr>
          <w:rFonts w:ascii="Garamond" w:eastAsia="細明體" w:hAnsi="Garamond" w:cs="Times New Roman"/>
          <w:kern w:val="0"/>
          <w:sz w:val="24"/>
          <w:szCs w:val="24"/>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他视想为：</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没有我拥有想这回事</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没有我是想这回事</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没有想是一个实我这回事</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p>
    <w:p w14:paraId="779652C6" w14:textId="403555A2" w:rsidR="003042B9" w:rsidRDefault="000F7870">
      <w:pPr>
        <w:pStyle w:val="Footnoteuser"/>
        <w:spacing w:before="120" w:after="120"/>
        <w:rPr>
          <w:rFonts w:ascii="Garamond" w:eastAsia="細明體" w:hAnsi="Garamond" w:cs="Times New Roman"/>
          <w:kern w:val="0"/>
          <w:sz w:val="24"/>
          <w:szCs w:val="24"/>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他视行为：</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没有我拥有行这回事</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没有我是行这回事</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没有行是一个实我这回事</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p>
    <w:p w14:paraId="5CF25E4E" w14:textId="236D5617" w:rsidR="003042B9" w:rsidRDefault="000F7870">
      <w:pPr>
        <w:pStyle w:val="Footnoteuser"/>
        <w:spacing w:before="120" w:after="120"/>
        <w:rPr>
          <w:rFonts w:ascii="Garamond" w:eastAsia="細明體" w:hAnsi="Garamond" w:cs="Times New Roman"/>
          <w:kern w:val="0"/>
          <w:sz w:val="24"/>
          <w:szCs w:val="24"/>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他视见、闻、觉、知、证、寻、意行为：</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没有我拥有见、闻、觉、知、证、寻、意行这回事</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没有我是见、闻、觉、知、证、寻、意行这回事</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没有见、闻、觉、知、证、寻、意行是一个实我这回事</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p>
    <w:p w14:paraId="5918B139" w14:textId="08D76DB1" w:rsidR="003042B9" w:rsidRDefault="000F7870">
      <w:pPr>
        <w:pStyle w:val="Footnoteuser"/>
        <w:spacing w:before="120" w:after="120"/>
        <w:rPr>
          <w:rFonts w:ascii="Garamond" w:eastAsia="細明體" w:hAnsi="Garamond" w:cs="Times New Roman"/>
          <w:kern w:val="0"/>
          <w:sz w:val="24"/>
          <w:szCs w:val="24"/>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世间是我；自身是我；我死了之后是常、牢固、恒久、不变坏法，能恒久一直保持下去。</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是一种见处，他不会视这种见处为：</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我拥有这种见处</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我是这种见处</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这种见处是一个实我</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p>
    <w:p w14:paraId="2353BE36" w14:textId="4856EDD8" w:rsidR="003042B9" w:rsidRDefault="000F7870">
      <w:pPr>
        <w:pStyle w:val="Footnoteuser"/>
        <w:spacing w:before="120" w:after="120"/>
        <w:rPr>
          <w:lang w:eastAsia="zh-CN"/>
        </w:rPr>
      </w:pP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当他视事物为没有我时，便不会有困恼。</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译，香港志莲净苑：中部．二十二．蛇喻经</w:t>
      </w:r>
      <w:hyperlink r:id="rId1034" w:history="1">
        <w:r w:rsidRPr="000F7870">
          <w:rPr>
            <w:rFonts w:ascii="Garamond" w:eastAsia="DengXian" w:hAnsi="Garamond" w:cs="Times New Roman"/>
            <w:kern w:val="0"/>
            <w:sz w:val="24"/>
            <w:szCs w:val="24"/>
            <w:lang w:eastAsia="zh-CN"/>
          </w:rPr>
          <w:t>http://www.chilin.edu.hk/edu/report_section_detail.asp?section_id=60&amp;id=203&amp;page_id=42:60</w:t>
        </w:r>
      </w:hyperlink>
    </w:p>
    <w:p w14:paraId="5EB4E3AC" w14:textId="45591B21" w:rsidR="003042B9" w:rsidRDefault="000F7870">
      <w:pPr>
        <w:pStyle w:val="Standarduser"/>
        <w:widowControl/>
        <w:spacing w:before="120" w:after="120"/>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155</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十二：乌德瓦氏</w:t>
      </w:r>
      <w:r w:rsidRPr="000F7870">
        <w:rPr>
          <w:rFonts w:ascii="Garamond" w:eastAsia="DengXian" w:hAnsi="Garamond" w:cs="Times New Roman"/>
          <w:kern w:val="0"/>
          <w:szCs w:val="24"/>
          <w:lang w:eastAsia="zh-CN"/>
        </w:rPr>
        <w:t xml:space="preserve"> F.L. Woodward </w:t>
      </w:r>
      <w:r w:rsidRPr="000F7870">
        <w:rPr>
          <w:rFonts w:ascii="Garamond" w:eastAsia="DengXian" w:hAnsi="Garamond" w:cs="Times New Roman" w:hint="eastAsia"/>
          <w:kern w:val="0"/>
          <w:szCs w:val="24"/>
          <w:lang w:eastAsia="zh-CN"/>
        </w:rPr>
        <w:t>在「佛的功德之路」</w:t>
      </w:r>
      <w:r w:rsidRPr="000F7870">
        <w:rPr>
          <w:rFonts w:ascii="Garamond" w:eastAsia="DengXian" w:hAnsi="Garamond" w:cs="Times New Roman"/>
          <w:kern w:val="0"/>
          <w:szCs w:val="24"/>
          <w:lang w:eastAsia="zh-CN"/>
        </w:rPr>
        <w:t xml:space="preserve">(The Buddha's </w:t>
      </w:r>
      <w:r w:rsidRPr="000F7870">
        <w:rPr>
          <w:rFonts w:ascii="Garamond" w:eastAsia="DengXian" w:hAnsi="Garamond" w:cs="Times New Roman"/>
          <w:i/>
          <w:iCs/>
          <w:kern w:val="0"/>
          <w:szCs w:val="24"/>
          <w:lang w:eastAsia="zh-CN"/>
        </w:rPr>
        <w:t>Path of Virtue</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（一九二九年玛德拉斯出版）一书中（见第六十九页）</w:t>
      </w:r>
      <w:r w:rsidRPr="000F7870">
        <w:rPr>
          <w:rFonts w:ascii="Garamond" w:eastAsia="DengXian" w:hAnsi="Garamond" w:cs="Times New Roman"/>
          <w:kern w:val="0"/>
          <w:szCs w:val="24"/>
          <w:lang w:eastAsia="zh-CN"/>
        </w:rPr>
        <w:t>(Adyar, Madras, India, 1929, p. 69)</w:t>
      </w:r>
      <w:r w:rsidRPr="000F7870">
        <w:rPr>
          <w:rFonts w:ascii="Garamond" w:eastAsia="DengXian" w:hAnsi="Garamond" w:cs="Times New Roman" w:hint="eastAsia"/>
          <w:kern w:val="0"/>
          <w:szCs w:val="24"/>
          <w:lang w:eastAsia="zh-CN"/>
        </w:rPr>
        <w:t>，将「法」</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i/>
          <w:iCs/>
          <w:kern w:val="0"/>
          <w:szCs w:val="24"/>
          <w:lang w:eastAsia="zh-CN"/>
        </w:rPr>
        <w:t>dhamma</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字译为「一切复合的事物」，是很错误的翻译。「一切复合的事物」只是行</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i/>
          <w:iCs/>
          <w:kern w:val="0"/>
          <w:szCs w:val="24"/>
          <w:lang w:eastAsia="zh-CN"/>
        </w:rPr>
        <w:t>sa</w:t>
      </w:r>
      <w:r>
        <w:rPr>
          <w:rFonts w:ascii="Cambria" w:eastAsia="細明體" w:hAnsi="Cambria" w:cs="Cambria"/>
          <w:i/>
          <w:iCs/>
          <w:kern w:val="0"/>
          <w:szCs w:val="24"/>
          <w:lang w:eastAsia="zh-CN"/>
        </w:rPr>
        <w:t>ṃ</w:t>
      </w:r>
      <w:r w:rsidRPr="000F7870">
        <w:rPr>
          <w:rFonts w:ascii="Garamond" w:eastAsia="DengXian" w:hAnsi="Garamond" w:cs="Times New Roman"/>
          <w:i/>
          <w:iCs/>
          <w:kern w:val="0"/>
          <w:szCs w:val="24"/>
          <w:lang w:eastAsia="zh-CN"/>
        </w:rPr>
        <w:t>khāra</w:t>
      </w:r>
      <w:proofErr w:type="spellEnd"/>
      <w:r w:rsidRPr="000F7870">
        <w:rPr>
          <w:rFonts w:ascii="Garamond" w:eastAsia="DengXian" w:hAnsi="Garamond" w:cs="Times New Roman"/>
          <w:kern w:val="0"/>
          <w:szCs w:val="24"/>
          <w:lang w:eastAsia="zh-CN"/>
        </w:rPr>
        <w:t xml:space="preserve"> or </w:t>
      </w:r>
      <w:r w:rsidRPr="000F7870">
        <w:rPr>
          <w:rFonts w:ascii="Garamond" w:eastAsia="DengXian" w:hAnsi="Garamond" w:cs="Times New Roman"/>
          <w:i/>
          <w:iCs/>
          <w:kern w:val="0"/>
          <w:szCs w:val="24"/>
          <w:lang w:eastAsia="zh-CN"/>
        </w:rPr>
        <w:t>sa</w:t>
      </w:r>
      <w:r>
        <w:rPr>
          <w:rFonts w:ascii="Cambria" w:eastAsia="細明體" w:hAnsi="Cambria" w:cs="Cambria"/>
          <w:i/>
          <w:iCs/>
          <w:kern w:val="0"/>
          <w:szCs w:val="24"/>
          <w:lang w:eastAsia="zh-CN"/>
        </w:rPr>
        <w:t>ṅ</w:t>
      </w:r>
      <w:r w:rsidRPr="000F7870">
        <w:rPr>
          <w:rFonts w:ascii="Garamond" w:eastAsia="DengXian" w:hAnsi="Garamond" w:cs="Times New Roman"/>
          <w:i/>
          <w:iCs/>
          <w:kern w:val="0"/>
          <w:szCs w:val="24"/>
          <w:lang w:eastAsia="zh-CN"/>
        </w:rPr>
        <w:t>khāra</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，不是法</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i/>
          <w:iCs/>
          <w:kern w:val="0"/>
          <w:szCs w:val="24"/>
          <w:lang w:eastAsia="zh-CN"/>
        </w:rPr>
        <w:t>dhamma</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5C8F3751" w14:textId="73B09F72"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《法句经》偈颂：</w:t>
      </w:r>
    </w:p>
    <w:p w14:paraId="7D4A0599" w14:textId="373965A1"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第二七七偈：　『一切行无常』，以慧观照时，得厌离于苦，此乃清净道。</w:t>
      </w:r>
    </w:p>
    <w:p w14:paraId="1BC5C35C" w14:textId="2E15FAAD"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第二七八偈：　『一切行是苦』，以慧观照时，得厌离于苦，此乃清净道。</w:t>
      </w:r>
    </w:p>
    <w:p w14:paraId="0CE44ECE" w14:textId="7AD11F3B"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第二七九偈：　『一切法无我』，以慧观照时，得厌离于苦，此乃清净道。</w:t>
      </w:r>
    </w:p>
    <w:p w14:paraId="2DAFF906" w14:textId="77777777" w:rsidR="003042B9" w:rsidRDefault="003042B9">
      <w:pPr>
        <w:pStyle w:val="Standarduser"/>
        <w:widowControl/>
        <w:spacing w:before="120" w:after="120"/>
        <w:rPr>
          <w:rFonts w:ascii="Garamond" w:eastAsia="細明體" w:hAnsi="Garamond" w:cs="Times New Roman"/>
          <w:kern w:val="0"/>
          <w:szCs w:val="24"/>
        </w:rPr>
      </w:pPr>
    </w:p>
    <w:p w14:paraId="52F119E5" w14:textId="26690D95" w:rsidR="003042B9" w:rsidRDefault="000F7870">
      <w:pPr>
        <w:pStyle w:val="Footnoteuser"/>
        <w:spacing w:before="120" w:after="120"/>
      </w:pPr>
      <w:r w:rsidRPr="000F7870">
        <w:rPr>
          <w:rFonts w:ascii="Garamond" w:eastAsia="DengXian" w:hAnsi="Garamond" w:cs="Times New Roman" w:hint="eastAsia"/>
          <w:kern w:val="0"/>
          <w:sz w:val="24"/>
          <w:szCs w:val="24"/>
          <w:lang w:eastAsia="zh-CN"/>
        </w:rPr>
        <w:t>另可参考「</w:t>
      </w:r>
      <w:r w:rsidR="00070649">
        <w:fldChar w:fldCharType="begin"/>
      </w:r>
      <w:r w:rsidR="00070649">
        <w:instrText xml:space="preserve"> HYPERLINK  "http://nanda.online-dhamma.net/" </w:instrText>
      </w:r>
      <w:r w:rsidR="00070649">
        <w:fldChar w:fldCharType="separate"/>
      </w:r>
      <w:r w:rsidRPr="000F7870">
        <w:rPr>
          <w:rStyle w:val="Internetlink"/>
          <w:rFonts w:ascii="Garamond" w:eastAsia="DengXian" w:hAnsi="Garamond" w:cs="Times New Roman" w:hint="eastAsia"/>
          <w:kern w:val="0"/>
          <w:sz w:val="24"/>
          <w:szCs w:val="24"/>
          <w:lang w:eastAsia="zh-CN"/>
        </w:rPr>
        <w:t>府城佛教网</w:t>
      </w:r>
      <w:r w:rsidR="00070649">
        <w:rPr>
          <w:rStyle w:val="Internetlink"/>
          <w:rFonts w:ascii="Garamond" w:eastAsia="細明體" w:hAnsi="Garamond" w:cs="Times New Roman"/>
          <w:kern w:val="0"/>
          <w:sz w:val="24"/>
          <w:szCs w:val="24"/>
        </w:rPr>
        <w:fldChar w:fldCharType="end"/>
      </w:r>
      <w:r w:rsidRPr="000F7870">
        <w:rPr>
          <w:rFonts w:ascii="Garamond" w:eastAsia="DengXian" w:hAnsi="Garamond" w:cs="Times New Roman" w:hint="eastAsia"/>
          <w:kern w:val="0"/>
          <w:sz w:val="24"/>
          <w:szCs w:val="24"/>
          <w:lang w:eastAsia="zh-CN"/>
        </w:rPr>
        <w:t>」〈《法句经》多译本对读〉：</w:t>
      </w:r>
      <w:r w:rsidRPr="000F7870">
        <w:rPr>
          <w:rFonts w:ascii="Garamond" w:eastAsia="DengXian" w:hAnsi="Garamond" w:cs="Times New Roman"/>
          <w:kern w:val="0"/>
          <w:sz w:val="24"/>
          <w:szCs w:val="24"/>
          <w:lang w:eastAsia="zh-CN"/>
        </w:rPr>
        <w:t xml:space="preserve"> </w:t>
      </w:r>
      <w:hyperlink r:id="rId1035" w:history="1">
        <w:r w:rsidRPr="000F7870">
          <w:rPr>
            <w:rFonts w:ascii="Garamond" w:eastAsia="DengXian" w:hAnsi="Garamond" w:cs="Times New Roman" w:hint="eastAsia"/>
            <w:color w:val="0000FF"/>
            <w:kern w:val="0"/>
            <w:sz w:val="24"/>
            <w:szCs w:val="24"/>
            <w:u w:val="single"/>
            <w:lang w:eastAsia="zh-CN"/>
          </w:rPr>
          <w:t>第二七七偈</w:t>
        </w:r>
        <w:r w:rsidRPr="000F7870">
          <w:rPr>
            <w:rFonts w:ascii="Garamond" w:eastAsia="DengXian" w:hAnsi="Garamond" w:cs="Times New Roman"/>
            <w:color w:val="0000FF"/>
            <w:kern w:val="0"/>
            <w:sz w:val="24"/>
            <w:szCs w:val="24"/>
            <w:u w:val="single"/>
            <w:lang w:eastAsia="zh-CN"/>
          </w:rPr>
          <w:t xml:space="preserve"> Dhp 277</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hyperlink r:id="rId1036" w:history="1">
        <w:r w:rsidRPr="000F7870">
          <w:rPr>
            <w:rFonts w:ascii="Garamond" w:eastAsia="DengXian" w:hAnsi="Garamond" w:cs="Times New Roman" w:hint="eastAsia"/>
            <w:color w:val="0000FF"/>
            <w:kern w:val="0"/>
            <w:sz w:val="24"/>
            <w:szCs w:val="24"/>
            <w:u w:val="single"/>
            <w:lang w:eastAsia="zh-CN"/>
          </w:rPr>
          <w:t>第二七八偈</w:t>
        </w:r>
        <w:r w:rsidRPr="000F7870">
          <w:rPr>
            <w:rFonts w:ascii="Garamond" w:eastAsia="DengXian" w:hAnsi="Garamond" w:cs="Times New Roman"/>
            <w:color w:val="0000FF"/>
            <w:kern w:val="0"/>
            <w:sz w:val="24"/>
            <w:szCs w:val="24"/>
            <w:u w:val="single"/>
            <w:lang w:eastAsia="zh-CN"/>
          </w:rPr>
          <w:t xml:space="preserve"> </w:t>
        </w:r>
        <w:r w:rsidRPr="000F7870">
          <w:rPr>
            <w:rFonts w:ascii="Garamond" w:eastAsia="DengXian" w:hAnsi="Garamond" w:cs="Times New Roman"/>
            <w:color w:val="0000FF"/>
            <w:kern w:val="0"/>
            <w:sz w:val="24"/>
            <w:szCs w:val="24"/>
            <w:u w:val="single"/>
            <w:lang w:eastAsia="zh-CN"/>
          </w:rPr>
          <w:lastRenderedPageBreak/>
          <w:t>Dhp 278</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hyperlink r:id="rId1037" w:history="1">
        <w:r w:rsidRPr="000F7870">
          <w:rPr>
            <w:rFonts w:ascii="Garamond" w:eastAsia="DengXian" w:hAnsi="Garamond" w:cs="Times New Roman" w:hint="eastAsia"/>
            <w:color w:val="0000FF"/>
            <w:kern w:val="0"/>
            <w:sz w:val="24"/>
            <w:szCs w:val="24"/>
            <w:u w:val="single"/>
            <w:lang w:eastAsia="zh-CN"/>
          </w:rPr>
          <w:t>第二七九偈</w:t>
        </w:r>
        <w:r w:rsidRPr="000F7870">
          <w:rPr>
            <w:rFonts w:ascii="Garamond" w:eastAsia="DengXian" w:hAnsi="Garamond" w:cs="Times New Roman"/>
            <w:color w:val="0000FF"/>
            <w:kern w:val="0"/>
            <w:sz w:val="24"/>
            <w:szCs w:val="24"/>
            <w:u w:val="single"/>
            <w:lang w:eastAsia="zh-CN"/>
          </w:rPr>
          <w:t xml:space="preserve"> Dhp 279</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 xml:space="preserve"> </w:t>
      </w:r>
      <w:r w:rsidR="00070649">
        <w:fldChar w:fldCharType="begin"/>
      </w:r>
      <w:r w:rsidR="00070649">
        <w:instrText xml:space="preserve"> HYP</w:instrText>
      </w:r>
      <w:r w:rsidR="00070649">
        <w:instrText xml:space="preserve">ERLINK  "https://nanda.online-dhamma.net/tipitaka/sutta/khuddaka/dhammapada/dhp-contrast-reading/dhp-contrast-reading/" </w:instrText>
      </w:r>
      <w:r w:rsidR="00070649">
        <w:fldChar w:fldCharType="separate"/>
      </w:r>
      <w:r w:rsidRPr="000F7870">
        <w:rPr>
          <w:rStyle w:val="Internetlink"/>
          <w:rFonts w:ascii="Garamond" w:eastAsia="DengXian" w:hAnsi="Garamond" w:cs="Times New Roman"/>
          <w:kern w:val="0"/>
          <w:sz w:val="24"/>
          <w:szCs w:val="24"/>
          <w:lang w:eastAsia="zh-CN"/>
        </w:rPr>
        <w:t>https://nanda.online-dhamma.net/tipitaka/sutta/khuddaka/dhammapada/dhp-contrast-reading/dhp-contrast-reading/</w:t>
      </w:r>
      <w:r w:rsidR="00070649">
        <w:rPr>
          <w:rStyle w:val="Internetlink"/>
          <w:rFonts w:ascii="Garamond" w:eastAsia="細明體" w:hAnsi="Garamond" w:cs="Times New Roman"/>
          <w:kern w:val="0"/>
          <w:sz w:val="24"/>
          <w:szCs w:val="24"/>
        </w:rPr>
        <w:fldChar w:fldCharType="end"/>
      </w:r>
    </w:p>
    <w:p w14:paraId="067B414F" w14:textId="6F1533AF" w:rsidR="003042B9" w:rsidRDefault="000F7870">
      <w:pPr>
        <w:pStyle w:val="Standarduser"/>
        <w:widowControl/>
        <w:spacing w:before="120" w:after="120"/>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160</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十六：见巴利文学会版《中部》第一集第一三八页。谈到这一段文字的时候，罗达吉须南氏</w:t>
      </w:r>
      <w:r w:rsidRPr="000F7870">
        <w:rPr>
          <w:rFonts w:ascii="Garamond" w:eastAsia="DengXian" w:hAnsi="Garamond" w:cs="Times New Roman"/>
          <w:kern w:val="0"/>
          <w:szCs w:val="24"/>
          <w:lang w:eastAsia="zh-CN"/>
        </w:rPr>
        <w:t xml:space="preserve"> S. Radhakrishnan </w:t>
      </w:r>
      <w:r w:rsidRPr="000F7870">
        <w:rPr>
          <w:rFonts w:ascii="Garamond" w:eastAsia="DengXian" w:hAnsi="Garamond" w:cs="Times New Roman" w:hint="eastAsia"/>
          <w:kern w:val="0"/>
          <w:szCs w:val="24"/>
          <w:lang w:eastAsia="zh-CN"/>
        </w:rPr>
        <w:t>说：「佛所破斥的，乃是闹轰轰地要求小我永久续存的妄见」（见该氏所著一九四零年伦敦出版之『印度之哲学』一书第四八五页</w:t>
      </w:r>
      <w:r w:rsidRPr="000F7870">
        <w:rPr>
          <w:rFonts w:ascii="Garamond" w:eastAsia="DengXian" w:hAnsi="Garamond" w:cs="Times New Roman"/>
          <w:kern w:val="0"/>
          <w:szCs w:val="24"/>
          <w:lang w:eastAsia="zh-CN"/>
        </w:rPr>
        <w:t xml:space="preserve"> (Indian Philosophy, Vol. I, London, 1940, p. 485</w:t>
      </w:r>
      <w:r w:rsidRPr="000F7870">
        <w:rPr>
          <w:rFonts w:ascii="Garamond" w:eastAsia="DengXian" w:hAnsi="Garamond" w:cs="Times New Roman" w:hint="eastAsia"/>
          <w:kern w:val="0"/>
          <w:szCs w:val="24"/>
          <w:lang w:eastAsia="zh-CN"/>
        </w:rPr>
        <w:t>）。我们对这话不能同意。相反的，佛实际上破斥的是无所不在的神我（</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i/>
          <w:iCs/>
          <w:kern w:val="0"/>
          <w:szCs w:val="24"/>
          <w:lang w:eastAsia="zh-CN"/>
        </w:rPr>
        <w:t>Ātman</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i/>
          <w:iCs/>
          <w:kern w:val="0"/>
          <w:szCs w:val="24"/>
          <w:lang w:eastAsia="zh-CN"/>
        </w:rPr>
        <w:t>Atta</w:t>
      </w:r>
      <w:r w:rsidRPr="000F7870">
        <w:rPr>
          <w:rFonts w:ascii="Garamond" w:eastAsia="DengXian" w:hAnsi="Garamond" w:cs="Times New Roman"/>
          <w:kern w:val="0"/>
          <w:szCs w:val="24"/>
          <w:lang w:eastAsia="zh-CN"/>
        </w:rPr>
        <w:t xml:space="preserve"> or </w:t>
      </w:r>
      <w:proofErr w:type="spellStart"/>
      <w:r w:rsidRPr="000F7870">
        <w:rPr>
          <w:rFonts w:ascii="Garamond" w:eastAsia="DengXian" w:hAnsi="Garamond" w:cs="Times New Roman"/>
          <w:i/>
          <w:iCs/>
          <w:kern w:val="0"/>
          <w:szCs w:val="24"/>
          <w:lang w:eastAsia="zh-CN"/>
        </w:rPr>
        <w:t>Attan</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亦称灵魂</w:t>
      </w:r>
      <w:r w:rsidRPr="000F7870">
        <w:rPr>
          <w:rFonts w:ascii="Garamond" w:eastAsia="DengXian" w:hAnsi="Garamond" w:cs="Times New Roman"/>
          <w:kern w:val="0"/>
          <w:szCs w:val="24"/>
          <w:lang w:eastAsia="zh-CN"/>
        </w:rPr>
        <w:t xml:space="preserve"> Soul </w:t>
      </w:r>
      <w:r w:rsidRPr="000F7870">
        <w:rPr>
          <w:rFonts w:ascii="Garamond" w:eastAsia="DengXian" w:hAnsi="Garamond" w:cs="Times New Roman" w:hint="eastAsia"/>
          <w:kern w:val="0"/>
          <w:szCs w:val="24"/>
          <w:lang w:eastAsia="zh-CN"/>
        </w:rPr>
        <w:t>，参见</w:t>
      </w:r>
      <w:r w:rsidRPr="000F7870">
        <w:rPr>
          <w:rFonts w:ascii="Garamond" w:eastAsia="DengXian" w:hAnsi="Garamond" w:cs="Times New Roman"/>
          <w:kern w:val="0"/>
          <w:szCs w:val="24"/>
          <w:lang w:eastAsia="zh-CN"/>
        </w:rPr>
        <w:t xml:space="preserve"> </w:t>
      </w:r>
      <w:hyperlink r:id="rId1038" w:history="1">
        <w:r w:rsidRPr="000F7870">
          <w:rPr>
            <w:rFonts w:ascii="Garamond" w:eastAsia="DengXian" w:hAnsi="Garamond" w:cs="Times New Roman" w:hint="eastAsia"/>
            <w:color w:val="0000FF"/>
            <w:kern w:val="0"/>
            <w:szCs w:val="24"/>
            <w:u w:val="single"/>
            <w:lang w:eastAsia="zh-CN"/>
          </w:rPr>
          <w:t>巴利字典</w:t>
        </w:r>
      </w:hyperlink>
      <w:r w:rsidRPr="000F7870">
        <w:rPr>
          <w:rFonts w:ascii="Garamond" w:eastAsia="DengXian" w:hAnsi="Garamond" w:cs="Times New Roman"/>
          <w:kern w:val="0"/>
          <w:szCs w:val="24"/>
          <w:lang w:eastAsia="zh-CN"/>
        </w:rPr>
        <w:t xml:space="preserve"> </w:t>
      </w:r>
      <w:hyperlink r:id="rId1039" w:history="1">
        <w:r w:rsidRPr="000F7870">
          <w:rPr>
            <w:rStyle w:val="Internetlink"/>
            <w:rFonts w:ascii="Garamond" w:eastAsia="DengXian" w:hAnsi="Garamond" w:cs="Times New Roman"/>
            <w:kern w:val="0"/>
            <w:szCs w:val="24"/>
            <w:lang w:eastAsia="zh-CN"/>
          </w:rPr>
          <w:t>http://dictionary.sutta.org/browse/a/atta</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）。前一段文中刚刚说明，佛并不接受任何我见，不分大小。他的见地是：所有神我的理论，都是虚妄的、心造的影像。</w:t>
      </w:r>
    </w:p>
    <w:p w14:paraId="41852261" w14:textId="3B63D59F"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161</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十七：葛拉生纳普在他所著「吠檀多与佛教」一文中（一九五七年二月份中道季刊），对此点曾有详晰之阐释。</w:t>
      </w:r>
      <w:r w:rsidRPr="000F7870">
        <w:rPr>
          <w:rFonts w:ascii="Garamond" w:eastAsia="DengXian" w:hAnsi="Garamond" w:cs="Times New Roman"/>
          <w:kern w:val="0"/>
          <w:szCs w:val="24"/>
          <w:lang w:eastAsia="zh-CN"/>
        </w:rPr>
        <w:t>(</w:t>
      </w:r>
      <w:hyperlink r:id="rId1040" w:history="1">
        <w:r w:rsidRPr="000F7870">
          <w:rPr>
            <w:rFonts w:ascii="Garamond" w:eastAsia="DengXian" w:hAnsi="Garamond" w:cs="Times New Roman"/>
            <w:color w:val="0000FF"/>
            <w:kern w:val="0"/>
            <w:szCs w:val="24"/>
            <w:u w:val="single"/>
            <w:lang w:eastAsia="zh-CN"/>
          </w:rPr>
          <w:t>'Vedanta and Buddhism'</w:t>
        </w:r>
      </w:hyperlink>
      <w:r w:rsidRPr="000F7870">
        <w:rPr>
          <w:rFonts w:ascii="Garamond" w:eastAsia="DengXian" w:hAnsi="Garamond" w:cs="Times New Roman"/>
          <w:kern w:val="0"/>
          <w:szCs w:val="24"/>
          <w:lang w:eastAsia="zh-CN"/>
        </w:rPr>
        <w:t xml:space="preserve"> on the question of Anatta, </w:t>
      </w:r>
      <w:r w:rsidRPr="000F7870">
        <w:rPr>
          <w:rFonts w:ascii="Garamond" w:eastAsia="DengXian" w:hAnsi="Garamond" w:cs="Times New Roman"/>
          <w:i/>
          <w:iCs/>
          <w:kern w:val="0"/>
          <w:szCs w:val="24"/>
          <w:lang w:eastAsia="zh-CN"/>
        </w:rPr>
        <w:t>The Middle Way</w:t>
      </w:r>
      <w:r w:rsidRPr="000F7870">
        <w:rPr>
          <w:rFonts w:ascii="Garamond" w:eastAsia="DengXian" w:hAnsi="Garamond" w:cs="Times New Roman"/>
          <w:kern w:val="0"/>
          <w:szCs w:val="24"/>
          <w:lang w:eastAsia="zh-CN"/>
        </w:rPr>
        <w:t xml:space="preserve">, February, 1957, p. 154.) </w:t>
      </w:r>
      <w:hyperlink r:id="rId1041" w:history="1">
        <w:r w:rsidRPr="000F7870">
          <w:rPr>
            <w:rStyle w:val="Internetlink"/>
            <w:rFonts w:ascii="Garamond" w:eastAsia="DengXian" w:hAnsi="Garamond" w:cs="Times New Roman"/>
            <w:kern w:val="0"/>
            <w:szCs w:val="24"/>
            <w:lang w:eastAsia="zh-CN"/>
          </w:rPr>
          <w:t>http://enlight.lib.ntu.edu.tw/FULLTEXT/JR-AN/an34799.pdf</w:t>
        </w:r>
      </w:hyperlink>
    </w:p>
    <w:p w14:paraId="2B84C34C" w14:textId="2DE01EE9" w:rsidR="003042B9" w:rsidRDefault="000F7870">
      <w:pPr>
        <w:pStyle w:val="Standarduser"/>
        <w:widowControl/>
        <w:spacing w:before="120" w:after="120"/>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162</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十八：巴利文《法句经》注解中说：「</w:t>
      </w:r>
      <w:proofErr w:type="spellStart"/>
      <w:r w:rsidRPr="000F7870">
        <w:rPr>
          <w:rFonts w:ascii="Garamond" w:eastAsia="DengXian" w:hAnsi="Garamond" w:cs="Times New Roman"/>
          <w:kern w:val="0"/>
          <w:szCs w:val="24"/>
          <w:lang w:eastAsia="zh-CN"/>
        </w:rPr>
        <w:t>Nātho'ti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pati</w:t>
      </w:r>
      <w:r>
        <w:rPr>
          <w:rFonts w:ascii="Cambria" w:eastAsia="細明體" w:hAnsi="Cambria" w:cs="Cambria"/>
          <w:kern w:val="0"/>
          <w:szCs w:val="24"/>
          <w:lang w:eastAsia="zh-CN"/>
        </w:rPr>
        <w:t>ṭṭ</w:t>
      </w:r>
      <w:r w:rsidRPr="000F7870">
        <w:rPr>
          <w:rFonts w:ascii="Garamond" w:eastAsia="DengXian" w:hAnsi="Garamond" w:cs="Times New Roman"/>
          <w:kern w:val="0"/>
          <w:szCs w:val="24"/>
          <w:lang w:eastAsia="zh-CN"/>
        </w:rPr>
        <w:t>hā</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一句中</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nātho</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为支持义（依怙、救助、保护）」（见《法句经》觉音疏第二章第一四八页。巴利文学会版）。古锡兰文「法句经规矩」中，将</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nātho</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一字代以</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pihi</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vanneya</w:t>
      </w:r>
      <w:proofErr w:type="spellEnd"/>
      <w:r w:rsidRPr="000F7870">
        <w:rPr>
          <w:rFonts w:ascii="Garamond" w:eastAsia="DengXian" w:hAnsi="Garamond" w:cs="Times New Roman" w:hint="eastAsia"/>
          <w:kern w:val="0"/>
          <w:szCs w:val="24"/>
          <w:lang w:eastAsia="zh-CN"/>
        </w:rPr>
        <w:t>「乃一支柱（依怙、救助）」字样（见一九二六年哥仑坡出版之</w:t>
      </w:r>
      <w:r w:rsidRPr="000F7870">
        <w:rPr>
          <w:rFonts w:ascii="Garamond" w:eastAsia="DengXian" w:hAnsi="Garamond" w:cs="Times New Roman"/>
          <w:kern w:val="0"/>
          <w:szCs w:val="24"/>
          <w:lang w:eastAsia="zh-CN"/>
        </w:rPr>
        <w:t xml:space="preserve"> Dhammapada </w:t>
      </w:r>
      <w:proofErr w:type="spellStart"/>
      <w:r w:rsidRPr="000F7870">
        <w:rPr>
          <w:rFonts w:ascii="Garamond" w:eastAsia="DengXian" w:hAnsi="Garamond" w:cs="Times New Roman"/>
          <w:kern w:val="0"/>
          <w:szCs w:val="24"/>
          <w:lang w:eastAsia="zh-CN"/>
        </w:rPr>
        <w:t>Purā</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asannaya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第七十七页，</w:t>
      </w:r>
      <w:r w:rsidRPr="000F7870">
        <w:rPr>
          <w:rFonts w:ascii="Garamond" w:eastAsia="DengXian" w:hAnsi="Garamond" w:cs="Times New Roman"/>
          <w:kern w:val="0"/>
          <w:szCs w:val="24"/>
          <w:lang w:eastAsia="zh-CN"/>
        </w:rPr>
        <w:t xml:space="preserve"> Dhammapada </w:t>
      </w:r>
      <w:proofErr w:type="spellStart"/>
      <w:r w:rsidRPr="000F7870">
        <w:rPr>
          <w:rFonts w:ascii="Garamond" w:eastAsia="DengXian" w:hAnsi="Garamond" w:cs="Times New Roman"/>
          <w:kern w:val="0"/>
          <w:szCs w:val="24"/>
          <w:lang w:eastAsia="zh-CN"/>
        </w:rPr>
        <w:t>Purā</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asannaya</w:t>
      </w:r>
      <w:proofErr w:type="spellEnd"/>
      <w:r w:rsidRPr="000F7870">
        <w:rPr>
          <w:rFonts w:ascii="Garamond" w:eastAsia="DengXian" w:hAnsi="Garamond" w:cs="Times New Roman"/>
          <w:kern w:val="0"/>
          <w:szCs w:val="24"/>
          <w:lang w:eastAsia="zh-CN"/>
        </w:rPr>
        <w:t>, Colombo, 1926, p. 77</w:t>
      </w:r>
      <w:r w:rsidRPr="000F7870">
        <w:rPr>
          <w:rFonts w:ascii="Garamond" w:eastAsia="DengXian" w:hAnsi="Garamond" w:cs="Times New Roman" w:hint="eastAsia"/>
          <w:kern w:val="0"/>
          <w:szCs w:val="24"/>
          <w:lang w:eastAsia="zh-CN"/>
        </w:rPr>
        <w:t>）。如果我们研究</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nātho</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的反义字</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anātha</w:t>
      </w:r>
      <w:proofErr w:type="spellEnd"/>
      <w:r w:rsidRPr="000F7870">
        <w:rPr>
          <w:rFonts w:ascii="Garamond" w:eastAsia="DengXian" w:hAnsi="Garamond" w:cs="Times New Roman" w:hint="eastAsia"/>
          <w:kern w:val="0"/>
          <w:szCs w:val="24"/>
          <w:lang w:eastAsia="zh-CN"/>
        </w:rPr>
        <w:t>，这意义就更为确定。</w:t>
      </w:r>
      <w:r w:rsidRPr="000F7870">
        <w:rPr>
          <w:rFonts w:ascii="Garamond" w:eastAsia="DengXian" w:hAnsi="Garamond" w:cs="Times New Roman"/>
          <w:kern w:val="0"/>
          <w:szCs w:val="24"/>
          <w:lang w:eastAsia="zh-CN"/>
        </w:rPr>
        <w:t xml:space="preserve"> </w:t>
      </w:r>
      <w:r w:rsidR="00070649">
        <w:fldChar w:fldCharType="begin"/>
      </w:r>
      <w:r w:rsidR="00070649">
        <w:rPr>
          <w:lang w:eastAsia="zh-CN"/>
        </w:rPr>
        <w:instrText xml:space="preserve"> HYPERLINK  "http://dictionary.sutta.org/browse/a/anātha" </w:instrText>
      </w:r>
      <w:r w:rsidR="00070649">
        <w:fldChar w:fldCharType="separate"/>
      </w:r>
      <w:r w:rsidRPr="000F7870">
        <w:rPr>
          <w:rFonts w:ascii="Garamond" w:eastAsia="DengXian" w:hAnsi="Garamond" w:cs="Times New Roman"/>
          <w:color w:val="0000FF"/>
          <w:kern w:val="0"/>
          <w:szCs w:val="24"/>
          <w:u w:val="single"/>
          <w:lang w:eastAsia="zh-CN"/>
        </w:rPr>
        <w:t>Anātha</w:t>
      </w:r>
      <w:r w:rsidR="00070649">
        <w:rPr>
          <w:rFonts w:ascii="Garamond" w:eastAsia="細明體" w:hAnsi="Garamond" w:cs="Times New Roman"/>
          <w:color w:val="0000FF"/>
          <w:kern w:val="0"/>
          <w:szCs w:val="24"/>
          <w:u w:val="single"/>
        </w:rPr>
        <w:fldChar w:fldCharType="end"/>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的意义不是「没有一个主宰」或「无主」，而是「无助」、「无支应」、「无保护」、「贫乏」</w:t>
      </w:r>
      <w:r w:rsidRPr="000F7870">
        <w:rPr>
          <w:rFonts w:ascii="Garamond" w:eastAsia="DengXian" w:hAnsi="Garamond" w:cs="Times New Roman"/>
          <w:kern w:val="0"/>
          <w:szCs w:val="24"/>
          <w:lang w:eastAsia="zh-CN"/>
        </w:rPr>
        <w:t xml:space="preserve">( </w:t>
      </w:r>
      <w:hyperlink r:id="rId1042" w:history="1">
        <w:r w:rsidRPr="000F7870">
          <w:rPr>
            <w:rStyle w:val="Internetlink"/>
            <w:rFonts w:ascii="Garamond" w:eastAsia="DengXian" w:hAnsi="Garamond" w:cs="Times New Roman"/>
            <w:kern w:val="0"/>
            <w:szCs w:val="24"/>
            <w:lang w:eastAsia="zh-CN"/>
          </w:rPr>
          <w:t>http://dictionary.sutta.org/browse/a/anātha</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。甚至巴利文学会版之巴利文字典中，亦将</w:t>
      </w:r>
      <w:r w:rsidRPr="000F7870">
        <w:rPr>
          <w:rFonts w:ascii="Garamond" w:eastAsia="DengXian" w:hAnsi="Garamond" w:cs="Times New Roman"/>
          <w:kern w:val="0"/>
          <w:szCs w:val="24"/>
          <w:lang w:eastAsia="zh-CN"/>
        </w:rPr>
        <w:t xml:space="preserve"> </w:t>
      </w:r>
      <w:hyperlink r:id="rId1043" w:history="1">
        <w:r w:rsidRPr="000F7870">
          <w:rPr>
            <w:rFonts w:ascii="Garamond" w:eastAsia="DengXian" w:hAnsi="Garamond" w:cs="Times New Roman"/>
            <w:color w:val="0000FF"/>
            <w:kern w:val="0"/>
            <w:szCs w:val="24"/>
            <w:u w:val="single"/>
            <w:lang w:eastAsia="zh-CN"/>
          </w:rPr>
          <w:t>nātha</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释为「保护者」、「皈依处」、「救助」，不作「主宰」</w:t>
      </w:r>
      <w:r w:rsidRPr="000F7870">
        <w:rPr>
          <w:rFonts w:ascii="Garamond" w:eastAsia="DengXian" w:hAnsi="Garamond" w:cs="Times New Roman"/>
          <w:kern w:val="0"/>
          <w:szCs w:val="24"/>
          <w:lang w:eastAsia="zh-CN"/>
        </w:rPr>
        <w:t>(</w:t>
      </w:r>
      <w:hyperlink r:id="rId1044" w:history="1">
        <w:r w:rsidRPr="000F7870">
          <w:rPr>
            <w:rStyle w:val="Internetlink"/>
            <w:rFonts w:ascii="Garamond" w:eastAsia="DengXian" w:hAnsi="Garamond" w:cs="Times New Roman"/>
            <w:kern w:val="0"/>
            <w:szCs w:val="24"/>
            <w:lang w:eastAsia="zh-CN"/>
          </w:rPr>
          <w:t>https://dictionary.sutta.org/browse/n/nātha/</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。但该字典中将</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lokanātha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一字译为「世间之救主</w:t>
      </w:r>
      <w:r w:rsidRPr="000F7870">
        <w:rPr>
          <w:rFonts w:ascii="Garamond" w:eastAsia="DengXian" w:hAnsi="Garamond" w:cs="Times New Roman"/>
          <w:kern w:val="0"/>
          <w:szCs w:val="24"/>
          <w:lang w:eastAsia="zh-CN"/>
        </w:rPr>
        <w:t>(Saviour of the world)</w:t>
      </w:r>
      <w:r w:rsidRPr="000F7870">
        <w:rPr>
          <w:rFonts w:ascii="Garamond" w:eastAsia="DengXian" w:hAnsi="Garamond" w:cs="Times New Roman" w:hint="eastAsia"/>
          <w:kern w:val="0"/>
          <w:szCs w:val="24"/>
          <w:lang w:eastAsia="zh-CN"/>
        </w:rPr>
        <w:t>」，以通俗之基督教名词用在此处，实属未尽恰当，因为佛并不是救主。这一称号的实际意义，乃是「世间的皈依处」。</w:t>
      </w:r>
    </w:p>
    <w:p w14:paraId="1F450F35" w14:textId="59E3977E" w:rsidR="003042B9" w:rsidRDefault="000F7870">
      <w:pPr>
        <w:pStyle w:val="Standarduser"/>
        <w:widowControl/>
        <w:spacing w:before="120" w:after="120"/>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164</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二十：见</w:t>
      </w:r>
      <w:r w:rsidRPr="000F7870">
        <w:rPr>
          <w:rFonts w:ascii="Garamond" w:eastAsia="DengXian" w:hAnsi="Garamond" w:cs="Times New Roman"/>
          <w:kern w:val="0"/>
          <w:szCs w:val="24"/>
          <w:lang w:eastAsia="zh-CN"/>
        </w:rPr>
        <w:t xml:space="preserve"> </w:t>
      </w:r>
      <w:hyperlink r:id="rId1045" w:history="1">
        <w:r w:rsidRPr="000F7870">
          <w:rPr>
            <w:rFonts w:ascii="Garamond" w:eastAsia="DengXian" w:hAnsi="Garamond" w:cs="Times New Roman" w:hint="eastAsia"/>
            <w:color w:val="0000FF"/>
            <w:kern w:val="0"/>
            <w:szCs w:val="24"/>
            <w:u w:val="single"/>
            <w:lang w:eastAsia="zh-CN"/>
          </w:rPr>
          <w:t>瑞斯</w:t>
        </w:r>
      </w:hyperlink>
      <w:hyperlink r:id="rId1046" w:history="1">
        <w:r>
          <w:rPr>
            <w:rFonts w:ascii="新細明體" w:hAnsi="新細明體" w:cs="新細明體"/>
            <w:color w:val="0000FF"/>
            <w:kern w:val="0"/>
            <w:szCs w:val="24"/>
            <w:u w:val="single"/>
            <w:lang w:eastAsia="zh-CN"/>
          </w:rPr>
          <w:t>‧</w:t>
        </w:r>
      </w:hyperlink>
      <w:hyperlink r:id="rId1047" w:history="1">
        <w:r w:rsidRPr="000F7870">
          <w:rPr>
            <w:rFonts w:ascii="Garamond" w:eastAsia="DengXian" w:hAnsi="Garamond" w:cs="Times New Roman" w:hint="eastAsia"/>
            <w:color w:val="0000FF"/>
            <w:kern w:val="0"/>
            <w:szCs w:val="24"/>
            <w:u w:val="single"/>
            <w:lang w:eastAsia="zh-CN"/>
          </w:rPr>
          <w:t>戴维兹英译《长部》第二集</w:t>
        </w:r>
      </w:hyperlink>
      <w:r w:rsidRPr="000F7870">
        <w:rPr>
          <w:rFonts w:ascii="Garamond" w:eastAsia="DengXian" w:hAnsi="Garamond" w:cs="Times New Roman"/>
          <w:kern w:val="0"/>
          <w:szCs w:val="24"/>
          <w:lang w:eastAsia="zh-CN"/>
        </w:rPr>
        <w:t xml:space="preserve"> </w:t>
      </w:r>
      <w:hyperlink r:id="rId1048" w:history="1">
        <w:r w:rsidRPr="000F7870">
          <w:rPr>
            <w:rFonts w:ascii="Garamond" w:eastAsia="DengXian" w:hAnsi="Garamond" w:cs="Times New Roman" w:hint="eastAsia"/>
            <w:color w:val="0000FF"/>
            <w:kern w:val="0"/>
            <w:szCs w:val="24"/>
            <w:u w:val="single"/>
            <w:lang w:eastAsia="zh-CN"/>
          </w:rPr>
          <w:t>第一零八页</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：「应自作明灯，应自作皈依，勿向身外觅皈依处。」</w:t>
      </w:r>
      <w:r w:rsidRPr="000F7870">
        <w:rPr>
          <w:rFonts w:ascii="Garamond" w:eastAsia="DengXian" w:hAnsi="Garamond" w:cs="Times New Roman"/>
          <w:kern w:val="0"/>
          <w:szCs w:val="24"/>
          <w:lang w:eastAsia="zh-CN"/>
        </w:rPr>
        <w:t>(</w:t>
      </w:r>
      <w:hyperlink r:id="rId1049" w:history="1">
        <w:r w:rsidRPr="000F7870">
          <w:rPr>
            <w:rStyle w:val="Internetlink"/>
            <w:rFonts w:ascii="Garamond" w:eastAsia="DengXian" w:hAnsi="Garamond" w:cs="Times New Roman"/>
            <w:kern w:val="0"/>
            <w:szCs w:val="24"/>
            <w:lang w:eastAsia="zh-CN"/>
          </w:rPr>
          <w:t>https://archive.org/details/dialoguesofbuddh02davi</w:t>
        </w:r>
      </w:hyperlink>
      <w:r w:rsidRPr="000F7870">
        <w:rPr>
          <w:rFonts w:ascii="Garamond" w:eastAsia="DengXian" w:hAnsi="Garamond" w:cs="Times New Roman"/>
          <w:kern w:val="0"/>
          <w:szCs w:val="24"/>
          <w:lang w:eastAsia="zh-CN"/>
        </w:rPr>
        <w:t xml:space="preserve"> )</w:t>
      </w:r>
    </w:p>
    <w:p w14:paraId="37651A81" w14:textId="741CF3BF"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165</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二十一：</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Dīpa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一字在此不作灯解，实作洲（岛）解。《长部》觉音疏第三八零页：「应将自己作为一个岛屿，一个休息处而安住，犹如大洋中的一个岛一样。」</w:t>
      </w:r>
      <w:proofErr w:type="spellStart"/>
      <w:r w:rsidRPr="000F7870">
        <w:rPr>
          <w:rFonts w:ascii="Garamond" w:eastAsia="DengXian" w:hAnsi="Garamond" w:cs="Times New Roman"/>
          <w:kern w:val="0"/>
          <w:szCs w:val="24"/>
          <w:lang w:eastAsia="zh-CN"/>
        </w:rPr>
        <w:t>Attadīpāti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mahāsamuddagatadīpa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viya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attāna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dīpa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pati</w:t>
      </w:r>
      <w:r>
        <w:rPr>
          <w:rFonts w:ascii="Cambria" w:eastAsia="細明體" w:hAnsi="Cambria" w:cs="Cambria"/>
          <w:kern w:val="0"/>
          <w:szCs w:val="24"/>
          <w:lang w:eastAsia="zh-CN"/>
        </w:rPr>
        <w:t>ṭṭ</w:t>
      </w:r>
      <w:r w:rsidRPr="000F7870">
        <w:rPr>
          <w:rFonts w:ascii="Garamond" w:eastAsia="DengXian" w:hAnsi="Garamond" w:cs="Times New Roman"/>
          <w:kern w:val="0"/>
          <w:szCs w:val="24"/>
          <w:lang w:eastAsia="zh-CN"/>
        </w:rPr>
        <w:t>ha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katvā</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viharatha</w:t>
      </w:r>
      <w:proofErr w:type="spellEnd"/>
      <w:r w:rsidRPr="000F7870">
        <w:rPr>
          <w:rFonts w:ascii="Garamond" w:eastAsia="DengXian" w:hAnsi="Garamond" w:cs="Times New Roman"/>
          <w:kern w:val="0"/>
          <w:szCs w:val="24"/>
          <w:lang w:eastAsia="zh-CN"/>
        </w:rPr>
        <w:t xml:space="preserve">. ( </w:t>
      </w:r>
      <w:hyperlink r:id="rId1050" w:history="1">
        <w:r w:rsidRPr="000F7870">
          <w:rPr>
            <w:rFonts w:ascii="Garamond" w:eastAsia="DengXian" w:hAnsi="Garamond" w:cs="Times New Roman"/>
            <w:color w:val="0000FF"/>
            <w:kern w:val="0"/>
            <w:szCs w:val="24"/>
            <w:u w:val="single"/>
            <w:lang w:eastAsia="zh-CN"/>
          </w:rPr>
          <w:t>https://tipitaka.org/romn/cscd/s0102a.att2.xml</w:t>
        </w:r>
      </w:hyperlink>
      <w:r w:rsidRPr="000F7870">
        <w:rPr>
          <w:rFonts w:ascii="Garamond" w:eastAsia="DengXian" w:hAnsi="Garamond" w:cs="Times New Roman"/>
          <w:kern w:val="0"/>
          <w:szCs w:val="24"/>
          <w:lang w:eastAsia="zh-CN"/>
        </w:rPr>
        <w:t xml:space="preserve"> )</w:t>
      </w:r>
    </w:p>
    <w:p w14:paraId="3CB68DD2" w14:textId="05A0795E" w:rsidR="003042B9" w:rsidRDefault="000F7870">
      <w:pPr>
        <w:pStyle w:val="Standarduser"/>
        <w:widowControl/>
        <w:spacing w:before="120" w:after="120"/>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172</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「慧炬版」编者</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张澄基</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注：</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此处作者虽用</w:t>
      </w:r>
      <w:r w:rsidRPr="000F7870">
        <w:rPr>
          <w:rFonts w:ascii="Garamond" w:eastAsia="DengXian" w:hAnsi="Garamond" w:cs="Times New Roman"/>
          <w:kern w:val="0"/>
          <w:szCs w:val="24"/>
          <w:lang w:eastAsia="zh-CN"/>
        </w:rPr>
        <w:t xml:space="preserve"> Atman</w:t>
      </w:r>
      <w:r w:rsidRPr="000F7870">
        <w:rPr>
          <w:rFonts w:ascii="Garamond" w:eastAsia="DengXian" w:hAnsi="Garamond" w:cs="Times New Roman" w:hint="eastAsia"/>
          <w:kern w:val="0"/>
          <w:szCs w:val="24"/>
          <w:lang w:eastAsia="zh-CN"/>
        </w:rPr>
        <w:t>，（大写的</w:t>
      </w:r>
      <w:r w:rsidRPr="000F7870">
        <w:rPr>
          <w:rFonts w:ascii="Garamond" w:eastAsia="DengXian" w:hAnsi="Garamond" w:cs="Times New Roman"/>
          <w:kern w:val="0"/>
          <w:szCs w:val="24"/>
          <w:lang w:eastAsia="zh-CN"/>
        </w:rPr>
        <w:t xml:space="preserve"> A </w:t>
      </w:r>
      <w:r w:rsidRPr="000F7870">
        <w:rPr>
          <w:rFonts w:ascii="Garamond" w:eastAsia="DengXian" w:hAnsi="Garamond" w:cs="Times New Roman" w:hint="eastAsia"/>
          <w:kern w:val="0"/>
          <w:szCs w:val="24"/>
          <w:lang w:eastAsia="zh-CN"/>
        </w:rPr>
        <w:t>）但</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pali</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文根本无</w:t>
      </w:r>
      <w:r w:rsidRPr="000F7870">
        <w:rPr>
          <w:rFonts w:ascii="Garamond" w:eastAsia="DengXian" w:hAnsi="Garamond" w:cs="Times New Roman"/>
          <w:kern w:val="0"/>
          <w:szCs w:val="24"/>
          <w:lang w:eastAsia="zh-CN"/>
        </w:rPr>
        <w:t xml:space="preserve"> Capital (</w:t>
      </w:r>
      <w:r w:rsidRPr="000F7870">
        <w:rPr>
          <w:rFonts w:ascii="Garamond" w:eastAsia="DengXian" w:hAnsi="Garamond" w:cs="Times New Roman" w:hint="eastAsia"/>
          <w:kern w:val="0"/>
          <w:szCs w:val="24"/>
          <w:lang w:eastAsia="zh-CN"/>
        </w:rPr>
        <w:t>大写</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，亦无</w:t>
      </w:r>
      <w:r w:rsidRPr="000F7870">
        <w:rPr>
          <w:rFonts w:ascii="Garamond" w:eastAsia="DengXian" w:hAnsi="Garamond" w:cs="Times New Roman"/>
          <w:kern w:val="0"/>
          <w:szCs w:val="24"/>
          <w:lang w:eastAsia="zh-CN"/>
        </w:rPr>
        <w:t xml:space="preserve"> Punctuation (</w:t>
      </w:r>
      <w:r w:rsidRPr="000F7870">
        <w:rPr>
          <w:rFonts w:ascii="Garamond" w:eastAsia="DengXian" w:hAnsi="Garamond" w:cs="Times New Roman" w:hint="eastAsia"/>
          <w:kern w:val="0"/>
          <w:szCs w:val="24"/>
          <w:lang w:eastAsia="zh-CN"/>
        </w:rPr>
        <w:t>标点</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所以并不一定指的是神我或大我。此处是佛以幽默的口吻说的，此处之我，只是泛指的我而已。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张澄基识</w:t>
      </w:r>
    </w:p>
    <w:p w14:paraId="426B8BA7" w14:textId="77777777" w:rsidR="003042B9" w:rsidRDefault="003042B9">
      <w:pPr>
        <w:pStyle w:val="TableContents"/>
        <w:jc w:val="both"/>
        <w:rPr>
          <w:rFonts w:ascii="Garamond" w:eastAsia="細明體" w:hAnsi="Garamond" w:cs="Times New Roman"/>
          <w:kern w:val="0"/>
          <w:szCs w:val="24"/>
          <w:lang w:eastAsia="zh-CN"/>
        </w:rPr>
      </w:pPr>
    </w:p>
    <w:p w14:paraId="32D961C2" w14:textId="4CF32E82" w:rsidR="003042B9" w:rsidRDefault="000F7870">
      <w:pPr>
        <w:pStyle w:val="TableContents"/>
        <w:jc w:val="both"/>
        <w:rPr>
          <w:lang w:eastAsia="zh-CN"/>
        </w:rPr>
      </w:pPr>
      <w:r>
        <w:rPr>
          <w:rFonts w:ascii="Garamond" w:eastAsia="細明體" w:hAnsi="Garamond" w:cs="Times New Roman"/>
          <w:kern w:val="0"/>
          <w:szCs w:val="24"/>
          <w:lang w:eastAsia="zh-CN"/>
        </w:rPr>
        <w:tab/>
      </w:r>
      <w:r w:rsidRPr="000F7870">
        <w:rPr>
          <w:rFonts w:ascii="Garamond" w:eastAsia="DengXian" w:hAnsi="Garamond" w:cs="Times New Roman"/>
          <w:kern w:val="0"/>
          <w:szCs w:val="24"/>
          <w:lang w:eastAsia="zh-CN"/>
        </w:rPr>
        <w:t xml:space="preserve">Nanda  </w:t>
      </w:r>
      <w:r w:rsidRPr="000F7870">
        <w:rPr>
          <w:rFonts w:ascii="標楷體" w:eastAsia="DengXian" w:hAnsi="標楷體" w:cs="Times New Roman" w:hint="eastAsia"/>
          <w:b/>
          <w:bCs/>
          <w:kern w:val="0"/>
          <w:sz w:val="28"/>
          <w:szCs w:val="28"/>
          <w:lang w:eastAsia="zh-CN"/>
        </w:rPr>
        <w:t>补注：</w:t>
      </w:r>
      <w:r w:rsidRPr="000F7870">
        <w:rPr>
          <w:rFonts w:ascii="Garamond" w:eastAsia="DengXian" w:hAnsi="Garamond" w:cs="Times New Roman" w:hint="eastAsia"/>
          <w:kern w:val="0"/>
          <w:szCs w:val="24"/>
          <w:lang w:eastAsia="zh-CN"/>
        </w:rPr>
        <w:t>请参</w:t>
      </w:r>
      <w:hyperlink r:id="rId1051" w:history="1">
        <w:r w:rsidRPr="000F7870">
          <w:rPr>
            <w:rFonts w:ascii="Garamond" w:eastAsia="DengXian" w:hAnsi="Garamond" w:cs="Times New Roman"/>
            <w:color w:val="0000FF"/>
            <w:kern w:val="0"/>
            <w:szCs w:val="24"/>
            <w:u w:val="single"/>
            <w:lang w:eastAsia="zh-CN"/>
          </w:rPr>
          <w:t>SN.44 10. Ānandasutta</w:t>
        </w:r>
      </w:hyperlink>
      <w:hyperlink r:id="rId1052" w:history="1">
        <w:r>
          <w:rPr>
            <w:rFonts w:ascii="Cambria" w:eastAsia="細明體" w:hAnsi="Cambria" w:cs="Cambria"/>
            <w:color w:val="0000FF"/>
            <w:kern w:val="0"/>
            <w:szCs w:val="24"/>
            <w:u w:val="single"/>
            <w:lang w:eastAsia="zh-CN"/>
          </w:rPr>
          <w:t>ṃ</w:t>
        </w:r>
      </w:hyperlink>
      <w:hyperlink r:id="rId1053" w:history="1">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color w:val="0000FF"/>
            <w:kern w:val="0"/>
            <w:szCs w:val="24"/>
            <w:u w:val="single"/>
            <w:lang w:eastAsia="zh-CN"/>
          </w:rPr>
          <w:t>阿难经</w:t>
        </w:r>
        <w:r w:rsidRPr="000F7870">
          <w:rPr>
            <w:rFonts w:ascii="Garamond" w:eastAsia="DengXian" w:hAnsi="Garamond" w:cs="Times New Roman"/>
            <w:color w:val="0000FF"/>
            <w:kern w:val="0"/>
            <w:szCs w:val="24"/>
            <w:u w:val="single"/>
            <w:lang w:eastAsia="zh-CN"/>
          </w:rPr>
          <w:t>)</w:t>
        </w:r>
      </w:hyperlink>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000</w:t>
      </w:r>
      <w:r w:rsidRPr="000F7870">
        <w:rPr>
          <w:rFonts w:ascii="Garamond" w:eastAsia="DengXian" w:hAnsi="Garamond" w:cs="Times New Roman" w:hint="eastAsia"/>
          <w:kern w:val="0"/>
          <w:szCs w:val="24"/>
          <w:lang w:eastAsia="zh-CN"/>
        </w:rPr>
        <w:t>页）</w:t>
      </w:r>
    </w:p>
    <w:p w14:paraId="58880C04" w14:textId="78C3DC2F" w:rsidR="003042B9" w:rsidRDefault="000F7870">
      <w:pPr>
        <w:pStyle w:val="Standarduser"/>
        <w:widowControl/>
        <w:spacing w:before="120" w:after="120"/>
      </w:pPr>
      <w:r>
        <w:rPr>
          <w:rFonts w:ascii="Garamond" w:eastAsia="細明體" w:hAnsi="Garamond" w:cs="Times New Roman"/>
          <w:kern w:val="0"/>
          <w:szCs w:val="24"/>
          <w:lang w:eastAsia="zh-CN"/>
        </w:rPr>
        <w:tab/>
      </w:r>
      <w:r w:rsidRPr="000F7870">
        <w:rPr>
          <w:rFonts w:ascii="Garamond" w:eastAsia="DengXian" w:hAnsi="Garamond" w:cs="Times New Roman" w:hint="eastAsia"/>
          <w:kern w:val="0"/>
          <w:szCs w:val="24"/>
          <w:lang w:eastAsia="zh-CN"/>
        </w:rPr>
        <w:t>又，</w:t>
      </w:r>
      <w:r w:rsidRPr="000F7870">
        <w:rPr>
          <w:rFonts w:ascii="Garamond" w:eastAsia="DengXian" w:hAnsi="Garamond" w:cs="Times New Roman" w:hint="eastAsia"/>
          <w:kern w:val="0"/>
          <w:szCs w:val="24"/>
          <w:u w:val="single"/>
          <w:lang w:eastAsia="zh-CN"/>
        </w:rPr>
        <w:t>菩提</w:t>
      </w:r>
      <w:r w:rsidRPr="000F7870">
        <w:rPr>
          <w:rFonts w:ascii="Garamond" w:eastAsia="DengXian" w:hAnsi="Garamond" w:cs="Times New Roman" w:hint="eastAsia"/>
          <w:kern w:val="0"/>
          <w:szCs w:val="24"/>
          <w:lang w:eastAsia="zh-CN"/>
        </w:rPr>
        <w:t>尊者在此经之一批注：</w:t>
      </w:r>
    </w:p>
    <w:p w14:paraId="7641ECA9" w14:textId="1BFF6A5D" w:rsidR="003042B9" w:rsidRDefault="000F7870">
      <w:pPr>
        <w:pStyle w:val="TableContents"/>
        <w:jc w:val="both"/>
        <w:rPr>
          <w:rFonts w:ascii="Garamond" w:eastAsia="細明體" w:hAnsi="Garamond" w:cs="Times New Roman"/>
          <w:kern w:val="0"/>
          <w:szCs w:val="24"/>
        </w:rPr>
      </w:pPr>
      <w:r>
        <w:rPr>
          <w:rFonts w:ascii="Garamond" w:eastAsia="細明體" w:hAnsi="Garamond" w:cs="Times New Roman"/>
          <w:kern w:val="0"/>
          <w:szCs w:val="24"/>
          <w:lang w:eastAsia="zh-CN"/>
        </w:rPr>
        <w:tab/>
      </w:r>
      <w:r w:rsidRPr="000F7870">
        <w:rPr>
          <w:rFonts w:ascii="Garamond" w:eastAsia="DengXian" w:hAnsi="Garamond" w:cs="Times New Roman" w:hint="eastAsia"/>
          <w:kern w:val="0"/>
          <w:szCs w:val="24"/>
          <w:lang w:eastAsia="zh-CN"/>
        </w:rPr>
        <w:t>可能这意味着婆蹉会把佛陀的否定解释为对他的经验性人格的拒绝；由于他对自我观点的倾向性，他将会把这种人格认定为自我。我们应该仔细注意佛陀没有宣布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没有自我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的两个原因：不是因为他承认某种超验的自我（如一些解释者所称），也不是因为他只关心描述没有本体论含义的</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感知策略</w:t>
      </w:r>
      <w:r w:rsidRPr="000F7870">
        <w:rPr>
          <w:rFonts w:ascii="Garamond" w:eastAsia="DengXian" w:hAnsi="Garamond" w:cs="Times New Roman"/>
          <w:kern w:val="0"/>
          <w:szCs w:val="24"/>
          <w:lang w:eastAsia="zh-CN"/>
        </w:rPr>
        <w:t>a strategy of perception"</w:t>
      </w:r>
      <w:r w:rsidRPr="000F7870">
        <w:rPr>
          <w:rFonts w:ascii="Garamond" w:eastAsia="DengXian" w:hAnsi="Garamond" w:cs="Times New Roman" w:hint="eastAsia"/>
          <w:kern w:val="0"/>
          <w:szCs w:val="24"/>
          <w:lang w:eastAsia="zh-CN"/>
        </w:rPr>
        <w:t>（如其他人认为），而是</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因为断灭</w:t>
      </w:r>
      <w:r w:rsidRPr="000F7870">
        <w:rPr>
          <w:rFonts w:ascii="Garamond" w:eastAsia="DengXian" w:hAnsi="Garamond" w:cs="Times New Roman" w:hint="eastAsia"/>
          <w:kern w:val="0"/>
          <w:szCs w:val="24"/>
          <w:lang w:eastAsia="zh-CN"/>
        </w:rPr>
        <w:lastRenderedPageBreak/>
        <w:t>论者使用这样的表达方式，而佛陀想避免使他的教学与他们的教学一致；以及</w:t>
      </w:r>
      <w:r w:rsidRPr="000F7870">
        <w:rPr>
          <w:rFonts w:ascii="Garamond" w:eastAsia="DengXian" w:hAnsi="Garamond" w:cs="Times New Roman"/>
          <w:kern w:val="0"/>
          <w:szCs w:val="24"/>
          <w:lang w:eastAsia="zh-CN"/>
        </w:rPr>
        <w:t xml:space="preserve"> (ii) </w:t>
      </w:r>
      <w:r w:rsidRPr="000F7870">
        <w:rPr>
          <w:rFonts w:ascii="Garamond" w:eastAsia="DengXian" w:hAnsi="Garamond" w:cs="Times New Roman" w:hint="eastAsia"/>
          <w:kern w:val="0"/>
          <w:szCs w:val="24"/>
          <w:lang w:eastAsia="zh-CN"/>
        </w:rPr>
        <w:t>因为他希望避免在那些已经依附于自我概念的人中引起混乱。佛陀宣称</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一切现象皆无我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roofErr w:type="spellStart"/>
      <w:r w:rsidRPr="000F7870">
        <w:rPr>
          <w:rFonts w:ascii="Garamond" w:eastAsia="DengXian" w:hAnsi="Garamond" w:cs="Times New Roman"/>
          <w:kern w:val="0"/>
          <w:szCs w:val="24"/>
          <w:lang w:eastAsia="zh-CN"/>
        </w:rPr>
        <w:t>sabbe</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dhammā</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anattā</w:t>
      </w:r>
      <w:proofErr w:type="spellEnd"/>
      <w:r w:rsidRPr="000F7870">
        <w:rPr>
          <w:rFonts w:ascii="Garamond" w:eastAsia="DengXian" w:hAnsi="Garamond" w:cs="Times New Roman" w:hint="eastAsia"/>
          <w:kern w:val="0"/>
          <w:szCs w:val="24"/>
          <w:lang w:eastAsia="zh-CN"/>
        </w:rPr>
        <w:t>），这意味着如果一个人在任何地方寻求一个自我，就不会找到一个。由于</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所有现象</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包括有条件的和无条件的，这就排除了一个完全超越的、不可描述的自我。（</w:t>
      </w:r>
      <w:r w:rsidRPr="000F7870">
        <w:rPr>
          <w:rFonts w:ascii="Garamond" w:eastAsia="DengXian" w:hAnsi="Garamond" w:cs="Times New Roman"/>
          <w:kern w:val="0"/>
          <w:szCs w:val="24"/>
          <w:lang w:eastAsia="zh-CN"/>
        </w:rPr>
        <w:t xml:space="preserve">Ven. Bhikkhu Bodhi, The Connected Discourses of the Buddha: A New Translation of the </w:t>
      </w:r>
      <w:proofErr w:type="spellStart"/>
      <w:r w:rsidRPr="000F7870">
        <w:rPr>
          <w:rFonts w:ascii="Garamond" w:eastAsia="DengXian" w:hAnsi="Garamond" w:cs="Times New Roman"/>
          <w:kern w:val="0"/>
          <w:szCs w:val="24"/>
          <w:lang w:eastAsia="zh-CN"/>
        </w:rPr>
        <w:t>Samyutta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Nikaya</w:t>
      </w:r>
      <w:proofErr w:type="spellEnd"/>
      <w:r w:rsidRPr="000F7870">
        <w:rPr>
          <w:rFonts w:ascii="Garamond" w:eastAsia="DengXian" w:hAnsi="Garamond" w:cs="Times New Roman"/>
          <w:kern w:val="0"/>
          <w:szCs w:val="24"/>
          <w:lang w:eastAsia="zh-CN"/>
        </w:rPr>
        <w:t xml:space="preserve"> (Boston: Wisdom Publications, 2000</w:t>
      </w:r>
      <w:r w:rsidRPr="000F7870">
        <w:rPr>
          <w:rFonts w:ascii="Garamond" w:eastAsia="DengXian" w:hAnsi="Garamond" w:cs="Times New Roman" w:hint="eastAsia"/>
          <w:kern w:val="0"/>
          <w:szCs w:val="24"/>
          <w:lang w:eastAsia="zh-CN"/>
        </w:rPr>
        <w:t>）</w:t>
      </w:r>
    </w:p>
    <w:p w14:paraId="5A210F39" w14:textId="652EA1C1"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178</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三十四：例如巴利文学会版《相应部》第三集第二五七</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二六三页；第四集第三九一页以次，三九五页以次，三九八页以次，以及第四零零页；《中部》第一集第四八一页以次，四八三页以次，四八九页以次各页；《增支部》第五集第一九三页。</w:t>
      </w:r>
    </w:p>
    <w:p w14:paraId="4151D30D" w14:textId="74BE7414"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《相应部》第三集第二五七</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二六三页：</w:t>
      </w:r>
      <w:r w:rsidRPr="000F7870">
        <w:rPr>
          <w:rFonts w:ascii="Garamond" w:eastAsia="DengXian" w:hAnsi="Garamond" w:cs="Times New Roman"/>
          <w:kern w:val="0"/>
          <w:szCs w:val="24"/>
          <w:lang w:eastAsia="zh-CN"/>
        </w:rPr>
        <w:t xml:space="preserve"> 33. </w:t>
      </w:r>
      <w:proofErr w:type="spellStart"/>
      <w:r w:rsidRPr="000F7870">
        <w:rPr>
          <w:rFonts w:ascii="Garamond" w:eastAsia="DengXian" w:hAnsi="Garamond" w:cs="Times New Roman"/>
          <w:kern w:val="0"/>
          <w:szCs w:val="24"/>
          <w:lang w:eastAsia="zh-CN"/>
        </w:rPr>
        <w:t>Vacchagottasa</w:t>
      </w:r>
      <w:r>
        <w:rPr>
          <w:rFonts w:ascii="Cambria" w:eastAsia="細明體" w:hAnsi="Cambria" w:cs="Cambria"/>
          <w:kern w:val="0"/>
          <w:szCs w:val="24"/>
          <w:lang w:eastAsia="zh-CN"/>
        </w:rPr>
        <w:t>ṃ</w:t>
      </w:r>
      <w:r w:rsidRPr="000F7870">
        <w:rPr>
          <w:rFonts w:ascii="Garamond" w:eastAsia="DengXian" w:hAnsi="Garamond" w:cs="Times New Roman"/>
          <w:kern w:val="0"/>
          <w:szCs w:val="24"/>
          <w:lang w:eastAsia="zh-CN"/>
        </w:rPr>
        <w:t>yutta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婆蹉氏相应：</w:t>
      </w:r>
    </w:p>
    <w:p w14:paraId="7B1A6F4A" w14:textId="4B8A6B75" w:rsidR="003042B9" w:rsidRDefault="000F7870">
      <w:pPr>
        <w:pStyle w:val="Standarduser"/>
        <w:widowControl/>
        <w:spacing w:before="120" w:after="120"/>
      </w:pPr>
      <w:r w:rsidRPr="000F7870">
        <w:rPr>
          <w:rFonts w:ascii="Garamond" w:eastAsia="DengXian" w:hAnsi="Garamond" w:cs="Times New Roman"/>
          <w:kern w:val="0"/>
          <w:szCs w:val="24"/>
          <w:lang w:eastAsia="zh-CN"/>
        </w:rPr>
        <w:t>SN.33. 1 Rūpa-</w:t>
      </w:r>
      <w:proofErr w:type="spellStart"/>
      <w:r w:rsidRPr="000F7870">
        <w:rPr>
          <w:rFonts w:ascii="Garamond" w:eastAsia="DengXian" w:hAnsi="Garamond" w:cs="Times New Roman"/>
          <w:kern w:val="0"/>
          <w:szCs w:val="24"/>
          <w:lang w:eastAsia="zh-CN"/>
        </w:rPr>
        <w:t>aññā</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33</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无知经</w:t>
      </w:r>
      <w:r w:rsidRPr="000F7870">
        <w:rPr>
          <w:rFonts w:ascii="Garamond" w:eastAsia="DengXian" w:hAnsi="Garamond" w:cs="Times New Roman"/>
          <w:kern w:val="0"/>
          <w:szCs w:val="24"/>
          <w:lang w:eastAsia="zh-CN"/>
        </w:rPr>
        <w:t xml:space="preserve"> </w:t>
      </w:r>
      <w:hyperlink r:id="rId1054" w:history="1">
        <w:r w:rsidRPr="000F7870">
          <w:rPr>
            <w:rFonts w:ascii="Garamond" w:eastAsia="DengXian" w:hAnsi="Garamond" w:cs="Times New Roman"/>
            <w:color w:val="0000FF"/>
            <w:kern w:val="0"/>
            <w:szCs w:val="24"/>
            <w:u w:val="single"/>
            <w:lang w:eastAsia="zh-CN"/>
          </w:rPr>
          <w:t>http://agama.buddhason.org/SN/SN0809.htm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33</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55</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不理解经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婆蹉氏相应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蕴篇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如来记说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hyperlink r:id="rId1055" w:history="1">
        <w:r w:rsidRPr="000F7870">
          <w:rPr>
            <w:rFonts w:ascii="Garamond" w:eastAsia="DengXian" w:hAnsi="Garamond" w:cs="Times New Roman"/>
            <w:color w:val="0000FF"/>
            <w:kern w:val="0"/>
            <w:szCs w:val="24"/>
            <w:u w:val="single"/>
            <w:lang w:eastAsia="zh-CN"/>
          </w:rPr>
          <w:t>http://agama.buddhason.org/SN/SN0824.htm</w:t>
        </w:r>
      </w:hyperlink>
    </w:p>
    <w:p w14:paraId="402C545B" w14:textId="4E8FA955"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相应部．三十三．婆蹉种相应．一．不知之一</w:t>
      </w:r>
      <w:r w:rsidRPr="000F7870">
        <w:rPr>
          <w:rFonts w:ascii="Garamond" w:eastAsia="DengXian" w:hAnsi="Garamond" w:cs="Times New Roman"/>
          <w:kern w:val="0"/>
          <w:szCs w:val="24"/>
          <w:lang w:eastAsia="zh-CN"/>
        </w:rPr>
        <w:t xml:space="preserve"> </w:t>
      </w:r>
      <w:hyperlink r:id="rId1056" w:history="1">
        <w:r w:rsidRPr="000F7870">
          <w:rPr>
            <w:rFonts w:ascii="Garamond" w:eastAsia="DengXian" w:hAnsi="Garamond" w:cs="Times New Roman"/>
            <w:color w:val="0000FF"/>
            <w:kern w:val="0"/>
            <w:szCs w:val="24"/>
            <w:u w:val="single"/>
            <w:lang w:eastAsia="zh-CN"/>
          </w:rPr>
          <w:t>http://www.chilin.edu.hk/edu/report_section_detail.asp?section_id=61&amp;id=512</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五十五．不目睹之五，香港志莲净苑．萧式球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hyperlink r:id="rId1057" w:history="1">
        <w:r w:rsidRPr="000F7870">
          <w:rPr>
            <w:rFonts w:ascii="Garamond" w:eastAsia="DengXian" w:hAnsi="Garamond" w:cs="Times New Roman"/>
            <w:color w:val="0000FF"/>
            <w:kern w:val="0"/>
            <w:szCs w:val="24"/>
            <w:u w:val="single"/>
            <w:lang w:eastAsia="zh-CN"/>
          </w:rPr>
          <w:t>http://www.chilin.edu.hk/edu/report_section_detail.asp?section_id=61&amp;id=512&amp;page_id=19:0</w:t>
        </w:r>
      </w:hyperlink>
    </w:p>
    <w:p w14:paraId="7FAD053D" w14:textId="18E629E0"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2BAF01BA" w14:textId="6B59C77B"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《相应部》第四集第三九一页以次、《相应部》第四集三九八页以次：</w:t>
      </w:r>
    </w:p>
    <w:p w14:paraId="73E20D1E" w14:textId="33E91B17" w:rsidR="003042B9" w:rsidRDefault="000F7870">
      <w:pPr>
        <w:pStyle w:val="Standarduser"/>
        <w:widowControl/>
        <w:spacing w:before="120" w:after="120"/>
      </w:pPr>
      <w:r w:rsidRPr="000F7870">
        <w:rPr>
          <w:rFonts w:ascii="Garamond" w:eastAsia="DengXian" w:hAnsi="Garamond" w:cs="Times New Roman"/>
          <w:kern w:val="0"/>
          <w:szCs w:val="24"/>
          <w:lang w:eastAsia="zh-CN"/>
        </w:rPr>
        <w:t xml:space="preserve">SN.44.7. </w:t>
      </w:r>
      <w:proofErr w:type="spellStart"/>
      <w:r w:rsidRPr="000F7870">
        <w:rPr>
          <w:rFonts w:ascii="Garamond" w:eastAsia="DengXian" w:hAnsi="Garamond" w:cs="Times New Roman"/>
          <w:kern w:val="0"/>
          <w:szCs w:val="24"/>
          <w:lang w:eastAsia="zh-CN"/>
        </w:rPr>
        <w:t>Moggallānasutta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44</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7</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目揵连经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无记相应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处篇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如来记说</w:t>
      </w:r>
      <w:r w:rsidRPr="000F7870">
        <w:rPr>
          <w:rFonts w:ascii="Garamond" w:eastAsia="DengXian" w:hAnsi="Garamond" w:cs="Times New Roman"/>
          <w:kern w:val="0"/>
          <w:szCs w:val="24"/>
          <w:lang w:eastAsia="zh-CN"/>
        </w:rPr>
        <w:t xml:space="preserve">) </w:t>
      </w:r>
      <w:hyperlink r:id="rId1058" w:history="1">
        <w:r w:rsidRPr="000F7870">
          <w:rPr>
            <w:rFonts w:ascii="Garamond" w:eastAsia="DengXian" w:hAnsi="Garamond" w:cs="Times New Roman"/>
            <w:color w:val="0000FF"/>
            <w:kern w:val="0"/>
            <w:szCs w:val="24"/>
            <w:u w:val="single"/>
            <w:lang w:eastAsia="zh-CN"/>
          </w:rPr>
          <w:t>http://agama.buddhason.org/SN/SN1191.htm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SN.44.8. </w:t>
      </w:r>
      <w:proofErr w:type="spellStart"/>
      <w:r w:rsidRPr="000F7870">
        <w:rPr>
          <w:rFonts w:ascii="Garamond" w:eastAsia="DengXian" w:hAnsi="Garamond" w:cs="Times New Roman"/>
          <w:kern w:val="0"/>
          <w:szCs w:val="24"/>
          <w:lang w:eastAsia="zh-CN"/>
        </w:rPr>
        <w:t>Vacchagottasutta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婆蹉氏经</w:t>
      </w:r>
      <w:r w:rsidRPr="000F7870">
        <w:rPr>
          <w:rFonts w:ascii="Garamond" w:eastAsia="DengXian" w:hAnsi="Garamond" w:cs="Times New Roman"/>
          <w:kern w:val="0"/>
          <w:szCs w:val="24"/>
          <w:lang w:eastAsia="zh-CN"/>
        </w:rPr>
        <w:t xml:space="preserve"> </w:t>
      </w:r>
      <w:hyperlink r:id="rId1059" w:history="1">
        <w:r w:rsidRPr="000F7870">
          <w:rPr>
            <w:rFonts w:ascii="Garamond" w:eastAsia="DengXian" w:hAnsi="Garamond" w:cs="Times New Roman"/>
            <w:color w:val="0000FF"/>
            <w:kern w:val="0"/>
            <w:szCs w:val="24"/>
            <w:u w:val="single"/>
            <w:lang w:eastAsia="zh-CN"/>
          </w:rPr>
          <w:t>http://agama.buddhason.org/SN/SN1192.htm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SN.44.9. </w:t>
      </w:r>
      <w:proofErr w:type="spellStart"/>
      <w:r w:rsidRPr="000F7870">
        <w:rPr>
          <w:rFonts w:ascii="Garamond" w:eastAsia="DengXian" w:hAnsi="Garamond" w:cs="Times New Roman"/>
          <w:kern w:val="0"/>
          <w:szCs w:val="24"/>
          <w:lang w:eastAsia="zh-CN"/>
        </w:rPr>
        <w:t>Kutūhalasālāsutta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论议堂经</w:t>
      </w:r>
      <w:r w:rsidRPr="000F7870">
        <w:rPr>
          <w:rFonts w:ascii="Garamond" w:eastAsia="DengXian" w:hAnsi="Garamond" w:cs="Times New Roman"/>
          <w:kern w:val="0"/>
          <w:szCs w:val="24"/>
          <w:lang w:eastAsia="zh-CN"/>
        </w:rPr>
        <w:t xml:space="preserve"> </w:t>
      </w:r>
      <w:hyperlink r:id="rId1060" w:history="1">
        <w:r w:rsidRPr="000F7870">
          <w:rPr>
            <w:rFonts w:ascii="Garamond" w:eastAsia="DengXian" w:hAnsi="Garamond" w:cs="Times New Roman"/>
            <w:color w:val="0000FF"/>
            <w:kern w:val="0"/>
            <w:szCs w:val="24"/>
            <w:u w:val="single"/>
            <w:lang w:eastAsia="zh-CN"/>
          </w:rPr>
          <w:t>http://agama.buddhason.org/SN/SN1193.htm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p>
    <w:p w14:paraId="421E1BDA" w14:textId="0DC88724"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相应部．四十四．不解说相应．七．目犍连</w:t>
      </w:r>
      <w:r w:rsidRPr="000F7870">
        <w:rPr>
          <w:rFonts w:ascii="Garamond" w:eastAsia="DengXian" w:hAnsi="Garamond" w:cs="Times New Roman"/>
          <w:kern w:val="0"/>
          <w:szCs w:val="24"/>
          <w:lang w:eastAsia="zh-CN"/>
        </w:rPr>
        <w:t xml:space="preserve"> </w:t>
      </w:r>
      <w:hyperlink r:id="rId1061" w:history="1">
        <w:r w:rsidRPr="000F7870">
          <w:rPr>
            <w:rFonts w:ascii="Garamond" w:eastAsia="DengXian" w:hAnsi="Garamond" w:cs="Times New Roman"/>
            <w:color w:val="0000FF"/>
            <w:kern w:val="0"/>
            <w:szCs w:val="24"/>
            <w:u w:val="single"/>
            <w:lang w:eastAsia="zh-CN"/>
          </w:rPr>
          <w:t>http://www.chilin.edu.hk/edu/report_section_detail.asp?section_id=61&amp;id=553&amp;page_id=102:201</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八．婆蹉、九．会堂</w:t>
      </w:r>
      <w:r w:rsidRPr="000F7870">
        <w:rPr>
          <w:rFonts w:ascii="Garamond" w:eastAsia="DengXian" w:hAnsi="Garamond" w:cs="Times New Roman"/>
          <w:kern w:val="0"/>
          <w:szCs w:val="24"/>
          <w:lang w:eastAsia="zh-CN"/>
        </w:rPr>
        <w:t xml:space="preserve"> </w:t>
      </w:r>
      <w:hyperlink r:id="rId1062" w:history="1">
        <w:r w:rsidRPr="000F7870">
          <w:rPr>
            <w:rFonts w:ascii="Garamond" w:eastAsia="DengXian" w:hAnsi="Garamond" w:cs="Times New Roman"/>
            <w:color w:val="0000FF"/>
            <w:kern w:val="0"/>
            <w:szCs w:val="24"/>
            <w:u w:val="single"/>
            <w:lang w:eastAsia="zh-CN"/>
          </w:rPr>
          <w:t>http://www.chilin.edu.hk/edu/report_section_detail.asp?section_id=61&amp;id=553&amp;page_id=201:0</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，香港志莲净苑．萧式球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p>
    <w:p w14:paraId="181F6007" w14:textId="38DA5F51"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06B39A41" w14:textId="64D4E7EF"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《相应部》第四集第四零零页：</w:t>
      </w:r>
    </w:p>
    <w:p w14:paraId="33315B73" w14:textId="7800D1E7"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请参</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注</w:t>
      </w:r>
      <w:r w:rsidRPr="000F7870">
        <w:rPr>
          <w:rFonts w:ascii="Garamond" w:eastAsia="DengXian" w:hAnsi="Garamond" w:cs="Times New Roman"/>
          <w:kern w:val="0"/>
          <w:szCs w:val="24"/>
          <w:lang w:eastAsia="zh-CN"/>
        </w:rPr>
        <w:t xml:space="preserve">6-25] </w:t>
      </w:r>
      <w:r w:rsidRPr="000F7870">
        <w:rPr>
          <w:rFonts w:ascii="Garamond" w:eastAsia="DengXian" w:hAnsi="Garamond" w:cs="Times New Roman" w:hint="eastAsia"/>
          <w:kern w:val="0"/>
          <w:szCs w:val="24"/>
          <w:lang w:eastAsia="zh-CN"/>
        </w:rPr>
        <w:t>之补充说明：</w:t>
      </w:r>
      <w:r w:rsidRPr="000F7870">
        <w:rPr>
          <w:rFonts w:ascii="Garamond" w:eastAsia="DengXian" w:hAnsi="Garamond" w:cs="Times New Roman"/>
          <w:kern w:val="0"/>
          <w:szCs w:val="24"/>
          <w:lang w:eastAsia="zh-CN"/>
        </w:rPr>
        <w:t xml:space="preserve"> </w:t>
      </w:r>
      <w:hyperlink r:id="rId1063" w:history="1">
        <w:r w:rsidRPr="000F7870">
          <w:rPr>
            <w:rFonts w:ascii="Garamond" w:eastAsia="DengXian" w:hAnsi="Garamond" w:cs="Times New Roman"/>
            <w:color w:val="0000FF"/>
            <w:kern w:val="0"/>
            <w:szCs w:val="24"/>
            <w:u w:val="single"/>
            <w:lang w:eastAsia="zh-CN"/>
          </w:rPr>
          <w:t>SN.44 10. Ānandasutta</w:t>
        </w:r>
      </w:hyperlink>
      <w:hyperlink r:id="rId1064" w:history="1">
        <w:r>
          <w:rPr>
            <w:rFonts w:ascii="Cambria" w:eastAsia="細明體" w:hAnsi="Cambria" w:cs="Cambria"/>
            <w:color w:val="0000FF"/>
            <w:kern w:val="0"/>
            <w:szCs w:val="24"/>
            <w:u w:val="single"/>
            <w:lang w:eastAsia="zh-CN"/>
          </w:rPr>
          <w:t>ṃ</w:t>
        </w:r>
      </w:hyperlink>
      <w:hyperlink r:id="rId1065" w:history="1">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color w:val="0000FF"/>
            <w:kern w:val="0"/>
            <w:szCs w:val="24"/>
            <w:u w:val="single"/>
            <w:lang w:eastAsia="zh-CN"/>
          </w:rPr>
          <w:t>阿难经</w:t>
        </w:r>
        <w:r w:rsidRPr="000F7870">
          <w:rPr>
            <w:rFonts w:ascii="Garamond" w:eastAsia="DengXian" w:hAnsi="Garamond" w:cs="Times New Roman"/>
            <w:color w:val="0000FF"/>
            <w:kern w:val="0"/>
            <w:szCs w:val="24"/>
            <w:u w:val="single"/>
            <w:lang w:eastAsia="zh-CN"/>
          </w:rPr>
          <w:t>; S iv 400, 401)</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078E0839" w14:textId="50BD3496"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详参：</w:t>
      </w:r>
      <w:r w:rsidRPr="000F7870">
        <w:rPr>
          <w:rFonts w:ascii="Garamond" w:eastAsia="DengXian" w:hAnsi="Garamond" w:cs="Times New Roman"/>
          <w:kern w:val="0"/>
          <w:szCs w:val="24"/>
          <w:lang w:eastAsia="zh-CN"/>
        </w:rPr>
        <w:t xml:space="preserve">SN.44 10. </w:t>
      </w:r>
      <w:proofErr w:type="spellStart"/>
      <w:r w:rsidRPr="000F7870">
        <w:rPr>
          <w:rFonts w:ascii="Garamond" w:eastAsia="DengXian" w:hAnsi="Garamond" w:cs="Times New Roman"/>
          <w:kern w:val="0"/>
          <w:szCs w:val="24"/>
          <w:lang w:eastAsia="zh-CN"/>
        </w:rPr>
        <w:t>Ānandasutta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44</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阿难经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无记相应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处篇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如来记说</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hyperlink r:id="rId1066" w:history="1">
        <w:r w:rsidRPr="000F7870">
          <w:rPr>
            <w:rFonts w:ascii="Garamond" w:eastAsia="DengXian" w:hAnsi="Garamond" w:cs="Times New Roman"/>
            <w:color w:val="0000FF"/>
            <w:kern w:val="0"/>
            <w:szCs w:val="24"/>
            <w:u w:val="single"/>
            <w:lang w:eastAsia="zh-CN"/>
          </w:rPr>
          <w:t>http://agama.buddhason.org/SN/SN1194.htm</w:t>
        </w:r>
      </w:hyperlink>
    </w:p>
    <w:p w14:paraId="6EDE2415" w14:textId="4D87A454"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相应部．四十四．不解说相应．十．阿难，香港志莲净苑．萧式球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hyperlink r:id="rId1067" w:history="1">
        <w:r w:rsidRPr="000F7870">
          <w:rPr>
            <w:rFonts w:ascii="Garamond" w:eastAsia="DengXian" w:hAnsi="Garamond" w:cs="Times New Roman"/>
            <w:color w:val="0000FF"/>
            <w:kern w:val="0"/>
            <w:szCs w:val="24"/>
            <w:u w:val="single"/>
            <w:lang w:eastAsia="zh-CN"/>
          </w:rPr>
          <w:t>http://www.chilin.edu.hk/edu/report_section_detail.asp?section_id=61&amp;id=553&amp;page_id=201:0</w:t>
        </w:r>
      </w:hyperlink>
    </w:p>
    <w:p w14:paraId="5B1B2E5E" w14:textId="1849F738"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3CCEA5FD" w14:textId="09CA52AC"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lastRenderedPageBreak/>
        <w:t>《中部》第一集第四八一页以次、《中部》第一集四八三页以次、《中部》第一集四八九页以次各页：</w:t>
      </w:r>
    </w:p>
    <w:p w14:paraId="5EC2AC95" w14:textId="4DE2AB5E" w:rsidR="003042B9" w:rsidRDefault="000F7870">
      <w:pPr>
        <w:pStyle w:val="Standarduser"/>
        <w:widowControl/>
        <w:spacing w:before="120" w:after="120"/>
      </w:pPr>
      <w:r w:rsidRPr="000F7870">
        <w:rPr>
          <w:rFonts w:ascii="Garamond" w:eastAsia="DengXian" w:hAnsi="Garamond" w:cs="Times New Roman"/>
          <w:kern w:val="0"/>
          <w:szCs w:val="24"/>
          <w:lang w:eastAsia="zh-CN"/>
        </w:rPr>
        <w:t xml:space="preserve">MN.71 </w:t>
      </w:r>
      <w:proofErr w:type="spellStart"/>
      <w:r w:rsidRPr="000F7870">
        <w:rPr>
          <w:rFonts w:ascii="Garamond" w:eastAsia="DengXian" w:hAnsi="Garamond" w:cs="Times New Roman"/>
          <w:kern w:val="0"/>
          <w:szCs w:val="24"/>
          <w:lang w:eastAsia="zh-CN"/>
        </w:rPr>
        <w:t>Tevijjavacchasutta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中部</w:t>
      </w:r>
      <w:r w:rsidRPr="000F7870">
        <w:rPr>
          <w:rFonts w:ascii="Garamond" w:eastAsia="DengXian" w:hAnsi="Garamond" w:cs="Times New Roman"/>
          <w:kern w:val="0"/>
          <w:szCs w:val="24"/>
          <w:lang w:eastAsia="zh-CN"/>
        </w:rPr>
        <w:t>71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三明与婆蹉经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游行者品</w:t>
      </w:r>
      <w:r w:rsidRPr="000F7870">
        <w:rPr>
          <w:rFonts w:ascii="Garamond" w:eastAsia="DengXian" w:hAnsi="Garamond" w:cs="Times New Roman"/>
          <w:kern w:val="0"/>
          <w:szCs w:val="24"/>
          <w:lang w:eastAsia="zh-CN"/>
        </w:rPr>
        <w:t xml:space="preserve">) </w:t>
      </w:r>
      <w:hyperlink r:id="rId1068" w:history="1">
        <w:r w:rsidRPr="000F7870">
          <w:rPr>
            <w:rFonts w:ascii="Garamond" w:eastAsia="DengXian" w:hAnsi="Garamond" w:cs="Times New Roman"/>
            <w:color w:val="0000FF"/>
            <w:kern w:val="0"/>
            <w:szCs w:val="24"/>
            <w:u w:val="single"/>
            <w:lang w:eastAsia="zh-CN"/>
          </w:rPr>
          <w:t>http://agama.buddhason.org/MN/MN071.htm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MN.72 </w:t>
      </w:r>
      <w:proofErr w:type="spellStart"/>
      <w:r w:rsidRPr="000F7870">
        <w:rPr>
          <w:rFonts w:ascii="Garamond" w:eastAsia="DengXian" w:hAnsi="Garamond" w:cs="Times New Roman"/>
          <w:kern w:val="0"/>
          <w:szCs w:val="24"/>
          <w:lang w:eastAsia="zh-CN"/>
        </w:rPr>
        <w:t>Aggivacchasutta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72</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婆蹉火经</w:t>
      </w:r>
      <w:r w:rsidRPr="000F7870">
        <w:rPr>
          <w:rFonts w:ascii="Garamond" w:eastAsia="DengXian" w:hAnsi="Garamond" w:cs="Times New Roman"/>
          <w:kern w:val="0"/>
          <w:szCs w:val="24"/>
          <w:lang w:eastAsia="zh-CN"/>
        </w:rPr>
        <w:t xml:space="preserve"> </w:t>
      </w:r>
      <w:hyperlink r:id="rId1069" w:history="1">
        <w:r w:rsidRPr="000F7870">
          <w:rPr>
            <w:rFonts w:ascii="Garamond" w:eastAsia="DengXian" w:hAnsi="Garamond" w:cs="Times New Roman"/>
            <w:color w:val="0000FF"/>
            <w:kern w:val="0"/>
            <w:szCs w:val="24"/>
            <w:u w:val="single"/>
            <w:lang w:eastAsia="zh-CN"/>
          </w:rPr>
          <w:t>http://agama.buddhason.org/MN/MN072.htm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MN.73 </w:t>
      </w:r>
      <w:proofErr w:type="spellStart"/>
      <w:r w:rsidRPr="000F7870">
        <w:rPr>
          <w:rFonts w:ascii="Garamond" w:eastAsia="DengXian" w:hAnsi="Garamond" w:cs="Times New Roman"/>
          <w:kern w:val="0"/>
          <w:szCs w:val="24"/>
          <w:lang w:eastAsia="zh-CN"/>
        </w:rPr>
        <w:t>Mahāvacchasutta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73</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婆蹉大经</w:t>
      </w:r>
      <w:r w:rsidRPr="000F7870">
        <w:rPr>
          <w:rFonts w:ascii="Garamond" w:eastAsia="DengXian" w:hAnsi="Garamond" w:cs="Times New Roman"/>
          <w:kern w:val="0"/>
          <w:szCs w:val="24"/>
          <w:lang w:eastAsia="zh-CN"/>
        </w:rPr>
        <w:t xml:space="preserve"> </w:t>
      </w:r>
      <w:hyperlink r:id="rId1070" w:history="1">
        <w:r w:rsidRPr="000F7870">
          <w:rPr>
            <w:rFonts w:ascii="Garamond" w:eastAsia="DengXian" w:hAnsi="Garamond" w:cs="Times New Roman"/>
            <w:color w:val="0000FF"/>
            <w:kern w:val="0"/>
            <w:szCs w:val="24"/>
            <w:u w:val="single"/>
            <w:lang w:eastAsia="zh-CN"/>
          </w:rPr>
          <w:t>http://agama.buddhason.org/MN/MN073.htm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p>
    <w:p w14:paraId="6D63A984" w14:textId="14976364"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中部．七十一．三明婆蹉种经</w:t>
      </w:r>
      <w:r w:rsidRPr="000F7870">
        <w:rPr>
          <w:rFonts w:ascii="Garamond" w:eastAsia="DengXian" w:hAnsi="Garamond" w:cs="Times New Roman"/>
          <w:kern w:val="0"/>
          <w:szCs w:val="24"/>
          <w:lang w:eastAsia="zh-CN"/>
        </w:rPr>
        <w:t xml:space="preserve"> </w:t>
      </w:r>
      <w:hyperlink r:id="rId1071" w:history="1">
        <w:r w:rsidRPr="000F7870">
          <w:rPr>
            <w:rFonts w:ascii="Garamond" w:eastAsia="DengXian" w:hAnsi="Garamond" w:cs="Times New Roman"/>
            <w:color w:val="0000FF"/>
            <w:kern w:val="0"/>
            <w:szCs w:val="24"/>
            <w:u w:val="single"/>
            <w:lang w:eastAsia="zh-CN"/>
          </w:rPr>
          <w:t>http://www.chilin.edu.hk/edu/report_section_detail.asp?section_id=60&amp;id=252</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七十二．火婆蹉种经</w:t>
      </w:r>
      <w:r w:rsidRPr="000F7870">
        <w:rPr>
          <w:rFonts w:ascii="Garamond" w:eastAsia="DengXian" w:hAnsi="Garamond" w:cs="Times New Roman"/>
          <w:kern w:val="0"/>
          <w:szCs w:val="24"/>
          <w:lang w:eastAsia="zh-CN"/>
        </w:rPr>
        <w:t xml:space="preserve"> </w:t>
      </w:r>
      <w:hyperlink r:id="rId1072" w:history="1">
        <w:r w:rsidRPr="000F7870">
          <w:rPr>
            <w:rFonts w:ascii="Garamond" w:eastAsia="DengXian" w:hAnsi="Garamond" w:cs="Times New Roman"/>
            <w:color w:val="0000FF"/>
            <w:kern w:val="0"/>
            <w:szCs w:val="24"/>
            <w:u w:val="single"/>
            <w:lang w:eastAsia="zh-CN"/>
          </w:rPr>
          <w:t>http://www.chilin.edu.hk/edu/report_section_detail.asp?section_id=60&amp;id=253</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七十三．大婆蹉种经</w:t>
      </w:r>
      <w:r w:rsidRPr="000F7870">
        <w:rPr>
          <w:rFonts w:ascii="Garamond" w:eastAsia="DengXian" w:hAnsi="Garamond" w:cs="Times New Roman"/>
          <w:kern w:val="0"/>
          <w:szCs w:val="24"/>
          <w:lang w:eastAsia="zh-CN"/>
        </w:rPr>
        <w:t xml:space="preserve"> </w:t>
      </w:r>
      <w:hyperlink r:id="rId1073" w:history="1">
        <w:r w:rsidRPr="000F7870">
          <w:rPr>
            <w:rFonts w:ascii="Garamond" w:eastAsia="DengXian" w:hAnsi="Garamond" w:cs="Times New Roman"/>
            <w:color w:val="0000FF"/>
            <w:kern w:val="0"/>
            <w:szCs w:val="24"/>
            <w:u w:val="single"/>
            <w:lang w:eastAsia="zh-CN"/>
          </w:rPr>
          <w:t>http://www.chilin.edu.hk/edu/report_section_detail.asp?section_id=60&amp;id=254</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，香港志莲净苑．萧式球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p>
    <w:p w14:paraId="236B218B" w14:textId="5F6C78DF"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5FF29D3F" w14:textId="5593B77D"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《增支部》第五集第一九三页：不详。</w:t>
      </w:r>
    </w:p>
    <w:p w14:paraId="79876C39" w14:textId="0F288976"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可参：</w:t>
      </w:r>
      <w:r w:rsidRPr="000F7870">
        <w:rPr>
          <w:rFonts w:ascii="Garamond" w:eastAsia="DengXian" w:hAnsi="Garamond" w:cs="Times New Roman"/>
          <w:kern w:val="0"/>
          <w:szCs w:val="24"/>
          <w:lang w:eastAsia="zh-CN"/>
        </w:rPr>
        <w:t xml:space="preserve"> AN.3.58 </w:t>
      </w:r>
      <w:proofErr w:type="spellStart"/>
      <w:r w:rsidRPr="000F7870">
        <w:rPr>
          <w:rFonts w:ascii="Garamond" w:eastAsia="DengXian" w:hAnsi="Garamond" w:cs="Times New Roman"/>
          <w:kern w:val="0"/>
          <w:szCs w:val="24"/>
          <w:lang w:eastAsia="zh-CN"/>
        </w:rPr>
        <w:t>Vacchagottasutta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增支部</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58</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婆蹉氏经</w:t>
      </w:r>
      <w:r w:rsidRPr="000F7870">
        <w:rPr>
          <w:rFonts w:ascii="Garamond" w:eastAsia="DengXian" w:hAnsi="Garamond" w:cs="Times New Roman"/>
          <w:kern w:val="0"/>
          <w:szCs w:val="24"/>
          <w:lang w:eastAsia="zh-CN"/>
        </w:rPr>
        <w:t xml:space="preserve"> </w:t>
      </w:r>
      <w:hyperlink r:id="rId1074" w:history="1">
        <w:r w:rsidRPr="000F7870">
          <w:rPr>
            <w:rFonts w:ascii="Garamond" w:eastAsia="DengXian" w:hAnsi="Garamond" w:cs="Times New Roman"/>
            <w:color w:val="0000FF"/>
            <w:kern w:val="0"/>
            <w:szCs w:val="24"/>
            <w:u w:val="single"/>
            <w:lang w:eastAsia="zh-CN"/>
          </w:rPr>
          <w:t>http://agama.buddhason.org/AN/AN0481.htm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p>
    <w:p w14:paraId="5B4FCDF4" w14:textId="25C16D31" w:rsidR="003042B9" w:rsidRDefault="000F7870">
      <w:pPr>
        <w:pStyle w:val="Footnoteuser"/>
        <w:spacing w:before="120" w:after="120"/>
      </w:pPr>
      <w:r w:rsidRPr="000F7870">
        <w:rPr>
          <w:rFonts w:ascii="Garamond" w:eastAsia="DengXian" w:hAnsi="Garamond" w:cs="Times New Roman" w:hint="eastAsia"/>
          <w:kern w:val="0"/>
          <w:sz w:val="24"/>
          <w:szCs w:val="24"/>
          <w:lang w:eastAsia="zh-CN"/>
        </w:rPr>
        <w:t>增支部．第三集．五十七．婆蹉种</w:t>
      </w:r>
      <w:r w:rsidRPr="000F7870">
        <w:rPr>
          <w:rFonts w:ascii="Garamond" w:eastAsia="DengXian" w:hAnsi="Garamond" w:cs="Times New Roman"/>
          <w:kern w:val="0"/>
          <w:sz w:val="24"/>
          <w:szCs w:val="24"/>
          <w:lang w:eastAsia="zh-CN"/>
        </w:rPr>
        <w:t xml:space="preserve"> </w:t>
      </w:r>
      <w:hyperlink r:id="rId1075" w:history="1">
        <w:r w:rsidRPr="000F7870">
          <w:rPr>
            <w:rFonts w:ascii="Garamond" w:eastAsia="DengXian" w:hAnsi="Garamond" w:cs="Times New Roman"/>
            <w:color w:val="0000FF"/>
            <w:kern w:val="0"/>
            <w:sz w:val="24"/>
            <w:szCs w:val="24"/>
            <w:u w:val="single"/>
            <w:lang w:eastAsia="zh-CN"/>
          </w:rPr>
          <w:t>http://www.chilin.edu.hk/edu/report_section_detail.asp?section_id=62&amp;id=556&amp;page_id=677:0</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，香港志莲净苑．萧式球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w:t>
      </w:r>
    </w:p>
    <w:p w14:paraId="1F9CDE3D" w14:textId="3BEBA0FD"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184</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四十：见《阿毘达摩集论》第卅一页。</w:t>
      </w:r>
    </w:p>
    <w:p w14:paraId="60068068" w14:textId="0ADF417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《阿毘达磨集论》卷</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决择分中谛品第一之一</w:t>
      </w:r>
    </w:p>
    <w:p w14:paraId="74790319" w14:textId="7AF106E4" w:rsidR="003042B9" w:rsidRDefault="000F7870">
      <w:pPr>
        <w:pStyle w:val="Standarduser"/>
        <w:widowControl/>
        <w:spacing w:before="120" w:after="120"/>
      </w:pPr>
      <w:r w:rsidRPr="000F7870">
        <w:rPr>
          <w:rFonts w:ascii="Garamond" w:eastAsia="DengXian" w:hAnsi="Garamond" w:cs="Times New Roman" w:hint="eastAsia"/>
          <w:kern w:val="0"/>
          <w:szCs w:val="24"/>
          <w:lang w:eastAsia="zh-CN"/>
        </w:rPr>
        <w:t>「《大乘阿毘达磨集论》卷</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1 </w:t>
      </w:r>
      <w:r w:rsidRPr="000F7870">
        <w:rPr>
          <w:rFonts w:ascii="Garamond" w:eastAsia="DengXian" w:hAnsi="Garamond" w:cs="Times New Roman" w:hint="eastAsia"/>
          <w:kern w:val="0"/>
          <w:szCs w:val="24"/>
          <w:lang w:eastAsia="zh-CN"/>
        </w:rPr>
        <w:t>谛品〉：「如实知者，不颠倒义。于何处谁非有？于蕴界处，常恒凝住不变坏法我我所等非有。由此理，彼皆是空。于何处谁余有？即此处无我性。此我无性无我有性，是谓空性。故薄伽梵密意说言：有如实知有，无如实知无。」</w:t>
      </w:r>
      <w:r w:rsidRPr="000F7870">
        <w:rPr>
          <w:rFonts w:ascii="Garamond" w:eastAsia="DengXian" w:hAnsi="Garamond" w:cs="Times New Roman"/>
          <w:kern w:val="0"/>
          <w:szCs w:val="24"/>
          <w:lang w:eastAsia="zh-CN"/>
        </w:rPr>
        <w:t xml:space="preserve">(CBETA 2020.Q4, T31, no. 1605, p. 675a23-28) </w:t>
      </w:r>
      <w:hyperlink r:id="rId1076" w:history="1">
        <w:r w:rsidRPr="000F7870">
          <w:rPr>
            <w:rFonts w:ascii="Garamond" w:eastAsia="DengXian" w:hAnsi="Garamond" w:cs="Times New Roman"/>
            <w:color w:val="0000FF"/>
            <w:kern w:val="0"/>
            <w:szCs w:val="24"/>
            <w:u w:val="single"/>
            <w:lang w:eastAsia="zh-CN"/>
          </w:rPr>
          <w:t>https://cbetaonline.dila.edu.tw/zh/T31n1605_p0675a23</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6178D6CF" w14:textId="7E6EC3F1" w:rsidR="003042B9" w:rsidRDefault="000F7870">
      <w:pPr>
        <w:pStyle w:val="Footnoteuser"/>
        <w:spacing w:before="120" w:after="120"/>
      </w:pPr>
      <w:r w:rsidRPr="000F7870">
        <w:rPr>
          <w:rFonts w:ascii="Garamond" w:eastAsia="DengXian" w:hAnsi="Garamond" w:cs="Times New Roman" w:hint="eastAsia"/>
          <w:kern w:val="0"/>
          <w:sz w:val="24"/>
          <w:szCs w:val="24"/>
          <w:lang w:eastAsia="zh-CN"/>
        </w:rPr>
        <w:t>英文版：（缺此页）</w:t>
      </w:r>
      <w:hyperlink r:id="rId1077" w:history="1">
        <w:r w:rsidRPr="000F7870">
          <w:rPr>
            <w:rStyle w:val="Internetlink"/>
            <w:rFonts w:ascii="Garamond" w:eastAsia="DengXian" w:hAnsi="Garamond" w:cs="Times New Roman"/>
            <w:kern w:val="0"/>
            <w:sz w:val="24"/>
            <w:szCs w:val="24"/>
            <w:lang w:eastAsia="zh-CN"/>
          </w:rPr>
          <w:t>https://books.google.com.tw/books?id=Rr0qDAAAQBAJ&amp;pg=PA322&amp;lpg=PA322&amp;dq=sarvatrag%C4%81rtha&amp;source=bl&amp;ots=42aGsqLevM&amp;sig=ACfU3U1dOBGQxWVwDMP335XKG9fmbgsaeQ&amp;hl=zh-TW&amp;sa=X&amp;ved=2ahUKEwiwqabls_3tAhUCCqYKHWZDACcQ6AEwAHoEC</w:t>
        </w:r>
      </w:hyperlink>
      <w:hyperlink r:id="rId1078" w:history="1">
        <w:r w:rsidRPr="000F7870">
          <w:rPr>
            <w:rStyle w:val="Internetlink"/>
            <w:rFonts w:ascii="Garamond" w:eastAsia="DengXian" w:hAnsi="Garamond" w:cs="Times New Roman"/>
            <w:kern w:val="0"/>
            <w:sz w:val="24"/>
            <w:szCs w:val="24"/>
            <w:lang w:eastAsia="zh-CN"/>
          </w:rPr>
          <w:t>AIQAg#v=onepage&amp;q=sarvatrag%C4%81rtha&amp;f=false</w:t>
        </w:r>
      </w:hyperlink>
    </w:p>
    <w:p w14:paraId="73D59F6F" w14:textId="77777777" w:rsidR="003042B9" w:rsidRDefault="003042B9">
      <w:pPr>
        <w:pStyle w:val="Footnoteuser"/>
        <w:spacing w:before="120" w:after="120"/>
        <w:rPr>
          <w:rFonts w:ascii="Garamond" w:eastAsia="細明體" w:hAnsi="Garamond" w:cs="Times New Roman"/>
          <w:kern w:val="0"/>
          <w:sz w:val="24"/>
          <w:szCs w:val="22"/>
        </w:rPr>
      </w:pPr>
    </w:p>
    <w:p w14:paraId="6552562A" w14:textId="77777777" w:rsidR="003042B9" w:rsidRDefault="003042B9">
      <w:pPr>
        <w:pStyle w:val="Footnoteuser"/>
        <w:spacing w:before="120" w:after="120"/>
        <w:rPr>
          <w:rFonts w:ascii="Garamond" w:eastAsia="細明體" w:hAnsi="Garamond" w:cs="Times New Roman"/>
          <w:kern w:val="0"/>
          <w:sz w:val="24"/>
          <w:szCs w:val="22"/>
        </w:rPr>
      </w:pPr>
    </w:p>
    <w:p w14:paraId="22C07861" w14:textId="0142219D" w:rsidR="003042B9" w:rsidRDefault="000F7870">
      <w:pPr>
        <w:pStyle w:val="2"/>
        <w:jc w:val="center"/>
        <w:rPr>
          <w:rFonts w:ascii="標楷體" w:eastAsia="標楷體" w:hAnsi="標楷體" w:cs="Times New Roman"/>
        </w:rPr>
      </w:pPr>
      <w:bookmarkStart w:id="164" w:name="__RefHeading___Toc43375_4167595869"/>
      <w:bookmarkStart w:id="165" w:name="_Toc81286207"/>
      <w:bookmarkStart w:id="166" w:name="_Toc81578459"/>
      <w:r w:rsidRPr="000F7870">
        <w:rPr>
          <w:rFonts w:ascii="標楷體" w:eastAsia="DengXian" w:hAnsi="標楷體" w:cs="Times New Roman" w:hint="eastAsia"/>
          <w:lang w:eastAsia="zh-CN"/>
        </w:rPr>
        <w:t>第七章</w:t>
      </w:r>
      <w:r w:rsidRPr="000F7870">
        <w:rPr>
          <w:rFonts w:ascii="標楷體" w:eastAsia="DengXian" w:hAnsi="標楷體" w:cs="Times New Roman"/>
          <w:lang w:eastAsia="zh-CN"/>
        </w:rPr>
        <w:t xml:space="preserve"> </w:t>
      </w:r>
      <w:r w:rsidRPr="000F7870">
        <w:rPr>
          <w:rFonts w:ascii="標楷體" w:eastAsia="DengXian" w:hAnsi="標楷體" w:cs="Times New Roman" w:hint="eastAsia"/>
          <w:lang w:eastAsia="zh-CN"/>
        </w:rPr>
        <w:t>修习：</w:t>
      </w:r>
      <w:bookmarkEnd w:id="164"/>
      <w:bookmarkEnd w:id="165"/>
      <w:r w:rsidRPr="000F7870">
        <w:rPr>
          <w:rFonts w:ascii="標楷體" w:eastAsia="DengXian" w:hAnsi="標楷體" w:cs="Times New Roman" w:hint="eastAsia"/>
          <w:lang w:eastAsia="zh-CN"/>
        </w:rPr>
        <w:t>心智的培育</w:t>
      </w:r>
      <w:bookmarkEnd w:id="166"/>
    </w:p>
    <w:p w14:paraId="4CD6E306" w14:textId="016EE760" w:rsidR="003042B9" w:rsidRDefault="000F7870">
      <w:pPr>
        <w:pStyle w:val="Standarduser"/>
        <w:widowControl/>
        <w:spacing w:before="120" w:after="120"/>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186</w:t>
      </w:r>
      <w:r w:rsidRPr="000F7870">
        <w:rPr>
          <w:rFonts w:ascii="Garamond" w:eastAsia="DengXian" w:hAnsi="Garamond"/>
          <w:lang w:eastAsia="zh-CN"/>
        </w:rPr>
        <w:t xml:space="preserve"> </w:t>
      </w:r>
      <w:r w:rsidRPr="000F7870">
        <w:rPr>
          <w:rFonts w:ascii="Garamond" w:eastAsia="DengXian" w:hAnsi="Garamond" w:cs="Times New Roman" w:hint="eastAsia"/>
          <w:kern w:val="0"/>
          <w:lang w:eastAsia="zh-CN"/>
        </w:rPr>
        <w:t>二：锡兰十八世纪时的一本着作「瑜珈行者手册」（一八九六年伦敦．戴维兹氏校订本），证明当时的修习内容已败坏到成为一个诵经燃烛的仪式而已。关于此点，并请参阅本书著者所著「锡兰佛教史」（一九五六年哥仑坡版）第十二章「苦行主义」第一九九页起各段。（</w:t>
      </w:r>
      <w:r w:rsidR="00070649">
        <w:fldChar w:fldCharType="begin"/>
      </w:r>
      <w:r w:rsidR="00070649">
        <w:rPr>
          <w:lang w:eastAsia="zh-CN"/>
        </w:rPr>
        <w:instrText xml:space="preserve"> HYPERLINK  "https://archive.org/details/in.gov.ignca</w:instrText>
      </w:r>
      <w:r w:rsidR="00070649">
        <w:rPr>
          <w:lang w:eastAsia="zh-CN"/>
        </w:rPr>
        <w:instrText xml:space="preserve">.5091" </w:instrText>
      </w:r>
      <w:r w:rsidR="00070649">
        <w:fldChar w:fldCharType="separate"/>
      </w:r>
      <w:r w:rsidRPr="000F7870">
        <w:rPr>
          <w:rStyle w:val="Internetlink"/>
          <w:rFonts w:ascii="Garamond" w:eastAsia="DengXian" w:hAnsi="Garamond" w:cs="Times New Roman" w:hint="eastAsia"/>
          <w:kern w:val="0"/>
          <w:lang w:eastAsia="zh-CN"/>
        </w:rPr>
        <w:t>锡兰佛教史</w:t>
      </w:r>
      <w:r w:rsidR="00070649">
        <w:rPr>
          <w:rStyle w:val="Internetlink"/>
          <w:rFonts w:ascii="Garamond" w:eastAsia="細明體" w:hAnsi="Garamond" w:cs="Times New Roman"/>
          <w:kern w:val="0"/>
        </w:rPr>
        <w:fldChar w:fldCharType="end"/>
      </w:r>
      <w:r w:rsidRPr="000F7870">
        <w:rPr>
          <w:rFonts w:ascii="Garamond" w:eastAsia="DengXian" w:hAnsi="Garamond" w:cs="Times New Roman"/>
          <w:kern w:val="0"/>
          <w:lang w:eastAsia="zh-CN"/>
        </w:rPr>
        <w:t xml:space="preserve"> </w:t>
      </w:r>
      <w:hyperlink r:id="rId1079" w:history="1">
        <w:r w:rsidRPr="000F7870">
          <w:rPr>
            <w:rStyle w:val="Internetlink"/>
            <w:rFonts w:ascii="Garamond" w:eastAsia="DengXian" w:hAnsi="Garamond" w:cs="Times New Roman"/>
            <w:kern w:val="0"/>
            <w:lang w:eastAsia="zh-CN"/>
          </w:rPr>
          <w:t>https://archive.org/details/in.gov.ignca.5091</w:t>
        </w:r>
      </w:hyperlink>
      <w:r w:rsidRPr="000F7870">
        <w:rPr>
          <w:rFonts w:ascii="Garamond" w:eastAsia="DengXian" w:hAnsi="Garamond" w:cs="Times New Roman"/>
          <w:kern w:val="0"/>
          <w:lang w:eastAsia="zh-CN"/>
        </w:rPr>
        <w:t xml:space="preserve"> -- </w:t>
      </w:r>
      <w:r w:rsidRPr="000F7870">
        <w:rPr>
          <w:rFonts w:ascii="Garamond" w:eastAsia="DengXian" w:hAnsi="Garamond" w:cs="Times New Roman" w:hint="eastAsia"/>
          <w:kern w:val="0"/>
          <w:lang w:eastAsia="zh-CN"/>
        </w:rPr>
        <w:t>英文版；</w:t>
      </w:r>
    </w:p>
    <w:p w14:paraId="6AD04973" w14:textId="2667847A" w:rsidR="003042B9" w:rsidRDefault="000F7870">
      <w:pPr>
        <w:pStyle w:val="Standarduser"/>
        <w:widowControl/>
        <w:spacing w:before="120" w:after="120"/>
      </w:pPr>
      <w:r w:rsidRPr="000F7870">
        <w:rPr>
          <w:rFonts w:ascii="Garamond" w:eastAsia="DengXian" w:hAnsi="Garamond" w:cs="Times New Roman" w:hint="eastAsia"/>
          <w:kern w:val="0"/>
          <w:lang w:eastAsia="zh-CN"/>
        </w:rPr>
        <w:lastRenderedPageBreak/>
        <w:t>或</w:t>
      </w:r>
      <w:r w:rsidRPr="000F7870">
        <w:rPr>
          <w:rFonts w:ascii="Garamond" w:eastAsia="DengXian" w:hAnsi="Garamond" w:cs="Times New Roman"/>
          <w:kern w:val="0"/>
          <w:lang w:eastAsia="zh-CN"/>
        </w:rPr>
        <w:t xml:space="preserve"> </w:t>
      </w:r>
      <w:hyperlink r:id="rId1080" w:history="1">
        <w:r w:rsidRPr="000F7870">
          <w:rPr>
            <w:rStyle w:val="Internetlink"/>
            <w:rFonts w:ascii="Garamond" w:eastAsia="DengXian" w:hAnsi="Garamond" w:cs="Times New Roman" w:hint="eastAsia"/>
            <w:kern w:val="0"/>
            <w:lang w:eastAsia="zh-CN"/>
          </w:rPr>
          <w:t>另一站</w:t>
        </w:r>
      </w:hyperlink>
      <w:r w:rsidRPr="000F7870">
        <w:rPr>
          <w:rStyle w:val="Internetlink"/>
          <w:rFonts w:ascii="Garamond" w:eastAsia="DengXian" w:hAnsi="Garamond" w:cs="Times New Roman"/>
          <w:kern w:val="0"/>
          <w:lang w:eastAsia="zh-CN"/>
        </w:rPr>
        <w:t xml:space="preserve">  http://www.ahandfulofleaves.org/documents/History of Buddhism in Ceylon_Walpola_1956-66.pdf</w:t>
      </w:r>
      <w:r w:rsidRPr="000F7870">
        <w:rPr>
          <w:rFonts w:ascii="Garamond" w:eastAsia="DengXian" w:hAnsi="Garamond" w:cs="Times New Roman" w:hint="eastAsia"/>
          <w:kern w:val="0"/>
          <w:lang w:eastAsia="zh-CN"/>
        </w:rPr>
        <w:t>）</w:t>
      </w:r>
    </w:p>
    <w:p w14:paraId="539EACAC" w14:textId="03472459" w:rsidR="003042B9" w:rsidRDefault="000F7870">
      <w:pPr>
        <w:pStyle w:val="Footnoteuser"/>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 xml:space="preserve">190 </w:t>
      </w:r>
      <w:r w:rsidRPr="000F7870">
        <w:rPr>
          <w:rFonts w:ascii="Garamond" w:eastAsia="DengXian" w:hAnsi="Garamond" w:cs="Times New Roman" w:hint="eastAsia"/>
          <w:sz w:val="24"/>
          <w:szCs w:val="22"/>
          <w:lang w:eastAsia="zh-CN"/>
        </w:rPr>
        <w:t>例如：</w:t>
      </w:r>
      <w:r w:rsidRPr="000F7870">
        <w:rPr>
          <w:rFonts w:ascii="Garamond" w:eastAsia="DengXian" w:hAnsi="Garamond" w:cs="Times New Roman"/>
          <w:sz w:val="24"/>
          <w:szCs w:val="22"/>
          <w:lang w:eastAsia="zh-CN"/>
        </w:rPr>
        <w:t xml:space="preserve">SN.46.2 </w:t>
      </w:r>
      <w:proofErr w:type="spellStart"/>
      <w:r w:rsidRPr="000F7870">
        <w:rPr>
          <w:rFonts w:ascii="Garamond" w:eastAsia="DengXian" w:hAnsi="Garamond" w:cs="Times New Roman"/>
          <w:sz w:val="24"/>
          <w:szCs w:val="22"/>
          <w:lang w:eastAsia="zh-CN"/>
        </w:rPr>
        <w:t>Kāyasutta</w:t>
      </w:r>
      <w:r>
        <w:rPr>
          <w:rFonts w:ascii="Cambria" w:eastAsia="細明體" w:hAnsi="Cambria" w:cs="Cambria"/>
          <w:sz w:val="24"/>
          <w:szCs w:val="22"/>
          <w:lang w:eastAsia="zh-CN"/>
        </w:rPr>
        <w:t>ṃ</w:t>
      </w:r>
      <w:proofErr w:type="spellEnd"/>
      <w:r w:rsidRPr="000F7870">
        <w:rPr>
          <w:rFonts w:ascii="Garamond" w:eastAsia="DengXian" w:hAnsi="Garamond" w:cs="Times New Roman"/>
          <w:sz w:val="24"/>
          <w:szCs w:val="22"/>
          <w:lang w:eastAsia="zh-CN"/>
        </w:rPr>
        <w:t xml:space="preserve"> </w:t>
      </w:r>
      <w:hyperlink r:id="rId1081" w:history="1">
        <w:r w:rsidRPr="000F7870">
          <w:rPr>
            <w:rFonts w:ascii="Garamond" w:eastAsia="DengXian" w:hAnsi="Garamond" w:cs="Times New Roman" w:hint="eastAsia"/>
            <w:sz w:val="24"/>
            <w:szCs w:val="22"/>
            <w:lang w:eastAsia="zh-CN"/>
          </w:rPr>
          <w:t>相应部</w:t>
        </w:r>
        <w:r w:rsidRPr="000F7870">
          <w:rPr>
            <w:rFonts w:ascii="Garamond" w:eastAsia="DengXian" w:hAnsi="Garamond" w:cs="Times New Roman"/>
            <w:sz w:val="24"/>
            <w:szCs w:val="22"/>
            <w:lang w:eastAsia="zh-CN"/>
          </w:rPr>
          <w:t>46</w:t>
        </w:r>
        <w:r w:rsidRPr="000F7870">
          <w:rPr>
            <w:rFonts w:ascii="Garamond" w:eastAsia="DengXian" w:hAnsi="Garamond" w:cs="Times New Roman" w:hint="eastAsia"/>
            <w:sz w:val="24"/>
            <w:szCs w:val="22"/>
            <w:lang w:eastAsia="zh-CN"/>
          </w:rPr>
          <w:t>相应</w:t>
        </w:r>
        <w:r w:rsidRPr="000F7870">
          <w:rPr>
            <w:rFonts w:ascii="Garamond" w:eastAsia="DengXian" w:hAnsi="Garamond" w:cs="Times New Roman"/>
            <w:sz w:val="24"/>
            <w:szCs w:val="22"/>
            <w:lang w:eastAsia="zh-CN"/>
          </w:rPr>
          <w:t>2</w:t>
        </w:r>
        <w:r w:rsidRPr="000F7870">
          <w:rPr>
            <w:rFonts w:ascii="Garamond" w:eastAsia="DengXian" w:hAnsi="Garamond" w:cs="Times New Roman" w:hint="eastAsia"/>
            <w:sz w:val="24"/>
            <w:szCs w:val="22"/>
            <w:lang w:eastAsia="zh-CN"/>
          </w:rPr>
          <w:t>经</w:t>
        </w:r>
        <w:r w:rsidRPr="000F7870">
          <w:rPr>
            <w:rFonts w:ascii="Garamond" w:eastAsia="DengXian" w:hAnsi="Garamond" w:cs="Times New Roman"/>
            <w:sz w:val="24"/>
            <w:szCs w:val="22"/>
            <w:lang w:eastAsia="zh-CN"/>
          </w:rPr>
          <w:t>/</w:t>
        </w:r>
        <w:r w:rsidRPr="000F7870">
          <w:rPr>
            <w:rFonts w:ascii="Garamond" w:eastAsia="DengXian" w:hAnsi="Garamond" w:cs="Times New Roman" w:hint="eastAsia"/>
            <w:sz w:val="24"/>
            <w:szCs w:val="22"/>
            <w:lang w:eastAsia="zh-CN"/>
          </w:rPr>
          <w:t>身体经</w:t>
        </w:r>
      </w:hyperlink>
      <w:r w:rsidRPr="000F7870">
        <w:rPr>
          <w:rFonts w:ascii="Garamond" w:eastAsia="DengXian" w:hAnsi="Garamond" w:cs="Times New Roman"/>
          <w:sz w:val="24"/>
          <w:szCs w:val="22"/>
          <w:lang w:eastAsia="zh-CN"/>
        </w:rPr>
        <w:t>(</w:t>
      </w:r>
      <w:r w:rsidRPr="000F7870">
        <w:rPr>
          <w:rFonts w:ascii="Garamond" w:eastAsia="DengXian" w:hAnsi="Garamond" w:cs="Times New Roman" w:hint="eastAsia"/>
          <w:sz w:val="24"/>
          <w:szCs w:val="22"/>
          <w:lang w:eastAsia="zh-CN"/>
        </w:rPr>
        <w:t>觉支相应</w:t>
      </w:r>
      <w:r w:rsidRPr="000F7870">
        <w:rPr>
          <w:rFonts w:ascii="Garamond" w:eastAsia="DengXian" w:hAnsi="Garamond" w:cs="Times New Roman"/>
          <w:sz w:val="24"/>
          <w:szCs w:val="22"/>
          <w:lang w:eastAsia="zh-CN"/>
        </w:rPr>
        <w:t>/</w:t>
      </w:r>
      <w:r w:rsidRPr="000F7870">
        <w:rPr>
          <w:rFonts w:ascii="Garamond" w:eastAsia="DengXian" w:hAnsi="Garamond" w:cs="Times New Roman" w:hint="eastAsia"/>
          <w:sz w:val="24"/>
          <w:szCs w:val="22"/>
          <w:lang w:eastAsia="zh-CN"/>
        </w:rPr>
        <w:t>大篇</w:t>
      </w:r>
      <w:r w:rsidRPr="000F7870">
        <w:rPr>
          <w:rFonts w:ascii="Garamond" w:eastAsia="DengXian" w:hAnsi="Garamond" w:cs="Times New Roman"/>
          <w:sz w:val="24"/>
          <w:szCs w:val="22"/>
          <w:lang w:eastAsia="zh-CN"/>
        </w:rPr>
        <w:t>/</w:t>
      </w:r>
      <w:r w:rsidRPr="000F7870">
        <w:rPr>
          <w:rFonts w:ascii="Garamond" w:eastAsia="DengXian" w:hAnsi="Garamond" w:cs="Times New Roman" w:hint="eastAsia"/>
          <w:sz w:val="24"/>
          <w:szCs w:val="22"/>
          <w:lang w:eastAsia="zh-CN"/>
        </w:rPr>
        <w:t>修多罗</w:t>
      </w:r>
      <w:r w:rsidRPr="000F7870">
        <w:rPr>
          <w:rFonts w:ascii="Garamond" w:eastAsia="DengXian" w:hAnsi="Garamond" w:cs="Times New Roman"/>
          <w:sz w:val="24"/>
          <w:szCs w:val="22"/>
          <w:lang w:eastAsia="zh-CN"/>
        </w:rPr>
        <w:t>)(</w:t>
      </w:r>
      <w:r w:rsidRPr="000F7870">
        <w:rPr>
          <w:rFonts w:ascii="Garamond" w:eastAsia="DengXian" w:hAnsi="Garamond" w:cs="Times New Roman" w:hint="eastAsia"/>
          <w:sz w:val="24"/>
          <w:szCs w:val="22"/>
          <w:lang w:eastAsia="zh-CN"/>
        </w:rPr>
        <w:t>庄春江译</w:t>
      </w:r>
      <w:r w:rsidRPr="000F7870">
        <w:rPr>
          <w:rFonts w:ascii="Garamond" w:eastAsia="DengXian" w:hAnsi="Garamond" w:cs="Times New Roman"/>
          <w:sz w:val="24"/>
          <w:szCs w:val="22"/>
          <w:lang w:eastAsia="zh-CN"/>
        </w:rPr>
        <w:t>)</w:t>
      </w:r>
      <w:r w:rsidRPr="000F7870">
        <w:rPr>
          <w:rFonts w:ascii="Garamond" w:eastAsia="DengXian" w:hAnsi="Garamond" w:cs="Times New Roman" w:hint="eastAsia"/>
          <w:sz w:val="24"/>
          <w:szCs w:val="22"/>
          <w:lang w:eastAsia="zh-CN"/>
        </w:rPr>
        <w:t>；</w:t>
      </w:r>
      <w:r w:rsidRPr="000F7870">
        <w:rPr>
          <w:rFonts w:ascii="Garamond" w:eastAsia="DengXian" w:hAnsi="Garamond" w:cs="Times New Roman"/>
          <w:sz w:val="24"/>
          <w:szCs w:val="22"/>
          <w:lang w:eastAsia="zh-CN"/>
        </w:rPr>
        <w:t xml:space="preserve">SN.46.3 </w:t>
      </w:r>
      <w:proofErr w:type="spellStart"/>
      <w:r w:rsidRPr="000F7870">
        <w:rPr>
          <w:rFonts w:ascii="Garamond" w:eastAsia="DengXian" w:hAnsi="Garamond" w:cs="Times New Roman"/>
          <w:sz w:val="24"/>
          <w:szCs w:val="22"/>
          <w:lang w:eastAsia="zh-CN"/>
        </w:rPr>
        <w:t>Sīlasutta</w:t>
      </w:r>
      <w:r>
        <w:rPr>
          <w:rFonts w:ascii="Cambria" w:eastAsia="細明體" w:hAnsi="Cambria" w:cs="Cambria"/>
          <w:sz w:val="24"/>
          <w:szCs w:val="22"/>
          <w:lang w:eastAsia="zh-CN"/>
        </w:rPr>
        <w:t>ṃ</w:t>
      </w:r>
      <w:proofErr w:type="spellEnd"/>
      <w:r w:rsidRPr="000F7870">
        <w:rPr>
          <w:rFonts w:ascii="Garamond" w:eastAsia="DengXian" w:hAnsi="Garamond" w:cs="Times New Roman"/>
          <w:sz w:val="24"/>
          <w:szCs w:val="22"/>
          <w:lang w:eastAsia="zh-CN"/>
        </w:rPr>
        <w:t xml:space="preserve"> </w:t>
      </w:r>
      <w:hyperlink r:id="rId1082" w:history="1">
        <w:r w:rsidRPr="000F7870">
          <w:rPr>
            <w:rFonts w:ascii="Garamond" w:eastAsia="DengXian" w:hAnsi="Garamond" w:cs="Times New Roman"/>
            <w:sz w:val="24"/>
            <w:szCs w:val="22"/>
            <w:lang w:eastAsia="zh-CN"/>
          </w:rPr>
          <w:t>46</w:t>
        </w:r>
        <w:r w:rsidRPr="000F7870">
          <w:rPr>
            <w:rFonts w:ascii="Garamond" w:eastAsia="DengXian" w:hAnsi="Garamond" w:cs="Times New Roman" w:hint="eastAsia"/>
            <w:sz w:val="24"/>
            <w:szCs w:val="22"/>
            <w:lang w:eastAsia="zh-CN"/>
          </w:rPr>
          <w:t>相应</w:t>
        </w:r>
        <w:r w:rsidRPr="000F7870">
          <w:rPr>
            <w:rFonts w:ascii="Garamond" w:eastAsia="DengXian" w:hAnsi="Garamond" w:cs="Times New Roman"/>
            <w:sz w:val="24"/>
            <w:szCs w:val="22"/>
            <w:lang w:eastAsia="zh-CN"/>
          </w:rPr>
          <w:t>3</w:t>
        </w:r>
        <w:r w:rsidRPr="000F7870">
          <w:rPr>
            <w:rFonts w:ascii="Garamond" w:eastAsia="DengXian" w:hAnsi="Garamond" w:cs="Times New Roman" w:hint="eastAsia"/>
            <w:sz w:val="24"/>
            <w:szCs w:val="22"/>
            <w:lang w:eastAsia="zh-CN"/>
          </w:rPr>
          <w:t>经</w:t>
        </w:r>
        <w:r w:rsidRPr="000F7870">
          <w:rPr>
            <w:rFonts w:ascii="Garamond" w:eastAsia="DengXian" w:hAnsi="Garamond" w:cs="Times New Roman"/>
            <w:sz w:val="24"/>
            <w:szCs w:val="22"/>
            <w:lang w:eastAsia="zh-CN"/>
          </w:rPr>
          <w:t>/</w:t>
        </w:r>
        <w:r w:rsidRPr="000F7870">
          <w:rPr>
            <w:rFonts w:ascii="Garamond" w:eastAsia="DengXian" w:hAnsi="Garamond" w:cs="Times New Roman" w:hint="eastAsia"/>
            <w:sz w:val="24"/>
            <w:szCs w:val="22"/>
            <w:lang w:eastAsia="zh-CN"/>
          </w:rPr>
          <w:t>戒经</w:t>
        </w:r>
      </w:hyperlink>
      <w:r w:rsidRPr="000F7870">
        <w:rPr>
          <w:rFonts w:ascii="Garamond" w:eastAsia="DengXian" w:hAnsi="Garamond" w:cs="Times New Roman" w:hint="eastAsia"/>
          <w:sz w:val="24"/>
          <w:szCs w:val="22"/>
          <w:lang w:eastAsia="zh-CN"/>
        </w:rPr>
        <w:t>；</w:t>
      </w:r>
      <w:r w:rsidRPr="000F7870">
        <w:rPr>
          <w:rFonts w:ascii="Garamond" w:eastAsia="DengXian" w:hAnsi="Garamond" w:cs="Times New Roman"/>
          <w:sz w:val="24"/>
          <w:szCs w:val="22"/>
          <w:lang w:eastAsia="zh-CN"/>
        </w:rPr>
        <w:t xml:space="preserve">SN.46.5 </w:t>
      </w:r>
      <w:proofErr w:type="spellStart"/>
      <w:r w:rsidRPr="000F7870">
        <w:rPr>
          <w:rFonts w:ascii="Garamond" w:eastAsia="DengXian" w:hAnsi="Garamond" w:cs="Times New Roman"/>
          <w:sz w:val="24"/>
          <w:szCs w:val="22"/>
          <w:lang w:eastAsia="zh-CN"/>
        </w:rPr>
        <w:t>Bhikkhusutta</w:t>
      </w:r>
      <w:r>
        <w:rPr>
          <w:rFonts w:ascii="Cambria" w:eastAsia="細明體" w:hAnsi="Cambria" w:cs="Cambria"/>
          <w:sz w:val="24"/>
          <w:szCs w:val="22"/>
          <w:lang w:eastAsia="zh-CN"/>
        </w:rPr>
        <w:t>ṃ</w:t>
      </w:r>
      <w:proofErr w:type="spellEnd"/>
      <w:r w:rsidRPr="000F7870">
        <w:rPr>
          <w:rFonts w:ascii="Garamond" w:eastAsia="DengXian" w:hAnsi="Garamond" w:cs="Times New Roman"/>
          <w:sz w:val="24"/>
          <w:szCs w:val="22"/>
          <w:lang w:eastAsia="zh-CN"/>
        </w:rPr>
        <w:t xml:space="preserve"> 46</w:t>
      </w:r>
      <w:r w:rsidRPr="000F7870">
        <w:rPr>
          <w:rFonts w:ascii="Garamond" w:eastAsia="DengXian" w:hAnsi="Garamond" w:cs="Times New Roman" w:hint="eastAsia"/>
          <w:sz w:val="24"/>
          <w:szCs w:val="22"/>
          <w:lang w:eastAsia="zh-CN"/>
        </w:rPr>
        <w:t>相应</w:t>
      </w:r>
      <w:r w:rsidRPr="000F7870">
        <w:rPr>
          <w:rFonts w:ascii="Garamond" w:eastAsia="DengXian" w:hAnsi="Garamond" w:cs="Times New Roman"/>
          <w:sz w:val="24"/>
          <w:szCs w:val="22"/>
          <w:lang w:eastAsia="zh-CN"/>
        </w:rPr>
        <w:t>5</w:t>
      </w:r>
      <w:r w:rsidRPr="000F7870">
        <w:rPr>
          <w:rFonts w:ascii="Garamond" w:eastAsia="DengXian" w:hAnsi="Garamond" w:cs="Times New Roman" w:hint="eastAsia"/>
          <w:sz w:val="24"/>
          <w:szCs w:val="22"/>
          <w:lang w:eastAsia="zh-CN"/>
        </w:rPr>
        <w:t>经</w:t>
      </w:r>
      <w:r w:rsidRPr="000F7870">
        <w:rPr>
          <w:rFonts w:ascii="Garamond" w:eastAsia="DengXian" w:hAnsi="Garamond" w:cs="Times New Roman"/>
          <w:sz w:val="24"/>
          <w:szCs w:val="22"/>
          <w:lang w:eastAsia="zh-CN"/>
        </w:rPr>
        <w:t>/</w:t>
      </w:r>
      <w:hyperlink r:id="rId1083" w:history="1">
        <w:r w:rsidRPr="000F7870">
          <w:rPr>
            <w:rFonts w:ascii="Garamond" w:eastAsia="DengXian" w:hAnsi="Garamond" w:cs="Times New Roman" w:hint="eastAsia"/>
            <w:sz w:val="24"/>
            <w:szCs w:val="22"/>
            <w:lang w:eastAsia="zh-CN"/>
          </w:rPr>
          <w:t>比丘经</w:t>
        </w:r>
      </w:hyperlink>
      <w:r w:rsidRPr="000F7870">
        <w:rPr>
          <w:rFonts w:ascii="Garamond" w:eastAsia="DengXian" w:hAnsi="Garamond" w:cs="Times New Roman" w:hint="eastAsia"/>
          <w:sz w:val="24"/>
          <w:szCs w:val="22"/>
          <w:lang w:eastAsia="zh-CN"/>
        </w:rPr>
        <w:t>；</w:t>
      </w:r>
      <w:r w:rsidRPr="000F7870">
        <w:rPr>
          <w:rFonts w:ascii="Garamond" w:eastAsia="DengXian" w:hAnsi="Garamond" w:cs="Times New Roman"/>
          <w:sz w:val="24"/>
          <w:szCs w:val="22"/>
          <w:lang w:eastAsia="zh-CN"/>
        </w:rPr>
        <w:t xml:space="preserve">SN.46.6 </w:t>
      </w:r>
      <w:proofErr w:type="spellStart"/>
      <w:r w:rsidRPr="000F7870">
        <w:rPr>
          <w:rFonts w:ascii="Garamond" w:eastAsia="DengXian" w:hAnsi="Garamond" w:cs="Times New Roman"/>
          <w:sz w:val="24"/>
          <w:szCs w:val="22"/>
          <w:lang w:eastAsia="zh-CN"/>
        </w:rPr>
        <w:t>Ku</w:t>
      </w:r>
      <w:r>
        <w:rPr>
          <w:rFonts w:ascii="Cambria" w:eastAsia="細明體" w:hAnsi="Cambria" w:cs="Cambria"/>
          <w:sz w:val="24"/>
          <w:szCs w:val="22"/>
          <w:lang w:eastAsia="zh-CN"/>
        </w:rPr>
        <w:t>ṇḍ</w:t>
      </w:r>
      <w:r w:rsidRPr="000F7870">
        <w:rPr>
          <w:rFonts w:ascii="Garamond" w:eastAsia="DengXian" w:hAnsi="Garamond" w:cs="Times New Roman"/>
          <w:sz w:val="24"/>
          <w:szCs w:val="22"/>
          <w:lang w:eastAsia="zh-CN"/>
        </w:rPr>
        <w:t>aliyasutta</w:t>
      </w:r>
      <w:r>
        <w:rPr>
          <w:rFonts w:ascii="Cambria" w:eastAsia="細明體" w:hAnsi="Cambria" w:cs="Cambria"/>
          <w:sz w:val="24"/>
          <w:szCs w:val="22"/>
          <w:lang w:eastAsia="zh-CN"/>
        </w:rPr>
        <w:t>ṃ</w:t>
      </w:r>
      <w:proofErr w:type="spellEnd"/>
      <w:r w:rsidRPr="000F7870">
        <w:rPr>
          <w:rFonts w:ascii="Garamond" w:eastAsia="DengXian" w:hAnsi="Garamond" w:cs="Times New Roman"/>
          <w:sz w:val="24"/>
          <w:szCs w:val="22"/>
          <w:lang w:eastAsia="zh-CN"/>
        </w:rPr>
        <w:t xml:space="preserve"> 46</w:t>
      </w:r>
      <w:r w:rsidRPr="000F7870">
        <w:rPr>
          <w:rFonts w:ascii="Garamond" w:eastAsia="DengXian" w:hAnsi="Garamond" w:cs="Times New Roman" w:hint="eastAsia"/>
          <w:sz w:val="24"/>
          <w:szCs w:val="22"/>
          <w:lang w:eastAsia="zh-CN"/>
        </w:rPr>
        <w:t>相应</w:t>
      </w:r>
      <w:r w:rsidRPr="000F7870">
        <w:rPr>
          <w:rFonts w:ascii="Garamond" w:eastAsia="DengXian" w:hAnsi="Garamond" w:cs="Times New Roman"/>
          <w:sz w:val="24"/>
          <w:szCs w:val="22"/>
          <w:lang w:eastAsia="zh-CN"/>
        </w:rPr>
        <w:t>6</w:t>
      </w:r>
      <w:r w:rsidRPr="000F7870">
        <w:rPr>
          <w:rFonts w:ascii="Garamond" w:eastAsia="DengXian" w:hAnsi="Garamond" w:cs="Times New Roman" w:hint="eastAsia"/>
          <w:sz w:val="24"/>
          <w:szCs w:val="22"/>
          <w:lang w:eastAsia="zh-CN"/>
        </w:rPr>
        <w:t>经</w:t>
      </w:r>
      <w:r w:rsidRPr="000F7870">
        <w:rPr>
          <w:rFonts w:ascii="Garamond" w:eastAsia="DengXian" w:hAnsi="Garamond" w:cs="Times New Roman"/>
          <w:sz w:val="24"/>
          <w:szCs w:val="22"/>
          <w:lang w:eastAsia="zh-CN"/>
        </w:rPr>
        <w:t>/</w:t>
      </w:r>
      <w:hyperlink r:id="rId1084" w:history="1">
        <w:r w:rsidRPr="000F7870">
          <w:rPr>
            <w:rFonts w:ascii="Garamond" w:eastAsia="DengXian" w:hAnsi="Garamond" w:cs="Times New Roman" w:hint="eastAsia"/>
            <w:sz w:val="24"/>
            <w:szCs w:val="22"/>
            <w:lang w:eastAsia="zh-CN"/>
          </w:rPr>
          <w:t>库达利亚经</w:t>
        </w:r>
      </w:hyperlink>
      <w:r w:rsidRPr="000F7870">
        <w:rPr>
          <w:rFonts w:ascii="Garamond" w:eastAsia="DengXian" w:hAnsi="Garamond" w:cs="Times New Roman" w:hint="eastAsia"/>
          <w:sz w:val="24"/>
          <w:szCs w:val="22"/>
          <w:lang w:eastAsia="zh-CN"/>
        </w:rPr>
        <w:t>；</w:t>
      </w:r>
      <w:r w:rsidRPr="000F7870">
        <w:rPr>
          <w:rFonts w:ascii="Garamond" w:eastAsia="DengXian" w:hAnsi="Garamond" w:cs="Times New Roman"/>
          <w:sz w:val="24"/>
          <w:szCs w:val="22"/>
          <w:lang w:eastAsia="zh-CN"/>
        </w:rPr>
        <w:t xml:space="preserve">SN.46.11 </w:t>
      </w:r>
      <w:proofErr w:type="spellStart"/>
      <w:r w:rsidRPr="000F7870">
        <w:rPr>
          <w:rFonts w:ascii="Garamond" w:eastAsia="DengXian" w:hAnsi="Garamond" w:cs="Times New Roman"/>
          <w:sz w:val="24"/>
          <w:szCs w:val="22"/>
          <w:lang w:eastAsia="zh-CN"/>
        </w:rPr>
        <w:t>Pā</w:t>
      </w:r>
      <w:r>
        <w:rPr>
          <w:rFonts w:ascii="Cambria" w:eastAsia="細明體" w:hAnsi="Cambria" w:cs="Cambria"/>
          <w:sz w:val="24"/>
          <w:szCs w:val="22"/>
          <w:lang w:eastAsia="zh-CN"/>
        </w:rPr>
        <w:t>ṇ</w:t>
      </w:r>
      <w:r w:rsidRPr="000F7870">
        <w:rPr>
          <w:rFonts w:ascii="Garamond" w:eastAsia="DengXian" w:hAnsi="Garamond" w:cs="Times New Roman"/>
          <w:sz w:val="24"/>
          <w:szCs w:val="22"/>
          <w:lang w:eastAsia="zh-CN"/>
        </w:rPr>
        <w:t>asutta</w:t>
      </w:r>
      <w:r>
        <w:rPr>
          <w:rFonts w:ascii="Cambria" w:eastAsia="細明體" w:hAnsi="Cambria" w:cs="Cambria"/>
          <w:sz w:val="24"/>
          <w:szCs w:val="22"/>
          <w:lang w:eastAsia="zh-CN"/>
        </w:rPr>
        <w:t>ṃ</w:t>
      </w:r>
      <w:proofErr w:type="spellEnd"/>
      <w:r w:rsidRPr="000F7870">
        <w:rPr>
          <w:rFonts w:ascii="Garamond" w:eastAsia="DengXian" w:hAnsi="Garamond" w:cs="Times New Roman"/>
          <w:sz w:val="24"/>
          <w:szCs w:val="22"/>
          <w:lang w:eastAsia="zh-CN"/>
        </w:rPr>
        <w:t xml:space="preserve"> 46</w:t>
      </w:r>
      <w:r w:rsidRPr="000F7870">
        <w:rPr>
          <w:rFonts w:ascii="Garamond" w:eastAsia="DengXian" w:hAnsi="Garamond" w:cs="Times New Roman" w:hint="eastAsia"/>
          <w:sz w:val="24"/>
          <w:szCs w:val="22"/>
          <w:lang w:eastAsia="zh-CN"/>
        </w:rPr>
        <w:t>相应</w:t>
      </w:r>
      <w:r w:rsidRPr="000F7870">
        <w:rPr>
          <w:rFonts w:ascii="Garamond" w:eastAsia="DengXian" w:hAnsi="Garamond" w:cs="Times New Roman"/>
          <w:sz w:val="24"/>
          <w:szCs w:val="22"/>
          <w:lang w:eastAsia="zh-CN"/>
        </w:rPr>
        <w:t>11</w:t>
      </w:r>
      <w:r w:rsidRPr="000F7870">
        <w:rPr>
          <w:rFonts w:ascii="Garamond" w:eastAsia="DengXian" w:hAnsi="Garamond" w:cs="Times New Roman" w:hint="eastAsia"/>
          <w:sz w:val="24"/>
          <w:szCs w:val="22"/>
          <w:lang w:eastAsia="zh-CN"/>
        </w:rPr>
        <w:t>经</w:t>
      </w:r>
      <w:r w:rsidRPr="000F7870">
        <w:rPr>
          <w:rFonts w:ascii="Garamond" w:eastAsia="DengXian" w:hAnsi="Garamond" w:cs="Times New Roman"/>
          <w:sz w:val="24"/>
          <w:szCs w:val="22"/>
          <w:lang w:eastAsia="zh-CN"/>
        </w:rPr>
        <w:t>/</w:t>
      </w:r>
      <w:hyperlink r:id="rId1085" w:history="1">
        <w:r w:rsidRPr="000F7870">
          <w:rPr>
            <w:rFonts w:ascii="Garamond" w:eastAsia="DengXian" w:hAnsi="Garamond" w:cs="Times New Roman" w:hint="eastAsia"/>
            <w:sz w:val="24"/>
            <w:szCs w:val="22"/>
            <w:lang w:eastAsia="zh-CN"/>
          </w:rPr>
          <w:t>生类经</w:t>
        </w:r>
      </w:hyperlink>
      <w:r w:rsidRPr="000F7870">
        <w:rPr>
          <w:rFonts w:ascii="Garamond" w:eastAsia="DengXian" w:hAnsi="Garamond" w:cs="Times New Roman" w:hint="eastAsia"/>
          <w:sz w:val="24"/>
          <w:szCs w:val="22"/>
          <w:lang w:eastAsia="zh-CN"/>
        </w:rPr>
        <w:t>（依止于戒后，住立于戒后）；</w:t>
      </w:r>
      <w:r w:rsidRPr="000F7870">
        <w:rPr>
          <w:rFonts w:ascii="Garamond" w:eastAsia="DengXian" w:hAnsi="Garamond" w:cs="Times New Roman"/>
          <w:sz w:val="24"/>
          <w:szCs w:val="22"/>
          <w:lang w:eastAsia="zh-CN"/>
        </w:rPr>
        <w:t xml:space="preserve">SN.46.12 </w:t>
      </w:r>
      <w:proofErr w:type="spellStart"/>
      <w:r w:rsidRPr="000F7870">
        <w:rPr>
          <w:rFonts w:ascii="Garamond" w:eastAsia="DengXian" w:hAnsi="Garamond" w:cs="Times New Roman"/>
          <w:sz w:val="24"/>
          <w:szCs w:val="22"/>
          <w:lang w:eastAsia="zh-CN"/>
        </w:rPr>
        <w:t>Pa</w:t>
      </w:r>
      <w:r>
        <w:rPr>
          <w:rFonts w:ascii="Cambria" w:eastAsia="細明體" w:hAnsi="Cambria" w:cs="Cambria"/>
          <w:sz w:val="24"/>
          <w:szCs w:val="22"/>
          <w:lang w:eastAsia="zh-CN"/>
        </w:rPr>
        <w:t>ṭ</w:t>
      </w:r>
      <w:r w:rsidRPr="000F7870">
        <w:rPr>
          <w:rFonts w:ascii="Garamond" w:eastAsia="DengXian" w:hAnsi="Garamond" w:cs="Times New Roman"/>
          <w:sz w:val="24"/>
          <w:szCs w:val="22"/>
          <w:lang w:eastAsia="zh-CN"/>
        </w:rPr>
        <w:t>hamasūriyūpamasutta</w:t>
      </w:r>
      <w:r>
        <w:rPr>
          <w:rFonts w:ascii="Cambria" w:eastAsia="細明體" w:hAnsi="Cambria" w:cs="Cambria"/>
          <w:sz w:val="24"/>
          <w:szCs w:val="22"/>
          <w:lang w:eastAsia="zh-CN"/>
        </w:rPr>
        <w:t>ṃ</w:t>
      </w:r>
      <w:proofErr w:type="spellEnd"/>
      <w:r w:rsidRPr="000F7870">
        <w:rPr>
          <w:rFonts w:ascii="Garamond" w:eastAsia="DengXian" w:hAnsi="Garamond" w:cs="Times New Roman"/>
          <w:sz w:val="24"/>
          <w:szCs w:val="22"/>
          <w:lang w:eastAsia="zh-CN"/>
        </w:rPr>
        <w:t xml:space="preserve"> 46</w:t>
      </w:r>
      <w:r w:rsidRPr="000F7870">
        <w:rPr>
          <w:rFonts w:ascii="Garamond" w:eastAsia="DengXian" w:hAnsi="Garamond" w:cs="Times New Roman" w:hint="eastAsia"/>
          <w:sz w:val="24"/>
          <w:szCs w:val="22"/>
          <w:lang w:eastAsia="zh-CN"/>
        </w:rPr>
        <w:t>相应</w:t>
      </w:r>
      <w:r w:rsidRPr="000F7870">
        <w:rPr>
          <w:rFonts w:ascii="Garamond" w:eastAsia="DengXian" w:hAnsi="Garamond" w:cs="Times New Roman"/>
          <w:sz w:val="24"/>
          <w:szCs w:val="22"/>
          <w:lang w:eastAsia="zh-CN"/>
        </w:rPr>
        <w:t>12</w:t>
      </w:r>
      <w:r w:rsidRPr="000F7870">
        <w:rPr>
          <w:rFonts w:ascii="Garamond" w:eastAsia="DengXian" w:hAnsi="Garamond" w:cs="Times New Roman" w:hint="eastAsia"/>
          <w:sz w:val="24"/>
          <w:szCs w:val="22"/>
          <w:lang w:eastAsia="zh-CN"/>
        </w:rPr>
        <w:t>经</w:t>
      </w:r>
      <w:r w:rsidRPr="000F7870">
        <w:rPr>
          <w:rFonts w:ascii="Garamond" w:eastAsia="DengXian" w:hAnsi="Garamond" w:cs="Times New Roman"/>
          <w:sz w:val="24"/>
          <w:szCs w:val="22"/>
          <w:lang w:eastAsia="zh-CN"/>
        </w:rPr>
        <w:t>/</w:t>
      </w:r>
      <w:hyperlink r:id="rId1086" w:history="1">
        <w:r w:rsidRPr="000F7870">
          <w:rPr>
            <w:rFonts w:ascii="Garamond" w:eastAsia="DengXian" w:hAnsi="Garamond" w:cs="Times New Roman" w:hint="eastAsia"/>
            <w:sz w:val="24"/>
            <w:szCs w:val="22"/>
            <w:lang w:eastAsia="zh-CN"/>
          </w:rPr>
          <w:t>像太阳一样经第一</w:t>
        </w:r>
      </w:hyperlink>
      <w:r w:rsidRPr="000F7870">
        <w:rPr>
          <w:rFonts w:ascii="Garamond" w:eastAsia="DengXian" w:hAnsi="Garamond" w:cs="Times New Roman" w:hint="eastAsia"/>
          <w:sz w:val="24"/>
          <w:szCs w:val="22"/>
          <w:lang w:eastAsia="zh-CN"/>
        </w:rPr>
        <w:t>（善友谊）；</w:t>
      </w:r>
      <w:r w:rsidRPr="000F7870">
        <w:rPr>
          <w:rFonts w:ascii="Garamond" w:eastAsia="DengXian" w:hAnsi="Garamond" w:cs="Times New Roman"/>
          <w:sz w:val="24"/>
          <w:szCs w:val="22"/>
          <w:lang w:eastAsia="zh-CN"/>
        </w:rPr>
        <w:t>46</w:t>
      </w:r>
      <w:r w:rsidRPr="000F7870">
        <w:rPr>
          <w:rFonts w:ascii="Garamond" w:eastAsia="DengXian" w:hAnsi="Garamond" w:cs="Times New Roman" w:hint="eastAsia"/>
          <w:sz w:val="24"/>
          <w:szCs w:val="22"/>
          <w:lang w:eastAsia="zh-CN"/>
        </w:rPr>
        <w:t>相应</w:t>
      </w:r>
      <w:r w:rsidRPr="000F7870">
        <w:rPr>
          <w:rFonts w:ascii="Garamond" w:eastAsia="DengXian" w:hAnsi="Garamond" w:cs="Times New Roman"/>
          <w:sz w:val="24"/>
          <w:szCs w:val="22"/>
          <w:lang w:eastAsia="zh-CN"/>
        </w:rPr>
        <w:t>13</w:t>
      </w:r>
      <w:r w:rsidRPr="000F7870">
        <w:rPr>
          <w:rFonts w:ascii="Garamond" w:eastAsia="DengXian" w:hAnsi="Garamond" w:cs="Times New Roman" w:hint="eastAsia"/>
          <w:sz w:val="24"/>
          <w:szCs w:val="22"/>
          <w:lang w:eastAsia="zh-CN"/>
        </w:rPr>
        <w:t>经</w:t>
      </w:r>
      <w:r w:rsidRPr="000F7870">
        <w:rPr>
          <w:rFonts w:ascii="Garamond" w:eastAsia="DengXian" w:hAnsi="Garamond" w:cs="Times New Roman"/>
          <w:sz w:val="24"/>
          <w:szCs w:val="22"/>
          <w:lang w:eastAsia="zh-CN"/>
        </w:rPr>
        <w:t>/</w:t>
      </w:r>
      <w:hyperlink r:id="rId1087" w:history="1">
        <w:r w:rsidRPr="000F7870">
          <w:rPr>
            <w:rFonts w:ascii="Garamond" w:eastAsia="DengXian" w:hAnsi="Garamond" w:cs="Times New Roman" w:hint="eastAsia"/>
            <w:sz w:val="24"/>
            <w:szCs w:val="22"/>
            <w:lang w:eastAsia="zh-CN"/>
          </w:rPr>
          <w:t>像太阳一样经第二</w:t>
        </w:r>
      </w:hyperlink>
      <w:r w:rsidRPr="000F7870">
        <w:rPr>
          <w:rFonts w:ascii="Garamond" w:eastAsia="DengXian" w:hAnsi="Garamond" w:cs="Times New Roman" w:hint="eastAsia"/>
          <w:sz w:val="24"/>
          <w:szCs w:val="22"/>
          <w:lang w:eastAsia="zh-CN"/>
        </w:rPr>
        <w:t>（如理作意）；</w:t>
      </w:r>
      <w:r w:rsidRPr="000F7870">
        <w:rPr>
          <w:rFonts w:ascii="Garamond" w:eastAsia="DengXian" w:hAnsi="Garamond" w:cs="Times New Roman"/>
          <w:sz w:val="24"/>
          <w:szCs w:val="22"/>
          <w:lang w:eastAsia="zh-CN"/>
        </w:rPr>
        <w:t xml:space="preserve">SN.46.26 </w:t>
      </w:r>
      <w:proofErr w:type="spellStart"/>
      <w:r w:rsidRPr="000F7870">
        <w:rPr>
          <w:rFonts w:ascii="Garamond" w:eastAsia="DengXian" w:hAnsi="Garamond" w:cs="Times New Roman"/>
          <w:sz w:val="24"/>
          <w:szCs w:val="22"/>
          <w:lang w:eastAsia="zh-CN"/>
        </w:rPr>
        <w:t>Ta</w:t>
      </w:r>
      <w:r>
        <w:rPr>
          <w:rFonts w:ascii="Cambria" w:eastAsia="細明體" w:hAnsi="Cambria" w:cs="Cambria"/>
          <w:sz w:val="24"/>
          <w:szCs w:val="22"/>
          <w:lang w:eastAsia="zh-CN"/>
        </w:rPr>
        <w:t>ṇ</w:t>
      </w:r>
      <w:r w:rsidRPr="000F7870">
        <w:rPr>
          <w:rFonts w:ascii="Garamond" w:eastAsia="DengXian" w:hAnsi="Garamond" w:cs="Times New Roman"/>
          <w:sz w:val="24"/>
          <w:szCs w:val="22"/>
          <w:lang w:eastAsia="zh-CN"/>
        </w:rPr>
        <w:t>hakkhayasutta</w:t>
      </w:r>
      <w:r>
        <w:rPr>
          <w:rFonts w:ascii="Cambria" w:eastAsia="細明體" w:hAnsi="Cambria" w:cs="Cambria"/>
          <w:sz w:val="24"/>
          <w:szCs w:val="22"/>
          <w:lang w:eastAsia="zh-CN"/>
        </w:rPr>
        <w:t>ṃ</w:t>
      </w:r>
      <w:proofErr w:type="spellEnd"/>
      <w:r w:rsidRPr="000F7870">
        <w:rPr>
          <w:rFonts w:ascii="Garamond" w:eastAsia="DengXian" w:hAnsi="Garamond" w:cs="Times New Roman"/>
          <w:sz w:val="24"/>
          <w:szCs w:val="22"/>
          <w:lang w:eastAsia="zh-CN"/>
        </w:rPr>
        <w:t xml:space="preserve"> 46</w:t>
      </w:r>
      <w:r w:rsidRPr="000F7870">
        <w:rPr>
          <w:rFonts w:ascii="Garamond" w:eastAsia="DengXian" w:hAnsi="Garamond" w:cs="Times New Roman" w:hint="eastAsia"/>
          <w:sz w:val="24"/>
          <w:szCs w:val="22"/>
          <w:lang w:eastAsia="zh-CN"/>
        </w:rPr>
        <w:t>相应</w:t>
      </w:r>
      <w:r w:rsidRPr="000F7870">
        <w:rPr>
          <w:rFonts w:ascii="Garamond" w:eastAsia="DengXian" w:hAnsi="Garamond" w:cs="Times New Roman"/>
          <w:sz w:val="24"/>
          <w:szCs w:val="22"/>
          <w:lang w:eastAsia="zh-CN"/>
        </w:rPr>
        <w:t>26</w:t>
      </w:r>
      <w:r w:rsidRPr="000F7870">
        <w:rPr>
          <w:rFonts w:ascii="Garamond" w:eastAsia="DengXian" w:hAnsi="Garamond" w:cs="Times New Roman" w:hint="eastAsia"/>
          <w:sz w:val="24"/>
          <w:szCs w:val="22"/>
          <w:lang w:eastAsia="zh-CN"/>
        </w:rPr>
        <w:t>经</w:t>
      </w:r>
      <w:r w:rsidRPr="000F7870">
        <w:rPr>
          <w:rFonts w:ascii="Garamond" w:eastAsia="DengXian" w:hAnsi="Garamond" w:cs="Times New Roman"/>
          <w:sz w:val="24"/>
          <w:szCs w:val="22"/>
          <w:lang w:eastAsia="zh-CN"/>
        </w:rPr>
        <w:t>/</w:t>
      </w:r>
      <w:hyperlink r:id="rId1088" w:history="1">
        <w:r w:rsidRPr="000F7870">
          <w:rPr>
            <w:rFonts w:ascii="Garamond" w:eastAsia="DengXian" w:hAnsi="Garamond" w:cs="Times New Roman" w:hint="eastAsia"/>
            <w:sz w:val="24"/>
            <w:szCs w:val="22"/>
            <w:lang w:eastAsia="zh-CN"/>
          </w:rPr>
          <w:t>渴爱之灭尽经</w:t>
        </w:r>
      </w:hyperlink>
      <w:r w:rsidRPr="000F7870">
        <w:rPr>
          <w:rFonts w:ascii="Garamond" w:eastAsia="DengXian" w:hAnsi="Garamond" w:cs="Times New Roman" w:hint="eastAsia"/>
          <w:sz w:val="24"/>
          <w:szCs w:val="22"/>
          <w:lang w:eastAsia="zh-CN"/>
        </w:rPr>
        <w:t>；</w:t>
      </w:r>
      <w:r w:rsidRPr="000F7870">
        <w:rPr>
          <w:rFonts w:ascii="Garamond" w:eastAsia="DengXian" w:hAnsi="Garamond" w:cs="Times New Roman"/>
          <w:sz w:val="24"/>
          <w:szCs w:val="22"/>
          <w:lang w:eastAsia="zh-CN"/>
        </w:rPr>
        <w:t xml:space="preserve">SN.46.28 </w:t>
      </w:r>
      <w:proofErr w:type="spellStart"/>
      <w:r w:rsidRPr="000F7870">
        <w:rPr>
          <w:rFonts w:ascii="Garamond" w:eastAsia="DengXian" w:hAnsi="Garamond" w:cs="Times New Roman"/>
          <w:sz w:val="24"/>
          <w:szCs w:val="22"/>
          <w:lang w:eastAsia="zh-CN"/>
        </w:rPr>
        <w:t>Nibbedhabhāgiyasutta</w:t>
      </w:r>
      <w:r>
        <w:rPr>
          <w:rFonts w:ascii="Cambria" w:eastAsia="細明體" w:hAnsi="Cambria" w:cs="Cambria"/>
          <w:sz w:val="24"/>
          <w:szCs w:val="22"/>
          <w:lang w:eastAsia="zh-CN"/>
        </w:rPr>
        <w:t>ṃ</w:t>
      </w:r>
      <w:proofErr w:type="spellEnd"/>
      <w:r w:rsidRPr="000F7870">
        <w:rPr>
          <w:rFonts w:ascii="Garamond" w:eastAsia="DengXian" w:hAnsi="Garamond" w:cs="Times New Roman"/>
          <w:sz w:val="24"/>
          <w:szCs w:val="22"/>
          <w:lang w:eastAsia="zh-CN"/>
        </w:rPr>
        <w:t xml:space="preserve"> 46</w:t>
      </w:r>
      <w:r w:rsidRPr="000F7870">
        <w:rPr>
          <w:rFonts w:ascii="Garamond" w:eastAsia="DengXian" w:hAnsi="Garamond" w:cs="Times New Roman" w:hint="eastAsia"/>
          <w:sz w:val="24"/>
          <w:szCs w:val="22"/>
          <w:lang w:eastAsia="zh-CN"/>
        </w:rPr>
        <w:t>相应</w:t>
      </w:r>
      <w:r w:rsidRPr="000F7870">
        <w:rPr>
          <w:rFonts w:ascii="Garamond" w:eastAsia="DengXian" w:hAnsi="Garamond" w:cs="Times New Roman"/>
          <w:sz w:val="24"/>
          <w:szCs w:val="22"/>
          <w:lang w:eastAsia="zh-CN"/>
        </w:rPr>
        <w:t>28</w:t>
      </w:r>
      <w:r w:rsidRPr="000F7870">
        <w:rPr>
          <w:rFonts w:ascii="Garamond" w:eastAsia="DengXian" w:hAnsi="Garamond" w:cs="Times New Roman" w:hint="eastAsia"/>
          <w:sz w:val="24"/>
          <w:szCs w:val="22"/>
          <w:lang w:eastAsia="zh-CN"/>
        </w:rPr>
        <w:t>经</w:t>
      </w:r>
      <w:r w:rsidRPr="000F7870">
        <w:rPr>
          <w:rFonts w:ascii="Garamond" w:eastAsia="DengXian" w:hAnsi="Garamond" w:cs="Times New Roman"/>
          <w:sz w:val="24"/>
          <w:szCs w:val="22"/>
          <w:lang w:eastAsia="zh-CN"/>
        </w:rPr>
        <w:t>/</w:t>
      </w:r>
      <w:hyperlink r:id="rId1089" w:history="1">
        <w:r w:rsidRPr="000F7870">
          <w:rPr>
            <w:rFonts w:ascii="Garamond" w:eastAsia="DengXian" w:hAnsi="Garamond" w:cs="Times New Roman" w:hint="eastAsia"/>
            <w:sz w:val="24"/>
            <w:szCs w:val="22"/>
            <w:lang w:eastAsia="zh-CN"/>
          </w:rPr>
          <w:t>洞察分经</w:t>
        </w:r>
      </w:hyperlink>
      <w:r w:rsidRPr="000F7870">
        <w:rPr>
          <w:rFonts w:ascii="Garamond" w:eastAsia="DengXian" w:hAnsi="Garamond" w:cs="Times New Roman" w:hint="eastAsia"/>
          <w:sz w:val="24"/>
          <w:szCs w:val="22"/>
          <w:lang w:eastAsia="zh-CN"/>
        </w:rPr>
        <w:t>；</w:t>
      </w:r>
      <w:r w:rsidRPr="000F7870">
        <w:rPr>
          <w:rFonts w:ascii="Garamond" w:eastAsia="DengXian" w:hAnsi="Garamond" w:cs="Times New Roman"/>
          <w:sz w:val="24"/>
          <w:szCs w:val="22"/>
          <w:lang w:eastAsia="zh-CN"/>
        </w:rPr>
        <w:t xml:space="preserve">SN.46.31 </w:t>
      </w:r>
      <w:proofErr w:type="spellStart"/>
      <w:r w:rsidRPr="000F7870">
        <w:rPr>
          <w:rFonts w:ascii="Garamond" w:eastAsia="DengXian" w:hAnsi="Garamond" w:cs="Times New Roman"/>
          <w:sz w:val="24"/>
          <w:szCs w:val="22"/>
          <w:lang w:eastAsia="zh-CN"/>
        </w:rPr>
        <w:t>Pa</w:t>
      </w:r>
      <w:r>
        <w:rPr>
          <w:rFonts w:ascii="Cambria" w:eastAsia="細明體" w:hAnsi="Cambria" w:cs="Cambria"/>
          <w:sz w:val="24"/>
          <w:szCs w:val="22"/>
          <w:lang w:eastAsia="zh-CN"/>
        </w:rPr>
        <w:t>ṭ</w:t>
      </w:r>
      <w:r w:rsidRPr="000F7870">
        <w:rPr>
          <w:rFonts w:ascii="Garamond" w:eastAsia="DengXian" w:hAnsi="Garamond" w:cs="Times New Roman"/>
          <w:sz w:val="24"/>
          <w:szCs w:val="22"/>
          <w:lang w:eastAsia="zh-CN"/>
        </w:rPr>
        <w:t>hamakusalasutta</w:t>
      </w:r>
      <w:r>
        <w:rPr>
          <w:rFonts w:ascii="Cambria" w:eastAsia="細明體" w:hAnsi="Cambria" w:cs="Cambria"/>
          <w:sz w:val="24"/>
          <w:szCs w:val="22"/>
          <w:lang w:eastAsia="zh-CN"/>
        </w:rPr>
        <w:t>ṃ</w:t>
      </w:r>
      <w:proofErr w:type="spellEnd"/>
      <w:r w:rsidRPr="000F7870">
        <w:rPr>
          <w:rFonts w:ascii="Garamond" w:eastAsia="DengXian" w:hAnsi="Garamond" w:cs="Times New Roman"/>
          <w:sz w:val="24"/>
          <w:szCs w:val="22"/>
          <w:lang w:eastAsia="zh-CN"/>
        </w:rPr>
        <w:t xml:space="preserve"> 46</w:t>
      </w:r>
      <w:r w:rsidRPr="000F7870">
        <w:rPr>
          <w:rFonts w:ascii="Garamond" w:eastAsia="DengXian" w:hAnsi="Garamond" w:cs="Times New Roman" w:hint="eastAsia"/>
          <w:sz w:val="24"/>
          <w:szCs w:val="22"/>
          <w:lang w:eastAsia="zh-CN"/>
        </w:rPr>
        <w:t>相应</w:t>
      </w:r>
      <w:r w:rsidRPr="000F7870">
        <w:rPr>
          <w:rFonts w:ascii="Garamond" w:eastAsia="DengXian" w:hAnsi="Garamond" w:cs="Times New Roman"/>
          <w:sz w:val="24"/>
          <w:szCs w:val="22"/>
          <w:lang w:eastAsia="zh-CN"/>
        </w:rPr>
        <w:t>31</w:t>
      </w:r>
      <w:r w:rsidRPr="000F7870">
        <w:rPr>
          <w:rFonts w:ascii="Garamond" w:eastAsia="DengXian" w:hAnsi="Garamond" w:cs="Times New Roman" w:hint="eastAsia"/>
          <w:sz w:val="24"/>
          <w:szCs w:val="22"/>
          <w:lang w:eastAsia="zh-CN"/>
        </w:rPr>
        <w:t>经</w:t>
      </w:r>
      <w:r w:rsidRPr="000F7870">
        <w:rPr>
          <w:rFonts w:ascii="Garamond" w:eastAsia="DengXian" w:hAnsi="Garamond" w:cs="Times New Roman"/>
          <w:sz w:val="24"/>
          <w:szCs w:val="22"/>
          <w:lang w:eastAsia="zh-CN"/>
        </w:rPr>
        <w:t>/</w:t>
      </w:r>
      <w:hyperlink r:id="rId1090" w:history="1">
        <w:r w:rsidRPr="000F7870">
          <w:rPr>
            <w:rFonts w:ascii="Garamond" w:eastAsia="DengXian" w:hAnsi="Garamond" w:cs="Times New Roman" w:hint="eastAsia"/>
            <w:sz w:val="24"/>
            <w:szCs w:val="22"/>
            <w:lang w:eastAsia="zh-CN"/>
          </w:rPr>
          <w:t>善经第一</w:t>
        </w:r>
      </w:hyperlink>
      <w:r w:rsidRPr="000F7870">
        <w:rPr>
          <w:rFonts w:ascii="Garamond" w:eastAsia="DengXian" w:hAnsi="Garamond" w:cs="Times New Roman"/>
          <w:sz w:val="24"/>
          <w:szCs w:val="22"/>
          <w:lang w:eastAsia="zh-CN"/>
        </w:rPr>
        <w:t xml:space="preserve"> (</w:t>
      </w:r>
      <w:r w:rsidRPr="000F7870">
        <w:rPr>
          <w:rFonts w:ascii="Garamond" w:eastAsia="DengXian" w:hAnsi="Garamond" w:cs="Times New Roman" w:hint="eastAsia"/>
          <w:sz w:val="24"/>
          <w:szCs w:val="22"/>
          <w:lang w:eastAsia="zh-CN"/>
        </w:rPr>
        <w:t>不放逸</w:t>
      </w:r>
      <w:r w:rsidRPr="000F7870">
        <w:rPr>
          <w:rFonts w:ascii="Garamond" w:eastAsia="DengXian" w:hAnsi="Garamond" w:cs="Times New Roman"/>
          <w:sz w:val="24"/>
          <w:szCs w:val="22"/>
          <w:lang w:eastAsia="zh-CN"/>
        </w:rPr>
        <w:t>)</w:t>
      </w:r>
      <w:r w:rsidRPr="000F7870">
        <w:rPr>
          <w:rFonts w:ascii="Garamond" w:eastAsia="DengXian" w:hAnsi="Garamond" w:cs="Times New Roman" w:hint="eastAsia"/>
          <w:sz w:val="24"/>
          <w:szCs w:val="22"/>
          <w:lang w:eastAsia="zh-CN"/>
        </w:rPr>
        <w:t>；</w:t>
      </w:r>
      <w:r w:rsidRPr="000F7870">
        <w:rPr>
          <w:rFonts w:ascii="Garamond" w:eastAsia="DengXian" w:hAnsi="Garamond" w:cs="Times New Roman"/>
          <w:sz w:val="24"/>
          <w:szCs w:val="22"/>
          <w:lang w:eastAsia="zh-CN"/>
        </w:rPr>
        <w:t xml:space="preserve">SN.46.32 </w:t>
      </w:r>
      <w:proofErr w:type="spellStart"/>
      <w:r w:rsidRPr="000F7870">
        <w:rPr>
          <w:rFonts w:ascii="Garamond" w:eastAsia="DengXian" w:hAnsi="Garamond" w:cs="Times New Roman"/>
          <w:sz w:val="24"/>
          <w:szCs w:val="22"/>
          <w:lang w:eastAsia="zh-CN"/>
        </w:rPr>
        <w:t>Dutiyakusalasutta</w:t>
      </w:r>
      <w:r>
        <w:rPr>
          <w:rFonts w:ascii="Cambria" w:eastAsia="細明體" w:hAnsi="Cambria" w:cs="Cambria"/>
          <w:sz w:val="24"/>
          <w:szCs w:val="22"/>
          <w:lang w:eastAsia="zh-CN"/>
        </w:rPr>
        <w:t>ṃ</w:t>
      </w:r>
      <w:proofErr w:type="spellEnd"/>
      <w:r w:rsidRPr="000F7870">
        <w:rPr>
          <w:rFonts w:ascii="Garamond" w:eastAsia="DengXian" w:hAnsi="Garamond" w:cs="Times New Roman"/>
          <w:sz w:val="24"/>
          <w:szCs w:val="22"/>
          <w:lang w:eastAsia="zh-CN"/>
        </w:rPr>
        <w:t xml:space="preserve"> 46</w:t>
      </w:r>
      <w:r w:rsidRPr="000F7870">
        <w:rPr>
          <w:rFonts w:ascii="Garamond" w:eastAsia="DengXian" w:hAnsi="Garamond" w:cs="Times New Roman" w:hint="eastAsia"/>
          <w:sz w:val="24"/>
          <w:szCs w:val="22"/>
          <w:lang w:eastAsia="zh-CN"/>
        </w:rPr>
        <w:t>相应</w:t>
      </w:r>
      <w:r w:rsidRPr="000F7870">
        <w:rPr>
          <w:rFonts w:ascii="Garamond" w:eastAsia="DengXian" w:hAnsi="Garamond" w:cs="Times New Roman"/>
          <w:sz w:val="24"/>
          <w:szCs w:val="22"/>
          <w:lang w:eastAsia="zh-CN"/>
        </w:rPr>
        <w:t>32</w:t>
      </w:r>
      <w:r w:rsidRPr="000F7870">
        <w:rPr>
          <w:rFonts w:ascii="Garamond" w:eastAsia="DengXian" w:hAnsi="Garamond" w:cs="Times New Roman" w:hint="eastAsia"/>
          <w:sz w:val="24"/>
          <w:szCs w:val="22"/>
          <w:lang w:eastAsia="zh-CN"/>
        </w:rPr>
        <w:t>经</w:t>
      </w:r>
      <w:r w:rsidRPr="000F7870">
        <w:rPr>
          <w:rFonts w:ascii="Garamond" w:eastAsia="DengXian" w:hAnsi="Garamond" w:cs="Times New Roman"/>
          <w:sz w:val="24"/>
          <w:szCs w:val="22"/>
          <w:lang w:eastAsia="zh-CN"/>
        </w:rPr>
        <w:t>/</w:t>
      </w:r>
      <w:hyperlink r:id="rId1091" w:history="1">
        <w:r w:rsidRPr="000F7870">
          <w:rPr>
            <w:rFonts w:ascii="Garamond" w:eastAsia="DengXian" w:hAnsi="Garamond" w:cs="Times New Roman" w:hint="eastAsia"/>
            <w:sz w:val="24"/>
            <w:szCs w:val="22"/>
            <w:lang w:eastAsia="zh-CN"/>
          </w:rPr>
          <w:t>善经第二</w:t>
        </w:r>
      </w:hyperlink>
      <w:r w:rsidRPr="000F7870">
        <w:rPr>
          <w:rFonts w:ascii="Garamond" w:eastAsia="DengXian" w:hAnsi="Garamond" w:cs="Times New Roman"/>
          <w:sz w:val="24"/>
          <w:szCs w:val="22"/>
          <w:lang w:eastAsia="zh-CN"/>
        </w:rPr>
        <w:t>(</w:t>
      </w:r>
      <w:r w:rsidRPr="000F7870">
        <w:rPr>
          <w:rFonts w:ascii="Garamond" w:eastAsia="DengXian" w:hAnsi="Garamond" w:cs="Times New Roman" w:hint="eastAsia"/>
          <w:sz w:val="24"/>
          <w:szCs w:val="22"/>
          <w:lang w:eastAsia="zh-CN"/>
        </w:rPr>
        <w:t>如理作意</w:t>
      </w:r>
      <w:r w:rsidRPr="000F7870">
        <w:rPr>
          <w:rFonts w:ascii="Garamond" w:eastAsia="DengXian" w:hAnsi="Garamond" w:cs="Times New Roman"/>
          <w:sz w:val="24"/>
          <w:szCs w:val="22"/>
          <w:lang w:eastAsia="zh-CN"/>
        </w:rPr>
        <w:t xml:space="preserve">) </w:t>
      </w:r>
      <w:r w:rsidRPr="000F7870">
        <w:rPr>
          <w:rFonts w:ascii="Garamond" w:eastAsia="DengXian" w:hAnsi="Garamond" w:cs="Times New Roman" w:hint="eastAsia"/>
          <w:sz w:val="24"/>
          <w:szCs w:val="22"/>
          <w:lang w:eastAsia="zh-CN"/>
        </w:rPr>
        <w:t>；</w:t>
      </w:r>
      <w:r w:rsidRPr="000F7870">
        <w:rPr>
          <w:rFonts w:ascii="Garamond" w:eastAsia="DengXian" w:hAnsi="Garamond" w:cs="Times New Roman"/>
          <w:sz w:val="24"/>
          <w:szCs w:val="22"/>
          <w:lang w:eastAsia="zh-CN"/>
        </w:rPr>
        <w:t xml:space="preserve">SN.46.38 </w:t>
      </w:r>
      <w:proofErr w:type="spellStart"/>
      <w:r w:rsidRPr="000F7870">
        <w:rPr>
          <w:rFonts w:ascii="Garamond" w:eastAsia="DengXian" w:hAnsi="Garamond" w:cs="Times New Roman"/>
          <w:sz w:val="24"/>
          <w:szCs w:val="22"/>
          <w:lang w:eastAsia="zh-CN"/>
        </w:rPr>
        <w:t>Āvara</w:t>
      </w:r>
      <w:r>
        <w:rPr>
          <w:rFonts w:ascii="Cambria" w:eastAsia="細明體" w:hAnsi="Cambria" w:cs="Cambria"/>
          <w:sz w:val="24"/>
          <w:szCs w:val="22"/>
          <w:lang w:eastAsia="zh-CN"/>
        </w:rPr>
        <w:t>ṇ</w:t>
      </w:r>
      <w:r w:rsidRPr="000F7870">
        <w:rPr>
          <w:rFonts w:ascii="Garamond" w:eastAsia="DengXian" w:hAnsi="Garamond" w:cs="Times New Roman"/>
          <w:sz w:val="24"/>
          <w:szCs w:val="22"/>
          <w:lang w:eastAsia="zh-CN"/>
        </w:rPr>
        <w:t>anīvara</w:t>
      </w:r>
      <w:r>
        <w:rPr>
          <w:rFonts w:ascii="Cambria" w:eastAsia="細明體" w:hAnsi="Cambria" w:cs="Cambria"/>
          <w:sz w:val="24"/>
          <w:szCs w:val="22"/>
          <w:lang w:eastAsia="zh-CN"/>
        </w:rPr>
        <w:t>ṇ</w:t>
      </w:r>
      <w:r w:rsidRPr="000F7870">
        <w:rPr>
          <w:rFonts w:ascii="Garamond" w:eastAsia="DengXian" w:hAnsi="Garamond" w:cs="Times New Roman"/>
          <w:sz w:val="24"/>
          <w:szCs w:val="22"/>
          <w:lang w:eastAsia="zh-CN"/>
        </w:rPr>
        <w:t>asutta</w:t>
      </w:r>
      <w:r>
        <w:rPr>
          <w:rFonts w:ascii="Cambria" w:eastAsia="細明體" w:hAnsi="Cambria" w:cs="Cambria"/>
          <w:sz w:val="24"/>
          <w:szCs w:val="22"/>
          <w:lang w:eastAsia="zh-CN"/>
        </w:rPr>
        <w:t>ṃ</w:t>
      </w:r>
      <w:proofErr w:type="spellEnd"/>
      <w:r w:rsidRPr="000F7870">
        <w:rPr>
          <w:rFonts w:ascii="Garamond" w:eastAsia="DengXian" w:hAnsi="Garamond" w:cs="Times New Roman"/>
          <w:sz w:val="24"/>
          <w:szCs w:val="22"/>
          <w:lang w:eastAsia="zh-CN"/>
        </w:rPr>
        <w:t xml:space="preserve"> 46</w:t>
      </w:r>
      <w:r w:rsidRPr="000F7870">
        <w:rPr>
          <w:rFonts w:ascii="Garamond" w:eastAsia="DengXian" w:hAnsi="Garamond" w:cs="Times New Roman" w:hint="eastAsia"/>
          <w:sz w:val="24"/>
          <w:szCs w:val="22"/>
          <w:lang w:eastAsia="zh-CN"/>
        </w:rPr>
        <w:t>相应</w:t>
      </w:r>
      <w:r w:rsidRPr="000F7870">
        <w:rPr>
          <w:rFonts w:ascii="Garamond" w:eastAsia="DengXian" w:hAnsi="Garamond" w:cs="Times New Roman"/>
          <w:sz w:val="24"/>
          <w:szCs w:val="22"/>
          <w:lang w:eastAsia="zh-CN"/>
        </w:rPr>
        <w:t>38</w:t>
      </w:r>
      <w:r w:rsidRPr="000F7870">
        <w:rPr>
          <w:rFonts w:ascii="Garamond" w:eastAsia="DengXian" w:hAnsi="Garamond" w:cs="Times New Roman" w:hint="eastAsia"/>
          <w:sz w:val="24"/>
          <w:szCs w:val="22"/>
          <w:lang w:eastAsia="zh-CN"/>
        </w:rPr>
        <w:t>经</w:t>
      </w:r>
      <w:r w:rsidRPr="000F7870">
        <w:rPr>
          <w:rFonts w:ascii="Garamond" w:eastAsia="DengXian" w:hAnsi="Garamond" w:cs="Times New Roman"/>
          <w:sz w:val="24"/>
          <w:szCs w:val="22"/>
          <w:lang w:eastAsia="zh-CN"/>
        </w:rPr>
        <w:t>/</w:t>
      </w:r>
      <w:hyperlink r:id="rId1092" w:history="1">
        <w:r w:rsidRPr="000F7870">
          <w:rPr>
            <w:rFonts w:ascii="Garamond" w:eastAsia="DengXian" w:hAnsi="Garamond" w:cs="Times New Roman" w:hint="eastAsia"/>
            <w:sz w:val="24"/>
            <w:szCs w:val="22"/>
            <w:lang w:eastAsia="zh-CN"/>
          </w:rPr>
          <w:t>障碍与盖经</w:t>
        </w:r>
      </w:hyperlink>
      <w:r w:rsidRPr="000F7870">
        <w:rPr>
          <w:rFonts w:ascii="Garamond" w:eastAsia="DengXian" w:hAnsi="Garamond" w:cs="Times New Roman"/>
          <w:sz w:val="24"/>
          <w:szCs w:val="22"/>
          <w:lang w:eastAsia="zh-CN"/>
        </w:rPr>
        <w:t xml:space="preserve"> (</w:t>
      </w:r>
      <w:r w:rsidRPr="000F7870">
        <w:rPr>
          <w:rFonts w:ascii="Garamond" w:eastAsia="DengXian" w:hAnsi="Garamond" w:cs="Times New Roman" w:hint="eastAsia"/>
          <w:sz w:val="24"/>
          <w:szCs w:val="22"/>
          <w:lang w:eastAsia="zh-CN"/>
        </w:rPr>
        <w:t>没有这五盖</w:t>
      </w:r>
      <w:r w:rsidRPr="000F7870">
        <w:rPr>
          <w:rFonts w:ascii="Garamond" w:eastAsia="DengXian" w:hAnsi="Garamond" w:cs="Times New Roman"/>
          <w:sz w:val="24"/>
          <w:szCs w:val="22"/>
          <w:lang w:eastAsia="zh-CN"/>
        </w:rPr>
        <w:t>)</w:t>
      </w:r>
      <w:r w:rsidRPr="000F7870">
        <w:rPr>
          <w:rFonts w:ascii="Garamond" w:eastAsia="DengXian" w:hAnsi="Garamond" w:cs="Times New Roman" w:hint="eastAsia"/>
          <w:sz w:val="24"/>
          <w:szCs w:val="22"/>
          <w:lang w:eastAsia="zh-CN"/>
        </w:rPr>
        <w:t>；</w:t>
      </w:r>
      <w:r w:rsidRPr="000F7870">
        <w:rPr>
          <w:rFonts w:ascii="Garamond" w:eastAsia="DengXian" w:hAnsi="Garamond" w:cs="Times New Roman"/>
          <w:sz w:val="24"/>
          <w:szCs w:val="22"/>
          <w:lang w:eastAsia="zh-CN"/>
        </w:rPr>
        <w:t xml:space="preserve">SN.46.51 </w:t>
      </w:r>
      <w:proofErr w:type="spellStart"/>
      <w:r w:rsidRPr="000F7870">
        <w:rPr>
          <w:rFonts w:ascii="Garamond" w:eastAsia="DengXian" w:hAnsi="Garamond" w:cs="Times New Roman"/>
          <w:sz w:val="24"/>
          <w:szCs w:val="22"/>
          <w:lang w:eastAsia="zh-CN"/>
        </w:rPr>
        <w:t>Āhārasutta</w:t>
      </w:r>
      <w:r>
        <w:rPr>
          <w:rFonts w:ascii="Cambria" w:eastAsia="細明體" w:hAnsi="Cambria" w:cs="Cambria"/>
          <w:sz w:val="24"/>
          <w:szCs w:val="22"/>
          <w:lang w:eastAsia="zh-CN"/>
        </w:rPr>
        <w:t>ṃ</w:t>
      </w:r>
      <w:proofErr w:type="spellEnd"/>
      <w:r w:rsidRPr="000F7870">
        <w:rPr>
          <w:rFonts w:ascii="Garamond" w:eastAsia="DengXian" w:hAnsi="Garamond" w:cs="Times New Roman"/>
          <w:sz w:val="24"/>
          <w:szCs w:val="22"/>
          <w:lang w:eastAsia="zh-CN"/>
        </w:rPr>
        <w:t xml:space="preserve"> 46</w:t>
      </w:r>
      <w:r w:rsidRPr="000F7870">
        <w:rPr>
          <w:rFonts w:ascii="Garamond" w:eastAsia="DengXian" w:hAnsi="Garamond" w:cs="Times New Roman" w:hint="eastAsia"/>
          <w:sz w:val="24"/>
          <w:szCs w:val="22"/>
          <w:lang w:eastAsia="zh-CN"/>
        </w:rPr>
        <w:t>相应</w:t>
      </w:r>
      <w:r w:rsidRPr="000F7870">
        <w:rPr>
          <w:rFonts w:ascii="Garamond" w:eastAsia="DengXian" w:hAnsi="Garamond" w:cs="Times New Roman"/>
          <w:sz w:val="24"/>
          <w:szCs w:val="22"/>
          <w:lang w:eastAsia="zh-CN"/>
        </w:rPr>
        <w:t>51</w:t>
      </w:r>
      <w:r w:rsidRPr="000F7870">
        <w:rPr>
          <w:rFonts w:ascii="Garamond" w:eastAsia="DengXian" w:hAnsi="Garamond" w:cs="Times New Roman" w:hint="eastAsia"/>
          <w:sz w:val="24"/>
          <w:szCs w:val="22"/>
          <w:lang w:eastAsia="zh-CN"/>
        </w:rPr>
        <w:t>经</w:t>
      </w:r>
      <w:r w:rsidRPr="000F7870">
        <w:rPr>
          <w:rFonts w:ascii="Garamond" w:eastAsia="DengXian" w:hAnsi="Garamond" w:cs="Times New Roman"/>
          <w:sz w:val="24"/>
          <w:szCs w:val="22"/>
          <w:lang w:eastAsia="zh-CN"/>
        </w:rPr>
        <w:t>/</w:t>
      </w:r>
      <w:hyperlink r:id="rId1093" w:history="1">
        <w:r w:rsidRPr="000F7870">
          <w:rPr>
            <w:rFonts w:ascii="Garamond" w:eastAsia="DengXian" w:hAnsi="Garamond" w:cs="Times New Roman" w:hint="eastAsia"/>
            <w:sz w:val="24"/>
            <w:szCs w:val="22"/>
            <w:lang w:eastAsia="zh-CN"/>
          </w:rPr>
          <w:t>食经</w:t>
        </w:r>
      </w:hyperlink>
      <w:r w:rsidRPr="000F7870">
        <w:rPr>
          <w:rFonts w:ascii="Garamond" w:eastAsia="DengXian" w:hAnsi="Garamond" w:cs="Times New Roman" w:hint="eastAsia"/>
          <w:sz w:val="24"/>
          <w:szCs w:val="22"/>
          <w:lang w:eastAsia="zh-CN"/>
        </w:rPr>
        <w:t>；</w:t>
      </w:r>
      <w:r w:rsidRPr="000F7870">
        <w:rPr>
          <w:rFonts w:ascii="Garamond" w:eastAsia="DengXian" w:hAnsi="Garamond" w:cs="Times New Roman"/>
          <w:sz w:val="24"/>
          <w:szCs w:val="22"/>
          <w:lang w:eastAsia="zh-CN"/>
        </w:rPr>
        <w:t xml:space="preserve">SN.46.53 </w:t>
      </w:r>
      <w:proofErr w:type="spellStart"/>
      <w:r w:rsidRPr="000F7870">
        <w:rPr>
          <w:rFonts w:ascii="Garamond" w:eastAsia="DengXian" w:hAnsi="Garamond" w:cs="Times New Roman"/>
          <w:sz w:val="24"/>
          <w:szCs w:val="22"/>
          <w:lang w:eastAsia="zh-CN"/>
        </w:rPr>
        <w:t>Aggisutta</w:t>
      </w:r>
      <w:r>
        <w:rPr>
          <w:rFonts w:ascii="Cambria" w:eastAsia="細明體" w:hAnsi="Cambria" w:cs="Cambria"/>
          <w:sz w:val="24"/>
          <w:szCs w:val="22"/>
          <w:lang w:eastAsia="zh-CN"/>
        </w:rPr>
        <w:t>ṃ</w:t>
      </w:r>
      <w:proofErr w:type="spellEnd"/>
      <w:r w:rsidRPr="000F7870">
        <w:rPr>
          <w:rFonts w:ascii="Garamond" w:eastAsia="DengXian" w:hAnsi="Garamond" w:cs="Times New Roman"/>
          <w:sz w:val="24"/>
          <w:szCs w:val="22"/>
          <w:lang w:eastAsia="zh-CN"/>
        </w:rPr>
        <w:t xml:space="preserve"> 46</w:t>
      </w:r>
      <w:r w:rsidRPr="000F7870">
        <w:rPr>
          <w:rFonts w:ascii="Garamond" w:eastAsia="DengXian" w:hAnsi="Garamond" w:cs="Times New Roman" w:hint="eastAsia"/>
          <w:sz w:val="24"/>
          <w:szCs w:val="22"/>
          <w:lang w:eastAsia="zh-CN"/>
        </w:rPr>
        <w:t>相应</w:t>
      </w:r>
      <w:r w:rsidRPr="000F7870">
        <w:rPr>
          <w:rFonts w:ascii="Garamond" w:eastAsia="DengXian" w:hAnsi="Garamond" w:cs="Times New Roman"/>
          <w:sz w:val="24"/>
          <w:szCs w:val="22"/>
          <w:lang w:eastAsia="zh-CN"/>
        </w:rPr>
        <w:t>53</w:t>
      </w:r>
      <w:r w:rsidRPr="000F7870">
        <w:rPr>
          <w:rFonts w:ascii="Garamond" w:eastAsia="DengXian" w:hAnsi="Garamond" w:cs="Times New Roman" w:hint="eastAsia"/>
          <w:sz w:val="24"/>
          <w:szCs w:val="22"/>
          <w:lang w:eastAsia="zh-CN"/>
        </w:rPr>
        <w:t>经</w:t>
      </w:r>
      <w:r w:rsidRPr="000F7870">
        <w:rPr>
          <w:rFonts w:ascii="Garamond" w:eastAsia="DengXian" w:hAnsi="Garamond" w:cs="Times New Roman"/>
          <w:sz w:val="24"/>
          <w:szCs w:val="22"/>
          <w:lang w:eastAsia="zh-CN"/>
        </w:rPr>
        <w:t>/</w:t>
      </w:r>
      <w:hyperlink r:id="rId1094" w:history="1">
        <w:r w:rsidRPr="000F7870">
          <w:rPr>
            <w:rFonts w:ascii="Garamond" w:eastAsia="DengXian" w:hAnsi="Garamond" w:cs="Times New Roman" w:hint="eastAsia"/>
            <w:sz w:val="24"/>
            <w:szCs w:val="22"/>
            <w:lang w:eastAsia="zh-CN"/>
          </w:rPr>
          <w:t>火经</w:t>
        </w:r>
      </w:hyperlink>
      <w:r w:rsidRPr="000F7870">
        <w:rPr>
          <w:rFonts w:ascii="Garamond" w:eastAsia="DengXian" w:hAnsi="Garamond" w:cs="Times New Roman" w:hint="eastAsia"/>
          <w:sz w:val="24"/>
          <w:szCs w:val="22"/>
          <w:lang w:eastAsia="zh-CN"/>
        </w:rPr>
        <w:t>；</w:t>
      </w:r>
      <w:r w:rsidRPr="000F7870">
        <w:rPr>
          <w:rFonts w:ascii="Garamond" w:eastAsia="DengXian" w:hAnsi="Garamond" w:cs="Times New Roman"/>
          <w:sz w:val="24"/>
          <w:szCs w:val="22"/>
          <w:lang w:eastAsia="zh-CN"/>
        </w:rPr>
        <w:t xml:space="preserve">SN.46.54 </w:t>
      </w:r>
      <w:proofErr w:type="spellStart"/>
      <w:r w:rsidRPr="000F7870">
        <w:rPr>
          <w:rFonts w:ascii="Garamond" w:eastAsia="DengXian" w:hAnsi="Garamond" w:cs="Times New Roman"/>
          <w:sz w:val="24"/>
          <w:szCs w:val="22"/>
          <w:lang w:eastAsia="zh-CN"/>
        </w:rPr>
        <w:t>Mettāsahagatasutta</w:t>
      </w:r>
      <w:r>
        <w:rPr>
          <w:rFonts w:ascii="Cambria" w:eastAsia="細明體" w:hAnsi="Cambria" w:cs="Cambria"/>
          <w:sz w:val="24"/>
          <w:szCs w:val="22"/>
          <w:lang w:eastAsia="zh-CN"/>
        </w:rPr>
        <w:t>ṃ</w:t>
      </w:r>
      <w:proofErr w:type="spellEnd"/>
      <w:r w:rsidRPr="000F7870">
        <w:rPr>
          <w:rFonts w:ascii="Garamond" w:eastAsia="DengXian" w:hAnsi="Garamond" w:cs="Times New Roman"/>
          <w:sz w:val="24"/>
          <w:szCs w:val="22"/>
          <w:lang w:eastAsia="zh-CN"/>
        </w:rPr>
        <w:t xml:space="preserve"> 46</w:t>
      </w:r>
      <w:r w:rsidRPr="000F7870">
        <w:rPr>
          <w:rFonts w:ascii="Garamond" w:eastAsia="DengXian" w:hAnsi="Garamond" w:cs="Times New Roman" w:hint="eastAsia"/>
          <w:sz w:val="24"/>
          <w:szCs w:val="22"/>
          <w:lang w:eastAsia="zh-CN"/>
        </w:rPr>
        <w:t>相应</w:t>
      </w:r>
      <w:r w:rsidRPr="000F7870">
        <w:rPr>
          <w:rFonts w:ascii="Garamond" w:eastAsia="DengXian" w:hAnsi="Garamond" w:cs="Times New Roman"/>
          <w:sz w:val="24"/>
          <w:szCs w:val="22"/>
          <w:lang w:eastAsia="zh-CN"/>
        </w:rPr>
        <w:t>54</w:t>
      </w:r>
      <w:r w:rsidRPr="000F7870">
        <w:rPr>
          <w:rFonts w:ascii="Garamond" w:eastAsia="DengXian" w:hAnsi="Garamond" w:cs="Times New Roman" w:hint="eastAsia"/>
          <w:sz w:val="24"/>
          <w:szCs w:val="22"/>
          <w:lang w:eastAsia="zh-CN"/>
        </w:rPr>
        <w:t>经</w:t>
      </w:r>
      <w:r w:rsidRPr="000F7870">
        <w:rPr>
          <w:rFonts w:ascii="Garamond" w:eastAsia="DengXian" w:hAnsi="Garamond" w:cs="Times New Roman"/>
          <w:sz w:val="24"/>
          <w:szCs w:val="22"/>
          <w:lang w:eastAsia="zh-CN"/>
        </w:rPr>
        <w:t>/</w:t>
      </w:r>
      <w:hyperlink r:id="rId1095" w:history="1">
        <w:r w:rsidRPr="000F7870">
          <w:rPr>
            <w:rFonts w:ascii="Garamond" w:eastAsia="DengXian" w:hAnsi="Garamond" w:cs="Times New Roman" w:hint="eastAsia"/>
            <w:sz w:val="24"/>
            <w:szCs w:val="22"/>
            <w:lang w:eastAsia="zh-CN"/>
          </w:rPr>
          <w:t>慈俱行经</w:t>
        </w:r>
      </w:hyperlink>
      <w:r w:rsidRPr="000F7870">
        <w:rPr>
          <w:rFonts w:ascii="Garamond" w:eastAsia="DengXian" w:hAnsi="Garamond" w:cs="Times New Roman"/>
          <w:sz w:val="24"/>
          <w:szCs w:val="22"/>
          <w:lang w:eastAsia="zh-CN"/>
        </w:rPr>
        <w:t>(</w:t>
      </w:r>
      <w:r w:rsidRPr="000F7870">
        <w:rPr>
          <w:rFonts w:ascii="Garamond" w:eastAsia="DengXian" w:hAnsi="Garamond" w:cs="Times New Roman" w:hint="eastAsia"/>
          <w:sz w:val="24"/>
          <w:szCs w:val="22"/>
          <w:lang w:eastAsia="zh-CN"/>
        </w:rPr>
        <w:t>与慈俱行</w:t>
      </w:r>
      <w:r w:rsidRPr="000F7870">
        <w:rPr>
          <w:rFonts w:ascii="Garamond" w:eastAsia="DengXian" w:hAnsi="Garamond" w:cs="Times New Roman"/>
          <w:sz w:val="24"/>
          <w:szCs w:val="22"/>
          <w:lang w:eastAsia="zh-CN"/>
        </w:rPr>
        <w:t>)</w:t>
      </w:r>
      <w:r w:rsidRPr="000F7870">
        <w:rPr>
          <w:rFonts w:ascii="Garamond" w:eastAsia="DengXian" w:hAnsi="Garamond" w:cs="Times New Roman" w:hint="eastAsia"/>
          <w:sz w:val="24"/>
          <w:szCs w:val="22"/>
          <w:lang w:eastAsia="zh-CN"/>
        </w:rPr>
        <w:t>；</w:t>
      </w:r>
      <w:r w:rsidRPr="000F7870">
        <w:rPr>
          <w:rFonts w:ascii="Garamond" w:eastAsia="DengXian" w:hAnsi="Garamond" w:cs="Times New Roman"/>
          <w:sz w:val="24"/>
          <w:szCs w:val="22"/>
          <w:lang w:eastAsia="zh-CN"/>
        </w:rPr>
        <w:t xml:space="preserve">SN.46.55 </w:t>
      </w:r>
      <w:proofErr w:type="spellStart"/>
      <w:r w:rsidRPr="000F7870">
        <w:rPr>
          <w:rFonts w:ascii="Garamond" w:eastAsia="DengXian" w:hAnsi="Garamond" w:cs="Times New Roman"/>
          <w:sz w:val="24"/>
          <w:szCs w:val="22"/>
          <w:lang w:eastAsia="zh-CN"/>
        </w:rPr>
        <w:t>Sa</w:t>
      </w:r>
      <w:r>
        <w:rPr>
          <w:rFonts w:ascii="Cambria" w:eastAsia="細明體" w:hAnsi="Cambria" w:cs="Cambria"/>
          <w:sz w:val="24"/>
          <w:szCs w:val="22"/>
          <w:lang w:eastAsia="zh-CN"/>
        </w:rPr>
        <w:t>ṅ</w:t>
      </w:r>
      <w:r w:rsidRPr="000F7870">
        <w:rPr>
          <w:rFonts w:ascii="Garamond" w:eastAsia="DengXian" w:hAnsi="Garamond" w:cs="Times New Roman"/>
          <w:sz w:val="24"/>
          <w:szCs w:val="22"/>
          <w:lang w:eastAsia="zh-CN"/>
        </w:rPr>
        <w:t>gāravasutta</w:t>
      </w:r>
      <w:r>
        <w:rPr>
          <w:rFonts w:ascii="Cambria" w:eastAsia="細明體" w:hAnsi="Cambria" w:cs="Cambria"/>
          <w:sz w:val="24"/>
          <w:szCs w:val="22"/>
          <w:lang w:eastAsia="zh-CN"/>
        </w:rPr>
        <w:t>ṃ</w:t>
      </w:r>
      <w:proofErr w:type="spellEnd"/>
      <w:r w:rsidRPr="000F7870">
        <w:rPr>
          <w:rFonts w:ascii="Garamond" w:eastAsia="DengXian" w:hAnsi="Garamond" w:cs="Times New Roman"/>
          <w:sz w:val="24"/>
          <w:szCs w:val="22"/>
          <w:lang w:eastAsia="zh-CN"/>
        </w:rPr>
        <w:t xml:space="preserve"> 46</w:t>
      </w:r>
      <w:r w:rsidRPr="000F7870">
        <w:rPr>
          <w:rFonts w:ascii="Garamond" w:eastAsia="DengXian" w:hAnsi="Garamond" w:cs="Times New Roman" w:hint="eastAsia"/>
          <w:sz w:val="24"/>
          <w:szCs w:val="22"/>
          <w:lang w:eastAsia="zh-CN"/>
        </w:rPr>
        <w:t>相应</w:t>
      </w:r>
      <w:r w:rsidRPr="000F7870">
        <w:rPr>
          <w:rFonts w:ascii="Garamond" w:eastAsia="DengXian" w:hAnsi="Garamond" w:cs="Times New Roman"/>
          <w:sz w:val="24"/>
          <w:szCs w:val="22"/>
          <w:lang w:eastAsia="zh-CN"/>
        </w:rPr>
        <w:t>55</w:t>
      </w:r>
      <w:r w:rsidRPr="000F7870">
        <w:rPr>
          <w:rFonts w:ascii="Garamond" w:eastAsia="DengXian" w:hAnsi="Garamond" w:cs="Times New Roman" w:hint="eastAsia"/>
          <w:sz w:val="24"/>
          <w:szCs w:val="22"/>
          <w:lang w:eastAsia="zh-CN"/>
        </w:rPr>
        <w:t>经</w:t>
      </w:r>
      <w:r w:rsidRPr="000F7870">
        <w:rPr>
          <w:rFonts w:ascii="Garamond" w:eastAsia="DengXian" w:hAnsi="Garamond" w:cs="Times New Roman"/>
          <w:sz w:val="24"/>
          <w:szCs w:val="22"/>
          <w:lang w:eastAsia="zh-CN"/>
        </w:rPr>
        <w:t>/</w:t>
      </w:r>
      <w:hyperlink r:id="rId1096" w:history="1">
        <w:r w:rsidRPr="000F7870">
          <w:rPr>
            <w:rFonts w:ascii="Garamond" w:eastAsia="DengXian" w:hAnsi="Garamond" w:cs="Times New Roman" w:hint="eastAsia"/>
            <w:sz w:val="24"/>
            <w:szCs w:val="22"/>
            <w:lang w:eastAsia="zh-CN"/>
          </w:rPr>
          <w:t>伤歌逻经</w:t>
        </w:r>
      </w:hyperlink>
      <w:r w:rsidRPr="000F7870">
        <w:rPr>
          <w:rFonts w:ascii="Garamond" w:eastAsia="DengXian" w:hAnsi="Garamond" w:cs="Times New Roman"/>
          <w:sz w:val="24"/>
          <w:szCs w:val="22"/>
          <w:lang w:eastAsia="zh-CN"/>
        </w:rPr>
        <w:t xml:space="preserve"> (</w:t>
      </w:r>
      <w:r w:rsidRPr="000F7870">
        <w:rPr>
          <w:rFonts w:ascii="Garamond" w:eastAsia="DengXian" w:hAnsi="Garamond" w:cs="Times New Roman" w:hint="eastAsia"/>
          <w:sz w:val="24"/>
          <w:szCs w:val="22"/>
          <w:lang w:eastAsia="zh-CN"/>
        </w:rPr>
        <w:t>没有这五盖</w:t>
      </w:r>
      <w:r w:rsidRPr="000F7870">
        <w:rPr>
          <w:rFonts w:ascii="Garamond" w:eastAsia="DengXian" w:hAnsi="Garamond" w:cs="Times New Roman"/>
          <w:sz w:val="24"/>
          <w:szCs w:val="22"/>
          <w:lang w:eastAsia="zh-CN"/>
        </w:rPr>
        <w:t>)</w:t>
      </w:r>
    </w:p>
    <w:p w14:paraId="095331E8" w14:textId="6B9CFCF5" w:rsidR="003042B9" w:rsidRDefault="000F7870">
      <w:pPr>
        <w:pStyle w:val="Footnoteuser"/>
        <w:jc w:val="both"/>
        <w:rPr>
          <w:rFonts w:ascii="Garamond" w:eastAsia="細明體" w:hAnsi="Garamond" w:cs="Times New Roman"/>
          <w:sz w:val="24"/>
          <w:szCs w:val="22"/>
        </w:rPr>
      </w:pPr>
      <w:r w:rsidRPr="000F7870">
        <w:rPr>
          <w:rFonts w:ascii="Garamond" w:eastAsia="DengXian" w:hAnsi="Garamond" w:cs="Times New Roman" w:hint="eastAsia"/>
          <w:sz w:val="24"/>
          <w:szCs w:val="22"/>
          <w:lang w:eastAsia="zh-CN"/>
        </w:rPr>
        <w:t>（</w:t>
      </w:r>
      <w:r w:rsidRPr="000F7870">
        <w:rPr>
          <w:rFonts w:ascii="Garamond" w:eastAsia="DengXian" w:hAnsi="Garamond" w:cs="Times New Roman"/>
          <w:sz w:val="24"/>
          <w:szCs w:val="22"/>
          <w:lang w:eastAsia="zh-CN"/>
        </w:rPr>
        <w:t>46.</w:t>
      </w:r>
      <w:r w:rsidRPr="000F7870">
        <w:rPr>
          <w:rFonts w:ascii="Garamond" w:eastAsia="DengXian" w:hAnsi="Garamond" w:cs="Times New Roman" w:hint="eastAsia"/>
          <w:sz w:val="24"/>
          <w:szCs w:val="22"/>
          <w:lang w:eastAsia="zh-CN"/>
        </w:rPr>
        <w:t>觉支相应</w:t>
      </w:r>
      <w:r w:rsidRPr="000F7870">
        <w:rPr>
          <w:rFonts w:ascii="Garamond" w:eastAsia="DengXian" w:hAnsi="Garamond" w:cs="Times New Roman"/>
          <w:sz w:val="24"/>
          <w:szCs w:val="22"/>
          <w:lang w:eastAsia="zh-CN"/>
        </w:rPr>
        <w:t>/</w:t>
      </w:r>
      <w:r w:rsidRPr="000F7870">
        <w:rPr>
          <w:rFonts w:ascii="Garamond" w:eastAsia="DengXian" w:hAnsi="Garamond" w:cs="Times New Roman" w:hint="eastAsia"/>
          <w:sz w:val="24"/>
          <w:szCs w:val="22"/>
          <w:lang w:eastAsia="zh-CN"/>
        </w:rPr>
        <w:t>大篇</w:t>
      </w:r>
      <w:r w:rsidRPr="000F7870">
        <w:rPr>
          <w:rFonts w:ascii="Garamond" w:eastAsia="DengXian" w:hAnsi="Garamond" w:cs="Times New Roman"/>
          <w:sz w:val="24"/>
          <w:szCs w:val="22"/>
          <w:lang w:eastAsia="zh-CN"/>
        </w:rPr>
        <w:t>/</w:t>
      </w:r>
      <w:r w:rsidRPr="000F7870">
        <w:rPr>
          <w:rFonts w:ascii="Garamond" w:eastAsia="DengXian" w:hAnsi="Garamond" w:cs="Times New Roman" w:hint="eastAsia"/>
          <w:sz w:val="24"/>
          <w:szCs w:val="22"/>
          <w:lang w:eastAsia="zh-CN"/>
        </w:rPr>
        <w:t>修多罗</w:t>
      </w:r>
      <w:r w:rsidRPr="000F7870">
        <w:rPr>
          <w:rFonts w:ascii="Garamond" w:eastAsia="DengXian" w:hAnsi="Garamond" w:cs="Times New Roman"/>
          <w:sz w:val="24"/>
          <w:szCs w:val="22"/>
          <w:lang w:eastAsia="zh-CN"/>
        </w:rPr>
        <w:t>/</w:t>
      </w:r>
      <w:r w:rsidRPr="000F7870">
        <w:rPr>
          <w:rFonts w:ascii="Garamond" w:eastAsia="DengXian" w:hAnsi="Garamond" w:cs="Times New Roman" w:hint="eastAsia"/>
          <w:sz w:val="24"/>
          <w:szCs w:val="22"/>
          <w:lang w:eastAsia="zh-CN"/>
        </w:rPr>
        <w:t>庄春江译</w:t>
      </w:r>
    </w:p>
    <w:p w14:paraId="57AE4894" w14:textId="3002E71B" w:rsidR="003042B9" w:rsidRDefault="00070649">
      <w:pPr>
        <w:pStyle w:val="Footnoteuser"/>
        <w:jc w:val="both"/>
      </w:pPr>
      <w:hyperlink r:id="rId1097" w:history="1">
        <w:r w:rsidR="000F7870" w:rsidRPr="000F7870">
          <w:rPr>
            <w:rStyle w:val="Internetlink"/>
            <w:rFonts w:ascii="Garamond" w:eastAsia="DengXian" w:hAnsi="Garamond" w:cs="Times New Roman"/>
            <w:sz w:val="24"/>
            <w:szCs w:val="22"/>
            <w:lang w:eastAsia="zh-CN"/>
          </w:rPr>
          <w:t>https://agama.buddhason.org/SN/#46</w:t>
        </w:r>
      </w:hyperlink>
      <w:r w:rsidR="000F7870" w:rsidRPr="000F7870">
        <w:rPr>
          <w:rFonts w:ascii="Garamond" w:eastAsia="DengXian" w:hAnsi="Garamond" w:cs="Times New Roman"/>
          <w:sz w:val="24"/>
          <w:szCs w:val="22"/>
          <w:lang w:eastAsia="zh-CN"/>
        </w:rPr>
        <w:t xml:space="preserve"> </w:t>
      </w:r>
      <w:r w:rsidR="000F7870" w:rsidRPr="000F7870">
        <w:rPr>
          <w:rFonts w:ascii="Garamond" w:eastAsia="DengXian" w:hAnsi="Garamond" w:cs="Times New Roman" w:hint="eastAsia"/>
          <w:sz w:val="24"/>
          <w:szCs w:val="22"/>
          <w:lang w:eastAsia="zh-CN"/>
        </w:rPr>
        <w:t>）</w:t>
      </w:r>
    </w:p>
    <w:p w14:paraId="5423318D" w14:textId="77777777" w:rsidR="003042B9" w:rsidRDefault="003042B9">
      <w:pPr>
        <w:pStyle w:val="Footnoteuser"/>
        <w:jc w:val="both"/>
        <w:rPr>
          <w:rFonts w:ascii="Garamond" w:eastAsia="細明體" w:hAnsi="Garamond"/>
          <w:sz w:val="24"/>
          <w:szCs w:val="22"/>
        </w:rPr>
      </w:pPr>
    </w:p>
    <w:p w14:paraId="6530DB9E" w14:textId="67B3D99A" w:rsidR="003042B9" w:rsidRDefault="000F7870">
      <w:pPr>
        <w:pStyle w:val="Footnoteuser"/>
        <w:jc w:val="both"/>
        <w:rPr>
          <w:rFonts w:ascii="Garamond" w:eastAsia="細明體" w:hAnsi="Garamond" w:cs="Times New Roman"/>
          <w:sz w:val="24"/>
          <w:szCs w:val="22"/>
        </w:rPr>
      </w:pPr>
      <w:r w:rsidRPr="000F7870">
        <w:rPr>
          <w:rFonts w:ascii="Garamond" w:eastAsia="DengXian" w:hAnsi="Garamond" w:cs="Times New Roman" w:hint="eastAsia"/>
          <w:sz w:val="24"/>
          <w:szCs w:val="22"/>
          <w:lang w:eastAsia="zh-CN"/>
        </w:rPr>
        <w:t>（相应部．五十六．谛相应．萧式球译</w:t>
      </w:r>
    </w:p>
    <w:p w14:paraId="1E661DBC" w14:textId="4D0F219A" w:rsidR="003042B9" w:rsidRDefault="00070649">
      <w:pPr>
        <w:pStyle w:val="Footnoteuser"/>
        <w:jc w:val="both"/>
      </w:pPr>
      <w:hyperlink r:id="rId1098" w:history="1">
        <w:r w:rsidR="000F7870" w:rsidRPr="000F7870">
          <w:rPr>
            <w:rStyle w:val="Internetlink"/>
            <w:rFonts w:ascii="Garamond" w:eastAsia="DengXian" w:hAnsi="Garamond"/>
            <w:sz w:val="24"/>
            <w:szCs w:val="22"/>
            <w:lang w:eastAsia="zh-CN"/>
          </w:rPr>
          <w:t>http://www.chilin.edu.hk/edu/report_section_detail.asp?section_id=61&amp;id=352</w:t>
        </w:r>
      </w:hyperlink>
      <w:r w:rsidR="000F7870" w:rsidRPr="000F7870">
        <w:rPr>
          <w:rFonts w:ascii="Garamond" w:eastAsia="DengXian" w:hAnsi="Garamond"/>
          <w:sz w:val="24"/>
          <w:szCs w:val="22"/>
          <w:lang w:eastAsia="zh-CN"/>
        </w:rPr>
        <w:t xml:space="preserve"> </w:t>
      </w:r>
      <w:r w:rsidR="000F7870" w:rsidRPr="000F7870">
        <w:rPr>
          <w:rFonts w:ascii="Garamond" w:eastAsia="DengXian" w:hAnsi="Garamond" w:hint="eastAsia"/>
          <w:sz w:val="24"/>
          <w:szCs w:val="22"/>
          <w:lang w:eastAsia="zh-CN"/>
        </w:rPr>
        <w:t>）</w:t>
      </w:r>
    </w:p>
    <w:p w14:paraId="4E8F66E6" w14:textId="77777777" w:rsidR="003042B9" w:rsidRDefault="003042B9">
      <w:pPr>
        <w:pStyle w:val="Footnoteuser"/>
        <w:jc w:val="both"/>
        <w:rPr>
          <w:rFonts w:ascii="Garamond" w:eastAsia="細明體" w:hAnsi="Garamond" w:cs="Times New Roman"/>
          <w:sz w:val="24"/>
          <w:szCs w:val="22"/>
        </w:rPr>
      </w:pPr>
    </w:p>
    <w:p w14:paraId="6E6B68D5" w14:textId="082FEBF0" w:rsidR="003042B9" w:rsidRDefault="000F7870">
      <w:pPr>
        <w:pStyle w:val="Footnoteuser"/>
        <w:jc w:val="both"/>
      </w:pPr>
      <w:r w:rsidRPr="000F7870">
        <w:rPr>
          <w:rFonts w:ascii="Garamond" w:eastAsia="DengXian" w:hAnsi="Garamond" w:cs="Times New Roman" w:hint="eastAsia"/>
          <w:sz w:val="24"/>
          <w:szCs w:val="22"/>
          <w:lang w:eastAsia="zh-CN"/>
        </w:rPr>
        <w:t>或可参见：〈</w:t>
      </w:r>
      <w:r w:rsidR="00070649">
        <w:fldChar w:fldCharType="begin"/>
      </w:r>
      <w:r w:rsidR="00070649">
        <w:instrText xml:space="preserve"> HYPERLINK  "http://buddhism.</w:instrText>
      </w:r>
      <w:r w:rsidR="00070649">
        <w:instrText xml:space="preserve">lib.ntu.edu.tw/FULLTEXT/JR-BJ093/bj093387377.pdf" </w:instrText>
      </w:r>
      <w:r w:rsidR="00070649">
        <w:fldChar w:fldCharType="separate"/>
      </w:r>
      <w:r w:rsidRPr="000F7870">
        <w:rPr>
          <w:rFonts w:ascii="Garamond" w:eastAsia="DengXian" w:hAnsi="Garamond" w:cs="Times New Roman" w:hint="eastAsia"/>
          <w:sz w:val="24"/>
          <w:szCs w:val="22"/>
          <w:lang w:eastAsia="zh-CN"/>
        </w:rPr>
        <w:t>以七觉支</w:t>
      </w:r>
      <w:r w:rsidRPr="000F7870">
        <w:rPr>
          <w:rFonts w:ascii="Garamond" w:eastAsia="DengXian" w:hAnsi="Garamond" w:cs="Times New Roman"/>
          <w:sz w:val="24"/>
          <w:szCs w:val="22"/>
          <w:lang w:eastAsia="zh-CN"/>
        </w:rPr>
        <w:t xml:space="preserve"> </w:t>
      </w:r>
      <w:r w:rsidRPr="000F7870">
        <w:rPr>
          <w:rFonts w:ascii="Garamond" w:eastAsia="DengXian" w:hAnsi="Garamond" w:cs="Times New Roman" w:hint="eastAsia"/>
          <w:sz w:val="24"/>
          <w:szCs w:val="22"/>
          <w:lang w:eastAsia="zh-CN"/>
        </w:rPr>
        <w:t>，成觉悟者：修习七觉支的方法</w:t>
      </w:r>
      <w:r w:rsidR="00070649">
        <w:rPr>
          <w:rFonts w:ascii="Garamond" w:eastAsia="細明體" w:hAnsi="Garamond" w:cs="Times New Roman"/>
          <w:sz w:val="24"/>
          <w:szCs w:val="22"/>
        </w:rPr>
        <w:fldChar w:fldCharType="end"/>
      </w:r>
      <w:r w:rsidRPr="000F7870">
        <w:rPr>
          <w:rFonts w:ascii="Garamond" w:eastAsia="DengXian" w:hAnsi="Garamond" w:cs="Times New Roman" w:hint="eastAsia"/>
          <w:sz w:val="24"/>
          <w:szCs w:val="22"/>
          <w:lang w:eastAsia="zh-CN"/>
        </w:rPr>
        <w:t>〉，班迪达尊者，钟苑文</w:t>
      </w:r>
      <w:r w:rsidRPr="000F7870">
        <w:rPr>
          <w:rFonts w:ascii="Garamond" w:eastAsia="DengXian" w:hAnsi="Garamond" w:cs="Times New Roman"/>
          <w:sz w:val="24"/>
          <w:szCs w:val="22"/>
          <w:lang w:eastAsia="zh-CN"/>
        </w:rPr>
        <w:t xml:space="preserve"> </w:t>
      </w:r>
      <w:r w:rsidRPr="000F7870">
        <w:rPr>
          <w:rFonts w:ascii="Garamond" w:eastAsia="DengXian" w:hAnsi="Garamond" w:cs="Times New Roman" w:hint="eastAsia"/>
          <w:sz w:val="24"/>
          <w:szCs w:val="22"/>
          <w:lang w:eastAsia="zh-CN"/>
        </w:rPr>
        <w:t>译，《香光庄严》</w:t>
      </w:r>
      <w:r w:rsidRPr="000F7870">
        <w:rPr>
          <w:rFonts w:ascii="Garamond" w:eastAsia="DengXian" w:hAnsi="Garamond" w:cs="Times New Roman"/>
          <w:sz w:val="24"/>
          <w:szCs w:val="22"/>
          <w:lang w:eastAsia="zh-CN"/>
        </w:rPr>
        <w:t>, n.75 (2003.09), 16 – 93;</w:t>
      </w:r>
    </w:p>
    <w:p w14:paraId="29A1A712" w14:textId="77777777" w:rsidR="003042B9" w:rsidRDefault="003042B9">
      <w:pPr>
        <w:pStyle w:val="Footnoteuser"/>
        <w:rPr>
          <w:rFonts w:ascii="Garamond" w:eastAsia="細明體" w:hAnsi="Garamond" w:cs="Times New Roman"/>
          <w:sz w:val="24"/>
          <w:szCs w:val="22"/>
        </w:rPr>
      </w:pPr>
    </w:p>
    <w:p w14:paraId="39932266" w14:textId="77777777" w:rsidR="003042B9" w:rsidRDefault="003042B9">
      <w:pPr>
        <w:pStyle w:val="Footnoteuser"/>
        <w:rPr>
          <w:rFonts w:ascii="Garamond" w:eastAsia="細明體" w:hAnsi="Garamond" w:cs="Times New Roman"/>
          <w:sz w:val="24"/>
          <w:szCs w:val="22"/>
        </w:rPr>
      </w:pPr>
    </w:p>
    <w:p w14:paraId="5C9B7A1F" w14:textId="069DF6FF" w:rsidR="003042B9" w:rsidRDefault="000F7870">
      <w:pPr>
        <w:pStyle w:val="2"/>
        <w:jc w:val="center"/>
        <w:rPr>
          <w:rFonts w:ascii="標楷體" w:eastAsia="標楷體" w:hAnsi="標楷體" w:cs="Times New Roman"/>
        </w:rPr>
      </w:pPr>
      <w:bookmarkStart w:id="167" w:name="_Toc81578460"/>
      <w:r w:rsidRPr="000F7870">
        <w:rPr>
          <w:rFonts w:ascii="標楷體" w:eastAsia="DengXian" w:hAnsi="標楷體" w:cs="Times New Roman" w:hint="eastAsia"/>
          <w:lang w:eastAsia="zh-CN"/>
        </w:rPr>
        <w:t>第八章</w:t>
      </w:r>
      <w:r w:rsidRPr="000F7870">
        <w:rPr>
          <w:rFonts w:ascii="標楷體" w:eastAsia="DengXian" w:hAnsi="標楷體" w:cs="Times New Roman"/>
          <w:lang w:eastAsia="zh-CN"/>
        </w:rPr>
        <w:t xml:space="preserve"> </w:t>
      </w:r>
      <w:r w:rsidRPr="000F7870">
        <w:rPr>
          <w:rFonts w:ascii="標楷體" w:eastAsia="DengXian" w:hAnsi="標楷體" w:cs="Times New Roman" w:hint="eastAsia"/>
          <w:lang w:eastAsia="zh-CN"/>
        </w:rPr>
        <w:t>佛的教诫与今日世界</w:t>
      </w:r>
      <w:bookmarkEnd w:id="167"/>
    </w:p>
    <w:p w14:paraId="53A8D3A6" w14:textId="113D80CC" w:rsidR="003042B9" w:rsidRDefault="000F7870">
      <w:pPr>
        <w:pStyle w:val="Standarduser"/>
        <w:widowControl/>
        <w:spacing w:before="120" w:after="120"/>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205</w:t>
      </w:r>
      <w:r w:rsidRPr="000F7870">
        <w:rPr>
          <w:rFonts w:ascii="Garamond" w:eastAsia="DengXian" w:hAnsi="Garamond"/>
          <w:lang w:eastAsia="zh-CN"/>
        </w:rPr>
        <w:t xml:space="preserve"> </w:t>
      </w:r>
      <w:r w:rsidRPr="000F7870">
        <w:rPr>
          <w:rFonts w:ascii="Garamond" w:eastAsia="DengXian" w:hAnsi="Garamond" w:cs="Times New Roman" w:hint="eastAsia"/>
          <w:kern w:val="0"/>
          <w:lang w:eastAsia="zh-CN"/>
        </w:rPr>
        <w:t>十：印度之外交政策亦有五原则，与该国之伟大佛教帝王阿输迦在公元前三世纪时所拟以治理其政府的佛教原则，完全相符。这五原则称为</w:t>
      </w:r>
      <w:r w:rsidRPr="000F7870">
        <w:rPr>
          <w:rFonts w:ascii="Garamond" w:eastAsia="DengXian" w:hAnsi="Garamond" w:cs="Times New Roman"/>
          <w:kern w:val="0"/>
          <w:lang w:eastAsia="zh-CN"/>
        </w:rPr>
        <w:t xml:space="preserve"> </w:t>
      </w:r>
      <w:proofErr w:type="spellStart"/>
      <w:r w:rsidRPr="000F7870">
        <w:rPr>
          <w:rFonts w:ascii="Garamond" w:eastAsia="DengXian" w:hAnsi="Garamond" w:cs="Times New Roman"/>
          <w:kern w:val="0"/>
          <w:lang w:eastAsia="zh-CN"/>
        </w:rPr>
        <w:t>Pañca</w:t>
      </w:r>
      <w:proofErr w:type="spellEnd"/>
      <w:r w:rsidRPr="000F7870">
        <w:rPr>
          <w:rFonts w:ascii="Garamond" w:eastAsia="DengXian" w:hAnsi="Garamond" w:cs="Times New Roman"/>
          <w:kern w:val="0"/>
          <w:lang w:eastAsia="zh-CN"/>
        </w:rPr>
        <w:t xml:space="preserve"> Sīla</w:t>
      </w:r>
      <w:r w:rsidRPr="000F7870">
        <w:rPr>
          <w:rFonts w:ascii="Garamond" w:eastAsia="DengXian" w:hAnsi="Garamond" w:cs="Times New Roman" w:hint="eastAsia"/>
          <w:kern w:val="0"/>
          <w:lang w:eastAsia="zh-CN"/>
        </w:rPr>
        <w:t>，与佛教梵语之「五戒」二字也完全相同。</w:t>
      </w:r>
    </w:p>
    <w:p w14:paraId="0ECC5FB9" w14:textId="59E53A81"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w:t>
      </w:r>
    </w:p>
    <w:p w14:paraId="5180FC92" w14:textId="54A3FD9D" w:rsidR="003042B9" w:rsidRDefault="000F7870">
      <w:pPr>
        <w:pStyle w:val="Standarduser"/>
        <w:widowControl/>
        <w:spacing w:before="120" w:after="120"/>
        <w:rPr>
          <w:rFonts w:ascii="Garamond" w:eastAsia="細明體" w:hAnsi="Garamond" w:cs="Times New Roman"/>
          <w:b/>
          <w:bCs/>
          <w:kern w:val="0"/>
        </w:rPr>
      </w:pPr>
      <w:r w:rsidRPr="000F7870">
        <w:rPr>
          <w:rFonts w:ascii="Garamond" w:eastAsia="DengXian" w:hAnsi="Garamond" w:cs="Times New Roman" w:hint="eastAsia"/>
          <w:b/>
          <w:bCs/>
          <w:kern w:val="0"/>
          <w:lang w:eastAsia="zh-CN"/>
        </w:rPr>
        <w:t>十王法</w:t>
      </w:r>
    </w:p>
    <w:p w14:paraId="5C664800" w14:textId="6DCC0A76" w:rsidR="003042B9" w:rsidRDefault="000F7870">
      <w:pPr>
        <w:pStyle w:val="Standarduser"/>
        <w:widowControl/>
        <w:spacing w:before="120" w:after="120"/>
      </w:pPr>
      <w:r w:rsidRPr="000F7870">
        <w:rPr>
          <w:rFonts w:ascii="Garamond" w:eastAsia="DengXian" w:hAnsi="Garamond" w:cs="Times New Roman" w:hint="eastAsia"/>
          <w:kern w:val="0"/>
          <w:lang w:eastAsia="zh-CN"/>
        </w:rPr>
        <w:t>一国之君</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执政者</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应该具备哪些美德呢？《本生经》</w:t>
      </w:r>
      <w:r w:rsidRPr="000F7870">
        <w:rPr>
          <w:rFonts w:ascii="Garamond" w:eastAsia="DengXian" w:hAnsi="Garamond" w:cs="Times New Roman"/>
          <w:kern w:val="0"/>
          <w:lang w:eastAsia="zh-CN"/>
        </w:rPr>
        <w:t>(J.534.)</w:t>
      </w:r>
      <w:r w:rsidRPr="000F7870">
        <w:rPr>
          <w:rFonts w:ascii="Garamond" w:eastAsia="DengXian" w:hAnsi="Garamond" w:cs="Times New Roman" w:hint="eastAsia"/>
          <w:kern w:val="0"/>
          <w:lang w:eastAsia="zh-CN"/>
        </w:rPr>
        <w:t>提到了「十王法」</w:t>
      </w:r>
      <w:r w:rsidRPr="000F7870">
        <w:rPr>
          <w:rFonts w:ascii="Garamond" w:eastAsia="DengXian" w:hAnsi="Garamond" w:cs="Times New Roman"/>
          <w:kern w:val="0"/>
          <w:lang w:eastAsia="zh-CN"/>
        </w:rPr>
        <w:t>(</w:t>
      </w:r>
      <w:proofErr w:type="spellStart"/>
      <w:r w:rsidRPr="000F7870">
        <w:rPr>
          <w:rFonts w:ascii="Garamond" w:eastAsia="DengXian" w:hAnsi="Garamond" w:cs="Times New Roman"/>
          <w:kern w:val="0"/>
          <w:lang w:eastAsia="zh-CN"/>
        </w:rPr>
        <w:t>dasa</w:t>
      </w:r>
      <w:proofErr w:type="spellEnd"/>
      <w:r w:rsidRPr="000F7870">
        <w:rPr>
          <w:rFonts w:ascii="Garamond" w:eastAsia="DengXian" w:hAnsi="Garamond" w:cs="Times New Roman"/>
          <w:kern w:val="0"/>
          <w:lang w:eastAsia="zh-CN"/>
        </w:rPr>
        <w:t xml:space="preserve"> </w:t>
      </w:r>
      <w:proofErr w:type="spellStart"/>
      <w:r w:rsidRPr="000F7870">
        <w:rPr>
          <w:rFonts w:ascii="Garamond" w:eastAsia="DengXian" w:hAnsi="Garamond" w:cs="Times New Roman"/>
          <w:kern w:val="0"/>
          <w:lang w:eastAsia="zh-CN"/>
        </w:rPr>
        <w:t>rājadhammā</w:t>
      </w:r>
      <w:proofErr w:type="spellEnd"/>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，即是身为国王</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执政者</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至少</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应该具备的十个条件，《本生经注》</w:t>
      </w:r>
      <w:r w:rsidRPr="000F7870">
        <w:rPr>
          <w:rFonts w:ascii="Garamond" w:eastAsia="DengXian" w:hAnsi="Garamond" w:cs="Times New Roman"/>
          <w:kern w:val="0"/>
          <w:lang w:eastAsia="zh-CN"/>
        </w:rPr>
        <w:t xml:space="preserve">(JA.534./V,378, </w:t>
      </w:r>
      <w:hyperlink r:id="rId1099" w:history="1">
        <w:r w:rsidRPr="000F7870">
          <w:rPr>
            <w:rFonts w:ascii="Garamond" w:eastAsia="DengXian" w:hAnsi="Garamond" w:cs="Times New Roman"/>
            <w:color w:val="0000FF"/>
            <w:kern w:val="0"/>
            <w:u w:val="single"/>
            <w:lang w:eastAsia="zh-CN"/>
          </w:rPr>
          <w:t>https://tipitaka.org/romn/cscd/s0514a1.att4.xml</w:t>
        </w:r>
      </w:hyperlink>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作注解如下</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黑体字标题</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w:t>
      </w:r>
    </w:p>
    <w:p w14:paraId="5AE51578" w14:textId="09CEBF92" w:rsidR="003042B9" w:rsidRDefault="000F7870">
      <w:pPr>
        <w:pStyle w:val="Standarduser"/>
        <w:widowControl/>
        <w:spacing w:before="120" w:after="120"/>
      </w:pPr>
      <w:r w:rsidRPr="000F7870">
        <w:rPr>
          <w:rFonts w:ascii="Garamond" w:eastAsia="DengXian" w:hAnsi="Garamond" w:cs="Times New Roman" w:hint="eastAsia"/>
          <w:kern w:val="0"/>
          <w:lang w:eastAsia="zh-CN"/>
        </w:rPr>
        <w:t>一、</w:t>
      </w:r>
      <w:r w:rsidRPr="000F7870">
        <w:rPr>
          <w:rFonts w:ascii="Garamond" w:eastAsia="DengXian" w:hAnsi="Garamond" w:cs="Times New Roman" w:hint="eastAsia"/>
          <w:b/>
          <w:bCs/>
          <w:kern w:val="0"/>
          <w:lang w:eastAsia="zh-CN"/>
        </w:rPr>
        <w:t>布施</w:t>
      </w:r>
      <w:r w:rsidRPr="000F7870">
        <w:rPr>
          <w:rFonts w:ascii="Garamond" w:eastAsia="DengXian" w:hAnsi="Garamond" w:cs="Times New Roman"/>
          <w:b/>
          <w:bCs/>
          <w:kern w:val="0"/>
          <w:lang w:eastAsia="zh-CN"/>
        </w:rPr>
        <w:t>(dāna)</w:t>
      </w:r>
      <w:r w:rsidRPr="000F7870">
        <w:rPr>
          <w:rFonts w:ascii="Garamond" w:eastAsia="DengXian" w:hAnsi="Garamond" w:cs="Times New Roman" w:hint="eastAsia"/>
          <w:kern w:val="0"/>
          <w:lang w:eastAsia="zh-CN"/>
        </w:rPr>
        <w:t>︰施舍财等。</w:t>
      </w:r>
    </w:p>
    <w:p w14:paraId="217584E5" w14:textId="71B92046"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hint="eastAsia"/>
          <w:kern w:val="0"/>
          <w:lang w:eastAsia="zh-CN"/>
        </w:rPr>
        <w:t xml:space="preserve">　　执政者应慷慨、慈善。不贪财，更不可贪赃，应为人民的福利而慷慨解囊，也应鼓励布施行善。</w:t>
      </w:r>
    </w:p>
    <w:p w14:paraId="3478190A" w14:textId="0F372798" w:rsidR="003042B9" w:rsidRDefault="000F7870">
      <w:pPr>
        <w:pStyle w:val="Standarduser"/>
        <w:widowControl/>
        <w:spacing w:before="120" w:after="120"/>
      </w:pPr>
      <w:r w:rsidRPr="000F7870">
        <w:rPr>
          <w:rFonts w:ascii="Garamond" w:eastAsia="DengXian" w:hAnsi="Garamond" w:cs="Times New Roman" w:hint="eastAsia"/>
          <w:kern w:val="0"/>
          <w:lang w:eastAsia="zh-CN"/>
        </w:rPr>
        <w:t>二、</w:t>
      </w:r>
      <w:r w:rsidRPr="000F7870">
        <w:rPr>
          <w:rFonts w:ascii="Garamond" w:eastAsia="DengXian" w:hAnsi="Garamond" w:cs="Times New Roman" w:hint="eastAsia"/>
          <w:b/>
          <w:bCs/>
          <w:kern w:val="0"/>
          <w:lang w:eastAsia="zh-CN"/>
        </w:rPr>
        <w:t>持戒</w:t>
      </w:r>
      <w:r w:rsidRPr="000F7870">
        <w:rPr>
          <w:rFonts w:ascii="Garamond" w:eastAsia="DengXian" w:hAnsi="Garamond" w:cs="Times New Roman"/>
          <w:b/>
          <w:bCs/>
          <w:kern w:val="0"/>
          <w:lang w:eastAsia="zh-CN"/>
        </w:rPr>
        <w:t>(sīla)</w:t>
      </w:r>
      <w:r w:rsidRPr="000F7870">
        <w:rPr>
          <w:rFonts w:ascii="Garamond" w:eastAsia="DengXian" w:hAnsi="Garamond" w:cs="Times New Roman" w:hint="eastAsia"/>
          <w:kern w:val="0"/>
          <w:lang w:eastAsia="zh-CN"/>
        </w:rPr>
        <w:t>︰持五戒，乃至十戒。</w:t>
      </w:r>
    </w:p>
    <w:p w14:paraId="7E6551EC" w14:textId="4B7C711B"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hint="eastAsia"/>
          <w:kern w:val="0"/>
          <w:lang w:eastAsia="zh-CN"/>
        </w:rPr>
        <w:t xml:space="preserve">　　执政者应具有高尚的品德，洁身自爱，作善人</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至少要持五戒</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，且作善人的榜样。</w:t>
      </w:r>
    </w:p>
    <w:p w14:paraId="1004BAE8" w14:textId="40B0B5A8" w:rsidR="003042B9" w:rsidRDefault="000F7870">
      <w:pPr>
        <w:pStyle w:val="Standarduser"/>
        <w:widowControl/>
        <w:spacing w:before="120" w:after="120"/>
      </w:pPr>
      <w:r w:rsidRPr="000F7870">
        <w:rPr>
          <w:rFonts w:ascii="Garamond" w:eastAsia="DengXian" w:hAnsi="Garamond" w:cs="Times New Roman" w:hint="eastAsia"/>
          <w:kern w:val="0"/>
          <w:lang w:eastAsia="zh-CN"/>
        </w:rPr>
        <w:lastRenderedPageBreak/>
        <w:t>三、</w:t>
      </w:r>
      <w:r w:rsidRPr="000F7870">
        <w:rPr>
          <w:rFonts w:ascii="Garamond" w:eastAsia="DengXian" w:hAnsi="Garamond" w:cs="Times New Roman" w:hint="eastAsia"/>
          <w:b/>
          <w:bCs/>
          <w:kern w:val="0"/>
          <w:lang w:eastAsia="zh-CN"/>
        </w:rPr>
        <w:t>大舍施</w:t>
      </w:r>
      <w:r w:rsidRPr="000F7870">
        <w:rPr>
          <w:rFonts w:ascii="Garamond" w:eastAsia="DengXian" w:hAnsi="Garamond" w:cs="Times New Roman"/>
          <w:b/>
          <w:bCs/>
          <w:kern w:val="0"/>
          <w:lang w:eastAsia="zh-CN"/>
        </w:rPr>
        <w:t>(</w:t>
      </w:r>
      <w:proofErr w:type="spellStart"/>
      <w:r w:rsidRPr="000F7870">
        <w:rPr>
          <w:rFonts w:ascii="Garamond" w:eastAsia="DengXian" w:hAnsi="Garamond" w:cs="Times New Roman"/>
          <w:b/>
          <w:bCs/>
          <w:kern w:val="0"/>
          <w:lang w:eastAsia="zh-CN"/>
        </w:rPr>
        <w:t>pariccāga</w:t>
      </w:r>
      <w:proofErr w:type="spellEnd"/>
      <w:r w:rsidRPr="000F7870">
        <w:rPr>
          <w:rFonts w:ascii="Garamond" w:eastAsia="DengXian" w:hAnsi="Garamond" w:cs="Times New Roman"/>
          <w:b/>
          <w:bCs/>
          <w:kern w:val="0"/>
          <w:lang w:eastAsia="zh-CN"/>
        </w:rPr>
        <w:t>)</w:t>
      </w:r>
      <w:r w:rsidRPr="000F7870">
        <w:rPr>
          <w:rFonts w:ascii="Garamond" w:eastAsia="DengXian" w:hAnsi="Garamond" w:cs="Times New Roman" w:hint="eastAsia"/>
          <w:kern w:val="0"/>
          <w:lang w:eastAsia="zh-CN"/>
        </w:rPr>
        <w:t>︰作正法之施。</w:t>
      </w:r>
    </w:p>
    <w:p w14:paraId="2083069D" w14:textId="65ADA57F"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hint="eastAsia"/>
          <w:kern w:val="0"/>
          <w:lang w:eastAsia="zh-CN"/>
        </w:rPr>
        <w:t xml:space="preserve">　　执政者应推广正法，甚至于把正法纳入正规教育；乃至为了人民的福祉，自我犠牲。</w:t>
      </w:r>
    </w:p>
    <w:p w14:paraId="5DA16E94" w14:textId="46AD97D2" w:rsidR="003042B9" w:rsidRDefault="000F7870">
      <w:pPr>
        <w:pStyle w:val="Standarduser"/>
        <w:widowControl/>
        <w:spacing w:before="120" w:after="120"/>
      </w:pPr>
      <w:r w:rsidRPr="000F7870">
        <w:rPr>
          <w:rFonts w:ascii="Garamond" w:eastAsia="DengXian" w:hAnsi="Garamond" w:cs="Times New Roman" w:hint="eastAsia"/>
          <w:kern w:val="0"/>
          <w:lang w:eastAsia="zh-CN"/>
        </w:rPr>
        <w:t>四、</w:t>
      </w:r>
      <w:r w:rsidRPr="000F7870">
        <w:rPr>
          <w:rFonts w:ascii="Garamond" w:eastAsia="DengXian" w:hAnsi="Garamond" w:cs="Times New Roman" w:hint="eastAsia"/>
          <w:b/>
          <w:bCs/>
          <w:kern w:val="0"/>
          <w:lang w:eastAsia="zh-CN"/>
        </w:rPr>
        <w:t>诚实</w:t>
      </w:r>
      <w:r w:rsidRPr="000F7870">
        <w:rPr>
          <w:rFonts w:ascii="Garamond" w:eastAsia="DengXian" w:hAnsi="Garamond" w:cs="Times New Roman"/>
          <w:b/>
          <w:bCs/>
          <w:kern w:val="0"/>
          <w:lang w:eastAsia="zh-CN"/>
        </w:rPr>
        <w:t>(</w:t>
      </w:r>
      <w:proofErr w:type="spellStart"/>
      <w:r w:rsidRPr="000F7870">
        <w:rPr>
          <w:rFonts w:ascii="Garamond" w:eastAsia="DengXian" w:hAnsi="Garamond" w:cs="Times New Roman"/>
          <w:b/>
          <w:bCs/>
          <w:kern w:val="0"/>
          <w:lang w:eastAsia="zh-CN"/>
        </w:rPr>
        <w:t>ajjava</w:t>
      </w:r>
      <w:proofErr w:type="spellEnd"/>
      <w:r w:rsidRPr="000F7870">
        <w:rPr>
          <w:rFonts w:ascii="Garamond" w:eastAsia="DengXian" w:hAnsi="Garamond" w:cs="Times New Roman"/>
          <w:b/>
          <w:bCs/>
          <w:kern w:val="0"/>
          <w:lang w:eastAsia="zh-CN"/>
        </w:rPr>
        <w:t>)</w:t>
      </w:r>
      <w:r w:rsidRPr="000F7870">
        <w:rPr>
          <w:rFonts w:ascii="Garamond" w:eastAsia="DengXian" w:hAnsi="Garamond" w:cs="Times New Roman" w:hint="eastAsia"/>
          <w:kern w:val="0"/>
          <w:lang w:eastAsia="zh-CN"/>
        </w:rPr>
        <w:t>︰正直。</w:t>
      </w:r>
    </w:p>
    <w:p w14:paraId="151C10CA" w14:textId="5E51DA55"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hint="eastAsia"/>
          <w:kern w:val="0"/>
          <w:lang w:eastAsia="zh-CN"/>
        </w:rPr>
        <w:t xml:space="preserve">　　执政者执行职务，不应徇私枉法，对人民应无欺、信守诺言。</w:t>
      </w:r>
    </w:p>
    <w:p w14:paraId="70BCD3DF" w14:textId="2DAD5659" w:rsidR="003042B9" w:rsidRDefault="000F7870">
      <w:pPr>
        <w:pStyle w:val="Standarduser"/>
        <w:widowControl/>
        <w:spacing w:before="120" w:after="120"/>
      </w:pPr>
      <w:r w:rsidRPr="000F7870">
        <w:rPr>
          <w:rFonts w:ascii="Garamond" w:eastAsia="DengXian" w:hAnsi="Garamond" w:cs="Times New Roman" w:hint="eastAsia"/>
          <w:kern w:val="0"/>
          <w:lang w:eastAsia="zh-CN"/>
        </w:rPr>
        <w:t>五、</w:t>
      </w:r>
      <w:r w:rsidRPr="000F7870">
        <w:rPr>
          <w:rFonts w:ascii="Garamond" w:eastAsia="DengXian" w:hAnsi="Garamond" w:cs="Times New Roman" w:hint="eastAsia"/>
          <w:b/>
          <w:bCs/>
          <w:kern w:val="0"/>
          <w:lang w:eastAsia="zh-CN"/>
        </w:rPr>
        <w:t>温和</w:t>
      </w:r>
      <w:r w:rsidRPr="000F7870">
        <w:rPr>
          <w:rFonts w:ascii="Garamond" w:eastAsia="DengXian" w:hAnsi="Garamond" w:cs="Times New Roman"/>
          <w:b/>
          <w:bCs/>
          <w:kern w:val="0"/>
          <w:lang w:eastAsia="zh-CN"/>
        </w:rPr>
        <w:t>(</w:t>
      </w:r>
      <w:proofErr w:type="spellStart"/>
      <w:r w:rsidRPr="000F7870">
        <w:rPr>
          <w:rFonts w:ascii="Garamond" w:eastAsia="DengXian" w:hAnsi="Garamond" w:cs="Times New Roman"/>
          <w:b/>
          <w:bCs/>
          <w:kern w:val="0"/>
          <w:lang w:eastAsia="zh-CN"/>
        </w:rPr>
        <w:t>maddava</w:t>
      </w:r>
      <w:proofErr w:type="spellEnd"/>
      <w:r w:rsidRPr="000F7870">
        <w:rPr>
          <w:rFonts w:ascii="Garamond" w:eastAsia="DengXian" w:hAnsi="Garamond" w:cs="Times New Roman"/>
          <w:b/>
          <w:bCs/>
          <w:kern w:val="0"/>
          <w:lang w:eastAsia="zh-CN"/>
        </w:rPr>
        <w:t>)</w:t>
      </w:r>
      <w:r w:rsidRPr="000F7870">
        <w:rPr>
          <w:rFonts w:ascii="Garamond" w:eastAsia="DengXian" w:hAnsi="Garamond" w:cs="Times New Roman" w:hint="eastAsia"/>
          <w:kern w:val="0"/>
          <w:lang w:eastAsia="zh-CN"/>
        </w:rPr>
        <w:t>︰柔软。</w:t>
      </w:r>
    </w:p>
    <w:p w14:paraId="1718FE96" w14:textId="548CF3D5"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hint="eastAsia"/>
          <w:kern w:val="0"/>
          <w:lang w:eastAsia="zh-CN"/>
        </w:rPr>
        <w:t xml:space="preserve">　　执政者应性情温柔，仁民爱物。</w:t>
      </w:r>
    </w:p>
    <w:p w14:paraId="34EB7B9D" w14:textId="03ADCDA1" w:rsidR="003042B9" w:rsidRDefault="000F7870">
      <w:pPr>
        <w:pStyle w:val="Standarduser"/>
        <w:widowControl/>
        <w:spacing w:before="120" w:after="120"/>
      </w:pPr>
      <w:r w:rsidRPr="000F7870">
        <w:rPr>
          <w:rFonts w:ascii="Garamond" w:eastAsia="DengXian" w:hAnsi="Garamond" w:cs="Times New Roman" w:hint="eastAsia"/>
          <w:kern w:val="0"/>
          <w:lang w:eastAsia="zh-CN"/>
        </w:rPr>
        <w:t>六、</w:t>
      </w:r>
      <w:r w:rsidRPr="000F7870">
        <w:rPr>
          <w:rFonts w:ascii="Garamond" w:eastAsia="DengXian" w:hAnsi="Garamond" w:cs="Times New Roman" w:hint="eastAsia"/>
          <w:b/>
          <w:bCs/>
          <w:kern w:val="0"/>
          <w:lang w:eastAsia="zh-CN"/>
        </w:rPr>
        <w:t>热心</w:t>
      </w:r>
      <w:r w:rsidRPr="000F7870">
        <w:rPr>
          <w:rFonts w:ascii="Garamond" w:eastAsia="DengXian" w:hAnsi="Garamond" w:cs="Times New Roman"/>
          <w:b/>
          <w:bCs/>
          <w:kern w:val="0"/>
          <w:lang w:eastAsia="zh-CN"/>
        </w:rPr>
        <w:t>(tapa)</w:t>
      </w:r>
      <w:r w:rsidRPr="000F7870">
        <w:rPr>
          <w:rFonts w:ascii="Garamond" w:eastAsia="DengXian" w:hAnsi="Garamond" w:cs="Times New Roman" w:hint="eastAsia"/>
          <w:kern w:val="0"/>
          <w:lang w:eastAsia="zh-CN"/>
        </w:rPr>
        <w:t>︰布萨法</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于斋戒日受八戒</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w:t>
      </w:r>
    </w:p>
    <w:p w14:paraId="48F1F593" w14:textId="1399E997"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hint="eastAsia"/>
          <w:kern w:val="0"/>
          <w:lang w:eastAsia="zh-CN"/>
        </w:rPr>
        <w:t xml:space="preserve">　　执政者应持斋修福，生活节约，不耽奢华。</w:t>
      </w:r>
    </w:p>
    <w:p w14:paraId="0566E372" w14:textId="63233461" w:rsidR="003042B9" w:rsidRDefault="000F7870">
      <w:pPr>
        <w:pStyle w:val="Standarduser"/>
        <w:widowControl/>
        <w:spacing w:before="120" w:after="120"/>
      </w:pPr>
      <w:r w:rsidRPr="000F7870">
        <w:rPr>
          <w:rFonts w:ascii="Garamond" w:eastAsia="DengXian" w:hAnsi="Garamond" w:cs="Times New Roman" w:hint="eastAsia"/>
          <w:kern w:val="0"/>
          <w:lang w:eastAsia="zh-CN"/>
        </w:rPr>
        <w:t>七、</w:t>
      </w:r>
      <w:r w:rsidRPr="000F7870">
        <w:rPr>
          <w:rFonts w:ascii="Garamond" w:eastAsia="DengXian" w:hAnsi="Garamond" w:cs="Times New Roman" w:hint="eastAsia"/>
          <w:b/>
          <w:bCs/>
          <w:kern w:val="0"/>
          <w:lang w:eastAsia="zh-CN"/>
        </w:rPr>
        <w:t>无瞋</w:t>
      </w:r>
      <w:r w:rsidRPr="000F7870">
        <w:rPr>
          <w:rFonts w:ascii="Garamond" w:eastAsia="DengXian" w:hAnsi="Garamond" w:cs="Times New Roman"/>
          <w:b/>
          <w:bCs/>
          <w:kern w:val="0"/>
          <w:lang w:eastAsia="zh-CN"/>
        </w:rPr>
        <w:t>(</w:t>
      </w:r>
      <w:proofErr w:type="spellStart"/>
      <w:r w:rsidRPr="000F7870">
        <w:rPr>
          <w:rFonts w:ascii="Garamond" w:eastAsia="DengXian" w:hAnsi="Garamond" w:cs="Times New Roman"/>
          <w:b/>
          <w:bCs/>
          <w:kern w:val="0"/>
          <w:lang w:eastAsia="zh-CN"/>
        </w:rPr>
        <w:t>akkodha</w:t>
      </w:r>
      <w:proofErr w:type="spellEnd"/>
      <w:r w:rsidRPr="000F7870">
        <w:rPr>
          <w:rFonts w:ascii="Garamond" w:eastAsia="DengXian" w:hAnsi="Garamond" w:cs="Times New Roman"/>
          <w:b/>
          <w:bCs/>
          <w:kern w:val="0"/>
          <w:lang w:eastAsia="zh-CN"/>
        </w:rPr>
        <w:t>)</w:t>
      </w:r>
      <w:r w:rsidRPr="000F7870">
        <w:rPr>
          <w:rFonts w:ascii="Garamond" w:eastAsia="DengXian" w:hAnsi="Garamond" w:cs="Times New Roman" w:hint="eastAsia"/>
          <w:kern w:val="0"/>
          <w:lang w:eastAsia="zh-CN"/>
        </w:rPr>
        <w:t>︰慈的前方便。</w:t>
      </w:r>
    </w:p>
    <w:p w14:paraId="57303420" w14:textId="7E1C4F35"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 xml:space="preserve">　　执政者不应作情绪反应，不当面发怒，也不内藏恨意；不念旧恶，不憎恶人。</w:t>
      </w:r>
    </w:p>
    <w:p w14:paraId="6F4C93CD" w14:textId="6520A0A0" w:rsidR="003042B9" w:rsidRDefault="000F7870">
      <w:pPr>
        <w:pStyle w:val="Standarduser"/>
        <w:widowControl/>
        <w:spacing w:before="120" w:after="120"/>
      </w:pPr>
      <w:r w:rsidRPr="000F7870">
        <w:rPr>
          <w:rFonts w:ascii="Garamond" w:eastAsia="DengXian" w:hAnsi="Garamond" w:cs="Times New Roman" w:hint="eastAsia"/>
          <w:kern w:val="0"/>
          <w:lang w:eastAsia="zh-CN"/>
        </w:rPr>
        <w:t>八、</w:t>
      </w:r>
      <w:r w:rsidRPr="000F7870">
        <w:rPr>
          <w:rFonts w:ascii="Garamond" w:eastAsia="DengXian" w:hAnsi="Garamond" w:cs="Times New Roman" w:hint="eastAsia"/>
          <w:b/>
          <w:bCs/>
          <w:kern w:val="0"/>
          <w:lang w:eastAsia="zh-CN"/>
        </w:rPr>
        <w:t>无害</w:t>
      </w:r>
      <w:r w:rsidRPr="000F7870">
        <w:rPr>
          <w:rFonts w:ascii="Garamond" w:eastAsia="DengXian" w:hAnsi="Garamond" w:cs="Times New Roman"/>
          <w:b/>
          <w:bCs/>
          <w:kern w:val="0"/>
          <w:lang w:eastAsia="zh-CN"/>
        </w:rPr>
        <w:t>(</w:t>
      </w:r>
      <w:proofErr w:type="spellStart"/>
      <w:r w:rsidRPr="000F7870">
        <w:rPr>
          <w:rFonts w:ascii="Garamond" w:eastAsia="DengXian" w:hAnsi="Garamond" w:cs="Times New Roman"/>
          <w:b/>
          <w:bCs/>
          <w:kern w:val="0"/>
          <w:lang w:eastAsia="zh-CN"/>
        </w:rPr>
        <w:t>avihi</w:t>
      </w:r>
      <w:r>
        <w:rPr>
          <w:rFonts w:ascii="Cambria" w:eastAsia="細明體" w:hAnsi="Cambria" w:cs="Cambria"/>
          <w:b/>
          <w:bCs/>
          <w:kern w:val="0"/>
          <w:lang w:eastAsia="zh-CN"/>
        </w:rPr>
        <w:t>ṁ</w:t>
      </w:r>
      <w:r w:rsidRPr="000F7870">
        <w:rPr>
          <w:rFonts w:ascii="Garamond" w:eastAsia="DengXian" w:hAnsi="Garamond" w:cs="Times New Roman"/>
          <w:b/>
          <w:bCs/>
          <w:kern w:val="0"/>
          <w:lang w:eastAsia="zh-CN"/>
        </w:rPr>
        <w:t>sa</w:t>
      </w:r>
      <w:proofErr w:type="spellEnd"/>
      <w:r w:rsidRPr="000F7870">
        <w:rPr>
          <w:rFonts w:ascii="Garamond" w:eastAsia="DengXian" w:hAnsi="Garamond" w:cs="Times New Roman"/>
          <w:b/>
          <w:bCs/>
          <w:kern w:val="0"/>
          <w:lang w:eastAsia="zh-CN"/>
        </w:rPr>
        <w:t>)</w:t>
      </w:r>
      <w:r w:rsidRPr="000F7870">
        <w:rPr>
          <w:rFonts w:ascii="Garamond" w:eastAsia="DengXian" w:hAnsi="Garamond" w:cs="Times New Roman" w:hint="eastAsia"/>
          <w:kern w:val="0"/>
          <w:lang w:eastAsia="zh-CN"/>
        </w:rPr>
        <w:t>︰悲的前方便。</w:t>
      </w:r>
    </w:p>
    <w:p w14:paraId="67CF1A0E" w14:textId="4D7F46EF"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hint="eastAsia"/>
          <w:kern w:val="0"/>
          <w:lang w:eastAsia="zh-CN"/>
        </w:rPr>
        <w:t xml:space="preserve">　　执政者应崇尚和平，不伤他人，不用武力对付反对势力，不发动战争。</w:t>
      </w:r>
    </w:p>
    <w:p w14:paraId="0F276B39" w14:textId="1399B334" w:rsidR="003042B9" w:rsidRDefault="000F7870">
      <w:pPr>
        <w:pStyle w:val="Standarduser"/>
        <w:widowControl/>
        <w:spacing w:before="120" w:after="120"/>
      </w:pPr>
      <w:r w:rsidRPr="000F7870">
        <w:rPr>
          <w:rFonts w:ascii="Garamond" w:eastAsia="DengXian" w:hAnsi="Garamond" w:cs="Times New Roman" w:hint="eastAsia"/>
          <w:kern w:val="0"/>
          <w:lang w:eastAsia="zh-CN"/>
        </w:rPr>
        <w:t>九、</w:t>
      </w:r>
      <w:r w:rsidRPr="000F7870">
        <w:rPr>
          <w:rFonts w:ascii="Garamond" w:eastAsia="DengXian" w:hAnsi="Garamond" w:cs="Times New Roman" w:hint="eastAsia"/>
          <w:b/>
          <w:bCs/>
          <w:kern w:val="0"/>
          <w:lang w:eastAsia="zh-CN"/>
        </w:rPr>
        <w:t>忍耐</w:t>
      </w:r>
      <w:r w:rsidRPr="000F7870">
        <w:rPr>
          <w:rFonts w:ascii="Garamond" w:eastAsia="DengXian" w:hAnsi="Garamond" w:cs="Times New Roman"/>
          <w:b/>
          <w:bCs/>
          <w:kern w:val="0"/>
          <w:lang w:eastAsia="zh-CN"/>
        </w:rPr>
        <w:t>(</w:t>
      </w:r>
      <w:proofErr w:type="spellStart"/>
      <w:r w:rsidRPr="000F7870">
        <w:rPr>
          <w:rFonts w:ascii="Garamond" w:eastAsia="DengXian" w:hAnsi="Garamond" w:cs="Times New Roman"/>
          <w:b/>
          <w:bCs/>
          <w:kern w:val="0"/>
          <w:lang w:eastAsia="zh-CN"/>
        </w:rPr>
        <w:t>khanti</w:t>
      </w:r>
      <w:proofErr w:type="spellEnd"/>
      <w:r w:rsidRPr="000F7870">
        <w:rPr>
          <w:rFonts w:ascii="Garamond" w:eastAsia="DengXian" w:hAnsi="Garamond" w:cs="Times New Roman"/>
          <w:b/>
          <w:bCs/>
          <w:kern w:val="0"/>
          <w:lang w:eastAsia="zh-CN"/>
        </w:rPr>
        <w:t>)</w:t>
      </w:r>
      <w:r w:rsidRPr="000F7870">
        <w:rPr>
          <w:rFonts w:ascii="Garamond" w:eastAsia="DengXian" w:hAnsi="Garamond" w:cs="Times New Roman" w:hint="eastAsia"/>
          <w:kern w:val="0"/>
          <w:lang w:eastAsia="zh-CN"/>
        </w:rPr>
        <w:t>︰坚忍。</w:t>
      </w:r>
    </w:p>
    <w:p w14:paraId="76491EE7" w14:textId="665A35B7"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hint="eastAsia"/>
          <w:kern w:val="0"/>
          <w:lang w:eastAsia="zh-CN"/>
        </w:rPr>
        <w:t xml:space="preserve">　　执政者应有安忍、克制的修养，接受舆论批评，忍受冷嘲热讽。</w:t>
      </w:r>
    </w:p>
    <w:p w14:paraId="6E3382C5" w14:textId="4EE1465A" w:rsidR="003042B9" w:rsidRDefault="000F7870">
      <w:pPr>
        <w:pStyle w:val="Standarduser"/>
        <w:widowControl/>
        <w:spacing w:before="120" w:after="120"/>
      </w:pPr>
      <w:r w:rsidRPr="000F7870">
        <w:rPr>
          <w:rFonts w:ascii="Garamond" w:eastAsia="DengXian" w:hAnsi="Garamond" w:cs="Times New Roman" w:hint="eastAsia"/>
          <w:kern w:val="0"/>
          <w:lang w:eastAsia="zh-CN"/>
        </w:rPr>
        <w:t>十、</w:t>
      </w:r>
      <w:r w:rsidRPr="000F7870">
        <w:rPr>
          <w:rFonts w:ascii="Garamond" w:eastAsia="DengXian" w:hAnsi="Garamond" w:cs="Times New Roman" w:hint="eastAsia"/>
          <w:b/>
          <w:bCs/>
          <w:kern w:val="0"/>
          <w:lang w:eastAsia="zh-CN"/>
        </w:rPr>
        <w:t>无敌意</w:t>
      </w:r>
      <w:r w:rsidRPr="000F7870">
        <w:rPr>
          <w:rFonts w:ascii="Garamond" w:eastAsia="DengXian" w:hAnsi="Garamond" w:cs="Times New Roman"/>
          <w:b/>
          <w:bCs/>
          <w:kern w:val="0"/>
          <w:lang w:eastAsia="zh-CN"/>
        </w:rPr>
        <w:t>(</w:t>
      </w:r>
      <w:proofErr w:type="spellStart"/>
      <w:r w:rsidRPr="000F7870">
        <w:rPr>
          <w:rFonts w:ascii="Garamond" w:eastAsia="DengXian" w:hAnsi="Garamond" w:cs="Times New Roman"/>
          <w:b/>
          <w:bCs/>
          <w:kern w:val="0"/>
          <w:lang w:eastAsia="zh-CN"/>
        </w:rPr>
        <w:t>avirodhana</w:t>
      </w:r>
      <w:proofErr w:type="spellEnd"/>
      <w:r w:rsidRPr="000F7870">
        <w:rPr>
          <w:rFonts w:ascii="Garamond" w:eastAsia="DengXian" w:hAnsi="Garamond" w:cs="Times New Roman"/>
          <w:b/>
          <w:bCs/>
          <w:kern w:val="0"/>
          <w:lang w:eastAsia="zh-CN"/>
        </w:rPr>
        <w:t>)</w:t>
      </w:r>
      <w:r w:rsidRPr="000F7870">
        <w:rPr>
          <w:rFonts w:ascii="Garamond" w:eastAsia="DengXian" w:hAnsi="Garamond" w:cs="Times New Roman" w:hint="eastAsia"/>
          <w:kern w:val="0"/>
          <w:lang w:eastAsia="zh-CN"/>
        </w:rPr>
        <w:t>︰无敌对。</w:t>
      </w:r>
    </w:p>
    <w:p w14:paraId="492CAD56" w14:textId="14D24907" w:rsidR="003042B9" w:rsidRDefault="000F7870">
      <w:pPr>
        <w:pStyle w:val="Footnoteuser"/>
        <w:spacing w:before="120" w:after="120"/>
        <w:rPr>
          <w:lang w:eastAsia="zh-CN"/>
        </w:rPr>
      </w:pPr>
      <w:r w:rsidRPr="000F7870">
        <w:rPr>
          <w:rFonts w:ascii="Garamond" w:eastAsia="DengXian" w:hAnsi="Garamond" w:cs="Times New Roman" w:hint="eastAsia"/>
          <w:kern w:val="0"/>
          <w:sz w:val="24"/>
          <w:szCs w:val="22"/>
          <w:lang w:eastAsia="zh-CN"/>
        </w:rPr>
        <w:t xml:space="preserve">　　执政者不应铲除异己，镇压异端；不应为私意而违逆民意，不应为私利而阻断人民的利益。</w:t>
      </w:r>
      <w:r w:rsidRPr="000F7870">
        <w:rPr>
          <w:rFonts w:ascii="Garamond" w:eastAsia="DengXian" w:hAnsi="Garamond" w:cs="Times New Roman"/>
          <w:kern w:val="0"/>
          <w:sz w:val="24"/>
          <w:szCs w:val="22"/>
          <w:lang w:eastAsia="zh-CN"/>
        </w:rPr>
        <w:t>(</w:t>
      </w:r>
      <w:r w:rsidRPr="000F7870">
        <w:rPr>
          <w:rFonts w:ascii="Garamond" w:eastAsia="DengXian" w:hAnsi="Garamond" w:cs="Times New Roman" w:hint="eastAsia"/>
          <w:kern w:val="0"/>
          <w:sz w:val="24"/>
          <w:szCs w:val="22"/>
          <w:lang w:eastAsia="zh-CN"/>
        </w:rPr>
        <w:t>明法编译及解说．法雨杂志．法雨道场</w:t>
      </w:r>
      <w:r w:rsidRPr="000F7870">
        <w:rPr>
          <w:rFonts w:ascii="Garamond" w:eastAsia="DengXian" w:hAnsi="Garamond" w:cs="Times New Roman"/>
          <w:kern w:val="0"/>
          <w:sz w:val="24"/>
          <w:szCs w:val="22"/>
          <w:lang w:eastAsia="zh-CN"/>
        </w:rPr>
        <w:t xml:space="preserve">) </w:t>
      </w:r>
      <w:hyperlink r:id="rId1100" w:history="1">
        <w:r w:rsidRPr="000F7870">
          <w:rPr>
            <w:rFonts w:ascii="Garamond" w:eastAsia="DengXian" w:hAnsi="Garamond" w:cs="Times New Roman"/>
            <w:color w:val="0000FF"/>
            <w:kern w:val="0"/>
            <w:sz w:val="24"/>
            <w:szCs w:val="22"/>
            <w:u w:val="single"/>
            <w:lang w:eastAsia="zh-CN"/>
          </w:rPr>
          <w:t>https://dhammarain.github.io/magazine/new/dhammarain-mag-006.htm</w:t>
        </w:r>
      </w:hyperlink>
    </w:p>
    <w:p w14:paraId="52029A20" w14:textId="25F6EE45"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206</w:t>
      </w:r>
      <w:r w:rsidRPr="000F7870">
        <w:rPr>
          <w:rFonts w:ascii="Garamond" w:eastAsia="DengXian" w:hAnsi="Garamond"/>
          <w:lang w:eastAsia="zh-CN"/>
        </w:rPr>
        <w:t xml:space="preserve"> </w:t>
      </w:r>
      <w:r w:rsidRPr="000F7870">
        <w:rPr>
          <w:rFonts w:ascii="Garamond" w:eastAsia="DengXian" w:hAnsi="Garamond" w:cs="Times New Roman" w:hint="eastAsia"/>
          <w:kern w:val="0"/>
          <w:lang w:eastAsia="zh-CN"/>
        </w:rPr>
        <w:t>十一：见巴利文《法句经》第一章第五节。</w:t>
      </w:r>
    </w:p>
    <w:p w14:paraId="48DFAE51" w14:textId="4CCE9E4F" w:rsidR="003042B9" w:rsidRDefault="000F7870">
      <w:pPr>
        <w:pStyle w:val="Footnoteuser"/>
        <w:spacing w:before="120" w:after="120"/>
      </w:pPr>
      <w:r w:rsidRPr="000F7870">
        <w:rPr>
          <w:rFonts w:ascii="Garamond" w:eastAsia="DengXian" w:hAnsi="Garamond" w:cs="Times New Roman" w:hint="eastAsia"/>
          <w:kern w:val="0"/>
          <w:sz w:val="24"/>
          <w:szCs w:val="22"/>
          <w:lang w:eastAsia="zh-CN"/>
        </w:rPr>
        <w:t>请参考本书</w:t>
      </w:r>
      <w:r w:rsidRPr="000F7870">
        <w:rPr>
          <w:rFonts w:ascii="Garamond" w:eastAsia="DengXian" w:hAnsi="Garamond" w:cs="Times New Roman"/>
          <w:kern w:val="0"/>
          <w:sz w:val="24"/>
          <w:szCs w:val="22"/>
          <w:lang w:eastAsia="zh-CN"/>
        </w:rPr>
        <w:t xml:space="preserve"> </w:t>
      </w:r>
      <w:hyperlink r:id="rId1101" w:history="1">
        <w:r w:rsidRPr="000F7870">
          <w:rPr>
            <w:rStyle w:val="Internetlink"/>
            <w:rFonts w:ascii="Garamond" w:eastAsia="DengXian" w:hAnsi="Garamond" w:cs="Times New Roman" w:hint="eastAsia"/>
            <w:kern w:val="0"/>
            <w:sz w:val="24"/>
            <w:szCs w:val="22"/>
            <w:lang w:eastAsia="zh-CN"/>
          </w:rPr>
          <w:t>佛典选译</w:t>
        </w:r>
      </w:hyperlink>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之</w:t>
      </w:r>
      <w:r w:rsidRPr="000F7870">
        <w:rPr>
          <w:rFonts w:ascii="Garamond" w:eastAsia="DengXian" w:hAnsi="Garamond" w:cs="Times New Roman"/>
          <w:kern w:val="0"/>
          <w:sz w:val="24"/>
          <w:szCs w:val="22"/>
          <w:lang w:eastAsia="zh-CN"/>
        </w:rPr>
        <w:t xml:space="preserve"> </w:t>
      </w:r>
      <w:hyperlink r:id="rId1102" w:history="1">
        <w:r w:rsidRPr="000F7870">
          <w:rPr>
            <w:rStyle w:val="Internetlink"/>
            <w:rFonts w:ascii="Garamond" w:eastAsia="DengXian" w:hAnsi="Garamond" w:cs="Times New Roman" w:hint="eastAsia"/>
            <w:kern w:val="0"/>
            <w:sz w:val="24"/>
            <w:szCs w:val="22"/>
            <w:lang w:eastAsia="zh-CN"/>
          </w:rPr>
          <w:t>法句经选辑</w:t>
        </w:r>
      </w:hyperlink>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或</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法句经</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一、双品</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多译本对读</w:t>
      </w:r>
      <w:r w:rsidRPr="000F7870">
        <w:rPr>
          <w:rFonts w:ascii="Garamond" w:eastAsia="DengXian" w:hAnsi="Garamond" w:cs="Times New Roman"/>
          <w:kern w:val="0"/>
          <w:sz w:val="24"/>
          <w:szCs w:val="22"/>
          <w:lang w:eastAsia="zh-CN"/>
        </w:rPr>
        <w:t>(</w:t>
      </w:r>
      <w:r w:rsidRPr="000F7870">
        <w:rPr>
          <w:rFonts w:ascii="Garamond" w:eastAsia="DengXian" w:hAnsi="Garamond" w:cs="Times New Roman" w:hint="eastAsia"/>
          <w:kern w:val="0"/>
          <w:sz w:val="24"/>
          <w:szCs w:val="22"/>
          <w:lang w:eastAsia="zh-CN"/>
        </w:rPr>
        <w:t>段层次</w:t>
      </w:r>
      <w:r w:rsidRPr="000F7870">
        <w:rPr>
          <w:rFonts w:ascii="Garamond" w:eastAsia="DengXian" w:hAnsi="Garamond" w:cs="Times New Roman"/>
          <w:kern w:val="0"/>
          <w:sz w:val="24"/>
          <w:szCs w:val="22"/>
          <w:lang w:eastAsia="zh-CN"/>
        </w:rPr>
        <w:t xml:space="preserve">) Dhammapada (Dhp.) 1. </w:t>
      </w:r>
      <w:proofErr w:type="spellStart"/>
      <w:r w:rsidRPr="000F7870">
        <w:rPr>
          <w:rFonts w:ascii="Garamond" w:eastAsia="DengXian" w:hAnsi="Garamond" w:cs="Times New Roman"/>
          <w:kern w:val="0"/>
          <w:sz w:val="24"/>
          <w:szCs w:val="22"/>
          <w:lang w:eastAsia="zh-CN"/>
        </w:rPr>
        <w:t>Yamakavaggo</w:t>
      </w:r>
      <w:proofErr w:type="spellEnd"/>
      <w:r w:rsidRPr="000F7870">
        <w:rPr>
          <w:rFonts w:ascii="Garamond" w:eastAsia="DengXian" w:hAnsi="Garamond" w:cs="Times New Roman" w:hint="eastAsia"/>
          <w:kern w:val="0"/>
          <w:sz w:val="24"/>
          <w:szCs w:val="22"/>
          <w:lang w:eastAsia="zh-CN"/>
        </w:rPr>
        <w:t>：</w:t>
      </w:r>
      <w:r w:rsidR="00070649">
        <w:fldChar w:fldCharType="begin"/>
      </w:r>
      <w:r w:rsidR="00070649">
        <w:instrText xml:space="preserve"> HYPERLINK  "http://nanda.online-dhamma.net/tipitaka/sutta/khuddaka/dhammapada/dhp-contras</w:instrText>
      </w:r>
      <w:r w:rsidR="00070649">
        <w:instrText xml:space="preserve">t-reading/dhp-contrast-reading-chap01/#dhp005" </w:instrText>
      </w:r>
      <w:r w:rsidR="00070649">
        <w:fldChar w:fldCharType="separate"/>
      </w:r>
      <w:r w:rsidRPr="000F7870">
        <w:rPr>
          <w:rFonts w:ascii="Garamond" w:eastAsia="DengXian" w:hAnsi="Garamond" w:cs="Times New Roman"/>
          <w:color w:val="0000FF"/>
          <w:kern w:val="0"/>
          <w:sz w:val="24"/>
          <w:szCs w:val="22"/>
          <w:u w:val="single"/>
          <w:lang w:eastAsia="zh-CN"/>
        </w:rPr>
        <w:t xml:space="preserve">Dhp 005 </w:t>
      </w:r>
      <w:r w:rsidRPr="000F7870">
        <w:rPr>
          <w:rFonts w:ascii="Garamond" w:eastAsia="DengXian" w:hAnsi="Garamond" w:cs="Times New Roman" w:hint="eastAsia"/>
          <w:color w:val="0000FF"/>
          <w:kern w:val="0"/>
          <w:sz w:val="24"/>
          <w:szCs w:val="22"/>
          <w:u w:val="single"/>
          <w:lang w:eastAsia="zh-CN"/>
        </w:rPr>
        <w:t>偈颂</w:t>
      </w:r>
      <w:r w:rsidR="00070649">
        <w:rPr>
          <w:rFonts w:ascii="Garamond" w:eastAsia="細明體" w:hAnsi="Garamond" w:cs="Times New Roman"/>
          <w:color w:val="0000FF"/>
          <w:kern w:val="0"/>
          <w:sz w:val="24"/>
          <w:szCs w:val="22"/>
          <w:u w:val="single"/>
        </w:rPr>
        <w:fldChar w:fldCharType="end"/>
      </w:r>
      <w:r w:rsidRPr="000F7870">
        <w:rPr>
          <w:rFonts w:ascii="Garamond" w:eastAsia="DengXian" w:hAnsi="Garamond" w:cs="Times New Roman" w:hint="eastAsia"/>
          <w:color w:val="0000FF"/>
          <w:kern w:val="0"/>
          <w:sz w:val="24"/>
          <w:szCs w:val="22"/>
          <w:u w:val="single"/>
          <w:lang w:eastAsia="zh-CN"/>
        </w:rPr>
        <w:t>（府城佛教网）</w:t>
      </w:r>
      <w:r w:rsidRPr="000F7870">
        <w:rPr>
          <w:rFonts w:ascii="Garamond" w:eastAsia="DengXian" w:hAnsi="Garamond" w:cs="Times New Roman"/>
          <w:kern w:val="0"/>
          <w:sz w:val="24"/>
          <w:szCs w:val="22"/>
          <w:lang w:eastAsia="zh-CN"/>
        </w:rPr>
        <w:t xml:space="preserve"> </w:t>
      </w:r>
      <w:hyperlink r:id="rId1103" w:history="1">
        <w:r w:rsidRPr="000F7870">
          <w:rPr>
            <w:rStyle w:val="Internetlink"/>
            <w:rFonts w:ascii="Garamond" w:eastAsia="DengXian" w:hAnsi="Garamond" w:cs="Times New Roman"/>
            <w:kern w:val="0"/>
            <w:sz w:val="24"/>
            <w:szCs w:val="22"/>
            <w:lang w:eastAsia="zh-CN"/>
          </w:rPr>
          <w:t>http://nanda.online-dhamma.net/tipitaka/sutta/khuddaka/dhammapada/dhp-contrast-reading/dhp-contrast-reading-chap01/#dhp005</w:t>
        </w:r>
      </w:hyperlink>
    </w:p>
    <w:p w14:paraId="482F3A75" w14:textId="2E308CBD"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207</w:t>
      </w:r>
      <w:r w:rsidRPr="000F7870">
        <w:rPr>
          <w:rFonts w:ascii="Garamond" w:eastAsia="DengXian" w:hAnsi="Garamond"/>
          <w:lang w:eastAsia="zh-CN"/>
        </w:rPr>
        <w:t xml:space="preserve"> </w:t>
      </w:r>
      <w:r w:rsidRPr="000F7870">
        <w:rPr>
          <w:rFonts w:ascii="Garamond" w:eastAsia="DengXian" w:hAnsi="Garamond" w:cs="Times New Roman" w:hint="eastAsia"/>
          <w:kern w:val="0"/>
          <w:lang w:eastAsia="zh-CN"/>
        </w:rPr>
        <w:t>十二：见同书第十七章第三节。</w:t>
      </w:r>
    </w:p>
    <w:p w14:paraId="56E27CF5" w14:textId="0BA3E781" w:rsidR="003042B9" w:rsidRDefault="000F7870">
      <w:pPr>
        <w:pStyle w:val="Footnoteuser"/>
        <w:spacing w:before="120" w:after="120"/>
      </w:pPr>
      <w:r w:rsidRPr="000F7870">
        <w:rPr>
          <w:rFonts w:ascii="Garamond" w:eastAsia="DengXian" w:hAnsi="Garamond" w:cs="Times New Roman" w:hint="eastAsia"/>
          <w:kern w:val="0"/>
          <w:sz w:val="24"/>
          <w:szCs w:val="22"/>
          <w:lang w:eastAsia="zh-CN"/>
        </w:rPr>
        <w:t>请参考本书</w:t>
      </w:r>
      <w:r w:rsidRPr="000F7870">
        <w:rPr>
          <w:rFonts w:ascii="Garamond" w:eastAsia="DengXian" w:hAnsi="Garamond" w:cs="Times New Roman"/>
          <w:kern w:val="0"/>
          <w:sz w:val="24"/>
          <w:szCs w:val="22"/>
          <w:lang w:eastAsia="zh-CN"/>
        </w:rPr>
        <w:t xml:space="preserve"> </w:t>
      </w:r>
      <w:hyperlink r:id="rId1104" w:history="1">
        <w:r w:rsidRPr="000F7870">
          <w:rPr>
            <w:rStyle w:val="Internetlink"/>
            <w:rFonts w:ascii="Garamond" w:eastAsia="DengXian" w:hAnsi="Garamond" w:cs="Times New Roman" w:hint="eastAsia"/>
            <w:kern w:val="0"/>
            <w:sz w:val="24"/>
            <w:szCs w:val="22"/>
            <w:lang w:eastAsia="zh-CN"/>
          </w:rPr>
          <w:t>佛典选译</w:t>
        </w:r>
      </w:hyperlink>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之</w:t>
      </w:r>
      <w:r w:rsidRPr="000F7870">
        <w:rPr>
          <w:rFonts w:ascii="Garamond" w:eastAsia="DengXian" w:hAnsi="Garamond" w:cs="Times New Roman"/>
          <w:kern w:val="0"/>
          <w:sz w:val="24"/>
          <w:szCs w:val="22"/>
          <w:lang w:eastAsia="zh-CN"/>
        </w:rPr>
        <w:t xml:space="preserve"> </w:t>
      </w:r>
      <w:hyperlink r:id="rId1105" w:history="1">
        <w:r w:rsidRPr="000F7870">
          <w:rPr>
            <w:rStyle w:val="Internetlink"/>
            <w:rFonts w:ascii="Garamond" w:eastAsia="DengXian" w:hAnsi="Garamond" w:cs="Times New Roman" w:hint="eastAsia"/>
            <w:kern w:val="0"/>
            <w:sz w:val="24"/>
            <w:szCs w:val="22"/>
            <w:lang w:eastAsia="zh-CN"/>
          </w:rPr>
          <w:t>法句经选辑</w:t>
        </w:r>
      </w:hyperlink>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或〈法句经</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第十七：忿怒品</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多译本对读</w:t>
      </w:r>
      <w:r w:rsidRPr="000F7870">
        <w:rPr>
          <w:rFonts w:ascii="Garamond" w:eastAsia="DengXian" w:hAnsi="Garamond" w:cs="Times New Roman"/>
          <w:kern w:val="0"/>
          <w:sz w:val="24"/>
          <w:szCs w:val="22"/>
          <w:lang w:eastAsia="zh-CN"/>
        </w:rPr>
        <w:t>(</w:t>
      </w:r>
      <w:r w:rsidRPr="000F7870">
        <w:rPr>
          <w:rFonts w:ascii="Garamond" w:eastAsia="DengXian" w:hAnsi="Garamond" w:cs="Times New Roman" w:hint="eastAsia"/>
          <w:kern w:val="0"/>
          <w:sz w:val="24"/>
          <w:szCs w:val="22"/>
          <w:lang w:eastAsia="zh-CN"/>
        </w:rPr>
        <w:t>段层次</w:t>
      </w:r>
      <w:r w:rsidRPr="000F7870">
        <w:rPr>
          <w:rFonts w:ascii="Garamond" w:eastAsia="DengXian" w:hAnsi="Garamond" w:cs="Times New Roman"/>
          <w:kern w:val="0"/>
          <w:sz w:val="24"/>
          <w:szCs w:val="22"/>
          <w:lang w:eastAsia="zh-CN"/>
        </w:rPr>
        <w:t xml:space="preserve">) Dhammapada (Dhp.) 17. </w:t>
      </w:r>
      <w:proofErr w:type="spellStart"/>
      <w:r w:rsidRPr="000F7870">
        <w:rPr>
          <w:rFonts w:ascii="Garamond" w:eastAsia="DengXian" w:hAnsi="Garamond" w:cs="Times New Roman"/>
          <w:kern w:val="0"/>
          <w:sz w:val="24"/>
          <w:szCs w:val="22"/>
          <w:lang w:eastAsia="zh-CN"/>
        </w:rPr>
        <w:t>Kodhavaggo</w:t>
      </w:r>
      <w:proofErr w:type="spellEnd"/>
      <w:r w:rsidRPr="000F7870">
        <w:rPr>
          <w:rFonts w:ascii="Garamond" w:eastAsia="DengXian" w:hAnsi="Garamond" w:cs="Times New Roman" w:hint="eastAsia"/>
          <w:kern w:val="0"/>
          <w:sz w:val="24"/>
          <w:szCs w:val="22"/>
          <w:lang w:eastAsia="zh-CN"/>
        </w:rPr>
        <w:t>〉：</w:t>
      </w:r>
      <w:r w:rsidR="00070649">
        <w:fldChar w:fldCharType="begin"/>
      </w:r>
      <w:r w:rsidR="00070649">
        <w:instrText xml:space="preserve"> HYPERLINK  "http://nanda.online-dhamma.net/tipitaka/sutta/khuddaka/dhammapada/dhp-contrast-reading/dhp-contrast-reading-chap17/#dhp223" </w:instrText>
      </w:r>
      <w:r w:rsidR="00070649">
        <w:fldChar w:fldCharType="separate"/>
      </w:r>
      <w:r w:rsidRPr="000F7870">
        <w:rPr>
          <w:rFonts w:ascii="Garamond" w:eastAsia="DengXian" w:hAnsi="Garamond" w:cs="Times New Roman"/>
          <w:color w:val="0000FF"/>
          <w:kern w:val="0"/>
          <w:sz w:val="24"/>
          <w:szCs w:val="22"/>
          <w:u w:val="single"/>
          <w:lang w:eastAsia="zh-CN"/>
        </w:rPr>
        <w:t xml:space="preserve">Dhp 223 </w:t>
      </w:r>
      <w:r w:rsidRPr="000F7870">
        <w:rPr>
          <w:rFonts w:ascii="Garamond" w:eastAsia="DengXian" w:hAnsi="Garamond" w:cs="Times New Roman" w:hint="eastAsia"/>
          <w:color w:val="0000FF"/>
          <w:kern w:val="0"/>
          <w:sz w:val="24"/>
          <w:szCs w:val="22"/>
          <w:u w:val="single"/>
          <w:lang w:eastAsia="zh-CN"/>
        </w:rPr>
        <w:t>偈颂</w:t>
      </w:r>
      <w:r w:rsidR="00070649">
        <w:rPr>
          <w:rFonts w:ascii="Garamond" w:eastAsia="細明體" w:hAnsi="Garamond" w:cs="Times New Roman"/>
          <w:color w:val="0000FF"/>
          <w:kern w:val="0"/>
          <w:sz w:val="24"/>
          <w:szCs w:val="22"/>
          <w:u w:val="single"/>
        </w:rPr>
        <w:fldChar w:fldCharType="end"/>
      </w:r>
      <w:r w:rsidRPr="000F7870">
        <w:rPr>
          <w:rFonts w:ascii="Garamond" w:eastAsia="DengXian" w:hAnsi="Garamond" w:cs="Times New Roman" w:hint="eastAsia"/>
          <w:color w:val="0000FF"/>
          <w:kern w:val="0"/>
          <w:sz w:val="24"/>
          <w:szCs w:val="22"/>
          <w:u w:val="single"/>
          <w:lang w:eastAsia="zh-CN"/>
        </w:rPr>
        <w:t>（府城佛教网）</w:t>
      </w:r>
      <w:r w:rsidRPr="000F7870">
        <w:rPr>
          <w:rFonts w:ascii="Garamond" w:eastAsia="DengXian" w:hAnsi="Garamond" w:cs="Times New Roman"/>
          <w:kern w:val="0"/>
          <w:sz w:val="24"/>
          <w:szCs w:val="22"/>
          <w:lang w:eastAsia="zh-CN"/>
        </w:rPr>
        <w:t xml:space="preserve"> </w:t>
      </w:r>
      <w:hyperlink r:id="rId1106" w:history="1">
        <w:r w:rsidRPr="000F7870">
          <w:rPr>
            <w:rStyle w:val="Internetlink"/>
            <w:rFonts w:ascii="Garamond" w:eastAsia="DengXian" w:hAnsi="Garamond" w:cs="Times New Roman"/>
            <w:kern w:val="0"/>
            <w:sz w:val="24"/>
            <w:szCs w:val="22"/>
            <w:lang w:eastAsia="zh-CN"/>
          </w:rPr>
          <w:t>http://nanda.online-dhamma.net/tipitaka/sutta/khuddaka/dhammapada/dhp-contrast-reading/dhp-contrast-reading-chap17/#dhp223</w:t>
        </w:r>
      </w:hyperlink>
      <w:r w:rsidR="00070649">
        <w:rPr>
          <w:rFonts w:ascii="Garamond" w:eastAsia="細明體" w:hAnsi="Garamond" w:cs="Times New Roman"/>
          <w:kern w:val="0"/>
          <w:sz w:val="24"/>
          <w:szCs w:val="22"/>
        </w:rPr>
        <w:t xml:space="preserve">  </w:t>
      </w:r>
    </w:p>
    <w:p w14:paraId="49E0B6C5" w14:textId="582F9832"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208</w:t>
      </w:r>
      <w:r w:rsidRPr="000F7870">
        <w:rPr>
          <w:rFonts w:ascii="Garamond" w:eastAsia="DengXian" w:hAnsi="Garamond"/>
          <w:lang w:eastAsia="zh-CN"/>
        </w:rPr>
        <w:t xml:space="preserve"> </w:t>
      </w:r>
      <w:r w:rsidRPr="000F7870">
        <w:rPr>
          <w:rFonts w:ascii="Garamond" w:eastAsia="DengXian" w:hAnsi="Garamond" w:cs="Times New Roman" w:hint="eastAsia"/>
          <w:kern w:val="0"/>
          <w:lang w:eastAsia="zh-CN"/>
        </w:rPr>
        <w:t>十三：见同书第十五章第五节。</w:t>
      </w:r>
    </w:p>
    <w:p w14:paraId="4CD06F65" w14:textId="09E2D4C4" w:rsidR="003042B9" w:rsidRDefault="000F7870">
      <w:pPr>
        <w:pStyle w:val="Footnoteuser"/>
        <w:spacing w:before="120" w:after="120"/>
      </w:pPr>
      <w:r w:rsidRPr="000F7870">
        <w:rPr>
          <w:rFonts w:ascii="Garamond" w:eastAsia="DengXian" w:hAnsi="Garamond" w:cs="Times New Roman" w:hint="eastAsia"/>
          <w:kern w:val="0"/>
          <w:sz w:val="24"/>
          <w:szCs w:val="22"/>
          <w:lang w:eastAsia="zh-CN"/>
        </w:rPr>
        <w:t>请参考本书</w:t>
      </w:r>
      <w:r w:rsidRPr="000F7870">
        <w:rPr>
          <w:rFonts w:ascii="Garamond" w:eastAsia="DengXian" w:hAnsi="Garamond" w:cs="Times New Roman"/>
          <w:kern w:val="0"/>
          <w:sz w:val="24"/>
          <w:szCs w:val="22"/>
          <w:lang w:eastAsia="zh-CN"/>
        </w:rPr>
        <w:t xml:space="preserve"> </w:t>
      </w:r>
      <w:hyperlink r:id="rId1107" w:history="1">
        <w:r w:rsidRPr="000F7870">
          <w:rPr>
            <w:rStyle w:val="Internetlink"/>
            <w:rFonts w:ascii="Garamond" w:eastAsia="DengXian" w:hAnsi="Garamond" w:cs="Times New Roman" w:hint="eastAsia"/>
            <w:kern w:val="0"/>
            <w:sz w:val="24"/>
            <w:szCs w:val="22"/>
            <w:lang w:eastAsia="zh-CN"/>
          </w:rPr>
          <w:t>佛典选译</w:t>
        </w:r>
      </w:hyperlink>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之</w:t>
      </w:r>
      <w:r w:rsidRPr="000F7870">
        <w:rPr>
          <w:rFonts w:ascii="Garamond" w:eastAsia="DengXian" w:hAnsi="Garamond" w:cs="Times New Roman"/>
          <w:kern w:val="0"/>
          <w:sz w:val="24"/>
          <w:szCs w:val="22"/>
          <w:lang w:eastAsia="zh-CN"/>
        </w:rPr>
        <w:t xml:space="preserve"> </w:t>
      </w:r>
      <w:hyperlink r:id="rId1108" w:history="1">
        <w:r w:rsidRPr="000F7870">
          <w:rPr>
            <w:rStyle w:val="Internetlink"/>
            <w:rFonts w:ascii="Garamond" w:eastAsia="DengXian" w:hAnsi="Garamond" w:cs="Times New Roman" w:hint="eastAsia"/>
            <w:kern w:val="0"/>
            <w:sz w:val="24"/>
            <w:szCs w:val="22"/>
            <w:lang w:eastAsia="zh-CN"/>
          </w:rPr>
          <w:t>法句经选辑</w:t>
        </w:r>
      </w:hyperlink>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或〈法句经</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第十五：乐品</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多译本对读</w:t>
      </w:r>
      <w:r w:rsidRPr="000F7870">
        <w:rPr>
          <w:rFonts w:ascii="Garamond" w:eastAsia="DengXian" w:hAnsi="Garamond" w:cs="Times New Roman"/>
          <w:kern w:val="0"/>
          <w:sz w:val="24"/>
          <w:szCs w:val="22"/>
          <w:lang w:eastAsia="zh-CN"/>
        </w:rPr>
        <w:t>(</w:t>
      </w:r>
      <w:r w:rsidRPr="000F7870">
        <w:rPr>
          <w:rFonts w:ascii="Garamond" w:eastAsia="DengXian" w:hAnsi="Garamond" w:cs="Times New Roman" w:hint="eastAsia"/>
          <w:kern w:val="0"/>
          <w:sz w:val="24"/>
          <w:szCs w:val="22"/>
          <w:lang w:eastAsia="zh-CN"/>
        </w:rPr>
        <w:t>段层次</w:t>
      </w:r>
      <w:r w:rsidRPr="000F7870">
        <w:rPr>
          <w:rFonts w:ascii="Garamond" w:eastAsia="DengXian" w:hAnsi="Garamond" w:cs="Times New Roman"/>
          <w:kern w:val="0"/>
          <w:sz w:val="24"/>
          <w:szCs w:val="22"/>
          <w:lang w:eastAsia="zh-CN"/>
        </w:rPr>
        <w:t xml:space="preserve">) Dhammapada (Dhp.) 15. </w:t>
      </w:r>
      <w:proofErr w:type="spellStart"/>
      <w:r w:rsidRPr="000F7870">
        <w:rPr>
          <w:rFonts w:ascii="Garamond" w:eastAsia="DengXian" w:hAnsi="Garamond" w:cs="Times New Roman"/>
          <w:kern w:val="0"/>
          <w:sz w:val="24"/>
          <w:szCs w:val="22"/>
          <w:lang w:eastAsia="zh-CN"/>
        </w:rPr>
        <w:t>Sukhavaggo</w:t>
      </w:r>
      <w:proofErr w:type="spellEnd"/>
      <w:r w:rsidRPr="000F7870">
        <w:rPr>
          <w:rFonts w:ascii="Garamond" w:eastAsia="DengXian" w:hAnsi="Garamond" w:cs="Times New Roman" w:hint="eastAsia"/>
          <w:kern w:val="0"/>
          <w:sz w:val="24"/>
          <w:szCs w:val="22"/>
          <w:lang w:eastAsia="zh-CN"/>
        </w:rPr>
        <w:t>〉：</w:t>
      </w:r>
      <w:r w:rsidR="00070649">
        <w:fldChar w:fldCharType="begin"/>
      </w:r>
      <w:r w:rsidR="00070649">
        <w:instrText xml:space="preserve"> HYPERLINK  "http://nanda.online-dhamma.net/tipitaka/sutta/khuddaka/dhammapada/dhp-contrast-reading/dhp-contrast-reading-chap15/</w:instrText>
      </w:r>
      <w:r w:rsidR="00070649">
        <w:instrText xml:space="preserve">#dhp201" </w:instrText>
      </w:r>
      <w:r w:rsidR="00070649">
        <w:fldChar w:fldCharType="separate"/>
      </w:r>
      <w:r w:rsidRPr="000F7870">
        <w:rPr>
          <w:rFonts w:ascii="Garamond" w:eastAsia="DengXian" w:hAnsi="Garamond" w:cs="Times New Roman"/>
          <w:color w:val="0000FF"/>
          <w:kern w:val="0"/>
          <w:sz w:val="24"/>
          <w:szCs w:val="22"/>
          <w:u w:val="single"/>
          <w:lang w:eastAsia="zh-CN"/>
        </w:rPr>
        <w:t xml:space="preserve">Dhp 201 </w:t>
      </w:r>
      <w:r w:rsidRPr="000F7870">
        <w:rPr>
          <w:rFonts w:ascii="Garamond" w:eastAsia="DengXian" w:hAnsi="Garamond" w:cs="Times New Roman" w:hint="eastAsia"/>
          <w:color w:val="0000FF"/>
          <w:kern w:val="0"/>
          <w:sz w:val="24"/>
          <w:szCs w:val="22"/>
          <w:u w:val="single"/>
          <w:lang w:eastAsia="zh-CN"/>
        </w:rPr>
        <w:t>偈颂</w:t>
      </w:r>
      <w:r w:rsidR="00070649">
        <w:rPr>
          <w:rFonts w:ascii="Garamond" w:eastAsia="細明體" w:hAnsi="Garamond" w:cs="Times New Roman"/>
          <w:color w:val="0000FF"/>
          <w:kern w:val="0"/>
          <w:sz w:val="24"/>
          <w:szCs w:val="22"/>
          <w:u w:val="single"/>
        </w:rPr>
        <w:fldChar w:fldCharType="end"/>
      </w:r>
      <w:r w:rsidRPr="000F7870">
        <w:rPr>
          <w:rFonts w:ascii="Garamond" w:eastAsia="DengXian" w:hAnsi="Garamond" w:cs="Times New Roman" w:hint="eastAsia"/>
          <w:color w:val="0000FF"/>
          <w:kern w:val="0"/>
          <w:sz w:val="24"/>
          <w:szCs w:val="22"/>
          <w:u w:val="single"/>
          <w:lang w:eastAsia="zh-CN"/>
        </w:rPr>
        <w:t>（府城佛教网）</w:t>
      </w:r>
      <w:r w:rsidRPr="000F7870">
        <w:rPr>
          <w:rFonts w:ascii="Garamond" w:eastAsia="DengXian" w:hAnsi="Garamond" w:cs="Times New Roman"/>
          <w:kern w:val="0"/>
          <w:sz w:val="24"/>
          <w:szCs w:val="22"/>
          <w:lang w:eastAsia="zh-CN"/>
        </w:rPr>
        <w:t xml:space="preserve"> </w:t>
      </w:r>
      <w:hyperlink r:id="rId1109" w:history="1">
        <w:r w:rsidRPr="000F7870">
          <w:rPr>
            <w:rStyle w:val="Internetlink"/>
            <w:rFonts w:ascii="Garamond" w:eastAsia="DengXian" w:hAnsi="Garamond" w:cs="Times New Roman"/>
            <w:kern w:val="0"/>
            <w:sz w:val="24"/>
            <w:szCs w:val="22"/>
            <w:lang w:eastAsia="zh-CN"/>
          </w:rPr>
          <w:t>http://nanda.online-dhamma.net/tipitaka/sutta/khuddaka/dhammapada/dhp-contrast-reading/dhp-contrast-reading-chap15/#dhp201</w:t>
        </w:r>
      </w:hyperlink>
    </w:p>
    <w:p w14:paraId="734E48A2" w14:textId="653A2196"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209</w:t>
      </w:r>
      <w:r w:rsidRPr="000F7870">
        <w:rPr>
          <w:rFonts w:ascii="Garamond" w:eastAsia="DengXian" w:hAnsi="Garamond"/>
          <w:lang w:eastAsia="zh-CN"/>
        </w:rPr>
        <w:t xml:space="preserve"> </w:t>
      </w:r>
      <w:r w:rsidRPr="000F7870">
        <w:rPr>
          <w:rFonts w:ascii="Garamond" w:eastAsia="DengXian" w:hAnsi="Garamond" w:cs="Times New Roman" w:hint="eastAsia"/>
          <w:kern w:val="0"/>
          <w:lang w:eastAsia="zh-CN"/>
        </w:rPr>
        <w:t>十四：见巴利文《法句经》第八章第四节。</w:t>
      </w:r>
    </w:p>
    <w:p w14:paraId="1D4571FB" w14:textId="4129E89C" w:rsidR="003042B9" w:rsidRDefault="000F7870">
      <w:pPr>
        <w:pStyle w:val="Footnoteuser"/>
        <w:spacing w:before="120" w:after="120"/>
      </w:pPr>
      <w:r w:rsidRPr="000F7870">
        <w:rPr>
          <w:rFonts w:ascii="Garamond" w:eastAsia="DengXian" w:hAnsi="Garamond" w:cs="Times New Roman" w:hint="eastAsia"/>
          <w:kern w:val="0"/>
          <w:sz w:val="24"/>
          <w:szCs w:val="22"/>
          <w:lang w:eastAsia="zh-CN"/>
        </w:rPr>
        <w:t>请参考本书</w:t>
      </w:r>
      <w:r w:rsidRPr="000F7870">
        <w:rPr>
          <w:rFonts w:ascii="Garamond" w:eastAsia="DengXian" w:hAnsi="Garamond" w:cs="Times New Roman"/>
          <w:kern w:val="0"/>
          <w:sz w:val="24"/>
          <w:szCs w:val="22"/>
          <w:lang w:eastAsia="zh-CN"/>
        </w:rPr>
        <w:t xml:space="preserve"> </w:t>
      </w:r>
      <w:hyperlink r:id="rId1110" w:history="1">
        <w:r w:rsidRPr="000F7870">
          <w:rPr>
            <w:rStyle w:val="Internetlink"/>
            <w:rFonts w:ascii="Garamond" w:eastAsia="DengXian" w:hAnsi="Garamond" w:cs="Times New Roman" w:hint="eastAsia"/>
            <w:kern w:val="0"/>
            <w:sz w:val="24"/>
            <w:szCs w:val="22"/>
            <w:lang w:eastAsia="zh-CN"/>
          </w:rPr>
          <w:t>佛典选译</w:t>
        </w:r>
      </w:hyperlink>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之</w:t>
      </w:r>
      <w:r w:rsidRPr="000F7870">
        <w:rPr>
          <w:rFonts w:ascii="Garamond" w:eastAsia="DengXian" w:hAnsi="Garamond" w:cs="Times New Roman"/>
          <w:kern w:val="0"/>
          <w:sz w:val="24"/>
          <w:szCs w:val="22"/>
          <w:lang w:eastAsia="zh-CN"/>
        </w:rPr>
        <w:t xml:space="preserve"> </w:t>
      </w:r>
      <w:hyperlink r:id="rId1111" w:history="1">
        <w:r w:rsidRPr="000F7870">
          <w:rPr>
            <w:rStyle w:val="Internetlink"/>
            <w:rFonts w:ascii="Garamond" w:eastAsia="DengXian" w:hAnsi="Garamond" w:cs="Times New Roman" w:hint="eastAsia"/>
            <w:kern w:val="0"/>
            <w:sz w:val="24"/>
            <w:szCs w:val="22"/>
            <w:lang w:eastAsia="zh-CN"/>
          </w:rPr>
          <w:t>法句经选辑</w:t>
        </w:r>
      </w:hyperlink>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或〈法句经</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第八、千品</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多译本对读</w:t>
      </w:r>
      <w:r w:rsidRPr="000F7870">
        <w:rPr>
          <w:rFonts w:ascii="Garamond" w:eastAsia="DengXian" w:hAnsi="Garamond" w:cs="Times New Roman"/>
          <w:kern w:val="0"/>
          <w:sz w:val="24"/>
          <w:szCs w:val="22"/>
          <w:lang w:eastAsia="zh-CN"/>
        </w:rPr>
        <w:t>(</w:t>
      </w:r>
      <w:r w:rsidRPr="000F7870">
        <w:rPr>
          <w:rFonts w:ascii="Garamond" w:eastAsia="DengXian" w:hAnsi="Garamond" w:cs="Times New Roman" w:hint="eastAsia"/>
          <w:kern w:val="0"/>
          <w:sz w:val="24"/>
          <w:szCs w:val="22"/>
          <w:lang w:eastAsia="zh-CN"/>
        </w:rPr>
        <w:t>段层次</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kern w:val="0"/>
          <w:sz w:val="24"/>
          <w:szCs w:val="22"/>
          <w:lang w:eastAsia="zh-CN"/>
        </w:rPr>
        <w:lastRenderedPageBreak/>
        <w:t xml:space="preserve">Dhammapada (Dhp.) 8. </w:t>
      </w:r>
      <w:proofErr w:type="spellStart"/>
      <w:r w:rsidRPr="000F7870">
        <w:rPr>
          <w:rFonts w:ascii="Garamond" w:eastAsia="DengXian" w:hAnsi="Garamond" w:cs="Times New Roman"/>
          <w:kern w:val="0"/>
          <w:sz w:val="24"/>
          <w:szCs w:val="22"/>
          <w:lang w:eastAsia="zh-CN"/>
        </w:rPr>
        <w:t>Sahassavaggo</w:t>
      </w:r>
      <w:proofErr w:type="spellEnd"/>
      <w:r w:rsidRPr="000F7870">
        <w:rPr>
          <w:rFonts w:ascii="Garamond" w:eastAsia="DengXian" w:hAnsi="Garamond" w:cs="Times New Roman" w:hint="eastAsia"/>
          <w:kern w:val="0"/>
          <w:sz w:val="24"/>
          <w:szCs w:val="22"/>
          <w:lang w:eastAsia="zh-CN"/>
        </w:rPr>
        <w:t>〉：</w:t>
      </w:r>
      <w:r w:rsidR="00070649">
        <w:fldChar w:fldCharType="begin"/>
      </w:r>
      <w:r w:rsidR="00070649">
        <w:instrText xml:space="preserve"> HYPERLINK  "http://nanda.online-dhamma.net/tipitaka/sutta/khuddaka/dhammapada/dhp-contrast-reading/dhp-contrast-reading-chap08/#dhp103" </w:instrText>
      </w:r>
      <w:r w:rsidR="00070649">
        <w:fldChar w:fldCharType="separate"/>
      </w:r>
      <w:r w:rsidRPr="000F7870">
        <w:rPr>
          <w:rFonts w:ascii="Garamond" w:eastAsia="DengXian" w:hAnsi="Garamond" w:cs="Times New Roman"/>
          <w:color w:val="0000FF"/>
          <w:kern w:val="0"/>
          <w:sz w:val="24"/>
          <w:szCs w:val="22"/>
          <w:u w:val="single"/>
          <w:lang w:eastAsia="zh-CN"/>
        </w:rPr>
        <w:t xml:space="preserve">Dhp 103 </w:t>
      </w:r>
      <w:r w:rsidRPr="000F7870">
        <w:rPr>
          <w:rFonts w:ascii="Garamond" w:eastAsia="DengXian" w:hAnsi="Garamond" w:cs="Times New Roman" w:hint="eastAsia"/>
          <w:color w:val="0000FF"/>
          <w:kern w:val="0"/>
          <w:sz w:val="24"/>
          <w:szCs w:val="22"/>
          <w:u w:val="single"/>
          <w:lang w:eastAsia="zh-CN"/>
        </w:rPr>
        <w:t>偈颂</w:t>
      </w:r>
      <w:r w:rsidR="00070649">
        <w:rPr>
          <w:rFonts w:ascii="Garamond" w:eastAsia="細明體" w:hAnsi="Garamond" w:cs="Times New Roman"/>
          <w:color w:val="0000FF"/>
          <w:kern w:val="0"/>
          <w:sz w:val="24"/>
          <w:szCs w:val="22"/>
          <w:u w:val="single"/>
        </w:rPr>
        <w:fldChar w:fldCharType="end"/>
      </w:r>
      <w:r w:rsidRPr="000F7870">
        <w:rPr>
          <w:rFonts w:ascii="Garamond" w:eastAsia="DengXian" w:hAnsi="Garamond" w:cs="Times New Roman" w:hint="eastAsia"/>
          <w:color w:val="0000FF"/>
          <w:kern w:val="0"/>
          <w:sz w:val="24"/>
          <w:szCs w:val="22"/>
          <w:u w:val="single"/>
          <w:lang w:eastAsia="zh-CN"/>
        </w:rPr>
        <w:t>（府城佛教网）</w:t>
      </w:r>
      <w:r w:rsidRPr="000F7870">
        <w:rPr>
          <w:rFonts w:ascii="Garamond" w:eastAsia="DengXian" w:hAnsi="Garamond" w:cs="Times New Roman"/>
          <w:kern w:val="0"/>
          <w:sz w:val="24"/>
          <w:szCs w:val="22"/>
          <w:lang w:eastAsia="zh-CN"/>
        </w:rPr>
        <w:t xml:space="preserve"> </w:t>
      </w:r>
      <w:hyperlink r:id="rId1112" w:history="1">
        <w:r w:rsidRPr="000F7870">
          <w:rPr>
            <w:rStyle w:val="Internetlink"/>
            <w:rFonts w:ascii="Garamond" w:eastAsia="DengXian" w:hAnsi="Garamond" w:cs="Times New Roman"/>
            <w:kern w:val="0"/>
            <w:sz w:val="24"/>
            <w:szCs w:val="22"/>
            <w:lang w:eastAsia="zh-CN"/>
          </w:rPr>
          <w:t>http://nanda.online-</w:t>
        </w:r>
      </w:hyperlink>
      <w:hyperlink r:id="rId1113" w:history="1">
        <w:r w:rsidRPr="000F7870">
          <w:rPr>
            <w:rStyle w:val="Internetlink"/>
            <w:rFonts w:ascii="Garamond" w:eastAsia="DengXian" w:hAnsi="Garamond" w:cs="Times New Roman"/>
            <w:kern w:val="0"/>
            <w:sz w:val="24"/>
            <w:szCs w:val="22"/>
            <w:lang w:eastAsia="zh-CN"/>
          </w:rPr>
          <w:t>dhamma.net/tipitaka/sutta/khuddaka/dhammapada/dhp-</w:t>
        </w:r>
      </w:hyperlink>
      <w:hyperlink r:id="rId1114" w:history="1">
        <w:r w:rsidRPr="000F7870">
          <w:rPr>
            <w:rStyle w:val="Internetlink"/>
            <w:rFonts w:ascii="Garamond" w:eastAsia="DengXian" w:hAnsi="Garamond" w:cs="Times New Roman"/>
            <w:kern w:val="0"/>
            <w:sz w:val="24"/>
            <w:szCs w:val="22"/>
            <w:lang w:eastAsia="zh-CN"/>
          </w:rPr>
          <w:t>contrast-reading/dhp-contrast-reading-chap08/#dhp103</w:t>
        </w:r>
      </w:hyperlink>
    </w:p>
    <w:p w14:paraId="0C3258DE" w14:textId="77777777" w:rsidR="003042B9" w:rsidRDefault="003042B9">
      <w:pPr>
        <w:pStyle w:val="Footnoteuser"/>
        <w:spacing w:before="120" w:after="120"/>
        <w:rPr>
          <w:rFonts w:ascii="Garamond" w:eastAsia="細明體" w:hAnsi="Garamond" w:cs="Times New Roman"/>
          <w:color w:val="0000FF"/>
          <w:kern w:val="0"/>
          <w:sz w:val="24"/>
          <w:szCs w:val="22"/>
          <w:u w:val="single"/>
        </w:rPr>
      </w:pPr>
    </w:p>
    <w:p w14:paraId="0287F659" w14:textId="0C22B599" w:rsidR="003042B9" w:rsidRDefault="000F7870">
      <w:pPr>
        <w:pStyle w:val="2"/>
        <w:jc w:val="center"/>
        <w:rPr>
          <w:rFonts w:ascii="標楷體" w:eastAsia="標楷體" w:hAnsi="標楷體" w:cs="Times New Roman"/>
        </w:rPr>
      </w:pPr>
      <w:bookmarkStart w:id="168" w:name="_Toc81578461"/>
      <w:r w:rsidRPr="000F7870">
        <w:rPr>
          <w:rFonts w:ascii="標楷體" w:eastAsia="DengXian" w:hAnsi="標楷體" w:cs="Times New Roman" w:hint="eastAsia"/>
          <w:lang w:eastAsia="zh-CN"/>
        </w:rPr>
        <w:t>佛典选译</w:t>
      </w:r>
      <w:bookmarkEnd w:id="168"/>
    </w:p>
    <w:p w14:paraId="35026290" w14:textId="27AFEDE1" w:rsidR="003042B9" w:rsidRDefault="000F7870">
      <w:pPr>
        <w:pStyle w:val="3"/>
        <w:spacing w:line="360" w:lineRule="auto"/>
        <w:jc w:val="center"/>
        <w:rPr>
          <w:rFonts w:ascii="標楷體" w:eastAsia="標楷體" w:hAnsi="標楷體" w:cs="Times New Roman"/>
          <w:sz w:val="32"/>
          <w:szCs w:val="32"/>
        </w:rPr>
      </w:pPr>
      <w:bookmarkStart w:id="169" w:name="_Toc81578462"/>
      <w:r w:rsidRPr="000F7870">
        <w:rPr>
          <w:rFonts w:ascii="標楷體" w:eastAsia="DengXian" w:hAnsi="標楷體" w:cs="Times New Roman" w:hint="eastAsia"/>
          <w:sz w:val="32"/>
          <w:szCs w:val="32"/>
          <w:lang w:eastAsia="zh-CN"/>
        </w:rPr>
        <w:t>转法轮经（初转法轮经）</w:t>
      </w:r>
      <w:bookmarkEnd w:id="169"/>
    </w:p>
    <w:p w14:paraId="378C0AED" w14:textId="67FF55F3"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 xml:space="preserve">213 </w:t>
      </w:r>
      <w:r w:rsidRPr="000F7870">
        <w:rPr>
          <w:rFonts w:ascii="Garamond" w:eastAsia="DengXian" w:hAnsi="Garamond" w:cs="Times New Roman" w:hint="eastAsia"/>
          <w:kern w:val="0"/>
          <w:lang w:eastAsia="zh-CN"/>
        </w:rPr>
        <w:t>「比丘；苾刍」</w:t>
      </w:r>
      <w:r w:rsidRPr="000F7870">
        <w:rPr>
          <w:rFonts w:ascii="Garamond" w:eastAsia="DengXian" w:hAnsi="Garamond" w:cs="Times New Roman"/>
          <w:kern w:val="0"/>
          <w:lang w:eastAsia="zh-CN"/>
        </w:rPr>
        <w:t>(bhikkhu</w:t>
      </w:r>
      <w:r w:rsidRPr="000F7870">
        <w:rPr>
          <w:rFonts w:ascii="Garamond" w:eastAsia="DengXian" w:hAnsi="Garamond" w:cs="Times New Roman" w:hint="eastAsia"/>
          <w:kern w:val="0"/>
          <w:lang w:eastAsia="zh-CN"/>
        </w:rPr>
        <w:t>，义译为「乞食者」</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，女性音译为「比丘尼」</w:t>
      </w:r>
      <w:r w:rsidRPr="000F7870">
        <w:rPr>
          <w:rFonts w:ascii="Garamond" w:eastAsia="DengXian" w:hAnsi="Garamond" w:cs="Times New Roman"/>
          <w:kern w:val="0"/>
          <w:lang w:eastAsia="zh-CN"/>
        </w:rPr>
        <w:t>(bhikkhunī)</w:t>
      </w:r>
      <w:r w:rsidRPr="000F7870">
        <w:rPr>
          <w:rFonts w:ascii="Garamond" w:eastAsia="DengXian" w:hAnsi="Garamond" w:cs="Times New Roman" w:hint="eastAsia"/>
          <w:kern w:val="0"/>
          <w:lang w:eastAsia="zh-CN"/>
        </w:rPr>
        <w:t>，菩提比丘长老英译照录不译。按：「比丘」即「乞食」</w:t>
      </w:r>
      <w:r w:rsidRPr="000F7870">
        <w:rPr>
          <w:rFonts w:ascii="Garamond" w:eastAsia="DengXian" w:hAnsi="Garamond" w:cs="Times New Roman"/>
          <w:kern w:val="0"/>
          <w:lang w:eastAsia="zh-CN"/>
        </w:rPr>
        <w:t>(</w:t>
      </w:r>
      <w:proofErr w:type="spellStart"/>
      <w:r w:rsidRPr="000F7870">
        <w:rPr>
          <w:rFonts w:ascii="Garamond" w:eastAsia="DengXian" w:hAnsi="Garamond" w:cs="Times New Roman"/>
          <w:kern w:val="0"/>
          <w:lang w:eastAsia="zh-CN"/>
        </w:rPr>
        <w:t>bhikkha</w:t>
      </w:r>
      <w:proofErr w:type="spellEnd"/>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的「称呼语态」，而「乞食者」</w:t>
      </w:r>
      <w:r w:rsidRPr="000F7870">
        <w:rPr>
          <w:rFonts w:ascii="Garamond" w:eastAsia="DengXian" w:hAnsi="Garamond" w:cs="Times New Roman"/>
          <w:kern w:val="0"/>
          <w:lang w:eastAsia="zh-CN"/>
        </w:rPr>
        <w:t>(</w:t>
      </w:r>
      <w:proofErr w:type="spellStart"/>
      <w:r w:rsidRPr="000F7870">
        <w:rPr>
          <w:rFonts w:ascii="Garamond" w:eastAsia="DengXian" w:hAnsi="Garamond" w:cs="Times New Roman"/>
          <w:kern w:val="0"/>
          <w:lang w:eastAsia="zh-CN"/>
        </w:rPr>
        <w:t>bhikkhaka</w:t>
      </w:r>
      <w:proofErr w:type="spellEnd"/>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为「乞食」的「形容词化」，「比丘」与「乞食者」在通俗话语中是同义词，但佛教僧团中「比丘」有其特定的附加条件与意义，而成为「比丘」是「乞食者」，但「乞食者」不一定都是「比丘」的情况。另外，「比丘」的台语发音，与巴利原音几乎等同，玄奘法师则音译为「苾刍」。</w:t>
      </w:r>
    </w:p>
    <w:p w14:paraId="128C0410" w14:textId="0CAC1C9A" w:rsidR="003042B9" w:rsidRDefault="000F7870">
      <w:pPr>
        <w:pStyle w:val="Standarduser"/>
        <w:widowControl/>
        <w:spacing w:before="120" w:after="120"/>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214</w:t>
      </w:r>
      <w:r w:rsidRPr="000F7870">
        <w:rPr>
          <w:rFonts w:ascii="Garamond" w:eastAsia="DengXian" w:hAnsi="Garamond" w:hint="eastAsia"/>
          <w:szCs w:val="24"/>
          <w:lang w:eastAsia="zh-CN"/>
        </w:rPr>
        <w:t>「成眼、成智</w:t>
      </w:r>
      <w:r w:rsidRPr="000F7870">
        <w:rPr>
          <w:rFonts w:ascii="Garamond" w:eastAsia="DengXian" w:hAnsi="Garamond"/>
          <w:szCs w:val="24"/>
          <w:lang w:eastAsia="zh-CN"/>
        </w:rPr>
        <w:t>(MA)</w:t>
      </w:r>
      <w:r w:rsidRPr="000F7870">
        <w:rPr>
          <w:rFonts w:ascii="Garamond" w:eastAsia="DengXian" w:hAnsi="Garamond" w:hint="eastAsia"/>
          <w:szCs w:val="24"/>
          <w:lang w:eastAsia="zh-CN"/>
        </w:rPr>
        <w:t>；眼生、智生</w:t>
      </w:r>
      <w:r w:rsidRPr="000F7870">
        <w:rPr>
          <w:rFonts w:ascii="Garamond" w:eastAsia="DengXian" w:hAnsi="Garamond"/>
          <w:szCs w:val="24"/>
          <w:lang w:eastAsia="zh-CN"/>
        </w:rPr>
        <w:t>(AA)</w:t>
      </w:r>
      <w:r w:rsidRPr="000F7870">
        <w:rPr>
          <w:rFonts w:ascii="Garamond" w:eastAsia="DengXian" w:hAnsi="Garamond" w:hint="eastAsia"/>
          <w:szCs w:val="24"/>
          <w:lang w:eastAsia="zh-CN"/>
        </w:rPr>
        <w:t>」，南传作「作眼、作智」</w:t>
      </w:r>
      <w:r w:rsidRPr="000F7870">
        <w:rPr>
          <w:rFonts w:ascii="Garamond" w:eastAsia="DengXian" w:hAnsi="Garamond"/>
          <w:szCs w:val="24"/>
          <w:lang w:eastAsia="zh-CN"/>
        </w:rPr>
        <w:t>(</w:t>
      </w:r>
      <w:proofErr w:type="spellStart"/>
      <w:r w:rsidRPr="000F7870">
        <w:rPr>
          <w:rFonts w:ascii="Garamond" w:eastAsia="DengXian" w:hAnsi="Garamond"/>
          <w:szCs w:val="24"/>
          <w:lang w:eastAsia="zh-CN"/>
        </w:rPr>
        <w:t>cakkhukara</w:t>
      </w:r>
      <w:r>
        <w:rPr>
          <w:rFonts w:ascii="Cambria" w:eastAsia="細明體" w:hAnsi="Cambria" w:cs="Cambria"/>
          <w:szCs w:val="24"/>
          <w:lang w:eastAsia="zh-CN"/>
        </w:rPr>
        <w:t>ṇ</w:t>
      </w:r>
      <w:r w:rsidRPr="000F7870">
        <w:rPr>
          <w:rFonts w:ascii="Garamond" w:eastAsia="DengXian" w:hAnsi="Garamond"/>
          <w:szCs w:val="24"/>
          <w:lang w:eastAsia="zh-CN"/>
        </w:rPr>
        <w:t>ī</w:t>
      </w:r>
      <w:proofErr w:type="spellEnd"/>
      <w:r w:rsidRPr="000F7870">
        <w:rPr>
          <w:rFonts w:ascii="Garamond" w:eastAsia="DengXian" w:hAnsi="Garamond"/>
          <w:szCs w:val="24"/>
          <w:lang w:eastAsia="zh-CN"/>
        </w:rPr>
        <w:t xml:space="preserve"> </w:t>
      </w:r>
      <w:proofErr w:type="spellStart"/>
      <w:r w:rsidRPr="000F7870">
        <w:rPr>
          <w:rFonts w:ascii="Garamond" w:eastAsia="DengXian" w:hAnsi="Garamond"/>
          <w:szCs w:val="24"/>
          <w:lang w:eastAsia="zh-CN"/>
        </w:rPr>
        <w:t>ñā</w:t>
      </w:r>
      <w:r>
        <w:rPr>
          <w:rFonts w:ascii="Cambria" w:eastAsia="細明體" w:hAnsi="Cambria" w:cs="Cambria"/>
          <w:szCs w:val="24"/>
          <w:lang w:eastAsia="zh-CN"/>
        </w:rPr>
        <w:t>ṇ</w:t>
      </w:r>
      <w:r w:rsidRPr="000F7870">
        <w:rPr>
          <w:rFonts w:ascii="Garamond" w:eastAsia="DengXian" w:hAnsi="Garamond"/>
          <w:szCs w:val="24"/>
          <w:lang w:eastAsia="zh-CN"/>
        </w:rPr>
        <w:t>akara</w:t>
      </w:r>
      <w:r>
        <w:rPr>
          <w:rFonts w:ascii="Cambria" w:eastAsia="細明體" w:hAnsi="Cambria" w:cs="Cambria"/>
          <w:szCs w:val="24"/>
          <w:lang w:eastAsia="zh-CN"/>
        </w:rPr>
        <w:t>ṇ</w:t>
      </w:r>
      <w:r w:rsidRPr="000F7870">
        <w:rPr>
          <w:rFonts w:ascii="Garamond" w:eastAsia="DengXian" w:hAnsi="Garamond"/>
          <w:szCs w:val="24"/>
          <w:lang w:eastAsia="zh-CN"/>
        </w:rPr>
        <w:t>ī</w:t>
      </w:r>
      <w:proofErr w:type="spellEnd"/>
      <w:r w:rsidRPr="000F7870">
        <w:rPr>
          <w:rFonts w:ascii="Garamond" w:eastAsia="DengXian" w:hAnsi="Garamond"/>
          <w:szCs w:val="24"/>
          <w:lang w:eastAsia="zh-CN"/>
        </w:rPr>
        <w:t>)</w:t>
      </w:r>
      <w:r w:rsidRPr="000F7870">
        <w:rPr>
          <w:rFonts w:ascii="Garamond" w:eastAsia="DengXian" w:hAnsi="Garamond" w:hint="eastAsia"/>
          <w:szCs w:val="24"/>
          <w:lang w:eastAsia="zh-CN"/>
        </w:rPr>
        <w:t>，智髻比丘长老英译为「给予眼光，给予理解」</w:t>
      </w:r>
      <w:r w:rsidRPr="000F7870">
        <w:rPr>
          <w:rFonts w:ascii="Garamond" w:eastAsia="DengXian" w:hAnsi="Garamond"/>
          <w:szCs w:val="24"/>
          <w:lang w:eastAsia="zh-CN"/>
        </w:rPr>
        <w:t>(giving vision, giving knowledge, MN)</w:t>
      </w:r>
      <w:r w:rsidRPr="000F7870">
        <w:rPr>
          <w:rFonts w:ascii="Garamond" w:eastAsia="DengXian" w:hAnsi="Garamond" w:hint="eastAsia"/>
          <w:szCs w:val="24"/>
          <w:lang w:eastAsia="zh-CN"/>
        </w:rPr>
        <w:t>，菩提比丘长老英译为「给予眼光立起，给予理解立起」</w:t>
      </w:r>
      <w:r w:rsidRPr="000F7870">
        <w:rPr>
          <w:rFonts w:ascii="Garamond" w:eastAsia="DengXian" w:hAnsi="Garamond"/>
          <w:szCs w:val="24"/>
          <w:lang w:eastAsia="zh-CN"/>
        </w:rPr>
        <w:t>(gives rise to vision, gives rise to knowledge, SN)</w:t>
      </w:r>
      <w:r w:rsidRPr="000F7870">
        <w:rPr>
          <w:rFonts w:ascii="Garamond" w:eastAsia="DengXian" w:hAnsi="Garamond" w:hint="eastAsia"/>
          <w:szCs w:val="24"/>
          <w:lang w:eastAsia="zh-CN"/>
        </w:rPr>
        <w:t>。按：「作眼」，《显扬真义》以「作慧眼」</w:t>
      </w:r>
      <w:r w:rsidRPr="000F7870">
        <w:rPr>
          <w:rFonts w:ascii="Garamond" w:eastAsia="DengXian" w:hAnsi="Garamond"/>
          <w:szCs w:val="24"/>
          <w:lang w:eastAsia="zh-CN"/>
        </w:rPr>
        <w:t>(</w:t>
      </w:r>
      <w:proofErr w:type="spellStart"/>
      <w:r w:rsidRPr="000F7870">
        <w:rPr>
          <w:rFonts w:ascii="Garamond" w:eastAsia="DengXian" w:hAnsi="Garamond"/>
          <w:szCs w:val="24"/>
          <w:lang w:eastAsia="zh-CN"/>
        </w:rPr>
        <w:t>Paññācakkhu</w:t>
      </w:r>
      <w:r>
        <w:rPr>
          <w:rFonts w:ascii="Cambria" w:eastAsia="細明體" w:hAnsi="Cambria" w:cs="Cambria"/>
          <w:szCs w:val="24"/>
          <w:lang w:eastAsia="zh-CN"/>
        </w:rPr>
        <w:t>ṃ</w:t>
      </w:r>
      <w:proofErr w:type="spellEnd"/>
      <w:r w:rsidRPr="000F7870">
        <w:rPr>
          <w:rFonts w:ascii="Garamond" w:eastAsia="DengXian" w:hAnsi="Garamond"/>
          <w:szCs w:val="24"/>
          <w:lang w:eastAsia="zh-CN"/>
        </w:rPr>
        <w:t xml:space="preserve"> </w:t>
      </w:r>
      <w:proofErr w:type="spellStart"/>
      <w:r w:rsidRPr="000F7870">
        <w:rPr>
          <w:rFonts w:ascii="Garamond" w:eastAsia="DengXian" w:hAnsi="Garamond"/>
          <w:szCs w:val="24"/>
          <w:lang w:eastAsia="zh-CN"/>
        </w:rPr>
        <w:t>karotīti</w:t>
      </w:r>
      <w:proofErr w:type="spellEnd"/>
      <w:r w:rsidRPr="000F7870">
        <w:rPr>
          <w:rFonts w:ascii="Garamond" w:eastAsia="DengXian" w:hAnsi="Garamond"/>
          <w:szCs w:val="24"/>
          <w:lang w:eastAsia="zh-CN"/>
        </w:rPr>
        <w:t>, SN.56.11)</w:t>
      </w:r>
      <w:r w:rsidRPr="000F7870">
        <w:rPr>
          <w:rFonts w:ascii="Garamond" w:eastAsia="DengXian" w:hAnsi="Garamond" w:hint="eastAsia"/>
          <w:szCs w:val="24"/>
          <w:lang w:eastAsia="zh-CN"/>
        </w:rPr>
        <w:t>，《破斥犹豫》以「他以诸谛之看见转起看见为领导者」</w:t>
      </w:r>
      <w:r w:rsidRPr="000F7870">
        <w:rPr>
          <w:rFonts w:ascii="Garamond" w:eastAsia="DengXian" w:hAnsi="Garamond"/>
          <w:szCs w:val="24"/>
          <w:lang w:eastAsia="zh-CN"/>
        </w:rPr>
        <w:t>(</w:t>
      </w:r>
      <w:proofErr w:type="spellStart"/>
      <w:r w:rsidRPr="000F7870">
        <w:rPr>
          <w:rFonts w:ascii="Garamond" w:eastAsia="DengXian" w:hAnsi="Garamond"/>
          <w:szCs w:val="24"/>
          <w:lang w:eastAsia="zh-CN"/>
        </w:rPr>
        <w:t>Sā</w:t>
      </w:r>
      <w:proofErr w:type="spellEnd"/>
      <w:r w:rsidRPr="000F7870">
        <w:rPr>
          <w:rFonts w:ascii="Garamond" w:eastAsia="DengXian" w:hAnsi="Garamond"/>
          <w:szCs w:val="24"/>
          <w:lang w:eastAsia="zh-CN"/>
        </w:rPr>
        <w:t xml:space="preserve"> hi </w:t>
      </w:r>
      <w:proofErr w:type="spellStart"/>
      <w:r w:rsidRPr="000F7870">
        <w:rPr>
          <w:rFonts w:ascii="Garamond" w:eastAsia="DengXian" w:hAnsi="Garamond"/>
          <w:szCs w:val="24"/>
          <w:lang w:eastAsia="zh-CN"/>
        </w:rPr>
        <w:t>saccāna</w:t>
      </w:r>
      <w:r>
        <w:rPr>
          <w:rFonts w:ascii="Cambria" w:eastAsia="細明體" w:hAnsi="Cambria" w:cs="Cambria"/>
          <w:szCs w:val="24"/>
          <w:lang w:eastAsia="zh-CN"/>
        </w:rPr>
        <w:t>ṃ</w:t>
      </w:r>
      <w:proofErr w:type="spellEnd"/>
      <w:r w:rsidRPr="000F7870">
        <w:rPr>
          <w:rFonts w:ascii="Garamond" w:eastAsia="DengXian" w:hAnsi="Garamond"/>
          <w:szCs w:val="24"/>
          <w:lang w:eastAsia="zh-CN"/>
        </w:rPr>
        <w:t xml:space="preserve"> </w:t>
      </w:r>
      <w:proofErr w:type="spellStart"/>
      <w:r w:rsidRPr="000F7870">
        <w:rPr>
          <w:rFonts w:ascii="Garamond" w:eastAsia="DengXian" w:hAnsi="Garamond"/>
          <w:szCs w:val="24"/>
          <w:lang w:eastAsia="zh-CN"/>
        </w:rPr>
        <w:t>dassanāya</w:t>
      </w:r>
      <w:proofErr w:type="spellEnd"/>
      <w:r w:rsidRPr="000F7870">
        <w:rPr>
          <w:rFonts w:ascii="Garamond" w:eastAsia="DengXian" w:hAnsi="Garamond"/>
          <w:szCs w:val="24"/>
          <w:lang w:eastAsia="zh-CN"/>
        </w:rPr>
        <w:t xml:space="preserve"> </w:t>
      </w:r>
      <w:proofErr w:type="spellStart"/>
      <w:r w:rsidRPr="000F7870">
        <w:rPr>
          <w:rFonts w:ascii="Garamond" w:eastAsia="DengXian" w:hAnsi="Garamond"/>
          <w:szCs w:val="24"/>
          <w:lang w:eastAsia="zh-CN"/>
        </w:rPr>
        <w:t>sa</w:t>
      </w:r>
      <w:r>
        <w:rPr>
          <w:rFonts w:ascii="Cambria" w:eastAsia="細明體" w:hAnsi="Cambria" w:cs="Cambria"/>
          <w:szCs w:val="24"/>
          <w:lang w:eastAsia="zh-CN"/>
        </w:rPr>
        <w:t>ṃ</w:t>
      </w:r>
      <w:r w:rsidRPr="000F7870">
        <w:rPr>
          <w:rFonts w:ascii="Garamond" w:eastAsia="DengXian" w:hAnsi="Garamond"/>
          <w:szCs w:val="24"/>
          <w:lang w:eastAsia="zh-CN"/>
        </w:rPr>
        <w:t>vattati</w:t>
      </w:r>
      <w:proofErr w:type="spellEnd"/>
      <w:r w:rsidRPr="000F7870">
        <w:rPr>
          <w:rFonts w:ascii="Garamond" w:eastAsia="DengXian" w:hAnsi="Garamond"/>
          <w:szCs w:val="24"/>
          <w:lang w:eastAsia="zh-CN"/>
        </w:rPr>
        <w:t xml:space="preserve"> </w:t>
      </w:r>
      <w:proofErr w:type="spellStart"/>
      <w:r w:rsidRPr="000F7870">
        <w:rPr>
          <w:rFonts w:ascii="Garamond" w:eastAsia="DengXian" w:hAnsi="Garamond"/>
          <w:szCs w:val="24"/>
          <w:lang w:eastAsia="zh-CN"/>
        </w:rPr>
        <w:t>dassanapari</w:t>
      </w:r>
      <w:r>
        <w:rPr>
          <w:rFonts w:ascii="Cambria" w:eastAsia="細明體" w:hAnsi="Cambria" w:cs="Cambria"/>
          <w:szCs w:val="24"/>
          <w:lang w:eastAsia="zh-CN"/>
        </w:rPr>
        <w:t>ṇ</w:t>
      </w:r>
      <w:r w:rsidRPr="000F7870">
        <w:rPr>
          <w:rFonts w:ascii="Garamond" w:eastAsia="DengXian" w:hAnsi="Garamond"/>
          <w:szCs w:val="24"/>
          <w:lang w:eastAsia="zh-CN"/>
        </w:rPr>
        <w:t>āyaka</w:t>
      </w:r>
      <w:r>
        <w:rPr>
          <w:rFonts w:ascii="Cambria" w:eastAsia="細明體" w:hAnsi="Cambria" w:cs="Cambria"/>
          <w:szCs w:val="24"/>
          <w:lang w:eastAsia="zh-CN"/>
        </w:rPr>
        <w:t>ṭṭ</w:t>
      </w:r>
      <w:r w:rsidRPr="000F7870">
        <w:rPr>
          <w:rFonts w:ascii="Garamond" w:eastAsia="DengXian" w:hAnsi="Garamond"/>
          <w:szCs w:val="24"/>
          <w:lang w:eastAsia="zh-CN"/>
        </w:rPr>
        <w:t>henāti</w:t>
      </w:r>
      <w:proofErr w:type="spellEnd"/>
      <w:r w:rsidRPr="000F7870">
        <w:rPr>
          <w:rFonts w:ascii="Garamond" w:eastAsia="DengXian" w:hAnsi="Garamond"/>
          <w:szCs w:val="24"/>
          <w:lang w:eastAsia="zh-CN"/>
        </w:rPr>
        <w:t>, MN.3)</w:t>
      </w:r>
      <w:r w:rsidRPr="000F7870">
        <w:rPr>
          <w:rFonts w:ascii="Garamond" w:eastAsia="DengXian" w:hAnsi="Garamond" w:hint="eastAsia"/>
          <w:szCs w:val="24"/>
          <w:lang w:eastAsia="zh-CN"/>
        </w:rPr>
        <w:t>解说，「作智」，《破斥犹豫》以「以诸谛之智转起知道作的事</w:t>
      </w:r>
      <w:r w:rsidRPr="000F7870">
        <w:rPr>
          <w:rFonts w:ascii="Garamond" w:eastAsia="DengXian" w:hAnsi="Garamond"/>
          <w:szCs w:val="24"/>
          <w:lang w:eastAsia="zh-CN"/>
        </w:rPr>
        <w:t>(</w:t>
      </w:r>
      <w:r w:rsidRPr="000F7870">
        <w:rPr>
          <w:rFonts w:ascii="Garamond" w:eastAsia="DengXian" w:hAnsi="Garamond" w:hint="eastAsia"/>
          <w:szCs w:val="24"/>
          <w:lang w:eastAsia="zh-CN"/>
        </w:rPr>
        <w:t>作知</w:t>
      </w:r>
      <w:r w:rsidRPr="000F7870">
        <w:rPr>
          <w:rFonts w:ascii="Garamond" w:eastAsia="DengXian" w:hAnsi="Garamond"/>
          <w:szCs w:val="24"/>
          <w:lang w:eastAsia="zh-CN"/>
        </w:rPr>
        <w:t>)</w:t>
      </w:r>
      <w:r w:rsidRPr="000F7870">
        <w:rPr>
          <w:rFonts w:ascii="Garamond" w:eastAsia="DengXian" w:hAnsi="Garamond" w:hint="eastAsia"/>
          <w:szCs w:val="24"/>
          <w:lang w:eastAsia="zh-CN"/>
        </w:rPr>
        <w:t>」</w:t>
      </w:r>
      <w:r w:rsidRPr="000F7870">
        <w:rPr>
          <w:rFonts w:ascii="Garamond" w:eastAsia="DengXian" w:hAnsi="Garamond"/>
          <w:szCs w:val="24"/>
          <w:lang w:eastAsia="zh-CN"/>
        </w:rPr>
        <w:t>(</w:t>
      </w:r>
      <w:proofErr w:type="spellStart"/>
      <w:r w:rsidRPr="000F7870">
        <w:rPr>
          <w:rFonts w:ascii="Garamond" w:eastAsia="DengXian" w:hAnsi="Garamond"/>
          <w:szCs w:val="24"/>
          <w:lang w:eastAsia="zh-CN"/>
        </w:rPr>
        <w:t>Saccāna</w:t>
      </w:r>
      <w:r>
        <w:rPr>
          <w:rFonts w:ascii="Cambria" w:eastAsia="細明體" w:hAnsi="Cambria" w:cs="Cambria"/>
          <w:szCs w:val="24"/>
          <w:lang w:eastAsia="zh-CN"/>
        </w:rPr>
        <w:t>ṃ</w:t>
      </w:r>
      <w:proofErr w:type="spellEnd"/>
      <w:r w:rsidRPr="000F7870">
        <w:rPr>
          <w:rFonts w:ascii="Garamond" w:eastAsia="DengXian" w:hAnsi="Garamond"/>
          <w:szCs w:val="24"/>
          <w:lang w:eastAsia="zh-CN"/>
        </w:rPr>
        <w:t xml:space="preserve"> </w:t>
      </w:r>
      <w:proofErr w:type="spellStart"/>
      <w:r w:rsidRPr="000F7870">
        <w:rPr>
          <w:rFonts w:ascii="Garamond" w:eastAsia="DengXian" w:hAnsi="Garamond"/>
          <w:szCs w:val="24"/>
          <w:lang w:eastAsia="zh-CN"/>
        </w:rPr>
        <w:t>ñā</w:t>
      </w:r>
      <w:r>
        <w:rPr>
          <w:rFonts w:ascii="Cambria" w:eastAsia="細明體" w:hAnsi="Cambria" w:cs="Cambria"/>
          <w:szCs w:val="24"/>
          <w:lang w:eastAsia="zh-CN"/>
        </w:rPr>
        <w:t>ṇ</w:t>
      </w:r>
      <w:r w:rsidRPr="000F7870">
        <w:rPr>
          <w:rFonts w:ascii="Garamond" w:eastAsia="DengXian" w:hAnsi="Garamond"/>
          <w:szCs w:val="24"/>
          <w:lang w:eastAsia="zh-CN"/>
        </w:rPr>
        <w:t>āya</w:t>
      </w:r>
      <w:proofErr w:type="spellEnd"/>
      <w:r w:rsidRPr="000F7870">
        <w:rPr>
          <w:rFonts w:ascii="Garamond" w:eastAsia="DengXian" w:hAnsi="Garamond"/>
          <w:szCs w:val="24"/>
          <w:lang w:eastAsia="zh-CN"/>
        </w:rPr>
        <w:t xml:space="preserve"> </w:t>
      </w:r>
      <w:proofErr w:type="spellStart"/>
      <w:r w:rsidRPr="000F7870">
        <w:rPr>
          <w:rFonts w:ascii="Garamond" w:eastAsia="DengXian" w:hAnsi="Garamond"/>
          <w:szCs w:val="24"/>
          <w:lang w:eastAsia="zh-CN"/>
        </w:rPr>
        <w:t>sa</w:t>
      </w:r>
      <w:r>
        <w:rPr>
          <w:rFonts w:ascii="Cambria" w:eastAsia="細明體" w:hAnsi="Cambria" w:cs="Cambria"/>
          <w:szCs w:val="24"/>
          <w:lang w:eastAsia="zh-CN"/>
        </w:rPr>
        <w:t>ṃ</w:t>
      </w:r>
      <w:r w:rsidRPr="000F7870">
        <w:rPr>
          <w:rFonts w:ascii="Garamond" w:eastAsia="DengXian" w:hAnsi="Garamond"/>
          <w:szCs w:val="24"/>
          <w:lang w:eastAsia="zh-CN"/>
        </w:rPr>
        <w:t>vattati</w:t>
      </w:r>
      <w:proofErr w:type="spellEnd"/>
      <w:r w:rsidRPr="000F7870">
        <w:rPr>
          <w:rFonts w:ascii="Garamond" w:eastAsia="DengXian" w:hAnsi="Garamond"/>
          <w:szCs w:val="24"/>
          <w:lang w:eastAsia="zh-CN"/>
        </w:rPr>
        <w:t xml:space="preserve"> </w:t>
      </w:r>
      <w:proofErr w:type="spellStart"/>
      <w:r w:rsidRPr="000F7870">
        <w:rPr>
          <w:rFonts w:ascii="Garamond" w:eastAsia="DengXian" w:hAnsi="Garamond"/>
          <w:szCs w:val="24"/>
          <w:lang w:eastAsia="zh-CN"/>
        </w:rPr>
        <w:t>viditakara</w:t>
      </w:r>
      <w:r>
        <w:rPr>
          <w:rFonts w:ascii="Cambria" w:eastAsia="細明體" w:hAnsi="Cambria" w:cs="Cambria"/>
          <w:szCs w:val="24"/>
          <w:lang w:eastAsia="zh-CN"/>
        </w:rPr>
        <w:t>ṇ</w:t>
      </w:r>
      <w:r w:rsidRPr="000F7870">
        <w:rPr>
          <w:rFonts w:ascii="Garamond" w:eastAsia="DengXian" w:hAnsi="Garamond"/>
          <w:szCs w:val="24"/>
          <w:lang w:eastAsia="zh-CN"/>
        </w:rPr>
        <w:t>a</w:t>
      </w:r>
      <w:r>
        <w:rPr>
          <w:rFonts w:ascii="Cambria" w:eastAsia="細明體" w:hAnsi="Cambria" w:cs="Cambria"/>
          <w:szCs w:val="24"/>
          <w:lang w:eastAsia="zh-CN"/>
        </w:rPr>
        <w:t>ṭṭ</w:t>
      </w:r>
      <w:r w:rsidRPr="000F7870">
        <w:rPr>
          <w:rFonts w:ascii="Garamond" w:eastAsia="DengXian" w:hAnsi="Garamond"/>
          <w:szCs w:val="24"/>
          <w:lang w:eastAsia="zh-CN"/>
        </w:rPr>
        <w:t>henāti</w:t>
      </w:r>
      <w:proofErr w:type="spellEnd"/>
      <w:r w:rsidRPr="000F7870">
        <w:rPr>
          <w:rFonts w:ascii="Garamond" w:eastAsia="DengXian" w:hAnsi="Garamond"/>
          <w:szCs w:val="24"/>
          <w:lang w:eastAsia="zh-CN"/>
        </w:rPr>
        <w:t>, MN.3)</w:t>
      </w:r>
      <w:r w:rsidRPr="000F7870">
        <w:rPr>
          <w:rFonts w:ascii="Garamond" w:eastAsia="DengXian" w:hAnsi="Garamond" w:hint="eastAsia"/>
          <w:szCs w:val="24"/>
          <w:lang w:eastAsia="zh-CN"/>
        </w:rPr>
        <w:t>解说。</w:t>
      </w:r>
    </w:p>
    <w:p w14:paraId="208484C0" w14:textId="03F19E41"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217</w:t>
      </w:r>
      <w:r w:rsidRPr="000F7870">
        <w:rPr>
          <w:rFonts w:ascii="Garamond" w:eastAsia="DengXian" w:hAnsi="Garamond"/>
          <w:lang w:eastAsia="zh-CN"/>
        </w:rPr>
        <w:t xml:space="preserve"> </w:t>
      </w:r>
      <w:proofErr w:type="spellStart"/>
      <w:r w:rsidRPr="000F7870">
        <w:rPr>
          <w:rFonts w:ascii="Garamond" w:eastAsia="DengXian" w:hAnsi="Garamond" w:cs="Times New Roman"/>
          <w:kern w:val="0"/>
          <w:lang w:eastAsia="zh-CN"/>
        </w:rPr>
        <w:t>sokaparidevadukkhadomanassupāyāsā</w:t>
      </w:r>
      <w:proofErr w:type="spellEnd"/>
    </w:p>
    <w:p w14:paraId="16E5704D" w14:textId="21DFCFF9"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古译：</w:t>
      </w:r>
    </w:p>
    <w:p w14:paraId="7B11F670" w14:textId="69AEBA8B" w:rsidR="003042B9" w:rsidRDefault="00070649">
      <w:pPr>
        <w:pStyle w:val="Standarduser"/>
        <w:widowControl/>
        <w:spacing w:before="120" w:after="120"/>
      </w:pPr>
      <w:hyperlink r:id="rId1115" w:history="1">
        <w:r w:rsidR="000F7870" w:rsidRPr="000F7870">
          <w:rPr>
            <w:rFonts w:ascii="Garamond" w:eastAsia="DengXian" w:hAnsi="Garamond" w:cs="Times New Roman" w:hint="eastAsia"/>
            <w:color w:val="0000FF"/>
            <w:kern w:val="0"/>
            <w:u w:val="single"/>
            <w:lang w:eastAsia="zh-CN"/>
          </w:rPr>
          <w:t>愁、悲、苦、忧、恼</w:t>
        </w:r>
      </w:hyperlink>
      <w:r w:rsidR="000F7870" w:rsidRPr="000F7870">
        <w:rPr>
          <w:rFonts w:ascii="Garamond" w:eastAsia="DengXian" w:hAnsi="Garamond" w:cs="Times New Roman"/>
          <w:kern w:val="0"/>
          <w:lang w:eastAsia="zh-CN"/>
        </w:rPr>
        <w:t xml:space="preserve"> </w:t>
      </w:r>
      <w:r w:rsidR="000F7870" w:rsidRPr="000F7870">
        <w:rPr>
          <w:rFonts w:ascii="Garamond" w:eastAsia="DengXian" w:hAnsi="Garamond" w:cs="Times New Roman" w:hint="eastAsia"/>
          <w:kern w:val="0"/>
          <w:lang w:eastAsia="zh-CN"/>
        </w:rPr>
        <w:t>（</w:t>
      </w:r>
      <w:r w:rsidR="000F7870" w:rsidRPr="000F7870">
        <w:rPr>
          <w:rFonts w:ascii="Garamond" w:eastAsia="DengXian" w:hAnsi="Garamond" w:cs="Times New Roman"/>
          <w:kern w:val="0"/>
          <w:lang w:eastAsia="zh-CN"/>
        </w:rPr>
        <w:t xml:space="preserve"> </w:t>
      </w:r>
      <w:hyperlink r:id="rId1116" w:history="1">
        <w:r w:rsidR="000F7870" w:rsidRPr="000F7870">
          <w:rPr>
            <w:rFonts w:ascii="Garamond" w:eastAsia="DengXian" w:hAnsi="Garamond" w:cs="Times New Roman"/>
            <w:color w:val="0000FF"/>
            <w:kern w:val="0"/>
            <w:u w:val="single"/>
            <w:lang w:eastAsia="zh-CN"/>
          </w:rPr>
          <w:t xml:space="preserve">T27n1545_024 </w:t>
        </w:r>
        <w:r w:rsidR="000F7870" w:rsidRPr="000F7870">
          <w:rPr>
            <w:rFonts w:ascii="Garamond" w:eastAsia="DengXian" w:hAnsi="Garamond" w:cs="Times New Roman" w:hint="eastAsia"/>
            <w:color w:val="0000FF"/>
            <w:kern w:val="0"/>
            <w:u w:val="single"/>
            <w:lang w:eastAsia="zh-CN"/>
          </w:rPr>
          <w:t>阿毘达磨大毘婆沙论第</w:t>
        </w:r>
        <w:r w:rsidR="000F7870" w:rsidRPr="000F7870">
          <w:rPr>
            <w:rFonts w:ascii="Garamond" w:eastAsia="DengXian" w:hAnsi="Garamond" w:cs="Times New Roman"/>
            <w:color w:val="0000FF"/>
            <w:kern w:val="0"/>
            <w:u w:val="single"/>
            <w:lang w:eastAsia="zh-CN"/>
          </w:rPr>
          <w:t>24</w:t>
        </w:r>
        <w:r w:rsidR="000F7870" w:rsidRPr="000F7870">
          <w:rPr>
            <w:rFonts w:ascii="Garamond" w:eastAsia="DengXian" w:hAnsi="Garamond" w:cs="Times New Roman" w:hint="eastAsia"/>
            <w:color w:val="0000FF"/>
            <w:kern w:val="0"/>
            <w:u w:val="single"/>
            <w:lang w:eastAsia="zh-CN"/>
          </w:rPr>
          <w:t>卷</w:t>
        </w:r>
      </w:hyperlink>
      <w:r w:rsidR="000F7870" w:rsidRPr="000F7870">
        <w:rPr>
          <w:rFonts w:ascii="Garamond" w:eastAsia="DengXian" w:hAnsi="Garamond" w:cs="Times New Roman"/>
          <w:kern w:val="0"/>
          <w:lang w:eastAsia="zh-CN"/>
        </w:rPr>
        <w:t xml:space="preserve"> | CBETA </w:t>
      </w:r>
      <w:r w:rsidR="000F7870" w:rsidRPr="000F7870">
        <w:rPr>
          <w:rFonts w:ascii="Garamond" w:eastAsia="DengXian" w:hAnsi="Garamond" w:cs="Times New Roman" w:hint="eastAsia"/>
          <w:kern w:val="0"/>
          <w:lang w:eastAsia="zh-CN"/>
        </w:rPr>
        <w:t>汉文大藏经）；</w:t>
      </w:r>
    </w:p>
    <w:p w14:paraId="7B2816ED" w14:textId="70F93A62" w:rsidR="003042B9" w:rsidRDefault="00070649">
      <w:pPr>
        <w:pStyle w:val="Standarduser"/>
        <w:widowControl/>
        <w:spacing w:before="120" w:after="120"/>
      </w:pPr>
      <w:hyperlink r:id="rId1117" w:history="1">
        <w:r w:rsidR="000F7870" w:rsidRPr="000F7870">
          <w:rPr>
            <w:rFonts w:ascii="Garamond" w:eastAsia="DengXian" w:hAnsi="Garamond" w:cs="Times New Roman" w:hint="eastAsia"/>
            <w:color w:val="0000FF"/>
            <w:kern w:val="0"/>
            <w:u w:val="single"/>
            <w:lang w:eastAsia="zh-CN"/>
          </w:rPr>
          <w:t>愁戚伤叹悲苦忧恼</w:t>
        </w:r>
      </w:hyperlink>
      <w:r w:rsidR="000F7870" w:rsidRPr="000F7870">
        <w:rPr>
          <w:rFonts w:ascii="Garamond" w:eastAsia="DengXian" w:hAnsi="Garamond" w:cs="Times New Roman"/>
          <w:kern w:val="0"/>
          <w:lang w:eastAsia="zh-CN"/>
        </w:rPr>
        <w:t xml:space="preserve"> </w:t>
      </w:r>
      <w:r w:rsidR="000F7870" w:rsidRPr="000F7870">
        <w:rPr>
          <w:rFonts w:ascii="Garamond" w:eastAsia="DengXian" w:hAnsi="Garamond" w:cs="Times New Roman" w:hint="eastAsia"/>
          <w:kern w:val="0"/>
          <w:lang w:eastAsia="zh-CN"/>
        </w:rPr>
        <w:t>（瑜伽师地论卷第二十五</w:t>
      </w:r>
      <w:r w:rsidR="000F7870" w:rsidRPr="000F7870">
        <w:rPr>
          <w:rFonts w:ascii="Garamond" w:eastAsia="DengXian" w:hAnsi="Garamond" w:cs="Times New Roman"/>
          <w:kern w:val="0"/>
          <w:lang w:eastAsia="zh-CN"/>
        </w:rPr>
        <w:t xml:space="preserve"> </w:t>
      </w:r>
      <w:hyperlink r:id="rId1118" w:history="1">
        <w:r w:rsidR="000F7870" w:rsidRPr="000F7870">
          <w:rPr>
            <w:rFonts w:ascii="Garamond" w:eastAsia="DengXian" w:hAnsi="Garamond" w:cs="Times New Roman" w:hint="eastAsia"/>
            <w:color w:val="0000FF"/>
            <w:kern w:val="0"/>
            <w:u w:val="single"/>
            <w:lang w:eastAsia="zh-CN"/>
          </w:rPr>
          <w:t>本地分中声闻地第十三初瑜伽处出离地第三之四</w:t>
        </w:r>
      </w:hyperlink>
      <w:r w:rsidR="000F7870" w:rsidRPr="000F7870">
        <w:rPr>
          <w:rFonts w:ascii="Garamond" w:eastAsia="DengXian" w:hAnsi="Garamond" w:cs="Times New Roman"/>
          <w:kern w:val="0"/>
          <w:lang w:eastAsia="zh-CN"/>
        </w:rPr>
        <w:t xml:space="preserve"> </w:t>
      </w:r>
      <w:r w:rsidR="000F7870" w:rsidRPr="000F7870">
        <w:rPr>
          <w:rFonts w:ascii="Garamond" w:eastAsia="DengXian" w:hAnsi="Garamond" w:cs="Times New Roman" w:hint="eastAsia"/>
          <w:kern w:val="0"/>
          <w:lang w:eastAsia="zh-CN"/>
        </w:rPr>
        <w:t>）；</w:t>
      </w:r>
    </w:p>
    <w:p w14:paraId="4C048632" w14:textId="4B96E96D" w:rsidR="003042B9" w:rsidRDefault="00070649">
      <w:pPr>
        <w:pStyle w:val="Standarduser"/>
        <w:widowControl/>
        <w:spacing w:before="120" w:after="120"/>
      </w:pPr>
      <w:hyperlink r:id="rId1119" w:history="1">
        <w:r w:rsidR="000F7870" w:rsidRPr="000F7870">
          <w:rPr>
            <w:rFonts w:ascii="Garamond" w:eastAsia="DengXian" w:hAnsi="Garamond" w:cs="Times New Roman" w:hint="eastAsia"/>
            <w:color w:val="0000FF"/>
            <w:kern w:val="0"/>
            <w:u w:val="single"/>
            <w:lang w:eastAsia="zh-CN"/>
          </w:rPr>
          <w:t>愁叹苦忧恼</w:t>
        </w:r>
      </w:hyperlink>
      <w:r w:rsidR="000F7870" w:rsidRPr="000F7870">
        <w:rPr>
          <w:rFonts w:ascii="Garamond" w:eastAsia="DengXian" w:hAnsi="Garamond" w:cs="Times New Roman"/>
          <w:kern w:val="0"/>
          <w:lang w:eastAsia="zh-CN"/>
        </w:rPr>
        <w:t xml:space="preserve"> </w:t>
      </w:r>
      <w:r w:rsidR="000F7870" w:rsidRPr="000F7870">
        <w:rPr>
          <w:rFonts w:ascii="Garamond" w:eastAsia="DengXian" w:hAnsi="Garamond" w:cs="Times New Roman" w:hint="eastAsia"/>
          <w:kern w:val="0"/>
          <w:lang w:eastAsia="zh-CN"/>
        </w:rPr>
        <w:t>（大般若波罗蜜多经</w:t>
      </w:r>
      <w:r w:rsidR="000F7870" w:rsidRPr="000F7870">
        <w:rPr>
          <w:rFonts w:ascii="Garamond" w:eastAsia="DengXian" w:hAnsi="Garamond" w:cs="Times New Roman"/>
          <w:kern w:val="0"/>
          <w:lang w:eastAsia="zh-CN"/>
        </w:rPr>
        <w:t xml:space="preserve"> </w:t>
      </w:r>
      <w:hyperlink r:id="rId1120" w:history="1">
        <w:r w:rsidR="000F7870" w:rsidRPr="000F7870">
          <w:rPr>
            <w:rFonts w:ascii="Garamond" w:eastAsia="DengXian" w:hAnsi="Garamond" w:cs="Times New Roman" w:hint="eastAsia"/>
            <w:color w:val="0000FF"/>
            <w:kern w:val="0"/>
            <w:u w:val="single"/>
            <w:lang w:eastAsia="zh-CN"/>
          </w:rPr>
          <w:t>卷第三百九十八</w:t>
        </w:r>
        <w:r w:rsidR="000F7870" w:rsidRPr="000F7870">
          <w:rPr>
            <w:rFonts w:ascii="Garamond" w:eastAsia="DengXian" w:hAnsi="Garamond" w:cs="Times New Roman"/>
            <w:color w:val="0000FF"/>
            <w:kern w:val="0"/>
            <w:u w:val="single"/>
            <w:lang w:eastAsia="zh-CN"/>
          </w:rPr>
          <w:t xml:space="preserve"> </w:t>
        </w:r>
        <w:r w:rsidR="000F7870" w:rsidRPr="000F7870">
          <w:rPr>
            <w:rFonts w:ascii="Garamond" w:eastAsia="DengXian" w:hAnsi="Garamond" w:cs="Times New Roman" w:hint="eastAsia"/>
            <w:color w:val="0000FF"/>
            <w:kern w:val="0"/>
            <w:u w:val="single"/>
            <w:lang w:eastAsia="zh-CN"/>
          </w:rPr>
          <w:t>初分常啼菩萨品第七十七之一</w:t>
        </w:r>
      </w:hyperlink>
      <w:r w:rsidR="000F7870" w:rsidRPr="000F7870">
        <w:rPr>
          <w:rFonts w:ascii="Garamond" w:eastAsia="DengXian" w:hAnsi="Garamond" w:cs="Times New Roman"/>
          <w:kern w:val="0"/>
          <w:lang w:eastAsia="zh-CN"/>
        </w:rPr>
        <w:t xml:space="preserve"> </w:t>
      </w:r>
      <w:r w:rsidR="000F7870" w:rsidRPr="000F7870">
        <w:rPr>
          <w:rFonts w:ascii="Garamond" w:eastAsia="DengXian" w:hAnsi="Garamond" w:cs="Times New Roman" w:hint="eastAsia"/>
          <w:kern w:val="0"/>
          <w:lang w:eastAsia="zh-CN"/>
        </w:rPr>
        <w:t>）。</w:t>
      </w:r>
    </w:p>
    <w:p w14:paraId="649D0EFE" w14:textId="0ED72AD0" w:rsidR="003042B9" w:rsidRDefault="00070649">
      <w:pPr>
        <w:pStyle w:val="Standarduser"/>
        <w:widowControl/>
        <w:spacing w:before="120" w:after="120"/>
      </w:pPr>
      <w:hyperlink r:id="rId1121" w:history="1">
        <w:r w:rsidR="000F7870" w:rsidRPr="000F7870">
          <w:rPr>
            <w:rFonts w:ascii="Garamond" w:eastAsia="DengXian" w:hAnsi="Garamond" w:cs="Times New Roman" w:hint="eastAsia"/>
            <w:color w:val="0000FF"/>
            <w:kern w:val="0"/>
            <w:u w:val="single"/>
            <w:lang w:eastAsia="zh-CN"/>
          </w:rPr>
          <w:t>愁戚、啼哭、忧苦、烦惋、懊恼</w:t>
        </w:r>
      </w:hyperlink>
      <w:r w:rsidR="000F7870" w:rsidRPr="000F7870">
        <w:rPr>
          <w:rFonts w:ascii="Garamond" w:eastAsia="DengXian" w:hAnsi="Garamond" w:cs="Times New Roman"/>
          <w:kern w:val="0"/>
          <w:lang w:eastAsia="zh-CN"/>
        </w:rPr>
        <w:t xml:space="preserve"> </w:t>
      </w:r>
      <w:r w:rsidR="000F7870" w:rsidRPr="000F7870">
        <w:rPr>
          <w:rFonts w:ascii="Garamond" w:eastAsia="DengXian" w:hAnsi="Garamond" w:cs="Times New Roman" w:hint="eastAsia"/>
          <w:kern w:val="0"/>
          <w:lang w:eastAsia="zh-CN"/>
        </w:rPr>
        <w:t>〔可能；</w:t>
      </w:r>
      <w:r w:rsidR="000F7870" w:rsidRPr="000F7870">
        <w:rPr>
          <w:rFonts w:ascii="Garamond" w:eastAsia="DengXian" w:hAnsi="Garamond" w:cs="Times New Roman"/>
          <w:kern w:val="0"/>
          <w:lang w:eastAsia="zh-CN"/>
        </w:rPr>
        <w:t xml:space="preserve">T01n0026_060 </w:t>
      </w:r>
      <w:r w:rsidR="000F7870" w:rsidRPr="000F7870">
        <w:rPr>
          <w:rFonts w:ascii="Garamond" w:eastAsia="DengXian" w:hAnsi="Garamond" w:cs="Times New Roman" w:hint="eastAsia"/>
          <w:kern w:val="0"/>
          <w:lang w:eastAsia="zh-CN"/>
        </w:rPr>
        <w:t>中阿含经</w:t>
      </w:r>
      <w:r w:rsidR="000F7870" w:rsidRPr="000F7870">
        <w:rPr>
          <w:rFonts w:ascii="Garamond" w:eastAsia="DengXian" w:hAnsi="Garamond" w:cs="Times New Roman"/>
          <w:kern w:val="0"/>
          <w:lang w:eastAsia="zh-CN"/>
        </w:rPr>
        <w:t xml:space="preserve"> </w:t>
      </w:r>
      <w:r w:rsidR="000F7870" w:rsidRPr="000F7870">
        <w:rPr>
          <w:rFonts w:ascii="Garamond" w:eastAsia="DengXian" w:hAnsi="Garamond" w:cs="Times New Roman" w:hint="eastAsia"/>
          <w:kern w:val="0"/>
          <w:lang w:eastAsia="zh-CN"/>
        </w:rPr>
        <w:t>第</w:t>
      </w:r>
      <w:r w:rsidR="000F7870" w:rsidRPr="000F7870">
        <w:rPr>
          <w:rFonts w:ascii="Garamond" w:eastAsia="DengXian" w:hAnsi="Garamond" w:cs="Times New Roman"/>
          <w:kern w:val="0"/>
          <w:lang w:eastAsia="zh-CN"/>
        </w:rPr>
        <w:t>60</w:t>
      </w:r>
      <w:r w:rsidR="000F7870" w:rsidRPr="000F7870">
        <w:rPr>
          <w:rFonts w:ascii="Garamond" w:eastAsia="DengXian" w:hAnsi="Garamond" w:cs="Times New Roman" w:hint="eastAsia"/>
          <w:kern w:val="0"/>
          <w:lang w:eastAsia="zh-CN"/>
        </w:rPr>
        <w:t>卷，</w:t>
      </w:r>
      <w:r w:rsidR="000F7870" w:rsidRPr="000F7870">
        <w:rPr>
          <w:rFonts w:ascii="Garamond" w:eastAsia="DengXian" w:hAnsi="Garamond" w:cs="Times New Roman"/>
          <w:kern w:val="0"/>
          <w:lang w:eastAsia="zh-CN"/>
        </w:rPr>
        <w:t xml:space="preserve"> </w:t>
      </w:r>
      <w:hyperlink r:id="rId1122" w:history="1">
        <w:r w:rsidR="000F7870" w:rsidRPr="000F7870">
          <w:rPr>
            <w:rFonts w:ascii="Garamond" w:eastAsia="DengXian" w:hAnsi="Garamond" w:cs="Times New Roman" w:hint="eastAsia"/>
            <w:color w:val="0000FF"/>
            <w:kern w:val="0"/>
            <w:u w:val="single"/>
            <w:lang w:eastAsia="zh-CN"/>
          </w:rPr>
          <w:t>（二一六）例品爱生经第五</w:t>
        </w:r>
      </w:hyperlink>
      <w:r w:rsidR="000F7870" w:rsidRPr="000F7870">
        <w:rPr>
          <w:rFonts w:ascii="Garamond" w:eastAsia="DengXian" w:hAnsi="Garamond" w:cs="Times New Roman"/>
          <w:kern w:val="0"/>
          <w:lang w:eastAsia="zh-CN"/>
        </w:rPr>
        <w:t xml:space="preserve"> (</w:t>
      </w:r>
      <w:r w:rsidR="000F7870" w:rsidRPr="000F7870">
        <w:rPr>
          <w:rFonts w:ascii="Garamond" w:eastAsia="DengXian" w:hAnsi="Garamond" w:cs="Times New Roman" w:hint="eastAsia"/>
          <w:kern w:val="0"/>
          <w:lang w:eastAsia="zh-CN"/>
        </w:rPr>
        <w:t>第五后诵</w:t>
      </w:r>
      <w:r w:rsidR="000F7870" w:rsidRPr="000F7870">
        <w:rPr>
          <w:rFonts w:ascii="Garamond" w:eastAsia="DengXian" w:hAnsi="Garamond" w:cs="Times New Roman"/>
          <w:kern w:val="0"/>
          <w:lang w:eastAsia="zh-CN"/>
        </w:rPr>
        <w:t>)</w:t>
      </w:r>
      <w:r w:rsidR="000F7870" w:rsidRPr="000F7870">
        <w:rPr>
          <w:rFonts w:ascii="Garamond" w:eastAsia="DengXian" w:hAnsi="Garamond" w:cs="Times New Roman" w:hint="eastAsia"/>
          <w:kern w:val="0"/>
          <w:lang w:eastAsia="zh-CN"/>
        </w:rPr>
        <w:t>〕。</w:t>
      </w:r>
    </w:p>
    <w:p w14:paraId="78551683" w14:textId="1B5FFC9C" w:rsidR="003042B9" w:rsidRDefault="00070649">
      <w:pPr>
        <w:pStyle w:val="Standarduser"/>
        <w:widowControl/>
        <w:spacing w:before="120" w:after="120"/>
      </w:pPr>
      <w:hyperlink r:id="rId1123" w:history="1">
        <w:r w:rsidR="000F7870" w:rsidRPr="000F7870">
          <w:rPr>
            <w:rFonts w:ascii="Garamond" w:eastAsia="DengXian" w:hAnsi="Garamond" w:cs="Times New Roman" w:hint="eastAsia"/>
            <w:color w:val="0000FF"/>
            <w:kern w:val="0"/>
            <w:u w:val="single"/>
            <w:lang w:eastAsia="zh-CN"/>
          </w:rPr>
          <w:t>忧悲恼苦、愁忧苦痛</w:t>
        </w:r>
      </w:hyperlink>
      <w:r w:rsidR="000F7870" w:rsidRPr="000F7870">
        <w:rPr>
          <w:rFonts w:ascii="Garamond" w:eastAsia="DengXian" w:hAnsi="Garamond" w:cs="Times New Roman"/>
          <w:kern w:val="0"/>
          <w:lang w:eastAsia="zh-CN"/>
        </w:rPr>
        <w:t xml:space="preserve"> </w:t>
      </w:r>
      <w:r w:rsidR="000F7870" w:rsidRPr="000F7870">
        <w:rPr>
          <w:rFonts w:ascii="Garamond" w:eastAsia="DengXian" w:hAnsi="Garamond" w:cs="Times New Roman" w:hint="eastAsia"/>
          <w:kern w:val="0"/>
          <w:lang w:eastAsia="zh-CN"/>
        </w:rPr>
        <w:t>（增壹阿含经</w:t>
      </w:r>
      <w:r w:rsidR="000F7870" w:rsidRPr="000F7870">
        <w:rPr>
          <w:rFonts w:ascii="Garamond" w:eastAsia="DengXian" w:hAnsi="Garamond" w:cs="Times New Roman"/>
          <w:kern w:val="0"/>
          <w:lang w:eastAsia="zh-CN"/>
        </w:rPr>
        <w:t xml:space="preserve"> </w:t>
      </w:r>
      <w:hyperlink r:id="rId1124" w:history="1">
        <w:r w:rsidR="000F7870" w:rsidRPr="000F7870">
          <w:rPr>
            <w:rFonts w:ascii="Garamond" w:eastAsia="DengXian" w:hAnsi="Garamond" w:cs="Times New Roman" w:hint="eastAsia"/>
            <w:color w:val="0000FF"/>
            <w:kern w:val="0"/>
            <w:u w:val="single"/>
            <w:lang w:eastAsia="zh-CN"/>
          </w:rPr>
          <w:t>卷第十四</w:t>
        </w:r>
        <w:r w:rsidR="000F7870" w:rsidRPr="000F7870">
          <w:rPr>
            <w:rFonts w:ascii="Garamond" w:eastAsia="DengXian" w:hAnsi="Garamond" w:cs="Times New Roman"/>
            <w:color w:val="0000FF"/>
            <w:kern w:val="0"/>
            <w:u w:val="single"/>
            <w:lang w:eastAsia="zh-CN"/>
          </w:rPr>
          <w:t xml:space="preserve"> </w:t>
        </w:r>
        <w:r w:rsidR="000F7870" w:rsidRPr="000F7870">
          <w:rPr>
            <w:rFonts w:ascii="Garamond" w:eastAsia="DengXian" w:hAnsi="Garamond" w:cs="Times New Roman" w:hint="eastAsia"/>
            <w:color w:val="0000FF"/>
            <w:kern w:val="0"/>
            <w:u w:val="single"/>
            <w:lang w:eastAsia="zh-CN"/>
          </w:rPr>
          <w:t>高幢品第二十四之一</w:t>
        </w:r>
      </w:hyperlink>
      <w:r w:rsidR="000F7870" w:rsidRPr="000F7870">
        <w:rPr>
          <w:rFonts w:ascii="Garamond" w:eastAsia="DengXian" w:hAnsi="Garamond" w:cs="Times New Roman"/>
          <w:kern w:val="0"/>
          <w:lang w:eastAsia="zh-CN"/>
        </w:rPr>
        <w:t xml:space="preserve"> </w:t>
      </w:r>
      <w:r w:rsidR="000F7870" w:rsidRPr="000F7870">
        <w:rPr>
          <w:rFonts w:ascii="Garamond" w:eastAsia="DengXian" w:hAnsi="Garamond" w:cs="Times New Roman" w:hint="eastAsia"/>
          <w:kern w:val="0"/>
          <w:lang w:eastAsia="zh-CN"/>
        </w:rPr>
        <w:t>（五））。</w:t>
      </w:r>
    </w:p>
    <w:p w14:paraId="734DA389" w14:textId="015DEBFE" w:rsidR="003042B9" w:rsidRDefault="00070649">
      <w:pPr>
        <w:pStyle w:val="Standarduser"/>
        <w:widowControl/>
        <w:spacing w:before="120" w:after="120"/>
      </w:pPr>
      <w:hyperlink r:id="rId1125" w:history="1">
        <w:r w:rsidR="000F7870" w:rsidRPr="000F7870">
          <w:rPr>
            <w:rFonts w:ascii="Garamond" w:eastAsia="DengXian" w:hAnsi="Garamond" w:cs="Times New Roman" w:hint="eastAsia"/>
            <w:color w:val="0000FF"/>
            <w:kern w:val="0"/>
            <w:u w:val="single"/>
            <w:lang w:eastAsia="zh-CN"/>
          </w:rPr>
          <w:t>忧悲恼苦</w:t>
        </w:r>
      </w:hyperlink>
      <w:r w:rsidR="000F7870" w:rsidRPr="000F7870">
        <w:rPr>
          <w:rFonts w:ascii="Garamond" w:eastAsia="DengXian" w:hAnsi="Garamond" w:cs="Times New Roman"/>
          <w:kern w:val="0"/>
          <w:lang w:eastAsia="zh-CN"/>
        </w:rPr>
        <w:t xml:space="preserve"> </w:t>
      </w:r>
      <w:r w:rsidR="000F7870" w:rsidRPr="000F7870">
        <w:rPr>
          <w:rFonts w:ascii="Garamond" w:eastAsia="DengXian" w:hAnsi="Garamond" w:cs="Times New Roman" w:hint="eastAsia"/>
          <w:kern w:val="0"/>
          <w:lang w:eastAsia="zh-CN"/>
        </w:rPr>
        <w:t>（</w:t>
      </w:r>
      <w:r w:rsidR="000F7870" w:rsidRPr="000F7870">
        <w:rPr>
          <w:rFonts w:ascii="Garamond" w:eastAsia="DengXian" w:hAnsi="Garamond" w:cs="Times New Roman"/>
          <w:kern w:val="0"/>
          <w:lang w:eastAsia="zh-CN"/>
        </w:rPr>
        <w:t xml:space="preserve"> T22n1421_015 </w:t>
      </w:r>
      <w:r w:rsidR="000F7870" w:rsidRPr="000F7870">
        <w:rPr>
          <w:rFonts w:ascii="Garamond" w:eastAsia="DengXian" w:hAnsi="Garamond" w:cs="Times New Roman" w:hint="eastAsia"/>
          <w:kern w:val="0"/>
          <w:lang w:eastAsia="zh-CN"/>
        </w:rPr>
        <w:t>弥沙塞部和酰五分律</w:t>
      </w:r>
      <w:r w:rsidR="000F7870" w:rsidRPr="000F7870">
        <w:rPr>
          <w:rFonts w:ascii="Garamond" w:eastAsia="DengXian" w:hAnsi="Garamond" w:cs="Times New Roman"/>
          <w:kern w:val="0"/>
          <w:lang w:eastAsia="zh-CN"/>
        </w:rPr>
        <w:t xml:space="preserve"> </w:t>
      </w:r>
      <w:hyperlink r:id="rId1126" w:history="1">
        <w:r w:rsidR="000F7870" w:rsidRPr="000F7870">
          <w:rPr>
            <w:rFonts w:ascii="Garamond" w:eastAsia="DengXian" w:hAnsi="Garamond" w:cs="Times New Roman" w:hint="eastAsia"/>
            <w:color w:val="0000FF"/>
            <w:kern w:val="0"/>
            <w:u w:val="single"/>
            <w:lang w:eastAsia="zh-CN"/>
          </w:rPr>
          <w:t>第</w:t>
        </w:r>
        <w:r w:rsidR="000F7870" w:rsidRPr="000F7870">
          <w:rPr>
            <w:rFonts w:ascii="Garamond" w:eastAsia="DengXian" w:hAnsi="Garamond" w:cs="Times New Roman"/>
            <w:color w:val="0000FF"/>
            <w:kern w:val="0"/>
            <w:u w:val="single"/>
            <w:lang w:eastAsia="zh-CN"/>
          </w:rPr>
          <w:t>15</w:t>
        </w:r>
        <w:r w:rsidR="000F7870" w:rsidRPr="000F7870">
          <w:rPr>
            <w:rFonts w:ascii="Garamond" w:eastAsia="DengXian" w:hAnsi="Garamond" w:cs="Times New Roman" w:hint="eastAsia"/>
            <w:color w:val="0000FF"/>
            <w:kern w:val="0"/>
            <w:u w:val="single"/>
            <w:lang w:eastAsia="zh-CN"/>
          </w:rPr>
          <w:t>卷</w:t>
        </w:r>
        <w:r w:rsidR="000F7870" w:rsidRPr="000F7870">
          <w:rPr>
            <w:rFonts w:ascii="Garamond" w:eastAsia="DengXian" w:hAnsi="Garamond" w:cs="Times New Roman"/>
            <w:color w:val="0000FF"/>
            <w:kern w:val="0"/>
            <w:u w:val="single"/>
            <w:lang w:eastAsia="zh-CN"/>
          </w:rPr>
          <w:t xml:space="preserve"> </w:t>
        </w:r>
        <w:r w:rsidR="000F7870" w:rsidRPr="000F7870">
          <w:rPr>
            <w:rFonts w:ascii="Garamond" w:eastAsia="DengXian" w:hAnsi="Garamond" w:cs="Times New Roman" w:hint="eastAsia"/>
            <w:color w:val="0000FF"/>
            <w:kern w:val="0"/>
            <w:u w:val="single"/>
            <w:lang w:eastAsia="zh-CN"/>
          </w:rPr>
          <w:t>第三分初受戒法上</w:t>
        </w:r>
      </w:hyperlink>
      <w:r w:rsidR="000F7870" w:rsidRPr="000F7870">
        <w:rPr>
          <w:rFonts w:ascii="Garamond" w:eastAsia="DengXian" w:hAnsi="Garamond" w:cs="Times New Roman"/>
          <w:kern w:val="0"/>
          <w:lang w:eastAsia="zh-CN"/>
        </w:rPr>
        <w:t xml:space="preserve"> </w:t>
      </w:r>
      <w:r w:rsidR="000F7870" w:rsidRPr="000F7870">
        <w:rPr>
          <w:rFonts w:ascii="Garamond" w:eastAsia="DengXian" w:hAnsi="Garamond" w:cs="Times New Roman" w:hint="eastAsia"/>
          <w:kern w:val="0"/>
          <w:lang w:eastAsia="zh-CN"/>
        </w:rPr>
        <w:t>）。</w:t>
      </w:r>
    </w:p>
    <w:p w14:paraId="0487BA08" w14:textId="77777777" w:rsidR="003042B9" w:rsidRDefault="003042B9">
      <w:pPr>
        <w:pStyle w:val="Standarduser"/>
        <w:widowControl/>
        <w:spacing w:before="120" w:after="120"/>
        <w:rPr>
          <w:rFonts w:ascii="Garamond" w:eastAsia="細明體" w:hAnsi="Garamond" w:cs="Times New Roman"/>
          <w:kern w:val="0"/>
        </w:rPr>
      </w:pPr>
    </w:p>
    <w:p w14:paraId="65F870BD" w14:textId="43E2D042"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近代另译：</w:t>
      </w:r>
    </w:p>
    <w:p w14:paraId="0709E678" w14:textId="1EA6ECBB" w:rsidR="003042B9" w:rsidRDefault="000F7870">
      <w:pPr>
        <w:pStyle w:val="Standarduser"/>
        <w:widowControl/>
        <w:spacing w:before="120" w:after="120"/>
      </w:pPr>
      <w:r w:rsidRPr="000F7870">
        <w:rPr>
          <w:rFonts w:ascii="Garamond" w:eastAsia="DengXian" w:hAnsi="Garamond" w:cs="Times New Roman" w:hint="eastAsia"/>
          <w:kern w:val="0"/>
          <w:lang w:eastAsia="zh-CN"/>
        </w:rPr>
        <w:t>愁、悲、苦、忧、绝望；（</w:t>
      </w:r>
      <w:r w:rsidR="00070649">
        <w:fldChar w:fldCharType="begin"/>
      </w:r>
      <w:r w:rsidR="00070649">
        <w:instrText xml:space="preserve"> HYPERLINK  "http://agama.buddhason.org/MN/MN002</w:instrText>
      </w:r>
      <w:r w:rsidR="00070649">
        <w:instrText xml:space="preserve">.htm" </w:instrText>
      </w:r>
      <w:r w:rsidR="00070649">
        <w:fldChar w:fldCharType="separate"/>
      </w:r>
      <w:r w:rsidRPr="000F7870">
        <w:rPr>
          <w:rStyle w:val="Internetlink"/>
          <w:rFonts w:ascii="Garamond" w:eastAsia="DengXian" w:hAnsi="Garamond" w:cs="Times New Roman" w:hint="eastAsia"/>
          <w:kern w:val="0"/>
          <w:lang w:eastAsia="zh-CN"/>
        </w:rPr>
        <w:t>庄春江</w:t>
      </w:r>
      <w:r w:rsidR="00070649">
        <w:rPr>
          <w:rStyle w:val="Internetlink"/>
          <w:rFonts w:ascii="Garamond" w:eastAsia="細明體" w:hAnsi="Garamond" w:cs="Times New Roman"/>
          <w:kern w:val="0"/>
        </w:rPr>
        <w:fldChar w:fldCharType="end"/>
      </w:r>
      <w:r w:rsidRPr="000F7870">
        <w:rPr>
          <w:rFonts w:ascii="Garamond" w:eastAsia="DengXian" w:hAnsi="Garamond" w:cs="Times New Roman" w:hint="eastAsia"/>
          <w:kern w:val="0"/>
          <w:lang w:eastAsia="zh-CN"/>
        </w:rPr>
        <w:t>，台湾）</w:t>
      </w:r>
    </w:p>
    <w:p w14:paraId="21DB3AF9" w14:textId="743149E9" w:rsidR="003042B9" w:rsidRDefault="000F7870">
      <w:pPr>
        <w:pStyle w:val="Standarduser"/>
        <w:widowControl/>
        <w:spacing w:before="120" w:after="120"/>
      </w:pPr>
      <w:r w:rsidRPr="000F7870">
        <w:rPr>
          <w:rFonts w:ascii="Garamond" w:eastAsia="DengXian" w:hAnsi="Garamond" w:cs="Times New Roman" w:hint="eastAsia"/>
          <w:kern w:val="0"/>
          <w:lang w:eastAsia="zh-CN"/>
        </w:rPr>
        <w:t>忧、悲、苦、恼、哀；（</w:t>
      </w:r>
      <w:r w:rsidR="00070649">
        <w:fldChar w:fldCharType="begin"/>
      </w:r>
      <w:r w:rsidR="00070649">
        <w:instrText xml:space="preserve"> HYPERLINK  "http://www.chilin.edu.hk/edu/report_section_detail.asp?section_id=61&amp;id=395&amp;page_id=48:121" </w:instrText>
      </w:r>
      <w:r w:rsidR="00070649">
        <w:fldChar w:fldCharType="separate"/>
      </w:r>
      <w:r w:rsidRPr="000F7870">
        <w:rPr>
          <w:rStyle w:val="Internetlink"/>
          <w:rFonts w:ascii="Garamond" w:eastAsia="DengXian" w:hAnsi="Garamond" w:hint="eastAsia"/>
          <w:lang w:eastAsia="zh-CN"/>
        </w:rPr>
        <w:t>萧式球</w:t>
      </w:r>
      <w:r w:rsidR="00070649">
        <w:rPr>
          <w:rStyle w:val="Internetlink"/>
          <w:rFonts w:ascii="Garamond" w:eastAsia="細明體" w:hAnsi="Garamond"/>
        </w:rPr>
        <w:fldChar w:fldCharType="end"/>
      </w:r>
      <w:r w:rsidRPr="000F7870">
        <w:rPr>
          <w:rFonts w:ascii="Garamond" w:eastAsia="DengXian" w:hAnsi="Garamond" w:cs="Times New Roman" w:hint="eastAsia"/>
          <w:kern w:val="0"/>
          <w:lang w:eastAsia="zh-CN"/>
        </w:rPr>
        <w:t>，香港）</w:t>
      </w:r>
    </w:p>
    <w:p w14:paraId="727230D4" w14:textId="038D2582" w:rsidR="003042B9" w:rsidRDefault="000F7870">
      <w:pPr>
        <w:pStyle w:val="Standarduser"/>
        <w:widowControl/>
        <w:spacing w:before="120" w:after="120"/>
      </w:pPr>
      <w:r w:rsidRPr="000F7870">
        <w:rPr>
          <w:rFonts w:ascii="Garamond" w:eastAsia="DengXian" w:hAnsi="Garamond" w:cs="Times New Roman" w:hint="eastAsia"/>
          <w:kern w:val="0"/>
          <w:lang w:eastAsia="zh-CN"/>
        </w:rPr>
        <w:t>忧、哀、痛、悲、惨苦；（</w:t>
      </w:r>
      <w:r w:rsidR="00070649">
        <w:fldChar w:fldCharType="begin"/>
      </w:r>
      <w:r w:rsidR="00070649">
        <w:instrText xml:space="preserve"> HYPERLINK  "http://www.theravadacn.org/Sutta/Dhammacakkappavattana2.htm" </w:instrText>
      </w:r>
      <w:r w:rsidR="00070649">
        <w:fldChar w:fldCharType="separate"/>
      </w:r>
      <w:r w:rsidRPr="000F7870">
        <w:rPr>
          <w:rFonts w:ascii="Garamond" w:eastAsia="DengXian" w:hAnsi="Garamond" w:cs="Times New Roman" w:hint="eastAsia"/>
          <w:kern w:val="0"/>
          <w:lang w:eastAsia="zh-CN"/>
        </w:rPr>
        <w:t>良稹</w:t>
      </w:r>
      <w:r w:rsidR="00070649">
        <w:rPr>
          <w:rFonts w:ascii="Garamond" w:eastAsia="細明體" w:hAnsi="Garamond" w:cs="Times New Roman"/>
          <w:kern w:val="0"/>
        </w:rPr>
        <w:fldChar w:fldCharType="end"/>
      </w:r>
      <w:r w:rsidRPr="000F7870">
        <w:rPr>
          <w:rFonts w:ascii="Garamond" w:eastAsia="DengXian" w:hAnsi="Garamond" w:cs="Times New Roman" w:hint="eastAsia"/>
          <w:kern w:val="0"/>
          <w:lang w:eastAsia="zh-CN"/>
        </w:rPr>
        <w:t>，加拿大</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w:t>
      </w:r>
    </w:p>
    <w:p w14:paraId="21C83512" w14:textId="71C8E952" w:rsidR="003042B9" w:rsidRDefault="000F7870">
      <w:pPr>
        <w:pStyle w:val="Standarduser"/>
        <w:widowControl/>
        <w:spacing w:before="120" w:after="120"/>
      </w:pPr>
      <w:r w:rsidRPr="000F7870">
        <w:rPr>
          <w:rFonts w:ascii="Garamond" w:eastAsia="DengXian" w:hAnsi="Garamond" w:cs="Times New Roman" w:hint="eastAsia"/>
          <w:kern w:val="0"/>
          <w:lang w:eastAsia="zh-CN"/>
        </w:rPr>
        <w:lastRenderedPageBreak/>
        <w:t>愁、悲、苦、忧、伤心；（</w:t>
      </w:r>
      <w:r w:rsidR="00070649">
        <w:fldChar w:fldCharType="begin"/>
      </w:r>
      <w:r w:rsidR="00070649">
        <w:instrText xml:space="preserve"> HYPERLINK  "http://www.dhammarain.org.tw/canon/pc-D22-mahasatipatthana.html" </w:instrText>
      </w:r>
      <w:r w:rsidR="00070649">
        <w:fldChar w:fldCharType="separate"/>
      </w:r>
      <w:r w:rsidRPr="000F7870">
        <w:rPr>
          <w:rFonts w:ascii="Garamond" w:eastAsia="DengXian" w:hAnsi="Garamond" w:cs="Times New Roman" w:hint="eastAsia"/>
          <w:kern w:val="0"/>
          <w:lang w:eastAsia="zh-CN"/>
        </w:rPr>
        <w:t>明法</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比丘</w:t>
      </w:r>
      <w:r w:rsidR="00070649">
        <w:rPr>
          <w:rFonts w:ascii="Garamond" w:eastAsia="細明體" w:hAnsi="Garamond" w:cs="Times New Roman"/>
          <w:kern w:val="0"/>
        </w:rPr>
        <w:fldChar w:fldCharType="end"/>
      </w:r>
      <w:r w:rsidRPr="000F7870">
        <w:rPr>
          <w:rFonts w:ascii="Garamond" w:eastAsia="DengXian" w:hAnsi="Garamond" w:cs="Times New Roman" w:hint="eastAsia"/>
          <w:kern w:val="0"/>
          <w:lang w:eastAsia="zh-CN"/>
        </w:rPr>
        <w:t>，台湾）</w:t>
      </w:r>
    </w:p>
    <w:p w14:paraId="18A8B75A" w14:textId="5E04C5EF" w:rsidR="003042B9" w:rsidRDefault="000F7870">
      <w:pPr>
        <w:pStyle w:val="Standarduser"/>
        <w:widowControl/>
        <w:spacing w:before="120" w:after="120"/>
      </w:pPr>
      <w:r w:rsidRPr="000F7870">
        <w:rPr>
          <w:rFonts w:ascii="Garamond" w:eastAsia="DengXian" w:hAnsi="Garamond" w:cs="Times New Roman" w:hint="eastAsia"/>
          <w:kern w:val="0"/>
          <w:lang w:eastAsia="zh-CN"/>
        </w:rPr>
        <w:t>苦恼、哀伤、痛苦、失落、绝望；（</w:t>
      </w:r>
      <w:r w:rsidR="00070649">
        <w:fldChar w:fldCharType="begin"/>
      </w:r>
      <w:r w:rsidR="00070649">
        <w:instrText xml:space="preserve"> HYPERLINK  "https://sites.google.com/site/herodrkw</w:instrText>
      </w:r>
      <w:r w:rsidR="00070649">
        <w:instrText xml:space="preserve">ok/home/hero/zeng-ding-bu-yi-ben-shi-jia-de-qi-shi-reng-mian-fei-zeng-yue" </w:instrText>
      </w:r>
      <w:r w:rsidR="00070649">
        <w:fldChar w:fldCharType="separate"/>
      </w:r>
      <w:r w:rsidRPr="000F7870">
        <w:rPr>
          <w:rFonts w:ascii="Garamond" w:eastAsia="DengXian" w:hAnsi="Garamond" w:cs="Times New Roman" w:hint="eastAsia"/>
          <w:kern w:val="0"/>
          <w:lang w:eastAsia="zh-CN"/>
        </w:rPr>
        <w:t>陈健忠</w:t>
      </w:r>
      <w:r w:rsidR="00070649">
        <w:rPr>
          <w:rFonts w:ascii="Garamond" w:eastAsia="細明體" w:hAnsi="Garamond" w:cs="Times New Roman"/>
          <w:kern w:val="0"/>
        </w:rPr>
        <w:fldChar w:fldCharType="end"/>
      </w:r>
      <w:r w:rsidRPr="000F7870">
        <w:rPr>
          <w:rFonts w:ascii="Garamond" w:eastAsia="DengXian" w:hAnsi="Garamond" w:cs="Times New Roman" w:hint="eastAsia"/>
          <w:kern w:val="0"/>
          <w:lang w:eastAsia="zh-CN"/>
        </w:rPr>
        <w:t>，香港）。</w:t>
      </w:r>
    </w:p>
    <w:p w14:paraId="1B8EB9EF" w14:textId="77777777" w:rsidR="003042B9" w:rsidRDefault="003042B9">
      <w:pPr>
        <w:pStyle w:val="Standarduser"/>
        <w:widowControl/>
        <w:spacing w:before="120" w:after="120"/>
        <w:rPr>
          <w:rFonts w:ascii="Garamond" w:eastAsia="細明體" w:hAnsi="Garamond" w:cs="Times New Roman"/>
          <w:kern w:val="0"/>
        </w:rPr>
      </w:pPr>
    </w:p>
    <w:p w14:paraId="4D7FCF2E" w14:textId="0E051B8F" w:rsidR="003042B9" w:rsidRDefault="000F7870">
      <w:pPr>
        <w:pStyle w:val="Standarduser"/>
        <w:widowControl/>
        <w:spacing w:before="120" w:after="120"/>
        <w:rPr>
          <w:lang w:eastAsia="zh-CN"/>
        </w:rPr>
      </w:pPr>
      <w:r w:rsidRPr="000F7870">
        <w:rPr>
          <w:rFonts w:ascii="Garamond" w:eastAsia="DengXian" w:hAnsi="Garamond" w:cs="Times New Roman"/>
          <w:kern w:val="0"/>
          <w:lang w:eastAsia="zh-CN"/>
        </w:rPr>
        <w:t>Soka</w:t>
      </w:r>
      <w:r w:rsidRPr="000F7870">
        <w:rPr>
          <w:rFonts w:ascii="Garamond" w:eastAsia="DengXian" w:hAnsi="Garamond" w:cs="Times New Roman" w:hint="eastAsia"/>
          <w:kern w:val="0"/>
          <w:lang w:eastAsia="zh-CN"/>
        </w:rPr>
        <w:t>，伤心事，悲伤。愁，忧，悲痛；</w:t>
      </w:r>
      <w:r w:rsidRPr="000F7870">
        <w:rPr>
          <w:rFonts w:ascii="Garamond" w:eastAsia="DengXian" w:hAnsi="Garamond" w:cs="Times New Roman"/>
          <w:kern w:val="0"/>
          <w:lang w:eastAsia="zh-CN"/>
        </w:rPr>
        <w:t>grief</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sorrow</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 xml:space="preserve">mourning. </w:t>
      </w:r>
      <w:r w:rsidRPr="000F7870">
        <w:rPr>
          <w:rFonts w:ascii="Garamond" w:eastAsia="DengXian" w:hAnsi="Garamond" w:cs="Times New Roman" w:hint="eastAsia"/>
          <w:kern w:val="0"/>
          <w:lang w:eastAsia="zh-CN"/>
        </w:rPr>
        <w:t>请参考：</w:t>
      </w:r>
      <w:r w:rsidRPr="000F7870">
        <w:rPr>
          <w:rFonts w:ascii="Garamond" w:eastAsia="DengXian" w:hAnsi="Garamond" w:cs="Times New Roman"/>
          <w:kern w:val="0"/>
          <w:lang w:eastAsia="zh-CN"/>
        </w:rPr>
        <w:t xml:space="preserve"> </w:t>
      </w:r>
      <w:hyperlink r:id="rId1127" w:history="1">
        <w:r w:rsidRPr="000F7870">
          <w:rPr>
            <w:rFonts w:ascii="Garamond" w:eastAsia="DengXian" w:hAnsi="Garamond" w:cs="Times New Roman"/>
            <w:color w:val="0000FF"/>
            <w:kern w:val="0"/>
            <w:u w:val="single"/>
            <w:lang w:eastAsia="zh-CN"/>
          </w:rPr>
          <w:t xml:space="preserve">soka - </w:t>
        </w:r>
        <w:r w:rsidRPr="000F7870">
          <w:rPr>
            <w:rFonts w:ascii="Garamond" w:eastAsia="DengXian" w:hAnsi="Garamond" w:cs="Times New Roman" w:hint="eastAsia"/>
            <w:color w:val="0000FF"/>
            <w:kern w:val="0"/>
            <w:u w:val="single"/>
            <w:lang w:eastAsia="zh-CN"/>
          </w:rPr>
          <w:t>定义与意义</w:t>
        </w:r>
        <w:r w:rsidRPr="000F7870">
          <w:rPr>
            <w:rFonts w:ascii="Garamond" w:eastAsia="DengXian" w:hAnsi="Garamond" w:cs="Times New Roman"/>
            <w:color w:val="0000FF"/>
            <w:kern w:val="0"/>
            <w:u w:val="single"/>
            <w:lang w:eastAsia="zh-CN"/>
          </w:rPr>
          <w:t xml:space="preserve"> - </w:t>
        </w:r>
        <w:r w:rsidRPr="000F7870">
          <w:rPr>
            <w:rFonts w:ascii="Garamond" w:eastAsia="DengXian" w:hAnsi="Garamond" w:cs="Times New Roman" w:hint="eastAsia"/>
            <w:color w:val="0000FF"/>
            <w:kern w:val="0"/>
            <w:u w:val="single"/>
            <w:lang w:eastAsia="zh-CN"/>
          </w:rPr>
          <w:t>巴利字典</w:t>
        </w:r>
        <w:r w:rsidRPr="000F7870">
          <w:rPr>
            <w:rFonts w:ascii="Garamond" w:eastAsia="DengXian" w:hAnsi="Garamond" w:cs="Times New Roman"/>
            <w:color w:val="0000FF"/>
            <w:kern w:val="0"/>
            <w:u w:val="single"/>
            <w:lang w:eastAsia="zh-CN"/>
          </w:rPr>
          <w:t xml:space="preserve"> | </w:t>
        </w:r>
        <w:r w:rsidRPr="000F7870">
          <w:rPr>
            <w:rFonts w:ascii="Garamond" w:eastAsia="DengXian" w:hAnsi="Garamond" w:cs="Times New Roman" w:hint="eastAsia"/>
            <w:color w:val="0000FF"/>
            <w:kern w:val="0"/>
            <w:u w:val="single"/>
            <w:lang w:eastAsia="zh-CN"/>
          </w:rPr>
          <w:t>巴利</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英文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中文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日文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越南文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缅甸文</w:t>
        </w:r>
        <w:r w:rsidRPr="000F7870">
          <w:rPr>
            <w:rFonts w:ascii="Garamond" w:eastAsia="DengXian" w:hAnsi="Garamond" w:cs="Times New Roman"/>
            <w:color w:val="0000FF"/>
            <w:kern w:val="0"/>
            <w:u w:val="single"/>
            <w:lang w:eastAsia="zh-CN"/>
          </w:rPr>
          <w:t xml:space="preserve"> </w:t>
        </w:r>
        <w:r w:rsidRPr="000F7870">
          <w:rPr>
            <w:rFonts w:ascii="Garamond" w:eastAsia="DengXian" w:hAnsi="Garamond" w:cs="Times New Roman" w:hint="eastAsia"/>
            <w:color w:val="0000FF"/>
            <w:kern w:val="0"/>
            <w:u w:val="single"/>
            <w:lang w:eastAsia="zh-CN"/>
          </w:rPr>
          <w:t>字典</w:t>
        </w:r>
      </w:hyperlink>
    </w:p>
    <w:p w14:paraId="3B3BEAE2" w14:textId="3D02F55E" w:rsidR="003042B9" w:rsidRDefault="000F7870">
      <w:pPr>
        <w:pStyle w:val="Standarduser"/>
        <w:widowControl/>
        <w:spacing w:before="120" w:after="120"/>
      </w:pPr>
      <w:r w:rsidRPr="000F7870">
        <w:rPr>
          <w:rFonts w:ascii="Garamond" w:eastAsia="DengXian" w:hAnsi="Garamond" w:cs="Times New Roman"/>
          <w:kern w:val="0"/>
          <w:lang w:eastAsia="zh-CN"/>
        </w:rPr>
        <w:t>Parideva</w:t>
      </w:r>
      <w:r w:rsidRPr="000F7870">
        <w:rPr>
          <w:rFonts w:ascii="Garamond" w:eastAsia="DengXian" w:hAnsi="Garamond" w:cs="Times New Roman" w:hint="eastAsia"/>
          <w:kern w:val="0"/>
          <w:lang w:eastAsia="zh-CN"/>
        </w:rPr>
        <w:t>，悲叹（</w:t>
      </w:r>
      <w:r w:rsidRPr="000F7870">
        <w:rPr>
          <w:rFonts w:ascii="Garamond" w:eastAsia="DengXian" w:hAnsi="Garamond" w:cs="Times New Roman"/>
          <w:kern w:val="0"/>
          <w:lang w:eastAsia="zh-CN"/>
        </w:rPr>
        <w:t>wailing</w:t>
      </w:r>
      <w:r w:rsidRPr="000F7870">
        <w:rPr>
          <w:rFonts w:ascii="Garamond" w:eastAsia="DengXian" w:hAnsi="Garamond" w:cs="Times New Roman" w:hint="eastAsia"/>
          <w:kern w:val="0"/>
          <w:lang w:eastAsia="zh-CN"/>
        </w:rPr>
        <w:t>），哀悼（</w:t>
      </w:r>
      <w:r w:rsidRPr="000F7870">
        <w:rPr>
          <w:rFonts w:ascii="Garamond" w:eastAsia="DengXian" w:hAnsi="Garamond" w:cs="Times New Roman"/>
          <w:kern w:val="0"/>
          <w:lang w:eastAsia="zh-CN"/>
        </w:rPr>
        <w:t>lamentation</w:t>
      </w:r>
      <w:r w:rsidRPr="000F7870">
        <w:rPr>
          <w:rFonts w:ascii="Garamond" w:eastAsia="DengXian" w:hAnsi="Garamond" w:cs="Times New Roman" w:hint="eastAsia"/>
          <w:kern w:val="0"/>
          <w:lang w:eastAsia="zh-CN"/>
        </w:rPr>
        <w:t>），悲泣</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请参考：</w:t>
      </w:r>
      <w:r w:rsidRPr="000F7870">
        <w:rPr>
          <w:rFonts w:ascii="Garamond" w:eastAsia="DengXian" w:hAnsi="Garamond" w:cs="Times New Roman"/>
          <w:kern w:val="0"/>
          <w:lang w:eastAsia="zh-CN"/>
        </w:rPr>
        <w:t xml:space="preserve"> </w:t>
      </w:r>
      <w:hyperlink r:id="rId1128" w:history="1">
        <w:r w:rsidRPr="000F7870">
          <w:rPr>
            <w:rFonts w:ascii="Garamond" w:eastAsia="DengXian" w:hAnsi="Garamond" w:cs="Times New Roman"/>
            <w:color w:val="0000FF"/>
            <w:kern w:val="0"/>
            <w:u w:val="single"/>
            <w:lang w:eastAsia="zh-CN"/>
          </w:rPr>
          <w:t xml:space="preserve">parideva - </w:t>
        </w:r>
        <w:r w:rsidRPr="000F7870">
          <w:rPr>
            <w:rFonts w:ascii="Garamond" w:eastAsia="DengXian" w:hAnsi="Garamond" w:cs="Times New Roman" w:hint="eastAsia"/>
            <w:color w:val="0000FF"/>
            <w:kern w:val="0"/>
            <w:u w:val="single"/>
            <w:lang w:eastAsia="zh-CN"/>
          </w:rPr>
          <w:t>定义与意义</w:t>
        </w:r>
        <w:r w:rsidRPr="000F7870">
          <w:rPr>
            <w:rFonts w:ascii="Garamond" w:eastAsia="DengXian" w:hAnsi="Garamond" w:cs="Times New Roman"/>
            <w:color w:val="0000FF"/>
            <w:kern w:val="0"/>
            <w:u w:val="single"/>
            <w:lang w:eastAsia="zh-CN"/>
          </w:rPr>
          <w:t xml:space="preserve"> - </w:t>
        </w:r>
        <w:r w:rsidRPr="000F7870">
          <w:rPr>
            <w:rFonts w:ascii="Garamond" w:eastAsia="DengXian" w:hAnsi="Garamond" w:cs="Times New Roman" w:hint="eastAsia"/>
            <w:color w:val="0000FF"/>
            <w:kern w:val="0"/>
            <w:u w:val="single"/>
            <w:lang w:eastAsia="zh-CN"/>
          </w:rPr>
          <w:t>巴利字典</w:t>
        </w:r>
        <w:r w:rsidRPr="000F7870">
          <w:rPr>
            <w:rFonts w:ascii="Garamond" w:eastAsia="DengXian" w:hAnsi="Garamond" w:cs="Times New Roman"/>
            <w:color w:val="0000FF"/>
            <w:kern w:val="0"/>
            <w:u w:val="single"/>
            <w:lang w:eastAsia="zh-CN"/>
          </w:rPr>
          <w:t xml:space="preserve"> | </w:t>
        </w:r>
        <w:r w:rsidRPr="000F7870">
          <w:rPr>
            <w:rFonts w:ascii="Garamond" w:eastAsia="DengXian" w:hAnsi="Garamond" w:cs="Times New Roman" w:hint="eastAsia"/>
            <w:color w:val="0000FF"/>
            <w:kern w:val="0"/>
            <w:u w:val="single"/>
            <w:lang w:eastAsia="zh-CN"/>
          </w:rPr>
          <w:t>巴利</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英文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中文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日文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越南文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缅甸文</w:t>
        </w:r>
        <w:r w:rsidRPr="000F7870">
          <w:rPr>
            <w:rFonts w:ascii="Garamond" w:eastAsia="DengXian" w:hAnsi="Garamond" w:cs="Times New Roman"/>
            <w:color w:val="0000FF"/>
            <w:kern w:val="0"/>
            <w:u w:val="single"/>
            <w:lang w:eastAsia="zh-CN"/>
          </w:rPr>
          <w:t xml:space="preserve"> </w:t>
        </w:r>
        <w:r w:rsidRPr="000F7870">
          <w:rPr>
            <w:rFonts w:ascii="Garamond" w:eastAsia="DengXian" w:hAnsi="Garamond" w:cs="Times New Roman" w:hint="eastAsia"/>
            <w:color w:val="0000FF"/>
            <w:kern w:val="0"/>
            <w:u w:val="single"/>
            <w:lang w:eastAsia="zh-CN"/>
          </w:rPr>
          <w:t>字典</w:t>
        </w:r>
      </w:hyperlink>
    </w:p>
    <w:p w14:paraId="04AEAB69" w14:textId="04268FF1" w:rsidR="003042B9" w:rsidRDefault="000F7870">
      <w:pPr>
        <w:pStyle w:val="Standarduser"/>
        <w:widowControl/>
        <w:spacing w:before="120" w:after="120"/>
      </w:pPr>
      <w:r w:rsidRPr="000F7870">
        <w:rPr>
          <w:rFonts w:ascii="Garamond" w:eastAsia="DengXian" w:hAnsi="Garamond" w:cs="Times New Roman"/>
          <w:kern w:val="0"/>
          <w:lang w:eastAsia="zh-CN"/>
        </w:rPr>
        <w:t>Dukkha</w:t>
      </w:r>
      <w:r w:rsidRPr="000F7870">
        <w:rPr>
          <w:rFonts w:ascii="Garamond" w:eastAsia="DengXian" w:hAnsi="Garamond" w:cs="Times New Roman" w:hint="eastAsia"/>
          <w:kern w:val="0"/>
          <w:lang w:eastAsia="zh-CN"/>
        </w:rPr>
        <w:t>，苦，苦楚，痛苦，悲惨，极大的痛苦，不便之处。</w:t>
      </w:r>
      <w:r w:rsidRPr="000F7870">
        <w:rPr>
          <w:rFonts w:ascii="Garamond" w:eastAsia="DengXian" w:hAnsi="Garamond" w:cs="Times New Roman"/>
          <w:kern w:val="0"/>
          <w:lang w:eastAsia="zh-CN"/>
        </w:rPr>
        <w:t xml:space="preserve"> 'pain'</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painful feeling</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which may be bodily and mental; unpleasant</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painful</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causing misery; Discomfort</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suffering</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ill</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 xml:space="preserve">and trouble. </w:t>
      </w:r>
      <w:r w:rsidRPr="000F7870">
        <w:rPr>
          <w:rFonts w:ascii="Garamond" w:eastAsia="DengXian" w:hAnsi="Garamond" w:cs="Times New Roman" w:hint="eastAsia"/>
          <w:kern w:val="0"/>
          <w:lang w:eastAsia="zh-CN"/>
        </w:rPr>
        <w:t>请参考：</w:t>
      </w:r>
      <w:r w:rsidRPr="000F7870">
        <w:rPr>
          <w:rFonts w:ascii="Garamond" w:eastAsia="DengXian" w:hAnsi="Garamond" w:cs="Times New Roman"/>
          <w:kern w:val="0"/>
          <w:lang w:eastAsia="zh-CN"/>
        </w:rPr>
        <w:t xml:space="preserve"> </w:t>
      </w:r>
      <w:hyperlink r:id="rId1129" w:history="1">
        <w:r w:rsidRPr="000F7870">
          <w:rPr>
            <w:rFonts w:ascii="Garamond" w:eastAsia="DengXian" w:hAnsi="Garamond" w:cs="Times New Roman"/>
            <w:color w:val="0000FF"/>
            <w:kern w:val="0"/>
            <w:u w:val="single"/>
            <w:lang w:eastAsia="zh-CN"/>
          </w:rPr>
          <w:t xml:space="preserve">dukkha - </w:t>
        </w:r>
        <w:r w:rsidRPr="000F7870">
          <w:rPr>
            <w:rFonts w:ascii="Garamond" w:eastAsia="DengXian" w:hAnsi="Garamond" w:cs="Times New Roman" w:hint="eastAsia"/>
            <w:color w:val="0000FF"/>
            <w:kern w:val="0"/>
            <w:u w:val="single"/>
            <w:lang w:eastAsia="zh-CN"/>
          </w:rPr>
          <w:t>定义与意义</w:t>
        </w:r>
        <w:r w:rsidRPr="000F7870">
          <w:rPr>
            <w:rFonts w:ascii="Garamond" w:eastAsia="DengXian" w:hAnsi="Garamond" w:cs="Times New Roman"/>
            <w:color w:val="0000FF"/>
            <w:kern w:val="0"/>
            <w:u w:val="single"/>
            <w:lang w:eastAsia="zh-CN"/>
          </w:rPr>
          <w:t xml:space="preserve"> - </w:t>
        </w:r>
        <w:r w:rsidRPr="000F7870">
          <w:rPr>
            <w:rFonts w:ascii="Garamond" w:eastAsia="DengXian" w:hAnsi="Garamond" w:cs="Times New Roman" w:hint="eastAsia"/>
            <w:color w:val="0000FF"/>
            <w:kern w:val="0"/>
            <w:u w:val="single"/>
            <w:lang w:eastAsia="zh-CN"/>
          </w:rPr>
          <w:t>巴利字典</w:t>
        </w:r>
        <w:r w:rsidRPr="000F7870">
          <w:rPr>
            <w:rFonts w:ascii="Garamond" w:eastAsia="DengXian" w:hAnsi="Garamond" w:cs="Times New Roman"/>
            <w:color w:val="0000FF"/>
            <w:kern w:val="0"/>
            <w:u w:val="single"/>
            <w:lang w:eastAsia="zh-CN"/>
          </w:rPr>
          <w:t xml:space="preserve"> | </w:t>
        </w:r>
        <w:r w:rsidRPr="000F7870">
          <w:rPr>
            <w:rFonts w:ascii="Garamond" w:eastAsia="DengXian" w:hAnsi="Garamond" w:cs="Times New Roman" w:hint="eastAsia"/>
            <w:color w:val="0000FF"/>
            <w:kern w:val="0"/>
            <w:u w:val="single"/>
            <w:lang w:eastAsia="zh-CN"/>
          </w:rPr>
          <w:t>巴利</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英文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中文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日文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越南文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缅甸文</w:t>
        </w:r>
        <w:r w:rsidRPr="000F7870">
          <w:rPr>
            <w:rFonts w:ascii="Garamond" w:eastAsia="DengXian" w:hAnsi="Garamond" w:cs="Times New Roman"/>
            <w:color w:val="0000FF"/>
            <w:kern w:val="0"/>
            <w:u w:val="single"/>
            <w:lang w:eastAsia="zh-CN"/>
          </w:rPr>
          <w:t xml:space="preserve"> </w:t>
        </w:r>
        <w:r w:rsidRPr="000F7870">
          <w:rPr>
            <w:rFonts w:ascii="Garamond" w:eastAsia="DengXian" w:hAnsi="Garamond" w:cs="Times New Roman" w:hint="eastAsia"/>
            <w:color w:val="0000FF"/>
            <w:kern w:val="0"/>
            <w:u w:val="single"/>
            <w:lang w:eastAsia="zh-CN"/>
          </w:rPr>
          <w:t>字典</w:t>
        </w:r>
      </w:hyperlink>
    </w:p>
    <w:p w14:paraId="3BF27D50" w14:textId="484518D2" w:rsidR="003042B9" w:rsidRDefault="000F7870">
      <w:pPr>
        <w:pStyle w:val="Standarduser"/>
        <w:widowControl/>
        <w:spacing w:before="120" w:after="120"/>
      </w:pPr>
      <w:r w:rsidRPr="000F7870">
        <w:rPr>
          <w:rFonts w:ascii="Garamond" w:eastAsia="DengXian" w:hAnsi="Garamond" w:cs="Times New Roman"/>
          <w:kern w:val="0"/>
          <w:lang w:eastAsia="zh-CN"/>
        </w:rPr>
        <w:t>Domanassa</w:t>
      </w:r>
      <w:r w:rsidRPr="000F7870">
        <w:rPr>
          <w:rFonts w:ascii="Garamond" w:eastAsia="DengXian" w:hAnsi="Garamond" w:cs="Times New Roman" w:hint="eastAsia"/>
          <w:kern w:val="0"/>
          <w:lang w:eastAsia="zh-CN"/>
        </w:rPr>
        <w:t>，忧，忧戚，不愉快，忧郁，伤心事，</w:t>
      </w:r>
      <w:r w:rsidRPr="000F7870">
        <w:rPr>
          <w:rFonts w:ascii="Garamond" w:eastAsia="DengXian" w:hAnsi="Garamond" w:cs="Times New Roman"/>
          <w:kern w:val="0"/>
          <w:lang w:eastAsia="zh-CN"/>
        </w:rPr>
        <w:t>grief, distress</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dejectedness</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melancholy</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grief</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 xml:space="preserve">displeasure. </w:t>
      </w:r>
      <w:r w:rsidRPr="000F7870">
        <w:rPr>
          <w:rFonts w:ascii="Garamond" w:eastAsia="DengXian" w:hAnsi="Garamond" w:cs="Times New Roman" w:hint="eastAsia"/>
          <w:kern w:val="0"/>
          <w:lang w:eastAsia="zh-CN"/>
        </w:rPr>
        <w:t>请参考：</w:t>
      </w:r>
      <w:r w:rsidRPr="000F7870">
        <w:rPr>
          <w:rFonts w:ascii="Garamond" w:eastAsia="DengXian" w:hAnsi="Garamond" w:cs="Times New Roman"/>
          <w:kern w:val="0"/>
          <w:lang w:eastAsia="zh-CN"/>
        </w:rPr>
        <w:t xml:space="preserve"> </w:t>
      </w:r>
      <w:hyperlink r:id="rId1130" w:history="1">
        <w:r w:rsidRPr="000F7870">
          <w:rPr>
            <w:rFonts w:ascii="Garamond" w:eastAsia="DengXian" w:hAnsi="Garamond" w:cs="Times New Roman"/>
            <w:color w:val="0000FF"/>
            <w:kern w:val="0"/>
            <w:u w:val="single"/>
            <w:lang w:eastAsia="zh-CN"/>
          </w:rPr>
          <w:t xml:space="preserve">Domanassa - </w:t>
        </w:r>
        <w:r w:rsidRPr="000F7870">
          <w:rPr>
            <w:rFonts w:ascii="Garamond" w:eastAsia="DengXian" w:hAnsi="Garamond" w:cs="Times New Roman" w:hint="eastAsia"/>
            <w:color w:val="0000FF"/>
            <w:kern w:val="0"/>
            <w:u w:val="single"/>
            <w:lang w:eastAsia="zh-CN"/>
          </w:rPr>
          <w:t>定义与意义</w:t>
        </w:r>
        <w:r w:rsidRPr="000F7870">
          <w:rPr>
            <w:rFonts w:ascii="Garamond" w:eastAsia="DengXian" w:hAnsi="Garamond" w:cs="Times New Roman"/>
            <w:color w:val="0000FF"/>
            <w:kern w:val="0"/>
            <w:u w:val="single"/>
            <w:lang w:eastAsia="zh-CN"/>
          </w:rPr>
          <w:t xml:space="preserve"> - </w:t>
        </w:r>
        <w:r w:rsidRPr="000F7870">
          <w:rPr>
            <w:rFonts w:ascii="Garamond" w:eastAsia="DengXian" w:hAnsi="Garamond" w:cs="Times New Roman" w:hint="eastAsia"/>
            <w:color w:val="0000FF"/>
            <w:kern w:val="0"/>
            <w:u w:val="single"/>
            <w:lang w:eastAsia="zh-CN"/>
          </w:rPr>
          <w:t>巴利字典</w:t>
        </w:r>
        <w:r w:rsidRPr="000F7870">
          <w:rPr>
            <w:rFonts w:ascii="Garamond" w:eastAsia="DengXian" w:hAnsi="Garamond" w:cs="Times New Roman"/>
            <w:color w:val="0000FF"/>
            <w:kern w:val="0"/>
            <w:u w:val="single"/>
            <w:lang w:eastAsia="zh-CN"/>
          </w:rPr>
          <w:t xml:space="preserve"> | </w:t>
        </w:r>
        <w:r w:rsidRPr="000F7870">
          <w:rPr>
            <w:rFonts w:ascii="Garamond" w:eastAsia="DengXian" w:hAnsi="Garamond" w:cs="Times New Roman" w:hint="eastAsia"/>
            <w:color w:val="0000FF"/>
            <w:kern w:val="0"/>
            <w:u w:val="single"/>
            <w:lang w:eastAsia="zh-CN"/>
          </w:rPr>
          <w:t>巴利</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英文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中文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日文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越南文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缅甸文</w:t>
        </w:r>
        <w:r w:rsidRPr="000F7870">
          <w:rPr>
            <w:rFonts w:ascii="Garamond" w:eastAsia="DengXian" w:hAnsi="Garamond" w:cs="Times New Roman"/>
            <w:color w:val="0000FF"/>
            <w:kern w:val="0"/>
            <w:u w:val="single"/>
            <w:lang w:eastAsia="zh-CN"/>
          </w:rPr>
          <w:t xml:space="preserve"> </w:t>
        </w:r>
        <w:r w:rsidRPr="000F7870">
          <w:rPr>
            <w:rFonts w:ascii="Garamond" w:eastAsia="DengXian" w:hAnsi="Garamond" w:cs="Times New Roman" w:hint="eastAsia"/>
            <w:color w:val="0000FF"/>
            <w:kern w:val="0"/>
            <w:u w:val="single"/>
            <w:lang w:eastAsia="zh-CN"/>
          </w:rPr>
          <w:t>字典</w:t>
        </w:r>
      </w:hyperlink>
    </w:p>
    <w:p w14:paraId="60BE394E" w14:textId="6F75D121" w:rsidR="003042B9" w:rsidRDefault="000F7870">
      <w:pPr>
        <w:pStyle w:val="Standarduser"/>
        <w:widowControl/>
        <w:spacing w:before="120" w:after="120"/>
      </w:pPr>
      <w:proofErr w:type="spellStart"/>
      <w:r w:rsidRPr="000F7870">
        <w:rPr>
          <w:rFonts w:ascii="Garamond" w:eastAsia="DengXian" w:hAnsi="Garamond" w:cs="Times New Roman"/>
          <w:kern w:val="0"/>
          <w:lang w:eastAsia="zh-CN"/>
        </w:rPr>
        <w:t>Upāyāsa</w:t>
      </w:r>
      <w:proofErr w:type="spellEnd"/>
      <w:r w:rsidRPr="000F7870">
        <w:rPr>
          <w:rFonts w:ascii="Garamond" w:eastAsia="DengXian" w:hAnsi="Garamond" w:cs="Times New Roman" w:hint="eastAsia"/>
          <w:kern w:val="0"/>
          <w:lang w:eastAsia="zh-CN"/>
        </w:rPr>
        <w:t>，恼，闷，伤心事，</w:t>
      </w:r>
      <w:r w:rsidRPr="000F7870">
        <w:rPr>
          <w:rFonts w:ascii="Garamond" w:eastAsia="DengXian" w:hAnsi="Garamond" w:cs="Times New Roman"/>
          <w:kern w:val="0"/>
          <w:lang w:eastAsia="zh-CN"/>
        </w:rPr>
        <w:t>(a kind of) trouble</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turbulence</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tribulation</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unrest</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disturbance</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unsettled condition</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 xml:space="preserve">despair </w:t>
      </w:r>
      <w:r w:rsidRPr="000F7870">
        <w:rPr>
          <w:rFonts w:ascii="Garamond" w:eastAsia="DengXian" w:hAnsi="Garamond" w:cs="Times New Roman" w:hint="eastAsia"/>
          <w:kern w:val="0"/>
          <w:lang w:eastAsia="zh-CN"/>
        </w:rPr>
        <w:t>絶望</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请参考：</w:t>
      </w:r>
      <w:r w:rsidRPr="000F7870">
        <w:rPr>
          <w:rFonts w:ascii="Garamond" w:eastAsia="DengXian" w:hAnsi="Garamond" w:cs="Times New Roman"/>
          <w:kern w:val="0"/>
          <w:lang w:eastAsia="zh-CN"/>
        </w:rPr>
        <w:t xml:space="preserve"> </w:t>
      </w:r>
      <w:hyperlink r:id="rId1131" w:history="1">
        <w:r w:rsidRPr="000F7870">
          <w:rPr>
            <w:rFonts w:ascii="Garamond" w:eastAsia="DengXian" w:hAnsi="Garamond" w:cs="Times New Roman"/>
            <w:color w:val="0000FF"/>
            <w:kern w:val="0"/>
            <w:u w:val="single"/>
            <w:lang w:eastAsia="zh-CN"/>
          </w:rPr>
          <w:t xml:space="preserve">upāyāsa - </w:t>
        </w:r>
        <w:r w:rsidRPr="000F7870">
          <w:rPr>
            <w:rFonts w:ascii="Garamond" w:eastAsia="DengXian" w:hAnsi="Garamond" w:cs="Times New Roman" w:hint="eastAsia"/>
            <w:color w:val="0000FF"/>
            <w:kern w:val="0"/>
            <w:u w:val="single"/>
            <w:lang w:eastAsia="zh-CN"/>
          </w:rPr>
          <w:t>定义与意义</w:t>
        </w:r>
        <w:r w:rsidRPr="000F7870">
          <w:rPr>
            <w:rFonts w:ascii="Garamond" w:eastAsia="DengXian" w:hAnsi="Garamond" w:cs="Times New Roman"/>
            <w:color w:val="0000FF"/>
            <w:kern w:val="0"/>
            <w:u w:val="single"/>
            <w:lang w:eastAsia="zh-CN"/>
          </w:rPr>
          <w:t xml:space="preserve"> - </w:t>
        </w:r>
        <w:r w:rsidRPr="000F7870">
          <w:rPr>
            <w:rFonts w:ascii="Garamond" w:eastAsia="DengXian" w:hAnsi="Garamond" w:cs="Times New Roman" w:hint="eastAsia"/>
            <w:color w:val="0000FF"/>
            <w:kern w:val="0"/>
            <w:u w:val="single"/>
            <w:lang w:eastAsia="zh-CN"/>
          </w:rPr>
          <w:t>巴利字典</w:t>
        </w:r>
        <w:r w:rsidRPr="000F7870">
          <w:rPr>
            <w:rFonts w:ascii="Garamond" w:eastAsia="DengXian" w:hAnsi="Garamond" w:cs="Times New Roman"/>
            <w:color w:val="0000FF"/>
            <w:kern w:val="0"/>
            <w:u w:val="single"/>
            <w:lang w:eastAsia="zh-CN"/>
          </w:rPr>
          <w:t xml:space="preserve"> | </w:t>
        </w:r>
        <w:r w:rsidRPr="000F7870">
          <w:rPr>
            <w:rFonts w:ascii="Garamond" w:eastAsia="DengXian" w:hAnsi="Garamond" w:cs="Times New Roman" w:hint="eastAsia"/>
            <w:color w:val="0000FF"/>
            <w:kern w:val="0"/>
            <w:u w:val="single"/>
            <w:lang w:eastAsia="zh-CN"/>
          </w:rPr>
          <w:t>巴利</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英文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中文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日文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越南文</w:t>
        </w:r>
        <w:r w:rsidRPr="000F7870">
          <w:rPr>
            <w:rFonts w:ascii="Garamond" w:eastAsia="DengXian" w:hAnsi="Garamond" w:cs="Times New Roman"/>
            <w:color w:val="0000FF"/>
            <w:kern w:val="0"/>
            <w:u w:val="single"/>
            <w:lang w:eastAsia="zh-CN"/>
          </w:rPr>
          <w:t>,</w:t>
        </w:r>
        <w:r w:rsidRPr="000F7870">
          <w:rPr>
            <w:rFonts w:ascii="Garamond" w:eastAsia="DengXian" w:hAnsi="Garamond" w:cs="Times New Roman" w:hint="eastAsia"/>
            <w:color w:val="0000FF"/>
            <w:kern w:val="0"/>
            <w:u w:val="single"/>
            <w:lang w:eastAsia="zh-CN"/>
          </w:rPr>
          <w:t>缅甸文</w:t>
        </w:r>
        <w:r w:rsidRPr="000F7870">
          <w:rPr>
            <w:rFonts w:ascii="Garamond" w:eastAsia="DengXian" w:hAnsi="Garamond" w:cs="Times New Roman"/>
            <w:color w:val="0000FF"/>
            <w:kern w:val="0"/>
            <w:u w:val="single"/>
            <w:lang w:eastAsia="zh-CN"/>
          </w:rPr>
          <w:t xml:space="preserve"> </w:t>
        </w:r>
        <w:r w:rsidRPr="000F7870">
          <w:rPr>
            <w:rFonts w:ascii="Garamond" w:eastAsia="DengXian" w:hAnsi="Garamond" w:cs="Times New Roman" w:hint="eastAsia"/>
            <w:color w:val="0000FF"/>
            <w:kern w:val="0"/>
            <w:u w:val="single"/>
            <w:lang w:eastAsia="zh-CN"/>
          </w:rPr>
          <w:t>字典</w:t>
        </w:r>
      </w:hyperlink>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w:t>
      </w:r>
    </w:p>
    <w:p w14:paraId="7CA95DF8" w14:textId="33F60A81" w:rsidR="003042B9" w:rsidRDefault="000F7870">
      <w:pPr>
        <w:pStyle w:val="Footnoteuser"/>
        <w:spacing w:before="120" w:after="120"/>
      </w:pPr>
      <w:r w:rsidRPr="000F7870">
        <w:rPr>
          <w:rFonts w:ascii="Garamond" w:eastAsia="DengXian" w:hAnsi="Garamond" w:cs="Times New Roman" w:hint="eastAsia"/>
          <w:kern w:val="0"/>
          <w:sz w:val="24"/>
          <w:szCs w:val="22"/>
          <w:lang w:eastAsia="zh-CN"/>
        </w:rPr>
        <w:t>「恼</w:t>
      </w:r>
      <w:r w:rsidRPr="000F7870">
        <w:rPr>
          <w:rFonts w:ascii="Garamond" w:eastAsia="DengXian" w:hAnsi="Garamond" w:cs="Times New Roman"/>
          <w:kern w:val="0"/>
          <w:sz w:val="24"/>
          <w:szCs w:val="22"/>
          <w:lang w:eastAsia="zh-CN"/>
        </w:rPr>
        <w:t>(SA/AA/DA)</w:t>
      </w:r>
      <w:r w:rsidRPr="000F7870">
        <w:rPr>
          <w:rFonts w:ascii="Garamond" w:eastAsia="DengXian" w:hAnsi="Garamond" w:cs="Times New Roman" w:hint="eastAsia"/>
          <w:kern w:val="0"/>
          <w:sz w:val="24"/>
          <w:szCs w:val="22"/>
          <w:lang w:eastAsia="zh-CN"/>
        </w:rPr>
        <w:t>；懊恼</w:t>
      </w:r>
      <w:r w:rsidRPr="000F7870">
        <w:rPr>
          <w:rFonts w:ascii="Garamond" w:eastAsia="DengXian" w:hAnsi="Garamond" w:cs="Times New Roman"/>
          <w:kern w:val="0"/>
          <w:sz w:val="24"/>
          <w:szCs w:val="22"/>
          <w:lang w:eastAsia="zh-CN"/>
        </w:rPr>
        <w:t>(MA)</w:t>
      </w:r>
      <w:r w:rsidRPr="000F7870">
        <w:rPr>
          <w:rFonts w:ascii="Garamond" w:eastAsia="DengXian" w:hAnsi="Garamond" w:cs="Times New Roman" w:hint="eastAsia"/>
          <w:kern w:val="0"/>
          <w:sz w:val="24"/>
          <w:szCs w:val="22"/>
          <w:lang w:eastAsia="zh-CN"/>
        </w:rPr>
        <w:t>」，南传作「绝望」</w:t>
      </w:r>
      <w:r w:rsidRPr="000F7870">
        <w:rPr>
          <w:rFonts w:ascii="Garamond" w:eastAsia="DengXian" w:hAnsi="Garamond" w:cs="Times New Roman"/>
          <w:kern w:val="0"/>
          <w:sz w:val="24"/>
          <w:szCs w:val="22"/>
          <w:lang w:eastAsia="zh-CN"/>
        </w:rPr>
        <w:t>(</w:t>
      </w:r>
      <w:proofErr w:type="spellStart"/>
      <w:r w:rsidRPr="000F7870">
        <w:rPr>
          <w:rFonts w:ascii="Garamond" w:eastAsia="DengXian" w:hAnsi="Garamond" w:cs="Times New Roman"/>
          <w:kern w:val="0"/>
          <w:sz w:val="24"/>
          <w:szCs w:val="22"/>
          <w:lang w:eastAsia="zh-CN"/>
        </w:rPr>
        <w:t>upāyāsā</w:t>
      </w:r>
      <w:proofErr w:type="spellEnd"/>
      <w:r w:rsidRPr="000F7870">
        <w:rPr>
          <w:rFonts w:ascii="Garamond" w:eastAsia="DengXian" w:hAnsi="Garamond" w:cs="Times New Roman" w:hint="eastAsia"/>
          <w:kern w:val="0"/>
          <w:sz w:val="24"/>
          <w:szCs w:val="22"/>
          <w:lang w:eastAsia="zh-CN"/>
        </w:rPr>
        <w:t>，另译为「恼，愁，闷，磨难，苦恼」</w:t>
      </w:r>
      <w:r w:rsidRPr="000F7870">
        <w:rPr>
          <w:rFonts w:ascii="Garamond" w:eastAsia="DengXian" w:hAnsi="Garamond" w:cs="Times New Roman"/>
          <w:kern w:val="0"/>
          <w:sz w:val="24"/>
          <w:szCs w:val="22"/>
          <w:lang w:eastAsia="zh-CN"/>
        </w:rPr>
        <w:t>)</w:t>
      </w:r>
      <w:r w:rsidRPr="000F7870">
        <w:rPr>
          <w:rFonts w:ascii="Garamond" w:eastAsia="DengXian" w:hAnsi="Garamond" w:cs="Times New Roman" w:hint="eastAsia"/>
          <w:kern w:val="0"/>
          <w:sz w:val="24"/>
          <w:szCs w:val="22"/>
          <w:lang w:eastAsia="zh-CN"/>
        </w:rPr>
        <w:t>，菩提比丘长老英译为「绝望」</w:t>
      </w:r>
      <w:r w:rsidRPr="000F7870">
        <w:rPr>
          <w:rFonts w:ascii="Garamond" w:eastAsia="DengXian" w:hAnsi="Garamond" w:cs="Times New Roman"/>
          <w:kern w:val="0"/>
          <w:sz w:val="24"/>
          <w:szCs w:val="22"/>
          <w:lang w:eastAsia="zh-CN"/>
        </w:rPr>
        <w:t>(despair)</w:t>
      </w:r>
      <w:r w:rsidRPr="000F7870">
        <w:rPr>
          <w:rFonts w:ascii="Garamond" w:eastAsia="DengXian" w:hAnsi="Garamond" w:cs="Times New Roman" w:hint="eastAsia"/>
          <w:kern w:val="0"/>
          <w:sz w:val="24"/>
          <w:szCs w:val="22"/>
          <w:lang w:eastAsia="zh-CN"/>
        </w:rPr>
        <w:t>，</w:t>
      </w:r>
      <w:r w:rsidRPr="000F7870">
        <w:rPr>
          <w:rFonts w:ascii="Garamond" w:eastAsia="DengXian" w:hAnsi="Garamond" w:cs="Times New Roman"/>
          <w:kern w:val="0"/>
          <w:sz w:val="24"/>
          <w:szCs w:val="22"/>
          <w:lang w:eastAsia="zh-CN"/>
        </w:rPr>
        <w:t>Maurice Walshe</w:t>
      </w:r>
      <w:r w:rsidRPr="000F7870">
        <w:rPr>
          <w:rFonts w:ascii="Garamond" w:eastAsia="DengXian" w:hAnsi="Garamond" w:cs="Times New Roman" w:hint="eastAsia"/>
          <w:kern w:val="0"/>
          <w:sz w:val="24"/>
          <w:szCs w:val="22"/>
          <w:lang w:eastAsia="zh-CN"/>
        </w:rPr>
        <w:t>先生英译为「苦恼；苦难」</w:t>
      </w:r>
      <w:r w:rsidRPr="000F7870">
        <w:rPr>
          <w:rFonts w:ascii="Garamond" w:eastAsia="DengXian" w:hAnsi="Garamond" w:cs="Times New Roman"/>
          <w:kern w:val="0"/>
          <w:sz w:val="24"/>
          <w:szCs w:val="22"/>
          <w:lang w:eastAsia="zh-CN"/>
        </w:rPr>
        <w:t>(distress, DN)</w:t>
      </w:r>
      <w:r w:rsidRPr="000F7870">
        <w:rPr>
          <w:rFonts w:ascii="Garamond" w:eastAsia="DengXian" w:hAnsi="Garamond" w:cs="Times New Roman" w:hint="eastAsia"/>
          <w:kern w:val="0"/>
          <w:sz w:val="24"/>
          <w:szCs w:val="22"/>
          <w:lang w:eastAsia="zh-CN"/>
        </w:rPr>
        <w:t>。按：《吉祥悦意》说，更强力的悲伤</w:t>
      </w:r>
      <w:r w:rsidRPr="000F7870">
        <w:rPr>
          <w:rFonts w:ascii="Garamond" w:eastAsia="DengXian" w:hAnsi="Garamond" w:cs="Times New Roman"/>
          <w:kern w:val="0"/>
          <w:sz w:val="24"/>
          <w:szCs w:val="22"/>
          <w:lang w:eastAsia="zh-CN"/>
        </w:rPr>
        <w:t>(</w:t>
      </w:r>
      <w:r w:rsidRPr="000F7870">
        <w:rPr>
          <w:rFonts w:ascii="Garamond" w:eastAsia="DengXian" w:hAnsi="Garamond" w:cs="Times New Roman" w:hint="eastAsia"/>
          <w:kern w:val="0"/>
          <w:sz w:val="24"/>
          <w:szCs w:val="22"/>
          <w:lang w:eastAsia="zh-CN"/>
        </w:rPr>
        <w:t>忧愁</w:t>
      </w:r>
      <w:r w:rsidRPr="000F7870">
        <w:rPr>
          <w:rFonts w:ascii="Garamond" w:eastAsia="DengXian" w:hAnsi="Garamond" w:cs="Times New Roman"/>
          <w:kern w:val="0"/>
          <w:sz w:val="24"/>
          <w:szCs w:val="22"/>
          <w:lang w:eastAsia="zh-CN"/>
        </w:rPr>
        <w:t>)</w:t>
      </w:r>
      <w:r w:rsidRPr="000F7870">
        <w:rPr>
          <w:rFonts w:ascii="Garamond" w:eastAsia="DengXian" w:hAnsi="Garamond" w:cs="Times New Roman" w:hint="eastAsia"/>
          <w:kern w:val="0"/>
          <w:sz w:val="24"/>
          <w:szCs w:val="22"/>
          <w:lang w:eastAsia="zh-CN"/>
        </w:rPr>
        <w:t>为「绝望」</w:t>
      </w:r>
      <w:r w:rsidRPr="000F7870">
        <w:rPr>
          <w:rFonts w:ascii="Garamond" w:eastAsia="DengXian" w:hAnsi="Garamond" w:cs="Times New Roman"/>
          <w:kern w:val="0"/>
          <w:sz w:val="24"/>
          <w:szCs w:val="22"/>
          <w:lang w:eastAsia="zh-CN"/>
        </w:rPr>
        <w:t>(</w:t>
      </w:r>
      <w:proofErr w:type="spellStart"/>
      <w:r w:rsidRPr="000F7870">
        <w:rPr>
          <w:rFonts w:ascii="Garamond" w:eastAsia="DengXian" w:hAnsi="Garamond" w:cs="Times New Roman"/>
          <w:kern w:val="0"/>
          <w:sz w:val="24"/>
          <w:szCs w:val="22"/>
          <w:lang w:eastAsia="zh-CN"/>
        </w:rPr>
        <w:t>Balavatara</w:t>
      </w:r>
      <w:r>
        <w:rPr>
          <w:rFonts w:ascii="Cambria" w:eastAsia="細明體" w:hAnsi="Cambria" w:cs="Cambria"/>
          <w:kern w:val="0"/>
          <w:sz w:val="24"/>
          <w:szCs w:val="22"/>
          <w:lang w:eastAsia="zh-CN"/>
        </w:rPr>
        <w:t>ṃ</w:t>
      </w:r>
      <w:proofErr w:type="spellEnd"/>
      <w:r w:rsidRPr="000F7870">
        <w:rPr>
          <w:rFonts w:ascii="Garamond" w:eastAsia="DengXian" w:hAnsi="Garamond" w:cs="Times New Roman"/>
          <w:kern w:val="0"/>
          <w:sz w:val="24"/>
          <w:szCs w:val="22"/>
          <w:lang w:eastAsia="zh-CN"/>
        </w:rPr>
        <w:t xml:space="preserve"> </w:t>
      </w:r>
      <w:proofErr w:type="spellStart"/>
      <w:r w:rsidRPr="000F7870">
        <w:rPr>
          <w:rFonts w:ascii="Garamond" w:eastAsia="DengXian" w:hAnsi="Garamond" w:cs="Times New Roman"/>
          <w:kern w:val="0"/>
          <w:sz w:val="24"/>
          <w:szCs w:val="22"/>
          <w:lang w:eastAsia="zh-CN"/>
        </w:rPr>
        <w:t>āyāso</w:t>
      </w:r>
      <w:proofErr w:type="spellEnd"/>
      <w:r w:rsidRPr="000F7870">
        <w:rPr>
          <w:rFonts w:ascii="Garamond" w:eastAsia="DengXian" w:hAnsi="Garamond" w:cs="Times New Roman"/>
          <w:kern w:val="0"/>
          <w:sz w:val="24"/>
          <w:szCs w:val="22"/>
          <w:lang w:eastAsia="zh-CN"/>
        </w:rPr>
        <w:t xml:space="preserve"> </w:t>
      </w:r>
      <w:proofErr w:type="spellStart"/>
      <w:r w:rsidRPr="000F7870">
        <w:rPr>
          <w:rFonts w:ascii="Garamond" w:eastAsia="DengXian" w:hAnsi="Garamond" w:cs="Times New Roman"/>
          <w:kern w:val="0"/>
          <w:sz w:val="24"/>
          <w:szCs w:val="22"/>
          <w:lang w:eastAsia="zh-CN"/>
        </w:rPr>
        <w:t>upāyāso</w:t>
      </w:r>
      <w:proofErr w:type="spellEnd"/>
      <w:r w:rsidRPr="000F7870">
        <w:rPr>
          <w:rFonts w:ascii="Garamond" w:eastAsia="DengXian" w:hAnsi="Garamond" w:cs="Times New Roman"/>
          <w:kern w:val="0"/>
          <w:sz w:val="24"/>
          <w:szCs w:val="22"/>
          <w:lang w:eastAsia="zh-CN"/>
        </w:rPr>
        <w:t>, DN.22)</w:t>
      </w:r>
      <w:r w:rsidRPr="000F7870">
        <w:rPr>
          <w:rFonts w:ascii="Garamond" w:eastAsia="DengXian" w:hAnsi="Garamond" w:cs="Times New Roman" w:hint="eastAsia"/>
          <w:kern w:val="0"/>
          <w:sz w:val="24"/>
          <w:szCs w:val="22"/>
          <w:lang w:eastAsia="zh-CN"/>
        </w:rPr>
        <w:t>。</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w:t>
      </w:r>
      <w:r w:rsidRPr="000F7870">
        <w:rPr>
          <w:rFonts w:ascii="Garamond" w:eastAsia="DengXian" w:hAnsi="Garamond" w:cs="Times New Roman"/>
          <w:kern w:val="0"/>
          <w:sz w:val="24"/>
          <w:szCs w:val="22"/>
          <w:lang w:eastAsia="zh-CN"/>
        </w:rPr>
        <w:t xml:space="preserve"> </w:t>
      </w:r>
      <w:hyperlink r:id="rId1132" w:history="1">
        <w:r w:rsidRPr="000F7870">
          <w:rPr>
            <w:rFonts w:ascii="Garamond" w:eastAsia="DengXian" w:hAnsi="Garamond" w:cs="Times New Roman" w:hint="eastAsia"/>
            <w:color w:val="0000FF"/>
            <w:kern w:val="0"/>
            <w:sz w:val="24"/>
            <w:szCs w:val="22"/>
            <w:u w:val="single"/>
            <w:lang w:eastAsia="zh-CN"/>
          </w:rPr>
          <w:t>相</w:t>
        </w:r>
      </w:hyperlink>
      <w:hyperlink r:id="rId1133" w:history="1">
        <w:r w:rsidRPr="000F7870">
          <w:rPr>
            <w:rFonts w:ascii="Garamond" w:eastAsia="DengXian" w:hAnsi="Garamond" w:cs="Times New Roman" w:hint="eastAsia"/>
            <w:color w:val="0000FF"/>
            <w:kern w:val="0"/>
            <w:sz w:val="24"/>
            <w:szCs w:val="22"/>
            <w:u w:val="single"/>
            <w:lang w:eastAsia="zh-CN"/>
          </w:rPr>
          <w:t>应部</w:t>
        </w:r>
        <w:r w:rsidRPr="000F7870">
          <w:rPr>
            <w:rFonts w:ascii="Garamond" w:eastAsia="DengXian" w:hAnsi="Garamond" w:cs="Times New Roman"/>
            <w:color w:val="0000FF"/>
            <w:kern w:val="0"/>
            <w:sz w:val="24"/>
            <w:szCs w:val="22"/>
            <w:u w:val="single"/>
            <w:lang w:eastAsia="zh-CN"/>
          </w:rPr>
          <w:t>35</w:t>
        </w:r>
        <w:r w:rsidRPr="000F7870">
          <w:rPr>
            <w:rFonts w:ascii="Garamond" w:eastAsia="DengXian" w:hAnsi="Garamond" w:cs="Times New Roman" w:hint="eastAsia"/>
            <w:color w:val="0000FF"/>
            <w:kern w:val="0"/>
            <w:sz w:val="24"/>
            <w:szCs w:val="22"/>
            <w:u w:val="single"/>
            <w:lang w:eastAsia="zh-CN"/>
          </w:rPr>
          <w:t>相应</w:t>
        </w:r>
        <w:r w:rsidRPr="000F7870">
          <w:rPr>
            <w:rFonts w:ascii="Garamond" w:eastAsia="DengXian" w:hAnsi="Garamond" w:cs="Times New Roman"/>
            <w:color w:val="0000FF"/>
            <w:kern w:val="0"/>
            <w:sz w:val="24"/>
            <w:szCs w:val="22"/>
            <w:u w:val="single"/>
            <w:lang w:eastAsia="zh-CN"/>
          </w:rPr>
          <w:t>28</w:t>
        </w:r>
        <w:r w:rsidRPr="000F7870">
          <w:rPr>
            <w:rFonts w:ascii="Garamond" w:eastAsia="DengXian" w:hAnsi="Garamond" w:cs="Times New Roman" w:hint="eastAsia"/>
            <w:color w:val="0000FF"/>
            <w:kern w:val="0"/>
            <w:sz w:val="24"/>
            <w:szCs w:val="22"/>
            <w:u w:val="single"/>
            <w:lang w:eastAsia="zh-CN"/>
          </w:rPr>
          <w:t>经</w:t>
        </w:r>
        <w:r w:rsidRPr="000F7870">
          <w:rPr>
            <w:rFonts w:ascii="Garamond" w:eastAsia="DengXian" w:hAnsi="Garamond" w:cs="Times New Roman"/>
            <w:color w:val="0000FF"/>
            <w:kern w:val="0"/>
            <w:sz w:val="24"/>
            <w:szCs w:val="22"/>
            <w:u w:val="single"/>
            <w:lang w:eastAsia="zh-CN"/>
          </w:rPr>
          <w:t>/</w:t>
        </w:r>
        <w:r w:rsidRPr="000F7870">
          <w:rPr>
            <w:rFonts w:ascii="Garamond" w:eastAsia="DengXian" w:hAnsi="Garamond" w:cs="Times New Roman" w:hint="eastAsia"/>
            <w:color w:val="0000FF"/>
            <w:kern w:val="0"/>
            <w:sz w:val="24"/>
            <w:szCs w:val="22"/>
            <w:u w:val="single"/>
            <w:lang w:eastAsia="zh-CN"/>
          </w:rPr>
          <w:t>燃烧经</w:t>
        </w:r>
        <w:r w:rsidRPr="000F7870">
          <w:rPr>
            <w:rFonts w:ascii="Garamond" w:eastAsia="DengXian" w:hAnsi="Garamond" w:cs="Times New Roman"/>
            <w:color w:val="0000FF"/>
            <w:kern w:val="0"/>
            <w:sz w:val="24"/>
            <w:szCs w:val="22"/>
            <w:u w:val="single"/>
            <w:lang w:eastAsia="zh-CN"/>
          </w:rPr>
          <w:t>(</w:t>
        </w:r>
        <w:r w:rsidRPr="000F7870">
          <w:rPr>
            <w:rFonts w:ascii="Garamond" w:eastAsia="DengXian" w:hAnsi="Garamond" w:cs="Times New Roman" w:hint="eastAsia"/>
            <w:color w:val="0000FF"/>
            <w:kern w:val="0"/>
            <w:sz w:val="24"/>
            <w:szCs w:val="22"/>
            <w:u w:val="single"/>
            <w:lang w:eastAsia="zh-CN"/>
          </w:rPr>
          <w:t>处相应</w:t>
        </w:r>
        <w:r w:rsidRPr="000F7870">
          <w:rPr>
            <w:rFonts w:ascii="Garamond" w:eastAsia="DengXian" w:hAnsi="Garamond" w:cs="Times New Roman"/>
            <w:color w:val="0000FF"/>
            <w:kern w:val="0"/>
            <w:sz w:val="24"/>
            <w:szCs w:val="22"/>
            <w:u w:val="single"/>
            <w:lang w:eastAsia="zh-CN"/>
          </w:rPr>
          <w:t>/</w:t>
        </w:r>
        <w:r w:rsidRPr="000F7870">
          <w:rPr>
            <w:rFonts w:ascii="Garamond" w:eastAsia="DengXian" w:hAnsi="Garamond" w:cs="Times New Roman" w:hint="eastAsia"/>
            <w:color w:val="0000FF"/>
            <w:kern w:val="0"/>
            <w:sz w:val="24"/>
            <w:szCs w:val="22"/>
            <w:u w:val="single"/>
            <w:lang w:eastAsia="zh-CN"/>
          </w:rPr>
          <w:t>处篇</w:t>
        </w:r>
        <w:r w:rsidRPr="000F7870">
          <w:rPr>
            <w:rFonts w:ascii="Garamond" w:eastAsia="DengXian" w:hAnsi="Garamond" w:cs="Times New Roman"/>
            <w:color w:val="0000FF"/>
            <w:kern w:val="0"/>
            <w:sz w:val="24"/>
            <w:szCs w:val="22"/>
            <w:u w:val="single"/>
            <w:lang w:eastAsia="zh-CN"/>
          </w:rPr>
          <w:t>/</w:t>
        </w:r>
        <w:r w:rsidRPr="000F7870">
          <w:rPr>
            <w:rFonts w:ascii="Garamond" w:eastAsia="DengXian" w:hAnsi="Garamond" w:cs="Times New Roman" w:hint="eastAsia"/>
            <w:color w:val="0000FF"/>
            <w:kern w:val="0"/>
            <w:sz w:val="24"/>
            <w:szCs w:val="22"/>
            <w:u w:val="single"/>
            <w:lang w:eastAsia="zh-CN"/>
          </w:rPr>
          <w:t>修多罗</w:t>
        </w:r>
        <w:r w:rsidRPr="000F7870">
          <w:rPr>
            <w:rFonts w:ascii="Garamond" w:eastAsia="DengXian" w:hAnsi="Garamond" w:cs="Times New Roman"/>
            <w:color w:val="0000FF"/>
            <w:kern w:val="0"/>
            <w:sz w:val="24"/>
            <w:szCs w:val="22"/>
            <w:u w:val="single"/>
            <w:lang w:eastAsia="zh-CN"/>
          </w:rPr>
          <w:t>)(</w:t>
        </w:r>
        <w:r w:rsidRPr="000F7870">
          <w:rPr>
            <w:rFonts w:ascii="Garamond" w:eastAsia="DengXian" w:hAnsi="Garamond" w:cs="Times New Roman" w:hint="eastAsia"/>
            <w:color w:val="0000FF"/>
            <w:kern w:val="0"/>
            <w:sz w:val="24"/>
            <w:szCs w:val="22"/>
            <w:u w:val="single"/>
            <w:lang w:eastAsia="zh-CN"/>
          </w:rPr>
          <w:t>庄春江译</w:t>
        </w:r>
        <w:r w:rsidRPr="000F7870">
          <w:rPr>
            <w:rFonts w:ascii="Garamond" w:eastAsia="DengXian" w:hAnsi="Garamond" w:cs="Times New Roman"/>
            <w:color w:val="0000FF"/>
            <w:kern w:val="0"/>
            <w:sz w:val="24"/>
            <w:szCs w:val="22"/>
            <w:u w:val="single"/>
            <w:lang w:eastAsia="zh-CN"/>
          </w:rPr>
          <w:t>)</w:t>
        </w:r>
      </w:hyperlink>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w:t>
      </w:r>
      <w:r w:rsidRPr="000F7870">
        <w:rPr>
          <w:rFonts w:ascii="Garamond" w:eastAsia="DengXian" w:hAnsi="Garamond" w:cs="Times New Roman"/>
          <w:kern w:val="0"/>
          <w:sz w:val="24"/>
          <w:szCs w:val="22"/>
          <w:lang w:eastAsia="zh-CN"/>
        </w:rPr>
        <w:t xml:space="preserve"> </w:t>
      </w:r>
      <w:hyperlink r:id="rId1134" w:history="1">
        <w:r w:rsidRPr="000F7870">
          <w:rPr>
            <w:rFonts w:ascii="Garamond" w:eastAsia="DengXian" w:hAnsi="Garamond" w:cs="Times New Roman" w:hint="eastAsia"/>
            <w:color w:val="0000FF"/>
            <w:kern w:val="0"/>
            <w:sz w:val="24"/>
            <w:szCs w:val="22"/>
            <w:u w:val="single"/>
            <w:lang w:eastAsia="zh-CN"/>
          </w:rPr>
          <w:t>庄春江工作站</w:t>
        </w:r>
      </w:hyperlink>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w:t>
      </w:r>
    </w:p>
    <w:p w14:paraId="0886DDDF" w14:textId="4A3FB494"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 xml:space="preserve">227 </w:t>
      </w:r>
      <w:r w:rsidRPr="000F7870">
        <w:rPr>
          <w:rFonts w:ascii="Garamond" w:eastAsia="DengXian" w:hAnsi="Garamond" w:cs="Times New Roman" w:hint="eastAsia"/>
          <w:kern w:val="0"/>
          <w:szCs w:val="24"/>
          <w:lang w:eastAsia="zh-CN"/>
        </w:rPr>
        <w:t>「无依住」</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anālaya</w:t>
      </w:r>
      <w:proofErr w:type="spellEnd"/>
      <w:r w:rsidRPr="000F7870">
        <w:rPr>
          <w:rFonts w:ascii="Garamond" w:eastAsia="DengXian" w:hAnsi="Garamond" w:cs="Times New Roman" w:hint="eastAsia"/>
          <w:kern w:val="0"/>
          <w:szCs w:val="24"/>
          <w:lang w:eastAsia="zh-CN"/>
        </w:rPr>
        <w:t>，另译为「无执着；非住；非阿赖耶」</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，菩提比丘长老英译为「拒绝那同一个渴爱」</w:t>
      </w:r>
      <w:r w:rsidRPr="000F7870">
        <w:rPr>
          <w:rFonts w:ascii="Garamond" w:eastAsia="DengXian" w:hAnsi="Garamond" w:cs="Times New Roman"/>
          <w:kern w:val="0"/>
          <w:szCs w:val="24"/>
          <w:lang w:eastAsia="zh-CN"/>
        </w:rPr>
        <w:t>(rejecting of that same craving)</w:t>
      </w:r>
      <w:r w:rsidRPr="000F7870">
        <w:rPr>
          <w:rFonts w:ascii="Garamond" w:eastAsia="DengXian" w:hAnsi="Garamond" w:cs="Times New Roman" w:hint="eastAsia"/>
          <w:kern w:val="0"/>
          <w:szCs w:val="24"/>
          <w:lang w:eastAsia="zh-CN"/>
        </w:rPr>
        <w:t>或「不依靠它」</w:t>
      </w:r>
      <w:r w:rsidRPr="000F7870">
        <w:rPr>
          <w:rFonts w:ascii="Garamond" w:eastAsia="DengXian" w:hAnsi="Garamond" w:cs="Times New Roman"/>
          <w:kern w:val="0"/>
          <w:szCs w:val="24"/>
          <w:lang w:eastAsia="zh-CN"/>
        </w:rPr>
        <w:t>(non-reliance on it, SN.22.103)</w:t>
      </w:r>
      <w:r w:rsidRPr="000F7870">
        <w:rPr>
          <w:rFonts w:ascii="Garamond" w:eastAsia="DengXian" w:hAnsi="Garamond" w:cs="Times New Roman" w:hint="eastAsia"/>
          <w:kern w:val="0"/>
          <w:szCs w:val="24"/>
          <w:lang w:eastAsia="zh-CN"/>
        </w:rPr>
        <w:t>。</w:t>
      </w:r>
    </w:p>
    <w:p w14:paraId="38FA6158" w14:textId="77777777" w:rsidR="003042B9" w:rsidRDefault="003042B9">
      <w:pPr>
        <w:pStyle w:val="Standarduser"/>
        <w:widowControl/>
        <w:spacing w:before="120" w:after="120"/>
        <w:rPr>
          <w:rFonts w:ascii="Garamond" w:eastAsia="細明體" w:hAnsi="Garamond" w:cs="Times New Roman"/>
          <w:kern w:val="0"/>
          <w:szCs w:val="24"/>
        </w:rPr>
      </w:pPr>
    </w:p>
    <w:p w14:paraId="787542AF" w14:textId="63C03314"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一九二二年阿陆葛玛出版萨达帝沙上座所编之律藏大品第十页</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Mhvg</w:t>
      </w:r>
      <w:proofErr w:type="spellEnd"/>
      <w:r w:rsidRPr="000F7870">
        <w:rPr>
          <w:rFonts w:ascii="Garamond" w:eastAsia="DengXian" w:hAnsi="Garamond" w:cs="Times New Roman"/>
          <w:kern w:val="0"/>
          <w:szCs w:val="24"/>
          <w:lang w:eastAsia="zh-CN"/>
        </w:rPr>
        <w:t>. (</w:t>
      </w:r>
      <w:proofErr w:type="spellStart"/>
      <w:r w:rsidRPr="000F7870">
        <w:rPr>
          <w:rFonts w:ascii="Garamond" w:eastAsia="DengXian" w:hAnsi="Garamond" w:cs="Times New Roman"/>
          <w:kern w:val="0"/>
          <w:szCs w:val="24"/>
          <w:lang w:eastAsia="zh-CN"/>
        </w:rPr>
        <w:t>Alutgama</w:t>
      </w:r>
      <w:proofErr w:type="spellEnd"/>
      <w:r w:rsidRPr="000F7870">
        <w:rPr>
          <w:rFonts w:ascii="Garamond" w:eastAsia="DengXian" w:hAnsi="Garamond" w:cs="Times New Roman"/>
          <w:kern w:val="0"/>
          <w:szCs w:val="24"/>
          <w:lang w:eastAsia="zh-CN"/>
        </w:rPr>
        <w:t>, 1922), p. 10]</w:t>
      </w:r>
    </w:p>
    <w:p w14:paraId="458C2BFC" w14:textId="77777777" w:rsidR="003042B9" w:rsidRDefault="003042B9">
      <w:pPr>
        <w:pStyle w:val="Standarduser"/>
        <w:widowControl/>
        <w:spacing w:before="120" w:after="120"/>
        <w:jc w:val="both"/>
        <w:rPr>
          <w:rFonts w:ascii="Garamond" w:eastAsia="細明體" w:hAnsi="Garamond"/>
          <w:szCs w:val="24"/>
        </w:rPr>
      </w:pPr>
    </w:p>
    <w:p w14:paraId="2D80387E" w14:textId="1301597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律藏</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大品（</w:t>
      </w:r>
      <w:r w:rsidRPr="000F7870">
        <w:rPr>
          <w:rFonts w:ascii="Garamond" w:eastAsia="DengXian" w:hAnsi="Garamond" w:cs="Times New Roman"/>
          <w:kern w:val="0"/>
          <w:szCs w:val="24"/>
          <w:lang w:eastAsia="zh-CN"/>
        </w:rPr>
        <w:t>Mahā-Vagga</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第一　大犍度</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诵品一</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初转法轮</w:t>
      </w:r>
    </w:p>
    <w:p w14:paraId="2B03FA5D" w14:textId="149700E5"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「《犍度</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第</w:t>
      </w:r>
      <w:r w:rsidRPr="000F7870">
        <w:rPr>
          <w:rFonts w:ascii="Garamond" w:eastAsia="DengXian" w:hAnsi="Garamond" w:cs="Times New Roman"/>
          <w:kern w:val="0"/>
          <w:szCs w:val="24"/>
          <w:lang w:eastAsia="zh-CN"/>
        </w:rPr>
        <w:t>10</w:t>
      </w:r>
      <w:r w:rsidRPr="000F7870">
        <w:rPr>
          <w:rFonts w:ascii="Garamond" w:eastAsia="DengXian" w:hAnsi="Garamond" w:cs="Times New Roman" w:hint="eastAsia"/>
          <w:kern w:val="0"/>
          <w:szCs w:val="24"/>
          <w:lang w:eastAsia="zh-CN"/>
        </w:rPr>
        <w:t>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》：「诸比丘！苦灭圣谛者，如此：无余离灭、舍弃、定弃，解脱此渴爱而无执着也。」</w:t>
      </w:r>
      <w:r w:rsidRPr="000F7870">
        <w:rPr>
          <w:rFonts w:ascii="Garamond" w:eastAsia="DengXian" w:hAnsi="Garamond" w:cs="Times New Roman"/>
          <w:kern w:val="0"/>
          <w:szCs w:val="24"/>
          <w:lang w:eastAsia="zh-CN"/>
        </w:rPr>
        <w:t xml:space="preserve">(CBETA 2020.Q4, N03, no. 2, p. 15a10-11) </w:t>
      </w:r>
      <w:hyperlink r:id="rId1135" w:history="1">
        <w:r w:rsidRPr="000F7870">
          <w:rPr>
            <w:rFonts w:ascii="Garamond" w:eastAsia="DengXian" w:hAnsi="Garamond" w:cs="Times New Roman"/>
            <w:color w:val="0000FF"/>
            <w:kern w:val="0"/>
            <w:szCs w:val="24"/>
            <w:u w:val="single"/>
            <w:lang w:eastAsia="zh-CN"/>
          </w:rPr>
          <w:t>https://cbetaonline.dila.edu.tw/zh/N03n0002_p0015a10</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52A88B4A" w14:textId="1B566650"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26F476FE" w14:textId="6456459F"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《相应部》第五集第四二一页</w:t>
      </w:r>
      <w:r w:rsidRPr="000F7870">
        <w:rPr>
          <w:rFonts w:ascii="Garamond" w:eastAsia="DengXian" w:hAnsi="Garamond" w:cs="Times New Roman"/>
          <w:kern w:val="0"/>
          <w:szCs w:val="24"/>
          <w:lang w:eastAsia="zh-CN"/>
        </w:rPr>
        <w:t>(S V p. 421)</w:t>
      </w:r>
      <w:r w:rsidRPr="000F7870">
        <w:rPr>
          <w:rFonts w:ascii="Garamond" w:eastAsia="DengXian" w:hAnsi="Garamond" w:cs="Times New Roman" w:hint="eastAsia"/>
          <w:kern w:val="0"/>
          <w:szCs w:val="24"/>
          <w:lang w:eastAsia="zh-CN"/>
        </w:rPr>
        <w:t>。</w:t>
      </w:r>
    </w:p>
    <w:p w14:paraId="0B85B156" w14:textId="77777777" w:rsidR="003042B9" w:rsidRDefault="003042B9">
      <w:pPr>
        <w:pStyle w:val="Standarduser"/>
        <w:widowControl/>
        <w:spacing w:before="120" w:after="120"/>
        <w:jc w:val="both"/>
        <w:rPr>
          <w:rFonts w:ascii="Garamond" w:eastAsia="細明體" w:hAnsi="Garamond" w:cs="Times New Roman"/>
          <w:kern w:val="0"/>
          <w:szCs w:val="24"/>
        </w:rPr>
      </w:pPr>
    </w:p>
    <w:p w14:paraId="22F0F986" w14:textId="73D16ED2"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SN.56.11 Dhammacakkappavattanasutta</w:t>
      </w:r>
      <w:r>
        <w:rPr>
          <w:rFonts w:ascii="Cambria" w:eastAsia="細明體" w:hAnsi="Cambria" w:cs="Cambria"/>
          <w:kern w:val="0"/>
          <w:szCs w:val="24"/>
          <w:lang w:eastAsia="zh-CN"/>
        </w:rPr>
        <w:t>ṃ</w:t>
      </w:r>
      <w:r w:rsidRPr="000F7870">
        <w:rPr>
          <w:rFonts w:ascii="Garamond" w:eastAsia="DengXian" w:hAnsi="Garamond" w:cs="Times New Roman"/>
          <w:kern w:val="0"/>
          <w:szCs w:val="24"/>
          <w:lang w:eastAsia="zh-CN"/>
        </w:rPr>
        <w:t xml:space="preserve"> (S v 421) </w:t>
      </w:r>
      <w:r w:rsidRPr="000F7870">
        <w:rPr>
          <w:rFonts w:ascii="Garamond" w:eastAsia="DengXian" w:hAnsi="Garamond" w:cs="Times New Roman" w:hint="eastAsia"/>
          <w:kern w:val="0"/>
          <w:szCs w:val="24"/>
          <w:lang w:eastAsia="zh-CN"/>
        </w:rPr>
        <w:t>转法轮经</w:t>
      </w:r>
    </w:p>
    <w:p w14:paraId="11A155E3" w14:textId="207340B2"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lastRenderedPageBreak/>
        <w:t>「比丘们，这是苦灭圣谛：就是那渴爱的无余褪去与灭尽、舍弃、断念、解脱、不黏着。」，本书</w:t>
      </w:r>
      <w:r w:rsidRPr="000F7870">
        <w:rPr>
          <w:rFonts w:ascii="Garamond" w:eastAsia="DengXian" w:hAnsi="Garamond" w:cs="Times New Roman"/>
          <w:kern w:val="0"/>
          <w:szCs w:val="24"/>
          <w:lang w:eastAsia="zh-CN"/>
        </w:rPr>
        <w:t xml:space="preserve"> </w:t>
      </w:r>
      <w:hyperlink r:id="rId1136" w:history="1">
        <w:r w:rsidRPr="000F7870">
          <w:rPr>
            <w:rFonts w:ascii="Garamond" w:eastAsia="DengXian" w:hAnsi="Garamond" w:cs="Times New Roman" w:hint="eastAsia"/>
            <w:color w:val="0000FF"/>
            <w:kern w:val="0"/>
            <w:szCs w:val="24"/>
            <w:u w:val="single"/>
            <w:lang w:eastAsia="zh-CN"/>
          </w:rPr>
          <w:t>佛典选译</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中之</w:t>
      </w:r>
      <w:r w:rsidRPr="000F7870">
        <w:rPr>
          <w:rFonts w:ascii="Garamond" w:eastAsia="DengXian" w:hAnsi="Garamond" w:cs="Times New Roman"/>
          <w:kern w:val="0"/>
          <w:szCs w:val="24"/>
          <w:lang w:eastAsia="zh-CN"/>
        </w:rPr>
        <w:t xml:space="preserve"> </w:t>
      </w:r>
      <w:hyperlink r:id="rId1137" w:history="1">
        <w:r w:rsidRPr="000F7870">
          <w:rPr>
            <w:rFonts w:ascii="Garamond" w:eastAsia="DengXian" w:hAnsi="Garamond" w:cs="Times New Roman" w:hint="eastAsia"/>
            <w:color w:val="0000FF"/>
            <w:kern w:val="0"/>
            <w:szCs w:val="24"/>
            <w:u w:val="single"/>
            <w:lang w:eastAsia="zh-CN"/>
          </w:rPr>
          <w:t>初转法轮经</w:t>
        </w:r>
      </w:hyperlink>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kern w:val="0"/>
          <w:szCs w:val="24"/>
          <w:lang w:eastAsia="zh-CN"/>
        </w:rPr>
        <w:t>）。</w:t>
      </w:r>
    </w:p>
    <w:p w14:paraId="75688E86" w14:textId="21D05194"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47309933" w14:textId="04934F34"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「而，比丘们！这是苦灭圣谛：就是那渴爱的无余褪去与灭、舍弃、断念、解脱、无依住。」（相应部</w:t>
      </w:r>
      <w:r w:rsidRPr="000F7870">
        <w:rPr>
          <w:rFonts w:ascii="Garamond" w:eastAsia="DengXian" w:hAnsi="Garamond" w:cs="Times New Roman"/>
          <w:kern w:val="0"/>
          <w:szCs w:val="24"/>
          <w:lang w:eastAsia="zh-CN"/>
        </w:rPr>
        <w:t>56</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法轮转起经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谛相应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1138" w:history="1">
        <w:r w:rsidRPr="000F7870">
          <w:rPr>
            <w:rFonts w:ascii="Garamond" w:eastAsia="DengXian" w:hAnsi="Garamond" w:cs="Times New Roman"/>
            <w:color w:val="0000FF"/>
            <w:kern w:val="0"/>
            <w:szCs w:val="24"/>
            <w:u w:val="single"/>
            <w:lang w:eastAsia="zh-CN"/>
          </w:rPr>
          <w:t>http://agama.buddhason.org/SN/SN1708.htm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2E72105F" w14:textId="44346C3A"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w:t>
      </w:r>
    </w:p>
    <w:p w14:paraId="68EAD3FE" w14:textId="03A1DF70" w:rsidR="003042B9" w:rsidRDefault="000F7870">
      <w:pPr>
        <w:pStyle w:val="Footnoteuser"/>
        <w:spacing w:before="120" w:after="120"/>
        <w:jc w:val="both"/>
        <w:rPr>
          <w:rFonts w:ascii="Garamond" w:eastAsia="細明體" w:hAnsi="Garamond" w:cs="Times New Roman"/>
          <w:kern w:val="0"/>
          <w:sz w:val="24"/>
          <w:szCs w:val="24"/>
          <w:lang w:eastAsia="zh-CN"/>
        </w:rPr>
      </w:pP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比丘们，这是苦灭圣谛：对渴爱彻底无欲、灭尽、放舍、舍弃、解脱、不粘着。」（萧式球</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译，香港志莲净苑：相应部</w:t>
      </w:r>
      <w:r w:rsidRPr="000F7870">
        <w:rPr>
          <w:rFonts w:ascii="Garamond" w:eastAsia="DengXian" w:hAnsi="Garamond" w:cs="Times New Roman"/>
          <w:kern w:val="0"/>
          <w:sz w:val="24"/>
          <w:szCs w:val="24"/>
          <w:lang w:eastAsia="zh-CN"/>
        </w:rPr>
        <w:t xml:space="preserve"> / 56 </w:t>
      </w:r>
      <w:r w:rsidRPr="000F7870">
        <w:rPr>
          <w:rFonts w:ascii="Garamond" w:eastAsia="DengXian" w:hAnsi="Garamond" w:cs="Times New Roman" w:hint="eastAsia"/>
          <w:kern w:val="0"/>
          <w:sz w:val="24"/>
          <w:szCs w:val="24"/>
          <w:lang w:eastAsia="zh-CN"/>
        </w:rPr>
        <w:t>谛相应</w:t>
      </w:r>
      <w:r w:rsidRPr="000F7870">
        <w:rPr>
          <w:rFonts w:ascii="Garamond" w:eastAsia="DengXian" w:hAnsi="Garamond" w:cs="Times New Roman"/>
          <w:kern w:val="0"/>
          <w:sz w:val="24"/>
          <w:szCs w:val="24"/>
          <w:lang w:eastAsia="zh-CN"/>
        </w:rPr>
        <w:t xml:space="preserve"> / </w:t>
      </w:r>
      <w:r w:rsidRPr="000F7870">
        <w:rPr>
          <w:rFonts w:ascii="Garamond" w:eastAsia="DengXian" w:hAnsi="Garamond" w:cs="Times New Roman" w:hint="eastAsia"/>
          <w:kern w:val="0"/>
          <w:sz w:val="24"/>
          <w:szCs w:val="24"/>
          <w:lang w:eastAsia="zh-CN"/>
        </w:rPr>
        <w:t>十一．如来所说之一</w:t>
      </w:r>
    </w:p>
    <w:p w14:paraId="13D39C0E" w14:textId="36BABA5E" w:rsidR="003042B9" w:rsidRDefault="00070649">
      <w:pPr>
        <w:pStyle w:val="Footnoteuser"/>
        <w:spacing w:before="120" w:after="120"/>
        <w:jc w:val="both"/>
      </w:pPr>
      <w:hyperlink r:id="rId1139" w:history="1">
        <w:r w:rsidR="000F7870" w:rsidRPr="000F7870">
          <w:rPr>
            <w:rStyle w:val="Internetlink"/>
            <w:rFonts w:ascii="Garamond" w:eastAsia="DengXian" w:hAnsi="Garamond" w:cs="Times New Roman"/>
            <w:kern w:val="0"/>
            <w:sz w:val="24"/>
            <w:szCs w:val="24"/>
            <w:lang w:eastAsia="zh-CN"/>
          </w:rPr>
          <w:t>http://www.chilin.edu.hk/edu/report_section_detail.asp?</w:t>
        </w:r>
      </w:hyperlink>
      <w:hyperlink r:id="rId1140" w:history="1">
        <w:r w:rsidR="000F7870" w:rsidRPr="000F7870">
          <w:rPr>
            <w:rFonts w:ascii="Garamond" w:eastAsia="DengXian" w:hAnsi="Garamond" w:cs="Times New Roman"/>
            <w:color w:val="0000FF"/>
            <w:kern w:val="0"/>
            <w:sz w:val="24"/>
            <w:szCs w:val="24"/>
            <w:u w:val="single"/>
            <w:lang w:eastAsia="zh-CN"/>
          </w:rPr>
          <w:t>section_id=61&amp;id=395&amp;page_id=48:121</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r w:rsidR="000F7870" w:rsidRPr="000F7870">
        <w:rPr>
          <w:rFonts w:ascii="Garamond" w:eastAsia="DengXian" w:hAnsi="Garamond"/>
          <w:b/>
          <w:bCs/>
          <w:sz w:val="28"/>
          <w:szCs w:val="24"/>
          <w:lang w:eastAsia="zh-CN"/>
        </w:rPr>
        <w:t>(</w:t>
      </w:r>
      <w:r w:rsidR="000F7870" w:rsidRPr="000F7870">
        <w:rPr>
          <w:rFonts w:eastAsia="DengXian" w:hint="eastAsia"/>
          <w:b/>
          <w:bCs/>
          <w:sz w:val="28"/>
          <w:szCs w:val="24"/>
          <w:lang w:eastAsia="zh-CN"/>
        </w:rPr>
        <w:t>注</w:t>
      </w:r>
      <w:r w:rsidR="000F7870" w:rsidRPr="000F7870">
        <w:rPr>
          <w:rFonts w:eastAsia="DengXian"/>
          <w:b/>
          <w:bCs/>
          <w:sz w:val="28"/>
          <w:szCs w:val="24"/>
          <w:lang w:eastAsia="zh-CN"/>
        </w:rPr>
        <w:t xml:space="preserve"> </w:t>
      </w:r>
      <w:r w:rsidR="000F7870" w:rsidRPr="000F7870">
        <w:rPr>
          <w:rFonts w:ascii="Garamond" w:eastAsia="DengXian" w:hAnsi="Garamond"/>
          <w:b/>
          <w:bCs/>
          <w:sz w:val="28"/>
          <w:szCs w:val="24"/>
          <w:lang w:eastAsia="zh-CN"/>
        </w:rPr>
        <w:t>107)</w:t>
      </w:r>
    </w:p>
    <w:p w14:paraId="38168454" w14:textId="77777777" w:rsidR="003042B9" w:rsidRDefault="003042B9">
      <w:pPr>
        <w:pStyle w:val="Footnoteuser"/>
        <w:spacing w:before="120" w:after="120"/>
        <w:jc w:val="both"/>
        <w:rPr>
          <w:rFonts w:ascii="Garamond" w:eastAsia="細明體" w:hAnsi="Garamond"/>
          <w:sz w:val="24"/>
          <w:szCs w:val="24"/>
        </w:rPr>
      </w:pPr>
    </w:p>
    <w:p w14:paraId="52DF49AE" w14:textId="4C34B6FF" w:rsidR="003042B9" w:rsidRDefault="000F7870">
      <w:pPr>
        <w:pStyle w:val="Standarduser"/>
        <w:widowControl/>
        <w:spacing w:before="120" w:after="120"/>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229</w:t>
      </w:r>
      <w:r w:rsidRPr="000F7870">
        <w:rPr>
          <w:rFonts w:ascii="Garamond" w:eastAsia="DengXian" w:hAnsi="Garamond"/>
          <w:lang w:eastAsia="zh-CN"/>
        </w:rPr>
        <w:t xml:space="preserve"> </w:t>
      </w:r>
      <w:r w:rsidRPr="000F7870">
        <w:rPr>
          <w:rFonts w:ascii="Garamond" w:eastAsia="DengXian" w:hAnsi="Garamond" w:cs="Times New Roman" w:hint="eastAsia"/>
          <w:kern w:val="0"/>
          <w:lang w:eastAsia="zh-CN"/>
        </w:rPr>
        <w:t>「生眼、智、明、觉</w:t>
      </w:r>
      <w:r w:rsidRPr="000F7870">
        <w:rPr>
          <w:rFonts w:ascii="Garamond" w:eastAsia="DengXian" w:hAnsi="Garamond" w:cs="Times New Roman"/>
          <w:kern w:val="0"/>
          <w:lang w:eastAsia="zh-CN"/>
        </w:rPr>
        <w:t>(SA)</w:t>
      </w:r>
      <w:r w:rsidRPr="000F7870">
        <w:rPr>
          <w:rFonts w:ascii="Garamond" w:eastAsia="DengXian" w:hAnsi="Garamond" w:cs="Times New Roman" w:hint="eastAsia"/>
          <w:kern w:val="0"/>
          <w:lang w:eastAsia="zh-CN"/>
        </w:rPr>
        <w:t>；生智、生眼、生觉、生明、生通、生慧、生证</w:t>
      </w:r>
      <w:r w:rsidRPr="000F7870">
        <w:rPr>
          <w:rFonts w:ascii="Garamond" w:eastAsia="DengXian" w:hAnsi="Garamond" w:cs="Times New Roman"/>
          <w:kern w:val="0"/>
          <w:lang w:eastAsia="zh-CN"/>
        </w:rPr>
        <w:t>(DA)</w:t>
      </w:r>
      <w:r w:rsidRPr="000F7870">
        <w:rPr>
          <w:rFonts w:ascii="Garamond" w:eastAsia="DengXian" w:hAnsi="Garamond" w:cs="Times New Roman" w:hint="eastAsia"/>
          <w:kern w:val="0"/>
          <w:lang w:eastAsia="zh-CN"/>
        </w:rPr>
        <w:t>；眼生、智生、明生、觉生、光生、慧生</w:t>
      </w:r>
      <w:r w:rsidRPr="000F7870">
        <w:rPr>
          <w:rFonts w:ascii="Garamond" w:eastAsia="DengXian" w:hAnsi="Garamond" w:cs="Times New Roman"/>
          <w:kern w:val="0"/>
          <w:lang w:eastAsia="zh-CN"/>
        </w:rPr>
        <w:t>(AA)</w:t>
      </w:r>
      <w:r w:rsidRPr="000F7870">
        <w:rPr>
          <w:rFonts w:ascii="Garamond" w:eastAsia="DengXian" w:hAnsi="Garamond" w:cs="Times New Roman" w:hint="eastAsia"/>
          <w:kern w:val="0"/>
          <w:lang w:eastAsia="zh-CN"/>
        </w:rPr>
        <w:t>」，南传作「眼生起，智生起，慧生起，明生起，光生起」</w:t>
      </w:r>
      <w:r w:rsidRPr="000F7870">
        <w:rPr>
          <w:rFonts w:ascii="Garamond" w:eastAsia="DengXian" w:hAnsi="Garamond" w:cs="Times New Roman"/>
          <w:kern w:val="0"/>
          <w:lang w:eastAsia="zh-CN"/>
        </w:rPr>
        <w:t>(</w:t>
      </w:r>
      <w:proofErr w:type="spellStart"/>
      <w:r w:rsidRPr="000F7870">
        <w:rPr>
          <w:rFonts w:ascii="Garamond" w:eastAsia="DengXian" w:hAnsi="Garamond" w:cs="Times New Roman"/>
          <w:kern w:val="0"/>
          <w:lang w:eastAsia="zh-CN"/>
        </w:rPr>
        <w:t>cakkhu</w:t>
      </w:r>
      <w:r>
        <w:rPr>
          <w:rFonts w:ascii="Cambria" w:eastAsia="細明體" w:hAnsi="Cambria" w:cs="Cambria"/>
          <w:kern w:val="0"/>
          <w:lang w:eastAsia="zh-CN"/>
        </w:rPr>
        <w:t>ṃ</w:t>
      </w:r>
      <w:proofErr w:type="spellEnd"/>
      <w:r w:rsidRPr="000F7870">
        <w:rPr>
          <w:rFonts w:ascii="Garamond" w:eastAsia="DengXian" w:hAnsi="Garamond" w:cs="Times New Roman"/>
          <w:kern w:val="0"/>
          <w:lang w:eastAsia="zh-CN"/>
        </w:rPr>
        <w:t xml:space="preserve"> udapādi </w:t>
      </w:r>
      <w:proofErr w:type="spellStart"/>
      <w:r w:rsidRPr="000F7870">
        <w:rPr>
          <w:rFonts w:ascii="Garamond" w:eastAsia="DengXian" w:hAnsi="Garamond" w:cs="Times New Roman"/>
          <w:kern w:val="0"/>
          <w:lang w:eastAsia="zh-CN"/>
        </w:rPr>
        <w:t>ñā</w:t>
      </w:r>
      <w:r>
        <w:rPr>
          <w:rFonts w:ascii="Cambria" w:eastAsia="細明體" w:hAnsi="Cambria" w:cs="Cambria"/>
          <w:kern w:val="0"/>
          <w:lang w:eastAsia="zh-CN"/>
        </w:rPr>
        <w:t>ṇ</w:t>
      </w:r>
      <w:r w:rsidRPr="000F7870">
        <w:rPr>
          <w:rFonts w:ascii="Garamond" w:eastAsia="DengXian" w:hAnsi="Garamond" w:cs="Times New Roman"/>
          <w:kern w:val="0"/>
          <w:lang w:eastAsia="zh-CN"/>
        </w:rPr>
        <w:t>a</w:t>
      </w:r>
      <w:r>
        <w:rPr>
          <w:rFonts w:ascii="Cambria" w:eastAsia="細明體" w:hAnsi="Cambria" w:cs="Cambria"/>
          <w:kern w:val="0"/>
          <w:lang w:eastAsia="zh-CN"/>
        </w:rPr>
        <w:t>ṃ</w:t>
      </w:r>
      <w:proofErr w:type="spellEnd"/>
      <w:r w:rsidRPr="000F7870">
        <w:rPr>
          <w:rFonts w:ascii="Garamond" w:eastAsia="DengXian" w:hAnsi="Garamond" w:cs="Times New Roman"/>
          <w:kern w:val="0"/>
          <w:lang w:eastAsia="zh-CN"/>
        </w:rPr>
        <w:t xml:space="preserve"> udapādi paññā udapādi vijjā udapādi </w:t>
      </w:r>
      <w:proofErr w:type="spellStart"/>
      <w:r w:rsidRPr="000F7870">
        <w:rPr>
          <w:rFonts w:ascii="Garamond" w:eastAsia="DengXian" w:hAnsi="Garamond" w:cs="Times New Roman"/>
          <w:kern w:val="0"/>
          <w:lang w:eastAsia="zh-CN"/>
        </w:rPr>
        <w:t>āloko</w:t>
      </w:r>
      <w:proofErr w:type="spellEnd"/>
      <w:r w:rsidRPr="000F7870">
        <w:rPr>
          <w:rFonts w:ascii="Garamond" w:eastAsia="DengXian" w:hAnsi="Garamond" w:cs="Times New Roman"/>
          <w:kern w:val="0"/>
          <w:lang w:eastAsia="zh-CN"/>
        </w:rPr>
        <w:t xml:space="preserve"> udapādi)</w:t>
      </w:r>
      <w:r w:rsidRPr="000F7870">
        <w:rPr>
          <w:rFonts w:ascii="Garamond" w:eastAsia="DengXian" w:hAnsi="Garamond" w:cs="Times New Roman" w:hint="eastAsia"/>
          <w:kern w:val="0"/>
          <w:lang w:eastAsia="zh-CN"/>
        </w:rPr>
        <w:t>，菩提比丘长老英译为「出现眼光、理解、智慧、真实的理解、光明」</w:t>
      </w:r>
      <w:r w:rsidRPr="000F7870">
        <w:rPr>
          <w:rFonts w:ascii="Garamond" w:eastAsia="DengXian" w:hAnsi="Garamond" w:cs="Times New Roman"/>
          <w:kern w:val="0"/>
          <w:lang w:eastAsia="zh-CN"/>
        </w:rPr>
        <w:t>(arose vision, knowledge, wisdom, true knowledge, and light, SN)</w:t>
      </w:r>
      <w:r w:rsidRPr="000F7870">
        <w:rPr>
          <w:rFonts w:ascii="Garamond" w:eastAsia="DengXian" w:hAnsi="Garamond" w:cs="Times New Roman" w:hint="eastAsia"/>
          <w:kern w:val="0"/>
          <w:lang w:eastAsia="zh-CN"/>
        </w:rPr>
        <w:t>，「眼」是「看清楚正法的观察力」，「智」是「体证到正法」，「明」是「舍离了无明」，「觉」是「菩提；正觉；解脱的证悟」。经文中都用于证果时的场合。</w:t>
      </w:r>
    </w:p>
    <w:p w14:paraId="5B1A76C5" w14:textId="19DB5ADC" w:rsidR="003042B9" w:rsidRDefault="000F7870">
      <w:pPr>
        <w:pStyle w:val="Standarduser"/>
        <w:widowControl/>
        <w:spacing w:before="120" w:after="120"/>
        <w:jc w:val="both"/>
        <w:rPr>
          <w:rFonts w:ascii="Garamond" w:eastAsia="細明體" w:hAnsi="Garamond"/>
          <w:szCs w:val="24"/>
          <w:lang w:eastAsia="zh-CN"/>
        </w:rPr>
      </w:pPr>
      <w:r w:rsidRPr="000F7870">
        <w:rPr>
          <w:rFonts w:ascii="Garamond" w:eastAsia="DengXian" w:hAnsi="Garamond" w:hint="eastAsia"/>
          <w:szCs w:val="24"/>
          <w:lang w:eastAsia="zh-CN"/>
        </w:rPr>
        <w:t>～～～～～～～～～～～～</w:t>
      </w:r>
    </w:p>
    <w:p w14:paraId="214B4640" w14:textId="77777777" w:rsidR="003042B9" w:rsidRDefault="003042B9">
      <w:pPr>
        <w:pStyle w:val="Standarduser"/>
        <w:widowControl/>
        <w:spacing w:before="120" w:after="120"/>
        <w:rPr>
          <w:rFonts w:ascii="Garamond" w:eastAsia="細明體" w:hAnsi="Garamond" w:cs="Times New Roman"/>
          <w:kern w:val="0"/>
          <w:lang w:eastAsia="zh-CN"/>
        </w:rPr>
      </w:pPr>
    </w:p>
    <w:p w14:paraId="5FD2C131" w14:textId="4A1F9FCF" w:rsidR="003042B9" w:rsidRDefault="000F7870">
      <w:pPr>
        <w:pStyle w:val="Standarduser"/>
        <w:widowControl/>
        <w:spacing w:before="120" w:after="120"/>
        <w:jc w:val="both"/>
      </w:pPr>
      <w:r w:rsidRPr="000F7870">
        <w:rPr>
          <w:rFonts w:ascii="Garamond" w:eastAsia="DengXian" w:hAnsi="Garamond" w:hint="eastAsia"/>
          <w:lang w:eastAsia="zh-CN"/>
        </w:rPr>
        <w:t>巴利文学会版</w:t>
      </w:r>
      <w:r w:rsidRPr="000F7870">
        <w:rPr>
          <w:rFonts w:ascii="Garamond" w:eastAsia="DengXian" w:hAnsi="Garamond" w:cs="Times New Roman" w:hint="eastAsia"/>
          <w:kern w:val="0"/>
          <w:szCs w:val="24"/>
          <w:lang w:eastAsia="zh-CN"/>
        </w:rPr>
        <w:t>《相应部》第五集第四二三页</w:t>
      </w:r>
    </w:p>
    <w:p w14:paraId="334A5AA1" w14:textId="77777777" w:rsidR="003042B9" w:rsidRDefault="003042B9">
      <w:pPr>
        <w:pStyle w:val="Web"/>
        <w:spacing w:before="120" w:after="120"/>
        <w:jc w:val="both"/>
        <w:rPr>
          <w:rFonts w:ascii="Garamond" w:eastAsia="細明體" w:hAnsi="Garamond"/>
        </w:rPr>
      </w:pPr>
    </w:p>
    <w:p w14:paraId="4683A68F" w14:textId="1A09EB3B" w:rsidR="003042B9" w:rsidRDefault="000F7870">
      <w:pPr>
        <w:pStyle w:val="Standarduser"/>
        <w:widowControl/>
        <w:spacing w:before="120" w:after="12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『这是苦圣谛』：比丘们！在以前所不曾听过的法上，我的眼生起，智生起，慧生起，明生起，光生起。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庄春江工作站</w:t>
      </w:r>
      <w:r w:rsidRPr="000F7870">
        <w:rPr>
          <w:rFonts w:ascii="Garamond" w:eastAsia="DengXian" w:hAnsi="Garamond" w:cs="Times New Roman"/>
          <w:kern w:val="0"/>
          <w:szCs w:val="24"/>
          <w:lang w:eastAsia="zh-CN"/>
        </w:rPr>
        <w:t>)</w:t>
      </w:r>
    </w:p>
    <w:p w14:paraId="43998E25" w14:textId="3E42FBC1" w:rsidR="003042B9" w:rsidRDefault="000F7870">
      <w:pPr>
        <w:pStyle w:val="Standarduser"/>
        <w:widowControl/>
        <w:spacing w:before="120" w:after="120"/>
        <w:jc w:val="both"/>
        <w:rPr>
          <w:rFonts w:ascii="Garamond" w:eastAsia="細明體" w:hAnsi="Garamond"/>
          <w:szCs w:val="24"/>
        </w:rPr>
      </w:pPr>
      <w:r w:rsidRPr="000F7870">
        <w:rPr>
          <w:rFonts w:ascii="Garamond" w:eastAsia="DengXian" w:hAnsi="Garamond" w:hint="eastAsia"/>
          <w:szCs w:val="24"/>
          <w:lang w:eastAsia="zh-CN"/>
        </w:rPr>
        <w:t>～～～～～～</w:t>
      </w:r>
    </w:p>
    <w:p w14:paraId="74EF053E" w14:textId="0D3B2E35"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比丘们，这是苦圣谛，我之前从没听过这种法义，我在这种法义之中，眼生出来了，智生出来了，慧生出来了，明生出来了，光生出来了；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香港志莲净苑</w:t>
      </w:r>
      <w:r w:rsidRPr="000F7870">
        <w:rPr>
          <w:rFonts w:ascii="Garamond" w:eastAsia="DengXian" w:hAnsi="Garamond" w:cs="Times New Roman"/>
          <w:kern w:val="0"/>
          <w:szCs w:val="24"/>
          <w:lang w:eastAsia="zh-CN"/>
        </w:rPr>
        <w:t>)</w:t>
      </w:r>
    </w:p>
    <w:p w14:paraId="10A919A2" w14:textId="50B6894A" w:rsidR="003042B9" w:rsidRDefault="00070649">
      <w:pPr>
        <w:pStyle w:val="Standarduser"/>
        <w:widowControl/>
        <w:spacing w:before="120" w:after="120"/>
        <w:jc w:val="both"/>
      </w:pPr>
      <w:hyperlink r:id="rId1141" w:history="1">
        <w:r w:rsidR="000F7870" w:rsidRPr="000F7870">
          <w:rPr>
            <w:rFonts w:ascii="Garamond" w:eastAsia="DengXian" w:hAnsi="Garamond" w:cs="Times New Roman"/>
            <w:color w:val="0000FF"/>
            <w:kern w:val="0"/>
            <w:szCs w:val="24"/>
            <w:u w:val="single"/>
            <w:lang w:eastAsia="zh-CN"/>
          </w:rPr>
          <w:t>http://nanda.online-dhamma.net/tipitaka/sutta/samyutta/sn56/sn56-011-contrast-reading/</w:t>
        </w:r>
      </w:hyperlink>
    </w:p>
    <w:p w14:paraId="424903F0" w14:textId="597B712E" w:rsidR="003042B9" w:rsidRDefault="000F7870">
      <w:pPr>
        <w:pStyle w:val="Standarduser"/>
        <w:widowControl/>
        <w:spacing w:before="120" w:after="120"/>
        <w:jc w:val="both"/>
        <w:rPr>
          <w:rFonts w:ascii="Garamond" w:eastAsia="細明體" w:hAnsi="Garamond"/>
          <w:szCs w:val="24"/>
        </w:rPr>
      </w:pPr>
      <w:r w:rsidRPr="000F7870">
        <w:rPr>
          <w:rFonts w:ascii="Garamond" w:eastAsia="DengXian" w:hAnsi="Garamond" w:hint="eastAsia"/>
          <w:szCs w:val="24"/>
          <w:lang w:eastAsia="zh-CN"/>
        </w:rPr>
        <w:t>～～～～～～～～～～～～</w:t>
      </w:r>
    </w:p>
    <w:p w14:paraId="0628EED9" w14:textId="28EFB91C" w:rsidR="003042B9" w:rsidRDefault="000F7870">
      <w:pPr>
        <w:pStyle w:val="Standarduser"/>
        <w:widowControl/>
        <w:spacing w:before="120" w:after="120"/>
        <w:jc w:val="both"/>
        <w:rPr>
          <w:lang w:eastAsia="zh-CN"/>
        </w:rPr>
      </w:pPr>
      <w:r w:rsidRPr="000F7870">
        <w:rPr>
          <w:rFonts w:ascii="Garamond" w:eastAsia="DengXian" w:hAnsi="Garamond" w:cs="Times New Roman" w:hint="eastAsia"/>
          <w:kern w:val="0"/>
          <w:szCs w:val="24"/>
          <w:lang w:eastAsia="zh-CN"/>
        </w:rPr>
        <w:t>《杂阿含经》卷</w:t>
      </w:r>
      <w:r w:rsidRPr="000F7870">
        <w:rPr>
          <w:rFonts w:ascii="Garamond" w:eastAsia="DengXian" w:hAnsi="Garamond" w:cs="Times New Roman"/>
          <w:kern w:val="0"/>
          <w:szCs w:val="24"/>
          <w:lang w:eastAsia="zh-CN"/>
        </w:rPr>
        <w:t xml:space="preserve">15 </w:t>
      </w:r>
      <w:r w:rsidRPr="000F7870">
        <w:rPr>
          <w:rFonts w:ascii="Garamond" w:eastAsia="DengXian" w:hAnsi="Garamond" w:cs="Times New Roman" w:hint="eastAsia"/>
          <w:kern w:val="0"/>
          <w:szCs w:val="24"/>
          <w:lang w:eastAsia="zh-CN"/>
        </w:rPr>
        <w:t>（三七九）：「此苦圣谛，本所未曾闻法，当正思惟；时，生眼、智、明、觉。此苦集、此苦灭、此苦灭道迹圣谛，本所未曾闻法，当正思惟；时，生眼、智、明、觉。」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宋　天竺三藏　求那跋陀罗　译，</w:t>
      </w:r>
      <w:r w:rsidRPr="000F7870">
        <w:rPr>
          <w:rFonts w:ascii="Garamond" w:eastAsia="DengXian" w:hAnsi="Garamond" w:cs="Times New Roman"/>
          <w:kern w:val="0"/>
          <w:szCs w:val="24"/>
          <w:lang w:eastAsia="zh-CN"/>
        </w:rPr>
        <w:t xml:space="preserve"> (CBETA, T02, no. 99, p. 103, c15 </w:t>
      </w:r>
      <w:r w:rsidRPr="000F7870">
        <w:rPr>
          <w:rFonts w:ascii="Garamond" w:eastAsia="DengXian" w:hAnsi="Garamond" w:cs="Times New Roman" w:hint="eastAsia"/>
          <w:kern w:val="0"/>
          <w:szCs w:val="24"/>
          <w:lang w:eastAsia="zh-CN"/>
        </w:rPr>
        <w:t>或</w:t>
      </w:r>
      <w:r w:rsidRPr="000F7870">
        <w:rPr>
          <w:rFonts w:ascii="Garamond" w:eastAsia="DengXian" w:hAnsi="Garamond" w:cs="Times New Roman"/>
          <w:kern w:val="0"/>
          <w:szCs w:val="24"/>
          <w:lang w:eastAsia="zh-CN"/>
        </w:rPr>
        <w:t xml:space="preserve"> CBETA 2020.Q1, T02, no. 99, p. 103c14-17) </w:t>
      </w:r>
      <w:hyperlink r:id="rId1142" w:history="1">
        <w:r w:rsidRPr="000F7870">
          <w:rPr>
            <w:rFonts w:ascii="Garamond" w:eastAsia="DengXian" w:hAnsi="Garamond" w:cs="Times New Roman"/>
            <w:color w:val="0000FF"/>
            <w:kern w:val="0"/>
            <w:szCs w:val="24"/>
            <w:u w:val="single"/>
            <w:lang w:eastAsia="zh-CN"/>
          </w:rPr>
          <w:t>https://cbetaonline.dila.edu.tw/zh/T02n0099_p0103c14</w:t>
        </w:r>
      </w:hyperlink>
    </w:p>
    <w:p w14:paraId="6B5FBA72" w14:textId="4C37041B" w:rsidR="003042B9" w:rsidRDefault="000F7870">
      <w:pPr>
        <w:pStyle w:val="Standarduser"/>
        <w:widowControl/>
        <w:spacing w:before="120" w:after="120"/>
        <w:jc w:val="both"/>
      </w:pPr>
      <w:r w:rsidRPr="000F7870">
        <w:rPr>
          <w:rFonts w:ascii="Garamond" w:eastAsia="DengXian" w:hAnsi="Garamond"/>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44)</w:t>
      </w:r>
    </w:p>
    <w:p w14:paraId="5280896B" w14:textId="61959C2F" w:rsidR="003042B9" w:rsidRDefault="000F7870">
      <w:pPr>
        <w:pStyle w:val="Standarduser"/>
        <w:widowControl/>
        <w:spacing w:before="120" w:after="120"/>
        <w:jc w:val="both"/>
        <w:rPr>
          <w:rFonts w:ascii="Garamond" w:eastAsia="細明體" w:hAnsi="Garamond"/>
          <w:szCs w:val="24"/>
        </w:rPr>
      </w:pPr>
      <w:r w:rsidRPr="000F7870">
        <w:rPr>
          <w:rFonts w:ascii="Garamond" w:eastAsia="DengXian" w:hAnsi="Garamond" w:hint="eastAsia"/>
          <w:szCs w:val="24"/>
          <w:lang w:eastAsia="zh-CN"/>
        </w:rPr>
        <w:t>～～～～～～～～～～～～</w:t>
      </w:r>
    </w:p>
    <w:p w14:paraId="2824BE31" w14:textId="6AEC8085" w:rsidR="003042B9" w:rsidRDefault="000F7870">
      <w:pPr>
        <w:pStyle w:val="Standarduser"/>
        <w:widowControl/>
        <w:spacing w:before="120" w:after="120"/>
        <w:jc w:val="both"/>
      </w:pPr>
      <w:r w:rsidRPr="000F7870">
        <w:rPr>
          <w:rFonts w:ascii="Garamond" w:eastAsia="DengXian" w:hAnsi="Garamond" w:cs="Times New Roman" w:hint="eastAsia"/>
          <w:kern w:val="0"/>
          <w:u w:val="single"/>
          <w:lang w:eastAsia="zh-CN"/>
        </w:rPr>
        <w:lastRenderedPageBreak/>
        <w:t>郑于中</w:t>
      </w:r>
      <w:r w:rsidRPr="000F7870">
        <w:rPr>
          <w:rFonts w:ascii="Garamond" w:eastAsia="DengXian" w:hAnsi="Garamond" w:cs="Times New Roman" w:hint="eastAsia"/>
          <w:kern w:val="0"/>
          <w:lang w:eastAsia="zh-CN"/>
        </w:rPr>
        <w:t>译本：对一些闻所未闻的事物的观察力、知识、智能、科学、真相。</w:t>
      </w:r>
    </w:p>
    <w:p w14:paraId="24A11BFE" w14:textId="1367F6DF" w:rsidR="003042B9" w:rsidRDefault="000F7870">
      <w:pPr>
        <w:pStyle w:val="Standarduser"/>
        <w:widowControl/>
        <w:spacing w:before="120" w:after="120"/>
        <w:jc w:val="both"/>
        <w:rPr>
          <w:lang w:eastAsia="zh-CN"/>
        </w:rPr>
      </w:pPr>
      <w:r w:rsidRPr="000F7870">
        <w:rPr>
          <w:rFonts w:ascii="Garamond" w:eastAsia="DengXian" w:hAnsi="Garamond" w:cs="Times New Roman"/>
          <w:kern w:val="0"/>
          <w:lang w:eastAsia="zh-CN"/>
        </w:rPr>
        <w:t xml:space="preserve">cakkhu </w:t>
      </w:r>
      <w:r w:rsidRPr="000F7870">
        <w:rPr>
          <w:rFonts w:ascii="Garamond" w:eastAsia="DengXian" w:hAnsi="Garamond" w:cs="Times New Roman" w:hint="eastAsia"/>
          <w:kern w:val="0"/>
          <w:lang w:eastAsia="zh-CN"/>
        </w:rPr>
        <w:t>眼：眼有智眼和肉眼。智眼有佛眼，法眼，普眼，天眼，慧眼。佛眼即排出随眠之智，根的超越听闻之智；那是来自</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「以佛眼熟视世间」。法眼即低下的三道三果；那是来自</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「远尘，离垢，生起法眼净」。普眼即一切知智；那是来自</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（娑婆世界主之梵天劝请语）「愿普眼升起欢喜」。天眼即以充满光明而生起的智；那是来自</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「以清凈的天眼」。慧眼即四圣谛的全尺度之智；那是来自</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「生起天眼」。肉眼有两种，有形的眼和眼凈色。（《巴汉词典》明法尊者增订，《相应部注》</w:t>
      </w:r>
      <w:r w:rsidRPr="000F7870">
        <w:rPr>
          <w:rFonts w:ascii="Garamond" w:eastAsia="DengXian" w:hAnsi="Garamond" w:cs="Times New Roman"/>
          <w:kern w:val="0"/>
          <w:lang w:eastAsia="zh-CN"/>
        </w:rPr>
        <w:t xml:space="preserve"> </w:t>
      </w:r>
      <w:hyperlink r:id="rId1143" w:history="1">
        <w:r w:rsidRPr="000F7870">
          <w:rPr>
            <w:rFonts w:ascii="Garamond" w:eastAsia="DengXian" w:hAnsi="Garamond" w:cs="Times New Roman"/>
            <w:color w:val="0000FF"/>
            <w:kern w:val="0"/>
            <w:u w:val="single"/>
            <w:lang w:eastAsia="zh-CN"/>
          </w:rPr>
          <w:t>35.1 Sa</w:t>
        </w:r>
      </w:hyperlink>
      <w:hyperlink r:id="rId1144" w:history="1">
        <w:r>
          <w:rPr>
            <w:rFonts w:ascii="Cambria" w:eastAsia="細明體" w:hAnsi="Cambria" w:cs="Cambria"/>
            <w:color w:val="0000FF"/>
            <w:kern w:val="0"/>
            <w:u w:val="single"/>
            <w:lang w:eastAsia="zh-CN"/>
          </w:rPr>
          <w:t>ṃ</w:t>
        </w:r>
      </w:hyperlink>
      <w:hyperlink r:id="rId1145" w:history="1">
        <w:r w:rsidRPr="000F7870">
          <w:rPr>
            <w:rFonts w:ascii="Garamond" w:eastAsia="DengXian" w:hAnsi="Garamond" w:cs="Times New Roman"/>
            <w:color w:val="0000FF"/>
            <w:kern w:val="0"/>
            <w:u w:val="single"/>
            <w:lang w:eastAsia="zh-CN"/>
          </w:rPr>
          <w:t>yuttanikāya (a</w:t>
        </w:r>
      </w:hyperlink>
      <w:hyperlink r:id="rId1146" w:history="1">
        <w:r>
          <w:rPr>
            <w:rFonts w:ascii="Cambria" w:eastAsia="細明體" w:hAnsi="Cambria" w:cs="Cambria"/>
            <w:color w:val="0000FF"/>
            <w:kern w:val="0"/>
            <w:u w:val="single"/>
            <w:lang w:eastAsia="zh-CN"/>
          </w:rPr>
          <w:t>ṭṭ</w:t>
        </w:r>
      </w:hyperlink>
      <w:hyperlink r:id="rId1147" w:history="1">
        <w:r w:rsidRPr="000F7870">
          <w:rPr>
            <w:rFonts w:ascii="Garamond" w:eastAsia="DengXian" w:hAnsi="Garamond" w:cs="Times New Roman"/>
            <w:color w:val="0000FF"/>
            <w:kern w:val="0"/>
            <w:u w:val="single"/>
            <w:lang w:eastAsia="zh-CN"/>
          </w:rPr>
          <w:t>hakathā) / Sa</w:t>
        </w:r>
      </w:hyperlink>
      <w:hyperlink r:id="rId1148" w:history="1">
        <w:r>
          <w:rPr>
            <w:rFonts w:ascii="Cambria" w:eastAsia="細明體" w:hAnsi="Cambria" w:cs="Cambria"/>
            <w:color w:val="0000FF"/>
            <w:kern w:val="0"/>
            <w:u w:val="single"/>
            <w:lang w:eastAsia="zh-CN"/>
          </w:rPr>
          <w:t>ḷ</w:t>
        </w:r>
      </w:hyperlink>
      <w:hyperlink r:id="rId1149" w:history="1">
        <w:r w:rsidRPr="000F7870">
          <w:rPr>
            <w:rFonts w:ascii="Garamond" w:eastAsia="DengXian" w:hAnsi="Garamond" w:cs="Times New Roman"/>
            <w:color w:val="0000FF"/>
            <w:kern w:val="0"/>
            <w:u w:val="single"/>
            <w:lang w:eastAsia="zh-CN"/>
          </w:rPr>
          <w:t>āyatanavagga-a</w:t>
        </w:r>
      </w:hyperlink>
      <w:hyperlink r:id="rId1150" w:history="1">
        <w:r>
          <w:rPr>
            <w:rFonts w:ascii="Cambria" w:eastAsia="細明體" w:hAnsi="Cambria" w:cs="Cambria"/>
            <w:color w:val="0000FF"/>
            <w:kern w:val="0"/>
            <w:u w:val="single"/>
            <w:lang w:eastAsia="zh-CN"/>
          </w:rPr>
          <w:t>ṭṭ</w:t>
        </w:r>
      </w:hyperlink>
      <w:hyperlink r:id="rId1151" w:history="1">
        <w:r w:rsidRPr="000F7870">
          <w:rPr>
            <w:rFonts w:ascii="Garamond" w:eastAsia="DengXian" w:hAnsi="Garamond" w:cs="Times New Roman"/>
            <w:color w:val="0000FF"/>
            <w:kern w:val="0"/>
            <w:u w:val="single"/>
            <w:lang w:eastAsia="zh-CN"/>
          </w:rPr>
          <w:t>hakathā / Sa</w:t>
        </w:r>
      </w:hyperlink>
      <w:hyperlink r:id="rId1152" w:history="1">
        <w:r>
          <w:rPr>
            <w:rFonts w:ascii="Cambria" w:eastAsia="細明體" w:hAnsi="Cambria" w:cs="Cambria"/>
            <w:color w:val="0000FF"/>
            <w:kern w:val="0"/>
            <w:u w:val="single"/>
            <w:lang w:eastAsia="zh-CN"/>
          </w:rPr>
          <w:t>ḷ</w:t>
        </w:r>
      </w:hyperlink>
      <w:hyperlink r:id="rId1153" w:history="1">
        <w:r w:rsidRPr="000F7870">
          <w:rPr>
            <w:rFonts w:ascii="Garamond" w:eastAsia="DengXian" w:hAnsi="Garamond" w:cs="Times New Roman"/>
            <w:color w:val="0000FF"/>
            <w:kern w:val="0"/>
            <w:u w:val="single"/>
            <w:lang w:eastAsia="zh-CN"/>
          </w:rPr>
          <w:t>āyatanasa</w:t>
        </w:r>
      </w:hyperlink>
      <w:hyperlink r:id="rId1154" w:history="1">
        <w:r>
          <w:rPr>
            <w:rFonts w:ascii="Cambria" w:eastAsia="細明體" w:hAnsi="Cambria" w:cs="Cambria"/>
            <w:color w:val="0000FF"/>
            <w:kern w:val="0"/>
            <w:u w:val="single"/>
            <w:lang w:eastAsia="zh-CN"/>
          </w:rPr>
          <w:t>ṃ</w:t>
        </w:r>
      </w:hyperlink>
      <w:hyperlink r:id="rId1155" w:history="1">
        <w:r w:rsidRPr="000F7870">
          <w:rPr>
            <w:rFonts w:ascii="Garamond" w:eastAsia="DengXian" w:hAnsi="Garamond" w:cs="Times New Roman"/>
            <w:color w:val="0000FF"/>
            <w:kern w:val="0"/>
            <w:u w:val="single"/>
            <w:lang w:eastAsia="zh-CN"/>
          </w:rPr>
          <w:t>yutta</w:t>
        </w:r>
      </w:hyperlink>
      <w:hyperlink r:id="rId1156" w:history="1">
        <w:r>
          <w:rPr>
            <w:rFonts w:ascii="Cambria" w:eastAsia="細明體" w:hAnsi="Cambria" w:cs="Cambria"/>
            <w:color w:val="0000FF"/>
            <w:kern w:val="0"/>
            <w:u w:val="single"/>
            <w:lang w:eastAsia="zh-CN"/>
          </w:rPr>
          <w:t>ṃ</w:t>
        </w:r>
      </w:hyperlink>
      <w:hyperlink r:id="rId1157" w:history="1">
        <w:r w:rsidRPr="000F7870">
          <w:rPr>
            <w:rFonts w:ascii="Garamond" w:eastAsia="DengXian" w:hAnsi="Garamond" w:cs="Times New Roman"/>
            <w:color w:val="0000FF"/>
            <w:kern w:val="0"/>
            <w:u w:val="single"/>
            <w:lang w:eastAsia="zh-CN"/>
          </w:rPr>
          <w:t xml:space="preserve"> / Sa</w:t>
        </w:r>
      </w:hyperlink>
      <w:hyperlink r:id="rId1158" w:history="1">
        <w:r>
          <w:rPr>
            <w:rFonts w:ascii="Cambria" w:eastAsia="細明體" w:hAnsi="Cambria" w:cs="Cambria"/>
            <w:color w:val="0000FF"/>
            <w:kern w:val="0"/>
            <w:u w:val="single"/>
            <w:lang w:eastAsia="zh-CN"/>
          </w:rPr>
          <w:t>ḷ</w:t>
        </w:r>
      </w:hyperlink>
      <w:hyperlink r:id="rId1159" w:history="1">
        <w:r w:rsidRPr="000F7870">
          <w:rPr>
            <w:rFonts w:ascii="Garamond" w:eastAsia="DengXian" w:hAnsi="Garamond" w:cs="Times New Roman"/>
            <w:color w:val="0000FF"/>
            <w:kern w:val="0"/>
            <w:u w:val="single"/>
            <w:lang w:eastAsia="zh-CN"/>
          </w:rPr>
          <w:t>āyatanasa</w:t>
        </w:r>
      </w:hyperlink>
      <w:hyperlink r:id="rId1160" w:history="1">
        <w:r>
          <w:rPr>
            <w:rFonts w:ascii="Cambria" w:eastAsia="細明體" w:hAnsi="Cambria" w:cs="Cambria"/>
            <w:color w:val="0000FF"/>
            <w:kern w:val="0"/>
            <w:u w:val="single"/>
            <w:lang w:eastAsia="zh-CN"/>
          </w:rPr>
          <w:t>ṃ</w:t>
        </w:r>
      </w:hyperlink>
      <w:hyperlink r:id="rId1161" w:history="1">
        <w:r w:rsidRPr="000F7870">
          <w:rPr>
            <w:rFonts w:ascii="Garamond" w:eastAsia="DengXian" w:hAnsi="Garamond" w:cs="Times New Roman"/>
            <w:color w:val="0000FF"/>
            <w:kern w:val="0"/>
            <w:u w:val="single"/>
            <w:lang w:eastAsia="zh-CN"/>
          </w:rPr>
          <w:t>yutta</w:t>
        </w:r>
      </w:hyperlink>
      <w:hyperlink r:id="rId1162" w:history="1">
        <w:r>
          <w:rPr>
            <w:rFonts w:ascii="Cambria" w:eastAsia="細明體" w:hAnsi="Cambria" w:cs="Cambria"/>
            <w:color w:val="0000FF"/>
            <w:kern w:val="0"/>
            <w:u w:val="single"/>
            <w:lang w:eastAsia="zh-CN"/>
          </w:rPr>
          <w:t>ṃ</w:t>
        </w:r>
      </w:hyperlink>
      <w:hyperlink r:id="rId1163" w:history="1">
        <w:r w:rsidRPr="000F7870">
          <w:rPr>
            <w:rFonts w:ascii="Garamond" w:eastAsia="DengXian" w:hAnsi="Garamond" w:cs="Times New Roman"/>
            <w:color w:val="0000FF"/>
            <w:kern w:val="0"/>
            <w:u w:val="single"/>
            <w:lang w:eastAsia="zh-CN"/>
          </w:rPr>
          <w:t xml:space="preserve"> / 1. Ajjhattāniccasuttava</w:t>
        </w:r>
      </w:hyperlink>
      <w:hyperlink r:id="rId1164" w:history="1">
        <w:r>
          <w:rPr>
            <w:rFonts w:ascii="Cambria" w:eastAsia="細明體" w:hAnsi="Cambria" w:cs="Cambria"/>
            <w:color w:val="0000FF"/>
            <w:kern w:val="0"/>
            <w:u w:val="single"/>
            <w:lang w:eastAsia="zh-CN"/>
          </w:rPr>
          <w:t>ṇṇ</w:t>
        </w:r>
      </w:hyperlink>
      <w:hyperlink r:id="rId1165" w:history="1">
        <w:r w:rsidRPr="000F7870">
          <w:rPr>
            <w:rFonts w:ascii="Garamond" w:eastAsia="DengXian" w:hAnsi="Garamond" w:cs="Times New Roman"/>
            <w:color w:val="0000FF"/>
            <w:kern w:val="0"/>
            <w:u w:val="single"/>
            <w:lang w:eastAsia="zh-CN"/>
          </w:rPr>
          <w:t>anā</w:t>
        </w:r>
      </w:hyperlink>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w:t>
      </w:r>
    </w:p>
    <w:p w14:paraId="53BBAFF8" w14:textId="6D55DE28" w:rsidR="003042B9" w:rsidRDefault="000F7870">
      <w:pPr>
        <w:pStyle w:val="Standarduser"/>
        <w:widowControl/>
        <w:spacing w:before="120" w:after="120"/>
        <w:rPr>
          <w:lang w:eastAsia="zh-CN"/>
        </w:rPr>
      </w:pPr>
      <w:r w:rsidRPr="000F7870">
        <w:rPr>
          <w:rFonts w:ascii="Garamond" w:eastAsia="DengXian" w:hAnsi="Garamond" w:cs="Times New Roman"/>
          <w:kern w:val="0"/>
          <w:lang w:eastAsia="zh-CN"/>
        </w:rPr>
        <w:t>ñā</w:t>
      </w:r>
      <w:r>
        <w:rPr>
          <w:rFonts w:ascii="Cambria" w:eastAsia="細明體" w:hAnsi="Cambria" w:cs="Cambria"/>
          <w:kern w:val="0"/>
          <w:lang w:eastAsia="zh-CN"/>
        </w:rPr>
        <w:t>ṇ</w:t>
      </w:r>
      <w:r w:rsidRPr="000F7870">
        <w:rPr>
          <w:rFonts w:ascii="Garamond" w:eastAsia="DengXian" w:hAnsi="Garamond" w:cs="Times New Roman"/>
          <w:kern w:val="0"/>
          <w:lang w:eastAsia="zh-CN"/>
        </w:rPr>
        <w:t xml:space="preserve">a </w:t>
      </w:r>
      <w:r w:rsidRPr="000F7870">
        <w:rPr>
          <w:rFonts w:ascii="Garamond" w:eastAsia="DengXian" w:hAnsi="Garamond" w:cs="Times New Roman" w:hint="eastAsia"/>
          <w:kern w:val="0"/>
          <w:lang w:eastAsia="zh-CN"/>
        </w:rPr>
        <w:t>智，智能，洞察力（</w:t>
      </w:r>
      <w:r w:rsidRPr="000F7870">
        <w:rPr>
          <w:rFonts w:ascii="Garamond" w:eastAsia="DengXian" w:hAnsi="Garamond" w:cs="Times New Roman"/>
          <w:kern w:val="0"/>
          <w:lang w:eastAsia="zh-CN"/>
        </w:rPr>
        <w:t>knowledge</w:t>
      </w:r>
      <w:r w:rsidRPr="000F7870">
        <w:rPr>
          <w:rFonts w:ascii="Garamond" w:eastAsia="DengXian" w:hAnsi="Garamond" w:cs="Times New Roman" w:hint="eastAsia"/>
          <w:kern w:val="0"/>
          <w:lang w:eastAsia="zh-CN"/>
        </w:rPr>
        <w:t>知识</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学识</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学问；</w:t>
      </w:r>
      <w:r w:rsidRPr="000F7870">
        <w:rPr>
          <w:rFonts w:ascii="Garamond" w:eastAsia="DengXian" w:hAnsi="Garamond" w:cs="Times New Roman"/>
          <w:kern w:val="0"/>
          <w:lang w:eastAsia="zh-CN"/>
        </w:rPr>
        <w:t>intelligence</w:t>
      </w:r>
      <w:r w:rsidRPr="000F7870">
        <w:rPr>
          <w:rFonts w:ascii="Garamond" w:eastAsia="DengXian" w:hAnsi="Garamond" w:cs="Times New Roman" w:hint="eastAsia"/>
          <w:kern w:val="0"/>
          <w:lang w:eastAsia="zh-CN"/>
        </w:rPr>
        <w:t>理解力</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智能</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智慧；</w:t>
      </w:r>
      <w:r w:rsidRPr="000F7870">
        <w:rPr>
          <w:rFonts w:ascii="Garamond" w:eastAsia="DengXian" w:hAnsi="Garamond" w:cs="Times New Roman"/>
          <w:kern w:val="0"/>
          <w:lang w:eastAsia="zh-CN"/>
        </w:rPr>
        <w:t>insight</w:t>
      </w:r>
      <w:r w:rsidRPr="000F7870">
        <w:rPr>
          <w:rFonts w:ascii="Garamond" w:eastAsia="DengXian" w:hAnsi="Garamond" w:cs="Times New Roman" w:hint="eastAsia"/>
          <w:kern w:val="0"/>
          <w:lang w:eastAsia="zh-CN"/>
        </w:rPr>
        <w:t>洞察力</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洞悉</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深刻的理解</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内观；</w:t>
      </w:r>
      <w:r w:rsidRPr="000F7870">
        <w:rPr>
          <w:rFonts w:ascii="Garamond" w:eastAsia="DengXian" w:hAnsi="Garamond" w:cs="Times New Roman"/>
          <w:kern w:val="0"/>
          <w:lang w:eastAsia="zh-CN"/>
        </w:rPr>
        <w:t xml:space="preserve">conviction </w:t>
      </w:r>
      <w:r w:rsidRPr="000F7870">
        <w:rPr>
          <w:rFonts w:ascii="Garamond" w:eastAsia="DengXian" w:hAnsi="Garamond" w:cs="Times New Roman" w:hint="eastAsia"/>
          <w:kern w:val="0"/>
          <w:lang w:eastAsia="zh-CN"/>
        </w:rPr>
        <w:t>确信；</w:t>
      </w:r>
      <w:r w:rsidRPr="000F7870">
        <w:rPr>
          <w:rFonts w:ascii="Garamond" w:eastAsia="DengXian" w:hAnsi="Garamond" w:cs="Times New Roman"/>
          <w:kern w:val="0"/>
          <w:lang w:eastAsia="zh-CN"/>
        </w:rPr>
        <w:t>recognition</w:t>
      </w:r>
      <w:r w:rsidRPr="000F7870">
        <w:rPr>
          <w:rFonts w:ascii="Garamond" w:eastAsia="DengXian" w:hAnsi="Garamond" w:cs="Times New Roman" w:hint="eastAsia"/>
          <w:kern w:val="0"/>
          <w:lang w:eastAsia="zh-CN"/>
        </w:rPr>
        <w:t>认出</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识别</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认识）。</w:t>
      </w:r>
    </w:p>
    <w:p w14:paraId="625AAEFC" w14:textId="2CF5CC1A"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kern w:val="0"/>
          <w:lang w:eastAsia="zh-CN"/>
        </w:rPr>
        <w:t xml:space="preserve">paññā </w:t>
      </w:r>
      <w:r w:rsidRPr="000F7870">
        <w:rPr>
          <w:rFonts w:ascii="Garamond" w:eastAsia="DengXian" w:hAnsi="Garamond" w:cs="Times New Roman" w:hint="eastAsia"/>
          <w:kern w:val="0"/>
          <w:lang w:eastAsia="zh-CN"/>
        </w:rPr>
        <w:t>慧，智能，般若，知，知识，洞察力（</w:t>
      </w:r>
      <w:r w:rsidRPr="000F7870">
        <w:rPr>
          <w:rFonts w:ascii="Garamond" w:eastAsia="DengXian" w:hAnsi="Garamond" w:cs="Times New Roman"/>
          <w:kern w:val="0"/>
          <w:lang w:eastAsia="zh-CN"/>
        </w:rPr>
        <w:t xml:space="preserve">intelligence, comprising all the higher faculties of cognition </w:t>
      </w:r>
      <w:r w:rsidRPr="000F7870">
        <w:rPr>
          <w:rFonts w:ascii="Garamond" w:eastAsia="DengXian" w:hAnsi="Garamond" w:cs="Times New Roman" w:hint="eastAsia"/>
          <w:kern w:val="0"/>
          <w:lang w:eastAsia="zh-CN"/>
        </w:rPr>
        <w:t>包括所有高等认知能力）。</w:t>
      </w:r>
    </w:p>
    <w:p w14:paraId="4BF7D6FB" w14:textId="5A9C129F" w:rsidR="003042B9" w:rsidRDefault="000F7870">
      <w:pPr>
        <w:pStyle w:val="Standarduser"/>
        <w:widowControl/>
        <w:spacing w:before="120" w:after="120"/>
        <w:rPr>
          <w:rFonts w:ascii="Garamond" w:eastAsia="細明體" w:hAnsi="Garamond" w:cs="Times New Roman"/>
          <w:kern w:val="0"/>
          <w:lang w:eastAsia="zh-CN"/>
        </w:rPr>
      </w:pPr>
      <w:r w:rsidRPr="000F7870">
        <w:rPr>
          <w:rFonts w:ascii="Garamond" w:eastAsia="DengXian" w:hAnsi="Garamond" w:cs="Times New Roman"/>
          <w:kern w:val="0"/>
          <w:lang w:eastAsia="zh-CN"/>
        </w:rPr>
        <w:t xml:space="preserve">vijjā </w:t>
      </w:r>
      <w:r w:rsidRPr="000F7870">
        <w:rPr>
          <w:rFonts w:ascii="Garamond" w:eastAsia="DengXian" w:hAnsi="Garamond" w:cs="Times New Roman" w:hint="eastAsia"/>
          <w:kern w:val="0"/>
          <w:lang w:eastAsia="zh-CN"/>
        </w:rPr>
        <w:t>明（较高的知识），科学。</w:t>
      </w:r>
      <w:r w:rsidRPr="000F7870">
        <w:rPr>
          <w:rFonts w:ascii="Garamond" w:eastAsia="DengXian" w:hAnsi="Garamond" w:cs="Times New Roman"/>
          <w:kern w:val="0"/>
          <w:lang w:eastAsia="zh-CN"/>
        </w:rPr>
        <w:t>gnosis</w:t>
      </w:r>
      <w:r w:rsidRPr="000F7870">
        <w:rPr>
          <w:rFonts w:ascii="Garamond" w:eastAsia="DengXian" w:hAnsi="Garamond" w:cs="Times New Roman" w:hint="eastAsia"/>
          <w:kern w:val="0"/>
          <w:lang w:eastAsia="zh-CN"/>
        </w:rPr>
        <w:t>传说中的灵知</w:t>
      </w:r>
    </w:p>
    <w:p w14:paraId="7DFF486D" w14:textId="37207F95" w:rsidR="003042B9" w:rsidRDefault="000F7870">
      <w:pPr>
        <w:pStyle w:val="Standarduser"/>
        <w:widowControl/>
        <w:spacing w:before="120" w:after="120"/>
        <w:rPr>
          <w:rFonts w:ascii="Garamond" w:eastAsia="細明體" w:hAnsi="Garamond" w:cs="Times New Roman"/>
          <w:kern w:val="0"/>
          <w:lang w:eastAsia="zh-CN"/>
        </w:rPr>
      </w:pPr>
      <w:proofErr w:type="spellStart"/>
      <w:r w:rsidRPr="000F7870">
        <w:rPr>
          <w:rFonts w:ascii="Garamond" w:eastAsia="DengXian" w:hAnsi="Garamond" w:cs="Times New Roman"/>
          <w:kern w:val="0"/>
          <w:lang w:eastAsia="zh-CN"/>
        </w:rPr>
        <w:t>āloka</w:t>
      </w:r>
      <w:proofErr w:type="spellEnd"/>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光，明，光明</w:t>
      </w:r>
    </w:p>
    <w:p w14:paraId="458A775B" w14:textId="1770DD19"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kern w:val="0"/>
          <w:lang w:eastAsia="zh-CN"/>
        </w:rPr>
        <w:t>view</w:t>
      </w:r>
      <w:r w:rsidRPr="000F7870">
        <w:rPr>
          <w:rFonts w:ascii="Garamond" w:eastAsia="DengXian" w:hAnsi="Garamond" w:cs="Times New Roman" w:hint="eastAsia"/>
          <w:kern w:val="0"/>
          <w:lang w:eastAsia="zh-CN"/>
        </w:rPr>
        <w:t>观察</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展望；</w:t>
      </w:r>
    </w:p>
    <w:p w14:paraId="6C11BE57" w14:textId="71EEC667"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kern w:val="0"/>
          <w:lang w:eastAsia="zh-CN"/>
        </w:rPr>
        <w:t>look</w:t>
      </w:r>
      <w:r w:rsidRPr="000F7870">
        <w:rPr>
          <w:rFonts w:ascii="Garamond" w:eastAsia="DengXian" w:hAnsi="Garamond" w:cs="Times New Roman" w:hint="eastAsia"/>
          <w:kern w:val="0"/>
          <w:lang w:eastAsia="zh-CN"/>
        </w:rPr>
        <w:t>外表</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样子；</w:t>
      </w:r>
    </w:p>
    <w:p w14:paraId="7FBFF91A" w14:textId="15F41CFB"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kern w:val="0"/>
          <w:lang w:eastAsia="zh-CN"/>
        </w:rPr>
        <w:t>light</w:t>
      </w:r>
      <w:r w:rsidRPr="000F7870">
        <w:rPr>
          <w:rFonts w:ascii="Garamond" w:eastAsia="DengXian" w:hAnsi="Garamond" w:cs="Times New Roman" w:hint="eastAsia"/>
          <w:kern w:val="0"/>
          <w:lang w:eastAsia="zh-CN"/>
        </w:rPr>
        <w:t>光</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光线</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光亮</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见解</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观点</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启发</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显露</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揭开；</w:t>
      </w:r>
    </w:p>
    <w:p w14:paraId="02C45110" w14:textId="3C13C8BA"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kern w:val="0"/>
          <w:lang w:eastAsia="zh-CN"/>
        </w:rPr>
        <w:t xml:space="preserve">(clear </w:t>
      </w:r>
      <w:r w:rsidRPr="000F7870">
        <w:rPr>
          <w:rFonts w:ascii="Garamond" w:eastAsia="DengXian" w:hAnsi="Garamond" w:cs="Times New Roman" w:hint="eastAsia"/>
          <w:kern w:val="0"/>
          <w:lang w:eastAsia="zh-CN"/>
        </w:rPr>
        <w:t>清澈的</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透明的</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清楚的</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清晰的</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明了的</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明显的</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头脑清醒的</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锐利的</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无疑的</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确信的</w:t>
      </w:r>
      <w:r w:rsidRPr="000F7870">
        <w:rPr>
          <w:rFonts w:ascii="Garamond" w:eastAsia="DengXian" w:hAnsi="Garamond" w:cs="Times New Roman"/>
          <w:kern w:val="0"/>
          <w:lang w:eastAsia="zh-CN"/>
        </w:rPr>
        <w:t>) sight</w:t>
      </w:r>
      <w:r w:rsidRPr="000F7870">
        <w:rPr>
          <w:rFonts w:ascii="Garamond" w:eastAsia="DengXian" w:hAnsi="Garamond" w:cs="Times New Roman" w:hint="eastAsia"/>
          <w:kern w:val="0"/>
          <w:lang w:eastAsia="zh-CN"/>
        </w:rPr>
        <w:t>视觉</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视力</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视界</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视域</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见解</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看法；</w:t>
      </w:r>
    </w:p>
    <w:p w14:paraId="4066749B" w14:textId="19A7ADDD"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kern w:val="0"/>
          <w:lang w:eastAsia="zh-CN"/>
        </w:rPr>
        <w:t>power of observation</w:t>
      </w:r>
      <w:r w:rsidRPr="000F7870">
        <w:rPr>
          <w:rFonts w:ascii="Garamond" w:eastAsia="DengXian" w:hAnsi="Garamond" w:cs="Times New Roman" w:hint="eastAsia"/>
          <w:kern w:val="0"/>
          <w:lang w:eastAsia="zh-CN"/>
        </w:rPr>
        <w:t>观察力；</w:t>
      </w:r>
    </w:p>
    <w:p w14:paraId="35943514" w14:textId="0B9E30AE"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kern w:val="0"/>
          <w:lang w:eastAsia="zh-CN"/>
        </w:rPr>
        <w:t xml:space="preserve">intuition </w:t>
      </w:r>
      <w:r w:rsidRPr="000F7870">
        <w:rPr>
          <w:rFonts w:ascii="Garamond" w:eastAsia="DengXian" w:hAnsi="Garamond" w:cs="Times New Roman" w:hint="eastAsia"/>
          <w:kern w:val="0"/>
          <w:lang w:eastAsia="zh-CN"/>
        </w:rPr>
        <w:t>敏锐的洞察力</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直观</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能力</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直觉；</w:t>
      </w:r>
    </w:p>
    <w:p w14:paraId="11C517C9" w14:textId="230B454C"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kern w:val="0"/>
          <w:lang w:eastAsia="zh-CN"/>
        </w:rPr>
        <w:t xml:space="preserve">in </w:t>
      </w:r>
      <w:proofErr w:type="spellStart"/>
      <w:r w:rsidRPr="000F7870">
        <w:rPr>
          <w:rFonts w:ascii="Garamond" w:eastAsia="DengXian" w:hAnsi="Garamond" w:cs="Times New Roman"/>
          <w:kern w:val="0"/>
          <w:lang w:eastAsia="zh-CN"/>
        </w:rPr>
        <w:t>combn</w:t>
      </w:r>
      <w:proofErr w:type="spellEnd"/>
      <w:r w:rsidRPr="000F7870">
        <w:rPr>
          <w:rFonts w:ascii="Garamond" w:eastAsia="DengXian" w:hAnsi="Garamond" w:cs="Times New Roman"/>
          <w:kern w:val="0"/>
          <w:lang w:eastAsia="zh-CN"/>
        </w:rPr>
        <w:t>. with vijjā knowledge</w:t>
      </w:r>
      <w:r w:rsidRPr="000F7870">
        <w:rPr>
          <w:rFonts w:ascii="Garamond" w:eastAsia="DengXian" w:hAnsi="Garamond" w:cs="Times New Roman" w:hint="eastAsia"/>
          <w:kern w:val="0"/>
          <w:lang w:eastAsia="zh-CN"/>
        </w:rPr>
        <w:t>与「明」一起组合；</w:t>
      </w:r>
    </w:p>
    <w:p w14:paraId="512E337D" w14:textId="0BBB589C" w:rsidR="003042B9" w:rsidRDefault="000F7870">
      <w:pPr>
        <w:pStyle w:val="Footnoteuser"/>
        <w:spacing w:before="120" w:after="120"/>
        <w:rPr>
          <w:rFonts w:ascii="Garamond" w:eastAsia="細明體" w:hAnsi="Garamond" w:cs="Times New Roman"/>
          <w:kern w:val="0"/>
          <w:sz w:val="24"/>
          <w:szCs w:val="22"/>
        </w:rPr>
      </w:pPr>
      <w:proofErr w:type="spellStart"/>
      <w:r w:rsidRPr="000F7870">
        <w:rPr>
          <w:rFonts w:ascii="Garamond" w:eastAsia="DengXian" w:hAnsi="Garamond" w:cs="Times New Roman"/>
          <w:kern w:val="0"/>
          <w:sz w:val="24"/>
          <w:szCs w:val="22"/>
          <w:lang w:eastAsia="zh-CN"/>
        </w:rPr>
        <w:t>splendour</w:t>
      </w:r>
      <w:proofErr w:type="spellEnd"/>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光辉</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光彩</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壮丽</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壮观</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辉煌）。</w:t>
      </w:r>
    </w:p>
    <w:p w14:paraId="747A2876" w14:textId="7B669CD7"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230</w:t>
      </w:r>
      <w:r w:rsidRPr="000F7870">
        <w:rPr>
          <w:rFonts w:ascii="Garamond" w:eastAsia="DengXian" w:hAnsi="Garamond"/>
          <w:lang w:eastAsia="zh-CN"/>
        </w:rPr>
        <w:t xml:space="preserve"> </w:t>
      </w:r>
      <w:r w:rsidRPr="000F7870">
        <w:rPr>
          <w:rFonts w:ascii="Garamond" w:eastAsia="DengXian" w:hAnsi="Garamond" w:cs="Times New Roman" w:hint="eastAsia"/>
          <w:kern w:val="0"/>
          <w:lang w:eastAsia="zh-CN"/>
        </w:rPr>
        <w:t>「遍知」</w:t>
      </w:r>
      <w:r w:rsidRPr="000F7870">
        <w:rPr>
          <w:rFonts w:ascii="Garamond" w:eastAsia="DengXian" w:hAnsi="Garamond" w:cs="Times New Roman"/>
          <w:kern w:val="0"/>
          <w:lang w:eastAsia="zh-CN"/>
        </w:rPr>
        <w:t>(</w:t>
      </w:r>
      <w:proofErr w:type="spellStart"/>
      <w:r w:rsidRPr="000F7870">
        <w:rPr>
          <w:rFonts w:ascii="Garamond" w:eastAsia="DengXian" w:hAnsi="Garamond" w:cs="Times New Roman"/>
          <w:kern w:val="0"/>
          <w:lang w:eastAsia="zh-CN"/>
        </w:rPr>
        <w:t>parijāna</w:t>
      </w:r>
      <w:r>
        <w:rPr>
          <w:rFonts w:ascii="Cambria" w:eastAsia="細明體" w:hAnsi="Cambria" w:cs="Cambria"/>
          <w:kern w:val="0"/>
          <w:lang w:eastAsia="zh-CN"/>
        </w:rPr>
        <w:t>ṃ</w:t>
      </w:r>
      <w:proofErr w:type="spellEnd"/>
      <w:r w:rsidRPr="000F7870">
        <w:rPr>
          <w:rFonts w:ascii="Garamond" w:eastAsia="DengXian" w:hAnsi="Garamond" w:cs="Times New Roman"/>
          <w:kern w:val="0"/>
          <w:lang w:eastAsia="zh-CN"/>
        </w:rPr>
        <w:t xml:space="preserve">, </w:t>
      </w:r>
      <w:proofErr w:type="spellStart"/>
      <w:r w:rsidRPr="000F7870">
        <w:rPr>
          <w:rFonts w:ascii="Garamond" w:eastAsia="DengXian" w:hAnsi="Garamond" w:cs="Times New Roman"/>
          <w:kern w:val="0"/>
          <w:lang w:eastAsia="zh-CN"/>
        </w:rPr>
        <w:t>pariñña</w:t>
      </w:r>
      <w:proofErr w:type="spellEnd"/>
      <w:r w:rsidRPr="000F7870">
        <w:rPr>
          <w:rFonts w:ascii="Garamond" w:eastAsia="DengXian" w:hAnsi="Garamond" w:cs="Times New Roman"/>
          <w:kern w:val="0"/>
          <w:lang w:eastAsia="zh-CN"/>
        </w:rPr>
        <w:t xml:space="preserve">, </w:t>
      </w:r>
      <w:proofErr w:type="spellStart"/>
      <w:r w:rsidRPr="000F7870">
        <w:rPr>
          <w:rFonts w:ascii="Garamond" w:eastAsia="DengXian" w:hAnsi="Garamond" w:cs="Times New Roman"/>
          <w:kern w:val="0"/>
          <w:lang w:eastAsia="zh-CN"/>
        </w:rPr>
        <w:t>parijānāti</w:t>
      </w:r>
      <w:proofErr w:type="spellEnd"/>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，菩提比丘长老英译为：「完全地理解」</w:t>
      </w:r>
      <w:r w:rsidRPr="000F7870">
        <w:rPr>
          <w:rFonts w:ascii="Garamond" w:eastAsia="DengXian" w:hAnsi="Garamond" w:cs="Times New Roman"/>
          <w:kern w:val="0"/>
          <w:lang w:eastAsia="zh-CN"/>
        </w:rPr>
        <w:t>(fully understanding)</w:t>
      </w:r>
      <w:r w:rsidRPr="000F7870">
        <w:rPr>
          <w:rFonts w:ascii="Garamond" w:eastAsia="DengXian" w:hAnsi="Garamond" w:cs="Times New Roman" w:hint="eastAsia"/>
          <w:kern w:val="0"/>
          <w:lang w:eastAsia="zh-CN"/>
        </w:rPr>
        <w:t>，并解说在经典的使用中，只有解脱阿罗汉才适合说「遍知</w:t>
      </w:r>
      <w:proofErr w:type="spellStart"/>
      <w:r w:rsidRPr="000F7870">
        <w:rPr>
          <w:rFonts w:ascii="Garamond" w:eastAsia="DengXian" w:hAnsi="Garamond" w:cs="Times New Roman"/>
          <w:kern w:val="0"/>
          <w:lang w:eastAsia="zh-CN"/>
        </w:rPr>
        <w:t>parijānāti</w:t>
      </w:r>
      <w:proofErr w:type="spellEnd"/>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完全地理解</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，而只有初果以上的圣者，才适合说「自证；证知</w:t>
      </w:r>
      <w:r w:rsidRPr="000F7870">
        <w:rPr>
          <w:rFonts w:ascii="Garamond" w:eastAsia="DengXian" w:hAnsi="Garamond" w:cs="Times New Roman"/>
          <w:kern w:val="0"/>
          <w:lang w:eastAsia="zh-CN"/>
        </w:rPr>
        <w:t>(</w:t>
      </w:r>
      <w:proofErr w:type="spellStart"/>
      <w:r w:rsidRPr="000F7870">
        <w:rPr>
          <w:rFonts w:ascii="Garamond" w:eastAsia="DengXian" w:hAnsi="Garamond" w:cs="Times New Roman"/>
          <w:kern w:val="0"/>
          <w:lang w:eastAsia="zh-CN"/>
        </w:rPr>
        <w:t>abhijānāti</w:t>
      </w:r>
      <w:proofErr w:type="spellEnd"/>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亲身体证的知</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w:t>
      </w:r>
    </w:p>
    <w:p w14:paraId="0D6F1FD8" w14:textId="6153C704"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231</w:t>
      </w:r>
      <w:r w:rsidRPr="000F7870">
        <w:rPr>
          <w:rFonts w:ascii="Garamond" w:eastAsia="DengXian" w:hAnsi="Garamond"/>
          <w:lang w:eastAsia="zh-CN"/>
        </w:rPr>
        <w:t xml:space="preserve"> </w:t>
      </w:r>
      <w:r w:rsidRPr="000F7870">
        <w:rPr>
          <w:rFonts w:ascii="Garamond" w:eastAsia="DengXian" w:hAnsi="Garamond" w:cs="Times New Roman" w:hint="eastAsia"/>
          <w:kern w:val="0"/>
          <w:lang w:eastAsia="zh-CN"/>
        </w:rPr>
        <w:t>「苦集」又译：苦因、苦的起因。</w:t>
      </w:r>
    </w:p>
    <w:p w14:paraId="7B256760" w14:textId="2D25A518"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「舍断」又译：断除、永断、断弃、抛弃。</w:t>
      </w:r>
    </w:p>
    <w:p w14:paraId="64FBB9C5" w14:textId="24E6D86B" w:rsidR="003042B9" w:rsidRDefault="000F7870">
      <w:pPr>
        <w:pStyle w:val="Standarduser"/>
        <w:widowControl/>
        <w:spacing w:before="120" w:after="120"/>
        <w:rPr>
          <w:rFonts w:ascii="Garamond" w:eastAsia="細明體" w:hAnsi="Garamond" w:cs="Times New Roman"/>
          <w:kern w:val="0"/>
        </w:rPr>
      </w:pPr>
      <w:proofErr w:type="spellStart"/>
      <w:r w:rsidRPr="000F7870">
        <w:rPr>
          <w:rFonts w:ascii="Garamond" w:eastAsia="DengXian" w:hAnsi="Garamond" w:cs="Times New Roman"/>
          <w:kern w:val="0"/>
          <w:lang w:eastAsia="zh-CN"/>
        </w:rPr>
        <w:t>pahātabba</w:t>
      </w:r>
      <w:proofErr w:type="spellEnd"/>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应舍断</w:t>
      </w:r>
    </w:p>
    <w:p w14:paraId="2812A9FD" w14:textId="4F0032C2" w:rsidR="003042B9" w:rsidRDefault="000F7870">
      <w:pPr>
        <w:pStyle w:val="Footnoteuser"/>
        <w:spacing w:before="120" w:after="120"/>
      </w:pPr>
      <w:proofErr w:type="spellStart"/>
      <w:r w:rsidRPr="000F7870">
        <w:rPr>
          <w:rFonts w:ascii="Garamond" w:eastAsia="DengXian" w:hAnsi="Garamond" w:cs="Times New Roman"/>
          <w:kern w:val="0"/>
          <w:sz w:val="24"/>
          <w:szCs w:val="22"/>
          <w:lang w:eastAsia="zh-CN"/>
        </w:rPr>
        <w:t>pahīna</w:t>
      </w:r>
      <w:proofErr w:type="spellEnd"/>
      <w:r w:rsidRPr="000F7870">
        <w:rPr>
          <w:rFonts w:ascii="Garamond" w:eastAsia="DengXian" w:hAnsi="Garamond" w:cs="Times New Roman"/>
          <w:kern w:val="0"/>
          <w:sz w:val="24"/>
          <w:szCs w:val="22"/>
          <w:lang w:eastAsia="zh-CN"/>
        </w:rPr>
        <w:t xml:space="preserve">: </w:t>
      </w:r>
      <w:proofErr w:type="spellStart"/>
      <w:r w:rsidRPr="000F7870">
        <w:rPr>
          <w:rFonts w:ascii="Garamond" w:eastAsia="DengXian" w:hAnsi="Garamond" w:cs="Times New Roman"/>
          <w:kern w:val="0"/>
          <w:sz w:val="24"/>
          <w:szCs w:val="22"/>
          <w:lang w:eastAsia="zh-CN"/>
        </w:rPr>
        <w:t>pajahati</w:t>
      </w:r>
      <w:proofErr w:type="spellEnd"/>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的【过去分词】</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已被舍的，已断的，已舍断的；已排除，已抛弃，已消灭。</w:t>
      </w:r>
      <w:r w:rsidRPr="000F7870">
        <w:rPr>
          <w:rFonts w:ascii="Garamond" w:eastAsia="DengXian" w:hAnsi="Garamond" w:cs="Times New Roman"/>
          <w:kern w:val="0"/>
          <w:sz w:val="24"/>
          <w:szCs w:val="22"/>
          <w:lang w:eastAsia="zh-CN"/>
        </w:rPr>
        <w:t>abandoned, given up, left, eliminated, destroyed</w:t>
      </w:r>
    </w:p>
    <w:p w14:paraId="6F100634" w14:textId="17BC612D"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232</w:t>
      </w:r>
      <w:r w:rsidRPr="000F7870">
        <w:rPr>
          <w:rFonts w:ascii="Garamond" w:eastAsia="DengXian" w:hAnsi="Garamond"/>
          <w:lang w:eastAsia="zh-CN"/>
        </w:rPr>
        <w:t xml:space="preserve"> </w:t>
      </w:r>
      <w:r w:rsidRPr="000F7870">
        <w:rPr>
          <w:rFonts w:ascii="Garamond" w:eastAsia="DengXian" w:hAnsi="Garamond" w:cs="Times New Roman" w:hint="eastAsia"/>
          <w:kern w:val="0"/>
          <w:lang w:eastAsia="zh-CN"/>
        </w:rPr>
        <w:t>「苦灭」又译：苦的止息。</w:t>
      </w:r>
    </w:p>
    <w:p w14:paraId="54CAFB0A" w14:textId="2761E64B"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「证得」又译：作证、证知、直证、证悟。</w:t>
      </w:r>
    </w:p>
    <w:p w14:paraId="0A0D9C1B" w14:textId="2D91F722" w:rsidR="003042B9" w:rsidRDefault="000F7870">
      <w:pPr>
        <w:pStyle w:val="Standarduser"/>
        <w:widowControl/>
        <w:spacing w:before="120" w:after="120"/>
        <w:rPr>
          <w:rFonts w:ascii="Garamond" w:eastAsia="細明體" w:hAnsi="Garamond" w:cs="Times New Roman"/>
          <w:kern w:val="0"/>
        </w:rPr>
      </w:pPr>
      <w:proofErr w:type="spellStart"/>
      <w:r w:rsidRPr="000F7870">
        <w:rPr>
          <w:rFonts w:ascii="Garamond" w:eastAsia="DengXian" w:hAnsi="Garamond" w:cs="Times New Roman"/>
          <w:kern w:val="0"/>
          <w:lang w:eastAsia="zh-CN"/>
        </w:rPr>
        <w:lastRenderedPageBreak/>
        <w:t>sacchikaroti</w:t>
      </w:r>
      <w:proofErr w:type="spellEnd"/>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实现，亲自经历，作证，现证。</w:t>
      </w:r>
    </w:p>
    <w:p w14:paraId="472A79BF" w14:textId="2803A7DB" w:rsidR="003042B9" w:rsidRDefault="000F7870">
      <w:pPr>
        <w:pStyle w:val="Standarduser"/>
        <w:widowControl/>
        <w:spacing w:before="120" w:after="120"/>
      </w:pPr>
      <w:proofErr w:type="spellStart"/>
      <w:r w:rsidRPr="000F7870">
        <w:rPr>
          <w:rFonts w:ascii="Garamond" w:eastAsia="DengXian" w:hAnsi="Garamond" w:cs="Times New Roman"/>
          <w:kern w:val="0"/>
          <w:lang w:eastAsia="zh-CN"/>
        </w:rPr>
        <w:t>sacchikātabbanti</w:t>
      </w:r>
      <w:proofErr w:type="spellEnd"/>
      <w:r w:rsidRPr="000F7870">
        <w:rPr>
          <w:rFonts w:ascii="Garamond" w:eastAsia="DengXian" w:hAnsi="Garamond" w:cs="Times New Roman"/>
          <w:kern w:val="0"/>
          <w:lang w:eastAsia="zh-CN"/>
        </w:rPr>
        <w:t xml:space="preserve"> = </w:t>
      </w:r>
      <w:proofErr w:type="spellStart"/>
      <w:r w:rsidRPr="000F7870">
        <w:rPr>
          <w:rFonts w:ascii="Garamond" w:eastAsia="DengXian" w:hAnsi="Garamond" w:cs="Times New Roman"/>
          <w:kern w:val="0"/>
          <w:lang w:eastAsia="zh-CN"/>
        </w:rPr>
        <w:t>sacchikara</w:t>
      </w:r>
      <w:r>
        <w:rPr>
          <w:rFonts w:ascii="Cambria" w:eastAsia="細明體" w:hAnsi="Cambria" w:cs="Cambria"/>
          <w:kern w:val="0"/>
          <w:lang w:eastAsia="zh-CN"/>
        </w:rPr>
        <w:t>ṇ</w:t>
      </w:r>
      <w:r w:rsidRPr="000F7870">
        <w:rPr>
          <w:rFonts w:ascii="Garamond" w:eastAsia="DengXian" w:hAnsi="Garamond" w:cs="Times New Roman"/>
          <w:kern w:val="0"/>
          <w:lang w:eastAsia="zh-CN"/>
        </w:rPr>
        <w:t>īya</w:t>
      </w:r>
      <w:proofErr w:type="spellEnd"/>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应作证。</w:t>
      </w:r>
      <w:r w:rsidRPr="000F7870">
        <w:rPr>
          <w:rFonts w:ascii="Garamond" w:eastAsia="DengXian" w:hAnsi="Garamond" w:cs="Times New Roman"/>
          <w:kern w:val="0"/>
          <w:lang w:eastAsia="zh-CN"/>
        </w:rPr>
        <w:t>be realized, be directly experienced</w:t>
      </w:r>
    </w:p>
    <w:p w14:paraId="438D683B" w14:textId="3026CC25" w:rsidR="003042B9" w:rsidRDefault="000F7870">
      <w:pPr>
        <w:pStyle w:val="Footnoteuser"/>
        <w:spacing w:before="120" w:after="120"/>
        <w:rPr>
          <w:rFonts w:ascii="Garamond" w:eastAsia="細明體" w:hAnsi="Garamond" w:cs="Times New Roman"/>
          <w:kern w:val="0"/>
          <w:sz w:val="24"/>
          <w:szCs w:val="22"/>
        </w:rPr>
      </w:pPr>
      <w:proofErr w:type="spellStart"/>
      <w:r w:rsidRPr="000F7870">
        <w:rPr>
          <w:rFonts w:ascii="Garamond" w:eastAsia="DengXian" w:hAnsi="Garamond" w:cs="Times New Roman"/>
          <w:kern w:val="0"/>
          <w:sz w:val="24"/>
          <w:szCs w:val="22"/>
          <w:lang w:eastAsia="zh-CN"/>
        </w:rPr>
        <w:t>sacchikatanti</w:t>
      </w:r>
      <w:proofErr w:type="spellEnd"/>
      <w:r w:rsidRPr="000F7870">
        <w:rPr>
          <w:rFonts w:ascii="Garamond" w:eastAsia="DengXian" w:hAnsi="Garamond" w:cs="Times New Roman"/>
          <w:kern w:val="0"/>
          <w:sz w:val="24"/>
          <w:szCs w:val="22"/>
          <w:lang w:eastAsia="zh-CN"/>
        </w:rPr>
        <w:t xml:space="preserve"> = </w:t>
      </w:r>
      <w:proofErr w:type="spellStart"/>
      <w:r w:rsidRPr="000F7870">
        <w:rPr>
          <w:rFonts w:ascii="Garamond" w:eastAsia="DengXian" w:hAnsi="Garamond" w:cs="Times New Roman"/>
          <w:kern w:val="0"/>
          <w:sz w:val="24"/>
          <w:szCs w:val="22"/>
          <w:lang w:eastAsia="zh-CN"/>
        </w:rPr>
        <w:t>sacchikata</w:t>
      </w:r>
      <w:proofErr w:type="spellEnd"/>
      <w:r w:rsidRPr="000F7870">
        <w:rPr>
          <w:rFonts w:ascii="Garamond" w:eastAsia="DengXian" w:hAnsi="Garamond" w:cs="Times New Roman"/>
          <w:kern w:val="0"/>
          <w:sz w:val="24"/>
          <w:szCs w:val="22"/>
          <w:lang w:eastAsia="zh-CN"/>
        </w:rPr>
        <w:t xml:space="preserve">: </w:t>
      </w:r>
      <w:proofErr w:type="spellStart"/>
      <w:r w:rsidRPr="000F7870">
        <w:rPr>
          <w:rFonts w:ascii="Garamond" w:eastAsia="DengXian" w:hAnsi="Garamond" w:cs="Times New Roman"/>
          <w:kern w:val="0"/>
          <w:sz w:val="24"/>
          <w:szCs w:val="22"/>
          <w:lang w:eastAsia="zh-CN"/>
        </w:rPr>
        <w:t>sacchikaroti</w:t>
      </w:r>
      <w:proofErr w:type="spellEnd"/>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的【过去分词】</w:t>
      </w:r>
      <w:r w:rsidRPr="000F7870">
        <w:rPr>
          <w:rFonts w:ascii="Garamond" w:eastAsia="DengXian" w:hAnsi="Garamond" w:cs="Times New Roman"/>
          <w:kern w:val="0"/>
          <w:sz w:val="24"/>
          <w:szCs w:val="22"/>
          <w:lang w:eastAsia="zh-CN"/>
        </w:rPr>
        <w:t xml:space="preserve">—— </w:t>
      </w:r>
      <w:r w:rsidRPr="000F7870">
        <w:rPr>
          <w:rFonts w:ascii="Garamond" w:eastAsia="DengXian" w:hAnsi="Garamond" w:cs="Times New Roman" w:hint="eastAsia"/>
          <w:kern w:val="0"/>
          <w:sz w:val="24"/>
          <w:szCs w:val="22"/>
          <w:lang w:eastAsia="zh-CN"/>
        </w:rPr>
        <w:t>已实现，已亲自经历，已作证，已现证。</w:t>
      </w:r>
    </w:p>
    <w:p w14:paraId="22E48317" w14:textId="15253DBB"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233</w:t>
      </w:r>
      <w:r w:rsidRPr="000F7870">
        <w:rPr>
          <w:rFonts w:ascii="Garamond" w:eastAsia="DengXian" w:hAnsi="Garamond"/>
          <w:lang w:eastAsia="zh-CN"/>
        </w:rPr>
        <w:t xml:space="preserve"> </w:t>
      </w:r>
      <w:r w:rsidRPr="000F7870">
        <w:rPr>
          <w:rFonts w:ascii="Garamond" w:eastAsia="DengXian" w:hAnsi="Garamond" w:cs="Times New Roman" w:hint="eastAsia"/>
          <w:kern w:val="0"/>
          <w:lang w:eastAsia="zh-CN"/>
        </w:rPr>
        <w:t>「苦灭之道」又译：导向苦灭道迹、导至苦灭的道、趋向苦止息之道、达致苦的止息之道。</w:t>
      </w:r>
      <w:r w:rsidRPr="000F7870">
        <w:rPr>
          <w:rFonts w:ascii="Garamond" w:eastAsia="DengXian" w:hAnsi="Garamond" w:cs="Times New Roman"/>
          <w:kern w:val="0"/>
          <w:lang w:eastAsia="zh-CN"/>
        </w:rPr>
        <w:t>This Path leading to the Cessation of suffering, the way of practice leading to the cessation of stress, the way leading to the cessation of suffering.</w:t>
      </w:r>
    </w:p>
    <w:p w14:paraId="3385D329" w14:textId="5E9165D6"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「修习」又译：追随</w:t>
      </w:r>
      <w:r w:rsidRPr="000F7870">
        <w:rPr>
          <w:rFonts w:ascii="Garamond" w:eastAsia="DengXian" w:hAnsi="Garamond" w:cs="Times New Roman"/>
          <w:kern w:val="0"/>
          <w:lang w:eastAsia="zh-CN"/>
        </w:rPr>
        <w:t xml:space="preserve"> follow (cultivate)</w:t>
      </w:r>
      <w:r w:rsidRPr="000F7870">
        <w:rPr>
          <w:rFonts w:ascii="Garamond" w:eastAsia="DengXian" w:hAnsi="Garamond" w:cs="Times New Roman" w:hint="eastAsia"/>
          <w:kern w:val="0"/>
          <w:lang w:eastAsia="zh-CN"/>
        </w:rPr>
        <w:t>。</w:t>
      </w:r>
    </w:p>
    <w:p w14:paraId="3002A283" w14:textId="7180A1B9"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hint="eastAsia"/>
          <w:kern w:val="0"/>
          <w:lang w:eastAsia="zh-CN"/>
        </w:rPr>
        <w:t>「修习」</w:t>
      </w:r>
      <w:r w:rsidRPr="000F7870">
        <w:rPr>
          <w:rFonts w:ascii="Garamond" w:eastAsia="DengXian" w:hAnsi="Garamond" w:cs="Times New Roman"/>
          <w:kern w:val="0"/>
          <w:lang w:eastAsia="zh-CN"/>
        </w:rPr>
        <w:t>(</w:t>
      </w:r>
      <w:proofErr w:type="spellStart"/>
      <w:r w:rsidRPr="000F7870">
        <w:rPr>
          <w:rFonts w:ascii="Garamond" w:eastAsia="DengXian" w:hAnsi="Garamond" w:cs="Times New Roman"/>
          <w:kern w:val="0"/>
          <w:lang w:eastAsia="zh-CN"/>
        </w:rPr>
        <w:t>bhāveti</w:t>
      </w:r>
      <w:proofErr w:type="spellEnd"/>
      <w:r w:rsidRPr="000F7870">
        <w:rPr>
          <w:rFonts w:ascii="Garamond" w:eastAsia="DengXian" w:hAnsi="Garamond" w:cs="Times New Roman" w:hint="eastAsia"/>
          <w:kern w:val="0"/>
          <w:lang w:eastAsia="zh-CN"/>
        </w:rPr>
        <w:t>，原意为「使有；使存在」，名词</w:t>
      </w:r>
      <w:r w:rsidRPr="000F7870">
        <w:rPr>
          <w:rFonts w:ascii="Garamond" w:eastAsia="DengXian" w:hAnsi="Garamond" w:cs="Times New Roman"/>
          <w:kern w:val="0"/>
          <w:lang w:eastAsia="zh-CN"/>
        </w:rPr>
        <w:t xml:space="preserve"> bhāvanā</w:t>
      </w:r>
      <w:r w:rsidRPr="000F7870">
        <w:rPr>
          <w:rFonts w:ascii="Garamond" w:eastAsia="DengXian" w:hAnsi="Garamond" w:cs="Times New Roman" w:hint="eastAsia"/>
          <w:kern w:val="0"/>
          <w:lang w:eastAsia="zh-CN"/>
        </w:rPr>
        <w:t>，特别用在禅修的场合</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，菩提比丘长老英译为「开发；发展」</w:t>
      </w:r>
      <w:r w:rsidRPr="000F7870">
        <w:rPr>
          <w:rFonts w:ascii="Garamond" w:eastAsia="DengXian" w:hAnsi="Garamond" w:cs="Times New Roman"/>
          <w:kern w:val="0"/>
          <w:lang w:eastAsia="zh-CN"/>
        </w:rPr>
        <w:t xml:space="preserve">(develops, </w:t>
      </w:r>
      <w:r w:rsidRPr="000F7870">
        <w:rPr>
          <w:rFonts w:ascii="Garamond" w:eastAsia="DengXian" w:hAnsi="Garamond" w:cs="Times New Roman" w:hint="eastAsia"/>
          <w:kern w:val="0"/>
          <w:lang w:eastAsia="zh-CN"/>
        </w:rPr>
        <w:t>名词</w:t>
      </w:r>
      <w:r w:rsidRPr="000F7870">
        <w:rPr>
          <w:rFonts w:ascii="Garamond" w:eastAsia="DengXian" w:hAnsi="Garamond" w:cs="Times New Roman"/>
          <w:kern w:val="0"/>
          <w:lang w:eastAsia="zh-CN"/>
        </w:rPr>
        <w:t>development)</w:t>
      </w:r>
      <w:r w:rsidRPr="000F7870">
        <w:rPr>
          <w:rFonts w:ascii="Garamond" w:eastAsia="DengXian" w:hAnsi="Garamond" w:cs="Times New Roman" w:hint="eastAsia"/>
          <w:kern w:val="0"/>
          <w:lang w:eastAsia="zh-CN"/>
        </w:rPr>
        <w:t>，或「默想的开发；禅修」</w:t>
      </w:r>
      <w:r w:rsidRPr="000F7870">
        <w:rPr>
          <w:rFonts w:ascii="Garamond" w:eastAsia="DengXian" w:hAnsi="Garamond" w:cs="Times New Roman"/>
          <w:kern w:val="0"/>
          <w:lang w:eastAsia="zh-CN"/>
        </w:rPr>
        <w:t>(meditative development, AN.8.36)</w:t>
      </w:r>
      <w:r w:rsidRPr="000F7870">
        <w:rPr>
          <w:rFonts w:ascii="Garamond" w:eastAsia="DengXian" w:hAnsi="Garamond" w:cs="Times New Roman" w:hint="eastAsia"/>
          <w:kern w:val="0"/>
          <w:lang w:eastAsia="zh-CN"/>
        </w:rPr>
        <w:t>。</w:t>
      </w:r>
    </w:p>
    <w:p w14:paraId="70215487" w14:textId="708F5899" w:rsidR="003042B9" w:rsidRDefault="000F7870">
      <w:pPr>
        <w:pStyle w:val="Footnoteuser"/>
        <w:spacing w:before="120" w:after="120"/>
        <w:rPr>
          <w:rFonts w:ascii="Garamond" w:eastAsia="細明體" w:hAnsi="Garamond" w:cs="Times New Roman"/>
          <w:kern w:val="0"/>
          <w:sz w:val="24"/>
          <w:szCs w:val="22"/>
        </w:rPr>
      </w:pPr>
      <w:r w:rsidRPr="000F7870">
        <w:rPr>
          <w:rFonts w:ascii="Garamond" w:eastAsia="DengXian" w:hAnsi="Garamond" w:cs="Times New Roman"/>
          <w:kern w:val="0"/>
          <w:sz w:val="24"/>
          <w:szCs w:val="22"/>
          <w:lang w:eastAsia="zh-CN"/>
        </w:rPr>
        <w:t xml:space="preserve">bhāvanā: </w:t>
      </w:r>
      <w:r w:rsidRPr="000F7870">
        <w:rPr>
          <w:rFonts w:ascii="Garamond" w:eastAsia="DengXian" w:hAnsi="Garamond" w:cs="Times New Roman" w:hint="eastAsia"/>
          <w:kern w:val="0"/>
          <w:sz w:val="24"/>
          <w:szCs w:val="22"/>
          <w:lang w:eastAsia="zh-CN"/>
        </w:rPr>
        <w:t>增加，经由思考的发展，禅修（</w:t>
      </w:r>
      <w:r w:rsidRPr="000F7870">
        <w:rPr>
          <w:rFonts w:ascii="Garamond" w:eastAsia="DengXian" w:hAnsi="Garamond" w:cs="Times New Roman"/>
          <w:kern w:val="0"/>
          <w:sz w:val="24"/>
          <w:szCs w:val="22"/>
          <w:lang w:eastAsia="zh-CN"/>
        </w:rPr>
        <w:t>producing, dwelling on something</w:t>
      </w:r>
      <w:r w:rsidRPr="000F7870">
        <w:rPr>
          <w:rFonts w:ascii="Garamond" w:eastAsia="DengXian" w:hAnsi="Garamond" w:cs="Times New Roman" w:hint="eastAsia"/>
          <w:kern w:val="0"/>
          <w:sz w:val="24"/>
          <w:szCs w:val="22"/>
          <w:lang w:eastAsia="zh-CN"/>
        </w:rPr>
        <w:t>，</w:t>
      </w:r>
      <w:r w:rsidRPr="000F7870">
        <w:rPr>
          <w:rFonts w:ascii="Garamond" w:eastAsia="DengXian" w:hAnsi="Garamond" w:cs="Times New Roman"/>
          <w:kern w:val="0"/>
          <w:sz w:val="24"/>
          <w:szCs w:val="22"/>
          <w:lang w:eastAsia="zh-CN"/>
        </w:rPr>
        <w:t>putting one’s thoughts to</w:t>
      </w:r>
      <w:r w:rsidRPr="000F7870">
        <w:rPr>
          <w:rFonts w:ascii="Garamond" w:eastAsia="DengXian" w:hAnsi="Garamond" w:cs="Times New Roman" w:hint="eastAsia"/>
          <w:kern w:val="0"/>
          <w:sz w:val="24"/>
          <w:szCs w:val="22"/>
          <w:lang w:eastAsia="zh-CN"/>
        </w:rPr>
        <w:t>，</w:t>
      </w:r>
      <w:r w:rsidRPr="000F7870">
        <w:rPr>
          <w:rFonts w:ascii="Garamond" w:eastAsia="DengXian" w:hAnsi="Garamond" w:cs="Times New Roman"/>
          <w:kern w:val="0"/>
          <w:sz w:val="24"/>
          <w:szCs w:val="22"/>
          <w:lang w:eastAsia="zh-CN"/>
        </w:rPr>
        <w:t>application, developing by means of thought or meditation, cultivation by mind</w:t>
      </w:r>
      <w:r w:rsidRPr="000F7870">
        <w:rPr>
          <w:rFonts w:ascii="Garamond" w:eastAsia="DengXian" w:hAnsi="Garamond" w:cs="Times New Roman" w:hint="eastAsia"/>
          <w:kern w:val="0"/>
          <w:sz w:val="24"/>
          <w:szCs w:val="22"/>
          <w:lang w:eastAsia="zh-CN"/>
        </w:rPr>
        <w:t>，</w:t>
      </w:r>
      <w:r w:rsidRPr="000F7870">
        <w:rPr>
          <w:rFonts w:ascii="Garamond" w:eastAsia="DengXian" w:hAnsi="Garamond" w:cs="Times New Roman"/>
          <w:kern w:val="0"/>
          <w:sz w:val="24"/>
          <w:szCs w:val="22"/>
          <w:lang w:eastAsia="zh-CN"/>
        </w:rPr>
        <w:t>culture</w:t>
      </w:r>
      <w:r w:rsidRPr="000F7870">
        <w:rPr>
          <w:rFonts w:ascii="Garamond" w:eastAsia="DengXian" w:hAnsi="Garamond" w:cs="Times New Roman" w:hint="eastAsia"/>
          <w:kern w:val="0"/>
          <w:sz w:val="24"/>
          <w:szCs w:val="22"/>
          <w:lang w:eastAsia="zh-CN"/>
        </w:rPr>
        <w:t>）。</w:t>
      </w:r>
    </w:p>
    <w:p w14:paraId="49B4B02F" w14:textId="26199C79" w:rsidR="003042B9" w:rsidRDefault="000F7870">
      <w:pPr>
        <w:pStyle w:val="Footnoteuser"/>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236</w:t>
      </w:r>
      <w:r w:rsidRPr="000F7870">
        <w:rPr>
          <w:rFonts w:ascii="Garamond" w:eastAsia="DengXian" w:hAnsi="Garamond"/>
          <w:sz w:val="24"/>
          <w:szCs w:val="22"/>
          <w:lang w:eastAsia="zh-CN"/>
        </w:rPr>
        <w:t xml:space="preserve"> </w:t>
      </w:r>
      <w:r w:rsidRPr="000F7870">
        <w:rPr>
          <w:rFonts w:ascii="Garamond" w:eastAsia="DengXian" w:hAnsi="Garamond" w:hint="eastAsia"/>
          <w:sz w:val="24"/>
          <w:szCs w:val="22"/>
          <w:lang w:eastAsia="zh-CN"/>
        </w:rPr>
        <w:t>「智见；智与见」</w:t>
      </w:r>
      <w:r w:rsidRPr="000F7870">
        <w:rPr>
          <w:rFonts w:ascii="Garamond" w:eastAsia="DengXian" w:hAnsi="Garamond"/>
          <w:sz w:val="24"/>
          <w:szCs w:val="22"/>
          <w:lang w:eastAsia="zh-CN"/>
        </w:rPr>
        <w:t>(</w:t>
      </w:r>
      <w:proofErr w:type="spellStart"/>
      <w:r w:rsidRPr="000F7870">
        <w:rPr>
          <w:rFonts w:ascii="Garamond" w:eastAsia="DengXian" w:hAnsi="Garamond"/>
          <w:sz w:val="24"/>
          <w:szCs w:val="22"/>
          <w:lang w:eastAsia="zh-CN"/>
        </w:rPr>
        <w:t>ñā</w:t>
      </w:r>
      <w:r>
        <w:rPr>
          <w:rFonts w:ascii="Cambria" w:eastAsia="細明體" w:hAnsi="Cambria" w:cs="Cambria"/>
          <w:sz w:val="24"/>
          <w:szCs w:val="22"/>
          <w:lang w:eastAsia="zh-CN"/>
        </w:rPr>
        <w:t>ṇ</w:t>
      </w:r>
      <w:r w:rsidRPr="000F7870">
        <w:rPr>
          <w:rFonts w:ascii="Garamond" w:eastAsia="DengXian" w:hAnsi="Garamond"/>
          <w:sz w:val="24"/>
          <w:szCs w:val="22"/>
          <w:lang w:eastAsia="zh-CN"/>
        </w:rPr>
        <w:t>adassana</w:t>
      </w:r>
      <w:r>
        <w:rPr>
          <w:rFonts w:ascii="Cambria" w:eastAsia="細明體" w:hAnsi="Cambria" w:cs="Cambria"/>
          <w:sz w:val="24"/>
          <w:szCs w:val="22"/>
          <w:lang w:eastAsia="zh-CN"/>
        </w:rPr>
        <w:t>ṃ</w:t>
      </w:r>
      <w:proofErr w:type="spellEnd"/>
      <w:r w:rsidRPr="000F7870">
        <w:rPr>
          <w:rFonts w:ascii="Garamond" w:eastAsia="DengXian" w:hAnsi="Garamond"/>
          <w:sz w:val="24"/>
          <w:szCs w:val="22"/>
          <w:lang w:eastAsia="zh-CN"/>
        </w:rPr>
        <w:t xml:space="preserve">, </w:t>
      </w:r>
      <w:proofErr w:type="spellStart"/>
      <w:r w:rsidRPr="000F7870">
        <w:rPr>
          <w:rFonts w:ascii="Garamond" w:eastAsia="DengXian" w:hAnsi="Garamond"/>
          <w:sz w:val="24"/>
          <w:szCs w:val="22"/>
          <w:lang w:eastAsia="zh-CN"/>
        </w:rPr>
        <w:t>Ñā</w:t>
      </w:r>
      <w:r>
        <w:rPr>
          <w:rFonts w:ascii="Cambria" w:eastAsia="細明體" w:hAnsi="Cambria" w:cs="Cambria"/>
          <w:sz w:val="24"/>
          <w:szCs w:val="22"/>
          <w:lang w:eastAsia="zh-CN"/>
        </w:rPr>
        <w:t>ṇ</w:t>
      </w:r>
      <w:r w:rsidRPr="000F7870">
        <w:rPr>
          <w:rFonts w:ascii="Garamond" w:eastAsia="DengXian" w:hAnsi="Garamond"/>
          <w:sz w:val="24"/>
          <w:szCs w:val="22"/>
          <w:lang w:eastAsia="zh-CN"/>
        </w:rPr>
        <w:t>añca</w:t>
      </w:r>
      <w:proofErr w:type="spellEnd"/>
      <w:r w:rsidRPr="000F7870">
        <w:rPr>
          <w:rFonts w:ascii="Garamond" w:eastAsia="DengXian" w:hAnsi="Garamond"/>
          <w:sz w:val="24"/>
          <w:szCs w:val="22"/>
          <w:lang w:eastAsia="zh-CN"/>
        </w:rPr>
        <w:t>…</w:t>
      </w:r>
      <w:proofErr w:type="spellStart"/>
      <w:r w:rsidRPr="000F7870">
        <w:rPr>
          <w:rFonts w:ascii="Garamond" w:eastAsia="DengXian" w:hAnsi="Garamond"/>
          <w:sz w:val="24"/>
          <w:szCs w:val="22"/>
          <w:lang w:eastAsia="zh-CN"/>
        </w:rPr>
        <w:t>dassana</w:t>
      </w:r>
      <w:r>
        <w:rPr>
          <w:rFonts w:ascii="Cambria" w:eastAsia="細明體" w:hAnsi="Cambria" w:cs="Cambria"/>
          <w:sz w:val="24"/>
          <w:szCs w:val="22"/>
          <w:lang w:eastAsia="zh-CN"/>
        </w:rPr>
        <w:t>ṃ</w:t>
      </w:r>
      <w:proofErr w:type="spellEnd"/>
      <w:r w:rsidRPr="000F7870">
        <w:rPr>
          <w:rFonts w:ascii="Garamond" w:eastAsia="DengXian" w:hAnsi="Garamond"/>
          <w:sz w:val="24"/>
          <w:szCs w:val="22"/>
          <w:lang w:eastAsia="zh-CN"/>
        </w:rPr>
        <w:t>)</w:t>
      </w:r>
      <w:r w:rsidRPr="000F7870">
        <w:rPr>
          <w:rFonts w:ascii="Garamond" w:eastAsia="DengXian" w:hAnsi="Garamond" w:hint="eastAsia"/>
          <w:sz w:val="24"/>
          <w:szCs w:val="22"/>
          <w:lang w:eastAsia="zh-CN"/>
        </w:rPr>
        <w:t>，菩提比丘长老英译为「理解与眼光」</w:t>
      </w:r>
      <w:r w:rsidRPr="000F7870">
        <w:rPr>
          <w:rFonts w:ascii="Garamond" w:eastAsia="DengXian" w:hAnsi="Garamond"/>
          <w:sz w:val="24"/>
          <w:szCs w:val="22"/>
          <w:lang w:eastAsia="zh-CN"/>
        </w:rPr>
        <w:t>(the knowledge and vision)</w:t>
      </w:r>
      <w:r w:rsidRPr="000F7870">
        <w:rPr>
          <w:rFonts w:ascii="Garamond" w:eastAsia="DengXian" w:hAnsi="Garamond" w:hint="eastAsia"/>
          <w:sz w:val="24"/>
          <w:szCs w:val="22"/>
          <w:lang w:eastAsia="zh-CN"/>
        </w:rPr>
        <w:t>。按：此处的「见」</w:t>
      </w:r>
      <w:r w:rsidRPr="000F7870">
        <w:rPr>
          <w:rFonts w:ascii="Garamond" w:eastAsia="DengXian" w:hAnsi="Garamond"/>
          <w:sz w:val="24"/>
          <w:szCs w:val="22"/>
          <w:lang w:eastAsia="zh-CN"/>
        </w:rPr>
        <w:t>(</w:t>
      </w:r>
      <w:proofErr w:type="spellStart"/>
      <w:r w:rsidRPr="000F7870">
        <w:rPr>
          <w:rFonts w:ascii="Garamond" w:eastAsia="DengXian" w:hAnsi="Garamond"/>
          <w:sz w:val="24"/>
          <w:szCs w:val="22"/>
          <w:lang w:eastAsia="zh-CN"/>
        </w:rPr>
        <w:t>dassana</w:t>
      </w:r>
      <w:r>
        <w:rPr>
          <w:rFonts w:ascii="Cambria" w:eastAsia="細明體" w:hAnsi="Cambria" w:cs="Cambria"/>
          <w:sz w:val="24"/>
          <w:szCs w:val="22"/>
          <w:lang w:eastAsia="zh-CN"/>
        </w:rPr>
        <w:t>ṃ</w:t>
      </w:r>
      <w:proofErr w:type="spellEnd"/>
      <w:r w:rsidRPr="000F7870">
        <w:rPr>
          <w:rFonts w:ascii="Garamond" w:eastAsia="DengXian" w:hAnsi="Garamond"/>
          <w:sz w:val="24"/>
          <w:szCs w:val="22"/>
          <w:lang w:eastAsia="zh-CN"/>
        </w:rPr>
        <w:t>)</w:t>
      </w:r>
      <w:r w:rsidRPr="000F7870">
        <w:rPr>
          <w:rFonts w:ascii="Garamond" w:eastAsia="DengXian" w:hAnsi="Garamond" w:hint="eastAsia"/>
          <w:sz w:val="24"/>
          <w:szCs w:val="22"/>
          <w:lang w:eastAsia="zh-CN"/>
        </w:rPr>
        <w:t>为名词「看见」</w:t>
      </w:r>
      <w:r w:rsidRPr="000F7870">
        <w:rPr>
          <w:rFonts w:ascii="Garamond" w:eastAsia="DengXian" w:hAnsi="Garamond"/>
          <w:sz w:val="24"/>
          <w:szCs w:val="22"/>
          <w:lang w:eastAsia="zh-CN"/>
        </w:rPr>
        <w:t>(</w:t>
      </w:r>
      <w:r w:rsidRPr="000F7870">
        <w:rPr>
          <w:rFonts w:ascii="Garamond" w:eastAsia="DengXian" w:hAnsi="Garamond" w:hint="eastAsia"/>
          <w:sz w:val="24"/>
          <w:szCs w:val="22"/>
          <w:lang w:eastAsia="zh-CN"/>
        </w:rPr>
        <w:t>动词</w:t>
      </w:r>
      <w:proofErr w:type="spellStart"/>
      <w:r w:rsidRPr="000F7870">
        <w:rPr>
          <w:rFonts w:ascii="Garamond" w:eastAsia="DengXian" w:hAnsi="Garamond"/>
          <w:sz w:val="24"/>
          <w:szCs w:val="22"/>
          <w:lang w:eastAsia="zh-CN"/>
        </w:rPr>
        <w:t>dassati</w:t>
      </w:r>
      <w:proofErr w:type="spellEnd"/>
      <w:r w:rsidRPr="000F7870">
        <w:rPr>
          <w:rFonts w:ascii="Garamond" w:eastAsia="DengXian" w:hAnsi="Garamond"/>
          <w:sz w:val="24"/>
          <w:szCs w:val="22"/>
          <w:lang w:eastAsia="zh-CN"/>
        </w:rPr>
        <w:t>)</w:t>
      </w:r>
      <w:r w:rsidRPr="000F7870">
        <w:rPr>
          <w:rFonts w:ascii="Garamond" w:eastAsia="DengXian" w:hAnsi="Garamond" w:hint="eastAsia"/>
          <w:sz w:val="24"/>
          <w:szCs w:val="22"/>
          <w:lang w:eastAsia="zh-CN"/>
        </w:rPr>
        <w:t>，指义理的看见</w:t>
      </w:r>
      <w:r w:rsidRPr="000F7870">
        <w:rPr>
          <w:rFonts w:ascii="Garamond" w:eastAsia="DengXian" w:hAnsi="Garamond"/>
          <w:sz w:val="24"/>
          <w:szCs w:val="22"/>
          <w:lang w:eastAsia="zh-CN"/>
        </w:rPr>
        <w:t>(</w:t>
      </w:r>
      <w:r w:rsidRPr="000F7870">
        <w:rPr>
          <w:rFonts w:ascii="Garamond" w:eastAsia="DengXian" w:hAnsi="Garamond" w:hint="eastAsia"/>
          <w:sz w:val="24"/>
          <w:szCs w:val="22"/>
          <w:lang w:eastAsia="zh-CN"/>
        </w:rPr>
        <w:t>认识到；领悟到</w:t>
      </w:r>
      <w:r w:rsidRPr="000F7870">
        <w:rPr>
          <w:rFonts w:ascii="Garamond" w:eastAsia="DengXian" w:hAnsi="Garamond"/>
          <w:sz w:val="24"/>
          <w:szCs w:val="22"/>
          <w:lang w:eastAsia="zh-CN"/>
        </w:rPr>
        <w:t>)</w:t>
      </w:r>
      <w:r w:rsidRPr="000F7870">
        <w:rPr>
          <w:rFonts w:ascii="Garamond" w:eastAsia="DengXian" w:hAnsi="Garamond" w:hint="eastAsia"/>
          <w:sz w:val="24"/>
          <w:szCs w:val="22"/>
          <w:lang w:eastAsia="zh-CN"/>
        </w:rPr>
        <w:t>，</w:t>
      </w:r>
      <w:r w:rsidRPr="000F7870">
        <w:rPr>
          <w:rFonts w:ascii="Garamond" w:eastAsia="DengXian" w:hAnsi="Garamond" w:cs="Times New Roman" w:hint="eastAsia"/>
          <w:kern w:val="0"/>
          <w:sz w:val="24"/>
          <w:szCs w:val="22"/>
          <w:lang w:eastAsia="zh-CN"/>
        </w:rPr>
        <w:t>与观念、见解的「见」</w:t>
      </w:r>
      <w:r w:rsidRPr="000F7870">
        <w:rPr>
          <w:rFonts w:ascii="Garamond" w:eastAsia="DengXian" w:hAnsi="Garamond" w:cs="Times New Roman"/>
          <w:kern w:val="0"/>
          <w:sz w:val="24"/>
          <w:szCs w:val="22"/>
          <w:lang w:eastAsia="zh-CN"/>
        </w:rPr>
        <w:t>(di</w:t>
      </w:r>
      <w:r>
        <w:rPr>
          <w:rFonts w:ascii="Cambria" w:eastAsia="細明體" w:hAnsi="Cambria" w:cs="Cambria"/>
          <w:kern w:val="0"/>
          <w:sz w:val="24"/>
          <w:szCs w:val="22"/>
          <w:lang w:eastAsia="zh-CN"/>
        </w:rPr>
        <w:t>ṭṭ</w:t>
      </w:r>
      <w:r w:rsidRPr="000F7870">
        <w:rPr>
          <w:rFonts w:ascii="Garamond" w:eastAsia="DengXian" w:hAnsi="Garamond" w:cs="Times New Roman"/>
          <w:kern w:val="0"/>
          <w:sz w:val="24"/>
          <w:szCs w:val="22"/>
          <w:lang w:eastAsia="zh-CN"/>
        </w:rPr>
        <w:t>hi)</w:t>
      </w:r>
      <w:r w:rsidRPr="000F7870">
        <w:rPr>
          <w:rFonts w:ascii="Garamond" w:eastAsia="DengXian" w:hAnsi="Garamond" w:cs="Times New Roman" w:hint="eastAsia"/>
          <w:kern w:val="0"/>
          <w:sz w:val="24"/>
          <w:szCs w:val="22"/>
          <w:lang w:eastAsia="zh-CN"/>
        </w:rPr>
        <w:t>不同。</w:t>
      </w:r>
      <w:r w:rsidRPr="000F7870">
        <w:rPr>
          <w:rFonts w:ascii="Garamond" w:eastAsia="DengXian" w:hAnsi="Garamond" w:hint="eastAsia"/>
          <w:sz w:val="24"/>
          <w:szCs w:val="22"/>
          <w:lang w:eastAsia="zh-CN"/>
        </w:rPr>
        <w:t>《显扬真义》以「因这三转十二行相而生起的智见</w:t>
      </w:r>
      <w:r w:rsidRPr="000F7870">
        <w:rPr>
          <w:rFonts w:ascii="Garamond" w:eastAsia="DengXian" w:hAnsi="Garamond"/>
          <w:sz w:val="24"/>
          <w:szCs w:val="22"/>
          <w:lang w:eastAsia="zh-CN"/>
        </w:rPr>
        <w:t>(</w:t>
      </w:r>
      <w:proofErr w:type="spellStart"/>
      <w:r w:rsidRPr="000F7870">
        <w:rPr>
          <w:rFonts w:ascii="Garamond" w:eastAsia="DengXian" w:hAnsi="Garamond"/>
          <w:sz w:val="24"/>
          <w:szCs w:val="22"/>
          <w:lang w:eastAsia="zh-CN"/>
        </w:rPr>
        <w:t>vasena</w:t>
      </w:r>
      <w:proofErr w:type="spellEnd"/>
      <w:r w:rsidRPr="000F7870">
        <w:rPr>
          <w:rFonts w:ascii="Garamond" w:eastAsia="DengXian" w:hAnsi="Garamond"/>
          <w:sz w:val="24"/>
          <w:szCs w:val="22"/>
          <w:lang w:eastAsia="zh-CN"/>
        </w:rPr>
        <w:t xml:space="preserve"> </w:t>
      </w:r>
      <w:proofErr w:type="spellStart"/>
      <w:r w:rsidRPr="000F7870">
        <w:rPr>
          <w:rFonts w:ascii="Garamond" w:eastAsia="DengXian" w:hAnsi="Garamond"/>
          <w:sz w:val="24"/>
          <w:szCs w:val="22"/>
          <w:lang w:eastAsia="zh-CN"/>
        </w:rPr>
        <w:t>uppannañā</w:t>
      </w:r>
      <w:r>
        <w:rPr>
          <w:rFonts w:ascii="Cambria" w:eastAsia="細明體" w:hAnsi="Cambria" w:cs="Cambria"/>
          <w:sz w:val="24"/>
          <w:szCs w:val="22"/>
          <w:lang w:eastAsia="zh-CN"/>
        </w:rPr>
        <w:t>ṇ</w:t>
      </w:r>
      <w:r w:rsidRPr="000F7870">
        <w:rPr>
          <w:rFonts w:ascii="Garamond" w:eastAsia="DengXian" w:hAnsi="Garamond"/>
          <w:sz w:val="24"/>
          <w:szCs w:val="22"/>
          <w:lang w:eastAsia="zh-CN"/>
        </w:rPr>
        <w:t>asa</w:t>
      </w:r>
      <w:r>
        <w:rPr>
          <w:rFonts w:ascii="Cambria" w:eastAsia="細明體" w:hAnsi="Cambria" w:cs="Cambria"/>
          <w:sz w:val="24"/>
          <w:szCs w:val="22"/>
          <w:lang w:eastAsia="zh-CN"/>
        </w:rPr>
        <w:t>ṅ</w:t>
      </w:r>
      <w:r w:rsidRPr="000F7870">
        <w:rPr>
          <w:rFonts w:ascii="Garamond" w:eastAsia="DengXian" w:hAnsi="Garamond"/>
          <w:sz w:val="24"/>
          <w:szCs w:val="22"/>
          <w:lang w:eastAsia="zh-CN"/>
        </w:rPr>
        <w:t>khāta</w:t>
      </w:r>
      <w:r>
        <w:rPr>
          <w:rFonts w:ascii="Cambria" w:eastAsia="細明體" w:hAnsi="Cambria" w:cs="Cambria"/>
          <w:sz w:val="24"/>
          <w:szCs w:val="22"/>
          <w:lang w:eastAsia="zh-CN"/>
        </w:rPr>
        <w:t>ṃ</w:t>
      </w:r>
      <w:proofErr w:type="spellEnd"/>
      <w:r w:rsidRPr="000F7870">
        <w:rPr>
          <w:rFonts w:ascii="Garamond" w:eastAsia="DengXian" w:hAnsi="Garamond"/>
          <w:sz w:val="24"/>
          <w:szCs w:val="22"/>
          <w:lang w:eastAsia="zh-CN"/>
        </w:rPr>
        <w:t xml:space="preserve"> </w:t>
      </w:r>
      <w:proofErr w:type="spellStart"/>
      <w:r w:rsidRPr="000F7870">
        <w:rPr>
          <w:rFonts w:ascii="Garamond" w:eastAsia="DengXian" w:hAnsi="Garamond"/>
          <w:sz w:val="24"/>
          <w:szCs w:val="22"/>
          <w:lang w:eastAsia="zh-CN"/>
        </w:rPr>
        <w:t>dassana</w:t>
      </w:r>
      <w:r>
        <w:rPr>
          <w:rFonts w:ascii="Cambria" w:eastAsia="細明體" w:hAnsi="Cambria" w:cs="Cambria"/>
          <w:sz w:val="24"/>
          <w:szCs w:val="22"/>
          <w:lang w:eastAsia="zh-CN"/>
        </w:rPr>
        <w:t>ṃ</w:t>
      </w:r>
      <w:proofErr w:type="spellEnd"/>
      <w:r w:rsidRPr="000F7870">
        <w:rPr>
          <w:rFonts w:ascii="Garamond" w:eastAsia="DengXian" w:hAnsi="Garamond"/>
          <w:sz w:val="24"/>
          <w:szCs w:val="22"/>
          <w:lang w:eastAsia="zh-CN"/>
        </w:rPr>
        <w:t>, SN.56.1)</w:t>
      </w:r>
      <w:r w:rsidRPr="000F7870">
        <w:rPr>
          <w:rFonts w:ascii="Garamond" w:eastAsia="DengXian" w:hAnsi="Garamond" w:hint="eastAsia"/>
          <w:sz w:val="24"/>
          <w:szCs w:val="22"/>
          <w:lang w:eastAsia="zh-CN"/>
        </w:rPr>
        <w:t>」，《满足希求》以「道的智见」</w:t>
      </w:r>
      <w:r w:rsidRPr="000F7870">
        <w:rPr>
          <w:rFonts w:ascii="Garamond" w:eastAsia="DengXian" w:hAnsi="Garamond"/>
          <w:sz w:val="24"/>
          <w:szCs w:val="22"/>
          <w:lang w:eastAsia="zh-CN"/>
        </w:rPr>
        <w:t>(</w:t>
      </w:r>
      <w:proofErr w:type="spellStart"/>
      <w:r w:rsidRPr="000F7870">
        <w:rPr>
          <w:rFonts w:ascii="Garamond" w:eastAsia="DengXian" w:hAnsi="Garamond"/>
          <w:sz w:val="24"/>
          <w:szCs w:val="22"/>
          <w:lang w:eastAsia="zh-CN"/>
        </w:rPr>
        <w:t>maggañā</w:t>
      </w:r>
      <w:r>
        <w:rPr>
          <w:rFonts w:ascii="Cambria" w:eastAsia="細明體" w:hAnsi="Cambria" w:cs="Cambria"/>
          <w:sz w:val="24"/>
          <w:szCs w:val="22"/>
          <w:lang w:eastAsia="zh-CN"/>
        </w:rPr>
        <w:t>ṇ</w:t>
      </w:r>
      <w:r w:rsidRPr="000F7870">
        <w:rPr>
          <w:rFonts w:ascii="Garamond" w:eastAsia="DengXian" w:hAnsi="Garamond"/>
          <w:sz w:val="24"/>
          <w:szCs w:val="22"/>
          <w:lang w:eastAsia="zh-CN"/>
        </w:rPr>
        <w:t>asa</w:t>
      </w:r>
      <w:r>
        <w:rPr>
          <w:rFonts w:ascii="Cambria" w:eastAsia="細明體" w:hAnsi="Cambria" w:cs="Cambria"/>
          <w:sz w:val="24"/>
          <w:szCs w:val="22"/>
          <w:lang w:eastAsia="zh-CN"/>
        </w:rPr>
        <w:t>ṅ</w:t>
      </w:r>
      <w:r w:rsidRPr="000F7870">
        <w:rPr>
          <w:rFonts w:ascii="Garamond" w:eastAsia="DengXian" w:hAnsi="Garamond"/>
          <w:sz w:val="24"/>
          <w:szCs w:val="22"/>
          <w:lang w:eastAsia="zh-CN"/>
        </w:rPr>
        <w:t>khātāya</w:t>
      </w:r>
      <w:proofErr w:type="spellEnd"/>
      <w:r w:rsidRPr="000F7870">
        <w:rPr>
          <w:rFonts w:ascii="Garamond" w:eastAsia="DengXian" w:hAnsi="Garamond"/>
          <w:sz w:val="24"/>
          <w:szCs w:val="22"/>
          <w:lang w:eastAsia="zh-CN"/>
        </w:rPr>
        <w:t xml:space="preserve"> </w:t>
      </w:r>
      <w:proofErr w:type="spellStart"/>
      <w:r w:rsidRPr="000F7870">
        <w:rPr>
          <w:rFonts w:ascii="Garamond" w:eastAsia="DengXian" w:hAnsi="Garamond"/>
          <w:sz w:val="24"/>
          <w:szCs w:val="22"/>
          <w:lang w:eastAsia="zh-CN"/>
        </w:rPr>
        <w:t>dassanāya</w:t>
      </w:r>
      <w:proofErr w:type="spellEnd"/>
      <w:r w:rsidRPr="000F7870">
        <w:rPr>
          <w:rFonts w:ascii="Garamond" w:eastAsia="DengXian" w:hAnsi="Garamond"/>
          <w:sz w:val="24"/>
          <w:szCs w:val="22"/>
          <w:lang w:eastAsia="zh-CN"/>
        </w:rPr>
        <w:t>, AN.4.196)</w:t>
      </w:r>
      <w:r w:rsidRPr="000F7870">
        <w:rPr>
          <w:rFonts w:ascii="Garamond" w:eastAsia="DengXian" w:hAnsi="Garamond" w:hint="eastAsia"/>
          <w:sz w:val="24"/>
          <w:szCs w:val="22"/>
          <w:lang w:eastAsia="zh-CN"/>
        </w:rPr>
        <w:t>，或以「已生的天眼」</w:t>
      </w:r>
      <w:r w:rsidRPr="000F7870">
        <w:rPr>
          <w:rFonts w:ascii="Garamond" w:eastAsia="DengXian" w:hAnsi="Garamond"/>
          <w:sz w:val="24"/>
          <w:szCs w:val="22"/>
          <w:lang w:eastAsia="zh-CN"/>
        </w:rPr>
        <w:t>(</w:t>
      </w:r>
      <w:proofErr w:type="spellStart"/>
      <w:r w:rsidRPr="000F7870">
        <w:rPr>
          <w:rFonts w:ascii="Garamond" w:eastAsia="DengXian" w:hAnsi="Garamond"/>
          <w:sz w:val="24"/>
          <w:szCs w:val="22"/>
          <w:lang w:eastAsia="zh-CN"/>
        </w:rPr>
        <w:t>dibbacakkhubhūta</w:t>
      </w:r>
      <w:r>
        <w:rPr>
          <w:rFonts w:ascii="Cambria" w:eastAsia="細明體" w:hAnsi="Cambria" w:cs="Cambria"/>
          <w:sz w:val="24"/>
          <w:szCs w:val="22"/>
          <w:lang w:eastAsia="zh-CN"/>
        </w:rPr>
        <w:t>ṃ</w:t>
      </w:r>
      <w:proofErr w:type="spellEnd"/>
      <w:r w:rsidRPr="000F7870">
        <w:rPr>
          <w:rFonts w:ascii="Garamond" w:eastAsia="DengXian" w:hAnsi="Garamond"/>
          <w:sz w:val="24"/>
          <w:szCs w:val="22"/>
          <w:lang w:eastAsia="zh-CN"/>
        </w:rPr>
        <w:t xml:space="preserve"> </w:t>
      </w:r>
      <w:proofErr w:type="spellStart"/>
      <w:r w:rsidRPr="000F7870">
        <w:rPr>
          <w:rFonts w:ascii="Garamond" w:eastAsia="DengXian" w:hAnsi="Garamond"/>
          <w:sz w:val="24"/>
          <w:szCs w:val="22"/>
          <w:lang w:eastAsia="zh-CN"/>
        </w:rPr>
        <w:t>ñā</w:t>
      </w:r>
      <w:r>
        <w:rPr>
          <w:rFonts w:ascii="Cambria" w:eastAsia="細明體" w:hAnsi="Cambria" w:cs="Cambria"/>
          <w:sz w:val="24"/>
          <w:szCs w:val="22"/>
          <w:lang w:eastAsia="zh-CN"/>
        </w:rPr>
        <w:t>ṇ</w:t>
      </w:r>
      <w:r w:rsidRPr="000F7870">
        <w:rPr>
          <w:rFonts w:ascii="Garamond" w:eastAsia="DengXian" w:hAnsi="Garamond"/>
          <w:sz w:val="24"/>
          <w:szCs w:val="22"/>
          <w:lang w:eastAsia="zh-CN"/>
        </w:rPr>
        <w:t>asa</w:t>
      </w:r>
      <w:r>
        <w:rPr>
          <w:rFonts w:ascii="Cambria" w:eastAsia="細明體" w:hAnsi="Cambria" w:cs="Cambria"/>
          <w:sz w:val="24"/>
          <w:szCs w:val="22"/>
          <w:lang w:eastAsia="zh-CN"/>
        </w:rPr>
        <w:t>ṅ</w:t>
      </w:r>
      <w:r w:rsidRPr="000F7870">
        <w:rPr>
          <w:rFonts w:ascii="Garamond" w:eastAsia="DengXian" w:hAnsi="Garamond"/>
          <w:sz w:val="24"/>
          <w:szCs w:val="22"/>
          <w:lang w:eastAsia="zh-CN"/>
        </w:rPr>
        <w:t>khāta</w:t>
      </w:r>
      <w:r>
        <w:rPr>
          <w:rFonts w:ascii="Cambria" w:eastAsia="細明體" w:hAnsi="Cambria" w:cs="Cambria"/>
          <w:sz w:val="24"/>
          <w:szCs w:val="22"/>
          <w:lang w:eastAsia="zh-CN"/>
        </w:rPr>
        <w:t>ṃ</w:t>
      </w:r>
      <w:proofErr w:type="spellEnd"/>
      <w:r w:rsidRPr="000F7870">
        <w:rPr>
          <w:rFonts w:ascii="Garamond" w:eastAsia="DengXian" w:hAnsi="Garamond"/>
          <w:sz w:val="24"/>
          <w:szCs w:val="22"/>
          <w:lang w:eastAsia="zh-CN"/>
        </w:rPr>
        <w:t xml:space="preserve"> </w:t>
      </w:r>
      <w:proofErr w:type="spellStart"/>
      <w:r w:rsidRPr="000F7870">
        <w:rPr>
          <w:rFonts w:ascii="Garamond" w:eastAsia="DengXian" w:hAnsi="Garamond"/>
          <w:sz w:val="24"/>
          <w:szCs w:val="22"/>
          <w:lang w:eastAsia="zh-CN"/>
        </w:rPr>
        <w:t>dassana</w:t>
      </w:r>
      <w:r>
        <w:rPr>
          <w:rFonts w:ascii="Cambria" w:eastAsia="細明體" w:hAnsi="Cambria" w:cs="Cambria"/>
          <w:sz w:val="24"/>
          <w:szCs w:val="22"/>
          <w:lang w:eastAsia="zh-CN"/>
        </w:rPr>
        <w:t>ṃ</w:t>
      </w:r>
      <w:proofErr w:type="spellEnd"/>
      <w:r w:rsidRPr="000F7870">
        <w:rPr>
          <w:rFonts w:ascii="Garamond" w:eastAsia="DengXian" w:hAnsi="Garamond"/>
          <w:sz w:val="24"/>
          <w:szCs w:val="22"/>
          <w:lang w:eastAsia="zh-CN"/>
        </w:rPr>
        <w:t>, AN.8.64)</w:t>
      </w:r>
      <w:r w:rsidRPr="000F7870">
        <w:rPr>
          <w:rFonts w:ascii="Garamond" w:eastAsia="DengXian" w:hAnsi="Garamond" w:hint="eastAsia"/>
          <w:sz w:val="24"/>
          <w:szCs w:val="22"/>
          <w:lang w:eastAsia="zh-CN"/>
        </w:rPr>
        <w:t>解说，《破斥犹豫》说，在此经中指提婆达多的五神通，已住立于天眼与五神通的顶端</w:t>
      </w:r>
      <w:r w:rsidRPr="000F7870">
        <w:rPr>
          <w:rFonts w:ascii="Garamond" w:eastAsia="DengXian" w:hAnsi="Garamond"/>
          <w:sz w:val="24"/>
          <w:szCs w:val="22"/>
          <w:lang w:eastAsia="zh-CN"/>
        </w:rPr>
        <w:t>(</w:t>
      </w:r>
      <w:proofErr w:type="spellStart"/>
      <w:r w:rsidRPr="000F7870">
        <w:rPr>
          <w:rFonts w:ascii="Garamond" w:eastAsia="DengXian" w:hAnsi="Garamond"/>
          <w:sz w:val="24"/>
          <w:szCs w:val="22"/>
          <w:lang w:eastAsia="zh-CN"/>
        </w:rPr>
        <w:t>dibbacakkhu</w:t>
      </w:r>
      <w:proofErr w:type="spellEnd"/>
      <w:r w:rsidRPr="000F7870">
        <w:rPr>
          <w:rFonts w:ascii="Garamond" w:eastAsia="DengXian" w:hAnsi="Garamond"/>
          <w:sz w:val="24"/>
          <w:szCs w:val="22"/>
          <w:lang w:eastAsia="zh-CN"/>
        </w:rPr>
        <w:t xml:space="preserve"> ca </w:t>
      </w:r>
      <w:proofErr w:type="spellStart"/>
      <w:r w:rsidRPr="000F7870">
        <w:rPr>
          <w:rFonts w:ascii="Garamond" w:eastAsia="DengXian" w:hAnsi="Garamond"/>
          <w:sz w:val="24"/>
          <w:szCs w:val="22"/>
          <w:lang w:eastAsia="zh-CN"/>
        </w:rPr>
        <w:t>pañcanna</w:t>
      </w:r>
      <w:r>
        <w:rPr>
          <w:rFonts w:ascii="Cambria" w:eastAsia="細明體" w:hAnsi="Cambria" w:cs="Cambria"/>
          <w:sz w:val="24"/>
          <w:szCs w:val="22"/>
          <w:lang w:eastAsia="zh-CN"/>
        </w:rPr>
        <w:t>ṃ</w:t>
      </w:r>
      <w:proofErr w:type="spellEnd"/>
      <w:r w:rsidRPr="000F7870">
        <w:rPr>
          <w:rFonts w:ascii="Garamond" w:eastAsia="DengXian" w:hAnsi="Garamond"/>
          <w:sz w:val="24"/>
          <w:szCs w:val="22"/>
          <w:lang w:eastAsia="zh-CN"/>
        </w:rPr>
        <w:t xml:space="preserve"> </w:t>
      </w:r>
      <w:proofErr w:type="spellStart"/>
      <w:r w:rsidRPr="000F7870">
        <w:rPr>
          <w:rFonts w:ascii="Garamond" w:eastAsia="DengXian" w:hAnsi="Garamond"/>
          <w:sz w:val="24"/>
          <w:szCs w:val="22"/>
          <w:lang w:eastAsia="zh-CN"/>
        </w:rPr>
        <w:t>abhiññāna</w:t>
      </w:r>
      <w:r>
        <w:rPr>
          <w:rFonts w:ascii="Cambria" w:eastAsia="細明體" w:hAnsi="Cambria" w:cs="Cambria"/>
          <w:sz w:val="24"/>
          <w:szCs w:val="22"/>
          <w:lang w:eastAsia="zh-CN"/>
        </w:rPr>
        <w:t>ṃ</w:t>
      </w:r>
      <w:proofErr w:type="spellEnd"/>
      <w:r w:rsidRPr="000F7870">
        <w:rPr>
          <w:rFonts w:ascii="Garamond" w:eastAsia="DengXian" w:hAnsi="Garamond"/>
          <w:sz w:val="24"/>
          <w:szCs w:val="22"/>
          <w:lang w:eastAsia="zh-CN"/>
        </w:rPr>
        <w:t xml:space="preserve"> </w:t>
      </w:r>
      <w:proofErr w:type="spellStart"/>
      <w:r w:rsidRPr="000F7870">
        <w:rPr>
          <w:rFonts w:ascii="Garamond" w:eastAsia="DengXian" w:hAnsi="Garamond"/>
          <w:sz w:val="24"/>
          <w:szCs w:val="22"/>
          <w:lang w:eastAsia="zh-CN"/>
        </w:rPr>
        <w:t>matthake</w:t>
      </w:r>
      <w:proofErr w:type="spellEnd"/>
      <w:r w:rsidRPr="000F7870">
        <w:rPr>
          <w:rFonts w:ascii="Garamond" w:eastAsia="DengXian" w:hAnsi="Garamond"/>
          <w:sz w:val="24"/>
          <w:szCs w:val="22"/>
          <w:lang w:eastAsia="zh-CN"/>
        </w:rPr>
        <w:t xml:space="preserve"> </w:t>
      </w:r>
      <w:proofErr w:type="spellStart"/>
      <w:r>
        <w:rPr>
          <w:rFonts w:ascii="Cambria" w:eastAsia="細明體" w:hAnsi="Cambria" w:cs="Cambria"/>
          <w:sz w:val="24"/>
          <w:szCs w:val="22"/>
          <w:lang w:eastAsia="zh-CN"/>
        </w:rPr>
        <w:t>ṭ</w:t>
      </w:r>
      <w:r w:rsidRPr="000F7870">
        <w:rPr>
          <w:rFonts w:ascii="Garamond" w:eastAsia="DengXian" w:hAnsi="Garamond"/>
          <w:sz w:val="24"/>
          <w:szCs w:val="22"/>
          <w:lang w:eastAsia="zh-CN"/>
        </w:rPr>
        <w:t>hita</w:t>
      </w:r>
      <w:r>
        <w:rPr>
          <w:rFonts w:ascii="Cambria" w:eastAsia="細明體" w:hAnsi="Cambria" w:cs="Cambria"/>
          <w:sz w:val="24"/>
          <w:szCs w:val="22"/>
          <w:lang w:eastAsia="zh-CN"/>
        </w:rPr>
        <w:t>ṃ</w:t>
      </w:r>
      <w:proofErr w:type="spellEnd"/>
      <w:r w:rsidRPr="000F7870">
        <w:rPr>
          <w:rFonts w:ascii="Garamond" w:eastAsia="DengXian" w:hAnsi="Garamond"/>
          <w:sz w:val="24"/>
          <w:szCs w:val="22"/>
          <w:lang w:eastAsia="zh-CN"/>
        </w:rPr>
        <w:t>, MN.29)</w:t>
      </w:r>
      <w:r w:rsidRPr="000F7870">
        <w:rPr>
          <w:rFonts w:ascii="Garamond" w:eastAsia="DengXian" w:hAnsi="Garamond" w:hint="eastAsia"/>
          <w:sz w:val="24"/>
          <w:szCs w:val="22"/>
          <w:lang w:eastAsia="zh-CN"/>
        </w:rPr>
        <w:t>，而</w:t>
      </w:r>
      <w:r w:rsidRPr="000F7870">
        <w:rPr>
          <w:rFonts w:ascii="Garamond" w:eastAsia="DengXian" w:hAnsi="Garamond"/>
          <w:sz w:val="24"/>
          <w:szCs w:val="22"/>
          <w:lang w:eastAsia="zh-CN"/>
        </w:rPr>
        <w:t>MA.72</w:t>
      </w:r>
      <w:r w:rsidRPr="000F7870">
        <w:rPr>
          <w:rFonts w:ascii="Garamond" w:eastAsia="DengXian" w:hAnsi="Garamond" w:hint="eastAsia"/>
          <w:sz w:val="24"/>
          <w:szCs w:val="22"/>
          <w:lang w:eastAsia="zh-CN"/>
        </w:rPr>
        <w:t>则指入禅定。</w:t>
      </w:r>
    </w:p>
    <w:p w14:paraId="33D7DFB4" w14:textId="1F5EE8DE" w:rsidR="003042B9" w:rsidRDefault="000F7870">
      <w:pPr>
        <w:pStyle w:val="Standarduser"/>
        <w:widowControl/>
        <w:spacing w:before="120" w:after="120"/>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240</w:t>
      </w:r>
      <w:r w:rsidRPr="000F7870">
        <w:rPr>
          <w:rFonts w:ascii="Garamond" w:eastAsia="DengXian" w:hAnsi="Garamond"/>
          <w:lang w:eastAsia="zh-CN"/>
        </w:rPr>
        <w:t xml:space="preserve"> </w:t>
      </w:r>
      <w:proofErr w:type="spellStart"/>
      <w:r w:rsidRPr="000F7870">
        <w:rPr>
          <w:rFonts w:ascii="Garamond" w:eastAsia="DengXian" w:hAnsi="Garamond" w:cs="Times New Roman"/>
          <w:kern w:val="0"/>
          <w:lang w:eastAsia="zh-CN"/>
        </w:rPr>
        <w:t>natthidāni</w:t>
      </w:r>
      <w:proofErr w:type="spellEnd"/>
      <w:r w:rsidRPr="000F7870">
        <w:rPr>
          <w:rFonts w:ascii="Garamond" w:eastAsia="DengXian" w:hAnsi="Garamond" w:cs="Times New Roman"/>
          <w:kern w:val="0"/>
          <w:lang w:eastAsia="zh-CN"/>
        </w:rPr>
        <w:t xml:space="preserve"> </w:t>
      </w:r>
      <w:proofErr w:type="spellStart"/>
      <w:r w:rsidRPr="000F7870">
        <w:rPr>
          <w:rFonts w:ascii="Garamond" w:eastAsia="DengXian" w:hAnsi="Garamond" w:cs="Times New Roman"/>
          <w:kern w:val="0"/>
          <w:lang w:eastAsia="zh-CN"/>
        </w:rPr>
        <w:t>punabbhavo</w:t>
      </w:r>
      <w:proofErr w:type="spellEnd"/>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从此不再受后有，另译：没有再有（未来的投生）、不再有再生了。</w:t>
      </w:r>
      <w:r w:rsidRPr="000F7870">
        <w:rPr>
          <w:rFonts w:ascii="Garamond" w:eastAsia="DengXian" w:hAnsi="Garamond" w:cs="Times New Roman"/>
          <w:kern w:val="0"/>
          <w:lang w:eastAsia="zh-CN"/>
        </w:rPr>
        <w:t>Now there is no more rebecoming(rebirth).; There is now no further becoming.; Now there is no more re-becoming.</w:t>
      </w:r>
    </w:p>
    <w:p w14:paraId="7BADD40E" w14:textId="3DFD053D" w:rsidR="003042B9" w:rsidRDefault="000F7870">
      <w:pPr>
        <w:pStyle w:val="Standarduser"/>
        <w:widowControl/>
        <w:spacing w:before="120" w:after="120"/>
        <w:rPr>
          <w:rFonts w:ascii="Garamond" w:eastAsia="細明體" w:hAnsi="Garamond" w:cs="Times New Roman"/>
          <w:kern w:val="0"/>
        </w:rPr>
      </w:pPr>
      <w:r w:rsidRPr="000F7870">
        <w:rPr>
          <w:rFonts w:ascii="Garamond" w:eastAsia="DengXian" w:hAnsi="Garamond" w:cs="Times New Roman"/>
          <w:kern w:val="0"/>
          <w:lang w:eastAsia="zh-CN"/>
        </w:rPr>
        <w:t xml:space="preserve">natthi </w:t>
      </w:r>
      <w:r w:rsidRPr="000F7870">
        <w:rPr>
          <w:rFonts w:ascii="Garamond" w:eastAsia="DengXian" w:hAnsi="Garamond" w:cs="Times New Roman" w:hint="eastAsia"/>
          <w:kern w:val="0"/>
          <w:lang w:eastAsia="zh-CN"/>
        </w:rPr>
        <w:t>没有，不，不呈现。</w:t>
      </w:r>
    </w:p>
    <w:p w14:paraId="56AD0ADB" w14:textId="25E5298E" w:rsidR="003042B9" w:rsidRDefault="000F7870">
      <w:pPr>
        <w:pStyle w:val="Standarduser"/>
        <w:widowControl/>
        <w:spacing w:before="120" w:after="120"/>
        <w:rPr>
          <w:rFonts w:ascii="Garamond" w:eastAsia="細明體" w:hAnsi="Garamond" w:cs="Times New Roman"/>
          <w:kern w:val="0"/>
        </w:rPr>
      </w:pPr>
      <w:proofErr w:type="spellStart"/>
      <w:r w:rsidRPr="000F7870">
        <w:rPr>
          <w:rFonts w:ascii="Garamond" w:eastAsia="DengXian" w:hAnsi="Garamond" w:cs="Times New Roman"/>
          <w:kern w:val="0"/>
          <w:lang w:eastAsia="zh-CN"/>
        </w:rPr>
        <w:t>idāni</w:t>
      </w:r>
      <w:proofErr w:type="spellEnd"/>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今，现在，当前。</w:t>
      </w:r>
    </w:p>
    <w:p w14:paraId="47865172" w14:textId="2D9837C4" w:rsidR="003042B9" w:rsidRDefault="000F7870">
      <w:pPr>
        <w:pStyle w:val="Standarduser"/>
        <w:widowControl/>
        <w:spacing w:before="120" w:after="120"/>
        <w:rPr>
          <w:rFonts w:ascii="Garamond" w:eastAsia="細明體" w:hAnsi="Garamond" w:cs="Times New Roman"/>
          <w:kern w:val="0"/>
        </w:rPr>
      </w:pPr>
      <w:proofErr w:type="spellStart"/>
      <w:r w:rsidRPr="000F7870">
        <w:rPr>
          <w:rFonts w:ascii="Garamond" w:eastAsia="DengXian" w:hAnsi="Garamond" w:cs="Times New Roman"/>
          <w:kern w:val="0"/>
          <w:lang w:eastAsia="zh-CN"/>
        </w:rPr>
        <w:t>punabbhava</w:t>
      </w:r>
      <w:proofErr w:type="spellEnd"/>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再生</w:t>
      </w:r>
      <w:r w:rsidRPr="000F7870">
        <w:rPr>
          <w:rFonts w:ascii="Garamond" w:eastAsia="DengXian" w:hAnsi="Garamond" w:cs="Times New Roman"/>
          <w:kern w:val="0"/>
          <w:lang w:eastAsia="zh-CN"/>
        </w:rPr>
        <w:t xml:space="preserve"> Renewed existence, re-birth</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transmigration.</w:t>
      </w:r>
    </w:p>
    <w:p w14:paraId="06EF4CBF" w14:textId="53C1BEBA" w:rsidR="003042B9" w:rsidRDefault="000F7870">
      <w:pPr>
        <w:pStyle w:val="Standarduser"/>
        <w:widowControl/>
        <w:spacing w:before="120" w:after="120"/>
        <w:rPr>
          <w:rFonts w:ascii="Garamond" w:eastAsia="細明體" w:hAnsi="Garamond" w:cs="Times New Roman"/>
          <w:kern w:val="0"/>
        </w:rPr>
      </w:pPr>
      <w:proofErr w:type="spellStart"/>
      <w:r w:rsidRPr="000F7870">
        <w:rPr>
          <w:rFonts w:ascii="Garamond" w:eastAsia="DengXian" w:hAnsi="Garamond" w:cs="Times New Roman"/>
          <w:kern w:val="0"/>
          <w:lang w:eastAsia="zh-CN"/>
        </w:rPr>
        <w:t>puna</w:t>
      </w:r>
      <w:proofErr w:type="spellEnd"/>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再一次</w:t>
      </w:r>
      <w:r w:rsidRPr="000F7870">
        <w:rPr>
          <w:rFonts w:ascii="Garamond" w:eastAsia="DengXian" w:hAnsi="Garamond" w:cs="Times New Roman"/>
          <w:kern w:val="0"/>
          <w:lang w:eastAsia="zh-CN"/>
        </w:rPr>
        <w:t xml:space="preserve"> again.</w:t>
      </w:r>
    </w:p>
    <w:p w14:paraId="255FF60F" w14:textId="1ABE4A5E" w:rsidR="003042B9" w:rsidRDefault="000F7870">
      <w:pPr>
        <w:pStyle w:val="Footnoteuser"/>
        <w:spacing w:before="120" w:after="120"/>
        <w:rPr>
          <w:rFonts w:ascii="Garamond" w:eastAsia="細明體" w:hAnsi="Garamond" w:cs="Times New Roman"/>
          <w:kern w:val="0"/>
          <w:sz w:val="24"/>
          <w:szCs w:val="22"/>
        </w:rPr>
      </w:pPr>
      <w:r w:rsidRPr="000F7870">
        <w:rPr>
          <w:rFonts w:ascii="Garamond" w:eastAsia="DengXian" w:hAnsi="Garamond" w:cs="Times New Roman"/>
          <w:kern w:val="0"/>
          <w:sz w:val="24"/>
          <w:szCs w:val="22"/>
          <w:lang w:eastAsia="zh-CN"/>
        </w:rPr>
        <w:t xml:space="preserve">bhava </w:t>
      </w:r>
      <w:r w:rsidRPr="000F7870">
        <w:rPr>
          <w:rFonts w:ascii="Garamond" w:eastAsia="DengXian" w:hAnsi="Garamond" w:cs="Times New Roman" w:hint="eastAsia"/>
          <w:kern w:val="0"/>
          <w:sz w:val="24"/>
          <w:szCs w:val="22"/>
          <w:lang w:eastAsia="zh-CN"/>
        </w:rPr>
        <w:t>生存的状态。</w:t>
      </w:r>
    </w:p>
    <w:p w14:paraId="6D6F598A" w14:textId="22802B1D" w:rsidR="003042B9" w:rsidRDefault="000F7870">
      <w:pPr>
        <w:pStyle w:val="Standarduser"/>
        <w:widowControl/>
        <w:spacing w:before="120" w:after="120"/>
        <w:jc w:val="both"/>
        <w:rPr>
          <w:rFonts w:ascii="Garamond" w:eastAsia="細明體" w:hAnsi="Garamond"/>
          <w:szCs w:val="24"/>
        </w:rPr>
      </w:pPr>
      <w:r w:rsidRPr="000F7870">
        <w:rPr>
          <w:rFonts w:ascii="Garamond" w:eastAsia="DengXian" w:hAnsi="Garamond" w:hint="eastAsia"/>
          <w:szCs w:val="24"/>
          <w:lang w:eastAsia="zh-CN"/>
        </w:rPr>
        <w:t>～～～～～～～～～～～～</w:t>
      </w:r>
    </w:p>
    <w:p w14:paraId="63CAF6E5" w14:textId="4741576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《相应部》第五集第四二五页</w:t>
      </w:r>
    </w:p>
    <w:p w14:paraId="7C6EA174" w14:textId="77777777" w:rsidR="003042B9" w:rsidRDefault="003042B9">
      <w:pPr>
        <w:pStyle w:val="Standarduser"/>
        <w:widowControl/>
        <w:spacing w:before="120" w:after="120"/>
        <w:jc w:val="both"/>
        <w:rPr>
          <w:rFonts w:ascii="Garamond" w:eastAsia="細明體" w:hAnsi="Garamond" w:cs="Times New Roman"/>
          <w:kern w:val="0"/>
          <w:szCs w:val="24"/>
        </w:rPr>
      </w:pPr>
    </w:p>
    <w:p w14:paraId="3B34DF6B" w14:textId="2D6ED247"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得净法眼</w:t>
      </w:r>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dhammacakkhu</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766BE482" w14:textId="77777777" w:rsidR="003042B9" w:rsidRDefault="003042B9">
      <w:pPr>
        <w:pStyle w:val="Standarduser"/>
        <w:widowControl/>
        <w:spacing w:before="120" w:after="120"/>
        <w:jc w:val="both"/>
        <w:rPr>
          <w:rFonts w:ascii="Garamond" w:eastAsia="細明體" w:hAnsi="Garamond" w:cs="Times New Roman"/>
          <w:kern w:val="0"/>
          <w:szCs w:val="24"/>
        </w:rPr>
      </w:pPr>
    </w:p>
    <w:p w14:paraId="242A4ADC" w14:textId="5A5B9BE4" w:rsidR="003042B9" w:rsidRDefault="000F7870">
      <w:pPr>
        <w:pStyle w:val="Standarduser"/>
        <w:widowControl/>
        <w:spacing w:before="120" w:after="120"/>
        <w:ind w:firstLine="360"/>
        <w:jc w:val="both"/>
        <w:rPr>
          <w:lang w:eastAsia="zh-CN"/>
        </w:rPr>
      </w:pPr>
      <w:r w:rsidRPr="000F7870">
        <w:rPr>
          <w:rFonts w:ascii="Garamond" w:eastAsia="DengXian" w:hAnsi="Garamond" w:cs="Times New Roman" w:hint="eastAsia"/>
          <w:kern w:val="0"/>
          <w:szCs w:val="24"/>
          <w:lang w:eastAsia="zh-CN"/>
        </w:rPr>
        <w:lastRenderedPageBreak/>
        <w:t>而当这个解说被说时，尊者憍陈如的远尘、离垢之法眼生起：「凡任何集法都是灭法。」</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相应部</w:t>
      </w:r>
      <w:r w:rsidRPr="000F7870">
        <w:rPr>
          <w:rFonts w:ascii="Garamond" w:eastAsia="DengXian" w:hAnsi="Garamond" w:cs="Times New Roman"/>
          <w:kern w:val="0"/>
          <w:szCs w:val="24"/>
          <w:lang w:eastAsia="zh-CN"/>
        </w:rPr>
        <w:t>56</w:t>
      </w:r>
      <w:r w:rsidRPr="000F7870">
        <w:rPr>
          <w:rFonts w:ascii="Garamond" w:eastAsia="DengXian" w:hAnsi="Garamond" w:cs="Times New Roman" w:hint="eastAsia"/>
          <w:kern w:val="0"/>
          <w:szCs w:val="24"/>
          <w:lang w:eastAsia="zh-CN"/>
        </w:rPr>
        <w:t>相应</w:t>
      </w:r>
      <w:r w:rsidRPr="000F7870">
        <w:rPr>
          <w:rFonts w:ascii="Garamond" w:eastAsia="DengXian" w:hAnsi="Garamond" w:cs="Times New Roman"/>
          <w:kern w:val="0"/>
          <w:szCs w:val="24"/>
          <w:lang w:eastAsia="zh-CN"/>
        </w:rPr>
        <w:t>11</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法轮转起经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谛相应</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大篇</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修多罗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庄春江工作站</w:t>
      </w:r>
      <w:r w:rsidRPr="000F7870">
        <w:rPr>
          <w:rFonts w:ascii="Garamond" w:eastAsia="DengXian" w:hAnsi="Garamond" w:cs="Times New Roman"/>
          <w:kern w:val="0"/>
          <w:szCs w:val="24"/>
          <w:lang w:eastAsia="zh-CN"/>
        </w:rPr>
        <w:t xml:space="preserve"> </w:t>
      </w:r>
      <w:hyperlink r:id="rId1166" w:history="1">
        <w:r w:rsidRPr="000F7870">
          <w:rPr>
            <w:rStyle w:val="Internetlink"/>
            <w:rFonts w:ascii="Garamond" w:eastAsia="DengXian" w:hAnsi="Garamond" w:cs="Times New Roman"/>
            <w:kern w:val="0"/>
            <w:szCs w:val="24"/>
            <w:lang w:eastAsia="zh-CN"/>
          </w:rPr>
          <w:t>https://agama.buddhason.org/SN/SN1708.htm</w:t>
        </w:r>
      </w:hyperlink>
      <w:r w:rsidRPr="000F7870">
        <w:rPr>
          <w:rFonts w:ascii="Garamond" w:eastAsia="DengXian" w:hAnsi="Garamond" w:cs="Times New Roman"/>
          <w:kern w:val="0"/>
          <w:szCs w:val="24"/>
          <w:lang w:eastAsia="zh-CN"/>
        </w:rPr>
        <w:t xml:space="preserve"> )</w:t>
      </w:r>
    </w:p>
    <w:p w14:paraId="0586A8AD" w14:textId="3FB08038" w:rsidR="003042B9" w:rsidRDefault="000F7870">
      <w:pPr>
        <w:pStyle w:val="Standarduser"/>
        <w:widowControl/>
        <w:spacing w:before="120" w:after="120"/>
        <w:ind w:firstLine="36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憍陈如尊者在这段解说之中去除尘垢，生起法眼，明白到：</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所有集起法，都是灭尽法。</w:t>
      </w:r>
      <w:r w:rsidRPr="000F7870">
        <w:rPr>
          <w:rFonts w:ascii="Garamond" w:eastAsia="DengXian" w:hAnsi="Garamond" w:cs="Times New Roman"/>
          <w:kern w:val="0"/>
          <w:szCs w:val="24"/>
          <w:lang w:eastAsia="zh-CN"/>
        </w:rPr>
        <w:t xml:space="preserve">” (56 </w:t>
      </w:r>
      <w:r w:rsidRPr="000F7870">
        <w:rPr>
          <w:rFonts w:ascii="Garamond" w:eastAsia="DengXian" w:hAnsi="Garamond" w:cs="Times New Roman" w:hint="eastAsia"/>
          <w:kern w:val="0"/>
          <w:szCs w:val="24"/>
          <w:lang w:eastAsia="zh-CN"/>
        </w:rPr>
        <w:t>谛相应．十一．如来所说之一．萧式球</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香港志莲净苑</w:t>
      </w:r>
    </w:p>
    <w:p w14:paraId="1A01A4A8" w14:textId="12A2CEEA" w:rsidR="003042B9" w:rsidRDefault="00070649">
      <w:pPr>
        <w:pStyle w:val="Standarduser"/>
        <w:widowControl/>
        <w:spacing w:before="120" w:after="120"/>
        <w:ind w:firstLine="360"/>
        <w:jc w:val="both"/>
      </w:pPr>
      <w:hyperlink r:id="rId1167" w:history="1">
        <w:r w:rsidR="000F7870" w:rsidRPr="000F7870">
          <w:rPr>
            <w:rStyle w:val="Internetlink"/>
            <w:rFonts w:ascii="Garamond" w:eastAsia="DengXian" w:hAnsi="Garamond" w:cs="Times New Roman"/>
            <w:kern w:val="0"/>
            <w:szCs w:val="24"/>
            <w:lang w:eastAsia="zh-CN"/>
          </w:rPr>
          <w:t>http://www.chilin.edu.hk/edu/report_section_detail.asp?section_id=61&amp;id=395&amp;page_id=48:121</w:t>
        </w:r>
      </w:hyperlink>
      <w:r w:rsidR="000F7870" w:rsidRPr="000F7870">
        <w:rPr>
          <w:rFonts w:ascii="Garamond" w:eastAsia="DengXian" w:hAnsi="Garamond" w:cs="Times New Roman"/>
          <w:kern w:val="0"/>
          <w:szCs w:val="24"/>
          <w:lang w:eastAsia="zh-CN"/>
        </w:rPr>
        <w:t xml:space="preserve"> )</w:t>
      </w:r>
    </w:p>
    <w:p w14:paraId="4C167029" w14:textId="03DD9152" w:rsidR="003042B9" w:rsidRDefault="00070649">
      <w:pPr>
        <w:pStyle w:val="Standarduser"/>
        <w:widowControl/>
        <w:spacing w:before="120" w:after="120"/>
        <w:ind w:firstLine="360"/>
        <w:jc w:val="both"/>
      </w:pPr>
      <w:hyperlink r:id="rId1168" w:history="1">
        <w:r w:rsidR="000F7870" w:rsidRPr="000F7870">
          <w:rPr>
            <w:rStyle w:val="Internetlink"/>
            <w:rFonts w:ascii="Garamond" w:eastAsia="DengXian" w:hAnsi="Garamond" w:cs="Times New Roman"/>
            <w:kern w:val="0"/>
            <w:szCs w:val="24"/>
            <w:lang w:eastAsia="zh-CN"/>
          </w:rPr>
          <w:t>http://nanda.online-dhamma.net/tipitaka/sutta/samyutta/sn56/sn56-011-contrast-reading/</w:t>
        </w:r>
      </w:hyperlink>
    </w:p>
    <w:p w14:paraId="13D9B867" w14:textId="7510209F" w:rsidR="003042B9" w:rsidRDefault="000F7870">
      <w:pPr>
        <w:pStyle w:val="Standarduser"/>
        <w:widowControl/>
        <w:spacing w:before="120" w:after="120"/>
        <w:jc w:val="both"/>
        <w:rPr>
          <w:rFonts w:ascii="Garamond" w:eastAsia="細明體" w:hAnsi="Garamond"/>
          <w:szCs w:val="24"/>
        </w:rPr>
      </w:pPr>
      <w:r w:rsidRPr="000F7870">
        <w:rPr>
          <w:rFonts w:ascii="Garamond" w:eastAsia="DengXian" w:hAnsi="Garamond" w:hint="eastAsia"/>
          <w:szCs w:val="24"/>
          <w:lang w:eastAsia="zh-CN"/>
        </w:rPr>
        <w:t>～～～～～～～～～～～～</w:t>
      </w:r>
    </w:p>
    <w:p w14:paraId="2284034A" w14:textId="486C7A56" w:rsidR="003042B9" w:rsidRDefault="000F7870">
      <w:pPr>
        <w:pStyle w:val="Standarduser"/>
        <w:widowControl/>
        <w:spacing w:before="120" w:after="120"/>
        <w:ind w:firstLine="360"/>
        <w:rPr>
          <w:lang w:eastAsia="zh-CN"/>
        </w:rPr>
      </w:pPr>
      <w:r w:rsidRPr="000F7870">
        <w:rPr>
          <w:rFonts w:ascii="Garamond" w:eastAsia="DengXian" w:hAnsi="Garamond" w:cs="Times New Roman" w:hint="eastAsia"/>
          <w:kern w:val="0"/>
          <w:szCs w:val="24"/>
          <w:lang w:eastAsia="zh-CN"/>
        </w:rPr>
        <w:t>《杂阿含经》卷</w:t>
      </w:r>
      <w:r w:rsidRPr="000F7870">
        <w:rPr>
          <w:rFonts w:ascii="Garamond" w:eastAsia="DengXian" w:hAnsi="Garamond" w:cs="Times New Roman"/>
          <w:kern w:val="0"/>
          <w:szCs w:val="24"/>
          <w:lang w:eastAsia="zh-CN"/>
        </w:rPr>
        <w:t>15</w:t>
      </w:r>
      <w:r w:rsidRPr="000F7870">
        <w:rPr>
          <w:rFonts w:ascii="Garamond" w:eastAsia="DengXian" w:hAnsi="Garamond" w:cs="Times New Roman" w:hint="eastAsia"/>
          <w:kern w:val="0"/>
          <w:szCs w:val="24"/>
          <w:lang w:eastAsia="zh-CN"/>
        </w:rPr>
        <w:t>：「（三七九）」：尔时，世尊说是法时，尊者憍陈如及八万诸天远尘离垢，得法眼净。</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宋　天竺三藏　求那跋陀罗　译，</w:t>
      </w:r>
      <w:r w:rsidRPr="000F7870">
        <w:rPr>
          <w:rFonts w:ascii="Garamond" w:eastAsia="DengXian" w:hAnsi="Garamond" w:cs="Times New Roman"/>
          <w:kern w:val="0"/>
          <w:szCs w:val="24"/>
          <w:lang w:eastAsia="zh-CN"/>
        </w:rPr>
        <w:t xml:space="preserve">CBETA 2020.Q1, T02, no. 99, p. 103c13) </w:t>
      </w:r>
      <w:hyperlink r:id="rId1169" w:history="1">
        <w:r w:rsidRPr="000F7870">
          <w:rPr>
            <w:rFonts w:ascii="Garamond" w:eastAsia="DengXian" w:hAnsi="Garamond" w:cs="Times New Roman"/>
            <w:color w:val="0000FF"/>
            <w:kern w:val="0"/>
            <w:szCs w:val="24"/>
            <w:u w:val="single"/>
            <w:lang w:eastAsia="zh-CN"/>
          </w:rPr>
          <w:t>https://cbetaonline.dila.edu.tw/zh/T02n0099_p0103c13</w:t>
        </w:r>
      </w:hyperlink>
    </w:p>
    <w:p w14:paraId="3D7EE661" w14:textId="3D2AE5AE" w:rsidR="003042B9" w:rsidRDefault="000F7870">
      <w:pPr>
        <w:pStyle w:val="Standarduser"/>
        <w:widowControl/>
        <w:spacing w:before="120" w:after="120"/>
        <w:ind w:firstLine="36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《佛说转法轮经》：《佛说转法轮经》：「佛说是时，贤者阿若拘邻等及八</w:t>
      </w:r>
      <w:r w:rsidRPr="000F7870">
        <w:rPr>
          <w:rFonts w:ascii="Garamond" w:eastAsia="DengXian" w:hAnsi="Garamond" w:cs="Times New Roman"/>
          <w:kern w:val="0"/>
          <w:szCs w:val="24"/>
          <w:lang w:eastAsia="zh-CN"/>
        </w:rPr>
        <w:t>[29]</w:t>
      </w:r>
      <w:r w:rsidRPr="000F7870">
        <w:rPr>
          <w:rFonts w:ascii="Garamond" w:eastAsia="DengXian" w:hAnsi="Garamond" w:cs="Times New Roman" w:hint="eastAsia"/>
          <w:kern w:val="0"/>
          <w:szCs w:val="24"/>
          <w:lang w:eastAsia="zh-CN"/>
        </w:rPr>
        <w:t>千姟天，皆远尘离垢诸法眼生。」</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后汉　安息三藏　安世高　译，</w:t>
      </w:r>
      <w:r w:rsidRPr="000F7870">
        <w:rPr>
          <w:rFonts w:ascii="Garamond" w:eastAsia="DengXian" w:hAnsi="Garamond" w:cs="Times New Roman"/>
          <w:kern w:val="0"/>
          <w:szCs w:val="24"/>
          <w:lang w:eastAsia="zh-CN"/>
        </w:rPr>
        <w:t>CBETA 2020.Q1, T02, no. 109, p. 503c13-14)[29]</w:t>
      </w:r>
      <w:r w:rsidRPr="000F7870">
        <w:rPr>
          <w:rFonts w:ascii="Garamond" w:eastAsia="DengXian" w:hAnsi="Garamond" w:cs="Times New Roman" w:hint="eastAsia"/>
          <w:kern w:val="0"/>
          <w:szCs w:val="24"/>
          <w:lang w:eastAsia="zh-CN"/>
        </w:rPr>
        <w:t>：千【大】，十【宋】【元】【明】</w:t>
      </w:r>
    </w:p>
    <w:p w14:paraId="4858EF6E" w14:textId="153A7DC2" w:rsidR="003042B9" w:rsidRDefault="000F7870">
      <w:pPr>
        <w:pStyle w:val="Standarduser"/>
        <w:widowControl/>
        <w:spacing w:before="120" w:after="120"/>
        <w:ind w:firstLine="36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《根本说一切有部毘奈耶破僧事》卷</w:t>
      </w:r>
      <w:r w:rsidRPr="000F7870">
        <w:rPr>
          <w:rFonts w:ascii="Garamond" w:eastAsia="DengXian" w:hAnsi="Garamond" w:cs="Times New Roman"/>
          <w:kern w:val="0"/>
          <w:szCs w:val="24"/>
          <w:lang w:eastAsia="zh-CN"/>
        </w:rPr>
        <w:t>6</w:t>
      </w:r>
      <w:r w:rsidRPr="000F7870">
        <w:rPr>
          <w:rFonts w:ascii="Garamond" w:eastAsia="DengXian" w:hAnsi="Garamond" w:cs="Times New Roman" w:hint="eastAsia"/>
          <w:kern w:val="0"/>
          <w:szCs w:val="24"/>
          <w:lang w:eastAsia="zh-CN"/>
        </w:rPr>
        <w:t>：「世尊说此法时，具寿憍陈如证于无垢无尘法中得法眼净，及八万天众于法中亦证法眼。」</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大唐　三藏法师　义净　奉　制译，</w:t>
      </w:r>
      <w:r w:rsidRPr="000F7870">
        <w:rPr>
          <w:rFonts w:ascii="Garamond" w:eastAsia="DengXian" w:hAnsi="Garamond" w:cs="Times New Roman"/>
          <w:kern w:val="0"/>
          <w:szCs w:val="24"/>
          <w:lang w:eastAsia="zh-CN"/>
        </w:rPr>
        <w:t>CBETA 2020.Q1, T24, no. 1450, p. 128a8-10)</w:t>
      </w:r>
    </w:p>
    <w:p w14:paraId="16E620C9" w14:textId="29E3A5E3" w:rsidR="003042B9" w:rsidRDefault="000F7870">
      <w:pPr>
        <w:pStyle w:val="Standarduser"/>
        <w:widowControl/>
        <w:spacing w:before="120" w:after="120"/>
        <w:ind w:left="720"/>
      </w:pPr>
      <w:r w:rsidRPr="000F7870">
        <w:rPr>
          <w:rFonts w:eastAsia="DengXian"/>
          <w:b/>
          <w:bCs/>
          <w:sz w:val="28"/>
          <w:szCs w:val="24"/>
          <w:lang w:eastAsia="zh-CN"/>
        </w:rPr>
        <w:t>(</w:t>
      </w: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43)</w:t>
      </w:r>
    </w:p>
    <w:p w14:paraId="15847FFC" w14:textId="7FFCB0DE" w:rsidR="003042B9" w:rsidRDefault="000F7870">
      <w:pPr>
        <w:pStyle w:val="Standarduser"/>
        <w:widowControl/>
        <w:spacing w:before="120" w:after="120"/>
        <w:jc w:val="both"/>
        <w:rPr>
          <w:rFonts w:ascii="Garamond" w:eastAsia="細明體" w:hAnsi="Garamond"/>
          <w:szCs w:val="24"/>
        </w:rPr>
      </w:pPr>
      <w:r w:rsidRPr="000F7870">
        <w:rPr>
          <w:rFonts w:ascii="Garamond" w:eastAsia="DengXian" w:hAnsi="Garamond" w:hint="eastAsia"/>
          <w:szCs w:val="24"/>
          <w:lang w:eastAsia="zh-CN"/>
        </w:rPr>
        <w:t>～～～～～～～～～～～～</w:t>
      </w:r>
    </w:p>
    <w:p w14:paraId="172EAC88" w14:textId="032C6831" w:rsidR="003042B9" w:rsidRDefault="000F7870">
      <w:pPr>
        <w:pStyle w:val="Web"/>
        <w:spacing w:before="120" w:after="120"/>
        <w:jc w:val="both"/>
      </w:pPr>
      <w:r w:rsidRPr="000F7870">
        <w:rPr>
          <w:rFonts w:ascii="Garamond" w:eastAsia="DengXian" w:hAnsi="Garamond" w:hint="eastAsia"/>
          <w:lang w:eastAsia="zh-CN"/>
        </w:rPr>
        <w:t>《杂阿含</w:t>
      </w:r>
      <w:r w:rsidRPr="000F7870">
        <w:rPr>
          <w:rFonts w:ascii="Garamond" w:eastAsia="DengXian" w:hAnsi="Garamond" w:cs="Times New Roman"/>
          <w:lang w:eastAsia="zh-CN"/>
        </w:rPr>
        <w:t>379</w:t>
      </w:r>
      <w:r w:rsidRPr="000F7870">
        <w:rPr>
          <w:rFonts w:ascii="Garamond" w:eastAsia="DengXian" w:hAnsi="Garamond" w:hint="eastAsia"/>
          <w:lang w:eastAsia="zh-CN"/>
        </w:rPr>
        <w:t>经》：《杂阿含经》卷</w:t>
      </w:r>
      <w:r w:rsidRPr="000F7870">
        <w:rPr>
          <w:rFonts w:ascii="Garamond" w:eastAsia="DengXian" w:hAnsi="Garamond" w:cs="Times New Roman"/>
          <w:lang w:eastAsia="zh-CN"/>
        </w:rPr>
        <w:t>15</w:t>
      </w:r>
      <w:r w:rsidRPr="000F7870">
        <w:rPr>
          <w:rFonts w:ascii="Garamond" w:eastAsia="DengXian" w:hAnsi="Garamond" w:hint="eastAsia"/>
          <w:lang w:eastAsia="zh-CN"/>
        </w:rPr>
        <w:t>：「三七九」</w:t>
      </w:r>
      <w:r w:rsidRPr="000F7870">
        <w:rPr>
          <w:rFonts w:ascii="Garamond" w:eastAsia="DengXian" w:hAnsi="Garamond" w:cs="Times New Roman"/>
          <w:lang w:eastAsia="zh-CN"/>
        </w:rPr>
        <w:t xml:space="preserve">(CBETA 2020.Q3, T02, no. 99, p. 103c13) </w:t>
      </w:r>
      <w:hyperlink r:id="rId1170" w:history="1">
        <w:r w:rsidRPr="000F7870">
          <w:rPr>
            <w:rStyle w:val="Internetlink"/>
            <w:rFonts w:ascii="Garamond" w:eastAsia="DengXian" w:hAnsi="Garamond" w:cs="Times New Roman"/>
            <w:lang w:eastAsia="zh-CN"/>
          </w:rPr>
          <w:t>https://cbetaonline.dila.edu.tw/zh/T02n0099_p0103c13</w:t>
        </w:r>
      </w:hyperlink>
    </w:p>
    <w:p w14:paraId="749DA9E8" w14:textId="6157C46E" w:rsidR="003042B9" w:rsidRDefault="000F7870">
      <w:pPr>
        <w:pStyle w:val="Web"/>
        <w:spacing w:before="120" w:after="120"/>
        <w:jc w:val="both"/>
      </w:pPr>
      <w:r w:rsidRPr="000F7870">
        <w:rPr>
          <w:rFonts w:ascii="Garamond" w:eastAsia="DengXian" w:hAnsi="Garamond"/>
          <w:b/>
          <w:bCs/>
          <w:sz w:val="28"/>
          <w:lang w:eastAsia="zh-CN"/>
        </w:rPr>
        <w:t>(</w:t>
      </w: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55)</w:t>
      </w:r>
    </w:p>
    <w:p w14:paraId="5F8C1494" w14:textId="77777777" w:rsidR="003042B9" w:rsidRDefault="003042B9">
      <w:pPr>
        <w:pStyle w:val="Footnoteuser"/>
        <w:spacing w:before="120" w:after="120"/>
        <w:rPr>
          <w:rFonts w:ascii="Garamond" w:eastAsia="細明體" w:hAnsi="Garamond" w:cs="Times New Roman"/>
          <w:kern w:val="0"/>
          <w:sz w:val="24"/>
          <w:szCs w:val="22"/>
        </w:rPr>
      </w:pPr>
    </w:p>
    <w:p w14:paraId="1BFE4FCE" w14:textId="77777777" w:rsidR="003042B9" w:rsidRDefault="003042B9">
      <w:pPr>
        <w:pStyle w:val="Footnoteuser"/>
        <w:spacing w:before="120" w:after="120"/>
        <w:rPr>
          <w:rFonts w:ascii="Garamond" w:eastAsia="細明體" w:hAnsi="Garamond" w:cs="Times New Roman"/>
          <w:kern w:val="0"/>
          <w:sz w:val="24"/>
          <w:szCs w:val="22"/>
        </w:rPr>
      </w:pPr>
    </w:p>
    <w:p w14:paraId="064843BE" w14:textId="4530CD98" w:rsidR="003042B9" w:rsidRDefault="000F7870">
      <w:pPr>
        <w:pStyle w:val="3"/>
        <w:spacing w:line="360" w:lineRule="auto"/>
        <w:jc w:val="center"/>
        <w:rPr>
          <w:rFonts w:ascii="標楷體" w:eastAsia="標楷體" w:hAnsi="標楷體" w:cs="Times New Roman"/>
          <w:sz w:val="32"/>
          <w:szCs w:val="32"/>
        </w:rPr>
      </w:pPr>
      <w:bookmarkStart w:id="170" w:name="_Toc81578463"/>
      <w:r w:rsidRPr="000F7870">
        <w:rPr>
          <w:rFonts w:ascii="標楷體" w:eastAsia="DengXian" w:hAnsi="標楷體" w:cs="Times New Roman" w:hint="eastAsia"/>
          <w:sz w:val="32"/>
          <w:szCs w:val="32"/>
          <w:lang w:eastAsia="zh-CN"/>
        </w:rPr>
        <w:t>燃烧经</w:t>
      </w:r>
      <w:bookmarkEnd w:id="170"/>
    </w:p>
    <w:p w14:paraId="1D5B8274" w14:textId="4524909C" w:rsidR="003042B9" w:rsidRDefault="000F7870">
      <w:pPr>
        <w:pStyle w:val="Standarduser"/>
        <w:widowControl/>
        <w:spacing w:before="120" w:after="120"/>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245</w:t>
      </w:r>
      <w:r w:rsidRPr="000F7870">
        <w:rPr>
          <w:rFonts w:ascii="Garamond" w:eastAsia="DengXian" w:hAnsi="Garamond"/>
          <w:szCs w:val="24"/>
          <w:lang w:eastAsia="zh-CN"/>
        </w:rPr>
        <w:t xml:space="preserve"> </w:t>
      </w:r>
      <w:proofErr w:type="spellStart"/>
      <w:r w:rsidRPr="000F7870">
        <w:rPr>
          <w:rFonts w:ascii="Garamond" w:eastAsia="DengXian" w:hAnsi="Garamond" w:cs="Times New Roman"/>
          <w:szCs w:val="24"/>
          <w:lang w:eastAsia="zh-CN"/>
        </w:rPr>
        <w:t>Gayāsīsa</w:t>
      </w:r>
      <w:proofErr w:type="spellEnd"/>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象头山</w:t>
      </w:r>
      <w:r w:rsidRPr="000F7870">
        <w:rPr>
          <w:rFonts w:ascii="Garamond" w:eastAsia="DengXian" w:hAnsi="Garamond" w:cs="Times New Roman"/>
          <w:szCs w:val="24"/>
          <w:lang w:eastAsia="zh-CN"/>
        </w:rPr>
        <w:t xml:space="preserve"> </w:t>
      </w:r>
      <w:r w:rsidRPr="000F7870">
        <w:rPr>
          <w:rFonts w:ascii="Garamond" w:eastAsia="DengXian" w:hAnsi="Garamond" w:cs="Times New Roman" w:hint="eastAsia"/>
          <w:szCs w:val="24"/>
          <w:lang w:eastAsia="zh-CN"/>
        </w:rPr>
        <w:t>（山顶似象头，故有此名）。古又译：誐耶山、伽耶山、</w:t>
      </w:r>
      <w:r w:rsidRPr="000F7870">
        <w:rPr>
          <w:rFonts w:ascii="Garamond" w:eastAsia="DengXian" w:hAnsi="Garamond" w:cs="Times New Roman" w:hint="eastAsia"/>
          <w:color w:val="333333"/>
          <w:szCs w:val="24"/>
          <w:lang w:eastAsia="zh-CN"/>
        </w:rPr>
        <w:t>迦阇尸利沙</w:t>
      </w:r>
      <w:r w:rsidRPr="000F7870">
        <w:rPr>
          <w:rFonts w:ascii="Garamond" w:eastAsia="DengXian" w:hAnsi="Garamond" w:cs="Times New Roman" w:hint="eastAsia"/>
          <w:szCs w:val="24"/>
          <w:lang w:eastAsia="zh-CN"/>
        </w:rPr>
        <w:t>、伽</w:t>
      </w:r>
      <w:r w:rsidRPr="000F7870">
        <w:rPr>
          <w:rFonts w:ascii="Garamond" w:eastAsia="DengXian" w:hAnsi="Garamond" w:cs="Times New Roman" w:hint="eastAsia"/>
          <w:color w:val="333333"/>
          <w:szCs w:val="24"/>
          <w:lang w:eastAsia="zh-CN"/>
        </w:rPr>
        <w:t>阇</w:t>
      </w:r>
      <w:r w:rsidRPr="000F7870">
        <w:rPr>
          <w:rFonts w:ascii="Garamond" w:eastAsia="DengXian" w:hAnsi="Garamond" w:cs="Times New Roman" w:hint="eastAsia"/>
          <w:szCs w:val="24"/>
          <w:lang w:eastAsia="zh-CN"/>
        </w:rPr>
        <w:t>山、灵山。此山座落于中印度摩揭陀国伽耶城附近。即今伽耶巿（印度比哈尔巴特那巿西南九十六公里处）西南的婆罗门优尼山（</w:t>
      </w:r>
      <w:proofErr w:type="spellStart"/>
      <w:r w:rsidRPr="000F7870">
        <w:rPr>
          <w:rFonts w:ascii="Garamond" w:eastAsia="DengXian" w:hAnsi="Garamond" w:cs="Times New Roman"/>
          <w:szCs w:val="24"/>
          <w:lang w:eastAsia="zh-CN"/>
        </w:rPr>
        <w:t>Brahmayoni</w:t>
      </w:r>
      <w:proofErr w:type="spellEnd"/>
      <w:r w:rsidRPr="000F7870">
        <w:rPr>
          <w:rFonts w:ascii="Garamond" w:eastAsia="DengXian" w:hAnsi="Garamond" w:cs="Times New Roman" w:hint="eastAsia"/>
          <w:szCs w:val="24"/>
          <w:lang w:eastAsia="zh-CN"/>
        </w:rPr>
        <w:t>），高约</w:t>
      </w:r>
      <w:r w:rsidRPr="000F7870">
        <w:rPr>
          <w:rFonts w:ascii="Garamond" w:eastAsia="DengXian" w:hAnsi="Garamond" w:cs="Times New Roman"/>
          <w:szCs w:val="24"/>
          <w:lang w:eastAsia="zh-CN"/>
        </w:rPr>
        <w:t>400</w:t>
      </w:r>
      <w:r w:rsidRPr="000F7870">
        <w:rPr>
          <w:rFonts w:ascii="Garamond" w:eastAsia="DengXian" w:hAnsi="Garamond" w:cs="Times New Roman" w:hint="eastAsia"/>
          <w:szCs w:val="24"/>
          <w:lang w:eastAsia="zh-CN"/>
        </w:rPr>
        <w:t>英呎。</w:t>
      </w:r>
      <w:r w:rsidRPr="000F7870">
        <w:rPr>
          <w:rFonts w:ascii="Garamond" w:eastAsia="DengXian" w:hAnsi="Garamond" w:cs="Times New Roman" w:hint="eastAsia"/>
          <w:kern w:val="0"/>
          <w:szCs w:val="24"/>
          <w:lang w:eastAsia="zh-CN"/>
        </w:rPr>
        <w:t>因形如象头，又称象头山。伽耶山名早见于《摩诃婆罗多》及《往世书》。有二处，一在灵鹫山附近，一在菩提道场附近。（</w:t>
      </w:r>
      <w:hyperlink r:id="rId1171" w:history="1">
        <w:r w:rsidRPr="000F7870">
          <w:rPr>
            <w:rStyle w:val="Internetlink"/>
            <w:rFonts w:ascii="Garamond" w:eastAsia="DengXian" w:hAnsi="Garamond" w:cs="Times New Roman" w:hint="eastAsia"/>
            <w:kern w:val="0"/>
            <w:szCs w:val="24"/>
            <w:lang w:eastAsia="zh-CN"/>
          </w:rPr>
          <w:t>佛学规范数据库</w:t>
        </w:r>
      </w:hyperlink>
      <w:r w:rsidRPr="000F7870">
        <w:rPr>
          <w:rFonts w:ascii="Garamond" w:eastAsia="DengXian" w:hAnsi="Garamond" w:cs="Times New Roman"/>
          <w:kern w:val="0"/>
          <w:szCs w:val="24"/>
          <w:lang w:eastAsia="zh-CN"/>
        </w:rPr>
        <w:t xml:space="preserve"> </w:t>
      </w:r>
      <w:hyperlink r:id="rId1172" w:history="1">
        <w:r w:rsidRPr="000F7870">
          <w:rPr>
            <w:rStyle w:val="Internetlink"/>
            <w:rFonts w:ascii="Garamond" w:eastAsia="DengXian" w:hAnsi="Garamond" w:cs="Times New Roman"/>
            <w:kern w:val="0"/>
            <w:szCs w:val="24"/>
            <w:lang w:eastAsia="zh-CN"/>
          </w:rPr>
          <w:t>http://authority.dila.edu.tw/</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之</w:t>
      </w:r>
      <w:r w:rsidR="00070649">
        <w:fldChar w:fldCharType="begin"/>
      </w:r>
      <w:r w:rsidR="00070649">
        <w:rPr>
          <w:lang w:eastAsia="zh-CN"/>
        </w:rPr>
        <w:instrText xml:space="preserve"> HYPERLINK  "http://authority.dila.edu.tw/place/" </w:instrText>
      </w:r>
      <w:r w:rsidR="00070649">
        <w:fldChar w:fldCharType="separate"/>
      </w:r>
      <w:r w:rsidRPr="000F7870">
        <w:rPr>
          <w:rFonts w:ascii="Garamond" w:eastAsia="DengXian" w:hAnsi="Garamond" w:cs="Times New Roman" w:hint="eastAsia"/>
          <w:color w:val="0000FF"/>
          <w:kern w:val="0"/>
          <w:szCs w:val="24"/>
          <w:u w:val="single"/>
          <w:lang w:eastAsia="zh-CN"/>
        </w:rPr>
        <w:t>地名规范数据库</w:t>
      </w:r>
      <w:r w:rsidR="00070649">
        <w:rPr>
          <w:rFonts w:ascii="Garamond" w:eastAsia="細明體" w:hAnsi="Garamond" w:cs="Times New Roman"/>
          <w:color w:val="0000FF"/>
          <w:kern w:val="0"/>
          <w:szCs w:val="24"/>
          <w:u w:val="single"/>
        </w:rPr>
        <w:fldChar w:fldCharType="end"/>
      </w:r>
      <w:hyperlink r:id="rId1173" w:history="1">
        <w:r w:rsidRPr="000F7870">
          <w:rPr>
            <w:rStyle w:val="Internetlink"/>
            <w:rFonts w:ascii="Garamond" w:eastAsia="DengXian" w:hAnsi="Garamond" w:cs="Times New Roman"/>
            <w:kern w:val="0"/>
            <w:szCs w:val="24"/>
            <w:lang w:eastAsia="zh-CN"/>
          </w:rPr>
          <w:t>http://authority.dila.edu.tw/place/</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5AA858FB" w14:textId="6F6DB013"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248</w:t>
      </w:r>
      <w:r w:rsidRPr="000F7870">
        <w:rPr>
          <w:rFonts w:ascii="Garamond" w:eastAsia="DengXian" w:hAnsi="Garamond" w:cs="Times New Roman" w:hint="eastAsia"/>
          <w:kern w:val="0"/>
          <w:szCs w:val="24"/>
          <w:lang w:eastAsia="zh-CN"/>
        </w:rPr>
        <w:t>「多闻圣弟子」、多闻法义的圣弟子，南传作「已受教导的圣弟子」</w:t>
      </w:r>
      <w:r w:rsidRPr="000F7870">
        <w:rPr>
          <w:rFonts w:ascii="Garamond" w:eastAsia="DengXian" w:hAnsi="Garamond" w:cs="Times New Roman"/>
          <w:kern w:val="0"/>
          <w:szCs w:val="24"/>
          <w:lang w:eastAsia="zh-CN"/>
        </w:rPr>
        <w:t xml:space="preserve">(sutavā </w:t>
      </w:r>
      <w:proofErr w:type="spellStart"/>
      <w:r w:rsidRPr="000F7870">
        <w:rPr>
          <w:rFonts w:ascii="Garamond" w:eastAsia="DengXian" w:hAnsi="Garamond" w:cs="Times New Roman"/>
          <w:kern w:val="0"/>
          <w:szCs w:val="24"/>
          <w:lang w:eastAsia="zh-CN"/>
        </w:rPr>
        <w:t>ariyasāvako</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，菩提比丘长老英译为「已受教导之高洁的弟子」</w:t>
      </w:r>
      <w:r w:rsidRPr="000F7870">
        <w:rPr>
          <w:rFonts w:ascii="Garamond" w:eastAsia="DengXian" w:hAnsi="Garamond" w:cs="Times New Roman"/>
          <w:kern w:val="0"/>
          <w:szCs w:val="24"/>
          <w:lang w:eastAsia="zh-CN"/>
        </w:rPr>
        <w:t>(the instructed noble disciple)</w:t>
      </w:r>
      <w:r w:rsidRPr="000F7870">
        <w:rPr>
          <w:rFonts w:ascii="Garamond" w:eastAsia="DengXian" w:hAnsi="Garamond" w:cs="Times New Roman" w:hint="eastAsia"/>
          <w:kern w:val="0"/>
          <w:szCs w:val="24"/>
          <w:lang w:eastAsia="zh-CN"/>
        </w:rPr>
        <w:t>。</w:t>
      </w:r>
      <w:r w:rsidRPr="000F7870">
        <w:rPr>
          <w:rFonts w:ascii="Garamond" w:eastAsia="DengXian" w:hAnsi="Garamond" w:hint="eastAsia"/>
          <w:szCs w:val="24"/>
          <w:lang w:eastAsia="zh-CN"/>
        </w:rPr>
        <w:t>「有听闻的」</w:t>
      </w:r>
      <w:r w:rsidRPr="000F7870">
        <w:rPr>
          <w:rFonts w:ascii="Garamond" w:eastAsia="DengXian" w:hAnsi="Garamond"/>
          <w:szCs w:val="24"/>
          <w:lang w:eastAsia="zh-CN"/>
        </w:rPr>
        <w:t>(sutavā=</w:t>
      </w:r>
      <w:proofErr w:type="spellStart"/>
      <w:r w:rsidRPr="000F7870">
        <w:rPr>
          <w:rFonts w:ascii="Garamond" w:eastAsia="DengXian" w:hAnsi="Garamond"/>
          <w:szCs w:val="24"/>
          <w:lang w:eastAsia="zh-CN"/>
        </w:rPr>
        <w:t>sutavant</w:t>
      </w:r>
      <w:proofErr w:type="spellEnd"/>
      <w:r w:rsidRPr="000F7870">
        <w:rPr>
          <w:rFonts w:ascii="Garamond" w:eastAsia="DengXian" w:hAnsi="Garamond"/>
          <w:szCs w:val="24"/>
          <w:lang w:eastAsia="zh-CN"/>
        </w:rPr>
        <w:t>)</w:t>
      </w:r>
      <w:r w:rsidRPr="000F7870">
        <w:rPr>
          <w:rFonts w:ascii="Garamond" w:eastAsia="DengXian" w:hAnsi="Garamond" w:hint="eastAsia"/>
          <w:szCs w:val="24"/>
          <w:lang w:eastAsia="zh-CN"/>
        </w:rPr>
        <w:t>，也译为「具闻的；博闻的；多闻的」。按：《显扬真义》以「开始教说；精勤教说」</w:t>
      </w:r>
      <w:r w:rsidRPr="000F7870">
        <w:rPr>
          <w:rFonts w:ascii="Garamond" w:eastAsia="DengXian" w:hAnsi="Garamond"/>
          <w:szCs w:val="24"/>
          <w:lang w:eastAsia="zh-CN"/>
        </w:rPr>
        <w:t>(</w:t>
      </w:r>
      <w:proofErr w:type="spellStart"/>
      <w:r w:rsidRPr="000F7870">
        <w:rPr>
          <w:rFonts w:ascii="Garamond" w:eastAsia="DengXian" w:hAnsi="Garamond"/>
          <w:szCs w:val="24"/>
          <w:lang w:eastAsia="zh-CN"/>
        </w:rPr>
        <w:t>desana</w:t>
      </w:r>
      <w:r>
        <w:rPr>
          <w:rFonts w:ascii="Cambria" w:eastAsia="細明體" w:hAnsi="Cambria" w:cs="Cambria"/>
          <w:szCs w:val="24"/>
          <w:lang w:eastAsia="zh-CN"/>
        </w:rPr>
        <w:t>ṃ</w:t>
      </w:r>
      <w:proofErr w:type="spellEnd"/>
      <w:r w:rsidRPr="000F7870">
        <w:rPr>
          <w:rFonts w:ascii="Garamond" w:eastAsia="DengXian" w:hAnsi="Garamond"/>
          <w:szCs w:val="24"/>
          <w:lang w:eastAsia="zh-CN"/>
        </w:rPr>
        <w:t xml:space="preserve"> </w:t>
      </w:r>
      <w:proofErr w:type="spellStart"/>
      <w:r w:rsidRPr="000F7870">
        <w:rPr>
          <w:rFonts w:ascii="Garamond" w:eastAsia="DengXian" w:hAnsi="Garamond"/>
          <w:szCs w:val="24"/>
          <w:lang w:eastAsia="zh-CN"/>
        </w:rPr>
        <w:t>ārabhi</w:t>
      </w:r>
      <w:proofErr w:type="spellEnd"/>
      <w:r w:rsidRPr="000F7870">
        <w:rPr>
          <w:rFonts w:ascii="Garamond" w:eastAsia="DengXian" w:hAnsi="Garamond"/>
          <w:szCs w:val="24"/>
          <w:lang w:eastAsia="zh-CN"/>
        </w:rPr>
        <w:t>, SN.12.37)</w:t>
      </w:r>
      <w:r w:rsidRPr="000F7870">
        <w:rPr>
          <w:rFonts w:ascii="Garamond" w:eastAsia="DengXian" w:hAnsi="Garamond" w:hint="eastAsia"/>
          <w:szCs w:val="24"/>
          <w:lang w:eastAsia="zh-CN"/>
        </w:rPr>
        <w:t>解说，所以</w:t>
      </w:r>
      <w:r w:rsidRPr="000F7870">
        <w:rPr>
          <w:rFonts w:ascii="Garamond" w:eastAsia="DengXian" w:hAnsi="Garamond" w:cs="Times New Roman" w:hint="eastAsia"/>
          <w:kern w:val="0"/>
          <w:szCs w:val="24"/>
          <w:lang w:eastAsia="zh-CN"/>
        </w:rPr>
        <w:t>其中之「多闻」不只是「多听」而已，也含有受教导而实践的意义，所以译为「已受教导」。而「圣」</w:t>
      </w:r>
      <w:r w:rsidRPr="000F7870">
        <w:rPr>
          <w:rFonts w:ascii="Garamond" w:eastAsia="DengXian" w:hAnsi="Garamond" w:cs="Times New Roman"/>
          <w:kern w:val="0"/>
          <w:szCs w:val="24"/>
          <w:lang w:eastAsia="zh-CN"/>
        </w:rPr>
        <w:t>(ariya</w:t>
      </w:r>
      <w:r w:rsidRPr="000F7870">
        <w:rPr>
          <w:rFonts w:ascii="Garamond" w:eastAsia="DengXian" w:hAnsi="Garamond" w:cs="Times New Roman" w:hint="eastAsia"/>
          <w:kern w:val="0"/>
          <w:szCs w:val="24"/>
          <w:lang w:eastAsia="zh-CN"/>
        </w:rPr>
        <w:t>，梵语</w:t>
      </w:r>
      <w:proofErr w:type="spellStart"/>
      <w:r w:rsidRPr="000F7870">
        <w:rPr>
          <w:rFonts w:ascii="Garamond" w:eastAsia="DengXian" w:hAnsi="Garamond" w:cs="Times New Roman"/>
          <w:kern w:val="0"/>
          <w:szCs w:val="24"/>
          <w:lang w:eastAsia="zh-CN"/>
        </w:rPr>
        <w:t>ārya</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，与</w:t>
      </w:r>
      <w:r w:rsidRPr="000F7870">
        <w:rPr>
          <w:rFonts w:ascii="Garamond" w:eastAsia="DengXian" w:hAnsi="Garamond" w:cs="Times New Roman" w:hint="eastAsia"/>
          <w:kern w:val="0"/>
          <w:szCs w:val="24"/>
          <w:lang w:eastAsia="zh-CN"/>
        </w:rPr>
        <w:lastRenderedPageBreak/>
        <w:t>「雅利安人」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梵语</w:t>
      </w:r>
      <w:proofErr w:type="spellStart"/>
      <w:r w:rsidRPr="000F7870">
        <w:rPr>
          <w:rFonts w:ascii="Garamond" w:eastAsia="DengXian" w:hAnsi="Garamond" w:cs="Times New Roman"/>
          <w:kern w:val="0"/>
          <w:szCs w:val="24"/>
          <w:lang w:eastAsia="zh-CN"/>
        </w:rPr>
        <w:t>aryans</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之「雅利安」显然同字，「雅利安人」为印欧族白种人，迁居入印度后，以高贵人种自居，也许是这个字的来源。在佛教中，「圣弟子」多指证入初果以上的圣者，但有时也泛指一般佛陀弟子。</w:t>
      </w:r>
    </w:p>
    <w:p w14:paraId="076A81E9" w14:textId="1AAA4141"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 xml:space="preserve">250 </w:t>
      </w:r>
      <w:r w:rsidRPr="000F7870">
        <w:rPr>
          <w:rFonts w:ascii="Garamond" w:eastAsia="DengXian" w:hAnsi="Garamond" w:cs="Times New Roman" w:hint="eastAsia"/>
          <w:kern w:val="0"/>
          <w:szCs w:val="24"/>
          <w:lang w:eastAsia="zh-CN"/>
        </w:rPr>
        <w:t>原文为</w:t>
      </w:r>
      <w:proofErr w:type="spellStart"/>
      <w:r w:rsidRPr="000F7870">
        <w:rPr>
          <w:rFonts w:ascii="Garamond" w:eastAsia="DengXian" w:hAnsi="Garamond" w:cs="Times New Roman"/>
          <w:kern w:val="0"/>
          <w:szCs w:val="24"/>
          <w:lang w:eastAsia="zh-CN"/>
        </w:rPr>
        <w:t>virāga</w:t>
      </w:r>
      <w:proofErr w:type="spellEnd"/>
      <w:r w:rsidRPr="000F7870">
        <w:rPr>
          <w:rFonts w:ascii="Garamond" w:eastAsia="DengXian" w:hAnsi="Garamond" w:cs="Times New Roman" w:hint="eastAsia"/>
          <w:kern w:val="0"/>
          <w:szCs w:val="24"/>
          <w:lang w:eastAsia="zh-CN"/>
        </w:rPr>
        <w:t>：南传作「离贪；褪去」，菩提比丘长老英译为「冷静」</w:t>
      </w:r>
      <w:r w:rsidRPr="000F7870">
        <w:rPr>
          <w:rFonts w:ascii="Garamond" w:eastAsia="DengXian" w:hAnsi="Garamond" w:cs="Times New Roman"/>
          <w:kern w:val="0"/>
          <w:szCs w:val="24"/>
          <w:lang w:eastAsia="zh-CN"/>
        </w:rPr>
        <w:t>(dispassion)</w:t>
      </w:r>
      <w:r w:rsidRPr="000F7870">
        <w:rPr>
          <w:rFonts w:ascii="Garamond" w:eastAsia="DengXian" w:hAnsi="Garamond" w:cs="Times New Roman" w:hint="eastAsia"/>
          <w:kern w:val="0"/>
          <w:szCs w:val="24"/>
          <w:lang w:eastAsia="zh-CN"/>
        </w:rPr>
        <w:t>，或「褪去」</w:t>
      </w:r>
      <w:r w:rsidRPr="000F7870">
        <w:rPr>
          <w:rFonts w:ascii="Garamond" w:eastAsia="DengXian" w:hAnsi="Garamond" w:cs="Times New Roman"/>
          <w:kern w:val="0"/>
          <w:szCs w:val="24"/>
          <w:lang w:eastAsia="zh-CN"/>
        </w:rPr>
        <w:t>(fading away)</w:t>
      </w:r>
      <w:r w:rsidRPr="000F7870">
        <w:rPr>
          <w:rFonts w:ascii="Garamond" w:eastAsia="DengXian" w:hAnsi="Garamond" w:cs="Times New Roman" w:hint="eastAsia"/>
          <w:kern w:val="0"/>
          <w:szCs w:val="24"/>
          <w:lang w:eastAsia="zh-CN"/>
        </w:rPr>
        <w:t>。按：</w:t>
      </w:r>
      <w:proofErr w:type="spellStart"/>
      <w:r w:rsidRPr="000F7870">
        <w:rPr>
          <w:rFonts w:ascii="Garamond" w:eastAsia="DengXian" w:hAnsi="Garamond" w:cs="Times New Roman"/>
          <w:kern w:val="0"/>
          <w:szCs w:val="24"/>
          <w:lang w:eastAsia="zh-CN"/>
        </w:rPr>
        <w:t>virāga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vi-</w:t>
      </w:r>
      <w:r w:rsidRPr="000F7870">
        <w:rPr>
          <w:rFonts w:ascii="Garamond" w:eastAsia="DengXian" w:hAnsi="Garamond" w:cs="Times New Roman" w:hint="eastAsia"/>
          <w:kern w:val="0"/>
          <w:szCs w:val="24"/>
          <w:lang w:eastAsia="zh-CN"/>
        </w:rPr>
        <w:t>为接头词，「离；别；异；反」的意思，</w:t>
      </w:r>
      <w:r w:rsidRPr="000F7870">
        <w:rPr>
          <w:rFonts w:ascii="Garamond" w:eastAsia="DengXian" w:hAnsi="Garamond" w:cs="Times New Roman"/>
          <w:kern w:val="0"/>
          <w:szCs w:val="24"/>
          <w:lang w:eastAsia="zh-CN"/>
        </w:rPr>
        <w:t>rāga</w:t>
      </w:r>
      <w:r w:rsidRPr="000F7870">
        <w:rPr>
          <w:rFonts w:ascii="Garamond" w:eastAsia="DengXian" w:hAnsi="Garamond" w:cs="Times New Roman" w:hint="eastAsia"/>
          <w:kern w:val="0"/>
          <w:szCs w:val="24"/>
          <w:lang w:eastAsia="zh-CN"/>
        </w:rPr>
        <w:t>有两个意思：一为「贪瞋痴」的「贪」，二为「色彩」，所以</w:t>
      </w:r>
      <w:proofErr w:type="spellStart"/>
      <w:r w:rsidRPr="000F7870">
        <w:rPr>
          <w:rFonts w:ascii="Garamond" w:eastAsia="DengXian" w:hAnsi="Garamond" w:cs="Times New Roman"/>
          <w:kern w:val="0"/>
          <w:szCs w:val="24"/>
          <w:lang w:eastAsia="zh-CN"/>
        </w:rPr>
        <w:t>virāga</w:t>
      </w:r>
      <w:proofErr w:type="spellEnd"/>
      <w:r w:rsidRPr="000F7870">
        <w:rPr>
          <w:rFonts w:ascii="Garamond" w:eastAsia="DengXian" w:hAnsi="Garamond" w:cs="Times New Roman" w:hint="eastAsia"/>
          <w:kern w:val="0"/>
          <w:szCs w:val="24"/>
          <w:lang w:eastAsia="zh-CN"/>
        </w:rPr>
        <w:t>可以解读为「离贪」，也可解读为如色彩的「褪去」。在「厌者离染」的场合，《破斥犹豫》以「这里，离贪为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圣</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道」</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ettha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virāgoti</w:t>
      </w:r>
      <w:proofErr w:type="spellEnd"/>
      <w:r w:rsidRPr="000F7870">
        <w:rPr>
          <w:rFonts w:ascii="Garamond" w:eastAsia="DengXian" w:hAnsi="Garamond" w:cs="Times New Roman"/>
          <w:kern w:val="0"/>
          <w:szCs w:val="24"/>
          <w:lang w:eastAsia="zh-CN"/>
        </w:rPr>
        <w:t xml:space="preserve"> maggo)</w:t>
      </w:r>
      <w:r w:rsidRPr="000F7870">
        <w:rPr>
          <w:rFonts w:ascii="Garamond" w:eastAsia="DengXian" w:hAnsi="Garamond" w:cs="Times New Roman" w:hint="eastAsia"/>
          <w:kern w:val="0"/>
          <w:szCs w:val="24"/>
          <w:lang w:eastAsia="zh-CN"/>
        </w:rPr>
        <w:t>解说；「经由离贪而解脱」则以「由离贪的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圣</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道而说解脱果」</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ettha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virāgena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maggena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vimuccatīti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phala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kathita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MN.22)</w:t>
      </w:r>
      <w:r w:rsidRPr="000F7870">
        <w:rPr>
          <w:rFonts w:ascii="Garamond" w:eastAsia="DengXian" w:hAnsi="Garamond" w:cs="Times New Roman" w:hint="eastAsia"/>
          <w:kern w:val="0"/>
          <w:szCs w:val="24"/>
          <w:lang w:eastAsia="zh-CN"/>
        </w:rPr>
        <w:t>解说。杂阿含经译为「离欲</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」（例如：杂阿含</w:t>
      </w:r>
      <w:r w:rsidRPr="000F7870">
        <w:rPr>
          <w:rFonts w:ascii="Garamond" w:eastAsia="DengXian" w:hAnsi="Garamond" w:cs="Times New Roman"/>
          <w:kern w:val="0"/>
          <w:szCs w:val="24"/>
          <w:lang w:eastAsia="zh-CN"/>
        </w:rPr>
        <w:t>27</w:t>
      </w:r>
      <w:r w:rsidRPr="000F7870">
        <w:rPr>
          <w:rFonts w:ascii="Garamond" w:eastAsia="DengXian" w:hAnsi="Garamond" w:cs="Times New Roman" w:hint="eastAsia"/>
          <w:kern w:val="0"/>
          <w:szCs w:val="24"/>
          <w:lang w:eastAsia="zh-CN"/>
        </w:rPr>
        <w:t>经）。</w:t>
      </w:r>
    </w:p>
    <w:p w14:paraId="1C066A44" w14:textId="016E0BF0"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251</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「解脱知见</w:t>
      </w:r>
      <w:r w:rsidRPr="000F7870">
        <w:rPr>
          <w:rFonts w:ascii="Garamond" w:eastAsia="DengXian" w:hAnsi="Garamond" w:cs="Times New Roman"/>
          <w:kern w:val="0"/>
          <w:szCs w:val="24"/>
          <w:lang w:eastAsia="zh-CN"/>
        </w:rPr>
        <w:t>(SA/DA)</w:t>
      </w:r>
      <w:r w:rsidRPr="000F7870">
        <w:rPr>
          <w:rFonts w:ascii="Garamond" w:eastAsia="DengXian" w:hAnsi="Garamond" w:cs="Times New Roman" w:hint="eastAsia"/>
          <w:kern w:val="0"/>
          <w:szCs w:val="24"/>
          <w:lang w:eastAsia="zh-CN"/>
        </w:rPr>
        <w:t>；便知解脱</w:t>
      </w:r>
      <w:r w:rsidRPr="000F7870">
        <w:rPr>
          <w:rFonts w:ascii="Garamond" w:eastAsia="DengXian" w:hAnsi="Garamond" w:cs="Times New Roman"/>
          <w:kern w:val="0"/>
          <w:szCs w:val="24"/>
          <w:lang w:eastAsia="zh-CN"/>
        </w:rPr>
        <w:t>(MA)</w:t>
      </w:r>
      <w:r w:rsidRPr="000F7870">
        <w:rPr>
          <w:rFonts w:ascii="Garamond" w:eastAsia="DengXian" w:hAnsi="Garamond" w:cs="Times New Roman" w:hint="eastAsia"/>
          <w:kern w:val="0"/>
          <w:szCs w:val="24"/>
          <w:lang w:eastAsia="zh-CN"/>
        </w:rPr>
        <w:t>；解脱见慧</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解脱智</w:t>
      </w:r>
      <w:r w:rsidRPr="000F7870">
        <w:rPr>
          <w:rFonts w:ascii="Garamond" w:eastAsia="DengXian" w:hAnsi="Garamond" w:cs="Times New Roman"/>
          <w:kern w:val="0"/>
          <w:szCs w:val="24"/>
          <w:lang w:eastAsia="zh-CN"/>
        </w:rPr>
        <w:t>(AA)</w:t>
      </w:r>
      <w:r w:rsidRPr="000F7870">
        <w:rPr>
          <w:rFonts w:ascii="Garamond" w:eastAsia="DengXian" w:hAnsi="Garamond" w:cs="Times New Roman" w:hint="eastAsia"/>
          <w:kern w:val="0"/>
          <w:szCs w:val="24"/>
          <w:lang w:eastAsia="zh-CN"/>
        </w:rPr>
        <w:t>」，南传作</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i</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解脱』之智」</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vimuttamiti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ñā</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hoti</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，菩提比丘长老英译为「出现『这是已被释放』的理解</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(there comes the </w:t>
      </w:r>
      <w:proofErr w:type="spellStart"/>
      <w:r w:rsidRPr="000F7870">
        <w:rPr>
          <w:rFonts w:ascii="Garamond" w:eastAsia="DengXian" w:hAnsi="Garamond" w:cs="Times New Roman"/>
          <w:kern w:val="0"/>
          <w:szCs w:val="24"/>
          <w:lang w:eastAsia="zh-CN"/>
        </w:rPr>
        <w:t>knowledge:"It's</w:t>
      </w:r>
      <w:proofErr w:type="spellEnd"/>
      <w:r w:rsidRPr="000F7870">
        <w:rPr>
          <w:rFonts w:ascii="Garamond" w:eastAsia="DengXian" w:hAnsi="Garamond" w:cs="Times New Roman"/>
          <w:kern w:val="0"/>
          <w:szCs w:val="24"/>
          <w:lang w:eastAsia="zh-CN"/>
        </w:rPr>
        <w:t xml:space="preserve"> liberated")</w:t>
      </w:r>
      <w:r w:rsidRPr="000F7870">
        <w:rPr>
          <w:rFonts w:ascii="Garamond" w:eastAsia="DengXian" w:hAnsi="Garamond" w:cs="Times New Roman" w:hint="eastAsia"/>
          <w:kern w:val="0"/>
          <w:szCs w:val="24"/>
          <w:lang w:eastAsia="zh-CN"/>
        </w:rPr>
        <w:t>。按：《破斥犹豫》以「省察智」</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paccavekkha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añā</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MN.4)</w:t>
      </w:r>
      <w:r w:rsidRPr="000F7870">
        <w:rPr>
          <w:rFonts w:ascii="Garamond" w:eastAsia="DengXian" w:hAnsi="Garamond" w:cs="Times New Roman" w:hint="eastAsia"/>
          <w:kern w:val="0"/>
          <w:szCs w:val="24"/>
          <w:lang w:eastAsia="zh-CN"/>
        </w:rPr>
        <w:t>解说。</w:t>
      </w:r>
      <w:r w:rsidRPr="000F7870">
        <w:rPr>
          <w:rFonts w:ascii="Garamond" w:eastAsia="DengXian" w:hAnsi="Garamond" w:cs="Times New Roman"/>
          <w:kern w:val="0"/>
          <w:szCs w:val="24"/>
          <w:lang w:eastAsia="zh-CN"/>
        </w:rPr>
        <w:t>(ii)</w:t>
      </w:r>
      <w:r w:rsidRPr="000F7870">
        <w:rPr>
          <w:rFonts w:ascii="Garamond" w:eastAsia="DengXian" w:hAnsi="Garamond" w:cs="Times New Roman" w:hint="eastAsia"/>
          <w:kern w:val="0"/>
          <w:szCs w:val="24"/>
          <w:lang w:eastAsia="zh-CN"/>
        </w:rPr>
        <w:t>「解脱智见」</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vimuttiñā</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adassana</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，菩提比丘长老英译为「释放的理解与眼光」</w:t>
      </w:r>
      <w:r w:rsidRPr="000F7870">
        <w:rPr>
          <w:rFonts w:ascii="Garamond" w:eastAsia="DengXian" w:hAnsi="Garamond" w:cs="Times New Roman"/>
          <w:kern w:val="0"/>
          <w:szCs w:val="24"/>
          <w:lang w:eastAsia="zh-CN"/>
        </w:rPr>
        <w:t>(the knowledge and vision of liberation, AN.10.1)</w:t>
      </w:r>
      <w:r w:rsidRPr="000F7870">
        <w:rPr>
          <w:rFonts w:ascii="Garamond" w:eastAsia="DengXian" w:hAnsi="Garamond" w:cs="Times New Roman" w:hint="eastAsia"/>
          <w:kern w:val="0"/>
          <w:szCs w:val="24"/>
          <w:lang w:eastAsia="zh-CN"/>
        </w:rPr>
        <w:t>，智髻比丘长老英译为「释放的理解与眼光」</w:t>
      </w:r>
      <w:r w:rsidRPr="000F7870">
        <w:rPr>
          <w:rFonts w:ascii="Garamond" w:eastAsia="DengXian" w:hAnsi="Garamond" w:cs="Times New Roman"/>
          <w:kern w:val="0"/>
          <w:szCs w:val="24"/>
          <w:lang w:eastAsia="zh-CN"/>
        </w:rPr>
        <w:t>(the knowledge and vision of deliverance, MN.32)</w:t>
      </w:r>
      <w:r w:rsidRPr="000F7870">
        <w:rPr>
          <w:rFonts w:ascii="Garamond" w:eastAsia="DengXian" w:hAnsi="Garamond" w:cs="Times New Roman" w:hint="eastAsia"/>
          <w:kern w:val="0"/>
          <w:szCs w:val="24"/>
          <w:lang w:eastAsia="zh-CN"/>
        </w:rPr>
        <w:t>。按：《显扬真义》以「省察智」</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paccavekkha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añā</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SN.46.3)</w:t>
      </w:r>
      <w:r w:rsidRPr="000F7870">
        <w:rPr>
          <w:rFonts w:ascii="Garamond" w:eastAsia="DengXian" w:hAnsi="Garamond" w:cs="Times New Roman" w:hint="eastAsia"/>
          <w:kern w:val="0"/>
          <w:szCs w:val="24"/>
          <w:lang w:eastAsia="zh-CN"/>
        </w:rPr>
        <w:t>解说。显然「有『</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解脱』之智」即「解脱智见」，是体验解脱后的下一个心念</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心路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：知道自己已解脱了，亦即「无学正智」。</w:t>
      </w:r>
    </w:p>
    <w:p w14:paraId="3D276308" w14:textId="44F8F33A" w:rsidR="003042B9" w:rsidRDefault="00070649">
      <w:pPr>
        <w:pStyle w:val="Footnoteuser"/>
        <w:spacing w:before="120" w:after="120"/>
        <w:jc w:val="both"/>
      </w:pPr>
      <w:hyperlink r:id="rId1174" w:history="1">
        <w:r w:rsidR="000F7870" w:rsidRPr="000F7870">
          <w:rPr>
            <w:rStyle w:val="Internetlink"/>
            <w:rFonts w:ascii="Garamond" w:eastAsia="DengXian" w:hAnsi="Garamond" w:cs="Times New Roman" w:hint="eastAsia"/>
            <w:kern w:val="0"/>
            <w:sz w:val="24"/>
            <w:szCs w:val="24"/>
            <w:lang w:eastAsia="zh-CN"/>
          </w:rPr>
          <w:t>知</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ㄓ</w:t>
      </w:r>
      <w:r w:rsidR="000F7870" w:rsidRPr="000F7870">
        <w:rPr>
          <w:rFonts w:ascii="新細明體" w:eastAsia="DengXian" w:hAnsi="新細明體" w:cs="新細明體"/>
          <w:kern w:val="0"/>
          <w:sz w:val="24"/>
          <w:szCs w:val="24"/>
          <w:lang w:eastAsia="zh-CN"/>
        </w:rPr>
        <w:t>ˋ</w:t>
      </w:r>
      <w:r w:rsidR="000F7870" w:rsidRPr="000F7870">
        <w:rPr>
          <w:rFonts w:ascii="Garamond" w:eastAsia="DengXian" w:hAnsi="Garamond" w:cs="Times New Roman" w:hint="eastAsia"/>
          <w:kern w:val="0"/>
          <w:sz w:val="24"/>
          <w:szCs w:val="24"/>
          <w:lang w:eastAsia="zh-CN"/>
        </w:rPr>
        <w:t>：</w:t>
      </w:r>
      <w:r>
        <w:fldChar w:fldCharType="begin"/>
      </w:r>
      <w:r>
        <w:instrText xml:space="preserve"> HYPERLINK  "https://www.moedict.tw/</w:instrText>
      </w:r>
      <w:r>
        <w:instrText>同</w:instrText>
      </w:r>
      <w:r>
        <w:instrText xml:space="preserve">" </w:instrText>
      </w:r>
      <w:r>
        <w:fldChar w:fldCharType="separate"/>
      </w:r>
      <w:r w:rsidR="000F7870" w:rsidRPr="000F7870">
        <w:rPr>
          <w:rFonts w:ascii="Garamond" w:eastAsia="DengXian" w:hAnsi="Garamond" w:cs="Times New Roman" w:hint="eastAsia"/>
          <w:kern w:val="0"/>
          <w:sz w:val="24"/>
          <w:szCs w:val="24"/>
          <w:lang w:eastAsia="zh-CN"/>
        </w:rPr>
        <w:t>同</w:t>
      </w:r>
      <w:r>
        <w:rPr>
          <w:rFonts w:ascii="Garamond" w:eastAsia="細明體" w:hAnsi="Garamond" w:cs="Times New Roman"/>
          <w:kern w:val="0"/>
          <w:sz w:val="24"/>
          <w:szCs w:val="24"/>
        </w:rPr>
        <w:fldChar w:fldCharType="end"/>
      </w:r>
      <w:r w:rsidR="000F7870" w:rsidRPr="000F7870">
        <w:rPr>
          <w:rFonts w:ascii="Garamond" w:eastAsia="DengXian" w:hAnsi="Garamond" w:cs="Times New Roman" w:hint="eastAsia"/>
          <w:kern w:val="0"/>
          <w:sz w:val="24"/>
          <w:szCs w:val="24"/>
          <w:lang w:eastAsia="zh-CN"/>
        </w:rPr>
        <w:t>「</w:t>
      </w:r>
      <w:hyperlink r:id="rId1175" w:history="1">
        <w:r w:rsidR="000F7870" w:rsidRPr="000F7870">
          <w:rPr>
            <w:rFonts w:ascii="Garamond" w:eastAsia="DengXian" w:hAnsi="Garamond" w:cs="Times New Roman" w:hint="eastAsia"/>
            <w:kern w:val="0"/>
            <w:sz w:val="24"/>
            <w:szCs w:val="24"/>
            <w:lang w:eastAsia="zh-CN"/>
          </w:rPr>
          <w:t>智</w:t>
        </w:r>
      </w:hyperlink>
      <w:r w:rsidR="000F7870" w:rsidRPr="000F7870">
        <w:rPr>
          <w:rFonts w:ascii="Garamond" w:eastAsia="DengXian" w:hAnsi="Garamond" w:cs="Times New Roman" w:hint="eastAsia"/>
          <w:kern w:val="0"/>
          <w:sz w:val="24"/>
          <w:szCs w:val="24"/>
          <w:lang w:eastAsia="zh-CN"/>
        </w:rPr>
        <w:t>」。</w:t>
      </w:r>
    </w:p>
    <w:p w14:paraId="2B0F09D1" w14:textId="6B06F6F0" w:rsidR="003042B9" w:rsidRDefault="000F7870">
      <w:pPr>
        <w:pStyle w:val="Footnoteuser"/>
        <w:spacing w:before="120" w:after="120"/>
        <w:jc w:val="both"/>
      </w:pPr>
      <w:r w:rsidRPr="000F7870">
        <w:rPr>
          <w:rFonts w:ascii="Garamond" w:eastAsia="DengXian" w:hAnsi="Garamond" w:cs="Times New Roman" w:hint="eastAsia"/>
          <w:kern w:val="0"/>
          <w:sz w:val="24"/>
          <w:szCs w:val="24"/>
          <w:lang w:eastAsia="zh-CN"/>
        </w:rPr>
        <w:t>《</w:t>
      </w:r>
      <w:r w:rsidR="00070649">
        <w:fldChar w:fldCharType="begin"/>
      </w:r>
      <w:r w:rsidR="00070649">
        <w:instrText xml:space="preserve"> HYPERLINK  "https://www.moedict.tw/</w:instrText>
      </w:r>
      <w:r w:rsidR="00070649">
        <w:instrText>論語</w:instrText>
      </w:r>
      <w:r w:rsidR="00070649">
        <w:instrText xml:space="preserve">" </w:instrText>
      </w:r>
      <w:r w:rsidR="00070649">
        <w:fldChar w:fldCharType="separate"/>
      </w:r>
      <w:r w:rsidRPr="000F7870">
        <w:rPr>
          <w:rFonts w:ascii="Garamond" w:eastAsia="DengXian" w:hAnsi="Garamond" w:cs="Times New Roman" w:hint="eastAsia"/>
          <w:kern w:val="0"/>
          <w:sz w:val="24"/>
          <w:szCs w:val="24"/>
          <w:lang w:eastAsia="zh-CN"/>
        </w:rPr>
        <w:t>论语</w:t>
      </w:r>
      <w:r w:rsidR="00070649">
        <w:rPr>
          <w:rFonts w:ascii="Garamond" w:eastAsia="細明體" w:hAnsi="Garamond" w:cs="Times New Roman"/>
          <w:kern w:val="0"/>
          <w:sz w:val="24"/>
          <w:szCs w:val="24"/>
        </w:rPr>
        <w:fldChar w:fldCharType="end"/>
      </w:r>
      <w:r w:rsidRPr="000F7870">
        <w:rPr>
          <w:rFonts w:ascii="Garamond" w:eastAsia="DengXian" w:hAnsi="Garamond" w:cs="Times New Roman"/>
          <w:kern w:val="0"/>
          <w:sz w:val="24"/>
          <w:szCs w:val="24"/>
          <w:lang w:eastAsia="zh-CN"/>
        </w:rPr>
        <w:t>·</w:t>
      </w:r>
      <w:r w:rsidR="00070649">
        <w:fldChar w:fldCharType="begin"/>
      </w:r>
      <w:r w:rsidR="00070649">
        <w:instrText xml:space="preserve"> HYPERLINK  "https://www.moedict.tw/</w:instrText>
      </w:r>
      <w:r w:rsidR="00070649">
        <w:instrText>里</w:instrText>
      </w:r>
      <w:r w:rsidR="00070649">
        <w:instrText xml:space="preserve">" </w:instrText>
      </w:r>
      <w:r w:rsidR="00070649">
        <w:fldChar w:fldCharType="separate"/>
      </w:r>
      <w:r w:rsidRPr="000F7870">
        <w:rPr>
          <w:rFonts w:ascii="Garamond" w:eastAsia="DengXian" w:hAnsi="Garamond" w:cs="Times New Roman" w:hint="eastAsia"/>
          <w:kern w:val="0"/>
          <w:sz w:val="24"/>
          <w:szCs w:val="24"/>
          <w:lang w:eastAsia="zh-CN"/>
        </w:rPr>
        <w:t>里</w:t>
      </w:r>
      <w:r w:rsidR="00070649">
        <w:rPr>
          <w:rFonts w:ascii="Garamond" w:eastAsia="細明體" w:hAnsi="Garamond" w:cs="Times New Roman"/>
          <w:kern w:val="0"/>
          <w:sz w:val="24"/>
          <w:szCs w:val="24"/>
        </w:rPr>
        <w:fldChar w:fldCharType="end"/>
      </w:r>
      <w:hyperlink r:id="rId1176" w:history="1">
        <w:r w:rsidRPr="000F7870">
          <w:rPr>
            <w:rFonts w:ascii="Garamond" w:eastAsia="DengXian" w:hAnsi="Garamond" w:cs="Times New Roman" w:hint="eastAsia"/>
            <w:kern w:val="0"/>
            <w:sz w:val="24"/>
            <w:szCs w:val="24"/>
            <w:lang w:eastAsia="zh-CN"/>
          </w:rPr>
          <w:t>仁</w:t>
        </w:r>
      </w:hyperlink>
      <w:r w:rsidRPr="000F7870">
        <w:rPr>
          <w:rFonts w:ascii="Garamond" w:eastAsia="DengXian" w:hAnsi="Garamond" w:cs="Times New Roman" w:hint="eastAsia"/>
          <w:kern w:val="0"/>
          <w:sz w:val="24"/>
          <w:szCs w:val="24"/>
          <w:lang w:eastAsia="zh-CN"/>
        </w:rPr>
        <w:t>》：「</w:t>
      </w:r>
      <w:hyperlink r:id="rId1177" w:history="1">
        <w:r w:rsidRPr="000F7870">
          <w:rPr>
            <w:rFonts w:ascii="Garamond" w:eastAsia="DengXian" w:hAnsi="Garamond" w:cs="Times New Roman" w:hint="eastAsia"/>
            <w:kern w:val="0"/>
            <w:sz w:val="24"/>
            <w:szCs w:val="24"/>
            <w:lang w:eastAsia="zh-CN"/>
          </w:rPr>
          <w:t>里仁为美</w:t>
        </w:r>
      </w:hyperlink>
      <w:r w:rsidRPr="000F7870">
        <w:rPr>
          <w:rFonts w:ascii="Garamond" w:eastAsia="DengXian" w:hAnsi="Garamond" w:cs="Times New Roman" w:hint="eastAsia"/>
          <w:kern w:val="0"/>
          <w:sz w:val="24"/>
          <w:szCs w:val="24"/>
          <w:lang w:eastAsia="zh-CN"/>
        </w:rPr>
        <w:t>，</w:t>
      </w:r>
      <w:hyperlink r:id="rId1178" w:history="1">
        <w:r w:rsidRPr="000F7870">
          <w:rPr>
            <w:rFonts w:ascii="Garamond" w:eastAsia="DengXian" w:hAnsi="Garamond" w:cs="Times New Roman" w:hint="eastAsia"/>
            <w:kern w:val="0"/>
            <w:sz w:val="24"/>
            <w:szCs w:val="24"/>
            <w:lang w:eastAsia="zh-CN"/>
          </w:rPr>
          <w:t>择</w:t>
        </w:r>
      </w:hyperlink>
      <w:hyperlink r:id="rId1179" w:history="1">
        <w:r w:rsidRPr="000F7870">
          <w:rPr>
            <w:rFonts w:ascii="Garamond" w:eastAsia="DengXian" w:hAnsi="Garamond" w:cs="Times New Roman" w:hint="eastAsia"/>
            <w:kern w:val="0"/>
            <w:sz w:val="24"/>
            <w:szCs w:val="24"/>
            <w:lang w:eastAsia="zh-CN"/>
          </w:rPr>
          <w:t>不处</w:t>
        </w:r>
      </w:hyperlink>
      <w:hyperlink r:id="rId1180" w:history="1">
        <w:r w:rsidRPr="000F7870">
          <w:rPr>
            <w:rFonts w:ascii="Garamond" w:eastAsia="DengXian" w:hAnsi="Garamond" w:cs="Times New Roman" w:hint="eastAsia"/>
            <w:kern w:val="0"/>
            <w:sz w:val="24"/>
            <w:szCs w:val="24"/>
            <w:lang w:eastAsia="zh-CN"/>
          </w:rPr>
          <w:t>仁</w:t>
        </w:r>
      </w:hyperlink>
      <w:hyperlink r:id="rId1181" w:history="1">
        <w:r w:rsidRPr="000F7870">
          <w:rPr>
            <w:rFonts w:ascii="Garamond" w:eastAsia="DengXian" w:hAnsi="Garamond" w:cs="Times New Roman" w:hint="eastAsia"/>
            <w:kern w:val="0"/>
            <w:sz w:val="24"/>
            <w:szCs w:val="24"/>
            <w:lang w:eastAsia="zh-CN"/>
          </w:rPr>
          <w:t>焉得</w:t>
        </w:r>
      </w:hyperlink>
      <w:hyperlink r:id="rId1182" w:history="1">
        <w:r w:rsidRPr="000F7870">
          <w:rPr>
            <w:rFonts w:ascii="Garamond" w:eastAsia="DengXian" w:hAnsi="Garamond" w:cs="Times New Roman" w:hint="eastAsia"/>
            <w:kern w:val="0"/>
            <w:sz w:val="24"/>
            <w:szCs w:val="24"/>
            <w:lang w:eastAsia="zh-CN"/>
          </w:rPr>
          <w:t>知</w:t>
        </w:r>
      </w:hyperlink>
      <w:r w:rsidRPr="000F7870">
        <w:rPr>
          <w:rFonts w:ascii="Garamond" w:eastAsia="DengXian" w:hAnsi="Garamond" w:cs="Times New Roman" w:hint="eastAsia"/>
          <w:kern w:val="0"/>
          <w:sz w:val="24"/>
          <w:szCs w:val="24"/>
          <w:lang w:eastAsia="zh-CN"/>
        </w:rPr>
        <w:t>？」</w:t>
      </w:r>
    </w:p>
    <w:p w14:paraId="7AF85D94" w14:textId="7613D172" w:rsidR="003042B9" w:rsidRDefault="000F7870">
      <w:pPr>
        <w:pStyle w:val="Footnoteuser"/>
        <w:spacing w:before="120" w:after="120"/>
        <w:jc w:val="both"/>
        <w:rPr>
          <w:lang w:eastAsia="zh-CN"/>
        </w:rPr>
      </w:pPr>
      <w:r w:rsidRPr="000F7870">
        <w:rPr>
          <w:rFonts w:ascii="Garamond" w:eastAsia="DengXian" w:hAnsi="Garamond" w:cs="Times New Roman" w:hint="eastAsia"/>
          <w:kern w:val="0"/>
          <w:sz w:val="24"/>
          <w:szCs w:val="24"/>
          <w:lang w:eastAsia="zh-CN"/>
        </w:rPr>
        <w:t>《</w:t>
      </w:r>
      <w:r w:rsidR="00070649">
        <w:fldChar w:fldCharType="begin"/>
      </w:r>
      <w:r w:rsidR="00070649">
        <w:instrText xml:space="preserve"> HYPERLINK  "</w:instrText>
      </w:r>
      <w:r w:rsidR="00070649">
        <w:instrText>https://www.moedict.tw/</w:instrText>
      </w:r>
      <w:r w:rsidR="00070649">
        <w:instrText>禮記</w:instrText>
      </w:r>
      <w:r w:rsidR="00070649">
        <w:instrText xml:space="preserve">" </w:instrText>
      </w:r>
      <w:r w:rsidR="00070649">
        <w:fldChar w:fldCharType="separate"/>
      </w:r>
      <w:r w:rsidRPr="000F7870">
        <w:rPr>
          <w:rFonts w:ascii="Garamond" w:eastAsia="DengXian" w:hAnsi="Garamond" w:cs="Times New Roman" w:hint="eastAsia"/>
          <w:kern w:val="0"/>
          <w:sz w:val="24"/>
          <w:szCs w:val="24"/>
          <w:lang w:eastAsia="zh-CN"/>
        </w:rPr>
        <w:t>礼记</w:t>
      </w:r>
      <w:r w:rsidR="00070649">
        <w:rPr>
          <w:rFonts w:ascii="Garamond" w:eastAsia="細明體" w:hAnsi="Garamond" w:cs="Times New Roman"/>
          <w:kern w:val="0"/>
          <w:sz w:val="24"/>
          <w:szCs w:val="24"/>
        </w:rPr>
        <w:fldChar w:fldCharType="end"/>
      </w:r>
      <w:r w:rsidRPr="000F7870">
        <w:rPr>
          <w:rFonts w:ascii="Garamond" w:eastAsia="DengXian" w:hAnsi="Garamond" w:cs="Times New Roman"/>
          <w:kern w:val="0"/>
          <w:sz w:val="24"/>
          <w:szCs w:val="24"/>
          <w:lang w:eastAsia="zh-CN"/>
        </w:rPr>
        <w:t>·</w:t>
      </w:r>
      <w:r w:rsidR="00070649">
        <w:fldChar w:fldCharType="begin"/>
      </w:r>
      <w:r w:rsidR="00070649">
        <w:instrText xml:space="preserve"> HYPERLINK  "https://www.moedict.tw/</w:instrText>
      </w:r>
      <w:r w:rsidR="00070649">
        <w:instrText>中庸</w:instrText>
      </w:r>
      <w:r w:rsidR="00070649">
        <w:instrText xml:space="preserve">" </w:instrText>
      </w:r>
      <w:r w:rsidR="00070649">
        <w:fldChar w:fldCharType="separate"/>
      </w:r>
      <w:r w:rsidRPr="000F7870">
        <w:rPr>
          <w:rFonts w:ascii="Garamond" w:eastAsia="DengXian" w:hAnsi="Garamond" w:cs="Times New Roman" w:hint="eastAsia"/>
          <w:kern w:val="0"/>
          <w:sz w:val="24"/>
          <w:szCs w:val="24"/>
          <w:lang w:eastAsia="zh-CN"/>
        </w:rPr>
        <w:t>中庸</w:t>
      </w:r>
      <w:r w:rsidR="00070649">
        <w:rPr>
          <w:rFonts w:ascii="Garamond" w:eastAsia="細明體" w:hAnsi="Garamond" w:cs="Times New Roman"/>
          <w:kern w:val="0"/>
          <w:sz w:val="24"/>
          <w:szCs w:val="24"/>
        </w:rPr>
        <w:fldChar w:fldCharType="end"/>
      </w:r>
      <w:r w:rsidRPr="000F7870">
        <w:rPr>
          <w:rFonts w:ascii="Garamond" w:eastAsia="DengXian" w:hAnsi="Garamond" w:cs="Times New Roman" w:hint="eastAsia"/>
          <w:kern w:val="0"/>
          <w:sz w:val="24"/>
          <w:szCs w:val="24"/>
          <w:lang w:eastAsia="zh-CN"/>
        </w:rPr>
        <w:t>》：「</w:t>
      </w:r>
      <w:hyperlink r:id="rId1183" w:history="1">
        <w:r w:rsidRPr="000F7870">
          <w:rPr>
            <w:rFonts w:ascii="Garamond" w:eastAsia="DengXian" w:hAnsi="Garamond" w:cs="Times New Roman" w:hint="eastAsia"/>
            <w:kern w:val="0"/>
            <w:sz w:val="24"/>
            <w:szCs w:val="24"/>
            <w:lang w:eastAsia="zh-CN"/>
          </w:rPr>
          <w:t>知</w:t>
        </w:r>
      </w:hyperlink>
      <w:hyperlink r:id="rId1184" w:history="1">
        <w:r w:rsidRPr="000F7870">
          <w:rPr>
            <w:rFonts w:ascii="Garamond" w:eastAsia="DengXian" w:hAnsi="Garamond" w:cs="Times New Roman" w:hint="eastAsia"/>
            <w:kern w:val="0"/>
            <w:sz w:val="24"/>
            <w:szCs w:val="24"/>
            <w:lang w:eastAsia="zh-CN"/>
          </w:rPr>
          <w:t>仁</w:t>
        </w:r>
      </w:hyperlink>
      <w:hyperlink r:id="rId1185" w:history="1">
        <w:r w:rsidRPr="000F7870">
          <w:rPr>
            <w:rFonts w:ascii="Garamond" w:eastAsia="DengXian" w:hAnsi="Garamond" w:cs="Times New Roman" w:hint="eastAsia"/>
            <w:kern w:val="0"/>
            <w:sz w:val="24"/>
            <w:szCs w:val="24"/>
            <w:lang w:eastAsia="zh-CN"/>
          </w:rPr>
          <w:t>勇</w:t>
        </w:r>
      </w:hyperlink>
      <w:hyperlink r:id="rId1186" w:history="1">
        <w:r w:rsidRPr="000F7870">
          <w:rPr>
            <w:rFonts w:ascii="Garamond" w:eastAsia="DengXian" w:hAnsi="Garamond" w:cs="Times New Roman" w:hint="eastAsia"/>
            <w:kern w:val="0"/>
            <w:sz w:val="24"/>
            <w:szCs w:val="24"/>
            <w:lang w:eastAsia="zh-CN"/>
          </w:rPr>
          <w:t>三</w:t>
        </w:r>
      </w:hyperlink>
      <w:hyperlink r:id="rId1187" w:history="1">
        <w:r w:rsidRPr="000F7870">
          <w:rPr>
            <w:rFonts w:ascii="Garamond" w:eastAsia="DengXian" w:hAnsi="Garamond" w:cs="Times New Roman" w:hint="eastAsia"/>
            <w:kern w:val="0"/>
            <w:sz w:val="24"/>
            <w:szCs w:val="24"/>
            <w:lang w:eastAsia="zh-CN"/>
          </w:rPr>
          <w:t>者</w:t>
        </w:r>
      </w:hyperlink>
      <w:r w:rsidRPr="000F7870">
        <w:rPr>
          <w:rFonts w:ascii="Garamond" w:eastAsia="DengXian" w:hAnsi="Garamond" w:cs="Times New Roman" w:hint="eastAsia"/>
          <w:kern w:val="0"/>
          <w:sz w:val="24"/>
          <w:szCs w:val="24"/>
          <w:lang w:eastAsia="zh-CN"/>
        </w:rPr>
        <w:t>，</w:t>
      </w:r>
      <w:hyperlink r:id="rId1188" w:history="1">
        <w:r w:rsidRPr="000F7870">
          <w:rPr>
            <w:rFonts w:ascii="Garamond" w:eastAsia="DengXian" w:hAnsi="Garamond" w:cs="Times New Roman" w:hint="eastAsia"/>
            <w:kern w:val="0"/>
            <w:sz w:val="24"/>
            <w:szCs w:val="24"/>
            <w:lang w:eastAsia="zh-CN"/>
          </w:rPr>
          <w:t>天下</w:t>
        </w:r>
      </w:hyperlink>
      <w:hyperlink r:id="rId1189" w:history="1">
        <w:r w:rsidRPr="000F7870">
          <w:rPr>
            <w:rFonts w:ascii="Garamond" w:eastAsia="DengXian" w:hAnsi="Garamond" w:cs="Times New Roman" w:hint="eastAsia"/>
            <w:kern w:val="0"/>
            <w:sz w:val="24"/>
            <w:szCs w:val="24"/>
            <w:lang w:eastAsia="zh-CN"/>
          </w:rPr>
          <w:t>之</w:t>
        </w:r>
      </w:hyperlink>
      <w:hyperlink r:id="rId1190" w:history="1">
        <w:r w:rsidRPr="000F7870">
          <w:rPr>
            <w:rFonts w:ascii="Garamond" w:eastAsia="DengXian" w:hAnsi="Garamond" w:cs="Times New Roman" w:hint="eastAsia"/>
            <w:kern w:val="0"/>
            <w:sz w:val="24"/>
            <w:szCs w:val="24"/>
            <w:lang w:eastAsia="zh-CN"/>
          </w:rPr>
          <w:t>达德</w:t>
        </w:r>
      </w:hyperlink>
      <w:hyperlink r:id="rId1191" w:history="1">
        <w:r w:rsidRPr="000F7870">
          <w:rPr>
            <w:rFonts w:ascii="Garamond" w:eastAsia="DengXian" w:hAnsi="Garamond" w:cs="Times New Roman" w:hint="eastAsia"/>
            <w:kern w:val="0"/>
            <w:sz w:val="24"/>
            <w:szCs w:val="24"/>
            <w:lang w:eastAsia="zh-CN"/>
          </w:rPr>
          <w:t>也</w:t>
        </w:r>
      </w:hyperlink>
      <w:r w:rsidRPr="000F7870">
        <w:rPr>
          <w:rFonts w:ascii="Garamond" w:eastAsia="DengXian" w:hAnsi="Garamond" w:cs="Times New Roman" w:hint="eastAsia"/>
          <w:kern w:val="0"/>
          <w:sz w:val="24"/>
          <w:szCs w:val="24"/>
          <w:lang w:eastAsia="zh-CN"/>
        </w:rPr>
        <w:t>。」（参考：</w:t>
      </w:r>
      <w:r w:rsidR="00070649">
        <w:fldChar w:fldCharType="begin"/>
      </w:r>
      <w:r w:rsidR="00070649">
        <w:rPr>
          <w:lang w:eastAsia="zh-CN"/>
        </w:rPr>
        <w:instrText xml:space="preserve"> HYPERLINK  "https://www.moedict.tw/" </w:instrText>
      </w:r>
      <w:r w:rsidR="00070649">
        <w:fldChar w:fldCharType="separate"/>
      </w:r>
      <w:r w:rsidRPr="000F7870">
        <w:rPr>
          <w:rStyle w:val="Internetlink"/>
          <w:rFonts w:ascii="Garamond" w:eastAsia="DengXian" w:hAnsi="Garamond" w:cs="Times New Roman" w:hint="eastAsia"/>
          <w:kern w:val="0"/>
          <w:sz w:val="24"/>
          <w:szCs w:val="24"/>
          <w:lang w:eastAsia="zh-CN"/>
        </w:rPr>
        <w:t>教育部萌典</w:t>
      </w:r>
      <w:r w:rsidR="00070649">
        <w:rPr>
          <w:rStyle w:val="Internetlink"/>
          <w:rFonts w:ascii="Garamond" w:eastAsia="細明體" w:hAnsi="Garamond" w:cs="Times New Roman"/>
          <w:kern w:val="0"/>
          <w:sz w:val="24"/>
          <w:szCs w:val="24"/>
        </w:rPr>
        <w:fldChar w:fldCharType="end"/>
      </w:r>
      <w:r w:rsidRPr="000F7870">
        <w:rPr>
          <w:rFonts w:ascii="Garamond" w:eastAsia="DengXian" w:hAnsi="Garamond" w:cs="Times New Roman" w:hint="eastAsia"/>
          <w:kern w:val="0"/>
          <w:sz w:val="24"/>
          <w:szCs w:val="24"/>
          <w:lang w:eastAsia="zh-CN"/>
        </w:rPr>
        <w:t>）</w:t>
      </w:r>
    </w:p>
    <w:p w14:paraId="252B01FC" w14:textId="44CE7E44" w:rsidR="003042B9" w:rsidRDefault="00070649">
      <w:pPr>
        <w:pStyle w:val="Footnoteuser"/>
        <w:spacing w:before="120" w:after="120"/>
        <w:jc w:val="both"/>
        <w:rPr>
          <w:lang w:eastAsia="zh-CN"/>
        </w:rPr>
      </w:pPr>
      <w:hyperlink r:id="rId1192" w:history="1">
        <w:r w:rsidR="000F7870" w:rsidRPr="000F7870">
          <w:rPr>
            <w:rStyle w:val="Internetlink"/>
            <w:rFonts w:ascii="Garamond" w:eastAsia="DengXian" w:hAnsi="Garamond" w:cs="Times New Roman" w:hint="eastAsia"/>
            <w:kern w:val="0"/>
            <w:sz w:val="24"/>
            <w:szCs w:val="24"/>
            <w:lang w:eastAsia="zh-CN"/>
          </w:rPr>
          <w:t>见</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ㄒㄧㄢ</w:t>
      </w:r>
      <w:r w:rsidR="000F7870" w:rsidRPr="000F7870">
        <w:rPr>
          <w:rFonts w:ascii="新細明體" w:eastAsia="DengXian" w:hAnsi="新細明體" w:cs="新細明體"/>
          <w:kern w:val="0"/>
          <w:sz w:val="24"/>
          <w:szCs w:val="24"/>
          <w:lang w:eastAsia="zh-CN"/>
        </w:rPr>
        <w:t>ˋ</w:t>
      </w:r>
      <w:r w:rsidR="000F7870" w:rsidRPr="000F7870">
        <w:rPr>
          <w:rFonts w:ascii="Garamond" w:eastAsia="DengXian" w:hAnsi="Garamond" w:cs="新細明體" w:hint="eastAsia"/>
          <w:kern w:val="0"/>
          <w:sz w:val="24"/>
          <w:szCs w:val="24"/>
          <w:lang w:eastAsia="zh-CN"/>
        </w:rPr>
        <w:t>：</w:t>
      </w:r>
      <w:r>
        <w:fldChar w:fldCharType="begin"/>
      </w:r>
      <w:r>
        <w:rPr>
          <w:lang w:eastAsia="zh-CN"/>
        </w:rPr>
        <w:instrText xml:space="preserve"> HYPERLINK  "https://www.moedict.tw/</w:instrText>
      </w:r>
      <w:r>
        <w:rPr>
          <w:lang w:eastAsia="zh-CN"/>
        </w:rPr>
        <w:instrText>同</w:instrText>
      </w:r>
      <w:r>
        <w:rPr>
          <w:lang w:eastAsia="zh-CN"/>
        </w:rPr>
        <w:instrText xml:space="preserve">" </w:instrText>
      </w:r>
      <w:r>
        <w:fldChar w:fldCharType="separate"/>
      </w:r>
      <w:r w:rsidR="000F7870" w:rsidRPr="000F7870">
        <w:rPr>
          <w:rFonts w:ascii="Garamond" w:eastAsia="DengXian" w:hAnsi="Garamond" w:cs="Times New Roman" w:hint="eastAsia"/>
          <w:kern w:val="0"/>
          <w:sz w:val="24"/>
          <w:szCs w:val="24"/>
          <w:lang w:eastAsia="zh-CN"/>
        </w:rPr>
        <w:t>同</w:t>
      </w:r>
      <w:r>
        <w:rPr>
          <w:rFonts w:ascii="Garamond" w:eastAsia="細明體" w:hAnsi="Garamond" w:cs="Times New Roman"/>
          <w:kern w:val="0"/>
          <w:sz w:val="24"/>
          <w:szCs w:val="24"/>
        </w:rPr>
        <w:fldChar w:fldCharType="end"/>
      </w:r>
      <w:r w:rsidR="000F7870" w:rsidRPr="000F7870">
        <w:rPr>
          <w:rFonts w:ascii="Garamond" w:eastAsia="DengXian" w:hAnsi="Garamond" w:cs="Times New Roman" w:hint="eastAsia"/>
          <w:kern w:val="0"/>
          <w:sz w:val="24"/>
          <w:szCs w:val="24"/>
          <w:lang w:eastAsia="zh-CN"/>
        </w:rPr>
        <w:t>「</w:t>
      </w:r>
      <w:hyperlink r:id="rId1193" w:history="1">
        <w:r w:rsidR="000F7870" w:rsidRPr="000F7870">
          <w:rPr>
            <w:rFonts w:ascii="Garamond" w:eastAsia="DengXian" w:hAnsi="Garamond" w:cs="Times New Roman" w:hint="eastAsia"/>
            <w:kern w:val="0"/>
            <w:sz w:val="24"/>
            <w:szCs w:val="24"/>
            <w:lang w:eastAsia="zh-CN"/>
          </w:rPr>
          <w:t>现</w:t>
        </w:r>
      </w:hyperlink>
      <w:r w:rsidR="000F7870" w:rsidRPr="000F7870">
        <w:rPr>
          <w:rFonts w:ascii="Garamond" w:eastAsia="DengXian" w:hAnsi="Garamond" w:cs="Times New Roman" w:hint="eastAsia"/>
          <w:kern w:val="0"/>
          <w:sz w:val="24"/>
          <w:szCs w:val="24"/>
          <w:lang w:eastAsia="zh-CN"/>
        </w:rPr>
        <w:t>」。</w:t>
      </w:r>
    </w:p>
    <w:p w14:paraId="7DF7E6E7" w14:textId="7BDD7FC1" w:rsidR="003042B9" w:rsidRDefault="000F7870">
      <w:pPr>
        <w:pStyle w:val="Footnoteuser"/>
        <w:spacing w:before="120" w:after="120"/>
        <w:jc w:val="both"/>
        <w:rPr>
          <w:lang w:eastAsia="zh-CN"/>
        </w:rPr>
      </w:pPr>
      <w:r w:rsidRPr="000F7870">
        <w:rPr>
          <w:rFonts w:ascii="Garamond" w:eastAsia="DengXian" w:hAnsi="Garamond" w:cs="Times New Roman" w:hint="eastAsia"/>
          <w:kern w:val="0"/>
          <w:sz w:val="24"/>
          <w:szCs w:val="24"/>
          <w:lang w:eastAsia="zh-CN"/>
        </w:rPr>
        <w:t>《</w:t>
      </w:r>
      <w:r w:rsidR="00070649">
        <w:fldChar w:fldCharType="begin"/>
      </w:r>
      <w:r w:rsidR="00070649">
        <w:instrText xml:space="preserve"> HYPERLINK  "https://www.moedict.tw/#</w:instrText>
      </w:r>
      <w:r w:rsidR="00070649">
        <w:instrText>戰國策</w:instrText>
      </w:r>
      <w:r w:rsidR="00070649">
        <w:instrText xml:space="preserve">" </w:instrText>
      </w:r>
      <w:r w:rsidR="00070649">
        <w:fldChar w:fldCharType="separate"/>
      </w:r>
      <w:r w:rsidRPr="000F7870">
        <w:rPr>
          <w:rFonts w:ascii="Garamond" w:eastAsia="DengXian" w:hAnsi="Garamond" w:cs="Times New Roman" w:hint="eastAsia"/>
          <w:kern w:val="0"/>
          <w:sz w:val="24"/>
          <w:szCs w:val="24"/>
          <w:lang w:eastAsia="zh-CN"/>
        </w:rPr>
        <w:t>战国策</w:t>
      </w:r>
      <w:r w:rsidR="00070649">
        <w:rPr>
          <w:rFonts w:ascii="Garamond" w:eastAsia="細明體" w:hAnsi="Garamond" w:cs="Times New Roman"/>
          <w:kern w:val="0"/>
          <w:sz w:val="24"/>
          <w:szCs w:val="24"/>
        </w:rPr>
        <w:fldChar w:fldCharType="end"/>
      </w:r>
      <w:r w:rsidRPr="000F7870">
        <w:rPr>
          <w:rFonts w:ascii="Garamond" w:eastAsia="DengXian" w:hAnsi="Garamond" w:cs="Times New Roman"/>
          <w:kern w:val="0"/>
          <w:sz w:val="24"/>
          <w:szCs w:val="24"/>
          <w:lang w:eastAsia="zh-CN"/>
        </w:rPr>
        <w:t>·</w:t>
      </w:r>
      <w:r w:rsidR="00070649">
        <w:fldChar w:fldCharType="begin"/>
      </w:r>
      <w:r w:rsidR="00070649">
        <w:instrText xml:space="preserve"> HYPERLINK  "https</w:instrText>
      </w:r>
      <w:r w:rsidR="00070649">
        <w:instrText>://www.moedict.tw/#</w:instrText>
      </w:r>
      <w:r w:rsidR="00070649">
        <w:instrText>燕</w:instrText>
      </w:r>
      <w:r w:rsidR="00070649">
        <w:instrText xml:space="preserve">" </w:instrText>
      </w:r>
      <w:r w:rsidR="00070649">
        <w:fldChar w:fldCharType="separate"/>
      </w:r>
      <w:r w:rsidRPr="000F7870">
        <w:rPr>
          <w:rFonts w:ascii="Garamond" w:eastAsia="DengXian" w:hAnsi="Garamond" w:cs="Times New Roman" w:hint="eastAsia"/>
          <w:kern w:val="0"/>
          <w:sz w:val="24"/>
          <w:szCs w:val="24"/>
          <w:lang w:eastAsia="zh-CN"/>
        </w:rPr>
        <w:t>燕</w:t>
      </w:r>
      <w:r w:rsidR="00070649">
        <w:rPr>
          <w:rFonts w:ascii="Garamond" w:eastAsia="細明體" w:hAnsi="Garamond" w:cs="Times New Roman"/>
          <w:kern w:val="0"/>
          <w:sz w:val="24"/>
          <w:szCs w:val="24"/>
        </w:rPr>
        <w:fldChar w:fldCharType="end"/>
      </w:r>
      <w:hyperlink r:id="rId1194" w:history="1">
        <w:r w:rsidRPr="000F7870">
          <w:rPr>
            <w:rFonts w:ascii="Garamond" w:eastAsia="DengXian" w:hAnsi="Garamond" w:cs="Times New Roman" w:hint="eastAsia"/>
            <w:kern w:val="0"/>
            <w:sz w:val="24"/>
            <w:szCs w:val="24"/>
            <w:lang w:eastAsia="zh-CN"/>
          </w:rPr>
          <w:t>策</w:t>
        </w:r>
      </w:hyperlink>
      <w:hyperlink r:id="rId1195" w:history="1">
        <w:r w:rsidRPr="000F7870">
          <w:rPr>
            <w:rFonts w:ascii="Garamond" w:eastAsia="DengXian" w:hAnsi="Garamond" w:cs="Times New Roman" w:hint="eastAsia"/>
            <w:kern w:val="0"/>
            <w:sz w:val="24"/>
            <w:szCs w:val="24"/>
            <w:lang w:eastAsia="zh-CN"/>
          </w:rPr>
          <w:t>三</w:t>
        </w:r>
      </w:hyperlink>
      <w:r w:rsidRPr="000F7870">
        <w:rPr>
          <w:rFonts w:ascii="Garamond" w:eastAsia="DengXian" w:hAnsi="Garamond" w:cs="Times New Roman" w:hint="eastAsia"/>
          <w:kern w:val="0"/>
          <w:sz w:val="24"/>
          <w:szCs w:val="24"/>
          <w:lang w:eastAsia="zh-CN"/>
        </w:rPr>
        <w:t>》：「</w:t>
      </w:r>
      <w:hyperlink r:id="rId1196" w:history="1">
        <w:r w:rsidRPr="000F7870">
          <w:rPr>
            <w:rFonts w:ascii="Garamond" w:eastAsia="DengXian" w:hAnsi="Garamond" w:cs="Times New Roman" w:hint="eastAsia"/>
            <w:kern w:val="0"/>
            <w:sz w:val="24"/>
            <w:szCs w:val="24"/>
            <w:lang w:eastAsia="zh-CN"/>
          </w:rPr>
          <w:t>图</w:t>
        </w:r>
      </w:hyperlink>
      <w:hyperlink r:id="rId1197" w:history="1">
        <w:r w:rsidRPr="000F7870">
          <w:rPr>
            <w:rFonts w:ascii="Garamond" w:eastAsia="DengXian" w:hAnsi="Garamond" w:cs="Times New Roman" w:hint="eastAsia"/>
            <w:kern w:val="0"/>
            <w:sz w:val="24"/>
            <w:szCs w:val="24"/>
            <w:lang w:eastAsia="zh-CN"/>
          </w:rPr>
          <w:t>穷</w:t>
        </w:r>
      </w:hyperlink>
      <w:hyperlink r:id="rId1198" w:history="1">
        <w:r w:rsidRPr="000F7870">
          <w:rPr>
            <w:rFonts w:ascii="Garamond" w:eastAsia="DengXian" w:hAnsi="Garamond" w:cs="Times New Roman" w:hint="eastAsia"/>
            <w:kern w:val="0"/>
            <w:sz w:val="24"/>
            <w:szCs w:val="24"/>
            <w:lang w:eastAsia="zh-CN"/>
          </w:rPr>
          <w:t>而</w:t>
        </w:r>
      </w:hyperlink>
      <w:hyperlink r:id="rId1199" w:history="1">
        <w:r w:rsidRPr="000F7870">
          <w:rPr>
            <w:rFonts w:ascii="Garamond" w:eastAsia="DengXian" w:hAnsi="Garamond" w:cs="Times New Roman" w:hint="eastAsia"/>
            <w:kern w:val="0"/>
            <w:sz w:val="24"/>
            <w:szCs w:val="24"/>
            <w:lang w:eastAsia="zh-CN"/>
          </w:rPr>
          <w:t>匕首</w:t>
        </w:r>
      </w:hyperlink>
      <w:hyperlink r:id="rId1200" w:history="1">
        <w:r w:rsidRPr="000F7870">
          <w:rPr>
            <w:rFonts w:ascii="Garamond" w:eastAsia="DengXian" w:hAnsi="Garamond" w:cs="Times New Roman" w:hint="eastAsia"/>
            <w:kern w:val="0"/>
            <w:sz w:val="24"/>
            <w:szCs w:val="24"/>
            <w:lang w:eastAsia="zh-CN"/>
          </w:rPr>
          <w:t>见</w:t>
        </w:r>
      </w:hyperlink>
      <w:r w:rsidRPr="000F7870">
        <w:rPr>
          <w:rFonts w:ascii="Garamond" w:eastAsia="DengXian" w:hAnsi="Garamond" w:cs="Times New Roman" w:hint="eastAsia"/>
          <w:kern w:val="0"/>
          <w:sz w:val="24"/>
          <w:szCs w:val="24"/>
          <w:lang w:eastAsia="zh-CN"/>
        </w:rPr>
        <w:t>。」</w:t>
      </w:r>
    </w:p>
    <w:p w14:paraId="2A621B43" w14:textId="7DB7012E" w:rsidR="003042B9" w:rsidRDefault="00070649">
      <w:pPr>
        <w:pStyle w:val="Footnoteuser"/>
        <w:spacing w:before="120" w:after="120"/>
        <w:jc w:val="both"/>
      </w:pPr>
      <w:hyperlink r:id="rId1201" w:history="1">
        <w:r w:rsidR="000F7870" w:rsidRPr="000F7870">
          <w:rPr>
            <w:rFonts w:ascii="Garamond" w:eastAsia="DengXian" w:hAnsi="Garamond" w:cs="Times New Roman" w:hint="eastAsia"/>
            <w:kern w:val="0"/>
            <w:sz w:val="24"/>
            <w:szCs w:val="24"/>
            <w:lang w:eastAsia="zh-CN"/>
          </w:rPr>
          <w:t>唐</w:t>
        </w:r>
      </w:hyperlink>
      <w:r w:rsidR="000F7870" w:rsidRPr="000F7870">
        <w:rPr>
          <w:rFonts w:ascii="Garamond" w:eastAsia="DengXian" w:hAnsi="Garamond" w:cs="Times New Roman"/>
          <w:kern w:val="0"/>
          <w:sz w:val="24"/>
          <w:szCs w:val="24"/>
          <w:lang w:eastAsia="zh-CN"/>
        </w:rPr>
        <w:t>·</w:t>
      </w:r>
      <w:r>
        <w:fldChar w:fldCharType="begin"/>
      </w:r>
      <w:r>
        <w:rPr>
          <w:lang w:eastAsia="zh-CN"/>
        </w:rPr>
        <w:instrText xml:space="preserve"> HYPERLINK  "https://www.moedict.tw/#</w:instrText>
      </w:r>
      <w:r>
        <w:rPr>
          <w:lang w:eastAsia="zh-CN"/>
        </w:rPr>
        <w:instrText>杜甫</w:instrText>
      </w:r>
      <w:r>
        <w:rPr>
          <w:lang w:eastAsia="zh-CN"/>
        </w:rPr>
        <w:instrText xml:space="preserve">" </w:instrText>
      </w:r>
      <w:r>
        <w:fldChar w:fldCharType="separate"/>
      </w:r>
      <w:r w:rsidR="000F7870" w:rsidRPr="000F7870">
        <w:rPr>
          <w:rFonts w:ascii="Garamond" w:eastAsia="DengXian" w:hAnsi="Garamond" w:cs="Times New Roman" w:hint="eastAsia"/>
          <w:kern w:val="0"/>
          <w:sz w:val="24"/>
          <w:szCs w:val="24"/>
          <w:lang w:eastAsia="zh-CN"/>
        </w:rPr>
        <w:t>杜甫</w:t>
      </w:r>
      <w:r>
        <w:rPr>
          <w:rFonts w:ascii="Garamond" w:eastAsia="細明體" w:hAnsi="Garamond" w:cs="Times New Roman"/>
          <w:kern w:val="0"/>
          <w:sz w:val="24"/>
          <w:szCs w:val="24"/>
        </w:rPr>
        <w:fldChar w:fldCharType="end"/>
      </w:r>
      <w:r w:rsidR="000F7870" w:rsidRPr="000F7870">
        <w:rPr>
          <w:rFonts w:ascii="Garamond" w:eastAsia="DengXian" w:hAnsi="Garamond" w:cs="Times New Roman" w:hint="eastAsia"/>
          <w:kern w:val="0"/>
          <w:sz w:val="24"/>
          <w:szCs w:val="24"/>
          <w:lang w:eastAsia="zh-CN"/>
        </w:rPr>
        <w:t>〈</w:t>
      </w:r>
      <w:hyperlink r:id="rId1202" w:history="1">
        <w:r w:rsidR="000F7870" w:rsidRPr="000F7870">
          <w:rPr>
            <w:rFonts w:ascii="Garamond" w:eastAsia="DengXian" w:hAnsi="Garamond" w:cs="Times New Roman" w:hint="eastAsia"/>
            <w:kern w:val="0"/>
            <w:sz w:val="24"/>
            <w:szCs w:val="24"/>
            <w:lang w:eastAsia="zh-CN"/>
          </w:rPr>
          <w:t>茅屋</w:t>
        </w:r>
      </w:hyperlink>
      <w:hyperlink r:id="rId1203" w:history="1">
        <w:r w:rsidR="000F7870" w:rsidRPr="000F7870">
          <w:rPr>
            <w:rFonts w:ascii="Garamond" w:eastAsia="DengXian" w:hAnsi="Garamond" w:cs="Times New Roman" w:hint="eastAsia"/>
            <w:kern w:val="0"/>
            <w:sz w:val="24"/>
            <w:szCs w:val="24"/>
            <w:lang w:eastAsia="zh-CN"/>
          </w:rPr>
          <w:t>为</w:t>
        </w:r>
      </w:hyperlink>
      <w:hyperlink r:id="rId1204" w:history="1">
        <w:r w:rsidR="000F7870" w:rsidRPr="000F7870">
          <w:rPr>
            <w:rFonts w:ascii="Garamond" w:eastAsia="DengXian" w:hAnsi="Garamond" w:cs="Times New Roman" w:hint="eastAsia"/>
            <w:kern w:val="0"/>
            <w:sz w:val="24"/>
            <w:szCs w:val="24"/>
            <w:lang w:eastAsia="zh-CN"/>
          </w:rPr>
          <w:t>秋风</w:t>
        </w:r>
      </w:hyperlink>
      <w:hyperlink r:id="rId1205" w:history="1">
        <w:r w:rsidR="000F7870" w:rsidRPr="000F7870">
          <w:rPr>
            <w:rFonts w:ascii="Garamond" w:eastAsia="DengXian" w:hAnsi="Garamond" w:cs="Times New Roman" w:hint="eastAsia"/>
            <w:kern w:val="0"/>
            <w:sz w:val="24"/>
            <w:szCs w:val="24"/>
            <w:lang w:eastAsia="zh-CN"/>
          </w:rPr>
          <w:t>所</w:t>
        </w:r>
      </w:hyperlink>
      <w:hyperlink r:id="rId1206" w:history="1">
        <w:r w:rsidR="000F7870" w:rsidRPr="000F7870">
          <w:rPr>
            <w:rFonts w:ascii="Garamond" w:eastAsia="DengXian" w:hAnsi="Garamond" w:cs="Times New Roman" w:hint="eastAsia"/>
            <w:kern w:val="0"/>
            <w:sz w:val="24"/>
            <w:szCs w:val="24"/>
            <w:lang w:eastAsia="zh-CN"/>
          </w:rPr>
          <w:t>破</w:t>
        </w:r>
      </w:hyperlink>
      <w:hyperlink r:id="rId1207" w:history="1">
        <w:r w:rsidR="000F7870" w:rsidRPr="000F7870">
          <w:rPr>
            <w:rFonts w:ascii="Garamond" w:eastAsia="DengXian" w:hAnsi="Garamond" w:cs="Times New Roman" w:hint="eastAsia"/>
            <w:kern w:val="0"/>
            <w:sz w:val="24"/>
            <w:szCs w:val="24"/>
            <w:lang w:eastAsia="zh-CN"/>
          </w:rPr>
          <w:t>歌</w:t>
        </w:r>
      </w:hyperlink>
      <w:r w:rsidR="000F7870" w:rsidRPr="000F7870">
        <w:rPr>
          <w:rFonts w:ascii="Garamond" w:eastAsia="DengXian" w:hAnsi="Garamond" w:cs="Times New Roman" w:hint="eastAsia"/>
          <w:kern w:val="0"/>
          <w:sz w:val="24"/>
          <w:szCs w:val="24"/>
          <w:lang w:eastAsia="zh-CN"/>
        </w:rPr>
        <w:t>〉：「</w:t>
      </w:r>
      <w:hyperlink r:id="rId1208" w:history="1">
        <w:r w:rsidR="000F7870" w:rsidRPr="000F7870">
          <w:rPr>
            <w:rFonts w:ascii="Garamond" w:eastAsia="DengXian" w:hAnsi="Garamond" w:cs="Times New Roman" w:hint="eastAsia"/>
            <w:kern w:val="0"/>
            <w:sz w:val="24"/>
            <w:szCs w:val="24"/>
            <w:lang w:eastAsia="zh-CN"/>
          </w:rPr>
          <w:t>呜呼</w:t>
        </w:r>
      </w:hyperlink>
      <w:r w:rsidR="000F7870" w:rsidRPr="000F7870">
        <w:rPr>
          <w:rFonts w:ascii="Garamond" w:eastAsia="DengXian" w:hAnsi="Garamond" w:cs="Times New Roman" w:hint="eastAsia"/>
          <w:kern w:val="0"/>
          <w:sz w:val="24"/>
          <w:szCs w:val="24"/>
          <w:lang w:eastAsia="zh-CN"/>
        </w:rPr>
        <w:t>！</w:t>
      </w:r>
      <w:r>
        <w:fldChar w:fldCharType="begin"/>
      </w:r>
      <w:r>
        <w:rPr>
          <w:lang w:eastAsia="zh-CN"/>
        </w:rPr>
        <w:instrText xml:space="preserve"> HYPERLINK  "https://www.moedict.tw/#</w:instrText>
      </w:r>
      <w:r>
        <w:rPr>
          <w:lang w:eastAsia="zh-CN"/>
        </w:rPr>
        <w:instrText>何時</w:instrText>
      </w:r>
      <w:r>
        <w:rPr>
          <w:lang w:eastAsia="zh-CN"/>
        </w:rPr>
        <w:instrText xml:space="preserve">" </w:instrText>
      </w:r>
      <w:r>
        <w:fldChar w:fldCharType="separate"/>
      </w:r>
      <w:r w:rsidR="000F7870" w:rsidRPr="000F7870">
        <w:rPr>
          <w:rFonts w:ascii="Garamond" w:eastAsia="DengXian" w:hAnsi="Garamond" w:cs="Times New Roman" w:hint="eastAsia"/>
          <w:kern w:val="0"/>
          <w:sz w:val="24"/>
          <w:szCs w:val="24"/>
          <w:lang w:eastAsia="zh-CN"/>
        </w:rPr>
        <w:t>何时</w:t>
      </w:r>
      <w:r>
        <w:rPr>
          <w:rFonts w:ascii="Garamond" w:eastAsia="細明體" w:hAnsi="Garamond" w:cs="Times New Roman"/>
          <w:kern w:val="0"/>
          <w:sz w:val="24"/>
          <w:szCs w:val="24"/>
        </w:rPr>
        <w:fldChar w:fldCharType="end"/>
      </w:r>
      <w:hyperlink r:id="rId1209" w:history="1">
        <w:r w:rsidR="000F7870" w:rsidRPr="000F7870">
          <w:rPr>
            <w:rFonts w:ascii="Garamond" w:eastAsia="DengXian" w:hAnsi="Garamond" w:cs="Times New Roman" w:hint="eastAsia"/>
            <w:kern w:val="0"/>
            <w:sz w:val="24"/>
            <w:szCs w:val="24"/>
            <w:lang w:eastAsia="zh-CN"/>
          </w:rPr>
          <w:t>眼前</w:t>
        </w:r>
      </w:hyperlink>
      <w:hyperlink r:id="rId1210" w:history="1">
        <w:r w:rsidR="000F7870" w:rsidRPr="000F7870">
          <w:rPr>
            <w:rFonts w:ascii="Garamond" w:eastAsia="DengXian" w:hAnsi="Garamond" w:cs="Times New Roman" w:hint="eastAsia"/>
            <w:kern w:val="0"/>
            <w:sz w:val="24"/>
            <w:szCs w:val="24"/>
            <w:lang w:eastAsia="zh-CN"/>
          </w:rPr>
          <w:t>突兀</w:t>
        </w:r>
      </w:hyperlink>
      <w:hyperlink r:id="rId1211" w:history="1">
        <w:r w:rsidR="000F7870" w:rsidRPr="000F7870">
          <w:rPr>
            <w:rFonts w:ascii="Garamond" w:eastAsia="DengXian" w:hAnsi="Garamond" w:cs="Times New Roman" w:hint="eastAsia"/>
            <w:kern w:val="0"/>
            <w:sz w:val="24"/>
            <w:szCs w:val="24"/>
            <w:lang w:eastAsia="zh-CN"/>
          </w:rPr>
          <w:t>见</w:t>
        </w:r>
      </w:hyperlink>
      <w:hyperlink r:id="rId1212" w:history="1">
        <w:r w:rsidR="000F7870" w:rsidRPr="000F7870">
          <w:rPr>
            <w:rFonts w:ascii="Garamond" w:eastAsia="DengXian" w:hAnsi="Garamond" w:cs="Times New Roman" w:hint="eastAsia"/>
            <w:kern w:val="0"/>
            <w:sz w:val="24"/>
            <w:szCs w:val="24"/>
            <w:lang w:eastAsia="zh-CN"/>
          </w:rPr>
          <w:t>此</w:t>
        </w:r>
      </w:hyperlink>
      <w:hyperlink r:id="rId1213" w:history="1">
        <w:r w:rsidR="000F7870" w:rsidRPr="000F7870">
          <w:rPr>
            <w:rFonts w:ascii="Garamond" w:eastAsia="DengXian" w:hAnsi="Garamond" w:cs="Times New Roman" w:hint="eastAsia"/>
            <w:kern w:val="0"/>
            <w:sz w:val="24"/>
            <w:szCs w:val="24"/>
            <w:lang w:eastAsia="zh-CN"/>
          </w:rPr>
          <w:t>屋</w:t>
        </w:r>
      </w:hyperlink>
      <w:r w:rsidR="000F7870" w:rsidRPr="000F7870">
        <w:rPr>
          <w:rFonts w:ascii="Garamond" w:eastAsia="DengXian" w:hAnsi="Garamond" w:cs="Times New Roman" w:hint="eastAsia"/>
          <w:kern w:val="0"/>
          <w:sz w:val="24"/>
          <w:szCs w:val="24"/>
          <w:lang w:eastAsia="zh-CN"/>
        </w:rPr>
        <w:t>，</w:t>
      </w:r>
      <w:hyperlink r:id="rId1214" w:history="1">
        <w:r w:rsidR="000F7870" w:rsidRPr="000F7870">
          <w:rPr>
            <w:rFonts w:ascii="Garamond" w:eastAsia="DengXian" w:hAnsi="Garamond" w:cs="Times New Roman" w:hint="eastAsia"/>
            <w:kern w:val="0"/>
            <w:sz w:val="24"/>
            <w:szCs w:val="24"/>
            <w:lang w:eastAsia="zh-CN"/>
          </w:rPr>
          <w:t>吾</w:t>
        </w:r>
      </w:hyperlink>
      <w:hyperlink r:id="rId1215" w:history="1">
        <w:r w:rsidR="000F7870" w:rsidRPr="000F7870">
          <w:rPr>
            <w:rFonts w:ascii="Garamond" w:eastAsia="DengXian" w:hAnsi="Garamond" w:cs="Times New Roman" w:hint="eastAsia"/>
            <w:kern w:val="0"/>
            <w:sz w:val="24"/>
            <w:szCs w:val="24"/>
            <w:lang w:eastAsia="zh-CN"/>
          </w:rPr>
          <w:t>庐</w:t>
        </w:r>
      </w:hyperlink>
      <w:hyperlink r:id="rId1216" w:history="1">
        <w:r w:rsidR="000F7870" w:rsidRPr="000F7870">
          <w:rPr>
            <w:rFonts w:ascii="Garamond" w:eastAsia="DengXian" w:hAnsi="Garamond" w:cs="Times New Roman" w:hint="eastAsia"/>
            <w:kern w:val="0"/>
            <w:sz w:val="24"/>
            <w:szCs w:val="24"/>
            <w:lang w:eastAsia="zh-CN"/>
          </w:rPr>
          <w:t>独</w:t>
        </w:r>
      </w:hyperlink>
      <w:hyperlink r:id="rId1217" w:history="1">
        <w:r w:rsidR="000F7870" w:rsidRPr="000F7870">
          <w:rPr>
            <w:rFonts w:ascii="Garamond" w:eastAsia="DengXian" w:hAnsi="Garamond" w:cs="Times New Roman" w:hint="eastAsia"/>
            <w:kern w:val="0"/>
            <w:sz w:val="24"/>
            <w:szCs w:val="24"/>
            <w:lang w:eastAsia="zh-CN"/>
          </w:rPr>
          <w:t>破</w:t>
        </w:r>
      </w:hyperlink>
      <w:hyperlink r:id="rId1218" w:history="1">
        <w:r w:rsidR="000F7870" w:rsidRPr="000F7870">
          <w:rPr>
            <w:rFonts w:ascii="Garamond" w:eastAsia="DengXian" w:hAnsi="Garamond" w:cs="Times New Roman" w:hint="eastAsia"/>
            <w:kern w:val="0"/>
            <w:sz w:val="24"/>
            <w:szCs w:val="24"/>
            <w:lang w:eastAsia="zh-CN"/>
          </w:rPr>
          <w:t>受</w:t>
        </w:r>
      </w:hyperlink>
      <w:hyperlink r:id="rId1219" w:history="1">
        <w:r w:rsidR="000F7870" w:rsidRPr="000F7870">
          <w:rPr>
            <w:rFonts w:ascii="Garamond" w:eastAsia="DengXian" w:hAnsi="Garamond" w:cs="Times New Roman" w:hint="eastAsia"/>
            <w:kern w:val="0"/>
            <w:sz w:val="24"/>
            <w:szCs w:val="24"/>
            <w:lang w:eastAsia="zh-CN"/>
          </w:rPr>
          <w:t>冻</w:t>
        </w:r>
      </w:hyperlink>
      <w:hyperlink r:id="rId1220" w:history="1">
        <w:r w:rsidR="000F7870" w:rsidRPr="000F7870">
          <w:rPr>
            <w:rFonts w:ascii="Garamond" w:eastAsia="DengXian" w:hAnsi="Garamond" w:cs="Times New Roman" w:hint="eastAsia"/>
            <w:kern w:val="0"/>
            <w:sz w:val="24"/>
            <w:szCs w:val="24"/>
            <w:lang w:eastAsia="zh-CN"/>
          </w:rPr>
          <w:t>死</w:t>
        </w:r>
      </w:hyperlink>
      <w:hyperlink r:id="rId1221" w:history="1">
        <w:r w:rsidR="000F7870" w:rsidRPr="000F7870">
          <w:rPr>
            <w:rFonts w:ascii="Garamond" w:eastAsia="DengXian" w:hAnsi="Garamond" w:cs="Times New Roman" w:hint="eastAsia"/>
            <w:kern w:val="0"/>
            <w:sz w:val="24"/>
            <w:szCs w:val="24"/>
            <w:lang w:eastAsia="zh-CN"/>
          </w:rPr>
          <w:t>亦</w:t>
        </w:r>
      </w:hyperlink>
      <w:hyperlink r:id="rId1222" w:history="1">
        <w:r w:rsidR="000F7870" w:rsidRPr="000F7870">
          <w:rPr>
            <w:rFonts w:ascii="Garamond" w:eastAsia="DengXian" w:hAnsi="Garamond" w:cs="Times New Roman" w:hint="eastAsia"/>
            <w:kern w:val="0"/>
            <w:sz w:val="24"/>
            <w:szCs w:val="24"/>
            <w:lang w:eastAsia="zh-CN"/>
          </w:rPr>
          <w:t>足</w:t>
        </w:r>
      </w:hyperlink>
      <w:r w:rsidR="000F7870" w:rsidRPr="000F7870">
        <w:rPr>
          <w:rFonts w:ascii="Garamond" w:eastAsia="DengXian" w:hAnsi="Garamond" w:cs="Times New Roman" w:hint="eastAsia"/>
          <w:kern w:val="0"/>
          <w:sz w:val="24"/>
          <w:szCs w:val="24"/>
          <w:lang w:eastAsia="zh-CN"/>
        </w:rPr>
        <w:t>！」（参考：</w:t>
      </w:r>
      <w:r>
        <w:fldChar w:fldCharType="begin"/>
      </w:r>
      <w:r>
        <w:instrText xml:space="preserve"> HYPERLINK  "https://www.moedict.tw/" </w:instrText>
      </w:r>
      <w:r>
        <w:fldChar w:fldCharType="separate"/>
      </w:r>
      <w:r w:rsidR="000F7870" w:rsidRPr="000F7870">
        <w:rPr>
          <w:rStyle w:val="Internetlink"/>
          <w:rFonts w:ascii="Garamond" w:eastAsia="DengXian" w:hAnsi="Garamond" w:cs="Times New Roman" w:hint="eastAsia"/>
          <w:kern w:val="0"/>
          <w:sz w:val="24"/>
          <w:szCs w:val="24"/>
          <w:lang w:eastAsia="zh-CN"/>
        </w:rPr>
        <w:t>教育部萌典</w:t>
      </w:r>
      <w:r>
        <w:rPr>
          <w:rStyle w:val="Internetlink"/>
          <w:rFonts w:ascii="Garamond" w:eastAsia="細明體" w:hAnsi="Garamond" w:cs="Times New Roman"/>
          <w:kern w:val="0"/>
          <w:sz w:val="24"/>
          <w:szCs w:val="24"/>
        </w:rPr>
        <w:fldChar w:fldCharType="end"/>
      </w:r>
      <w:r w:rsidR="000F7870" w:rsidRPr="000F7870">
        <w:rPr>
          <w:rFonts w:ascii="Garamond" w:eastAsia="DengXian" w:hAnsi="Garamond" w:cs="Times New Roman" w:hint="eastAsia"/>
          <w:kern w:val="0"/>
          <w:sz w:val="24"/>
          <w:szCs w:val="24"/>
          <w:lang w:eastAsia="zh-CN"/>
        </w:rPr>
        <w:t>）</w:t>
      </w:r>
    </w:p>
    <w:p w14:paraId="10BCB02F" w14:textId="221B7B00"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254</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「所作已作</w:t>
      </w:r>
      <w:r w:rsidRPr="000F7870">
        <w:rPr>
          <w:rFonts w:ascii="Garamond" w:eastAsia="DengXian" w:hAnsi="Garamond" w:cs="Times New Roman"/>
          <w:kern w:val="0"/>
          <w:szCs w:val="24"/>
          <w:lang w:eastAsia="zh-CN"/>
        </w:rPr>
        <w:t>(SA)</w:t>
      </w:r>
      <w:r w:rsidRPr="000F7870">
        <w:rPr>
          <w:rFonts w:ascii="Garamond" w:eastAsia="DengXian" w:hAnsi="Garamond" w:cs="Times New Roman" w:hint="eastAsia"/>
          <w:kern w:val="0"/>
          <w:szCs w:val="24"/>
          <w:lang w:eastAsia="zh-CN"/>
        </w:rPr>
        <w:t>；所作已办</w:t>
      </w:r>
      <w:r w:rsidRPr="000F7870">
        <w:rPr>
          <w:rFonts w:ascii="Garamond" w:eastAsia="DengXian" w:hAnsi="Garamond" w:cs="Times New Roman"/>
          <w:kern w:val="0"/>
          <w:szCs w:val="24"/>
          <w:lang w:eastAsia="zh-CN"/>
        </w:rPr>
        <w:t>(GA/MA/AA/DA)</w:t>
      </w:r>
      <w:r w:rsidRPr="000F7870">
        <w:rPr>
          <w:rFonts w:ascii="Garamond" w:eastAsia="DengXian" w:hAnsi="Garamond" w:cs="Times New Roman" w:hint="eastAsia"/>
          <w:kern w:val="0"/>
          <w:szCs w:val="24"/>
          <w:lang w:eastAsia="zh-CN"/>
        </w:rPr>
        <w:t>」，南传作「应该作的已作」</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kata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kara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īya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katakicco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Kata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kicca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，菩提比丘长老英译为「所有必须作的已经做完」</w:t>
      </w:r>
      <w:r w:rsidRPr="000F7870">
        <w:rPr>
          <w:rFonts w:ascii="Garamond" w:eastAsia="DengXian" w:hAnsi="Garamond" w:cs="Times New Roman"/>
          <w:kern w:val="0"/>
          <w:szCs w:val="24"/>
          <w:lang w:eastAsia="zh-CN"/>
        </w:rPr>
        <w:t>(what had to be done has been done)</w:t>
      </w:r>
      <w:r w:rsidRPr="000F7870">
        <w:rPr>
          <w:rFonts w:ascii="Garamond" w:eastAsia="DengXian" w:hAnsi="Garamond" w:cs="Times New Roman" w:hint="eastAsia"/>
          <w:kern w:val="0"/>
          <w:szCs w:val="24"/>
          <w:lang w:eastAsia="zh-CN"/>
        </w:rPr>
        <w:t>，或「已经完成他的任务」</w:t>
      </w:r>
      <w:r w:rsidRPr="000F7870">
        <w:rPr>
          <w:rFonts w:ascii="Garamond" w:eastAsia="DengXian" w:hAnsi="Garamond" w:cs="Times New Roman"/>
          <w:kern w:val="0"/>
          <w:szCs w:val="24"/>
          <w:lang w:eastAsia="zh-CN"/>
        </w:rPr>
        <w:t>(has done his task, AN.3.58)</w:t>
      </w:r>
      <w:r w:rsidRPr="000F7870">
        <w:rPr>
          <w:rFonts w:ascii="Garamond" w:eastAsia="DengXian" w:hAnsi="Garamond" w:cs="Times New Roman" w:hint="eastAsia"/>
          <w:kern w:val="0"/>
          <w:szCs w:val="24"/>
          <w:lang w:eastAsia="zh-CN"/>
        </w:rPr>
        <w:t>，或「任务已经完成」</w:t>
      </w:r>
      <w:r w:rsidRPr="000F7870">
        <w:rPr>
          <w:rFonts w:ascii="Garamond" w:eastAsia="DengXian" w:hAnsi="Garamond" w:cs="Times New Roman"/>
          <w:kern w:val="0"/>
          <w:szCs w:val="24"/>
          <w:lang w:eastAsia="zh-CN"/>
        </w:rPr>
        <w:t>(Done is the task, AN.4.4)</w:t>
      </w:r>
      <w:r w:rsidRPr="000F7870">
        <w:rPr>
          <w:rFonts w:ascii="Garamond" w:eastAsia="DengXian" w:hAnsi="Garamond" w:cs="Times New Roman" w:hint="eastAsia"/>
          <w:kern w:val="0"/>
          <w:szCs w:val="24"/>
          <w:lang w:eastAsia="zh-CN"/>
        </w:rPr>
        <w:t>。或译「所作皆办」。</w:t>
      </w:r>
    </w:p>
    <w:p w14:paraId="31BFC28F" w14:textId="374F1249"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255</w:t>
      </w:r>
      <w:r w:rsidRPr="000F7870">
        <w:rPr>
          <w:rFonts w:ascii="Garamond" w:eastAsia="DengXian" w:hAnsi="Garamond"/>
          <w:szCs w:val="24"/>
          <w:lang w:eastAsia="zh-CN"/>
        </w:rPr>
        <w:t xml:space="preserve"> </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「后有」，南传作「再有」</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ponobbhaviko</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，菩提比丘长老英译为「带来重新的生命」</w:t>
      </w:r>
      <w:r w:rsidRPr="000F7870">
        <w:rPr>
          <w:rFonts w:ascii="Garamond" w:eastAsia="DengXian" w:hAnsi="Garamond" w:cs="Times New Roman"/>
          <w:kern w:val="0"/>
          <w:szCs w:val="24"/>
          <w:lang w:eastAsia="zh-CN"/>
        </w:rPr>
        <w:t>(brings renewed being)</w:t>
      </w:r>
      <w:r w:rsidRPr="000F7870">
        <w:rPr>
          <w:rFonts w:ascii="Garamond" w:eastAsia="DengXian" w:hAnsi="Garamond" w:cs="Times New Roman" w:hint="eastAsia"/>
          <w:kern w:val="0"/>
          <w:szCs w:val="24"/>
          <w:lang w:eastAsia="zh-CN"/>
        </w:rPr>
        <w:t>。「有」</w:t>
      </w:r>
      <w:r w:rsidRPr="000F7870">
        <w:rPr>
          <w:rFonts w:ascii="Garamond" w:eastAsia="DengXian" w:hAnsi="Garamond" w:cs="Times New Roman"/>
          <w:kern w:val="0"/>
          <w:szCs w:val="24"/>
          <w:lang w:eastAsia="zh-CN"/>
        </w:rPr>
        <w:t>(bhava)</w:t>
      </w:r>
      <w:r w:rsidRPr="000F7870">
        <w:rPr>
          <w:rFonts w:ascii="Garamond" w:eastAsia="DengXian" w:hAnsi="Garamond" w:cs="Times New Roman" w:hint="eastAsia"/>
          <w:kern w:val="0"/>
          <w:szCs w:val="24"/>
          <w:lang w:eastAsia="zh-CN"/>
        </w:rPr>
        <w:t>，同十二缘起支中的「有」支。</w:t>
      </w:r>
    </w:p>
    <w:p w14:paraId="2497A65E" w14:textId="1FDD6D56" w:rsidR="003042B9" w:rsidRDefault="000F7870">
      <w:pPr>
        <w:pStyle w:val="Footnoteuser"/>
        <w:spacing w:before="120" w:after="120"/>
        <w:jc w:val="both"/>
      </w:pPr>
      <w:r w:rsidRPr="000F7870">
        <w:rPr>
          <w:rFonts w:ascii="Garamond" w:eastAsia="DengXian" w:hAnsi="Garamond" w:cs="Times New Roman"/>
          <w:kern w:val="0"/>
          <w:sz w:val="24"/>
          <w:szCs w:val="24"/>
          <w:lang w:eastAsia="zh-CN"/>
        </w:rPr>
        <w:t>(2)</w:t>
      </w:r>
      <w:r w:rsidRPr="000F7870">
        <w:rPr>
          <w:rFonts w:ascii="Garamond" w:eastAsia="DengXian" w:hAnsi="Garamond" w:cs="Times New Roman" w:hint="eastAsia"/>
          <w:kern w:val="0"/>
          <w:sz w:val="24"/>
          <w:szCs w:val="24"/>
          <w:lang w:eastAsia="zh-CN"/>
        </w:rPr>
        <w:t>「自知不受后有</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不复转还有</w:t>
      </w:r>
      <w:r w:rsidRPr="000F7870">
        <w:rPr>
          <w:rFonts w:ascii="Garamond" w:eastAsia="DengXian" w:hAnsi="Garamond" w:cs="Times New Roman"/>
          <w:kern w:val="0"/>
          <w:sz w:val="24"/>
          <w:szCs w:val="24"/>
          <w:lang w:eastAsia="zh-CN"/>
        </w:rPr>
        <w:t>(SA)</w:t>
      </w:r>
      <w:r w:rsidRPr="000F7870">
        <w:rPr>
          <w:rFonts w:ascii="Garamond" w:eastAsia="DengXian" w:hAnsi="Garamond" w:cs="Times New Roman" w:hint="eastAsia"/>
          <w:kern w:val="0"/>
          <w:sz w:val="24"/>
          <w:szCs w:val="24"/>
          <w:lang w:eastAsia="zh-CN"/>
        </w:rPr>
        <w:t>；不更受有</w:t>
      </w:r>
      <w:r w:rsidRPr="000F7870">
        <w:rPr>
          <w:rFonts w:ascii="Garamond" w:eastAsia="DengXian" w:hAnsi="Garamond" w:cs="Times New Roman"/>
          <w:kern w:val="0"/>
          <w:sz w:val="24"/>
          <w:szCs w:val="24"/>
          <w:lang w:eastAsia="zh-CN"/>
        </w:rPr>
        <w:t>(MA)</w:t>
      </w:r>
      <w:r w:rsidRPr="000F7870">
        <w:rPr>
          <w:rFonts w:ascii="Garamond" w:eastAsia="DengXian" w:hAnsi="Garamond" w:cs="Times New Roman" w:hint="eastAsia"/>
          <w:kern w:val="0"/>
          <w:sz w:val="24"/>
          <w:szCs w:val="24"/>
          <w:lang w:eastAsia="zh-CN"/>
        </w:rPr>
        <w:t>；不受后有</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更不受有</w:t>
      </w:r>
      <w:r w:rsidRPr="000F7870">
        <w:rPr>
          <w:rFonts w:ascii="Garamond" w:eastAsia="DengXian" w:hAnsi="Garamond" w:cs="Times New Roman"/>
          <w:kern w:val="0"/>
          <w:sz w:val="24"/>
          <w:szCs w:val="24"/>
          <w:lang w:eastAsia="zh-CN"/>
        </w:rPr>
        <w:t>(DA)</w:t>
      </w:r>
      <w:r w:rsidRPr="000F7870">
        <w:rPr>
          <w:rFonts w:ascii="Garamond" w:eastAsia="DengXian" w:hAnsi="Garamond" w:cs="Times New Roman" w:hint="eastAsia"/>
          <w:kern w:val="0"/>
          <w:sz w:val="24"/>
          <w:szCs w:val="24"/>
          <w:lang w:eastAsia="zh-CN"/>
        </w:rPr>
        <w:t>；更不复受有</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更不复受胎</w:t>
      </w:r>
      <w:r w:rsidRPr="000F7870">
        <w:rPr>
          <w:rFonts w:ascii="Garamond" w:eastAsia="DengXian" w:hAnsi="Garamond" w:cs="Times New Roman"/>
          <w:kern w:val="0"/>
          <w:sz w:val="24"/>
          <w:szCs w:val="24"/>
          <w:lang w:eastAsia="zh-CN"/>
        </w:rPr>
        <w:t>(AA)</w:t>
      </w:r>
      <w:r w:rsidRPr="000F7870">
        <w:rPr>
          <w:rFonts w:ascii="Garamond" w:eastAsia="DengXian" w:hAnsi="Garamond" w:cs="Times New Roman" w:hint="eastAsia"/>
          <w:kern w:val="0"/>
          <w:sz w:val="24"/>
          <w:szCs w:val="24"/>
          <w:lang w:eastAsia="zh-CN"/>
        </w:rPr>
        <w:t>」，南传作「不再有这样</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轮回</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的状态」</w:t>
      </w:r>
      <w:r w:rsidRPr="000F7870">
        <w:rPr>
          <w:rFonts w:ascii="Garamond" w:eastAsia="DengXian" w:hAnsi="Garamond" w:cs="Times New Roman"/>
          <w:kern w:val="0"/>
          <w:sz w:val="24"/>
          <w:szCs w:val="24"/>
          <w:lang w:eastAsia="zh-CN"/>
        </w:rPr>
        <w:t>(</w:t>
      </w:r>
      <w:proofErr w:type="spellStart"/>
      <w:r w:rsidRPr="000F7870">
        <w:rPr>
          <w:rFonts w:ascii="Garamond" w:eastAsia="DengXian" w:hAnsi="Garamond" w:cs="Times New Roman"/>
          <w:kern w:val="0"/>
          <w:sz w:val="24"/>
          <w:szCs w:val="24"/>
          <w:lang w:eastAsia="zh-CN"/>
        </w:rPr>
        <w:t>nāpara</w:t>
      </w:r>
      <w:r>
        <w:rPr>
          <w:rFonts w:ascii="Cambria" w:eastAsia="細明體" w:hAnsi="Cambria" w:cs="Cambria"/>
          <w:kern w:val="0"/>
          <w:sz w:val="24"/>
          <w:szCs w:val="24"/>
          <w:lang w:eastAsia="zh-CN"/>
        </w:rPr>
        <w:t>ṃ</w:t>
      </w:r>
      <w:proofErr w:type="spellEnd"/>
      <w:r w:rsidRPr="000F7870">
        <w:rPr>
          <w:rFonts w:ascii="Garamond" w:eastAsia="DengXian" w:hAnsi="Garamond" w:cs="Times New Roman"/>
          <w:kern w:val="0"/>
          <w:sz w:val="24"/>
          <w:szCs w:val="24"/>
          <w:lang w:eastAsia="zh-CN"/>
        </w:rPr>
        <w:t xml:space="preserve"> </w:t>
      </w:r>
      <w:proofErr w:type="spellStart"/>
      <w:r w:rsidRPr="000F7870">
        <w:rPr>
          <w:rFonts w:ascii="Garamond" w:eastAsia="DengXian" w:hAnsi="Garamond" w:cs="Times New Roman"/>
          <w:kern w:val="0"/>
          <w:sz w:val="24"/>
          <w:szCs w:val="24"/>
          <w:lang w:eastAsia="zh-CN"/>
        </w:rPr>
        <w:t>itthattāyā</w:t>
      </w:r>
      <w:proofErr w:type="spellEnd"/>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，菩提比丘长老英译为「不再有这生命的状态」</w:t>
      </w:r>
      <w:r w:rsidRPr="000F7870">
        <w:rPr>
          <w:rFonts w:ascii="Garamond" w:eastAsia="DengXian" w:hAnsi="Garamond" w:cs="Times New Roman"/>
          <w:kern w:val="0"/>
          <w:sz w:val="24"/>
          <w:szCs w:val="24"/>
          <w:lang w:eastAsia="zh-CN"/>
        </w:rPr>
        <w:t>(there is no more for this state of being)</w:t>
      </w:r>
      <w:r w:rsidRPr="000F7870">
        <w:rPr>
          <w:rFonts w:ascii="Garamond" w:eastAsia="DengXian" w:hAnsi="Garamond" w:cs="Times New Roman" w:hint="eastAsia"/>
          <w:kern w:val="0"/>
          <w:sz w:val="24"/>
          <w:szCs w:val="24"/>
          <w:lang w:eastAsia="zh-CN"/>
        </w:rPr>
        <w:t>，含意相当于「不受后有；不受有」、「没有再生；没有再有」</w:t>
      </w:r>
      <w:r w:rsidRPr="000F7870">
        <w:rPr>
          <w:rFonts w:ascii="Garamond" w:eastAsia="DengXian" w:hAnsi="Garamond" w:cs="Times New Roman"/>
          <w:kern w:val="0"/>
          <w:sz w:val="24"/>
          <w:szCs w:val="24"/>
          <w:lang w:eastAsia="zh-CN"/>
        </w:rPr>
        <w:t xml:space="preserve">(natthi </w:t>
      </w:r>
      <w:proofErr w:type="spellStart"/>
      <w:r w:rsidRPr="000F7870">
        <w:rPr>
          <w:rFonts w:ascii="Garamond" w:eastAsia="DengXian" w:hAnsi="Garamond" w:cs="Times New Roman"/>
          <w:kern w:val="0"/>
          <w:sz w:val="24"/>
          <w:szCs w:val="24"/>
          <w:lang w:eastAsia="zh-CN"/>
        </w:rPr>
        <w:t>punabbhava</w:t>
      </w:r>
      <w:proofErr w:type="spellEnd"/>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w:t>
      </w:r>
    </w:p>
    <w:p w14:paraId="68D62363" w14:textId="031CBC1C"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256</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「说此法时</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说是法时</w:t>
      </w:r>
      <w:r w:rsidRPr="000F7870">
        <w:rPr>
          <w:rFonts w:ascii="Garamond" w:eastAsia="DengXian" w:hAnsi="Garamond" w:cs="Times New Roman"/>
          <w:kern w:val="0"/>
          <w:szCs w:val="24"/>
          <w:lang w:eastAsia="zh-CN"/>
        </w:rPr>
        <w:t>(SA)</w:t>
      </w:r>
      <w:r w:rsidRPr="000F7870">
        <w:rPr>
          <w:rFonts w:ascii="Garamond" w:eastAsia="DengXian" w:hAnsi="Garamond" w:cs="Times New Roman" w:hint="eastAsia"/>
          <w:kern w:val="0"/>
          <w:szCs w:val="24"/>
          <w:lang w:eastAsia="zh-CN"/>
        </w:rPr>
        <w:t>；说此法时</w:t>
      </w:r>
      <w:r w:rsidRPr="000F7870">
        <w:rPr>
          <w:rFonts w:ascii="Garamond" w:eastAsia="DengXian" w:hAnsi="Garamond" w:cs="Times New Roman"/>
          <w:kern w:val="0"/>
          <w:szCs w:val="24"/>
          <w:lang w:eastAsia="zh-CN"/>
        </w:rPr>
        <w:t>(MA/DA/AA)</w:t>
      </w:r>
      <w:r w:rsidRPr="000F7870">
        <w:rPr>
          <w:rFonts w:ascii="Garamond" w:eastAsia="DengXian" w:hAnsi="Garamond" w:cs="Times New Roman" w:hint="eastAsia"/>
          <w:kern w:val="0"/>
          <w:szCs w:val="24"/>
          <w:lang w:eastAsia="zh-CN"/>
        </w:rPr>
        <w:t>」，南传作「而当这个解说被说时」</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Imasmiñca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pana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veyyākara</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asmi</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bhaññamāne</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，菩提比丘长老英译为「当这个讲说被说时」</w:t>
      </w:r>
      <w:r w:rsidRPr="000F7870">
        <w:rPr>
          <w:rFonts w:ascii="Garamond" w:eastAsia="DengXian" w:hAnsi="Garamond" w:cs="Times New Roman"/>
          <w:kern w:val="0"/>
          <w:szCs w:val="24"/>
          <w:lang w:eastAsia="zh-CN"/>
        </w:rPr>
        <w:lastRenderedPageBreak/>
        <w:t>(while this discourse was being spoken)</w:t>
      </w:r>
      <w:r w:rsidRPr="000F7870">
        <w:rPr>
          <w:rFonts w:ascii="Garamond" w:eastAsia="DengXian" w:hAnsi="Garamond" w:cs="Times New Roman" w:hint="eastAsia"/>
          <w:kern w:val="0"/>
          <w:szCs w:val="24"/>
          <w:lang w:eastAsia="zh-CN"/>
        </w:rPr>
        <w:t>。按：「被说时」</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bhaññamāne</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，用的是被动动词的「现在分词」语态，明确表示是在说法进行当中的情况。</w:t>
      </w:r>
    </w:p>
    <w:p w14:paraId="7A18727D" w14:textId="77777777" w:rsidR="003042B9" w:rsidRDefault="003042B9">
      <w:pPr>
        <w:pStyle w:val="Standard"/>
        <w:rPr>
          <w:lang w:eastAsia="zh-CN"/>
        </w:rPr>
      </w:pPr>
    </w:p>
    <w:p w14:paraId="16ED2A56" w14:textId="77777777" w:rsidR="003042B9" w:rsidRDefault="003042B9">
      <w:pPr>
        <w:pStyle w:val="Standard"/>
        <w:rPr>
          <w:lang w:eastAsia="zh-CN"/>
        </w:rPr>
      </w:pPr>
    </w:p>
    <w:p w14:paraId="237DE1B6" w14:textId="5BE7FE67" w:rsidR="003042B9" w:rsidRDefault="000F7870">
      <w:pPr>
        <w:pStyle w:val="3"/>
        <w:spacing w:line="360" w:lineRule="auto"/>
        <w:jc w:val="center"/>
        <w:rPr>
          <w:rFonts w:ascii="標楷體" w:eastAsia="標楷體" w:hAnsi="標楷體" w:cs="Times New Roman"/>
          <w:sz w:val="32"/>
          <w:szCs w:val="32"/>
        </w:rPr>
      </w:pPr>
      <w:bookmarkStart w:id="171" w:name="_Toc81578464"/>
      <w:r w:rsidRPr="000F7870">
        <w:rPr>
          <w:rFonts w:ascii="標楷體" w:eastAsia="DengXian" w:hAnsi="標楷體" w:cs="Times New Roman" w:hint="eastAsia"/>
          <w:sz w:val="32"/>
          <w:szCs w:val="32"/>
          <w:lang w:eastAsia="zh-CN"/>
        </w:rPr>
        <w:t>吉祥经</w:t>
      </w:r>
      <w:bookmarkEnd w:id="171"/>
    </w:p>
    <w:p w14:paraId="2F48CCFF" w14:textId="16D4B541"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 xml:space="preserve">277 </w:t>
      </w:r>
      <w:r w:rsidRPr="000F7870">
        <w:rPr>
          <w:rFonts w:ascii="Garamond" w:eastAsia="DengXian" w:hAnsi="Garamond" w:cs="Times New Roman" w:hint="eastAsia"/>
          <w:kern w:val="0"/>
          <w:lang w:eastAsia="zh-CN"/>
        </w:rPr>
        <w:t>旧译为「如是我闻」。「如是我闻</w:t>
      </w:r>
      <w:r w:rsidRPr="000F7870">
        <w:rPr>
          <w:rFonts w:ascii="Garamond" w:eastAsia="DengXian" w:hAnsi="Garamond" w:cs="Times New Roman"/>
          <w:kern w:val="0"/>
          <w:lang w:eastAsia="zh-CN"/>
        </w:rPr>
        <w:t>(SA/DA)</w:t>
      </w:r>
      <w:r w:rsidRPr="000F7870">
        <w:rPr>
          <w:rFonts w:ascii="Garamond" w:eastAsia="DengXian" w:hAnsi="Garamond" w:cs="Times New Roman" w:hint="eastAsia"/>
          <w:kern w:val="0"/>
          <w:lang w:eastAsia="zh-CN"/>
        </w:rPr>
        <w:t>；我闻如是</w:t>
      </w:r>
      <w:r w:rsidRPr="000F7870">
        <w:rPr>
          <w:rFonts w:ascii="Garamond" w:eastAsia="DengXian" w:hAnsi="Garamond" w:cs="Times New Roman"/>
          <w:kern w:val="0"/>
          <w:lang w:eastAsia="zh-CN"/>
        </w:rPr>
        <w:t>(MA)</w:t>
      </w:r>
      <w:r w:rsidRPr="000F7870">
        <w:rPr>
          <w:rFonts w:ascii="Garamond" w:eastAsia="DengXian" w:hAnsi="Garamond" w:cs="Times New Roman" w:hint="eastAsia"/>
          <w:kern w:val="0"/>
          <w:lang w:eastAsia="zh-CN"/>
        </w:rPr>
        <w:t>；闻如是</w:t>
      </w:r>
      <w:r w:rsidRPr="000F7870">
        <w:rPr>
          <w:rFonts w:ascii="Garamond" w:eastAsia="DengXian" w:hAnsi="Garamond" w:cs="Times New Roman"/>
          <w:kern w:val="0"/>
          <w:lang w:eastAsia="zh-CN"/>
        </w:rPr>
        <w:t>(AA)</w:t>
      </w:r>
      <w:r w:rsidRPr="000F7870">
        <w:rPr>
          <w:rFonts w:ascii="Garamond" w:eastAsia="DengXian" w:hAnsi="Garamond" w:cs="Times New Roman" w:hint="eastAsia"/>
          <w:kern w:val="0"/>
          <w:lang w:eastAsia="zh-CN"/>
        </w:rPr>
        <w:t>」，南传作「我听到这样」。</w:t>
      </w:r>
      <w:proofErr w:type="spellStart"/>
      <w:r w:rsidRPr="000F7870">
        <w:rPr>
          <w:rFonts w:ascii="Garamond" w:eastAsia="DengXian" w:hAnsi="Garamond" w:cs="Times New Roman"/>
          <w:kern w:val="0"/>
          <w:lang w:eastAsia="zh-CN"/>
        </w:rPr>
        <w:t>Eva</w:t>
      </w:r>
      <w:r>
        <w:rPr>
          <w:rFonts w:ascii="Cambria" w:eastAsia="細明體" w:hAnsi="Cambria" w:cs="Cambria"/>
          <w:kern w:val="0"/>
          <w:lang w:eastAsia="zh-CN"/>
        </w:rPr>
        <w:t>ṃ</w:t>
      </w:r>
      <w:proofErr w:type="spellEnd"/>
      <w:r w:rsidRPr="000F7870">
        <w:rPr>
          <w:rFonts w:ascii="Garamond" w:eastAsia="DengXian" w:hAnsi="Garamond" w:cs="Times New Roman"/>
          <w:kern w:val="0"/>
          <w:lang w:eastAsia="zh-CN"/>
        </w:rPr>
        <w:t xml:space="preserve"> me </w:t>
      </w:r>
      <w:proofErr w:type="spellStart"/>
      <w:r w:rsidRPr="000F7870">
        <w:rPr>
          <w:rFonts w:ascii="Garamond" w:eastAsia="DengXian" w:hAnsi="Garamond" w:cs="Times New Roman"/>
          <w:kern w:val="0"/>
          <w:lang w:eastAsia="zh-CN"/>
        </w:rPr>
        <w:t>suta</w:t>
      </w:r>
      <w:r>
        <w:rPr>
          <w:rFonts w:ascii="Cambria" w:eastAsia="細明體" w:hAnsi="Cambria" w:cs="Cambria"/>
          <w:kern w:val="0"/>
          <w:lang w:eastAsia="zh-CN"/>
        </w:rPr>
        <w:t>ṃ</w:t>
      </w:r>
      <w:proofErr w:type="spellEnd"/>
      <w:r w:rsidRPr="000F7870">
        <w:rPr>
          <w:rFonts w:ascii="Garamond" w:eastAsia="DengXian" w:hAnsi="Garamond" w:cs="Times New Roman" w:hint="eastAsia"/>
          <w:kern w:val="0"/>
          <w:lang w:eastAsia="zh-CN"/>
        </w:rPr>
        <w:t>，直译为「这样被我听闻」，忽略文法逐字译则为「如是</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我</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闻」</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，菩提比丘长老英译为「我听到这样」</w:t>
      </w:r>
      <w:r w:rsidRPr="000F7870">
        <w:rPr>
          <w:rFonts w:ascii="Garamond" w:eastAsia="DengXian" w:hAnsi="Garamond" w:cs="Times New Roman"/>
          <w:kern w:val="0"/>
          <w:lang w:eastAsia="zh-CN"/>
        </w:rPr>
        <w:t>(Thus have I heard)</w:t>
      </w:r>
      <w:r w:rsidRPr="000F7870">
        <w:rPr>
          <w:rFonts w:ascii="Garamond" w:eastAsia="DengXian" w:hAnsi="Garamond" w:cs="Times New Roman" w:hint="eastAsia"/>
          <w:kern w:val="0"/>
          <w:lang w:eastAsia="zh-CN"/>
        </w:rPr>
        <w:t>。「如是我闻</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欢喜奉行。」的经文格式，依印顺法师的考定，应该是在《增一阿含》或《增支部》成立的时代才形成的</w:t>
      </w:r>
      <w:r w:rsidRPr="000F7870">
        <w:rPr>
          <w:rFonts w:ascii="Garamond" w:eastAsia="DengXian" w:hAnsi="Garamond" w:cs="Times New Roman"/>
          <w:kern w:val="0"/>
          <w:lang w:eastAsia="zh-CN"/>
        </w:rPr>
        <w:t>(</w:t>
      </w:r>
      <w:r w:rsidRPr="000F7870">
        <w:rPr>
          <w:rFonts w:ascii="Garamond" w:eastAsia="DengXian" w:hAnsi="Garamond" w:cs="Times New Roman" w:hint="eastAsia"/>
          <w:kern w:val="0"/>
          <w:lang w:eastAsia="zh-CN"/>
        </w:rPr>
        <w:t>《原始佛教圣典之集成》</w:t>
      </w:r>
      <w:r w:rsidRPr="000F7870">
        <w:rPr>
          <w:rFonts w:ascii="Garamond" w:eastAsia="DengXian" w:hAnsi="Garamond" w:cs="Times New Roman"/>
          <w:kern w:val="0"/>
          <w:lang w:eastAsia="zh-CN"/>
        </w:rPr>
        <w:t>p.9)</w:t>
      </w:r>
      <w:r w:rsidRPr="000F7870">
        <w:rPr>
          <w:rFonts w:ascii="Garamond" w:eastAsia="DengXian" w:hAnsi="Garamond" w:cs="Times New Roman" w:hint="eastAsia"/>
          <w:kern w:val="0"/>
          <w:lang w:eastAsia="zh-CN"/>
        </w:rPr>
        <w:t>，南传《相应部》多数经只简略地指出发生地点，应该是比较早期的风貌。</w:t>
      </w:r>
    </w:p>
    <w:p w14:paraId="16ED303A" w14:textId="7E564955"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 xml:space="preserve">280 </w:t>
      </w:r>
      <w:r w:rsidRPr="000F7870">
        <w:rPr>
          <w:rFonts w:ascii="Garamond" w:eastAsia="DengXian" w:hAnsi="Garamond" w:cs="Times New Roman" w:hint="eastAsia"/>
          <w:kern w:val="0"/>
          <w:lang w:eastAsia="zh-CN"/>
        </w:rPr>
        <w:t>佛陀或他的弟子游化四方时，暂时驻在某一处；称为驻锡。</w:t>
      </w:r>
    </w:p>
    <w:p w14:paraId="245FCF87" w14:textId="5185CBC6" w:rsidR="003042B9" w:rsidRDefault="000F7870">
      <w:pPr>
        <w:pStyle w:val="Standarduser"/>
        <w:widowControl/>
        <w:spacing w:before="120" w:after="120"/>
        <w:ind w:firstLine="480"/>
        <w:jc w:val="both"/>
        <w:rPr>
          <w:rFonts w:ascii="Garamond" w:eastAsia="細明體" w:hAnsi="Garamond" w:cs="Times New Roman"/>
          <w:kern w:val="0"/>
        </w:rPr>
      </w:pPr>
      <w:r w:rsidRPr="000F7870">
        <w:rPr>
          <w:rFonts w:ascii="Garamond" w:eastAsia="DengXian" w:hAnsi="Garamond" w:cs="Times New Roman" w:hint="eastAsia"/>
          <w:kern w:val="0"/>
          <w:lang w:eastAsia="zh-CN"/>
        </w:rPr>
        <w:t>驻锡（中华佛教百科全书</w:t>
      </w:r>
      <w:r w:rsidRPr="000F7870">
        <w:rPr>
          <w:rFonts w:ascii="Garamond" w:eastAsia="DengXian" w:hAnsi="Garamond" w:cs="Times New Roman"/>
          <w:kern w:val="0"/>
          <w:lang w:eastAsia="zh-CN"/>
        </w:rPr>
        <w:t xml:space="preserve"> </w:t>
      </w:r>
      <w:r w:rsidRPr="000F7870">
        <w:rPr>
          <w:rFonts w:ascii="Garamond" w:eastAsia="DengXian" w:hAnsi="Garamond" w:cs="Times New Roman" w:hint="eastAsia"/>
          <w:kern w:val="0"/>
          <w:lang w:eastAsia="zh-CN"/>
        </w:rPr>
        <w:t>）</w:t>
      </w:r>
    </w:p>
    <w:p w14:paraId="0AA93933" w14:textId="723BB6B2" w:rsidR="003042B9" w:rsidRDefault="000F7870">
      <w:pPr>
        <w:pStyle w:val="Standarduser"/>
        <w:widowControl/>
        <w:spacing w:before="120" w:after="120"/>
        <w:ind w:left="480" w:firstLine="48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指僧侣长期驻留一地。「锡」指锡杖。锡杖之梵语为</w:t>
      </w:r>
      <w:r w:rsidRPr="000F7870">
        <w:rPr>
          <w:rFonts w:ascii="Garamond" w:eastAsia="DengXian" w:hAnsi="Garamond" w:cs="Times New Roman"/>
          <w:kern w:val="0"/>
          <w:lang w:eastAsia="zh-CN"/>
        </w:rPr>
        <w:t>khakkhara</w:t>
      </w:r>
      <w:r w:rsidRPr="000F7870">
        <w:rPr>
          <w:rFonts w:ascii="Garamond" w:eastAsia="DengXian" w:hAnsi="Garamond" w:cs="Times New Roman" w:hint="eastAsia"/>
          <w:kern w:val="0"/>
          <w:lang w:eastAsia="zh-CN"/>
        </w:rPr>
        <w:t>或</w:t>
      </w:r>
      <w:proofErr w:type="spellStart"/>
      <w:r w:rsidRPr="000F7870">
        <w:rPr>
          <w:rFonts w:ascii="Garamond" w:eastAsia="DengXian" w:hAnsi="Garamond" w:cs="Times New Roman"/>
          <w:kern w:val="0"/>
          <w:lang w:eastAsia="zh-CN"/>
        </w:rPr>
        <w:t>kikkhara</w:t>
      </w:r>
      <w:proofErr w:type="spellEnd"/>
      <w:r w:rsidRPr="000F7870">
        <w:rPr>
          <w:rFonts w:ascii="Garamond" w:eastAsia="DengXian" w:hAnsi="Garamond" w:cs="Times New Roman" w:hint="eastAsia"/>
          <w:kern w:val="0"/>
          <w:lang w:eastAsia="zh-CN"/>
        </w:rPr>
        <w:t>，音译吃弃罗、隙弃罗；意译为有声杖、声杖、鸣杖、智杖、德杖、金锡。或单称杖。锡杖为比丘所持十八物之一，上端有金属所作之镮，振荡时则发出声音。其功用有二，一为比丘巡历步行时，藉其振动所发出之声音惊逐禽兽虫虺。二为行乞时，当作通知之用。又，由于锡杖为比丘旅行所持之物，故「驻锡」成为比丘住于一寺或一山的代称。</w:t>
      </w:r>
    </w:p>
    <w:p w14:paraId="19041420" w14:textId="41BA62D8" w:rsidR="003042B9" w:rsidRDefault="000F7870">
      <w:pPr>
        <w:pStyle w:val="Standarduser"/>
        <w:widowControl/>
        <w:spacing w:before="120" w:after="120"/>
        <w:ind w:left="480" w:firstLine="48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此外，僧人之初入住某一寺院，称为挂撘。《禅林象器笺》〈丛轨门〉云︰「初入丛林者，挂衣</w:t>
      </w:r>
      <w:r w:rsidRPr="000F7870">
        <w:rPr>
          <w:rFonts w:ascii="Garamond" w:eastAsia="DengXian" w:hAnsi="Garamond" w:cs="Times New Roman"/>
          <w:kern w:val="0"/>
          <w:lang w:eastAsia="zh-CN"/>
        </w:rPr>
        <w:t>[HK4183-6]</w:t>
      </w:r>
      <w:r w:rsidRPr="000F7870">
        <w:rPr>
          <w:rFonts w:ascii="Garamond" w:eastAsia="DengXian" w:hAnsi="Garamond" w:cs="Times New Roman" w:hint="eastAsia"/>
          <w:kern w:val="0"/>
          <w:lang w:eastAsia="zh-CN"/>
        </w:rPr>
        <w:t>袋于僧堂单位，</w:t>
      </w:r>
      <w:r w:rsidRPr="000F7870">
        <w:rPr>
          <w:rFonts w:ascii="Garamond" w:eastAsia="DengXian" w:hAnsi="Garamond" w:cs="Times New Roman"/>
          <w:kern w:val="0"/>
          <w:lang w:eastAsia="zh-CN"/>
        </w:rPr>
        <w:t>&amp;HK4179.6;</w:t>
      </w:r>
      <w:r w:rsidRPr="000F7870">
        <w:rPr>
          <w:rFonts w:ascii="Garamond" w:eastAsia="DengXian" w:hAnsi="Garamond" w:cs="Times New Roman" w:hint="eastAsia"/>
          <w:kern w:val="0"/>
          <w:lang w:eastAsia="zh-CN"/>
        </w:rPr>
        <w:t>也。故凡住持容行脚人依住，曰︰许挂撘。」此一「挂撘」，亦称「挂锡」。《禅林象器笺》引《祖庭事苑》云︰</w:t>
      </w:r>
    </w:p>
    <w:p w14:paraId="4C84C4C0" w14:textId="64F98203" w:rsidR="003042B9" w:rsidRDefault="000F7870">
      <w:pPr>
        <w:pStyle w:val="Standarduser"/>
        <w:widowControl/>
        <w:spacing w:before="120" w:after="120"/>
        <w:ind w:left="480" w:firstLine="48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「西域比丘，行必持锡，有二十五威仪。凡至室中，不得着地，必挂于壁牙上。今僧所止住处，故云挂锡。」</w:t>
      </w:r>
    </w:p>
    <w:p w14:paraId="1C7CCB46" w14:textId="6641C6B2" w:rsidR="003042B9" w:rsidRDefault="000F7870">
      <w:pPr>
        <w:pStyle w:val="Standarduser"/>
        <w:widowControl/>
        <w:spacing w:before="120" w:after="120"/>
        <w:ind w:left="480" w:firstLine="480"/>
        <w:jc w:val="both"/>
        <w:rPr>
          <w:rFonts w:ascii="Garamond" w:eastAsia="細明體" w:hAnsi="Garamond" w:cs="Times New Roman"/>
          <w:kern w:val="0"/>
          <w:lang w:eastAsia="zh-CN"/>
        </w:rPr>
      </w:pPr>
      <w:r w:rsidRPr="000F7870">
        <w:rPr>
          <w:rFonts w:ascii="Garamond" w:eastAsia="DengXian" w:hAnsi="Garamond" w:cs="Times New Roman"/>
          <w:kern w:val="0"/>
          <w:lang w:eastAsia="zh-CN"/>
        </w:rPr>
        <w:t>--------------------------------------------</w:t>
      </w:r>
    </w:p>
    <w:p w14:paraId="7A8F07E1" w14:textId="6C62A5CE" w:rsidR="003042B9" w:rsidRDefault="000F7870">
      <w:pPr>
        <w:pStyle w:val="Standarduser"/>
        <w:widowControl/>
        <w:spacing w:before="120" w:after="120"/>
        <w:ind w:firstLine="48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驻锡（佛光大辞典）</w:t>
      </w:r>
    </w:p>
    <w:p w14:paraId="5C2E3F91" w14:textId="74F656F1" w:rsidR="003042B9" w:rsidRDefault="000F7870">
      <w:pPr>
        <w:pStyle w:val="Standarduser"/>
        <w:widowControl/>
        <w:spacing w:before="120" w:after="120"/>
        <w:ind w:left="480" w:firstLine="480"/>
        <w:jc w:val="both"/>
        <w:rPr>
          <w:rFonts w:ascii="Garamond" w:eastAsia="細明體" w:hAnsi="Garamond" w:cs="Times New Roman"/>
          <w:kern w:val="0"/>
          <w:lang w:eastAsia="zh-CN"/>
        </w:rPr>
      </w:pPr>
      <w:r w:rsidRPr="000F7870">
        <w:rPr>
          <w:rFonts w:ascii="Garamond" w:eastAsia="DengXian" w:hAnsi="Garamond" w:cs="Times New Roman" w:hint="eastAsia"/>
          <w:kern w:val="0"/>
          <w:lang w:eastAsia="zh-CN"/>
        </w:rPr>
        <w:t>又作挂搭、挂锡。原指悬挂锡杖之意；禅林中，转指僧侣居留一处所，称为驻锡。盖锡杖乃比丘于巡历步行之际，用以振鸣而惊动禽兽、虫类之携行物；或于行乞之时，用以叩门晓人；又为比丘旅行时所持，故比丘至一山一寺，称为驻锡。（参阅「挂搭」</w:t>
      </w:r>
      <w:r w:rsidRPr="000F7870">
        <w:rPr>
          <w:rFonts w:ascii="Garamond" w:eastAsia="DengXian" w:hAnsi="Garamond" w:cs="Times New Roman"/>
          <w:kern w:val="0"/>
          <w:lang w:eastAsia="zh-CN"/>
        </w:rPr>
        <w:t>4584</w:t>
      </w:r>
      <w:r w:rsidRPr="000F7870">
        <w:rPr>
          <w:rFonts w:ascii="Garamond" w:eastAsia="DengXian" w:hAnsi="Garamond" w:cs="Times New Roman" w:hint="eastAsia"/>
          <w:kern w:val="0"/>
          <w:lang w:eastAsia="zh-CN"/>
        </w:rPr>
        <w:t>、「锡杖」</w:t>
      </w:r>
      <w:r w:rsidRPr="000F7870">
        <w:rPr>
          <w:rFonts w:ascii="Garamond" w:eastAsia="DengXian" w:hAnsi="Garamond" w:cs="Times New Roman"/>
          <w:kern w:val="0"/>
          <w:lang w:eastAsia="zh-CN"/>
        </w:rPr>
        <w:t>6324</w:t>
      </w:r>
      <w:r w:rsidRPr="000F7870">
        <w:rPr>
          <w:rFonts w:ascii="Garamond" w:eastAsia="DengXian" w:hAnsi="Garamond" w:cs="Times New Roman" w:hint="eastAsia"/>
          <w:kern w:val="0"/>
          <w:lang w:eastAsia="zh-CN"/>
        </w:rPr>
        <w:t>）</w:t>
      </w:r>
      <w:r w:rsidRPr="000F7870">
        <w:rPr>
          <w:rFonts w:ascii="Garamond" w:eastAsia="DengXian" w:hAnsi="Garamond" w:cs="Times New Roman"/>
          <w:kern w:val="0"/>
          <w:lang w:eastAsia="zh-CN"/>
        </w:rPr>
        <w:t xml:space="preserve"> p6201</w:t>
      </w:r>
    </w:p>
    <w:p w14:paraId="75498F30" w14:textId="7DBB0C09" w:rsidR="003042B9" w:rsidRDefault="00070649">
      <w:pPr>
        <w:pStyle w:val="Standarduser"/>
        <w:widowControl/>
        <w:spacing w:before="120" w:after="120"/>
        <w:ind w:left="480" w:firstLine="480"/>
        <w:jc w:val="both"/>
        <w:rPr>
          <w:lang w:eastAsia="zh-CN"/>
        </w:rPr>
      </w:pPr>
      <w:hyperlink r:id="rId1223" w:history="1">
        <w:r w:rsidR="000F7870" w:rsidRPr="000F7870">
          <w:rPr>
            <w:rStyle w:val="Internetlink"/>
            <w:rFonts w:ascii="Garamond" w:eastAsia="DengXian" w:hAnsi="Garamond" w:cs="Times New Roman"/>
            <w:kern w:val="0"/>
            <w:lang w:eastAsia="zh-CN"/>
          </w:rPr>
          <w:t>http://buddhaspace.org/dict/index.php?keyword=%E9%A7%90%E9%8C%AB&amp;selecthistory=</w:t>
        </w:r>
      </w:hyperlink>
    </w:p>
    <w:p w14:paraId="22072BC3" w14:textId="236FC63D"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284</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站在一边：</w:t>
      </w:r>
      <w:r w:rsidRPr="000F7870">
        <w:rPr>
          <w:rFonts w:ascii="Garamond" w:eastAsia="DengXian" w:hAnsi="Garamond" w:cs="Times New Roman"/>
          <w:kern w:val="0"/>
          <w:szCs w:val="24"/>
          <w:lang w:eastAsia="zh-CN"/>
        </w:rPr>
        <w:t>KhA.117.</w:t>
      </w:r>
      <w:r w:rsidRPr="000F7870">
        <w:rPr>
          <w:rFonts w:ascii="Garamond" w:eastAsia="DengXian" w:hAnsi="Garamond" w:cs="Times New Roman" w:hint="eastAsia"/>
          <w:kern w:val="0"/>
          <w:szCs w:val="24"/>
          <w:lang w:eastAsia="zh-CN"/>
        </w:rPr>
        <w:t>：「不在后面，不在正前面，不太近，不太远，不在长草中，不在逆风处，不在下处，不在高处，已避免这些过失，称为站在一边。」依照《相应部注》</w:t>
      </w:r>
      <w:r w:rsidRPr="000F7870">
        <w:rPr>
          <w:rFonts w:ascii="Garamond" w:eastAsia="DengXian" w:hAnsi="Garamond" w:cs="Times New Roman"/>
          <w:kern w:val="0"/>
          <w:szCs w:val="24"/>
          <w:lang w:eastAsia="zh-CN"/>
        </w:rPr>
        <w:t>(SA.1.1.Ogha</w:t>
      </w:r>
      <w:r w:rsidRPr="000F7870">
        <w:rPr>
          <w:rFonts w:ascii="Garamond" w:eastAsia="DengXian" w:hAnsi="Garamond" w:cs="Times New Roman" w:hint="eastAsia"/>
          <w:kern w:val="0"/>
          <w:szCs w:val="24"/>
          <w:lang w:eastAsia="zh-CN"/>
        </w:rPr>
        <w:t>暴流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说，退坐一边要避免六种身体的距离：</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不太远</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atidūra</w:t>
      </w:r>
      <w:r>
        <w:rPr>
          <w:rFonts w:ascii="Cambria" w:eastAsia="細明體" w:hAnsi="Cambria" w:cs="Cambria"/>
          <w:kern w:val="0"/>
          <w:szCs w:val="24"/>
          <w:lang w:eastAsia="zh-CN"/>
        </w:rPr>
        <w:t>ṁ</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2.</w:t>
      </w:r>
      <w:r w:rsidRPr="000F7870">
        <w:rPr>
          <w:rFonts w:ascii="Garamond" w:eastAsia="DengXian" w:hAnsi="Garamond" w:cs="Times New Roman" w:hint="eastAsia"/>
          <w:kern w:val="0"/>
          <w:szCs w:val="24"/>
          <w:lang w:eastAsia="zh-CN"/>
        </w:rPr>
        <w:t>不太近</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accāsanna</w:t>
      </w:r>
      <w:r>
        <w:rPr>
          <w:rFonts w:ascii="Cambria" w:eastAsia="細明體" w:hAnsi="Cambria" w:cs="Cambria"/>
          <w:kern w:val="0"/>
          <w:szCs w:val="24"/>
          <w:lang w:eastAsia="zh-CN"/>
        </w:rPr>
        <w:t>ṁ</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3.</w:t>
      </w:r>
      <w:r w:rsidRPr="000F7870">
        <w:rPr>
          <w:rFonts w:ascii="Garamond" w:eastAsia="DengXian" w:hAnsi="Garamond" w:cs="Times New Roman" w:hint="eastAsia"/>
          <w:kern w:val="0"/>
          <w:szCs w:val="24"/>
          <w:lang w:eastAsia="zh-CN"/>
        </w:rPr>
        <w:t>不在上风</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uparivāta</w:t>
      </w:r>
      <w:r>
        <w:rPr>
          <w:rFonts w:ascii="Cambria" w:eastAsia="細明體" w:hAnsi="Cambria" w:cs="Cambria"/>
          <w:kern w:val="0"/>
          <w:szCs w:val="24"/>
          <w:lang w:eastAsia="zh-CN"/>
        </w:rPr>
        <w:t>ṁ</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4.</w:t>
      </w:r>
      <w:r w:rsidRPr="000F7870">
        <w:rPr>
          <w:rFonts w:ascii="Garamond" w:eastAsia="DengXian" w:hAnsi="Garamond" w:cs="Times New Roman" w:hint="eastAsia"/>
          <w:kern w:val="0"/>
          <w:szCs w:val="24"/>
          <w:lang w:eastAsia="zh-CN"/>
        </w:rPr>
        <w:t>不在高方</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unnatappadesa</w:t>
      </w:r>
      <w:r>
        <w:rPr>
          <w:rFonts w:ascii="Cambria" w:eastAsia="細明體" w:hAnsi="Cambria" w:cs="Cambria"/>
          <w:kern w:val="0"/>
          <w:szCs w:val="24"/>
          <w:lang w:eastAsia="zh-CN"/>
        </w:rPr>
        <w:t>ṁ</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5.</w:t>
      </w:r>
      <w:r w:rsidRPr="000F7870">
        <w:rPr>
          <w:rFonts w:ascii="Garamond" w:eastAsia="DengXian" w:hAnsi="Garamond" w:cs="Times New Roman" w:hint="eastAsia"/>
          <w:kern w:val="0"/>
          <w:szCs w:val="24"/>
          <w:lang w:eastAsia="zh-CN"/>
        </w:rPr>
        <w:t>不在正对面</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atisammukha</w:t>
      </w:r>
      <w:r>
        <w:rPr>
          <w:rFonts w:ascii="Cambria" w:eastAsia="細明體" w:hAnsi="Cambria" w:cs="Cambria"/>
          <w:kern w:val="0"/>
          <w:szCs w:val="24"/>
          <w:lang w:eastAsia="zh-CN"/>
        </w:rPr>
        <w:t>ṁ</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6.</w:t>
      </w:r>
      <w:r w:rsidRPr="000F7870">
        <w:rPr>
          <w:rFonts w:ascii="Garamond" w:eastAsia="DengXian" w:hAnsi="Garamond" w:cs="Times New Roman" w:hint="eastAsia"/>
          <w:kern w:val="0"/>
          <w:szCs w:val="24"/>
          <w:lang w:eastAsia="zh-CN"/>
        </w:rPr>
        <w:t>不在后面</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atipacchā</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。太远则噪声多</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听不清楚</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，太近则会互相撞击，在上风则散发体味，在高方则不尊重，在正对面则眼对眼接触，在后面则要伸展脖子。</w:t>
      </w:r>
    </w:p>
    <w:p w14:paraId="08268D1E" w14:textId="0C3F09C1"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lastRenderedPageBreak/>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301</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远离邪念，不喜恶行。《吉祥经注》</w:t>
      </w:r>
      <w:r w:rsidRPr="000F7870">
        <w:rPr>
          <w:rFonts w:ascii="Garamond" w:eastAsia="DengXian" w:hAnsi="Garamond" w:cs="Times New Roman"/>
          <w:kern w:val="0"/>
          <w:szCs w:val="24"/>
          <w:lang w:eastAsia="zh-CN"/>
        </w:rPr>
        <w:t>(KhA.5-11./p.142.</w:t>
      </w:r>
      <w:r w:rsidRPr="000F7870">
        <w:rPr>
          <w:rFonts w:ascii="Garamond" w:eastAsia="DengXian" w:hAnsi="Garamond" w:cs="Times New Roman" w:hint="eastAsia"/>
          <w:kern w:val="0"/>
          <w:szCs w:val="24"/>
          <w:lang w:eastAsia="zh-CN"/>
        </w:rPr>
        <w:t>）︰「远离、离诸恶︰远离︰远避。离诸恶︰有情以放弃或避开来弃离（杀、盗、邪淫、妄语之恶）。」《小义释注》</w:t>
      </w:r>
      <w:r w:rsidRPr="000F7870">
        <w:rPr>
          <w:rFonts w:ascii="Garamond" w:eastAsia="DengXian" w:hAnsi="Garamond" w:cs="Times New Roman"/>
          <w:kern w:val="0"/>
          <w:szCs w:val="24"/>
          <w:lang w:eastAsia="zh-CN"/>
        </w:rPr>
        <w:t>(Nd2A.CS:pg.10.)</w:t>
      </w:r>
      <w:r w:rsidRPr="000F7870">
        <w:rPr>
          <w:rFonts w:ascii="Garamond" w:eastAsia="DengXian" w:hAnsi="Garamond" w:cs="Times New Roman" w:hint="eastAsia"/>
          <w:kern w:val="0"/>
          <w:szCs w:val="24"/>
          <w:lang w:eastAsia="zh-CN"/>
        </w:rPr>
        <w:t>︰「远离︰远离享乐。离︰没有享乐。」</w:t>
      </w:r>
    </w:p>
    <w:p w14:paraId="4A0070FE" w14:textId="75137C4A"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314</w:t>
      </w:r>
      <w:r w:rsidRPr="000F7870">
        <w:rPr>
          <w:rFonts w:ascii="Garamond" w:eastAsia="DengXian" w:hAnsi="Garamond"/>
          <w:szCs w:val="24"/>
          <w:lang w:eastAsia="zh-CN"/>
        </w:rPr>
        <w:t xml:space="preserve"> </w:t>
      </w:r>
      <w:proofErr w:type="spellStart"/>
      <w:r w:rsidRPr="000F7870">
        <w:rPr>
          <w:rFonts w:ascii="Garamond" w:eastAsia="DengXian" w:hAnsi="Garamond" w:cs="Times New Roman"/>
          <w:kern w:val="0"/>
          <w:szCs w:val="24"/>
          <w:lang w:eastAsia="zh-CN"/>
        </w:rPr>
        <w:t>tapo</w:t>
      </w:r>
      <w:proofErr w:type="spellEnd"/>
      <w:r w:rsidRPr="000F7870">
        <w:rPr>
          <w:rFonts w:ascii="Garamond" w:eastAsia="DengXian" w:hAnsi="Garamond" w:cs="Times New Roman" w:hint="eastAsia"/>
          <w:kern w:val="0"/>
          <w:szCs w:val="24"/>
          <w:lang w:eastAsia="zh-CN"/>
        </w:rPr>
        <w:t>：字面上意为「热」，婆罗门教则指「苦行」。世尊以此字表示「（锻练）自制，对自己感官的克制」；即古译之「摄受根门」。又，另有一意：「热心、精进」，全心全意投入修善、涤除烦恼。</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Tapo</w:t>
      </w:r>
      <w:proofErr w:type="spellEnd"/>
      <w:r w:rsidRPr="000F7870">
        <w:rPr>
          <w:rFonts w:ascii="Garamond" w:eastAsia="DengXian" w:hAnsi="Garamond" w:cs="Times New Roman"/>
          <w:kern w:val="0"/>
          <w:szCs w:val="24"/>
          <w:lang w:eastAsia="zh-CN"/>
        </w:rPr>
        <w:t xml:space="preserve">: literally means "heat." Its </w:t>
      </w:r>
      <w:proofErr w:type="spellStart"/>
      <w:r w:rsidRPr="000F7870">
        <w:rPr>
          <w:rFonts w:ascii="Garamond" w:eastAsia="DengXian" w:hAnsi="Garamond" w:cs="Times New Roman"/>
          <w:kern w:val="0"/>
          <w:szCs w:val="24"/>
          <w:lang w:eastAsia="zh-CN"/>
        </w:rPr>
        <w:t>brahmanical</w:t>
      </w:r>
      <w:proofErr w:type="spellEnd"/>
      <w:r w:rsidRPr="000F7870">
        <w:rPr>
          <w:rFonts w:ascii="Garamond" w:eastAsia="DengXian" w:hAnsi="Garamond" w:cs="Times New Roman"/>
          <w:kern w:val="0"/>
          <w:szCs w:val="24"/>
          <w:lang w:eastAsia="zh-CN"/>
        </w:rPr>
        <w:t xml:space="preserve"> meaning was "ascetic practices," which the Buddha showed were useless for the attainment of deliverance. Though he denounced the torment of one's own body, the Buddha used this word to mean self-control, as with the restraint of one's sense faculties. When these are restrained then such unwholesome mental states as covetousness and grief have no chance to appear. But "</w:t>
      </w:r>
      <w:proofErr w:type="spellStart"/>
      <w:r w:rsidRPr="000F7870">
        <w:rPr>
          <w:rFonts w:ascii="Garamond" w:eastAsia="DengXian" w:hAnsi="Garamond" w:cs="Times New Roman"/>
          <w:kern w:val="0"/>
          <w:szCs w:val="24"/>
          <w:lang w:eastAsia="zh-CN"/>
        </w:rPr>
        <w:t>tapo</w:t>
      </w:r>
      <w:proofErr w:type="spellEnd"/>
      <w:r w:rsidRPr="000F7870">
        <w:rPr>
          <w:rFonts w:ascii="Garamond" w:eastAsia="DengXian" w:hAnsi="Garamond" w:cs="Times New Roman"/>
          <w:kern w:val="0"/>
          <w:szCs w:val="24"/>
          <w:lang w:eastAsia="zh-CN"/>
        </w:rPr>
        <w:t xml:space="preserve">" was used in another sense by the Buddha to mean vigorous efforts, the sort which a bhikkhu has to make if he is to win Enlightenment. It is the kind of effort which burns up the defilements. Cited from: </w:t>
      </w:r>
      <w:hyperlink r:id="rId1224" w:history="1">
        <w:r w:rsidRPr="000F7870">
          <w:rPr>
            <w:rFonts w:ascii="Garamond" w:eastAsia="DengXian" w:hAnsi="Garamond" w:cs="Times New Roman"/>
            <w:kern w:val="0"/>
            <w:szCs w:val="24"/>
            <w:lang w:eastAsia="zh-CN"/>
          </w:rPr>
          <w:t>Life's Highest Blessings-The Mahā Ma</w:t>
        </w:r>
      </w:hyperlink>
      <w:hyperlink r:id="rId1225" w:history="1">
        <w:r>
          <w:rPr>
            <w:rFonts w:ascii="Cambria" w:eastAsia="細明體" w:hAnsi="Cambria" w:cs="Cambria"/>
            <w:kern w:val="0"/>
            <w:szCs w:val="24"/>
            <w:lang w:eastAsia="zh-CN"/>
          </w:rPr>
          <w:t>ṅ</w:t>
        </w:r>
      </w:hyperlink>
      <w:hyperlink r:id="rId1226" w:history="1">
        <w:r w:rsidRPr="000F7870">
          <w:rPr>
            <w:rFonts w:ascii="Garamond" w:eastAsia="DengXian" w:hAnsi="Garamond" w:cs="Times New Roman"/>
            <w:kern w:val="0"/>
            <w:szCs w:val="24"/>
            <w:lang w:eastAsia="zh-CN"/>
          </w:rPr>
          <w:t>gala Sutta</w:t>
        </w:r>
      </w:hyperlink>
      <w:r w:rsidRPr="000F7870">
        <w:rPr>
          <w:rFonts w:ascii="Garamond" w:eastAsia="DengXian" w:hAnsi="Garamond" w:cs="Times New Roman"/>
          <w:kern w:val="0"/>
          <w:szCs w:val="24"/>
          <w:lang w:eastAsia="zh-CN"/>
        </w:rPr>
        <w:t xml:space="preserve">, translation and Commentary by Dr. R.L. </w:t>
      </w:r>
      <w:proofErr w:type="spellStart"/>
      <w:r w:rsidRPr="000F7870">
        <w:rPr>
          <w:rFonts w:ascii="Garamond" w:eastAsia="DengXian" w:hAnsi="Garamond" w:cs="Times New Roman"/>
          <w:kern w:val="0"/>
          <w:szCs w:val="24"/>
          <w:lang w:eastAsia="zh-CN"/>
        </w:rPr>
        <w:t>Soni</w:t>
      </w:r>
      <w:proofErr w:type="spellEnd"/>
      <w:r w:rsidRPr="000F7870">
        <w:rPr>
          <w:rFonts w:ascii="Garamond" w:eastAsia="DengXian" w:hAnsi="Garamond" w:cs="Times New Roman"/>
          <w:kern w:val="0"/>
          <w:szCs w:val="24"/>
          <w:lang w:eastAsia="zh-CN"/>
        </w:rPr>
        <w:t xml:space="preserve">, revised by Bhikkhu </w:t>
      </w:r>
      <w:proofErr w:type="spellStart"/>
      <w:r w:rsidRPr="000F7870">
        <w:rPr>
          <w:rFonts w:ascii="Garamond" w:eastAsia="DengXian" w:hAnsi="Garamond" w:cs="Times New Roman"/>
          <w:kern w:val="0"/>
          <w:szCs w:val="24"/>
          <w:lang w:eastAsia="zh-CN"/>
        </w:rPr>
        <w:t>Khantipālo</w:t>
      </w:r>
      <w:proofErr w:type="spellEnd"/>
      <w:r w:rsidRPr="000F7870">
        <w:rPr>
          <w:rFonts w:ascii="Garamond" w:eastAsia="DengXian" w:hAnsi="Garamond" w:cs="Times New Roman"/>
          <w:kern w:val="0"/>
          <w:szCs w:val="24"/>
          <w:lang w:eastAsia="zh-CN"/>
        </w:rPr>
        <w:t>, 2006, Buddhist Publication Society, Kandy • Sri Lanka)</w:t>
      </w:r>
    </w:p>
    <w:p w14:paraId="0DFBA9DA" w14:textId="7BD573BA" w:rsidR="003042B9" w:rsidRDefault="000F7870">
      <w:pPr>
        <w:pStyle w:val="Standarduser"/>
        <w:widowControl/>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318</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接触世法，即面对八风（利、衰、誉、毁、称、讥、苦、乐）；又曰『得、失、毁、誉、称、讥、苦、乐』等八法，心不动摇。</w:t>
      </w:r>
      <w:r w:rsidRPr="000F7870">
        <w:rPr>
          <w:rFonts w:ascii="Garamond" w:eastAsia="DengXian" w:hAnsi="Garamond" w:cs="Times New Roman"/>
          <w:kern w:val="0"/>
          <w:szCs w:val="24"/>
          <w:lang w:eastAsia="zh-CN"/>
        </w:rPr>
        <w:t>Vin.Mv.I,185. (=A.6.55./III,379.</w:t>
      </w:r>
      <w:r w:rsidRPr="000F7870">
        <w:rPr>
          <w:rFonts w:ascii="Garamond" w:eastAsia="DengXian" w:hAnsi="Garamond" w:cs="Times New Roman" w:hint="eastAsia"/>
          <w:kern w:val="0"/>
          <w:szCs w:val="24"/>
          <w:lang w:eastAsia="zh-CN"/>
        </w:rPr>
        <w:t>）︰「恰如坚石山，不为风所动，如此色、味、声，香及所有触，可意不意法，皆不为激动。心安住解脱，只随观坏灭。」；即所谓能修至「八风吹不动」之功夫。</w:t>
      </w:r>
      <w:r w:rsidRPr="000F7870">
        <w:rPr>
          <w:rFonts w:ascii="Garamond" w:eastAsia="DengXian" w:hAnsi="Garamond" w:cs="Times New Roman"/>
          <w:kern w:val="0"/>
          <w:szCs w:val="24"/>
          <w:lang w:eastAsia="zh-CN"/>
        </w:rPr>
        <w:t xml:space="preserve">eight worldly conditions: gain and loss, fame and disgrace, praise and blame, and pleasure and pain. gain and loss, disrepute and fame, blame and praise, pleasure and pain (The Numerical Discourses of the Buddha, Bhikkhu Bodhi, Wisdom Publications, 2012). </w:t>
      </w:r>
      <w:r w:rsidRPr="000F7870">
        <w:rPr>
          <w:rFonts w:ascii="Garamond" w:eastAsia="DengXian" w:hAnsi="Garamond" w:cs="Times New Roman" w:hint="eastAsia"/>
          <w:kern w:val="0"/>
          <w:szCs w:val="24"/>
          <w:lang w:eastAsia="zh-CN"/>
        </w:rPr>
        <w:t>参考：增壹阿含</w:t>
      </w:r>
      <w:r w:rsidRPr="000F7870">
        <w:rPr>
          <w:rFonts w:ascii="Garamond" w:eastAsia="DengXian" w:hAnsi="Garamond" w:cs="Times New Roman"/>
          <w:kern w:val="0"/>
          <w:szCs w:val="24"/>
          <w:lang w:eastAsia="zh-CN"/>
        </w:rPr>
        <w:t>43</w:t>
      </w:r>
      <w:r w:rsidRPr="000F7870">
        <w:rPr>
          <w:rFonts w:ascii="Garamond" w:eastAsia="DengXian" w:hAnsi="Garamond" w:cs="Times New Roman" w:hint="eastAsia"/>
          <w:kern w:val="0"/>
          <w:szCs w:val="24"/>
          <w:lang w:eastAsia="zh-CN"/>
        </w:rPr>
        <w:t>品</w:t>
      </w:r>
      <w:r w:rsidRPr="000F7870">
        <w:rPr>
          <w:rFonts w:ascii="Garamond" w:eastAsia="DengXian" w:hAnsi="Garamond" w:cs="Times New Roman"/>
          <w:kern w:val="0"/>
          <w:szCs w:val="24"/>
          <w:lang w:eastAsia="zh-CN"/>
        </w:rPr>
        <w:t>8</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马血天子问八政品</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庄春江标点</w:t>
      </w:r>
      <w:r w:rsidRPr="000F7870">
        <w:rPr>
          <w:rFonts w:ascii="Garamond" w:eastAsia="DengXian" w:hAnsi="Garamond" w:cs="Times New Roman"/>
          <w:kern w:val="0"/>
          <w:szCs w:val="24"/>
          <w:lang w:eastAsia="zh-CN"/>
        </w:rPr>
        <w:t xml:space="preserve">) </w:t>
      </w:r>
      <w:hyperlink r:id="rId1227" w:history="1">
        <w:r w:rsidRPr="000F7870">
          <w:rPr>
            <w:rStyle w:val="Internetlink"/>
            <w:rFonts w:ascii="Garamond" w:eastAsia="DengXian" w:hAnsi="Garamond" w:cs="Times New Roman"/>
            <w:kern w:val="0"/>
            <w:szCs w:val="24"/>
            <w:lang w:eastAsia="zh-CN"/>
          </w:rPr>
          <w:t>https://agama.buddhason.org/AA/AA387.htm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0AAFC10D" w14:textId="4AD1DA08" w:rsidR="003042B9" w:rsidRDefault="000F7870">
      <w:pPr>
        <w:pStyle w:val="Standarduser"/>
        <w:widowControl/>
        <w:spacing w:before="120" w:after="120"/>
        <w:jc w:val="both"/>
      </w:pPr>
      <w:r w:rsidRPr="000F7870">
        <w:rPr>
          <w:rFonts w:ascii="Garamond" w:eastAsia="DengXian" w:hAnsi="Garamond" w:cs="Times New Roman"/>
          <w:kern w:val="0"/>
          <w:szCs w:val="24"/>
          <w:lang w:eastAsia="zh-CN"/>
        </w:rPr>
        <w:t xml:space="preserve">AN.8.6 </w:t>
      </w:r>
      <w:proofErr w:type="spellStart"/>
      <w:r w:rsidRPr="000F7870">
        <w:rPr>
          <w:rFonts w:ascii="Garamond" w:eastAsia="DengXian" w:hAnsi="Garamond" w:cs="Times New Roman"/>
          <w:kern w:val="0"/>
          <w:szCs w:val="24"/>
          <w:lang w:eastAsia="zh-CN"/>
        </w:rPr>
        <w:t>Dutiyalokadhammasutta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增支部</w:t>
      </w:r>
      <w:r w:rsidRPr="000F7870">
        <w:rPr>
          <w:rFonts w:ascii="Garamond" w:eastAsia="DengXian" w:hAnsi="Garamond" w:cs="Times New Roman"/>
          <w:kern w:val="0"/>
          <w:szCs w:val="24"/>
          <w:lang w:eastAsia="zh-CN"/>
        </w:rPr>
        <w:t>8</w:t>
      </w:r>
      <w:r w:rsidRPr="000F7870">
        <w:rPr>
          <w:rFonts w:ascii="Garamond" w:eastAsia="DengXian" w:hAnsi="Garamond" w:cs="Times New Roman" w:hint="eastAsia"/>
          <w:kern w:val="0"/>
          <w:szCs w:val="24"/>
          <w:lang w:eastAsia="zh-CN"/>
        </w:rPr>
        <w:t>集</w:t>
      </w:r>
      <w:r w:rsidRPr="000F7870">
        <w:rPr>
          <w:rFonts w:ascii="Garamond" w:eastAsia="DengXian" w:hAnsi="Garamond" w:cs="Times New Roman"/>
          <w:kern w:val="0"/>
          <w:szCs w:val="24"/>
          <w:lang w:eastAsia="zh-CN"/>
        </w:rPr>
        <w:t>6</w:t>
      </w:r>
      <w:r w:rsidRPr="000F7870">
        <w:rPr>
          <w:rFonts w:ascii="Garamond" w:eastAsia="DengXian" w:hAnsi="Garamond" w:cs="Times New Roman" w:hint="eastAsia"/>
          <w:kern w:val="0"/>
          <w:szCs w:val="24"/>
          <w:lang w:eastAsia="zh-CN"/>
        </w:rPr>
        <w:t>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世间法经第二</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庄春江译</w:t>
      </w:r>
      <w:r w:rsidRPr="000F7870">
        <w:rPr>
          <w:rFonts w:ascii="Garamond" w:eastAsia="DengXian" w:hAnsi="Garamond" w:cs="Times New Roman"/>
          <w:kern w:val="0"/>
          <w:szCs w:val="24"/>
          <w:lang w:eastAsia="zh-CN"/>
        </w:rPr>
        <w:t xml:space="preserve">) </w:t>
      </w:r>
      <w:hyperlink r:id="rId1228" w:history="1">
        <w:r w:rsidRPr="000F7870">
          <w:rPr>
            <w:rStyle w:val="Internetlink"/>
            <w:rFonts w:ascii="Garamond" w:eastAsia="DengXian" w:hAnsi="Garamond" w:cs="Times New Roman"/>
            <w:kern w:val="0"/>
            <w:szCs w:val="24"/>
            <w:lang w:eastAsia="zh-CN"/>
          </w:rPr>
          <w:t>https://agama.buddhason.org/AN/AN1363.htm</w:t>
        </w:r>
      </w:hyperlink>
    </w:p>
    <w:p w14:paraId="138DD3B0" w14:textId="77777777" w:rsidR="003042B9" w:rsidRDefault="003042B9">
      <w:pPr>
        <w:pStyle w:val="Standard"/>
      </w:pPr>
    </w:p>
    <w:p w14:paraId="42FEB0BF" w14:textId="77777777" w:rsidR="003042B9" w:rsidRDefault="003042B9">
      <w:pPr>
        <w:pStyle w:val="Standard"/>
      </w:pPr>
    </w:p>
    <w:p w14:paraId="3FCF76DD" w14:textId="5879EEC8" w:rsidR="003042B9" w:rsidRDefault="000F7870">
      <w:pPr>
        <w:pStyle w:val="3"/>
        <w:spacing w:line="360" w:lineRule="auto"/>
        <w:jc w:val="center"/>
        <w:rPr>
          <w:rFonts w:ascii="標楷體" w:eastAsia="標楷體" w:hAnsi="標楷體" w:cs="Times New Roman"/>
          <w:sz w:val="32"/>
          <w:szCs w:val="32"/>
        </w:rPr>
      </w:pPr>
      <w:bookmarkStart w:id="172" w:name="_Toc81578465"/>
      <w:r w:rsidRPr="000F7870">
        <w:rPr>
          <w:rFonts w:ascii="標楷體" w:eastAsia="DengXian" w:hAnsi="標楷體" w:cs="Times New Roman" w:hint="eastAsia"/>
          <w:sz w:val="32"/>
          <w:szCs w:val="32"/>
          <w:lang w:eastAsia="zh-CN"/>
        </w:rPr>
        <w:t>一切漏经</w:t>
      </w:r>
      <w:bookmarkEnd w:id="172"/>
    </w:p>
    <w:p w14:paraId="150FD035" w14:textId="47140426"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327</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「尊师！」</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bhadante</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bhaddante</w:t>
      </w:r>
      <w:proofErr w:type="spellEnd"/>
      <w:r w:rsidRPr="000F7870">
        <w:rPr>
          <w:rFonts w:ascii="Garamond" w:eastAsia="DengXian" w:hAnsi="Garamond" w:cs="Times New Roman" w:hint="eastAsia"/>
          <w:kern w:val="0"/>
          <w:szCs w:val="24"/>
          <w:lang w:eastAsia="zh-CN"/>
        </w:rPr>
        <w:t>，呼格，另译为「大德！」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，菩提比丘长老英译为「值得尊敬的尊长」</w:t>
      </w:r>
      <w:r w:rsidRPr="000F7870">
        <w:rPr>
          <w:rFonts w:ascii="Garamond" w:eastAsia="DengXian" w:hAnsi="Garamond" w:cs="Times New Roman"/>
          <w:kern w:val="0"/>
          <w:szCs w:val="24"/>
          <w:lang w:eastAsia="zh-CN"/>
        </w:rPr>
        <w:t>(Venerable sir)</w:t>
      </w:r>
      <w:r w:rsidRPr="000F7870">
        <w:rPr>
          <w:rFonts w:ascii="Garamond" w:eastAsia="DengXian" w:hAnsi="Garamond" w:cs="Times New Roman" w:hint="eastAsia"/>
          <w:kern w:val="0"/>
          <w:szCs w:val="24"/>
          <w:lang w:eastAsia="zh-CN"/>
        </w:rPr>
        <w:t>。按：《显扬真义》等说，这是恭敬语，或对大师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老师</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的回答</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gāravavacanameta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satthuno</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pa</w:t>
      </w:r>
      <w:r>
        <w:rPr>
          <w:rFonts w:ascii="Cambria" w:eastAsia="細明體" w:hAnsi="Cambria" w:cs="Cambria"/>
          <w:kern w:val="0"/>
          <w:szCs w:val="24"/>
          <w:lang w:eastAsia="zh-CN"/>
        </w:rPr>
        <w:t>ṭ</w:t>
      </w:r>
      <w:r w:rsidRPr="000F7870">
        <w:rPr>
          <w:rFonts w:ascii="Garamond" w:eastAsia="DengXian" w:hAnsi="Garamond" w:cs="Times New Roman"/>
          <w:kern w:val="0"/>
          <w:szCs w:val="24"/>
          <w:lang w:eastAsia="zh-CN"/>
        </w:rPr>
        <w:t>ivacanadāna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vā</w:t>
      </w:r>
      <w:proofErr w:type="spellEnd"/>
      <w:r w:rsidRPr="000F7870">
        <w:rPr>
          <w:rFonts w:ascii="Garamond" w:eastAsia="DengXian" w:hAnsi="Garamond" w:cs="Times New Roman"/>
          <w:kern w:val="0"/>
          <w:szCs w:val="24"/>
          <w:lang w:eastAsia="zh-CN"/>
        </w:rPr>
        <w:t>, SN.14.7/MN.23)</w:t>
      </w:r>
      <w:r w:rsidRPr="000F7870">
        <w:rPr>
          <w:rFonts w:ascii="Garamond" w:eastAsia="DengXian" w:hAnsi="Garamond" w:cs="Times New Roman" w:hint="eastAsia"/>
          <w:kern w:val="0"/>
          <w:szCs w:val="24"/>
          <w:lang w:eastAsia="zh-CN"/>
        </w:rPr>
        <w:t>。</w:t>
      </w:r>
    </w:p>
    <w:p w14:paraId="1AB34584" w14:textId="1E4B3F69"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328</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「漏」，南传作「烦恼」</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āsava</w:t>
      </w:r>
      <w:r>
        <w:rPr>
          <w:rFonts w:ascii="Cambria" w:eastAsia="細明體" w:hAnsi="Cambria" w:cs="Cambria"/>
          <w:kern w:val="0"/>
          <w:szCs w:val="24"/>
          <w:lang w:eastAsia="zh-CN"/>
        </w:rPr>
        <w:t>ṃ</w:t>
      </w:r>
      <w:proofErr w:type="spellEnd"/>
      <w:r w:rsidRPr="000F7870">
        <w:rPr>
          <w:rFonts w:ascii="Garamond" w:eastAsia="DengXian" w:hAnsi="Garamond" w:cs="Times New Roman" w:hint="eastAsia"/>
          <w:kern w:val="0"/>
          <w:szCs w:val="24"/>
          <w:lang w:eastAsia="zh-CN"/>
        </w:rPr>
        <w:t>，另译为「漏；流漏」，名词</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，菩提比丘长老英译为「污染」</w:t>
      </w:r>
      <w:r w:rsidRPr="000F7870">
        <w:rPr>
          <w:rFonts w:ascii="Garamond" w:eastAsia="DengXian" w:hAnsi="Garamond" w:cs="Times New Roman"/>
          <w:kern w:val="0"/>
          <w:szCs w:val="24"/>
          <w:lang w:eastAsia="zh-CN"/>
        </w:rPr>
        <w:t>(taint)</w:t>
      </w:r>
      <w:r w:rsidRPr="000F7870">
        <w:rPr>
          <w:rFonts w:ascii="Garamond" w:eastAsia="DengXian" w:hAnsi="Garamond" w:cs="Times New Roman" w:hint="eastAsia"/>
          <w:kern w:val="0"/>
          <w:szCs w:val="24"/>
          <w:lang w:eastAsia="zh-CN"/>
        </w:rPr>
        <w:t>。其字面上的意思是「流漏掉；漏出来」，引申为「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生死</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烦恼」的异名。</w:t>
      </w:r>
    </w:p>
    <w:p w14:paraId="6A7E9EA2" w14:textId="34BBA541"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「律仪」，南传作「自制」</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sa</w:t>
      </w:r>
      <w:r>
        <w:rPr>
          <w:rFonts w:ascii="Cambria" w:eastAsia="細明體" w:hAnsi="Cambria" w:cs="Cambria"/>
          <w:kern w:val="0"/>
          <w:szCs w:val="24"/>
          <w:lang w:eastAsia="zh-CN"/>
        </w:rPr>
        <w:t>ṃ</w:t>
      </w:r>
      <w:r w:rsidRPr="000F7870">
        <w:rPr>
          <w:rFonts w:ascii="Garamond" w:eastAsia="DengXian" w:hAnsi="Garamond" w:cs="Times New Roman"/>
          <w:kern w:val="0"/>
          <w:szCs w:val="24"/>
          <w:lang w:eastAsia="zh-CN"/>
        </w:rPr>
        <w:t>vara</w:t>
      </w:r>
      <w:r>
        <w:rPr>
          <w:rFonts w:ascii="Cambria" w:eastAsia="細明體" w:hAnsi="Cambria" w:cs="Cambria"/>
          <w:kern w:val="0"/>
          <w:szCs w:val="24"/>
          <w:lang w:eastAsia="zh-CN"/>
        </w:rPr>
        <w:t>ṃ</w:t>
      </w:r>
      <w:proofErr w:type="spellEnd"/>
      <w:r w:rsidRPr="000F7870">
        <w:rPr>
          <w:rFonts w:ascii="Garamond" w:eastAsia="DengXian" w:hAnsi="Garamond" w:cs="Times New Roman" w:hint="eastAsia"/>
          <w:kern w:val="0"/>
          <w:szCs w:val="24"/>
          <w:lang w:eastAsia="zh-CN"/>
        </w:rPr>
        <w:t>，另译为「防护；律仪；摄护」</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，菩提比丘长老英译为「自制」</w:t>
      </w:r>
      <w:r w:rsidRPr="000F7870">
        <w:rPr>
          <w:rFonts w:ascii="Garamond" w:eastAsia="DengXian" w:hAnsi="Garamond" w:cs="Times New Roman"/>
          <w:kern w:val="0"/>
          <w:szCs w:val="24"/>
          <w:lang w:eastAsia="zh-CN"/>
        </w:rPr>
        <w:t>(restraint)</w:t>
      </w:r>
      <w:r w:rsidRPr="000F7870">
        <w:rPr>
          <w:rFonts w:ascii="Garamond" w:eastAsia="DengXian" w:hAnsi="Garamond" w:cs="Times New Roman" w:hint="eastAsia"/>
          <w:kern w:val="0"/>
          <w:szCs w:val="24"/>
          <w:lang w:eastAsia="zh-CN"/>
        </w:rPr>
        <w:t>。</w:t>
      </w:r>
    </w:p>
    <w:p w14:paraId="1698AA36" w14:textId="4CAA3CAB"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329</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「善思；善思念之」，南传作「你们要好好作意」</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sādhuka</w:t>
      </w:r>
      <w:r>
        <w:rPr>
          <w:rFonts w:ascii="Cambria" w:eastAsia="細明體" w:hAnsi="Cambria" w:cs="Cambria"/>
          <w:kern w:val="0"/>
          <w:szCs w:val="24"/>
          <w:lang w:eastAsia="zh-CN"/>
        </w:rPr>
        <w:t>ṃ</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manasi</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karotha</w:t>
      </w:r>
      <w:proofErr w:type="spellEnd"/>
      <w:r w:rsidRPr="000F7870">
        <w:rPr>
          <w:rFonts w:ascii="Garamond" w:eastAsia="DengXian" w:hAnsi="Garamond" w:cs="Times New Roman" w:hint="eastAsia"/>
          <w:kern w:val="0"/>
          <w:szCs w:val="24"/>
          <w:lang w:eastAsia="zh-CN"/>
        </w:rPr>
        <w:t>，直译为「你们要善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十分地</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作意」</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，菩提比丘长老英译为「仔细地注意」</w:t>
      </w:r>
      <w:r w:rsidRPr="000F7870">
        <w:rPr>
          <w:rFonts w:ascii="Garamond" w:eastAsia="DengXian" w:hAnsi="Garamond" w:cs="Times New Roman"/>
          <w:kern w:val="0"/>
          <w:szCs w:val="24"/>
          <w:lang w:eastAsia="zh-CN"/>
        </w:rPr>
        <w:t>(attend closely)</w:t>
      </w:r>
      <w:r w:rsidRPr="000F7870">
        <w:rPr>
          <w:rFonts w:ascii="Garamond" w:eastAsia="DengXian" w:hAnsi="Garamond" w:cs="Times New Roman" w:hint="eastAsia"/>
          <w:kern w:val="0"/>
          <w:szCs w:val="24"/>
          <w:lang w:eastAsia="zh-CN"/>
        </w:rPr>
        <w:t>。按：「作意」</w:t>
      </w:r>
      <w:r w:rsidRPr="000F7870">
        <w:rPr>
          <w:rFonts w:ascii="Garamond" w:eastAsia="DengXian" w:hAnsi="Garamond" w:cs="Times New Roman"/>
          <w:kern w:val="0"/>
          <w:szCs w:val="24"/>
          <w:lang w:eastAsia="zh-CN"/>
        </w:rPr>
        <w:t>(</w:t>
      </w:r>
      <w:proofErr w:type="spellStart"/>
      <w:r w:rsidRPr="000F7870">
        <w:rPr>
          <w:rFonts w:ascii="Garamond" w:eastAsia="DengXian" w:hAnsi="Garamond" w:cs="Times New Roman"/>
          <w:kern w:val="0"/>
          <w:szCs w:val="24"/>
          <w:lang w:eastAsia="zh-CN"/>
        </w:rPr>
        <w:t>manasikaroti</w:t>
      </w:r>
      <w:proofErr w:type="spellEnd"/>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为「意」与「作」的复合词，可以是「注意」，也可以有「思惟」的意思。</w:t>
      </w:r>
    </w:p>
    <w:p w14:paraId="79C688AB" w14:textId="04559CFD"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331</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「正思惟</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思惟</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内正思惟</w:t>
      </w:r>
      <w:r w:rsidRPr="000F7870">
        <w:rPr>
          <w:rFonts w:ascii="Garamond" w:eastAsia="DengXian" w:hAnsi="Garamond"/>
          <w:sz w:val="24"/>
          <w:szCs w:val="24"/>
          <w:lang w:eastAsia="zh-CN"/>
        </w:rPr>
        <w:t>(SA)</w:t>
      </w:r>
      <w:r w:rsidRPr="000F7870">
        <w:rPr>
          <w:rFonts w:ascii="Garamond" w:eastAsia="DengXian" w:hAnsi="Garamond" w:hint="eastAsia"/>
          <w:sz w:val="24"/>
          <w:szCs w:val="24"/>
          <w:lang w:eastAsia="zh-CN"/>
        </w:rPr>
        <w:t>；正思惟</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善思惟</w:t>
      </w:r>
      <w:r w:rsidRPr="000F7870">
        <w:rPr>
          <w:rFonts w:ascii="Garamond" w:eastAsia="DengXian" w:hAnsi="Garamond"/>
          <w:sz w:val="24"/>
          <w:szCs w:val="24"/>
          <w:lang w:eastAsia="zh-CN"/>
        </w:rPr>
        <w:t>(MA)</w:t>
      </w:r>
      <w:r w:rsidRPr="000F7870">
        <w:rPr>
          <w:rFonts w:ascii="Garamond" w:eastAsia="DengXian" w:hAnsi="Garamond" w:hint="eastAsia"/>
          <w:sz w:val="24"/>
          <w:szCs w:val="24"/>
          <w:lang w:eastAsia="zh-CN"/>
        </w:rPr>
        <w:t>；内自思惟</w:t>
      </w:r>
      <w:r w:rsidRPr="000F7870">
        <w:rPr>
          <w:rFonts w:ascii="Garamond" w:eastAsia="DengXian" w:hAnsi="Garamond"/>
          <w:sz w:val="24"/>
          <w:szCs w:val="24"/>
          <w:lang w:eastAsia="zh-CN"/>
        </w:rPr>
        <w:t>(MA/DA/AA)</w:t>
      </w:r>
      <w:r w:rsidRPr="000F7870">
        <w:rPr>
          <w:rFonts w:ascii="Garamond" w:eastAsia="DengXian" w:hAnsi="Garamond" w:hint="eastAsia"/>
          <w:sz w:val="24"/>
          <w:szCs w:val="24"/>
          <w:lang w:eastAsia="zh-CN"/>
        </w:rPr>
        <w:t>；专意</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思惟</w:t>
      </w:r>
      <w:r w:rsidRPr="000F7870">
        <w:rPr>
          <w:rFonts w:ascii="Garamond" w:eastAsia="DengXian" w:hAnsi="Garamond"/>
          <w:sz w:val="24"/>
          <w:szCs w:val="24"/>
          <w:lang w:eastAsia="zh-CN"/>
        </w:rPr>
        <w:t>(AA)</w:t>
      </w:r>
      <w:r w:rsidRPr="000F7870">
        <w:rPr>
          <w:rFonts w:ascii="Garamond" w:eastAsia="DengXian" w:hAnsi="Garamond" w:hint="eastAsia"/>
          <w:sz w:val="24"/>
          <w:szCs w:val="24"/>
          <w:lang w:eastAsia="zh-CN"/>
        </w:rPr>
        <w:t>」，南传作「如理作意」</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yonisomanasikāra</w:t>
      </w:r>
      <w:proofErr w:type="spellEnd"/>
      <w:r w:rsidRPr="000F7870">
        <w:rPr>
          <w:rFonts w:ascii="Garamond" w:eastAsia="DengXian" w:hAnsi="Garamond" w:hint="eastAsia"/>
          <w:sz w:val="24"/>
          <w:szCs w:val="24"/>
          <w:lang w:eastAsia="zh-CN"/>
        </w:rPr>
        <w:t>，古德也译作「如理思惟」</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w:t>
      </w:r>
      <w:r w:rsidRPr="000F7870">
        <w:rPr>
          <w:rFonts w:ascii="Garamond" w:eastAsia="DengXian" w:hAnsi="Garamond" w:hint="eastAsia"/>
          <w:sz w:val="24"/>
          <w:szCs w:val="24"/>
          <w:lang w:eastAsia="zh-CN"/>
        </w:rPr>
        <w:lastRenderedPageBreak/>
        <w:t>老英译为「周密的注意」</w:t>
      </w:r>
      <w:r w:rsidRPr="000F7870">
        <w:rPr>
          <w:rFonts w:ascii="Garamond" w:eastAsia="DengXian" w:hAnsi="Garamond"/>
          <w:sz w:val="24"/>
          <w:szCs w:val="24"/>
          <w:lang w:eastAsia="zh-CN"/>
        </w:rPr>
        <w:t>(careful attention)</w:t>
      </w:r>
      <w:r w:rsidRPr="000F7870">
        <w:rPr>
          <w:rFonts w:ascii="Garamond" w:eastAsia="DengXian" w:hAnsi="Garamond" w:hint="eastAsia"/>
          <w:sz w:val="24"/>
          <w:szCs w:val="24"/>
          <w:lang w:eastAsia="zh-CN"/>
        </w:rPr>
        <w:t>。按：「如理」</w:t>
      </w:r>
      <w:r w:rsidRPr="000F7870">
        <w:rPr>
          <w:rFonts w:ascii="Garamond" w:eastAsia="DengXian" w:hAnsi="Garamond"/>
          <w:sz w:val="24"/>
          <w:szCs w:val="24"/>
          <w:lang w:eastAsia="zh-CN"/>
        </w:rPr>
        <w:t>(yoniso)</w:t>
      </w:r>
      <w:r w:rsidRPr="000F7870">
        <w:rPr>
          <w:rFonts w:ascii="Garamond" w:eastAsia="DengXian" w:hAnsi="Garamond" w:hint="eastAsia"/>
          <w:sz w:val="24"/>
          <w:szCs w:val="24"/>
          <w:lang w:eastAsia="zh-CN"/>
        </w:rPr>
        <w:t>是「从起源；从根源」的意思，《满足希求》说，以无常为无常等的引导</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nayena</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，被称为有方法的作意</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upāyamanasikārassa</w:t>
      </w:r>
      <w:proofErr w:type="spellEnd"/>
      <w:r w:rsidRPr="000F7870">
        <w:rPr>
          <w:rFonts w:ascii="Garamond" w:eastAsia="DengXian" w:hAnsi="Garamond"/>
          <w:sz w:val="24"/>
          <w:szCs w:val="24"/>
          <w:lang w:eastAsia="zh-CN"/>
        </w:rPr>
        <w:t>, AN.1.16)</w:t>
      </w:r>
      <w:r w:rsidRPr="000F7870">
        <w:rPr>
          <w:rFonts w:ascii="Garamond" w:eastAsia="DengXian" w:hAnsi="Garamond" w:hint="eastAsia"/>
          <w:sz w:val="24"/>
          <w:szCs w:val="24"/>
          <w:lang w:eastAsia="zh-CN"/>
        </w:rPr>
        <w:t>，「思惟；作意」</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manasikāra</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为「在意</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心</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上」与「行为；所作」的复合词，可以是「注意」，也可以有「思惟」的意思。在玄奘法师的译经中，同一经可以见到如理作意与如理思惟同时出现的情形。而「八正道」中的「正思惟」</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sammāsa</w:t>
      </w:r>
      <w:r>
        <w:rPr>
          <w:rFonts w:ascii="Cambria" w:eastAsia="細明體" w:hAnsi="Cambria" w:cs="Cambria"/>
          <w:sz w:val="24"/>
          <w:szCs w:val="24"/>
          <w:lang w:eastAsia="zh-CN"/>
        </w:rPr>
        <w:t>ṅ</w:t>
      </w:r>
      <w:r w:rsidRPr="000F7870">
        <w:rPr>
          <w:rFonts w:ascii="Garamond" w:eastAsia="DengXian" w:hAnsi="Garamond"/>
          <w:sz w:val="24"/>
          <w:szCs w:val="24"/>
          <w:lang w:eastAsia="zh-CN"/>
        </w:rPr>
        <w:t>kappa</w:t>
      </w:r>
      <w:proofErr w:type="spellEnd"/>
      <w:r w:rsidRPr="000F7870">
        <w:rPr>
          <w:rFonts w:ascii="Garamond" w:eastAsia="DengXian" w:hAnsi="Garamond" w:hint="eastAsia"/>
          <w:sz w:val="24"/>
          <w:szCs w:val="24"/>
          <w:lang w:eastAsia="zh-CN"/>
        </w:rPr>
        <w:t>，另译为「正志」</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与此处的「正思惟」原文不同，含意也不同。《集异门足论》说：「云何如理作意？答：于耳所闻、耳识所了无倒法义，耳识所引令心专注，随摄、等摄，作意、发意，审正思惟，心警觉性，如是名为如理作意。」《品类足论》说：「作意云何？谓：心警觉性。」《萨婆多宗五事论》说：「云何作意？谓：心所转。」《俱舍论》说：「作意，谓：能令心警觉。」</w:t>
      </w:r>
    </w:p>
    <w:p w14:paraId="50760B05" w14:textId="4D701496"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332</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「有漏从见断</w:t>
      </w:r>
      <w:r w:rsidRPr="000F7870">
        <w:rPr>
          <w:rFonts w:ascii="Garamond" w:eastAsia="DengXian" w:hAnsi="Garamond"/>
          <w:sz w:val="24"/>
          <w:szCs w:val="24"/>
          <w:lang w:eastAsia="zh-CN"/>
        </w:rPr>
        <w:t>(MA.10)</w:t>
      </w:r>
      <w:r w:rsidRPr="000F7870">
        <w:rPr>
          <w:rFonts w:ascii="Garamond" w:eastAsia="DengXian" w:hAnsi="Garamond" w:hint="eastAsia"/>
          <w:sz w:val="24"/>
          <w:szCs w:val="24"/>
          <w:lang w:eastAsia="zh-CN"/>
        </w:rPr>
        <w:t>；有漏缘见得断</w:t>
      </w:r>
      <w:r w:rsidRPr="000F7870">
        <w:rPr>
          <w:rFonts w:ascii="Garamond" w:eastAsia="DengXian" w:hAnsi="Garamond"/>
          <w:sz w:val="24"/>
          <w:szCs w:val="24"/>
          <w:lang w:eastAsia="zh-CN"/>
        </w:rPr>
        <w:t>(AA.40.6)</w:t>
      </w:r>
      <w:r w:rsidRPr="000F7870">
        <w:rPr>
          <w:rFonts w:ascii="Garamond" w:eastAsia="DengXian" w:hAnsi="Garamond" w:hint="eastAsia"/>
          <w:sz w:val="24"/>
          <w:szCs w:val="24"/>
          <w:lang w:eastAsia="zh-CN"/>
        </w:rPr>
        <w:t>」，南传作「有烦恼应该以见舍断」</w:t>
      </w:r>
      <w:r w:rsidRPr="000F7870">
        <w:rPr>
          <w:rFonts w:ascii="Garamond" w:eastAsia="DengXian" w:hAnsi="Garamond"/>
          <w:sz w:val="24"/>
          <w:szCs w:val="24"/>
          <w:lang w:eastAsia="zh-CN"/>
        </w:rPr>
        <w:t>(Atthi…</w:t>
      </w:r>
      <w:proofErr w:type="spellStart"/>
      <w:r w:rsidRPr="000F7870">
        <w:rPr>
          <w:rFonts w:ascii="Garamond" w:eastAsia="DengXian" w:hAnsi="Garamond"/>
          <w:sz w:val="24"/>
          <w:szCs w:val="24"/>
          <w:lang w:eastAsia="zh-CN"/>
        </w:rPr>
        <w:t>āsavā</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dassanā</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pahātabbā</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，智髻比丘长老英译为「有污点应该以看见</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了解</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舍断」</w:t>
      </w:r>
      <w:r w:rsidRPr="000F7870">
        <w:rPr>
          <w:rFonts w:ascii="Garamond" w:eastAsia="DengXian" w:hAnsi="Garamond"/>
          <w:sz w:val="24"/>
          <w:szCs w:val="24"/>
          <w:lang w:eastAsia="zh-CN"/>
        </w:rPr>
        <w:t>(there are taints that should be abandoned by seeing)</w:t>
      </w:r>
      <w:r w:rsidRPr="000F7870">
        <w:rPr>
          <w:rFonts w:ascii="Garamond" w:eastAsia="DengXian" w:hAnsi="Garamond" w:hint="eastAsia"/>
          <w:sz w:val="24"/>
          <w:szCs w:val="24"/>
          <w:lang w:eastAsia="zh-CN"/>
        </w:rPr>
        <w:t>。</w:t>
      </w:r>
    </w:p>
    <w:p w14:paraId="5B91A53E" w14:textId="264D3F35"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335</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「真人法</w:t>
      </w:r>
      <w:r w:rsidRPr="000F7870">
        <w:rPr>
          <w:rFonts w:ascii="Garamond" w:eastAsia="DengXian" w:hAnsi="Garamond"/>
          <w:sz w:val="24"/>
          <w:szCs w:val="24"/>
          <w:lang w:eastAsia="zh-CN"/>
        </w:rPr>
        <w:t>(MA)</w:t>
      </w:r>
      <w:r w:rsidRPr="000F7870">
        <w:rPr>
          <w:rFonts w:ascii="Garamond" w:eastAsia="DengXian" w:hAnsi="Garamond" w:hint="eastAsia"/>
          <w:sz w:val="24"/>
          <w:szCs w:val="24"/>
          <w:lang w:eastAsia="zh-CN"/>
        </w:rPr>
        <w:t>；善知识法</w:t>
      </w:r>
      <w:r w:rsidRPr="000F7870">
        <w:rPr>
          <w:rFonts w:ascii="Garamond" w:eastAsia="DengXian" w:hAnsi="Garamond"/>
          <w:sz w:val="24"/>
          <w:szCs w:val="24"/>
          <w:lang w:eastAsia="zh-CN"/>
        </w:rPr>
        <w:t>(AA)</w:t>
      </w:r>
      <w:r w:rsidRPr="000F7870">
        <w:rPr>
          <w:rFonts w:ascii="Garamond" w:eastAsia="DengXian" w:hAnsi="Garamond" w:hint="eastAsia"/>
          <w:sz w:val="24"/>
          <w:szCs w:val="24"/>
          <w:lang w:eastAsia="zh-CN"/>
        </w:rPr>
        <w:t>」，南传作「善人法」</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sappurisadhamme</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，菩提比丘长老英译为「上等人的法」</w:t>
      </w:r>
      <w:r w:rsidRPr="000F7870">
        <w:rPr>
          <w:rFonts w:ascii="Garamond" w:eastAsia="DengXian" w:hAnsi="Garamond"/>
          <w:sz w:val="24"/>
          <w:szCs w:val="24"/>
          <w:lang w:eastAsia="zh-CN"/>
        </w:rPr>
        <w:t>(superior persons' Dhamma, SN.22.43)</w:t>
      </w:r>
      <w:r w:rsidRPr="000F7870">
        <w:rPr>
          <w:rFonts w:ascii="Garamond" w:eastAsia="DengXian" w:hAnsi="Garamond" w:hint="eastAsia"/>
          <w:sz w:val="24"/>
          <w:szCs w:val="24"/>
          <w:lang w:eastAsia="zh-CN"/>
        </w:rPr>
        <w:t>，智髻比丘长老英译为「真人的品格」</w:t>
      </w:r>
      <w:r w:rsidRPr="000F7870">
        <w:rPr>
          <w:rFonts w:ascii="Garamond" w:eastAsia="DengXian" w:hAnsi="Garamond"/>
          <w:sz w:val="24"/>
          <w:szCs w:val="24"/>
          <w:lang w:eastAsia="zh-CN"/>
        </w:rPr>
        <w:t>(the character of a true man, MN.113)</w:t>
      </w:r>
      <w:r w:rsidRPr="000F7870">
        <w:rPr>
          <w:rFonts w:ascii="Garamond" w:eastAsia="DengXian" w:hAnsi="Garamond" w:hint="eastAsia"/>
          <w:sz w:val="24"/>
          <w:szCs w:val="24"/>
          <w:lang w:eastAsia="zh-CN"/>
        </w:rPr>
        <w:t>。「善人」</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sappurisa</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，逐字译为「善</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男子」，另译为「善士；正士」。「非善人」，《破斥犹豫》以「恶人」</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pāpapuriso</w:t>
      </w:r>
      <w:proofErr w:type="spellEnd"/>
      <w:r w:rsidRPr="000F7870">
        <w:rPr>
          <w:rFonts w:ascii="Garamond" w:eastAsia="DengXian" w:hAnsi="Garamond"/>
          <w:sz w:val="24"/>
          <w:szCs w:val="24"/>
          <w:lang w:eastAsia="zh-CN"/>
        </w:rPr>
        <w:t>, MN.110)</w:t>
      </w:r>
      <w:r w:rsidRPr="000F7870">
        <w:rPr>
          <w:rFonts w:ascii="Garamond" w:eastAsia="DengXian" w:hAnsi="Garamond" w:hint="eastAsia"/>
          <w:sz w:val="24"/>
          <w:szCs w:val="24"/>
          <w:lang w:eastAsia="zh-CN"/>
        </w:rPr>
        <w:t>解说。</w:t>
      </w:r>
    </w:p>
    <w:p w14:paraId="7D7D20F9" w14:textId="5ADF8EB3"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336</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「真有神</w:t>
      </w:r>
      <w:r w:rsidRPr="000F7870">
        <w:rPr>
          <w:rFonts w:ascii="Garamond" w:eastAsia="DengXian" w:hAnsi="Garamond"/>
          <w:sz w:val="24"/>
          <w:szCs w:val="24"/>
          <w:lang w:eastAsia="zh-CN"/>
        </w:rPr>
        <w:t>(MA.10)</w:t>
      </w:r>
      <w:r w:rsidRPr="000F7870">
        <w:rPr>
          <w:rFonts w:ascii="Garamond" w:eastAsia="DengXian" w:hAnsi="Garamond" w:hint="eastAsia"/>
          <w:sz w:val="24"/>
          <w:szCs w:val="24"/>
          <w:lang w:eastAsia="zh-CN"/>
        </w:rPr>
        <w:t>，有我见审有此见</w:t>
      </w:r>
      <w:r w:rsidRPr="000F7870">
        <w:rPr>
          <w:rFonts w:ascii="Garamond" w:eastAsia="DengXian" w:hAnsi="Garamond"/>
          <w:sz w:val="24"/>
          <w:szCs w:val="24"/>
          <w:lang w:eastAsia="zh-CN"/>
        </w:rPr>
        <w:t>(AA.40.6)</w:t>
      </w:r>
      <w:r w:rsidRPr="000F7870">
        <w:rPr>
          <w:rFonts w:ascii="Garamond" w:eastAsia="DengXian" w:hAnsi="Garamond" w:hint="eastAsia"/>
          <w:sz w:val="24"/>
          <w:szCs w:val="24"/>
          <w:lang w:eastAsia="zh-CN"/>
        </w:rPr>
        <w:t>」，南传作「有我的真我」</w:t>
      </w:r>
      <w:r w:rsidRPr="000F7870">
        <w:rPr>
          <w:rFonts w:ascii="Garamond" w:eastAsia="DengXian" w:hAnsi="Garamond"/>
          <w:sz w:val="24"/>
          <w:szCs w:val="24"/>
          <w:lang w:eastAsia="zh-CN"/>
        </w:rPr>
        <w:t xml:space="preserve">(Atthi me </w:t>
      </w:r>
      <w:proofErr w:type="spellStart"/>
      <w:r w:rsidRPr="000F7870">
        <w:rPr>
          <w:rFonts w:ascii="Garamond" w:eastAsia="DengXian" w:hAnsi="Garamond"/>
          <w:sz w:val="24"/>
          <w:szCs w:val="24"/>
          <w:lang w:eastAsia="zh-CN"/>
        </w:rPr>
        <w:t>attāti</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，智髻比丘长老英译为「自我为我存在」</w:t>
      </w:r>
      <w:r w:rsidRPr="000F7870">
        <w:rPr>
          <w:rFonts w:ascii="Garamond" w:eastAsia="DengXian" w:hAnsi="Garamond"/>
          <w:sz w:val="24"/>
          <w:szCs w:val="24"/>
          <w:lang w:eastAsia="zh-CN"/>
        </w:rPr>
        <w:t>(self exists for me)</w:t>
      </w:r>
      <w:r w:rsidRPr="000F7870">
        <w:rPr>
          <w:rFonts w:ascii="Garamond" w:eastAsia="DengXian" w:hAnsi="Garamond" w:hint="eastAsia"/>
          <w:sz w:val="24"/>
          <w:szCs w:val="24"/>
          <w:lang w:eastAsia="zh-CN"/>
        </w:rPr>
        <w:t>。按：「真我」</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attā</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，另译为「我体」，音译为「阿特慢」，中阿含经译为「神」，其他也有译为「神我」者。</w:t>
      </w:r>
    </w:p>
    <w:p w14:paraId="4466EE69" w14:textId="5E997A9A"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337</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恶</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见；恶见」</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di</w:t>
      </w:r>
      <w:r>
        <w:rPr>
          <w:rFonts w:ascii="Cambria" w:eastAsia="細明體" w:hAnsi="Cambria" w:cs="Cambria"/>
          <w:sz w:val="24"/>
          <w:szCs w:val="24"/>
          <w:lang w:eastAsia="zh-CN"/>
        </w:rPr>
        <w:t>ṭṭ</w:t>
      </w:r>
      <w:r w:rsidRPr="000F7870">
        <w:rPr>
          <w:rFonts w:ascii="Garamond" w:eastAsia="DengXian" w:hAnsi="Garamond"/>
          <w:sz w:val="24"/>
          <w:szCs w:val="24"/>
          <w:lang w:eastAsia="zh-CN"/>
        </w:rPr>
        <w:t>higata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，菩提比丘长老英译为「投机见解」</w:t>
      </w:r>
      <w:r w:rsidRPr="000F7870">
        <w:rPr>
          <w:rFonts w:ascii="Garamond" w:eastAsia="DengXian" w:hAnsi="Garamond"/>
          <w:sz w:val="24"/>
          <w:szCs w:val="24"/>
          <w:lang w:eastAsia="zh-CN"/>
        </w:rPr>
        <w:t>(speculative view, SN)</w:t>
      </w:r>
      <w:r w:rsidRPr="000F7870">
        <w:rPr>
          <w:rFonts w:ascii="Garamond" w:eastAsia="DengXian" w:hAnsi="Garamond" w:hint="eastAsia"/>
          <w:sz w:val="24"/>
          <w:szCs w:val="24"/>
          <w:lang w:eastAsia="zh-CN"/>
        </w:rPr>
        <w:t>，或「卷入见解」</w:t>
      </w:r>
      <w:r w:rsidRPr="000F7870">
        <w:rPr>
          <w:rFonts w:ascii="Garamond" w:eastAsia="DengXian" w:hAnsi="Garamond"/>
          <w:sz w:val="24"/>
          <w:szCs w:val="24"/>
          <w:lang w:eastAsia="zh-CN"/>
        </w:rPr>
        <w:t>(an involvement with views, AN)</w:t>
      </w:r>
      <w:r w:rsidRPr="000F7870">
        <w:rPr>
          <w:rFonts w:ascii="Garamond" w:eastAsia="DengXian" w:hAnsi="Garamond" w:hint="eastAsia"/>
          <w:sz w:val="24"/>
          <w:szCs w:val="24"/>
          <w:lang w:eastAsia="zh-CN"/>
        </w:rPr>
        <w:t>，智髻比丘长老英译为「我的见解」</w:t>
      </w:r>
      <w:r w:rsidRPr="000F7870">
        <w:rPr>
          <w:rFonts w:ascii="Garamond" w:eastAsia="DengXian" w:hAnsi="Garamond"/>
          <w:sz w:val="24"/>
          <w:szCs w:val="24"/>
          <w:lang w:eastAsia="zh-CN"/>
        </w:rPr>
        <w:t>(my point of view, MN)</w:t>
      </w:r>
      <w:r w:rsidRPr="000F7870">
        <w:rPr>
          <w:rFonts w:ascii="Garamond" w:eastAsia="DengXian" w:hAnsi="Garamond" w:hint="eastAsia"/>
          <w:sz w:val="24"/>
          <w:szCs w:val="24"/>
          <w:lang w:eastAsia="zh-CN"/>
        </w:rPr>
        <w:t>，或「其他人的见解」</w:t>
      </w:r>
      <w:r w:rsidRPr="000F7870">
        <w:rPr>
          <w:rFonts w:ascii="Garamond" w:eastAsia="DengXian" w:hAnsi="Garamond"/>
          <w:sz w:val="24"/>
          <w:szCs w:val="24"/>
          <w:lang w:eastAsia="zh-CN"/>
        </w:rPr>
        <w:t>(the views of others, MN.27)</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Maurice Walshe</w:t>
      </w:r>
      <w:r w:rsidRPr="000F7870">
        <w:rPr>
          <w:rFonts w:ascii="Garamond" w:eastAsia="DengXian" w:hAnsi="Garamond" w:hint="eastAsia"/>
          <w:sz w:val="24"/>
          <w:szCs w:val="24"/>
          <w:lang w:eastAsia="zh-CN"/>
        </w:rPr>
        <w:t>先生英译为「见解；观点」</w:t>
      </w:r>
      <w:r w:rsidRPr="000F7870">
        <w:rPr>
          <w:rFonts w:ascii="Garamond" w:eastAsia="DengXian" w:hAnsi="Garamond"/>
          <w:sz w:val="24"/>
          <w:szCs w:val="24"/>
          <w:lang w:eastAsia="zh-CN"/>
        </w:rPr>
        <w:t>(view, opinion, DN)</w:t>
      </w:r>
      <w:r w:rsidRPr="000F7870">
        <w:rPr>
          <w:rFonts w:ascii="Garamond" w:eastAsia="DengXian" w:hAnsi="Garamond" w:hint="eastAsia"/>
          <w:sz w:val="24"/>
          <w:szCs w:val="24"/>
          <w:lang w:eastAsia="zh-CN"/>
        </w:rPr>
        <w:t>，或「推理的延伸」</w:t>
      </w:r>
      <w:r w:rsidRPr="000F7870">
        <w:rPr>
          <w:rFonts w:ascii="Garamond" w:eastAsia="DengXian" w:hAnsi="Garamond"/>
          <w:sz w:val="24"/>
          <w:szCs w:val="24"/>
          <w:lang w:eastAsia="zh-CN"/>
        </w:rPr>
        <w:t>(line of reasoning, DN)</w:t>
      </w:r>
      <w:r w:rsidRPr="000F7870">
        <w:rPr>
          <w:rFonts w:ascii="Garamond" w:eastAsia="DengXian" w:hAnsi="Garamond" w:hint="eastAsia"/>
          <w:sz w:val="24"/>
          <w:szCs w:val="24"/>
          <w:lang w:eastAsia="zh-CN"/>
        </w:rPr>
        <w:t>。按：此字有时单纯等同「见」</w:t>
      </w:r>
      <w:r w:rsidRPr="000F7870">
        <w:rPr>
          <w:rFonts w:ascii="Garamond" w:eastAsia="DengXian" w:hAnsi="Garamond"/>
          <w:sz w:val="24"/>
          <w:szCs w:val="24"/>
          <w:lang w:eastAsia="zh-CN"/>
        </w:rPr>
        <w:t>(di</w:t>
      </w:r>
      <w:r>
        <w:rPr>
          <w:rFonts w:ascii="Cambria" w:eastAsia="細明體" w:hAnsi="Cambria" w:cs="Cambria"/>
          <w:sz w:val="24"/>
          <w:szCs w:val="24"/>
          <w:lang w:eastAsia="zh-CN"/>
        </w:rPr>
        <w:t>ṭṭ</w:t>
      </w:r>
      <w:r w:rsidRPr="000F7870">
        <w:rPr>
          <w:rFonts w:ascii="Garamond" w:eastAsia="DengXian" w:hAnsi="Garamond"/>
          <w:sz w:val="24"/>
          <w:szCs w:val="24"/>
          <w:lang w:eastAsia="zh-CN"/>
        </w:rPr>
        <w:t>hi)</w:t>
      </w:r>
      <w:r w:rsidRPr="000F7870">
        <w:rPr>
          <w:rFonts w:ascii="Garamond" w:eastAsia="DengXian" w:hAnsi="Garamond" w:hint="eastAsia"/>
          <w:sz w:val="24"/>
          <w:szCs w:val="24"/>
          <w:lang w:eastAsia="zh-CN"/>
        </w:rPr>
        <w:t>字，但多数情况指「邪见」</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micchādi</w:t>
      </w:r>
      <w:r>
        <w:rPr>
          <w:rFonts w:ascii="Cambria" w:eastAsia="細明體" w:hAnsi="Cambria" w:cs="Cambria"/>
          <w:sz w:val="24"/>
          <w:szCs w:val="24"/>
          <w:lang w:eastAsia="zh-CN"/>
        </w:rPr>
        <w:t>ṭṭ</w:t>
      </w:r>
      <w:r w:rsidRPr="000F7870">
        <w:rPr>
          <w:rFonts w:ascii="Garamond" w:eastAsia="DengXian" w:hAnsi="Garamond"/>
          <w:sz w:val="24"/>
          <w:szCs w:val="24"/>
          <w:lang w:eastAsia="zh-CN"/>
        </w:rPr>
        <w:t>hi</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。《破斥犹豫》以「邪恶的常见」</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lāmakā</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sassatadi</w:t>
      </w:r>
      <w:r>
        <w:rPr>
          <w:rFonts w:ascii="Cambria" w:eastAsia="細明體" w:hAnsi="Cambria" w:cs="Cambria"/>
          <w:sz w:val="24"/>
          <w:szCs w:val="24"/>
          <w:lang w:eastAsia="zh-CN"/>
        </w:rPr>
        <w:t>ṭṭ</w:t>
      </w:r>
      <w:r w:rsidRPr="000F7870">
        <w:rPr>
          <w:rFonts w:ascii="Garamond" w:eastAsia="DengXian" w:hAnsi="Garamond"/>
          <w:sz w:val="24"/>
          <w:szCs w:val="24"/>
          <w:lang w:eastAsia="zh-CN"/>
        </w:rPr>
        <w:t>hi</w:t>
      </w:r>
      <w:proofErr w:type="spellEnd"/>
      <w:r w:rsidRPr="000F7870">
        <w:rPr>
          <w:rFonts w:ascii="Garamond" w:eastAsia="DengXian" w:hAnsi="Garamond"/>
          <w:sz w:val="24"/>
          <w:szCs w:val="24"/>
          <w:lang w:eastAsia="zh-CN"/>
        </w:rPr>
        <w:t>, MN.49)</w:t>
      </w:r>
      <w:r w:rsidRPr="000F7870">
        <w:rPr>
          <w:rFonts w:ascii="Garamond" w:eastAsia="DengXian" w:hAnsi="Garamond" w:hint="eastAsia"/>
          <w:sz w:val="24"/>
          <w:szCs w:val="24"/>
          <w:lang w:eastAsia="zh-CN"/>
        </w:rPr>
        <w:t>解说「邪恶的恶见」，《满足希求》以「邪见程度」</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micchādi</w:t>
      </w:r>
      <w:r>
        <w:rPr>
          <w:rFonts w:ascii="Cambria" w:eastAsia="細明體" w:hAnsi="Cambria" w:cs="Cambria"/>
          <w:sz w:val="24"/>
          <w:szCs w:val="24"/>
          <w:lang w:eastAsia="zh-CN"/>
        </w:rPr>
        <w:t>ṭṭ</w:t>
      </w:r>
      <w:r w:rsidRPr="000F7870">
        <w:rPr>
          <w:rFonts w:ascii="Garamond" w:eastAsia="DengXian" w:hAnsi="Garamond"/>
          <w:sz w:val="24"/>
          <w:szCs w:val="24"/>
          <w:lang w:eastAsia="zh-CN"/>
        </w:rPr>
        <w:t>himattaka</w:t>
      </w:r>
      <w:proofErr w:type="spellEnd"/>
      <w:r w:rsidRPr="000F7870">
        <w:rPr>
          <w:rFonts w:ascii="Garamond" w:eastAsia="DengXian" w:hAnsi="Garamond"/>
          <w:sz w:val="24"/>
          <w:szCs w:val="24"/>
          <w:lang w:eastAsia="zh-CN"/>
        </w:rPr>
        <w:t>, AN.7.54)</w:t>
      </w:r>
      <w:r w:rsidRPr="000F7870">
        <w:rPr>
          <w:rFonts w:ascii="Garamond" w:eastAsia="DengXian" w:hAnsi="Garamond" w:hint="eastAsia"/>
          <w:sz w:val="24"/>
          <w:szCs w:val="24"/>
          <w:lang w:eastAsia="zh-CN"/>
        </w:rPr>
        <w:t>解说。</w:t>
      </w:r>
    </w:p>
    <w:p w14:paraId="3BD51906" w14:textId="30B44BBC"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340</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「身见</w:t>
      </w:r>
      <w:r w:rsidRPr="000F7870">
        <w:rPr>
          <w:rFonts w:ascii="Garamond" w:eastAsia="DengXian" w:hAnsi="Garamond"/>
          <w:sz w:val="24"/>
          <w:szCs w:val="24"/>
          <w:lang w:eastAsia="zh-CN"/>
        </w:rPr>
        <w:t>(SA/MA/DA)</w:t>
      </w:r>
      <w:r w:rsidRPr="000F7870">
        <w:rPr>
          <w:rFonts w:ascii="Garamond" w:eastAsia="DengXian" w:hAnsi="Garamond" w:hint="eastAsia"/>
          <w:sz w:val="24"/>
          <w:szCs w:val="24"/>
          <w:lang w:eastAsia="zh-CN"/>
        </w:rPr>
        <w:t>；自身见</w:t>
      </w:r>
      <w:r w:rsidRPr="000F7870">
        <w:rPr>
          <w:rFonts w:ascii="Garamond" w:eastAsia="DengXian" w:hAnsi="Garamond"/>
          <w:sz w:val="24"/>
          <w:szCs w:val="24"/>
          <w:lang w:eastAsia="zh-CN"/>
        </w:rPr>
        <w:t>(MA)</w:t>
      </w:r>
      <w:r w:rsidRPr="000F7870">
        <w:rPr>
          <w:rFonts w:ascii="Garamond" w:eastAsia="DengXian" w:hAnsi="Garamond" w:hint="eastAsia"/>
          <w:sz w:val="24"/>
          <w:szCs w:val="24"/>
          <w:lang w:eastAsia="zh-CN"/>
        </w:rPr>
        <w:t>；身邪</w:t>
      </w:r>
      <w:r w:rsidRPr="000F7870">
        <w:rPr>
          <w:rFonts w:ascii="Garamond" w:eastAsia="DengXian" w:hAnsi="Garamond"/>
          <w:sz w:val="24"/>
          <w:szCs w:val="24"/>
          <w:lang w:eastAsia="zh-CN"/>
        </w:rPr>
        <w:t>(AA)</w:t>
      </w:r>
      <w:r w:rsidRPr="000F7870">
        <w:rPr>
          <w:rFonts w:ascii="Garamond" w:eastAsia="DengXian" w:hAnsi="Garamond" w:hint="eastAsia"/>
          <w:sz w:val="24"/>
          <w:szCs w:val="24"/>
          <w:lang w:eastAsia="zh-CN"/>
        </w:rPr>
        <w:t>」，南传作「有身见」</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sakkāyadi</w:t>
      </w:r>
      <w:r>
        <w:rPr>
          <w:rFonts w:ascii="Cambria" w:eastAsia="細明體" w:hAnsi="Cambria" w:cs="Cambria"/>
          <w:sz w:val="24"/>
          <w:szCs w:val="24"/>
          <w:lang w:eastAsia="zh-CN"/>
        </w:rPr>
        <w:t>ṭṭ</w:t>
      </w:r>
      <w:r w:rsidRPr="000F7870">
        <w:rPr>
          <w:rFonts w:ascii="Garamond" w:eastAsia="DengXian" w:hAnsi="Garamond"/>
          <w:sz w:val="24"/>
          <w:szCs w:val="24"/>
          <w:lang w:eastAsia="zh-CN"/>
        </w:rPr>
        <w:t>hi</w:t>
      </w:r>
      <w:proofErr w:type="spellEnd"/>
      <w:r w:rsidRPr="000F7870">
        <w:rPr>
          <w:rFonts w:ascii="Garamond" w:eastAsia="DengXian" w:hAnsi="Garamond" w:hint="eastAsia"/>
          <w:sz w:val="24"/>
          <w:szCs w:val="24"/>
          <w:lang w:eastAsia="zh-CN"/>
        </w:rPr>
        <w:t>，简为「身见」，音译为「萨迦耶见」</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，菩提比丘长老英译为「辨识</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我</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的见解」</w:t>
      </w:r>
      <w:r w:rsidRPr="000F7870">
        <w:rPr>
          <w:rFonts w:ascii="Garamond" w:eastAsia="DengXian" w:hAnsi="Garamond"/>
          <w:sz w:val="24"/>
          <w:szCs w:val="24"/>
          <w:lang w:eastAsia="zh-CN"/>
        </w:rPr>
        <w:t>(identity view)</w:t>
      </w:r>
      <w:r w:rsidRPr="000F7870">
        <w:rPr>
          <w:rFonts w:ascii="Garamond" w:eastAsia="DengXian" w:hAnsi="Garamond" w:hint="eastAsia"/>
          <w:sz w:val="24"/>
          <w:szCs w:val="24"/>
          <w:lang w:eastAsia="zh-CN"/>
        </w:rPr>
        <w:t>。「有身见」，</w:t>
      </w:r>
      <w:hyperlink r:id="rId1229" w:history="1">
        <w:r w:rsidRPr="000F7870">
          <w:rPr>
            <w:rStyle w:val="Internetlink"/>
            <w:rFonts w:ascii="Garamond" w:eastAsia="DengXian" w:hAnsi="Garamond"/>
            <w:sz w:val="24"/>
            <w:szCs w:val="24"/>
            <w:lang w:eastAsia="zh-CN"/>
          </w:rPr>
          <w:t>SA.57</w:t>
        </w:r>
      </w:hyperlink>
      <w:r w:rsidRPr="000F7870">
        <w:rPr>
          <w:rFonts w:ascii="Garamond" w:eastAsia="DengXian" w:hAnsi="Garamond" w:hint="eastAsia"/>
          <w:sz w:val="24"/>
          <w:szCs w:val="24"/>
          <w:lang w:eastAsia="zh-CN"/>
        </w:rPr>
        <w:t>、</w:t>
      </w:r>
      <w:r w:rsidR="00070649">
        <w:fldChar w:fldCharType="begin"/>
      </w:r>
      <w:r w:rsidR="00070649">
        <w:rPr>
          <w:lang w:eastAsia="zh-CN"/>
        </w:rPr>
        <w:instrText xml:space="preserve"> HYPERLINK  "http://agama.buddhason.org/SA/SA0109.htm" </w:instrText>
      </w:r>
      <w:r w:rsidR="00070649">
        <w:fldChar w:fldCharType="separate"/>
      </w:r>
      <w:r w:rsidRPr="000F7870">
        <w:rPr>
          <w:rStyle w:val="Internetlink"/>
          <w:rFonts w:ascii="Garamond" w:eastAsia="DengXian" w:hAnsi="Garamond"/>
          <w:sz w:val="24"/>
          <w:szCs w:val="24"/>
          <w:lang w:eastAsia="zh-CN"/>
        </w:rPr>
        <w:t>SA.109</w:t>
      </w:r>
      <w:r w:rsidR="00070649">
        <w:rPr>
          <w:rStyle w:val="Internetlink"/>
          <w:rFonts w:ascii="Garamond" w:eastAsia="細明體" w:hAnsi="Garamond"/>
          <w:sz w:val="24"/>
          <w:szCs w:val="24"/>
        </w:rPr>
        <w:fldChar w:fldCharType="end"/>
      </w:r>
      <w:r w:rsidRPr="000F7870">
        <w:rPr>
          <w:rFonts w:ascii="Garamond" w:eastAsia="DengXian" w:hAnsi="Garamond" w:hint="eastAsia"/>
          <w:sz w:val="24"/>
          <w:szCs w:val="24"/>
          <w:lang w:eastAsia="zh-CN"/>
        </w:rPr>
        <w:t>等列二十种。</w:t>
      </w:r>
    </w:p>
    <w:p w14:paraId="792DBDB6" w14:textId="375FDFA7"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341</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「戒取</w:t>
      </w:r>
      <w:r w:rsidRPr="000F7870">
        <w:rPr>
          <w:rFonts w:ascii="Garamond" w:eastAsia="DengXian" w:hAnsi="Garamond"/>
          <w:sz w:val="24"/>
          <w:szCs w:val="24"/>
          <w:lang w:eastAsia="zh-CN"/>
        </w:rPr>
        <w:t>(SA/DA)</w:t>
      </w:r>
      <w:r w:rsidRPr="000F7870">
        <w:rPr>
          <w:rFonts w:ascii="Garamond" w:eastAsia="DengXian" w:hAnsi="Garamond" w:hint="eastAsia"/>
          <w:sz w:val="24"/>
          <w:szCs w:val="24"/>
          <w:lang w:eastAsia="zh-CN"/>
        </w:rPr>
        <w:t>；戒受</w:t>
      </w:r>
      <w:r w:rsidRPr="000F7870">
        <w:rPr>
          <w:rFonts w:ascii="Garamond" w:eastAsia="DengXian" w:hAnsi="Garamond"/>
          <w:sz w:val="24"/>
          <w:szCs w:val="24"/>
          <w:lang w:eastAsia="zh-CN"/>
        </w:rPr>
        <w:t>(MA)</w:t>
      </w:r>
      <w:r w:rsidRPr="000F7870">
        <w:rPr>
          <w:rFonts w:ascii="Garamond" w:eastAsia="DengXian" w:hAnsi="Garamond" w:hint="eastAsia"/>
          <w:sz w:val="24"/>
          <w:szCs w:val="24"/>
          <w:lang w:eastAsia="zh-CN"/>
        </w:rPr>
        <w:t>；戒盗</w:t>
      </w:r>
      <w:r w:rsidRPr="000F7870">
        <w:rPr>
          <w:rFonts w:ascii="Garamond" w:eastAsia="DengXian" w:hAnsi="Garamond"/>
          <w:sz w:val="24"/>
          <w:szCs w:val="24"/>
          <w:lang w:eastAsia="zh-CN"/>
        </w:rPr>
        <w:t>(DA/AA)</w:t>
      </w:r>
      <w:r w:rsidRPr="000F7870">
        <w:rPr>
          <w:rFonts w:ascii="Garamond" w:eastAsia="DengXian" w:hAnsi="Garamond" w:hint="eastAsia"/>
          <w:sz w:val="24"/>
          <w:szCs w:val="24"/>
          <w:lang w:eastAsia="zh-CN"/>
        </w:rPr>
        <w:t>」，南传作「戒禁取」</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sīlabbatupādāna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sīlabbataparāmāsa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，菩提比丘长老英译为「行为与遵奉的错误把握」</w:t>
      </w:r>
      <w:r w:rsidRPr="000F7870">
        <w:rPr>
          <w:rFonts w:ascii="Garamond" w:eastAsia="DengXian" w:hAnsi="Garamond"/>
          <w:sz w:val="24"/>
          <w:szCs w:val="24"/>
          <w:lang w:eastAsia="zh-CN"/>
        </w:rPr>
        <w:t>(wrong grasp of behavior and observances)</w:t>
      </w:r>
      <w:r w:rsidRPr="000F7870">
        <w:rPr>
          <w:rFonts w:ascii="Garamond" w:eastAsia="DengXian" w:hAnsi="Garamond" w:hint="eastAsia"/>
          <w:sz w:val="24"/>
          <w:szCs w:val="24"/>
          <w:lang w:eastAsia="zh-CN"/>
        </w:rPr>
        <w:t>，或「规则与誓约的扭曲把握」</w:t>
      </w:r>
      <w:r w:rsidRPr="000F7870">
        <w:rPr>
          <w:rFonts w:ascii="Garamond" w:eastAsia="DengXian" w:hAnsi="Garamond"/>
          <w:sz w:val="24"/>
          <w:szCs w:val="24"/>
          <w:lang w:eastAsia="zh-CN"/>
        </w:rPr>
        <w:t>(distorted grasp of rules and vows)</w:t>
      </w:r>
      <w:r w:rsidRPr="000F7870">
        <w:rPr>
          <w:rFonts w:ascii="Garamond" w:eastAsia="DengXian" w:hAnsi="Garamond" w:hint="eastAsia"/>
          <w:sz w:val="24"/>
          <w:szCs w:val="24"/>
          <w:lang w:eastAsia="zh-CN"/>
        </w:rPr>
        <w:t>。按：</w:t>
      </w:r>
      <w:r w:rsidRPr="000F7870">
        <w:rPr>
          <w:rFonts w:ascii="Garamond" w:eastAsia="DengXian" w:hAnsi="Garamond"/>
          <w:sz w:val="24"/>
          <w:szCs w:val="24"/>
          <w:lang w:eastAsia="zh-CN"/>
        </w:rPr>
        <w:t>MA</w:t>
      </w:r>
      <w:r w:rsidRPr="000F7870">
        <w:rPr>
          <w:rFonts w:ascii="Garamond" w:eastAsia="DengXian" w:hAnsi="Garamond" w:hint="eastAsia"/>
          <w:sz w:val="24"/>
          <w:szCs w:val="24"/>
          <w:lang w:eastAsia="zh-CN"/>
        </w:rPr>
        <w:t>的「受」即「取」的另译。《显扬真义》等以「心想：牛戒</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习惯</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、牛禁戒</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Gosīlagovatādīni</w:t>
      </w:r>
      <w:proofErr w:type="spellEnd"/>
      <w:r w:rsidRPr="000F7870">
        <w:rPr>
          <w:rFonts w:ascii="Garamond" w:eastAsia="DengXian" w:hAnsi="Garamond"/>
          <w:sz w:val="24"/>
          <w:szCs w:val="24"/>
          <w:lang w:eastAsia="zh-CN"/>
        </w:rPr>
        <w:t xml:space="preserve">, </w:t>
      </w:r>
      <w:hyperlink r:id="rId1230" w:history="1">
        <w:r w:rsidRPr="000F7870">
          <w:rPr>
            <w:rStyle w:val="Internetlink"/>
            <w:rFonts w:ascii="Garamond" w:eastAsia="DengXian" w:hAnsi="Garamond"/>
            <w:sz w:val="24"/>
            <w:szCs w:val="24"/>
            <w:lang w:eastAsia="zh-CN"/>
          </w:rPr>
          <w:t>SN.12.2</w:t>
        </w:r>
      </w:hyperlink>
      <w:r w:rsidRPr="000F7870">
        <w:rPr>
          <w:rFonts w:ascii="Garamond" w:eastAsia="DengXian" w:hAnsi="Garamond"/>
          <w:sz w:val="24"/>
          <w:szCs w:val="24"/>
          <w:lang w:eastAsia="zh-CN"/>
        </w:rPr>
        <w:t>/</w:t>
      </w:r>
      <w:hyperlink r:id="rId1231" w:history="1">
        <w:r w:rsidRPr="000F7870">
          <w:rPr>
            <w:rStyle w:val="Internetlink"/>
            <w:rFonts w:ascii="Garamond" w:eastAsia="DengXian" w:hAnsi="Garamond"/>
            <w:sz w:val="24"/>
            <w:szCs w:val="24"/>
            <w:lang w:eastAsia="zh-CN"/>
          </w:rPr>
          <w:t>MN.9</w:t>
        </w:r>
      </w:hyperlink>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这样很好，就自己执持、执取」，《吉祥悦意》以「心想：这些是好的而有这样戒</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习惯</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、禁戒的执持</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sīlavatāna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gaha</w:t>
      </w:r>
      <w:r>
        <w:rPr>
          <w:rFonts w:ascii="Cambria" w:eastAsia="細明體" w:hAnsi="Cambria" w:cs="Cambria"/>
          <w:sz w:val="24"/>
          <w:szCs w:val="24"/>
          <w:lang w:eastAsia="zh-CN"/>
        </w:rPr>
        <w:t>ṇ</w:t>
      </w:r>
      <w:r w:rsidRPr="000F7870">
        <w:rPr>
          <w:rFonts w:ascii="Garamond" w:eastAsia="DengXian" w:hAnsi="Garamond"/>
          <w:sz w:val="24"/>
          <w:szCs w:val="24"/>
          <w:lang w:eastAsia="zh-CN"/>
        </w:rPr>
        <w:t>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hyperlink r:id="rId1232" w:history="1">
        <w:r w:rsidRPr="000F7870">
          <w:rPr>
            <w:rStyle w:val="Internetlink"/>
            <w:rFonts w:ascii="Garamond" w:eastAsia="DengXian" w:hAnsi="Garamond"/>
            <w:sz w:val="24"/>
            <w:szCs w:val="24"/>
            <w:lang w:eastAsia="zh-CN"/>
          </w:rPr>
          <w:t>DN.33</w:t>
        </w:r>
      </w:hyperlink>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，《满足希求》以「执取</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parāmasitvā</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戒</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习惯</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与禁戒后，握持、执持的程度</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gahita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gaha</w:t>
      </w:r>
      <w:r>
        <w:rPr>
          <w:rFonts w:ascii="Cambria" w:eastAsia="細明體" w:hAnsi="Cambria" w:cs="Cambria"/>
          <w:sz w:val="24"/>
          <w:szCs w:val="24"/>
          <w:lang w:eastAsia="zh-CN"/>
        </w:rPr>
        <w:t>ṇ</w:t>
      </w:r>
      <w:r w:rsidRPr="000F7870">
        <w:rPr>
          <w:rFonts w:ascii="Garamond" w:eastAsia="DengXian" w:hAnsi="Garamond"/>
          <w:sz w:val="24"/>
          <w:szCs w:val="24"/>
          <w:lang w:eastAsia="zh-CN"/>
        </w:rPr>
        <w:t>amatta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hyperlink r:id="rId1233" w:history="1">
        <w:r w:rsidRPr="000F7870">
          <w:rPr>
            <w:rStyle w:val="Internetlink"/>
            <w:rFonts w:ascii="Garamond" w:eastAsia="DengXian" w:hAnsi="Garamond"/>
            <w:sz w:val="24"/>
            <w:szCs w:val="24"/>
            <w:lang w:eastAsia="zh-CN"/>
          </w:rPr>
          <w:t>AN.6.55</w:t>
        </w:r>
      </w:hyperlink>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」解说。</w:t>
      </w:r>
    </w:p>
    <w:p w14:paraId="6AD3FAB5" w14:textId="1A6FC178"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342</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「施食」</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pi</w:t>
      </w:r>
      <w:r>
        <w:rPr>
          <w:rFonts w:ascii="Cambria" w:eastAsia="細明體" w:hAnsi="Cambria" w:cs="Cambria"/>
          <w:sz w:val="24"/>
          <w:szCs w:val="24"/>
          <w:lang w:eastAsia="zh-CN"/>
        </w:rPr>
        <w:t>ṇḍ</w:t>
      </w:r>
      <w:r w:rsidRPr="000F7870">
        <w:rPr>
          <w:rFonts w:ascii="Garamond" w:eastAsia="DengXian" w:hAnsi="Garamond"/>
          <w:sz w:val="24"/>
          <w:szCs w:val="24"/>
          <w:lang w:eastAsia="zh-CN"/>
        </w:rPr>
        <w:t>apāta</w:t>
      </w:r>
      <w:proofErr w:type="spellEnd"/>
      <w:r w:rsidRPr="000F7870">
        <w:rPr>
          <w:rFonts w:ascii="Garamond" w:eastAsia="DengXian" w:hAnsi="Garamond" w:hint="eastAsia"/>
          <w:sz w:val="24"/>
          <w:szCs w:val="24"/>
          <w:lang w:eastAsia="zh-CN"/>
        </w:rPr>
        <w:t>，另译为「钵食；托钵食；乞食</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名词</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，菩提比丘长老英译为「施舍的食物」</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almsfood</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，为「团食」</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pi</w:t>
      </w:r>
      <w:r>
        <w:rPr>
          <w:rFonts w:ascii="Cambria" w:eastAsia="細明體" w:hAnsi="Cambria" w:cs="Cambria"/>
          <w:sz w:val="24"/>
          <w:szCs w:val="24"/>
          <w:lang w:eastAsia="zh-CN"/>
        </w:rPr>
        <w:t>ṇḍ</w:t>
      </w:r>
      <w:r w:rsidRPr="000F7870">
        <w:rPr>
          <w:rFonts w:ascii="Garamond" w:eastAsia="DengXian" w:hAnsi="Garamond"/>
          <w:sz w:val="24"/>
          <w:szCs w:val="24"/>
          <w:lang w:eastAsia="zh-CN"/>
        </w:rPr>
        <w:t>a</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与「落；投」</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pāta</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的复合字，意思是「投入</w:t>
      </w:r>
      <w:r w:rsidRPr="000F7870">
        <w:rPr>
          <w:rFonts w:ascii="Garamond" w:eastAsia="DengXian" w:hAnsi="Garamond" w:hint="eastAsia"/>
          <w:sz w:val="24"/>
          <w:szCs w:val="24"/>
          <w:lang w:eastAsia="zh-CN"/>
        </w:rPr>
        <w:lastRenderedPageBreak/>
        <w:t>或落入钵里的一团团食物」，也就是托钵时被施舍的食物，今准此译。</w:t>
      </w:r>
    </w:p>
    <w:p w14:paraId="6145DAE0" w14:textId="1C540A87"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343</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「独静禅思</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禅思</w:t>
      </w:r>
      <w:r w:rsidRPr="000F7870">
        <w:rPr>
          <w:rFonts w:ascii="Garamond" w:eastAsia="DengXian" w:hAnsi="Garamond"/>
          <w:sz w:val="24"/>
          <w:szCs w:val="24"/>
          <w:lang w:eastAsia="zh-CN"/>
        </w:rPr>
        <w:t>(SA)</w:t>
      </w:r>
      <w:r w:rsidRPr="000F7870">
        <w:rPr>
          <w:rFonts w:ascii="Garamond" w:eastAsia="DengXian" w:hAnsi="Garamond" w:hint="eastAsia"/>
          <w:sz w:val="24"/>
          <w:szCs w:val="24"/>
          <w:lang w:eastAsia="zh-CN"/>
        </w:rPr>
        <w:t>；独坐</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独坐思惟</w:t>
      </w:r>
      <w:r w:rsidRPr="000F7870">
        <w:rPr>
          <w:rFonts w:ascii="Garamond" w:eastAsia="DengXian" w:hAnsi="Garamond"/>
          <w:sz w:val="24"/>
          <w:szCs w:val="24"/>
          <w:lang w:eastAsia="zh-CN"/>
        </w:rPr>
        <w:t>(GA)</w:t>
      </w:r>
      <w:r w:rsidRPr="000F7870">
        <w:rPr>
          <w:rFonts w:ascii="Garamond" w:eastAsia="DengXian" w:hAnsi="Garamond" w:hint="eastAsia"/>
          <w:sz w:val="24"/>
          <w:szCs w:val="24"/>
          <w:lang w:eastAsia="zh-CN"/>
        </w:rPr>
        <w:t>；宴坐</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燕坐</w:t>
      </w:r>
      <w:r w:rsidRPr="000F7870">
        <w:rPr>
          <w:rFonts w:ascii="Garamond" w:eastAsia="DengXian" w:hAnsi="Garamond"/>
          <w:sz w:val="24"/>
          <w:szCs w:val="24"/>
          <w:lang w:eastAsia="zh-CN"/>
        </w:rPr>
        <w:t>(MA)</w:t>
      </w:r>
      <w:r w:rsidRPr="000F7870">
        <w:rPr>
          <w:rFonts w:ascii="Garamond" w:eastAsia="DengXian" w:hAnsi="Garamond" w:hint="eastAsia"/>
          <w:sz w:val="24"/>
          <w:szCs w:val="24"/>
          <w:lang w:eastAsia="zh-CN"/>
        </w:rPr>
        <w:t>；三昧思惟</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禅静</w:t>
      </w:r>
      <w:r w:rsidRPr="000F7870">
        <w:rPr>
          <w:rFonts w:ascii="Garamond" w:eastAsia="DengXian" w:hAnsi="Garamond"/>
          <w:sz w:val="24"/>
          <w:szCs w:val="24"/>
          <w:lang w:eastAsia="zh-CN"/>
        </w:rPr>
        <w:t>(DA)</w:t>
      </w:r>
      <w:r w:rsidRPr="000F7870">
        <w:rPr>
          <w:rFonts w:ascii="Garamond" w:eastAsia="DengXian" w:hAnsi="Garamond" w:hint="eastAsia"/>
          <w:sz w:val="24"/>
          <w:szCs w:val="24"/>
          <w:lang w:eastAsia="zh-CN"/>
        </w:rPr>
        <w:t>；禅思</w:t>
      </w:r>
      <w:r w:rsidRPr="000F7870">
        <w:rPr>
          <w:rFonts w:ascii="Garamond" w:eastAsia="DengXian" w:hAnsi="Garamond"/>
          <w:sz w:val="24"/>
          <w:szCs w:val="24"/>
          <w:lang w:eastAsia="zh-CN"/>
        </w:rPr>
        <w:t>(AA)</w:t>
      </w:r>
      <w:r w:rsidRPr="000F7870">
        <w:rPr>
          <w:rFonts w:ascii="Garamond" w:eastAsia="DengXian" w:hAnsi="Garamond" w:hint="eastAsia"/>
          <w:sz w:val="24"/>
          <w:szCs w:val="24"/>
          <w:lang w:eastAsia="zh-CN"/>
        </w:rPr>
        <w:t>」，南传作「独坐」</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pa</w:t>
      </w:r>
      <w:r>
        <w:rPr>
          <w:rFonts w:ascii="Cambria" w:eastAsia="細明體" w:hAnsi="Cambria" w:cs="Cambria"/>
          <w:sz w:val="24"/>
          <w:szCs w:val="24"/>
          <w:lang w:eastAsia="zh-CN"/>
        </w:rPr>
        <w:t>ṭ</w:t>
      </w:r>
      <w:r w:rsidRPr="000F7870">
        <w:rPr>
          <w:rFonts w:ascii="Garamond" w:eastAsia="DengXian" w:hAnsi="Garamond"/>
          <w:sz w:val="24"/>
          <w:szCs w:val="24"/>
          <w:lang w:eastAsia="zh-CN"/>
        </w:rPr>
        <w:t>isallā</w:t>
      </w:r>
      <w:r>
        <w:rPr>
          <w:rFonts w:ascii="Cambria" w:eastAsia="細明體" w:hAnsi="Cambria" w:cs="Cambria"/>
          <w:sz w:val="24"/>
          <w:szCs w:val="24"/>
          <w:lang w:eastAsia="zh-CN"/>
        </w:rPr>
        <w:t>ṇ</w:t>
      </w:r>
      <w:r w:rsidRPr="000F7870">
        <w:rPr>
          <w:rFonts w:ascii="Garamond" w:eastAsia="DengXian" w:hAnsi="Garamond"/>
          <w:sz w:val="24"/>
          <w:szCs w:val="24"/>
          <w:lang w:eastAsia="zh-CN"/>
        </w:rPr>
        <w:t>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pa</w:t>
      </w:r>
      <w:r>
        <w:rPr>
          <w:rFonts w:ascii="Cambria" w:eastAsia="細明體" w:hAnsi="Cambria" w:cs="Cambria"/>
          <w:sz w:val="24"/>
          <w:szCs w:val="24"/>
          <w:lang w:eastAsia="zh-CN"/>
        </w:rPr>
        <w:t>ṭ</w:t>
      </w:r>
      <w:r w:rsidRPr="000F7870">
        <w:rPr>
          <w:rFonts w:ascii="Garamond" w:eastAsia="DengXian" w:hAnsi="Garamond"/>
          <w:sz w:val="24"/>
          <w:szCs w:val="24"/>
          <w:lang w:eastAsia="zh-CN"/>
        </w:rPr>
        <w:t>isallīna</w:t>
      </w:r>
      <w:proofErr w:type="spellEnd"/>
      <w:r w:rsidRPr="000F7870">
        <w:rPr>
          <w:rFonts w:ascii="Garamond" w:eastAsia="DengXian" w:hAnsi="Garamond" w:hint="eastAsia"/>
          <w:sz w:val="24"/>
          <w:szCs w:val="24"/>
          <w:lang w:eastAsia="zh-CN"/>
        </w:rPr>
        <w:t>，另译为「宴坐、宴默、燕坐、禅思」</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，菩提比丘长老英译为「隐遁」</w:t>
      </w:r>
      <w:r w:rsidRPr="000F7870">
        <w:rPr>
          <w:rFonts w:ascii="Garamond" w:eastAsia="DengXian" w:hAnsi="Garamond"/>
          <w:sz w:val="24"/>
          <w:szCs w:val="24"/>
          <w:lang w:eastAsia="zh-CN"/>
        </w:rPr>
        <w:t>(seclusion)</w:t>
      </w:r>
      <w:r w:rsidRPr="000F7870">
        <w:rPr>
          <w:rFonts w:ascii="Garamond" w:eastAsia="DengXian" w:hAnsi="Garamond" w:hint="eastAsia"/>
          <w:sz w:val="24"/>
          <w:szCs w:val="24"/>
          <w:lang w:eastAsia="zh-CN"/>
        </w:rPr>
        <w:t>。按：《显扬真义》以「隐遁、成为单独」</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nilīnassa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ekībhūtassa</w:t>
      </w:r>
      <w:proofErr w:type="spellEnd"/>
      <w:r w:rsidRPr="000F7870">
        <w:rPr>
          <w:rFonts w:ascii="Garamond" w:eastAsia="DengXian" w:hAnsi="Garamond"/>
          <w:sz w:val="24"/>
          <w:szCs w:val="24"/>
          <w:lang w:eastAsia="zh-CN"/>
        </w:rPr>
        <w:t>, SN.3.4)</w:t>
      </w:r>
      <w:r w:rsidRPr="000F7870">
        <w:rPr>
          <w:rFonts w:ascii="Garamond" w:eastAsia="DengXian" w:hAnsi="Garamond" w:hint="eastAsia"/>
          <w:sz w:val="24"/>
          <w:szCs w:val="24"/>
          <w:lang w:eastAsia="zh-CN"/>
        </w:rPr>
        <w:t>，《破斥犹豫》以「心从色等行境</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rūpādigocarato</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撤去后退缩</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pa</w:t>
      </w:r>
      <w:r>
        <w:rPr>
          <w:rFonts w:ascii="Cambria" w:eastAsia="細明體" w:hAnsi="Cambria" w:cs="Cambria"/>
          <w:sz w:val="24"/>
          <w:szCs w:val="24"/>
          <w:lang w:eastAsia="zh-CN"/>
        </w:rPr>
        <w:t>ṭ</w:t>
      </w:r>
      <w:r w:rsidRPr="000F7870">
        <w:rPr>
          <w:rFonts w:ascii="Garamond" w:eastAsia="DengXian" w:hAnsi="Garamond"/>
          <w:sz w:val="24"/>
          <w:szCs w:val="24"/>
          <w:lang w:eastAsia="zh-CN"/>
        </w:rPr>
        <w:t>isa</w:t>
      </w:r>
      <w:r>
        <w:rPr>
          <w:rFonts w:ascii="Cambria" w:eastAsia="細明體" w:hAnsi="Cambria" w:cs="Cambria"/>
          <w:sz w:val="24"/>
          <w:szCs w:val="24"/>
          <w:lang w:eastAsia="zh-CN"/>
        </w:rPr>
        <w:t>ṃ</w:t>
      </w:r>
      <w:r w:rsidRPr="000F7870">
        <w:rPr>
          <w:rFonts w:ascii="Garamond" w:eastAsia="DengXian" w:hAnsi="Garamond"/>
          <w:sz w:val="24"/>
          <w:szCs w:val="24"/>
          <w:lang w:eastAsia="zh-CN"/>
        </w:rPr>
        <w:t>haritvā</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līno</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，因喜乐禅定之实行而</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jhānaratisevanavasena</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到达独处</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ekībhāva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gato</w:t>
      </w:r>
      <w:proofErr w:type="spellEnd"/>
      <w:r w:rsidRPr="000F7870">
        <w:rPr>
          <w:rFonts w:ascii="Garamond" w:eastAsia="DengXian" w:hAnsi="Garamond"/>
          <w:sz w:val="24"/>
          <w:szCs w:val="24"/>
          <w:lang w:eastAsia="zh-CN"/>
        </w:rPr>
        <w:t>, MN.78)</w:t>
      </w:r>
      <w:r w:rsidRPr="000F7870">
        <w:rPr>
          <w:rFonts w:ascii="Garamond" w:eastAsia="DengXian" w:hAnsi="Garamond" w:hint="eastAsia"/>
          <w:sz w:val="24"/>
          <w:szCs w:val="24"/>
          <w:lang w:eastAsia="zh-CN"/>
        </w:rPr>
        <w:t>」，《吉祥悦意》以「从种种所缘行</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nānāramma</w:t>
      </w:r>
      <w:r>
        <w:rPr>
          <w:rFonts w:ascii="Cambria" w:eastAsia="細明體" w:hAnsi="Cambria" w:cs="Cambria"/>
          <w:sz w:val="24"/>
          <w:szCs w:val="24"/>
          <w:lang w:eastAsia="zh-CN"/>
        </w:rPr>
        <w:t>ṇ</w:t>
      </w:r>
      <w:r w:rsidRPr="000F7870">
        <w:rPr>
          <w:rFonts w:ascii="Garamond" w:eastAsia="DengXian" w:hAnsi="Garamond"/>
          <w:sz w:val="24"/>
          <w:szCs w:val="24"/>
          <w:lang w:eastAsia="zh-CN"/>
        </w:rPr>
        <w:t>acārato</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返回后隐退、隐遁</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pa</w:t>
      </w:r>
      <w:r>
        <w:rPr>
          <w:rFonts w:ascii="Cambria" w:eastAsia="細明體" w:hAnsi="Cambria" w:cs="Cambria"/>
          <w:sz w:val="24"/>
          <w:szCs w:val="24"/>
          <w:lang w:eastAsia="zh-CN"/>
        </w:rPr>
        <w:t>ṭ</w:t>
      </w:r>
      <w:r w:rsidRPr="000F7870">
        <w:rPr>
          <w:rFonts w:ascii="Garamond" w:eastAsia="DengXian" w:hAnsi="Garamond"/>
          <w:sz w:val="24"/>
          <w:szCs w:val="24"/>
          <w:lang w:eastAsia="zh-CN"/>
        </w:rPr>
        <w:t>ikkamma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sallīno</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nilīno</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，走进独处后在单一所缘中经验禅定的喜乐</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jhānarati</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DN.6)</w:t>
      </w:r>
      <w:r w:rsidRPr="000F7870">
        <w:rPr>
          <w:rFonts w:ascii="Garamond" w:eastAsia="DengXian" w:hAnsi="Garamond" w:hint="eastAsia"/>
          <w:sz w:val="24"/>
          <w:szCs w:val="24"/>
          <w:lang w:eastAsia="zh-CN"/>
        </w:rPr>
        <w:t>」，《满足希求》以「隐遁、独处」</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nilīyanassa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ekībhāvassa</w:t>
      </w:r>
      <w:proofErr w:type="spellEnd"/>
      <w:r w:rsidRPr="000F7870">
        <w:rPr>
          <w:rFonts w:ascii="Garamond" w:eastAsia="DengXian" w:hAnsi="Garamond"/>
          <w:sz w:val="24"/>
          <w:szCs w:val="24"/>
          <w:lang w:eastAsia="zh-CN"/>
        </w:rPr>
        <w:t>, AN.7.68)</w:t>
      </w:r>
      <w:r w:rsidRPr="000F7870">
        <w:rPr>
          <w:rFonts w:ascii="Garamond" w:eastAsia="DengXian" w:hAnsi="Garamond" w:hint="eastAsia"/>
          <w:sz w:val="24"/>
          <w:szCs w:val="24"/>
          <w:lang w:eastAsia="zh-CN"/>
        </w:rPr>
        <w:t>解说。</w:t>
      </w:r>
    </w:p>
    <w:p w14:paraId="4FEABD95" w14:textId="76316DF8"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344</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「最多为了不瞋心」</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abyābajjhaparamatāya</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，智髻比丘长老英译为「为了好的健康之利益」</w:t>
      </w:r>
      <w:r w:rsidRPr="000F7870">
        <w:rPr>
          <w:rFonts w:ascii="Garamond" w:eastAsia="DengXian" w:hAnsi="Garamond"/>
          <w:sz w:val="24"/>
          <w:szCs w:val="24"/>
          <w:lang w:eastAsia="zh-CN"/>
        </w:rPr>
        <w:t>(for the benefit of good health, MN)</w:t>
      </w:r>
      <w:r w:rsidRPr="000F7870">
        <w:rPr>
          <w:rFonts w:ascii="Garamond" w:eastAsia="DengXian" w:hAnsi="Garamond" w:hint="eastAsia"/>
          <w:sz w:val="24"/>
          <w:szCs w:val="24"/>
          <w:lang w:eastAsia="zh-CN"/>
        </w:rPr>
        <w:t>，菩提比丘长老英译为「维持他的健康」</w:t>
      </w:r>
      <w:r w:rsidRPr="000F7870">
        <w:rPr>
          <w:rFonts w:ascii="Garamond" w:eastAsia="DengXian" w:hAnsi="Garamond"/>
          <w:sz w:val="24"/>
          <w:szCs w:val="24"/>
          <w:lang w:eastAsia="zh-CN"/>
        </w:rPr>
        <w:t>(to sustain his health, AN)</w:t>
      </w:r>
      <w:r w:rsidRPr="000F7870">
        <w:rPr>
          <w:rFonts w:ascii="Garamond" w:eastAsia="DengXian" w:hAnsi="Garamond" w:hint="eastAsia"/>
          <w:sz w:val="24"/>
          <w:szCs w:val="24"/>
          <w:lang w:eastAsia="zh-CN"/>
        </w:rPr>
        <w:t>。</w:t>
      </w:r>
    </w:p>
    <w:p w14:paraId="7B77E0C8" w14:textId="2C2D3383"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346</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「依远离</w:t>
      </w:r>
      <w:r w:rsidRPr="000F7870">
        <w:rPr>
          <w:rFonts w:ascii="Garamond" w:eastAsia="DengXian" w:hAnsi="Garamond"/>
          <w:sz w:val="24"/>
          <w:szCs w:val="24"/>
          <w:lang w:eastAsia="zh-CN"/>
        </w:rPr>
        <w:t>(SA)</w:t>
      </w:r>
      <w:r w:rsidRPr="000F7870">
        <w:rPr>
          <w:rFonts w:ascii="Garamond" w:eastAsia="DengXian" w:hAnsi="Garamond" w:hint="eastAsia"/>
          <w:sz w:val="24"/>
          <w:szCs w:val="24"/>
          <w:lang w:eastAsia="zh-CN"/>
        </w:rPr>
        <w:t>；依离</w:t>
      </w:r>
      <w:r w:rsidRPr="000F7870">
        <w:rPr>
          <w:rFonts w:ascii="Garamond" w:eastAsia="DengXian" w:hAnsi="Garamond"/>
          <w:sz w:val="24"/>
          <w:szCs w:val="24"/>
          <w:lang w:eastAsia="zh-CN"/>
        </w:rPr>
        <w:t>(SA/MA/DA)</w:t>
      </w:r>
      <w:r w:rsidRPr="000F7870">
        <w:rPr>
          <w:rFonts w:ascii="Garamond" w:eastAsia="DengXian" w:hAnsi="Garamond" w:hint="eastAsia"/>
          <w:sz w:val="24"/>
          <w:szCs w:val="24"/>
          <w:lang w:eastAsia="zh-CN"/>
        </w:rPr>
        <w:t>」，南传作「依止远离」</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vivekanissita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，菩提比丘长老英译为「基于隔离」</w:t>
      </w:r>
      <w:r w:rsidRPr="000F7870">
        <w:rPr>
          <w:rFonts w:ascii="Garamond" w:eastAsia="DengXian" w:hAnsi="Garamond"/>
          <w:sz w:val="24"/>
          <w:szCs w:val="24"/>
          <w:lang w:eastAsia="zh-CN"/>
        </w:rPr>
        <w:t>(is based upon seclusion)</w:t>
      </w:r>
      <w:r w:rsidRPr="000F7870">
        <w:rPr>
          <w:rFonts w:ascii="Garamond" w:eastAsia="DengXian" w:hAnsi="Garamond" w:hint="eastAsia"/>
          <w:sz w:val="24"/>
          <w:szCs w:val="24"/>
          <w:lang w:eastAsia="zh-CN"/>
        </w:rPr>
        <w:t>。按：《显扬真义》以</w:t>
      </w:r>
      <w:proofErr w:type="spellStart"/>
      <w:r w:rsidRPr="000F7870">
        <w:rPr>
          <w:rFonts w:ascii="Garamond" w:eastAsia="DengXian" w:hAnsi="Garamond"/>
          <w:sz w:val="24"/>
          <w:szCs w:val="24"/>
          <w:lang w:eastAsia="zh-CN"/>
        </w:rPr>
        <w:t>vivittatā</w:t>
      </w:r>
      <w:proofErr w:type="spellEnd"/>
      <w:r w:rsidRPr="000F7870">
        <w:rPr>
          <w:rFonts w:ascii="Garamond" w:eastAsia="DengXian" w:hAnsi="Garamond" w:hint="eastAsia"/>
          <w:sz w:val="24"/>
          <w:szCs w:val="24"/>
          <w:lang w:eastAsia="zh-CN"/>
        </w:rPr>
        <w:t>解说</w:t>
      </w:r>
      <w:r w:rsidRPr="000F7870">
        <w:rPr>
          <w:rFonts w:ascii="Garamond" w:eastAsia="DengXian" w:hAnsi="Garamond"/>
          <w:sz w:val="24"/>
          <w:szCs w:val="24"/>
          <w:lang w:eastAsia="zh-CN"/>
        </w:rPr>
        <w:t>viveka</w:t>
      </w:r>
      <w:r w:rsidRPr="000F7870">
        <w:rPr>
          <w:rFonts w:ascii="Garamond" w:eastAsia="DengXian" w:hAnsi="Garamond" w:hint="eastAsia"/>
          <w:sz w:val="24"/>
          <w:szCs w:val="24"/>
          <w:lang w:eastAsia="zh-CN"/>
        </w:rPr>
        <w:t>，并举了五种远离，即《无碍解道》〈</w:t>
      </w:r>
      <w:r w:rsidRPr="000F7870">
        <w:rPr>
          <w:rFonts w:ascii="Garamond" w:eastAsia="DengXian" w:hAnsi="Garamond"/>
          <w:sz w:val="24"/>
          <w:szCs w:val="24"/>
          <w:lang w:eastAsia="zh-CN"/>
        </w:rPr>
        <w:t>24.</w:t>
      </w:r>
      <w:r w:rsidRPr="000F7870">
        <w:rPr>
          <w:rFonts w:ascii="Garamond" w:eastAsia="DengXian" w:hAnsi="Garamond" w:hint="eastAsia"/>
          <w:sz w:val="24"/>
          <w:szCs w:val="24"/>
          <w:lang w:eastAsia="zh-CN"/>
        </w:rPr>
        <w:t>远离的谈论〉说的：</w:t>
      </w:r>
      <w:proofErr w:type="spellStart"/>
      <w:r w:rsidRPr="000F7870">
        <w:rPr>
          <w:rFonts w:ascii="Garamond" w:eastAsia="DengXian" w:hAnsi="Garamond"/>
          <w:sz w:val="24"/>
          <w:szCs w:val="24"/>
          <w:lang w:eastAsia="zh-CN"/>
        </w:rPr>
        <w:t>i</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由练习毘婆舍那而达暂时的「彼分远离」</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tada</w:t>
      </w:r>
      <w:r>
        <w:rPr>
          <w:rFonts w:ascii="Cambria" w:eastAsia="細明體" w:hAnsi="Cambria" w:cs="Cambria"/>
          <w:sz w:val="24"/>
          <w:szCs w:val="24"/>
          <w:lang w:eastAsia="zh-CN"/>
        </w:rPr>
        <w:t>ṅ</w:t>
      </w:r>
      <w:r w:rsidRPr="000F7870">
        <w:rPr>
          <w:rFonts w:ascii="Garamond" w:eastAsia="DengXian" w:hAnsi="Garamond"/>
          <w:sz w:val="24"/>
          <w:szCs w:val="24"/>
          <w:lang w:eastAsia="zh-CN"/>
        </w:rPr>
        <w:t>gaviveko</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ii.</w:t>
      </w:r>
      <w:r w:rsidRPr="000F7870">
        <w:rPr>
          <w:rFonts w:ascii="Garamond" w:eastAsia="DengXian" w:hAnsi="Garamond" w:hint="eastAsia"/>
          <w:sz w:val="24"/>
          <w:szCs w:val="24"/>
          <w:lang w:eastAsia="zh-CN"/>
        </w:rPr>
        <w:t>由入禅定而达暂时的「镇伏远离」</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vikkhambhana</w:t>
      </w:r>
      <w:proofErr w:type="spellEnd"/>
      <w:r w:rsidRPr="000F7870">
        <w:rPr>
          <w:rFonts w:ascii="Garamond" w:eastAsia="DengXian" w:hAnsi="Garamond"/>
          <w:sz w:val="24"/>
          <w:szCs w:val="24"/>
          <w:lang w:eastAsia="zh-CN"/>
        </w:rPr>
        <w:t xml:space="preserve"> viveka)</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iii.</w:t>
      </w:r>
      <w:r w:rsidRPr="000F7870">
        <w:rPr>
          <w:rFonts w:ascii="Garamond" w:eastAsia="DengXian" w:hAnsi="Garamond" w:hint="eastAsia"/>
          <w:sz w:val="24"/>
          <w:szCs w:val="24"/>
          <w:lang w:eastAsia="zh-CN"/>
        </w:rPr>
        <w:t>由出世间道而达永久的「断绝远离」</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samuccheda</w:t>
      </w:r>
      <w:proofErr w:type="spellEnd"/>
      <w:r w:rsidRPr="000F7870">
        <w:rPr>
          <w:rFonts w:ascii="Garamond" w:eastAsia="DengXian" w:hAnsi="Garamond"/>
          <w:sz w:val="24"/>
          <w:szCs w:val="24"/>
          <w:lang w:eastAsia="zh-CN"/>
        </w:rPr>
        <w:t xml:space="preserve"> viveka)</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iv.</w:t>
      </w:r>
      <w:r w:rsidRPr="000F7870">
        <w:rPr>
          <w:rFonts w:ascii="Garamond" w:eastAsia="DengXian" w:hAnsi="Garamond" w:hint="eastAsia"/>
          <w:sz w:val="24"/>
          <w:szCs w:val="24"/>
          <w:lang w:eastAsia="zh-CN"/>
        </w:rPr>
        <w:t>由证果位而达永久的「安息远离；平息远离」</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pa</w:t>
      </w:r>
      <w:r>
        <w:rPr>
          <w:rFonts w:ascii="Cambria" w:eastAsia="細明體" w:hAnsi="Cambria" w:cs="Cambria"/>
          <w:sz w:val="24"/>
          <w:szCs w:val="24"/>
          <w:lang w:eastAsia="zh-CN"/>
        </w:rPr>
        <w:t>ṭ</w:t>
      </w:r>
      <w:r w:rsidRPr="000F7870">
        <w:rPr>
          <w:rFonts w:ascii="Garamond" w:eastAsia="DengXian" w:hAnsi="Garamond"/>
          <w:sz w:val="24"/>
          <w:szCs w:val="24"/>
          <w:lang w:eastAsia="zh-CN"/>
        </w:rPr>
        <w:t>ippassaddh</w:t>
      </w:r>
      <w:proofErr w:type="spellEnd"/>
      <w:r w:rsidRPr="000F7870">
        <w:rPr>
          <w:rFonts w:ascii="Garamond" w:eastAsia="DengXian" w:hAnsi="Garamond"/>
          <w:sz w:val="24"/>
          <w:szCs w:val="24"/>
          <w:lang w:eastAsia="zh-CN"/>
        </w:rPr>
        <w:t xml:space="preserve"> viveka)</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v.</w:t>
      </w:r>
      <w:r w:rsidRPr="000F7870">
        <w:rPr>
          <w:rFonts w:ascii="Garamond" w:eastAsia="DengXian" w:hAnsi="Garamond" w:hint="eastAsia"/>
          <w:sz w:val="24"/>
          <w:szCs w:val="24"/>
          <w:lang w:eastAsia="zh-CN"/>
        </w:rPr>
        <w:t>由证涅盘而达永久的「出离远离」</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nissara</w:t>
      </w:r>
      <w:r>
        <w:rPr>
          <w:rFonts w:ascii="Cambria" w:eastAsia="細明體" w:hAnsi="Cambria" w:cs="Cambria"/>
          <w:sz w:val="24"/>
          <w:szCs w:val="24"/>
          <w:lang w:eastAsia="zh-CN"/>
        </w:rPr>
        <w:t>ṇ</w:t>
      </w:r>
      <w:r w:rsidRPr="000F7870">
        <w:rPr>
          <w:rFonts w:ascii="Garamond" w:eastAsia="DengXian" w:hAnsi="Garamond"/>
          <w:sz w:val="24"/>
          <w:szCs w:val="24"/>
          <w:lang w:eastAsia="zh-CN"/>
        </w:rPr>
        <w:t>avivekoti</w:t>
      </w:r>
      <w:proofErr w:type="spellEnd"/>
      <w:r w:rsidRPr="000F7870">
        <w:rPr>
          <w:rFonts w:ascii="Garamond" w:eastAsia="DengXian" w:hAnsi="Garamond"/>
          <w:sz w:val="24"/>
          <w:szCs w:val="24"/>
          <w:lang w:eastAsia="zh-CN"/>
        </w:rPr>
        <w:t>, SN.45.2)</w:t>
      </w:r>
      <w:r w:rsidRPr="000F7870">
        <w:rPr>
          <w:rFonts w:ascii="Garamond" w:eastAsia="DengXian" w:hAnsi="Garamond" w:hint="eastAsia"/>
          <w:sz w:val="24"/>
          <w:szCs w:val="24"/>
          <w:lang w:eastAsia="zh-CN"/>
        </w:rPr>
        <w:t>。</w:t>
      </w:r>
    </w:p>
    <w:p w14:paraId="40F748D3" w14:textId="71E3EDA0"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347</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「正慢无间等</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止慢无间等</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正无间等</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慢无间等</w:t>
      </w:r>
      <w:r w:rsidRPr="000F7870">
        <w:rPr>
          <w:rFonts w:ascii="Garamond" w:eastAsia="DengXian" w:hAnsi="Garamond"/>
          <w:sz w:val="24"/>
          <w:szCs w:val="24"/>
          <w:lang w:eastAsia="zh-CN"/>
        </w:rPr>
        <w:t>(SA)</w:t>
      </w:r>
      <w:r w:rsidRPr="000F7870">
        <w:rPr>
          <w:rFonts w:ascii="Garamond" w:eastAsia="DengXian" w:hAnsi="Garamond" w:hint="eastAsia"/>
          <w:sz w:val="24"/>
          <w:szCs w:val="24"/>
          <w:lang w:eastAsia="zh-CN"/>
        </w:rPr>
        <w:t>」，南传作「以慢的完全止灭」</w:t>
      </w:r>
      <w:r w:rsidRPr="000F7870">
        <w:rPr>
          <w:rFonts w:ascii="Garamond" w:eastAsia="DengXian" w:hAnsi="Garamond"/>
          <w:sz w:val="24"/>
          <w:szCs w:val="24"/>
          <w:lang w:eastAsia="zh-CN"/>
        </w:rPr>
        <w:t xml:space="preserve">(sammā </w:t>
      </w:r>
      <w:proofErr w:type="spellStart"/>
      <w:r w:rsidRPr="000F7870">
        <w:rPr>
          <w:rFonts w:ascii="Garamond" w:eastAsia="DengXian" w:hAnsi="Garamond"/>
          <w:sz w:val="24"/>
          <w:szCs w:val="24"/>
          <w:lang w:eastAsia="zh-CN"/>
        </w:rPr>
        <w:t>mānābhisamayā</w:t>
      </w:r>
      <w:proofErr w:type="spellEnd"/>
      <w:r w:rsidRPr="000F7870">
        <w:rPr>
          <w:rFonts w:ascii="Garamond" w:eastAsia="DengXian" w:hAnsi="Garamond" w:hint="eastAsia"/>
          <w:sz w:val="24"/>
          <w:szCs w:val="24"/>
          <w:lang w:eastAsia="zh-CN"/>
        </w:rPr>
        <w:t>，逐字译为「正</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慢</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现观</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无间等</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，菩提比丘长老英译为「以完全地突破自大」</w:t>
      </w:r>
      <w:r w:rsidRPr="000F7870">
        <w:rPr>
          <w:rFonts w:ascii="Garamond" w:eastAsia="DengXian" w:hAnsi="Garamond"/>
          <w:sz w:val="24"/>
          <w:szCs w:val="24"/>
          <w:lang w:eastAsia="zh-CN"/>
        </w:rPr>
        <w:t>(by completely breaking through conceit)</w:t>
      </w:r>
      <w:r w:rsidRPr="000F7870">
        <w:rPr>
          <w:rFonts w:ascii="Garamond" w:eastAsia="DengXian" w:hAnsi="Garamond" w:hint="eastAsia"/>
          <w:sz w:val="24"/>
          <w:szCs w:val="24"/>
          <w:lang w:eastAsia="zh-CN"/>
        </w:rPr>
        <w:t>。按：「止慢无间等；正无间等」皆应为「正慢无间等」，此处的「无间等</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现观</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」，水野弘元《巴利语辞典》标作</w:t>
      </w:r>
      <w:proofErr w:type="spellStart"/>
      <w:r w:rsidRPr="000F7870">
        <w:rPr>
          <w:rFonts w:ascii="Garamond" w:eastAsia="DengXian" w:hAnsi="Garamond"/>
          <w:sz w:val="24"/>
          <w:szCs w:val="24"/>
          <w:lang w:eastAsia="zh-CN"/>
        </w:rPr>
        <w:t>abhisama-ya</w:t>
      </w:r>
      <w:proofErr w:type="spellEnd"/>
      <w:r w:rsidRPr="000F7870">
        <w:rPr>
          <w:rFonts w:ascii="Garamond" w:eastAsia="DengXian" w:hAnsi="Garamond" w:hint="eastAsia"/>
          <w:sz w:val="24"/>
          <w:szCs w:val="24"/>
          <w:lang w:eastAsia="zh-CN"/>
        </w:rPr>
        <w:t>，解为「止灭；止息」，「现观」则标作</w:t>
      </w:r>
      <w:proofErr w:type="spellStart"/>
      <w:r w:rsidRPr="000F7870">
        <w:rPr>
          <w:rFonts w:ascii="Garamond" w:eastAsia="DengXian" w:hAnsi="Garamond"/>
          <w:sz w:val="24"/>
          <w:szCs w:val="24"/>
          <w:lang w:eastAsia="zh-CN"/>
        </w:rPr>
        <w:t>abhi</w:t>
      </w:r>
      <w:proofErr w:type="spellEnd"/>
      <w:r w:rsidRPr="000F7870">
        <w:rPr>
          <w:rFonts w:ascii="Garamond" w:eastAsia="DengXian" w:hAnsi="Garamond"/>
          <w:sz w:val="24"/>
          <w:szCs w:val="24"/>
          <w:lang w:eastAsia="zh-CN"/>
        </w:rPr>
        <w:t>-samaya</w:t>
      </w:r>
      <w:r w:rsidRPr="000F7870">
        <w:rPr>
          <w:rFonts w:ascii="Garamond" w:eastAsia="DengXian" w:hAnsi="Garamond" w:hint="eastAsia"/>
          <w:sz w:val="24"/>
          <w:szCs w:val="24"/>
          <w:lang w:eastAsia="zh-CN"/>
        </w:rPr>
        <w:t>，两者不同。《满足希求》以「依因依理由，九种慢的舍断止灭」</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hetunā</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kāra</w:t>
      </w:r>
      <w:r>
        <w:rPr>
          <w:rFonts w:ascii="Cambria" w:eastAsia="細明體" w:hAnsi="Cambria" w:cs="Cambria"/>
          <w:sz w:val="24"/>
          <w:szCs w:val="24"/>
          <w:lang w:eastAsia="zh-CN"/>
        </w:rPr>
        <w:t>ṇ</w:t>
      </w:r>
      <w:r w:rsidRPr="000F7870">
        <w:rPr>
          <w:rFonts w:ascii="Garamond" w:eastAsia="DengXian" w:hAnsi="Garamond"/>
          <w:sz w:val="24"/>
          <w:szCs w:val="24"/>
          <w:lang w:eastAsia="zh-CN"/>
        </w:rPr>
        <w:t>ena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navavidhassa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mānassa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pahānābhisamayā</w:t>
      </w:r>
      <w:proofErr w:type="spellEnd"/>
      <w:r w:rsidRPr="000F7870">
        <w:rPr>
          <w:rFonts w:ascii="Garamond" w:eastAsia="DengXian" w:hAnsi="Garamond"/>
          <w:sz w:val="24"/>
          <w:szCs w:val="24"/>
          <w:lang w:eastAsia="zh-CN"/>
        </w:rPr>
        <w:t>, AN.4.177)</w:t>
      </w:r>
      <w:r w:rsidRPr="000F7870">
        <w:rPr>
          <w:rFonts w:ascii="Garamond" w:eastAsia="DengXian" w:hAnsi="Garamond" w:hint="eastAsia"/>
          <w:sz w:val="24"/>
          <w:szCs w:val="24"/>
          <w:lang w:eastAsia="zh-CN"/>
        </w:rPr>
        <w:t>解说，《显扬真义》等以「依因依理」</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hetunā</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kāra</w:t>
      </w:r>
      <w:r>
        <w:rPr>
          <w:rFonts w:ascii="Cambria" w:eastAsia="細明體" w:hAnsi="Cambria" w:cs="Cambria"/>
          <w:sz w:val="24"/>
          <w:szCs w:val="24"/>
          <w:lang w:eastAsia="zh-CN"/>
        </w:rPr>
        <w:t>ṇ</w:t>
      </w:r>
      <w:r w:rsidRPr="000F7870">
        <w:rPr>
          <w:rFonts w:ascii="Garamond" w:eastAsia="DengXian" w:hAnsi="Garamond"/>
          <w:sz w:val="24"/>
          <w:szCs w:val="24"/>
          <w:lang w:eastAsia="zh-CN"/>
        </w:rPr>
        <w:t>ena</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解说</w:t>
      </w:r>
      <w:r w:rsidRPr="000F7870">
        <w:rPr>
          <w:rFonts w:ascii="Garamond" w:eastAsia="DengXian" w:hAnsi="Garamond"/>
          <w:sz w:val="24"/>
          <w:szCs w:val="24"/>
          <w:lang w:eastAsia="zh-CN"/>
        </w:rPr>
        <w:t>sammā</w:t>
      </w:r>
      <w:r w:rsidRPr="000F7870">
        <w:rPr>
          <w:rFonts w:ascii="Garamond" w:eastAsia="DengXian" w:hAnsi="Garamond" w:hint="eastAsia"/>
          <w:sz w:val="24"/>
          <w:szCs w:val="24"/>
          <w:lang w:eastAsia="zh-CN"/>
        </w:rPr>
        <w:t>，以「慢的看见止灭与舍断止灭」</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mānassa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dassanābhisamayā</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pahānābhisamayā</w:t>
      </w:r>
      <w:proofErr w:type="spellEnd"/>
      <w:r w:rsidRPr="000F7870">
        <w:rPr>
          <w:rFonts w:ascii="Garamond" w:eastAsia="DengXian" w:hAnsi="Garamond"/>
          <w:sz w:val="24"/>
          <w:szCs w:val="24"/>
          <w:lang w:eastAsia="zh-CN"/>
        </w:rPr>
        <w:t xml:space="preserve"> ca, </w:t>
      </w:r>
      <w:hyperlink r:id="rId1234" w:history="1">
        <w:r w:rsidRPr="000F7870">
          <w:rPr>
            <w:rStyle w:val="Internetlink"/>
            <w:rFonts w:ascii="Garamond" w:eastAsia="DengXian" w:hAnsi="Garamond"/>
            <w:sz w:val="24"/>
            <w:szCs w:val="24"/>
            <w:lang w:eastAsia="zh-CN"/>
          </w:rPr>
          <w:t>SN.36.3</w:t>
        </w:r>
      </w:hyperlink>
      <w:r w:rsidRPr="000F7870">
        <w:rPr>
          <w:rFonts w:ascii="Garamond" w:eastAsia="DengXian" w:hAnsi="Garamond"/>
          <w:sz w:val="24"/>
          <w:szCs w:val="24"/>
          <w:lang w:eastAsia="zh-CN"/>
        </w:rPr>
        <w:t>/</w:t>
      </w:r>
      <w:hyperlink r:id="rId1235" w:history="1">
        <w:r w:rsidRPr="000F7870">
          <w:rPr>
            <w:rStyle w:val="Internetlink"/>
            <w:rFonts w:ascii="Garamond" w:eastAsia="DengXian" w:hAnsi="Garamond"/>
            <w:sz w:val="24"/>
            <w:szCs w:val="24"/>
            <w:lang w:eastAsia="zh-CN"/>
          </w:rPr>
          <w:t>MN.28</w:t>
        </w:r>
      </w:hyperlink>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解说</w:t>
      </w:r>
      <w:proofErr w:type="spellStart"/>
      <w:r w:rsidRPr="000F7870">
        <w:rPr>
          <w:rFonts w:ascii="Garamond" w:eastAsia="DengXian" w:hAnsi="Garamond"/>
          <w:sz w:val="24"/>
          <w:szCs w:val="24"/>
          <w:lang w:eastAsia="zh-CN"/>
        </w:rPr>
        <w:t>mānābhisamayā</w:t>
      </w:r>
      <w:proofErr w:type="spellEnd"/>
      <w:r w:rsidRPr="000F7870">
        <w:rPr>
          <w:rFonts w:ascii="Garamond" w:eastAsia="DengXian" w:hAnsi="Garamond" w:hint="eastAsia"/>
          <w:sz w:val="24"/>
          <w:szCs w:val="24"/>
          <w:lang w:eastAsia="zh-CN"/>
        </w:rPr>
        <w:t>。</w:t>
      </w:r>
    </w:p>
    <w:p w14:paraId="69B19D58" w14:textId="22236DBB"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348</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「究竟苦边</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作苦边</w:t>
      </w:r>
      <w:r w:rsidRPr="000F7870">
        <w:rPr>
          <w:rFonts w:ascii="Garamond" w:eastAsia="DengXian" w:hAnsi="Garamond"/>
          <w:sz w:val="24"/>
          <w:szCs w:val="24"/>
          <w:lang w:eastAsia="zh-CN"/>
        </w:rPr>
        <w:t>(SA)</w:t>
      </w:r>
      <w:r w:rsidRPr="000F7870">
        <w:rPr>
          <w:rFonts w:ascii="Garamond" w:eastAsia="DengXian" w:hAnsi="Garamond" w:hint="eastAsia"/>
          <w:sz w:val="24"/>
          <w:szCs w:val="24"/>
          <w:lang w:eastAsia="zh-CN"/>
        </w:rPr>
        <w:t>；得苦际</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得苦边</w:t>
      </w:r>
      <w:r w:rsidRPr="000F7870">
        <w:rPr>
          <w:rFonts w:ascii="Garamond" w:eastAsia="DengXian" w:hAnsi="Garamond"/>
          <w:sz w:val="24"/>
          <w:szCs w:val="24"/>
          <w:lang w:eastAsia="zh-CN"/>
        </w:rPr>
        <w:t>(MA)</w:t>
      </w:r>
      <w:r w:rsidRPr="000F7870">
        <w:rPr>
          <w:rFonts w:ascii="Garamond" w:eastAsia="DengXian" w:hAnsi="Garamond" w:hint="eastAsia"/>
          <w:sz w:val="24"/>
          <w:szCs w:val="24"/>
          <w:lang w:eastAsia="zh-CN"/>
        </w:rPr>
        <w:t>；尽苦际</w:t>
      </w:r>
      <w:r w:rsidRPr="000F7870">
        <w:rPr>
          <w:rFonts w:ascii="Garamond" w:eastAsia="DengXian" w:hAnsi="Garamond"/>
          <w:sz w:val="24"/>
          <w:szCs w:val="24"/>
          <w:lang w:eastAsia="zh-CN"/>
        </w:rPr>
        <w:t>(DA/AA)</w:t>
      </w:r>
      <w:r w:rsidRPr="000F7870">
        <w:rPr>
          <w:rFonts w:ascii="Garamond" w:eastAsia="DengXian" w:hAnsi="Garamond" w:hint="eastAsia"/>
          <w:sz w:val="24"/>
          <w:szCs w:val="24"/>
          <w:lang w:eastAsia="zh-CN"/>
        </w:rPr>
        <w:t>；尽苦原际</w:t>
      </w:r>
      <w:r w:rsidRPr="000F7870">
        <w:rPr>
          <w:rFonts w:ascii="Garamond" w:eastAsia="DengXian" w:hAnsi="Garamond"/>
          <w:sz w:val="24"/>
          <w:szCs w:val="24"/>
          <w:lang w:eastAsia="zh-CN"/>
        </w:rPr>
        <w:t>(AA)</w:t>
      </w:r>
      <w:r w:rsidRPr="000F7870">
        <w:rPr>
          <w:rFonts w:ascii="Garamond" w:eastAsia="DengXian" w:hAnsi="Garamond" w:hint="eastAsia"/>
          <w:sz w:val="24"/>
          <w:szCs w:val="24"/>
          <w:lang w:eastAsia="zh-CN"/>
        </w:rPr>
        <w:t>」，南传作「得到苦的结束」</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antamakāsi</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dukkhassā</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dukkhassantakiriya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dukkhassa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karonti</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anta</w:t>
      </w:r>
      <w:r>
        <w:rPr>
          <w:rFonts w:ascii="Cambria" w:eastAsia="細明體" w:hAnsi="Cambria" w:cs="Cambria"/>
          <w:sz w:val="24"/>
          <w:szCs w:val="24"/>
          <w:lang w:eastAsia="zh-CN"/>
        </w:rPr>
        <w:t>ṃ</w:t>
      </w:r>
      <w:proofErr w:type="spellEnd"/>
      <w:r w:rsidRPr="000F7870">
        <w:rPr>
          <w:rFonts w:ascii="Garamond" w:eastAsia="DengXian" w:hAnsi="Garamond" w:hint="eastAsia"/>
          <w:sz w:val="24"/>
          <w:szCs w:val="24"/>
          <w:lang w:eastAsia="zh-CN"/>
        </w:rPr>
        <w:t>，逐字译为「边</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作</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苦</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苦</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边</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作</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苦</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作</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边」</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，菩提比丘长老英译为「得到苦的结束」</w:t>
      </w:r>
      <w:r w:rsidRPr="000F7870">
        <w:rPr>
          <w:rFonts w:ascii="Garamond" w:eastAsia="DengXian" w:hAnsi="Garamond"/>
          <w:sz w:val="24"/>
          <w:szCs w:val="24"/>
          <w:lang w:eastAsia="zh-CN"/>
        </w:rPr>
        <w:t>(he has made an end to suffering)</w:t>
      </w:r>
      <w:r w:rsidRPr="000F7870">
        <w:rPr>
          <w:rFonts w:ascii="Garamond" w:eastAsia="DengXian" w:hAnsi="Garamond" w:hint="eastAsia"/>
          <w:sz w:val="24"/>
          <w:szCs w:val="24"/>
          <w:lang w:eastAsia="zh-CN"/>
        </w:rPr>
        <w:t>。附：「得到苦的完全结束」</w:t>
      </w:r>
      <w:r w:rsidRPr="000F7870">
        <w:rPr>
          <w:rFonts w:ascii="Garamond" w:eastAsia="DengXian" w:hAnsi="Garamond"/>
          <w:sz w:val="24"/>
          <w:szCs w:val="24"/>
          <w:lang w:eastAsia="zh-CN"/>
        </w:rPr>
        <w:t xml:space="preserve">(sammā </w:t>
      </w:r>
      <w:proofErr w:type="spellStart"/>
      <w:r w:rsidRPr="000F7870">
        <w:rPr>
          <w:rFonts w:ascii="Garamond" w:eastAsia="DengXian" w:hAnsi="Garamond"/>
          <w:sz w:val="24"/>
          <w:szCs w:val="24"/>
          <w:lang w:eastAsia="zh-CN"/>
        </w:rPr>
        <w:t>dukkhassa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antakiriyāya</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，逐字译为「正</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苦</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边</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作」。</w:t>
      </w:r>
    </w:p>
    <w:p w14:paraId="5DEE18E0" w14:textId="77777777" w:rsidR="003042B9" w:rsidRDefault="003042B9">
      <w:pPr>
        <w:pStyle w:val="Standard"/>
        <w:rPr>
          <w:lang w:eastAsia="zh-CN"/>
        </w:rPr>
      </w:pPr>
    </w:p>
    <w:p w14:paraId="123D3666" w14:textId="77777777" w:rsidR="003042B9" w:rsidRDefault="003042B9">
      <w:pPr>
        <w:pStyle w:val="Standard"/>
        <w:rPr>
          <w:lang w:eastAsia="zh-CN"/>
        </w:rPr>
      </w:pPr>
    </w:p>
    <w:p w14:paraId="515CA58B" w14:textId="50928AAE" w:rsidR="003042B9" w:rsidRDefault="000F7870">
      <w:pPr>
        <w:pStyle w:val="3"/>
        <w:spacing w:line="360" w:lineRule="auto"/>
        <w:jc w:val="center"/>
        <w:rPr>
          <w:rFonts w:ascii="標楷體" w:eastAsia="標楷體" w:hAnsi="標楷體" w:cs="Times New Roman"/>
          <w:sz w:val="32"/>
          <w:szCs w:val="32"/>
        </w:rPr>
      </w:pPr>
      <w:bookmarkStart w:id="173" w:name="_Toc81578466"/>
      <w:r w:rsidRPr="000F7870">
        <w:rPr>
          <w:rFonts w:ascii="標楷體" w:eastAsia="DengXian" w:hAnsi="標楷體" w:cs="Times New Roman" w:hint="eastAsia"/>
          <w:sz w:val="32"/>
          <w:szCs w:val="32"/>
          <w:lang w:eastAsia="zh-CN"/>
        </w:rPr>
        <w:t>布喻经</w:t>
      </w:r>
      <w:bookmarkEnd w:id="173"/>
    </w:p>
    <w:p w14:paraId="6A47B211" w14:textId="2C10A839"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354</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注释书说：或许有人会问佛陀为何说此秽布的譬喻？佛陀这么做是要显示精进会带来卓越的成果。受到染污的布匹，其垢秽是外来的（即来自外面），若将之清洗，由于布原本是清洁的，因而又会变得干净，但如果原来就是黑色的，如（黑）羊毛，任何（清洗）的努力都是枉然。同样地，心也是被外来的垢秽所染污，但在最初结生（心）与（潜意识）有</w:t>
      </w:r>
      <w:r w:rsidRPr="000F7870">
        <w:rPr>
          <w:rFonts w:ascii="Garamond" w:eastAsia="DengXian" w:hAnsi="Garamond" w:hint="eastAsia"/>
          <w:sz w:val="24"/>
          <w:szCs w:val="24"/>
          <w:lang w:eastAsia="zh-CN"/>
        </w:rPr>
        <w:lastRenderedPageBreak/>
        <w:t>分的阶段，则是全然清净的，正如（世尊）所说：「诸比丘！此心白净，却因外来的烦恼而染污。」（《增支部》</w:t>
      </w:r>
      <w:r w:rsidRPr="000F7870">
        <w:rPr>
          <w:rFonts w:ascii="Garamond" w:eastAsia="DengXian" w:hAnsi="Garamond"/>
          <w:sz w:val="24"/>
          <w:szCs w:val="24"/>
          <w:lang w:eastAsia="zh-CN"/>
        </w:rPr>
        <w:t>I</w:t>
      </w:r>
      <w:r w:rsidRPr="000F7870">
        <w:rPr>
          <w:rFonts w:ascii="Garamond" w:eastAsia="DengXian" w:hAnsi="Garamond" w:hint="eastAsia"/>
          <w:sz w:val="24"/>
          <w:szCs w:val="24"/>
          <w:lang w:eastAsia="zh-CN"/>
        </w:rPr>
        <w:t>）只要将之清洗，心又能恢复纯净，此中的努力是不会白费的（取材自：</w:t>
      </w:r>
      <w:r w:rsidRPr="000F7870">
        <w:rPr>
          <w:rFonts w:ascii="Garamond" w:eastAsia="DengXian" w:hAnsi="Garamond" w:cs="Times New Roman" w:hint="eastAsia"/>
          <w:kern w:val="0"/>
          <w:sz w:val="24"/>
          <w:szCs w:val="24"/>
          <w:lang w:eastAsia="zh-CN"/>
        </w:rPr>
        <w:t>《布喻经》及其批注：〈</w:t>
      </w:r>
      <w:hyperlink r:id="rId1236" w:history="1">
        <w:r w:rsidRPr="000F7870">
          <w:rPr>
            <w:rFonts w:ascii="Garamond" w:eastAsia="DengXian" w:hAnsi="Garamond" w:cs="Times New Roman" w:hint="eastAsia"/>
            <w:color w:val="0000FF"/>
            <w:kern w:val="0"/>
            <w:sz w:val="24"/>
            <w:szCs w:val="24"/>
            <w:u w:val="single"/>
            <w:lang w:eastAsia="zh-CN"/>
          </w:rPr>
          <w:t>心的十六种染污</w:t>
        </w:r>
      </w:hyperlink>
      <w:r w:rsidRPr="000F7870">
        <w:rPr>
          <w:rFonts w:ascii="Garamond" w:eastAsia="DengXian" w:hAnsi="Garamond" w:cs="Times New Roman" w:hint="eastAsia"/>
          <w:kern w:val="0"/>
          <w:sz w:val="24"/>
          <w:szCs w:val="24"/>
          <w:lang w:eastAsia="zh-CN"/>
        </w:rPr>
        <w:t>〉，向智尊者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着，香光书乡编译组译</w:t>
      </w:r>
      <w:r w:rsidRPr="000F7870">
        <w:rPr>
          <w:rFonts w:ascii="Garamond" w:eastAsia="DengXian" w:hAnsi="Garamond" w:cs="Times New Roman"/>
          <w:kern w:val="0"/>
          <w:sz w:val="24"/>
          <w:szCs w:val="24"/>
          <w:lang w:eastAsia="zh-CN"/>
        </w:rPr>
        <w:t xml:space="preserve"> </w:t>
      </w:r>
      <w:hyperlink r:id="rId1237" w:history="1">
        <w:r w:rsidRPr="000F7870">
          <w:rPr>
            <w:rStyle w:val="Internetlink"/>
            <w:rFonts w:ascii="Garamond" w:eastAsia="DengXian" w:hAnsi="Garamond" w:cs="Times New Roman"/>
            <w:kern w:val="0"/>
            <w:sz w:val="24"/>
            <w:szCs w:val="24"/>
            <w:lang w:eastAsia="zh-CN"/>
          </w:rPr>
          <w:t>http://www.gayamagazine.org/article/detail/680</w:t>
        </w:r>
      </w:hyperlink>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w:t>
      </w:r>
      <w:r w:rsidRPr="000F7870">
        <w:rPr>
          <w:rFonts w:ascii="Garamond" w:eastAsia="DengXian" w:hAnsi="Garamond" w:hint="eastAsia"/>
          <w:sz w:val="24"/>
          <w:szCs w:val="24"/>
          <w:lang w:eastAsia="zh-CN"/>
        </w:rPr>
        <w:t>。</w:t>
      </w:r>
    </w:p>
    <w:p w14:paraId="5B871795" w14:textId="4E00C608" w:rsidR="003042B9" w:rsidRDefault="000F7870">
      <w:pPr>
        <w:pStyle w:val="Standard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355</w:t>
      </w:r>
      <w:r w:rsidRPr="000F7870">
        <w:rPr>
          <w:rFonts w:ascii="Garamond" w:eastAsia="DengXian" w:hAnsi="Garamond"/>
          <w:szCs w:val="24"/>
          <w:lang w:eastAsia="zh-CN"/>
        </w:rPr>
        <w:t xml:space="preserve"> </w:t>
      </w:r>
      <w:r w:rsidRPr="000F7870">
        <w:rPr>
          <w:rFonts w:ascii="Garamond" w:eastAsia="DengXian" w:hAnsi="Garamond" w:cs="Arial" w:hint="eastAsia"/>
          <w:color w:val="000000"/>
          <w:kern w:val="0"/>
          <w:szCs w:val="24"/>
          <w:lang w:eastAsia="zh-CN"/>
        </w:rPr>
        <w:t>「心之染污」（</w:t>
      </w:r>
      <w:proofErr w:type="spellStart"/>
      <w:r w:rsidRPr="000F7870">
        <w:rPr>
          <w:rFonts w:ascii="Garamond" w:eastAsia="DengXian" w:hAnsi="Garamond" w:cs="Arial"/>
          <w:color w:val="000000"/>
          <w:kern w:val="0"/>
          <w:szCs w:val="24"/>
          <w:lang w:eastAsia="zh-CN"/>
        </w:rPr>
        <w:t>cittassa</w:t>
      </w:r>
      <w:proofErr w:type="spellEnd"/>
      <w:r w:rsidRPr="000F7870">
        <w:rPr>
          <w:rFonts w:ascii="Garamond" w:eastAsia="DengXian" w:hAnsi="Garamond" w:cs="Arial"/>
          <w:color w:val="000000"/>
          <w:kern w:val="0"/>
          <w:szCs w:val="24"/>
          <w:lang w:eastAsia="zh-CN"/>
        </w:rPr>
        <w:t xml:space="preserve"> </w:t>
      </w:r>
      <w:proofErr w:type="spellStart"/>
      <w:r w:rsidRPr="000F7870">
        <w:rPr>
          <w:rFonts w:ascii="Garamond" w:eastAsia="DengXian" w:hAnsi="Garamond" w:cs="Arial"/>
          <w:color w:val="000000"/>
          <w:kern w:val="0"/>
          <w:szCs w:val="24"/>
          <w:lang w:eastAsia="zh-CN"/>
        </w:rPr>
        <w:t>upakkilesā</w:t>
      </w:r>
      <w:proofErr w:type="spellEnd"/>
      <w:r w:rsidRPr="000F7870">
        <w:rPr>
          <w:rFonts w:ascii="Garamond" w:eastAsia="DengXian" w:hAnsi="Garamond" w:cs="Arial"/>
          <w:color w:val="000000"/>
          <w:kern w:val="0"/>
          <w:szCs w:val="24"/>
          <w:lang w:eastAsia="zh-CN"/>
        </w:rPr>
        <w:t xml:space="preserve"> </w:t>
      </w:r>
      <w:r w:rsidRPr="000F7870">
        <w:rPr>
          <w:rFonts w:ascii="Garamond" w:eastAsia="DengXian" w:hAnsi="Garamond" w:cs="Arial" w:hint="eastAsia"/>
          <w:color w:val="000000"/>
          <w:kern w:val="0"/>
          <w:szCs w:val="24"/>
          <w:lang w:eastAsia="zh-CN"/>
        </w:rPr>
        <w:t>垢秽、随烦恼），注释书说：</w:t>
      </w:r>
    </w:p>
    <w:p w14:paraId="68A08E10" w14:textId="59F36B0F" w:rsidR="003042B9" w:rsidRDefault="000F7870">
      <w:pPr>
        <w:pStyle w:val="Standarduser"/>
        <w:widowControl/>
        <w:suppressAutoHyphens w:val="0"/>
        <w:spacing w:before="120" w:after="120"/>
        <w:jc w:val="both"/>
        <w:textAlignment w:val="auto"/>
        <w:rPr>
          <w:lang w:eastAsia="zh-CN"/>
        </w:rPr>
      </w:pPr>
      <w:r w:rsidRPr="000F7870">
        <w:rPr>
          <w:rFonts w:ascii="Garamond" w:eastAsia="DengXian" w:hAnsi="Garamond" w:cs="Arial" w:hint="eastAsia"/>
          <w:color w:val="000000"/>
          <w:kern w:val="0"/>
          <w:szCs w:val="24"/>
          <w:lang w:eastAsia="zh-CN"/>
        </w:rPr>
        <w:t>解释内心的烦恼时，佛陀为何先说到贪？因为贪最先生起，一切有情，无论生于何处，乃至（梵天的）净居天，贪最先透过欲求存在（</w:t>
      </w:r>
      <w:r w:rsidRPr="000F7870">
        <w:rPr>
          <w:rFonts w:ascii="Garamond" w:eastAsia="DengXian" w:hAnsi="Garamond" w:cs="Arial"/>
          <w:color w:val="000000"/>
          <w:kern w:val="0"/>
          <w:szCs w:val="24"/>
          <w:lang w:eastAsia="zh-CN"/>
        </w:rPr>
        <w:t>bhava-nikanti</w:t>
      </w:r>
      <w:r w:rsidRPr="000F7870">
        <w:rPr>
          <w:rFonts w:ascii="Garamond" w:eastAsia="DengXian" w:hAnsi="Garamond" w:cs="Arial" w:hint="eastAsia"/>
          <w:color w:val="000000"/>
          <w:kern w:val="0"/>
          <w:szCs w:val="24"/>
          <w:lang w:eastAsia="zh-CN"/>
        </w:rPr>
        <w:t>）而生起，之后其他的烦恼才依条件而显现。然而，心的染污不限于本经所列举的十六种，我们应该了解此处所指出的，已包含一切的烦恼。</w:t>
      </w:r>
    </w:p>
    <w:p w14:paraId="7276DAF8" w14:textId="77777777" w:rsidR="003042B9" w:rsidRDefault="00070649">
      <w:pPr>
        <w:pStyle w:val="Standarduser"/>
        <w:widowControl/>
        <w:suppressAutoHyphens w:val="0"/>
        <w:spacing w:before="120" w:after="120"/>
        <w:jc w:val="both"/>
        <w:textAlignment w:val="auto"/>
        <w:rPr>
          <w:rFonts w:ascii="Garamond" w:eastAsia="細明體" w:hAnsi="Garamond" w:cs="Arial"/>
          <w:color w:val="000000"/>
          <w:kern w:val="0"/>
          <w:szCs w:val="24"/>
          <w:lang w:eastAsia="zh-CN"/>
        </w:rPr>
      </w:pPr>
      <w:r>
        <w:rPr>
          <w:rFonts w:ascii="Garamond" w:eastAsia="細明體" w:hAnsi="Garamond" w:cs="Arial"/>
          <w:color w:val="000000"/>
          <w:kern w:val="0"/>
          <w:szCs w:val="24"/>
          <w:lang w:eastAsia="zh-CN"/>
        </w:rPr>
        <w:t xml:space="preserve"> </w:t>
      </w:r>
    </w:p>
    <w:p w14:paraId="54BB5028" w14:textId="10A0B20B" w:rsidR="003042B9" w:rsidRDefault="000F7870">
      <w:pPr>
        <w:pStyle w:val="Standarduser"/>
        <w:widowControl/>
        <w:suppressAutoHyphens w:val="0"/>
        <w:spacing w:before="120" w:after="120"/>
        <w:jc w:val="both"/>
        <w:textAlignment w:val="auto"/>
        <w:rPr>
          <w:rFonts w:ascii="Garamond" w:eastAsia="細明體" w:hAnsi="Garamond" w:cs="Arial"/>
          <w:color w:val="000000"/>
          <w:kern w:val="0"/>
          <w:szCs w:val="24"/>
        </w:rPr>
      </w:pPr>
      <w:r w:rsidRPr="000F7870">
        <w:rPr>
          <w:rFonts w:ascii="Garamond" w:eastAsia="DengXian" w:hAnsi="Garamond" w:cs="Arial" w:hint="eastAsia"/>
          <w:color w:val="000000"/>
          <w:kern w:val="0"/>
          <w:szCs w:val="24"/>
          <w:lang w:eastAsia="zh-CN"/>
        </w:rPr>
        <w:t>注疏增补了以下的烦恼：恐惧、怯懦、无惭、无愧、不知足、野心等。</w:t>
      </w:r>
    </w:p>
    <w:p w14:paraId="30FEF64F" w14:textId="77777777" w:rsidR="003042B9" w:rsidRDefault="00070649">
      <w:pPr>
        <w:pStyle w:val="Standarduser"/>
        <w:widowControl/>
        <w:suppressAutoHyphens w:val="0"/>
        <w:spacing w:before="120" w:after="120"/>
        <w:jc w:val="both"/>
        <w:textAlignment w:val="auto"/>
        <w:rPr>
          <w:rFonts w:ascii="Garamond" w:eastAsia="細明體" w:hAnsi="Garamond" w:cs="Arial"/>
          <w:color w:val="000000"/>
          <w:kern w:val="0"/>
          <w:szCs w:val="24"/>
        </w:rPr>
      </w:pPr>
      <w:r>
        <w:rPr>
          <w:rFonts w:ascii="Garamond" w:eastAsia="細明體" w:hAnsi="Garamond" w:cs="Arial"/>
          <w:color w:val="000000"/>
          <w:kern w:val="0"/>
          <w:szCs w:val="24"/>
        </w:rPr>
        <w:t xml:space="preserve"> </w:t>
      </w:r>
    </w:p>
    <w:p w14:paraId="403BFE21" w14:textId="4F1DD95A" w:rsidR="003042B9" w:rsidRDefault="000F7870">
      <w:pPr>
        <w:pStyle w:val="Standarduser"/>
        <w:widowControl/>
        <w:suppressAutoHyphens w:val="0"/>
        <w:spacing w:before="120" w:after="120"/>
        <w:jc w:val="both"/>
        <w:textAlignment w:val="auto"/>
      </w:pPr>
      <w:r w:rsidRPr="000F7870">
        <w:rPr>
          <w:rFonts w:ascii="新細明體" w:eastAsia="DengXian" w:hAnsi="新細明體" w:cs="新細明體"/>
          <w:color w:val="000000"/>
          <w:kern w:val="0"/>
          <w:szCs w:val="24"/>
          <w:lang w:eastAsia="zh-CN"/>
        </w:rPr>
        <w:t>◎</w:t>
      </w:r>
      <w:r w:rsidRPr="000F7870">
        <w:rPr>
          <w:rFonts w:ascii="Garamond" w:eastAsia="DengXian" w:hAnsi="Garamond" w:cs="Arial" w:hint="eastAsia"/>
          <w:color w:val="000000"/>
          <w:kern w:val="0"/>
          <w:szCs w:val="24"/>
          <w:lang w:eastAsia="zh-CN"/>
        </w:rPr>
        <w:t>「心的十六种染污」包括：</w:t>
      </w:r>
    </w:p>
    <w:p w14:paraId="58911220" w14:textId="417FEE02" w:rsidR="003042B9" w:rsidRDefault="000F7870">
      <w:pPr>
        <w:pStyle w:val="Standarduser"/>
        <w:widowControl/>
        <w:suppressAutoHyphens w:val="0"/>
        <w:spacing w:before="120" w:after="120"/>
        <w:textAlignment w:val="auto"/>
      </w:pPr>
      <w:r w:rsidRPr="000F7870">
        <w:rPr>
          <w:rFonts w:ascii="Garamond" w:eastAsia="DengXian" w:hAnsi="Garamond" w:cs="Arial" w:hint="eastAsia"/>
          <w:color w:val="000000"/>
          <w:kern w:val="0"/>
          <w:szCs w:val="24"/>
          <w:lang w:eastAsia="zh-CN"/>
        </w:rPr>
        <w:t>（一）贪与邪贪（</w:t>
      </w:r>
      <w:r w:rsidRPr="000F7870">
        <w:rPr>
          <w:rFonts w:ascii="Garamond" w:eastAsia="DengXian" w:hAnsi="Garamond" w:cs="Arial"/>
          <w:color w:val="000000"/>
          <w:kern w:val="0"/>
          <w:szCs w:val="24"/>
          <w:lang w:eastAsia="zh-CN"/>
        </w:rPr>
        <w:t>abhijjhā-</w:t>
      </w:r>
      <w:proofErr w:type="spellStart"/>
      <w:r w:rsidRPr="000F7870">
        <w:rPr>
          <w:rFonts w:ascii="Garamond" w:eastAsia="DengXian" w:hAnsi="Garamond" w:cs="Arial"/>
          <w:color w:val="000000"/>
          <w:kern w:val="0"/>
          <w:szCs w:val="24"/>
          <w:lang w:eastAsia="zh-CN"/>
        </w:rPr>
        <w:t>visama</w:t>
      </w:r>
      <w:proofErr w:type="spellEnd"/>
      <w:r w:rsidRPr="000F7870">
        <w:rPr>
          <w:rFonts w:ascii="Garamond" w:eastAsia="DengXian" w:hAnsi="Garamond" w:cs="Arial"/>
          <w:color w:val="000000"/>
          <w:kern w:val="0"/>
          <w:szCs w:val="24"/>
          <w:lang w:eastAsia="zh-CN"/>
        </w:rPr>
        <w:t>-lobha</w:t>
      </w:r>
      <w:r w:rsidRPr="000F7870">
        <w:rPr>
          <w:rFonts w:ascii="Garamond" w:eastAsia="DengXian" w:hAnsi="Garamond" w:cs="Arial" w:hint="eastAsia"/>
          <w:color w:val="000000"/>
          <w:kern w:val="0"/>
          <w:szCs w:val="24"/>
          <w:lang w:eastAsia="zh-CN"/>
        </w:rPr>
        <w:t>）。</w:t>
      </w:r>
      <w:r w:rsidR="00070649">
        <w:rPr>
          <w:rFonts w:ascii="Garamond" w:eastAsia="細明體" w:hAnsi="Garamond" w:cs="Arial"/>
          <w:color w:val="000000"/>
          <w:kern w:val="0"/>
          <w:szCs w:val="24"/>
        </w:rPr>
        <w:br/>
      </w:r>
      <w:r w:rsidRPr="000F7870">
        <w:rPr>
          <w:rFonts w:ascii="Garamond" w:eastAsia="DengXian" w:hAnsi="Garamond" w:cs="Arial" w:hint="eastAsia"/>
          <w:color w:val="000000"/>
          <w:kern w:val="0"/>
          <w:szCs w:val="24"/>
          <w:lang w:eastAsia="zh-CN"/>
        </w:rPr>
        <w:t>（二）瞋心（</w:t>
      </w:r>
      <w:r w:rsidRPr="000F7870">
        <w:rPr>
          <w:rFonts w:ascii="Garamond" w:eastAsia="DengXian" w:hAnsi="Garamond" w:cs="Arial"/>
          <w:color w:val="000000"/>
          <w:kern w:val="0"/>
          <w:szCs w:val="24"/>
          <w:lang w:eastAsia="zh-CN"/>
        </w:rPr>
        <w:t>byāpāda</w:t>
      </w:r>
      <w:r w:rsidRPr="000F7870">
        <w:rPr>
          <w:rFonts w:ascii="Garamond" w:eastAsia="DengXian" w:hAnsi="Garamond" w:cs="Arial" w:hint="eastAsia"/>
          <w:color w:val="000000"/>
          <w:kern w:val="0"/>
          <w:szCs w:val="24"/>
          <w:lang w:eastAsia="zh-CN"/>
        </w:rPr>
        <w:t>）。</w:t>
      </w:r>
      <w:r w:rsidR="00070649">
        <w:rPr>
          <w:rFonts w:ascii="Garamond" w:eastAsia="細明體" w:hAnsi="Garamond" w:cs="Arial"/>
          <w:color w:val="000000"/>
          <w:kern w:val="0"/>
          <w:szCs w:val="24"/>
        </w:rPr>
        <w:br/>
      </w:r>
      <w:r w:rsidRPr="000F7870">
        <w:rPr>
          <w:rFonts w:ascii="Garamond" w:eastAsia="DengXian" w:hAnsi="Garamond" w:cs="Arial" w:hint="eastAsia"/>
          <w:color w:val="000000"/>
          <w:kern w:val="0"/>
          <w:szCs w:val="24"/>
          <w:lang w:eastAsia="zh-CN"/>
        </w:rPr>
        <w:t>（三）忿（</w:t>
      </w:r>
      <w:proofErr w:type="spellStart"/>
      <w:r w:rsidRPr="000F7870">
        <w:rPr>
          <w:rFonts w:ascii="Garamond" w:eastAsia="DengXian" w:hAnsi="Garamond" w:cs="Arial"/>
          <w:color w:val="000000"/>
          <w:kern w:val="0"/>
          <w:szCs w:val="24"/>
          <w:lang w:eastAsia="zh-CN"/>
        </w:rPr>
        <w:t>kodha</w:t>
      </w:r>
      <w:proofErr w:type="spellEnd"/>
      <w:r w:rsidRPr="000F7870">
        <w:rPr>
          <w:rFonts w:ascii="Garamond" w:eastAsia="DengXian" w:hAnsi="Garamond" w:cs="Arial" w:hint="eastAsia"/>
          <w:color w:val="000000"/>
          <w:kern w:val="0"/>
          <w:szCs w:val="24"/>
          <w:lang w:eastAsia="zh-CN"/>
        </w:rPr>
        <w:t>）。</w:t>
      </w:r>
      <w:r w:rsidR="00070649">
        <w:rPr>
          <w:rFonts w:ascii="Garamond" w:eastAsia="細明體" w:hAnsi="Garamond" w:cs="Arial"/>
          <w:color w:val="000000"/>
          <w:kern w:val="0"/>
          <w:szCs w:val="24"/>
        </w:rPr>
        <w:br/>
      </w:r>
      <w:r w:rsidRPr="000F7870">
        <w:rPr>
          <w:rFonts w:ascii="Garamond" w:eastAsia="DengXian" w:hAnsi="Garamond" w:cs="Arial" w:hint="eastAsia"/>
          <w:color w:val="000000"/>
          <w:kern w:val="0"/>
          <w:szCs w:val="24"/>
          <w:lang w:eastAsia="zh-CN"/>
        </w:rPr>
        <w:t>（四）恨（</w:t>
      </w:r>
      <w:proofErr w:type="spellStart"/>
      <w:r w:rsidRPr="000F7870">
        <w:rPr>
          <w:rFonts w:ascii="Garamond" w:eastAsia="DengXian" w:hAnsi="Garamond" w:cs="Arial"/>
          <w:color w:val="000000"/>
          <w:kern w:val="0"/>
          <w:szCs w:val="24"/>
          <w:lang w:eastAsia="zh-CN"/>
        </w:rPr>
        <w:t>upanāha</w:t>
      </w:r>
      <w:proofErr w:type="spellEnd"/>
      <w:r w:rsidRPr="000F7870">
        <w:rPr>
          <w:rFonts w:ascii="Garamond" w:eastAsia="DengXian" w:hAnsi="Garamond" w:cs="Arial" w:hint="eastAsia"/>
          <w:color w:val="000000"/>
          <w:kern w:val="0"/>
          <w:szCs w:val="24"/>
          <w:lang w:eastAsia="zh-CN"/>
        </w:rPr>
        <w:t>）。</w:t>
      </w:r>
      <w:r w:rsidR="00070649">
        <w:rPr>
          <w:rFonts w:ascii="Garamond" w:eastAsia="細明體" w:hAnsi="Garamond" w:cs="Arial"/>
          <w:color w:val="000000"/>
          <w:kern w:val="0"/>
          <w:szCs w:val="24"/>
        </w:rPr>
        <w:br/>
      </w:r>
      <w:r w:rsidRPr="000F7870">
        <w:rPr>
          <w:rFonts w:ascii="Garamond" w:eastAsia="DengXian" w:hAnsi="Garamond" w:cs="Arial" w:hint="eastAsia"/>
          <w:color w:val="000000"/>
          <w:kern w:val="0"/>
          <w:szCs w:val="24"/>
          <w:lang w:eastAsia="zh-CN"/>
        </w:rPr>
        <w:t>（五）覆（</w:t>
      </w:r>
      <w:proofErr w:type="spellStart"/>
      <w:r w:rsidRPr="000F7870">
        <w:rPr>
          <w:rFonts w:ascii="Garamond" w:eastAsia="DengXian" w:hAnsi="Garamond" w:cs="Arial"/>
          <w:color w:val="000000"/>
          <w:kern w:val="0"/>
          <w:szCs w:val="24"/>
          <w:lang w:eastAsia="zh-CN"/>
        </w:rPr>
        <w:t>makkha</w:t>
      </w:r>
      <w:proofErr w:type="spellEnd"/>
      <w:r w:rsidRPr="000F7870">
        <w:rPr>
          <w:rFonts w:ascii="Garamond" w:eastAsia="DengXian" w:hAnsi="Garamond" w:cs="Arial" w:hint="eastAsia"/>
          <w:color w:val="000000"/>
          <w:kern w:val="0"/>
          <w:szCs w:val="24"/>
          <w:lang w:eastAsia="zh-CN"/>
        </w:rPr>
        <w:t>）。诋毁或诽谤，轻视。</w:t>
      </w:r>
      <w:r w:rsidR="00070649">
        <w:rPr>
          <w:rFonts w:ascii="Garamond" w:eastAsia="細明體" w:hAnsi="Garamond" w:cs="Arial"/>
          <w:color w:val="000000"/>
          <w:kern w:val="0"/>
          <w:szCs w:val="24"/>
        </w:rPr>
        <w:br/>
      </w:r>
      <w:r w:rsidRPr="000F7870">
        <w:rPr>
          <w:rFonts w:ascii="Garamond" w:eastAsia="DengXian" w:hAnsi="Garamond" w:cs="Arial" w:hint="eastAsia"/>
          <w:color w:val="000000"/>
          <w:kern w:val="0"/>
          <w:szCs w:val="24"/>
          <w:lang w:eastAsia="zh-CN"/>
        </w:rPr>
        <w:t>（六）恼（</w:t>
      </w:r>
      <w:proofErr w:type="spellStart"/>
      <w:r w:rsidRPr="000F7870">
        <w:rPr>
          <w:rFonts w:ascii="Garamond" w:eastAsia="DengXian" w:hAnsi="Garamond" w:cs="Arial"/>
          <w:color w:val="000000"/>
          <w:kern w:val="0"/>
          <w:szCs w:val="24"/>
          <w:lang w:eastAsia="zh-CN"/>
        </w:rPr>
        <w:t>paLāsa</w:t>
      </w:r>
      <w:proofErr w:type="spellEnd"/>
      <w:r w:rsidRPr="000F7870">
        <w:rPr>
          <w:rFonts w:ascii="Garamond" w:eastAsia="DengXian" w:hAnsi="Garamond" w:cs="Arial" w:hint="eastAsia"/>
          <w:color w:val="000000"/>
          <w:kern w:val="0"/>
          <w:szCs w:val="24"/>
          <w:lang w:eastAsia="zh-CN"/>
        </w:rPr>
        <w:t>）。专横或放肆。</w:t>
      </w:r>
      <w:r w:rsidR="00070649">
        <w:rPr>
          <w:rFonts w:ascii="Garamond" w:eastAsia="細明體" w:hAnsi="Garamond" w:cs="Arial"/>
          <w:color w:val="000000"/>
          <w:kern w:val="0"/>
          <w:szCs w:val="24"/>
        </w:rPr>
        <w:br/>
      </w:r>
      <w:r w:rsidRPr="000F7870">
        <w:rPr>
          <w:rFonts w:ascii="Garamond" w:eastAsia="DengXian" w:hAnsi="Garamond" w:cs="Arial" w:hint="eastAsia"/>
          <w:color w:val="000000"/>
          <w:kern w:val="0"/>
          <w:szCs w:val="24"/>
          <w:lang w:eastAsia="zh-CN"/>
        </w:rPr>
        <w:t>（七）嫉（</w:t>
      </w:r>
      <w:r w:rsidRPr="000F7870">
        <w:rPr>
          <w:rFonts w:ascii="Garamond" w:eastAsia="DengXian" w:hAnsi="Garamond" w:cs="Arial"/>
          <w:color w:val="000000"/>
          <w:kern w:val="0"/>
          <w:szCs w:val="24"/>
          <w:lang w:eastAsia="zh-CN"/>
        </w:rPr>
        <w:t>issā</w:t>
      </w:r>
      <w:r w:rsidRPr="000F7870">
        <w:rPr>
          <w:rFonts w:ascii="Garamond" w:eastAsia="DengXian" w:hAnsi="Garamond" w:cs="Arial" w:hint="eastAsia"/>
          <w:color w:val="000000"/>
          <w:kern w:val="0"/>
          <w:szCs w:val="24"/>
          <w:lang w:eastAsia="zh-CN"/>
        </w:rPr>
        <w:t>）。</w:t>
      </w:r>
      <w:r w:rsidR="00070649">
        <w:rPr>
          <w:rFonts w:ascii="Garamond" w:eastAsia="細明體" w:hAnsi="Garamond" w:cs="Arial"/>
          <w:color w:val="000000"/>
          <w:kern w:val="0"/>
          <w:szCs w:val="24"/>
        </w:rPr>
        <w:br/>
      </w:r>
      <w:r w:rsidRPr="000F7870">
        <w:rPr>
          <w:rFonts w:ascii="Garamond" w:eastAsia="DengXian" w:hAnsi="Garamond" w:cs="Arial" w:hint="eastAsia"/>
          <w:color w:val="000000"/>
          <w:kern w:val="0"/>
          <w:szCs w:val="24"/>
          <w:lang w:eastAsia="zh-CN"/>
        </w:rPr>
        <w:t>（八）悭（</w:t>
      </w:r>
      <w:r w:rsidRPr="000F7870">
        <w:rPr>
          <w:rFonts w:ascii="Garamond" w:eastAsia="DengXian" w:hAnsi="Garamond" w:cs="Arial"/>
          <w:color w:val="000000"/>
          <w:kern w:val="0"/>
          <w:szCs w:val="24"/>
          <w:lang w:eastAsia="zh-CN"/>
        </w:rPr>
        <w:t>macchariya</w:t>
      </w:r>
      <w:r w:rsidRPr="000F7870">
        <w:rPr>
          <w:rFonts w:ascii="Garamond" w:eastAsia="DengXian" w:hAnsi="Garamond" w:cs="Arial" w:hint="eastAsia"/>
          <w:color w:val="000000"/>
          <w:kern w:val="0"/>
          <w:szCs w:val="24"/>
          <w:lang w:eastAsia="zh-CN"/>
        </w:rPr>
        <w:t>）。</w:t>
      </w:r>
      <w:r w:rsidR="00070649">
        <w:rPr>
          <w:rFonts w:ascii="Garamond" w:eastAsia="細明體" w:hAnsi="Garamond" w:cs="Arial"/>
          <w:color w:val="000000"/>
          <w:kern w:val="0"/>
          <w:szCs w:val="24"/>
        </w:rPr>
        <w:br/>
      </w:r>
      <w:r w:rsidRPr="000F7870">
        <w:rPr>
          <w:rFonts w:ascii="Garamond" w:eastAsia="DengXian" w:hAnsi="Garamond" w:cs="Arial" w:hint="eastAsia"/>
          <w:color w:val="000000"/>
          <w:kern w:val="0"/>
          <w:szCs w:val="24"/>
          <w:lang w:eastAsia="zh-CN"/>
        </w:rPr>
        <w:t>（九）诳（</w:t>
      </w:r>
      <w:proofErr w:type="spellStart"/>
      <w:r w:rsidRPr="000F7870">
        <w:rPr>
          <w:rFonts w:ascii="Garamond" w:eastAsia="DengXian" w:hAnsi="Garamond" w:cs="Arial"/>
          <w:color w:val="000000"/>
          <w:kern w:val="0"/>
          <w:szCs w:val="24"/>
          <w:lang w:eastAsia="zh-CN"/>
        </w:rPr>
        <w:t>māyā</w:t>
      </w:r>
      <w:proofErr w:type="spellEnd"/>
      <w:r w:rsidRPr="000F7870">
        <w:rPr>
          <w:rFonts w:ascii="Garamond" w:eastAsia="DengXian" w:hAnsi="Garamond" w:cs="Arial" w:hint="eastAsia"/>
          <w:color w:val="000000"/>
          <w:kern w:val="0"/>
          <w:szCs w:val="24"/>
          <w:lang w:eastAsia="zh-CN"/>
        </w:rPr>
        <w:t>）。虚伪或欺骗。</w:t>
      </w:r>
      <w:r w:rsidR="00070649">
        <w:rPr>
          <w:rFonts w:ascii="Garamond" w:eastAsia="細明體" w:hAnsi="Garamond" w:cs="Arial"/>
          <w:color w:val="000000"/>
          <w:kern w:val="0"/>
          <w:szCs w:val="24"/>
          <w:lang w:eastAsia="zh-CN"/>
        </w:rPr>
        <w:br/>
      </w:r>
      <w:r w:rsidRPr="000F7870">
        <w:rPr>
          <w:rFonts w:ascii="Garamond" w:eastAsia="DengXian" w:hAnsi="Garamond" w:cs="Arial" w:hint="eastAsia"/>
          <w:color w:val="000000"/>
          <w:kern w:val="0"/>
          <w:szCs w:val="24"/>
          <w:lang w:eastAsia="zh-CN"/>
        </w:rPr>
        <w:t>（十）谄（</w:t>
      </w:r>
      <w:proofErr w:type="spellStart"/>
      <w:r w:rsidRPr="000F7870">
        <w:rPr>
          <w:rFonts w:ascii="Garamond" w:eastAsia="DengXian" w:hAnsi="Garamond" w:cs="Arial"/>
          <w:color w:val="000000"/>
          <w:kern w:val="0"/>
          <w:szCs w:val="24"/>
          <w:lang w:eastAsia="zh-CN"/>
        </w:rPr>
        <w:t>sā</w:t>
      </w:r>
      <w:r>
        <w:rPr>
          <w:rFonts w:ascii="Cambria" w:eastAsia="細明體" w:hAnsi="Cambria" w:cs="Cambria"/>
          <w:color w:val="000000"/>
          <w:kern w:val="0"/>
          <w:szCs w:val="24"/>
          <w:lang w:eastAsia="zh-CN"/>
        </w:rPr>
        <w:t>ṭ</w:t>
      </w:r>
      <w:r w:rsidRPr="000F7870">
        <w:rPr>
          <w:rFonts w:ascii="Garamond" w:eastAsia="DengXian" w:hAnsi="Garamond" w:cs="Arial"/>
          <w:color w:val="000000"/>
          <w:kern w:val="0"/>
          <w:szCs w:val="24"/>
          <w:lang w:eastAsia="zh-CN"/>
        </w:rPr>
        <w:t>heyya</w:t>
      </w:r>
      <w:proofErr w:type="spellEnd"/>
      <w:r w:rsidRPr="000F7870">
        <w:rPr>
          <w:rFonts w:ascii="Garamond" w:eastAsia="DengXian" w:hAnsi="Garamond" w:cs="Arial" w:hint="eastAsia"/>
          <w:color w:val="000000"/>
          <w:kern w:val="0"/>
          <w:szCs w:val="24"/>
          <w:lang w:eastAsia="zh-CN"/>
        </w:rPr>
        <w:t>）。诈骗。</w:t>
      </w:r>
      <w:r w:rsidR="00070649">
        <w:rPr>
          <w:rFonts w:ascii="Garamond" w:eastAsia="細明體" w:hAnsi="Garamond" w:cs="Arial"/>
          <w:color w:val="000000"/>
          <w:kern w:val="0"/>
          <w:szCs w:val="24"/>
          <w:lang w:eastAsia="zh-CN"/>
        </w:rPr>
        <w:br/>
      </w:r>
      <w:r w:rsidRPr="000F7870">
        <w:rPr>
          <w:rFonts w:ascii="Garamond" w:eastAsia="DengXian" w:hAnsi="Garamond" w:cs="Arial" w:hint="eastAsia"/>
          <w:color w:val="000000"/>
          <w:kern w:val="0"/>
          <w:szCs w:val="24"/>
          <w:lang w:eastAsia="zh-CN"/>
        </w:rPr>
        <w:t>（十一）顽固（</w:t>
      </w:r>
      <w:proofErr w:type="spellStart"/>
      <w:r w:rsidRPr="000F7870">
        <w:rPr>
          <w:rFonts w:ascii="Garamond" w:eastAsia="DengXian" w:hAnsi="Garamond" w:cs="Arial"/>
          <w:color w:val="000000"/>
          <w:kern w:val="0"/>
          <w:szCs w:val="24"/>
          <w:lang w:eastAsia="zh-CN"/>
        </w:rPr>
        <w:t>thambha</w:t>
      </w:r>
      <w:proofErr w:type="spellEnd"/>
      <w:r w:rsidRPr="000F7870">
        <w:rPr>
          <w:rFonts w:ascii="Garamond" w:eastAsia="DengXian" w:hAnsi="Garamond" w:cs="Arial" w:hint="eastAsia"/>
          <w:color w:val="000000"/>
          <w:kern w:val="0"/>
          <w:szCs w:val="24"/>
          <w:lang w:eastAsia="zh-CN"/>
        </w:rPr>
        <w:t>）。傲慢。</w:t>
      </w:r>
      <w:r w:rsidR="00070649">
        <w:rPr>
          <w:rFonts w:ascii="Garamond" w:eastAsia="細明體" w:hAnsi="Garamond" w:cs="Arial"/>
          <w:color w:val="000000"/>
          <w:kern w:val="0"/>
          <w:szCs w:val="24"/>
          <w:lang w:eastAsia="zh-CN"/>
        </w:rPr>
        <w:br/>
      </w:r>
      <w:r w:rsidRPr="000F7870">
        <w:rPr>
          <w:rFonts w:ascii="Garamond" w:eastAsia="DengXian" w:hAnsi="Garamond" w:cs="Arial" w:hint="eastAsia"/>
          <w:color w:val="000000"/>
          <w:kern w:val="0"/>
          <w:szCs w:val="24"/>
          <w:lang w:eastAsia="zh-CN"/>
        </w:rPr>
        <w:t>（十二）急躁（</w:t>
      </w:r>
      <w:proofErr w:type="spellStart"/>
      <w:r w:rsidRPr="000F7870">
        <w:rPr>
          <w:rFonts w:ascii="Garamond" w:eastAsia="DengXian" w:hAnsi="Garamond" w:cs="Arial"/>
          <w:color w:val="000000"/>
          <w:kern w:val="0"/>
          <w:szCs w:val="24"/>
          <w:lang w:eastAsia="zh-CN"/>
        </w:rPr>
        <w:t>sārambha</w:t>
      </w:r>
      <w:proofErr w:type="spellEnd"/>
      <w:r w:rsidRPr="000F7870">
        <w:rPr>
          <w:rFonts w:ascii="Garamond" w:eastAsia="DengXian" w:hAnsi="Garamond" w:cs="Arial" w:hint="eastAsia"/>
          <w:color w:val="000000"/>
          <w:kern w:val="0"/>
          <w:szCs w:val="24"/>
          <w:lang w:eastAsia="zh-CN"/>
        </w:rPr>
        <w:t>）。放肆、反抗、性急。</w:t>
      </w:r>
      <w:r w:rsidR="00070649">
        <w:rPr>
          <w:rFonts w:ascii="Garamond" w:eastAsia="細明體" w:hAnsi="Garamond" w:cs="Arial"/>
          <w:color w:val="000000"/>
          <w:kern w:val="0"/>
          <w:szCs w:val="24"/>
        </w:rPr>
        <w:br/>
      </w:r>
      <w:r w:rsidRPr="000F7870">
        <w:rPr>
          <w:rFonts w:ascii="Garamond" w:eastAsia="DengXian" w:hAnsi="Garamond" w:cs="Arial" w:hint="eastAsia"/>
          <w:color w:val="000000"/>
          <w:kern w:val="0"/>
          <w:szCs w:val="24"/>
          <w:lang w:eastAsia="zh-CN"/>
        </w:rPr>
        <w:t>（十三）我慢（</w:t>
      </w:r>
      <w:r w:rsidRPr="000F7870">
        <w:rPr>
          <w:rFonts w:ascii="Garamond" w:eastAsia="DengXian" w:hAnsi="Garamond" w:cs="Arial"/>
          <w:color w:val="000000"/>
          <w:kern w:val="0"/>
          <w:szCs w:val="24"/>
          <w:lang w:eastAsia="zh-CN"/>
        </w:rPr>
        <w:t>māna</w:t>
      </w:r>
      <w:r w:rsidRPr="000F7870">
        <w:rPr>
          <w:rFonts w:ascii="Garamond" w:eastAsia="DengXian" w:hAnsi="Garamond" w:cs="Arial" w:hint="eastAsia"/>
          <w:color w:val="000000"/>
          <w:kern w:val="0"/>
          <w:szCs w:val="24"/>
          <w:lang w:eastAsia="zh-CN"/>
        </w:rPr>
        <w:t>）。</w:t>
      </w:r>
      <w:r w:rsidR="00070649">
        <w:rPr>
          <w:rFonts w:ascii="Garamond" w:eastAsia="細明體" w:hAnsi="Garamond" w:cs="Arial"/>
          <w:color w:val="000000"/>
          <w:kern w:val="0"/>
          <w:szCs w:val="24"/>
        </w:rPr>
        <w:br/>
      </w:r>
      <w:r w:rsidRPr="000F7870">
        <w:rPr>
          <w:rFonts w:ascii="Garamond" w:eastAsia="DengXian" w:hAnsi="Garamond" w:cs="Arial" w:hint="eastAsia"/>
          <w:color w:val="000000"/>
          <w:kern w:val="0"/>
          <w:szCs w:val="24"/>
          <w:lang w:eastAsia="zh-CN"/>
        </w:rPr>
        <w:t>（十四）过慢（</w:t>
      </w:r>
      <w:proofErr w:type="spellStart"/>
      <w:r w:rsidRPr="000F7870">
        <w:rPr>
          <w:rFonts w:ascii="Garamond" w:eastAsia="DengXian" w:hAnsi="Garamond" w:cs="Arial"/>
          <w:color w:val="000000"/>
          <w:kern w:val="0"/>
          <w:szCs w:val="24"/>
          <w:lang w:eastAsia="zh-CN"/>
        </w:rPr>
        <w:t>atimāna</w:t>
      </w:r>
      <w:proofErr w:type="spellEnd"/>
      <w:r w:rsidRPr="000F7870">
        <w:rPr>
          <w:rFonts w:ascii="Garamond" w:eastAsia="DengXian" w:hAnsi="Garamond" w:cs="Arial" w:hint="eastAsia"/>
          <w:color w:val="000000"/>
          <w:kern w:val="0"/>
          <w:szCs w:val="24"/>
          <w:lang w:eastAsia="zh-CN"/>
        </w:rPr>
        <w:t>）。</w:t>
      </w:r>
      <w:r w:rsidR="00070649">
        <w:rPr>
          <w:rFonts w:ascii="Garamond" w:eastAsia="細明體" w:hAnsi="Garamond" w:cs="Arial"/>
          <w:color w:val="000000"/>
          <w:kern w:val="0"/>
          <w:szCs w:val="24"/>
        </w:rPr>
        <w:br/>
      </w:r>
      <w:r w:rsidRPr="000F7870">
        <w:rPr>
          <w:rFonts w:ascii="Garamond" w:eastAsia="DengXian" w:hAnsi="Garamond" w:cs="Arial" w:hint="eastAsia"/>
          <w:color w:val="000000"/>
          <w:kern w:val="0"/>
          <w:szCs w:val="24"/>
          <w:lang w:eastAsia="zh-CN"/>
        </w:rPr>
        <w:t>（十五）憍慢（</w:t>
      </w:r>
      <w:proofErr w:type="spellStart"/>
      <w:r w:rsidRPr="000F7870">
        <w:rPr>
          <w:rFonts w:ascii="Garamond" w:eastAsia="DengXian" w:hAnsi="Garamond" w:cs="Arial"/>
          <w:color w:val="000000"/>
          <w:kern w:val="0"/>
          <w:szCs w:val="24"/>
          <w:lang w:eastAsia="zh-CN"/>
        </w:rPr>
        <w:t>mada</w:t>
      </w:r>
      <w:proofErr w:type="spellEnd"/>
      <w:r w:rsidRPr="000F7870">
        <w:rPr>
          <w:rFonts w:ascii="Garamond" w:eastAsia="DengXian" w:hAnsi="Garamond" w:cs="Arial" w:hint="eastAsia"/>
          <w:color w:val="000000"/>
          <w:kern w:val="0"/>
          <w:szCs w:val="24"/>
          <w:lang w:eastAsia="zh-CN"/>
        </w:rPr>
        <w:t>）。</w:t>
      </w:r>
      <w:r w:rsidR="00070649">
        <w:rPr>
          <w:rFonts w:ascii="Garamond" w:eastAsia="細明體" w:hAnsi="Garamond" w:cs="Arial"/>
          <w:color w:val="000000"/>
          <w:kern w:val="0"/>
          <w:szCs w:val="24"/>
        </w:rPr>
        <w:br/>
      </w:r>
      <w:r w:rsidRPr="000F7870">
        <w:rPr>
          <w:rFonts w:ascii="Garamond" w:eastAsia="DengXian" w:hAnsi="Garamond" w:cs="Arial" w:hint="eastAsia"/>
          <w:color w:val="000000"/>
          <w:kern w:val="0"/>
          <w:szCs w:val="24"/>
          <w:lang w:eastAsia="zh-CN"/>
        </w:rPr>
        <w:t>（十六）放逸（</w:t>
      </w:r>
      <w:r w:rsidRPr="000F7870">
        <w:rPr>
          <w:rFonts w:ascii="Garamond" w:eastAsia="DengXian" w:hAnsi="Garamond" w:cs="Arial"/>
          <w:color w:val="000000"/>
          <w:kern w:val="0"/>
          <w:szCs w:val="24"/>
          <w:lang w:eastAsia="zh-CN"/>
        </w:rPr>
        <w:t>pamāda</w:t>
      </w:r>
      <w:r w:rsidRPr="000F7870">
        <w:rPr>
          <w:rFonts w:ascii="Garamond" w:eastAsia="DengXian" w:hAnsi="Garamond" w:cs="Arial" w:hint="eastAsia"/>
          <w:color w:val="000000"/>
          <w:kern w:val="0"/>
          <w:szCs w:val="24"/>
          <w:lang w:eastAsia="zh-CN"/>
        </w:rPr>
        <w:t>）。粗心或轻率，于社会行为中，此将导致缺乏考虑。</w:t>
      </w:r>
    </w:p>
    <w:p w14:paraId="5071432B" w14:textId="77777777" w:rsidR="003042B9" w:rsidRDefault="00070649">
      <w:pPr>
        <w:pStyle w:val="Standarduser"/>
        <w:widowControl/>
        <w:suppressAutoHyphens w:val="0"/>
        <w:spacing w:before="120" w:after="120"/>
        <w:jc w:val="both"/>
        <w:textAlignment w:val="auto"/>
        <w:rPr>
          <w:rFonts w:ascii="Garamond" w:eastAsia="細明體" w:hAnsi="Garamond" w:cs="Arial"/>
          <w:color w:val="000000"/>
          <w:kern w:val="0"/>
          <w:szCs w:val="24"/>
        </w:rPr>
      </w:pPr>
      <w:r>
        <w:rPr>
          <w:rFonts w:ascii="Garamond" w:eastAsia="細明體" w:hAnsi="Garamond" w:cs="Arial"/>
          <w:color w:val="000000"/>
          <w:kern w:val="0"/>
          <w:szCs w:val="24"/>
        </w:rPr>
        <w:t xml:space="preserve"> </w:t>
      </w:r>
    </w:p>
    <w:p w14:paraId="242AB7E4" w14:textId="0E8202A1" w:rsidR="003042B9" w:rsidRDefault="000F7870">
      <w:pPr>
        <w:pStyle w:val="Standarduser"/>
        <w:widowControl/>
        <w:suppressAutoHyphens w:val="0"/>
        <w:spacing w:before="120" w:after="120"/>
        <w:jc w:val="both"/>
        <w:textAlignment w:val="auto"/>
        <w:rPr>
          <w:lang w:eastAsia="zh-CN"/>
        </w:rPr>
      </w:pPr>
      <w:r w:rsidRPr="000F7870">
        <w:rPr>
          <w:rFonts w:ascii="Garamond" w:eastAsia="DengXian" w:hAnsi="Garamond" w:cs="Arial" w:hint="eastAsia"/>
          <w:color w:val="000000"/>
          <w:kern w:val="0"/>
          <w:szCs w:val="24"/>
          <w:lang w:eastAsia="zh-CN"/>
        </w:rPr>
        <w:t>十六种烦恼中的第三项至第十六项常在经典中集体出现，如《中部》第三经，但在《中部》第八经中则没有第十五项的憍慢。一组十七种的烦恼则常在《增支部》三到十一集最后的每一经中出现，标题为「重说贪」（</w:t>
      </w:r>
      <w:r w:rsidRPr="000F7870">
        <w:rPr>
          <w:rFonts w:ascii="Garamond" w:eastAsia="DengXian" w:hAnsi="Garamond" w:cs="Arial"/>
          <w:color w:val="000000"/>
          <w:kern w:val="0"/>
          <w:szCs w:val="24"/>
          <w:lang w:eastAsia="zh-CN"/>
        </w:rPr>
        <w:t>Rāga-</w:t>
      </w:r>
      <w:proofErr w:type="spellStart"/>
      <w:r w:rsidRPr="000F7870">
        <w:rPr>
          <w:rFonts w:ascii="Garamond" w:eastAsia="DengXian" w:hAnsi="Garamond" w:cs="Arial"/>
          <w:color w:val="000000"/>
          <w:kern w:val="0"/>
          <w:szCs w:val="24"/>
          <w:lang w:eastAsia="zh-CN"/>
        </w:rPr>
        <w:t>Peyyāla</w:t>
      </w:r>
      <w:proofErr w:type="spellEnd"/>
      <w:r w:rsidRPr="000F7870">
        <w:rPr>
          <w:rFonts w:ascii="Garamond" w:eastAsia="DengXian" w:hAnsi="Garamond" w:cs="Arial" w:hint="eastAsia"/>
          <w:color w:val="000000"/>
          <w:kern w:val="0"/>
          <w:szCs w:val="24"/>
          <w:lang w:eastAsia="zh-CN"/>
        </w:rPr>
        <w:t>）。上述的前二种烦恼为贪（</w:t>
      </w:r>
      <w:r w:rsidRPr="000F7870">
        <w:rPr>
          <w:rFonts w:ascii="Garamond" w:eastAsia="DengXian" w:hAnsi="Garamond" w:cs="Arial"/>
          <w:color w:val="000000"/>
          <w:kern w:val="0"/>
          <w:szCs w:val="24"/>
          <w:lang w:eastAsia="zh-CN"/>
        </w:rPr>
        <w:t>lobha</w:t>
      </w:r>
      <w:r w:rsidRPr="000F7870">
        <w:rPr>
          <w:rFonts w:ascii="Garamond" w:eastAsia="DengXian" w:hAnsi="Garamond" w:cs="Arial" w:hint="eastAsia"/>
          <w:color w:val="000000"/>
          <w:kern w:val="0"/>
          <w:szCs w:val="24"/>
          <w:lang w:eastAsia="zh-CN"/>
        </w:rPr>
        <w:t>）与瞋（</w:t>
      </w:r>
      <w:r w:rsidRPr="000F7870">
        <w:rPr>
          <w:rFonts w:ascii="Garamond" w:eastAsia="DengXian" w:hAnsi="Garamond" w:cs="Arial"/>
          <w:color w:val="000000"/>
          <w:kern w:val="0"/>
          <w:szCs w:val="24"/>
          <w:lang w:eastAsia="zh-CN"/>
        </w:rPr>
        <w:t>dosa</w:t>
      </w:r>
      <w:r w:rsidRPr="000F7870">
        <w:rPr>
          <w:rFonts w:ascii="Garamond" w:eastAsia="DengXian" w:hAnsi="Garamond" w:cs="Arial" w:hint="eastAsia"/>
          <w:color w:val="000000"/>
          <w:kern w:val="0"/>
          <w:szCs w:val="24"/>
          <w:lang w:eastAsia="zh-CN"/>
        </w:rPr>
        <w:t>），在这些《增支部》的经文中，则又加上了痴（</w:t>
      </w:r>
      <w:r w:rsidRPr="000F7870">
        <w:rPr>
          <w:rFonts w:ascii="Garamond" w:eastAsia="DengXian" w:hAnsi="Garamond" w:cs="Arial"/>
          <w:color w:val="000000"/>
          <w:kern w:val="0"/>
          <w:szCs w:val="24"/>
          <w:lang w:eastAsia="zh-CN"/>
        </w:rPr>
        <w:t>moha</w:t>
      </w:r>
      <w:r w:rsidRPr="000F7870">
        <w:rPr>
          <w:rFonts w:ascii="Garamond" w:eastAsia="DengXian" w:hAnsi="Garamond" w:cs="Arial" w:hint="eastAsia"/>
          <w:color w:val="000000"/>
          <w:kern w:val="0"/>
          <w:szCs w:val="24"/>
          <w:lang w:eastAsia="zh-CN"/>
        </w:rPr>
        <w:t>），其余十四者则相同。</w:t>
      </w:r>
      <w:r w:rsidRPr="000F7870">
        <w:rPr>
          <w:rFonts w:ascii="Garamond" w:eastAsia="DengXian" w:hAnsi="Garamond" w:hint="eastAsia"/>
          <w:szCs w:val="24"/>
          <w:lang w:eastAsia="zh-CN"/>
        </w:rPr>
        <w:t>（取材自：</w:t>
      </w:r>
      <w:r w:rsidRPr="000F7870">
        <w:rPr>
          <w:rFonts w:ascii="Garamond" w:eastAsia="DengXian" w:hAnsi="Garamond" w:cs="Times New Roman" w:hint="eastAsia"/>
          <w:kern w:val="0"/>
          <w:szCs w:val="24"/>
          <w:lang w:eastAsia="zh-CN"/>
        </w:rPr>
        <w:t>《布喻经》及其批注：〈</w:t>
      </w:r>
      <w:hyperlink r:id="rId1238" w:history="1">
        <w:r w:rsidRPr="000F7870">
          <w:rPr>
            <w:rFonts w:ascii="Garamond" w:eastAsia="DengXian" w:hAnsi="Garamond" w:cs="Times New Roman" w:hint="eastAsia"/>
            <w:color w:val="0000FF"/>
            <w:kern w:val="0"/>
            <w:szCs w:val="24"/>
            <w:u w:val="single"/>
            <w:lang w:eastAsia="zh-CN"/>
          </w:rPr>
          <w:t>心的十六种染污</w:t>
        </w:r>
      </w:hyperlink>
      <w:r w:rsidRPr="000F7870">
        <w:rPr>
          <w:rFonts w:ascii="Garamond" w:eastAsia="DengXian" w:hAnsi="Garamond" w:cs="Times New Roman" w:hint="eastAsia"/>
          <w:kern w:val="0"/>
          <w:szCs w:val="24"/>
          <w:lang w:eastAsia="zh-CN"/>
        </w:rPr>
        <w:t>〉，向智尊者</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着，香光书乡编译组译）</w:t>
      </w:r>
      <w:r w:rsidRPr="000F7870">
        <w:rPr>
          <w:rFonts w:ascii="Garamond" w:eastAsia="DengXian" w:hAnsi="Garamond" w:hint="eastAsia"/>
          <w:szCs w:val="24"/>
          <w:lang w:eastAsia="zh-CN"/>
        </w:rPr>
        <w:t>。</w:t>
      </w:r>
    </w:p>
    <w:p w14:paraId="15DD758E" w14:textId="1F272E18"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356</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「知贪与邪贪为心之染污，比丘舍断贪与邪贪。」「知」（</w:t>
      </w:r>
      <w:proofErr w:type="spellStart"/>
      <w:r w:rsidRPr="000F7870">
        <w:rPr>
          <w:rFonts w:ascii="Garamond" w:eastAsia="DengXian" w:hAnsi="Garamond"/>
          <w:sz w:val="24"/>
          <w:szCs w:val="24"/>
          <w:lang w:eastAsia="zh-CN"/>
        </w:rPr>
        <w:t>viditvā</w:t>
      </w:r>
      <w:proofErr w:type="spellEnd"/>
      <w:r w:rsidRPr="000F7870">
        <w:rPr>
          <w:rFonts w:ascii="Garamond" w:eastAsia="DengXian" w:hAnsi="Garamond" w:hint="eastAsia"/>
          <w:sz w:val="24"/>
          <w:szCs w:val="24"/>
          <w:lang w:eastAsia="zh-CN"/>
        </w:rPr>
        <w:t>），注疏说：</w:t>
      </w:r>
    </w:p>
    <w:p w14:paraId="6BF38640" w14:textId="790457C2" w:rsidR="003042B9" w:rsidRDefault="000F7870">
      <w:pPr>
        <w:pStyle w:val="Footnoteuser"/>
        <w:spacing w:before="120" w:after="120"/>
        <w:jc w:val="both"/>
        <w:rPr>
          <w:lang w:eastAsia="zh-CN"/>
        </w:rPr>
      </w:pPr>
      <w:r w:rsidRPr="000F7870">
        <w:rPr>
          <w:rFonts w:ascii="Garamond" w:eastAsia="DengXian" w:hAnsi="Garamond" w:hint="eastAsia"/>
          <w:sz w:val="24"/>
          <w:szCs w:val="24"/>
          <w:lang w:eastAsia="zh-CN"/>
        </w:rPr>
        <w:t>由前分慧（</w:t>
      </w:r>
      <w:proofErr w:type="spellStart"/>
      <w:r w:rsidRPr="000F7870">
        <w:rPr>
          <w:rFonts w:ascii="Garamond" w:eastAsia="DengXian" w:hAnsi="Garamond"/>
          <w:sz w:val="24"/>
          <w:szCs w:val="24"/>
          <w:lang w:eastAsia="zh-CN"/>
        </w:rPr>
        <w:t>pubbabhāga</w:t>
      </w:r>
      <w:proofErr w:type="spellEnd"/>
      <w:r w:rsidRPr="000F7870">
        <w:rPr>
          <w:rFonts w:ascii="Garamond" w:eastAsia="DengXian" w:hAnsi="Garamond"/>
          <w:sz w:val="24"/>
          <w:szCs w:val="24"/>
          <w:lang w:eastAsia="zh-CN"/>
        </w:rPr>
        <w:t>-paññā</w:t>
      </w:r>
      <w:r w:rsidRPr="000F7870">
        <w:rPr>
          <w:rFonts w:ascii="Garamond" w:eastAsia="DengXian" w:hAnsi="Garamond" w:hint="eastAsia"/>
          <w:sz w:val="24"/>
          <w:szCs w:val="24"/>
          <w:lang w:eastAsia="zh-CN"/>
        </w:rPr>
        <w:t>，即证入流前的凡夫慧）或前二道（入流与一来）的慧而知，他知道染污的本质、起因、灭尽与导致灭的方法。此处运用四圣谛于染污</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的断除</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，值得我们密切注意。</w:t>
      </w:r>
    </w:p>
    <w:p w14:paraId="787231E5" w14:textId="77777777" w:rsidR="003042B9" w:rsidRDefault="00070649">
      <w:pPr>
        <w:pStyle w:val="Footnoteuser"/>
        <w:spacing w:before="120" w:after="120"/>
        <w:jc w:val="both"/>
        <w:rPr>
          <w:rFonts w:ascii="Garamond" w:eastAsia="細明體" w:hAnsi="Garamond"/>
          <w:sz w:val="24"/>
          <w:szCs w:val="24"/>
          <w:lang w:eastAsia="zh-CN"/>
        </w:rPr>
      </w:pPr>
      <w:r>
        <w:rPr>
          <w:rFonts w:ascii="Garamond" w:eastAsia="細明體" w:hAnsi="Garamond"/>
          <w:sz w:val="24"/>
          <w:szCs w:val="24"/>
          <w:lang w:eastAsia="zh-CN"/>
        </w:rPr>
        <w:lastRenderedPageBreak/>
        <w:t xml:space="preserve"> </w:t>
      </w:r>
    </w:p>
    <w:p w14:paraId="4FF106B7" w14:textId="2B2F30A8" w:rsidR="003042B9" w:rsidRDefault="000F7870">
      <w:pPr>
        <w:pStyle w:val="Footnoteuser"/>
        <w:spacing w:before="120" w:after="120"/>
        <w:jc w:val="both"/>
        <w:rPr>
          <w:rFonts w:ascii="Garamond" w:eastAsia="細明體" w:hAnsi="Garamond"/>
          <w:sz w:val="24"/>
          <w:szCs w:val="24"/>
        </w:rPr>
      </w:pPr>
      <w:r w:rsidRPr="000F7870">
        <w:rPr>
          <w:rFonts w:ascii="Garamond" w:eastAsia="DengXian" w:hAnsi="Garamond" w:hint="eastAsia"/>
          <w:sz w:val="24"/>
          <w:szCs w:val="24"/>
          <w:lang w:eastAsia="zh-CN"/>
        </w:rPr>
        <w:t>「舍断」（</w:t>
      </w:r>
      <w:proofErr w:type="spellStart"/>
      <w:r w:rsidRPr="000F7870">
        <w:rPr>
          <w:rFonts w:ascii="Garamond" w:eastAsia="DengXian" w:hAnsi="Garamond"/>
          <w:sz w:val="24"/>
          <w:szCs w:val="24"/>
          <w:lang w:eastAsia="zh-CN"/>
        </w:rPr>
        <w:t>pajahati</w:t>
      </w:r>
      <w:proofErr w:type="spellEnd"/>
      <w:r w:rsidRPr="000F7870">
        <w:rPr>
          <w:rFonts w:ascii="Garamond" w:eastAsia="DengXian" w:hAnsi="Garamond" w:hint="eastAsia"/>
          <w:sz w:val="24"/>
          <w:szCs w:val="24"/>
          <w:lang w:eastAsia="zh-CN"/>
        </w:rPr>
        <w:t>），注释书说：</w:t>
      </w:r>
    </w:p>
    <w:p w14:paraId="6C9B834E" w14:textId="08985FAD" w:rsidR="003042B9" w:rsidRDefault="000F7870">
      <w:pPr>
        <w:pStyle w:val="Footnoteuser"/>
        <w:spacing w:before="120" w:after="120"/>
        <w:jc w:val="both"/>
        <w:rPr>
          <w:rFonts w:ascii="Garamond" w:eastAsia="細明體" w:hAnsi="Garamond"/>
          <w:sz w:val="24"/>
          <w:szCs w:val="24"/>
        </w:rPr>
      </w:pPr>
      <w:r w:rsidRPr="000F7870">
        <w:rPr>
          <w:rFonts w:ascii="Garamond" w:eastAsia="DengXian" w:hAnsi="Garamond" w:hint="eastAsia"/>
          <w:sz w:val="24"/>
          <w:szCs w:val="24"/>
          <w:lang w:eastAsia="zh-CN"/>
        </w:rPr>
        <w:t>他以（自己证得的）圣道「正断舍断」个别的染污（</w:t>
      </w:r>
      <w:proofErr w:type="spellStart"/>
      <w:r w:rsidRPr="000F7870">
        <w:rPr>
          <w:rFonts w:ascii="Garamond" w:eastAsia="DengXian" w:hAnsi="Garamond"/>
          <w:sz w:val="24"/>
          <w:szCs w:val="24"/>
          <w:lang w:eastAsia="zh-CN"/>
        </w:rPr>
        <w:t>samucchedappahāna-vasena</w:t>
      </w:r>
      <w:proofErr w:type="spellEnd"/>
      <w:r w:rsidRPr="000F7870">
        <w:rPr>
          <w:rFonts w:ascii="Garamond" w:eastAsia="DengXian" w:hAnsi="Garamond"/>
          <w:sz w:val="24"/>
          <w:szCs w:val="24"/>
          <w:lang w:eastAsia="zh-CN"/>
        </w:rPr>
        <w:t xml:space="preserve"> ariya-</w:t>
      </w:r>
      <w:proofErr w:type="spellStart"/>
      <w:r w:rsidRPr="000F7870">
        <w:rPr>
          <w:rFonts w:ascii="Garamond" w:eastAsia="DengXian" w:hAnsi="Garamond"/>
          <w:sz w:val="24"/>
          <w:szCs w:val="24"/>
          <w:lang w:eastAsia="zh-CN"/>
        </w:rPr>
        <w:t>maggena</w:t>
      </w:r>
      <w:proofErr w:type="spellEnd"/>
      <w:r w:rsidRPr="000F7870">
        <w:rPr>
          <w:rFonts w:ascii="Garamond" w:eastAsia="DengXian" w:hAnsi="Garamond" w:hint="eastAsia"/>
          <w:sz w:val="24"/>
          <w:szCs w:val="24"/>
          <w:lang w:eastAsia="zh-CN"/>
        </w:rPr>
        <w:t>）。</w:t>
      </w:r>
    </w:p>
    <w:p w14:paraId="25092599" w14:textId="6EEF888E" w:rsidR="003042B9" w:rsidRDefault="000F7870">
      <w:pPr>
        <w:pStyle w:val="Footnoteuser"/>
        <w:spacing w:before="120" w:after="120"/>
        <w:jc w:val="both"/>
        <w:rPr>
          <w:lang w:eastAsia="zh-CN"/>
        </w:rPr>
      </w:pPr>
      <w:r w:rsidRPr="000F7870">
        <w:rPr>
          <w:rFonts w:ascii="Garamond" w:eastAsia="DengXian" w:hAnsi="Garamond" w:hint="eastAsia"/>
          <w:sz w:val="24"/>
          <w:szCs w:val="24"/>
          <w:lang w:eastAsia="zh-CN"/>
        </w:rPr>
        <w:t>此处注疏则说：「究竟舍断」（</w:t>
      </w:r>
      <w:proofErr w:type="spellStart"/>
      <w:r w:rsidRPr="000F7870">
        <w:rPr>
          <w:rFonts w:ascii="Garamond" w:eastAsia="DengXian" w:hAnsi="Garamond"/>
          <w:sz w:val="24"/>
          <w:szCs w:val="24"/>
          <w:lang w:eastAsia="zh-CN"/>
        </w:rPr>
        <w:t>accantappahāna</w:t>
      </w:r>
      <w:proofErr w:type="spellEnd"/>
      <w:r w:rsidRPr="000F7870">
        <w:rPr>
          <w:rFonts w:ascii="Garamond" w:eastAsia="DengXian" w:hAnsi="Garamond" w:hint="eastAsia"/>
          <w:sz w:val="24"/>
          <w:szCs w:val="24"/>
          <w:lang w:eastAsia="zh-CN"/>
        </w:rPr>
        <w:t>）。在证得圣道前，一切「染污的舍断」都具有暂时的本质。见三界智尊者（</w:t>
      </w:r>
      <w:proofErr w:type="spellStart"/>
      <w:r w:rsidRPr="000F7870">
        <w:rPr>
          <w:rFonts w:ascii="Garamond" w:eastAsia="DengXian" w:hAnsi="Garamond"/>
          <w:sz w:val="24"/>
          <w:szCs w:val="24"/>
          <w:lang w:eastAsia="zh-CN"/>
        </w:rPr>
        <w:t>Nyanatiloka</w:t>
      </w:r>
      <w:proofErr w:type="spellEnd"/>
      <w:r w:rsidRPr="000F7870">
        <w:rPr>
          <w:rFonts w:ascii="Garamond" w:eastAsia="DengXian" w:hAnsi="Garamond"/>
          <w:sz w:val="24"/>
          <w:szCs w:val="24"/>
          <w:lang w:eastAsia="zh-CN"/>
        </w:rPr>
        <w:t xml:space="preserve"> Thera</w:t>
      </w:r>
      <w:r w:rsidRPr="000F7870">
        <w:rPr>
          <w:rFonts w:ascii="Garamond" w:eastAsia="DengXian" w:hAnsi="Garamond" w:hint="eastAsia"/>
          <w:sz w:val="24"/>
          <w:szCs w:val="24"/>
          <w:lang w:eastAsia="zh-CN"/>
        </w:rPr>
        <w:t>）之《佛教字典》（</w:t>
      </w:r>
      <w:r w:rsidRPr="000F7870">
        <w:rPr>
          <w:rFonts w:ascii="Garamond" w:eastAsia="DengXian" w:hAnsi="Garamond"/>
          <w:sz w:val="24"/>
          <w:szCs w:val="24"/>
          <w:lang w:eastAsia="zh-CN"/>
        </w:rPr>
        <w:t>Buddhist Dictionary</w:t>
      </w:r>
      <w:r w:rsidRPr="000F7870">
        <w:rPr>
          <w:rFonts w:ascii="Garamond" w:eastAsia="DengXian" w:hAnsi="Garamond" w:hint="eastAsia"/>
          <w:sz w:val="24"/>
          <w:szCs w:val="24"/>
          <w:lang w:eastAsia="zh-CN"/>
        </w:rPr>
        <w:t>）中</w:t>
      </w:r>
      <w:r w:rsidRPr="000F7870">
        <w:rPr>
          <w:rFonts w:ascii="Garamond" w:eastAsia="DengXian" w:hAnsi="Garamond"/>
          <w:sz w:val="24"/>
          <w:szCs w:val="24"/>
          <w:lang w:eastAsia="zh-CN"/>
        </w:rPr>
        <w:t xml:space="preserve"> </w:t>
      </w:r>
      <w:hyperlink r:id="rId1239" w:history="1">
        <w:r w:rsidRPr="000F7870">
          <w:rPr>
            <w:rFonts w:ascii="Garamond" w:eastAsia="DengXian" w:hAnsi="Garamond"/>
            <w:sz w:val="24"/>
            <w:szCs w:val="24"/>
            <w:lang w:eastAsia="zh-CN"/>
          </w:rPr>
          <w:t>pahāna</w:t>
        </w:r>
      </w:hyperlink>
      <w:r w:rsidRPr="000F7870">
        <w:rPr>
          <w:rFonts w:ascii="Garamond" w:eastAsia="DengXian" w:hAnsi="Garamond" w:hint="eastAsia"/>
          <w:sz w:val="24"/>
          <w:szCs w:val="24"/>
          <w:lang w:eastAsia="zh-CN"/>
        </w:rPr>
        <w:t>一词。</w:t>
      </w:r>
    </w:p>
    <w:p w14:paraId="6AF42589" w14:textId="77777777" w:rsidR="003042B9" w:rsidRDefault="00070649">
      <w:pPr>
        <w:pStyle w:val="Footnoteuser"/>
        <w:spacing w:before="120" w:after="120"/>
        <w:jc w:val="both"/>
        <w:rPr>
          <w:rFonts w:ascii="Garamond" w:eastAsia="細明體" w:hAnsi="Garamond"/>
          <w:sz w:val="24"/>
          <w:szCs w:val="24"/>
          <w:lang w:eastAsia="zh-CN"/>
        </w:rPr>
      </w:pPr>
      <w:r>
        <w:rPr>
          <w:rFonts w:ascii="Garamond" w:eastAsia="細明體" w:hAnsi="Garamond"/>
          <w:sz w:val="24"/>
          <w:szCs w:val="24"/>
          <w:lang w:eastAsia="zh-CN"/>
        </w:rPr>
        <w:t xml:space="preserve"> </w:t>
      </w:r>
    </w:p>
    <w:p w14:paraId="3350F97F" w14:textId="73D40A75" w:rsidR="003042B9" w:rsidRDefault="000F7870">
      <w:pPr>
        <w:pStyle w:val="Footnoteuser"/>
        <w:spacing w:before="120" w:after="120"/>
        <w:jc w:val="both"/>
        <w:rPr>
          <w:rFonts w:ascii="Garamond" w:eastAsia="細明體" w:hAnsi="Garamond"/>
          <w:sz w:val="24"/>
          <w:szCs w:val="24"/>
        </w:rPr>
      </w:pPr>
      <w:r w:rsidRPr="000F7870">
        <w:rPr>
          <w:rFonts w:ascii="Garamond" w:eastAsia="DengXian" w:hAnsi="Garamond" w:hint="eastAsia"/>
          <w:sz w:val="24"/>
          <w:szCs w:val="24"/>
          <w:lang w:eastAsia="zh-CN"/>
        </w:rPr>
        <w:t>依注释书的说法，圣道（或圣阶）所究竟舍断的十六种染污其序列如下：</w:t>
      </w:r>
    </w:p>
    <w:p w14:paraId="44805960" w14:textId="27DBBE55" w:rsidR="003042B9" w:rsidRDefault="000F7870">
      <w:pPr>
        <w:pStyle w:val="Footnoteuser"/>
        <w:spacing w:before="120" w:after="120"/>
        <w:jc w:val="both"/>
        <w:rPr>
          <w:rFonts w:ascii="Garamond" w:eastAsia="細明體" w:hAnsi="Garamond"/>
          <w:sz w:val="24"/>
          <w:szCs w:val="24"/>
        </w:rPr>
      </w:pPr>
      <w:r w:rsidRPr="000F7870">
        <w:rPr>
          <w:rFonts w:ascii="Garamond" w:eastAsia="DengXian" w:hAnsi="Garamond" w:hint="eastAsia"/>
          <w:sz w:val="24"/>
          <w:szCs w:val="24"/>
          <w:lang w:eastAsia="zh-CN"/>
        </w:rPr>
        <w:t>入流道（</w:t>
      </w:r>
      <w:r w:rsidRPr="000F7870">
        <w:rPr>
          <w:rFonts w:ascii="Garamond" w:eastAsia="DengXian" w:hAnsi="Garamond"/>
          <w:sz w:val="24"/>
          <w:szCs w:val="24"/>
          <w:lang w:eastAsia="zh-CN"/>
        </w:rPr>
        <w:t>sotāpatti-magga</w:t>
      </w:r>
      <w:r w:rsidRPr="000F7870">
        <w:rPr>
          <w:rFonts w:ascii="Garamond" w:eastAsia="DengXian" w:hAnsi="Garamond" w:hint="eastAsia"/>
          <w:sz w:val="24"/>
          <w:szCs w:val="24"/>
          <w:lang w:eastAsia="zh-CN"/>
        </w:rPr>
        <w:t>）舍断：（五）覆、（六）恼、（七）嫉、（八）悭、（九）诳、（十）谄。</w:t>
      </w:r>
    </w:p>
    <w:p w14:paraId="0AF1825B" w14:textId="395AF177" w:rsidR="003042B9" w:rsidRDefault="000F7870">
      <w:pPr>
        <w:pStyle w:val="Footnoteuser"/>
        <w:spacing w:before="120" w:after="120"/>
        <w:jc w:val="both"/>
        <w:rPr>
          <w:rFonts w:ascii="Garamond" w:eastAsia="細明體" w:hAnsi="Garamond"/>
          <w:sz w:val="24"/>
          <w:szCs w:val="24"/>
        </w:rPr>
      </w:pPr>
      <w:r w:rsidRPr="000F7870">
        <w:rPr>
          <w:rFonts w:ascii="Garamond" w:eastAsia="DengXian" w:hAnsi="Garamond" w:hint="eastAsia"/>
          <w:sz w:val="24"/>
          <w:szCs w:val="24"/>
          <w:lang w:eastAsia="zh-CN"/>
        </w:rPr>
        <w:t>不还道（</w:t>
      </w:r>
      <w:r w:rsidRPr="000F7870">
        <w:rPr>
          <w:rFonts w:ascii="Garamond" w:eastAsia="DengXian" w:hAnsi="Garamond"/>
          <w:sz w:val="24"/>
          <w:szCs w:val="24"/>
          <w:lang w:eastAsia="zh-CN"/>
        </w:rPr>
        <w:t>anāgāmi-magga</w:t>
      </w:r>
      <w:r w:rsidRPr="000F7870">
        <w:rPr>
          <w:rFonts w:ascii="Garamond" w:eastAsia="DengXian" w:hAnsi="Garamond" w:hint="eastAsia"/>
          <w:sz w:val="24"/>
          <w:szCs w:val="24"/>
          <w:lang w:eastAsia="zh-CN"/>
        </w:rPr>
        <w:t>）舍断：（二）瞋、（三）忿、（四）恨、（十六）放逸。</w:t>
      </w:r>
    </w:p>
    <w:p w14:paraId="6E22A5A9" w14:textId="2D8DDD9D" w:rsidR="003042B9" w:rsidRDefault="000F7870">
      <w:pPr>
        <w:pStyle w:val="Footnoteuser"/>
        <w:spacing w:before="120" w:after="120"/>
        <w:jc w:val="both"/>
        <w:rPr>
          <w:rFonts w:ascii="Garamond" w:eastAsia="細明體" w:hAnsi="Garamond"/>
          <w:sz w:val="24"/>
          <w:szCs w:val="24"/>
        </w:rPr>
      </w:pPr>
      <w:r w:rsidRPr="000F7870">
        <w:rPr>
          <w:rFonts w:ascii="Garamond" w:eastAsia="DengXian" w:hAnsi="Garamond" w:hint="eastAsia"/>
          <w:sz w:val="24"/>
          <w:szCs w:val="24"/>
          <w:lang w:eastAsia="zh-CN"/>
        </w:rPr>
        <w:t>阿罗汉道（</w:t>
      </w:r>
      <w:r w:rsidRPr="000F7870">
        <w:rPr>
          <w:rFonts w:ascii="Garamond" w:eastAsia="DengXian" w:hAnsi="Garamond"/>
          <w:sz w:val="24"/>
          <w:szCs w:val="24"/>
          <w:lang w:eastAsia="zh-CN"/>
        </w:rPr>
        <w:t>arahatta-magga</w:t>
      </w:r>
      <w:r w:rsidRPr="000F7870">
        <w:rPr>
          <w:rFonts w:ascii="Garamond" w:eastAsia="DengXian" w:hAnsi="Garamond" w:hint="eastAsia"/>
          <w:sz w:val="24"/>
          <w:szCs w:val="24"/>
          <w:lang w:eastAsia="zh-CN"/>
        </w:rPr>
        <w:t>）舍断：（一）贪与邪贪、（十一）顽固、（十二）急躁、（十三）我慢、（十四）过慢、（十五）憍慢。</w:t>
      </w:r>
    </w:p>
    <w:p w14:paraId="423A44F9" w14:textId="77777777" w:rsidR="003042B9" w:rsidRDefault="00070649">
      <w:pPr>
        <w:pStyle w:val="Footnoteuser"/>
        <w:spacing w:before="120" w:after="120"/>
        <w:jc w:val="both"/>
        <w:rPr>
          <w:rFonts w:ascii="Garamond" w:eastAsia="細明體" w:hAnsi="Garamond"/>
          <w:sz w:val="24"/>
          <w:szCs w:val="24"/>
        </w:rPr>
      </w:pPr>
      <w:r>
        <w:rPr>
          <w:rFonts w:ascii="Garamond" w:eastAsia="細明體" w:hAnsi="Garamond"/>
          <w:sz w:val="24"/>
          <w:szCs w:val="24"/>
        </w:rPr>
        <w:t xml:space="preserve"> </w:t>
      </w:r>
    </w:p>
    <w:p w14:paraId="5074D29B" w14:textId="1F62C8F3" w:rsidR="003042B9" w:rsidRDefault="000F7870">
      <w:pPr>
        <w:pStyle w:val="Footnoteuser"/>
        <w:spacing w:before="120" w:after="120"/>
        <w:jc w:val="both"/>
        <w:rPr>
          <w:lang w:eastAsia="zh-CN"/>
        </w:rPr>
      </w:pPr>
      <w:r w:rsidRPr="000F7870">
        <w:rPr>
          <w:rFonts w:ascii="Garamond" w:eastAsia="DengXian" w:hAnsi="Garamond" w:hint="eastAsia"/>
          <w:sz w:val="24"/>
          <w:szCs w:val="24"/>
          <w:lang w:eastAsia="zh-CN"/>
        </w:rPr>
        <w:t>在最后一组的名相中，若依严格的意义来解释贪，仅指对五种感官所缘的渴爱，即在不还道究竟舍断，这是根据注释书所说明的意义。然而一切贪，包括色贪与无色贪，只在阿罗汉道究竟舍断，因此依后者的分类，则如上所述。注释书反复强调本经中无论何处提到「舍断」，都是指「不还」，因为于入流也有要舍弃的烦恼（见上文），但产生这些染污的心理状态只在不还道灭除。（取材自：</w:t>
      </w:r>
      <w:r w:rsidRPr="000F7870">
        <w:rPr>
          <w:rFonts w:ascii="Garamond" w:eastAsia="DengXian" w:hAnsi="Garamond" w:cs="Times New Roman" w:hint="eastAsia"/>
          <w:kern w:val="0"/>
          <w:sz w:val="24"/>
          <w:szCs w:val="24"/>
          <w:lang w:eastAsia="zh-CN"/>
        </w:rPr>
        <w:t>《布喻经》及其批注：〈</w:t>
      </w:r>
      <w:hyperlink r:id="rId1240" w:history="1">
        <w:r w:rsidRPr="000F7870">
          <w:rPr>
            <w:rFonts w:ascii="Garamond" w:eastAsia="DengXian" w:hAnsi="Garamond" w:cs="Times New Roman" w:hint="eastAsia"/>
            <w:color w:val="0000FF"/>
            <w:kern w:val="0"/>
            <w:sz w:val="24"/>
            <w:szCs w:val="24"/>
            <w:u w:val="single"/>
            <w:lang w:eastAsia="zh-CN"/>
          </w:rPr>
          <w:t>心的十六种染污</w:t>
        </w:r>
      </w:hyperlink>
      <w:r w:rsidRPr="000F7870">
        <w:rPr>
          <w:rFonts w:ascii="Garamond" w:eastAsia="DengXian" w:hAnsi="Garamond" w:cs="Times New Roman" w:hint="eastAsia"/>
          <w:kern w:val="0"/>
          <w:sz w:val="24"/>
          <w:szCs w:val="24"/>
          <w:lang w:eastAsia="zh-CN"/>
        </w:rPr>
        <w:t>〉，向智尊者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着，香光书乡编译组译）</w:t>
      </w:r>
      <w:r w:rsidRPr="000F7870">
        <w:rPr>
          <w:rFonts w:ascii="Garamond" w:eastAsia="DengXian" w:hAnsi="Garamond" w:hint="eastAsia"/>
          <w:sz w:val="24"/>
          <w:szCs w:val="24"/>
          <w:lang w:eastAsia="zh-CN"/>
        </w:rPr>
        <w:t>。</w:t>
      </w:r>
    </w:p>
    <w:p w14:paraId="2CC06F75" w14:textId="3892132B"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357</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注释书强调本段与下一段经文的关系，认为每一种染污的叙述都应与下一段经文有关，例如「当他</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舍断瞋，即有不坏信</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」因此，原来巴利语的文法架构保存于译文中，虽然就英文看来十分奇怪。</w:t>
      </w:r>
    </w:p>
    <w:p w14:paraId="6D80AB9A" w14:textId="77777777" w:rsidR="003042B9" w:rsidRDefault="003042B9">
      <w:pPr>
        <w:pStyle w:val="Footnoteuser"/>
        <w:spacing w:before="120" w:after="120"/>
        <w:jc w:val="both"/>
        <w:rPr>
          <w:rFonts w:ascii="Garamond" w:eastAsia="細明體" w:hAnsi="Garamond"/>
          <w:sz w:val="24"/>
          <w:szCs w:val="24"/>
        </w:rPr>
      </w:pPr>
    </w:p>
    <w:p w14:paraId="7C441373" w14:textId="596464BC" w:rsidR="003042B9" w:rsidRDefault="000F7870">
      <w:pPr>
        <w:pStyle w:val="Footnoteuser"/>
        <w:spacing w:before="120" w:after="120"/>
        <w:jc w:val="both"/>
        <w:rPr>
          <w:lang w:eastAsia="zh-CN"/>
        </w:rPr>
      </w:pPr>
      <w:r w:rsidRPr="000F7870">
        <w:rPr>
          <w:rFonts w:ascii="Garamond" w:eastAsia="DengXian" w:hAnsi="Garamond" w:hint="eastAsia"/>
          <w:sz w:val="24"/>
          <w:szCs w:val="24"/>
          <w:lang w:eastAsia="zh-CN"/>
        </w:rPr>
        <w:t>弟子舍断这个或那个染污的直接体验，对他而言，变成一场试炼，考验他先前仍未完全受检验的对佛、法、僧的信仰，现今此「信」已成为坚固的深信</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根据体验而来的不坏信。（取材自：</w:t>
      </w:r>
      <w:r w:rsidRPr="000F7870">
        <w:rPr>
          <w:rFonts w:ascii="Garamond" w:eastAsia="DengXian" w:hAnsi="Garamond" w:cs="Times New Roman" w:hint="eastAsia"/>
          <w:kern w:val="0"/>
          <w:sz w:val="24"/>
          <w:szCs w:val="24"/>
          <w:lang w:eastAsia="zh-CN"/>
        </w:rPr>
        <w:t>《布喻经》及其批注：〈</w:t>
      </w:r>
      <w:hyperlink r:id="rId1241" w:history="1">
        <w:r w:rsidRPr="000F7870">
          <w:rPr>
            <w:rFonts w:ascii="Garamond" w:eastAsia="DengXian" w:hAnsi="Garamond" w:cs="Times New Roman" w:hint="eastAsia"/>
            <w:color w:val="0000FF"/>
            <w:kern w:val="0"/>
            <w:sz w:val="24"/>
            <w:szCs w:val="24"/>
            <w:u w:val="single"/>
            <w:lang w:eastAsia="zh-CN"/>
          </w:rPr>
          <w:t>心的十六种染污</w:t>
        </w:r>
      </w:hyperlink>
      <w:r w:rsidRPr="000F7870">
        <w:rPr>
          <w:rFonts w:ascii="Garamond" w:eastAsia="DengXian" w:hAnsi="Garamond" w:cs="Times New Roman" w:hint="eastAsia"/>
          <w:kern w:val="0"/>
          <w:sz w:val="24"/>
          <w:szCs w:val="24"/>
          <w:lang w:eastAsia="zh-CN"/>
        </w:rPr>
        <w:t>〉，向智尊者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着，香光书乡编译组译）</w:t>
      </w:r>
      <w:r w:rsidRPr="000F7870">
        <w:rPr>
          <w:rFonts w:ascii="Garamond" w:eastAsia="DengXian" w:hAnsi="Garamond" w:hint="eastAsia"/>
          <w:sz w:val="24"/>
          <w:szCs w:val="24"/>
          <w:lang w:eastAsia="zh-CN"/>
        </w:rPr>
        <w:t>。</w:t>
      </w:r>
    </w:p>
    <w:p w14:paraId="5AAB212E" w14:textId="302066DD"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358</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「不坏信」（</w:t>
      </w:r>
      <w:proofErr w:type="spellStart"/>
      <w:r w:rsidRPr="000F7870">
        <w:rPr>
          <w:rFonts w:ascii="Garamond" w:eastAsia="DengXian" w:hAnsi="Garamond"/>
          <w:sz w:val="24"/>
          <w:szCs w:val="24"/>
          <w:lang w:eastAsia="zh-CN"/>
        </w:rPr>
        <w:t>aveccappasāda</w:t>
      </w:r>
      <w:proofErr w:type="spellEnd"/>
      <w:r w:rsidRPr="000F7870">
        <w:rPr>
          <w:rFonts w:ascii="Garamond" w:eastAsia="DengXian" w:hAnsi="Garamond" w:hint="eastAsia"/>
          <w:sz w:val="24"/>
          <w:szCs w:val="24"/>
          <w:lang w:eastAsia="zh-CN"/>
        </w:rPr>
        <w:t>），注释书说：「不动摇与不变之信」。具如是特质的信，不会于入流前证得，因为只有在该阶段才尽除疑结（</w:t>
      </w:r>
      <w:r w:rsidRPr="000F7870">
        <w:rPr>
          <w:rFonts w:ascii="Garamond" w:eastAsia="DengXian" w:hAnsi="Garamond"/>
          <w:sz w:val="24"/>
          <w:szCs w:val="24"/>
          <w:lang w:eastAsia="zh-CN"/>
        </w:rPr>
        <w:t>vicikicchā-</w:t>
      </w:r>
      <w:proofErr w:type="spellStart"/>
      <w:r w:rsidRPr="000F7870">
        <w:rPr>
          <w:rFonts w:ascii="Garamond" w:eastAsia="DengXian" w:hAnsi="Garamond"/>
          <w:sz w:val="24"/>
          <w:szCs w:val="24"/>
          <w:lang w:eastAsia="zh-CN"/>
        </w:rPr>
        <w:t>sa</w:t>
      </w:r>
      <w:r>
        <w:rPr>
          <w:rFonts w:ascii="Cambria" w:eastAsia="細明體" w:hAnsi="Cambria" w:cs="Cambria"/>
          <w:sz w:val="24"/>
          <w:szCs w:val="24"/>
          <w:lang w:eastAsia="zh-CN"/>
        </w:rPr>
        <w:t>ṃ</w:t>
      </w:r>
      <w:r w:rsidRPr="000F7870">
        <w:rPr>
          <w:rFonts w:ascii="Garamond" w:eastAsia="DengXian" w:hAnsi="Garamond"/>
          <w:sz w:val="24"/>
          <w:szCs w:val="24"/>
          <w:lang w:eastAsia="zh-CN"/>
        </w:rPr>
        <w:t>yoyana</w:t>
      </w:r>
      <w:proofErr w:type="spellEnd"/>
      <w:r w:rsidRPr="000F7870">
        <w:rPr>
          <w:rFonts w:ascii="Garamond" w:eastAsia="DengXian" w:hAnsi="Garamond" w:hint="eastAsia"/>
          <w:sz w:val="24"/>
          <w:szCs w:val="24"/>
          <w:lang w:eastAsia="zh-CN"/>
        </w:rPr>
        <w:t>）。于佛、法、僧不坏信为入流者四特质中的三者，第四则为不坏戒，其意义隐含于本经所提到「舍弃染污」的第九段经文中（见页</w:t>
      </w:r>
      <w:r w:rsidRPr="000F7870">
        <w:rPr>
          <w:rFonts w:ascii="Garamond" w:eastAsia="DengXian" w:hAnsi="Garamond"/>
          <w:sz w:val="24"/>
          <w:szCs w:val="24"/>
          <w:lang w:eastAsia="zh-CN"/>
        </w:rPr>
        <w:t xml:space="preserve"> 86</w:t>
      </w:r>
      <w:r w:rsidRPr="000F7870">
        <w:rPr>
          <w:rFonts w:ascii="Garamond" w:eastAsia="DengXian" w:hAnsi="Garamond" w:hint="eastAsia"/>
          <w:sz w:val="24"/>
          <w:szCs w:val="24"/>
          <w:lang w:eastAsia="zh-CN"/>
        </w:rPr>
        <w:t>）。（取材自：</w:t>
      </w:r>
      <w:r w:rsidRPr="000F7870">
        <w:rPr>
          <w:rFonts w:ascii="Garamond" w:eastAsia="DengXian" w:hAnsi="Garamond" w:cs="Times New Roman" w:hint="eastAsia"/>
          <w:kern w:val="0"/>
          <w:sz w:val="24"/>
          <w:szCs w:val="24"/>
          <w:lang w:eastAsia="zh-CN"/>
        </w:rPr>
        <w:t>《布喻经》及其批注：〈</w:t>
      </w:r>
      <w:hyperlink r:id="rId1242" w:history="1">
        <w:r w:rsidRPr="000F7870">
          <w:rPr>
            <w:rFonts w:ascii="Garamond" w:eastAsia="DengXian" w:hAnsi="Garamond" w:cs="Times New Roman" w:hint="eastAsia"/>
            <w:color w:val="0000FF"/>
            <w:kern w:val="0"/>
            <w:sz w:val="24"/>
            <w:szCs w:val="24"/>
            <w:u w:val="single"/>
            <w:lang w:eastAsia="zh-CN"/>
          </w:rPr>
          <w:t>心的十六种染污</w:t>
        </w:r>
      </w:hyperlink>
      <w:r w:rsidRPr="000F7870">
        <w:rPr>
          <w:rFonts w:ascii="Garamond" w:eastAsia="DengXian" w:hAnsi="Garamond" w:cs="Times New Roman" w:hint="eastAsia"/>
          <w:kern w:val="0"/>
          <w:sz w:val="24"/>
          <w:szCs w:val="24"/>
          <w:lang w:eastAsia="zh-CN"/>
        </w:rPr>
        <w:t>〉，向智尊者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着，香光书乡编译组译）</w:t>
      </w:r>
      <w:r w:rsidRPr="000F7870">
        <w:rPr>
          <w:rFonts w:ascii="Garamond" w:eastAsia="DengXian" w:hAnsi="Garamond" w:hint="eastAsia"/>
          <w:sz w:val="24"/>
          <w:szCs w:val="24"/>
          <w:lang w:eastAsia="zh-CN"/>
        </w:rPr>
        <w:t>。</w:t>
      </w:r>
    </w:p>
    <w:p w14:paraId="7224CC08" w14:textId="051554A5"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359</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「彼如是舍弃</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部分（之染污）」（</w:t>
      </w:r>
      <w:proofErr w:type="spellStart"/>
      <w:r w:rsidRPr="000F7870">
        <w:rPr>
          <w:rFonts w:ascii="Garamond" w:eastAsia="DengXian" w:hAnsi="Garamond"/>
          <w:sz w:val="24"/>
          <w:szCs w:val="24"/>
          <w:lang w:eastAsia="zh-CN"/>
        </w:rPr>
        <w:t>yatodhi</w:t>
      </w:r>
      <w:proofErr w:type="spellEnd"/>
      <w:r w:rsidRPr="000F7870">
        <w:rPr>
          <w:rFonts w:ascii="Garamond" w:eastAsia="DengXian" w:hAnsi="Garamond" w:hint="eastAsia"/>
          <w:sz w:val="24"/>
          <w:szCs w:val="24"/>
          <w:lang w:eastAsia="zh-CN"/>
        </w:rPr>
        <w:t>），即到了染污分别为圣道所去除的程度（见页</w:t>
      </w:r>
      <w:r w:rsidRPr="000F7870">
        <w:rPr>
          <w:rFonts w:ascii="Garamond" w:eastAsia="DengXian" w:hAnsi="Garamond"/>
          <w:sz w:val="24"/>
          <w:szCs w:val="24"/>
          <w:lang w:eastAsia="zh-CN"/>
        </w:rPr>
        <w:t xml:space="preserve"> 83</w:t>
      </w:r>
      <w:r w:rsidRPr="000F7870">
        <w:rPr>
          <w:rFonts w:ascii="Garamond" w:eastAsia="DengXian" w:hAnsi="Garamond" w:hint="eastAsia"/>
          <w:sz w:val="24"/>
          <w:szCs w:val="24"/>
          <w:lang w:eastAsia="zh-CN"/>
        </w:rPr>
        <w:t>）。</w:t>
      </w:r>
      <w:proofErr w:type="spellStart"/>
      <w:r w:rsidRPr="000F7870">
        <w:rPr>
          <w:rFonts w:ascii="Garamond" w:eastAsia="DengXian" w:hAnsi="Garamond"/>
          <w:sz w:val="24"/>
          <w:szCs w:val="24"/>
          <w:lang w:eastAsia="zh-CN"/>
        </w:rPr>
        <w:t>Odhi</w:t>
      </w:r>
      <w:proofErr w:type="spellEnd"/>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为界限、限制之意，</w:t>
      </w:r>
      <w:proofErr w:type="spellStart"/>
      <w:r w:rsidRPr="000F7870">
        <w:rPr>
          <w:rFonts w:ascii="Garamond" w:eastAsia="DengXian" w:hAnsi="Garamond"/>
          <w:sz w:val="24"/>
          <w:szCs w:val="24"/>
          <w:lang w:eastAsia="zh-CN"/>
        </w:rPr>
        <w:t>yotodhi</w:t>
      </w:r>
      <w:proofErr w:type="spellEnd"/>
      <w:r w:rsidRPr="000F7870">
        <w:rPr>
          <w:rFonts w:ascii="Garamond" w:eastAsia="DengXian" w:hAnsi="Garamond"/>
          <w:sz w:val="24"/>
          <w:szCs w:val="24"/>
          <w:lang w:eastAsia="zh-CN"/>
        </w:rPr>
        <w:t xml:space="preserve"> = </w:t>
      </w:r>
      <w:proofErr w:type="spellStart"/>
      <w:r w:rsidRPr="000F7870">
        <w:rPr>
          <w:rFonts w:ascii="Garamond" w:eastAsia="DengXian" w:hAnsi="Garamond"/>
          <w:sz w:val="24"/>
          <w:szCs w:val="24"/>
          <w:lang w:eastAsia="zh-CN"/>
        </w:rPr>
        <w:t>yato</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odhi</w:t>
      </w:r>
      <w:proofErr w:type="spellEnd"/>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，又读作</w:t>
      </w:r>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yathodhi</w:t>
      </w:r>
      <w:proofErr w:type="spellEnd"/>
      <w:r w:rsidRPr="000F7870">
        <w:rPr>
          <w:rFonts w:ascii="Garamond" w:eastAsia="DengXian" w:hAnsi="Garamond"/>
          <w:sz w:val="24"/>
          <w:szCs w:val="24"/>
          <w:lang w:eastAsia="zh-CN"/>
        </w:rPr>
        <w:t xml:space="preserve"> = </w:t>
      </w:r>
      <w:proofErr w:type="spellStart"/>
      <w:r w:rsidRPr="000F7870">
        <w:rPr>
          <w:rFonts w:ascii="Garamond" w:eastAsia="DengXian" w:hAnsi="Garamond"/>
          <w:sz w:val="24"/>
          <w:szCs w:val="24"/>
          <w:lang w:eastAsia="zh-CN"/>
        </w:rPr>
        <w:t>yathā-odhi</w:t>
      </w:r>
      <w:proofErr w:type="spellEnd"/>
      <w:r w:rsidRPr="000F7870">
        <w:rPr>
          <w:rFonts w:ascii="Garamond" w:eastAsia="DengXian" w:hAnsi="Garamond" w:hint="eastAsia"/>
          <w:sz w:val="24"/>
          <w:szCs w:val="24"/>
          <w:lang w:eastAsia="zh-CN"/>
        </w:rPr>
        <w:t>。</w:t>
      </w:r>
    </w:p>
    <w:p w14:paraId="08B44572" w14:textId="77777777" w:rsidR="003042B9" w:rsidRDefault="00070649">
      <w:pPr>
        <w:pStyle w:val="Footnoteuser"/>
        <w:spacing w:before="120" w:after="120"/>
        <w:jc w:val="both"/>
        <w:rPr>
          <w:rFonts w:ascii="Garamond" w:eastAsia="細明體" w:hAnsi="Garamond"/>
          <w:sz w:val="24"/>
          <w:szCs w:val="24"/>
          <w:lang w:eastAsia="zh-CN"/>
        </w:rPr>
      </w:pPr>
      <w:r>
        <w:rPr>
          <w:rFonts w:ascii="Garamond" w:eastAsia="細明體" w:hAnsi="Garamond"/>
          <w:sz w:val="24"/>
          <w:szCs w:val="24"/>
          <w:lang w:eastAsia="zh-CN"/>
        </w:rPr>
        <w:t xml:space="preserve"> </w:t>
      </w:r>
    </w:p>
    <w:p w14:paraId="06D8E7AE" w14:textId="716F4778" w:rsidR="003042B9" w:rsidRDefault="000F7870">
      <w:pPr>
        <w:pStyle w:val="Footnoteuser"/>
        <w:spacing w:before="120" w:after="120"/>
        <w:jc w:val="both"/>
        <w:rPr>
          <w:rFonts w:ascii="Garamond" w:eastAsia="細明體" w:hAnsi="Garamond"/>
          <w:sz w:val="24"/>
          <w:szCs w:val="24"/>
        </w:rPr>
      </w:pPr>
      <w:r w:rsidRPr="000F7870">
        <w:rPr>
          <w:rFonts w:ascii="Garamond" w:eastAsia="DengXian" w:hAnsi="Garamond" w:hint="eastAsia"/>
          <w:sz w:val="24"/>
          <w:szCs w:val="24"/>
          <w:lang w:eastAsia="zh-CN"/>
        </w:rPr>
        <w:t>髻智比丘将本段译为：</w:t>
      </w:r>
    </w:p>
    <w:p w14:paraId="4A3CB9B4" w14:textId="3BB83D0D" w:rsidR="003042B9" w:rsidRDefault="000F7870">
      <w:pPr>
        <w:pStyle w:val="Footnoteuser"/>
        <w:spacing w:before="120" w:after="120"/>
        <w:jc w:val="both"/>
        <w:rPr>
          <w:rFonts w:ascii="Garamond" w:eastAsia="細明體" w:hAnsi="Garamond"/>
          <w:sz w:val="24"/>
          <w:szCs w:val="24"/>
        </w:rPr>
      </w:pPr>
      <w:r w:rsidRPr="000F7870">
        <w:rPr>
          <w:rFonts w:ascii="Garamond" w:eastAsia="DengXian" w:hAnsi="Garamond" w:hint="eastAsia"/>
          <w:sz w:val="24"/>
          <w:szCs w:val="24"/>
          <w:lang w:eastAsia="zh-CN"/>
        </w:rPr>
        <w:lastRenderedPageBreak/>
        <w:t>无论（从这些染污中）舍弃、（永远地）脱落、放舍、舍断、解脱了什么，都是根据（他所证得的前三道所设下的）限制。</w:t>
      </w:r>
    </w:p>
    <w:p w14:paraId="16AD10C6" w14:textId="77777777" w:rsidR="003042B9" w:rsidRDefault="00070649">
      <w:pPr>
        <w:pStyle w:val="Footnoteuser"/>
        <w:spacing w:before="120" w:after="120"/>
        <w:jc w:val="both"/>
        <w:rPr>
          <w:rFonts w:ascii="Garamond" w:eastAsia="細明體" w:hAnsi="Garamond"/>
          <w:sz w:val="24"/>
          <w:szCs w:val="24"/>
        </w:rPr>
      </w:pPr>
      <w:r>
        <w:rPr>
          <w:rFonts w:ascii="Garamond" w:eastAsia="細明體" w:hAnsi="Garamond"/>
          <w:sz w:val="24"/>
          <w:szCs w:val="24"/>
        </w:rPr>
        <w:t xml:space="preserve"> </w:t>
      </w:r>
    </w:p>
    <w:p w14:paraId="0869425E" w14:textId="1C605C7C" w:rsidR="003042B9" w:rsidRDefault="000F7870">
      <w:pPr>
        <w:pStyle w:val="Footnoteuser"/>
        <w:spacing w:before="120" w:after="120"/>
        <w:jc w:val="both"/>
        <w:rPr>
          <w:rFonts w:ascii="Garamond" w:eastAsia="細明體" w:hAnsi="Garamond"/>
          <w:sz w:val="24"/>
          <w:szCs w:val="24"/>
        </w:rPr>
      </w:pPr>
      <w:r w:rsidRPr="000F7870">
        <w:rPr>
          <w:rFonts w:ascii="Garamond" w:eastAsia="DengXian" w:hAnsi="Garamond" w:hint="eastAsia"/>
          <w:sz w:val="24"/>
          <w:szCs w:val="24"/>
          <w:lang w:eastAsia="zh-CN"/>
        </w:rPr>
        <w:t>我们可在阿毗达磨藏的《分别论．禅分别》中看到：</w:t>
      </w:r>
    </w:p>
    <w:p w14:paraId="4923B9BC" w14:textId="35F3DE9F" w:rsidR="003042B9" w:rsidRDefault="000F7870">
      <w:pPr>
        <w:pStyle w:val="Footnoteuser"/>
        <w:spacing w:before="120" w:after="120"/>
        <w:jc w:val="both"/>
        <w:rPr>
          <w:lang w:eastAsia="zh-CN"/>
        </w:rPr>
      </w:pPr>
      <w:r w:rsidRPr="000F7870">
        <w:rPr>
          <w:rFonts w:ascii="Garamond" w:eastAsia="DengXian" w:hAnsi="Garamond" w:hint="eastAsia"/>
          <w:sz w:val="24"/>
          <w:szCs w:val="24"/>
          <w:lang w:eastAsia="zh-CN"/>
        </w:rPr>
        <w:t>他因为有限地舍断烦恼，或因为无限地舍断烦恼，故称为比丘。（</w:t>
      </w:r>
      <w:proofErr w:type="spellStart"/>
      <w:r w:rsidRPr="000F7870">
        <w:rPr>
          <w:rFonts w:ascii="Garamond" w:eastAsia="DengXian" w:hAnsi="Garamond"/>
          <w:sz w:val="24"/>
          <w:szCs w:val="24"/>
          <w:lang w:eastAsia="zh-CN"/>
        </w:rPr>
        <w:t>adhiso</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kilesāna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pahānā</w:t>
      </w:r>
      <w:proofErr w:type="spellEnd"/>
      <w:r w:rsidRPr="000F7870">
        <w:rPr>
          <w:rFonts w:ascii="Garamond" w:eastAsia="DengXian" w:hAnsi="Garamond"/>
          <w:sz w:val="24"/>
          <w:szCs w:val="24"/>
          <w:lang w:eastAsia="zh-CN"/>
        </w:rPr>
        <w:t xml:space="preserve"> bhikkhu; </w:t>
      </w:r>
      <w:proofErr w:type="spellStart"/>
      <w:r w:rsidRPr="000F7870">
        <w:rPr>
          <w:rFonts w:ascii="Garamond" w:eastAsia="DengXian" w:hAnsi="Garamond"/>
          <w:sz w:val="24"/>
          <w:szCs w:val="24"/>
          <w:lang w:eastAsia="zh-CN"/>
        </w:rPr>
        <w:t>anodhiso</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kilesāna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pahānā</w:t>
      </w:r>
      <w:proofErr w:type="spellEnd"/>
      <w:r w:rsidRPr="000F7870">
        <w:rPr>
          <w:rFonts w:ascii="Garamond" w:eastAsia="DengXian" w:hAnsi="Garamond"/>
          <w:sz w:val="24"/>
          <w:szCs w:val="24"/>
          <w:lang w:eastAsia="zh-CN"/>
        </w:rPr>
        <w:t xml:space="preserve"> bhikkhu</w:t>
      </w:r>
      <w:r w:rsidRPr="000F7870">
        <w:rPr>
          <w:rFonts w:ascii="Garamond" w:eastAsia="DengXian" w:hAnsi="Garamond" w:hint="eastAsia"/>
          <w:sz w:val="24"/>
          <w:szCs w:val="24"/>
          <w:lang w:eastAsia="zh-CN"/>
        </w:rPr>
        <w:t>）（取材自：</w:t>
      </w:r>
      <w:r w:rsidRPr="000F7870">
        <w:rPr>
          <w:rFonts w:ascii="Garamond" w:eastAsia="DengXian" w:hAnsi="Garamond" w:cs="Times New Roman" w:hint="eastAsia"/>
          <w:kern w:val="0"/>
          <w:sz w:val="24"/>
          <w:szCs w:val="24"/>
          <w:lang w:eastAsia="zh-CN"/>
        </w:rPr>
        <w:t>《布喻经》及其批注：〈</w:t>
      </w:r>
      <w:hyperlink r:id="rId1243" w:history="1">
        <w:r w:rsidRPr="000F7870">
          <w:rPr>
            <w:rFonts w:ascii="Garamond" w:eastAsia="DengXian" w:hAnsi="Garamond" w:cs="Times New Roman" w:hint="eastAsia"/>
            <w:color w:val="0000FF"/>
            <w:kern w:val="0"/>
            <w:sz w:val="24"/>
            <w:szCs w:val="24"/>
            <w:u w:val="single"/>
            <w:lang w:eastAsia="zh-CN"/>
          </w:rPr>
          <w:t>心的十六种染污</w:t>
        </w:r>
      </w:hyperlink>
      <w:r w:rsidRPr="000F7870">
        <w:rPr>
          <w:rFonts w:ascii="Garamond" w:eastAsia="DengXian" w:hAnsi="Garamond" w:cs="Times New Roman" w:hint="eastAsia"/>
          <w:kern w:val="0"/>
          <w:sz w:val="24"/>
          <w:szCs w:val="24"/>
          <w:lang w:eastAsia="zh-CN"/>
        </w:rPr>
        <w:t>〉，向智尊者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着，香光书乡编译组译）</w:t>
      </w:r>
      <w:r w:rsidRPr="000F7870">
        <w:rPr>
          <w:rFonts w:ascii="Garamond" w:eastAsia="DengXian" w:hAnsi="Garamond" w:hint="eastAsia"/>
          <w:sz w:val="24"/>
          <w:szCs w:val="24"/>
          <w:lang w:eastAsia="zh-CN"/>
        </w:rPr>
        <w:t>。</w:t>
      </w:r>
    </w:p>
    <w:p w14:paraId="7A9933DD" w14:textId="70B1F51A"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360</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「得义信受，得法信受」（</w:t>
      </w:r>
      <w:proofErr w:type="spellStart"/>
      <w:r w:rsidRPr="000F7870">
        <w:rPr>
          <w:rFonts w:ascii="Garamond" w:eastAsia="DengXian" w:hAnsi="Garamond"/>
          <w:sz w:val="24"/>
          <w:szCs w:val="24"/>
          <w:lang w:eastAsia="zh-CN"/>
        </w:rPr>
        <w:t>labhati</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atthaveda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labhati</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dhammaveda</w:t>
      </w:r>
      <w:r>
        <w:rPr>
          <w:rFonts w:ascii="Cambria" w:eastAsia="細明體" w:hAnsi="Cambria" w:cs="Cambria"/>
          <w:sz w:val="24"/>
          <w:szCs w:val="24"/>
          <w:lang w:eastAsia="zh-CN"/>
        </w:rPr>
        <w:t>ṃ</w:t>
      </w:r>
      <w:proofErr w:type="spellEnd"/>
      <w:r w:rsidRPr="000F7870">
        <w:rPr>
          <w:rFonts w:ascii="Garamond" w:eastAsia="DengXian" w:hAnsi="Garamond" w:hint="eastAsia"/>
          <w:sz w:val="24"/>
          <w:szCs w:val="24"/>
          <w:lang w:eastAsia="zh-CN"/>
        </w:rPr>
        <w:t>），注释书说：</w:t>
      </w:r>
    </w:p>
    <w:p w14:paraId="6267ABEE" w14:textId="133E90CE" w:rsidR="003042B9" w:rsidRDefault="000F7870">
      <w:pPr>
        <w:pStyle w:val="Footnoteuser"/>
        <w:spacing w:before="120" w:after="120"/>
        <w:jc w:val="both"/>
        <w:rPr>
          <w:rFonts w:ascii="Garamond" w:eastAsia="細明體" w:hAnsi="Garamond"/>
          <w:sz w:val="24"/>
          <w:szCs w:val="24"/>
          <w:lang w:eastAsia="zh-CN"/>
        </w:rPr>
      </w:pPr>
      <w:r w:rsidRPr="000F7870">
        <w:rPr>
          <w:rFonts w:ascii="Garamond" w:eastAsia="DengXian" w:hAnsi="Garamond" w:hint="eastAsia"/>
          <w:sz w:val="24"/>
          <w:szCs w:val="24"/>
          <w:lang w:eastAsia="zh-CN"/>
        </w:rPr>
        <w:t>当审察（</w:t>
      </w:r>
      <w:proofErr w:type="spellStart"/>
      <w:r w:rsidRPr="000F7870">
        <w:rPr>
          <w:rFonts w:ascii="Garamond" w:eastAsia="DengXian" w:hAnsi="Garamond"/>
          <w:sz w:val="24"/>
          <w:szCs w:val="24"/>
          <w:lang w:eastAsia="zh-CN"/>
        </w:rPr>
        <w:t>paccavekkhato</w:t>
      </w:r>
      <w:proofErr w:type="spellEnd"/>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 xml:space="preserve">(1) </w:t>
      </w:r>
      <w:r w:rsidRPr="000F7870">
        <w:rPr>
          <w:rFonts w:ascii="Garamond" w:eastAsia="DengXian" w:hAnsi="Garamond" w:hint="eastAsia"/>
          <w:sz w:val="24"/>
          <w:szCs w:val="24"/>
          <w:lang w:eastAsia="zh-CN"/>
        </w:rPr>
        <w:t>所舍断的烦恼与其不坏信时，强烈的喜于不还者的心中生起：「如是如是的烦恼现今已为我所断。」这就像国王得知边境的谋反情事已被镇伏般的喜悦。</w:t>
      </w:r>
    </w:p>
    <w:p w14:paraId="3E3BB309" w14:textId="77777777" w:rsidR="003042B9" w:rsidRDefault="003042B9">
      <w:pPr>
        <w:pStyle w:val="Footnoteuser"/>
        <w:spacing w:before="120" w:after="120"/>
        <w:jc w:val="both"/>
        <w:rPr>
          <w:rFonts w:ascii="Garamond" w:eastAsia="細明體" w:hAnsi="Garamond"/>
          <w:sz w:val="24"/>
          <w:szCs w:val="24"/>
          <w:lang w:eastAsia="zh-CN"/>
        </w:rPr>
      </w:pPr>
    </w:p>
    <w:p w14:paraId="1350377D" w14:textId="3FFFC8D8" w:rsidR="003042B9" w:rsidRDefault="000F7870">
      <w:pPr>
        <w:pStyle w:val="Footnoteuser"/>
        <w:spacing w:before="120" w:after="120"/>
        <w:jc w:val="both"/>
        <w:rPr>
          <w:lang w:eastAsia="zh-CN"/>
        </w:rPr>
      </w:pPr>
      <w:r w:rsidRPr="000F7870">
        <w:rPr>
          <w:rFonts w:ascii="Garamond" w:eastAsia="DengXian" w:hAnsi="Garamond" w:hint="eastAsia"/>
          <w:sz w:val="24"/>
          <w:szCs w:val="24"/>
          <w:lang w:eastAsia="zh-CN"/>
        </w:rPr>
        <w:t>（</w:t>
      </w:r>
      <w:r w:rsidRPr="000F7870">
        <w:rPr>
          <w:rFonts w:ascii="Garamond" w:eastAsia="DengXian" w:hAnsi="Garamond" w:cs="Arial" w:hint="eastAsia"/>
          <w:color w:val="000000"/>
          <w:sz w:val="24"/>
          <w:szCs w:val="24"/>
          <w:lang w:eastAsia="zh-CN"/>
        </w:rPr>
        <w:t>「审察」（</w:t>
      </w:r>
      <w:proofErr w:type="spellStart"/>
      <w:r w:rsidRPr="000F7870">
        <w:rPr>
          <w:rFonts w:ascii="Garamond" w:eastAsia="DengXian" w:hAnsi="Garamond" w:cs="Arial"/>
          <w:color w:val="000000"/>
          <w:sz w:val="24"/>
          <w:szCs w:val="24"/>
          <w:lang w:eastAsia="zh-CN"/>
        </w:rPr>
        <w:t>paccavekkhanā</w:t>
      </w:r>
      <w:proofErr w:type="spellEnd"/>
      <w:r w:rsidRPr="000F7870">
        <w:rPr>
          <w:rFonts w:ascii="Garamond" w:eastAsia="DengXian" w:hAnsi="Garamond" w:cs="Arial" w:hint="eastAsia"/>
          <w:color w:val="000000"/>
          <w:sz w:val="24"/>
          <w:szCs w:val="24"/>
          <w:lang w:eastAsia="zh-CN"/>
        </w:rPr>
        <w:t>）是注释书用的语词，除了实际禅修的经验以外，也来自于仔细地检查经文的段落</w:t>
      </w:r>
      <w:r w:rsidRPr="000F7870">
        <w:rPr>
          <w:rFonts w:ascii="Garamond" w:eastAsia="DengXian" w:hAnsi="Garamond" w:cs="Arial"/>
          <w:color w:val="000000"/>
          <w:sz w:val="24"/>
          <w:szCs w:val="24"/>
          <w:lang w:eastAsia="zh-CN"/>
        </w:rPr>
        <w:t>——</w:t>
      </w:r>
      <w:r w:rsidRPr="000F7870">
        <w:rPr>
          <w:rFonts w:ascii="Garamond" w:eastAsia="DengXian" w:hAnsi="Garamond" w:cs="Arial" w:hint="eastAsia"/>
          <w:color w:val="000000"/>
          <w:sz w:val="24"/>
          <w:szCs w:val="24"/>
          <w:lang w:eastAsia="zh-CN"/>
        </w:rPr>
        <w:t>如我们现前所做的一般。「审察」可在一证得禅那或道与果后立即产生（如本经第十四段的最后一句，见页</w:t>
      </w:r>
      <w:r w:rsidRPr="000F7870">
        <w:rPr>
          <w:rFonts w:ascii="Garamond" w:eastAsia="DengXian" w:hAnsi="Garamond" w:cs="Arial"/>
          <w:color w:val="000000"/>
          <w:sz w:val="24"/>
          <w:szCs w:val="24"/>
          <w:lang w:eastAsia="zh-CN"/>
        </w:rPr>
        <w:t xml:space="preserve"> 91</w:t>
      </w:r>
      <w:r w:rsidRPr="000F7870">
        <w:rPr>
          <w:rFonts w:ascii="Garamond" w:eastAsia="DengXian" w:hAnsi="Garamond" w:cs="Arial" w:hint="eastAsia"/>
          <w:color w:val="000000"/>
          <w:sz w:val="24"/>
          <w:szCs w:val="24"/>
          <w:lang w:eastAsia="zh-CN"/>
        </w:rPr>
        <w:t>），或审察所舍断的烦恼，或剩余的烦恼（见页</w:t>
      </w:r>
      <w:r w:rsidRPr="000F7870">
        <w:rPr>
          <w:rFonts w:ascii="Garamond" w:eastAsia="DengXian" w:hAnsi="Garamond" w:cs="Arial"/>
          <w:color w:val="000000"/>
          <w:sz w:val="24"/>
          <w:szCs w:val="24"/>
          <w:lang w:eastAsia="zh-CN"/>
        </w:rPr>
        <w:t xml:space="preserve"> 89</w:t>
      </w:r>
      <w:r w:rsidRPr="000F7870">
        <w:rPr>
          <w:rFonts w:ascii="Garamond" w:eastAsia="DengXian" w:hAnsi="Garamond" w:cs="Arial" w:hint="eastAsia"/>
          <w:color w:val="000000"/>
          <w:sz w:val="24"/>
          <w:szCs w:val="24"/>
          <w:lang w:eastAsia="zh-CN"/>
        </w:rPr>
        <w:t>）。见髻智比丘译之《清净道论》页</w:t>
      </w:r>
      <w:r w:rsidRPr="000F7870">
        <w:rPr>
          <w:rFonts w:ascii="Garamond" w:eastAsia="DengXian" w:hAnsi="Garamond" w:cs="Arial"/>
          <w:color w:val="000000"/>
          <w:sz w:val="24"/>
          <w:szCs w:val="24"/>
          <w:lang w:eastAsia="zh-CN"/>
        </w:rPr>
        <w:t xml:space="preserve"> 789</w:t>
      </w:r>
      <w:r w:rsidRPr="000F7870">
        <w:rPr>
          <w:rFonts w:ascii="Garamond" w:eastAsia="DengXian" w:hAnsi="Garamond" w:cs="Arial" w:hint="eastAsia"/>
          <w:color w:val="000000"/>
          <w:sz w:val="24"/>
          <w:szCs w:val="24"/>
          <w:lang w:eastAsia="zh-CN"/>
        </w:rPr>
        <w:t>。</w:t>
      </w:r>
      <w:r w:rsidRPr="000F7870">
        <w:rPr>
          <w:rFonts w:ascii="Garamond" w:eastAsia="DengXian" w:hAnsi="Garamond" w:hint="eastAsia"/>
          <w:sz w:val="24"/>
          <w:szCs w:val="24"/>
          <w:lang w:eastAsia="zh-CN"/>
        </w:rPr>
        <w:t>）</w:t>
      </w:r>
    </w:p>
    <w:p w14:paraId="076D7A60" w14:textId="77777777" w:rsidR="003042B9" w:rsidRDefault="00070649">
      <w:pPr>
        <w:pStyle w:val="Footnoteuser"/>
        <w:spacing w:before="120" w:after="120"/>
        <w:jc w:val="both"/>
        <w:rPr>
          <w:rFonts w:ascii="Garamond" w:eastAsia="細明體" w:hAnsi="Garamond"/>
          <w:sz w:val="24"/>
          <w:szCs w:val="24"/>
          <w:lang w:eastAsia="zh-CN"/>
        </w:rPr>
      </w:pPr>
      <w:r>
        <w:rPr>
          <w:rFonts w:ascii="Garamond" w:eastAsia="細明體" w:hAnsi="Garamond"/>
          <w:sz w:val="24"/>
          <w:szCs w:val="24"/>
          <w:lang w:eastAsia="zh-CN"/>
        </w:rPr>
        <w:t xml:space="preserve"> </w:t>
      </w:r>
    </w:p>
    <w:p w14:paraId="0DFC5EB0" w14:textId="0250F584" w:rsidR="003042B9" w:rsidRDefault="000F7870">
      <w:pPr>
        <w:pStyle w:val="Footnoteuser"/>
        <w:spacing w:before="120" w:after="120"/>
        <w:jc w:val="both"/>
        <w:rPr>
          <w:lang w:eastAsia="zh-CN"/>
        </w:rPr>
      </w:pPr>
      <w:r w:rsidRPr="000F7870">
        <w:rPr>
          <w:rFonts w:ascii="Garamond" w:eastAsia="DengXian" w:hAnsi="Garamond" w:hint="eastAsia"/>
          <w:sz w:val="24"/>
          <w:szCs w:val="24"/>
          <w:lang w:eastAsia="zh-CN"/>
        </w:rPr>
        <w:t>依注释书的说法，</w:t>
      </w:r>
      <w:proofErr w:type="spellStart"/>
      <w:r w:rsidRPr="000F7870">
        <w:rPr>
          <w:rFonts w:ascii="Garamond" w:eastAsia="DengXian" w:hAnsi="Garamond"/>
          <w:sz w:val="24"/>
          <w:szCs w:val="24"/>
          <w:lang w:eastAsia="zh-CN"/>
        </w:rPr>
        <w:t>veda</w:t>
      </w:r>
      <w:proofErr w:type="spellEnd"/>
      <w:r w:rsidRPr="000F7870">
        <w:rPr>
          <w:rFonts w:ascii="Garamond" w:eastAsia="DengXian" w:hAnsi="Garamond" w:hint="eastAsia"/>
          <w:sz w:val="24"/>
          <w:szCs w:val="24"/>
          <w:lang w:eastAsia="zh-CN"/>
        </w:rPr>
        <w:t>（信受）一词在巴利经典中有三种意义：一、（吠陀的）典籍（</w:t>
      </w:r>
      <w:proofErr w:type="spellStart"/>
      <w:r w:rsidRPr="000F7870">
        <w:rPr>
          <w:rFonts w:ascii="Garamond" w:eastAsia="DengXian" w:hAnsi="Garamond"/>
          <w:sz w:val="24"/>
          <w:szCs w:val="24"/>
          <w:lang w:eastAsia="zh-CN"/>
        </w:rPr>
        <w:t>gantha</w:t>
      </w:r>
      <w:proofErr w:type="spellEnd"/>
      <w:r w:rsidRPr="000F7870">
        <w:rPr>
          <w:rFonts w:ascii="Garamond" w:eastAsia="DengXian" w:hAnsi="Garamond" w:hint="eastAsia"/>
          <w:sz w:val="24"/>
          <w:szCs w:val="24"/>
          <w:lang w:eastAsia="zh-CN"/>
        </w:rPr>
        <w:t>）；二、喜（</w:t>
      </w:r>
      <w:r w:rsidRPr="000F7870">
        <w:rPr>
          <w:rFonts w:ascii="Garamond" w:eastAsia="DengXian" w:hAnsi="Garamond"/>
          <w:sz w:val="24"/>
          <w:szCs w:val="24"/>
          <w:lang w:eastAsia="zh-CN"/>
        </w:rPr>
        <w:t>somanassa</w:t>
      </w:r>
      <w:r w:rsidRPr="000F7870">
        <w:rPr>
          <w:rFonts w:ascii="Garamond" w:eastAsia="DengXian" w:hAnsi="Garamond" w:hint="eastAsia"/>
          <w:sz w:val="24"/>
          <w:szCs w:val="24"/>
          <w:lang w:eastAsia="zh-CN"/>
        </w:rPr>
        <w:t>）；三、智（</w:t>
      </w:r>
      <w:r w:rsidRPr="000F7870">
        <w:rPr>
          <w:rFonts w:ascii="Garamond" w:eastAsia="DengXian" w:hAnsi="Garamond" w:cs="Cambria"/>
          <w:sz w:val="24"/>
          <w:szCs w:val="24"/>
          <w:lang w:eastAsia="zh-CN"/>
        </w:rPr>
        <w:t>ñā</w:t>
      </w:r>
      <w:r>
        <w:rPr>
          <w:rFonts w:ascii="Cambria" w:eastAsia="細明體" w:hAnsi="Cambria" w:cs="Cambria"/>
          <w:sz w:val="24"/>
          <w:szCs w:val="24"/>
          <w:lang w:eastAsia="zh-CN"/>
        </w:rPr>
        <w:t>ṇ</w:t>
      </w:r>
      <w:r w:rsidRPr="000F7870">
        <w:rPr>
          <w:rFonts w:ascii="Garamond" w:eastAsia="DengXian" w:hAnsi="Garamond"/>
          <w:sz w:val="24"/>
          <w:szCs w:val="24"/>
          <w:lang w:eastAsia="zh-CN"/>
        </w:rPr>
        <w:t>a</w:t>
      </w:r>
      <w:r w:rsidRPr="000F7870">
        <w:rPr>
          <w:rFonts w:ascii="Garamond" w:eastAsia="DengXian" w:hAnsi="Garamond" w:hint="eastAsia"/>
          <w:sz w:val="24"/>
          <w:szCs w:val="24"/>
          <w:lang w:eastAsia="zh-CN"/>
        </w:rPr>
        <w:t>）。「此处意指喜，以及与喜有关的智。」</w:t>
      </w:r>
    </w:p>
    <w:p w14:paraId="25C9470D" w14:textId="77777777" w:rsidR="003042B9" w:rsidRDefault="00070649">
      <w:pPr>
        <w:pStyle w:val="Footnoteuser"/>
        <w:spacing w:before="120" w:after="120"/>
        <w:jc w:val="both"/>
        <w:rPr>
          <w:rFonts w:ascii="Garamond" w:eastAsia="細明體" w:hAnsi="Garamond"/>
          <w:sz w:val="24"/>
          <w:szCs w:val="24"/>
          <w:lang w:eastAsia="zh-CN"/>
        </w:rPr>
      </w:pPr>
      <w:r>
        <w:rPr>
          <w:rFonts w:ascii="Garamond" w:eastAsia="細明體" w:hAnsi="Garamond"/>
          <w:sz w:val="24"/>
          <w:szCs w:val="24"/>
          <w:lang w:eastAsia="zh-CN"/>
        </w:rPr>
        <w:t xml:space="preserve"> </w:t>
      </w:r>
    </w:p>
    <w:p w14:paraId="35B791A5" w14:textId="05020011" w:rsidR="003042B9" w:rsidRDefault="000F7870">
      <w:pPr>
        <w:pStyle w:val="Footnoteuser"/>
        <w:spacing w:before="120" w:after="120"/>
        <w:jc w:val="both"/>
        <w:rPr>
          <w:lang w:eastAsia="zh-CN"/>
        </w:rPr>
      </w:pPr>
      <w:r w:rsidRPr="000F7870">
        <w:rPr>
          <w:rFonts w:ascii="Garamond" w:eastAsia="DengXian" w:hAnsi="Garamond"/>
          <w:sz w:val="24"/>
          <w:szCs w:val="24"/>
          <w:lang w:eastAsia="zh-CN"/>
        </w:rPr>
        <w:t>Attha</w:t>
      </w:r>
      <w:r w:rsidRPr="000F7870">
        <w:rPr>
          <w:rFonts w:ascii="Garamond" w:eastAsia="DengXian" w:hAnsi="Garamond" w:hint="eastAsia"/>
          <w:sz w:val="24"/>
          <w:szCs w:val="24"/>
          <w:lang w:eastAsia="zh-CN"/>
        </w:rPr>
        <w:t>（作者将之译为「目的」）与</w:t>
      </w:r>
      <w:r w:rsidRPr="000F7870">
        <w:rPr>
          <w:rFonts w:ascii="Garamond" w:eastAsia="DengXian" w:hAnsi="Garamond"/>
          <w:sz w:val="24"/>
          <w:szCs w:val="24"/>
          <w:lang w:eastAsia="zh-CN"/>
        </w:rPr>
        <w:t xml:space="preserve"> dhamma </w:t>
      </w:r>
      <w:r w:rsidRPr="000F7870">
        <w:rPr>
          <w:rFonts w:ascii="Garamond" w:eastAsia="DengXian" w:hAnsi="Garamond" w:hint="eastAsia"/>
          <w:sz w:val="24"/>
          <w:szCs w:val="24"/>
          <w:lang w:eastAsia="zh-CN"/>
        </w:rPr>
        <w:t>时常成对出现，明显是要作为彼此的补充，这二词常常是指教法的文字（</w:t>
      </w:r>
      <w:r w:rsidRPr="000F7870">
        <w:rPr>
          <w:rFonts w:ascii="Garamond" w:eastAsia="DengXian" w:hAnsi="Garamond"/>
          <w:sz w:val="24"/>
          <w:szCs w:val="24"/>
          <w:lang w:eastAsia="zh-CN"/>
        </w:rPr>
        <w:t>dhamma</w:t>
      </w:r>
      <w:r w:rsidRPr="000F7870">
        <w:rPr>
          <w:rFonts w:ascii="Garamond" w:eastAsia="DengXian" w:hAnsi="Garamond" w:hint="eastAsia"/>
          <w:sz w:val="24"/>
          <w:szCs w:val="24"/>
          <w:lang w:eastAsia="zh-CN"/>
        </w:rPr>
        <w:t>）与精神（或意义</w:t>
      </w:r>
      <w:r w:rsidRPr="000F7870">
        <w:rPr>
          <w:rFonts w:ascii="Garamond" w:eastAsia="DengXian" w:hAnsi="Garamond"/>
          <w:sz w:val="24"/>
          <w:szCs w:val="24"/>
          <w:lang w:eastAsia="zh-CN"/>
        </w:rPr>
        <w:t xml:space="preserve"> attha</w:t>
      </w:r>
      <w:r w:rsidRPr="000F7870">
        <w:rPr>
          <w:rFonts w:ascii="Garamond" w:eastAsia="DengXian" w:hAnsi="Garamond" w:hint="eastAsia"/>
          <w:sz w:val="24"/>
          <w:szCs w:val="24"/>
          <w:lang w:eastAsia="zh-CN"/>
        </w:rPr>
        <w:t>），但几乎不适用于此处。它们常出现在四无碍解智中（</w:t>
      </w:r>
      <w:proofErr w:type="spellStart"/>
      <w:r w:rsidRPr="000F7870">
        <w:rPr>
          <w:rFonts w:ascii="Garamond" w:eastAsia="DengXian" w:hAnsi="Garamond"/>
          <w:sz w:val="24"/>
          <w:szCs w:val="24"/>
          <w:lang w:eastAsia="zh-CN"/>
        </w:rPr>
        <w:t>pa</w:t>
      </w:r>
      <w:r>
        <w:rPr>
          <w:rFonts w:ascii="Cambria" w:eastAsia="細明體" w:hAnsi="Cambria" w:cs="Cambria"/>
          <w:sz w:val="24"/>
          <w:szCs w:val="24"/>
          <w:lang w:eastAsia="zh-CN"/>
        </w:rPr>
        <w:t>ṭ</w:t>
      </w:r>
      <w:r w:rsidRPr="000F7870">
        <w:rPr>
          <w:rFonts w:ascii="Garamond" w:eastAsia="DengXian" w:hAnsi="Garamond"/>
          <w:sz w:val="24"/>
          <w:szCs w:val="24"/>
          <w:lang w:eastAsia="zh-CN"/>
        </w:rPr>
        <w:t>isambhidā</w:t>
      </w:r>
      <w:r w:rsidRPr="000F7870">
        <w:rPr>
          <w:rFonts w:ascii="Garamond" w:eastAsia="DengXian" w:hAnsi="Garamond" w:cs="Cambria"/>
          <w:sz w:val="24"/>
          <w:szCs w:val="24"/>
          <w:lang w:eastAsia="zh-CN"/>
        </w:rPr>
        <w:t>ñ</w:t>
      </w:r>
      <w:r w:rsidRPr="000F7870">
        <w:rPr>
          <w:rFonts w:ascii="Garamond" w:eastAsia="DengXian" w:hAnsi="Garamond"/>
          <w:sz w:val="24"/>
          <w:szCs w:val="24"/>
          <w:lang w:eastAsia="zh-CN"/>
        </w:rPr>
        <w:t>ā</w:t>
      </w:r>
      <w:r>
        <w:rPr>
          <w:rFonts w:ascii="Cambria" w:eastAsia="細明體" w:hAnsi="Cambria" w:cs="Cambria"/>
          <w:sz w:val="24"/>
          <w:szCs w:val="24"/>
          <w:lang w:eastAsia="zh-CN"/>
        </w:rPr>
        <w:t>ṇ</w:t>
      </w:r>
      <w:r w:rsidRPr="000F7870">
        <w:rPr>
          <w:rFonts w:ascii="Garamond" w:eastAsia="DengXian" w:hAnsi="Garamond"/>
          <w:sz w:val="24"/>
          <w:szCs w:val="24"/>
          <w:lang w:eastAsia="zh-CN"/>
        </w:rPr>
        <w:t>a</w:t>
      </w:r>
      <w:proofErr w:type="spellEnd"/>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或教法的分辨智），义无碍解被解释为「一因之果」的分辨智，而法无碍解则与因或缘有关。</w:t>
      </w:r>
    </w:p>
    <w:p w14:paraId="5E5B2B33" w14:textId="77777777" w:rsidR="003042B9" w:rsidRDefault="00070649">
      <w:pPr>
        <w:pStyle w:val="Footnoteuser"/>
        <w:spacing w:before="120" w:after="120"/>
        <w:jc w:val="both"/>
        <w:rPr>
          <w:rFonts w:ascii="Garamond" w:eastAsia="細明體" w:hAnsi="Garamond"/>
          <w:sz w:val="24"/>
          <w:szCs w:val="24"/>
          <w:lang w:eastAsia="zh-CN"/>
        </w:rPr>
      </w:pPr>
      <w:r>
        <w:rPr>
          <w:rFonts w:ascii="Garamond" w:eastAsia="細明體" w:hAnsi="Garamond"/>
          <w:sz w:val="24"/>
          <w:szCs w:val="24"/>
          <w:lang w:eastAsia="zh-CN"/>
        </w:rPr>
        <w:t xml:space="preserve"> </w:t>
      </w:r>
    </w:p>
    <w:p w14:paraId="6A952F92" w14:textId="1A8D8780" w:rsidR="003042B9" w:rsidRDefault="000F7870">
      <w:pPr>
        <w:pStyle w:val="Footnoteuser"/>
        <w:spacing w:before="120" w:after="120"/>
        <w:jc w:val="both"/>
        <w:rPr>
          <w:rFonts w:ascii="Garamond" w:eastAsia="細明體" w:hAnsi="Garamond"/>
          <w:sz w:val="24"/>
          <w:szCs w:val="24"/>
        </w:rPr>
      </w:pPr>
      <w:r w:rsidRPr="000F7870">
        <w:rPr>
          <w:rFonts w:ascii="Garamond" w:eastAsia="DengXian" w:hAnsi="Garamond" w:hint="eastAsia"/>
          <w:sz w:val="24"/>
          <w:szCs w:val="24"/>
          <w:lang w:eastAsia="zh-CN"/>
        </w:rPr>
        <w:t>注释书以同样的解释来说明本经这一段经文：</w:t>
      </w:r>
    </w:p>
    <w:p w14:paraId="784EF164" w14:textId="374937D5" w:rsidR="003042B9" w:rsidRDefault="000F7870">
      <w:pPr>
        <w:pStyle w:val="Footnoteuser"/>
        <w:spacing w:before="120" w:after="120"/>
        <w:jc w:val="both"/>
        <w:rPr>
          <w:rFonts w:ascii="Garamond" w:eastAsia="細明體" w:hAnsi="Garamond"/>
          <w:sz w:val="24"/>
          <w:szCs w:val="24"/>
        </w:rPr>
      </w:pPr>
      <w:r w:rsidRPr="000F7870">
        <w:rPr>
          <w:rFonts w:ascii="Garamond" w:eastAsia="DengXian" w:hAnsi="Garamond" w:hint="eastAsia"/>
          <w:sz w:val="24"/>
          <w:szCs w:val="24"/>
          <w:lang w:eastAsia="zh-CN"/>
        </w:rPr>
        <w:t>义信受是审察其不坏信所生起的喜悦；法信受则是审察他舍断的部分烦恼</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此为不坏信的来源</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所生起的喜悦</w:t>
      </w:r>
      <w:r w:rsidRPr="000F7870">
        <w:rPr>
          <w:rFonts w:ascii="Garamond" w:eastAsia="DengXian" w:hAnsi="Garamond"/>
          <w:sz w:val="24"/>
          <w:szCs w:val="24"/>
          <w:lang w:eastAsia="zh-CN"/>
        </w:rPr>
        <w:t>……</w:t>
      </w:r>
    </w:p>
    <w:p w14:paraId="078F851D" w14:textId="77777777" w:rsidR="003042B9" w:rsidRDefault="00070649">
      <w:pPr>
        <w:pStyle w:val="Footnoteuser"/>
        <w:spacing w:before="120" w:after="120"/>
        <w:jc w:val="both"/>
        <w:rPr>
          <w:rFonts w:ascii="Garamond" w:eastAsia="細明體" w:hAnsi="Garamond"/>
          <w:sz w:val="24"/>
          <w:szCs w:val="24"/>
        </w:rPr>
      </w:pPr>
      <w:r>
        <w:rPr>
          <w:rFonts w:ascii="Garamond" w:eastAsia="細明體" w:hAnsi="Garamond"/>
          <w:sz w:val="24"/>
          <w:szCs w:val="24"/>
        </w:rPr>
        <w:t xml:space="preserve"> </w:t>
      </w:r>
    </w:p>
    <w:p w14:paraId="27F25FB6" w14:textId="2D67BA35" w:rsidR="003042B9" w:rsidRDefault="000F7870">
      <w:pPr>
        <w:pStyle w:val="Footnoteuser"/>
        <w:spacing w:before="120" w:after="120"/>
        <w:jc w:val="both"/>
        <w:rPr>
          <w:lang w:eastAsia="zh-CN"/>
        </w:rPr>
      </w:pPr>
      <w:r w:rsidRPr="000F7870">
        <w:rPr>
          <w:rFonts w:ascii="Garamond" w:eastAsia="DengXian" w:hAnsi="Garamond" w:hint="eastAsia"/>
          <w:sz w:val="24"/>
          <w:szCs w:val="24"/>
          <w:lang w:eastAsia="zh-CN"/>
        </w:rPr>
        <w:t>因此，这二词指的是「于佛等不坏信为所缘而生起的喜悦，与（舍断的）智中固有的喜悦（喜悦所成智，</w:t>
      </w:r>
      <w:r w:rsidRPr="000F7870">
        <w:rPr>
          <w:rFonts w:ascii="Garamond" w:eastAsia="DengXian" w:hAnsi="Garamond"/>
          <w:sz w:val="24"/>
          <w:szCs w:val="24"/>
          <w:lang w:eastAsia="zh-CN"/>
        </w:rPr>
        <w:t xml:space="preserve">somanassa-maya </w:t>
      </w:r>
      <w:r w:rsidRPr="000F7870">
        <w:rPr>
          <w:rFonts w:ascii="Garamond" w:eastAsia="DengXian" w:hAnsi="Garamond" w:cs="Cambria"/>
          <w:sz w:val="24"/>
          <w:szCs w:val="24"/>
          <w:lang w:eastAsia="zh-CN"/>
        </w:rPr>
        <w:t>ñ</w:t>
      </w:r>
      <w:r w:rsidRPr="000F7870">
        <w:rPr>
          <w:rFonts w:ascii="Garamond" w:eastAsia="DengXian" w:hAnsi="Garamond"/>
          <w:sz w:val="24"/>
          <w:szCs w:val="24"/>
          <w:lang w:eastAsia="zh-CN"/>
        </w:rPr>
        <w:t>ā</w:t>
      </w:r>
      <w:r>
        <w:rPr>
          <w:rFonts w:ascii="Cambria" w:eastAsia="細明體" w:hAnsi="Cambria" w:cs="Cambria"/>
          <w:sz w:val="24"/>
          <w:szCs w:val="24"/>
          <w:lang w:eastAsia="zh-CN"/>
        </w:rPr>
        <w:t>ṇ</w:t>
      </w:r>
      <w:r w:rsidRPr="000F7870">
        <w:rPr>
          <w:rFonts w:ascii="Garamond" w:eastAsia="DengXian" w:hAnsi="Garamond"/>
          <w:sz w:val="24"/>
          <w:szCs w:val="24"/>
          <w:lang w:eastAsia="zh-CN"/>
        </w:rPr>
        <w:t>a</w:t>
      </w:r>
      <w:r w:rsidRPr="000F7870">
        <w:rPr>
          <w:rFonts w:ascii="Garamond" w:eastAsia="DengXian" w:hAnsi="Garamond" w:hint="eastAsia"/>
          <w:sz w:val="24"/>
          <w:szCs w:val="24"/>
          <w:lang w:eastAsia="zh-CN"/>
        </w:rPr>
        <w:t>）。」</w:t>
      </w:r>
    </w:p>
    <w:p w14:paraId="184E891C" w14:textId="77777777" w:rsidR="003042B9" w:rsidRDefault="00070649">
      <w:pPr>
        <w:pStyle w:val="Footnoteuser"/>
        <w:spacing w:before="120" w:after="120"/>
        <w:jc w:val="both"/>
        <w:rPr>
          <w:rFonts w:ascii="Garamond" w:eastAsia="細明體" w:hAnsi="Garamond"/>
          <w:sz w:val="24"/>
          <w:szCs w:val="24"/>
          <w:lang w:eastAsia="zh-CN"/>
        </w:rPr>
      </w:pPr>
      <w:r>
        <w:rPr>
          <w:rFonts w:ascii="Garamond" w:eastAsia="細明體" w:hAnsi="Garamond"/>
          <w:sz w:val="24"/>
          <w:szCs w:val="24"/>
          <w:lang w:eastAsia="zh-CN"/>
        </w:rPr>
        <w:t xml:space="preserve"> </w:t>
      </w:r>
    </w:p>
    <w:p w14:paraId="17EEAF4C" w14:textId="1EB007FF" w:rsidR="003042B9" w:rsidRDefault="000F7870">
      <w:pPr>
        <w:pStyle w:val="Footnoteuser"/>
        <w:spacing w:before="120" w:after="120"/>
        <w:jc w:val="both"/>
        <w:rPr>
          <w:rFonts w:ascii="Garamond" w:eastAsia="細明體" w:hAnsi="Garamond"/>
          <w:sz w:val="24"/>
          <w:szCs w:val="24"/>
          <w:lang w:eastAsia="zh-CN"/>
        </w:rPr>
      </w:pPr>
      <w:r w:rsidRPr="000F7870">
        <w:rPr>
          <w:rFonts w:ascii="Garamond" w:eastAsia="DengXian" w:hAnsi="Garamond" w:hint="eastAsia"/>
          <w:sz w:val="24"/>
          <w:szCs w:val="24"/>
          <w:lang w:eastAsia="zh-CN"/>
        </w:rPr>
        <w:t>我们将</w:t>
      </w:r>
      <w:r w:rsidRPr="000F7870">
        <w:rPr>
          <w:rFonts w:ascii="Garamond" w:eastAsia="DengXian" w:hAnsi="Garamond"/>
          <w:sz w:val="24"/>
          <w:szCs w:val="24"/>
          <w:lang w:eastAsia="zh-CN"/>
        </w:rPr>
        <w:t xml:space="preserve"> attha</w:t>
      </w:r>
      <w:r w:rsidRPr="000F7870">
        <w:rPr>
          <w:rFonts w:ascii="Garamond" w:eastAsia="DengXian" w:hAnsi="Garamond" w:hint="eastAsia"/>
          <w:sz w:val="24"/>
          <w:szCs w:val="24"/>
          <w:lang w:eastAsia="zh-CN"/>
        </w:rPr>
        <w:t>（梵语为</w:t>
      </w:r>
      <w:proofErr w:type="spellStart"/>
      <w:r w:rsidRPr="000F7870">
        <w:rPr>
          <w:rFonts w:ascii="Garamond" w:eastAsia="DengXian" w:hAnsi="Garamond"/>
          <w:sz w:val="24"/>
          <w:szCs w:val="24"/>
          <w:lang w:eastAsia="zh-CN"/>
        </w:rPr>
        <w:t>artha</w:t>
      </w:r>
      <w:proofErr w:type="spellEnd"/>
      <w:r w:rsidRPr="000F7870">
        <w:rPr>
          <w:rFonts w:ascii="Garamond" w:eastAsia="DengXian" w:hAnsi="Garamond" w:hint="eastAsia"/>
          <w:sz w:val="24"/>
          <w:szCs w:val="24"/>
          <w:lang w:eastAsia="zh-CN"/>
        </w:rPr>
        <w:t>）译为「目的」，这样的译法得到注释书的支持：</w:t>
      </w:r>
    </w:p>
    <w:p w14:paraId="3AC7ABF5" w14:textId="0D3FCC23" w:rsidR="003042B9" w:rsidRDefault="000F7870">
      <w:pPr>
        <w:pStyle w:val="Footnoteuser"/>
        <w:spacing w:before="120" w:after="120"/>
        <w:jc w:val="both"/>
      </w:pPr>
      <w:r w:rsidRPr="000F7870">
        <w:rPr>
          <w:rFonts w:ascii="Garamond" w:eastAsia="DengXian" w:hAnsi="Garamond" w:hint="eastAsia"/>
          <w:sz w:val="24"/>
          <w:szCs w:val="24"/>
          <w:lang w:eastAsia="zh-CN"/>
        </w:rPr>
        <w:t>不坏信之所以称为「目的」，因为它必须达到（</w:t>
      </w:r>
      <w:proofErr w:type="spellStart"/>
      <w:r w:rsidRPr="000F7870">
        <w:rPr>
          <w:rFonts w:ascii="Garamond" w:eastAsia="DengXian" w:hAnsi="Garamond"/>
          <w:sz w:val="24"/>
          <w:szCs w:val="24"/>
          <w:lang w:eastAsia="zh-CN"/>
        </w:rPr>
        <w:t>ara</w:t>
      </w:r>
      <w:r>
        <w:rPr>
          <w:rFonts w:ascii="Cambria" w:eastAsia="細明體" w:hAnsi="Cambria" w:cs="Cambria"/>
          <w:sz w:val="24"/>
          <w:szCs w:val="24"/>
          <w:lang w:eastAsia="zh-CN"/>
        </w:rPr>
        <w:t>ṇ</w:t>
      </w:r>
      <w:r w:rsidRPr="000F7870">
        <w:rPr>
          <w:rFonts w:ascii="Garamond" w:eastAsia="DengXian" w:hAnsi="Garamond"/>
          <w:sz w:val="24"/>
          <w:szCs w:val="24"/>
          <w:lang w:eastAsia="zh-CN"/>
        </w:rPr>
        <w:t>iyato</w:t>
      </w:r>
      <w:proofErr w:type="spellEnd"/>
      <w:r w:rsidRPr="000F7870">
        <w:rPr>
          <w:rFonts w:ascii="Garamond" w:eastAsia="DengXian" w:hAnsi="Garamond" w:hint="eastAsia"/>
          <w:sz w:val="24"/>
          <w:szCs w:val="24"/>
          <w:lang w:eastAsia="zh-CN"/>
        </w:rPr>
        <w:t>），即必须趋近（</w:t>
      </w:r>
      <w:proofErr w:type="spellStart"/>
      <w:r w:rsidRPr="000F7870">
        <w:rPr>
          <w:rFonts w:ascii="Garamond" w:eastAsia="DengXian" w:hAnsi="Garamond"/>
          <w:sz w:val="24"/>
          <w:szCs w:val="24"/>
          <w:lang w:eastAsia="zh-CN"/>
        </w:rPr>
        <w:t>upagantabbato</w:t>
      </w:r>
      <w:proofErr w:type="spellEnd"/>
      <w:r w:rsidRPr="000F7870">
        <w:rPr>
          <w:rFonts w:ascii="Garamond" w:eastAsia="DengXian" w:hAnsi="Garamond" w:hint="eastAsia"/>
          <w:sz w:val="24"/>
          <w:szCs w:val="24"/>
          <w:lang w:eastAsia="zh-CN"/>
        </w:rPr>
        <w:t>），这是就有限的目标，或必然会产生的安乐的意义来说。</w:t>
      </w:r>
    </w:p>
    <w:p w14:paraId="191CBC6F" w14:textId="77777777" w:rsidR="003042B9" w:rsidRDefault="00070649">
      <w:pPr>
        <w:pStyle w:val="Footnoteuser"/>
        <w:spacing w:before="120" w:after="120"/>
        <w:jc w:val="both"/>
        <w:rPr>
          <w:rFonts w:ascii="Garamond" w:eastAsia="細明體" w:hAnsi="Garamond"/>
          <w:sz w:val="24"/>
          <w:szCs w:val="24"/>
        </w:rPr>
      </w:pPr>
      <w:r>
        <w:rPr>
          <w:rFonts w:ascii="Garamond" w:eastAsia="細明體" w:hAnsi="Garamond"/>
          <w:sz w:val="24"/>
          <w:szCs w:val="24"/>
        </w:rPr>
        <w:t xml:space="preserve"> </w:t>
      </w:r>
    </w:p>
    <w:p w14:paraId="7E75AD69" w14:textId="18DC0932" w:rsidR="003042B9" w:rsidRDefault="000F7870">
      <w:pPr>
        <w:pStyle w:val="Footnoteuser"/>
        <w:spacing w:before="120" w:after="120"/>
        <w:jc w:val="both"/>
        <w:rPr>
          <w:lang w:eastAsia="zh-CN"/>
        </w:rPr>
      </w:pPr>
      <w:r w:rsidRPr="000F7870">
        <w:rPr>
          <w:rFonts w:ascii="Garamond" w:eastAsia="DengXian" w:hAnsi="Garamond" w:hint="eastAsia"/>
          <w:sz w:val="24"/>
          <w:szCs w:val="24"/>
          <w:lang w:eastAsia="zh-CN"/>
        </w:rPr>
        <w:t>参见《增支部》</w:t>
      </w:r>
      <w:r w:rsidRPr="000F7870">
        <w:rPr>
          <w:rFonts w:ascii="Garamond" w:eastAsia="DengXian" w:hAnsi="Garamond"/>
          <w:sz w:val="24"/>
          <w:szCs w:val="24"/>
          <w:lang w:eastAsia="zh-CN"/>
        </w:rPr>
        <w:t xml:space="preserve">5: 10; </w:t>
      </w:r>
      <w:proofErr w:type="spellStart"/>
      <w:r w:rsidRPr="000F7870">
        <w:rPr>
          <w:rFonts w:ascii="Garamond" w:eastAsia="DengXian" w:hAnsi="Garamond"/>
          <w:sz w:val="24"/>
          <w:szCs w:val="24"/>
          <w:lang w:eastAsia="zh-CN"/>
        </w:rPr>
        <w:t>tasmi</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dhamme</w:t>
      </w:r>
      <w:proofErr w:type="spellEnd"/>
      <w:r w:rsidRPr="000F7870">
        <w:rPr>
          <w:rFonts w:ascii="Garamond" w:eastAsia="DengXian" w:hAnsi="Garamond"/>
          <w:sz w:val="24"/>
          <w:szCs w:val="24"/>
          <w:lang w:eastAsia="zh-CN"/>
        </w:rPr>
        <w:t xml:space="preserve"> attha-</w:t>
      </w:r>
      <w:proofErr w:type="spellStart"/>
      <w:r w:rsidRPr="000F7870">
        <w:rPr>
          <w:rFonts w:ascii="Garamond" w:eastAsia="DengXian" w:hAnsi="Garamond"/>
          <w:sz w:val="24"/>
          <w:szCs w:val="24"/>
          <w:lang w:eastAsia="zh-CN"/>
        </w:rPr>
        <w:t>pa</w:t>
      </w:r>
      <w:r>
        <w:rPr>
          <w:rFonts w:ascii="Cambria" w:eastAsia="細明體" w:hAnsi="Cambria" w:cs="Cambria"/>
          <w:sz w:val="24"/>
          <w:szCs w:val="24"/>
          <w:lang w:eastAsia="zh-CN"/>
        </w:rPr>
        <w:t>ṭ</w:t>
      </w:r>
      <w:r w:rsidRPr="000F7870">
        <w:rPr>
          <w:rFonts w:ascii="Garamond" w:eastAsia="DengXian" w:hAnsi="Garamond"/>
          <w:sz w:val="24"/>
          <w:szCs w:val="24"/>
          <w:lang w:eastAsia="zh-CN"/>
        </w:rPr>
        <w:t>isa</w:t>
      </w:r>
      <w:r>
        <w:rPr>
          <w:rFonts w:ascii="Cambria" w:eastAsia="細明體" w:hAnsi="Cambria" w:cs="Cambria"/>
          <w:sz w:val="24"/>
          <w:szCs w:val="24"/>
          <w:lang w:eastAsia="zh-CN"/>
        </w:rPr>
        <w:t>ṃ</w:t>
      </w:r>
      <w:r w:rsidRPr="000F7870">
        <w:rPr>
          <w:rFonts w:ascii="Garamond" w:eastAsia="DengXian" w:hAnsi="Garamond"/>
          <w:sz w:val="24"/>
          <w:szCs w:val="24"/>
          <w:lang w:eastAsia="zh-CN"/>
        </w:rPr>
        <w:t>vedI</w:t>
      </w:r>
      <w:proofErr w:type="spellEnd"/>
      <w:r w:rsidRPr="000F7870">
        <w:rPr>
          <w:rFonts w:ascii="Garamond" w:eastAsia="DengXian" w:hAnsi="Garamond"/>
          <w:sz w:val="24"/>
          <w:szCs w:val="24"/>
          <w:lang w:eastAsia="zh-CN"/>
        </w:rPr>
        <w:t xml:space="preserve"> ca </w:t>
      </w:r>
      <w:proofErr w:type="spellStart"/>
      <w:r w:rsidRPr="000F7870">
        <w:rPr>
          <w:rFonts w:ascii="Garamond" w:eastAsia="DengXian" w:hAnsi="Garamond"/>
          <w:sz w:val="24"/>
          <w:szCs w:val="24"/>
          <w:lang w:eastAsia="zh-CN"/>
        </w:rPr>
        <w:t>hoti</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dhammapa</w:t>
      </w:r>
      <w:r>
        <w:rPr>
          <w:rFonts w:ascii="Cambria" w:eastAsia="細明體" w:hAnsi="Cambria" w:cs="Cambria"/>
          <w:sz w:val="24"/>
          <w:szCs w:val="24"/>
          <w:lang w:eastAsia="zh-CN"/>
        </w:rPr>
        <w:t>ṭ</w:t>
      </w:r>
      <w:r w:rsidRPr="000F7870">
        <w:rPr>
          <w:rFonts w:ascii="Garamond" w:eastAsia="DengXian" w:hAnsi="Garamond"/>
          <w:sz w:val="24"/>
          <w:szCs w:val="24"/>
          <w:lang w:eastAsia="zh-CN"/>
        </w:rPr>
        <w:t>isa</w:t>
      </w:r>
      <w:r>
        <w:rPr>
          <w:rFonts w:ascii="Cambria" w:eastAsia="細明體" w:hAnsi="Cambria" w:cs="Cambria"/>
          <w:sz w:val="24"/>
          <w:szCs w:val="24"/>
          <w:lang w:eastAsia="zh-CN"/>
        </w:rPr>
        <w:t>ṃ</w:t>
      </w:r>
      <w:r w:rsidRPr="000F7870">
        <w:rPr>
          <w:rFonts w:ascii="Garamond" w:eastAsia="DengXian" w:hAnsi="Garamond"/>
          <w:sz w:val="24"/>
          <w:szCs w:val="24"/>
          <w:lang w:eastAsia="zh-CN"/>
        </w:rPr>
        <w:t>vedI</w:t>
      </w:r>
      <w:proofErr w:type="spellEnd"/>
      <w:r w:rsidRPr="000F7870">
        <w:rPr>
          <w:rFonts w:ascii="Garamond" w:eastAsia="DengXian" w:hAnsi="Garamond"/>
          <w:sz w:val="24"/>
          <w:szCs w:val="24"/>
          <w:lang w:eastAsia="zh-CN"/>
        </w:rPr>
        <w:t xml:space="preserve"> ca; </w:t>
      </w:r>
      <w:proofErr w:type="spellStart"/>
      <w:r w:rsidRPr="000F7870">
        <w:rPr>
          <w:rFonts w:ascii="Garamond" w:eastAsia="DengXian" w:hAnsi="Garamond"/>
          <w:sz w:val="24"/>
          <w:szCs w:val="24"/>
          <w:lang w:eastAsia="zh-CN"/>
        </w:rPr>
        <w:t>tassa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lastRenderedPageBreak/>
        <w:t>atthapa</w:t>
      </w:r>
      <w:r>
        <w:rPr>
          <w:rFonts w:ascii="Cambria" w:eastAsia="細明體" w:hAnsi="Cambria" w:cs="Cambria"/>
          <w:sz w:val="24"/>
          <w:szCs w:val="24"/>
          <w:lang w:eastAsia="zh-CN"/>
        </w:rPr>
        <w:t>ṭ</w:t>
      </w:r>
      <w:r w:rsidRPr="000F7870">
        <w:rPr>
          <w:rFonts w:ascii="Garamond" w:eastAsia="DengXian" w:hAnsi="Garamond"/>
          <w:sz w:val="24"/>
          <w:szCs w:val="24"/>
          <w:lang w:eastAsia="zh-CN"/>
        </w:rPr>
        <w:t>isa</w:t>
      </w:r>
      <w:r>
        <w:rPr>
          <w:rFonts w:ascii="Cambria" w:eastAsia="細明體" w:hAnsi="Cambria" w:cs="Cambria"/>
          <w:sz w:val="24"/>
          <w:szCs w:val="24"/>
          <w:lang w:eastAsia="zh-CN"/>
        </w:rPr>
        <w:t>ṃ</w:t>
      </w:r>
      <w:r w:rsidRPr="000F7870">
        <w:rPr>
          <w:rFonts w:ascii="Garamond" w:eastAsia="DengXian" w:hAnsi="Garamond"/>
          <w:sz w:val="24"/>
          <w:szCs w:val="24"/>
          <w:lang w:eastAsia="zh-CN"/>
        </w:rPr>
        <w:t>vedino</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dhammapa</w:t>
      </w:r>
      <w:r>
        <w:rPr>
          <w:rFonts w:ascii="Cambria" w:eastAsia="細明體" w:hAnsi="Cambria" w:cs="Cambria"/>
          <w:sz w:val="24"/>
          <w:szCs w:val="24"/>
          <w:lang w:eastAsia="zh-CN"/>
        </w:rPr>
        <w:t>ṭ</w:t>
      </w:r>
      <w:r w:rsidRPr="000F7870">
        <w:rPr>
          <w:rFonts w:ascii="Garamond" w:eastAsia="DengXian" w:hAnsi="Garamond"/>
          <w:sz w:val="24"/>
          <w:szCs w:val="24"/>
          <w:lang w:eastAsia="zh-CN"/>
        </w:rPr>
        <w:t>isa</w:t>
      </w:r>
      <w:r>
        <w:rPr>
          <w:rFonts w:ascii="Cambria" w:eastAsia="細明體" w:hAnsi="Cambria" w:cs="Cambria"/>
          <w:sz w:val="24"/>
          <w:szCs w:val="24"/>
          <w:lang w:eastAsia="zh-CN"/>
        </w:rPr>
        <w:t>ṃ</w:t>
      </w:r>
      <w:r w:rsidRPr="000F7870">
        <w:rPr>
          <w:rFonts w:ascii="Garamond" w:eastAsia="DengXian" w:hAnsi="Garamond"/>
          <w:sz w:val="24"/>
          <w:szCs w:val="24"/>
          <w:lang w:eastAsia="zh-CN"/>
        </w:rPr>
        <w:t>vedino</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pāmojja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jāyati</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。此经如本经般，以从喜悦（</w:t>
      </w:r>
      <w:proofErr w:type="spellStart"/>
      <w:r w:rsidRPr="000F7870">
        <w:rPr>
          <w:rFonts w:ascii="Garamond" w:eastAsia="DengXian" w:hAnsi="Garamond"/>
          <w:sz w:val="24"/>
          <w:szCs w:val="24"/>
          <w:lang w:eastAsia="zh-CN"/>
        </w:rPr>
        <w:t>pāmojja</w:t>
      </w:r>
      <w:proofErr w:type="spellEnd"/>
      <w:r w:rsidRPr="000F7870">
        <w:rPr>
          <w:rFonts w:ascii="Garamond" w:eastAsia="DengXian" w:hAnsi="Garamond" w:hint="eastAsia"/>
          <w:sz w:val="24"/>
          <w:szCs w:val="24"/>
          <w:lang w:eastAsia="zh-CN"/>
        </w:rPr>
        <w:t>）所生的喜（</w:t>
      </w:r>
      <w:r w:rsidRPr="000F7870">
        <w:rPr>
          <w:rFonts w:ascii="Garamond" w:eastAsia="DengXian" w:hAnsi="Garamond"/>
          <w:sz w:val="24"/>
          <w:szCs w:val="24"/>
          <w:lang w:eastAsia="zh-CN"/>
        </w:rPr>
        <w:t>p</w:t>
      </w:r>
      <w:r w:rsidRPr="000F7870">
        <w:rPr>
          <w:rFonts w:ascii="Garamond" w:eastAsia="DengXian" w:hAnsi="Garamond" w:cs="Times New Roman"/>
          <w:sz w:val="24"/>
          <w:szCs w:val="24"/>
          <w:lang w:eastAsia="zh-CN"/>
        </w:rPr>
        <w:t>ī</w:t>
      </w:r>
      <w:r w:rsidRPr="000F7870">
        <w:rPr>
          <w:rFonts w:ascii="Garamond" w:eastAsia="DengXian" w:hAnsi="Garamond"/>
          <w:sz w:val="24"/>
          <w:szCs w:val="24"/>
          <w:lang w:eastAsia="zh-CN"/>
        </w:rPr>
        <w:t>ti</w:t>
      </w:r>
      <w:r w:rsidRPr="000F7870">
        <w:rPr>
          <w:rFonts w:ascii="Garamond" w:eastAsia="DengXian" w:hAnsi="Garamond" w:hint="eastAsia"/>
          <w:sz w:val="24"/>
          <w:szCs w:val="24"/>
          <w:lang w:eastAsia="zh-CN"/>
        </w:rPr>
        <w:t>）延续经文。</w:t>
      </w:r>
      <w:r w:rsidRPr="000F7870">
        <w:rPr>
          <w:rFonts w:ascii="Garamond" w:eastAsia="DengXian" w:hAnsi="Garamond"/>
          <w:sz w:val="24"/>
          <w:szCs w:val="24"/>
          <w:lang w:eastAsia="zh-CN"/>
        </w:rPr>
        <w:t xml:space="preserve">Attha </w:t>
      </w:r>
      <w:r w:rsidRPr="000F7870">
        <w:rPr>
          <w:rFonts w:ascii="Garamond" w:eastAsia="DengXian" w:hAnsi="Garamond" w:hint="eastAsia"/>
          <w:sz w:val="24"/>
          <w:szCs w:val="24"/>
          <w:lang w:eastAsia="zh-CN"/>
        </w:rPr>
        <w:t>与</w:t>
      </w:r>
      <w:r w:rsidRPr="000F7870">
        <w:rPr>
          <w:rFonts w:ascii="Garamond" w:eastAsia="DengXian" w:hAnsi="Garamond"/>
          <w:sz w:val="24"/>
          <w:szCs w:val="24"/>
          <w:lang w:eastAsia="zh-CN"/>
        </w:rPr>
        <w:t xml:space="preserve"> dhamma </w:t>
      </w:r>
      <w:r w:rsidRPr="000F7870">
        <w:rPr>
          <w:rFonts w:ascii="Garamond" w:eastAsia="DengXian" w:hAnsi="Garamond" w:hint="eastAsia"/>
          <w:sz w:val="24"/>
          <w:szCs w:val="24"/>
          <w:lang w:eastAsia="zh-CN"/>
        </w:rPr>
        <w:t>在此是指佛陀所开示的意义与文字。（取材自：</w:t>
      </w:r>
      <w:r w:rsidRPr="000F7870">
        <w:rPr>
          <w:rFonts w:ascii="Garamond" w:eastAsia="DengXian" w:hAnsi="Garamond" w:cs="Times New Roman" w:hint="eastAsia"/>
          <w:kern w:val="0"/>
          <w:sz w:val="24"/>
          <w:szCs w:val="24"/>
          <w:lang w:eastAsia="zh-CN"/>
        </w:rPr>
        <w:t>《布喻经》及其批注：〈</w:t>
      </w:r>
      <w:hyperlink r:id="rId1244" w:history="1">
        <w:r w:rsidRPr="000F7870">
          <w:rPr>
            <w:rFonts w:ascii="Garamond" w:eastAsia="DengXian" w:hAnsi="Garamond" w:cs="Times New Roman" w:hint="eastAsia"/>
            <w:color w:val="0000FF"/>
            <w:kern w:val="0"/>
            <w:sz w:val="24"/>
            <w:szCs w:val="24"/>
            <w:u w:val="single"/>
            <w:lang w:eastAsia="zh-CN"/>
          </w:rPr>
          <w:t>心的十六种染污</w:t>
        </w:r>
      </w:hyperlink>
      <w:r w:rsidRPr="000F7870">
        <w:rPr>
          <w:rFonts w:ascii="Garamond" w:eastAsia="DengXian" w:hAnsi="Garamond" w:cs="Times New Roman" w:hint="eastAsia"/>
          <w:kern w:val="0"/>
          <w:sz w:val="24"/>
          <w:szCs w:val="24"/>
          <w:lang w:eastAsia="zh-CN"/>
        </w:rPr>
        <w:t>〉，向智尊者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着，香光书乡编译组译）</w:t>
      </w:r>
      <w:r w:rsidRPr="000F7870">
        <w:rPr>
          <w:rFonts w:ascii="Garamond" w:eastAsia="DengXian" w:hAnsi="Garamond" w:hint="eastAsia"/>
          <w:sz w:val="24"/>
          <w:szCs w:val="24"/>
          <w:lang w:eastAsia="zh-CN"/>
        </w:rPr>
        <w:t>。</w:t>
      </w:r>
    </w:p>
    <w:p w14:paraId="038A931A" w14:textId="5BAD1001"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361</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相对应此一系列名相的巴利语为：一、</w:t>
      </w:r>
      <w:proofErr w:type="spellStart"/>
      <w:r w:rsidRPr="000F7870">
        <w:rPr>
          <w:rFonts w:ascii="Garamond" w:eastAsia="DengXian" w:hAnsi="Garamond"/>
          <w:sz w:val="24"/>
          <w:szCs w:val="24"/>
          <w:lang w:eastAsia="zh-CN"/>
        </w:rPr>
        <w:t>pāmojja</w:t>
      </w:r>
      <w:proofErr w:type="spellEnd"/>
      <w:r w:rsidRPr="000F7870">
        <w:rPr>
          <w:rFonts w:ascii="Garamond" w:eastAsia="DengXian" w:hAnsi="Garamond" w:hint="eastAsia"/>
          <w:sz w:val="24"/>
          <w:szCs w:val="24"/>
          <w:lang w:eastAsia="zh-CN"/>
        </w:rPr>
        <w:t>（喜悦）；</w:t>
      </w:r>
      <w:r w:rsidRPr="000F7870">
        <w:rPr>
          <w:rFonts w:ascii="Garamond" w:eastAsia="DengXian" w:hAnsi="Garamond" w:cs="Times New Roman" w:hint="eastAsia"/>
          <w:sz w:val="24"/>
          <w:szCs w:val="24"/>
          <w:lang w:eastAsia="zh-CN"/>
        </w:rPr>
        <w:t>二、</w:t>
      </w:r>
      <w:r w:rsidRPr="000F7870">
        <w:rPr>
          <w:rFonts w:ascii="Garamond" w:eastAsia="DengXian" w:hAnsi="Garamond" w:cs="Times New Roman"/>
          <w:sz w:val="24"/>
          <w:szCs w:val="24"/>
          <w:lang w:eastAsia="zh-CN"/>
        </w:rPr>
        <w:t xml:space="preserve">pīti </w:t>
      </w:r>
      <w:r w:rsidRPr="000F7870">
        <w:rPr>
          <w:rFonts w:ascii="Garamond" w:eastAsia="DengXian" w:hAnsi="Garamond" w:cs="Times New Roman" w:hint="eastAsia"/>
          <w:sz w:val="24"/>
          <w:szCs w:val="24"/>
          <w:lang w:eastAsia="zh-CN"/>
        </w:rPr>
        <w:t>（喜）；三、</w:t>
      </w:r>
      <w:r w:rsidRPr="000F7870">
        <w:rPr>
          <w:rFonts w:ascii="Garamond" w:eastAsia="DengXian" w:hAnsi="Garamond" w:cs="Times New Roman"/>
          <w:sz w:val="24"/>
          <w:szCs w:val="24"/>
          <w:lang w:eastAsia="zh-CN"/>
        </w:rPr>
        <w:t>passaddhi</w:t>
      </w:r>
      <w:r w:rsidRPr="000F7870">
        <w:rPr>
          <w:rFonts w:ascii="Garamond" w:eastAsia="DengXian" w:hAnsi="Garamond" w:cs="Times New Roman" w:hint="eastAsia"/>
          <w:sz w:val="24"/>
          <w:szCs w:val="24"/>
          <w:lang w:eastAsia="zh-CN"/>
        </w:rPr>
        <w:t>（轻安）；四、</w:t>
      </w:r>
      <w:r w:rsidRPr="000F7870">
        <w:rPr>
          <w:rFonts w:ascii="Garamond" w:eastAsia="DengXian" w:hAnsi="Garamond" w:cs="Times New Roman"/>
          <w:sz w:val="24"/>
          <w:szCs w:val="24"/>
          <w:lang w:eastAsia="zh-CN"/>
        </w:rPr>
        <w:t>sukha</w:t>
      </w:r>
      <w:r w:rsidRPr="000F7870">
        <w:rPr>
          <w:rFonts w:ascii="Garamond" w:eastAsia="DengXian" w:hAnsi="Garamond" w:cs="Times New Roman" w:hint="eastAsia"/>
          <w:sz w:val="24"/>
          <w:szCs w:val="24"/>
          <w:lang w:eastAsia="zh-CN"/>
        </w:rPr>
        <w:t>（乐）；五、</w:t>
      </w:r>
      <w:r w:rsidRPr="000F7870">
        <w:rPr>
          <w:rFonts w:ascii="Garamond" w:eastAsia="DengXian" w:hAnsi="Garamond" w:cs="Times New Roman"/>
          <w:sz w:val="24"/>
          <w:szCs w:val="24"/>
          <w:lang w:eastAsia="zh-CN"/>
        </w:rPr>
        <w:t>samādhi</w:t>
      </w:r>
      <w:r w:rsidRPr="000F7870">
        <w:rPr>
          <w:rFonts w:ascii="Garamond" w:eastAsia="DengXian" w:hAnsi="Garamond" w:cs="Times New Roman" w:hint="eastAsia"/>
          <w:sz w:val="24"/>
          <w:szCs w:val="24"/>
          <w:lang w:eastAsia="zh-CN"/>
        </w:rPr>
        <w:t>（定）。</w:t>
      </w:r>
      <w:r w:rsidRPr="000F7870">
        <w:rPr>
          <w:rFonts w:ascii="Garamond" w:eastAsia="DengXian" w:hAnsi="Garamond" w:hint="eastAsia"/>
          <w:sz w:val="24"/>
          <w:szCs w:val="24"/>
          <w:lang w:eastAsia="zh-CN"/>
        </w:rPr>
        <w:t>第二、三、五项为七觉支之一。此处轻安的功用是使因喜所造成微细的身心不安稳镇静下来，而后将喜转变为随禅定而来较平稳的乐。这时常出现的经文说明了佛法给予「乐」的重要性，它是成就定与心灵发展的必要条件。（取材自：</w:t>
      </w:r>
      <w:r w:rsidRPr="000F7870">
        <w:rPr>
          <w:rFonts w:ascii="Garamond" w:eastAsia="DengXian" w:hAnsi="Garamond" w:cs="Times New Roman" w:hint="eastAsia"/>
          <w:kern w:val="0"/>
          <w:sz w:val="24"/>
          <w:szCs w:val="24"/>
          <w:lang w:eastAsia="zh-CN"/>
        </w:rPr>
        <w:t>《布喻经》及其批注：〈</w:t>
      </w:r>
      <w:hyperlink r:id="rId1245" w:history="1">
        <w:r w:rsidRPr="000F7870">
          <w:rPr>
            <w:rFonts w:ascii="Garamond" w:eastAsia="DengXian" w:hAnsi="Garamond" w:cs="Times New Roman" w:hint="eastAsia"/>
            <w:color w:val="0000FF"/>
            <w:kern w:val="0"/>
            <w:sz w:val="24"/>
            <w:szCs w:val="24"/>
            <w:u w:val="single"/>
            <w:lang w:eastAsia="zh-CN"/>
          </w:rPr>
          <w:t>心的十六种染污</w:t>
        </w:r>
      </w:hyperlink>
      <w:r w:rsidRPr="000F7870">
        <w:rPr>
          <w:rFonts w:ascii="Garamond" w:eastAsia="DengXian" w:hAnsi="Garamond" w:cs="Times New Roman" w:hint="eastAsia"/>
          <w:kern w:val="0"/>
          <w:sz w:val="24"/>
          <w:szCs w:val="24"/>
          <w:lang w:eastAsia="zh-CN"/>
        </w:rPr>
        <w:t>〉，向智尊者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着，香光书乡编译组译）</w:t>
      </w:r>
      <w:r w:rsidRPr="000F7870">
        <w:rPr>
          <w:rFonts w:ascii="Garamond" w:eastAsia="DengXian" w:hAnsi="Garamond" w:hint="eastAsia"/>
          <w:sz w:val="24"/>
          <w:szCs w:val="24"/>
          <w:lang w:eastAsia="zh-CN"/>
        </w:rPr>
        <w:t>。</w:t>
      </w:r>
    </w:p>
    <w:p w14:paraId="763A0CF5" w14:textId="77777777" w:rsidR="003042B9" w:rsidRDefault="003042B9">
      <w:pPr>
        <w:pStyle w:val="Footnoteuser"/>
        <w:spacing w:before="120" w:after="120"/>
        <w:jc w:val="both"/>
        <w:rPr>
          <w:rFonts w:ascii="Garamond" w:eastAsia="細明體" w:hAnsi="Garamond"/>
          <w:sz w:val="24"/>
          <w:szCs w:val="24"/>
          <w:lang w:eastAsia="zh-CN"/>
        </w:rPr>
      </w:pPr>
    </w:p>
    <w:p w14:paraId="2C0FFBE8" w14:textId="09E0F0FB" w:rsidR="003042B9" w:rsidRDefault="000F7870">
      <w:pPr>
        <w:pStyle w:val="Footnoteuser"/>
        <w:spacing w:before="120" w:after="120"/>
        <w:jc w:val="both"/>
        <w:rPr>
          <w:lang w:eastAsia="zh-CN"/>
        </w:rPr>
      </w:pPr>
      <w:r w:rsidRPr="000F7870">
        <w:rPr>
          <w:rFonts w:ascii="Garamond" w:eastAsia="DengXian" w:hAnsi="Garamond" w:hint="eastAsia"/>
          <w:sz w:val="24"/>
          <w:szCs w:val="24"/>
          <w:lang w:eastAsia="zh-CN"/>
        </w:rPr>
        <w:t>（</w:t>
      </w:r>
      <w:r w:rsidRPr="000F7870">
        <w:rPr>
          <w:rFonts w:ascii="Garamond" w:eastAsia="DengXian" w:hAnsi="Garamond" w:cs="Arial" w:hint="eastAsia"/>
          <w:color w:val="000000"/>
          <w:sz w:val="24"/>
          <w:szCs w:val="24"/>
          <w:lang w:eastAsia="zh-CN"/>
        </w:rPr>
        <w:t>此处列举的</w:t>
      </w:r>
      <w:r w:rsidRPr="000F7870">
        <w:rPr>
          <w:rFonts w:ascii="Garamond" w:eastAsia="DengXian" w:hAnsi="Garamond" w:hint="eastAsia"/>
          <w:sz w:val="24"/>
          <w:szCs w:val="24"/>
          <w:lang w:eastAsia="zh-CN"/>
        </w:rPr>
        <w:t>巴利语</w:t>
      </w:r>
      <w:r w:rsidRPr="000F7870">
        <w:rPr>
          <w:rFonts w:ascii="Garamond" w:eastAsia="DengXian" w:hAnsi="Garamond" w:cs="Arial" w:hint="eastAsia"/>
          <w:color w:val="000000"/>
          <w:sz w:val="24"/>
          <w:szCs w:val="24"/>
          <w:lang w:eastAsia="zh-CN"/>
        </w:rPr>
        <w:t>是名词型态，但于原文中，某些则是以动词型态出现。</w:t>
      </w:r>
      <w:r w:rsidRPr="000F7870">
        <w:rPr>
          <w:rFonts w:ascii="Garamond" w:eastAsia="DengXian" w:hAnsi="Garamond" w:hint="eastAsia"/>
          <w:sz w:val="24"/>
          <w:szCs w:val="24"/>
          <w:lang w:eastAsia="zh-CN"/>
        </w:rPr>
        <w:t>）</w:t>
      </w:r>
    </w:p>
    <w:p w14:paraId="7C3FB225" w14:textId="77777777" w:rsidR="003042B9" w:rsidRDefault="003042B9">
      <w:pPr>
        <w:pStyle w:val="Footnoteuser"/>
        <w:spacing w:before="120" w:after="120"/>
        <w:jc w:val="both"/>
        <w:rPr>
          <w:rFonts w:ascii="Garamond" w:eastAsia="細明體" w:hAnsi="Garamond"/>
          <w:sz w:val="24"/>
          <w:szCs w:val="24"/>
          <w:lang w:eastAsia="zh-CN"/>
        </w:rPr>
      </w:pPr>
    </w:p>
    <w:p w14:paraId="32A21E7E" w14:textId="18ED65C1" w:rsidR="003042B9" w:rsidRDefault="000F7870">
      <w:pPr>
        <w:pStyle w:val="Standard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362</w:t>
      </w:r>
      <w:r w:rsidRPr="000F7870">
        <w:rPr>
          <w:rFonts w:ascii="Garamond" w:eastAsia="DengXian" w:hAnsi="Garamond"/>
          <w:szCs w:val="24"/>
          <w:lang w:eastAsia="zh-CN"/>
        </w:rPr>
        <w:t xml:space="preserve"> </w:t>
      </w:r>
      <w:r w:rsidRPr="000F7870">
        <w:rPr>
          <w:rFonts w:ascii="Garamond" w:eastAsia="DengXian" w:hAnsi="Garamond" w:cs="Arial" w:hint="eastAsia"/>
          <w:color w:val="000000"/>
          <w:kern w:val="0"/>
          <w:szCs w:val="24"/>
          <w:lang w:eastAsia="zh-CN"/>
        </w:rPr>
        <w:t>「具如是戒，如是定，如是慧」（</w:t>
      </w:r>
      <w:proofErr w:type="spellStart"/>
      <w:r w:rsidRPr="000F7870">
        <w:rPr>
          <w:rFonts w:ascii="Garamond" w:eastAsia="DengXian" w:hAnsi="Garamond" w:cs="Arial"/>
          <w:color w:val="000000"/>
          <w:kern w:val="0"/>
          <w:szCs w:val="24"/>
          <w:lang w:eastAsia="zh-CN"/>
        </w:rPr>
        <w:t>eva</w:t>
      </w:r>
      <w:r>
        <w:rPr>
          <w:rFonts w:ascii="Cambria" w:eastAsia="細明體" w:hAnsi="Cambria" w:cs="Cambria"/>
          <w:color w:val="000000"/>
          <w:kern w:val="0"/>
          <w:szCs w:val="24"/>
          <w:lang w:eastAsia="zh-CN"/>
        </w:rPr>
        <w:t>ṃ</w:t>
      </w:r>
      <w:r w:rsidRPr="000F7870">
        <w:rPr>
          <w:rFonts w:ascii="Garamond" w:eastAsia="DengXian" w:hAnsi="Garamond" w:cs="Arial"/>
          <w:color w:val="000000"/>
          <w:kern w:val="0"/>
          <w:szCs w:val="24"/>
          <w:lang w:eastAsia="zh-CN"/>
        </w:rPr>
        <w:t>-s</w:t>
      </w:r>
      <w:r w:rsidRPr="000F7870">
        <w:rPr>
          <w:rFonts w:ascii="Garamond" w:eastAsia="DengXian" w:hAnsi="Garamond" w:cs="Times New Roman"/>
          <w:color w:val="000000"/>
          <w:kern w:val="0"/>
          <w:szCs w:val="24"/>
          <w:lang w:eastAsia="zh-CN"/>
        </w:rPr>
        <w:t>ī</w:t>
      </w:r>
      <w:r w:rsidRPr="000F7870">
        <w:rPr>
          <w:rFonts w:ascii="Garamond" w:eastAsia="DengXian" w:hAnsi="Garamond" w:cs="Arial"/>
          <w:color w:val="000000"/>
          <w:kern w:val="0"/>
          <w:szCs w:val="24"/>
          <w:lang w:eastAsia="zh-CN"/>
        </w:rPr>
        <w:t>lo</w:t>
      </w:r>
      <w:proofErr w:type="spellEnd"/>
      <w:r w:rsidRPr="000F7870">
        <w:rPr>
          <w:rFonts w:ascii="Garamond" w:eastAsia="DengXian" w:hAnsi="Garamond" w:cs="Arial"/>
          <w:color w:val="000000"/>
          <w:kern w:val="0"/>
          <w:szCs w:val="24"/>
          <w:lang w:eastAsia="zh-CN"/>
        </w:rPr>
        <w:t xml:space="preserve"> </w:t>
      </w:r>
      <w:proofErr w:type="spellStart"/>
      <w:r w:rsidRPr="000F7870">
        <w:rPr>
          <w:rFonts w:ascii="Garamond" w:eastAsia="DengXian" w:hAnsi="Garamond" w:cs="Arial"/>
          <w:color w:val="000000"/>
          <w:kern w:val="0"/>
          <w:szCs w:val="24"/>
          <w:lang w:eastAsia="zh-CN"/>
        </w:rPr>
        <w:t>eva</w:t>
      </w:r>
      <w:r>
        <w:rPr>
          <w:rFonts w:ascii="Cambria" w:eastAsia="細明體" w:hAnsi="Cambria" w:cs="Cambria"/>
          <w:color w:val="000000"/>
          <w:kern w:val="0"/>
          <w:szCs w:val="24"/>
          <w:lang w:eastAsia="zh-CN"/>
        </w:rPr>
        <w:t>ṃ</w:t>
      </w:r>
      <w:r w:rsidRPr="000F7870">
        <w:rPr>
          <w:rFonts w:ascii="Garamond" w:eastAsia="DengXian" w:hAnsi="Garamond" w:cs="Arial"/>
          <w:color w:val="000000"/>
          <w:kern w:val="0"/>
          <w:szCs w:val="24"/>
          <w:lang w:eastAsia="zh-CN"/>
        </w:rPr>
        <w:t>-dhammo</w:t>
      </w:r>
      <w:proofErr w:type="spellEnd"/>
      <w:r w:rsidRPr="000F7870">
        <w:rPr>
          <w:rFonts w:ascii="Garamond" w:eastAsia="DengXian" w:hAnsi="Garamond" w:cs="Arial"/>
          <w:color w:val="000000"/>
          <w:kern w:val="0"/>
          <w:szCs w:val="24"/>
          <w:lang w:eastAsia="zh-CN"/>
        </w:rPr>
        <w:t xml:space="preserve"> </w:t>
      </w:r>
      <w:proofErr w:type="spellStart"/>
      <w:r w:rsidRPr="000F7870">
        <w:rPr>
          <w:rFonts w:ascii="Garamond" w:eastAsia="DengXian" w:hAnsi="Garamond" w:cs="Arial"/>
          <w:color w:val="000000"/>
          <w:kern w:val="0"/>
          <w:szCs w:val="24"/>
          <w:lang w:eastAsia="zh-CN"/>
        </w:rPr>
        <w:t>eva</w:t>
      </w:r>
      <w:r>
        <w:rPr>
          <w:rFonts w:ascii="Cambria" w:eastAsia="細明體" w:hAnsi="Cambria" w:cs="Cambria"/>
          <w:color w:val="000000"/>
          <w:kern w:val="0"/>
          <w:szCs w:val="24"/>
          <w:lang w:eastAsia="zh-CN"/>
        </w:rPr>
        <w:t>ṃ</w:t>
      </w:r>
      <w:r w:rsidRPr="000F7870">
        <w:rPr>
          <w:rFonts w:ascii="Garamond" w:eastAsia="DengXian" w:hAnsi="Garamond" w:cs="Arial"/>
          <w:color w:val="000000"/>
          <w:kern w:val="0"/>
          <w:szCs w:val="24"/>
          <w:lang w:eastAsia="zh-CN"/>
        </w:rPr>
        <w:t>-pañño</w:t>
      </w:r>
      <w:proofErr w:type="spellEnd"/>
      <w:r w:rsidRPr="000F7870">
        <w:rPr>
          <w:rFonts w:ascii="Garamond" w:eastAsia="DengXian" w:hAnsi="Garamond" w:cs="Arial" w:hint="eastAsia"/>
          <w:color w:val="000000"/>
          <w:kern w:val="0"/>
          <w:szCs w:val="24"/>
          <w:lang w:eastAsia="zh-CN"/>
        </w:rPr>
        <w:t>），注释书说：</w:t>
      </w:r>
    </w:p>
    <w:p w14:paraId="107894BA" w14:textId="7022F918" w:rsidR="003042B9" w:rsidRDefault="000F7870">
      <w:pPr>
        <w:pStyle w:val="Standarduser"/>
        <w:widowControl/>
        <w:suppressAutoHyphens w:val="0"/>
        <w:spacing w:before="120" w:after="120"/>
        <w:jc w:val="both"/>
        <w:textAlignment w:val="auto"/>
      </w:pPr>
      <w:r w:rsidRPr="000F7870">
        <w:rPr>
          <w:rFonts w:ascii="Garamond" w:eastAsia="DengXian" w:hAnsi="Garamond" w:cs="Arial" w:hint="eastAsia"/>
          <w:color w:val="000000"/>
          <w:kern w:val="0"/>
          <w:szCs w:val="24"/>
          <w:lang w:eastAsia="zh-CN"/>
        </w:rPr>
        <w:t>意指（八正道的三个）部分，亦即与不还道有关的戒、定、慧（</w:t>
      </w:r>
      <w:r w:rsidRPr="000F7870">
        <w:rPr>
          <w:rFonts w:ascii="Garamond" w:eastAsia="DengXian" w:hAnsi="Garamond" w:cs="Arial"/>
          <w:color w:val="000000"/>
          <w:kern w:val="0"/>
          <w:szCs w:val="24"/>
          <w:lang w:eastAsia="zh-CN"/>
        </w:rPr>
        <w:t>s</w:t>
      </w:r>
      <w:r w:rsidRPr="000F7870">
        <w:rPr>
          <w:rFonts w:ascii="Garamond" w:eastAsia="DengXian" w:hAnsi="Garamond" w:cs="Times New Roman"/>
          <w:color w:val="000000"/>
          <w:kern w:val="0"/>
          <w:szCs w:val="24"/>
          <w:lang w:eastAsia="zh-CN"/>
        </w:rPr>
        <w:t>ī</w:t>
      </w:r>
      <w:r w:rsidRPr="000F7870">
        <w:rPr>
          <w:rFonts w:ascii="Garamond" w:eastAsia="DengXian" w:hAnsi="Garamond" w:cs="Arial"/>
          <w:color w:val="000000"/>
          <w:kern w:val="0"/>
          <w:szCs w:val="24"/>
          <w:lang w:eastAsia="zh-CN"/>
        </w:rPr>
        <w:t>la-, samādhi-, paññā-</w:t>
      </w:r>
      <w:proofErr w:type="spellStart"/>
      <w:r w:rsidRPr="000F7870">
        <w:rPr>
          <w:rFonts w:ascii="Garamond" w:eastAsia="DengXian" w:hAnsi="Garamond" w:cs="Arial"/>
          <w:color w:val="000000"/>
          <w:kern w:val="0"/>
          <w:szCs w:val="24"/>
          <w:lang w:eastAsia="zh-CN"/>
        </w:rPr>
        <w:t>kkhandha</w:t>
      </w:r>
      <w:proofErr w:type="spellEnd"/>
      <w:r w:rsidRPr="000F7870">
        <w:rPr>
          <w:rFonts w:ascii="Garamond" w:eastAsia="DengXian" w:hAnsi="Garamond" w:cs="Arial" w:hint="eastAsia"/>
          <w:color w:val="000000"/>
          <w:kern w:val="0"/>
          <w:szCs w:val="24"/>
          <w:lang w:eastAsia="zh-CN"/>
        </w:rPr>
        <w:t>）。</w:t>
      </w:r>
    </w:p>
    <w:p w14:paraId="7CEE6BF3" w14:textId="77777777" w:rsidR="003042B9" w:rsidRDefault="00070649">
      <w:pPr>
        <w:pStyle w:val="Standarduser"/>
        <w:widowControl/>
        <w:suppressAutoHyphens w:val="0"/>
        <w:spacing w:before="120" w:after="120"/>
        <w:jc w:val="both"/>
        <w:textAlignment w:val="auto"/>
        <w:rPr>
          <w:rFonts w:ascii="Garamond" w:eastAsia="細明體" w:hAnsi="Garamond" w:cs="Arial"/>
          <w:color w:val="000000"/>
          <w:kern w:val="0"/>
          <w:szCs w:val="24"/>
        </w:rPr>
      </w:pPr>
      <w:r>
        <w:rPr>
          <w:rFonts w:ascii="Garamond" w:eastAsia="細明體" w:hAnsi="Garamond" w:cs="Arial"/>
          <w:color w:val="000000"/>
          <w:kern w:val="0"/>
          <w:szCs w:val="24"/>
        </w:rPr>
        <w:t xml:space="preserve"> </w:t>
      </w:r>
    </w:p>
    <w:p w14:paraId="61B034F3" w14:textId="0014FA40" w:rsidR="003042B9" w:rsidRDefault="000F7870">
      <w:pPr>
        <w:pStyle w:val="Standarduser"/>
        <w:widowControl/>
        <w:suppressAutoHyphens w:val="0"/>
        <w:spacing w:before="120" w:after="120"/>
        <w:jc w:val="both"/>
        <w:textAlignment w:val="auto"/>
        <w:rPr>
          <w:lang w:eastAsia="zh-CN"/>
        </w:rPr>
      </w:pPr>
      <w:r w:rsidRPr="000F7870">
        <w:rPr>
          <w:rFonts w:ascii="Garamond" w:eastAsia="DengXian" w:hAnsi="Garamond" w:cs="Arial" w:hint="eastAsia"/>
          <w:color w:val="000000"/>
          <w:kern w:val="0"/>
          <w:szCs w:val="24"/>
          <w:lang w:eastAsia="zh-CN"/>
        </w:rPr>
        <w:t>注释书仅将</w:t>
      </w:r>
      <w:r w:rsidRPr="000F7870">
        <w:rPr>
          <w:rFonts w:ascii="Garamond" w:eastAsia="DengXian" w:hAnsi="Garamond" w:cs="Arial"/>
          <w:color w:val="000000"/>
          <w:kern w:val="0"/>
          <w:szCs w:val="24"/>
          <w:lang w:eastAsia="zh-CN"/>
        </w:rPr>
        <w:t xml:space="preserve"> </w:t>
      </w:r>
      <w:proofErr w:type="spellStart"/>
      <w:r w:rsidRPr="000F7870">
        <w:rPr>
          <w:rFonts w:ascii="Garamond" w:eastAsia="DengXian" w:hAnsi="Garamond" w:cs="Arial"/>
          <w:color w:val="000000"/>
          <w:kern w:val="0"/>
          <w:szCs w:val="24"/>
          <w:lang w:eastAsia="zh-CN"/>
        </w:rPr>
        <w:t>dhammo</w:t>
      </w:r>
      <w:proofErr w:type="spellEnd"/>
      <w:r w:rsidRPr="000F7870">
        <w:rPr>
          <w:rFonts w:ascii="Garamond" w:eastAsia="DengXian" w:hAnsi="Garamond" w:cs="Arial"/>
          <w:color w:val="000000"/>
          <w:kern w:val="0"/>
          <w:szCs w:val="24"/>
          <w:lang w:eastAsia="zh-CN"/>
        </w:rPr>
        <w:t xml:space="preserve"> </w:t>
      </w:r>
      <w:r w:rsidRPr="000F7870">
        <w:rPr>
          <w:rFonts w:ascii="Garamond" w:eastAsia="DengXian" w:hAnsi="Garamond" w:cs="Arial" w:hint="eastAsia"/>
          <w:color w:val="000000"/>
          <w:kern w:val="0"/>
          <w:szCs w:val="24"/>
          <w:lang w:eastAsia="zh-CN"/>
        </w:rPr>
        <w:t>指向定蕴（</w:t>
      </w:r>
      <w:r w:rsidRPr="000F7870">
        <w:rPr>
          <w:rFonts w:ascii="Garamond" w:eastAsia="DengXian" w:hAnsi="Garamond" w:cs="Arial"/>
          <w:color w:val="000000"/>
          <w:kern w:val="0"/>
          <w:szCs w:val="24"/>
          <w:lang w:eastAsia="zh-CN"/>
        </w:rPr>
        <w:t>samādhi-</w:t>
      </w:r>
      <w:proofErr w:type="spellStart"/>
      <w:r w:rsidRPr="000F7870">
        <w:rPr>
          <w:rFonts w:ascii="Garamond" w:eastAsia="DengXian" w:hAnsi="Garamond" w:cs="Arial"/>
          <w:color w:val="000000"/>
          <w:kern w:val="0"/>
          <w:szCs w:val="24"/>
          <w:lang w:eastAsia="zh-CN"/>
        </w:rPr>
        <w:t>kkhandha</w:t>
      </w:r>
      <w:proofErr w:type="spellEnd"/>
      <w:r w:rsidRPr="000F7870">
        <w:rPr>
          <w:rFonts w:ascii="Garamond" w:eastAsia="DengXian" w:hAnsi="Garamond" w:cs="Arial" w:hint="eastAsia"/>
          <w:color w:val="000000"/>
          <w:kern w:val="0"/>
          <w:szCs w:val="24"/>
          <w:lang w:eastAsia="zh-CN"/>
        </w:rPr>
        <w:t>），注疏则引了《大缘经》（</w:t>
      </w:r>
      <w:proofErr w:type="spellStart"/>
      <w:r w:rsidRPr="000F7870">
        <w:rPr>
          <w:rFonts w:ascii="Garamond" w:eastAsia="DengXian" w:hAnsi="Garamond" w:cs="Arial"/>
          <w:color w:val="000000"/>
          <w:kern w:val="0"/>
          <w:szCs w:val="24"/>
          <w:lang w:eastAsia="zh-CN"/>
        </w:rPr>
        <w:t>Mahāpadāna</w:t>
      </w:r>
      <w:proofErr w:type="spellEnd"/>
      <w:r w:rsidRPr="000F7870">
        <w:rPr>
          <w:rFonts w:ascii="Garamond" w:eastAsia="DengXian" w:hAnsi="Garamond" w:cs="Arial"/>
          <w:color w:val="000000"/>
          <w:kern w:val="0"/>
          <w:szCs w:val="24"/>
          <w:lang w:eastAsia="zh-CN"/>
        </w:rPr>
        <w:t xml:space="preserve"> Sutta, D</w:t>
      </w:r>
      <w:r w:rsidRPr="000F7870">
        <w:rPr>
          <w:rFonts w:ascii="Garamond" w:eastAsia="DengXian" w:hAnsi="Garamond" w:cs="Times New Roman"/>
          <w:color w:val="000000"/>
          <w:kern w:val="0"/>
          <w:szCs w:val="24"/>
          <w:lang w:eastAsia="zh-CN"/>
        </w:rPr>
        <w:t>ī</w:t>
      </w:r>
      <w:r w:rsidRPr="000F7870">
        <w:rPr>
          <w:rFonts w:ascii="Garamond" w:eastAsia="DengXian" w:hAnsi="Garamond" w:cs="Arial"/>
          <w:color w:val="000000"/>
          <w:kern w:val="0"/>
          <w:szCs w:val="24"/>
          <w:lang w:eastAsia="zh-CN"/>
        </w:rPr>
        <w:t>gha 15</w:t>
      </w:r>
      <w:r w:rsidRPr="000F7870">
        <w:rPr>
          <w:rFonts w:ascii="Garamond" w:eastAsia="DengXian" w:hAnsi="Garamond" w:cs="Arial" w:hint="eastAsia"/>
          <w:color w:val="000000"/>
          <w:kern w:val="0"/>
          <w:szCs w:val="24"/>
          <w:lang w:eastAsia="zh-CN"/>
        </w:rPr>
        <w:t>）、《希有未曾有法经》（</w:t>
      </w:r>
      <w:proofErr w:type="spellStart"/>
      <w:r w:rsidRPr="000F7870">
        <w:rPr>
          <w:rFonts w:ascii="Garamond" w:eastAsia="DengXian" w:hAnsi="Garamond" w:cs="Arial"/>
          <w:color w:val="000000"/>
          <w:kern w:val="0"/>
          <w:szCs w:val="24"/>
          <w:lang w:eastAsia="zh-CN"/>
        </w:rPr>
        <w:t>Acchariya-abbhūtadhamma</w:t>
      </w:r>
      <w:proofErr w:type="spellEnd"/>
      <w:r w:rsidRPr="000F7870">
        <w:rPr>
          <w:rFonts w:ascii="Garamond" w:eastAsia="DengXian" w:hAnsi="Garamond" w:cs="Arial"/>
          <w:color w:val="000000"/>
          <w:kern w:val="0"/>
          <w:szCs w:val="24"/>
          <w:lang w:eastAsia="zh-CN"/>
        </w:rPr>
        <w:t xml:space="preserve"> Sutta, </w:t>
      </w:r>
      <w:proofErr w:type="spellStart"/>
      <w:r w:rsidRPr="000F7870">
        <w:rPr>
          <w:rFonts w:ascii="Garamond" w:eastAsia="DengXian" w:hAnsi="Garamond" w:cs="Arial"/>
          <w:color w:val="000000"/>
          <w:kern w:val="0"/>
          <w:szCs w:val="24"/>
          <w:lang w:eastAsia="zh-CN"/>
        </w:rPr>
        <w:t>Majjh</w:t>
      </w:r>
      <w:proofErr w:type="spellEnd"/>
      <w:r w:rsidRPr="000F7870">
        <w:rPr>
          <w:rFonts w:ascii="Garamond" w:eastAsia="DengXian" w:hAnsi="Garamond" w:cs="Arial"/>
          <w:color w:val="000000"/>
          <w:kern w:val="0"/>
          <w:szCs w:val="24"/>
          <w:lang w:eastAsia="zh-CN"/>
        </w:rPr>
        <w:t>. 123</w:t>
      </w:r>
      <w:r w:rsidRPr="000F7870">
        <w:rPr>
          <w:rFonts w:ascii="Garamond" w:eastAsia="DengXian" w:hAnsi="Garamond" w:cs="Arial" w:hint="eastAsia"/>
          <w:color w:val="000000"/>
          <w:kern w:val="0"/>
          <w:szCs w:val="24"/>
          <w:lang w:eastAsia="zh-CN"/>
        </w:rPr>
        <w:t>）与《念处相应．那烂陀经》（</w:t>
      </w:r>
      <w:r w:rsidRPr="000F7870">
        <w:rPr>
          <w:rFonts w:ascii="Garamond" w:eastAsia="DengXian" w:hAnsi="Garamond" w:cs="Arial"/>
          <w:color w:val="000000"/>
          <w:kern w:val="0"/>
          <w:szCs w:val="24"/>
          <w:lang w:eastAsia="zh-CN"/>
        </w:rPr>
        <w:t>Nālanda Sutta</w:t>
      </w:r>
      <w:r w:rsidRPr="000F7870">
        <w:rPr>
          <w:rFonts w:ascii="Garamond" w:eastAsia="DengXian" w:hAnsi="Garamond" w:cs="Arial" w:hint="eastAsia"/>
          <w:color w:val="000000"/>
          <w:kern w:val="0"/>
          <w:szCs w:val="24"/>
          <w:lang w:eastAsia="zh-CN"/>
        </w:rPr>
        <w:t>）中一段相对应的文字：「</w:t>
      </w:r>
      <w:proofErr w:type="spellStart"/>
      <w:r w:rsidRPr="000F7870">
        <w:rPr>
          <w:rFonts w:ascii="Garamond" w:eastAsia="DengXian" w:hAnsi="Garamond" w:cs="Arial"/>
          <w:color w:val="000000"/>
          <w:kern w:val="0"/>
          <w:szCs w:val="24"/>
          <w:lang w:eastAsia="zh-CN"/>
        </w:rPr>
        <w:t>eva</w:t>
      </w:r>
      <w:r>
        <w:rPr>
          <w:rFonts w:ascii="Cambria" w:eastAsia="細明體" w:hAnsi="Cambria" w:cs="Cambria"/>
          <w:color w:val="000000"/>
          <w:kern w:val="0"/>
          <w:szCs w:val="24"/>
          <w:lang w:eastAsia="zh-CN"/>
        </w:rPr>
        <w:t>ṃ</w:t>
      </w:r>
      <w:proofErr w:type="spellEnd"/>
      <w:r w:rsidRPr="000F7870">
        <w:rPr>
          <w:rFonts w:ascii="Garamond" w:eastAsia="DengXian" w:hAnsi="Garamond" w:cs="Arial"/>
          <w:color w:val="000000"/>
          <w:kern w:val="0"/>
          <w:szCs w:val="24"/>
          <w:lang w:eastAsia="zh-CN"/>
        </w:rPr>
        <w:t xml:space="preserve">-dhamma </w:t>
      </w:r>
      <w:proofErr w:type="spellStart"/>
      <w:r w:rsidRPr="000F7870">
        <w:rPr>
          <w:rFonts w:ascii="Garamond" w:eastAsia="DengXian" w:hAnsi="Garamond" w:cs="Arial"/>
          <w:color w:val="000000"/>
          <w:kern w:val="0"/>
          <w:szCs w:val="24"/>
          <w:lang w:eastAsia="zh-CN"/>
        </w:rPr>
        <w:t>ti</w:t>
      </w:r>
      <w:proofErr w:type="spellEnd"/>
      <w:r w:rsidRPr="000F7870">
        <w:rPr>
          <w:rFonts w:ascii="Garamond" w:eastAsia="DengXian" w:hAnsi="Garamond" w:cs="Arial"/>
          <w:color w:val="000000"/>
          <w:kern w:val="0"/>
          <w:szCs w:val="24"/>
          <w:lang w:eastAsia="zh-CN"/>
        </w:rPr>
        <w:t xml:space="preserve"> </w:t>
      </w:r>
      <w:proofErr w:type="spellStart"/>
      <w:r w:rsidRPr="000F7870">
        <w:rPr>
          <w:rFonts w:ascii="Garamond" w:eastAsia="DengXian" w:hAnsi="Garamond" w:cs="Arial"/>
          <w:color w:val="000000"/>
          <w:kern w:val="0"/>
          <w:szCs w:val="24"/>
          <w:lang w:eastAsia="zh-CN"/>
        </w:rPr>
        <w:t>Bhagavanto</w:t>
      </w:r>
      <w:proofErr w:type="spellEnd"/>
      <w:r w:rsidRPr="000F7870">
        <w:rPr>
          <w:rFonts w:ascii="Garamond" w:eastAsia="DengXian" w:hAnsi="Garamond" w:cs="Arial"/>
          <w:color w:val="000000"/>
          <w:kern w:val="0"/>
          <w:szCs w:val="24"/>
          <w:lang w:eastAsia="zh-CN"/>
        </w:rPr>
        <w:t xml:space="preserve"> </w:t>
      </w:r>
      <w:proofErr w:type="spellStart"/>
      <w:r w:rsidRPr="000F7870">
        <w:rPr>
          <w:rFonts w:ascii="Garamond" w:eastAsia="DengXian" w:hAnsi="Garamond" w:cs="Arial"/>
          <w:color w:val="000000"/>
          <w:kern w:val="0"/>
          <w:szCs w:val="24"/>
          <w:lang w:eastAsia="zh-CN"/>
        </w:rPr>
        <w:t>ahesum</w:t>
      </w:r>
      <w:proofErr w:type="spellEnd"/>
      <w:r w:rsidRPr="000F7870">
        <w:rPr>
          <w:rFonts w:ascii="Garamond" w:eastAsia="DengXian" w:hAnsi="Garamond" w:cs="Arial" w:hint="eastAsia"/>
          <w:color w:val="000000"/>
          <w:kern w:val="0"/>
          <w:szCs w:val="24"/>
          <w:lang w:eastAsia="zh-CN"/>
        </w:rPr>
        <w:t>」。《长部注》解释</w:t>
      </w:r>
      <w:r w:rsidRPr="000F7870">
        <w:rPr>
          <w:rFonts w:ascii="Garamond" w:eastAsia="DengXian" w:hAnsi="Garamond" w:cs="Arial"/>
          <w:color w:val="000000"/>
          <w:kern w:val="0"/>
          <w:szCs w:val="24"/>
          <w:lang w:eastAsia="zh-CN"/>
        </w:rPr>
        <w:t xml:space="preserve"> samādhi-</w:t>
      </w:r>
      <w:proofErr w:type="spellStart"/>
      <w:r w:rsidRPr="000F7870">
        <w:rPr>
          <w:rFonts w:ascii="Garamond" w:eastAsia="DengXian" w:hAnsi="Garamond" w:cs="Arial"/>
          <w:color w:val="000000"/>
          <w:kern w:val="0"/>
          <w:szCs w:val="24"/>
          <w:lang w:eastAsia="zh-CN"/>
        </w:rPr>
        <w:t>pakkha</w:t>
      </w:r>
      <w:proofErr w:type="spellEnd"/>
      <w:r w:rsidRPr="000F7870">
        <w:rPr>
          <w:rFonts w:ascii="Garamond" w:eastAsia="DengXian" w:hAnsi="Garamond" w:cs="Arial"/>
          <w:color w:val="000000"/>
          <w:kern w:val="0"/>
          <w:szCs w:val="24"/>
          <w:lang w:eastAsia="zh-CN"/>
        </w:rPr>
        <w:t>-</w:t>
      </w:r>
      <w:proofErr w:type="spellStart"/>
      <w:r w:rsidRPr="000F7870">
        <w:rPr>
          <w:rFonts w:ascii="Garamond" w:eastAsia="DengXian" w:hAnsi="Garamond" w:cs="Arial"/>
          <w:color w:val="000000"/>
          <w:kern w:val="0"/>
          <w:szCs w:val="24"/>
          <w:lang w:eastAsia="zh-CN"/>
        </w:rPr>
        <w:t>dhammā</w:t>
      </w:r>
      <w:proofErr w:type="spellEnd"/>
      <w:r w:rsidRPr="000F7870">
        <w:rPr>
          <w:rFonts w:ascii="Garamond" w:eastAsia="DengXian" w:hAnsi="Garamond" w:cs="Arial"/>
          <w:color w:val="000000"/>
          <w:kern w:val="0"/>
          <w:szCs w:val="24"/>
          <w:lang w:eastAsia="zh-CN"/>
        </w:rPr>
        <w:t xml:space="preserve"> </w:t>
      </w:r>
      <w:r w:rsidRPr="000F7870">
        <w:rPr>
          <w:rFonts w:ascii="Garamond" w:eastAsia="DengXian" w:hAnsi="Garamond" w:cs="Arial" w:hint="eastAsia"/>
          <w:color w:val="000000"/>
          <w:kern w:val="0"/>
          <w:szCs w:val="24"/>
          <w:lang w:eastAsia="zh-CN"/>
        </w:rPr>
        <w:t>为「属于定的心法」。</w:t>
      </w:r>
      <w:r w:rsidRPr="000F7870">
        <w:rPr>
          <w:rFonts w:ascii="Garamond" w:eastAsia="DengXian" w:hAnsi="Garamond" w:hint="eastAsia"/>
          <w:szCs w:val="24"/>
          <w:lang w:eastAsia="zh-CN"/>
        </w:rPr>
        <w:t>（取材自：</w:t>
      </w:r>
      <w:r w:rsidRPr="000F7870">
        <w:rPr>
          <w:rFonts w:ascii="Garamond" w:eastAsia="DengXian" w:hAnsi="Garamond" w:cs="Times New Roman" w:hint="eastAsia"/>
          <w:kern w:val="0"/>
          <w:szCs w:val="24"/>
          <w:lang w:eastAsia="zh-CN"/>
        </w:rPr>
        <w:t>《布喻经》及其批注：〈</w:t>
      </w:r>
      <w:hyperlink r:id="rId1246" w:history="1">
        <w:r w:rsidRPr="000F7870">
          <w:rPr>
            <w:rFonts w:ascii="Garamond" w:eastAsia="DengXian" w:hAnsi="Garamond" w:cs="Times New Roman" w:hint="eastAsia"/>
            <w:color w:val="0000FF"/>
            <w:kern w:val="0"/>
            <w:szCs w:val="24"/>
            <w:u w:val="single"/>
            <w:lang w:eastAsia="zh-CN"/>
          </w:rPr>
          <w:t>心的十六种染污</w:t>
        </w:r>
      </w:hyperlink>
      <w:r w:rsidRPr="000F7870">
        <w:rPr>
          <w:rFonts w:ascii="Garamond" w:eastAsia="DengXian" w:hAnsi="Garamond" w:cs="Times New Roman" w:hint="eastAsia"/>
          <w:kern w:val="0"/>
          <w:szCs w:val="24"/>
          <w:lang w:eastAsia="zh-CN"/>
        </w:rPr>
        <w:t>〉，向智尊者</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着，香光书乡编译组译）</w:t>
      </w:r>
      <w:r w:rsidRPr="000F7870">
        <w:rPr>
          <w:rFonts w:ascii="Garamond" w:eastAsia="DengXian" w:hAnsi="Garamond" w:hint="eastAsia"/>
          <w:szCs w:val="24"/>
          <w:lang w:eastAsia="zh-CN"/>
        </w:rPr>
        <w:t>。</w:t>
      </w:r>
    </w:p>
    <w:p w14:paraId="3FEC28DE" w14:textId="2E194D65"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363</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「不妨碍」即针对证得（阿罗汉的）道与果而言，注释书说：已去除欲贪结的不还者，不执着于美食。（取材自：</w:t>
      </w:r>
      <w:r w:rsidRPr="000F7870">
        <w:rPr>
          <w:rFonts w:ascii="Garamond" w:eastAsia="DengXian" w:hAnsi="Garamond" w:cs="Times New Roman" w:hint="eastAsia"/>
          <w:kern w:val="0"/>
          <w:sz w:val="24"/>
          <w:szCs w:val="24"/>
          <w:lang w:eastAsia="zh-CN"/>
        </w:rPr>
        <w:t>《布喻经》及其批注：〈</w:t>
      </w:r>
      <w:hyperlink r:id="rId1247" w:history="1">
        <w:r w:rsidRPr="000F7870">
          <w:rPr>
            <w:rFonts w:ascii="Garamond" w:eastAsia="DengXian" w:hAnsi="Garamond" w:cs="Times New Roman" w:hint="eastAsia"/>
            <w:color w:val="0000FF"/>
            <w:kern w:val="0"/>
            <w:sz w:val="24"/>
            <w:szCs w:val="24"/>
            <w:u w:val="single"/>
            <w:lang w:eastAsia="zh-CN"/>
          </w:rPr>
          <w:t>心的十六种染污</w:t>
        </w:r>
      </w:hyperlink>
      <w:r w:rsidRPr="000F7870">
        <w:rPr>
          <w:rFonts w:ascii="Garamond" w:eastAsia="DengXian" w:hAnsi="Garamond" w:cs="Times New Roman" w:hint="eastAsia"/>
          <w:kern w:val="0"/>
          <w:sz w:val="24"/>
          <w:szCs w:val="24"/>
          <w:lang w:eastAsia="zh-CN"/>
        </w:rPr>
        <w:t>〉，向智尊者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着，香光书乡编译组译）</w:t>
      </w:r>
      <w:r w:rsidRPr="000F7870">
        <w:rPr>
          <w:rFonts w:ascii="Garamond" w:eastAsia="DengXian" w:hAnsi="Garamond" w:hint="eastAsia"/>
          <w:sz w:val="24"/>
          <w:szCs w:val="24"/>
          <w:lang w:eastAsia="zh-CN"/>
        </w:rPr>
        <w:t>。</w:t>
      </w:r>
    </w:p>
    <w:p w14:paraId="61E89746" w14:textId="64F12400"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364</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「以慈心」（</w:t>
      </w:r>
      <w:r w:rsidRPr="000F7870">
        <w:rPr>
          <w:rFonts w:ascii="Garamond" w:eastAsia="DengXian" w:hAnsi="Garamond"/>
          <w:sz w:val="24"/>
          <w:szCs w:val="24"/>
          <w:lang w:eastAsia="zh-CN"/>
        </w:rPr>
        <w:t>mettā-</w:t>
      </w:r>
      <w:proofErr w:type="spellStart"/>
      <w:r w:rsidRPr="000F7870">
        <w:rPr>
          <w:rFonts w:ascii="Garamond" w:eastAsia="DengXian" w:hAnsi="Garamond"/>
          <w:sz w:val="24"/>
          <w:szCs w:val="24"/>
          <w:lang w:eastAsia="zh-CN"/>
        </w:rPr>
        <w:t>saha</w:t>
      </w:r>
      <w:proofErr w:type="spellEnd"/>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gatena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cetasā</w:t>
      </w:r>
      <w:proofErr w:type="spellEnd"/>
      <w:r w:rsidRPr="000F7870">
        <w:rPr>
          <w:rFonts w:ascii="Garamond" w:eastAsia="DengXian" w:hAnsi="Garamond" w:hint="eastAsia"/>
          <w:sz w:val="24"/>
          <w:szCs w:val="24"/>
          <w:lang w:eastAsia="zh-CN"/>
        </w:rPr>
        <w:t>），此处与下文指的是四梵住（</w:t>
      </w:r>
      <w:r w:rsidRPr="000F7870">
        <w:rPr>
          <w:rFonts w:ascii="Garamond" w:eastAsia="DengXian" w:hAnsi="Garamond"/>
          <w:sz w:val="24"/>
          <w:szCs w:val="24"/>
          <w:lang w:eastAsia="zh-CN"/>
        </w:rPr>
        <w:t>brahma-</w:t>
      </w:r>
      <w:proofErr w:type="spellStart"/>
      <w:r w:rsidRPr="000F7870">
        <w:rPr>
          <w:rFonts w:ascii="Garamond" w:eastAsia="DengXian" w:hAnsi="Garamond"/>
          <w:sz w:val="24"/>
          <w:szCs w:val="24"/>
          <w:lang w:eastAsia="zh-CN"/>
        </w:rPr>
        <w:t>vihāra</w:t>
      </w:r>
      <w:proofErr w:type="spellEnd"/>
      <w:r w:rsidRPr="000F7870">
        <w:rPr>
          <w:rFonts w:ascii="Garamond" w:eastAsia="DengXian" w:hAnsi="Garamond" w:hint="eastAsia"/>
          <w:sz w:val="24"/>
          <w:szCs w:val="24"/>
          <w:lang w:eastAsia="zh-CN"/>
        </w:rPr>
        <w:t>），请参见《法轮》</w:t>
      </w:r>
      <w:r w:rsidRPr="000F7870">
        <w:rPr>
          <w:rFonts w:ascii="Garamond" w:eastAsia="DengXian" w:hAnsi="Garamond"/>
          <w:sz w:val="24"/>
          <w:szCs w:val="24"/>
          <w:lang w:eastAsia="zh-CN"/>
        </w:rPr>
        <w:t xml:space="preserve">No.6 </w:t>
      </w:r>
      <w:r w:rsidRPr="000F7870">
        <w:rPr>
          <w:rFonts w:ascii="Garamond" w:eastAsia="DengXian" w:hAnsi="Garamond" w:hint="eastAsia"/>
          <w:sz w:val="24"/>
          <w:szCs w:val="24"/>
          <w:lang w:eastAsia="zh-CN"/>
        </w:rPr>
        <w:t>与</w:t>
      </w:r>
      <w:r w:rsidRPr="000F7870">
        <w:rPr>
          <w:rFonts w:ascii="Garamond" w:eastAsia="DengXian" w:hAnsi="Garamond"/>
          <w:sz w:val="24"/>
          <w:szCs w:val="24"/>
          <w:lang w:eastAsia="zh-CN"/>
        </w:rPr>
        <w:t xml:space="preserve"> No.7</w:t>
      </w:r>
      <w:r w:rsidRPr="000F7870">
        <w:rPr>
          <w:rFonts w:ascii="Garamond" w:eastAsia="DengXian" w:hAnsi="Garamond" w:hint="eastAsia"/>
          <w:sz w:val="24"/>
          <w:szCs w:val="24"/>
          <w:lang w:eastAsia="zh-CN"/>
        </w:rPr>
        <w:t>。（取材自：《布喻经》及其批注：〈</w:t>
      </w:r>
      <w:hyperlink r:id="rId1248" w:history="1">
        <w:r w:rsidRPr="000F7870">
          <w:rPr>
            <w:rFonts w:ascii="Garamond" w:eastAsia="DengXian" w:hAnsi="Garamond" w:cs="Times New Roman" w:hint="eastAsia"/>
            <w:color w:val="0000FF"/>
            <w:kern w:val="0"/>
            <w:sz w:val="24"/>
            <w:szCs w:val="24"/>
            <w:u w:val="single"/>
            <w:lang w:eastAsia="zh-CN"/>
          </w:rPr>
          <w:t>心的十六种染污</w:t>
        </w:r>
      </w:hyperlink>
      <w:r w:rsidRPr="000F7870">
        <w:rPr>
          <w:rFonts w:ascii="Garamond" w:eastAsia="DengXian" w:hAnsi="Garamond" w:hint="eastAsia"/>
          <w:sz w:val="24"/>
          <w:szCs w:val="24"/>
          <w:lang w:eastAsia="zh-CN"/>
        </w:rPr>
        <w:t>〉，向智尊者</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着，香光书乡编译组译）。</w:t>
      </w:r>
    </w:p>
    <w:p w14:paraId="33005556" w14:textId="09E84687"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365</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「他了知何者存在，何者低下，何者最上」</w:t>
      </w:r>
      <w:r w:rsidRPr="000F7870">
        <w:rPr>
          <w:rFonts w:ascii="Garamond" w:eastAsia="DengXian" w:hAnsi="Garamond" w:cs="Times New Roman" w:hint="eastAsia"/>
          <w:kern w:val="0"/>
          <w:sz w:val="24"/>
          <w:szCs w:val="24"/>
          <w:lang w:eastAsia="zh-CN"/>
        </w:rPr>
        <w:t>（</w:t>
      </w:r>
      <w:r w:rsidRPr="000F7870">
        <w:rPr>
          <w:rFonts w:ascii="Garamond" w:eastAsia="DengXian" w:hAnsi="Garamond" w:cs="Times New Roman"/>
          <w:sz w:val="24"/>
          <w:szCs w:val="24"/>
          <w:lang w:eastAsia="zh-CN"/>
        </w:rPr>
        <w:t xml:space="preserve">So ‘atthi </w:t>
      </w:r>
      <w:proofErr w:type="spellStart"/>
      <w:r w:rsidRPr="000F7870">
        <w:rPr>
          <w:rFonts w:ascii="Garamond" w:eastAsia="DengXian" w:hAnsi="Garamond" w:cs="Times New Roman"/>
          <w:sz w:val="24"/>
          <w:szCs w:val="24"/>
          <w:lang w:eastAsia="zh-CN"/>
        </w:rPr>
        <w:t>ida</w:t>
      </w:r>
      <w:r>
        <w:rPr>
          <w:rFonts w:ascii="Cambria" w:eastAsia="細明體" w:hAnsi="Cambria" w:cs="Cambria"/>
          <w:sz w:val="24"/>
          <w:szCs w:val="24"/>
          <w:lang w:eastAsia="zh-CN"/>
        </w:rPr>
        <w:t>ṃ</w:t>
      </w:r>
      <w:proofErr w:type="spellEnd"/>
      <w:r w:rsidRPr="000F7870">
        <w:rPr>
          <w:rFonts w:ascii="Garamond" w:eastAsia="DengXian" w:hAnsi="Garamond" w:cs="Times New Roman"/>
          <w:sz w:val="24"/>
          <w:szCs w:val="24"/>
          <w:lang w:eastAsia="zh-CN"/>
        </w:rPr>
        <w:t xml:space="preserve">, atthi </w:t>
      </w:r>
      <w:proofErr w:type="spellStart"/>
      <w:r w:rsidRPr="000F7870">
        <w:rPr>
          <w:rFonts w:ascii="Garamond" w:eastAsia="DengXian" w:hAnsi="Garamond" w:cs="Times New Roman"/>
          <w:sz w:val="24"/>
          <w:szCs w:val="24"/>
          <w:lang w:eastAsia="zh-CN"/>
        </w:rPr>
        <w:t>hīna</w:t>
      </w:r>
      <w:r>
        <w:rPr>
          <w:rFonts w:ascii="Cambria" w:eastAsia="細明體" w:hAnsi="Cambria" w:cs="Cambria"/>
          <w:sz w:val="24"/>
          <w:szCs w:val="24"/>
          <w:lang w:eastAsia="zh-CN"/>
        </w:rPr>
        <w:t>ṃ</w:t>
      </w:r>
      <w:proofErr w:type="spellEnd"/>
      <w:r w:rsidRPr="000F7870">
        <w:rPr>
          <w:rFonts w:ascii="Garamond" w:eastAsia="DengXian" w:hAnsi="Garamond" w:cs="Times New Roman"/>
          <w:sz w:val="24"/>
          <w:szCs w:val="24"/>
          <w:lang w:eastAsia="zh-CN"/>
        </w:rPr>
        <w:t xml:space="preserve">, atthi </w:t>
      </w:r>
      <w:proofErr w:type="spellStart"/>
      <w:r w:rsidRPr="000F7870">
        <w:rPr>
          <w:rFonts w:ascii="Garamond" w:eastAsia="DengXian" w:hAnsi="Garamond" w:cs="Times New Roman"/>
          <w:sz w:val="24"/>
          <w:szCs w:val="24"/>
          <w:lang w:eastAsia="zh-CN"/>
        </w:rPr>
        <w:t>pa</w:t>
      </w:r>
      <w:r>
        <w:rPr>
          <w:rFonts w:ascii="Cambria" w:eastAsia="細明體" w:hAnsi="Cambria" w:cs="Cambria"/>
          <w:sz w:val="24"/>
          <w:szCs w:val="24"/>
          <w:lang w:eastAsia="zh-CN"/>
        </w:rPr>
        <w:t>ṇ</w:t>
      </w:r>
      <w:r w:rsidRPr="000F7870">
        <w:rPr>
          <w:rFonts w:ascii="Garamond" w:eastAsia="DengXian" w:hAnsi="Garamond" w:cs="Times New Roman"/>
          <w:sz w:val="24"/>
          <w:szCs w:val="24"/>
          <w:lang w:eastAsia="zh-CN"/>
        </w:rPr>
        <w:t>īta</w:t>
      </w:r>
      <w:r>
        <w:rPr>
          <w:rFonts w:ascii="Cambria" w:eastAsia="細明體" w:hAnsi="Cambria" w:cs="Cambria"/>
          <w:sz w:val="24"/>
          <w:szCs w:val="24"/>
          <w:lang w:eastAsia="zh-CN"/>
        </w:rPr>
        <w:t>ṃ</w:t>
      </w:r>
      <w:proofErr w:type="spellEnd"/>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sz w:val="24"/>
          <w:szCs w:val="24"/>
          <w:lang w:eastAsia="zh-CN"/>
        </w:rPr>
        <w:t>pajānāti.</w:t>
      </w:r>
      <w:r w:rsidRPr="000F7870">
        <w:rPr>
          <w:rFonts w:ascii="Garamond" w:eastAsia="DengXian" w:hAnsi="Garamond" w:cs="Times New Roman" w:hint="eastAsia"/>
          <w:kern w:val="0"/>
          <w:sz w:val="24"/>
          <w:szCs w:val="24"/>
          <w:lang w:eastAsia="zh-CN"/>
        </w:rPr>
        <w:t>）。</w:t>
      </w:r>
      <w:r w:rsidRPr="000F7870">
        <w:rPr>
          <w:rFonts w:ascii="Garamond" w:eastAsia="DengXian" w:hAnsi="Garamond" w:hint="eastAsia"/>
          <w:sz w:val="24"/>
          <w:szCs w:val="24"/>
          <w:lang w:eastAsia="zh-CN"/>
        </w:rPr>
        <w:t>注释书说：</w:t>
      </w:r>
    </w:p>
    <w:p w14:paraId="2ED69637" w14:textId="785282A9" w:rsidR="003042B9" w:rsidRDefault="000F7870">
      <w:pPr>
        <w:pStyle w:val="Footnoteuser"/>
        <w:spacing w:before="120" w:after="120"/>
        <w:jc w:val="both"/>
        <w:rPr>
          <w:rFonts w:ascii="Garamond" w:eastAsia="細明體" w:hAnsi="Garamond"/>
          <w:sz w:val="24"/>
          <w:szCs w:val="24"/>
          <w:lang w:eastAsia="zh-CN"/>
        </w:rPr>
      </w:pPr>
      <w:r w:rsidRPr="000F7870">
        <w:rPr>
          <w:rFonts w:ascii="Garamond" w:eastAsia="DengXian" w:hAnsi="Garamond" w:hint="eastAsia"/>
          <w:sz w:val="24"/>
          <w:szCs w:val="24"/>
          <w:lang w:eastAsia="zh-CN"/>
        </w:rPr>
        <w:t>在开显了不还者的四梵住修习后，世尊现在开显目标为阿罗汉的「观」的修行，用以下的语词来指出他的成就：「他了知何者存在等」。从任何四梵住禅修而起之不还者，明辨梵住的状态以及与之有关的心所为「名」（</w:t>
      </w:r>
      <w:r w:rsidRPr="000F7870">
        <w:rPr>
          <w:rFonts w:ascii="Garamond" w:eastAsia="DengXian" w:hAnsi="Garamond"/>
          <w:sz w:val="24"/>
          <w:szCs w:val="24"/>
          <w:lang w:eastAsia="zh-CN"/>
        </w:rPr>
        <w:t>nāma</w:t>
      </w:r>
      <w:r w:rsidRPr="000F7870">
        <w:rPr>
          <w:rFonts w:ascii="Garamond" w:eastAsia="DengXian" w:hAnsi="Garamond" w:hint="eastAsia"/>
          <w:sz w:val="24"/>
          <w:szCs w:val="24"/>
          <w:lang w:eastAsia="zh-CN"/>
        </w:rPr>
        <w:t>），接着明辨色法上支持（心）的「心所依」（</w:t>
      </w:r>
      <w:r w:rsidRPr="000F7870">
        <w:rPr>
          <w:rFonts w:ascii="Garamond" w:eastAsia="DengXian" w:hAnsi="Garamond"/>
          <w:sz w:val="24"/>
          <w:szCs w:val="24"/>
          <w:lang w:eastAsia="zh-CN"/>
        </w:rPr>
        <w:t>hadaya-vatthu</w:t>
      </w:r>
      <w:r w:rsidRPr="000F7870">
        <w:rPr>
          <w:rFonts w:ascii="Garamond" w:eastAsia="DengXian" w:hAnsi="Garamond" w:hint="eastAsia"/>
          <w:sz w:val="24"/>
          <w:szCs w:val="24"/>
          <w:lang w:eastAsia="zh-CN"/>
        </w:rPr>
        <w:t>），与支持心所依的四大为「色」（</w:t>
      </w:r>
      <w:r w:rsidRPr="000F7870">
        <w:rPr>
          <w:rFonts w:ascii="Garamond" w:eastAsia="DengXian" w:hAnsi="Garamond"/>
          <w:sz w:val="24"/>
          <w:szCs w:val="24"/>
          <w:lang w:eastAsia="zh-CN"/>
        </w:rPr>
        <w:t>rūpa</w:t>
      </w:r>
      <w:r w:rsidRPr="000F7870">
        <w:rPr>
          <w:rFonts w:ascii="Garamond" w:eastAsia="DengXian" w:hAnsi="Garamond" w:hint="eastAsia"/>
          <w:sz w:val="24"/>
          <w:szCs w:val="24"/>
          <w:lang w:eastAsia="zh-CN"/>
        </w:rPr>
        <w:t>），他依此法明辨四大与「四大所生法」（</w:t>
      </w:r>
      <w:proofErr w:type="spellStart"/>
      <w:r w:rsidRPr="000F7870">
        <w:rPr>
          <w:rFonts w:ascii="Garamond" w:eastAsia="DengXian" w:hAnsi="Garamond"/>
          <w:sz w:val="24"/>
          <w:szCs w:val="24"/>
          <w:lang w:eastAsia="zh-CN"/>
        </w:rPr>
        <w:t>bhūtupādayadhammā</w:t>
      </w:r>
      <w:proofErr w:type="spellEnd"/>
      <w:r w:rsidRPr="000F7870">
        <w:rPr>
          <w:rFonts w:ascii="Garamond" w:eastAsia="DengXian" w:hAnsi="Garamond" w:hint="eastAsia"/>
          <w:sz w:val="24"/>
          <w:szCs w:val="24"/>
          <w:lang w:eastAsia="zh-CN"/>
        </w:rPr>
        <w:t>）为「色」，当如是分辨名色时，「他知何者存在」（</w:t>
      </w:r>
      <w:r w:rsidRPr="000F7870">
        <w:rPr>
          <w:rFonts w:ascii="Garamond" w:eastAsia="DengXian" w:hAnsi="Garamond"/>
          <w:sz w:val="24"/>
          <w:szCs w:val="24"/>
          <w:lang w:eastAsia="zh-CN"/>
        </w:rPr>
        <w:t xml:space="preserve">atthi </w:t>
      </w:r>
      <w:proofErr w:type="spellStart"/>
      <w:r w:rsidRPr="000F7870">
        <w:rPr>
          <w:rFonts w:ascii="Garamond" w:eastAsia="DengXian" w:hAnsi="Garamond"/>
          <w:sz w:val="24"/>
          <w:szCs w:val="24"/>
          <w:lang w:eastAsia="zh-CN"/>
        </w:rPr>
        <w:t>idan,ti</w:t>
      </w:r>
      <w:proofErr w:type="spellEnd"/>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直译为「有此」），因此而界定了苦谛。</w:t>
      </w:r>
    </w:p>
    <w:p w14:paraId="794D8AE0" w14:textId="1A7612DA" w:rsidR="003042B9" w:rsidRDefault="000F7870">
      <w:pPr>
        <w:pStyle w:val="Footnoteuser"/>
        <w:spacing w:before="120" w:after="120"/>
        <w:jc w:val="both"/>
        <w:rPr>
          <w:lang w:eastAsia="zh-CN"/>
        </w:rPr>
      </w:pPr>
      <w:r w:rsidRPr="000F7870">
        <w:rPr>
          <w:rFonts w:ascii="Garamond" w:eastAsia="DengXian" w:hAnsi="Garamond" w:hint="eastAsia"/>
          <w:sz w:val="24"/>
          <w:szCs w:val="24"/>
          <w:lang w:eastAsia="zh-CN"/>
        </w:rPr>
        <w:t>于理解苦的根源后，他了知「何者低下」，因而界定了苦集圣谛。再者，藉由审察舍弃的方法，他了知「何为最上」，因而界定了道谛。（取材自：</w:t>
      </w:r>
      <w:r w:rsidRPr="000F7870">
        <w:rPr>
          <w:rFonts w:ascii="Garamond" w:eastAsia="DengXian" w:hAnsi="Garamond" w:cs="Times New Roman" w:hint="eastAsia"/>
          <w:kern w:val="0"/>
          <w:sz w:val="24"/>
          <w:szCs w:val="24"/>
          <w:lang w:eastAsia="zh-CN"/>
        </w:rPr>
        <w:t>《布喻经》及其批注：〈</w:t>
      </w:r>
      <w:hyperlink r:id="rId1249" w:history="1">
        <w:r w:rsidRPr="000F7870">
          <w:rPr>
            <w:rFonts w:ascii="Garamond" w:eastAsia="DengXian" w:hAnsi="Garamond" w:cs="Times New Roman" w:hint="eastAsia"/>
            <w:color w:val="0000FF"/>
            <w:kern w:val="0"/>
            <w:sz w:val="24"/>
            <w:szCs w:val="24"/>
            <w:u w:val="single"/>
            <w:lang w:eastAsia="zh-CN"/>
          </w:rPr>
          <w:t>心的十六种</w:t>
        </w:r>
        <w:r w:rsidRPr="000F7870">
          <w:rPr>
            <w:rFonts w:ascii="Garamond" w:eastAsia="DengXian" w:hAnsi="Garamond" w:cs="Times New Roman" w:hint="eastAsia"/>
            <w:color w:val="0000FF"/>
            <w:kern w:val="0"/>
            <w:sz w:val="24"/>
            <w:szCs w:val="24"/>
            <w:u w:val="single"/>
            <w:lang w:eastAsia="zh-CN"/>
          </w:rPr>
          <w:lastRenderedPageBreak/>
          <w:t>染污</w:t>
        </w:r>
      </w:hyperlink>
      <w:r w:rsidRPr="000F7870">
        <w:rPr>
          <w:rFonts w:ascii="Garamond" w:eastAsia="DengXian" w:hAnsi="Garamond" w:cs="Times New Roman" w:hint="eastAsia"/>
          <w:kern w:val="0"/>
          <w:sz w:val="24"/>
          <w:szCs w:val="24"/>
          <w:lang w:eastAsia="zh-CN"/>
        </w:rPr>
        <w:t>〉，向智尊者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着，香光书乡编译组译）</w:t>
      </w:r>
      <w:r w:rsidRPr="000F7870">
        <w:rPr>
          <w:rFonts w:ascii="Garamond" w:eastAsia="DengXian" w:hAnsi="Garamond" w:hint="eastAsia"/>
          <w:sz w:val="24"/>
          <w:szCs w:val="24"/>
          <w:lang w:eastAsia="zh-CN"/>
        </w:rPr>
        <w:t>。</w:t>
      </w:r>
    </w:p>
    <w:p w14:paraId="2ED5BDD8" w14:textId="5D9735AC"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366</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何者有出离此（一切）想之处」（</w:t>
      </w:r>
      <w:r w:rsidRPr="000F7870">
        <w:rPr>
          <w:rFonts w:ascii="Garamond" w:eastAsia="DengXian" w:hAnsi="Garamond"/>
          <w:sz w:val="24"/>
          <w:szCs w:val="24"/>
          <w:lang w:eastAsia="zh-CN"/>
        </w:rPr>
        <w:t xml:space="preserve">atthi </w:t>
      </w:r>
      <w:proofErr w:type="spellStart"/>
      <w:r w:rsidRPr="000F7870">
        <w:rPr>
          <w:rFonts w:ascii="Garamond" w:eastAsia="DengXian" w:hAnsi="Garamond"/>
          <w:sz w:val="24"/>
          <w:szCs w:val="24"/>
          <w:lang w:eastAsia="zh-CN"/>
        </w:rPr>
        <w:t>uttari</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imassa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saññāgatassa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nissara</w:t>
      </w:r>
      <w:r>
        <w:rPr>
          <w:rFonts w:ascii="Cambria" w:eastAsia="細明體" w:hAnsi="Cambria" w:cs="Cambria"/>
          <w:sz w:val="24"/>
          <w:szCs w:val="24"/>
          <w:lang w:eastAsia="zh-CN"/>
        </w:rPr>
        <w:t>ṇ</w:t>
      </w:r>
      <w:r w:rsidRPr="000F7870">
        <w:rPr>
          <w:rFonts w:ascii="Garamond" w:eastAsia="DengXian" w:hAnsi="Garamond"/>
          <w:sz w:val="24"/>
          <w:szCs w:val="24"/>
          <w:lang w:eastAsia="zh-CN"/>
        </w:rPr>
        <w:t>a</w:t>
      </w:r>
      <w:r>
        <w:rPr>
          <w:rFonts w:ascii="Cambria" w:eastAsia="細明體" w:hAnsi="Cambria" w:cs="Cambria"/>
          <w:sz w:val="24"/>
          <w:szCs w:val="24"/>
          <w:lang w:eastAsia="zh-CN"/>
        </w:rPr>
        <w:t>ṃ</w:t>
      </w:r>
      <w:proofErr w:type="spellEnd"/>
      <w:r w:rsidRPr="000F7870">
        <w:rPr>
          <w:rFonts w:ascii="Garamond" w:eastAsia="DengXian" w:hAnsi="Garamond" w:hint="eastAsia"/>
          <w:sz w:val="24"/>
          <w:szCs w:val="24"/>
          <w:lang w:eastAsia="zh-CN"/>
        </w:rPr>
        <w:t>）。注释书说：</w:t>
      </w:r>
    </w:p>
    <w:p w14:paraId="58E0D4B8" w14:textId="03A54A8E" w:rsidR="003042B9" w:rsidRDefault="000F7870">
      <w:pPr>
        <w:pStyle w:val="Footnoteuser"/>
        <w:spacing w:before="120" w:after="120"/>
        <w:jc w:val="both"/>
        <w:rPr>
          <w:lang w:eastAsia="zh-CN"/>
        </w:rPr>
      </w:pPr>
      <w:r w:rsidRPr="000F7870">
        <w:rPr>
          <w:rFonts w:ascii="Garamond" w:eastAsia="DengXian" w:hAnsi="Garamond" w:hint="eastAsia"/>
          <w:sz w:val="24"/>
          <w:szCs w:val="24"/>
          <w:lang w:eastAsia="zh-CN"/>
        </w:rPr>
        <w:t>他知道：「涅盘为出离我所成就四梵住的想」，因而界定了灭谛。（取材自：</w:t>
      </w:r>
      <w:r w:rsidRPr="000F7870">
        <w:rPr>
          <w:rFonts w:ascii="Garamond" w:eastAsia="DengXian" w:hAnsi="Garamond" w:cs="Times New Roman" w:hint="eastAsia"/>
          <w:kern w:val="0"/>
          <w:sz w:val="24"/>
          <w:szCs w:val="24"/>
          <w:lang w:eastAsia="zh-CN"/>
        </w:rPr>
        <w:t>《布喻经》及其批注：〈</w:t>
      </w:r>
      <w:hyperlink r:id="rId1250" w:history="1">
        <w:r w:rsidRPr="000F7870">
          <w:rPr>
            <w:rFonts w:ascii="Garamond" w:eastAsia="DengXian" w:hAnsi="Garamond" w:cs="Times New Roman" w:hint="eastAsia"/>
            <w:color w:val="0000FF"/>
            <w:kern w:val="0"/>
            <w:sz w:val="24"/>
            <w:szCs w:val="24"/>
            <w:u w:val="single"/>
            <w:lang w:eastAsia="zh-CN"/>
          </w:rPr>
          <w:t>心的十六种染污</w:t>
        </w:r>
      </w:hyperlink>
      <w:r w:rsidRPr="000F7870">
        <w:rPr>
          <w:rFonts w:ascii="Garamond" w:eastAsia="DengXian" w:hAnsi="Garamond" w:cs="Times New Roman" w:hint="eastAsia"/>
          <w:kern w:val="0"/>
          <w:sz w:val="24"/>
          <w:szCs w:val="24"/>
          <w:lang w:eastAsia="zh-CN"/>
        </w:rPr>
        <w:t>〉，向智尊者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着，香光书乡编译组译）</w:t>
      </w:r>
      <w:r w:rsidRPr="000F7870">
        <w:rPr>
          <w:rFonts w:ascii="Garamond" w:eastAsia="DengXian" w:hAnsi="Garamond" w:hint="eastAsia"/>
          <w:sz w:val="24"/>
          <w:szCs w:val="24"/>
          <w:lang w:eastAsia="zh-CN"/>
        </w:rPr>
        <w:t>。</w:t>
      </w:r>
    </w:p>
    <w:p w14:paraId="444D7B19" w14:textId="1D437558"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367</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「彼如是知，如是见」，注释书说：</w:t>
      </w:r>
    </w:p>
    <w:p w14:paraId="6B784944" w14:textId="4591E6DA" w:rsidR="003042B9" w:rsidRDefault="000F7870">
      <w:pPr>
        <w:pStyle w:val="Footnoteuser"/>
        <w:spacing w:before="120" w:after="120"/>
        <w:jc w:val="both"/>
        <w:rPr>
          <w:lang w:eastAsia="zh-CN"/>
        </w:rPr>
      </w:pPr>
      <w:r w:rsidRPr="000F7870">
        <w:rPr>
          <w:rFonts w:ascii="Garamond" w:eastAsia="DengXian" w:hAnsi="Garamond" w:hint="eastAsia"/>
          <w:sz w:val="24"/>
          <w:szCs w:val="24"/>
          <w:lang w:eastAsia="zh-CN"/>
        </w:rPr>
        <w:t>当藉由观慧（</w:t>
      </w:r>
      <w:r w:rsidRPr="000F7870">
        <w:rPr>
          <w:rFonts w:ascii="Garamond" w:eastAsia="DengXian" w:hAnsi="Garamond"/>
          <w:sz w:val="24"/>
          <w:szCs w:val="24"/>
          <w:lang w:eastAsia="zh-CN"/>
        </w:rPr>
        <w:t>vipassanā-paññā</w:t>
      </w:r>
      <w:r w:rsidRPr="000F7870">
        <w:rPr>
          <w:rFonts w:ascii="Garamond" w:eastAsia="DengXian" w:hAnsi="Garamond" w:hint="eastAsia"/>
          <w:sz w:val="24"/>
          <w:szCs w:val="24"/>
          <w:lang w:eastAsia="zh-CN"/>
        </w:rPr>
        <w:t>）而以此四种方式（即「何者存在」等）如是了知四圣谛，而当他以道慧（</w:t>
      </w:r>
      <w:r w:rsidRPr="000F7870">
        <w:rPr>
          <w:rFonts w:ascii="Garamond" w:eastAsia="DengXian" w:hAnsi="Garamond"/>
          <w:sz w:val="24"/>
          <w:szCs w:val="24"/>
          <w:lang w:eastAsia="zh-CN"/>
        </w:rPr>
        <w:t>magga-paññā</w:t>
      </w:r>
      <w:r w:rsidRPr="000F7870">
        <w:rPr>
          <w:rFonts w:ascii="Garamond" w:eastAsia="DengXian" w:hAnsi="Garamond" w:hint="eastAsia"/>
          <w:sz w:val="24"/>
          <w:szCs w:val="24"/>
          <w:lang w:eastAsia="zh-CN"/>
        </w:rPr>
        <w:t>）而如是见四圣谛时。（取材自：</w:t>
      </w:r>
      <w:r w:rsidRPr="000F7870">
        <w:rPr>
          <w:rFonts w:ascii="Garamond" w:eastAsia="DengXian" w:hAnsi="Garamond" w:cs="Times New Roman" w:hint="eastAsia"/>
          <w:kern w:val="0"/>
          <w:sz w:val="24"/>
          <w:szCs w:val="24"/>
          <w:lang w:eastAsia="zh-CN"/>
        </w:rPr>
        <w:t>《布喻经》及其批注：〈</w:t>
      </w:r>
      <w:hyperlink r:id="rId1251" w:history="1">
        <w:r w:rsidRPr="000F7870">
          <w:rPr>
            <w:rFonts w:ascii="Garamond" w:eastAsia="DengXian" w:hAnsi="Garamond" w:cs="Times New Roman" w:hint="eastAsia"/>
            <w:color w:val="0000FF"/>
            <w:kern w:val="0"/>
            <w:sz w:val="24"/>
            <w:szCs w:val="24"/>
            <w:u w:val="single"/>
            <w:lang w:eastAsia="zh-CN"/>
          </w:rPr>
          <w:t>心的十六种染污</w:t>
        </w:r>
      </w:hyperlink>
      <w:r w:rsidRPr="000F7870">
        <w:rPr>
          <w:rFonts w:ascii="Garamond" w:eastAsia="DengXian" w:hAnsi="Garamond" w:cs="Times New Roman" w:hint="eastAsia"/>
          <w:kern w:val="0"/>
          <w:sz w:val="24"/>
          <w:szCs w:val="24"/>
          <w:lang w:eastAsia="zh-CN"/>
        </w:rPr>
        <w:t>〉，向智尊者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着，香光书乡编译组译）</w:t>
      </w:r>
      <w:r w:rsidRPr="000F7870">
        <w:rPr>
          <w:rFonts w:ascii="Garamond" w:eastAsia="DengXian" w:hAnsi="Garamond" w:hint="eastAsia"/>
          <w:sz w:val="24"/>
          <w:szCs w:val="24"/>
          <w:lang w:eastAsia="zh-CN"/>
        </w:rPr>
        <w:t>。</w:t>
      </w:r>
    </w:p>
    <w:p w14:paraId="009FB815" w14:textId="6C53AE30"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368</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「欲漏、有漏、无明漏」（</w:t>
      </w:r>
      <w:r w:rsidRPr="000F7870">
        <w:rPr>
          <w:rFonts w:ascii="Garamond" w:eastAsia="DengXian" w:hAnsi="Garamond"/>
          <w:sz w:val="24"/>
          <w:szCs w:val="24"/>
          <w:lang w:eastAsia="zh-CN"/>
        </w:rPr>
        <w:t>kāmāsava bhavāsava avijjāsava</w:t>
      </w:r>
      <w:r w:rsidRPr="000F7870">
        <w:rPr>
          <w:rFonts w:ascii="Garamond" w:eastAsia="DengXian" w:hAnsi="Garamond" w:hint="eastAsia"/>
          <w:sz w:val="24"/>
          <w:szCs w:val="24"/>
          <w:lang w:eastAsia="zh-CN"/>
        </w:rPr>
        <w:t>），诸漏的解脱意指比丘证得又称为「漏尽」（</w:t>
      </w:r>
      <w:proofErr w:type="spellStart"/>
      <w:r w:rsidRPr="000F7870">
        <w:rPr>
          <w:rFonts w:ascii="Garamond" w:eastAsia="DengXian" w:hAnsi="Garamond"/>
          <w:sz w:val="24"/>
          <w:szCs w:val="24"/>
          <w:lang w:eastAsia="zh-CN"/>
        </w:rPr>
        <w:t>asavakkhaya</w:t>
      </w:r>
      <w:proofErr w:type="spellEnd"/>
      <w:r w:rsidRPr="000F7870">
        <w:rPr>
          <w:rFonts w:ascii="Garamond" w:eastAsia="DengXian" w:hAnsi="Garamond" w:hint="eastAsia"/>
          <w:sz w:val="24"/>
          <w:szCs w:val="24"/>
          <w:lang w:eastAsia="zh-CN"/>
        </w:rPr>
        <w:t>）的阿罗汉。（取材自：</w:t>
      </w:r>
      <w:r w:rsidRPr="000F7870">
        <w:rPr>
          <w:rFonts w:ascii="Garamond" w:eastAsia="DengXian" w:hAnsi="Garamond" w:cs="Times New Roman" w:hint="eastAsia"/>
          <w:kern w:val="0"/>
          <w:sz w:val="24"/>
          <w:szCs w:val="24"/>
          <w:lang w:eastAsia="zh-CN"/>
        </w:rPr>
        <w:t>《布喻经》及其批注：〈</w:t>
      </w:r>
      <w:hyperlink r:id="rId1252" w:history="1">
        <w:r w:rsidRPr="000F7870">
          <w:rPr>
            <w:rFonts w:ascii="Garamond" w:eastAsia="DengXian" w:hAnsi="Garamond" w:cs="Times New Roman" w:hint="eastAsia"/>
            <w:color w:val="0000FF"/>
            <w:kern w:val="0"/>
            <w:sz w:val="24"/>
            <w:szCs w:val="24"/>
            <w:u w:val="single"/>
            <w:lang w:eastAsia="zh-CN"/>
          </w:rPr>
          <w:t>心的十六种染污</w:t>
        </w:r>
      </w:hyperlink>
      <w:r w:rsidRPr="000F7870">
        <w:rPr>
          <w:rFonts w:ascii="Garamond" w:eastAsia="DengXian" w:hAnsi="Garamond" w:cs="Times New Roman" w:hint="eastAsia"/>
          <w:kern w:val="0"/>
          <w:sz w:val="24"/>
          <w:szCs w:val="24"/>
          <w:lang w:eastAsia="zh-CN"/>
        </w:rPr>
        <w:t>〉，向智尊者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着，香光书乡编译组译）</w:t>
      </w:r>
      <w:r w:rsidRPr="000F7870">
        <w:rPr>
          <w:rFonts w:ascii="Garamond" w:eastAsia="DengXian" w:hAnsi="Garamond" w:hint="eastAsia"/>
          <w:sz w:val="24"/>
          <w:szCs w:val="24"/>
          <w:lang w:eastAsia="zh-CN"/>
        </w:rPr>
        <w:t>。</w:t>
      </w:r>
    </w:p>
    <w:p w14:paraId="0A65B335" w14:textId="21C0B64E"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369</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此婆罗门「以内在沐浴而洗浴者」（</w:t>
      </w:r>
      <w:proofErr w:type="spellStart"/>
      <w:r w:rsidRPr="000F7870">
        <w:rPr>
          <w:rFonts w:ascii="Garamond" w:eastAsia="DengXian" w:hAnsi="Garamond"/>
          <w:sz w:val="24"/>
          <w:szCs w:val="24"/>
          <w:lang w:eastAsia="zh-CN"/>
        </w:rPr>
        <w:t>sināto</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antarena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sinānena</w:t>
      </w:r>
      <w:proofErr w:type="spellEnd"/>
      <w:r w:rsidRPr="000F7870">
        <w:rPr>
          <w:rFonts w:ascii="Garamond" w:eastAsia="DengXian" w:hAnsi="Garamond" w:hint="eastAsia"/>
          <w:sz w:val="24"/>
          <w:szCs w:val="24"/>
          <w:lang w:eastAsia="zh-CN"/>
        </w:rPr>
        <w:t>）。依注释书的说法，佛陀以此词汇唤醒与会大众中巴洛多瓦奢婆罗门的注意</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他相信沐浴的仪式可以净化。佛陀已预见若自己说「以沐浴而净化」，这位婆罗门将受到鼓舞，而于座下出家并究竟证得阿罗汉。（取材自：</w:t>
      </w:r>
      <w:r w:rsidRPr="000F7870">
        <w:rPr>
          <w:rFonts w:ascii="Garamond" w:eastAsia="DengXian" w:hAnsi="Garamond" w:cs="Times New Roman" w:hint="eastAsia"/>
          <w:kern w:val="0"/>
          <w:sz w:val="24"/>
          <w:szCs w:val="24"/>
          <w:lang w:eastAsia="zh-CN"/>
        </w:rPr>
        <w:t>《布喻经》及其批注：〈</w:t>
      </w:r>
      <w:hyperlink r:id="rId1253" w:history="1">
        <w:r w:rsidRPr="000F7870">
          <w:rPr>
            <w:rFonts w:ascii="Garamond" w:eastAsia="DengXian" w:hAnsi="Garamond" w:cs="Times New Roman" w:hint="eastAsia"/>
            <w:color w:val="0000FF"/>
            <w:kern w:val="0"/>
            <w:sz w:val="24"/>
            <w:szCs w:val="24"/>
            <w:u w:val="single"/>
            <w:lang w:eastAsia="zh-CN"/>
          </w:rPr>
          <w:t>心的十六种染污</w:t>
        </w:r>
      </w:hyperlink>
      <w:r w:rsidRPr="000F7870">
        <w:rPr>
          <w:rFonts w:ascii="Garamond" w:eastAsia="DengXian" w:hAnsi="Garamond" w:cs="Times New Roman" w:hint="eastAsia"/>
          <w:kern w:val="0"/>
          <w:sz w:val="24"/>
          <w:szCs w:val="24"/>
          <w:lang w:eastAsia="zh-CN"/>
        </w:rPr>
        <w:t>〉，向智尊者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着，香光书乡编译组译）</w:t>
      </w:r>
      <w:r w:rsidRPr="000F7870">
        <w:rPr>
          <w:rFonts w:ascii="Garamond" w:eastAsia="DengXian" w:hAnsi="Garamond" w:hint="eastAsia"/>
          <w:sz w:val="24"/>
          <w:szCs w:val="24"/>
          <w:lang w:eastAsia="zh-CN"/>
        </w:rPr>
        <w:t>。</w:t>
      </w:r>
    </w:p>
    <w:p w14:paraId="7A98A6DB" w14:textId="643BFAB8"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370</w:t>
      </w:r>
      <w:r w:rsidRPr="000F7870">
        <w:rPr>
          <w:rFonts w:ascii="Garamond" w:eastAsia="DengXian" w:hAnsi="Garamond"/>
          <w:sz w:val="24"/>
          <w:szCs w:val="24"/>
          <w:lang w:eastAsia="zh-CN"/>
        </w:rPr>
        <w:t xml:space="preserve"> </w:t>
      </w:r>
      <w:r w:rsidRPr="000F7870">
        <w:rPr>
          <w:rFonts w:ascii="Garamond" w:eastAsia="DengXian" w:hAnsi="Garamond" w:cs="Times New Roman" w:hint="eastAsia"/>
          <w:kern w:val="0"/>
          <w:sz w:val="24"/>
          <w:szCs w:val="24"/>
          <w:lang w:eastAsia="zh-CN"/>
        </w:rPr>
        <w:t>孙陀利迦．婆罗堕若</w:t>
      </w:r>
      <w:r w:rsidRPr="000F7870">
        <w:rPr>
          <w:rFonts w:ascii="Garamond" w:eastAsia="DengXian" w:hAnsi="Garamond" w:cs="Arial" w:hint="eastAsia"/>
          <w:color w:val="000000"/>
          <w:sz w:val="24"/>
          <w:szCs w:val="24"/>
          <w:lang w:eastAsia="zh-CN"/>
        </w:rPr>
        <w:t>（</w:t>
      </w:r>
      <w:proofErr w:type="spellStart"/>
      <w:r w:rsidRPr="000F7870">
        <w:rPr>
          <w:rFonts w:ascii="Garamond" w:eastAsia="DengXian" w:hAnsi="Garamond" w:cs="Arial"/>
          <w:color w:val="000000"/>
          <w:sz w:val="24"/>
          <w:szCs w:val="24"/>
          <w:lang w:eastAsia="zh-CN"/>
        </w:rPr>
        <w:t>Sundarika</w:t>
      </w:r>
      <w:proofErr w:type="spellEnd"/>
      <w:r w:rsidRPr="000F7870">
        <w:rPr>
          <w:rFonts w:ascii="Garamond" w:eastAsia="DengXian" w:hAnsi="Garamond" w:cs="Arial"/>
          <w:color w:val="000000"/>
          <w:sz w:val="24"/>
          <w:szCs w:val="24"/>
          <w:lang w:eastAsia="zh-CN"/>
        </w:rPr>
        <w:t xml:space="preserve"> </w:t>
      </w:r>
      <w:proofErr w:type="spellStart"/>
      <w:r w:rsidRPr="000F7870">
        <w:rPr>
          <w:rFonts w:ascii="Garamond" w:eastAsia="DengXian" w:hAnsi="Garamond" w:cs="Arial"/>
          <w:color w:val="000000"/>
          <w:sz w:val="24"/>
          <w:szCs w:val="24"/>
          <w:lang w:eastAsia="zh-CN"/>
        </w:rPr>
        <w:t>Bhāradvāja</w:t>
      </w:r>
      <w:proofErr w:type="spellEnd"/>
      <w:r w:rsidRPr="000F7870">
        <w:rPr>
          <w:rFonts w:ascii="Garamond" w:eastAsia="DengXian" w:hAnsi="Garamond" w:cs="Arial" w:hint="eastAsia"/>
          <w:color w:val="000000"/>
          <w:sz w:val="24"/>
          <w:szCs w:val="24"/>
          <w:lang w:eastAsia="zh-CN"/>
        </w:rPr>
        <w:t>孙陀利迦</w:t>
      </w:r>
      <w:r w:rsidRPr="000F7870">
        <w:rPr>
          <w:rFonts w:ascii="Garamond" w:eastAsia="DengXian" w:hAnsi="Garamond" w:cs="Times New Roman" w:hint="eastAsia"/>
          <w:kern w:val="0"/>
          <w:sz w:val="24"/>
          <w:szCs w:val="24"/>
          <w:lang w:eastAsia="zh-CN"/>
        </w:rPr>
        <w:t>．</w:t>
      </w:r>
      <w:r w:rsidRPr="000F7870">
        <w:rPr>
          <w:rFonts w:ascii="Garamond" w:eastAsia="DengXian" w:hAnsi="Garamond" w:hint="eastAsia"/>
          <w:sz w:val="24"/>
          <w:szCs w:val="24"/>
          <w:lang w:eastAsia="zh-CN"/>
        </w:rPr>
        <w:t>巴洛多瓦奢</w:t>
      </w:r>
      <w:r w:rsidRPr="000F7870">
        <w:rPr>
          <w:rFonts w:ascii="Garamond" w:eastAsia="DengXian" w:hAnsi="Garamond" w:cs="Arial" w:hint="eastAsia"/>
          <w:color w:val="000000"/>
          <w:sz w:val="24"/>
          <w:szCs w:val="24"/>
          <w:lang w:eastAsia="zh-CN"/>
        </w:rPr>
        <w:t>）</w:t>
      </w:r>
      <w:r w:rsidRPr="000F7870">
        <w:rPr>
          <w:rFonts w:ascii="Garamond" w:eastAsia="DengXian" w:hAnsi="Garamond" w:hint="eastAsia"/>
          <w:sz w:val="24"/>
          <w:szCs w:val="24"/>
          <w:lang w:eastAsia="zh-CN"/>
        </w:rPr>
        <w:t>为婆罗门的一族，孙陀利迦为婆罗门认为具净化神力的河名，可参见《经集》之《孙陀利迦婆罗堕阇经》（</w:t>
      </w:r>
      <w:proofErr w:type="spellStart"/>
      <w:r w:rsidRPr="000F7870">
        <w:rPr>
          <w:rFonts w:ascii="Garamond" w:eastAsia="DengXian" w:hAnsi="Garamond"/>
          <w:sz w:val="24"/>
          <w:szCs w:val="24"/>
          <w:lang w:eastAsia="zh-CN"/>
        </w:rPr>
        <w:t>Sundarika-Bhāradvāja</w:t>
      </w:r>
      <w:proofErr w:type="spellEnd"/>
      <w:r w:rsidRPr="000F7870">
        <w:rPr>
          <w:rFonts w:ascii="Garamond" w:eastAsia="DengXian" w:hAnsi="Garamond"/>
          <w:sz w:val="24"/>
          <w:szCs w:val="24"/>
          <w:lang w:eastAsia="zh-CN"/>
        </w:rPr>
        <w:t xml:space="preserve"> Sutta</w:t>
      </w:r>
      <w:r w:rsidRPr="000F7870">
        <w:rPr>
          <w:rFonts w:ascii="Garamond" w:eastAsia="DengXian" w:hAnsi="Garamond" w:hint="eastAsia"/>
          <w:sz w:val="24"/>
          <w:szCs w:val="24"/>
          <w:lang w:eastAsia="zh-CN"/>
        </w:rPr>
        <w:t>）。（取材自：</w:t>
      </w:r>
      <w:r w:rsidRPr="000F7870">
        <w:rPr>
          <w:rFonts w:ascii="Garamond" w:eastAsia="DengXian" w:hAnsi="Garamond" w:cs="Times New Roman" w:hint="eastAsia"/>
          <w:kern w:val="0"/>
          <w:sz w:val="24"/>
          <w:szCs w:val="24"/>
          <w:lang w:eastAsia="zh-CN"/>
        </w:rPr>
        <w:t>《布喻经》及其批注：〈</w:t>
      </w:r>
      <w:hyperlink r:id="rId1254" w:history="1">
        <w:r w:rsidRPr="000F7870">
          <w:rPr>
            <w:rFonts w:ascii="Garamond" w:eastAsia="DengXian" w:hAnsi="Garamond" w:cs="Times New Roman" w:hint="eastAsia"/>
            <w:color w:val="0000FF"/>
            <w:kern w:val="0"/>
            <w:sz w:val="24"/>
            <w:szCs w:val="24"/>
            <w:u w:val="single"/>
            <w:lang w:eastAsia="zh-CN"/>
          </w:rPr>
          <w:t>心的十六种染污</w:t>
        </w:r>
      </w:hyperlink>
      <w:r w:rsidRPr="000F7870">
        <w:rPr>
          <w:rFonts w:ascii="Garamond" w:eastAsia="DengXian" w:hAnsi="Garamond" w:cs="Times New Roman" w:hint="eastAsia"/>
          <w:kern w:val="0"/>
          <w:sz w:val="24"/>
          <w:szCs w:val="24"/>
          <w:lang w:eastAsia="zh-CN"/>
        </w:rPr>
        <w:t>〉，向智尊者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着，香光书乡编译组译）</w:t>
      </w:r>
      <w:r w:rsidRPr="000F7870">
        <w:rPr>
          <w:rFonts w:ascii="Garamond" w:eastAsia="DengXian" w:hAnsi="Garamond" w:hint="eastAsia"/>
          <w:sz w:val="24"/>
          <w:szCs w:val="24"/>
          <w:lang w:eastAsia="zh-CN"/>
        </w:rPr>
        <w:t>。</w:t>
      </w:r>
    </w:p>
    <w:p w14:paraId="4D462A83" w14:textId="50574592" w:rsidR="003042B9" w:rsidRDefault="000F7870">
      <w:pPr>
        <w:pStyle w:val="Standarduser"/>
        <w:widowControl/>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371</w:t>
      </w:r>
      <w:r w:rsidRPr="000F7870">
        <w:rPr>
          <w:rFonts w:ascii="Garamond" w:eastAsia="DengXian" w:hAnsi="Garamond"/>
          <w:szCs w:val="24"/>
          <w:lang w:eastAsia="zh-CN"/>
        </w:rPr>
        <w:t xml:space="preserve"> </w:t>
      </w:r>
      <w:r w:rsidRPr="000F7870">
        <w:rPr>
          <w:rFonts w:ascii="Garamond" w:eastAsia="DengXian" w:hAnsi="Garamond" w:cs="Times New Roman" w:hint="eastAsia"/>
          <w:kern w:val="0"/>
          <w:szCs w:val="24"/>
          <w:lang w:eastAsia="zh-CN"/>
        </w:rPr>
        <w:t>以上的河、渡口与池是婆罗门教视为圣洁的地方。人们常到那里沐浴，希望清洗自己的罪业。巴呼迦河</w:t>
      </w:r>
      <w:proofErr w:type="spellStart"/>
      <w:r w:rsidRPr="000F7870">
        <w:rPr>
          <w:rFonts w:ascii="Garamond" w:eastAsia="DengXian" w:hAnsi="Garamond" w:cs="Times New Roman"/>
          <w:kern w:val="0"/>
          <w:szCs w:val="24"/>
          <w:lang w:eastAsia="zh-CN"/>
        </w:rPr>
        <w:t>Bāhuka</w:t>
      </w:r>
      <w:proofErr w:type="spellEnd"/>
      <w:r w:rsidRPr="000F7870">
        <w:rPr>
          <w:rFonts w:ascii="Garamond" w:eastAsia="DengXian" w:hAnsi="Garamond" w:cs="Times New Roman" w:hint="eastAsia"/>
          <w:kern w:val="0"/>
          <w:szCs w:val="24"/>
          <w:lang w:eastAsia="zh-CN"/>
        </w:rPr>
        <w:t>，阿提迦渡口</w:t>
      </w:r>
      <w:proofErr w:type="spellStart"/>
      <w:r w:rsidRPr="000F7870">
        <w:rPr>
          <w:rFonts w:ascii="Garamond" w:eastAsia="DengXian" w:hAnsi="Garamond" w:cs="Times New Roman"/>
          <w:kern w:val="0"/>
          <w:szCs w:val="24"/>
          <w:lang w:eastAsia="zh-CN"/>
        </w:rPr>
        <w:t>Adhikakk</w:t>
      </w:r>
      <w:r w:rsidRPr="000F7870">
        <w:rPr>
          <w:rFonts w:ascii="Garamond" w:eastAsia="DengXian" w:hAnsi="Garamond" w:cs="Arial"/>
          <w:color w:val="000000"/>
          <w:szCs w:val="24"/>
          <w:lang w:eastAsia="zh-CN"/>
        </w:rPr>
        <w:t>ā</w:t>
      </w:r>
      <w:proofErr w:type="spellEnd"/>
      <w:r w:rsidRPr="000F7870">
        <w:rPr>
          <w:rFonts w:ascii="Garamond" w:eastAsia="DengXian" w:hAnsi="Garamond" w:cs="Times New Roman" w:hint="eastAsia"/>
          <w:kern w:val="0"/>
          <w:szCs w:val="24"/>
          <w:lang w:eastAsia="zh-CN"/>
        </w:rPr>
        <w:t>，伽耶池</w:t>
      </w:r>
      <w:proofErr w:type="spellStart"/>
      <w:r w:rsidRPr="000F7870">
        <w:rPr>
          <w:rFonts w:ascii="Garamond" w:eastAsia="DengXian" w:hAnsi="Garamond" w:cs="Times New Roman"/>
          <w:kern w:val="0"/>
          <w:szCs w:val="24"/>
          <w:lang w:eastAsia="zh-CN"/>
        </w:rPr>
        <w:t>Gay</w:t>
      </w:r>
      <w:r w:rsidRPr="000F7870">
        <w:rPr>
          <w:rFonts w:ascii="Garamond" w:eastAsia="DengXian" w:hAnsi="Garamond" w:cs="Arial"/>
          <w:color w:val="000000"/>
          <w:szCs w:val="24"/>
          <w:lang w:eastAsia="zh-CN"/>
        </w:rPr>
        <w:t>ā</w:t>
      </w:r>
      <w:proofErr w:type="spellEnd"/>
      <w:r w:rsidRPr="000F7870">
        <w:rPr>
          <w:rFonts w:ascii="Garamond" w:eastAsia="DengXian" w:hAnsi="Garamond" w:cs="Times New Roman" w:hint="eastAsia"/>
          <w:kern w:val="0"/>
          <w:szCs w:val="24"/>
          <w:lang w:eastAsia="zh-CN"/>
        </w:rPr>
        <w:t>，孙陀利迦河</w:t>
      </w:r>
      <w:proofErr w:type="spellStart"/>
      <w:r w:rsidRPr="000F7870">
        <w:rPr>
          <w:rFonts w:ascii="Garamond" w:eastAsia="DengXian" w:hAnsi="Garamond" w:cs="Times New Roman"/>
          <w:kern w:val="0"/>
          <w:szCs w:val="24"/>
          <w:lang w:eastAsia="zh-CN"/>
        </w:rPr>
        <w:t>Sundarik</w:t>
      </w:r>
      <w:r w:rsidRPr="000F7870">
        <w:rPr>
          <w:rFonts w:ascii="Garamond" w:eastAsia="DengXian" w:hAnsi="Garamond" w:cs="Arial"/>
          <w:color w:val="000000"/>
          <w:szCs w:val="24"/>
          <w:lang w:eastAsia="zh-CN"/>
        </w:rPr>
        <w:t>ā</w:t>
      </w:r>
      <w:proofErr w:type="spellEnd"/>
      <w:r w:rsidRPr="000F7870">
        <w:rPr>
          <w:rFonts w:ascii="Garamond" w:eastAsia="DengXian" w:hAnsi="Garamond" w:cs="Times New Roman" w:hint="eastAsia"/>
          <w:kern w:val="0"/>
          <w:szCs w:val="24"/>
          <w:lang w:eastAsia="zh-CN"/>
        </w:rPr>
        <w:t>，舍罗舍提河</w:t>
      </w:r>
      <w:proofErr w:type="spellStart"/>
      <w:r w:rsidRPr="000F7870">
        <w:rPr>
          <w:rFonts w:ascii="Garamond" w:eastAsia="DengXian" w:hAnsi="Garamond" w:cs="Times New Roman"/>
          <w:kern w:val="0"/>
          <w:szCs w:val="24"/>
          <w:lang w:eastAsia="zh-CN"/>
        </w:rPr>
        <w:t>Sarassati</w:t>
      </w:r>
      <w:proofErr w:type="spellEnd"/>
      <w:r w:rsidRPr="000F7870">
        <w:rPr>
          <w:rFonts w:ascii="Garamond" w:eastAsia="DengXian" w:hAnsi="Garamond" w:cs="Times New Roman" w:hint="eastAsia"/>
          <w:kern w:val="0"/>
          <w:szCs w:val="24"/>
          <w:lang w:eastAsia="zh-CN"/>
        </w:rPr>
        <w:t>，波耶迦渡口</w:t>
      </w:r>
      <w:proofErr w:type="spellStart"/>
      <w:r w:rsidRPr="000F7870">
        <w:rPr>
          <w:rFonts w:ascii="Garamond" w:eastAsia="DengXian" w:hAnsi="Garamond" w:cs="Times New Roman"/>
          <w:kern w:val="0"/>
          <w:szCs w:val="24"/>
          <w:lang w:eastAsia="zh-CN"/>
        </w:rPr>
        <w:t>Payāga</w:t>
      </w:r>
      <w:proofErr w:type="spellEnd"/>
      <w:r w:rsidRPr="000F7870">
        <w:rPr>
          <w:rFonts w:ascii="Garamond" w:eastAsia="DengXian" w:hAnsi="Garamond" w:cs="Times New Roman" w:hint="eastAsia"/>
          <w:kern w:val="0"/>
          <w:szCs w:val="24"/>
          <w:lang w:eastAsia="zh-CN"/>
        </w:rPr>
        <w:t>，婆呼摩提河</w:t>
      </w:r>
      <w:proofErr w:type="spellStart"/>
      <w:r w:rsidRPr="000F7870">
        <w:rPr>
          <w:rFonts w:ascii="Garamond" w:eastAsia="DengXian" w:hAnsi="Garamond" w:cs="Times New Roman"/>
          <w:kern w:val="0"/>
          <w:szCs w:val="24"/>
          <w:lang w:eastAsia="zh-CN"/>
        </w:rPr>
        <w:t>Bāhumati</w:t>
      </w:r>
      <w:proofErr w:type="spellEnd"/>
      <w:r w:rsidRPr="000F7870">
        <w:rPr>
          <w:rFonts w:ascii="Garamond" w:eastAsia="DengXian" w:hAnsi="Garamond" w:cs="Times New Roman" w:hint="eastAsia"/>
          <w:kern w:val="0"/>
          <w:szCs w:val="24"/>
          <w:lang w:eastAsia="zh-CN"/>
        </w:rPr>
        <w:t>。前述有三者为河流中的浅滩，余四者为河流。</w:t>
      </w:r>
    </w:p>
    <w:p w14:paraId="17D9CB12" w14:textId="030B50D9"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372</w:t>
      </w:r>
      <w:r w:rsidRPr="000F7870">
        <w:rPr>
          <w:rFonts w:ascii="Garamond" w:eastAsia="DengXian" w:hAnsi="Garamond"/>
          <w:sz w:val="24"/>
          <w:szCs w:val="24"/>
          <w:lang w:eastAsia="zh-CN"/>
        </w:rPr>
        <w:t xml:space="preserve"> </w:t>
      </w:r>
      <w:r w:rsidRPr="000F7870">
        <w:rPr>
          <w:rFonts w:ascii="Garamond" w:eastAsia="DengXian" w:hAnsi="Garamond" w:cs="Arial" w:hint="eastAsia"/>
          <w:color w:val="000000"/>
          <w:sz w:val="24"/>
          <w:szCs w:val="24"/>
          <w:lang w:eastAsia="zh-CN"/>
        </w:rPr>
        <w:t>人心清净犹超胜，春祭日与布萨日。心清净者造善业，一切时中行清净。经文中用</w:t>
      </w:r>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phaggu</w:t>
      </w:r>
      <w:proofErr w:type="spellEnd"/>
      <w:r w:rsidRPr="000F7870">
        <w:rPr>
          <w:rFonts w:ascii="Garamond" w:eastAsia="DengXian" w:hAnsi="Garamond" w:hint="eastAsia"/>
          <w:sz w:val="24"/>
          <w:szCs w:val="24"/>
          <w:lang w:eastAsia="zh-CN"/>
        </w:rPr>
        <w:t>，是婆罗门于孟春月（</w:t>
      </w:r>
      <w:proofErr w:type="spellStart"/>
      <w:r w:rsidRPr="000F7870">
        <w:rPr>
          <w:rFonts w:ascii="Garamond" w:eastAsia="DengXian" w:hAnsi="Garamond"/>
          <w:sz w:val="24"/>
          <w:szCs w:val="24"/>
          <w:lang w:eastAsia="zh-CN"/>
        </w:rPr>
        <w:t>Phagguna</w:t>
      </w:r>
      <w:proofErr w:type="spellEnd"/>
      <w:r w:rsidRPr="000F7870">
        <w:rPr>
          <w:rFonts w:ascii="Garamond" w:eastAsia="DengXian" w:hAnsi="Garamond" w:hint="eastAsia"/>
          <w:sz w:val="24"/>
          <w:szCs w:val="24"/>
          <w:lang w:eastAsia="zh-CN"/>
        </w:rPr>
        <w:t>，阳历二到三月）中净化的日子。髻智比丘将之译为「春祭日」（</w:t>
      </w:r>
      <w:r w:rsidRPr="000F7870">
        <w:rPr>
          <w:rFonts w:ascii="Garamond" w:eastAsia="DengXian" w:hAnsi="Garamond"/>
          <w:sz w:val="24"/>
          <w:szCs w:val="24"/>
          <w:lang w:eastAsia="zh-CN"/>
        </w:rPr>
        <w:t>Feast of Spring</w:t>
      </w:r>
      <w:r w:rsidRPr="000F7870">
        <w:rPr>
          <w:rFonts w:ascii="Garamond" w:eastAsia="DengXian" w:hAnsi="Garamond" w:hint="eastAsia"/>
          <w:sz w:val="24"/>
          <w:szCs w:val="24"/>
          <w:lang w:eastAsia="zh-CN"/>
        </w:rPr>
        <w:t>）。布萨（</w:t>
      </w:r>
      <w:proofErr w:type="spellStart"/>
      <w:r w:rsidRPr="000F7870">
        <w:rPr>
          <w:rFonts w:ascii="Garamond" w:eastAsia="DengXian" w:hAnsi="Garamond"/>
          <w:sz w:val="24"/>
          <w:szCs w:val="24"/>
          <w:lang w:eastAsia="zh-CN"/>
        </w:rPr>
        <w:t>uposatha</w:t>
      </w:r>
      <w:proofErr w:type="spellEnd"/>
      <w:r w:rsidRPr="000F7870">
        <w:rPr>
          <w:rFonts w:ascii="Garamond" w:eastAsia="DengXian" w:hAnsi="Garamond" w:hint="eastAsia"/>
          <w:sz w:val="24"/>
          <w:szCs w:val="24"/>
          <w:lang w:eastAsia="zh-CN"/>
        </w:rPr>
        <w:t>）。（取材自：</w:t>
      </w:r>
      <w:r w:rsidRPr="000F7870">
        <w:rPr>
          <w:rFonts w:ascii="Garamond" w:eastAsia="DengXian" w:hAnsi="Garamond" w:cs="Times New Roman" w:hint="eastAsia"/>
          <w:kern w:val="0"/>
          <w:sz w:val="24"/>
          <w:szCs w:val="24"/>
          <w:lang w:eastAsia="zh-CN"/>
        </w:rPr>
        <w:t>《布喻经》及其批注：〈</w:t>
      </w:r>
      <w:hyperlink r:id="rId1255" w:history="1">
        <w:r w:rsidRPr="000F7870">
          <w:rPr>
            <w:rFonts w:ascii="Garamond" w:eastAsia="DengXian" w:hAnsi="Garamond" w:cs="Times New Roman" w:hint="eastAsia"/>
            <w:color w:val="0000FF"/>
            <w:kern w:val="0"/>
            <w:sz w:val="24"/>
            <w:szCs w:val="24"/>
            <w:u w:val="single"/>
            <w:lang w:eastAsia="zh-CN"/>
          </w:rPr>
          <w:t>心的十六种染污</w:t>
        </w:r>
      </w:hyperlink>
      <w:r w:rsidRPr="000F7870">
        <w:rPr>
          <w:rFonts w:ascii="Garamond" w:eastAsia="DengXian" w:hAnsi="Garamond" w:cs="Times New Roman" w:hint="eastAsia"/>
          <w:kern w:val="0"/>
          <w:sz w:val="24"/>
          <w:szCs w:val="24"/>
          <w:lang w:eastAsia="zh-CN"/>
        </w:rPr>
        <w:t>〉，向智尊者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着，香光书乡编译组译）</w:t>
      </w:r>
      <w:r w:rsidRPr="000F7870">
        <w:rPr>
          <w:rFonts w:ascii="Garamond" w:eastAsia="DengXian" w:hAnsi="Garamond" w:hint="eastAsia"/>
          <w:sz w:val="24"/>
          <w:szCs w:val="24"/>
          <w:lang w:eastAsia="zh-CN"/>
        </w:rPr>
        <w:t>。</w:t>
      </w:r>
    </w:p>
    <w:p w14:paraId="19501F19" w14:textId="2FA70BA1"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373</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「梵志当于彼处浴」，注释书说：即于佛律法中，于圣八支正道之水中。</w:t>
      </w:r>
    </w:p>
    <w:p w14:paraId="31C5C658" w14:textId="7563E191" w:rsidR="003042B9" w:rsidRDefault="000F7870">
      <w:pPr>
        <w:pStyle w:val="Footnoteuser"/>
        <w:spacing w:before="120" w:after="120"/>
        <w:jc w:val="both"/>
        <w:rPr>
          <w:rFonts w:ascii="Garamond" w:eastAsia="細明體" w:hAnsi="Garamond"/>
          <w:sz w:val="24"/>
          <w:szCs w:val="24"/>
        </w:rPr>
      </w:pPr>
      <w:r w:rsidRPr="000F7870">
        <w:rPr>
          <w:rFonts w:ascii="Garamond" w:eastAsia="DengXian" w:hAnsi="Garamond" w:hint="eastAsia"/>
          <w:sz w:val="24"/>
          <w:szCs w:val="24"/>
          <w:lang w:eastAsia="zh-CN"/>
        </w:rPr>
        <w:t>《长老尼偈》中，富尼迦（</w:t>
      </w:r>
      <w:proofErr w:type="spellStart"/>
      <w:r w:rsidRPr="000F7870">
        <w:rPr>
          <w:rFonts w:ascii="Garamond" w:eastAsia="DengXian" w:hAnsi="Garamond"/>
          <w:sz w:val="24"/>
          <w:szCs w:val="24"/>
          <w:lang w:eastAsia="zh-CN"/>
        </w:rPr>
        <w:t>Puññikā</w:t>
      </w:r>
      <w:proofErr w:type="spellEnd"/>
      <w:r w:rsidRPr="000F7870">
        <w:rPr>
          <w:rFonts w:ascii="Garamond" w:eastAsia="DengXian" w:hAnsi="Garamond" w:hint="eastAsia"/>
          <w:sz w:val="24"/>
          <w:szCs w:val="24"/>
          <w:lang w:eastAsia="zh-CN"/>
        </w:rPr>
        <w:t>）比丘尼对一位婆罗门如是说：</w:t>
      </w:r>
    </w:p>
    <w:p w14:paraId="0B56E3A8" w14:textId="32457594" w:rsidR="003042B9" w:rsidRDefault="000F7870">
      <w:pPr>
        <w:pStyle w:val="Footnoteuser"/>
        <w:spacing w:before="120" w:after="120"/>
        <w:jc w:val="both"/>
      </w:pPr>
      <w:r w:rsidRPr="000F7870">
        <w:rPr>
          <w:rFonts w:ascii="Garamond" w:eastAsia="DengXian" w:hAnsi="Garamond" w:hint="eastAsia"/>
          <w:sz w:val="24"/>
          <w:szCs w:val="24"/>
          <w:lang w:eastAsia="zh-CN"/>
        </w:rPr>
        <w:t>不知无知者，汝闻何人说，沐浴于水中，助恶业解脱？如是实然者，鱼龟蛙蛇鳄，此等水中物，直生至天界。行于黑业者，羊猪之屠夫，渔人与猎者，窃盗凶杀犯，但溅水及身，解脱诸恶业！（</w:t>
      </w:r>
      <w:r w:rsidRPr="000F7870">
        <w:rPr>
          <w:rFonts w:ascii="Garamond" w:eastAsia="DengXian" w:hAnsi="Garamond"/>
          <w:sz w:val="24"/>
          <w:szCs w:val="24"/>
          <w:lang w:eastAsia="zh-CN"/>
        </w:rPr>
        <w:t xml:space="preserve">C. A. F. Rhys </w:t>
      </w:r>
      <w:proofErr w:type="spellStart"/>
      <w:r w:rsidRPr="000F7870">
        <w:rPr>
          <w:rFonts w:ascii="Garamond" w:eastAsia="DengXian" w:hAnsi="Garamond"/>
          <w:sz w:val="24"/>
          <w:szCs w:val="24"/>
          <w:lang w:eastAsia="zh-CN"/>
        </w:rPr>
        <w:t>Davids</w:t>
      </w:r>
      <w:proofErr w:type="spellEnd"/>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译，出自</w:t>
      </w:r>
      <w:r w:rsidRPr="000F7870">
        <w:rPr>
          <w:rFonts w:ascii="Garamond" w:eastAsia="DengXian" w:hAnsi="Garamond"/>
          <w:sz w:val="24"/>
          <w:szCs w:val="24"/>
          <w:lang w:eastAsia="zh-CN"/>
        </w:rPr>
        <w:t xml:space="preserve"> I. B. Horner </w:t>
      </w:r>
      <w:r w:rsidRPr="000F7870">
        <w:rPr>
          <w:rFonts w:ascii="Garamond" w:eastAsia="DengXian" w:hAnsi="Garamond" w:hint="eastAsia"/>
          <w:sz w:val="24"/>
          <w:szCs w:val="24"/>
          <w:lang w:eastAsia="zh-CN"/>
        </w:rPr>
        <w:t>编，</w:t>
      </w:r>
      <w:r w:rsidRPr="000F7870">
        <w:rPr>
          <w:rFonts w:ascii="Garamond" w:eastAsia="DengXian" w:hAnsi="Garamond"/>
          <w:sz w:val="24"/>
          <w:szCs w:val="24"/>
          <w:lang w:eastAsia="zh-CN"/>
        </w:rPr>
        <w:t xml:space="preserve">Ananda </w:t>
      </w:r>
      <w:proofErr w:type="spellStart"/>
      <w:r w:rsidRPr="000F7870">
        <w:rPr>
          <w:rFonts w:ascii="Garamond" w:eastAsia="DengXian" w:hAnsi="Garamond"/>
          <w:sz w:val="24"/>
          <w:szCs w:val="24"/>
          <w:lang w:eastAsia="zh-CN"/>
        </w:rPr>
        <w:t>Semage</w:t>
      </w:r>
      <w:proofErr w:type="spellEnd"/>
      <w:r w:rsidRPr="000F7870">
        <w:rPr>
          <w:rFonts w:ascii="Garamond" w:eastAsia="DengXian" w:hAnsi="Garamond"/>
          <w:sz w:val="24"/>
          <w:szCs w:val="24"/>
          <w:lang w:eastAsia="zh-CN"/>
        </w:rPr>
        <w:t xml:space="preserve">, Colombo 11 </w:t>
      </w:r>
      <w:r w:rsidRPr="000F7870">
        <w:rPr>
          <w:rFonts w:ascii="Garamond" w:eastAsia="DengXian" w:hAnsi="Garamond" w:hint="eastAsia"/>
          <w:sz w:val="24"/>
          <w:szCs w:val="24"/>
          <w:lang w:eastAsia="zh-CN"/>
        </w:rPr>
        <w:t>出版之</w:t>
      </w:r>
      <w:r w:rsidRPr="000F7870">
        <w:rPr>
          <w:rFonts w:ascii="Garamond" w:eastAsia="DengXian" w:hAnsi="Garamond"/>
          <w:sz w:val="24"/>
          <w:szCs w:val="24"/>
          <w:lang w:eastAsia="zh-CN"/>
        </w:rPr>
        <w:t xml:space="preserve"> Early </w:t>
      </w:r>
      <w:proofErr w:type="spellStart"/>
      <w:r w:rsidRPr="000F7870">
        <w:rPr>
          <w:rFonts w:ascii="Garamond" w:eastAsia="DengXian" w:hAnsi="Garamond"/>
          <w:sz w:val="24"/>
          <w:szCs w:val="24"/>
          <w:lang w:eastAsia="zh-CN"/>
        </w:rPr>
        <w:t>Bhuddhist</w:t>
      </w:r>
      <w:proofErr w:type="spellEnd"/>
      <w:r w:rsidRPr="000F7870">
        <w:rPr>
          <w:rFonts w:ascii="Garamond" w:eastAsia="DengXian" w:hAnsi="Garamond"/>
          <w:sz w:val="24"/>
          <w:szCs w:val="24"/>
          <w:lang w:eastAsia="zh-CN"/>
        </w:rPr>
        <w:t xml:space="preserve"> Poetry</w:t>
      </w:r>
      <w:r w:rsidRPr="000F7870">
        <w:rPr>
          <w:rFonts w:ascii="Garamond" w:eastAsia="DengXian" w:hAnsi="Garamond" w:hint="eastAsia"/>
          <w:sz w:val="24"/>
          <w:szCs w:val="24"/>
          <w:lang w:eastAsia="zh-CN"/>
        </w:rPr>
        <w:t>）（取材自：</w:t>
      </w:r>
      <w:r w:rsidRPr="000F7870">
        <w:rPr>
          <w:rFonts w:ascii="Garamond" w:eastAsia="DengXian" w:hAnsi="Garamond" w:cs="Times New Roman" w:hint="eastAsia"/>
          <w:kern w:val="0"/>
          <w:sz w:val="24"/>
          <w:szCs w:val="24"/>
          <w:lang w:eastAsia="zh-CN"/>
        </w:rPr>
        <w:t>《布喻经》及其批注：〈</w:t>
      </w:r>
      <w:hyperlink r:id="rId1256" w:history="1">
        <w:r w:rsidRPr="000F7870">
          <w:rPr>
            <w:rFonts w:ascii="Garamond" w:eastAsia="DengXian" w:hAnsi="Garamond" w:cs="Times New Roman" w:hint="eastAsia"/>
            <w:color w:val="0000FF"/>
            <w:kern w:val="0"/>
            <w:sz w:val="24"/>
            <w:szCs w:val="24"/>
            <w:u w:val="single"/>
            <w:lang w:eastAsia="zh-CN"/>
          </w:rPr>
          <w:t>心的十六种染污</w:t>
        </w:r>
      </w:hyperlink>
      <w:r w:rsidRPr="000F7870">
        <w:rPr>
          <w:rFonts w:ascii="Garamond" w:eastAsia="DengXian" w:hAnsi="Garamond" w:cs="Times New Roman" w:hint="eastAsia"/>
          <w:kern w:val="0"/>
          <w:sz w:val="24"/>
          <w:szCs w:val="24"/>
          <w:lang w:eastAsia="zh-CN"/>
        </w:rPr>
        <w:t>〉，向智尊者</w:t>
      </w:r>
      <w:r w:rsidRPr="000F7870">
        <w:rPr>
          <w:rFonts w:ascii="Garamond" w:eastAsia="DengXian" w:hAnsi="Garamond" w:cs="Times New Roman"/>
          <w:kern w:val="0"/>
          <w:sz w:val="24"/>
          <w:szCs w:val="24"/>
          <w:lang w:eastAsia="zh-CN"/>
        </w:rPr>
        <w:t xml:space="preserve"> </w:t>
      </w:r>
      <w:r w:rsidRPr="000F7870">
        <w:rPr>
          <w:rFonts w:ascii="Garamond" w:eastAsia="DengXian" w:hAnsi="Garamond" w:cs="Times New Roman" w:hint="eastAsia"/>
          <w:kern w:val="0"/>
          <w:sz w:val="24"/>
          <w:szCs w:val="24"/>
          <w:lang w:eastAsia="zh-CN"/>
        </w:rPr>
        <w:t>着，香光书乡编译组译）</w:t>
      </w:r>
      <w:r w:rsidRPr="000F7870">
        <w:rPr>
          <w:rFonts w:ascii="Garamond" w:eastAsia="DengXian" w:hAnsi="Garamond" w:hint="eastAsia"/>
          <w:sz w:val="24"/>
          <w:szCs w:val="24"/>
          <w:lang w:eastAsia="zh-CN"/>
        </w:rPr>
        <w:t>。</w:t>
      </w:r>
    </w:p>
    <w:p w14:paraId="1F6854A9" w14:textId="4CB46D19" w:rsidR="003042B9" w:rsidRDefault="000F7870">
      <w:pPr>
        <w:pStyle w:val="Footnoteuser"/>
        <w:spacing w:before="120" w:after="120"/>
        <w:jc w:val="both"/>
        <w:rPr>
          <w:rFonts w:ascii="Garamond" w:eastAsia="細明體" w:hAnsi="Garamond" w:cs="Times New Roman"/>
          <w:kern w:val="0"/>
          <w:sz w:val="24"/>
          <w:szCs w:val="24"/>
        </w:rPr>
      </w:pPr>
      <w:r w:rsidRPr="000F7870">
        <w:rPr>
          <w:rFonts w:ascii="Garamond" w:eastAsia="DengXian" w:hAnsi="Garamond" w:cs="Times New Roman" w:hint="eastAsia"/>
          <w:kern w:val="0"/>
          <w:sz w:val="24"/>
          <w:szCs w:val="24"/>
          <w:lang w:eastAsia="zh-CN"/>
        </w:rPr>
        <w:lastRenderedPageBreak/>
        <w:t>语出</w:t>
      </w:r>
      <w:r w:rsidRPr="000F7870">
        <w:rPr>
          <w:rFonts w:ascii="Garamond" w:eastAsia="DengXian" w:hAnsi="Garamond" w:cs="Times New Roman"/>
          <w:kern w:val="0"/>
          <w:sz w:val="24"/>
          <w:szCs w:val="24"/>
          <w:lang w:eastAsia="zh-CN"/>
        </w:rPr>
        <w:t xml:space="preserve">Thig 12.1 </w:t>
      </w:r>
      <w:r w:rsidRPr="000F7870">
        <w:rPr>
          <w:rFonts w:ascii="Garamond" w:eastAsia="DengXian" w:hAnsi="Garamond" w:cs="Times New Roman" w:hint="eastAsia"/>
          <w:kern w:val="0"/>
          <w:sz w:val="24"/>
          <w:szCs w:val="24"/>
          <w:lang w:eastAsia="zh-CN"/>
        </w:rPr>
        <w:t>十六偈集</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偈颂</w:t>
      </w:r>
      <w:r w:rsidRPr="000F7870">
        <w:rPr>
          <w:rFonts w:ascii="Garamond" w:eastAsia="DengXian" w:hAnsi="Garamond" w:cs="Times New Roman"/>
          <w:kern w:val="0"/>
          <w:sz w:val="24"/>
          <w:szCs w:val="24"/>
          <w:lang w:eastAsia="zh-CN"/>
        </w:rPr>
        <w:t xml:space="preserve"> 236~251)</w:t>
      </w:r>
      <w:r w:rsidRPr="000F7870">
        <w:rPr>
          <w:rFonts w:ascii="Garamond" w:eastAsia="DengXian" w:hAnsi="Garamond" w:cs="Times New Roman" w:hint="eastAsia"/>
          <w:kern w:val="0"/>
          <w:sz w:val="24"/>
          <w:szCs w:val="24"/>
          <w:lang w:eastAsia="zh-CN"/>
        </w:rPr>
        <w:t>，之第</w:t>
      </w:r>
      <w:r w:rsidRPr="000F7870">
        <w:rPr>
          <w:rFonts w:ascii="Garamond" w:eastAsia="DengXian" w:hAnsi="Garamond" w:cs="Times New Roman"/>
          <w:kern w:val="0"/>
          <w:sz w:val="24"/>
          <w:szCs w:val="24"/>
          <w:lang w:eastAsia="zh-CN"/>
        </w:rPr>
        <w:t xml:space="preserve"> 240~242 </w:t>
      </w:r>
      <w:r w:rsidRPr="000F7870">
        <w:rPr>
          <w:rFonts w:ascii="Garamond" w:eastAsia="DengXian" w:hAnsi="Garamond" w:cs="Times New Roman" w:hint="eastAsia"/>
          <w:kern w:val="0"/>
          <w:sz w:val="24"/>
          <w:szCs w:val="24"/>
          <w:lang w:eastAsia="zh-CN"/>
        </w:rPr>
        <w:t>偈颂。</w:t>
      </w:r>
    </w:p>
    <w:p w14:paraId="0084ACD1" w14:textId="22097773" w:rsidR="003042B9" w:rsidRDefault="000F7870">
      <w:pPr>
        <w:pStyle w:val="Footnoteuser"/>
        <w:spacing w:before="120" w:after="120"/>
      </w:pPr>
      <w:r w:rsidRPr="000F7870">
        <w:rPr>
          <w:rFonts w:ascii="Garamond" w:eastAsia="DengXian" w:hAnsi="Garamond" w:cs="Times New Roman" w:hint="eastAsia"/>
          <w:kern w:val="0"/>
          <w:sz w:val="24"/>
          <w:szCs w:val="24"/>
          <w:lang w:eastAsia="zh-CN"/>
        </w:rPr>
        <w:t>《长老尼偈经》：「「汝何无智者，汝为无智语，以水能净身，脱去诸邪业，如是之说教。」</w:t>
      </w:r>
      <w:r w:rsidRPr="000F7870">
        <w:rPr>
          <w:rFonts w:ascii="Garamond" w:eastAsia="DengXian" w:hAnsi="Garamond" w:cs="Times New Roman"/>
          <w:kern w:val="0"/>
          <w:sz w:val="24"/>
          <w:szCs w:val="24"/>
          <w:lang w:eastAsia="zh-CN"/>
        </w:rPr>
        <w:t xml:space="preserve">(CBETA 2021.Q2, N28, no. 16, p. 275a8) </w:t>
      </w:r>
      <w:hyperlink r:id="rId1257" w:history="1">
        <w:r w:rsidRPr="000F7870">
          <w:rPr>
            <w:rFonts w:ascii="Garamond" w:eastAsia="DengXian" w:hAnsi="Garamond" w:cs="Times New Roman"/>
            <w:kern w:val="0"/>
            <w:sz w:val="24"/>
            <w:szCs w:val="24"/>
            <w:lang w:eastAsia="zh-CN"/>
          </w:rPr>
          <w:t>https://cbetaonline.dila.edu.tw/zh/N28n0016_p0275a08</w:t>
        </w:r>
      </w:hyperlink>
    </w:p>
    <w:p w14:paraId="7CE68418" w14:textId="77777777" w:rsidR="003042B9" w:rsidRDefault="003042B9">
      <w:pPr>
        <w:pStyle w:val="Standard"/>
      </w:pPr>
    </w:p>
    <w:p w14:paraId="32669970" w14:textId="66048DEC" w:rsidR="003042B9" w:rsidRDefault="000F7870">
      <w:pPr>
        <w:pStyle w:val="3"/>
        <w:spacing w:line="360" w:lineRule="auto"/>
        <w:jc w:val="center"/>
        <w:rPr>
          <w:rFonts w:ascii="標楷體" w:eastAsia="標楷體" w:hAnsi="標楷體" w:cs="Times New Roman"/>
          <w:sz w:val="32"/>
          <w:szCs w:val="32"/>
        </w:rPr>
      </w:pPr>
      <w:bookmarkStart w:id="174" w:name="_Toc81578467"/>
      <w:r w:rsidRPr="000F7870">
        <w:rPr>
          <w:rFonts w:ascii="標楷體" w:eastAsia="DengXian" w:hAnsi="標楷體" w:cs="Times New Roman" w:hint="eastAsia"/>
          <w:sz w:val="32"/>
          <w:szCs w:val="32"/>
          <w:lang w:eastAsia="zh-CN"/>
        </w:rPr>
        <w:t>念处经</w:t>
      </w:r>
      <w:bookmarkEnd w:id="174"/>
    </w:p>
    <w:p w14:paraId="2519215A" w14:textId="2C467DC2"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380</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「一乘道</w:t>
      </w:r>
      <w:r w:rsidRPr="000F7870">
        <w:rPr>
          <w:rFonts w:ascii="Garamond" w:eastAsia="DengXian" w:hAnsi="Garamond"/>
          <w:sz w:val="24"/>
          <w:szCs w:val="24"/>
          <w:lang w:eastAsia="zh-CN"/>
        </w:rPr>
        <w:t>(SA)</w:t>
      </w:r>
      <w:r w:rsidRPr="000F7870">
        <w:rPr>
          <w:rFonts w:ascii="Garamond" w:eastAsia="DengXian" w:hAnsi="Garamond" w:hint="eastAsia"/>
          <w:sz w:val="24"/>
          <w:szCs w:val="24"/>
          <w:lang w:eastAsia="zh-CN"/>
        </w:rPr>
        <w:t>；一道</w:t>
      </w:r>
      <w:r w:rsidRPr="000F7870">
        <w:rPr>
          <w:rFonts w:ascii="Garamond" w:eastAsia="DengXian" w:hAnsi="Garamond"/>
          <w:sz w:val="24"/>
          <w:szCs w:val="24"/>
          <w:lang w:eastAsia="zh-CN"/>
        </w:rPr>
        <w:t>(MA/AA)</w:t>
      </w:r>
      <w:r w:rsidRPr="000F7870">
        <w:rPr>
          <w:rFonts w:ascii="Garamond" w:eastAsia="DengXian" w:hAnsi="Garamond" w:hint="eastAsia"/>
          <w:sz w:val="24"/>
          <w:szCs w:val="24"/>
          <w:lang w:eastAsia="zh-CN"/>
        </w:rPr>
        <w:t>；唯有一道</w:t>
      </w:r>
      <w:r w:rsidRPr="000F7870">
        <w:rPr>
          <w:rFonts w:ascii="Garamond" w:eastAsia="DengXian" w:hAnsi="Garamond"/>
          <w:sz w:val="24"/>
          <w:szCs w:val="24"/>
          <w:lang w:eastAsia="zh-CN"/>
        </w:rPr>
        <w:t>(GA)</w:t>
      </w:r>
      <w:r w:rsidRPr="000F7870">
        <w:rPr>
          <w:rFonts w:ascii="Garamond" w:eastAsia="DengXian" w:hAnsi="Garamond" w:hint="eastAsia"/>
          <w:sz w:val="24"/>
          <w:szCs w:val="24"/>
          <w:lang w:eastAsia="zh-CN"/>
        </w:rPr>
        <w:t>」，南传作「无岔路之道」</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Ekāyano</w:t>
      </w:r>
      <w:proofErr w:type="spellEnd"/>
      <w:r w:rsidRPr="000F7870">
        <w:rPr>
          <w:rFonts w:ascii="Garamond" w:eastAsia="DengXian" w:hAnsi="Garamond"/>
          <w:sz w:val="24"/>
          <w:szCs w:val="24"/>
          <w:lang w:eastAsia="zh-CN"/>
        </w:rPr>
        <w:t>……maggo)</w:t>
      </w:r>
      <w:r w:rsidRPr="000F7870">
        <w:rPr>
          <w:rFonts w:ascii="Garamond" w:eastAsia="DengXian" w:hAnsi="Garamond" w:hint="eastAsia"/>
          <w:sz w:val="24"/>
          <w:szCs w:val="24"/>
          <w:lang w:eastAsia="zh-CN"/>
        </w:rPr>
        <w:t>，菩提比丘长老英译为「单行道」</w:t>
      </w:r>
      <w:r w:rsidRPr="000F7870">
        <w:rPr>
          <w:rFonts w:ascii="Garamond" w:eastAsia="DengXian" w:hAnsi="Garamond"/>
          <w:sz w:val="24"/>
          <w:szCs w:val="24"/>
          <w:lang w:eastAsia="zh-CN"/>
        </w:rPr>
        <w:t>(the one-way path)</w:t>
      </w:r>
      <w:r w:rsidRPr="000F7870">
        <w:rPr>
          <w:rFonts w:ascii="Garamond" w:eastAsia="DengXian" w:hAnsi="Garamond" w:hint="eastAsia"/>
          <w:sz w:val="24"/>
          <w:szCs w:val="24"/>
          <w:lang w:eastAsia="zh-CN"/>
        </w:rPr>
        <w:t>，并解说，此词常被译为「唯一之道」</w:t>
      </w:r>
      <w:r w:rsidRPr="000F7870">
        <w:rPr>
          <w:rFonts w:ascii="Garamond" w:eastAsia="DengXian" w:hAnsi="Garamond"/>
          <w:sz w:val="24"/>
          <w:szCs w:val="24"/>
          <w:lang w:eastAsia="zh-CN"/>
        </w:rPr>
        <w:t>(the only way, the sole way)</w:t>
      </w:r>
      <w:r w:rsidRPr="000F7870">
        <w:rPr>
          <w:rFonts w:ascii="Garamond" w:eastAsia="DengXian" w:hAnsi="Garamond" w:hint="eastAsia"/>
          <w:sz w:val="24"/>
          <w:szCs w:val="24"/>
          <w:lang w:eastAsia="zh-CN"/>
        </w:rPr>
        <w:t>，意味着这是佛陀独有之道</w:t>
      </w:r>
      <w:r w:rsidRPr="000F7870">
        <w:rPr>
          <w:rFonts w:ascii="Garamond" w:eastAsia="DengXian" w:hAnsi="Garamond"/>
          <w:sz w:val="24"/>
          <w:szCs w:val="24"/>
          <w:lang w:eastAsia="zh-CN"/>
        </w:rPr>
        <w:t>(an exclusive path)</w:t>
      </w:r>
      <w:r w:rsidRPr="000F7870">
        <w:rPr>
          <w:rFonts w:ascii="Garamond" w:eastAsia="DengXian" w:hAnsi="Garamond" w:hint="eastAsia"/>
          <w:sz w:val="24"/>
          <w:szCs w:val="24"/>
          <w:lang w:eastAsia="zh-CN"/>
        </w:rPr>
        <w:t>，但注释书只说，这不是一个分支道路</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na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dvedhāpathabhūto</w:t>
      </w:r>
      <w:proofErr w:type="spellEnd"/>
      <w:r w:rsidRPr="000F7870">
        <w:rPr>
          <w:rFonts w:ascii="Garamond" w:eastAsia="DengXian" w:hAnsi="Garamond" w:hint="eastAsia"/>
          <w:sz w:val="24"/>
          <w:szCs w:val="24"/>
          <w:lang w:eastAsia="zh-CN"/>
        </w:rPr>
        <w:t>，不成为歧道</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。此词在《中部</w:t>
      </w:r>
      <w:r w:rsidRPr="000F7870">
        <w:rPr>
          <w:rFonts w:ascii="Garamond" w:eastAsia="DengXian" w:hAnsi="Garamond"/>
          <w:sz w:val="24"/>
          <w:szCs w:val="24"/>
          <w:lang w:eastAsia="zh-CN"/>
        </w:rPr>
        <w:t>12</w:t>
      </w:r>
      <w:r w:rsidRPr="000F7870">
        <w:rPr>
          <w:rFonts w:ascii="Garamond" w:eastAsia="DengXian" w:hAnsi="Garamond" w:hint="eastAsia"/>
          <w:sz w:val="24"/>
          <w:szCs w:val="24"/>
          <w:lang w:eastAsia="zh-CN"/>
        </w:rPr>
        <w:t>经》清楚地表示，其意思是「直通目的地之路」</w:t>
      </w:r>
      <w:r w:rsidRPr="000F7870">
        <w:rPr>
          <w:rFonts w:ascii="Garamond" w:eastAsia="DengXian" w:hAnsi="Garamond"/>
          <w:sz w:val="24"/>
          <w:szCs w:val="24"/>
          <w:lang w:eastAsia="zh-CN"/>
        </w:rPr>
        <w:t>(a path leading straight to its destination</w:t>
      </w:r>
      <w:r w:rsidRPr="000F7870">
        <w:rPr>
          <w:rFonts w:ascii="Garamond" w:eastAsia="DengXian" w:hAnsi="Garamond" w:hint="eastAsia"/>
          <w:sz w:val="24"/>
          <w:szCs w:val="24"/>
          <w:lang w:eastAsia="zh-CN"/>
        </w:rPr>
        <w:t>，译者按：原文为工具格的「</w:t>
      </w:r>
      <w:proofErr w:type="spellStart"/>
      <w:r w:rsidRPr="000F7870">
        <w:rPr>
          <w:rFonts w:ascii="Garamond" w:eastAsia="DengXian" w:hAnsi="Garamond"/>
          <w:sz w:val="24"/>
          <w:szCs w:val="24"/>
          <w:lang w:eastAsia="zh-CN"/>
        </w:rPr>
        <w:t>ekāyanena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maggena</w:t>
      </w:r>
      <w:proofErr w:type="spellEnd"/>
      <w:r w:rsidRPr="000F7870">
        <w:rPr>
          <w:rFonts w:ascii="Garamond" w:eastAsia="DengXian" w:hAnsi="Garamond" w:hint="eastAsia"/>
          <w:sz w:val="24"/>
          <w:szCs w:val="24"/>
          <w:lang w:eastAsia="zh-CN"/>
        </w:rPr>
        <w:t>」，相当的《增壹阿含</w:t>
      </w:r>
      <w:r w:rsidRPr="000F7870">
        <w:rPr>
          <w:rFonts w:ascii="Garamond" w:eastAsia="DengXian" w:hAnsi="Garamond"/>
          <w:sz w:val="24"/>
          <w:szCs w:val="24"/>
          <w:lang w:eastAsia="zh-CN"/>
        </w:rPr>
        <w:t>50</w:t>
      </w:r>
      <w:r w:rsidRPr="000F7870">
        <w:rPr>
          <w:rFonts w:ascii="Garamond" w:eastAsia="DengXian" w:hAnsi="Garamond" w:hint="eastAsia"/>
          <w:sz w:val="24"/>
          <w:szCs w:val="24"/>
          <w:lang w:eastAsia="zh-CN"/>
        </w:rPr>
        <w:t>品</w:t>
      </w:r>
      <w:r w:rsidRPr="000F7870">
        <w:rPr>
          <w:rFonts w:ascii="Garamond" w:eastAsia="DengXian" w:hAnsi="Garamond"/>
          <w:sz w:val="24"/>
          <w:szCs w:val="24"/>
          <w:lang w:eastAsia="zh-CN"/>
        </w:rPr>
        <w:t>6</w:t>
      </w:r>
      <w:r w:rsidRPr="000F7870">
        <w:rPr>
          <w:rFonts w:ascii="Garamond" w:eastAsia="DengXian" w:hAnsi="Garamond" w:hint="eastAsia"/>
          <w:sz w:val="24"/>
          <w:szCs w:val="24"/>
          <w:lang w:eastAsia="zh-CN"/>
        </w:rPr>
        <w:t>经》该段译作：「若有人直从一道来，有目之士见已便知之，斯人所趣向，定至此树不疑。」即译为「一道」</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，也许这是比对其它总是无法直通目的地的禅法而说的。又，此词不应与《妙法莲华经</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法华经</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 xml:space="preserve">(the </w:t>
      </w:r>
      <w:proofErr w:type="spellStart"/>
      <w:r w:rsidRPr="000F7870">
        <w:rPr>
          <w:rFonts w:ascii="Garamond" w:eastAsia="DengXian" w:hAnsi="Garamond"/>
          <w:sz w:val="24"/>
          <w:szCs w:val="24"/>
          <w:lang w:eastAsia="zh-CN"/>
        </w:rPr>
        <w:t>Saddharma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Pu</w:t>
      </w:r>
      <w:r>
        <w:rPr>
          <w:rFonts w:ascii="Cambria" w:eastAsia="細明體" w:hAnsi="Cambria" w:cs="Cambria"/>
          <w:sz w:val="24"/>
          <w:szCs w:val="24"/>
          <w:lang w:eastAsia="zh-CN"/>
        </w:rPr>
        <w:t>ṇḍ</w:t>
      </w:r>
      <w:r w:rsidRPr="000F7870">
        <w:rPr>
          <w:rFonts w:ascii="Garamond" w:eastAsia="DengXian" w:hAnsi="Garamond"/>
          <w:sz w:val="24"/>
          <w:szCs w:val="24"/>
          <w:lang w:eastAsia="zh-CN"/>
        </w:rPr>
        <w:t>arika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Satra</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中心主题的「一乘」</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ekayāna</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混淆。按：检视汉译阿含经中称「一乘道」或「一道」的法门，还有「六念」</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《杂阿含</w:t>
      </w:r>
      <w:r w:rsidRPr="000F7870">
        <w:rPr>
          <w:rFonts w:ascii="Garamond" w:eastAsia="DengXian" w:hAnsi="Garamond"/>
          <w:sz w:val="24"/>
          <w:szCs w:val="24"/>
          <w:lang w:eastAsia="zh-CN"/>
        </w:rPr>
        <w:t>550</w:t>
      </w:r>
      <w:r w:rsidRPr="000F7870">
        <w:rPr>
          <w:rFonts w:ascii="Garamond" w:eastAsia="DengXian" w:hAnsi="Garamond" w:hint="eastAsia"/>
          <w:sz w:val="24"/>
          <w:szCs w:val="24"/>
          <w:lang w:eastAsia="zh-CN"/>
        </w:rPr>
        <w:t>经》</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、「四如意足」</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《杂阿含</w:t>
      </w:r>
      <w:r w:rsidRPr="000F7870">
        <w:rPr>
          <w:rFonts w:ascii="Garamond" w:eastAsia="DengXian" w:hAnsi="Garamond"/>
          <w:sz w:val="24"/>
          <w:szCs w:val="24"/>
          <w:lang w:eastAsia="zh-CN"/>
        </w:rPr>
        <w:t>561</w:t>
      </w:r>
      <w:r w:rsidRPr="000F7870">
        <w:rPr>
          <w:rFonts w:ascii="Garamond" w:eastAsia="DengXian" w:hAnsi="Garamond" w:hint="eastAsia"/>
          <w:sz w:val="24"/>
          <w:szCs w:val="24"/>
          <w:lang w:eastAsia="zh-CN"/>
        </w:rPr>
        <w:t>经》</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、「戒定慧」</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《杂阿含</w:t>
      </w:r>
      <w:r w:rsidRPr="000F7870">
        <w:rPr>
          <w:rFonts w:ascii="Garamond" w:eastAsia="DengXian" w:hAnsi="Garamond"/>
          <w:sz w:val="24"/>
          <w:szCs w:val="24"/>
          <w:lang w:eastAsia="zh-CN"/>
        </w:rPr>
        <w:t>563</w:t>
      </w:r>
      <w:r w:rsidRPr="000F7870">
        <w:rPr>
          <w:rFonts w:ascii="Garamond" w:eastAsia="DengXian" w:hAnsi="Garamond" w:hint="eastAsia"/>
          <w:sz w:val="24"/>
          <w:szCs w:val="24"/>
          <w:lang w:eastAsia="zh-CN"/>
        </w:rPr>
        <w:t>经》</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、「正定」</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《中阿含</w:t>
      </w:r>
      <w:r w:rsidRPr="000F7870">
        <w:rPr>
          <w:rFonts w:ascii="Garamond" w:eastAsia="DengXian" w:hAnsi="Garamond"/>
          <w:sz w:val="24"/>
          <w:szCs w:val="24"/>
          <w:lang w:eastAsia="zh-CN"/>
        </w:rPr>
        <w:t>189</w:t>
      </w:r>
      <w:r w:rsidRPr="000F7870">
        <w:rPr>
          <w:rFonts w:ascii="Garamond" w:eastAsia="DengXian" w:hAnsi="Garamond" w:hint="eastAsia"/>
          <w:sz w:val="24"/>
          <w:szCs w:val="24"/>
          <w:lang w:eastAsia="zh-CN"/>
        </w:rPr>
        <w:t>经》</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等，不只是「四念住」而已，这与菩提比丘长老不赞成将之译为「唯一之道」的观点相顺。另外《杂阿含</w:t>
      </w:r>
      <w:r w:rsidRPr="000F7870">
        <w:rPr>
          <w:rFonts w:ascii="Garamond" w:eastAsia="DengXian" w:hAnsi="Garamond"/>
          <w:sz w:val="24"/>
          <w:szCs w:val="24"/>
          <w:lang w:eastAsia="zh-CN"/>
        </w:rPr>
        <w:t>962</w:t>
      </w:r>
      <w:r w:rsidRPr="000F7870">
        <w:rPr>
          <w:rFonts w:ascii="Garamond" w:eastAsia="DengXian" w:hAnsi="Garamond" w:hint="eastAsia"/>
          <w:sz w:val="24"/>
          <w:szCs w:val="24"/>
          <w:lang w:eastAsia="zh-CN"/>
        </w:rPr>
        <w:t>经》</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佛陀没有「这才正确，其它都错。」的观念，也可参考。</w:t>
      </w:r>
      <w:r w:rsidRPr="000F7870">
        <w:rPr>
          <w:rFonts w:ascii="Garamond" w:eastAsia="DengXian" w:hAnsi="Garamond" w:cs="Times New Roman" w:hint="eastAsia"/>
          <w:kern w:val="0"/>
          <w:sz w:val="24"/>
          <w:szCs w:val="24"/>
          <w:lang w:eastAsia="zh-CN"/>
        </w:rPr>
        <w:t>（长部</w:t>
      </w:r>
      <w:r w:rsidRPr="000F7870">
        <w:rPr>
          <w:rFonts w:ascii="Garamond" w:eastAsia="DengXian" w:hAnsi="Garamond" w:cs="Times New Roman"/>
          <w:kern w:val="0"/>
          <w:sz w:val="24"/>
          <w:szCs w:val="24"/>
          <w:lang w:eastAsia="zh-CN"/>
        </w:rPr>
        <w:t>22</w:t>
      </w:r>
      <w:r w:rsidRPr="000F7870">
        <w:rPr>
          <w:rFonts w:ascii="Garamond" w:eastAsia="DengXian" w:hAnsi="Garamond" w:cs="Times New Roman" w:hint="eastAsia"/>
          <w:kern w:val="0"/>
          <w:sz w:val="24"/>
          <w:szCs w:val="24"/>
          <w:lang w:eastAsia="zh-CN"/>
        </w:rPr>
        <w:t>经</w:t>
      </w:r>
      <w:r w:rsidRPr="000F7870">
        <w:rPr>
          <w:rFonts w:ascii="Garamond" w:eastAsia="DengXian" w:hAnsi="Garamond" w:cs="Times New Roman"/>
          <w:kern w:val="0"/>
          <w:sz w:val="24"/>
          <w:szCs w:val="24"/>
          <w:lang w:eastAsia="zh-CN"/>
        </w:rPr>
        <w:t>/</w:t>
      </w:r>
      <w:r w:rsidRPr="000F7870">
        <w:rPr>
          <w:rFonts w:ascii="Garamond" w:eastAsia="DengXian" w:hAnsi="Garamond" w:cs="Times New Roman" w:hint="eastAsia"/>
          <w:kern w:val="0"/>
          <w:sz w:val="24"/>
          <w:szCs w:val="24"/>
          <w:lang w:eastAsia="zh-CN"/>
        </w:rPr>
        <w:t>念住大经，庄春江译</w:t>
      </w:r>
      <w:r w:rsidRPr="000F7870">
        <w:rPr>
          <w:rFonts w:ascii="Garamond" w:eastAsia="DengXian" w:hAnsi="Garamond" w:cs="Times New Roman"/>
          <w:kern w:val="0"/>
          <w:sz w:val="24"/>
          <w:szCs w:val="24"/>
          <w:lang w:eastAsia="zh-CN"/>
        </w:rPr>
        <w:t xml:space="preserve"> </w:t>
      </w:r>
      <w:hyperlink r:id="rId1258" w:history="1">
        <w:r w:rsidRPr="000F7870">
          <w:rPr>
            <w:rFonts w:ascii="Garamond" w:eastAsia="DengXian" w:hAnsi="Garamond" w:cs="Times New Roman"/>
            <w:kern w:val="0"/>
            <w:sz w:val="24"/>
            <w:szCs w:val="24"/>
            <w:lang w:eastAsia="zh-CN"/>
          </w:rPr>
          <w:t>https://agama.buddhason.org/DN/DN22.htm</w:t>
        </w:r>
      </w:hyperlink>
      <w:r w:rsidRPr="000F7870">
        <w:rPr>
          <w:rFonts w:ascii="Garamond" w:eastAsia="DengXian" w:hAnsi="Garamond" w:cs="Times New Roman" w:hint="eastAsia"/>
          <w:kern w:val="0"/>
          <w:sz w:val="24"/>
          <w:szCs w:val="24"/>
          <w:lang w:eastAsia="zh-CN"/>
        </w:rPr>
        <w:t>）</w:t>
      </w:r>
    </w:p>
    <w:p w14:paraId="50212DFF" w14:textId="77777777" w:rsidR="003042B9" w:rsidRDefault="003042B9">
      <w:pPr>
        <w:pStyle w:val="Footnoteuser"/>
        <w:spacing w:before="120" w:after="120"/>
        <w:jc w:val="both"/>
        <w:rPr>
          <w:rFonts w:ascii="Garamond" w:eastAsia="細明體" w:hAnsi="Garamond"/>
          <w:sz w:val="24"/>
          <w:szCs w:val="24"/>
          <w:lang w:eastAsia="zh-CN"/>
        </w:rPr>
      </w:pPr>
    </w:p>
    <w:p w14:paraId="23EE613C" w14:textId="5CA3157F" w:rsidR="003042B9" w:rsidRDefault="000F7870">
      <w:pPr>
        <w:pStyle w:val="Footnoteuser"/>
        <w:spacing w:before="120" w:after="120"/>
        <w:jc w:val="both"/>
        <w:rPr>
          <w:lang w:eastAsia="zh-CN"/>
        </w:rPr>
      </w:pPr>
      <w:r w:rsidRPr="000F7870">
        <w:rPr>
          <w:rFonts w:ascii="Garamond" w:eastAsia="DengXian" w:hAnsi="Garamond" w:cs="Times New Roman" w:hint="eastAsia"/>
          <w:color w:val="000000"/>
          <w:sz w:val="24"/>
          <w:szCs w:val="24"/>
          <w:lang w:eastAsia="zh-CN"/>
        </w:rPr>
        <w:t>一条道路</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ekāyana</w:t>
      </w:r>
      <w:proofErr w:type="spellEnd"/>
      <w:r w:rsidRPr="000F7870">
        <w:rPr>
          <w:rFonts w:ascii="Garamond" w:eastAsia="DengXian" w:hAnsi="Garamond" w:cs="Times New Roman"/>
          <w:color w:val="000000"/>
          <w:sz w:val="24"/>
          <w:szCs w:val="24"/>
          <w:lang w:eastAsia="zh-CN"/>
        </w:rPr>
        <w:t xml:space="preserve"> magga</w:t>
      </w:r>
      <w:r w:rsidRPr="000F7870">
        <w:rPr>
          <w:rFonts w:ascii="Garamond" w:eastAsia="DengXian" w:hAnsi="Garamond" w:cs="Times New Roman" w:hint="eastAsia"/>
          <w:color w:val="000000"/>
          <w:sz w:val="24"/>
          <w:szCs w:val="24"/>
          <w:lang w:eastAsia="zh-CN"/>
        </w:rPr>
        <w:t>一乘道</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(1)</w:t>
      </w:r>
      <w:r w:rsidRPr="000F7870">
        <w:rPr>
          <w:rFonts w:ascii="Garamond" w:eastAsia="DengXian" w:hAnsi="Garamond" w:cs="Times New Roman" w:hint="eastAsia"/>
          <w:color w:val="000000"/>
          <w:sz w:val="24"/>
          <w:szCs w:val="24"/>
          <w:lang w:eastAsia="zh-CN"/>
        </w:rPr>
        <w:t>必须靠自力修习的方法。</w:t>
      </w:r>
      <w:r w:rsidRPr="000F7870">
        <w:rPr>
          <w:rFonts w:ascii="Garamond" w:eastAsia="DengXian" w:hAnsi="Garamond" w:cs="Times New Roman"/>
          <w:color w:val="000000"/>
          <w:sz w:val="24"/>
          <w:szCs w:val="24"/>
          <w:lang w:eastAsia="zh-CN"/>
        </w:rPr>
        <w:t>(2)</w:t>
      </w:r>
      <w:r w:rsidRPr="000F7870">
        <w:rPr>
          <w:rFonts w:ascii="Garamond" w:eastAsia="DengXian" w:hAnsi="Garamond" w:cs="Times New Roman" w:hint="eastAsia"/>
          <w:color w:val="000000"/>
          <w:sz w:val="24"/>
          <w:szCs w:val="24"/>
          <w:lang w:eastAsia="zh-CN"/>
        </w:rPr>
        <w:t>此一条路</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ekamaggo</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，「不是两条</w:t>
      </w:r>
      <w:r w:rsidRPr="000F7870">
        <w:rPr>
          <w:rFonts w:ascii="Garamond" w:eastAsia="DengXian" w:hAnsi="Garamond" w:cs="Times New Roman"/>
          <w:color w:val="000000"/>
          <w:sz w:val="24"/>
          <w:szCs w:val="24"/>
          <w:lang w:eastAsia="zh-CN"/>
        </w:rPr>
        <w:t xml:space="preserve"> </w:t>
      </w:r>
      <w:r w:rsidRPr="000F7870">
        <w:rPr>
          <w:rFonts w:ascii="Garamond" w:eastAsia="DengXian" w:hAnsi="Garamond" w:cs="Times New Roman" w:hint="eastAsia"/>
          <w:color w:val="000000"/>
          <w:sz w:val="24"/>
          <w:szCs w:val="24"/>
          <w:lang w:eastAsia="zh-CN"/>
        </w:rPr>
        <w:t>路」</w:t>
      </w:r>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na</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dvedhāpatho</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，由此路完成八圣道。</w:t>
      </w:r>
      <w:r w:rsidRPr="000F7870">
        <w:rPr>
          <w:rFonts w:ascii="Garamond" w:eastAsia="DengXian" w:hAnsi="Garamond" w:cs="Times New Roman"/>
          <w:color w:val="000000"/>
          <w:sz w:val="24"/>
          <w:szCs w:val="24"/>
          <w:lang w:eastAsia="zh-CN"/>
        </w:rPr>
        <w:t>(3)</w:t>
      </w:r>
      <w:r w:rsidRPr="000F7870">
        <w:rPr>
          <w:rFonts w:ascii="Garamond" w:eastAsia="DengXian" w:hAnsi="Garamond" w:cs="Times New Roman" w:hint="eastAsia"/>
          <w:color w:val="000000"/>
          <w:sz w:val="24"/>
          <w:szCs w:val="24"/>
          <w:lang w:eastAsia="zh-CN"/>
        </w:rPr>
        <w:t>由佛陀独自发现四念处可以达到涅盘。</w:t>
      </w:r>
      <w:r w:rsidRPr="000F7870">
        <w:rPr>
          <w:rFonts w:ascii="Garamond" w:eastAsia="DengXian" w:hAnsi="Garamond" w:cs="Times New Roman"/>
          <w:color w:val="000000"/>
          <w:sz w:val="24"/>
          <w:szCs w:val="24"/>
          <w:lang w:eastAsia="zh-CN"/>
        </w:rPr>
        <w:t>(4)</w:t>
      </w:r>
      <w:r w:rsidRPr="000F7870">
        <w:rPr>
          <w:rFonts w:ascii="Garamond" w:eastAsia="DengXian" w:hAnsi="Garamond" w:cs="Times New Roman" w:hint="eastAsia"/>
          <w:color w:val="000000"/>
          <w:sz w:val="24"/>
          <w:szCs w:val="24"/>
          <w:lang w:eastAsia="zh-CN"/>
        </w:rPr>
        <w:t>只有在佛陀的教法中可以见到这种禅法，没有其他的宗教指出这条路。</w:t>
      </w:r>
      <w:r w:rsidRPr="000F7870">
        <w:rPr>
          <w:rFonts w:ascii="Garamond" w:eastAsia="DengXian" w:hAnsi="Garamond" w:cs="Times New Roman"/>
          <w:color w:val="000000"/>
          <w:sz w:val="24"/>
          <w:szCs w:val="24"/>
          <w:lang w:eastAsia="zh-CN"/>
        </w:rPr>
        <w:t>Mv.I,40.</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atthikehi</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upaññāta</w:t>
      </w:r>
      <w:r>
        <w:rPr>
          <w:rFonts w:ascii="Cambria" w:eastAsia="細明體" w:hAnsi="Cambria" w:cs="Cambria"/>
          <w:color w:val="000000"/>
          <w:sz w:val="24"/>
          <w:szCs w:val="24"/>
          <w:lang w:eastAsia="zh-CN"/>
        </w:rPr>
        <w:t>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maggan”ti</w:t>
      </w:r>
      <w:proofErr w:type="spellEnd"/>
      <w:r w:rsidRPr="000F7870">
        <w:rPr>
          <w:rFonts w:ascii="Garamond" w:eastAsia="DengXian" w:hAnsi="Garamond" w:cs="Times New Roman"/>
          <w:color w:val="000000"/>
          <w:sz w:val="24"/>
          <w:szCs w:val="24"/>
          <w:lang w:eastAsia="zh-CN"/>
        </w:rPr>
        <w:t>. ( ‘</w:t>
      </w:r>
      <w:r w:rsidRPr="000F7870">
        <w:rPr>
          <w:rFonts w:ascii="Garamond" w:eastAsia="DengXian" w:hAnsi="Garamond" w:cs="Times New Roman" w:hint="eastAsia"/>
          <w:color w:val="000000"/>
          <w:sz w:val="24"/>
          <w:szCs w:val="24"/>
          <w:lang w:eastAsia="zh-CN"/>
        </w:rPr>
        <w:t>道</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乃寻求者所发现。</w:t>
      </w:r>
      <w:r w:rsidRPr="000F7870">
        <w:rPr>
          <w:rFonts w:ascii="Garamond" w:eastAsia="DengXian" w:hAnsi="Garamond" w:cs="Times New Roman"/>
          <w:color w:val="000000"/>
          <w:sz w:val="24"/>
          <w:szCs w:val="24"/>
          <w:lang w:eastAsia="zh-CN"/>
        </w:rPr>
        <w:t>)DA.22./III,745.</w:t>
      </w:r>
      <w:r w:rsidRPr="000F7870">
        <w:rPr>
          <w:rFonts w:ascii="Garamond" w:eastAsia="DengXian" w:hAnsi="Garamond" w:cs="Times New Roman" w:hint="eastAsia"/>
          <w:color w:val="000000"/>
          <w:sz w:val="24"/>
          <w:szCs w:val="24"/>
          <w:lang w:eastAsia="zh-CN"/>
        </w:rPr>
        <w:t>︰</w:t>
      </w:r>
      <w:proofErr w:type="spellStart"/>
      <w:r w:rsidRPr="000F7870">
        <w:rPr>
          <w:rStyle w:val="ad"/>
          <w:rFonts w:ascii="Garamond" w:eastAsia="DengXian" w:hAnsi="Garamond" w:cs="Times New Roman"/>
          <w:color w:val="000000"/>
          <w:sz w:val="24"/>
          <w:szCs w:val="24"/>
          <w:lang w:eastAsia="zh-CN"/>
        </w:rPr>
        <w:t>Maggo</w:t>
      </w:r>
      <w:r w:rsidRPr="000F7870">
        <w:rPr>
          <w:rFonts w:ascii="Garamond" w:eastAsia="DengXian" w:hAnsi="Garamond" w:cs="Times New Roman"/>
          <w:color w:val="000000"/>
          <w:sz w:val="24"/>
          <w:szCs w:val="24"/>
          <w:lang w:eastAsia="zh-CN"/>
        </w:rPr>
        <w:t>ti</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kena</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hena</w:t>
      </w:r>
      <w:proofErr w:type="spellEnd"/>
      <w:r w:rsidRPr="000F7870">
        <w:rPr>
          <w:rFonts w:ascii="Garamond" w:eastAsia="DengXian" w:hAnsi="Garamond" w:cs="Times New Roman"/>
          <w:color w:val="000000"/>
          <w:sz w:val="24"/>
          <w:szCs w:val="24"/>
          <w:lang w:eastAsia="zh-CN"/>
        </w:rPr>
        <w:t xml:space="preserve"> maggo? </w:t>
      </w:r>
      <w:proofErr w:type="spellStart"/>
      <w:r w:rsidRPr="000F7870">
        <w:rPr>
          <w:rFonts w:ascii="Garamond" w:eastAsia="DengXian" w:hAnsi="Garamond" w:cs="Times New Roman"/>
          <w:color w:val="000000"/>
          <w:sz w:val="24"/>
          <w:szCs w:val="24"/>
          <w:lang w:eastAsia="zh-CN"/>
        </w:rPr>
        <w:t>Nibbānagamana</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hena</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nibbānatthikehi</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magganīya</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hena</w:t>
      </w:r>
      <w:proofErr w:type="spellEnd"/>
      <w:r w:rsidRPr="000F7870">
        <w:rPr>
          <w:rFonts w:ascii="Garamond" w:eastAsia="DengXian" w:hAnsi="Garamond" w:cs="Times New Roman"/>
          <w:color w:val="000000"/>
          <w:sz w:val="24"/>
          <w:szCs w:val="24"/>
          <w:lang w:eastAsia="zh-CN"/>
        </w:rPr>
        <w:t xml:space="preserve"> ca.(</w:t>
      </w:r>
      <w:r w:rsidRPr="000F7870">
        <w:rPr>
          <w:rStyle w:val="ad"/>
          <w:rFonts w:ascii="Garamond" w:eastAsia="DengXian" w:hAnsi="Garamond" w:cs="Times New Roman" w:hint="eastAsia"/>
          <w:color w:val="000000"/>
          <w:sz w:val="24"/>
          <w:szCs w:val="24"/>
          <w:lang w:eastAsia="zh-CN"/>
        </w:rPr>
        <w:t>道</w:t>
      </w:r>
      <w:r w:rsidRPr="000F7870">
        <w:rPr>
          <w:rFonts w:ascii="Garamond" w:eastAsia="DengXian" w:hAnsi="Garamond" w:cs="Times New Roman" w:hint="eastAsia"/>
          <w:color w:val="000000"/>
          <w:sz w:val="24"/>
          <w:szCs w:val="24"/>
          <w:lang w:eastAsia="zh-CN"/>
        </w:rPr>
        <w:t>︰以何义称为</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道</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？以趣向涅盘之义，以寻找涅盘，以被寻求之义。</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Bhikkhu Metta</w:t>
      </w:r>
      <w:r w:rsidRPr="000F7870">
        <w:rPr>
          <w:rFonts w:ascii="Garamond" w:eastAsia="DengXian" w:hAnsi="Garamond" w:cs="Times New Roman" w:hint="eastAsia"/>
          <w:color w:val="000000"/>
          <w:sz w:val="24"/>
          <w:szCs w:val="24"/>
          <w:lang w:eastAsia="zh-CN"/>
        </w:rPr>
        <w:t>明法比丘译</w:t>
      </w:r>
      <w:r w:rsidR="00070649">
        <w:fldChar w:fldCharType="begin"/>
      </w:r>
      <w:r w:rsidR="00070649">
        <w:rPr>
          <w:lang w:eastAsia="zh-CN"/>
        </w:rPr>
        <w:instrText xml:space="preserve"> HYPERLINK  "http://www.dhammarain.org.tw/canon/canon1.html#</w:instrText>
      </w:r>
      <w:r w:rsidR="00070649">
        <w:rPr>
          <w:lang w:eastAsia="zh-CN"/>
        </w:rPr>
        <w:instrText>經</w:instrText>
      </w:r>
      <w:r w:rsidR="00070649">
        <w:rPr>
          <w:lang w:eastAsia="zh-CN"/>
        </w:rPr>
        <w:instrText xml:space="preserve">" </w:instrText>
      </w:r>
      <w:r w:rsidR="00070649">
        <w:fldChar w:fldCharType="separate"/>
      </w:r>
      <w:r w:rsidRPr="000F7870">
        <w:rPr>
          <w:rFonts w:ascii="Garamond" w:eastAsia="DengXian" w:hAnsi="Garamond" w:hint="eastAsia"/>
          <w:sz w:val="24"/>
          <w:szCs w:val="24"/>
          <w:lang w:eastAsia="zh-CN"/>
        </w:rPr>
        <w:t>《大念处经》</w:t>
      </w:r>
      <w:r w:rsidR="00070649">
        <w:rPr>
          <w:rFonts w:ascii="Garamond" w:eastAsia="細明體" w:hAnsi="Garamond"/>
          <w:sz w:val="24"/>
          <w:szCs w:val="24"/>
        </w:rPr>
        <w:fldChar w:fldCharType="end"/>
      </w:r>
      <w:r w:rsidRPr="000F7870">
        <w:rPr>
          <w:rFonts w:ascii="Garamond" w:eastAsia="DengXian" w:hAnsi="Garamond" w:cs="Times New Roman" w:hint="eastAsia"/>
          <w:color w:val="000000"/>
          <w:sz w:val="24"/>
          <w:szCs w:val="24"/>
          <w:lang w:eastAsia="zh-CN"/>
        </w:rPr>
        <w:t>）</w:t>
      </w:r>
    </w:p>
    <w:p w14:paraId="0B150D39" w14:textId="3DF151F6"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381</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「四意止；四念处；四念住」</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cattāro</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satipa</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hānā</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，菩提比丘长老英译为「四个深切注意的建立」</w:t>
      </w:r>
      <w:r w:rsidRPr="000F7870">
        <w:rPr>
          <w:rFonts w:ascii="Garamond" w:eastAsia="DengXian" w:hAnsi="Garamond" w:cs="Times New Roman"/>
          <w:color w:val="000000"/>
          <w:sz w:val="24"/>
          <w:szCs w:val="24"/>
          <w:lang w:eastAsia="zh-CN"/>
        </w:rPr>
        <w:t>(four establishments of mindfulness)</w:t>
      </w:r>
      <w:r w:rsidRPr="000F7870">
        <w:rPr>
          <w:rFonts w:ascii="Garamond" w:eastAsia="DengXian" w:hAnsi="Garamond" w:cs="Times New Roman" w:hint="eastAsia"/>
          <w:color w:val="000000"/>
          <w:sz w:val="24"/>
          <w:szCs w:val="24"/>
          <w:lang w:eastAsia="zh-CN"/>
        </w:rPr>
        <w:t>，并解说「</w:t>
      </w:r>
      <w:r w:rsidRPr="000F7870">
        <w:rPr>
          <w:rFonts w:ascii="Garamond" w:eastAsia="DengXian" w:hAnsi="Garamond" w:cs="Times New Roman"/>
          <w:color w:val="000000"/>
          <w:sz w:val="24"/>
          <w:szCs w:val="24"/>
          <w:lang w:eastAsia="zh-CN"/>
        </w:rPr>
        <w:t>satipa</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hāna</w:t>
      </w:r>
      <w:r w:rsidRPr="000F7870">
        <w:rPr>
          <w:rFonts w:ascii="Garamond" w:eastAsia="DengXian" w:hAnsi="Garamond" w:cs="Times New Roman" w:hint="eastAsia"/>
          <w:color w:val="000000"/>
          <w:sz w:val="24"/>
          <w:szCs w:val="24"/>
          <w:lang w:eastAsia="zh-CN"/>
        </w:rPr>
        <w:t>」一词，论师们有两种解读法，若解读为「念</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现起」</w:t>
      </w:r>
      <w:r w:rsidRPr="000F7870">
        <w:rPr>
          <w:rFonts w:ascii="Garamond" w:eastAsia="DengXian" w:hAnsi="Garamond" w:cs="Times New Roman"/>
          <w:color w:val="000000"/>
          <w:sz w:val="24"/>
          <w:szCs w:val="24"/>
          <w:lang w:eastAsia="zh-CN"/>
        </w:rPr>
        <w:t>(sati + upa</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hāna)</w:t>
      </w:r>
      <w:r w:rsidRPr="000F7870">
        <w:rPr>
          <w:rFonts w:ascii="Garamond" w:eastAsia="DengXian" w:hAnsi="Garamond" w:cs="Times New Roman" w:hint="eastAsia"/>
          <w:color w:val="000000"/>
          <w:sz w:val="24"/>
          <w:szCs w:val="24"/>
          <w:lang w:eastAsia="zh-CN"/>
        </w:rPr>
        <w:t>，则为「念住；深切注意的建立」，若解读为「念</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出发点」</w:t>
      </w:r>
      <w:r w:rsidRPr="000F7870">
        <w:rPr>
          <w:rFonts w:ascii="Garamond" w:eastAsia="DengXian" w:hAnsi="Garamond" w:cs="Times New Roman"/>
          <w:color w:val="000000"/>
          <w:sz w:val="24"/>
          <w:szCs w:val="24"/>
          <w:lang w:eastAsia="zh-CN"/>
        </w:rPr>
        <w:t>(sati + pa</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hāna)</w:t>
      </w:r>
      <w:r w:rsidRPr="000F7870">
        <w:rPr>
          <w:rFonts w:ascii="Garamond" w:eastAsia="DengXian" w:hAnsi="Garamond" w:cs="Times New Roman" w:hint="eastAsia"/>
          <w:color w:val="000000"/>
          <w:sz w:val="24"/>
          <w:szCs w:val="24"/>
          <w:lang w:eastAsia="zh-CN"/>
        </w:rPr>
        <w:t>，则为「念处；深切注意的基础」，前者强调「建立念的行为」，后者强调「应用念的所缘」，虽然论师多倾向后者，但前者确定是更原始的。</w:t>
      </w:r>
    </w:p>
    <w:p w14:paraId="41A8EFB1" w14:textId="4BE36DCC"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382</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「身身观念处；身身观住；住身念处；观身如身；观内身如身；内身观」，南传作「住于在自己的身上随观身」</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ajjhatta</w:t>
      </w:r>
      <w:r>
        <w:rPr>
          <w:rFonts w:ascii="Cambria" w:eastAsia="細明體" w:hAnsi="Cambria" w:cs="Cambria"/>
          <w:color w:val="000000"/>
          <w:sz w:val="24"/>
          <w:szCs w:val="24"/>
          <w:lang w:eastAsia="zh-CN"/>
        </w:rPr>
        <w:t>ṃ</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kāye</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kāyānupassī</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viharati</w:t>
      </w:r>
      <w:proofErr w:type="spellEnd"/>
      <w:r w:rsidRPr="000F7870">
        <w:rPr>
          <w:rFonts w:ascii="Garamond" w:eastAsia="DengXian" w:hAnsi="Garamond" w:cs="Times New Roman" w:hint="eastAsia"/>
          <w:color w:val="000000"/>
          <w:sz w:val="24"/>
          <w:szCs w:val="24"/>
          <w:lang w:eastAsia="zh-CN"/>
        </w:rPr>
        <w:t>，逐字直译为「内</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身</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身</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随观</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住」</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，菩提比丘长老英译为「住于在内在的身体凝视着身体」</w:t>
      </w:r>
      <w:r w:rsidRPr="000F7870">
        <w:rPr>
          <w:rFonts w:ascii="Garamond" w:eastAsia="DengXian" w:hAnsi="Garamond" w:cs="Times New Roman"/>
          <w:color w:val="000000"/>
          <w:sz w:val="24"/>
          <w:szCs w:val="24"/>
          <w:lang w:eastAsia="zh-CN"/>
        </w:rPr>
        <w:t>(dwells contemplating the body in the body internally)</w:t>
      </w:r>
      <w:r w:rsidRPr="000F7870">
        <w:rPr>
          <w:rFonts w:ascii="Garamond" w:eastAsia="DengXian" w:hAnsi="Garamond" w:cs="Times New Roman" w:hint="eastAsia"/>
          <w:color w:val="000000"/>
          <w:sz w:val="24"/>
          <w:szCs w:val="24"/>
          <w:lang w:eastAsia="zh-CN"/>
        </w:rPr>
        <w:t>，并解说「在身上随观身」</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kāye</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kāyānupassī</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是「以将之从其它隔离</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如受、心等</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，决定所缘</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身</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(“to determine the object (the body) by isolating it” from other things such as feeling, mind, etc.)</w:t>
      </w:r>
      <w:r w:rsidRPr="000F7870">
        <w:rPr>
          <w:rFonts w:ascii="Garamond" w:eastAsia="DengXian" w:hAnsi="Garamond" w:cs="Times New Roman" w:hint="eastAsia"/>
          <w:color w:val="000000"/>
          <w:sz w:val="24"/>
          <w:szCs w:val="24"/>
          <w:lang w:eastAsia="zh-CN"/>
        </w:rPr>
        <w:t>，「凝视着身只是身而已，不是常、乐、我、净</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美</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(one contemplates only the body as such, not as permanent, pleasurable, a self, or beautiful)</w:t>
      </w:r>
      <w:r w:rsidRPr="000F7870">
        <w:rPr>
          <w:rFonts w:ascii="Garamond" w:eastAsia="DengXian" w:hAnsi="Garamond" w:cs="Times New Roman" w:hint="eastAsia"/>
          <w:color w:val="000000"/>
          <w:sz w:val="24"/>
          <w:szCs w:val="24"/>
          <w:lang w:eastAsia="zh-CN"/>
        </w:rPr>
        <w:t>，其它「受」、「心」、「法」亦同。</w:t>
      </w:r>
    </w:p>
    <w:p w14:paraId="090024AF" w14:textId="4075DF7C" w:rsidR="003042B9" w:rsidRDefault="000F7870">
      <w:pPr>
        <w:pStyle w:val="Footnoteuser"/>
        <w:spacing w:before="120" w:after="120"/>
        <w:jc w:val="both"/>
        <w:rPr>
          <w:lang w:eastAsia="zh-CN"/>
        </w:rPr>
      </w:pPr>
      <w:r w:rsidRPr="000F7870">
        <w:rPr>
          <w:rFonts w:eastAsia="DengXian" w:hint="eastAsia"/>
          <w:b/>
          <w:bCs/>
          <w:sz w:val="28"/>
          <w:szCs w:val="24"/>
          <w:lang w:eastAsia="zh-CN"/>
        </w:rPr>
        <w:lastRenderedPageBreak/>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383</w:t>
      </w:r>
      <w:r w:rsidRPr="000F7870">
        <w:rPr>
          <w:rFonts w:ascii="Garamond" w:eastAsia="DengXian" w:hAnsi="Garamond"/>
          <w:sz w:val="24"/>
          <w:szCs w:val="24"/>
          <w:lang w:eastAsia="zh-CN"/>
        </w:rPr>
        <w:t xml:space="preserve"> </w:t>
      </w:r>
      <w:r w:rsidRPr="000F7870">
        <w:rPr>
          <w:rFonts w:ascii="Garamond" w:eastAsia="DengXian" w:hAnsi="Garamond" w:cs="Times New Roman"/>
          <w:color w:val="000000"/>
          <w:sz w:val="24"/>
          <w:szCs w:val="24"/>
          <w:lang w:eastAsia="zh-CN"/>
        </w:rPr>
        <w:t>DA.22./III,758.(= MA.10./I,243-4)</w:t>
      </w:r>
      <w:r w:rsidRPr="000F7870">
        <w:rPr>
          <w:rFonts w:ascii="Garamond" w:eastAsia="DengXian" w:hAnsi="Garamond" w:cs="Times New Roman" w:hint="eastAsia"/>
          <w:color w:val="000000"/>
          <w:sz w:val="24"/>
          <w:szCs w:val="24"/>
          <w:lang w:eastAsia="zh-CN"/>
        </w:rPr>
        <w:t>︰</w:t>
      </w:r>
      <w:proofErr w:type="spellStart"/>
      <w:r w:rsidRPr="000F7870">
        <w:rPr>
          <w:rStyle w:val="ad"/>
          <w:rFonts w:ascii="Garamond" w:eastAsia="DengXian" w:hAnsi="Garamond" w:cs="Times New Roman"/>
          <w:color w:val="000000"/>
          <w:sz w:val="24"/>
          <w:szCs w:val="24"/>
          <w:lang w:eastAsia="zh-CN"/>
        </w:rPr>
        <w:t>vineyyā</w:t>
      </w:r>
      <w:r w:rsidRPr="000F7870">
        <w:rPr>
          <w:rFonts w:ascii="Garamond" w:eastAsia="DengXian" w:hAnsi="Garamond" w:cs="Times New Roman"/>
          <w:color w:val="000000"/>
          <w:sz w:val="24"/>
          <w:szCs w:val="24"/>
          <w:lang w:eastAsia="zh-CN"/>
        </w:rPr>
        <w:t>ti</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tada</w:t>
      </w:r>
      <w:r>
        <w:rPr>
          <w:rFonts w:ascii="Cambria" w:eastAsia="細明體" w:hAnsi="Cambria" w:cs="Cambria"/>
          <w:color w:val="000000"/>
          <w:sz w:val="24"/>
          <w:szCs w:val="24"/>
          <w:lang w:eastAsia="zh-CN"/>
        </w:rPr>
        <w:t>ṅ</w:t>
      </w:r>
      <w:r w:rsidRPr="000F7870">
        <w:rPr>
          <w:rFonts w:ascii="Garamond" w:eastAsia="DengXian" w:hAnsi="Garamond" w:cs="Times New Roman"/>
          <w:color w:val="000000"/>
          <w:sz w:val="24"/>
          <w:szCs w:val="24"/>
          <w:lang w:eastAsia="zh-CN"/>
        </w:rPr>
        <w:t>gavinayena</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vā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vikkhambhanavinayena</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vā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vinayitvā</w:t>
      </w:r>
      <w:proofErr w:type="spellEnd"/>
      <w:r w:rsidRPr="000F7870">
        <w:rPr>
          <w:rFonts w:ascii="Garamond" w:eastAsia="DengXian" w:hAnsi="Garamond" w:cs="Times New Roman"/>
          <w:color w:val="000000"/>
          <w:sz w:val="24"/>
          <w:szCs w:val="24"/>
          <w:lang w:eastAsia="zh-CN"/>
        </w:rPr>
        <w:t>. (</w:t>
      </w:r>
      <w:r w:rsidRPr="000F7870">
        <w:rPr>
          <w:rStyle w:val="ad"/>
          <w:rFonts w:ascii="Garamond" w:eastAsia="DengXian" w:hAnsi="Garamond" w:cs="Times New Roman" w:hint="eastAsia"/>
          <w:color w:val="000000"/>
          <w:sz w:val="24"/>
          <w:szCs w:val="24"/>
          <w:lang w:eastAsia="zh-CN"/>
        </w:rPr>
        <w:t>引导离开</w:t>
      </w:r>
      <w:r w:rsidRPr="000F7870">
        <w:rPr>
          <w:rFonts w:ascii="Garamond" w:eastAsia="DengXian" w:hAnsi="Garamond" w:cs="Times New Roman" w:hint="eastAsia"/>
          <w:color w:val="000000"/>
          <w:sz w:val="24"/>
          <w:szCs w:val="24"/>
          <w:lang w:eastAsia="zh-CN"/>
        </w:rPr>
        <w:t>：暂时引离，或镇伏引离，或引离后。</w:t>
      </w:r>
      <w:r w:rsidRPr="000F7870">
        <w:rPr>
          <w:rFonts w:ascii="Garamond" w:eastAsia="DengXian" w:hAnsi="Garamond" w:cs="Times New Roman"/>
          <w:color w:val="000000"/>
          <w:sz w:val="24"/>
          <w:szCs w:val="24"/>
          <w:lang w:eastAsia="zh-CN"/>
        </w:rPr>
        <w:t xml:space="preserve">) </w:t>
      </w:r>
      <w:proofErr w:type="spellStart"/>
      <w:r w:rsidRPr="000F7870">
        <w:rPr>
          <w:rStyle w:val="ad"/>
          <w:rFonts w:ascii="Garamond" w:eastAsia="DengXian" w:hAnsi="Garamond" w:cs="Times New Roman"/>
          <w:color w:val="000000"/>
          <w:sz w:val="24"/>
          <w:szCs w:val="24"/>
          <w:lang w:eastAsia="zh-CN"/>
        </w:rPr>
        <w:t>Loke</w:t>
      </w:r>
      <w:r w:rsidRPr="000F7870">
        <w:rPr>
          <w:rFonts w:ascii="Garamond" w:eastAsia="DengXian" w:hAnsi="Garamond" w:cs="Times New Roman"/>
          <w:color w:val="000000"/>
          <w:sz w:val="24"/>
          <w:szCs w:val="24"/>
          <w:lang w:eastAsia="zh-CN"/>
        </w:rPr>
        <w:t>ti</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tasmi</w:t>
      </w:r>
      <w:r>
        <w:rPr>
          <w:rFonts w:ascii="Cambria" w:eastAsia="細明體" w:hAnsi="Cambria" w:cs="Cambria"/>
          <w:color w:val="000000"/>
          <w:sz w:val="24"/>
          <w:szCs w:val="24"/>
          <w:lang w:eastAsia="zh-CN"/>
        </w:rPr>
        <w:t>ṁ</w:t>
      </w:r>
      <w:r w:rsidRPr="000F7870">
        <w:rPr>
          <w:rFonts w:ascii="Garamond" w:eastAsia="DengXian" w:hAnsi="Garamond" w:cs="Times New Roman"/>
          <w:color w:val="000000"/>
          <w:sz w:val="24"/>
          <w:szCs w:val="24"/>
          <w:lang w:eastAsia="zh-CN"/>
        </w:rPr>
        <w:t>yeva</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kāye</w:t>
      </w:r>
      <w:proofErr w:type="spellEnd"/>
      <w:r w:rsidRPr="000F7870">
        <w:rPr>
          <w:rFonts w:ascii="Garamond" w:eastAsia="DengXian" w:hAnsi="Garamond" w:cs="Times New Roman"/>
          <w:color w:val="000000"/>
          <w:sz w:val="24"/>
          <w:szCs w:val="24"/>
          <w:lang w:eastAsia="zh-CN"/>
        </w:rPr>
        <w:t>.(</w:t>
      </w:r>
      <w:r w:rsidRPr="000F7870">
        <w:rPr>
          <w:rStyle w:val="ad"/>
          <w:rFonts w:ascii="Garamond" w:eastAsia="DengXian" w:hAnsi="Garamond" w:cs="Times New Roman" w:hint="eastAsia"/>
          <w:color w:val="000000"/>
          <w:sz w:val="24"/>
          <w:szCs w:val="24"/>
          <w:lang w:eastAsia="zh-CN"/>
        </w:rPr>
        <w:t>在世间</w:t>
      </w:r>
      <w:r w:rsidRPr="000F7870">
        <w:rPr>
          <w:rFonts w:ascii="Garamond" w:eastAsia="DengXian" w:hAnsi="Garamond" w:cs="Times New Roman" w:hint="eastAsia"/>
          <w:color w:val="000000"/>
          <w:sz w:val="24"/>
          <w:szCs w:val="24"/>
          <w:lang w:eastAsia="zh-CN"/>
        </w:rPr>
        <w:t>：在此正是身体</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S.45.7./V,8.</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Nibbānadhātuyā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kho</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eta</w:t>
      </w:r>
      <w:r>
        <w:rPr>
          <w:rFonts w:ascii="Cambria" w:eastAsia="細明體" w:hAnsi="Cambria" w:cs="Cambria"/>
          <w:color w:val="000000"/>
          <w:sz w:val="24"/>
          <w:szCs w:val="24"/>
          <w:lang w:eastAsia="zh-CN"/>
        </w:rPr>
        <w:t>ṁ</w:t>
      </w:r>
      <w:proofErr w:type="spellEnd"/>
      <w:r w:rsidRPr="000F7870">
        <w:rPr>
          <w:rFonts w:ascii="Garamond" w:eastAsia="DengXian" w:hAnsi="Garamond" w:cs="Times New Roman"/>
          <w:color w:val="000000"/>
          <w:sz w:val="24"/>
          <w:szCs w:val="24"/>
          <w:lang w:eastAsia="zh-CN"/>
        </w:rPr>
        <w:t xml:space="preserve">, bhikkhu, </w:t>
      </w:r>
      <w:proofErr w:type="spellStart"/>
      <w:r w:rsidRPr="000F7870">
        <w:rPr>
          <w:rFonts w:ascii="Garamond" w:eastAsia="DengXian" w:hAnsi="Garamond" w:cs="Times New Roman"/>
          <w:color w:val="000000"/>
          <w:sz w:val="24"/>
          <w:szCs w:val="24"/>
          <w:lang w:eastAsia="zh-CN"/>
        </w:rPr>
        <w:t>adhivacana</w:t>
      </w:r>
      <w:r>
        <w:rPr>
          <w:rFonts w:ascii="Cambria" w:eastAsia="細明體" w:hAnsi="Cambria" w:cs="Cambria"/>
          <w:color w:val="000000"/>
          <w:sz w:val="24"/>
          <w:szCs w:val="24"/>
          <w:lang w:eastAsia="zh-CN"/>
        </w:rPr>
        <w:t>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Rāgavinayo</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dosavinayo</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mohavinayo’ti</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比丘！这是涅盘界之增上语</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同义词</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hint="eastAsia"/>
          <w:color w:val="000000"/>
          <w:sz w:val="24"/>
          <w:szCs w:val="24"/>
          <w:lang w:eastAsia="zh-CN"/>
        </w:rPr>
        <w:t>──染欲之调伏、瞋恚之调伏、愚痴之调伏。</w:t>
      </w:r>
      <w:r w:rsidRPr="000F7870">
        <w:rPr>
          <w:rFonts w:ascii="Garamond" w:eastAsia="DengXian" w:hAnsi="Garamond" w:cs="Times New Roman"/>
          <w:color w:val="000000"/>
          <w:sz w:val="24"/>
          <w:szCs w:val="24"/>
          <w:lang w:eastAsia="zh-CN"/>
        </w:rPr>
        <w:t>)</w:t>
      </w:r>
    </w:p>
    <w:p w14:paraId="658BF6B5" w14:textId="39DADF09"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384</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在诸法随观诸法︰</w:t>
      </w:r>
      <w:proofErr w:type="spellStart"/>
      <w:r w:rsidRPr="000F7870">
        <w:rPr>
          <w:rFonts w:ascii="Garamond" w:eastAsia="DengXian" w:hAnsi="Garamond" w:cs="Times New Roman"/>
          <w:color w:val="000000"/>
          <w:sz w:val="24"/>
          <w:szCs w:val="24"/>
          <w:lang w:eastAsia="zh-CN"/>
        </w:rPr>
        <w:t>dhammesu</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在诸法上</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dhammānupassī</w:t>
      </w:r>
      <w:proofErr w:type="spellEnd"/>
      <w:r w:rsidRPr="000F7870">
        <w:rPr>
          <w:rFonts w:ascii="Garamond" w:eastAsia="DengXian" w:hAnsi="Garamond" w:cs="Times New Roman"/>
          <w:color w:val="000000"/>
          <w:sz w:val="24"/>
          <w:szCs w:val="24"/>
          <w:lang w:eastAsia="zh-CN"/>
        </w:rPr>
        <w:t>(dhamma(</w:t>
      </w:r>
      <w:r w:rsidRPr="000F7870">
        <w:rPr>
          <w:rFonts w:ascii="Garamond" w:eastAsia="DengXian" w:hAnsi="Garamond" w:cs="Times New Roman" w:hint="eastAsia"/>
          <w:color w:val="000000"/>
          <w:sz w:val="24"/>
          <w:szCs w:val="24"/>
          <w:lang w:eastAsia="zh-CN"/>
        </w:rPr>
        <w:t>单数形态表达复数意义</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诸</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法</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anupassī</w:t>
      </w:r>
      <w:proofErr w:type="spellEnd"/>
      <w:r w:rsidRPr="000F7870">
        <w:rPr>
          <w:rFonts w:ascii="Garamond" w:eastAsia="DengXian" w:hAnsi="Garamond" w:cs="Times New Roman" w:hint="eastAsia"/>
          <w:color w:val="000000"/>
          <w:sz w:val="24"/>
          <w:szCs w:val="24"/>
          <w:lang w:eastAsia="zh-CN"/>
        </w:rPr>
        <w:t>随观</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w:t>
      </w:r>
    </w:p>
    <w:p w14:paraId="4584733E" w14:textId="355FCECA"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385</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「安那般那念</w:t>
      </w:r>
      <w:r w:rsidRPr="000F7870">
        <w:rPr>
          <w:rFonts w:ascii="Garamond" w:eastAsia="DengXian" w:hAnsi="Garamond" w:cs="Times New Roman"/>
          <w:color w:val="000000"/>
          <w:sz w:val="24"/>
          <w:szCs w:val="24"/>
          <w:lang w:eastAsia="zh-CN"/>
        </w:rPr>
        <w:t>(SA)</w:t>
      </w:r>
      <w:r w:rsidRPr="000F7870">
        <w:rPr>
          <w:rFonts w:ascii="Garamond" w:eastAsia="DengXian" w:hAnsi="Garamond" w:cs="Times New Roman" w:hint="eastAsia"/>
          <w:color w:val="000000"/>
          <w:sz w:val="24"/>
          <w:szCs w:val="24"/>
          <w:lang w:eastAsia="zh-CN"/>
        </w:rPr>
        <w:t>；修息出息入</w:t>
      </w:r>
      <w:r w:rsidRPr="000F7870">
        <w:rPr>
          <w:rFonts w:ascii="Garamond" w:eastAsia="DengXian" w:hAnsi="Garamond" w:cs="Times New Roman"/>
          <w:color w:val="000000"/>
          <w:sz w:val="24"/>
          <w:szCs w:val="24"/>
          <w:lang w:eastAsia="zh-CN"/>
        </w:rPr>
        <w:t>(MA)</w:t>
      </w:r>
      <w:r w:rsidRPr="000F7870">
        <w:rPr>
          <w:rFonts w:ascii="Garamond" w:eastAsia="DengXian" w:hAnsi="Garamond" w:cs="Times New Roman" w:hint="eastAsia"/>
          <w:color w:val="000000"/>
          <w:sz w:val="24"/>
          <w:szCs w:val="24"/>
          <w:lang w:eastAsia="zh-CN"/>
        </w:rPr>
        <w:t>；念安般</w:t>
      </w:r>
      <w:r w:rsidRPr="000F7870">
        <w:rPr>
          <w:rFonts w:ascii="Garamond" w:eastAsia="DengXian" w:hAnsi="Garamond" w:cs="Times New Roman"/>
          <w:color w:val="000000"/>
          <w:sz w:val="24"/>
          <w:szCs w:val="24"/>
          <w:lang w:eastAsia="zh-CN"/>
        </w:rPr>
        <w:t>(AA)</w:t>
      </w:r>
      <w:r w:rsidRPr="000F7870">
        <w:rPr>
          <w:rFonts w:ascii="Garamond" w:eastAsia="DengXian" w:hAnsi="Garamond" w:cs="Times New Roman" w:hint="eastAsia"/>
          <w:color w:val="000000"/>
          <w:sz w:val="24"/>
          <w:szCs w:val="24"/>
          <w:lang w:eastAsia="zh-CN"/>
        </w:rPr>
        <w:t>」，南传作「入出息念」</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ānāpānassati</w:t>
      </w:r>
      <w:proofErr w:type="spellEnd"/>
      <w:r w:rsidRPr="000F7870">
        <w:rPr>
          <w:rFonts w:ascii="Garamond" w:eastAsia="DengXian" w:hAnsi="Garamond" w:cs="Times New Roman" w:hint="eastAsia"/>
          <w:color w:val="000000"/>
          <w:sz w:val="24"/>
          <w:szCs w:val="24"/>
          <w:lang w:eastAsia="zh-CN"/>
        </w:rPr>
        <w:t>，另译为「出入息念」</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，菩提比丘长老英译为「呼吸的深切注意」</w:t>
      </w:r>
      <w:r w:rsidRPr="000F7870">
        <w:rPr>
          <w:rFonts w:ascii="Garamond" w:eastAsia="DengXian" w:hAnsi="Garamond" w:cs="Times New Roman"/>
          <w:color w:val="000000"/>
          <w:sz w:val="24"/>
          <w:szCs w:val="24"/>
          <w:lang w:eastAsia="zh-CN"/>
        </w:rPr>
        <w:t>(Mindfulness of breathing)</w:t>
      </w:r>
      <w:r w:rsidRPr="000F7870">
        <w:rPr>
          <w:rFonts w:ascii="Garamond" w:eastAsia="DengXian" w:hAnsi="Garamond" w:cs="Times New Roman" w:hint="eastAsia"/>
          <w:color w:val="000000"/>
          <w:sz w:val="24"/>
          <w:szCs w:val="24"/>
          <w:lang w:eastAsia="zh-CN"/>
        </w:rPr>
        <w:t>。按：「入出息」</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ānāpāna</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，音译为「安那般那」，简为「安般」，亦译为「呼吸」。</w:t>
      </w:r>
    </w:p>
    <w:p w14:paraId="0545E42C" w14:textId="2A714020"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386</w:t>
      </w:r>
      <w:r w:rsidRPr="000F7870">
        <w:rPr>
          <w:rFonts w:ascii="Garamond" w:eastAsia="DengXian" w:hAnsi="Garamond"/>
          <w:sz w:val="24"/>
          <w:szCs w:val="24"/>
          <w:lang w:eastAsia="zh-CN"/>
        </w:rPr>
        <w:t xml:space="preserve"> </w:t>
      </w:r>
      <w:proofErr w:type="spellStart"/>
      <w:r w:rsidRPr="000F7870">
        <w:rPr>
          <w:rFonts w:ascii="Garamond" w:eastAsia="DengXian" w:hAnsi="Garamond" w:cs="Times New Roman"/>
          <w:color w:val="000000"/>
          <w:sz w:val="24"/>
          <w:szCs w:val="24"/>
          <w:lang w:eastAsia="zh-CN"/>
        </w:rPr>
        <w:t>arañña</w:t>
      </w:r>
      <w:proofErr w:type="spellEnd"/>
      <w:r w:rsidRPr="000F7870">
        <w:rPr>
          <w:rFonts w:ascii="Garamond" w:eastAsia="DengXian" w:hAnsi="Garamond" w:cs="Times New Roman"/>
          <w:color w:val="000000"/>
          <w:sz w:val="24"/>
          <w:szCs w:val="24"/>
          <w:lang w:eastAsia="zh-CN"/>
        </w:rPr>
        <w:t xml:space="preserve">(Vedic </w:t>
      </w:r>
      <w:proofErr w:type="spellStart"/>
      <w:r w:rsidRPr="000F7870">
        <w:rPr>
          <w:rFonts w:ascii="Garamond" w:eastAsia="DengXian" w:hAnsi="Garamond" w:cs="Times New Roman"/>
          <w:color w:val="000000"/>
          <w:sz w:val="24"/>
          <w:szCs w:val="24"/>
          <w:lang w:eastAsia="zh-CN"/>
        </w:rPr>
        <w:t>ara</w:t>
      </w:r>
      <w:r>
        <w:rPr>
          <w:rFonts w:ascii="Cambria" w:eastAsia="細明體" w:hAnsi="Cambria" w:cs="Cambria"/>
          <w:color w:val="000000"/>
          <w:sz w:val="24"/>
          <w:szCs w:val="24"/>
          <w:lang w:eastAsia="zh-CN"/>
        </w:rPr>
        <w:t>ṇ</w:t>
      </w:r>
      <w:r w:rsidRPr="000F7870">
        <w:rPr>
          <w:rFonts w:ascii="Garamond" w:eastAsia="DengXian" w:hAnsi="Garamond" w:cs="Times New Roman"/>
          <w:color w:val="000000"/>
          <w:sz w:val="24"/>
          <w:szCs w:val="24"/>
          <w:lang w:eastAsia="zh-CN"/>
        </w:rPr>
        <w:t>ya</w:t>
      </w:r>
      <w:proofErr w:type="spellEnd"/>
      <w:r w:rsidRPr="000F7870">
        <w:rPr>
          <w:rFonts w:ascii="Garamond" w:eastAsia="DengXian" w:hAnsi="Garamond" w:cs="Times New Roman"/>
          <w:color w:val="000000"/>
          <w:sz w:val="24"/>
          <w:szCs w:val="24"/>
          <w:lang w:eastAsia="zh-CN"/>
        </w:rPr>
        <w:t xml:space="preserve">; from </w:t>
      </w:r>
      <w:proofErr w:type="spellStart"/>
      <w:r w:rsidRPr="000F7870">
        <w:rPr>
          <w:rFonts w:ascii="Garamond" w:eastAsia="DengXian" w:hAnsi="Garamond" w:cs="Times New Roman"/>
          <w:color w:val="000000"/>
          <w:sz w:val="24"/>
          <w:szCs w:val="24"/>
          <w:lang w:eastAsia="zh-CN"/>
        </w:rPr>
        <w:t>ara</w:t>
      </w:r>
      <w:r>
        <w:rPr>
          <w:rFonts w:ascii="Cambria" w:eastAsia="細明體" w:hAnsi="Cambria" w:cs="Cambria"/>
          <w:color w:val="000000"/>
          <w:sz w:val="24"/>
          <w:szCs w:val="24"/>
          <w:lang w:eastAsia="zh-CN"/>
        </w:rPr>
        <w:t>ṇ</w:t>
      </w:r>
      <w:r w:rsidRPr="000F7870">
        <w:rPr>
          <w:rFonts w:ascii="Garamond" w:eastAsia="DengXian" w:hAnsi="Garamond" w:cs="Times New Roman"/>
          <w:color w:val="000000"/>
          <w:sz w:val="24"/>
          <w:szCs w:val="24"/>
          <w:lang w:eastAsia="zh-CN"/>
        </w:rPr>
        <w:t>a</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远离的、偏僻的</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ya</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【中】旷野，林野，森林、闲林、空闲处；音</w:t>
      </w:r>
      <w:r w:rsidRPr="000F7870">
        <w:rPr>
          <w:rFonts w:ascii="Garamond" w:eastAsia="DengXian" w:hAnsi="Garamond" w:cs="Times New Roman"/>
          <w:color w:val="000000"/>
          <w:sz w:val="24"/>
          <w:szCs w:val="24"/>
          <w:lang w:eastAsia="zh-CN"/>
        </w:rPr>
        <w:t xml:space="preserve"> </w:t>
      </w:r>
      <w:r w:rsidRPr="000F7870">
        <w:rPr>
          <w:rFonts w:ascii="Garamond" w:eastAsia="DengXian" w:hAnsi="Garamond" w:cs="Times New Roman" w:hint="eastAsia"/>
          <w:color w:val="000000"/>
          <w:sz w:val="24"/>
          <w:szCs w:val="24"/>
          <w:lang w:eastAsia="zh-CN"/>
        </w:rPr>
        <w:t>译：阿兰若、阿练若。叶均译：《清净道论》</w:t>
      </w:r>
      <w:r w:rsidRPr="000F7870">
        <w:rPr>
          <w:rFonts w:ascii="Garamond" w:eastAsia="DengXian" w:hAnsi="Garamond" w:cs="Times New Roman"/>
          <w:color w:val="000000"/>
          <w:sz w:val="24"/>
          <w:szCs w:val="24"/>
          <w:lang w:eastAsia="zh-CN"/>
        </w:rPr>
        <w:t>(Vism.72.)</w:t>
      </w:r>
      <w:r w:rsidRPr="000F7870">
        <w:rPr>
          <w:rFonts w:ascii="Garamond" w:eastAsia="DengXian" w:hAnsi="Garamond" w:cs="Times New Roman" w:hint="eastAsia"/>
          <w:color w:val="000000"/>
          <w:sz w:val="24"/>
          <w:szCs w:val="24"/>
          <w:lang w:eastAsia="zh-CN"/>
        </w:rPr>
        <w:t>：「除了村和村的边界外，其他的一切处都为阿练若。」</w:t>
      </w:r>
      <w:r w:rsidRPr="000F7870">
        <w:rPr>
          <w:rFonts w:ascii="Garamond" w:eastAsia="DengXian" w:hAnsi="Garamond" w:cs="Times New Roman"/>
          <w:color w:val="000000"/>
          <w:sz w:val="24"/>
          <w:szCs w:val="24"/>
          <w:lang w:eastAsia="zh-CN"/>
        </w:rPr>
        <w:t>(Vin.III,p.46.)</w:t>
      </w:r>
      <w:r w:rsidRPr="000F7870">
        <w:rPr>
          <w:rFonts w:ascii="Garamond" w:eastAsia="DengXian" w:hAnsi="Garamond" w:cs="Times New Roman" w:hint="eastAsia"/>
          <w:color w:val="000000"/>
          <w:sz w:val="24"/>
          <w:szCs w:val="24"/>
          <w:lang w:eastAsia="zh-CN"/>
        </w:rPr>
        <w:t>。</w:t>
      </w:r>
      <w:proofErr w:type="spellStart"/>
      <w:r w:rsidRPr="000F7870">
        <w:rPr>
          <w:rFonts w:ascii="Garamond" w:eastAsia="DengXian" w:hAnsi="Garamond" w:cs="Times New Roman"/>
          <w:color w:val="000000"/>
          <w:sz w:val="24"/>
          <w:szCs w:val="24"/>
          <w:lang w:eastAsia="zh-CN"/>
        </w:rPr>
        <w:t>Vibh</w:t>
      </w:r>
      <w:proofErr w:type="spellEnd"/>
      <w:r w:rsidRPr="000F7870">
        <w:rPr>
          <w:rFonts w:ascii="Garamond" w:eastAsia="DengXian" w:hAnsi="Garamond" w:cs="Times New Roman"/>
          <w:color w:val="000000"/>
          <w:sz w:val="24"/>
          <w:szCs w:val="24"/>
          <w:lang w:eastAsia="zh-CN"/>
        </w:rPr>
        <w:t>.(p.251.)</w:t>
      </w:r>
      <w:r w:rsidRPr="000F7870">
        <w:rPr>
          <w:rFonts w:ascii="Garamond" w:eastAsia="DengXian" w:hAnsi="Garamond" w:cs="Times New Roman" w:hint="eastAsia"/>
          <w:color w:val="000000"/>
          <w:sz w:val="24"/>
          <w:szCs w:val="24"/>
          <w:lang w:eastAsia="zh-CN"/>
        </w:rPr>
        <w:t>：「于帝柱之外，一切都为阿练若。」</w:t>
      </w:r>
      <w:proofErr w:type="spellStart"/>
      <w:r w:rsidRPr="000F7870">
        <w:rPr>
          <w:rFonts w:ascii="Garamond" w:eastAsia="DengXian" w:hAnsi="Garamond" w:cs="Times New Roman"/>
          <w:color w:val="000000"/>
          <w:sz w:val="24"/>
          <w:szCs w:val="24"/>
          <w:lang w:eastAsia="zh-CN"/>
        </w:rPr>
        <w:t>Samantapāsādikā</w:t>
      </w:r>
      <w:proofErr w:type="spellEnd"/>
      <w:r w:rsidRPr="000F7870">
        <w:rPr>
          <w:rFonts w:ascii="Garamond" w:eastAsia="DengXian" w:hAnsi="Garamond" w:cs="Times New Roman"/>
          <w:color w:val="000000"/>
          <w:sz w:val="24"/>
          <w:szCs w:val="24"/>
          <w:lang w:eastAsia="zh-CN"/>
        </w:rPr>
        <w:t>(p.301.)</w:t>
      </w:r>
      <w:r w:rsidRPr="000F7870">
        <w:rPr>
          <w:rFonts w:ascii="Garamond" w:eastAsia="DengXian" w:hAnsi="Garamond" w:cs="Times New Roman" w:hint="eastAsia"/>
          <w:color w:val="000000"/>
          <w:sz w:val="24"/>
          <w:szCs w:val="24"/>
          <w:lang w:eastAsia="zh-CN"/>
        </w:rPr>
        <w:t>：「至少要有五百弓</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一弓约四肘长</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的距离才名阿练若。」</w:t>
      </w:r>
    </w:p>
    <w:p w14:paraId="654F2CDF" w14:textId="6DE619AC"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387</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「系念面前</w:t>
      </w:r>
      <w:r w:rsidRPr="000F7870">
        <w:rPr>
          <w:rFonts w:ascii="Garamond" w:eastAsia="DengXian" w:hAnsi="Garamond" w:cs="Times New Roman"/>
          <w:color w:val="000000"/>
          <w:sz w:val="24"/>
          <w:szCs w:val="24"/>
          <w:lang w:eastAsia="zh-CN"/>
        </w:rPr>
        <w:t>(SA)</w:t>
      </w:r>
      <w:r w:rsidRPr="000F7870">
        <w:rPr>
          <w:rFonts w:ascii="Garamond" w:eastAsia="DengXian" w:hAnsi="Garamond" w:cs="Times New Roman" w:hint="eastAsia"/>
          <w:color w:val="000000"/>
          <w:sz w:val="24"/>
          <w:szCs w:val="24"/>
          <w:lang w:eastAsia="zh-CN"/>
        </w:rPr>
        <w:t>；正愿</w:t>
      </w:r>
      <w:r w:rsidRPr="000F7870">
        <w:rPr>
          <w:rFonts w:ascii="Garamond" w:eastAsia="DengXian" w:hAnsi="Garamond" w:cs="Times New Roman"/>
          <w:color w:val="000000"/>
          <w:sz w:val="24"/>
          <w:szCs w:val="24"/>
          <w:lang w:eastAsia="zh-CN"/>
        </w:rPr>
        <w:t>(MA)</w:t>
      </w:r>
      <w:r w:rsidRPr="000F7870">
        <w:rPr>
          <w:rFonts w:ascii="Garamond" w:eastAsia="DengXian" w:hAnsi="Garamond" w:cs="Times New Roman" w:hint="eastAsia"/>
          <w:color w:val="000000"/>
          <w:sz w:val="24"/>
          <w:szCs w:val="24"/>
          <w:lang w:eastAsia="zh-CN"/>
        </w:rPr>
        <w:t>；系念在前</w:t>
      </w:r>
      <w:r w:rsidRPr="000F7870">
        <w:rPr>
          <w:rFonts w:ascii="Garamond" w:eastAsia="DengXian" w:hAnsi="Garamond" w:cs="Times New Roman"/>
          <w:color w:val="000000"/>
          <w:sz w:val="24"/>
          <w:szCs w:val="24"/>
          <w:lang w:eastAsia="zh-CN"/>
        </w:rPr>
        <w:t>(AA)</w:t>
      </w:r>
      <w:r w:rsidRPr="000F7870">
        <w:rPr>
          <w:rFonts w:ascii="Garamond" w:eastAsia="DengXian" w:hAnsi="Garamond" w:cs="Times New Roman" w:hint="eastAsia"/>
          <w:color w:val="000000"/>
          <w:sz w:val="24"/>
          <w:szCs w:val="24"/>
          <w:lang w:eastAsia="zh-CN"/>
        </w:rPr>
        <w:t>」，南传作「建立起面前的正念后」</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parimukha</w:t>
      </w:r>
      <w:r>
        <w:rPr>
          <w:rFonts w:ascii="Cambria" w:eastAsia="細明體" w:hAnsi="Cambria" w:cs="Cambria"/>
          <w:color w:val="000000"/>
          <w:sz w:val="24"/>
          <w:szCs w:val="24"/>
          <w:lang w:eastAsia="zh-CN"/>
        </w:rPr>
        <w:t>ṃ</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sati</w:t>
      </w:r>
      <w:r>
        <w:rPr>
          <w:rFonts w:ascii="Cambria" w:eastAsia="細明體" w:hAnsi="Cambria" w:cs="Cambria"/>
          <w:color w:val="000000"/>
          <w:sz w:val="24"/>
          <w:szCs w:val="24"/>
          <w:lang w:eastAsia="zh-CN"/>
        </w:rPr>
        <w:t>ṃ</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upa</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hapetvā</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，菩提比丘长老英译为「在他面前建立深切注意」</w:t>
      </w:r>
      <w:r w:rsidRPr="000F7870">
        <w:rPr>
          <w:rFonts w:ascii="Garamond" w:eastAsia="DengXian" w:hAnsi="Garamond" w:cs="Times New Roman"/>
          <w:color w:val="000000"/>
          <w:sz w:val="24"/>
          <w:szCs w:val="24"/>
          <w:lang w:eastAsia="zh-CN"/>
        </w:rPr>
        <w:t>(set up mindfulness in front of him, establishing mindfulness before him)</w:t>
      </w:r>
      <w:r w:rsidRPr="000F7870">
        <w:rPr>
          <w:rFonts w:ascii="Garamond" w:eastAsia="DengXian" w:hAnsi="Garamond" w:cs="Times New Roman" w:hint="eastAsia"/>
          <w:color w:val="000000"/>
          <w:sz w:val="24"/>
          <w:szCs w:val="24"/>
          <w:lang w:eastAsia="zh-CN"/>
        </w:rPr>
        <w:t>，并引《清净道论》的解说，「面前的正念」是指「在鼻尖上或在上唇中心上」</w:t>
      </w:r>
      <w:r w:rsidRPr="000F7870">
        <w:rPr>
          <w:rFonts w:ascii="Garamond" w:eastAsia="DengXian" w:hAnsi="Garamond" w:cs="Times New Roman"/>
          <w:color w:val="000000"/>
          <w:sz w:val="24"/>
          <w:szCs w:val="24"/>
          <w:lang w:eastAsia="zh-CN"/>
        </w:rPr>
        <w:t>(at the tip of the nose or at the centre of the upper lip)</w:t>
      </w:r>
      <w:r w:rsidRPr="000F7870">
        <w:rPr>
          <w:rFonts w:ascii="Garamond" w:eastAsia="DengXian" w:hAnsi="Garamond" w:cs="Times New Roman" w:hint="eastAsia"/>
          <w:color w:val="000000"/>
          <w:sz w:val="24"/>
          <w:szCs w:val="24"/>
          <w:lang w:eastAsia="zh-CN"/>
        </w:rPr>
        <w:t>。</w:t>
      </w:r>
    </w:p>
    <w:p w14:paraId="29794C64" w14:textId="77777777" w:rsidR="003042B9" w:rsidRDefault="003042B9">
      <w:pPr>
        <w:pStyle w:val="Footnoteuser"/>
        <w:spacing w:before="120" w:after="120"/>
        <w:jc w:val="both"/>
        <w:rPr>
          <w:rFonts w:ascii="Garamond" w:eastAsia="細明體" w:hAnsi="Garamond" w:cs="Times New Roman"/>
          <w:color w:val="000000"/>
          <w:sz w:val="24"/>
          <w:szCs w:val="24"/>
          <w:lang w:eastAsia="zh-CN"/>
        </w:rPr>
      </w:pPr>
    </w:p>
    <w:p w14:paraId="2D7468F4" w14:textId="5FF89007" w:rsidR="003042B9" w:rsidRDefault="000F7870">
      <w:pPr>
        <w:pStyle w:val="Footnoteuser"/>
        <w:spacing w:before="120" w:after="120"/>
        <w:jc w:val="both"/>
      </w:pPr>
      <w:r w:rsidRPr="000F7870">
        <w:rPr>
          <w:rFonts w:ascii="Garamond" w:eastAsia="DengXian" w:hAnsi="Garamond" w:cs="Times New Roman"/>
          <w:color w:val="000000"/>
          <w:sz w:val="24"/>
          <w:szCs w:val="24"/>
          <w:lang w:eastAsia="zh-CN"/>
        </w:rPr>
        <w:t>DA.2./I,210-1.</w:t>
      </w:r>
      <w:r w:rsidRPr="000F7870">
        <w:rPr>
          <w:rFonts w:ascii="Garamond" w:eastAsia="DengXian" w:hAnsi="Garamond" w:cs="Times New Roman" w:hint="eastAsia"/>
          <w:color w:val="000000"/>
          <w:sz w:val="24"/>
          <w:szCs w:val="24"/>
          <w:lang w:eastAsia="zh-CN"/>
        </w:rPr>
        <w:t>︰</w:t>
      </w:r>
      <w:proofErr w:type="spellStart"/>
      <w:r w:rsidRPr="000F7870">
        <w:rPr>
          <w:rStyle w:val="ad"/>
          <w:rFonts w:ascii="Garamond" w:eastAsia="DengXian" w:hAnsi="Garamond" w:cs="Times New Roman"/>
          <w:color w:val="000000"/>
          <w:sz w:val="24"/>
          <w:szCs w:val="24"/>
          <w:lang w:eastAsia="zh-CN"/>
        </w:rPr>
        <w:t>Parimukha</w:t>
      </w:r>
      <w:r>
        <w:rPr>
          <w:rStyle w:val="ad"/>
          <w:rFonts w:ascii="Cambria" w:eastAsia="細明體" w:hAnsi="Cambria" w:cs="Cambria"/>
          <w:color w:val="000000"/>
          <w:sz w:val="24"/>
          <w:szCs w:val="24"/>
          <w:lang w:eastAsia="zh-CN"/>
        </w:rPr>
        <w:t>ṁ</w:t>
      </w:r>
      <w:proofErr w:type="spellEnd"/>
      <w:r w:rsidRPr="000F7870">
        <w:rPr>
          <w:rStyle w:val="ad"/>
          <w:rFonts w:ascii="Garamond" w:eastAsia="DengXian" w:hAnsi="Garamond" w:cs="Times New Roman"/>
          <w:color w:val="000000"/>
          <w:sz w:val="24"/>
          <w:szCs w:val="24"/>
          <w:lang w:eastAsia="zh-CN"/>
        </w:rPr>
        <w:t xml:space="preserve"> </w:t>
      </w:r>
      <w:proofErr w:type="spellStart"/>
      <w:r w:rsidRPr="000F7870">
        <w:rPr>
          <w:rStyle w:val="ad"/>
          <w:rFonts w:ascii="Garamond" w:eastAsia="DengXian" w:hAnsi="Garamond" w:cs="Times New Roman"/>
          <w:color w:val="000000"/>
          <w:sz w:val="24"/>
          <w:szCs w:val="24"/>
          <w:lang w:eastAsia="zh-CN"/>
        </w:rPr>
        <w:t>sati</w:t>
      </w:r>
      <w:r>
        <w:rPr>
          <w:rStyle w:val="ad"/>
          <w:rFonts w:ascii="Cambria" w:eastAsia="細明體" w:hAnsi="Cambria" w:cs="Cambria"/>
          <w:color w:val="000000"/>
          <w:sz w:val="24"/>
          <w:szCs w:val="24"/>
          <w:lang w:eastAsia="zh-CN"/>
        </w:rPr>
        <w:t>ṁ</w:t>
      </w:r>
      <w:proofErr w:type="spellEnd"/>
      <w:r w:rsidRPr="000F7870">
        <w:rPr>
          <w:rStyle w:val="ad"/>
          <w:rFonts w:ascii="Garamond" w:eastAsia="DengXian" w:hAnsi="Garamond" w:cs="Times New Roman"/>
          <w:color w:val="000000"/>
          <w:sz w:val="24"/>
          <w:szCs w:val="24"/>
          <w:lang w:eastAsia="zh-CN"/>
        </w:rPr>
        <w:t xml:space="preserve"> </w:t>
      </w:r>
      <w:proofErr w:type="spellStart"/>
      <w:r w:rsidRPr="000F7870">
        <w:rPr>
          <w:rStyle w:val="ad"/>
          <w:rFonts w:ascii="Garamond" w:eastAsia="DengXian" w:hAnsi="Garamond" w:cs="Times New Roman"/>
          <w:color w:val="000000"/>
          <w:sz w:val="24"/>
          <w:szCs w:val="24"/>
          <w:lang w:eastAsia="zh-CN"/>
        </w:rPr>
        <w:t>upa</w:t>
      </w:r>
      <w:r>
        <w:rPr>
          <w:rStyle w:val="ad"/>
          <w:rFonts w:ascii="Cambria" w:eastAsia="細明體" w:hAnsi="Cambria" w:cs="Cambria"/>
          <w:color w:val="000000"/>
          <w:sz w:val="24"/>
          <w:szCs w:val="24"/>
          <w:lang w:eastAsia="zh-CN"/>
        </w:rPr>
        <w:t>ṭṭ</w:t>
      </w:r>
      <w:r w:rsidRPr="000F7870">
        <w:rPr>
          <w:rStyle w:val="ad"/>
          <w:rFonts w:ascii="Garamond" w:eastAsia="DengXian" w:hAnsi="Garamond" w:cs="Times New Roman"/>
          <w:color w:val="000000"/>
          <w:sz w:val="24"/>
          <w:szCs w:val="24"/>
          <w:lang w:eastAsia="zh-CN"/>
        </w:rPr>
        <w:t>hapetvā</w:t>
      </w:r>
      <w:r w:rsidRPr="000F7870">
        <w:rPr>
          <w:rFonts w:ascii="Garamond" w:eastAsia="DengXian" w:hAnsi="Garamond" w:cs="Times New Roman"/>
          <w:color w:val="000000"/>
          <w:sz w:val="24"/>
          <w:szCs w:val="24"/>
          <w:lang w:eastAsia="zh-CN"/>
        </w:rPr>
        <w:t>ti</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kamma</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hānābhimukha</w:t>
      </w:r>
      <w:r>
        <w:rPr>
          <w:rFonts w:ascii="Cambria" w:eastAsia="細明體" w:hAnsi="Cambria" w:cs="Cambria"/>
          <w:color w:val="000000"/>
          <w:sz w:val="24"/>
          <w:szCs w:val="24"/>
          <w:lang w:eastAsia="zh-CN"/>
        </w:rPr>
        <w:t>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sati</w:t>
      </w:r>
      <w:r>
        <w:rPr>
          <w:rFonts w:ascii="Cambria" w:eastAsia="細明體" w:hAnsi="Cambria" w:cs="Cambria"/>
          <w:color w:val="000000"/>
          <w:sz w:val="24"/>
          <w:szCs w:val="24"/>
          <w:lang w:eastAsia="zh-CN"/>
        </w:rPr>
        <w:t>ṁ</w:t>
      </w:r>
      <w:proofErr w:type="spellEnd"/>
      <w:r w:rsidRPr="000F7870">
        <w:rPr>
          <w:rFonts w:ascii="Garamond" w:eastAsia="DengXian" w:hAnsi="Garamond" w:cs="Times New Roman"/>
          <w:color w:val="000000"/>
          <w:sz w:val="24"/>
          <w:szCs w:val="24"/>
          <w:lang w:eastAsia="zh-CN"/>
        </w:rPr>
        <w:t xml:space="preserve"> </w:t>
      </w:r>
      <w:proofErr w:type="spellStart"/>
      <w:r>
        <w:rPr>
          <w:rFonts w:ascii="Cambria" w:eastAsia="細明體" w:hAnsi="Cambria" w:cs="Cambria"/>
          <w:color w:val="000000"/>
          <w:sz w:val="24"/>
          <w:szCs w:val="24"/>
          <w:lang w:eastAsia="zh-CN"/>
        </w:rPr>
        <w:t>ṭ</w:t>
      </w:r>
      <w:r w:rsidRPr="000F7870">
        <w:rPr>
          <w:rFonts w:ascii="Garamond" w:eastAsia="DengXian" w:hAnsi="Garamond" w:cs="Times New Roman"/>
          <w:color w:val="000000"/>
          <w:sz w:val="24"/>
          <w:szCs w:val="24"/>
          <w:lang w:eastAsia="zh-CN"/>
        </w:rPr>
        <w:t>hapayitvā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Mukhasamīpevā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katvāti</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attho</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Teneva</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Vibha</w:t>
      </w:r>
      <w:r>
        <w:rPr>
          <w:rFonts w:ascii="Cambria" w:eastAsia="細明體" w:hAnsi="Cambria" w:cs="Cambria"/>
          <w:color w:val="000000"/>
          <w:sz w:val="24"/>
          <w:szCs w:val="24"/>
          <w:lang w:eastAsia="zh-CN"/>
        </w:rPr>
        <w:t>ṅ</w:t>
      </w:r>
      <w:r w:rsidRPr="000F7870">
        <w:rPr>
          <w:rFonts w:ascii="Garamond" w:eastAsia="DengXian" w:hAnsi="Garamond" w:cs="Times New Roman"/>
          <w:color w:val="000000"/>
          <w:sz w:val="24"/>
          <w:szCs w:val="24"/>
          <w:lang w:eastAsia="zh-CN"/>
        </w:rPr>
        <w:t>ge</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vutta</w:t>
      </w:r>
      <w:r>
        <w:rPr>
          <w:rFonts w:ascii="Cambria" w:eastAsia="細明體" w:hAnsi="Cambria" w:cs="Cambria"/>
          <w:color w:val="000000"/>
          <w:sz w:val="24"/>
          <w:szCs w:val="24"/>
          <w:lang w:eastAsia="zh-CN"/>
        </w:rPr>
        <w:t>ṁ</w:t>
      </w:r>
      <w:proofErr w:type="spellEnd"/>
      <w:r w:rsidRPr="000F7870">
        <w:rPr>
          <w:rFonts w:ascii="Garamond" w:eastAsia="DengXian" w:hAnsi="Garamond" w:cs="Times New Roman"/>
          <w:color w:val="000000"/>
          <w:sz w:val="24"/>
          <w:szCs w:val="24"/>
          <w:lang w:eastAsia="zh-CN"/>
        </w:rPr>
        <w:t>-- “</w:t>
      </w:r>
      <w:proofErr w:type="spellStart"/>
      <w:r w:rsidRPr="000F7870">
        <w:rPr>
          <w:rFonts w:ascii="Garamond" w:eastAsia="DengXian" w:hAnsi="Garamond" w:cs="Times New Roman"/>
          <w:color w:val="000000"/>
          <w:sz w:val="24"/>
          <w:szCs w:val="24"/>
          <w:lang w:eastAsia="zh-CN"/>
        </w:rPr>
        <w:t>aya</w:t>
      </w:r>
      <w:r>
        <w:rPr>
          <w:rFonts w:ascii="Cambria" w:eastAsia="細明體" w:hAnsi="Cambria" w:cs="Cambria"/>
          <w:color w:val="000000"/>
          <w:sz w:val="24"/>
          <w:szCs w:val="24"/>
          <w:lang w:eastAsia="zh-CN"/>
        </w:rPr>
        <w:t>ṁ</w:t>
      </w:r>
      <w:proofErr w:type="spellEnd"/>
      <w:r w:rsidRPr="000F7870">
        <w:rPr>
          <w:rFonts w:ascii="Garamond" w:eastAsia="DengXian" w:hAnsi="Garamond" w:cs="Times New Roman"/>
          <w:color w:val="000000"/>
          <w:sz w:val="24"/>
          <w:szCs w:val="24"/>
          <w:lang w:eastAsia="zh-CN"/>
        </w:rPr>
        <w:t xml:space="preserve"> sati </w:t>
      </w:r>
      <w:proofErr w:type="spellStart"/>
      <w:r w:rsidRPr="000F7870">
        <w:rPr>
          <w:rFonts w:ascii="Garamond" w:eastAsia="DengXian" w:hAnsi="Garamond" w:cs="Times New Roman"/>
          <w:color w:val="000000"/>
          <w:sz w:val="24"/>
          <w:szCs w:val="24"/>
          <w:lang w:eastAsia="zh-CN"/>
        </w:rPr>
        <w:t>upa</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hitā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hoti</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sūpa</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hitā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nāsikagge</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vā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mukhanimitte</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vā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tena</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vuccati</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parimukha</w:t>
      </w:r>
      <w:r>
        <w:rPr>
          <w:rFonts w:ascii="Cambria" w:eastAsia="細明體" w:hAnsi="Cambria" w:cs="Cambria"/>
          <w:color w:val="000000"/>
          <w:sz w:val="24"/>
          <w:szCs w:val="24"/>
          <w:lang w:eastAsia="zh-CN"/>
        </w:rPr>
        <w:t>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sati</w:t>
      </w:r>
      <w:r>
        <w:rPr>
          <w:rFonts w:ascii="Cambria" w:eastAsia="細明體" w:hAnsi="Cambria" w:cs="Cambria"/>
          <w:color w:val="000000"/>
          <w:sz w:val="24"/>
          <w:szCs w:val="24"/>
          <w:lang w:eastAsia="zh-CN"/>
        </w:rPr>
        <w:t>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upa</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hapetvā”ti</w:t>
      </w:r>
      <w:proofErr w:type="spellEnd"/>
      <w:r w:rsidRPr="000F7870">
        <w:rPr>
          <w:rFonts w:ascii="Garamond" w:eastAsia="DengXian" w:hAnsi="Garamond" w:cs="Times New Roman"/>
          <w:color w:val="000000"/>
          <w:sz w:val="24"/>
          <w:szCs w:val="24"/>
          <w:lang w:eastAsia="zh-CN"/>
        </w:rPr>
        <w:t xml:space="preserve"> (vibha.537). </w:t>
      </w:r>
      <w:proofErr w:type="spellStart"/>
      <w:r w:rsidRPr="000F7870">
        <w:rPr>
          <w:rFonts w:ascii="Garamond" w:eastAsia="DengXian" w:hAnsi="Garamond" w:cs="Times New Roman"/>
          <w:color w:val="000000"/>
          <w:sz w:val="24"/>
          <w:szCs w:val="24"/>
          <w:lang w:eastAsia="zh-CN"/>
        </w:rPr>
        <w:t>Athavā</w:t>
      </w:r>
      <w:proofErr w:type="spellEnd"/>
      <w:r w:rsidRPr="000F7870">
        <w:rPr>
          <w:rFonts w:ascii="Garamond" w:eastAsia="DengXian" w:hAnsi="Garamond" w:cs="Times New Roman"/>
          <w:color w:val="000000"/>
          <w:sz w:val="24"/>
          <w:szCs w:val="24"/>
          <w:lang w:eastAsia="zh-CN"/>
        </w:rPr>
        <w:t xml:space="preserve"> </w:t>
      </w:r>
      <w:proofErr w:type="spellStart"/>
      <w:r w:rsidRPr="000F7870">
        <w:rPr>
          <w:rStyle w:val="ad"/>
          <w:rFonts w:ascii="Garamond" w:eastAsia="DengXian" w:hAnsi="Garamond" w:cs="Times New Roman"/>
          <w:color w:val="000000"/>
          <w:sz w:val="24"/>
          <w:szCs w:val="24"/>
          <w:lang w:eastAsia="zh-CN"/>
        </w:rPr>
        <w:t>parī</w:t>
      </w:r>
      <w:r w:rsidRPr="000F7870">
        <w:rPr>
          <w:rFonts w:ascii="Garamond" w:eastAsia="DengXian" w:hAnsi="Garamond" w:cs="Times New Roman"/>
          <w:color w:val="000000"/>
          <w:sz w:val="24"/>
          <w:szCs w:val="24"/>
          <w:lang w:eastAsia="zh-CN"/>
        </w:rPr>
        <w:t>ti</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pariggaha</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ho</w:t>
      </w:r>
      <w:proofErr w:type="spellEnd"/>
      <w:r w:rsidRPr="000F7870">
        <w:rPr>
          <w:rFonts w:ascii="Garamond" w:eastAsia="DengXian" w:hAnsi="Garamond" w:cs="Times New Roman"/>
          <w:color w:val="000000"/>
          <w:sz w:val="24"/>
          <w:szCs w:val="24"/>
          <w:lang w:eastAsia="zh-CN"/>
        </w:rPr>
        <w:t xml:space="preserve">. </w:t>
      </w:r>
      <w:proofErr w:type="spellStart"/>
      <w:r w:rsidRPr="000F7870">
        <w:rPr>
          <w:rStyle w:val="ad"/>
          <w:rFonts w:ascii="Garamond" w:eastAsia="DengXian" w:hAnsi="Garamond" w:cs="Times New Roman"/>
          <w:color w:val="000000"/>
          <w:sz w:val="24"/>
          <w:szCs w:val="24"/>
          <w:lang w:eastAsia="zh-CN"/>
        </w:rPr>
        <w:t>Mukhan</w:t>
      </w:r>
      <w:r w:rsidRPr="000F7870">
        <w:rPr>
          <w:rFonts w:ascii="Garamond" w:eastAsia="DengXian" w:hAnsi="Garamond" w:cs="Times New Roman"/>
          <w:color w:val="000000"/>
          <w:sz w:val="24"/>
          <w:szCs w:val="24"/>
          <w:lang w:eastAsia="zh-CN"/>
        </w:rPr>
        <w:t>ti</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niyyāna</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ho</w:t>
      </w:r>
      <w:proofErr w:type="spellEnd"/>
      <w:r w:rsidRPr="000F7870">
        <w:rPr>
          <w:rFonts w:ascii="Garamond" w:eastAsia="DengXian" w:hAnsi="Garamond" w:cs="Times New Roman"/>
          <w:color w:val="000000"/>
          <w:sz w:val="24"/>
          <w:szCs w:val="24"/>
          <w:lang w:eastAsia="zh-CN"/>
        </w:rPr>
        <w:t xml:space="preserve">. </w:t>
      </w:r>
      <w:proofErr w:type="spellStart"/>
      <w:r w:rsidRPr="000F7870">
        <w:rPr>
          <w:rStyle w:val="ad"/>
          <w:rFonts w:ascii="Garamond" w:eastAsia="DengXian" w:hAnsi="Garamond" w:cs="Times New Roman"/>
          <w:color w:val="000000"/>
          <w:sz w:val="24"/>
          <w:szCs w:val="24"/>
          <w:lang w:eastAsia="zh-CN"/>
        </w:rPr>
        <w:t>Satī</w:t>
      </w:r>
      <w:r w:rsidRPr="000F7870">
        <w:rPr>
          <w:rFonts w:ascii="Garamond" w:eastAsia="DengXian" w:hAnsi="Garamond" w:cs="Times New Roman"/>
          <w:color w:val="000000"/>
          <w:sz w:val="24"/>
          <w:szCs w:val="24"/>
          <w:lang w:eastAsia="zh-CN"/>
        </w:rPr>
        <w:t>ti</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upa</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hāna</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ho</w:t>
      </w:r>
      <w:proofErr w:type="spellEnd"/>
      <w:r w:rsidRPr="000F7870">
        <w:rPr>
          <w:rFonts w:ascii="Garamond" w:eastAsia="DengXian" w:hAnsi="Garamond" w:cs="Times New Roman"/>
          <w:color w:val="000000"/>
          <w:sz w:val="24"/>
          <w:szCs w:val="24"/>
          <w:lang w:eastAsia="zh-CN"/>
        </w:rPr>
        <w:t>. (</w:t>
      </w:r>
      <w:r w:rsidRPr="000F7870">
        <w:rPr>
          <w:rStyle w:val="ad"/>
          <w:rFonts w:ascii="Garamond" w:eastAsia="DengXian" w:hAnsi="Garamond" w:cs="Times New Roman" w:hint="eastAsia"/>
          <w:color w:val="000000"/>
          <w:sz w:val="24"/>
          <w:szCs w:val="24"/>
          <w:lang w:eastAsia="zh-CN"/>
        </w:rPr>
        <w:t>「念」存续于遍口</w:t>
      </w:r>
      <w:r w:rsidRPr="000F7870">
        <w:rPr>
          <w:rStyle w:val="ad"/>
          <w:rFonts w:ascii="Garamond" w:eastAsia="DengXian" w:hAnsi="Garamond" w:cs="Times New Roman"/>
          <w:color w:val="000000"/>
          <w:sz w:val="24"/>
          <w:szCs w:val="24"/>
          <w:lang w:eastAsia="zh-CN"/>
        </w:rPr>
        <w:t>(</w:t>
      </w:r>
      <w:r w:rsidRPr="000F7870">
        <w:rPr>
          <w:rStyle w:val="ad"/>
          <w:rFonts w:ascii="Garamond" w:eastAsia="DengXian" w:hAnsi="Garamond" w:cs="Times New Roman" w:hint="eastAsia"/>
          <w:color w:val="000000"/>
          <w:sz w:val="24"/>
          <w:szCs w:val="24"/>
          <w:lang w:eastAsia="zh-CN"/>
        </w:rPr>
        <w:t>鼻端</w:t>
      </w:r>
      <w:r w:rsidRPr="000F7870">
        <w:rPr>
          <w:rStyle w:val="ad"/>
          <w:rFonts w:ascii="Garamond" w:eastAsia="DengXian" w:hAnsi="Garamond" w:cs="Times New Roman"/>
          <w:color w:val="000000"/>
          <w:sz w:val="24"/>
          <w:szCs w:val="24"/>
          <w:lang w:eastAsia="zh-CN"/>
        </w:rPr>
        <w:t>)</w:t>
      </w:r>
      <w:r w:rsidRPr="000F7870">
        <w:rPr>
          <w:rStyle w:val="ad"/>
          <w:rFonts w:ascii="Garamond" w:eastAsia="DengXian" w:hAnsi="Garamond" w:cs="Times New Roman" w:hint="eastAsia"/>
          <w:color w:val="000000"/>
          <w:sz w:val="24"/>
          <w:szCs w:val="24"/>
          <w:lang w:eastAsia="zh-CN"/>
        </w:rPr>
        <w:t>之后</w:t>
      </w:r>
      <w:r w:rsidRPr="000F7870">
        <w:rPr>
          <w:rFonts w:ascii="Garamond" w:eastAsia="DengXian" w:hAnsi="Garamond" w:cs="Times New Roman" w:hint="eastAsia"/>
          <w:color w:val="000000"/>
          <w:sz w:val="24"/>
          <w:szCs w:val="24"/>
          <w:lang w:eastAsia="zh-CN"/>
        </w:rPr>
        <w:t>︰使念被放置于业处的前面，放置接近于口之意。或然，</w:t>
      </w:r>
      <w:r w:rsidRPr="000F7870">
        <w:rPr>
          <w:rStyle w:val="ad"/>
          <w:rFonts w:ascii="Garamond" w:eastAsia="DengXian" w:hAnsi="Garamond" w:cs="Times New Roman" w:hint="eastAsia"/>
          <w:color w:val="000000"/>
          <w:sz w:val="24"/>
          <w:szCs w:val="24"/>
          <w:lang w:eastAsia="zh-CN"/>
        </w:rPr>
        <w:t>遍</w:t>
      </w:r>
      <w:r w:rsidRPr="000F7870">
        <w:rPr>
          <w:rFonts w:ascii="Garamond" w:eastAsia="DengXian" w:hAnsi="Garamond" w:cs="Times New Roman" w:hint="eastAsia"/>
          <w:color w:val="000000"/>
          <w:sz w:val="24"/>
          <w:szCs w:val="24"/>
          <w:lang w:eastAsia="zh-CN"/>
        </w:rPr>
        <w:t>︰掌握之意。</w:t>
      </w:r>
      <w:r w:rsidRPr="000F7870">
        <w:rPr>
          <w:rStyle w:val="ad"/>
          <w:rFonts w:ascii="Garamond" w:eastAsia="DengXian" w:hAnsi="Garamond" w:cs="Times New Roman" w:hint="eastAsia"/>
          <w:color w:val="000000"/>
          <w:sz w:val="24"/>
          <w:szCs w:val="24"/>
          <w:lang w:eastAsia="zh-CN"/>
        </w:rPr>
        <w:t>口</w:t>
      </w:r>
      <w:r w:rsidRPr="000F7870">
        <w:rPr>
          <w:rFonts w:ascii="Garamond" w:eastAsia="DengXian" w:hAnsi="Garamond" w:cs="Times New Roman" w:hint="eastAsia"/>
          <w:color w:val="000000"/>
          <w:sz w:val="24"/>
          <w:szCs w:val="24"/>
          <w:lang w:eastAsia="zh-CN"/>
        </w:rPr>
        <w:t>︰释放之意。</w:t>
      </w:r>
      <w:r w:rsidRPr="000F7870">
        <w:rPr>
          <w:rStyle w:val="ad"/>
          <w:rFonts w:ascii="Garamond" w:eastAsia="DengXian" w:hAnsi="Garamond" w:cs="Times New Roman" w:hint="eastAsia"/>
          <w:color w:val="000000"/>
          <w:sz w:val="24"/>
          <w:szCs w:val="24"/>
          <w:lang w:eastAsia="zh-CN"/>
        </w:rPr>
        <w:t>念</w:t>
      </w:r>
      <w:r w:rsidRPr="000F7870">
        <w:rPr>
          <w:rFonts w:ascii="Garamond" w:eastAsia="DengXian" w:hAnsi="Garamond" w:cs="Times New Roman" w:hint="eastAsia"/>
          <w:color w:val="000000"/>
          <w:sz w:val="24"/>
          <w:szCs w:val="24"/>
          <w:lang w:eastAsia="zh-CN"/>
        </w:rPr>
        <w:t>︰存续之意。《分别论》说︰此「念」存续、善存续在鼻端</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nāsika-agge</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或在口相</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mukhanimitte</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，以念住于鼻端被称为「念」的存续之后。</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《沙门果经》新疏</w:t>
      </w:r>
      <w:r w:rsidRPr="000F7870">
        <w:rPr>
          <w:rFonts w:ascii="Garamond" w:eastAsia="DengXian" w:hAnsi="Garamond" w:cs="Times New Roman"/>
          <w:color w:val="000000"/>
          <w:sz w:val="24"/>
          <w:szCs w:val="24"/>
          <w:lang w:eastAsia="zh-CN"/>
        </w:rPr>
        <w:t>(D</w:t>
      </w:r>
      <w:r>
        <w:rPr>
          <w:rFonts w:ascii="Cambria" w:eastAsia="細明體" w:hAnsi="Cambria" w:cs="Cambria"/>
          <w:color w:val="000000"/>
          <w:sz w:val="24"/>
          <w:szCs w:val="24"/>
          <w:lang w:eastAsia="zh-CN"/>
        </w:rPr>
        <w:t>Ṭ</w:t>
      </w:r>
      <w:r w:rsidRPr="000F7870">
        <w:rPr>
          <w:rFonts w:ascii="Garamond" w:eastAsia="DengXian" w:hAnsi="Garamond" w:cs="Times New Roman"/>
          <w:color w:val="000000"/>
          <w:sz w:val="24"/>
          <w:szCs w:val="24"/>
          <w:lang w:eastAsia="zh-CN"/>
        </w:rPr>
        <w:t>2./pg.2.124)</w:t>
      </w:r>
      <w:r w:rsidRPr="000F7870">
        <w:rPr>
          <w:rFonts w:ascii="Garamond" w:eastAsia="DengXian" w:hAnsi="Garamond" w:cs="Times New Roman" w:hint="eastAsia"/>
          <w:color w:val="000000"/>
          <w:sz w:val="24"/>
          <w:szCs w:val="24"/>
          <w:lang w:eastAsia="zh-CN"/>
        </w:rPr>
        <w:t>︰</w:t>
      </w:r>
      <w:proofErr w:type="spellStart"/>
      <w:r w:rsidRPr="000F7870">
        <w:rPr>
          <w:rStyle w:val="ad"/>
          <w:rFonts w:ascii="Garamond" w:eastAsia="DengXian" w:hAnsi="Garamond" w:cs="Times New Roman"/>
          <w:color w:val="000000"/>
          <w:sz w:val="24"/>
          <w:szCs w:val="24"/>
          <w:lang w:eastAsia="zh-CN"/>
        </w:rPr>
        <w:t>Nāsikagge</w:t>
      </w:r>
      <w:r w:rsidRPr="000F7870">
        <w:rPr>
          <w:rFonts w:ascii="Garamond" w:eastAsia="DengXian" w:hAnsi="Garamond" w:cs="Times New Roman"/>
          <w:color w:val="000000"/>
          <w:sz w:val="24"/>
          <w:szCs w:val="24"/>
          <w:lang w:eastAsia="zh-CN"/>
        </w:rPr>
        <w:t>ti</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nāsapu</w:t>
      </w:r>
      <w:r>
        <w:rPr>
          <w:rFonts w:ascii="Cambria" w:eastAsia="細明體" w:hAnsi="Cambria" w:cs="Cambria"/>
          <w:color w:val="000000"/>
          <w:sz w:val="24"/>
          <w:szCs w:val="24"/>
          <w:lang w:eastAsia="zh-CN"/>
        </w:rPr>
        <w:t>ṭ</w:t>
      </w:r>
      <w:r w:rsidRPr="000F7870">
        <w:rPr>
          <w:rFonts w:ascii="Garamond" w:eastAsia="DengXian" w:hAnsi="Garamond" w:cs="Times New Roman"/>
          <w:color w:val="000000"/>
          <w:sz w:val="24"/>
          <w:szCs w:val="24"/>
          <w:lang w:eastAsia="zh-CN"/>
        </w:rPr>
        <w:t>agge</w:t>
      </w:r>
      <w:proofErr w:type="spellEnd"/>
      <w:r w:rsidRPr="000F7870">
        <w:rPr>
          <w:rFonts w:ascii="Garamond" w:eastAsia="DengXian" w:hAnsi="Garamond" w:cs="Times New Roman"/>
          <w:color w:val="000000"/>
          <w:sz w:val="24"/>
          <w:szCs w:val="24"/>
          <w:lang w:eastAsia="zh-CN"/>
        </w:rPr>
        <w:t xml:space="preserve">. </w:t>
      </w:r>
      <w:proofErr w:type="spellStart"/>
      <w:r w:rsidRPr="000F7870">
        <w:rPr>
          <w:rStyle w:val="ad"/>
          <w:rFonts w:ascii="Garamond" w:eastAsia="DengXian" w:hAnsi="Garamond" w:cs="Times New Roman"/>
          <w:color w:val="000000"/>
          <w:sz w:val="24"/>
          <w:szCs w:val="24"/>
          <w:lang w:eastAsia="zh-CN"/>
        </w:rPr>
        <w:t>Mukhanimitta</w:t>
      </w:r>
      <w:r>
        <w:rPr>
          <w:rStyle w:val="ad"/>
          <w:rFonts w:ascii="Cambria" w:eastAsia="細明體" w:hAnsi="Cambria" w:cs="Cambria"/>
          <w:color w:val="000000"/>
          <w:sz w:val="24"/>
          <w:szCs w:val="24"/>
          <w:lang w:eastAsia="zh-CN"/>
        </w:rPr>
        <w:t>ṁ</w:t>
      </w:r>
      <w:proofErr w:type="spellEnd"/>
      <w:r w:rsidRPr="000F7870">
        <w:rPr>
          <w:rFonts w:ascii="Garamond" w:eastAsia="DengXian" w:hAnsi="Garamond" w:cs="Times New Roman"/>
          <w:color w:val="000000"/>
          <w:sz w:val="24"/>
          <w:szCs w:val="24"/>
          <w:lang w:eastAsia="zh-CN"/>
        </w:rPr>
        <w:t xml:space="preserve"> nāma </w:t>
      </w:r>
      <w:proofErr w:type="spellStart"/>
      <w:r w:rsidRPr="000F7870">
        <w:rPr>
          <w:rFonts w:ascii="Garamond" w:eastAsia="DengXian" w:hAnsi="Garamond" w:cs="Times New Roman"/>
          <w:color w:val="000000"/>
          <w:sz w:val="24"/>
          <w:szCs w:val="24"/>
          <w:lang w:eastAsia="zh-CN"/>
        </w:rPr>
        <w:t>uttaro</w:t>
      </w:r>
      <w:r>
        <w:rPr>
          <w:rFonts w:ascii="Cambria" w:eastAsia="細明體" w:hAnsi="Cambria" w:cs="Cambria"/>
          <w:color w:val="000000"/>
          <w:sz w:val="24"/>
          <w:szCs w:val="24"/>
          <w:lang w:eastAsia="zh-CN"/>
        </w:rPr>
        <w:t>ṭṭ</w:t>
      </w:r>
      <w:r w:rsidRPr="000F7870">
        <w:rPr>
          <w:rFonts w:ascii="Garamond" w:eastAsia="DengXian" w:hAnsi="Garamond" w:cs="Times New Roman"/>
          <w:color w:val="000000"/>
          <w:sz w:val="24"/>
          <w:szCs w:val="24"/>
          <w:lang w:eastAsia="zh-CN"/>
        </w:rPr>
        <w:t>hassa</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vemajjhappadeso</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yattha</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nāsikavāto</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pa</w:t>
      </w:r>
      <w:r>
        <w:rPr>
          <w:rFonts w:ascii="Cambria" w:eastAsia="細明體" w:hAnsi="Cambria" w:cs="Cambria"/>
          <w:color w:val="000000"/>
          <w:sz w:val="24"/>
          <w:szCs w:val="24"/>
          <w:lang w:eastAsia="zh-CN"/>
        </w:rPr>
        <w:t>ṭ</w:t>
      </w:r>
      <w:r w:rsidRPr="000F7870">
        <w:rPr>
          <w:rFonts w:ascii="Garamond" w:eastAsia="DengXian" w:hAnsi="Garamond" w:cs="Times New Roman"/>
          <w:color w:val="000000"/>
          <w:sz w:val="24"/>
          <w:szCs w:val="24"/>
          <w:lang w:eastAsia="zh-CN"/>
        </w:rPr>
        <w:t>ihaññati</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w:t>
      </w:r>
      <w:r w:rsidRPr="000F7870">
        <w:rPr>
          <w:rStyle w:val="ad"/>
          <w:rFonts w:ascii="Garamond" w:eastAsia="DengXian" w:hAnsi="Garamond" w:cs="Times New Roman" w:hint="eastAsia"/>
          <w:color w:val="000000"/>
          <w:sz w:val="24"/>
          <w:szCs w:val="24"/>
          <w:lang w:eastAsia="zh-CN"/>
        </w:rPr>
        <w:t>鼻端</w:t>
      </w:r>
      <w:r w:rsidRPr="000F7870">
        <w:rPr>
          <w:rFonts w:ascii="Garamond" w:eastAsia="DengXian" w:hAnsi="Garamond" w:cs="Times New Roman" w:hint="eastAsia"/>
          <w:color w:val="000000"/>
          <w:sz w:val="24"/>
          <w:szCs w:val="24"/>
          <w:lang w:eastAsia="zh-CN"/>
        </w:rPr>
        <w:t>︰鼻腔出口。</w:t>
      </w:r>
      <w:r w:rsidRPr="000F7870">
        <w:rPr>
          <w:rStyle w:val="ad"/>
          <w:rFonts w:ascii="Garamond" w:eastAsia="DengXian" w:hAnsi="Garamond" w:cs="Times New Roman" w:hint="eastAsia"/>
          <w:color w:val="000000"/>
          <w:sz w:val="24"/>
          <w:szCs w:val="24"/>
          <w:lang w:eastAsia="zh-CN"/>
        </w:rPr>
        <w:t>口相</w:t>
      </w:r>
      <w:r w:rsidRPr="000F7870">
        <w:rPr>
          <w:rFonts w:ascii="Garamond" w:eastAsia="DengXian" w:hAnsi="Garamond" w:cs="Times New Roman" w:hint="eastAsia"/>
          <w:color w:val="000000"/>
          <w:sz w:val="24"/>
          <w:szCs w:val="24"/>
          <w:lang w:eastAsia="zh-CN"/>
        </w:rPr>
        <w:t>︰是上唇的中部，空气出入鼻孔时磨擦之处。</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Dhp.374</w:t>
      </w:r>
      <w:r w:rsidRPr="000F7870">
        <w:rPr>
          <w:rFonts w:ascii="Garamond" w:eastAsia="DengXian" w:hAnsi="Garamond" w:cs="Times New Roman" w:hint="eastAsia"/>
          <w:color w:val="000000"/>
          <w:sz w:val="24"/>
          <w:szCs w:val="24"/>
          <w:lang w:eastAsia="zh-CN"/>
        </w:rPr>
        <w:t>︰「若人常正念：诸蕴之生灭，获得喜与乐，知彼得不死。」</w:t>
      </w:r>
    </w:p>
    <w:p w14:paraId="65EB1D33" w14:textId="731370CE"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388</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「他只正念地吸气」</w:t>
      </w:r>
      <w:r w:rsidRPr="000F7870">
        <w:rPr>
          <w:rFonts w:ascii="Garamond" w:eastAsia="DengXian" w:hAnsi="Garamond" w:cs="Times New Roman"/>
          <w:color w:val="000000"/>
          <w:sz w:val="24"/>
          <w:szCs w:val="24"/>
          <w:lang w:eastAsia="zh-CN"/>
        </w:rPr>
        <w:t xml:space="preserve">(So </w:t>
      </w:r>
      <w:proofErr w:type="spellStart"/>
      <w:r w:rsidRPr="000F7870">
        <w:rPr>
          <w:rFonts w:ascii="Garamond" w:eastAsia="DengXian" w:hAnsi="Garamond" w:cs="Times New Roman"/>
          <w:color w:val="000000"/>
          <w:sz w:val="24"/>
          <w:szCs w:val="24"/>
          <w:lang w:eastAsia="zh-CN"/>
        </w:rPr>
        <w:t>satova</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assasati</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，菩提比丘长老英译为「他只深切注意的吸气」</w:t>
      </w:r>
      <w:r w:rsidRPr="000F7870">
        <w:rPr>
          <w:rFonts w:ascii="Garamond" w:eastAsia="DengXian" w:hAnsi="Garamond" w:cs="Times New Roman"/>
          <w:color w:val="000000"/>
          <w:sz w:val="24"/>
          <w:szCs w:val="24"/>
          <w:lang w:eastAsia="zh-CN"/>
        </w:rPr>
        <w:t>(just mindful he breathes in, SN.54.1, ever mindful he breathes in,MN.119)</w:t>
      </w:r>
      <w:r w:rsidRPr="000F7870">
        <w:rPr>
          <w:rFonts w:ascii="Garamond" w:eastAsia="DengXian" w:hAnsi="Garamond" w:cs="Times New Roman" w:hint="eastAsia"/>
          <w:color w:val="000000"/>
          <w:sz w:val="24"/>
          <w:szCs w:val="24"/>
          <w:lang w:eastAsia="zh-CN"/>
        </w:rPr>
        <w:t>。「吸气」</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assasati</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，水野弘元《巴利语辞典》译作「出息</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呼气</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」，反之，「呼气」</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passasati</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，水野弘元《巴利语辞典》译作「入息</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吸气</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」，并加注「本来是出息</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呼气</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w:t>
      </w:r>
    </w:p>
    <w:p w14:paraId="07CC0F16" w14:textId="60A3A90E"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389</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「觉知一切身</w:t>
      </w:r>
      <w:r w:rsidRPr="000F7870">
        <w:rPr>
          <w:rFonts w:ascii="Garamond" w:eastAsia="DengXian" w:hAnsi="Garamond" w:cs="Times New Roman"/>
          <w:color w:val="000000"/>
          <w:sz w:val="24"/>
          <w:szCs w:val="24"/>
          <w:lang w:eastAsia="zh-CN"/>
        </w:rPr>
        <w:t>(SA)</w:t>
      </w:r>
      <w:r w:rsidRPr="000F7870">
        <w:rPr>
          <w:rFonts w:ascii="Garamond" w:eastAsia="DengXian" w:hAnsi="Garamond" w:cs="Times New Roman" w:hint="eastAsia"/>
          <w:color w:val="000000"/>
          <w:sz w:val="24"/>
          <w:szCs w:val="24"/>
          <w:lang w:eastAsia="zh-CN"/>
        </w:rPr>
        <w:t>；学一切身</w:t>
      </w:r>
      <w:r w:rsidRPr="000F7870">
        <w:rPr>
          <w:rFonts w:ascii="Garamond" w:eastAsia="DengXian" w:hAnsi="Garamond" w:cs="Times New Roman"/>
          <w:color w:val="000000"/>
          <w:sz w:val="24"/>
          <w:szCs w:val="24"/>
          <w:lang w:eastAsia="zh-CN"/>
        </w:rPr>
        <w:t>(MA)</w:t>
      </w:r>
      <w:r w:rsidRPr="000F7870">
        <w:rPr>
          <w:rFonts w:ascii="Garamond" w:eastAsia="DengXian" w:hAnsi="Garamond" w:cs="Times New Roman" w:hint="eastAsia"/>
          <w:color w:val="000000"/>
          <w:sz w:val="24"/>
          <w:szCs w:val="24"/>
          <w:lang w:eastAsia="zh-CN"/>
        </w:rPr>
        <w:t>」，南传作「感受着一切身」</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sabbakāyappa</w:t>
      </w:r>
      <w:r>
        <w:rPr>
          <w:rFonts w:ascii="Cambria" w:eastAsia="細明體" w:hAnsi="Cambria" w:cs="Cambria"/>
          <w:color w:val="000000"/>
          <w:sz w:val="24"/>
          <w:szCs w:val="24"/>
          <w:lang w:eastAsia="zh-CN"/>
        </w:rPr>
        <w:t>ṭ</w:t>
      </w:r>
      <w:r w:rsidRPr="000F7870">
        <w:rPr>
          <w:rFonts w:ascii="Garamond" w:eastAsia="DengXian" w:hAnsi="Garamond" w:cs="Times New Roman"/>
          <w:color w:val="000000"/>
          <w:sz w:val="24"/>
          <w:szCs w:val="24"/>
          <w:lang w:eastAsia="zh-CN"/>
        </w:rPr>
        <w:t>isa</w:t>
      </w:r>
      <w:r>
        <w:rPr>
          <w:rFonts w:ascii="Cambria" w:eastAsia="細明體" w:hAnsi="Cambria" w:cs="Cambria"/>
          <w:color w:val="000000"/>
          <w:sz w:val="24"/>
          <w:szCs w:val="24"/>
          <w:lang w:eastAsia="zh-CN"/>
        </w:rPr>
        <w:t>ṃ</w:t>
      </w:r>
      <w:r w:rsidRPr="000F7870">
        <w:rPr>
          <w:rFonts w:ascii="Garamond" w:eastAsia="DengXian" w:hAnsi="Garamond" w:cs="Times New Roman"/>
          <w:color w:val="000000"/>
          <w:sz w:val="24"/>
          <w:szCs w:val="24"/>
          <w:lang w:eastAsia="zh-CN"/>
        </w:rPr>
        <w:t>vedī</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，菩提比丘长老英译为「体验着全身」</w:t>
      </w:r>
      <w:r w:rsidRPr="000F7870">
        <w:rPr>
          <w:rFonts w:ascii="Garamond" w:eastAsia="DengXian" w:hAnsi="Garamond" w:cs="Times New Roman"/>
          <w:color w:val="000000"/>
          <w:sz w:val="24"/>
          <w:szCs w:val="24"/>
          <w:lang w:eastAsia="zh-CN"/>
        </w:rPr>
        <w:t>(experiencing the whole body)</w:t>
      </w:r>
      <w:r w:rsidRPr="000F7870">
        <w:rPr>
          <w:rFonts w:ascii="Garamond" w:eastAsia="DengXian" w:hAnsi="Garamond" w:cs="Times New Roman" w:hint="eastAsia"/>
          <w:color w:val="000000"/>
          <w:sz w:val="24"/>
          <w:szCs w:val="24"/>
          <w:lang w:eastAsia="zh-CN"/>
        </w:rPr>
        <w:t>，并在</w:t>
      </w:r>
      <w:r w:rsidRPr="000F7870">
        <w:rPr>
          <w:rFonts w:ascii="Garamond" w:eastAsia="DengXian" w:hAnsi="Garamond" w:cs="Times New Roman"/>
          <w:color w:val="000000"/>
          <w:sz w:val="24"/>
          <w:szCs w:val="24"/>
          <w:lang w:eastAsia="zh-CN"/>
        </w:rPr>
        <w:t>SN.54.1</w:t>
      </w:r>
      <w:r w:rsidRPr="000F7870">
        <w:rPr>
          <w:rFonts w:ascii="Garamond" w:eastAsia="DengXian" w:hAnsi="Garamond" w:cs="Times New Roman" w:hint="eastAsia"/>
          <w:color w:val="000000"/>
          <w:sz w:val="24"/>
          <w:szCs w:val="24"/>
          <w:lang w:eastAsia="zh-CN"/>
        </w:rPr>
        <w:t>的批注中引《清净道论》的解说：知道、明白吸气身的开端、中间与结束。按：「感受」</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pa</w:t>
      </w:r>
      <w:r>
        <w:rPr>
          <w:rFonts w:ascii="Cambria" w:eastAsia="細明體" w:hAnsi="Cambria" w:cs="Cambria"/>
          <w:color w:val="000000"/>
          <w:sz w:val="24"/>
          <w:szCs w:val="24"/>
          <w:lang w:eastAsia="zh-CN"/>
        </w:rPr>
        <w:t>ṭ</w:t>
      </w:r>
      <w:r w:rsidRPr="000F7870">
        <w:rPr>
          <w:rFonts w:ascii="Garamond" w:eastAsia="DengXian" w:hAnsi="Garamond" w:cs="Times New Roman"/>
          <w:color w:val="000000"/>
          <w:sz w:val="24"/>
          <w:szCs w:val="24"/>
          <w:lang w:eastAsia="zh-CN"/>
        </w:rPr>
        <w:t>isa</w:t>
      </w:r>
      <w:r>
        <w:rPr>
          <w:rFonts w:ascii="Cambria" w:eastAsia="細明體" w:hAnsi="Cambria" w:cs="Cambria"/>
          <w:color w:val="000000"/>
          <w:sz w:val="24"/>
          <w:szCs w:val="24"/>
          <w:lang w:eastAsia="zh-CN"/>
        </w:rPr>
        <w:t>ṃ</w:t>
      </w:r>
      <w:r w:rsidRPr="000F7870">
        <w:rPr>
          <w:rFonts w:ascii="Garamond" w:eastAsia="DengXian" w:hAnsi="Garamond" w:cs="Times New Roman"/>
          <w:color w:val="000000"/>
          <w:sz w:val="24"/>
          <w:szCs w:val="24"/>
          <w:lang w:eastAsia="zh-CN"/>
        </w:rPr>
        <w:t>vedī</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，另译为「经验；察觉」。</w:t>
      </w:r>
    </w:p>
    <w:p w14:paraId="3A6B8580" w14:textId="77777777" w:rsidR="003042B9" w:rsidRDefault="003042B9">
      <w:pPr>
        <w:pStyle w:val="Footnoteuser"/>
        <w:spacing w:before="120" w:after="120"/>
        <w:jc w:val="both"/>
        <w:rPr>
          <w:rFonts w:ascii="Garamond" w:eastAsia="細明體" w:hAnsi="Garamond" w:cs="Times New Roman"/>
          <w:color w:val="000000"/>
          <w:sz w:val="24"/>
          <w:szCs w:val="24"/>
          <w:lang w:eastAsia="zh-CN"/>
        </w:rPr>
      </w:pPr>
    </w:p>
    <w:p w14:paraId="49ED566B" w14:textId="765B9BA2" w:rsidR="003042B9" w:rsidRDefault="000F7870">
      <w:pPr>
        <w:pStyle w:val="Footnoteuser"/>
        <w:spacing w:before="120" w:after="120"/>
        <w:jc w:val="both"/>
        <w:rPr>
          <w:lang w:eastAsia="zh-CN"/>
        </w:rPr>
      </w:pPr>
      <w:r w:rsidRPr="000F7870">
        <w:rPr>
          <w:rFonts w:ascii="Garamond" w:eastAsia="DengXian" w:hAnsi="Garamond" w:cs="Times New Roman" w:hint="eastAsia"/>
          <w:color w:val="000000"/>
          <w:sz w:val="24"/>
          <w:szCs w:val="24"/>
          <w:lang w:eastAsia="zh-CN"/>
        </w:rPr>
        <w:lastRenderedPageBreak/>
        <w:t>体验全</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吸</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息：</w:t>
      </w:r>
      <w:proofErr w:type="spellStart"/>
      <w:r w:rsidRPr="000F7870">
        <w:rPr>
          <w:rFonts w:ascii="Garamond" w:eastAsia="DengXian" w:hAnsi="Garamond" w:cs="Times New Roman"/>
          <w:color w:val="000000"/>
          <w:sz w:val="24"/>
          <w:szCs w:val="24"/>
          <w:lang w:eastAsia="zh-CN"/>
        </w:rPr>
        <w:t>sabbakāyapa</w:t>
      </w:r>
      <w:r>
        <w:rPr>
          <w:rFonts w:ascii="Cambria" w:eastAsia="細明體" w:hAnsi="Cambria" w:cs="Cambria"/>
          <w:color w:val="000000"/>
          <w:sz w:val="24"/>
          <w:szCs w:val="24"/>
          <w:lang w:eastAsia="zh-CN"/>
        </w:rPr>
        <w:t>ṭ</w:t>
      </w:r>
      <w:r w:rsidRPr="000F7870">
        <w:rPr>
          <w:rFonts w:ascii="Garamond" w:eastAsia="DengXian" w:hAnsi="Garamond" w:cs="Times New Roman"/>
          <w:color w:val="000000"/>
          <w:sz w:val="24"/>
          <w:szCs w:val="24"/>
          <w:lang w:eastAsia="zh-CN"/>
        </w:rPr>
        <w:t>isa</w:t>
      </w:r>
      <w:r>
        <w:rPr>
          <w:rFonts w:ascii="Cambria" w:eastAsia="細明體" w:hAnsi="Cambria" w:cs="Cambria"/>
          <w:color w:val="000000"/>
          <w:sz w:val="24"/>
          <w:szCs w:val="24"/>
          <w:lang w:eastAsia="zh-CN"/>
        </w:rPr>
        <w:t>ṁ</w:t>
      </w:r>
      <w:r w:rsidRPr="000F7870">
        <w:rPr>
          <w:rFonts w:ascii="Garamond" w:eastAsia="DengXian" w:hAnsi="Garamond" w:cs="Times New Roman"/>
          <w:color w:val="000000"/>
          <w:sz w:val="24"/>
          <w:szCs w:val="24"/>
          <w:lang w:eastAsia="zh-CN"/>
        </w:rPr>
        <w:t>vedī</w:t>
      </w:r>
      <w:proofErr w:type="spellEnd"/>
      <w:r w:rsidRPr="000F7870">
        <w:rPr>
          <w:rFonts w:ascii="Garamond" w:eastAsia="DengXian" w:hAnsi="Garamond" w:cs="Times New Roman"/>
          <w:color w:val="000000"/>
          <w:sz w:val="24"/>
          <w:szCs w:val="24"/>
          <w:lang w:eastAsia="zh-CN"/>
        </w:rPr>
        <w:t xml:space="preserve"> </w:t>
      </w:r>
      <w:r w:rsidRPr="000F7870">
        <w:rPr>
          <w:rFonts w:ascii="Garamond" w:eastAsia="DengXian" w:hAnsi="Garamond" w:cs="Times New Roman" w:hint="eastAsia"/>
          <w:color w:val="000000"/>
          <w:sz w:val="24"/>
          <w:szCs w:val="24"/>
          <w:lang w:eastAsia="zh-CN"/>
        </w:rPr>
        <w:t>︰</w:t>
      </w:r>
      <w:proofErr w:type="spellStart"/>
      <w:r w:rsidRPr="000F7870">
        <w:rPr>
          <w:rFonts w:ascii="Garamond" w:eastAsia="DengXian" w:hAnsi="Garamond" w:cs="Times New Roman"/>
          <w:color w:val="000000"/>
          <w:sz w:val="24"/>
          <w:szCs w:val="24"/>
          <w:lang w:eastAsia="zh-CN"/>
        </w:rPr>
        <w:t>sabba</w:t>
      </w:r>
      <w:proofErr w:type="spellEnd"/>
      <w:r w:rsidRPr="000F7870">
        <w:rPr>
          <w:rFonts w:ascii="Garamond" w:eastAsia="DengXian" w:hAnsi="Garamond" w:cs="Times New Roman" w:hint="eastAsia"/>
          <w:color w:val="000000"/>
          <w:sz w:val="24"/>
          <w:szCs w:val="24"/>
          <w:lang w:eastAsia="zh-CN"/>
        </w:rPr>
        <w:t>一切</w:t>
      </w:r>
      <w:r w:rsidRPr="000F7870">
        <w:rPr>
          <w:rFonts w:ascii="Garamond" w:eastAsia="DengXian" w:hAnsi="Garamond" w:cs="Times New Roman"/>
          <w:color w:val="000000"/>
          <w:sz w:val="24"/>
          <w:szCs w:val="24"/>
          <w:lang w:eastAsia="zh-CN"/>
        </w:rPr>
        <w:t>+kāya</w:t>
      </w:r>
      <w:r w:rsidRPr="000F7870">
        <w:rPr>
          <w:rFonts w:ascii="Garamond" w:eastAsia="DengXian" w:hAnsi="Garamond" w:cs="Times New Roman" w:hint="eastAsia"/>
          <w:color w:val="000000"/>
          <w:sz w:val="24"/>
          <w:szCs w:val="24"/>
          <w:lang w:eastAsia="zh-CN"/>
        </w:rPr>
        <w:t>身</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pa</w:t>
      </w:r>
      <w:r>
        <w:rPr>
          <w:rFonts w:ascii="Cambria" w:eastAsia="細明體" w:hAnsi="Cambria" w:cs="Cambria"/>
          <w:color w:val="000000"/>
          <w:sz w:val="24"/>
          <w:szCs w:val="24"/>
          <w:lang w:eastAsia="zh-CN"/>
        </w:rPr>
        <w:t>ṭ</w:t>
      </w:r>
      <w:r w:rsidRPr="000F7870">
        <w:rPr>
          <w:rFonts w:ascii="Garamond" w:eastAsia="DengXian" w:hAnsi="Garamond" w:cs="Times New Roman"/>
          <w:color w:val="000000"/>
          <w:sz w:val="24"/>
          <w:szCs w:val="24"/>
          <w:lang w:eastAsia="zh-CN"/>
        </w:rPr>
        <w:t>isa</w:t>
      </w:r>
      <w:r>
        <w:rPr>
          <w:rFonts w:ascii="Cambria" w:eastAsia="細明體" w:hAnsi="Cambria" w:cs="Cambria"/>
          <w:color w:val="000000"/>
          <w:sz w:val="24"/>
          <w:szCs w:val="24"/>
          <w:lang w:eastAsia="zh-CN"/>
        </w:rPr>
        <w:t>ṁ</w:t>
      </w:r>
      <w:r w:rsidRPr="000F7870">
        <w:rPr>
          <w:rFonts w:ascii="Garamond" w:eastAsia="DengXian" w:hAnsi="Garamond" w:cs="Times New Roman"/>
          <w:color w:val="000000"/>
          <w:sz w:val="24"/>
          <w:szCs w:val="24"/>
          <w:lang w:eastAsia="zh-CN"/>
        </w:rPr>
        <w:t>vedin</w:t>
      </w:r>
      <w:proofErr w:type="spellEnd"/>
      <w:r w:rsidRPr="000F7870">
        <w:rPr>
          <w:rFonts w:ascii="Garamond" w:eastAsia="DengXian" w:hAnsi="Garamond" w:cs="Times New Roman"/>
          <w:color w:val="000000"/>
          <w:sz w:val="24"/>
          <w:szCs w:val="24"/>
          <w:lang w:eastAsia="zh-CN"/>
        </w:rPr>
        <w:t>(&lt;</w:t>
      </w:r>
      <w:proofErr w:type="spellStart"/>
      <w:r w:rsidRPr="000F7870">
        <w:rPr>
          <w:rFonts w:ascii="Garamond" w:eastAsia="DengXian" w:hAnsi="Garamond" w:cs="Times New Roman"/>
          <w:color w:val="000000"/>
          <w:sz w:val="24"/>
          <w:szCs w:val="24"/>
          <w:lang w:eastAsia="zh-CN"/>
        </w:rPr>
        <w:t>pa</w:t>
      </w:r>
      <w:r>
        <w:rPr>
          <w:rFonts w:ascii="Cambria" w:eastAsia="細明體" w:hAnsi="Cambria" w:cs="Cambria"/>
          <w:color w:val="000000"/>
          <w:sz w:val="24"/>
          <w:szCs w:val="24"/>
          <w:lang w:eastAsia="zh-CN"/>
        </w:rPr>
        <w:t>ṭ</w:t>
      </w:r>
      <w:r w:rsidRPr="000F7870">
        <w:rPr>
          <w:rFonts w:ascii="Garamond" w:eastAsia="DengXian" w:hAnsi="Garamond" w:cs="Times New Roman"/>
          <w:color w:val="000000"/>
          <w:sz w:val="24"/>
          <w:szCs w:val="24"/>
          <w:lang w:eastAsia="zh-CN"/>
        </w:rPr>
        <w:t>i</w:t>
      </w:r>
      <w:proofErr w:type="spellEnd"/>
      <w:r w:rsidRPr="000F7870">
        <w:rPr>
          <w:rFonts w:ascii="Garamond" w:eastAsia="DengXian" w:hAnsi="Garamond" w:cs="Times New Roman" w:hint="eastAsia"/>
          <w:color w:val="000000"/>
          <w:sz w:val="24"/>
          <w:szCs w:val="24"/>
          <w:lang w:eastAsia="zh-CN"/>
        </w:rPr>
        <w:t>对</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sa</w:t>
      </w:r>
      <w:r>
        <w:rPr>
          <w:rFonts w:ascii="Cambria" w:eastAsia="細明體" w:hAnsi="Cambria" w:cs="Cambria"/>
          <w:color w:val="000000"/>
          <w:sz w:val="24"/>
          <w:szCs w:val="24"/>
          <w:lang w:eastAsia="zh-CN"/>
        </w:rPr>
        <w:t>ṁ</w:t>
      </w:r>
      <w:proofErr w:type="spellEnd"/>
      <w:r w:rsidRPr="000F7870">
        <w:rPr>
          <w:rFonts w:ascii="Garamond" w:eastAsia="DengXian" w:hAnsi="Garamond" w:cs="Times New Roman" w:hint="eastAsia"/>
          <w:color w:val="000000"/>
          <w:sz w:val="24"/>
          <w:szCs w:val="24"/>
          <w:lang w:eastAsia="zh-CN"/>
        </w:rPr>
        <w:t>一起</w:t>
      </w:r>
      <w:r w:rsidRPr="000F7870">
        <w:rPr>
          <w:rFonts w:ascii="Garamond" w:eastAsia="DengXian" w:hAnsi="Garamond" w:cs="Times New Roman"/>
          <w:color w:val="000000"/>
          <w:sz w:val="24"/>
          <w:szCs w:val="24"/>
          <w:lang w:eastAsia="zh-CN"/>
        </w:rPr>
        <w:t>+vid</w:t>
      </w:r>
      <w:r w:rsidRPr="000F7870">
        <w:rPr>
          <w:rFonts w:ascii="Garamond" w:eastAsia="DengXian" w:hAnsi="Garamond" w:cs="Times New Roman" w:hint="eastAsia"/>
          <w:color w:val="000000"/>
          <w:sz w:val="24"/>
          <w:szCs w:val="24"/>
          <w:lang w:eastAsia="zh-CN"/>
        </w:rPr>
        <w:t>知</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对</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一起体验。</w:t>
      </w:r>
      <w:proofErr w:type="spellStart"/>
      <w:r w:rsidRPr="000F7870">
        <w:rPr>
          <w:rFonts w:ascii="Garamond" w:eastAsia="DengXian" w:hAnsi="Garamond" w:cs="Times New Roman"/>
          <w:color w:val="000000"/>
          <w:sz w:val="24"/>
          <w:szCs w:val="24"/>
          <w:lang w:eastAsia="zh-CN"/>
        </w:rPr>
        <w:t>sabbakāya</w:t>
      </w:r>
      <w:proofErr w:type="spellEnd"/>
      <w:r w:rsidRPr="000F7870">
        <w:rPr>
          <w:rFonts w:ascii="Garamond" w:eastAsia="DengXian" w:hAnsi="Garamond" w:cs="Times New Roman" w:hint="eastAsia"/>
          <w:color w:val="000000"/>
          <w:sz w:val="24"/>
          <w:szCs w:val="24"/>
          <w:lang w:eastAsia="zh-CN"/>
        </w:rPr>
        <w:t>，一切身，指呼吸的初、中、后。</w:t>
      </w:r>
    </w:p>
    <w:p w14:paraId="31191552" w14:textId="77777777" w:rsidR="003042B9" w:rsidRDefault="003042B9">
      <w:pPr>
        <w:pStyle w:val="Footnoteuser"/>
        <w:spacing w:before="120" w:after="120"/>
        <w:jc w:val="both"/>
        <w:rPr>
          <w:rFonts w:ascii="Garamond" w:eastAsia="細明體" w:hAnsi="Garamond"/>
          <w:sz w:val="24"/>
          <w:szCs w:val="24"/>
          <w:lang w:eastAsia="zh-CN"/>
        </w:rPr>
      </w:pPr>
    </w:p>
    <w:p w14:paraId="2A53CB73" w14:textId="2405B8FC"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390</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「一切身行息；身行休息</w:t>
      </w:r>
      <w:r w:rsidRPr="000F7870">
        <w:rPr>
          <w:rFonts w:ascii="Garamond" w:eastAsia="DengXian" w:hAnsi="Garamond" w:cs="Times New Roman"/>
          <w:color w:val="000000"/>
          <w:sz w:val="24"/>
          <w:szCs w:val="24"/>
          <w:lang w:eastAsia="zh-CN"/>
        </w:rPr>
        <w:t>(SA)</w:t>
      </w:r>
      <w:r w:rsidRPr="000F7870">
        <w:rPr>
          <w:rFonts w:ascii="Garamond" w:eastAsia="DengXian" w:hAnsi="Garamond" w:cs="Times New Roman" w:hint="eastAsia"/>
          <w:color w:val="000000"/>
          <w:sz w:val="24"/>
          <w:szCs w:val="24"/>
          <w:lang w:eastAsia="zh-CN"/>
        </w:rPr>
        <w:t>；学止身行</w:t>
      </w:r>
      <w:r w:rsidRPr="000F7870">
        <w:rPr>
          <w:rFonts w:ascii="Garamond" w:eastAsia="DengXian" w:hAnsi="Garamond" w:cs="Times New Roman"/>
          <w:color w:val="000000"/>
          <w:sz w:val="24"/>
          <w:szCs w:val="24"/>
          <w:lang w:eastAsia="zh-CN"/>
        </w:rPr>
        <w:t>(MA)</w:t>
      </w:r>
      <w:r w:rsidRPr="000F7870">
        <w:rPr>
          <w:rFonts w:ascii="Garamond" w:eastAsia="DengXian" w:hAnsi="Garamond" w:cs="Times New Roman" w:hint="eastAsia"/>
          <w:color w:val="000000"/>
          <w:sz w:val="24"/>
          <w:szCs w:val="24"/>
          <w:lang w:eastAsia="zh-CN"/>
        </w:rPr>
        <w:t>」，南传作「使身行宁静着」</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passambhaya</w:t>
      </w:r>
      <w:r>
        <w:rPr>
          <w:rFonts w:ascii="Cambria" w:eastAsia="細明體" w:hAnsi="Cambria" w:cs="Cambria"/>
          <w:color w:val="000000"/>
          <w:sz w:val="24"/>
          <w:szCs w:val="24"/>
          <w:lang w:eastAsia="zh-CN"/>
        </w:rPr>
        <w:t>ṃ</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kāyasa</w:t>
      </w:r>
      <w:r>
        <w:rPr>
          <w:rFonts w:ascii="Cambria" w:eastAsia="細明體" w:hAnsi="Cambria" w:cs="Cambria"/>
          <w:color w:val="000000"/>
          <w:sz w:val="24"/>
          <w:szCs w:val="24"/>
          <w:lang w:eastAsia="zh-CN"/>
        </w:rPr>
        <w:t>ṅ</w:t>
      </w:r>
      <w:r w:rsidRPr="000F7870">
        <w:rPr>
          <w:rFonts w:ascii="Garamond" w:eastAsia="DengXian" w:hAnsi="Garamond" w:cs="Times New Roman"/>
          <w:color w:val="000000"/>
          <w:sz w:val="24"/>
          <w:szCs w:val="24"/>
          <w:lang w:eastAsia="zh-CN"/>
        </w:rPr>
        <w:t>khāra</w:t>
      </w:r>
      <w:r>
        <w:rPr>
          <w:rFonts w:ascii="Cambria" w:eastAsia="細明體" w:hAnsi="Cambria" w:cs="Cambria"/>
          <w:color w:val="000000"/>
          <w:sz w:val="24"/>
          <w:szCs w:val="24"/>
          <w:lang w:eastAsia="zh-CN"/>
        </w:rPr>
        <w:t>ṃ</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，菩提比丘长老英译为「使身体的形成</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身行</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宁静」</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tranquillising</w:t>
      </w:r>
      <w:proofErr w:type="spellEnd"/>
      <w:r w:rsidRPr="000F7870">
        <w:rPr>
          <w:rFonts w:ascii="Garamond" w:eastAsia="DengXian" w:hAnsi="Garamond" w:cs="Times New Roman"/>
          <w:color w:val="000000"/>
          <w:sz w:val="24"/>
          <w:szCs w:val="24"/>
          <w:lang w:eastAsia="zh-CN"/>
        </w:rPr>
        <w:t xml:space="preserve"> the bodily formation)</w:t>
      </w:r>
      <w:r w:rsidRPr="000F7870">
        <w:rPr>
          <w:rFonts w:ascii="Garamond" w:eastAsia="DengXian" w:hAnsi="Garamond" w:cs="Times New Roman" w:hint="eastAsia"/>
          <w:color w:val="000000"/>
          <w:sz w:val="24"/>
          <w:szCs w:val="24"/>
          <w:lang w:eastAsia="zh-CN"/>
        </w:rPr>
        <w:t>，并在</w:t>
      </w:r>
      <w:r w:rsidRPr="000F7870">
        <w:rPr>
          <w:rFonts w:ascii="Garamond" w:eastAsia="DengXian" w:hAnsi="Garamond" w:cs="Times New Roman"/>
          <w:color w:val="000000"/>
          <w:sz w:val="24"/>
          <w:szCs w:val="24"/>
          <w:lang w:eastAsia="zh-CN"/>
        </w:rPr>
        <w:t>SN.54.1</w:t>
      </w:r>
      <w:r w:rsidRPr="000F7870">
        <w:rPr>
          <w:rFonts w:ascii="Garamond" w:eastAsia="DengXian" w:hAnsi="Garamond" w:cs="Times New Roman" w:hint="eastAsia"/>
          <w:color w:val="000000"/>
          <w:sz w:val="24"/>
          <w:szCs w:val="24"/>
          <w:lang w:eastAsia="zh-CN"/>
        </w:rPr>
        <w:t>的批注中引《清净道论》的解说：「身行」是指「呼吸本身」</w:t>
      </w:r>
      <w:r w:rsidRPr="000F7870">
        <w:rPr>
          <w:rFonts w:ascii="Garamond" w:eastAsia="DengXian" w:hAnsi="Garamond" w:cs="Times New Roman"/>
          <w:color w:val="000000"/>
          <w:sz w:val="24"/>
          <w:szCs w:val="24"/>
          <w:lang w:eastAsia="zh-CN"/>
        </w:rPr>
        <w:t>(the in-and-out breathing itself)</w:t>
      </w:r>
      <w:r w:rsidRPr="000F7870">
        <w:rPr>
          <w:rFonts w:ascii="Garamond" w:eastAsia="DengXian" w:hAnsi="Garamond" w:cs="Times New Roman" w:hint="eastAsia"/>
          <w:color w:val="000000"/>
          <w:sz w:val="24"/>
          <w:szCs w:val="24"/>
          <w:lang w:eastAsia="zh-CN"/>
        </w:rPr>
        <w:t>。按：</w:t>
      </w:r>
      <w:r w:rsidRPr="000F7870">
        <w:rPr>
          <w:rFonts w:ascii="Garamond" w:eastAsia="DengXian" w:hAnsi="Garamond" w:cs="Times New Roman"/>
          <w:color w:val="000000"/>
          <w:sz w:val="24"/>
          <w:szCs w:val="24"/>
          <w:lang w:eastAsia="zh-CN"/>
        </w:rPr>
        <w:t>SN.41.6</w:t>
      </w:r>
      <w:r w:rsidRPr="000F7870">
        <w:rPr>
          <w:rFonts w:ascii="Garamond" w:eastAsia="DengXian" w:hAnsi="Garamond" w:cs="Times New Roman" w:hint="eastAsia"/>
          <w:color w:val="000000"/>
          <w:sz w:val="24"/>
          <w:szCs w:val="24"/>
          <w:lang w:eastAsia="zh-CN"/>
        </w:rPr>
        <w:t>说：「入息出息是身行。」</w:t>
      </w:r>
    </w:p>
    <w:p w14:paraId="6BB0BA64" w14:textId="77777777" w:rsidR="003042B9" w:rsidRDefault="003042B9">
      <w:pPr>
        <w:pStyle w:val="Footnoteuser"/>
        <w:spacing w:before="120" w:after="120"/>
        <w:jc w:val="both"/>
        <w:rPr>
          <w:rFonts w:ascii="Garamond" w:eastAsia="細明體" w:hAnsi="Garamond" w:cs="Times New Roman"/>
          <w:color w:val="000000"/>
          <w:sz w:val="24"/>
          <w:szCs w:val="24"/>
          <w:lang w:eastAsia="zh-CN"/>
        </w:rPr>
      </w:pPr>
    </w:p>
    <w:p w14:paraId="75EB7055" w14:textId="0A5CFFF3" w:rsidR="003042B9" w:rsidRDefault="000F7870">
      <w:pPr>
        <w:pStyle w:val="Footnoteuser"/>
        <w:spacing w:before="120" w:after="120"/>
        <w:jc w:val="both"/>
        <w:rPr>
          <w:lang w:eastAsia="zh-CN"/>
        </w:rPr>
      </w:pPr>
      <w:r w:rsidRPr="000F7870">
        <w:rPr>
          <w:rFonts w:ascii="Garamond" w:eastAsia="DengXian" w:hAnsi="Garamond" w:cs="Times New Roman" w:hint="eastAsia"/>
          <w:color w:val="000000"/>
          <w:sz w:val="24"/>
          <w:szCs w:val="24"/>
          <w:lang w:eastAsia="zh-CN"/>
        </w:rPr>
        <w:t>身行：</w:t>
      </w:r>
      <w:proofErr w:type="spellStart"/>
      <w:r w:rsidRPr="000F7870">
        <w:rPr>
          <w:rFonts w:ascii="Garamond" w:eastAsia="DengXian" w:hAnsi="Garamond" w:cs="Times New Roman"/>
          <w:color w:val="000000"/>
          <w:sz w:val="24"/>
          <w:szCs w:val="24"/>
          <w:lang w:eastAsia="zh-CN"/>
        </w:rPr>
        <w:t>kāyasa</w:t>
      </w:r>
      <w:r>
        <w:rPr>
          <w:rFonts w:ascii="Cambria" w:eastAsia="細明體" w:hAnsi="Cambria" w:cs="Cambria"/>
          <w:color w:val="000000"/>
          <w:sz w:val="24"/>
          <w:szCs w:val="24"/>
          <w:lang w:eastAsia="zh-CN"/>
        </w:rPr>
        <w:t>ṅ</w:t>
      </w:r>
      <w:r w:rsidRPr="000F7870">
        <w:rPr>
          <w:rFonts w:ascii="Garamond" w:eastAsia="DengXian" w:hAnsi="Garamond" w:cs="Times New Roman"/>
          <w:color w:val="000000"/>
          <w:sz w:val="24"/>
          <w:szCs w:val="24"/>
          <w:lang w:eastAsia="zh-CN"/>
        </w:rPr>
        <w:t>khāra</w:t>
      </w:r>
      <w:proofErr w:type="spellEnd"/>
      <w:r w:rsidRPr="000F7870">
        <w:rPr>
          <w:rFonts w:ascii="Garamond" w:eastAsia="DengXian" w:hAnsi="Garamond" w:cs="Times New Roman" w:hint="eastAsia"/>
          <w:color w:val="000000"/>
          <w:sz w:val="24"/>
          <w:szCs w:val="24"/>
          <w:lang w:eastAsia="zh-CN"/>
        </w:rPr>
        <w:t>，在此指「呼吸」</w:t>
      </w:r>
      <w:r w:rsidRPr="000F7870">
        <w:rPr>
          <w:rFonts w:ascii="Garamond" w:eastAsia="DengXian" w:hAnsi="Garamond" w:cs="Times New Roman"/>
          <w:color w:val="000000"/>
          <w:sz w:val="24"/>
          <w:szCs w:val="24"/>
          <w:lang w:eastAsia="zh-CN"/>
        </w:rPr>
        <w:t>(MA.43./II,351.</w:t>
      </w:r>
      <w:r w:rsidRPr="000F7870">
        <w:rPr>
          <w:rFonts w:ascii="Garamond" w:eastAsia="DengXian" w:hAnsi="Garamond" w:cs="Times New Roman" w:hint="eastAsia"/>
          <w:color w:val="000000"/>
          <w:sz w:val="24"/>
          <w:szCs w:val="24"/>
          <w:lang w:eastAsia="zh-CN"/>
        </w:rPr>
        <w:t>︰</w:t>
      </w:r>
      <w:proofErr w:type="spellStart"/>
      <w:r w:rsidRPr="000F7870">
        <w:rPr>
          <w:rStyle w:val="ad"/>
          <w:rFonts w:ascii="Garamond" w:eastAsia="DengXian" w:hAnsi="Garamond" w:cs="Times New Roman"/>
          <w:color w:val="000000"/>
          <w:sz w:val="24"/>
          <w:szCs w:val="24"/>
          <w:lang w:eastAsia="zh-CN"/>
        </w:rPr>
        <w:t>Kāyasa</w:t>
      </w:r>
      <w:r>
        <w:rPr>
          <w:rStyle w:val="ad"/>
          <w:rFonts w:ascii="Cambria" w:eastAsia="細明體" w:hAnsi="Cambria" w:cs="Cambria"/>
          <w:color w:val="000000"/>
          <w:sz w:val="24"/>
          <w:szCs w:val="24"/>
          <w:lang w:eastAsia="zh-CN"/>
        </w:rPr>
        <w:t>ṅ</w:t>
      </w:r>
      <w:r w:rsidRPr="000F7870">
        <w:rPr>
          <w:rStyle w:val="ad"/>
          <w:rFonts w:ascii="Garamond" w:eastAsia="DengXian" w:hAnsi="Garamond" w:cs="Times New Roman"/>
          <w:color w:val="000000"/>
          <w:sz w:val="24"/>
          <w:szCs w:val="24"/>
          <w:lang w:eastAsia="zh-CN"/>
        </w:rPr>
        <w:t>khārā</w:t>
      </w:r>
      <w:r w:rsidRPr="000F7870">
        <w:rPr>
          <w:rFonts w:ascii="Garamond" w:eastAsia="DengXian" w:hAnsi="Garamond" w:cs="Times New Roman"/>
          <w:color w:val="000000"/>
          <w:sz w:val="24"/>
          <w:szCs w:val="24"/>
          <w:lang w:eastAsia="zh-CN"/>
        </w:rPr>
        <w:t>ti</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assāsapassāsa</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。「出入息属于身，此等诸法为系缚于身，所以出入息为</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身行</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《有明小经》</w:t>
      </w:r>
      <w:r w:rsidRPr="000F7870">
        <w:rPr>
          <w:rFonts w:ascii="Garamond" w:eastAsia="DengXian" w:hAnsi="Garamond" w:cs="Times New Roman"/>
          <w:color w:val="000000"/>
          <w:sz w:val="24"/>
          <w:szCs w:val="24"/>
          <w:lang w:eastAsia="zh-CN"/>
        </w:rPr>
        <w:t>M.44.Cū</w:t>
      </w:r>
      <w:r>
        <w:rPr>
          <w:rFonts w:ascii="Cambria" w:eastAsia="細明體" w:hAnsi="Cambria" w:cs="Cambria"/>
          <w:color w:val="000000"/>
          <w:sz w:val="24"/>
          <w:szCs w:val="24"/>
          <w:lang w:eastAsia="zh-CN"/>
        </w:rPr>
        <w:t>ḷ</w:t>
      </w:r>
      <w:r w:rsidRPr="000F7870">
        <w:rPr>
          <w:rFonts w:ascii="Garamond" w:eastAsia="DengXian" w:hAnsi="Garamond" w:cs="Times New Roman"/>
          <w:color w:val="000000"/>
          <w:sz w:val="24"/>
          <w:szCs w:val="24"/>
          <w:lang w:eastAsia="zh-CN"/>
        </w:rPr>
        <w:t>avedallasutta</w:t>
      </w:r>
      <w:r>
        <w:rPr>
          <w:rFonts w:ascii="Cambria" w:eastAsia="細明體" w:hAnsi="Cambria" w:cs="Cambria"/>
          <w:color w:val="000000"/>
          <w:sz w:val="24"/>
          <w:szCs w:val="24"/>
          <w:lang w:eastAsia="zh-CN"/>
        </w:rPr>
        <w:t>ṁ</w:t>
      </w:r>
      <w:r w:rsidRPr="000F7870">
        <w:rPr>
          <w:rFonts w:ascii="Garamond" w:eastAsia="DengXian" w:hAnsi="Garamond" w:cs="Times New Roman"/>
          <w:color w:val="000000"/>
          <w:sz w:val="24"/>
          <w:szCs w:val="24"/>
          <w:lang w:eastAsia="zh-CN"/>
        </w:rPr>
        <w:t xml:space="preserve">/I,301.) </w:t>
      </w:r>
      <w:r w:rsidRPr="000F7870">
        <w:rPr>
          <w:rFonts w:ascii="Garamond" w:eastAsia="DengXian" w:hAnsi="Garamond" w:cs="Times New Roman" w:hint="eastAsia"/>
          <w:color w:val="000000"/>
          <w:sz w:val="24"/>
          <w:szCs w:val="24"/>
          <w:lang w:eastAsia="zh-CN"/>
        </w:rPr>
        <w:t>「使身行轻安」</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passambhaya</w:t>
      </w:r>
      <w:r>
        <w:rPr>
          <w:rFonts w:ascii="Cambria" w:eastAsia="細明體" w:hAnsi="Cambria" w:cs="Cambria"/>
          <w:color w:val="000000"/>
          <w:sz w:val="24"/>
          <w:szCs w:val="24"/>
          <w:lang w:eastAsia="zh-CN"/>
        </w:rPr>
        <w:t>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kāyasa</w:t>
      </w:r>
      <w:r>
        <w:rPr>
          <w:rFonts w:ascii="Cambria" w:eastAsia="細明體" w:hAnsi="Cambria" w:cs="Cambria"/>
          <w:color w:val="000000"/>
          <w:sz w:val="24"/>
          <w:szCs w:val="24"/>
          <w:lang w:eastAsia="zh-CN"/>
        </w:rPr>
        <w:t>ṅ</w:t>
      </w:r>
      <w:r w:rsidRPr="000F7870">
        <w:rPr>
          <w:rFonts w:ascii="Garamond" w:eastAsia="DengXian" w:hAnsi="Garamond" w:cs="Times New Roman"/>
          <w:color w:val="000000"/>
          <w:sz w:val="24"/>
          <w:szCs w:val="24"/>
          <w:lang w:eastAsia="zh-CN"/>
        </w:rPr>
        <w:t>khāra</w:t>
      </w:r>
      <w:r>
        <w:rPr>
          <w:rFonts w:ascii="Cambria" w:eastAsia="細明體" w:hAnsi="Cambria" w:cs="Cambria"/>
          <w:color w:val="000000"/>
          <w:sz w:val="24"/>
          <w:szCs w:val="24"/>
          <w:lang w:eastAsia="zh-CN"/>
        </w:rPr>
        <w:t>ṁ</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，即使呼吸轻安</w:t>
      </w:r>
      <w:r w:rsidRPr="000F7870">
        <w:rPr>
          <w:rFonts w:ascii="Garamond" w:eastAsia="DengXian" w:hAnsi="Garamond" w:cs="Times New Roman"/>
          <w:color w:val="000000"/>
          <w:sz w:val="24"/>
          <w:szCs w:val="24"/>
          <w:lang w:eastAsia="zh-CN"/>
        </w:rPr>
        <w:t>(passaddhi</w:t>
      </w:r>
      <w:r w:rsidRPr="000F7870">
        <w:rPr>
          <w:rFonts w:ascii="Garamond" w:eastAsia="DengXian" w:hAnsi="Garamond" w:cs="Times New Roman" w:hint="eastAsia"/>
          <w:color w:val="000000"/>
          <w:sz w:val="24"/>
          <w:szCs w:val="24"/>
          <w:lang w:eastAsia="zh-CN"/>
        </w:rPr>
        <w:t>安息、安静</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、柔软</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mudutā</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、堪能</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kammaññatā</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，消灭粗的心行</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受、想心所</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w:t>
      </w:r>
    </w:p>
    <w:p w14:paraId="64415D32" w14:textId="7A6960BD"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392</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「集法」</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samudayadhammo</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，菩提比丘长老英译为「属于有起源者」</w:t>
      </w:r>
      <w:r w:rsidRPr="000F7870">
        <w:rPr>
          <w:rFonts w:ascii="Garamond" w:eastAsia="DengXian" w:hAnsi="Garamond" w:cs="Times New Roman"/>
          <w:color w:val="000000"/>
          <w:sz w:val="24"/>
          <w:szCs w:val="24"/>
          <w:lang w:eastAsia="zh-CN"/>
        </w:rPr>
        <w:t>(subject to origination)</w:t>
      </w:r>
      <w:r w:rsidRPr="000F7870">
        <w:rPr>
          <w:rFonts w:ascii="Garamond" w:eastAsia="DengXian" w:hAnsi="Garamond" w:cs="Times New Roman" w:hint="eastAsia"/>
          <w:color w:val="000000"/>
          <w:sz w:val="24"/>
          <w:szCs w:val="24"/>
          <w:lang w:eastAsia="zh-CN"/>
        </w:rPr>
        <w:t>，或「起源性质」</w:t>
      </w:r>
      <w:r w:rsidRPr="000F7870">
        <w:rPr>
          <w:rFonts w:ascii="Garamond" w:eastAsia="DengXian" w:hAnsi="Garamond" w:cs="Times New Roman"/>
          <w:color w:val="000000"/>
          <w:sz w:val="24"/>
          <w:szCs w:val="24"/>
          <w:lang w:eastAsia="zh-CN"/>
        </w:rPr>
        <w:t>(the nature of origination, SN.47.40)</w:t>
      </w:r>
      <w:r w:rsidRPr="000F7870">
        <w:rPr>
          <w:rFonts w:ascii="Garamond" w:eastAsia="DengXian" w:hAnsi="Garamond" w:cs="Times New Roman" w:hint="eastAsia"/>
          <w:color w:val="000000"/>
          <w:sz w:val="24"/>
          <w:szCs w:val="24"/>
          <w:lang w:eastAsia="zh-CN"/>
        </w:rPr>
        <w:t>。这里的「法」不是指「正法」。</w:t>
      </w:r>
    </w:p>
    <w:p w14:paraId="3AA12BCB" w14:textId="31DEBA13"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398</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「如其住立、如其志向、有界之身」</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kāya</w:t>
      </w:r>
      <w:r>
        <w:rPr>
          <w:rFonts w:ascii="Cambria" w:eastAsia="細明體" w:hAnsi="Cambria" w:cs="Cambria"/>
          <w:color w:val="000000"/>
          <w:sz w:val="24"/>
          <w:szCs w:val="24"/>
          <w:lang w:eastAsia="zh-CN"/>
        </w:rPr>
        <w:t>ṃ</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yathā</w:t>
      </w:r>
      <w:r>
        <w:rPr>
          <w:rFonts w:ascii="Cambria" w:eastAsia="細明體" w:hAnsi="Cambria" w:cs="Cambria"/>
          <w:color w:val="000000"/>
          <w:sz w:val="24"/>
          <w:szCs w:val="24"/>
          <w:lang w:eastAsia="zh-CN"/>
        </w:rPr>
        <w:t>ṭ</w:t>
      </w:r>
      <w:r w:rsidRPr="000F7870">
        <w:rPr>
          <w:rFonts w:ascii="Garamond" w:eastAsia="DengXian" w:hAnsi="Garamond" w:cs="Times New Roman"/>
          <w:color w:val="000000"/>
          <w:sz w:val="24"/>
          <w:szCs w:val="24"/>
          <w:lang w:eastAsia="zh-CN"/>
        </w:rPr>
        <w:t>hita</w:t>
      </w:r>
      <w:r>
        <w:rPr>
          <w:rFonts w:ascii="Cambria" w:eastAsia="細明體" w:hAnsi="Cambria" w:cs="Cambria"/>
          <w:color w:val="000000"/>
          <w:sz w:val="24"/>
          <w:szCs w:val="24"/>
          <w:lang w:eastAsia="zh-CN"/>
        </w:rPr>
        <w:t>ṃ</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yathāpa</w:t>
      </w:r>
      <w:r>
        <w:rPr>
          <w:rFonts w:ascii="Cambria" w:eastAsia="細明體" w:hAnsi="Cambria" w:cs="Cambria"/>
          <w:color w:val="000000"/>
          <w:sz w:val="24"/>
          <w:szCs w:val="24"/>
          <w:lang w:eastAsia="zh-CN"/>
        </w:rPr>
        <w:t>ṇ</w:t>
      </w:r>
      <w:r w:rsidRPr="000F7870">
        <w:rPr>
          <w:rFonts w:ascii="Garamond" w:eastAsia="DengXian" w:hAnsi="Garamond" w:cs="Times New Roman"/>
          <w:color w:val="000000"/>
          <w:sz w:val="24"/>
          <w:szCs w:val="24"/>
          <w:lang w:eastAsia="zh-CN"/>
        </w:rPr>
        <w:t>ihita</w:t>
      </w:r>
      <w:r>
        <w:rPr>
          <w:rFonts w:ascii="Cambria" w:eastAsia="細明體" w:hAnsi="Cambria" w:cs="Cambria"/>
          <w:color w:val="000000"/>
          <w:sz w:val="24"/>
          <w:szCs w:val="24"/>
          <w:lang w:eastAsia="zh-CN"/>
        </w:rPr>
        <w:t>ṃ</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dhātuso</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，菩提比丘长老英译为「就此身，无论被安置，无论其倾向，为元素组成」</w:t>
      </w:r>
      <w:r w:rsidRPr="000F7870">
        <w:rPr>
          <w:rFonts w:ascii="Garamond" w:eastAsia="DengXian" w:hAnsi="Garamond" w:cs="Times New Roman"/>
          <w:color w:val="000000"/>
          <w:sz w:val="24"/>
          <w:szCs w:val="24"/>
          <w:lang w:eastAsia="zh-CN"/>
        </w:rPr>
        <w:t>(this same body, however it is placed, however disposed, as consisting of elements, MN.10/119)</w:t>
      </w:r>
      <w:r w:rsidRPr="000F7870">
        <w:rPr>
          <w:rFonts w:ascii="Garamond" w:eastAsia="DengXian" w:hAnsi="Garamond" w:cs="Times New Roman" w:hint="eastAsia"/>
          <w:color w:val="000000"/>
          <w:sz w:val="24"/>
          <w:szCs w:val="24"/>
          <w:lang w:eastAsia="zh-CN"/>
        </w:rPr>
        <w:t>。</w:t>
      </w:r>
    </w:p>
    <w:p w14:paraId="5419E269" w14:textId="3DB48939"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399</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「息道；息止道」，南传作「在墓地」</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sivathikāya</w:t>
      </w:r>
      <w:proofErr w:type="spellEnd"/>
      <w:r w:rsidRPr="000F7870">
        <w:rPr>
          <w:rFonts w:ascii="Garamond" w:eastAsia="DengXian" w:hAnsi="Garamond" w:cs="Times New Roman" w:hint="eastAsia"/>
          <w:color w:val="000000"/>
          <w:sz w:val="24"/>
          <w:szCs w:val="24"/>
          <w:lang w:eastAsia="zh-CN"/>
        </w:rPr>
        <w:t>，疑为</w:t>
      </w:r>
      <w:proofErr w:type="spellStart"/>
      <w:r w:rsidRPr="000F7870">
        <w:rPr>
          <w:rFonts w:ascii="Garamond" w:eastAsia="DengXian" w:hAnsi="Garamond" w:cs="Times New Roman"/>
          <w:color w:val="000000"/>
          <w:sz w:val="24"/>
          <w:szCs w:val="24"/>
          <w:lang w:eastAsia="zh-CN"/>
        </w:rPr>
        <w:t>sīvathikāya</w:t>
      </w:r>
      <w:proofErr w:type="spellEnd"/>
      <w:r w:rsidRPr="000F7870">
        <w:rPr>
          <w:rFonts w:ascii="Garamond" w:eastAsia="DengXian" w:hAnsi="Garamond" w:cs="Times New Roman" w:hint="eastAsia"/>
          <w:color w:val="000000"/>
          <w:sz w:val="24"/>
          <w:szCs w:val="24"/>
          <w:lang w:eastAsia="zh-CN"/>
        </w:rPr>
        <w:t>之讹，另译为「在墓所；在冢间」</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，菩提比丘长老英译为「在弃尸地」</w:t>
      </w:r>
      <w:r w:rsidRPr="000F7870">
        <w:rPr>
          <w:rFonts w:ascii="Garamond" w:eastAsia="DengXian" w:hAnsi="Garamond" w:cs="Times New Roman"/>
          <w:color w:val="000000"/>
          <w:sz w:val="24"/>
          <w:szCs w:val="24"/>
          <w:lang w:eastAsia="zh-CN"/>
        </w:rPr>
        <w:t>(in a charnel ground)</w:t>
      </w:r>
      <w:r w:rsidRPr="000F7870">
        <w:rPr>
          <w:rFonts w:ascii="Garamond" w:eastAsia="DengXian" w:hAnsi="Garamond" w:cs="Times New Roman" w:hint="eastAsia"/>
          <w:color w:val="000000"/>
          <w:sz w:val="24"/>
          <w:szCs w:val="24"/>
          <w:lang w:eastAsia="zh-CN"/>
        </w:rPr>
        <w:t>。</w:t>
      </w:r>
    </w:p>
    <w:p w14:paraId="000FC3EB" w14:textId="720F66C7"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400</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「乐食」</w:t>
      </w:r>
      <w:r w:rsidRPr="000F7870">
        <w:rPr>
          <w:rFonts w:ascii="Garamond" w:eastAsia="DengXian" w:hAnsi="Garamond" w:cs="Times New Roman"/>
          <w:color w:val="000000"/>
          <w:sz w:val="24"/>
          <w:szCs w:val="24"/>
          <w:lang w:eastAsia="zh-CN"/>
        </w:rPr>
        <w:t>(MA)</w:t>
      </w:r>
      <w:r w:rsidRPr="000F7870">
        <w:rPr>
          <w:rFonts w:ascii="Garamond" w:eastAsia="DengXian" w:hAnsi="Garamond" w:cs="Times New Roman" w:hint="eastAsia"/>
          <w:color w:val="000000"/>
          <w:sz w:val="24"/>
          <w:szCs w:val="24"/>
          <w:lang w:eastAsia="zh-CN"/>
        </w:rPr>
        <w:t>，「食乐痛」</w:t>
      </w:r>
      <w:r w:rsidRPr="000F7870">
        <w:rPr>
          <w:rFonts w:ascii="Garamond" w:eastAsia="DengXian" w:hAnsi="Garamond" w:cs="Times New Roman"/>
          <w:color w:val="000000"/>
          <w:sz w:val="24"/>
          <w:szCs w:val="24"/>
          <w:lang w:eastAsia="zh-CN"/>
        </w:rPr>
        <w:t>(AA)</w:t>
      </w:r>
      <w:r w:rsidRPr="000F7870">
        <w:rPr>
          <w:rFonts w:ascii="Garamond" w:eastAsia="DengXian" w:hAnsi="Garamond" w:cs="Times New Roman" w:hint="eastAsia"/>
          <w:color w:val="000000"/>
          <w:sz w:val="24"/>
          <w:szCs w:val="24"/>
          <w:lang w:eastAsia="zh-CN"/>
        </w:rPr>
        <w:t>，南传作「肉体的乐受」</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sāmisa</w:t>
      </w:r>
      <w:r>
        <w:rPr>
          <w:rFonts w:ascii="Cambria" w:eastAsia="細明體" w:hAnsi="Cambria" w:cs="Cambria"/>
          <w:color w:val="000000"/>
          <w:sz w:val="24"/>
          <w:szCs w:val="24"/>
          <w:lang w:eastAsia="zh-CN"/>
        </w:rPr>
        <w:t>ṃ</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vā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sukha</w:t>
      </w:r>
      <w:r>
        <w:rPr>
          <w:rFonts w:ascii="Cambria" w:eastAsia="細明體" w:hAnsi="Cambria" w:cs="Cambria"/>
          <w:color w:val="000000"/>
          <w:sz w:val="24"/>
          <w:szCs w:val="24"/>
          <w:lang w:eastAsia="zh-CN"/>
        </w:rPr>
        <w:t>ṃ</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vedana</w:t>
      </w:r>
      <w:r>
        <w:rPr>
          <w:rFonts w:ascii="Cambria" w:eastAsia="細明體" w:hAnsi="Cambria" w:cs="Cambria"/>
          <w:color w:val="000000"/>
          <w:sz w:val="24"/>
          <w:szCs w:val="24"/>
          <w:lang w:eastAsia="zh-CN"/>
        </w:rPr>
        <w:t>ṃ</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，菩提比丘长老英译为「肉体的快乐感受」</w:t>
      </w:r>
      <w:r w:rsidRPr="000F7870">
        <w:rPr>
          <w:rFonts w:ascii="Garamond" w:eastAsia="DengXian" w:hAnsi="Garamond" w:cs="Times New Roman"/>
          <w:color w:val="000000"/>
          <w:sz w:val="24"/>
          <w:szCs w:val="24"/>
          <w:lang w:eastAsia="zh-CN"/>
        </w:rPr>
        <w:t>(carnal pleasant feeling, SN.36.14)</w:t>
      </w:r>
      <w:r w:rsidRPr="000F7870">
        <w:rPr>
          <w:rFonts w:ascii="Garamond" w:eastAsia="DengXian" w:hAnsi="Garamond" w:cs="Times New Roman" w:hint="eastAsia"/>
          <w:color w:val="000000"/>
          <w:sz w:val="24"/>
          <w:szCs w:val="24"/>
          <w:lang w:eastAsia="zh-CN"/>
        </w:rPr>
        <w:t>。按：「肉体的」</w:t>
      </w:r>
      <w:r w:rsidRPr="000F7870">
        <w:rPr>
          <w:rFonts w:ascii="Garamond" w:eastAsia="DengXian" w:hAnsi="Garamond" w:cs="Times New Roman"/>
          <w:color w:val="000000"/>
          <w:sz w:val="24"/>
          <w:szCs w:val="24"/>
          <w:lang w:eastAsia="zh-CN"/>
        </w:rPr>
        <w:t>(sāmisa)</w:t>
      </w:r>
      <w:r w:rsidRPr="000F7870">
        <w:rPr>
          <w:rFonts w:ascii="Garamond" w:eastAsia="DengXian" w:hAnsi="Garamond" w:cs="Times New Roman" w:hint="eastAsia"/>
          <w:color w:val="000000"/>
          <w:sz w:val="24"/>
          <w:szCs w:val="24"/>
          <w:lang w:eastAsia="zh-CN"/>
        </w:rPr>
        <w:t>，另译为「有味的；有食味的；物质的；涂满食物的；有物质的」。</w:t>
      </w:r>
    </w:p>
    <w:p w14:paraId="77DBC5D1" w14:textId="12670BE1"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 xml:space="preserve">401 </w:t>
      </w:r>
      <w:r w:rsidRPr="000F7870">
        <w:rPr>
          <w:rFonts w:ascii="Garamond" w:eastAsia="DengXian" w:hAnsi="Garamond" w:cs="Times New Roman" w:hint="eastAsia"/>
          <w:color w:val="000000"/>
          <w:sz w:val="24"/>
          <w:szCs w:val="24"/>
          <w:lang w:eastAsia="zh-CN"/>
        </w:rPr>
        <w:t>「乐无食」</w:t>
      </w:r>
      <w:r w:rsidRPr="000F7870">
        <w:rPr>
          <w:rFonts w:ascii="Garamond" w:eastAsia="DengXian" w:hAnsi="Garamond" w:cs="Times New Roman"/>
          <w:color w:val="000000"/>
          <w:sz w:val="24"/>
          <w:szCs w:val="24"/>
          <w:lang w:eastAsia="zh-CN"/>
        </w:rPr>
        <w:t>(MA)</w:t>
      </w:r>
      <w:r w:rsidRPr="000F7870">
        <w:rPr>
          <w:rFonts w:ascii="Garamond" w:eastAsia="DengXian" w:hAnsi="Garamond" w:cs="Times New Roman" w:hint="eastAsia"/>
          <w:color w:val="000000"/>
          <w:sz w:val="24"/>
          <w:szCs w:val="24"/>
          <w:lang w:eastAsia="zh-CN"/>
        </w:rPr>
        <w:t>，「不食乐痛」</w:t>
      </w:r>
      <w:r w:rsidRPr="000F7870">
        <w:rPr>
          <w:rFonts w:ascii="Garamond" w:eastAsia="DengXian" w:hAnsi="Garamond" w:cs="Times New Roman"/>
          <w:color w:val="000000"/>
          <w:sz w:val="24"/>
          <w:szCs w:val="24"/>
          <w:lang w:eastAsia="zh-CN"/>
        </w:rPr>
        <w:t>(AA)</w:t>
      </w:r>
      <w:r w:rsidRPr="000F7870">
        <w:rPr>
          <w:rFonts w:ascii="Garamond" w:eastAsia="DengXian" w:hAnsi="Garamond" w:cs="Times New Roman" w:hint="eastAsia"/>
          <w:color w:val="000000"/>
          <w:sz w:val="24"/>
          <w:szCs w:val="24"/>
          <w:lang w:eastAsia="zh-CN"/>
        </w:rPr>
        <w:t>，南传作「精神的乐受」</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nirāmisāpi</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sukhā</w:t>
      </w:r>
      <w:proofErr w:type="spellEnd"/>
      <w:r w:rsidRPr="000F7870">
        <w:rPr>
          <w:rFonts w:ascii="Garamond" w:eastAsia="DengXian" w:hAnsi="Garamond" w:cs="Times New Roman"/>
          <w:color w:val="000000"/>
          <w:sz w:val="24"/>
          <w:szCs w:val="24"/>
          <w:lang w:eastAsia="zh-CN"/>
        </w:rPr>
        <w:t xml:space="preserve"> vedanā)</w:t>
      </w:r>
      <w:r w:rsidRPr="000F7870">
        <w:rPr>
          <w:rFonts w:ascii="Garamond" w:eastAsia="DengXian" w:hAnsi="Garamond" w:cs="Times New Roman" w:hint="eastAsia"/>
          <w:color w:val="000000"/>
          <w:sz w:val="24"/>
          <w:szCs w:val="24"/>
          <w:lang w:eastAsia="zh-CN"/>
        </w:rPr>
        <w:t>，菩提比丘长老英译为「精神上的快乐感受」</w:t>
      </w:r>
      <w:r w:rsidRPr="000F7870">
        <w:rPr>
          <w:rFonts w:ascii="Garamond" w:eastAsia="DengXian" w:hAnsi="Garamond" w:cs="Times New Roman"/>
          <w:color w:val="000000"/>
          <w:sz w:val="24"/>
          <w:szCs w:val="24"/>
          <w:lang w:eastAsia="zh-CN"/>
        </w:rPr>
        <w:t>(spiritual pleasant feeling)</w:t>
      </w:r>
      <w:r w:rsidRPr="000F7870">
        <w:rPr>
          <w:rFonts w:ascii="Garamond" w:eastAsia="DengXian" w:hAnsi="Garamond" w:cs="Times New Roman" w:hint="eastAsia"/>
          <w:color w:val="000000"/>
          <w:sz w:val="24"/>
          <w:szCs w:val="24"/>
          <w:lang w:eastAsia="zh-CN"/>
        </w:rPr>
        <w:t>。按：「精神的」</w:t>
      </w:r>
      <w:r w:rsidRPr="000F7870">
        <w:rPr>
          <w:rFonts w:ascii="Garamond" w:eastAsia="DengXian" w:hAnsi="Garamond" w:cs="Times New Roman"/>
          <w:color w:val="000000"/>
          <w:sz w:val="24"/>
          <w:szCs w:val="24"/>
          <w:lang w:eastAsia="zh-CN"/>
        </w:rPr>
        <w:t>(nirāmisa)</w:t>
      </w:r>
      <w:r w:rsidRPr="000F7870">
        <w:rPr>
          <w:rFonts w:ascii="Garamond" w:eastAsia="DengXian" w:hAnsi="Garamond" w:cs="Times New Roman" w:hint="eastAsia"/>
          <w:color w:val="000000"/>
          <w:sz w:val="24"/>
          <w:szCs w:val="24"/>
          <w:lang w:eastAsia="zh-CN"/>
        </w:rPr>
        <w:t>，另译为「无食味的；无染污的；离财的；无肉的；无欲望的；无实质性的；离物质的；非物质的」。</w:t>
      </w:r>
    </w:p>
    <w:p w14:paraId="4540CCA7" w14:textId="07389BF5"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402</w:t>
      </w:r>
      <w:r w:rsidRPr="000F7870">
        <w:rPr>
          <w:rFonts w:ascii="Garamond" w:eastAsia="DengXian" w:hAnsi="Garamond"/>
          <w:sz w:val="24"/>
          <w:szCs w:val="24"/>
          <w:lang w:eastAsia="zh-CN"/>
        </w:rPr>
        <w:t xml:space="preserve"> </w:t>
      </w:r>
      <w:proofErr w:type="spellStart"/>
      <w:r w:rsidRPr="000F7870">
        <w:rPr>
          <w:rFonts w:ascii="Garamond" w:eastAsia="DengXian" w:hAnsi="Garamond" w:cs="Times New Roman"/>
          <w:color w:val="000000"/>
          <w:sz w:val="24"/>
          <w:szCs w:val="24"/>
          <w:lang w:eastAsia="zh-CN"/>
        </w:rPr>
        <w:t>sa</w:t>
      </w:r>
      <w:r>
        <w:rPr>
          <w:rFonts w:ascii="Cambria" w:eastAsia="細明體" w:hAnsi="Cambria" w:cs="Cambria"/>
          <w:color w:val="000000"/>
          <w:sz w:val="24"/>
          <w:szCs w:val="24"/>
          <w:lang w:eastAsia="zh-CN"/>
        </w:rPr>
        <w:t>ṅ</w:t>
      </w:r>
      <w:r w:rsidRPr="000F7870">
        <w:rPr>
          <w:rFonts w:ascii="Garamond" w:eastAsia="DengXian" w:hAnsi="Garamond" w:cs="Times New Roman"/>
          <w:color w:val="000000"/>
          <w:sz w:val="24"/>
          <w:szCs w:val="24"/>
          <w:lang w:eastAsia="zh-CN"/>
        </w:rPr>
        <w:t>khitta</w:t>
      </w:r>
      <w:r>
        <w:rPr>
          <w:rFonts w:ascii="Cambria" w:eastAsia="細明體" w:hAnsi="Cambria" w:cs="Cambria"/>
          <w:color w:val="000000"/>
          <w:sz w:val="24"/>
          <w:szCs w:val="24"/>
          <w:lang w:eastAsia="zh-CN"/>
        </w:rPr>
        <w:t>ṁ</w:t>
      </w:r>
      <w:proofErr w:type="spellEnd"/>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sa</w:t>
      </w:r>
      <w:r>
        <w:rPr>
          <w:rFonts w:ascii="Cambria" w:eastAsia="細明體" w:hAnsi="Cambria" w:cs="Cambria"/>
          <w:color w:val="000000"/>
          <w:sz w:val="24"/>
          <w:szCs w:val="24"/>
          <w:lang w:eastAsia="zh-CN"/>
        </w:rPr>
        <w:t>ṅ</w:t>
      </w:r>
      <w:r w:rsidRPr="000F7870">
        <w:rPr>
          <w:rFonts w:ascii="Garamond" w:eastAsia="DengXian" w:hAnsi="Garamond" w:cs="Times New Roman"/>
          <w:color w:val="000000"/>
          <w:sz w:val="24"/>
          <w:szCs w:val="24"/>
          <w:lang w:eastAsia="zh-CN"/>
        </w:rPr>
        <w:t>khipati</w:t>
      </w:r>
      <w:proofErr w:type="spellEnd"/>
      <w:r w:rsidRPr="000F7870">
        <w:rPr>
          <w:rFonts w:ascii="Garamond" w:eastAsia="DengXian" w:hAnsi="Garamond" w:cs="Times New Roman" w:hint="eastAsia"/>
          <w:color w:val="000000"/>
          <w:sz w:val="24"/>
          <w:szCs w:val="24"/>
          <w:lang w:eastAsia="zh-CN"/>
        </w:rPr>
        <w:t>的【过分】</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已昏昧，即︰昏沈、呆滞降临</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thinamiddhānupatita</w:t>
      </w:r>
      <w:r>
        <w:rPr>
          <w:rFonts w:ascii="Cambria" w:eastAsia="細明體" w:hAnsi="Cambria" w:cs="Cambria"/>
          <w:color w:val="000000"/>
          <w:sz w:val="24"/>
          <w:szCs w:val="24"/>
          <w:lang w:eastAsia="zh-CN"/>
        </w:rPr>
        <w:t>ṁ</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w:t>
      </w:r>
    </w:p>
    <w:p w14:paraId="61F7EF2B" w14:textId="31F70CA5"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403</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「五盖」</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pañca</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nīvara</w:t>
      </w:r>
      <w:r>
        <w:rPr>
          <w:rFonts w:ascii="Cambria" w:eastAsia="細明體" w:hAnsi="Cambria" w:cs="Cambria"/>
          <w:color w:val="000000"/>
          <w:sz w:val="24"/>
          <w:szCs w:val="24"/>
          <w:lang w:eastAsia="zh-CN"/>
        </w:rPr>
        <w:t>ṇ</w:t>
      </w:r>
      <w:r w:rsidRPr="000F7870">
        <w:rPr>
          <w:rFonts w:ascii="Garamond" w:eastAsia="DengXian" w:hAnsi="Garamond" w:cs="Times New Roman"/>
          <w:color w:val="000000"/>
          <w:sz w:val="24"/>
          <w:szCs w:val="24"/>
          <w:lang w:eastAsia="zh-CN"/>
        </w:rPr>
        <w:t>ā</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，菩提比丘长老英译为「五个障碍」</w:t>
      </w:r>
      <w:r w:rsidRPr="000F7870">
        <w:rPr>
          <w:rFonts w:ascii="Garamond" w:eastAsia="DengXian" w:hAnsi="Garamond" w:cs="Times New Roman"/>
          <w:color w:val="000000"/>
          <w:sz w:val="24"/>
          <w:szCs w:val="24"/>
          <w:lang w:eastAsia="zh-CN"/>
        </w:rPr>
        <w:t>(the five hindrances)</w:t>
      </w:r>
      <w:r w:rsidRPr="000F7870">
        <w:rPr>
          <w:rFonts w:ascii="Garamond" w:eastAsia="DengXian" w:hAnsi="Garamond" w:cs="Times New Roman" w:hint="eastAsia"/>
          <w:color w:val="000000"/>
          <w:sz w:val="24"/>
          <w:szCs w:val="24"/>
          <w:lang w:eastAsia="zh-CN"/>
        </w:rPr>
        <w:t>。</w:t>
      </w:r>
    </w:p>
    <w:p w14:paraId="7F9F2FEA" w14:textId="70A8820F" w:rsidR="003042B9" w:rsidRDefault="000F7870">
      <w:pPr>
        <w:pStyle w:val="Footnoteuser"/>
        <w:spacing w:before="120" w:after="120"/>
        <w:jc w:val="both"/>
        <w:rPr>
          <w:rFonts w:ascii="Garamond" w:eastAsia="細明體" w:hAnsi="Garamond" w:cs="Times New Roman"/>
          <w:color w:val="000000"/>
          <w:sz w:val="24"/>
          <w:szCs w:val="24"/>
        </w:rPr>
      </w:pPr>
      <w:r w:rsidRPr="000F7870">
        <w:rPr>
          <w:rFonts w:ascii="Garamond" w:eastAsia="DengXian" w:hAnsi="Garamond" w:cs="Times New Roman" w:hint="eastAsia"/>
          <w:color w:val="000000"/>
          <w:sz w:val="24"/>
          <w:szCs w:val="24"/>
          <w:lang w:eastAsia="zh-CN"/>
        </w:rPr>
        <w:t>在五盖随观五盖而住︰本句直译︰「在诸法随观诸法而住，在五盖。」意即︰</w:t>
      </w:r>
      <w:r w:rsidRPr="000F7870">
        <w:rPr>
          <w:rFonts w:ascii="Garamond" w:eastAsia="DengXian" w:hAnsi="Garamond" w:cs="Times New Roman"/>
          <w:color w:val="000000"/>
          <w:sz w:val="24"/>
          <w:szCs w:val="24"/>
          <w:lang w:eastAsia="zh-CN"/>
        </w:rPr>
        <w:t>(1)</w:t>
      </w:r>
      <w:r w:rsidRPr="000F7870">
        <w:rPr>
          <w:rFonts w:ascii="Garamond" w:eastAsia="DengXian" w:hAnsi="Garamond" w:cs="Times New Roman" w:hint="eastAsia"/>
          <w:color w:val="000000"/>
          <w:sz w:val="24"/>
          <w:szCs w:val="24"/>
          <w:lang w:eastAsia="zh-CN"/>
        </w:rPr>
        <w:t>在欲的意欲，随观欲的意欲，</w:t>
      </w:r>
      <w:r w:rsidRPr="000F7870">
        <w:rPr>
          <w:rFonts w:ascii="Garamond" w:eastAsia="DengXian" w:hAnsi="Garamond" w:cs="Times New Roman"/>
          <w:color w:val="000000"/>
          <w:sz w:val="24"/>
          <w:szCs w:val="24"/>
          <w:lang w:eastAsia="zh-CN"/>
        </w:rPr>
        <w:t>(2)</w:t>
      </w:r>
      <w:r w:rsidRPr="000F7870">
        <w:rPr>
          <w:rFonts w:ascii="Garamond" w:eastAsia="DengXian" w:hAnsi="Garamond" w:cs="Times New Roman" w:hint="eastAsia"/>
          <w:color w:val="000000"/>
          <w:sz w:val="24"/>
          <w:szCs w:val="24"/>
          <w:lang w:eastAsia="zh-CN"/>
        </w:rPr>
        <w:t>在瞋，随观瞋，</w:t>
      </w:r>
      <w:r w:rsidRPr="000F7870">
        <w:rPr>
          <w:rFonts w:ascii="Garamond" w:eastAsia="DengXian" w:hAnsi="Garamond" w:cs="Times New Roman"/>
          <w:color w:val="000000"/>
          <w:sz w:val="24"/>
          <w:szCs w:val="24"/>
          <w:lang w:eastAsia="zh-CN"/>
        </w:rPr>
        <w:t>(3)</w:t>
      </w:r>
      <w:r w:rsidRPr="000F7870">
        <w:rPr>
          <w:rFonts w:ascii="Garamond" w:eastAsia="DengXian" w:hAnsi="Garamond" w:cs="Times New Roman" w:hint="eastAsia"/>
          <w:color w:val="000000"/>
          <w:sz w:val="24"/>
          <w:szCs w:val="24"/>
          <w:lang w:eastAsia="zh-CN"/>
        </w:rPr>
        <w:t>在昏沈及呆滞，随观昏沈及呆滞，</w:t>
      </w:r>
      <w:r w:rsidRPr="000F7870">
        <w:rPr>
          <w:rFonts w:ascii="Garamond" w:eastAsia="DengXian" w:hAnsi="Garamond" w:cs="Times New Roman"/>
          <w:color w:val="000000"/>
          <w:sz w:val="24"/>
          <w:szCs w:val="24"/>
          <w:lang w:eastAsia="zh-CN"/>
        </w:rPr>
        <w:t>(4)</w:t>
      </w:r>
      <w:r w:rsidRPr="000F7870">
        <w:rPr>
          <w:rFonts w:ascii="Garamond" w:eastAsia="DengXian" w:hAnsi="Garamond" w:cs="Times New Roman" w:hint="eastAsia"/>
          <w:color w:val="000000"/>
          <w:sz w:val="24"/>
          <w:szCs w:val="24"/>
          <w:lang w:eastAsia="zh-CN"/>
        </w:rPr>
        <w:t>在掉举与后悔，随观掉举与后悔，</w:t>
      </w:r>
      <w:r w:rsidRPr="000F7870">
        <w:rPr>
          <w:rFonts w:ascii="Garamond" w:eastAsia="DengXian" w:hAnsi="Garamond" w:cs="Times New Roman"/>
          <w:color w:val="000000"/>
          <w:sz w:val="24"/>
          <w:szCs w:val="24"/>
          <w:lang w:eastAsia="zh-CN"/>
        </w:rPr>
        <w:t>(5)</w:t>
      </w:r>
      <w:r w:rsidRPr="000F7870">
        <w:rPr>
          <w:rFonts w:ascii="Garamond" w:eastAsia="DengXian" w:hAnsi="Garamond" w:cs="Times New Roman" w:hint="eastAsia"/>
          <w:color w:val="000000"/>
          <w:sz w:val="24"/>
          <w:szCs w:val="24"/>
          <w:lang w:eastAsia="zh-CN"/>
        </w:rPr>
        <w:t>在疑，随观疑。</w:t>
      </w:r>
    </w:p>
    <w:p w14:paraId="18FE2869" w14:textId="77777777" w:rsidR="003042B9" w:rsidRDefault="003042B9">
      <w:pPr>
        <w:pStyle w:val="Footnoteuser"/>
        <w:spacing w:before="120" w:after="120"/>
        <w:jc w:val="both"/>
        <w:rPr>
          <w:rFonts w:ascii="Garamond" w:eastAsia="細明體" w:hAnsi="Garamond"/>
          <w:sz w:val="24"/>
          <w:szCs w:val="24"/>
        </w:rPr>
      </w:pPr>
    </w:p>
    <w:p w14:paraId="6960F61F" w14:textId="1CB2E46C"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404</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「欲欲；贪欲」，南传作「欲的意欲」</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kāmacchanda</w:t>
      </w:r>
      <w:r>
        <w:rPr>
          <w:rFonts w:ascii="Cambria" w:eastAsia="細明體" w:hAnsi="Cambria" w:cs="Cambria"/>
          <w:color w:val="000000"/>
          <w:sz w:val="24"/>
          <w:szCs w:val="24"/>
          <w:lang w:eastAsia="zh-CN"/>
        </w:rPr>
        <w:t>ṃ</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，菩提比丘长老英译为「感官的想要；肉欲的想要」</w:t>
      </w:r>
      <w:r w:rsidRPr="000F7870">
        <w:rPr>
          <w:rFonts w:ascii="Garamond" w:eastAsia="DengXian" w:hAnsi="Garamond" w:cs="Times New Roman"/>
          <w:color w:val="000000"/>
          <w:sz w:val="24"/>
          <w:szCs w:val="24"/>
          <w:lang w:eastAsia="zh-CN"/>
        </w:rPr>
        <w:t>(sensual desire)</w:t>
      </w:r>
      <w:r w:rsidRPr="000F7870">
        <w:rPr>
          <w:rFonts w:ascii="Garamond" w:eastAsia="DengXian" w:hAnsi="Garamond" w:cs="Times New Roman" w:hint="eastAsia"/>
          <w:color w:val="000000"/>
          <w:sz w:val="24"/>
          <w:szCs w:val="24"/>
          <w:lang w:eastAsia="zh-CN"/>
        </w:rPr>
        <w:t>。</w:t>
      </w:r>
    </w:p>
    <w:p w14:paraId="47CEE305" w14:textId="0C2FDAFB"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405</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「五受阴；五盛阴」，南传作「五取蕴」</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pañcanna</w:t>
      </w:r>
      <w:r>
        <w:rPr>
          <w:rFonts w:ascii="Cambria" w:eastAsia="細明體" w:hAnsi="Cambria" w:cs="Cambria"/>
          <w:color w:val="000000"/>
          <w:sz w:val="24"/>
          <w:szCs w:val="24"/>
          <w:lang w:eastAsia="zh-CN"/>
        </w:rPr>
        <w:t>ṃ</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upādānakkhandhāna</w:t>
      </w:r>
      <w:r>
        <w:rPr>
          <w:rFonts w:ascii="Cambria" w:eastAsia="細明體" w:hAnsi="Cambria" w:cs="Cambria"/>
          <w:color w:val="000000"/>
          <w:sz w:val="24"/>
          <w:szCs w:val="24"/>
          <w:lang w:eastAsia="zh-CN"/>
        </w:rPr>
        <w:t>ṃ</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lastRenderedPageBreak/>
        <w:t>pañcupādānakkhandhā</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，菩提比丘长老英译为「所执着的五个集合体」</w:t>
      </w:r>
      <w:r w:rsidRPr="000F7870">
        <w:rPr>
          <w:rFonts w:ascii="Garamond" w:eastAsia="DengXian" w:hAnsi="Garamond" w:cs="Times New Roman"/>
          <w:color w:val="000000"/>
          <w:sz w:val="24"/>
          <w:szCs w:val="24"/>
          <w:lang w:eastAsia="zh-CN"/>
        </w:rPr>
        <w:t>(five aggregates subject to clinging)</w:t>
      </w:r>
      <w:r w:rsidRPr="000F7870">
        <w:rPr>
          <w:rFonts w:ascii="Garamond" w:eastAsia="DengXian" w:hAnsi="Garamond" w:cs="Times New Roman" w:hint="eastAsia"/>
          <w:color w:val="000000"/>
          <w:sz w:val="24"/>
          <w:szCs w:val="24"/>
          <w:lang w:eastAsia="zh-CN"/>
        </w:rPr>
        <w:t>，这里汉译的「受」显然是「取；执取」</w:t>
      </w:r>
      <w:r w:rsidRPr="000F7870">
        <w:rPr>
          <w:rFonts w:ascii="Garamond" w:eastAsia="DengXian" w:hAnsi="Garamond" w:cs="Times New Roman"/>
          <w:color w:val="000000"/>
          <w:sz w:val="24"/>
          <w:szCs w:val="24"/>
          <w:lang w:eastAsia="zh-CN"/>
        </w:rPr>
        <w:t>(upādāna)</w:t>
      </w:r>
      <w:r w:rsidRPr="000F7870">
        <w:rPr>
          <w:rFonts w:ascii="Garamond" w:eastAsia="DengXian" w:hAnsi="Garamond" w:cs="Times New Roman" w:hint="eastAsia"/>
          <w:color w:val="000000"/>
          <w:sz w:val="24"/>
          <w:szCs w:val="24"/>
          <w:lang w:eastAsia="zh-CN"/>
        </w:rPr>
        <w:t>的另译。「阴」，汉译另也译为「蕴」、「犍度」</w:t>
      </w:r>
      <w:r w:rsidRPr="000F7870">
        <w:rPr>
          <w:rFonts w:ascii="Garamond" w:eastAsia="DengXian" w:hAnsi="Garamond" w:cs="Times New Roman"/>
          <w:color w:val="000000"/>
          <w:sz w:val="24"/>
          <w:szCs w:val="24"/>
          <w:lang w:eastAsia="zh-CN"/>
        </w:rPr>
        <w:t>(khandha)</w:t>
      </w:r>
      <w:r w:rsidRPr="000F7870">
        <w:rPr>
          <w:rFonts w:ascii="Garamond" w:eastAsia="DengXian" w:hAnsi="Garamond" w:cs="Times New Roman" w:hint="eastAsia"/>
          <w:color w:val="000000"/>
          <w:sz w:val="24"/>
          <w:szCs w:val="24"/>
          <w:lang w:eastAsia="zh-CN"/>
        </w:rPr>
        <w:t>，南传作「蕴」</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khandhe</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，菩提比丘长老英译为「集合体」</w:t>
      </w:r>
      <w:r w:rsidRPr="000F7870">
        <w:rPr>
          <w:rFonts w:ascii="Garamond" w:eastAsia="DengXian" w:hAnsi="Garamond" w:cs="Times New Roman"/>
          <w:color w:val="000000"/>
          <w:sz w:val="24"/>
          <w:szCs w:val="24"/>
          <w:lang w:eastAsia="zh-CN"/>
        </w:rPr>
        <w:t>(aggregates)</w:t>
      </w:r>
      <w:r w:rsidRPr="000F7870">
        <w:rPr>
          <w:rFonts w:ascii="Garamond" w:eastAsia="DengXian" w:hAnsi="Garamond" w:cs="Times New Roman" w:hint="eastAsia"/>
          <w:color w:val="000000"/>
          <w:sz w:val="24"/>
          <w:szCs w:val="24"/>
          <w:lang w:eastAsia="zh-CN"/>
        </w:rPr>
        <w:t>。</w:t>
      </w:r>
    </w:p>
    <w:p w14:paraId="66E815E6" w14:textId="4738AD38"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406</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「集；集起」</w:t>
      </w:r>
      <w:r w:rsidRPr="000F7870">
        <w:rPr>
          <w:rFonts w:ascii="Garamond" w:eastAsia="DengXian" w:hAnsi="Garamond" w:cs="Times New Roman"/>
          <w:color w:val="000000"/>
          <w:sz w:val="24"/>
          <w:szCs w:val="24"/>
          <w:lang w:eastAsia="zh-CN"/>
        </w:rPr>
        <w:t>(samudaya</w:t>
      </w:r>
      <w:r w:rsidRPr="000F7870">
        <w:rPr>
          <w:rFonts w:ascii="Garamond" w:eastAsia="DengXian" w:hAnsi="Garamond" w:cs="Times New Roman" w:hint="eastAsia"/>
          <w:color w:val="000000"/>
          <w:sz w:val="24"/>
          <w:szCs w:val="24"/>
          <w:lang w:eastAsia="zh-CN"/>
        </w:rPr>
        <w:t>，动词</w:t>
      </w:r>
      <w:proofErr w:type="spellStart"/>
      <w:r w:rsidRPr="000F7870">
        <w:rPr>
          <w:rFonts w:ascii="Garamond" w:eastAsia="DengXian" w:hAnsi="Garamond" w:cs="Times New Roman"/>
          <w:color w:val="000000"/>
          <w:sz w:val="24"/>
          <w:szCs w:val="24"/>
          <w:lang w:eastAsia="zh-CN"/>
        </w:rPr>
        <w:t>samudayati</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，菩提比丘长老英译为「起源，起来；出现」</w:t>
      </w:r>
      <w:r w:rsidRPr="000F7870">
        <w:rPr>
          <w:rFonts w:ascii="Garamond" w:eastAsia="DengXian" w:hAnsi="Garamond" w:cs="Times New Roman"/>
          <w:color w:val="000000"/>
          <w:sz w:val="24"/>
          <w:szCs w:val="24"/>
          <w:lang w:eastAsia="zh-CN"/>
        </w:rPr>
        <w:t>(origin, origination(</w:t>
      </w:r>
      <w:r w:rsidRPr="000F7870">
        <w:rPr>
          <w:rFonts w:ascii="Garamond" w:eastAsia="DengXian" w:hAnsi="Garamond" w:cs="Times New Roman" w:hint="eastAsia"/>
          <w:color w:val="000000"/>
          <w:sz w:val="24"/>
          <w:szCs w:val="24"/>
          <w:lang w:eastAsia="zh-CN"/>
        </w:rPr>
        <w:t>动词</w:t>
      </w:r>
      <w:r w:rsidRPr="000F7870">
        <w:rPr>
          <w:rFonts w:ascii="Garamond" w:eastAsia="DengXian" w:hAnsi="Garamond" w:cs="Times New Roman"/>
          <w:color w:val="000000"/>
          <w:sz w:val="24"/>
          <w:szCs w:val="24"/>
          <w:lang w:eastAsia="zh-CN"/>
        </w:rPr>
        <w:t>originate), arising)</w:t>
      </w:r>
      <w:r w:rsidRPr="000F7870">
        <w:rPr>
          <w:rFonts w:ascii="Garamond" w:eastAsia="DengXian" w:hAnsi="Garamond" w:cs="Times New Roman" w:hint="eastAsia"/>
          <w:color w:val="000000"/>
          <w:sz w:val="24"/>
          <w:szCs w:val="24"/>
          <w:lang w:eastAsia="zh-CN"/>
        </w:rPr>
        <w:t>。</w:t>
      </w:r>
    </w:p>
    <w:p w14:paraId="709D05A6" w14:textId="663F8901"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407</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「缘；缘于」</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pa</w:t>
      </w:r>
      <w:r>
        <w:rPr>
          <w:rFonts w:ascii="Cambria" w:eastAsia="細明體" w:hAnsi="Cambria" w:cs="Cambria"/>
          <w:color w:val="000000"/>
          <w:sz w:val="24"/>
          <w:szCs w:val="24"/>
          <w:lang w:eastAsia="zh-CN"/>
        </w:rPr>
        <w:t>ṭ</w:t>
      </w:r>
      <w:r w:rsidRPr="000F7870">
        <w:rPr>
          <w:rFonts w:ascii="Garamond" w:eastAsia="DengXian" w:hAnsi="Garamond" w:cs="Times New Roman"/>
          <w:color w:val="000000"/>
          <w:sz w:val="24"/>
          <w:szCs w:val="24"/>
          <w:lang w:eastAsia="zh-CN"/>
        </w:rPr>
        <w:t>icca</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，菩提比丘长老英译为「依于」</w:t>
      </w:r>
      <w:r w:rsidRPr="000F7870">
        <w:rPr>
          <w:rFonts w:ascii="Garamond" w:eastAsia="DengXian" w:hAnsi="Garamond" w:cs="Times New Roman"/>
          <w:color w:val="000000"/>
          <w:sz w:val="24"/>
          <w:szCs w:val="24"/>
          <w:lang w:eastAsia="zh-CN"/>
        </w:rPr>
        <w:t>(in dependence on)</w:t>
      </w:r>
      <w:r w:rsidRPr="000F7870">
        <w:rPr>
          <w:rFonts w:ascii="Garamond" w:eastAsia="DengXian" w:hAnsi="Garamond" w:cs="Times New Roman" w:hint="eastAsia"/>
          <w:color w:val="000000"/>
          <w:sz w:val="24"/>
          <w:szCs w:val="24"/>
          <w:lang w:eastAsia="zh-CN"/>
        </w:rPr>
        <w:t>。</w:t>
      </w:r>
    </w:p>
    <w:p w14:paraId="52EE9D20" w14:textId="6BA3DE95"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408</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「七觉意</w:t>
      </w:r>
      <w:r w:rsidRPr="000F7870">
        <w:rPr>
          <w:rFonts w:ascii="Garamond" w:eastAsia="DengXian" w:hAnsi="Garamond" w:cs="Times New Roman"/>
          <w:color w:val="000000"/>
          <w:sz w:val="24"/>
          <w:szCs w:val="24"/>
          <w:lang w:eastAsia="zh-CN"/>
        </w:rPr>
        <w:t>(DA/AA)</w:t>
      </w:r>
      <w:r w:rsidRPr="000F7870">
        <w:rPr>
          <w:rFonts w:ascii="Garamond" w:eastAsia="DengXian" w:hAnsi="Garamond" w:cs="Times New Roman" w:hint="eastAsia"/>
          <w:color w:val="000000"/>
          <w:sz w:val="24"/>
          <w:szCs w:val="24"/>
          <w:lang w:eastAsia="zh-CN"/>
        </w:rPr>
        <w:t>；七觉支」</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satta</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bojjha</w:t>
      </w:r>
      <w:r>
        <w:rPr>
          <w:rFonts w:ascii="Cambria" w:eastAsia="細明體" w:hAnsi="Cambria" w:cs="Cambria"/>
          <w:color w:val="000000"/>
          <w:sz w:val="24"/>
          <w:szCs w:val="24"/>
          <w:lang w:eastAsia="zh-CN"/>
        </w:rPr>
        <w:t>ṅ</w:t>
      </w:r>
      <w:r w:rsidRPr="000F7870">
        <w:rPr>
          <w:rFonts w:ascii="Garamond" w:eastAsia="DengXian" w:hAnsi="Garamond" w:cs="Times New Roman"/>
          <w:color w:val="000000"/>
          <w:sz w:val="24"/>
          <w:szCs w:val="24"/>
          <w:lang w:eastAsia="zh-CN"/>
        </w:rPr>
        <w:t>gā</w:t>
      </w:r>
      <w:proofErr w:type="spellEnd"/>
      <w:r w:rsidRPr="000F7870">
        <w:rPr>
          <w:rFonts w:ascii="Garamond" w:eastAsia="DengXian" w:hAnsi="Garamond" w:cs="Times New Roman"/>
          <w:color w:val="000000"/>
          <w:sz w:val="24"/>
          <w:szCs w:val="24"/>
          <w:lang w:eastAsia="zh-CN"/>
        </w:rPr>
        <w:t xml:space="preserve">, atta </w:t>
      </w:r>
      <w:proofErr w:type="spellStart"/>
      <w:r w:rsidRPr="000F7870">
        <w:rPr>
          <w:rFonts w:ascii="Garamond" w:eastAsia="DengXian" w:hAnsi="Garamond" w:cs="Times New Roman"/>
          <w:color w:val="000000"/>
          <w:sz w:val="24"/>
          <w:szCs w:val="24"/>
          <w:lang w:eastAsia="zh-CN"/>
        </w:rPr>
        <w:t>sambojjha</w:t>
      </w:r>
      <w:r>
        <w:rPr>
          <w:rFonts w:ascii="Cambria" w:eastAsia="細明體" w:hAnsi="Cambria" w:cs="Cambria"/>
          <w:color w:val="000000"/>
          <w:sz w:val="24"/>
          <w:szCs w:val="24"/>
          <w:lang w:eastAsia="zh-CN"/>
        </w:rPr>
        <w:t>ṅ</w:t>
      </w:r>
      <w:r w:rsidRPr="000F7870">
        <w:rPr>
          <w:rFonts w:ascii="Garamond" w:eastAsia="DengXian" w:hAnsi="Garamond" w:cs="Times New Roman"/>
          <w:color w:val="000000"/>
          <w:sz w:val="24"/>
          <w:szCs w:val="24"/>
          <w:lang w:eastAsia="zh-CN"/>
        </w:rPr>
        <w:t>gā</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，菩提比丘长老英译为「七个开化要素」</w:t>
      </w:r>
      <w:r w:rsidRPr="000F7870">
        <w:rPr>
          <w:rFonts w:ascii="Garamond" w:eastAsia="DengXian" w:hAnsi="Garamond" w:cs="Times New Roman"/>
          <w:color w:val="000000"/>
          <w:sz w:val="24"/>
          <w:szCs w:val="24"/>
          <w:lang w:eastAsia="zh-CN"/>
        </w:rPr>
        <w:t>(the seven factors of enlightenment)</w:t>
      </w:r>
      <w:r w:rsidRPr="000F7870">
        <w:rPr>
          <w:rFonts w:ascii="Garamond" w:eastAsia="DengXian" w:hAnsi="Garamond" w:cs="Times New Roman" w:hint="eastAsia"/>
          <w:color w:val="000000"/>
          <w:sz w:val="24"/>
          <w:szCs w:val="24"/>
          <w:lang w:eastAsia="zh-CN"/>
        </w:rPr>
        <w:t>。</w:t>
      </w:r>
    </w:p>
    <w:p w14:paraId="270EBD27" w14:textId="77777777" w:rsidR="003042B9" w:rsidRDefault="003042B9">
      <w:pPr>
        <w:pStyle w:val="Footnoteuser"/>
        <w:spacing w:before="120" w:after="120"/>
        <w:jc w:val="both"/>
        <w:rPr>
          <w:rFonts w:ascii="Garamond" w:eastAsia="細明體" w:hAnsi="Garamond" w:cs="Times New Roman"/>
          <w:color w:val="000000"/>
          <w:sz w:val="24"/>
          <w:szCs w:val="24"/>
        </w:rPr>
      </w:pPr>
    </w:p>
    <w:p w14:paraId="7B7B438D" w14:textId="0855C9DB" w:rsidR="003042B9" w:rsidRDefault="000F7870">
      <w:pPr>
        <w:pStyle w:val="Footnoteuser"/>
        <w:spacing w:before="120" w:after="120"/>
        <w:jc w:val="both"/>
      </w:pPr>
      <w:r w:rsidRPr="000F7870">
        <w:rPr>
          <w:rStyle w:val="ad"/>
          <w:rFonts w:ascii="Garamond" w:eastAsia="DengXian" w:hAnsi="Garamond" w:cs="Times New Roman" w:hint="eastAsia"/>
          <w:color w:val="000000"/>
          <w:sz w:val="24"/>
          <w:szCs w:val="24"/>
          <w:lang w:eastAsia="zh-CN"/>
        </w:rPr>
        <w:t>七觉支</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(1)</w:t>
      </w:r>
      <w:r w:rsidRPr="000F7870">
        <w:rPr>
          <w:rFonts w:ascii="Garamond" w:eastAsia="DengXian" w:hAnsi="Garamond" w:cs="Times New Roman" w:hint="eastAsia"/>
          <w:color w:val="000000"/>
          <w:sz w:val="24"/>
          <w:szCs w:val="24"/>
          <w:lang w:eastAsia="zh-CN"/>
        </w:rPr>
        <w:t>念</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巴</w:t>
      </w:r>
      <w:r w:rsidRPr="000F7870">
        <w:rPr>
          <w:rFonts w:ascii="Garamond" w:eastAsia="DengXian" w:hAnsi="Garamond" w:cs="Times New Roman"/>
          <w:color w:val="000000"/>
          <w:sz w:val="24"/>
          <w:szCs w:val="24"/>
          <w:lang w:eastAsia="zh-CN"/>
        </w:rPr>
        <w:t xml:space="preserve">sati, </w:t>
      </w:r>
      <w:r w:rsidRPr="000F7870">
        <w:rPr>
          <w:rFonts w:ascii="Garamond" w:eastAsia="DengXian" w:hAnsi="Garamond" w:cs="Times New Roman" w:hint="eastAsia"/>
          <w:color w:val="000000"/>
          <w:sz w:val="24"/>
          <w:szCs w:val="24"/>
          <w:lang w:eastAsia="zh-CN"/>
        </w:rPr>
        <w:t>梵</w:t>
      </w:r>
      <w:proofErr w:type="spellStart"/>
      <w:r w:rsidRPr="000F7870">
        <w:rPr>
          <w:rFonts w:ascii="Garamond" w:eastAsia="DengXian" w:hAnsi="Garamond" w:cs="Times New Roman"/>
          <w:color w:val="000000"/>
          <w:sz w:val="24"/>
          <w:szCs w:val="24"/>
          <w:lang w:eastAsia="zh-CN"/>
        </w:rPr>
        <w:t>sm</w:t>
      </w:r>
      <w:r>
        <w:rPr>
          <w:rFonts w:ascii="Cambria" w:eastAsia="細明體" w:hAnsi="Cambria" w:cs="Cambria"/>
          <w:color w:val="000000"/>
          <w:sz w:val="24"/>
          <w:szCs w:val="24"/>
          <w:lang w:eastAsia="zh-CN"/>
        </w:rPr>
        <w:t>ṛ</w:t>
      </w:r>
      <w:r w:rsidRPr="000F7870">
        <w:rPr>
          <w:rFonts w:ascii="Garamond" w:eastAsia="DengXian" w:hAnsi="Garamond" w:cs="Times New Roman"/>
          <w:color w:val="000000"/>
          <w:sz w:val="24"/>
          <w:szCs w:val="24"/>
          <w:lang w:eastAsia="zh-CN"/>
        </w:rPr>
        <w:t>ti</w:t>
      </w:r>
      <w:proofErr w:type="spellEnd"/>
      <w:r w:rsidRPr="000F7870">
        <w:rPr>
          <w:rFonts w:ascii="Garamond" w:eastAsia="DengXian" w:hAnsi="Garamond" w:cs="Times New Roman"/>
          <w:color w:val="000000"/>
          <w:sz w:val="24"/>
          <w:szCs w:val="24"/>
          <w:lang w:eastAsia="zh-CN"/>
        </w:rPr>
        <w:t xml:space="preserve"> f.)</w:t>
      </w:r>
      <w:r w:rsidRPr="000F7870">
        <w:rPr>
          <w:rFonts w:ascii="Garamond" w:eastAsia="DengXian" w:hAnsi="Garamond" w:cs="Times New Roman" w:hint="eastAsia"/>
          <w:color w:val="000000"/>
          <w:sz w:val="24"/>
          <w:szCs w:val="24"/>
          <w:lang w:eastAsia="zh-CN"/>
        </w:rPr>
        <w:t>觉支、</w:t>
      </w:r>
      <w:r w:rsidRPr="000F7870">
        <w:rPr>
          <w:rFonts w:ascii="Garamond" w:eastAsia="DengXian" w:hAnsi="Garamond" w:cs="Times New Roman"/>
          <w:color w:val="000000"/>
          <w:sz w:val="24"/>
          <w:szCs w:val="24"/>
          <w:lang w:eastAsia="zh-CN"/>
        </w:rPr>
        <w:t>(2)</w:t>
      </w:r>
      <w:r w:rsidRPr="000F7870">
        <w:rPr>
          <w:rFonts w:ascii="Garamond" w:eastAsia="DengXian" w:hAnsi="Garamond" w:cs="Times New Roman" w:hint="eastAsia"/>
          <w:color w:val="000000"/>
          <w:sz w:val="24"/>
          <w:szCs w:val="24"/>
          <w:lang w:eastAsia="zh-CN"/>
        </w:rPr>
        <w:t>择法</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巴</w:t>
      </w:r>
      <w:r w:rsidRPr="000F7870">
        <w:rPr>
          <w:rFonts w:ascii="Garamond" w:eastAsia="DengXian" w:hAnsi="Garamond" w:cs="Times New Roman"/>
          <w:color w:val="000000"/>
          <w:sz w:val="24"/>
          <w:szCs w:val="24"/>
          <w:lang w:eastAsia="zh-CN"/>
        </w:rPr>
        <w:t xml:space="preserve">dhamma-vicaya, </w:t>
      </w:r>
      <w:r w:rsidRPr="000F7870">
        <w:rPr>
          <w:rFonts w:ascii="Garamond" w:eastAsia="DengXian" w:hAnsi="Garamond" w:cs="Times New Roman" w:hint="eastAsia"/>
          <w:color w:val="000000"/>
          <w:sz w:val="24"/>
          <w:szCs w:val="24"/>
          <w:lang w:eastAsia="zh-CN"/>
        </w:rPr>
        <w:t>梵</w:t>
      </w:r>
      <w:r w:rsidRPr="000F7870">
        <w:rPr>
          <w:rFonts w:ascii="Garamond" w:eastAsia="DengXian" w:hAnsi="Garamond" w:cs="Times New Roman"/>
          <w:color w:val="000000"/>
          <w:sz w:val="24"/>
          <w:szCs w:val="24"/>
          <w:lang w:eastAsia="zh-CN"/>
        </w:rPr>
        <w:t>dharma-</w:t>
      </w:r>
      <w:proofErr w:type="spellStart"/>
      <w:r w:rsidRPr="000F7870">
        <w:rPr>
          <w:rFonts w:ascii="Garamond" w:eastAsia="DengXian" w:hAnsi="Garamond" w:cs="Times New Roman"/>
          <w:color w:val="000000"/>
          <w:sz w:val="24"/>
          <w:szCs w:val="24"/>
          <w:lang w:eastAsia="zh-CN"/>
        </w:rPr>
        <w:t>pravicaya</w:t>
      </w:r>
      <w:proofErr w:type="spellEnd"/>
      <w:r w:rsidRPr="000F7870">
        <w:rPr>
          <w:rFonts w:ascii="Garamond" w:eastAsia="DengXian" w:hAnsi="Garamond" w:cs="Times New Roman"/>
          <w:color w:val="000000"/>
          <w:sz w:val="24"/>
          <w:szCs w:val="24"/>
          <w:lang w:eastAsia="zh-CN"/>
        </w:rPr>
        <w:t xml:space="preserve"> m.)</w:t>
      </w:r>
      <w:r w:rsidRPr="000F7870">
        <w:rPr>
          <w:rFonts w:ascii="Garamond" w:eastAsia="DengXian" w:hAnsi="Garamond" w:cs="Times New Roman" w:hint="eastAsia"/>
          <w:color w:val="000000"/>
          <w:sz w:val="24"/>
          <w:szCs w:val="24"/>
          <w:lang w:eastAsia="zh-CN"/>
        </w:rPr>
        <w:t>觉支、</w:t>
      </w:r>
      <w:r w:rsidRPr="000F7870">
        <w:rPr>
          <w:rFonts w:ascii="Garamond" w:eastAsia="DengXian" w:hAnsi="Garamond" w:cs="Times New Roman"/>
          <w:color w:val="000000"/>
          <w:sz w:val="24"/>
          <w:szCs w:val="24"/>
          <w:lang w:eastAsia="zh-CN"/>
        </w:rPr>
        <w:t>(3)</w:t>
      </w:r>
      <w:r w:rsidRPr="000F7870">
        <w:rPr>
          <w:rFonts w:ascii="Garamond" w:eastAsia="DengXian" w:hAnsi="Garamond" w:cs="Times New Roman" w:hint="eastAsia"/>
          <w:color w:val="000000"/>
          <w:sz w:val="24"/>
          <w:szCs w:val="24"/>
          <w:lang w:eastAsia="zh-CN"/>
        </w:rPr>
        <w:t>精进</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巴</w:t>
      </w:r>
      <w:proofErr w:type="spellStart"/>
      <w:r w:rsidRPr="000F7870">
        <w:rPr>
          <w:rFonts w:ascii="Garamond" w:eastAsia="DengXian" w:hAnsi="Garamond" w:cs="Times New Roman"/>
          <w:color w:val="000000"/>
          <w:sz w:val="24"/>
          <w:szCs w:val="24"/>
          <w:lang w:eastAsia="zh-CN"/>
        </w:rPr>
        <w:t>vīriya</w:t>
      </w:r>
      <w:proofErr w:type="spellEnd"/>
      <w:r w:rsidRPr="000F7870">
        <w:rPr>
          <w:rFonts w:ascii="Garamond" w:eastAsia="DengXian" w:hAnsi="Garamond" w:cs="Times New Roman"/>
          <w:color w:val="000000"/>
          <w:sz w:val="24"/>
          <w:szCs w:val="24"/>
          <w:lang w:eastAsia="zh-CN"/>
        </w:rPr>
        <w:t xml:space="preserve">, </w:t>
      </w:r>
      <w:r w:rsidRPr="000F7870">
        <w:rPr>
          <w:rFonts w:ascii="Garamond" w:eastAsia="DengXian" w:hAnsi="Garamond" w:cs="Times New Roman" w:hint="eastAsia"/>
          <w:color w:val="000000"/>
          <w:sz w:val="24"/>
          <w:szCs w:val="24"/>
          <w:lang w:eastAsia="zh-CN"/>
        </w:rPr>
        <w:t>梵</w:t>
      </w:r>
      <w:proofErr w:type="spellStart"/>
      <w:r w:rsidRPr="000F7870">
        <w:rPr>
          <w:rFonts w:ascii="Garamond" w:eastAsia="DengXian" w:hAnsi="Garamond" w:cs="Times New Roman"/>
          <w:color w:val="000000"/>
          <w:sz w:val="24"/>
          <w:szCs w:val="24"/>
          <w:lang w:eastAsia="zh-CN"/>
        </w:rPr>
        <w:t>vīrya</w:t>
      </w:r>
      <w:proofErr w:type="spellEnd"/>
      <w:r w:rsidRPr="000F7870">
        <w:rPr>
          <w:rFonts w:ascii="Garamond" w:eastAsia="DengXian" w:hAnsi="Garamond" w:cs="Times New Roman"/>
          <w:color w:val="000000"/>
          <w:sz w:val="24"/>
          <w:szCs w:val="24"/>
          <w:lang w:eastAsia="zh-CN"/>
        </w:rPr>
        <w:t xml:space="preserve"> n.)</w:t>
      </w:r>
      <w:r w:rsidRPr="000F7870">
        <w:rPr>
          <w:rFonts w:ascii="Garamond" w:eastAsia="DengXian" w:hAnsi="Garamond" w:cs="Times New Roman" w:hint="eastAsia"/>
          <w:color w:val="000000"/>
          <w:sz w:val="24"/>
          <w:szCs w:val="24"/>
          <w:lang w:eastAsia="zh-CN"/>
        </w:rPr>
        <w:t>觉支</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英雄本色觉支</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(4)</w:t>
      </w:r>
      <w:r w:rsidRPr="000F7870">
        <w:rPr>
          <w:rFonts w:ascii="Garamond" w:eastAsia="DengXian" w:hAnsi="Garamond" w:cs="Times New Roman" w:hint="eastAsia"/>
          <w:color w:val="000000"/>
          <w:sz w:val="24"/>
          <w:szCs w:val="24"/>
          <w:lang w:eastAsia="zh-CN"/>
        </w:rPr>
        <w:t>喜</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巴</w:t>
      </w:r>
      <w:r w:rsidRPr="000F7870">
        <w:rPr>
          <w:rFonts w:ascii="Garamond" w:eastAsia="DengXian" w:hAnsi="Garamond" w:cs="Times New Roman"/>
          <w:color w:val="000000"/>
          <w:sz w:val="24"/>
          <w:szCs w:val="24"/>
          <w:lang w:eastAsia="zh-CN"/>
        </w:rPr>
        <w:t xml:space="preserve">pīti, </w:t>
      </w:r>
      <w:r w:rsidRPr="000F7870">
        <w:rPr>
          <w:rFonts w:ascii="Garamond" w:eastAsia="DengXian" w:hAnsi="Garamond" w:cs="Times New Roman" w:hint="eastAsia"/>
          <w:color w:val="000000"/>
          <w:sz w:val="24"/>
          <w:szCs w:val="24"/>
          <w:lang w:eastAsia="zh-CN"/>
        </w:rPr>
        <w:t>梵</w:t>
      </w:r>
      <w:proofErr w:type="spellStart"/>
      <w:r w:rsidRPr="000F7870">
        <w:rPr>
          <w:rFonts w:ascii="Garamond" w:eastAsia="DengXian" w:hAnsi="Garamond" w:cs="Times New Roman"/>
          <w:color w:val="000000"/>
          <w:sz w:val="24"/>
          <w:szCs w:val="24"/>
          <w:lang w:eastAsia="zh-CN"/>
        </w:rPr>
        <w:t>prīti</w:t>
      </w:r>
      <w:proofErr w:type="spellEnd"/>
      <w:r w:rsidRPr="000F7870">
        <w:rPr>
          <w:rFonts w:ascii="Garamond" w:eastAsia="DengXian" w:hAnsi="Garamond" w:cs="Times New Roman"/>
          <w:color w:val="000000"/>
          <w:sz w:val="24"/>
          <w:szCs w:val="24"/>
          <w:lang w:eastAsia="zh-CN"/>
        </w:rPr>
        <w:t xml:space="preserve"> f.)</w:t>
      </w:r>
      <w:r w:rsidRPr="000F7870">
        <w:rPr>
          <w:rFonts w:ascii="Garamond" w:eastAsia="DengXian" w:hAnsi="Garamond" w:cs="Times New Roman" w:hint="eastAsia"/>
          <w:color w:val="000000"/>
          <w:sz w:val="24"/>
          <w:szCs w:val="24"/>
          <w:lang w:eastAsia="zh-CN"/>
        </w:rPr>
        <w:t>觉支、</w:t>
      </w:r>
      <w:r w:rsidRPr="000F7870">
        <w:rPr>
          <w:rFonts w:ascii="Garamond" w:eastAsia="DengXian" w:hAnsi="Garamond" w:cs="Times New Roman"/>
          <w:color w:val="000000"/>
          <w:sz w:val="24"/>
          <w:szCs w:val="24"/>
          <w:lang w:eastAsia="zh-CN"/>
        </w:rPr>
        <w:t>(5)</w:t>
      </w:r>
      <w:r w:rsidRPr="000F7870">
        <w:rPr>
          <w:rFonts w:ascii="Garamond" w:eastAsia="DengXian" w:hAnsi="Garamond" w:cs="Times New Roman" w:hint="eastAsia"/>
          <w:color w:val="000000"/>
          <w:sz w:val="24"/>
          <w:szCs w:val="24"/>
          <w:lang w:eastAsia="zh-CN"/>
        </w:rPr>
        <w:t>轻安</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巴</w:t>
      </w:r>
      <w:r w:rsidRPr="000F7870">
        <w:rPr>
          <w:rFonts w:ascii="Garamond" w:eastAsia="DengXian" w:hAnsi="Garamond" w:cs="Times New Roman"/>
          <w:color w:val="000000"/>
          <w:sz w:val="24"/>
          <w:szCs w:val="24"/>
          <w:lang w:eastAsia="zh-CN"/>
        </w:rPr>
        <w:t xml:space="preserve">passaddhi, </w:t>
      </w:r>
      <w:r w:rsidRPr="000F7870">
        <w:rPr>
          <w:rFonts w:ascii="Garamond" w:eastAsia="DengXian" w:hAnsi="Garamond" w:cs="Times New Roman" w:hint="eastAsia"/>
          <w:color w:val="000000"/>
          <w:sz w:val="24"/>
          <w:szCs w:val="24"/>
          <w:lang w:eastAsia="zh-CN"/>
        </w:rPr>
        <w:t>梵</w:t>
      </w:r>
      <w:proofErr w:type="spellStart"/>
      <w:r w:rsidRPr="000F7870">
        <w:rPr>
          <w:rFonts w:ascii="Garamond" w:eastAsia="DengXian" w:hAnsi="Garamond" w:cs="Times New Roman"/>
          <w:color w:val="000000"/>
          <w:sz w:val="24"/>
          <w:szCs w:val="24"/>
          <w:lang w:eastAsia="zh-CN"/>
        </w:rPr>
        <w:t>pra</w:t>
      </w:r>
      <w:r>
        <w:rPr>
          <w:rFonts w:ascii="Garamond" w:eastAsia="細明體" w:hAnsi="Garamond" w:cs="Calibri"/>
          <w:color w:val="000000"/>
          <w:sz w:val="24"/>
          <w:szCs w:val="24"/>
          <w:lang w:eastAsia="zh-CN"/>
        </w:rPr>
        <w:t>ś</w:t>
      </w:r>
      <w:r w:rsidRPr="000F7870">
        <w:rPr>
          <w:rFonts w:ascii="Garamond" w:eastAsia="DengXian" w:hAnsi="Garamond" w:cs="Times New Roman"/>
          <w:color w:val="000000"/>
          <w:sz w:val="24"/>
          <w:szCs w:val="24"/>
          <w:lang w:eastAsia="zh-CN"/>
        </w:rPr>
        <w:t>rabdhi</w:t>
      </w:r>
      <w:proofErr w:type="spellEnd"/>
      <w:r w:rsidRPr="000F7870">
        <w:rPr>
          <w:rFonts w:ascii="Garamond" w:eastAsia="DengXian" w:hAnsi="Garamond" w:cs="Times New Roman"/>
          <w:color w:val="000000"/>
          <w:sz w:val="24"/>
          <w:szCs w:val="24"/>
          <w:lang w:eastAsia="zh-CN"/>
        </w:rPr>
        <w:t xml:space="preserve"> f.)</w:t>
      </w:r>
      <w:r w:rsidRPr="000F7870">
        <w:rPr>
          <w:rFonts w:ascii="Garamond" w:eastAsia="DengXian" w:hAnsi="Garamond" w:cs="Times New Roman" w:hint="eastAsia"/>
          <w:color w:val="000000"/>
          <w:sz w:val="24"/>
          <w:szCs w:val="24"/>
          <w:lang w:eastAsia="zh-CN"/>
        </w:rPr>
        <w:t>觉支、</w:t>
      </w:r>
      <w:r w:rsidRPr="000F7870">
        <w:rPr>
          <w:rFonts w:ascii="Garamond" w:eastAsia="DengXian" w:hAnsi="Garamond" w:cs="Times New Roman"/>
          <w:color w:val="000000"/>
          <w:sz w:val="24"/>
          <w:szCs w:val="24"/>
          <w:lang w:eastAsia="zh-CN"/>
        </w:rPr>
        <w:t>(6)</w:t>
      </w:r>
      <w:r w:rsidRPr="000F7870">
        <w:rPr>
          <w:rFonts w:ascii="Garamond" w:eastAsia="DengXian" w:hAnsi="Garamond" w:cs="Times New Roman" w:hint="eastAsia"/>
          <w:color w:val="000000"/>
          <w:sz w:val="24"/>
          <w:szCs w:val="24"/>
          <w:lang w:eastAsia="zh-CN"/>
        </w:rPr>
        <w:t>定</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巴</w:t>
      </w:r>
      <w:r w:rsidRPr="000F7870">
        <w:rPr>
          <w:rFonts w:ascii="Garamond" w:eastAsia="DengXian" w:hAnsi="Garamond" w:cs="Times New Roman"/>
          <w:color w:val="000000"/>
          <w:sz w:val="24"/>
          <w:szCs w:val="24"/>
          <w:lang w:eastAsia="zh-CN"/>
        </w:rPr>
        <w:t xml:space="preserve">samādhi, </w:t>
      </w:r>
      <w:r w:rsidRPr="000F7870">
        <w:rPr>
          <w:rFonts w:ascii="Garamond" w:eastAsia="DengXian" w:hAnsi="Garamond" w:cs="Times New Roman" w:hint="eastAsia"/>
          <w:color w:val="000000"/>
          <w:sz w:val="24"/>
          <w:szCs w:val="24"/>
          <w:lang w:eastAsia="zh-CN"/>
        </w:rPr>
        <w:t>梵</w:t>
      </w:r>
      <w:r w:rsidRPr="000F7870">
        <w:rPr>
          <w:rFonts w:ascii="Garamond" w:eastAsia="DengXian" w:hAnsi="Garamond" w:cs="Times New Roman"/>
          <w:color w:val="000000"/>
          <w:sz w:val="24"/>
          <w:szCs w:val="24"/>
          <w:lang w:eastAsia="zh-CN"/>
        </w:rPr>
        <w:t>samādhi m.)</w:t>
      </w:r>
      <w:r w:rsidRPr="000F7870">
        <w:rPr>
          <w:rFonts w:ascii="Garamond" w:eastAsia="DengXian" w:hAnsi="Garamond" w:cs="Times New Roman" w:hint="eastAsia"/>
          <w:color w:val="000000"/>
          <w:sz w:val="24"/>
          <w:szCs w:val="24"/>
          <w:lang w:eastAsia="zh-CN"/>
        </w:rPr>
        <w:t>觉支、</w:t>
      </w:r>
      <w:r w:rsidRPr="000F7870">
        <w:rPr>
          <w:rFonts w:ascii="Garamond" w:eastAsia="DengXian" w:hAnsi="Garamond" w:cs="Times New Roman"/>
          <w:color w:val="000000"/>
          <w:sz w:val="24"/>
          <w:szCs w:val="24"/>
          <w:lang w:eastAsia="zh-CN"/>
        </w:rPr>
        <w:t>(7)</w:t>
      </w:r>
      <w:r w:rsidRPr="000F7870">
        <w:rPr>
          <w:rFonts w:ascii="Garamond" w:eastAsia="DengXian" w:hAnsi="Garamond" w:cs="Times New Roman" w:hint="eastAsia"/>
          <w:color w:val="000000"/>
          <w:sz w:val="24"/>
          <w:szCs w:val="24"/>
          <w:lang w:eastAsia="zh-CN"/>
        </w:rPr>
        <w:t>舍</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巴</w:t>
      </w:r>
      <w:r w:rsidRPr="000F7870">
        <w:rPr>
          <w:rFonts w:ascii="Garamond" w:eastAsia="DengXian" w:hAnsi="Garamond" w:cs="Times New Roman"/>
          <w:color w:val="000000"/>
          <w:sz w:val="24"/>
          <w:szCs w:val="24"/>
          <w:lang w:eastAsia="zh-CN"/>
        </w:rPr>
        <w:t xml:space="preserve">upekkhā, </w:t>
      </w:r>
      <w:r w:rsidRPr="000F7870">
        <w:rPr>
          <w:rFonts w:ascii="Garamond" w:eastAsia="DengXian" w:hAnsi="Garamond" w:cs="Times New Roman" w:hint="eastAsia"/>
          <w:color w:val="000000"/>
          <w:sz w:val="24"/>
          <w:szCs w:val="24"/>
          <w:lang w:eastAsia="zh-CN"/>
        </w:rPr>
        <w:t>梵</w:t>
      </w:r>
      <w:proofErr w:type="spellStart"/>
      <w:r w:rsidRPr="000F7870">
        <w:rPr>
          <w:rFonts w:ascii="Garamond" w:eastAsia="DengXian" w:hAnsi="Garamond" w:cs="Times New Roman"/>
          <w:color w:val="000000"/>
          <w:sz w:val="24"/>
          <w:szCs w:val="24"/>
          <w:lang w:eastAsia="zh-CN"/>
        </w:rPr>
        <w:t>upek</w:t>
      </w:r>
      <w:r>
        <w:rPr>
          <w:rFonts w:ascii="Cambria" w:eastAsia="細明體" w:hAnsi="Cambria" w:cs="Cambria"/>
          <w:color w:val="000000"/>
          <w:sz w:val="24"/>
          <w:szCs w:val="24"/>
          <w:lang w:eastAsia="zh-CN"/>
        </w:rPr>
        <w:t>ṣ</w:t>
      </w:r>
      <w:r w:rsidRPr="000F7870">
        <w:rPr>
          <w:rFonts w:ascii="Garamond" w:eastAsia="DengXian" w:hAnsi="Garamond" w:cs="Times New Roman"/>
          <w:color w:val="000000"/>
          <w:sz w:val="24"/>
          <w:szCs w:val="24"/>
          <w:lang w:eastAsia="zh-CN"/>
        </w:rPr>
        <w:t>ā</w:t>
      </w:r>
      <w:proofErr w:type="spellEnd"/>
      <w:r w:rsidRPr="000F7870">
        <w:rPr>
          <w:rFonts w:ascii="Garamond" w:eastAsia="DengXian" w:hAnsi="Garamond" w:cs="Times New Roman"/>
          <w:color w:val="000000"/>
          <w:sz w:val="24"/>
          <w:szCs w:val="24"/>
          <w:lang w:eastAsia="zh-CN"/>
        </w:rPr>
        <w:t xml:space="preserve"> f.)</w:t>
      </w:r>
      <w:r w:rsidRPr="000F7870">
        <w:rPr>
          <w:rFonts w:ascii="Garamond" w:eastAsia="DengXian" w:hAnsi="Garamond" w:cs="Times New Roman" w:hint="eastAsia"/>
          <w:color w:val="000000"/>
          <w:sz w:val="24"/>
          <w:szCs w:val="24"/>
          <w:lang w:eastAsia="zh-CN"/>
        </w:rPr>
        <w:t>觉支</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旁观觉支</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w:t>
      </w:r>
    </w:p>
    <w:p w14:paraId="42DB75E1" w14:textId="77777777" w:rsidR="003042B9" w:rsidRDefault="003042B9">
      <w:pPr>
        <w:pStyle w:val="Footnoteuser"/>
        <w:spacing w:before="120" w:after="120"/>
        <w:jc w:val="both"/>
        <w:rPr>
          <w:rFonts w:ascii="Garamond" w:eastAsia="細明體" w:hAnsi="Garamond"/>
          <w:sz w:val="24"/>
          <w:szCs w:val="24"/>
        </w:rPr>
      </w:pPr>
    </w:p>
    <w:p w14:paraId="784603BD" w14:textId="620BEFBB"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409</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「念觉分；念觉支；念觉意</w:t>
      </w:r>
      <w:r w:rsidRPr="000F7870">
        <w:rPr>
          <w:rFonts w:ascii="Garamond" w:eastAsia="DengXian" w:hAnsi="Garamond" w:cs="Times New Roman"/>
          <w:color w:val="000000"/>
          <w:sz w:val="24"/>
          <w:szCs w:val="24"/>
          <w:lang w:eastAsia="zh-CN"/>
        </w:rPr>
        <w:t>(DA/AA)</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satisambojjha</w:t>
      </w:r>
      <w:r>
        <w:rPr>
          <w:rFonts w:ascii="Cambria" w:eastAsia="細明體" w:hAnsi="Cambria" w:cs="Cambria"/>
          <w:color w:val="000000"/>
          <w:sz w:val="24"/>
          <w:szCs w:val="24"/>
          <w:lang w:eastAsia="zh-CN"/>
        </w:rPr>
        <w:t>ṅ</w:t>
      </w:r>
      <w:r w:rsidRPr="000F7870">
        <w:rPr>
          <w:rFonts w:ascii="Garamond" w:eastAsia="DengXian" w:hAnsi="Garamond" w:cs="Times New Roman"/>
          <w:color w:val="000000"/>
          <w:sz w:val="24"/>
          <w:szCs w:val="24"/>
          <w:lang w:eastAsia="zh-CN"/>
        </w:rPr>
        <w:t>go</w:t>
      </w:r>
      <w:proofErr w:type="spellEnd"/>
      <w:r w:rsidRPr="000F7870">
        <w:rPr>
          <w:rFonts w:ascii="Garamond" w:eastAsia="DengXian" w:hAnsi="Garamond" w:cs="Times New Roman" w:hint="eastAsia"/>
          <w:color w:val="000000"/>
          <w:sz w:val="24"/>
          <w:szCs w:val="24"/>
          <w:lang w:eastAsia="zh-CN"/>
        </w:rPr>
        <w:t>，另译为「念等觉分」</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，菩提比丘长老英译为「深切注意的开化要素」</w:t>
      </w:r>
      <w:r w:rsidRPr="000F7870">
        <w:rPr>
          <w:rFonts w:ascii="Garamond" w:eastAsia="DengXian" w:hAnsi="Garamond" w:cs="Times New Roman"/>
          <w:color w:val="000000"/>
          <w:sz w:val="24"/>
          <w:szCs w:val="24"/>
          <w:lang w:eastAsia="zh-CN"/>
        </w:rPr>
        <w:t>(the enlightenment factor of mindfulness)</w:t>
      </w:r>
      <w:r w:rsidRPr="000F7870">
        <w:rPr>
          <w:rFonts w:ascii="Garamond" w:eastAsia="DengXian" w:hAnsi="Garamond" w:cs="Times New Roman" w:hint="eastAsia"/>
          <w:color w:val="000000"/>
          <w:sz w:val="24"/>
          <w:szCs w:val="24"/>
          <w:lang w:eastAsia="zh-CN"/>
        </w:rPr>
        <w:t>。</w:t>
      </w:r>
    </w:p>
    <w:p w14:paraId="310A630C" w14:textId="2FAA6547"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410</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「修习」</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bhāveti</w:t>
      </w:r>
      <w:proofErr w:type="spellEnd"/>
      <w:r w:rsidRPr="000F7870">
        <w:rPr>
          <w:rFonts w:ascii="Garamond" w:eastAsia="DengXian" w:hAnsi="Garamond" w:cs="Times New Roman" w:hint="eastAsia"/>
          <w:color w:val="000000"/>
          <w:sz w:val="24"/>
          <w:szCs w:val="24"/>
          <w:lang w:eastAsia="zh-CN"/>
        </w:rPr>
        <w:t>，原意为「使有；使存在」，</w:t>
      </w:r>
      <w:r w:rsidRPr="000F7870">
        <w:rPr>
          <w:rFonts w:ascii="Garamond" w:eastAsia="DengXian" w:hAnsi="Garamond" w:cs="Times New Roman"/>
          <w:color w:val="000000"/>
          <w:sz w:val="24"/>
          <w:szCs w:val="24"/>
          <w:lang w:eastAsia="zh-CN"/>
        </w:rPr>
        <w:t xml:space="preserve"> </w:t>
      </w:r>
      <w:r w:rsidRPr="000F7870">
        <w:rPr>
          <w:rFonts w:ascii="Garamond" w:eastAsia="DengXian" w:hAnsi="Garamond" w:cs="Times New Roman" w:hint="eastAsia"/>
          <w:color w:val="000000"/>
          <w:sz w:val="24"/>
          <w:szCs w:val="24"/>
          <w:lang w:eastAsia="zh-CN"/>
        </w:rPr>
        <w:t>名词</w:t>
      </w:r>
      <w:r w:rsidRPr="000F7870">
        <w:rPr>
          <w:rFonts w:ascii="Garamond" w:eastAsia="DengXian" w:hAnsi="Garamond" w:cs="Times New Roman"/>
          <w:color w:val="000000"/>
          <w:sz w:val="24"/>
          <w:szCs w:val="24"/>
          <w:lang w:eastAsia="zh-CN"/>
        </w:rPr>
        <w:t>bhāvanā</w:t>
      </w:r>
      <w:r w:rsidRPr="000F7870">
        <w:rPr>
          <w:rFonts w:ascii="Garamond" w:eastAsia="DengXian" w:hAnsi="Garamond" w:cs="Times New Roman" w:hint="eastAsia"/>
          <w:color w:val="000000"/>
          <w:sz w:val="24"/>
          <w:szCs w:val="24"/>
          <w:lang w:eastAsia="zh-CN"/>
        </w:rPr>
        <w:t>，特别用在禅修的场合</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，菩提比丘长老英译为「开发；发展」</w:t>
      </w:r>
      <w:r w:rsidRPr="000F7870">
        <w:rPr>
          <w:rFonts w:ascii="Garamond" w:eastAsia="DengXian" w:hAnsi="Garamond" w:cs="Times New Roman"/>
          <w:color w:val="000000"/>
          <w:sz w:val="24"/>
          <w:szCs w:val="24"/>
          <w:lang w:eastAsia="zh-CN"/>
        </w:rPr>
        <w:t xml:space="preserve">(develops, </w:t>
      </w:r>
      <w:r w:rsidRPr="000F7870">
        <w:rPr>
          <w:rFonts w:ascii="Garamond" w:eastAsia="DengXian" w:hAnsi="Garamond" w:cs="Times New Roman" w:hint="eastAsia"/>
          <w:color w:val="000000"/>
          <w:sz w:val="24"/>
          <w:szCs w:val="24"/>
          <w:lang w:eastAsia="zh-CN"/>
        </w:rPr>
        <w:t>名词</w:t>
      </w:r>
      <w:r w:rsidRPr="000F7870">
        <w:rPr>
          <w:rFonts w:ascii="Garamond" w:eastAsia="DengXian" w:hAnsi="Garamond" w:cs="Times New Roman"/>
          <w:color w:val="000000"/>
          <w:sz w:val="24"/>
          <w:szCs w:val="24"/>
          <w:lang w:eastAsia="zh-CN"/>
        </w:rPr>
        <w:t>development)</w:t>
      </w:r>
      <w:r w:rsidRPr="000F7870">
        <w:rPr>
          <w:rFonts w:ascii="Garamond" w:eastAsia="DengXian" w:hAnsi="Garamond" w:cs="Times New Roman" w:hint="eastAsia"/>
          <w:color w:val="000000"/>
          <w:sz w:val="24"/>
          <w:szCs w:val="24"/>
          <w:lang w:eastAsia="zh-CN"/>
        </w:rPr>
        <w:t>，或「默想的开发；禅修」</w:t>
      </w:r>
      <w:r w:rsidRPr="000F7870">
        <w:rPr>
          <w:rFonts w:ascii="Garamond" w:eastAsia="DengXian" w:hAnsi="Garamond" w:cs="Times New Roman"/>
          <w:color w:val="000000"/>
          <w:sz w:val="24"/>
          <w:szCs w:val="24"/>
          <w:lang w:eastAsia="zh-CN"/>
        </w:rPr>
        <w:t>(meditative development, AN.8.36)</w:t>
      </w:r>
      <w:r w:rsidRPr="000F7870">
        <w:rPr>
          <w:rFonts w:ascii="Garamond" w:eastAsia="DengXian" w:hAnsi="Garamond" w:cs="Times New Roman" w:hint="eastAsia"/>
          <w:color w:val="000000"/>
          <w:sz w:val="24"/>
          <w:szCs w:val="24"/>
          <w:lang w:eastAsia="zh-CN"/>
        </w:rPr>
        <w:t>。另参注</w:t>
      </w:r>
      <w:r w:rsidRPr="000F7870">
        <w:rPr>
          <w:rFonts w:ascii="Garamond" w:eastAsia="DengXian" w:hAnsi="Garamond" w:cs="Times New Roman"/>
          <w:color w:val="000000"/>
          <w:sz w:val="24"/>
          <w:szCs w:val="24"/>
          <w:lang w:eastAsia="zh-CN"/>
        </w:rPr>
        <w:t xml:space="preserve"> 233</w:t>
      </w:r>
      <w:r w:rsidRPr="000F7870">
        <w:rPr>
          <w:rFonts w:ascii="Garamond" w:eastAsia="DengXian" w:hAnsi="Garamond" w:cs="Times New Roman" w:hint="eastAsia"/>
          <w:color w:val="000000"/>
          <w:sz w:val="24"/>
          <w:szCs w:val="24"/>
          <w:lang w:eastAsia="zh-CN"/>
        </w:rPr>
        <w:t>。</w:t>
      </w:r>
    </w:p>
    <w:p w14:paraId="768680B9" w14:textId="041625CB"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411</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「择法觉分；法觉意</w:t>
      </w:r>
      <w:r w:rsidRPr="000F7870">
        <w:rPr>
          <w:rFonts w:ascii="Garamond" w:eastAsia="DengXian" w:hAnsi="Garamond" w:cs="Times New Roman"/>
          <w:color w:val="000000"/>
          <w:sz w:val="24"/>
          <w:szCs w:val="24"/>
          <w:lang w:eastAsia="zh-CN"/>
        </w:rPr>
        <w:t>(DA/AA)</w:t>
      </w:r>
      <w:r w:rsidRPr="000F7870">
        <w:rPr>
          <w:rFonts w:ascii="Garamond" w:eastAsia="DengXian" w:hAnsi="Garamond" w:cs="Times New Roman" w:hint="eastAsia"/>
          <w:color w:val="000000"/>
          <w:sz w:val="24"/>
          <w:szCs w:val="24"/>
          <w:lang w:eastAsia="zh-CN"/>
        </w:rPr>
        <w:t>；择法觉支」</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dhammavicayasambojjha</w:t>
      </w:r>
      <w:r>
        <w:rPr>
          <w:rFonts w:ascii="Cambria" w:eastAsia="細明體" w:hAnsi="Cambria" w:cs="Cambria"/>
          <w:color w:val="000000"/>
          <w:sz w:val="24"/>
          <w:szCs w:val="24"/>
          <w:lang w:eastAsia="zh-CN"/>
        </w:rPr>
        <w:t>ṅ</w:t>
      </w:r>
      <w:r w:rsidRPr="000F7870">
        <w:rPr>
          <w:rFonts w:ascii="Garamond" w:eastAsia="DengXian" w:hAnsi="Garamond" w:cs="Times New Roman"/>
          <w:color w:val="000000"/>
          <w:sz w:val="24"/>
          <w:szCs w:val="24"/>
          <w:lang w:eastAsia="zh-CN"/>
        </w:rPr>
        <w:t>go</w:t>
      </w:r>
      <w:proofErr w:type="spellEnd"/>
      <w:r w:rsidRPr="000F7870">
        <w:rPr>
          <w:rFonts w:ascii="Garamond" w:eastAsia="DengXian" w:hAnsi="Garamond" w:cs="Times New Roman" w:hint="eastAsia"/>
          <w:color w:val="000000"/>
          <w:sz w:val="24"/>
          <w:szCs w:val="24"/>
          <w:lang w:eastAsia="zh-CN"/>
        </w:rPr>
        <w:t>，另译为「择法等觉分」</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，菩提比丘长老英译为「状态之识别的开化要素」</w:t>
      </w:r>
      <w:r w:rsidRPr="000F7870">
        <w:rPr>
          <w:rFonts w:ascii="Garamond" w:eastAsia="DengXian" w:hAnsi="Garamond" w:cs="Times New Roman"/>
          <w:color w:val="000000"/>
          <w:sz w:val="24"/>
          <w:szCs w:val="24"/>
          <w:lang w:eastAsia="zh-CN"/>
        </w:rPr>
        <w:t>(the enlightenment factor of discrimination of states)</w:t>
      </w:r>
      <w:r w:rsidRPr="000F7870">
        <w:rPr>
          <w:rFonts w:ascii="Garamond" w:eastAsia="DengXian" w:hAnsi="Garamond" w:cs="Times New Roman" w:hint="eastAsia"/>
          <w:color w:val="000000"/>
          <w:sz w:val="24"/>
          <w:szCs w:val="24"/>
          <w:lang w:eastAsia="zh-CN"/>
        </w:rPr>
        <w:t>。</w:t>
      </w:r>
    </w:p>
    <w:p w14:paraId="21053058" w14:textId="47B98751"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412</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「精进觉分；精进觉意</w:t>
      </w:r>
      <w:r w:rsidRPr="000F7870">
        <w:rPr>
          <w:rFonts w:ascii="Garamond" w:eastAsia="DengXian" w:hAnsi="Garamond" w:cs="Times New Roman"/>
          <w:color w:val="000000"/>
          <w:sz w:val="24"/>
          <w:szCs w:val="24"/>
          <w:lang w:eastAsia="zh-CN"/>
        </w:rPr>
        <w:t>(DA/AA)</w:t>
      </w:r>
      <w:r w:rsidRPr="000F7870">
        <w:rPr>
          <w:rFonts w:ascii="Garamond" w:eastAsia="DengXian" w:hAnsi="Garamond" w:cs="Times New Roman" w:hint="eastAsia"/>
          <w:color w:val="000000"/>
          <w:sz w:val="24"/>
          <w:szCs w:val="24"/>
          <w:lang w:eastAsia="zh-CN"/>
        </w:rPr>
        <w:t>；精进觉支；活力觉支」</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vīriyasambojjha</w:t>
      </w:r>
      <w:r>
        <w:rPr>
          <w:rFonts w:ascii="Cambria" w:eastAsia="細明體" w:hAnsi="Cambria" w:cs="Cambria"/>
          <w:color w:val="000000"/>
          <w:sz w:val="24"/>
          <w:szCs w:val="24"/>
          <w:lang w:eastAsia="zh-CN"/>
        </w:rPr>
        <w:t>ṅ</w:t>
      </w:r>
      <w:r w:rsidRPr="000F7870">
        <w:rPr>
          <w:rFonts w:ascii="Garamond" w:eastAsia="DengXian" w:hAnsi="Garamond" w:cs="Times New Roman"/>
          <w:color w:val="000000"/>
          <w:sz w:val="24"/>
          <w:szCs w:val="24"/>
          <w:lang w:eastAsia="zh-CN"/>
        </w:rPr>
        <w:t>go</w:t>
      </w:r>
      <w:proofErr w:type="spellEnd"/>
      <w:r w:rsidRPr="000F7870">
        <w:rPr>
          <w:rFonts w:ascii="Garamond" w:eastAsia="DengXian" w:hAnsi="Garamond" w:cs="Times New Roman" w:hint="eastAsia"/>
          <w:color w:val="000000"/>
          <w:sz w:val="24"/>
          <w:szCs w:val="24"/>
          <w:lang w:eastAsia="zh-CN"/>
        </w:rPr>
        <w:t>，另译为「活力等觉分」</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，菩提比丘长老英译为「活力的开化要素」</w:t>
      </w:r>
      <w:r w:rsidRPr="000F7870">
        <w:rPr>
          <w:rFonts w:ascii="Garamond" w:eastAsia="DengXian" w:hAnsi="Garamond" w:cs="Times New Roman"/>
          <w:color w:val="000000"/>
          <w:sz w:val="24"/>
          <w:szCs w:val="24"/>
          <w:lang w:eastAsia="zh-CN"/>
        </w:rPr>
        <w:t>(the enlightenment factor of energy)</w:t>
      </w:r>
      <w:r w:rsidRPr="000F7870">
        <w:rPr>
          <w:rFonts w:ascii="Garamond" w:eastAsia="DengXian" w:hAnsi="Garamond" w:cs="Times New Roman" w:hint="eastAsia"/>
          <w:color w:val="000000"/>
          <w:sz w:val="24"/>
          <w:szCs w:val="24"/>
          <w:lang w:eastAsia="zh-CN"/>
        </w:rPr>
        <w:t>。</w:t>
      </w:r>
    </w:p>
    <w:p w14:paraId="5F1C729D" w14:textId="5C44BF5A"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413</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「喜觉分；喜觉意</w:t>
      </w:r>
      <w:r w:rsidRPr="000F7870">
        <w:rPr>
          <w:rFonts w:ascii="Garamond" w:eastAsia="DengXian" w:hAnsi="Garamond" w:cs="Times New Roman"/>
          <w:color w:val="000000"/>
          <w:sz w:val="24"/>
          <w:szCs w:val="24"/>
          <w:lang w:eastAsia="zh-CN"/>
        </w:rPr>
        <w:t>(DA/AA)</w:t>
      </w:r>
      <w:r w:rsidRPr="000F7870">
        <w:rPr>
          <w:rFonts w:ascii="Garamond" w:eastAsia="DengXian" w:hAnsi="Garamond" w:cs="Times New Roman" w:hint="eastAsia"/>
          <w:color w:val="000000"/>
          <w:sz w:val="24"/>
          <w:szCs w:val="24"/>
          <w:lang w:eastAsia="zh-CN"/>
        </w:rPr>
        <w:t>；喜觉支」</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pītisambojjha</w:t>
      </w:r>
      <w:r>
        <w:rPr>
          <w:rFonts w:ascii="Cambria" w:eastAsia="細明體" w:hAnsi="Cambria" w:cs="Cambria"/>
          <w:color w:val="000000"/>
          <w:sz w:val="24"/>
          <w:szCs w:val="24"/>
          <w:lang w:eastAsia="zh-CN"/>
        </w:rPr>
        <w:t>ṅ</w:t>
      </w:r>
      <w:r w:rsidRPr="000F7870">
        <w:rPr>
          <w:rFonts w:ascii="Garamond" w:eastAsia="DengXian" w:hAnsi="Garamond" w:cs="Times New Roman"/>
          <w:color w:val="000000"/>
          <w:sz w:val="24"/>
          <w:szCs w:val="24"/>
          <w:lang w:eastAsia="zh-CN"/>
        </w:rPr>
        <w:t>go</w:t>
      </w:r>
      <w:proofErr w:type="spellEnd"/>
      <w:r w:rsidRPr="000F7870">
        <w:rPr>
          <w:rFonts w:ascii="Garamond" w:eastAsia="DengXian" w:hAnsi="Garamond" w:cs="Times New Roman" w:hint="eastAsia"/>
          <w:color w:val="000000"/>
          <w:sz w:val="24"/>
          <w:szCs w:val="24"/>
          <w:lang w:eastAsia="zh-CN"/>
        </w:rPr>
        <w:t>，另译为「喜等觉分」</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，菩提比丘长老英译为「狂喜的开化要素」</w:t>
      </w:r>
      <w:r w:rsidRPr="000F7870">
        <w:rPr>
          <w:rFonts w:ascii="Garamond" w:eastAsia="DengXian" w:hAnsi="Garamond" w:cs="Times New Roman"/>
          <w:color w:val="000000"/>
          <w:sz w:val="24"/>
          <w:szCs w:val="24"/>
          <w:lang w:eastAsia="zh-CN"/>
        </w:rPr>
        <w:t>(the enlightenment factor of rapture)</w:t>
      </w:r>
      <w:r w:rsidRPr="000F7870">
        <w:rPr>
          <w:rFonts w:ascii="Garamond" w:eastAsia="DengXian" w:hAnsi="Garamond" w:cs="Times New Roman" w:hint="eastAsia"/>
          <w:color w:val="000000"/>
          <w:sz w:val="24"/>
          <w:szCs w:val="24"/>
          <w:lang w:eastAsia="zh-CN"/>
        </w:rPr>
        <w:t>。按：「喜」与五禅支的「喜」同字。</w:t>
      </w:r>
    </w:p>
    <w:p w14:paraId="6165D849" w14:textId="387E7A7C"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414</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「猗觉分；轻安觉支；猗觉支；猗觉意</w:t>
      </w:r>
      <w:r w:rsidRPr="000F7870">
        <w:rPr>
          <w:rFonts w:ascii="Garamond" w:eastAsia="DengXian" w:hAnsi="Garamond" w:cs="Times New Roman"/>
          <w:color w:val="000000"/>
          <w:sz w:val="24"/>
          <w:szCs w:val="24"/>
          <w:lang w:eastAsia="zh-CN"/>
        </w:rPr>
        <w:t>(DA/AA)</w:t>
      </w:r>
      <w:r w:rsidRPr="000F7870">
        <w:rPr>
          <w:rFonts w:ascii="Garamond" w:eastAsia="DengXian" w:hAnsi="Garamond" w:cs="Times New Roman" w:hint="eastAsia"/>
          <w:color w:val="000000"/>
          <w:sz w:val="24"/>
          <w:szCs w:val="24"/>
          <w:lang w:eastAsia="zh-CN"/>
        </w:rPr>
        <w:t>；除觉分；息觉支</w:t>
      </w:r>
      <w:r w:rsidRPr="000F7870">
        <w:rPr>
          <w:rFonts w:ascii="Garamond" w:eastAsia="DengXian" w:hAnsi="Garamond" w:cs="Times New Roman"/>
          <w:color w:val="000000"/>
          <w:sz w:val="24"/>
          <w:szCs w:val="24"/>
          <w:lang w:eastAsia="zh-CN"/>
        </w:rPr>
        <w:t>(MA)</w:t>
      </w:r>
      <w:r w:rsidRPr="000F7870">
        <w:rPr>
          <w:rFonts w:ascii="Garamond" w:eastAsia="DengXian" w:hAnsi="Garamond" w:cs="Times New Roman" w:hint="eastAsia"/>
          <w:color w:val="000000"/>
          <w:sz w:val="24"/>
          <w:szCs w:val="24"/>
          <w:lang w:eastAsia="zh-CN"/>
        </w:rPr>
        <w:t>、宁静觉支」</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passaddhisambojjha</w:t>
      </w:r>
      <w:r>
        <w:rPr>
          <w:rFonts w:ascii="Cambria" w:eastAsia="細明體" w:hAnsi="Cambria" w:cs="Cambria"/>
          <w:color w:val="000000"/>
          <w:sz w:val="24"/>
          <w:szCs w:val="24"/>
          <w:lang w:eastAsia="zh-CN"/>
        </w:rPr>
        <w:t>ṅ</w:t>
      </w:r>
      <w:r w:rsidRPr="000F7870">
        <w:rPr>
          <w:rFonts w:ascii="Garamond" w:eastAsia="DengXian" w:hAnsi="Garamond" w:cs="Times New Roman"/>
          <w:color w:val="000000"/>
          <w:sz w:val="24"/>
          <w:szCs w:val="24"/>
          <w:lang w:eastAsia="zh-CN"/>
        </w:rPr>
        <w:t>go</w:t>
      </w:r>
      <w:proofErr w:type="spellEnd"/>
      <w:r w:rsidRPr="000F7870">
        <w:rPr>
          <w:rFonts w:ascii="Garamond" w:eastAsia="DengXian" w:hAnsi="Garamond" w:cs="Times New Roman" w:hint="eastAsia"/>
          <w:color w:val="000000"/>
          <w:sz w:val="24"/>
          <w:szCs w:val="24"/>
          <w:lang w:eastAsia="zh-CN"/>
        </w:rPr>
        <w:t>，另译为「轻安等觉分」</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，菩提比丘长老英译为「宁静的开化要素」</w:t>
      </w:r>
      <w:r w:rsidRPr="000F7870">
        <w:rPr>
          <w:rFonts w:ascii="Garamond" w:eastAsia="DengXian" w:hAnsi="Garamond" w:cs="Times New Roman"/>
          <w:color w:val="000000"/>
          <w:sz w:val="24"/>
          <w:szCs w:val="24"/>
          <w:lang w:eastAsia="zh-CN"/>
        </w:rPr>
        <w:t xml:space="preserve">(the enlightenment factor of </w:t>
      </w:r>
      <w:proofErr w:type="spellStart"/>
      <w:r w:rsidRPr="000F7870">
        <w:rPr>
          <w:rFonts w:ascii="Garamond" w:eastAsia="DengXian" w:hAnsi="Garamond" w:cs="Times New Roman"/>
          <w:color w:val="000000"/>
          <w:sz w:val="24"/>
          <w:szCs w:val="24"/>
          <w:lang w:eastAsia="zh-CN"/>
        </w:rPr>
        <w:t>tranquillity</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w:t>
      </w:r>
    </w:p>
    <w:p w14:paraId="1B274DE6" w14:textId="17A616F7"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416</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「舍觉分；舍觉支；护觉意</w:t>
      </w:r>
      <w:r w:rsidRPr="000F7870">
        <w:rPr>
          <w:rFonts w:ascii="Garamond" w:eastAsia="DengXian" w:hAnsi="Garamond" w:cs="Times New Roman"/>
          <w:color w:val="000000"/>
          <w:sz w:val="24"/>
          <w:szCs w:val="24"/>
          <w:lang w:eastAsia="zh-CN"/>
        </w:rPr>
        <w:t>(DA/AA)</w:t>
      </w:r>
      <w:r w:rsidRPr="000F7870">
        <w:rPr>
          <w:rFonts w:ascii="Garamond" w:eastAsia="DengXian" w:hAnsi="Garamond" w:cs="Times New Roman" w:hint="eastAsia"/>
          <w:color w:val="000000"/>
          <w:sz w:val="24"/>
          <w:szCs w:val="24"/>
          <w:lang w:eastAsia="zh-CN"/>
        </w:rPr>
        <w:t>」，南传作「平静觉支」</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upekkhāsambojjha</w:t>
      </w:r>
      <w:r>
        <w:rPr>
          <w:rFonts w:ascii="Cambria" w:eastAsia="細明體" w:hAnsi="Cambria" w:cs="Cambria"/>
          <w:color w:val="000000"/>
          <w:sz w:val="24"/>
          <w:szCs w:val="24"/>
          <w:lang w:eastAsia="zh-CN"/>
        </w:rPr>
        <w:t>ṅ</w:t>
      </w:r>
      <w:r w:rsidRPr="000F7870">
        <w:rPr>
          <w:rFonts w:ascii="Garamond" w:eastAsia="DengXian" w:hAnsi="Garamond" w:cs="Times New Roman"/>
          <w:color w:val="000000"/>
          <w:sz w:val="24"/>
          <w:szCs w:val="24"/>
          <w:lang w:eastAsia="zh-CN"/>
        </w:rPr>
        <w:t>go</w:t>
      </w:r>
      <w:proofErr w:type="spellEnd"/>
      <w:r w:rsidRPr="000F7870">
        <w:rPr>
          <w:rFonts w:ascii="Garamond" w:eastAsia="DengXian" w:hAnsi="Garamond" w:cs="Times New Roman" w:hint="eastAsia"/>
          <w:color w:val="000000"/>
          <w:sz w:val="24"/>
          <w:szCs w:val="24"/>
          <w:lang w:eastAsia="zh-CN"/>
        </w:rPr>
        <w:t>，另译为「舍等觉分」</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，菩提比丘长老英译为「平静的开化要素」</w:t>
      </w:r>
      <w:r w:rsidRPr="000F7870">
        <w:rPr>
          <w:rFonts w:ascii="Garamond" w:eastAsia="DengXian" w:hAnsi="Garamond" w:cs="Times New Roman"/>
          <w:color w:val="000000"/>
          <w:sz w:val="24"/>
          <w:szCs w:val="24"/>
          <w:lang w:eastAsia="zh-CN"/>
        </w:rPr>
        <w:t>(the enlightenment factor of equanimity)</w:t>
      </w:r>
      <w:r w:rsidRPr="000F7870">
        <w:rPr>
          <w:rFonts w:ascii="Garamond" w:eastAsia="DengXian" w:hAnsi="Garamond" w:cs="Times New Roman" w:hint="eastAsia"/>
          <w:color w:val="000000"/>
          <w:sz w:val="24"/>
          <w:szCs w:val="24"/>
          <w:lang w:eastAsia="zh-CN"/>
        </w:rPr>
        <w:t>。</w:t>
      </w:r>
    </w:p>
    <w:p w14:paraId="4DE4412D" w14:textId="0A0BA9B6"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420</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「所得智」</w:t>
      </w:r>
      <w:r w:rsidRPr="000F7870">
        <w:rPr>
          <w:rFonts w:ascii="Garamond" w:eastAsia="DengXian" w:hAnsi="Garamond" w:cs="Times New Roman"/>
          <w:color w:val="000000"/>
          <w:sz w:val="24"/>
          <w:szCs w:val="24"/>
          <w:lang w:eastAsia="zh-CN"/>
        </w:rPr>
        <w:t>(MA.187)</w:t>
      </w:r>
      <w:r w:rsidRPr="000F7870">
        <w:rPr>
          <w:rFonts w:ascii="Garamond" w:eastAsia="DengXian" w:hAnsi="Garamond" w:cs="Times New Roman" w:hint="eastAsia"/>
          <w:color w:val="000000"/>
          <w:sz w:val="24"/>
          <w:szCs w:val="24"/>
          <w:lang w:eastAsia="zh-CN"/>
        </w:rPr>
        <w:t>，南传作「完全智」</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aññā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añña</w:t>
      </w:r>
      <w:r>
        <w:rPr>
          <w:rFonts w:ascii="Cambria" w:eastAsia="細明體" w:hAnsi="Cambria" w:cs="Cambria"/>
          <w:color w:val="000000"/>
          <w:sz w:val="24"/>
          <w:szCs w:val="24"/>
          <w:lang w:eastAsia="zh-CN"/>
        </w:rPr>
        <w:t>ṃ</w:t>
      </w:r>
      <w:proofErr w:type="spellEnd"/>
      <w:r w:rsidRPr="000F7870">
        <w:rPr>
          <w:rFonts w:ascii="Garamond" w:eastAsia="DengXian" w:hAnsi="Garamond" w:cs="Times New Roman" w:hint="eastAsia"/>
          <w:color w:val="000000"/>
          <w:sz w:val="24"/>
          <w:szCs w:val="24"/>
          <w:lang w:eastAsia="zh-CN"/>
        </w:rPr>
        <w:t>，另译为「了知；开悟；已</w:t>
      </w:r>
      <w:r w:rsidRPr="000F7870">
        <w:rPr>
          <w:rFonts w:ascii="Garamond" w:eastAsia="DengXian" w:hAnsi="Garamond" w:cs="Times New Roman" w:hint="eastAsia"/>
          <w:color w:val="000000"/>
          <w:sz w:val="24"/>
          <w:szCs w:val="24"/>
          <w:lang w:eastAsia="zh-CN"/>
        </w:rPr>
        <w:lastRenderedPageBreak/>
        <w:t>知」</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，菩提比丘长老英译为「最终的理解」</w:t>
      </w:r>
      <w:r w:rsidRPr="000F7870">
        <w:rPr>
          <w:rFonts w:ascii="Garamond" w:eastAsia="DengXian" w:hAnsi="Garamond" w:cs="Times New Roman"/>
          <w:color w:val="000000"/>
          <w:sz w:val="24"/>
          <w:szCs w:val="24"/>
          <w:lang w:eastAsia="zh-CN"/>
        </w:rPr>
        <w:t>(final knowledge)</w:t>
      </w:r>
      <w:r w:rsidRPr="000F7870">
        <w:rPr>
          <w:rFonts w:ascii="Garamond" w:eastAsia="DengXian" w:hAnsi="Garamond" w:cs="Times New Roman" w:hint="eastAsia"/>
          <w:color w:val="000000"/>
          <w:sz w:val="24"/>
          <w:szCs w:val="24"/>
          <w:lang w:eastAsia="zh-CN"/>
        </w:rPr>
        <w:t>。按：「完全智」与「究竟智」</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sammadaññā</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的意思似乎是等同的</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菩提比丘长老的英译是相同的</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，北传多译为「究竟智」。</w:t>
      </w:r>
    </w:p>
    <w:p w14:paraId="48A54645" w14:textId="3E9EEEAE"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421</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「有余」</w:t>
      </w:r>
      <w:r w:rsidRPr="000F7870">
        <w:rPr>
          <w:rFonts w:ascii="Garamond" w:eastAsia="DengXian" w:hAnsi="Garamond" w:cs="Times New Roman"/>
          <w:color w:val="000000"/>
          <w:sz w:val="24"/>
          <w:szCs w:val="24"/>
          <w:lang w:eastAsia="zh-CN"/>
        </w:rPr>
        <w:t>(MA)</w:t>
      </w:r>
      <w:r w:rsidRPr="000F7870">
        <w:rPr>
          <w:rFonts w:ascii="Garamond" w:eastAsia="DengXian" w:hAnsi="Garamond" w:cs="Times New Roman" w:hint="eastAsia"/>
          <w:color w:val="000000"/>
          <w:sz w:val="24"/>
          <w:szCs w:val="24"/>
          <w:lang w:eastAsia="zh-CN"/>
        </w:rPr>
        <w:t>，南传作「有余依；有残余」</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upādisese</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sa-upādisesa</w:t>
      </w:r>
      <w:r>
        <w:rPr>
          <w:rFonts w:ascii="Cambria" w:eastAsia="細明體" w:hAnsi="Cambria" w:cs="Cambria"/>
          <w:color w:val="000000"/>
          <w:sz w:val="24"/>
          <w:szCs w:val="24"/>
          <w:lang w:eastAsia="zh-CN"/>
        </w:rPr>
        <w:t>ṃ</w:t>
      </w:r>
      <w:proofErr w:type="spellEnd"/>
      <w:r w:rsidRPr="000F7870">
        <w:rPr>
          <w:rFonts w:ascii="Garamond" w:eastAsia="DengXian" w:hAnsi="Garamond" w:cs="Times New Roman" w:hint="eastAsia"/>
          <w:color w:val="000000"/>
          <w:sz w:val="24"/>
          <w:szCs w:val="24"/>
          <w:lang w:eastAsia="zh-CN"/>
        </w:rPr>
        <w:t>，另译为「有余的」</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，菩提比丘长老英译为「有执着的残渣」</w:t>
      </w:r>
      <w:r w:rsidRPr="000F7870">
        <w:rPr>
          <w:rFonts w:ascii="Garamond" w:eastAsia="DengXian" w:hAnsi="Garamond" w:cs="Times New Roman"/>
          <w:color w:val="000000"/>
          <w:sz w:val="24"/>
          <w:szCs w:val="24"/>
          <w:lang w:eastAsia="zh-CN"/>
        </w:rPr>
        <w:t>(there is a residue of clinging)</w:t>
      </w:r>
      <w:r w:rsidRPr="000F7870">
        <w:rPr>
          <w:rFonts w:ascii="Garamond" w:eastAsia="DengXian" w:hAnsi="Garamond" w:cs="Times New Roman" w:hint="eastAsia"/>
          <w:color w:val="000000"/>
          <w:sz w:val="24"/>
          <w:szCs w:val="24"/>
          <w:lang w:eastAsia="zh-CN"/>
        </w:rPr>
        <w:t>，并解说这里所译的「执着」</w:t>
      </w:r>
      <w:r w:rsidRPr="000F7870">
        <w:rPr>
          <w:rFonts w:ascii="Garamond" w:eastAsia="DengXian" w:hAnsi="Garamond" w:cs="Times New Roman"/>
          <w:color w:val="000000"/>
          <w:sz w:val="24"/>
          <w:szCs w:val="24"/>
          <w:lang w:eastAsia="zh-CN"/>
        </w:rPr>
        <w:t>(clinging)</w:t>
      </w:r>
      <w:r w:rsidRPr="000F7870">
        <w:rPr>
          <w:rFonts w:ascii="Garamond" w:eastAsia="DengXian" w:hAnsi="Garamond" w:cs="Times New Roman" w:hint="eastAsia"/>
          <w:color w:val="000000"/>
          <w:sz w:val="24"/>
          <w:szCs w:val="24"/>
          <w:lang w:eastAsia="zh-CN"/>
        </w:rPr>
        <w:t>，只为了表示上的清晰，而不是要以「取；执取」</w:t>
      </w:r>
      <w:r w:rsidRPr="000F7870">
        <w:rPr>
          <w:rFonts w:ascii="Garamond" w:eastAsia="DengXian" w:hAnsi="Garamond" w:cs="Times New Roman"/>
          <w:color w:val="000000"/>
          <w:sz w:val="24"/>
          <w:szCs w:val="24"/>
          <w:lang w:eastAsia="zh-CN"/>
        </w:rPr>
        <w:t>(upādāna)</w:t>
      </w:r>
      <w:r w:rsidRPr="000F7870">
        <w:rPr>
          <w:rFonts w:ascii="Garamond" w:eastAsia="DengXian" w:hAnsi="Garamond" w:cs="Times New Roman" w:hint="eastAsia"/>
          <w:color w:val="000000"/>
          <w:sz w:val="24"/>
          <w:szCs w:val="24"/>
          <w:lang w:eastAsia="zh-CN"/>
        </w:rPr>
        <w:t>来取代「生命的燃料」</w:t>
      </w:r>
      <w:r w:rsidRPr="000F7870">
        <w:rPr>
          <w:rFonts w:ascii="Garamond" w:eastAsia="DengXian" w:hAnsi="Garamond" w:cs="Times New Roman"/>
          <w:color w:val="000000"/>
          <w:sz w:val="24"/>
          <w:szCs w:val="24"/>
          <w:lang w:eastAsia="zh-CN"/>
        </w:rPr>
        <w:t>(</w:t>
      </w:r>
      <w:proofErr w:type="spellStart"/>
      <w:r w:rsidRPr="000F7870">
        <w:rPr>
          <w:rFonts w:ascii="Garamond" w:eastAsia="DengXian" w:hAnsi="Garamond" w:cs="Times New Roman"/>
          <w:color w:val="000000"/>
          <w:sz w:val="24"/>
          <w:szCs w:val="24"/>
          <w:lang w:eastAsia="zh-CN"/>
        </w:rPr>
        <w:t>upādi</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的意思，而此原惯用语的意思，只是单纯「</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未被指定的</w:t>
      </w:r>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残渣」</w:t>
      </w:r>
      <w:r w:rsidRPr="000F7870">
        <w:rPr>
          <w:rFonts w:ascii="Garamond" w:eastAsia="DengXian" w:hAnsi="Garamond" w:cs="Times New Roman"/>
          <w:color w:val="000000"/>
          <w:sz w:val="24"/>
          <w:szCs w:val="24"/>
          <w:lang w:eastAsia="zh-CN"/>
        </w:rPr>
        <w:t>(an (unspecified) residue)</w:t>
      </w:r>
      <w:r w:rsidRPr="000F7870">
        <w:rPr>
          <w:rFonts w:ascii="Garamond" w:eastAsia="DengXian" w:hAnsi="Garamond" w:cs="Times New Roman" w:hint="eastAsia"/>
          <w:color w:val="000000"/>
          <w:sz w:val="24"/>
          <w:szCs w:val="24"/>
          <w:lang w:eastAsia="zh-CN"/>
        </w:rPr>
        <w:t>的意思。</w:t>
      </w:r>
    </w:p>
    <w:p w14:paraId="0785A6A0" w14:textId="34AAF1C3"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422</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「或有余得阿那含</w:t>
      </w:r>
      <w:r w:rsidRPr="000F7870">
        <w:rPr>
          <w:rFonts w:ascii="Garamond" w:eastAsia="DengXian" w:hAnsi="Garamond" w:cs="Times New Roman"/>
          <w:color w:val="000000"/>
          <w:sz w:val="24"/>
          <w:szCs w:val="24"/>
          <w:lang w:eastAsia="zh-CN"/>
        </w:rPr>
        <w:t>(MA.98)</w:t>
      </w:r>
      <w:r w:rsidRPr="000F7870">
        <w:rPr>
          <w:rFonts w:ascii="Garamond" w:eastAsia="DengXian" w:hAnsi="Garamond" w:cs="Times New Roman" w:hint="eastAsia"/>
          <w:color w:val="000000"/>
          <w:sz w:val="24"/>
          <w:szCs w:val="24"/>
          <w:lang w:eastAsia="zh-CN"/>
        </w:rPr>
        <w:t>」，南传作「或当存在有余依时，为不还者状态」</w:t>
      </w:r>
      <w:r w:rsidRPr="000F7870">
        <w:rPr>
          <w:rFonts w:ascii="Garamond" w:eastAsia="DengXian" w:hAnsi="Garamond" w:cs="Times New Roman"/>
          <w:color w:val="000000"/>
          <w:sz w:val="24"/>
          <w:szCs w:val="24"/>
          <w:lang w:eastAsia="zh-CN"/>
        </w:rPr>
        <w:t xml:space="preserve">(sati </w:t>
      </w:r>
      <w:proofErr w:type="spellStart"/>
      <w:r w:rsidRPr="000F7870">
        <w:rPr>
          <w:rFonts w:ascii="Garamond" w:eastAsia="DengXian" w:hAnsi="Garamond" w:cs="Times New Roman"/>
          <w:color w:val="000000"/>
          <w:sz w:val="24"/>
          <w:szCs w:val="24"/>
          <w:lang w:eastAsia="zh-CN"/>
        </w:rPr>
        <w:t>vā</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upādisese</w:t>
      </w:r>
      <w:proofErr w:type="spellEnd"/>
      <w:r w:rsidRPr="000F7870">
        <w:rPr>
          <w:rFonts w:ascii="Garamond" w:eastAsia="DengXian" w:hAnsi="Garamond" w:cs="Times New Roman"/>
          <w:color w:val="000000"/>
          <w:sz w:val="24"/>
          <w:szCs w:val="24"/>
          <w:lang w:eastAsia="zh-CN"/>
        </w:rPr>
        <w:t xml:space="preserve"> </w:t>
      </w:r>
      <w:proofErr w:type="spellStart"/>
      <w:r w:rsidRPr="000F7870">
        <w:rPr>
          <w:rFonts w:ascii="Garamond" w:eastAsia="DengXian" w:hAnsi="Garamond" w:cs="Times New Roman"/>
          <w:color w:val="000000"/>
          <w:sz w:val="24"/>
          <w:szCs w:val="24"/>
          <w:lang w:eastAsia="zh-CN"/>
        </w:rPr>
        <w:t>anāgāmitā</w:t>
      </w:r>
      <w:proofErr w:type="spellEnd"/>
      <w:r w:rsidRPr="000F7870">
        <w:rPr>
          <w:rFonts w:ascii="Garamond" w:eastAsia="DengXian" w:hAnsi="Garamond" w:cs="Times New Roman"/>
          <w:color w:val="000000"/>
          <w:sz w:val="24"/>
          <w:szCs w:val="24"/>
          <w:lang w:eastAsia="zh-CN"/>
        </w:rPr>
        <w:t>)</w:t>
      </w:r>
      <w:r w:rsidRPr="000F7870">
        <w:rPr>
          <w:rFonts w:ascii="Garamond" w:eastAsia="DengXian" w:hAnsi="Garamond" w:cs="Times New Roman" w:hint="eastAsia"/>
          <w:color w:val="000000"/>
          <w:sz w:val="24"/>
          <w:szCs w:val="24"/>
          <w:lang w:eastAsia="zh-CN"/>
        </w:rPr>
        <w:t>，菩提比丘长老英译为「或者，如果有执着的残渣，不返回」</w:t>
      </w:r>
      <w:r w:rsidRPr="000F7870">
        <w:rPr>
          <w:rFonts w:ascii="Garamond" w:eastAsia="DengXian" w:hAnsi="Garamond" w:cs="Times New Roman"/>
          <w:color w:val="000000"/>
          <w:sz w:val="24"/>
          <w:szCs w:val="24"/>
          <w:lang w:eastAsia="zh-CN"/>
        </w:rPr>
        <w:t>(or if there is a trace of clinging left, non-return)</w:t>
      </w:r>
      <w:r w:rsidRPr="000F7870">
        <w:rPr>
          <w:rFonts w:ascii="Garamond" w:eastAsia="DengXian" w:hAnsi="Garamond" w:cs="Times New Roman" w:hint="eastAsia"/>
          <w:color w:val="000000"/>
          <w:sz w:val="24"/>
          <w:szCs w:val="24"/>
          <w:lang w:eastAsia="zh-CN"/>
        </w:rPr>
        <w:t>或「或者，如果有执着的残渣，不返回的状态」</w:t>
      </w:r>
      <w:r w:rsidRPr="000F7870">
        <w:rPr>
          <w:rFonts w:ascii="Garamond" w:eastAsia="DengXian" w:hAnsi="Garamond" w:cs="Times New Roman"/>
          <w:color w:val="000000"/>
          <w:sz w:val="24"/>
          <w:szCs w:val="24"/>
          <w:lang w:eastAsia="zh-CN"/>
        </w:rPr>
        <w:t xml:space="preserve">(or, if there is a residue of clinging, the state of </w:t>
      </w:r>
      <w:proofErr w:type="spellStart"/>
      <w:r w:rsidRPr="000F7870">
        <w:rPr>
          <w:rFonts w:ascii="Garamond" w:eastAsia="DengXian" w:hAnsi="Garamond" w:cs="Times New Roman"/>
          <w:color w:val="000000"/>
          <w:sz w:val="24"/>
          <w:szCs w:val="24"/>
          <w:lang w:eastAsia="zh-CN"/>
        </w:rPr>
        <w:t>nonreturning</w:t>
      </w:r>
      <w:proofErr w:type="spellEnd"/>
      <w:r w:rsidRPr="000F7870">
        <w:rPr>
          <w:rFonts w:ascii="Garamond" w:eastAsia="DengXian" w:hAnsi="Garamond" w:cs="Times New Roman"/>
          <w:color w:val="000000"/>
          <w:sz w:val="24"/>
          <w:szCs w:val="24"/>
          <w:lang w:eastAsia="zh-CN"/>
        </w:rPr>
        <w:t>, SN.48.65)</w:t>
      </w:r>
      <w:r w:rsidRPr="000F7870">
        <w:rPr>
          <w:rFonts w:ascii="Garamond" w:eastAsia="DengXian" w:hAnsi="Garamond" w:cs="Times New Roman" w:hint="eastAsia"/>
          <w:color w:val="000000"/>
          <w:sz w:val="24"/>
          <w:szCs w:val="24"/>
          <w:lang w:eastAsia="zh-CN"/>
        </w:rPr>
        <w:t>。</w:t>
      </w:r>
    </w:p>
    <w:p w14:paraId="2D560EA2" w14:textId="77777777" w:rsidR="003042B9" w:rsidRDefault="003042B9">
      <w:pPr>
        <w:pStyle w:val="Footnoteuser"/>
        <w:spacing w:before="120" w:after="120"/>
        <w:jc w:val="both"/>
        <w:rPr>
          <w:rFonts w:ascii="Garamond" w:eastAsia="細明體" w:hAnsi="Garamond" w:cs="Times New Roman"/>
          <w:color w:val="000000"/>
          <w:sz w:val="24"/>
          <w:szCs w:val="24"/>
        </w:rPr>
      </w:pPr>
    </w:p>
    <w:p w14:paraId="597C33C4" w14:textId="77777777" w:rsidR="003042B9" w:rsidRDefault="003042B9">
      <w:pPr>
        <w:pStyle w:val="Standard"/>
      </w:pPr>
    </w:p>
    <w:p w14:paraId="0CDADB05" w14:textId="12264B94" w:rsidR="003042B9" w:rsidRDefault="000F7870">
      <w:pPr>
        <w:pStyle w:val="3"/>
        <w:spacing w:line="360" w:lineRule="auto"/>
        <w:jc w:val="center"/>
        <w:rPr>
          <w:rFonts w:ascii="標楷體" w:eastAsia="標楷體" w:hAnsi="標楷體" w:cs="Times New Roman"/>
          <w:sz w:val="32"/>
          <w:szCs w:val="32"/>
        </w:rPr>
      </w:pPr>
      <w:bookmarkStart w:id="175" w:name="_Toc81578468"/>
      <w:r w:rsidRPr="000F7870">
        <w:rPr>
          <w:rFonts w:ascii="標楷體" w:eastAsia="DengXian" w:hAnsi="標楷體" w:cs="Times New Roman" w:hint="eastAsia"/>
          <w:sz w:val="32"/>
          <w:szCs w:val="32"/>
          <w:lang w:eastAsia="zh-CN"/>
        </w:rPr>
        <w:t>教授尸伽罗经</w:t>
      </w:r>
      <w:bookmarkEnd w:id="175"/>
    </w:p>
    <w:p w14:paraId="4311091C" w14:textId="2623E821"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431</w:t>
      </w:r>
      <w:r w:rsidRPr="000F7870">
        <w:rPr>
          <w:rFonts w:ascii="Garamond" w:eastAsia="DengXian" w:hAnsi="Garamond"/>
          <w:sz w:val="24"/>
          <w:szCs w:val="24"/>
          <w:lang w:eastAsia="zh-CN"/>
        </w:rPr>
        <w:t xml:space="preserve"> </w:t>
      </w:r>
      <w:r w:rsidRPr="000F7870">
        <w:rPr>
          <w:rFonts w:ascii="Garamond" w:eastAsia="DengXian" w:hAnsi="Garamond" w:cs="Times New Roman" w:hint="eastAsia"/>
          <w:kern w:val="0"/>
          <w:sz w:val="24"/>
          <w:szCs w:val="24"/>
          <w:lang w:eastAsia="zh-CN"/>
        </w:rPr>
        <w:t>尸伽罗</w:t>
      </w:r>
      <w:r w:rsidRPr="000F7870">
        <w:rPr>
          <w:rFonts w:ascii="Garamond" w:eastAsia="DengXian" w:hAnsi="Garamond" w:cs="Times New Roman" w:hint="eastAsia"/>
          <w:sz w:val="24"/>
          <w:szCs w:val="24"/>
          <w:lang w:eastAsia="zh-CN"/>
        </w:rPr>
        <w:t>：</w:t>
      </w:r>
      <w:proofErr w:type="spellStart"/>
      <w:r w:rsidRPr="000F7870">
        <w:rPr>
          <w:rFonts w:ascii="Garamond" w:eastAsia="DengXian" w:hAnsi="Garamond" w:cs="Times New Roman"/>
          <w:sz w:val="24"/>
          <w:szCs w:val="24"/>
          <w:lang w:eastAsia="zh-CN"/>
        </w:rPr>
        <w:t>Si</w:t>
      </w:r>
      <w:r>
        <w:rPr>
          <w:rFonts w:ascii="Cambria" w:eastAsia="細明體" w:hAnsi="Cambria" w:cs="Cambria"/>
          <w:sz w:val="24"/>
          <w:szCs w:val="24"/>
          <w:lang w:eastAsia="zh-CN"/>
        </w:rPr>
        <w:t>ṅ</w:t>
      </w:r>
      <w:r w:rsidRPr="000F7870">
        <w:rPr>
          <w:rFonts w:ascii="Garamond" w:eastAsia="DengXian" w:hAnsi="Garamond" w:cs="Times New Roman"/>
          <w:sz w:val="24"/>
          <w:szCs w:val="24"/>
          <w:lang w:eastAsia="zh-CN"/>
        </w:rPr>
        <w:t>gālako</w:t>
      </w:r>
      <w:proofErr w:type="spellEnd"/>
      <w:r w:rsidRPr="000F7870">
        <w:rPr>
          <w:rFonts w:ascii="Garamond" w:eastAsia="DengXian" w:hAnsi="Garamond" w:cs="Times New Roman" w:hint="eastAsia"/>
          <w:sz w:val="24"/>
          <w:szCs w:val="24"/>
          <w:lang w:eastAsia="zh-CN"/>
        </w:rPr>
        <w:t>，有的版本作</w:t>
      </w:r>
      <w:proofErr w:type="spellStart"/>
      <w:r w:rsidRPr="000F7870">
        <w:rPr>
          <w:rFonts w:ascii="Garamond" w:eastAsia="DengXian" w:hAnsi="Garamond" w:cs="Times New Roman"/>
          <w:sz w:val="24"/>
          <w:szCs w:val="24"/>
          <w:lang w:eastAsia="zh-CN"/>
        </w:rPr>
        <w:t>sigāko</w:t>
      </w:r>
      <w:proofErr w:type="spellEnd"/>
      <w:r w:rsidRPr="000F7870">
        <w:rPr>
          <w:rFonts w:ascii="Garamond" w:eastAsia="DengXian" w:hAnsi="Garamond" w:cs="Times New Roman" w:hint="eastAsia"/>
          <w:sz w:val="24"/>
          <w:szCs w:val="24"/>
          <w:lang w:eastAsia="zh-CN"/>
        </w:rPr>
        <w:t>，原意是「豺狼仔」。汉译有时作「尸伽罗越」；古汉译为「善生</w:t>
      </w:r>
      <w:r w:rsidRPr="000F7870">
        <w:rPr>
          <w:rFonts w:ascii="Garamond" w:eastAsia="DengXian" w:hAnsi="Garamond" w:cs="Times New Roman"/>
          <w:sz w:val="24"/>
          <w:szCs w:val="24"/>
          <w:lang w:eastAsia="zh-CN"/>
        </w:rPr>
        <w:t>(</w:t>
      </w:r>
      <w:proofErr w:type="spellStart"/>
      <w:r w:rsidRPr="000F7870">
        <w:rPr>
          <w:rFonts w:ascii="Garamond" w:eastAsia="DengXian" w:hAnsi="Garamond" w:cs="Times New Roman"/>
          <w:sz w:val="24"/>
          <w:szCs w:val="24"/>
          <w:lang w:eastAsia="zh-CN"/>
        </w:rPr>
        <w:t>Sujāta</w:t>
      </w:r>
      <w:proofErr w:type="spellEnd"/>
      <w:r w:rsidRPr="000F7870">
        <w:rPr>
          <w:rFonts w:ascii="Garamond" w:eastAsia="DengXian" w:hAnsi="Garamond" w:cs="Times New Roman"/>
          <w:sz w:val="24"/>
          <w:szCs w:val="24"/>
          <w:lang w:eastAsia="zh-CN"/>
        </w:rPr>
        <w:t>)</w:t>
      </w:r>
      <w:r w:rsidRPr="000F7870">
        <w:rPr>
          <w:rFonts w:ascii="Garamond" w:eastAsia="DengXian" w:hAnsi="Garamond" w:cs="Times New Roman" w:hint="eastAsia"/>
          <w:sz w:val="24"/>
          <w:szCs w:val="24"/>
          <w:lang w:eastAsia="zh-CN"/>
        </w:rPr>
        <w:t>」。（「</w:t>
      </w:r>
      <w:proofErr w:type="spellStart"/>
      <w:r w:rsidRPr="000F7870">
        <w:rPr>
          <w:rFonts w:ascii="Garamond" w:eastAsia="DengXian" w:hAnsi="Garamond" w:cs="Times New Roman"/>
          <w:sz w:val="24"/>
          <w:szCs w:val="24"/>
          <w:lang w:eastAsia="zh-CN"/>
        </w:rPr>
        <w:t>Sujāta</w:t>
      </w:r>
      <w:proofErr w:type="spellEnd"/>
      <w:r w:rsidRPr="000F7870">
        <w:rPr>
          <w:rFonts w:ascii="Garamond" w:eastAsia="DengXian" w:hAnsi="Garamond" w:cs="Times New Roman" w:hint="eastAsia"/>
          <w:sz w:val="24"/>
          <w:szCs w:val="24"/>
          <w:lang w:eastAsia="zh-CN"/>
        </w:rPr>
        <w:t>」的来源，应该是从汉译「善生」，来还原成巴利语。）</w:t>
      </w:r>
    </w:p>
    <w:p w14:paraId="7F975D25" w14:textId="58E5944F"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433</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「叉手合掌</w:t>
      </w:r>
      <w:r w:rsidRPr="000F7870">
        <w:rPr>
          <w:rFonts w:ascii="Garamond" w:eastAsia="DengXian" w:hAnsi="Garamond"/>
          <w:sz w:val="24"/>
          <w:szCs w:val="24"/>
          <w:lang w:eastAsia="zh-CN"/>
        </w:rPr>
        <w:t>(SA/DA/AA)</w:t>
      </w:r>
      <w:r w:rsidRPr="000F7870">
        <w:rPr>
          <w:rFonts w:ascii="Garamond" w:eastAsia="DengXian" w:hAnsi="Garamond" w:hint="eastAsia"/>
          <w:sz w:val="24"/>
          <w:szCs w:val="24"/>
          <w:lang w:eastAsia="zh-CN"/>
        </w:rPr>
        <w:t>；叉手</w:t>
      </w:r>
      <w:r w:rsidRPr="000F7870">
        <w:rPr>
          <w:rFonts w:ascii="Garamond" w:eastAsia="DengXian" w:hAnsi="Garamond"/>
          <w:sz w:val="24"/>
          <w:szCs w:val="24"/>
          <w:lang w:eastAsia="zh-CN"/>
        </w:rPr>
        <w:t>(MA/DA/AA)</w:t>
      </w:r>
      <w:r w:rsidRPr="000F7870">
        <w:rPr>
          <w:rFonts w:ascii="Garamond" w:eastAsia="DengXian" w:hAnsi="Garamond" w:hint="eastAsia"/>
          <w:sz w:val="24"/>
          <w:szCs w:val="24"/>
          <w:lang w:eastAsia="zh-CN"/>
        </w:rPr>
        <w:t>；叉十</w:t>
      </w:r>
      <w:r w:rsidRPr="000F7870">
        <w:rPr>
          <w:rFonts w:ascii="Garamond" w:eastAsia="DengXian" w:hAnsi="Garamond"/>
          <w:sz w:val="24"/>
          <w:szCs w:val="24"/>
          <w:lang w:eastAsia="zh-CN"/>
        </w:rPr>
        <w:t>(AA)</w:t>
      </w:r>
      <w:r w:rsidRPr="000F7870">
        <w:rPr>
          <w:rFonts w:ascii="Garamond" w:eastAsia="DengXian" w:hAnsi="Garamond" w:hint="eastAsia"/>
          <w:sz w:val="24"/>
          <w:szCs w:val="24"/>
          <w:lang w:eastAsia="zh-CN"/>
        </w:rPr>
        <w:t>」，南传作「合掌」</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pañjalikova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añjali</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pa</w:t>
      </w:r>
      <w:r>
        <w:rPr>
          <w:rFonts w:ascii="Cambria" w:eastAsia="細明體" w:hAnsi="Cambria" w:cs="Cambria"/>
          <w:sz w:val="24"/>
          <w:szCs w:val="24"/>
          <w:lang w:eastAsia="zh-CN"/>
        </w:rPr>
        <w:t>ṇ</w:t>
      </w:r>
      <w:r w:rsidRPr="000F7870">
        <w:rPr>
          <w:rFonts w:ascii="Garamond" w:eastAsia="DengXian" w:hAnsi="Garamond"/>
          <w:sz w:val="24"/>
          <w:szCs w:val="24"/>
          <w:lang w:eastAsia="zh-CN"/>
        </w:rPr>
        <w:t>āmetvā</w:t>
      </w:r>
      <w:proofErr w:type="spellEnd"/>
      <w:r w:rsidRPr="000F7870">
        <w:rPr>
          <w:rFonts w:ascii="Garamond" w:eastAsia="DengXian" w:hAnsi="Garamond" w:hint="eastAsia"/>
          <w:sz w:val="24"/>
          <w:szCs w:val="24"/>
          <w:lang w:eastAsia="zh-CN"/>
        </w:rPr>
        <w:t>，另译为「合十」</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，菩提比丘长老英译为「表示敬意地；谦恭地」</w:t>
      </w:r>
      <w:r w:rsidRPr="000F7870">
        <w:rPr>
          <w:rFonts w:ascii="Garamond" w:eastAsia="DengXian" w:hAnsi="Garamond"/>
          <w:sz w:val="24"/>
          <w:szCs w:val="24"/>
          <w:lang w:eastAsia="zh-CN"/>
        </w:rPr>
        <w:t>(respectfully)</w:t>
      </w:r>
      <w:r w:rsidRPr="000F7870">
        <w:rPr>
          <w:rFonts w:ascii="Garamond" w:eastAsia="DengXian" w:hAnsi="Garamond" w:hint="eastAsia"/>
          <w:sz w:val="24"/>
          <w:szCs w:val="24"/>
          <w:lang w:eastAsia="zh-CN"/>
        </w:rPr>
        <w:t>。</w:t>
      </w:r>
    </w:p>
    <w:p w14:paraId="6CDD5CCF" w14:textId="3D5667EC"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434</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「乞食；分卫</w:t>
      </w:r>
      <w:r w:rsidRPr="000F7870">
        <w:rPr>
          <w:rFonts w:ascii="Garamond" w:eastAsia="DengXian" w:hAnsi="Garamond"/>
          <w:sz w:val="24"/>
          <w:szCs w:val="24"/>
          <w:lang w:eastAsia="zh-CN"/>
        </w:rPr>
        <w:t>(AA)</w:t>
      </w:r>
      <w:r w:rsidRPr="000F7870">
        <w:rPr>
          <w:rFonts w:ascii="Garamond" w:eastAsia="DengXian" w:hAnsi="Garamond" w:hint="eastAsia"/>
          <w:sz w:val="24"/>
          <w:szCs w:val="24"/>
          <w:lang w:eastAsia="zh-CN"/>
        </w:rPr>
        <w:t>」，南传作「为了托钵」</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pi</w:t>
      </w:r>
      <w:r>
        <w:rPr>
          <w:rFonts w:ascii="Cambria" w:eastAsia="細明體" w:hAnsi="Cambria" w:cs="Cambria"/>
          <w:sz w:val="24"/>
          <w:szCs w:val="24"/>
          <w:lang w:eastAsia="zh-CN"/>
        </w:rPr>
        <w:t>ṇḍ</w:t>
      </w:r>
      <w:r w:rsidRPr="000F7870">
        <w:rPr>
          <w:rFonts w:ascii="Garamond" w:eastAsia="DengXian" w:hAnsi="Garamond"/>
          <w:sz w:val="24"/>
          <w:szCs w:val="24"/>
          <w:lang w:eastAsia="zh-CN"/>
        </w:rPr>
        <w:t>āya</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，菩提比丘长老英译为「为了施舍；为了捐献」</w:t>
      </w:r>
      <w:r w:rsidRPr="000F7870">
        <w:rPr>
          <w:rFonts w:ascii="Garamond" w:eastAsia="DengXian" w:hAnsi="Garamond"/>
          <w:sz w:val="24"/>
          <w:szCs w:val="24"/>
          <w:lang w:eastAsia="zh-CN"/>
        </w:rPr>
        <w:t>(for alms)</w:t>
      </w:r>
      <w:r w:rsidRPr="000F7870">
        <w:rPr>
          <w:rFonts w:ascii="Garamond" w:eastAsia="DengXian" w:hAnsi="Garamond" w:hint="eastAsia"/>
          <w:sz w:val="24"/>
          <w:szCs w:val="24"/>
          <w:lang w:eastAsia="zh-CN"/>
        </w:rPr>
        <w:t>。按：</w:t>
      </w:r>
      <w:proofErr w:type="spellStart"/>
      <w:r w:rsidRPr="000F7870">
        <w:rPr>
          <w:rFonts w:ascii="Garamond" w:eastAsia="DengXian" w:hAnsi="Garamond"/>
          <w:sz w:val="24"/>
          <w:szCs w:val="24"/>
          <w:lang w:eastAsia="zh-CN"/>
        </w:rPr>
        <w:t>pi</w:t>
      </w:r>
      <w:r>
        <w:rPr>
          <w:rFonts w:ascii="Cambria" w:eastAsia="細明體" w:hAnsi="Cambria" w:cs="Cambria"/>
          <w:sz w:val="24"/>
          <w:szCs w:val="24"/>
          <w:lang w:eastAsia="zh-CN"/>
        </w:rPr>
        <w:t>ṇḍ</w:t>
      </w:r>
      <w:r w:rsidRPr="000F7870">
        <w:rPr>
          <w:rFonts w:ascii="Garamond" w:eastAsia="DengXian" w:hAnsi="Garamond"/>
          <w:sz w:val="24"/>
          <w:szCs w:val="24"/>
          <w:lang w:eastAsia="zh-CN"/>
        </w:rPr>
        <w:t>āya</w:t>
      </w:r>
      <w:proofErr w:type="spellEnd"/>
      <w:r w:rsidRPr="000F7870">
        <w:rPr>
          <w:rFonts w:ascii="Garamond" w:eastAsia="DengXian" w:hAnsi="Garamond" w:hint="eastAsia"/>
          <w:sz w:val="24"/>
          <w:szCs w:val="24"/>
          <w:lang w:eastAsia="zh-CN"/>
        </w:rPr>
        <w:t>原意为「为了团食</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被握成一团的食物</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」，但为了淡化乞讨意味而转译为「为了托钵」。</w:t>
      </w:r>
    </w:p>
    <w:p w14:paraId="033E6185" w14:textId="5B0C6DC9"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436</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「善哉」，南传作「好；那就好了；那是好的」</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sādhu</w:t>
      </w:r>
      <w:proofErr w:type="spellEnd"/>
      <w:r w:rsidRPr="000F7870">
        <w:rPr>
          <w:rFonts w:ascii="Garamond" w:eastAsia="DengXian" w:hAnsi="Garamond" w:hint="eastAsia"/>
          <w:sz w:val="24"/>
          <w:szCs w:val="24"/>
          <w:lang w:eastAsia="zh-CN"/>
        </w:rPr>
        <w:t>，感叹词</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，菩提比丘长老英译为「好」</w:t>
      </w:r>
      <w:r w:rsidRPr="000F7870">
        <w:rPr>
          <w:rFonts w:ascii="Garamond" w:eastAsia="DengXian" w:hAnsi="Garamond"/>
          <w:sz w:val="24"/>
          <w:szCs w:val="24"/>
          <w:lang w:eastAsia="zh-CN"/>
        </w:rPr>
        <w:t>(good)</w:t>
      </w:r>
      <w:r w:rsidRPr="000F7870">
        <w:rPr>
          <w:rFonts w:ascii="Garamond" w:eastAsia="DengXian" w:hAnsi="Garamond" w:hint="eastAsia"/>
          <w:sz w:val="24"/>
          <w:szCs w:val="24"/>
          <w:lang w:eastAsia="zh-CN"/>
        </w:rPr>
        <w:t>，或「那就好了！」</w:t>
      </w:r>
      <w:r w:rsidRPr="000F7870">
        <w:rPr>
          <w:rFonts w:ascii="Garamond" w:eastAsia="DengXian" w:hAnsi="Garamond"/>
          <w:sz w:val="24"/>
          <w:szCs w:val="24"/>
          <w:lang w:eastAsia="zh-CN"/>
        </w:rPr>
        <w:t>(it would be good)</w:t>
      </w:r>
      <w:r w:rsidRPr="000F7870">
        <w:rPr>
          <w:rFonts w:ascii="Garamond" w:eastAsia="DengXian" w:hAnsi="Garamond" w:hint="eastAsia"/>
          <w:sz w:val="24"/>
          <w:szCs w:val="24"/>
          <w:lang w:eastAsia="zh-CN"/>
        </w:rPr>
        <w:t>，或「那是好的」</w:t>
      </w:r>
      <w:r w:rsidRPr="000F7870">
        <w:rPr>
          <w:rFonts w:ascii="Garamond" w:eastAsia="DengXian" w:hAnsi="Garamond"/>
          <w:sz w:val="24"/>
          <w:szCs w:val="24"/>
          <w:lang w:eastAsia="zh-CN"/>
        </w:rPr>
        <w:t>(it is good)</w:t>
      </w:r>
      <w:r w:rsidRPr="000F7870">
        <w:rPr>
          <w:rFonts w:ascii="Garamond" w:eastAsia="DengXian" w:hAnsi="Garamond" w:hint="eastAsia"/>
          <w:sz w:val="24"/>
          <w:szCs w:val="24"/>
          <w:lang w:eastAsia="zh-CN"/>
        </w:rPr>
        <w:t>。</w:t>
      </w:r>
    </w:p>
    <w:p w14:paraId="0B2FE996" w14:textId="25DB0606"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439</w:t>
      </w:r>
      <w:r w:rsidRPr="000F7870">
        <w:rPr>
          <w:rFonts w:ascii="Garamond" w:eastAsia="DengXian" w:hAnsi="Garamond"/>
          <w:sz w:val="24"/>
          <w:szCs w:val="24"/>
          <w:lang w:eastAsia="zh-CN"/>
        </w:rPr>
        <w:t xml:space="preserve"> </w:t>
      </w:r>
      <w:r w:rsidRPr="000F7870">
        <w:rPr>
          <w:rFonts w:ascii="Garamond" w:eastAsia="DengXian" w:hAnsi="Garamond" w:hint="eastAsia"/>
          <w:color w:val="000000"/>
          <w:sz w:val="24"/>
          <w:szCs w:val="24"/>
          <w:lang w:eastAsia="zh-CN"/>
        </w:rPr>
        <w:t>对诸业而言，它们</w:t>
      </w:r>
      <w:r w:rsidRPr="000F7870">
        <w:rPr>
          <w:rFonts w:ascii="Garamond" w:eastAsia="DengXian" w:hAnsi="Garamond"/>
          <w:color w:val="000000"/>
          <w:sz w:val="24"/>
          <w:szCs w:val="24"/>
          <w:lang w:eastAsia="zh-CN"/>
        </w:rPr>
        <w:t>(</w:t>
      </w:r>
      <w:r w:rsidRPr="000F7870">
        <w:rPr>
          <w:rFonts w:ascii="Garamond" w:eastAsia="DengXian" w:hAnsi="Garamond" w:hint="eastAsia"/>
          <w:color w:val="000000"/>
          <w:sz w:val="24"/>
          <w:szCs w:val="24"/>
          <w:lang w:eastAsia="zh-CN"/>
        </w:rPr>
        <w:t>作为</w:t>
      </w:r>
      <w:r w:rsidRPr="000F7870">
        <w:rPr>
          <w:rFonts w:ascii="Garamond" w:eastAsia="DengXian" w:hAnsi="Garamond"/>
          <w:color w:val="000000"/>
          <w:sz w:val="24"/>
          <w:szCs w:val="24"/>
          <w:lang w:eastAsia="zh-CN"/>
        </w:rPr>
        <w:t>)</w:t>
      </w:r>
      <w:r w:rsidRPr="000F7870">
        <w:rPr>
          <w:rFonts w:ascii="Garamond" w:eastAsia="DengXian" w:hAnsi="Garamond" w:hint="eastAsia"/>
          <w:sz w:val="24"/>
          <w:szCs w:val="24"/>
          <w:lang w:eastAsia="zh-CN"/>
        </w:rPr>
        <w:t>污染众生，因此称为</w:t>
      </w:r>
      <w:r w:rsidRPr="000F7870">
        <w:rPr>
          <w:rFonts w:ascii="Garamond" w:eastAsia="DengXian" w:hAnsi="Garamond" w:hint="eastAsia"/>
          <w:color w:val="000000"/>
          <w:sz w:val="24"/>
          <w:szCs w:val="24"/>
          <w:lang w:eastAsia="zh-CN"/>
        </w:rPr>
        <w:t>业的污染。</w:t>
      </w:r>
      <w:r w:rsidRPr="000F7870">
        <w:rPr>
          <w:rFonts w:ascii="Garamond" w:eastAsia="DengXian" w:hAnsi="Garamond" w:hint="eastAsia"/>
          <w:sz w:val="24"/>
          <w:szCs w:val="24"/>
          <w:lang w:eastAsia="zh-CN"/>
        </w:rPr>
        <w:t>他译作：业垢、结行。「四种业</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四种秽</w:t>
      </w:r>
      <w:r w:rsidRPr="000F7870">
        <w:rPr>
          <w:rFonts w:ascii="Garamond" w:eastAsia="DengXian" w:hAnsi="Garamond"/>
          <w:sz w:val="24"/>
          <w:szCs w:val="24"/>
          <w:lang w:eastAsia="zh-CN"/>
        </w:rPr>
        <w:t>(MA.135)</w:t>
      </w:r>
      <w:r w:rsidRPr="000F7870">
        <w:rPr>
          <w:rFonts w:ascii="Garamond" w:eastAsia="DengXian" w:hAnsi="Garamond" w:hint="eastAsia"/>
          <w:sz w:val="24"/>
          <w:szCs w:val="24"/>
          <w:lang w:eastAsia="zh-CN"/>
        </w:rPr>
        <w:t>；四结业</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四结行</w:t>
      </w:r>
      <w:r w:rsidRPr="000F7870">
        <w:rPr>
          <w:rFonts w:ascii="Garamond" w:eastAsia="DengXian" w:hAnsi="Garamond"/>
          <w:sz w:val="24"/>
          <w:szCs w:val="24"/>
          <w:lang w:eastAsia="zh-CN"/>
        </w:rPr>
        <w:t>(DA.16)</w:t>
      </w:r>
      <w:r w:rsidRPr="000F7870">
        <w:rPr>
          <w:rFonts w:ascii="Garamond" w:eastAsia="DengXian" w:hAnsi="Garamond" w:hint="eastAsia"/>
          <w:sz w:val="24"/>
          <w:szCs w:val="24"/>
          <w:lang w:eastAsia="zh-CN"/>
        </w:rPr>
        <w:t>」，南传作「四种污染业」</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Cattārokammakilesā</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Maurice Walshe</w:t>
      </w:r>
      <w:r w:rsidRPr="000F7870">
        <w:rPr>
          <w:rFonts w:ascii="Garamond" w:eastAsia="DengXian" w:hAnsi="Garamond" w:hint="eastAsia"/>
          <w:sz w:val="24"/>
          <w:szCs w:val="24"/>
          <w:lang w:eastAsia="zh-CN"/>
        </w:rPr>
        <w:t>先生英译为「四种污秽行为」</w:t>
      </w:r>
      <w:r w:rsidRPr="000F7870">
        <w:rPr>
          <w:rFonts w:ascii="Garamond" w:eastAsia="DengXian" w:hAnsi="Garamond"/>
          <w:sz w:val="24"/>
          <w:szCs w:val="24"/>
          <w:lang w:eastAsia="zh-CN"/>
        </w:rPr>
        <w:t>(the four defilements of action)</w:t>
      </w:r>
      <w:r w:rsidRPr="000F7870">
        <w:rPr>
          <w:rFonts w:ascii="Garamond" w:eastAsia="DengXian" w:hAnsi="Garamond" w:hint="eastAsia"/>
          <w:sz w:val="24"/>
          <w:szCs w:val="24"/>
          <w:lang w:eastAsia="zh-CN"/>
        </w:rPr>
        <w:t>。按：《吉祥悦意》说，以这些业</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行为</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众生污染</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kilissanti</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，因此被称为污染业。</w:t>
      </w:r>
    </w:p>
    <w:p w14:paraId="4820D0CC" w14:textId="5E32C2E3"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440</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「狎习</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所习</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习行</w:t>
      </w:r>
      <w:r w:rsidRPr="000F7870">
        <w:rPr>
          <w:rFonts w:ascii="Garamond" w:eastAsia="DengXian" w:hAnsi="Garamond"/>
          <w:sz w:val="24"/>
          <w:szCs w:val="24"/>
          <w:lang w:eastAsia="zh-CN"/>
        </w:rPr>
        <w:t>(MA)</w:t>
      </w:r>
      <w:r w:rsidRPr="000F7870">
        <w:rPr>
          <w:rFonts w:ascii="Garamond" w:eastAsia="DengXian" w:hAnsi="Garamond" w:hint="eastAsia"/>
          <w:sz w:val="24"/>
          <w:szCs w:val="24"/>
          <w:lang w:eastAsia="zh-CN"/>
        </w:rPr>
        <w:t>」，南传作「应该交往；应该追求；应该实行」</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sevitabbampi</w:t>
      </w:r>
      <w:proofErr w:type="spellEnd"/>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原形</w:t>
      </w:r>
      <w:proofErr w:type="spellStart"/>
      <w:r w:rsidRPr="000F7870">
        <w:rPr>
          <w:rFonts w:ascii="Garamond" w:eastAsia="DengXian" w:hAnsi="Garamond"/>
          <w:sz w:val="24"/>
          <w:szCs w:val="24"/>
          <w:lang w:eastAsia="zh-CN"/>
        </w:rPr>
        <w:t>sevati</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，智髻比丘长老英译为「要交往」</w:t>
      </w:r>
      <w:r w:rsidRPr="000F7870">
        <w:rPr>
          <w:rFonts w:ascii="Garamond" w:eastAsia="DengXian" w:hAnsi="Garamond"/>
          <w:sz w:val="24"/>
          <w:szCs w:val="24"/>
          <w:lang w:eastAsia="zh-CN"/>
        </w:rPr>
        <w:t>(to be associated with, MN)</w:t>
      </w:r>
      <w:r w:rsidRPr="000F7870">
        <w:rPr>
          <w:rFonts w:ascii="Garamond" w:eastAsia="DengXian" w:hAnsi="Garamond" w:hint="eastAsia"/>
          <w:sz w:val="24"/>
          <w:szCs w:val="24"/>
          <w:lang w:eastAsia="zh-CN"/>
        </w:rPr>
        <w:t>，或「应该锻炼」</w:t>
      </w:r>
      <w:r w:rsidRPr="000F7870">
        <w:rPr>
          <w:rFonts w:ascii="Garamond" w:eastAsia="DengXian" w:hAnsi="Garamond"/>
          <w:sz w:val="24"/>
          <w:szCs w:val="24"/>
          <w:lang w:eastAsia="zh-CN"/>
        </w:rPr>
        <w:t>(should be cultivates, MN.137/175)</w:t>
      </w:r>
      <w:r w:rsidRPr="000F7870">
        <w:rPr>
          <w:rFonts w:ascii="Garamond" w:eastAsia="DengXian" w:hAnsi="Garamond" w:hint="eastAsia"/>
          <w:sz w:val="24"/>
          <w:szCs w:val="24"/>
          <w:lang w:eastAsia="zh-CN"/>
        </w:rPr>
        <w:t>。</w:t>
      </w:r>
    </w:p>
    <w:p w14:paraId="2DF70083" w14:textId="6CB683FE"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441</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「完成者」</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āraddho</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Maurice Walshe</w:t>
      </w:r>
      <w:r w:rsidRPr="000F7870">
        <w:rPr>
          <w:rFonts w:ascii="Garamond" w:eastAsia="DengXian" w:hAnsi="Garamond" w:hint="eastAsia"/>
          <w:sz w:val="24"/>
          <w:szCs w:val="24"/>
          <w:lang w:eastAsia="zh-CN"/>
        </w:rPr>
        <w:t>先生英译为「他将全都顺利」</w:t>
      </w:r>
      <w:r w:rsidRPr="000F7870">
        <w:rPr>
          <w:rFonts w:ascii="Garamond" w:eastAsia="DengXian" w:hAnsi="Garamond"/>
          <w:sz w:val="24"/>
          <w:szCs w:val="24"/>
          <w:lang w:eastAsia="zh-CN"/>
        </w:rPr>
        <w:t>(all will go well with him)</w:t>
      </w:r>
      <w:r w:rsidRPr="000F7870">
        <w:rPr>
          <w:rFonts w:ascii="Garamond" w:eastAsia="DengXian" w:hAnsi="Garamond" w:hint="eastAsia"/>
          <w:sz w:val="24"/>
          <w:szCs w:val="24"/>
          <w:lang w:eastAsia="zh-CN"/>
        </w:rPr>
        <w:t>。按：《吉祥悦意》说，像这样之色者</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evarūpassa</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在这个世间没有五怨恨</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pañca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verāni</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，他在这个世间是完成者：就是满足者与成就者</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paritosito</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ceva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nipphādito</w:t>
      </w:r>
      <w:proofErr w:type="spellEnd"/>
      <w:r w:rsidRPr="000F7870">
        <w:rPr>
          <w:rFonts w:ascii="Garamond" w:eastAsia="DengXian" w:hAnsi="Garamond"/>
          <w:sz w:val="24"/>
          <w:szCs w:val="24"/>
          <w:lang w:eastAsia="zh-CN"/>
        </w:rPr>
        <w:t xml:space="preserve"> ca)</w:t>
      </w:r>
      <w:r w:rsidRPr="000F7870">
        <w:rPr>
          <w:rFonts w:ascii="Garamond" w:eastAsia="DengXian" w:hAnsi="Garamond" w:hint="eastAsia"/>
          <w:sz w:val="24"/>
          <w:szCs w:val="24"/>
          <w:lang w:eastAsia="zh-CN"/>
        </w:rPr>
        <w:t>，在下个世间没有五怨恨，他在这下个世间是完成者。</w:t>
      </w:r>
    </w:p>
    <w:p w14:paraId="77DB670C" w14:textId="09184AEA"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442</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「善趣；善处」，南传作「善趣」</w:t>
      </w:r>
      <w:r w:rsidRPr="000F7870">
        <w:rPr>
          <w:rFonts w:ascii="Garamond" w:eastAsia="DengXian" w:hAnsi="Garamond"/>
          <w:sz w:val="24"/>
          <w:szCs w:val="24"/>
          <w:lang w:eastAsia="zh-CN"/>
        </w:rPr>
        <w:t xml:space="preserve">(sugati, </w:t>
      </w:r>
      <w:proofErr w:type="spellStart"/>
      <w:r w:rsidRPr="000F7870">
        <w:rPr>
          <w:rFonts w:ascii="Garamond" w:eastAsia="DengXian" w:hAnsi="Garamond"/>
          <w:sz w:val="24"/>
          <w:szCs w:val="24"/>
          <w:lang w:eastAsia="zh-CN"/>
        </w:rPr>
        <w:t>suggati</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，菩提比丘长老英译为「好的到达</w:t>
      </w:r>
      <w:r w:rsidRPr="000F7870">
        <w:rPr>
          <w:rFonts w:ascii="Garamond" w:eastAsia="DengXian" w:hAnsi="Garamond" w:hint="eastAsia"/>
          <w:sz w:val="24"/>
          <w:szCs w:val="24"/>
          <w:lang w:eastAsia="zh-CN"/>
        </w:rPr>
        <w:lastRenderedPageBreak/>
        <w:t>地」</w:t>
      </w:r>
      <w:r w:rsidRPr="000F7870">
        <w:rPr>
          <w:rFonts w:ascii="Garamond" w:eastAsia="DengXian" w:hAnsi="Garamond"/>
          <w:sz w:val="24"/>
          <w:szCs w:val="24"/>
          <w:lang w:eastAsia="zh-CN"/>
        </w:rPr>
        <w:t>(good destination)</w:t>
      </w:r>
      <w:r w:rsidRPr="000F7870">
        <w:rPr>
          <w:rFonts w:ascii="Garamond" w:eastAsia="DengXian" w:hAnsi="Garamond" w:hint="eastAsia"/>
          <w:sz w:val="24"/>
          <w:szCs w:val="24"/>
          <w:lang w:eastAsia="zh-CN"/>
        </w:rPr>
        <w:t>。按：人界、天界被称为「善趣」。</w:t>
      </w:r>
    </w:p>
    <w:p w14:paraId="370D1FCF" w14:textId="16CB6BBE"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443</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「盗；不与取；偷盗</w:t>
      </w:r>
      <w:r w:rsidRPr="000F7870">
        <w:rPr>
          <w:rFonts w:ascii="Garamond" w:eastAsia="DengXian" w:hAnsi="Garamond"/>
          <w:sz w:val="24"/>
          <w:szCs w:val="24"/>
          <w:lang w:eastAsia="zh-CN"/>
        </w:rPr>
        <w:t>(SA)</w:t>
      </w:r>
      <w:r w:rsidRPr="000F7870">
        <w:rPr>
          <w:rFonts w:ascii="Garamond" w:eastAsia="DengXian" w:hAnsi="Garamond" w:hint="eastAsia"/>
          <w:sz w:val="24"/>
          <w:szCs w:val="24"/>
          <w:lang w:eastAsia="zh-CN"/>
        </w:rPr>
        <w:t>；盗窃</w:t>
      </w:r>
      <w:r w:rsidRPr="000F7870">
        <w:rPr>
          <w:rFonts w:ascii="Garamond" w:eastAsia="DengXian" w:hAnsi="Garamond"/>
          <w:sz w:val="24"/>
          <w:szCs w:val="24"/>
          <w:lang w:eastAsia="zh-CN"/>
        </w:rPr>
        <w:t>(DA)</w:t>
      </w:r>
      <w:r w:rsidRPr="000F7870">
        <w:rPr>
          <w:rFonts w:ascii="Garamond" w:eastAsia="DengXian" w:hAnsi="Garamond" w:hint="eastAsia"/>
          <w:sz w:val="24"/>
          <w:szCs w:val="24"/>
          <w:lang w:eastAsia="zh-CN"/>
        </w:rPr>
        <w:t>；盗劫</w:t>
      </w:r>
      <w:r w:rsidRPr="000F7870">
        <w:rPr>
          <w:rFonts w:ascii="Garamond" w:eastAsia="DengXian" w:hAnsi="Garamond"/>
          <w:sz w:val="24"/>
          <w:szCs w:val="24"/>
          <w:lang w:eastAsia="zh-CN"/>
        </w:rPr>
        <w:t>(AA)</w:t>
      </w:r>
      <w:r w:rsidRPr="000F7870">
        <w:rPr>
          <w:rFonts w:ascii="Garamond" w:eastAsia="DengXian" w:hAnsi="Garamond" w:hint="eastAsia"/>
          <w:sz w:val="24"/>
          <w:szCs w:val="24"/>
          <w:lang w:eastAsia="zh-CN"/>
        </w:rPr>
        <w:t>」，南传作「未给予而取」</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adinnādānā</w:t>
      </w:r>
      <w:proofErr w:type="spellEnd"/>
      <w:r w:rsidRPr="000F7870">
        <w:rPr>
          <w:rFonts w:ascii="Garamond" w:eastAsia="DengXian" w:hAnsi="Garamond" w:hint="eastAsia"/>
          <w:sz w:val="24"/>
          <w:szCs w:val="24"/>
          <w:lang w:eastAsia="zh-CN"/>
        </w:rPr>
        <w:t>，另译为「不与取；偷盗」</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，菩提比丘长老英译为「偷窃，抄袭」</w:t>
      </w:r>
      <w:r w:rsidRPr="000F7870">
        <w:rPr>
          <w:rFonts w:ascii="Garamond" w:eastAsia="DengXian" w:hAnsi="Garamond"/>
          <w:sz w:val="24"/>
          <w:szCs w:val="24"/>
          <w:lang w:eastAsia="zh-CN"/>
        </w:rPr>
        <w:t>(stealing)</w:t>
      </w:r>
      <w:r w:rsidRPr="000F7870">
        <w:rPr>
          <w:rFonts w:ascii="Garamond" w:eastAsia="DengXian" w:hAnsi="Garamond" w:hint="eastAsia"/>
          <w:sz w:val="24"/>
          <w:szCs w:val="24"/>
          <w:lang w:eastAsia="zh-CN"/>
        </w:rPr>
        <w:t>，或「拿没被给者」</w:t>
      </w:r>
      <w:r w:rsidRPr="000F7870">
        <w:rPr>
          <w:rFonts w:ascii="Garamond" w:eastAsia="DengXian" w:hAnsi="Garamond"/>
          <w:sz w:val="24"/>
          <w:szCs w:val="24"/>
          <w:lang w:eastAsia="zh-CN"/>
        </w:rPr>
        <w:t>(taking what is not given)</w:t>
      </w:r>
      <w:r w:rsidRPr="000F7870">
        <w:rPr>
          <w:rFonts w:ascii="Garamond" w:eastAsia="DengXian" w:hAnsi="Garamond" w:hint="eastAsia"/>
          <w:sz w:val="24"/>
          <w:szCs w:val="24"/>
          <w:lang w:eastAsia="zh-CN"/>
        </w:rPr>
        <w:t>。</w:t>
      </w:r>
    </w:p>
    <w:p w14:paraId="0D8A2A22" w14:textId="21A91B44"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444</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「淫</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邪淫</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邪淫</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他淫</w:t>
      </w:r>
      <w:r w:rsidRPr="000F7870">
        <w:rPr>
          <w:rFonts w:ascii="Garamond" w:eastAsia="DengXian" w:hAnsi="Garamond"/>
          <w:sz w:val="24"/>
          <w:szCs w:val="24"/>
          <w:lang w:eastAsia="zh-CN"/>
        </w:rPr>
        <w:t>(SA)</w:t>
      </w:r>
      <w:r w:rsidRPr="000F7870">
        <w:rPr>
          <w:rFonts w:ascii="Garamond" w:eastAsia="DengXian" w:hAnsi="Garamond" w:hint="eastAsia"/>
          <w:sz w:val="24"/>
          <w:szCs w:val="24"/>
          <w:lang w:eastAsia="zh-CN"/>
        </w:rPr>
        <w:t>；邪淫</w:t>
      </w:r>
      <w:r w:rsidRPr="000F7870">
        <w:rPr>
          <w:rFonts w:ascii="Garamond" w:eastAsia="DengXian" w:hAnsi="Garamond"/>
          <w:sz w:val="24"/>
          <w:szCs w:val="24"/>
          <w:lang w:eastAsia="zh-CN"/>
        </w:rPr>
        <w:t>(MA)</w:t>
      </w:r>
      <w:r w:rsidRPr="000F7870">
        <w:rPr>
          <w:rFonts w:ascii="Garamond" w:eastAsia="DengXian" w:hAnsi="Garamond" w:hint="eastAsia"/>
          <w:sz w:val="24"/>
          <w:szCs w:val="24"/>
          <w:lang w:eastAsia="zh-CN"/>
        </w:rPr>
        <w:t>；淫</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淫乱</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邪淫</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淫逸</w:t>
      </w:r>
      <w:r w:rsidRPr="000F7870">
        <w:rPr>
          <w:rFonts w:ascii="Garamond" w:eastAsia="DengXian" w:hAnsi="Garamond"/>
          <w:sz w:val="24"/>
          <w:szCs w:val="24"/>
          <w:lang w:eastAsia="zh-CN"/>
        </w:rPr>
        <w:t>(DA)</w:t>
      </w:r>
      <w:r w:rsidRPr="000F7870">
        <w:rPr>
          <w:rFonts w:ascii="Garamond" w:eastAsia="DengXian" w:hAnsi="Garamond" w:hint="eastAsia"/>
          <w:sz w:val="24"/>
          <w:szCs w:val="24"/>
          <w:lang w:eastAsia="zh-CN"/>
        </w:rPr>
        <w:t>；淫泆</w:t>
      </w:r>
      <w:r w:rsidRPr="000F7870">
        <w:rPr>
          <w:rFonts w:ascii="Garamond" w:eastAsia="DengXian" w:hAnsi="Garamond"/>
          <w:sz w:val="24"/>
          <w:szCs w:val="24"/>
          <w:lang w:eastAsia="zh-CN"/>
        </w:rPr>
        <w:t>(AA)</w:t>
      </w:r>
      <w:r w:rsidRPr="000F7870">
        <w:rPr>
          <w:rFonts w:ascii="Garamond" w:eastAsia="DengXian" w:hAnsi="Garamond" w:hint="eastAsia"/>
          <w:sz w:val="24"/>
          <w:szCs w:val="24"/>
          <w:lang w:eastAsia="zh-CN"/>
        </w:rPr>
        <w:t>」，南传作「邪淫」</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kāmesumicchācārā</w:t>
      </w:r>
      <w:proofErr w:type="spellEnd"/>
      <w:r w:rsidRPr="000F7870">
        <w:rPr>
          <w:rFonts w:ascii="Garamond" w:eastAsia="DengXian" w:hAnsi="Garamond" w:hint="eastAsia"/>
          <w:sz w:val="24"/>
          <w:szCs w:val="24"/>
          <w:lang w:eastAsia="zh-CN"/>
        </w:rPr>
        <w:t>，逐字译为「欲</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邪</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错误</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行」</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，菩提比丘长老英译为「性行为不检</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通奸</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(sexual misconduct, SN/AN/DN)</w:t>
      </w:r>
      <w:r w:rsidRPr="000F7870">
        <w:rPr>
          <w:rFonts w:ascii="Garamond" w:eastAsia="DengXian" w:hAnsi="Garamond" w:hint="eastAsia"/>
          <w:sz w:val="24"/>
          <w:szCs w:val="24"/>
          <w:lang w:eastAsia="zh-CN"/>
        </w:rPr>
        <w:t>，智髻比丘长老英译为「在感官快乐上的行为不检」</w:t>
      </w:r>
      <w:r w:rsidRPr="000F7870">
        <w:rPr>
          <w:rFonts w:ascii="Garamond" w:eastAsia="DengXian" w:hAnsi="Garamond"/>
          <w:sz w:val="24"/>
          <w:szCs w:val="24"/>
          <w:lang w:eastAsia="zh-CN"/>
        </w:rPr>
        <w:t>(misconduct in sensual pleasures, MN)</w:t>
      </w:r>
      <w:r w:rsidRPr="000F7870">
        <w:rPr>
          <w:rFonts w:ascii="Garamond" w:eastAsia="DengXian" w:hAnsi="Garamond" w:hint="eastAsia"/>
          <w:sz w:val="24"/>
          <w:szCs w:val="24"/>
          <w:lang w:eastAsia="zh-CN"/>
        </w:rPr>
        <w:t>。</w:t>
      </w:r>
    </w:p>
    <w:p w14:paraId="087F1D57" w14:textId="6B6B4B09"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445</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「妄语</w:t>
      </w:r>
      <w:r w:rsidRPr="000F7870">
        <w:rPr>
          <w:rFonts w:ascii="Garamond" w:eastAsia="DengXian" w:hAnsi="Garamond"/>
          <w:sz w:val="24"/>
          <w:szCs w:val="24"/>
          <w:lang w:eastAsia="zh-CN"/>
        </w:rPr>
        <w:t>(SA/DA/AA)</w:t>
      </w:r>
      <w:r w:rsidRPr="000F7870">
        <w:rPr>
          <w:rFonts w:ascii="Garamond" w:eastAsia="DengXian" w:hAnsi="Garamond" w:hint="eastAsia"/>
          <w:sz w:val="24"/>
          <w:szCs w:val="24"/>
          <w:lang w:eastAsia="zh-CN"/>
        </w:rPr>
        <w:t>；妄言</w:t>
      </w:r>
      <w:r w:rsidRPr="000F7870">
        <w:rPr>
          <w:rFonts w:ascii="Garamond" w:eastAsia="DengXian" w:hAnsi="Garamond"/>
          <w:sz w:val="24"/>
          <w:szCs w:val="24"/>
          <w:lang w:eastAsia="zh-CN"/>
        </w:rPr>
        <w:t>(MA)</w:t>
      </w:r>
      <w:r w:rsidRPr="000F7870">
        <w:rPr>
          <w:rFonts w:ascii="Garamond" w:eastAsia="DengXian" w:hAnsi="Garamond" w:hint="eastAsia"/>
          <w:sz w:val="24"/>
          <w:szCs w:val="24"/>
          <w:lang w:eastAsia="zh-CN"/>
        </w:rPr>
        <w:t>；虚妄语</w:t>
      </w:r>
      <w:r w:rsidRPr="000F7870">
        <w:rPr>
          <w:rFonts w:ascii="Garamond" w:eastAsia="DengXian" w:hAnsi="Garamond"/>
          <w:sz w:val="24"/>
          <w:szCs w:val="24"/>
          <w:lang w:eastAsia="zh-CN"/>
        </w:rPr>
        <w:t>(AA)</w:t>
      </w:r>
      <w:r w:rsidRPr="000F7870">
        <w:rPr>
          <w:rFonts w:ascii="Garamond" w:eastAsia="DengXian" w:hAnsi="Garamond" w:hint="eastAsia"/>
          <w:sz w:val="24"/>
          <w:szCs w:val="24"/>
          <w:lang w:eastAsia="zh-CN"/>
        </w:rPr>
        <w:t>」，南传作「妄语」</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musāvādā</w:t>
      </w:r>
      <w:proofErr w:type="spellEnd"/>
      <w:r w:rsidRPr="000F7870">
        <w:rPr>
          <w:rFonts w:ascii="Garamond" w:eastAsia="DengXian" w:hAnsi="Garamond" w:hint="eastAsia"/>
          <w:sz w:val="24"/>
          <w:szCs w:val="24"/>
          <w:lang w:eastAsia="zh-CN"/>
        </w:rPr>
        <w:t>，另译为「虚诳语；谎言」</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，菩提比丘长老英译为「不诚实的语言」</w:t>
      </w:r>
      <w:r w:rsidRPr="000F7870">
        <w:rPr>
          <w:rFonts w:ascii="Garamond" w:eastAsia="DengXian" w:hAnsi="Garamond"/>
          <w:sz w:val="24"/>
          <w:szCs w:val="24"/>
          <w:lang w:eastAsia="zh-CN"/>
        </w:rPr>
        <w:t>(false speech)</w:t>
      </w:r>
      <w:r w:rsidRPr="000F7870">
        <w:rPr>
          <w:rFonts w:ascii="Garamond" w:eastAsia="DengXian" w:hAnsi="Garamond" w:hint="eastAsia"/>
          <w:sz w:val="24"/>
          <w:szCs w:val="24"/>
          <w:lang w:eastAsia="zh-CN"/>
        </w:rPr>
        <w:t>。</w:t>
      </w:r>
    </w:p>
    <w:p w14:paraId="0F9554EC" w14:textId="23F197AA"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446</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「行欲</w:t>
      </w:r>
      <w:r w:rsidRPr="000F7870">
        <w:rPr>
          <w:rFonts w:ascii="Garamond" w:eastAsia="DengXian" w:hAnsi="Garamond"/>
          <w:sz w:val="24"/>
          <w:szCs w:val="24"/>
          <w:lang w:eastAsia="zh-CN"/>
        </w:rPr>
        <w:t>(MA.135)</w:t>
      </w:r>
      <w:r w:rsidRPr="000F7870">
        <w:rPr>
          <w:rFonts w:ascii="Garamond" w:eastAsia="DengXian" w:hAnsi="Garamond" w:hint="eastAsia"/>
          <w:sz w:val="24"/>
          <w:szCs w:val="24"/>
          <w:lang w:eastAsia="zh-CN"/>
        </w:rPr>
        <w:t>；欲处</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随欲</w:t>
      </w:r>
      <w:r w:rsidRPr="000F7870">
        <w:rPr>
          <w:rFonts w:ascii="Garamond" w:eastAsia="DengXian" w:hAnsi="Garamond"/>
          <w:sz w:val="24"/>
          <w:szCs w:val="24"/>
          <w:lang w:eastAsia="zh-CN"/>
        </w:rPr>
        <w:t>(DA.17)</w:t>
      </w:r>
      <w:r w:rsidRPr="000F7870">
        <w:rPr>
          <w:rFonts w:ascii="Garamond" w:eastAsia="DengXian" w:hAnsi="Garamond" w:hint="eastAsia"/>
          <w:sz w:val="24"/>
          <w:szCs w:val="24"/>
          <w:lang w:eastAsia="zh-CN"/>
        </w:rPr>
        <w:t>」，南传作「欲的不应该行处」</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Chandāgati</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Maurice Walshe</w:t>
      </w:r>
      <w:r w:rsidRPr="000F7870">
        <w:rPr>
          <w:rFonts w:ascii="Garamond" w:eastAsia="DengXian" w:hAnsi="Garamond" w:hint="eastAsia"/>
          <w:sz w:val="24"/>
          <w:szCs w:val="24"/>
          <w:lang w:eastAsia="zh-CN"/>
        </w:rPr>
        <w:t>先生英译为「从执着涌出」</w:t>
      </w:r>
      <w:r w:rsidRPr="000F7870">
        <w:rPr>
          <w:rFonts w:ascii="Garamond" w:eastAsia="DengXian" w:hAnsi="Garamond"/>
          <w:sz w:val="24"/>
          <w:szCs w:val="24"/>
          <w:lang w:eastAsia="zh-CN"/>
        </w:rPr>
        <w:t>(springs from attachment, DN.31)</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 xml:space="preserve">John Kelly, Sue Sawyer, and Victoria </w:t>
      </w:r>
      <w:proofErr w:type="spellStart"/>
      <w:r w:rsidRPr="000F7870">
        <w:rPr>
          <w:rFonts w:ascii="Garamond" w:eastAsia="DengXian" w:hAnsi="Garamond"/>
          <w:sz w:val="24"/>
          <w:szCs w:val="24"/>
          <w:lang w:eastAsia="zh-CN"/>
        </w:rPr>
        <w:t>Yareham</w:t>
      </w:r>
      <w:proofErr w:type="spellEnd"/>
      <w:r w:rsidRPr="000F7870">
        <w:rPr>
          <w:rFonts w:ascii="Garamond" w:eastAsia="DengXian" w:hAnsi="Garamond" w:hint="eastAsia"/>
          <w:sz w:val="24"/>
          <w:szCs w:val="24"/>
          <w:lang w:eastAsia="zh-CN"/>
        </w:rPr>
        <w:t>英译为「经由想要的歧途」</w:t>
      </w:r>
      <w:r w:rsidRPr="000F7870">
        <w:rPr>
          <w:rFonts w:ascii="Garamond" w:eastAsia="DengXian" w:hAnsi="Garamond"/>
          <w:sz w:val="24"/>
          <w:szCs w:val="24"/>
          <w:lang w:eastAsia="zh-CN"/>
        </w:rPr>
        <w:t>(astray through desire, DN.31)</w:t>
      </w:r>
      <w:r w:rsidRPr="000F7870">
        <w:rPr>
          <w:rFonts w:ascii="Garamond" w:eastAsia="DengXian" w:hAnsi="Garamond" w:hint="eastAsia"/>
          <w:sz w:val="24"/>
          <w:szCs w:val="24"/>
          <w:lang w:eastAsia="zh-CN"/>
        </w:rPr>
        <w:t>，坦尼沙罗比丘长老英译为「循基于想要的偏途」</w:t>
      </w:r>
      <w:r w:rsidRPr="000F7870">
        <w:rPr>
          <w:rFonts w:ascii="Garamond" w:eastAsia="DengXian" w:hAnsi="Garamond"/>
          <w:sz w:val="24"/>
          <w:szCs w:val="24"/>
          <w:lang w:eastAsia="zh-CN"/>
        </w:rPr>
        <w:t>(to follow a bias based on desire, AN.9.7)</w:t>
      </w:r>
      <w:r w:rsidRPr="000F7870">
        <w:rPr>
          <w:rFonts w:ascii="Garamond" w:eastAsia="DengXian" w:hAnsi="Garamond" w:hint="eastAsia"/>
          <w:sz w:val="24"/>
          <w:szCs w:val="24"/>
          <w:lang w:eastAsia="zh-CN"/>
        </w:rPr>
        <w:t>，菩提比丘长老英译为「由于想要而错误的路程」</w:t>
      </w:r>
      <w:r w:rsidRPr="000F7870">
        <w:rPr>
          <w:rFonts w:ascii="Garamond" w:eastAsia="DengXian" w:hAnsi="Garamond"/>
          <w:sz w:val="24"/>
          <w:szCs w:val="24"/>
          <w:lang w:eastAsia="zh-CN"/>
        </w:rPr>
        <w:t>(a wrong course on account of desire, AN.2.47)</w:t>
      </w:r>
      <w:r w:rsidRPr="000F7870">
        <w:rPr>
          <w:rFonts w:ascii="Garamond" w:eastAsia="DengXian" w:hAnsi="Garamond" w:hint="eastAsia"/>
          <w:sz w:val="24"/>
          <w:szCs w:val="24"/>
          <w:lang w:eastAsia="zh-CN"/>
        </w:rPr>
        <w:t>。按：「不应该行处」</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agati</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，另译为「非道」，《吉祥悦意》等说，以欲、以情爱</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chandena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pemena</w:t>
      </w:r>
      <w:proofErr w:type="spellEnd"/>
      <w:r w:rsidRPr="000F7870">
        <w:rPr>
          <w:rFonts w:ascii="Garamond" w:eastAsia="DengXian" w:hAnsi="Garamond"/>
          <w:sz w:val="24"/>
          <w:szCs w:val="24"/>
          <w:lang w:eastAsia="zh-CN"/>
        </w:rPr>
        <w:t>, DN.31)</w:t>
      </w:r>
      <w:r w:rsidRPr="000F7870">
        <w:rPr>
          <w:rFonts w:ascii="Garamond" w:eastAsia="DengXian" w:hAnsi="Garamond" w:hint="eastAsia"/>
          <w:sz w:val="24"/>
          <w:szCs w:val="24"/>
          <w:lang w:eastAsia="zh-CN"/>
        </w:rPr>
        <w:t>去不应该行处做不应该作的</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akattabba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karonto</w:t>
      </w:r>
      <w:proofErr w:type="spellEnd"/>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akattabba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karoti</w:t>
      </w:r>
      <w:proofErr w:type="spellEnd"/>
      <w:r w:rsidRPr="000F7870">
        <w:rPr>
          <w:rFonts w:ascii="Garamond" w:eastAsia="DengXian" w:hAnsi="Garamond"/>
          <w:sz w:val="24"/>
          <w:szCs w:val="24"/>
          <w:lang w:eastAsia="zh-CN"/>
        </w:rPr>
        <w:t>, DN.31/AN.4.17)</w:t>
      </w:r>
      <w:r w:rsidRPr="000F7870">
        <w:rPr>
          <w:rFonts w:ascii="Garamond" w:eastAsia="DengXian" w:hAnsi="Garamond" w:hint="eastAsia"/>
          <w:sz w:val="24"/>
          <w:szCs w:val="24"/>
          <w:lang w:eastAsia="zh-CN"/>
        </w:rPr>
        <w:t>。</w:t>
      </w:r>
    </w:p>
    <w:p w14:paraId="6EE78BB1" w14:textId="77777777" w:rsidR="003042B9" w:rsidRDefault="003042B9">
      <w:pPr>
        <w:pStyle w:val="Footnoteuser"/>
        <w:spacing w:before="120" w:after="120"/>
        <w:jc w:val="both"/>
        <w:rPr>
          <w:rFonts w:ascii="Garamond" w:eastAsia="細明體" w:hAnsi="Garamond"/>
          <w:sz w:val="24"/>
          <w:szCs w:val="24"/>
          <w:lang w:eastAsia="zh-CN"/>
        </w:rPr>
      </w:pPr>
    </w:p>
    <w:p w14:paraId="43E6FAB7" w14:textId="2E2D81AA" w:rsidR="003042B9" w:rsidRDefault="000F7870">
      <w:pPr>
        <w:pStyle w:val="Footnoteuser"/>
        <w:spacing w:before="120" w:after="120"/>
        <w:jc w:val="both"/>
        <w:rPr>
          <w:lang w:eastAsia="zh-CN"/>
        </w:rPr>
      </w:pPr>
      <w:r w:rsidRPr="000F7870">
        <w:rPr>
          <w:rFonts w:ascii="Garamond" w:eastAsia="DengXian" w:hAnsi="Garamond" w:cs="Times New Roman" w:hint="eastAsia"/>
          <w:kern w:val="0"/>
          <w:sz w:val="24"/>
          <w:szCs w:val="24"/>
          <w:lang w:eastAsia="zh-CN"/>
        </w:rPr>
        <w:t>邪恶的行为是出于四种动机：贪欲、瞋恚、愚痴和恐惧。一位圣弟子不会受到这四种动机的推动，做出邪恶的行为。（参考</w:t>
      </w:r>
      <w:r w:rsidRPr="000F7870">
        <w:rPr>
          <w:rFonts w:ascii="Garamond" w:eastAsia="DengXian" w:hAnsi="Garamond" w:cs="Times New Roman" w:hint="eastAsia"/>
          <w:kern w:val="0"/>
          <w:sz w:val="24"/>
          <w:szCs w:val="24"/>
          <w:u w:val="single"/>
          <w:lang w:eastAsia="zh-CN"/>
        </w:rPr>
        <w:t>陈健忠</w:t>
      </w:r>
      <w:r w:rsidRPr="000F7870">
        <w:rPr>
          <w:rFonts w:ascii="Garamond" w:eastAsia="DengXian" w:hAnsi="Garamond" w:cs="Times New Roman" w:hint="eastAsia"/>
          <w:kern w:val="0"/>
          <w:sz w:val="24"/>
          <w:szCs w:val="24"/>
          <w:lang w:eastAsia="zh-CN"/>
        </w:rPr>
        <w:t>译本）</w:t>
      </w:r>
    </w:p>
    <w:p w14:paraId="0F2D0A3C" w14:textId="48A42862"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447</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「榖酒、果酒、酒放逸处」</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surāmerayamajjapamāda</w:t>
      </w:r>
      <w:r>
        <w:rPr>
          <w:rFonts w:ascii="Cambria" w:eastAsia="細明體" w:hAnsi="Cambria" w:cs="Cambria"/>
          <w:sz w:val="24"/>
          <w:szCs w:val="24"/>
          <w:lang w:eastAsia="zh-CN"/>
        </w:rPr>
        <w:t>ṭṭ</w:t>
      </w:r>
      <w:r w:rsidRPr="000F7870">
        <w:rPr>
          <w:rFonts w:ascii="Garamond" w:eastAsia="DengXian" w:hAnsi="Garamond"/>
          <w:sz w:val="24"/>
          <w:szCs w:val="24"/>
          <w:lang w:eastAsia="zh-CN"/>
        </w:rPr>
        <w:t>hānā</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，菩提比丘长老英译为「果酒，酒精饮料与懈怠基础的致醉品」</w:t>
      </w:r>
      <w:r w:rsidRPr="000F7870">
        <w:rPr>
          <w:rFonts w:ascii="Garamond" w:eastAsia="DengXian" w:hAnsi="Garamond"/>
          <w:sz w:val="24"/>
          <w:szCs w:val="24"/>
          <w:lang w:eastAsia="zh-CN"/>
        </w:rPr>
        <w:t>(wines, liquors and intoxicants which are a basis for negligence)</w:t>
      </w:r>
      <w:r w:rsidRPr="000F7870">
        <w:rPr>
          <w:rFonts w:ascii="Garamond" w:eastAsia="DengXian" w:hAnsi="Garamond" w:hint="eastAsia"/>
          <w:sz w:val="24"/>
          <w:szCs w:val="24"/>
          <w:lang w:eastAsia="zh-CN"/>
        </w:rPr>
        <w:t>。</w:t>
      </w:r>
    </w:p>
    <w:p w14:paraId="4DEE6BC6" w14:textId="238D9827"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448</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「患</w:t>
      </w:r>
      <w:r w:rsidRPr="000F7870">
        <w:rPr>
          <w:rFonts w:ascii="Garamond" w:eastAsia="DengXian" w:hAnsi="Garamond"/>
          <w:sz w:val="24"/>
          <w:szCs w:val="24"/>
          <w:lang w:eastAsia="zh-CN"/>
        </w:rPr>
        <w:t>(SA/MA)</w:t>
      </w:r>
      <w:r w:rsidRPr="000F7870">
        <w:rPr>
          <w:rFonts w:ascii="Garamond" w:eastAsia="DengXian" w:hAnsi="Garamond" w:hint="eastAsia"/>
          <w:sz w:val="24"/>
          <w:szCs w:val="24"/>
          <w:lang w:eastAsia="zh-CN"/>
        </w:rPr>
        <w:t>；过</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过失</w:t>
      </w:r>
      <w:r w:rsidRPr="000F7870">
        <w:rPr>
          <w:rFonts w:ascii="Garamond" w:eastAsia="DengXian" w:hAnsi="Garamond"/>
          <w:sz w:val="24"/>
          <w:szCs w:val="24"/>
          <w:lang w:eastAsia="zh-CN"/>
        </w:rPr>
        <w:t>(DA)</w:t>
      </w:r>
      <w:r w:rsidRPr="000F7870">
        <w:rPr>
          <w:rFonts w:ascii="Garamond" w:eastAsia="DengXian" w:hAnsi="Garamond" w:hint="eastAsia"/>
          <w:sz w:val="24"/>
          <w:szCs w:val="24"/>
          <w:lang w:eastAsia="zh-CN"/>
        </w:rPr>
        <w:t>；大患</w:t>
      </w:r>
      <w:r w:rsidRPr="000F7870">
        <w:rPr>
          <w:rFonts w:ascii="Garamond" w:eastAsia="DengXian" w:hAnsi="Garamond"/>
          <w:sz w:val="24"/>
          <w:szCs w:val="24"/>
          <w:lang w:eastAsia="zh-CN"/>
        </w:rPr>
        <w:t>(DA/AA)</w:t>
      </w:r>
      <w:r w:rsidRPr="000F7870">
        <w:rPr>
          <w:rFonts w:ascii="Garamond" w:eastAsia="DengXian" w:hAnsi="Garamond" w:hint="eastAsia"/>
          <w:sz w:val="24"/>
          <w:szCs w:val="24"/>
          <w:lang w:eastAsia="zh-CN"/>
        </w:rPr>
        <w:t>」，南传作「过患」</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ādīnavo</w:t>
      </w:r>
      <w:proofErr w:type="spellEnd"/>
      <w:r w:rsidRPr="000F7870">
        <w:rPr>
          <w:rFonts w:ascii="Garamond" w:eastAsia="DengXian" w:hAnsi="Garamond" w:hint="eastAsia"/>
          <w:sz w:val="24"/>
          <w:szCs w:val="24"/>
          <w:lang w:eastAsia="zh-CN"/>
        </w:rPr>
        <w:t>，另译为「患」</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，菩提比丘长老英译为「危难」</w:t>
      </w:r>
      <w:r w:rsidRPr="000F7870">
        <w:rPr>
          <w:rFonts w:ascii="Garamond" w:eastAsia="DengXian" w:hAnsi="Garamond"/>
          <w:sz w:val="24"/>
          <w:szCs w:val="24"/>
          <w:lang w:eastAsia="zh-CN"/>
        </w:rPr>
        <w:t>(danger)</w:t>
      </w:r>
      <w:r w:rsidRPr="000F7870">
        <w:rPr>
          <w:rFonts w:ascii="Garamond" w:eastAsia="DengXian" w:hAnsi="Garamond" w:hint="eastAsia"/>
          <w:sz w:val="24"/>
          <w:szCs w:val="24"/>
          <w:lang w:eastAsia="zh-CN"/>
        </w:rPr>
        <w:t>。</w:t>
      </w:r>
    </w:p>
    <w:p w14:paraId="4EA96BD0" w14:textId="65402F23"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449</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「不作业</w:t>
      </w:r>
      <w:r w:rsidRPr="000F7870">
        <w:rPr>
          <w:rFonts w:ascii="Garamond" w:eastAsia="DengXian" w:hAnsi="Garamond"/>
          <w:sz w:val="24"/>
          <w:szCs w:val="24"/>
          <w:lang w:eastAsia="zh-CN"/>
        </w:rPr>
        <w:t>(MA.135)</w:t>
      </w:r>
      <w:r w:rsidRPr="000F7870">
        <w:rPr>
          <w:rFonts w:ascii="Garamond" w:eastAsia="DengXian" w:hAnsi="Garamond" w:hint="eastAsia"/>
          <w:sz w:val="24"/>
          <w:szCs w:val="24"/>
          <w:lang w:eastAsia="zh-CN"/>
        </w:rPr>
        <w:t>」，南传作「不做事」</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kamma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na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karoti</w:t>
      </w:r>
      <w:proofErr w:type="spellEnd"/>
      <w:r w:rsidRPr="000F7870">
        <w:rPr>
          <w:rFonts w:ascii="Garamond" w:eastAsia="DengXian" w:hAnsi="Garamond" w:hint="eastAsia"/>
          <w:sz w:val="24"/>
          <w:szCs w:val="24"/>
          <w:lang w:eastAsia="zh-CN"/>
        </w:rPr>
        <w:t>，直译为「不作业」</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Maurice Walshe</w:t>
      </w:r>
      <w:r w:rsidRPr="000F7870">
        <w:rPr>
          <w:rFonts w:ascii="Garamond" w:eastAsia="DengXian" w:hAnsi="Garamond" w:hint="eastAsia"/>
          <w:sz w:val="24"/>
          <w:szCs w:val="24"/>
          <w:lang w:eastAsia="zh-CN"/>
        </w:rPr>
        <w:t>先生英译为「一个人不做工作」</w:t>
      </w:r>
      <w:r w:rsidRPr="000F7870">
        <w:rPr>
          <w:rFonts w:ascii="Garamond" w:eastAsia="DengXian" w:hAnsi="Garamond"/>
          <w:sz w:val="24"/>
          <w:szCs w:val="24"/>
          <w:lang w:eastAsia="zh-CN"/>
        </w:rPr>
        <w:t>(one does not work)</w:t>
      </w:r>
      <w:r w:rsidRPr="000F7870">
        <w:rPr>
          <w:rFonts w:ascii="Garamond" w:eastAsia="DengXian" w:hAnsi="Garamond" w:hint="eastAsia"/>
          <w:sz w:val="24"/>
          <w:szCs w:val="24"/>
          <w:lang w:eastAsia="zh-CN"/>
        </w:rPr>
        <w:t>。</w:t>
      </w:r>
    </w:p>
    <w:p w14:paraId="5499DF15" w14:textId="1264A58A"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450</w:t>
      </w:r>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Bhayassa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kicca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karoti</w:t>
      </w:r>
      <w:proofErr w:type="spellEnd"/>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，另有版本译为：害怕作应该做的、害怕承担责任。此实待斟酌；因《批注书》与《疏（</w:t>
      </w:r>
      <w:r w:rsidRPr="000F7870">
        <w:rPr>
          <w:rFonts w:ascii="Garamond" w:eastAsia="DengXian" w:hAnsi="Garamond" w:cs="Arial" w:hint="eastAsia"/>
          <w:sz w:val="24"/>
          <w:szCs w:val="24"/>
          <w:lang w:eastAsia="zh-CN"/>
        </w:rPr>
        <w:t>复注）</w:t>
      </w:r>
      <w:r w:rsidRPr="000F7870">
        <w:rPr>
          <w:rFonts w:ascii="Garamond" w:eastAsia="DengXian" w:hAnsi="Garamond" w:hint="eastAsia"/>
          <w:sz w:val="24"/>
          <w:szCs w:val="24"/>
          <w:lang w:eastAsia="zh-CN"/>
        </w:rPr>
        <w:t>》批注如下：</w:t>
      </w:r>
    </w:p>
    <w:p w14:paraId="2E0FFE46" w14:textId="30BA12B4" w:rsidR="003042B9" w:rsidRDefault="000F7870">
      <w:pPr>
        <w:pStyle w:val="Standarduser"/>
        <w:widowControl/>
        <w:suppressAutoHyphens w:val="0"/>
        <w:spacing w:before="120" w:after="120"/>
        <w:jc w:val="both"/>
        <w:textAlignment w:val="auto"/>
      </w:pPr>
      <w:proofErr w:type="spellStart"/>
      <w:r w:rsidRPr="000F7870">
        <w:rPr>
          <w:rFonts w:ascii="Garamond" w:eastAsia="DengXian" w:hAnsi="Garamond" w:cs="Arial"/>
          <w:color w:val="212121"/>
          <w:kern w:val="0"/>
          <w:szCs w:val="24"/>
          <w:lang w:eastAsia="zh-CN"/>
        </w:rPr>
        <w:t>A</w:t>
      </w:r>
      <w:r>
        <w:rPr>
          <w:rFonts w:ascii="Cambria" w:eastAsia="細明體" w:hAnsi="Cambria" w:cs="Cambria"/>
          <w:color w:val="212121"/>
          <w:kern w:val="0"/>
          <w:szCs w:val="24"/>
          <w:lang w:eastAsia="zh-CN"/>
        </w:rPr>
        <w:t>ṭṭ</w:t>
      </w:r>
      <w:r w:rsidRPr="000F7870">
        <w:rPr>
          <w:rFonts w:ascii="Garamond" w:eastAsia="DengXian" w:hAnsi="Garamond" w:cs="Arial"/>
          <w:color w:val="212121"/>
          <w:kern w:val="0"/>
          <w:szCs w:val="24"/>
          <w:lang w:eastAsia="zh-CN"/>
        </w:rPr>
        <w:t>hakathā</w:t>
      </w:r>
      <w:proofErr w:type="spellEnd"/>
      <w:r w:rsidRPr="000F7870">
        <w:rPr>
          <w:rFonts w:ascii="Garamond" w:eastAsia="DengXian" w:hAnsi="Garamond" w:cs="Arial"/>
          <w:color w:val="212121"/>
          <w:kern w:val="0"/>
          <w:szCs w:val="24"/>
          <w:lang w:eastAsia="zh-CN"/>
        </w:rPr>
        <w:t xml:space="preserve"> </w:t>
      </w:r>
      <w:r w:rsidRPr="000F7870">
        <w:rPr>
          <w:rFonts w:ascii="Garamond" w:eastAsia="DengXian" w:hAnsi="Garamond" w:cs="Arial" w:hint="eastAsia"/>
          <w:color w:val="212121"/>
          <w:kern w:val="0"/>
          <w:szCs w:val="24"/>
          <w:lang w:eastAsia="zh-CN"/>
        </w:rPr>
        <w:t>：</w:t>
      </w:r>
      <w:proofErr w:type="spellStart"/>
      <w:r w:rsidRPr="000F7870">
        <w:rPr>
          <w:rFonts w:ascii="Garamond" w:eastAsia="DengXian" w:hAnsi="Garamond" w:cs="Arial"/>
          <w:b/>
          <w:bCs/>
          <w:color w:val="212121"/>
          <w:kern w:val="0"/>
          <w:szCs w:val="24"/>
          <w:lang w:eastAsia="zh-CN"/>
        </w:rPr>
        <w:t>Bhayassa</w:t>
      </w:r>
      <w:proofErr w:type="spellEnd"/>
      <w:r w:rsidRPr="000F7870">
        <w:rPr>
          <w:rFonts w:ascii="Garamond" w:eastAsia="DengXian" w:hAnsi="Garamond" w:cs="Arial"/>
          <w:b/>
          <w:bCs/>
          <w:color w:val="212121"/>
          <w:kern w:val="0"/>
          <w:szCs w:val="24"/>
          <w:lang w:eastAsia="zh-CN"/>
        </w:rPr>
        <w:t xml:space="preserve"> </w:t>
      </w:r>
      <w:proofErr w:type="spellStart"/>
      <w:r w:rsidRPr="000F7870">
        <w:rPr>
          <w:rFonts w:ascii="Garamond" w:eastAsia="DengXian" w:hAnsi="Garamond" w:cs="Arial"/>
          <w:b/>
          <w:bCs/>
          <w:color w:val="212121"/>
          <w:kern w:val="0"/>
          <w:szCs w:val="24"/>
          <w:lang w:eastAsia="zh-CN"/>
        </w:rPr>
        <w:t>kicca</w:t>
      </w:r>
      <w:r>
        <w:rPr>
          <w:rFonts w:ascii="Cambria" w:eastAsia="細明體" w:hAnsi="Cambria" w:cs="Cambria"/>
          <w:b/>
          <w:bCs/>
          <w:color w:val="212121"/>
          <w:kern w:val="0"/>
          <w:szCs w:val="24"/>
          <w:lang w:eastAsia="zh-CN"/>
        </w:rPr>
        <w:t>ṃ</w:t>
      </w:r>
      <w:proofErr w:type="spellEnd"/>
      <w:r w:rsidRPr="000F7870">
        <w:rPr>
          <w:rFonts w:ascii="Garamond" w:eastAsia="DengXian" w:hAnsi="Garamond" w:cs="Arial"/>
          <w:b/>
          <w:bCs/>
          <w:color w:val="212121"/>
          <w:kern w:val="0"/>
          <w:szCs w:val="24"/>
          <w:lang w:eastAsia="zh-CN"/>
        </w:rPr>
        <w:t xml:space="preserve"> </w:t>
      </w:r>
      <w:proofErr w:type="spellStart"/>
      <w:r w:rsidRPr="000F7870">
        <w:rPr>
          <w:rFonts w:ascii="Garamond" w:eastAsia="DengXian" w:hAnsi="Garamond" w:cs="Arial"/>
          <w:b/>
          <w:bCs/>
          <w:color w:val="212121"/>
          <w:kern w:val="0"/>
          <w:szCs w:val="24"/>
          <w:lang w:eastAsia="zh-CN"/>
        </w:rPr>
        <w:t>karotī</w:t>
      </w:r>
      <w:r w:rsidRPr="000F7870">
        <w:rPr>
          <w:rFonts w:ascii="Garamond" w:eastAsia="DengXian" w:hAnsi="Garamond" w:cs="Arial"/>
          <w:color w:val="212121"/>
          <w:kern w:val="0"/>
          <w:szCs w:val="24"/>
          <w:lang w:eastAsia="zh-CN"/>
        </w:rPr>
        <w:t>ti</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attano</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bhaye</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uppanne</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tassa</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dāso</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viya</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hutvā</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ta</w:t>
      </w:r>
      <w:r>
        <w:rPr>
          <w:rFonts w:ascii="Cambria" w:eastAsia="細明體" w:hAnsi="Cambria" w:cs="Cambria"/>
          <w:color w:val="212121"/>
          <w:kern w:val="0"/>
          <w:szCs w:val="24"/>
          <w:lang w:eastAsia="zh-CN"/>
        </w:rPr>
        <w:t>ṃ</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ta</w:t>
      </w:r>
      <w:r>
        <w:rPr>
          <w:rFonts w:ascii="Cambria" w:eastAsia="細明體" w:hAnsi="Cambria" w:cs="Cambria"/>
          <w:color w:val="212121"/>
          <w:kern w:val="0"/>
          <w:szCs w:val="24"/>
          <w:lang w:eastAsia="zh-CN"/>
        </w:rPr>
        <w:t>ṃ</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kicca</w:t>
      </w:r>
      <w:r>
        <w:rPr>
          <w:rFonts w:ascii="Cambria" w:eastAsia="細明體" w:hAnsi="Cambria" w:cs="Cambria"/>
          <w:color w:val="212121"/>
          <w:kern w:val="0"/>
          <w:szCs w:val="24"/>
          <w:lang w:eastAsia="zh-CN"/>
        </w:rPr>
        <w:t>ṃ</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karoti</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aya</w:t>
      </w:r>
      <w:r>
        <w:rPr>
          <w:rFonts w:ascii="Cambria" w:eastAsia="細明體" w:hAnsi="Cambria" w:cs="Cambria"/>
          <w:color w:val="212121"/>
          <w:kern w:val="0"/>
          <w:szCs w:val="24"/>
          <w:lang w:eastAsia="zh-CN"/>
        </w:rPr>
        <w:t>ṃ</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sabbadā</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na</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karoti</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bhaye</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uppanne</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karoti</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na</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pemenāti</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amitto</w:t>
      </w:r>
      <w:proofErr w:type="spellEnd"/>
      <w:r w:rsidRPr="000F7870">
        <w:rPr>
          <w:rFonts w:ascii="Garamond" w:eastAsia="DengXian" w:hAnsi="Garamond" w:cs="Arial"/>
          <w:color w:val="212121"/>
          <w:kern w:val="0"/>
          <w:szCs w:val="24"/>
          <w:lang w:eastAsia="zh-CN"/>
        </w:rPr>
        <w:t xml:space="preserve"> nāma </w:t>
      </w:r>
      <w:proofErr w:type="spellStart"/>
      <w:r w:rsidRPr="000F7870">
        <w:rPr>
          <w:rFonts w:ascii="Garamond" w:eastAsia="DengXian" w:hAnsi="Garamond" w:cs="Arial"/>
          <w:color w:val="212121"/>
          <w:kern w:val="0"/>
          <w:szCs w:val="24"/>
          <w:lang w:eastAsia="zh-CN"/>
        </w:rPr>
        <w:t>jāto</w:t>
      </w:r>
      <w:proofErr w:type="spellEnd"/>
      <w:r w:rsidRPr="000F7870">
        <w:rPr>
          <w:rFonts w:ascii="Garamond" w:eastAsia="DengXian" w:hAnsi="Garamond" w:cs="Arial"/>
          <w:color w:val="212121"/>
          <w:kern w:val="0"/>
          <w:szCs w:val="24"/>
          <w:lang w:eastAsia="zh-CN"/>
        </w:rPr>
        <w:t>.</w:t>
      </w:r>
    </w:p>
    <w:p w14:paraId="369A8E82" w14:textId="7C7B3729" w:rsidR="003042B9" w:rsidRDefault="000F7870">
      <w:pPr>
        <w:pStyle w:val="Web"/>
        <w:spacing w:before="120" w:after="120"/>
        <w:jc w:val="both"/>
        <w:rPr>
          <w:lang w:eastAsia="zh-CN"/>
        </w:rPr>
      </w:pPr>
      <w:r w:rsidRPr="000F7870">
        <w:rPr>
          <w:rFonts w:ascii="Garamond" w:eastAsia="DengXian" w:hAnsi="Garamond" w:hint="eastAsia"/>
          <w:lang w:eastAsia="zh-CN"/>
        </w:rPr>
        <w:t>注</w:t>
      </w:r>
      <w:r w:rsidRPr="000F7870">
        <w:rPr>
          <w:rFonts w:ascii="Garamond" w:eastAsia="DengXian" w:hAnsi="Garamond" w:cs="Arial" w:hint="eastAsia"/>
          <w:color w:val="212121"/>
          <w:lang w:eastAsia="zh-CN"/>
        </w:rPr>
        <w:t>（义注、</w:t>
      </w:r>
      <w:r w:rsidRPr="000F7870">
        <w:rPr>
          <w:rFonts w:ascii="Garamond" w:eastAsia="DengXian" w:hAnsi="Garamond" w:hint="eastAsia"/>
          <w:lang w:eastAsia="zh-CN"/>
        </w:rPr>
        <w:t>批注书</w:t>
      </w:r>
      <w:r w:rsidRPr="000F7870">
        <w:rPr>
          <w:rFonts w:ascii="Garamond" w:eastAsia="DengXian" w:hAnsi="Garamond" w:cs="Arial" w:hint="eastAsia"/>
          <w:color w:val="212121"/>
          <w:lang w:eastAsia="zh-CN"/>
        </w:rPr>
        <w:t>）：</w:t>
      </w:r>
      <w:r w:rsidRPr="000F7870">
        <w:rPr>
          <w:rFonts w:ascii="Garamond" w:eastAsia="DengXian" w:hAnsi="Garamond" w:cs="Arial" w:hint="eastAsia"/>
          <w:lang w:eastAsia="zh-CN"/>
        </w:rPr>
        <w:t>「他做布畏的义务」：布畏［失去利益的想法］生起时，成为像自己的那个布畏的仆人一般后，他尽种种该尽的义务。这样的人不是时常做，［是］产生了布畏时才做，不是「出于［友］爱」，［所以］的确像是「非朋友」。</w:t>
      </w:r>
    </w:p>
    <w:p w14:paraId="6259EB37" w14:textId="21624680" w:rsidR="003042B9" w:rsidRDefault="000F7870">
      <w:pPr>
        <w:pStyle w:val="Standarduser"/>
        <w:widowControl/>
        <w:suppressAutoHyphens w:val="0"/>
        <w:spacing w:before="120" w:after="120"/>
        <w:jc w:val="both"/>
        <w:textAlignment w:val="auto"/>
      </w:pPr>
      <w:proofErr w:type="spellStart"/>
      <w:r w:rsidRPr="000F7870">
        <w:rPr>
          <w:rFonts w:ascii="Garamond" w:eastAsia="DengXian" w:hAnsi="Garamond" w:cs="Arial"/>
          <w:color w:val="212121"/>
          <w:kern w:val="0"/>
          <w:szCs w:val="24"/>
          <w:lang w:eastAsia="zh-CN"/>
        </w:rPr>
        <w:t>Tīkā</w:t>
      </w:r>
      <w:proofErr w:type="spellEnd"/>
      <w:r w:rsidRPr="000F7870">
        <w:rPr>
          <w:rFonts w:ascii="Garamond" w:eastAsia="DengXian" w:hAnsi="Garamond" w:cs="Arial"/>
          <w:color w:val="212121"/>
          <w:kern w:val="0"/>
          <w:szCs w:val="24"/>
          <w:lang w:eastAsia="zh-CN"/>
        </w:rPr>
        <w:t xml:space="preserve"> </w:t>
      </w:r>
      <w:r w:rsidRPr="000F7870">
        <w:rPr>
          <w:rFonts w:ascii="Garamond" w:eastAsia="DengXian" w:hAnsi="Garamond" w:cs="Arial" w:hint="eastAsia"/>
          <w:color w:val="212121"/>
          <w:kern w:val="0"/>
          <w:szCs w:val="24"/>
          <w:lang w:eastAsia="zh-CN"/>
        </w:rPr>
        <w:t>：</w:t>
      </w:r>
      <w:proofErr w:type="spellStart"/>
      <w:r w:rsidRPr="000F7870">
        <w:rPr>
          <w:rFonts w:ascii="Garamond" w:eastAsia="DengXian" w:hAnsi="Garamond" w:cs="Arial"/>
          <w:color w:val="212121"/>
          <w:kern w:val="0"/>
          <w:szCs w:val="24"/>
          <w:lang w:eastAsia="zh-CN"/>
        </w:rPr>
        <w:t>Dāso</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viya</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hutvā</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mittassa</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ta</w:t>
      </w:r>
      <w:r>
        <w:rPr>
          <w:rFonts w:ascii="Cambria" w:eastAsia="細明體" w:hAnsi="Cambria" w:cs="Cambria"/>
          <w:color w:val="212121"/>
          <w:kern w:val="0"/>
          <w:szCs w:val="24"/>
          <w:lang w:eastAsia="zh-CN"/>
        </w:rPr>
        <w:t>ṃ</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ta</w:t>
      </w:r>
      <w:r>
        <w:rPr>
          <w:rFonts w:ascii="Cambria" w:eastAsia="細明體" w:hAnsi="Cambria" w:cs="Cambria"/>
          <w:color w:val="212121"/>
          <w:kern w:val="0"/>
          <w:szCs w:val="24"/>
          <w:lang w:eastAsia="zh-CN"/>
        </w:rPr>
        <w:t>ṃ</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kicca</w:t>
      </w:r>
      <w:r>
        <w:rPr>
          <w:rFonts w:ascii="Cambria" w:eastAsia="細明體" w:hAnsi="Cambria" w:cs="Cambria"/>
          <w:color w:val="212121"/>
          <w:kern w:val="0"/>
          <w:szCs w:val="24"/>
          <w:lang w:eastAsia="zh-CN"/>
        </w:rPr>
        <w:t>ṃ</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karonto</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katha</w:t>
      </w:r>
      <w:r>
        <w:rPr>
          <w:rFonts w:ascii="Cambria" w:eastAsia="細明體" w:hAnsi="Cambria" w:cs="Cambria"/>
          <w:color w:val="212121"/>
          <w:kern w:val="0"/>
          <w:szCs w:val="24"/>
          <w:lang w:eastAsia="zh-CN"/>
        </w:rPr>
        <w:t>ṃ</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amitto</w:t>
      </w:r>
      <w:proofErr w:type="spellEnd"/>
      <w:r w:rsidRPr="000F7870">
        <w:rPr>
          <w:rFonts w:ascii="Garamond" w:eastAsia="DengXian" w:hAnsi="Garamond" w:cs="Arial"/>
          <w:color w:val="212121"/>
          <w:kern w:val="0"/>
          <w:szCs w:val="24"/>
          <w:lang w:eastAsia="zh-CN"/>
        </w:rPr>
        <w:t xml:space="preserve"> nāma </w:t>
      </w:r>
      <w:proofErr w:type="spellStart"/>
      <w:r w:rsidRPr="000F7870">
        <w:rPr>
          <w:rFonts w:ascii="Garamond" w:eastAsia="DengXian" w:hAnsi="Garamond" w:cs="Arial"/>
          <w:color w:val="212121"/>
          <w:kern w:val="0"/>
          <w:szCs w:val="24"/>
          <w:lang w:eastAsia="zh-CN"/>
        </w:rPr>
        <w:t>jātoti</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color w:val="212121"/>
          <w:kern w:val="0"/>
          <w:szCs w:val="24"/>
          <w:lang w:eastAsia="zh-CN"/>
        </w:rPr>
        <w:t>āha</w:t>
      </w:r>
      <w:proofErr w:type="spellEnd"/>
      <w:r w:rsidRPr="000F7870">
        <w:rPr>
          <w:rFonts w:ascii="Garamond" w:eastAsia="DengXian" w:hAnsi="Garamond" w:cs="Arial"/>
          <w:color w:val="212121"/>
          <w:kern w:val="0"/>
          <w:szCs w:val="24"/>
          <w:lang w:eastAsia="zh-CN"/>
        </w:rPr>
        <w:t xml:space="preserve"> ‘‘</w:t>
      </w:r>
      <w:proofErr w:type="spellStart"/>
      <w:r w:rsidRPr="000F7870">
        <w:rPr>
          <w:rFonts w:ascii="Garamond" w:eastAsia="DengXian" w:hAnsi="Garamond" w:cs="Arial"/>
          <w:b/>
          <w:bCs/>
          <w:color w:val="212121"/>
          <w:kern w:val="0"/>
          <w:szCs w:val="24"/>
          <w:lang w:eastAsia="zh-CN"/>
        </w:rPr>
        <w:t>aya</w:t>
      </w:r>
      <w:proofErr w:type="spellEnd"/>
      <w:r w:rsidRPr="000F7870">
        <w:rPr>
          <w:rFonts w:ascii="Garamond" w:eastAsia="DengXian" w:hAnsi="Garamond" w:cs="Arial"/>
          <w:color w:val="212121"/>
          <w:kern w:val="0"/>
          <w:szCs w:val="24"/>
          <w:lang w:eastAsia="zh-CN"/>
        </w:rPr>
        <w:t>’’</w:t>
      </w:r>
      <w:proofErr w:type="spellStart"/>
      <w:r w:rsidRPr="000F7870">
        <w:rPr>
          <w:rFonts w:ascii="Garamond" w:eastAsia="DengXian" w:hAnsi="Garamond" w:cs="Arial"/>
          <w:color w:val="212121"/>
          <w:kern w:val="0"/>
          <w:szCs w:val="24"/>
          <w:lang w:eastAsia="zh-CN"/>
        </w:rPr>
        <w:t>ntiādi</w:t>
      </w:r>
      <w:proofErr w:type="spellEnd"/>
      <w:r w:rsidRPr="000F7870">
        <w:rPr>
          <w:rFonts w:ascii="Garamond" w:eastAsia="DengXian" w:hAnsi="Garamond" w:cs="Arial"/>
          <w:color w:val="212121"/>
          <w:kern w:val="0"/>
          <w:szCs w:val="24"/>
          <w:lang w:eastAsia="zh-CN"/>
        </w:rPr>
        <w:t>.</w:t>
      </w:r>
    </w:p>
    <w:p w14:paraId="2EA17C97" w14:textId="15EFD207" w:rsidR="003042B9" w:rsidRDefault="000F7870">
      <w:pPr>
        <w:pStyle w:val="Web"/>
        <w:spacing w:before="120" w:after="120"/>
        <w:jc w:val="both"/>
        <w:rPr>
          <w:lang w:eastAsia="zh-CN"/>
        </w:rPr>
      </w:pPr>
      <w:r w:rsidRPr="000F7870">
        <w:rPr>
          <w:rFonts w:ascii="Garamond" w:eastAsia="DengXian" w:hAnsi="Garamond" w:cs="Arial" w:hint="eastAsia"/>
          <w:lang w:eastAsia="zh-CN"/>
        </w:rPr>
        <w:lastRenderedPageBreak/>
        <w:t>疏（复注）：</w:t>
      </w:r>
      <w:r w:rsidRPr="000F7870">
        <w:rPr>
          <w:rFonts w:ascii="Garamond" w:eastAsia="DengXian" w:hAnsi="Garamond" w:cs="Arial" w:hint="eastAsia"/>
          <w:color w:val="212121"/>
          <w:lang w:eastAsia="zh-CN"/>
        </w:rPr>
        <w:t>成为如同仆人那样后，为朋友做着种种应做之事，为什么说：「的确像是非朋友」？［是因为］「这样的人［不是时常做，是布畏产生时才做，不是「出于（友）爱」而做］等［的缘故］。</w:t>
      </w:r>
      <w:r w:rsidRPr="000F7870">
        <w:rPr>
          <w:rFonts w:ascii="Garamond" w:eastAsia="DengXian" w:hAnsi="Garamond" w:cs="Arial" w:hint="eastAsia"/>
          <w:lang w:eastAsia="zh-CN"/>
        </w:rPr>
        <w:t>（</w:t>
      </w:r>
      <w:hyperlink r:id="rId1259" w:history="1">
        <w:r w:rsidRPr="000F7870">
          <w:rPr>
            <w:rFonts w:ascii="Garamond" w:eastAsia="DengXian" w:hAnsi="Garamond" w:cs="Times New Roman" w:hint="eastAsia"/>
            <w:color w:val="0000FF"/>
            <w:u w:val="single"/>
            <w:lang w:eastAsia="zh-CN"/>
          </w:rPr>
          <w:t>罗庆龙老师</w:t>
        </w:r>
      </w:hyperlink>
      <w:r w:rsidRPr="000F7870">
        <w:rPr>
          <w:rFonts w:ascii="Garamond" w:eastAsia="DengXian" w:hAnsi="Garamond" w:cs="Arial" w:hint="eastAsia"/>
          <w:lang w:eastAsia="zh-CN"/>
        </w:rPr>
        <w:t>译</w:t>
      </w:r>
      <w:r w:rsidRPr="000F7870">
        <w:rPr>
          <w:rFonts w:ascii="Garamond" w:eastAsia="DengXian" w:hAnsi="Garamond" w:cs="Times New Roman" w:hint="eastAsia"/>
          <w:lang w:eastAsia="zh-CN"/>
        </w:rPr>
        <w:t>、</w:t>
      </w:r>
      <w:hyperlink r:id="rId1260" w:history="1">
        <w:r w:rsidRPr="000F7870">
          <w:rPr>
            <w:rFonts w:ascii="Garamond" w:eastAsia="DengXian" w:hAnsi="Garamond" w:cs="Times New Roman" w:hint="eastAsia"/>
            <w:color w:val="0000FF"/>
            <w:u w:val="single"/>
            <w:lang w:eastAsia="zh-CN"/>
          </w:rPr>
          <w:t>庄博蕙</w:t>
        </w:r>
        <w:r w:rsidRPr="000F7870">
          <w:rPr>
            <w:rFonts w:ascii="Garamond" w:eastAsia="DengXian" w:hAnsi="Garamond" w:cs="Times New Roman"/>
            <w:color w:val="0000FF"/>
            <w:u w:val="single"/>
            <w:lang w:eastAsia="zh-CN"/>
          </w:rPr>
          <w:t xml:space="preserve"> </w:t>
        </w:r>
        <w:r w:rsidRPr="000F7870">
          <w:rPr>
            <w:rFonts w:ascii="Garamond" w:eastAsia="DengXian" w:hAnsi="Garamond" w:cs="Times New Roman" w:hint="eastAsia"/>
            <w:color w:val="0000FF"/>
            <w:u w:val="single"/>
            <w:lang w:eastAsia="zh-CN"/>
          </w:rPr>
          <w:t>博士</w:t>
        </w:r>
      </w:hyperlink>
      <w:r w:rsidRPr="000F7870">
        <w:rPr>
          <w:rFonts w:ascii="Garamond" w:eastAsia="DengXian" w:hAnsi="Garamond" w:cs="Arial" w:hint="eastAsia"/>
          <w:lang w:eastAsia="zh-CN"/>
        </w:rPr>
        <w:t>指导）</w:t>
      </w:r>
    </w:p>
    <w:p w14:paraId="04357E02" w14:textId="77777777" w:rsidR="003042B9" w:rsidRDefault="003042B9">
      <w:pPr>
        <w:pStyle w:val="Footnoteuser"/>
        <w:spacing w:before="120" w:after="120"/>
        <w:jc w:val="both"/>
        <w:rPr>
          <w:rFonts w:ascii="Garamond" w:eastAsia="細明體" w:hAnsi="Garamond"/>
          <w:sz w:val="24"/>
          <w:szCs w:val="24"/>
          <w:lang w:eastAsia="zh-CN"/>
        </w:rPr>
      </w:pPr>
    </w:p>
    <w:p w14:paraId="132FBB57" w14:textId="761DD23D"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451</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「以四种情况」</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Catūhi</w:t>
      </w:r>
      <w:proofErr w:type="spellEnd"/>
      <w:r w:rsidRPr="000F7870">
        <w:rPr>
          <w:rFonts w:ascii="Garamond" w:eastAsia="DengXian" w:hAnsi="Garamond"/>
          <w:sz w:val="24"/>
          <w:szCs w:val="24"/>
          <w:lang w:eastAsia="zh-CN"/>
        </w:rPr>
        <w:t>…</w:t>
      </w:r>
      <w:proofErr w:type="spellStart"/>
      <w:r>
        <w:rPr>
          <w:rFonts w:ascii="Cambria" w:eastAsia="細明體" w:hAnsi="Cambria" w:cs="Cambria"/>
          <w:sz w:val="24"/>
          <w:szCs w:val="24"/>
          <w:lang w:eastAsia="zh-CN"/>
        </w:rPr>
        <w:t>ṭ</w:t>
      </w:r>
      <w:r w:rsidRPr="000F7870">
        <w:rPr>
          <w:rFonts w:ascii="Garamond" w:eastAsia="DengXian" w:hAnsi="Garamond"/>
          <w:sz w:val="24"/>
          <w:szCs w:val="24"/>
          <w:lang w:eastAsia="zh-CN"/>
        </w:rPr>
        <w:t>hānehi</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Maurice Walshe</w:t>
      </w:r>
      <w:r w:rsidRPr="000F7870">
        <w:rPr>
          <w:rFonts w:ascii="Garamond" w:eastAsia="DengXian" w:hAnsi="Garamond" w:hint="eastAsia"/>
          <w:sz w:val="24"/>
          <w:szCs w:val="24"/>
          <w:lang w:eastAsia="zh-CN"/>
        </w:rPr>
        <w:t>先生英译为「由于四个原因」</w:t>
      </w:r>
      <w:r w:rsidRPr="000F7870">
        <w:rPr>
          <w:rFonts w:ascii="Garamond" w:eastAsia="DengXian" w:hAnsi="Garamond"/>
          <w:sz w:val="24"/>
          <w:szCs w:val="24"/>
          <w:lang w:eastAsia="zh-CN"/>
        </w:rPr>
        <w:t>(for the four reason)</w:t>
      </w:r>
      <w:r w:rsidRPr="000F7870">
        <w:rPr>
          <w:rFonts w:ascii="Garamond" w:eastAsia="DengXian" w:hAnsi="Garamond" w:hint="eastAsia"/>
          <w:sz w:val="24"/>
          <w:szCs w:val="24"/>
          <w:lang w:eastAsia="zh-CN"/>
        </w:rPr>
        <w:t>，</w:t>
      </w:r>
      <w:proofErr w:type="spellStart"/>
      <w:r w:rsidRPr="000F7870">
        <w:rPr>
          <w:rFonts w:ascii="Garamond" w:eastAsia="DengXian" w:hAnsi="Garamond"/>
          <w:sz w:val="24"/>
          <w:szCs w:val="24"/>
          <w:lang w:eastAsia="zh-CN"/>
        </w:rPr>
        <w:t>Narada</w:t>
      </w:r>
      <w:proofErr w:type="spellEnd"/>
      <w:r w:rsidRPr="000F7870">
        <w:rPr>
          <w:rFonts w:ascii="Garamond" w:eastAsia="DengXian" w:hAnsi="Garamond" w:hint="eastAsia"/>
          <w:sz w:val="24"/>
          <w:szCs w:val="24"/>
          <w:lang w:eastAsia="zh-CN"/>
        </w:rPr>
        <w:t>长老英译为「在四个方面」</w:t>
      </w:r>
      <w:r w:rsidRPr="000F7870">
        <w:rPr>
          <w:rFonts w:ascii="Garamond" w:eastAsia="DengXian" w:hAnsi="Garamond"/>
          <w:sz w:val="24"/>
          <w:szCs w:val="24"/>
          <w:lang w:eastAsia="zh-CN"/>
        </w:rPr>
        <w:t>(In four ways)</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 xml:space="preserve">John Kelly, Sue Sawyer, and Victoria </w:t>
      </w:r>
      <w:proofErr w:type="spellStart"/>
      <w:r w:rsidRPr="000F7870">
        <w:rPr>
          <w:rFonts w:ascii="Garamond" w:eastAsia="DengXian" w:hAnsi="Garamond"/>
          <w:sz w:val="24"/>
          <w:szCs w:val="24"/>
          <w:lang w:eastAsia="zh-CN"/>
        </w:rPr>
        <w:t>Yareham</w:t>
      </w:r>
      <w:proofErr w:type="spellEnd"/>
      <w:r w:rsidRPr="000F7870">
        <w:rPr>
          <w:rFonts w:ascii="Garamond" w:eastAsia="DengXian" w:hAnsi="Garamond" w:hint="eastAsia"/>
          <w:sz w:val="24"/>
          <w:szCs w:val="24"/>
          <w:lang w:eastAsia="zh-CN"/>
        </w:rPr>
        <w:t>英译为「以四件事」</w:t>
      </w:r>
      <w:r w:rsidRPr="000F7870">
        <w:rPr>
          <w:rFonts w:ascii="Garamond" w:eastAsia="DengXian" w:hAnsi="Garamond"/>
          <w:sz w:val="24"/>
          <w:szCs w:val="24"/>
          <w:lang w:eastAsia="zh-CN"/>
        </w:rPr>
        <w:t>(by four things)</w:t>
      </w:r>
      <w:r w:rsidRPr="000F7870">
        <w:rPr>
          <w:rFonts w:ascii="Garamond" w:eastAsia="DengXian" w:hAnsi="Garamond" w:hint="eastAsia"/>
          <w:sz w:val="24"/>
          <w:szCs w:val="24"/>
          <w:lang w:eastAsia="zh-CN"/>
        </w:rPr>
        <w:t>。按：「</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以</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情况」</w:t>
      </w:r>
      <w:r w:rsidRPr="000F7870">
        <w:rPr>
          <w:rFonts w:ascii="Garamond" w:eastAsia="DengXian" w:hAnsi="Garamond"/>
          <w:sz w:val="24"/>
          <w:szCs w:val="24"/>
          <w:lang w:eastAsia="zh-CN"/>
        </w:rPr>
        <w:t>(</w:t>
      </w:r>
      <w:proofErr w:type="spellStart"/>
      <w:r>
        <w:rPr>
          <w:rFonts w:ascii="Cambria" w:eastAsia="細明體" w:hAnsi="Cambria" w:cs="Cambria"/>
          <w:sz w:val="24"/>
          <w:szCs w:val="24"/>
          <w:lang w:eastAsia="zh-CN"/>
        </w:rPr>
        <w:t>ṭ</w:t>
      </w:r>
      <w:r w:rsidRPr="000F7870">
        <w:rPr>
          <w:rFonts w:ascii="Garamond" w:eastAsia="DengXian" w:hAnsi="Garamond"/>
          <w:sz w:val="24"/>
          <w:szCs w:val="24"/>
          <w:lang w:eastAsia="zh-CN"/>
        </w:rPr>
        <w:t>hānehi</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，另译为「理由；道理」，《吉祥悦意》以「理由；根据」</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kāra</w:t>
      </w:r>
      <w:r>
        <w:rPr>
          <w:rFonts w:ascii="Cambria" w:eastAsia="細明體" w:hAnsi="Cambria" w:cs="Cambria"/>
          <w:sz w:val="24"/>
          <w:szCs w:val="24"/>
          <w:lang w:eastAsia="zh-CN"/>
        </w:rPr>
        <w:t>ṇ</w:t>
      </w:r>
      <w:r w:rsidRPr="000F7870">
        <w:rPr>
          <w:rFonts w:ascii="Garamond" w:eastAsia="DengXian" w:hAnsi="Garamond"/>
          <w:sz w:val="24"/>
          <w:szCs w:val="24"/>
          <w:lang w:eastAsia="zh-CN"/>
        </w:rPr>
        <w:t>ehi</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解说。</w:t>
      </w:r>
    </w:p>
    <w:p w14:paraId="2932BD51" w14:textId="276B7285"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453</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「现事必灭</w:t>
      </w:r>
      <w:r w:rsidRPr="000F7870">
        <w:rPr>
          <w:rFonts w:ascii="Garamond" w:eastAsia="DengXian" w:hAnsi="Garamond"/>
          <w:sz w:val="24"/>
          <w:szCs w:val="24"/>
          <w:lang w:eastAsia="zh-CN"/>
        </w:rPr>
        <w:t>(MA.135)</w:t>
      </w:r>
      <w:r w:rsidRPr="000F7870">
        <w:rPr>
          <w:rFonts w:ascii="Garamond" w:eastAsia="DengXian" w:hAnsi="Garamond" w:hint="eastAsia"/>
          <w:sz w:val="24"/>
          <w:szCs w:val="24"/>
          <w:lang w:eastAsia="zh-CN"/>
        </w:rPr>
        <w:t>」，南传作「对已生起应该作的事他展现</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遇到</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灾难</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的借口</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paccuppannesu</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kiccesu</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byasana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dasseti</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Maurice Walshe</w:t>
      </w:r>
      <w:r w:rsidRPr="000F7870">
        <w:rPr>
          <w:rFonts w:ascii="Garamond" w:eastAsia="DengXian" w:hAnsi="Garamond" w:hint="eastAsia"/>
          <w:sz w:val="24"/>
          <w:szCs w:val="24"/>
          <w:lang w:eastAsia="zh-CN"/>
        </w:rPr>
        <w:t>先生英译为「以某些灾难为由说服他不能」</w:t>
      </w:r>
      <w:r w:rsidRPr="000F7870">
        <w:rPr>
          <w:rFonts w:ascii="Garamond" w:eastAsia="DengXian" w:hAnsi="Garamond"/>
          <w:sz w:val="24"/>
          <w:szCs w:val="24"/>
          <w:lang w:eastAsia="zh-CN"/>
        </w:rPr>
        <w:t>(he pleads inability owing to some disaster)</w:t>
      </w:r>
      <w:r w:rsidRPr="000F7870">
        <w:rPr>
          <w:rFonts w:ascii="Garamond" w:eastAsia="DengXian" w:hAnsi="Garamond" w:hint="eastAsia"/>
          <w:sz w:val="24"/>
          <w:szCs w:val="24"/>
          <w:lang w:eastAsia="zh-CN"/>
        </w:rPr>
        <w:t>。按：《吉祥悦意》举例说，当说「我需要车子」时，他会说他的「车轮破了，车轴断了」等等。</w:t>
      </w:r>
    </w:p>
    <w:p w14:paraId="1A95958F" w14:textId="33947EE0"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454</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注书：「</w:t>
      </w:r>
      <w:r w:rsidRPr="000F7870">
        <w:rPr>
          <w:rFonts w:ascii="Garamond" w:eastAsia="DengXian" w:hAnsi="Garamond" w:hint="eastAsia"/>
          <w:b/>
          <w:bCs/>
          <w:sz w:val="24"/>
          <w:szCs w:val="24"/>
          <w:lang w:eastAsia="zh-CN"/>
        </w:rPr>
        <w:t>他赞同恶行</w:t>
      </w:r>
      <w:r w:rsidRPr="000F7870">
        <w:rPr>
          <w:rFonts w:ascii="Garamond" w:eastAsia="DengXian" w:hAnsi="Garamond" w:hint="eastAsia"/>
          <w:sz w:val="24"/>
          <w:szCs w:val="24"/>
          <w:lang w:eastAsia="zh-CN"/>
        </w:rPr>
        <w:t>」：「不论我们做杀生等任何［恶事］」，他［都］赞同说：「善哉！亲爱的，我们做吧！」。对于善［行］，［他］也［以］同样的方式［赞同］。</w:t>
      </w:r>
    </w:p>
    <w:p w14:paraId="77974D36" w14:textId="206C6162" w:rsidR="003042B9" w:rsidRDefault="000F7870">
      <w:pPr>
        <w:pStyle w:val="Footnoteuser"/>
        <w:spacing w:before="120" w:after="120"/>
        <w:jc w:val="both"/>
        <w:rPr>
          <w:lang w:eastAsia="zh-CN"/>
        </w:rPr>
      </w:pPr>
      <w:r w:rsidRPr="000F7870">
        <w:rPr>
          <w:rFonts w:ascii="Garamond" w:eastAsia="DengXian" w:hAnsi="Garamond" w:hint="eastAsia"/>
          <w:sz w:val="24"/>
          <w:szCs w:val="24"/>
          <w:lang w:eastAsia="zh-CN"/>
        </w:rPr>
        <w:t>「</w:t>
      </w:r>
      <w:r w:rsidRPr="000F7870">
        <w:rPr>
          <w:rFonts w:ascii="Garamond" w:eastAsia="DengXian" w:hAnsi="Garamond" w:hint="eastAsia"/>
          <w:b/>
          <w:bCs/>
          <w:sz w:val="24"/>
          <w:szCs w:val="24"/>
          <w:lang w:eastAsia="zh-CN"/>
        </w:rPr>
        <w:t>他承许恶行</w:t>
      </w:r>
      <w:r w:rsidRPr="000F7870">
        <w:rPr>
          <w:rFonts w:ascii="Garamond" w:eastAsia="DengXian" w:hAnsi="Garamond" w:hint="eastAsia"/>
          <w:sz w:val="24"/>
          <w:szCs w:val="24"/>
          <w:lang w:eastAsia="zh-CN"/>
        </w:rPr>
        <w:t>」：于杀生等任何［恶行］处，「我们做吧！」被说及之时，</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vutte</w:t>
      </w:r>
      <w:proofErr w:type="spellEnd"/>
      <w:r w:rsidRPr="000F7870">
        <w:rPr>
          <w:rFonts w:ascii="Garamond" w:eastAsia="DengXian" w:hAnsi="Garamond" w:hint="eastAsia"/>
          <w:sz w:val="24"/>
          <w:szCs w:val="24"/>
          <w:lang w:eastAsia="zh-CN"/>
        </w:rPr>
        <w:t>是</w:t>
      </w:r>
      <w:r w:rsidRPr="000F7870">
        <w:rPr>
          <w:rFonts w:ascii="Garamond" w:eastAsia="DengXian" w:hAnsi="Garamond"/>
          <w:sz w:val="24"/>
          <w:szCs w:val="24"/>
          <w:lang w:eastAsia="zh-CN"/>
        </w:rPr>
        <w:t>loc. absolute</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，他承许：「好！朋友！我们做吧！」。</w:t>
      </w:r>
      <w:r w:rsidRPr="000F7870">
        <w:rPr>
          <w:rFonts w:ascii="Garamond" w:eastAsia="DengXian" w:hAnsi="Garamond"/>
          <w:sz w:val="24"/>
          <w:szCs w:val="24"/>
          <w:lang w:eastAsia="zh-CN"/>
        </w:rPr>
        <w:t>…..</w:t>
      </w:r>
    </w:p>
    <w:p w14:paraId="027A0EA7" w14:textId="7038F69E" w:rsidR="003042B9" w:rsidRDefault="000F7870">
      <w:pPr>
        <w:pStyle w:val="Footnoteuser"/>
        <w:spacing w:before="120" w:after="120"/>
        <w:jc w:val="both"/>
        <w:rPr>
          <w:lang w:eastAsia="zh-CN"/>
        </w:rPr>
      </w:pPr>
      <w:r w:rsidRPr="000F7870">
        <w:rPr>
          <w:rFonts w:ascii="Garamond" w:eastAsia="DengXian" w:hAnsi="Garamond" w:hint="eastAsia"/>
          <w:sz w:val="24"/>
          <w:szCs w:val="24"/>
          <w:lang w:eastAsia="zh-CN"/>
        </w:rPr>
        <w:t>パーリ语辞典</w:t>
      </w:r>
      <w:proofErr w:type="spellStart"/>
      <w:r w:rsidRPr="000F7870">
        <w:rPr>
          <w:rFonts w:ascii="Garamond" w:eastAsia="DengXian" w:hAnsi="Garamond"/>
          <w:sz w:val="24"/>
          <w:szCs w:val="24"/>
          <w:lang w:eastAsia="zh-CN"/>
        </w:rPr>
        <w:t>samma</w:t>
      </w:r>
      <w:proofErr w:type="spellEnd"/>
      <w:r w:rsidRPr="000F7870">
        <w:rPr>
          <w:rFonts w:ascii="Garamond" w:eastAsia="DengXian" w:hAnsi="Garamond"/>
          <w:sz w:val="24"/>
          <w:szCs w:val="24"/>
          <w:lang w:eastAsia="zh-CN"/>
        </w:rPr>
        <w:t xml:space="preserve"> :</w:t>
      </w:r>
      <w:r w:rsidRPr="000F7870">
        <w:rPr>
          <w:rFonts w:ascii="新細明體" w:eastAsia="DengXian" w:hAnsi="新細明體" w:cs="新細明體" w:hint="eastAsia"/>
          <w:sz w:val="24"/>
          <w:szCs w:val="24"/>
          <w:lang w:eastAsia="zh-CN"/>
        </w:rPr>
        <w:t>①</w:t>
      </w:r>
      <w:r w:rsidRPr="000F7870">
        <w:rPr>
          <w:rFonts w:ascii="Garamond" w:eastAsia="DengXian" w:hAnsi="Garamond"/>
          <w:sz w:val="24"/>
          <w:szCs w:val="24"/>
          <w:lang w:eastAsia="zh-CN"/>
        </w:rPr>
        <w:t xml:space="preserve"> interj. </w:t>
      </w:r>
      <w:r w:rsidRPr="000F7870">
        <w:rPr>
          <w:rFonts w:ascii="Garamond" w:eastAsia="DengXian" w:hAnsi="Garamond" w:hint="eastAsia"/>
          <w:sz w:val="24"/>
          <w:szCs w:val="24"/>
          <w:lang w:eastAsia="zh-CN"/>
        </w:rPr>
        <w:t>友よ</w:t>
      </w:r>
      <w:r w:rsidRPr="000F7870">
        <w:rPr>
          <w:rFonts w:ascii="Garamond" w:eastAsia="DengXian" w:hAnsi="Garamond"/>
          <w:sz w:val="24"/>
          <w:szCs w:val="24"/>
          <w:lang w:eastAsia="zh-CN"/>
        </w:rPr>
        <w:t>. pl. sammā.</w:t>
      </w:r>
    </w:p>
    <w:p w14:paraId="1F90BDDD" w14:textId="77777777" w:rsidR="003042B9" w:rsidRDefault="003042B9">
      <w:pPr>
        <w:pStyle w:val="Footnoteuser"/>
        <w:spacing w:before="120" w:after="120"/>
        <w:jc w:val="both"/>
        <w:rPr>
          <w:rFonts w:ascii="Garamond" w:eastAsia="細明體" w:hAnsi="Garamond"/>
          <w:sz w:val="24"/>
          <w:szCs w:val="24"/>
          <w:lang w:eastAsia="zh-CN"/>
        </w:rPr>
      </w:pPr>
    </w:p>
    <w:p w14:paraId="0ED08CAD" w14:textId="3C71755A" w:rsidR="003042B9" w:rsidRDefault="000F7870">
      <w:pPr>
        <w:pStyle w:val="Footnoteuser"/>
        <w:spacing w:before="120" w:after="120"/>
        <w:jc w:val="both"/>
        <w:rPr>
          <w:lang w:eastAsia="zh-CN"/>
        </w:rPr>
      </w:pPr>
      <w:r w:rsidRPr="000F7870">
        <w:rPr>
          <w:rFonts w:ascii="Garamond" w:eastAsia="DengXian" w:hAnsi="Garamond" w:cs="Arial" w:hint="eastAsia"/>
          <w:sz w:val="24"/>
          <w:szCs w:val="24"/>
          <w:lang w:eastAsia="zh-CN"/>
        </w:rPr>
        <w:t>疏：〔以下〕详细解析「对于善［行］，［他］也［以］同样的方式［赞同］」这个意义：「不论我们做布施等任何［善事］」，他［都］赞同说：「善哉！亲爱的，我们做吧！」，当这个朋如是赞同时，</w:t>
      </w:r>
      <w:r w:rsidRPr="000F7870">
        <w:rPr>
          <w:rFonts w:ascii="Garamond" w:eastAsia="DengXian" w:hAnsi="Garamond" w:cs="Times New Roman" w:hint="eastAsia"/>
          <w:kern w:val="0"/>
          <w:sz w:val="24"/>
          <w:szCs w:val="24"/>
          <w:lang w:eastAsia="zh-CN"/>
        </w:rPr>
        <w:t>不就是「非朋友」的「假朋友」，</w:t>
      </w:r>
      <w:r w:rsidRPr="000F7870">
        <w:rPr>
          <w:rFonts w:ascii="Garamond" w:eastAsia="DengXian" w:hAnsi="Garamond" w:cs="Arial" w:hint="eastAsia"/>
          <w:sz w:val="24"/>
          <w:szCs w:val="24"/>
          <w:lang w:eastAsia="zh-CN"/>
        </w:rPr>
        <w:t>难道不是吗</w:t>
      </w:r>
      <w:r w:rsidRPr="000F7870">
        <w:rPr>
          <w:rFonts w:ascii="Garamond" w:eastAsia="DengXian" w:hAnsi="Garamond" w:cs="Arial"/>
          <w:sz w:val="24"/>
          <w:szCs w:val="24"/>
          <w:lang w:eastAsia="zh-CN"/>
        </w:rPr>
        <w:t xml:space="preserve">? </w:t>
      </w:r>
      <w:r w:rsidRPr="000F7870">
        <w:rPr>
          <w:rFonts w:ascii="Garamond" w:eastAsia="DengXian" w:hAnsi="Garamond" w:cs="Arial" w:hint="eastAsia"/>
          <w:sz w:val="24"/>
          <w:szCs w:val="24"/>
          <w:lang w:eastAsia="zh-CN"/>
        </w:rPr>
        <w:t>那［得］视其阿谀程度［而定］。未考虑朋友对象、地点时间或那样做［布施等］时［会］衍生的矛盾障碍等，就说：「让我们做吧！」，当了解这情形就知道「善哉！亲爱的，我们做吧！」是在说阿谀之词，这句「他也赞许善行」，含藏玄机。因此，［才］说「对于善［行］，［他］也［以］同样的方式［赞同］」。（</w:t>
      </w:r>
      <w:r w:rsidR="00070649">
        <w:fldChar w:fldCharType="begin"/>
      </w:r>
      <w:r w:rsidR="00070649">
        <w:rPr>
          <w:lang w:eastAsia="zh-CN"/>
        </w:rPr>
        <w:instrText xml:space="preserve"> HYPERLINK  "http://www.dhammarain.org.tw/new/new.html#aacariya-luo-ch-l" </w:instrText>
      </w:r>
      <w:r w:rsidR="00070649">
        <w:fldChar w:fldCharType="separate"/>
      </w:r>
      <w:r w:rsidRPr="000F7870">
        <w:rPr>
          <w:rFonts w:ascii="Garamond" w:eastAsia="DengXian" w:hAnsi="Garamond" w:cs="Times New Roman" w:hint="eastAsia"/>
          <w:color w:val="0000FF"/>
          <w:sz w:val="24"/>
          <w:szCs w:val="24"/>
          <w:u w:val="single"/>
          <w:lang w:eastAsia="zh-CN"/>
        </w:rPr>
        <w:t>罗庆龙老师</w:t>
      </w:r>
      <w:r w:rsidR="00070649">
        <w:rPr>
          <w:rFonts w:ascii="Garamond" w:eastAsia="細明體" w:hAnsi="Garamond" w:cs="Times New Roman"/>
          <w:color w:val="0000FF"/>
          <w:sz w:val="24"/>
          <w:szCs w:val="24"/>
          <w:u w:val="single"/>
        </w:rPr>
        <w:fldChar w:fldCharType="end"/>
      </w:r>
      <w:r w:rsidRPr="000F7870">
        <w:rPr>
          <w:rFonts w:ascii="Garamond" w:eastAsia="DengXian" w:hAnsi="Garamond" w:cs="Arial" w:hint="eastAsia"/>
          <w:sz w:val="24"/>
          <w:szCs w:val="24"/>
          <w:lang w:eastAsia="zh-CN"/>
        </w:rPr>
        <w:t>译</w:t>
      </w:r>
      <w:r w:rsidRPr="000F7870">
        <w:rPr>
          <w:rFonts w:ascii="Garamond" w:eastAsia="DengXian" w:hAnsi="Garamond" w:cs="Times New Roman" w:hint="eastAsia"/>
          <w:sz w:val="24"/>
          <w:szCs w:val="24"/>
          <w:lang w:eastAsia="zh-CN"/>
        </w:rPr>
        <w:t>、</w:t>
      </w:r>
      <w:hyperlink r:id="rId1261" w:history="1">
        <w:r w:rsidRPr="000F7870">
          <w:rPr>
            <w:rFonts w:ascii="Garamond" w:eastAsia="DengXian" w:hAnsi="Garamond" w:cs="Times New Roman" w:hint="eastAsia"/>
            <w:color w:val="0000FF"/>
            <w:sz w:val="24"/>
            <w:szCs w:val="24"/>
            <w:u w:val="single"/>
            <w:lang w:eastAsia="zh-CN"/>
          </w:rPr>
          <w:t>庄博蕙</w:t>
        </w:r>
        <w:r w:rsidRPr="000F7870">
          <w:rPr>
            <w:rFonts w:ascii="Garamond" w:eastAsia="DengXian" w:hAnsi="Garamond" w:cs="Times New Roman"/>
            <w:color w:val="0000FF"/>
            <w:sz w:val="24"/>
            <w:szCs w:val="24"/>
            <w:u w:val="single"/>
            <w:lang w:eastAsia="zh-CN"/>
          </w:rPr>
          <w:t xml:space="preserve"> </w:t>
        </w:r>
        <w:r w:rsidRPr="000F7870">
          <w:rPr>
            <w:rFonts w:ascii="Garamond" w:eastAsia="DengXian" w:hAnsi="Garamond" w:cs="Times New Roman" w:hint="eastAsia"/>
            <w:color w:val="0000FF"/>
            <w:sz w:val="24"/>
            <w:szCs w:val="24"/>
            <w:u w:val="single"/>
            <w:lang w:eastAsia="zh-CN"/>
          </w:rPr>
          <w:t>博士</w:t>
        </w:r>
      </w:hyperlink>
      <w:r w:rsidRPr="000F7870">
        <w:rPr>
          <w:rFonts w:ascii="Garamond" w:eastAsia="DengXian" w:hAnsi="Garamond" w:cs="Arial" w:hint="eastAsia"/>
          <w:sz w:val="24"/>
          <w:szCs w:val="24"/>
          <w:lang w:eastAsia="zh-CN"/>
        </w:rPr>
        <w:t>指导）</w:t>
      </w:r>
    </w:p>
    <w:p w14:paraId="71B1749A" w14:textId="579B6B1D"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456</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「做这</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善</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业之后，他们出生在天。」如此宣说趣天之道。沙门、婆罗门对在家人多说「趣天之道」，因为在家人主修人天福报，因为大部分的人俗务太多，对证涅盘有心无力。</w:t>
      </w:r>
    </w:p>
    <w:p w14:paraId="3FD33B25" w14:textId="41D4F537"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459</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「善男子；族姓子；族姓男」，南传作「善男子」</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kulaputtassa</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kolaputti</w:t>
      </w:r>
      <w:proofErr w:type="spellEnd"/>
      <w:r w:rsidRPr="000F7870">
        <w:rPr>
          <w:rFonts w:ascii="Garamond" w:eastAsia="DengXian" w:hAnsi="Garamond" w:hint="eastAsia"/>
          <w:sz w:val="24"/>
          <w:szCs w:val="24"/>
          <w:lang w:eastAsia="zh-CN"/>
        </w:rPr>
        <w:t>，另译为「良家子」</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，菩提比丘长老英译为「族人」</w:t>
      </w:r>
      <w:r w:rsidRPr="000F7870">
        <w:rPr>
          <w:rFonts w:ascii="Garamond" w:eastAsia="DengXian" w:hAnsi="Garamond"/>
          <w:sz w:val="24"/>
          <w:szCs w:val="24"/>
          <w:lang w:eastAsia="zh-CN"/>
        </w:rPr>
        <w:t>(clansmen)</w:t>
      </w:r>
      <w:r w:rsidRPr="000F7870">
        <w:rPr>
          <w:rFonts w:ascii="Garamond" w:eastAsia="DengXian" w:hAnsi="Garamond" w:hint="eastAsia"/>
          <w:sz w:val="24"/>
          <w:szCs w:val="24"/>
          <w:lang w:eastAsia="zh-CN"/>
        </w:rPr>
        <w:t>。按：通常这是指来自大姓人家之男子。</w:t>
      </w:r>
    </w:p>
    <w:p w14:paraId="2590D661" w14:textId="3C833015"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460</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惠施</w:t>
      </w:r>
      <w:r w:rsidRPr="000F7870">
        <w:rPr>
          <w:rFonts w:ascii="Garamond" w:eastAsia="DengXian" w:hAnsi="Garamond"/>
          <w:sz w:val="24"/>
          <w:szCs w:val="24"/>
          <w:lang w:eastAsia="zh-CN"/>
        </w:rPr>
        <w:t>(dāna)</w:t>
      </w:r>
      <w:r w:rsidRPr="000F7870">
        <w:rPr>
          <w:rFonts w:ascii="Garamond" w:eastAsia="DengXian" w:hAnsi="Garamond" w:hint="eastAsia"/>
          <w:sz w:val="24"/>
          <w:szCs w:val="24"/>
          <w:lang w:eastAsia="zh-CN"/>
        </w:rPr>
        <w:t>、爱语（</w:t>
      </w:r>
      <w:proofErr w:type="spellStart"/>
      <w:r w:rsidRPr="000F7870">
        <w:rPr>
          <w:rFonts w:ascii="Garamond" w:eastAsia="DengXian" w:hAnsi="Garamond"/>
          <w:sz w:val="24"/>
          <w:szCs w:val="24"/>
          <w:lang w:eastAsia="zh-CN"/>
        </w:rPr>
        <w:t>piyavacanā</w:t>
      </w:r>
      <w:proofErr w:type="spellEnd"/>
      <w:r w:rsidRPr="000F7870">
        <w:rPr>
          <w:rFonts w:ascii="Garamond" w:eastAsia="DengXian" w:hAnsi="Garamond" w:hint="eastAsia"/>
          <w:sz w:val="24"/>
          <w:szCs w:val="24"/>
          <w:lang w:eastAsia="zh-CN"/>
        </w:rPr>
        <w:t>、</w:t>
      </w:r>
      <w:proofErr w:type="spellStart"/>
      <w:r w:rsidRPr="000F7870">
        <w:rPr>
          <w:rFonts w:ascii="Garamond" w:eastAsia="DengXian" w:hAnsi="Garamond"/>
          <w:sz w:val="24"/>
          <w:szCs w:val="24"/>
          <w:lang w:eastAsia="zh-CN"/>
        </w:rPr>
        <w:t>peyyavajja</w:t>
      </w:r>
      <w:proofErr w:type="spellEnd"/>
      <w:r w:rsidRPr="000F7870">
        <w:rPr>
          <w:rFonts w:ascii="Garamond" w:eastAsia="DengXian" w:hAnsi="Garamond" w:hint="eastAsia"/>
          <w:sz w:val="24"/>
          <w:szCs w:val="24"/>
          <w:lang w:eastAsia="zh-CN"/>
        </w:rPr>
        <w:t>和言）、行利（</w:t>
      </w:r>
      <w:r w:rsidRPr="000F7870">
        <w:rPr>
          <w:rFonts w:ascii="Garamond" w:eastAsia="DengXian" w:hAnsi="Garamond"/>
          <w:sz w:val="24"/>
          <w:szCs w:val="24"/>
          <w:lang w:eastAsia="zh-CN"/>
        </w:rPr>
        <w:t>attha-</w:t>
      </w:r>
      <w:proofErr w:type="spellStart"/>
      <w:r w:rsidRPr="000F7870">
        <w:rPr>
          <w:rFonts w:ascii="Garamond" w:eastAsia="DengXian" w:hAnsi="Garamond"/>
          <w:sz w:val="24"/>
          <w:szCs w:val="24"/>
          <w:lang w:eastAsia="zh-CN"/>
        </w:rPr>
        <w:t>cariyā</w:t>
      </w:r>
      <w:proofErr w:type="spellEnd"/>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义行、善行，他译：利行；为培养利益，为成长利益）、同事（</w:t>
      </w:r>
      <w:proofErr w:type="spellStart"/>
      <w:r w:rsidRPr="000F7870">
        <w:rPr>
          <w:rFonts w:ascii="Garamond" w:eastAsia="DengXian" w:hAnsi="Garamond"/>
          <w:sz w:val="24"/>
          <w:szCs w:val="24"/>
          <w:lang w:eastAsia="zh-CN"/>
        </w:rPr>
        <w:t>samānattatā</w:t>
      </w:r>
      <w:proofErr w:type="spellEnd"/>
      <w:r w:rsidRPr="000F7870">
        <w:rPr>
          <w:rFonts w:ascii="Garamond" w:eastAsia="DengXian" w:hAnsi="Garamond" w:hint="eastAsia"/>
          <w:sz w:val="24"/>
          <w:szCs w:val="24"/>
          <w:lang w:eastAsia="zh-CN"/>
        </w:rPr>
        <w:t>；同甘共苦</w:t>
      </w:r>
      <w:proofErr w:type="spellStart"/>
      <w:r w:rsidRPr="000F7870">
        <w:rPr>
          <w:rFonts w:ascii="Garamond" w:eastAsia="DengXian" w:hAnsi="Garamond"/>
          <w:sz w:val="24"/>
          <w:szCs w:val="24"/>
          <w:lang w:eastAsia="zh-CN"/>
        </w:rPr>
        <w:t>samānasukha-dukkhabhāvena</w:t>
      </w:r>
      <w:proofErr w:type="spellEnd"/>
      <w:r w:rsidRPr="000F7870">
        <w:rPr>
          <w:rFonts w:ascii="Garamond" w:eastAsia="DengXian" w:hAnsi="Garamond" w:hint="eastAsia"/>
          <w:sz w:val="24"/>
          <w:szCs w:val="24"/>
          <w:lang w:eastAsia="zh-CN"/>
        </w:rPr>
        <w:t>；他译：同利、等利）四项，即四摄事</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cattāri</w:t>
      </w:r>
      <w:proofErr w:type="spellEnd"/>
      <w:r w:rsidRPr="000F7870">
        <w:rPr>
          <w:rFonts w:ascii="Garamond" w:eastAsia="DengXian" w:hAnsi="Garamond"/>
          <w:sz w:val="24"/>
          <w:szCs w:val="24"/>
          <w:lang w:eastAsia="zh-CN"/>
        </w:rPr>
        <w:t xml:space="preserve"> sa</w:t>
      </w:r>
      <w:r>
        <w:rPr>
          <w:rFonts w:ascii="Cambria" w:eastAsia="細明體" w:hAnsi="Cambria" w:cs="Cambria"/>
          <w:sz w:val="24"/>
          <w:szCs w:val="24"/>
          <w:lang w:eastAsia="zh-CN"/>
        </w:rPr>
        <w:t>ṅ</w:t>
      </w:r>
      <w:r w:rsidRPr="000F7870">
        <w:rPr>
          <w:rFonts w:ascii="Garamond" w:eastAsia="DengXian" w:hAnsi="Garamond"/>
          <w:sz w:val="24"/>
          <w:szCs w:val="24"/>
          <w:lang w:eastAsia="zh-CN"/>
        </w:rPr>
        <w:t>gaha-</w:t>
      </w:r>
      <w:proofErr w:type="spellStart"/>
      <w:r w:rsidRPr="000F7870">
        <w:rPr>
          <w:rFonts w:ascii="Garamond" w:eastAsia="DengXian" w:hAnsi="Garamond"/>
          <w:sz w:val="24"/>
          <w:szCs w:val="24"/>
          <w:lang w:eastAsia="zh-CN"/>
        </w:rPr>
        <w:t>vatthūni</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w:t>
      </w:r>
    </w:p>
    <w:p w14:paraId="407D1C35" w14:textId="69185817" w:rsidR="003042B9" w:rsidRDefault="000F7870">
      <w:pPr>
        <w:pStyle w:val="Footnoteuser"/>
        <w:spacing w:before="120" w:after="120"/>
        <w:jc w:val="both"/>
        <w:rPr>
          <w:lang w:eastAsia="zh-CN"/>
        </w:rPr>
      </w:pPr>
      <w:r w:rsidRPr="000F7870">
        <w:rPr>
          <w:rFonts w:ascii="Garamond" w:eastAsia="DengXian" w:hAnsi="Garamond" w:hint="eastAsia"/>
          <w:sz w:val="24"/>
          <w:szCs w:val="24"/>
          <w:lang w:eastAsia="zh-CN"/>
        </w:rPr>
        <w:t>「爱语、行利、同利</w:t>
      </w:r>
      <w:r w:rsidRPr="000F7870">
        <w:rPr>
          <w:rFonts w:ascii="Garamond" w:eastAsia="DengXian" w:hAnsi="Garamond"/>
          <w:sz w:val="24"/>
          <w:szCs w:val="24"/>
          <w:lang w:eastAsia="zh-CN"/>
        </w:rPr>
        <w:t>(SA)</w:t>
      </w:r>
      <w:r w:rsidRPr="000F7870">
        <w:rPr>
          <w:rFonts w:ascii="Garamond" w:eastAsia="DengXian" w:hAnsi="Garamond" w:hint="eastAsia"/>
          <w:sz w:val="24"/>
          <w:szCs w:val="24"/>
          <w:lang w:eastAsia="zh-CN"/>
        </w:rPr>
        <w:t>；爱言、以利、等利</w:t>
      </w:r>
      <w:r w:rsidRPr="000F7870">
        <w:rPr>
          <w:rFonts w:ascii="Garamond" w:eastAsia="DengXian" w:hAnsi="Garamond"/>
          <w:sz w:val="24"/>
          <w:szCs w:val="24"/>
          <w:lang w:eastAsia="zh-CN"/>
        </w:rPr>
        <w:t>(MA)</w:t>
      </w:r>
      <w:r w:rsidRPr="000F7870">
        <w:rPr>
          <w:rFonts w:ascii="Garamond" w:eastAsia="DengXian" w:hAnsi="Garamond" w:hint="eastAsia"/>
          <w:sz w:val="24"/>
          <w:szCs w:val="24"/>
          <w:lang w:eastAsia="zh-CN"/>
        </w:rPr>
        <w:t>；爱语、利人、等利</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善言、利益、同利</w:t>
      </w:r>
      <w:r w:rsidRPr="000F7870">
        <w:rPr>
          <w:rFonts w:ascii="Garamond" w:eastAsia="DengXian" w:hAnsi="Garamond"/>
          <w:sz w:val="24"/>
          <w:szCs w:val="24"/>
          <w:lang w:eastAsia="zh-CN"/>
        </w:rPr>
        <w:t>(DA)</w:t>
      </w:r>
      <w:r w:rsidRPr="000F7870">
        <w:rPr>
          <w:rFonts w:ascii="Garamond" w:eastAsia="DengXian" w:hAnsi="Garamond" w:hint="eastAsia"/>
          <w:sz w:val="24"/>
          <w:szCs w:val="24"/>
          <w:lang w:eastAsia="zh-CN"/>
        </w:rPr>
        <w:t>；爱敬、利人、等利</w:t>
      </w:r>
      <w:r w:rsidRPr="000F7870">
        <w:rPr>
          <w:rFonts w:ascii="Garamond" w:eastAsia="DengXian" w:hAnsi="Garamond"/>
          <w:sz w:val="24"/>
          <w:szCs w:val="24"/>
          <w:lang w:eastAsia="zh-CN"/>
        </w:rPr>
        <w:t>(AA)</w:t>
      </w:r>
      <w:r w:rsidRPr="000F7870">
        <w:rPr>
          <w:rFonts w:ascii="Garamond" w:eastAsia="DengXian" w:hAnsi="Garamond" w:hint="eastAsia"/>
          <w:sz w:val="24"/>
          <w:szCs w:val="24"/>
          <w:lang w:eastAsia="zh-CN"/>
        </w:rPr>
        <w:t>」，南传作「爱语、利行、平等」</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peyyavajja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atthacariyā</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samānattatā</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，菩提比丘长老英译为「可爱的话、仁慈行为、公正无私」</w:t>
      </w:r>
      <w:r w:rsidRPr="000F7870">
        <w:rPr>
          <w:rFonts w:ascii="Garamond" w:eastAsia="DengXian" w:hAnsi="Garamond"/>
          <w:sz w:val="24"/>
          <w:szCs w:val="24"/>
          <w:lang w:eastAsia="zh-CN"/>
        </w:rPr>
        <w:t>(endearing speech, beneficent conduct, and impartiality)</w:t>
      </w:r>
      <w:r w:rsidRPr="000F7870">
        <w:rPr>
          <w:rFonts w:ascii="Garamond" w:eastAsia="DengXian" w:hAnsi="Garamond" w:hint="eastAsia"/>
          <w:sz w:val="24"/>
          <w:szCs w:val="24"/>
          <w:lang w:eastAsia="zh-CN"/>
        </w:rPr>
        <w:t>。按：「平等」</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samānattatā</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，原意为「相同的状态；等同的情况」。</w:t>
      </w:r>
    </w:p>
    <w:p w14:paraId="1AAFF659" w14:textId="53CBFE9A" w:rsidR="003042B9" w:rsidRDefault="000F7870">
      <w:pPr>
        <w:pStyle w:val="Footnoteuser"/>
        <w:spacing w:before="120" w:after="120"/>
        <w:jc w:val="both"/>
        <w:rPr>
          <w:lang w:eastAsia="zh-CN"/>
        </w:rPr>
      </w:pPr>
      <w:r w:rsidRPr="000F7870">
        <w:rPr>
          <w:rFonts w:eastAsia="DengXian" w:hint="eastAsia"/>
          <w:b/>
          <w:bCs/>
          <w:sz w:val="28"/>
          <w:szCs w:val="24"/>
          <w:lang w:eastAsia="zh-CN"/>
        </w:rPr>
        <w:lastRenderedPageBreak/>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461</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古代的「主仆关系」依然适用于现代。但是现代有更多的「雇佣关系」，这是指受雇佣人在一定或不特定的期间内，接受雇佣人的指挥与安排，为其提供特定或不特定的劳务，雇佣人接受受雇人提供的劳务并按约定给付报酬的权利义务关系。雇佣关系是一种双方遵守意思自治的原则，雇佣关系的双方可以进行约定，只要不违反社会公共利益和第三人的利益，法律一般不加干涉。</w:t>
      </w:r>
    </w:p>
    <w:p w14:paraId="6B8A66AE" w14:textId="6CA0EFC5"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462</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「归依僧</w:t>
      </w:r>
      <w:r w:rsidRPr="000F7870">
        <w:rPr>
          <w:rFonts w:ascii="Garamond" w:eastAsia="DengXian" w:hAnsi="Garamond"/>
          <w:sz w:val="24"/>
          <w:szCs w:val="24"/>
          <w:lang w:eastAsia="zh-CN"/>
        </w:rPr>
        <w:t>(SA/DA)</w:t>
      </w:r>
      <w:r w:rsidRPr="000F7870">
        <w:rPr>
          <w:rFonts w:ascii="Garamond" w:eastAsia="DengXian" w:hAnsi="Garamond" w:hint="eastAsia"/>
          <w:sz w:val="24"/>
          <w:szCs w:val="24"/>
          <w:lang w:eastAsia="zh-CN"/>
        </w:rPr>
        <w:t>；自归于比丘众</w:t>
      </w:r>
      <w:r w:rsidRPr="000F7870">
        <w:rPr>
          <w:rFonts w:ascii="Garamond" w:eastAsia="DengXian" w:hAnsi="Garamond"/>
          <w:sz w:val="24"/>
          <w:szCs w:val="24"/>
          <w:lang w:eastAsia="zh-CN"/>
        </w:rPr>
        <w:t>(SA)</w:t>
      </w:r>
      <w:r w:rsidRPr="000F7870">
        <w:rPr>
          <w:rFonts w:ascii="Garamond" w:eastAsia="DengXian" w:hAnsi="Garamond" w:hint="eastAsia"/>
          <w:sz w:val="24"/>
          <w:szCs w:val="24"/>
          <w:lang w:eastAsia="zh-CN"/>
        </w:rPr>
        <w:t>；归比丘众</w:t>
      </w:r>
      <w:r w:rsidRPr="000F7870">
        <w:rPr>
          <w:rFonts w:ascii="Garamond" w:eastAsia="DengXian" w:hAnsi="Garamond"/>
          <w:sz w:val="24"/>
          <w:szCs w:val="24"/>
          <w:lang w:eastAsia="zh-CN"/>
        </w:rPr>
        <w:t>(MA)</w:t>
      </w:r>
      <w:r w:rsidRPr="000F7870">
        <w:rPr>
          <w:rFonts w:ascii="Garamond" w:eastAsia="DengXian" w:hAnsi="Garamond" w:hint="eastAsia"/>
          <w:sz w:val="24"/>
          <w:szCs w:val="24"/>
          <w:lang w:eastAsia="zh-CN"/>
        </w:rPr>
        <w:t>；归比丘僧</w:t>
      </w:r>
      <w:r w:rsidRPr="000F7870">
        <w:rPr>
          <w:rFonts w:ascii="Garamond" w:eastAsia="DengXian" w:hAnsi="Garamond"/>
          <w:sz w:val="24"/>
          <w:szCs w:val="24"/>
          <w:lang w:eastAsia="zh-CN"/>
        </w:rPr>
        <w:t>(SA/MA)</w:t>
      </w:r>
      <w:r w:rsidRPr="000F7870">
        <w:rPr>
          <w:rFonts w:ascii="Garamond" w:eastAsia="DengXian" w:hAnsi="Garamond" w:hint="eastAsia"/>
          <w:sz w:val="24"/>
          <w:szCs w:val="24"/>
          <w:lang w:eastAsia="zh-CN"/>
        </w:rPr>
        <w:t>；归依僧宝</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自归众</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自归命圣众</w:t>
      </w:r>
      <w:r w:rsidRPr="000F7870">
        <w:rPr>
          <w:rFonts w:ascii="Garamond" w:eastAsia="DengXian" w:hAnsi="Garamond"/>
          <w:sz w:val="24"/>
          <w:szCs w:val="24"/>
          <w:lang w:eastAsia="zh-CN"/>
        </w:rPr>
        <w:t>(AA)</w:t>
      </w:r>
      <w:r w:rsidRPr="000F7870">
        <w:rPr>
          <w:rFonts w:ascii="Garamond" w:eastAsia="DengXian" w:hAnsi="Garamond" w:hint="eastAsia"/>
          <w:sz w:val="24"/>
          <w:szCs w:val="24"/>
          <w:lang w:eastAsia="zh-CN"/>
        </w:rPr>
        <w:t>」，南传作「归依比丘僧团」</w:t>
      </w:r>
      <w:r w:rsidRPr="000F7870">
        <w:rPr>
          <w:rFonts w:ascii="Garamond" w:eastAsia="DengXian" w:hAnsi="Garamond"/>
          <w:sz w:val="24"/>
          <w:szCs w:val="24"/>
          <w:lang w:eastAsia="zh-CN"/>
        </w:rPr>
        <w:t>(sara</w:t>
      </w:r>
      <w:r>
        <w:rPr>
          <w:rFonts w:ascii="Cambria" w:eastAsia="細明體" w:hAnsi="Cambria" w:cs="Cambria"/>
          <w:sz w:val="24"/>
          <w:szCs w:val="24"/>
          <w:lang w:eastAsia="zh-CN"/>
        </w:rPr>
        <w:t>ṇ</w:t>
      </w:r>
      <w:r w:rsidRPr="000F7870">
        <w:rPr>
          <w:rFonts w:ascii="Garamond" w:eastAsia="DengXian" w:hAnsi="Garamond"/>
          <w:sz w:val="24"/>
          <w:szCs w:val="24"/>
          <w:lang w:eastAsia="zh-CN"/>
        </w:rPr>
        <w:t>a</w:t>
      </w:r>
      <w:r>
        <w:rPr>
          <w:rFonts w:ascii="Cambria" w:eastAsia="細明體" w:hAnsi="Cambria" w:cs="Cambria"/>
          <w:sz w:val="24"/>
          <w:szCs w:val="24"/>
          <w:lang w:eastAsia="zh-CN"/>
        </w:rPr>
        <w:t>ṃ</w:t>
      </w:r>
      <w:r w:rsidRPr="000F7870">
        <w:rPr>
          <w:rFonts w:ascii="Garamond" w:eastAsia="DengXian" w:hAnsi="Garamond"/>
          <w:sz w:val="24"/>
          <w:szCs w:val="24"/>
          <w:lang w:eastAsia="zh-CN"/>
        </w:rPr>
        <w:t xml:space="preserve"> gacchāmi…</w:t>
      </w:r>
      <w:proofErr w:type="spellStart"/>
      <w:r w:rsidRPr="000F7870">
        <w:rPr>
          <w:rFonts w:ascii="Garamond" w:eastAsia="DengXian" w:hAnsi="Garamond"/>
          <w:sz w:val="24"/>
          <w:szCs w:val="24"/>
          <w:lang w:eastAsia="zh-CN"/>
        </w:rPr>
        <w:t>bhikkhusa</w:t>
      </w:r>
      <w:r>
        <w:rPr>
          <w:rFonts w:ascii="Cambria" w:eastAsia="細明體" w:hAnsi="Cambria" w:cs="Cambria"/>
          <w:sz w:val="24"/>
          <w:szCs w:val="24"/>
          <w:lang w:eastAsia="zh-CN"/>
        </w:rPr>
        <w:t>ṅ</w:t>
      </w:r>
      <w:r w:rsidRPr="000F7870">
        <w:rPr>
          <w:rFonts w:ascii="Garamond" w:eastAsia="DengXian" w:hAnsi="Garamond"/>
          <w:sz w:val="24"/>
          <w:szCs w:val="24"/>
          <w:lang w:eastAsia="zh-CN"/>
        </w:rPr>
        <w:t>ghañca</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，菩提比丘长老英译为「我前往依靠僧团」</w:t>
      </w:r>
      <w:r w:rsidRPr="000F7870">
        <w:rPr>
          <w:rFonts w:ascii="Garamond" w:eastAsia="DengXian" w:hAnsi="Garamond"/>
          <w:sz w:val="24"/>
          <w:szCs w:val="24"/>
          <w:lang w:eastAsia="zh-CN"/>
        </w:rPr>
        <w:t>(I go for refuge to sa</w:t>
      </w:r>
      <w:r>
        <w:rPr>
          <w:rFonts w:ascii="Cambria" w:eastAsia="細明體" w:hAnsi="Cambria" w:cs="Cambria"/>
          <w:sz w:val="24"/>
          <w:szCs w:val="24"/>
          <w:lang w:eastAsia="zh-CN"/>
        </w:rPr>
        <w:t>ṅ</w:t>
      </w:r>
      <w:r w:rsidRPr="000F7870">
        <w:rPr>
          <w:rFonts w:ascii="Garamond" w:eastAsia="DengXian" w:hAnsi="Garamond"/>
          <w:sz w:val="24"/>
          <w:szCs w:val="24"/>
          <w:lang w:eastAsia="zh-CN"/>
        </w:rPr>
        <w:t>gha)</w:t>
      </w:r>
      <w:r w:rsidRPr="000F7870">
        <w:rPr>
          <w:rFonts w:ascii="Garamond" w:eastAsia="DengXian" w:hAnsi="Garamond" w:hint="eastAsia"/>
          <w:sz w:val="24"/>
          <w:szCs w:val="24"/>
          <w:lang w:eastAsia="zh-CN"/>
        </w:rPr>
        <w:t>。「僧；众」实为「僧伽」</w:t>
      </w:r>
      <w:r w:rsidRPr="000F7870">
        <w:rPr>
          <w:rFonts w:ascii="Garamond" w:eastAsia="DengXian" w:hAnsi="Garamond"/>
          <w:sz w:val="24"/>
          <w:szCs w:val="24"/>
          <w:lang w:eastAsia="zh-CN"/>
        </w:rPr>
        <w:t>(sa</w:t>
      </w:r>
      <w:r>
        <w:rPr>
          <w:rFonts w:ascii="Cambria" w:eastAsia="細明體" w:hAnsi="Cambria" w:cs="Cambria"/>
          <w:sz w:val="24"/>
          <w:szCs w:val="24"/>
          <w:lang w:eastAsia="zh-CN"/>
        </w:rPr>
        <w:t>ṅ</w:t>
      </w:r>
      <w:r w:rsidRPr="000F7870">
        <w:rPr>
          <w:rFonts w:ascii="Garamond" w:eastAsia="DengXian" w:hAnsi="Garamond"/>
          <w:sz w:val="24"/>
          <w:szCs w:val="24"/>
          <w:lang w:eastAsia="zh-CN"/>
        </w:rPr>
        <w:t>gha)</w:t>
      </w:r>
      <w:r w:rsidRPr="000F7870">
        <w:rPr>
          <w:rFonts w:ascii="Garamond" w:eastAsia="DengXian" w:hAnsi="Garamond" w:hint="eastAsia"/>
          <w:sz w:val="24"/>
          <w:szCs w:val="24"/>
          <w:lang w:eastAsia="zh-CN"/>
        </w:rPr>
        <w:t>的简略，意译为「众；和合众」，指的是「团体」，而非任何「个人」。</w:t>
      </w:r>
    </w:p>
    <w:p w14:paraId="379223D0" w14:textId="75FECA41"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463</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「优婆塞</w:t>
      </w:r>
      <w:r w:rsidRPr="000F7870">
        <w:rPr>
          <w:rFonts w:ascii="Garamond" w:eastAsia="DengXian" w:hAnsi="Garamond"/>
          <w:sz w:val="24"/>
          <w:szCs w:val="24"/>
          <w:lang w:eastAsia="zh-CN"/>
        </w:rPr>
        <w:t>(SA/MA/DA)</w:t>
      </w:r>
      <w:r w:rsidRPr="000F7870">
        <w:rPr>
          <w:rFonts w:ascii="Garamond" w:eastAsia="DengXian" w:hAnsi="Garamond" w:hint="eastAsia"/>
          <w:sz w:val="24"/>
          <w:szCs w:val="24"/>
          <w:lang w:eastAsia="zh-CN"/>
        </w:rPr>
        <w:t>；优婆塞</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清信士</w:t>
      </w:r>
      <w:r w:rsidRPr="000F7870">
        <w:rPr>
          <w:rFonts w:ascii="Garamond" w:eastAsia="DengXian" w:hAnsi="Garamond"/>
          <w:sz w:val="24"/>
          <w:szCs w:val="24"/>
          <w:lang w:eastAsia="zh-CN"/>
        </w:rPr>
        <w:t>(AA)</w:t>
      </w:r>
      <w:r w:rsidRPr="000F7870">
        <w:rPr>
          <w:rFonts w:ascii="Garamond" w:eastAsia="DengXian" w:hAnsi="Garamond" w:hint="eastAsia"/>
          <w:sz w:val="24"/>
          <w:szCs w:val="24"/>
          <w:lang w:eastAsia="zh-CN"/>
        </w:rPr>
        <w:t>」，南传作「优婆塞」</w:t>
      </w:r>
      <w:r w:rsidRPr="000F7870">
        <w:rPr>
          <w:rFonts w:ascii="Garamond" w:eastAsia="DengXian" w:hAnsi="Garamond"/>
          <w:sz w:val="24"/>
          <w:szCs w:val="24"/>
          <w:lang w:eastAsia="zh-CN"/>
        </w:rPr>
        <w:t>(upāsaka)</w:t>
      </w:r>
      <w:r w:rsidRPr="000F7870">
        <w:rPr>
          <w:rFonts w:ascii="Garamond" w:eastAsia="DengXian" w:hAnsi="Garamond" w:hint="eastAsia"/>
          <w:sz w:val="24"/>
          <w:szCs w:val="24"/>
          <w:lang w:eastAsia="zh-CN"/>
        </w:rPr>
        <w:t>，菩提比丘长老英译为「男性俗人信奉者」</w:t>
      </w:r>
      <w:r w:rsidRPr="000F7870">
        <w:rPr>
          <w:rFonts w:ascii="Garamond" w:eastAsia="DengXian" w:hAnsi="Garamond"/>
          <w:sz w:val="24"/>
          <w:szCs w:val="24"/>
          <w:lang w:eastAsia="zh-CN"/>
        </w:rPr>
        <w:t>(male lay follower)</w:t>
      </w:r>
      <w:r w:rsidRPr="000F7870">
        <w:rPr>
          <w:rFonts w:ascii="Garamond" w:eastAsia="DengXian" w:hAnsi="Garamond" w:hint="eastAsia"/>
          <w:sz w:val="24"/>
          <w:szCs w:val="24"/>
          <w:lang w:eastAsia="zh-CN"/>
        </w:rPr>
        <w:t>，也就是「男性在家佛弟子」。</w:t>
      </w:r>
    </w:p>
    <w:p w14:paraId="7C74AD1D" w14:textId="2612F192" w:rsidR="003042B9" w:rsidRDefault="000F7870">
      <w:pPr>
        <w:pStyle w:val="Footnoteuser"/>
        <w:spacing w:before="120" w:after="120"/>
        <w:jc w:val="both"/>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464</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「尽寿归依</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尽形寿归依</w:t>
      </w:r>
      <w:r w:rsidRPr="000F7870">
        <w:rPr>
          <w:rFonts w:ascii="Garamond" w:eastAsia="DengXian" w:hAnsi="Garamond"/>
          <w:sz w:val="24"/>
          <w:szCs w:val="24"/>
          <w:lang w:eastAsia="zh-CN"/>
        </w:rPr>
        <w:t>(SA)</w:t>
      </w:r>
      <w:r w:rsidRPr="000F7870">
        <w:rPr>
          <w:rFonts w:ascii="Garamond" w:eastAsia="DengXian" w:hAnsi="Garamond" w:hint="eastAsia"/>
          <w:sz w:val="24"/>
          <w:szCs w:val="24"/>
          <w:lang w:eastAsia="zh-CN"/>
        </w:rPr>
        <w:t>；终身自归</w:t>
      </w:r>
      <w:r w:rsidRPr="000F7870">
        <w:rPr>
          <w:rFonts w:ascii="Garamond" w:eastAsia="DengXian" w:hAnsi="Garamond"/>
          <w:sz w:val="24"/>
          <w:szCs w:val="24"/>
          <w:lang w:eastAsia="zh-CN"/>
        </w:rPr>
        <w:t>(MA)</w:t>
      </w:r>
      <w:r w:rsidRPr="000F7870">
        <w:rPr>
          <w:rFonts w:ascii="Garamond" w:eastAsia="DengXian" w:hAnsi="Garamond" w:hint="eastAsia"/>
          <w:sz w:val="24"/>
          <w:szCs w:val="24"/>
          <w:lang w:eastAsia="zh-CN"/>
        </w:rPr>
        <w:t>」，南传作「终生归依」</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pā</w:t>
      </w:r>
      <w:r>
        <w:rPr>
          <w:rFonts w:ascii="Cambria" w:eastAsia="細明體" w:hAnsi="Cambria" w:cs="Cambria"/>
          <w:sz w:val="24"/>
          <w:szCs w:val="24"/>
          <w:lang w:eastAsia="zh-CN"/>
        </w:rPr>
        <w:t>ṇ</w:t>
      </w:r>
      <w:r w:rsidRPr="000F7870">
        <w:rPr>
          <w:rFonts w:ascii="Garamond" w:eastAsia="DengXian" w:hAnsi="Garamond"/>
          <w:sz w:val="24"/>
          <w:szCs w:val="24"/>
          <w:lang w:eastAsia="zh-CN"/>
        </w:rPr>
        <w:t>upeta</w:t>
      </w:r>
      <w:r>
        <w:rPr>
          <w:rFonts w:ascii="Cambria" w:eastAsia="細明體" w:hAnsi="Cambria" w:cs="Cambria"/>
          <w:sz w:val="24"/>
          <w:szCs w:val="24"/>
          <w:lang w:eastAsia="zh-CN"/>
        </w:rPr>
        <w:t>ṃ</w:t>
      </w:r>
      <w:proofErr w:type="spellEnd"/>
      <w:r w:rsidRPr="000F7870">
        <w:rPr>
          <w:rFonts w:ascii="Garamond" w:eastAsia="DengXian" w:hAnsi="Garamond"/>
          <w:sz w:val="24"/>
          <w:szCs w:val="24"/>
          <w:lang w:eastAsia="zh-CN"/>
        </w:rPr>
        <w:t xml:space="preserve"> sara</w:t>
      </w:r>
      <w:r>
        <w:rPr>
          <w:rFonts w:ascii="Cambria" w:eastAsia="細明體" w:hAnsi="Cambria" w:cs="Cambria"/>
          <w:sz w:val="24"/>
          <w:szCs w:val="24"/>
          <w:lang w:eastAsia="zh-CN"/>
        </w:rPr>
        <w:t>ṇ</w:t>
      </w:r>
      <w:r w:rsidRPr="000F7870">
        <w:rPr>
          <w:rFonts w:ascii="Garamond" w:eastAsia="DengXian" w:hAnsi="Garamond"/>
          <w:sz w:val="24"/>
          <w:szCs w:val="24"/>
          <w:lang w:eastAsia="zh-CN"/>
        </w:rPr>
        <w:t>a</w:t>
      </w:r>
      <w:r>
        <w:rPr>
          <w:rFonts w:ascii="Cambria" w:eastAsia="細明體" w:hAnsi="Cambria" w:cs="Cambria"/>
          <w:sz w:val="24"/>
          <w:szCs w:val="24"/>
          <w:lang w:eastAsia="zh-CN"/>
        </w:rPr>
        <w:t>ṃ</w:t>
      </w:r>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gatanti</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，菩提比丘长老英译为「前往终生依靠」</w:t>
      </w:r>
      <w:r w:rsidRPr="000F7870">
        <w:rPr>
          <w:rFonts w:ascii="Garamond" w:eastAsia="DengXian" w:hAnsi="Garamond"/>
          <w:sz w:val="24"/>
          <w:szCs w:val="24"/>
          <w:lang w:eastAsia="zh-CN"/>
        </w:rPr>
        <w:t>(who has gone to refuge for life)</w:t>
      </w:r>
      <w:r w:rsidRPr="000F7870">
        <w:rPr>
          <w:rFonts w:ascii="Garamond" w:eastAsia="DengXian" w:hAnsi="Garamond" w:hint="eastAsia"/>
          <w:sz w:val="24"/>
          <w:szCs w:val="24"/>
          <w:lang w:eastAsia="zh-CN"/>
        </w:rPr>
        <w:t>。「尽形寿」另作「尽其形寿；尽形」，「终生」的意思。</w:t>
      </w:r>
    </w:p>
    <w:p w14:paraId="23222779" w14:textId="77777777" w:rsidR="003042B9" w:rsidRDefault="003042B9">
      <w:pPr>
        <w:pStyle w:val="Standard"/>
        <w:rPr>
          <w:lang w:eastAsia="zh-CN"/>
        </w:rPr>
      </w:pPr>
    </w:p>
    <w:p w14:paraId="70512332" w14:textId="77777777" w:rsidR="003042B9" w:rsidRDefault="003042B9">
      <w:pPr>
        <w:pStyle w:val="Standard"/>
        <w:rPr>
          <w:lang w:eastAsia="zh-CN"/>
        </w:rPr>
      </w:pPr>
    </w:p>
    <w:p w14:paraId="73C037FC" w14:textId="4B575563" w:rsidR="003042B9" w:rsidRDefault="000F7870">
      <w:pPr>
        <w:pStyle w:val="3"/>
        <w:spacing w:line="360" w:lineRule="auto"/>
        <w:jc w:val="center"/>
        <w:rPr>
          <w:rFonts w:ascii="標楷體" w:eastAsia="標楷體" w:hAnsi="標楷體" w:cs="Times New Roman"/>
          <w:sz w:val="32"/>
          <w:szCs w:val="32"/>
        </w:rPr>
      </w:pPr>
      <w:bookmarkStart w:id="176" w:name="_Toc81578469"/>
      <w:r w:rsidRPr="000F7870">
        <w:rPr>
          <w:rFonts w:ascii="標楷體" w:eastAsia="DengXian" w:hAnsi="標楷體" w:cs="Times New Roman" w:hint="eastAsia"/>
          <w:sz w:val="32"/>
          <w:szCs w:val="32"/>
          <w:lang w:eastAsia="zh-CN"/>
        </w:rPr>
        <w:t>法句经选辑</w:t>
      </w:r>
      <w:bookmarkEnd w:id="176"/>
    </w:p>
    <w:p w14:paraId="3030C472" w14:textId="397674FF" w:rsidR="003042B9" w:rsidRDefault="000F7870">
      <w:pPr>
        <w:pStyle w:val="Footnoteuser"/>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466</w:t>
      </w:r>
      <w:r w:rsidRPr="000F7870">
        <w:rPr>
          <w:rFonts w:ascii="Garamond" w:eastAsia="DengXian" w:hAnsi="Garamond"/>
          <w:sz w:val="24"/>
          <w:szCs w:val="24"/>
          <w:lang w:eastAsia="zh-CN"/>
        </w:rPr>
        <w:t xml:space="preserve"> </w:t>
      </w:r>
      <w:r w:rsidRPr="000F7870">
        <w:rPr>
          <w:rFonts w:ascii="Garamond" w:eastAsia="DengXian" w:hAnsi="Garamond" w:cs="Times New Roman" w:hint="eastAsia"/>
          <w:color w:val="000000"/>
          <w:sz w:val="24"/>
          <w:szCs w:val="24"/>
          <w:lang w:eastAsia="zh-CN"/>
        </w:rPr>
        <w:t>法句经：</w:t>
      </w:r>
      <w:r w:rsidR="00070649">
        <w:fldChar w:fldCharType="begin"/>
      </w:r>
      <w:r w:rsidR="00070649">
        <w:instrText xml:space="preserve"> HYPERLINK  "http://nanda.online-dhamma.net/tipitaka/sutta/khuddaka/dhammapada/dhp-Ven-L-C/dhp-Ven-L-C/" </w:instrText>
      </w:r>
      <w:r w:rsidR="00070649">
        <w:fldChar w:fldCharType="separate"/>
      </w:r>
      <w:r w:rsidRPr="000F7870">
        <w:rPr>
          <w:rStyle w:val="Internetlink"/>
          <w:rFonts w:ascii="Garamond" w:eastAsia="DengXian" w:hAnsi="Garamond" w:cs="Times New Roman" w:hint="eastAsia"/>
          <w:sz w:val="24"/>
          <w:szCs w:val="24"/>
          <w:lang w:eastAsia="zh-CN"/>
        </w:rPr>
        <w:t>文言文版</w:t>
      </w:r>
      <w:r w:rsidR="00070649">
        <w:rPr>
          <w:rStyle w:val="Internetlink"/>
          <w:rFonts w:ascii="Garamond" w:eastAsia="細明體" w:hAnsi="Garamond" w:cs="Times New Roman"/>
          <w:sz w:val="24"/>
          <w:szCs w:val="24"/>
        </w:rPr>
        <w:fldChar w:fldCharType="end"/>
      </w:r>
      <w:r w:rsidRPr="000F7870">
        <w:rPr>
          <w:rFonts w:ascii="Garamond" w:eastAsia="DengXian" w:hAnsi="Garamond" w:hint="eastAsia"/>
          <w:sz w:val="24"/>
          <w:szCs w:val="24"/>
          <w:lang w:eastAsia="zh-CN"/>
        </w:rPr>
        <w:t>（</w:t>
      </w:r>
      <w:r w:rsidRPr="000F7870">
        <w:rPr>
          <w:rStyle w:val="ad"/>
          <w:rFonts w:ascii="Garamond" w:eastAsia="DengXian" w:hAnsi="Garamond" w:cs="Times New Roman" w:hint="eastAsia"/>
          <w:color w:val="000000"/>
          <w:sz w:val="24"/>
          <w:szCs w:val="24"/>
          <w:lang w:eastAsia="zh-CN"/>
        </w:rPr>
        <w:t>了参</w:t>
      </w:r>
      <w:r w:rsidRPr="000F7870">
        <w:rPr>
          <w:rStyle w:val="ad"/>
          <w:rFonts w:ascii="Garamond" w:eastAsia="DengXian" w:hAnsi="Garamond" w:cs="Times New Roman"/>
          <w:color w:val="000000"/>
          <w:sz w:val="24"/>
          <w:szCs w:val="24"/>
          <w:lang w:eastAsia="zh-CN"/>
        </w:rPr>
        <w:t xml:space="preserve"> </w:t>
      </w:r>
      <w:r w:rsidRPr="000F7870">
        <w:rPr>
          <w:rStyle w:val="ad"/>
          <w:rFonts w:ascii="Garamond" w:eastAsia="DengXian" w:hAnsi="Garamond" w:cs="Times New Roman" w:hint="eastAsia"/>
          <w:color w:val="000000"/>
          <w:sz w:val="24"/>
          <w:szCs w:val="24"/>
          <w:lang w:eastAsia="zh-CN"/>
        </w:rPr>
        <w:t>法师</w:t>
      </w:r>
      <w:r w:rsidRPr="000F7870">
        <w:rPr>
          <w:rFonts w:ascii="Garamond" w:eastAsia="DengXian" w:hAnsi="Garamond" w:cs="Times New Roman" w:hint="eastAsia"/>
          <w:color w:val="000000"/>
          <w:sz w:val="24"/>
          <w:szCs w:val="24"/>
          <w:lang w:eastAsia="zh-CN"/>
        </w:rPr>
        <w:t>译，台北市：圆明出版社，</w:t>
      </w:r>
      <w:r w:rsidRPr="000F7870">
        <w:rPr>
          <w:rFonts w:ascii="Garamond" w:eastAsia="DengXian" w:hAnsi="Garamond" w:cs="Times New Roman"/>
          <w:color w:val="000000"/>
          <w:sz w:val="24"/>
          <w:szCs w:val="24"/>
          <w:lang w:eastAsia="zh-CN"/>
        </w:rPr>
        <w:t>1991</w:t>
      </w:r>
      <w:r w:rsidRPr="000F7870">
        <w:rPr>
          <w:rFonts w:ascii="Garamond" w:eastAsia="DengXian" w:hAnsi="Garamond" w:cs="Times New Roman" w:hint="eastAsia"/>
          <w:color w:val="000000"/>
          <w:sz w:val="24"/>
          <w:szCs w:val="24"/>
          <w:lang w:eastAsia="zh-CN"/>
        </w:rPr>
        <w:t>）</w:t>
      </w:r>
      <w:r w:rsidRPr="000F7870">
        <w:rPr>
          <w:rFonts w:ascii="Garamond" w:eastAsia="DengXian" w:hAnsi="Garamond" w:cs="Times New Roman"/>
          <w:color w:val="000000"/>
          <w:sz w:val="24"/>
          <w:szCs w:val="24"/>
          <w:lang w:eastAsia="zh-CN"/>
        </w:rPr>
        <w:t xml:space="preserve"> </w:t>
      </w:r>
      <w:hyperlink r:id="rId1262" w:history="1">
        <w:r w:rsidRPr="000F7870">
          <w:rPr>
            <w:rStyle w:val="Internetlink"/>
            <w:rFonts w:ascii="Garamond" w:eastAsia="DengXian" w:hAnsi="Garamond" w:cs="Times New Roman"/>
            <w:sz w:val="24"/>
            <w:szCs w:val="24"/>
            <w:lang w:eastAsia="zh-CN"/>
          </w:rPr>
          <w:t>http://nanda.online-dhamma.net/tipitaka/sutta/khuddaka/dhammapada/dhp-Ven-L-C/dhp-Ven-L-C/</w:t>
        </w:r>
      </w:hyperlink>
      <w:r w:rsidRPr="000F7870">
        <w:rPr>
          <w:rFonts w:ascii="Garamond" w:eastAsia="DengXian" w:hAnsi="Garamond" w:cs="Times New Roman"/>
          <w:color w:val="000000"/>
          <w:sz w:val="24"/>
          <w:szCs w:val="24"/>
          <w:lang w:eastAsia="zh-CN"/>
        </w:rPr>
        <w:t xml:space="preserve"> </w:t>
      </w:r>
      <w:r w:rsidRPr="000F7870">
        <w:rPr>
          <w:rFonts w:ascii="Garamond" w:eastAsia="DengXian" w:hAnsi="Garamond" w:cs="Times New Roman" w:hint="eastAsia"/>
          <w:color w:val="000000"/>
          <w:sz w:val="24"/>
          <w:szCs w:val="24"/>
          <w:lang w:eastAsia="zh-CN"/>
        </w:rPr>
        <w:t>。</w:t>
      </w:r>
    </w:p>
    <w:p w14:paraId="59ED13AB" w14:textId="08DD1F95"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467</w:t>
      </w:r>
      <w:r w:rsidRPr="000F7870">
        <w:rPr>
          <w:rFonts w:ascii="Garamond" w:eastAsia="DengXian" w:hAnsi="Garamond"/>
          <w:lang w:eastAsia="zh-CN"/>
        </w:rPr>
        <w:t xml:space="preserve"> </w:t>
      </w:r>
      <w:r w:rsidRPr="000F7870">
        <w:rPr>
          <w:rFonts w:ascii="Garamond" w:eastAsia="DengXian" w:hAnsi="Garamond" w:cs="Times New Roman" w:hint="eastAsia"/>
          <w:color w:val="000000"/>
          <w:lang w:eastAsia="zh-CN"/>
        </w:rPr>
        <w:t>法句经：</w:t>
      </w:r>
      <w:r w:rsidR="00070649">
        <w:fldChar w:fldCharType="begin"/>
      </w:r>
      <w:r w:rsidR="00070649">
        <w:instrText xml:space="preserve"> HYPERLINK  "http://nanda.online-dhamma.net/tipitaka/sutta/khuddaka/dhammapada/dhp-Ken-Yifertw-Su/dhp-Ken-Y-Su/" </w:instrText>
      </w:r>
      <w:r w:rsidR="00070649">
        <w:fldChar w:fldCharType="separate"/>
      </w:r>
      <w:r w:rsidRPr="000F7870">
        <w:rPr>
          <w:rStyle w:val="Internetlink"/>
          <w:rFonts w:ascii="Garamond" w:eastAsia="DengXian" w:hAnsi="Garamond" w:cs="Times New Roman" w:hint="eastAsia"/>
          <w:lang w:eastAsia="zh-CN"/>
        </w:rPr>
        <w:t>白话文版</w:t>
      </w:r>
      <w:r w:rsidRPr="000F7870">
        <w:rPr>
          <w:rStyle w:val="Internetlink"/>
          <w:rFonts w:ascii="Garamond" w:eastAsia="DengXian" w:hAnsi="Garamond" w:cs="Times New Roman"/>
          <w:lang w:eastAsia="zh-CN"/>
        </w:rPr>
        <w:t xml:space="preserve"> 2021</w:t>
      </w:r>
      <w:r w:rsidR="00070649">
        <w:rPr>
          <w:rStyle w:val="Internetlink"/>
          <w:rFonts w:ascii="Garamond" w:eastAsia="細明體" w:hAnsi="Garamond" w:cs="Times New Roman"/>
        </w:rPr>
        <w:fldChar w:fldCharType="end"/>
      </w:r>
      <w:r w:rsidRPr="000F7870">
        <w:rPr>
          <w:rFonts w:ascii="Garamond" w:eastAsia="DengXian" w:hAnsi="Garamond" w:cs="Times New Roman" w:hint="eastAsia"/>
          <w:color w:val="000000"/>
          <w:lang w:eastAsia="zh-CN"/>
        </w:rPr>
        <w:t>，含巴利文法分析，</w:t>
      </w:r>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苏锦坤</w:t>
      </w:r>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着</w:t>
      </w:r>
      <w:r w:rsidRPr="000F7870">
        <w:rPr>
          <w:rFonts w:ascii="Garamond" w:eastAsia="DengXian" w:hAnsi="Garamond" w:cs="Times New Roman"/>
          <w:color w:val="000000"/>
          <w:lang w:eastAsia="zh-CN"/>
        </w:rPr>
        <w:t xml:space="preserve"> </w:t>
      </w:r>
      <w:hyperlink r:id="rId1263" w:history="1">
        <w:r w:rsidRPr="000F7870">
          <w:rPr>
            <w:rStyle w:val="Internetlink"/>
            <w:rFonts w:ascii="Garamond" w:eastAsia="DengXian" w:hAnsi="Garamond" w:cs="Times New Roman"/>
            <w:lang w:eastAsia="zh-CN"/>
          </w:rPr>
          <w:t>http://nanda.online-dhamma.net/tipitaka/sutta/khuddaka/dhammapada/dhp-</w:t>
        </w:r>
      </w:hyperlink>
      <w:hyperlink r:id="rId1264" w:history="1">
        <w:r w:rsidRPr="000F7870">
          <w:rPr>
            <w:rStyle w:val="Internetlink"/>
            <w:rFonts w:ascii="Garamond" w:eastAsia="DengXian" w:hAnsi="Garamond" w:cs="Times New Roman"/>
            <w:lang w:eastAsia="zh-CN"/>
          </w:rPr>
          <w:t>Ken-Yifertw-Su/dhp-Ken-Y-Su/</w:t>
        </w:r>
      </w:hyperlink>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（苏锦坤</w:t>
      </w:r>
      <w:r w:rsidRPr="000F7870">
        <w:rPr>
          <w:rFonts w:ascii="Garamond" w:eastAsia="DengXian" w:hAnsi="Garamond" w:cs="Times New Roman"/>
          <w:color w:val="000000"/>
          <w:lang w:eastAsia="zh-CN"/>
        </w:rPr>
        <w:t xml:space="preserve"> Ken </w:t>
      </w:r>
      <w:proofErr w:type="spellStart"/>
      <w:r w:rsidRPr="000F7870">
        <w:rPr>
          <w:rFonts w:ascii="Garamond" w:eastAsia="DengXian" w:hAnsi="Garamond" w:cs="Times New Roman"/>
          <w:color w:val="000000"/>
          <w:lang w:eastAsia="zh-CN"/>
        </w:rPr>
        <w:t>Su</w:t>
      </w:r>
      <w:proofErr w:type="spellEnd"/>
      <w:r w:rsidRPr="000F7870">
        <w:rPr>
          <w:rFonts w:ascii="Garamond" w:eastAsia="DengXian" w:hAnsi="Garamond" w:cs="Times New Roman" w:hint="eastAsia"/>
          <w:color w:val="000000"/>
          <w:lang w:eastAsia="zh-CN"/>
        </w:rPr>
        <w:t>，</w:t>
      </w:r>
      <w:r w:rsidR="00070649">
        <w:fldChar w:fldCharType="begin"/>
      </w:r>
      <w:r w:rsidR="00070649">
        <w:instrText xml:space="preserve"> HYPERLINK  "https://independent.academia.edu/KenYifertw" </w:instrText>
      </w:r>
      <w:r w:rsidR="00070649">
        <w:fldChar w:fldCharType="separate"/>
      </w:r>
      <w:r w:rsidRPr="000F7870">
        <w:rPr>
          <w:rStyle w:val="Internetlink"/>
          <w:rFonts w:ascii="Garamond" w:eastAsia="DengXian" w:hAnsi="Garamond" w:cs="Times New Roman" w:hint="eastAsia"/>
          <w:lang w:eastAsia="zh-CN"/>
        </w:rPr>
        <w:t>独立佛学研究者</w:t>
      </w:r>
      <w:r w:rsidR="00070649">
        <w:rPr>
          <w:rStyle w:val="Internetlink"/>
          <w:rFonts w:ascii="Garamond" w:eastAsia="細明體" w:hAnsi="Garamond" w:cs="Times New Roman"/>
        </w:rPr>
        <w:fldChar w:fldCharType="end"/>
      </w:r>
      <w:r w:rsidRPr="000F7870">
        <w:rPr>
          <w:rStyle w:val="Internetlink"/>
          <w:rFonts w:ascii="Garamond" w:eastAsia="DengXian" w:hAnsi="Garamond" w:cs="Times New Roman"/>
          <w:lang w:eastAsia="zh-CN"/>
        </w:rPr>
        <w:t xml:space="preserve"> </w:t>
      </w:r>
      <w:hyperlink r:id="rId1265" w:history="1">
        <w:r w:rsidRPr="000F7870">
          <w:rPr>
            <w:rStyle w:val="Internetlink"/>
            <w:rFonts w:ascii="Garamond" w:eastAsia="DengXian" w:hAnsi="Garamond" w:cs="Times New Roman"/>
            <w:lang w:eastAsia="zh-CN"/>
          </w:rPr>
          <w:t>https://independent.academia.edu/KenYifertw</w:t>
        </w:r>
      </w:hyperlink>
      <w:r w:rsidRPr="000F7870">
        <w:rPr>
          <w:rStyle w:val="Internetlink"/>
          <w:rFonts w:ascii="Garamond" w:eastAsia="DengXian" w:hAnsi="Garamond" w:cs="Times New Roman"/>
          <w:lang w:eastAsia="zh-CN"/>
        </w:rPr>
        <w:t xml:space="preserve"> </w:t>
      </w:r>
      <w:r w:rsidRPr="000F7870">
        <w:rPr>
          <w:rFonts w:ascii="Garamond" w:eastAsia="DengXian" w:hAnsi="Garamond" w:cs="Times New Roman" w:hint="eastAsia"/>
          <w:color w:val="000000"/>
          <w:lang w:eastAsia="zh-CN"/>
        </w:rPr>
        <w:t>，藏经阁外扫叶人，</w:t>
      </w:r>
      <w:r w:rsidR="00070649">
        <w:fldChar w:fldCharType="begin"/>
      </w:r>
      <w:r w:rsidR="00070649">
        <w:instrText xml:space="preserve"> HY</w:instrText>
      </w:r>
      <w:r w:rsidR="00070649">
        <w:instrText xml:space="preserve">PERLINK  "http://yifertw.blogspot.com/" </w:instrText>
      </w:r>
      <w:r w:rsidR="00070649">
        <w:fldChar w:fldCharType="separate"/>
      </w:r>
      <w:r w:rsidRPr="000F7870">
        <w:rPr>
          <w:rStyle w:val="Internetlink"/>
          <w:rFonts w:ascii="Garamond" w:eastAsia="DengXian" w:hAnsi="Garamond" w:cs="Times New Roman" w:hint="eastAsia"/>
          <w:lang w:eastAsia="zh-CN"/>
        </w:rPr>
        <w:t>台语与佛典</w:t>
      </w:r>
      <w:r w:rsidR="00070649">
        <w:rPr>
          <w:rStyle w:val="Internetlink"/>
          <w:rFonts w:ascii="Garamond" w:eastAsia="細明體" w:hAnsi="Garamond" w:cs="Times New Roman"/>
        </w:rPr>
        <w:fldChar w:fldCharType="end"/>
      </w:r>
      <w:r w:rsidRPr="000F7870">
        <w:rPr>
          <w:rFonts w:ascii="Garamond" w:eastAsia="DengXian" w:hAnsi="Garamond" w:cs="Times New Roman" w:hint="eastAsia"/>
          <w:color w:val="000000"/>
          <w:lang w:eastAsia="zh-CN"/>
        </w:rPr>
        <w:t>部落格格主</w:t>
      </w:r>
      <w:r w:rsidRPr="000F7870">
        <w:rPr>
          <w:rFonts w:ascii="Garamond" w:eastAsia="DengXian" w:hAnsi="Garamond" w:cs="Times New Roman"/>
          <w:color w:val="000000"/>
          <w:lang w:eastAsia="zh-CN"/>
        </w:rPr>
        <w:t xml:space="preserve"> </w:t>
      </w:r>
      <w:hyperlink r:id="rId1266" w:history="1">
        <w:r w:rsidRPr="000F7870">
          <w:rPr>
            <w:rStyle w:val="Internetlink"/>
            <w:rFonts w:ascii="Garamond" w:eastAsia="DengXian" w:hAnsi="Garamond" w:cs="Times New Roman"/>
            <w:lang w:eastAsia="zh-CN"/>
          </w:rPr>
          <w:t>http://yifertw.blogspot.com/</w:t>
        </w:r>
      </w:hyperlink>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w:t>
      </w:r>
    </w:p>
    <w:p w14:paraId="7718612F" w14:textId="66162013"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468</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「法」即「达摩」</w:t>
      </w:r>
      <w:r w:rsidRPr="000F7870">
        <w:rPr>
          <w:rFonts w:ascii="Garamond" w:eastAsia="DengXian" w:hAnsi="Garamond" w:cs="Times New Roman"/>
          <w:color w:val="000000"/>
          <w:szCs w:val="22"/>
          <w:lang w:eastAsia="zh-CN"/>
        </w:rPr>
        <w:t>(Dhamma)</w:t>
      </w:r>
      <w:r w:rsidRPr="000F7870">
        <w:rPr>
          <w:rFonts w:ascii="Garamond" w:eastAsia="DengXian" w:hAnsi="Garamond" w:cs="Times New Roman" w:hint="eastAsia"/>
          <w:color w:val="000000"/>
          <w:szCs w:val="22"/>
          <w:lang w:eastAsia="zh-CN"/>
        </w:rPr>
        <w:t>。这里第一颂为不善法。第二颂为善法。</w:t>
      </w:r>
      <w:r w:rsidRPr="000F7870">
        <w:rPr>
          <w:rFonts w:ascii="Garamond" w:eastAsia="DengXian" w:hAnsi="Garamond" w:cs="Times New Roman" w:hint="eastAsia"/>
          <w:color w:val="000000"/>
          <w:lang w:eastAsia="zh-CN"/>
        </w:rPr>
        <w:t>这是护眼长老</w:t>
      </w:r>
      <w:r w:rsidRPr="000F7870">
        <w:rPr>
          <w:rFonts w:ascii="Garamond" w:eastAsia="DengXian" w:hAnsi="Garamond" w:cs="Times New Roman"/>
          <w:color w:val="000000"/>
          <w:lang w:eastAsia="zh-CN"/>
        </w:rPr>
        <w:t>(</w:t>
      </w:r>
      <w:proofErr w:type="spellStart"/>
      <w:r w:rsidRPr="000F7870">
        <w:rPr>
          <w:rFonts w:ascii="Garamond" w:eastAsia="DengXian" w:hAnsi="Garamond" w:cs="Times New Roman"/>
          <w:color w:val="000000"/>
          <w:lang w:eastAsia="zh-CN"/>
        </w:rPr>
        <w:t>Cakkhupālatthera</w:t>
      </w:r>
      <w:proofErr w:type="spellEnd"/>
      <w:r w:rsidRPr="000F7870">
        <w:rPr>
          <w:rFonts w:ascii="Garamond" w:eastAsia="DengXian" w:hAnsi="Garamond" w:cs="Times New Roman"/>
          <w:color w:val="000000"/>
          <w:lang w:eastAsia="zh-CN"/>
        </w:rPr>
        <w:t>)</w:t>
      </w:r>
      <w:r w:rsidRPr="000F7870">
        <w:rPr>
          <w:rFonts w:ascii="Garamond" w:eastAsia="DengXian" w:hAnsi="Garamond" w:cs="Times New Roman" w:hint="eastAsia"/>
          <w:color w:val="000000"/>
          <w:lang w:eastAsia="zh-CN"/>
        </w:rPr>
        <w:t>的故事</w:t>
      </w:r>
      <w:r w:rsidRPr="000F7870">
        <w:rPr>
          <w:rFonts w:ascii="Garamond" w:eastAsia="DengXian" w:hAnsi="Garamond" w:cs="Times New Roman"/>
          <w:color w:val="000000"/>
          <w:lang w:eastAsia="zh-CN"/>
        </w:rPr>
        <w:t xml:space="preserve"> </w:t>
      </w:r>
      <w:hyperlink r:id="rId1267" w:history="1">
        <w:r w:rsidRPr="000F7870">
          <w:rPr>
            <w:rStyle w:val="Internetlink"/>
            <w:rFonts w:ascii="Garamond" w:eastAsia="DengXian" w:hAnsi="Garamond" w:cs="Times New Roman"/>
            <w:lang w:eastAsia="zh-CN"/>
          </w:rPr>
          <w:t>https://nanda.online-dhamma.net/tipitaka/sutta/khuddaka/dhammapada/dhp-story/dhp-story001/</w:t>
        </w:r>
      </w:hyperlink>
    </w:p>
    <w:p w14:paraId="7D552EA6" w14:textId="74EB0CBE" w:rsidR="003042B9" w:rsidRDefault="000F7870">
      <w:pPr>
        <w:pStyle w:val="first"/>
        <w:spacing w:before="120" w:after="120"/>
        <w:jc w:val="both"/>
      </w:pPr>
      <w:r w:rsidRPr="000F7870">
        <w:rPr>
          <w:rFonts w:ascii="Garamond" w:eastAsia="DengXian" w:hAnsi="Garamond" w:cs="Times New Roman" w:hint="eastAsia"/>
          <w:color w:val="000000"/>
          <w:lang w:eastAsia="zh-CN"/>
        </w:rPr>
        <w:t>或《法句经故事集》，一～一、</w:t>
      </w:r>
      <w:r w:rsidR="00070649">
        <w:fldChar w:fldCharType="begin"/>
      </w:r>
      <w:r w:rsidR="00070649">
        <w:instrText xml:space="preserve"> HYPERLINK  "https://nanda.online-dhamma.net/tipitaka/sutta/khuddaka/dhammapada/dhp-story/dhp-story-han-chap01-ciu/#dhp-001" </w:instrText>
      </w:r>
      <w:r w:rsidR="00070649">
        <w:fldChar w:fldCharType="separate"/>
      </w:r>
      <w:r w:rsidRPr="000F7870">
        <w:rPr>
          <w:rFonts w:ascii="Garamond" w:eastAsia="DengXian" w:hAnsi="Garamond" w:hint="eastAsia"/>
          <w:color w:val="000000"/>
          <w:lang w:eastAsia="zh-CN"/>
        </w:rPr>
        <w:t>瞎眼的阿罗汉</w:t>
      </w:r>
      <w:r w:rsidR="00070649">
        <w:rPr>
          <w:rFonts w:ascii="Garamond" w:eastAsia="細明體" w:hAnsi="Garamond"/>
          <w:color w:val="000000"/>
        </w:rPr>
        <w:fldChar w:fldCharType="end"/>
      </w:r>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偈</w:t>
      </w:r>
      <w:r w:rsidRPr="000F7870">
        <w:rPr>
          <w:rFonts w:ascii="Garamond" w:eastAsia="DengXian" w:hAnsi="Garamond" w:cs="Times New Roman"/>
          <w:color w:val="000000"/>
          <w:lang w:eastAsia="zh-CN"/>
        </w:rPr>
        <w:t xml:space="preserve"> 001, </w:t>
      </w:r>
      <w:hyperlink r:id="rId1268" w:history="1">
        <w:r w:rsidRPr="000F7870">
          <w:rPr>
            <w:rStyle w:val="Internetlink"/>
            <w:rFonts w:ascii="Garamond" w:eastAsia="DengXian" w:hAnsi="Garamond" w:cs="Times New Roman"/>
            <w:lang w:eastAsia="zh-CN"/>
          </w:rPr>
          <w:t>https://nanda.online-dhamma.net/tipitaka/sutta/khuddaka/dhammapada/dhp-story/dhp-story-han-chap01-ciu/#dhp-001</w:t>
        </w:r>
      </w:hyperlink>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w:t>
      </w:r>
    </w:p>
    <w:p w14:paraId="47EB89C5" w14:textId="3704553E"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470</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01-04</w:t>
      </w:r>
      <w:r w:rsidRPr="000F7870">
        <w:rPr>
          <w:rFonts w:ascii="Garamond" w:eastAsia="DengXian" w:hAnsi="Garamond" w:cs="Times New Roman" w:hint="eastAsia"/>
          <w:color w:val="000000"/>
          <w:szCs w:val="22"/>
          <w:lang w:eastAsia="zh-CN"/>
        </w:rPr>
        <w:t>〕　舍卫城一位吝啬的婆罗门之子，甚至快死了，父亲也不延医，佛陀知道此事，去托钵，经过他家，向他放光，他对佛陀生信，死后生忉利天。他父亲到坟墓去哭，他下来劝他的父亲要亲近佛陀。《本事经》：「诸净善法生，为因能感乐，皆意为前导，与善法俱生。意为前导法，意尊意所使，由意有清净，故有说有行，乐随此而生，如影随形转。」</w:t>
      </w:r>
      <w:r w:rsidRPr="000F7870">
        <w:rPr>
          <w:rFonts w:ascii="Garamond" w:eastAsia="DengXian" w:hAnsi="Garamond" w:cs="Times New Roman"/>
          <w:color w:val="000000"/>
          <w:szCs w:val="22"/>
          <w:lang w:eastAsia="zh-CN"/>
        </w:rPr>
        <w:t>(T4.664.1)</w:t>
      </w:r>
      <w:r w:rsidRPr="000F7870">
        <w:rPr>
          <w:rFonts w:ascii="Garamond" w:eastAsia="DengXian" w:hAnsi="Garamond" w:cs="Times New Roman" w:hint="eastAsia"/>
          <w:color w:val="000000"/>
          <w:szCs w:val="22"/>
          <w:lang w:eastAsia="zh-CN"/>
        </w:rPr>
        <w:t>；</w:t>
      </w:r>
    </w:p>
    <w:p w14:paraId="321120F6" w14:textId="7091EBBB" w:rsidR="003042B9" w:rsidRDefault="000F7870">
      <w:pPr>
        <w:pStyle w:val="Footnoteuser"/>
        <w:spacing w:before="120" w:after="120"/>
        <w:jc w:val="both"/>
        <w:rPr>
          <w:lang w:eastAsia="zh-CN"/>
        </w:rPr>
      </w:pP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w:t>
      </w:r>
      <w:r w:rsidRPr="000F7870">
        <w:rPr>
          <w:rFonts w:ascii="Garamond" w:eastAsia="DengXian" w:hAnsi="Garamond" w:cs="Times New Roman"/>
          <w:color w:val="000000"/>
          <w:sz w:val="24"/>
          <w:szCs w:val="22"/>
          <w:lang w:eastAsia="zh-CN"/>
        </w:rPr>
        <w:t xml:space="preserve"> </w:t>
      </w:r>
      <w:hyperlink r:id="rId1269" w:history="1">
        <w:r w:rsidRPr="000F7870">
          <w:rPr>
            <w:rStyle w:val="Internetlink"/>
            <w:rFonts w:ascii="Garamond" w:eastAsia="DengXian" w:hAnsi="Garamond" w:cs="Times New Roman"/>
            <w:sz w:val="24"/>
            <w:szCs w:val="22"/>
            <w:lang w:eastAsia="zh-CN"/>
          </w:rPr>
          <w:t xml:space="preserve">002 </w:t>
        </w:r>
        <w:r w:rsidRPr="000F7870">
          <w:rPr>
            <w:rStyle w:val="Internetlink"/>
            <w:rFonts w:ascii="Garamond" w:eastAsia="DengXian" w:hAnsi="Garamond" w:cs="Times New Roman" w:hint="eastAsia"/>
            <w:sz w:val="24"/>
            <w:szCs w:val="22"/>
            <w:lang w:eastAsia="zh-CN"/>
          </w:rPr>
          <w:t>典故－－</w:t>
        </w:r>
        <w:r w:rsidRPr="000F7870">
          <w:rPr>
            <w:rStyle w:val="Internetlink"/>
            <w:rFonts w:ascii="Garamond" w:eastAsia="DengXian" w:hAnsi="Garamond" w:cs="Times New Roman"/>
            <w:sz w:val="24"/>
            <w:szCs w:val="22"/>
            <w:lang w:eastAsia="zh-CN"/>
          </w:rPr>
          <w:t xml:space="preserve"> </w:t>
        </w:r>
        <w:r w:rsidRPr="000F7870">
          <w:rPr>
            <w:rStyle w:val="Internetlink"/>
            <w:rFonts w:ascii="Garamond" w:eastAsia="DengXian" w:hAnsi="Garamond" w:cs="Times New Roman" w:hint="eastAsia"/>
            <w:sz w:val="24"/>
            <w:szCs w:val="22"/>
            <w:lang w:eastAsia="zh-CN"/>
          </w:rPr>
          <w:t>俄丁纳布柏各的故事</w:t>
        </w:r>
      </w:hyperlink>
      <w:r w:rsidRPr="000F7870">
        <w:rPr>
          <w:rFonts w:ascii="Garamond" w:eastAsia="DengXian" w:hAnsi="Garamond" w:cs="Times New Roman"/>
          <w:color w:val="000000"/>
          <w:sz w:val="24"/>
          <w:szCs w:val="22"/>
          <w:lang w:eastAsia="zh-CN"/>
        </w:rPr>
        <w:t xml:space="preserve"> </w:t>
      </w:r>
      <w:hyperlink r:id="rId1270" w:history="1">
        <w:r w:rsidRPr="000F7870">
          <w:rPr>
            <w:rStyle w:val="Internetlink"/>
            <w:rFonts w:ascii="Garamond" w:eastAsia="DengXian" w:hAnsi="Garamond" w:cs="Times New Roman"/>
            <w:sz w:val="24"/>
            <w:szCs w:val="22"/>
            <w:lang w:eastAsia="zh-CN"/>
          </w:rPr>
          <w:t>http://nanda.online-dhamma.net/tipitaka/sutta/khuddaka/dhammapada/dhp-story/dhp-story002/</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；或《法句经故事集》，一～二、</w:t>
      </w:r>
      <w:r w:rsidRPr="000F7870">
        <w:rPr>
          <w:rFonts w:ascii="Garamond" w:eastAsia="DengXian" w:hAnsi="Garamond" w:cs="Times New Roman"/>
          <w:color w:val="000000"/>
          <w:sz w:val="24"/>
          <w:szCs w:val="22"/>
          <w:lang w:eastAsia="zh-CN"/>
        </w:rPr>
        <w:t xml:space="preserve"> </w:t>
      </w:r>
      <w:hyperlink r:id="rId1271" w:history="1">
        <w:r w:rsidRPr="000F7870">
          <w:rPr>
            <w:rStyle w:val="Internetlink"/>
            <w:rFonts w:ascii="Garamond" w:eastAsia="DengXian" w:hAnsi="Garamond" w:cs="Times New Roman" w:hint="eastAsia"/>
            <w:sz w:val="24"/>
            <w:szCs w:val="22"/>
            <w:lang w:eastAsia="zh-CN"/>
          </w:rPr>
          <w:t>何必妄想</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002) </w:t>
      </w:r>
      <w:hyperlink r:id="rId1272" w:history="1">
        <w:r w:rsidRPr="000F7870">
          <w:rPr>
            <w:rStyle w:val="Internetlink"/>
            <w:rFonts w:ascii="Garamond" w:eastAsia="DengXian" w:hAnsi="Garamond" w:cs="Times New Roman"/>
            <w:sz w:val="24"/>
            <w:szCs w:val="22"/>
            <w:lang w:eastAsia="zh-CN"/>
          </w:rPr>
          <w:t>http://nanda.online-</w:t>
        </w:r>
        <w:r w:rsidRPr="000F7870">
          <w:rPr>
            <w:rStyle w:val="Internetlink"/>
            <w:rFonts w:ascii="Garamond" w:eastAsia="DengXian" w:hAnsi="Garamond" w:cs="Times New Roman"/>
            <w:sz w:val="24"/>
            <w:szCs w:val="22"/>
            <w:lang w:eastAsia="zh-CN"/>
          </w:rPr>
          <w:lastRenderedPageBreak/>
          <w:t>dhamma.net/tipitaka/sutta/khuddaka/dhammapada/dhp-story/dhp-story-han-chap01-ciu/#dhp-002</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w:t>
      </w:r>
    </w:p>
    <w:p w14:paraId="562A4167" w14:textId="280CA95B" w:rsidR="003042B9" w:rsidRDefault="000F7870">
      <w:pPr>
        <w:pStyle w:val="Footnoteuser"/>
        <w:rPr>
          <w:lang w:eastAsia="zh-CN"/>
        </w:rPr>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w:t>
      </w:r>
      <w:r w:rsidRPr="000F7870">
        <w:rPr>
          <w:rFonts w:ascii="Garamond" w:eastAsia="DengXian" w:hAnsi="Garamond"/>
          <w:b/>
          <w:bCs/>
          <w:sz w:val="28"/>
          <w:lang w:eastAsia="zh-CN"/>
        </w:rPr>
        <w:t>71</w:t>
      </w:r>
      <w:r w:rsidRPr="000F7870">
        <w:rPr>
          <w:rFonts w:ascii="Garamond" w:eastAsia="DengXian" w:hAnsi="Garamond"/>
          <w:sz w:val="24"/>
          <w:szCs w:val="22"/>
          <w:lang w:eastAsia="zh-CN"/>
        </w:rPr>
        <w:t xml:space="preserve"> </w:t>
      </w:r>
      <w:r w:rsidRPr="000F7870">
        <w:rPr>
          <w:rFonts w:ascii="Garamond" w:eastAsia="DengXian" w:hAnsi="Garamond" w:cs="Times New Roman" w:hint="eastAsia"/>
          <w:sz w:val="24"/>
          <w:szCs w:val="22"/>
          <w:lang w:eastAsia="zh-CN"/>
        </w:rPr>
        <w:t>〔明法尊者注</w:t>
      </w:r>
      <w:r w:rsidRPr="000F7870">
        <w:rPr>
          <w:rFonts w:ascii="Garamond" w:eastAsia="DengXian" w:hAnsi="Garamond" w:cs="Times New Roman"/>
          <w:sz w:val="24"/>
          <w:szCs w:val="22"/>
          <w:lang w:eastAsia="zh-CN"/>
        </w:rPr>
        <w:t>01-05</w:t>
      </w:r>
      <w:r w:rsidRPr="000F7870">
        <w:rPr>
          <w:rFonts w:ascii="Garamond" w:eastAsia="DengXian" w:hAnsi="Garamond" w:cs="Times New Roman" w:hint="eastAsia"/>
          <w:sz w:val="24"/>
          <w:szCs w:val="22"/>
          <w:lang w:eastAsia="zh-CN"/>
        </w:rPr>
        <w:t>〕　这是关于帝沙长老</w:t>
      </w:r>
      <w:r w:rsidRPr="000F7870">
        <w:rPr>
          <w:rFonts w:ascii="Garamond" w:eastAsia="DengXian" w:hAnsi="Garamond" w:cs="Times New Roman"/>
          <w:sz w:val="24"/>
          <w:szCs w:val="22"/>
          <w:lang w:eastAsia="zh-CN"/>
        </w:rPr>
        <w:t>(</w:t>
      </w:r>
      <w:proofErr w:type="spellStart"/>
      <w:r w:rsidRPr="000F7870">
        <w:rPr>
          <w:rFonts w:ascii="Garamond" w:eastAsia="DengXian" w:hAnsi="Garamond" w:cs="Times New Roman"/>
          <w:sz w:val="24"/>
          <w:szCs w:val="22"/>
          <w:lang w:eastAsia="zh-CN"/>
        </w:rPr>
        <w:t>Tissatthera</w:t>
      </w:r>
      <w:proofErr w:type="spellEnd"/>
      <w:r w:rsidRPr="000F7870">
        <w:rPr>
          <w:rFonts w:ascii="Garamond" w:eastAsia="DengXian" w:hAnsi="Garamond" w:cs="Times New Roman"/>
          <w:sz w:val="24"/>
          <w:szCs w:val="22"/>
          <w:lang w:eastAsia="zh-CN"/>
        </w:rPr>
        <w:t>)</w:t>
      </w:r>
      <w:r w:rsidRPr="000F7870">
        <w:rPr>
          <w:rFonts w:ascii="Garamond" w:eastAsia="DengXian" w:hAnsi="Garamond" w:cs="Times New Roman" w:hint="eastAsia"/>
          <w:sz w:val="24"/>
          <w:szCs w:val="22"/>
          <w:lang w:eastAsia="zh-CN"/>
        </w:rPr>
        <w:t>的故事。帝沙长老是佛陀的表弟，晚年出家，却喜装作长老，常与年轻比丘争吵。他不只是今生顽固，前世也很顽固。</w:t>
      </w:r>
      <w:r w:rsidRPr="000F7870">
        <w:rPr>
          <w:rFonts w:ascii="Garamond" w:eastAsia="DengXian" w:hAnsi="Garamond" w:cs="Times New Roman"/>
          <w:sz w:val="24"/>
          <w:szCs w:val="22"/>
          <w:lang w:eastAsia="zh-CN"/>
        </w:rPr>
        <w:t xml:space="preserve">  PS: </w:t>
      </w:r>
      <w:r w:rsidRPr="000F7870">
        <w:rPr>
          <w:rFonts w:ascii="Garamond" w:eastAsia="DengXian" w:hAnsi="Garamond" w:cs="Times New Roman" w:hint="eastAsia"/>
          <w:sz w:val="24"/>
          <w:szCs w:val="22"/>
          <w:lang w:eastAsia="zh-CN"/>
        </w:rPr>
        <w:t>请参</w:t>
      </w:r>
      <w:r w:rsidRPr="000F7870">
        <w:rPr>
          <w:rFonts w:ascii="Garamond" w:eastAsia="DengXian" w:hAnsi="Garamond" w:cs="Times New Roman"/>
          <w:sz w:val="24"/>
          <w:szCs w:val="22"/>
          <w:lang w:eastAsia="zh-CN"/>
        </w:rPr>
        <w:t xml:space="preserve"> 003-004 </w:t>
      </w:r>
      <w:r w:rsidRPr="000F7870">
        <w:rPr>
          <w:rFonts w:ascii="Garamond" w:eastAsia="DengXian" w:hAnsi="Garamond" w:cs="Times New Roman" w:hint="eastAsia"/>
          <w:sz w:val="24"/>
          <w:szCs w:val="22"/>
          <w:lang w:eastAsia="zh-CN"/>
        </w:rPr>
        <w:t>典故－－</w:t>
      </w:r>
      <w:r w:rsidRPr="000F7870">
        <w:rPr>
          <w:rFonts w:ascii="Garamond" w:eastAsia="DengXian" w:hAnsi="Garamond" w:cs="Times New Roman"/>
          <w:sz w:val="24"/>
          <w:szCs w:val="22"/>
          <w:lang w:eastAsia="zh-CN"/>
        </w:rPr>
        <w:t xml:space="preserve"> </w:t>
      </w:r>
      <w:hyperlink r:id="rId1273" w:history="1">
        <w:r w:rsidRPr="000F7870">
          <w:rPr>
            <w:rFonts w:ascii="Garamond" w:eastAsia="DengXian" w:hAnsi="Garamond" w:cs="Times New Roman" w:hint="eastAsia"/>
            <w:sz w:val="24"/>
            <w:szCs w:val="22"/>
            <w:lang w:eastAsia="zh-CN"/>
          </w:rPr>
          <w:t>笛沙的故事</w:t>
        </w:r>
      </w:hyperlink>
      <w:r w:rsidRPr="000F7870">
        <w:rPr>
          <w:rFonts w:ascii="Garamond" w:eastAsia="DengXian" w:hAnsi="Garamond" w:cs="Times New Roman"/>
          <w:sz w:val="24"/>
          <w:szCs w:val="22"/>
          <w:lang w:eastAsia="zh-CN"/>
        </w:rPr>
        <w:t xml:space="preserve"> </w:t>
      </w:r>
      <w:hyperlink r:id="rId1274" w:history="1">
        <w:r w:rsidRPr="000F7870">
          <w:rPr>
            <w:rStyle w:val="Internetlink"/>
            <w:rFonts w:ascii="Garamond" w:eastAsia="DengXian" w:hAnsi="Garamond" w:cs="Times New Roman"/>
            <w:sz w:val="24"/>
            <w:szCs w:val="22"/>
            <w:lang w:eastAsia="zh-CN"/>
          </w:rPr>
          <w:t>https://nanda.online-dhamma.net/tipitaka/sutta/khuddaka/dhammapada/dhp-story/dhp-story003-4/</w:t>
        </w:r>
      </w:hyperlink>
      <w:r w:rsidRPr="000F7870">
        <w:rPr>
          <w:rFonts w:ascii="Garamond" w:eastAsia="DengXian" w:hAnsi="Garamond" w:cs="Times New Roman"/>
          <w:sz w:val="24"/>
          <w:szCs w:val="22"/>
          <w:lang w:eastAsia="zh-CN"/>
        </w:rPr>
        <w:t xml:space="preserve"> </w:t>
      </w:r>
      <w:r w:rsidRPr="000F7870">
        <w:rPr>
          <w:rFonts w:ascii="Garamond" w:eastAsia="DengXian" w:hAnsi="Garamond" w:cs="Times New Roman" w:hint="eastAsia"/>
          <w:sz w:val="24"/>
          <w:szCs w:val="22"/>
          <w:lang w:eastAsia="zh-CN"/>
        </w:rPr>
        <w:t>；或《法句经故事集》，一～三、</w:t>
      </w:r>
      <w:r w:rsidRPr="000F7870">
        <w:rPr>
          <w:rFonts w:ascii="Garamond" w:eastAsia="DengXian" w:hAnsi="Garamond" w:cs="Times New Roman"/>
          <w:sz w:val="24"/>
          <w:szCs w:val="22"/>
          <w:lang w:eastAsia="zh-CN"/>
        </w:rPr>
        <w:t xml:space="preserve"> </w:t>
      </w:r>
      <w:hyperlink r:id="rId1275" w:history="1">
        <w:r w:rsidRPr="000F7870">
          <w:rPr>
            <w:rFonts w:ascii="Garamond" w:eastAsia="DengXian" w:hAnsi="Garamond" w:cs="Times New Roman" w:hint="eastAsia"/>
            <w:sz w:val="24"/>
            <w:szCs w:val="22"/>
            <w:lang w:eastAsia="zh-CN"/>
          </w:rPr>
          <w:t>报复的苦行者</w:t>
        </w:r>
      </w:hyperlink>
      <w:r w:rsidRPr="000F7870">
        <w:rPr>
          <w:rFonts w:ascii="Garamond" w:eastAsia="DengXian" w:hAnsi="Garamond" w:cs="Times New Roman"/>
          <w:sz w:val="24"/>
          <w:szCs w:val="22"/>
          <w:lang w:eastAsia="zh-CN"/>
        </w:rPr>
        <w:t xml:space="preserve"> (</w:t>
      </w:r>
      <w:r w:rsidRPr="000F7870">
        <w:rPr>
          <w:rFonts w:ascii="Garamond" w:eastAsia="DengXian" w:hAnsi="Garamond" w:cs="Times New Roman" w:hint="eastAsia"/>
          <w:sz w:val="24"/>
          <w:szCs w:val="22"/>
          <w:lang w:eastAsia="zh-CN"/>
        </w:rPr>
        <w:t>偈</w:t>
      </w:r>
      <w:r w:rsidRPr="000F7870">
        <w:rPr>
          <w:rFonts w:ascii="Garamond" w:eastAsia="DengXian" w:hAnsi="Garamond" w:cs="Times New Roman"/>
          <w:sz w:val="24"/>
          <w:szCs w:val="22"/>
          <w:lang w:eastAsia="zh-CN"/>
        </w:rPr>
        <w:t xml:space="preserve"> 003~004) </w:t>
      </w:r>
      <w:hyperlink r:id="rId1276" w:history="1">
        <w:r w:rsidRPr="000F7870">
          <w:rPr>
            <w:rStyle w:val="Internetlink"/>
            <w:rFonts w:ascii="Garamond" w:eastAsia="DengXian" w:hAnsi="Garamond" w:cs="Times New Roman"/>
            <w:sz w:val="24"/>
            <w:szCs w:val="22"/>
            <w:lang w:eastAsia="zh-CN"/>
          </w:rPr>
          <w:t>https://nanda.online-dhamma.net/tipitaka/sutta/khuddaka/dhammapada/dhp-story/dhp-story-han-chap01-ciu/#dhp-003</w:t>
        </w:r>
      </w:hyperlink>
      <w:r w:rsidRPr="000F7870">
        <w:rPr>
          <w:rFonts w:ascii="Garamond" w:eastAsia="DengXian" w:hAnsi="Garamond" w:cs="Times New Roman"/>
          <w:sz w:val="24"/>
          <w:szCs w:val="22"/>
          <w:lang w:eastAsia="zh-CN"/>
        </w:rPr>
        <w:t xml:space="preserve"> </w:t>
      </w:r>
      <w:r w:rsidRPr="000F7870">
        <w:rPr>
          <w:rFonts w:ascii="Garamond" w:eastAsia="DengXian" w:hAnsi="Garamond" w:cs="Times New Roman" w:hint="eastAsia"/>
          <w:sz w:val="24"/>
          <w:szCs w:val="22"/>
          <w:lang w:eastAsia="zh-CN"/>
        </w:rPr>
        <w:t>。</w:t>
      </w:r>
    </w:p>
    <w:p w14:paraId="2E1BE390" w14:textId="65753DD2"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w:t>
      </w:r>
      <w:r w:rsidRPr="000F7870">
        <w:rPr>
          <w:rFonts w:ascii="Garamond" w:eastAsia="DengXian" w:hAnsi="Garamond"/>
          <w:b/>
          <w:bCs/>
          <w:sz w:val="28"/>
          <w:lang w:eastAsia="zh-CN"/>
        </w:rPr>
        <w:t>72</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原文</w:t>
      </w:r>
      <w:r w:rsidRPr="000F7870">
        <w:rPr>
          <w:rFonts w:ascii="Garamond" w:eastAsia="DengXian" w:hAnsi="Garamond" w:cs="Times New Roman"/>
          <w:color w:val="000000"/>
          <w:sz w:val="24"/>
          <w:szCs w:val="22"/>
          <w:lang w:eastAsia="zh-CN"/>
        </w:rPr>
        <w:t xml:space="preserve"> </w:t>
      </w:r>
      <w:proofErr w:type="spellStart"/>
      <w:r w:rsidRPr="000F7870">
        <w:rPr>
          <w:rFonts w:ascii="Garamond" w:eastAsia="DengXian" w:hAnsi="Garamond" w:cs="Times New Roman"/>
          <w:color w:val="000000"/>
          <w:sz w:val="24"/>
          <w:szCs w:val="22"/>
          <w:lang w:eastAsia="zh-CN"/>
        </w:rPr>
        <w:t>Sanantano</w:t>
      </w:r>
      <w:proofErr w:type="spellEnd"/>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为古代之意。古法（</w:t>
      </w:r>
      <w:proofErr w:type="spellStart"/>
      <w:r w:rsidRPr="000F7870">
        <w:rPr>
          <w:rFonts w:ascii="Garamond" w:eastAsia="DengXian" w:hAnsi="Garamond" w:cs="Times New Roman"/>
          <w:color w:val="000000"/>
          <w:sz w:val="24"/>
          <w:szCs w:val="22"/>
          <w:lang w:eastAsia="zh-CN"/>
        </w:rPr>
        <w:t>Sanantano</w:t>
      </w:r>
      <w:proofErr w:type="spellEnd"/>
      <w:r w:rsidRPr="000F7870">
        <w:rPr>
          <w:rFonts w:ascii="Garamond" w:eastAsia="DengXian" w:hAnsi="Garamond" w:cs="Times New Roman"/>
          <w:color w:val="000000"/>
          <w:sz w:val="24"/>
          <w:szCs w:val="22"/>
          <w:lang w:eastAsia="zh-CN"/>
        </w:rPr>
        <w:t xml:space="preserve"> </w:t>
      </w:r>
      <w:proofErr w:type="spellStart"/>
      <w:r w:rsidRPr="000F7870">
        <w:rPr>
          <w:rFonts w:ascii="Garamond" w:eastAsia="DengXian" w:hAnsi="Garamond" w:cs="Times New Roman"/>
          <w:color w:val="000000"/>
          <w:sz w:val="24"/>
          <w:szCs w:val="22"/>
          <w:lang w:eastAsia="zh-CN"/>
        </w:rPr>
        <w:t>Dhammo</w:t>
      </w:r>
      <w:proofErr w:type="spellEnd"/>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或</w:t>
      </w:r>
      <w:r w:rsidRPr="000F7870">
        <w:rPr>
          <w:rFonts w:ascii="Garamond" w:eastAsia="DengXian" w:hAnsi="Garamond" w:cs="Times New Roman"/>
          <w:color w:val="000000"/>
          <w:sz w:val="24"/>
          <w:szCs w:val="22"/>
          <w:lang w:eastAsia="zh-CN"/>
        </w:rPr>
        <w:t xml:space="preserve"> </w:t>
      </w:r>
      <w:proofErr w:type="spellStart"/>
      <w:r w:rsidRPr="000F7870">
        <w:rPr>
          <w:rFonts w:ascii="Garamond" w:eastAsia="DengXian" w:hAnsi="Garamond" w:cs="Times New Roman"/>
          <w:color w:val="000000"/>
          <w:sz w:val="24"/>
          <w:szCs w:val="22"/>
          <w:lang w:eastAsia="zh-CN"/>
        </w:rPr>
        <w:t>Poranako</w:t>
      </w:r>
      <w:proofErr w:type="spellEnd"/>
      <w:r w:rsidRPr="000F7870">
        <w:rPr>
          <w:rFonts w:ascii="Garamond" w:eastAsia="DengXian" w:hAnsi="Garamond" w:cs="Times New Roman"/>
          <w:color w:val="000000"/>
          <w:sz w:val="24"/>
          <w:szCs w:val="22"/>
          <w:lang w:eastAsia="zh-CN"/>
        </w:rPr>
        <w:t xml:space="preserve"> </w:t>
      </w:r>
      <w:proofErr w:type="spellStart"/>
      <w:r w:rsidRPr="000F7870">
        <w:rPr>
          <w:rFonts w:ascii="Garamond" w:eastAsia="DengXian" w:hAnsi="Garamond" w:cs="Times New Roman"/>
          <w:color w:val="000000"/>
          <w:sz w:val="24"/>
          <w:szCs w:val="22"/>
          <w:lang w:eastAsia="zh-CN"/>
        </w:rPr>
        <w:t>Dhammo</w:t>
      </w:r>
      <w:proofErr w:type="spellEnd"/>
      <w:r w:rsidRPr="000F7870">
        <w:rPr>
          <w:rFonts w:ascii="Garamond" w:eastAsia="DengXian" w:hAnsi="Garamond" w:cs="Times New Roman" w:hint="eastAsia"/>
          <w:color w:val="000000"/>
          <w:sz w:val="24"/>
          <w:szCs w:val="22"/>
          <w:lang w:eastAsia="zh-CN"/>
        </w:rPr>
        <w:t>）即指一切诸佛与诸佛弟子，所共同遵守的永久不易之法。</w:t>
      </w:r>
    </w:p>
    <w:p w14:paraId="7EF5C84D" w14:textId="4E211538" w:rsidR="003042B9" w:rsidRDefault="000F7870">
      <w:pPr>
        <w:pStyle w:val="first"/>
        <w:spacing w:before="120" w:after="120"/>
        <w:jc w:val="both"/>
        <w:rPr>
          <w:rFonts w:ascii="Garamond" w:eastAsia="細明體" w:hAnsi="Garamond" w:cs="Times New Roman"/>
          <w:color w:val="000000"/>
          <w:szCs w:val="22"/>
          <w:lang w:eastAsia="zh-CN"/>
        </w:rPr>
      </w:pP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01-06</w:t>
      </w:r>
      <w:r w:rsidRPr="000F7870">
        <w:rPr>
          <w:rFonts w:ascii="Garamond" w:eastAsia="DengXian" w:hAnsi="Garamond" w:cs="Times New Roman" w:hint="eastAsia"/>
          <w:color w:val="000000"/>
          <w:szCs w:val="22"/>
          <w:lang w:eastAsia="zh-CN"/>
        </w:rPr>
        <w:t>〕　本则是妻与妾多世冤冤相报的故事。佛陀作了劝导。《增壹阿含</w:t>
      </w:r>
      <w:r w:rsidRPr="000F7870">
        <w:rPr>
          <w:rFonts w:ascii="Garamond" w:eastAsia="DengXian" w:hAnsi="Garamond" w:cs="Times New Roman"/>
          <w:color w:val="000000"/>
          <w:szCs w:val="22"/>
          <w:lang w:eastAsia="zh-CN"/>
        </w:rPr>
        <w:t>24.8</w:t>
      </w:r>
      <w:r w:rsidRPr="000F7870">
        <w:rPr>
          <w:rFonts w:ascii="Garamond" w:eastAsia="DengXian" w:hAnsi="Garamond" w:cs="Times New Roman" w:hint="eastAsia"/>
          <w:color w:val="000000"/>
          <w:szCs w:val="22"/>
          <w:lang w:eastAsia="zh-CN"/>
        </w:rPr>
        <w:t>经》︰「怨怨不休息，自古有此法，无怨能胜怨，此法终不朽。」</w:t>
      </w:r>
      <w:r w:rsidRPr="000F7870">
        <w:rPr>
          <w:rFonts w:ascii="Garamond" w:eastAsia="DengXian" w:hAnsi="Garamond" w:cs="Times New Roman"/>
          <w:color w:val="000000"/>
          <w:szCs w:val="22"/>
          <w:lang w:eastAsia="zh-CN"/>
        </w:rPr>
        <w:t>(T2.627.2)</w:t>
      </w:r>
      <w:r w:rsidRPr="000F7870">
        <w:rPr>
          <w:rFonts w:ascii="Garamond" w:eastAsia="DengXian" w:hAnsi="Garamond" w:cs="Times New Roman" w:hint="eastAsia"/>
          <w:color w:val="000000"/>
          <w:szCs w:val="22"/>
          <w:lang w:eastAsia="zh-CN"/>
        </w:rPr>
        <w:t>。</w:t>
      </w:r>
    </w:p>
    <w:p w14:paraId="36122CA2" w14:textId="6D4105C4"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w:t>
      </w:r>
      <w:r w:rsidRPr="000F7870">
        <w:rPr>
          <w:rFonts w:ascii="Garamond" w:eastAsia="DengXian" w:hAnsi="Garamond" w:cs="Times New Roman"/>
          <w:color w:val="000000"/>
          <w:szCs w:val="22"/>
          <w:lang w:eastAsia="zh-CN"/>
        </w:rPr>
        <w:t xml:space="preserve"> </w:t>
      </w:r>
      <w:hyperlink r:id="rId1277" w:history="1">
        <w:r w:rsidRPr="000F7870">
          <w:rPr>
            <w:rStyle w:val="Internetlink"/>
            <w:rFonts w:ascii="Garamond" w:eastAsia="DengXian" w:hAnsi="Garamond" w:cs="Times New Roman"/>
            <w:szCs w:val="22"/>
            <w:lang w:eastAsia="zh-CN"/>
          </w:rPr>
          <w:t xml:space="preserve">005 </w:t>
        </w:r>
        <w:r w:rsidRPr="000F7870">
          <w:rPr>
            <w:rStyle w:val="Internetlink"/>
            <w:rFonts w:ascii="Garamond" w:eastAsia="DengXian" w:hAnsi="Garamond" w:cs="Times New Roman" w:hint="eastAsia"/>
            <w:szCs w:val="22"/>
            <w:lang w:eastAsia="zh-CN"/>
          </w:rPr>
          <w:t>典故－－</w:t>
        </w:r>
        <w:r w:rsidRPr="000F7870">
          <w:rPr>
            <w:rStyle w:val="Internetlink"/>
            <w:rFonts w:ascii="Garamond" w:eastAsia="DengXian" w:hAnsi="Garamond" w:cs="Times New Roman"/>
            <w:szCs w:val="22"/>
            <w:lang w:eastAsia="zh-CN"/>
          </w:rPr>
          <w:t xml:space="preserve"> </w:t>
        </w:r>
        <w:r w:rsidRPr="000F7870">
          <w:rPr>
            <w:rStyle w:val="Internetlink"/>
            <w:rFonts w:ascii="Garamond" w:eastAsia="DengXian" w:hAnsi="Garamond" w:cs="Times New Roman" w:hint="eastAsia"/>
            <w:szCs w:val="22"/>
            <w:lang w:eastAsia="zh-CN"/>
          </w:rPr>
          <w:t>虎姑婆的故事</w:t>
        </w:r>
      </w:hyperlink>
      <w:r w:rsidRPr="000F7870">
        <w:rPr>
          <w:rFonts w:ascii="Garamond" w:eastAsia="DengXian" w:hAnsi="Garamond" w:cs="Times New Roman"/>
          <w:color w:val="000000"/>
          <w:szCs w:val="22"/>
          <w:lang w:eastAsia="zh-CN"/>
        </w:rPr>
        <w:t xml:space="preserve"> </w:t>
      </w:r>
      <w:hyperlink r:id="rId1278" w:history="1">
        <w:r w:rsidRPr="000F7870">
          <w:rPr>
            <w:rStyle w:val="Internetlink"/>
            <w:rFonts w:ascii="Garamond" w:eastAsia="DengXian" w:hAnsi="Garamond" w:cs="Times New Roman"/>
            <w:szCs w:val="22"/>
            <w:lang w:eastAsia="zh-CN"/>
          </w:rPr>
          <w:t>http://nanda.online-dhamma.net/tipitaka/sutta/khuddaka/dhammapada/dhp-story/dhp-story005/</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；或《法句经故事集》，一～四、</w:t>
      </w:r>
      <w:r w:rsidRPr="000F7870">
        <w:rPr>
          <w:rFonts w:ascii="Garamond" w:eastAsia="DengXian" w:hAnsi="Garamond" w:cs="Times New Roman"/>
          <w:color w:val="000000"/>
          <w:szCs w:val="22"/>
          <w:lang w:eastAsia="zh-CN"/>
        </w:rPr>
        <w:t xml:space="preserve"> </w:t>
      </w:r>
      <w:hyperlink r:id="rId1279" w:history="1">
        <w:r w:rsidRPr="000F7870">
          <w:rPr>
            <w:rStyle w:val="Internetlink"/>
            <w:rFonts w:ascii="Garamond" w:eastAsia="DengXian" w:hAnsi="Garamond" w:cs="Times New Roman" w:hint="eastAsia"/>
            <w:szCs w:val="22"/>
            <w:lang w:eastAsia="zh-CN"/>
          </w:rPr>
          <w:t>累劫以来的仇恨</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005) </w:t>
      </w:r>
      <w:hyperlink r:id="rId1280" w:history="1">
        <w:r w:rsidRPr="000F7870">
          <w:rPr>
            <w:rStyle w:val="Internetlink"/>
            <w:rFonts w:ascii="Garamond" w:eastAsia="DengXian" w:hAnsi="Garamond" w:cs="Times New Roman"/>
            <w:szCs w:val="22"/>
            <w:lang w:eastAsia="zh-CN"/>
          </w:rPr>
          <w:t>http://nanda.online-dhamma.net/tipitaka/sutta/khuddaka/dhammapada/dhp-story/dhp-story-han-chap01-ciu/#dhp-005</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
    <w:p w14:paraId="724703A9" w14:textId="26285103"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473</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02-03</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奋勉：</w:t>
      </w:r>
      <w:r w:rsidRPr="000F7870">
        <w:rPr>
          <w:rFonts w:ascii="Garamond" w:eastAsia="DengXian" w:hAnsi="Garamond" w:cs="Times New Roman"/>
          <w:color w:val="000000"/>
          <w:szCs w:val="22"/>
          <w:lang w:eastAsia="zh-CN"/>
        </w:rPr>
        <w:t>DhA</w:t>
      </w:r>
      <w:r w:rsidRPr="000F7870">
        <w:rPr>
          <w:rFonts w:ascii="Garamond" w:eastAsia="DengXian" w:hAnsi="Garamond" w:cs="Times New Roman" w:hint="eastAsia"/>
          <w:color w:val="000000"/>
          <w:szCs w:val="22"/>
          <w:lang w:eastAsia="zh-CN"/>
        </w:rPr>
        <w:t>：</w:t>
      </w:r>
      <w:proofErr w:type="spellStart"/>
      <w:r w:rsidRPr="000F7870">
        <w:rPr>
          <w:rFonts w:ascii="Garamond" w:eastAsia="DengXian" w:hAnsi="Garamond" w:cs="Times New Roman"/>
          <w:color w:val="000000"/>
          <w:szCs w:val="22"/>
          <w:lang w:eastAsia="zh-CN"/>
        </w:rPr>
        <w:t>u</w:t>
      </w:r>
      <w:r>
        <w:rPr>
          <w:rFonts w:ascii="Cambria" w:eastAsia="細明體" w:hAnsi="Cambria" w:cs="Cambria"/>
          <w:color w:val="000000"/>
          <w:szCs w:val="22"/>
          <w:lang w:eastAsia="zh-CN"/>
        </w:rPr>
        <w:t>ṭṭ</w:t>
      </w:r>
      <w:r w:rsidRPr="000F7870">
        <w:rPr>
          <w:rFonts w:ascii="Garamond" w:eastAsia="DengXian" w:hAnsi="Garamond" w:cs="Times New Roman"/>
          <w:color w:val="000000"/>
          <w:szCs w:val="22"/>
          <w:lang w:eastAsia="zh-CN"/>
        </w:rPr>
        <w:t>hānavato</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ti</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u</w:t>
      </w:r>
      <w:r>
        <w:rPr>
          <w:rFonts w:ascii="Cambria" w:eastAsia="細明體" w:hAnsi="Cambria" w:cs="Cambria"/>
          <w:color w:val="000000"/>
          <w:szCs w:val="22"/>
          <w:lang w:eastAsia="zh-CN"/>
        </w:rPr>
        <w:t>ṭṭ</w:t>
      </w:r>
      <w:r w:rsidRPr="000F7870">
        <w:rPr>
          <w:rFonts w:ascii="Garamond" w:eastAsia="DengXian" w:hAnsi="Garamond" w:cs="Times New Roman"/>
          <w:color w:val="000000"/>
          <w:szCs w:val="22"/>
          <w:lang w:eastAsia="zh-CN"/>
        </w:rPr>
        <w:t>hānavīriyavantassa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奋起</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：奋起的英雄本色。</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净行：</w:t>
      </w:r>
      <w:r w:rsidRPr="000F7870">
        <w:rPr>
          <w:rFonts w:ascii="Garamond" w:eastAsia="DengXian" w:hAnsi="Garamond" w:cs="Times New Roman"/>
          <w:color w:val="000000"/>
          <w:szCs w:val="22"/>
          <w:lang w:eastAsia="zh-CN"/>
        </w:rPr>
        <w:t>DhA</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Sucikammassā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ti</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niddosehi</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niraparādhehi</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kāyakammādīhi</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samannāgatassa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净业：</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已被无为难的、无违犯的身业等俱行。</w:t>
      </w:r>
      <w:r w:rsidRPr="000F7870">
        <w:rPr>
          <w:rFonts w:ascii="Garamond" w:eastAsia="DengXian" w:hAnsi="Garamond" w:cs="Times New Roman"/>
          <w:color w:val="000000"/>
          <w:szCs w:val="22"/>
          <w:lang w:eastAsia="zh-CN"/>
        </w:rPr>
        <w:t>)</w:t>
      </w:r>
    </w:p>
    <w:p w14:paraId="29646F2B" w14:textId="10C7278A"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475</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是贪瞋痴等烦恼。</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02-05</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Style w:val="ad"/>
          <w:rFonts w:ascii="Garamond" w:eastAsia="DengXian" w:hAnsi="Garamond" w:cs="Times New Roman" w:hint="eastAsia"/>
          <w:color w:val="000000"/>
          <w:szCs w:val="22"/>
          <w:lang w:eastAsia="zh-CN"/>
        </w:rPr>
        <w:t>不为洪水没</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：智者以法与律作为依止，不为烦恼</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喻作：洪水</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所淹没。</w:t>
      </w:r>
      <w:r w:rsidRPr="000F7870">
        <w:rPr>
          <w:rFonts w:ascii="Garamond" w:eastAsia="DengXian" w:hAnsi="Garamond" w:cs="Times New Roman"/>
          <w:color w:val="000000"/>
          <w:szCs w:val="22"/>
          <w:lang w:eastAsia="zh-CN"/>
        </w:rPr>
        <w:t>DhA</w:t>
      </w:r>
      <w:r w:rsidRPr="000F7870">
        <w:rPr>
          <w:rFonts w:ascii="Garamond" w:eastAsia="DengXian" w:hAnsi="Garamond" w:cs="Times New Roman" w:hint="eastAsia"/>
          <w:color w:val="000000"/>
          <w:szCs w:val="22"/>
          <w:lang w:eastAsia="zh-CN"/>
        </w:rPr>
        <w:t>：「洪水为四种污染</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catubbidhopi</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kilesogho</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」。四洪水</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cattāro</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oghā</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就是四漏</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四流向</w:t>
      </w:r>
      <w:r w:rsidRPr="000F7870">
        <w:rPr>
          <w:rFonts w:ascii="Garamond" w:eastAsia="DengXian" w:hAnsi="Garamond" w:cs="Times New Roman"/>
          <w:color w:val="000000"/>
          <w:szCs w:val="22"/>
          <w:lang w:eastAsia="zh-CN"/>
        </w:rPr>
        <w:t xml:space="preserve">, 4 </w:t>
      </w:r>
      <w:proofErr w:type="spellStart"/>
      <w:r w:rsidRPr="000F7870">
        <w:rPr>
          <w:rFonts w:ascii="Garamond" w:eastAsia="DengXian" w:hAnsi="Garamond" w:cs="Times New Roman"/>
          <w:color w:val="000000"/>
          <w:szCs w:val="22"/>
          <w:lang w:eastAsia="zh-CN"/>
        </w:rPr>
        <w:t>āsavā</w:t>
      </w:r>
      <w:proofErr w:type="spellEnd"/>
      <w:r w:rsidRPr="000F7870">
        <w:rPr>
          <w:rFonts w:ascii="Garamond" w:eastAsia="DengXian" w:hAnsi="Garamond" w:cs="Times New Roman"/>
          <w:color w:val="000000"/>
          <w:szCs w:val="22"/>
          <w:lang w:eastAsia="zh-CN"/>
        </w:rPr>
        <w:t>&lt;(ā</w:t>
      </w:r>
      <w:r w:rsidRPr="000F7870">
        <w:rPr>
          <w:rFonts w:ascii="Garamond" w:eastAsia="DengXian" w:hAnsi="Garamond" w:cs="Times New Roman" w:hint="eastAsia"/>
          <w:color w:val="000000"/>
          <w:szCs w:val="22"/>
          <w:lang w:eastAsia="zh-CN"/>
        </w:rPr>
        <w:t>向﹑从</w:t>
      </w:r>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su</w:t>
      </w:r>
      <w:proofErr w:type="spellEnd"/>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梵</w:t>
      </w:r>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sru</w:t>
      </w:r>
      <w:proofErr w:type="spellEnd"/>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流动</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w:t>
      </w:r>
    </w:p>
    <w:p w14:paraId="0D09995E" w14:textId="191DA8D8" w:rsidR="003042B9" w:rsidRDefault="000F7870">
      <w:pPr>
        <w:pStyle w:val="Web"/>
        <w:spacing w:before="120" w:after="120"/>
        <w:jc w:val="both"/>
        <w:rPr>
          <w:lang w:eastAsia="zh-CN"/>
        </w:rPr>
      </w:pP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02-06</w:t>
      </w:r>
      <w:r w:rsidRPr="000F7870">
        <w:rPr>
          <w:rFonts w:ascii="Garamond" w:eastAsia="DengXian" w:hAnsi="Garamond" w:cs="Times New Roman" w:hint="eastAsia"/>
          <w:color w:val="000000"/>
          <w:szCs w:val="22"/>
          <w:lang w:eastAsia="zh-CN"/>
        </w:rPr>
        <w:t>〕　有一天，名医耆婆</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Jīvako</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邀请佛陀和众多比丘到他家接受供养，但是周利盘特</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Cū</w:t>
      </w:r>
      <w:r>
        <w:rPr>
          <w:rFonts w:ascii="Cambria" w:eastAsia="細明體" w:hAnsi="Cambria" w:cs="Cambria"/>
          <w:color w:val="000000"/>
          <w:szCs w:val="22"/>
          <w:lang w:eastAsia="zh-CN"/>
        </w:rPr>
        <w:t>ḷ</w:t>
      </w:r>
      <w:r w:rsidRPr="000F7870">
        <w:rPr>
          <w:rFonts w:ascii="Garamond" w:eastAsia="DengXian" w:hAnsi="Garamond" w:cs="Times New Roman"/>
          <w:color w:val="000000"/>
          <w:szCs w:val="22"/>
          <w:lang w:eastAsia="zh-CN"/>
        </w:rPr>
        <w:t>apanthako</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除外。周利盘特十分沮丧。佛陀明白他的心意后，就给他一块布，要他一边搓揉布块，一边复诵「去除污垢，去除污垢。」</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rajohara</w:t>
      </w:r>
      <w:r>
        <w:rPr>
          <w:rFonts w:ascii="Cambria" w:eastAsia="細明體" w:hAnsi="Cambria" w:cs="Cambria"/>
          <w:color w:val="000000"/>
          <w:szCs w:val="22"/>
          <w:lang w:eastAsia="zh-CN"/>
        </w:rPr>
        <w:t>ṇ</w:t>
      </w:r>
      <w:r w:rsidRPr="000F7870">
        <w:rPr>
          <w:rFonts w:ascii="Garamond" w:eastAsia="DengXian" w:hAnsi="Garamond" w:cs="Times New Roman"/>
          <w:color w:val="000000"/>
          <w:szCs w:val="22"/>
          <w:lang w:eastAsia="zh-CN"/>
        </w:rPr>
        <w:t>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rajohara</w:t>
      </w:r>
      <w:r>
        <w:rPr>
          <w:rFonts w:ascii="Cambria" w:eastAsia="細明體" w:hAnsi="Cambria" w:cs="Cambria"/>
          <w:color w:val="000000"/>
          <w:szCs w:val="22"/>
          <w:lang w:eastAsia="zh-CN"/>
        </w:rPr>
        <w:t>ṇ</w:t>
      </w:r>
      <w:r w:rsidRPr="000F7870">
        <w:rPr>
          <w:rFonts w:ascii="Garamond" w:eastAsia="DengXian" w:hAnsi="Garamond" w:cs="Times New Roman"/>
          <w:color w:val="000000"/>
          <w:szCs w:val="22"/>
          <w:lang w:eastAsia="zh-CN"/>
        </w:rPr>
        <w:t>an’ti</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佛陀离开后，周利盘特努力搓揉布块，并复诵「去除污垢」，不久，布变脏了，这时候他了解到无常。佛陀就以神通力出现在他的面前，说：「不只是布因污垢而变脏，人心也有污垢，去除污垢，才能证果。」他继续用功，不久就证得阿罗汉果。</w:t>
      </w:r>
    </w:p>
    <w:p w14:paraId="444D6F55" w14:textId="64E53284"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w:t>
      </w:r>
      <w:r w:rsidRPr="000F7870">
        <w:rPr>
          <w:rFonts w:ascii="Garamond" w:eastAsia="DengXian" w:hAnsi="Garamond" w:cs="Times New Roman"/>
          <w:color w:val="000000"/>
          <w:szCs w:val="22"/>
          <w:lang w:eastAsia="zh-CN"/>
        </w:rPr>
        <w:t xml:space="preserve"> </w:t>
      </w:r>
      <w:hyperlink r:id="rId1281" w:history="1">
        <w:r w:rsidRPr="000F7870">
          <w:rPr>
            <w:rStyle w:val="Internetlink"/>
            <w:rFonts w:ascii="Garamond" w:eastAsia="DengXian" w:hAnsi="Garamond" w:cs="Times New Roman"/>
            <w:szCs w:val="22"/>
            <w:lang w:eastAsia="zh-CN"/>
          </w:rPr>
          <w:t xml:space="preserve">025 </w:t>
        </w:r>
        <w:r w:rsidRPr="000F7870">
          <w:rPr>
            <w:rStyle w:val="Internetlink"/>
            <w:rFonts w:ascii="Garamond" w:eastAsia="DengXian" w:hAnsi="Garamond" w:cs="Times New Roman" w:hint="eastAsia"/>
            <w:szCs w:val="22"/>
            <w:lang w:eastAsia="zh-CN"/>
          </w:rPr>
          <w:t>典故－－</w:t>
        </w:r>
        <w:r w:rsidRPr="000F7870">
          <w:rPr>
            <w:rStyle w:val="Internetlink"/>
            <w:rFonts w:ascii="Garamond" w:eastAsia="DengXian" w:hAnsi="Garamond" w:cs="Times New Roman"/>
            <w:szCs w:val="22"/>
            <w:lang w:eastAsia="zh-CN"/>
          </w:rPr>
          <w:t xml:space="preserve"> </w:t>
        </w:r>
        <w:r w:rsidRPr="000F7870">
          <w:rPr>
            <w:rStyle w:val="Internetlink"/>
            <w:rFonts w:ascii="Garamond" w:eastAsia="DengXian" w:hAnsi="Garamond" w:cs="Times New Roman" w:hint="eastAsia"/>
            <w:szCs w:val="22"/>
            <w:lang w:eastAsia="zh-CN"/>
          </w:rPr>
          <w:t>尊者周利盘陀伽的故事</w:t>
        </w:r>
      </w:hyperlink>
      <w:r w:rsidRPr="000F7870">
        <w:rPr>
          <w:rFonts w:ascii="Garamond" w:eastAsia="DengXian" w:hAnsi="Garamond" w:cs="Times New Roman"/>
          <w:color w:val="000000"/>
          <w:szCs w:val="22"/>
          <w:lang w:eastAsia="zh-CN"/>
        </w:rPr>
        <w:t xml:space="preserve"> </w:t>
      </w:r>
      <w:hyperlink r:id="rId1282" w:history="1">
        <w:r w:rsidRPr="000F7870">
          <w:rPr>
            <w:rStyle w:val="Internetlink"/>
            <w:rFonts w:ascii="Garamond" w:eastAsia="DengXian" w:hAnsi="Garamond" w:cs="Times New Roman"/>
            <w:szCs w:val="22"/>
            <w:lang w:eastAsia="zh-CN"/>
          </w:rPr>
          <w:t>http://nanda.online-dhamma.net/tipitaka/sutta/khuddaka/dhammapada/dhp-story/dhp-story025/</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；或《法句经故事集》，二～三、</w:t>
      </w:r>
      <w:r w:rsidRPr="000F7870">
        <w:rPr>
          <w:rFonts w:ascii="Garamond" w:eastAsia="DengXian" w:hAnsi="Garamond" w:cs="Times New Roman"/>
          <w:color w:val="000000"/>
          <w:szCs w:val="22"/>
          <w:lang w:eastAsia="zh-CN"/>
        </w:rPr>
        <w:t xml:space="preserve"> </w:t>
      </w:r>
      <w:hyperlink r:id="rId1283" w:history="1">
        <w:r w:rsidRPr="000F7870">
          <w:rPr>
            <w:rStyle w:val="Internetlink"/>
            <w:rFonts w:ascii="Garamond" w:eastAsia="DengXian" w:hAnsi="Garamond" w:cs="Times New Roman" w:hint="eastAsia"/>
            <w:szCs w:val="22"/>
            <w:lang w:eastAsia="zh-CN"/>
          </w:rPr>
          <w:t>愚笨的周利盘特证得圣果</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025)</w:t>
      </w:r>
    </w:p>
    <w:p w14:paraId="69B4F4F4" w14:textId="1860BB37" w:rsidR="003042B9" w:rsidRDefault="00070649">
      <w:pPr>
        <w:pStyle w:val="last"/>
        <w:spacing w:before="120" w:after="120"/>
        <w:jc w:val="both"/>
      </w:pPr>
      <w:hyperlink r:id="rId1284" w:history="1">
        <w:r w:rsidR="000F7870" w:rsidRPr="000F7870">
          <w:rPr>
            <w:rStyle w:val="Internetlink"/>
            <w:rFonts w:ascii="Garamond" w:eastAsia="DengXian" w:hAnsi="Garamond" w:cs="Times New Roman"/>
            <w:szCs w:val="22"/>
            <w:lang w:eastAsia="zh-CN"/>
          </w:rPr>
          <w:t>http://nanda.online-dhamma.net/tipitaka/sutta/khuddaka/dhammapada/dhp-story/dhp-story-han-chap02-ciu/#dhp-025</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5E26361D" w14:textId="22309591"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476</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02-07</w:t>
      </w:r>
      <w:r w:rsidRPr="000F7870">
        <w:rPr>
          <w:rFonts w:ascii="Garamond" w:eastAsia="DengXian" w:hAnsi="Garamond" w:cs="Times New Roman" w:hint="eastAsia"/>
          <w:color w:val="000000"/>
          <w:szCs w:val="22"/>
          <w:lang w:eastAsia="zh-CN"/>
        </w:rPr>
        <w:t>〕　舍卫城某次庆典时，一群年轻人惹事生非。佛陀说︰「诸愚者、无慧者会作骚扰事；有慧者像有价之财，护卫不放逸，圆满证得不死的大涅盘。」</w:t>
      </w:r>
    </w:p>
    <w:p w14:paraId="7AF6F1F0" w14:textId="3105378C"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请参《法句经故事集》，二～四、</w:t>
      </w:r>
      <w:r w:rsidRPr="000F7870">
        <w:rPr>
          <w:rFonts w:ascii="Garamond" w:eastAsia="DengXian" w:hAnsi="Garamond" w:cs="Times New Roman"/>
          <w:color w:val="000000"/>
          <w:szCs w:val="22"/>
          <w:lang w:eastAsia="zh-CN"/>
        </w:rPr>
        <w:t xml:space="preserve"> </w:t>
      </w:r>
      <w:hyperlink r:id="rId1285" w:history="1">
        <w:r w:rsidRPr="000F7870">
          <w:rPr>
            <w:rStyle w:val="Internetlink"/>
            <w:rFonts w:ascii="Garamond" w:eastAsia="DengXian" w:hAnsi="Garamond" w:cs="Times New Roman" w:hint="eastAsia"/>
            <w:szCs w:val="22"/>
            <w:lang w:eastAsia="zh-CN"/>
          </w:rPr>
          <w:t>庆典期间幼稚的举止</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026~027)</w:t>
      </w:r>
    </w:p>
    <w:p w14:paraId="6EAC8A9B" w14:textId="312C0B9A" w:rsidR="003042B9" w:rsidRDefault="00070649">
      <w:pPr>
        <w:pStyle w:val="last"/>
        <w:spacing w:before="120" w:after="120"/>
        <w:jc w:val="both"/>
      </w:pPr>
      <w:hyperlink r:id="rId1286" w:history="1">
        <w:r w:rsidR="000F7870" w:rsidRPr="000F7870">
          <w:rPr>
            <w:rStyle w:val="Internetlink"/>
            <w:rFonts w:ascii="Garamond" w:eastAsia="DengXian" w:hAnsi="Garamond" w:cs="Times New Roman"/>
            <w:szCs w:val="22"/>
            <w:lang w:eastAsia="zh-CN"/>
          </w:rPr>
          <w:t>http://nanda.online-dhamma.net/tipitaka/sutta/khuddaka/dhammapada/dhp-story/dhp-story-han-chap02-ciu/#dhp-026</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6C4E576A" w14:textId="29384D19" w:rsidR="003042B9" w:rsidRDefault="000F7870">
      <w:pPr>
        <w:pStyle w:val="first"/>
        <w:spacing w:before="120" w:after="120"/>
        <w:jc w:val="both"/>
        <w:rPr>
          <w:lang w:eastAsia="zh-CN"/>
        </w:rPr>
      </w:pPr>
      <w:r w:rsidRPr="000F7870">
        <w:rPr>
          <w:rFonts w:eastAsia="DengXian" w:hint="eastAsia"/>
          <w:b/>
          <w:bCs/>
          <w:sz w:val="28"/>
          <w:lang w:eastAsia="zh-CN"/>
        </w:rPr>
        <w:lastRenderedPageBreak/>
        <w:t>注</w:t>
      </w:r>
      <w:r w:rsidRPr="000F7870">
        <w:rPr>
          <w:rFonts w:eastAsia="DengXian"/>
          <w:b/>
          <w:bCs/>
          <w:sz w:val="28"/>
          <w:lang w:eastAsia="zh-CN"/>
        </w:rPr>
        <w:t xml:space="preserve"> </w:t>
      </w:r>
      <w:r w:rsidRPr="000F7870">
        <w:rPr>
          <w:rFonts w:ascii="Garamond" w:eastAsia="DengXian" w:hAnsi="Garamond"/>
          <w:b/>
          <w:bCs/>
          <w:sz w:val="28"/>
          <w:lang w:eastAsia="zh-CN"/>
        </w:rPr>
        <w:t>477</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03-02</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搦</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：ㄋㄨㄛ</w:t>
      </w:r>
      <w:r w:rsidRPr="000F7870">
        <w:rPr>
          <w:rFonts w:eastAsia="DengXian"/>
          <w:color w:val="000000"/>
          <w:sz w:val="22"/>
          <w:szCs w:val="22"/>
          <w:lang w:eastAsia="zh-CN"/>
        </w:rPr>
        <w:t>ˋ</w:t>
      </w:r>
      <w:r w:rsidRPr="000F7870">
        <w:rPr>
          <w:rFonts w:ascii="Garamond" w:eastAsia="DengXian" w:hAnsi="Garamond" w:cs="Times New Roman" w:hint="eastAsia"/>
          <w:color w:val="000000"/>
          <w:szCs w:val="22"/>
          <w:lang w:eastAsia="zh-CN"/>
        </w:rPr>
        <w:t>按压及调整。此字属补缀字，并不出现于文中。</w:t>
      </w:r>
    </w:p>
    <w:p w14:paraId="147C6822" w14:textId="6924E13D" w:rsidR="003042B9" w:rsidRDefault="000F7870">
      <w:pPr>
        <w:pStyle w:val="Web"/>
        <w:spacing w:before="120" w:after="120"/>
        <w:jc w:val="both"/>
        <w:rPr>
          <w:rFonts w:ascii="Garamond" w:eastAsia="細明體" w:hAnsi="Garamond" w:cs="Times New Roman"/>
          <w:color w:val="000000"/>
          <w:szCs w:val="22"/>
          <w:lang w:eastAsia="zh-CN"/>
        </w:rPr>
      </w:pPr>
      <w:r w:rsidRPr="000F7870">
        <w:rPr>
          <w:rFonts w:ascii="Garamond" w:eastAsia="DengXian" w:hAnsi="Garamond" w:cs="Times New Roman" w:hint="eastAsia"/>
          <w:color w:val="000000"/>
          <w:szCs w:val="22"/>
          <w:lang w:eastAsia="zh-CN"/>
        </w:rPr>
        <w:t>《本事经》：「无别有一法，性躁动如心，难调御难防，大仙之所说。譬如有智人，以火等众具，调直于利箭，令远有所中。如是诸苾刍，应善学方便，调直于心性，令速证涅盘。」</w:t>
      </w:r>
      <w:r w:rsidRPr="000F7870">
        <w:rPr>
          <w:rFonts w:ascii="Garamond" w:eastAsia="DengXian" w:hAnsi="Garamond" w:cs="Times New Roman"/>
          <w:color w:val="000000"/>
          <w:szCs w:val="22"/>
          <w:lang w:eastAsia="zh-CN"/>
        </w:rPr>
        <w:t>(T4.673.1)</w:t>
      </w:r>
    </w:p>
    <w:p w14:paraId="03B3A61D" w14:textId="04BFC5E9" w:rsidR="003042B9" w:rsidRDefault="000F7870">
      <w:pPr>
        <w:pStyle w:val="Web"/>
        <w:spacing w:before="120" w:after="120"/>
        <w:jc w:val="both"/>
        <w:rPr>
          <w:rFonts w:ascii="Garamond" w:eastAsia="細明體" w:hAnsi="Garamond" w:cs="Times New Roman"/>
          <w:color w:val="000000"/>
          <w:szCs w:val="22"/>
          <w:lang w:eastAsia="zh-CN"/>
        </w:rPr>
      </w:pP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03-01</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Dh33-34 </w:t>
      </w:r>
      <w:r w:rsidRPr="000F7870">
        <w:rPr>
          <w:rFonts w:ascii="Garamond" w:eastAsia="DengXian" w:hAnsi="Garamond" w:cs="Times New Roman" w:hint="eastAsia"/>
          <w:color w:val="000000"/>
          <w:szCs w:val="22"/>
          <w:lang w:eastAsia="zh-CN"/>
        </w:rPr>
        <w:t>的因缘是：弥酰长老</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Meghiyatthera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当世尊的侍者时，他中意一处风景美好的地方，打算在此禅修，三次请求，世尊并不看好，但是最后还是答应他。弥酰长老在该处停留一天，但无法降服内心的烦恼。当他回到世尊的身边时，世尊说出此偈。</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参见</w:t>
      </w:r>
      <w:r w:rsidRPr="000F7870">
        <w:rPr>
          <w:rFonts w:ascii="Garamond" w:eastAsia="DengXian" w:hAnsi="Garamond" w:cs="Times New Roman"/>
          <w:color w:val="000000"/>
          <w:szCs w:val="22"/>
          <w:lang w:eastAsia="zh-CN"/>
        </w:rPr>
        <w:t>DhA.</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Ud.31)</w:t>
      </w:r>
    </w:p>
    <w:p w14:paraId="1DF85E22" w14:textId="5C8E353A"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请另参《法句经故事集》〈第三品　心品〉三～一、</w:t>
      </w:r>
      <w:r w:rsidRPr="000F7870">
        <w:rPr>
          <w:rFonts w:ascii="Garamond" w:eastAsia="DengXian" w:hAnsi="Garamond" w:cs="Times New Roman"/>
          <w:color w:val="000000"/>
          <w:szCs w:val="22"/>
          <w:lang w:eastAsia="zh-CN"/>
        </w:rPr>
        <w:t xml:space="preserve"> </w:t>
      </w:r>
      <w:hyperlink r:id="rId1287" w:history="1">
        <w:r w:rsidRPr="000F7870">
          <w:rPr>
            <w:rStyle w:val="Internetlink"/>
            <w:rFonts w:ascii="Garamond" w:eastAsia="DengXian" w:hAnsi="Garamond" w:cs="Times New Roman" w:hint="eastAsia"/>
            <w:szCs w:val="22"/>
            <w:lang w:eastAsia="zh-CN"/>
          </w:rPr>
          <w:t>无法控制心念的弥酰</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033~34)</w:t>
      </w:r>
    </w:p>
    <w:p w14:paraId="5C400FA6" w14:textId="7004EABC" w:rsidR="003042B9" w:rsidRDefault="00070649">
      <w:pPr>
        <w:pStyle w:val="last"/>
        <w:spacing w:before="120" w:after="120"/>
        <w:jc w:val="both"/>
      </w:pPr>
      <w:hyperlink r:id="rId1288" w:history="1">
        <w:r w:rsidR="000F7870" w:rsidRPr="000F7870">
          <w:rPr>
            <w:rStyle w:val="Internetlink"/>
            <w:rFonts w:ascii="Garamond" w:eastAsia="DengXian" w:hAnsi="Garamond" w:cs="Times New Roman"/>
            <w:szCs w:val="22"/>
            <w:lang w:eastAsia="zh-CN"/>
          </w:rPr>
          <w:t>http://nanda.online-dhamma.net/tipitaka/sutta/khuddaka/dhammapada/dhp-story/dhp-story-han-chap03-ciu/#dhp-033-034</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20A53038" w14:textId="10B875BE"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478</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恶害。</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03-14</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邪行：</w:t>
      </w:r>
      <w:proofErr w:type="spellStart"/>
      <w:r w:rsidRPr="000F7870">
        <w:rPr>
          <w:rFonts w:ascii="Garamond" w:eastAsia="DengXian" w:hAnsi="Garamond" w:cs="Times New Roman"/>
          <w:color w:val="000000"/>
          <w:szCs w:val="22"/>
          <w:lang w:eastAsia="zh-CN"/>
        </w:rPr>
        <w:t>micchāpa</w:t>
      </w:r>
      <w:r>
        <w:rPr>
          <w:rFonts w:ascii="Cambria" w:eastAsia="細明體" w:hAnsi="Cambria" w:cs="Cambria"/>
          <w:color w:val="000000"/>
          <w:szCs w:val="22"/>
          <w:lang w:eastAsia="zh-CN"/>
        </w:rPr>
        <w:t>ṇ</w:t>
      </w:r>
      <w:r w:rsidRPr="000F7870">
        <w:rPr>
          <w:rFonts w:ascii="Garamond" w:eastAsia="DengXian" w:hAnsi="Garamond" w:cs="Times New Roman"/>
          <w:color w:val="000000"/>
          <w:szCs w:val="22"/>
          <w:lang w:eastAsia="zh-CN"/>
        </w:rPr>
        <w:t>ihita</w:t>
      </w:r>
      <w:r>
        <w:rPr>
          <w:rFonts w:ascii="Cambria" w:eastAsia="細明體" w:hAnsi="Cambria" w:cs="Cambria"/>
          <w:color w:val="000000"/>
          <w:szCs w:val="22"/>
          <w:lang w:eastAsia="zh-CN"/>
        </w:rPr>
        <w:t>ṁ</w:t>
      </w:r>
      <w:proofErr w:type="spellEnd"/>
      <w:r w:rsidRPr="000F7870">
        <w:rPr>
          <w:rFonts w:ascii="Garamond" w:eastAsia="DengXian" w:hAnsi="Garamond" w:cs="Times New Roman" w:hint="eastAsia"/>
          <w:color w:val="000000"/>
          <w:szCs w:val="22"/>
          <w:lang w:eastAsia="zh-CN"/>
        </w:rPr>
        <w:t>，不正行、邪道、恶业，在此指「瞋恚」。正行则指善业。</w:t>
      </w:r>
    </w:p>
    <w:p w14:paraId="7C3790CF" w14:textId="59FE31B9"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请参《法句经故事集》，三～八、</w:t>
      </w:r>
      <w:r w:rsidRPr="000F7870">
        <w:rPr>
          <w:rFonts w:ascii="Garamond" w:eastAsia="DengXian" w:hAnsi="Garamond" w:cs="Times New Roman"/>
          <w:color w:val="000000"/>
          <w:szCs w:val="22"/>
          <w:lang w:eastAsia="zh-CN"/>
        </w:rPr>
        <w:t xml:space="preserve"> </w:t>
      </w:r>
      <w:hyperlink r:id="rId1289" w:history="1">
        <w:r w:rsidRPr="000F7870">
          <w:rPr>
            <w:rStyle w:val="Internetlink"/>
            <w:rFonts w:ascii="Garamond" w:eastAsia="DengXian" w:hAnsi="Garamond" w:cs="Times New Roman" w:hint="eastAsia"/>
            <w:szCs w:val="22"/>
            <w:lang w:eastAsia="zh-CN"/>
          </w:rPr>
          <w:t>牧牛人难屠</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042) </w:t>
      </w:r>
      <w:hyperlink r:id="rId1290" w:history="1">
        <w:r w:rsidRPr="000F7870">
          <w:rPr>
            <w:rStyle w:val="Internetlink"/>
            <w:rFonts w:ascii="Garamond" w:eastAsia="DengXian" w:hAnsi="Garamond" w:cs="Times New Roman"/>
            <w:szCs w:val="22"/>
            <w:lang w:eastAsia="zh-CN"/>
          </w:rPr>
          <w:t>http://nanda.online-dhamma.net/tipitaka/sutta/khuddaka/dhammapada/dhp-story/dhp-story-han-chap03-ciu/#dhp-042</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
    <w:p w14:paraId="7ABB4570" w14:textId="10191DE5"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w:t>
      </w:r>
      <w:r w:rsidRPr="000F7870">
        <w:rPr>
          <w:rFonts w:ascii="Garamond" w:eastAsia="DengXian" w:hAnsi="Garamond"/>
          <w:b/>
          <w:bCs/>
          <w:sz w:val="28"/>
          <w:lang w:eastAsia="zh-CN"/>
        </w:rPr>
        <w:t>79</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使他的心趋向于十种恶（</w:t>
      </w:r>
      <w:r w:rsidRPr="000F7870">
        <w:rPr>
          <w:rFonts w:ascii="Garamond" w:eastAsia="DengXian" w:hAnsi="Garamond" w:cs="Times New Roman"/>
          <w:color w:val="000000"/>
          <w:sz w:val="24"/>
          <w:szCs w:val="22"/>
          <w:lang w:eastAsia="zh-CN"/>
        </w:rPr>
        <w:t>Akusala</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杀生（</w:t>
      </w:r>
      <w:proofErr w:type="spellStart"/>
      <w:r w:rsidRPr="000F7870">
        <w:rPr>
          <w:rFonts w:ascii="Garamond" w:eastAsia="DengXian" w:hAnsi="Garamond" w:cs="Times New Roman"/>
          <w:color w:val="000000"/>
          <w:sz w:val="24"/>
          <w:szCs w:val="22"/>
          <w:lang w:eastAsia="zh-CN"/>
        </w:rPr>
        <w:t>Panatipato</w:t>
      </w:r>
      <w:proofErr w:type="spellEnd"/>
      <w:r w:rsidRPr="000F7870">
        <w:rPr>
          <w:rFonts w:ascii="Garamond" w:eastAsia="DengXian" w:hAnsi="Garamond" w:cs="Times New Roman" w:hint="eastAsia"/>
          <w:color w:val="000000"/>
          <w:sz w:val="24"/>
          <w:szCs w:val="22"/>
          <w:lang w:eastAsia="zh-CN"/>
        </w:rPr>
        <w:t>），偷盗（</w:t>
      </w:r>
      <w:proofErr w:type="spellStart"/>
      <w:r w:rsidRPr="000F7870">
        <w:rPr>
          <w:rFonts w:ascii="Garamond" w:eastAsia="DengXian" w:hAnsi="Garamond" w:cs="Times New Roman"/>
          <w:color w:val="000000"/>
          <w:sz w:val="24"/>
          <w:szCs w:val="22"/>
          <w:lang w:eastAsia="zh-CN"/>
        </w:rPr>
        <w:t>Adinnadanam</w:t>
      </w:r>
      <w:proofErr w:type="spellEnd"/>
      <w:r w:rsidRPr="000F7870">
        <w:rPr>
          <w:rFonts w:ascii="Garamond" w:eastAsia="DengXian" w:hAnsi="Garamond" w:cs="Times New Roman" w:hint="eastAsia"/>
          <w:color w:val="000000"/>
          <w:sz w:val="24"/>
          <w:szCs w:val="22"/>
          <w:lang w:eastAsia="zh-CN"/>
        </w:rPr>
        <w:t>），邪淫（</w:t>
      </w:r>
      <w:proofErr w:type="spellStart"/>
      <w:r w:rsidRPr="000F7870">
        <w:rPr>
          <w:rFonts w:ascii="Garamond" w:eastAsia="DengXian" w:hAnsi="Garamond" w:cs="Times New Roman"/>
          <w:color w:val="000000"/>
          <w:sz w:val="24"/>
          <w:szCs w:val="22"/>
          <w:lang w:eastAsia="zh-CN"/>
        </w:rPr>
        <w:t>Kamesu</w:t>
      </w:r>
      <w:proofErr w:type="spellEnd"/>
      <w:r w:rsidRPr="000F7870">
        <w:rPr>
          <w:rFonts w:ascii="Garamond" w:eastAsia="DengXian" w:hAnsi="Garamond" w:cs="Times New Roman"/>
          <w:color w:val="000000"/>
          <w:sz w:val="24"/>
          <w:szCs w:val="22"/>
          <w:lang w:eastAsia="zh-CN"/>
        </w:rPr>
        <w:t xml:space="preserve"> </w:t>
      </w:r>
      <w:proofErr w:type="spellStart"/>
      <w:r w:rsidRPr="000F7870">
        <w:rPr>
          <w:rFonts w:ascii="Garamond" w:eastAsia="DengXian" w:hAnsi="Garamond" w:cs="Times New Roman"/>
          <w:color w:val="000000"/>
          <w:sz w:val="24"/>
          <w:szCs w:val="22"/>
          <w:lang w:eastAsia="zh-CN"/>
        </w:rPr>
        <w:t>micchacaro</w:t>
      </w:r>
      <w:proofErr w:type="spellEnd"/>
      <w:r w:rsidRPr="000F7870">
        <w:rPr>
          <w:rFonts w:ascii="Garamond" w:eastAsia="DengXian" w:hAnsi="Garamond" w:cs="Times New Roman" w:hint="eastAsia"/>
          <w:color w:val="000000"/>
          <w:sz w:val="24"/>
          <w:szCs w:val="22"/>
          <w:lang w:eastAsia="zh-CN"/>
        </w:rPr>
        <w:t>），妄语（</w:t>
      </w:r>
      <w:proofErr w:type="spellStart"/>
      <w:r w:rsidRPr="000F7870">
        <w:rPr>
          <w:rFonts w:ascii="Garamond" w:eastAsia="DengXian" w:hAnsi="Garamond" w:cs="Times New Roman"/>
          <w:color w:val="000000"/>
          <w:sz w:val="24"/>
          <w:szCs w:val="22"/>
          <w:lang w:eastAsia="zh-CN"/>
        </w:rPr>
        <w:t>Musavado</w:t>
      </w:r>
      <w:proofErr w:type="spellEnd"/>
      <w:r w:rsidRPr="000F7870">
        <w:rPr>
          <w:rFonts w:ascii="Garamond" w:eastAsia="DengXian" w:hAnsi="Garamond" w:cs="Times New Roman" w:hint="eastAsia"/>
          <w:color w:val="000000"/>
          <w:sz w:val="24"/>
          <w:szCs w:val="22"/>
          <w:lang w:eastAsia="zh-CN"/>
        </w:rPr>
        <w:t>），两舌（</w:t>
      </w:r>
      <w:proofErr w:type="spellStart"/>
      <w:r w:rsidRPr="000F7870">
        <w:rPr>
          <w:rFonts w:ascii="Garamond" w:eastAsia="DengXian" w:hAnsi="Garamond" w:cs="Times New Roman"/>
          <w:color w:val="000000"/>
          <w:sz w:val="24"/>
          <w:szCs w:val="22"/>
          <w:lang w:eastAsia="zh-CN"/>
        </w:rPr>
        <w:t>Pisuna</w:t>
      </w:r>
      <w:proofErr w:type="spellEnd"/>
      <w:r w:rsidRPr="000F7870">
        <w:rPr>
          <w:rFonts w:ascii="Garamond" w:eastAsia="DengXian" w:hAnsi="Garamond" w:cs="Times New Roman"/>
          <w:color w:val="000000"/>
          <w:sz w:val="24"/>
          <w:szCs w:val="22"/>
          <w:lang w:eastAsia="zh-CN"/>
        </w:rPr>
        <w:t xml:space="preserve"> </w:t>
      </w:r>
      <w:proofErr w:type="spellStart"/>
      <w:r w:rsidRPr="000F7870">
        <w:rPr>
          <w:rFonts w:ascii="Garamond" w:eastAsia="DengXian" w:hAnsi="Garamond" w:cs="Times New Roman"/>
          <w:color w:val="000000"/>
          <w:sz w:val="24"/>
          <w:szCs w:val="22"/>
          <w:lang w:eastAsia="zh-CN"/>
        </w:rPr>
        <w:t>vaca</w:t>
      </w:r>
      <w:proofErr w:type="spellEnd"/>
      <w:r w:rsidRPr="000F7870">
        <w:rPr>
          <w:rFonts w:ascii="Garamond" w:eastAsia="DengXian" w:hAnsi="Garamond" w:cs="Times New Roman" w:hint="eastAsia"/>
          <w:color w:val="000000"/>
          <w:sz w:val="24"/>
          <w:szCs w:val="22"/>
          <w:lang w:eastAsia="zh-CN"/>
        </w:rPr>
        <w:t>），粗恶语（</w:t>
      </w:r>
      <w:proofErr w:type="spellStart"/>
      <w:r w:rsidRPr="000F7870">
        <w:rPr>
          <w:rFonts w:ascii="Garamond" w:eastAsia="DengXian" w:hAnsi="Garamond" w:cs="Times New Roman"/>
          <w:color w:val="000000"/>
          <w:sz w:val="24"/>
          <w:szCs w:val="22"/>
          <w:lang w:eastAsia="zh-CN"/>
        </w:rPr>
        <w:t>Pharusa</w:t>
      </w:r>
      <w:proofErr w:type="spellEnd"/>
      <w:r w:rsidRPr="000F7870">
        <w:rPr>
          <w:rFonts w:ascii="Garamond" w:eastAsia="DengXian" w:hAnsi="Garamond" w:cs="Times New Roman"/>
          <w:color w:val="000000"/>
          <w:sz w:val="24"/>
          <w:szCs w:val="22"/>
          <w:lang w:eastAsia="zh-CN"/>
        </w:rPr>
        <w:t xml:space="preserve"> </w:t>
      </w:r>
      <w:proofErr w:type="spellStart"/>
      <w:r w:rsidRPr="000F7870">
        <w:rPr>
          <w:rFonts w:ascii="Garamond" w:eastAsia="DengXian" w:hAnsi="Garamond" w:cs="Times New Roman"/>
          <w:color w:val="000000"/>
          <w:sz w:val="24"/>
          <w:szCs w:val="22"/>
          <w:lang w:eastAsia="zh-CN"/>
        </w:rPr>
        <w:t>vaca</w:t>
      </w:r>
      <w:proofErr w:type="spellEnd"/>
      <w:r w:rsidRPr="000F7870">
        <w:rPr>
          <w:rFonts w:ascii="Garamond" w:eastAsia="DengXian" w:hAnsi="Garamond" w:cs="Times New Roman" w:hint="eastAsia"/>
          <w:color w:val="000000"/>
          <w:sz w:val="24"/>
          <w:szCs w:val="22"/>
          <w:lang w:eastAsia="zh-CN"/>
        </w:rPr>
        <w:t>），绮语（</w:t>
      </w:r>
      <w:proofErr w:type="spellStart"/>
      <w:r w:rsidRPr="000F7870">
        <w:rPr>
          <w:rFonts w:ascii="Garamond" w:eastAsia="DengXian" w:hAnsi="Garamond" w:cs="Times New Roman"/>
          <w:color w:val="000000"/>
          <w:sz w:val="24"/>
          <w:szCs w:val="22"/>
          <w:lang w:eastAsia="zh-CN"/>
        </w:rPr>
        <w:t>Samphappalapo</w:t>
      </w:r>
      <w:proofErr w:type="spellEnd"/>
      <w:r w:rsidRPr="000F7870">
        <w:rPr>
          <w:rFonts w:ascii="Garamond" w:eastAsia="DengXian" w:hAnsi="Garamond" w:cs="Times New Roman" w:hint="eastAsia"/>
          <w:color w:val="000000"/>
          <w:sz w:val="24"/>
          <w:szCs w:val="22"/>
          <w:lang w:eastAsia="zh-CN"/>
        </w:rPr>
        <w:t>），悭贪（</w:t>
      </w:r>
      <w:proofErr w:type="spellStart"/>
      <w:r w:rsidRPr="000F7870">
        <w:rPr>
          <w:rFonts w:ascii="Garamond" w:eastAsia="DengXian" w:hAnsi="Garamond" w:cs="Times New Roman"/>
          <w:color w:val="000000"/>
          <w:sz w:val="24"/>
          <w:szCs w:val="22"/>
          <w:lang w:eastAsia="zh-CN"/>
        </w:rPr>
        <w:t>Abhijjha</w:t>
      </w:r>
      <w:proofErr w:type="spellEnd"/>
      <w:r w:rsidRPr="000F7870">
        <w:rPr>
          <w:rFonts w:ascii="Garamond" w:eastAsia="DengXian" w:hAnsi="Garamond" w:cs="Times New Roman" w:hint="eastAsia"/>
          <w:color w:val="000000"/>
          <w:sz w:val="24"/>
          <w:szCs w:val="22"/>
          <w:lang w:eastAsia="zh-CN"/>
        </w:rPr>
        <w:t>），瞋恚（</w:t>
      </w:r>
      <w:proofErr w:type="spellStart"/>
      <w:r w:rsidRPr="000F7870">
        <w:rPr>
          <w:rFonts w:ascii="Garamond" w:eastAsia="DengXian" w:hAnsi="Garamond" w:cs="Times New Roman"/>
          <w:color w:val="000000"/>
          <w:sz w:val="24"/>
          <w:szCs w:val="22"/>
          <w:lang w:eastAsia="zh-CN"/>
        </w:rPr>
        <w:t>Vyapado</w:t>
      </w:r>
      <w:proofErr w:type="spellEnd"/>
      <w:r w:rsidRPr="000F7870">
        <w:rPr>
          <w:rFonts w:ascii="Garamond" w:eastAsia="DengXian" w:hAnsi="Garamond" w:cs="Times New Roman" w:hint="eastAsia"/>
          <w:color w:val="000000"/>
          <w:sz w:val="24"/>
          <w:szCs w:val="22"/>
          <w:lang w:eastAsia="zh-CN"/>
        </w:rPr>
        <w:t>），邪见（</w:t>
      </w:r>
      <w:proofErr w:type="spellStart"/>
      <w:r w:rsidRPr="000F7870">
        <w:rPr>
          <w:rFonts w:ascii="Garamond" w:eastAsia="DengXian" w:hAnsi="Garamond" w:cs="Times New Roman"/>
          <w:color w:val="000000"/>
          <w:sz w:val="24"/>
          <w:szCs w:val="22"/>
          <w:lang w:eastAsia="zh-CN"/>
        </w:rPr>
        <w:t>Micchaditthi</w:t>
      </w:r>
      <w:proofErr w:type="spellEnd"/>
      <w:r w:rsidRPr="000F7870">
        <w:rPr>
          <w:rFonts w:ascii="Garamond" w:eastAsia="DengXian" w:hAnsi="Garamond" w:cs="Times New Roman" w:hint="eastAsia"/>
          <w:color w:val="000000"/>
          <w:sz w:val="24"/>
          <w:szCs w:val="22"/>
          <w:lang w:eastAsia="zh-CN"/>
        </w:rPr>
        <w:t>）。</w:t>
      </w:r>
    </w:p>
    <w:p w14:paraId="7D63DDC8" w14:textId="0C40BE19"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w:t>
      </w:r>
      <w:r w:rsidRPr="000F7870">
        <w:rPr>
          <w:rFonts w:ascii="Garamond" w:eastAsia="DengXian" w:hAnsi="Garamond"/>
          <w:b/>
          <w:bCs/>
          <w:sz w:val="28"/>
          <w:lang w:eastAsia="zh-CN"/>
        </w:rPr>
        <w:t>80</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使他的心趋向于十种善（</w:t>
      </w:r>
      <w:r w:rsidRPr="000F7870">
        <w:rPr>
          <w:rFonts w:ascii="Garamond" w:eastAsia="DengXian" w:hAnsi="Garamond" w:cs="Times New Roman"/>
          <w:color w:val="000000"/>
          <w:sz w:val="24"/>
          <w:szCs w:val="22"/>
          <w:lang w:eastAsia="zh-CN"/>
        </w:rPr>
        <w:t>Kusala</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w:t>
      </w:r>
      <w:r w:rsidRPr="000F7870">
        <w:rPr>
          <w:rFonts w:ascii="Garamond" w:eastAsia="DengXian" w:hAnsi="Garamond" w:cs="Times New Roman" w:hint="eastAsia"/>
          <w:color w:val="000000"/>
          <w:sz w:val="24"/>
          <w:szCs w:val="22"/>
          <w:lang w:eastAsia="zh-CN"/>
        </w:rPr>
        <w:t>布施（</w:t>
      </w:r>
      <w:proofErr w:type="spellStart"/>
      <w:r w:rsidRPr="000F7870">
        <w:rPr>
          <w:rFonts w:ascii="Garamond" w:eastAsia="DengXian" w:hAnsi="Garamond" w:cs="Times New Roman"/>
          <w:color w:val="000000"/>
          <w:sz w:val="24"/>
          <w:szCs w:val="22"/>
          <w:lang w:eastAsia="zh-CN"/>
        </w:rPr>
        <w:t>Danam</w:t>
      </w:r>
      <w:proofErr w:type="spellEnd"/>
      <w:r w:rsidRPr="000F7870">
        <w:rPr>
          <w:rFonts w:ascii="Garamond" w:eastAsia="DengXian" w:hAnsi="Garamond" w:cs="Times New Roman" w:hint="eastAsia"/>
          <w:color w:val="000000"/>
          <w:sz w:val="24"/>
          <w:szCs w:val="22"/>
          <w:lang w:eastAsia="zh-CN"/>
        </w:rPr>
        <w:t>），持戒（</w:t>
      </w:r>
      <w:proofErr w:type="spellStart"/>
      <w:r w:rsidRPr="000F7870">
        <w:rPr>
          <w:rFonts w:ascii="Garamond" w:eastAsia="DengXian" w:hAnsi="Garamond" w:cs="Times New Roman"/>
          <w:color w:val="000000"/>
          <w:sz w:val="24"/>
          <w:szCs w:val="22"/>
          <w:lang w:eastAsia="zh-CN"/>
        </w:rPr>
        <w:t>Silam</w:t>
      </w:r>
      <w:proofErr w:type="spellEnd"/>
      <w:r w:rsidRPr="000F7870">
        <w:rPr>
          <w:rFonts w:ascii="Garamond" w:eastAsia="DengXian" w:hAnsi="Garamond" w:cs="Times New Roman" w:hint="eastAsia"/>
          <w:color w:val="000000"/>
          <w:sz w:val="24"/>
          <w:szCs w:val="22"/>
          <w:lang w:eastAsia="zh-CN"/>
        </w:rPr>
        <w:t>），修禅定（</w:t>
      </w:r>
      <w:r w:rsidRPr="000F7870">
        <w:rPr>
          <w:rFonts w:ascii="Garamond" w:eastAsia="DengXian" w:hAnsi="Garamond" w:cs="Times New Roman"/>
          <w:color w:val="000000"/>
          <w:sz w:val="24"/>
          <w:szCs w:val="22"/>
          <w:lang w:eastAsia="zh-CN"/>
        </w:rPr>
        <w:t>Bhavana</w:t>
      </w:r>
      <w:r w:rsidRPr="000F7870">
        <w:rPr>
          <w:rFonts w:ascii="Garamond" w:eastAsia="DengXian" w:hAnsi="Garamond" w:cs="Times New Roman" w:hint="eastAsia"/>
          <w:color w:val="000000"/>
          <w:sz w:val="24"/>
          <w:szCs w:val="22"/>
          <w:lang w:eastAsia="zh-CN"/>
        </w:rPr>
        <w:t>），尊敬（</w:t>
      </w:r>
      <w:proofErr w:type="spellStart"/>
      <w:r w:rsidRPr="000F7870">
        <w:rPr>
          <w:rFonts w:ascii="Garamond" w:eastAsia="DengXian" w:hAnsi="Garamond" w:cs="Times New Roman"/>
          <w:color w:val="000000"/>
          <w:sz w:val="24"/>
          <w:szCs w:val="22"/>
          <w:lang w:eastAsia="zh-CN"/>
        </w:rPr>
        <w:t>Apacayanam</w:t>
      </w:r>
      <w:proofErr w:type="spellEnd"/>
      <w:r w:rsidRPr="000F7870">
        <w:rPr>
          <w:rFonts w:ascii="Garamond" w:eastAsia="DengXian" w:hAnsi="Garamond" w:cs="Times New Roman" w:hint="eastAsia"/>
          <w:color w:val="000000"/>
          <w:sz w:val="24"/>
          <w:szCs w:val="22"/>
          <w:lang w:eastAsia="zh-CN"/>
        </w:rPr>
        <w:t>），作事（</w:t>
      </w:r>
      <w:proofErr w:type="spellStart"/>
      <w:r w:rsidRPr="000F7870">
        <w:rPr>
          <w:rFonts w:ascii="Garamond" w:eastAsia="DengXian" w:hAnsi="Garamond" w:cs="Times New Roman"/>
          <w:color w:val="000000"/>
          <w:sz w:val="24"/>
          <w:szCs w:val="22"/>
          <w:lang w:eastAsia="zh-CN"/>
        </w:rPr>
        <w:t>Veyyavaccam</w:t>
      </w:r>
      <w:proofErr w:type="spellEnd"/>
      <w:r w:rsidRPr="000F7870">
        <w:rPr>
          <w:rFonts w:ascii="Garamond" w:eastAsia="DengXian" w:hAnsi="Garamond" w:cs="Times New Roman" w:hint="eastAsia"/>
          <w:color w:val="000000"/>
          <w:sz w:val="24"/>
          <w:szCs w:val="22"/>
          <w:lang w:eastAsia="zh-CN"/>
        </w:rPr>
        <w:t>），回向功德（</w:t>
      </w:r>
      <w:proofErr w:type="spellStart"/>
      <w:r w:rsidRPr="000F7870">
        <w:rPr>
          <w:rFonts w:ascii="Garamond" w:eastAsia="DengXian" w:hAnsi="Garamond" w:cs="Times New Roman"/>
          <w:color w:val="000000"/>
          <w:sz w:val="24"/>
          <w:szCs w:val="22"/>
          <w:lang w:eastAsia="zh-CN"/>
        </w:rPr>
        <w:t>Pattidanam</w:t>
      </w:r>
      <w:proofErr w:type="spellEnd"/>
      <w:r w:rsidRPr="000F7870">
        <w:rPr>
          <w:rFonts w:ascii="Garamond" w:eastAsia="DengXian" w:hAnsi="Garamond" w:cs="Times New Roman" w:hint="eastAsia"/>
          <w:color w:val="000000"/>
          <w:sz w:val="24"/>
          <w:szCs w:val="22"/>
          <w:lang w:eastAsia="zh-CN"/>
        </w:rPr>
        <w:t>），随喜功德（</w:t>
      </w:r>
      <w:proofErr w:type="spellStart"/>
      <w:r w:rsidRPr="000F7870">
        <w:rPr>
          <w:rFonts w:ascii="Garamond" w:eastAsia="DengXian" w:hAnsi="Garamond" w:cs="Times New Roman"/>
          <w:color w:val="000000"/>
          <w:sz w:val="24"/>
          <w:szCs w:val="22"/>
          <w:lang w:eastAsia="zh-CN"/>
        </w:rPr>
        <w:t>Pattanumodana</w:t>
      </w:r>
      <w:proofErr w:type="spellEnd"/>
      <w:r w:rsidRPr="000F7870">
        <w:rPr>
          <w:rFonts w:ascii="Garamond" w:eastAsia="DengXian" w:hAnsi="Garamond" w:cs="Times New Roman" w:hint="eastAsia"/>
          <w:color w:val="000000"/>
          <w:sz w:val="24"/>
          <w:szCs w:val="22"/>
          <w:lang w:eastAsia="zh-CN"/>
        </w:rPr>
        <w:t>），听法（</w:t>
      </w:r>
      <w:proofErr w:type="spellStart"/>
      <w:r w:rsidRPr="000F7870">
        <w:rPr>
          <w:rFonts w:ascii="Garamond" w:eastAsia="DengXian" w:hAnsi="Garamond" w:cs="Times New Roman"/>
          <w:color w:val="000000"/>
          <w:sz w:val="24"/>
          <w:szCs w:val="22"/>
          <w:lang w:eastAsia="zh-CN"/>
        </w:rPr>
        <w:t>Dhammasavanam</w:t>
      </w:r>
      <w:proofErr w:type="spellEnd"/>
      <w:r w:rsidRPr="000F7870">
        <w:rPr>
          <w:rFonts w:ascii="Garamond" w:eastAsia="DengXian" w:hAnsi="Garamond" w:cs="Times New Roman" w:hint="eastAsia"/>
          <w:color w:val="000000"/>
          <w:sz w:val="24"/>
          <w:szCs w:val="22"/>
          <w:lang w:eastAsia="zh-CN"/>
        </w:rPr>
        <w:t>），说法（</w:t>
      </w:r>
      <w:proofErr w:type="spellStart"/>
      <w:r w:rsidRPr="000F7870">
        <w:rPr>
          <w:rFonts w:ascii="Garamond" w:eastAsia="DengXian" w:hAnsi="Garamond" w:cs="Times New Roman"/>
          <w:color w:val="000000"/>
          <w:sz w:val="24"/>
          <w:szCs w:val="22"/>
          <w:lang w:eastAsia="zh-CN"/>
        </w:rPr>
        <w:t>Dhammadesana</w:t>
      </w:r>
      <w:proofErr w:type="spellEnd"/>
      <w:r w:rsidRPr="000F7870">
        <w:rPr>
          <w:rFonts w:ascii="Garamond" w:eastAsia="DengXian" w:hAnsi="Garamond" w:cs="Times New Roman" w:hint="eastAsia"/>
          <w:color w:val="000000"/>
          <w:sz w:val="24"/>
          <w:szCs w:val="22"/>
          <w:lang w:eastAsia="zh-CN"/>
        </w:rPr>
        <w:t>），正直见（</w:t>
      </w:r>
      <w:proofErr w:type="spellStart"/>
      <w:r w:rsidRPr="000F7870">
        <w:rPr>
          <w:rFonts w:ascii="Garamond" w:eastAsia="DengXian" w:hAnsi="Garamond" w:cs="Times New Roman"/>
          <w:color w:val="000000"/>
          <w:sz w:val="24"/>
          <w:szCs w:val="22"/>
          <w:lang w:eastAsia="zh-CN"/>
        </w:rPr>
        <w:t>Ditthujjukammam</w:t>
      </w:r>
      <w:proofErr w:type="spellEnd"/>
      <w:r w:rsidRPr="000F7870">
        <w:rPr>
          <w:rFonts w:ascii="Garamond" w:eastAsia="DengXian" w:hAnsi="Garamond" w:cs="Times New Roman" w:hint="eastAsia"/>
          <w:color w:val="000000"/>
          <w:sz w:val="24"/>
          <w:szCs w:val="22"/>
          <w:lang w:eastAsia="zh-CN"/>
        </w:rPr>
        <w:t>）。</w:t>
      </w:r>
    </w:p>
    <w:p w14:paraId="7B404AD9" w14:textId="051C97E8"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w:t>
      </w:r>
      <w:r w:rsidRPr="000F7870">
        <w:rPr>
          <w:rFonts w:ascii="Garamond" w:eastAsia="DengXian" w:hAnsi="Garamond"/>
          <w:b/>
          <w:bCs/>
          <w:sz w:val="28"/>
          <w:lang w:eastAsia="zh-CN"/>
        </w:rPr>
        <w:t>81</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请参《法句经故事集》，三～九、</w:t>
      </w:r>
      <w:r w:rsidRPr="000F7870">
        <w:rPr>
          <w:rFonts w:ascii="Garamond" w:eastAsia="DengXian" w:hAnsi="Garamond" w:cs="Times New Roman"/>
          <w:color w:val="000000"/>
          <w:sz w:val="24"/>
          <w:szCs w:val="22"/>
          <w:lang w:eastAsia="zh-CN"/>
        </w:rPr>
        <w:t xml:space="preserve"> </w:t>
      </w:r>
      <w:hyperlink r:id="rId1291" w:history="1">
        <w:r w:rsidRPr="000F7870">
          <w:rPr>
            <w:rStyle w:val="Internetlink"/>
            <w:rFonts w:ascii="Garamond" w:eastAsia="DengXian" w:hAnsi="Garamond" w:cs="Times New Roman" w:hint="eastAsia"/>
            <w:sz w:val="24"/>
            <w:szCs w:val="22"/>
            <w:lang w:eastAsia="zh-CN"/>
          </w:rPr>
          <w:t>变性人</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043) </w:t>
      </w:r>
      <w:hyperlink r:id="rId1292" w:history="1">
        <w:r w:rsidRPr="000F7870">
          <w:rPr>
            <w:rStyle w:val="Internetlink"/>
            <w:rFonts w:ascii="Garamond" w:eastAsia="DengXian" w:hAnsi="Garamond" w:cs="Times New Roman"/>
            <w:sz w:val="24"/>
            <w:szCs w:val="22"/>
            <w:lang w:eastAsia="zh-CN"/>
          </w:rPr>
          <w:t>http://nanda.online-dhamma.net/tipitaka/sutta/khuddaka/dhammapada/dhp-story/dhp-story-han-chap03-ciu/#dhp-043</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w:t>
      </w:r>
    </w:p>
    <w:p w14:paraId="6C845726" w14:textId="779191A0"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483</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深夜里熟睡于村落中的人，被瀑流冲去而不知。</w:t>
      </w:r>
    </w:p>
    <w:p w14:paraId="2C10316F" w14:textId="0A57CD9A" w:rsidR="003042B9" w:rsidRDefault="000F7870">
      <w:pPr>
        <w:pStyle w:val="Web"/>
        <w:jc w:val="both"/>
        <w:rPr>
          <w:lang w:eastAsia="zh-CN"/>
        </w:rPr>
      </w:pPr>
      <w:r w:rsidRPr="000F7870">
        <w:rPr>
          <w:rFonts w:ascii="Garamond" w:eastAsia="DengXian" w:hAnsi="Garamond" w:cs="Times New Roman" w:hint="eastAsia"/>
          <w:color w:val="000000"/>
          <w:sz w:val="22"/>
          <w:szCs w:val="22"/>
          <w:lang w:eastAsia="zh-CN"/>
        </w:rPr>
        <w:t>〔明法尊者注</w:t>
      </w:r>
      <w:r w:rsidRPr="000F7870">
        <w:rPr>
          <w:rFonts w:ascii="Garamond" w:eastAsia="DengXian" w:hAnsi="Garamond" w:cs="Times New Roman"/>
          <w:color w:val="000000"/>
          <w:sz w:val="22"/>
          <w:szCs w:val="22"/>
          <w:lang w:eastAsia="zh-CN"/>
        </w:rPr>
        <w:t>04-09</w:t>
      </w:r>
      <w:r w:rsidRPr="000F7870">
        <w:rPr>
          <w:rFonts w:ascii="Garamond" w:eastAsia="DengXian" w:hAnsi="Garamond" w:cs="Times New Roman" w:hint="eastAsia"/>
          <w:color w:val="000000"/>
          <w:sz w:val="22"/>
          <w:szCs w:val="22"/>
          <w:lang w:eastAsia="zh-CN"/>
        </w:rPr>
        <w:t>〕</w:t>
      </w:r>
      <w:r w:rsidRPr="000F7870">
        <w:rPr>
          <w:rFonts w:ascii="Garamond" w:eastAsia="DengXian" w:hAnsi="Garamond" w:cs="Times New Roman"/>
          <w:color w:val="000000"/>
          <w:sz w:val="22"/>
          <w:szCs w:val="22"/>
          <w:lang w:eastAsia="zh-CN"/>
        </w:rPr>
        <w:t xml:space="preserve"> </w:t>
      </w:r>
      <w:r w:rsidRPr="000F7870">
        <w:rPr>
          <w:rFonts w:ascii="Garamond" w:eastAsia="DengXian" w:hAnsi="Garamond" w:cs="Times New Roman" w:hint="eastAsia"/>
          <w:color w:val="000000"/>
          <w:sz w:val="22"/>
          <w:szCs w:val="22"/>
          <w:lang w:eastAsia="zh-CN"/>
        </w:rPr>
        <w:t>如瀑流睡村</w:t>
      </w:r>
      <w:r w:rsidRPr="000F7870">
        <w:rPr>
          <w:rFonts w:ascii="Garamond" w:eastAsia="DengXian" w:hAnsi="Garamond" w:cs="Times New Roman"/>
          <w:color w:val="000000"/>
          <w:sz w:val="22"/>
          <w:szCs w:val="22"/>
          <w:lang w:eastAsia="zh-CN"/>
        </w:rPr>
        <w:t xml:space="preserve"> </w:t>
      </w:r>
      <w:r w:rsidRPr="000F7870">
        <w:rPr>
          <w:rFonts w:ascii="Garamond" w:eastAsia="DengXian" w:hAnsi="Garamond" w:cs="Times New Roman" w:hint="eastAsia"/>
          <w:color w:val="000000"/>
          <w:sz w:val="22"/>
          <w:szCs w:val="22"/>
          <w:lang w:eastAsia="zh-CN"/>
        </w:rPr>
        <w:t>：熟睡的村人为瀑流冲走而不知。此偈故事为憍萨弥罗国波斯匿王请求与释迦族的一位公主结婚。傲慢的释迦族王子们却送给他一位摩诃男与一婢女所生的美丽的女孩。后来，这女孩生下一位琉璃王子</w:t>
      </w:r>
      <w:r w:rsidRPr="000F7870">
        <w:rPr>
          <w:rFonts w:ascii="Garamond" w:eastAsia="DengXian" w:hAnsi="Garamond" w:cs="Times New Roman"/>
          <w:color w:val="000000"/>
          <w:sz w:val="22"/>
          <w:szCs w:val="22"/>
          <w:lang w:eastAsia="zh-CN"/>
        </w:rPr>
        <w:t>(</w:t>
      </w:r>
      <w:proofErr w:type="spellStart"/>
      <w:r w:rsidRPr="000F7870">
        <w:rPr>
          <w:rFonts w:ascii="Garamond" w:eastAsia="DengXian" w:hAnsi="Garamond" w:cs="Times New Roman"/>
          <w:color w:val="000000"/>
          <w:sz w:val="22"/>
          <w:szCs w:val="22"/>
          <w:lang w:eastAsia="zh-CN"/>
        </w:rPr>
        <w:t>Vi</w:t>
      </w:r>
      <w:r>
        <w:rPr>
          <w:rFonts w:ascii="Cambria" w:eastAsia="細明體" w:hAnsi="Cambria" w:cs="Cambria"/>
          <w:color w:val="000000"/>
          <w:sz w:val="22"/>
          <w:szCs w:val="22"/>
          <w:lang w:eastAsia="zh-CN"/>
        </w:rPr>
        <w:t>ṭ</w:t>
      </w:r>
      <w:r w:rsidRPr="000F7870">
        <w:rPr>
          <w:rFonts w:ascii="Garamond" w:eastAsia="DengXian" w:hAnsi="Garamond" w:cs="Times New Roman"/>
          <w:color w:val="000000"/>
          <w:sz w:val="22"/>
          <w:szCs w:val="22"/>
          <w:lang w:eastAsia="zh-CN"/>
        </w:rPr>
        <w:t>a</w:t>
      </w:r>
      <w:r>
        <w:rPr>
          <w:rFonts w:ascii="Cambria" w:eastAsia="細明體" w:hAnsi="Cambria" w:cs="Cambria"/>
          <w:color w:val="000000"/>
          <w:sz w:val="22"/>
          <w:szCs w:val="22"/>
          <w:lang w:eastAsia="zh-CN"/>
        </w:rPr>
        <w:t>ṭ</w:t>
      </w:r>
      <w:r w:rsidRPr="000F7870">
        <w:rPr>
          <w:rFonts w:ascii="Garamond" w:eastAsia="DengXian" w:hAnsi="Garamond" w:cs="Times New Roman"/>
          <w:color w:val="000000"/>
          <w:sz w:val="22"/>
          <w:szCs w:val="22"/>
          <w:lang w:eastAsia="zh-CN"/>
        </w:rPr>
        <w:t>ūbha</w:t>
      </w:r>
      <w:proofErr w:type="spellEnd"/>
      <w:r w:rsidRPr="000F7870">
        <w:rPr>
          <w:rFonts w:ascii="Garamond" w:eastAsia="DengXian" w:hAnsi="Garamond" w:cs="Times New Roman"/>
          <w:color w:val="000000"/>
          <w:sz w:val="22"/>
          <w:szCs w:val="22"/>
          <w:lang w:eastAsia="zh-CN"/>
        </w:rPr>
        <w:t>)</w:t>
      </w:r>
      <w:r w:rsidRPr="000F7870">
        <w:rPr>
          <w:rFonts w:ascii="Garamond" w:eastAsia="DengXian" w:hAnsi="Garamond" w:cs="Times New Roman" w:hint="eastAsia"/>
          <w:color w:val="000000"/>
          <w:sz w:val="22"/>
          <w:szCs w:val="22"/>
          <w:lang w:eastAsia="zh-CN"/>
        </w:rPr>
        <w:t>。王子十六岁时，被派去拜访外祖父摩诃男和释迦族的王子们。偶然琉璃王子知道他为婢女所生的真相后，极端愤怒，发誓要灭释迦族。后来他当了国王，发兵歼灭释迦族。他和军队在返国的途中驻扎在阿致罗筏底河</w:t>
      </w:r>
      <w:r w:rsidRPr="000F7870">
        <w:rPr>
          <w:rFonts w:ascii="Garamond" w:eastAsia="DengXian" w:hAnsi="Garamond" w:cs="Times New Roman"/>
          <w:color w:val="000000"/>
          <w:sz w:val="22"/>
          <w:szCs w:val="22"/>
          <w:lang w:eastAsia="zh-CN"/>
        </w:rPr>
        <w:t>(</w:t>
      </w:r>
      <w:proofErr w:type="spellStart"/>
      <w:r w:rsidRPr="000F7870">
        <w:rPr>
          <w:rFonts w:ascii="Garamond" w:eastAsia="DengXian" w:hAnsi="Garamond" w:cs="Times New Roman"/>
          <w:color w:val="000000"/>
          <w:sz w:val="22"/>
          <w:szCs w:val="22"/>
          <w:lang w:eastAsia="zh-CN"/>
        </w:rPr>
        <w:t>Aciravatī</w:t>
      </w:r>
      <w:proofErr w:type="spellEnd"/>
      <w:r w:rsidRPr="000F7870">
        <w:rPr>
          <w:rFonts w:ascii="Garamond" w:eastAsia="DengXian" w:hAnsi="Garamond" w:cs="Times New Roman"/>
          <w:color w:val="000000"/>
          <w:sz w:val="22"/>
          <w:szCs w:val="22"/>
          <w:lang w:eastAsia="zh-CN"/>
        </w:rPr>
        <w:t>)</w:t>
      </w:r>
      <w:r w:rsidRPr="000F7870">
        <w:rPr>
          <w:rFonts w:ascii="Garamond" w:eastAsia="DengXian" w:hAnsi="Garamond" w:cs="Times New Roman" w:hint="eastAsia"/>
          <w:color w:val="000000"/>
          <w:sz w:val="22"/>
          <w:szCs w:val="22"/>
          <w:lang w:eastAsia="zh-CN"/>
        </w:rPr>
        <w:t>河床。当晚，河水暴涨把他和军队一齐冲入大海。</w:t>
      </w:r>
      <w:r w:rsidRPr="000F7870">
        <w:rPr>
          <w:rFonts w:ascii="細明體" w:eastAsia="DengXian" w:hAnsi="細明體" w:hint="eastAsia"/>
          <w:sz w:val="22"/>
          <w:szCs w:val="22"/>
          <w:lang w:eastAsia="zh-CN"/>
        </w:rPr>
        <w:t>参考：根本说一切有部毘奈耶杂事卷第七</w:t>
      </w:r>
      <w:r w:rsidRPr="000F7870">
        <w:rPr>
          <w:rFonts w:ascii="Garamond" w:eastAsia="DengXian" w:hAnsi="Garamond" w:hint="eastAsia"/>
          <w:sz w:val="22"/>
          <w:szCs w:val="22"/>
          <w:lang w:eastAsia="zh-CN"/>
        </w:rPr>
        <w:t>（</w:t>
      </w:r>
      <w:r w:rsidRPr="000F7870">
        <w:rPr>
          <w:rFonts w:ascii="Garamond" w:eastAsia="DengXian" w:hAnsi="Garamond"/>
          <w:sz w:val="22"/>
          <w:szCs w:val="22"/>
          <w:lang w:eastAsia="zh-CN"/>
        </w:rPr>
        <w:t xml:space="preserve">T24, N1451, p. 232 </w:t>
      </w:r>
      <w:hyperlink r:id="rId1293" w:history="1">
        <w:r w:rsidRPr="000F7870">
          <w:rPr>
            <w:rStyle w:val="Internetlink"/>
            <w:rFonts w:ascii="Garamond" w:eastAsia="DengXian" w:hAnsi="Garamond"/>
            <w:sz w:val="22"/>
            <w:szCs w:val="22"/>
            <w:lang w:eastAsia="zh-CN"/>
          </w:rPr>
          <w:t>https://cbetaonline.dila.edu.tw/zh/T24n1451_p0232c16</w:t>
        </w:r>
      </w:hyperlink>
      <w:r w:rsidRPr="000F7870">
        <w:rPr>
          <w:rFonts w:ascii="Garamond" w:eastAsia="DengXian" w:hAnsi="Garamond"/>
          <w:sz w:val="22"/>
          <w:szCs w:val="22"/>
          <w:lang w:eastAsia="zh-CN"/>
        </w:rPr>
        <w:t xml:space="preserve"> </w:t>
      </w:r>
      <w:r w:rsidRPr="000F7870">
        <w:rPr>
          <w:rFonts w:ascii="Garamond" w:eastAsia="DengXian" w:hAnsi="Garamond" w:hint="eastAsia"/>
          <w:sz w:val="22"/>
          <w:szCs w:val="22"/>
          <w:lang w:eastAsia="zh-CN"/>
        </w:rPr>
        <w:t>）、四分律卷第十八（</w:t>
      </w:r>
      <w:r w:rsidRPr="000F7870">
        <w:rPr>
          <w:rFonts w:ascii="Garamond" w:eastAsia="DengXian" w:hAnsi="Garamond"/>
          <w:sz w:val="22"/>
          <w:szCs w:val="22"/>
          <w:lang w:eastAsia="zh-CN"/>
        </w:rPr>
        <w:t xml:space="preserve">T22, N1428, p. 689 </w:t>
      </w:r>
      <w:hyperlink r:id="rId1294" w:history="1">
        <w:r w:rsidRPr="000F7870">
          <w:rPr>
            <w:rStyle w:val="Internetlink"/>
            <w:rFonts w:ascii="Garamond" w:eastAsia="DengXian" w:hAnsi="Garamond"/>
            <w:sz w:val="22"/>
            <w:szCs w:val="22"/>
            <w:lang w:eastAsia="zh-CN"/>
          </w:rPr>
          <w:t>https://cbetaonline.dila.edu.tw/zh/T22n1428_p0689b18</w:t>
        </w:r>
      </w:hyperlink>
      <w:r w:rsidRPr="000F7870">
        <w:rPr>
          <w:rFonts w:ascii="Garamond" w:eastAsia="DengXian" w:hAnsi="Garamond"/>
          <w:sz w:val="22"/>
          <w:szCs w:val="22"/>
          <w:lang w:eastAsia="zh-CN"/>
        </w:rPr>
        <w:t xml:space="preserve"> </w:t>
      </w:r>
      <w:r w:rsidRPr="000F7870">
        <w:rPr>
          <w:rFonts w:ascii="Garamond" w:eastAsia="DengXian" w:hAnsi="Garamond" w:hint="eastAsia"/>
          <w:sz w:val="22"/>
          <w:szCs w:val="22"/>
          <w:lang w:eastAsia="zh-CN"/>
        </w:rPr>
        <w:t>）及</w:t>
      </w:r>
      <w:r w:rsidRPr="000F7870">
        <w:rPr>
          <w:rFonts w:ascii="Garamond" w:eastAsia="DengXian" w:hAnsi="Garamond"/>
          <w:sz w:val="22"/>
          <w:szCs w:val="22"/>
          <w:lang w:eastAsia="zh-CN"/>
        </w:rPr>
        <w:t xml:space="preserve"> </w:t>
      </w:r>
      <w:r w:rsidRPr="000F7870">
        <w:rPr>
          <w:rFonts w:ascii="Garamond" w:eastAsia="DengXian" w:hAnsi="Garamond" w:hint="eastAsia"/>
          <w:sz w:val="22"/>
          <w:szCs w:val="22"/>
          <w:lang w:eastAsia="zh-CN"/>
        </w:rPr>
        <w:t>法句经注</w:t>
      </w:r>
      <w:r w:rsidRPr="000F7870">
        <w:rPr>
          <w:rFonts w:ascii="Garamond" w:eastAsia="DengXian" w:hAnsi="Garamond"/>
          <w:sz w:val="22"/>
          <w:szCs w:val="22"/>
          <w:lang w:eastAsia="zh-CN"/>
        </w:rPr>
        <w:t xml:space="preserve"> i.339</w:t>
      </w:r>
      <w:r w:rsidRPr="000F7870">
        <w:rPr>
          <w:rFonts w:ascii="Garamond" w:eastAsia="DengXian" w:hAnsi="Garamond" w:hint="eastAsia"/>
          <w:sz w:val="22"/>
          <w:szCs w:val="22"/>
          <w:lang w:eastAsia="zh-CN"/>
        </w:rPr>
        <w:t>页之后</w:t>
      </w:r>
      <w:r w:rsidRPr="000F7870">
        <w:rPr>
          <w:rFonts w:ascii="Garamond" w:eastAsia="DengXian" w:hAnsi="Garamond"/>
          <w:sz w:val="22"/>
          <w:szCs w:val="22"/>
          <w:lang w:eastAsia="zh-CN"/>
        </w:rPr>
        <w:t xml:space="preserve"> (DhA.i.339ff.)</w:t>
      </w:r>
      <w:r w:rsidRPr="000F7870">
        <w:rPr>
          <w:rFonts w:ascii="Garamond" w:eastAsia="DengXian" w:hAnsi="Garamond" w:hint="eastAsia"/>
          <w:sz w:val="22"/>
          <w:szCs w:val="22"/>
          <w:lang w:eastAsia="zh-CN"/>
        </w:rPr>
        <w:t>、本生经第一册</w:t>
      </w:r>
      <w:r w:rsidRPr="000F7870">
        <w:rPr>
          <w:rFonts w:ascii="Garamond" w:eastAsia="DengXian" w:hAnsi="Garamond"/>
          <w:sz w:val="22"/>
          <w:szCs w:val="22"/>
          <w:lang w:eastAsia="zh-CN"/>
        </w:rPr>
        <w:t xml:space="preserve"> 133</w:t>
      </w:r>
      <w:r w:rsidRPr="000F7870">
        <w:rPr>
          <w:rFonts w:ascii="Garamond" w:eastAsia="DengXian" w:hAnsi="Garamond" w:hint="eastAsia"/>
          <w:sz w:val="22"/>
          <w:szCs w:val="22"/>
          <w:lang w:eastAsia="zh-CN"/>
        </w:rPr>
        <w:t>页之后</w:t>
      </w:r>
      <w:r w:rsidRPr="000F7870">
        <w:rPr>
          <w:rFonts w:ascii="Garamond" w:eastAsia="DengXian" w:hAnsi="Garamond"/>
          <w:sz w:val="22"/>
          <w:szCs w:val="22"/>
          <w:lang w:eastAsia="zh-CN"/>
        </w:rPr>
        <w:t xml:space="preserve"> (J.i.133f.)</w:t>
      </w:r>
      <w:r w:rsidRPr="000F7870">
        <w:rPr>
          <w:rFonts w:ascii="Garamond" w:eastAsia="DengXian" w:hAnsi="Garamond" w:hint="eastAsia"/>
          <w:sz w:val="22"/>
          <w:szCs w:val="22"/>
          <w:lang w:eastAsia="zh-CN"/>
        </w:rPr>
        <w:t>、第一册</w:t>
      </w:r>
      <w:r w:rsidRPr="000F7870">
        <w:rPr>
          <w:rFonts w:ascii="Garamond" w:eastAsia="DengXian" w:hAnsi="Garamond"/>
          <w:sz w:val="22"/>
          <w:szCs w:val="22"/>
          <w:lang w:eastAsia="zh-CN"/>
        </w:rPr>
        <w:t xml:space="preserve"> 27</w:t>
      </w:r>
      <w:r w:rsidRPr="000F7870">
        <w:rPr>
          <w:rFonts w:ascii="Garamond" w:eastAsia="DengXian" w:hAnsi="Garamond" w:hint="eastAsia"/>
          <w:sz w:val="22"/>
          <w:szCs w:val="22"/>
          <w:lang w:eastAsia="zh-CN"/>
        </w:rPr>
        <w:t>页</w:t>
      </w:r>
      <w:r w:rsidRPr="000F7870">
        <w:rPr>
          <w:rFonts w:ascii="Garamond" w:eastAsia="DengXian" w:hAnsi="Garamond"/>
          <w:sz w:val="22"/>
          <w:szCs w:val="22"/>
          <w:lang w:eastAsia="zh-CN"/>
        </w:rPr>
        <w:t xml:space="preserve"> J.i.27 (No. 7 </w:t>
      </w:r>
      <w:proofErr w:type="spellStart"/>
      <w:r w:rsidRPr="000F7870">
        <w:rPr>
          <w:rFonts w:ascii="Garamond" w:eastAsia="DengXian" w:hAnsi="Garamond"/>
          <w:sz w:val="22"/>
          <w:szCs w:val="22"/>
          <w:lang w:eastAsia="zh-CN"/>
        </w:rPr>
        <w:t>Katthahārika</w:t>
      </w:r>
      <w:proofErr w:type="spellEnd"/>
      <w:r w:rsidRPr="000F7870">
        <w:rPr>
          <w:rFonts w:ascii="Garamond" w:eastAsia="DengXian" w:hAnsi="Garamond"/>
          <w:sz w:val="22"/>
          <w:szCs w:val="22"/>
          <w:lang w:eastAsia="zh-CN"/>
        </w:rPr>
        <w:t xml:space="preserve"> Jātaka </w:t>
      </w:r>
      <w:r w:rsidRPr="000F7870">
        <w:rPr>
          <w:rFonts w:ascii="Garamond" w:eastAsia="DengXian" w:hAnsi="Garamond" w:hint="eastAsia"/>
          <w:sz w:val="22"/>
          <w:szCs w:val="22"/>
          <w:lang w:eastAsia="zh-CN"/>
        </w:rPr>
        <w:t>采薪女本生谭</w:t>
      </w:r>
      <w:r w:rsidRPr="000F7870">
        <w:rPr>
          <w:rFonts w:ascii="Garamond" w:eastAsia="DengXian" w:hAnsi="Garamond"/>
          <w:sz w:val="22"/>
          <w:szCs w:val="22"/>
          <w:lang w:eastAsia="zh-CN"/>
        </w:rPr>
        <w:t>)</w:t>
      </w:r>
      <w:r w:rsidRPr="000F7870">
        <w:rPr>
          <w:rFonts w:ascii="Garamond" w:eastAsia="DengXian" w:hAnsi="Garamond" w:hint="eastAsia"/>
          <w:sz w:val="22"/>
          <w:szCs w:val="22"/>
          <w:lang w:eastAsia="zh-CN"/>
        </w:rPr>
        <w:t>、第四册</w:t>
      </w:r>
      <w:r w:rsidRPr="000F7870">
        <w:rPr>
          <w:rFonts w:ascii="Garamond" w:eastAsia="DengXian" w:hAnsi="Garamond"/>
          <w:sz w:val="22"/>
          <w:szCs w:val="22"/>
          <w:lang w:eastAsia="zh-CN"/>
        </w:rPr>
        <w:t xml:space="preserve"> 144 </w:t>
      </w:r>
      <w:r w:rsidRPr="000F7870">
        <w:rPr>
          <w:rFonts w:ascii="Garamond" w:eastAsia="DengXian" w:hAnsi="Garamond" w:hint="eastAsia"/>
          <w:sz w:val="22"/>
          <w:szCs w:val="22"/>
          <w:lang w:eastAsia="zh-CN"/>
        </w:rPr>
        <w:t>页之后</w:t>
      </w:r>
      <w:r w:rsidRPr="000F7870">
        <w:rPr>
          <w:rFonts w:ascii="Garamond" w:eastAsia="DengXian" w:hAnsi="Garamond"/>
          <w:sz w:val="22"/>
          <w:szCs w:val="22"/>
          <w:lang w:eastAsia="zh-CN"/>
        </w:rPr>
        <w:t xml:space="preserve">(iv.144ff (No. 465 </w:t>
      </w:r>
      <w:proofErr w:type="spellStart"/>
      <w:r w:rsidRPr="000F7870">
        <w:rPr>
          <w:rFonts w:ascii="Garamond" w:eastAsia="DengXian" w:hAnsi="Garamond"/>
          <w:sz w:val="22"/>
          <w:szCs w:val="22"/>
          <w:lang w:eastAsia="zh-CN"/>
        </w:rPr>
        <w:t>Bhadda</w:t>
      </w:r>
      <w:proofErr w:type="spellEnd"/>
      <w:r w:rsidRPr="000F7870">
        <w:rPr>
          <w:rFonts w:ascii="Garamond" w:eastAsia="DengXian" w:hAnsi="Garamond"/>
          <w:sz w:val="22"/>
          <w:szCs w:val="22"/>
          <w:lang w:eastAsia="zh-CN"/>
        </w:rPr>
        <w:t xml:space="preserve">-Sāla-Jātaka </w:t>
      </w:r>
      <w:r w:rsidRPr="000F7870">
        <w:rPr>
          <w:rFonts w:ascii="Garamond" w:eastAsia="DengXian" w:hAnsi="Garamond" w:hint="eastAsia"/>
          <w:sz w:val="22"/>
          <w:szCs w:val="22"/>
          <w:lang w:eastAsia="zh-CN"/>
        </w:rPr>
        <w:t>跋陀娑罗树神本生谭</w:t>
      </w:r>
      <w:r w:rsidRPr="000F7870">
        <w:rPr>
          <w:rFonts w:ascii="Garamond" w:eastAsia="DengXian" w:hAnsi="Garamond"/>
          <w:sz w:val="22"/>
          <w:szCs w:val="22"/>
          <w:lang w:eastAsia="zh-CN"/>
        </w:rPr>
        <w:t>)</w:t>
      </w:r>
      <w:r w:rsidRPr="000F7870">
        <w:rPr>
          <w:rFonts w:ascii="Garamond" w:eastAsia="DengXian" w:hAnsi="Garamond" w:hint="eastAsia"/>
          <w:sz w:val="22"/>
          <w:szCs w:val="22"/>
          <w:lang w:eastAsia="zh-CN"/>
        </w:rPr>
        <w:t>及《本生经</w:t>
      </w:r>
      <w:r w:rsidRPr="000F7870">
        <w:rPr>
          <w:rFonts w:ascii="Garamond" w:eastAsia="DengXian" w:hAnsi="Garamond"/>
          <w:sz w:val="22"/>
          <w:szCs w:val="22"/>
          <w:lang w:eastAsia="zh-CN"/>
        </w:rPr>
        <w:t>(</w:t>
      </w:r>
      <w:r w:rsidRPr="000F7870">
        <w:rPr>
          <w:rFonts w:ascii="Garamond" w:eastAsia="DengXian" w:hAnsi="Garamond" w:hint="eastAsia"/>
          <w:sz w:val="22"/>
          <w:szCs w:val="22"/>
          <w:lang w:eastAsia="zh-CN"/>
        </w:rPr>
        <w:t>第</w:t>
      </w:r>
      <w:r w:rsidRPr="000F7870">
        <w:rPr>
          <w:rFonts w:ascii="Garamond" w:eastAsia="DengXian" w:hAnsi="Garamond"/>
          <w:sz w:val="22"/>
          <w:szCs w:val="22"/>
          <w:lang w:eastAsia="zh-CN"/>
        </w:rPr>
        <w:t>7</w:t>
      </w:r>
      <w:r w:rsidRPr="000F7870">
        <w:rPr>
          <w:rFonts w:ascii="Garamond" w:eastAsia="DengXian" w:hAnsi="Garamond" w:hint="eastAsia"/>
          <w:sz w:val="22"/>
          <w:szCs w:val="22"/>
          <w:lang w:eastAsia="zh-CN"/>
        </w:rPr>
        <w:t>卷</w:t>
      </w:r>
      <w:r w:rsidRPr="000F7870">
        <w:rPr>
          <w:rFonts w:ascii="Garamond" w:eastAsia="DengXian" w:hAnsi="Garamond"/>
          <w:sz w:val="22"/>
          <w:szCs w:val="22"/>
          <w:lang w:eastAsia="zh-CN"/>
        </w:rPr>
        <w:t>-</w:t>
      </w:r>
      <w:r w:rsidRPr="000F7870">
        <w:rPr>
          <w:rFonts w:ascii="Garamond" w:eastAsia="DengXian" w:hAnsi="Garamond" w:hint="eastAsia"/>
          <w:sz w:val="22"/>
          <w:szCs w:val="22"/>
          <w:lang w:eastAsia="zh-CN"/>
        </w:rPr>
        <w:t>第</w:t>
      </w:r>
      <w:r w:rsidRPr="000F7870">
        <w:rPr>
          <w:rFonts w:ascii="Garamond" w:eastAsia="DengXian" w:hAnsi="Garamond"/>
          <w:sz w:val="22"/>
          <w:szCs w:val="22"/>
          <w:lang w:eastAsia="zh-CN"/>
        </w:rPr>
        <w:t>9</w:t>
      </w:r>
      <w:r w:rsidRPr="000F7870">
        <w:rPr>
          <w:rFonts w:ascii="Garamond" w:eastAsia="DengXian" w:hAnsi="Garamond" w:hint="eastAsia"/>
          <w:sz w:val="22"/>
          <w:szCs w:val="22"/>
          <w:lang w:eastAsia="zh-CN"/>
        </w:rPr>
        <w:t>卷</w:t>
      </w:r>
      <w:r w:rsidRPr="000F7870">
        <w:rPr>
          <w:rFonts w:ascii="Garamond" w:eastAsia="DengXian" w:hAnsi="Garamond"/>
          <w:sz w:val="22"/>
          <w:szCs w:val="22"/>
          <w:lang w:eastAsia="zh-CN"/>
        </w:rPr>
        <w:t>)</w:t>
      </w:r>
      <w:r w:rsidRPr="000F7870">
        <w:rPr>
          <w:rFonts w:ascii="Garamond" w:eastAsia="DengXian" w:hAnsi="Garamond" w:hint="eastAsia"/>
          <w:sz w:val="22"/>
          <w:szCs w:val="22"/>
          <w:lang w:eastAsia="zh-CN"/>
        </w:rPr>
        <w:t>》：「酢味粥食本生谭」</w:t>
      </w:r>
      <w:r w:rsidRPr="000F7870">
        <w:rPr>
          <w:rFonts w:ascii="Garamond" w:eastAsia="DengXian" w:hAnsi="Garamond"/>
          <w:sz w:val="22"/>
          <w:szCs w:val="22"/>
          <w:lang w:eastAsia="zh-CN"/>
        </w:rPr>
        <w:t xml:space="preserve">(CBETA 2021.Q3, N35, no. 18, p. 251a9) </w:t>
      </w:r>
      <w:hyperlink r:id="rId1295" w:history="1">
        <w:r w:rsidRPr="000F7870">
          <w:rPr>
            <w:rFonts w:ascii="Garamond" w:eastAsia="DengXian" w:hAnsi="Garamond"/>
            <w:sz w:val="22"/>
            <w:szCs w:val="22"/>
            <w:lang w:eastAsia="zh-CN"/>
          </w:rPr>
          <w:t>https://cbetaonline.dila.edu.tw/zh/N35n0018_p0251a09</w:t>
        </w:r>
      </w:hyperlink>
      <w:r w:rsidRPr="000F7870">
        <w:rPr>
          <w:rFonts w:ascii="Garamond" w:eastAsia="DengXian" w:hAnsi="Garamond"/>
          <w:sz w:val="22"/>
          <w:szCs w:val="22"/>
          <w:lang w:eastAsia="zh-CN"/>
        </w:rPr>
        <w:t xml:space="preserve"> ;  No. 415 </w:t>
      </w:r>
      <w:proofErr w:type="spellStart"/>
      <w:r w:rsidRPr="000F7870">
        <w:rPr>
          <w:rFonts w:ascii="Garamond" w:eastAsia="DengXian" w:hAnsi="Garamond"/>
          <w:sz w:val="22"/>
          <w:szCs w:val="22"/>
          <w:lang w:eastAsia="zh-CN"/>
        </w:rPr>
        <w:t>Kummāsapi</w:t>
      </w:r>
      <w:r>
        <w:rPr>
          <w:rFonts w:ascii="Cambria" w:eastAsia="細明體" w:hAnsi="Cambria" w:cs="Cambria"/>
          <w:sz w:val="22"/>
          <w:szCs w:val="22"/>
          <w:lang w:eastAsia="zh-CN"/>
        </w:rPr>
        <w:t>ṇḍ</w:t>
      </w:r>
      <w:r w:rsidRPr="000F7870">
        <w:rPr>
          <w:rFonts w:ascii="Garamond" w:eastAsia="DengXian" w:hAnsi="Garamond"/>
          <w:sz w:val="22"/>
          <w:szCs w:val="22"/>
          <w:lang w:eastAsia="zh-CN"/>
        </w:rPr>
        <w:t>a</w:t>
      </w:r>
      <w:proofErr w:type="spellEnd"/>
      <w:r w:rsidRPr="000F7870">
        <w:rPr>
          <w:rFonts w:ascii="Garamond" w:eastAsia="DengXian" w:hAnsi="Garamond"/>
          <w:sz w:val="22"/>
          <w:szCs w:val="22"/>
          <w:lang w:eastAsia="zh-CN"/>
        </w:rPr>
        <w:t xml:space="preserve">-Jātaka </w:t>
      </w:r>
      <w:hyperlink r:id="rId1296" w:history="1">
        <w:r w:rsidRPr="000F7870">
          <w:rPr>
            <w:rFonts w:ascii="Garamond" w:eastAsia="DengXian" w:hAnsi="Garamond"/>
            <w:sz w:val="22"/>
            <w:szCs w:val="22"/>
            <w:lang w:eastAsia="zh-CN"/>
          </w:rPr>
          <w:t>https://obo.genaud.net/dhamma-vinaya/pts/kd/jat/jat.3/jat.3.415.frni.pts.htm</w:t>
        </w:r>
      </w:hyperlink>
    </w:p>
    <w:p w14:paraId="04454712" w14:textId="0A148150" w:rsidR="003042B9" w:rsidRDefault="000F7870">
      <w:pPr>
        <w:pStyle w:val="last"/>
        <w:spacing w:before="120" w:after="120"/>
        <w:jc w:val="both"/>
      </w:pPr>
      <w:r w:rsidRPr="000F7870">
        <w:rPr>
          <w:rFonts w:ascii="Garamond" w:eastAsia="DengXian" w:hAnsi="Garamond" w:cs="Times New Roman" w:hint="eastAsia"/>
          <w:color w:val="000000"/>
          <w:sz w:val="22"/>
          <w:szCs w:val="22"/>
          <w:lang w:eastAsia="zh-CN"/>
        </w:rPr>
        <w:lastRenderedPageBreak/>
        <w:t>〔</w:t>
      </w:r>
      <w:r w:rsidRPr="000F7870">
        <w:rPr>
          <w:rFonts w:ascii="Garamond" w:eastAsia="DengXian" w:hAnsi="Garamond" w:cs="Times New Roman"/>
          <w:color w:val="000000"/>
          <w:sz w:val="22"/>
          <w:szCs w:val="22"/>
          <w:lang w:eastAsia="zh-CN"/>
        </w:rPr>
        <w:t xml:space="preserve">Nanda </w:t>
      </w:r>
      <w:r w:rsidRPr="000F7870">
        <w:rPr>
          <w:rFonts w:ascii="Garamond" w:eastAsia="DengXian" w:hAnsi="Garamond" w:cs="Times New Roman" w:hint="eastAsia"/>
          <w:color w:val="000000"/>
          <w:sz w:val="22"/>
          <w:szCs w:val="22"/>
          <w:lang w:eastAsia="zh-CN"/>
        </w:rPr>
        <w:t>校注〕</w:t>
      </w:r>
      <w:r w:rsidRPr="000F7870">
        <w:rPr>
          <w:rFonts w:ascii="Garamond" w:eastAsia="DengXian" w:hAnsi="Garamond" w:cs="Times New Roman"/>
          <w:color w:val="000000"/>
          <w:sz w:val="22"/>
          <w:szCs w:val="22"/>
          <w:lang w:eastAsia="zh-CN"/>
        </w:rPr>
        <w:t xml:space="preserve"> </w:t>
      </w:r>
      <w:r w:rsidRPr="000F7870">
        <w:rPr>
          <w:rFonts w:ascii="Garamond" w:eastAsia="DengXian" w:hAnsi="Garamond" w:cs="Times New Roman" w:hint="eastAsia"/>
          <w:color w:val="000000"/>
          <w:sz w:val="22"/>
          <w:szCs w:val="22"/>
          <w:lang w:eastAsia="zh-CN"/>
        </w:rPr>
        <w:t>请参《法句经故事集》，四～三、</w:t>
      </w:r>
      <w:r w:rsidRPr="000F7870">
        <w:rPr>
          <w:rFonts w:ascii="Garamond" w:eastAsia="DengXian" w:hAnsi="Garamond" w:cs="Times New Roman"/>
          <w:color w:val="000000"/>
          <w:sz w:val="22"/>
          <w:szCs w:val="22"/>
          <w:lang w:eastAsia="zh-CN"/>
        </w:rPr>
        <w:t xml:space="preserve"> </w:t>
      </w:r>
      <w:hyperlink r:id="rId1297" w:history="1">
        <w:r w:rsidRPr="000F7870">
          <w:rPr>
            <w:rStyle w:val="Internetlink"/>
            <w:rFonts w:ascii="Garamond" w:eastAsia="DengXian" w:hAnsi="Garamond" w:cs="Times New Roman" w:hint="eastAsia"/>
            <w:sz w:val="22"/>
            <w:szCs w:val="22"/>
            <w:lang w:eastAsia="zh-CN"/>
          </w:rPr>
          <w:t>琉璃王报复释迦族</w:t>
        </w:r>
      </w:hyperlink>
      <w:r w:rsidRPr="000F7870">
        <w:rPr>
          <w:rFonts w:ascii="Garamond" w:eastAsia="DengXian" w:hAnsi="Garamond" w:cs="Times New Roman"/>
          <w:color w:val="000000"/>
          <w:sz w:val="22"/>
          <w:szCs w:val="22"/>
          <w:lang w:eastAsia="zh-CN"/>
        </w:rPr>
        <w:t xml:space="preserve"> (</w:t>
      </w:r>
      <w:r w:rsidRPr="000F7870">
        <w:rPr>
          <w:rFonts w:ascii="Garamond" w:eastAsia="DengXian" w:hAnsi="Garamond" w:cs="Times New Roman" w:hint="eastAsia"/>
          <w:color w:val="000000"/>
          <w:sz w:val="22"/>
          <w:szCs w:val="22"/>
          <w:lang w:eastAsia="zh-CN"/>
        </w:rPr>
        <w:t>偈</w:t>
      </w:r>
      <w:r w:rsidRPr="000F7870">
        <w:rPr>
          <w:rFonts w:ascii="Garamond" w:eastAsia="DengXian" w:hAnsi="Garamond" w:cs="Times New Roman"/>
          <w:color w:val="000000"/>
          <w:sz w:val="22"/>
          <w:szCs w:val="22"/>
          <w:lang w:eastAsia="zh-CN"/>
        </w:rPr>
        <w:t xml:space="preserve"> 047)</w:t>
      </w:r>
    </w:p>
    <w:p w14:paraId="70C4258C" w14:textId="6B752BE0" w:rsidR="003042B9" w:rsidRDefault="00070649">
      <w:pPr>
        <w:pStyle w:val="last"/>
        <w:spacing w:before="120" w:after="120"/>
        <w:jc w:val="both"/>
      </w:pPr>
      <w:hyperlink r:id="rId1298" w:history="1">
        <w:r w:rsidR="000F7870" w:rsidRPr="000F7870">
          <w:rPr>
            <w:rStyle w:val="Internetlink"/>
            <w:rFonts w:ascii="Garamond" w:eastAsia="DengXian" w:hAnsi="Garamond" w:cs="Times New Roman"/>
            <w:sz w:val="22"/>
            <w:szCs w:val="22"/>
            <w:lang w:eastAsia="zh-CN"/>
          </w:rPr>
          <w:t>http://nanda.online-dhamma.net/tipitaka/sutta/khuddaka/dhammapada/dhp-story/dhp-story-han-chap04-ciu/#dhp-047</w:t>
        </w:r>
      </w:hyperlink>
      <w:r w:rsidR="000F7870" w:rsidRPr="000F7870">
        <w:rPr>
          <w:rFonts w:ascii="Garamond" w:eastAsia="DengXian" w:hAnsi="Garamond" w:cs="Times New Roman"/>
          <w:color w:val="000000"/>
          <w:sz w:val="22"/>
          <w:szCs w:val="22"/>
          <w:lang w:eastAsia="zh-CN"/>
        </w:rPr>
        <w:t xml:space="preserve"> </w:t>
      </w:r>
      <w:r w:rsidR="000F7870" w:rsidRPr="000F7870">
        <w:rPr>
          <w:rFonts w:ascii="Garamond" w:eastAsia="DengXian" w:hAnsi="Garamond" w:cs="Times New Roman" w:hint="eastAsia"/>
          <w:color w:val="000000"/>
          <w:sz w:val="22"/>
          <w:szCs w:val="22"/>
          <w:lang w:eastAsia="zh-CN"/>
        </w:rPr>
        <w:t>。</w:t>
      </w:r>
    </w:p>
    <w:p w14:paraId="2FE16BEA" w14:textId="62573082"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484</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此句原文</w:t>
      </w:r>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na</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paresa</w:t>
      </w:r>
      <w:r>
        <w:rPr>
          <w:rFonts w:ascii="Cambria" w:eastAsia="細明體" w:hAnsi="Cambria" w:cs="Cambria"/>
          <w:color w:val="000000"/>
          <w:szCs w:val="22"/>
          <w:lang w:eastAsia="zh-CN"/>
        </w:rPr>
        <w:t>ṃ</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katākata</w:t>
      </w:r>
      <w:r>
        <w:rPr>
          <w:rFonts w:ascii="Cambria" w:eastAsia="細明體" w:hAnsi="Cambria" w:cs="Cambria"/>
          <w:color w:val="000000"/>
          <w:szCs w:val="22"/>
          <w:lang w:eastAsia="zh-CN"/>
        </w:rPr>
        <w:t>ṃ</w:t>
      </w:r>
      <w:proofErr w:type="spellEnd"/>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直译为「不观他人作不作」。</w:t>
      </w:r>
    </w:p>
    <w:p w14:paraId="75F5B3D1" w14:textId="0B4DAF51" w:rsidR="003042B9" w:rsidRDefault="000F7870">
      <w:pPr>
        <w:pStyle w:val="Web"/>
        <w:spacing w:before="120" w:after="120"/>
        <w:jc w:val="both"/>
        <w:rPr>
          <w:rFonts w:ascii="Garamond" w:eastAsia="細明體" w:hAnsi="Garamond" w:cs="Times New Roman"/>
          <w:color w:val="000000"/>
          <w:szCs w:val="22"/>
          <w:lang w:eastAsia="zh-CN"/>
        </w:rPr>
      </w:pP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04-11</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过</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roofErr w:type="spellStart"/>
      <w:r w:rsidRPr="000F7870">
        <w:rPr>
          <w:rFonts w:ascii="Garamond" w:eastAsia="DengXian" w:hAnsi="Garamond" w:cs="Times New Roman"/>
          <w:color w:val="000000"/>
          <w:szCs w:val="22"/>
          <w:lang w:eastAsia="zh-CN"/>
        </w:rPr>
        <w:t>vilomāni</w:t>
      </w:r>
      <w:proofErr w:type="spellEnd"/>
      <w:r w:rsidRPr="000F7870">
        <w:rPr>
          <w:rFonts w:ascii="Garamond" w:eastAsia="DengXian" w:hAnsi="Garamond" w:cs="Times New Roman" w:hint="eastAsia"/>
          <w:color w:val="000000"/>
          <w:szCs w:val="22"/>
          <w:lang w:eastAsia="zh-CN"/>
        </w:rPr>
        <w:t>，拂逆的。〔明法尊者注</w:t>
      </w:r>
      <w:r w:rsidRPr="000F7870">
        <w:rPr>
          <w:rFonts w:ascii="Garamond" w:eastAsia="DengXian" w:hAnsi="Garamond" w:cs="Times New Roman"/>
          <w:color w:val="000000"/>
          <w:szCs w:val="22"/>
          <w:lang w:eastAsia="zh-CN"/>
        </w:rPr>
        <w:t>04-12</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舍卫城里有位富有的女士，是邪命者巴未亚</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Pāveyya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的供养者。她也想去听佛陀开示，但几次都被巴未亚阻止。就要儿子去请佛陀到家里来接受供养，佛陀宣说随喜。她听到佛陀用悦耳的声音说法时，说：「善哉！善哉！」隔壁的巴未亚听到她喜悦的叫声时，他愤怒地出走，一路对她和佛陀咀咒。佛陀劝诫她不要理睬，应该正念现前地观照自己的善恶行为。听完佛陀说法后，她证得初果。</w:t>
      </w:r>
    </w:p>
    <w:p w14:paraId="6E004186" w14:textId="62235C9E" w:rsidR="003042B9" w:rsidRDefault="000F7870">
      <w:pPr>
        <w:pStyle w:val="Web"/>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请参《法句经故事集》，四～六、</w:t>
      </w:r>
      <w:r w:rsidRPr="000F7870">
        <w:rPr>
          <w:rFonts w:ascii="Garamond" w:eastAsia="DengXian" w:hAnsi="Garamond" w:cs="Times New Roman"/>
          <w:color w:val="000000"/>
          <w:szCs w:val="22"/>
          <w:lang w:eastAsia="zh-CN"/>
        </w:rPr>
        <w:t xml:space="preserve"> </w:t>
      </w:r>
      <w:hyperlink r:id="rId1299" w:history="1">
        <w:r w:rsidRPr="000F7870">
          <w:rPr>
            <w:rStyle w:val="Internetlink"/>
            <w:rFonts w:ascii="Garamond" w:eastAsia="DengXian" w:hAnsi="Garamond" w:cs="Times New Roman" w:hint="eastAsia"/>
            <w:szCs w:val="22"/>
            <w:lang w:eastAsia="zh-CN"/>
          </w:rPr>
          <w:t>不要理睬他人的咀咒</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050)</w:t>
      </w:r>
    </w:p>
    <w:p w14:paraId="1ADEA166" w14:textId="3F9BDC7F" w:rsidR="003042B9" w:rsidRDefault="00070649">
      <w:pPr>
        <w:pStyle w:val="Web"/>
        <w:spacing w:before="120" w:after="120"/>
        <w:jc w:val="both"/>
      </w:pPr>
      <w:hyperlink r:id="rId1300" w:history="1">
        <w:r w:rsidR="000F7870" w:rsidRPr="000F7870">
          <w:rPr>
            <w:rStyle w:val="Internetlink"/>
            <w:rFonts w:ascii="Garamond" w:eastAsia="DengXian" w:hAnsi="Garamond" w:cs="Times New Roman"/>
            <w:szCs w:val="22"/>
            <w:lang w:eastAsia="zh-CN"/>
          </w:rPr>
          <w:t>http://nanda.online-dhamma.net/tipitaka/sutta/khuddaka/dhammapada/dhp-story/dhp-story-han-chap04-ciu/#dhp-050</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69E2994C" w14:textId="4D6DC605" w:rsidR="003042B9" w:rsidRDefault="000F7870">
      <w:pPr>
        <w:pStyle w:val="Web"/>
        <w:spacing w:before="120" w:after="120"/>
        <w:jc w:val="both"/>
        <w:rPr>
          <w:rFonts w:ascii="Garamond" w:eastAsia="細明體" w:hAnsi="Garamond" w:cs="Times New Roman"/>
          <w:color w:val="000000"/>
          <w:szCs w:val="22"/>
        </w:rPr>
      </w:pPr>
      <w:r w:rsidRPr="000F7870">
        <w:rPr>
          <w:rFonts w:ascii="Garamond" w:eastAsia="DengXian" w:hAnsi="Garamond" w:cs="Times New Roman" w:hint="eastAsia"/>
          <w:color w:val="000000"/>
          <w:szCs w:val="22"/>
          <w:lang w:eastAsia="zh-CN"/>
        </w:rPr>
        <w:t>法雨道场</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明法</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法师</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出版之修订版，建议改译</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已作与未作</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说明：未必需要，仁智互见也。</w:t>
      </w:r>
    </w:p>
    <w:p w14:paraId="351FF13F" w14:textId="4181D881" w:rsidR="003042B9" w:rsidRDefault="000F7870">
      <w:pPr>
        <w:pStyle w:val="last"/>
        <w:spacing w:before="120" w:after="120"/>
        <w:jc w:val="both"/>
        <w:rPr>
          <w:rFonts w:ascii="Garamond" w:eastAsia="細明體" w:hAnsi="Garamond" w:cs="Times New Roman"/>
          <w:color w:val="000000"/>
          <w:szCs w:val="22"/>
        </w:rPr>
      </w:pPr>
      <w:r w:rsidRPr="000F7870">
        <w:rPr>
          <w:rFonts w:ascii="Garamond" w:eastAsia="DengXian" w:hAnsi="Garamond" w:cs="Times New Roman" w:hint="eastAsia"/>
          <w:color w:val="000000"/>
          <w:szCs w:val="22"/>
          <w:lang w:eastAsia="zh-CN"/>
        </w:rPr>
        <w:t>另可参考：第十八品</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偈颂</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二五三：若见他人过，心常易忿者，增长于烦恼；去断惑远矣。</w:t>
      </w:r>
    </w:p>
    <w:p w14:paraId="2576C24C" w14:textId="0C272479"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486</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05-05</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大迦叶长老住在王舍城时，有两位年轻沙弥跟他修习。其中一位恭敬、服从又尽责。另一位则否。告诫他时，他反而生气。某日，大迦叶尊者外出时，这位顽强、愚蠢的沙弥留在精舍，打破所有的锅子，并且放火烧精舍。佛陀告诫大迦叶长老宁可独居，也不要跟愚人共处。</w:t>
      </w:r>
    </w:p>
    <w:p w14:paraId="5808B13A" w14:textId="7D99648F"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请参《法句经故事集》，五～二、</w:t>
      </w:r>
      <w:r w:rsidRPr="000F7870">
        <w:rPr>
          <w:rFonts w:ascii="Garamond" w:eastAsia="DengXian" w:hAnsi="Garamond" w:cs="Times New Roman"/>
          <w:color w:val="000000"/>
          <w:szCs w:val="22"/>
          <w:lang w:eastAsia="zh-CN"/>
        </w:rPr>
        <w:t xml:space="preserve"> </w:t>
      </w:r>
      <w:hyperlink r:id="rId1301" w:history="1">
        <w:r w:rsidRPr="000F7870">
          <w:rPr>
            <w:rStyle w:val="Internetlink"/>
            <w:rFonts w:ascii="Garamond" w:eastAsia="DengXian" w:hAnsi="Garamond" w:cs="Times New Roman" w:hint="eastAsia"/>
            <w:szCs w:val="22"/>
            <w:lang w:eastAsia="zh-CN"/>
          </w:rPr>
          <w:t>顽强不驯的年轻沙弥</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061)</w:t>
      </w:r>
    </w:p>
    <w:p w14:paraId="6083F32E" w14:textId="597E7AA9" w:rsidR="003042B9" w:rsidRDefault="00070649">
      <w:pPr>
        <w:pStyle w:val="last"/>
        <w:spacing w:before="120" w:after="120"/>
        <w:jc w:val="both"/>
      </w:pPr>
      <w:hyperlink r:id="rId1302" w:history="1">
        <w:r w:rsidR="000F7870" w:rsidRPr="000F7870">
          <w:rPr>
            <w:rStyle w:val="Internetlink"/>
            <w:rFonts w:ascii="Garamond" w:eastAsia="DengXian" w:hAnsi="Garamond" w:cs="Times New Roman"/>
            <w:szCs w:val="22"/>
            <w:lang w:eastAsia="zh-CN"/>
          </w:rPr>
          <w:t>http://nanda.online-dhamma.net/tipitaka/sutta/khuddaka/dhammapada/dhp-story/dhp-story-han-chap05-ciu/#dhp-061</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4115283E" w14:textId="1B6B70DB"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487</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05-04</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阿难达</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Ānandase</w:t>
      </w:r>
      <w:r>
        <w:rPr>
          <w:rFonts w:ascii="Cambria" w:eastAsia="細明體" w:hAnsi="Cambria" w:cs="Cambria"/>
          <w:color w:val="000000"/>
          <w:szCs w:val="22"/>
          <w:lang w:eastAsia="zh-CN"/>
        </w:rPr>
        <w:t>ṭṭ</w:t>
      </w:r>
      <w:r w:rsidRPr="000F7870">
        <w:rPr>
          <w:rFonts w:ascii="Garamond" w:eastAsia="DengXian" w:hAnsi="Garamond" w:cs="Times New Roman"/>
          <w:color w:val="000000"/>
          <w:szCs w:val="22"/>
          <w:lang w:eastAsia="zh-CN"/>
        </w:rPr>
        <w:t>hi</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是舍卫城中富有但吝啬的人。他甚至在屋里埋五瓮金币，但直到他去世，也没有告诉儿子。死后往生到离舍卫城不远的乞丐村，长大当乞丐，他曾到前世的家乞讨，孙子辈看到他很丑，就叫仆人把他赶走。佛陀就叫阿难尊者去请他前世的儿子前来一谈。佛陀告诉他，这乞丐是他前世的父亲，但他不相信，佛陀就叫乞丐去挖出那五瓮金币，他才相信。</w:t>
      </w:r>
    </w:p>
    <w:p w14:paraId="63B5A804" w14:textId="0C231CF5" w:rsidR="003042B9" w:rsidRDefault="000F7870">
      <w:pPr>
        <w:pStyle w:val="Web"/>
        <w:spacing w:before="120" w:after="120"/>
        <w:jc w:val="both"/>
        <w:rPr>
          <w:rFonts w:ascii="Garamond" w:eastAsia="細明體" w:hAnsi="Garamond" w:cs="Times New Roman"/>
          <w:color w:val="000000"/>
          <w:szCs w:val="22"/>
          <w:lang w:eastAsia="zh-CN"/>
        </w:rPr>
      </w:pPr>
      <w:r w:rsidRPr="000F7870">
        <w:rPr>
          <w:rFonts w:ascii="Garamond" w:eastAsia="DengXian" w:hAnsi="Garamond" w:cs="Times New Roman" w:hint="eastAsia"/>
          <w:color w:val="000000"/>
          <w:szCs w:val="22"/>
          <w:lang w:eastAsia="zh-CN"/>
        </w:rPr>
        <w:t>本句白话：「『我的孩子，我的财产』，愚人常</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为此</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焦虑</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vihaññati</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。其实「我」无有我，哪里有子，哪里有财产？」</w:t>
      </w:r>
    </w:p>
    <w:p w14:paraId="4AFB84F5" w14:textId="6723D5BF"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w:t>
      </w:r>
      <w:r w:rsidRPr="000F7870">
        <w:rPr>
          <w:rFonts w:ascii="Garamond" w:eastAsia="DengXian" w:hAnsi="Garamond" w:cs="Times New Roman"/>
          <w:color w:val="000000"/>
          <w:szCs w:val="22"/>
          <w:lang w:eastAsia="zh-CN"/>
        </w:rPr>
        <w:t xml:space="preserve"> 062 </w:t>
      </w:r>
      <w:r w:rsidRPr="000F7870">
        <w:rPr>
          <w:rFonts w:ascii="Garamond" w:eastAsia="DengXian" w:hAnsi="Garamond" w:cs="Times New Roman" w:hint="eastAsia"/>
          <w:color w:val="000000"/>
          <w:szCs w:val="22"/>
          <w:lang w:eastAsia="zh-CN"/>
        </w:rPr>
        <w:t>典故－－</w:t>
      </w:r>
      <w:r w:rsidRPr="000F7870">
        <w:rPr>
          <w:rFonts w:ascii="Garamond" w:eastAsia="DengXian" w:hAnsi="Garamond" w:cs="Times New Roman"/>
          <w:color w:val="000000"/>
          <w:szCs w:val="22"/>
          <w:lang w:eastAsia="zh-CN"/>
        </w:rPr>
        <w:t xml:space="preserve"> </w:t>
      </w:r>
      <w:hyperlink r:id="rId1303" w:history="1">
        <w:r w:rsidRPr="000F7870">
          <w:rPr>
            <w:rStyle w:val="Internetlink"/>
            <w:rFonts w:ascii="Garamond" w:eastAsia="DengXian" w:hAnsi="Garamond" w:cs="Times New Roman" w:hint="eastAsia"/>
            <w:szCs w:val="22"/>
            <w:lang w:eastAsia="zh-CN"/>
          </w:rPr>
          <w:t>吝啬富翁的命运</w:t>
        </w:r>
      </w:hyperlink>
      <w:r w:rsidRPr="000F7870">
        <w:rPr>
          <w:rFonts w:ascii="Garamond" w:eastAsia="DengXian" w:hAnsi="Garamond" w:cs="Times New Roman"/>
          <w:color w:val="000000"/>
          <w:szCs w:val="22"/>
          <w:lang w:eastAsia="zh-CN"/>
        </w:rPr>
        <w:t xml:space="preserve"> </w:t>
      </w:r>
      <w:hyperlink r:id="rId1304" w:history="1">
        <w:r w:rsidRPr="000F7870">
          <w:rPr>
            <w:rStyle w:val="Internetlink"/>
            <w:rFonts w:ascii="Garamond" w:eastAsia="DengXian" w:hAnsi="Garamond" w:cs="Times New Roman"/>
            <w:szCs w:val="22"/>
            <w:lang w:eastAsia="zh-CN"/>
          </w:rPr>
          <w:t>http://nanda.online-dhamma.net/tipitaka/sutta/khuddaka/dhammapada/dhp-story/dhp-story062/</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；或《法句经故事集》，五～三、</w:t>
      </w:r>
      <w:r w:rsidRPr="000F7870">
        <w:rPr>
          <w:rFonts w:ascii="Garamond" w:eastAsia="DengXian" w:hAnsi="Garamond" w:cs="Times New Roman"/>
          <w:color w:val="000000"/>
          <w:szCs w:val="22"/>
          <w:lang w:eastAsia="zh-CN"/>
        </w:rPr>
        <w:t xml:space="preserve"> </w:t>
      </w:r>
      <w:hyperlink r:id="rId1305" w:history="1">
        <w:r w:rsidRPr="000F7870">
          <w:rPr>
            <w:rStyle w:val="Internetlink"/>
            <w:rFonts w:ascii="Garamond" w:eastAsia="DengXian" w:hAnsi="Garamond" w:cs="Times New Roman" w:hint="eastAsia"/>
            <w:szCs w:val="22"/>
            <w:lang w:eastAsia="zh-CN"/>
          </w:rPr>
          <w:t>吝啬富翁的命运</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062) </w:t>
      </w:r>
      <w:hyperlink r:id="rId1306" w:history="1">
        <w:r w:rsidRPr="000F7870">
          <w:rPr>
            <w:rStyle w:val="Internetlink"/>
            <w:rFonts w:ascii="Garamond" w:eastAsia="DengXian" w:hAnsi="Garamond" w:cs="Times New Roman"/>
            <w:szCs w:val="22"/>
            <w:lang w:eastAsia="zh-CN"/>
          </w:rPr>
          <w:t>http://nanda.online-dhamma.net/tipitaka/sutta/khuddaka/dhammapada/dhp-story/dhp-story-han-chap05-ciu/#dhp-062</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
    <w:p w14:paraId="2E288D3C" w14:textId="4600E30E"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488</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05-06</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达摩</w:t>
      </w:r>
      <w:r w:rsidRPr="000F7870">
        <w:rPr>
          <w:rFonts w:ascii="Garamond" w:eastAsia="DengXian" w:hAnsi="Garamond" w:cs="Times New Roman"/>
          <w:color w:val="000000"/>
          <w:szCs w:val="22"/>
          <w:lang w:eastAsia="zh-CN"/>
        </w:rPr>
        <w:t xml:space="preserve"> (dhamma)</w:t>
      </w:r>
      <w:r w:rsidRPr="000F7870">
        <w:rPr>
          <w:rFonts w:ascii="Garamond" w:eastAsia="DengXian" w:hAnsi="Garamond" w:cs="Times New Roman" w:hint="eastAsia"/>
          <w:color w:val="000000"/>
          <w:szCs w:val="22"/>
          <w:lang w:eastAsia="zh-CN"/>
        </w:rPr>
        <w:t>：法、真理。</w:t>
      </w:r>
    </w:p>
    <w:p w14:paraId="64BF15A7" w14:textId="0392E0BF" w:rsidR="003042B9" w:rsidRDefault="000F7870">
      <w:pPr>
        <w:pStyle w:val="Web"/>
        <w:spacing w:before="120" w:after="120"/>
        <w:jc w:val="both"/>
        <w:rPr>
          <w:rFonts w:ascii="Garamond" w:eastAsia="細明體" w:hAnsi="Garamond" w:cs="Times New Roman"/>
          <w:color w:val="000000"/>
          <w:szCs w:val="22"/>
        </w:rPr>
      </w:pP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05-07</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优陀夷长老</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Udāyitthera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与世尊共住，喜欢坐在讲台上，某日一群客比丘以为他会说法，请教他，但是他不知回答</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五</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蕴、</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六</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界、</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六</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处的问题。</w:t>
      </w:r>
    </w:p>
    <w:p w14:paraId="11AEA63A" w14:textId="186C6481"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请参《法句经故事集》，五～五、</w:t>
      </w:r>
      <w:r w:rsidRPr="000F7870">
        <w:rPr>
          <w:rFonts w:ascii="Garamond" w:eastAsia="DengXian" w:hAnsi="Garamond" w:cs="Times New Roman"/>
          <w:color w:val="000000"/>
          <w:szCs w:val="22"/>
          <w:lang w:eastAsia="zh-CN"/>
        </w:rPr>
        <w:t xml:space="preserve"> </w:t>
      </w:r>
      <w:hyperlink r:id="rId1307" w:history="1">
        <w:r w:rsidRPr="000F7870">
          <w:rPr>
            <w:rStyle w:val="Internetlink"/>
            <w:rFonts w:ascii="Garamond" w:eastAsia="DengXian" w:hAnsi="Garamond" w:cs="Times New Roman" w:hint="eastAsia"/>
            <w:szCs w:val="22"/>
            <w:lang w:eastAsia="zh-CN"/>
          </w:rPr>
          <w:t>不能领悟佛法的痴人</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064)</w:t>
      </w:r>
    </w:p>
    <w:p w14:paraId="742BAA87" w14:textId="2842C215" w:rsidR="003042B9" w:rsidRDefault="00070649">
      <w:pPr>
        <w:pStyle w:val="last"/>
        <w:spacing w:before="120" w:after="120"/>
        <w:jc w:val="both"/>
      </w:pPr>
      <w:hyperlink r:id="rId1308" w:history="1">
        <w:r w:rsidR="000F7870" w:rsidRPr="000F7870">
          <w:rPr>
            <w:rStyle w:val="Internetlink"/>
            <w:rFonts w:ascii="Garamond" w:eastAsia="DengXian" w:hAnsi="Garamond" w:cs="Times New Roman"/>
            <w:szCs w:val="22"/>
            <w:lang w:eastAsia="zh-CN"/>
          </w:rPr>
          <w:t>http://nanda.online-dhamma.net/tipitaka/sutta/khuddaka/dhammapada/dhp-story/dhp-story-han-chap05-ciu/#dhp-064</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4A39E45E" w14:textId="12E3A327"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489</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「异熟」（</w:t>
      </w:r>
      <w:r w:rsidRPr="000F7870">
        <w:rPr>
          <w:rFonts w:ascii="Garamond" w:eastAsia="DengXian" w:hAnsi="Garamond" w:cs="Times New Roman"/>
          <w:color w:val="000000"/>
          <w:szCs w:val="22"/>
          <w:lang w:eastAsia="zh-CN"/>
        </w:rPr>
        <w:t>Vipāka</w:t>
      </w:r>
      <w:r w:rsidRPr="000F7870">
        <w:rPr>
          <w:rFonts w:ascii="Garamond" w:eastAsia="DengXian" w:hAnsi="Garamond" w:cs="Times New Roman" w:hint="eastAsia"/>
          <w:color w:val="000000"/>
          <w:szCs w:val="22"/>
          <w:lang w:eastAsia="zh-CN"/>
        </w:rPr>
        <w:t>）是指将来的善恶果报。这里是恶果。</w:t>
      </w:r>
    </w:p>
    <w:p w14:paraId="29FAD692" w14:textId="177DE668" w:rsidR="003042B9" w:rsidRDefault="000F7870">
      <w:pPr>
        <w:pStyle w:val="Web"/>
        <w:spacing w:before="120" w:after="120"/>
        <w:jc w:val="both"/>
        <w:rPr>
          <w:lang w:eastAsia="zh-CN"/>
        </w:rPr>
      </w:pP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05-10</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有一天，在路上佛陀看着装满钱的袋子</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赃物</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向阿难说：「阿难！看！那是毒蛇。」「大德！我看到剧毒</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的蛇</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。」附近的农夫听到就去看看，结果发现一袋钱，把它藏起来。后来农夫被抓，判死刑。受刑前农夫一直念着：「阿难！看！那是毒蛇。大德！我看到剧毒</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的蛇</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。」行刑的人十分困惑，就把农夫押回，国王请佛陀作证之后，才免死。佛陀说：「智者不做会令人后悔的事。」</w:t>
      </w:r>
      <w:r w:rsidRPr="000F7870">
        <w:rPr>
          <w:rFonts w:ascii="Garamond" w:eastAsia="DengXian" w:hAnsi="Garamond" w:cs="Times New Roman"/>
          <w:color w:val="000000"/>
          <w:szCs w:val="22"/>
          <w:lang w:eastAsia="zh-CN"/>
        </w:rPr>
        <w:t>(cf.</w:t>
      </w:r>
      <w:r w:rsidRPr="000F7870">
        <w:rPr>
          <w:rFonts w:ascii="Garamond" w:eastAsia="DengXian" w:hAnsi="Garamond" w:cs="Times New Roman" w:hint="eastAsia"/>
          <w:color w:val="000000"/>
          <w:szCs w:val="22"/>
          <w:lang w:eastAsia="zh-CN"/>
        </w:rPr>
        <w:t>大正</w:t>
      </w:r>
      <w:r w:rsidRPr="000F7870">
        <w:rPr>
          <w:rFonts w:ascii="Garamond" w:eastAsia="DengXian" w:hAnsi="Garamond" w:cs="Times New Roman"/>
          <w:color w:val="000000"/>
          <w:szCs w:val="22"/>
          <w:lang w:eastAsia="zh-CN"/>
        </w:rPr>
        <w:t>No.201.</w:t>
      </w:r>
      <w:r w:rsidRPr="000F7870">
        <w:rPr>
          <w:rFonts w:ascii="Garamond" w:eastAsia="DengXian" w:hAnsi="Garamond" w:cs="Times New Roman" w:hint="eastAsia"/>
          <w:color w:val="000000"/>
          <w:szCs w:val="22"/>
          <w:lang w:eastAsia="zh-CN"/>
        </w:rPr>
        <w:t>《大庄严论经》</w:t>
      </w:r>
      <w:r w:rsidRPr="000F7870">
        <w:rPr>
          <w:rFonts w:ascii="Garamond" w:eastAsia="DengXian" w:hAnsi="Garamond" w:cs="Times New Roman"/>
          <w:color w:val="000000"/>
          <w:szCs w:val="22"/>
          <w:lang w:eastAsia="zh-CN"/>
        </w:rPr>
        <w:t>(34)T4.289.3</w:t>
      </w:r>
      <w:r w:rsidRPr="000F7870">
        <w:rPr>
          <w:rFonts w:ascii="Garamond" w:eastAsia="DengXian" w:hAnsi="Garamond" w:cs="Times New Roman" w:hint="eastAsia"/>
          <w:color w:val="000000"/>
          <w:szCs w:val="22"/>
          <w:lang w:eastAsia="zh-CN"/>
        </w:rPr>
        <w:t>；大正</w:t>
      </w:r>
      <w:r w:rsidRPr="000F7870">
        <w:rPr>
          <w:rFonts w:ascii="Garamond" w:eastAsia="DengXian" w:hAnsi="Garamond" w:cs="Times New Roman"/>
          <w:color w:val="000000"/>
          <w:szCs w:val="22"/>
          <w:lang w:eastAsia="zh-CN"/>
        </w:rPr>
        <w:t>No.208.</w:t>
      </w:r>
      <w:r w:rsidRPr="000F7870">
        <w:rPr>
          <w:rFonts w:ascii="Garamond" w:eastAsia="DengXian" w:hAnsi="Garamond" w:cs="Times New Roman" w:hint="eastAsia"/>
          <w:color w:val="000000"/>
          <w:szCs w:val="22"/>
          <w:lang w:eastAsia="zh-CN"/>
        </w:rPr>
        <w:t>《众经撰杂譬喻》</w:t>
      </w:r>
      <w:r w:rsidRPr="000F7870">
        <w:rPr>
          <w:rFonts w:ascii="Garamond" w:eastAsia="DengXian" w:hAnsi="Garamond" w:cs="Times New Roman"/>
          <w:color w:val="000000"/>
          <w:szCs w:val="22"/>
          <w:lang w:eastAsia="zh-CN"/>
        </w:rPr>
        <w:t>(6)T4.533.2-3</w:t>
      </w:r>
      <w:r w:rsidRPr="000F7870">
        <w:rPr>
          <w:rFonts w:ascii="Garamond" w:eastAsia="DengXian" w:hAnsi="Garamond" w:cs="Times New Roman" w:hint="eastAsia"/>
          <w:color w:val="000000"/>
          <w:szCs w:val="22"/>
          <w:lang w:eastAsia="zh-CN"/>
        </w:rPr>
        <w:t>；大正</w:t>
      </w:r>
      <w:r w:rsidRPr="000F7870">
        <w:rPr>
          <w:rFonts w:ascii="Garamond" w:eastAsia="DengXian" w:hAnsi="Garamond" w:cs="Times New Roman"/>
          <w:color w:val="000000"/>
          <w:szCs w:val="22"/>
          <w:lang w:eastAsia="zh-CN"/>
        </w:rPr>
        <w:t>No.1435.</w:t>
      </w:r>
      <w:r w:rsidRPr="000F7870">
        <w:rPr>
          <w:rFonts w:ascii="Garamond" w:eastAsia="DengXian" w:hAnsi="Garamond" w:cs="Times New Roman" w:hint="eastAsia"/>
          <w:color w:val="000000"/>
          <w:szCs w:val="22"/>
          <w:lang w:eastAsia="zh-CN"/>
        </w:rPr>
        <w:t>《十诵律》卷第十五</w:t>
      </w:r>
      <w:r w:rsidRPr="000F7870">
        <w:rPr>
          <w:rFonts w:ascii="Garamond" w:eastAsia="DengXian" w:hAnsi="Garamond" w:cs="Times New Roman"/>
          <w:color w:val="000000"/>
          <w:szCs w:val="22"/>
          <w:lang w:eastAsia="zh-CN"/>
        </w:rPr>
        <w:t>,T23.107-8)</w:t>
      </w:r>
    </w:p>
    <w:p w14:paraId="17067283" w14:textId="07C062F1"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请参《法句经故事集》，五～八、</w:t>
      </w:r>
      <w:r w:rsidRPr="000F7870">
        <w:rPr>
          <w:rFonts w:ascii="Garamond" w:eastAsia="DengXian" w:hAnsi="Garamond" w:cs="Times New Roman"/>
          <w:color w:val="000000"/>
          <w:szCs w:val="22"/>
          <w:lang w:eastAsia="zh-CN"/>
        </w:rPr>
        <w:t xml:space="preserve"> </w:t>
      </w:r>
      <w:hyperlink r:id="rId1309" w:history="1">
        <w:r w:rsidRPr="000F7870">
          <w:rPr>
            <w:rStyle w:val="Internetlink"/>
            <w:rFonts w:ascii="Garamond" w:eastAsia="DengXian" w:hAnsi="Garamond" w:cs="Times New Roman" w:hint="eastAsia"/>
            <w:szCs w:val="22"/>
            <w:lang w:eastAsia="zh-CN"/>
          </w:rPr>
          <w:t>佛陀拯救无知的农人</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067)</w:t>
      </w:r>
    </w:p>
    <w:p w14:paraId="6D63CC66" w14:textId="0734A6E6" w:rsidR="003042B9" w:rsidRDefault="00070649">
      <w:pPr>
        <w:pStyle w:val="last"/>
        <w:spacing w:before="120" w:after="120"/>
        <w:jc w:val="both"/>
      </w:pPr>
      <w:hyperlink r:id="rId1310" w:history="1">
        <w:r w:rsidR="000F7870" w:rsidRPr="000F7870">
          <w:rPr>
            <w:rStyle w:val="Internetlink"/>
            <w:rFonts w:ascii="Garamond" w:eastAsia="DengXian" w:hAnsi="Garamond" w:cs="Times New Roman"/>
            <w:szCs w:val="22"/>
            <w:lang w:eastAsia="zh-CN"/>
          </w:rPr>
          <w:t>http://nanda.online-dhamma.net/tipitaka/sutta/khuddaka/dhammapada/dhp-story/dhp-story-han-chap05-ciu/#dhp-067</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28A569D4" w14:textId="023B1C52"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490</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05-12</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本偈为世尊在莲华色比丘尼被强暴之后说的偈颂。莲华色比丘尼为舍卫城富家女，她出家后，有一天她点火，观火遍，就证得阿罗汉。她独居于森林，有一天被强暴，但不受乐，因而不犯戒。世尊向波斯匿王说比丘尼住森林有危险。于是波斯匿王在城内为比丘尼盖精舍。</w:t>
      </w:r>
    </w:p>
    <w:p w14:paraId="6CD9BEC2" w14:textId="49F575FE"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请参《法句经故事集》，五～十、</w:t>
      </w:r>
      <w:r w:rsidRPr="000F7870">
        <w:rPr>
          <w:rFonts w:ascii="Garamond" w:eastAsia="DengXian" w:hAnsi="Garamond" w:cs="Times New Roman"/>
          <w:color w:val="000000"/>
          <w:szCs w:val="22"/>
          <w:lang w:eastAsia="zh-CN"/>
        </w:rPr>
        <w:t xml:space="preserve"> </w:t>
      </w:r>
      <w:hyperlink r:id="rId1311" w:history="1">
        <w:r w:rsidRPr="000F7870">
          <w:rPr>
            <w:rStyle w:val="Internetlink"/>
            <w:rFonts w:ascii="Garamond" w:eastAsia="DengXian" w:hAnsi="Garamond" w:cs="Times New Roman" w:hint="eastAsia"/>
            <w:szCs w:val="22"/>
            <w:lang w:eastAsia="zh-CN"/>
          </w:rPr>
          <w:t>强暴比丘尼的年轻男子</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069)</w:t>
      </w:r>
    </w:p>
    <w:p w14:paraId="78780306" w14:textId="59956923" w:rsidR="003042B9" w:rsidRDefault="00070649">
      <w:pPr>
        <w:pStyle w:val="last"/>
        <w:spacing w:before="120" w:after="120"/>
        <w:jc w:val="both"/>
      </w:pPr>
      <w:hyperlink r:id="rId1312" w:history="1">
        <w:r w:rsidR="000F7870" w:rsidRPr="000F7870">
          <w:rPr>
            <w:rStyle w:val="Internetlink"/>
            <w:rFonts w:ascii="Garamond" w:eastAsia="DengXian" w:hAnsi="Garamond" w:cs="Times New Roman"/>
            <w:szCs w:val="22"/>
            <w:lang w:eastAsia="zh-CN"/>
          </w:rPr>
          <w:t>http://nanda.online-dhamma.net/tipitaka/sutta/khuddaka/dhammapada/dhp-story/dhp-story-han-chap05-ciu/#dhp-069</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2F18E269" w14:textId="0A6D6554"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w:t>
      </w:r>
      <w:r w:rsidRPr="000F7870">
        <w:rPr>
          <w:rFonts w:ascii="Garamond" w:eastAsia="DengXian" w:hAnsi="Garamond"/>
          <w:b/>
          <w:bCs/>
          <w:sz w:val="28"/>
          <w:lang w:eastAsia="zh-CN"/>
        </w:rPr>
        <w:t>91</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请参《法句经故事集》，六～六、</w:t>
      </w:r>
      <w:r w:rsidRPr="000F7870">
        <w:rPr>
          <w:rFonts w:ascii="Garamond" w:eastAsia="DengXian" w:hAnsi="Garamond" w:cs="Times New Roman"/>
          <w:color w:val="000000"/>
          <w:sz w:val="24"/>
          <w:szCs w:val="22"/>
          <w:lang w:eastAsia="zh-CN"/>
        </w:rPr>
        <w:t xml:space="preserve"> </w:t>
      </w:r>
      <w:hyperlink r:id="rId1313" w:history="1">
        <w:r w:rsidRPr="000F7870">
          <w:rPr>
            <w:rStyle w:val="Internetlink"/>
            <w:rFonts w:ascii="Garamond" w:eastAsia="DengXian" w:hAnsi="Garamond" w:cs="Times New Roman" w:hint="eastAsia"/>
            <w:sz w:val="24"/>
            <w:szCs w:val="22"/>
            <w:lang w:eastAsia="zh-CN"/>
          </w:rPr>
          <w:t>固若盘石</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081) </w:t>
      </w:r>
      <w:hyperlink r:id="rId1314" w:history="1">
        <w:r w:rsidRPr="000F7870">
          <w:rPr>
            <w:rStyle w:val="Internetlink"/>
            <w:rFonts w:ascii="Garamond" w:eastAsia="DengXian" w:hAnsi="Garamond" w:cs="Times New Roman"/>
            <w:sz w:val="24"/>
            <w:szCs w:val="22"/>
            <w:lang w:eastAsia="zh-CN"/>
          </w:rPr>
          <w:t>http://nanda.online-dhamma.net/tipitaka/sutta/khuddaka/dhammapada/dhp-story/dhp-story-han-chap06-ciu/#dhp-081</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w:t>
      </w:r>
    </w:p>
    <w:p w14:paraId="68B298E7" w14:textId="077C1B27"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w:t>
      </w:r>
      <w:r w:rsidRPr="000F7870">
        <w:rPr>
          <w:rFonts w:ascii="Garamond" w:eastAsia="DengXian" w:hAnsi="Garamond"/>
          <w:b/>
          <w:bCs/>
          <w:sz w:val="28"/>
          <w:lang w:eastAsia="zh-CN"/>
        </w:rPr>
        <w:t>92</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请参《法句经故事集》，六～七、</w:t>
      </w:r>
      <w:r w:rsidRPr="000F7870">
        <w:rPr>
          <w:rFonts w:ascii="Garamond" w:eastAsia="DengXian" w:hAnsi="Garamond" w:cs="Times New Roman"/>
          <w:color w:val="000000"/>
          <w:sz w:val="24"/>
          <w:szCs w:val="22"/>
          <w:lang w:eastAsia="zh-CN"/>
        </w:rPr>
        <w:t xml:space="preserve"> </w:t>
      </w:r>
      <w:hyperlink r:id="rId1315" w:history="1">
        <w:r w:rsidRPr="000F7870">
          <w:rPr>
            <w:rStyle w:val="Internetlink"/>
            <w:rFonts w:ascii="Garamond" w:eastAsia="DengXian" w:hAnsi="Garamond" w:cs="Times New Roman" w:hint="eastAsia"/>
            <w:sz w:val="24"/>
            <w:szCs w:val="22"/>
            <w:lang w:eastAsia="zh-CN"/>
          </w:rPr>
          <w:t>辱骂比丘的女人</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082)</w:t>
      </w:r>
    </w:p>
    <w:p w14:paraId="26A0D00E" w14:textId="5A34942D" w:rsidR="003042B9" w:rsidRDefault="00070649">
      <w:pPr>
        <w:pStyle w:val="Footnoteuser"/>
        <w:spacing w:before="120" w:after="120"/>
        <w:jc w:val="both"/>
      </w:pPr>
      <w:hyperlink r:id="rId1316" w:history="1">
        <w:r w:rsidR="000F7870" w:rsidRPr="000F7870">
          <w:rPr>
            <w:rStyle w:val="Internetlink"/>
            <w:rFonts w:ascii="Garamond" w:eastAsia="DengXian" w:hAnsi="Garamond" w:cs="Times New Roman"/>
            <w:sz w:val="24"/>
            <w:szCs w:val="22"/>
            <w:lang w:eastAsia="zh-CN"/>
          </w:rPr>
          <w:t>http://nanda.online-dhamma.net/tipitaka/sutta/khuddaka/dhammapada/dhp-story/dhp-story-han-chap06-ciu/#dhp-082</w:t>
        </w:r>
      </w:hyperlink>
      <w:r w:rsidR="000F7870" w:rsidRPr="000F7870">
        <w:rPr>
          <w:rFonts w:ascii="Garamond" w:eastAsia="DengXian" w:hAnsi="Garamond" w:cs="Times New Roman"/>
          <w:color w:val="000000"/>
          <w:sz w:val="24"/>
          <w:szCs w:val="22"/>
          <w:lang w:eastAsia="zh-CN"/>
        </w:rPr>
        <w:t xml:space="preserve"> </w:t>
      </w:r>
      <w:r w:rsidR="000F7870" w:rsidRPr="000F7870">
        <w:rPr>
          <w:rFonts w:ascii="Garamond" w:eastAsia="DengXian" w:hAnsi="Garamond" w:cs="Times New Roman" w:hint="eastAsia"/>
          <w:color w:val="000000"/>
          <w:sz w:val="24"/>
          <w:szCs w:val="22"/>
          <w:lang w:eastAsia="zh-CN"/>
        </w:rPr>
        <w:t>。</w:t>
      </w:r>
    </w:p>
    <w:p w14:paraId="025A5F6A" w14:textId="14144474"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494</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生死界。</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06-09</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b/>
          <w:bCs/>
          <w:color w:val="000000"/>
          <w:szCs w:val="22"/>
          <w:lang w:eastAsia="zh-CN"/>
        </w:rPr>
        <w:t>彼岸</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：涅盘。</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b/>
          <w:bCs/>
          <w:color w:val="000000"/>
          <w:szCs w:val="22"/>
          <w:lang w:eastAsia="zh-CN"/>
        </w:rPr>
        <w:t>此岸</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：生死。</w:t>
      </w:r>
      <w:r w:rsidRPr="000F7870">
        <w:rPr>
          <w:rFonts w:ascii="Garamond" w:eastAsia="DengXian" w:hAnsi="Garamond" w:cs="Times New Roman"/>
          <w:color w:val="000000"/>
          <w:szCs w:val="22"/>
          <w:lang w:eastAsia="zh-CN"/>
        </w:rPr>
        <w:t>DhA</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b/>
          <w:bCs/>
          <w:color w:val="000000"/>
          <w:szCs w:val="22"/>
          <w:lang w:eastAsia="zh-CN"/>
        </w:rPr>
        <w:t>Pāragāmino</w:t>
      </w:r>
      <w:proofErr w:type="spellEnd"/>
      <w:r w:rsidRPr="000F7870">
        <w:rPr>
          <w:rFonts w:ascii="Garamond" w:eastAsia="DengXian" w:hAnsi="Garamond" w:cs="Times New Roman"/>
          <w:b/>
          <w:bCs/>
          <w:color w:val="000000"/>
          <w:szCs w:val="22"/>
          <w:lang w:eastAsia="zh-CN"/>
        </w:rPr>
        <w:t xml:space="preserve"> </w:t>
      </w:r>
      <w:proofErr w:type="spellStart"/>
      <w:r w:rsidRPr="000F7870">
        <w:rPr>
          <w:rFonts w:ascii="Garamond" w:eastAsia="DengXian" w:hAnsi="Garamond" w:cs="Times New Roman"/>
          <w:b/>
          <w:bCs/>
          <w:color w:val="000000"/>
          <w:szCs w:val="22"/>
          <w:lang w:eastAsia="zh-CN"/>
        </w:rPr>
        <w:t>ti</w:t>
      </w:r>
      <w:proofErr w:type="spellEnd"/>
      <w:r w:rsidRPr="000F7870">
        <w:rPr>
          <w:rFonts w:ascii="Garamond" w:eastAsia="DengXian" w:hAnsi="Garamond" w:cs="Times New Roman"/>
          <w:b/>
          <w:bCs/>
          <w:color w:val="000000"/>
          <w:szCs w:val="22"/>
          <w:lang w:eastAsia="zh-CN"/>
        </w:rPr>
        <w:t xml:space="preserve"> </w:t>
      </w:r>
      <w:proofErr w:type="spellStart"/>
      <w:r w:rsidRPr="000F7870">
        <w:rPr>
          <w:rFonts w:ascii="Garamond" w:eastAsia="DengXian" w:hAnsi="Garamond" w:cs="Times New Roman"/>
          <w:b/>
          <w:bCs/>
          <w:color w:val="000000"/>
          <w:szCs w:val="22"/>
          <w:lang w:eastAsia="zh-CN"/>
        </w:rPr>
        <w:t>nibbānapāragāmino</w:t>
      </w:r>
      <w:proofErr w:type="spellEnd"/>
      <w:r w:rsidRPr="000F7870">
        <w:rPr>
          <w:rFonts w:ascii="Garamond" w:eastAsia="DengXian" w:hAnsi="Garamond" w:cs="Times New Roman"/>
          <w:b/>
          <w:bCs/>
          <w:color w:val="000000"/>
          <w:szCs w:val="22"/>
          <w:lang w:eastAsia="zh-CN"/>
        </w:rPr>
        <w:t>. (</w:t>
      </w:r>
      <w:r w:rsidRPr="000F7870">
        <w:rPr>
          <w:rFonts w:ascii="Garamond" w:eastAsia="DengXian" w:hAnsi="Garamond" w:cs="Times New Roman" w:hint="eastAsia"/>
          <w:b/>
          <w:bCs/>
          <w:color w:val="000000"/>
          <w:szCs w:val="22"/>
          <w:lang w:eastAsia="zh-CN"/>
        </w:rPr>
        <w:t>到彼岸</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：去到涅盘的彼岸。</w:t>
      </w:r>
      <w:r w:rsidRPr="000F7870">
        <w:rPr>
          <w:rFonts w:ascii="Garamond" w:eastAsia="DengXian" w:hAnsi="Garamond" w:cs="Times New Roman"/>
          <w:color w:val="000000"/>
          <w:szCs w:val="22"/>
          <w:lang w:eastAsia="zh-CN"/>
        </w:rPr>
        <w:t>)</w:t>
      </w:r>
    </w:p>
    <w:p w14:paraId="600B0D11" w14:textId="4C4336B5"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496</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「系缚」（</w:t>
      </w:r>
      <w:proofErr w:type="spellStart"/>
      <w:r w:rsidRPr="000F7870">
        <w:rPr>
          <w:rFonts w:ascii="Garamond" w:eastAsia="DengXian" w:hAnsi="Garamond" w:cs="Times New Roman"/>
          <w:color w:val="000000"/>
          <w:szCs w:val="22"/>
          <w:lang w:eastAsia="zh-CN"/>
        </w:rPr>
        <w:t>Gantha</w:t>
      </w:r>
      <w:proofErr w:type="spellEnd"/>
      <w:r w:rsidRPr="000F7870">
        <w:rPr>
          <w:rFonts w:ascii="Garamond" w:eastAsia="DengXian" w:hAnsi="Garamond" w:cs="Times New Roman" w:hint="eastAsia"/>
          <w:color w:val="000000"/>
          <w:szCs w:val="22"/>
          <w:lang w:eastAsia="zh-CN"/>
        </w:rPr>
        <w:t>）有四：贪（</w:t>
      </w:r>
      <w:r w:rsidRPr="000F7870">
        <w:rPr>
          <w:rFonts w:ascii="Garamond" w:eastAsia="DengXian" w:hAnsi="Garamond" w:cs="Times New Roman"/>
          <w:color w:val="000000"/>
          <w:szCs w:val="22"/>
          <w:lang w:eastAsia="zh-CN"/>
        </w:rPr>
        <w:t>Abhijjhā</w:t>
      </w:r>
      <w:r w:rsidRPr="000F7870">
        <w:rPr>
          <w:rFonts w:ascii="Garamond" w:eastAsia="DengXian" w:hAnsi="Garamond" w:cs="Times New Roman" w:hint="eastAsia"/>
          <w:color w:val="000000"/>
          <w:szCs w:val="22"/>
          <w:lang w:eastAsia="zh-CN"/>
        </w:rPr>
        <w:t>），瞋（</w:t>
      </w:r>
      <w:proofErr w:type="spellStart"/>
      <w:r w:rsidRPr="000F7870">
        <w:rPr>
          <w:rFonts w:ascii="Garamond" w:eastAsia="DengXian" w:hAnsi="Garamond" w:cs="Times New Roman"/>
          <w:color w:val="000000"/>
          <w:szCs w:val="22"/>
          <w:lang w:eastAsia="zh-CN"/>
        </w:rPr>
        <w:t>Vyāpāda</w:t>
      </w:r>
      <w:proofErr w:type="spellEnd"/>
      <w:r w:rsidRPr="000F7870">
        <w:rPr>
          <w:rFonts w:ascii="Garamond" w:eastAsia="DengXian" w:hAnsi="Garamond" w:cs="Times New Roman" w:hint="eastAsia"/>
          <w:color w:val="000000"/>
          <w:szCs w:val="22"/>
          <w:lang w:eastAsia="zh-CN"/>
        </w:rPr>
        <w:t>），戒禁取（</w:t>
      </w:r>
      <w:proofErr w:type="spellStart"/>
      <w:r w:rsidRPr="000F7870">
        <w:rPr>
          <w:rFonts w:ascii="Garamond" w:eastAsia="DengXian" w:hAnsi="Garamond" w:cs="Times New Roman"/>
          <w:color w:val="000000"/>
          <w:szCs w:val="22"/>
          <w:lang w:eastAsia="zh-CN"/>
        </w:rPr>
        <w:t>Sīlabbata-parāmāsa</w:t>
      </w:r>
      <w:proofErr w:type="spellEnd"/>
      <w:r w:rsidRPr="000F7870">
        <w:rPr>
          <w:rFonts w:ascii="Garamond" w:eastAsia="DengXian" w:hAnsi="Garamond" w:cs="Times New Roman" w:hint="eastAsia"/>
          <w:color w:val="000000"/>
          <w:szCs w:val="22"/>
          <w:lang w:eastAsia="zh-CN"/>
        </w:rPr>
        <w:t>），见取（</w:t>
      </w:r>
      <w:proofErr w:type="spellStart"/>
      <w:r w:rsidRPr="000F7870">
        <w:rPr>
          <w:rFonts w:ascii="Garamond" w:eastAsia="DengXian" w:hAnsi="Garamond" w:cs="Times New Roman"/>
          <w:color w:val="000000"/>
          <w:szCs w:val="22"/>
          <w:lang w:eastAsia="zh-CN"/>
        </w:rPr>
        <w:t>Ida</w:t>
      </w:r>
      <w:r>
        <w:rPr>
          <w:rFonts w:ascii="Cambria" w:eastAsia="細明體" w:hAnsi="Cambria" w:cs="Cambria"/>
          <w:color w:val="000000"/>
          <w:szCs w:val="22"/>
          <w:lang w:eastAsia="zh-CN"/>
        </w:rPr>
        <w:t>ṃ</w:t>
      </w:r>
      <w:r w:rsidRPr="000F7870">
        <w:rPr>
          <w:rFonts w:ascii="Garamond" w:eastAsia="DengXian" w:hAnsi="Garamond" w:cs="Times New Roman"/>
          <w:color w:val="000000"/>
          <w:szCs w:val="22"/>
          <w:lang w:eastAsia="zh-CN"/>
        </w:rPr>
        <w:t>saccābhinivesa</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Ida</w:t>
      </w:r>
      <w:r>
        <w:rPr>
          <w:rFonts w:ascii="Cambria" w:eastAsia="細明體" w:hAnsi="Cambria" w:cs="Cambria"/>
          <w:color w:val="000000"/>
          <w:szCs w:val="22"/>
          <w:lang w:eastAsia="zh-CN"/>
        </w:rPr>
        <w:t>ṃ</w:t>
      </w:r>
      <w:proofErr w:type="spellEnd"/>
      <w:r w:rsidRPr="000F7870">
        <w:rPr>
          <w:rFonts w:ascii="Garamond" w:eastAsia="DengXian" w:hAnsi="Garamond" w:cs="Times New Roman"/>
          <w:color w:val="000000"/>
          <w:szCs w:val="22"/>
          <w:lang w:eastAsia="zh-CN"/>
        </w:rPr>
        <w:t xml:space="preserve"> sacca </w:t>
      </w:r>
      <w:proofErr w:type="spellStart"/>
      <w:r w:rsidRPr="000F7870">
        <w:rPr>
          <w:rFonts w:ascii="Garamond" w:eastAsia="DengXian" w:hAnsi="Garamond" w:cs="Times New Roman"/>
          <w:color w:val="000000"/>
          <w:szCs w:val="22"/>
          <w:lang w:eastAsia="zh-CN"/>
        </w:rPr>
        <w:t>abhinivesa</w:t>
      </w:r>
      <w:proofErr w:type="spellEnd"/>
      <w:r w:rsidRPr="000F7870">
        <w:rPr>
          <w:rFonts w:ascii="Garamond" w:eastAsia="DengXian" w:hAnsi="Garamond" w:cs="Times New Roman" w:hint="eastAsia"/>
          <w:color w:val="000000"/>
          <w:szCs w:val="22"/>
          <w:lang w:eastAsia="zh-CN"/>
        </w:rPr>
        <w:t>）。</w:t>
      </w:r>
    </w:p>
    <w:p w14:paraId="230141C9" w14:textId="3FCE94A6" w:rsidR="003042B9" w:rsidRDefault="000F7870">
      <w:pPr>
        <w:pStyle w:val="Web"/>
        <w:spacing w:before="120" w:after="120"/>
        <w:jc w:val="both"/>
        <w:rPr>
          <w:rFonts w:ascii="Garamond" w:eastAsia="細明體" w:hAnsi="Garamond" w:cs="Times New Roman"/>
          <w:color w:val="000000"/>
          <w:szCs w:val="22"/>
        </w:rPr>
      </w:pP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07-02</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系缚</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roofErr w:type="spellStart"/>
      <w:r w:rsidRPr="000F7870">
        <w:rPr>
          <w:rFonts w:ascii="Garamond" w:eastAsia="DengXian" w:hAnsi="Garamond" w:cs="Times New Roman"/>
          <w:color w:val="000000"/>
          <w:szCs w:val="22"/>
          <w:lang w:eastAsia="zh-CN"/>
        </w:rPr>
        <w:t>gantha</w:t>
      </w:r>
      <w:proofErr w:type="spellEnd"/>
      <w:r w:rsidRPr="000F7870">
        <w:rPr>
          <w:rFonts w:ascii="Garamond" w:eastAsia="DengXian" w:hAnsi="Garamond" w:cs="Times New Roman" w:hint="eastAsia"/>
          <w:color w:val="000000"/>
          <w:szCs w:val="22"/>
          <w:lang w:eastAsia="zh-CN"/>
        </w:rPr>
        <w:t>，贪、瞋、戒禁取</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误取邪因、邪道</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、见取</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持常见</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永恒不灭的我或灵魂，或持断见</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凡事皆偶然，无因果</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w:t>
      </w:r>
    </w:p>
    <w:p w14:paraId="02458920" w14:textId="126602CB" w:rsidR="003042B9" w:rsidRDefault="000F7870">
      <w:pPr>
        <w:pStyle w:val="Web"/>
        <w:spacing w:before="120" w:after="120"/>
        <w:jc w:val="both"/>
        <w:rPr>
          <w:rFonts w:ascii="Garamond" w:eastAsia="細明體" w:hAnsi="Garamond" w:cs="Times New Roman"/>
          <w:color w:val="000000"/>
          <w:szCs w:val="22"/>
        </w:rPr>
      </w:pP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07-03</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佛陀受提婆达多推落的石片伤到脚姆指，耆婆神医帮忙治疗。</w:t>
      </w:r>
    </w:p>
    <w:p w14:paraId="40AA4094" w14:textId="10B72097"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请参《法句经故事集》，七～一、</w:t>
      </w:r>
      <w:r w:rsidRPr="000F7870">
        <w:rPr>
          <w:rFonts w:ascii="Garamond" w:eastAsia="DengXian" w:hAnsi="Garamond" w:cs="Times New Roman"/>
          <w:color w:val="000000"/>
          <w:szCs w:val="22"/>
          <w:lang w:eastAsia="zh-CN"/>
        </w:rPr>
        <w:t xml:space="preserve"> </w:t>
      </w:r>
      <w:hyperlink r:id="rId1317" w:history="1">
        <w:r w:rsidRPr="000F7870">
          <w:rPr>
            <w:rStyle w:val="Internetlink"/>
            <w:rFonts w:ascii="Garamond" w:eastAsia="DengXian" w:hAnsi="Garamond" w:cs="Times New Roman" w:hint="eastAsia"/>
            <w:szCs w:val="22"/>
            <w:lang w:eastAsia="zh-CN"/>
          </w:rPr>
          <w:t>佛陀和名医耆域</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090)</w:t>
      </w:r>
    </w:p>
    <w:p w14:paraId="5E7C5132" w14:textId="51ED8A68" w:rsidR="003042B9" w:rsidRDefault="00070649">
      <w:pPr>
        <w:pStyle w:val="last"/>
        <w:spacing w:before="120" w:after="120"/>
        <w:jc w:val="both"/>
      </w:pPr>
      <w:hyperlink r:id="rId1318" w:history="1">
        <w:r w:rsidR="000F7870" w:rsidRPr="000F7870">
          <w:rPr>
            <w:rStyle w:val="Internetlink"/>
            <w:rFonts w:ascii="Garamond" w:eastAsia="DengXian" w:hAnsi="Garamond" w:cs="Times New Roman"/>
            <w:szCs w:val="22"/>
            <w:lang w:eastAsia="zh-CN"/>
          </w:rPr>
          <w:t>http://nanda.online-dhamma.net/tipitaka/sutta/khuddaka/dhammapada/dhp-story/dhp-story-han-chap07-ciu/#dhp-090</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6243DD6E" w14:textId="591A4BD2" w:rsidR="003042B9" w:rsidRDefault="000F7870">
      <w:pPr>
        <w:pStyle w:val="first"/>
        <w:spacing w:before="120" w:after="120"/>
        <w:jc w:val="both"/>
        <w:rPr>
          <w:lang w:eastAsia="zh-CN"/>
        </w:rPr>
      </w:pPr>
      <w:r w:rsidRPr="000F7870">
        <w:rPr>
          <w:rFonts w:eastAsia="DengXian" w:hint="eastAsia"/>
          <w:b/>
          <w:bCs/>
          <w:sz w:val="28"/>
          <w:lang w:eastAsia="zh-CN"/>
        </w:rPr>
        <w:lastRenderedPageBreak/>
        <w:t>注</w:t>
      </w:r>
      <w:r w:rsidRPr="000F7870">
        <w:rPr>
          <w:rFonts w:eastAsia="DengXian"/>
          <w:b/>
          <w:bCs/>
          <w:sz w:val="28"/>
          <w:lang w:eastAsia="zh-CN"/>
        </w:rPr>
        <w:t xml:space="preserve"> </w:t>
      </w:r>
      <w:r w:rsidRPr="000F7870">
        <w:rPr>
          <w:rFonts w:ascii="Garamond" w:eastAsia="DengXian" w:hAnsi="Garamond"/>
          <w:b/>
          <w:bCs/>
          <w:sz w:val="28"/>
          <w:lang w:eastAsia="zh-CN"/>
        </w:rPr>
        <w:t>497</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07-06</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有一次，在雨安居结束日。帝释率领众天神前往东园</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鹿母讲堂</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帝释以天香与天花鬘献给佛陀，他看到僧团保留给摩诃迦旃延长老的位子，心里多么希望尊者也在精舍里接受他的礼敬。这时候，摩诃迦旃延长老突然出现，帝释非常欢喜，立刻以双手按摩双足顶礼。有些比丘不以为然，认为帝释偏心。佛陀就说此偈。</w:t>
      </w:r>
    </w:p>
    <w:p w14:paraId="60929EE0" w14:textId="34437D53"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请参《法句经故事集》，七～五、</w:t>
      </w:r>
      <w:r w:rsidRPr="000F7870">
        <w:rPr>
          <w:rFonts w:ascii="Garamond" w:eastAsia="DengXian" w:hAnsi="Garamond" w:cs="Times New Roman"/>
          <w:color w:val="000000"/>
          <w:szCs w:val="22"/>
          <w:lang w:eastAsia="zh-CN"/>
        </w:rPr>
        <w:t xml:space="preserve"> </w:t>
      </w:r>
      <w:hyperlink r:id="rId1319" w:history="1">
        <w:r w:rsidRPr="000F7870">
          <w:rPr>
            <w:rStyle w:val="Internetlink"/>
            <w:rFonts w:ascii="Garamond" w:eastAsia="DengXian" w:hAnsi="Garamond" w:cs="Times New Roman" w:hint="eastAsia"/>
            <w:szCs w:val="22"/>
            <w:lang w:eastAsia="zh-CN"/>
          </w:rPr>
          <w:t>帝释敬重摩诃迦旃延尊者</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094)</w:t>
      </w:r>
    </w:p>
    <w:p w14:paraId="73E5D003" w14:textId="547F152A" w:rsidR="003042B9" w:rsidRDefault="00070649">
      <w:pPr>
        <w:pStyle w:val="last"/>
        <w:spacing w:before="120" w:after="120"/>
        <w:jc w:val="both"/>
      </w:pPr>
      <w:hyperlink r:id="rId1320" w:history="1">
        <w:r w:rsidR="000F7870" w:rsidRPr="000F7870">
          <w:rPr>
            <w:rStyle w:val="Internetlink"/>
            <w:rFonts w:ascii="Garamond" w:eastAsia="DengXian" w:hAnsi="Garamond" w:cs="Times New Roman"/>
            <w:szCs w:val="22"/>
            <w:lang w:eastAsia="zh-CN"/>
          </w:rPr>
          <w:t>http://nanda.online-dhamma.net/tipitaka/sutta/khuddaka/dhammapada/dhp-story/dhp-story-han-chap07-ciu/#dhp-094</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5269FEB9" w14:textId="08D8DAA9"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szCs w:val="24"/>
          <w:lang w:eastAsia="zh-CN"/>
        </w:rPr>
        <w:t>4</w:t>
      </w:r>
      <w:r w:rsidRPr="000F7870">
        <w:rPr>
          <w:rFonts w:ascii="Garamond" w:eastAsia="DengXian" w:hAnsi="Garamond"/>
          <w:b/>
          <w:bCs/>
          <w:sz w:val="28"/>
          <w:lang w:eastAsia="zh-CN"/>
        </w:rPr>
        <w:t>98</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07-04</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请参《法句经故事集》，七～七、</w:t>
      </w:r>
      <w:r w:rsidRPr="000F7870">
        <w:rPr>
          <w:rFonts w:ascii="Garamond" w:eastAsia="DengXian" w:hAnsi="Garamond" w:cs="Times New Roman"/>
          <w:color w:val="000000"/>
          <w:sz w:val="24"/>
          <w:szCs w:val="22"/>
          <w:lang w:eastAsia="zh-CN"/>
        </w:rPr>
        <w:t xml:space="preserve"> </w:t>
      </w:r>
      <w:hyperlink r:id="rId1321" w:history="1">
        <w:r w:rsidRPr="000F7870">
          <w:rPr>
            <w:rStyle w:val="Internetlink"/>
            <w:rFonts w:ascii="Garamond" w:eastAsia="DengXian" w:hAnsi="Garamond" w:cs="Times New Roman" w:hint="eastAsia"/>
            <w:sz w:val="24"/>
            <w:szCs w:val="22"/>
            <w:lang w:eastAsia="zh-CN"/>
          </w:rPr>
          <w:t>一眼失明</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096)</w:t>
      </w:r>
    </w:p>
    <w:p w14:paraId="475DCDF5" w14:textId="1F8EA156" w:rsidR="003042B9" w:rsidRDefault="00070649">
      <w:pPr>
        <w:pStyle w:val="Footnoteuser"/>
        <w:spacing w:before="120" w:after="120"/>
        <w:jc w:val="both"/>
      </w:pPr>
      <w:hyperlink r:id="rId1322" w:history="1">
        <w:r w:rsidR="000F7870" w:rsidRPr="000F7870">
          <w:rPr>
            <w:rStyle w:val="Internetlink"/>
            <w:rFonts w:ascii="Garamond" w:eastAsia="DengXian" w:hAnsi="Garamond" w:cs="Times New Roman"/>
            <w:sz w:val="24"/>
            <w:szCs w:val="22"/>
            <w:lang w:eastAsia="zh-CN"/>
          </w:rPr>
          <w:t>http://nanda.online-dhamma.net/tipitaka/sutta/khuddaka/dhammapada/dhp-story/dhp-story-han-chap07-ciu/#dhp-096</w:t>
        </w:r>
      </w:hyperlink>
      <w:r w:rsidR="000F7870" w:rsidRPr="000F7870">
        <w:rPr>
          <w:rFonts w:ascii="Garamond" w:eastAsia="DengXian" w:hAnsi="Garamond" w:cs="Times New Roman"/>
          <w:color w:val="000000"/>
          <w:sz w:val="24"/>
          <w:szCs w:val="22"/>
          <w:lang w:eastAsia="zh-CN"/>
        </w:rPr>
        <w:t xml:space="preserve"> </w:t>
      </w:r>
      <w:r w:rsidR="000F7870" w:rsidRPr="000F7870">
        <w:rPr>
          <w:rFonts w:ascii="Garamond" w:eastAsia="DengXian" w:hAnsi="Garamond" w:cs="Times New Roman" w:hint="eastAsia"/>
          <w:color w:val="000000"/>
          <w:sz w:val="24"/>
          <w:szCs w:val="22"/>
          <w:lang w:eastAsia="zh-CN"/>
        </w:rPr>
        <w:t>。</w:t>
      </w:r>
    </w:p>
    <w:p w14:paraId="74B3062B" w14:textId="5658DFB5"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500</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（系：）生死轮回。（因永谢：）更无善业和恶业了。</w:t>
      </w:r>
    </w:p>
    <w:p w14:paraId="13009B7B" w14:textId="71C6F3B8" w:rsidR="003042B9" w:rsidRDefault="000F7870">
      <w:pPr>
        <w:pStyle w:val="Standarduser"/>
        <w:widowControl/>
        <w:suppressAutoHyphens w:val="0"/>
        <w:spacing w:before="120" w:after="120"/>
        <w:jc w:val="both"/>
        <w:textAlignment w:val="auto"/>
        <w:rPr>
          <w:rFonts w:ascii="Garamond" w:eastAsia="細明體" w:hAnsi="Garamond" w:cs="Times New Roman"/>
          <w:color w:val="000000"/>
          <w:kern w:val="0"/>
        </w:rPr>
      </w:pPr>
      <w:r w:rsidRPr="000F7870">
        <w:rPr>
          <w:rFonts w:ascii="Garamond" w:eastAsia="DengXian" w:hAnsi="Garamond" w:cs="Times New Roman" w:hint="eastAsia"/>
          <w:color w:val="000000"/>
          <w:kern w:val="0"/>
          <w:lang w:eastAsia="zh-CN"/>
        </w:rPr>
        <w:t>〔明法尊者注</w:t>
      </w:r>
      <w:r w:rsidRPr="000F7870">
        <w:rPr>
          <w:rFonts w:ascii="Garamond" w:eastAsia="DengXian" w:hAnsi="Garamond" w:cs="Times New Roman"/>
          <w:color w:val="000000"/>
          <w:kern w:val="0"/>
          <w:lang w:eastAsia="zh-CN"/>
        </w:rPr>
        <w:t>07-10</w:t>
      </w:r>
      <w:r w:rsidRPr="000F7870">
        <w:rPr>
          <w:rFonts w:ascii="Garamond" w:eastAsia="DengXian" w:hAnsi="Garamond" w:cs="Times New Roman" w:hint="eastAsia"/>
          <w:color w:val="000000"/>
          <w:kern w:val="0"/>
          <w:lang w:eastAsia="zh-CN"/>
        </w:rPr>
        <w:t>〕</w:t>
      </w:r>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断系</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因永谢</w:t>
      </w:r>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︰断了系缚，烦恼的因永远谢灭。</w:t>
      </w:r>
    </w:p>
    <w:p w14:paraId="19597AE7" w14:textId="72222E65"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501</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07-11</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舍利弗尊者的三位姐妹和两位弟弟都出家，最小弟弟离婆多</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Revato</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没出家，他被安排婚姻，但是在婚宴上，他看到一位很老的女宾客，知道人生不离老病死，于是就去出家当沙弥，经过一个雨安居就证得阿罗汉果。</w:t>
      </w:r>
    </w:p>
    <w:p w14:paraId="18CCB2C2" w14:textId="5ED86868"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请参《法句经故事集》，七～九、</w:t>
      </w:r>
      <w:r w:rsidRPr="000F7870">
        <w:rPr>
          <w:rFonts w:ascii="Garamond" w:eastAsia="DengXian" w:hAnsi="Garamond" w:cs="Times New Roman"/>
          <w:color w:val="000000"/>
          <w:szCs w:val="22"/>
          <w:lang w:eastAsia="zh-CN"/>
        </w:rPr>
        <w:t xml:space="preserve"> </w:t>
      </w:r>
      <w:hyperlink r:id="rId1323" w:history="1">
        <w:r w:rsidRPr="000F7870">
          <w:rPr>
            <w:rStyle w:val="Internetlink"/>
            <w:rFonts w:ascii="Garamond" w:eastAsia="DengXian" w:hAnsi="Garamond" w:cs="Times New Roman" w:hint="eastAsia"/>
            <w:szCs w:val="22"/>
            <w:lang w:eastAsia="zh-CN"/>
          </w:rPr>
          <w:t>舍利弗尊者最小的弟弟</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098)</w:t>
      </w:r>
    </w:p>
    <w:p w14:paraId="7FF270D9" w14:textId="150924FA" w:rsidR="003042B9" w:rsidRDefault="00070649">
      <w:pPr>
        <w:pStyle w:val="last"/>
        <w:spacing w:before="120" w:after="120"/>
        <w:jc w:val="both"/>
      </w:pPr>
      <w:hyperlink r:id="rId1324" w:history="1">
        <w:r w:rsidR="000F7870" w:rsidRPr="000F7870">
          <w:rPr>
            <w:rStyle w:val="Internetlink"/>
            <w:rFonts w:ascii="Garamond" w:eastAsia="DengXian" w:hAnsi="Garamond" w:cs="Times New Roman"/>
            <w:szCs w:val="22"/>
            <w:lang w:eastAsia="zh-CN"/>
          </w:rPr>
          <w:t>http://nanda.online-dhamma.net/tipitaka/sutta/khuddaka/dhammapada/dhp-story/dhp-story-han-chap07-ciu/#dhp-098</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12E033C3" w14:textId="6E0FF14E"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502</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08-04</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《增壹阿含</w:t>
      </w:r>
      <w:r w:rsidRPr="000F7870">
        <w:rPr>
          <w:rFonts w:ascii="Garamond" w:eastAsia="DengXian" w:hAnsi="Garamond" w:cs="Times New Roman"/>
          <w:color w:val="000000"/>
          <w:szCs w:val="22"/>
          <w:lang w:eastAsia="zh-CN"/>
        </w:rPr>
        <w:t>31.11</w:t>
      </w:r>
      <w:r w:rsidRPr="000F7870">
        <w:rPr>
          <w:rFonts w:ascii="Garamond" w:eastAsia="DengXian" w:hAnsi="Garamond" w:cs="Times New Roman" w:hint="eastAsia"/>
          <w:color w:val="000000"/>
          <w:szCs w:val="22"/>
          <w:lang w:eastAsia="zh-CN"/>
        </w:rPr>
        <w:t>经》</w:t>
      </w:r>
      <w:r w:rsidRPr="000F7870">
        <w:rPr>
          <w:rFonts w:ascii="Garamond" w:eastAsia="DengXian" w:hAnsi="Garamond" w:cs="Times New Roman"/>
          <w:color w:val="000000"/>
          <w:szCs w:val="22"/>
          <w:lang w:eastAsia="zh-CN"/>
        </w:rPr>
        <w:t>(T2.673.2)</w:t>
      </w:r>
      <w:r w:rsidRPr="000F7870">
        <w:rPr>
          <w:rFonts w:ascii="Garamond" w:eastAsia="DengXian" w:hAnsi="Garamond" w:cs="Times New Roman" w:hint="eastAsia"/>
          <w:color w:val="000000"/>
          <w:szCs w:val="22"/>
          <w:lang w:eastAsia="zh-CN"/>
        </w:rPr>
        <w:t>：「千千为敌，一夫胜之，未若自胜，已忍者上。」</w:t>
      </w:r>
    </w:p>
    <w:p w14:paraId="3E2E8E4A" w14:textId="5AEA391F"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w:t>
      </w:r>
      <w:r w:rsidRPr="000F7870">
        <w:rPr>
          <w:rFonts w:ascii="Garamond" w:eastAsia="DengXian" w:hAnsi="Garamond" w:cs="Times New Roman"/>
          <w:color w:val="000000"/>
          <w:szCs w:val="22"/>
          <w:lang w:eastAsia="zh-CN"/>
        </w:rPr>
        <w:t xml:space="preserve"> </w:t>
      </w:r>
      <w:hyperlink r:id="rId1325" w:history="1">
        <w:r w:rsidRPr="000F7870">
          <w:rPr>
            <w:rStyle w:val="Internetlink"/>
            <w:rFonts w:ascii="Garamond" w:eastAsia="DengXian" w:hAnsi="Garamond" w:cs="Times New Roman"/>
            <w:szCs w:val="22"/>
            <w:lang w:eastAsia="zh-CN"/>
          </w:rPr>
          <w:t xml:space="preserve">102-3 </w:t>
        </w:r>
        <w:r w:rsidRPr="000F7870">
          <w:rPr>
            <w:rStyle w:val="Internetlink"/>
            <w:rFonts w:ascii="Garamond" w:eastAsia="DengXian" w:hAnsi="Garamond" w:cs="Times New Roman" w:hint="eastAsia"/>
            <w:szCs w:val="22"/>
            <w:lang w:eastAsia="zh-CN"/>
          </w:rPr>
          <w:t>典故－－</w:t>
        </w:r>
        <w:r w:rsidRPr="000F7870">
          <w:rPr>
            <w:rStyle w:val="Internetlink"/>
            <w:rFonts w:ascii="Garamond" w:eastAsia="DengXian" w:hAnsi="Garamond" w:cs="Times New Roman"/>
            <w:szCs w:val="22"/>
            <w:lang w:eastAsia="zh-CN"/>
          </w:rPr>
          <w:t xml:space="preserve"> </w:t>
        </w:r>
        <w:r w:rsidRPr="000F7870">
          <w:rPr>
            <w:rStyle w:val="Internetlink"/>
            <w:rFonts w:ascii="Garamond" w:eastAsia="DengXian" w:hAnsi="Garamond" w:cs="Times New Roman" w:hint="eastAsia"/>
            <w:szCs w:val="22"/>
            <w:lang w:eastAsia="zh-CN"/>
          </w:rPr>
          <w:t>尊者昆得利给喜的故事</w:t>
        </w:r>
      </w:hyperlink>
      <w:r w:rsidRPr="000F7870">
        <w:rPr>
          <w:rFonts w:ascii="Garamond" w:eastAsia="DengXian" w:hAnsi="Garamond" w:cs="Times New Roman"/>
          <w:color w:val="000000"/>
          <w:szCs w:val="22"/>
          <w:lang w:eastAsia="zh-CN"/>
        </w:rPr>
        <w:t xml:space="preserve"> </w:t>
      </w:r>
      <w:hyperlink r:id="rId1326" w:history="1">
        <w:r w:rsidRPr="000F7870">
          <w:rPr>
            <w:rStyle w:val="Internetlink"/>
            <w:rFonts w:ascii="Garamond" w:eastAsia="DengXian" w:hAnsi="Garamond" w:cs="Times New Roman"/>
            <w:szCs w:val="22"/>
            <w:lang w:eastAsia="zh-CN"/>
          </w:rPr>
          <w:t>http://nanda.online-dhamma.net/tipitaka/sutta/khuddaka/dhammapada/dhp-story/dhp-story102-3/</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；或《法句经故事集》，八～三、</w:t>
      </w:r>
      <w:r w:rsidRPr="000F7870">
        <w:rPr>
          <w:rFonts w:ascii="Garamond" w:eastAsia="DengXian" w:hAnsi="Garamond" w:cs="Times New Roman"/>
          <w:color w:val="000000"/>
          <w:szCs w:val="22"/>
          <w:lang w:eastAsia="zh-CN"/>
        </w:rPr>
        <w:t xml:space="preserve"> </w:t>
      </w:r>
      <w:hyperlink r:id="rId1327" w:history="1">
        <w:r w:rsidRPr="000F7870">
          <w:rPr>
            <w:rStyle w:val="Internetlink"/>
            <w:rFonts w:ascii="Garamond" w:eastAsia="DengXian" w:hAnsi="Garamond" w:cs="Times New Roman" w:hint="eastAsia"/>
            <w:szCs w:val="22"/>
            <w:lang w:eastAsia="zh-CN"/>
          </w:rPr>
          <w:t>嫁小偷的富家女</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102~3)</w:t>
      </w:r>
    </w:p>
    <w:p w14:paraId="1B158D8B" w14:textId="485B1DB4" w:rsidR="003042B9" w:rsidRDefault="00070649">
      <w:pPr>
        <w:pStyle w:val="last"/>
        <w:spacing w:before="120" w:after="120"/>
        <w:jc w:val="both"/>
      </w:pPr>
      <w:hyperlink r:id="rId1328" w:history="1">
        <w:r w:rsidR="000F7870" w:rsidRPr="000F7870">
          <w:rPr>
            <w:rStyle w:val="Internetlink"/>
            <w:rFonts w:ascii="Garamond" w:eastAsia="DengXian" w:hAnsi="Garamond" w:cs="Times New Roman"/>
            <w:szCs w:val="22"/>
            <w:lang w:eastAsia="zh-CN"/>
          </w:rPr>
          <w:t>http://nanda.online-dhamma.net/tipitaka/sutta/khuddaka/dhammapada/dhp-story/dhp-story-han-chap08-ciu/#dhp-102</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24E3CD1D" w14:textId="44CBD774"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504</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08-05</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干闼婆</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roofErr w:type="spellStart"/>
      <w:r w:rsidRPr="000F7870">
        <w:rPr>
          <w:rFonts w:ascii="Garamond" w:eastAsia="DengXian" w:hAnsi="Garamond" w:cs="Times New Roman"/>
          <w:color w:val="000000"/>
          <w:szCs w:val="22"/>
          <w:lang w:eastAsia="zh-CN"/>
        </w:rPr>
        <w:t>gandhabha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梵</w:t>
      </w:r>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gandharva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，天界的一种乐神，他以香气资养身体。</w:t>
      </w:r>
    </w:p>
    <w:p w14:paraId="52408D2D" w14:textId="1155091D"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506</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08-06</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一位婆罗门跟佛陀说：「尊者！我认为你只知有法益的修行，对无益的事一无所知。」佛陀说︰「我也了解无益且有害的事。」佛陀就列举六种会消耗财产的行为：</w:t>
      </w:r>
      <w:r w:rsidRPr="000F7870">
        <w:rPr>
          <w:rFonts w:ascii="Garamond" w:eastAsia="DengXian" w:hAnsi="Garamond" w:cs="Times New Roman"/>
          <w:color w:val="000000"/>
          <w:szCs w:val="22"/>
          <w:lang w:eastAsia="zh-CN"/>
        </w:rPr>
        <w:t>(1)</w:t>
      </w:r>
      <w:r w:rsidRPr="000F7870">
        <w:rPr>
          <w:rFonts w:ascii="Garamond" w:eastAsia="DengXian" w:hAnsi="Garamond" w:cs="Times New Roman" w:hint="eastAsia"/>
          <w:color w:val="000000"/>
          <w:szCs w:val="22"/>
          <w:lang w:eastAsia="zh-CN"/>
        </w:rPr>
        <w:t>日出之后睡觉。</w:t>
      </w:r>
      <w:r w:rsidRPr="000F7870">
        <w:rPr>
          <w:rFonts w:ascii="Garamond" w:eastAsia="DengXian" w:hAnsi="Garamond" w:cs="Times New Roman"/>
          <w:color w:val="000000"/>
          <w:szCs w:val="22"/>
          <w:lang w:eastAsia="zh-CN"/>
        </w:rPr>
        <w:t>(2)</w:t>
      </w:r>
      <w:r w:rsidRPr="000F7870">
        <w:rPr>
          <w:rFonts w:ascii="Garamond" w:eastAsia="DengXian" w:hAnsi="Garamond" w:cs="Times New Roman" w:hint="eastAsia"/>
          <w:color w:val="000000"/>
          <w:szCs w:val="22"/>
          <w:lang w:eastAsia="zh-CN"/>
        </w:rPr>
        <w:t>懒惰成性。</w:t>
      </w:r>
      <w:r w:rsidRPr="000F7870">
        <w:rPr>
          <w:rFonts w:ascii="Garamond" w:eastAsia="DengXian" w:hAnsi="Garamond" w:cs="Times New Roman"/>
          <w:color w:val="000000"/>
          <w:szCs w:val="22"/>
          <w:lang w:eastAsia="zh-CN"/>
        </w:rPr>
        <w:t>(3)</w:t>
      </w:r>
      <w:r w:rsidRPr="000F7870">
        <w:rPr>
          <w:rFonts w:ascii="Garamond" w:eastAsia="DengXian" w:hAnsi="Garamond" w:cs="Times New Roman" w:hint="eastAsia"/>
          <w:color w:val="000000"/>
          <w:szCs w:val="22"/>
          <w:lang w:eastAsia="zh-CN"/>
        </w:rPr>
        <w:t>残暴。</w:t>
      </w:r>
      <w:r w:rsidRPr="000F7870">
        <w:rPr>
          <w:rFonts w:ascii="Garamond" w:eastAsia="DengXian" w:hAnsi="Garamond" w:cs="Times New Roman"/>
          <w:color w:val="000000"/>
          <w:szCs w:val="22"/>
          <w:lang w:eastAsia="zh-CN"/>
        </w:rPr>
        <w:t>(4)</w:t>
      </w:r>
      <w:r w:rsidRPr="000F7870">
        <w:rPr>
          <w:rFonts w:ascii="Garamond" w:eastAsia="DengXian" w:hAnsi="Garamond" w:cs="Times New Roman" w:hint="eastAsia"/>
          <w:color w:val="000000"/>
          <w:szCs w:val="22"/>
          <w:lang w:eastAsia="zh-CN"/>
        </w:rPr>
        <w:t>耽溺饮酒。</w:t>
      </w:r>
      <w:r w:rsidRPr="000F7870">
        <w:rPr>
          <w:rFonts w:ascii="Garamond" w:eastAsia="DengXian" w:hAnsi="Garamond" w:cs="Times New Roman"/>
          <w:color w:val="000000"/>
          <w:szCs w:val="22"/>
          <w:lang w:eastAsia="zh-CN"/>
        </w:rPr>
        <w:t>(5)</w:t>
      </w:r>
      <w:r w:rsidRPr="000F7870">
        <w:rPr>
          <w:rFonts w:ascii="Garamond" w:eastAsia="DengXian" w:hAnsi="Garamond" w:cs="Times New Roman" w:hint="eastAsia"/>
          <w:color w:val="000000"/>
          <w:szCs w:val="22"/>
          <w:lang w:eastAsia="zh-CN"/>
        </w:rPr>
        <w:t>在惹人怀疑的时间内逛街。</w:t>
      </w:r>
      <w:r w:rsidRPr="000F7870">
        <w:rPr>
          <w:rFonts w:ascii="Garamond" w:eastAsia="DengXian" w:hAnsi="Garamond" w:cs="Times New Roman"/>
          <w:color w:val="000000"/>
          <w:szCs w:val="22"/>
          <w:lang w:eastAsia="zh-CN"/>
        </w:rPr>
        <w:t>(6)</w:t>
      </w:r>
      <w:r w:rsidRPr="000F7870">
        <w:rPr>
          <w:rFonts w:ascii="Garamond" w:eastAsia="DengXian" w:hAnsi="Garamond" w:cs="Times New Roman" w:hint="eastAsia"/>
          <w:color w:val="000000"/>
          <w:szCs w:val="22"/>
          <w:lang w:eastAsia="zh-CN"/>
        </w:rPr>
        <w:t>淫他人之妻。佛陀接着问这婆罗门如何维生，婆罗门回答说以赌博维生。佛陀说：「在赌博中获胜，无法与克服烦恼的成就相比。」</w:t>
      </w:r>
    </w:p>
    <w:p w14:paraId="1174E7AB" w14:textId="11F4D974"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请参《法句经故事集》，八～四、</w:t>
      </w:r>
      <w:r w:rsidRPr="000F7870">
        <w:rPr>
          <w:rFonts w:ascii="Garamond" w:eastAsia="DengXian" w:hAnsi="Garamond" w:cs="Times New Roman"/>
          <w:color w:val="000000"/>
          <w:szCs w:val="22"/>
          <w:lang w:eastAsia="zh-CN"/>
        </w:rPr>
        <w:t xml:space="preserve"> </w:t>
      </w:r>
      <w:hyperlink r:id="rId1329" w:history="1">
        <w:r w:rsidRPr="000F7870">
          <w:rPr>
            <w:rStyle w:val="Internetlink"/>
            <w:rFonts w:ascii="Garamond" w:eastAsia="DengXian" w:hAnsi="Garamond" w:cs="Times New Roman" w:hint="eastAsia"/>
            <w:szCs w:val="22"/>
            <w:lang w:eastAsia="zh-CN"/>
          </w:rPr>
          <w:t>赌博的得失</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104~5) </w:t>
      </w:r>
      <w:hyperlink r:id="rId1330" w:history="1">
        <w:r w:rsidRPr="000F7870">
          <w:rPr>
            <w:rStyle w:val="Internetlink"/>
            <w:rFonts w:ascii="Garamond" w:eastAsia="DengXian" w:hAnsi="Garamond" w:cs="Times New Roman"/>
            <w:szCs w:val="22"/>
            <w:lang w:eastAsia="zh-CN"/>
          </w:rPr>
          <w:t>http://nanda.online-dhamma.net/tipitaka/sutta/khuddaka/dhammapada/dhp-story/dhp-story-han-chap08-ciu/#dhp-104</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
    <w:p w14:paraId="4CE84950" w14:textId="1D317E61"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lang w:eastAsia="zh-CN"/>
        </w:rPr>
        <w:t>507</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08-03</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请参《法句经故事集》，八～十、</w:t>
      </w:r>
      <w:r w:rsidRPr="000F7870">
        <w:rPr>
          <w:rFonts w:ascii="Garamond" w:eastAsia="DengXian" w:hAnsi="Garamond" w:cs="Times New Roman"/>
          <w:color w:val="000000"/>
          <w:sz w:val="24"/>
          <w:szCs w:val="22"/>
          <w:lang w:eastAsia="zh-CN"/>
        </w:rPr>
        <w:t xml:space="preserve"> </w:t>
      </w:r>
      <w:hyperlink r:id="rId1331" w:history="1">
        <w:r w:rsidRPr="000F7870">
          <w:rPr>
            <w:rStyle w:val="Internetlink"/>
            <w:rFonts w:ascii="Garamond" w:eastAsia="DengXian" w:hAnsi="Garamond" w:cs="Times New Roman" w:hint="eastAsia"/>
            <w:sz w:val="24"/>
            <w:szCs w:val="22"/>
            <w:lang w:eastAsia="zh-CN"/>
          </w:rPr>
          <w:t>乔达那尊者和抢匪们</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111)</w:t>
      </w:r>
    </w:p>
    <w:p w14:paraId="065152C4" w14:textId="51FA179B" w:rsidR="003042B9" w:rsidRDefault="00070649">
      <w:pPr>
        <w:pStyle w:val="Footnoteuser"/>
        <w:spacing w:before="120" w:after="120"/>
        <w:jc w:val="both"/>
      </w:pPr>
      <w:hyperlink r:id="rId1332" w:history="1">
        <w:r w:rsidR="000F7870" w:rsidRPr="000F7870">
          <w:rPr>
            <w:rStyle w:val="Internetlink"/>
            <w:rFonts w:ascii="Garamond" w:eastAsia="DengXian" w:hAnsi="Garamond" w:cs="Times New Roman"/>
            <w:sz w:val="24"/>
            <w:szCs w:val="22"/>
            <w:lang w:eastAsia="zh-CN"/>
          </w:rPr>
          <w:t>http://nanda.online-dhamma.net/tipitaka/sutta/khuddaka/dhammapada/dhp-story/dhp-story-han-</w:t>
        </w:r>
        <w:r w:rsidR="000F7870" w:rsidRPr="000F7870">
          <w:rPr>
            <w:rStyle w:val="Internetlink"/>
            <w:rFonts w:ascii="Garamond" w:eastAsia="DengXian" w:hAnsi="Garamond" w:cs="Times New Roman"/>
            <w:sz w:val="24"/>
            <w:szCs w:val="22"/>
            <w:lang w:eastAsia="zh-CN"/>
          </w:rPr>
          <w:lastRenderedPageBreak/>
          <w:t>chap08-ciu/#dhp-111</w:t>
        </w:r>
      </w:hyperlink>
      <w:r w:rsidR="000F7870" w:rsidRPr="000F7870">
        <w:rPr>
          <w:rFonts w:ascii="Garamond" w:eastAsia="DengXian" w:hAnsi="Garamond" w:cs="Times New Roman"/>
          <w:color w:val="000000"/>
          <w:sz w:val="24"/>
          <w:szCs w:val="22"/>
          <w:lang w:eastAsia="zh-CN"/>
        </w:rPr>
        <w:t xml:space="preserve"> </w:t>
      </w:r>
      <w:r w:rsidR="000F7870" w:rsidRPr="000F7870">
        <w:rPr>
          <w:rFonts w:ascii="Garamond" w:eastAsia="DengXian" w:hAnsi="Garamond" w:cs="Times New Roman" w:hint="eastAsia"/>
          <w:color w:val="000000"/>
          <w:sz w:val="24"/>
          <w:szCs w:val="22"/>
          <w:lang w:eastAsia="zh-CN"/>
        </w:rPr>
        <w:t>。</w:t>
      </w:r>
    </w:p>
    <w:p w14:paraId="78E0CE5D" w14:textId="53406F74"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lang w:eastAsia="zh-CN"/>
        </w:rPr>
        <w:t>508</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请参《法句经故事集》，九～一、</w:t>
      </w:r>
      <w:r w:rsidRPr="000F7870">
        <w:rPr>
          <w:rFonts w:ascii="Garamond" w:eastAsia="DengXian" w:hAnsi="Garamond" w:cs="Times New Roman"/>
          <w:color w:val="000000"/>
          <w:sz w:val="24"/>
          <w:szCs w:val="22"/>
          <w:lang w:eastAsia="zh-CN"/>
        </w:rPr>
        <w:t xml:space="preserve"> </w:t>
      </w:r>
      <w:hyperlink r:id="rId1333" w:history="1">
        <w:r w:rsidRPr="000F7870">
          <w:rPr>
            <w:rStyle w:val="Internetlink"/>
            <w:rFonts w:ascii="Garamond" w:eastAsia="DengXian" w:hAnsi="Garamond" w:cs="Times New Roman" w:hint="eastAsia"/>
            <w:sz w:val="24"/>
            <w:szCs w:val="22"/>
            <w:lang w:eastAsia="zh-CN"/>
          </w:rPr>
          <w:t>一位穷苦婆罗门的慷慨奉献</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116)</w:t>
      </w:r>
    </w:p>
    <w:p w14:paraId="6359C995" w14:textId="05741B60" w:rsidR="003042B9" w:rsidRDefault="00070649">
      <w:pPr>
        <w:pStyle w:val="Footnoteuser"/>
        <w:spacing w:before="120" w:after="120"/>
        <w:jc w:val="both"/>
      </w:pPr>
      <w:hyperlink r:id="rId1334" w:history="1">
        <w:r w:rsidR="000F7870" w:rsidRPr="000F7870">
          <w:rPr>
            <w:rStyle w:val="Internetlink"/>
            <w:rFonts w:ascii="Garamond" w:eastAsia="DengXian" w:hAnsi="Garamond" w:cs="Times New Roman"/>
            <w:sz w:val="24"/>
            <w:szCs w:val="22"/>
            <w:lang w:eastAsia="zh-CN"/>
          </w:rPr>
          <w:t>http://nanda.online-dhamma.net/tipitaka/sutta/khuddaka/dhammapada/dhp-story/dhp-story-han-chap09-ciu/#dhp-116</w:t>
        </w:r>
      </w:hyperlink>
      <w:r w:rsidR="000F7870" w:rsidRPr="000F7870">
        <w:rPr>
          <w:rFonts w:ascii="Garamond" w:eastAsia="DengXian" w:hAnsi="Garamond" w:cs="Times New Roman"/>
          <w:color w:val="000000"/>
          <w:sz w:val="24"/>
          <w:szCs w:val="22"/>
          <w:lang w:eastAsia="zh-CN"/>
        </w:rPr>
        <w:t xml:space="preserve"> </w:t>
      </w:r>
      <w:r w:rsidR="000F7870" w:rsidRPr="000F7870">
        <w:rPr>
          <w:rFonts w:ascii="Garamond" w:eastAsia="DengXian" w:hAnsi="Garamond" w:cs="Times New Roman" w:hint="eastAsia"/>
          <w:color w:val="000000"/>
          <w:sz w:val="24"/>
          <w:szCs w:val="22"/>
          <w:lang w:eastAsia="zh-CN"/>
        </w:rPr>
        <w:t>。</w:t>
      </w:r>
    </w:p>
    <w:p w14:paraId="06974674" w14:textId="4E156682"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lang w:eastAsia="zh-CN"/>
        </w:rPr>
        <w:t>509</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请参《法句经故事集》，九～四、</w:t>
      </w:r>
      <w:r w:rsidRPr="000F7870">
        <w:rPr>
          <w:rFonts w:ascii="Garamond" w:eastAsia="DengXian" w:hAnsi="Garamond" w:cs="Times New Roman"/>
          <w:color w:val="000000"/>
          <w:sz w:val="24"/>
          <w:szCs w:val="22"/>
          <w:lang w:eastAsia="zh-CN"/>
        </w:rPr>
        <w:t xml:space="preserve"> </w:t>
      </w:r>
      <w:hyperlink r:id="rId1335" w:history="1">
        <w:r w:rsidRPr="000F7870">
          <w:rPr>
            <w:rStyle w:val="Internetlink"/>
            <w:rFonts w:ascii="Garamond" w:eastAsia="DengXian" w:hAnsi="Garamond" w:cs="Times New Roman" w:hint="eastAsia"/>
            <w:sz w:val="24"/>
            <w:szCs w:val="22"/>
            <w:lang w:eastAsia="zh-CN"/>
          </w:rPr>
          <w:t>给孤独长者与守护神祇</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119~120)</w:t>
      </w:r>
    </w:p>
    <w:p w14:paraId="74768423" w14:textId="2E959E96" w:rsidR="003042B9" w:rsidRDefault="00070649">
      <w:pPr>
        <w:pStyle w:val="Footnoteuser"/>
        <w:spacing w:before="120" w:after="120"/>
        <w:jc w:val="both"/>
      </w:pPr>
      <w:hyperlink r:id="rId1336" w:history="1">
        <w:r w:rsidR="000F7870" w:rsidRPr="000F7870">
          <w:rPr>
            <w:rStyle w:val="Internetlink"/>
            <w:rFonts w:ascii="Garamond" w:eastAsia="DengXian" w:hAnsi="Garamond" w:cs="Times New Roman"/>
            <w:sz w:val="24"/>
            <w:szCs w:val="22"/>
            <w:lang w:eastAsia="zh-CN"/>
          </w:rPr>
          <w:t>http://nanda.online-dhamma.net/tipitaka/sutta/khuddaka/dhammapada/dhp-story/dhp-story-han-chap09-ciu/#dhp-119</w:t>
        </w:r>
      </w:hyperlink>
      <w:r w:rsidR="000F7870" w:rsidRPr="000F7870">
        <w:rPr>
          <w:rFonts w:ascii="Garamond" w:eastAsia="DengXian" w:hAnsi="Garamond" w:cs="Times New Roman"/>
          <w:color w:val="000000"/>
          <w:sz w:val="24"/>
          <w:szCs w:val="22"/>
          <w:lang w:eastAsia="zh-CN"/>
        </w:rPr>
        <w:t xml:space="preserve"> </w:t>
      </w:r>
      <w:r w:rsidR="000F7870" w:rsidRPr="000F7870">
        <w:rPr>
          <w:rFonts w:ascii="Garamond" w:eastAsia="DengXian" w:hAnsi="Garamond" w:cs="Times New Roman" w:hint="eastAsia"/>
          <w:color w:val="000000"/>
          <w:sz w:val="24"/>
          <w:szCs w:val="22"/>
          <w:lang w:eastAsia="zh-CN"/>
        </w:rPr>
        <w:t>。</w:t>
      </w:r>
    </w:p>
    <w:p w14:paraId="01B8352B" w14:textId="1A00DA20"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lang w:eastAsia="zh-CN"/>
        </w:rPr>
        <w:t>510</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07-04</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请参《法句经故事集》，七～七、</w:t>
      </w:r>
      <w:r w:rsidRPr="000F7870">
        <w:rPr>
          <w:rFonts w:ascii="Garamond" w:eastAsia="DengXian" w:hAnsi="Garamond" w:cs="Times New Roman"/>
          <w:color w:val="000000"/>
          <w:sz w:val="24"/>
          <w:szCs w:val="22"/>
          <w:lang w:eastAsia="zh-CN"/>
        </w:rPr>
        <w:t xml:space="preserve"> </w:t>
      </w:r>
      <w:hyperlink r:id="rId1337" w:history="1">
        <w:r w:rsidRPr="000F7870">
          <w:rPr>
            <w:rStyle w:val="Internetlink"/>
            <w:rFonts w:ascii="Garamond" w:eastAsia="DengXian" w:hAnsi="Garamond" w:cs="Times New Roman" w:hint="eastAsia"/>
            <w:sz w:val="24"/>
            <w:szCs w:val="22"/>
            <w:lang w:eastAsia="zh-CN"/>
          </w:rPr>
          <w:t>一眼失明</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096)</w:t>
      </w:r>
    </w:p>
    <w:p w14:paraId="12DC6F3E" w14:textId="0149C557" w:rsidR="003042B9" w:rsidRDefault="00070649">
      <w:pPr>
        <w:pStyle w:val="Footnoteuser"/>
        <w:spacing w:before="120" w:after="120"/>
        <w:jc w:val="both"/>
      </w:pPr>
      <w:hyperlink r:id="rId1338" w:history="1">
        <w:r w:rsidR="000F7870" w:rsidRPr="000F7870">
          <w:rPr>
            <w:rStyle w:val="Internetlink"/>
            <w:rFonts w:ascii="Garamond" w:eastAsia="DengXian" w:hAnsi="Garamond" w:cs="Times New Roman"/>
            <w:sz w:val="24"/>
            <w:szCs w:val="22"/>
            <w:lang w:eastAsia="zh-CN"/>
          </w:rPr>
          <w:t>http://nanda.online-dhamma.net/tipitaka/sutta/khuddaka/dhammapada/dhp-story/dhp-story-han-chap07-ciu/#dhp-096</w:t>
        </w:r>
      </w:hyperlink>
      <w:r w:rsidR="000F7870" w:rsidRPr="000F7870">
        <w:rPr>
          <w:rFonts w:ascii="Garamond" w:eastAsia="DengXian" w:hAnsi="Garamond" w:cs="Times New Roman"/>
          <w:color w:val="000000"/>
          <w:sz w:val="24"/>
          <w:szCs w:val="22"/>
          <w:lang w:eastAsia="zh-CN"/>
        </w:rPr>
        <w:t xml:space="preserve"> </w:t>
      </w:r>
      <w:r w:rsidR="000F7870" w:rsidRPr="000F7870">
        <w:rPr>
          <w:rFonts w:ascii="Garamond" w:eastAsia="DengXian" w:hAnsi="Garamond" w:cs="Times New Roman" w:hint="eastAsia"/>
          <w:color w:val="000000"/>
          <w:sz w:val="24"/>
          <w:szCs w:val="22"/>
          <w:lang w:eastAsia="zh-CN"/>
        </w:rPr>
        <w:t>。</w:t>
      </w:r>
    </w:p>
    <w:p w14:paraId="2DA44EFB" w14:textId="2FF7DD67"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512</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09-04</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有位比丘每次从精舍拿椅、凳使用后，就把它留在外面，任日晒雨淋。其他比丘责备他的粗心大意时，他就反驳：「这只是小事，而且我又不是故意的。」所以，他依然故我。佛陀知道他的习性后，就告诫他。</w:t>
      </w:r>
    </w:p>
    <w:p w14:paraId="1376B92B" w14:textId="7B2EA871"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请参《法句经故事集》，九～五、</w:t>
      </w:r>
      <w:r w:rsidRPr="000F7870">
        <w:rPr>
          <w:rFonts w:ascii="Garamond" w:eastAsia="DengXian" w:hAnsi="Garamond" w:cs="Times New Roman"/>
          <w:color w:val="000000"/>
          <w:szCs w:val="22"/>
          <w:lang w:eastAsia="zh-CN"/>
        </w:rPr>
        <w:t xml:space="preserve"> </w:t>
      </w:r>
      <w:hyperlink r:id="rId1339" w:history="1">
        <w:r w:rsidRPr="000F7870">
          <w:rPr>
            <w:rStyle w:val="Internetlink"/>
            <w:rFonts w:ascii="Garamond" w:eastAsia="DengXian" w:hAnsi="Garamond" w:cs="Times New Roman" w:hint="eastAsia"/>
            <w:szCs w:val="22"/>
            <w:lang w:eastAsia="zh-CN"/>
          </w:rPr>
          <w:t>粗心大意的比丘</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121)</w:t>
      </w:r>
    </w:p>
    <w:p w14:paraId="4CAA731F" w14:textId="1F95DAA4" w:rsidR="003042B9" w:rsidRDefault="00070649">
      <w:pPr>
        <w:pStyle w:val="last"/>
        <w:spacing w:before="120" w:after="120"/>
        <w:jc w:val="both"/>
      </w:pPr>
      <w:hyperlink r:id="rId1340" w:history="1">
        <w:r w:rsidR="000F7870" w:rsidRPr="000F7870">
          <w:rPr>
            <w:rStyle w:val="Internetlink"/>
            <w:rFonts w:ascii="Garamond" w:eastAsia="DengXian" w:hAnsi="Garamond" w:cs="Times New Roman"/>
            <w:szCs w:val="22"/>
            <w:lang w:eastAsia="zh-CN"/>
          </w:rPr>
          <w:t>http://nanda.online-dhamma.net/tipitaka/sutta/khuddaka/dhammapada/dhp-story/dhp-story-han-chap09-ciu/#dhp-121</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420F578F" w14:textId="05B9B3E9"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lang w:eastAsia="zh-CN"/>
        </w:rPr>
        <w:t>513</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09-03</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w:t>
      </w:r>
      <w:r w:rsidRPr="000F7870">
        <w:rPr>
          <w:rFonts w:ascii="Garamond" w:eastAsia="DengXian" w:hAnsi="Garamond" w:cs="Times New Roman"/>
          <w:color w:val="000000"/>
          <w:sz w:val="24"/>
          <w:szCs w:val="22"/>
          <w:lang w:eastAsia="zh-CN"/>
        </w:rPr>
        <w:t xml:space="preserve"> 122 </w:t>
      </w:r>
      <w:r w:rsidRPr="000F7870">
        <w:rPr>
          <w:rFonts w:ascii="Garamond" w:eastAsia="DengXian" w:hAnsi="Garamond" w:cs="Times New Roman" w:hint="eastAsia"/>
          <w:color w:val="000000"/>
          <w:sz w:val="24"/>
          <w:szCs w:val="22"/>
          <w:lang w:eastAsia="zh-CN"/>
        </w:rPr>
        <w:t>典故</w:t>
      </w:r>
      <w:r w:rsidRPr="000F7870">
        <w:rPr>
          <w:rFonts w:ascii="Garamond" w:eastAsia="DengXian" w:hAnsi="Garamond" w:cs="Times New Roman"/>
          <w:color w:val="000000"/>
          <w:sz w:val="24"/>
          <w:szCs w:val="22"/>
          <w:lang w:eastAsia="zh-CN"/>
        </w:rPr>
        <w:t xml:space="preserve"> </w:t>
      </w:r>
      <w:hyperlink r:id="rId1341" w:history="1">
        <w:r w:rsidRPr="000F7870">
          <w:rPr>
            <w:rStyle w:val="Internetlink"/>
            <w:rFonts w:ascii="Garamond" w:eastAsia="DengXian" w:hAnsi="Garamond" w:cs="Times New Roman" w:hint="eastAsia"/>
            <w:sz w:val="24"/>
            <w:szCs w:val="22"/>
            <w:lang w:eastAsia="zh-CN"/>
          </w:rPr>
          <w:t>猫足富翁的故事</w:t>
        </w:r>
      </w:hyperlink>
      <w:r w:rsidRPr="000F7870">
        <w:rPr>
          <w:rFonts w:ascii="Garamond" w:eastAsia="DengXian" w:hAnsi="Garamond" w:cs="Times New Roman"/>
          <w:color w:val="000000"/>
          <w:sz w:val="24"/>
          <w:szCs w:val="22"/>
          <w:lang w:eastAsia="zh-CN"/>
        </w:rPr>
        <w:t xml:space="preserve"> </w:t>
      </w:r>
      <w:hyperlink r:id="rId1342" w:history="1">
        <w:r w:rsidRPr="000F7870">
          <w:rPr>
            <w:rStyle w:val="Internetlink"/>
            <w:rFonts w:ascii="Garamond" w:eastAsia="DengXian" w:hAnsi="Garamond" w:cs="Times New Roman"/>
            <w:sz w:val="24"/>
            <w:szCs w:val="22"/>
            <w:lang w:eastAsia="zh-CN"/>
          </w:rPr>
          <w:t>http://nanda.online-dhamma.net/tipitaka/sutta/khuddaka/dhammapada/dhp-story/dhp-story122/</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；或《法句经故事集》，九～六、</w:t>
      </w:r>
      <w:r w:rsidRPr="000F7870">
        <w:rPr>
          <w:rFonts w:ascii="Garamond" w:eastAsia="DengXian" w:hAnsi="Garamond" w:cs="Times New Roman"/>
          <w:color w:val="000000"/>
          <w:sz w:val="24"/>
          <w:szCs w:val="22"/>
          <w:lang w:eastAsia="zh-CN"/>
        </w:rPr>
        <w:t xml:space="preserve"> </w:t>
      </w:r>
      <w:hyperlink r:id="rId1343" w:history="1">
        <w:r w:rsidRPr="000F7870">
          <w:rPr>
            <w:rStyle w:val="Internetlink"/>
            <w:rFonts w:ascii="Garamond" w:eastAsia="DengXian" w:hAnsi="Garamond" w:cs="Times New Roman" w:hint="eastAsia"/>
            <w:sz w:val="24"/>
            <w:szCs w:val="22"/>
            <w:lang w:eastAsia="zh-CN"/>
          </w:rPr>
          <w:t>供养少的富翁</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122) </w:t>
      </w:r>
      <w:hyperlink r:id="rId1344" w:history="1">
        <w:r w:rsidRPr="000F7870">
          <w:rPr>
            <w:rStyle w:val="Internetlink"/>
            <w:rFonts w:ascii="Garamond" w:eastAsia="DengXian" w:hAnsi="Garamond" w:cs="Times New Roman"/>
            <w:sz w:val="24"/>
            <w:szCs w:val="22"/>
            <w:lang w:eastAsia="zh-CN"/>
          </w:rPr>
          <w:t>http://nanda.online-dhamma.net/tipitaka/sutta/khuddaka/dhammapada/dhp-story/dhp-story-han-chap09-ciu/#dhp-122</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w:t>
      </w:r>
    </w:p>
    <w:p w14:paraId="619EE6FC" w14:textId="37F3378F"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514</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09-07</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某日早上，猎人可可</w:t>
      </w:r>
      <w:r w:rsidRPr="000F7870">
        <w:rPr>
          <w:rFonts w:ascii="Garamond" w:eastAsia="DengXian" w:hAnsi="Garamond" w:cs="Times New Roman"/>
          <w:color w:val="000000"/>
          <w:szCs w:val="22"/>
          <w:lang w:eastAsia="zh-CN"/>
        </w:rPr>
        <w:t>(Koka)</w:t>
      </w:r>
      <w:r w:rsidRPr="000F7870">
        <w:rPr>
          <w:rFonts w:ascii="Garamond" w:eastAsia="DengXian" w:hAnsi="Garamond" w:cs="Times New Roman" w:hint="eastAsia"/>
          <w:color w:val="000000"/>
          <w:szCs w:val="22"/>
          <w:lang w:eastAsia="zh-CN"/>
        </w:rPr>
        <w:t>去打猎。在路上，他遇见一位比丘正在托钵。他认为这是不祥的预兆，当天，他真的什么也没猎到。回程，他又遇到那位比丘托钵回来。他一时愤怒，就放猎狗追咬比丘，还好这比丘跑得快，爬上树，猎狗咬不到他，猎人就用弓箭头去刺他的脚底，比丘疼痛，无法拉住袈裟，袈裟就滑落下来，正好罩在树下的猎人。群狗以为比丘掉下来，便扑上去狂咬，猎人因此被狗咬死。比丘疑惑他是否有破沙门戒体</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sama</w:t>
      </w:r>
      <w:r>
        <w:rPr>
          <w:rFonts w:ascii="Cambria" w:eastAsia="細明體" w:hAnsi="Cambria" w:cs="Cambria"/>
          <w:color w:val="000000"/>
          <w:szCs w:val="22"/>
          <w:lang w:eastAsia="zh-CN"/>
        </w:rPr>
        <w:t>ṇ</w:t>
      </w:r>
      <w:r w:rsidRPr="000F7870">
        <w:rPr>
          <w:rFonts w:ascii="Garamond" w:eastAsia="DengXian" w:hAnsi="Garamond" w:cs="Times New Roman"/>
          <w:color w:val="000000"/>
          <w:szCs w:val="22"/>
          <w:lang w:eastAsia="zh-CN"/>
        </w:rPr>
        <w:t>abhāvo</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，佛陀说：「你没破沙门戒体，不须为猎人的死负责。」</w:t>
      </w:r>
    </w:p>
    <w:p w14:paraId="281029D0" w14:textId="67378AB1"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w:t>
      </w:r>
      <w:r w:rsidRPr="000F7870">
        <w:rPr>
          <w:rFonts w:ascii="Garamond" w:eastAsia="DengXian" w:hAnsi="Garamond" w:cs="Times New Roman"/>
          <w:color w:val="000000"/>
          <w:szCs w:val="22"/>
          <w:lang w:eastAsia="zh-CN"/>
        </w:rPr>
        <w:t xml:space="preserve"> 125 </w:t>
      </w:r>
      <w:r w:rsidRPr="000F7870">
        <w:rPr>
          <w:rFonts w:ascii="Garamond" w:eastAsia="DengXian" w:hAnsi="Garamond" w:cs="Times New Roman" w:hint="eastAsia"/>
          <w:color w:val="000000"/>
          <w:szCs w:val="22"/>
          <w:lang w:eastAsia="zh-CN"/>
        </w:rPr>
        <w:t>典故－－</w:t>
      </w:r>
      <w:r w:rsidRPr="000F7870">
        <w:rPr>
          <w:rFonts w:ascii="Garamond" w:eastAsia="DengXian" w:hAnsi="Garamond" w:cs="Times New Roman"/>
          <w:color w:val="000000"/>
          <w:szCs w:val="22"/>
          <w:lang w:eastAsia="zh-CN"/>
        </w:rPr>
        <w:t xml:space="preserve"> </w:t>
      </w:r>
      <w:hyperlink r:id="rId1345" w:history="1">
        <w:r w:rsidRPr="000F7870">
          <w:rPr>
            <w:rStyle w:val="Internetlink"/>
            <w:rFonts w:ascii="Garamond" w:eastAsia="DengXian" w:hAnsi="Garamond" w:cs="Times New Roman" w:hint="eastAsia"/>
            <w:szCs w:val="22"/>
            <w:lang w:eastAsia="zh-CN"/>
          </w:rPr>
          <w:t>猎人钩葛的今世和前生</w:t>
        </w:r>
      </w:hyperlink>
      <w:r w:rsidRPr="000F7870">
        <w:rPr>
          <w:rFonts w:ascii="Garamond" w:eastAsia="DengXian" w:hAnsi="Garamond" w:cs="Times New Roman"/>
          <w:color w:val="000000"/>
          <w:szCs w:val="22"/>
          <w:lang w:eastAsia="zh-CN"/>
        </w:rPr>
        <w:t xml:space="preserve"> </w:t>
      </w:r>
      <w:hyperlink r:id="rId1346" w:history="1">
        <w:r w:rsidRPr="000F7870">
          <w:rPr>
            <w:rStyle w:val="Internetlink"/>
            <w:rFonts w:ascii="Garamond" w:eastAsia="DengXian" w:hAnsi="Garamond" w:cs="Times New Roman"/>
            <w:szCs w:val="22"/>
            <w:lang w:eastAsia="zh-CN"/>
          </w:rPr>
          <w:t>http://nanda.online-dhamma.net/tipitaka/sutta/khuddaka/dhammapada/dhp-story/dhp-story125/</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；或《法句经故事集》，九～九、</w:t>
      </w:r>
      <w:r w:rsidRPr="000F7870">
        <w:rPr>
          <w:rFonts w:ascii="Garamond" w:eastAsia="DengXian" w:hAnsi="Garamond" w:cs="Times New Roman"/>
          <w:color w:val="000000"/>
          <w:szCs w:val="22"/>
          <w:lang w:eastAsia="zh-CN"/>
        </w:rPr>
        <w:t xml:space="preserve"> </w:t>
      </w:r>
      <w:hyperlink r:id="rId1347" w:history="1">
        <w:r w:rsidRPr="000F7870">
          <w:rPr>
            <w:rStyle w:val="Internetlink"/>
            <w:rFonts w:ascii="Garamond" w:eastAsia="DengXian" w:hAnsi="Garamond" w:cs="Times New Roman" w:hint="eastAsia"/>
            <w:szCs w:val="22"/>
            <w:lang w:eastAsia="zh-CN"/>
          </w:rPr>
          <w:t>猎人被自己的猎狗攻击</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125)</w:t>
      </w:r>
    </w:p>
    <w:p w14:paraId="0F20E95B" w14:textId="7C1AFBD2" w:rsidR="003042B9" w:rsidRDefault="00070649">
      <w:pPr>
        <w:pStyle w:val="last"/>
        <w:spacing w:before="120" w:after="120"/>
        <w:jc w:val="both"/>
      </w:pPr>
      <w:hyperlink r:id="rId1348" w:history="1">
        <w:r w:rsidR="000F7870" w:rsidRPr="000F7870">
          <w:rPr>
            <w:rStyle w:val="Internetlink"/>
            <w:rFonts w:ascii="Garamond" w:eastAsia="DengXian" w:hAnsi="Garamond" w:cs="Times New Roman"/>
            <w:szCs w:val="22"/>
            <w:lang w:eastAsia="zh-CN"/>
          </w:rPr>
          <w:t>http://nanda.online-dhamma.net/tipitaka/sutta/khuddaka/dhammapada/dhp-story/dhp-story-han-chap09-ciu/#dhp-125</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7CA504E6" w14:textId="53471549"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515</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10-01</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刀杖</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roofErr w:type="spellStart"/>
      <w:r w:rsidRPr="000F7870">
        <w:rPr>
          <w:rFonts w:ascii="Garamond" w:eastAsia="DengXian" w:hAnsi="Garamond" w:cs="Times New Roman"/>
          <w:color w:val="000000"/>
          <w:szCs w:val="22"/>
          <w:lang w:eastAsia="zh-CN"/>
        </w:rPr>
        <w:t>da</w:t>
      </w:r>
      <w:r>
        <w:rPr>
          <w:rFonts w:ascii="Cambria" w:eastAsia="細明體" w:hAnsi="Cambria" w:cs="Cambria"/>
          <w:color w:val="000000"/>
          <w:szCs w:val="22"/>
          <w:lang w:eastAsia="zh-CN"/>
        </w:rPr>
        <w:t>ṇḍ</w:t>
      </w:r>
      <w:r w:rsidRPr="000F7870">
        <w:rPr>
          <w:rFonts w:ascii="Garamond" w:eastAsia="DengXian" w:hAnsi="Garamond" w:cs="Times New Roman"/>
          <w:color w:val="000000"/>
          <w:szCs w:val="22"/>
          <w:lang w:eastAsia="zh-CN"/>
        </w:rPr>
        <w:t>a</w:t>
      </w:r>
      <w:proofErr w:type="spellEnd"/>
      <w:r w:rsidRPr="000F7870">
        <w:rPr>
          <w:rFonts w:ascii="Garamond" w:eastAsia="DengXian" w:hAnsi="Garamond" w:cs="Times New Roman" w:hint="eastAsia"/>
          <w:color w:val="000000"/>
          <w:szCs w:val="22"/>
          <w:lang w:eastAsia="zh-CN"/>
        </w:rPr>
        <w:t>，亦作刑罚。</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度</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ㄉㄨㄛ</w:t>
      </w:r>
      <w:r w:rsidRPr="000F7870">
        <w:rPr>
          <w:rFonts w:eastAsia="DengXian"/>
          <w:color w:val="000000"/>
          <w:sz w:val="22"/>
          <w:szCs w:val="22"/>
          <w:lang w:eastAsia="zh-CN"/>
        </w:rPr>
        <w:t>ˋ</w:t>
      </w:r>
      <w:r w:rsidRPr="000F7870">
        <w:rPr>
          <w:rFonts w:ascii="Garamond" w:eastAsia="DengXian" w:hAnsi="Garamond" w:cs="Times New Roman" w:hint="eastAsia"/>
          <w:color w:val="000000"/>
          <w:szCs w:val="22"/>
          <w:lang w:eastAsia="zh-CN"/>
        </w:rPr>
        <w:t>：测量。原文为：</w:t>
      </w:r>
      <w:proofErr w:type="spellStart"/>
      <w:r w:rsidRPr="000F7870">
        <w:rPr>
          <w:rFonts w:ascii="Garamond" w:eastAsia="DengXian" w:hAnsi="Garamond" w:cs="Times New Roman"/>
          <w:color w:val="000000"/>
          <w:szCs w:val="22"/>
          <w:lang w:eastAsia="zh-CN"/>
        </w:rPr>
        <w:t>upama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譬喻</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w:t>
      </w:r>
    </w:p>
    <w:p w14:paraId="61B9D846" w14:textId="6F6F6E12" w:rsidR="003042B9" w:rsidRDefault="000F7870">
      <w:pPr>
        <w:pStyle w:val="Web"/>
        <w:spacing w:before="120" w:after="120"/>
        <w:jc w:val="both"/>
        <w:rPr>
          <w:rFonts w:ascii="Garamond" w:eastAsia="細明體" w:hAnsi="Garamond" w:cs="Times New Roman"/>
          <w:color w:val="000000"/>
          <w:szCs w:val="22"/>
        </w:rPr>
      </w:pPr>
      <w:r w:rsidRPr="000F7870">
        <w:rPr>
          <w:rFonts w:ascii="Garamond" w:eastAsia="DengXian" w:hAnsi="Garamond" w:cs="Times New Roman" w:hint="eastAsia"/>
          <w:color w:val="000000"/>
          <w:szCs w:val="22"/>
          <w:lang w:eastAsia="zh-CN"/>
        </w:rPr>
        <w:t>在竹林精舍，</w:t>
      </w:r>
      <w:r w:rsidRPr="000F7870">
        <w:rPr>
          <w:rFonts w:ascii="Garamond" w:eastAsia="DengXian" w:hAnsi="Garamond" w:cs="Times New Roman"/>
          <w:color w:val="000000"/>
          <w:szCs w:val="22"/>
          <w:lang w:eastAsia="zh-CN"/>
        </w:rPr>
        <w:t>17</w:t>
      </w:r>
      <w:r w:rsidRPr="000F7870">
        <w:rPr>
          <w:rFonts w:ascii="Garamond" w:eastAsia="DengXian" w:hAnsi="Garamond" w:cs="Times New Roman" w:hint="eastAsia"/>
          <w:color w:val="000000"/>
          <w:szCs w:val="22"/>
          <w:lang w:eastAsia="zh-CN"/>
        </w:rPr>
        <w:t>位</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为一群的</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比丘正在清扫住处，准备住下，刚来的较年长的六位比丘也想住下，但被</w:t>
      </w:r>
      <w:r w:rsidRPr="000F7870">
        <w:rPr>
          <w:rFonts w:ascii="Garamond" w:eastAsia="DengXian" w:hAnsi="Garamond" w:cs="Times New Roman"/>
          <w:color w:val="000000"/>
          <w:szCs w:val="22"/>
          <w:lang w:eastAsia="zh-CN"/>
        </w:rPr>
        <w:t>17</w:t>
      </w:r>
      <w:r w:rsidRPr="000F7870">
        <w:rPr>
          <w:rFonts w:ascii="Garamond" w:eastAsia="DengXian" w:hAnsi="Garamond" w:cs="Times New Roman" w:hint="eastAsia"/>
          <w:color w:val="000000"/>
          <w:szCs w:val="22"/>
          <w:lang w:eastAsia="zh-CN"/>
        </w:rPr>
        <w:t>位比丘拒绝，因此被六比丘打到大哭。</w:t>
      </w:r>
    </w:p>
    <w:p w14:paraId="31AAE4D9" w14:textId="23C76E26"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请参《法句经故事集》，十～一、</w:t>
      </w:r>
      <w:r w:rsidRPr="000F7870">
        <w:rPr>
          <w:rFonts w:ascii="Garamond" w:eastAsia="DengXian" w:hAnsi="Garamond" w:cs="Times New Roman"/>
          <w:color w:val="000000"/>
          <w:szCs w:val="22"/>
          <w:lang w:eastAsia="zh-CN"/>
        </w:rPr>
        <w:t xml:space="preserve"> </w:t>
      </w:r>
      <w:hyperlink r:id="rId1349" w:history="1">
        <w:r w:rsidRPr="000F7870">
          <w:rPr>
            <w:rStyle w:val="Internetlink"/>
            <w:rFonts w:ascii="Garamond" w:eastAsia="DengXian" w:hAnsi="Garamond" w:cs="Times New Roman" w:hint="eastAsia"/>
            <w:szCs w:val="22"/>
            <w:lang w:eastAsia="zh-CN"/>
          </w:rPr>
          <w:t>为了塔而争吵的比丘</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129)</w:t>
      </w:r>
    </w:p>
    <w:p w14:paraId="041A367F" w14:textId="037412DA" w:rsidR="003042B9" w:rsidRDefault="00070649">
      <w:pPr>
        <w:pStyle w:val="last"/>
        <w:spacing w:before="120" w:after="120"/>
        <w:jc w:val="both"/>
      </w:pPr>
      <w:hyperlink r:id="rId1350" w:history="1">
        <w:r w:rsidR="000F7870" w:rsidRPr="000F7870">
          <w:rPr>
            <w:rStyle w:val="Internetlink"/>
            <w:rFonts w:ascii="Garamond" w:eastAsia="DengXian" w:hAnsi="Garamond" w:cs="Times New Roman"/>
            <w:szCs w:val="22"/>
            <w:lang w:eastAsia="zh-CN"/>
          </w:rPr>
          <w:t>http://nanda.online-dhamma.net/tipitaka/sutta/khuddaka/dhammapada/dhp-story/dhp-story-han-chap10-ciu/#dhp-129</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7CA95B8F" w14:textId="42A51B88"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516</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10-05</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有一次，佛陀到舍卫城托钵途中，遇见几位年轻人用棍子打鼠蛇</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gharasappajātika</w:t>
      </w:r>
      <w:proofErr w:type="spellEnd"/>
      <w:r w:rsidRPr="000F7870">
        <w:rPr>
          <w:rFonts w:ascii="Garamond" w:eastAsia="DengXian" w:hAnsi="Garamond" w:cs="Times New Roman" w:hint="eastAsia"/>
          <w:color w:val="000000"/>
          <w:szCs w:val="22"/>
          <w:lang w:eastAsia="zh-CN"/>
        </w:rPr>
        <w:t>；</w:t>
      </w:r>
      <w:proofErr w:type="spellStart"/>
      <w:r w:rsidRPr="000F7870">
        <w:rPr>
          <w:rFonts w:ascii="Garamond" w:eastAsia="DengXian" w:hAnsi="Garamond" w:cs="Times New Roman"/>
          <w:color w:val="000000"/>
          <w:szCs w:val="22"/>
          <w:lang w:eastAsia="zh-CN"/>
        </w:rPr>
        <w:t>Ptyas</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佛陀问︰「你们在做什么？」他们说︰「我们在打蛇。」佛陀问︰「为什么？」他们说︰「大德！我们怕被蛇咬。」「你们自己想要幸福，但是这种打杀的行为，无论投生到何处，你们都不会得到幸福；如果自己热望幸福，就不应该打杀别人。」佛陀接着说出此偈。</w:t>
      </w:r>
    </w:p>
    <w:p w14:paraId="082A6A59" w14:textId="02501402"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请参《法句经故事集》，十～三、</w:t>
      </w:r>
      <w:r w:rsidRPr="000F7870">
        <w:rPr>
          <w:rFonts w:ascii="Garamond" w:eastAsia="DengXian" w:hAnsi="Garamond" w:cs="Times New Roman"/>
          <w:color w:val="000000"/>
          <w:szCs w:val="22"/>
          <w:lang w:eastAsia="zh-CN"/>
        </w:rPr>
        <w:t xml:space="preserve"> </w:t>
      </w:r>
      <w:hyperlink r:id="rId1351" w:history="1">
        <w:r w:rsidRPr="000F7870">
          <w:rPr>
            <w:rStyle w:val="Internetlink"/>
            <w:rFonts w:ascii="Garamond" w:eastAsia="DengXian" w:hAnsi="Garamond" w:cs="Times New Roman" w:hint="eastAsia"/>
            <w:szCs w:val="22"/>
            <w:lang w:eastAsia="zh-CN"/>
          </w:rPr>
          <w:t>鞭打蛇的年轻人</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131~132)</w:t>
      </w:r>
    </w:p>
    <w:p w14:paraId="5E3E934D" w14:textId="6FD12175" w:rsidR="003042B9" w:rsidRDefault="00070649">
      <w:pPr>
        <w:pStyle w:val="last"/>
        <w:spacing w:before="120" w:after="120"/>
        <w:jc w:val="both"/>
      </w:pPr>
      <w:hyperlink r:id="rId1352" w:history="1">
        <w:r w:rsidR="000F7870" w:rsidRPr="000F7870">
          <w:rPr>
            <w:rStyle w:val="Internetlink"/>
            <w:rFonts w:ascii="Garamond" w:eastAsia="DengXian" w:hAnsi="Garamond" w:cs="Times New Roman"/>
            <w:szCs w:val="22"/>
            <w:lang w:eastAsia="zh-CN"/>
          </w:rPr>
          <w:t>http://nanda.online-dhamma.net/tipitaka/sutta/khuddaka/dhammapada/dhp-story/dhp-story-han-chap10-ciu/#dhp-131</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21A5C8F1" w14:textId="0BAED723"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lang w:eastAsia="zh-CN"/>
        </w:rPr>
        <w:t>517</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11-06</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请参《法句经故事集》，十一～七、</w:t>
      </w:r>
      <w:r w:rsidRPr="000F7870">
        <w:rPr>
          <w:rFonts w:ascii="Garamond" w:eastAsia="DengXian" w:hAnsi="Garamond" w:cs="Times New Roman"/>
          <w:color w:val="000000"/>
          <w:sz w:val="24"/>
          <w:szCs w:val="22"/>
          <w:lang w:eastAsia="zh-CN"/>
        </w:rPr>
        <w:t xml:space="preserve"> </w:t>
      </w:r>
      <w:hyperlink r:id="rId1353" w:history="1">
        <w:r w:rsidRPr="000F7870">
          <w:rPr>
            <w:rStyle w:val="Internetlink"/>
            <w:rFonts w:ascii="Garamond" w:eastAsia="DengXian" w:hAnsi="Garamond" w:cs="Times New Roman" w:hint="eastAsia"/>
            <w:sz w:val="24"/>
            <w:szCs w:val="22"/>
            <w:lang w:eastAsia="zh-CN"/>
          </w:rPr>
          <w:t>总是说错话的比丘</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152)</w:t>
      </w:r>
    </w:p>
    <w:p w14:paraId="701A8277" w14:textId="45C95C89" w:rsidR="003042B9" w:rsidRDefault="00070649">
      <w:pPr>
        <w:pStyle w:val="Footnoteuser"/>
        <w:spacing w:before="120" w:after="120"/>
        <w:jc w:val="both"/>
      </w:pPr>
      <w:hyperlink r:id="rId1354" w:history="1">
        <w:r w:rsidR="000F7870" w:rsidRPr="000F7870">
          <w:rPr>
            <w:rStyle w:val="Internetlink"/>
            <w:rFonts w:ascii="Garamond" w:eastAsia="DengXian" w:hAnsi="Garamond" w:cs="Times New Roman"/>
            <w:sz w:val="24"/>
            <w:szCs w:val="22"/>
            <w:lang w:eastAsia="zh-CN"/>
          </w:rPr>
          <w:t>http://nanda.online-dhamma.net/tipitaka/sutta/khuddaka/dhammapada/dhp-story/dhp-story-han-chap11-ciu/#dhp-152</w:t>
        </w:r>
      </w:hyperlink>
      <w:r w:rsidR="000F7870" w:rsidRPr="000F7870">
        <w:rPr>
          <w:rFonts w:ascii="Garamond" w:eastAsia="DengXian" w:hAnsi="Garamond" w:cs="Times New Roman"/>
          <w:color w:val="000000"/>
          <w:sz w:val="24"/>
          <w:szCs w:val="22"/>
          <w:lang w:eastAsia="zh-CN"/>
        </w:rPr>
        <w:t xml:space="preserve"> </w:t>
      </w:r>
      <w:r w:rsidR="000F7870" w:rsidRPr="000F7870">
        <w:rPr>
          <w:rFonts w:ascii="Garamond" w:eastAsia="DengXian" w:hAnsi="Garamond" w:cs="Times New Roman" w:hint="eastAsia"/>
          <w:color w:val="000000"/>
          <w:sz w:val="24"/>
          <w:szCs w:val="22"/>
          <w:lang w:eastAsia="zh-CN"/>
        </w:rPr>
        <w:t>。</w:t>
      </w:r>
    </w:p>
    <w:p w14:paraId="440C02EB" w14:textId="38CE6B3A"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518</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11-13</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少壮不得财</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roofErr w:type="spellStart"/>
      <w:r w:rsidRPr="000F7870">
        <w:rPr>
          <w:rFonts w:ascii="Garamond" w:eastAsia="DengXian" w:hAnsi="Garamond" w:cs="Times New Roman"/>
          <w:color w:val="000000"/>
          <w:szCs w:val="22"/>
          <w:lang w:eastAsia="zh-CN"/>
        </w:rPr>
        <w:t>aladdhā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yobbane</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dhana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，此句有「年轻时没有储蓄资财之意」。</w:t>
      </w:r>
    </w:p>
    <w:p w14:paraId="1BD8DC99" w14:textId="45BB4FEA" w:rsidR="003042B9" w:rsidRDefault="000F7870">
      <w:pPr>
        <w:pStyle w:val="Web"/>
        <w:spacing w:before="120" w:after="120"/>
        <w:jc w:val="both"/>
        <w:rPr>
          <w:lang w:eastAsia="zh-CN"/>
        </w:rPr>
      </w:pPr>
      <w:r w:rsidRPr="000F7870">
        <w:rPr>
          <w:rFonts w:ascii="Garamond" w:eastAsia="DengXian" w:hAnsi="Garamond" w:cs="Times New Roman" w:hint="eastAsia"/>
          <w:color w:val="000000"/>
          <w:szCs w:val="22"/>
          <w:lang w:eastAsia="zh-CN"/>
        </w:rPr>
        <w:t>本</w:t>
      </w:r>
      <w:r w:rsidRPr="000F7870">
        <w:rPr>
          <w:rFonts w:ascii="Garamond" w:eastAsia="DengXian" w:hAnsi="Garamond" w:cs="Times New Roman"/>
          <w:color w:val="000000"/>
          <w:szCs w:val="22"/>
          <w:lang w:eastAsia="zh-CN"/>
        </w:rPr>
        <w:t xml:space="preserve"> 155~156 </w:t>
      </w:r>
      <w:r w:rsidRPr="000F7870">
        <w:rPr>
          <w:rFonts w:ascii="Garamond" w:eastAsia="DengXian" w:hAnsi="Garamond" w:cs="Times New Roman" w:hint="eastAsia"/>
          <w:color w:val="000000"/>
          <w:szCs w:val="22"/>
          <w:lang w:eastAsia="zh-CN"/>
        </w:rPr>
        <w:t>偈说波罗奈</w:t>
      </w:r>
      <w:r w:rsidRPr="000F7870">
        <w:rPr>
          <w:rFonts w:ascii="Garamond" w:eastAsia="DengXian" w:hAnsi="Garamond" w:cs="Times New Roman"/>
          <w:color w:val="000000"/>
          <w:szCs w:val="22"/>
          <w:lang w:eastAsia="zh-CN"/>
        </w:rPr>
        <w:t>(Bārā</w:t>
      </w:r>
      <w:r>
        <w:rPr>
          <w:rFonts w:ascii="Cambria" w:eastAsia="細明體" w:hAnsi="Cambria" w:cs="Cambria"/>
          <w:color w:val="000000"/>
          <w:szCs w:val="22"/>
          <w:lang w:eastAsia="zh-CN"/>
        </w:rPr>
        <w:t>ṇ</w:t>
      </w:r>
      <w:r w:rsidRPr="000F7870">
        <w:rPr>
          <w:rFonts w:ascii="Garamond" w:eastAsia="DengXian" w:hAnsi="Garamond" w:cs="Times New Roman"/>
          <w:color w:val="000000"/>
          <w:szCs w:val="22"/>
          <w:lang w:eastAsia="zh-CN"/>
        </w:rPr>
        <w:t>asī)</w:t>
      </w:r>
      <w:r w:rsidRPr="000F7870">
        <w:rPr>
          <w:rFonts w:ascii="Garamond" w:eastAsia="DengXian" w:hAnsi="Garamond" w:cs="Times New Roman" w:hint="eastAsia"/>
          <w:color w:val="000000"/>
          <w:szCs w:val="22"/>
          <w:lang w:eastAsia="zh-CN"/>
        </w:rPr>
        <w:t>大富长者子</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Mahādhanase</w:t>
      </w:r>
      <w:r>
        <w:rPr>
          <w:rFonts w:ascii="Cambria" w:eastAsia="細明體" w:hAnsi="Cambria" w:cs="Cambria"/>
          <w:color w:val="000000"/>
          <w:szCs w:val="22"/>
          <w:lang w:eastAsia="zh-CN"/>
        </w:rPr>
        <w:t>ṭṭ</w:t>
      </w:r>
      <w:r w:rsidRPr="000F7870">
        <w:rPr>
          <w:rFonts w:ascii="Garamond" w:eastAsia="DengXian" w:hAnsi="Garamond" w:cs="Times New Roman"/>
          <w:color w:val="000000"/>
          <w:szCs w:val="22"/>
          <w:lang w:eastAsia="zh-CN"/>
        </w:rPr>
        <w:t>hiputta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的故事。大富不知理财，家财渐渐散尽，最后只好乞食为生。佛陀见到大富时，告诉阿难︰「如果他在人生的第一阶段，做事业不耗损的话，将成为本城首富；出家的话，他将证得阿罗汉果，他的太太将证得阿那含果；如果他在人生的第二阶段，做事业不耗损的话，将成为本城第二富；出家的话，他将证得阿那含果，他的太太将证得斯陀含果；如果他在人生的第三阶段，做事业不耗损的话，将成为本城第三富；出家的话，他将证得斯陀含果，他的太太将证得须陀洹果；现在他的家财散尽，也空无沙门果。耗费殆尽之后，他现在就像苍鹭守枯池一样。」</w:t>
      </w:r>
    </w:p>
    <w:p w14:paraId="69938A49" w14:textId="641215E1" w:rsidR="003042B9" w:rsidRDefault="000F7870">
      <w:pPr>
        <w:pStyle w:val="Web"/>
        <w:spacing w:before="120" w:after="120"/>
        <w:jc w:val="both"/>
        <w:rPr>
          <w:rFonts w:ascii="Garamond" w:eastAsia="細明體" w:hAnsi="Garamond" w:cs="Times New Roman"/>
          <w:color w:val="000000"/>
          <w:szCs w:val="22"/>
          <w:lang w:eastAsia="zh-CN"/>
        </w:rPr>
      </w:pPr>
      <w:r w:rsidRPr="000F7870">
        <w:rPr>
          <w:rFonts w:ascii="Garamond" w:eastAsia="DengXian" w:hAnsi="Garamond" w:cs="Times New Roman"/>
          <w:color w:val="000000"/>
          <w:szCs w:val="22"/>
          <w:lang w:eastAsia="zh-CN"/>
        </w:rPr>
        <w:t>cf.</w:t>
      </w:r>
      <w:r w:rsidRPr="000F7870">
        <w:rPr>
          <w:rFonts w:ascii="Garamond" w:eastAsia="DengXian" w:hAnsi="Garamond" w:cs="Times New Roman" w:hint="eastAsia"/>
          <w:color w:val="000000"/>
          <w:szCs w:val="22"/>
          <w:lang w:eastAsia="zh-CN"/>
        </w:rPr>
        <w:t>《杂阿含</w:t>
      </w:r>
      <w:r w:rsidRPr="000F7870">
        <w:rPr>
          <w:rFonts w:ascii="Garamond" w:eastAsia="DengXian" w:hAnsi="Garamond" w:cs="Times New Roman"/>
          <w:color w:val="000000"/>
          <w:szCs w:val="22"/>
          <w:lang w:eastAsia="zh-CN"/>
        </w:rPr>
        <w:t>1162</w:t>
      </w:r>
      <w:r w:rsidRPr="000F7870">
        <w:rPr>
          <w:rFonts w:ascii="Garamond" w:eastAsia="DengXian" w:hAnsi="Garamond" w:cs="Times New Roman" w:hint="eastAsia"/>
          <w:color w:val="000000"/>
          <w:szCs w:val="22"/>
          <w:lang w:eastAsia="zh-CN"/>
        </w:rPr>
        <w:t>经》、《别译杂阿含</w:t>
      </w:r>
      <w:r w:rsidRPr="000F7870">
        <w:rPr>
          <w:rFonts w:ascii="Garamond" w:eastAsia="DengXian" w:hAnsi="Garamond" w:cs="Times New Roman"/>
          <w:color w:val="000000"/>
          <w:szCs w:val="22"/>
          <w:lang w:eastAsia="zh-CN"/>
        </w:rPr>
        <w:t>85</w:t>
      </w:r>
      <w:r w:rsidRPr="000F7870">
        <w:rPr>
          <w:rFonts w:ascii="Garamond" w:eastAsia="DengXian" w:hAnsi="Garamond" w:cs="Times New Roman" w:hint="eastAsia"/>
          <w:color w:val="000000"/>
          <w:szCs w:val="22"/>
          <w:lang w:eastAsia="zh-CN"/>
        </w:rPr>
        <w:t>经》。</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《大毘婆沙论》卷</w:t>
      </w:r>
      <w:r w:rsidRPr="000F7870">
        <w:rPr>
          <w:rFonts w:ascii="Garamond" w:eastAsia="DengXian" w:hAnsi="Garamond" w:cs="Times New Roman"/>
          <w:color w:val="000000"/>
          <w:szCs w:val="22"/>
          <w:lang w:eastAsia="zh-CN"/>
        </w:rPr>
        <w:t>102(T27.660.2)</w:t>
      </w:r>
      <w:r w:rsidRPr="000F7870">
        <w:rPr>
          <w:rFonts w:ascii="Garamond" w:eastAsia="DengXian" w:hAnsi="Garamond" w:cs="Times New Roman" w:hint="eastAsia"/>
          <w:color w:val="000000"/>
          <w:szCs w:val="22"/>
          <w:lang w:eastAsia="zh-CN"/>
        </w:rPr>
        <w:t>作：「少不修梵行，丧失圣财宝，今如二老鹤，共守一枯池。」</w:t>
      </w:r>
    </w:p>
    <w:p w14:paraId="5C2CEEE8" w14:textId="6A671B4B"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请参《法句经故事集》，十一～九、</w:t>
      </w:r>
      <w:r w:rsidRPr="000F7870">
        <w:rPr>
          <w:rFonts w:ascii="Garamond" w:eastAsia="DengXian" w:hAnsi="Garamond" w:cs="Times New Roman"/>
          <w:color w:val="000000"/>
          <w:szCs w:val="22"/>
          <w:lang w:eastAsia="zh-CN"/>
        </w:rPr>
        <w:t xml:space="preserve"> </w:t>
      </w:r>
      <w:hyperlink r:id="rId1355" w:history="1">
        <w:r w:rsidRPr="000F7870">
          <w:rPr>
            <w:rStyle w:val="Internetlink"/>
            <w:rFonts w:ascii="Garamond" w:eastAsia="DengXian" w:hAnsi="Garamond" w:cs="Times New Roman" w:hint="eastAsia"/>
            <w:szCs w:val="22"/>
            <w:lang w:eastAsia="zh-CN"/>
          </w:rPr>
          <w:t>摩诃达拿散尽家财</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155~156)</w:t>
      </w:r>
    </w:p>
    <w:p w14:paraId="42D612B2" w14:textId="1AFA032C" w:rsidR="003042B9" w:rsidRDefault="00070649">
      <w:pPr>
        <w:pStyle w:val="last"/>
        <w:spacing w:before="120" w:after="120"/>
        <w:jc w:val="both"/>
      </w:pPr>
      <w:hyperlink r:id="rId1356" w:history="1">
        <w:r w:rsidR="000F7870" w:rsidRPr="000F7870">
          <w:rPr>
            <w:rStyle w:val="Internetlink"/>
            <w:rFonts w:ascii="Garamond" w:eastAsia="DengXian" w:hAnsi="Garamond" w:cs="Times New Roman"/>
            <w:szCs w:val="22"/>
            <w:lang w:eastAsia="zh-CN"/>
          </w:rPr>
          <w:t>http://nanda.online-dhamma.net/tipitaka/sutta/khuddaka/dhammapada/dhp-story/dhp-story-han-chap11-ciu/#dhp-155</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29981D64" w14:textId="796DB3F7"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lang w:eastAsia="zh-CN"/>
        </w:rPr>
        <w:t>519</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w:t>
      </w:r>
      <w:r w:rsidRPr="000F7870">
        <w:rPr>
          <w:rFonts w:ascii="Garamond" w:eastAsia="DengXian" w:hAnsi="Garamond" w:cs="Times New Roman"/>
          <w:color w:val="000000"/>
          <w:sz w:val="24"/>
          <w:szCs w:val="22"/>
          <w:lang w:eastAsia="zh-CN"/>
        </w:rPr>
        <w:t xml:space="preserve"> 159 </w:t>
      </w:r>
      <w:r w:rsidRPr="000F7870">
        <w:rPr>
          <w:rFonts w:ascii="Garamond" w:eastAsia="DengXian" w:hAnsi="Garamond" w:cs="Times New Roman" w:hint="eastAsia"/>
          <w:color w:val="000000"/>
          <w:sz w:val="24"/>
          <w:szCs w:val="22"/>
          <w:lang w:eastAsia="zh-CN"/>
        </w:rPr>
        <w:t>典故－－</w:t>
      </w:r>
      <w:r w:rsidRPr="000F7870">
        <w:rPr>
          <w:rFonts w:ascii="Garamond" w:eastAsia="DengXian" w:hAnsi="Garamond" w:cs="Times New Roman"/>
          <w:color w:val="000000"/>
          <w:sz w:val="24"/>
          <w:szCs w:val="22"/>
          <w:lang w:eastAsia="zh-CN"/>
        </w:rPr>
        <w:t xml:space="preserve"> </w:t>
      </w:r>
      <w:hyperlink r:id="rId1357" w:history="1">
        <w:r w:rsidRPr="000F7870">
          <w:rPr>
            <w:rStyle w:val="Internetlink"/>
            <w:rFonts w:ascii="Garamond" w:eastAsia="DengXian" w:hAnsi="Garamond" w:cs="Times New Roman" w:hint="eastAsia"/>
            <w:sz w:val="24"/>
            <w:szCs w:val="22"/>
            <w:lang w:eastAsia="zh-CN"/>
          </w:rPr>
          <w:t>柏达尼格笛撒尊者的故事</w:t>
        </w:r>
      </w:hyperlink>
      <w:r w:rsidRPr="000F7870">
        <w:rPr>
          <w:rFonts w:ascii="Garamond" w:eastAsia="DengXian" w:hAnsi="Garamond" w:cs="Times New Roman"/>
          <w:color w:val="000000"/>
          <w:sz w:val="24"/>
          <w:szCs w:val="22"/>
          <w:lang w:eastAsia="zh-CN"/>
        </w:rPr>
        <w:t xml:space="preserve"> </w:t>
      </w:r>
      <w:hyperlink r:id="rId1358" w:history="1">
        <w:r w:rsidRPr="000F7870">
          <w:rPr>
            <w:rStyle w:val="Internetlink"/>
            <w:rFonts w:ascii="Garamond" w:eastAsia="DengXian" w:hAnsi="Garamond" w:cs="Times New Roman"/>
            <w:sz w:val="24"/>
            <w:szCs w:val="22"/>
            <w:lang w:eastAsia="zh-CN"/>
          </w:rPr>
          <w:t>http://nanda.online-dhamma.net/tipitaka/sutta/khuddaka/dhammapada/dhp-story/dhp-story159/</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；或《法句经故事集》，十二～三、</w:t>
      </w:r>
      <w:r w:rsidRPr="000F7870">
        <w:rPr>
          <w:rFonts w:ascii="Garamond" w:eastAsia="DengXian" w:hAnsi="Garamond" w:cs="Times New Roman"/>
          <w:color w:val="000000"/>
          <w:sz w:val="24"/>
          <w:szCs w:val="22"/>
          <w:lang w:eastAsia="zh-CN"/>
        </w:rPr>
        <w:t xml:space="preserve"> </w:t>
      </w:r>
      <w:hyperlink r:id="rId1359" w:history="1">
        <w:r w:rsidRPr="000F7870">
          <w:rPr>
            <w:rStyle w:val="Internetlink"/>
            <w:rFonts w:ascii="Garamond" w:eastAsia="DengXian" w:hAnsi="Garamond" w:cs="Times New Roman" w:hint="eastAsia"/>
            <w:sz w:val="24"/>
            <w:szCs w:val="22"/>
            <w:lang w:eastAsia="zh-CN"/>
          </w:rPr>
          <w:t>不奉行佛法的弘法比丘</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159)</w:t>
      </w:r>
    </w:p>
    <w:p w14:paraId="4BAC604A" w14:textId="78BA9553" w:rsidR="003042B9" w:rsidRDefault="00070649">
      <w:pPr>
        <w:pStyle w:val="Footnoteuser"/>
        <w:spacing w:before="120" w:after="120"/>
        <w:jc w:val="both"/>
      </w:pPr>
      <w:hyperlink r:id="rId1360" w:history="1">
        <w:r w:rsidR="000F7870" w:rsidRPr="000F7870">
          <w:rPr>
            <w:rStyle w:val="Internetlink"/>
            <w:rFonts w:ascii="Garamond" w:eastAsia="DengXian" w:hAnsi="Garamond" w:cs="Times New Roman"/>
            <w:sz w:val="24"/>
            <w:szCs w:val="22"/>
            <w:lang w:eastAsia="zh-CN"/>
          </w:rPr>
          <w:t>http://nanda.online-dhamma.net/tipitaka/sutta/khuddaka/dhammapada/dhp-story/dhp-story-han-chap12-ciu/#dhp-159</w:t>
        </w:r>
      </w:hyperlink>
      <w:r w:rsidR="000F7870" w:rsidRPr="000F7870">
        <w:rPr>
          <w:rFonts w:ascii="Garamond" w:eastAsia="DengXian" w:hAnsi="Garamond" w:cs="Times New Roman"/>
          <w:color w:val="000000"/>
          <w:sz w:val="24"/>
          <w:szCs w:val="22"/>
          <w:lang w:eastAsia="zh-CN"/>
        </w:rPr>
        <w:t xml:space="preserve"> </w:t>
      </w:r>
      <w:r w:rsidR="000F7870" w:rsidRPr="000F7870">
        <w:rPr>
          <w:rFonts w:ascii="Garamond" w:eastAsia="DengXian" w:hAnsi="Garamond" w:cs="Times New Roman" w:hint="eastAsia"/>
          <w:color w:val="000000"/>
          <w:sz w:val="24"/>
          <w:szCs w:val="22"/>
          <w:lang w:eastAsia="zh-CN"/>
        </w:rPr>
        <w:t>。</w:t>
      </w:r>
    </w:p>
    <w:p w14:paraId="2EF6E45B" w14:textId="0AD6177B"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520</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佛教是主张一个人必须依赖自己的力量，而获得解脱的。佛教徒的皈依佛，皈依法及皈依僧，并非说光是做做祈祷，便可依靠三宝而得解脱；其实是说三宝是我人的教师，是我们思想行为的指导者，依照其指导去实行可得解脱。所以要真的达到自己解脱境界，则完全需要依赖自己作正当的努力。</w:t>
      </w:r>
    </w:p>
    <w:p w14:paraId="50A338FF" w14:textId="21EB3EF2" w:rsidR="003042B9" w:rsidRDefault="000F7870">
      <w:pPr>
        <w:pStyle w:val="Footnoteuser"/>
        <w:spacing w:before="120" w:after="120"/>
        <w:jc w:val="both"/>
        <w:rPr>
          <w:rFonts w:ascii="Garamond" w:eastAsia="細明體" w:hAnsi="Garamond" w:cs="Times New Roman"/>
          <w:color w:val="000000"/>
          <w:kern w:val="0"/>
          <w:sz w:val="24"/>
          <w:szCs w:val="22"/>
        </w:rPr>
      </w:pPr>
      <w:r w:rsidRPr="000F7870">
        <w:rPr>
          <w:rFonts w:ascii="Garamond" w:eastAsia="DengXian" w:hAnsi="Garamond" w:cs="Times New Roman" w:hint="eastAsia"/>
          <w:color w:val="000000"/>
          <w:kern w:val="0"/>
          <w:sz w:val="24"/>
          <w:szCs w:val="22"/>
          <w:lang w:eastAsia="zh-CN"/>
        </w:rPr>
        <w:t>〔明法尊者注</w:t>
      </w:r>
      <w:r w:rsidRPr="000F7870">
        <w:rPr>
          <w:rFonts w:ascii="Garamond" w:eastAsia="DengXian" w:hAnsi="Garamond" w:cs="Times New Roman"/>
          <w:color w:val="000000"/>
          <w:kern w:val="0"/>
          <w:sz w:val="24"/>
          <w:szCs w:val="22"/>
          <w:lang w:eastAsia="zh-CN"/>
        </w:rPr>
        <w:t>12-03</w:t>
      </w:r>
      <w:r w:rsidRPr="000F7870">
        <w:rPr>
          <w:rFonts w:ascii="Garamond" w:eastAsia="DengXian" w:hAnsi="Garamond" w:cs="Times New Roman" w:hint="eastAsia"/>
          <w:color w:val="000000"/>
          <w:kern w:val="0"/>
          <w:sz w:val="24"/>
          <w:szCs w:val="22"/>
          <w:lang w:eastAsia="zh-CN"/>
        </w:rPr>
        <w:t>〕</w:t>
      </w:r>
      <w:r w:rsidRPr="000F7870">
        <w:rPr>
          <w:rFonts w:ascii="Garamond" w:eastAsia="DengXian" w:hAnsi="Garamond" w:cs="Times New Roman"/>
          <w:color w:val="000000"/>
          <w:kern w:val="0"/>
          <w:sz w:val="24"/>
          <w:szCs w:val="22"/>
          <w:lang w:eastAsia="zh-CN"/>
        </w:rPr>
        <w:t xml:space="preserve"> </w:t>
      </w:r>
      <w:r w:rsidRPr="000F7870">
        <w:rPr>
          <w:rFonts w:ascii="Garamond" w:eastAsia="DengXian" w:hAnsi="Garamond" w:cs="Times New Roman" w:hint="eastAsia"/>
          <w:color w:val="000000"/>
          <w:kern w:val="0"/>
          <w:sz w:val="24"/>
          <w:szCs w:val="22"/>
          <w:lang w:eastAsia="zh-CN"/>
        </w:rPr>
        <w:t>修行者要依怙自己的经验、判断，依怙正法来达到解脱。</w:t>
      </w:r>
    </w:p>
    <w:p w14:paraId="20CE627C" w14:textId="2A2DE0BA" w:rsidR="003042B9" w:rsidRDefault="000F7870">
      <w:pPr>
        <w:pStyle w:val="first"/>
        <w:spacing w:before="120" w:after="120"/>
        <w:jc w:val="both"/>
      </w:pPr>
      <w:r w:rsidRPr="000F7870">
        <w:rPr>
          <w:rFonts w:eastAsia="DengXian" w:hint="eastAsia"/>
          <w:b/>
          <w:bCs/>
          <w:sz w:val="28"/>
          <w:lang w:eastAsia="zh-CN"/>
        </w:rPr>
        <w:lastRenderedPageBreak/>
        <w:t>注</w:t>
      </w:r>
      <w:r w:rsidRPr="000F7870">
        <w:rPr>
          <w:rFonts w:eastAsia="DengXian"/>
          <w:b/>
          <w:bCs/>
          <w:sz w:val="28"/>
          <w:lang w:eastAsia="zh-CN"/>
        </w:rPr>
        <w:t xml:space="preserve"> </w:t>
      </w:r>
      <w:r w:rsidRPr="000F7870">
        <w:rPr>
          <w:rFonts w:ascii="Garamond" w:eastAsia="DengXian" w:hAnsi="Garamond"/>
          <w:b/>
          <w:bCs/>
          <w:sz w:val="28"/>
          <w:lang w:eastAsia="zh-CN"/>
        </w:rPr>
        <w:t>521</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指阿罗汉的果位。</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12-04</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证难得所依</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roofErr w:type="spellStart"/>
      <w:r w:rsidRPr="000F7870">
        <w:rPr>
          <w:rFonts w:ascii="Garamond" w:eastAsia="DengXian" w:hAnsi="Garamond" w:cs="Times New Roman"/>
          <w:color w:val="000000"/>
          <w:szCs w:val="22"/>
          <w:lang w:eastAsia="zh-CN"/>
        </w:rPr>
        <w:t>nātha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labhati</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dullabha</w:t>
      </w:r>
      <w:r>
        <w:rPr>
          <w:rFonts w:ascii="Cambria" w:eastAsia="細明體" w:hAnsi="Cambria" w:cs="Cambria"/>
          <w:color w:val="000000"/>
          <w:szCs w:val="22"/>
          <w:lang w:eastAsia="zh-CN"/>
        </w:rPr>
        <w:t>ṁ</w:t>
      </w:r>
      <w:proofErr w:type="spellEnd"/>
      <w:r w:rsidRPr="000F7870">
        <w:rPr>
          <w:rFonts w:ascii="Garamond" w:eastAsia="DengXian" w:hAnsi="Garamond" w:cs="Times New Roman" w:hint="eastAsia"/>
          <w:color w:val="000000"/>
          <w:szCs w:val="22"/>
          <w:lang w:eastAsia="zh-CN"/>
        </w:rPr>
        <w:t>，证得难得的归依处</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涅盘</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12-03</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请参《法句经故事集》，十二～四、</w:t>
      </w:r>
      <w:r w:rsidRPr="000F7870">
        <w:rPr>
          <w:rFonts w:ascii="Garamond" w:eastAsia="DengXian" w:hAnsi="Garamond" w:cs="Times New Roman"/>
          <w:color w:val="000000"/>
          <w:szCs w:val="22"/>
          <w:lang w:eastAsia="zh-CN"/>
        </w:rPr>
        <w:t xml:space="preserve"> </w:t>
      </w:r>
      <w:hyperlink r:id="rId1361" w:history="1">
        <w:r w:rsidRPr="000F7870">
          <w:rPr>
            <w:rStyle w:val="Internetlink"/>
            <w:rFonts w:ascii="Garamond" w:eastAsia="DengXian" w:hAnsi="Garamond" w:cs="Times New Roman" w:hint="eastAsia"/>
            <w:szCs w:val="22"/>
            <w:lang w:eastAsia="zh-CN"/>
          </w:rPr>
          <w:t>比丘尼的儿子</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160)</w:t>
      </w:r>
    </w:p>
    <w:p w14:paraId="28A4EC57" w14:textId="28A65723" w:rsidR="003042B9" w:rsidRDefault="00070649">
      <w:pPr>
        <w:pStyle w:val="first"/>
        <w:spacing w:before="120" w:after="120"/>
        <w:jc w:val="both"/>
      </w:pPr>
      <w:hyperlink r:id="rId1362" w:history="1">
        <w:r w:rsidR="000F7870" w:rsidRPr="000F7870">
          <w:rPr>
            <w:rStyle w:val="Internetlink"/>
            <w:rFonts w:ascii="Garamond" w:eastAsia="DengXian" w:hAnsi="Garamond" w:cs="Times New Roman"/>
            <w:szCs w:val="22"/>
            <w:lang w:eastAsia="zh-CN"/>
          </w:rPr>
          <w:t>http://nanda.online-dhamma.net/tipitaka/sutta/khuddaka/dhammapada/dhp-story/dhp-story-han-chap12-ciu/#dhp-160</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5A0B8F69" w14:textId="6E0D9801" w:rsidR="003042B9" w:rsidRDefault="000F7870">
      <w:pPr>
        <w:pStyle w:val="Footnoteuser"/>
        <w:spacing w:before="120" w:after="120"/>
        <w:jc w:val="both"/>
      </w:pPr>
      <w:r w:rsidRPr="000F7870">
        <w:rPr>
          <w:rFonts w:eastAsia="DengXian" w:hint="eastAsia"/>
          <w:b/>
          <w:bCs/>
          <w:sz w:val="28"/>
          <w:szCs w:val="24"/>
          <w:lang w:eastAsia="zh-CN"/>
        </w:rPr>
        <w:t>注</w:t>
      </w:r>
      <w:r w:rsidRPr="000F7870">
        <w:rPr>
          <w:rFonts w:eastAsia="DengXian"/>
          <w:b/>
          <w:bCs/>
          <w:sz w:val="28"/>
          <w:szCs w:val="24"/>
          <w:lang w:eastAsia="zh-CN"/>
        </w:rPr>
        <w:t xml:space="preserve"> </w:t>
      </w:r>
      <w:r w:rsidRPr="000F7870">
        <w:rPr>
          <w:rFonts w:ascii="Garamond" w:eastAsia="DengXian" w:hAnsi="Garamond"/>
          <w:b/>
          <w:bCs/>
          <w:sz w:val="28"/>
          <w:lang w:eastAsia="zh-CN"/>
        </w:rPr>
        <w:t>522</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12-06</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请参《法句经故事集》，十二～九、</w:t>
      </w:r>
      <w:r w:rsidRPr="000F7870">
        <w:rPr>
          <w:rFonts w:ascii="Garamond" w:eastAsia="DengXian" w:hAnsi="Garamond" w:cs="Times New Roman"/>
          <w:color w:val="000000"/>
          <w:sz w:val="24"/>
          <w:szCs w:val="22"/>
          <w:lang w:eastAsia="zh-CN"/>
        </w:rPr>
        <w:t xml:space="preserve"> </w:t>
      </w:r>
      <w:hyperlink r:id="rId1363" w:history="1">
        <w:r w:rsidRPr="000F7870">
          <w:rPr>
            <w:rStyle w:val="Internetlink"/>
            <w:rFonts w:ascii="Garamond" w:eastAsia="DengXian" w:hAnsi="Garamond" w:cs="Times New Roman" w:hint="eastAsia"/>
            <w:sz w:val="24"/>
            <w:szCs w:val="22"/>
            <w:lang w:eastAsia="zh-CN"/>
          </w:rPr>
          <w:t>受妓女保护的信徒</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165)</w:t>
      </w:r>
    </w:p>
    <w:p w14:paraId="088985C4" w14:textId="09DE781C" w:rsidR="003042B9" w:rsidRDefault="00070649">
      <w:pPr>
        <w:pStyle w:val="Footnoteuser"/>
        <w:spacing w:before="120" w:after="120"/>
        <w:jc w:val="both"/>
      </w:pPr>
      <w:hyperlink r:id="rId1364" w:history="1">
        <w:r w:rsidR="000F7870" w:rsidRPr="000F7870">
          <w:rPr>
            <w:rStyle w:val="Internetlink"/>
            <w:rFonts w:ascii="Garamond" w:eastAsia="DengXian" w:hAnsi="Garamond" w:cs="Times New Roman"/>
            <w:sz w:val="24"/>
            <w:szCs w:val="22"/>
            <w:lang w:eastAsia="zh-CN"/>
          </w:rPr>
          <w:t>http://nanda.online-dhamma.net/tipitaka/sutta/khuddaka/dhammapada/dhp-story/dhp-story-han-chap12-ciu/#dhp-165</w:t>
        </w:r>
      </w:hyperlink>
      <w:r w:rsidR="000F7870" w:rsidRPr="000F7870">
        <w:rPr>
          <w:rFonts w:ascii="Garamond" w:eastAsia="DengXian" w:hAnsi="Garamond" w:cs="Times New Roman"/>
          <w:color w:val="000000"/>
          <w:sz w:val="24"/>
          <w:szCs w:val="22"/>
          <w:lang w:eastAsia="zh-CN"/>
        </w:rPr>
        <w:t xml:space="preserve"> </w:t>
      </w:r>
      <w:r w:rsidR="000F7870" w:rsidRPr="000F7870">
        <w:rPr>
          <w:rFonts w:ascii="Garamond" w:eastAsia="DengXian" w:hAnsi="Garamond" w:cs="Times New Roman" w:hint="eastAsia"/>
          <w:color w:val="000000"/>
          <w:sz w:val="24"/>
          <w:szCs w:val="22"/>
          <w:lang w:eastAsia="zh-CN"/>
        </w:rPr>
        <w:t>。</w:t>
      </w:r>
    </w:p>
    <w:p w14:paraId="1EDD62C8" w14:textId="2078FFA2"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523</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（世俗</w:t>
      </w:r>
      <w:r w:rsidRPr="000F7870">
        <w:rPr>
          <w:rFonts w:ascii="Garamond" w:eastAsia="DengXian" w:hAnsi="Garamond" w:cs="Times New Roman"/>
          <w:color w:val="000000"/>
          <w:szCs w:val="22"/>
          <w:lang w:eastAsia="zh-CN"/>
        </w:rPr>
        <w:t>loka</w:t>
      </w:r>
      <w:r w:rsidRPr="000F7870">
        <w:rPr>
          <w:rFonts w:ascii="Garamond" w:eastAsia="DengXian" w:hAnsi="Garamond" w:cs="Times New Roman" w:hint="eastAsia"/>
          <w:color w:val="000000"/>
          <w:szCs w:val="22"/>
          <w:lang w:eastAsia="zh-CN"/>
        </w:rPr>
        <w:t>︰）锡兰注释家说是指生死轮回。</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13-01</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卑劣法：</w:t>
      </w:r>
      <w:r w:rsidRPr="000F7870">
        <w:rPr>
          <w:rFonts w:ascii="Garamond" w:eastAsia="DengXian" w:hAnsi="Garamond" w:cs="Times New Roman"/>
          <w:color w:val="000000"/>
          <w:szCs w:val="22"/>
          <w:lang w:eastAsia="zh-CN"/>
        </w:rPr>
        <w:t>DhA</w:t>
      </w:r>
      <w:r w:rsidRPr="000F7870">
        <w:rPr>
          <w:rFonts w:ascii="Garamond" w:eastAsia="DengXian" w:hAnsi="Garamond" w:cs="Times New Roman" w:hint="eastAsia"/>
          <w:color w:val="000000"/>
          <w:szCs w:val="22"/>
          <w:lang w:eastAsia="zh-CN"/>
        </w:rPr>
        <w:t>：</w:t>
      </w:r>
      <w:proofErr w:type="spellStart"/>
      <w:r w:rsidRPr="000F7870">
        <w:rPr>
          <w:rFonts w:ascii="Garamond" w:eastAsia="DengXian" w:hAnsi="Garamond" w:cs="Times New Roman"/>
          <w:color w:val="000000"/>
          <w:szCs w:val="22"/>
          <w:lang w:eastAsia="zh-CN"/>
        </w:rPr>
        <w:t>hīna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dhammanti</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pañcakāmagu</w:t>
      </w:r>
      <w:r>
        <w:rPr>
          <w:rFonts w:ascii="Cambria" w:eastAsia="細明體" w:hAnsi="Cambria" w:cs="Cambria"/>
          <w:color w:val="000000"/>
          <w:szCs w:val="22"/>
          <w:lang w:eastAsia="zh-CN"/>
        </w:rPr>
        <w:t>ṇ</w:t>
      </w:r>
      <w:r w:rsidRPr="000F7870">
        <w:rPr>
          <w:rFonts w:ascii="Garamond" w:eastAsia="DengXian" w:hAnsi="Garamond" w:cs="Times New Roman"/>
          <w:color w:val="000000"/>
          <w:szCs w:val="22"/>
          <w:lang w:eastAsia="zh-CN"/>
        </w:rPr>
        <w:t>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dhamma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卑劣法：五种欲的法。</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五种欲︰五种感官</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眼、耳、鼻、舌、身</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的欲望。</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13-02</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w:t>
      </w:r>
      <w:r w:rsidRPr="000F7870">
        <w:rPr>
          <w:rFonts w:ascii="Garamond" w:eastAsia="DengXian" w:hAnsi="Garamond" w:cs="Times New Roman"/>
          <w:color w:val="000000"/>
          <w:szCs w:val="22"/>
          <w:lang w:eastAsia="zh-CN"/>
        </w:rPr>
        <w:t xml:space="preserve"> 167 </w:t>
      </w:r>
      <w:r w:rsidRPr="000F7870">
        <w:rPr>
          <w:rFonts w:ascii="Garamond" w:eastAsia="DengXian" w:hAnsi="Garamond" w:cs="Times New Roman" w:hint="eastAsia"/>
          <w:color w:val="000000"/>
          <w:szCs w:val="22"/>
          <w:lang w:eastAsia="zh-CN"/>
        </w:rPr>
        <w:t>典故－－</w:t>
      </w:r>
      <w:r w:rsidRPr="000F7870">
        <w:rPr>
          <w:rFonts w:ascii="Garamond" w:eastAsia="DengXian" w:hAnsi="Garamond" w:cs="Times New Roman"/>
          <w:color w:val="000000"/>
          <w:szCs w:val="22"/>
          <w:lang w:eastAsia="zh-CN"/>
        </w:rPr>
        <w:t xml:space="preserve"> </w:t>
      </w:r>
      <w:hyperlink r:id="rId1365" w:history="1">
        <w:r w:rsidRPr="000F7870">
          <w:rPr>
            <w:rStyle w:val="Internetlink"/>
            <w:rFonts w:ascii="Garamond" w:eastAsia="DengXian" w:hAnsi="Garamond" w:cs="Times New Roman" w:hint="eastAsia"/>
            <w:szCs w:val="22"/>
            <w:lang w:eastAsia="zh-CN"/>
          </w:rPr>
          <w:t>闻偈证果的年轻比丘</w:t>
        </w:r>
      </w:hyperlink>
      <w:r w:rsidRPr="000F7870">
        <w:rPr>
          <w:rFonts w:ascii="Garamond" w:eastAsia="DengXian" w:hAnsi="Garamond" w:cs="Times New Roman"/>
          <w:color w:val="000000"/>
          <w:szCs w:val="22"/>
          <w:lang w:eastAsia="zh-CN"/>
        </w:rPr>
        <w:t xml:space="preserve"> </w:t>
      </w:r>
      <w:hyperlink r:id="rId1366" w:history="1">
        <w:r w:rsidRPr="000F7870">
          <w:rPr>
            <w:rStyle w:val="Internetlink"/>
            <w:rFonts w:ascii="Garamond" w:eastAsia="DengXian" w:hAnsi="Garamond" w:cs="Times New Roman"/>
            <w:szCs w:val="22"/>
            <w:lang w:eastAsia="zh-CN"/>
          </w:rPr>
          <w:t>http://nanda.online-dhamma.net/tipitaka/sutta/khuddaka/dhammapada/dhp-story/dhp-story167/</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；或《法句经故事集》，十三～一、</w:t>
      </w:r>
      <w:r w:rsidRPr="000F7870">
        <w:rPr>
          <w:rFonts w:ascii="Garamond" w:eastAsia="DengXian" w:hAnsi="Garamond" w:cs="Times New Roman"/>
          <w:color w:val="000000"/>
          <w:szCs w:val="22"/>
          <w:lang w:eastAsia="zh-CN"/>
        </w:rPr>
        <w:t xml:space="preserve"> </w:t>
      </w:r>
      <w:hyperlink r:id="rId1367" w:history="1">
        <w:r w:rsidRPr="000F7870">
          <w:rPr>
            <w:rStyle w:val="Internetlink"/>
            <w:rFonts w:ascii="Garamond" w:eastAsia="DengXian" w:hAnsi="Garamond" w:cs="Times New Roman" w:hint="eastAsia"/>
            <w:szCs w:val="22"/>
            <w:lang w:eastAsia="zh-CN"/>
          </w:rPr>
          <w:t>与少女争吵的比丘</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167)</w:t>
      </w:r>
    </w:p>
    <w:p w14:paraId="2E235D70" w14:textId="3EBA5585" w:rsidR="003042B9" w:rsidRDefault="00070649">
      <w:pPr>
        <w:pStyle w:val="first"/>
        <w:spacing w:before="120" w:after="120"/>
        <w:jc w:val="both"/>
      </w:pPr>
      <w:hyperlink r:id="rId1368" w:history="1">
        <w:r w:rsidR="000F7870" w:rsidRPr="000F7870">
          <w:rPr>
            <w:rStyle w:val="Internetlink"/>
            <w:rFonts w:ascii="Garamond" w:eastAsia="DengXian" w:hAnsi="Garamond" w:cs="Times New Roman"/>
            <w:szCs w:val="22"/>
            <w:lang w:eastAsia="zh-CN"/>
          </w:rPr>
          <w:t>http://nanda.online-dhamma.net/tipitaka/sutta/khuddaka/dhammapada/dhp-story/dhp-story-han-chap13-ciu/#dhp-167</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1DC44FCE" w14:textId="73677777"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524</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13-04</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无畏王子</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Abhayarājakumāra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弭平边疆叛乱，回宫后，频婆沙罗王</w:t>
      </w:r>
      <w:r w:rsidRPr="000F7870">
        <w:rPr>
          <w:rFonts w:ascii="Garamond" w:eastAsia="DengXian" w:hAnsi="Garamond" w:cs="Times New Roman"/>
          <w:color w:val="000000"/>
          <w:szCs w:val="22"/>
          <w:lang w:eastAsia="zh-CN"/>
        </w:rPr>
        <w:t>(Bimbisāra)</w:t>
      </w:r>
      <w:r w:rsidRPr="000F7870">
        <w:rPr>
          <w:rFonts w:ascii="Garamond" w:eastAsia="DengXian" w:hAnsi="Garamond" w:cs="Times New Roman" w:hint="eastAsia"/>
          <w:color w:val="000000"/>
          <w:szCs w:val="22"/>
          <w:lang w:eastAsia="zh-CN"/>
        </w:rPr>
        <w:t>很高兴，特派擅长歌舞的舞女犒劳七天，让他享受国王般的待遇，在第七天，舞女暴毙，王子很伤心，他寻求佛陀的慰藉，佛陀说此偈。</w:t>
      </w:r>
    </w:p>
    <w:p w14:paraId="0F365B92" w14:textId="0F9C6B8E"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请参《法句经故事集》，十三～四、</w:t>
      </w:r>
      <w:r w:rsidRPr="000F7870">
        <w:rPr>
          <w:rFonts w:ascii="Garamond" w:eastAsia="DengXian" w:hAnsi="Garamond" w:cs="Times New Roman"/>
          <w:color w:val="000000"/>
          <w:szCs w:val="22"/>
          <w:lang w:eastAsia="zh-CN"/>
        </w:rPr>
        <w:t xml:space="preserve"> </w:t>
      </w:r>
      <w:hyperlink r:id="rId1369" w:history="1">
        <w:r w:rsidRPr="000F7870">
          <w:rPr>
            <w:rStyle w:val="Internetlink"/>
            <w:rFonts w:ascii="Garamond" w:eastAsia="DengXian" w:hAnsi="Garamond" w:cs="Times New Roman" w:hint="eastAsia"/>
            <w:szCs w:val="22"/>
            <w:lang w:eastAsia="zh-CN"/>
          </w:rPr>
          <w:t>佛陀安慰悲伤的王子</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171)</w:t>
      </w:r>
    </w:p>
    <w:p w14:paraId="33639953" w14:textId="326FB163" w:rsidR="003042B9" w:rsidRDefault="00070649">
      <w:pPr>
        <w:pStyle w:val="last"/>
        <w:spacing w:before="120" w:after="120"/>
        <w:jc w:val="both"/>
      </w:pPr>
      <w:hyperlink r:id="rId1370" w:history="1">
        <w:r w:rsidR="000F7870" w:rsidRPr="000F7870">
          <w:rPr>
            <w:rStyle w:val="Internetlink"/>
            <w:rFonts w:ascii="Garamond" w:eastAsia="DengXian" w:hAnsi="Garamond" w:cs="Times New Roman"/>
            <w:szCs w:val="22"/>
            <w:lang w:eastAsia="zh-CN"/>
          </w:rPr>
          <w:t>http://nanda.online-dhamma.net/tipitaka/sutta/khuddaka/dhammapada/dhp-story/dhp-story-han-chap13-ciu/#dhp-171</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0EFDE237" w14:textId="53F15811"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525</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「预流果」（</w:t>
      </w:r>
      <w:proofErr w:type="spellStart"/>
      <w:r w:rsidRPr="000F7870">
        <w:rPr>
          <w:rFonts w:ascii="Garamond" w:eastAsia="DengXian" w:hAnsi="Garamond" w:cs="Times New Roman"/>
          <w:color w:val="000000"/>
          <w:szCs w:val="22"/>
          <w:lang w:eastAsia="zh-CN"/>
        </w:rPr>
        <w:t>Sotapattiphalam</w:t>
      </w:r>
      <w:proofErr w:type="spellEnd"/>
      <w:r w:rsidRPr="000F7870">
        <w:rPr>
          <w:rFonts w:ascii="Garamond" w:eastAsia="DengXian" w:hAnsi="Garamond" w:cs="Times New Roman" w:hint="eastAsia"/>
          <w:color w:val="000000"/>
          <w:szCs w:val="22"/>
          <w:lang w:eastAsia="zh-CN"/>
        </w:rPr>
        <w:t>）是证涅盘的第一阶段。</w:t>
      </w:r>
    </w:p>
    <w:p w14:paraId="3CDC2263" w14:textId="18F3DA34" w:rsidR="003042B9" w:rsidRDefault="000F7870">
      <w:pPr>
        <w:pStyle w:val="Standarduser"/>
        <w:widowControl/>
        <w:suppressAutoHyphens w:val="0"/>
        <w:spacing w:before="120" w:after="120"/>
        <w:jc w:val="both"/>
        <w:textAlignment w:val="auto"/>
      </w:pPr>
      <w:r w:rsidRPr="000F7870">
        <w:rPr>
          <w:rFonts w:ascii="Garamond" w:eastAsia="DengXian" w:hAnsi="Garamond" w:cs="Times New Roman" w:hint="eastAsia"/>
          <w:color w:val="000000"/>
          <w:kern w:val="0"/>
          <w:lang w:eastAsia="zh-CN"/>
        </w:rPr>
        <w:t>〔明法尊者注</w:t>
      </w:r>
      <w:r w:rsidRPr="000F7870">
        <w:rPr>
          <w:rFonts w:ascii="Garamond" w:eastAsia="DengXian" w:hAnsi="Garamond" w:cs="Times New Roman"/>
          <w:color w:val="000000"/>
          <w:kern w:val="0"/>
          <w:lang w:eastAsia="zh-CN"/>
        </w:rPr>
        <w:t>13-12</w:t>
      </w:r>
      <w:r w:rsidRPr="000F7870">
        <w:rPr>
          <w:rFonts w:ascii="Garamond" w:eastAsia="DengXian" w:hAnsi="Garamond" w:cs="Times New Roman" w:hint="eastAsia"/>
          <w:color w:val="000000"/>
          <w:kern w:val="0"/>
          <w:lang w:eastAsia="zh-CN"/>
        </w:rPr>
        <w:t>〕</w:t>
      </w:r>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预流果</w:t>
      </w:r>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w:t>
      </w:r>
      <w:proofErr w:type="spellStart"/>
      <w:r w:rsidRPr="000F7870">
        <w:rPr>
          <w:rFonts w:ascii="Garamond" w:eastAsia="DengXian" w:hAnsi="Garamond" w:cs="Times New Roman"/>
          <w:color w:val="000000"/>
          <w:kern w:val="0"/>
          <w:lang w:eastAsia="zh-CN"/>
        </w:rPr>
        <w:t>sotapattiphala</w:t>
      </w:r>
      <w:r>
        <w:rPr>
          <w:rFonts w:ascii="Cambria" w:eastAsia="細明體" w:hAnsi="Cambria" w:cs="Cambria"/>
          <w:color w:val="000000"/>
          <w:kern w:val="0"/>
          <w:lang w:eastAsia="zh-CN"/>
        </w:rPr>
        <w:t>ṁ</w:t>
      </w:r>
      <w:proofErr w:type="spellEnd"/>
      <w:r w:rsidRPr="000F7870">
        <w:rPr>
          <w:rFonts w:ascii="Garamond" w:eastAsia="DengXian" w:hAnsi="Garamond" w:cs="Times New Roman" w:hint="eastAsia"/>
          <w:color w:val="000000"/>
          <w:kern w:val="0"/>
          <w:lang w:eastAsia="zh-CN"/>
        </w:rPr>
        <w:t>，即初果、须陀洹果，证悟预流果即入圣人的行</w:t>
      </w:r>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列，它断除了三结──身见</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我见，以为有永恒不变的我</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、疑</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怀疑因果、缘起、佛</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法</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僧</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、戒禁取见</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邪因以为正因，邪道以为正道</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w:t>
      </w:r>
    </w:p>
    <w:p w14:paraId="641FF19A" w14:textId="77A4468F" w:rsidR="003042B9" w:rsidRDefault="000F7870">
      <w:pPr>
        <w:pStyle w:val="Footnoteuser"/>
        <w:spacing w:before="120" w:after="120"/>
        <w:jc w:val="both"/>
      </w:pP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13-06</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w:t>
      </w:r>
      <w:r w:rsidRPr="000F7870">
        <w:rPr>
          <w:rFonts w:ascii="Garamond" w:eastAsia="DengXian" w:hAnsi="Garamond" w:cs="Times New Roman"/>
          <w:color w:val="000000"/>
          <w:sz w:val="24"/>
          <w:szCs w:val="22"/>
          <w:lang w:eastAsia="zh-CN"/>
        </w:rPr>
        <w:t xml:space="preserve"> 178 </w:t>
      </w:r>
      <w:r w:rsidRPr="000F7870">
        <w:rPr>
          <w:rFonts w:ascii="Garamond" w:eastAsia="DengXian" w:hAnsi="Garamond" w:cs="Times New Roman" w:hint="eastAsia"/>
          <w:color w:val="000000"/>
          <w:sz w:val="24"/>
          <w:szCs w:val="22"/>
          <w:lang w:eastAsia="zh-CN"/>
        </w:rPr>
        <w:t>典故－－</w:t>
      </w:r>
      <w:r w:rsidRPr="000F7870">
        <w:rPr>
          <w:rFonts w:ascii="Garamond" w:eastAsia="DengXian" w:hAnsi="Garamond" w:cs="Times New Roman"/>
          <w:color w:val="000000"/>
          <w:sz w:val="24"/>
          <w:szCs w:val="22"/>
          <w:lang w:eastAsia="zh-CN"/>
        </w:rPr>
        <w:t xml:space="preserve"> </w:t>
      </w:r>
      <w:hyperlink r:id="rId1371" w:history="1">
        <w:r w:rsidRPr="000F7870">
          <w:rPr>
            <w:rStyle w:val="Internetlink"/>
            <w:rFonts w:ascii="Garamond" w:eastAsia="DengXian" w:hAnsi="Garamond" w:cs="Times New Roman" w:hint="eastAsia"/>
            <w:sz w:val="24"/>
            <w:szCs w:val="22"/>
            <w:lang w:eastAsia="zh-CN"/>
          </w:rPr>
          <w:t>给孤独长者和他的儿子</w:t>
        </w:r>
      </w:hyperlink>
      <w:r w:rsidRPr="000F7870">
        <w:rPr>
          <w:rFonts w:ascii="Garamond" w:eastAsia="DengXian" w:hAnsi="Garamond" w:cs="Times New Roman"/>
          <w:color w:val="000000"/>
          <w:sz w:val="24"/>
          <w:szCs w:val="22"/>
          <w:lang w:eastAsia="zh-CN"/>
        </w:rPr>
        <w:t xml:space="preserve"> </w:t>
      </w:r>
      <w:hyperlink r:id="rId1372" w:history="1">
        <w:r w:rsidRPr="000F7870">
          <w:rPr>
            <w:rStyle w:val="Internetlink"/>
            <w:rFonts w:ascii="Garamond" w:eastAsia="DengXian" w:hAnsi="Garamond" w:cs="Times New Roman"/>
            <w:sz w:val="24"/>
            <w:szCs w:val="22"/>
            <w:lang w:eastAsia="zh-CN"/>
          </w:rPr>
          <w:t>http://nanda.online-dhamma.net/tipitaka/sutta/khuddaka/dhammapada/dhp-story/dhp-story178/</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；或</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《法句经故事集》，十三～十一、</w:t>
      </w:r>
      <w:r w:rsidRPr="000F7870">
        <w:rPr>
          <w:rFonts w:ascii="Garamond" w:eastAsia="DengXian" w:hAnsi="Garamond" w:cs="Times New Roman"/>
          <w:color w:val="000000"/>
          <w:sz w:val="24"/>
          <w:szCs w:val="22"/>
          <w:lang w:eastAsia="zh-CN"/>
        </w:rPr>
        <w:t xml:space="preserve"> </w:t>
      </w:r>
      <w:hyperlink r:id="rId1373" w:history="1">
        <w:r w:rsidRPr="000F7870">
          <w:rPr>
            <w:rStyle w:val="Internetlink"/>
            <w:rFonts w:ascii="Garamond" w:eastAsia="DengXian" w:hAnsi="Garamond" w:cs="Times New Roman" w:hint="eastAsia"/>
            <w:sz w:val="24"/>
            <w:szCs w:val="22"/>
            <w:lang w:eastAsia="zh-CN"/>
          </w:rPr>
          <w:t>给孤独长者儿子的故事</w:t>
        </w:r>
      </w:hyperlink>
      <w:r w:rsidRPr="000F7870">
        <w:rPr>
          <w:rFonts w:ascii="Garamond" w:eastAsia="DengXian" w:hAnsi="Garamond" w:cs="Times New Roman"/>
          <w:color w:val="000000"/>
          <w:sz w:val="24"/>
          <w:szCs w:val="22"/>
          <w:lang w:eastAsia="zh-CN"/>
        </w:rPr>
        <w:t>(</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178)</w:t>
      </w:r>
    </w:p>
    <w:p w14:paraId="38847F48" w14:textId="533602E8" w:rsidR="003042B9" w:rsidRDefault="00070649">
      <w:pPr>
        <w:pStyle w:val="Footnoteuser"/>
        <w:spacing w:before="120" w:after="120"/>
        <w:jc w:val="both"/>
      </w:pPr>
      <w:hyperlink r:id="rId1374" w:history="1">
        <w:r w:rsidR="000F7870" w:rsidRPr="000F7870">
          <w:rPr>
            <w:rStyle w:val="Internetlink"/>
            <w:rFonts w:ascii="Garamond" w:eastAsia="DengXian" w:hAnsi="Garamond" w:cs="Times New Roman"/>
            <w:sz w:val="24"/>
            <w:szCs w:val="22"/>
            <w:lang w:eastAsia="zh-CN"/>
          </w:rPr>
          <w:t>http://nanda.online-dhamma.net/tipitaka/sutta/khuddaka/dhammapada/dhp-story/dhp-story-han-chap13-ciu/#dhp-178</w:t>
        </w:r>
      </w:hyperlink>
      <w:r w:rsidR="000F7870" w:rsidRPr="000F7870">
        <w:rPr>
          <w:rFonts w:ascii="Garamond" w:eastAsia="DengXian" w:hAnsi="Garamond" w:cs="Times New Roman"/>
          <w:color w:val="000000"/>
          <w:sz w:val="24"/>
          <w:szCs w:val="22"/>
          <w:lang w:eastAsia="zh-CN"/>
        </w:rPr>
        <w:t xml:space="preserve"> </w:t>
      </w:r>
      <w:r w:rsidR="000F7870" w:rsidRPr="000F7870">
        <w:rPr>
          <w:rFonts w:ascii="Garamond" w:eastAsia="DengXian" w:hAnsi="Garamond" w:cs="Times New Roman" w:hint="eastAsia"/>
          <w:color w:val="000000"/>
          <w:sz w:val="24"/>
          <w:szCs w:val="22"/>
          <w:lang w:eastAsia="zh-CN"/>
        </w:rPr>
        <w:t>。</w:t>
      </w:r>
    </w:p>
    <w:p w14:paraId="4E13BAEE" w14:textId="54BCFA58" w:rsidR="003042B9" w:rsidRDefault="000F7870">
      <w:pPr>
        <w:pStyle w:val="Web"/>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526</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14-05</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Sabbapāpassa</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akarana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kusalassa</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upasampadā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sacittapariyodapana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eta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Buddhāna</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sāsana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本偈一般流传：「诸恶莫作，众善奉行，自净其意，是诸佛教。」原意是︰「一切恶不作，具足众善，净化自心，这是一切佛陀所教示的。」</w:t>
      </w:r>
    </w:p>
    <w:p w14:paraId="65F72B21" w14:textId="0136669C" w:rsidR="003042B9" w:rsidRDefault="000F7870">
      <w:pPr>
        <w:pStyle w:val="Web"/>
        <w:spacing w:before="120" w:after="120"/>
        <w:jc w:val="both"/>
        <w:rPr>
          <w:rFonts w:ascii="Garamond" w:eastAsia="細明體" w:hAnsi="Garamond" w:cs="Times New Roman"/>
          <w:color w:val="000000"/>
          <w:szCs w:val="22"/>
          <w:lang w:eastAsia="zh-CN"/>
        </w:rPr>
      </w:pP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14-08</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有一次，阿难尊者请教佛陀，过去七佛的父母、寿量、菩提、声闻众、上首声闻众、上首侍者、所有的讲说、不说布萨、为什么他们不说布萨？其他的佛陀又如何？佛陀回答说，所有诸佛的佛法都是一样的，佛陀马上背诵过去诸佛在说法时所开讲的一些偈语。</w:t>
      </w:r>
    </w:p>
    <w:p w14:paraId="563E75B1" w14:textId="0B747317" w:rsidR="003042B9" w:rsidRDefault="000F7870">
      <w:pPr>
        <w:pStyle w:val="last"/>
        <w:spacing w:before="120" w:after="120"/>
        <w:jc w:val="both"/>
      </w:pPr>
      <w:r w:rsidRPr="000F7870">
        <w:rPr>
          <w:rFonts w:ascii="Garamond" w:eastAsia="DengXian" w:hAnsi="Garamond" w:cs="Times New Roman" w:hint="eastAsia"/>
          <w:color w:val="000000"/>
          <w:szCs w:val="22"/>
          <w:lang w:eastAsia="zh-CN"/>
        </w:rPr>
        <w:lastRenderedPageBreak/>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请参《法句经故事集》，十四～四、</w:t>
      </w:r>
      <w:r w:rsidRPr="000F7870">
        <w:rPr>
          <w:rFonts w:ascii="Garamond" w:eastAsia="DengXian" w:hAnsi="Garamond" w:cs="Times New Roman"/>
          <w:color w:val="000000"/>
          <w:szCs w:val="22"/>
          <w:lang w:eastAsia="zh-CN"/>
        </w:rPr>
        <w:t xml:space="preserve"> </w:t>
      </w:r>
      <w:hyperlink r:id="rId1375" w:history="1">
        <w:r w:rsidRPr="000F7870">
          <w:rPr>
            <w:rStyle w:val="Internetlink"/>
            <w:rFonts w:ascii="Garamond" w:eastAsia="DengXian" w:hAnsi="Garamond" w:cs="Times New Roman" w:hint="eastAsia"/>
            <w:szCs w:val="22"/>
            <w:lang w:eastAsia="zh-CN"/>
          </w:rPr>
          <w:t>佛陀的教诲</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183~185)</w:t>
      </w:r>
    </w:p>
    <w:p w14:paraId="3535E5F0" w14:textId="712C866E" w:rsidR="003042B9" w:rsidRDefault="00070649">
      <w:pPr>
        <w:pStyle w:val="last"/>
        <w:spacing w:before="120" w:after="120"/>
        <w:jc w:val="both"/>
      </w:pPr>
      <w:hyperlink r:id="rId1376" w:history="1">
        <w:r w:rsidR="000F7870" w:rsidRPr="000F7870">
          <w:rPr>
            <w:rStyle w:val="Internetlink"/>
            <w:rFonts w:ascii="Garamond" w:eastAsia="DengXian" w:hAnsi="Garamond" w:cs="Times New Roman"/>
            <w:szCs w:val="22"/>
            <w:lang w:eastAsia="zh-CN"/>
          </w:rPr>
          <w:t>http://nanda.online-dhamma.net/tipitaka/sutta/khuddaka/dhammapada/dhp-story/dhp-story-han-chap14-ciu/#dhp-183</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6FC2EB78" w14:textId="08734B78"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请参</w:t>
      </w:r>
      <w:r w:rsidRPr="000F7870">
        <w:rPr>
          <w:rFonts w:ascii="Garamond" w:eastAsia="DengXian" w:hAnsi="Garamond" w:cs="Times New Roman"/>
          <w:color w:val="000000"/>
          <w:szCs w:val="22"/>
          <w:lang w:eastAsia="zh-CN"/>
        </w:rPr>
        <w:t xml:space="preserve"> </w:t>
      </w:r>
      <w:hyperlink r:id="rId1377" w:history="1">
        <w:r w:rsidRPr="000F7870">
          <w:rPr>
            <w:rStyle w:val="Internetlink"/>
            <w:rFonts w:ascii="Garamond" w:eastAsia="DengXian" w:hAnsi="Garamond" w:cs="Times New Roman"/>
            <w:szCs w:val="22"/>
            <w:lang w:eastAsia="zh-CN"/>
          </w:rPr>
          <w:t xml:space="preserve">183 </w:t>
        </w:r>
        <w:r w:rsidRPr="000F7870">
          <w:rPr>
            <w:rStyle w:val="Internetlink"/>
            <w:rFonts w:ascii="Garamond" w:eastAsia="DengXian" w:hAnsi="Garamond" w:cs="Times New Roman" w:hint="eastAsia"/>
            <w:szCs w:val="22"/>
            <w:lang w:eastAsia="zh-CN"/>
          </w:rPr>
          <w:t>研读</w:t>
        </w:r>
      </w:hyperlink>
    </w:p>
    <w:p w14:paraId="23D05F25" w14:textId="5AFF55C3" w:rsidR="003042B9" w:rsidRDefault="00070649">
      <w:pPr>
        <w:pStyle w:val="last"/>
        <w:spacing w:before="120" w:after="120"/>
        <w:jc w:val="both"/>
      </w:pPr>
      <w:hyperlink r:id="rId1378" w:history="1">
        <w:r w:rsidR="000F7870" w:rsidRPr="000F7870">
          <w:rPr>
            <w:rStyle w:val="Internetlink"/>
            <w:rFonts w:ascii="Garamond" w:eastAsia="DengXian" w:hAnsi="Garamond" w:cs="Times New Roman"/>
            <w:szCs w:val="22"/>
            <w:lang w:eastAsia="zh-CN"/>
          </w:rPr>
          <w:t>http://nanda.online-dhamma.net/tipitaka/sutta/khuddaka/dhammapada/dhp-study/dhp-study183/</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0BDECE5C" w14:textId="09F3F228"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527</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原文</w:t>
      </w:r>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Patimokkha</w:t>
      </w:r>
      <w:proofErr w:type="spellEnd"/>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为「别解脱律仪戒」，有二百二十七条主要的律文，为一切比丘所遵守的。</w:t>
      </w:r>
    </w:p>
    <w:p w14:paraId="7D9F5092" w14:textId="64E50746" w:rsidR="003042B9" w:rsidRDefault="000F7870">
      <w:pPr>
        <w:pStyle w:val="Standarduser"/>
        <w:widowControl/>
        <w:suppressAutoHyphens w:val="0"/>
        <w:spacing w:before="120" w:after="120"/>
        <w:jc w:val="both"/>
        <w:textAlignment w:val="auto"/>
      </w:pPr>
      <w:r w:rsidRPr="000F7870">
        <w:rPr>
          <w:rFonts w:ascii="Garamond" w:eastAsia="DengXian" w:hAnsi="Garamond" w:cs="Times New Roman" w:hint="eastAsia"/>
          <w:color w:val="000000"/>
          <w:kern w:val="0"/>
          <w:lang w:eastAsia="zh-CN"/>
        </w:rPr>
        <w:t>〔明法尊者注</w:t>
      </w:r>
      <w:r w:rsidRPr="000F7870">
        <w:rPr>
          <w:rFonts w:ascii="Garamond" w:eastAsia="DengXian" w:hAnsi="Garamond" w:cs="Times New Roman"/>
          <w:color w:val="000000"/>
          <w:kern w:val="0"/>
          <w:lang w:eastAsia="zh-CN"/>
        </w:rPr>
        <w:t>14-06</w:t>
      </w:r>
      <w:r w:rsidRPr="000F7870">
        <w:rPr>
          <w:rFonts w:ascii="Garamond" w:eastAsia="DengXian" w:hAnsi="Garamond" w:cs="Times New Roman" w:hint="eastAsia"/>
          <w:color w:val="000000"/>
          <w:kern w:val="0"/>
          <w:lang w:eastAsia="zh-CN"/>
        </w:rPr>
        <w:t>〕</w:t>
      </w:r>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严持于戒律</w:t>
      </w:r>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w:t>
      </w:r>
      <w:proofErr w:type="spellStart"/>
      <w:r w:rsidRPr="000F7870">
        <w:rPr>
          <w:rFonts w:ascii="Garamond" w:eastAsia="DengXian" w:hAnsi="Garamond" w:cs="Times New Roman"/>
          <w:color w:val="000000"/>
          <w:kern w:val="0"/>
          <w:lang w:eastAsia="zh-CN"/>
        </w:rPr>
        <w:t>pātimokkhe</w:t>
      </w:r>
      <w:proofErr w:type="spellEnd"/>
      <w:r w:rsidRPr="000F7870">
        <w:rPr>
          <w:rFonts w:ascii="Garamond" w:eastAsia="DengXian" w:hAnsi="Garamond" w:cs="Times New Roman"/>
          <w:color w:val="000000"/>
          <w:kern w:val="0"/>
          <w:lang w:eastAsia="zh-CN"/>
        </w:rPr>
        <w:t xml:space="preserve"> ca </w:t>
      </w:r>
      <w:proofErr w:type="spellStart"/>
      <w:r w:rsidRPr="000F7870">
        <w:rPr>
          <w:rFonts w:ascii="Garamond" w:eastAsia="DengXian" w:hAnsi="Garamond" w:cs="Times New Roman"/>
          <w:color w:val="000000"/>
          <w:kern w:val="0"/>
          <w:lang w:eastAsia="zh-CN"/>
        </w:rPr>
        <w:t>sa</w:t>
      </w:r>
      <w:r>
        <w:rPr>
          <w:rFonts w:ascii="Cambria" w:eastAsia="細明體" w:hAnsi="Cambria" w:cs="Cambria"/>
          <w:color w:val="000000"/>
          <w:kern w:val="0"/>
          <w:lang w:eastAsia="zh-CN"/>
        </w:rPr>
        <w:t>ṁ</w:t>
      </w:r>
      <w:r w:rsidRPr="000F7870">
        <w:rPr>
          <w:rFonts w:ascii="Garamond" w:eastAsia="DengXian" w:hAnsi="Garamond" w:cs="Times New Roman"/>
          <w:color w:val="000000"/>
          <w:kern w:val="0"/>
          <w:lang w:eastAsia="zh-CN"/>
        </w:rPr>
        <w:t>varo</w:t>
      </w:r>
      <w:proofErr w:type="spellEnd"/>
      <w:r w:rsidRPr="000F7870">
        <w:rPr>
          <w:rFonts w:ascii="Garamond" w:eastAsia="DengXian" w:hAnsi="Garamond" w:cs="Times New Roman" w:hint="eastAsia"/>
          <w:color w:val="000000"/>
          <w:kern w:val="0"/>
          <w:lang w:eastAsia="zh-CN"/>
        </w:rPr>
        <w:t>，即比丘守护比丘戒</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波罗提木叉</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w:t>
      </w:r>
    </w:p>
    <w:p w14:paraId="63E2F73C" w14:textId="0C2E6B34"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528</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指八定（</w:t>
      </w:r>
      <w:proofErr w:type="spellStart"/>
      <w:r w:rsidRPr="000F7870">
        <w:rPr>
          <w:rFonts w:ascii="Garamond" w:eastAsia="DengXian" w:hAnsi="Garamond" w:cs="Times New Roman"/>
          <w:color w:val="000000"/>
          <w:szCs w:val="22"/>
          <w:lang w:eastAsia="zh-CN"/>
        </w:rPr>
        <w:t>Atthasamapatti</w:t>
      </w:r>
      <w:proofErr w:type="spellEnd"/>
      <w:r w:rsidRPr="000F7870">
        <w:rPr>
          <w:rFonts w:ascii="Garamond" w:eastAsia="DengXian" w:hAnsi="Garamond" w:cs="Times New Roman" w:hint="eastAsia"/>
          <w:color w:val="000000"/>
          <w:szCs w:val="22"/>
          <w:lang w:eastAsia="zh-CN"/>
        </w:rPr>
        <w:t>）－－四禅定及四空定。</w:t>
      </w:r>
    </w:p>
    <w:p w14:paraId="15339EED" w14:textId="37617682" w:rsidR="003042B9" w:rsidRDefault="000F7870">
      <w:pPr>
        <w:pStyle w:val="Standarduser"/>
        <w:widowControl/>
        <w:suppressAutoHyphens w:val="0"/>
        <w:spacing w:before="120" w:after="120"/>
        <w:jc w:val="both"/>
        <w:textAlignment w:val="auto"/>
        <w:rPr>
          <w:rFonts w:ascii="Garamond" w:eastAsia="細明體" w:hAnsi="Garamond" w:cs="Times New Roman"/>
          <w:color w:val="000000"/>
          <w:kern w:val="0"/>
        </w:rPr>
      </w:pPr>
      <w:r w:rsidRPr="000F7870">
        <w:rPr>
          <w:rFonts w:ascii="Garamond" w:eastAsia="DengXian" w:hAnsi="Garamond" w:cs="Times New Roman" w:hint="eastAsia"/>
          <w:color w:val="000000"/>
          <w:kern w:val="0"/>
          <w:lang w:eastAsia="zh-CN"/>
        </w:rPr>
        <w:t>〔明法尊者注</w:t>
      </w:r>
      <w:r w:rsidRPr="000F7870">
        <w:rPr>
          <w:rFonts w:ascii="Garamond" w:eastAsia="DengXian" w:hAnsi="Garamond" w:cs="Times New Roman"/>
          <w:color w:val="000000"/>
          <w:kern w:val="0"/>
          <w:lang w:eastAsia="zh-CN"/>
        </w:rPr>
        <w:t>14-07</w:t>
      </w:r>
      <w:r w:rsidRPr="000F7870">
        <w:rPr>
          <w:rFonts w:ascii="Garamond" w:eastAsia="DengXian" w:hAnsi="Garamond" w:cs="Times New Roman" w:hint="eastAsia"/>
          <w:color w:val="000000"/>
          <w:kern w:val="0"/>
          <w:lang w:eastAsia="zh-CN"/>
        </w:rPr>
        <w:t>〕</w:t>
      </w:r>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增上定</w:t>
      </w:r>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︰即增上心（</w:t>
      </w:r>
      <w:proofErr w:type="spellStart"/>
      <w:r w:rsidRPr="000F7870">
        <w:rPr>
          <w:rFonts w:ascii="Garamond" w:eastAsia="DengXian" w:hAnsi="Garamond" w:cs="Times New Roman"/>
          <w:color w:val="000000"/>
          <w:kern w:val="0"/>
          <w:lang w:eastAsia="zh-CN"/>
        </w:rPr>
        <w:t>adhicitta</w:t>
      </w:r>
      <w:proofErr w:type="spellEnd"/>
      <w:r w:rsidRPr="000F7870">
        <w:rPr>
          <w:rFonts w:ascii="Garamond" w:eastAsia="DengXian" w:hAnsi="Garamond" w:cs="Times New Roman" w:hint="eastAsia"/>
          <w:color w:val="000000"/>
          <w:kern w:val="0"/>
          <w:lang w:eastAsia="zh-CN"/>
        </w:rPr>
        <w:t>）指禅定，四禅、四空定。</w:t>
      </w:r>
    </w:p>
    <w:p w14:paraId="7864B3AD" w14:textId="408B171F"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529</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「我等」是佛陀自称。</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15-01</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我等</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：佛陀自称。</w:t>
      </w:r>
      <w:proofErr w:type="spellStart"/>
      <w:r w:rsidRPr="000F7870">
        <w:rPr>
          <w:rFonts w:ascii="Garamond" w:eastAsia="DengXian" w:hAnsi="Garamond" w:cs="Times New Roman"/>
          <w:color w:val="000000"/>
          <w:szCs w:val="22"/>
          <w:lang w:eastAsia="zh-CN"/>
        </w:rPr>
        <w:t>jīvāma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我们生</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，以复数表示。</w:t>
      </w:r>
      <w:r w:rsidRPr="000F7870">
        <w:rPr>
          <w:rFonts w:ascii="Garamond" w:eastAsia="DengXian" w:hAnsi="Garamond" w:cs="Times New Roman"/>
          <w:color w:val="000000"/>
          <w:szCs w:val="22"/>
          <w:lang w:eastAsia="zh-CN"/>
        </w:rPr>
        <w:t>DhpA.vv.197-199.</w:t>
      </w:r>
      <w:r w:rsidRPr="000F7870">
        <w:rPr>
          <w:rFonts w:ascii="Garamond" w:eastAsia="DengXian" w:hAnsi="Garamond" w:cs="Times New Roman" w:hint="eastAsia"/>
          <w:color w:val="000000"/>
          <w:szCs w:val="22"/>
          <w:lang w:eastAsia="zh-CN"/>
        </w:rPr>
        <w:t>说偈之前的说法中，以</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aha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我</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viharāmi</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我住</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，表示佛陀自己的心情。</w:t>
      </w:r>
    </w:p>
    <w:p w14:paraId="4A4DDBEC" w14:textId="3E458593"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530</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15-03</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释迦族的迦毗罗卫城</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Kapilavatthunagara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，和拘利族的拘利城</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Koliyanagara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，两个城市的农民都用赤牛河</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Rohi</w:t>
      </w:r>
      <w:r>
        <w:rPr>
          <w:rFonts w:ascii="Cambria" w:eastAsia="細明體" w:hAnsi="Cambria" w:cs="Cambria"/>
          <w:color w:val="000000"/>
          <w:szCs w:val="22"/>
          <w:lang w:eastAsia="zh-CN"/>
        </w:rPr>
        <w:t>ṇ</w:t>
      </w:r>
      <w:r w:rsidRPr="000F7870">
        <w:rPr>
          <w:rFonts w:ascii="Garamond" w:eastAsia="DengXian" w:hAnsi="Garamond" w:cs="Times New Roman"/>
          <w:color w:val="000000"/>
          <w:szCs w:val="22"/>
          <w:lang w:eastAsia="zh-CN"/>
        </w:rPr>
        <w:t>ī</w:t>
      </w:r>
      <w:proofErr w:type="spellEnd"/>
      <w:r w:rsidRPr="000F7870">
        <w:rPr>
          <w:rFonts w:ascii="Garamond" w:eastAsia="DengXian" w:hAnsi="Garamond" w:cs="Times New Roman" w:hint="eastAsia"/>
          <w:color w:val="000000"/>
          <w:szCs w:val="22"/>
          <w:lang w:eastAsia="zh-CN"/>
        </w:rPr>
        <w:t>卢奚多河</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水灌溉。有一年，发生大旱灾，双方为了争水源，准备用武力解决。佛陀知道他在河两岸的亲戚们正准备战争，他决定加以阻止，就一个人单独到河中的空地上盘腿而坐。诸亲戚看见佛陀时，都把手上的武器放在一边，向佛陀礼敬。佛陀说：「大王！为什么要动干戈？」「大德！我们不知道。」「有谁知道？」「副王知道。」「副王！为什么要动干戈？」「大德！我们不知道。」「有谁知道？」「将军知道。」</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如此一直问到最后，受雇工人才说：「大德！争水。」「大王！水有价值吗？」「大德！没有价值。」「大王！众剎帝力有价值吗？」「大德！众剎帝力无价的。」「不适当的。你们为了少量没有价值的水，来杀戮无价的剎帝力。」他们就沉默下来。佛陀喊他们︰「你们为什么要这样做？今天，如果不是我在这里的话，你们将会血流成河了。这样做是不应该的。你们怀抱着五种怨</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杀、盗、淫、妄、酒</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，怀恨过日子，而我是没有恨过日子；你们会不舒服过日子，而我舒服过日子；你们寻找五欲过日子，而我与世无争过日子。」佛陀再说</w:t>
      </w:r>
      <w:r w:rsidRPr="000F7870">
        <w:rPr>
          <w:rFonts w:ascii="Garamond" w:eastAsia="DengXian" w:hAnsi="Garamond" w:cs="Times New Roman"/>
          <w:color w:val="000000"/>
          <w:szCs w:val="22"/>
          <w:lang w:eastAsia="zh-CN"/>
        </w:rPr>
        <w:t>197-199</w:t>
      </w:r>
      <w:r w:rsidRPr="000F7870">
        <w:rPr>
          <w:rFonts w:ascii="Garamond" w:eastAsia="DengXian" w:hAnsi="Garamond" w:cs="Times New Roman" w:hint="eastAsia"/>
          <w:color w:val="000000"/>
          <w:szCs w:val="22"/>
          <w:lang w:eastAsia="zh-CN"/>
        </w:rPr>
        <w:t>偈颂。双方听完佛陀的劝诫后，避免一场流血战争。</w:t>
      </w:r>
    </w:p>
    <w:p w14:paraId="27FAD21D" w14:textId="6481783A"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请参《法句经故事集》，十五～一、</w:t>
      </w:r>
      <w:r w:rsidRPr="000F7870">
        <w:rPr>
          <w:rFonts w:ascii="Garamond" w:eastAsia="DengXian" w:hAnsi="Garamond" w:cs="Times New Roman"/>
          <w:color w:val="000000"/>
          <w:szCs w:val="22"/>
          <w:lang w:eastAsia="zh-CN"/>
        </w:rPr>
        <w:t xml:space="preserve"> </w:t>
      </w:r>
      <w:hyperlink r:id="rId1379" w:history="1">
        <w:r w:rsidRPr="000F7870">
          <w:rPr>
            <w:rStyle w:val="Internetlink"/>
            <w:rFonts w:ascii="Garamond" w:eastAsia="DengXian" w:hAnsi="Garamond" w:cs="Times New Roman" w:hint="eastAsia"/>
            <w:szCs w:val="22"/>
            <w:lang w:eastAsia="zh-CN"/>
          </w:rPr>
          <w:t>为水争吵</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197~199)</w:t>
      </w:r>
    </w:p>
    <w:p w14:paraId="5C5B7328" w14:textId="7846796E" w:rsidR="003042B9" w:rsidRDefault="00070649">
      <w:pPr>
        <w:pStyle w:val="last"/>
        <w:spacing w:before="120" w:after="120"/>
        <w:jc w:val="both"/>
      </w:pPr>
      <w:hyperlink r:id="rId1380" w:history="1">
        <w:r w:rsidR="000F7870" w:rsidRPr="000F7870">
          <w:rPr>
            <w:rStyle w:val="Internetlink"/>
            <w:rFonts w:ascii="Garamond" w:eastAsia="DengXian" w:hAnsi="Garamond" w:cs="Times New Roman"/>
            <w:szCs w:val="22"/>
            <w:lang w:eastAsia="zh-CN"/>
          </w:rPr>
          <w:t>http://nanda.online-dhamma.net/tipitaka/sutta/khuddaka/dhammapada/dhp-story/dhp-story-han-chap15-ciu/#dhp-197</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3B5DB074" w14:textId="76EAFFE9"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531</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15-07</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和静︰</w:t>
      </w:r>
      <w:proofErr w:type="spellStart"/>
      <w:r w:rsidRPr="000F7870">
        <w:rPr>
          <w:rFonts w:ascii="Garamond" w:eastAsia="DengXian" w:hAnsi="Garamond" w:cs="Times New Roman"/>
          <w:color w:val="000000"/>
          <w:szCs w:val="22"/>
          <w:lang w:eastAsia="zh-CN"/>
        </w:rPr>
        <w:t>upasanto</w:t>
      </w:r>
      <w:proofErr w:type="spellEnd"/>
      <w:r w:rsidRPr="000F7870">
        <w:rPr>
          <w:rFonts w:ascii="Garamond" w:eastAsia="DengXian" w:hAnsi="Garamond" w:cs="Times New Roman" w:hint="eastAsia"/>
          <w:color w:val="000000"/>
          <w:szCs w:val="22"/>
          <w:lang w:eastAsia="zh-CN"/>
        </w:rPr>
        <w:t>「寂静者」是指已断除烦恼的人。</w:t>
      </w:r>
    </w:p>
    <w:p w14:paraId="144733B3" w14:textId="018C19CB" w:rsidR="003042B9" w:rsidRDefault="000F7870">
      <w:pPr>
        <w:pStyle w:val="Web"/>
        <w:spacing w:before="120" w:after="120"/>
        <w:jc w:val="both"/>
        <w:rPr>
          <w:rFonts w:ascii="Garamond" w:eastAsia="細明體" w:hAnsi="Garamond" w:cs="Times New Roman"/>
          <w:color w:val="000000"/>
          <w:szCs w:val="22"/>
          <w:lang w:eastAsia="zh-CN"/>
        </w:rPr>
      </w:pP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15-08</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憍萨罗国波斯匿王与摩揭陀国阿阇世王打战，连续三次败战，他觉得︰「被年轻人打败，没面子、无能，不知如何活下去。」佛陀说此偈。</w:t>
      </w:r>
      <w:r w:rsidRPr="000F7870">
        <w:rPr>
          <w:rFonts w:ascii="Garamond" w:eastAsia="DengXian" w:hAnsi="Garamond" w:cs="Times New Roman"/>
          <w:color w:val="000000"/>
          <w:szCs w:val="22"/>
          <w:lang w:eastAsia="zh-CN"/>
        </w:rPr>
        <w:t xml:space="preserve">cf. S.3.14./I,83; </w:t>
      </w:r>
      <w:r w:rsidRPr="000F7870">
        <w:rPr>
          <w:rFonts w:ascii="Garamond" w:eastAsia="DengXian" w:hAnsi="Garamond" w:cs="Times New Roman" w:hint="eastAsia"/>
          <w:color w:val="000000"/>
          <w:szCs w:val="22"/>
          <w:lang w:eastAsia="zh-CN"/>
        </w:rPr>
        <w:t>《杂阿含</w:t>
      </w:r>
      <w:r w:rsidRPr="000F7870">
        <w:rPr>
          <w:rFonts w:ascii="Garamond" w:eastAsia="DengXian" w:hAnsi="Garamond" w:cs="Times New Roman"/>
          <w:color w:val="000000"/>
          <w:szCs w:val="22"/>
          <w:lang w:eastAsia="zh-CN"/>
        </w:rPr>
        <w:t>1236</w:t>
      </w:r>
      <w:r w:rsidRPr="000F7870">
        <w:rPr>
          <w:rFonts w:ascii="Garamond" w:eastAsia="DengXian" w:hAnsi="Garamond" w:cs="Times New Roman" w:hint="eastAsia"/>
          <w:color w:val="000000"/>
          <w:szCs w:val="22"/>
          <w:lang w:eastAsia="zh-CN"/>
        </w:rPr>
        <w:t>经》，《别译杂阿含</w:t>
      </w:r>
      <w:r w:rsidRPr="000F7870">
        <w:rPr>
          <w:rFonts w:ascii="Garamond" w:eastAsia="DengXian" w:hAnsi="Garamond" w:cs="Times New Roman"/>
          <w:color w:val="000000"/>
          <w:szCs w:val="22"/>
          <w:lang w:eastAsia="zh-CN"/>
        </w:rPr>
        <w:t>63</w:t>
      </w:r>
      <w:r w:rsidRPr="000F7870">
        <w:rPr>
          <w:rFonts w:ascii="Garamond" w:eastAsia="DengXian" w:hAnsi="Garamond" w:cs="Times New Roman" w:hint="eastAsia"/>
          <w:color w:val="000000"/>
          <w:szCs w:val="22"/>
          <w:lang w:eastAsia="zh-CN"/>
        </w:rPr>
        <w:t>经》</w:t>
      </w:r>
    </w:p>
    <w:p w14:paraId="0A97208A" w14:textId="558EC6D4"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请参《法句经故事集》，十五～三、</w:t>
      </w:r>
      <w:r w:rsidRPr="000F7870">
        <w:rPr>
          <w:rFonts w:ascii="Garamond" w:eastAsia="DengXian" w:hAnsi="Garamond" w:cs="Times New Roman"/>
          <w:color w:val="000000"/>
          <w:szCs w:val="22"/>
          <w:lang w:eastAsia="zh-CN"/>
        </w:rPr>
        <w:t xml:space="preserve"> </w:t>
      </w:r>
      <w:hyperlink r:id="rId1381" w:history="1">
        <w:r w:rsidRPr="000F7870">
          <w:rPr>
            <w:rStyle w:val="Internetlink"/>
            <w:rFonts w:ascii="Garamond" w:eastAsia="DengXian" w:hAnsi="Garamond" w:cs="Times New Roman" w:hint="eastAsia"/>
            <w:szCs w:val="22"/>
            <w:lang w:eastAsia="zh-CN"/>
          </w:rPr>
          <w:t>胜利使人产生恨意</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201)</w:t>
      </w:r>
    </w:p>
    <w:p w14:paraId="62C7FEAF" w14:textId="35E956DF" w:rsidR="003042B9" w:rsidRDefault="00070649">
      <w:pPr>
        <w:pStyle w:val="last"/>
        <w:spacing w:before="120" w:after="120"/>
        <w:jc w:val="both"/>
      </w:pPr>
      <w:hyperlink r:id="rId1382" w:history="1">
        <w:r w:rsidR="000F7870" w:rsidRPr="000F7870">
          <w:rPr>
            <w:rStyle w:val="Internetlink"/>
            <w:rFonts w:ascii="Garamond" w:eastAsia="DengXian" w:hAnsi="Garamond" w:cs="Times New Roman"/>
            <w:szCs w:val="22"/>
            <w:lang w:eastAsia="zh-CN"/>
          </w:rPr>
          <w:t>http://nanda.online-dhamma.net/tipitaka/sutta/khuddaka/dhammapada/dhp-story/dhp-story-han-chap15-ciu/#dhp-201</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2D827464" w14:textId="133451DE" w:rsidR="003042B9" w:rsidRDefault="000F7870">
      <w:pPr>
        <w:pStyle w:val="first"/>
        <w:spacing w:before="120" w:after="120"/>
        <w:jc w:val="both"/>
        <w:rPr>
          <w:lang w:eastAsia="zh-CN"/>
        </w:rPr>
      </w:pPr>
      <w:r w:rsidRPr="000F7870">
        <w:rPr>
          <w:rFonts w:eastAsia="DengXian" w:hint="eastAsia"/>
          <w:b/>
          <w:bCs/>
          <w:sz w:val="28"/>
          <w:lang w:eastAsia="zh-CN"/>
        </w:rPr>
        <w:lastRenderedPageBreak/>
        <w:t>注</w:t>
      </w:r>
      <w:r w:rsidRPr="000F7870">
        <w:rPr>
          <w:rFonts w:eastAsia="DengXian"/>
          <w:b/>
          <w:bCs/>
          <w:sz w:val="28"/>
          <w:lang w:eastAsia="zh-CN"/>
        </w:rPr>
        <w:t xml:space="preserve"> </w:t>
      </w:r>
      <w:r w:rsidRPr="000F7870">
        <w:rPr>
          <w:rFonts w:ascii="Garamond" w:eastAsia="DengXian" w:hAnsi="Garamond"/>
          <w:b/>
          <w:bCs/>
          <w:sz w:val="28"/>
          <w:lang w:eastAsia="zh-CN"/>
        </w:rPr>
        <w:t>532</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15-11</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憍萨罗国波斯匿王，早餐吃一桶量的咖哩饭</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ta</w:t>
      </w:r>
      <w:r>
        <w:rPr>
          <w:rFonts w:ascii="Cambria" w:eastAsia="細明體" w:hAnsi="Cambria" w:cs="Cambria"/>
          <w:color w:val="000000"/>
          <w:szCs w:val="22"/>
          <w:lang w:eastAsia="zh-CN"/>
        </w:rPr>
        <w:t>ṇḍ</w:t>
      </w:r>
      <w:r w:rsidRPr="000F7870">
        <w:rPr>
          <w:rFonts w:ascii="Garamond" w:eastAsia="DengXian" w:hAnsi="Garamond" w:cs="Times New Roman"/>
          <w:color w:val="000000"/>
          <w:szCs w:val="22"/>
          <w:lang w:eastAsia="zh-CN"/>
        </w:rPr>
        <w:t>ulado</w:t>
      </w:r>
      <w:r>
        <w:rPr>
          <w:rFonts w:ascii="Cambria" w:eastAsia="細明體" w:hAnsi="Cambria" w:cs="Cambria"/>
          <w:color w:val="000000"/>
          <w:szCs w:val="22"/>
          <w:lang w:eastAsia="zh-CN"/>
        </w:rPr>
        <w:t>ṇ</w:t>
      </w:r>
      <w:r w:rsidRPr="000F7870">
        <w:rPr>
          <w:rFonts w:ascii="Garamond" w:eastAsia="DengXian" w:hAnsi="Garamond" w:cs="Times New Roman"/>
          <w:color w:val="000000"/>
          <w:szCs w:val="22"/>
          <w:lang w:eastAsia="zh-CN"/>
        </w:rPr>
        <w:t>assa</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odana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tadupiyena</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sūpabyañjanena</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bhuñjati</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，吃完后，前往竹林精舍听闻佛陀说法时，无法驱除打瞌睡</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bhattasammada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佛陀说︰「大王！怎么没有先休息一下再来？」「大德！我吃饭之后，感觉很不舒服苦。」佛陀说︰「大王！吃太饱才是苦。」佛陀就劝诫他：「大王！进食应适量，身体才会舒适。」国王接受佛陀建议，从此以后适量的饮食，身体就比较轻盈，也比较健康。佛陀告诉国王：「无病是最上的利得」云云。</w:t>
      </w:r>
    </w:p>
    <w:p w14:paraId="00B7DAA0" w14:textId="7B34227F" w:rsidR="003042B9" w:rsidRDefault="000F7870">
      <w:pPr>
        <w:pStyle w:val="Web"/>
        <w:spacing w:before="120" w:after="120"/>
        <w:jc w:val="both"/>
        <w:rPr>
          <w:rFonts w:ascii="Garamond" w:eastAsia="細明體" w:hAnsi="Garamond" w:cs="Times New Roman"/>
          <w:color w:val="000000"/>
          <w:szCs w:val="22"/>
          <w:lang w:eastAsia="zh-CN"/>
        </w:rPr>
      </w:pPr>
      <w:r w:rsidRPr="000F7870">
        <w:rPr>
          <w:rFonts w:ascii="Garamond" w:eastAsia="DengXian" w:hAnsi="Garamond" w:cs="Times New Roman"/>
          <w:color w:val="000000"/>
          <w:szCs w:val="22"/>
          <w:lang w:eastAsia="zh-CN"/>
        </w:rPr>
        <w:t>S.3.13./I,81</w:t>
      </w:r>
      <w:r w:rsidRPr="000F7870">
        <w:rPr>
          <w:rFonts w:ascii="Garamond" w:eastAsia="DengXian" w:hAnsi="Garamond" w:cs="Times New Roman" w:hint="eastAsia"/>
          <w:color w:val="000000"/>
          <w:szCs w:val="22"/>
          <w:lang w:eastAsia="zh-CN"/>
        </w:rPr>
        <w:t>作：「常具正念人，取食知其量；是人</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苦</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受少，衰缓寿得长。」《别译杂阿含</w:t>
      </w:r>
      <w:r w:rsidRPr="000F7870">
        <w:rPr>
          <w:rFonts w:ascii="Garamond" w:eastAsia="DengXian" w:hAnsi="Garamond" w:cs="Times New Roman"/>
          <w:color w:val="000000"/>
          <w:szCs w:val="22"/>
          <w:lang w:eastAsia="zh-CN"/>
        </w:rPr>
        <w:t>73</w:t>
      </w:r>
      <w:r w:rsidRPr="000F7870">
        <w:rPr>
          <w:rFonts w:ascii="Garamond" w:eastAsia="DengXian" w:hAnsi="Garamond" w:cs="Times New Roman" w:hint="eastAsia"/>
          <w:color w:val="000000"/>
          <w:szCs w:val="22"/>
          <w:lang w:eastAsia="zh-CN"/>
        </w:rPr>
        <w:t>经》︰「夫人常当自忆念，若得饮食应知量，身体轻便受苦少，正得消化护命长。」</w:t>
      </w:r>
    </w:p>
    <w:p w14:paraId="284AEBBE" w14:textId="55230063"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请参《法句经故事集》，十五～六、</w:t>
      </w:r>
      <w:r w:rsidRPr="000F7870">
        <w:rPr>
          <w:rFonts w:ascii="Garamond" w:eastAsia="DengXian" w:hAnsi="Garamond" w:cs="Times New Roman"/>
          <w:color w:val="000000"/>
          <w:szCs w:val="22"/>
          <w:lang w:eastAsia="zh-CN"/>
        </w:rPr>
        <w:t xml:space="preserve"> </w:t>
      </w:r>
      <w:hyperlink r:id="rId1383" w:history="1">
        <w:r w:rsidRPr="000F7870">
          <w:rPr>
            <w:rStyle w:val="Internetlink"/>
            <w:rFonts w:ascii="Garamond" w:eastAsia="DengXian" w:hAnsi="Garamond" w:cs="Times New Roman" w:hint="eastAsia"/>
            <w:szCs w:val="22"/>
            <w:lang w:eastAsia="zh-CN"/>
          </w:rPr>
          <w:t>饮食要节制</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204) </w:t>
      </w:r>
      <w:hyperlink r:id="rId1384" w:history="1">
        <w:r w:rsidRPr="000F7870">
          <w:rPr>
            <w:rStyle w:val="Internetlink"/>
            <w:rFonts w:ascii="Garamond" w:eastAsia="DengXian" w:hAnsi="Garamond" w:cs="Times New Roman"/>
            <w:szCs w:val="22"/>
            <w:lang w:eastAsia="zh-CN"/>
          </w:rPr>
          <w:t>http://nanda.online-dhamma.net/tipitaka/sutta/khuddaka/dhammapada/dhp-story/dhp-story-han-chap15-ciu/#dhp-204</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
    <w:p w14:paraId="5D4293AB" w14:textId="5239CBB9" w:rsidR="003042B9" w:rsidRDefault="000F7870">
      <w:pPr>
        <w:pStyle w:val="Footnoteuser"/>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533</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15-03</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请参《法句经故事集》，十五～七、</w:t>
      </w:r>
      <w:r w:rsidRPr="000F7870">
        <w:rPr>
          <w:rFonts w:ascii="Garamond" w:eastAsia="DengXian" w:hAnsi="Garamond" w:cs="Times New Roman"/>
          <w:color w:val="000000"/>
          <w:sz w:val="24"/>
          <w:szCs w:val="22"/>
          <w:lang w:eastAsia="zh-CN"/>
        </w:rPr>
        <w:t xml:space="preserve"> </w:t>
      </w:r>
      <w:hyperlink r:id="rId1385" w:history="1">
        <w:r w:rsidRPr="000F7870">
          <w:rPr>
            <w:rStyle w:val="Internetlink"/>
            <w:rFonts w:ascii="Garamond" w:eastAsia="DengXian" w:hAnsi="Garamond" w:cs="Times New Roman" w:hint="eastAsia"/>
            <w:sz w:val="24"/>
            <w:szCs w:val="22"/>
            <w:lang w:eastAsia="zh-CN"/>
          </w:rPr>
          <w:t>尊敬佛陀的方法</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205)</w:t>
      </w:r>
    </w:p>
    <w:p w14:paraId="5E27DC93" w14:textId="1A58C95A" w:rsidR="003042B9" w:rsidRDefault="00070649">
      <w:pPr>
        <w:pStyle w:val="Footnoteuser"/>
        <w:spacing w:before="120" w:after="120"/>
        <w:jc w:val="both"/>
      </w:pPr>
      <w:hyperlink r:id="rId1386" w:history="1">
        <w:r w:rsidR="000F7870" w:rsidRPr="000F7870">
          <w:rPr>
            <w:rStyle w:val="Internetlink"/>
            <w:rFonts w:ascii="Garamond" w:eastAsia="DengXian" w:hAnsi="Garamond" w:cs="Times New Roman"/>
            <w:sz w:val="24"/>
            <w:szCs w:val="22"/>
            <w:lang w:eastAsia="zh-CN"/>
          </w:rPr>
          <w:t>http://nanda.online-dhamma.net/tipitaka/sutta/khuddaka/dhammapada/dhp-story/dhp-story-han-chap15-ciu/#dhp-205</w:t>
        </w:r>
      </w:hyperlink>
      <w:r w:rsidR="000F7870" w:rsidRPr="000F7870">
        <w:rPr>
          <w:rFonts w:ascii="Garamond" w:eastAsia="DengXian" w:hAnsi="Garamond" w:cs="Times New Roman"/>
          <w:color w:val="000000"/>
          <w:sz w:val="24"/>
          <w:szCs w:val="22"/>
          <w:lang w:eastAsia="zh-CN"/>
        </w:rPr>
        <w:t xml:space="preserve"> </w:t>
      </w:r>
      <w:r w:rsidR="000F7870" w:rsidRPr="000F7870">
        <w:rPr>
          <w:rFonts w:ascii="Garamond" w:eastAsia="DengXian" w:hAnsi="Garamond" w:cs="Times New Roman" w:hint="eastAsia"/>
          <w:color w:val="000000"/>
          <w:sz w:val="24"/>
          <w:szCs w:val="22"/>
          <w:lang w:eastAsia="zh-CN"/>
        </w:rPr>
        <w:t>。</w:t>
      </w:r>
    </w:p>
    <w:p w14:paraId="3A45E6A5" w14:textId="2B3719ED" w:rsidR="003042B9" w:rsidRDefault="000F7870">
      <w:pPr>
        <w:pStyle w:val="Footnoteuser"/>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534</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16-02</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请参《法句经故事集》，十六～五、</w:t>
      </w:r>
      <w:r w:rsidRPr="000F7870">
        <w:rPr>
          <w:rFonts w:ascii="Garamond" w:eastAsia="DengXian" w:hAnsi="Garamond" w:cs="Times New Roman"/>
          <w:color w:val="000000"/>
          <w:sz w:val="24"/>
          <w:szCs w:val="22"/>
          <w:lang w:eastAsia="zh-CN"/>
        </w:rPr>
        <w:t xml:space="preserve"> </w:t>
      </w:r>
      <w:hyperlink r:id="rId1387" w:history="1">
        <w:r w:rsidRPr="000F7870">
          <w:rPr>
            <w:rStyle w:val="Internetlink"/>
            <w:rFonts w:ascii="Garamond" w:eastAsia="DengXian" w:hAnsi="Garamond" w:cs="Times New Roman" w:hint="eastAsia"/>
            <w:sz w:val="24"/>
            <w:szCs w:val="22"/>
            <w:lang w:eastAsia="zh-CN"/>
          </w:rPr>
          <w:t>安尼其乔达枯玛痛失新娘</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215)</w:t>
      </w:r>
    </w:p>
    <w:p w14:paraId="26AE095B" w14:textId="7FB0D569" w:rsidR="003042B9" w:rsidRDefault="00070649">
      <w:pPr>
        <w:pStyle w:val="Footnoteuser"/>
        <w:spacing w:before="120" w:after="120"/>
        <w:jc w:val="both"/>
      </w:pPr>
      <w:hyperlink r:id="rId1388" w:history="1">
        <w:r w:rsidR="000F7870" w:rsidRPr="000F7870">
          <w:rPr>
            <w:rStyle w:val="Internetlink"/>
            <w:rFonts w:ascii="Garamond" w:eastAsia="DengXian" w:hAnsi="Garamond" w:cs="Times New Roman"/>
            <w:sz w:val="24"/>
            <w:szCs w:val="22"/>
            <w:lang w:eastAsia="zh-CN"/>
          </w:rPr>
          <w:t>http://nanda.online-dhamma.net/tipitaka/sutta/khuddaka/dhammapada/dhp-story/dhp-story-han-</w:t>
        </w:r>
      </w:hyperlink>
      <w:hyperlink r:id="rId1389" w:history="1">
        <w:r w:rsidR="000F7870" w:rsidRPr="000F7870">
          <w:rPr>
            <w:rStyle w:val="Internetlink"/>
            <w:rFonts w:ascii="Garamond" w:eastAsia="DengXian" w:hAnsi="Garamond" w:cs="Times New Roman"/>
            <w:sz w:val="24"/>
            <w:szCs w:val="22"/>
            <w:lang w:eastAsia="zh-CN"/>
          </w:rPr>
          <w:t>chap16-ciu/#dhp-215</w:t>
        </w:r>
      </w:hyperlink>
      <w:r w:rsidR="000F7870" w:rsidRPr="000F7870">
        <w:rPr>
          <w:rFonts w:ascii="Garamond" w:eastAsia="DengXian" w:hAnsi="Garamond" w:cs="Times New Roman"/>
          <w:color w:val="000000"/>
          <w:sz w:val="24"/>
          <w:szCs w:val="22"/>
          <w:lang w:eastAsia="zh-CN"/>
        </w:rPr>
        <w:t xml:space="preserve"> </w:t>
      </w:r>
      <w:r w:rsidR="000F7870" w:rsidRPr="000F7870">
        <w:rPr>
          <w:rFonts w:ascii="Garamond" w:eastAsia="DengXian" w:hAnsi="Garamond" w:cs="Times New Roman" w:hint="eastAsia"/>
          <w:color w:val="000000"/>
          <w:sz w:val="24"/>
          <w:szCs w:val="22"/>
          <w:lang w:eastAsia="zh-CN"/>
        </w:rPr>
        <w:t>。</w:t>
      </w:r>
    </w:p>
    <w:p w14:paraId="7DA9B17C" w14:textId="12A98CC5" w:rsidR="003042B9" w:rsidRDefault="000F7870">
      <w:pPr>
        <w:pStyle w:val="Footnoteuser"/>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535</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若能主急止忿，乃是善于调御者，余则如徒能执缰而不能控制于马者。</w:t>
      </w:r>
    </w:p>
    <w:p w14:paraId="720AE28C" w14:textId="41CF49D9" w:rsidR="003042B9" w:rsidRDefault="000F7870">
      <w:pPr>
        <w:pStyle w:val="first"/>
        <w:spacing w:before="120" w:after="120"/>
        <w:jc w:val="both"/>
        <w:rPr>
          <w:lang w:eastAsia="zh-CN"/>
        </w:rPr>
      </w:pP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17-03</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住在阿拉维的比丘</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Ā</w:t>
      </w:r>
      <w:r>
        <w:rPr>
          <w:rFonts w:ascii="Cambria" w:eastAsia="細明體" w:hAnsi="Cambria" w:cs="Cambria"/>
          <w:color w:val="000000"/>
          <w:szCs w:val="22"/>
          <w:lang w:eastAsia="zh-CN"/>
        </w:rPr>
        <w:t>ḷ</w:t>
      </w:r>
      <w:r w:rsidRPr="000F7870">
        <w:rPr>
          <w:rFonts w:ascii="Garamond" w:eastAsia="DengXian" w:hAnsi="Garamond" w:cs="Times New Roman"/>
          <w:color w:val="000000"/>
          <w:szCs w:val="22"/>
          <w:lang w:eastAsia="zh-CN"/>
        </w:rPr>
        <w:t>aviko</w:t>
      </w:r>
      <w:proofErr w:type="spellEnd"/>
      <w:r w:rsidRPr="000F7870">
        <w:rPr>
          <w:rFonts w:ascii="Garamond" w:eastAsia="DengXian" w:hAnsi="Garamond" w:cs="Times New Roman"/>
          <w:color w:val="000000"/>
          <w:szCs w:val="22"/>
          <w:lang w:eastAsia="zh-CN"/>
        </w:rPr>
        <w:t xml:space="preserve"> bhikkhu)</w:t>
      </w:r>
      <w:r w:rsidRPr="000F7870">
        <w:rPr>
          <w:rFonts w:ascii="Garamond" w:eastAsia="DengXian" w:hAnsi="Garamond" w:cs="Times New Roman" w:hint="eastAsia"/>
          <w:color w:val="000000"/>
          <w:szCs w:val="22"/>
          <w:lang w:eastAsia="zh-CN"/>
        </w:rPr>
        <w:t>准备盖房子，砍伐一些树木，砍断树神的幼孩的手臂，女神原想报复，杀比丘，后来息怒，去见佛陀。佛陀赞叹她息怒，并告诫比丘不要砍树。</w:t>
      </w:r>
    </w:p>
    <w:p w14:paraId="26A2027B" w14:textId="4EE55930"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请参《法句经故事集》，十七～二、</w:t>
      </w:r>
      <w:r w:rsidRPr="000F7870">
        <w:rPr>
          <w:rFonts w:ascii="Garamond" w:eastAsia="DengXian" w:hAnsi="Garamond" w:cs="Times New Roman"/>
          <w:color w:val="000000"/>
          <w:szCs w:val="22"/>
          <w:lang w:eastAsia="zh-CN"/>
        </w:rPr>
        <w:t xml:space="preserve"> </w:t>
      </w:r>
      <w:hyperlink r:id="rId1390" w:history="1">
        <w:r w:rsidRPr="000F7870">
          <w:rPr>
            <w:rStyle w:val="Internetlink"/>
            <w:rFonts w:ascii="Garamond" w:eastAsia="DengXian" w:hAnsi="Garamond" w:cs="Times New Roman" w:hint="eastAsia"/>
            <w:szCs w:val="22"/>
            <w:lang w:eastAsia="zh-CN"/>
          </w:rPr>
          <w:t>比丘和树神</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222) </w:t>
      </w:r>
      <w:hyperlink r:id="rId1391" w:history="1">
        <w:r w:rsidRPr="000F7870">
          <w:rPr>
            <w:rStyle w:val="Internetlink"/>
            <w:rFonts w:ascii="Garamond" w:eastAsia="DengXian" w:hAnsi="Garamond" w:cs="Times New Roman"/>
            <w:szCs w:val="22"/>
            <w:lang w:eastAsia="zh-CN"/>
          </w:rPr>
          <w:t>http://nanda.online-dhamma.net/tipitaka/sutta/khuddaka/dhammapada/dhp-story/dhp-story-han-chap17-ciu/#dhp-222</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
    <w:p w14:paraId="3045F8A2" w14:textId="6EF4839F"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536</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17-04</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优陀拉</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Uttarā</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优婆夷嫁给没有佛教信仰的富裕人家，因为没有机会供养佛陀与比丘，闷闷不乐，为了多作供养，聘用半个月女佣帮她执行妻子的责任。有一次女佣看她在笑，忘记她的身份，生起嫉妒，跟她泼一汤匙的热油，但是她有慈心保护，而毫发未伤。</w:t>
      </w:r>
      <w:r w:rsidRPr="000F7870">
        <w:rPr>
          <w:rFonts w:ascii="Garamond" w:eastAsia="DengXian" w:hAnsi="Garamond" w:cs="Times New Roman"/>
          <w:color w:val="000000"/>
          <w:szCs w:val="22"/>
          <w:lang w:eastAsia="zh-CN"/>
        </w:rPr>
        <w:t>(DhA.v.223./CS:pg.2.196.ff.)</w:t>
      </w:r>
    </w:p>
    <w:p w14:paraId="0760316D" w14:textId="3F14F2A8"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请参《法句经故事集》，十七～三、</w:t>
      </w:r>
      <w:r w:rsidRPr="000F7870">
        <w:rPr>
          <w:rFonts w:ascii="Garamond" w:eastAsia="DengXian" w:hAnsi="Garamond" w:cs="Times New Roman"/>
          <w:color w:val="000000"/>
          <w:szCs w:val="22"/>
          <w:lang w:eastAsia="zh-CN"/>
        </w:rPr>
        <w:t xml:space="preserve"> </w:t>
      </w:r>
      <w:hyperlink r:id="rId1392" w:history="1">
        <w:r w:rsidRPr="000F7870">
          <w:rPr>
            <w:rStyle w:val="Internetlink"/>
            <w:rFonts w:ascii="Garamond" w:eastAsia="DengXian" w:hAnsi="Garamond" w:cs="Times New Roman" w:hint="eastAsia"/>
            <w:szCs w:val="22"/>
            <w:lang w:eastAsia="zh-CN"/>
          </w:rPr>
          <w:t>慈心保护优它拿不受热水烫伤</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223)</w:t>
      </w:r>
    </w:p>
    <w:p w14:paraId="1054DC85" w14:textId="3E91AB71" w:rsidR="003042B9" w:rsidRDefault="00070649">
      <w:pPr>
        <w:pStyle w:val="last"/>
        <w:spacing w:before="120" w:after="120"/>
        <w:jc w:val="both"/>
      </w:pPr>
      <w:hyperlink r:id="rId1393" w:history="1">
        <w:r w:rsidR="000F7870" w:rsidRPr="000F7870">
          <w:rPr>
            <w:rStyle w:val="Internetlink"/>
            <w:rFonts w:eastAsia="DengXian"/>
            <w:lang w:eastAsia="zh-CN"/>
          </w:rPr>
          <w:t>http://nanda.online-dhamma.net/tipitaka/sutta/khuddaka/dhammapada/dhp-story/dhp-story-han-chap17-ciu/#dhp-223</w:t>
        </w:r>
      </w:hyperlink>
      <w:r w:rsidR="000F7870" w:rsidRPr="000F7870">
        <w:rPr>
          <w:rFonts w:eastAsia="DengXian"/>
          <w:lang w:eastAsia="zh-CN"/>
        </w:rPr>
        <w:t xml:space="preserve"> </w:t>
      </w:r>
      <w:r w:rsidR="000F7870" w:rsidRPr="000F7870">
        <w:rPr>
          <w:rFonts w:ascii="Garamond" w:eastAsia="DengXian" w:hAnsi="Garamond" w:cs="Times New Roman" w:hint="eastAsia"/>
          <w:color w:val="000000"/>
          <w:szCs w:val="22"/>
          <w:lang w:eastAsia="zh-CN"/>
        </w:rPr>
        <w:t>。</w:t>
      </w:r>
    </w:p>
    <w:p w14:paraId="229C9D74" w14:textId="320328A3" w:rsidR="003042B9" w:rsidRDefault="000F7870">
      <w:pPr>
        <w:pStyle w:val="Web"/>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538</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17-11</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231-234</w:t>
      </w:r>
      <w:r w:rsidRPr="000F7870">
        <w:rPr>
          <w:rFonts w:ascii="Garamond" w:eastAsia="DengXian" w:hAnsi="Garamond" w:cs="Times New Roman" w:hint="eastAsia"/>
          <w:color w:val="000000"/>
          <w:szCs w:val="22"/>
          <w:lang w:eastAsia="zh-CN"/>
        </w:rPr>
        <w:t>偈为世尊跟六位穿着木屐的比丘说的法。六位穿着木屐、拿着木杖的比丘在石板上走动，而制造了噪音。世尊告诫比丘应控制自己的言行举止。此后，世尊告诫比丘不要穿木屐。</w:t>
      </w:r>
    </w:p>
    <w:p w14:paraId="6D513B63" w14:textId="12FCA596"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请参《法句经故事集》，十七～八、</w:t>
      </w:r>
      <w:r w:rsidRPr="000F7870">
        <w:rPr>
          <w:rFonts w:ascii="Garamond" w:eastAsia="DengXian" w:hAnsi="Garamond" w:cs="Times New Roman"/>
          <w:color w:val="000000"/>
          <w:szCs w:val="22"/>
          <w:lang w:eastAsia="zh-CN"/>
        </w:rPr>
        <w:t xml:space="preserve"> </w:t>
      </w:r>
      <w:hyperlink r:id="rId1394" w:history="1">
        <w:r w:rsidRPr="000F7870">
          <w:rPr>
            <w:rStyle w:val="Internetlink"/>
            <w:rFonts w:ascii="Garamond" w:eastAsia="DengXian" w:hAnsi="Garamond" w:cs="Times New Roman" w:hint="eastAsia"/>
            <w:szCs w:val="22"/>
            <w:lang w:eastAsia="zh-CN"/>
          </w:rPr>
          <w:t>穿木屐的比丘</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231~234)</w:t>
      </w:r>
      <w:r w:rsidRPr="000F7870">
        <w:rPr>
          <w:rFonts w:ascii="Garamond" w:eastAsia="DengXian" w:hAnsi="Garamond" w:cs="Times New Roman" w:hint="eastAsia"/>
          <w:color w:val="000000"/>
          <w:szCs w:val="22"/>
          <w:lang w:eastAsia="zh-CN"/>
        </w:rPr>
        <w:t>。</w:t>
      </w:r>
    </w:p>
    <w:p w14:paraId="60603368" w14:textId="4717B964"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539</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18-05</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有一次，一位婆罗门看见一群比丘在整装，准备去托钵。他发现到有的比丘的袈裟碰到草地上的雨露而沾湿了，他就除草。第二天，他发现有的比丘的袈</w:t>
      </w:r>
      <w:r w:rsidRPr="000F7870">
        <w:rPr>
          <w:rFonts w:ascii="Garamond" w:eastAsia="DengXian" w:hAnsi="Garamond" w:cs="Times New Roman" w:hint="eastAsia"/>
          <w:color w:val="000000"/>
          <w:szCs w:val="22"/>
          <w:lang w:eastAsia="zh-CN"/>
        </w:rPr>
        <w:lastRenderedPageBreak/>
        <w:t>裟碰地而弄脏了，他就用细砂铺路。某日。大热天，他发现比丘汗流浃背，他就盖一座凉亭。下雨天，他发现还是会被雨水淋湿，就盖一间休息的房舍。房舍盖好时，他邀请佛陀和众多比丘接受供养。佛陀说︰「婆罗门啊！有智慧的人一点一滴的完成善行。同时，慢慢地，但持续不断的去除心中的烦恼。」</w:t>
      </w:r>
    </w:p>
    <w:p w14:paraId="65A11317" w14:textId="609EBFEA"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请参《法句经故事集》，十八～二、</w:t>
      </w:r>
      <w:r w:rsidRPr="000F7870">
        <w:rPr>
          <w:rFonts w:ascii="Garamond" w:eastAsia="DengXian" w:hAnsi="Garamond" w:cs="Times New Roman"/>
          <w:color w:val="000000"/>
          <w:szCs w:val="22"/>
          <w:lang w:eastAsia="zh-CN"/>
        </w:rPr>
        <w:t xml:space="preserve"> </w:t>
      </w:r>
      <w:hyperlink r:id="rId1395" w:history="1">
        <w:r w:rsidRPr="000F7870">
          <w:rPr>
            <w:rStyle w:val="Internetlink"/>
            <w:rFonts w:ascii="Garamond" w:eastAsia="DengXian" w:hAnsi="Garamond" w:cs="Times New Roman" w:hint="eastAsia"/>
            <w:szCs w:val="22"/>
            <w:lang w:eastAsia="zh-CN"/>
          </w:rPr>
          <w:t>供养圣者的婆罗门</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239)</w:t>
      </w:r>
    </w:p>
    <w:p w14:paraId="6F66524A" w14:textId="7D3984C2" w:rsidR="003042B9" w:rsidRDefault="00070649">
      <w:pPr>
        <w:pStyle w:val="last"/>
        <w:spacing w:before="120" w:after="120"/>
        <w:jc w:val="both"/>
      </w:pPr>
      <w:hyperlink r:id="rId1396" w:history="1">
        <w:r w:rsidR="000F7870" w:rsidRPr="000F7870">
          <w:rPr>
            <w:rStyle w:val="Internetlink"/>
            <w:rFonts w:ascii="Garamond" w:eastAsia="DengXian" w:hAnsi="Garamond" w:cs="Times New Roman"/>
            <w:szCs w:val="22"/>
            <w:lang w:eastAsia="zh-CN"/>
          </w:rPr>
          <w:t>http://nanda.online-dhamma.net/tipitaka/sutta/khuddaka/dhammapada/dhp-story/dhp-story-han-chap18-ciu/#dhp-239</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436FC12A" w14:textId="530A2C77" w:rsidR="003042B9" w:rsidRDefault="000F7870">
      <w:pPr>
        <w:pStyle w:val="Footnoteuser"/>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540</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18-01</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请参《法句经故事集》，十八～三、</w:t>
      </w:r>
      <w:r w:rsidRPr="000F7870">
        <w:rPr>
          <w:rFonts w:ascii="Garamond" w:eastAsia="DengXian" w:hAnsi="Garamond" w:cs="Times New Roman"/>
          <w:color w:val="000000"/>
          <w:sz w:val="24"/>
          <w:szCs w:val="22"/>
          <w:lang w:eastAsia="zh-CN"/>
        </w:rPr>
        <w:t xml:space="preserve"> </w:t>
      </w:r>
      <w:hyperlink r:id="rId1397" w:history="1">
        <w:r w:rsidRPr="000F7870">
          <w:rPr>
            <w:rStyle w:val="Internetlink"/>
            <w:rFonts w:ascii="Garamond" w:eastAsia="DengXian" w:hAnsi="Garamond" w:cs="Times New Roman" w:hint="eastAsia"/>
            <w:sz w:val="24"/>
            <w:szCs w:val="22"/>
            <w:lang w:eastAsia="zh-CN"/>
          </w:rPr>
          <w:t>往生</w:t>
        </w:r>
      </w:hyperlink>
      <w:hyperlink r:id="rId1398" w:history="1">
        <w:r w:rsidRPr="000F7870">
          <w:rPr>
            <w:rStyle w:val="Internetlink"/>
            <w:rFonts w:ascii="Garamond" w:eastAsia="DengXian" w:hAnsi="Garamond" w:cs="Times New Roman" w:hint="eastAsia"/>
            <w:sz w:val="24"/>
            <w:szCs w:val="22"/>
            <w:lang w:eastAsia="zh-CN"/>
          </w:rPr>
          <w:t>成昆虫的比丘</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240)</w:t>
      </w:r>
    </w:p>
    <w:p w14:paraId="315251D5" w14:textId="1C64F85F" w:rsidR="003042B9" w:rsidRDefault="00070649">
      <w:pPr>
        <w:pStyle w:val="Footnoteuser"/>
        <w:spacing w:before="120" w:after="120"/>
        <w:jc w:val="both"/>
      </w:pPr>
      <w:hyperlink r:id="rId1399" w:history="1">
        <w:r w:rsidR="000F7870" w:rsidRPr="000F7870">
          <w:rPr>
            <w:rStyle w:val="Internetlink"/>
            <w:rFonts w:ascii="Garamond" w:eastAsia="DengXian" w:hAnsi="Garamond" w:cs="Times New Roman"/>
            <w:sz w:val="24"/>
            <w:szCs w:val="22"/>
            <w:lang w:eastAsia="zh-CN"/>
          </w:rPr>
          <w:t>http://nanda.online-dhamma.net/tipitaka/sutta/khuddaka/dhammapada/dhp-story/dhp-story-han-chap18-ciu/#dhp-240</w:t>
        </w:r>
      </w:hyperlink>
      <w:r w:rsidR="000F7870" w:rsidRPr="000F7870">
        <w:rPr>
          <w:rFonts w:ascii="Garamond" w:eastAsia="DengXian" w:hAnsi="Garamond" w:cs="Times New Roman"/>
          <w:color w:val="000000"/>
          <w:sz w:val="24"/>
          <w:szCs w:val="22"/>
          <w:lang w:eastAsia="zh-CN"/>
        </w:rPr>
        <w:t xml:space="preserve"> </w:t>
      </w:r>
      <w:r w:rsidR="000F7870" w:rsidRPr="000F7870">
        <w:rPr>
          <w:rFonts w:ascii="Garamond" w:eastAsia="DengXian" w:hAnsi="Garamond" w:cs="Times New Roman" w:hint="eastAsia"/>
          <w:color w:val="000000"/>
          <w:sz w:val="24"/>
          <w:szCs w:val="22"/>
          <w:lang w:eastAsia="zh-CN"/>
        </w:rPr>
        <w:t>。</w:t>
      </w:r>
    </w:p>
    <w:p w14:paraId="3E1A2F99" w14:textId="245C9922"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541</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18-08</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有一次，五位在家优婆塞到祇树给孤独园去持戒，他们各自守五戒中的一戒，每个人都说自己所守的戒最难做到，最难遵守。因此争论不休，他们就向佛陀报告他们各自的见解，佛陀说：「所有戒律都难于遵守。」</w:t>
      </w:r>
    </w:p>
    <w:p w14:paraId="0DA0C48C" w14:textId="66B0CF58"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请参《法句经故事集》，十八～七、</w:t>
      </w:r>
      <w:r w:rsidRPr="000F7870">
        <w:rPr>
          <w:rFonts w:ascii="Garamond" w:eastAsia="DengXian" w:hAnsi="Garamond" w:cs="Times New Roman"/>
          <w:color w:val="000000"/>
          <w:szCs w:val="22"/>
          <w:lang w:eastAsia="zh-CN"/>
        </w:rPr>
        <w:t xml:space="preserve"> </w:t>
      </w:r>
      <w:hyperlink r:id="rId1400" w:history="1">
        <w:r w:rsidRPr="000F7870">
          <w:rPr>
            <w:rStyle w:val="Internetlink"/>
            <w:rFonts w:ascii="Garamond" w:eastAsia="DengXian" w:hAnsi="Garamond" w:cs="Times New Roman" w:hint="eastAsia"/>
            <w:szCs w:val="22"/>
            <w:lang w:eastAsia="zh-CN"/>
          </w:rPr>
          <w:t>守戒不容易</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246~248)</w:t>
      </w:r>
    </w:p>
    <w:p w14:paraId="6BA0D8AB" w14:textId="25563B40" w:rsidR="003042B9" w:rsidRDefault="00070649">
      <w:pPr>
        <w:pStyle w:val="last"/>
        <w:spacing w:before="120" w:after="120"/>
        <w:jc w:val="both"/>
      </w:pPr>
      <w:hyperlink r:id="rId1401" w:history="1">
        <w:r w:rsidR="000F7870" w:rsidRPr="000F7870">
          <w:rPr>
            <w:rStyle w:val="Internetlink"/>
            <w:rFonts w:ascii="Garamond" w:eastAsia="DengXian" w:hAnsi="Garamond" w:cs="Times New Roman"/>
            <w:szCs w:val="22"/>
            <w:lang w:eastAsia="zh-CN"/>
          </w:rPr>
          <w:t>http://nanda.online-dhamma.net/tipitaka/sutta/khuddaka/dhammapada/dhp-story/dhp-story-han-chap18-ciu/#dhp-246</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14A4FF9A" w14:textId="2EF1A4FC"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542</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18-10</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本句白话翻译︰「没有像贪欲的火，没有像瞋恚的执着，没有像愚痴的网，没有像爱欲的河流。」说此本偈的因缘是，有一次佛陀在说法时，五位居士当中有四位没有专心在听。这四位没有专心在听的人，过去世当过蛇</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听法时打瞌睡</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、地下生物</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听法时刮地</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、猴子</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听法时摇树</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、星象家</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听法时看天</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，因此习性犹在。</w:t>
      </w:r>
    </w:p>
    <w:p w14:paraId="18EE6494" w14:textId="267D7E7C"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请参《法句经故事集》，十八～九、</w:t>
      </w:r>
      <w:r w:rsidRPr="000F7870">
        <w:rPr>
          <w:rFonts w:ascii="Garamond" w:eastAsia="DengXian" w:hAnsi="Garamond" w:cs="Times New Roman"/>
          <w:color w:val="000000"/>
          <w:szCs w:val="22"/>
          <w:lang w:eastAsia="zh-CN"/>
        </w:rPr>
        <w:t xml:space="preserve"> </w:t>
      </w:r>
      <w:hyperlink r:id="rId1402" w:history="1">
        <w:r w:rsidRPr="000F7870">
          <w:rPr>
            <w:rStyle w:val="Internetlink"/>
            <w:rFonts w:ascii="Garamond" w:eastAsia="DengXian" w:hAnsi="Garamond" w:cs="Times New Roman" w:hint="eastAsia"/>
            <w:szCs w:val="22"/>
            <w:lang w:eastAsia="zh-CN"/>
          </w:rPr>
          <w:t>精神不集中的信徒</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251)</w:t>
      </w:r>
    </w:p>
    <w:p w14:paraId="0C954CFF" w14:textId="315DA7A1" w:rsidR="003042B9" w:rsidRDefault="00070649">
      <w:pPr>
        <w:pStyle w:val="last"/>
        <w:spacing w:before="120" w:after="120"/>
        <w:jc w:val="both"/>
      </w:pPr>
      <w:hyperlink r:id="rId1403" w:history="1">
        <w:r w:rsidR="000F7870" w:rsidRPr="000F7870">
          <w:rPr>
            <w:rStyle w:val="Internetlink"/>
            <w:rFonts w:ascii="Garamond" w:eastAsia="DengXian" w:hAnsi="Garamond" w:cs="Times New Roman"/>
            <w:szCs w:val="22"/>
            <w:lang w:eastAsia="zh-CN"/>
          </w:rPr>
          <w:t>http://nanda.online-dhamma.net/tipitaka/sutta/khuddaka/dhammapada/dhp-story/dhp-story-han-chap18-ciu/#dhp-251</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56B79433" w14:textId="6B4D0B0D"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543</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18-11</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博者</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roofErr w:type="spellStart"/>
      <w:r w:rsidRPr="000F7870">
        <w:rPr>
          <w:rFonts w:ascii="Garamond" w:eastAsia="DengXian" w:hAnsi="Garamond" w:cs="Times New Roman"/>
          <w:color w:val="000000"/>
          <w:szCs w:val="22"/>
          <w:lang w:eastAsia="zh-CN"/>
        </w:rPr>
        <w:t>satho</w:t>
      </w:r>
      <w:proofErr w:type="spellEnd"/>
      <w:r w:rsidRPr="000F7870">
        <w:rPr>
          <w:rFonts w:ascii="Garamond" w:eastAsia="DengXian" w:hAnsi="Garamond" w:cs="Times New Roman" w:hint="eastAsia"/>
          <w:color w:val="000000"/>
          <w:szCs w:val="22"/>
          <w:lang w:eastAsia="zh-CN"/>
        </w:rPr>
        <w:t>，赌徒，注疏解释它为捕鸟者。</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18-12</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格利</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Kali</w:t>
      </w:r>
      <w:r w:rsidRPr="000F7870">
        <w:rPr>
          <w:rFonts w:ascii="Garamond" w:eastAsia="DengXian" w:hAnsi="Garamond" w:cs="Times New Roman" w:hint="eastAsia"/>
          <w:color w:val="000000"/>
          <w:szCs w:val="22"/>
          <w:lang w:eastAsia="zh-CN"/>
        </w:rPr>
        <w:t>，不利于赌客的骰子。</w:t>
      </w:r>
    </w:p>
    <w:p w14:paraId="5BBD3FE4" w14:textId="3569A5C7" w:rsidR="003042B9" w:rsidRDefault="000F7870">
      <w:pPr>
        <w:pStyle w:val="first"/>
        <w:spacing w:before="120" w:after="120"/>
        <w:jc w:val="both"/>
        <w:rPr>
          <w:lang w:eastAsia="zh-CN"/>
        </w:rPr>
      </w:pP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18-13</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跋提城</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Bhaddiyanagara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公羊富翁</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Me</w:t>
      </w:r>
      <w:r>
        <w:rPr>
          <w:rFonts w:ascii="Cambria" w:eastAsia="細明體" w:hAnsi="Cambria" w:cs="Cambria"/>
          <w:color w:val="000000"/>
          <w:szCs w:val="22"/>
          <w:lang w:eastAsia="zh-CN"/>
        </w:rPr>
        <w:t>ṇḍ</w:t>
      </w:r>
      <w:r w:rsidRPr="000F7870">
        <w:rPr>
          <w:rFonts w:ascii="Garamond" w:eastAsia="DengXian" w:hAnsi="Garamond" w:cs="Times New Roman"/>
          <w:color w:val="000000"/>
          <w:szCs w:val="22"/>
          <w:lang w:eastAsia="zh-CN"/>
        </w:rPr>
        <w:t>akase</w:t>
      </w:r>
      <w:r>
        <w:rPr>
          <w:rFonts w:ascii="Cambria" w:eastAsia="細明體" w:hAnsi="Cambria" w:cs="Cambria"/>
          <w:color w:val="000000"/>
          <w:szCs w:val="22"/>
          <w:lang w:eastAsia="zh-CN"/>
        </w:rPr>
        <w:t>ṭṭ</w:t>
      </w:r>
      <w:r w:rsidRPr="000F7870">
        <w:rPr>
          <w:rFonts w:ascii="Garamond" w:eastAsia="DengXian" w:hAnsi="Garamond" w:cs="Times New Roman"/>
          <w:color w:val="000000"/>
          <w:szCs w:val="22"/>
          <w:lang w:eastAsia="zh-CN"/>
        </w:rPr>
        <w:t>hi</w:t>
      </w:r>
      <w:proofErr w:type="spellEnd"/>
      <w:r w:rsidRPr="000F7870">
        <w:rPr>
          <w:rFonts w:ascii="Garamond" w:eastAsia="DengXian" w:hAnsi="Garamond" w:cs="Times New Roman" w:hint="eastAsia"/>
          <w:color w:val="000000"/>
          <w:szCs w:val="22"/>
          <w:lang w:eastAsia="zh-CN"/>
        </w:rPr>
        <w:t>，</w:t>
      </w:r>
      <w:proofErr w:type="spellStart"/>
      <w:r w:rsidRPr="000F7870">
        <w:rPr>
          <w:rFonts w:ascii="Garamond" w:eastAsia="DengXian" w:hAnsi="Garamond" w:cs="Times New Roman"/>
          <w:color w:val="000000"/>
          <w:szCs w:val="22"/>
          <w:lang w:eastAsia="zh-CN"/>
        </w:rPr>
        <w:t>me</w:t>
      </w:r>
      <w:r>
        <w:rPr>
          <w:rFonts w:ascii="Cambria" w:eastAsia="細明體" w:hAnsi="Cambria" w:cs="Cambria"/>
          <w:color w:val="000000"/>
          <w:szCs w:val="22"/>
          <w:lang w:eastAsia="zh-CN"/>
        </w:rPr>
        <w:t>ṇḍ</w:t>
      </w:r>
      <w:r w:rsidRPr="000F7870">
        <w:rPr>
          <w:rFonts w:ascii="Garamond" w:eastAsia="DengXian" w:hAnsi="Garamond" w:cs="Times New Roman"/>
          <w:color w:val="000000"/>
          <w:szCs w:val="22"/>
          <w:lang w:eastAsia="zh-CN"/>
        </w:rPr>
        <w:t>aka</w:t>
      </w:r>
      <w:proofErr w:type="spellEnd"/>
      <w:r w:rsidRPr="000F7870">
        <w:rPr>
          <w:rFonts w:ascii="Garamond" w:eastAsia="DengXian" w:hAnsi="Garamond" w:cs="Times New Roman" w:hint="eastAsia"/>
          <w:color w:val="000000"/>
          <w:szCs w:val="22"/>
          <w:lang w:eastAsia="zh-CN"/>
        </w:rPr>
        <w:t>为公羊，因他曾在家中后院发现大堆等身高的金羊雕像，人们因此称呼他公羊富翁</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听说佛陀来到跋提，就同家人前去见佛陀，在听完佛陀的说法后，证得初果。公羊富翁告诉佛陀，在他们来时，一些外道批评佛陀，并且试图说服他不要来。佛陀说：「优婆塞！诸有情对自己的缺点视若无睹，别人没有缺点认为有，吹毛求疵</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原文︰吹开谷物</w:t>
      </w:r>
      <w:proofErr w:type="spellStart"/>
      <w:r w:rsidRPr="000F7870">
        <w:rPr>
          <w:rFonts w:ascii="Garamond" w:eastAsia="DengXian" w:hAnsi="Garamond" w:cs="Times New Roman"/>
          <w:color w:val="000000"/>
          <w:szCs w:val="22"/>
          <w:lang w:eastAsia="zh-CN"/>
        </w:rPr>
        <w:t>bhusa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viya</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opunantī</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w:t>
      </w:r>
    </w:p>
    <w:p w14:paraId="06490618" w14:textId="6B53E912"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请参《法句经故事集》，十八～十、</w:t>
      </w:r>
      <w:r w:rsidRPr="000F7870">
        <w:rPr>
          <w:rFonts w:ascii="Garamond" w:eastAsia="DengXian" w:hAnsi="Garamond" w:cs="Times New Roman"/>
          <w:color w:val="000000"/>
          <w:szCs w:val="22"/>
          <w:lang w:eastAsia="zh-CN"/>
        </w:rPr>
        <w:t xml:space="preserve"> </w:t>
      </w:r>
      <w:hyperlink r:id="rId1404" w:history="1">
        <w:r w:rsidRPr="000F7870">
          <w:rPr>
            <w:rStyle w:val="Internetlink"/>
            <w:rFonts w:ascii="Garamond" w:eastAsia="DengXian" w:hAnsi="Garamond" w:cs="Times New Roman" w:hint="eastAsia"/>
            <w:szCs w:val="22"/>
            <w:lang w:eastAsia="zh-CN"/>
          </w:rPr>
          <w:t>富翁</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252) </w:t>
      </w:r>
      <w:hyperlink r:id="rId1405" w:history="1">
        <w:r w:rsidRPr="000F7870">
          <w:rPr>
            <w:rStyle w:val="Internetlink"/>
            <w:rFonts w:ascii="Garamond" w:eastAsia="DengXian" w:hAnsi="Garamond" w:cs="Times New Roman"/>
            <w:szCs w:val="22"/>
            <w:lang w:eastAsia="zh-CN"/>
          </w:rPr>
          <w:t>http://nanda.online-dhamma.net/tipitaka/sutta/khuddaka/dhammapada/dhp-story/dhp-story-han-chap18-ciu/#dhp-252</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
    <w:p w14:paraId="3A7B684A" w14:textId="6CEF5D2C"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544</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（以知：）知戒知定知慧。</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19-07</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b/>
          <w:bCs/>
          <w:color w:val="000000"/>
          <w:szCs w:val="22"/>
          <w:lang w:eastAsia="zh-CN"/>
        </w:rPr>
        <w:t>以知住此世</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：即了知地行于这</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五蕴</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世间。知：</w:t>
      </w:r>
      <w:proofErr w:type="spellStart"/>
      <w:r w:rsidRPr="000F7870">
        <w:rPr>
          <w:rFonts w:ascii="Garamond" w:eastAsia="DengXian" w:hAnsi="Garamond" w:cs="Times New Roman"/>
          <w:color w:val="000000"/>
          <w:szCs w:val="22"/>
          <w:lang w:eastAsia="zh-CN"/>
        </w:rPr>
        <w:t>sa</w:t>
      </w:r>
      <w:r>
        <w:rPr>
          <w:rFonts w:ascii="Cambria" w:eastAsia="細明體" w:hAnsi="Cambria" w:cs="Cambria"/>
          <w:color w:val="000000"/>
          <w:szCs w:val="22"/>
          <w:lang w:eastAsia="zh-CN"/>
        </w:rPr>
        <w:t>ṅ</w:t>
      </w:r>
      <w:r w:rsidRPr="000F7870">
        <w:rPr>
          <w:rFonts w:ascii="Garamond" w:eastAsia="DengXian" w:hAnsi="Garamond" w:cs="Times New Roman"/>
          <w:color w:val="000000"/>
          <w:szCs w:val="22"/>
          <w:lang w:eastAsia="zh-CN"/>
        </w:rPr>
        <w:t>khāya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考虑</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(Dhp. 266~267 cf. S.7.20./I,182; </w:t>
      </w:r>
      <w:r w:rsidRPr="000F7870">
        <w:rPr>
          <w:rFonts w:ascii="Garamond" w:eastAsia="DengXian" w:hAnsi="Garamond" w:cs="Times New Roman" w:hint="eastAsia"/>
          <w:color w:val="000000"/>
          <w:szCs w:val="22"/>
          <w:lang w:eastAsia="zh-CN"/>
        </w:rPr>
        <w:t>《杂阿含</w:t>
      </w:r>
      <w:r w:rsidRPr="000F7870">
        <w:rPr>
          <w:rFonts w:ascii="Garamond" w:eastAsia="DengXian" w:hAnsi="Garamond" w:cs="Times New Roman"/>
          <w:color w:val="000000"/>
          <w:szCs w:val="22"/>
          <w:lang w:eastAsia="zh-CN"/>
        </w:rPr>
        <w:t>97</w:t>
      </w:r>
      <w:r w:rsidRPr="000F7870">
        <w:rPr>
          <w:rFonts w:ascii="Garamond" w:eastAsia="DengXian" w:hAnsi="Garamond" w:cs="Times New Roman" w:hint="eastAsia"/>
          <w:color w:val="000000"/>
          <w:szCs w:val="22"/>
          <w:lang w:eastAsia="zh-CN"/>
        </w:rPr>
        <w:t>经》，《别译杂阿含</w:t>
      </w:r>
      <w:r w:rsidRPr="000F7870">
        <w:rPr>
          <w:rFonts w:ascii="Garamond" w:eastAsia="DengXian" w:hAnsi="Garamond" w:cs="Times New Roman"/>
          <w:color w:val="000000"/>
          <w:szCs w:val="22"/>
          <w:lang w:eastAsia="zh-CN"/>
        </w:rPr>
        <w:t>263</w:t>
      </w:r>
      <w:r w:rsidRPr="000F7870">
        <w:rPr>
          <w:rFonts w:ascii="Garamond" w:eastAsia="DengXian" w:hAnsi="Garamond" w:cs="Times New Roman" w:hint="eastAsia"/>
          <w:color w:val="000000"/>
          <w:szCs w:val="22"/>
          <w:lang w:eastAsia="zh-CN"/>
        </w:rPr>
        <w:t>经》</w:t>
      </w:r>
      <w:r w:rsidRPr="000F7870">
        <w:rPr>
          <w:rFonts w:ascii="Garamond" w:eastAsia="DengXian" w:hAnsi="Garamond" w:cs="Times New Roman"/>
          <w:color w:val="000000"/>
          <w:szCs w:val="22"/>
          <w:lang w:eastAsia="zh-CN"/>
        </w:rPr>
        <w:t>)</w:t>
      </w:r>
    </w:p>
    <w:p w14:paraId="2B5CA0BF" w14:textId="4035472D" w:rsidR="003042B9" w:rsidRDefault="000F7870">
      <w:pPr>
        <w:pStyle w:val="Footnoteuser"/>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545</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19-04</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请参《法句经故事集》，十九～七、</w:t>
      </w:r>
      <w:r w:rsidRPr="000F7870">
        <w:rPr>
          <w:rFonts w:ascii="Garamond" w:eastAsia="DengXian" w:hAnsi="Garamond" w:cs="Times New Roman"/>
          <w:color w:val="000000"/>
          <w:sz w:val="24"/>
          <w:szCs w:val="22"/>
          <w:lang w:eastAsia="zh-CN"/>
        </w:rPr>
        <w:t xml:space="preserve"> </w:t>
      </w:r>
      <w:hyperlink r:id="rId1406" w:history="1">
        <w:r w:rsidRPr="000F7870">
          <w:rPr>
            <w:rStyle w:val="Internetlink"/>
            <w:rFonts w:ascii="Garamond" w:eastAsia="DengXian" w:hAnsi="Garamond" w:cs="Times New Roman" w:hint="eastAsia"/>
            <w:sz w:val="24"/>
            <w:szCs w:val="22"/>
            <w:lang w:eastAsia="zh-CN"/>
          </w:rPr>
          <w:t>谁才是比丘</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266~267)</w:t>
      </w:r>
    </w:p>
    <w:p w14:paraId="1B8F8C44" w14:textId="75D4FB83" w:rsidR="003042B9" w:rsidRDefault="00070649">
      <w:pPr>
        <w:pStyle w:val="Footnoteuser"/>
        <w:spacing w:before="120" w:after="120"/>
        <w:jc w:val="both"/>
      </w:pPr>
      <w:hyperlink r:id="rId1407" w:history="1">
        <w:r w:rsidR="000F7870" w:rsidRPr="000F7870">
          <w:rPr>
            <w:rStyle w:val="Internetlink"/>
            <w:rFonts w:ascii="Garamond" w:eastAsia="DengXian" w:hAnsi="Garamond" w:cs="Times New Roman"/>
            <w:sz w:val="24"/>
            <w:szCs w:val="22"/>
            <w:lang w:eastAsia="zh-CN"/>
          </w:rPr>
          <w:t>http://nanda.online-dhamma.net/tipitaka/sutta/khuddaka/dhammapada/dhp-story/dhp-story-han-</w:t>
        </w:r>
        <w:r w:rsidR="000F7870" w:rsidRPr="000F7870">
          <w:rPr>
            <w:rStyle w:val="Internetlink"/>
            <w:rFonts w:ascii="Garamond" w:eastAsia="DengXian" w:hAnsi="Garamond" w:cs="Times New Roman"/>
            <w:sz w:val="24"/>
            <w:szCs w:val="22"/>
            <w:lang w:eastAsia="zh-CN"/>
          </w:rPr>
          <w:lastRenderedPageBreak/>
          <w:t>chap19-ciu/#dhp-266</w:t>
        </w:r>
      </w:hyperlink>
      <w:r w:rsidR="000F7870" w:rsidRPr="000F7870">
        <w:rPr>
          <w:rFonts w:ascii="Garamond" w:eastAsia="DengXian" w:hAnsi="Garamond" w:cs="Times New Roman"/>
          <w:color w:val="000000"/>
          <w:sz w:val="24"/>
          <w:szCs w:val="22"/>
          <w:lang w:eastAsia="zh-CN"/>
        </w:rPr>
        <w:t xml:space="preserve"> </w:t>
      </w:r>
      <w:r w:rsidR="000F7870" w:rsidRPr="000F7870">
        <w:rPr>
          <w:rFonts w:ascii="Garamond" w:eastAsia="DengXian" w:hAnsi="Garamond" w:cs="Times New Roman" w:hint="eastAsia"/>
          <w:color w:val="000000"/>
          <w:sz w:val="24"/>
          <w:szCs w:val="22"/>
          <w:lang w:eastAsia="zh-CN"/>
        </w:rPr>
        <w:t>。</w:t>
      </w:r>
    </w:p>
    <w:p w14:paraId="6D04CE1D" w14:textId="488C299F"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549</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19-10</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苦行者在接受供养后，会对布施者说些赐福的话，如：「愿你们远离危险，祝你们兴旺，财源滚滚来，愿你们长命百岁。」而比丘在接受供养之后，却默默不语。佛陀证悟以后的前二十年，他们是如此。当时的人就说：「苦行者祝福我们，而敬爱的比丘却什么也没说。」比丘向佛陀反应这件事，佛陀从此要比丘在接受供养后，也要说适如其分的祝福。</w:t>
      </w:r>
    </w:p>
    <w:p w14:paraId="6C641E53" w14:textId="2D263F73"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请参《法句经故事集》，十九～八、</w:t>
      </w:r>
      <w:r w:rsidRPr="000F7870">
        <w:rPr>
          <w:rFonts w:ascii="Garamond" w:eastAsia="DengXian" w:hAnsi="Garamond" w:cs="Times New Roman"/>
          <w:color w:val="000000"/>
          <w:szCs w:val="22"/>
          <w:lang w:eastAsia="zh-CN"/>
        </w:rPr>
        <w:t xml:space="preserve"> </w:t>
      </w:r>
      <w:hyperlink r:id="rId1408" w:history="1">
        <w:r w:rsidRPr="000F7870">
          <w:rPr>
            <w:rStyle w:val="Internetlink"/>
            <w:rFonts w:ascii="Garamond" w:eastAsia="DengXian" w:hAnsi="Garamond" w:cs="Times New Roman" w:hint="eastAsia"/>
            <w:szCs w:val="22"/>
            <w:lang w:eastAsia="zh-CN"/>
          </w:rPr>
          <w:t>沉默不代表智慧</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268~269)</w:t>
      </w:r>
    </w:p>
    <w:p w14:paraId="57EC56A7" w14:textId="6FE17F60" w:rsidR="003042B9" w:rsidRDefault="00070649">
      <w:pPr>
        <w:pStyle w:val="last"/>
        <w:spacing w:before="120" w:after="120"/>
        <w:jc w:val="both"/>
      </w:pPr>
      <w:hyperlink r:id="rId1409" w:history="1">
        <w:r w:rsidR="000F7870" w:rsidRPr="000F7870">
          <w:rPr>
            <w:rStyle w:val="Internetlink"/>
            <w:rFonts w:ascii="Garamond" w:eastAsia="DengXian" w:hAnsi="Garamond" w:cs="Times New Roman"/>
            <w:szCs w:val="22"/>
            <w:lang w:eastAsia="zh-CN"/>
          </w:rPr>
          <w:t>http://nanda.online-dhamma.net/tipitaka/sutta/khuddaka/dhammapada/dhp-story/dhp-story-han-chap19-ciu/#dhp-268</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20C5324A" w14:textId="3E01BC15" w:rsidR="003042B9" w:rsidRDefault="000F7870">
      <w:pPr>
        <w:pStyle w:val="Footnoteuser"/>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550</w:t>
      </w:r>
      <w:r w:rsidRPr="000F7870">
        <w:rPr>
          <w:rFonts w:ascii="Garamond" w:eastAsia="DengXian" w:hAnsi="Garamond"/>
          <w:sz w:val="24"/>
          <w:szCs w:val="22"/>
          <w:lang w:eastAsia="zh-CN"/>
        </w:rPr>
        <w:t xml:space="preserve"> </w:t>
      </w:r>
      <w:r w:rsidRPr="000F7870">
        <w:rPr>
          <w:rFonts w:ascii="Garamond" w:eastAsia="DengXian" w:hAnsi="Garamond" w:cs="Times New Roman" w:hint="eastAsia"/>
          <w:color w:val="000000"/>
          <w:sz w:val="24"/>
          <w:szCs w:val="22"/>
          <w:lang w:eastAsia="zh-CN"/>
        </w:rPr>
        <w:t>「四句」</w:t>
      </w:r>
      <w:r w:rsidRPr="000F7870">
        <w:rPr>
          <w:rFonts w:ascii="Garamond" w:eastAsia="DengXian" w:hAnsi="Garamond" w:cs="Times New Roman"/>
          <w:color w:val="000000"/>
          <w:sz w:val="24"/>
          <w:szCs w:val="22"/>
          <w:lang w:eastAsia="zh-CN"/>
        </w:rPr>
        <w:t>--</w:t>
      </w:r>
      <w:r w:rsidRPr="000F7870">
        <w:rPr>
          <w:rFonts w:ascii="Garamond" w:eastAsia="DengXian" w:hAnsi="Garamond" w:cs="Times New Roman" w:hint="eastAsia"/>
          <w:color w:val="000000"/>
          <w:sz w:val="24"/>
          <w:szCs w:val="22"/>
          <w:lang w:eastAsia="zh-CN"/>
        </w:rPr>
        <w:t>苦</w:t>
      </w:r>
      <w:r w:rsidRPr="000F7870">
        <w:rPr>
          <w:rFonts w:ascii="Garamond" w:eastAsia="DengXian" w:hAnsi="Garamond" w:cs="Times New Roman"/>
          <w:color w:val="000000"/>
          <w:sz w:val="24"/>
          <w:szCs w:val="22"/>
          <w:lang w:eastAsia="zh-CN"/>
        </w:rPr>
        <w:t xml:space="preserve"> (dukkha)</w:t>
      </w:r>
      <w:r w:rsidRPr="000F7870">
        <w:rPr>
          <w:rFonts w:ascii="Garamond" w:eastAsia="DengXian" w:hAnsi="Garamond" w:cs="Times New Roman" w:hint="eastAsia"/>
          <w:color w:val="000000"/>
          <w:sz w:val="24"/>
          <w:szCs w:val="22"/>
          <w:lang w:eastAsia="zh-CN"/>
        </w:rPr>
        <w:t>，苦集</w:t>
      </w:r>
      <w:r w:rsidRPr="000F7870">
        <w:rPr>
          <w:rFonts w:ascii="Garamond" w:eastAsia="DengXian" w:hAnsi="Garamond" w:cs="Times New Roman"/>
          <w:color w:val="000000"/>
          <w:sz w:val="24"/>
          <w:szCs w:val="22"/>
          <w:lang w:eastAsia="zh-CN"/>
        </w:rPr>
        <w:t xml:space="preserve"> (</w:t>
      </w:r>
      <w:proofErr w:type="spellStart"/>
      <w:r w:rsidRPr="000F7870">
        <w:rPr>
          <w:rFonts w:ascii="Garamond" w:eastAsia="DengXian" w:hAnsi="Garamond" w:cs="Times New Roman"/>
          <w:color w:val="000000"/>
          <w:sz w:val="24"/>
          <w:szCs w:val="22"/>
          <w:lang w:eastAsia="zh-CN"/>
        </w:rPr>
        <w:t>dukkhasamudaya</w:t>
      </w:r>
      <w:proofErr w:type="spellEnd"/>
      <w:r w:rsidRPr="000F7870">
        <w:rPr>
          <w:rFonts w:ascii="Garamond" w:eastAsia="DengXian" w:hAnsi="Garamond" w:cs="Times New Roman"/>
          <w:color w:val="000000"/>
          <w:sz w:val="24"/>
          <w:szCs w:val="22"/>
          <w:lang w:eastAsia="zh-CN"/>
        </w:rPr>
        <w:t>)</w:t>
      </w:r>
      <w:r w:rsidRPr="000F7870">
        <w:rPr>
          <w:rFonts w:ascii="Garamond" w:eastAsia="DengXian" w:hAnsi="Garamond" w:cs="Times New Roman" w:hint="eastAsia"/>
          <w:color w:val="000000"/>
          <w:sz w:val="24"/>
          <w:szCs w:val="22"/>
          <w:lang w:eastAsia="zh-CN"/>
        </w:rPr>
        <w:t>，苦灭</w:t>
      </w:r>
      <w:r w:rsidRPr="000F7870">
        <w:rPr>
          <w:rFonts w:ascii="Garamond" w:eastAsia="DengXian" w:hAnsi="Garamond" w:cs="Times New Roman"/>
          <w:color w:val="000000"/>
          <w:sz w:val="24"/>
          <w:szCs w:val="22"/>
          <w:lang w:eastAsia="zh-CN"/>
        </w:rPr>
        <w:t xml:space="preserve"> (</w:t>
      </w:r>
      <w:proofErr w:type="spellStart"/>
      <w:r w:rsidRPr="000F7870">
        <w:rPr>
          <w:rFonts w:ascii="Garamond" w:eastAsia="DengXian" w:hAnsi="Garamond" w:cs="Times New Roman"/>
          <w:color w:val="000000"/>
          <w:sz w:val="24"/>
          <w:szCs w:val="22"/>
          <w:lang w:eastAsia="zh-CN"/>
        </w:rPr>
        <w:t>dukkhanirodha</w:t>
      </w:r>
      <w:proofErr w:type="spellEnd"/>
      <w:r w:rsidRPr="000F7870">
        <w:rPr>
          <w:rFonts w:ascii="Garamond" w:eastAsia="DengXian" w:hAnsi="Garamond" w:cs="Times New Roman"/>
          <w:color w:val="000000"/>
          <w:sz w:val="24"/>
          <w:szCs w:val="22"/>
          <w:lang w:eastAsia="zh-CN"/>
        </w:rPr>
        <w:t>)</w:t>
      </w:r>
      <w:r w:rsidRPr="000F7870">
        <w:rPr>
          <w:rFonts w:ascii="Garamond" w:eastAsia="DengXian" w:hAnsi="Garamond" w:cs="Times New Roman" w:hint="eastAsia"/>
          <w:color w:val="000000"/>
          <w:sz w:val="24"/>
          <w:szCs w:val="22"/>
          <w:lang w:eastAsia="zh-CN"/>
        </w:rPr>
        <w:t>，苦灭道</w:t>
      </w:r>
      <w:r w:rsidRPr="000F7870">
        <w:rPr>
          <w:rFonts w:ascii="Garamond" w:eastAsia="DengXian" w:hAnsi="Garamond" w:cs="Times New Roman"/>
          <w:color w:val="000000"/>
          <w:sz w:val="24"/>
          <w:szCs w:val="22"/>
          <w:lang w:eastAsia="zh-CN"/>
        </w:rPr>
        <w:t xml:space="preserve"> (</w:t>
      </w:r>
      <w:proofErr w:type="spellStart"/>
      <w:r w:rsidRPr="000F7870">
        <w:rPr>
          <w:rFonts w:ascii="Garamond" w:eastAsia="DengXian" w:hAnsi="Garamond" w:cs="Times New Roman"/>
          <w:color w:val="000000"/>
          <w:sz w:val="24"/>
          <w:szCs w:val="22"/>
          <w:lang w:eastAsia="zh-CN"/>
        </w:rPr>
        <w:t>dukkhanirodha</w:t>
      </w:r>
      <w:proofErr w:type="spellEnd"/>
      <w:r w:rsidRPr="000F7870">
        <w:rPr>
          <w:rFonts w:ascii="Garamond" w:eastAsia="DengXian" w:hAnsi="Garamond" w:cs="Times New Roman"/>
          <w:color w:val="000000"/>
          <w:sz w:val="24"/>
          <w:szCs w:val="22"/>
          <w:lang w:eastAsia="zh-CN"/>
        </w:rPr>
        <w:t xml:space="preserve"> </w:t>
      </w:r>
      <w:proofErr w:type="spellStart"/>
      <w:r w:rsidRPr="000F7870">
        <w:rPr>
          <w:rFonts w:ascii="Garamond" w:eastAsia="DengXian" w:hAnsi="Garamond" w:cs="Times New Roman"/>
          <w:color w:val="000000"/>
          <w:sz w:val="24"/>
          <w:szCs w:val="22"/>
          <w:lang w:eastAsia="zh-CN"/>
        </w:rPr>
        <w:t>gaaminii</w:t>
      </w:r>
      <w:proofErr w:type="spellEnd"/>
      <w:r w:rsidRPr="000F7870">
        <w:rPr>
          <w:rFonts w:ascii="Garamond" w:eastAsia="DengXian" w:hAnsi="Garamond" w:cs="Times New Roman"/>
          <w:color w:val="000000"/>
          <w:sz w:val="24"/>
          <w:szCs w:val="22"/>
          <w:lang w:eastAsia="zh-CN"/>
        </w:rPr>
        <w:t xml:space="preserve"> </w:t>
      </w:r>
      <w:proofErr w:type="spellStart"/>
      <w:r w:rsidRPr="000F7870">
        <w:rPr>
          <w:rFonts w:ascii="Garamond" w:eastAsia="DengXian" w:hAnsi="Garamond" w:cs="Times New Roman"/>
          <w:color w:val="000000"/>
          <w:sz w:val="24"/>
          <w:szCs w:val="22"/>
          <w:lang w:eastAsia="zh-CN"/>
        </w:rPr>
        <w:t>pa.tipadaa</w:t>
      </w:r>
      <w:proofErr w:type="spellEnd"/>
      <w:r w:rsidRPr="000F7870">
        <w:rPr>
          <w:rFonts w:ascii="Garamond" w:eastAsia="DengXian" w:hAnsi="Garamond" w:cs="Times New Roman"/>
          <w:color w:val="000000"/>
          <w:sz w:val="24"/>
          <w:szCs w:val="22"/>
          <w:lang w:eastAsia="zh-CN"/>
        </w:rPr>
        <w:t>)</w:t>
      </w:r>
      <w:r w:rsidRPr="000F7870">
        <w:rPr>
          <w:rFonts w:ascii="Garamond" w:eastAsia="DengXian" w:hAnsi="Garamond" w:cs="Times New Roman" w:hint="eastAsia"/>
          <w:color w:val="000000"/>
          <w:sz w:val="24"/>
          <w:szCs w:val="22"/>
          <w:lang w:eastAsia="zh-CN"/>
        </w:rPr>
        <w:t>。古译简称「苦集灭道」。</w:t>
      </w:r>
    </w:p>
    <w:p w14:paraId="482710C2" w14:textId="4ACD4CA4"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552</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（具眼：）指佛陀。佛具五眼</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肉眼</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ma</w:t>
      </w:r>
      <w:r>
        <w:rPr>
          <w:rFonts w:ascii="Cambria" w:eastAsia="細明體" w:hAnsi="Cambria" w:cs="Cambria"/>
          <w:color w:val="000000"/>
          <w:szCs w:val="22"/>
          <w:lang w:eastAsia="zh-CN"/>
        </w:rPr>
        <w:t>ṁ</w:t>
      </w:r>
      <w:r w:rsidRPr="000F7870">
        <w:rPr>
          <w:rFonts w:ascii="Garamond" w:eastAsia="DengXian" w:hAnsi="Garamond" w:cs="Times New Roman"/>
          <w:color w:val="000000"/>
          <w:szCs w:val="22"/>
          <w:lang w:eastAsia="zh-CN"/>
        </w:rPr>
        <w:t>sa</w:t>
      </w:r>
      <w:proofErr w:type="spellEnd"/>
      <w:r w:rsidRPr="000F7870">
        <w:rPr>
          <w:rFonts w:ascii="Garamond" w:eastAsia="DengXian" w:hAnsi="Garamond" w:cs="Times New Roman"/>
          <w:color w:val="000000"/>
          <w:szCs w:val="22"/>
          <w:lang w:eastAsia="zh-CN"/>
        </w:rPr>
        <w:t>-cakkhu)</w:t>
      </w:r>
      <w:r w:rsidRPr="000F7870">
        <w:rPr>
          <w:rFonts w:ascii="Garamond" w:eastAsia="DengXian" w:hAnsi="Garamond" w:cs="Times New Roman" w:hint="eastAsia"/>
          <w:color w:val="000000"/>
          <w:szCs w:val="22"/>
          <w:lang w:eastAsia="zh-CN"/>
        </w:rPr>
        <w:t>，天眼</w:t>
      </w:r>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dibbacakkhu</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，慧眼</w:t>
      </w:r>
      <w:r w:rsidRPr="000F7870">
        <w:rPr>
          <w:rFonts w:ascii="Garamond" w:eastAsia="DengXian" w:hAnsi="Garamond" w:cs="Times New Roman"/>
          <w:color w:val="000000"/>
          <w:szCs w:val="22"/>
          <w:lang w:eastAsia="zh-CN"/>
        </w:rPr>
        <w:t xml:space="preserve"> (paññā-cakkhu)</w:t>
      </w:r>
      <w:r w:rsidRPr="000F7870">
        <w:rPr>
          <w:rFonts w:ascii="Garamond" w:eastAsia="DengXian" w:hAnsi="Garamond" w:cs="Times New Roman" w:hint="eastAsia"/>
          <w:color w:val="000000"/>
          <w:szCs w:val="22"/>
          <w:lang w:eastAsia="zh-CN"/>
        </w:rPr>
        <w:t>，佛眼</w:t>
      </w:r>
      <w:r w:rsidRPr="000F7870">
        <w:rPr>
          <w:rFonts w:ascii="Garamond" w:eastAsia="DengXian" w:hAnsi="Garamond" w:cs="Times New Roman"/>
          <w:color w:val="000000"/>
          <w:szCs w:val="22"/>
          <w:lang w:eastAsia="zh-CN"/>
        </w:rPr>
        <w:t xml:space="preserve"> (buddha-cakkhu)</w:t>
      </w:r>
      <w:r w:rsidRPr="000F7870">
        <w:rPr>
          <w:rFonts w:ascii="Garamond" w:eastAsia="DengXian" w:hAnsi="Garamond" w:cs="Times New Roman" w:hint="eastAsia"/>
          <w:color w:val="000000"/>
          <w:szCs w:val="22"/>
          <w:lang w:eastAsia="zh-CN"/>
        </w:rPr>
        <w:t>，一切智眼</w:t>
      </w:r>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sabbaññutaññā</w:t>
      </w:r>
      <w:r>
        <w:rPr>
          <w:rFonts w:ascii="Cambria" w:eastAsia="細明體" w:hAnsi="Cambria" w:cs="Cambria"/>
          <w:color w:val="000000"/>
          <w:szCs w:val="22"/>
          <w:lang w:eastAsia="zh-CN"/>
        </w:rPr>
        <w:t>ṇ</w:t>
      </w:r>
      <w:r w:rsidRPr="000F7870">
        <w:rPr>
          <w:rFonts w:ascii="Garamond" w:eastAsia="DengXian" w:hAnsi="Garamond" w:cs="Times New Roman"/>
          <w:color w:val="000000"/>
          <w:szCs w:val="22"/>
          <w:lang w:eastAsia="zh-CN"/>
        </w:rPr>
        <w:t>a</w:t>
      </w:r>
      <w:proofErr w:type="spellEnd"/>
      <w:r w:rsidRPr="000F7870">
        <w:rPr>
          <w:rFonts w:ascii="Garamond" w:eastAsia="DengXian" w:hAnsi="Garamond" w:cs="Times New Roman"/>
          <w:color w:val="000000"/>
          <w:szCs w:val="22"/>
          <w:lang w:eastAsia="zh-CN"/>
        </w:rPr>
        <w:t xml:space="preserve">-cakkhu, </w:t>
      </w:r>
      <w:proofErr w:type="spellStart"/>
      <w:r w:rsidRPr="000F7870">
        <w:rPr>
          <w:rFonts w:ascii="Garamond" w:eastAsia="DengXian" w:hAnsi="Garamond" w:cs="Times New Roman"/>
          <w:color w:val="000000"/>
          <w:szCs w:val="22"/>
          <w:lang w:eastAsia="zh-CN"/>
        </w:rPr>
        <w:t>samanta</w:t>
      </w:r>
      <w:proofErr w:type="spellEnd"/>
      <w:r w:rsidRPr="000F7870">
        <w:rPr>
          <w:rFonts w:ascii="Garamond" w:eastAsia="DengXian" w:hAnsi="Garamond" w:cs="Times New Roman"/>
          <w:color w:val="000000"/>
          <w:szCs w:val="22"/>
          <w:lang w:eastAsia="zh-CN"/>
        </w:rPr>
        <w:t xml:space="preserve">-cakkhu </w:t>
      </w:r>
      <w:r w:rsidRPr="000F7870">
        <w:rPr>
          <w:rFonts w:ascii="Garamond" w:eastAsia="DengXian" w:hAnsi="Garamond" w:cs="Times New Roman" w:hint="eastAsia"/>
          <w:color w:val="000000"/>
          <w:szCs w:val="22"/>
          <w:lang w:eastAsia="zh-CN"/>
        </w:rPr>
        <w:t>普眼</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w:t>
      </w:r>
    </w:p>
    <w:p w14:paraId="1DBAAE15" w14:textId="18398629" w:rsidR="003042B9" w:rsidRDefault="000F7870">
      <w:pPr>
        <w:pStyle w:val="Standarduser"/>
        <w:widowControl/>
        <w:suppressAutoHyphens w:val="0"/>
        <w:spacing w:before="120" w:after="120"/>
        <w:jc w:val="both"/>
        <w:textAlignment w:val="auto"/>
        <w:rPr>
          <w:rFonts w:ascii="Garamond" w:eastAsia="細明體" w:hAnsi="Garamond" w:cs="Times New Roman"/>
          <w:color w:val="000000"/>
          <w:kern w:val="0"/>
          <w:lang w:eastAsia="zh-CN"/>
        </w:rPr>
      </w:pPr>
      <w:r w:rsidRPr="000F7870">
        <w:rPr>
          <w:rFonts w:ascii="Garamond" w:eastAsia="DengXian" w:hAnsi="Garamond" w:cs="Times New Roman" w:hint="eastAsia"/>
          <w:color w:val="000000"/>
          <w:kern w:val="0"/>
          <w:lang w:eastAsia="zh-CN"/>
        </w:rPr>
        <w:t>〔明法尊者注</w:t>
      </w:r>
      <w:r w:rsidRPr="000F7870">
        <w:rPr>
          <w:rFonts w:ascii="Garamond" w:eastAsia="DengXian" w:hAnsi="Garamond" w:cs="Times New Roman"/>
          <w:color w:val="000000"/>
          <w:kern w:val="0"/>
          <w:lang w:eastAsia="zh-CN"/>
        </w:rPr>
        <w:t>20-01</w:t>
      </w:r>
      <w:r w:rsidRPr="000F7870">
        <w:rPr>
          <w:rFonts w:ascii="Garamond" w:eastAsia="DengXian" w:hAnsi="Garamond" w:cs="Times New Roman" w:hint="eastAsia"/>
          <w:color w:val="000000"/>
          <w:kern w:val="0"/>
          <w:lang w:eastAsia="zh-CN"/>
        </w:rPr>
        <w:t>〕</w:t>
      </w:r>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本句白话︰「所有道中，八圣道最殊胜；所有谛</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真理</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中，四圣谛最殊胜；所有法中，离欲法</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涅盘</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最殊胜；所有两足</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人类</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中，具眼</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佛陀</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最殊胜。」</w:t>
      </w:r>
    </w:p>
    <w:p w14:paraId="1DB519AC" w14:textId="23CABA1C" w:rsidR="003042B9" w:rsidRDefault="000F7870">
      <w:pPr>
        <w:pStyle w:val="Web"/>
        <w:spacing w:before="120" w:after="120"/>
        <w:jc w:val="both"/>
        <w:rPr>
          <w:rFonts w:ascii="Garamond" w:eastAsia="細明體" w:hAnsi="Garamond" w:cs="Times New Roman"/>
          <w:color w:val="000000"/>
          <w:szCs w:val="22"/>
          <w:lang w:eastAsia="zh-CN"/>
        </w:rPr>
      </w:pP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20-02</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据说，斯里兰卡比丘在重大事件会议长呼此句</w:t>
      </w:r>
      <w:r w:rsidRPr="000F7870">
        <w:rPr>
          <w:rFonts w:ascii="Garamond" w:eastAsia="DengXian" w:hAnsi="Garamond" w:cs="Times New Roman"/>
          <w:color w:val="000000"/>
          <w:szCs w:val="22"/>
          <w:lang w:eastAsia="zh-CN"/>
        </w:rPr>
        <w:t>(Dhp. 273 ~276)</w:t>
      </w:r>
      <w:r w:rsidRPr="000F7870">
        <w:rPr>
          <w:rFonts w:ascii="Garamond" w:eastAsia="DengXian" w:hAnsi="Garamond" w:cs="Times New Roman" w:hint="eastAsia"/>
          <w:color w:val="000000"/>
          <w:szCs w:val="22"/>
          <w:lang w:eastAsia="zh-CN"/>
        </w:rPr>
        <w:t>口号。</w:t>
      </w:r>
    </w:p>
    <w:p w14:paraId="47A69E3F" w14:textId="41487FB9" w:rsidR="003042B9" w:rsidRDefault="000F7870">
      <w:pPr>
        <w:pStyle w:val="Web"/>
        <w:spacing w:before="120" w:after="120"/>
        <w:jc w:val="both"/>
        <w:rPr>
          <w:rFonts w:ascii="Garamond" w:eastAsia="細明體" w:hAnsi="Garamond" w:cs="Times New Roman"/>
          <w:color w:val="000000"/>
          <w:szCs w:val="22"/>
          <w:lang w:eastAsia="zh-CN"/>
        </w:rPr>
      </w:pP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20-03</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佛陀跟众多比丘人间游行之后，又回到舍卫城，众多比丘回来之后都在讨论沿途山势、路况。佛陀观察他们证得阿罗汉果的时机成熟。佛陀说︰「诸比丘！你们所谈论是外在的道路，名为比丘的应该关注圣道的生起，这样的话，才能从一切苦解脱出来。」接着佛陀说出此偈</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273~276)</w:t>
      </w:r>
      <w:r w:rsidRPr="000F7870">
        <w:rPr>
          <w:rFonts w:ascii="Garamond" w:eastAsia="DengXian" w:hAnsi="Garamond" w:cs="Times New Roman" w:hint="eastAsia"/>
          <w:color w:val="000000"/>
          <w:szCs w:val="22"/>
          <w:lang w:eastAsia="zh-CN"/>
        </w:rPr>
        <w:t>。</w:t>
      </w:r>
    </w:p>
    <w:p w14:paraId="5E11AAA8" w14:textId="4B30C5C1"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请参《法句经故事集》，二十～一、</w:t>
      </w:r>
      <w:r w:rsidRPr="000F7870">
        <w:rPr>
          <w:rFonts w:ascii="Garamond" w:eastAsia="DengXian" w:hAnsi="Garamond" w:cs="Times New Roman"/>
          <w:color w:val="000000"/>
          <w:szCs w:val="22"/>
          <w:lang w:eastAsia="zh-CN"/>
        </w:rPr>
        <w:t xml:space="preserve"> </w:t>
      </w:r>
      <w:hyperlink r:id="rId1410" w:history="1">
        <w:r w:rsidRPr="000F7870">
          <w:rPr>
            <w:rStyle w:val="Internetlink"/>
            <w:rFonts w:ascii="Garamond" w:eastAsia="DengXian" w:hAnsi="Garamond" w:cs="Times New Roman" w:hint="eastAsia"/>
            <w:szCs w:val="22"/>
            <w:lang w:eastAsia="zh-CN"/>
          </w:rPr>
          <w:t>解脱之道</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273~276)</w:t>
      </w:r>
    </w:p>
    <w:p w14:paraId="66CCCBB7" w14:textId="6B0C0FAF" w:rsidR="003042B9" w:rsidRDefault="00070649">
      <w:pPr>
        <w:pStyle w:val="last"/>
        <w:spacing w:before="120" w:after="120"/>
        <w:jc w:val="both"/>
      </w:pPr>
      <w:hyperlink r:id="rId1411" w:history="1">
        <w:r w:rsidR="000F7870" w:rsidRPr="000F7870">
          <w:rPr>
            <w:rStyle w:val="Internetlink"/>
            <w:rFonts w:ascii="Garamond" w:eastAsia="DengXian" w:hAnsi="Garamond" w:cs="Times New Roman"/>
            <w:szCs w:val="22"/>
            <w:lang w:eastAsia="zh-CN"/>
          </w:rPr>
          <w:t>http://nanda.online-dhamma.net/tipitaka/sutta/khuddaka/dhammapada/dhp-story/dhp-story-han-chap20-ciu/#dhp-273</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59B01FC5" w14:textId="2065E08F"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555</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（一切行：）一切存在的东西。</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20-04</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一切行无常</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：即一切有为法无常。但不包括概念法与无为法</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涅盘</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，概念法与无为法都不是无常或苦。</w:t>
      </w:r>
    </w:p>
    <w:p w14:paraId="54BF9ECF" w14:textId="55D51663"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557</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20-06</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本偈说一群比丘到阿兰若去精进用功，尚未证得阿罗汉果。他（们）去见佛陀想取得业处在继续用功。佛陀想︰「什么是适当的？」于是观察到在迦叶佛时，他们曾经练习过无常相两万年，因此，佛陀就以一个偈颂来教导无常相。</w:t>
      </w:r>
    </w:p>
    <w:p w14:paraId="563C47A9" w14:textId="31550928"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请参《法句经故事集》，二十～二、</w:t>
      </w:r>
      <w:r w:rsidRPr="000F7870">
        <w:rPr>
          <w:rFonts w:ascii="Garamond" w:eastAsia="DengXian" w:hAnsi="Garamond" w:cs="Times New Roman"/>
          <w:color w:val="000000"/>
          <w:szCs w:val="22"/>
          <w:lang w:eastAsia="zh-CN"/>
        </w:rPr>
        <w:t xml:space="preserve"> </w:t>
      </w:r>
      <w:hyperlink r:id="rId1412" w:history="1">
        <w:r w:rsidRPr="000F7870">
          <w:rPr>
            <w:rStyle w:val="Internetlink"/>
            <w:rFonts w:ascii="Garamond" w:eastAsia="DengXian" w:hAnsi="Garamond" w:cs="Times New Roman" w:hint="eastAsia"/>
            <w:szCs w:val="22"/>
            <w:lang w:eastAsia="zh-CN"/>
          </w:rPr>
          <w:t>观无常</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277) </w:t>
      </w:r>
      <w:hyperlink r:id="rId1413" w:history="1">
        <w:r w:rsidRPr="000F7870">
          <w:rPr>
            <w:rStyle w:val="Internetlink"/>
            <w:rFonts w:ascii="Garamond" w:eastAsia="DengXian" w:hAnsi="Garamond" w:cs="Times New Roman"/>
            <w:szCs w:val="22"/>
            <w:lang w:eastAsia="zh-CN"/>
          </w:rPr>
          <w:t>http://nanda.online-dhamma.net/tipitaka/sutta/khuddaka/dhammapada/dhp-story/dhp-story-han-chap20-ciu/#dhp-277</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
    <w:p w14:paraId="6195FDC7" w14:textId="686C38FD"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558</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20-07</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佛陀说诸蕴有压迫之苦</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pa</w:t>
      </w:r>
      <w:r>
        <w:rPr>
          <w:rFonts w:ascii="Cambria" w:eastAsia="細明體" w:hAnsi="Cambria" w:cs="Cambria"/>
          <w:color w:val="000000"/>
          <w:szCs w:val="22"/>
          <w:lang w:eastAsia="zh-CN"/>
        </w:rPr>
        <w:t>ṭ</w:t>
      </w:r>
      <w:r w:rsidRPr="000F7870">
        <w:rPr>
          <w:rFonts w:ascii="Garamond" w:eastAsia="DengXian" w:hAnsi="Garamond" w:cs="Times New Roman"/>
          <w:color w:val="000000"/>
          <w:szCs w:val="22"/>
          <w:lang w:eastAsia="zh-CN"/>
        </w:rPr>
        <w:t>ipī</w:t>
      </w:r>
      <w:r>
        <w:rPr>
          <w:rFonts w:ascii="Cambria" w:eastAsia="細明體" w:hAnsi="Cambria" w:cs="Cambria"/>
          <w:color w:val="000000"/>
          <w:szCs w:val="22"/>
          <w:lang w:eastAsia="zh-CN"/>
        </w:rPr>
        <w:t>ḷ</w:t>
      </w:r>
      <w:r w:rsidRPr="000F7870">
        <w:rPr>
          <w:rFonts w:ascii="Garamond" w:eastAsia="DengXian" w:hAnsi="Garamond" w:cs="Times New Roman"/>
          <w:color w:val="000000"/>
          <w:szCs w:val="22"/>
          <w:lang w:eastAsia="zh-CN"/>
        </w:rPr>
        <w:t>ana</w:t>
      </w:r>
      <w:r>
        <w:rPr>
          <w:rFonts w:ascii="Cambria" w:eastAsia="細明體" w:hAnsi="Cambria" w:cs="Cambria"/>
          <w:color w:val="000000"/>
          <w:szCs w:val="22"/>
          <w:lang w:eastAsia="zh-CN"/>
        </w:rPr>
        <w:t>ṭṭ</w:t>
      </w:r>
      <w:r w:rsidRPr="000F7870">
        <w:rPr>
          <w:rFonts w:ascii="Garamond" w:eastAsia="DengXian" w:hAnsi="Garamond" w:cs="Times New Roman"/>
          <w:color w:val="000000"/>
          <w:szCs w:val="22"/>
          <w:lang w:eastAsia="zh-CN"/>
        </w:rPr>
        <w:t>hena</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dukkhā</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，因此说偈。</w:t>
      </w:r>
    </w:p>
    <w:p w14:paraId="52359DE6" w14:textId="539ACE3E"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请参《法句经故事集》，二十～三、</w:t>
      </w:r>
      <w:r w:rsidRPr="000F7870">
        <w:rPr>
          <w:rFonts w:ascii="Garamond" w:eastAsia="DengXian" w:hAnsi="Garamond" w:cs="Times New Roman"/>
          <w:color w:val="000000"/>
          <w:szCs w:val="22"/>
          <w:lang w:eastAsia="zh-CN"/>
        </w:rPr>
        <w:t xml:space="preserve"> </w:t>
      </w:r>
      <w:hyperlink r:id="rId1414" w:history="1">
        <w:r w:rsidRPr="000F7870">
          <w:rPr>
            <w:rStyle w:val="Internetlink"/>
            <w:rFonts w:ascii="Garamond" w:eastAsia="DengXian" w:hAnsi="Garamond" w:cs="Times New Roman" w:hint="eastAsia"/>
            <w:szCs w:val="22"/>
            <w:lang w:eastAsia="zh-CN"/>
          </w:rPr>
          <w:t>诸行皆苦</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278) </w:t>
      </w:r>
      <w:hyperlink r:id="rId1415" w:history="1">
        <w:r w:rsidRPr="000F7870">
          <w:rPr>
            <w:rStyle w:val="Internetlink"/>
            <w:rFonts w:ascii="Garamond" w:eastAsia="DengXian" w:hAnsi="Garamond" w:cs="Times New Roman"/>
            <w:szCs w:val="22"/>
            <w:lang w:eastAsia="zh-CN"/>
          </w:rPr>
          <w:t>http://nanda.online-dhamma.net/tipitaka/sutta/khuddaka/dhammapada/dhp-story/dhp-story-han-chap20-ciu/#dhp-278</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
    <w:p w14:paraId="6DF75BE4" w14:textId="5866D213"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559</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20-08</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佛陀说︰「诸蕴以无法控制之意称为无我</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avasavattana</w:t>
      </w:r>
      <w:r>
        <w:rPr>
          <w:rFonts w:ascii="Cambria" w:eastAsia="細明體" w:hAnsi="Cambria" w:cs="Cambria"/>
          <w:color w:val="000000"/>
          <w:szCs w:val="22"/>
          <w:lang w:eastAsia="zh-CN"/>
        </w:rPr>
        <w:t>ṭṭ</w:t>
      </w:r>
      <w:r w:rsidRPr="000F7870">
        <w:rPr>
          <w:rFonts w:ascii="Garamond" w:eastAsia="DengXian" w:hAnsi="Garamond" w:cs="Times New Roman"/>
          <w:color w:val="000000"/>
          <w:szCs w:val="22"/>
          <w:lang w:eastAsia="zh-CN"/>
        </w:rPr>
        <w:t>hena</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anattā</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。」因此说偈。</w:t>
      </w:r>
    </w:p>
    <w:p w14:paraId="458D23C7" w14:textId="32CC541B"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lastRenderedPageBreak/>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请参《法句经故事集》，二十～四、</w:t>
      </w:r>
      <w:r w:rsidRPr="000F7870">
        <w:rPr>
          <w:rFonts w:ascii="Garamond" w:eastAsia="DengXian" w:hAnsi="Garamond" w:cs="Times New Roman"/>
          <w:color w:val="000000"/>
          <w:szCs w:val="22"/>
          <w:lang w:eastAsia="zh-CN"/>
        </w:rPr>
        <w:t xml:space="preserve"> </w:t>
      </w:r>
      <w:hyperlink r:id="rId1416" w:history="1">
        <w:r w:rsidRPr="000F7870">
          <w:rPr>
            <w:rStyle w:val="Internetlink"/>
            <w:rFonts w:ascii="Garamond" w:eastAsia="DengXian" w:hAnsi="Garamond" w:cs="Times New Roman" w:hint="eastAsia"/>
            <w:szCs w:val="22"/>
            <w:lang w:eastAsia="zh-CN"/>
          </w:rPr>
          <w:t>诸法无我</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279) </w:t>
      </w:r>
      <w:hyperlink r:id="rId1417" w:history="1">
        <w:r w:rsidRPr="000F7870">
          <w:rPr>
            <w:rStyle w:val="Internetlink"/>
            <w:rFonts w:eastAsia="DengXian"/>
            <w:lang w:eastAsia="zh-CN"/>
          </w:rPr>
          <w:t>http://nanda.online-dhamma.net/tipitaka/sutta/khuddaka/dhammapada/dhp-story/dhp-story-han-chap20-ciu/#dhp-279</w:t>
        </w:r>
      </w:hyperlink>
      <w:r w:rsidRPr="000F7870">
        <w:rPr>
          <w:rFonts w:eastAsia="DengXian"/>
          <w:lang w:eastAsia="zh-CN"/>
        </w:rPr>
        <w:t xml:space="preserve"> </w:t>
      </w:r>
      <w:r w:rsidRPr="000F7870">
        <w:rPr>
          <w:rFonts w:ascii="Garamond" w:eastAsia="DengXian" w:hAnsi="Garamond" w:cs="Times New Roman" w:hint="eastAsia"/>
          <w:color w:val="000000"/>
          <w:szCs w:val="22"/>
          <w:lang w:eastAsia="zh-CN"/>
        </w:rPr>
        <w:t>。</w:t>
      </w:r>
    </w:p>
    <w:p w14:paraId="52A25D23" w14:textId="65516DB7"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560</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20-09</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本偈说「精进持法帝沙长老」</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Padhānakammikatissatthera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的因缘，舍卫城有五百位良家子出家，除了他一人留下来，其他全部到阿兰若去禅修。经过一段时间后，他们全都证得阿罗汉果。那位未去禅修的帝沙比丘，后悔曾经浪费时光，他就下定决心，要彻夜禅修。当天晚上在经行几万步后，打瞌睡，他不小心在石板上滑倒，跌断大腿骨。佛陀知道之后，说：「诸比丘！先前不知精进，现在你们有了障碍。」</w:t>
      </w:r>
    </w:p>
    <w:p w14:paraId="39DBEB5F" w14:textId="4B708342" w:rsidR="003042B9" w:rsidRDefault="000F7870">
      <w:pPr>
        <w:pStyle w:val="Footnoteuser"/>
        <w:spacing w:before="120" w:after="120"/>
        <w:jc w:val="both"/>
        <w:rPr>
          <w:lang w:eastAsia="zh-CN"/>
        </w:rPr>
      </w:pP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Nanda </w:t>
      </w:r>
      <w:r w:rsidRPr="000F7870">
        <w:rPr>
          <w:rFonts w:ascii="Garamond" w:eastAsia="DengXian" w:hAnsi="Garamond" w:cs="Times New Roman" w:hint="eastAsia"/>
          <w:color w:val="000000"/>
          <w:sz w:val="24"/>
          <w:szCs w:val="22"/>
          <w:lang w:eastAsia="zh-CN"/>
        </w:rPr>
        <w:t>校注〕</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请参《法句经故事集》，二十～五、</w:t>
      </w:r>
      <w:r w:rsidRPr="000F7870">
        <w:rPr>
          <w:rFonts w:ascii="Garamond" w:eastAsia="DengXian" w:hAnsi="Garamond" w:cs="Times New Roman"/>
          <w:color w:val="000000"/>
          <w:sz w:val="24"/>
          <w:szCs w:val="22"/>
          <w:lang w:eastAsia="zh-CN"/>
        </w:rPr>
        <w:t xml:space="preserve"> </w:t>
      </w:r>
      <w:hyperlink r:id="rId1418" w:history="1">
        <w:r w:rsidRPr="000F7870">
          <w:rPr>
            <w:rStyle w:val="Internetlink"/>
            <w:rFonts w:ascii="Garamond" w:eastAsia="DengXian" w:hAnsi="Garamond" w:cs="Times New Roman" w:hint="eastAsia"/>
            <w:sz w:val="24"/>
            <w:szCs w:val="22"/>
            <w:lang w:eastAsia="zh-CN"/>
          </w:rPr>
          <w:t>精进，莫放逸</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偈</w:t>
      </w:r>
      <w:r w:rsidRPr="000F7870">
        <w:rPr>
          <w:rFonts w:ascii="Garamond" w:eastAsia="DengXian" w:hAnsi="Garamond" w:cs="Times New Roman"/>
          <w:color w:val="000000"/>
          <w:sz w:val="24"/>
          <w:szCs w:val="22"/>
          <w:lang w:eastAsia="zh-CN"/>
        </w:rPr>
        <w:t xml:space="preserve"> 280) </w:t>
      </w:r>
      <w:hyperlink r:id="rId1419" w:history="1">
        <w:r w:rsidRPr="000F7870">
          <w:rPr>
            <w:rStyle w:val="Internetlink"/>
            <w:rFonts w:ascii="Garamond" w:eastAsia="DengXian" w:hAnsi="Garamond" w:cs="Times New Roman"/>
            <w:sz w:val="24"/>
            <w:szCs w:val="22"/>
            <w:lang w:eastAsia="zh-CN"/>
          </w:rPr>
          <w:t>http://nanda.online-dhamma.net/tipitaka/sutta/khuddaka/dhammapada/</w:t>
        </w:r>
      </w:hyperlink>
      <w:hyperlink r:id="rId1420" w:history="1">
        <w:r w:rsidRPr="000F7870">
          <w:rPr>
            <w:rStyle w:val="Internetlink"/>
            <w:rFonts w:ascii="Garamond" w:eastAsia="DengXian" w:hAnsi="Garamond" w:cs="Times New Roman"/>
            <w:sz w:val="24"/>
            <w:szCs w:val="22"/>
            <w:lang w:eastAsia="zh-CN"/>
          </w:rPr>
          <w:t>dhp-story/dhp-story-han-chap20-ciu/#dhp-280</w:t>
        </w:r>
      </w:hyperlink>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w:t>
      </w:r>
    </w:p>
    <w:p w14:paraId="44E16551" w14:textId="10657E30"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561</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三业</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：指身业、语业、意业。</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20-11</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大目犍连尊者有一次和勒叉那比丘下山时，看见一只三伽浮他</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tigāvuta</w:t>
      </w:r>
      <w:proofErr w:type="spellEnd"/>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约九公里</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的猪面人身、悲惨的饿鬼。这时候，大目犍连尊者只是微笑。回到精舍时，勒叉那比丘问尊者，因何微笑？尊者才回答。佛陀在菩提场</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证道的地方</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也曾亲眼目睹该饿鬼，佛陀说该饿鬼的前世因缘：在迦叶佛时，这饿鬼是一位会说法的比丘。有一次，他到有两位比丘居住的一处精舍去。停留期间，他发现当地的人欢喜听他说法，他就想独占该精舍，于是分化离间这两位比丘，使他们争论不休，终于都离开精舍。因为这恶业，他在死后，长期遭受苦报。</w:t>
      </w:r>
    </w:p>
    <w:p w14:paraId="15F8AB0C" w14:textId="60C6EDCF"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请参《法句经故事集》，二十～六、</w:t>
      </w:r>
      <w:r w:rsidRPr="000F7870">
        <w:rPr>
          <w:rFonts w:ascii="Garamond" w:eastAsia="DengXian" w:hAnsi="Garamond" w:cs="Times New Roman"/>
          <w:color w:val="000000"/>
          <w:szCs w:val="22"/>
          <w:lang w:eastAsia="zh-CN"/>
        </w:rPr>
        <w:t xml:space="preserve"> </w:t>
      </w:r>
      <w:hyperlink r:id="rId1421" w:history="1">
        <w:r w:rsidRPr="000F7870">
          <w:rPr>
            <w:rStyle w:val="Internetlink"/>
            <w:rFonts w:ascii="Garamond" w:eastAsia="DengXian" w:hAnsi="Garamond" w:cs="Times New Roman" w:hint="eastAsia"/>
            <w:szCs w:val="22"/>
            <w:lang w:eastAsia="zh-CN"/>
          </w:rPr>
          <w:t>护持身、口、意</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281)</w:t>
      </w:r>
    </w:p>
    <w:p w14:paraId="7FC69DEF" w14:textId="07C315E6" w:rsidR="003042B9" w:rsidRDefault="00070649">
      <w:pPr>
        <w:pStyle w:val="last"/>
        <w:spacing w:before="120" w:after="120"/>
        <w:jc w:val="both"/>
      </w:pPr>
      <w:hyperlink r:id="rId1422" w:history="1">
        <w:r w:rsidR="000F7870" w:rsidRPr="000F7870">
          <w:rPr>
            <w:rStyle w:val="Internetlink"/>
            <w:rFonts w:ascii="Garamond" w:eastAsia="DengXian" w:hAnsi="Garamond" w:cs="Times New Roman"/>
            <w:szCs w:val="22"/>
            <w:lang w:eastAsia="zh-CN"/>
          </w:rPr>
          <w:t>http://nanda.online-dhamma.net/tipitaka/sutta/khuddaka/dhammapada/dhp-story/dhp-story-han-chap20-ciu/#dhp-281</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01A5CAF8" w14:textId="4F477DEC" w:rsidR="003042B9" w:rsidRDefault="000F7870">
      <w:pPr>
        <w:pStyle w:val="Web"/>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562</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24-02</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舍卫城的一群渔夫捕到一条漂亮的金色鱼，就把它献给国王，国王就带着鱼去见世尊。这一条鱼张开嘴巴时，口臭难闻，国王问佛陀原因。佛陀说，迦叶佛时，这鱼原是一名叫迦毗罗的比丘，由于娴熟佛法，所以有好名声，但也因此贡高，瞧不起其他比丘。迦毗罗曾教导佛法，所以具有金色鱼身，但是他辱骂其他比丘和法，所以有口臭难闻。最后佛陀告诫大众要解行并重。</w:t>
      </w:r>
    </w:p>
    <w:p w14:paraId="50684A5C" w14:textId="7E1331D1"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请参《法句经故事集》，二十四～一、</w:t>
      </w:r>
      <w:r w:rsidRPr="000F7870">
        <w:rPr>
          <w:rFonts w:ascii="Garamond" w:eastAsia="DengXian" w:hAnsi="Garamond" w:cs="Times New Roman"/>
          <w:color w:val="000000"/>
          <w:szCs w:val="22"/>
          <w:lang w:eastAsia="zh-CN"/>
        </w:rPr>
        <w:t xml:space="preserve"> </w:t>
      </w:r>
      <w:hyperlink r:id="rId1423" w:history="1">
        <w:r w:rsidRPr="000F7870">
          <w:rPr>
            <w:rStyle w:val="Internetlink"/>
            <w:rFonts w:ascii="Garamond" w:eastAsia="DengXian" w:hAnsi="Garamond" w:cs="Times New Roman" w:hint="eastAsia"/>
            <w:szCs w:val="22"/>
            <w:lang w:eastAsia="zh-CN"/>
          </w:rPr>
          <w:t>口臭的金鱼</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334~337)</w:t>
      </w:r>
    </w:p>
    <w:p w14:paraId="4BF98317" w14:textId="64550441" w:rsidR="003042B9" w:rsidRDefault="00070649">
      <w:pPr>
        <w:pStyle w:val="last"/>
        <w:spacing w:before="120" w:after="120"/>
        <w:jc w:val="both"/>
      </w:pPr>
      <w:hyperlink r:id="rId1424" w:history="1">
        <w:r w:rsidR="000F7870" w:rsidRPr="000F7870">
          <w:rPr>
            <w:rStyle w:val="Internetlink"/>
            <w:rFonts w:ascii="Garamond" w:eastAsia="DengXian" w:hAnsi="Garamond" w:cs="Times New Roman"/>
            <w:szCs w:val="22"/>
            <w:lang w:eastAsia="zh-CN"/>
          </w:rPr>
          <w:t>http://nanda.online-dhamma.net/tipitaka/sutta/khuddaka/dhammapada/dhp-story/dhp-story-han-chap24-ciu/#dhp-334</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3E26DC3A" w14:textId="52AC0589"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563</w:t>
      </w:r>
      <w:r w:rsidRPr="000F7870">
        <w:rPr>
          <w:rFonts w:ascii="Garamond" w:eastAsia="DengXian" w:hAnsi="Garamond"/>
          <w:szCs w:val="22"/>
          <w:lang w:eastAsia="zh-CN"/>
        </w:rPr>
        <w:t xml:space="preserve"> </w:t>
      </w:r>
      <w:r w:rsidRPr="000F7870">
        <w:rPr>
          <w:rFonts w:ascii="Garamond" w:eastAsia="DengXian" w:hAnsi="Garamond" w:hint="eastAsia"/>
          <w:szCs w:val="22"/>
          <w:lang w:eastAsia="zh-CN"/>
        </w:rPr>
        <w:t>「毗罗那」（</w:t>
      </w:r>
      <w:proofErr w:type="spellStart"/>
      <w:r w:rsidRPr="000F7870">
        <w:rPr>
          <w:rFonts w:ascii="Garamond" w:eastAsia="DengXian" w:hAnsi="Garamond"/>
          <w:szCs w:val="22"/>
          <w:lang w:eastAsia="zh-CN"/>
        </w:rPr>
        <w:t>Birana</w:t>
      </w:r>
      <w:proofErr w:type="spellEnd"/>
      <w:r w:rsidRPr="000F7870">
        <w:rPr>
          <w:rFonts w:ascii="Garamond" w:eastAsia="DengXian" w:hAnsi="Garamond" w:hint="eastAsia"/>
          <w:szCs w:val="22"/>
          <w:lang w:eastAsia="zh-CN"/>
        </w:rPr>
        <w:t>）草名。</w:t>
      </w:r>
      <w:r w:rsidRPr="000F7870">
        <w:rPr>
          <w:rFonts w:ascii="Garamond" w:eastAsia="DengXian" w:hAnsi="Garamond"/>
          <w:szCs w:val="22"/>
          <w:lang w:eastAsia="zh-CN"/>
        </w:rPr>
        <w:t xml:space="preserve">   </w:t>
      </w:r>
      <w:r w:rsidRPr="000F7870">
        <w:rPr>
          <w:rFonts w:ascii="Garamond" w:eastAsia="DengXian" w:hAnsi="Garamond" w:hint="eastAsia"/>
          <w:szCs w:val="22"/>
          <w:lang w:eastAsia="zh-CN"/>
        </w:rPr>
        <w:t>〔明法尊者注</w:t>
      </w:r>
      <w:r w:rsidRPr="000F7870">
        <w:rPr>
          <w:rFonts w:ascii="Garamond" w:eastAsia="DengXian" w:hAnsi="Garamond"/>
          <w:szCs w:val="22"/>
          <w:lang w:eastAsia="zh-CN"/>
        </w:rPr>
        <w:t>24-01</w:t>
      </w:r>
      <w:r w:rsidRPr="000F7870">
        <w:rPr>
          <w:rFonts w:ascii="Garamond" w:eastAsia="DengXian" w:hAnsi="Garamond" w:hint="eastAsia"/>
          <w:szCs w:val="22"/>
          <w:lang w:eastAsia="zh-CN"/>
        </w:rPr>
        <w:t>〕</w:t>
      </w:r>
      <w:r w:rsidRPr="000F7870">
        <w:rPr>
          <w:rFonts w:ascii="Garamond" w:eastAsia="DengXian" w:hAnsi="Garamond"/>
          <w:szCs w:val="22"/>
          <w:lang w:eastAsia="zh-CN"/>
        </w:rPr>
        <w:t xml:space="preserve"> </w:t>
      </w:r>
      <w:r w:rsidRPr="000F7870">
        <w:rPr>
          <w:rFonts w:ascii="Garamond" w:eastAsia="DengXian" w:hAnsi="Garamond" w:hint="eastAsia"/>
          <w:szCs w:val="22"/>
          <w:lang w:eastAsia="zh-CN"/>
        </w:rPr>
        <w:t>毘罗</w:t>
      </w:r>
      <w:r w:rsidRPr="000F7870">
        <w:rPr>
          <w:rFonts w:ascii="Garamond" w:eastAsia="DengXian" w:hAnsi="Garamond"/>
          <w:szCs w:val="22"/>
          <w:lang w:eastAsia="zh-CN"/>
        </w:rPr>
        <w:t xml:space="preserve"> </w:t>
      </w:r>
      <w:r w:rsidRPr="000F7870">
        <w:rPr>
          <w:rFonts w:ascii="Garamond" w:eastAsia="DengXian" w:hAnsi="Garamond" w:hint="eastAsia"/>
          <w:szCs w:val="22"/>
          <w:lang w:eastAsia="zh-CN"/>
        </w:rPr>
        <w:t>：</w:t>
      </w:r>
      <w:proofErr w:type="spellStart"/>
      <w:r w:rsidRPr="000F7870">
        <w:rPr>
          <w:rFonts w:ascii="Garamond" w:eastAsia="DengXian" w:hAnsi="Garamond"/>
          <w:szCs w:val="22"/>
          <w:lang w:eastAsia="zh-CN"/>
        </w:rPr>
        <w:t>Bīra</w:t>
      </w:r>
      <w:r>
        <w:rPr>
          <w:rFonts w:ascii="Cambria" w:eastAsia="細明體" w:hAnsi="Cambria" w:cs="Cambria"/>
          <w:szCs w:val="22"/>
          <w:lang w:eastAsia="zh-CN"/>
        </w:rPr>
        <w:t>ṇ</w:t>
      </w:r>
      <w:r w:rsidRPr="000F7870">
        <w:rPr>
          <w:rFonts w:ascii="Garamond" w:eastAsia="DengXian" w:hAnsi="Garamond"/>
          <w:szCs w:val="22"/>
          <w:lang w:eastAsia="zh-CN"/>
        </w:rPr>
        <w:t>a</w:t>
      </w:r>
      <w:proofErr w:type="spellEnd"/>
      <w:r w:rsidRPr="000F7870">
        <w:rPr>
          <w:rFonts w:ascii="Garamond" w:eastAsia="DengXian" w:hAnsi="Garamond" w:hint="eastAsia"/>
          <w:szCs w:val="22"/>
          <w:lang w:eastAsia="zh-CN"/>
        </w:rPr>
        <w:t>，岩兰草、须芒草</w:t>
      </w:r>
      <w:r w:rsidRPr="000F7870">
        <w:rPr>
          <w:rFonts w:ascii="Garamond" w:eastAsia="DengXian" w:hAnsi="Garamond"/>
          <w:szCs w:val="22"/>
          <w:lang w:eastAsia="zh-CN"/>
        </w:rPr>
        <w:t xml:space="preserve">(Andropogon </w:t>
      </w:r>
      <w:proofErr w:type="spellStart"/>
      <w:r w:rsidRPr="000F7870">
        <w:rPr>
          <w:rFonts w:ascii="Garamond" w:eastAsia="DengXian" w:hAnsi="Garamond"/>
          <w:szCs w:val="22"/>
          <w:lang w:eastAsia="zh-CN"/>
        </w:rPr>
        <w:t>muricatum</w:t>
      </w:r>
      <w:proofErr w:type="spellEnd"/>
      <w:r w:rsidRPr="000F7870">
        <w:rPr>
          <w:rFonts w:ascii="Garamond" w:eastAsia="DengXian" w:hAnsi="Garamond"/>
          <w:szCs w:val="22"/>
          <w:lang w:eastAsia="zh-CN"/>
        </w:rPr>
        <w:t>)</w:t>
      </w:r>
      <w:r w:rsidRPr="000F7870">
        <w:rPr>
          <w:rFonts w:ascii="Garamond" w:eastAsia="DengXian" w:hAnsi="Garamond" w:hint="eastAsia"/>
          <w:szCs w:val="22"/>
          <w:lang w:eastAsia="zh-CN"/>
        </w:rPr>
        <w:t>。味道带点青苔味，属于越陈越香的精油。</w:t>
      </w:r>
      <w:r w:rsidRPr="000F7870">
        <w:rPr>
          <w:rFonts w:ascii="Garamond" w:eastAsia="DengXian" w:hAnsi="Garamond" w:cs="Times New Roman" w:hint="eastAsia"/>
          <w:color w:val="000000"/>
          <w:szCs w:val="22"/>
          <w:lang w:eastAsia="zh-CN"/>
        </w:rPr>
        <w:t>原产地印度称为「</w:t>
      </w:r>
      <w:r w:rsidRPr="000F7870">
        <w:rPr>
          <w:rFonts w:ascii="Garamond" w:eastAsia="DengXian" w:hAnsi="Garamond" w:cs="Times New Roman"/>
          <w:color w:val="000000"/>
          <w:szCs w:val="22"/>
          <w:lang w:eastAsia="zh-CN"/>
        </w:rPr>
        <w:t>Khas-</w:t>
      </w:r>
      <w:proofErr w:type="spellStart"/>
      <w:r w:rsidRPr="000F7870">
        <w:rPr>
          <w:rFonts w:ascii="Garamond" w:eastAsia="DengXian" w:hAnsi="Garamond" w:cs="Times New Roman"/>
          <w:color w:val="000000"/>
          <w:szCs w:val="22"/>
          <w:lang w:eastAsia="zh-CN"/>
        </w:rPr>
        <w:t>khas</w:t>
      </w:r>
      <w:proofErr w:type="spellEnd"/>
      <w:r w:rsidRPr="000F7870">
        <w:rPr>
          <w:rFonts w:ascii="Garamond" w:eastAsia="DengXian" w:hAnsi="Garamond" w:cs="Times New Roman" w:hint="eastAsia"/>
          <w:color w:val="000000"/>
          <w:szCs w:val="22"/>
          <w:lang w:eastAsia="zh-CN"/>
        </w:rPr>
        <w:t>」，所谓「镇定之油」。它能平和心情，稳定情绪，对付紧张，压力造成的失眠。</w:t>
      </w:r>
    </w:p>
    <w:p w14:paraId="73DB72DC" w14:textId="7C93A80B" w:rsidR="003042B9" w:rsidRDefault="000F7870">
      <w:pPr>
        <w:pStyle w:val="Web"/>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564</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24-05</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有一次，佛陀到王舍城托钵时，见到一只母猪，作了微笑。阿难尊者问因缘，佛陀说︰「这只母猪在拘留孙佛</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Kakusandassa</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Bhagavato</w:t>
      </w:r>
      <w:proofErr w:type="spellEnd"/>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这个贤劫的第一尊佛，第二尊为拘那含佛，第三尊为释迦牟尼佛</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时，住在附近的母鸡，有机会听到唱诵毘钵舍那业处的法音，死后成为一位</w:t>
      </w:r>
      <w:proofErr w:type="spellStart"/>
      <w:r w:rsidRPr="000F7870">
        <w:rPr>
          <w:rFonts w:ascii="Garamond" w:eastAsia="DengXian" w:hAnsi="Garamond" w:cs="Times New Roman"/>
          <w:color w:val="000000"/>
          <w:szCs w:val="22"/>
          <w:lang w:eastAsia="zh-CN"/>
        </w:rPr>
        <w:t>Ubbarī</w:t>
      </w:r>
      <w:proofErr w:type="spellEnd"/>
      <w:r w:rsidRPr="000F7870">
        <w:rPr>
          <w:rFonts w:ascii="Garamond" w:eastAsia="DengXian" w:hAnsi="Garamond" w:cs="Times New Roman" w:hint="eastAsia"/>
          <w:color w:val="000000"/>
          <w:szCs w:val="22"/>
          <w:lang w:eastAsia="zh-CN"/>
        </w:rPr>
        <w:t>公主，她有一天看到厕所的蛆虫，生起虫聚相</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pu</w:t>
      </w:r>
      <w:r>
        <w:rPr>
          <w:rFonts w:ascii="Cambria" w:eastAsia="細明體" w:hAnsi="Cambria" w:cs="Cambria"/>
          <w:color w:val="000000"/>
          <w:szCs w:val="22"/>
          <w:lang w:eastAsia="zh-CN"/>
        </w:rPr>
        <w:t>ḷ</w:t>
      </w:r>
      <w:r w:rsidRPr="000F7870">
        <w:rPr>
          <w:rFonts w:ascii="Garamond" w:eastAsia="DengXian" w:hAnsi="Garamond" w:cs="Times New Roman"/>
          <w:color w:val="000000"/>
          <w:szCs w:val="22"/>
          <w:lang w:eastAsia="zh-CN"/>
        </w:rPr>
        <w:t>avakasañña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，得到初禅，死亡后投生梵天，又经多次转生，这一生</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因为恶业</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，生为猪，这是我微笑的原因。」</w:t>
      </w:r>
    </w:p>
    <w:p w14:paraId="44D2614D" w14:textId="08FE8191"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lastRenderedPageBreak/>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请参《法句经故事集》，二十四～二、</w:t>
      </w:r>
      <w:r w:rsidRPr="000F7870">
        <w:rPr>
          <w:rFonts w:ascii="Garamond" w:eastAsia="DengXian" w:hAnsi="Garamond" w:cs="Times New Roman"/>
          <w:color w:val="000000"/>
          <w:szCs w:val="22"/>
          <w:lang w:eastAsia="zh-CN"/>
        </w:rPr>
        <w:t xml:space="preserve"> </w:t>
      </w:r>
      <w:hyperlink r:id="rId1425" w:history="1">
        <w:r w:rsidRPr="000F7870">
          <w:rPr>
            <w:rStyle w:val="Internetlink"/>
            <w:rFonts w:ascii="Garamond" w:eastAsia="DengXian" w:hAnsi="Garamond" w:cs="Times New Roman" w:hint="eastAsia"/>
            <w:szCs w:val="22"/>
            <w:lang w:eastAsia="zh-CN"/>
          </w:rPr>
          <w:t>业报</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338~343) </w:t>
      </w:r>
      <w:hyperlink r:id="rId1426" w:history="1">
        <w:r w:rsidRPr="000F7870">
          <w:rPr>
            <w:rStyle w:val="Internetlink"/>
            <w:rFonts w:ascii="Garamond" w:eastAsia="DengXian" w:hAnsi="Garamond" w:cs="Times New Roman"/>
            <w:szCs w:val="22"/>
            <w:lang w:eastAsia="zh-CN"/>
          </w:rPr>
          <w:t>http://nanda.online-dhamma.net/tipitaka/sutta/khuddaka/dhammapada/dhp-story/dhp-story-han-chap24-ciu/#dhp-338</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
    <w:p w14:paraId="55EB98B8" w14:textId="3781D490"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568</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24-10</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有一次，一个杂技团来王舍城表演。有一位名字叫做优迦绅那</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Uggaseno</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的年轻富</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家子在观赏一位漂亮的女舞者的表演后，爱上她，跟她结婚。婚后，他跟着这戏团到处去，但他只做杂役。因太太的讽刺，他就训练成为一位杰出的特技演员。后来，杂技团再度回到王舍城表演，优迦绅那出场表演。这时候佛陀透过神通，知道他了解佛法的机缘成熟了。佛陀就进入戏团表演的场地，并且运用神通使观众的注意力转移到他身上，而忘了喝采。优迦绅那心里不高兴。佛陀就告诫他：「优迦绅那！有智慧的人不执着因缘和合的事物，反而精进修行，希望解脱生死轮回。」优迦绅那就在竹竿上，立刻证得阿罗汉果。然后，他出家。佛陀说优迦绅那出生在迦叶佛的那一世，某日，他和太太布施给一位比丘，并许愿：「尊者！愿我们能如实知见佛法。」当时，那位阿罗汉比丘以神通观察未来，发现他们会达成愿望，就微笑一下。优迦绅那并不知情，反而轻蔑的说，这比丘像个戏子。由于他的轻浮，才会跟戏班去跑码头。</w:t>
      </w:r>
    </w:p>
    <w:p w14:paraId="4A4EAB34" w14:textId="375F15E8"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请参《法句经故事集》，二十四～六、</w:t>
      </w:r>
      <w:r w:rsidRPr="000F7870">
        <w:rPr>
          <w:rFonts w:ascii="Garamond" w:eastAsia="DengXian" w:hAnsi="Garamond" w:cs="Times New Roman"/>
          <w:color w:val="000000"/>
          <w:szCs w:val="22"/>
          <w:lang w:eastAsia="zh-CN"/>
        </w:rPr>
        <w:t xml:space="preserve"> </w:t>
      </w:r>
      <w:hyperlink r:id="rId1427" w:history="1">
        <w:r w:rsidRPr="000F7870">
          <w:rPr>
            <w:rStyle w:val="Internetlink"/>
            <w:rFonts w:ascii="Garamond" w:eastAsia="DengXian" w:hAnsi="Garamond" w:cs="Times New Roman" w:hint="eastAsia"/>
            <w:szCs w:val="22"/>
            <w:lang w:eastAsia="zh-CN"/>
          </w:rPr>
          <w:t>特技演员变成圣者</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348)</w:t>
      </w:r>
    </w:p>
    <w:p w14:paraId="470AB3FF" w14:textId="43191D89" w:rsidR="003042B9" w:rsidRDefault="00070649">
      <w:pPr>
        <w:pStyle w:val="last"/>
        <w:spacing w:before="120" w:after="120"/>
        <w:jc w:val="both"/>
      </w:pPr>
      <w:hyperlink r:id="rId1428" w:history="1">
        <w:r w:rsidR="000F7870" w:rsidRPr="000F7870">
          <w:rPr>
            <w:rStyle w:val="Internetlink"/>
            <w:rFonts w:ascii="Garamond" w:eastAsia="DengXian" w:hAnsi="Garamond" w:cs="Times New Roman"/>
            <w:szCs w:val="22"/>
            <w:lang w:eastAsia="zh-CN"/>
          </w:rPr>
          <w:t>http://nanda.online-dhamma.net/tipitaka/sutta/khuddaka/dhammapada/dhp-story/dhp-story-han-chap24-ciu/#dhp-348</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本故事尚有后篇：</w:t>
      </w:r>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r w:rsidR="000F7870" w:rsidRPr="000F7870">
        <w:rPr>
          <w:rFonts w:ascii="Garamond" w:eastAsia="DengXian" w:hAnsi="Garamond" w:cs="Times New Roman"/>
          <w:color w:val="000000"/>
          <w:szCs w:val="22"/>
          <w:lang w:eastAsia="zh-CN"/>
        </w:rPr>
        <w:t xml:space="preserve"> </w:t>
      </w:r>
      <w:hyperlink r:id="rId1429" w:history="1">
        <w:r w:rsidR="000F7870" w:rsidRPr="000F7870">
          <w:rPr>
            <w:rStyle w:val="Internetlink"/>
            <w:rFonts w:ascii="Garamond" w:eastAsia="DengXian" w:hAnsi="Garamond" w:cs="Times New Roman" w:hint="eastAsia"/>
            <w:szCs w:val="22"/>
            <w:lang w:eastAsia="zh-CN"/>
          </w:rPr>
          <w:t>没有束缚就没有恐惧</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（二十六～十四），</w:t>
      </w:r>
      <w:r w:rsidR="000F7870" w:rsidRPr="000F7870">
        <w:rPr>
          <w:rFonts w:ascii="Garamond" w:eastAsia="DengXian" w:hAnsi="Garamond" w:cs="Times New Roman"/>
          <w:color w:val="000000"/>
          <w:szCs w:val="22"/>
          <w:lang w:eastAsia="zh-CN"/>
        </w:rPr>
        <w:t xml:space="preserve"> Dhp. 397 </w:t>
      </w:r>
      <w:hyperlink r:id="rId1430" w:history="1">
        <w:r w:rsidR="000F7870" w:rsidRPr="000F7870">
          <w:rPr>
            <w:rStyle w:val="Internetlink"/>
            <w:rFonts w:ascii="Garamond" w:eastAsia="DengXian" w:hAnsi="Garamond" w:cs="Times New Roman"/>
            <w:szCs w:val="22"/>
            <w:lang w:eastAsia="zh-CN"/>
          </w:rPr>
          <w:t>http://nanda.online-dhamma.net/tipitaka/sutta/khuddaka/dhammapada/dhp-story/dhp-story-han-chap26-ciu/#dhp-397</w:t>
        </w:r>
      </w:hyperlink>
    </w:p>
    <w:p w14:paraId="00A809C5" w14:textId="678F99AE" w:rsidR="003042B9" w:rsidRDefault="000F7870">
      <w:pPr>
        <w:pStyle w:val="Web"/>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569</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25-01</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五位比丘各自调伏五根的一根，他们自自己调伏的那一根最难修。佛陀说，每一根同样都难修。</w:t>
      </w:r>
      <w:r w:rsidRPr="000F7870">
        <w:rPr>
          <w:rFonts w:ascii="Garamond" w:eastAsia="DengXian" w:hAnsi="Garamond" w:cs="Times New Roman"/>
          <w:color w:val="000000"/>
          <w:szCs w:val="22"/>
          <w:lang w:eastAsia="zh-CN"/>
        </w:rPr>
        <w:t xml:space="preserve">(Dhp. 361 cp. Dhp. 189) (cp. S.3.5./I,73; </w:t>
      </w:r>
      <w:r w:rsidRPr="000F7870">
        <w:rPr>
          <w:rFonts w:ascii="Garamond" w:eastAsia="DengXian" w:hAnsi="Garamond" w:cs="Times New Roman" w:hint="eastAsia"/>
          <w:color w:val="000000"/>
          <w:szCs w:val="22"/>
          <w:lang w:eastAsia="zh-CN"/>
        </w:rPr>
        <w:t>《杂阿含</w:t>
      </w:r>
      <w:r w:rsidRPr="000F7870">
        <w:rPr>
          <w:rFonts w:ascii="Garamond" w:eastAsia="DengXian" w:hAnsi="Garamond" w:cs="Times New Roman"/>
          <w:color w:val="000000"/>
          <w:szCs w:val="22"/>
          <w:lang w:eastAsia="zh-CN"/>
        </w:rPr>
        <w:t>1229</w:t>
      </w:r>
      <w:r w:rsidRPr="000F7870">
        <w:rPr>
          <w:rFonts w:ascii="Garamond" w:eastAsia="DengXian" w:hAnsi="Garamond" w:cs="Times New Roman" w:hint="eastAsia"/>
          <w:color w:val="000000"/>
          <w:szCs w:val="22"/>
          <w:lang w:eastAsia="zh-CN"/>
        </w:rPr>
        <w:t>经》，《别译杂阿含</w:t>
      </w:r>
      <w:r w:rsidRPr="000F7870">
        <w:rPr>
          <w:rFonts w:ascii="Garamond" w:eastAsia="DengXian" w:hAnsi="Garamond" w:cs="Times New Roman"/>
          <w:color w:val="000000"/>
          <w:szCs w:val="22"/>
          <w:lang w:eastAsia="zh-CN"/>
        </w:rPr>
        <w:t>56</w:t>
      </w:r>
      <w:r w:rsidRPr="000F7870">
        <w:rPr>
          <w:rFonts w:ascii="Garamond" w:eastAsia="DengXian" w:hAnsi="Garamond" w:cs="Times New Roman" w:hint="eastAsia"/>
          <w:color w:val="000000"/>
          <w:szCs w:val="22"/>
          <w:lang w:eastAsia="zh-CN"/>
        </w:rPr>
        <w:t>经》</w:t>
      </w:r>
      <w:r w:rsidRPr="000F7870">
        <w:rPr>
          <w:rFonts w:ascii="Garamond" w:eastAsia="DengXian" w:hAnsi="Garamond" w:cs="Times New Roman"/>
          <w:color w:val="000000"/>
          <w:szCs w:val="22"/>
          <w:lang w:eastAsia="zh-CN"/>
        </w:rPr>
        <w:t>)</w:t>
      </w:r>
    </w:p>
    <w:p w14:paraId="498B6CA9" w14:textId="12AE391D"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请参《法句经故事集》，二十五～一、</w:t>
      </w:r>
      <w:r w:rsidRPr="000F7870">
        <w:rPr>
          <w:rFonts w:ascii="Garamond" w:eastAsia="DengXian" w:hAnsi="Garamond" w:cs="Times New Roman"/>
          <w:color w:val="000000"/>
          <w:szCs w:val="22"/>
          <w:lang w:eastAsia="zh-CN"/>
        </w:rPr>
        <w:t xml:space="preserve"> </w:t>
      </w:r>
      <w:hyperlink r:id="rId1431" w:history="1">
        <w:r w:rsidRPr="000F7870">
          <w:rPr>
            <w:rStyle w:val="Internetlink"/>
            <w:rFonts w:ascii="Garamond" w:eastAsia="DengXian" w:hAnsi="Garamond" w:cs="Times New Roman" w:hint="eastAsia"/>
            <w:szCs w:val="22"/>
            <w:lang w:eastAsia="zh-CN"/>
          </w:rPr>
          <w:t>比丘应该调伏五根</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360~361)</w:t>
      </w:r>
    </w:p>
    <w:p w14:paraId="04D45BAD" w14:textId="78653429" w:rsidR="003042B9" w:rsidRDefault="00070649">
      <w:pPr>
        <w:pStyle w:val="last"/>
        <w:spacing w:before="120" w:after="120"/>
        <w:jc w:val="both"/>
      </w:pPr>
      <w:hyperlink r:id="rId1432" w:history="1">
        <w:r w:rsidR="000F7870" w:rsidRPr="000F7870">
          <w:rPr>
            <w:rStyle w:val="Internetlink"/>
            <w:rFonts w:ascii="Garamond" w:eastAsia="DengXian" w:hAnsi="Garamond" w:cs="Times New Roman"/>
            <w:szCs w:val="22"/>
            <w:lang w:eastAsia="zh-CN"/>
          </w:rPr>
          <w:t>http://nanda.online-dhamma.net/tipitaka/sutta/khuddaka/dhammapada/dhp-story/dhp-story-han-chap25-ciu/#dhp-360</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61CDB757" w14:textId="2192B823"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570</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25-02</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有一位比丘善于投掷石头，能准确命中。有一天，他投掷一只大雁鸟，该雁堕落后丧命。同伴目睹后，向佛陀报告。佛陀因此说了此偈。</w:t>
      </w:r>
    </w:p>
    <w:p w14:paraId="2BFF66FD" w14:textId="5ADE12C2"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请参《法句经故事集》，二十五～二、</w:t>
      </w:r>
      <w:r w:rsidRPr="000F7870">
        <w:rPr>
          <w:rFonts w:ascii="Garamond" w:eastAsia="DengXian" w:hAnsi="Garamond" w:cs="Times New Roman"/>
          <w:color w:val="000000"/>
          <w:szCs w:val="22"/>
          <w:lang w:eastAsia="zh-CN"/>
        </w:rPr>
        <w:t xml:space="preserve"> </w:t>
      </w:r>
      <w:hyperlink r:id="rId1433" w:history="1">
        <w:r w:rsidRPr="000F7870">
          <w:rPr>
            <w:rStyle w:val="Internetlink"/>
            <w:rFonts w:ascii="Garamond" w:eastAsia="DengXian" w:hAnsi="Garamond" w:cs="Times New Roman" w:hint="eastAsia"/>
            <w:szCs w:val="22"/>
            <w:lang w:eastAsia="zh-CN"/>
          </w:rPr>
          <w:t>比丘杀死大雁鸟</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362)</w:t>
      </w:r>
    </w:p>
    <w:p w14:paraId="001EBE59" w14:textId="4933779D" w:rsidR="003042B9" w:rsidRDefault="00070649">
      <w:pPr>
        <w:pStyle w:val="last"/>
        <w:spacing w:before="120" w:after="120"/>
        <w:jc w:val="both"/>
      </w:pPr>
      <w:hyperlink r:id="rId1434" w:history="1">
        <w:r w:rsidR="000F7870" w:rsidRPr="000F7870">
          <w:rPr>
            <w:rStyle w:val="Internetlink"/>
            <w:rFonts w:ascii="Garamond" w:eastAsia="DengXian" w:hAnsi="Garamond" w:cs="Times New Roman"/>
            <w:szCs w:val="22"/>
            <w:lang w:eastAsia="zh-CN"/>
          </w:rPr>
          <w:t>http://nanda.online-dhamma.net/tipitaka/sutta/khuddaka/dhammapada/dhp-story/dhp-story-han-chap25-ciu/#dhp-362</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367905EB" w14:textId="379893A9"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571</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25-05</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佛陀一位弟子跟提婆达多的一位弟子友好，这位比丘在提婆达多谋害佛陀不成之后，还去提婆达多的精舍住几天。有人向佛陀报告这位比丘的行径。这位比丘辩称他没有接受提婆达多的教义。佛陀告诫他，即使这样，别人也会误会是他的同党。</w:t>
      </w:r>
    </w:p>
    <w:p w14:paraId="5BE4DAF1" w14:textId="7494EA99"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请参《法句经故事集》，二十五～五、</w:t>
      </w:r>
      <w:r w:rsidRPr="000F7870">
        <w:rPr>
          <w:rFonts w:ascii="Garamond" w:eastAsia="DengXian" w:hAnsi="Garamond" w:cs="Times New Roman"/>
          <w:color w:val="000000"/>
          <w:szCs w:val="22"/>
          <w:lang w:eastAsia="zh-CN"/>
        </w:rPr>
        <w:t xml:space="preserve"> </w:t>
      </w:r>
      <w:hyperlink r:id="rId1435" w:history="1">
        <w:r w:rsidRPr="000F7870">
          <w:rPr>
            <w:rStyle w:val="Internetlink"/>
            <w:rFonts w:ascii="Garamond" w:eastAsia="DengXian" w:hAnsi="Garamond" w:cs="Times New Roman" w:hint="eastAsia"/>
            <w:szCs w:val="22"/>
            <w:lang w:eastAsia="zh-CN"/>
          </w:rPr>
          <w:t>比丘应该知足</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365~366)</w:t>
      </w:r>
    </w:p>
    <w:p w14:paraId="75B03E38" w14:textId="7F659585" w:rsidR="003042B9" w:rsidRDefault="00070649">
      <w:pPr>
        <w:pStyle w:val="last"/>
        <w:spacing w:before="120" w:after="120"/>
        <w:jc w:val="both"/>
      </w:pPr>
      <w:hyperlink r:id="rId1436" w:history="1">
        <w:r w:rsidR="000F7870" w:rsidRPr="000F7870">
          <w:rPr>
            <w:rStyle w:val="Internetlink"/>
            <w:rFonts w:ascii="Garamond" w:eastAsia="DengXian" w:hAnsi="Garamond" w:cs="Times New Roman"/>
            <w:szCs w:val="22"/>
            <w:lang w:eastAsia="zh-CN"/>
          </w:rPr>
          <w:t>http://nanda.online-dhamma.net/tipitaka/sutta/khuddaka/dhammapada/dhp-story/dhp-story-han-chap25-ciu/#dhp-365</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054FCF0D" w14:textId="196E1E88"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572</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25-06</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一位「五上施者」婆罗门</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Pañcaggadāyaka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很不好意思供养佛陀已吃过一部分的米饭，佛陀说︰剩饭无所谓。五上施者问佛陀如何定义「比丘」。佛陀以偈颂回答。</w:t>
      </w:r>
    </w:p>
    <w:p w14:paraId="61C6DDFE" w14:textId="2EE7202B" w:rsidR="003042B9" w:rsidRDefault="000F7870">
      <w:pPr>
        <w:pStyle w:val="last"/>
        <w:spacing w:before="120" w:after="120"/>
        <w:jc w:val="both"/>
      </w:pPr>
      <w:r w:rsidRPr="000F7870">
        <w:rPr>
          <w:rFonts w:ascii="Garamond" w:eastAsia="DengXian" w:hAnsi="Garamond" w:cs="Times New Roman" w:hint="eastAsia"/>
          <w:color w:val="000000"/>
          <w:szCs w:val="22"/>
          <w:lang w:eastAsia="zh-CN"/>
        </w:rPr>
        <w:lastRenderedPageBreak/>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请参《法句经故事集》，二十五～六、</w:t>
      </w:r>
      <w:r w:rsidRPr="000F7870">
        <w:rPr>
          <w:rFonts w:ascii="Garamond" w:eastAsia="DengXian" w:hAnsi="Garamond" w:cs="Times New Roman"/>
          <w:color w:val="000000"/>
          <w:szCs w:val="22"/>
          <w:lang w:eastAsia="zh-CN"/>
        </w:rPr>
        <w:t xml:space="preserve"> </w:t>
      </w:r>
      <w:hyperlink r:id="rId1437" w:history="1">
        <w:r w:rsidRPr="000F7870">
          <w:rPr>
            <w:rStyle w:val="Internetlink"/>
            <w:rFonts w:ascii="Garamond" w:eastAsia="DengXian" w:hAnsi="Garamond" w:cs="Times New Roman" w:hint="eastAsia"/>
            <w:szCs w:val="22"/>
            <w:lang w:eastAsia="zh-CN"/>
          </w:rPr>
          <w:t>所有供养品都一样</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367)</w:t>
      </w:r>
    </w:p>
    <w:p w14:paraId="253F42ED" w14:textId="44674A3C" w:rsidR="003042B9" w:rsidRDefault="00070649">
      <w:pPr>
        <w:pStyle w:val="last"/>
        <w:spacing w:before="120" w:after="120"/>
        <w:jc w:val="both"/>
      </w:pPr>
      <w:hyperlink r:id="rId1438" w:history="1">
        <w:r w:rsidR="000F7870" w:rsidRPr="000F7870">
          <w:rPr>
            <w:rStyle w:val="Internetlink"/>
            <w:rFonts w:ascii="Garamond" w:eastAsia="DengXian" w:hAnsi="Garamond" w:cs="Times New Roman"/>
            <w:szCs w:val="22"/>
            <w:lang w:eastAsia="zh-CN"/>
          </w:rPr>
          <w:t>http://nanda.online-dhamma.net/tipitaka/sutta/khuddaka/dhammapada/dhp-story/dhp-story-han-chap25-ciu/#dhp-367</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06F735EC" w14:textId="3519D195" w:rsidR="003042B9" w:rsidRDefault="000F7870">
      <w:pPr>
        <w:pStyle w:val="Footnoteuser"/>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573</w:t>
      </w:r>
      <w:r w:rsidRPr="000F7870">
        <w:rPr>
          <w:rFonts w:ascii="Garamond" w:eastAsia="DengXian" w:hAnsi="Garamond" w:cs="Times New Roman" w:hint="eastAsia"/>
          <w:color w:val="000000"/>
          <w:sz w:val="24"/>
          <w:szCs w:val="22"/>
          <w:lang w:eastAsia="zh-CN"/>
        </w:rPr>
        <w:t>〔明法尊者注</w:t>
      </w:r>
      <w:r w:rsidRPr="000F7870">
        <w:rPr>
          <w:rFonts w:ascii="Garamond" w:eastAsia="DengXian" w:hAnsi="Garamond" w:cs="Times New Roman"/>
          <w:color w:val="000000"/>
          <w:sz w:val="24"/>
          <w:szCs w:val="22"/>
          <w:lang w:eastAsia="zh-CN"/>
        </w:rPr>
        <w:t>25-07</w:t>
      </w:r>
      <w:r w:rsidRPr="000F7870">
        <w:rPr>
          <w:rFonts w:ascii="Garamond" w:eastAsia="DengXian" w:hAnsi="Garamond" w:cs="Times New Roman" w:hint="eastAsia"/>
          <w:color w:val="000000"/>
          <w:sz w:val="24"/>
          <w:szCs w:val="22"/>
          <w:lang w:eastAsia="zh-CN"/>
        </w:rPr>
        <w:t>〕</w:t>
      </w:r>
      <w:r w:rsidRPr="000F7870">
        <w:rPr>
          <w:rFonts w:ascii="Garamond" w:eastAsia="DengXian" w:hAnsi="Garamond" w:cs="Times New Roman"/>
          <w:color w:val="000000"/>
          <w:sz w:val="24"/>
          <w:szCs w:val="22"/>
          <w:lang w:eastAsia="zh-CN"/>
        </w:rPr>
        <w:t xml:space="preserve"> </w:t>
      </w:r>
      <w:r w:rsidRPr="000F7870">
        <w:rPr>
          <w:rStyle w:val="ad"/>
          <w:rFonts w:ascii="Garamond" w:eastAsia="DengXian" w:hAnsi="Garamond" w:cs="Times New Roman" w:hint="eastAsia"/>
          <w:color w:val="000000"/>
          <w:sz w:val="24"/>
          <w:szCs w:val="22"/>
          <w:lang w:eastAsia="zh-CN"/>
        </w:rPr>
        <w:t>住于慈悲</w:t>
      </w:r>
      <w:r w:rsidRPr="000F7870">
        <w:rPr>
          <w:rFonts w:ascii="Garamond" w:eastAsia="DengXian" w:hAnsi="Garamond" w:cs="Times New Roman"/>
          <w:color w:val="000000"/>
          <w:sz w:val="24"/>
          <w:szCs w:val="22"/>
          <w:lang w:eastAsia="zh-CN"/>
        </w:rPr>
        <w:t xml:space="preserve"> </w:t>
      </w:r>
      <w:r w:rsidRPr="000F7870">
        <w:rPr>
          <w:rFonts w:ascii="Garamond" w:eastAsia="DengXian" w:hAnsi="Garamond" w:cs="Times New Roman" w:hint="eastAsia"/>
          <w:color w:val="000000"/>
          <w:sz w:val="24"/>
          <w:szCs w:val="22"/>
          <w:lang w:eastAsia="zh-CN"/>
        </w:rPr>
        <w:t>︰</w:t>
      </w:r>
      <w:proofErr w:type="spellStart"/>
      <w:r w:rsidRPr="000F7870">
        <w:rPr>
          <w:rFonts w:ascii="Garamond" w:eastAsia="DengXian" w:hAnsi="Garamond" w:cs="Times New Roman"/>
          <w:color w:val="000000"/>
          <w:sz w:val="24"/>
          <w:szCs w:val="22"/>
          <w:lang w:eastAsia="zh-CN"/>
        </w:rPr>
        <w:t>mettāvihārī</w:t>
      </w:r>
      <w:proofErr w:type="spellEnd"/>
      <w:r w:rsidRPr="000F7870">
        <w:rPr>
          <w:rFonts w:ascii="Garamond" w:eastAsia="DengXian" w:hAnsi="Garamond" w:cs="Times New Roman" w:hint="eastAsia"/>
          <w:color w:val="000000"/>
          <w:sz w:val="24"/>
          <w:szCs w:val="22"/>
          <w:lang w:eastAsia="zh-CN"/>
        </w:rPr>
        <w:t>慈住。</w:t>
      </w:r>
      <w:proofErr w:type="spellStart"/>
      <w:r w:rsidRPr="000F7870">
        <w:rPr>
          <w:rFonts w:ascii="Garamond" w:eastAsia="DengXian" w:hAnsi="Garamond" w:cs="Times New Roman"/>
          <w:color w:val="000000"/>
          <w:sz w:val="24"/>
          <w:szCs w:val="22"/>
          <w:lang w:eastAsia="zh-CN"/>
        </w:rPr>
        <w:t>DhpA</w:t>
      </w:r>
      <w:proofErr w:type="spellEnd"/>
      <w:r w:rsidRPr="000F7870">
        <w:rPr>
          <w:rFonts w:ascii="Garamond" w:eastAsia="DengXian" w:hAnsi="Garamond" w:cs="Times New Roman"/>
          <w:color w:val="000000"/>
          <w:sz w:val="24"/>
          <w:szCs w:val="22"/>
          <w:lang w:eastAsia="zh-CN"/>
        </w:rPr>
        <w:t>.</w:t>
      </w:r>
      <w:r w:rsidRPr="000F7870">
        <w:rPr>
          <w:rFonts w:ascii="Garamond" w:eastAsia="DengXian" w:hAnsi="Garamond" w:cs="Times New Roman" w:hint="eastAsia"/>
          <w:color w:val="000000"/>
          <w:sz w:val="24"/>
          <w:szCs w:val="22"/>
          <w:lang w:eastAsia="zh-CN"/>
        </w:rPr>
        <w:t>︰慈业处的作业，住于慈，生产第三禅、第四禅</w:t>
      </w:r>
      <w:r w:rsidRPr="000F7870">
        <w:rPr>
          <w:rFonts w:ascii="Garamond" w:eastAsia="DengXian" w:hAnsi="Garamond" w:cs="Times New Roman"/>
          <w:color w:val="000000"/>
          <w:sz w:val="24"/>
          <w:szCs w:val="22"/>
          <w:lang w:eastAsia="zh-CN"/>
        </w:rPr>
        <w:t>(</w:t>
      </w:r>
      <w:proofErr w:type="spellStart"/>
      <w:r w:rsidRPr="000F7870">
        <w:rPr>
          <w:rFonts w:ascii="Garamond" w:eastAsia="DengXian" w:hAnsi="Garamond" w:cs="Times New Roman"/>
          <w:color w:val="000000"/>
          <w:sz w:val="24"/>
          <w:szCs w:val="22"/>
          <w:lang w:eastAsia="zh-CN"/>
        </w:rPr>
        <w:t>tikacatukkajjhāne</w:t>
      </w:r>
      <w:proofErr w:type="spellEnd"/>
      <w:r w:rsidRPr="000F7870">
        <w:rPr>
          <w:rFonts w:ascii="Garamond" w:eastAsia="DengXian" w:hAnsi="Garamond" w:cs="Times New Roman" w:hint="eastAsia"/>
          <w:color w:val="000000"/>
          <w:sz w:val="24"/>
          <w:szCs w:val="22"/>
          <w:lang w:eastAsia="zh-CN"/>
        </w:rPr>
        <w:t>，按︰阿毘达摩的分类方式为五禅</w:t>
      </w:r>
      <w:r w:rsidRPr="000F7870">
        <w:rPr>
          <w:rFonts w:ascii="Garamond" w:eastAsia="DengXian" w:hAnsi="Garamond" w:cs="Times New Roman"/>
          <w:color w:val="000000"/>
          <w:sz w:val="24"/>
          <w:szCs w:val="22"/>
          <w:lang w:eastAsia="zh-CN"/>
        </w:rPr>
        <w:t>)</w:t>
      </w:r>
      <w:r w:rsidRPr="000F7870">
        <w:rPr>
          <w:rFonts w:ascii="Garamond" w:eastAsia="DengXian" w:hAnsi="Garamond" w:cs="Times New Roman" w:hint="eastAsia"/>
          <w:color w:val="000000"/>
          <w:sz w:val="24"/>
          <w:szCs w:val="22"/>
          <w:lang w:eastAsia="zh-CN"/>
        </w:rPr>
        <w:t>。</w:t>
      </w:r>
    </w:p>
    <w:p w14:paraId="54DC5E93" w14:textId="2984BB6C" w:rsidR="003042B9" w:rsidRDefault="000F7870">
      <w:pPr>
        <w:pStyle w:val="first"/>
        <w:spacing w:before="120" w:after="120"/>
        <w:jc w:val="both"/>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574</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25-11</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大迦旃延尊者</w:t>
      </w:r>
      <w:r w:rsidRPr="000F7870">
        <w:rPr>
          <w:rFonts w:ascii="Garamond" w:eastAsia="DengXian" w:hAnsi="Garamond" w:cs="Times New Roman"/>
          <w:color w:val="000000"/>
          <w:szCs w:val="22"/>
          <w:lang w:eastAsia="zh-CN"/>
        </w:rPr>
        <w:t>(Mahākaccāna)</w:t>
      </w:r>
      <w:r w:rsidRPr="000F7870">
        <w:rPr>
          <w:rFonts w:ascii="Garamond" w:eastAsia="DengXian" w:hAnsi="Garamond" w:cs="Times New Roman" w:hint="eastAsia"/>
          <w:color w:val="000000"/>
          <w:szCs w:val="22"/>
          <w:lang w:eastAsia="zh-CN"/>
        </w:rPr>
        <w:t>在阿盘提国</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Avantijanapade</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的拘卢城</w:t>
      </w:r>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Kuraraghara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附近弘法时，有一位输屡那优婆塞</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So</w:t>
      </w:r>
      <w:r>
        <w:rPr>
          <w:rFonts w:ascii="Cambria" w:eastAsia="細明體" w:hAnsi="Cambria" w:cs="Cambria"/>
          <w:color w:val="000000"/>
          <w:szCs w:val="22"/>
          <w:lang w:eastAsia="zh-CN"/>
        </w:rPr>
        <w:t>ṇ</w:t>
      </w:r>
      <w:r w:rsidRPr="000F7870">
        <w:rPr>
          <w:rFonts w:ascii="Garamond" w:eastAsia="DengXian" w:hAnsi="Garamond" w:cs="Times New Roman"/>
          <w:color w:val="000000"/>
          <w:szCs w:val="22"/>
          <w:lang w:eastAsia="zh-CN"/>
        </w:rPr>
        <w:t>o</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Ko</w:t>
      </w:r>
      <w:r>
        <w:rPr>
          <w:rFonts w:ascii="Cambria" w:eastAsia="細明體" w:hAnsi="Cambria" w:cs="Cambria"/>
          <w:color w:val="000000"/>
          <w:szCs w:val="22"/>
          <w:lang w:eastAsia="zh-CN"/>
        </w:rPr>
        <w:t>ṭ</w:t>
      </w:r>
      <w:r w:rsidRPr="000F7870">
        <w:rPr>
          <w:rFonts w:ascii="Garamond" w:eastAsia="DengXian" w:hAnsi="Garamond" w:cs="Times New Roman"/>
          <w:color w:val="000000"/>
          <w:szCs w:val="22"/>
          <w:lang w:eastAsia="zh-CN"/>
        </w:rPr>
        <w:t>ika</w:t>
      </w:r>
      <w:r>
        <w:rPr>
          <w:rFonts w:ascii="Cambria" w:eastAsia="細明體" w:hAnsi="Cambria" w:cs="Cambria"/>
          <w:color w:val="000000"/>
          <w:szCs w:val="22"/>
          <w:lang w:eastAsia="zh-CN"/>
        </w:rPr>
        <w:t>ṇṇ</w:t>
      </w:r>
      <w:r w:rsidRPr="000F7870">
        <w:rPr>
          <w:rFonts w:ascii="Garamond" w:eastAsia="DengXian" w:hAnsi="Garamond" w:cs="Times New Roman"/>
          <w:color w:val="000000"/>
          <w:szCs w:val="22"/>
          <w:lang w:eastAsia="zh-CN"/>
        </w:rPr>
        <w:t>o</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跟他出家。输屡那比丘出家三年后，要到竹林精舍，经过家乡，她母亲以他的名义筹备大布施会，请他在布施会中做开示。说法当中，有一群小偷闯入她母亲的家，女仆三度来通知她的母亲，但是她母亲不再乎钱财被拿走，她要听法。她母亲说的话被坐在附近的首领听到，首领以为拿走这位有智慧，且高贵的女士的钱一定会被惩罚。当输屡那比丘说法完毕已经是破晓，小偷首领率领手下向她的母亲认错，请求原谅。这群小偷明白他们的恶行之后，就出家为比丘。</w:t>
      </w:r>
      <w:r w:rsidRPr="000F7870">
        <w:rPr>
          <w:rFonts w:ascii="Garamond" w:eastAsia="DengXian" w:hAnsi="Garamond" w:cs="Times New Roman"/>
          <w:color w:val="000000"/>
          <w:szCs w:val="22"/>
          <w:lang w:eastAsia="zh-CN"/>
        </w:rPr>
        <w:t xml:space="preserve"> (Dhp. 375 cp. Dhp. 185 )</w:t>
      </w:r>
    </w:p>
    <w:p w14:paraId="2524FDF4" w14:textId="351F9193"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请参《法句经故事集》，二十五～七、</w:t>
      </w:r>
      <w:r w:rsidRPr="000F7870">
        <w:rPr>
          <w:rFonts w:ascii="Garamond" w:eastAsia="DengXian" w:hAnsi="Garamond" w:cs="Times New Roman"/>
          <w:color w:val="000000"/>
          <w:szCs w:val="22"/>
          <w:lang w:eastAsia="zh-CN"/>
        </w:rPr>
        <w:t xml:space="preserve"> </w:t>
      </w:r>
      <w:hyperlink r:id="rId1439" w:history="1">
        <w:r w:rsidRPr="000F7870">
          <w:rPr>
            <w:rStyle w:val="Internetlink"/>
            <w:rFonts w:ascii="Garamond" w:eastAsia="DengXian" w:hAnsi="Garamond" w:cs="Times New Roman" w:hint="eastAsia"/>
            <w:szCs w:val="22"/>
            <w:lang w:eastAsia="zh-CN"/>
          </w:rPr>
          <w:t>虔诚的女士和小偷</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368~376)</w:t>
      </w:r>
    </w:p>
    <w:p w14:paraId="172F373C" w14:textId="2BDE2A9C" w:rsidR="003042B9" w:rsidRDefault="00070649">
      <w:pPr>
        <w:pStyle w:val="last"/>
        <w:spacing w:before="120" w:after="120"/>
        <w:jc w:val="both"/>
      </w:pPr>
      <w:hyperlink r:id="rId1440" w:history="1">
        <w:r w:rsidR="000F7870" w:rsidRPr="000F7870">
          <w:rPr>
            <w:rStyle w:val="Internetlink"/>
            <w:rFonts w:eastAsia="DengXian"/>
            <w:lang w:eastAsia="zh-CN"/>
          </w:rPr>
          <w:t>http://nanda.online-dhamma.net/tipitaka/sutta/khuddaka/dhammapada/dhp-story/dhp-story-han-chap25-ciu/#dhp-368</w:t>
        </w:r>
      </w:hyperlink>
      <w:r w:rsidR="000F7870" w:rsidRPr="000F7870">
        <w:rPr>
          <w:rFonts w:eastAsia="DengXian"/>
          <w:lang w:eastAsia="zh-CN"/>
        </w:rPr>
        <w:t xml:space="preserve"> </w:t>
      </w:r>
      <w:r w:rsidR="000F7870" w:rsidRPr="000F7870">
        <w:rPr>
          <w:rFonts w:ascii="Garamond" w:eastAsia="DengXian" w:hAnsi="Garamond" w:cs="Times New Roman" w:hint="eastAsia"/>
          <w:color w:val="000000"/>
          <w:szCs w:val="22"/>
          <w:lang w:eastAsia="zh-CN"/>
        </w:rPr>
        <w:t>。</w:t>
      </w:r>
    </w:p>
    <w:p w14:paraId="0966B81D" w14:textId="0D3471A4"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575</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彼岸为内六处</w:t>
      </w:r>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Ajjhattikaani</w:t>
      </w:r>
      <w:proofErr w:type="spellEnd"/>
      <w:r w:rsidRPr="000F7870">
        <w:rPr>
          <w:rFonts w:ascii="Garamond" w:eastAsia="DengXian" w:hAnsi="Garamond" w:cs="Times New Roman"/>
          <w:color w:val="000000"/>
          <w:szCs w:val="22"/>
          <w:lang w:eastAsia="zh-CN"/>
        </w:rPr>
        <w:t xml:space="preserve"> cha </w:t>
      </w:r>
      <w:proofErr w:type="spellStart"/>
      <w:r w:rsidRPr="000F7870">
        <w:rPr>
          <w:rFonts w:ascii="Garamond" w:eastAsia="DengXian" w:hAnsi="Garamond" w:cs="Times New Roman"/>
          <w:color w:val="000000"/>
          <w:szCs w:val="22"/>
          <w:lang w:eastAsia="zh-CN"/>
        </w:rPr>
        <w:t>aayatanaani</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眼、耳、鼻、舌、身、意。此岸为外六处</w:t>
      </w:r>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Baahiraani</w:t>
      </w:r>
      <w:proofErr w:type="spellEnd"/>
      <w:r w:rsidRPr="000F7870">
        <w:rPr>
          <w:rFonts w:ascii="Garamond" w:eastAsia="DengXian" w:hAnsi="Garamond" w:cs="Times New Roman"/>
          <w:color w:val="000000"/>
          <w:szCs w:val="22"/>
          <w:lang w:eastAsia="zh-CN"/>
        </w:rPr>
        <w:t xml:space="preserve"> cha </w:t>
      </w:r>
      <w:proofErr w:type="spellStart"/>
      <w:r w:rsidRPr="000F7870">
        <w:rPr>
          <w:rFonts w:ascii="Garamond" w:eastAsia="DengXian" w:hAnsi="Garamond" w:cs="Times New Roman"/>
          <w:color w:val="000000"/>
          <w:szCs w:val="22"/>
          <w:lang w:eastAsia="zh-CN"/>
        </w:rPr>
        <w:t>aayatanaani</w:t>
      </w:r>
      <w:proofErr w:type="spellEnd"/>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色、声、香、味、触、法。不着我与我所，故说彼无内外六处。</w:t>
      </w:r>
    </w:p>
    <w:p w14:paraId="44B1F6AB" w14:textId="6B030B0F" w:rsidR="003042B9" w:rsidRDefault="000F7870">
      <w:pPr>
        <w:pStyle w:val="Standarduser"/>
        <w:widowControl/>
        <w:suppressAutoHyphens w:val="0"/>
        <w:spacing w:before="120" w:after="120"/>
        <w:jc w:val="both"/>
        <w:textAlignment w:val="auto"/>
      </w:pPr>
      <w:r w:rsidRPr="000F7870">
        <w:rPr>
          <w:rFonts w:ascii="Garamond" w:eastAsia="DengXian" w:hAnsi="Garamond" w:cs="Times New Roman" w:hint="eastAsia"/>
          <w:color w:val="000000"/>
          <w:kern w:val="0"/>
          <w:lang w:eastAsia="zh-CN"/>
        </w:rPr>
        <w:t>〔明法尊者注</w:t>
      </w:r>
      <w:r w:rsidRPr="000F7870">
        <w:rPr>
          <w:rFonts w:ascii="Garamond" w:eastAsia="DengXian" w:hAnsi="Garamond" w:cs="Times New Roman"/>
          <w:color w:val="000000"/>
          <w:kern w:val="0"/>
          <w:lang w:eastAsia="zh-CN"/>
        </w:rPr>
        <w:t>26-05</w:t>
      </w:r>
      <w:r w:rsidRPr="000F7870">
        <w:rPr>
          <w:rFonts w:ascii="Garamond" w:eastAsia="DengXian" w:hAnsi="Garamond" w:cs="Times New Roman" w:hint="eastAsia"/>
          <w:color w:val="000000"/>
          <w:kern w:val="0"/>
          <w:lang w:eastAsia="zh-CN"/>
        </w:rPr>
        <w:t>〕</w:t>
      </w:r>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无彼岸此岸</w:t>
      </w:r>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w:t>
      </w:r>
      <w:r w:rsidRPr="000F7870">
        <w:rPr>
          <w:rFonts w:ascii="Garamond" w:eastAsia="DengXian" w:hAnsi="Garamond" w:cs="Times New Roman"/>
          <w:color w:val="000000"/>
          <w:kern w:val="0"/>
          <w:lang w:eastAsia="zh-CN"/>
        </w:rPr>
        <w:t>DhA</w:t>
      </w:r>
      <w:r w:rsidRPr="000F7870">
        <w:rPr>
          <w:rFonts w:ascii="Garamond" w:eastAsia="DengXian" w:hAnsi="Garamond" w:cs="Times New Roman" w:hint="eastAsia"/>
          <w:color w:val="000000"/>
          <w:kern w:val="0"/>
          <w:lang w:eastAsia="zh-CN"/>
        </w:rPr>
        <w:t>：</w:t>
      </w:r>
      <w:r w:rsidRPr="000F7870">
        <w:rPr>
          <w:rFonts w:ascii="Garamond" w:eastAsia="DengXian" w:hAnsi="Garamond" w:cs="Times New Roman"/>
          <w:color w:val="000000"/>
          <w:kern w:val="0"/>
          <w:lang w:eastAsia="zh-CN"/>
        </w:rPr>
        <w:t xml:space="preserve"> </w:t>
      </w:r>
      <w:proofErr w:type="spellStart"/>
      <w:r w:rsidRPr="000F7870">
        <w:rPr>
          <w:rFonts w:ascii="Garamond" w:eastAsia="DengXian" w:hAnsi="Garamond" w:cs="Times New Roman"/>
          <w:color w:val="000000"/>
          <w:kern w:val="0"/>
          <w:lang w:eastAsia="zh-CN"/>
        </w:rPr>
        <w:t>pāranti</w:t>
      </w:r>
      <w:proofErr w:type="spellEnd"/>
      <w:r w:rsidRPr="000F7870">
        <w:rPr>
          <w:rFonts w:ascii="Garamond" w:eastAsia="DengXian" w:hAnsi="Garamond" w:cs="Times New Roman"/>
          <w:color w:val="000000"/>
          <w:kern w:val="0"/>
          <w:lang w:eastAsia="zh-CN"/>
        </w:rPr>
        <w:t xml:space="preserve"> </w:t>
      </w:r>
      <w:proofErr w:type="spellStart"/>
      <w:r w:rsidRPr="000F7870">
        <w:rPr>
          <w:rFonts w:ascii="Garamond" w:eastAsia="DengXian" w:hAnsi="Garamond" w:cs="Times New Roman"/>
          <w:color w:val="000000"/>
          <w:kern w:val="0"/>
          <w:lang w:eastAsia="zh-CN"/>
        </w:rPr>
        <w:t>ajjhattikāni</w:t>
      </w:r>
      <w:proofErr w:type="spellEnd"/>
      <w:r w:rsidRPr="000F7870">
        <w:rPr>
          <w:rFonts w:ascii="Garamond" w:eastAsia="DengXian" w:hAnsi="Garamond" w:cs="Times New Roman"/>
          <w:color w:val="000000"/>
          <w:kern w:val="0"/>
          <w:lang w:eastAsia="zh-CN"/>
        </w:rPr>
        <w:t xml:space="preserve"> cha </w:t>
      </w:r>
      <w:proofErr w:type="spellStart"/>
      <w:r w:rsidRPr="000F7870">
        <w:rPr>
          <w:rFonts w:ascii="Garamond" w:eastAsia="DengXian" w:hAnsi="Garamond" w:cs="Times New Roman"/>
          <w:color w:val="000000"/>
          <w:kern w:val="0"/>
          <w:lang w:eastAsia="zh-CN"/>
        </w:rPr>
        <w:t>āyatanāni</w:t>
      </w:r>
      <w:proofErr w:type="spellEnd"/>
      <w:r w:rsidRPr="000F7870">
        <w:rPr>
          <w:rFonts w:ascii="Garamond" w:eastAsia="DengXian" w:hAnsi="Garamond" w:cs="Times New Roman"/>
          <w:color w:val="000000"/>
          <w:kern w:val="0"/>
          <w:lang w:eastAsia="zh-CN"/>
        </w:rPr>
        <w:t xml:space="preserve">. </w:t>
      </w:r>
      <w:proofErr w:type="spellStart"/>
      <w:r w:rsidRPr="000F7870">
        <w:rPr>
          <w:rFonts w:ascii="Garamond" w:eastAsia="DengXian" w:hAnsi="Garamond" w:cs="Times New Roman"/>
          <w:color w:val="000000"/>
          <w:kern w:val="0"/>
          <w:lang w:eastAsia="zh-CN"/>
        </w:rPr>
        <w:t>Apāranti</w:t>
      </w:r>
      <w:proofErr w:type="spellEnd"/>
      <w:r w:rsidRPr="000F7870">
        <w:rPr>
          <w:rFonts w:ascii="Garamond" w:eastAsia="DengXian" w:hAnsi="Garamond" w:cs="Times New Roman"/>
          <w:color w:val="000000"/>
          <w:kern w:val="0"/>
          <w:lang w:eastAsia="zh-CN"/>
        </w:rPr>
        <w:t xml:space="preserve"> </w:t>
      </w:r>
      <w:proofErr w:type="spellStart"/>
      <w:r w:rsidRPr="000F7870">
        <w:rPr>
          <w:rFonts w:ascii="Garamond" w:eastAsia="DengXian" w:hAnsi="Garamond" w:cs="Times New Roman"/>
          <w:color w:val="000000"/>
          <w:kern w:val="0"/>
          <w:lang w:eastAsia="zh-CN"/>
        </w:rPr>
        <w:t>bāhirāni</w:t>
      </w:r>
      <w:proofErr w:type="spellEnd"/>
      <w:r w:rsidRPr="000F7870">
        <w:rPr>
          <w:rFonts w:ascii="Garamond" w:eastAsia="DengXian" w:hAnsi="Garamond" w:cs="Times New Roman"/>
          <w:color w:val="000000"/>
          <w:kern w:val="0"/>
          <w:lang w:eastAsia="zh-CN"/>
        </w:rPr>
        <w:t xml:space="preserve"> cha </w:t>
      </w:r>
      <w:proofErr w:type="spellStart"/>
      <w:r w:rsidRPr="000F7870">
        <w:rPr>
          <w:rFonts w:ascii="Garamond" w:eastAsia="DengXian" w:hAnsi="Garamond" w:cs="Times New Roman"/>
          <w:color w:val="000000"/>
          <w:kern w:val="0"/>
          <w:lang w:eastAsia="zh-CN"/>
        </w:rPr>
        <w:t>āyatanāni</w:t>
      </w:r>
      <w:proofErr w:type="spellEnd"/>
      <w:r w:rsidRPr="000F7870">
        <w:rPr>
          <w:rFonts w:ascii="Garamond" w:eastAsia="DengXian" w:hAnsi="Garamond" w:cs="Times New Roman"/>
          <w:color w:val="000000"/>
          <w:kern w:val="0"/>
          <w:lang w:eastAsia="zh-CN"/>
        </w:rPr>
        <w:t xml:space="preserve">. </w:t>
      </w:r>
      <w:proofErr w:type="spellStart"/>
      <w:r w:rsidRPr="000F7870">
        <w:rPr>
          <w:rFonts w:ascii="Garamond" w:eastAsia="DengXian" w:hAnsi="Garamond" w:cs="Times New Roman"/>
          <w:color w:val="000000"/>
          <w:kern w:val="0"/>
          <w:lang w:eastAsia="zh-CN"/>
        </w:rPr>
        <w:t>Pārāpāranti</w:t>
      </w:r>
      <w:proofErr w:type="spellEnd"/>
      <w:r w:rsidRPr="000F7870">
        <w:rPr>
          <w:rFonts w:ascii="Garamond" w:eastAsia="DengXian" w:hAnsi="Garamond" w:cs="Times New Roman"/>
          <w:color w:val="000000"/>
          <w:kern w:val="0"/>
          <w:lang w:eastAsia="zh-CN"/>
        </w:rPr>
        <w:t xml:space="preserve"> </w:t>
      </w:r>
      <w:proofErr w:type="spellStart"/>
      <w:r w:rsidRPr="000F7870">
        <w:rPr>
          <w:rFonts w:ascii="Garamond" w:eastAsia="DengXian" w:hAnsi="Garamond" w:cs="Times New Roman"/>
          <w:color w:val="000000"/>
          <w:kern w:val="0"/>
          <w:lang w:eastAsia="zh-CN"/>
        </w:rPr>
        <w:t>tadubhaya</w:t>
      </w:r>
      <w:r>
        <w:rPr>
          <w:rFonts w:ascii="Cambria" w:eastAsia="細明體" w:hAnsi="Cambria" w:cs="Cambria"/>
          <w:color w:val="000000"/>
          <w:kern w:val="0"/>
          <w:lang w:eastAsia="zh-CN"/>
        </w:rPr>
        <w:t>ṁ</w:t>
      </w:r>
      <w:proofErr w:type="spellEnd"/>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彼岸</w:t>
      </w:r>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：自我身内的六处</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眼</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耳</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鼻</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舌</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身</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意</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w:t>
      </w:r>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非彼岸</w:t>
      </w:r>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：外部的六处</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色</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声</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香</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味</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触</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法</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w:t>
      </w:r>
      <w:r w:rsidRPr="000F7870">
        <w:rPr>
          <w:rFonts w:ascii="Garamond" w:eastAsia="DengXian" w:hAnsi="Garamond" w:cs="Times New Roman"/>
          <w:color w:val="000000"/>
          <w:kern w:val="0"/>
          <w:lang w:eastAsia="zh-CN"/>
        </w:rPr>
        <w:t xml:space="preserve">) </w:t>
      </w:r>
      <w:r w:rsidRPr="000F7870">
        <w:rPr>
          <w:rFonts w:ascii="Garamond" w:eastAsia="DengXian" w:hAnsi="Garamond" w:cs="Times New Roman" w:hint="eastAsia"/>
          <w:color w:val="000000"/>
          <w:kern w:val="0"/>
          <w:lang w:eastAsia="zh-CN"/>
        </w:rPr>
        <w:t>不着彼岸</w:t>
      </w:r>
      <w:r w:rsidRPr="000F7870">
        <w:rPr>
          <w:rFonts w:ascii="Garamond" w:eastAsia="DengXian" w:hAnsi="Garamond" w:cs="Times New Roman"/>
          <w:color w:val="000000"/>
          <w:kern w:val="0"/>
          <w:lang w:eastAsia="zh-CN"/>
        </w:rPr>
        <w:t>.</w:t>
      </w:r>
      <w:r w:rsidRPr="000F7870">
        <w:rPr>
          <w:rFonts w:ascii="Garamond" w:eastAsia="DengXian" w:hAnsi="Garamond" w:cs="Times New Roman" w:hint="eastAsia"/>
          <w:color w:val="000000"/>
          <w:kern w:val="0"/>
          <w:lang w:eastAsia="zh-CN"/>
        </w:rPr>
        <w:t>此岸，故说无彼岸此岸。</w:t>
      </w:r>
    </w:p>
    <w:p w14:paraId="7A50D88E" w14:textId="1235E47F"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577</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26-07</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魔王问佛陀：「世尊！您说彼岸、彼岸</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pāra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pāranti</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。彼岸是什么意思？」佛陀对他说：「啊！恶魔！彼岸跟你无关。离染才能到达彼岸。」</w:t>
      </w:r>
    </w:p>
    <w:p w14:paraId="0A90C902" w14:textId="2B65FC6E"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请参《法句经故事集》，二十六～三、</w:t>
      </w:r>
      <w:r w:rsidRPr="000F7870">
        <w:rPr>
          <w:rFonts w:ascii="Garamond" w:eastAsia="DengXian" w:hAnsi="Garamond" w:cs="Times New Roman"/>
          <w:color w:val="000000"/>
          <w:szCs w:val="22"/>
          <w:lang w:eastAsia="zh-CN"/>
        </w:rPr>
        <w:t xml:space="preserve"> </w:t>
      </w:r>
      <w:hyperlink r:id="rId1441" w:history="1">
        <w:r w:rsidRPr="000F7870">
          <w:rPr>
            <w:rStyle w:val="Internetlink"/>
            <w:rFonts w:ascii="Garamond" w:eastAsia="DengXian" w:hAnsi="Garamond" w:cs="Times New Roman" w:hint="eastAsia"/>
            <w:szCs w:val="22"/>
            <w:lang w:eastAsia="zh-CN"/>
          </w:rPr>
          <w:t>何处是彼岸</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385)</w:t>
      </w:r>
    </w:p>
    <w:p w14:paraId="6F7C0A4B" w14:textId="4B9457E7" w:rsidR="003042B9" w:rsidRDefault="00070649">
      <w:pPr>
        <w:pStyle w:val="last"/>
        <w:spacing w:before="120" w:after="120"/>
        <w:jc w:val="both"/>
      </w:pPr>
      <w:hyperlink r:id="rId1442" w:history="1">
        <w:r w:rsidR="000F7870" w:rsidRPr="000F7870">
          <w:rPr>
            <w:rStyle w:val="Internetlink"/>
            <w:rFonts w:ascii="Garamond" w:eastAsia="DengXian" w:hAnsi="Garamond" w:cs="Times New Roman"/>
            <w:szCs w:val="22"/>
            <w:lang w:eastAsia="zh-CN"/>
          </w:rPr>
          <w:t>http://nanda.online-dhamma.net/tipitaka/sutta/khuddaka/dhammapada/dhp-story/dhp-story-han-chap26-ciu/#dhp-385</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04A3E4C6" w14:textId="236D241C"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578</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26-09</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某年的七月的自恣日</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月圆日</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，在鹿母讲堂</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Migāramātupāsāde</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，波斯匿王一身盛装，前来向佛陀问讯。当时，坐在大众边缘的迦留陀夷长老</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Kā</w:t>
      </w:r>
      <w:r>
        <w:rPr>
          <w:rFonts w:ascii="Cambria" w:eastAsia="細明體" w:hAnsi="Cambria" w:cs="Cambria"/>
          <w:color w:val="000000"/>
          <w:szCs w:val="22"/>
          <w:lang w:eastAsia="zh-CN"/>
        </w:rPr>
        <w:t>ḷ</w:t>
      </w:r>
      <w:r w:rsidRPr="000F7870">
        <w:rPr>
          <w:rFonts w:ascii="Garamond" w:eastAsia="DengXian" w:hAnsi="Garamond" w:cs="Times New Roman"/>
          <w:color w:val="000000"/>
          <w:szCs w:val="22"/>
          <w:lang w:eastAsia="zh-CN"/>
        </w:rPr>
        <w:t>udāyitthero</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也正入深定中，发出金黄色光。太阳正在下山，而月亮也正要出来，在天边放光芒。阿难尊者看见佛陀身上的光辉，远比其它的光芒更耀眼。阿难跟佛陀行礼后，说：「大德！你身上绽放出来的光辉胜过所有的光。」佛陀回答阿难：「太阳白天放光；月亮晚上放光；国王的装饰亮丽；舍断烦恼</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khī</w:t>
      </w:r>
      <w:r>
        <w:rPr>
          <w:rFonts w:ascii="Cambria" w:eastAsia="細明體" w:hAnsi="Cambria" w:cs="Cambria"/>
          <w:color w:val="000000"/>
          <w:szCs w:val="22"/>
          <w:lang w:eastAsia="zh-CN"/>
        </w:rPr>
        <w:t>ṇ</w:t>
      </w:r>
      <w:r w:rsidRPr="000F7870">
        <w:rPr>
          <w:rFonts w:ascii="Garamond" w:eastAsia="DengXian" w:hAnsi="Garamond" w:cs="Times New Roman"/>
          <w:color w:val="000000"/>
          <w:szCs w:val="22"/>
          <w:lang w:eastAsia="zh-CN"/>
        </w:rPr>
        <w:t>āsave</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的僧团，及入三摩钵地耀眼；诸佛日夜都绽放五种光辉。」</w:t>
      </w:r>
      <w:r w:rsidRPr="000F7870">
        <w:rPr>
          <w:rFonts w:ascii="Garamond" w:eastAsia="DengXian" w:hAnsi="Garamond" w:cs="Times New Roman"/>
          <w:color w:val="000000"/>
          <w:szCs w:val="22"/>
          <w:lang w:eastAsia="zh-CN"/>
        </w:rPr>
        <w:t xml:space="preserve"> (cf. S.21.11./ ii284)</w:t>
      </w:r>
    </w:p>
    <w:p w14:paraId="1E8C276B" w14:textId="24ABE3FB" w:rsidR="003042B9" w:rsidRDefault="000F7870">
      <w:pPr>
        <w:pStyle w:val="last"/>
        <w:spacing w:before="120" w:after="120"/>
        <w:jc w:val="both"/>
        <w:rPr>
          <w:lang w:eastAsia="zh-CN"/>
        </w:rPr>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请参《法句经故事集》，二十六～五、</w:t>
      </w:r>
      <w:r w:rsidRPr="000F7870">
        <w:rPr>
          <w:rFonts w:ascii="Garamond" w:eastAsia="DengXian" w:hAnsi="Garamond" w:cs="Times New Roman"/>
          <w:color w:val="000000"/>
          <w:szCs w:val="22"/>
          <w:lang w:eastAsia="zh-CN"/>
        </w:rPr>
        <w:t xml:space="preserve"> </w:t>
      </w:r>
      <w:hyperlink r:id="rId1443" w:history="1">
        <w:r w:rsidRPr="000F7870">
          <w:rPr>
            <w:rStyle w:val="Internetlink"/>
            <w:rFonts w:ascii="Garamond" w:eastAsia="DengXian" w:hAnsi="Garamond" w:cs="Times New Roman" w:hint="eastAsia"/>
            <w:szCs w:val="22"/>
            <w:lang w:eastAsia="zh-CN"/>
          </w:rPr>
          <w:t>佛陀的荣耀</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387)</w:t>
      </w:r>
    </w:p>
    <w:p w14:paraId="01D10326" w14:textId="355F99E3" w:rsidR="003042B9" w:rsidRDefault="00070649">
      <w:pPr>
        <w:pStyle w:val="last"/>
        <w:spacing w:before="120" w:after="120"/>
        <w:jc w:val="both"/>
      </w:pPr>
      <w:hyperlink r:id="rId1444" w:history="1">
        <w:r w:rsidR="000F7870" w:rsidRPr="000F7870">
          <w:rPr>
            <w:rStyle w:val="Internetlink"/>
            <w:rFonts w:ascii="Garamond" w:eastAsia="DengXian" w:hAnsi="Garamond" w:cs="Times New Roman"/>
            <w:szCs w:val="22"/>
            <w:lang w:eastAsia="zh-CN"/>
          </w:rPr>
          <w:t>http://nanda.online-dhamma.net/tipitaka/sutta/khuddaka/dhammapada/dhp-story/dhp-story-han-chap26-ciu/#dhp-387</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4A728306" w14:textId="425DBDDC" w:rsidR="003042B9" w:rsidRDefault="000F7870">
      <w:pPr>
        <w:pStyle w:val="first"/>
        <w:spacing w:before="120" w:after="120"/>
        <w:jc w:val="both"/>
      </w:pPr>
      <w:r w:rsidRPr="000F7870">
        <w:rPr>
          <w:rFonts w:eastAsia="DengXian" w:hint="eastAsia"/>
          <w:b/>
          <w:bCs/>
          <w:sz w:val="28"/>
          <w:lang w:eastAsia="zh-CN"/>
        </w:rPr>
        <w:lastRenderedPageBreak/>
        <w:t>注</w:t>
      </w:r>
      <w:r w:rsidRPr="000F7870">
        <w:rPr>
          <w:rFonts w:eastAsia="DengXian"/>
          <w:b/>
          <w:bCs/>
          <w:sz w:val="28"/>
          <w:lang w:eastAsia="zh-CN"/>
        </w:rPr>
        <w:t xml:space="preserve"> </w:t>
      </w:r>
      <w:r w:rsidRPr="000F7870">
        <w:rPr>
          <w:rFonts w:ascii="Garamond" w:eastAsia="DengXian" w:hAnsi="Garamond"/>
          <w:b/>
          <w:bCs/>
          <w:sz w:val="28"/>
          <w:lang w:eastAsia="zh-CN"/>
        </w:rPr>
        <w:t>579</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26-38</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住王舍城的婆耆舍婆罗门，他只要摸死人的骨骸，就能判断该人究竟往生何处。有一次，他同一伙人到精舍去见佛陀，佛陀知道来意之后，吩咐一比丘准备往生地狱、畜生、人间、天界的四付骨骸，同时也准备了一位阿罗汉的骨头。婆耆舍正确判断前四付骨头的主人往生处，但最后一付骨头却难倒他。佛陀便说：「婆耆舍！怎么了，不知道了吧！」婆耆舍请求佛陀教导他。佛陀建议他先出家，才教导他。婆耆舍成为比丘后，佛陀教他观想三十二种身体成分。他遵照指示，努力禅修，不久之后，就证得阿罗汉果。</w:t>
      </w:r>
      <w:r w:rsidRPr="000F7870">
        <w:rPr>
          <w:rFonts w:ascii="Garamond" w:eastAsia="DengXian" w:hAnsi="Garamond" w:cs="Times New Roman"/>
          <w:color w:val="000000"/>
          <w:szCs w:val="22"/>
          <w:lang w:eastAsia="zh-CN"/>
        </w:rPr>
        <w:t xml:space="preserve"> (Dhp. 419 cp. Dhp. 385) (=Sn.643); (Dhp. 420 cp. Dhp. 385) (=Sn.644)</w:t>
      </w:r>
    </w:p>
    <w:p w14:paraId="26195C31" w14:textId="263B96AA"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请参《法句经故事集》，二十六～三十七、</w:t>
      </w:r>
      <w:r w:rsidRPr="000F7870">
        <w:rPr>
          <w:rFonts w:ascii="Garamond" w:eastAsia="DengXian" w:hAnsi="Garamond" w:cs="Times New Roman"/>
          <w:color w:val="000000"/>
          <w:szCs w:val="22"/>
          <w:lang w:eastAsia="zh-CN"/>
        </w:rPr>
        <w:t xml:space="preserve"> </w:t>
      </w:r>
      <w:hyperlink r:id="rId1445" w:history="1">
        <w:r w:rsidRPr="000F7870">
          <w:rPr>
            <w:rStyle w:val="Internetlink"/>
            <w:rFonts w:ascii="Garamond" w:eastAsia="DengXian" w:hAnsi="Garamond" w:cs="Times New Roman" w:hint="eastAsia"/>
            <w:szCs w:val="22"/>
            <w:lang w:eastAsia="zh-CN"/>
          </w:rPr>
          <w:t>摸骨专家婆耆舍</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419~420)</w:t>
      </w:r>
    </w:p>
    <w:p w14:paraId="35F29A92" w14:textId="739DEA25" w:rsidR="003042B9" w:rsidRDefault="00070649">
      <w:pPr>
        <w:pStyle w:val="last"/>
        <w:spacing w:before="120" w:after="120"/>
        <w:jc w:val="both"/>
      </w:pPr>
      <w:hyperlink r:id="rId1446" w:history="1">
        <w:r w:rsidR="000F7870" w:rsidRPr="000F7870">
          <w:rPr>
            <w:rStyle w:val="Internetlink"/>
            <w:rFonts w:ascii="Garamond" w:eastAsia="DengXian" w:hAnsi="Garamond" w:cs="Times New Roman"/>
            <w:szCs w:val="22"/>
            <w:lang w:eastAsia="zh-CN"/>
          </w:rPr>
          <w:t>http://nanda.online-dhamma.net/tipitaka/sutta/khuddaka/dhammapada/dhp-story/dhp-story-han-chap26-ciu/#dhp-419</w:t>
        </w:r>
      </w:hyperlink>
      <w:r w:rsidR="000F7870" w:rsidRPr="000F7870">
        <w:rPr>
          <w:rFonts w:ascii="Garamond" w:eastAsia="DengXian" w:hAnsi="Garamond" w:cs="Times New Roman"/>
          <w:color w:val="000000"/>
          <w:szCs w:val="22"/>
          <w:lang w:eastAsia="zh-CN"/>
        </w:rPr>
        <w:t xml:space="preserve"> </w:t>
      </w:r>
      <w:r w:rsidR="000F7870" w:rsidRPr="000F7870">
        <w:rPr>
          <w:rFonts w:ascii="Garamond" w:eastAsia="DengXian" w:hAnsi="Garamond" w:cs="Times New Roman" w:hint="eastAsia"/>
          <w:color w:val="000000"/>
          <w:szCs w:val="22"/>
          <w:lang w:eastAsia="zh-CN"/>
        </w:rPr>
        <w:t>。</w:t>
      </w:r>
    </w:p>
    <w:p w14:paraId="3720938E" w14:textId="06B1154B" w:rsidR="003042B9" w:rsidRDefault="000F7870">
      <w:pPr>
        <w:pStyle w:val="first"/>
        <w:spacing w:before="120" w:after="120"/>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581</w:t>
      </w:r>
      <w:r w:rsidRPr="000F7870">
        <w:rPr>
          <w:rFonts w:ascii="Garamond" w:eastAsia="DengXian" w:hAnsi="Garamond"/>
          <w:szCs w:val="22"/>
          <w:lang w:eastAsia="zh-CN"/>
        </w:rPr>
        <w:t xml:space="preserve"> </w:t>
      </w:r>
      <w:r w:rsidRPr="000F7870">
        <w:rPr>
          <w:rFonts w:ascii="Garamond" w:eastAsia="DengXian" w:hAnsi="Garamond" w:cs="Times New Roman" w:hint="eastAsia"/>
          <w:color w:val="000000"/>
          <w:szCs w:val="22"/>
          <w:lang w:eastAsia="zh-CN"/>
        </w:rPr>
        <w:t>〔明法尊者注</w:t>
      </w:r>
      <w:r w:rsidRPr="000F7870">
        <w:rPr>
          <w:rFonts w:ascii="Garamond" w:eastAsia="DengXian" w:hAnsi="Garamond" w:cs="Times New Roman"/>
          <w:color w:val="000000"/>
          <w:szCs w:val="22"/>
          <w:lang w:eastAsia="zh-CN"/>
        </w:rPr>
        <w:t>26-46</w:t>
      </w: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本偈因天福婆罗门</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Devahitabrāhma</w:t>
      </w:r>
      <w:r>
        <w:rPr>
          <w:rFonts w:ascii="Cambria" w:eastAsia="細明體" w:hAnsi="Cambria" w:cs="Cambria"/>
          <w:color w:val="000000"/>
          <w:szCs w:val="22"/>
          <w:lang w:eastAsia="zh-CN"/>
        </w:rPr>
        <w:t>ṇ</w:t>
      </w:r>
      <w:r w:rsidRPr="000F7870">
        <w:rPr>
          <w:rFonts w:ascii="Garamond" w:eastAsia="DengXian" w:hAnsi="Garamond" w:cs="Times New Roman"/>
          <w:color w:val="000000"/>
          <w:szCs w:val="22"/>
          <w:lang w:eastAsia="zh-CN"/>
        </w:rPr>
        <w:t>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而说。某时，世尊因胃肠病</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vātarogena</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ābādhiko</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vāta</w:t>
      </w:r>
      <w:proofErr w:type="spellEnd"/>
      <w:r w:rsidRPr="000F7870">
        <w:rPr>
          <w:rFonts w:ascii="Garamond" w:eastAsia="DengXian" w:hAnsi="Garamond" w:cs="Times New Roman"/>
          <w:color w:val="000000"/>
          <w:szCs w:val="22"/>
          <w:lang w:eastAsia="zh-CN"/>
        </w:rPr>
        <w:t xml:space="preserve"> m.</w:t>
      </w:r>
      <w:r w:rsidRPr="000F7870">
        <w:rPr>
          <w:rFonts w:ascii="Garamond" w:eastAsia="DengXian" w:hAnsi="Garamond" w:cs="Times New Roman" w:hint="eastAsia"/>
          <w:color w:val="000000"/>
          <w:szCs w:val="22"/>
          <w:lang w:eastAsia="zh-CN"/>
        </w:rPr>
        <w:t>风</w:t>
      </w:r>
      <w:r w:rsidRPr="000F7870">
        <w:rPr>
          <w:rFonts w:ascii="Garamond" w:eastAsia="DengXian" w:hAnsi="Garamond" w:cs="Times New Roman"/>
          <w:color w:val="000000"/>
          <w:szCs w:val="22"/>
          <w:lang w:eastAsia="zh-CN"/>
        </w:rPr>
        <w:t xml:space="preserve"> + roga m.</w:t>
      </w:r>
      <w:r w:rsidRPr="000F7870">
        <w:rPr>
          <w:rFonts w:ascii="Garamond" w:eastAsia="DengXian" w:hAnsi="Garamond" w:cs="Times New Roman" w:hint="eastAsia"/>
          <w:color w:val="000000"/>
          <w:szCs w:val="22"/>
          <w:lang w:eastAsia="zh-CN"/>
        </w:rPr>
        <w:t>病</w:t>
      </w:r>
      <w:r w:rsidRPr="000F7870">
        <w:rPr>
          <w:rFonts w:ascii="Garamond" w:eastAsia="DengXian" w:hAnsi="Garamond" w:cs="Times New Roman"/>
          <w:color w:val="000000"/>
          <w:szCs w:val="22"/>
          <w:lang w:eastAsia="zh-CN"/>
        </w:rPr>
        <w:t xml:space="preserve"> = </w:t>
      </w:r>
      <w:r w:rsidRPr="000F7870">
        <w:rPr>
          <w:rFonts w:ascii="Garamond" w:eastAsia="DengXian" w:hAnsi="Garamond" w:cs="Times New Roman" w:hint="eastAsia"/>
          <w:color w:val="000000"/>
          <w:szCs w:val="22"/>
          <w:lang w:eastAsia="zh-CN"/>
        </w:rPr>
        <w:t>胃肠病</w:t>
      </w:r>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，吩咐优波那长老</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Upavā</w:t>
      </w:r>
      <w:r>
        <w:rPr>
          <w:rFonts w:ascii="Cambria" w:eastAsia="細明體" w:hAnsi="Cambria" w:cs="Cambria"/>
          <w:color w:val="000000"/>
          <w:szCs w:val="22"/>
          <w:lang w:eastAsia="zh-CN"/>
        </w:rPr>
        <w:t>ṇ</w:t>
      </w:r>
      <w:r w:rsidRPr="000F7870">
        <w:rPr>
          <w:rFonts w:ascii="Garamond" w:eastAsia="DengXian" w:hAnsi="Garamond" w:cs="Times New Roman"/>
          <w:color w:val="000000"/>
          <w:szCs w:val="22"/>
          <w:lang w:eastAsia="zh-CN"/>
        </w:rPr>
        <w:t>atthera</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向天福婆罗门化缘热水，天福婆罗门就供养热水与糖蜜。之后，天福婆罗门问佛陀︰「供养什么人的功德最大？」佛陀就说此偈。</w:t>
      </w:r>
      <w:r w:rsidRPr="000F7870">
        <w:rPr>
          <w:rFonts w:ascii="Garamond" w:eastAsia="DengXian" w:hAnsi="Garamond" w:cs="Times New Roman"/>
          <w:color w:val="000000"/>
          <w:szCs w:val="22"/>
          <w:lang w:eastAsia="zh-CN"/>
        </w:rPr>
        <w:t>S.7.13.</w:t>
      </w:r>
      <w:r w:rsidRPr="000F7870">
        <w:rPr>
          <w:rFonts w:ascii="Garamond" w:eastAsia="DengXian" w:hAnsi="Garamond" w:cs="Times New Roman" w:hint="eastAsia"/>
          <w:color w:val="000000"/>
          <w:szCs w:val="22"/>
          <w:lang w:eastAsia="zh-CN"/>
        </w:rPr>
        <w:t>后半段不同：「若了知宿命，见天界恶趣，达生命灭尽，圆通力牟尼；此应施施法，此施有大果，如是而供奉，如是施繁荣。」</w:t>
      </w:r>
      <w:r w:rsidRPr="000F7870">
        <w:rPr>
          <w:rFonts w:ascii="Garamond" w:eastAsia="DengXian" w:hAnsi="Garamond" w:cs="Times New Roman"/>
          <w:color w:val="000000"/>
          <w:szCs w:val="22"/>
          <w:lang w:eastAsia="zh-CN"/>
        </w:rPr>
        <w:t xml:space="preserve"> (cp. Dh385) (cp. Sn.647)</w:t>
      </w:r>
    </w:p>
    <w:p w14:paraId="77C9711F" w14:textId="783CE69C" w:rsidR="003042B9" w:rsidRDefault="000F7870">
      <w:pPr>
        <w:pStyle w:val="Web"/>
        <w:spacing w:before="120" w:after="120"/>
        <w:jc w:val="both"/>
        <w:rPr>
          <w:lang w:eastAsia="zh-CN"/>
        </w:rPr>
      </w:pPr>
      <w:r w:rsidRPr="000F7870">
        <w:rPr>
          <w:rFonts w:ascii="Garamond" w:eastAsia="DengXian" w:hAnsi="Garamond" w:cs="Times New Roman"/>
          <w:color w:val="000000"/>
          <w:szCs w:val="22"/>
          <w:lang w:eastAsia="zh-CN"/>
        </w:rPr>
        <w:t>S.7.13.</w:t>
      </w:r>
      <w:r w:rsidRPr="000F7870">
        <w:rPr>
          <w:rFonts w:ascii="Garamond" w:eastAsia="DengXian" w:hAnsi="Garamond" w:cs="Times New Roman" w:hint="eastAsia"/>
          <w:color w:val="000000"/>
          <w:szCs w:val="22"/>
          <w:lang w:eastAsia="zh-CN"/>
        </w:rPr>
        <w:t>说：</w:t>
      </w:r>
      <w:r w:rsidRPr="000F7870">
        <w:rPr>
          <w:rFonts w:ascii="Garamond" w:eastAsia="DengXian" w:hAnsi="Garamond" w:cs="Times New Roman"/>
          <w:color w:val="000000"/>
          <w:szCs w:val="22"/>
          <w:lang w:eastAsia="zh-CN"/>
        </w:rPr>
        <w:t>“</w:t>
      </w:r>
      <w:proofErr w:type="spellStart"/>
      <w:r w:rsidRPr="000F7870">
        <w:rPr>
          <w:rFonts w:ascii="Garamond" w:eastAsia="DengXian" w:hAnsi="Garamond" w:cs="Times New Roman"/>
          <w:color w:val="000000"/>
          <w:szCs w:val="22"/>
          <w:lang w:eastAsia="zh-CN"/>
        </w:rPr>
        <w:t>Pubbenivāsa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yo</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vedī</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saggāpāyañca</w:t>
      </w:r>
      <w:proofErr w:type="spellEnd"/>
      <w:r w:rsidRPr="000F7870">
        <w:rPr>
          <w:rFonts w:ascii="Garamond" w:eastAsia="DengXian" w:hAnsi="Garamond" w:cs="Times New Roman"/>
          <w:color w:val="000000"/>
          <w:szCs w:val="22"/>
          <w:lang w:eastAsia="zh-CN"/>
        </w:rPr>
        <w:t xml:space="preserve"> passati; </w:t>
      </w:r>
      <w:proofErr w:type="spellStart"/>
      <w:r w:rsidRPr="000F7870">
        <w:rPr>
          <w:rFonts w:ascii="Garamond" w:eastAsia="DengXian" w:hAnsi="Garamond" w:cs="Times New Roman"/>
          <w:color w:val="000000"/>
          <w:szCs w:val="22"/>
          <w:lang w:eastAsia="zh-CN"/>
        </w:rPr>
        <w:t>Atho</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jātikkhaya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patto</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abhiññāvosito</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muni</w:t>
      </w:r>
      <w:proofErr w:type="spellEnd"/>
      <w:r w:rsidRPr="000F7870">
        <w:rPr>
          <w:rFonts w:ascii="Garamond" w:eastAsia="DengXian" w:hAnsi="Garamond" w:cs="Times New Roman"/>
          <w:color w:val="000000"/>
          <w:szCs w:val="22"/>
          <w:lang w:eastAsia="zh-CN"/>
        </w:rPr>
        <w:t>. “</w:t>
      </w:r>
      <w:proofErr w:type="spellStart"/>
      <w:r w:rsidRPr="000F7870">
        <w:rPr>
          <w:rFonts w:ascii="Garamond" w:eastAsia="DengXian" w:hAnsi="Garamond" w:cs="Times New Roman"/>
          <w:color w:val="000000"/>
          <w:szCs w:val="22"/>
          <w:lang w:eastAsia="zh-CN"/>
        </w:rPr>
        <w:t>Ettha</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dajjā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deyyadhamma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ettha</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dinna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mahapphala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Evañhi</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yajamānassa</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eva</w:t>
      </w:r>
      <w:r>
        <w:rPr>
          <w:rFonts w:ascii="Cambria" w:eastAsia="細明體" w:hAnsi="Cambria" w:cs="Cambria"/>
          <w:color w:val="000000"/>
          <w:szCs w:val="22"/>
          <w:lang w:eastAsia="zh-CN"/>
        </w:rPr>
        <w:t>ṁ</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ijjhati</w:t>
      </w:r>
      <w:proofErr w:type="spellEnd"/>
      <w:r w:rsidRPr="000F7870">
        <w:rPr>
          <w:rFonts w:ascii="Garamond" w:eastAsia="DengXian" w:hAnsi="Garamond" w:cs="Times New Roman"/>
          <w:color w:val="000000"/>
          <w:szCs w:val="22"/>
          <w:lang w:eastAsia="zh-CN"/>
        </w:rPr>
        <w:t xml:space="preserve"> </w:t>
      </w:r>
      <w:proofErr w:type="spellStart"/>
      <w:r w:rsidRPr="000F7870">
        <w:rPr>
          <w:rFonts w:ascii="Garamond" w:eastAsia="DengXian" w:hAnsi="Garamond" w:cs="Times New Roman"/>
          <w:color w:val="000000"/>
          <w:szCs w:val="22"/>
          <w:lang w:eastAsia="zh-CN"/>
        </w:rPr>
        <w:t>dakkhi</w:t>
      </w:r>
      <w:r>
        <w:rPr>
          <w:rFonts w:ascii="Cambria" w:eastAsia="細明體" w:hAnsi="Cambria" w:cs="Cambria"/>
          <w:color w:val="000000"/>
          <w:szCs w:val="22"/>
          <w:lang w:eastAsia="zh-CN"/>
        </w:rPr>
        <w:t>ṇ</w:t>
      </w:r>
      <w:r w:rsidRPr="000F7870">
        <w:rPr>
          <w:rFonts w:ascii="Garamond" w:eastAsia="DengXian" w:hAnsi="Garamond" w:cs="Times New Roman"/>
          <w:color w:val="000000"/>
          <w:szCs w:val="22"/>
          <w:lang w:eastAsia="zh-CN"/>
        </w:rPr>
        <w:t>ā”ti</w:t>
      </w:r>
      <w:proofErr w:type="spellEnd"/>
      <w:r w:rsidRPr="000F7870">
        <w:rPr>
          <w:rFonts w:ascii="Garamond" w:eastAsia="DengXian" w:hAnsi="Garamond" w:cs="Times New Roman"/>
          <w:color w:val="000000"/>
          <w:szCs w:val="22"/>
          <w:lang w:eastAsia="zh-CN"/>
        </w:rPr>
        <w:t>.(</w:t>
      </w:r>
      <w:r w:rsidRPr="000F7870">
        <w:rPr>
          <w:rFonts w:ascii="Garamond" w:eastAsia="DengXian" w:hAnsi="Garamond" w:cs="Times New Roman" w:hint="eastAsia"/>
          <w:color w:val="000000"/>
          <w:szCs w:val="22"/>
          <w:lang w:eastAsia="zh-CN"/>
        </w:rPr>
        <w:t>若了知宿命，见天界恶趣，达生命灭尽，圆通力牟尼；此应施施法，此施有大果，如是而供奉，如是施繁荣。</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可参：</w:t>
      </w:r>
      <w:r w:rsidR="00070649">
        <w:fldChar w:fldCharType="begin"/>
      </w:r>
      <w:r w:rsidR="00070649">
        <w:instrText xml:space="preserve"> HYPERLINK  "http://agama.buddhason.org/SN/SN0199.htm" </w:instrText>
      </w:r>
      <w:r w:rsidR="00070649">
        <w:fldChar w:fldCharType="separate"/>
      </w:r>
      <w:r w:rsidRPr="000F7870">
        <w:rPr>
          <w:rStyle w:val="Internetlink"/>
          <w:rFonts w:ascii="Garamond" w:eastAsia="DengXian" w:hAnsi="Garamond" w:cs="Times New Roman" w:hint="eastAsia"/>
          <w:szCs w:val="22"/>
          <w:lang w:eastAsia="zh-CN"/>
        </w:rPr>
        <w:t>相应部</w:t>
      </w:r>
      <w:r w:rsidRPr="000F7870">
        <w:rPr>
          <w:rStyle w:val="Internetlink"/>
          <w:rFonts w:ascii="Garamond" w:eastAsia="DengXian" w:hAnsi="Garamond" w:cs="Times New Roman"/>
          <w:szCs w:val="22"/>
          <w:lang w:eastAsia="zh-CN"/>
        </w:rPr>
        <w:t>7</w:t>
      </w:r>
      <w:r w:rsidRPr="000F7870">
        <w:rPr>
          <w:rStyle w:val="Internetlink"/>
          <w:rFonts w:ascii="Garamond" w:eastAsia="DengXian" w:hAnsi="Garamond" w:cs="Times New Roman" w:hint="eastAsia"/>
          <w:szCs w:val="22"/>
          <w:lang w:eastAsia="zh-CN"/>
        </w:rPr>
        <w:t>相应</w:t>
      </w:r>
      <w:r w:rsidRPr="000F7870">
        <w:rPr>
          <w:rStyle w:val="Internetlink"/>
          <w:rFonts w:ascii="Garamond" w:eastAsia="DengXian" w:hAnsi="Garamond" w:cs="Times New Roman"/>
          <w:szCs w:val="22"/>
          <w:lang w:eastAsia="zh-CN"/>
        </w:rPr>
        <w:t>13</w:t>
      </w:r>
      <w:r w:rsidRPr="000F7870">
        <w:rPr>
          <w:rStyle w:val="Internetlink"/>
          <w:rFonts w:ascii="Garamond" w:eastAsia="DengXian" w:hAnsi="Garamond" w:cs="Times New Roman" w:hint="eastAsia"/>
          <w:szCs w:val="22"/>
          <w:lang w:eastAsia="zh-CN"/>
        </w:rPr>
        <w:t>经</w:t>
      </w:r>
      <w:r w:rsidRPr="000F7870">
        <w:rPr>
          <w:rStyle w:val="Internetlink"/>
          <w:rFonts w:ascii="Garamond" w:eastAsia="DengXian" w:hAnsi="Garamond" w:cs="Times New Roman"/>
          <w:szCs w:val="22"/>
          <w:lang w:eastAsia="zh-CN"/>
        </w:rPr>
        <w:t>/</w:t>
      </w:r>
      <w:r w:rsidRPr="000F7870">
        <w:rPr>
          <w:rStyle w:val="Internetlink"/>
          <w:rFonts w:ascii="Garamond" w:eastAsia="DengXian" w:hAnsi="Garamond" w:cs="Times New Roman" w:hint="eastAsia"/>
          <w:szCs w:val="22"/>
          <w:lang w:eastAsia="zh-CN"/>
        </w:rPr>
        <w:t>提婆西多经</w:t>
      </w:r>
      <w:r w:rsidRPr="000F7870">
        <w:rPr>
          <w:rStyle w:val="Internetlink"/>
          <w:rFonts w:ascii="Garamond" w:eastAsia="DengXian" w:hAnsi="Garamond" w:cs="Times New Roman"/>
          <w:szCs w:val="22"/>
          <w:lang w:eastAsia="zh-CN"/>
        </w:rPr>
        <w:t>(</w:t>
      </w:r>
      <w:r w:rsidRPr="000F7870">
        <w:rPr>
          <w:rStyle w:val="Internetlink"/>
          <w:rFonts w:ascii="Garamond" w:eastAsia="DengXian" w:hAnsi="Garamond" w:cs="Times New Roman" w:hint="eastAsia"/>
          <w:szCs w:val="22"/>
          <w:lang w:eastAsia="zh-CN"/>
        </w:rPr>
        <w:t>婆罗门相应</w:t>
      </w:r>
      <w:r w:rsidRPr="000F7870">
        <w:rPr>
          <w:rStyle w:val="Internetlink"/>
          <w:rFonts w:ascii="Garamond" w:eastAsia="DengXian" w:hAnsi="Garamond" w:cs="Times New Roman"/>
          <w:szCs w:val="22"/>
          <w:lang w:eastAsia="zh-CN"/>
        </w:rPr>
        <w:t>/</w:t>
      </w:r>
      <w:r w:rsidRPr="000F7870">
        <w:rPr>
          <w:rStyle w:val="Internetlink"/>
          <w:rFonts w:ascii="Garamond" w:eastAsia="DengXian" w:hAnsi="Garamond" w:cs="Times New Roman" w:hint="eastAsia"/>
          <w:szCs w:val="22"/>
          <w:lang w:eastAsia="zh-CN"/>
        </w:rPr>
        <w:t>有偈篇</w:t>
      </w:r>
      <w:r w:rsidRPr="000F7870">
        <w:rPr>
          <w:rStyle w:val="Internetlink"/>
          <w:rFonts w:ascii="Garamond" w:eastAsia="DengXian" w:hAnsi="Garamond" w:cs="Times New Roman"/>
          <w:szCs w:val="22"/>
          <w:lang w:eastAsia="zh-CN"/>
        </w:rPr>
        <w:t>/</w:t>
      </w:r>
      <w:r w:rsidRPr="000F7870">
        <w:rPr>
          <w:rStyle w:val="Internetlink"/>
          <w:rFonts w:ascii="Garamond" w:eastAsia="DengXian" w:hAnsi="Garamond" w:cs="Times New Roman" w:hint="eastAsia"/>
          <w:szCs w:val="22"/>
          <w:lang w:eastAsia="zh-CN"/>
        </w:rPr>
        <w:t>祇夜</w:t>
      </w:r>
      <w:r w:rsidRPr="000F7870">
        <w:rPr>
          <w:rStyle w:val="Internetlink"/>
          <w:rFonts w:ascii="Garamond" w:eastAsia="DengXian" w:hAnsi="Garamond" w:cs="Times New Roman"/>
          <w:szCs w:val="22"/>
          <w:lang w:eastAsia="zh-CN"/>
        </w:rPr>
        <w:t>)(</w:t>
      </w:r>
      <w:r w:rsidRPr="000F7870">
        <w:rPr>
          <w:rStyle w:val="Internetlink"/>
          <w:rFonts w:ascii="Garamond" w:eastAsia="DengXian" w:hAnsi="Garamond" w:cs="Times New Roman" w:hint="eastAsia"/>
          <w:szCs w:val="22"/>
          <w:lang w:eastAsia="zh-CN"/>
        </w:rPr>
        <w:t>庄春江译</w:t>
      </w:r>
      <w:r w:rsidRPr="000F7870">
        <w:rPr>
          <w:rStyle w:val="Internetlink"/>
          <w:rFonts w:ascii="Garamond" w:eastAsia="DengXian" w:hAnsi="Garamond" w:cs="Times New Roman"/>
          <w:szCs w:val="22"/>
          <w:lang w:eastAsia="zh-CN"/>
        </w:rPr>
        <w:t>)</w:t>
      </w:r>
      <w:r w:rsidR="00070649">
        <w:rPr>
          <w:rStyle w:val="Internetlink"/>
          <w:rFonts w:ascii="Garamond" w:eastAsia="細明體" w:hAnsi="Garamond" w:cs="Times New Roman"/>
          <w:szCs w:val="22"/>
        </w:rPr>
        <w:fldChar w:fldCharType="end"/>
      </w:r>
      <w:r w:rsidRPr="000F7870">
        <w:rPr>
          <w:rStyle w:val="Internetlink"/>
          <w:rFonts w:ascii="Garamond" w:eastAsia="DengXian" w:hAnsi="Garamond" w:cs="Times New Roman"/>
          <w:szCs w:val="22"/>
          <w:u w:val="none"/>
          <w:lang w:eastAsia="zh-CN"/>
        </w:rPr>
        <w:t xml:space="preserve">   </w:t>
      </w:r>
      <w:r w:rsidRPr="000F7870">
        <w:rPr>
          <w:rStyle w:val="Internetlink"/>
          <w:rFonts w:ascii="Garamond" w:eastAsia="DengXian" w:hAnsi="Garamond" w:cs="Times New Roman" w:hint="eastAsia"/>
          <w:color w:val="000000"/>
          <w:szCs w:val="22"/>
          <w:u w:val="none"/>
          <w:lang w:eastAsia="zh-CN"/>
        </w:rPr>
        <w:t>「凡知道前世住处，看见天界与苦界；且已达生之灭尽者，牟尼已完成证智。所施物应该在这里施与，所施在这里有大果，这样供养，这样的供养成功了。」</w:t>
      </w:r>
      <w:r w:rsidR="00070649">
        <w:fldChar w:fldCharType="begin"/>
      </w:r>
      <w:r w:rsidR="00070649">
        <w:rPr>
          <w:lang w:eastAsia="zh-CN"/>
        </w:rPr>
        <w:instrText xml:space="preserve"> HYPERLINK  "</w:instrText>
      </w:r>
      <w:r w:rsidR="00070649">
        <w:rPr>
          <w:lang w:eastAsia="zh-CN"/>
        </w:rPr>
        <w:instrText xml:space="preserve">http://agama.buddhason.org/SN/SN0199.htm" </w:instrText>
      </w:r>
      <w:r w:rsidR="00070649">
        <w:fldChar w:fldCharType="separate"/>
      </w:r>
      <w:r w:rsidRPr="000F7870">
        <w:rPr>
          <w:rStyle w:val="Internetlink"/>
          <w:rFonts w:ascii="Garamond" w:eastAsia="DengXian" w:hAnsi="Garamond" w:cs="Times New Roman"/>
          <w:szCs w:val="22"/>
          <w:lang w:eastAsia="zh-CN"/>
        </w:rPr>
        <w:t>http://agama.buddhason.org/SN/SN0199.htm</w:t>
      </w:r>
      <w:r w:rsidR="00070649">
        <w:rPr>
          <w:rStyle w:val="Internetlink"/>
          <w:rFonts w:ascii="Garamond" w:eastAsia="細明體" w:hAnsi="Garamond" w:cs="Times New Roman"/>
          <w:szCs w:val="22"/>
        </w:rPr>
        <w:fldChar w:fldCharType="end"/>
      </w:r>
    </w:p>
    <w:p w14:paraId="0605977E" w14:textId="6F4E9EFE" w:rsidR="003042B9" w:rsidRDefault="000F7870">
      <w:pPr>
        <w:pStyle w:val="last"/>
        <w:spacing w:before="120" w:after="120"/>
        <w:jc w:val="both"/>
      </w:pPr>
      <w:r w:rsidRPr="000F7870">
        <w:rPr>
          <w:rFonts w:ascii="Garamond" w:eastAsia="DengXian" w:hAnsi="Garamond" w:cs="Times New Roman" w:hint="eastAsia"/>
          <w:color w:val="000000"/>
          <w:szCs w:val="22"/>
          <w:lang w:eastAsia="zh-CN"/>
        </w:rPr>
        <w:t>〔</w:t>
      </w:r>
      <w:r w:rsidRPr="000F7870">
        <w:rPr>
          <w:rFonts w:ascii="Garamond" w:eastAsia="DengXian" w:hAnsi="Garamond" w:cs="Times New Roman"/>
          <w:color w:val="000000"/>
          <w:szCs w:val="22"/>
          <w:lang w:eastAsia="zh-CN"/>
        </w:rPr>
        <w:t xml:space="preserve">Nanda </w:t>
      </w:r>
      <w:r w:rsidRPr="000F7870">
        <w:rPr>
          <w:rFonts w:ascii="Garamond" w:eastAsia="DengXian" w:hAnsi="Garamond" w:cs="Times New Roman" w:hint="eastAsia"/>
          <w:color w:val="000000"/>
          <w:szCs w:val="22"/>
          <w:lang w:eastAsia="zh-CN"/>
        </w:rPr>
        <w:t>校注〕</w:t>
      </w:r>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请参《法句经故事集》，四十、</w:t>
      </w:r>
      <w:r w:rsidRPr="000F7870">
        <w:rPr>
          <w:rFonts w:ascii="Garamond" w:eastAsia="DengXian" w:hAnsi="Garamond" w:cs="Times New Roman"/>
          <w:color w:val="000000"/>
          <w:szCs w:val="22"/>
          <w:lang w:eastAsia="zh-CN"/>
        </w:rPr>
        <w:t xml:space="preserve"> </w:t>
      </w:r>
      <w:hyperlink r:id="rId1447" w:history="1">
        <w:r w:rsidRPr="000F7870">
          <w:rPr>
            <w:rStyle w:val="Internetlink"/>
            <w:rFonts w:ascii="Garamond" w:eastAsia="DengXian" w:hAnsi="Garamond" w:cs="Times New Roman" w:hint="eastAsia"/>
            <w:szCs w:val="22"/>
            <w:lang w:eastAsia="zh-CN"/>
          </w:rPr>
          <w:t>天作的供养</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偈</w:t>
      </w:r>
      <w:r w:rsidRPr="000F7870">
        <w:rPr>
          <w:rFonts w:ascii="Garamond" w:eastAsia="DengXian" w:hAnsi="Garamond" w:cs="Times New Roman"/>
          <w:color w:val="000000"/>
          <w:szCs w:val="22"/>
          <w:lang w:eastAsia="zh-CN"/>
        </w:rPr>
        <w:t xml:space="preserve"> 423) </w:t>
      </w:r>
      <w:hyperlink r:id="rId1448" w:history="1">
        <w:r w:rsidRPr="000F7870">
          <w:rPr>
            <w:rStyle w:val="Internetlink"/>
            <w:rFonts w:ascii="Garamond" w:eastAsia="DengXian" w:hAnsi="Garamond" w:cs="Times New Roman"/>
            <w:szCs w:val="22"/>
            <w:lang w:eastAsia="zh-CN"/>
          </w:rPr>
          <w:t>http://nanda.online-dhamma.net/tipitaka/sutta/khuddaka/dhammapada/dhp-story/dhp-story-han-chap26-ciu/#dhp-423</w:t>
        </w:r>
      </w:hyperlink>
      <w:r w:rsidRPr="000F7870">
        <w:rPr>
          <w:rFonts w:ascii="Garamond" w:eastAsia="DengXian" w:hAnsi="Garamond" w:cs="Times New Roman"/>
          <w:color w:val="000000"/>
          <w:szCs w:val="22"/>
          <w:lang w:eastAsia="zh-CN"/>
        </w:rPr>
        <w:t xml:space="preserve"> </w:t>
      </w:r>
      <w:r w:rsidRPr="000F7870">
        <w:rPr>
          <w:rFonts w:ascii="Garamond" w:eastAsia="DengXian" w:hAnsi="Garamond" w:cs="Times New Roman" w:hint="eastAsia"/>
          <w:color w:val="000000"/>
          <w:szCs w:val="22"/>
          <w:lang w:eastAsia="zh-CN"/>
        </w:rPr>
        <w:t>。</w:t>
      </w:r>
    </w:p>
    <w:p w14:paraId="1F917F89" w14:textId="77777777" w:rsidR="003042B9" w:rsidRDefault="003042B9">
      <w:pPr>
        <w:pStyle w:val="Standard"/>
      </w:pPr>
    </w:p>
    <w:p w14:paraId="2BD67E8A" w14:textId="77777777" w:rsidR="003042B9" w:rsidRDefault="003042B9">
      <w:pPr>
        <w:pStyle w:val="Standard"/>
      </w:pPr>
    </w:p>
    <w:p w14:paraId="5EC150D1" w14:textId="5F529BC2" w:rsidR="003042B9" w:rsidRDefault="000F7870">
      <w:pPr>
        <w:pStyle w:val="3"/>
        <w:spacing w:line="360" w:lineRule="auto"/>
        <w:jc w:val="center"/>
        <w:rPr>
          <w:rFonts w:ascii="標楷體" w:eastAsia="標楷體" w:hAnsi="標楷體" w:cs="Times New Roman"/>
          <w:sz w:val="32"/>
          <w:szCs w:val="32"/>
        </w:rPr>
      </w:pPr>
      <w:bookmarkStart w:id="177" w:name="_Toc81578470"/>
      <w:r w:rsidRPr="000F7870">
        <w:rPr>
          <w:rFonts w:ascii="標楷體" w:eastAsia="DengXian" w:hAnsi="標楷體" w:cs="Times New Roman" w:hint="eastAsia"/>
          <w:sz w:val="32"/>
          <w:szCs w:val="32"/>
          <w:lang w:eastAsia="zh-CN"/>
        </w:rPr>
        <w:t>佛陀最后的教诫</w:t>
      </w:r>
      <w:bookmarkEnd w:id="177"/>
    </w:p>
    <w:p w14:paraId="39465637" w14:textId="79BF673E" w:rsidR="003042B9" w:rsidRDefault="000F7870">
      <w:pPr>
        <w:pStyle w:val="Footnoteuser"/>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584</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「细微戒</w:t>
      </w:r>
      <w:r w:rsidRPr="000F7870">
        <w:rPr>
          <w:rFonts w:ascii="Garamond" w:eastAsia="DengXian" w:hAnsi="Garamond"/>
          <w:sz w:val="24"/>
          <w:szCs w:val="24"/>
          <w:lang w:eastAsia="zh-CN"/>
        </w:rPr>
        <w:t>(SA)</w:t>
      </w:r>
      <w:r w:rsidRPr="000F7870">
        <w:rPr>
          <w:rFonts w:ascii="Garamond" w:eastAsia="DengXian" w:hAnsi="Garamond" w:hint="eastAsia"/>
          <w:sz w:val="24"/>
          <w:szCs w:val="24"/>
          <w:lang w:eastAsia="zh-CN"/>
        </w:rPr>
        <w:t>；小小戒</w:t>
      </w:r>
      <w:r w:rsidRPr="000F7870">
        <w:rPr>
          <w:rFonts w:ascii="Garamond" w:eastAsia="DengXian" w:hAnsi="Garamond"/>
          <w:sz w:val="24"/>
          <w:szCs w:val="24"/>
          <w:lang w:eastAsia="zh-CN"/>
        </w:rPr>
        <w:t>(DA)</w:t>
      </w:r>
      <w:r w:rsidRPr="000F7870">
        <w:rPr>
          <w:rFonts w:ascii="Garamond" w:eastAsia="DengXian" w:hAnsi="Garamond" w:hint="eastAsia"/>
          <w:sz w:val="24"/>
          <w:szCs w:val="24"/>
          <w:lang w:eastAsia="zh-CN"/>
        </w:rPr>
        <w:t>」，南传作「小小学处」</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khuddānukhuddakāni</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sikkhāpadāni</w:t>
      </w:r>
      <w:proofErr w:type="spellEnd"/>
      <w:r w:rsidRPr="000F7870">
        <w:rPr>
          <w:rFonts w:ascii="Garamond" w:eastAsia="DengXian" w:hAnsi="Garamond" w:hint="eastAsia"/>
          <w:sz w:val="24"/>
          <w:szCs w:val="24"/>
          <w:lang w:eastAsia="zh-CN"/>
        </w:rPr>
        <w:t>，另译为「微细学处；细随细学处」</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，菩提比丘长老英译为「较小的与不重要的调训规则」</w:t>
      </w:r>
      <w:r w:rsidRPr="000F7870">
        <w:rPr>
          <w:rFonts w:ascii="Garamond" w:eastAsia="DengXian" w:hAnsi="Garamond"/>
          <w:sz w:val="24"/>
          <w:szCs w:val="24"/>
          <w:lang w:eastAsia="zh-CN"/>
        </w:rPr>
        <w:t>(the lesser and minor trainings)</w:t>
      </w:r>
      <w:r w:rsidRPr="000F7870">
        <w:rPr>
          <w:rFonts w:ascii="Garamond" w:eastAsia="DengXian" w:hAnsi="Garamond" w:hint="eastAsia"/>
          <w:sz w:val="24"/>
          <w:szCs w:val="24"/>
          <w:lang w:eastAsia="zh-CN"/>
        </w:rPr>
        <w:t>。按：《满足希求》说，这是除四波罗夷</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cattāri</w:t>
      </w:r>
      <w:proofErr w:type="spellEnd"/>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pārājikāni</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外的其余学处</w:t>
      </w:r>
      <w:r w:rsidRPr="000F7870">
        <w:rPr>
          <w:rFonts w:ascii="Garamond" w:eastAsia="DengXian" w:hAnsi="Garamond"/>
          <w:sz w:val="24"/>
          <w:szCs w:val="24"/>
          <w:lang w:eastAsia="zh-CN"/>
        </w:rPr>
        <w:t>(AN)</w:t>
      </w:r>
      <w:r w:rsidRPr="000F7870">
        <w:rPr>
          <w:rFonts w:ascii="Garamond" w:eastAsia="DengXian" w:hAnsi="Garamond" w:hint="eastAsia"/>
          <w:sz w:val="24"/>
          <w:szCs w:val="24"/>
          <w:lang w:eastAsia="zh-CN"/>
        </w:rPr>
        <w:t>，但长老认为这样的说法似乎太宽松，而倾向于指那些向一名比丘忏悔出罪的波逸提</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pācittiya</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。按：当然也包括更轻的婆罗提提舍尼</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pa</w:t>
      </w:r>
      <w:r>
        <w:rPr>
          <w:rFonts w:ascii="Cambria" w:eastAsia="細明體" w:hAnsi="Cambria" w:cs="Cambria"/>
          <w:sz w:val="24"/>
          <w:szCs w:val="24"/>
          <w:lang w:eastAsia="zh-CN"/>
        </w:rPr>
        <w:t>ṭ</w:t>
      </w:r>
      <w:r w:rsidRPr="000F7870">
        <w:rPr>
          <w:rFonts w:ascii="Garamond" w:eastAsia="DengXian" w:hAnsi="Garamond"/>
          <w:sz w:val="24"/>
          <w:szCs w:val="24"/>
          <w:lang w:eastAsia="zh-CN"/>
        </w:rPr>
        <w:t>idesemi</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与「众学法」</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sikkhākara</w:t>
      </w:r>
      <w:r>
        <w:rPr>
          <w:rFonts w:ascii="Cambria" w:eastAsia="細明體" w:hAnsi="Cambria" w:cs="Cambria"/>
          <w:sz w:val="24"/>
          <w:szCs w:val="24"/>
          <w:lang w:eastAsia="zh-CN"/>
        </w:rPr>
        <w:t>ṇ</w:t>
      </w:r>
      <w:r w:rsidRPr="000F7870">
        <w:rPr>
          <w:rFonts w:ascii="Garamond" w:eastAsia="DengXian" w:hAnsi="Garamond"/>
          <w:sz w:val="24"/>
          <w:szCs w:val="24"/>
          <w:lang w:eastAsia="zh-CN"/>
        </w:rPr>
        <w:t>īyā</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，而四波罗夷是指犯「杀人、偷盗</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一定价值物品达犯法律程度</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、淫</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性交</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、大妄语</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未证称证</w:t>
      </w:r>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」四种受驱摈处理失去出家人资格的罪。学处</w:t>
      </w:r>
      <w:r w:rsidRPr="000F7870">
        <w:rPr>
          <w:rFonts w:ascii="Garamond" w:eastAsia="DengXian" w:hAnsi="Garamond"/>
          <w:sz w:val="24"/>
          <w:szCs w:val="24"/>
          <w:lang w:eastAsia="zh-CN"/>
        </w:rPr>
        <w:t>(</w:t>
      </w:r>
      <w:proofErr w:type="spellStart"/>
      <w:r w:rsidRPr="000F7870">
        <w:rPr>
          <w:rFonts w:ascii="Garamond" w:eastAsia="DengXian" w:hAnsi="Garamond"/>
          <w:sz w:val="24"/>
          <w:szCs w:val="24"/>
          <w:lang w:eastAsia="zh-CN"/>
        </w:rPr>
        <w:t>sikkhāpada</w:t>
      </w:r>
      <w:proofErr w:type="spellEnd"/>
      <w:r w:rsidRPr="000F7870">
        <w:rPr>
          <w:rFonts w:ascii="Garamond" w:eastAsia="DengXian" w:hAnsi="Garamond"/>
          <w:sz w:val="24"/>
          <w:szCs w:val="24"/>
          <w:lang w:eastAsia="zh-CN"/>
        </w:rPr>
        <w:t>)</w:t>
      </w:r>
      <w:r w:rsidRPr="000F7870">
        <w:rPr>
          <w:rFonts w:ascii="Garamond" w:eastAsia="DengXian" w:hAnsi="Garamond" w:hint="eastAsia"/>
          <w:sz w:val="24"/>
          <w:szCs w:val="24"/>
          <w:lang w:eastAsia="zh-CN"/>
        </w:rPr>
        <w:t>，即戒条。</w:t>
      </w:r>
      <w:r w:rsidRPr="000F7870">
        <w:rPr>
          <w:rFonts w:ascii="Garamond" w:eastAsia="DengXian" w:hAnsi="Garamond" w:cs="Times New Roman" w:hint="eastAsia"/>
          <w:sz w:val="24"/>
          <w:szCs w:val="24"/>
          <w:lang w:eastAsia="zh-CN"/>
        </w:rPr>
        <w:t>（</w:t>
      </w:r>
      <w:hyperlink r:id="rId1449" w:history="1">
        <w:r w:rsidRPr="000F7870">
          <w:rPr>
            <w:rFonts w:ascii="Garamond" w:eastAsia="DengXian" w:hAnsi="Garamond" w:cs="Times New Roman" w:hint="eastAsia"/>
            <w:sz w:val="24"/>
            <w:szCs w:val="24"/>
            <w:lang w:eastAsia="zh-CN"/>
          </w:rPr>
          <w:t>长部</w:t>
        </w:r>
        <w:r w:rsidRPr="000F7870">
          <w:rPr>
            <w:rFonts w:ascii="Garamond" w:eastAsia="DengXian" w:hAnsi="Garamond" w:cs="Times New Roman"/>
            <w:sz w:val="24"/>
            <w:szCs w:val="24"/>
            <w:lang w:eastAsia="zh-CN"/>
          </w:rPr>
          <w:t>16</w:t>
        </w:r>
        <w:r w:rsidRPr="000F7870">
          <w:rPr>
            <w:rFonts w:ascii="Garamond" w:eastAsia="DengXian" w:hAnsi="Garamond" w:cs="Times New Roman" w:hint="eastAsia"/>
            <w:sz w:val="24"/>
            <w:szCs w:val="24"/>
            <w:lang w:eastAsia="zh-CN"/>
          </w:rPr>
          <w:t>经</w:t>
        </w:r>
        <w:r w:rsidRPr="000F7870">
          <w:rPr>
            <w:rFonts w:ascii="Garamond" w:eastAsia="DengXian" w:hAnsi="Garamond" w:cs="Times New Roman"/>
            <w:sz w:val="24"/>
            <w:szCs w:val="24"/>
            <w:lang w:eastAsia="zh-CN"/>
          </w:rPr>
          <w:t>/</w:t>
        </w:r>
        <w:r w:rsidRPr="000F7870">
          <w:rPr>
            <w:rFonts w:ascii="Garamond" w:eastAsia="DengXian" w:hAnsi="Garamond" w:cs="Times New Roman" w:hint="eastAsia"/>
            <w:sz w:val="24"/>
            <w:szCs w:val="24"/>
            <w:lang w:eastAsia="zh-CN"/>
          </w:rPr>
          <w:t>般涅盘大经</w:t>
        </w:r>
        <w:r w:rsidRPr="000F7870">
          <w:rPr>
            <w:rFonts w:ascii="Garamond" w:eastAsia="DengXian" w:hAnsi="Garamond" w:cs="Times New Roman"/>
            <w:sz w:val="24"/>
            <w:szCs w:val="24"/>
            <w:lang w:eastAsia="zh-CN"/>
          </w:rPr>
          <w:t>(</w:t>
        </w:r>
        <w:r w:rsidRPr="000F7870">
          <w:rPr>
            <w:rFonts w:ascii="Garamond" w:eastAsia="DengXian" w:hAnsi="Garamond" w:cs="Times New Roman" w:hint="eastAsia"/>
            <w:sz w:val="24"/>
            <w:szCs w:val="24"/>
            <w:lang w:eastAsia="zh-CN"/>
          </w:rPr>
          <w:t>大品</w:t>
        </w:r>
        <w:r w:rsidRPr="000F7870">
          <w:rPr>
            <w:rFonts w:ascii="Garamond" w:eastAsia="DengXian" w:hAnsi="Garamond" w:cs="Times New Roman"/>
            <w:sz w:val="24"/>
            <w:szCs w:val="24"/>
            <w:lang w:eastAsia="zh-CN"/>
          </w:rPr>
          <w:t>[</w:t>
        </w:r>
        <w:r w:rsidRPr="000F7870">
          <w:rPr>
            <w:rFonts w:ascii="Garamond" w:eastAsia="DengXian" w:hAnsi="Garamond" w:cs="Times New Roman" w:hint="eastAsia"/>
            <w:sz w:val="24"/>
            <w:szCs w:val="24"/>
            <w:lang w:eastAsia="zh-CN"/>
          </w:rPr>
          <w:t>第二</w:t>
        </w:r>
        <w:r w:rsidRPr="000F7870">
          <w:rPr>
            <w:rFonts w:ascii="Garamond" w:eastAsia="DengXian" w:hAnsi="Garamond" w:cs="Times New Roman"/>
            <w:sz w:val="24"/>
            <w:szCs w:val="24"/>
            <w:lang w:eastAsia="zh-CN"/>
          </w:rPr>
          <w:t>])(</w:t>
        </w:r>
        <w:r w:rsidRPr="000F7870">
          <w:rPr>
            <w:rFonts w:ascii="Garamond" w:eastAsia="DengXian" w:hAnsi="Garamond" w:cs="Times New Roman" w:hint="eastAsia"/>
            <w:sz w:val="24"/>
            <w:szCs w:val="24"/>
            <w:lang w:eastAsia="zh-CN"/>
          </w:rPr>
          <w:t>庄春江译</w:t>
        </w:r>
      </w:hyperlink>
      <w:r w:rsidRPr="000F7870">
        <w:rPr>
          <w:rFonts w:ascii="Garamond" w:eastAsia="DengXian" w:hAnsi="Garamond" w:cs="Times New Roman" w:hint="eastAsia"/>
          <w:sz w:val="24"/>
          <w:szCs w:val="24"/>
          <w:lang w:eastAsia="zh-CN"/>
        </w:rPr>
        <w:t>）</w:t>
      </w:r>
      <w:r w:rsidRPr="000F7870">
        <w:rPr>
          <w:rFonts w:ascii="Garamond" w:eastAsia="DengXian" w:hAnsi="Garamond" w:cs="Times New Roman"/>
          <w:sz w:val="24"/>
          <w:szCs w:val="24"/>
          <w:lang w:eastAsia="zh-CN"/>
        </w:rPr>
        <w:t xml:space="preserve"> </w:t>
      </w:r>
      <w:hyperlink r:id="rId1450" w:history="1">
        <w:r w:rsidRPr="000F7870">
          <w:rPr>
            <w:rFonts w:ascii="Garamond" w:eastAsia="DengXian" w:hAnsi="Garamond"/>
            <w:sz w:val="24"/>
            <w:szCs w:val="24"/>
            <w:lang w:eastAsia="zh-CN"/>
          </w:rPr>
          <w:t>https://agama.buddhason.org/DN/DN16.htm</w:t>
        </w:r>
      </w:hyperlink>
    </w:p>
    <w:p w14:paraId="5A665239" w14:textId="77777777" w:rsidR="003042B9" w:rsidRDefault="003042B9">
      <w:pPr>
        <w:pStyle w:val="Footnoteuser"/>
        <w:jc w:val="both"/>
        <w:rPr>
          <w:rFonts w:ascii="Garamond" w:eastAsia="細明體" w:hAnsi="Garamond"/>
          <w:sz w:val="24"/>
          <w:szCs w:val="24"/>
          <w:lang w:eastAsia="zh-CN"/>
        </w:rPr>
      </w:pPr>
    </w:p>
    <w:p w14:paraId="226D312C" w14:textId="452C3817" w:rsidR="003042B9" w:rsidRDefault="000F7870">
      <w:pPr>
        <w:pStyle w:val="Footnoteuser"/>
        <w:jc w:val="both"/>
      </w:pPr>
      <w:proofErr w:type="spellStart"/>
      <w:r w:rsidRPr="000F7870">
        <w:rPr>
          <w:rFonts w:ascii="Garamond" w:eastAsia="DengXian" w:hAnsi="Garamond" w:cs="Times New Roman"/>
          <w:sz w:val="24"/>
          <w:szCs w:val="24"/>
          <w:lang w:eastAsia="zh-CN"/>
        </w:rPr>
        <w:t>pa</w:t>
      </w:r>
      <w:r>
        <w:rPr>
          <w:rFonts w:ascii="Cambria" w:eastAsia="細明體" w:hAnsi="Cambria" w:cs="Cambria"/>
          <w:sz w:val="24"/>
          <w:szCs w:val="24"/>
          <w:lang w:eastAsia="zh-CN"/>
        </w:rPr>
        <w:t>ṭ</w:t>
      </w:r>
      <w:r w:rsidRPr="000F7870">
        <w:rPr>
          <w:rFonts w:ascii="Garamond" w:eastAsia="DengXian" w:hAnsi="Garamond" w:cs="Times New Roman"/>
          <w:sz w:val="24"/>
          <w:szCs w:val="24"/>
          <w:lang w:eastAsia="zh-CN"/>
        </w:rPr>
        <w:t>idesemi</w:t>
      </w:r>
      <w:proofErr w:type="spellEnd"/>
      <w:r w:rsidRPr="000F7870">
        <w:rPr>
          <w:rFonts w:ascii="Garamond" w:eastAsia="DengXian" w:hAnsi="Garamond" w:cs="Times New Roman" w:hint="eastAsia"/>
          <w:sz w:val="24"/>
          <w:szCs w:val="24"/>
          <w:lang w:eastAsia="zh-CN"/>
        </w:rPr>
        <w:t>悔过</w:t>
      </w:r>
      <w:r w:rsidRPr="000F7870">
        <w:rPr>
          <w:rFonts w:ascii="Garamond" w:eastAsia="DengXian" w:hAnsi="Garamond" w:cs="Times New Roman"/>
          <w:sz w:val="24"/>
          <w:szCs w:val="24"/>
          <w:lang w:eastAsia="zh-CN"/>
        </w:rPr>
        <w:t xml:space="preserve"> </w:t>
      </w:r>
      <w:r w:rsidRPr="000F7870">
        <w:rPr>
          <w:rFonts w:ascii="Garamond" w:eastAsia="DengXian" w:hAnsi="Garamond" w:cs="Times New Roman" w:hint="eastAsia"/>
          <w:sz w:val="24"/>
          <w:szCs w:val="24"/>
          <w:lang w:eastAsia="zh-CN"/>
        </w:rPr>
        <w:t>（音译：</w:t>
      </w:r>
      <w:r w:rsidRPr="000F7870">
        <w:rPr>
          <w:rFonts w:ascii="Garamond" w:eastAsia="DengXian" w:hAnsi="Garamond" w:hint="eastAsia"/>
          <w:sz w:val="24"/>
          <w:szCs w:val="24"/>
          <w:lang w:eastAsia="zh-CN"/>
        </w:rPr>
        <w:t>婆罗提提舍尼</w:t>
      </w:r>
      <w:r w:rsidRPr="000F7870">
        <w:rPr>
          <w:rFonts w:ascii="Garamond" w:eastAsia="DengXian" w:hAnsi="Garamond" w:cs="Times New Roman" w:hint="eastAsia"/>
          <w:sz w:val="24"/>
          <w:szCs w:val="24"/>
          <w:lang w:eastAsia="zh-CN"/>
        </w:rPr>
        <w:t>）</w:t>
      </w:r>
    </w:p>
    <w:p w14:paraId="52041E01" w14:textId="77777777" w:rsidR="003042B9" w:rsidRDefault="003042B9">
      <w:pPr>
        <w:pStyle w:val="Footnoteuser"/>
        <w:jc w:val="both"/>
        <w:rPr>
          <w:rFonts w:ascii="Garamond" w:eastAsia="細明體" w:hAnsi="Garamond" w:cs="Times New Roman"/>
          <w:sz w:val="24"/>
          <w:szCs w:val="24"/>
        </w:rPr>
      </w:pPr>
    </w:p>
    <w:p w14:paraId="02FFEEF9" w14:textId="2E3882FE" w:rsidR="003042B9" w:rsidRDefault="000F7870">
      <w:pPr>
        <w:pStyle w:val="Footnoteuser"/>
        <w:jc w:val="both"/>
        <w:rPr>
          <w:lang w:eastAsia="zh-CN"/>
        </w:rPr>
      </w:pPr>
      <w:r w:rsidRPr="000F7870">
        <w:rPr>
          <w:rFonts w:eastAsia="DengXian" w:hint="eastAsia"/>
          <w:b/>
          <w:bCs/>
          <w:sz w:val="28"/>
          <w:lang w:eastAsia="zh-CN"/>
        </w:rPr>
        <w:t>注</w:t>
      </w:r>
      <w:r w:rsidRPr="000F7870">
        <w:rPr>
          <w:rFonts w:eastAsia="DengXian"/>
          <w:b/>
          <w:bCs/>
          <w:sz w:val="28"/>
          <w:lang w:eastAsia="zh-CN"/>
        </w:rPr>
        <w:t xml:space="preserve"> </w:t>
      </w:r>
      <w:r w:rsidRPr="000F7870">
        <w:rPr>
          <w:rFonts w:ascii="Garamond" w:eastAsia="DengXian" w:hAnsi="Garamond"/>
          <w:b/>
          <w:bCs/>
          <w:sz w:val="28"/>
          <w:lang w:eastAsia="zh-CN"/>
        </w:rPr>
        <w:t>585</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车匿：巴利语</w:t>
      </w:r>
      <w:r w:rsidRPr="000F7870">
        <w:rPr>
          <w:rFonts w:ascii="Garamond" w:eastAsia="DengXian" w:hAnsi="Garamond"/>
          <w:sz w:val="24"/>
          <w:szCs w:val="24"/>
          <w:lang w:eastAsia="zh-CN"/>
        </w:rPr>
        <w:t xml:space="preserve"> Channa</w:t>
      </w:r>
      <w:r w:rsidRPr="000F7870">
        <w:rPr>
          <w:rFonts w:ascii="Garamond" w:eastAsia="DengXian" w:hAnsi="Garamond" w:hint="eastAsia"/>
          <w:sz w:val="24"/>
          <w:szCs w:val="24"/>
          <w:lang w:eastAsia="zh-CN"/>
        </w:rPr>
        <w:t>，梵文</w:t>
      </w:r>
      <w:r w:rsidRPr="000F7870">
        <w:rPr>
          <w:rFonts w:ascii="Garamond" w:eastAsia="DengXian" w:hAnsi="Garamond"/>
          <w:sz w:val="24"/>
          <w:szCs w:val="24"/>
          <w:lang w:eastAsia="zh-CN"/>
        </w:rPr>
        <w:t xml:space="preserve"> Chanda </w:t>
      </w:r>
      <w:r w:rsidRPr="000F7870">
        <w:rPr>
          <w:rFonts w:ascii="Garamond" w:eastAsia="DengXian" w:hAnsi="Garamond" w:hint="eastAsia"/>
          <w:sz w:val="24"/>
          <w:szCs w:val="24"/>
          <w:lang w:eastAsia="zh-CN"/>
        </w:rPr>
        <w:t>或</w:t>
      </w:r>
      <w:r w:rsidRPr="000F7870">
        <w:rPr>
          <w:rFonts w:ascii="Garamond" w:eastAsia="DengXian" w:hAnsi="Garamond"/>
          <w:sz w:val="24"/>
          <w:szCs w:val="24"/>
          <w:lang w:eastAsia="zh-CN"/>
        </w:rPr>
        <w:t xml:space="preserve"> </w:t>
      </w:r>
      <w:proofErr w:type="spellStart"/>
      <w:r w:rsidRPr="000F7870">
        <w:rPr>
          <w:rFonts w:ascii="Garamond" w:eastAsia="DengXian" w:hAnsi="Garamond"/>
          <w:sz w:val="24"/>
          <w:szCs w:val="24"/>
          <w:lang w:eastAsia="zh-CN"/>
        </w:rPr>
        <w:t>Chandaka</w:t>
      </w:r>
      <w:proofErr w:type="spellEnd"/>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古译：车匿、阐那、阐怒、阐铎迦、</w:t>
      </w:r>
      <w:r w:rsidRPr="000F7870">
        <w:rPr>
          <w:rFonts w:ascii="Garamond" w:eastAsia="DengXian" w:hAnsi="Garamond" w:hint="eastAsia"/>
          <w:sz w:val="24"/>
          <w:szCs w:val="24"/>
          <w:lang w:eastAsia="zh-CN"/>
        </w:rPr>
        <w:lastRenderedPageBreak/>
        <w:t>阐特、羼陀、孱那、车那、阇那。形容词（</w:t>
      </w:r>
      <w:proofErr w:type="spellStart"/>
      <w:r w:rsidRPr="000F7870">
        <w:rPr>
          <w:rFonts w:ascii="Garamond" w:eastAsia="DengXian" w:hAnsi="Garamond"/>
          <w:sz w:val="24"/>
          <w:szCs w:val="24"/>
          <w:lang w:eastAsia="zh-CN"/>
        </w:rPr>
        <w:t>chādeti</w:t>
      </w:r>
      <w:proofErr w:type="spellEnd"/>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的</w:t>
      </w:r>
      <w:r w:rsidRPr="000F7870">
        <w:rPr>
          <w:rFonts w:ascii="Garamond" w:eastAsia="DengXian" w:hAnsi="Garamond"/>
          <w:sz w:val="24"/>
          <w:szCs w:val="24"/>
          <w:lang w:eastAsia="zh-CN"/>
        </w:rPr>
        <w:t xml:space="preserve"> pp.</w:t>
      </w:r>
      <w:r w:rsidRPr="000F7870">
        <w:rPr>
          <w:rFonts w:ascii="Garamond" w:eastAsia="DengXian" w:hAnsi="Garamond" w:hint="eastAsia"/>
          <w:sz w:val="24"/>
          <w:szCs w:val="24"/>
          <w:lang w:eastAsia="zh-CN"/>
        </w:rPr>
        <w:t>）意为：</w:t>
      </w:r>
      <w:r w:rsidRPr="000F7870">
        <w:rPr>
          <w:rFonts w:ascii="Garamond" w:eastAsia="DengXian" w:hAnsi="Garamond"/>
          <w:sz w:val="24"/>
          <w:szCs w:val="24"/>
          <w:lang w:eastAsia="zh-CN"/>
        </w:rPr>
        <w:t xml:space="preserve"> </w:t>
      </w:r>
      <w:r w:rsidRPr="000F7870">
        <w:rPr>
          <w:rFonts w:ascii="新細明體" w:eastAsia="DengXian" w:hAnsi="新細明體" w:cs="新細明體" w:hint="eastAsia"/>
          <w:sz w:val="24"/>
          <w:szCs w:val="24"/>
          <w:lang w:eastAsia="zh-CN"/>
        </w:rPr>
        <w:t>①</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已被覆盖的（</w:t>
      </w:r>
      <w:r w:rsidRPr="000F7870">
        <w:rPr>
          <w:rFonts w:ascii="Garamond" w:eastAsia="DengXian" w:hAnsi="Garamond"/>
          <w:sz w:val="24"/>
          <w:szCs w:val="24"/>
          <w:lang w:eastAsia="zh-CN"/>
        </w:rPr>
        <w:t>covered</w:t>
      </w:r>
      <w:r w:rsidRPr="000F7870">
        <w:rPr>
          <w:rFonts w:ascii="Garamond" w:eastAsia="DengXian" w:hAnsi="Garamond" w:hint="eastAsia"/>
          <w:sz w:val="24"/>
          <w:szCs w:val="24"/>
          <w:lang w:eastAsia="zh-CN"/>
        </w:rPr>
        <w:t>），已被茅草覆盖的（</w:t>
      </w:r>
      <w:r w:rsidRPr="000F7870">
        <w:rPr>
          <w:rFonts w:ascii="Garamond" w:eastAsia="DengXian" w:hAnsi="Garamond"/>
          <w:sz w:val="24"/>
          <w:szCs w:val="24"/>
          <w:lang w:eastAsia="zh-CN"/>
        </w:rPr>
        <w:t>thatched</w:t>
      </w:r>
      <w:r w:rsidRPr="000F7870">
        <w:rPr>
          <w:rFonts w:ascii="Garamond" w:eastAsia="DengXian" w:hAnsi="Garamond" w:hint="eastAsia"/>
          <w:sz w:val="24"/>
          <w:szCs w:val="24"/>
          <w:lang w:eastAsia="zh-CN"/>
        </w:rPr>
        <w:t>），已被隐藏的（</w:t>
      </w:r>
      <w:r w:rsidRPr="000F7870">
        <w:rPr>
          <w:rFonts w:ascii="Garamond" w:eastAsia="DengXian" w:hAnsi="Garamond"/>
          <w:sz w:val="24"/>
          <w:szCs w:val="24"/>
          <w:lang w:eastAsia="zh-CN"/>
        </w:rPr>
        <w:t>hidden</w:t>
      </w:r>
      <w:r w:rsidRPr="000F7870">
        <w:rPr>
          <w:rFonts w:ascii="Garamond" w:eastAsia="DengXian" w:hAnsi="Garamond" w:hint="eastAsia"/>
          <w:sz w:val="24"/>
          <w:szCs w:val="24"/>
          <w:lang w:eastAsia="zh-CN"/>
        </w:rPr>
        <w:t>），秘密的（</w:t>
      </w:r>
      <w:r w:rsidRPr="000F7870">
        <w:rPr>
          <w:rFonts w:ascii="Garamond" w:eastAsia="DengXian" w:hAnsi="Garamond"/>
          <w:sz w:val="24"/>
          <w:szCs w:val="24"/>
          <w:lang w:eastAsia="zh-CN"/>
        </w:rPr>
        <w:t>secret</w:t>
      </w:r>
      <w:r w:rsidRPr="000F7870">
        <w:rPr>
          <w:rFonts w:ascii="Garamond" w:eastAsia="DengXian" w:hAnsi="Garamond" w:hint="eastAsia"/>
          <w:sz w:val="24"/>
          <w:szCs w:val="24"/>
          <w:lang w:eastAsia="zh-CN"/>
        </w:rPr>
        <w:t>）．</w:t>
      </w:r>
      <w:r w:rsidRPr="000F7870">
        <w:rPr>
          <w:rFonts w:ascii="新細明體" w:eastAsia="DengXian" w:hAnsi="新細明體" w:cs="新細明體" w:hint="eastAsia"/>
          <w:sz w:val="24"/>
          <w:szCs w:val="24"/>
          <w:lang w:eastAsia="zh-CN"/>
        </w:rPr>
        <w:t>②</w:t>
      </w:r>
      <w:r w:rsidRPr="000F7870">
        <w:rPr>
          <w:rFonts w:ascii="Garamond" w:eastAsia="DengXian" w:hAnsi="Garamond"/>
          <w:sz w:val="24"/>
          <w:szCs w:val="24"/>
          <w:lang w:eastAsia="zh-CN"/>
        </w:rPr>
        <w:t xml:space="preserve"> </w:t>
      </w:r>
      <w:r w:rsidRPr="000F7870">
        <w:rPr>
          <w:rFonts w:ascii="Garamond" w:eastAsia="DengXian" w:hAnsi="Garamond" w:hint="eastAsia"/>
          <w:sz w:val="24"/>
          <w:szCs w:val="24"/>
          <w:lang w:eastAsia="zh-CN"/>
        </w:rPr>
        <w:t>适当的（</w:t>
      </w:r>
      <w:r w:rsidRPr="000F7870">
        <w:rPr>
          <w:rFonts w:ascii="Garamond" w:eastAsia="DengXian" w:hAnsi="Garamond"/>
          <w:sz w:val="24"/>
          <w:szCs w:val="24"/>
          <w:lang w:eastAsia="zh-CN"/>
        </w:rPr>
        <w:t>fit</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suitable</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proper</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w:t>
      </w:r>
    </w:p>
    <w:p w14:paraId="2F7F7B6F" w14:textId="1B15C41F" w:rsidR="003042B9" w:rsidRDefault="000F7870">
      <w:pPr>
        <w:pStyle w:val="Footnoteuser"/>
        <w:jc w:val="both"/>
        <w:rPr>
          <w:lang w:eastAsia="zh-CN"/>
        </w:rPr>
      </w:pPr>
      <w:r w:rsidRPr="000F7870">
        <w:rPr>
          <w:rFonts w:ascii="Garamond" w:eastAsia="DengXian" w:hAnsi="Garamond" w:hint="eastAsia"/>
          <w:sz w:val="24"/>
          <w:szCs w:val="24"/>
          <w:lang w:eastAsia="zh-CN"/>
        </w:rPr>
        <w:t>当释尊放弃太子位，出家而离开迦毘罗卫时，车匿为驭者。远离王城后，释尊将身上的珠宝、装饰以及骏马全部交给车匿，并使之归城。（インド仏教：</w:t>
      </w:r>
      <w:r w:rsidRPr="000F7870">
        <w:rPr>
          <w:rFonts w:ascii="Garamond" w:eastAsia="DengXian" w:hAnsi="Garamond"/>
          <w:sz w:val="24"/>
          <w:szCs w:val="24"/>
          <w:lang w:eastAsia="zh-CN"/>
        </w:rPr>
        <w:t>174</w:t>
      </w:r>
      <w:r w:rsidRPr="000F7870">
        <w:rPr>
          <w:rFonts w:ascii="Garamond" w:eastAsia="DengXian" w:hAnsi="Garamond" w:hint="eastAsia"/>
          <w:sz w:val="24"/>
          <w:szCs w:val="24"/>
          <w:lang w:eastAsia="zh-CN"/>
        </w:rPr>
        <w:t>）释迦族的奴隶之子，在佛陀成道后首度返乡时出家。由于自己得以亲近佛陀并接受法教，因此而变得高傲我慢，就在佛陀入灭前夕，被处以梵坛之罚。后来他发奋努力修行，最后获得证悟。此记述可见《长老偈》六九偈。（インド仏教：</w:t>
      </w:r>
      <w:r w:rsidRPr="000F7870">
        <w:rPr>
          <w:rFonts w:ascii="Garamond" w:eastAsia="DengXian" w:hAnsi="Garamond"/>
          <w:sz w:val="24"/>
          <w:szCs w:val="24"/>
          <w:lang w:eastAsia="zh-CN"/>
        </w:rPr>
        <w:t>173</w:t>
      </w:r>
      <w:r w:rsidRPr="000F7870">
        <w:rPr>
          <w:rFonts w:ascii="Garamond" w:eastAsia="DengXian" w:hAnsi="Garamond" w:hint="eastAsia"/>
          <w:sz w:val="24"/>
          <w:szCs w:val="24"/>
          <w:lang w:eastAsia="zh-CN"/>
        </w:rPr>
        <w:t>、</w:t>
      </w:r>
      <w:r w:rsidRPr="000F7870">
        <w:rPr>
          <w:rFonts w:ascii="Garamond" w:eastAsia="DengXian" w:hAnsi="Garamond"/>
          <w:sz w:val="24"/>
          <w:szCs w:val="24"/>
          <w:lang w:eastAsia="zh-CN"/>
        </w:rPr>
        <w:t>174</w:t>
      </w:r>
      <w:r w:rsidRPr="000F7870">
        <w:rPr>
          <w:rFonts w:ascii="Garamond" w:eastAsia="DengXian" w:hAnsi="Garamond" w:hint="eastAsia"/>
          <w:sz w:val="24"/>
          <w:szCs w:val="24"/>
          <w:lang w:eastAsia="zh-CN"/>
        </w:rPr>
        <w:t>；佛光：</w:t>
      </w:r>
      <w:r w:rsidRPr="000F7870">
        <w:rPr>
          <w:rFonts w:ascii="Garamond" w:eastAsia="DengXian" w:hAnsi="Garamond"/>
          <w:sz w:val="24"/>
          <w:szCs w:val="24"/>
          <w:lang w:eastAsia="zh-CN"/>
        </w:rPr>
        <w:t>3020</w:t>
      </w:r>
      <w:r w:rsidRPr="000F7870">
        <w:rPr>
          <w:rFonts w:ascii="Garamond" w:eastAsia="DengXian" w:hAnsi="Garamond" w:hint="eastAsia"/>
          <w:sz w:val="24"/>
          <w:szCs w:val="24"/>
          <w:lang w:eastAsia="zh-CN"/>
        </w:rPr>
        <w:t>）（取材自：</w:t>
      </w:r>
      <w:r w:rsidRPr="000F7870">
        <w:rPr>
          <w:rFonts w:ascii="Garamond" w:eastAsia="DengXian" w:hAnsi="Garamond"/>
          <w:sz w:val="24"/>
          <w:szCs w:val="24"/>
          <w:lang w:eastAsia="zh-CN"/>
        </w:rPr>
        <w:t xml:space="preserve"> </w:t>
      </w:r>
      <w:hyperlink r:id="rId1451" w:history="1">
        <w:r w:rsidRPr="000F7870">
          <w:rPr>
            <w:rStyle w:val="Internetlink"/>
            <w:rFonts w:ascii="Garamond" w:eastAsia="DengXian" w:hAnsi="Garamond" w:hint="eastAsia"/>
            <w:sz w:val="24"/>
            <w:szCs w:val="24"/>
            <w:lang w:eastAsia="zh-CN"/>
          </w:rPr>
          <w:t>人名规范检索</w:t>
        </w:r>
      </w:hyperlink>
      <w:hyperlink r:id="rId1452" w:history="1">
        <w:r w:rsidRPr="000F7870">
          <w:rPr>
            <w:rStyle w:val="Internetlink"/>
            <w:rFonts w:ascii="Garamond" w:eastAsia="DengXian" w:hAnsi="Garamond"/>
            <w:sz w:val="24"/>
            <w:szCs w:val="24"/>
            <w:lang w:eastAsia="zh-CN"/>
          </w:rPr>
          <w:t>http://authority.dila.edu.tw/person/</w:t>
        </w:r>
      </w:hyperlink>
    </w:p>
    <w:p w14:paraId="48AF14E9" w14:textId="77777777" w:rsidR="003042B9" w:rsidRDefault="003042B9">
      <w:pPr>
        <w:pStyle w:val="Footnoteuser"/>
        <w:jc w:val="both"/>
        <w:rPr>
          <w:rFonts w:ascii="Garamond" w:eastAsia="細明體" w:hAnsi="Garamond"/>
          <w:sz w:val="24"/>
          <w:szCs w:val="24"/>
          <w:lang w:eastAsia="zh-CN"/>
        </w:rPr>
      </w:pPr>
    </w:p>
    <w:p w14:paraId="7FC21957" w14:textId="77777777" w:rsidR="003042B9" w:rsidRDefault="003042B9">
      <w:pPr>
        <w:pStyle w:val="Standard"/>
        <w:rPr>
          <w:rFonts w:ascii="Garamond" w:eastAsia="細明體" w:hAnsi="Garamond" w:cs="Times New Roman"/>
          <w:kern w:val="0"/>
          <w:szCs w:val="24"/>
          <w:lang w:eastAsia="zh-CN"/>
        </w:rPr>
      </w:pPr>
    </w:p>
    <w:p w14:paraId="5453119F" w14:textId="16597470" w:rsidR="003042B9" w:rsidRDefault="000F7870">
      <w:pPr>
        <w:pStyle w:val="10"/>
        <w:pageBreakBefore/>
        <w:jc w:val="center"/>
        <w:rPr>
          <w:rFonts w:ascii="標楷體" w:eastAsia="標楷體" w:hAnsi="標楷體"/>
        </w:rPr>
      </w:pPr>
      <w:bookmarkStart w:id="178" w:name="_Toc81578471"/>
      <w:r w:rsidRPr="000F7870">
        <w:rPr>
          <w:rFonts w:ascii="標楷體" w:eastAsia="DengXian" w:hAnsi="標楷體" w:hint="eastAsia"/>
          <w:lang w:eastAsia="zh-CN"/>
        </w:rPr>
        <w:lastRenderedPageBreak/>
        <w:t>参考数据</w:t>
      </w:r>
      <w:bookmarkEnd w:id="178"/>
    </w:p>
    <w:p w14:paraId="11D7D3B6" w14:textId="75E0DFC5" w:rsidR="003042B9" w:rsidRDefault="000F7870">
      <w:pPr>
        <w:pStyle w:val="Standarduser"/>
        <w:widowControl/>
        <w:spacing w:before="280" w:after="280"/>
        <w:outlineLvl w:val="1"/>
        <w:rPr>
          <w:rFonts w:ascii="標楷體" w:eastAsia="標楷體" w:hAnsi="標楷體" w:cs="Times New Roman"/>
          <w:b/>
          <w:bCs/>
          <w:kern w:val="0"/>
          <w:sz w:val="36"/>
          <w:szCs w:val="36"/>
        </w:rPr>
      </w:pPr>
      <w:bookmarkStart w:id="179" w:name="_Toc69054931"/>
      <w:bookmarkStart w:id="180" w:name="_Toc81578472"/>
      <w:r w:rsidRPr="000F7870">
        <w:rPr>
          <w:rFonts w:ascii="標楷體" w:eastAsia="DengXian" w:hAnsi="標楷體" w:cs="Times New Roman" w:hint="eastAsia"/>
          <w:b/>
          <w:bCs/>
          <w:kern w:val="0"/>
          <w:sz w:val="36"/>
          <w:szCs w:val="36"/>
          <w:lang w:eastAsia="zh-CN"/>
        </w:rPr>
        <w:t>张澄基序</w:t>
      </w:r>
      <w:bookmarkEnd w:id="180"/>
    </w:p>
    <w:p w14:paraId="1FE1A384" w14:textId="3AE91232" w:rsidR="003042B9" w:rsidRDefault="000F7870">
      <w:pPr>
        <w:pStyle w:val="Standarduser"/>
        <w:widowControl/>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（慧炬出版社）</w:t>
      </w:r>
    </w:p>
    <w:p w14:paraId="2E4AD3D9" w14:textId="7B707441" w:rsidR="003042B9" w:rsidRDefault="000F7870">
      <w:pPr>
        <w:pStyle w:val="Standarduser"/>
        <w:widowControl/>
        <w:spacing w:before="120" w:after="120"/>
        <w:jc w:val="both"/>
      </w:pPr>
      <w:r w:rsidRPr="000F7870">
        <w:rPr>
          <w:rFonts w:ascii="新細明體" w:eastAsia="DengXian" w:hAnsi="新細明體" w:cs="新細明體"/>
          <w:b/>
          <w:bCs/>
          <w:kern w:val="0"/>
          <w:szCs w:val="24"/>
          <w:lang w:eastAsia="zh-CN"/>
        </w:rPr>
        <w:t xml:space="preserve">※※※ </w:t>
      </w:r>
      <w:r w:rsidRPr="000F7870">
        <w:rPr>
          <w:rFonts w:ascii="Garamond" w:eastAsia="DengXian" w:hAnsi="Garamond" w:cs="Times New Roman" w:hint="eastAsia"/>
          <w:b/>
          <w:bCs/>
          <w:kern w:val="0"/>
          <w:szCs w:val="24"/>
          <w:lang w:eastAsia="zh-CN"/>
        </w:rPr>
        <w:t>本篇序文刊于「慧炬出版社」及其他取自此之各助印版本</w:t>
      </w:r>
      <w:r w:rsidRPr="000F7870">
        <w:rPr>
          <w:rFonts w:ascii="Garamond" w:eastAsia="DengXian" w:hAnsi="Garamond" w:cs="Times New Roman"/>
          <w:b/>
          <w:bCs/>
          <w:kern w:val="0"/>
          <w:szCs w:val="24"/>
          <w:lang w:eastAsia="zh-CN"/>
        </w:rPr>
        <w:t xml:space="preserve"> </w:t>
      </w:r>
      <w:r w:rsidRPr="000F7870">
        <w:rPr>
          <w:rFonts w:ascii="新細明體" w:eastAsia="DengXian" w:hAnsi="新細明體" w:cs="新細明體"/>
          <w:b/>
          <w:bCs/>
          <w:kern w:val="0"/>
          <w:szCs w:val="24"/>
          <w:lang w:eastAsia="zh-CN"/>
        </w:rPr>
        <w:t>※※※</w:t>
      </w:r>
    </w:p>
    <w:p w14:paraId="07ADFDF5" w14:textId="2F72C2EB" w:rsidR="003042B9" w:rsidRDefault="000F7870">
      <w:pPr>
        <w:pStyle w:val="Standarduser"/>
        <w:widowControl/>
        <w:spacing w:before="120" w:after="12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我们今天所住之地球，正一天一天地在「缩小」，任何一个角落的事件都会影响到全世界。今天东西和新旧各文化间之接触与激荡，使得每一个有思想的人不能不睁大眼睛四处看一下和比较一下，对他自己素以为是的「天经地义」之大道理，作一番客观的检计和反省。人皆知「无知」之害，但不澈底的知。有时却比「无知」更为有害。不澈底的知或假知常为导致失败的主因。古今中外多少兴衰成败之关键，每系乎知之澈底与否。澈底的知大都是在剧烈的激荡和冲击下，由痛苦的反省和深究中得来的。</w:t>
      </w:r>
    </w:p>
    <w:p w14:paraId="38F4567A" w14:textId="7544FB43" w:rsidR="003042B9" w:rsidRDefault="000F7870">
      <w:pPr>
        <w:pStyle w:val="Standarduser"/>
        <w:widowControl/>
        <w:spacing w:before="120" w:after="12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今天我们所居住的也许不是一个很和谐很快乐的世界，但却真是一个大激荡和大交会的时代。在此无情的冲激下，我们的眼界与了解，在某些问题上，较过去的古贤应更为广大和客观，更接近那澈底的知。</w:t>
      </w:r>
    </w:p>
    <w:p w14:paraId="10A66230" w14:textId="10298AD8" w:rsidR="003042B9" w:rsidRDefault="000F7870">
      <w:pPr>
        <w:pStyle w:val="Standarduser"/>
        <w:widowControl/>
        <w:spacing w:before="120" w:after="12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佛法起源于印度，流播东亚各国达二千年以上。但过去因为交通不便，各地区的佛法皆各自为政，自是其是，结合其当地之文化与社会之种种因素而自成一系统。中国、西藏和锡兰三个佛教系统之巨大差别，就是此一事例之最佳说明。</w:t>
      </w:r>
    </w:p>
    <w:p w14:paraId="5A117313" w14:textId="2F8C7CC0" w:rsidR="003042B9" w:rsidRDefault="000F7870">
      <w:pPr>
        <w:pStyle w:val="Standarduser"/>
        <w:widowControl/>
        <w:spacing w:before="120" w:after="12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现在空间缩小了，交往密切了，佛法如果能表现其价值于全人类，能担荷起「未来的世界宗教」之重任，第一件要作的事，就是要增进各佛教系统间之彼此了解，及综合各支教法之所长，融汇而成为一个新的晶体。这是过去难以做到的，但今天却可以做到了。</w:t>
      </w:r>
    </w:p>
    <w:p w14:paraId="6A787D1C" w14:textId="4280CF15" w:rsidR="003042B9" w:rsidRDefault="000F7870">
      <w:pPr>
        <w:pStyle w:val="Standarduser"/>
        <w:widowControl/>
        <w:spacing w:before="120" w:after="12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站在宗教的立场上讲，我们的智能和知识，无论如何进步或广大，都绝不能超过佛的知见和境界。换句话说，我们不能在「正统佛法」以外更能发现甚么新奇的东西，最多只能对佛法作一些较新的解释和表达而已。举例来说，过去讲「自性空」的遗理，大都限于形上学的范围，今天我们却可以用科学、心理学，甚至社会学来阐明自性空的道理。过去唯识学，没有近代的实验心理学之种种资料及深度心理学（</w:t>
      </w:r>
      <w:r w:rsidRPr="000F7870">
        <w:rPr>
          <w:rFonts w:ascii="Garamond" w:eastAsia="DengXian" w:hAnsi="Garamond" w:cs="Times New Roman"/>
          <w:kern w:val="0"/>
          <w:szCs w:val="24"/>
          <w:lang w:eastAsia="zh-CN"/>
        </w:rPr>
        <w:t>Depth Psychology</w:t>
      </w:r>
      <w:r w:rsidRPr="000F7870">
        <w:rPr>
          <w:rFonts w:ascii="Garamond" w:eastAsia="DengXian" w:hAnsi="Garamond" w:cs="Times New Roman" w:hint="eastAsia"/>
          <w:kern w:val="0"/>
          <w:szCs w:val="24"/>
          <w:lang w:eastAsia="zh-CN"/>
        </w:rPr>
        <w:t>）之视察以为佐澄；今天我们却可以左右逢源，利用这些成果来新诠唯识佛法之业感缘起。在研究世界历史及文化后，更能促醒吾人对此一基本教义之清新的认识</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这只是举几项有限的事例而已。</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因此今天的佛学家似乎应该致力于下列两项工作：</w:t>
      </w:r>
    </w:p>
    <w:p w14:paraId="2B6499E1" w14:textId="0ECCADA4" w:rsidR="003042B9" w:rsidRDefault="000F7870">
      <w:pPr>
        <w:pStyle w:val="Standarduser"/>
        <w:widowControl/>
        <w:spacing w:before="120" w:after="120"/>
        <w:ind w:firstLine="48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第一、如何融汇各佛法系统之一切所长。</w:t>
      </w:r>
    </w:p>
    <w:p w14:paraId="4D700622" w14:textId="6CBD95C9" w:rsidR="003042B9" w:rsidRDefault="000F7870">
      <w:pPr>
        <w:pStyle w:val="Standarduser"/>
        <w:widowControl/>
        <w:spacing w:before="120" w:after="12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第二、如何将不变和不朽的佛法教义，加一新的解释和表逢，只适应今日之急需。但了解一个佛法系统及略具现代智识，已属穷毕生精力之事，这样大的目标，怎能达到呢？谁能做到呢？答案是，这不是一个人的事，而是大家的事；不是朝夕的事，而是年月的事。</w:t>
      </w:r>
    </w:p>
    <w:p w14:paraId="5DA8256F" w14:textId="352D7D4A" w:rsidR="003042B9" w:rsidRDefault="000F7870">
      <w:pPr>
        <w:pStyle w:val="Standarduser"/>
        <w:widowControl/>
        <w:spacing w:before="120" w:after="12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本此宗旨，我们想先做一点，是一点。因此和沈家桢兄在美国佛教会的赞助下，发动了翻译英文的佛学名著及有关佛学的重要书籍成为中文的工作。</w:t>
      </w:r>
    </w:p>
    <w:p w14:paraId="16B1006C" w14:textId="7AF69C88" w:rsidR="003042B9" w:rsidRDefault="000F7870">
      <w:pPr>
        <w:pStyle w:val="Standarduser"/>
        <w:widowControl/>
        <w:spacing w:before="120" w:after="120"/>
        <w:ind w:firstLine="480"/>
        <w:jc w:val="both"/>
      </w:pPr>
      <w:r w:rsidRPr="000F7870">
        <w:rPr>
          <w:rFonts w:ascii="Garamond" w:eastAsia="DengXian" w:hAnsi="Garamond" w:cs="Times New Roman" w:hint="eastAsia"/>
          <w:kern w:val="0"/>
          <w:szCs w:val="24"/>
          <w:lang w:eastAsia="zh-CN"/>
        </w:rPr>
        <w:t>顾</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先生所译的「佛陀的启示」一书，就是属于此项工作之一部份。正在翻译中的还有</w:t>
      </w:r>
      <w:r w:rsidRPr="000F7870">
        <w:rPr>
          <w:rFonts w:ascii="Garamond" w:eastAsia="DengXian" w:hAnsi="Garamond" w:cs="Times New Roman"/>
          <w:kern w:val="0"/>
          <w:szCs w:val="24"/>
          <w:lang w:eastAsia="zh-CN"/>
        </w:rPr>
        <w:t xml:space="preserve">Zen in the Art of Archery, The Method </w:t>
      </w:r>
      <w:proofErr w:type="spellStart"/>
      <w:r w:rsidRPr="000F7870">
        <w:rPr>
          <w:rFonts w:ascii="Garamond" w:eastAsia="DengXian" w:hAnsi="Garamond" w:cs="Times New Roman"/>
          <w:kern w:val="0"/>
          <w:szCs w:val="24"/>
          <w:lang w:eastAsia="zh-CN"/>
        </w:rPr>
        <w:t>ofZen</w:t>
      </w:r>
      <w:proofErr w:type="spellEnd"/>
      <w:r w:rsidRPr="000F7870">
        <w:rPr>
          <w:rFonts w:ascii="Garamond" w:eastAsia="DengXian" w:hAnsi="Garamond" w:cs="Times New Roman"/>
          <w:kern w:val="0"/>
          <w:szCs w:val="24"/>
          <w:lang w:eastAsia="zh-CN"/>
        </w:rPr>
        <w:t xml:space="preserve">, Buddhism in </w:t>
      </w:r>
      <w:proofErr w:type="spellStart"/>
      <w:r w:rsidRPr="000F7870">
        <w:rPr>
          <w:rFonts w:ascii="Garamond" w:eastAsia="DengXian" w:hAnsi="Garamond" w:cs="Times New Roman"/>
          <w:kern w:val="0"/>
          <w:szCs w:val="24"/>
          <w:lang w:eastAsia="zh-CN"/>
        </w:rPr>
        <w:t>TranslationS</w:t>
      </w:r>
      <w:proofErr w:type="spellEnd"/>
      <w:r w:rsidRPr="000F7870">
        <w:rPr>
          <w:rFonts w:ascii="Garamond" w:eastAsia="DengXian" w:hAnsi="Garamond" w:cs="Times New Roman"/>
          <w:kern w:val="0"/>
          <w:szCs w:val="24"/>
          <w:lang w:eastAsia="zh-CN"/>
        </w:rPr>
        <w:t>, The Religion of Men</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lastRenderedPageBreak/>
        <w:t xml:space="preserve">Psychoanalysis and Religion, A History of Buddhism </w:t>
      </w:r>
      <w:r w:rsidRPr="000F7870">
        <w:rPr>
          <w:rFonts w:ascii="Garamond" w:eastAsia="DengXian" w:hAnsi="Garamond" w:cs="Times New Roman" w:hint="eastAsia"/>
          <w:kern w:val="0"/>
          <w:szCs w:val="24"/>
          <w:lang w:eastAsia="zh-CN"/>
        </w:rPr>
        <w:t>（禅道与箭术、禅之方法、佛学选译、人类之宗教、心理分析与宗教、及佛学史）等书。</w:t>
      </w:r>
    </w:p>
    <w:p w14:paraId="1F69F4B2" w14:textId="0C208BF9" w:rsidR="003042B9" w:rsidRDefault="000F7870">
      <w:pPr>
        <w:pStyle w:val="Standarduser"/>
        <w:widowControl/>
        <w:spacing w:before="120" w:after="12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翻译这些书的目的，是要介绍一些非中国佛学系统的较有价值的佛学书籍。近年来佛学日渐西渡，对西方之宗教及学术思想起了相当大的影响。西洋人治佛学或修佛法，因为是站在传统外的，常有「旁观者清」的利益，加上他们毫不客气的批判精神及死钻功夫，近年来对佛学之认识及造诣实不可轻视。更可注意的是</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他们接受佛学思想，不是仅从其一特殊佛学系统来的，而是多方面的，中国、日本、西藏及南传各佛教系统的佛学，都被他们所采取和吸收。因此他们对全盘佛法之当代价值（</w:t>
      </w:r>
      <w:r w:rsidRPr="000F7870">
        <w:rPr>
          <w:rFonts w:ascii="Garamond" w:eastAsia="DengXian" w:hAnsi="Garamond" w:cs="Times New Roman"/>
          <w:kern w:val="0"/>
          <w:szCs w:val="24"/>
          <w:lang w:eastAsia="zh-CN"/>
        </w:rPr>
        <w:t>contemporary value</w:t>
      </w:r>
      <w:r w:rsidRPr="000F7870">
        <w:rPr>
          <w:rFonts w:ascii="Garamond" w:eastAsia="DengXian" w:hAnsi="Garamond" w:cs="Times New Roman" w:hint="eastAsia"/>
          <w:kern w:val="0"/>
          <w:szCs w:val="24"/>
          <w:lang w:eastAsia="zh-CN"/>
        </w:rPr>
        <w:t>）可能比我们更了解得深刻些。西洋学者对佛法的解释及看法，虽亦常有错误及曲解，但大体说来，因为是从「现代」，「比较」及「批判」的观点出发的，所以毕竟不太一样，最少亦能令人有点清新及警惕的感觉，这是我们翻译西洋佛学名著的主要动机。</w:t>
      </w:r>
    </w:p>
    <w:p w14:paraId="3EDD12C0" w14:textId="4FD45717" w:rsidR="003042B9" w:rsidRDefault="000F7870">
      <w:pPr>
        <w:pStyle w:val="Standarduser"/>
        <w:widowControl/>
        <w:spacing w:before="120" w:after="12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上列的这几本书籍，都是较浅显及受普通读者所欢迎的，值得我们参考和比较。依我个人的意见，</w:t>
      </w:r>
      <w:proofErr w:type="spellStart"/>
      <w:r w:rsidRPr="000F7870">
        <w:rPr>
          <w:rFonts w:ascii="Garamond" w:eastAsia="DengXian" w:hAnsi="Garamond" w:cs="Times New Roman"/>
          <w:kern w:val="0"/>
          <w:szCs w:val="24"/>
          <w:lang w:eastAsia="zh-CN"/>
        </w:rPr>
        <w:t>Rahula</w:t>
      </w:r>
      <w:proofErr w:type="spellEnd"/>
      <w:r w:rsidRPr="000F7870">
        <w:rPr>
          <w:rFonts w:ascii="Garamond" w:eastAsia="DengXian" w:hAnsi="Garamond" w:cs="Times New Roman" w:hint="eastAsia"/>
          <w:kern w:val="0"/>
          <w:szCs w:val="24"/>
          <w:lang w:eastAsia="zh-CN"/>
        </w:rPr>
        <w:t>先生的「佛陀的启示」一书，实在是阐明南傅小乘佛学教义之最简明有力的一部书了。</w:t>
      </w:r>
    </w:p>
    <w:p w14:paraId="42253188" w14:textId="26503998" w:rsidR="003042B9" w:rsidRDefault="000F7870">
      <w:pPr>
        <w:pStyle w:val="Standarduser"/>
        <w:widowControl/>
        <w:spacing w:before="120" w:after="12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无论在中国、西藏、印度或锡兰的佛法系统中，此书都于「难能可贵」四字当之而无愧。此书立论谨严，据典明实，深入浅出，把许多隐晦和枯涩的课题说得非常生动及有趣。这实是最好的一部「小乘佛学导论」了。老实说，今天在中文佛学里，还很难找到这样的一部书哩！这是一位近代人，用近代的口语（</w:t>
      </w:r>
      <w:r w:rsidRPr="000F7870">
        <w:rPr>
          <w:rFonts w:ascii="Garamond" w:eastAsia="DengXian" w:hAnsi="Garamond" w:cs="Times New Roman"/>
          <w:kern w:val="0"/>
          <w:szCs w:val="24"/>
          <w:lang w:eastAsia="zh-CN"/>
        </w:rPr>
        <w:t>Vocabulary</w:t>
      </w:r>
      <w:r w:rsidRPr="000F7870">
        <w:rPr>
          <w:rFonts w:ascii="Garamond" w:eastAsia="DengXian" w:hAnsi="Garamond" w:cs="Times New Roman" w:hint="eastAsia"/>
          <w:kern w:val="0"/>
          <w:szCs w:val="24"/>
          <w:lang w:eastAsia="zh-CN"/>
        </w:rPr>
        <w:t>）对小乘佛学作新的解释和新的表达的一个好例子。</w:t>
      </w:r>
    </w:p>
    <w:p w14:paraId="27EA09D2" w14:textId="0045EC3D" w:rsidR="003042B9" w:rsidRDefault="000F7870">
      <w:pPr>
        <w:pStyle w:val="Standarduser"/>
        <w:widowControl/>
        <w:spacing w:before="120" w:after="120"/>
        <w:ind w:firstLine="480"/>
        <w:jc w:val="both"/>
      </w:pP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先生的译笔信实畅达，使此书更为增色不少</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顾先生在公余百忙之暇，能抽空译成此书，实在是值得我们感谢的。</w:t>
      </w:r>
    </w:p>
    <w:p w14:paraId="588787D7" w14:textId="11A4CBD8" w:rsidR="003042B9" w:rsidRDefault="000F7870">
      <w:pPr>
        <w:pStyle w:val="Standarduser"/>
        <w:widowControl/>
        <w:spacing w:before="120" w:after="120"/>
        <w:ind w:firstLine="480"/>
        <w:jc w:val="both"/>
        <w:rPr>
          <w:rFonts w:ascii="Garamond" w:eastAsia="細明體" w:hAnsi="Garamond" w:cs="Times New Roman"/>
          <w:kern w:val="0"/>
          <w:szCs w:val="24"/>
          <w:lang w:eastAsia="zh-CN"/>
        </w:rPr>
      </w:pPr>
      <w:r w:rsidRPr="000F7870">
        <w:rPr>
          <w:rFonts w:ascii="Garamond" w:eastAsia="DengXian" w:hAnsi="Garamond" w:cs="Times New Roman" w:hint="eastAsia"/>
          <w:kern w:val="0"/>
          <w:szCs w:val="24"/>
          <w:lang w:eastAsia="zh-CN"/>
        </w:rPr>
        <w:t>最后，我要感谢周宣德先生对此事之各种努力与襄助。这一计划之推动及实现，及此书之完成，确是在大家发心及众聚缘和合下达成的。</w:t>
      </w:r>
    </w:p>
    <w:p w14:paraId="6273390A" w14:textId="77777777" w:rsidR="003042B9" w:rsidRDefault="003042B9">
      <w:pPr>
        <w:pStyle w:val="Standarduser"/>
        <w:widowControl/>
        <w:spacing w:before="120" w:after="120"/>
        <w:ind w:firstLine="480"/>
        <w:jc w:val="both"/>
        <w:rPr>
          <w:rFonts w:ascii="Garamond" w:eastAsia="細明體" w:hAnsi="Garamond" w:cs="Times New Roman"/>
          <w:kern w:val="0"/>
          <w:szCs w:val="24"/>
          <w:lang w:eastAsia="zh-CN"/>
        </w:rPr>
      </w:pPr>
    </w:p>
    <w:p w14:paraId="79603116" w14:textId="601E025E" w:rsidR="003042B9" w:rsidRDefault="000F7870">
      <w:pPr>
        <w:pStyle w:val="Standarduser"/>
        <w:widowControl/>
        <w:spacing w:before="120" w:after="120"/>
        <w:jc w:val="right"/>
        <w:rPr>
          <w:rFonts w:ascii="標楷體" w:eastAsia="標楷體" w:hAnsi="標楷體" w:cs="Times New Roman"/>
          <w:kern w:val="0"/>
          <w:szCs w:val="24"/>
        </w:rPr>
      </w:pPr>
      <w:r w:rsidRPr="000F7870">
        <w:rPr>
          <w:rFonts w:ascii="標楷體" w:eastAsia="DengXian" w:hAnsi="標楷體" w:cs="Times New Roman" w:hint="eastAsia"/>
          <w:kern w:val="0"/>
          <w:szCs w:val="24"/>
          <w:lang w:eastAsia="zh-CN"/>
        </w:rPr>
        <w:t>张澄基</w:t>
      </w:r>
      <w:r w:rsidRPr="000F7870">
        <w:rPr>
          <w:rFonts w:ascii="標楷體" w:eastAsia="DengXian" w:hAnsi="標楷體" w:cs="Times New Roman"/>
          <w:kern w:val="0"/>
          <w:szCs w:val="24"/>
          <w:lang w:eastAsia="zh-CN"/>
        </w:rPr>
        <w:t xml:space="preserve">  </w:t>
      </w:r>
      <w:r w:rsidRPr="000F7870">
        <w:rPr>
          <w:rFonts w:ascii="標楷體" w:eastAsia="DengXian" w:hAnsi="標楷體" w:cs="Times New Roman" w:hint="eastAsia"/>
          <w:kern w:val="0"/>
          <w:szCs w:val="24"/>
          <w:lang w:eastAsia="zh-CN"/>
        </w:rPr>
        <w:t>于美国宾州州立大学</w:t>
      </w:r>
    </w:p>
    <w:p w14:paraId="7A480DE1" w14:textId="77777777" w:rsidR="003042B9" w:rsidRDefault="003042B9">
      <w:pPr>
        <w:pStyle w:val="Standarduser"/>
        <w:rPr>
          <w:rFonts w:ascii="Garamond" w:eastAsia="細明體" w:hAnsi="Garamond" w:cs="Times New Roman"/>
          <w:kern w:val="0"/>
          <w:szCs w:val="24"/>
        </w:rPr>
      </w:pPr>
    </w:p>
    <w:p w14:paraId="3949585D" w14:textId="155EA875" w:rsidR="003042B9" w:rsidRDefault="000F7870">
      <w:pPr>
        <w:pStyle w:val="Standarduser"/>
        <w:pageBreakBefore/>
        <w:widowControl/>
        <w:spacing w:before="280" w:after="280"/>
        <w:outlineLvl w:val="1"/>
        <w:rPr>
          <w:rFonts w:ascii="標楷體" w:eastAsia="標楷體" w:hAnsi="標楷體" w:cs="Times New Roman"/>
          <w:b/>
          <w:bCs/>
          <w:kern w:val="0"/>
          <w:sz w:val="36"/>
          <w:szCs w:val="36"/>
        </w:rPr>
      </w:pPr>
      <w:bookmarkStart w:id="181" w:name="_Toc81578473"/>
      <w:bookmarkEnd w:id="179"/>
      <w:r w:rsidRPr="000F7870">
        <w:rPr>
          <w:rFonts w:ascii="標楷體" w:eastAsia="DengXian" w:hAnsi="標楷體" w:cs="Times New Roman" w:hint="eastAsia"/>
          <w:b/>
          <w:bCs/>
          <w:kern w:val="0"/>
          <w:sz w:val="36"/>
          <w:szCs w:val="36"/>
          <w:lang w:eastAsia="zh-CN"/>
        </w:rPr>
        <w:lastRenderedPageBreak/>
        <w:t>本书书目</w:t>
      </w:r>
      <w:bookmarkEnd w:id="181"/>
    </w:p>
    <w:p w14:paraId="4DCFC9B7" w14:textId="7C013E79" w:rsidR="003042B9" w:rsidRDefault="000F7870">
      <w:pPr>
        <w:pStyle w:val="Standarduser"/>
        <w:widowControl/>
        <w:numPr>
          <w:ilvl w:val="0"/>
          <w:numId w:val="540"/>
        </w:numPr>
        <w:ind w:hanging="357"/>
        <w:jc w:val="both"/>
      </w:pPr>
      <w:r w:rsidRPr="000F7870">
        <w:rPr>
          <w:rFonts w:ascii="Garamond" w:eastAsia="DengXian" w:hAnsi="Garamond" w:cs="Times New Roman"/>
          <w:kern w:val="0"/>
          <w:szCs w:val="24"/>
          <w:lang w:eastAsia="zh-CN"/>
        </w:rPr>
        <w:t xml:space="preserve">1.) </w:t>
      </w:r>
      <w:r w:rsidRPr="000F7870">
        <w:rPr>
          <w:rFonts w:ascii="Garamond" w:eastAsia="DengXian" w:hAnsi="Garamond" w:cs="Times New Roman" w:hint="eastAsia"/>
          <w:kern w:val="0"/>
          <w:szCs w:val="24"/>
          <w:lang w:eastAsia="zh-CN"/>
        </w:rPr>
        <w:t>完整书目：《佛陀的启示》；　作者</w:t>
      </w:r>
      <w:r w:rsidRPr="000F7870">
        <w:rPr>
          <w:rFonts w:ascii="Garamond" w:eastAsia="DengXian" w:hAnsi="Garamond" w:cs="Times New Roman"/>
          <w:kern w:val="0"/>
          <w:szCs w:val="24"/>
          <w:lang w:eastAsia="zh-CN"/>
        </w:rPr>
        <w:t xml:space="preserve"> Author</w:t>
      </w:r>
      <w:r w:rsidRPr="000F7870">
        <w:rPr>
          <w:rFonts w:ascii="Garamond" w:eastAsia="DengXian" w:hAnsi="Garamond" w:cs="Times New Roman" w:hint="eastAsia"/>
          <w:kern w:val="0"/>
          <w:szCs w:val="24"/>
          <w:lang w:eastAsia="zh-CN"/>
        </w:rPr>
        <w:t>：罗睺罗；　译者</w:t>
      </w:r>
      <w:r w:rsidRPr="000F7870">
        <w:rPr>
          <w:rFonts w:ascii="Garamond" w:eastAsia="DengXian" w:hAnsi="Garamond" w:cs="Times New Roman"/>
          <w:kern w:val="0"/>
          <w:szCs w:val="24"/>
          <w:lang w:eastAsia="zh-CN"/>
        </w:rPr>
        <w:t xml:space="preserve"> Translator</w:t>
      </w:r>
      <w:r w:rsidRPr="000F7870">
        <w:rPr>
          <w:rFonts w:ascii="Garamond" w:eastAsia="DengXian" w:hAnsi="Garamond" w:cs="Times New Roman" w:hint="eastAsia"/>
          <w:kern w:val="0"/>
          <w:szCs w:val="24"/>
          <w:lang w:eastAsia="zh-CN"/>
        </w:rPr>
        <w:t>：顾</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ISBN</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957-518-018-6</w:t>
      </w:r>
      <w:r w:rsidRPr="000F7870">
        <w:rPr>
          <w:rFonts w:ascii="Garamond" w:eastAsia="DengXian" w:hAnsi="Garamond" w:cs="Times New Roman" w:hint="eastAsia"/>
          <w:kern w:val="0"/>
          <w:szCs w:val="24"/>
          <w:lang w:eastAsia="zh-CN"/>
        </w:rPr>
        <w:t>；台湾．台北市．慧炬，民</w:t>
      </w:r>
      <w:r w:rsidRPr="000F7870">
        <w:rPr>
          <w:rFonts w:ascii="Garamond" w:eastAsia="DengXian" w:hAnsi="Garamond" w:cs="Times New Roman"/>
          <w:kern w:val="0"/>
          <w:szCs w:val="24"/>
          <w:lang w:eastAsia="zh-CN"/>
        </w:rPr>
        <w:t>61</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初版</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148</w:t>
      </w:r>
      <w:r w:rsidRPr="000F7870">
        <w:rPr>
          <w:rFonts w:ascii="Garamond" w:eastAsia="DengXian" w:hAnsi="Garamond" w:cs="Times New Roman" w:hint="eastAsia"/>
          <w:kern w:val="0"/>
          <w:szCs w:val="24"/>
          <w:lang w:eastAsia="zh-CN"/>
        </w:rPr>
        <w:t>面</w:t>
      </w:r>
      <w:r w:rsidRPr="000F7870">
        <w:rPr>
          <w:rFonts w:ascii="Garamond" w:eastAsia="DengXian" w:hAnsi="Garamond" w:cs="Times New Roman"/>
          <w:kern w:val="0"/>
          <w:szCs w:val="24"/>
          <w:lang w:eastAsia="zh-CN"/>
        </w:rPr>
        <w:t xml:space="preserve"> :21</w:t>
      </w:r>
      <w:r w:rsidRPr="000F7870">
        <w:rPr>
          <w:rFonts w:ascii="Garamond" w:eastAsia="DengXian" w:hAnsi="Garamond" w:cs="Times New Roman" w:hint="eastAsia"/>
          <w:kern w:val="0"/>
          <w:szCs w:val="24"/>
          <w:lang w:eastAsia="zh-CN"/>
        </w:rPr>
        <w:t>公分，</w:t>
      </w:r>
      <w:r w:rsidRPr="000F7870">
        <w:rPr>
          <w:rFonts w:ascii="Garamond" w:eastAsia="DengXian" w:hAnsi="Garamond" w:cs="Times New Roman"/>
          <w:kern w:val="0"/>
          <w:szCs w:val="24"/>
          <w:lang w:eastAsia="zh-CN"/>
        </w:rPr>
        <w:t>NT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100</w:t>
      </w:r>
      <w:r w:rsidRPr="000F7870">
        <w:rPr>
          <w:rFonts w:ascii="Garamond" w:eastAsia="DengXian" w:hAnsi="Garamond" w:cs="Times New Roman" w:hint="eastAsia"/>
          <w:kern w:val="0"/>
          <w:szCs w:val="24"/>
          <w:lang w:eastAsia="zh-CN"/>
        </w:rPr>
        <w:t>；中文，中国图书分类号</w:t>
      </w:r>
      <w:r w:rsidRPr="000F7870">
        <w:rPr>
          <w:rFonts w:ascii="Garamond" w:eastAsia="DengXian" w:hAnsi="Garamond" w:cs="Times New Roman"/>
          <w:kern w:val="0"/>
          <w:szCs w:val="24"/>
          <w:lang w:eastAsia="zh-CN"/>
        </w:rPr>
        <w:t xml:space="preserve"> CCL No.</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220.1</w:t>
      </w:r>
      <w:r w:rsidRPr="000F7870">
        <w:rPr>
          <w:rFonts w:ascii="Garamond" w:eastAsia="DengXian" w:hAnsi="Garamond" w:cs="Times New Roman" w:hint="eastAsia"/>
          <w:kern w:val="0"/>
          <w:szCs w:val="24"/>
          <w:lang w:eastAsia="zh-CN"/>
        </w:rPr>
        <w:t>；原数据库链接：</w:t>
      </w:r>
      <w:r w:rsidRPr="000F7870">
        <w:rPr>
          <w:rFonts w:ascii="Garamond" w:eastAsia="DengXian" w:hAnsi="Garamond" w:cs="Times New Roman"/>
          <w:kern w:val="0"/>
          <w:szCs w:val="24"/>
          <w:lang w:eastAsia="zh-CN"/>
        </w:rPr>
        <w:t xml:space="preserve"> </w:t>
      </w:r>
      <w:hyperlink r:id="rId1453" w:history="1">
        <w:r w:rsidRPr="000F7870">
          <w:rPr>
            <w:rFonts w:ascii="Garamond" w:eastAsia="DengXian" w:hAnsi="Garamond" w:cs="Times New Roman"/>
            <w:color w:val="0000FF"/>
            <w:kern w:val="0"/>
            <w:szCs w:val="24"/>
            <w:u w:val="single"/>
            <w:lang w:eastAsia="zh-CN"/>
          </w:rPr>
          <w:t>NBINet</w:t>
        </w:r>
        <w:r w:rsidRPr="000F7870">
          <w:rPr>
            <w:rFonts w:ascii="Garamond" w:eastAsia="DengXian" w:hAnsi="Garamond" w:cs="Times New Roman" w:hint="eastAsia"/>
            <w:color w:val="0000FF"/>
            <w:kern w:val="0"/>
            <w:szCs w:val="24"/>
            <w:u w:val="single"/>
            <w:lang w:eastAsia="zh-CN"/>
          </w:rPr>
          <w:t>图书联合目录</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1454" w:history="1">
        <w:r w:rsidRPr="000F7870">
          <w:rPr>
            <w:rFonts w:ascii="Garamond" w:eastAsia="DengXian" w:hAnsi="Garamond" w:cs="Times New Roman" w:hint="eastAsia"/>
            <w:color w:val="0000FF"/>
            <w:kern w:val="0"/>
            <w:szCs w:val="24"/>
            <w:u w:val="single"/>
            <w:lang w:eastAsia="zh-CN"/>
          </w:rPr>
          <w:t>国家图书馆馆藏目录</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（取材自</w:t>
      </w:r>
      <w:r w:rsidRPr="000F7870">
        <w:rPr>
          <w:rFonts w:ascii="Garamond" w:eastAsia="DengXian" w:hAnsi="Garamond" w:cs="Times New Roman"/>
          <w:kern w:val="0"/>
          <w:szCs w:val="24"/>
          <w:lang w:eastAsia="zh-CN"/>
        </w:rPr>
        <w:t xml:space="preserve"> </w:t>
      </w:r>
      <w:hyperlink r:id="rId1455" w:history="1">
        <w:r w:rsidRPr="000F7870">
          <w:rPr>
            <w:rFonts w:ascii="Garamond" w:eastAsia="DengXian" w:hAnsi="Garamond" w:cs="Times New Roman" w:hint="eastAsia"/>
            <w:color w:val="0000FF"/>
            <w:kern w:val="0"/>
            <w:szCs w:val="24"/>
            <w:u w:val="single"/>
            <w:lang w:eastAsia="zh-CN"/>
          </w:rPr>
          <w:t>台湾书目整合查询系统</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377A5AD5" w14:textId="47645781" w:rsidR="003042B9" w:rsidRDefault="000F7870">
      <w:pPr>
        <w:pStyle w:val="Standarduser"/>
        <w:widowControl/>
        <w:numPr>
          <w:ilvl w:val="1"/>
          <w:numId w:val="321"/>
        </w:numPr>
        <w:ind w:hanging="357"/>
        <w:jc w:val="both"/>
      </w:pPr>
      <w:r w:rsidRPr="000F7870">
        <w:rPr>
          <w:rFonts w:ascii="Garamond" w:eastAsia="DengXian" w:hAnsi="Garamond" w:cs="Times New Roman" w:hint="eastAsia"/>
          <w:kern w:val="0"/>
          <w:szCs w:val="24"/>
          <w:lang w:eastAsia="zh-CN"/>
        </w:rPr>
        <w:t>取得途径：取材自</w:t>
      </w:r>
      <w:r w:rsidRPr="000F7870">
        <w:rPr>
          <w:rFonts w:ascii="Garamond" w:eastAsia="DengXian" w:hAnsi="Garamond" w:cs="Times New Roman"/>
          <w:kern w:val="0"/>
          <w:szCs w:val="24"/>
          <w:lang w:eastAsia="zh-CN"/>
        </w:rPr>
        <w:t xml:space="preserve"> </w:t>
      </w:r>
      <w:hyperlink r:id="rId1456" w:history="1">
        <w:r w:rsidRPr="000F7870">
          <w:rPr>
            <w:rFonts w:ascii="Garamond" w:eastAsia="DengXian" w:hAnsi="Garamond" w:cs="Times New Roman" w:hint="eastAsia"/>
            <w:color w:val="0000FF"/>
            <w:kern w:val="0"/>
            <w:szCs w:val="24"/>
            <w:u w:val="single"/>
            <w:lang w:eastAsia="zh-CN"/>
          </w:rPr>
          <w:t>台湾书目整合查询系统</w:t>
        </w:r>
      </w:hyperlink>
    </w:p>
    <w:tbl>
      <w:tblPr>
        <w:tblW w:w="5642" w:type="dxa"/>
        <w:tblInd w:w="790" w:type="dxa"/>
        <w:tblLayout w:type="fixed"/>
        <w:tblCellMar>
          <w:left w:w="10" w:type="dxa"/>
          <w:right w:w="10" w:type="dxa"/>
        </w:tblCellMar>
        <w:tblLook w:val="04A0" w:firstRow="1" w:lastRow="0" w:firstColumn="1" w:lastColumn="0" w:noHBand="0" w:noVBand="1"/>
      </w:tblPr>
      <w:tblGrid>
        <w:gridCol w:w="2238"/>
        <w:gridCol w:w="1846"/>
        <w:gridCol w:w="1558"/>
      </w:tblGrid>
      <w:tr w:rsidR="003042B9" w14:paraId="3EC7F007" w14:textId="77777777">
        <w:tblPrEx>
          <w:tblCellMar>
            <w:top w:w="0" w:type="dxa"/>
            <w:bottom w:w="0" w:type="dxa"/>
          </w:tblCellMar>
        </w:tblPrEx>
        <w:trPr>
          <w:tblHeader/>
        </w:trPr>
        <w:tc>
          <w:tcPr>
            <w:tcW w:w="223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6BFB5FB0" w14:textId="463A20E0" w:rsidR="003042B9" w:rsidRDefault="000F7870">
            <w:pPr>
              <w:pStyle w:val="Standarduser"/>
              <w:jc w:val="both"/>
              <w:rPr>
                <w:rFonts w:ascii="Garamond" w:eastAsia="細明體" w:hAnsi="Garamond" w:cs="Times New Roman"/>
                <w:b/>
                <w:bCs/>
                <w:kern w:val="0"/>
                <w:szCs w:val="24"/>
              </w:rPr>
            </w:pPr>
            <w:r w:rsidRPr="000F7870">
              <w:rPr>
                <w:rFonts w:ascii="Garamond" w:eastAsia="DengXian" w:hAnsi="Garamond" w:cs="Times New Roman" w:hint="eastAsia"/>
                <w:b/>
                <w:bCs/>
                <w:kern w:val="0"/>
                <w:szCs w:val="24"/>
                <w:lang w:eastAsia="zh-CN"/>
              </w:rPr>
              <w:t>馆藏地</w:t>
            </w:r>
          </w:p>
        </w:tc>
        <w:tc>
          <w:tcPr>
            <w:tcW w:w="18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592D9A0" w14:textId="4BD211C1" w:rsidR="003042B9" w:rsidRDefault="000F7870">
            <w:pPr>
              <w:pStyle w:val="Standarduser"/>
              <w:jc w:val="both"/>
              <w:rPr>
                <w:rFonts w:ascii="Garamond" w:eastAsia="細明體" w:hAnsi="Garamond" w:cs="Times New Roman"/>
                <w:b/>
                <w:bCs/>
                <w:kern w:val="0"/>
                <w:szCs w:val="24"/>
              </w:rPr>
            </w:pPr>
            <w:r w:rsidRPr="000F7870">
              <w:rPr>
                <w:rFonts w:ascii="Garamond" w:eastAsia="DengXian" w:hAnsi="Garamond" w:cs="Times New Roman" w:hint="eastAsia"/>
                <w:b/>
                <w:bCs/>
                <w:kern w:val="0"/>
                <w:szCs w:val="24"/>
                <w:lang w:eastAsia="zh-CN"/>
              </w:rPr>
              <w:t>索书号</w:t>
            </w:r>
          </w:p>
        </w:tc>
        <w:tc>
          <w:tcPr>
            <w:tcW w:w="155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0DB39E2E" w14:textId="761068F5" w:rsidR="003042B9" w:rsidRDefault="000F7870">
            <w:pPr>
              <w:pStyle w:val="Standarduser"/>
              <w:jc w:val="both"/>
              <w:rPr>
                <w:rFonts w:ascii="Garamond" w:eastAsia="細明體" w:hAnsi="Garamond" w:cs="Times New Roman"/>
                <w:b/>
                <w:bCs/>
                <w:kern w:val="0"/>
                <w:szCs w:val="24"/>
              </w:rPr>
            </w:pPr>
            <w:r w:rsidRPr="000F7870">
              <w:rPr>
                <w:rFonts w:ascii="Garamond" w:eastAsia="DengXian" w:hAnsi="Garamond" w:cs="Times New Roman" w:hint="eastAsia"/>
                <w:b/>
                <w:bCs/>
                <w:kern w:val="0"/>
                <w:szCs w:val="24"/>
                <w:lang w:eastAsia="zh-CN"/>
              </w:rPr>
              <w:t>登录号</w:t>
            </w:r>
            <w:r w:rsidRPr="000F7870">
              <w:rPr>
                <w:rFonts w:ascii="Garamond" w:eastAsia="DengXian" w:hAnsi="Garamond" w:cs="Times New Roman"/>
                <w:b/>
                <w:bCs/>
                <w:kern w:val="0"/>
                <w:szCs w:val="24"/>
                <w:lang w:eastAsia="zh-CN"/>
              </w:rPr>
              <w:t>/</w:t>
            </w:r>
            <w:r w:rsidRPr="000F7870">
              <w:rPr>
                <w:rFonts w:ascii="Garamond" w:eastAsia="DengXian" w:hAnsi="Garamond" w:cs="Times New Roman" w:hint="eastAsia"/>
                <w:b/>
                <w:bCs/>
                <w:kern w:val="0"/>
                <w:szCs w:val="24"/>
                <w:lang w:eastAsia="zh-CN"/>
              </w:rPr>
              <w:t>条形码</w:t>
            </w:r>
          </w:p>
        </w:tc>
      </w:tr>
      <w:tr w:rsidR="003042B9" w14:paraId="52212338" w14:textId="77777777">
        <w:tblPrEx>
          <w:tblCellMar>
            <w:top w:w="0" w:type="dxa"/>
            <w:bottom w:w="0" w:type="dxa"/>
          </w:tblCellMar>
        </w:tblPrEx>
        <w:tc>
          <w:tcPr>
            <w:tcW w:w="223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1750018E" w14:textId="4317DB86" w:rsidR="003042B9" w:rsidRDefault="00070649">
            <w:pPr>
              <w:pStyle w:val="Standarduser"/>
              <w:jc w:val="both"/>
            </w:pPr>
            <w:hyperlink r:id="rId1457" w:history="1">
              <w:r w:rsidR="000F7870" w:rsidRPr="000F7870">
                <w:rPr>
                  <w:rFonts w:ascii="Garamond" w:eastAsia="DengXian" w:hAnsi="Garamond" w:cs="Times New Roman" w:hint="eastAsia"/>
                  <w:color w:val="0000FF"/>
                  <w:kern w:val="0"/>
                  <w:szCs w:val="24"/>
                  <w:u w:val="single"/>
                  <w:lang w:eastAsia="zh-CN"/>
                </w:rPr>
                <w:t>辅仁大学图书馆</w:t>
              </w:r>
            </w:hyperlink>
          </w:p>
        </w:tc>
        <w:tc>
          <w:tcPr>
            <w:tcW w:w="18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73586339" w14:textId="086DADA6" w:rsidR="003042B9" w:rsidRDefault="000F7870">
            <w:pPr>
              <w:pStyle w:val="Standarduser"/>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220.1 6066</w:t>
            </w:r>
          </w:p>
        </w:tc>
        <w:tc>
          <w:tcPr>
            <w:tcW w:w="155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0E37C38" w14:textId="34A44FE6" w:rsidR="003042B9" w:rsidRDefault="000F7870">
            <w:pPr>
              <w:pStyle w:val="Standarduser"/>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E0096104</w:t>
            </w:r>
          </w:p>
        </w:tc>
      </w:tr>
      <w:tr w:rsidR="003042B9" w14:paraId="61055031" w14:textId="77777777">
        <w:tblPrEx>
          <w:tblCellMar>
            <w:top w:w="0" w:type="dxa"/>
            <w:bottom w:w="0" w:type="dxa"/>
          </w:tblCellMar>
        </w:tblPrEx>
        <w:tc>
          <w:tcPr>
            <w:tcW w:w="223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5C5101FE" w14:textId="154B6C81" w:rsidR="003042B9" w:rsidRDefault="00070649">
            <w:pPr>
              <w:pStyle w:val="Standarduser"/>
              <w:jc w:val="both"/>
            </w:pPr>
            <w:hyperlink r:id="rId1458" w:history="1">
              <w:r w:rsidR="000F7870" w:rsidRPr="000F7870">
                <w:rPr>
                  <w:rFonts w:ascii="Garamond" w:eastAsia="DengXian" w:hAnsi="Garamond" w:cs="Times New Roman" w:hint="eastAsia"/>
                  <w:color w:val="0000FF"/>
                  <w:kern w:val="0"/>
                  <w:szCs w:val="24"/>
                  <w:u w:val="single"/>
                  <w:lang w:eastAsia="zh-CN"/>
                </w:rPr>
                <w:t>国立东华大学图书信息中心</w:t>
              </w:r>
            </w:hyperlink>
          </w:p>
        </w:tc>
        <w:tc>
          <w:tcPr>
            <w:tcW w:w="18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AC667A2" w14:textId="34533316" w:rsidR="003042B9" w:rsidRDefault="000F7870">
            <w:pPr>
              <w:pStyle w:val="Standarduser"/>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BOOK 226.1 8839</w:t>
            </w:r>
          </w:p>
        </w:tc>
        <w:tc>
          <w:tcPr>
            <w:tcW w:w="155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18827D15" w14:textId="6209D580" w:rsidR="003042B9" w:rsidRDefault="000F7870">
            <w:pPr>
              <w:pStyle w:val="Standarduser"/>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00040423</w:t>
            </w:r>
          </w:p>
        </w:tc>
      </w:tr>
      <w:tr w:rsidR="003042B9" w14:paraId="2A364D1D" w14:textId="77777777">
        <w:tblPrEx>
          <w:tblCellMar>
            <w:top w:w="0" w:type="dxa"/>
            <w:bottom w:w="0" w:type="dxa"/>
          </w:tblCellMar>
        </w:tblPrEx>
        <w:tc>
          <w:tcPr>
            <w:tcW w:w="223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3E23F2B" w14:textId="617DD6E4" w:rsidR="003042B9" w:rsidRDefault="00070649">
            <w:pPr>
              <w:pStyle w:val="Standarduser"/>
              <w:jc w:val="both"/>
            </w:pPr>
            <w:hyperlink r:id="rId1459" w:history="1">
              <w:r w:rsidR="000F7870" w:rsidRPr="000F7870">
                <w:rPr>
                  <w:rFonts w:ascii="Garamond" w:eastAsia="DengXian" w:hAnsi="Garamond" w:cs="Times New Roman" w:hint="eastAsia"/>
                  <w:color w:val="0000FF"/>
                  <w:kern w:val="0"/>
                  <w:szCs w:val="24"/>
                  <w:u w:val="single"/>
                  <w:lang w:eastAsia="zh-CN"/>
                </w:rPr>
                <w:t>国家图书馆</w:t>
              </w:r>
            </w:hyperlink>
          </w:p>
        </w:tc>
        <w:tc>
          <w:tcPr>
            <w:tcW w:w="18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399E2685" w14:textId="16248330" w:rsidR="003042B9" w:rsidRDefault="000F7870">
            <w:pPr>
              <w:pStyle w:val="Standarduser"/>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220.1 8595 61</w:t>
            </w:r>
          </w:p>
        </w:tc>
        <w:tc>
          <w:tcPr>
            <w:tcW w:w="155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03388440" w14:textId="7B1F009B" w:rsidR="003042B9" w:rsidRDefault="000F7870">
            <w:pPr>
              <w:pStyle w:val="Standarduser"/>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002886476</w:t>
            </w:r>
          </w:p>
        </w:tc>
      </w:tr>
      <w:tr w:rsidR="003042B9" w14:paraId="452CEC37" w14:textId="77777777">
        <w:tblPrEx>
          <w:tblCellMar>
            <w:top w:w="0" w:type="dxa"/>
            <w:bottom w:w="0" w:type="dxa"/>
          </w:tblCellMar>
        </w:tblPrEx>
        <w:tc>
          <w:tcPr>
            <w:tcW w:w="223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00391E6B" w14:textId="6522D202" w:rsidR="003042B9" w:rsidRDefault="00070649">
            <w:pPr>
              <w:pStyle w:val="Standarduser"/>
              <w:jc w:val="both"/>
            </w:pPr>
            <w:hyperlink r:id="rId1460" w:history="1">
              <w:r w:rsidR="000F7870" w:rsidRPr="000F7870">
                <w:rPr>
                  <w:rFonts w:ascii="Garamond" w:eastAsia="DengXian" w:hAnsi="Garamond" w:cs="Times New Roman" w:hint="eastAsia"/>
                  <w:color w:val="0000FF"/>
                  <w:kern w:val="0"/>
                  <w:szCs w:val="24"/>
                  <w:u w:val="single"/>
                  <w:lang w:eastAsia="zh-CN"/>
                </w:rPr>
                <w:t>高雄市立图书馆</w:t>
              </w:r>
            </w:hyperlink>
          </w:p>
        </w:tc>
        <w:tc>
          <w:tcPr>
            <w:tcW w:w="18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A50A0ED" w14:textId="29B6DF06" w:rsidR="003042B9" w:rsidRDefault="000F7870">
            <w:pPr>
              <w:pStyle w:val="Standarduser"/>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225.5 2482 </w:t>
            </w:r>
            <w:r w:rsidRPr="000F7870">
              <w:rPr>
                <w:rFonts w:ascii="Garamond" w:eastAsia="DengXian" w:hAnsi="Garamond" w:cs="Times New Roman" w:hint="eastAsia"/>
                <w:kern w:val="0"/>
                <w:szCs w:val="24"/>
                <w:lang w:eastAsia="zh-CN"/>
              </w:rPr>
              <w:t>增订七版</w:t>
            </w:r>
          </w:p>
        </w:tc>
        <w:tc>
          <w:tcPr>
            <w:tcW w:w="1558"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723A6476" w14:textId="1C7137C0" w:rsidR="003042B9" w:rsidRDefault="000F7870">
            <w:pPr>
              <w:pStyle w:val="Standarduser"/>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KML0006983</w:t>
            </w:r>
          </w:p>
        </w:tc>
      </w:tr>
    </w:tbl>
    <w:p w14:paraId="676EE2CE" w14:textId="4F030FCD" w:rsidR="003042B9" w:rsidRDefault="000F7870">
      <w:pPr>
        <w:pStyle w:val="Standarduser"/>
        <w:widowControl/>
        <w:numPr>
          <w:ilvl w:val="0"/>
          <w:numId w:val="486"/>
        </w:numPr>
        <w:spacing w:before="240" w:after="240"/>
        <w:ind w:hanging="357"/>
        <w:jc w:val="both"/>
      </w:pPr>
      <w:r w:rsidRPr="000F7870">
        <w:rPr>
          <w:rFonts w:ascii="Garamond" w:eastAsia="DengXian" w:hAnsi="Garamond" w:cs="Times New Roman"/>
          <w:kern w:val="0"/>
          <w:szCs w:val="24"/>
          <w:lang w:eastAsia="zh-CN"/>
        </w:rPr>
        <w:t xml:space="preserve">2.) </w:t>
      </w:r>
      <w:r w:rsidRPr="000F7870">
        <w:rPr>
          <w:rFonts w:ascii="Garamond" w:eastAsia="DengXian" w:hAnsi="Garamond" w:cs="Times New Roman" w:hint="eastAsia"/>
          <w:kern w:val="0"/>
          <w:szCs w:val="24"/>
          <w:lang w:eastAsia="zh-CN"/>
        </w:rPr>
        <w:t>完整书目：《佛陀的启示》；罗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罗</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化普乐，</w:t>
      </w:r>
      <w:proofErr w:type="spellStart"/>
      <w:r w:rsidRPr="000F7870">
        <w:rPr>
          <w:rFonts w:ascii="Garamond" w:eastAsia="DengXian" w:hAnsi="Garamond" w:cs="Times New Roman"/>
          <w:kern w:val="0"/>
          <w:szCs w:val="24"/>
          <w:lang w:eastAsia="zh-CN"/>
        </w:rPr>
        <w:t>Rohula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Walpola</w:t>
      </w:r>
      <w:proofErr w:type="spellEnd"/>
      <w:r w:rsidRPr="000F7870">
        <w:rPr>
          <w:rFonts w:ascii="Garamond" w:eastAsia="DengXian" w:hAnsi="Garamond" w:cs="Times New Roman" w:hint="eastAsia"/>
          <w:kern w:val="0"/>
          <w:szCs w:val="24"/>
          <w:lang w:eastAsia="zh-CN"/>
        </w:rPr>
        <w:t>，台湾．台北市，慧矩月刊社印行，民</w:t>
      </w:r>
      <w:r w:rsidRPr="000F7870">
        <w:rPr>
          <w:rFonts w:ascii="Garamond" w:eastAsia="DengXian" w:hAnsi="Garamond" w:cs="Times New Roman"/>
          <w:kern w:val="0"/>
          <w:szCs w:val="24"/>
          <w:lang w:eastAsia="zh-CN"/>
        </w:rPr>
        <w:t>57[1968]</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再版</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146 </w:t>
      </w:r>
      <w:r w:rsidRPr="000F7870">
        <w:rPr>
          <w:rFonts w:ascii="Garamond" w:eastAsia="DengXian" w:hAnsi="Garamond" w:cs="Times New Roman" w:hint="eastAsia"/>
          <w:kern w:val="0"/>
          <w:szCs w:val="24"/>
          <w:lang w:eastAsia="zh-CN"/>
        </w:rPr>
        <w:t>面</w:t>
      </w:r>
      <w:r w:rsidRPr="000F7870">
        <w:rPr>
          <w:rFonts w:ascii="Garamond" w:eastAsia="DengXian" w:hAnsi="Garamond" w:cs="Times New Roman"/>
          <w:kern w:val="0"/>
          <w:szCs w:val="24"/>
          <w:lang w:eastAsia="zh-CN"/>
        </w:rPr>
        <w:t xml:space="preserve"> :21</w:t>
      </w:r>
      <w:r w:rsidRPr="000F7870">
        <w:rPr>
          <w:rFonts w:ascii="Garamond" w:eastAsia="DengXian" w:hAnsi="Garamond" w:cs="Times New Roman" w:hint="eastAsia"/>
          <w:kern w:val="0"/>
          <w:szCs w:val="24"/>
          <w:lang w:eastAsia="zh-CN"/>
        </w:rPr>
        <w:t>公分，图书，平装，中文，</w:t>
      </w:r>
      <w:r w:rsidRPr="000F7870">
        <w:rPr>
          <w:rFonts w:ascii="Garamond" w:eastAsia="DengXian" w:hAnsi="Garamond" w:cs="Times New Roman"/>
          <w:kern w:val="0"/>
          <w:szCs w:val="24"/>
          <w:lang w:eastAsia="zh-CN"/>
        </w:rPr>
        <w:t>CCL No.</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220.8</w:t>
      </w:r>
      <w:r w:rsidRPr="000F7870">
        <w:rPr>
          <w:rFonts w:ascii="Garamond" w:eastAsia="DengXian" w:hAnsi="Garamond" w:cs="Times New Roman" w:hint="eastAsia"/>
          <w:kern w:val="0"/>
          <w:szCs w:val="24"/>
          <w:lang w:eastAsia="zh-CN"/>
        </w:rPr>
        <w:t>；原数据库链接：</w:t>
      </w:r>
      <w:r w:rsidRPr="000F7870">
        <w:rPr>
          <w:rFonts w:ascii="Garamond" w:eastAsia="DengXian" w:hAnsi="Garamond" w:cs="Times New Roman"/>
          <w:kern w:val="0"/>
          <w:szCs w:val="24"/>
          <w:lang w:eastAsia="zh-CN"/>
        </w:rPr>
        <w:t xml:space="preserve"> </w:t>
      </w:r>
      <w:hyperlink r:id="rId1461" w:history="1">
        <w:r w:rsidRPr="000F7870">
          <w:rPr>
            <w:rFonts w:ascii="Garamond" w:eastAsia="DengXian" w:hAnsi="Garamond" w:cs="Times New Roman"/>
            <w:color w:val="0000FF"/>
            <w:kern w:val="0"/>
            <w:szCs w:val="24"/>
            <w:u w:val="single"/>
            <w:lang w:eastAsia="zh-CN"/>
          </w:rPr>
          <w:t>NBINet</w:t>
        </w:r>
        <w:r w:rsidRPr="000F7870">
          <w:rPr>
            <w:rFonts w:ascii="Garamond" w:eastAsia="DengXian" w:hAnsi="Garamond" w:cs="Times New Roman" w:hint="eastAsia"/>
            <w:color w:val="0000FF"/>
            <w:kern w:val="0"/>
            <w:szCs w:val="24"/>
            <w:u w:val="single"/>
            <w:lang w:eastAsia="zh-CN"/>
          </w:rPr>
          <w:t>图书联合目录</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（取材自</w:t>
      </w:r>
      <w:r w:rsidRPr="000F7870">
        <w:rPr>
          <w:rFonts w:ascii="Garamond" w:eastAsia="DengXian" w:hAnsi="Garamond" w:cs="Times New Roman"/>
          <w:kern w:val="0"/>
          <w:szCs w:val="24"/>
          <w:lang w:eastAsia="zh-CN"/>
        </w:rPr>
        <w:t xml:space="preserve"> </w:t>
      </w:r>
      <w:hyperlink r:id="rId1462" w:history="1">
        <w:r w:rsidRPr="000F7870">
          <w:rPr>
            <w:rFonts w:ascii="Garamond" w:eastAsia="DengXian" w:hAnsi="Garamond" w:cs="Times New Roman" w:hint="eastAsia"/>
            <w:color w:val="0000FF"/>
            <w:kern w:val="0"/>
            <w:szCs w:val="24"/>
            <w:u w:val="single"/>
            <w:lang w:eastAsia="zh-CN"/>
          </w:rPr>
          <w:t>台湾书目整合查询系统</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，系统无法呈现「罗睺罗</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化普乐」）</w:t>
      </w:r>
    </w:p>
    <w:p w14:paraId="23FFD719" w14:textId="13945517" w:rsidR="003042B9" w:rsidRDefault="000F7870">
      <w:pPr>
        <w:pStyle w:val="Standarduser"/>
        <w:widowControl/>
        <w:numPr>
          <w:ilvl w:val="1"/>
          <w:numId w:val="486"/>
        </w:numPr>
        <w:spacing w:before="240" w:after="240"/>
        <w:ind w:hanging="357"/>
        <w:jc w:val="both"/>
      </w:pPr>
      <w:r w:rsidRPr="000F7870">
        <w:rPr>
          <w:rFonts w:ascii="Garamond" w:eastAsia="DengXian" w:hAnsi="Garamond" w:cs="Times New Roman" w:hint="eastAsia"/>
          <w:kern w:val="0"/>
          <w:szCs w:val="24"/>
          <w:lang w:eastAsia="zh-CN"/>
        </w:rPr>
        <w:t>取得途径：</w:t>
      </w:r>
      <w:r w:rsidRPr="000F7870">
        <w:rPr>
          <w:rFonts w:ascii="Garamond" w:eastAsia="DengXian" w:hAnsi="Garamond" w:cs="Times New Roman"/>
          <w:kern w:val="0"/>
          <w:szCs w:val="24"/>
          <w:lang w:eastAsia="zh-CN"/>
        </w:rPr>
        <w:t xml:space="preserve"> </w:t>
      </w:r>
      <w:hyperlink r:id="rId1463" w:history="1">
        <w:r w:rsidRPr="000F7870">
          <w:rPr>
            <w:rFonts w:ascii="Garamond" w:eastAsia="DengXian" w:hAnsi="Garamond" w:cs="Times New Roman" w:hint="eastAsia"/>
            <w:color w:val="0000FF"/>
            <w:kern w:val="0"/>
            <w:szCs w:val="24"/>
            <w:u w:val="single"/>
            <w:lang w:eastAsia="zh-CN"/>
          </w:rPr>
          <w:t>东海大学图书馆</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，索书号</w:t>
      </w:r>
      <w:r w:rsidRPr="000F7870">
        <w:rPr>
          <w:rFonts w:ascii="Garamond" w:eastAsia="DengXian" w:hAnsi="Garamond" w:cs="Times New Roman"/>
          <w:kern w:val="0"/>
          <w:szCs w:val="24"/>
          <w:lang w:eastAsia="zh-CN"/>
        </w:rPr>
        <w:t xml:space="preserve"> BOOK 220.8 7050 </w:t>
      </w:r>
      <w:r w:rsidRPr="000F7870">
        <w:rPr>
          <w:rFonts w:ascii="Garamond" w:eastAsia="DengXian" w:hAnsi="Garamond" w:cs="Times New Roman" w:hint="eastAsia"/>
          <w:kern w:val="0"/>
          <w:szCs w:val="24"/>
          <w:lang w:eastAsia="zh-CN"/>
        </w:rPr>
        <w:t>，登录号</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条形码</w:t>
      </w:r>
      <w:r w:rsidRPr="000F7870">
        <w:rPr>
          <w:rFonts w:ascii="Garamond" w:eastAsia="DengXian" w:hAnsi="Garamond" w:cs="Times New Roman"/>
          <w:kern w:val="0"/>
          <w:szCs w:val="24"/>
          <w:lang w:eastAsia="zh-CN"/>
        </w:rPr>
        <w:t xml:space="preserve"> C059561 </w:t>
      </w:r>
      <w:r w:rsidRPr="000F7870">
        <w:rPr>
          <w:rFonts w:ascii="Garamond" w:eastAsia="DengXian" w:hAnsi="Garamond" w:cs="Times New Roman" w:hint="eastAsia"/>
          <w:kern w:val="0"/>
          <w:szCs w:val="24"/>
          <w:lang w:eastAsia="zh-CN"/>
        </w:rPr>
        <w:t>（取材自</w:t>
      </w:r>
      <w:r w:rsidRPr="000F7870">
        <w:rPr>
          <w:rFonts w:ascii="Garamond" w:eastAsia="DengXian" w:hAnsi="Garamond" w:cs="Times New Roman"/>
          <w:kern w:val="0"/>
          <w:szCs w:val="24"/>
          <w:lang w:eastAsia="zh-CN"/>
        </w:rPr>
        <w:t xml:space="preserve"> </w:t>
      </w:r>
      <w:hyperlink r:id="rId1464" w:history="1">
        <w:r w:rsidRPr="000F7870">
          <w:rPr>
            <w:rFonts w:ascii="Garamond" w:eastAsia="DengXian" w:hAnsi="Garamond" w:cs="Times New Roman" w:hint="eastAsia"/>
            <w:color w:val="0000FF"/>
            <w:kern w:val="0"/>
            <w:szCs w:val="24"/>
            <w:u w:val="single"/>
            <w:lang w:eastAsia="zh-CN"/>
          </w:rPr>
          <w:t>台湾书目整合查询系统</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28EBA0E4" w14:textId="57C705A5" w:rsidR="003042B9" w:rsidRDefault="000F7870">
      <w:pPr>
        <w:pStyle w:val="Standarduser"/>
        <w:widowControl/>
        <w:numPr>
          <w:ilvl w:val="0"/>
          <w:numId w:val="486"/>
        </w:numPr>
        <w:spacing w:before="240" w:after="240"/>
        <w:ind w:hanging="357"/>
        <w:jc w:val="both"/>
      </w:pPr>
      <w:r w:rsidRPr="000F7870">
        <w:rPr>
          <w:rFonts w:ascii="Garamond" w:eastAsia="DengXian" w:hAnsi="Garamond" w:cs="Times New Roman"/>
          <w:kern w:val="0"/>
          <w:szCs w:val="24"/>
          <w:lang w:eastAsia="zh-CN"/>
        </w:rPr>
        <w:t xml:space="preserve">3.) </w:t>
      </w:r>
      <w:r w:rsidRPr="000F7870">
        <w:rPr>
          <w:rFonts w:ascii="Garamond" w:eastAsia="DengXian" w:hAnsi="Garamond" w:cs="Times New Roman" w:hint="eastAsia"/>
          <w:kern w:val="0"/>
          <w:szCs w:val="24"/>
          <w:lang w:eastAsia="zh-CN"/>
        </w:rPr>
        <w:t>完整书目：《佛陀的启示》；罗睺罗；顾</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ISBN</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957-518-131-X (</w:t>
      </w:r>
      <w:r w:rsidRPr="000F7870">
        <w:rPr>
          <w:rFonts w:ascii="Garamond" w:eastAsia="DengXian" w:hAnsi="Garamond" w:cs="Times New Roman" w:hint="eastAsia"/>
          <w:kern w:val="0"/>
          <w:szCs w:val="24"/>
          <w:lang w:eastAsia="zh-CN"/>
        </w:rPr>
        <w:t>平装</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，台北市，慧炬，</w:t>
      </w:r>
      <w:r w:rsidRPr="000F7870">
        <w:rPr>
          <w:rFonts w:ascii="Garamond" w:eastAsia="DengXian" w:hAnsi="Garamond" w:cs="Times New Roman"/>
          <w:kern w:val="0"/>
          <w:szCs w:val="24"/>
          <w:lang w:eastAsia="zh-CN"/>
        </w:rPr>
        <w:t xml:space="preserve"> 1983[</w:t>
      </w:r>
      <w:r w:rsidRPr="000F7870">
        <w:rPr>
          <w:rFonts w:ascii="Garamond" w:eastAsia="DengXian" w:hAnsi="Garamond" w:cs="Times New Roman" w:hint="eastAsia"/>
          <w:kern w:val="0"/>
          <w:szCs w:val="24"/>
          <w:lang w:eastAsia="zh-CN"/>
        </w:rPr>
        <w:t>民</w:t>
      </w:r>
      <w:r w:rsidRPr="000F7870">
        <w:rPr>
          <w:rFonts w:ascii="Garamond" w:eastAsia="DengXian" w:hAnsi="Garamond" w:cs="Times New Roman"/>
          <w:kern w:val="0"/>
          <w:szCs w:val="24"/>
          <w:lang w:eastAsia="zh-CN"/>
        </w:rPr>
        <w:t>72]</w:t>
      </w:r>
      <w:r w:rsidRPr="000F7870">
        <w:rPr>
          <w:rFonts w:ascii="Garamond" w:eastAsia="DengXian" w:hAnsi="Garamond" w:cs="Times New Roman" w:hint="eastAsia"/>
          <w:kern w:val="0"/>
          <w:szCs w:val="24"/>
          <w:lang w:eastAsia="zh-CN"/>
        </w:rPr>
        <w:t>，初版，慧炬文库</w:t>
      </w:r>
      <w:r w:rsidRPr="000F7870">
        <w:rPr>
          <w:rFonts w:ascii="Garamond" w:eastAsia="DengXian" w:hAnsi="Garamond" w:cs="Times New Roman"/>
          <w:kern w:val="0"/>
          <w:szCs w:val="24"/>
          <w:lang w:eastAsia="zh-CN"/>
        </w:rPr>
        <w:t>.5003</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1</w:t>
      </w:r>
      <w:r w:rsidRPr="000F7870">
        <w:rPr>
          <w:rFonts w:ascii="Garamond" w:eastAsia="DengXian" w:hAnsi="Garamond" w:cs="Times New Roman" w:hint="eastAsia"/>
          <w:kern w:val="0"/>
          <w:szCs w:val="24"/>
          <w:lang w:eastAsia="zh-CN"/>
        </w:rPr>
        <w:t>册，</w:t>
      </w:r>
      <w:r w:rsidRPr="000F7870">
        <w:rPr>
          <w:rFonts w:ascii="Garamond" w:eastAsia="DengXian" w:hAnsi="Garamond" w:cs="Times New Roman"/>
          <w:kern w:val="0"/>
          <w:szCs w:val="24"/>
          <w:lang w:eastAsia="zh-CN"/>
        </w:rPr>
        <w:t>21</w:t>
      </w:r>
      <w:r w:rsidRPr="000F7870">
        <w:rPr>
          <w:rFonts w:ascii="Garamond" w:eastAsia="DengXian" w:hAnsi="Garamond" w:cs="Times New Roman" w:hint="eastAsia"/>
          <w:kern w:val="0"/>
          <w:szCs w:val="24"/>
          <w:lang w:eastAsia="zh-CN"/>
        </w:rPr>
        <w:t>公分，</w:t>
      </w:r>
      <w:r w:rsidRPr="000F7870">
        <w:rPr>
          <w:rFonts w:ascii="Garamond" w:eastAsia="DengXian" w:hAnsi="Garamond" w:cs="Times New Roman"/>
          <w:kern w:val="0"/>
          <w:szCs w:val="24"/>
          <w:lang w:eastAsia="zh-CN"/>
        </w:rPr>
        <w:t>NT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280</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CCL No.</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220.1</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中英对照</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，民</w:t>
      </w:r>
      <w:r w:rsidRPr="000F7870">
        <w:rPr>
          <w:rFonts w:ascii="Garamond" w:eastAsia="DengXian" w:hAnsi="Garamond" w:cs="Times New Roman"/>
          <w:kern w:val="0"/>
          <w:szCs w:val="24"/>
          <w:lang w:eastAsia="zh-CN"/>
        </w:rPr>
        <w:t>90</w:t>
      </w:r>
      <w:r w:rsidRPr="000F7870">
        <w:rPr>
          <w:rFonts w:ascii="Garamond" w:eastAsia="DengXian" w:hAnsi="Garamond" w:cs="Times New Roman" w:hint="eastAsia"/>
          <w:kern w:val="0"/>
          <w:szCs w:val="24"/>
          <w:lang w:eastAsia="zh-CN"/>
        </w:rPr>
        <w:t>年初版第</w:t>
      </w:r>
      <w:r w:rsidRPr="000F7870">
        <w:rPr>
          <w:rFonts w:ascii="Garamond" w:eastAsia="DengXian" w:hAnsi="Garamond" w:cs="Times New Roman"/>
          <w:kern w:val="0"/>
          <w:szCs w:val="24"/>
          <w:lang w:eastAsia="zh-CN"/>
        </w:rPr>
        <w:t>7</w:t>
      </w:r>
      <w:r w:rsidRPr="000F7870">
        <w:rPr>
          <w:rFonts w:ascii="Garamond" w:eastAsia="DengXian" w:hAnsi="Garamond" w:cs="Times New Roman" w:hint="eastAsia"/>
          <w:kern w:val="0"/>
          <w:szCs w:val="24"/>
          <w:lang w:eastAsia="zh-CN"/>
        </w:rPr>
        <w:t>刷，</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含索引</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1465" w:history="1">
        <w:r w:rsidRPr="000F7870">
          <w:rPr>
            <w:rFonts w:ascii="Garamond" w:eastAsia="DengXian" w:hAnsi="Garamond" w:cs="Times New Roman"/>
            <w:color w:val="0000FF"/>
            <w:kern w:val="0"/>
            <w:szCs w:val="24"/>
            <w:u w:val="single"/>
            <w:lang w:eastAsia="zh-CN"/>
          </w:rPr>
          <w:t>NBINet</w:t>
        </w:r>
        <w:r w:rsidRPr="000F7870">
          <w:rPr>
            <w:rFonts w:ascii="Garamond" w:eastAsia="DengXian" w:hAnsi="Garamond" w:cs="Times New Roman" w:hint="eastAsia"/>
            <w:color w:val="0000FF"/>
            <w:kern w:val="0"/>
            <w:szCs w:val="24"/>
            <w:u w:val="single"/>
            <w:lang w:eastAsia="zh-CN"/>
          </w:rPr>
          <w:t>图书联合目录</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1466" w:history="1">
        <w:r w:rsidRPr="000F7870">
          <w:rPr>
            <w:rFonts w:ascii="Garamond" w:eastAsia="DengXian" w:hAnsi="Garamond" w:cs="Times New Roman" w:hint="eastAsia"/>
            <w:color w:val="0000FF"/>
            <w:kern w:val="0"/>
            <w:szCs w:val="24"/>
            <w:u w:val="single"/>
            <w:lang w:eastAsia="zh-CN"/>
          </w:rPr>
          <w:t>国家图书馆馆藏目录</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（取材自</w:t>
      </w:r>
      <w:r w:rsidRPr="000F7870">
        <w:rPr>
          <w:rFonts w:ascii="Garamond" w:eastAsia="DengXian" w:hAnsi="Garamond" w:cs="Times New Roman"/>
          <w:kern w:val="0"/>
          <w:szCs w:val="24"/>
          <w:lang w:eastAsia="zh-CN"/>
        </w:rPr>
        <w:t xml:space="preserve"> </w:t>
      </w:r>
      <w:hyperlink r:id="rId1467" w:history="1">
        <w:r w:rsidRPr="000F7870">
          <w:rPr>
            <w:rFonts w:ascii="Garamond" w:eastAsia="DengXian" w:hAnsi="Garamond" w:cs="Times New Roman" w:hint="eastAsia"/>
            <w:color w:val="0000FF"/>
            <w:kern w:val="0"/>
            <w:szCs w:val="24"/>
            <w:u w:val="single"/>
            <w:lang w:eastAsia="zh-CN"/>
          </w:rPr>
          <w:t>台湾书目整合查询系统</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p>
    <w:p w14:paraId="72881741" w14:textId="03A1D967" w:rsidR="003042B9" w:rsidRDefault="000F7870">
      <w:pPr>
        <w:pStyle w:val="Standarduser"/>
        <w:widowControl/>
        <w:numPr>
          <w:ilvl w:val="1"/>
          <w:numId w:val="486"/>
        </w:numPr>
        <w:spacing w:before="240" w:after="240"/>
        <w:ind w:hanging="357"/>
        <w:jc w:val="both"/>
      </w:pPr>
      <w:r w:rsidRPr="000F7870">
        <w:rPr>
          <w:rFonts w:ascii="Garamond" w:eastAsia="DengXian" w:hAnsi="Garamond" w:cs="Times New Roman" w:hint="eastAsia"/>
          <w:kern w:val="0"/>
          <w:szCs w:val="24"/>
          <w:lang w:eastAsia="zh-CN"/>
        </w:rPr>
        <w:t>取得途径：取材自</w:t>
      </w:r>
      <w:r w:rsidRPr="000F7870">
        <w:rPr>
          <w:rFonts w:ascii="Garamond" w:eastAsia="DengXian" w:hAnsi="Garamond" w:cs="Times New Roman"/>
          <w:kern w:val="0"/>
          <w:szCs w:val="24"/>
          <w:lang w:eastAsia="zh-CN"/>
        </w:rPr>
        <w:t xml:space="preserve"> </w:t>
      </w:r>
      <w:hyperlink r:id="rId1468" w:history="1">
        <w:r w:rsidRPr="000F7870">
          <w:rPr>
            <w:rFonts w:ascii="Garamond" w:eastAsia="DengXian" w:hAnsi="Garamond" w:cs="Times New Roman" w:hint="eastAsia"/>
            <w:color w:val="0000FF"/>
            <w:kern w:val="0"/>
            <w:szCs w:val="24"/>
            <w:u w:val="single"/>
            <w:lang w:eastAsia="zh-CN"/>
          </w:rPr>
          <w:t>台湾书目整合查询系统</w:t>
        </w:r>
      </w:hyperlink>
    </w:p>
    <w:tbl>
      <w:tblPr>
        <w:tblW w:w="5642" w:type="dxa"/>
        <w:tblInd w:w="790" w:type="dxa"/>
        <w:tblLayout w:type="fixed"/>
        <w:tblCellMar>
          <w:left w:w="10" w:type="dxa"/>
          <w:right w:w="10" w:type="dxa"/>
        </w:tblCellMar>
        <w:tblLook w:val="04A0" w:firstRow="1" w:lastRow="0" w:firstColumn="1" w:lastColumn="0" w:noHBand="0" w:noVBand="1"/>
      </w:tblPr>
      <w:tblGrid>
        <w:gridCol w:w="2119"/>
        <w:gridCol w:w="1670"/>
        <w:gridCol w:w="1853"/>
      </w:tblGrid>
      <w:tr w:rsidR="003042B9" w14:paraId="26EADE25" w14:textId="77777777">
        <w:tblPrEx>
          <w:tblCellMar>
            <w:top w:w="0" w:type="dxa"/>
            <w:bottom w:w="0" w:type="dxa"/>
          </w:tblCellMar>
        </w:tblPrEx>
        <w:trPr>
          <w:tblHeader/>
        </w:trPr>
        <w:tc>
          <w:tcPr>
            <w:tcW w:w="211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69F0FCF1" w14:textId="5CFE7D6B" w:rsidR="003042B9" w:rsidRDefault="000F7870">
            <w:pPr>
              <w:pStyle w:val="Standarduser"/>
              <w:jc w:val="both"/>
              <w:rPr>
                <w:rFonts w:ascii="Garamond" w:eastAsia="細明體" w:hAnsi="Garamond" w:cs="Times New Roman"/>
                <w:b/>
                <w:bCs/>
                <w:kern w:val="0"/>
                <w:szCs w:val="24"/>
              </w:rPr>
            </w:pPr>
            <w:r w:rsidRPr="000F7870">
              <w:rPr>
                <w:rFonts w:ascii="Garamond" w:eastAsia="DengXian" w:hAnsi="Garamond" w:cs="Times New Roman" w:hint="eastAsia"/>
                <w:b/>
                <w:bCs/>
                <w:kern w:val="0"/>
                <w:szCs w:val="24"/>
                <w:lang w:eastAsia="zh-CN"/>
              </w:rPr>
              <w:t>馆藏地</w:t>
            </w:r>
          </w:p>
        </w:tc>
        <w:tc>
          <w:tcPr>
            <w:tcW w:w="1670"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5D248BC8" w14:textId="68764956" w:rsidR="003042B9" w:rsidRDefault="000F7870">
            <w:pPr>
              <w:pStyle w:val="Standarduser"/>
              <w:jc w:val="both"/>
              <w:rPr>
                <w:rFonts w:ascii="Garamond" w:eastAsia="細明體" w:hAnsi="Garamond" w:cs="Times New Roman"/>
                <w:b/>
                <w:bCs/>
                <w:kern w:val="0"/>
                <w:szCs w:val="24"/>
              </w:rPr>
            </w:pPr>
            <w:r w:rsidRPr="000F7870">
              <w:rPr>
                <w:rFonts w:ascii="Garamond" w:eastAsia="DengXian" w:hAnsi="Garamond" w:cs="Times New Roman" w:hint="eastAsia"/>
                <w:b/>
                <w:bCs/>
                <w:kern w:val="0"/>
                <w:szCs w:val="24"/>
                <w:lang w:eastAsia="zh-CN"/>
              </w:rPr>
              <w:t>索书号</w:t>
            </w:r>
          </w:p>
        </w:tc>
        <w:tc>
          <w:tcPr>
            <w:tcW w:w="1853"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5E135684" w14:textId="3CFD4CDC" w:rsidR="003042B9" w:rsidRDefault="000F7870">
            <w:pPr>
              <w:pStyle w:val="Standarduser"/>
              <w:jc w:val="both"/>
              <w:rPr>
                <w:rFonts w:ascii="Garamond" w:eastAsia="細明體" w:hAnsi="Garamond" w:cs="Times New Roman"/>
                <w:b/>
                <w:bCs/>
                <w:kern w:val="0"/>
                <w:szCs w:val="24"/>
              </w:rPr>
            </w:pPr>
            <w:r w:rsidRPr="000F7870">
              <w:rPr>
                <w:rFonts w:ascii="Garamond" w:eastAsia="DengXian" w:hAnsi="Garamond" w:cs="Times New Roman" w:hint="eastAsia"/>
                <w:b/>
                <w:bCs/>
                <w:kern w:val="0"/>
                <w:szCs w:val="24"/>
                <w:lang w:eastAsia="zh-CN"/>
              </w:rPr>
              <w:t>登录号</w:t>
            </w:r>
            <w:r w:rsidRPr="000F7870">
              <w:rPr>
                <w:rFonts w:ascii="Garamond" w:eastAsia="DengXian" w:hAnsi="Garamond" w:cs="Times New Roman"/>
                <w:b/>
                <w:bCs/>
                <w:kern w:val="0"/>
                <w:szCs w:val="24"/>
                <w:lang w:eastAsia="zh-CN"/>
              </w:rPr>
              <w:t>/</w:t>
            </w:r>
            <w:r w:rsidRPr="000F7870">
              <w:rPr>
                <w:rFonts w:ascii="Garamond" w:eastAsia="DengXian" w:hAnsi="Garamond" w:cs="Times New Roman" w:hint="eastAsia"/>
                <w:b/>
                <w:bCs/>
                <w:kern w:val="0"/>
                <w:szCs w:val="24"/>
                <w:lang w:eastAsia="zh-CN"/>
              </w:rPr>
              <w:t>条形码</w:t>
            </w:r>
          </w:p>
        </w:tc>
      </w:tr>
      <w:tr w:rsidR="003042B9" w14:paraId="3B2D2E50" w14:textId="77777777">
        <w:tblPrEx>
          <w:tblCellMar>
            <w:top w:w="0" w:type="dxa"/>
            <w:bottom w:w="0" w:type="dxa"/>
          </w:tblCellMar>
        </w:tblPrEx>
        <w:tc>
          <w:tcPr>
            <w:tcW w:w="211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1B590344" w14:textId="5FDA431F" w:rsidR="003042B9" w:rsidRDefault="00070649">
            <w:pPr>
              <w:pStyle w:val="Standarduser"/>
              <w:jc w:val="both"/>
            </w:pPr>
            <w:hyperlink r:id="rId1469" w:history="1">
              <w:r w:rsidR="000F7870" w:rsidRPr="000F7870">
                <w:rPr>
                  <w:rFonts w:ascii="Garamond" w:eastAsia="DengXian" w:hAnsi="Garamond" w:cs="Times New Roman" w:hint="eastAsia"/>
                  <w:color w:val="0000FF"/>
                  <w:kern w:val="0"/>
                  <w:szCs w:val="24"/>
                  <w:u w:val="single"/>
                  <w:lang w:eastAsia="zh-CN"/>
                </w:rPr>
                <w:t>中国医药大学图书馆</w:t>
              </w:r>
            </w:hyperlink>
          </w:p>
        </w:tc>
        <w:tc>
          <w:tcPr>
            <w:tcW w:w="1670"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40DF08AB" w14:textId="6FEFA904" w:rsidR="003042B9" w:rsidRDefault="000F7870">
            <w:pPr>
              <w:pStyle w:val="Standarduser"/>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220.1 6066</w:t>
            </w:r>
          </w:p>
        </w:tc>
        <w:tc>
          <w:tcPr>
            <w:tcW w:w="1853"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475C4E1B" w14:textId="5A0B8F66" w:rsidR="003042B9" w:rsidRDefault="000F7870">
            <w:pPr>
              <w:pStyle w:val="Standarduser"/>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30210100155273</w:t>
            </w:r>
          </w:p>
        </w:tc>
      </w:tr>
      <w:tr w:rsidR="003042B9" w14:paraId="5F2C0B8A" w14:textId="77777777">
        <w:tblPrEx>
          <w:tblCellMar>
            <w:top w:w="0" w:type="dxa"/>
            <w:bottom w:w="0" w:type="dxa"/>
          </w:tblCellMar>
        </w:tblPrEx>
        <w:tc>
          <w:tcPr>
            <w:tcW w:w="211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4F5677FF" w14:textId="121635F5" w:rsidR="003042B9" w:rsidRDefault="00070649">
            <w:pPr>
              <w:pStyle w:val="Standarduser"/>
              <w:jc w:val="both"/>
            </w:pPr>
            <w:hyperlink r:id="rId1470" w:history="1">
              <w:r w:rsidR="000F7870" w:rsidRPr="000F7870">
                <w:rPr>
                  <w:rFonts w:ascii="Garamond" w:eastAsia="DengXian" w:hAnsi="Garamond" w:cs="Times New Roman" w:hint="eastAsia"/>
                  <w:color w:val="0000FF"/>
                  <w:kern w:val="0"/>
                  <w:szCs w:val="24"/>
                  <w:u w:val="single"/>
                  <w:lang w:eastAsia="zh-CN"/>
                </w:rPr>
                <w:t>国家图书馆</w:t>
              </w:r>
            </w:hyperlink>
          </w:p>
        </w:tc>
        <w:tc>
          <w:tcPr>
            <w:tcW w:w="1670"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43464FAC" w14:textId="5CD10DBD" w:rsidR="003042B9" w:rsidRDefault="000F7870">
            <w:pPr>
              <w:pStyle w:val="Standarduser"/>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220.1 8585:2 72</w:t>
            </w:r>
          </w:p>
        </w:tc>
        <w:tc>
          <w:tcPr>
            <w:tcW w:w="1853"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7B6B51BF" w14:textId="02C029FD" w:rsidR="003042B9" w:rsidRDefault="000F7870">
            <w:pPr>
              <w:pStyle w:val="Standarduser"/>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002388214</w:t>
            </w:r>
          </w:p>
        </w:tc>
      </w:tr>
      <w:tr w:rsidR="003042B9" w14:paraId="393BE003" w14:textId="77777777">
        <w:tblPrEx>
          <w:tblCellMar>
            <w:top w:w="0" w:type="dxa"/>
            <w:bottom w:w="0" w:type="dxa"/>
          </w:tblCellMar>
        </w:tblPrEx>
        <w:tc>
          <w:tcPr>
            <w:tcW w:w="211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37C3906A" w14:textId="2078A48B" w:rsidR="003042B9" w:rsidRDefault="00070649">
            <w:pPr>
              <w:pStyle w:val="Standarduser"/>
              <w:jc w:val="both"/>
            </w:pPr>
            <w:hyperlink r:id="rId1471" w:history="1">
              <w:r w:rsidR="000F7870" w:rsidRPr="000F7870">
                <w:rPr>
                  <w:rFonts w:ascii="Garamond" w:eastAsia="DengXian" w:hAnsi="Garamond" w:cs="Times New Roman" w:hint="eastAsia"/>
                  <w:color w:val="0000FF"/>
                  <w:kern w:val="0"/>
                  <w:szCs w:val="24"/>
                  <w:u w:val="single"/>
                  <w:lang w:eastAsia="zh-CN"/>
                </w:rPr>
                <w:t>中国医药大学图书馆</w:t>
              </w:r>
            </w:hyperlink>
          </w:p>
        </w:tc>
        <w:tc>
          <w:tcPr>
            <w:tcW w:w="1670"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6487FFD5" w14:textId="5E9E1574" w:rsidR="003042B9" w:rsidRDefault="000F7870">
            <w:pPr>
              <w:pStyle w:val="Standarduser"/>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BOOK 220.1 6066</w:t>
            </w:r>
          </w:p>
        </w:tc>
        <w:tc>
          <w:tcPr>
            <w:tcW w:w="1853"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506E799A" w14:textId="1C8F5ADC" w:rsidR="003042B9" w:rsidRDefault="000F7870">
            <w:pPr>
              <w:pStyle w:val="Standarduser"/>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021010015527</w:t>
            </w:r>
          </w:p>
        </w:tc>
      </w:tr>
      <w:tr w:rsidR="003042B9" w14:paraId="12D83325" w14:textId="77777777">
        <w:tblPrEx>
          <w:tblCellMar>
            <w:top w:w="0" w:type="dxa"/>
            <w:bottom w:w="0" w:type="dxa"/>
          </w:tblCellMar>
        </w:tblPrEx>
        <w:tc>
          <w:tcPr>
            <w:tcW w:w="211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490DAF7A" w14:textId="2A09643F" w:rsidR="003042B9" w:rsidRDefault="00070649">
            <w:pPr>
              <w:pStyle w:val="Standarduser"/>
              <w:jc w:val="both"/>
            </w:pPr>
            <w:hyperlink r:id="rId1472" w:history="1">
              <w:r w:rsidR="000F7870" w:rsidRPr="000F7870">
                <w:rPr>
                  <w:rFonts w:ascii="Garamond" w:eastAsia="DengXian" w:hAnsi="Garamond" w:cs="Times New Roman" w:hint="eastAsia"/>
                  <w:color w:val="0000FF"/>
                  <w:kern w:val="0"/>
                  <w:szCs w:val="24"/>
                  <w:u w:val="single"/>
                  <w:lang w:eastAsia="zh-CN"/>
                </w:rPr>
                <w:t>国立彰化师范大学图书馆</w:t>
              </w:r>
            </w:hyperlink>
          </w:p>
        </w:tc>
        <w:tc>
          <w:tcPr>
            <w:tcW w:w="1670"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D11B3BD" w14:textId="4A187DC8" w:rsidR="003042B9" w:rsidRDefault="000F7870">
            <w:pPr>
              <w:pStyle w:val="Standarduser"/>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220.132 6066</w:t>
            </w:r>
          </w:p>
        </w:tc>
        <w:tc>
          <w:tcPr>
            <w:tcW w:w="1853"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1B291A07" w14:textId="595D48CF" w:rsidR="003042B9" w:rsidRDefault="000F7870">
            <w:pPr>
              <w:pStyle w:val="Standarduser"/>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 </w:t>
            </w:r>
          </w:p>
        </w:tc>
      </w:tr>
    </w:tbl>
    <w:p w14:paraId="0B2ED98D" w14:textId="5ADC4D94" w:rsidR="003042B9" w:rsidRDefault="000F7870">
      <w:pPr>
        <w:pStyle w:val="Standarduser"/>
        <w:widowControl/>
        <w:numPr>
          <w:ilvl w:val="0"/>
          <w:numId w:val="321"/>
        </w:numPr>
        <w:spacing w:before="280" w:after="280" w:line="480" w:lineRule="auto"/>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lastRenderedPageBreak/>
        <w:t>4.)</w:t>
      </w:r>
    </w:p>
    <w:tbl>
      <w:tblPr>
        <w:tblW w:w="6980" w:type="dxa"/>
        <w:jc w:val="center"/>
        <w:tblLayout w:type="fixed"/>
        <w:tblCellMar>
          <w:left w:w="10" w:type="dxa"/>
          <w:right w:w="10" w:type="dxa"/>
        </w:tblCellMar>
        <w:tblLook w:val="04A0" w:firstRow="1" w:lastRow="0" w:firstColumn="1" w:lastColumn="0" w:noHBand="0" w:noVBand="1"/>
      </w:tblPr>
      <w:tblGrid>
        <w:gridCol w:w="2326"/>
        <w:gridCol w:w="2327"/>
        <w:gridCol w:w="2327"/>
      </w:tblGrid>
      <w:tr w:rsidR="003042B9" w14:paraId="16A1DB3C"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5CB829" w14:textId="19C73FD4" w:rsidR="003042B9" w:rsidRDefault="000F7870">
            <w:pPr>
              <w:pStyle w:val="Standarduser"/>
              <w:spacing w:before="280" w:after="280" w:line="480" w:lineRule="auto"/>
              <w:jc w:val="center"/>
              <w:rPr>
                <w:rFonts w:ascii="標楷體" w:eastAsia="標楷體" w:hAnsi="標楷體" w:cs="Times New Roman"/>
                <w:b/>
                <w:bCs/>
                <w:kern w:val="0"/>
                <w:szCs w:val="24"/>
              </w:rPr>
            </w:pPr>
            <w:r w:rsidRPr="000F7870">
              <w:rPr>
                <w:rFonts w:ascii="標楷體" w:eastAsia="DengXian" w:hAnsi="標楷體" w:cs="Times New Roman" w:hint="eastAsia"/>
                <w:b/>
                <w:bCs/>
                <w:kern w:val="0"/>
                <w:szCs w:val="24"/>
                <w:lang w:eastAsia="zh-CN"/>
              </w:rPr>
              <w:t>馆藏地</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1D0BD" w14:textId="6B69C9AF" w:rsidR="003042B9" w:rsidRDefault="000F7870">
            <w:pPr>
              <w:pStyle w:val="Standarduser"/>
              <w:spacing w:before="280" w:after="280" w:line="480" w:lineRule="auto"/>
              <w:jc w:val="center"/>
              <w:rPr>
                <w:rFonts w:ascii="標楷體" w:eastAsia="標楷體" w:hAnsi="標楷體" w:cs="Times New Roman"/>
                <w:b/>
                <w:bCs/>
                <w:kern w:val="0"/>
                <w:szCs w:val="24"/>
              </w:rPr>
            </w:pPr>
            <w:r w:rsidRPr="000F7870">
              <w:rPr>
                <w:rFonts w:ascii="標楷體" w:eastAsia="DengXian" w:hAnsi="標楷體" w:cs="Times New Roman" w:hint="eastAsia"/>
                <w:b/>
                <w:bCs/>
                <w:kern w:val="0"/>
                <w:szCs w:val="24"/>
                <w:lang w:eastAsia="zh-CN"/>
              </w:rPr>
              <w:t>索书号</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81C651" w14:textId="7D409CE4" w:rsidR="003042B9" w:rsidRDefault="000F7870">
            <w:pPr>
              <w:pStyle w:val="Standarduser"/>
              <w:spacing w:before="280" w:after="280" w:line="480" w:lineRule="auto"/>
              <w:jc w:val="center"/>
              <w:rPr>
                <w:rFonts w:ascii="標楷體" w:eastAsia="標楷體" w:hAnsi="標楷體" w:cs="Times New Roman"/>
                <w:b/>
                <w:bCs/>
                <w:kern w:val="0"/>
                <w:szCs w:val="24"/>
              </w:rPr>
            </w:pPr>
            <w:r w:rsidRPr="000F7870">
              <w:rPr>
                <w:rFonts w:ascii="標楷體" w:eastAsia="DengXian" w:hAnsi="標楷體" w:cs="Times New Roman" w:hint="eastAsia"/>
                <w:b/>
                <w:bCs/>
                <w:kern w:val="0"/>
                <w:szCs w:val="24"/>
                <w:lang w:eastAsia="zh-CN"/>
              </w:rPr>
              <w:t>登录号</w:t>
            </w:r>
            <w:r w:rsidRPr="000F7870">
              <w:rPr>
                <w:rFonts w:ascii="標楷體" w:eastAsia="DengXian" w:hAnsi="標楷體" w:cs="Times New Roman"/>
                <w:b/>
                <w:bCs/>
                <w:kern w:val="0"/>
                <w:szCs w:val="24"/>
                <w:lang w:eastAsia="zh-CN"/>
              </w:rPr>
              <w:t>/</w:t>
            </w:r>
            <w:r w:rsidRPr="000F7870">
              <w:rPr>
                <w:rFonts w:ascii="標楷體" w:eastAsia="DengXian" w:hAnsi="標楷體" w:cs="Times New Roman" w:hint="eastAsia"/>
                <w:b/>
                <w:bCs/>
                <w:kern w:val="0"/>
                <w:szCs w:val="24"/>
                <w:lang w:eastAsia="zh-CN"/>
              </w:rPr>
              <w:t>条形码</w:t>
            </w:r>
          </w:p>
        </w:tc>
      </w:tr>
      <w:tr w:rsidR="003042B9" w14:paraId="2039B440"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43D0D" w14:textId="6A6DA02B" w:rsidR="003042B9" w:rsidRDefault="000F7870">
            <w:pPr>
              <w:pStyle w:val="Standarduser"/>
              <w:jc w:val="both"/>
              <w:rPr>
                <w:rFonts w:ascii="Garamond" w:eastAsia="細明體" w:hAnsi="Garamond" w:cs="Courier New"/>
                <w:color w:val="000000"/>
                <w:szCs w:val="24"/>
              </w:rPr>
            </w:pPr>
            <w:r w:rsidRPr="000F7870">
              <w:rPr>
                <w:rFonts w:ascii="Garamond" w:eastAsia="DengXian" w:hAnsi="Garamond" w:cs="Courier New" w:hint="eastAsia"/>
                <w:color w:val="000000"/>
                <w:szCs w:val="24"/>
                <w:lang w:eastAsia="zh-CN"/>
              </w:rPr>
              <w:t>基隆市公共图书馆</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86F4A9" w14:textId="30E7D7D6" w:rsidR="003042B9" w:rsidRDefault="000F7870">
            <w:pPr>
              <w:pStyle w:val="Standard"/>
              <w:jc w:val="both"/>
              <w:rPr>
                <w:rFonts w:ascii="Garamond" w:eastAsia="細明體" w:hAnsi="Garamond"/>
                <w:color w:val="000000"/>
                <w:szCs w:val="24"/>
              </w:rPr>
            </w:pPr>
            <w:r w:rsidRPr="000F7870">
              <w:rPr>
                <w:rFonts w:ascii="Garamond" w:eastAsia="DengXian" w:hAnsi="Garamond"/>
                <w:color w:val="000000"/>
                <w:szCs w:val="24"/>
                <w:lang w:eastAsia="zh-CN"/>
              </w:rPr>
              <w:t>D34</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64E88A" w14:textId="1E27B328"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T01169</w:t>
            </w:r>
          </w:p>
        </w:tc>
      </w:tr>
      <w:tr w:rsidR="003042B9" w14:paraId="715D019A"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C4C4FA" w14:textId="398FA75A" w:rsidR="003042B9" w:rsidRDefault="000F7870">
            <w:pPr>
              <w:pStyle w:val="Standarduser"/>
              <w:jc w:val="both"/>
              <w:rPr>
                <w:rFonts w:ascii="Garamond" w:eastAsia="細明體" w:hAnsi="Garamond"/>
                <w:szCs w:val="24"/>
              </w:rPr>
            </w:pPr>
            <w:r w:rsidRPr="000F7870">
              <w:rPr>
                <w:rFonts w:ascii="Garamond" w:eastAsia="DengXian" w:hAnsi="Garamond" w:hint="eastAsia"/>
                <w:szCs w:val="24"/>
                <w:lang w:eastAsia="zh-CN"/>
              </w:rPr>
              <w:t>宜兰县</w:t>
            </w:r>
            <w:r w:rsidRPr="000F7870">
              <w:rPr>
                <w:rFonts w:ascii="Garamond" w:eastAsia="DengXian" w:hAnsi="Garamond" w:cs="Courier New" w:hint="eastAsia"/>
                <w:color w:val="000000"/>
                <w:szCs w:val="24"/>
                <w:lang w:eastAsia="zh-CN"/>
              </w:rPr>
              <w:t>公共图书馆</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5A0D4" w14:textId="31A36373" w:rsidR="003042B9" w:rsidRDefault="000F7870">
            <w:pPr>
              <w:pStyle w:val="Standarduser"/>
              <w:spacing w:line="480" w:lineRule="auto"/>
              <w:jc w:val="both"/>
              <w:rPr>
                <w:rFonts w:ascii="Garamond" w:eastAsia="細明體" w:hAnsi="Garamond" w:cs="Helvetica"/>
                <w:color w:val="333333"/>
                <w:szCs w:val="24"/>
                <w:shd w:val="clear" w:color="auto" w:fill="FFFFFF"/>
              </w:rPr>
            </w:pPr>
            <w:r w:rsidRPr="000F7870">
              <w:rPr>
                <w:rFonts w:ascii="Garamond" w:eastAsia="DengXian" w:hAnsi="Garamond" w:cs="Helvetica"/>
                <w:color w:val="333333"/>
                <w:szCs w:val="24"/>
                <w:shd w:val="clear" w:color="auto" w:fill="FFFFFF"/>
                <w:lang w:eastAsia="zh-CN"/>
              </w:rPr>
              <w:t>220 6066</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B7E870" w14:textId="5EF244B6" w:rsidR="003042B9" w:rsidRDefault="000F7870">
            <w:pPr>
              <w:pStyle w:val="Standarduser"/>
              <w:spacing w:line="480" w:lineRule="auto"/>
              <w:jc w:val="both"/>
              <w:rPr>
                <w:rFonts w:ascii="Garamond" w:eastAsia="細明體" w:hAnsi="Garamond" w:cs="Helvetica"/>
                <w:color w:val="333333"/>
                <w:szCs w:val="24"/>
                <w:shd w:val="clear" w:color="auto" w:fill="FFFFFF"/>
              </w:rPr>
            </w:pPr>
            <w:r w:rsidRPr="000F7870">
              <w:rPr>
                <w:rFonts w:ascii="Garamond" w:eastAsia="DengXian" w:hAnsi="Garamond" w:cs="Helvetica"/>
                <w:color w:val="333333"/>
                <w:szCs w:val="24"/>
                <w:shd w:val="clear" w:color="auto" w:fill="FFFFFF"/>
                <w:lang w:eastAsia="zh-CN"/>
              </w:rPr>
              <w:t>040016671</w:t>
            </w:r>
          </w:p>
        </w:tc>
      </w:tr>
      <w:tr w:rsidR="003042B9" w14:paraId="3701EFA8"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366F6" w14:textId="573E8367" w:rsidR="003042B9" w:rsidRDefault="000F7870">
            <w:pPr>
              <w:pStyle w:val="Standarduser"/>
              <w:jc w:val="both"/>
              <w:rPr>
                <w:rFonts w:ascii="Garamond" w:eastAsia="細明體" w:hAnsi="Garamond"/>
                <w:szCs w:val="24"/>
              </w:rPr>
            </w:pPr>
            <w:r w:rsidRPr="000F7870">
              <w:rPr>
                <w:rFonts w:ascii="Garamond" w:eastAsia="DengXian" w:hAnsi="Garamond" w:cs="Courier New" w:hint="eastAsia"/>
                <w:color w:val="000000"/>
                <w:szCs w:val="24"/>
                <w:lang w:eastAsia="zh-CN"/>
              </w:rPr>
              <w:t>花莲县</w:t>
            </w:r>
            <w:r w:rsidRPr="000F7870">
              <w:rPr>
                <w:rFonts w:ascii="Garamond" w:eastAsia="DengXian" w:hAnsi="Garamond" w:cs="Arial" w:hint="eastAsia"/>
                <w:color w:val="333333"/>
                <w:spacing w:val="15"/>
                <w:szCs w:val="24"/>
                <w:lang w:eastAsia="zh-CN"/>
              </w:rPr>
              <w:t>光复乡图书馆</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61A224" w14:textId="3B741CBE" w:rsidR="003042B9" w:rsidRDefault="000F7870">
            <w:pPr>
              <w:pStyle w:val="Standarduser"/>
              <w:spacing w:line="480" w:lineRule="auto"/>
              <w:jc w:val="both"/>
              <w:rPr>
                <w:rFonts w:ascii="Garamond" w:eastAsia="細明體" w:hAnsi="Garamond" w:cs="Arial"/>
                <w:color w:val="333333"/>
                <w:spacing w:val="15"/>
                <w:szCs w:val="24"/>
                <w:shd w:val="clear" w:color="auto" w:fill="FFFFFF"/>
              </w:rPr>
            </w:pPr>
            <w:r w:rsidRPr="000F7870">
              <w:rPr>
                <w:rFonts w:ascii="Garamond" w:eastAsia="DengXian" w:hAnsi="Garamond" w:cs="Arial"/>
                <w:color w:val="333333"/>
                <w:spacing w:val="15"/>
                <w:szCs w:val="24"/>
                <w:shd w:val="clear" w:color="auto" w:fill="FFFFFF"/>
                <w:lang w:eastAsia="zh-CN"/>
              </w:rPr>
              <w:t>B 220.1 3136</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961074" w14:textId="6604B806" w:rsidR="003042B9" w:rsidRDefault="000F7870">
            <w:pPr>
              <w:pStyle w:val="Standarduser"/>
              <w:spacing w:line="480" w:lineRule="auto"/>
              <w:jc w:val="both"/>
              <w:rPr>
                <w:rFonts w:ascii="Garamond" w:eastAsia="細明體" w:hAnsi="Garamond" w:cs="Arial"/>
                <w:color w:val="333333"/>
                <w:spacing w:val="15"/>
                <w:szCs w:val="24"/>
                <w:shd w:val="clear" w:color="auto" w:fill="FFFFFF"/>
              </w:rPr>
            </w:pPr>
            <w:r w:rsidRPr="000F7870">
              <w:rPr>
                <w:rFonts w:ascii="Garamond" w:eastAsia="DengXian" w:hAnsi="Garamond" w:cs="Arial"/>
                <w:color w:val="333333"/>
                <w:spacing w:val="15"/>
                <w:szCs w:val="24"/>
                <w:shd w:val="clear" w:color="auto" w:fill="FFFFFF"/>
                <w:lang w:eastAsia="zh-CN"/>
              </w:rPr>
              <w:t>B0009000016330</w:t>
            </w:r>
          </w:p>
        </w:tc>
      </w:tr>
      <w:tr w:rsidR="003042B9" w14:paraId="17341223"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53DEBD" w14:textId="5B2F1A6A" w:rsidR="003042B9" w:rsidRDefault="000F7870">
            <w:pPr>
              <w:pStyle w:val="Standarduser"/>
              <w:jc w:val="both"/>
              <w:rPr>
                <w:rFonts w:ascii="Garamond" w:eastAsia="細明體" w:hAnsi="Garamond" w:cs="Helvetica"/>
                <w:color w:val="494949"/>
                <w:szCs w:val="24"/>
                <w:shd w:val="clear" w:color="auto" w:fill="FFFFFF"/>
              </w:rPr>
            </w:pPr>
            <w:r w:rsidRPr="000F7870">
              <w:rPr>
                <w:rFonts w:ascii="Garamond" w:eastAsia="DengXian" w:hAnsi="Garamond" w:cs="Helvetica" w:hint="eastAsia"/>
                <w:color w:val="494949"/>
                <w:szCs w:val="24"/>
                <w:shd w:val="clear" w:color="auto" w:fill="FFFFFF"/>
                <w:lang w:eastAsia="zh-CN"/>
              </w:rPr>
              <w:t>台东县政府文化处图书馆</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94E948" w14:textId="1FDD7FA8" w:rsidR="003042B9" w:rsidRDefault="000F7870">
            <w:pPr>
              <w:pStyle w:val="Standarduser"/>
              <w:spacing w:line="480" w:lineRule="auto"/>
              <w:jc w:val="both"/>
              <w:rPr>
                <w:rFonts w:ascii="Garamond" w:eastAsia="細明體" w:hAnsi="Garamond"/>
                <w:szCs w:val="24"/>
              </w:rPr>
            </w:pPr>
            <w:r w:rsidRPr="000F7870">
              <w:rPr>
                <w:rFonts w:ascii="Garamond" w:eastAsia="DengXian" w:hAnsi="Garamond" w:hint="eastAsia"/>
                <w:szCs w:val="24"/>
                <w:lang w:eastAsia="zh-CN"/>
              </w:rPr>
              <w:t>民</w:t>
            </w:r>
            <w:r w:rsidRPr="000F7870">
              <w:rPr>
                <w:rFonts w:ascii="Garamond" w:eastAsia="DengXian" w:hAnsi="Garamond"/>
                <w:szCs w:val="24"/>
                <w:lang w:eastAsia="zh-CN"/>
              </w:rPr>
              <w:t>80[1991]</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C622DB" w14:textId="649A7AB7" w:rsidR="003042B9" w:rsidRDefault="000F7870">
            <w:pPr>
              <w:pStyle w:val="Standarduser"/>
              <w:spacing w:line="480" w:lineRule="auto"/>
              <w:jc w:val="both"/>
              <w:rPr>
                <w:rFonts w:ascii="Garamond" w:eastAsia="細明體" w:hAnsi="Garamond"/>
                <w:szCs w:val="24"/>
              </w:rPr>
            </w:pPr>
            <w:r w:rsidRPr="000F7870">
              <w:rPr>
                <w:rFonts w:ascii="Garamond" w:eastAsia="DengXian" w:hAnsi="Garamond" w:hint="eastAsia"/>
                <w:szCs w:val="24"/>
                <w:lang w:eastAsia="zh-CN"/>
              </w:rPr>
              <w:t>初版</w:t>
            </w:r>
          </w:p>
        </w:tc>
      </w:tr>
      <w:tr w:rsidR="003042B9" w14:paraId="5687C5B3"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A895BE" w14:textId="048E1B8A" w:rsidR="003042B9" w:rsidRDefault="000F7870">
            <w:pPr>
              <w:pStyle w:val="Standarduser"/>
              <w:jc w:val="both"/>
              <w:rPr>
                <w:rFonts w:ascii="Garamond" w:eastAsia="細明體" w:hAnsi="Garamond" w:cs="Helvetica"/>
                <w:color w:val="494949"/>
                <w:szCs w:val="24"/>
                <w:shd w:val="clear" w:color="auto" w:fill="FFFFFF"/>
              </w:rPr>
            </w:pPr>
            <w:r w:rsidRPr="000F7870">
              <w:rPr>
                <w:rFonts w:ascii="Garamond" w:eastAsia="DengXian" w:hAnsi="Garamond" w:cs="Helvetica" w:hint="eastAsia"/>
                <w:color w:val="494949"/>
                <w:szCs w:val="24"/>
                <w:shd w:val="clear" w:color="auto" w:fill="FFFFFF"/>
                <w:lang w:eastAsia="zh-CN"/>
              </w:rPr>
              <w:t>屏东县麟洛乡立图书馆</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856960" w14:textId="0DD63AB8" w:rsidR="003042B9" w:rsidRDefault="000F7870">
            <w:pPr>
              <w:pStyle w:val="Standarduser"/>
              <w:spacing w:line="480" w:lineRule="auto"/>
              <w:jc w:val="both"/>
              <w:rPr>
                <w:rFonts w:ascii="Garamond" w:eastAsia="細明體" w:hAnsi="Garamond" w:cs="Arial"/>
                <w:color w:val="333333"/>
                <w:spacing w:val="15"/>
                <w:szCs w:val="24"/>
                <w:shd w:val="clear" w:color="auto" w:fill="FFFFFF"/>
              </w:rPr>
            </w:pPr>
            <w:r w:rsidRPr="000F7870">
              <w:rPr>
                <w:rFonts w:ascii="Garamond" w:eastAsia="DengXian" w:hAnsi="Garamond" w:cs="Arial"/>
                <w:color w:val="333333"/>
                <w:spacing w:val="15"/>
                <w:szCs w:val="24"/>
                <w:shd w:val="clear" w:color="auto" w:fill="FFFFFF"/>
                <w:lang w:eastAsia="zh-CN"/>
              </w:rPr>
              <w:t>220.132 875 875</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284910" w14:textId="3D218A9C" w:rsidR="003042B9" w:rsidRDefault="000F7870">
            <w:pPr>
              <w:pStyle w:val="Standarduser"/>
              <w:spacing w:line="480" w:lineRule="auto"/>
              <w:jc w:val="both"/>
              <w:rPr>
                <w:rFonts w:ascii="Garamond" w:eastAsia="細明體" w:hAnsi="Garamond" w:cs="Arial"/>
                <w:color w:val="333333"/>
                <w:spacing w:val="15"/>
                <w:szCs w:val="24"/>
                <w:shd w:val="clear" w:color="auto" w:fill="FFFFFF"/>
              </w:rPr>
            </w:pPr>
            <w:r w:rsidRPr="000F7870">
              <w:rPr>
                <w:rFonts w:ascii="Garamond" w:eastAsia="DengXian" w:hAnsi="Garamond" w:cs="Arial"/>
                <w:color w:val="333333"/>
                <w:spacing w:val="15"/>
                <w:szCs w:val="24"/>
                <w:shd w:val="clear" w:color="auto" w:fill="FFFFFF"/>
                <w:lang w:eastAsia="zh-CN"/>
              </w:rPr>
              <w:t>31529000101312</w:t>
            </w:r>
          </w:p>
        </w:tc>
      </w:tr>
      <w:tr w:rsidR="003042B9" w14:paraId="68C26EB7"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B84A88" w14:textId="380C13CE" w:rsidR="003042B9" w:rsidRDefault="000F7870">
            <w:pPr>
              <w:pStyle w:val="Standarduser"/>
              <w:spacing w:after="280"/>
              <w:jc w:val="both"/>
              <w:rPr>
                <w:rFonts w:ascii="Garamond" w:eastAsia="細明體" w:hAnsi="Garamond"/>
                <w:szCs w:val="24"/>
              </w:rPr>
            </w:pPr>
            <w:r w:rsidRPr="000F7870">
              <w:rPr>
                <w:rFonts w:ascii="Garamond" w:eastAsia="DengXian" w:hAnsi="Garamond" w:hint="eastAsia"/>
                <w:szCs w:val="24"/>
                <w:lang w:eastAsia="zh-CN"/>
              </w:rPr>
              <w:t>高雄市立图书馆（总馆</w:t>
            </w:r>
            <w:r w:rsidRPr="000F7870">
              <w:rPr>
                <w:rFonts w:ascii="Garamond" w:eastAsia="DengXian" w:hAnsi="Garamond"/>
                <w:szCs w:val="24"/>
                <w:lang w:eastAsia="zh-CN"/>
              </w:rPr>
              <w:t>/7F</w:t>
            </w:r>
            <w:r w:rsidRPr="000F7870">
              <w:rPr>
                <w:rFonts w:ascii="Garamond" w:eastAsia="DengXian" w:hAnsi="Garamond" w:hint="eastAsia"/>
                <w:szCs w:val="24"/>
                <w:lang w:eastAsia="zh-CN"/>
              </w:rPr>
              <w:t>）</w:t>
            </w:r>
          </w:p>
          <w:p w14:paraId="06100978" w14:textId="77777777" w:rsidR="003042B9" w:rsidRDefault="003042B9">
            <w:pPr>
              <w:pStyle w:val="Standarduser"/>
              <w:spacing w:before="280" w:line="480" w:lineRule="auto"/>
              <w:jc w:val="both"/>
              <w:rPr>
                <w:rFonts w:ascii="Garamond" w:eastAsia="細明體" w:hAnsi="Garamond"/>
              </w:rPr>
            </w:pP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47EDB4" w14:textId="0DDAD88B" w:rsidR="003042B9" w:rsidRDefault="000F7870">
            <w:pPr>
              <w:pStyle w:val="Standarduser"/>
              <w:spacing w:line="480" w:lineRule="auto"/>
              <w:jc w:val="both"/>
              <w:rPr>
                <w:rFonts w:ascii="Garamond" w:eastAsia="細明體" w:hAnsi="Garamond" w:cs="Helvetica"/>
                <w:color w:val="333333"/>
                <w:szCs w:val="24"/>
                <w:shd w:val="clear" w:color="auto" w:fill="FFFFFF"/>
              </w:rPr>
            </w:pPr>
            <w:r w:rsidRPr="000F7870">
              <w:rPr>
                <w:rFonts w:ascii="Garamond" w:eastAsia="DengXian" w:hAnsi="Garamond" w:cs="Helvetica"/>
                <w:color w:val="333333"/>
                <w:szCs w:val="24"/>
                <w:shd w:val="clear" w:color="auto" w:fill="FFFFFF"/>
                <w:lang w:eastAsia="zh-CN"/>
              </w:rPr>
              <w:t>B 220 6662</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76D334" w14:textId="0B56BDE4" w:rsidR="003042B9" w:rsidRDefault="000F7870">
            <w:pPr>
              <w:pStyle w:val="Standarduser"/>
              <w:spacing w:after="280" w:line="480" w:lineRule="auto"/>
              <w:jc w:val="both"/>
              <w:rPr>
                <w:rFonts w:ascii="Garamond" w:eastAsia="細明體" w:hAnsi="Garamond" w:cs="Helvetica"/>
                <w:color w:val="333333"/>
                <w:szCs w:val="24"/>
                <w:shd w:val="clear" w:color="auto" w:fill="FFFFFF"/>
              </w:rPr>
            </w:pPr>
            <w:r w:rsidRPr="000F7870">
              <w:rPr>
                <w:rFonts w:ascii="Garamond" w:eastAsia="DengXian" w:hAnsi="Garamond" w:cs="Helvetica"/>
                <w:color w:val="333333"/>
                <w:szCs w:val="24"/>
                <w:shd w:val="clear" w:color="auto" w:fill="FFFFFF"/>
                <w:lang w:eastAsia="zh-CN"/>
              </w:rPr>
              <w:t>KML2803046</w:t>
            </w:r>
          </w:p>
          <w:p w14:paraId="3391504D" w14:textId="77777777" w:rsidR="003042B9" w:rsidRDefault="003042B9">
            <w:pPr>
              <w:pStyle w:val="Standarduser"/>
              <w:spacing w:before="280" w:line="480" w:lineRule="auto"/>
              <w:jc w:val="both"/>
              <w:rPr>
                <w:rFonts w:ascii="Garamond" w:eastAsia="細明體" w:hAnsi="Garamond"/>
              </w:rPr>
            </w:pPr>
          </w:p>
        </w:tc>
      </w:tr>
      <w:tr w:rsidR="003042B9" w14:paraId="02F4566C"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1E4D08" w14:textId="638E4ED1" w:rsidR="003042B9" w:rsidRDefault="000F7870">
            <w:pPr>
              <w:pStyle w:val="Standarduser"/>
              <w:jc w:val="both"/>
              <w:rPr>
                <w:rFonts w:ascii="Garamond" w:eastAsia="細明體" w:hAnsi="Garamond" w:cs="Helvetica"/>
                <w:color w:val="494949"/>
                <w:szCs w:val="24"/>
                <w:shd w:val="clear" w:color="auto" w:fill="FFFFFF"/>
              </w:rPr>
            </w:pPr>
            <w:r w:rsidRPr="000F7870">
              <w:rPr>
                <w:rFonts w:ascii="Garamond" w:eastAsia="DengXian" w:hAnsi="Garamond" w:cs="Helvetica" w:hint="eastAsia"/>
                <w:color w:val="494949"/>
                <w:szCs w:val="24"/>
                <w:shd w:val="clear" w:color="auto" w:fill="FFFFFF"/>
                <w:lang w:eastAsia="zh-CN"/>
              </w:rPr>
              <w:t>台南市立图书馆（公园总馆）</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7DEA9F" w14:textId="77BD6D48"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220.7 6066</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9EB0E0" w14:textId="2A75D79A"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31204003665172</w:t>
            </w:r>
          </w:p>
        </w:tc>
      </w:tr>
      <w:tr w:rsidR="003042B9" w14:paraId="60228848"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A426ED" w14:textId="09D24DC6" w:rsidR="003042B9" w:rsidRDefault="000F7870">
            <w:pPr>
              <w:pStyle w:val="Standarduser"/>
              <w:jc w:val="both"/>
              <w:rPr>
                <w:rFonts w:ascii="Garamond" w:eastAsia="細明體" w:hAnsi="Garamond" w:cs="Helvetica"/>
                <w:color w:val="494949"/>
                <w:szCs w:val="24"/>
                <w:shd w:val="clear" w:color="auto" w:fill="FFFFFF"/>
              </w:rPr>
            </w:pPr>
            <w:r w:rsidRPr="000F7870">
              <w:rPr>
                <w:rFonts w:ascii="Garamond" w:eastAsia="DengXian" w:hAnsi="Garamond" w:cs="Helvetica" w:hint="eastAsia"/>
                <w:color w:val="494949"/>
                <w:szCs w:val="24"/>
                <w:shd w:val="clear" w:color="auto" w:fill="FFFFFF"/>
                <w:lang w:eastAsia="zh-CN"/>
              </w:rPr>
              <w:t>嘉义市政府文化局图书馆</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764D0F" w14:textId="326F5E7A"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220 8739</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7705B3" w14:textId="05F21957"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0562337</w:t>
            </w:r>
          </w:p>
        </w:tc>
      </w:tr>
      <w:tr w:rsidR="003042B9" w14:paraId="1136533C"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D30D59" w14:textId="554FB24C" w:rsidR="003042B9" w:rsidRDefault="000F7870">
            <w:pPr>
              <w:pStyle w:val="Standarduser"/>
              <w:jc w:val="both"/>
              <w:rPr>
                <w:rFonts w:ascii="Garamond" w:eastAsia="細明體" w:hAnsi="Garamond" w:cs="Helvetica"/>
                <w:color w:val="494949"/>
                <w:szCs w:val="24"/>
                <w:shd w:val="clear" w:color="auto" w:fill="FFFFFF"/>
              </w:rPr>
            </w:pPr>
            <w:r w:rsidRPr="000F7870">
              <w:rPr>
                <w:rFonts w:ascii="Garamond" w:eastAsia="DengXian" w:hAnsi="Garamond" w:cs="Helvetica" w:hint="eastAsia"/>
                <w:color w:val="494949"/>
                <w:szCs w:val="24"/>
                <w:shd w:val="clear" w:color="auto" w:fill="FFFFFF"/>
                <w:lang w:eastAsia="zh-CN"/>
              </w:rPr>
              <w:t>云林县北港镇立图书馆</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B3C4FB" w14:textId="2EFF1588"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220.1 6066 </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98AD20" w14:textId="489C2F98"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01651000323104</w:t>
            </w:r>
          </w:p>
        </w:tc>
      </w:tr>
      <w:tr w:rsidR="003042B9" w14:paraId="5C8E02F0"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3D785" w14:textId="225A3F36" w:rsidR="003042B9" w:rsidRDefault="000F7870">
            <w:pPr>
              <w:pStyle w:val="Standarduser"/>
              <w:jc w:val="both"/>
              <w:rPr>
                <w:rFonts w:ascii="Garamond" w:eastAsia="細明體" w:hAnsi="Garamond" w:cs="Helvetica"/>
                <w:color w:val="494949"/>
                <w:szCs w:val="24"/>
                <w:shd w:val="clear" w:color="auto" w:fill="FFFFFF"/>
              </w:rPr>
            </w:pPr>
            <w:r w:rsidRPr="000F7870">
              <w:rPr>
                <w:rFonts w:ascii="Garamond" w:eastAsia="DengXian" w:hAnsi="Garamond" w:cs="Helvetica" w:hint="eastAsia"/>
                <w:color w:val="494949"/>
                <w:szCs w:val="24"/>
                <w:shd w:val="clear" w:color="auto" w:fill="FFFFFF"/>
                <w:lang w:eastAsia="zh-CN"/>
              </w:rPr>
              <w:t>彰化县公共图书馆彰市一般阅览区</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100865" w14:textId="243B0814"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22931 3136</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1EE6EE" w14:textId="481F07EE"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31425000205601</w:t>
            </w:r>
          </w:p>
        </w:tc>
      </w:tr>
      <w:tr w:rsidR="003042B9" w14:paraId="3301C3EB"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13A028" w14:textId="71C38409" w:rsidR="003042B9" w:rsidRDefault="000F7870">
            <w:pPr>
              <w:pStyle w:val="Standarduser"/>
              <w:jc w:val="both"/>
              <w:rPr>
                <w:rFonts w:ascii="Garamond" w:eastAsia="細明體" w:hAnsi="Garamond" w:cs="Helvetica"/>
                <w:color w:val="494949"/>
                <w:szCs w:val="24"/>
                <w:shd w:val="clear" w:color="auto" w:fill="FFFFFF"/>
              </w:rPr>
            </w:pPr>
            <w:r w:rsidRPr="000F7870">
              <w:rPr>
                <w:rFonts w:ascii="Garamond" w:eastAsia="DengXian" w:hAnsi="Garamond" w:cs="Helvetica" w:hint="eastAsia"/>
                <w:color w:val="494949"/>
                <w:szCs w:val="24"/>
                <w:shd w:val="clear" w:color="auto" w:fill="FFFFFF"/>
                <w:lang w:eastAsia="zh-CN"/>
              </w:rPr>
              <w:t>台中市立图书馆西区开架阅览区</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F3F8BF" w14:textId="388A60CE"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220.132 2482</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A858A" w14:textId="26876362"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TCW0050271</w:t>
            </w:r>
          </w:p>
        </w:tc>
      </w:tr>
      <w:tr w:rsidR="003042B9" w14:paraId="30363A5F"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C5DE78" w14:textId="41AD0751" w:rsidR="003042B9" w:rsidRDefault="00070649">
            <w:pPr>
              <w:pStyle w:val="Standarduser"/>
              <w:jc w:val="both"/>
            </w:pPr>
            <w:hyperlink r:id="rId1473" w:history="1">
              <w:r w:rsidR="000F7870" w:rsidRPr="000F7870">
                <w:rPr>
                  <w:rFonts w:ascii="Garamond" w:eastAsia="DengXian" w:hAnsi="Garamond" w:hint="eastAsia"/>
                  <w:color w:val="494949"/>
                  <w:szCs w:val="24"/>
                  <w:shd w:val="clear" w:color="auto" w:fill="FFFFFF"/>
                  <w:lang w:eastAsia="zh-CN"/>
                </w:rPr>
                <w:t>苗栗县立图书馆</w:t>
              </w:r>
            </w:hyperlink>
            <w:r w:rsidR="000F7870" w:rsidRPr="000F7870">
              <w:rPr>
                <w:rFonts w:ascii="Garamond" w:eastAsia="DengXian" w:hAnsi="Garamond" w:cs="Helvetica" w:hint="eastAsia"/>
                <w:color w:val="494949"/>
                <w:szCs w:val="24"/>
                <w:shd w:val="clear" w:color="auto" w:fill="FFFFFF"/>
                <w:lang w:eastAsia="zh-CN"/>
              </w:rPr>
              <w:t>公馆乡立图书馆</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48219" w14:textId="2340CF83"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225.8. 8557</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2FF77D" w14:textId="3C2CEE50"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21589000526159</w:t>
            </w:r>
          </w:p>
        </w:tc>
      </w:tr>
      <w:tr w:rsidR="003042B9" w14:paraId="6F7FEB33"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6A1EB0" w14:textId="7888F9B6" w:rsidR="003042B9" w:rsidRDefault="000F7870">
            <w:pPr>
              <w:pStyle w:val="Standarduser"/>
              <w:jc w:val="both"/>
              <w:rPr>
                <w:rFonts w:ascii="Courier New" w:hAnsi="Courier New" w:cs="Courier New"/>
                <w:color w:val="000000"/>
                <w:szCs w:val="27"/>
              </w:rPr>
            </w:pPr>
            <w:r w:rsidRPr="000F7870">
              <w:rPr>
                <w:rFonts w:ascii="Courier New" w:eastAsia="DengXian" w:hAnsi="Courier New" w:cs="Courier New" w:hint="eastAsia"/>
                <w:b/>
                <w:bCs/>
                <w:color w:val="000000"/>
                <w:sz w:val="27"/>
                <w:szCs w:val="27"/>
                <w:lang w:eastAsia="zh-CN"/>
              </w:rPr>
              <w:t>国立清华大学</w:t>
            </w:r>
            <w:r w:rsidRPr="000F7870">
              <w:rPr>
                <w:rFonts w:ascii="Courier New" w:eastAsia="DengXian" w:hAnsi="Courier New" w:cs="Courier New" w:hint="eastAsia"/>
                <w:color w:val="000000"/>
                <w:sz w:val="27"/>
                <w:szCs w:val="27"/>
                <w:lang w:eastAsia="zh-CN"/>
              </w:rPr>
              <w:t>图书馆</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28070D" w14:textId="7DE685E0"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220.132 8228 1994</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A351A5" w14:textId="2B80A58B"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C255704</w:t>
            </w:r>
          </w:p>
        </w:tc>
      </w:tr>
      <w:tr w:rsidR="003042B9" w14:paraId="4CBFF37D" w14:textId="77777777">
        <w:tblPrEx>
          <w:tblCellMar>
            <w:top w:w="0" w:type="dxa"/>
            <w:bottom w:w="0" w:type="dxa"/>
          </w:tblCellMar>
        </w:tblPrEx>
        <w:trPr>
          <w:trHeight w:hRule="exact" w:val="1049"/>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6EEF94" w14:textId="64C0211D" w:rsidR="003042B9" w:rsidRDefault="000F7870">
            <w:pPr>
              <w:pStyle w:val="Standarduser"/>
              <w:jc w:val="both"/>
              <w:rPr>
                <w:rFonts w:ascii="Courier New" w:hAnsi="Courier New" w:cs="Courier New"/>
                <w:color w:val="000000"/>
                <w:sz w:val="27"/>
                <w:szCs w:val="27"/>
              </w:rPr>
            </w:pPr>
            <w:r w:rsidRPr="000F7870">
              <w:rPr>
                <w:rFonts w:ascii="Courier New" w:eastAsia="DengXian" w:hAnsi="Courier New" w:cs="Courier New" w:hint="eastAsia"/>
                <w:color w:val="000000"/>
                <w:sz w:val="27"/>
                <w:szCs w:val="27"/>
                <w:lang w:eastAsia="zh-CN"/>
              </w:rPr>
              <w:t>国立阳明</w:t>
            </w:r>
            <w:r w:rsidRPr="000F7870">
              <w:rPr>
                <w:rFonts w:ascii="Courier New" w:eastAsia="DengXian" w:hAnsi="Courier New" w:cs="Courier New" w:hint="eastAsia"/>
                <w:b/>
                <w:bCs/>
                <w:color w:val="000000"/>
                <w:sz w:val="27"/>
                <w:szCs w:val="27"/>
                <w:lang w:eastAsia="zh-CN"/>
              </w:rPr>
              <w:t>交通大学</w:t>
            </w:r>
            <w:r w:rsidRPr="000F7870">
              <w:rPr>
                <w:rFonts w:ascii="Courier New" w:eastAsia="DengXian" w:hAnsi="Courier New" w:cs="Courier New" w:hint="eastAsia"/>
                <w:color w:val="000000"/>
                <w:sz w:val="27"/>
                <w:szCs w:val="27"/>
                <w:lang w:eastAsia="zh-CN"/>
              </w:rPr>
              <w:t>图书馆（交大校区）</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E9B18B" w14:textId="18EBC8F5"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220.8 2340 v.2003</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4D04DA" w14:textId="30262CDF"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X299526</w:t>
            </w:r>
          </w:p>
        </w:tc>
      </w:tr>
      <w:tr w:rsidR="003042B9" w14:paraId="1965DCB0"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CE982" w14:textId="26A31E3C" w:rsidR="003042B9" w:rsidRDefault="000F7870">
            <w:pPr>
              <w:pStyle w:val="Standarduser"/>
              <w:jc w:val="both"/>
              <w:rPr>
                <w:rFonts w:ascii="Garamond" w:eastAsia="細明體" w:hAnsi="Garamond" w:cs="Helvetica"/>
                <w:color w:val="494949"/>
                <w:szCs w:val="24"/>
                <w:shd w:val="clear" w:color="auto" w:fill="FFFFFF"/>
              </w:rPr>
            </w:pPr>
            <w:r w:rsidRPr="000F7870">
              <w:rPr>
                <w:rFonts w:ascii="Garamond" w:eastAsia="DengXian" w:hAnsi="Garamond" w:cs="Helvetica" w:hint="eastAsia"/>
                <w:color w:val="494949"/>
                <w:szCs w:val="24"/>
                <w:shd w:val="clear" w:color="auto" w:fill="FFFFFF"/>
                <w:lang w:eastAsia="zh-CN"/>
              </w:rPr>
              <w:lastRenderedPageBreak/>
              <w:t>桃园市立图书馆馆（桃园分馆）</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C71E07" w14:textId="5381FB8B"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220.1 6 89</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D7F1DA" w14:textId="4458A8F7"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A054899</w:t>
            </w:r>
          </w:p>
        </w:tc>
      </w:tr>
      <w:tr w:rsidR="003042B9" w14:paraId="1C368832"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D01105" w14:textId="56507F20" w:rsidR="003042B9" w:rsidRDefault="000F7870">
            <w:pPr>
              <w:pStyle w:val="Standarduser"/>
              <w:jc w:val="both"/>
              <w:rPr>
                <w:rFonts w:ascii="Garamond" w:eastAsia="細明體" w:hAnsi="Garamond" w:cs="Helvetica"/>
                <w:color w:val="494949"/>
                <w:szCs w:val="24"/>
                <w:shd w:val="clear" w:color="auto" w:fill="FFFFFF"/>
              </w:rPr>
            </w:pPr>
            <w:r w:rsidRPr="000F7870">
              <w:rPr>
                <w:rFonts w:ascii="Garamond" w:eastAsia="DengXian" w:hAnsi="Garamond" w:cs="Helvetica" w:hint="eastAsia"/>
                <w:color w:val="494949"/>
                <w:szCs w:val="24"/>
                <w:shd w:val="clear" w:color="auto" w:fill="FFFFFF"/>
                <w:lang w:eastAsia="zh-CN"/>
              </w:rPr>
              <w:t>新北市立图书馆（板桥）</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29D8CB" w14:textId="075D5C78"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225.1 8528</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6E8D7C" w14:textId="5CF24D00" w:rsidR="003042B9" w:rsidRDefault="000F7870">
            <w:pPr>
              <w:pStyle w:val="Standarduser"/>
              <w:spacing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TAB012475</w:t>
            </w:r>
          </w:p>
        </w:tc>
      </w:tr>
      <w:tr w:rsidR="003042B9" w14:paraId="19CFFC7D" w14:textId="77777777">
        <w:tblPrEx>
          <w:tblCellMar>
            <w:top w:w="0" w:type="dxa"/>
            <w:bottom w:w="0" w:type="dxa"/>
          </w:tblCellMar>
        </w:tblPrEx>
        <w:trPr>
          <w:trHeight w:hRule="exact" w:val="851"/>
          <w:jc w:val="center"/>
        </w:trPr>
        <w:tc>
          <w:tcPr>
            <w:tcW w:w="2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1397D7" w14:textId="2BEDDCB0" w:rsidR="003042B9" w:rsidRDefault="000F7870">
            <w:pPr>
              <w:pStyle w:val="Standarduser"/>
              <w:jc w:val="both"/>
              <w:rPr>
                <w:rFonts w:ascii="Garamond" w:eastAsia="細明體" w:hAnsi="Garamond" w:cs="Helvetica"/>
                <w:color w:val="494949"/>
                <w:szCs w:val="24"/>
                <w:shd w:val="clear" w:color="auto" w:fill="FFFFFF"/>
              </w:rPr>
            </w:pPr>
            <w:r w:rsidRPr="000F7870">
              <w:rPr>
                <w:rFonts w:ascii="Garamond" w:eastAsia="DengXian" w:hAnsi="Garamond" w:cs="Helvetica" w:hint="eastAsia"/>
                <w:color w:val="494949"/>
                <w:szCs w:val="24"/>
                <w:shd w:val="clear" w:color="auto" w:fill="FFFFFF"/>
                <w:lang w:eastAsia="zh-CN"/>
              </w:rPr>
              <w:t>国家图书馆</w:t>
            </w: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B4FD5A" w14:textId="039BC82F" w:rsidR="003042B9" w:rsidRDefault="000F7870">
            <w:pPr>
              <w:pStyle w:val="Standarduser"/>
              <w:spacing w:after="280"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220.1 8595 79</w:t>
            </w:r>
          </w:p>
          <w:p w14:paraId="2768556A" w14:textId="77777777" w:rsidR="003042B9" w:rsidRDefault="003042B9">
            <w:pPr>
              <w:pStyle w:val="Standarduser"/>
              <w:spacing w:before="280" w:line="480" w:lineRule="auto"/>
              <w:jc w:val="both"/>
              <w:rPr>
                <w:rFonts w:ascii="Garamond" w:eastAsia="細明體" w:hAnsi="Garamond"/>
                <w:color w:val="000000"/>
                <w:shd w:val="clear" w:color="auto" w:fill="FFFFFF"/>
              </w:rPr>
            </w:pPr>
          </w:p>
        </w:tc>
        <w:tc>
          <w:tcPr>
            <w:tcW w:w="23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196AD" w14:textId="6CC26030" w:rsidR="003042B9" w:rsidRDefault="000F7870">
            <w:pPr>
              <w:pStyle w:val="Standarduser"/>
              <w:spacing w:after="280" w:line="480" w:lineRule="auto"/>
              <w:jc w:val="both"/>
              <w:rPr>
                <w:rFonts w:ascii="Garamond" w:eastAsia="細明體" w:hAnsi="Garamond"/>
                <w:color w:val="000000"/>
                <w:szCs w:val="24"/>
                <w:shd w:val="clear" w:color="auto" w:fill="FFFFFF"/>
              </w:rPr>
            </w:pPr>
            <w:r w:rsidRPr="000F7870">
              <w:rPr>
                <w:rFonts w:ascii="Garamond" w:eastAsia="DengXian" w:hAnsi="Garamond"/>
                <w:color w:val="000000"/>
                <w:szCs w:val="24"/>
                <w:shd w:val="clear" w:color="auto" w:fill="FFFFFF"/>
                <w:lang w:eastAsia="zh-CN"/>
              </w:rPr>
              <w:t>001139193</w:t>
            </w:r>
          </w:p>
          <w:p w14:paraId="1A1E5C84" w14:textId="77777777" w:rsidR="003042B9" w:rsidRDefault="003042B9">
            <w:pPr>
              <w:pStyle w:val="Standarduser"/>
              <w:spacing w:before="280" w:line="480" w:lineRule="auto"/>
              <w:jc w:val="both"/>
              <w:rPr>
                <w:rFonts w:ascii="Garamond" w:eastAsia="細明體" w:hAnsi="Garamond"/>
                <w:color w:val="000000"/>
                <w:shd w:val="clear" w:color="auto" w:fill="FFFFFF"/>
              </w:rPr>
            </w:pPr>
          </w:p>
        </w:tc>
      </w:tr>
    </w:tbl>
    <w:p w14:paraId="5B15F44A" w14:textId="77777777" w:rsidR="003042B9" w:rsidRDefault="003042B9">
      <w:pPr>
        <w:pStyle w:val="Standarduser"/>
        <w:widowControl/>
        <w:spacing w:before="280" w:after="280" w:line="480" w:lineRule="auto"/>
        <w:ind w:left="720"/>
        <w:jc w:val="both"/>
      </w:pPr>
    </w:p>
    <w:p w14:paraId="7449B384" w14:textId="46F7340B" w:rsidR="003042B9" w:rsidRDefault="000F7870">
      <w:pPr>
        <w:pStyle w:val="Standarduser"/>
        <w:widowControl/>
        <w:numPr>
          <w:ilvl w:val="0"/>
          <w:numId w:val="321"/>
        </w:numPr>
        <w:spacing w:before="280" w:after="280" w:line="480" w:lineRule="auto"/>
        <w:jc w:val="both"/>
      </w:pPr>
      <w:r w:rsidRPr="000F7870">
        <w:rPr>
          <w:rFonts w:ascii="Garamond" w:eastAsia="DengXian" w:hAnsi="Garamond" w:cs="Times New Roman"/>
          <w:kern w:val="0"/>
          <w:szCs w:val="24"/>
          <w:lang w:eastAsia="zh-CN"/>
        </w:rPr>
        <w:t xml:space="preserve">5.) </w:t>
      </w:r>
      <w:hyperlink r:id="rId1474" w:history="1">
        <w:r w:rsidRPr="000F7870">
          <w:rPr>
            <w:rFonts w:ascii="Garamond" w:eastAsia="DengXian" w:hAnsi="Garamond" w:cs="Times New Roman" w:hint="eastAsia"/>
            <w:color w:val="0000FF"/>
            <w:kern w:val="0"/>
            <w:szCs w:val="24"/>
            <w:u w:val="single"/>
            <w:lang w:eastAsia="zh-CN"/>
          </w:rPr>
          <w:t>其他书讯</w:t>
        </w:r>
      </w:hyperlink>
    </w:p>
    <w:p w14:paraId="4A78B9BA" w14:textId="77777777" w:rsidR="003042B9" w:rsidRDefault="003042B9">
      <w:pPr>
        <w:pStyle w:val="Standarduser"/>
        <w:widowControl/>
        <w:spacing w:before="280" w:after="280"/>
        <w:ind w:left="360"/>
        <w:outlineLvl w:val="1"/>
        <w:rPr>
          <w:rFonts w:ascii="標楷體" w:eastAsia="標楷體" w:hAnsi="標楷體" w:cs="Times New Roman"/>
          <w:b/>
          <w:bCs/>
          <w:kern w:val="0"/>
          <w:sz w:val="36"/>
          <w:szCs w:val="36"/>
        </w:rPr>
      </w:pPr>
      <w:bookmarkStart w:id="182" w:name="_Toc69938056"/>
    </w:p>
    <w:p w14:paraId="1479E845" w14:textId="1CC6AEE8" w:rsidR="003042B9" w:rsidRDefault="000F7870">
      <w:pPr>
        <w:pStyle w:val="Standarduser"/>
        <w:widowControl/>
        <w:spacing w:before="280" w:after="280"/>
        <w:ind w:left="360"/>
        <w:outlineLvl w:val="1"/>
        <w:rPr>
          <w:rFonts w:ascii="標楷體" w:eastAsia="標楷體" w:hAnsi="標楷體" w:cs="Times New Roman"/>
          <w:b/>
          <w:bCs/>
          <w:kern w:val="0"/>
          <w:sz w:val="36"/>
          <w:szCs w:val="36"/>
        </w:rPr>
      </w:pPr>
      <w:bookmarkStart w:id="183" w:name="_Toc81578474"/>
      <w:bookmarkEnd w:id="182"/>
      <w:r w:rsidRPr="000F7870">
        <w:rPr>
          <w:rFonts w:ascii="標楷體" w:eastAsia="DengXian" w:hAnsi="標楷體" w:cs="Times New Roman" w:hint="eastAsia"/>
          <w:b/>
          <w:bCs/>
          <w:kern w:val="0"/>
          <w:sz w:val="36"/>
          <w:szCs w:val="36"/>
          <w:lang w:eastAsia="zh-CN"/>
        </w:rPr>
        <w:t>本书参考数据</w:t>
      </w:r>
      <w:bookmarkEnd w:id="183"/>
    </w:p>
    <w:p w14:paraId="23D04E6C" w14:textId="3503F2F6" w:rsidR="003042B9" w:rsidRDefault="000F7870">
      <w:pPr>
        <w:pStyle w:val="Standarduser"/>
        <w:widowControl/>
        <w:numPr>
          <w:ilvl w:val="0"/>
          <w:numId w:val="541"/>
        </w:numP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佛陀教育基金会：</w:t>
      </w:r>
    </w:p>
    <w:p w14:paraId="095D5749" w14:textId="44E9E62F" w:rsidR="003042B9" w:rsidRDefault="000F7870">
      <w:pPr>
        <w:pStyle w:val="Standarduser"/>
        <w:widowControl/>
        <w:spacing w:before="120" w:after="120"/>
        <w:ind w:left="7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《佛陀的启示》</w:t>
      </w:r>
      <w:r w:rsidRPr="000F7870">
        <w:rPr>
          <w:rFonts w:ascii="Garamond" w:eastAsia="DengXian" w:hAnsi="Garamond" w:cs="Times New Roman"/>
          <w:kern w:val="0"/>
          <w:szCs w:val="24"/>
          <w:lang w:eastAsia="zh-CN"/>
        </w:rPr>
        <w:t>(What the Buddha Taught)(</w:t>
      </w:r>
      <w:r w:rsidRPr="000F7870">
        <w:rPr>
          <w:rFonts w:ascii="Garamond" w:eastAsia="DengXian" w:hAnsi="Garamond" w:cs="Times New Roman" w:hint="eastAsia"/>
          <w:kern w:val="0"/>
          <w:szCs w:val="24"/>
          <w:lang w:eastAsia="zh-CN"/>
        </w:rPr>
        <w:t>中英对照</w:t>
      </w:r>
      <w:r w:rsidRPr="000F7870">
        <w:rPr>
          <w:rFonts w:ascii="Garamond" w:eastAsia="DengXian" w:hAnsi="Garamond" w:cs="Times New Roman"/>
          <w:kern w:val="0"/>
          <w:szCs w:val="24"/>
          <w:lang w:eastAsia="zh-CN"/>
        </w:rPr>
        <w:t>)</w:t>
      </w:r>
    </w:p>
    <w:p w14:paraId="5CEA3B06" w14:textId="64EC9378" w:rsidR="003042B9" w:rsidRDefault="000F7870">
      <w:pPr>
        <w:pStyle w:val="Standarduser"/>
        <w:widowControl/>
        <w:spacing w:before="120" w:after="120"/>
        <w:ind w:left="720"/>
        <w:jc w:val="both"/>
      </w:pPr>
      <w:proofErr w:type="spellStart"/>
      <w:r w:rsidRPr="000F7870">
        <w:rPr>
          <w:rFonts w:ascii="Garamond" w:eastAsia="DengXian" w:hAnsi="Garamond" w:cs="Times New Roman"/>
          <w:kern w:val="0"/>
          <w:szCs w:val="24"/>
          <w:lang w:eastAsia="zh-CN"/>
        </w:rPr>
        <w:t>Walpola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Rahula</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目候</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化普乐</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着</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顾</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慧炬出版社</w:t>
      </w:r>
    </w:p>
    <w:tbl>
      <w:tblPr>
        <w:tblW w:w="6027" w:type="dxa"/>
        <w:tblInd w:w="790" w:type="dxa"/>
        <w:tblLayout w:type="fixed"/>
        <w:tblCellMar>
          <w:left w:w="10" w:type="dxa"/>
          <w:right w:w="10" w:type="dxa"/>
        </w:tblCellMar>
        <w:tblLook w:val="04A0" w:firstRow="1" w:lastRow="0" w:firstColumn="1" w:lastColumn="0" w:noHBand="0" w:noVBand="1"/>
      </w:tblPr>
      <w:tblGrid>
        <w:gridCol w:w="1917"/>
        <w:gridCol w:w="1746"/>
        <w:gridCol w:w="1229"/>
        <w:gridCol w:w="1135"/>
      </w:tblGrid>
      <w:tr w:rsidR="003042B9" w14:paraId="7BA1B109" w14:textId="77777777">
        <w:tblPrEx>
          <w:tblCellMar>
            <w:top w:w="0" w:type="dxa"/>
            <w:bottom w:w="0" w:type="dxa"/>
          </w:tblCellMar>
        </w:tblPrEx>
        <w:trPr>
          <w:tblHeader/>
        </w:trPr>
        <w:tc>
          <w:tcPr>
            <w:tcW w:w="1917"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0E7352A" w14:textId="380E8449" w:rsidR="003042B9" w:rsidRDefault="000F7870">
            <w:pPr>
              <w:pStyle w:val="Standarduser"/>
              <w:spacing w:before="120" w:after="120"/>
              <w:jc w:val="both"/>
              <w:rPr>
                <w:rFonts w:ascii="Garamond" w:eastAsia="細明體" w:hAnsi="Garamond" w:cs="Times New Roman"/>
                <w:b/>
                <w:bCs/>
                <w:kern w:val="0"/>
                <w:szCs w:val="24"/>
              </w:rPr>
            </w:pPr>
            <w:r w:rsidRPr="000F7870">
              <w:rPr>
                <w:rFonts w:ascii="Garamond" w:eastAsia="DengXian" w:hAnsi="Garamond" w:cs="Times New Roman" w:hint="eastAsia"/>
                <w:b/>
                <w:bCs/>
                <w:kern w:val="0"/>
                <w:szCs w:val="24"/>
                <w:lang w:eastAsia="zh-CN"/>
              </w:rPr>
              <w:t>文件名</w:t>
            </w:r>
            <w:r w:rsidRPr="000F7870">
              <w:rPr>
                <w:rFonts w:ascii="Garamond" w:eastAsia="DengXian" w:hAnsi="Garamond" w:cs="Times New Roman"/>
                <w:b/>
                <w:bCs/>
                <w:kern w:val="0"/>
                <w:szCs w:val="24"/>
                <w:lang w:eastAsia="zh-CN"/>
              </w:rPr>
              <w:t>(</w:t>
            </w:r>
            <w:r w:rsidRPr="000F7870">
              <w:rPr>
                <w:rFonts w:ascii="Garamond" w:eastAsia="DengXian" w:hAnsi="Garamond" w:cs="Times New Roman" w:hint="eastAsia"/>
                <w:b/>
                <w:bCs/>
                <w:kern w:val="0"/>
                <w:szCs w:val="24"/>
                <w:lang w:eastAsia="zh-CN"/>
              </w:rPr>
              <w:t>下载</w:t>
            </w:r>
            <w:r w:rsidRPr="000F7870">
              <w:rPr>
                <w:rFonts w:ascii="Garamond" w:eastAsia="DengXian" w:hAnsi="Garamond" w:cs="Times New Roman"/>
                <w:b/>
                <w:bCs/>
                <w:kern w:val="0"/>
                <w:szCs w:val="24"/>
                <w:lang w:eastAsia="zh-CN"/>
              </w:rPr>
              <w:t>)</w:t>
            </w:r>
          </w:p>
        </w:tc>
        <w:tc>
          <w:tcPr>
            <w:tcW w:w="17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60EF59E2" w14:textId="3135C55D" w:rsidR="003042B9" w:rsidRDefault="000F7870">
            <w:pPr>
              <w:pStyle w:val="Standarduser"/>
              <w:spacing w:before="120" w:after="120"/>
              <w:jc w:val="both"/>
              <w:rPr>
                <w:rFonts w:ascii="Garamond" w:eastAsia="細明體" w:hAnsi="Garamond" w:cs="Times New Roman"/>
                <w:b/>
                <w:bCs/>
                <w:kern w:val="0"/>
                <w:szCs w:val="24"/>
              </w:rPr>
            </w:pPr>
            <w:r w:rsidRPr="000F7870">
              <w:rPr>
                <w:rFonts w:ascii="Garamond" w:eastAsia="DengXian" w:hAnsi="Garamond" w:cs="Times New Roman" w:hint="eastAsia"/>
                <w:b/>
                <w:bCs/>
                <w:kern w:val="0"/>
                <w:szCs w:val="24"/>
                <w:lang w:eastAsia="zh-CN"/>
              </w:rPr>
              <w:t>文件类型</w:t>
            </w:r>
          </w:p>
        </w:tc>
        <w:tc>
          <w:tcPr>
            <w:tcW w:w="122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595813D5" w14:textId="3BAF7CB5" w:rsidR="003042B9" w:rsidRDefault="000F7870">
            <w:pPr>
              <w:pStyle w:val="Standarduser"/>
              <w:spacing w:before="120" w:after="120"/>
              <w:jc w:val="both"/>
              <w:rPr>
                <w:rFonts w:ascii="Garamond" w:eastAsia="細明體" w:hAnsi="Garamond" w:cs="Times New Roman"/>
                <w:b/>
                <w:bCs/>
                <w:kern w:val="0"/>
                <w:szCs w:val="24"/>
              </w:rPr>
            </w:pPr>
            <w:r w:rsidRPr="000F7870">
              <w:rPr>
                <w:rFonts w:ascii="Garamond" w:eastAsia="DengXian" w:hAnsi="Garamond" w:cs="Times New Roman" w:hint="eastAsia"/>
                <w:b/>
                <w:bCs/>
                <w:kern w:val="0"/>
                <w:szCs w:val="24"/>
                <w:lang w:eastAsia="zh-CN"/>
              </w:rPr>
              <w:t>档案日期</w:t>
            </w:r>
          </w:p>
        </w:tc>
        <w:tc>
          <w:tcPr>
            <w:tcW w:w="1135"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2FDBF54" w14:textId="55050022" w:rsidR="003042B9" w:rsidRDefault="000F7870">
            <w:pPr>
              <w:pStyle w:val="Standarduser"/>
              <w:spacing w:before="120" w:after="120"/>
              <w:jc w:val="both"/>
              <w:rPr>
                <w:rFonts w:ascii="Garamond" w:eastAsia="細明體" w:hAnsi="Garamond" w:cs="Times New Roman"/>
                <w:b/>
                <w:bCs/>
                <w:kern w:val="0"/>
                <w:szCs w:val="24"/>
              </w:rPr>
            </w:pPr>
            <w:r w:rsidRPr="000F7870">
              <w:rPr>
                <w:rFonts w:ascii="Garamond" w:eastAsia="DengXian" w:hAnsi="Garamond" w:cs="Times New Roman" w:hint="eastAsia"/>
                <w:b/>
                <w:bCs/>
                <w:kern w:val="0"/>
                <w:szCs w:val="24"/>
                <w:lang w:eastAsia="zh-CN"/>
              </w:rPr>
              <w:t>档案大小</w:t>
            </w:r>
          </w:p>
        </w:tc>
      </w:tr>
      <w:tr w:rsidR="003042B9" w14:paraId="6549C119" w14:textId="77777777">
        <w:tblPrEx>
          <w:tblCellMar>
            <w:top w:w="0" w:type="dxa"/>
            <w:bottom w:w="0" w:type="dxa"/>
          </w:tblCellMar>
        </w:tblPrEx>
        <w:tc>
          <w:tcPr>
            <w:tcW w:w="1917"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051196F7" w14:textId="065DEE21" w:rsidR="003042B9" w:rsidRDefault="000F7870">
            <w:pPr>
              <w:pStyle w:val="Standarduser"/>
              <w:spacing w:before="120" w:after="120"/>
              <w:jc w:val="both"/>
            </w:pPr>
            <w:r w:rsidRPr="000F7870">
              <w:rPr>
                <w:rFonts w:ascii="Garamond" w:eastAsia="DengXian" w:hAnsi="Garamond" w:cs="Times New Roman"/>
                <w:kern w:val="0"/>
                <w:szCs w:val="24"/>
                <w:lang w:eastAsia="zh-CN"/>
              </w:rPr>
              <w:t xml:space="preserve">CH191-01-1.ZIP( </w:t>
            </w:r>
            <w:hyperlink r:id="rId1475" w:history="1">
              <w:r w:rsidRPr="000F7870">
                <w:rPr>
                  <w:rFonts w:ascii="Garamond" w:eastAsia="DengXian" w:hAnsi="Garamond" w:cs="Times New Roman" w:hint="eastAsia"/>
                  <w:color w:val="0000FF"/>
                  <w:kern w:val="0"/>
                  <w:szCs w:val="24"/>
                  <w:u w:val="single"/>
                  <w:lang w:eastAsia="zh-CN"/>
                </w:rPr>
                <w:t>下载</w:t>
              </w:r>
            </w:hyperlink>
            <w:r w:rsidRPr="000F7870">
              <w:rPr>
                <w:rFonts w:ascii="Garamond" w:eastAsia="DengXian" w:hAnsi="Garamond" w:cs="Times New Roman"/>
                <w:kern w:val="0"/>
                <w:szCs w:val="24"/>
                <w:lang w:eastAsia="zh-CN"/>
              </w:rPr>
              <w:t xml:space="preserve"> )</w:t>
            </w:r>
          </w:p>
        </w:tc>
        <w:tc>
          <w:tcPr>
            <w:tcW w:w="17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0ED93C67" w14:textId="4220C336" w:rsidR="003042B9" w:rsidRDefault="000F7870">
            <w:pPr>
              <w:pStyle w:val="Standarduser"/>
              <w:spacing w:before="120" w:after="120"/>
              <w:jc w:val="both"/>
            </w:pPr>
            <w:proofErr w:type="spellStart"/>
            <w:r w:rsidRPr="000F7870">
              <w:rPr>
                <w:rFonts w:ascii="Garamond" w:eastAsia="DengXian" w:hAnsi="Garamond" w:cs="Times New Roman"/>
                <w:kern w:val="0"/>
                <w:szCs w:val="24"/>
                <w:lang w:eastAsia="zh-CN"/>
              </w:rPr>
              <w:t>DynaDoc</w:t>
            </w:r>
            <w:proofErr w:type="spellEnd"/>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文件</w:t>
            </w:r>
            <w:r w:rsidRPr="000F7870">
              <w:rPr>
                <w:rFonts w:ascii="Garamond" w:eastAsia="DengXian" w:hAnsi="Garamond" w:cs="Times New Roman"/>
                <w:kern w:val="0"/>
                <w:szCs w:val="24"/>
                <w:lang w:eastAsia="zh-CN"/>
              </w:rPr>
              <w:t xml:space="preserve"> (.WDL) ( </w:t>
            </w:r>
            <w:hyperlink r:id="rId1476" w:history="1">
              <w:r w:rsidRPr="000F7870">
                <w:rPr>
                  <w:rFonts w:ascii="Garamond" w:eastAsia="DengXian" w:hAnsi="Garamond" w:cs="Times New Roman" w:hint="eastAsia"/>
                  <w:color w:val="0000FF"/>
                  <w:kern w:val="0"/>
                  <w:szCs w:val="24"/>
                  <w:u w:val="single"/>
                  <w:lang w:eastAsia="zh-CN"/>
                </w:rPr>
                <w:t>下载阅读程序</w:t>
              </w:r>
            </w:hyperlink>
            <w:r w:rsidRPr="000F7870">
              <w:rPr>
                <w:rFonts w:ascii="Garamond" w:eastAsia="DengXian" w:hAnsi="Garamond" w:cs="Times New Roman"/>
                <w:kern w:val="0"/>
                <w:szCs w:val="24"/>
                <w:lang w:eastAsia="zh-CN"/>
              </w:rPr>
              <w:t xml:space="preserve"> )</w:t>
            </w:r>
          </w:p>
        </w:tc>
        <w:tc>
          <w:tcPr>
            <w:tcW w:w="122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3EEEF783" w14:textId="2874A80E" w:rsidR="003042B9" w:rsidRDefault="000F7870">
            <w:pPr>
              <w:pStyle w:val="Standarduser"/>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2005-04-13</w:t>
            </w:r>
          </w:p>
        </w:tc>
        <w:tc>
          <w:tcPr>
            <w:tcW w:w="1135"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709A29FD" w14:textId="5F13D6D8" w:rsidR="003042B9" w:rsidRDefault="000F7870">
            <w:pPr>
              <w:pStyle w:val="Standarduser"/>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648.293 KB</w:t>
            </w:r>
          </w:p>
        </w:tc>
      </w:tr>
      <w:tr w:rsidR="003042B9" w14:paraId="16CD1F5A" w14:textId="77777777">
        <w:tblPrEx>
          <w:tblCellMar>
            <w:top w:w="0" w:type="dxa"/>
            <w:bottom w:w="0" w:type="dxa"/>
          </w:tblCellMar>
        </w:tblPrEx>
        <w:tc>
          <w:tcPr>
            <w:tcW w:w="1917"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5981D564" w14:textId="4260D559" w:rsidR="003042B9" w:rsidRDefault="000F7870">
            <w:pPr>
              <w:pStyle w:val="Standarduser"/>
              <w:spacing w:before="120" w:after="120"/>
              <w:jc w:val="both"/>
            </w:pPr>
            <w:r w:rsidRPr="000F7870">
              <w:rPr>
                <w:rFonts w:ascii="Garamond" w:eastAsia="DengXian" w:hAnsi="Garamond" w:cs="Times New Roman"/>
                <w:kern w:val="0"/>
                <w:szCs w:val="24"/>
                <w:lang w:eastAsia="zh-CN"/>
              </w:rPr>
              <w:t xml:space="preserve">CH191-01-2.ZIP( </w:t>
            </w:r>
            <w:hyperlink r:id="rId1477" w:history="1">
              <w:r w:rsidRPr="000F7870">
                <w:rPr>
                  <w:rFonts w:ascii="Garamond" w:eastAsia="DengXian" w:hAnsi="Garamond" w:cs="Times New Roman" w:hint="eastAsia"/>
                  <w:color w:val="0000FF"/>
                  <w:kern w:val="0"/>
                  <w:szCs w:val="24"/>
                  <w:u w:val="single"/>
                  <w:lang w:eastAsia="zh-CN"/>
                </w:rPr>
                <w:t>下载</w:t>
              </w:r>
            </w:hyperlink>
            <w:r w:rsidRPr="000F7870">
              <w:rPr>
                <w:rFonts w:ascii="Garamond" w:eastAsia="DengXian" w:hAnsi="Garamond" w:cs="Times New Roman"/>
                <w:kern w:val="0"/>
                <w:szCs w:val="24"/>
                <w:lang w:eastAsia="zh-CN"/>
              </w:rPr>
              <w:t xml:space="preserve"> )</w:t>
            </w:r>
          </w:p>
        </w:tc>
        <w:tc>
          <w:tcPr>
            <w:tcW w:w="17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64E43A16" w14:textId="26B69A06" w:rsidR="003042B9" w:rsidRDefault="000F7870">
            <w:pPr>
              <w:pStyle w:val="Standarduser"/>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MS Word </w:t>
            </w:r>
            <w:r w:rsidRPr="000F7870">
              <w:rPr>
                <w:rFonts w:ascii="Garamond" w:eastAsia="DengXian" w:hAnsi="Garamond" w:cs="Times New Roman" w:hint="eastAsia"/>
                <w:kern w:val="0"/>
                <w:szCs w:val="24"/>
                <w:lang w:eastAsia="zh-CN"/>
              </w:rPr>
              <w:t>文件</w:t>
            </w:r>
            <w:r w:rsidRPr="000F7870">
              <w:rPr>
                <w:rFonts w:ascii="Garamond" w:eastAsia="DengXian" w:hAnsi="Garamond" w:cs="Times New Roman"/>
                <w:kern w:val="0"/>
                <w:szCs w:val="24"/>
                <w:lang w:eastAsia="zh-CN"/>
              </w:rPr>
              <w:t xml:space="preserve"> (.DOC)</w:t>
            </w:r>
          </w:p>
        </w:tc>
        <w:tc>
          <w:tcPr>
            <w:tcW w:w="122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2955940" w14:textId="0F8FB5B0" w:rsidR="003042B9" w:rsidRDefault="000F7870">
            <w:pPr>
              <w:pStyle w:val="Standarduser"/>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2005-04-13</w:t>
            </w:r>
          </w:p>
        </w:tc>
        <w:tc>
          <w:tcPr>
            <w:tcW w:w="1135"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568DBE5F" w14:textId="2279A274" w:rsidR="003042B9" w:rsidRDefault="000F7870">
            <w:pPr>
              <w:pStyle w:val="Standarduser"/>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80.150 KB</w:t>
            </w:r>
          </w:p>
        </w:tc>
      </w:tr>
      <w:tr w:rsidR="003042B9" w14:paraId="0937C096" w14:textId="77777777">
        <w:tblPrEx>
          <w:tblCellMar>
            <w:top w:w="0" w:type="dxa"/>
            <w:bottom w:w="0" w:type="dxa"/>
          </w:tblCellMar>
        </w:tblPrEx>
        <w:tc>
          <w:tcPr>
            <w:tcW w:w="1917"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56387531" w14:textId="6DC62C4D" w:rsidR="003042B9" w:rsidRDefault="000F7870">
            <w:pPr>
              <w:pStyle w:val="Standarduser"/>
              <w:spacing w:before="120" w:after="120"/>
              <w:jc w:val="both"/>
            </w:pPr>
            <w:r w:rsidRPr="000F7870">
              <w:rPr>
                <w:rFonts w:ascii="Garamond" w:eastAsia="DengXian" w:hAnsi="Garamond" w:cs="Times New Roman"/>
                <w:kern w:val="0"/>
                <w:szCs w:val="24"/>
                <w:lang w:eastAsia="zh-CN"/>
              </w:rPr>
              <w:t xml:space="preserve">CH191-01-3.ZIP( </w:t>
            </w:r>
            <w:hyperlink r:id="rId1478" w:history="1">
              <w:r w:rsidRPr="000F7870">
                <w:rPr>
                  <w:rFonts w:ascii="Garamond" w:eastAsia="DengXian" w:hAnsi="Garamond" w:cs="Times New Roman" w:hint="eastAsia"/>
                  <w:color w:val="0000FF"/>
                  <w:kern w:val="0"/>
                  <w:szCs w:val="24"/>
                  <w:u w:val="single"/>
                  <w:lang w:eastAsia="zh-CN"/>
                </w:rPr>
                <w:t>下载</w:t>
              </w:r>
            </w:hyperlink>
            <w:r w:rsidRPr="000F7870">
              <w:rPr>
                <w:rFonts w:ascii="Garamond" w:eastAsia="DengXian" w:hAnsi="Garamond" w:cs="Times New Roman"/>
                <w:kern w:val="0"/>
                <w:szCs w:val="24"/>
                <w:lang w:eastAsia="zh-CN"/>
              </w:rPr>
              <w:t xml:space="preserve"> )</w:t>
            </w:r>
          </w:p>
        </w:tc>
        <w:tc>
          <w:tcPr>
            <w:tcW w:w="1746"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4EF4CD2A" w14:textId="3D158A33" w:rsidR="003042B9" w:rsidRDefault="000F7870">
            <w:pPr>
              <w:pStyle w:val="Standarduser"/>
              <w:spacing w:before="120" w:after="120"/>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一般文本文件</w:t>
            </w:r>
            <w:r w:rsidRPr="000F7870">
              <w:rPr>
                <w:rFonts w:ascii="Garamond" w:eastAsia="DengXian" w:hAnsi="Garamond" w:cs="Times New Roman"/>
                <w:kern w:val="0"/>
                <w:szCs w:val="24"/>
                <w:lang w:eastAsia="zh-CN"/>
              </w:rPr>
              <w:t xml:space="preserve"> (.TXT)</w:t>
            </w:r>
          </w:p>
        </w:tc>
        <w:tc>
          <w:tcPr>
            <w:tcW w:w="1229"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206FA179" w14:textId="4F344602" w:rsidR="003042B9" w:rsidRDefault="000F7870">
            <w:pPr>
              <w:pStyle w:val="Standarduser"/>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2005-04-13</w:t>
            </w:r>
          </w:p>
        </w:tc>
        <w:tc>
          <w:tcPr>
            <w:tcW w:w="1135" w:type="dxa"/>
            <w:tcBorders>
              <w:top w:val="outset" w:sz="12" w:space="0" w:color="000000"/>
              <w:left w:val="outset" w:sz="12" w:space="0" w:color="000000"/>
              <w:bottom w:val="outset" w:sz="12" w:space="0" w:color="000000"/>
              <w:right w:val="outset" w:sz="12" w:space="0" w:color="000000"/>
            </w:tcBorders>
            <w:tcMar>
              <w:top w:w="45" w:type="dxa"/>
              <w:left w:w="45" w:type="dxa"/>
              <w:bottom w:w="45" w:type="dxa"/>
              <w:right w:w="45" w:type="dxa"/>
            </w:tcMar>
            <w:vAlign w:val="center"/>
          </w:tcPr>
          <w:p w14:paraId="759250EE" w14:textId="670F3046" w:rsidR="003042B9" w:rsidRDefault="000F7870">
            <w:pPr>
              <w:pStyle w:val="Standarduser"/>
              <w:spacing w:before="120" w:after="120"/>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67.768 KB</w:t>
            </w:r>
          </w:p>
        </w:tc>
      </w:tr>
    </w:tbl>
    <w:p w14:paraId="3AE3F35D" w14:textId="4C3D6790" w:rsidR="003042B9" w:rsidRDefault="000F7870">
      <w:pPr>
        <w:pStyle w:val="Standarduser"/>
        <w:widowControl/>
        <w:spacing w:before="120" w:after="120"/>
        <w:ind w:left="720"/>
      </w:pPr>
      <w:r w:rsidRPr="000F7870">
        <w:rPr>
          <w:rFonts w:ascii="Garamond" w:eastAsia="DengXian" w:hAnsi="Garamond" w:cs="Times New Roman"/>
          <w:kern w:val="0"/>
          <w:szCs w:val="24"/>
          <w:lang w:eastAsia="zh-CN"/>
        </w:rPr>
        <w:t>Cited from</w:t>
      </w:r>
      <w:r w:rsidRPr="000F7870">
        <w:rPr>
          <w:rFonts w:ascii="Garamond" w:eastAsia="DengXian" w:hAnsi="Garamond" w:cs="Times New Roman" w:hint="eastAsia"/>
          <w:kern w:val="0"/>
          <w:szCs w:val="24"/>
          <w:lang w:eastAsia="zh-CN"/>
        </w:rPr>
        <w:t>：佛陀教育基金会－经书电子文件下载</w:t>
      </w:r>
      <w:r w:rsidRPr="000F7870">
        <w:rPr>
          <w:rFonts w:ascii="Garamond" w:eastAsia="DengXian" w:hAnsi="Garamond" w:cs="Times New Roman"/>
          <w:kern w:val="0"/>
          <w:szCs w:val="24"/>
          <w:lang w:eastAsia="zh-CN"/>
        </w:rPr>
        <w:t xml:space="preserve"> -- </w:t>
      </w:r>
      <w:hyperlink r:id="rId1479" w:history="1">
        <w:r w:rsidRPr="000F7870">
          <w:rPr>
            <w:rFonts w:ascii="Garamond" w:eastAsia="DengXian" w:hAnsi="Garamond" w:cs="Times New Roman"/>
            <w:color w:val="0000FF"/>
            <w:kern w:val="0"/>
            <w:szCs w:val="24"/>
            <w:u w:val="single"/>
            <w:lang w:eastAsia="zh-CN"/>
          </w:rPr>
          <w:t>http://www.budaedu.org/publish/C1/index.php#CH11</w:t>
        </w:r>
      </w:hyperlink>
    </w:p>
    <w:p w14:paraId="55FC0B74" w14:textId="2E1C1FF1" w:rsidR="003042B9" w:rsidRDefault="000F7870">
      <w:pPr>
        <w:pStyle w:val="Standarduser"/>
        <w:widowControl/>
        <w:spacing w:before="120" w:after="120"/>
        <w:ind w:left="720"/>
      </w:pPr>
      <w:r w:rsidRPr="000F7870">
        <w:rPr>
          <w:rFonts w:ascii="Garamond" w:eastAsia="DengXian" w:hAnsi="Garamond" w:cs="Times New Roman"/>
          <w:kern w:val="0"/>
          <w:szCs w:val="24"/>
          <w:lang w:eastAsia="zh-CN"/>
        </w:rPr>
        <w:t xml:space="preserve">English </w:t>
      </w:r>
      <w:r w:rsidRPr="000F7870">
        <w:rPr>
          <w:rFonts w:ascii="Garamond" w:eastAsia="DengXian" w:hAnsi="Garamond" w:cs="Times New Roman" w:hint="eastAsia"/>
          <w:kern w:val="0"/>
          <w:szCs w:val="24"/>
          <w:lang w:eastAsia="zh-CN"/>
        </w:rPr>
        <w:t>（英文版）：</w:t>
      </w:r>
      <w:r w:rsidRPr="000F7870">
        <w:rPr>
          <w:rFonts w:ascii="Garamond" w:eastAsia="DengXian" w:hAnsi="Garamond" w:cs="Times New Roman"/>
          <w:kern w:val="0"/>
          <w:szCs w:val="24"/>
          <w:lang w:eastAsia="zh-CN"/>
        </w:rPr>
        <w:t xml:space="preserve"> </w:t>
      </w:r>
      <w:hyperlink r:id="rId1480" w:history="1">
        <w:r w:rsidRPr="000F7870">
          <w:rPr>
            <w:rFonts w:ascii="Garamond" w:eastAsia="DengXian" w:hAnsi="Garamond" w:cs="Times New Roman"/>
            <w:color w:val="0000FF"/>
            <w:kern w:val="0"/>
            <w:szCs w:val="24"/>
            <w:u w:val="single"/>
            <w:lang w:eastAsia="zh-CN"/>
          </w:rPr>
          <w:t>What The Buddha Taught</w:t>
        </w:r>
      </w:hyperlink>
      <w:r w:rsidRPr="000F7870">
        <w:rPr>
          <w:rFonts w:ascii="Garamond" w:eastAsia="DengXian" w:hAnsi="Garamond" w:cs="Times New Roman"/>
          <w:kern w:val="0"/>
          <w:szCs w:val="24"/>
          <w:lang w:eastAsia="zh-CN"/>
        </w:rPr>
        <w:t xml:space="preserve"> (EN132, 7 MB, Cited from</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1481" w:history="1">
        <w:r w:rsidRPr="000F7870">
          <w:rPr>
            <w:rFonts w:ascii="Garamond" w:eastAsia="DengXian" w:hAnsi="Garamond" w:cs="Times New Roman"/>
            <w:color w:val="0000FF"/>
            <w:kern w:val="0"/>
            <w:szCs w:val="24"/>
            <w:u w:val="single"/>
            <w:lang w:eastAsia="zh-CN"/>
          </w:rPr>
          <w:t>English</w:t>
        </w:r>
      </w:hyperlink>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hyperlink r:id="rId1482" w:history="1">
        <w:r w:rsidRPr="000F7870">
          <w:rPr>
            <w:rFonts w:ascii="Garamond" w:eastAsia="DengXian" w:hAnsi="Garamond" w:cs="Times New Roman"/>
            <w:color w:val="0000FF"/>
            <w:kern w:val="0"/>
            <w:szCs w:val="24"/>
            <w:u w:val="single"/>
            <w:lang w:eastAsia="zh-CN"/>
          </w:rPr>
          <w:t>Downloads</w:t>
        </w:r>
      </w:hyperlink>
      <w:r w:rsidRPr="000F7870">
        <w:rPr>
          <w:rFonts w:ascii="Garamond" w:eastAsia="DengXian" w:hAnsi="Garamond" w:cs="Times New Roman" w:hint="eastAsia"/>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kern w:val="0"/>
          <w:szCs w:val="24"/>
          <w:lang w:eastAsia="zh-CN"/>
        </w:rPr>
        <w:t xml:space="preserve"> </w:t>
      </w:r>
      <w:hyperlink r:id="rId1483" w:history="1">
        <w:r w:rsidRPr="000F7870">
          <w:rPr>
            <w:rFonts w:ascii="Garamond" w:eastAsia="DengXian" w:hAnsi="Garamond" w:cs="Times New Roman"/>
            <w:color w:val="0000FF"/>
            <w:kern w:val="0"/>
            <w:szCs w:val="24"/>
            <w:u w:val="single"/>
            <w:lang w:eastAsia="zh-CN"/>
          </w:rPr>
          <w:t>eBooks</w:t>
        </w:r>
      </w:hyperlink>
      <w:r w:rsidRPr="000F7870">
        <w:rPr>
          <w:rFonts w:ascii="Garamond" w:eastAsia="DengXian" w:hAnsi="Garamond" w:cs="Times New Roman"/>
          <w:kern w:val="0"/>
          <w:szCs w:val="24"/>
          <w:lang w:eastAsia="zh-CN"/>
        </w:rPr>
        <w:t xml:space="preserve"> )</w:t>
      </w:r>
    </w:p>
    <w:p w14:paraId="415044B8" w14:textId="0013DC7E" w:rsidR="003042B9" w:rsidRDefault="000F7870">
      <w:pPr>
        <w:pStyle w:val="Standarduser"/>
        <w:widowControl/>
        <w:spacing w:before="120" w:after="120"/>
        <w:ind w:left="720"/>
      </w:pPr>
      <w:r w:rsidRPr="000F7870">
        <w:rPr>
          <w:rFonts w:ascii="Garamond" w:eastAsia="DengXian" w:hAnsi="Garamond" w:cs="Times New Roman" w:hint="eastAsia"/>
          <w:kern w:val="0"/>
          <w:szCs w:val="24"/>
          <w:lang w:eastAsia="zh-CN"/>
        </w:rPr>
        <w:t>本站（旧版连结）：</w:t>
      </w:r>
      <w:r w:rsidRPr="000F7870">
        <w:rPr>
          <w:rFonts w:ascii="Garamond" w:eastAsia="DengXian" w:hAnsi="Garamond" w:cs="Times New Roman"/>
          <w:kern w:val="0"/>
          <w:szCs w:val="24"/>
          <w:lang w:eastAsia="zh-CN"/>
        </w:rPr>
        <w:t xml:space="preserve"> </w:t>
      </w:r>
      <w:hyperlink r:id="rId1484" w:history="1">
        <w:r w:rsidRPr="000F7870">
          <w:rPr>
            <w:rFonts w:ascii="Garamond" w:eastAsia="DengXian" w:hAnsi="Garamond" w:cs="Times New Roman" w:hint="eastAsia"/>
            <w:color w:val="0000FF"/>
            <w:kern w:val="0"/>
            <w:szCs w:val="24"/>
            <w:u w:val="single"/>
            <w:lang w:eastAsia="zh-CN"/>
          </w:rPr>
          <w:t>在线阅读</w:t>
        </w:r>
      </w:hyperlink>
      <w:r w:rsidRPr="000F7870">
        <w:rPr>
          <w:rFonts w:ascii="Garamond" w:eastAsia="DengXian" w:hAnsi="Garamond" w:cs="Times New Roman"/>
          <w:kern w:val="0"/>
          <w:szCs w:val="24"/>
          <w:lang w:eastAsia="zh-CN"/>
        </w:rPr>
        <w:t xml:space="preserve"> (HTML) </w:t>
      </w:r>
      <w:r w:rsidRPr="000F7870">
        <w:rPr>
          <w:rFonts w:ascii="Garamond" w:eastAsia="DengXian" w:hAnsi="Garamond" w:cs="Times New Roman" w:hint="eastAsia"/>
          <w:kern w:val="0"/>
          <w:szCs w:val="24"/>
          <w:lang w:eastAsia="zh-CN"/>
        </w:rPr>
        <w:t>或下载</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按鼠标右键</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选择</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另存目标</w:t>
      </w:r>
      <w:r w:rsidRPr="000F7870">
        <w:rPr>
          <w:rFonts w:ascii="Garamond" w:eastAsia="DengXian" w:hAnsi="Garamond" w:cs="Times New Roman"/>
          <w:kern w:val="0"/>
          <w:szCs w:val="24"/>
          <w:lang w:eastAsia="zh-CN"/>
        </w:rPr>
        <w:t xml:space="preserve">"(Chrome </w:t>
      </w:r>
      <w:r w:rsidRPr="000F7870">
        <w:rPr>
          <w:rFonts w:ascii="Garamond" w:eastAsia="DengXian" w:hAnsi="Garamond" w:cs="Times New Roman" w:hint="eastAsia"/>
          <w:kern w:val="0"/>
          <w:szCs w:val="24"/>
          <w:lang w:eastAsia="zh-CN"/>
        </w:rPr>
        <w:t>则为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另存连结为</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；便可直接存档</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hyperlink r:id="rId1485" w:history="1">
        <w:r w:rsidRPr="000F7870">
          <w:rPr>
            <w:rFonts w:ascii="Garamond" w:eastAsia="DengXian" w:hAnsi="Garamond" w:cs="Times New Roman"/>
            <w:color w:val="0000FF"/>
            <w:kern w:val="0"/>
            <w:szCs w:val="24"/>
            <w:u w:val="single"/>
            <w:lang w:eastAsia="zh-CN"/>
          </w:rPr>
          <w:t>PDF</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含目录及书签功能</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或</w:t>
      </w:r>
      <w:r w:rsidRPr="000F7870">
        <w:rPr>
          <w:rFonts w:ascii="Garamond" w:eastAsia="DengXian" w:hAnsi="Garamond" w:cs="Times New Roman"/>
          <w:kern w:val="0"/>
          <w:szCs w:val="24"/>
          <w:lang w:eastAsia="zh-CN"/>
        </w:rPr>
        <w:t xml:space="preserve"> m$ </w:t>
      </w:r>
      <w:hyperlink r:id="rId1486" w:history="1">
        <w:r w:rsidRPr="000F7870">
          <w:rPr>
            <w:rFonts w:ascii="Garamond" w:eastAsia="DengXian" w:hAnsi="Garamond" w:cs="Times New Roman"/>
            <w:color w:val="0000FF"/>
            <w:kern w:val="0"/>
            <w:szCs w:val="24"/>
            <w:u w:val="single"/>
            <w:lang w:eastAsia="zh-CN"/>
          </w:rPr>
          <w:t xml:space="preserve">.DOC </w:t>
        </w:r>
        <w:r w:rsidRPr="000F7870">
          <w:rPr>
            <w:rFonts w:ascii="Garamond" w:eastAsia="DengXian" w:hAnsi="Garamond" w:cs="Times New Roman" w:hint="eastAsia"/>
            <w:color w:val="0000FF"/>
            <w:kern w:val="0"/>
            <w:szCs w:val="24"/>
            <w:u w:val="single"/>
            <w:lang w:eastAsia="zh-CN"/>
          </w:rPr>
          <w:t>檔</w:t>
        </w:r>
      </w:hyperlink>
    </w:p>
    <w:p w14:paraId="3F69300B" w14:textId="1187148C" w:rsidR="003042B9" w:rsidRDefault="000F7870">
      <w:pPr>
        <w:pStyle w:val="Standarduser"/>
        <w:widowControl/>
        <w:spacing w:before="120" w:after="120"/>
        <w:ind w:left="720"/>
      </w:pPr>
      <w:r w:rsidRPr="000F7870">
        <w:rPr>
          <w:rFonts w:ascii="Garamond" w:eastAsia="DengXian" w:hAnsi="Garamond" w:cs="Times New Roman" w:hint="eastAsia"/>
          <w:kern w:val="0"/>
          <w:szCs w:val="24"/>
          <w:lang w:eastAsia="zh-CN"/>
        </w:rPr>
        <w:lastRenderedPageBreak/>
        <w:t>取材自：</w:t>
      </w:r>
      <w:hyperlink r:id="rId1487" w:history="1">
        <w:r w:rsidRPr="000F7870">
          <w:rPr>
            <w:rFonts w:ascii="Garamond" w:eastAsia="DengXian" w:hAnsi="Garamond" w:cs="Times New Roman"/>
            <w:color w:val="0000FF"/>
            <w:kern w:val="0"/>
            <w:szCs w:val="24"/>
            <w:u w:val="single"/>
            <w:lang w:eastAsia="zh-CN"/>
          </w:rPr>
          <w:t>http://book.bfnn.org/books/0535.htm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直接阅读</w:t>
      </w:r>
      <w:r w:rsidRPr="000F7870">
        <w:rPr>
          <w:rFonts w:ascii="Garamond" w:eastAsia="DengXian" w:hAnsi="Garamond" w:cs="Times New Roman"/>
          <w:kern w:val="0"/>
          <w:szCs w:val="24"/>
          <w:lang w:eastAsia="zh-CN"/>
        </w:rPr>
        <w:t xml:space="preserve"> HTML)</w:t>
      </w:r>
    </w:p>
    <w:p w14:paraId="4164F0BC" w14:textId="1F4E7792" w:rsidR="003042B9" w:rsidRDefault="000F7870">
      <w:pPr>
        <w:pStyle w:val="Standarduser"/>
        <w:widowControl/>
        <w:numPr>
          <w:ilvl w:val="0"/>
          <w:numId w:val="487"/>
        </w:numPr>
        <w:spacing w:before="120" w:after="120"/>
      </w:pPr>
      <w:r w:rsidRPr="000F7870">
        <w:rPr>
          <w:rFonts w:ascii="Garamond" w:eastAsia="DengXian" w:hAnsi="Garamond" w:cs="Times New Roman" w:hint="eastAsia"/>
          <w:kern w:val="0"/>
          <w:szCs w:val="24"/>
          <w:lang w:eastAsia="zh-CN"/>
        </w:rPr>
        <w:t>佛陀的启示</w:t>
      </w:r>
      <w:r w:rsidRPr="000F7870">
        <w:rPr>
          <w:rFonts w:ascii="Garamond" w:eastAsia="DengXian" w:hAnsi="Garamond" w:cs="Times New Roman"/>
          <w:kern w:val="0"/>
          <w:szCs w:val="24"/>
          <w:lang w:eastAsia="zh-CN"/>
        </w:rPr>
        <w:t xml:space="preserve"> What the Buddha Taught </w:t>
      </w:r>
      <w:r w:rsidRPr="000F7870">
        <w:rPr>
          <w:rFonts w:ascii="Garamond" w:eastAsia="DengXian" w:hAnsi="Garamond" w:cs="Times New Roman" w:hint="eastAsia"/>
          <w:kern w:val="0"/>
          <w:szCs w:val="24"/>
          <w:lang w:eastAsia="zh-CN"/>
        </w:rPr>
        <w:t>，罗睺罗</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化普乐</w:t>
      </w:r>
      <w:r w:rsidRPr="000F7870">
        <w:rPr>
          <w:rFonts w:ascii="Garamond" w:eastAsia="DengXian" w:hAnsi="Garamond" w:cs="Times New Roman"/>
          <w:kern w:val="0"/>
          <w:szCs w:val="24"/>
          <w:lang w:eastAsia="zh-CN"/>
        </w:rPr>
        <w:t xml:space="preserve"> (Dr. Ven. </w:t>
      </w:r>
      <w:proofErr w:type="spellStart"/>
      <w:r w:rsidRPr="000F7870">
        <w:rPr>
          <w:rFonts w:ascii="Garamond" w:eastAsia="DengXian" w:hAnsi="Garamond" w:cs="Times New Roman"/>
          <w:kern w:val="0"/>
          <w:szCs w:val="24"/>
          <w:lang w:eastAsia="zh-CN"/>
        </w:rPr>
        <w:t>Walpola</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Rāhula</w:t>
      </w:r>
      <w:proofErr w:type="spellEnd"/>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1907-1997) </w:t>
      </w:r>
      <w:r w:rsidRPr="000F7870">
        <w:rPr>
          <w:rFonts w:ascii="Garamond" w:eastAsia="DengXian" w:hAnsi="Garamond" w:cs="Times New Roman" w:hint="eastAsia"/>
          <w:kern w:val="0"/>
          <w:szCs w:val="24"/>
          <w:lang w:eastAsia="zh-CN"/>
        </w:rPr>
        <w:t>着，顾</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译；</w:t>
      </w:r>
      <w:r w:rsidRPr="000F7870">
        <w:rPr>
          <w:rFonts w:ascii="Garamond" w:eastAsia="DengXian" w:hAnsi="Garamond" w:cs="Times New Roman"/>
          <w:kern w:val="0"/>
          <w:szCs w:val="24"/>
          <w:lang w:eastAsia="zh-CN"/>
        </w:rPr>
        <w:t xml:space="preserve"> </w:t>
      </w:r>
      <w:hyperlink r:id="rId1488" w:history="1">
        <w:r w:rsidRPr="000F7870">
          <w:rPr>
            <w:rFonts w:ascii="Garamond" w:eastAsia="DengXian" w:hAnsi="Garamond" w:cs="Times New Roman" w:hint="eastAsia"/>
            <w:color w:val="0000FF"/>
            <w:kern w:val="0"/>
            <w:szCs w:val="24"/>
            <w:u w:val="single"/>
            <w:lang w:eastAsia="zh-CN"/>
          </w:rPr>
          <w:t>尊者　明法比丘编辑加注</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（取材自：「</w:t>
      </w:r>
      <w:hyperlink r:id="rId1489" w:history="1">
        <w:r w:rsidRPr="000F7870">
          <w:rPr>
            <w:rFonts w:ascii="Garamond" w:eastAsia="DengXian" w:hAnsi="Garamond" w:cs="Times New Roman" w:hint="eastAsia"/>
            <w:color w:val="0000FF"/>
            <w:kern w:val="0"/>
            <w:szCs w:val="24"/>
            <w:u w:val="single"/>
            <w:lang w:eastAsia="zh-CN"/>
          </w:rPr>
          <w:t xml:space="preserve">法雨道场　</w:t>
        </w:r>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color w:val="0000FF"/>
            <w:kern w:val="0"/>
            <w:szCs w:val="24"/>
            <w:u w:val="single"/>
            <w:lang w:eastAsia="zh-CN"/>
          </w:rPr>
          <w:t>好书介绍　佛陀的启示</w:t>
        </w:r>
        <w:r w:rsidRPr="000F7870">
          <w:rPr>
            <w:rFonts w:ascii="Garamond" w:eastAsia="DengXian" w:hAnsi="Garamond" w:cs="Times New Roman"/>
            <w:color w:val="0000FF"/>
            <w:kern w:val="0"/>
            <w:szCs w:val="24"/>
            <w:u w:val="single"/>
            <w:lang w:eastAsia="zh-CN"/>
          </w:rPr>
          <w:t>(</w:t>
        </w:r>
        <w:r w:rsidRPr="000F7870">
          <w:rPr>
            <w:rFonts w:ascii="Garamond" w:eastAsia="DengXian" w:hAnsi="Garamond" w:cs="Times New Roman" w:hint="eastAsia"/>
            <w:color w:val="0000FF"/>
            <w:kern w:val="0"/>
            <w:szCs w:val="24"/>
            <w:u w:val="single"/>
            <w:lang w:eastAsia="zh-CN"/>
          </w:rPr>
          <w:t>明法</w:t>
        </w:r>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color w:val="0000FF"/>
            <w:kern w:val="0"/>
            <w:szCs w:val="24"/>
            <w:u w:val="single"/>
            <w:lang w:eastAsia="zh-CN"/>
          </w:rPr>
          <w:t>法师</w:t>
        </w:r>
        <w:r w:rsidRPr="000F7870">
          <w:rPr>
            <w:rFonts w:ascii="Garamond" w:eastAsia="DengXian" w:hAnsi="Garamond" w:cs="Times New Roman"/>
            <w:color w:val="0000FF"/>
            <w:kern w:val="0"/>
            <w:szCs w:val="24"/>
            <w:u w:val="single"/>
            <w:lang w:eastAsia="zh-CN"/>
          </w:rPr>
          <w:t xml:space="preserve"> </w:t>
        </w:r>
        <w:r w:rsidRPr="000F7870">
          <w:rPr>
            <w:rFonts w:ascii="Garamond" w:eastAsia="DengXian" w:hAnsi="Garamond" w:cs="Times New Roman" w:hint="eastAsia"/>
            <w:color w:val="0000FF"/>
            <w:kern w:val="0"/>
            <w:szCs w:val="24"/>
            <w:u w:val="single"/>
            <w:lang w:eastAsia="zh-CN"/>
          </w:rPr>
          <w:t>批注版</w:t>
        </w:r>
        <w:r w:rsidRPr="000F7870">
          <w:rPr>
            <w:rFonts w:ascii="Garamond" w:eastAsia="DengXian" w:hAnsi="Garamond" w:cs="Times New Roman"/>
            <w:color w:val="0000FF"/>
            <w:kern w:val="0"/>
            <w:szCs w:val="24"/>
            <w:u w:val="single"/>
            <w:lang w:eastAsia="zh-CN"/>
          </w:rPr>
          <w:t>)</w:t>
        </w:r>
      </w:hyperlink>
      <w:r w:rsidRPr="000F7870">
        <w:rPr>
          <w:rFonts w:ascii="Garamond" w:eastAsia="DengXian" w:hAnsi="Garamond" w:cs="Times New Roman" w:hint="eastAsia"/>
          <w:kern w:val="0"/>
          <w:szCs w:val="24"/>
          <w:lang w:eastAsia="zh-CN"/>
        </w:rPr>
        <w:t>」）</w:t>
      </w:r>
    </w:p>
    <w:p w14:paraId="587434DC" w14:textId="65ED97CD" w:rsidR="003042B9" w:rsidRDefault="00070649">
      <w:pPr>
        <w:pStyle w:val="Standarduser"/>
        <w:widowControl/>
        <w:numPr>
          <w:ilvl w:val="0"/>
          <w:numId w:val="487"/>
        </w:numPr>
        <w:spacing w:before="120" w:after="120"/>
      </w:pPr>
      <w:hyperlink r:id="rId1490" w:history="1">
        <w:r w:rsidR="000F7870" w:rsidRPr="000F7870">
          <w:rPr>
            <w:rFonts w:ascii="Garamond" w:eastAsia="DengXian" w:hAnsi="Garamond" w:cs="Times New Roman" w:hint="eastAsia"/>
            <w:color w:val="0000FF"/>
            <w:kern w:val="0"/>
            <w:szCs w:val="24"/>
            <w:u w:val="single"/>
            <w:lang w:eastAsia="zh-CN"/>
          </w:rPr>
          <w:t>台语与佛典</w:t>
        </w:r>
      </w:hyperlink>
    </w:p>
    <w:p w14:paraId="7D1CD095" w14:textId="23ACE086" w:rsidR="003042B9" w:rsidRDefault="00070649">
      <w:pPr>
        <w:pStyle w:val="Standarduser"/>
        <w:widowControl/>
        <w:numPr>
          <w:ilvl w:val="1"/>
          <w:numId w:val="487"/>
        </w:numPr>
        <w:spacing w:before="120" w:after="120"/>
      </w:pPr>
      <w:hyperlink r:id="rId1491" w:history="1">
        <w:r w:rsidR="000F7870" w:rsidRPr="000F7870">
          <w:rPr>
            <w:rFonts w:ascii="Garamond" w:eastAsia="DengXian" w:hAnsi="Garamond" w:cs="Times New Roman"/>
            <w:color w:val="0000FF"/>
            <w:kern w:val="0"/>
            <w:szCs w:val="24"/>
            <w:u w:val="single"/>
            <w:lang w:eastAsia="zh-CN"/>
          </w:rPr>
          <w:t xml:space="preserve">Walpola Rahula </w:t>
        </w:r>
        <w:r w:rsidR="000F7870" w:rsidRPr="000F7870">
          <w:rPr>
            <w:rFonts w:ascii="Garamond" w:eastAsia="DengXian" w:hAnsi="Garamond" w:cs="Times New Roman" w:hint="eastAsia"/>
            <w:color w:val="0000FF"/>
            <w:kern w:val="0"/>
            <w:szCs w:val="24"/>
            <w:u w:val="single"/>
            <w:lang w:eastAsia="zh-CN"/>
          </w:rPr>
          <w:t>《佛陀的启示》，顾法严译</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2018</w:t>
      </w:r>
      <w:r w:rsidR="000F7870" w:rsidRPr="000F7870">
        <w:rPr>
          <w:rFonts w:ascii="Garamond" w:eastAsia="DengXian" w:hAnsi="Garamond" w:cs="Times New Roman" w:hint="eastAsia"/>
          <w:kern w:val="0"/>
          <w:szCs w:val="24"/>
          <w:lang w:eastAsia="zh-CN"/>
        </w:rPr>
        <w:t>年</w:t>
      </w:r>
      <w:r w:rsidR="000F7870" w:rsidRPr="000F7870">
        <w:rPr>
          <w:rFonts w:ascii="Garamond" w:eastAsia="DengXian" w:hAnsi="Garamond" w:cs="Times New Roman"/>
          <w:kern w:val="0"/>
          <w:szCs w:val="24"/>
          <w:lang w:eastAsia="zh-CN"/>
        </w:rPr>
        <w:t>10</w:t>
      </w:r>
      <w:r w:rsidR="000F7870" w:rsidRPr="000F7870">
        <w:rPr>
          <w:rFonts w:ascii="Garamond" w:eastAsia="DengXian" w:hAnsi="Garamond" w:cs="Times New Roman" w:hint="eastAsia"/>
          <w:kern w:val="0"/>
          <w:szCs w:val="24"/>
          <w:lang w:eastAsia="zh-CN"/>
        </w:rPr>
        <w:t>月</w:t>
      </w:r>
      <w:r w:rsidR="000F7870" w:rsidRPr="000F7870">
        <w:rPr>
          <w:rFonts w:ascii="Garamond" w:eastAsia="DengXian" w:hAnsi="Garamond" w:cs="Times New Roman"/>
          <w:kern w:val="0"/>
          <w:szCs w:val="24"/>
          <w:lang w:eastAsia="zh-CN"/>
        </w:rPr>
        <w:t>15</w:t>
      </w:r>
      <w:r w:rsidR="000F7870" w:rsidRPr="000F7870">
        <w:rPr>
          <w:rFonts w:ascii="Garamond" w:eastAsia="DengXian" w:hAnsi="Garamond" w:cs="Times New Roman" w:hint="eastAsia"/>
          <w:kern w:val="0"/>
          <w:szCs w:val="24"/>
          <w:lang w:eastAsia="zh-CN"/>
        </w:rPr>
        <w:t>日</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星期一）</w:t>
      </w:r>
    </w:p>
    <w:p w14:paraId="557ADD36" w14:textId="7F0ADB51" w:rsidR="003042B9" w:rsidRDefault="00070649">
      <w:pPr>
        <w:pStyle w:val="Standarduser"/>
        <w:widowControl/>
        <w:numPr>
          <w:ilvl w:val="1"/>
          <w:numId w:val="487"/>
        </w:numPr>
        <w:spacing w:before="120" w:after="120"/>
      </w:pPr>
      <w:hyperlink r:id="rId1492" w:history="1">
        <w:r w:rsidR="000F7870" w:rsidRPr="000F7870">
          <w:rPr>
            <w:rFonts w:ascii="Garamond" w:eastAsia="DengXian" w:hAnsi="Garamond" w:cs="Times New Roman" w:hint="eastAsia"/>
            <w:color w:val="0000FF"/>
            <w:kern w:val="0"/>
            <w:szCs w:val="24"/>
            <w:u w:val="single"/>
            <w:lang w:eastAsia="zh-CN"/>
          </w:rPr>
          <w:t>序</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〔法兰西学院院士戴密微（</w:t>
      </w:r>
      <w:r w:rsidR="000F7870" w:rsidRPr="000F7870">
        <w:rPr>
          <w:rFonts w:ascii="Garamond" w:eastAsia="DengXian" w:hAnsi="Garamond" w:cs="Times New Roman"/>
          <w:kern w:val="0"/>
          <w:szCs w:val="24"/>
          <w:lang w:eastAsia="zh-CN"/>
        </w:rPr>
        <w:t xml:space="preserve">Paul </w:t>
      </w:r>
      <w:proofErr w:type="spellStart"/>
      <w:r w:rsidR="000F7870" w:rsidRPr="000F7870">
        <w:rPr>
          <w:rFonts w:ascii="Garamond" w:eastAsia="DengXian" w:hAnsi="Garamond" w:cs="Times New Roman"/>
          <w:kern w:val="0"/>
          <w:szCs w:val="24"/>
          <w:lang w:eastAsia="zh-CN"/>
        </w:rPr>
        <w:t>Demiville</w:t>
      </w:r>
      <w:proofErr w:type="spellEnd"/>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2018</w:t>
      </w:r>
      <w:r w:rsidR="000F7870" w:rsidRPr="000F7870">
        <w:rPr>
          <w:rFonts w:ascii="Garamond" w:eastAsia="DengXian" w:hAnsi="Garamond" w:cs="Times New Roman" w:hint="eastAsia"/>
          <w:kern w:val="0"/>
          <w:szCs w:val="24"/>
          <w:lang w:eastAsia="zh-CN"/>
        </w:rPr>
        <w:t>年</w:t>
      </w:r>
      <w:r w:rsidR="000F7870" w:rsidRPr="000F7870">
        <w:rPr>
          <w:rFonts w:ascii="Garamond" w:eastAsia="DengXian" w:hAnsi="Garamond" w:cs="Times New Roman"/>
          <w:kern w:val="0"/>
          <w:szCs w:val="24"/>
          <w:lang w:eastAsia="zh-CN"/>
        </w:rPr>
        <w:t>10</w:t>
      </w:r>
      <w:r w:rsidR="000F7870" w:rsidRPr="000F7870">
        <w:rPr>
          <w:rFonts w:ascii="Garamond" w:eastAsia="DengXian" w:hAnsi="Garamond" w:cs="Times New Roman" w:hint="eastAsia"/>
          <w:kern w:val="0"/>
          <w:szCs w:val="24"/>
          <w:lang w:eastAsia="zh-CN"/>
        </w:rPr>
        <w:t>月</w:t>
      </w:r>
      <w:r w:rsidR="000F7870" w:rsidRPr="000F7870">
        <w:rPr>
          <w:rFonts w:ascii="Garamond" w:eastAsia="DengXian" w:hAnsi="Garamond" w:cs="Times New Roman"/>
          <w:kern w:val="0"/>
          <w:szCs w:val="24"/>
          <w:lang w:eastAsia="zh-CN"/>
        </w:rPr>
        <w:t>15</w:t>
      </w:r>
      <w:r w:rsidR="000F7870" w:rsidRPr="000F7870">
        <w:rPr>
          <w:rFonts w:ascii="Garamond" w:eastAsia="DengXian" w:hAnsi="Garamond" w:cs="Times New Roman" w:hint="eastAsia"/>
          <w:kern w:val="0"/>
          <w:szCs w:val="24"/>
          <w:lang w:eastAsia="zh-CN"/>
        </w:rPr>
        <w:t>日</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星期一〕</w:t>
      </w:r>
    </w:p>
    <w:p w14:paraId="65854ED6" w14:textId="6F5B10D4" w:rsidR="003042B9" w:rsidRDefault="00070649">
      <w:pPr>
        <w:pStyle w:val="Standarduser"/>
        <w:widowControl/>
        <w:numPr>
          <w:ilvl w:val="1"/>
          <w:numId w:val="487"/>
        </w:numPr>
        <w:spacing w:before="120" w:after="120"/>
      </w:pPr>
      <w:hyperlink r:id="rId1493" w:history="1">
        <w:r w:rsidR="000F7870" w:rsidRPr="000F7870">
          <w:rPr>
            <w:rFonts w:ascii="Garamond" w:eastAsia="DengXian" w:hAnsi="Garamond" w:cs="Times New Roman" w:hint="eastAsia"/>
            <w:color w:val="0000FF"/>
            <w:kern w:val="0"/>
            <w:szCs w:val="24"/>
            <w:u w:val="single"/>
            <w:lang w:eastAsia="zh-CN"/>
          </w:rPr>
          <w:t>前言</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〔罗睺罗博士</w:t>
      </w:r>
      <w:r w:rsidR="000F7870" w:rsidRPr="000F7870">
        <w:rPr>
          <w:rFonts w:ascii="Garamond" w:eastAsia="DengXian" w:hAnsi="Garamond" w:cs="Times New Roman"/>
          <w:kern w:val="0"/>
          <w:szCs w:val="24"/>
          <w:lang w:eastAsia="zh-CN"/>
        </w:rPr>
        <w:t xml:space="preserve"> Dr. </w:t>
      </w:r>
      <w:proofErr w:type="spellStart"/>
      <w:r w:rsidR="000F7870" w:rsidRPr="000F7870">
        <w:rPr>
          <w:rFonts w:ascii="Garamond" w:eastAsia="DengXian" w:hAnsi="Garamond" w:cs="Times New Roman"/>
          <w:kern w:val="0"/>
          <w:szCs w:val="24"/>
          <w:lang w:eastAsia="zh-CN"/>
        </w:rPr>
        <w:t>Rahula</w:t>
      </w:r>
      <w:proofErr w:type="spellEnd"/>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〈前言〉</w:t>
      </w:r>
      <w:r w:rsidR="000F7870" w:rsidRPr="000F7870">
        <w:rPr>
          <w:rFonts w:ascii="Garamond" w:eastAsia="DengXian" w:hAnsi="Garamond" w:cs="Times New Roman"/>
          <w:kern w:val="0"/>
          <w:szCs w:val="24"/>
          <w:lang w:eastAsia="zh-CN"/>
        </w:rPr>
        <w:t>(1958</w:t>
      </w:r>
      <w:r w:rsidR="000F7870" w:rsidRPr="000F7870">
        <w:rPr>
          <w:rFonts w:ascii="Garamond" w:eastAsia="DengXian" w:hAnsi="Garamond" w:cs="Times New Roman" w:hint="eastAsia"/>
          <w:kern w:val="0"/>
          <w:szCs w:val="24"/>
          <w:lang w:eastAsia="zh-CN"/>
        </w:rPr>
        <w:t>年七月于巴黎</w:t>
      </w:r>
      <w:r w:rsidR="000F7870" w:rsidRPr="000F7870">
        <w:rPr>
          <w:rFonts w:ascii="Garamond" w:eastAsia="DengXian" w:hAnsi="Garamond" w:cs="Times New Roman"/>
          <w:kern w:val="0"/>
          <w:szCs w:val="24"/>
          <w:lang w:eastAsia="zh-CN"/>
        </w:rPr>
        <w:t>) 2018</w:t>
      </w:r>
      <w:r w:rsidR="000F7870" w:rsidRPr="000F7870">
        <w:rPr>
          <w:rFonts w:ascii="Garamond" w:eastAsia="DengXian" w:hAnsi="Garamond" w:cs="Times New Roman" w:hint="eastAsia"/>
          <w:kern w:val="0"/>
          <w:szCs w:val="24"/>
          <w:lang w:eastAsia="zh-CN"/>
        </w:rPr>
        <w:t>年</w:t>
      </w:r>
      <w:r w:rsidR="000F7870" w:rsidRPr="000F7870">
        <w:rPr>
          <w:rFonts w:ascii="Garamond" w:eastAsia="DengXian" w:hAnsi="Garamond" w:cs="Times New Roman"/>
          <w:kern w:val="0"/>
          <w:szCs w:val="24"/>
          <w:lang w:eastAsia="zh-CN"/>
        </w:rPr>
        <w:t>10</w:t>
      </w:r>
      <w:r w:rsidR="000F7870" w:rsidRPr="000F7870">
        <w:rPr>
          <w:rFonts w:ascii="Garamond" w:eastAsia="DengXian" w:hAnsi="Garamond" w:cs="Times New Roman" w:hint="eastAsia"/>
          <w:kern w:val="0"/>
          <w:szCs w:val="24"/>
          <w:lang w:eastAsia="zh-CN"/>
        </w:rPr>
        <w:t>月</w:t>
      </w:r>
      <w:r w:rsidR="000F7870" w:rsidRPr="000F7870">
        <w:rPr>
          <w:rFonts w:ascii="Garamond" w:eastAsia="DengXian" w:hAnsi="Garamond" w:cs="Times New Roman"/>
          <w:kern w:val="0"/>
          <w:szCs w:val="24"/>
          <w:lang w:eastAsia="zh-CN"/>
        </w:rPr>
        <w:t>15</w:t>
      </w:r>
      <w:r w:rsidR="000F7870" w:rsidRPr="000F7870">
        <w:rPr>
          <w:rFonts w:ascii="Garamond" w:eastAsia="DengXian" w:hAnsi="Garamond" w:cs="Times New Roman" w:hint="eastAsia"/>
          <w:kern w:val="0"/>
          <w:szCs w:val="24"/>
          <w:lang w:eastAsia="zh-CN"/>
        </w:rPr>
        <w:t>日</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星期一〕</w:t>
      </w:r>
    </w:p>
    <w:p w14:paraId="462E4900" w14:textId="3756AC69" w:rsidR="003042B9" w:rsidRDefault="00070649">
      <w:pPr>
        <w:pStyle w:val="Standarduser"/>
        <w:widowControl/>
        <w:numPr>
          <w:ilvl w:val="1"/>
          <w:numId w:val="487"/>
        </w:numPr>
        <w:spacing w:before="120" w:after="120"/>
      </w:pPr>
      <w:hyperlink r:id="rId1494" w:history="1">
        <w:r w:rsidR="000F7870" w:rsidRPr="000F7870">
          <w:rPr>
            <w:rFonts w:ascii="Garamond" w:eastAsia="DengXian" w:hAnsi="Garamond" w:cs="Times New Roman" w:hint="eastAsia"/>
            <w:color w:val="0000FF"/>
            <w:kern w:val="0"/>
            <w:szCs w:val="24"/>
            <w:u w:val="single"/>
            <w:lang w:eastAsia="zh-CN"/>
          </w:rPr>
          <w:t>佛陀传略</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2018</w:t>
      </w:r>
      <w:r w:rsidR="000F7870" w:rsidRPr="000F7870">
        <w:rPr>
          <w:rFonts w:ascii="Garamond" w:eastAsia="DengXian" w:hAnsi="Garamond" w:cs="Times New Roman" w:hint="eastAsia"/>
          <w:kern w:val="0"/>
          <w:szCs w:val="24"/>
          <w:lang w:eastAsia="zh-CN"/>
        </w:rPr>
        <w:t>年</w:t>
      </w:r>
      <w:r w:rsidR="000F7870" w:rsidRPr="000F7870">
        <w:rPr>
          <w:rFonts w:ascii="Garamond" w:eastAsia="DengXian" w:hAnsi="Garamond" w:cs="Times New Roman"/>
          <w:kern w:val="0"/>
          <w:szCs w:val="24"/>
          <w:lang w:eastAsia="zh-CN"/>
        </w:rPr>
        <w:t>10</w:t>
      </w:r>
      <w:r w:rsidR="000F7870" w:rsidRPr="000F7870">
        <w:rPr>
          <w:rFonts w:ascii="Garamond" w:eastAsia="DengXian" w:hAnsi="Garamond" w:cs="Times New Roman" w:hint="eastAsia"/>
          <w:kern w:val="0"/>
          <w:szCs w:val="24"/>
          <w:lang w:eastAsia="zh-CN"/>
        </w:rPr>
        <w:t>月</w:t>
      </w:r>
      <w:r w:rsidR="000F7870" w:rsidRPr="000F7870">
        <w:rPr>
          <w:rFonts w:ascii="Garamond" w:eastAsia="DengXian" w:hAnsi="Garamond" w:cs="Times New Roman"/>
          <w:kern w:val="0"/>
          <w:szCs w:val="24"/>
          <w:lang w:eastAsia="zh-CN"/>
        </w:rPr>
        <w:t>15</w:t>
      </w:r>
      <w:r w:rsidR="000F7870" w:rsidRPr="000F7870">
        <w:rPr>
          <w:rFonts w:ascii="Garamond" w:eastAsia="DengXian" w:hAnsi="Garamond" w:cs="Times New Roman" w:hint="eastAsia"/>
          <w:kern w:val="0"/>
          <w:szCs w:val="24"/>
          <w:lang w:eastAsia="zh-CN"/>
        </w:rPr>
        <w:t>日</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星期一）</w:t>
      </w:r>
    </w:p>
    <w:p w14:paraId="78B355FF" w14:textId="1D6C9D12" w:rsidR="003042B9" w:rsidRDefault="00070649">
      <w:pPr>
        <w:pStyle w:val="Standarduser"/>
        <w:widowControl/>
        <w:numPr>
          <w:ilvl w:val="1"/>
          <w:numId w:val="487"/>
        </w:numPr>
        <w:spacing w:before="120" w:after="120"/>
      </w:pPr>
      <w:hyperlink r:id="rId1495" w:history="1">
        <w:r w:rsidR="000F7870" w:rsidRPr="000F7870">
          <w:rPr>
            <w:rFonts w:ascii="Garamond" w:eastAsia="DengXian" w:hAnsi="Garamond" w:cs="Times New Roman" w:hint="eastAsia"/>
            <w:color w:val="0000FF"/>
            <w:kern w:val="0"/>
            <w:szCs w:val="24"/>
            <w:u w:val="single"/>
            <w:lang w:eastAsia="zh-CN"/>
          </w:rPr>
          <w:t>批注：第一章</w:t>
        </w:r>
        <w:r w:rsidR="000F7870" w:rsidRPr="000F7870">
          <w:rPr>
            <w:rFonts w:ascii="Garamond" w:eastAsia="DengXian" w:hAnsi="Garamond" w:cs="Times New Roman"/>
            <w:color w:val="0000FF"/>
            <w:kern w:val="0"/>
            <w:szCs w:val="24"/>
            <w:u w:val="single"/>
            <w:lang w:eastAsia="zh-CN"/>
          </w:rPr>
          <w:t xml:space="preserve"> </w:t>
        </w:r>
        <w:r w:rsidR="000F7870" w:rsidRPr="000F7870">
          <w:rPr>
            <w:rFonts w:ascii="Garamond" w:eastAsia="DengXian" w:hAnsi="Garamond" w:cs="Times New Roman" w:hint="eastAsia"/>
            <w:color w:val="0000FF"/>
            <w:kern w:val="0"/>
            <w:szCs w:val="24"/>
            <w:u w:val="single"/>
            <w:lang w:eastAsia="zh-CN"/>
          </w:rPr>
          <w:t>佛教的宗教态度</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2018</w:t>
      </w:r>
      <w:r w:rsidR="000F7870" w:rsidRPr="000F7870">
        <w:rPr>
          <w:rFonts w:ascii="Garamond" w:eastAsia="DengXian" w:hAnsi="Garamond" w:cs="Times New Roman" w:hint="eastAsia"/>
          <w:kern w:val="0"/>
          <w:szCs w:val="24"/>
          <w:lang w:eastAsia="zh-CN"/>
        </w:rPr>
        <w:t>年</w:t>
      </w:r>
      <w:r w:rsidR="000F7870" w:rsidRPr="000F7870">
        <w:rPr>
          <w:rFonts w:ascii="Garamond" w:eastAsia="DengXian" w:hAnsi="Garamond" w:cs="Times New Roman"/>
          <w:kern w:val="0"/>
          <w:szCs w:val="24"/>
          <w:lang w:eastAsia="zh-CN"/>
        </w:rPr>
        <w:t>10</w:t>
      </w:r>
      <w:r w:rsidR="000F7870" w:rsidRPr="000F7870">
        <w:rPr>
          <w:rFonts w:ascii="Garamond" w:eastAsia="DengXian" w:hAnsi="Garamond" w:cs="Times New Roman" w:hint="eastAsia"/>
          <w:kern w:val="0"/>
          <w:szCs w:val="24"/>
          <w:lang w:eastAsia="zh-CN"/>
        </w:rPr>
        <w:t>月</w:t>
      </w:r>
      <w:r w:rsidR="000F7870" w:rsidRPr="000F7870">
        <w:rPr>
          <w:rFonts w:ascii="Garamond" w:eastAsia="DengXian" w:hAnsi="Garamond" w:cs="Times New Roman"/>
          <w:kern w:val="0"/>
          <w:szCs w:val="24"/>
          <w:lang w:eastAsia="zh-CN"/>
        </w:rPr>
        <w:t>15</w:t>
      </w:r>
      <w:r w:rsidR="000F7870" w:rsidRPr="000F7870">
        <w:rPr>
          <w:rFonts w:ascii="Garamond" w:eastAsia="DengXian" w:hAnsi="Garamond" w:cs="Times New Roman" w:hint="eastAsia"/>
          <w:kern w:val="0"/>
          <w:szCs w:val="24"/>
          <w:lang w:eastAsia="zh-CN"/>
        </w:rPr>
        <w:t>日</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星期一）</w:t>
      </w:r>
    </w:p>
    <w:p w14:paraId="12F6FF0A" w14:textId="1717F7F0" w:rsidR="003042B9" w:rsidRDefault="00070649">
      <w:pPr>
        <w:pStyle w:val="Standarduser"/>
        <w:widowControl/>
        <w:numPr>
          <w:ilvl w:val="1"/>
          <w:numId w:val="487"/>
        </w:numPr>
        <w:spacing w:before="120" w:after="120"/>
      </w:pPr>
      <w:hyperlink r:id="rId1496" w:history="1">
        <w:r w:rsidR="000F7870" w:rsidRPr="000F7870">
          <w:rPr>
            <w:rFonts w:ascii="Garamond" w:eastAsia="DengXian" w:hAnsi="Garamond" w:cs="Times New Roman" w:hint="eastAsia"/>
            <w:color w:val="0000FF"/>
            <w:kern w:val="0"/>
            <w:szCs w:val="24"/>
            <w:u w:val="single"/>
            <w:lang w:eastAsia="zh-CN"/>
          </w:rPr>
          <w:t>批注：第二章</w:t>
        </w:r>
        <w:r w:rsidR="000F7870" w:rsidRPr="000F7870">
          <w:rPr>
            <w:rFonts w:ascii="Garamond" w:eastAsia="DengXian" w:hAnsi="Garamond" w:cs="Times New Roman"/>
            <w:color w:val="0000FF"/>
            <w:kern w:val="0"/>
            <w:szCs w:val="24"/>
            <w:u w:val="single"/>
            <w:lang w:eastAsia="zh-CN"/>
          </w:rPr>
          <w:t xml:space="preserve"> </w:t>
        </w:r>
        <w:r w:rsidR="000F7870" w:rsidRPr="000F7870">
          <w:rPr>
            <w:rFonts w:ascii="Garamond" w:eastAsia="DengXian" w:hAnsi="Garamond" w:cs="Times New Roman" w:hint="eastAsia"/>
            <w:color w:val="0000FF"/>
            <w:kern w:val="0"/>
            <w:szCs w:val="24"/>
            <w:u w:val="single"/>
            <w:lang w:eastAsia="zh-CN"/>
          </w:rPr>
          <w:t>四圣谛</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脸书公开社团：顾</w:t>
      </w:r>
      <w:r w:rsidR="000F7870" w:rsidRPr="000F7870">
        <w:rPr>
          <w:rFonts w:ascii="Garamond" w:eastAsia="DengXian" w:hAnsi="Garamond" w:cs="Times New Roman" w:hint="eastAsia"/>
          <w:kern w:val="0"/>
          <w:szCs w:val="24"/>
          <w:u w:val="single"/>
          <w:lang w:eastAsia="zh-CN"/>
        </w:rPr>
        <w:t>法严</w:t>
      </w:r>
      <w:r w:rsidR="000F7870" w:rsidRPr="000F7870">
        <w:rPr>
          <w:rFonts w:ascii="Garamond" w:eastAsia="DengXian" w:hAnsi="Garamond" w:cs="Times New Roman" w:hint="eastAsia"/>
          <w:kern w:val="0"/>
          <w:szCs w:val="24"/>
          <w:lang w:eastAsia="zh-CN"/>
        </w:rPr>
        <w:t>译《佛陀的启示》批注，</w:t>
      </w:r>
      <w:r w:rsidR="000F7870" w:rsidRPr="000F7870">
        <w:rPr>
          <w:rFonts w:ascii="Garamond" w:eastAsia="DengXian" w:hAnsi="Garamond" w:cs="Times New Roman"/>
          <w:kern w:val="0"/>
          <w:szCs w:val="24"/>
          <w:lang w:eastAsia="zh-CN"/>
        </w:rPr>
        <w:t>2019</w:t>
      </w:r>
      <w:r w:rsidR="000F7870" w:rsidRPr="000F7870">
        <w:rPr>
          <w:rFonts w:ascii="Garamond" w:eastAsia="DengXian" w:hAnsi="Garamond" w:cs="Times New Roman" w:hint="eastAsia"/>
          <w:kern w:val="0"/>
          <w:szCs w:val="24"/>
          <w:lang w:eastAsia="zh-CN"/>
        </w:rPr>
        <w:t>年</w:t>
      </w:r>
      <w:r w:rsidR="000F7870" w:rsidRPr="000F7870">
        <w:rPr>
          <w:rFonts w:ascii="Garamond" w:eastAsia="DengXian" w:hAnsi="Garamond" w:cs="Times New Roman"/>
          <w:kern w:val="0"/>
          <w:szCs w:val="24"/>
          <w:lang w:eastAsia="zh-CN"/>
        </w:rPr>
        <w:t>5</w:t>
      </w:r>
      <w:r w:rsidR="000F7870" w:rsidRPr="000F7870">
        <w:rPr>
          <w:rFonts w:ascii="Garamond" w:eastAsia="DengXian" w:hAnsi="Garamond" w:cs="Times New Roman" w:hint="eastAsia"/>
          <w:kern w:val="0"/>
          <w:szCs w:val="24"/>
          <w:lang w:eastAsia="zh-CN"/>
        </w:rPr>
        <w:t>月</w:t>
      </w:r>
      <w:r w:rsidR="000F7870" w:rsidRPr="000F7870">
        <w:rPr>
          <w:rFonts w:ascii="Garamond" w:eastAsia="DengXian" w:hAnsi="Garamond" w:cs="Times New Roman"/>
          <w:kern w:val="0"/>
          <w:szCs w:val="24"/>
          <w:lang w:eastAsia="zh-CN"/>
        </w:rPr>
        <w:t>25</w:t>
      </w:r>
      <w:r w:rsidR="000F7870" w:rsidRPr="000F7870">
        <w:rPr>
          <w:rFonts w:ascii="Garamond" w:eastAsia="DengXian" w:hAnsi="Garamond" w:cs="Times New Roman" w:hint="eastAsia"/>
          <w:kern w:val="0"/>
          <w:szCs w:val="24"/>
          <w:lang w:eastAsia="zh-CN"/>
        </w:rPr>
        <w:t>日</w:t>
      </w:r>
      <w:r w:rsidR="000F7870" w:rsidRPr="000F7870">
        <w:rPr>
          <w:rFonts w:ascii="Garamond" w:eastAsia="DengXian" w:hAnsi="Garamond" w:cs="Times New Roman"/>
          <w:kern w:val="0"/>
          <w:szCs w:val="24"/>
          <w:lang w:eastAsia="zh-CN"/>
        </w:rPr>
        <w:t>)</w:t>
      </w:r>
    </w:p>
    <w:p w14:paraId="28A2EF96" w14:textId="51671A7D" w:rsidR="003042B9" w:rsidRDefault="000F7870">
      <w:pPr>
        <w:pStyle w:val="Standarduser"/>
        <w:widowControl/>
        <w:numPr>
          <w:ilvl w:val="0"/>
          <w:numId w:val="487"/>
        </w:numPr>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异译本：</w:t>
      </w:r>
    </w:p>
    <w:p w14:paraId="0DCE15E0" w14:textId="5827FA4F" w:rsidR="003042B9" w:rsidRDefault="000F7870">
      <w:pPr>
        <w:pStyle w:val="Standarduser"/>
        <w:widowControl/>
        <w:numPr>
          <w:ilvl w:val="1"/>
          <w:numId w:val="487"/>
        </w:numPr>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《佛法》，（僧伽罗语：《佛陀说的法》），瓦尔朴拉罗睺罗着，译者：郑于中，北京外国语大学僧伽罗语教研室副教授（退休）；郑于中教授、郑雪梅女士授权于《走近佛陀系列丛书》印行，北京市，</w:t>
      </w:r>
      <w:r w:rsidRPr="000F7870">
        <w:rPr>
          <w:rFonts w:ascii="Garamond" w:eastAsia="DengXian" w:hAnsi="Garamond" w:cs="Times New Roman"/>
          <w:kern w:val="0"/>
          <w:szCs w:val="24"/>
          <w:lang w:eastAsia="zh-CN"/>
        </w:rPr>
        <w:t>2011</w:t>
      </w:r>
      <w:r w:rsidRPr="000F7870">
        <w:rPr>
          <w:rFonts w:ascii="Garamond" w:eastAsia="DengXian" w:hAnsi="Garamond" w:cs="Times New Roman" w:hint="eastAsia"/>
          <w:kern w:val="0"/>
          <w:szCs w:val="24"/>
          <w:lang w:eastAsia="zh-CN"/>
        </w:rPr>
        <w:t>。</w:t>
      </w:r>
    </w:p>
    <w:p w14:paraId="3629F7AF" w14:textId="47F94E91" w:rsidR="003042B9" w:rsidRDefault="000F7870">
      <w:pPr>
        <w:pStyle w:val="Standarduser"/>
        <w:widowControl/>
        <w:numPr>
          <w:ilvl w:val="2"/>
          <w:numId w:val="487"/>
        </w:numPr>
        <w:spacing w:before="120" w:after="120"/>
      </w:pPr>
      <w:r w:rsidRPr="000F7870">
        <w:rPr>
          <w:rFonts w:ascii="Garamond" w:eastAsia="DengXian" w:hAnsi="Garamond" w:cs="Times New Roman" w:hint="eastAsia"/>
          <w:kern w:val="0"/>
          <w:szCs w:val="24"/>
          <w:lang w:eastAsia="zh-CN"/>
        </w:rPr>
        <w:t>觉悟之路：</w:t>
      </w:r>
      <w:r w:rsidRPr="000F7870">
        <w:rPr>
          <w:rFonts w:ascii="Garamond" w:eastAsia="DengXian" w:hAnsi="Garamond" w:cs="Times New Roman"/>
          <w:kern w:val="0"/>
          <w:szCs w:val="24"/>
          <w:lang w:eastAsia="zh-CN"/>
        </w:rPr>
        <w:t xml:space="preserve"> </w:t>
      </w:r>
      <w:hyperlink r:id="rId1497" w:history="1">
        <w:r w:rsidRPr="000F7870">
          <w:rPr>
            <w:rFonts w:ascii="Garamond" w:eastAsia="DengXian" w:hAnsi="Garamond" w:cs="Times New Roman"/>
            <w:color w:val="0000FF"/>
            <w:kern w:val="0"/>
            <w:szCs w:val="24"/>
            <w:u w:val="single"/>
            <w:lang w:eastAsia="zh-CN"/>
          </w:rPr>
          <w:t>http://dhamma.sutta.org/books/ff/ff-001.htm</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简体</w:t>
      </w:r>
      <w:r w:rsidRPr="000F7870">
        <w:rPr>
          <w:rFonts w:ascii="Garamond" w:eastAsia="DengXian" w:hAnsi="Garamond" w:cs="Times New Roman"/>
          <w:kern w:val="0"/>
          <w:szCs w:val="24"/>
          <w:lang w:eastAsia="zh-CN"/>
        </w:rPr>
        <w:t>)</w:t>
      </w:r>
    </w:p>
    <w:p w14:paraId="030FCF17" w14:textId="2E65D566" w:rsidR="003042B9" w:rsidRDefault="000F7870">
      <w:pPr>
        <w:pStyle w:val="Standarduser"/>
        <w:widowControl/>
        <w:numPr>
          <w:ilvl w:val="2"/>
          <w:numId w:val="487"/>
        </w:numPr>
        <w:spacing w:before="120" w:after="120"/>
      </w:pPr>
      <w:r w:rsidRPr="000F7870">
        <w:rPr>
          <w:rFonts w:ascii="Garamond" w:eastAsia="DengXian" w:hAnsi="Garamond" w:cs="Times New Roman" w:hint="eastAsia"/>
          <w:kern w:val="0"/>
          <w:szCs w:val="24"/>
          <w:lang w:eastAsia="zh-CN"/>
        </w:rPr>
        <w:t>北京佛教文化研究所：</w:t>
      </w:r>
      <w:r w:rsidRPr="000F7870">
        <w:rPr>
          <w:rFonts w:ascii="Garamond" w:eastAsia="DengXian" w:hAnsi="Garamond" w:cs="Times New Roman"/>
          <w:kern w:val="0"/>
          <w:szCs w:val="24"/>
          <w:lang w:eastAsia="zh-CN"/>
        </w:rPr>
        <w:t xml:space="preserve"> </w:t>
      </w:r>
      <w:hyperlink r:id="rId1498" w:history="1">
        <w:r w:rsidRPr="000F7870">
          <w:rPr>
            <w:rFonts w:ascii="Garamond" w:eastAsia="DengXian" w:hAnsi="Garamond" w:cs="Times New Roman"/>
            <w:color w:val="0000FF"/>
            <w:kern w:val="0"/>
            <w:szCs w:val="24"/>
            <w:u w:val="single"/>
            <w:lang w:eastAsia="zh-CN"/>
          </w:rPr>
          <w:t>http://www.bjbci.com/fofa/2141.jhtml</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简体</w:t>
      </w:r>
      <w:r w:rsidRPr="000F7870">
        <w:rPr>
          <w:rFonts w:ascii="Garamond" w:eastAsia="DengXian" w:hAnsi="Garamond" w:cs="Times New Roman"/>
          <w:kern w:val="0"/>
          <w:szCs w:val="24"/>
          <w:lang w:eastAsia="zh-CN"/>
        </w:rPr>
        <w:t>) (</w:t>
      </w:r>
      <w:r w:rsidRPr="000F7870">
        <w:rPr>
          <w:rFonts w:ascii="Garamond" w:eastAsia="DengXian" w:hAnsi="Garamond" w:cs="Times New Roman" w:hint="eastAsia"/>
          <w:kern w:val="0"/>
          <w:szCs w:val="24"/>
          <w:lang w:eastAsia="zh-CN"/>
        </w:rPr>
        <w:t>失效炼结，</w:t>
      </w:r>
      <w:r w:rsidRPr="000F7870">
        <w:rPr>
          <w:rFonts w:ascii="Garamond" w:eastAsia="DengXian" w:hAnsi="Garamond" w:cs="Times New Roman"/>
          <w:kern w:val="0"/>
          <w:szCs w:val="24"/>
          <w:lang w:eastAsia="zh-CN"/>
        </w:rPr>
        <w:t>2020-08-23)</w:t>
      </w:r>
    </w:p>
    <w:p w14:paraId="10886905" w14:textId="3AF193FF" w:rsidR="003042B9" w:rsidRDefault="000F7870">
      <w:pPr>
        <w:pStyle w:val="Standarduser"/>
        <w:widowControl/>
        <w:numPr>
          <w:ilvl w:val="1"/>
          <w:numId w:val="487"/>
        </w:numPr>
        <w:spacing w:before="120" w:after="120"/>
      </w:pPr>
      <w:r w:rsidRPr="000F7870">
        <w:rPr>
          <w:rFonts w:ascii="Garamond" w:eastAsia="DengXian" w:hAnsi="Garamond" w:cs="Times New Roman" w:hint="eastAsia"/>
          <w:kern w:val="0"/>
          <w:szCs w:val="24"/>
          <w:lang w:eastAsia="zh-CN"/>
        </w:rPr>
        <w:t>《释迦的启示》，罗睺罗博士着，顾</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译，陈健忠</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香港大学医学院讲师</w:t>
      </w:r>
      <w:r w:rsidRPr="000F7870">
        <w:rPr>
          <w:rFonts w:ascii="Garamond" w:eastAsia="DengXian" w:hAnsi="Garamond" w:cs="Times New Roman"/>
          <w:kern w:val="0"/>
          <w:szCs w:val="24"/>
          <w:lang w:eastAsia="zh-CN"/>
        </w:rPr>
        <w:t xml:space="preserve">) </w:t>
      </w:r>
      <w:hyperlink r:id="rId1499" w:history="1">
        <w:r w:rsidRPr="000F7870">
          <w:rPr>
            <w:rFonts w:ascii="Garamond" w:eastAsia="DengXian" w:hAnsi="Garamond" w:cs="Times New Roman" w:hint="eastAsia"/>
            <w:color w:val="0000FF"/>
            <w:kern w:val="0"/>
            <w:szCs w:val="24"/>
            <w:u w:val="single"/>
            <w:lang w:eastAsia="zh-CN"/>
          </w:rPr>
          <w:t>增订补译</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，（香港九龙）显密佛学会，</w:t>
      </w:r>
      <w:r w:rsidRPr="000F7870">
        <w:rPr>
          <w:rFonts w:ascii="Garamond" w:eastAsia="DengXian" w:hAnsi="Garamond" w:cs="Times New Roman"/>
          <w:kern w:val="0"/>
          <w:szCs w:val="24"/>
          <w:lang w:eastAsia="zh-CN"/>
        </w:rPr>
        <w:t>1991</w:t>
      </w:r>
      <w:r w:rsidRPr="000F7870">
        <w:rPr>
          <w:rFonts w:ascii="Garamond" w:eastAsia="DengXian" w:hAnsi="Garamond" w:cs="Times New Roman" w:hint="eastAsia"/>
          <w:kern w:val="0"/>
          <w:szCs w:val="24"/>
          <w:lang w:eastAsia="zh-CN"/>
        </w:rPr>
        <w:t>。</w:t>
      </w:r>
    </w:p>
    <w:p w14:paraId="5C31991E" w14:textId="07A353EE" w:rsidR="003042B9" w:rsidRDefault="000F7870">
      <w:pPr>
        <w:pStyle w:val="Standarduser"/>
        <w:widowControl/>
        <w:numPr>
          <w:ilvl w:val="1"/>
          <w:numId w:val="487"/>
        </w:numPr>
        <w:spacing w:before="120" w:after="120"/>
      </w:pPr>
      <w:r w:rsidRPr="000F7870">
        <w:rPr>
          <w:rFonts w:ascii="Garamond" w:eastAsia="DengXian" w:hAnsi="Garamond" w:cs="Times New Roman" w:hint="eastAsia"/>
          <w:kern w:val="0"/>
          <w:szCs w:val="24"/>
          <w:lang w:eastAsia="zh-CN"/>
        </w:rPr>
        <w:t>《佛当初教的是什么？》，罗浮罗博士着</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郭兆明博士推荐，（香港）聚贤馆文化有限公司出版，</w:t>
      </w:r>
      <w:r w:rsidRPr="000F7870">
        <w:rPr>
          <w:rFonts w:ascii="Garamond" w:eastAsia="DengXian" w:hAnsi="Garamond" w:cs="Times New Roman"/>
          <w:kern w:val="0"/>
          <w:szCs w:val="24"/>
          <w:lang w:eastAsia="zh-CN"/>
        </w:rPr>
        <w:t>1997</w:t>
      </w:r>
      <w:r w:rsidRPr="000F7870">
        <w:rPr>
          <w:rFonts w:ascii="Garamond" w:eastAsia="DengXian" w:hAnsi="Garamond" w:cs="Times New Roman" w:hint="eastAsia"/>
          <w:kern w:val="0"/>
          <w:szCs w:val="24"/>
          <w:lang w:eastAsia="zh-CN"/>
        </w:rPr>
        <w:t>年</w:t>
      </w:r>
      <w:r w:rsidRPr="000F7870">
        <w:rPr>
          <w:rFonts w:ascii="Garamond" w:eastAsia="DengXian" w:hAnsi="Garamond" w:cs="Times New Roman"/>
          <w:kern w:val="0"/>
          <w:szCs w:val="24"/>
          <w:lang w:eastAsia="zh-CN"/>
        </w:rPr>
        <w:t>12</w:t>
      </w:r>
      <w:r w:rsidRPr="000F7870">
        <w:rPr>
          <w:rFonts w:ascii="Garamond" w:eastAsia="DengXian" w:hAnsi="Garamond" w:cs="Times New Roman" w:hint="eastAsia"/>
          <w:kern w:val="0"/>
          <w:szCs w:val="24"/>
          <w:lang w:eastAsia="zh-CN"/>
        </w:rPr>
        <w:t>月</w:t>
      </w:r>
      <w:r w:rsidRPr="000F7870">
        <w:rPr>
          <w:rFonts w:ascii="Garamond" w:eastAsia="DengXian" w:hAnsi="Garamond" w:cs="Times New Roman"/>
          <w:kern w:val="0"/>
          <w:szCs w:val="24"/>
          <w:lang w:eastAsia="zh-CN"/>
        </w:rPr>
        <w:t xml:space="preserve"> </w:t>
      </w:r>
      <w:hyperlink r:id="rId1500" w:history="1">
        <w:r w:rsidRPr="000F7870">
          <w:rPr>
            <w:rFonts w:ascii="Garamond" w:eastAsia="DengXian" w:hAnsi="Garamond" w:cs="Times New Roman" w:hint="eastAsia"/>
            <w:color w:val="0000FF"/>
            <w:kern w:val="0"/>
            <w:szCs w:val="24"/>
            <w:u w:val="single"/>
            <w:lang w:eastAsia="zh-CN"/>
          </w:rPr>
          <w:t>第一版第一次印刷</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失效炼结，</w:t>
      </w:r>
      <w:r w:rsidRPr="000F7870">
        <w:rPr>
          <w:rFonts w:ascii="Garamond" w:eastAsia="DengXian" w:hAnsi="Garamond" w:cs="Times New Roman"/>
          <w:kern w:val="0"/>
          <w:szCs w:val="24"/>
          <w:lang w:eastAsia="zh-CN"/>
        </w:rPr>
        <w:t>2020-08-23)</w:t>
      </w:r>
    </w:p>
    <w:p w14:paraId="75CBFC7F" w14:textId="163D4BB8" w:rsidR="003042B9" w:rsidRDefault="000F7870">
      <w:pPr>
        <w:pStyle w:val="Standarduser"/>
        <w:widowControl/>
        <w:numPr>
          <w:ilvl w:val="1"/>
          <w:numId w:val="487"/>
        </w:numPr>
        <w:spacing w:before="120" w:after="120"/>
        <w:rPr>
          <w:lang w:eastAsia="zh-CN"/>
        </w:rPr>
      </w:pPr>
      <w:r w:rsidRPr="000F7870">
        <w:rPr>
          <w:rFonts w:ascii="Garamond" w:eastAsia="DengXian" w:hAnsi="Garamond" w:cs="Times New Roman" w:hint="eastAsia"/>
          <w:kern w:val="0"/>
          <w:szCs w:val="24"/>
          <w:lang w:eastAsia="zh-CN"/>
        </w:rPr>
        <w:t>《佛当初教的是什么？》</w:t>
      </w:r>
      <w:r w:rsidRPr="000F7870">
        <w:rPr>
          <w:rFonts w:ascii="Garamond" w:eastAsia="DengXian" w:hAnsi="Garamond" w:cs="Times New Roman"/>
          <w:kern w:val="0"/>
          <w:szCs w:val="24"/>
          <w:lang w:eastAsia="zh-CN"/>
        </w:rPr>
        <w:t xml:space="preserve"> = What the Buddha taught, </w:t>
      </w:r>
      <w:r w:rsidRPr="000F7870">
        <w:rPr>
          <w:rFonts w:ascii="Garamond" w:eastAsia="DengXian" w:hAnsi="Garamond" w:cs="Times New Roman" w:hint="eastAsia"/>
          <w:kern w:val="0"/>
          <w:szCs w:val="24"/>
          <w:lang w:eastAsia="zh-CN"/>
        </w:rPr>
        <w:t>罗睺罗博士着；释</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、陈健忠中译。</w:t>
      </w:r>
      <w:r w:rsidRPr="000F7870">
        <w:rPr>
          <w:rFonts w:ascii="Garamond" w:eastAsia="DengXian" w:hAnsi="Garamond" w:cs="Times New Roman"/>
          <w:kern w:val="0"/>
          <w:szCs w:val="24"/>
          <w:lang w:eastAsia="zh-CN"/>
        </w:rPr>
        <w:t>986-8009-15-4, NT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kern w:val="0"/>
          <w:szCs w:val="24"/>
          <w:lang w:eastAsia="zh-CN"/>
        </w:rPr>
        <w:t xml:space="preserve">200; </w:t>
      </w:r>
      <w:r w:rsidRPr="000F7870">
        <w:rPr>
          <w:rFonts w:ascii="Garamond" w:eastAsia="DengXian" w:hAnsi="Garamond" w:cs="Times New Roman" w:hint="eastAsia"/>
          <w:kern w:val="0"/>
          <w:szCs w:val="24"/>
          <w:lang w:eastAsia="zh-CN"/>
        </w:rPr>
        <w:t>台湾．台北市</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英特发出版</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台北县汐止市</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联经总经销</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民</w:t>
      </w:r>
      <w:r w:rsidRPr="000F7870">
        <w:rPr>
          <w:rFonts w:ascii="Garamond" w:eastAsia="DengXian" w:hAnsi="Garamond" w:cs="Times New Roman"/>
          <w:kern w:val="0"/>
          <w:szCs w:val="24"/>
          <w:lang w:eastAsia="zh-CN"/>
        </w:rPr>
        <w:t>91(</w:t>
      </w:r>
      <w:r w:rsidRPr="000F7870">
        <w:rPr>
          <w:rFonts w:ascii="Garamond" w:eastAsia="DengXian" w:hAnsi="Garamond" w:cs="Times New Roman" w:hint="eastAsia"/>
          <w:kern w:val="0"/>
          <w:szCs w:val="24"/>
          <w:lang w:eastAsia="zh-CN"/>
        </w:rPr>
        <w:t>公元</w:t>
      </w:r>
      <w:r w:rsidRPr="000F7870">
        <w:rPr>
          <w:rFonts w:ascii="Garamond" w:eastAsia="DengXian" w:hAnsi="Garamond" w:cs="Times New Roman"/>
          <w:kern w:val="0"/>
          <w:szCs w:val="24"/>
          <w:lang w:eastAsia="zh-CN"/>
        </w:rPr>
        <w:t xml:space="preserve">2002), </w:t>
      </w:r>
      <w:r w:rsidRPr="000F7870">
        <w:rPr>
          <w:rFonts w:ascii="Garamond" w:eastAsia="DengXian" w:hAnsi="Garamond" w:cs="Times New Roman" w:hint="eastAsia"/>
          <w:kern w:val="0"/>
          <w:szCs w:val="24"/>
          <w:lang w:eastAsia="zh-CN"/>
        </w:rPr>
        <w:t>初版</w:t>
      </w:r>
      <w:r w:rsidRPr="000F7870">
        <w:rPr>
          <w:rFonts w:ascii="Garamond" w:eastAsia="DengXian" w:hAnsi="Garamond" w:cs="Times New Roman"/>
          <w:kern w:val="0"/>
          <w:szCs w:val="24"/>
          <w:lang w:eastAsia="zh-CN"/>
        </w:rPr>
        <w:t>, 275</w:t>
      </w:r>
      <w:r w:rsidRPr="000F7870">
        <w:rPr>
          <w:rFonts w:ascii="Garamond" w:eastAsia="DengXian" w:hAnsi="Garamond" w:cs="Times New Roman" w:hint="eastAsia"/>
          <w:kern w:val="0"/>
          <w:szCs w:val="24"/>
          <w:lang w:eastAsia="zh-CN"/>
        </w:rPr>
        <w:t>面</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图</w:t>
      </w:r>
      <w:r w:rsidRPr="000F7870">
        <w:rPr>
          <w:rFonts w:ascii="Garamond" w:eastAsia="DengXian" w:hAnsi="Garamond" w:cs="Times New Roman"/>
          <w:kern w:val="0"/>
          <w:szCs w:val="24"/>
          <w:lang w:eastAsia="zh-CN"/>
        </w:rPr>
        <w:t xml:space="preserve"> ;19</w:t>
      </w:r>
      <w:r w:rsidRPr="000F7870">
        <w:rPr>
          <w:rFonts w:ascii="Garamond" w:eastAsia="DengXian" w:hAnsi="Garamond" w:cs="Times New Roman" w:hint="eastAsia"/>
          <w:kern w:val="0"/>
          <w:szCs w:val="24"/>
          <w:lang w:eastAsia="zh-CN"/>
        </w:rPr>
        <w:t>公分</w:t>
      </w:r>
      <w:r w:rsidRPr="000F7870">
        <w:rPr>
          <w:rFonts w:ascii="Garamond" w:eastAsia="DengXian" w:hAnsi="Garamond" w:cs="Times New Roman"/>
          <w:kern w:val="0"/>
          <w:szCs w:val="24"/>
          <w:lang w:eastAsia="zh-CN"/>
        </w:rPr>
        <w:t>;</w:t>
      </w:r>
    </w:p>
    <w:p w14:paraId="2DA283DB" w14:textId="16C8EA07" w:rsidR="003042B9" w:rsidRDefault="000F7870">
      <w:pPr>
        <w:pStyle w:val="Standarduser"/>
        <w:widowControl/>
        <w:spacing w:before="120" w:after="120"/>
        <w:ind w:left="144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国家图书馆</w:t>
      </w:r>
      <w:r w:rsidRPr="000F7870">
        <w:rPr>
          <w:rFonts w:ascii="Garamond" w:eastAsia="DengXian" w:hAnsi="Garamond" w:cs="Times New Roman"/>
          <w:kern w:val="0"/>
          <w:szCs w:val="24"/>
          <w:lang w:eastAsia="zh-CN"/>
        </w:rPr>
        <w:t xml:space="preserve">:225.7 8585:2, 002468004; </w:t>
      </w:r>
      <w:r w:rsidRPr="000F7870">
        <w:rPr>
          <w:rFonts w:ascii="Garamond" w:eastAsia="DengXian" w:hAnsi="Garamond" w:cs="Times New Roman" w:hint="eastAsia"/>
          <w:kern w:val="0"/>
          <w:szCs w:val="24"/>
          <w:lang w:eastAsia="zh-CN"/>
        </w:rPr>
        <w:t>国立中山大学图书与信息处</w:t>
      </w:r>
      <w:r w:rsidRPr="000F7870">
        <w:rPr>
          <w:rFonts w:ascii="Garamond" w:eastAsia="DengXian" w:hAnsi="Garamond" w:cs="Times New Roman"/>
          <w:kern w:val="0"/>
          <w:szCs w:val="24"/>
          <w:lang w:eastAsia="zh-CN"/>
        </w:rPr>
        <w:t xml:space="preserve">:225.7 8585; </w:t>
      </w:r>
      <w:r w:rsidRPr="000F7870">
        <w:rPr>
          <w:rFonts w:ascii="Garamond" w:eastAsia="DengXian" w:hAnsi="Garamond" w:cs="Times New Roman" w:hint="eastAsia"/>
          <w:kern w:val="0"/>
          <w:szCs w:val="24"/>
          <w:lang w:eastAsia="zh-CN"/>
        </w:rPr>
        <w:t>高雄市立图书馆</w:t>
      </w:r>
      <w:r w:rsidRPr="000F7870">
        <w:rPr>
          <w:rFonts w:ascii="Garamond" w:eastAsia="DengXian" w:hAnsi="Garamond" w:cs="Times New Roman"/>
          <w:kern w:val="0"/>
          <w:szCs w:val="24"/>
          <w:lang w:eastAsia="zh-CN"/>
        </w:rPr>
        <w:t>:225.7 6066, KML1137672;</w:t>
      </w:r>
    </w:p>
    <w:p w14:paraId="4EA93BCE" w14:textId="1E7689F9" w:rsidR="003042B9" w:rsidRDefault="000F7870">
      <w:pPr>
        <w:pStyle w:val="Standarduser"/>
        <w:widowControl/>
        <w:spacing w:before="120" w:after="120"/>
        <w:ind w:left="144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香光尼众佛学院图书馆</w:t>
      </w:r>
      <w:r w:rsidRPr="000F7870">
        <w:rPr>
          <w:rFonts w:ascii="Garamond" w:eastAsia="DengXian" w:hAnsi="Garamond" w:cs="Times New Roman"/>
          <w:kern w:val="0"/>
          <w:szCs w:val="24"/>
          <w:lang w:eastAsia="zh-CN"/>
        </w:rPr>
        <w:t xml:space="preserve">:100 7050, B027354; </w:t>
      </w:r>
      <w:r w:rsidRPr="000F7870">
        <w:rPr>
          <w:rFonts w:ascii="Garamond" w:eastAsia="DengXian" w:hAnsi="Garamond" w:cs="Times New Roman" w:hint="eastAsia"/>
          <w:kern w:val="0"/>
          <w:szCs w:val="24"/>
          <w:lang w:eastAsia="zh-CN"/>
        </w:rPr>
        <w:t>东海大学图书馆</w:t>
      </w:r>
      <w:r w:rsidRPr="000F7870">
        <w:rPr>
          <w:rFonts w:ascii="Garamond" w:eastAsia="DengXian" w:hAnsi="Garamond" w:cs="Times New Roman"/>
          <w:kern w:val="0"/>
          <w:szCs w:val="24"/>
          <w:lang w:eastAsia="zh-CN"/>
        </w:rPr>
        <w:t>:BOOK 225.7 6026 2002, C328241;</w:t>
      </w:r>
    </w:p>
    <w:p w14:paraId="4D68201B" w14:textId="50AFE31E" w:rsidR="003042B9" w:rsidRDefault="000F7870">
      <w:pPr>
        <w:pStyle w:val="Standarduser"/>
        <w:widowControl/>
        <w:spacing w:before="120" w:after="120"/>
        <w:ind w:left="144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国立台湾师范大学图书馆</w:t>
      </w:r>
      <w:r w:rsidRPr="000F7870">
        <w:rPr>
          <w:rFonts w:ascii="Garamond" w:eastAsia="DengXian" w:hAnsi="Garamond" w:cs="Times New Roman"/>
          <w:kern w:val="0"/>
          <w:szCs w:val="24"/>
          <w:lang w:eastAsia="zh-CN"/>
        </w:rPr>
        <w:t>:225.7 909, BM0259751;</w:t>
      </w:r>
    </w:p>
    <w:p w14:paraId="2EA49695" w14:textId="5AFC6062" w:rsidR="003042B9" w:rsidRDefault="000F7870">
      <w:pPr>
        <w:pStyle w:val="Standarduser"/>
        <w:widowControl/>
        <w:spacing w:before="120" w:after="120"/>
        <w:ind w:left="144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国立政治大学图书馆</w:t>
      </w:r>
      <w:r w:rsidRPr="000F7870">
        <w:rPr>
          <w:rFonts w:ascii="Garamond" w:eastAsia="DengXian" w:hAnsi="Garamond" w:cs="Times New Roman"/>
          <w:kern w:val="0"/>
          <w:szCs w:val="24"/>
          <w:lang w:eastAsia="zh-CN"/>
        </w:rPr>
        <w:t xml:space="preserve">:225.7 909, A984003; </w:t>
      </w:r>
      <w:r w:rsidRPr="000F7870">
        <w:rPr>
          <w:rFonts w:ascii="Garamond" w:eastAsia="DengXian" w:hAnsi="Garamond" w:cs="Times New Roman" w:hint="eastAsia"/>
          <w:kern w:val="0"/>
          <w:szCs w:val="24"/>
          <w:lang w:eastAsia="zh-CN"/>
        </w:rPr>
        <w:t>国立台北护理健康大学图书馆</w:t>
      </w:r>
      <w:r w:rsidRPr="000F7870">
        <w:rPr>
          <w:rFonts w:ascii="Garamond" w:eastAsia="DengXian" w:hAnsi="Garamond" w:cs="Times New Roman"/>
          <w:kern w:val="0"/>
          <w:szCs w:val="24"/>
          <w:lang w:eastAsia="zh-CN"/>
        </w:rPr>
        <w:t>:225.7 8585 91, 0061244;</w:t>
      </w:r>
    </w:p>
    <w:p w14:paraId="7B31A5BF" w14:textId="395B7F35" w:rsidR="003042B9" w:rsidRDefault="000F7870">
      <w:pPr>
        <w:pStyle w:val="Standarduser"/>
        <w:widowControl/>
        <w:spacing w:before="120" w:after="120"/>
        <w:ind w:left="144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中原大学图书馆</w:t>
      </w:r>
      <w:r w:rsidRPr="000F7870">
        <w:rPr>
          <w:rFonts w:ascii="Garamond" w:eastAsia="DengXian" w:hAnsi="Garamond" w:cs="Times New Roman"/>
          <w:kern w:val="0"/>
          <w:szCs w:val="24"/>
          <w:lang w:eastAsia="zh-CN"/>
        </w:rPr>
        <w:t xml:space="preserve">:225.7 6066, E262730; </w:t>
      </w:r>
      <w:r w:rsidRPr="000F7870">
        <w:rPr>
          <w:rFonts w:ascii="Garamond" w:eastAsia="DengXian" w:hAnsi="Garamond" w:cs="Times New Roman" w:hint="eastAsia"/>
          <w:kern w:val="0"/>
          <w:szCs w:val="24"/>
          <w:lang w:eastAsia="zh-CN"/>
        </w:rPr>
        <w:t>国立暨南国际大学图书馆</w:t>
      </w:r>
      <w:r w:rsidRPr="000F7870">
        <w:rPr>
          <w:rFonts w:ascii="Garamond" w:eastAsia="DengXian" w:hAnsi="Garamond" w:cs="Times New Roman"/>
          <w:kern w:val="0"/>
          <w:szCs w:val="24"/>
          <w:lang w:eastAsia="zh-CN"/>
        </w:rPr>
        <w:t>:b 225.7 8585, C162535</w:t>
      </w:r>
    </w:p>
    <w:p w14:paraId="3AB08580" w14:textId="77777777" w:rsidR="003042B9" w:rsidRDefault="003042B9">
      <w:pPr>
        <w:pStyle w:val="Standarduser"/>
        <w:widowControl/>
        <w:spacing w:before="120" w:after="120"/>
        <w:ind w:left="1440"/>
        <w:rPr>
          <w:rFonts w:ascii="Garamond" w:eastAsia="細明體" w:hAnsi="Garamond" w:cs="Times New Roman"/>
          <w:kern w:val="0"/>
          <w:szCs w:val="24"/>
        </w:rPr>
      </w:pPr>
    </w:p>
    <w:p w14:paraId="20FE55BF" w14:textId="2A0099FF" w:rsidR="003042B9" w:rsidRDefault="000F7870">
      <w:pPr>
        <w:pStyle w:val="Standarduser"/>
        <w:widowControl/>
        <w:numPr>
          <w:ilvl w:val="0"/>
          <w:numId w:val="322"/>
        </w:numPr>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英文版</w:t>
      </w:r>
      <w:r w:rsidRPr="000F7870">
        <w:rPr>
          <w:rFonts w:ascii="Garamond" w:eastAsia="DengXian" w:hAnsi="Garamond" w:cs="Times New Roman"/>
          <w:kern w:val="0"/>
          <w:szCs w:val="24"/>
          <w:lang w:eastAsia="zh-CN"/>
        </w:rPr>
        <w:t>(English):</w:t>
      </w:r>
    </w:p>
    <w:p w14:paraId="582C367C" w14:textId="2253D82F" w:rsidR="003042B9" w:rsidRDefault="000F7870">
      <w:pPr>
        <w:pStyle w:val="Standarduser"/>
        <w:widowControl/>
        <w:numPr>
          <w:ilvl w:val="1"/>
          <w:numId w:val="322"/>
        </w:numPr>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HTML:</w:t>
      </w:r>
    </w:p>
    <w:p w14:paraId="3333126F" w14:textId="7B1D56D9" w:rsidR="003042B9" w:rsidRDefault="000F7870">
      <w:pPr>
        <w:pStyle w:val="Standarduser"/>
        <w:widowControl/>
        <w:numPr>
          <w:ilvl w:val="2"/>
          <w:numId w:val="322"/>
        </w:numPr>
        <w:spacing w:before="120" w:after="120"/>
      </w:pPr>
      <w:r w:rsidRPr="000F7870">
        <w:rPr>
          <w:rFonts w:ascii="Garamond" w:eastAsia="DengXian" w:hAnsi="Garamond" w:cs="Times New Roman"/>
          <w:kern w:val="0"/>
          <w:szCs w:val="24"/>
          <w:lang w:eastAsia="zh-CN"/>
        </w:rPr>
        <w:t xml:space="preserve">Tu </w:t>
      </w:r>
      <w:proofErr w:type="spellStart"/>
      <w:r w:rsidRPr="000F7870">
        <w:rPr>
          <w:rFonts w:ascii="Garamond" w:eastAsia="DengXian" w:hAnsi="Garamond" w:cs="Times New Roman"/>
          <w:kern w:val="0"/>
          <w:szCs w:val="24"/>
          <w:lang w:eastAsia="zh-CN"/>
        </w:rPr>
        <w:t>Vi</w:t>
      </w:r>
      <w:r>
        <w:rPr>
          <w:rFonts w:ascii="Cambria" w:eastAsia="細明體" w:hAnsi="Cambria" w:cs="Cambria"/>
          <w:kern w:val="0"/>
          <w:szCs w:val="24"/>
          <w:lang w:eastAsia="zh-CN"/>
        </w:rPr>
        <w:t>ệ</w:t>
      </w:r>
      <w:r w:rsidRPr="000F7870">
        <w:rPr>
          <w:rFonts w:ascii="Garamond" w:eastAsia="DengXian" w:hAnsi="Garamond" w:cs="Times New Roman"/>
          <w:kern w:val="0"/>
          <w:szCs w:val="24"/>
          <w:lang w:eastAsia="zh-CN"/>
        </w:rPr>
        <w:t>n</w:t>
      </w:r>
      <w:proofErr w:type="spellEnd"/>
      <w:r w:rsidRPr="000F7870">
        <w:rPr>
          <w:rFonts w:ascii="Garamond" w:eastAsia="DengXian" w:hAnsi="Garamond" w:cs="Times New Roman"/>
          <w:kern w:val="0"/>
          <w:szCs w:val="24"/>
          <w:lang w:eastAsia="zh-CN"/>
        </w:rPr>
        <w:t xml:space="preserve"> </w:t>
      </w:r>
      <w:proofErr w:type="spellStart"/>
      <w:r w:rsidRPr="000F7870">
        <w:rPr>
          <w:rFonts w:ascii="Garamond" w:eastAsia="DengXian" w:hAnsi="Garamond" w:cs="Times New Roman"/>
          <w:kern w:val="0"/>
          <w:szCs w:val="24"/>
          <w:lang w:eastAsia="zh-CN"/>
        </w:rPr>
        <w:t>Qu</w:t>
      </w:r>
      <w:r>
        <w:rPr>
          <w:rFonts w:ascii="Cambria" w:eastAsia="細明體" w:hAnsi="Cambria" w:cs="Cambria"/>
          <w:kern w:val="0"/>
          <w:szCs w:val="24"/>
          <w:lang w:eastAsia="zh-CN"/>
        </w:rPr>
        <w:t>ả</w:t>
      </w:r>
      <w:r w:rsidRPr="000F7870">
        <w:rPr>
          <w:rFonts w:ascii="Garamond" w:eastAsia="DengXian" w:hAnsi="Garamond" w:cs="Times New Roman"/>
          <w:kern w:val="0"/>
          <w:szCs w:val="24"/>
          <w:lang w:eastAsia="zh-CN"/>
        </w:rPr>
        <w:t>ng</w:t>
      </w:r>
      <w:proofErr w:type="spellEnd"/>
      <w:r w:rsidRPr="000F7870">
        <w:rPr>
          <w:rFonts w:ascii="Garamond" w:eastAsia="DengXian" w:hAnsi="Garamond" w:cs="Times New Roman"/>
          <w:kern w:val="0"/>
          <w:szCs w:val="24"/>
          <w:lang w:eastAsia="zh-CN"/>
        </w:rPr>
        <w:t xml:space="preserve"> </w:t>
      </w:r>
      <w:proofErr w:type="spellStart"/>
      <w:r>
        <w:rPr>
          <w:rFonts w:ascii="Garamond" w:eastAsia="細明體" w:hAnsi="Garamond" w:cs="Calibri"/>
          <w:kern w:val="0"/>
          <w:szCs w:val="24"/>
          <w:lang w:eastAsia="zh-CN"/>
        </w:rPr>
        <w:t>Đ</w:t>
      </w:r>
      <w:r>
        <w:rPr>
          <w:rFonts w:ascii="Cambria" w:eastAsia="細明體" w:hAnsi="Cambria" w:cs="Cambria"/>
          <w:kern w:val="0"/>
          <w:szCs w:val="24"/>
          <w:lang w:eastAsia="zh-CN"/>
        </w:rPr>
        <w:t>ứ</w:t>
      </w:r>
      <w:r w:rsidRPr="000F7870">
        <w:rPr>
          <w:rFonts w:ascii="Garamond" w:eastAsia="DengXian" w:hAnsi="Garamond" w:cs="Times New Roman"/>
          <w:kern w:val="0"/>
          <w:szCs w:val="24"/>
          <w:lang w:eastAsia="zh-CN"/>
        </w:rPr>
        <w:t>c</w:t>
      </w:r>
      <w:proofErr w:type="spellEnd"/>
      <w:r w:rsidRPr="000F7870">
        <w:rPr>
          <w:rFonts w:ascii="Garamond" w:eastAsia="DengXian" w:hAnsi="Garamond" w:cs="Times New Roman"/>
          <w:kern w:val="0"/>
          <w:szCs w:val="24"/>
          <w:lang w:eastAsia="zh-CN"/>
        </w:rPr>
        <w:t xml:space="preserve"> (QUANG DUC BUDDHIST MONASTERY): </w:t>
      </w:r>
      <w:hyperlink r:id="rId1501" w:history="1">
        <w:r w:rsidRPr="000F7870">
          <w:rPr>
            <w:rFonts w:ascii="Garamond" w:eastAsia="DengXian" w:hAnsi="Garamond" w:cs="Times New Roman"/>
            <w:color w:val="0000FF"/>
            <w:kern w:val="0"/>
            <w:szCs w:val="24"/>
            <w:u w:val="single"/>
            <w:lang w:eastAsia="zh-CN"/>
          </w:rPr>
          <w:t>https://quangduc.com/a32773/what-the-buddha-taught</w:t>
        </w:r>
      </w:hyperlink>
      <w:r w:rsidRPr="000F7870">
        <w:rPr>
          <w:rFonts w:ascii="Garamond" w:eastAsia="DengXian" w:hAnsi="Garamond" w:cs="Times New Roman"/>
          <w:kern w:val="0"/>
          <w:szCs w:val="24"/>
          <w:lang w:eastAsia="zh-CN"/>
        </w:rPr>
        <w:t xml:space="preserve"> (including Vietnamese version, </w:t>
      </w:r>
      <w:proofErr w:type="gramStart"/>
      <w:r w:rsidRPr="000F7870">
        <w:rPr>
          <w:rFonts w:ascii="Garamond" w:eastAsia="DengXian" w:hAnsi="Garamond" w:cs="Times New Roman"/>
          <w:kern w:val="0"/>
          <w:szCs w:val="24"/>
          <w:lang w:eastAsia="zh-CN"/>
        </w:rPr>
        <w:t>Typing</w:t>
      </w:r>
      <w:proofErr w:type="gramEnd"/>
      <w:r w:rsidRPr="000F7870">
        <w:rPr>
          <w:rFonts w:ascii="Garamond" w:eastAsia="DengXian" w:hAnsi="Garamond" w:cs="Times New Roman"/>
          <w:kern w:val="0"/>
          <w:szCs w:val="24"/>
          <w:lang w:eastAsia="zh-CN"/>
        </w:rPr>
        <w:t xml:space="preserve">: Christina Quang </w:t>
      </w:r>
      <w:proofErr w:type="spellStart"/>
      <w:r w:rsidRPr="000F7870">
        <w:rPr>
          <w:rFonts w:ascii="Garamond" w:eastAsia="DengXian" w:hAnsi="Garamond" w:cs="Times New Roman"/>
          <w:kern w:val="0"/>
          <w:szCs w:val="24"/>
          <w:lang w:eastAsia="zh-CN"/>
        </w:rPr>
        <w:t>Nhat</w:t>
      </w:r>
      <w:proofErr w:type="spellEnd"/>
      <w:r w:rsidRPr="000F7870">
        <w:rPr>
          <w:rFonts w:ascii="Garamond" w:eastAsia="DengXian" w:hAnsi="Garamond" w:cs="Times New Roman"/>
          <w:kern w:val="0"/>
          <w:szCs w:val="24"/>
          <w:lang w:eastAsia="zh-CN"/>
        </w:rPr>
        <w:t xml:space="preserve"> Hy; Layout: Pho Tri; Created: 01-04-2007; Update: 10-11-2007)</w:t>
      </w:r>
    </w:p>
    <w:p w14:paraId="4956E891" w14:textId="380626B9" w:rsidR="003042B9" w:rsidRDefault="000F7870">
      <w:pPr>
        <w:pStyle w:val="Standarduser"/>
        <w:widowControl/>
        <w:numPr>
          <w:ilvl w:val="2"/>
          <w:numId w:val="322"/>
        </w:numPr>
        <w:spacing w:before="120" w:after="120"/>
      </w:pPr>
      <w:r w:rsidRPr="000F7870">
        <w:rPr>
          <w:rFonts w:ascii="Garamond" w:eastAsia="DengXian" w:hAnsi="Garamond" w:cs="Times New Roman"/>
          <w:kern w:val="0"/>
          <w:szCs w:val="24"/>
          <w:lang w:eastAsia="zh-CN"/>
        </w:rPr>
        <w:t xml:space="preserve">google: </w:t>
      </w:r>
      <w:hyperlink r:id="rId1502" w:history="1">
        <w:r w:rsidRPr="000F7870">
          <w:rPr>
            <w:rFonts w:ascii="Garamond" w:eastAsia="DengXian" w:hAnsi="Garamond" w:cs="Times New Roman"/>
            <w:color w:val="0000FF"/>
            <w:kern w:val="0"/>
            <w:szCs w:val="24"/>
            <w:u w:val="single"/>
            <w:lang w:eastAsia="zh-CN"/>
          </w:rPr>
          <w:t>https://sites.google.com/site/rahulawhatthebuddha/</w:t>
        </w:r>
      </w:hyperlink>
      <w:r w:rsidRPr="000F7870">
        <w:rPr>
          <w:rFonts w:ascii="Garamond" w:eastAsia="DengXian" w:hAnsi="Garamond" w:cs="Times New Roman"/>
          <w:kern w:val="0"/>
          <w:szCs w:val="24"/>
          <w:lang w:eastAsia="zh-CN"/>
        </w:rPr>
        <w:t xml:space="preserve"> (Text from the electronic edition by PBS; Proofreading by F. </w:t>
      </w:r>
      <w:proofErr w:type="spellStart"/>
      <w:r w:rsidRPr="000F7870">
        <w:rPr>
          <w:rFonts w:ascii="Garamond" w:eastAsia="DengXian" w:hAnsi="Garamond" w:cs="Times New Roman"/>
          <w:kern w:val="0"/>
          <w:szCs w:val="24"/>
          <w:lang w:eastAsia="zh-CN"/>
        </w:rPr>
        <w:t>Ruzsa</w:t>
      </w:r>
      <w:proofErr w:type="spellEnd"/>
      <w:r w:rsidRPr="000F7870">
        <w:rPr>
          <w:rFonts w:ascii="Garamond" w:eastAsia="DengXian" w:hAnsi="Garamond" w:cs="Times New Roman"/>
          <w:kern w:val="0"/>
          <w:szCs w:val="24"/>
          <w:lang w:eastAsia="zh-CN"/>
        </w:rPr>
        <w:t xml:space="preserve"> based on the undated; ‘Not for </w:t>
      </w:r>
      <w:proofErr w:type="spellStart"/>
      <w:r w:rsidRPr="000F7870">
        <w:rPr>
          <w:rFonts w:ascii="Garamond" w:eastAsia="DengXian" w:hAnsi="Garamond" w:cs="Times New Roman"/>
          <w:kern w:val="0"/>
          <w:szCs w:val="24"/>
          <w:lang w:eastAsia="zh-CN"/>
        </w:rPr>
        <w:t>sale’edition</w:t>
      </w:r>
      <w:proofErr w:type="spellEnd"/>
      <w:r w:rsidRPr="000F7870">
        <w:rPr>
          <w:rFonts w:ascii="Garamond" w:eastAsia="DengXian" w:hAnsi="Garamond" w:cs="Times New Roman"/>
          <w:kern w:val="0"/>
          <w:szCs w:val="24"/>
          <w:lang w:eastAsia="zh-CN"/>
        </w:rPr>
        <w:t xml:space="preserve"> by Grove Press, Inc., New York. Online version by V. </w:t>
      </w:r>
      <w:proofErr w:type="spellStart"/>
      <w:r w:rsidRPr="000F7870">
        <w:rPr>
          <w:rFonts w:ascii="Garamond" w:eastAsia="DengXian" w:hAnsi="Garamond" w:cs="Times New Roman"/>
          <w:kern w:val="0"/>
          <w:szCs w:val="24"/>
          <w:lang w:eastAsia="zh-CN"/>
        </w:rPr>
        <w:t>Máthé</w:t>
      </w:r>
      <w:proofErr w:type="spellEnd"/>
      <w:r w:rsidRPr="000F7870">
        <w:rPr>
          <w:rFonts w:ascii="Garamond" w:eastAsia="DengXian" w:hAnsi="Garamond" w:cs="Times New Roman"/>
          <w:kern w:val="0"/>
          <w:szCs w:val="24"/>
          <w:lang w:eastAsia="zh-CN"/>
        </w:rPr>
        <w:t>)</w:t>
      </w:r>
    </w:p>
    <w:p w14:paraId="2624DE04" w14:textId="5D71D2B2" w:rsidR="003042B9" w:rsidRDefault="000F7870">
      <w:pPr>
        <w:pStyle w:val="Standarduser"/>
        <w:widowControl/>
        <w:numPr>
          <w:ilvl w:val="1"/>
          <w:numId w:val="322"/>
        </w:numPr>
        <w:spacing w:before="120" w:after="120"/>
        <w:rPr>
          <w:rFonts w:ascii="Garamond" w:eastAsia="細明體" w:hAnsi="Garamond" w:cs="Times New Roman"/>
          <w:kern w:val="0"/>
          <w:szCs w:val="24"/>
        </w:rPr>
      </w:pPr>
      <w:r w:rsidRPr="000F7870">
        <w:rPr>
          <w:rFonts w:ascii="Garamond" w:eastAsia="DengXian" w:hAnsi="Garamond" w:cs="Times New Roman"/>
          <w:kern w:val="0"/>
          <w:szCs w:val="24"/>
          <w:lang w:eastAsia="zh-CN"/>
        </w:rPr>
        <w:t>PDF(Revised edition):</w:t>
      </w:r>
    </w:p>
    <w:p w14:paraId="6F660309" w14:textId="1730771F" w:rsidR="003042B9" w:rsidRDefault="000F7870">
      <w:pPr>
        <w:pStyle w:val="Standarduser"/>
        <w:widowControl/>
        <w:numPr>
          <w:ilvl w:val="2"/>
          <w:numId w:val="322"/>
        </w:numPr>
        <w:spacing w:before="120" w:after="120"/>
      </w:pPr>
      <w:r w:rsidRPr="000F7870">
        <w:rPr>
          <w:rFonts w:ascii="Garamond" w:eastAsia="DengXian" w:hAnsi="Garamond" w:cs="Times New Roman"/>
          <w:kern w:val="0"/>
          <w:szCs w:val="24"/>
          <w:lang w:eastAsia="zh-CN"/>
        </w:rPr>
        <w:t xml:space="preserve">This site: </w:t>
      </w:r>
      <w:hyperlink r:id="rId1503" w:history="1">
        <w:r w:rsidRPr="000F7870">
          <w:rPr>
            <w:rFonts w:ascii="Garamond" w:eastAsia="DengXian" w:hAnsi="Garamond" w:cs="Times New Roman"/>
            <w:color w:val="0000FF"/>
            <w:kern w:val="0"/>
            <w:szCs w:val="24"/>
            <w:u w:val="single"/>
            <w:lang w:eastAsia="zh-CN"/>
          </w:rPr>
          <w:t>Here</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b/>
          <w:bCs/>
          <w:kern w:val="0"/>
          <w:szCs w:val="24"/>
          <w:lang w:eastAsia="zh-CN"/>
        </w:rPr>
        <w:t>with bookmark</w:t>
      </w:r>
      <w:r w:rsidRPr="000F7870">
        <w:rPr>
          <w:rFonts w:ascii="Garamond" w:eastAsia="DengXian" w:hAnsi="Garamond" w:cs="Times New Roman"/>
          <w:kern w:val="0"/>
          <w:szCs w:val="24"/>
          <w:lang w:eastAsia="zh-CN"/>
        </w:rPr>
        <w:t xml:space="preserve">, the second and enlarged edition, 1974; from </w:t>
      </w:r>
      <w:hyperlink r:id="rId1504" w:history="1">
        <w:r w:rsidRPr="000F7870">
          <w:rPr>
            <w:rFonts w:ascii="Garamond" w:eastAsia="DengXian" w:hAnsi="Garamond" w:cs="Times New Roman"/>
            <w:color w:val="0000FF"/>
            <w:kern w:val="0"/>
            <w:szCs w:val="24"/>
            <w:u w:val="single"/>
            <w:lang w:eastAsia="zh-CN"/>
          </w:rPr>
          <w:t>The Corporate Body of the Buddha Educational Foundation</w:t>
        </w:r>
      </w:hyperlink>
      <w:r w:rsidRPr="000F7870">
        <w:rPr>
          <w:rFonts w:ascii="Garamond" w:eastAsia="DengXian" w:hAnsi="Garamond" w:cs="Times New Roman"/>
          <w:kern w:val="0"/>
          <w:szCs w:val="24"/>
          <w:lang w:eastAsia="zh-CN"/>
        </w:rPr>
        <w:t xml:space="preserve"> Taipei, Taiwan.)</w:t>
      </w:r>
    </w:p>
    <w:p w14:paraId="378F6A54" w14:textId="59A6D85B" w:rsidR="003042B9" w:rsidRDefault="000F7870">
      <w:pPr>
        <w:pStyle w:val="Standarduser"/>
        <w:widowControl/>
        <w:numPr>
          <w:ilvl w:val="2"/>
          <w:numId w:val="322"/>
        </w:numPr>
        <w:spacing w:before="120" w:after="120"/>
      </w:pPr>
      <w:r w:rsidRPr="000F7870">
        <w:rPr>
          <w:rFonts w:ascii="Garamond" w:eastAsia="DengXian" w:hAnsi="Garamond" w:cs="Times New Roman"/>
          <w:kern w:val="0"/>
          <w:szCs w:val="24"/>
          <w:lang w:eastAsia="zh-CN"/>
        </w:rPr>
        <w:t xml:space="preserve">on </w:t>
      </w:r>
      <w:hyperlink r:id="rId1505" w:history="1">
        <w:r w:rsidRPr="000F7870">
          <w:rPr>
            <w:rFonts w:ascii="Garamond" w:eastAsia="DengXian" w:hAnsi="Garamond" w:cs="Times New Roman"/>
            <w:color w:val="0000FF"/>
            <w:kern w:val="0"/>
            <w:szCs w:val="24"/>
            <w:u w:val="single"/>
            <w:lang w:eastAsia="zh-CN"/>
          </w:rPr>
          <w:t>the site</w:t>
        </w:r>
      </w:hyperlink>
      <w:r w:rsidRPr="000F7870">
        <w:rPr>
          <w:rFonts w:ascii="Garamond" w:eastAsia="DengXian" w:hAnsi="Garamond" w:cs="Times New Roman"/>
          <w:kern w:val="0"/>
          <w:szCs w:val="24"/>
          <w:lang w:eastAsia="zh-CN"/>
        </w:rPr>
        <w:t xml:space="preserve"> of The Corporate Body of the Buddha Educational Foundation</w:t>
      </w:r>
    </w:p>
    <w:p w14:paraId="13EEEE50" w14:textId="7C65094A" w:rsidR="003042B9" w:rsidRDefault="000F7870">
      <w:pPr>
        <w:pStyle w:val="Standarduser"/>
        <w:widowControl/>
        <w:numPr>
          <w:ilvl w:val="2"/>
          <w:numId w:val="322"/>
        </w:numPr>
        <w:spacing w:before="120" w:after="120"/>
      </w:pPr>
      <w:r w:rsidRPr="000F7870">
        <w:rPr>
          <w:rFonts w:ascii="Garamond" w:eastAsia="DengXian" w:hAnsi="Garamond" w:cs="Times New Roman"/>
          <w:kern w:val="0"/>
          <w:szCs w:val="24"/>
          <w:lang w:eastAsia="zh-CN"/>
        </w:rPr>
        <w:t xml:space="preserve">on </w:t>
      </w:r>
      <w:hyperlink r:id="rId1506" w:history="1">
        <w:r w:rsidRPr="000F7870">
          <w:rPr>
            <w:rFonts w:ascii="Garamond" w:eastAsia="DengXian" w:hAnsi="Garamond" w:cs="Times New Roman"/>
            <w:color w:val="0000FF"/>
            <w:kern w:val="0"/>
            <w:szCs w:val="24"/>
            <w:u w:val="single"/>
            <w:lang w:eastAsia="zh-CN"/>
          </w:rPr>
          <w:t>the site</w:t>
        </w:r>
      </w:hyperlink>
      <w:r w:rsidRPr="000F7870">
        <w:rPr>
          <w:rFonts w:ascii="Garamond" w:eastAsia="DengXian" w:hAnsi="Garamond" w:cs="Times New Roman"/>
          <w:kern w:val="0"/>
          <w:szCs w:val="24"/>
          <w:lang w:eastAsia="zh-CN"/>
        </w:rPr>
        <w:t xml:space="preserve"> of Internet Archive</w:t>
      </w:r>
    </w:p>
    <w:p w14:paraId="503925B7" w14:textId="75D92F46" w:rsidR="003042B9" w:rsidRDefault="000F7870">
      <w:pPr>
        <w:pStyle w:val="Standarduser"/>
        <w:widowControl/>
        <w:numPr>
          <w:ilvl w:val="2"/>
          <w:numId w:val="322"/>
        </w:numPr>
        <w:spacing w:before="120" w:after="120"/>
      </w:pPr>
      <w:r w:rsidRPr="000F7870">
        <w:rPr>
          <w:rFonts w:ascii="Garamond" w:eastAsia="DengXian" w:hAnsi="Garamond" w:cs="Times New Roman"/>
          <w:kern w:val="0"/>
          <w:szCs w:val="24"/>
          <w:lang w:eastAsia="zh-CN"/>
        </w:rPr>
        <w:t xml:space="preserve">on </w:t>
      </w:r>
      <w:hyperlink r:id="rId1507" w:history="1">
        <w:r w:rsidRPr="000F7870">
          <w:rPr>
            <w:rFonts w:ascii="Garamond" w:eastAsia="DengXian" w:hAnsi="Garamond" w:cs="Times New Roman"/>
            <w:color w:val="0000FF"/>
            <w:kern w:val="0"/>
            <w:szCs w:val="24"/>
            <w:u w:val="single"/>
            <w:lang w:eastAsia="zh-CN"/>
          </w:rPr>
          <w:t>the site</w:t>
        </w:r>
      </w:hyperlink>
      <w:r w:rsidRPr="000F7870">
        <w:rPr>
          <w:rFonts w:ascii="Garamond" w:eastAsia="DengXian" w:hAnsi="Garamond" w:cs="Times New Roman"/>
          <w:kern w:val="0"/>
          <w:szCs w:val="24"/>
          <w:lang w:eastAsia="zh-CN"/>
        </w:rPr>
        <w:t xml:space="preserve"> of A Handful of Leaves</w:t>
      </w:r>
    </w:p>
    <w:p w14:paraId="3B68AF3A" w14:textId="6812C772" w:rsidR="003042B9" w:rsidRDefault="000F7870">
      <w:pPr>
        <w:pStyle w:val="Standarduser"/>
        <w:widowControl/>
        <w:numPr>
          <w:ilvl w:val="2"/>
          <w:numId w:val="322"/>
        </w:numPr>
        <w:spacing w:before="120" w:after="120"/>
      </w:pPr>
      <w:r w:rsidRPr="000F7870">
        <w:rPr>
          <w:rFonts w:ascii="Garamond" w:eastAsia="DengXian" w:hAnsi="Garamond" w:cs="Times New Roman"/>
          <w:kern w:val="0"/>
          <w:szCs w:val="24"/>
          <w:lang w:eastAsia="zh-CN"/>
        </w:rPr>
        <w:t xml:space="preserve">on </w:t>
      </w:r>
      <w:hyperlink r:id="rId1508" w:history="1">
        <w:r w:rsidRPr="000F7870">
          <w:rPr>
            <w:rFonts w:ascii="Garamond" w:eastAsia="DengXian" w:hAnsi="Garamond" w:cs="Times New Roman"/>
            <w:color w:val="0000FF"/>
            <w:kern w:val="0"/>
            <w:szCs w:val="24"/>
            <w:u w:val="single"/>
            <w:lang w:eastAsia="zh-CN"/>
          </w:rPr>
          <w:t>the site</w:t>
        </w:r>
      </w:hyperlink>
      <w:r w:rsidRPr="000F7870">
        <w:rPr>
          <w:rFonts w:ascii="Garamond" w:eastAsia="DengXian" w:hAnsi="Garamond" w:cs="Times New Roman"/>
          <w:kern w:val="0"/>
          <w:szCs w:val="24"/>
          <w:lang w:eastAsia="zh-CN"/>
        </w:rPr>
        <w:t xml:space="preserve"> of Purdue Buddhist Society (Second and enlarged edition, 1974)</w:t>
      </w:r>
    </w:p>
    <w:p w14:paraId="3A17246E" w14:textId="38606765" w:rsidR="003042B9" w:rsidRDefault="00070649">
      <w:pPr>
        <w:pStyle w:val="Standarduser"/>
        <w:widowControl/>
        <w:numPr>
          <w:ilvl w:val="2"/>
          <w:numId w:val="322"/>
        </w:numPr>
        <w:spacing w:before="120" w:after="120"/>
      </w:pPr>
      <w:hyperlink r:id="rId1509" w:history="1">
        <w:r w:rsidR="000F7870" w:rsidRPr="000F7870">
          <w:rPr>
            <w:rFonts w:ascii="Garamond" w:eastAsia="DengXian" w:hAnsi="Garamond" w:cs="Times New Roman"/>
            <w:color w:val="0000FF"/>
            <w:kern w:val="0"/>
            <w:szCs w:val="24"/>
            <w:u w:val="single"/>
            <w:lang w:eastAsia="zh-CN"/>
          </w:rPr>
          <w:t>Rahula &amp; Bomhard - What the Buddha Taught and The Dhammapada (2013)</w:t>
        </w:r>
      </w:hyperlink>
      <w:r w:rsidR="000F7870" w:rsidRPr="000F7870">
        <w:rPr>
          <w:rFonts w:ascii="Garamond" w:eastAsia="DengXian" w:hAnsi="Garamond" w:cs="Times New Roman"/>
          <w:kern w:val="0"/>
          <w:szCs w:val="24"/>
          <w:lang w:eastAsia="zh-CN"/>
        </w:rPr>
        <w:t xml:space="preserve"> ( </w:t>
      </w:r>
      <w:r w:rsidR="000F7870" w:rsidRPr="000F7870">
        <w:rPr>
          <w:rFonts w:ascii="Garamond" w:eastAsia="DengXian" w:hAnsi="Garamond" w:cs="Times New Roman"/>
          <w:b/>
          <w:bCs/>
          <w:kern w:val="0"/>
          <w:szCs w:val="24"/>
          <w:lang w:eastAsia="zh-CN"/>
        </w:rPr>
        <w:t>the second and enlarged edition, 1974</w:t>
      </w:r>
      <w:r w:rsidR="000F7870" w:rsidRPr="000F7870">
        <w:rPr>
          <w:rFonts w:ascii="Garamond" w:eastAsia="DengXian" w:hAnsi="Garamond" w:cs="Times New Roman"/>
          <w:kern w:val="0"/>
          <w:szCs w:val="24"/>
          <w:lang w:eastAsia="zh-CN"/>
        </w:rPr>
        <w:t>; Academia.edu)</w:t>
      </w:r>
    </w:p>
    <w:p w14:paraId="24DD5A11" w14:textId="56E86AE1" w:rsidR="003042B9" w:rsidRDefault="000F7870">
      <w:pPr>
        <w:pStyle w:val="Standarduser"/>
        <w:widowControl/>
        <w:numPr>
          <w:ilvl w:val="0"/>
          <w:numId w:val="322"/>
        </w:numPr>
        <w:spacing w:before="120" w:after="120"/>
      </w:pPr>
      <w:r w:rsidRPr="000F7870">
        <w:rPr>
          <w:rFonts w:ascii="Garamond" w:eastAsia="DengXian" w:hAnsi="Garamond" w:cs="Times New Roman" w:hint="eastAsia"/>
          <w:kern w:val="0"/>
          <w:szCs w:val="24"/>
          <w:lang w:eastAsia="zh-CN"/>
        </w:rPr>
        <w:t>韩文版</w:t>
      </w:r>
      <w:r w:rsidRPr="000F7870">
        <w:rPr>
          <w:rFonts w:ascii="Garamond" w:eastAsia="DengXian" w:hAnsi="Garamond" w:cs="Times New Roman"/>
          <w:kern w:val="0"/>
          <w:szCs w:val="24"/>
          <w:lang w:eastAsia="zh-CN"/>
        </w:rPr>
        <w:t>(</w:t>
      </w:r>
      <w:r>
        <w:rPr>
          <w:rFonts w:ascii="Garamond" w:eastAsia="Malgun Gothic" w:hAnsi="Garamond" w:cs="Malgun Gothic" w:hint="eastAsia"/>
          <w:kern w:val="0"/>
          <w:szCs w:val="24"/>
          <w:lang w:eastAsia="zh-CN"/>
        </w:rPr>
        <w:t>한국어</w:t>
      </w:r>
      <w:r w:rsidRPr="000F7870">
        <w:rPr>
          <w:rFonts w:ascii="Garamond" w:eastAsia="DengXian" w:hAnsi="Garamond" w:cs="Times New Roman"/>
          <w:kern w:val="0"/>
          <w:szCs w:val="24"/>
          <w:lang w:eastAsia="zh-CN"/>
        </w:rPr>
        <w:t xml:space="preserve"> </w:t>
      </w:r>
      <w:r>
        <w:rPr>
          <w:rFonts w:ascii="Garamond" w:eastAsia="Malgun Gothic" w:hAnsi="Garamond" w:cs="Malgun Gothic" w:hint="eastAsia"/>
          <w:kern w:val="0"/>
          <w:szCs w:val="24"/>
          <w:lang w:eastAsia="zh-CN"/>
        </w:rPr>
        <w:t>버전</w:t>
      </w:r>
      <w:r w:rsidRPr="000F7870">
        <w:rPr>
          <w:rFonts w:ascii="Garamond" w:eastAsia="DengXian" w:hAnsi="Garamond" w:cs="Times New Roman"/>
          <w:kern w:val="0"/>
          <w:szCs w:val="24"/>
          <w:lang w:eastAsia="zh-CN"/>
        </w:rPr>
        <w:t>)</w:t>
      </w:r>
      <w:r w:rsidRPr="000F7870">
        <w:rPr>
          <w:rFonts w:ascii="Garamond" w:eastAsia="DengXian" w:hAnsi="Garamond" w:cs="Times New Roman" w:hint="eastAsia"/>
          <w:kern w:val="0"/>
          <w:szCs w:val="24"/>
          <w:lang w:eastAsia="zh-CN"/>
        </w:rPr>
        <w:t>：</w:t>
      </w:r>
    </w:p>
    <w:p w14:paraId="5AD50A4D" w14:textId="6B9142E0" w:rsidR="003042B9" w:rsidRDefault="000F7870">
      <w:pPr>
        <w:pStyle w:val="Standarduser"/>
        <w:widowControl/>
        <w:numPr>
          <w:ilvl w:val="1"/>
          <w:numId w:val="322"/>
        </w:numPr>
        <w:spacing w:before="120" w:after="120"/>
      </w:pPr>
      <w:r w:rsidRPr="000F7870">
        <w:rPr>
          <w:rFonts w:ascii="Garamond" w:eastAsia="DengXian" w:hAnsi="Garamond" w:cs="Times New Roman"/>
          <w:kern w:val="0"/>
          <w:szCs w:val="24"/>
          <w:lang w:eastAsia="zh-CN"/>
        </w:rPr>
        <w:t xml:space="preserve">HTML: </w:t>
      </w:r>
      <w:r>
        <w:rPr>
          <w:rFonts w:ascii="Garamond" w:eastAsia="Malgun Gothic" w:hAnsi="Garamond" w:cs="Malgun Gothic" w:hint="eastAsia"/>
          <w:kern w:val="0"/>
          <w:szCs w:val="24"/>
          <w:lang w:eastAsia="zh-CN"/>
        </w:rPr>
        <w:t>서문</w:t>
      </w:r>
      <w:r w:rsidRPr="000F7870">
        <w:rPr>
          <w:rFonts w:ascii="Garamond" w:eastAsia="DengXian" w:hAnsi="Garamond" w:cs="Times New Roman"/>
          <w:kern w:val="0"/>
          <w:szCs w:val="24"/>
          <w:lang w:eastAsia="zh-CN"/>
        </w:rPr>
        <w:t xml:space="preserve">, </w:t>
      </w:r>
      <w:r>
        <w:rPr>
          <w:rFonts w:ascii="Garamond" w:eastAsia="Malgun Gothic" w:hAnsi="Garamond" w:cs="Malgun Gothic" w:hint="eastAsia"/>
          <w:kern w:val="0"/>
          <w:szCs w:val="24"/>
          <w:lang w:eastAsia="zh-CN"/>
        </w:rPr>
        <w:t>머리말</w:t>
      </w:r>
      <w:r w:rsidRPr="000F7870">
        <w:rPr>
          <w:rFonts w:ascii="Garamond" w:eastAsia="DengXian" w:hAnsi="Garamond" w:cs="Times New Roman"/>
          <w:kern w:val="0"/>
          <w:szCs w:val="24"/>
          <w:lang w:eastAsia="zh-CN"/>
        </w:rPr>
        <w:t xml:space="preserve">, </w:t>
      </w:r>
      <w:r>
        <w:rPr>
          <w:rFonts w:ascii="Garamond" w:eastAsia="Malgun Gothic" w:hAnsi="Garamond" w:cs="Malgun Gothic" w:hint="eastAsia"/>
          <w:kern w:val="0"/>
          <w:szCs w:val="24"/>
          <w:lang w:eastAsia="zh-CN"/>
        </w:rPr>
        <w:t>붓</w:t>
      </w:r>
      <w:r w:rsidRPr="000F7870">
        <w:rPr>
          <w:rFonts w:ascii="Garamond" w:eastAsia="DengXian" w:hAnsi="Garamond" w:cs="Times New Roman"/>
          <w:kern w:val="0"/>
          <w:szCs w:val="24"/>
          <w:lang w:eastAsia="zh-CN"/>
        </w:rPr>
        <w:t xml:space="preserve"> </w:t>
      </w:r>
      <w:r>
        <w:rPr>
          <w:rFonts w:ascii="Garamond" w:eastAsia="Malgun Gothic" w:hAnsi="Garamond" w:cs="Malgun Gothic" w:hint="eastAsia"/>
          <w:kern w:val="0"/>
          <w:szCs w:val="24"/>
          <w:lang w:eastAsia="zh-CN"/>
        </w:rPr>
        <w:t>다</w:t>
      </w:r>
      <w:r w:rsidRPr="000F7870">
        <w:rPr>
          <w:rFonts w:ascii="Garamond" w:eastAsia="DengXian" w:hAnsi="Garamond" w:cs="Times New Roman"/>
          <w:kern w:val="0"/>
          <w:szCs w:val="24"/>
          <w:lang w:eastAsia="zh-CN"/>
        </w:rPr>
        <w:t xml:space="preserve"> </w:t>
      </w:r>
      <w:hyperlink r:id="rId1510" w:history="1">
        <w:r w:rsidRPr="000F7870">
          <w:rPr>
            <w:rFonts w:ascii="Garamond" w:eastAsia="DengXian" w:hAnsi="Garamond" w:cs="Times New Roman"/>
            <w:color w:val="0000FF"/>
            <w:kern w:val="0"/>
            <w:szCs w:val="24"/>
            <w:u w:val="single"/>
            <w:lang w:eastAsia="zh-CN"/>
          </w:rPr>
          <w:t>http://m.blog.daum.net/riplmaseong/204?category=1293751</w:t>
        </w:r>
      </w:hyperlink>
      <w:r w:rsidRPr="000F7870">
        <w:rPr>
          <w:rFonts w:ascii="Garamond" w:eastAsia="DengXian" w:hAnsi="Garamond" w:cs="Times New Roman"/>
          <w:kern w:val="0"/>
          <w:szCs w:val="24"/>
          <w:lang w:eastAsia="zh-CN"/>
        </w:rPr>
        <w:t xml:space="preserve"> ; </w:t>
      </w:r>
      <w:r>
        <w:rPr>
          <w:rFonts w:ascii="Garamond" w:eastAsia="Malgun Gothic" w:hAnsi="Garamond" w:cs="Malgun Gothic" w:hint="eastAsia"/>
          <w:kern w:val="0"/>
          <w:szCs w:val="24"/>
          <w:lang w:eastAsia="zh-CN"/>
        </w:rPr>
        <w:t>제</w:t>
      </w:r>
      <w:r w:rsidRPr="000F7870">
        <w:rPr>
          <w:rFonts w:ascii="Garamond" w:eastAsia="DengXian" w:hAnsi="Garamond" w:cs="Times New Roman"/>
          <w:kern w:val="0"/>
          <w:szCs w:val="24"/>
          <w:lang w:eastAsia="zh-CN"/>
        </w:rPr>
        <w:t>1</w:t>
      </w:r>
      <w:r>
        <w:rPr>
          <w:rFonts w:ascii="Garamond" w:eastAsia="Malgun Gothic" w:hAnsi="Garamond" w:cs="Malgun Gothic" w:hint="eastAsia"/>
          <w:kern w:val="0"/>
          <w:szCs w:val="24"/>
          <w:lang w:eastAsia="zh-CN"/>
        </w:rPr>
        <w:t>장</w:t>
      </w:r>
      <w:r w:rsidRPr="000F7870">
        <w:rPr>
          <w:rFonts w:ascii="Garamond" w:eastAsia="DengXian" w:hAnsi="Garamond" w:cs="Times New Roman"/>
          <w:kern w:val="0"/>
          <w:szCs w:val="24"/>
          <w:lang w:eastAsia="zh-CN"/>
        </w:rPr>
        <w:t xml:space="preserve"> </w:t>
      </w:r>
      <w:r>
        <w:rPr>
          <w:rFonts w:ascii="Garamond" w:eastAsia="Malgun Gothic" w:hAnsi="Garamond" w:cs="Malgun Gothic" w:hint="eastAsia"/>
          <w:kern w:val="0"/>
          <w:szCs w:val="24"/>
          <w:lang w:eastAsia="zh-CN"/>
        </w:rPr>
        <w:t>불교도의</w:t>
      </w:r>
      <w:r w:rsidRPr="000F7870">
        <w:rPr>
          <w:rFonts w:ascii="Garamond" w:eastAsia="DengXian" w:hAnsi="Garamond" w:cs="Times New Roman"/>
          <w:kern w:val="0"/>
          <w:szCs w:val="24"/>
          <w:lang w:eastAsia="zh-CN"/>
        </w:rPr>
        <w:t xml:space="preserve"> </w:t>
      </w:r>
      <w:r>
        <w:rPr>
          <w:rFonts w:ascii="Garamond" w:eastAsia="Malgun Gothic" w:hAnsi="Garamond" w:cs="Malgun Gothic" w:hint="eastAsia"/>
          <w:kern w:val="0"/>
          <w:szCs w:val="24"/>
          <w:lang w:eastAsia="zh-CN"/>
        </w:rPr>
        <w:t>마음가짐</w:t>
      </w:r>
      <w:r w:rsidRPr="000F7870">
        <w:rPr>
          <w:rFonts w:ascii="Garamond" w:eastAsia="DengXian" w:hAnsi="Garamond" w:cs="Times New Roman"/>
          <w:kern w:val="0"/>
          <w:szCs w:val="24"/>
          <w:lang w:eastAsia="zh-CN"/>
        </w:rPr>
        <w:t xml:space="preserve"> </w:t>
      </w:r>
      <w:hyperlink r:id="rId1511" w:history="1">
        <w:r w:rsidRPr="000F7870">
          <w:rPr>
            <w:rFonts w:ascii="Garamond" w:eastAsia="DengXian" w:hAnsi="Garamond" w:cs="Times New Roman"/>
            <w:color w:val="0000FF"/>
            <w:kern w:val="0"/>
            <w:szCs w:val="24"/>
            <w:u w:val="single"/>
            <w:lang w:eastAsia="zh-CN"/>
          </w:rPr>
          <w:t>http://m.blog.daum.net/riplmaseong/205?</w:t>
        </w:r>
      </w:hyperlink>
      <w:hyperlink r:id="rId1512" w:history="1">
        <w:r w:rsidRPr="000F7870">
          <w:rPr>
            <w:rFonts w:ascii="Garamond" w:eastAsia="DengXian" w:hAnsi="Garamond" w:cs="Times New Roman"/>
            <w:color w:val="0000FF"/>
            <w:kern w:val="0"/>
            <w:szCs w:val="24"/>
            <w:u w:val="single"/>
            <w:lang w:eastAsia="zh-CN"/>
          </w:rPr>
          <w:t>category=1293751</w:t>
        </w:r>
      </w:hyperlink>
      <w:r w:rsidRPr="000F7870">
        <w:rPr>
          <w:rFonts w:ascii="Garamond" w:eastAsia="DengXian" w:hAnsi="Garamond" w:cs="Times New Roman"/>
          <w:kern w:val="0"/>
          <w:szCs w:val="24"/>
          <w:lang w:eastAsia="zh-CN"/>
        </w:rPr>
        <w:t xml:space="preserve"> ; </w:t>
      </w:r>
      <w:hyperlink r:id="rId1513" w:history="1">
        <w:r w:rsidRPr="000F7870">
          <w:rPr>
            <w:rFonts w:ascii="Garamond" w:eastAsia="DengXian" w:hAnsi="Garamond" w:cs="Times New Roman"/>
            <w:color w:val="0000FF"/>
            <w:kern w:val="0"/>
            <w:szCs w:val="24"/>
            <w:u w:val="single"/>
            <w:lang w:eastAsia="zh-CN"/>
          </w:rPr>
          <w:t>http://m.blog.daum.net/riplmaseong/206?category=1293751</w:t>
        </w:r>
      </w:hyperlink>
      <w:r w:rsidRPr="000F7870">
        <w:rPr>
          <w:rFonts w:ascii="Garamond" w:eastAsia="DengXian" w:hAnsi="Garamond" w:cs="Times New Roman"/>
          <w:kern w:val="0"/>
          <w:szCs w:val="24"/>
          <w:lang w:eastAsia="zh-CN"/>
        </w:rPr>
        <w:t>;</w:t>
      </w:r>
      <w:r w:rsidR="00070649">
        <w:rPr>
          <w:rFonts w:ascii="Garamond" w:eastAsia="細明體" w:hAnsi="Garamond" w:cs="Times New Roman"/>
          <w:kern w:val="0"/>
          <w:szCs w:val="24"/>
        </w:rPr>
        <w:t xml:space="preserve"> </w:t>
      </w:r>
      <w:r w:rsidR="00070649">
        <w:rPr>
          <w:rFonts w:ascii="Garamond" w:eastAsia="Malgun Gothic" w:hAnsi="Garamond" w:cs="Malgun Gothic"/>
          <w:kern w:val="0"/>
          <w:szCs w:val="24"/>
        </w:rPr>
        <w:t>기타</w:t>
      </w:r>
      <w:r w:rsidR="00070649">
        <w:rPr>
          <w:rFonts w:ascii="Garamond" w:eastAsia="細明體" w:hAnsi="Garamond" w:cs="Times New Roman"/>
          <w:kern w:val="0"/>
          <w:szCs w:val="24"/>
        </w:rPr>
        <w:t xml:space="preserve"> (etc.</w:t>
      </w:r>
      <w:r w:rsidRPr="000F7870">
        <w:rPr>
          <w:rFonts w:ascii="Garamond" w:eastAsia="DengXian" w:hAnsi="Garamond" w:cs="Times New Roman"/>
          <w:kern w:val="0"/>
          <w:szCs w:val="24"/>
          <w:lang w:eastAsia="zh-CN"/>
        </w:rPr>
        <w:t>)</w:t>
      </w:r>
    </w:p>
    <w:p w14:paraId="39F91ACB" w14:textId="3812839B" w:rsidR="003042B9" w:rsidRDefault="000F7870">
      <w:pPr>
        <w:pStyle w:val="Standarduser"/>
        <w:widowControl/>
        <w:numPr>
          <w:ilvl w:val="1"/>
          <w:numId w:val="322"/>
        </w:numPr>
        <w:spacing w:before="120" w:after="120"/>
      </w:pPr>
      <w:r w:rsidRPr="000F7870">
        <w:rPr>
          <w:rFonts w:ascii="Garamond" w:eastAsia="DengXian" w:hAnsi="Garamond" w:cs="Times New Roman"/>
          <w:kern w:val="0"/>
          <w:szCs w:val="24"/>
          <w:lang w:eastAsia="zh-CN"/>
        </w:rPr>
        <w:t xml:space="preserve">PDF: </w:t>
      </w:r>
      <w:r>
        <w:rPr>
          <w:rFonts w:ascii="Garamond" w:eastAsia="Malgun Gothic" w:hAnsi="Garamond" w:cs="Malgun Gothic" w:hint="eastAsia"/>
          <w:kern w:val="0"/>
          <w:szCs w:val="24"/>
          <w:lang w:eastAsia="zh-CN"/>
        </w:rPr>
        <w:t>서문</w:t>
      </w:r>
      <w:r w:rsidRPr="000F7870">
        <w:rPr>
          <w:rFonts w:ascii="Garamond" w:eastAsia="DengXian" w:hAnsi="Garamond" w:cs="Times New Roman"/>
          <w:kern w:val="0"/>
          <w:szCs w:val="24"/>
          <w:lang w:eastAsia="zh-CN"/>
        </w:rPr>
        <w:t xml:space="preserve">, </w:t>
      </w:r>
      <w:r>
        <w:rPr>
          <w:rFonts w:ascii="Garamond" w:eastAsia="Malgun Gothic" w:hAnsi="Garamond" w:cs="Malgun Gothic" w:hint="eastAsia"/>
          <w:kern w:val="0"/>
          <w:szCs w:val="24"/>
          <w:lang w:eastAsia="zh-CN"/>
        </w:rPr>
        <w:t>머리말</w:t>
      </w:r>
      <w:r w:rsidRPr="000F7870">
        <w:rPr>
          <w:rFonts w:ascii="Garamond" w:eastAsia="DengXian" w:hAnsi="Garamond" w:cs="Times New Roman"/>
          <w:kern w:val="0"/>
          <w:szCs w:val="24"/>
          <w:lang w:eastAsia="zh-CN"/>
        </w:rPr>
        <w:t xml:space="preserve">, </w:t>
      </w:r>
      <w:r>
        <w:rPr>
          <w:rFonts w:ascii="Garamond" w:eastAsia="Malgun Gothic" w:hAnsi="Garamond" w:cs="Malgun Gothic" w:hint="eastAsia"/>
          <w:kern w:val="0"/>
          <w:szCs w:val="24"/>
          <w:lang w:eastAsia="zh-CN"/>
        </w:rPr>
        <w:t>붓</w:t>
      </w:r>
      <w:r w:rsidRPr="000F7870">
        <w:rPr>
          <w:rFonts w:ascii="Garamond" w:eastAsia="DengXian" w:hAnsi="Garamond" w:cs="Times New Roman"/>
          <w:kern w:val="0"/>
          <w:szCs w:val="24"/>
          <w:lang w:eastAsia="zh-CN"/>
        </w:rPr>
        <w:t xml:space="preserve"> </w:t>
      </w:r>
      <w:r>
        <w:rPr>
          <w:rFonts w:ascii="Garamond" w:eastAsia="Malgun Gothic" w:hAnsi="Garamond" w:cs="Malgun Gothic" w:hint="eastAsia"/>
          <w:kern w:val="0"/>
          <w:szCs w:val="24"/>
          <w:lang w:eastAsia="zh-CN"/>
        </w:rPr>
        <w:t>다</w:t>
      </w:r>
      <w:r w:rsidRPr="000F7870">
        <w:rPr>
          <w:rFonts w:ascii="Garamond" w:eastAsia="DengXian" w:hAnsi="Garamond" w:cs="Times New Roman"/>
          <w:kern w:val="0"/>
          <w:szCs w:val="24"/>
          <w:lang w:eastAsia="zh-CN"/>
        </w:rPr>
        <w:t xml:space="preserve"> (B008-1.pdf) </w:t>
      </w:r>
      <w:hyperlink r:id="rId1514" w:history="1">
        <w:r w:rsidRPr="000F7870">
          <w:rPr>
            <w:rFonts w:ascii="Garamond" w:eastAsia="DengXian" w:hAnsi="Garamond" w:cs="Times New Roman"/>
            <w:color w:val="0000FF"/>
            <w:kern w:val="0"/>
            <w:szCs w:val="24"/>
            <w:u w:val="single"/>
            <w:lang w:eastAsia="zh-CN"/>
          </w:rPr>
          <w:t>https://t1.daumcdn.net/cfile/blog/11643D454FF2951C06?download</w:t>
        </w:r>
      </w:hyperlink>
      <w:r w:rsidRPr="000F7870">
        <w:rPr>
          <w:rFonts w:ascii="Garamond" w:eastAsia="DengXian" w:hAnsi="Garamond" w:cs="Times New Roman"/>
          <w:kern w:val="0"/>
          <w:szCs w:val="24"/>
          <w:lang w:eastAsia="zh-CN"/>
        </w:rPr>
        <w:t xml:space="preserve"> ; </w:t>
      </w:r>
      <w:r>
        <w:rPr>
          <w:rFonts w:ascii="Garamond" w:eastAsia="Malgun Gothic" w:hAnsi="Garamond" w:cs="Malgun Gothic" w:hint="eastAsia"/>
          <w:kern w:val="0"/>
          <w:szCs w:val="24"/>
          <w:lang w:eastAsia="zh-CN"/>
        </w:rPr>
        <w:t>제</w:t>
      </w:r>
      <w:r w:rsidRPr="000F7870">
        <w:rPr>
          <w:rFonts w:ascii="Garamond" w:eastAsia="DengXian" w:hAnsi="Garamond" w:cs="Times New Roman"/>
          <w:kern w:val="0"/>
          <w:szCs w:val="24"/>
          <w:lang w:eastAsia="zh-CN"/>
        </w:rPr>
        <w:t>1</w:t>
      </w:r>
      <w:r>
        <w:rPr>
          <w:rFonts w:ascii="Garamond" w:eastAsia="Malgun Gothic" w:hAnsi="Garamond" w:cs="Malgun Gothic" w:hint="eastAsia"/>
          <w:kern w:val="0"/>
          <w:szCs w:val="24"/>
          <w:lang w:eastAsia="zh-CN"/>
        </w:rPr>
        <w:t>장</w:t>
      </w:r>
      <w:r w:rsidRPr="000F7870">
        <w:rPr>
          <w:rFonts w:ascii="Garamond" w:eastAsia="DengXian" w:hAnsi="Garamond" w:cs="Times New Roman"/>
          <w:kern w:val="0"/>
          <w:szCs w:val="24"/>
          <w:lang w:eastAsia="zh-CN"/>
        </w:rPr>
        <w:t xml:space="preserve"> </w:t>
      </w:r>
      <w:r>
        <w:rPr>
          <w:rFonts w:ascii="Garamond" w:eastAsia="Malgun Gothic" w:hAnsi="Garamond" w:cs="Malgun Gothic" w:hint="eastAsia"/>
          <w:kern w:val="0"/>
          <w:szCs w:val="24"/>
          <w:lang w:eastAsia="zh-CN"/>
        </w:rPr>
        <w:t>불교도의</w:t>
      </w:r>
      <w:r w:rsidRPr="000F7870">
        <w:rPr>
          <w:rFonts w:ascii="Garamond" w:eastAsia="DengXian" w:hAnsi="Garamond" w:cs="Times New Roman"/>
          <w:kern w:val="0"/>
          <w:szCs w:val="24"/>
          <w:lang w:eastAsia="zh-CN"/>
        </w:rPr>
        <w:t xml:space="preserve"> </w:t>
      </w:r>
      <w:r>
        <w:rPr>
          <w:rFonts w:ascii="Garamond" w:eastAsia="Malgun Gothic" w:hAnsi="Garamond" w:cs="Malgun Gothic" w:hint="eastAsia"/>
          <w:kern w:val="0"/>
          <w:szCs w:val="24"/>
          <w:lang w:eastAsia="zh-CN"/>
        </w:rPr>
        <w:t>마음가짐</w:t>
      </w:r>
      <w:r w:rsidRPr="000F7870">
        <w:rPr>
          <w:rFonts w:ascii="Garamond" w:eastAsia="DengXian" w:hAnsi="Garamond" w:cs="Times New Roman"/>
          <w:kern w:val="0"/>
          <w:szCs w:val="24"/>
          <w:lang w:eastAsia="zh-CN"/>
        </w:rPr>
        <w:t xml:space="preserve"> (B008-2-1.pdf) </w:t>
      </w:r>
      <w:hyperlink r:id="rId1515" w:history="1">
        <w:r w:rsidRPr="000F7870">
          <w:rPr>
            <w:rFonts w:ascii="Garamond" w:eastAsia="DengXian" w:hAnsi="Garamond" w:cs="Times New Roman"/>
            <w:color w:val="0000FF"/>
            <w:kern w:val="0"/>
            <w:szCs w:val="24"/>
            <w:u w:val="single"/>
            <w:lang w:eastAsia="zh-CN"/>
          </w:rPr>
          <w:t>https://t1.daumcdn.net/cfile/blog/1625E8504FF2A18A2E?download</w:t>
        </w:r>
      </w:hyperlink>
      <w:r w:rsidRPr="000F7870">
        <w:rPr>
          <w:rFonts w:ascii="Garamond" w:eastAsia="DengXian" w:hAnsi="Garamond" w:cs="Times New Roman"/>
          <w:kern w:val="0"/>
          <w:szCs w:val="24"/>
          <w:lang w:eastAsia="zh-CN"/>
        </w:rPr>
        <w:t xml:space="preserve"> ; </w:t>
      </w:r>
      <w:hyperlink r:id="rId1516" w:history="1">
        <w:r w:rsidRPr="000F7870">
          <w:rPr>
            <w:rFonts w:ascii="Garamond" w:eastAsia="DengXian" w:hAnsi="Garamond" w:cs="Times New Roman"/>
            <w:color w:val="0000FF"/>
            <w:kern w:val="0"/>
            <w:szCs w:val="24"/>
            <w:u w:val="single"/>
            <w:lang w:eastAsia="zh-CN"/>
          </w:rPr>
          <w:t>https://t1.daumcdn.net/cfile/blog/1859AE334FF2ABF30E?download</w:t>
        </w:r>
      </w:hyperlink>
      <w:r w:rsidRPr="000F7870">
        <w:rPr>
          <w:rFonts w:ascii="Garamond" w:eastAsia="DengXian" w:hAnsi="Garamond" w:cs="Times New Roman"/>
          <w:kern w:val="0"/>
          <w:szCs w:val="24"/>
          <w:lang w:eastAsia="zh-CN"/>
        </w:rPr>
        <w:t xml:space="preserve"> (B008-2-2.pdf);</w:t>
      </w:r>
      <w:r w:rsidR="00070649">
        <w:rPr>
          <w:rFonts w:ascii="Garamond" w:eastAsia="細明體" w:hAnsi="Garamond" w:cs="Times New Roman"/>
          <w:kern w:val="0"/>
          <w:szCs w:val="24"/>
        </w:rPr>
        <w:t xml:space="preserve"> </w:t>
      </w:r>
      <w:r w:rsidR="00070649">
        <w:rPr>
          <w:rFonts w:ascii="Garamond" w:eastAsia="Malgun Gothic" w:hAnsi="Garamond" w:cs="Malgun Gothic"/>
          <w:kern w:val="0"/>
          <w:szCs w:val="24"/>
        </w:rPr>
        <w:t>기타</w:t>
      </w:r>
      <w:r w:rsidR="00070649">
        <w:rPr>
          <w:rFonts w:ascii="Garamond" w:eastAsia="細明體" w:hAnsi="Garamond" w:cs="Times New Roman"/>
          <w:kern w:val="0"/>
          <w:szCs w:val="24"/>
        </w:rPr>
        <w:t xml:space="preserve"> (etc.</w:t>
      </w:r>
      <w:r w:rsidRPr="000F7870">
        <w:rPr>
          <w:rFonts w:ascii="Garamond" w:eastAsia="DengXian" w:hAnsi="Garamond" w:cs="Times New Roman"/>
          <w:kern w:val="0"/>
          <w:szCs w:val="24"/>
          <w:lang w:eastAsia="zh-CN"/>
        </w:rPr>
        <w:t>)</w:t>
      </w:r>
    </w:p>
    <w:p w14:paraId="2485AA06" w14:textId="77777777" w:rsidR="003042B9" w:rsidRDefault="003042B9">
      <w:pPr>
        <w:pStyle w:val="Standarduser"/>
        <w:rPr>
          <w:rFonts w:ascii="Garamond" w:eastAsia="細明體" w:hAnsi="Garamond" w:cs="Times New Roman"/>
          <w:kern w:val="0"/>
          <w:szCs w:val="24"/>
        </w:rPr>
      </w:pPr>
    </w:p>
    <w:p w14:paraId="36D87E93" w14:textId="77777777" w:rsidR="003042B9" w:rsidRDefault="003042B9">
      <w:pPr>
        <w:pStyle w:val="Standard"/>
        <w:rPr>
          <w:rFonts w:ascii="Garamond" w:eastAsia="細明體" w:hAnsi="Garamond" w:cs="Times New Roman"/>
          <w:kern w:val="0"/>
          <w:szCs w:val="24"/>
        </w:rPr>
      </w:pPr>
    </w:p>
    <w:p w14:paraId="2A7C9170" w14:textId="4B97ED36" w:rsidR="003042B9" w:rsidRDefault="000F7870">
      <w:pPr>
        <w:pStyle w:val="Standarduser"/>
        <w:pageBreakBefore/>
        <w:widowControl/>
      </w:pPr>
      <w:r w:rsidRPr="000F7870">
        <w:rPr>
          <w:rFonts w:ascii="Garamond" w:eastAsia="DengXian" w:hAnsi="Garamond" w:cs="Times New Roman"/>
          <w:b/>
          <w:bCs/>
          <w:kern w:val="0"/>
          <w:szCs w:val="24"/>
          <w:lang w:eastAsia="zh-CN"/>
        </w:rPr>
        <w:lastRenderedPageBreak/>
        <w:t>Nanda</w:t>
      </w:r>
      <w:r w:rsidRPr="000F7870">
        <w:rPr>
          <w:rFonts w:ascii="Garamond" w:eastAsia="DengXian" w:hAnsi="Garamond" w:cs="Times New Roman" w:hint="eastAsia"/>
          <w:b/>
          <w:bCs/>
          <w:kern w:val="0"/>
          <w:szCs w:val="24"/>
          <w:lang w:eastAsia="zh-CN"/>
        </w:rPr>
        <w:t>欢迎</w:t>
      </w:r>
      <w:hyperlink r:id="rId1517" w:history="1">
        <w:r w:rsidRPr="000F7870">
          <w:rPr>
            <w:rFonts w:ascii="Garamond" w:eastAsia="DengXian" w:hAnsi="Garamond" w:cs="Times New Roman" w:hint="eastAsia"/>
            <w:b/>
            <w:bCs/>
            <w:color w:val="0000FF"/>
            <w:kern w:val="0"/>
            <w:szCs w:val="24"/>
            <w:u w:val="single"/>
            <w:lang w:eastAsia="zh-CN"/>
          </w:rPr>
          <w:t>来函</w:t>
        </w:r>
      </w:hyperlink>
      <w:r w:rsidRPr="000F7870">
        <w:rPr>
          <w:rFonts w:ascii="Garamond" w:eastAsia="DengXian" w:hAnsi="Garamond" w:cs="Times New Roman" w:hint="eastAsia"/>
          <w:b/>
          <w:bCs/>
          <w:kern w:val="0"/>
          <w:szCs w:val="24"/>
          <w:lang w:eastAsia="zh-CN"/>
        </w:rPr>
        <w:t>指教：</w:t>
      </w:r>
    </w:p>
    <w:p w14:paraId="07E44CD5" w14:textId="77777777" w:rsidR="003042B9" w:rsidRDefault="003042B9">
      <w:pPr>
        <w:pStyle w:val="Standarduser"/>
        <w:widowControl/>
        <w:rPr>
          <w:rFonts w:ascii="Garamond" w:eastAsia="細明體" w:hAnsi="Garamond" w:cs="Times New Roman"/>
          <w:b/>
          <w:bCs/>
          <w:kern w:val="0"/>
          <w:szCs w:val="24"/>
        </w:rPr>
      </w:pPr>
    </w:p>
    <w:p w14:paraId="5C64445E" w14:textId="121C963F" w:rsidR="003042B9" w:rsidRDefault="000F7870">
      <w:pPr>
        <w:pStyle w:val="Standarduser"/>
        <w:widowControl/>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电邮信箱：ｔｗ﹒ｎａｎｄａ＠ｇｍａｉｌ﹒ｃｏｍ</w:t>
      </w:r>
    </w:p>
    <w:p w14:paraId="0D9FC4CF" w14:textId="074B488D" w:rsidR="003042B9" w:rsidRDefault="000F7870">
      <w:pPr>
        <w:pStyle w:val="Standarduser"/>
        <w:widowControl/>
        <w:jc w:val="both"/>
      </w:pPr>
      <w:r w:rsidRPr="000F7870">
        <w:rPr>
          <w:rFonts w:ascii="Garamond" w:eastAsia="DengXian" w:hAnsi="Garamond" w:cs="Times New Roman" w:hint="eastAsia"/>
          <w:kern w:val="0"/>
          <w:szCs w:val="24"/>
          <w:lang w:eastAsia="zh-CN"/>
        </w:rPr>
        <w:t>（为防网络机器人制造垃圾邮件，以上为</w:t>
      </w:r>
      <w:r w:rsidRPr="000F7870">
        <w:rPr>
          <w:rFonts w:ascii="Garamond" w:eastAsia="DengXian" w:hAnsi="Garamond" w:cs="Times New Roman"/>
          <w:kern w:val="0"/>
          <w:szCs w:val="24"/>
          <w:lang w:eastAsia="zh-CN"/>
        </w:rPr>
        <w:t xml:space="preserve"> </w:t>
      </w:r>
      <w:hyperlink r:id="rId1518" w:history="1">
        <w:r w:rsidRPr="000F7870">
          <w:rPr>
            <w:rFonts w:ascii="Garamond" w:eastAsia="DengXian" w:hAnsi="Garamond" w:cs="Times New Roman" w:hint="eastAsia"/>
            <w:color w:val="0000FF"/>
            <w:kern w:val="0"/>
            <w:szCs w:val="24"/>
            <w:u w:val="single"/>
            <w:lang w:eastAsia="zh-CN"/>
          </w:rPr>
          <w:t>全角</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字符显示；请勿直接复制使用）</w:t>
      </w:r>
    </w:p>
    <w:p w14:paraId="454DF9F0" w14:textId="77777777" w:rsidR="003042B9" w:rsidRDefault="003042B9">
      <w:pPr>
        <w:pStyle w:val="Standarduser"/>
        <w:widowControl/>
      </w:pPr>
    </w:p>
    <w:p w14:paraId="5B7A43A1" w14:textId="77777777" w:rsidR="003042B9" w:rsidRDefault="003042B9">
      <w:pPr>
        <w:pStyle w:val="Web"/>
        <w:spacing w:after="0"/>
        <w:jc w:val="center"/>
        <w:rPr>
          <w:rFonts w:ascii="細明體" w:eastAsia="細明體" w:hAnsi="細明體"/>
          <w:b/>
          <w:bCs/>
          <w:color w:val="000000"/>
          <w:sz w:val="26"/>
          <w:szCs w:val="26"/>
        </w:rPr>
      </w:pPr>
    </w:p>
    <w:p w14:paraId="7C81505A" w14:textId="7D742742" w:rsidR="003042B9" w:rsidRDefault="000F7870">
      <w:pPr>
        <w:pStyle w:val="Web"/>
        <w:spacing w:after="0"/>
        <w:jc w:val="center"/>
        <w:rPr>
          <w:rFonts w:ascii="細明體" w:eastAsia="細明體" w:hAnsi="細明體"/>
          <w:b/>
          <w:bCs/>
          <w:color w:val="000000"/>
          <w:sz w:val="26"/>
          <w:szCs w:val="26"/>
        </w:rPr>
      </w:pPr>
      <w:r w:rsidRPr="000F7870">
        <w:rPr>
          <w:rFonts w:ascii="細明體" w:eastAsia="DengXian" w:hAnsi="細明體" w:hint="eastAsia"/>
          <w:b/>
          <w:bCs/>
          <w:color w:val="000000"/>
          <w:sz w:val="26"/>
          <w:szCs w:val="26"/>
          <w:lang w:eastAsia="zh-CN"/>
        </w:rPr>
        <w:t>本书版权属十方法界；任何人无须透过口头、书面经增订者同意，皆可以任何形式复制重新呈现。</w:t>
      </w:r>
    </w:p>
    <w:p w14:paraId="07F476DF" w14:textId="563BDE19" w:rsidR="003042B9" w:rsidRDefault="000F7870">
      <w:pPr>
        <w:pStyle w:val="Web"/>
        <w:spacing w:after="0"/>
        <w:jc w:val="center"/>
      </w:pPr>
      <w:r w:rsidRPr="000F7870">
        <w:rPr>
          <w:rFonts w:eastAsia="DengXian"/>
          <w:b/>
          <w:bCs/>
          <w:color w:val="000000"/>
          <w:lang w:eastAsia="zh-CN"/>
        </w:rPr>
        <w:t>※※※</w:t>
      </w:r>
      <w:r w:rsidRPr="000F7870">
        <w:rPr>
          <w:rFonts w:ascii="細明體" w:eastAsia="DengXian" w:hAnsi="細明體" w:hint="eastAsia"/>
          <w:b/>
          <w:bCs/>
          <w:color w:val="000000"/>
          <w:sz w:val="26"/>
          <w:szCs w:val="26"/>
          <w:u w:val="single"/>
          <w:lang w:eastAsia="zh-CN"/>
        </w:rPr>
        <w:t>法义尊贵，请勿商品化流通！</w:t>
      </w:r>
      <w:r w:rsidRPr="000F7870">
        <w:rPr>
          <w:rFonts w:ascii="細明體" w:eastAsia="DengXian" w:hAnsi="細明體"/>
          <w:b/>
          <w:bCs/>
          <w:color w:val="000000"/>
          <w:sz w:val="26"/>
          <w:szCs w:val="26"/>
          <w:lang w:eastAsia="zh-CN"/>
        </w:rPr>
        <w:t>※※※</w:t>
      </w:r>
    </w:p>
    <w:p w14:paraId="48810B53" w14:textId="77777777" w:rsidR="003042B9" w:rsidRDefault="003042B9">
      <w:pPr>
        <w:pStyle w:val="Standarduser"/>
        <w:widowControl/>
        <w:jc w:val="center"/>
        <w:rPr>
          <w:rFonts w:ascii="Garamond" w:hAnsi="Garamond"/>
          <w:b/>
          <w:bCs/>
        </w:rPr>
      </w:pPr>
    </w:p>
    <w:p w14:paraId="199C3F7A" w14:textId="77777777" w:rsidR="003042B9" w:rsidRDefault="003042B9">
      <w:pPr>
        <w:pStyle w:val="Standarduser"/>
        <w:widowControl/>
        <w:jc w:val="center"/>
        <w:rPr>
          <w:rFonts w:ascii="Garamond" w:hAnsi="Garamond"/>
          <w:b/>
          <w:bCs/>
        </w:rPr>
      </w:pPr>
    </w:p>
    <w:p w14:paraId="1A3BFA5F" w14:textId="77777777" w:rsidR="003042B9" w:rsidRDefault="003042B9">
      <w:pPr>
        <w:pStyle w:val="Standarduser"/>
        <w:widowControl/>
        <w:jc w:val="center"/>
        <w:rPr>
          <w:rFonts w:ascii="Garamond" w:hAnsi="Garamond"/>
          <w:b/>
          <w:bCs/>
        </w:rPr>
      </w:pPr>
    </w:p>
    <w:p w14:paraId="0A00DA31" w14:textId="4CC19171" w:rsidR="003042B9" w:rsidRDefault="00070649">
      <w:pPr>
        <w:pStyle w:val="Standarduser"/>
        <w:widowControl/>
        <w:jc w:val="center"/>
      </w:pPr>
      <w:hyperlink r:id="rId1519" w:history="1">
        <w:r w:rsidR="000F7870" w:rsidRPr="000F7870">
          <w:rPr>
            <w:rFonts w:ascii="Garamond" w:eastAsia="DengXian" w:hAnsi="Garamond" w:cs="Times New Roman" w:hint="eastAsia"/>
            <w:color w:val="0000FF"/>
            <w:kern w:val="0"/>
            <w:szCs w:val="24"/>
            <w:u w:val="single"/>
            <w:lang w:eastAsia="zh-CN"/>
          </w:rPr>
          <w:t>参考台湾</w:t>
        </w:r>
        <w:r w:rsidR="000F7870" w:rsidRPr="000F7870">
          <w:rPr>
            <w:rFonts w:ascii="Garamond" w:eastAsia="DengXian" w:hAnsi="Garamond" w:cs="Times New Roman"/>
            <w:color w:val="0000FF"/>
            <w:kern w:val="0"/>
            <w:szCs w:val="24"/>
            <w:u w:val="single"/>
            <w:lang w:eastAsia="zh-CN"/>
          </w:rPr>
          <w:t>(CC BY-NC-SA 3.0 TW)</w:t>
        </w:r>
        <w:r w:rsidR="000F7870" w:rsidRPr="000F7870">
          <w:rPr>
            <w:rFonts w:ascii="Garamond" w:eastAsia="DengXian" w:hAnsi="Garamond" w:cs="Times New Roman" w:hint="eastAsia"/>
            <w:color w:val="0000FF"/>
            <w:kern w:val="0"/>
            <w:szCs w:val="24"/>
            <w:u w:val="single"/>
            <w:lang w:eastAsia="zh-CN"/>
          </w:rPr>
          <w:t>授权条款</w:t>
        </w:r>
      </w:hyperlink>
    </w:p>
    <w:p w14:paraId="5DBF4ECF" w14:textId="77777777" w:rsidR="003042B9" w:rsidRDefault="003042B9">
      <w:pPr>
        <w:pStyle w:val="Standarduser"/>
        <w:widowControl/>
        <w:jc w:val="center"/>
        <w:rPr>
          <w:rFonts w:ascii="Garamond" w:eastAsia="細明體" w:hAnsi="Garamond" w:cs="Times New Roman"/>
          <w:color w:val="0000FF"/>
          <w:kern w:val="0"/>
          <w:szCs w:val="24"/>
          <w:u w:val="single"/>
        </w:rPr>
      </w:pPr>
    </w:p>
    <w:p w14:paraId="0F3F4035" w14:textId="77777777" w:rsidR="003042B9" w:rsidRDefault="003042B9">
      <w:pPr>
        <w:pStyle w:val="Standarduser"/>
        <w:widowControl/>
        <w:jc w:val="center"/>
        <w:rPr>
          <w:rFonts w:ascii="Garamond" w:eastAsia="細明體" w:hAnsi="Garamond" w:cs="Times New Roman"/>
          <w:color w:val="0000FF"/>
          <w:kern w:val="0"/>
          <w:szCs w:val="24"/>
          <w:u w:val="single"/>
        </w:rPr>
      </w:pPr>
    </w:p>
    <w:p w14:paraId="088EDF0A" w14:textId="74EAFCF0" w:rsidR="003042B9" w:rsidRDefault="000F7870">
      <w:pPr>
        <w:pStyle w:val="Web"/>
        <w:spacing w:after="0"/>
        <w:jc w:val="center"/>
      </w:pPr>
      <w:r w:rsidRPr="000F7870">
        <w:rPr>
          <w:rFonts w:ascii="Garamond" w:eastAsia="DengXian" w:hAnsi="Garamond" w:hint="eastAsia"/>
          <w:lang w:eastAsia="zh-CN"/>
        </w:rPr>
        <w:t>下载本书：</w:t>
      </w:r>
      <w:hyperlink r:id="rId1520" w:history="1">
        <w:r w:rsidRPr="000F7870">
          <w:rPr>
            <w:rStyle w:val="Internetlink"/>
            <w:rFonts w:ascii="Garamond" w:eastAsia="DengXian" w:hAnsi="Garamond"/>
            <w:lang w:eastAsia="zh-CN"/>
          </w:rPr>
          <w:t>http://nanda.online-dhamma.net/a-path-to-freedom/what-the-Buddha-taught/what-the-Buddha-taught-2020/</w:t>
        </w:r>
      </w:hyperlink>
    </w:p>
    <w:p w14:paraId="6C0F356F" w14:textId="77777777" w:rsidR="003042B9" w:rsidRDefault="003042B9">
      <w:pPr>
        <w:pStyle w:val="Standarduser"/>
        <w:widowControl/>
        <w:jc w:val="center"/>
        <w:rPr>
          <w:rFonts w:ascii="Garamond" w:hAnsi="Garamond"/>
        </w:rPr>
      </w:pPr>
    </w:p>
    <w:p w14:paraId="1E81C303" w14:textId="77777777" w:rsidR="003042B9" w:rsidRDefault="003042B9">
      <w:pPr>
        <w:pStyle w:val="Standarduser"/>
        <w:widowControl/>
        <w:jc w:val="center"/>
        <w:rPr>
          <w:rFonts w:ascii="Garamond" w:hAnsi="Garamond"/>
        </w:rPr>
      </w:pPr>
    </w:p>
    <w:p w14:paraId="7322FBEA" w14:textId="2BA59659" w:rsidR="003042B9" w:rsidRDefault="000F7870">
      <w:pPr>
        <w:pStyle w:val="Standarduser"/>
        <w:widowControl/>
        <w:suppressAutoHyphens w:val="0"/>
        <w:spacing w:before="278"/>
        <w:jc w:val="center"/>
        <w:textAlignment w:val="auto"/>
        <w:rPr>
          <w:rFonts w:ascii="Garamond" w:eastAsia="細明體" w:hAnsi="Garamond" w:cs="新細明體"/>
          <w:b/>
          <w:bCs/>
          <w:kern w:val="0"/>
          <w:sz w:val="26"/>
          <w:szCs w:val="26"/>
        </w:rPr>
      </w:pPr>
      <w:r w:rsidRPr="000F7870">
        <w:rPr>
          <w:rFonts w:ascii="Garamond" w:eastAsia="DengXian" w:hAnsi="Garamond" w:cs="新細明體"/>
          <w:b/>
          <w:bCs/>
          <w:kern w:val="0"/>
          <w:sz w:val="26"/>
          <w:szCs w:val="26"/>
          <w:lang w:eastAsia="zh-CN"/>
        </w:rPr>
        <w:t>(</w:t>
      </w:r>
      <w:r w:rsidRPr="000F7870">
        <w:rPr>
          <w:rFonts w:ascii="Garamond" w:eastAsia="DengXian" w:hAnsi="Garamond" w:cs="新細明體" w:hint="eastAsia"/>
          <w:b/>
          <w:bCs/>
          <w:kern w:val="0"/>
          <w:sz w:val="26"/>
          <w:szCs w:val="26"/>
          <w:lang w:eastAsia="zh-CN"/>
        </w:rPr>
        <w:t>补增编译日期：</w:t>
      </w:r>
      <w:r w:rsidRPr="000F7870">
        <w:rPr>
          <w:rFonts w:ascii="Garamond" w:eastAsia="DengXian" w:hAnsi="Garamond" w:cs="新細明體"/>
          <w:b/>
          <w:bCs/>
          <w:kern w:val="0"/>
          <w:sz w:val="26"/>
          <w:szCs w:val="26"/>
          <w:lang w:eastAsia="zh-CN"/>
        </w:rPr>
        <w:t>2021-04-25)</w:t>
      </w:r>
    </w:p>
    <w:p w14:paraId="20273832" w14:textId="7E8FE0FA" w:rsidR="003042B9" w:rsidRDefault="000F7870">
      <w:pPr>
        <w:pStyle w:val="Standarduser"/>
        <w:widowControl/>
        <w:suppressAutoHyphens w:val="0"/>
        <w:spacing w:before="278"/>
        <w:jc w:val="center"/>
        <w:textAlignment w:val="auto"/>
        <w:rPr>
          <w:rFonts w:ascii="Garamond" w:eastAsia="細明體" w:hAnsi="Garamond" w:cs="新細明體"/>
          <w:b/>
          <w:bCs/>
          <w:kern w:val="0"/>
          <w:sz w:val="26"/>
          <w:szCs w:val="26"/>
        </w:rPr>
      </w:pPr>
      <w:r w:rsidRPr="000F7870">
        <w:rPr>
          <w:rFonts w:ascii="Garamond" w:eastAsia="DengXian" w:hAnsi="Garamond" w:cs="新細明體"/>
          <w:b/>
          <w:bCs/>
          <w:kern w:val="0"/>
          <w:sz w:val="26"/>
          <w:szCs w:val="26"/>
          <w:lang w:eastAsia="zh-CN"/>
        </w:rPr>
        <w:t>(</w:t>
      </w:r>
      <w:r w:rsidRPr="000F7870">
        <w:rPr>
          <w:rFonts w:ascii="Garamond" w:eastAsia="DengXian" w:hAnsi="Garamond" w:cs="新細明體" w:hint="eastAsia"/>
          <w:b/>
          <w:bCs/>
          <w:kern w:val="0"/>
          <w:sz w:val="26"/>
          <w:szCs w:val="26"/>
          <w:lang w:eastAsia="zh-CN"/>
        </w:rPr>
        <w:t>修订日期：</w:t>
      </w:r>
      <w:r w:rsidRPr="000F7870">
        <w:rPr>
          <w:rFonts w:ascii="Garamond" w:eastAsia="DengXian" w:hAnsi="Garamond" w:cs="新細明體"/>
          <w:b/>
          <w:bCs/>
          <w:kern w:val="0"/>
          <w:sz w:val="26"/>
          <w:szCs w:val="26"/>
          <w:lang w:eastAsia="zh-CN"/>
        </w:rPr>
        <w:t>2021-09-02)</w:t>
      </w:r>
    </w:p>
    <w:p w14:paraId="1BA39721" w14:textId="77777777" w:rsidR="003042B9" w:rsidRDefault="003042B9">
      <w:pPr>
        <w:pStyle w:val="Standarduser"/>
        <w:widowControl/>
        <w:jc w:val="center"/>
        <w:rPr>
          <w:rFonts w:ascii="Garamond" w:hAnsi="Garamond"/>
        </w:rPr>
      </w:pPr>
    </w:p>
    <w:p w14:paraId="6DE992F8" w14:textId="77777777" w:rsidR="003042B9" w:rsidRDefault="003042B9">
      <w:pPr>
        <w:pStyle w:val="Standarduser"/>
        <w:widowControl/>
        <w:jc w:val="center"/>
        <w:rPr>
          <w:rFonts w:ascii="Garamond" w:hAnsi="Garamond"/>
        </w:rPr>
      </w:pPr>
    </w:p>
    <w:p w14:paraId="34B826F6" w14:textId="77777777" w:rsidR="003042B9" w:rsidRDefault="003042B9">
      <w:pPr>
        <w:pStyle w:val="Standarduser"/>
        <w:widowControl/>
      </w:pPr>
    </w:p>
    <w:p w14:paraId="17BB7061" w14:textId="2E393766" w:rsidR="003042B9" w:rsidRDefault="000F7870">
      <w:pPr>
        <w:pStyle w:val="Standarduser"/>
        <w:widowControl/>
        <w:jc w:val="center"/>
        <w:rPr>
          <w:rFonts w:ascii="Garamond" w:eastAsia="細明體" w:hAnsi="Garamond" w:cs="Times New Roman"/>
          <w:kern w:val="0"/>
          <w:sz w:val="28"/>
          <w:szCs w:val="28"/>
        </w:rPr>
      </w:pPr>
      <w:r w:rsidRPr="000F7870">
        <w:rPr>
          <w:rFonts w:ascii="Garamond" w:eastAsia="DengXian" w:hAnsi="Garamond" w:cs="Times New Roman" w:hint="eastAsia"/>
          <w:kern w:val="0"/>
          <w:sz w:val="28"/>
          <w:szCs w:val="28"/>
          <w:lang w:eastAsia="zh-CN"/>
        </w:rPr>
        <w:t>愿我们一起分享法施的功德、</w:t>
      </w:r>
    </w:p>
    <w:p w14:paraId="0CD2F7E2" w14:textId="2FE70F4D" w:rsidR="003042B9" w:rsidRDefault="000F7870">
      <w:pPr>
        <w:pStyle w:val="Standarduser"/>
        <w:widowControl/>
        <w:jc w:val="center"/>
        <w:rPr>
          <w:rFonts w:ascii="Garamond" w:eastAsia="細明體" w:hAnsi="Garamond" w:cs="Times New Roman"/>
          <w:kern w:val="0"/>
          <w:sz w:val="36"/>
          <w:szCs w:val="36"/>
        </w:rPr>
      </w:pPr>
      <w:r w:rsidRPr="000F7870">
        <w:rPr>
          <w:rFonts w:ascii="Garamond" w:eastAsia="DengXian" w:hAnsi="Garamond" w:cs="Times New Roman" w:hint="eastAsia"/>
          <w:kern w:val="0"/>
          <w:sz w:val="36"/>
          <w:szCs w:val="36"/>
          <w:lang w:eastAsia="zh-CN"/>
        </w:rPr>
        <w:t>愿一切众生受利乐、</w:t>
      </w:r>
    </w:p>
    <w:p w14:paraId="147C46E3" w14:textId="71E4E183" w:rsidR="003042B9" w:rsidRDefault="000F7870">
      <w:pPr>
        <w:pStyle w:val="Standarduser"/>
        <w:widowControl/>
        <w:jc w:val="center"/>
        <w:rPr>
          <w:rFonts w:ascii="Garamond" w:eastAsia="細明體" w:hAnsi="Garamond" w:cs="Times New Roman"/>
          <w:kern w:val="0"/>
          <w:sz w:val="48"/>
          <w:szCs w:val="48"/>
        </w:rPr>
      </w:pPr>
      <w:r w:rsidRPr="000F7870">
        <w:rPr>
          <w:rFonts w:ascii="Garamond" w:eastAsia="DengXian" w:hAnsi="Garamond" w:cs="Times New Roman" w:hint="eastAsia"/>
          <w:kern w:val="0"/>
          <w:sz w:val="48"/>
          <w:szCs w:val="48"/>
          <w:lang w:eastAsia="zh-CN"/>
        </w:rPr>
        <w:t>愿正法久住。</w:t>
      </w:r>
    </w:p>
    <w:sectPr w:rsidR="003042B9">
      <w:footerReference w:type="default" r:id="rId1521"/>
      <w:footerReference w:type="first" r:id="rId1522"/>
      <w:endnotePr>
        <w:numFmt w:val="decimal"/>
      </w:endnotePr>
      <w:pgSz w:w="11906" w:h="16838"/>
      <w:pgMar w:top="1134" w:right="1134" w:bottom="1700" w:left="1134" w:header="720" w:footer="113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E1C60" w14:textId="77777777" w:rsidR="00070649" w:rsidRDefault="00070649">
      <w:r>
        <w:separator/>
      </w:r>
    </w:p>
  </w:endnote>
  <w:endnote w:type="continuationSeparator" w:id="0">
    <w:p w14:paraId="179EF14B" w14:textId="77777777" w:rsidR="00070649" w:rsidRDefault="00070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微軟正黑體">
    <w:panose1 w:val="020B0604030504040204"/>
    <w:charset w:val="88"/>
    <w:family w:val="swiss"/>
    <w:pitch w:val="variable"/>
    <w:sig w:usb0="000002A7" w:usb1="28CF4400" w:usb2="00000016" w:usb3="00000000" w:csb0="00100009" w:csb1="00000000"/>
  </w:font>
  <w:font w:name="Lucida Sans">
    <w:panose1 w:val="020B0602040502020204"/>
    <w:charset w:val="00"/>
    <w:family w:val="swiss"/>
    <w:pitch w:val="variable"/>
    <w:sig w:usb0="8100AAF7" w:usb1="0000807B" w:usb2="00000008" w:usb3="00000000" w:csb0="0000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FHei-Lt-Identity-H">
    <w:charset w:val="00"/>
    <w:family w:val="auto"/>
    <w:pitch w:val="variable"/>
  </w:font>
  <w:font w:name="細明體-ExtB">
    <w:panose1 w:val="02020500000000000000"/>
    <w:charset w:val="88"/>
    <w:family w:val="roman"/>
    <w:pitch w:val="variable"/>
    <w:sig w:usb0="8000002F" w:usb1="0A080008" w:usb2="00000010" w:usb3="00000000" w:csb0="00100001" w:csb1="00000000"/>
  </w:font>
  <w:font w:name="Nirmala UI">
    <w:panose1 w:val="020B0502040204020203"/>
    <w:charset w:val="00"/>
    <w:family w:val="swiss"/>
    <w:pitch w:val="variable"/>
    <w:sig w:usb0="80FF8023" w:usb1="0000004A" w:usb2="00000200" w:usb3="00000000" w:csb0="00000001" w:csb1="00000000"/>
  </w:font>
  <w:font w:name="Liberation Serif">
    <w:panose1 w:val="02020603050405020304"/>
    <w:charset w:val="00"/>
    <w:family w:val="roman"/>
    <w:pitch w:val="variable"/>
    <w:sig w:usb0="E0000AFF" w:usb1="500078FF" w:usb2="00000021" w:usb3="00000000" w:csb0="000001BF" w:csb1="00000000"/>
  </w:font>
  <w:font w:name="Helvetica">
    <w:panose1 w:val="020B0604020202020204"/>
    <w:charset w:val="00"/>
    <w:family w:val="auto"/>
    <w:pitch w:val="variable"/>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9CF80" w14:textId="38930218" w:rsidR="00366E21" w:rsidRDefault="00070649">
    <w:pPr>
      <w:pStyle w:val="a6"/>
      <w:jc w:val="center"/>
    </w:pPr>
    <w:r>
      <w:fldChar w:fldCharType="begin"/>
    </w:r>
    <w:r>
      <w:instrText xml:space="preserve"> PAGE </w:instrText>
    </w:r>
    <w:r>
      <w:fldChar w:fldCharType="separate"/>
    </w:r>
    <w:r w:rsidR="000F7870" w:rsidRPr="000F7870">
      <w:rPr>
        <w:rFonts w:eastAsia="DengXian"/>
        <w:lang w:eastAsia="zh-CN"/>
      </w:rP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88169" w14:textId="77777777" w:rsidR="00366E21" w:rsidRDefault="00070649">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878B3" w14:textId="511F7071" w:rsidR="00366E21" w:rsidRDefault="00070649">
    <w:pPr>
      <w:pStyle w:val="a6"/>
      <w:jc w:val="center"/>
    </w:pPr>
    <w:r>
      <w:fldChar w:fldCharType="begin"/>
    </w:r>
    <w:r>
      <w:instrText xml:space="preserve"> PAGE </w:instrText>
    </w:r>
    <w:r>
      <w:fldChar w:fldCharType="separate"/>
    </w:r>
    <w:r>
      <w:t>i</w:t>
    </w:r>
    <w:r w:rsidR="000F7870" w:rsidRPr="000F7870">
      <w:rPr>
        <w:rFonts w:eastAsia="DengXian"/>
        <w:lang w:eastAsia="zh-CN"/>
      </w:rPr>
      <w:t>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3DAEE" w14:textId="59B3419E" w:rsidR="00366E21" w:rsidRDefault="00070649">
    <w:pPr>
      <w:pStyle w:val="a6"/>
      <w:jc w:val="center"/>
    </w:pPr>
    <w:r>
      <w:fldChar w:fldCharType="begin"/>
    </w:r>
    <w:r>
      <w:instrText xml:space="preserve"> PAGE </w:instrText>
    </w:r>
    <w:r>
      <w:fldChar w:fldCharType="separate"/>
    </w:r>
    <w:r>
      <w:t>31</w:t>
    </w:r>
    <w:r w:rsidR="000F7870" w:rsidRPr="000F7870">
      <w:rPr>
        <w:rFonts w:eastAsia="DengXian"/>
        <w:lang w:eastAsia="zh-CN"/>
      </w:rPr>
      <w:t>9</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4C10" w14:textId="77777777" w:rsidR="00366E21" w:rsidRDefault="00070649">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6488C" w14:textId="77777777" w:rsidR="00070649" w:rsidRDefault="00070649">
      <w:r>
        <w:rPr>
          <w:color w:val="000000"/>
        </w:rPr>
        <w:separator/>
      </w:r>
    </w:p>
  </w:footnote>
  <w:footnote w:type="continuationSeparator" w:id="0">
    <w:p w14:paraId="76F18AE0" w14:textId="77777777" w:rsidR="00070649" w:rsidRDefault="00070649">
      <w:r>
        <w:continuationSeparator/>
      </w:r>
    </w:p>
  </w:footnote>
  <w:footnote w:id="1">
    <w:p w14:paraId="60FC744E" w14:textId="5BAC6616"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kern w:val="0"/>
          <w:sz w:val="24"/>
          <w:szCs w:val="24"/>
          <w:lang w:eastAsia="zh-CN"/>
        </w:rPr>
        <w:t xml:space="preserve">Nanda </w:t>
      </w:r>
      <w:r w:rsidR="000F7870" w:rsidRPr="000F7870">
        <w:rPr>
          <w:rFonts w:ascii="Garamond" w:eastAsia="DengXian" w:hAnsi="Garamond" w:cs="Times New Roman" w:hint="eastAsia"/>
          <w:kern w:val="0"/>
          <w:sz w:val="24"/>
          <w:szCs w:val="24"/>
          <w:lang w:eastAsia="zh-CN"/>
        </w:rPr>
        <w:t>补述：今称「斯里兰卡」。</w:t>
      </w:r>
    </w:p>
  </w:footnote>
  <w:footnote w:id="2">
    <w:p w14:paraId="5006B777" w14:textId="567CE497"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kern w:val="0"/>
          <w:sz w:val="24"/>
          <w:szCs w:val="24"/>
          <w:lang w:eastAsia="zh-CN"/>
        </w:rPr>
        <w:t>the B.A. Honours degree (London)</w:t>
      </w:r>
      <w:r w:rsidR="000F7870" w:rsidRPr="000F7870">
        <w:rPr>
          <w:rFonts w:ascii="Garamond" w:eastAsia="DengXian" w:hAnsi="Garamond" w:cs="Times New Roman" w:hint="eastAsia"/>
          <w:kern w:val="0"/>
          <w:sz w:val="24"/>
          <w:szCs w:val="24"/>
          <w:lang w:eastAsia="zh-CN"/>
        </w:rPr>
        <w:t>，当英国殖民统治斯里兰卡时期</w:t>
      </w:r>
      <w:r w:rsidR="000F7870" w:rsidRPr="000F7870">
        <w:rPr>
          <w:rFonts w:ascii="Garamond" w:eastAsia="DengXian" w:hAnsi="Garamond" w:cs="Times New Roman"/>
          <w:kern w:val="0"/>
          <w:sz w:val="24"/>
          <w:szCs w:val="24"/>
          <w:lang w:eastAsia="zh-CN"/>
        </w:rPr>
        <w:t>(1802~1948)</w:t>
      </w:r>
      <w:r w:rsidR="000F7870" w:rsidRPr="000F7870">
        <w:rPr>
          <w:rFonts w:ascii="Garamond" w:eastAsia="DengXian" w:hAnsi="Garamond" w:cs="Times New Roman" w:hint="eastAsia"/>
          <w:kern w:val="0"/>
          <w:sz w:val="24"/>
          <w:szCs w:val="24"/>
          <w:lang w:eastAsia="zh-CN"/>
        </w:rPr>
        <w:t>，锡兰大学隶属于伦敦大学。参〈补充注释〉。</w:t>
      </w:r>
    </w:p>
  </w:footnote>
  <w:footnote w:id="3">
    <w:p w14:paraId="2CB935FC" w14:textId="0CDC2C08"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梵文</w:t>
      </w:r>
      <w:r w:rsidR="000F7870" w:rsidRPr="000F7870">
        <w:rPr>
          <w:rFonts w:ascii="Garamond" w:eastAsia="DengXian" w:hAnsi="Garamond" w:cs="Times New Roman"/>
          <w:kern w:val="0"/>
          <w:sz w:val="24"/>
          <w:szCs w:val="24"/>
          <w:lang w:eastAsia="zh-CN"/>
        </w:rPr>
        <w:t xml:space="preserve"> Agama </w:t>
      </w:r>
      <w:r w:rsidR="000F7870" w:rsidRPr="000F7870">
        <w:rPr>
          <w:rFonts w:ascii="Garamond" w:eastAsia="DengXian" w:hAnsi="Garamond" w:cs="Times New Roman" w:hint="eastAsia"/>
          <w:kern w:val="0"/>
          <w:sz w:val="24"/>
          <w:szCs w:val="24"/>
          <w:lang w:eastAsia="zh-CN"/>
        </w:rPr>
        <w:t>谓「传来」之「阿含经」，巴利语</w:t>
      </w:r>
      <w:r w:rsidR="000F7870" w:rsidRPr="000F7870">
        <w:rPr>
          <w:rFonts w:ascii="Garamond" w:eastAsia="DengXian" w:hAnsi="Garamond" w:cs="Times New Roman"/>
          <w:kern w:val="0"/>
          <w:sz w:val="24"/>
          <w:szCs w:val="24"/>
          <w:lang w:eastAsia="zh-CN"/>
        </w:rPr>
        <w:t xml:space="preserve"> Nikaya </w:t>
      </w:r>
      <w:r w:rsidR="000F7870" w:rsidRPr="000F7870">
        <w:rPr>
          <w:rFonts w:ascii="Garamond" w:eastAsia="DengXian" w:hAnsi="Garamond" w:cs="Times New Roman" w:hint="eastAsia"/>
          <w:kern w:val="0"/>
          <w:sz w:val="24"/>
          <w:szCs w:val="24"/>
          <w:lang w:eastAsia="zh-CN"/>
        </w:rPr>
        <w:t>「尼柯耶」谓「圣典文集」之「部」。</w:t>
      </w:r>
    </w:p>
  </w:footnote>
  <w:footnote w:id="4">
    <w:p w14:paraId="5858D1A6" w14:textId="2B2EF532"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kern w:val="0"/>
          <w:sz w:val="24"/>
          <w:szCs w:val="24"/>
          <w:lang w:eastAsia="zh-CN"/>
        </w:rPr>
        <w:t>Paul Demieville (Member of the Institut de France, Professor at the College de France, Director of Buddhist Studies at the School of Higher Studies (Paris))</w:t>
      </w:r>
    </w:p>
  </w:footnote>
  <w:footnote w:id="5">
    <w:p w14:paraId="626FA39F" w14:textId="5D3771AE" w:rsidR="003042B9" w:rsidRDefault="00070649">
      <w:pPr>
        <w:pStyle w:val="Standarduser"/>
        <w:widowControl/>
        <w:tabs>
          <w:tab w:val="left" w:pos="796"/>
        </w:tabs>
        <w:spacing w:before="120" w:after="120"/>
        <w:ind w:hanging="34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法兰西学院院士戴密微（</w:t>
      </w:r>
      <w:r w:rsidR="000F7870" w:rsidRPr="000F7870">
        <w:rPr>
          <w:rFonts w:ascii="Garamond" w:eastAsia="DengXian" w:hAnsi="Garamond" w:cs="Times New Roman"/>
          <w:kern w:val="0"/>
          <w:szCs w:val="24"/>
          <w:lang w:eastAsia="zh-CN"/>
        </w:rPr>
        <w:t>Paul Demiville</w:t>
      </w:r>
      <w:r w:rsidR="000F7870" w:rsidRPr="000F7870">
        <w:rPr>
          <w:rFonts w:ascii="Garamond" w:eastAsia="DengXian" w:hAnsi="Garamond" w:cs="Times New Roman" w:hint="eastAsia"/>
          <w:kern w:val="0"/>
          <w:szCs w:val="24"/>
          <w:lang w:eastAsia="zh-CN"/>
        </w:rPr>
        <w:t>）：〈</w:t>
      </w:r>
      <w:hyperlink r:id="rId1" w:history="1">
        <w:r w:rsidR="000F7870" w:rsidRPr="000F7870">
          <w:rPr>
            <w:rFonts w:ascii="Garamond" w:eastAsia="DengXian" w:hAnsi="Garamond" w:cs="Times New Roman" w:hint="eastAsia"/>
            <w:color w:val="0000FF"/>
            <w:kern w:val="0"/>
            <w:szCs w:val="24"/>
            <w:u w:val="single"/>
            <w:lang w:eastAsia="zh-CN"/>
          </w:rPr>
          <w:t>序</w:t>
        </w:r>
      </w:hyperlink>
      <w:r w:rsidR="000F7870" w:rsidRPr="000F7870">
        <w:rPr>
          <w:rFonts w:ascii="Garamond" w:eastAsia="DengXian" w:hAnsi="Garamond" w:cs="Times New Roman"/>
          <w:kern w:val="0"/>
          <w:szCs w:val="24"/>
          <w:lang w:eastAsia="zh-CN"/>
        </w:rPr>
        <w:t xml:space="preserve"> </w:t>
      </w:r>
      <w:hyperlink r:id="rId2" w:history="1">
        <w:r w:rsidR="000F7870" w:rsidRPr="000F7870">
          <w:rPr>
            <w:rStyle w:val="Internetlink"/>
            <w:rFonts w:ascii="Garamond" w:eastAsia="DengXian" w:hAnsi="Garamond" w:cs="Times New Roman"/>
            <w:kern w:val="0"/>
            <w:szCs w:val="24"/>
            <w:lang w:eastAsia="zh-CN"/>
          </w:rPr>
          <w:t>http://yifertw.blogspot.com/2018/10/paul-demiville.html</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(Paul Demiville </w:t>
      </w:r>
      <w:r w:rsidR="000F7870" w:rsidRPr="000F7870">
        <w:rPr>
          <w:rFonts w:ascii="Garamond" w:eastAsia="DengXian" w:hAnsi="Garamond" w:cs="Times New Roman" w:hint="eastAsia"/>
          <w:kern w:val="0"/>
          <w:szCs w:val="24"/>
          <w:lang w:eastAsia="zh-CN"/>
        </w:rPr>
        <w:t>为此书写的序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2018</w:t>
      </w:r>
      <w:r w:rsidR="000F7870" w:rsidRPr="000F7870">
        <w:rPr>
          <w:rFonts w:ascii="Garamond" w:eastAsia="DengXian" w:hAnsi="Garamond" w:cs="Times New Roman" w:hint="eastAsia"/>
          <w:kern w:val="0"/>
          <w:szCs w:val="24"/>
          <w:lang w:eastAsia="zh-CN"/>
        </w:rPr>
        <w:t>年</w:t>
      </w:r>
      <w:r w:rsidR="000F7870" w:rsidRPr="000F7870">
        <w:rPr>
          <w:rFonts w:ascii="Garamond" w:eastAsia="DengXian" w:hAnsi="Garamond" w:cs="Times New Roman"/>
          <w:kern w:val="0"/>
          <w:szCs w:val="24"/>
          <w:lang w:eastAsia="zh-CN"/>
        </w:rPr>
        <w:t>10</w:t>
      </w:r>
      <w:r w:rsidR="000F7870" w:rsidRPr="000F7870">
        <w:rPr>
          <w:rFonts w:ascii="Garamond" w:eastAsia="DengXian" w:hAnsi="Garamond" w:cs="Times New Roman" w:hint="eastAsia"/>
          <w:kern w:val="0"/>
          <w:szCs w:val="24"/>
          <w:lang w:eastAsia="zh-CN"/>
        </w:rPr>
        <w:t>月</w:t>
      </w:r>
      <w:r w:rsidR="000F7870" w:rsidRPr="000F7870">
        <w:rPr>
          <w:rFonts w:ascii="Garamond" w:eastAsia="DengXian" w:hAnsi="Garamond" w:cs="Times New Roman"/>
          <w:kern w:val="0"/>
          <w:szCs w:val="24"/>
          <w:lang w:eastAsia="zh-CN"/>
        </w:rPr>
        <w:t>15</w:t>
      </w:r>
      <w:r w:rsidR="000F7870" w:rsidRPr="000F7870">
        <w:rPr>
          <w:rFonts w:ascii="Garamond" w:eastAsia="DengXian" w:hAnsi="Garamond" w:cs="Times New Roman" w:hint="eastAsia"/>
          <w:kern w:val="0"/>
          <w:szCs w:val="24"/>
          <w:lang w:eastAsia="zh-CN"/>
        </w:rPr>
        <w:t>日</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星期一，</w:t>
      </w:r>
      <w:r w:rsidR="000F7870" w:rsidRPr="000F7870">
        <w:rPr>
          <w:rFonts w:ascii="Garamond" w:eastAsia="DengXian" w:hAnsi="Garamond" w:cs="Times New Roman"/>
          <w:kern w:val="0"/>
          <w:szCs w:val="24"/>
          <w:lang w:eastAsia="zh-CN"/>
        </w:rPr>
        <w:t xml:space="preserve"> </w:t>
      </w:r>
      <w:hyperlink r:id="rId3" w:history="1">
        <w:r w:rsidR="000F7870" w:rsidRPr="000F7870">
          <w:rPr>
            <w:rFonts w:ascii="Garamond" w:eastAsia="DengXian" w:hAnsi="Garamond" w:cs="Times New Roman" w:hint="eastAsia"/>
            <w:color w:val="0000FF"/>
            <w:kern w:val="0"/>
            <w:szCs w:val="24"/>
            <w:u w:val="single"/>
            <w:lang w:eastAsia="zh-CN"/>
          </w:rPr>
          <w:t>台语与佛典</w:t>
        </w:r>
      </w:hyperlink>
      <w:r w:rsidR="000F7870" w:rsidRPr="000F7870">
        <w:rPr>
          <w:rFonts w:ascii="Garamond" w:eastAsia="DengXian" w:hAnsi="Garamond" w:cs="Times New Roman"/>
          <w:kern w:val="0"/>
          <w:szCs w:val="24"/>
          <w:lang w:eastAsia="zh-CN"/>
        </w:rPr>
        <w:t xml:space="preserve"> </w:t>
      </w:r>
      <w:hyperlink r:id="rId4" w:history="1">
        <w:r w:rsidR="000F7870" w:rsidRPr="000F7870">
          <w:rPr>
            <w:rStyle w:val="Internetlink"/>
            <w:rFonts w:ascii="Garamond" w:eastAsia="DengXian" w:hAnsi="Garamond" w:cs="Times New Roman"/>
            <w:kern w:val="0"/>
            <w:szCs w:val="24"/>
            <w:lang w:eastAsia="zh-CN"/>
          </w:rPr>
          <w:t>http://yifertw.blogspot.com/</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，苏锦坤</w:t>
      </w:r>
      <w:r w:rsidR="000F7870" w:rsidRPr="000F7870">
        <w:rPr>
          <w:rFonts w:ascii="Garamond" w:eastAsia="DengXian" w:hAnsi="Garamond" w:cs="Times New Roman"/>
          <w:kern w:val="0"/>
          <w:szCs w:val="24"/>
          <w:lang w:eastAsia="zh-CN"/>
        </w:rPr>
        <w:t xml:space="preserve"> Ken Su</w:t>
      </w:r>
      <w:r w:rsidR="000F7870" w:rsidRPr="000F7870">
        <w:rPr>
          <w:rFonts w:ascii="Garamond" w:eastAsia="DengXian" w:hAnsi="Garamond" w:cs="Times New Roman" w:hint="eastAsia"/>
          <w:kern w:val="0"/>
          <w:szCs w:val="24"/>
          <w:lang w:eastAsia="zh-CN"/>
        </w:rPr>
        <w:t>，独</w:t>
      </w:r>
      <w:r w:rsidR="000F7870">
        <w:rPr>
          <w:rFonts w:ascii="Garamond" w:eastAsia="細明體" w:hAnsi="Garamond" w:cs="Times New Roman" w:hint="eastAsia"/>
          <w:kern w:val="0"/>
          <w:szCs w:val="24"/>
          <w:lang w:eastAsia="zh-CN"/>
        </w:rPr>
        <w:t>立</w:t>
      </w:r>
      <w:r w:rsidR="000F7870" w:rsidRPr="000F7870">
        <w:rPr>
          <w:rFonts w:ascii="Garamond" w:eastAsia="DengXian" w:hAnsi="Garamond" w:cs="Times New Roman" w:hint="eastAsia"/>
          <w:kern w:val="0"/>
          <w:szCs w:val="24"/>
          <w:lang w:eastAsia="zh-CN"/>
        </w:rPr>
        <w:t>佛学研究者）</w:t>
      </w:r>
    </w:p>
    <w:p w14:paraId="6FE4EE30" w14:textId="1FA75FEE" w:rsidR="003042B9" w:rsidRDefault="000F7870">
      <w:pPr>
        <w:pStyle w:val="Standarduser"/>
        <w:widowControl/>
        <w:spacing w:before="120" w:after="120"/>
        <w:ind w:left="709" w:hanging="453"/>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1.) </w:t>
      </w:r>
      <w:r w:rsidRPr="000F7870">
        <w:rPr>
          <w:rFonts w:ascii="Garamond" w:eastAsia="DengXian" w:hAnsi="Garamond" w:cs="Times New Roman" w:hint="eastAsia"/>
          <w:kern w:val="0"/>
          <w:szCs w:val="24"/>
          <w:lang w:eastAsia="zh-CN"/>
        </w:rPr>
        <w:t>戴密微认为「所有过去和现代以来数量庞大的佛教部派都毫无异议地承认阿含和尼柯耶的经典权威，而且除了企图阐述文字的言外之意，没有任一部派偏离这些教义。</w:t>
      </w:r>
      <w:r w:rsidRPr="000F7870">
        <w:rPr>
          <w:rFonts w:ascii="Garamond" w:eastAsia="DengXian" w:hAnsi="Garamond" w:cs="Times New Roman"/>
          <w:kern w:val="0"/>
          <w:szCs w:val="24"/>
          <w:lang w:eastAsia="zh-CN"/>
        </w:rPr>
        <w:t xml:space="preserve"> Their authority is recognized unanimously by all the Buddhist schools, which were and are numerous, but none of which ever deviates from these texts, except with the intention of better interpreting the spirit beyond the letter. The interpretation has indeed been varied in the course of the expansion of Buddhism through many centuries and vast regions, and the Law has taken more than one aspect.</w:t>
      </w:r>
      <w:r w:rsidRPr="000F7870">
        <w:rPr>
          <w:rFonts w:ascii="Garamond" w:eastAsia="DengXian" w:hAnsi="Garamond" w:cs="Times New Roman" w:hint="eastAsia"/>
          <w:kern w:val="0"/>
          <w:szCs w:val="24"/>
          <w:lang w:eastAsia="zh-CN"/>
        </w:rPr>
        <w:t>」</w:t>
      </w:r>
    </w:p>
    <w:p w14:paraId="3C92A910" w14:textId="7736DC2F" w:rsidR="003042B9" w:rsidRDefault="000F7870">
      <w:pPr>
        <w:pStyle w:val="Standarduser"/>
        <w:widowControl/>
        <w:spacing w:before="120" w:after="120"/>
        <w:ind w:left="709"/>
        <w:jc w:val="both"/>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这似乎纯粹出乎个人想象，过去不是如此，现代也是千奇百怪，不一而足。</w:t>
      </w:r>
    </w:p>
    <w:p w14:paraId="616CADF1" w14:textId="5DA2130D" w:rsidR="003042B9" w:rsidRDefault="000F7870">
      <w:pPr>
        <w:pStyle w:val="Standarduser"/>
        <w:widowControl/>
        <w:spacing w:before="120" w:after="120"/>
        <w:ind w:left="709" w:hanging="453"/>
        <w:jc w:val="both"/>
        <w:rPr>
          <w:rFonts w:ascii="Garamond" w:eastAsia="細明體" w:hAnsi="Garamond" w:cs="Times New Roman"/>
          <w:kern w:val="0"/>
          <w:szCs w:val="24"/>
        </w:rPr>
      </w:pPr>
      <w:r w:rsidRPr="000F7870">
        <w:rPr>
          <w:rFonts w:ascii="Garamond" w:eastAsia="DengXian" w:hAnsi="Garamond" w:cs="Times New Roman"/>
          <w:kern w:val="0"/>
          <w:szCs w:val="24"/>
          <w:lang w:eastAsia="zh-CN"/>
        </w:rPr>
        <w:t xml:space="preserve">2.) </w:t>
      </w:r>
      <w:r w:rsidRPr="000F7870">
        <w:rPr>
          <w:rFonts w:ascii="Garamond" w:eastAsia="DengXian" w:hAnsi="Garamond" w:cs="Times New Roman" w:hint="eastAsia"/>
          <w:kern w:val="0"/>
          <w:szCs w:val="24"/>
          <w:lang w:eastAsia="zh-CN"/>
        </w:rPr>
        <w:t xml:space="preserve">戴密微提到「罗睺罗尝试在巴利经文中探索大乘经的源头　</w:t>
      </w:r>
      <w:r w:rsidRPr="000F7870">
        <w:rPr>
          <w:rFonts w:ascii="Garamond" w:eastAsia="DengXian" w:hAnsi="Garamond" w:cs="Times New Roman"/>
          <w:kern w:val="0"/>
          <w:szCs w:val="24"/>
          <w:lang w:eastAsia="zh-CN"/>
        </w:rPr>
        <w:t>as when he wishes to rediscover in the Pali sources all the doctrines of Mahayana</w:t>
      </w:r>
      <w:r w:rsidRPr="000F7870">
        <w:rPr>
          <w:rFonts w:ascii="Garamond" w:eastAsia="DengXian" w:hAnsi="Garamond" w:cs="Times New Roman" w:hint="eastAsia"/>
          <w:kern w:val="0"/>
          <w:szCs w:val="24"/>
          <w:lang w:eastAsia="zh-CN"/>
        </w:rPr>
        <w:t>」，这样的尝试别人或许认为勇气可嘉，却让我感觉啼笑皆非。</w:t>
      </w:r>
    </w:p>
  </w:footnote>
  <w:footnote w:id="6">
    <w:p w14:paraId="2159DC4E" w14:textId="13074EF7"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kern w:val="0"/>
          <w:sz w:val="24"/>
          <w:szCs w:val="24"/>
          <w:lang w:eastAsia="zh-CN"/>
        </w:rPr>
        <w:t xml:space="preserve">Nanda </w:t>
      </w:r>
      <w:r w:rsidR="000F7870" w:rsidRPr="000F7870">
        <w:rPr>
          <w:rFonts w:ascii="Garamond" w:eastAsia="DengXian" w:hAnsi="Garamond" w:cs="Times New Roman" w:hint="eastAsia"/>
          <w:kern w:val="0"/>
          <w:sz w:val="24"/>
          <w:szCs w:val="24"/>
          <w:lang w:eastAsia="zh-CN"/>
        </w:rPr>
        <w:t>补述：教内亦有以「南传佛教」称呼「上座部佛教」，「北传佛教」称呼「大乘佛教」者。</w:t>
      </w:r>
    </w:p>
  </w:footnote>
  <w:footnote w:id="7">
    <w:p w14:paraId="0F656971" w14:textId="6DA62B0A"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乔答摩：</w:t>
      </w:r>
      <w:r w:rsidR="000F7870" w:rsidRPr="000F7870">
        <w:rPr>
          <w:rFonts w:ascii="Garamond" w:eastAsia="DengXian" w:hAnsi="Garamond" w:cs="Times New Roman"/>
          <w:kern w:val="0"/>
          <w:sz w:val="24"/>
          <w:szCs w:val="24"/>
          <w:lang w:eastAsia="zh-CN"/>
        </w:rPr>
        <w:t xml:space="preserve"> </w:t>
      </w:r>
      <w:hyperlink r:id="rId5" w:history="1">
        <w:r w:rsidR="000F7870" w:rsidRPr="000F7870">
          <w:rPr>
            <w:rFonts w:ascii="Garamond" w:eastAsia="DengXian" w:hAnsi="Garamond" w:cs="Times New Roman" w:hint="eastAsia"/>
            <w:color w:val="0000FF"/>
            <w:kern w:val="0"/>
            <w:sz w:val="24"/>
            <w:szCs w:val="24"/>
            <w:u w:val="single"/>
            <w:lang w:eastAsia="zh-CN"/>
          </w:rPr>
          <w:t>巴利语</w:t>
        </w:r>
      </w:hyperlink>
      <w:r w:rsidR="000F7870" w:rsidRPr="000F7870">
        <w:rPr>
          <w:rFonts w:ascii="Garamond" w:eastAsia="DengXian" w:hAnsi="Garamond" w:cs="Times New Roman"/>
          <w:kern w:val="0"/>
          <w:sz w:val="24"/>
          <w:szCs w:val="24"/>
          <w:lang w:eastAsia="zh-CN"/>
        </w:rPr>
        <w:t xml:space="preserve"> ( </w:t>
      </w:r>
      <w:hyperlink r:id="rId6" w:history="1">
        <w:r w:rsidR="000F7870" w:rsidRPr="000F7870">
          <w:rPr>
            <w:rFonts w:ascii="Garamond" w:eastAsia="DengXian" w:hAnsi="Garamond" w:cs="Times New Roman"/>
            <w:color w:val="0000FF"/>
            <w:kern w:val="0"/>
            <w:sz w:val="24"/>
            <w:szCs w:val="24"/>
            <w:u w:val="single"/>
            <w:lang w:eastAsia="zh-CN"/>
          </w:rPr>
          <w:t>Pāli</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为</w:t>
      </w:r>
      <w:r w:rsidR="000F7870" w:rsidRPr="000F7870">
        <w:rPr>
          <w:rFonts w:ascii="Garamond" w:eastAsia="DengXian" w:hAnsi="Garamond" w:cs="Times New Roman"/>
          <w:kern w:val="0"/>
          <w:sz w:val="24"/>
          <w:szCs w:val="24"/>
          <w:lang w:eastAsia="zh-CN"/>
        </w:rPr>
        <w:t xml:space="preserve"> Gotama </w:t>
      </w:r>
      <w:r w:rsidR="000F7870" w:rsidRPr="000F7870">
        <w:rPr>
          <w:rFonts w:ascii="Garamond" w:eastAsia="DengXian" w:hAnsi="Garamond" w:cs="Times New Roman" w:hint="eastAsia"/>
          <w:kern w:val="0"/>
          <w:sz w:val="24"/>
          <w:szCs w:val="24"/>
          <w:lang w:eastAsia="zh-CN"/>
        </w:rPr>
        <w:t>；</w:t>
      </w:r>
      <w:r w:rsidR="000F7870" w:rsidRPr="000F7870">
        <w:rPr>
          <w:rFonts w:ascii="Garamond" w:eastAsia="DengXian" w:hAnsi="Garamond" w:cs="Times New Roman"/>
          <w:kern w:val="0"/>
          <w:sz w:val="24"/>
          <w:szCs w:val="24"/>
          <w:lang w:eastAsia="zh-CN"/>
        </w:rPr>
        <w:t xml:space="preserve"> </w:t>
      </w:r>
      <w:hyperlink r:id="rId7" w:history="1">
        <w:r w:rsidR="000F7870" w:rsidRPr="000F7870">
          <w:rPr>
            <w:rFonts w:ascii="Garamond" w:eastAsia="DengXian" w:hAnsi="Garamond" w:cs="Times New Roman" w:hint="eastAsia"/>
            <w:color w:val="0000FF"/>
            <w:kern w:val="0"/>
            <w:sz w:val="24"/>
            <w:szCs w:val="24"/>
            <w:u w:val="single"/>
            <w:lang w:eastAsia="zh-CN"/>
          </w:rPr>
          <w:t>梵语</w:t>
        </w:r>
      </w:hyperlink>
      <w:r w:rsidR="000F7870" w:rsidRPr="000F7870">
        <w:rPr>
          <w:rFonts w:ascii="Garamond" w:eastAsia="DengXian" w:hAnsi="Garamond" w:cs="Times New Roman"/>
          <w:kern w:val="0"/>
          <w:sz w:val="24"/>
          <w:szCs w:val="24"/>
          <w:lang w:eastAsia="zh-CN"/>
        </w:rPr>
        <w:t xml:space="preserve"> ( </w:t>
      </w:r>
      <w:hyperlink r:id="rId8" w:history="1">
        <w:r w:rsidR="000F7870" w:rsidRPr="000F7870">
          <w:rPr>
            <w:rFonts w:ascii="Garamond" w:eastAsia="DengXian" w:hAnsi="Garamond" w:cs="Times New Roman"/>
            <w:color w:val="0000FF"/>
            <w:kern w:val="0"/>
            <w:sz w:val="24"/>
            <w:szCs w:val="24"/>
            <w:u w:val="single"/>
            <w:lang w:eastAsia="zh-CN"/>
          </w:rPr>
          <w:t>Sanskrit</w:t>
        </w:r>
      </w:hyperlink>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为</w:t>
      </w:r>
      <w:r w:rsidR="000F7870" w:rsidRPr="000F7870">
        <w:rPr>
          <w:rFonts w:ascii="Garamond" w:eastAsia="DengXian" w:hAnsi="Garamond" w:cs="Times New Roman"/>
          <w:kern w:val="0"/>
          <w:sz w:val="24"/>
          <w:szCs w:val="24"/>
          <w:lang w:eastAsia="zh-CN"/>
        </w:rPr>
        <w:t xml:space="preserve"> Gautama </w:t>
      </w:r>
      <w:r w:rsidR="000F7870" w:rsidRPr="000F7870">
        <w:rPr>
          <w:rFonts w:ascii="Garamond" w:eastAsia="DengXian" w:hAnsi="Garamond" w:cs="Times New Roman" w:hint="eastAsia"/>
          <w:kern w:val="0"/>
          <w:sz w:val="24"/>
          <w:szCs w:val="24"/>
          <w:lang w:eastAsia="zh-CN"/>
        </w:rPr>
        <w:t>。悉达多：</w:t>
      </w:r>
      <w:r w:rsidR="000F7870" w:rsidRPr="000F7870">
        <w:rPr>
          <w:rFonts w:ascii="Garamond" w:eastAsia="DengXian" w:hAnsi="Garamond" w:cs="Times New Roman"/>
          <w:kern w:val="0"/>
          <w:sz w:val="24"/>
          <w:szCs w:val="24"/>
          <w:lang w:eastAsia="zh-CN"/>
        </w:rPr>
        <w:t>Siddhattha (Pāli); Siddhārtha (Skt.)</w:t>
      </w:r>
      <w:r w:rsidR="000F7870" w:rsidRPr="000F7870">
        <w:rPr>
          <w:rFonts w:ascii="Garamond" w:eastAsia="DengXian" w:hAnsi="Garamond" w:cs="Times New Roman" w:hint="eastAsia"/>
          <w:kern w:val="0"/>
          <w:sz w:val="24"/>
          <w:szCs w:val="24"/>
          <w:lang w:eastAsia="zh-CN"/>
        </w:rPr>
        <w:t>。</w:t>
      </w:r>
    </w:p>
  </w:footnote>
  <w:footnote w:id="8">
    <w:p w14:paraId="408AC401" w14:textId="59C6EF2A"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佛陀的生卒年传统记载：南传佛教：公元前</w:t>
      </w:r>
      <w:r w:rsidR="000F7870" w:rsidRPr="000F7870">
        <w:rPr>
          <w:rFonts w:ascii="Garamond" w:eastAsia="DengXian" w:hAnsi="Garamond" w:cs="Times New Roman"/>
          <w:kern w:val="0"/>
          <w:szCs w:val="24"/>
          <w:lang w:eastAsia="zh-CN"/>
        </w:rPr>
        <w:t>624</w:t>
      </w:r>
      <w:r w:rsidR="000F7870" w:rsidRPr="000F7870">
        <w:rPr>
          <w:rFonts w:ascii="Garamond" w:eastAsia="DengXian" w:hAnsi="Garamond" w:cs="Times New Roman" w:hint="eastAsia"/>
          <w:kern w:val="0"/>
          <w:szCs w:val="24"/>
          <w:lang w:eastAsia="zh-CN"/>
        </w:rPr>
        <w:t>年至前</w:t>
      </w:r>
      <w:r w:rsidR="000F7870" w:rsidRPr="000F7870">
        <w:rPr>
          <w:rFonts w:ascii="Garamond" w:eastAsia="DengXian" w:hAnsi="Garamond" w:cs="Times New Roman"/>
          <w:kern w:val="0"/>
          <w:szCs w:val="24"/>
          <w:lang w:eastAsia="zh-CN"/>
        </w:rPr>
        <w:t>544</w:t>
      </w:r>
      <w:r w:rsidR="000F7870" w:rsidRPr="000F7870">
        <w:rPr>
          <w:rFonts w:ascii="Garamond" w:eastAsia="DengXian" w:hAnsi="Garamond" w:cs="Times New Roman" w:hint="eastAsia"/>
          <w:kern w:val="0"/>
          <w:szCs w:val="24"/>
          <w:lang w:eastAsia="zh-CN"/>
        </w:rPr>
        <w:t>年，或公元前</w:t>
      </w:r>
      <w:r w:rsidR="000F7870" w:rsidRPr="000F7870">
        <w:rPr>
          <w:rFonts w:ascii="Garamond" w:eastAsia="DengXian" w:hAnsi="Garamond" w:cs="Times New Roman"/>
          <w:kern w:val="0"/>
          <w:szCs w:val="24"/>
          <w:lang w:eastAsia="zh-CN"/>
        </w:rPr>
        <w:t>623</w:t>
      </w:r>
      <w:r w:rsidR="000F7870" w:rsidRPr="000F7870">
        <w:rPr>
          <w:rFonts w:ascii="Garamond" w:eastAsia="DengXian" w:hAnsi="Garamond" w:cs="Times New Roman" w:hint="eastAsia"/>
          <w:kern w:val="0"/>
          <w:szCs w:val="24"/>
          <w:lang w:eastAsia="zh-CN"/>
        </w:rPr>
        <w:t>年至前</w:t>
      </w:r>
      <w:r w:rsidR="000F7870" w:rsidRPr="000F7870">
        <w:rPr>
          <w:rFonts w:ascii="Garamond" w:eastAsia="DengXian" w:hAnsi="Garamond" w:cs="Times New Roman"/>
          <w:kern w:val="0"/>
          <w:szCs w:val="24"/>
          <w:lang w:eastAsia="zh-CN"/>
        </w:rPr>
        <w:t>543</w:t>
      </w:r>
      <w:r w:rsidR="000F7870" w:rsidRPr="000F7870">
        <w:rPr>
          <w:rFonts w:ascii="Garamond" w:eastAsia="DengXian" w:hAnsi="Garamond" w:cs="Times New Roman" w:hint="eastAsia"/>
          <w:kern w:val="0"/>
          <w:szCs w:val="24"/>
          <w:lang w:eastAsia="zh-CN"/>
        </w:rPr>
        <w:t>年。参〈补充注释〉。</w:t>
      </w:r>
    </w:p>
  </w:footnote>
  <w:footnote w:id="9">
    <w:p w14:paraId="268E3DCC" w14:textId="4E077B98"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一般欧美学者不认为释迦族是一个王国，他们认为「释迦」是一个贵族寡头统治政体。</w:t>
      </w:r>
    </w:p>
  </w:footnote>
  <w:footnote w:id="10">
    <w:p w14:paraId="39E57002" w14:textId="724DBAC0"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尼连禅河</w:t>
      </w:r>
      <w:r w:rsidR="000F7870" w:rsidRPr="000F7870">
        <w:rPr>
          <w:rFonts w:ascii="Garamond" w:eastAsia="DengXian" w:hAnsi="Garamond" w:cs="Times New Roman"/>
          <w:kern w:val="0"/>
          <w:szCs w:val="24"/>
          <w:lang w:eastAsia="zh-CN"/>
        </w:rPr>
        <w:t xml:space="preserve">(Nerañjarā, Skt. Nairañjanā; </w:t>
      </w:r>
      <w:r w:rsidR="000F7870" w:rsidRPr="000F7870">
        <w:rPr>
          <w:rFonts w:ascii="Garamond" w:eastAsia="DengXian" w:hAnsi="Garamond" w:cs="Times New Roman" w:hint="eastAsia"/>
          <w:kern w:val="0"/>
          <w:szCs w:val="24"/>
          <w:lang w:eastAsia="zh-CN"/>
        </w:rPr>
        <w:t>今之</w:t>
      </w:r>
      <w:r w:rsidR="000F7870" w:rsidRPr="000F7870">
        <w:rPr>
          <w:rFonts w:ascii="Garamond" w:eastAsia="DengXian" w:hAnsi="Garamond" w:cs="Times New Roman"/>
          <w:kern w:val="0"/>
          <w:szCs w:val="24"/>
          <w:lang w:eastAsia="zh-CN"/>
        </w:rPr>
        <w:t xml:space="preserve"> Phalgu River) </w:t>
      </w:r>
      <w:r w:rsidR="000F7870" w:rsidRPr="000F7870">
        <w:rPr>
          <w:rFonts w:ascii="Garamond" w:eastAsia="DengXian" w:hAnsi="Garamond" w:cs="Times New Roman" w:hint="eastAsia"/>
          <w:kern w:val="0"/>
          <w:szCs w:val="24"/>
          <w:lang w:eastAsia="zh-CN"/>
        </w:rPr>
        <w:t>边</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佛陀伽耶</w:t>
      </w:r>
      <w:r w:rsidR="000F7870" w:rsidRPr="000F7870">
        <w:rPr>
          <w:rFonts w:ascii="Garamond" w:eastAsia="DengXian" w:hAnsi="Garamond" w:cs="Times New Roman"/>
          <w:kern w:val="0"/>
          <w:szCs w:val="24"/>
          <w:lang w:eastAsia="zh-CN"/>
        </w:rPr>
        <w:t xml:space="preserve"> (Buddha-Gaya, </w:t>
      </w:r>
      <w:r w:rsidR="000F7870" w:rsidRPr="000F7870">
        <w:rPr>
          <w:rFonts w:ascii="Garamond" w:eastAsia="DengXian" w:hAnsi="Garamond" w:cs="Times New Roman" w:hint="eastAsia"/>
          <w:kern w:val="0"/>
          <w:szCs w:val="24"/>
          <w:lang w:eastAsia="zh-CN"/>
        </w:rPr>
        <w:t>今</w:t>
      </w:r>
      <w:r w:rsidR="000F7870" w:rsidRPr="000F7870">
        <w:rPr>
          <w:rFonts w:ascii="Garamond" w:eastAsia="DengXian" w:hAnsi="Garamond" w:cs="Times New Roman"/>
          <w:kern w:val="0"/>
          <w:szCs w:val="24"/>
          <w:lang w:eastAsia="zh-CN"/>
        </w:rPr>
        <w:t xml:space="preserve"> Bodhgaya); </w:t>
      </w:r>
      <w:r w:rsidR="000F7870" w:rsidRPr="000F7870">
        <w:rPr>
          <w:rFonts w:ascii="Garamond" w:eastAsia="DengXian" w:hAnsi="Garamond" w:cs="Times New Roman" w:hint="eastAsia"/>
          <w:kern w:val="0"/>
          <w:szCs w:val="24"/>
          <w:lang w:eastAsia="zh-CN"/>
        </w:rPr>
        <w:t>在今比哈尔</w:t>
      </w:r>
      <w:r w:rsidR="000F7870" w:rsidRPr="000F7870">
        <w:rPr>
          <w:rFonts w:ascii="Garamond" w:eastAsia="DengXian" w:hAnsi="Garamond" w:cs="Times New Roman"/>
          <w:kern w:val="0"/>
          <w:szCs w:val="24"/>
          <w:lang w:eastAsia="zh-CN"/>
        </w:rPr>
        <w:t xml:space="preserve"> (Bihar) </w:t>
      </w:r>
      <w:r w:rsidR="000F7870" w:rsidRPr="000F7870">
        <w:rPr>
          <w:rFonts w:ascii="Garamond" w:eastAsia="DengXian" w:hAnsi="Garamond" w:cs="Times New Roman" w:hint="eastAsia"/>
          <w:kern w:val="0"/>
          <w:szCs w:val="24"/>
          <w:lang w:eastAsia="zh-CN"/>
        </w:rPr>
        <w:t>内</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伽耶</w:t>
      </w:r>
      <w:r w:rsidR="000F7870" w:rsidRPr="000F7870">
        <w:rPr>
          <w:rFonts w:ascii="Garamond" w:eastAsia="DengXian" w:hAnsi="Garamond" w:cs="Times New Roman"/>
          <w:kern w:val="0"/>
          <w:szCs w:val="24"/>
          <w:lang w:eastAsia="zh-CN"/>
        </w:rPr>
        <w:t xml:space="preserve"> (Gaya) </w:t>
      </w:r>
      <w:r w:rsidR="000F7870" w:rsidRPr="000F7870">
        <w:rPr>
          <w:rFonts w:ascii="Garamond" w:eastAsia="DengXian" w:hAnsi="Garamond" w:cs="Times New Roman" w:hint="eastAsia"/>
          <w:kern w:val="0"/>
          <w:szCs w:val="24"/>
          <w:lang w:eastAsia="zh-CN"/>
        </w:rPr>
        <w:t>地方。</w:t>
      </w:r>
    </w:p>
  </w:footnote>
  <w:footnote w:id="11">
    <w:p w14:paraId="3206DFB5" w14:textId="57DC278B"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菩提树</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智慧之树，天竺菩提树简称菩提树。原产于印度也是印度的国树，在中国西南部、以及中南半岛也有。参〈补充注释〉。</w:t>
      </w:r>
    </w:p>
  </w:footnote>
  <w:footnote w:id="12">
    <w:p w14:paraId="4CC0FA92" w14:textId="6000F021"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佛陀</w:t>
      </w:r>
      <w:r w:rsidR="000F7870" w:rsidRPr="000F7870">
        <w:rPr>
          <w:rFonts w:ascii="Garamond" w:eastAsia="DengXian" w:hAnsi="Garamond" w:cs="Times New Roman"/>
          <w:kern w:val="0"/>
          <w:szCs w:val="24"/>
          <w:lang w:eastAsia="zh-CN"/>
        </w:rPr>
        <w:t xml:space="preserve"> the Buddha, </w:t>
      </w:r>
      <w:r w:rsidR="000F7870" w:rsidRPr="000F7870">
        <w:rPr>
          <w:rFonts w:ascii="Garamond" w:eastAsia="DengXian" w:hAnsi="Garamond" w:cs="Times New Roman" w:hint="eastAsia"/>
          <w:kern w:val="0"/>
          <w:szCs w:val="24"/>
          <w:lang w:eastAsia="zh-CN"/>
        </w:rPr>
        <w:t>觉者</w:t>
      </w:r>
      <w:r w:rsidR="000F7870" w:rsidRPr="000F7870">
        <w:rPr>
          <w:rFonts w:ascii="Garamond" w:eastAsia="DengXian" w:hAnsi="Garamond" w:cs="Times New Roman"/>
          <w:kern w:val="0"/>
          <w:szCs w:val="24"/>
          <w:lang w:eastAsia="zh-CN"/>
        </w:rPr>
        <w:t xml:space="preserve"> 'The Enlightened One'</w:t>
      </w:r>
      <w:r w:rsidR="000F7870" w:rsidRPr="000F7870">
        <w:rPr>
          <w:rFonts w:ascii="Garamond" w:eastAsia="DengXian" w:hAnsi="Garamond" w:cs="Times New Roman" w:hint="eastAsia"/>
          <w:kern w:val="0"/>
          <w:szCs w:val="24"/>
          <w:lang w:eastAsia="zh-CN"/>
        </w:rPr>
        <w:t>。</w:t>
      </w:r>
    </w:p>
  </w:footnote>
  <w:footnote w:id="13">
    <w:p w14:paraId="22598862" w14:textId="16B3E51E"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波罗奈附近的鹿野苑（今沙纳特地方）</w:t>
      </w:r>
      <w:r w:rsidR="000F7870" w:rsidRPr="000F7870">
        <w:rPr>
          <w:rFonts w:ascii="Garamond" w:eastAsia="DengXian" w:hAnsi="Garamond" w:cs="Times New Roman"/>
          <w:kern w:val="0"/>
          <w:szCs w:val="24"/>
          <w:lang w:eastAsia="zh-CN"/>
        </w:rPr>
        <w:t>in the Deer Park at Isipatana (modern Sarnath) near Benares</w:t>
      </w:r>
      <w:r w:rsidR="000F7870" w:rsidRPr="000F7870">
        <w:rPr>
          <w:rFonts w:ascii="Garamond" w:eastAsia="DengXian" w:hAnsi="Garamond" w:cs="Times New Roman" w:hint="eastAsia"/>
          <w:kern w:val="0"/>
          <w:szCs w:val="24"/>
          <w:lang w:eastAsia="zh-CN"/>
        </w:rPr>
        <w:t>：参〈补充注释〉。</w:t>
      </w:r>
    </w:p>
  </w:footnote>
  <w:footnote w:id="14">
    <w:p w14:paraId="5FD1ED2B" w14:textId="4AC1A444"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种姓是一种社会阶层制度，其特点是通过内婚制、继承的方式传承某一特定阶层的生活方式（通常包括职业、阶级、沟通交流习惯、禁忌等）。参〈补充注释〉。</w:t>
      </w:r>
    </w:p>
  </w:footnote>
  <w:footnote w:id="15">
    <w:p w14:paraId="13847519" w14:textId="03357277"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拘尸那罗（在今印度北方邦内），是古印度十六大国之一末罗国的都城。因释迦牟尼在此间涅盘，也是佛教的四大圣地之一。参〈补充注释〉。</w:t>
      </w:r>
    </w:p>
  </w:footnote>
  <w:footnote w:id="16">
    <w:p w14:paraId="5B8CF7D4" w14:textId="6354AD84" w:rsidR="003042B9" w:rsidRDefault="00070649">
      <w:pPr>
        <w:pStyle w:val="Endnoteuser"/>
        <w:spacing w:before="120" w:after="120"/>
        <w:jc w:val="both"/>
      </w:pPr>
      <w:r>
        <w:rPr>
          <w:rStyle w:val="af5"/>
        </w:rPr>
        <w:footnoteRef/>
      </w:r>
      <w:bookmarkStart w:id="5" w:name="_Hlk70023695"/>
      <w:r w:rsidR="000F7870" w:rsidRPr="000F7870">
        <w:rPr>
          <w:rFonts w:ascii="Garamond" w:eastAsia="DengXian" w:hAnsi="Garamond"/>
          <w:szCs w:val="24"/>
          <w:lang w:eastAsia="zh-CN"/>
        </w:rPr>
        <w:t xml:space="preserve"> </w:t>
      </w:r>
      <w:r w:rsidR="000F7870" w:rsidRPr="000F7870">
        <w:rPr>
          <w:rFonts w:ascii="Garamond" w:eastAsia="DengXian" w:hAnsi="Garamond" w:cs="Times New Roman"/>
          <w:kern w:val="0"/>
          <w:szCs w:val="24"/>
          <w:lang w:eastAsia="zh-CN"/>
        </w:rPr>
        <w:t xml:space="preserve">1. </w:t>
      </w:r>
      <w:r w:rsidR="000F7870" w:rsidRPr="000F7870">
        <w:rPr>
          <w:rFonts w:ascii="Garamond" w:eastAsia="DengXian" w:hAnsi="Garamond" w:cs="Times New Roman" w:hint="eastAsia"/>
          <w:kern w:val="0"/>
          <w:szCs w:val="24"/>
          <w:lang w:eastAsia="zh-CN"/>
        </w:rPr>
        <w:t>原文并未提及，在该地历史上佛教曾经是信仰中心的阿富汗及印度尼西亚。</w:t>
      </w:r>
    </w:p>
    <w:p w14:paraId="4A0C5F40" w14:textId="36478C5A" w:rsidR="003042B9" w:rsidRDefault="000F7870">
      <w:pPr>
        <w:pStyle w:val="Standarduser"/>
        <w:widowControl/>
        <w:spacing w:before="120" w:after="120"/>
        <w:ind w:firstLine="220"/>
        <w:jc w:val="both"/>
      </w:pPr>
      <w:r w:rsidRPr="000F7870">
        <w:rPr>
          <w:rFonts w:ascii="Garamond" w:eastAsia="DengXian" w:hAnsi="Garamond" w:cs="Times New Roman"/>
          <w:kern w:val="0"/>
          <w:szCs w:val="24"/>
          <w:lang w:eastAsia="zh-CN"/>
        </w:rPr>
        <w:t xml:space="preserve">2.  a.) </w:t>
      </w:r>
      <w:r w:rsidRPr="000F7870">
        <w:rPr>
          <w:rFonts w:ascii="Garamond" w:eastAsia="DengXian" w:hAnsi="Garamond" w:cs="Times New Roman" w:hint="eastAsia"/>
          <w:kern w:val="0"/>
          <w:szCs w:val="24"/>
          <w:u w:val="single"/>
          <w:lang w:eastAsia="zh-CN"/>
        </w:rPr>
        <w:t>法严</w:t>
      </w:r>
      <w:r w:rsidRPr="000F7870">
        <w:rPr>
          <w:rFonts w:ascii="Garamond" w:eastAsia="DengXian" w:hAnsi="Garamond" w:cs="Times New Roman" w:hint="eastAsia"/>
          <w:kern w:val="0"/>
          <w:szCs w:val="24"/>
          <w:lang w:eastAsia="zh-CN"/>
        </w:rPr>
        <w:t>法师的译本，未译出原文中之</w:t>
      </w:r>
      <w:r w:rsidRPr="000F7870">
        <w:rPr>
          <w:rFonts w:ascii="Garamond" w:eastAsia="DengXian" w:hAnsi="Garamond" w:cs="Times New Roman"/>
          <w:kern w:val="0"/>
          <w:szCs w:val="24"/>
          <w:lang w:eastAsia="zh-CN"/>
        </w:rPr>
        <w:t xml:space="preserve"> Formosa </w:t>
      </w:r>
      <w:r w:rsidRPr="000F7870">
        <w:rPr>
          <w:rFonts w:ascii="Garamond" w:eastAsia="DengXian" w:hAnsi="Garamond" w:cs="Times New Roman" w:hint="eastAsia"/>
          <w:kern w:val="0"/>
          <w:szCs w:val="24"/>
          <w:lang w:eastAsia="zh-CN"/>
        </w:rPr>
        <w:t>台湾；可是却多出原文未提及之「欧美」一词。而且当时（民国</w:t>
      </w:r>
      <w:r w:rsidRPr="000F7870">
        <w:rPr>
          <w:rFonts w:ascii="Garamond" w:eastAsia="DengXian" w:hAnsi="Garamond" w:cs="Times New Roman"/>
          <w:kern w:val="0"/>
          <w:szCs w:val="24"/>
          <w:lang w:eastAsia="zh-CN"/>
        </w:rPr>
        <w:t>63, 1974</w:t>
      </w:r>
      <w:r w:rsidRPr="000F7870">
        <w:rPr>
          <w:rFonts w:ascii="Garamond" w:eastAsia="DengXian" w:hAnsi="Garamond" w:cs="Times New Roman" w:hint="eastAsia"/>
          <w:kern w:val="0"/>
          <w:szCs w:val="24"/>
          <w:lang w:eastAsia="zh-CN"/>
        </w:rPr>
        <w:t>）在台湾出版者还需附上「</w:t>
      </w:r>
      <w:r w:rsidRPr="000F7870">
        <w:rPr>
          <w:rFonts w:ascii="Garamond" w:eastAsia="DengXian" w:hAnsi="Garamond" w:cs="Times New Roman"/>
          <w:kern w:val="0"/>
          <w:szCs w:val="24"/>
          <w:lang w:eastAsia="zh-CN"/>
        </w:rPr>
        <w:t xml:space="preserve"> </w:t>
      </w:r>
      <w:hyperlink r:id="rId9" w:history="1">
        <w:r w:rsidRPr="000F7870">
          <w:rPr>
            <w:rFonts w:ascii="Garamond" w:eastAsia="DengXian" w:hAnsi="Garamond" w:cs="Times New Roman" w:hint="eastAsia"/>
            <w:color w:val="0000FF"/>
            <w:kern w:val="0"/>
            <w:szCs w:val="24"/>
            <w:u w:val="single"/>
            <w:lang w:eastAsia="zh-CN"/>
          </w:rPr>
          <w:t>本书内容更正启事</w:t>
        </w:r>
      </w:hyperlink>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」参〈补充注释〉。</w:t>
      </w:r>
    </w:p>
    <w:p w14:paraId="57AEEEEB" w14:textId="5D413A67" w:rsidR="003042B9" w:rsidRDefault="000F7870">
      <w:pPr>
        <w:pStyle w:val="Standarduser"/>
        <w:widowControl/>
        <w:spacing w:before="120" w:after="120"/>
        <w:ind w:firstLine="220"/>
        <w:jc w:val="both"/>
      </w:pPr>
      <w:r w:rsidRPr="000F7870">
        <w:rPr>
          <w:rFonts w:ascii="Garamond" w:eastAsia="DengXian" w:hAnsi="Garamond" w:cs="Times New Roman"/>
          <w:kern w:val="0"/>
          <w:szCs w:val="24"/>
          <w:lang w:eastAsia="zh-CN"/>
        </w:rPr>
        <w:t xml:space="preserve">      b.) </w:t>
      </w:r>
      <w:r w:rsidRPr="000F7870">
        <w:rPr>
          <w:rFonts w:ascii="Garamond" w:eastAsia="DengXian" w:hAnsi="Garamond" w:cs="Times New Roman" w:hint="eastAsia"/>
          <w:kern w:val="0"/>
          <w:szCs w:val="24"/>
          <w:lang w:eastAsia="zh-CN"/>
        </w:rPr>
        <w:t>类似情形亦出现于北京郑于中之译本；原文并未提到国家，然而却译出国家一词，因此便未译出台湾、西藏两者。又，香港陈健忠之译本则明显将西藏一词抹除。</w:t>
      </w:r>
      <w:bookmarkEnd w:id="5"/>
      <w:r w:rsidRPr="000F7870">
        <w:rPr>
          <w:rFonts w:ascii="Garamond" w:eastAsia="DengXian" w:hAnsi="Garamond" w:cs="Times New Roman" w:hint="eastAsia"/>
          <w:kern w:val="0"/>
          <w:szCs w:val="24"/>
          <w:lang w:eastAsia="zh-CN"/>
        </w:rPr>
        <w:t>凡此种种</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怪象</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可能皆碍于</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政治污染</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干扰之考虑罢？</w:t>
      </w:r>
    </w:p>
    <w:p w14:paraId="6D1090F3" w14:textId="77777777" w:rsidR="003042B9" w:rsidRDefault="003042B9">
      <w:pPr>
        <w:pStyle w:val="Standarduser"/>
        <w:widowControl/>
        <w:spacing w:before="120" w:after="120"/>
        <w:jc w:val="right"/>
      </w:pPr>
    </w:p>
  </w:footnote>
  <w:footnote w:id="17">
    <w:p w14:paraId="2F95A37A" w14:textId="30C6D4B7"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一：见一九二六年哥仑坡版巴利文《法句经》第十二章第四节。原文</w:t>
      </w:r>
      <w:r w:rsidR="000F7870" w:rsidRPr="000F7870">
        <w:rPr>
          <w:rFonts w:ascii="Garamond" w:eastAsia="DengXian" w:hAnsi="Garamond" w:cs="Times New Roman"/>
          <w:kern w:val="0"/>
          <w:szCs w:val="24"/>
          <w:lang w:eastAsia="zh-CN"/>
        </w:rPr>
        <w:t xml:space="preserve"> refuge</w:t>
      </w:r>
      <w:r w:rsidR="000F7870" w:rsidRPr="000F7870">
        <w:rPr>
          <w:rFonts w:ascii="Garamond" w:eastAsia="DengXian" w:hAnsi="Garamond" w:cs="Times New Roman" w:hint="eastAsia"/>
          <w:kern w:val="0"/>
          <w:szCs w:val="24"/>
          <w:lang w:eastAsia="zh-CN"/>
        </w:rPr>
        <w:t>，意为庇护、依靠。此首偈颂为巴利《法句经》</w:t>
      </w:r>
      <w:r w:rsidR="000F7870" w:rsidRPr="000F7870">
        <w:rPr>
          <w:rFonts w:ascii="Garamond" w:eastAsia="DengXian" w:hAnsi="Garamond" w:cs="Times New Roman"/>
          <w:kern w:val="0"/>
          <w:szCs w:val="24"/>
          <w:lang w:eastAsia="zh-CN"/>
        </w:rPr>
        <w:t>160</w:t>
      </w:r>
      <w:r w:rsidR="000F7870" w:rsidRPr="000F7870">
        <w:rPr>
          <w:rFonts w:ascii="Garamond" w:eastAsia="DengXian" w:hAnsi="Garamond" w:cs="Times New Roman" w:hint="eastAsia"/>
          <w:kern w:val="0"/>
          <w:szCs w:val="24"/>
          <w:lang w:eastAsia="zh-CN"/>
        </w:rPr>
        <w:t>颂。</w:t>
      </w:r>
    </w:p>
  </w:footnote>
  <w:footnote w:id="18">
    <w:p w14:paraId="1AAD5A10" w14:textId="25E6EBA1"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二：见一九二九年哥仑坡版巴利文《长部》第二集第六十二页。此段为《长部</w:t>
      </w:r>
      <w:r w:rsidR="000F7870" w:rsidRPr="000F7870">
        <w:rPr>
          <w:rFonts w:ascii="Garamond" w:eastAsia="DengXian" w:hAnsi="Garamond" w:cs="Times New Roman"/>
          <w:kern w:val="0"/>
          <w:szCs w:val="24"/>
          <w:lang w:eastAsia="zh-CN"/>
        </w:rPr>
        <w:t xml:space="preserve">16 </w:t>
      </w:r>
      <w:r w:rsidR="000F7870" w:rsidRPr="000F7870">
        <w:rPr>
          <w:rFonts w:ascii="Garamond" w:eastAsia="DengXian" w:hAnsi="Garamond" w:cs="Times New Roman" w:hint="eastAsia"/>
          <w:kern w:val="0"/>
          <w:szCs w:val="24"/>
          <w:lang w:eastAsia="zh-CN"/>
        </w:rPr>
        <w:t>大般涅盘经》的经文，参〈补充佛典〉。</w:t>
      </w:r>
    </w:p>
  </w:footnote>
  <w:footnote w:id="19">
    <w:p w14:paraId="0764CA05" w14:textId="69054A34"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三：巴利文</w:t>
      </w:r>
      <w:r w:rsidR="000F7870" w:rsidRPr="000F7870">
        <w:rPr>
          <w:rFonts w:ascii="Garamond" w:eastAsia="DengXian" w:hAnsi="Garamond" w:cs="Times New Roman"/>
          <w:kern w:val="0"/>
          <w:szCs w:val="24"/>
          <w:lang w:eastAsia="zh-CN"/>
        </w:rPr>
        <w:t xml:space="preserve"> Tathāgata </w:t>
      </w:r>
      <w:r w:rsidR="000F7870" w:rsidRPr="000F7870">
        <w:rPr>
          <w:rFonts w:ascii="Garamond" w:eastAsia="DengXian" w:hAnsi="Garamond" w:cs="Times New Roman" w:hint="eastAsia"/>
          <w:kern w:val="0"/>
          <w:szCs w:val="24"/>
          <w:lang w:eastAsia="zh-CN"/>
        </w:rPr>
        <w:t>之字义，是「来到真理之人」，亦即「发现真理之人」。佛自称或称他佛时，通常用此名词。</w:t>
      </w:r>
    </w:p>
  </w:footnote>
  <w:footnote w:id="20">
    <w:p w14:paraId="40A6C9C1" w14:textId="28A9FC01"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四：见巴利文《法句经》第二十章第四节。此首偈颂为巴利《法句经》</w:t>
      </w:r>
      <w:r w:rsidR="000F7870" w:rsidRPr="000F7870">
        <w:rPr>
          <w:rFonts w:ascii="Garamond" w:eastAsia="DengXian" w:hAnsi="Garamond" w:cs="Times New Roman"/>
          <w:kern w:val="0"/>
          <w:szCs w:val="24"/>
          <w:lang w:eastAsia="zh-CN"/>
        </w:rPr>
        <w:t>276</w:t>
      </w:r>
      <w:r w:rsidR="000F7870" w:rsidRPr="000F7870">
        <w:rPr>
          <w:rFonts w:ascii="Garamond" w:eastAsia="DengXian" w:hAnsi="Garamond" w:cs="Times New Roman" w:hint="eastAsia"/>
          <w:kern w:val="0"/>
          <w:szCs w:val="24"/>
          <w:lang w:eastAsia="zh-CN"/>
        </w:rPr>
        <w:t>颂</w:t>
      </w:r>
      <w:r w:rsidR="000F7870" w:rsidRPr="000F7870">
        <w:rPr>
          <w:rFonts w:ascii="Garamond" w:eastAsia="DengXian" w:hAnsi="Garamond" w:cs="Times New Roman"/>
          <w:kern w:val="0"/>
          <w:szCs w:val="24"/>
          <w:lang w:eastAsia="zh-CN"/>
        </w:rPr>
        <w:t xml:space="preserve"> Dhp 276 </w:t>
      </w:r>
      <w:r w:rsidR="000F7870" w:rsidRPr="000F7870">
        <w:rPr>
          <w:rFonts w:ascii="Garamond" w:eastAsia="DengXian" w:hAnsi="Garamond" w:cs="Times New Roman" w:hint="eastAsia"/>
          <w:kern w:val="0"/>
          <w:szCs w:val="24"/>
          <w:lang w:eastAsia="zh-CN"/>
        </w:rPr>
        <w:t>：详参第</w:t>
      </w:r>
      <w:r w:rsidR="000F7870" w:rsidRPr="000F7870">
        <w:rPr>
          <w:rFonts w:ascii="Garamond" w:eastAsia="DengXian" w:hAnsi="Garamond" w:cs="Times New Roman"/>
          <w:kern w:val="0"/>
          <w:szCs w:val="24"/>
          <w:lang w:eastAsia="zh-CN"/>
        </w:rPr>
        <w:t>184</w:t>
      </w:r>
      <w:r w:rsidR="000F7870" w:rsidRPr="000F7870">
        <w:rPr>
          <w:rFonts w:ascii="Garamond" w:eastAsia="DengXian" w:hAnsi="Garamond" w:cs="Times New Roman" w:hint="eastAsia"/>
          <w:kern w:val="0"/>
          <w:szCs w:val="24"/>
          <w:lang w:eastAsia="zh-CN"/>
        </w:rPr>
        <w:t>页。</w:t>
      </w:r>
    </w:p>
  </w:footnote>
  <w:footnote w:id="21">
    <w:p w14:paraId="5996C3D5" w14:textId="76D171B7" w:rsidR="003042B9" w:rsidRDefault="00070649">
      <w:pPr>
        <w:pStyle w:val="Standarduser"/>
        <w:widowControl/>
        <w:spacing w:before="120" w:after="120"/>
        <w:jc w:val="both"/>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五：巴利文</w:t>
      </w:r>
      <w:r w:rsidR="000F7870" w:rsidRPr="000F7870">
        <w:rPr>
          <w:rFonts w:ascii="Garamond" w:eastAsia="DengXian" w:hAnsi="Garamond" w:cs="Times New Roman"/>
          <w:kern w:val="0"/>
          <w:szCs w:val="24"/>
          <w:lang w:eastAsia="zh-CN"/>
        </w:rPr>
        <w:t xml:space="preserve"> Sa</w:t>
      </w:r>
      <w:r w:rsidR="000F7870">
        <w:rPr>
          <w:rFonts w:ascii="Cambria" w:eastAsia="細明體" w:hAnsi="Cambria" w:cs="Cambria"/>
          <w:kern w:val="0"/>
          <w:szCs w:val="24"/>
          <w:lang w:eastAsia="zh-CN"/>
        </w:rPr>
        <w:t>ṅ</w:t>
      </w:r>
      <w:r w:rsidR="000F7870" w:rsidRPr="000F7870">
        <w:rPr>
          <w:rFonts w:ascii="Garamond" w:eastAsia="DengXian" w:hAnsi="Garamond" w:cs="Times New Roman"/>
          <w:kern w:val="0"/>
          <w:szCs w:val="24"/>
          <w:lang w:eastAsia="zh-CN"/>
        </w:rPr>
        <w:t xml:space="preserve">gha </w:t>
      </w:r>
      <w:r w:rsidR="000F7870" w:rsidRPr="000F7870">
        <w:rPr>
          <w:rFonts w:ascii="Garamond" w:eastAsia="DengXian" w:hAnsi="Garamond" w:cs="Times New Roman" w:hint="eastAsia"/>
          <w:kern w:val="0"/>
          <w:szCs w:val="24"/>
          <w:lang w:eastAsia="zh-CN"/>
        </w:rPr>
        <w:t>之字义是社团，但在佛教中专指和合僧团而言，亦即僧字的本义。佛、法、僧总称三皈依或三宝。</w:t>
      </w:r>
    </w:p>
  </w:footnote>
  <w:footnote w:id="22">
    <w:p w14:paraId="07E3B09A" w14:textId="2D786AA8"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六：见一九二九年哥仑坡版巴利文《长部》第二集第六十二页。此段为《长部</w:t>
      </w:r>
      <w:r w:rsidR="000F7870" w:rsidRPr="000F7870">
        <w:rPr>
          <w:rFonts w:ascii="Garamond" w:eastAsia="DengXian" w:hAnsi="Garamond" w:cs="Times New Roman"/>
          <w:kern w:val="0"/>
          <w:szCs w:val="24"/>
          <w:lang w:eastAsia="zh-CN"/>
        </w:rPr>
        <w:t xml:space="preserve">16 </w:t>
      </w:r>
      <w:r w:rsidR="000F7870" w:rsidRPr="000F7870">
        <w:rPr>
          <w:rFonts w:ascii="Garamond" w:eastAsia="DengXian" w:hAnsi="Garamond" w:cs="Times New Roman" w:hint="eastAsia"/>
          <w:kern w:val="0"/>
          <w:szCs w:val="24"/>
          <w:lang w:eastAsia="zh-CN"/>
        </w:rPr>
        <w:t>大般涅盘经》的经文，参〈补充佛典〉。</w:t>
      </w:r>
    </w:p>
  </w:footnote>
  <w:footnote w:id="23">
    <w:p w14:paraId="44FABED7" w14:textId="6CDB2B7A"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七：见一九二九年哥仑坡版巴利文《增支部》第一一五页。这是《增支部</w:t>
      </w:r>
      <w:r w:rsidR="000F7870" w:rsidRPr="000F7870">
        <w:rPr>
          <w:rFonts w:ascii="Garamond" w:eastAsia="DengXian" w:hAnsi="Garamond" w:cs="Times New Roman"/>
          <w:kern w:val="0"/>
          <w:szCs w:val="24"/>
          <w:lang w:eastAsia="zh-CN"/>
        </w:rPr>
        <w:t>3</w:t>
      </w:r>
      <w:r w:rsidR="000F7870" w:rsidRPr="000F7870">
        <w:rPr>
          <w:rFonts w:ascii="Garamond" w:eastAsia="DengXian" w:hAnsi="Garamond" w:cs="Times New Roman" w:hint="eastAsia"/>
          <w:kern w:val="0"/>
          <w:szCs w:val="24"/>
          <w:lang w:eastAsia="zh-CN"/>
        </w:rPr>
        <w:t>集</w:t>
      </w:r>
      <w:r w:rsidR="000F7870" w:rsidRPr="000F7870">
        <w:rPr>
          <w:rFonts w:ascii="Garamond" w:eastAsia="DengXian" w:hAnsi="Garamond" w:cs="Times New Roman"/>
          <w:kern w:val="0"/>
          <w:szCs w:val="24"/>
          <w:lang w:eastAsia="zh-CN"/>
        </w:rPr>
        <w:t>65</w:t>
      </w:r>
      <w:r w:rsidR="000F7870" w:rsidRPr="000F7870">
        <w:rPr>
          <w:rFonts w:ascii="Garamond" w:eastAsia="DengXian" w:hAnsi="Garamond" w:cs="Times New Roman" w:hint="eastAsia"/>
          <w:kern w:val="0"/>
          <w:szCs w:val="24"/>
          <w:lang w:eastAsia="zh-CN"/>
        </w:rPr>
        <w:t>经：卡拉马经》，参〈补充佛典〉</w:t>
      </w:r>
    </w:p>
  </w:footnote>
  <w:footnote w:id="24">
    <w:p w14:paraId="62780F1A" w14:textId="62D425B4"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八：见巴利文《中部》第四十七经（译者注：约相当于汉译《中阿含经》第一八六求解经）。中部</w:t>
      </w:r>
      <w:r w:rsidR="000F7870" w:rsidRPr="000F7870">
        <w:rPr>
          <w:rFonts w:ascii="Garamond" w:eastAsia="DengXian" w:hAnsi="Garamond" w:cs="Times New Roman"/>
          <w:kern w:val="0"/>
          <w:szCs w:val="24"/>
          <w:lang w:eastAsia="zh-CN"/>
        </w:rPr>
        <w:t>47</w:t>
      </w:r>
      <w:r w:rsidR="000F7870" w:rsidRPr="000F7870">
        <w:rPr>
          <w:rFonts w:ascii="Garamond" w:eastAsia="DengXian" w:hAnsi="Garamond" w:cs="Times New Roman" w:hint="eastAsia"/>
          <w:kern w:val="0"/>
          <w:szCs w:val="24"/>
          <w:lang w:eastAsia="zh-CN"/>
        </w:rPr>
        <w:t>审察经，参〈补充佛典〉。</w:t>
      </w:r>
    </w:p>
  </w:footnote>
  <w:footnote w:id="25">
    <w:p w14:paraId="32E83FD9" w14:textId="608CA59C"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九：五盖为</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一</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贪欲，</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二</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瞋恚，</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三</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睡眠，</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四</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掉举，</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五</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疑。参〈补充注释〉。</w:t>
      </w:r>
    </w:p>
  </w:footnote>
  <w:footnote w:id="26">
    <w:p w14:paraId="12E634C9" w14:textId="20F83AE1"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十：见一九二九年哥仑坡版巴利文《长部》第二集第九十五页（长部</w:t>
      </w:r>
      <w:r w:rsidR="000F7870" w:rsidRPr="000F7870">
        <w:rPr>
          <w:rFonts w:ascii="Garamond" w:eastAsia="DengXian" w:hAnsi="Garamond" w:cs="Times New Roman"/>
          <w:kern w:val="0"/>
          <w:szCs w:val="24"/>
          <w:lang w:eastAsia="zh-CN"/>
        </w:rPr>
        <w:t>16</w:t>
      </w:r>
      <w:r w:rsidR="000F7870" w:rsidRPr="000F7870">
        <w:rPr>
          <w:rFonts w:ascii="Garamond" w:eastAsia="DengXian" w:hAnsi="Garamond" w:cs="Times New Roman" w:hint="eastAsia"/>
          <w:kern w:val="0"/>
          <w:szCs w:val="24"/>
          <w:lang w:eastAsia="zh-CN"/>
        </w:rPr>
        <w:t>大般涅盘经）及同版《增支部》第二三九页。第二三九页似为</w:t>
      </w:r>
      <w:r w:rsidR="000F7870" w:rsidRPr="000F7870">
        <w:rPr>
          <w:rFonts w:ascii="Garamond" w:eastAsia="DengXian" w:hAnsi="Garamond" w:cs="Times New Roman"/>
          <w:kern w:val="0"/>
          <w:szCs w:val="24"/>
          <w:lang w:eastAsia="zh-CN"/>
        </w:rPr>
        <w:t xml:space="preserve"> A ii 79 </w:t>
      </w:r>
      <w:r w:rsidR="000F7870" w:rsidRPr="000F7870">
        <w:rPr>
          <w:rFonts w:ascii="Garamond" w:eastAsia="DengXian" w:hAnsi="Garamond" w:cs="Times New Roman" w:hint="eastAsia"/>
          <w:kern w:val="0"/>
          <w:szCs w:val="24"/>
          <w:lang w:eastAsia="zh-CN"/>
        </w:rPr>
        <w:t>之误植；增支部</w:t>
      </w:r>
      <w:r w:rsidR="000F7870" w:rsidRPr="000F7870">
        <w:rPr>
          <w:rFonts w:ascii="Garamond" w:eastAsia="DengXian" w:hAnsi="Garamond" w:cs="Times New Roman"/>
          <w:kern w:val="0"/>
          <w:szCs w:val="24"/>
          <w:lang w:eastAsia="zh-CN"/>
        </w:rPr>
        <w:t>4</w:t>
      </w:r>
      <w:r w:rsidR="000F7870" w:rsidRPr="000F7870">
        <w:rPr>
          <w:rFonts w:ascii="Garamond" w:eastAsia="DengXian" w:hAnsi="Garamond" w:cs="Times New Roman" w:hint="eastAsia"/>
          <w:kern w:val="0"/>
          <w:szCs w:val="24"/>
          <w:lang w:eastAsia="zh-CN"/>
        </w:rPr>
        <w:t>集</w:t>
      </w:r>
      <w:r w:rsidR="000F7870" w:rsidRPr="000F7870">
        <w:rPr>
          <w:rFonts w:ascii="Garamond" w:eastAsia="DengXian" w:hAnsi="Garamond" w:cs="Times New Roman"/>
          <w:kern w:val="0"/>
          <w:szCs w:val="24"/>
          <w:lang w:eastAsia="zh-CN"/>
        </w:rPr>
        <w:t>76</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拘尸那罗经，参〈补充佛典〉。</w:t>
      </w:r>
    </w:p>
  </w:footnote>
  <w:footnote w:id="27">
    <w:p w14:paraId="2483CB67" w14:textId="78AE694B"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十一：摩诃毘罗是耆那教创始人，与佛陀同时，可能较佛年龄稍大些。参〈补充注释〉。</w:t>
      </w:r>
    </w:p>
  </w:footnote>
  <w:footnote w:id="28">
    <w:p w14:paraId="6F1EF3B9" w14:textId="3694981E"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十二：见巴利文《中部》第五十六优婆离经。参〈补充佛典〉。</w:t>
      </w:r>
    </w:p>
  </w:footnote>
  <w:footnote w:id="29">
    <w:p w14:paraId="11790116" w14:textId="2EA3A204"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十三：见阿育王石诰第十二篇。参〈补充佛典〉。</w:t>
      </w:r>
    </w:p>
  </w:footnote>
  <w:footnote w:id="30">
    <w:p w14:paraId="6A2B6CA6" w14:textId="5F05B726"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语出</w:t>
      </w:r>
      <w:r w:rsidR="000F7870" w:rsidRPr="000F7870">
        <w:rPr>
          <w:rFonts w:ascii="Garamond" w:eastAsia="DengXian" w:hAnsi="Garamond" w:hint="eastAsia"/>
          <w:sz w:val="24"/>
          <w:szCs w:val="24"/>
          <w:u w:val="single"/>
          <w:lang w:eastAsia="zh-CN"/>
        </w:rPr>
        <w:t>莎士比亚</w:t>
      </w:r>
      <w:r w:rsidR="000F7870" w:rsidRPr="000F7870">
        <w:rPr>
          <w:rFonts w:ascii="Garamond" w:eastAsia="DengXian" w:hAnsi="Garamond" w:hint="eastAsia"/>
          <w:sz w:val="24"/>
          <w:szCs w:val="24"/>
          <w:lang w:eastAsia="zh-CN"/>
        </w:rPr>
        <w:t>剧作《罗密欧与朱丽叶》第二幕</w:t>
      </w:r>
      <w:r w:rsidR="000F7870">
        <w:rPr>
          <w:rFonts w:ascii="新細明體" w:hAnsi="新細明體" w:cs="新細明體"/>
          <w:sz w:val="24"/>
          <w:szCs w:val="24"/>
          <w:lang w:eastAsia="zh-CN"/>
        </w:rPr>
        <w:t>‧</w:t>
      </w:r>
      <w:r w:rsidR="000F7870" w:rsidRPr="000F7870">
        <w:rPr>
          <w:rFonts w:ascii="Garamond" w:eastAsia="DengXian" w:hAnsi="Garamond" w:hint="eastAsia"/>
          <w:sz w:val="24"/>
          <w:szCs w:val="24"/>
          <w:lang w:eastAsia="zh-CN"/>
        </w:rPr>
        <w:t>第二场。</w:t>
      </w:r>
    </w:p>
  </w:footnote>
  <w:footnote w:id="31">
    <w:p w14:paraId="1EF41D55" w14:textId="686B50CA"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十四：印度陶工的棚屋大都宽敞而清静。巴利文佛典中，常有佛及苦行头陀等出家人游方时，在陶工棚屋中度夜之记载。此经为《中部</w:t>
      </w:r>
      <w:r w:rsidR="000F7870" w:rsidRPr="000F7870">
        <w:rPr>
          <w:rFonts w:ascii="Garamond" w:eastAsia="DengXian" w:hAnsi="Garamond" w:cs="Times New Roman"/>
          <w:kern w:val="0"/>
          <w:szCs w:val="24"/>
          <w:lang w:eastAsia="zh-CN"/>
        </w:rPr>
        <w:t xml:space="preserve">140 </w:t>
      </w:r>
      <w:r w:rsidR="000F7870" w:rsidRPr="000F7870">
        <w:rPr>
          <w:rFonts w:ascii="Garamond" w:eastAsia="DengXian" w:hAnsi="Garamond" w:cs="Times New Roman" w:hint="eastAsia"/>
          <w:kern w:val="0"/>
          <w:szCs w:val="24"/>
          <w:lang w:eastAsia="zh-CN"/>
        </w:rPr>
        <w:t>界分别经》，参〈补充佛典〉。</w:t>
      </w:r>
    </w:p>
  </w:footnote>
  <w:footnote w:id="32">
    <w:p w14:paraId="1616177B" w14:textId="160B3506"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十五：这里值得注意的是：佛叫这出家人做比丘</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佛教僧侣。由下文可知，其实并不是佛教僧团的一员，因他要求佛准许他参加僧团。也许在佛世，比丘一词也可用于他教的苦行头陀，再不然就是佛对这名词的使用并不严格。比丘的意思是乞者、乞食之人。也许，佛在此用比丘一词，乃是指它的原始字义。可是今日比丘一词已仅限用于佛教僧众，尤以上座部国家如斯里兰卡、缅甸、泰国、柬埔寨、及七打更等地为然。参〈补充注释〉。</w:t>
      </w:r>
    </w:p>
  </w:footnote>
  <w:footnote w:id="33">
    <w:p w14:paraId="688F75BD" w14:textId="3C0566B0" w:rsidR="003042B9" w:rsidRDefault="00070649">
      <w:pPr>
        <w:pStyle w:val="Standarduser"/>
        <w:widowControl/>
        <w:spacing w:before="120" w:after="120"/>
        <w:jc w:val="both"/>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十六：请参阅</w:t>
      </w:r>
      <w:hyperlink r:id="rId10" w:history="1">
        <w:r w:rsidR="000F7870" w:rsidRPr="000F7870">
          <w:rPr>
            <w:rFonts w:ascii="Garamond" w:eastAsia="DengXian" w:hAnsi="Garamond" w:cs="Times New Roman" w:hint="eastAsia"/>
            <w:color w:val="0000FF"/>
            <w:kern w:val="0"/>
            <w:szCs w:val="24"/>
            <w:u w:val="single"/>
            <w:lang w:eastAsia="zh-CN"/>
          </w:rPr>
          <w:t>第三圣谛章</w:t>
        </w:r>
      </w:hyperlink>
      <w:r w:rsidR="000F7870" w:rsidRPr="000F7870">
        <w:rPr>
          <w:rFonts w:ascii="Garamond" w:eastAsia="DengXian" w:hAnsi="Garamond" w:cs="Times New Roman" w:hint="eastAsia"/>
          <w:kern w:val="0"/>
          <w:szCs w:val="24"/>
          <w:lang w:eastAsia="zh-CN"/>
        </w:rPr>
        <w:t>。如上所述，此《中部</w:t>
      </w:r>
      <w:r w:rsidR="000F7870" w:rsidRPr="000F7870">
        <w:rPr>
          <w:rFonts w:ascii="Garamond" w:eastAsia="DengXian" w:hAnsi="Garamond" w:cs="Times New Roman"/>
          <w:kern w:val="0"/>
          <w:szCs w:val="24"/>
          <w:lang w:eastAsia="zh-CN"/>
        </w:rPr>
        <w:t xml:space="preserve"> 140 </w:t>
      </w:r>
      <w:r w:rsidR="000F7870" w:rsidRPr="000F7870">
        <w:rPr>
          <w:rFonts w:ascii="Garamond" w:eastAsia="DengXian" w:hAnsi="Garamond" w:cs="Times New Roman" w:hint="eastAsia"/>
          <w:kern w:val="0"/>
          <w:szCs w:val="24"/>
          <w:lang w:eastAsia="zh-CN"/>
        </w:rPr>
        <w:t>界分别经》参〈补充佛典〉。</w:t>
      </w:r>
    </w:p>
  </w:footnote>
  <w:footnote w:id="34">
    <w:p w14:paraId="62A4CC5E" w14:textId="2DA54046"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十七：此字巴利原文为</w:t>
      </w:r>
      <w:r w:rsidR="000F7870" w:rsidRPr="000F7870">
        <w:rPr>
          <w:rFonts w:ascii="Garamond" w:eastAsia="DengXian" w:hAnsi="Garamond" w:cs="Times New Roman"/>
          <w:kern w:val="0"/>
          <w:szCs w:val="24"/>
          <w:lang w:eastAsia="zh-CN"/>
        </w:rPr>
        <w:t xml:space="preserve"> āvuso </w:t>
      </w:r>
      <w:r w:rsidR="000F7870" w:rsidRPr="000F7870">
        <w:rPr>
          <w:rFonts w:ascii="Garamond" w:eastAsia="DengXian" w:hAnsi="Garamond" w:cs="Times New Roman" w:hint="eastAsia"/>
          <w:kern w:val="0"/>
          <w:szCs w:val="24"/>
          <w:lang w:eastAsia="zh-CN"/>
        </w:rPr>
        <w:t>，意即朋友，在平辈中这也是一项尊称。但是弟子们从不用此称呼佛，而用</w:t>
      </w:r>
      <w:r w:rsidR="000F7870" w:rsidRPr="000F7870">
        <w:rPr>
          <w:rFonts w:ascii="Garamond" w:eastAsia="DengXian" w:hAnsi="Garamond" w:cs="Times New Roman"/>
          <w:kern w:val="0"/>
          <w:szCs w:val="24"/>
          <w:lang w:eastAsia="zh-CN"/>
        </w:rPr>
        <w:t xml:space="preserve"> Bhante </w:t>
      </w:r>
      <w:r w:rsidR="000F7870" w:rsidRPr="000F7870">
        <w:rPr>
          <w:rFonts w:ascii="Garamond" w:eastAsia="DengXian" w:hAnsi="Garamond" w:cs="Times New Roman" w:hint="eastAsia"/>
          <w:kern w:val="0"/>
          <w:szCs w:val="24"/>
          <w:lang w:eastAsia="zh-CN"/>
        </w:rPr>
        <w:t>一词，意思略近于长者，师尊。佛世僧团的僧众都互称</w:t>
      </w:r>
      <w:r w:rsidR="000F7870" w:rsidRPr="000F7870">
        <w:rPr>
          <w:rFonts w:ascii="Garamond" w:eastAsia="DengXian" w:hAnsi="Garamond" w:cs="Times New Roman"/>
          <w:kern w:val="0"/>
          <w:szCs w:val="24"/>
          <w:lang w:eastAsia="zh-CN"/>
        </w:rPr>
        <w:t xml:space="preserve"> āvuso</w:t>
      </w:r>
      <w:r w:rsidR="000F7870" w:rsidRPr="000F7870">
        <w:rPr>
          <w:rFonts w:ascii="Garamond" w:eastAsia="DengXian" w:hAnsi="Garamond" w:cs="Times New Roman" w:hint="eastAsia"/>
          <w:kern w:val="0"/>
          <w:szCs w:val="24"/>
          <w:lang w:eastAsia="zh-CN"/>
        </w:rPr>
        <w:t>。但佛灭前，曾训令年幼的僧人称呼年长的为</w:t>
      </w:r>
      <w:r w:rsidR="000F7870" w:rsidRPr="000F7870">
        <w:rPr>
          <w:rFonts w:ascii="Garamond" w:eastAsia="DengXian" w:hAnsi="Garamond" w:cs="Times New Roman"/>
          <w:kern w:val="0"/>
          <w:szCs w:val="24"/>
          <w:lang w:eastAsia="zh-CN"/>
        </w:rPr>
        <w:t xml:space="preserve"> Bhante </w:t>
      </w:r>
      <w:r w:rsidR="000F7870" w:rsidRPr="000F7870">
        <w:rPr>
          <w:rFonts w:ascii="Garamond" w:eastAsia="DengXian" w:hAnsi="Garamond" w:cs="Times New Roman" w:hint="eastAsia"/>
          <w:kern w:val="0"/>
          <w:szCs w:val="24"/>
          <w:lang w:eastAsia="zh-CN"/>
        </w:rPr>
        <w:t>（师尊）或</w:t>
      </w:r>
      <w:r w:rsidR="000F7870" w:rsidRPr="000F7870">
        <w:rPr>
          <w:rFonts w:ascii="Garamond" w:eastAsia="DengXian" w:hAnsi="Garamond" w:cs="Times New Roman"/>
          <w:kern w:val="0"/>
          <w:szCs w:val="24"/>
          <w:lang w:eastAsia="zh-CN"/>
        </w:rPr>
        <w:t xml:space="preserve"> āyasmā (āyasmant)</w:t>
      </w:r>
      <w:r w:rsidR="000F7870" w:rsidRPr="000F7870">
        <w:rPr>
          <w:rFonts w:ascii="Garamond" w:eastAsia="DengXian" w:hAnsi="Garamond" w:cs="Times New Roman" w:hint="eastAsia"/>
          <w:kern w:val="0"/>
          <w:szCs w:val="24"/>
          <w:lang w:eastAsia="zh-CN"/>
        </w:rPr>
        <w:t>（尊者，或译为「具寿」、「大德」），而年长的僧人则应称年轻的为</w:t>
      </w:r>
      <w:r w:rsidR="000F7870" w:rsidRPr="000F7870">
        <w:rPr>
          <w:rFonts w:ascii="Garamond" w:eastAsia="DengXian" w:hAnsi="Garamond" w:cs="Times New Roman"/>
          <w:kern w:val="0"/>
          <w:szCs w:val="24"/>
          <w:lang w:eastAsia="zh-CN"/>
        </w:rPr>
        <w:t xml:space="preserve"> āvuso</w:t>
      </w:r>
      <w:r w:rsidR="000F7870" w:rsidRPr="000F7870">
        <w:rPr>
          <w:rFonts w:ascii="Garamond" w:eastAsia="DengXian" w:hAnsi="Garamond" w:cs="Times New Roman" w:hint="eastAsia"/>
          <w:kern w:val="0"/>
          <w:szCs w:val="24"/>
          <w:lang w:eastAsia="zh-CN"/>
        </w:rPr>
        <w:t>（见一九二九年哥仑坡版巴利文《长部》第二集第九十五页）。此项称谓至今仍（在南传佛教国家）沿用不衰。参〈补充佛典〉长部</w:t>
      </w:r>
      <w:r w:rsidR="000F7870" w:rsidRPr="000F7870">
        <w:rPr>
          <w:rFonts w:ascii="Garamond" w:eastAsia="DengXian" w:hAnsi="Garamond" w:cs="Times New Roman"/>
          <w:kern w:val="0"/>
          <w:szCs w:val="24"/>
          <w:lang w:eastAsia="zh-CN"/>
        </w:rPr>
        <w:t>16</w:t>
      </w:r>
      <w:r w:rsidR="000F7870" w:rsidRPr="000F7870">
        <w:rPr>
          <w:rFonts w:ascii="Garamond" w:eastAsia="DengXian" w:hAnsi="Garamond" w:cs="Times New Roman" w:hint="eastAsia"/>
          <w:kern w:val="0"/>
          <w:szCs w:val="24"/>
          <w:lang w:eastAsia="zh-CN"/>
        </w:rPr>
        <w:t>大般涅盘经。</w:t>
      </w:r>
    </w:p>
  </w:footnote>
  <w:footnote w:id="35">
    <w:p w14:paraId="674123E3" w14:textId="6E7B28BF"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十八：印度牛群可在大街上逍遥漫步，是众所皆知之事。从本文看来，这项传统盖由来已久。但一般说来，这些牛都是驯牛，而非危险的野牛。</w:t>
      </w:r>
    </w:p>
  </w:footnote>
  <w:footnote w:id="36">
    <w:p w14:paraId="490AB154" w14:textId="6679DD64"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十九：阿罗汉是已从各种污染不净法如贪欲、瞋恚、不善欲、无明、贡高、我慢等得到解脱之人。他已得四果，亲证涅盘，充满了智慧、慈悲以及其他清净高尚的品性。弗加沙在当时已得到三果，名为阿那含（不还）。二果叫斯陀含（一来），初果叫须陀洹（预流）。参〈补充注释〉。</w:t>
      </w:r>
    </w:p>
  </w:footnote>
  <w:footnote w:id="37">
    <w:p w14:paraId="3A41B2A4" w14:textId="793CBB9B" w:rsidR="003042B9" w:rsidRDefault="00070649">
      <w:pPr>
        <w:pStyle w:val="Standarduser"/>
        <w:widowControl/>
        <w:spacing w:before="120" w:after="120"/>
        <w:jc w:val="both"/>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二十：</w:t>
      </w:r>
      <w:hyperlink r:id="rId11" w:history="1">
        <w:r w:rsidR="000F7870" w:rsidRPr="000F7870">
          <w:rPr>
            <w:rFonts w:ascii="Garamond" w:eastAsia="DengXian" w:hAnsi="Garamond" w:cs="Times New Roman" w:hint="eastAsia"/>
            <w:color w:val="0000FF"/>
            <w:kern w:val="0"/>
            <w:szCs w:val="24"/>
            <w:u w:val="single"/>
            <w:lang w:eastAsia="zh-CN"/>
          </w:rPr>
          <w:t>杰勒鲁普</w:t>
        </w:r>
      </w:hyperlink>
      <w:r w:rsidR="000F7870" w:rsidRPr="000F7870">
        <w:rPr>
          <w:rFonts w:ascii="Garamond" w:eastAsia="DengXian" w:hAnsi="Garamond" w:cs="Times New Roman" w:hint="eastAsia"/>
          <w:kern w:val="0"/>
          <w:szCs w:val="24"/>
          <w:lang w:eastAsia="zh-CN"/>
        </w:rPr>
        <w:t>（</w:t>
      </w:r>
      <w:hyperlink r:id="rId12" w:history="1">
        <w:r w:rsidR="000F7870" w:rsidRPr="000F7870">
          <w:rPr>
            <w:rFonts w:ascii="Garamond" w:eastAsia="DengXian" w:hAnsi="Garamond" w:cs="Times New Roman"/>
            <w:color w:val="0000FF"/>
            <w:kern w:val="0"/>
            <w:szCs w:val="24"/>
            <w:u w:val="single"/>
            <w:lang w:eastAsia="zh-CN"/>
          </w:rPr>
          <w:t>Karl Gjellerup</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）氏所著之「朝圣者卡玛尼塔」一书，似系受弗加沙故事的影响而作。参〈补充注释〉。</w:t>
      </w:r>
    </w:p>
  </w:footnote>
  <w:footnote w:id="38">
    <w:p w14:paraId="056F103A" w14:textId="2DC41112"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二十一：见一九五零年山提尼克坦版无着之阿毘达摩集论第六页。参〈补充注释〉。</w:t>
      </w:r>
    </w:p>
  </w:footnote>
  <w:footnote w:id="39">
    <w:p w14:paraId="10CE41F6" w14:textId="2B71A912"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二十二：几容洛易氏（</w:t>
      </w:r>
      <w:r w:rsidR="000F7870" w:rsidRPr="000F7870">
        <w:rPr>
          <w:rFonts w:ascii="Garamond" w:eastAsia="DengXian" w:hAnsi="Garamond" w:cs="Times New Roman"/>
          <w:kern w:val="0"/>
          <w:szCs w:val="24"/>
          <w:lang w:eastAsia="zh-CN"/>
        </w:rPr>
        <w:t>Edith Ludowyk-Gyomroi,</w:t>
      </w:r>
      <w:r w:rsidR="000F7870" w:rsidRPr="000F7870">
        <w:rPr>
          <w:rFonts w:ascii="Garamond" w:eastAsia="DengXian" w:hAnsi="Garamond" w:cs="Times New Roman" w:hint="eastAsia"/>
          <w:kern w:val="0"/>
          <w:szCs w:val="24"/>
          <w:lang w:eastAsia="zh-CN"/>
        </w:rPr>
        <w:t>）曾着有「奇迹在早期巴利文学中所扮的角色」一文，对此论题作过一番探讨，惜此论文尚未出版。同著者在锡兰大学评论杂志第一卷第一期（一九四三年四月）第七十四页以次，亦有一文就同一论题予以发挥。参〈补充注释〉。</w:t>
      </w:r>
    </w:p>
  </w:footnote>
  <w:footnote w:id="40">
    <w:p w14:paraId="53C53962" w14:textId="0F3F3ACE"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二十三：此处巴利文原字为</w:t>
      </w:r>
      <w:r w:rsidR="000F7870" w:rsidRPr="000F7870">
        <w:rPr>
          <w:rFonts w:ascii="Garamond" w:eastAsia="DengXian" w:hAnsi="Garamond" w:cs="Times New Roman"/>
          <w:kern w:val="0"/>
          <w:szCs w:val="24"/>
          <w:lang w:eastAsia="zh-CN"/>
        </w:rPr>
        <w:t xml:space="preserve"> Saddha </w:t>
      </w:r>
      <w:r w:rsidR="000F7870" w:rsidRPr="000F7870">
        <w:rPr>
          <w:rFonts w:ascii="Garamond" w:eastAsia="DengXian" w:hAnsi="Garamond" w:cs="Times New Roman" w:hint="eastAsia"/>
          <w:kern w:val="0"/>
          <w:szCs w:val="24"/>
          <w:lang w:eastAsia="zh-CN"/>
        </w:rPr>
        <w:t>，但其意义则为通俗的礼拜、信仰、相信等义。此处仅单纯地指「信仰」。</w:t>
      </w:r>
    </w:p>
  </w:footnote>
  <w:footnote w:id="41">
    <w:p w14:paraId="50373539" w14:textId="2F6C807F" w:rsidR="003042B9" w:rsidRDefault="00070649">
      <w:pPr>
        <w:pStyle w:val="Standarduser"/>
        <w:widowControl/>
        <w:spacing w:before="120" w:after="120"/>
        <w:jc w:val="both"/>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二十四：见巴利文学会版《相应部》第二集第一一七页。</w:t>
      </w:r>
      <w:r w:rsidR="000F7870" w:rsidRPr="000F7870">
        <w:rPr>
          <w:rFonts w:ascii="Garamond" w:eastAsia="DengXian" w:hAnsi="Garamond" w:cs="Times New Roman"/>
          <w:kern w:val="0"/>
          <w:szCs w:val="24"/>
          <w:lang w:eastAsia="zh-CN"/>
        </w:rPr>
        <w:t>12</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68</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憍赏弥经，</w:t>
      </w:r>
      <w:r w:rsidR="000F7870" w:rsidRPr="000F7870">
        <w:rPr>
          <w:rFonts w:ascii="Garamond" w:eastAsia="DengXian" w:hAnsi="Garamond" w:cs="Times New Roman" w:hint="eastAsia"/>
          <w:szCs w:val="24"/>
          <w:lang w:eastAsia="zh-CN"/>
        </w:rPr>
        <w:t>参〈补充佛典〉。</w:t>
      </w:r>
    </w:p>
  </w:footnote>
  <w:footnote w:id="42">
    <w:p w14:paraId="7101B6A1" w14:textId="3B82245B" w:rsidR="003042B9" w:rsidRDefault="00070649">
      <w:pPr>
        <w:pStyle w:val="Standarduser"/>
        <w:widowControl/>
        <w:spacing w:before="120" w:after="120"/>
        <w:jc w:val="both"/>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二十五：见同书第三集第一五二页。</w:t>
      </w:r>
      <w:r w:rsidR="000F7870" w:rsidRPr="000F7870">
        <w:rPr>
          <w:rFonts w:ascii="Garamond" w:eastAsia="DengXian" w:hAnsi="Garamond" w:cs="Times New Roman"/>
          <w:kern w:val="0"/>
          <w:szCs w:val="24"/>
          <w:lang w:eastAsia="zh-CN"/>
        </w:rPr>
        <w:t>22</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101</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斧头柄经，</w:t>
      </w:r>
      <w:r w:rsidR="000F7870" w:rsidRPr="000F7870">
        <w:rPr>
          <w:rFonts w:ascii="Garamond" w:eastAsia="DengXian" w:hAnsi="Garamond" w:cs="Times New Roman" w:hint="eastAsia"/>
          <w:szCs w:val="24"/>
          <w:lang w:eastAsia="zh-CN"/>
        </w:rPr>
        <w:t>参〈补充佛典〉。</w:t>
      </w:r>
    </w:p>
  </w:footnote>
  <w:footnote w:id="43">
    <w:p w14:paraId="69C8200B" w14:textId="63E39BF6"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二十六：见巴利文学会版《相应部》第五集第四二五页（</w:t>
      </w:r>
      <w:r w:rsidR="000F7870" w:rsidRPr="000F7870">
        <w:rPr>
          <w:rFonts w:ascii="Garamond" w:eastAsia="DengXian" w:hAnsi="Garamond" w:cs="Times New Roman"/>
          <w:kern w:val="0"/>
          <w:szCs w:val="24"/>
          <w:lang w:eastAsia="zh-CN"/>
        </w:rPr>
        <w:t>56</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11</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法轮转起经，参〈补充注释〉注</w:t>
      </w:r>
      <w:r w:rsidR="000F7870" w:rsidRPr="000F7870">
        <w:rPr>
          <w:rFonts w:ascii="Garamond" w:eastAsia="DengXian" w:hAnsi="Garamond" w:cs="Times New Roman"/>
          <w:kern w:val="0"/>
          <w:szCs w:val="24"/>
          <w:lang w:eastAsia="zh-CN"/>
        </w:rPr>
        <w:t xml:space="preserve"> 240</w:t>
      </w:r>
      <w:r w:rsidR="000F7870" w:rsidRPr="000F7870">
        <w:rPr>
          <w:rFonts w:ascii="Garamond" w:eastAsia="DengXian" w:hAnsi="Garamond" w:cs="Times New Roman" w:hint="eastAsia"/>
          <w:kern w:val="0"/>
          <w:szCs w:val="24"/>
          <w:lang w:eastAsia="zh-CN"/>
        </w:rPr>
        <w:t>）；第三集一零三页（</w:t>
      </w:r>
      <w:r w:rsidR="000F7870" w:rsidRPr="000F7870">
        <w:rPr>
          <w:rFonts w:ascii="Garamond" w:eastAsia="DengXian" w:hAnsi="Garamond" w:cs="Times New Roman"/>
          <w:kern w:val="0"/>
          <w:szCs w:val="24"/>
          <w:lang w:eastAsia="zh-CN"/>
        </w:rPr>
        <w:t>22</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82</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满月经，参〈补充佛典〉）；及同版《中部》第三集第十九页（中部</w:t>
      </w:r>
      <w:r w:rsidR="000F7870" w:rsidRPr="000F7870">
        <w:rPr>
          <w:rFonts w:ascii="Garamond" w:eastAsia="DengXian" w:hAnsi="Garamond" w:cs="Times New Roman"/>
          <w:kern w:val="0"/>
          <w:szCs w:val="24"/>
          <w:lang w:eastAsia="zh-CN"/>
        </w:rPr>
        <w:t xml:space="preserve">109 </w:t>
      </w:r>
      <w:r w:rsidR="000F7870" w:rsidRPr="000F7870">
        <w:rPr>
          <w:rFonts w:ascii="Garamond" w:eastAsia="DengXian" w:hAnsi="Garamond" w:cs="Times New Roman" w:hint="eastAsia"/>
          <w:kern w:val="0"/>
          <w:szCs w:val="24"/>
          <w:lang w:eastAsia="zh-CN"/>
        </w:rPr>
        <w:t>满月大经、大月圆经，参〈补充佛典〉）。另参〈补充佛典〉中部</w:t>
      </w:r>
      <w:r w:rsidR="000F7870" w:rsidRPr="000F7870">
        <w:rPr>
          <w:rFonts w:ascii="Garamond" w:eastAsia="DengXian" w:hAnsi="Garamond" w:cs="Times New Roman"/>
          <w:kern w:val="0"/>
          <w:szCs w:val="24"/>
          <w:lang w:eastAsia="zh-CN"/>
        </w:rPr>
        <w:t xml:space="preserve">56 </w:t>
      </w:r>
      <w:r w:rsidR="000F7870" w:rsidRPr="000F7870">
        <w:rPr>
          <w:rFonts w:ascii="Garamond" w:eastAsia="DengXian" w:hAnsi="Garamond" w:cs="Times New Roman" w:hint="eastAsia"/>
          <w:kern w:val="0"/>
          <w:szCs w:val="24"/>
          <w:lang w:eastAsia="zh-CN"/>
        </w:rPr>
        <w:t>优婆离经。</w:t>
      </w:r>
    </w:p>
  </w:footnote>
  <w:footnote w:id="44">
    <w:p w14:paraId="3D823304" w14:textId="73EE20E8"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二十七：见同书第五集第四二二页。中部</w:t>
      </w:r>
      <w:r w:rsidR="000F7870" w:rsidRPr="000F7870">
        <w:rPr>
          <w:rFonts w:ascii="Garamond" w:eastAsia="DengXian" w:hAnsi="Garamond" w:cs="Times New Roman"/>
          <w:kern w:val="0"/>
          <w:szCs w:val="24"/>
          <w:lang w:eastAsia="zh-CN"/>
        </w:rPr>
        <w:t>95</w:t>
      </w:r>
      <w:r w:rsidR="000F7870" w:rsidRPr="000F7870">
        <w:rPr>
          <w:rFonts w:ascii="Garamond" w:eastAsia="DengXian" w:hAnsi="Garamond" w:cs="Times New Roman" w:hint="eastAsia"/>
          <w:kern w:val="0"/>
          <w:szCs w:val="24"/>
          <w:lang w:eastAsia="zh-CN"/>
        </w:rPr>
        <w:t>阐基经，参〈补充佛典〉）</w:t>
      </w:r>
    </w:p>
  </w:footnote>
  <w:footnote w:id="45">
    <w:p w14:paraId="46EC054E" w14:textId="566C22DB"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二十八：见巴利文《中部》第九十五经</w:t>
      </w:r>
      <w:r w:rsidR="000F7870" w:rsidRPr="000F7870">
        <w:rPr>
          <w:rFonts w:ascii="Garamond" w:eastAsia="DengXian" w:hAnsi="Garamond" w:cs="Times New Roman"/>
          <w:kern w:val="0"/>
          <w:szCs w:val="24"/>
          <w:lang w:eastAsia="zh-CN"/>
        </w:rPr>
        <w:t xml:space="preserve"> Canki Sutta</w:t>
      </w:r>
      <w:r w:rsidR="000F7870" w:rsidRPr="000F7870">
        <w:rPr>
          <w:rFonts w:ascii="Garamond" w:eastAsia="DengXian" w:hAnsi="Garamond" w:cs="Times New Roman" w:hint="eastAsia"/>
          <w:kern w:val="0"/>
          <w:szCs w:val="24"/>
          <w:lang w:eastAsia="zh-CN"/>
        </w:rPr>
        <w:t>。中部</w:t>
      </w:r>
      <w:r w:rsidR="000F7870" w:rsidRPr="000F7870">
        <w:rPr>
          <w:rFonts w:ascii="Garamond" w:eastAsia="DengXian" w:hAnsi="Garamond" w:cs="Times New Roman"/>
          <w:kern w:val="0"/>
          <w:szCs w:val="24"/>
          <w:lang w:eastAsia="zh-CN"/>
        </w:rPr>
        <w:t>95</w:t>
      </w:r>
      <w:r w:rsidR="000F7870" w:rsidRPr="000F7870">
        <w:rPr>
          <w:rFonts w:ascii="Garamond" w:eastAsia="DengXian" w:hAnsi="Garamond" w:cs="Times New Roman" w:hint="eastAsia"/>
          <w:kern w:val="0"/>
          <w:szCs w:val="24"/>
          <w:lang w:eastAsia="zh-CN"/>
        </w:rPr>
        <w:t>阐基经，参〈补充佛典〉。</w:t>
      </w:r>
    </w:p>
  </w:footnote>
  <w:footnote w:id="46">
    <w:p w14:paraId="67946DE8" w14:textId="62B13D96"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二十九：见巴利文学会版《小部》经集第一五一页。（</w:t>
      </w:r>
      <w:r w:rsidR="000F7870" w:rsidRPr="000F7870">
        <w:rPr>
          <w:rFonts w:ascii="Garamond" w:eastAsia="DengXian" w:hAnsi="Garamond" w:cs="Times New Roman"/>
          <w:kern w:val="0"/>
          <w:szCs w:val="24"/>
          <w:lang w:eastAsia="zh-CN"/>
        </w:rPr>
        <w:t>V.798</w:t>
      </w:r>
      <w:r w:rsidR="000F7870" w:rsidRPr="000F7870">
        <w:rPr>
          <w:rFonts w:ascii="Garamond" w:eastAsia="DengXian" w:hAnsi="Garamond" w:cs="Times New Roman" w:hint="eastAsia"/>
          <w:kern w:val="0"/>
          <w:szCs w:val="24"/>
          <w:lang w:eastAsia="zh-CN"/>
        </w:rPr>
        <w:t>），参〈补充佛典〉。</w:t>
      </w:r>
    </w:p>
  </w:footnote>
  <w:footnote w:id="47">
    <w:p w14:paraId="44493EB0" w14:textId="4F201FE7"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三十：见巴利文《中部》第三十八经。中部</w:t>
      </w:r>
      <w:r w:rsidR="000F7870" w:rsidRPr="000F7870">
        <w:rPr>
          <w:rFonts w:ascii="Garamond" w:eastAsia="DengXian" w:hAnsi="Garamond" w:cs="Times New Roman"/>
          <w:kern w:val="0"/>
          <w:szCs w:val="24"/>
          <w:lang w:eastAsia="zh-CN"/>
        </w:rPr>
        <w:t>38</w:t>
      </w:r>
      <w:r w:rsidR="000F7870" w:rsidRPr="000F7870">
        <w:rPr>
          <w:rFonts w:ascii="Garamond" w:eastAsia="DengXian" w:hAnsi="Garamond" w:cs="Times New Roman" w:hint="eastAsia"/>
          <w:kern w:val="0"/>
          <w:szCs w:val="24"/>
          <w:lang w:eastAsia="zh-CN"/>
        </w:rPr>
        <w:t>大爱尽经，参〈补充佛典〉。</w:t>
      </w:r>
    </w:p>
  </w:footnote>
  <w:footnote w:id="48">
    <w:p w14:paraId="48F6C4DF" w14:textId="0DCFCA43"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三十一：见同书第一集第二六零页（巴利文学会版）。中部</w:t>
      </w:r>
      <w:r w:rsidR="000F7870" w:rsidRPr="000F7870">
        <w:rPr>
          <w:rFonts w:ascii="Garamond" w:eastAsia="DengXian" w:hAnsi="Garamond" w:cs="Times New Roman"/>
          <w:kern w:val="0"/>
          <w:szCs w:val="24"/>
          <w:lang w:eastAsia="zh-CN"/>
        </w:rPr>
        <w:t>38</w:t>
      </w:r>
      <w:r w:rsidR="000F7870" w:rsidRPr="000F7870">
        <w:rPr>
          <w:rFonts w:ascii="Garamond" w:eastAsia="DengXian" w:hAnsi="Garamond" w:cs="Times New Roman" w:hint="eastAsia"/>
          <w:kern w:val="0"/>
          <w:szCs w:val="24"/>
          <w:lang w:eastAsia="zh-CN"/>
        </w:rPr>
        <w:t>大爱尽经，参〈补充佛典〉。</w:t>
      </w:r>
    </w:p>
  </w:footnote>
  <w:footnote w:id="49">
    <w:p w14:paraId="3DEB7E2C" w14:textId="7A8DB9E2" w:rsidR="003042B9" w:rsidRDefault="00070649">
      <w:pPr>
        <w:pStyle w:val="Web"/>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hint="eastAsia"/>
          <w:lang w:eastAsia="zh-CN"/>
        </w:rPr>
        <w:t>三十二：见巴利文《中部》第一集第一三四页至一三五页。法字在此之意义，根据巴利文学会版《中部》觉音疏第二集第一九零页之解释，乃指精神方面之高度成就，亦指纯净之见解及意念。不论此等成就是何等高尚纯净，如有执着，即须放弃。一切恶法之不应执着，更当如何？</w:t>
      </w:r>
      <w:r w:rsidR="000F7870" w:rsidRPr="000F7870">
        <w:rPr>
          <w:rFonts w:ascii="Garamond" w:eastAsia="DengXian" w:hAnsi="Garamond" w:cs="Times New Roman" w:hint="eastAsia"/>
          <w:lang w:eastAsia="zh-CN"/>
        </w:rPr>
        <w:t>参</w:t>
      </w:r>
      <w:r w:rsidR="000F7870" w:rsidRPr="000F7870">
        <w:rPr>
          <w:rFonts w:ascii="Garamond" w:eastAsia="DengXian" w:hAnsi="Garamond" w:cs="Times New Roman"/>
          <w:lang w:eastAsia="zh-CN"/>
        </w:rPr>
        <w:t>MN. 22</w:t>
      </w:r>
      <w:r w:rsidR="000F7870" w:rsidRPr="000F7870">
        <w:rPr>
          <w:rFonts w:ascii="Garamond" w:eastAsia="DengXian" w:hAnsi="Garamond" w:cs="Times New Roman" w:hint="eastAsia"/>
          <w:lang w:eastAsia="zh-CN"/>
        </w:rPr>
        <w:t>中部</w:t>
      </w:r>
      <w:r w:rsidR="000F7870" w:rsidRPr="000F7870">
        <w:rPr>
          <w:rFonts w:ascii="Garamond" w:eastAsia="DengXian" w:hAnsi="Garamond" w:cs="Times New Roman"/>
          <w:lang w:eastAsia="zh-CN"/>
        </w:rPr>
        <w:t xml:space="preserve">22 </w:t>
      </w:r>
      <w:r w:rsidR="000F7870" w:rsidRPr="000F7870">
        <w:rPr>
          <w:rFonts w:ascii="Garamond" w:eastAsia="DengXian" w:hAnsi="Garamond" w:cs="Times New Roman" w:hint="eastAsia"/>
          <w:lang w:eastAsia="zh-CN"/>
        </w:rPr>
        <w:t>蛇喻经〈补充佛典〉。</w:t>
      </w:r>
    </w:p>
  </w:footnote>
  <w:footnote w:id="50">
    <w:p w14:paraId="0E542BB0" w14:textId="089D3AC9" w:rsidR="003042B9" w:rsidRDefault="00070649">
      <w:pPr>
        <w:pStyle w:val="Web"/>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hint="eastAsia"/>
          <w:lang w:eastAsia="zh-CN"/>
        </w:rPr>
        <w:t>三十三：见巴利文学会版《相应部》第五集第四三七页。</w:t>
      </w:r>
      <w:r w:rsidR="000F7870" w:rsidRPr="000F7870">
        <w:rPr>
          <w:rFonts w:ascii="Garamond" w:eastAsia="DengXian" w:hAnsi="Garamond"/>
          <w:lang w:eastAsia="zh-CN"/>
        </w:rPr>
        <w:t>56</w:t>
      </w:r>
      <w:r w:rsidR="000F7870" w:rsidRPr="000F7870">
        <w:rPr>
          <w:rFonts w:ascii="Garamond" w:eastAsia="DengXian" w:hAnsi="Garamond" w:hint="eastAsia"/>
          <w:lang w:eastAsia="zh-CN"/>
        </w:rPr>
        <w:t>相应</w:t>
      </w:r>
      <w:r w:rsidR="000F7870" w:rsidRPr="000F7870">
        <w:rPr>
          <w:rFonts w:ascii="Garamond" w:eastAsia="DengXian" w:hAnsi="Garamond"/>
          <w:lang w:eastAsia="zh-CN"/>
        </w:rPr>
        <w:t>31</w:t>
      </w:r>
      <w:r w:rsidR="000F7870" w:rsidRPr="000F7870">
        <w:rPr>
          <w:rFonts w:ascii="Garamond" w:eastAsia="DengXian" w:hAnsi="Garamond" w:hint="eastAsia"/>
          <w:lang w:eastAsia="zh-CN"/>
        </w:rPr>
        <w:t>经</w:t>
      </w:r>
      <w:r w:rsidR="000F7870" w:rsidRPr="000F7870">
        <w:rPr>
          <w:rFonts w:ascii="Garamond" w:eastAsia="DengXian" w:hAnsi="Garamond"/>
          <w:lang w:eastAsia="zh-CN"/>
        </w:rPr>
        <w:t>—</w:t>
      </w:r>
      <w:r w:rsidR="000F7870" w:rsidRPr="000F7870">
        <w:rPr>
          <w:rFonts w:ascii="Garamond" w:eastAsia="DengXian" w:hAnsi="Garamond" w:hint="eastAsia"/>
          <w:lang w:eastAsia="zh-CN"/>
        </w:rPr>
        <w:t>申恕林经</w:t>
      </w:r>
      <w:r w:rsidR="000F7870" w:rsidRPr="000F7870">
        <w:rPr>
          <w:rFonts w:ascii="Garamond" w:eastAsia="DengXian" w:hAnsi="Garamond" w:cs="Times New Roman" w:hint="eastAsia"/>
          <w:lang w:eastAsia="zh-CN"/>
        </w:rPr>
        <w:t>，参〈补充佛典〉。</w:t>
      </w:r>
    </w:p>
  </w:footnote>
  <w:footnote w:id="51">
    <w:p w14:paraId="4E1CC046" w14:textId="049EDD6D" w:rsidR="003042B9" w:rsidRDefault="00070649">
      <w:pPr>
        <w:pStyle w:val="Web"/>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hint="eastAsia"/>
          <w:lang w:eastAsia="zh-CN"/>
        </w:rPr>
        <w:t>三十四：见巴利《中部》第六十三经</w:t>
      </w:r>
      <w:r w:rsidR="000F7870" w:rsidRPr="000F7870">
        <w:rPr>
          <w:rFonts w:ascii="Garamond" w:eastAsia="DengXian" w:hAnsi="Garamond"/>
          <w:lang w:eastAsia="zh-CN"/>
        </w:rPr>
        <w:t>—</w:t>
      </w:r>
      <w:r w:rsidR="000F7870" w:rsidRPr="000F7870">
        <w:rPr>
          <w:rFonts w:ascii="Garamond" w:eastAsia="DengXian" w:hAnsi="Garamond" w:hint="eastAsia"/>
          <w:lang w:eastAsia="zh-CN"/>
        </w:rPr>
        <w:t>小摩伦迦经。</w:t>
      </w:r>
      <w:r w:rsidR="000F7870" w:rsidRPr="000F7870">
        <w:rPr>
          <w:rFonts w:ascii="Garamond" w:eastAsia="DengXian" w:hAnsi="Garamond" w:cs="Times New Roman" w:hint="eastAsia"/>
          <w:lang w:eastAsia="zh-CN"/>
        </w:rPr>
        <w:t>参〈补充佛典〉。</w:t>
      </w:r>
    </w:p>
  </w:footnote>
  <w:footnote w:id="52">
    <w:p w14:paraId="40092641" w14:textId="1219234F" w:rsidR="003042B9" w:rsidRDefault="00070649">
      <w:pPr>
        <w:pStyle w:val="Web"/>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hint="eastAsia"/>
          <w:lang w:eastAsia="zh-CN"/>
        </w:rPr>
        <w:t>三十五：意即双方都是自由的。任何一方对于对方均无任何义务。</w:t>
      </w:r>
      <w:r w:rsidR="000F7870" w:rsidRPr="000F7870">
        <w:rPr>
          <w:rFonts w:ascii="Garamond" w:eastAsia="DengXian" w:hAnsi="Garamond" w:cs="Times New Roman" w:hint="eastAsia"/>
          <w:lang w:eastAsia="zh-CN"/>
        </w:rPr>
        <w:t>参〈补充佛典〉</w:t>
      </w:r>
      <w:r w:rsidR="000F7870" w:rsidRPr="000F7870">
        <w:rPr>
          <w:rFonts w:ascii="Garamond" w:eastAsia="DengXian" w:hAnsi="Garamond" w:cs="Times New Roman"/>
          <w:lang w:eastAsia="zh-CN"/>
        </w:rPr>
        <w:t>MN. 63</w:t>
      </w:r>
      <w:r w:rsidR="000F7870" w:rsidRPr="000F7870">
        <w:rPr>
          <w:rFonts w:ascii="Garamond" w:eastAsia="DengXian" w:hAnsi="Garamond" w:cs="Times New Roman" w:hint="eastAsia"/>
          <w:lang w:eastAsia="zh-CN"/>
        </w:rPr>
        <w:t>中部</w:t>
      </w:r>
      <w:r w:rsidR="000F7870" w:rsidRPr="000F7870">
        <w:rPr>
          <w:rFonts w:ascii="Garamond" w:eastAsia="DengXian" w:hAnsi="Garamond" w:cs="Times New Roman"/>
          <w:lang w:eastAsia="zh-CN"/>
        </w:rPr>
        <w:t xml:space="preserve">63 </w:t>
      </w:r>
      <w:r w:rsidR="000F7870" w:rsidRPr="000F7870">
        <w:rPr>
          <w:rFonts w:ascii="Garamond" w:eastAsia="DengXian" w:hAnsi="Garamond" w:cs="Times New Roman" w:hint="eastAsia"/>
          <w:lang w:eastAsia="zh-CN"/>
        </w:rPr>
        <w:t>小摩伦迦经、玛鲁迦小经。</w:t>
      </w:r>
    </w:p>
  </w:footnote>
  <w:footnote w:id="53">
    <w:p w14:paraId="3A0D69E0" w14:textId="15898D82" w:rsidR="003042B9" w:rsidRDefault="00070649">
      <w:pPr>
        <w:pStyle w:val="Web"/>
        <w:spacing w:before="120" w:after="120"/>
        <w:jc w:val="both"/>
        <w:rPr>
          <w:rFonts w:ascii="Garamond" w:eastAsia="細明體" w:hAnsi="Garamond"/>
        </w:rPr>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hint="eastAsia"/>
          <w:lang w:eastAsia="zh-CN"/>
        </w:rPr>
        <w:t>三十六：关于四谛的详细解释，请看以后四章。</w:t>
      </w:r>
    </w:p>
    <w:p w14:paraId="2FA37D2F" w14:textId="1169FFEF" w:rsidR="003042B9" w:rsidRDefault="00070649">
      <w:pPr>
        <w:pStyle w:val="Standarduser"/>
        <w:widowControl/>
        <w:suppressAutoHyphens w:val="0"/>
        <w:spacing w:before="120" w:after="120"/>
        <w:jc w:val="both"/>
        <w:textAlignment w:val="auto"/>
      </w:pPr>
      <w:hyperlink r:id="rId13" w:history="1">
        <w:r w:rsidR="000F7870" w:rsidRPr="000F7870">
          <w:rPr>
            <w:rFonts w:ascii="Garamond" w:eastAsia="DengXian" w:hAnsi="Garamond" w:cs="新細明體" w:hint="eastAsia"/>
            <w:color w:val="0000FF"/>
            <w:kern w:val="0"/>
            <w:szCs w:val="24"/>
            <w:u w:val="single"/>
            <w:lang w:eastAsia="zh-CN"/>
          </w:rPr>
          <w:t>第二章</w:t>
        </w:r>
        <w:r w:rsidR="000F7870" w:rsidRPr="000F7870">
          <w:rPr>
            <w:rFonts w:ascii="Garamond" w:eastAsia="DengXian" w:hAnsi="Garamond" w:cs="新細明體"/>
            <w:color w:val="0000FF"/>
            <w:kern w:val="0"/>
            <w:szCs w:val="24"/>
            <w:u w:val="single"/>
            <w:lang w:eastAsia="zh-CN"/>
          </w:rPr>
          <w:t xml:space="preserve"> </w:t>
        </w:r>
        <w:r w:rsidR="000F7870" w:rsidRPr="000F7870">
          <w:rPr>
            <w:rFonts w:ascii="Garamond" w:eastAsia="DengXian" w:hAnsi="Garamond" w:cs="新細明體" w:hint="eastAsia"/>
            <w:color w:val="0000FF"/>
            <w:kern w:val="0"/>
            <w:szCs w:val="24"/>
            <w:u w:val="single"/>
            <w:lang w:eastAsia="zh-CN"/>
          </w:rPr>
          <w:t>四圣谛</w:t>
        </w:r>
      </w:hyperlink>
      <w:r w:rsidR="000F7870" w:rsidRPr="000F7870">
        <w:rPr>
          <w:rFonts w:ascii="Garamond" w:eastAsia="DengXian" w:hAnsi="Garamond" w:cs="新細明體"/>
          <w:kern w:val="0"/>
          <w:szCs w:val="24"/>
          <w:lang w:eastAsia="zh-CN"/>
        </w:rPr>
        <w:t xml:space="preserve"> </w:t>
      </w:r>
      <w:r w:rsidR="000F7870" w:rsidRPr="000F7870">
        <w:rPr>
          <w:rFonts w:ascii="Garamond" w:eastAsia="DengXian" w:hAnsi="Garamond" w:cs="Times New Roman"/>
          <w:kern w:val="0"/>
          <w:szCs w:val="24"/>
          <w:lang w:eastAsia="zh-CN"/>
        </w:rPr>
        <w:t>(</w:t>
      </w:r>
      <w:r w:rsidR="000F7870" w:rsidRPr="000F7870">
        <w:rPr>
          <w:rFonts w:ascii="Garamond" w:eastAsia="DengXian" w:hAnsi="Garamond" w:cs="新細明體" w:hint="eastAsia"/>
          <w:kern w:val="0"/>
          <w:szCs w:val="24"/>
          <w:lang w:eastAsia="zh-CN"/>
        </w:rPr>
        <w:t>第一圣谛：苦谛</w:t>
      </w:r>
      <w:r w:rsidR="000F7870" w:rsidRPr="000F7870">
        <w:rPr>
          <w:rFonts w:ascii="Garamond" w:eastAsia="DengXian" w:hAnsi="Garamond" w:cs="Times New Roman"/>
          <w:kern w:val="0"/>
          <w:szCs w:val="24"/>
          <w:lang w:eastAsia="zh-CN"/>
        </w:rPr>
        <w:t>)</w:t>
      </w:r>
      <w:r w:rsidR="000F7870" w:rsidRPr="000F7870">
        <w:rPr>
          <w:rFonts w:ascii="Garamond" w:eastAsia="DengXian" w:hAnsi="Garamond" w:cs="新細明體" w:hint="eastAsia"/>
          <w:kern w:val="0"/>
          <w:szCs w:val="24"/>
          <w:lang w:eastAsia="zh-CN"/>
        </w:rPr>
        <w:t>；</w:t>
      </w:r>
      <w:r w:rsidR="000F7870" w:rsidRPr="000F7870">
        <w:rPr>
          <w:rFonts w:ascii="Garamond" w:eastAsia="DengXian" w:hAnsi="Garamond" w:cs="新細明體"/>
          <w:kern w:val="0"/>
          <w:szCs w:val="24"/>
          <w:lang w:eastAsia="zh-CN"/>
        </w:rPr>
        <w:t xml:space="preserve"> </w:t>
      </w:r>
      <w:hyperlink r:id="rId14" w:history="1">
        <w:r w:rsidR="000F7870" w:rsidRPr="000F7870">
          <w:rPr>
            <w:rFonts w:ascii="Garamond" w:eastAsia="DengXian" w:hAnsi="Garamond" w:cs="新細明體" w:hint="eastAsia"/>
            <w:color w:val="0000FF"/>
            <w:kern w:val="0"/>
            <w:szCs w:val="24"/>
            <w:u w:val="single"/>
            <w:lang w:eastAsia="zh-CN"/>
          </w:rPr>
          <w:t>第三章</w:t>
        </w:r>
        <w:r w:rsidR="000F7870" w:rsidRPr="000F7870">
          <w:rPr>
            <w:rFonts w:ascii="Garamond" w:eastAsia="DengXian" w:hAnsi="Garamond" w:cs="新細明體"/>
            <w:color w:val="0000FF"/>
            <w:kern w:val="0"/>
            <w:szCs w:val="24"/>
            <w:u w:val="single"/>
            <w:lang w:eastAsia="zh-CN"/>
          </w:rPr>
          <w:t xml:space="preserve"> </w:t>
        </w:r>
        <w:r w:rsidR="000F7870" w:rsidRPr="000F7870">
          <w:rPr>
            <w:rFonts w:ascii="Garamond" w:eastAsia="DengXian" w:hAnsi="Garamond" w:cs="新細明體" w:hint="eastAsia"/>
            <w:color w:val="0000FF"/>
            <w:kern w:val="0"/>
            <w:szCs w:val="24"/>
            <w:u w:val="single"/>
            <w:lang w:eastAsia="zh-CN"/>
          </w:rPr>
          <w:t>第二圣谛</w:t>
        </w:r>
      </w:hyperlink>
      <w:r w:rsidR="000F7870" w:rsidRPr="000F7870">
        <w:rPr>
          <w:rFonts w:ascii="Garamond" w:eastAsia="DengXian" w:hAnsi="Garamond" w:cs="新細明體"/>
          <w:kern w:val="0"/>
          <w:szCs w:val="24"/>
          <w:lang w:eastAsia="zh-CN"/>
        </w:rPr>
        <w:t xml:space="preserve"> </w:t>
      </w:r>
      <w:r w:rsidR="000F7870" w:rsidRPr="000F7870">
        <w:rPr>
          <w:rFonts w:ascii="Garamond" w:eastAsia="DengXian" w:hAnsi="Garamond" w:cs="新細明體" w:hint="eastAsia"/>
          <w:kern w:val="0"/>
          <w:szCs w:val="24"/>
          <w:lang w:eastAsia="zh-CN"/>
        </w:rPr>
        <w:t>：集谛</w:t>
      </w:r>
      <w:r w:rsidR="000F7870" w:rsidRPr="000F7870">
        <w:rPr>
          <w:rFonts w:ascii="Garamond" w:eastAsia="DengXian" w:hAnsi="Garamond" w:cs="新細明體"/>
          <w:kern w:val="0"/>
          <w:szCs w:val="24"/>
          <w:lang w:eastAsia="zh-CN"/>
        </w:rPr>
        <w:t>——</w:t>
      </w:r>
      <w:r w:rsidR="000F7870" w:rsidRPr="000F7870">
        <w:rPr>
          <w:rFonts w:ascii="Garamond" w:eastAsia="DengXian" w:hAnsi="Garamond" w:cs="新細明體" w:hint="eastAsia"/>
          <w:kern w:val="0"/>
          <w:szCs w:val="24"/>
          <w:lang w:eastAsia="zh-CN"/>
        </w:rPr>
        <w:t>苦之生起；</w:t>
      </w:r>
      <w:r w:rsidR="000F7870" w:rsidRPr="000F7870">
        <w:rPr>
          <w:rFonts w:ascii="Garamond" w:eastAsia="DengXian" w:hAnsi="Garamond" w:cs="新細明體"/>
          <w:kern w:val="0"/>
          <w:szCs w:val="24"/>
          <w:lang w:eastAsia="zh-CN"/>
        </w:rPr>
        <w:t xml:space="preserve"> </w:t>
      </w:r>
      <w:hyperlink r:id="rId15" w:history="1">
        <w:r w:rsidR="000F7870" w:rsidRPr="000F7870">
          <w:rPr>
            <w:rFonts w:ascii="Garamond" w:eastAsia="DengXian" w:hAnsi="Garamond" w:cs="新細明體" w:hint="eastAsia"/>
            <w:color w:val="0000FF"/>
            <w:kern w:val="0"/>
            <w:szCs w:val="24"/>
            <w:u w:val="single"/>
            <w:lang w:eastAsia="zh-CN"/>
          </w:rPr>
          <w:t>第四章</w:t>
        </w:r>
        <w:r w:rsidR="000F7870" w:rsidRPr="000F7870">
          <w:rPr>
            <w:rFonts w:ascii="Garamond" w:eastAsia="DengXian" w:hAnsi="Garamond" w:cs="新細明體"/>
            <w:color w:val="0000FF"/>
            <w:kern w:val="0"/>
            <w:szCs w:val="24"/>
            <w:u w:val="single"/>
            <w:lang w:eastAsia="zh-CN"/>
          </w:rPr>
          <w:t xml:space="preserve"> </w:t>
        </w:r>
        <w:r w:rsidR="000F7870" w:rsidRPr="000F7870">
          <w:rPr>
            <w:rFonts w:ascii="Garamond" w:eastAsia="DengXian" w:hAnsi="Garamond" w:cs="新細明體" w:hint="eastAsia"/>
            <w:color w:val="0000FF"/>
            <w:kern w:val="0"/>
            <w:szCs w:val="24"/>
            <w:u w:val="single"/>
            <w:lang w:eastAsia="zh-CN"/>
          </w:rPr>
          <w:t>第三圣谛</w:t>
        </w:r>
      </w:hyperlink>
      <w:r w:rsidR="000F7870" w:rsidRPr="000F7870">
        <w:rPr>
          <w:rFonts w:ascii="Garamond" w:eastAsia="DengXian" w:hAnsi="Garamond" w:cs="新細明體"/>
          <w:kern w:val="0"/>
          <w:szCs w:val="24"/>
          <w:lang w:eastAsia="zh-CN"/>
        </w:rPr>
        <w:t xml:space="preserve"> </w:t>
      </w:r>
      <w:r w:rsidR="000F7870" w:rsidRPr="000F7870">
        <w:rPr>
          <w:rFonts w:ascii="Garamond" w:eastAsia="DengXian" w:hAnsi="Garamond" w:cs="新細明體" w:hint="eastAsia"/>
          <w:kern w:val="0"/>
          <w:szCs w:val="24"/>
          <w:lang w:eastAsia="zh-CN"/>
        </w:rPr>
        <w:t>：灭谛</w:t>
      </w:r>
      <w:r w:rsidR="000F7870" w:rsidRPr="000F7870">
        <w:rPr>
          <w:rFonts w:ascii="Garamond" w:eastAsia="DengXian" w:hAnsi="Garamond" w:cs="新細明體"/>
          <w:kern w:val="0"/>
          <w:szCs w:val="24"/>
          <w:lang w:eastAsia="zh-CN"/>
        </w:rPr>
        <w:t>——</w:t>
      </w:r>
      <w:r w:rsidR="000F7870" w:rsidRPr="000F7870">
        <w:rPr>
          <w:rFonts w:ascii="Garamond" w:eastAsia="DengXian" w:hAnsi="Garamond" w:cs="新細明體" w:hint="eastAsia"/>
          <w:kern w:val="0"/>
          <w:szCs w:val="24"/>
          <w:lang w:eastAsia="zh-CN"/>
        </w:rPr>
        <w:t>苦的止息；</w:t>
      </w:r>
      <w:r w:rsidR="000F7870" w:rsidRPr="000F7870">
        <w:rPr>
          <w:rFonts w:ascii="Garamond" w:eastAsia="DengXian" w:hAnsi="Garamond" w:cs="新細明體"/>
          <w:kern w:val="0"/>
          <w:szCs w:val="24"/>
          <w:lang w:eastAsia="zh-CN"/>
        </w:rPr>
        <w:t xml:space="preserve"> </w:t>
      </w:r>
      <w:hyperlink r:id="rId16" w:history="1">
        <w:r w:rsidR="000F7870" w:rsidRPr="000F7870">
          <w:rPr>
            <w:rFonts w:ascii="Garamond" w:eastAsia="DengXian" w:hAnsi="Garamond" w:cs="新細明體" w:hint="eastAsia"/>
            <w:color w:val="0000FF"/>
            <w:kern w:val="0"/>
            <w:szCs w:val="24"/>
            <w:u w:val="single"/>
            <w:lang w:eastAsia="zh-CN"/>
          </w:rPr>
          <w:t>第五章</w:t>
        </w:r>
        <w:r w:rsidR="000F7870" w:rsidRPr="000F7870">
          <w:rPr>
            <w:rFonts w:ascii="Garamond" w:eastAsia="DengXian" w:hAnsi="Garamond" w:cs="新細明體"/>
            <w:color w:val="0000FF"/>
            <w:kern w:val="0"/>
            <w:szCs w:val="24"/>
            <w:u w:val="single"/>
            <w:lang w:eastAsia="zh-CN"/>
          </w:rPr>
          <w:t xml:space="preserve"> </w:t>
        </w:r>
        <w:r w:rsidR="000F7870" w:rsidRPr="000F7870">
          <w:rPr>
            <w:rFonts w:ascii="Garamond" w:eastAsia="DengXian" w:hAnsi="Garamond" w:cs="新細明體" w:hint="eastAsia"/>
            <w:color w:val="0000FF"/>
            <w:kern w:val="0"/>
            <w:szCs w:val="24"/>
            <w:u w:val="single"/>
            <w:lang w:eastAsia="zh-CN"/>
          </w:rPr>
          <w:t>第四圣谛</w:t>
        </w:r>
      </w:hyperlink>
      <w:r w:rsidR="000F7870" w:rsidRPr="000F7870">
        <w:rPr>
          <w:rFonts w:ascii="Garamond" w:eastAsia="DengXian" w:hAnsi="Garamond" w:cs="新細明體"/>
          <w:kern w:val="0"/>
          <w:szCs w:val="24"/>
          <w:lang w:eastAsia="zh-CN"/>
        </w:rPr>
        <w:t xml:space="preserve"> </w:t>
      </w:r>
      <w:r w:rsidR="000F7870" w:rsidRPr="000F7870">
        <w:rPr>
          <w:rFonts w:ascii="Garamond" w:eastAsia="DengXian" w:hAnsi="Garamond" w:cs="新細明體" w:hint="eastAsia"/>
          <w:kern w:val="0"/>
          <w:szCs w:val="24"/>
          <w:lang w:eastAsia="zh-CN"/>
        </w:rPr>
        <w:t>：道谛</w:t>
      </w:r>
      <w:r w:rsidR="000F7870" w:rsidRPr="000F7870">
        <w:rPr>
          <w:rFonts w:ascii="Garamond" w:eastAsia="DengXian" w:hAnsi="Garamond" w:hint="eastAsia"/>
          <w:szCs w:val="24"/>
          <w:lang w:eastAsia="zh-CN"/>
        </w:rPr>
        <w:t>。</w:t>
      </w:r>
    </w:p>
  </w:footnote>
  <w:footnote w:id="54">
    <w:p w14:paraId="2E064081" w14:textId="7B8E5832" w:rsidR="003042B9" w:rsidRDefault="00070649">
      <w:pPr>
        <w:pStyle w:val="Web"/>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hint="eastAsia"/>
          <w:lang w:eastAsia="zh-CN"/>
        </w:rPr>
        <w:t>三十七：佛这番训诫，似乎对鬘童子产生了预期作用。因为在其他经中曾有他再度向佛求法，接着成为阿罗汉的记载。见一九二九年哥仑坡版巴利文《增支部》第三四五至三四六页（增支部</w:t>
      </w:r>
      <w:r w:rsidR="000F7870" w:rsidRPr="000F7870">
        <w:rPr>
          <w:rFonts w:ascii="Garamond" w:eastAsia="DengXian" w:hAnsi="Garamond"/>
          <w:lang w:eastAsia="zh-CN"/>
        </w:rPr>
        <w:t>4</w:t>
      </w:r>
      <w:r w:rsidR="000F7870" w:rsidRPr="000F7870">
        <w:rPr>
          <w:rFonts w:ascii="Garamond" w:eastAsia="DengXian" w:hAnsi="Garamond" w:hint="eastAsia"/>
          <w:lang w:eastAsia="zh-CN"/>
        </w:rPr>
        <w:t>集</w:t>
      </w:r>
      <w:r w:rsidR="000F7870" w:rsidRPr="000F7870">
        <w:rPr>
          <w:rFonts w:ascii="Garamond" w:eastAsia="DengXian" w:hAnsi="Garamond"/>
          <w:lang w:eastAsia="zh-CN"/>
        </w:rPr>
        <w:t>257</w:t>
      </w:r>
      <w:r w:rsidR="000F7870" w:rsidRPr="000F7870">
        <w:rPr>
          <w:rFonts w:ascii="Garamond" w:eastAsia="DengXian" w:hAnsi="Garamond" w:hint="eastAsia"/>
          <w:lang w:eastAsia="zh-CN"/>
        </w:rPr>
        <w:t>经</w:t>
      </w:r>
      <w:r w:rsidR="000F7870" w:rsidRPr="000F7870">
        <w:rPr>
          <w:rFonts w:ascii="Garamond" w:eastAsia="DengXian" w:hAnsi="Garamond"/>
          <w:lang w:eastAsia="zh-CN"/>
        </w:rPr>
        <w:t>—</w:t>
      </w:r>
      <w:r w:rsidR="000F7870" w:rsidRPr="000F7870">
        <w:rPr>
          <w:rFonts w:ascii="Garamond" w:eastAsia="DengXian" w:hAnsi="Garamond" w:hint="eastAsia"/>
          <w:lang w:eastAsia="zh-CN"/>
        </w:rPr>
        <w:t>摩罗迦子经，参〈补充佛典〉）</w:t>
      </w:r>
      <w:r w:rsidR="000F7870" w:rsidRPr="000F7870">
        <w:rPr>
          <w:rFonts w:ascii="Garamond" w:eastAsia="DengXian" w:hAnsi="Garamond" w:cs="Times New Roman" w:hint="eastAsia"/>
          <w:lang w:eastAsia="zh-CN"/>
        </w:rPr>
        <w:t>及《相应部》第四集第七十二页以次各页。</w:t>
      </w:r>
      <w:r w:rsidR="000F7870" w:rsidRPr="000F7870">
        <w:rPr>
          <w:rFonts w:ascii="Garamond" w:eastAsia="DengXian" w:hAnsi="Garamond" w:cs="Times New Roman"/>
          <w:lang w:eastAsia="zh-CN"/>
        </w:rPr>
        <w:t>35</w:t>
      </w:r>
      <w:r w:rsidR="000F7870" w:rsidRPr="000F7870">
        <w:rPr>
          <w:rFonts w:ascii="Garamond" w:eastAsia="DengXian" w:hAnsi="Garamond" w:cs="Times New Roman" w:hint="eastAsia"/>
          <w:lang w:eastAsia="zh-CN"/>
        </w:rPr>
        <w:t>相应</w:t>
      </w:r>
      <w:r w:rsidR="000F7870" w:rsidRPr="000F7870">
        <w:rPr>
          <w:rFonts w:ascii="Garamond" w:eastAsia="DengXian" w:hAnsi="Garamond" w:cs="Times New Roman"/>
          <w:lang w:eastAsia="zh-CN"/>
        </w:rPr>
        <w:t>95</w:t>
      </w:r>
      <w:r w:rsidR="000F7870" w:rsidRPr="000F7870">
        <w:rPr>
          <w:rFonts w:ascii="Garamond" w:eastAsia="DengXian" w:hAnsi="Garamond" w:cs="Times New Roman" w:hint="eastAsia"/>
          <w:lang w:eastAsia="zh-CN"/>
        </w:rPr>
        <w:t>经</w:t>
      </w:r>
      <w:r w:rsidR="000F7870" w:rsidRPr="000F7870">
        <w:rPr>
          <w:rFonts w:ascii="Garamond" w:eastAsia="DengXian" w:hAnsi="Garamond" w:cs="Times New Roman"/>
          <w:lang w:eastAsia="zh-CN"/>
        </w:rPr>
        <w:t>—</w:t>
      </w:r>
      <w:r w:rsidR="000F7870" w:rsidRPr="000F7870">
        <w:rPr>
          <w:rFonts w:ascii="Garamond" w:eastAsia="DengXian" w:hAnsi="Garamond" w:cs="Times New Roman" w:hint="eastAsia"/>
          <w:lang w:eastAsia="zh-CN"/>
        </w:rPr>
        <w:t>玛鲁迦之子经，参〈补充佛典〉）。</w:t>
      </w:r>
    </w:p>
  </w:footnote>
  <w:footnote w:id="55">
    <w:p w14:paraId="40E552D4" w14:textId="4D7606A5" w:rsidR="003042B9" w:rsidRDefault="00070649">
      <w:pPr>
        <w:pStyle w:val="Web"/>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hint="eastAsia"/>
          <w:lang w:eastAsia="zh-CN"/>
        </w:rPr>
        <w:t>一：见一九二二年阿陆葛马（</w:t>
      </w:r>
      <w:r w:rsidR="000F7870" w:rsidRPr="000F7870">
        <w:rPr>
          <w:rFonts w:ascii="Garamond" w:eastAsia="DengXian" w:hAnsi="Garamond" w:cs="Times New Roman"/>
          <w:lang w:eastAsia="zh-CN"/>
        </w:rPr>
        <w:t>Alutgama</w:t>
      </w:r>
      <w:r w:rsidR="000F7870" w:rsidRPr="000F7870">
        <w:rPr>
          <w:rFonts w:ascii="Garamond" w:eastAsia="DengXian" w:hAnsi="Garamond" w:hint="eastAsia"/>
          <w:lang w:eastAsia="zh-CN"/>
        </w:rPr>
        <w:t>）版律藏《大品转法轮经》第九页以次各页；巴利文学会版《相应部》第五集第四二零页以次各页。</w:t>
      </w:r>
      <w:r w:rsidR="000F7870" w:rsidRPr="000F7870">
        <w:rPr>
          <w:rFonts w:ascii="Garamond" w:eastAsia="DengXian" w:hAnsi="Garamond" w:cs="Times New Roman" w:hint="eastAsia"/>
          <w:lang w:eastAsia="zh-CN"/>
        </w:rPr>
        <w:t>参〈补充注释〉。</w:t>
      </w:r>
    </w:p>
  </w:footnote>
  <w:footnote w:id="56">
    <w:p w14:paraId="38A7712C" w14:textId="6698AC94"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二：此处巴利原文</w:t>
      </w:r>
      <w:r w:rsidR="000F7870" w:rsidRPr="000F7870">
        <w:rPr>
          <w:rFonts w:ascii="Garamond" w:eastAsia="DengXian" w:hAnsi="Garamond" w:cs="Times New Roman"/>
          <w:kern w:val="0"/>
          <w:sz w:val="24"/>
          <w:szCs w:val="24"/>
          <w:lang w:eastAsia="zh-CN"/>
        </w:rPr>
        <w:t xml:space="preserve"> Dukkha </w:t>
      </w:r>
      <w:r w:rsidR="000F7870" w:rsidRPr="000F7870">
        <w:rPr>
          <w:rFonts w:ascii="Garamond" w:eastAsia="DengXian" w:hAnsi="Garamond" w:cs="Times New Roman" w:hint="eastAsia"/>
          <w:kern w:val="0"/>
          <w:sz w:val="24"/>
          <w:szCs w:val="24"/>
          <w:lang w:eastAsia="zh-CN"/>
        </w:rPr>
        <w:t>一字在英文原著并未译成英文，理由见下文。</w:t>
      </w:r>
    </w:p>
  </w:footnote>
  <w:footnote w:id="57">
    <w:p w14:paraId="0AAD7CE1" w14:textId="518CC7F7"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u w:val="single"/>
          <w:lang w:eastAsia="zh-CN"/>
        </w:rPr>
        <w:t>法严</w:t>
      </w:r>
      <w:r w:rsidR="000F7870" w:rsidRPr="000F7870">
        <w:rPr>
          <w:rFonts w:ascii="Garamond" w:eastAsia="DengXian" w:hAnsi="Garamond" w:cs="Times New Roman" w:hint="eastAsia"/>
          <w:kern w:val="0"/>
          <w:szCs w:val="24"/>
          <w:lang w:eastAsia="zh-CN"/>
        </w:rPr>
        <w:t>法师原译：他是拯救世间疾患的，有智慧而且合乎科学的科学的医师（药师佛）〔张澄基注</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此药师佛并非大乘经中之东方净土药师佛。〕</w:t>
      </w:r>
      <w:r w:rsidR="000F7870" w:rsidRPr="000F7870">
        <w:rPr>
          <w:rFonts w:ascii="標楷體" w:eastAsia="DengXian" w:hAnsi="標楷體" w:cs="Times New Roman" w:hint="eastAsia"/>
          <w:b/>
          <w:bCs/>
          <w:sz w:val="28"/>
          <w:szCs w:val="28"/>
          <w:u w:val="single"/>
          <w:lang w:eastAsia="zh-CN"/>
        </w:rPr>
        <w:t>关于此错误，请参</w:t>
      </w:r>
      <w:r w:rsidR="000F7870" w:rsidRPr="000F7870">
        <w:rPr>
          <w:rFonts w:ascii="Garamond" w:eastAsia="DengXian" w:hAnsi="Garamond" w:cs="Times New Roman"/>
          <w:b/>
          <w:bCs/>
          <w:sz w:val="28"/>
          <w:szCs w:val="28"/>
          <w:u w:val="single"/>
          <w:lang w:eastAsia="zh-CN"/>
        </w:rPr>
        <w:t xml:space="preserve"> 57</w:t>
      </w:r>
      <w:r w:rsidR="000F7870" w:rsidRPr="000F7870">
        <w:rPr>
          <w:rFonts w:ascii="標楷體" w:eastAsia="DengXian" w:hAnsi="標楷體" w:cs="Times New Roman" w:hint="eastAsia"/>
          <w:b/>
          <w:bCs/>
          <w:sz w:val="28"/>
          <w:szCs w:val="28"/>
          <w:u w:val="single"/>
          <w:lang w:eastAsia="zh-CN"/>
        </w:rPr>
        <w:t>〈补充注释〉。</w:t>
      </w:r>
    </w:p>
  </w:footnote>
  <w:footnote w:id="58">
    <w:p w14:paraId="3C9C79B0" w14:textId="557194EF"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三：见一九二九年哥仑坡版《增支部》第四十九页。增支部</w:t>
      </w:r>
      <w:r w:rsidR="000F7870" w:rsidRPr="000F7870">
        <w:rPr>
          <w:rFonts w:ascii="Garamond" w:eastAsia="DengXian" w:hAnsi="Garamond" w:cs="Times New Roman"/>
          <w:kern w:val="0"/>
          <w:szCs w:val="24"/>
          <w:lang w:eastAsia="zh-CN"/>
        </w:rPr>
        <w:t>2</w:t>
      </w:r>
      <w:r w:rsidR="000F7870" w:rsidRPr="000F7870">
        <w:rPr>
          <w:rFonts w:ascii="Garamond" w:eastAsia="DengXian" w:hAnsi="Garamond" w:cs="Times New Roman" w:hint="eastAsia"/>
          <w:kern w:val="0"/>
          <w:szCs w:val="24"/>
          <w:lang w:eastAsia="zh-CN"/>
        </w:rPr>
        <w:t>集</w:t>
      </w:r>
      <w:r w:rsidR="000F7870" w:rsidRPr="000F7870">
        <w:rPr>
          <w:rFonts w:ascii="Garamond" w:eastAsia="DengXian" w:hAnsi="Garamond" w:cs="Times New Roman"/>
          <w:kern w:val="0"/>
          <w:szCs w:val="24"/>
          <w:lang w:eastAsia="zh-CN"/>
        </w:rPr>
        <w:t>65~71</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hint="eastAsia"/>
          <w:szCs w:val="24"/>
          <w:lang w:eastAsia="zh-CN"/>
        </w:rPr>
        <w:t>，参〈补充佛典〉。</w:t>
      </w:r>
    </w:p>
  </w:footnote>
  <w:footnote w:id="59">
    <w:p w14:paraId="59F52662" w14:textId="4989B64C"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原著的批注为：「</w:t>
      </w:r>
      <w:r w:rsidR="000F7870" w:rsidRPr="000F7870">
        <w:rPr>
          <w:rFonts w:ascii="Garamond" w:eastAsia="DengXian" w:hAnsi="Garamond" w:cs="Times New Roman"/>
          <w:kern w:val="0"/>
          <w:szCs w:val="24"/>
          <w:lang w:eastAsia="zh-CN"/>
        </w:rPr>
        <w:t>Mahadukkhakkhandha-sutta, M I (PTS), p. 90.</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kern w:val="0"/>
          <w:szCs w:val="24"/>
          <w:u w:val="single"/>
          <w:lang w:eastAsia="zh-CN"/>
        </w:rPr>
        <w:t>法严</w:t>
      </w:r>
      <w:r w:rsidR="000F7870" w:rsidRPr="000F7870">
        <w:rPr>
          <w:rFonts w:ascii="Garamond" w:eastAsia="DengXian" w:hAnsi="Garamond" w:cs="Times New Roman" w:hint="eastAsia"/>
          <w:kern w:val="0"/>
          <w:szCs w:val="24"/>
          <w:lang w:eastAsia="zh-CN"/>
        </w:rPr>
        <w:t>法师之原批注为，</w:t>
      </w:r>
      <w:r w:rsidR="000F7870">
        <w:rPr>
          <w:rFonts w:ascii="Garamond" w:eastAsia="細明體" w:hAnsi="Garamond" w:cs="Times New Roman" w:hint="eastAsia"/>
          <w:kern w:val="0"/>
          <w:szCs w:val="24"/>
          <w:lang w:eastAsia="zh-CN"/>
        </w:rPr>
        <w:t>見</w:t>
      </w:r>
      <w:r w:rsidR="000F7870" w:rsidRPr="000F7870">
        <w:rPr>
          <w:rFonts w:ascii="Garamond" w:eastAsia="DengXian" w:hAnsi="Garamond" w:cs="Times New Roman" w:hint="eastAsia"/>
          <w:kern w:val="0"/>
          <w:szCs w:val="24"/>
          <w:lang w:eastAsia="zh-CN"/>
        </w:rPr>
        <w:t>巴</w:t>
      </w:r>
      <w:r w:rsidR="000F7870">
        <w:rPr>
          <w:rFonts w:ascii="Garamond" w:eastAsia="細明體" w:hAnsi="Garamond" w:cs="Times New Roman" w:hint="eastAsia"/>
          <w:kern w:val="0"/>
          <w:szCs w:val="24"/>
          <w:lang w:eastAsia="zh-CN"/>
        </w:rPr>
        <w:t>利</w:t>
      </w:r>
      <w:r w:rsidR="000F7870" w:rsidRPr="000F7870">
        <w:rPr>
          <w:rFonts w:ascii="Garamond" w:eastAsia="DengXian" w:hAnsi="Garamond" w:cs="Times New Roman" w:hint="eastAsia"/>
          <w:kern w:val="0"/>
          <w:szCs w:val="24"/>
          <w:lang w:eastAsia="zh-CN"/>
        </w:rPr>
        <w:t>文学会版《中部经》第五集第九十页大涅盘经。这是明显的「误译」；应为：巴</w:t>
      </w:r>
      <w:r w:rsidR="000F7870">
        <w:rPr>
          <w:rFonts w:ascii="Garamond" w:eastAsia="細明體" w:hAnsi="Garamond" w:cs="Times New Roman" w:hint="eastAsia"/>
          <w:kern w:val="0"/>
          <w:szCs w:val="24"/>
          <w:lang w:eastAsia="zh-CN"/>
        </w:rPr>
        <w:t>利</w:t>
      </w:r>
      <w:r w:rsidR="000F7870" w:rsidRPr="000F7870">
        <w:rPr>
          <w:rFonts w:ascii="Garamond" w:eastAsia="DengXian" w:hAnsi="Garamond" w:cs="Times New Roman" w:hint="eastAsia"/>
          <w:kern w:val="0"/>
          <w:szCs w:val="24"/>
          <w:lang w:eastAsia="zh-CN"/>
        </w:rPr>
        <w:t>文学会版《中部经》第一集第九十页</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中部</w:t>
      </w:r>
      <w:r w:rsidR="000F7870" w:rsidRPr="000F7870">
        <w:rPr>
          <w:rFonts w:ascii="Garamond" w:eastAsia="DengXian" w:hAnsi="Garamond" w:cs="Times New Roman"/>
          <w:kern w:val="0"/>
          <w:szCs w:val="24"/>
          <w:lang w:eastAsia="zh-CN"/>
        </w:rPr>
        <w:t>13</w:t>
      </w:r>
      <w:r w:rsidR="000F7870" w:rsidRPr="000F7870">
        <w:rPr>
          <w:rFonts w:ascii="Garamond" w:eastAsia="DengXian" w:hAnsi="Garamond" w:cs="Times New Roman" w:hint="eastAsia"/>
          <w:kern w:val="0"/>
          <w:szCs w:val="24"/>
          <w:lang w:eastAsia="zh-CN"/>
        </w:rPr>
        <w:t>大苦蕴经，</w:t>
      </w:r>
      <w:r w:rsidR="000F7870" w:rsidRPr="000F7870">
        <w:rPr>
          <w:rFonts w:ascii="Garamond" w:eastAsia="DengXian" w:hAnsi="Garamond" w:cs="Times New Roman" w:hint="eastAsia"/>
          <w:szCs w:val="24"/>
          <w:lang w:eastAsia="zh-CN"/>
        </w:rPr>
        <w:t>参〈补充佛典〉。</w:t>
      </w:r>
    </w:p>
  </w:footnote>
  <w:footnote w:id="60">
    <w:p w14:paraId="2CCE6873" w14:textId="4648BA86"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五：见巴利文学会版《中部》第一集第八十五页以次各页（中部</w:t>
      </w:r>
      <w:r w:rsidR="000F7870" w:rsidRPr="000F7870">
        <w:rPr>
          <w:rFonts w:ascii="Garamond" w:eastAsia="DengXian" w:hAnsi="Garamond" w:cs="Times New Roman"/>
          <w:kern w:val="0"/>
          <w:szCs w:val="24"/>
          <w:lang w:eastAsia="zh-CN"/>
        </w:rPr>
        <w:t>13</w:t>
      </w:r>
      <w:r w:rsidR="000F7870" w:rsidRPr="000F7870">
        <w:rPr>
          <w:rFonts w:ascii="Garamond" w:eastAsia="DengXian" w:hAnsi="Garamond" w:cs="Times New Roman" w:hint="eastAsia"/>
          <w:kern w:val="0"/>
          <w:szCs w:val="24"/>
          <w:lang w:eastAsia="zh-CN"/>
        </w:rPr>
        <w:t>大苦蕴经，</w:t>
      </w:r>
      <w:r w:rsidR="000F7870" w:rsidRPr="000F7870">
        <w:rPr>
          <w:rFonts w:ascii="Garamond" w:eastAsia="DengXian" w:hAnsi="Garamond" w:cs="Times New Roman" w:hint="eastAsia"/>
          <w:szCs w:val="24"/>
          <w:lang w:eastAsia="zh-CN"/>
        </w:rPr>
        <w:t>参〈补充佛典〉</w:t>
      </w:r>
      <w:r w:rsidR="000F7870" w:rsidRPr="000F7870">
        <w:rPr>
          <w:rFonts w:ascii="Garamond" w:eastAsia="DengXian" w:hAnsi="Garamond" w:cs="Times New Roman" w:hint="eastAsia"/>
          <w:kern w:val="0"/>
          <w:szCs w:val="24"/>
          <w:lang w:eastAsia="zh-CN"/>
        </w:rPr>
        <w:t>）及同版《相应部》第三集第廿七页以次各页（</w:t>
      </w:r>
      <w:r w:rsidR="000F7870" w:rsidRPr="000F7870">
        <w:rPr>
          <w:rFonts w:ascii="Garamond" w:eastAsia="DengXian" w:hAnsi="Garamond" w:cs="Times New Roman"/>
          <w:kern w:val="0"/>
          <w:szCs w:val="24"/>
          <w:lang w:eastAsia="zh-CN"/>
        </w:rPr>
        <w:t>22</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25</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欲贪经，参〈补充佛典〉</w:t>
      </w:r>
      <w:r w:rsidR="000F7870" w:rsidRPr="000F7870">
        <w:rPr>
          <w:rFonts w:ascii="Garamond" w:eastAsia="DengXian" w:hAnsi="Garamond" w:cs="Times New Roman" w:hint="eastAsia"/>
          <w:szCs w:val="24"/>
          <w:lang w:eastAsia="zh-CN"/>
        </w:rPr>
        <w:t>。</w:t>
      </w:r>
    </w:p>
  </w:footnote>
  <w:footnote w:id="61">
    <w:p w14:paraId="0589DE5F" w14:textId="01BD3E1A"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六：见巴利文学会版《中部》第一集第八十七页。中部</w:t>
      </w:r>
      <w:r w:rsidR="000F7870" w:rsidRPr="000F7870">
        <w:rPr>
          <w:rFonts w:ascii="Garamond" w:eastAsia="DengXian" w:hAnsi="Garamond" w:cs="Times New Roman"/>
          <w:kern w:val="0"/>
          <w:szCs w:val="24"/>
          <w:lang w:eastAsia="zh-CN"/>
        </w:rPr>
        <w:t>13</w:t>
      </w:r>
      <w:r w:rsidR="000F7870" w:rsidRPr="000F7870">
        <w:rPr>
          <w:rFonts w:ascii="Garamond" w:eastAsia="DengXian" w:hAnsi="Garamond" w:cs="Times New Roman" w:hint="eastAsia"/>
          <w:kern w:val="0"/>
          <w:szCs w:val="24"/>
          <w:lang w:eastAsia="zh-CN"/>
        </w:rPr>
        <w:t>大苦蕴经</w:t>
      </w:r>
      <w:r w:rsidR="000F7870" w:rsidRPr="000F7870">
        <w:rPr>
          <w:rFonts w:ascii="Garamond" w:eastAsia="DengXian" w:hAnsi="Garamond" w:cs="Times New Roman" w:hint="eastAsia"/>
          <w:szCs w:val="24"/>
          <w:lang w:eastAsia="zh-CN"/>
        </w:rPr>
        <w:t>，参〈补充佛典〉。</w:t>
      </w:r>
    </w:p>
  </w:footnote>
  <w:footnote w:id="62">
    <w:p w14:paraId="152486C8" w14:textId="3FF45E17"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七：见巴利文学会版《清净道论》第四九九页（参〈补充佛典〉）及《阿毘达摩集论》（一九五零年山提尼克坦版）第三十八页。参〈补充注释〉。</w:t>
      </w:r>
    </w:p>
  </w:footnote>
  <w:footnote w:id="63">
    <w:p w14:paraId="355356D6" w14:textId="111C8B5B"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八：见巴利文学会版《相应部》第五集第四二一页。</w:t>
      </w:r>
      <w:r w:rsidR="000F7870" w:rsidRPr="000F7870">
        <w:rPr>
          <w:rFonts w:ascii="Garamond" w:eastAsia="DengXian" w:hAnsi="Garamond" w:cs="Times New Roman" w:hint="eastAsia"/>
          <w:szCs w:val="24"/>
          <w:lang w:eastAsia="zh-CN"/>
        </w:rPr>
        <w:t>参〈补充佛典〉。</w:t>
      </w:r>
    </w:p>
  </w:footnote>
  <w:footnote w:id="64">
    <w:p w14:paraId="593721B6" w14:textId="4E033DCB"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九：见巴利文学会版《相应部》第三集第一五八页。</w:t>
      </w:r>
      <w:r w:rsidR="000F7870" w:rsidRPr="000F7870">
        <w:rPr>
          <w:rFonts w:ascii="Garamond" w:eastAsia="DengXian" w:hAnsi="Garamond" w:cs="Times New Roman" w:hint="eastAsia"/>
          <w:szCs w:val="24"/>
          <w:lang w:eastAsia="zh-CN"/>
        </w:rPr>
        <w:t>参〈补充佛典〉</w:t>
      </w:r>
      <w:r w:rsidR="000F7870" w:rsidRPr="000F7870">
        <w:rPr>
          <w:rFonts w:ascii="Garamond" w:eastAsia="DengXian" w:hAnsi="Garamond" w:cs="Times New Roman"/>
          <w:szCs w:val="24"/>
          <w:lang w:eastAsia="zh-CN"/>
        </w:rPr>
        <w:t>SN. 22.104 Dukkhasutta</w:t>
      </w:r>
      <w:r w:rsidR="000F7870">
        <w:rPr>
          <w:rFonts w:ascii="Cambria" w:eastAsia="細明體" w:hAnsi="Cambria" w:cs="Cambria"/>
          <w:szCs w:val="24"/>
          <w:lang w:eastAsia="zh-CN"/>
        </w:rPr>
        <w:t>ṃ</w:t>
      </w:r>
      <w:r w:rsidR="000F7870" w:rsidRPr="000F7870">
        <w:rPr>
          <w:rFonts w:ascii="Garamond" w:eastAsia="DengXian" w:hAnsi="Garamond" w:cs="Times New Roman" w:hint="eastAsia"/>
          <w:szCs w:val="24"/>
          <w:lang w:eastAsia="zh-CN"/>
        </w:rPr>
        <w:t>苦经）。</w:t>
      </w:r>
    </w:p>
  </w:footnote>
  <w:footnote w:id="65">
    <w:p w14:paraId="33153862" w14:textId="68C529A4"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十：见同书第三集第五十九页。</w:t>
      </w:r>
      <w:r w:rsidR="000F7870" w:rsidRPr="000F7870">
        <w:rPr>
          <w:rFonts w:ascii="Garamond" w:eastAsia="DengXian" w:hAnsi="Garamond" w:cs="Times New Roman" w:hint="eastAsia"/>
          <w:szCs w:val="24"/>
          <w:lang w:eastAsia="zh-CN"/>
        </w:rPr>
        <w:t>参〈补充佛典〉</w:t>
      </w:r>
      <w:r w:rsidR="000F7870" w:rsidRPr="000F7870">
        <w:rPr>
          <w:rFonts w:ascii="Garamond" w:eastAsia="DengXian" w:hAnsi="Garamond" w:cs="Times New Roman"/>
          <w:szCs w:val="24"/>
          <w:lang w:eastAsia="zh-CN"/>
        </w:rPr>
        <w:t>SN. 22.56 Upādānaparipavattasutta</w:t>
      </w:r>
      <w:r w:rsidR="000F7870">
        <w:rPr>
          <w:rFonts w:ascii="Cambria" w:eastAsia="細明體" w:hAnsi="Cambria" w:cs="Cambria"/>
          <w:szCs w:val="24"/>
          <w:lang w:eastAsia="zh-CN"/>
        </w:rPr>
        <w:t>ṃ</w:t>
      </w:r>
      <w:r w:rsidR="000F7870" w:rsidRPr="000F7870">
        <w:rPr>
          <w:rFonts w:ascii="Garamond" w:eastAsia="DengXian" w:hAnsi="Garamond" w:cs="Times New Roman"/>
          <w:szCs w:val="24"/>
          <w:lang w:eastAsia="zh-CN"/>
        </w:rPr>
        <w:t xml:space="preserve"> </w:t>
      </w:r>
      <w:r w:rsidR="000F7870" w:rsidRPr="000F7870">
        <w:rPr>
          <w:rFonts w:ascii="Garamond" w:eastAsia="DengXian" w:hAnsi="Garamond" w:cs="Times New Roman" w:hint="eastAsia"/>
          <w:szCs w:val="24"/>
          <w:lang w:eastAsia="zh-CN"/>
        </w:rPr>
        <w:t>取之遍轮转经、四转五取蕴）。</w:t>
      </w:r>
    </w:p>
  </w:footnote>
  <w:footnote w:id="66">
    <w:p w14:paraId="5020C558" w14:textId="0FC4CEFF"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十一：见《阿毘达摩集论》第四页。</w:t>
      </w:r>
      <w:r w:rsidR="000F7870" w:rsidRPr="000F7870">
        <w:rPr>
          <w:rFonts w:ascii="Garamond" w:eastAsia="DengXian" w:hAnsi="Garamond" w:cs="Times New Roman" w:hint="eastAsia"/>
          <w:szCs w:val="24"/>
          <w:lang w:eastAsia="zh-CN"/>
        </w:rPr>
        <w:t>参〈补充注释〉。</w:t>
      </w:r>
    </w:p>
  </w:footnote>
  <w:footnote w:id="67">
    <w:p w14:paraId="143F8E39" w14:textId="3A6AC48E"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十二：见巴利文学会版《相应部》第三集第五十九页。</w:t>
      </w:r>
      <w:r w:rsidR="000F7870" w:rsidRPr="000F7870">
        <w:rPr>
          <w:rFonts w:ascii="Garamond" w:eastAsia="DengXian" w:hAnsi="Garamond" w:cs="Times New Roman" w:hint="eastAsia"/>
          <w:szCs w:val="24"/>
          <w:lang w:eastAsia="zh-CN"/>
        </w:rPr>
        <w:t>参〈补充佛典〉</w:t>
      </w:r>
      <w:r w:rsidR="000F7870" w:rsidRPr="000F7870">
        <w:rPr>
          <w:rFonts w:ascii="Garamond" w:eastAsia="DengXian" w:hAnsi="Garamond" w:cs="Times New Roman"/>
          <w:szCs w:val="24"/>
          <w:lang w:eastAsia="zh-CN"/>
        </w:rPr>
        <w:t xml:space="preserve">SN. 22.56 </w:t>
      </w:r>
      <w:r w:rsidR="000F7870" w:rsidRPr="000F7870">
        <w:rPr>
          <w:rFonts w:ascii="Garamond" w:eastAsia="DengXian" w:hAnsi="Garamond" w:cs="Times New Roman" w:hint="eastAsia"/>
          <w:szCs w:val="24"/>
          <w:lang w:eastAsia="zh-CN"/>
        </w:rPr>
        <w:t>取之遍轮转经、四转五取蕴）。</w:t>
      </w:r>
    </w:p>
  </w:footnote>
  <w:footnote w:id="68">
    <w:p w14:paraId="653FDE99" w14:textId="36F14060"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十三：见巴利文学会版《相应部》第三集第六十页。</w:t>
      </w:r>
      <w:r w:rsidR="000F7870" w:rsidRPr="000F7870">
        <w:rPr>
          <w:rFonts w:ascii="標楷體" w:eastAsia="DengXian" w:hAnsi="標楷體" w:cs="Times New Roman" w:hint="eastAsia"/>
          <w:sz w:val="26"/>
          <w:szCs w:val="26"/>
          <w:lang w:eastAsia="zh-CN"/>
        </w:rPr>
        <w:t>参〈补充注释〉。</w:t>
      </w:r>
    </w:p>
  </w:footnote>
  <w:footnote w:id="69">
    <w:p w14:paraId="5E4B6EC5" w14:textId="0E78B128"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十四：「心所」一词现常用以代表五蕴中意义甚广的「行」字。「行」字在其它行文中之意义，几可代表任何有为法，任何世间之物，乃至五蕴，无不是「行」。</w:t>
      </w:r>
    </w:p>
  </w:footnote>
  <w:footnote w:id="70">
    <w:p w14:paraId="0EE55795" w14:textId="381AAEF3"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十五：</w:t>
      </w:r>
      <w:bookmarkStart w:id="8" w:name="_Hlk80869395"/>
      <w:r w:rsidR="000F7870" w:rsidRPr="000F7870">
        <w:rPr>
          <w:rFonts w:ascii="Garamond" w:eastAsia="DengXian" w:hAnsi="Garamond" w:cs="Times New Roman" w:hint="eastAsia"/>
          <w:kern w:val="0"/>
          <w:szCs w:val="24"/>
          <w:lang w:eastAsia="zh-CN"/>
        </w:rPr>
        <w:t>见一九二九年哥仑坡版《增支部》第五九零页。</w:t>
      </w:r>
      <w:bookmarkEnd w:id="8"/>
      <w:r w:rsidR="000F7870" w:rsidRPr="000F7870">
        <w:rPr>
          <w:rFonts w:ascii="Garamond" w:eastAsia="DengXian" w:hAnsi="Garamond" w:cs="Times New Roman" w:hint="eastAsia"/>
          <w:szCs w:val="24"/>
          <w:lang w:eastAsia="zh-CN"/>
        </w:rPr>
        <w:t>参〈补充佛典〉</w:t>
      </w:r>
      <w:r w:rsidR="000F7870" w:rsidRPr="000F7870">
        <w:rPr>
          <w:rFonts w:ascii="Garamond" w:eastAsia="DengXian" w:hAnsi="Garamond" w:cs="Times New Roman"/>
          <w:szCs w:val="24"/>
          <w:lang w:eastAsia="zh-CN"/>
        </w:rPr>
        <w:t>AN. 6.63 Nibbedhikasutta</w:t>
      </w:r>
      <w:r w:rsidR="000F7870">
        <w:rPr>
          <w:rFonts w:ascii="Cambria" w:eastAsia="細明體" w:hAnsi="Cambria" w:cs="Cambria"/>
          <w:szCs w:val="24"/>
          <w:lang w:eastAsia="zh-CN"/>
        </w:rPr>
        <w:t>ṃ</w:t>
      </w:r>
      <w:r w:rsidR="000F7870" w:rsidRPr="000F7870">
        <w:rPr>
          <w:rFonts w:ascii="Garamond" w:eastAsia="DengXian" w:hAnsi="Garamond" w:cs="Times New Roman"/>
          <w:szCs w:val="24"/>
          <w:lang w:eastAsia="zh-CN"/>
        </w:rPr>
        <w:t xml:space="preserve"> </w:t>
      </w:r>
      <w:r w:rsidR="000F7870" w:rsidRPr="000F7870">
        <w:rPr>
          <w:rFonts w:ascii="Garamond" w:eastAsia="DengXian" w:hAnsi="Garamond" w:cs="Times New Roman" w:hint="eastAsia"/>
          <w:szCs w:val="24"/>
          <w:lang w:eastAsia="zh-CN"/>
        </w:rPr>
        <w:t>增支部</w:t>
      </w:r>
      <w:r w:rsidR="000F7870" w:rsidRPr="000F7870">
        <w:rPr>
          <w:rFonts w:ascii="Garamond" w:eastAsia="DengXian" w:hAnsi="Garamond" w:cs="Times New Roman"/>
          <w:szCs w:val="24"/>
          <w:lang w:eastAsia="zh-CN"/>
        </w:rPr>
        <w:t>6.63</w:t>
      </w:r>
      <w:r w:rsidR="000F7870" w:rsidRPr="000F7870">
        <w:rPr>
          <w:rFonts w:ascii="Garamond" w:eastAsia="DengXian" w:hAnsi="Garamond" w:cs="Times New Roman" w:hint="eastAsia"/>
          <w:szCs w:val="24"/>
          <w:lang w:eastAsia="zh-CN"/>
        </w:rPr>
        <w:t>经、洞察经。</w:t>
      </w:r>
    </w:p>
  </w:footnote>
  <w:footnote w:id="71">
    <w:p w14:paraId="0F5DA4B5" w14:textId="6E450BA8"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十六：见《阿毘达摩集论》第六页。</w:t>
      </w:r>
      <w:r w:rsidR="000F7870" w:rsidRPr="000F7870">
        <w:rPr>
          <w:rFonts w:ascii="Garamond" w:eastAsia="DengXian" w:hAnsi="Garamond" w:cs="Times New Roman" w:hint="eastAsia"/>
          <w:szCs w:val="24"/>
          <w:lang w:eastAsia="zh-CN"/>
        </w:rPr>
        <w:t>参〈补充注释〉。</w:t>
      </w:r>
    </w:p>
  </w:footnote>
  <w:footnote w:id="72">
    <w:p w14:paraId="1684625D" w14:textId="3BA6D4C8"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十七：见巴利文学会版《相应部》第三集第六十页。</w:t>
      </w:r>
      <w:r w:rsidR="000F7870" w:rsidRPr="000F7870">
        <w:rPr>
          <w:rFonts w:ascii="Garamond" w:eastAsia="DengXian" w:hAnsi="Garamond" w:cs="Times New Roman" w:hint="eastAsia"/>
          <w:szCs w:val="24"/>
          <w:lang w:eastAsia="zh-CN"/>
        </w:rPr>
        <w:t>参〈补充佛典〉</w:t>
      </w:r>
      <w:r w:rsidR="000F7870" w:rsidRPr="000F7870">
        <w:rPr>
          <w:rFonts w:ascii="Garamond" w:eastAsia="DengXian" w:hAnsi="Garamond" w:cs="Times New Roman"/>
          <w:kern w:val="0"/>
          <w:szCs w:val="24"/>
          <w:lang w:eastAsia="zh-CN"/>
        </w:rPr>
        <w:t>SN. 22.79 Khajjanīyasutta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被食经、吞噬</w:t>
      </w:r>
      <w:r w:rsidR="000F7870" w:rsidRPr="000F7870">
        <w:rPr>
          <w:rFonts w:ascii="Garamond" w:eastAsia="DengXian" w:hAnsi="Garamond" w:cs="Times New Roman" w:hint="eastAsia"/>
          <w:szCs w:val="24"/>
          <w:lang w:eastAsia="zh-CN"/>
        </w:rPr>
        <w:t>。</w:t>
      </w:r>
      <w:r w:rsidR="000F7870" w:rsidRPr="000F7870">
        <w:rPr>
          <w:rFonts w:ascii="標楷體" w:eastAsia="DengXian" w:hAnsi="標楷體" w:cs="Times New Roman" w:hint="eastAsia"/>
          <w:b/>
          <w:bCs/>
          <w:sz w:val="28"/>
          <w:szCs w:val="28"/>
          <w:lang w:eastAsia="zh-CN"/>
        </w:rPr>
        <w:t>参〈补充注释〉。</w:t>
      </w:r>
    </w:p>
  </w:footnote>
  <w:footnote w:id="73">
    <w:p w14:paraId="6FBE3C82" w14:textId="7576F8E9"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十八：根据大乘佛教哲学，识蕴分心、意、识三义。阿赖耶识（通常译作藏识）即在此蕴中。本书著者现正从事写作一部佛教哲学之专著，不久即将出版。其中对此课题将有详尽之比较研究。</w:t>
      </w:r>
      <w:r w:rsidR="000F7870" w:rsidRPr="000F7870">
        <w:rPr>
          <w:rFonts w:ascii="Garamond" w:eastAsia="DengXian" w:hAnsi="Garamond" w:cs="Times New Roman" w:hint="eastAsia"/>
          <w:sz w:val="24"/>
          <w:szCs w:val="24"/>
          <w:lang w:eastAsia="zh-CN"/>
        </w:rPr>
        <w:t>参〈补充注释〉。</w:t>
      </w:r>
    </w:p>
  </w:footnote>
  <w:footnote w:id="74">
    <w:p w14:paraId="7024464D" w14:textId="55F96DEE"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十九：见巴利文学会版《相应部》第三集第六十一页。</w:t>
      </w:r>
      <w:r w:rsidR="000F7870" w:rsidRPr="000F7870">
        <w:rPr>
          <w:rFonts w:ascii="Garamond" w:eastAsia="DengXian" w:hAnsi="Garamond" w:cs="Times New Roman" w:hint="eastAsia"/>
          <w:szCs w:val="24"/>
          <w:lang w:eastAsia="zh-CN"/>
        </w:rPr>
        <w:t>参〈补充佛典〉</w:t>
      </w:r>
      <w:r w:rsidR="000F7870" w:rsidRPr="000F7870">
        <w:rPr>
          <w:rFonts w:ascii="Garamond" w:eastAsia="DengXian" w:hAnsi="Garamond" w:cs="Times New Roman"/>
          <w:szCs w:val="24"/>
          <w:lang w:eastAsia="zh-CN"/>
        </w:rPr>
        <w:t xml:space="preserve">SN. 22.56 </w:t>
      </w:r>
      <w:r w:rsidR="000F7870" w:rsidRPr="000F7870">
        <w:rPr>
          <w:rFonts w:ascii="Garamond" w:eastAsia="DengXian" w:hAnsi="Garamond" w:cs="Times New Roman" w:hint="eastAsia"/>
          <w:szCs w:val="24"/>
          <w:lang w:eastAsia="zh-CN"/>
        </w:rPr>
        <w:t>取之遍轮转经、四转五取蕴。</w:t>
      </w:r>
    </w:p>
  </w:footnote>
  <w:footnote w:id="75">
    <w:p w14:paraId="3AA9FA93" w14:textId="1E338C9F"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「慧炬版」编者</w:t>
      </w:r>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张澄基</w:t>
      </w:r>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注：如果眼识只察觉到颜色，而不知是蓝的，那么此处所谓的颜色究竟是什么意义呢？没有红、黄、蓝</w:t>
      </w:r>
      <w:r w:rsidR="000F7870">
        <w:rPr>
          <w:rFonts w:ascii="新細明體" w:hAnsi="新細明體" w:cs="新細明體"/>
          <w:kern w:val="0"/>
          <w:sz w:val="24"/>
          <w:szCs w:val="24"/>
          <w:lang w:eastAsia="zh-CN"/>
        </w:rPr>
        <w:t>‧‧‧‧‧‧</w:t>
      </w:r>
      <w:r w:rsidR="000F7870" w:rsidRPr="000F7870">
        <w:rPr>
          <w:rFonts w:ascii="Garamond" w:eastAsia="DengXian" w:hAnsi="Garamond" w:cs="Times New Roman" w:hint="eastAsia"/>
          <w:kern w:val="0"/>
          <w:sz w:val="24"/>
          <w:szCs w:val="24"/>
          <w:lang w:eastAsia="zh-CN"/>
        </w:rPr>
        <w:t>的颜色，究竟是什么颜色呢？张澄基识。（</w:t>
      </w:r>
      <w:r w:rsidR="000F7870" w:rsidRPr="000F7870">
        <w:rPr>
          <w:rFonts w:ascii="Garamond" w:eastAsia="DengXian" w:hAnsi="Garamond" w:cs="Times New Roman" w:hint="eastAsia"/>
          <w:b/>
          <w:bCs/>
          <w:kern w:val="0"/>
          <w:sz w:val="24"/>
          <w:szCs w:val="24"/>
          <w:lang w:eastAsia="zh-CN"/>
        </w:rPr>
        <w:t>请详参：〈补充注释〉注</w:t>
      </w:r>
      <w:r w:rsidR="000F7870" w:rsidRPr="000F7870">
        <w:rPr>
          <w:rFonts w:ascii="Garamond" w:eastAsia="DengXian" w:hAnsi="Garamond" w:cs="Times New Roman"/>
          <w:b/>
          <w:bCs/>
          <w:kern w:val="0"/>
          <w:sz w:val="24"/>
          <w:szCs w:val="24"/>
          <w:lang w:eastAsia="zh-CN"/>
        </w:rPr>
        <w:t xml:space="preserve"> 68</w:t>
      </w:r>
      <w:r w:rsidR="000F7870" w:rsidRPr="000F7870">
        <w:rPr>
          <w:rFonts w:ascii="Garamond" w:eastAsia="DengXian" w:hAnsi="Garamond" w:cs="Times New Roman" w:hint="eastAsia"/>
          <w:b/>
          <w:bCs/>
          <w:kern w:val="0"/>
          <w:sz w:val="24"/>
          <w:szCs w:val="24"/>
          <w:lang w:eastAsia="zh-CN"/>
        </w:rPr>
        <w:t>。</w:t>
      </w:r>
      <w:r w:rsidR="000F7870" w:rsidRPr="000F7870">
        <w:rPr>
          <w:rFonts w:ascii="Garamond" w:eastAsia="DengXian" w:hAnsi="Garamond" w:cs="Times New Roman" w:hint="eastAsia"/>
          <w:kern w:val="0"/>
          <w:sz w:val="24"/>
          <w:szCs w:val="24"/>
          <w:lang w:eastAsia="zh-CN"/>
        </w:rPr>
        <w:t>）</w:t>
      </w:r>
    </w:p>
  </w:footnote>
  <w:footnote w:id="76">
    <w:p w14:paraId="25FEA3F5" w14:textId="19A77C3C"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二十一：见巴利文学会版《中部》第一集第二五六页起（译者注：约相当于汉译《中阿含》二零一嗏帝经）。</w:t>
      </w:r>
      <w:r w:rsidR="000F7870" w:rsidRPr="000F7870">
        <w:rPr>
          <w:rFonts w:ascii="Garamond" w:eastAsia="DengXian" w:hAnsi="Garamond" w:cs="Times New Roman"/>
          <w:szCs w:val="24"/>
          <w:lang w:eastAsia="zh-CN"/>
        </w:rPr>
        <w:t>MN. 38 Mahāta</w:t>
      </w:r>
      <w:r w:rsidR="000F7870">
        <w:rPr>
          <w:rFonts w:ascii="Cambria" w:eastAsia="細明體" w:hAnsi="Cambria" w:cs="Cambria"/>
          <w:szCs w:val="24"/>
          <w:lang w:eastAsia="zh-CN"/>
        </w:rPr>
        <w:t>ṇ</w:t>
      </w:r>
      <w:r w:rsidR="000F7870" w:rsidRPr="000F7870">
        <w:rPr>
          <w:rFonts w:ascii="Garamond" w:eastAsia="DengXian" w:hAnsi="Garamond" w:cs="Times New Roman"/>
          <w:szCs w:val="24"/>
          <w:lang w:eastAsia="zh-CN"/>
        </w:rPr>
        <w:t>hāsa</w:t>
      </w:r>
      <w:r w:rsidR="000F7870">
        <w:rPr>
          <w:rFonts w:ascii="Cambria" w:eastAsia="細明體" w:hAnsi="Cambria" w:cs="Cambria"/>
          <w:szCs w:val="24"/>
          <w:lang w:eastAsia="zh-CN"/>
        </w:rPr>
        <w:t>ṅ</w:t>
      </w:r>
      <w:r w:rsidR="000F7870" w:rsidRPr="000F7870">
        <w:rPr>
          <w:rFonts w:ascii="Garamond" w:eastAsia="DengXian" w:hAnsi="Garamond" w:cs="Times New Roman"/>
          <w:szCs w:val="24"/>
          <w:lang w:eastAsia="zh-CN"/>
        </w:rPr>
        <w:t>khayasutta</w:t>
      </w:r>
      <w:r w:rsidR="000F7870">
        <w:rPr>
          <w:rFonts w:ascii="Cambria" w:eastAsia="細明體" w:hAnsi="Cambria" w:cs="Cambria"/>
          <w:szCs w:val="24"/>
          <w:lang w:eastAsia="zh-CN"/>
        </w:rPr>
        <w:t>ṃ</w:t>
      </w:r>
      <w:r w:rsidR="000F7870" w:rsidRPr="000F7870">
        <w:rPr>
          <w:rFonts w:ascii="Garamond" w:eastAsia="DengXian" w:hAnsi="Garamond" w:cs="Times New Roman"/>
          <w:szCs w:val="24"/>
          <w:lang w:eastAsia="zh-CN"/>
        </w:rPr>
        <w:t xml:space="preserve"> </w:t>
      </w:r>
      <w:r w:rsidR="000F7870" w:rsidRPr="000F7870">
        <w:rPr>
          <w:rFonts w:ascii="Garamond" w:eastAsia="DengXian" w:hAnsi="Garamond" w:cs="Times New Roman" w:hint="eastAsia"/>
          <w:szCs w:val="24"/>
          <w:lang w:eastAsia="zh-CN"/>
        </w:rPr>
        <w:t>中部</w:t>
      </w:r>
      <w:r w:rsidR="000F7870" w:rsidRPr="000F7870">
        <w:rPr>
          <w:rFonts w:ascii="Garamond" w:eastAsia="DengXian" w:hAnsi="Garamond" w:cs="Times New Roman"/>
          <w:szCs w:val="24"/>
          <w:lang w:eastAsia="zh-CN"/>
        </w:rPr>
        <w:t xml:space="preserve">38 </w:t>
      </w:r>
      <w:r w:rsidR="000F7870" w:rsidRPr="000F7870">
        <w:rPr>
          <w:rFonts w:ascii="Garamond" w:eastAsia="DengXian" w:hAnsi="Garamond" w:cs="Times New Roman" w:hint="eastAsia"/>
          <w:szCs w:val="24"/>
          <w:lang w:eastAsia="zh-CN"/>
        </w:rPr>
        <w:t>大爱尽经、渴爱的灭尽大经，参〈补充佛典〉）</w:t>
      </w:r>
      <w:r w:rsidR="000F7870" w:rsidRPr="000F7870">
        <w:rPr>
          <w:rFonts w:ascii="Garamond" w:eastAsia="DengXian" w:hAnsi="Garamond" w:cs="Times New Roman" w:hint="eastAsia"/>
          <w:kern w:val="0"/>
          <w:szCs w:val="24"/>
          <w:lang w:eastAsia="zh-CN"/>
        </w:rPr>
        <w:t>。</w:t>
      </w:r>
    </w:p>
  </w:footnote>
  <w:footnote w:id="77">
    <w:p w14:paraId="34E4BD94" w14:textId="08277A74"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二十二：见巴利文学会版《中部》觉音疏第二集第三零六至三零七页。</w:t>
      </w:r>
      <w:r w:rsidR="000F7870" w:rsidRPr="000F7870">
        <w:rPr>
          <w:rFonts w:ascii="Garamond" w:eastAsia="DengXian" w:hAnsi="Garamond" w:cs="Times New Roman" w:hint="eastAsia"/>
          <w:szCs w:val="24"/>
          <w:lang w:eastAsia="zh-CN"/>
        </w:rPr>
        <w:t>参〈补充注释〉。</w:t>
      </w:r>
    </w:p>
  </w:footnote>
  <w:footnote w:id="78">
    <w:p w14:paraId="4649ACDC" w14:textId="02B42665"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二十三：见巴利文学会版《相应部》第三集第五十八页。</w:t>
      </w:r>
      <w:r w:rsidR="000F7870" w:rsidRPr="000F7870">
        <w:rPr>
          <w:rFonts w:ascii="Garamond" w:eastAsia="DengXian" w:hAnsi="Garamond" w:cs="Times New Roman"/>
          <w:kern w:val="0"/>
          <w:szCs w:val="24"/>
          <w:lang w:eastAsia="zh-CN"/>
        </w:rPr>
        <w:t>22</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55</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—SN. 22.55 Udāna</w:t>
      </w:r>
      <w:r w:rsidR="000F7870" w:rsidRPr="000F7870">
        <w:rPr>
          <w:rFonts w:ascii="Garamond" w:eastAsia="DengXian" w:hAnsi="Garamond" w:cs="Times New Roman" w:hint="eastAsia"/>
          <w:kern w:val="0"/>
          <w:szCs w:val="24"/>
          <w:lang w:eastAsia="zh-CN"/>
        </w:rPr>
        <w:t>优陀那经、感兴语</w:t>
      </w:r>
      <w:r w:rsidR="000F7870" w:rsidRPr="000F7870">
        <w:rPr>
          <w:rFonts w:ascii="Garamond" w:eastAsia="DengXian" w:hAnsi="Garamond" w:cs="Times New Roman" w:hint="eastAsia"/>
          <w:szCs w:val="24"/>
          <w:lang w:eastAsia="zh-CN"/>
        </w:rPr>
        <w:t>，参〈补充佛典〉）</w:t>
      </w:r>
      <w:r w:rsidR="000F7870" w:rsidRPr="000F7870">
        <w:rPr>
          <w:rFonts w:ascii="Garamond" w:eastAsia="DengXian" w:hAnsi="Garamond" w:cs="Times New Roman" w:hint="eastAsia"/>
          <w:kern w:val="0"/>
          <w:szCs w:val="24"/>
          <w:lang w:eastAsia="zh-CN"/>
        </w:rPr>
        <w:t>。</w:t>
      </w:r>
    </w:p>
  </w:footnote>
  <w:footnote w:id="79">
    <w:p w14:paraId="13794273" w14:textId="3329000D"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二十四：见一九二九哥仑坡版《增支部》第七零零页。佛称此语乃他多生以前的一位师尊叫做阿逻伽的无欲仙人所说。</w:t>
      </w:r>
      <w:r w:rsidR="000F7870" w:rsidRPr="000F7870">
        <w:rPr>
          <w:rFonts w:ascii="Garamond" w:eastAsia="DengXian" w:hAnsi="Garamond" w:cs="Times New Roman"/>
          <w:kern w:val="0"/>
          <w:szCs w:val="24"/>
          <w:lang w:eastAsia="zh-CN"/>
        </w:rPr>
        <w:t>AN. 7.74 Arakasutta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增支部</w:t>
      </w:r>
      <w:r w:rsidR="000F7870" w:rsidRPr="000F7870">
        <w:rPr>
          <w:rFonts w:ascii="Garamond" w:eastAsia="DengXian" w:hAnsi="Garamond" w:cs="Times New Roman"/>
          <w:kern w:val="0"/>
          <w:szCs w:val="24"/>
          <w:lang w:eastAsia="zh-CN"/>
        </w:rPr>
        <w:t>7.74</w:t>
      </w:r>
      <w:r w:rsidR="000F7870" w:rsidRPr="000F7870">
        <w:rPr>
          <w:rFonts w:ascii="Garamond" w:eastAsia="DengXian" w:hAnsi="Garamond" w:cs="Times New Roman" w:hint="eastAsia"/>
          <w:kern w:val="0"/>
          <w:szCs w:val="24"/>
          <w:lang w:eastAsia="zh-CN"/>
        </w:rPr>
        <w:t>经、阿勒葛经，参〈补充佛典〉）</w:t>
      </w:r>
      <w:r w:rsidR="000F7870" w:rsidRPr="000F7870">
        <w:rPr>
          <w:rFonts w:ascii="Garamond" w:eastAsia="DengXian" w:hAnsi="Garamond" w:cs="Times New Roman" w:hint="eastAsia"/>
          <w:szCs w:val="24"/>
          <w:lang w:eastAsia="zh-CN"/>
        </w:rPr>
        <w:t>；另参〈补充注释〉。</w:t>
      </w:r>
    </w:p>
  </w:footnote>
  <w:footnote w:id="80">
    <w:p w14:paraId="2DF6F70B" w14:textId="28D4EB35"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二十五：无我的教义在</w:t>
      </w:r>
      <w:hyperlink r:id="rId17" w:history="1">
        <w:r w:rsidR="000F7870" w:rsidRPr="000F7870">
          <w:rPr>
            <w:rFonts w:ascii="Garamond" w:eastAsia="DengXian" w:hAnsi="Garamond" w:cs="Times New Roman" w:hint="eastAsia"/>
            <w:color w:val="0000FF"/>
            <w:kern w:val="0"/>
            <w:sz w:val="24"/>
            <w:szCs w:val="24"/>
            <w:u w:val="single"/>
            <w:lang w:eastAsia="zh-CN"/>
          </w:rPr>
          <w:t>第六章</w:t>
        </w:r>
      </w:hyperlink>
      <w:r w:rsidR="000F7870" w:rsidRPr="000F7870">
        <w:rPr>
          <w:rFonts w:ascii="Garamond" w:eastAsia="DengXian" w:hAnsi="Garamond" w:cs="Times New Roman" w:hint="eastAsia"/>
          <w:kern w:val="0"/>
          <w:sz w:val="24"/>
          <w:szCs w:val="24"/>
          <w:lang w:eastAsia="zh-CN"/>
        </w:rPr>
        <w:t>〈无我论〉内再行详论。</w:t>
      </w:r>
    </w:p>
  </w:footnote>
  <w:footnote w:id="81">
    <w:p w14:paraId="76701C7C" w14:textId="62E44DE1"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二十六：事实上，觉音曾将「有情众生」比拟为一木制机器。见巴利文学会版《清净道论》第五九四至五九五页。</w:t>
      </w:r>
      <w:r w:rsidR="000F7870" w:rsidRPr="000F7870">
        <w:rPr>
          <w:rFonts w:ascii="Garamond" w:eastAsia="DengXian" w:hAnsi="Garamond" w:cs="Times New Roman" w:hint="eastAsia"/>
          <w:szCs w:val="24"/>
          <w:lang w:eastAsia="zh-CN"/>
        </w:rPr>
        <w:t>参〈补充佛典〉。</w:t>
      </w:r>
    </w:p>
  </w:footnote>
  <w:footnote w:id="82">
    <w:p w14:paraId="4601C9CA" w14:textId="437BCDBC"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二十七：见巴利文学会版《清净道论》第五一三页。</w:t>
      </w:r>
      <w:r w:rsidR="000F7870" w:rsidRPr="000F7870">
        <w:rPr>
          <w:rFonts w:ascii="Garamond" w:eastAsia="DengXian" w:hAnsi="Garamond" w:cs="Times New Roman" w:hint="eastAsia"/>
          <w:szCs w:val="24"/>
          <w:lang w:eastAsia="zh-CN"/>
        </w:rPr>
        <w:t>参〈补充佛典〉。</w:t>
      </w:r>
    </w:p>
  </w:footnote>
  <w:footnote w:id="83">
    <w:p w14:paraId="4DA73741" w14:textId="09027933"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二十八：见巴利文学会版《相应部》第三集一七八页至一七九页，及一四九页至一五一页。</w:t>
      </w:r>
    </w:p>
    <w:p w14:paraId="22FF8F88" w14:textId="6AC8CFFA"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原始标示似为误植，应为《相应部》</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第二集</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一七八页至一七九页，及《相应部》第三集一四九页至一五一页。</w:t>
      </w:r>
      <w:r w:rsidRPr="000F7870">
        <w:rPr>
          <w:rFonts w:ascii="Garamond" w:eastAsia="DengXian" w:hAnsi="Garamond" w:cs="Times New Roman" w:hint="eastAsia"/>
          <w:szCs w:val="24"/>
          <w:lang w:eastAsia="zh-CN"/>
        </w:rPr>
        <w:t>参〈补充注释〉。</w:t>
      </w:r>
    </w:p>
  </w:footnote>
  <w:footnote w:id="84">
    <w:p w14:paraId="413222DB" w14:textId="42C87049"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二十九：见同版《增支部》第五集第一一三页。</w:t>
      </w:r>
      <w:r w:rsidR="000F7870" w:rsidRPr="000F7870">
        <w:rPr>
          <w:rFonts w:ascii="Garamond" w:eastAsia="DengXian" w:hAnsi="Garamond" w:cs="Times New Roman"/>
          <w:szCs w:val="24"/>
          <w:lang w:eastAsia="zh-CN"/>
        </w:rPr>
        <w:t>AN. 10.61 Avijjāsutta</w:t>
      </w:r>
      <w:r w:rsidR="000F7870">
        <w:rPr>
          <w:rFonts w:ascii="Cambria" w:eastAsia="細明體" w:hAnsi="Cambria" w:cs="Cambria"/>
          <w:szCs w:val="24"/>
          <w:lang w:eastAsia="zh-CN"/>
        </w:rPr>
        <w:t>ṃ</w:t>
      </w:r>
      <w:r w:rsidR="000F7870" w:rsidRPr="000F7870">
        <w:rPr>
          <w:rFonts w:ascii="Garamond" w:eastAsia="DengXian" w:hAnsi="Garamond" w:cs="Times New Roman"/>
          <w:szCs w:val="24"/>
          <w:lang w:eastAsia="zh-CN"/>
        </w:rPr>
        <w:t xml:space="preserve"> </w:t>
      </w:r>
      <w:r w:rsidR="000F7870" w:rsidRPr="000F7870">
        <w:rPr>
          <w:rFonts w:ascii="Garamond" w:eastAsia="DengXian" w:hAnsi="Garamond" w:cs="Times New Roman" w:hint="eastAsia"/>
          <w:szCs w:val="24"/>
          <w:lang w:eastAsia="zh-CN"/>
        </w:rPr>
        <w:t>增支部</w:t>
      </w:r>
      <w:r w:rsidR="000F7870" w:rsidRPr="000F7870">
        <w:rPr>
          <w:rFonts w:ascii="Garamond" w:eastAsia="DengXian" w:hAnsi="Garamond" w:cs="Times New Roman"/>
          <w:szCs w:val="24"/>
          <w:lang w:eastAsia="zh-CN"/>
        </w:rPr>
        <w:t>10.61</w:t>
      </w:r>
      <w:r w:rsidR="000F7870" w:rsidRPr="000F7870">
        <w:rPr>
          <w:rFonts w:ascii="Garamond" w:eastAsia="DengXian" w:hAnsi="Garamond" w:cs="Times New Roman" w:hint="eastAsia"/>
          <w:szCs w:val="24"/>
          <w:lang w:eastAsia="zh-CN"/>
        </w:rPr>
        <w:t>经、无明经，参〈补充佛典〉）。</w:t>
      </w:r>
    </w:p>
  </w:footnote>
  <w:footnote w:id="85">
    <w:p w14:paraId="3B700C37" w14:textId="2E77209F"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三十：见同版《相应部》第五集第四三七页。事实上，佛说在任何人如见到四圣谛中任何一谛，即见余谛。四圣谛是互相关连的。</w:t>
      </w:r>
      <w:r w:rsidR="000F7870" w:rsidRPr="000F7870">
        <w:rPr>
          <w:rFonts w:ascii="Garamond" w:eastAsia="DengXian" w:hAnsi="Garamond"/>
          <w:lang w:eastAsia="zh-CN"/>
        </w:rPr>
        <w:t>56</w:t>
      </w:r>
      <w:r w:rsidR="000F7870" w:rsidRPr="000F7870">
        <w:rPr>
          <w:rFonts w:ascii="Garamond" w:eastAsia="DengXian" w:hAnsi="Garamond" w:hint="eastAsia"/>
          <w:lang w:eastAsia="zh-CN"/>
        </w:rPr>
        <w:t>相应</w:t>
      </w:r>
      <w:r w:rsidR="000F7870" w:rsidRPr="000F7870">
        <w:rPr>
          <w:rFonts w:ascii="Garamond" w:eastAsia="DengXian" w:hAnsi="Garamond"/>
          <w:lang w:eastAsia="zh-CN"/>
        </w:rPr>
        <w:t>30</w:t>
      </w:r>
      <w:r w:rsidR="000F7870" w:rsidRPr="000F7870">
        <w:rPr>
          <w:rFonts w:ascii="Garamond" w:eastAsia="DengXian" w:hAnsi="Garamond" w:hint="eastAsia"/>
          <w:lang w:eastAsia="zh-CN"/>
        </w:rPr>
        <w:t>经</w:t>
      </w:r>
      <w:r w:rsidR="000F7870" w:rsidRPr="000F7870">
        <w:rPr>
          <w:rFonts w:ascii="Garamond" w:eastAsia="DengXian" w:hAnsi="Garamond"/>
          <w:lang w:eastAsia="zh-CN"/>
        </w:rPr>
        <w:t>—SN. 56.30 Gavampatisutta</w:t>
      </w:r>
      <w:r w:rsidR="000F7870">
        <w:rPr>
          <w:rFonts w:ascii="Cambria" w:eastAsia="細明體" w:hAnsi="Cambria" w:cs="Cambria"/>
          <w:lang w:eastAsia="zh-CN"/>
        </w:rPr>
        <w:t>ṃ</w:t>
      </w:r>
      <w:r w:rsidR="000F7870" w:rsidRPr="000F7870">
        <w:rPr>
          <w:rFonts w:ascii="Garamond" w:eastAsia="DengXian" w:hAnsi="Garamond" w:hint="eastAsia"/>
          <w:lang w:eastAsia="zh-CN"/>
        </w:rPr>
        <w:t>牛主经</w:t>
      </w:r>
      <w:r w:rsidR="000F7870" w:rsidRPr="000F7870">
        <w:rPr>
          <w:rFonts w:ascii="Garamond" w:eastAsia="DengXian" w:hAnsi="Garamond" w:cs="Times New Roman" w:hint="eastAsia"/>
          <w:lang w:eastAsia="zh-CN"/>
        </w:rPr>
        <w:t>，参〈补充佛典〉）。</w:t>
      </w:r>
    </w:p>
  </w:footnote>
  <w:footnote w:id="86">
    <w:p w14:paraId="54917FF5" w14:textId="7419D203"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三十一：犍陀罗国及中国之福建两地，各有佛修苦行之像，形容枯槁，胁骨尽露。但此为佛得道前厉修苦行之像。佛得道后，即严斥此种修持为非法。</w:t>
      </w:r>
    </w:p>
  </w:footnote>
  <w:footnote w:id="87">
    <w:p w14:paraId="6CE6BC02" w14:textId="74D1DD34"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三十二：见《阿毘达摩集论》第七页。</w:t>
      </w:r>
      <w:r w:rsidR="000F7870" w:rsidRPr="000F7870">
        <w:rPr>
          <w:rFonts w:ascii="Garamond" w:eastAsia="DengXian" w:hAnsi="Garamond" w:cs="Times New Roman" w:hint="eastAsia"/>
          <w:szCs w:val="24"/>
          <w:lang w:eastAsia="zh-CN"/>
        </w:rPr>
        <w:t>参〈补充注释〉。</w:t>
      </w:r>
    </w:p>
  </w:footnote>
  <w:footnote w:id="88">
    <w:p w14:paraId="6AC7890B" w14:textId="10B8EC87"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三十三：见巴利文学会版《中部》第二集第一二一页。</w:t>
      </w:r>
      <w:r w:rsidR="000F7870" w:rsidRPr="000F7870">
        <w:rPr>
          <w:rFonts w:ascii="Garamond" w:eastAsia="DengXian" w:hAnsi="Garamond" w:cs="Times New Roman"/>
          <w:kern w:val="0"/>
          <w:szCs w:val="24"/>
          <w:lang w:eastAsia="zh-CN"/>
        </w:rPr>
        <w:t xml:space="preserve">MN. 89 </w:t>
      </w:r>
      <w:r w:rsidR="000F7870" w:rsidRPr="000F7870">
        <w:rPr>
          <w:rFonts w:ascii="Garamond" w:eastAsia="DengXian" w:hAnsi="Garamond" w:cs="Times New Roman" w:hint="eastAsia"/>
          <w:kern w:val="0"/>
          <w:szCs w:val="24"/>
          <w:lang w:eastAsia="zh-CN"/>
        </w:rPr>
        <w:t>中部</w:t>
      </w:r>
      <w:r w:rsidR="000F7870" w:rsidRPr="000F7870">
        <w:rPr>
          <w:rFonts w:ascii="Garamond" w:eastAsia="DengXian" w:hAnsi="Garamond" w:cs="Times New Roman"/>
          <w:kern w:val="0"/>
          <w:szCs w:val="24"/>
          <w:lang w:eastAsia="zh-CN"/>
        </w:rPr>
        <w:t xml:space="preserve">89 </w:t>
      </w:r>
      <w:r w:rsidR="000F7870" w:rsidRPr="000F7870">
        <w:rPr>
          <w:rFonts w:ascii="Garamond" w:eastAsia="DengXian" w:hAnsi="Garamond" w:cs="Times New Roman" w:hint="eastAsia"/>
          <w:kern w:val="0"/>
          <w:szCs w:val="24"/>
          <w:lang w:eastAsia="zh-CN"/>
        </w:rPr>
        <w:t>法庙经、法的塔庙经，</w:t>
      </w:r>
      <w:r w:rsidR="000F7870" w:rsidRPr="000F7870">
        <w:rPr>
          <w:rFonts w:ascii="Garamond" w:eastAsia="DengXian" w:hAnsi="Garamond" w:cs="Times New Roman" w:hint="eastAsia"/>
          <w:szCs w:val="24"/>
          <w:lang w:eastAsia="zh-CN"/>
        </w:rPr>
        <w:t>参〈补充佛典〉。</w:t>
      </w:r>
    </w:p>
  </w:footnote>
  <w:footnote w:id="89">
    <w:p w14:paraId="03E14FA1" w14:textId="52716409"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三十四：关于七觉支请参阅「</w:t>
      </w:r>
      <w:r w:rsidR="000F7870" w:rsidRPr="000F7870">
        <w:rPr>
          <w:rFonts w:ascii="Garamond" w:eastAsia="DengXian" w:hAnsi="Garamond" w:cs="Times New Roman"/>
          <w:kern w:val="0"/>
          <w:szCs w:val="24"/>
          <w:lang w:eastAsia="zh-CN"/>
        </w:rPr>
        <w:t xml:space="preserve"> </w:t>
      </w:r>
      <w:hyperlink r:id="rId18" w:history="1">
        <w:r w:rsidR="000F7870" w:rsidRPr="000F7870">
          <w:rPr>
            <w:rFonts w:ascii="Garamond" w:eastAsia="DengXian" w:hAnsi="Garamond" w:cs="Times New Roman" w:hint="eastAsia"/>
            <w:color w:val="0000FF"/>
            <w:kern w:val="0"/>
            <w:szCs w:val="24"/>
            <w:u w:val="single"/>
            <w:lang w:eastAsia="zh-CN"/>
          </w:rPr>
          <w:t>修习：心智的培育</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」章。</w:t>
      </w:r>
    </w:p>
  </w:footnote>
  <w:footnote w:id="90">
    <w:p w14:paraId="75B884DD" w14:textId="04995351"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一：见一九二二年阿陆葛玛版律藏大品第九页；巴利文学会版《相应部》第五集第四二一页及其他各处。</w:t>
      </w:r>
      <w:r w:rsidR="000F7870" w:rsidRPr="000F7870">
        <w:rPr>
          <w:rFonts w:ascii="Garamond" w:eastAsia="DengXian" w:hAnsi="Garamond" w:cs="Times New Roman" w:hint="eastAsia"/>
          <w:szCs w:val="24"/>
          <w:lang w:eastAsia="zh-CN"/>
        </w:rPr>
        <w:t>参〈补充注释〉。</w:t>
      </w:r>
    </w:p>
  </w:footnote>
  <w:footnote w:id="91">
    <w:p w14:paraId="42CE0706" w14:textId="1136D894"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二：见巴利文学会版《中部》第一集第五十一页。中部</w:t>
      </w:r>
      <w:r w:rsidR="000F7870" w:rsidRPr="000F7870">
        <w:rPr>
          <w:rFonts w:ascii="Garamond" w:eastAsia="DengXian" w:hAnsi="Garamond" w:cs="Times New Roman"/>
          <w:kern w:val="0"/>
          <w:szCs w:val="24"/>
          <w:lang w:eastAsia="zh-CN"/>
        </w:rPr>
        <w:t>9</w:t>
      </w:r>
      <w:r w:rsidR="000F7870" w:rsidRPr="000F7870">
        <w:rPr>
          <w:rFonts w:ascii="Garamond" w:eastAsia="DengXian" w:hAnsi="Garamond" w:cs="Times New Roman" w:hint="eastAsia"/>
          <w:kern w:val="0"/>
          <w:szCs w:val="24"/>
          <w:lang w:eastAsia="zh-CN"/>
        </w:rPr>
        <w:t>正见经</w:t>
      </w:r>
      <w:r w:rsidR="000F7870" w:rsidRPr="000F7870">
        <w:rPr>
          <w:rFonts w:ascii="Garamond" w:eastAsia="DengXian" w:hAnsi="Garamond" w:cs="Times New Roman" w:hint="eastAsia"/>
          <w:szCs w:val="24"/>
          <w:lang w:eastAsia="zh-CN"/>
        </w:rPr>
        <w:t>，参〈补充佛典〉）。</w:t>
      </w:r>
    </w:p>
  </w:footnote>
  <w:footnote w:id="92">
    <w:p w14:paraId="74F04B04" w14:textId="3ACEFFC1"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三：见《阿毘达摩集论》第四十三页。</w:t>
      </w:r>
      <w:r w:rsidR="000F7870" w:rsidRPr="000F7870">
        <w:rPr>
          <w:rFonts w:ascii="Garamond" w:eastAsia="DengXian" w:hAnsi="Garamond" w:cs="Times New Roman" w:hint="eastAsia"/>
          <w:szCs w:val="24"/>
          <w:lang w:eastAsia="zh-CN"/>
        </w:rPr>
        <w:t>参〈补充注释〉。</w:t>
      </w:r>
    </w:p>
  </w:footnote>
  <w:footnote w:id="93">
    <w:p w14:paraId="417AD07D" w14:textId="6BFD1918"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四：见巴利文学会版《毘崩伽》（分别论）第一零六页以次各页。</w:t>
      </w:r>
      <w:r w:rsidR="000F7870" w:rsidRPr="000F7870">
        <w:rPr>
          <w:rFonts w:ascii="Garamond" w:eastAsia="DengXian" w:hAnsi="Garamond" w:cs="Times New Roman" w:hint="eastAsia"/>
          <w:szCs w:val="24"/>
          <w:lang w:eastAsia="zh-CN"/>
        </w:rPr>
        <w:t>参〈补充佛典〉。</w:t>
      </w:r>
    </w:p>
  </w:footnote>
  <w:footnote w:id="94">
    <w:p w14:paraId="1F9D24F4" w14:textId="3F50413C"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五：见巴利文学会版《中部》第一集第五十一页（中部</w:t>
      </w:r>
      <w:r w:rsidR="000F7870" w:rsidRPr="000F7870">
        <w:rPr>
          <w:rFonts w:ascii="Garamond" w:eastAsia="DengXian" w:hAnsi="Garamond" w:cs="Times New Roman"/>
          <w:kern w:val="0"/>
          <w:szCs w:val="24"/>
          <w:lang w:eastAsia="zh-CN"/>
        </w:rPr>
        <w:t>9</w:t>
      </w:r>
      <w:r w:rsidR="000F7870" w:rsidRPr="000F7870">
        <w:rPr>
          <w:rFonts w:ascii="Garamond" w:eastAsia="DengXian" w:hAnsi="Garamond" w:cs="Times New Roman" w:hint="eastAsia"/>
          <w:kern w:val="0"/>
          <w:szCs w:val="24"/>
          <w:lang w:eastAsia="zh-CN"/>
        </w:rPr>
        <w:t>正见经</w:t>
      </w:r>
      <w:r w:rsidR="000F7870" w:rsidRPr="000F7870">
        <w:rPr>
          <w:rFonts w:ascii="Garamond" w:eastAsia="DengXian" w:hAnsi="Garamond" w:cs="Times New Roman" w:hint="eastAsia"/>
          <w:szCs w:val="24"/>
          <w:lang w:eastAsia="zh-CN"/>
        </w:rPr>
        <w:t>，参〈补充佛典〉及〈补充注释〉</w:t>
      </w:r>
      <w:r w:rsidR="000F7870" w:rsidRPr="000F7870">
        <w:rPr>
          <w:rFonts w:ascii="Garamond" w:eastAsia="DengXian" w:hAnsi="Garamond" w:cs="Times New Roman" w:hint="eastAsia"/>
          <w:kern w:val="0"/>
          <w:szCs w:val="24"/>
          <w:lang w:eastAsia="zh-CN"/>
        </w:rPr>
        <w:t>）；《相应部》第二集第七十二页（</w:t>
      </w:r>
      <w:r w:rsidR="000F7870" w:rsidRPr="000F7870">
        <w:rPr>
          <w:rFonts w:ascii="Garamond" w:eastAsia="DengXian" w:hAnsi="Garamond" w:cs="Times New Roman"/>
          <w:kern w:val="0"/>
          <w:szCs w:val="24"/>
          <w:lang w:eastAsia="zh-CN"/>
        </w:rPr>
        <w:t>12</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43</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苦经，参〈补充佛典〉）；《毘崩伽》第三八零页（</w:t>
      </w:r>
      <w:r w:rsidR="000F7870" w:rsidRPr="000F7870">
        <w:rPr>
          <w:rFonts w:ascii="Garamond" w:eastAsia="DengXian" w:hAnsi="Garamond" w:cs="Times New Roman" w:hint="eastAsia"/>
          <w:szCs w:val="24"/>
          <w:lang w:eastAsia="zh-CN"/>
        </w:rPr>
        <w:t>参〈补充佛典〉</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szCs w:val="24"/>
          <w:lang w:eastAsia="zh-CN"/>
        </w:rPr>
        <w:t>。</w:t>
      </w:r>
    </w:p>
  </w:footnote>
  <w:footnote w:id="95">
    <w:p w14:paraId="6A9F5A70" w14:textId="01E056BA"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六：见巴利文学会版《中部》第一集第八十六页。</w:t>
      </w:r>
      <w:r w:rsidR="000F7870" w:rsidRPr="000F7870">
        <w:rPr>
          <w:rFonts w:ascii="Garamond" w:eastAsia="DengXian" w:hAnsi="Garamond" w:cs="Times New Roman"/>
          <w:szCs w:val="24"/>
          <w:lang w:eastAsia="zh-CN"/>
        </w:rPr>
        <w:t xml:space="preserve">MN. 13 </w:t>
      </w:r>
      <w:r w:rsidR="000F7870" w:rsidRPr="000F7870">
        <w:rPr>
          <w:rFonts w:ascii="Garamond" w:eastAsia="DengXian" w:hAnsi="Garamond" w:cs="Times New Roman" w:hint="eastAsia"/>
          <w:szCs w:val="24"/>
          <w:lang w:eastAsia="zh-CN"/>
        </w:rPr>
        <w:t>中部</w:t>
      </w:r>
      <w:r w:rsidR="000F7870" w:rsidRPr="000F7870">
        <w:rPr>
          <w:rFonts w:ascii="Garamond" w:eastAsia="DengXian" w:hAnsi="Garamond" w:cs="Times New Roman"/>
          <w:szCs w:val="24"/>
          <w:lang w:eastAsia="zh-CN"/>
        </w:rPr>
        <w:t xml:space="preserve">13 </w:t>
      </w:r>
      <w:r w:rsidR="000F7870" w:rsidRPr="000F7870">
        <w:rPr>
          <w:rFonts w:ascii="Garamond" w:eastAsia="DengXian" w:hAnsi="Garamond" w:cs="Times New Roman" w:hint="eastAsia"/>
          <w:szCs w:val="24"/>
          <w:lang w:eastAsia="zh-CN"/>
        </w:rPr>
        <w:t>苦蕴大经，参〈补充佛典〉。</w:t>
      </w:r>
    </w:p>
  </w:footnote>
  <w:footnote w:id="96">
    <w:p w14:paraId="7E5D648F" w14:textId="1D031CEF" w:rsidR="003042B9" w:rsidRDefault="00070649">
      <w:pPr>
        <w:pStyle w:val="Footnoteuser"/>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kern w:val="0"/>
          <w:sz w:val="24"/>
          <w:szCs w:val="24"/>
          <w:lang w:eastAsia="zh-CN"/>
        </w:rPr>
        <w:t>“</w:t>
      </w:r>
      <w:r w:rsidR="000F7870" w:rsidRPr="000F7870">
        <w:rPr>
          <w:rFonts w:ascii="Garamond" w:eastAsia="DengXian" w:hAnsi="Garamond" w:cs="Times New Roman" w:hint="eastAsia"/>
          <w:kern w:val="0"/>
          <w:sz w:val="24"/>
          <w:szCs w:val="24"/>
          <w:lang w:eastAsia="zh-CN"/>
        </w:rPr>
        <w:t>大王，世间不完美、不圆满，人们常做渴爱的奴仆。这是世尊．阿罗汉．等正觉有知有见，为人解释的第四种法。我因为知道、看见、听见这种法而出家。</w:t>
      </w:r>
      <w:r w:rsidR="000F7870" w:rsidRPr="000F7870">
        <w:rPr>
          <w:rFonts w:ascii="Garamond" w:eastAsia="DengXian" w:hAnsi="Garamond" w:cs="Times New Roman"/>
          <w:kern w:val="0"/>
          <w:sz w:val="24"/>
          <w:szCs w:val="24"/>
          <w:lang w:eastAsia="zh-CN"/>
        </w:rPr>
        <w:t>MN. 82</w:t>
      </w:r>
      <w:r w:rsidR="000F7870" w:rsidRPr="000F7870">
        <w:rPr>
          <w:rFonts w:ascii="Garamond" w:eastAsia="DengXian" w:hAnsi="Garamond" w:cs="Times New Roman" w:hint="eastAsia"/>
          <w:kern w:val="0"/>
          <w:sz w:val="24"/>
          <w:szCs w:val="24"/>
          <w:lang w:eastAsia="zh-CN"/>
        </w:rPr>
        <w:t>中部</w:t>
      </w:r>
      <w:r w:rsidR="000F7870" w:rsidRPr="000F7870">
        <w:rPr>
          <w:rFonts w:ascii="Garamond" w:eastAsia="DengXian" w:hAnsi="Garamond" w:cs="Times New Roman"/>
          <w:kern w:val="0"/>
          <w:sz w:val="24"/>
          <w:szCs w:val="24"/>
          <w:lang w:eastAsia="zh-CN"/>
        </w:rPr>
        <w:t xml:space="preserve">82 </w:t>
      </w:r>
      <w:r w:rsidR="000F7870" w:rsidRPr="000F7870">
        <w:rPr>
          <w:rFonts w:ascii="Garamond" w:eastAsia="DengXian" w:hAnsi="Garamond" w:cs="Times New Roman" w:hint="eastAsia"/>
          <w:kern w:val="0"/>
          <w:sz w:val="24"/>
          <w:szCs w:val="24"/>
          <w:lang w:eastAsia="zh-CN"/>
        </w:rPr>
        <w:t>护国经，参〈补充佛典〉）</w:t>
      </w:r>
      <w:r w:rsidR="000F7870" w:rsidRPr="000F7870">
        <w:rPr>
          <w:rFonts w:ascii="Garamond" w:eastAsia="DengXian" w:hAnsi="Garamond" w:cs="Times New Roman" w:hint="eastAsia"/>
          <w:sz w:val="24"/>
          <w:szCs w:val="24"/>
          <w:lang w:eastAsia="zh-CN"/>
        </w:rPr>
        <w:t>。</w:t>
      </w:r>
    </w:p>
  </w:footnote>
  <w:footnote w:id="97">
    <w:p w14:paraId="5FE7B50A" w14:textId="02C913E8"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七：见巴利文学会版《中部》第一集第四十八页</w:t>
      </w:r>
      <w:r w:rsidR="000F7870" w:rsidRPr="000F7870">
        <w:rPr>
          <w:rFonts w:ascii="Garamond" w:eastAsia="DengXian" w:hAnsi="Garamond" w:cs="Times New Roman" w:hint="eastAsia"/>
          <w:szCs w:val="24"/>
          <w:lang w:eastAsia="zh-CN"/>
        </w:rPr>
        <w:t>。中部</w:t>
      </w:r>
      <w:r w:rsidR="000F7870" w:rsidRPr="000F7870">
        <w:rPr>
          <w:rFonts w:ascii="Garamond" w:eastAsia="DengXian" w:hAnsi="Garamond" w:cs="Times New Roman"/>
          <w:szCs w:val="24"/>
          <w:lang w:eastAsia="zh-CN"/>
        </w:rPr>
        <w:t>9</w:t>
      </w:r>
      <w:r w:rsidR="000F7870" w:rsidRPr="000F7870">
        <w:rPr>
          <w:rFonts w:ascii="Garamond" w:eastAsia="DengXian" w:hAnsi="Garamond" w:cs="Times New Roman" w:hint="eastAsia"/>
          <w:szCs w:val="24"/>
          <w:lang w:eastAsia="zh-CN"/>
        </w:rPr>
        <w:t>经、正见经，参〈补充佛典〉。</w:t>
      </w:r>
    </w:p>
  </w:footnote>
  <w:footnote w:id="98">
    <w:p w14:paraId="57191A79" w14:textId="4DA5B85A"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八：此所谓「思食」与现代心理中之</w:t>
      </w:r>
      <w:r w:rsidR="000F7870" w:rsidRPr="000F7870">
        <w:rPr>
          <w:rFonts w:ascii="Garamond" w:eastAsia="DengXian" w:hAnsi="Garamond" w:cs="Times New Roman"/>
          <w:kern w:val="0"/>
          <w:szCs w:val="24"/>
          <w:lang w:eastAsia="zh-CN"/>
        </w:rPr>
        <w:t xml:space="preserve"> libido </w:t>
      </w:r>
      <w:r w:rsidR="000F7870" w:rsidRPr="000F7870">
        <w:rPr>
          <w:rFonts w:ascii="Garamond" w:eastAsia="DengXian" w:hAnsi="Garamond" w:cs="Times New Roman" w:hint="eastAsia"/>
          <w:kern w:val="0"/>
          <w:szCs w:val="24"/>
          <w:lang w:eastAsia="zh-CN"/>
        </w:rPr>
        <w:t>（性本能、生命的泉源）可成一有趣的对比。</w:t>
      </w:r>
    </w:p>
  </w:footnote>
  <w:footnote w:id="99">
    <w:p w14:paraId="791965A0" w14:textId="76122282"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九：见巴利文学会版学《中部》觉音疏第一集第二一零页。</w:t>
      </w:r>
      <w:r w:rsidR="000F7870" w:rsidRPr="000F7870">
        <w:rPr>
          <w:rFonts w:ascii="Garamond" w:eastAsia="DengXian" w:hAnsi="Garamond" w:cs="Times New Roman" w:hint="eastAsia"/>
          <w:szCs w:val="24"/>
          <w:lang w:eastAsia="zh-CN"/>
        </w:rPr>
        <w:t>参〈补充注释〉。</w:t>
      </w:r>
    </w:p>
  </w:footnote>
  <w:footnote w:id="100">
    <w:p w14:paraId="5E5CAAE0" w14:textId="1201D833"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十：见同书二零九页。</w:t>
      </w:r>
      <w:r w:rsidR="000F7870" w:rsidRPr="000F7870">
        <w:rPr>
          <w:rFonts w:ascii="Garamond" w:eastAsia="DengXian" w:hAnsi="Garamond" w:cs="Times New Roman" w:hint="eastAsia"/>
          <w:szCs w:val="24"/>
          <w:lang w:eastAsia="zh-CN"/>
        </w:rPr>
        <w:t>参〈补充注释〉。</w:t>
      </w:r>
    </w:p>
  </w:footnote>
  <w:footnote w:id="101">
    <w:p w14:paraId="2414480A" w14:textId="475D7211"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见第二章</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四圣谛（第一圣谛：苦谛）之</w:t>
      </w:r>
      <w:r w:rsidR="000F7870" w:rsidRPr="000F7870">
        <w:rPr>
          <w:rFonts w:ascii="Garamond" w:eastAsia="DengXian" w:hAnsi="Garamond" w:cs="Times New Roman"/>
          <w:kern w:val="0"/>
          <w:szCs w:val="24"/>
          <w:lang w:eastAsia="zh-CN"/>
        </w:rPr>
        <w:t xml:space="preserve"> </w:t>
      </w:r>
      <w:hyperlink r:id="rId19" w:history="1">
        <w:r w:rsidR="000F7870" w:rsidRPr="000F7870">
          <w:rPr>
            <w:rFonts w:ascii="Garamond" w:eastAsia="DengXian" w:hAnsi="Garamond" w:cs="Times New Roman" w:hint="eastAsia"/>
            <w:color w:val="0000FF"/>
            <w:kern w:val="0"/>
            <w:szCs w:val="24"/>
            <w:u w:val="single"/>
            <w:lang w:eastAsia="zh-CN"/>
          </w:rPr>
          <w:t>「第四是心所组合之类</w:t>
        </w:r>
        <w:r w:rsidR="000F7870" w:rsidRPr="000F7870">
          <w:rPr>
            <w:rFonts w:ascii="Garamond" w:eastAsia="DengXian" w:hAnsi="Garamond" w:cs="Times New Roman"/>
            <w:color w:val="0000FF"/>
            <w:kern w:val="0"/>
            <w:szCs w:val="24"/>
            <w:u w:val="single"/>
            <w:lang w:eastAsia="zh-CN"/>
          </w:rPr>
          <w:t>——</w:t>
        </w:r>
        <w:r w:rsidR="000F7870" w:rsidRPr="000F7870">
          <w:rPr>
            <w:rFonts w:ascii="Garamond" w:eastAsia="DengXian" w:hAnsi="Garamond" w:cs="Times New Roman" w:hint="eastAsia"/>
            <w:color w:val="0000FF"/>
            <w:kern w:val="0"/>
            <w:szCs w:val="24"/>
            <w:u w:val="single"/>
            <w:lang w:eastAsia="zh-CN"/>
          </w:rPr>
          <w:t>行蕴」</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段落。</w:t>
      </w:r>
    </w:p>
  </w:footnote>
  <w:footnote w:id="102">
    <w:p w14:paraId="391C7A5B" w14:textId="0CC2FBC7"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十一：见巴利文学会版《相应部》第二集第一零零页（</w:t>
      </w:r>
      <w:r w:rsidR="000F7870" w:rsidRPr="000F7870">
        <w:rPr>
          <w:rFonts w:ascii="Garamond" w:eastAsia="DengXian" w:hAnsi="Garamond" w:cs="Times New Roman"/>
          <w:kern w:val="0"/>
          <w:szCs w:val="24"/>
          <w:lang w:eastAsia="zh-CN"/>
        </w:rPr>
        <w:t>SN. 12.63 Puttama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sūpamasutta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像儿子的肉那样经、子肉</w:t>
      </w:r>
      <w:r w:rsidR="000F7870" w:rsidRPr="000F7870">
        <w:rPr>
          <w:rFonts w:ascii="Garamond" w:eastAsia="DengXian" w:hAnsi="Garamond" w:cs="Times New Roman" w:hint="eastAsia"/>
          <w:szCs w:val="24"/>
          <w:lang w:eastAsia="zh-CN"/>
        </w:rPr>
        <w:t>，参〈补充佛典〉</w:t>
      </w:r>
      <w:r w:rsidR="000F7870" w:rsidRPr="000F7870">
        <w:rPr>
          <w:rFonts w:ascii="Garamond" w:eastAsia="DengXian" w:hAnsi="Garamond" w:cs="Times New Roman" w:hint="eastAsia"/>
          <w:kern w:val="0"/>
          <w:szCs w:val="24"/>
          <w:lang w:eastAsia="zh-CN"/>
        </w:rPr>
        <w:t>）。三种渴（爱）是</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一</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感官享受的渴求（欲爱），</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二</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生与存的渴求（有爱），</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三</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不再存在的渴求（无有爱）。前文</w:t>
      </w:r>
      <w:r w:rsidR="000F7870" w:rsidRPr="000F7870">
        <w:rPr>
          <w:rFonts w:ascii="Garamond" w:eastAsia="DengXian" w:hAnsi="Garamond" w:cs="Times New Roman"/>
          <w:kern w:val="0"/>
          <w:szCs w:val="24"/>
          <w:lang w:eastAsia="zh-CN"/>
        </w:rPr>
        <w:t xml:space="preserve"> </w:t>
      </w:r>
      <w:hyperlink r:id="rId20" w:history="1">
        <w:r w:rsidR="000F7870" w:rsidRPr="000F7870">
          <w:rPr>
            <w:rFonts w:ascii="Garamond" w:eastAsia="DengXian" w:hAnsi="Garamond" w:cs="Times New Roman" w:hint="eastAsia"/>
            <w:color w:val="0000FF"/>
            <w:kern w:val="0"/>
            <w:szCs w:val="24"/>
            <w:u w:val="single"/>
            <w:lang w:eastAsia="zh-CN"/>
          </w:rPr>
          <w:t>集谛</w:t>
        </w:r>
        <w:r w:rsidR="000F7870" w:rsidRPr="000F7870">
          <w:rPr>
            <w:rFonts w:ascii="Garamond" w:eastAsia="DengXian" w:hAnsi="Garamond" w:cs="Times New Roman"/>
            <w:color w:val="0000FF"/>
            <w:kern w:val="0"/>
            <w:szCs w:val="24"/>
            <w:u w:val="single"/>
            <w:lang w:eastAsia="zh-CN"/>
          </w:rPr>
          <w:t>——</w:t>
        </w:r>
        <w:r w:rsidR="000F7870" w:rsidRPr="000F7870">
          <w:rPr>
            <w:rFonts w:ascii="Garamond" w:eastAsia="DengXian" w:hAnsi="Garamond" w:cs="Times New Roman" w:hint="eastAsia"/>
            <w:color w:val="0000FF"/>
            <w:kern w:val="0"/>
            <w:szCs w:val="24"/>
            <w:u w:val="single"/>
            <w:lang w:eastAsia="zh-CN"/>
          </w:rPr>
          <w:t>苦之生起的定义</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中，业已列举。</w:t>
      </w:r>
    </w:p>
  </w:footnote>
  <w:footnote w:id="103">
    <w:p w14:paraId="148EBCEB" w14:textId="3C6FF23A"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十二：见巴利文学会版《中部》第三集第二八零页；《相应部》第四集第四十七页及一零七页；第五集第四二三页及其他各处。</w:t>
      </w:r>
    </w:p>
    <w:p w14:paraId="42F23E44" w14:textId="618C6327" w:rsidR="003042B9" w:rsidRDefault="000F7870">
      <w:pPr>
        <w:pStyle w:val="Standarduser"/>
        <w:widowControl/>
        <w:spacing w:before="120" w:after="120"/>
        <w:jc w:val="both"/>
      </w:pPr>
      <w:r w:rsidRPr="000F7870">
        <w:rPr>
          <w:rFonts w:ascii="Garamond" w:eastAsia="DengXian" w:hAnsi="Garamond" w:cs="Times New Roman" w:hint="eastAsia"/>
          <w:kern w:val="0"/>
          <w:szCs w:val="24"/>
          <w:lang w:eastAsia="zh-CN"/>
        </w:rPr>
        <w:t>「而那些许多跟在一起的天众们的远尘、离垢之法眼生起：</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b/>
          <w:bCs/>
          <w:kern w:val="0"/>
          <w:szCs w:val="24"/>
          <w:lang w:eastAsia="zh-CN"/>
        </w:rPr>
        <w:t>凡任何集法都是灭法</w:t>
      </w:r>
      <w:r w:rsidRPr="000F7870">
        <w:rPr>
          <w:rFonts w:ascii="Garamond" w:eastAsia="DengXian" w:hAnsi="Garamond" w:cs="Times New Roman"/>
          <w:kern w:val="0"/>
          <w:szCs w:val="24"/>
          <w:lang w:eastAsia="zh-CN"/>
        </w:rPr>
        <w:t xml:space="preserve"> </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szCs w:val="24"/>
          <w:lang w:eastAsia="zh-CN"/>
        </w:rPr>
        <w:t>参〈补充注释〉。</w:t>
      </w:r>
    </w:p>
  </w:footnote>
  <w:footnote w:id="104">
    <w:p w14:paraId="624B87B3" w14:textId="130C57BD"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十三：根据《小部》集觉音疏（巴利文学会版）第七十八页，此语系佛亲口所说。但著者迄未能查得其原文出处。</w:t>
      </w:r>
      <w:r w:rsidR="000F7870" w:rsidRPr="000F7870">
        <w:rPr>
          <w:rFonts w:ascii="Garamond" w:eastAsia="DengXian" w:hAnsi="Garamond" w:cs="Times New Roman" w:hint="eastAsia"/>
          <w:szCs w:val="24"/>
          <w:lang w:eastAsia="zh-CN"/>
        </w:rPr>
        <w:t>参〈补充注释〉。</w:t>
      </w:r>
    </w:p>
  </w:footnote>
  <w:footnote w:id="105">
    <w:p w14:paraId="06A1C56F" w14:textId="18B4F905"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一：见一九二三年京都出版社南条文雄编入《楞伽经》。</w:t>
      </w:r>
      <w:r w:rsidR="000F7870" w:rsidRPr="000F7870">
        <w:rPr>
          <w:rFonts w:ascii="Garamond" w:eastAsia="DengXian" w:hAnsi="Garamond" w:cs="Times New Roman" w:hint="eastAsia"/>
          <w:szCs w:val="24"/>
          <w:lang w:eastAsia="zh-CN"/>
        </w:rPr>
        <w:t>参〈补充注释〉。</w:t>
      </w:r>
    </w:p>
  </w:footnote>
  <w:footnote w:id="106">
    <w:p w14:paraId="071FD9EB" w14:textId="0CF5C6FA"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二：有时亦有以正面文字形容涅盘者，如吉祥、善、安全、清净、洲、皈依、护、彼岸、和平、宁静等。《相应部》中之</w:t>
      </w:r>
      <w:r w:rsidR="000F7870" w:rsidRPr="000F7870">
        <w:rPr>
          <w:rFonts w:ascii="Garamond" w:eastAsia="DengXian" w:hAnsi="Garamond" w:cs="Times New Roman"/>
          <w:kern w:val="0"/>
          <w:szCs w:val="24"/>
          <w:lang w:eastAsia="zh-CN"/>
        </w:rPr>
        <w:t xml:space="preserve"> Asa</w:t>
      </w:r>
      <w:r w:rsidR="000F7870">
        <w:rPr>
          <w:rFonts w:ascii="Cambria" w:eastAsia="細明體" w:hAnsi="Cambria" w:cs="Cambria"/>
          <w:kern w:val="0"/>
          <w:szCs w:val="24"/>
          <w:lang w:eastAsia="zh-CN"/>
        </w:rPr>
        <w:t>ṅ</w:t>
      </w:r>
      <w:r w:rsidR="000F7870" w:rsidRPr="000F7870">
        <w:rPr>
          <w:rFonts w:ascii="Garamond" w:eastAsia="DengXian" w:hAnsi="Garamond" w:cs="Times New Roman"/>
          <w:kern w:val="0"/>
          <w:szCs w:val="24"/>
          <w:lang w:eastAsia="zh-CN"/>
        </w:rPr>
        <w:t xml:space="preserve">khata Samyutta </w:t>
      </w:r>
      <w:r w:rsidR="000F7870" w:rsidRPr="000F7870">
        <w:rPr>
          <w:rFonts w:ascii="Garamond" w:eastAsia="DengXian" w:hAnsi="Garamond" w:cs="Times New Roman" w:hint="eastAsia"/>
          <w:kern w:val="0"/>
          <w:szCs w:val="24"/>
          <w:lang w:eastAsia="zh-CN"/>
        </w:rPr>
        <w:t>（无为相应）经中列有涅盘之同义字卅二种，大多是譬喻性的。</w:t>
      </w:r>
      <w:r w:rsidR="000F7870" w:rsidRPr="000F7870">
        <w:rPr>
          <w:rFonts w:ascii="Garamond" w:eastAsia="DengXian" w:hAnsi="Garamond" w:cs="Times New Roman" w:hint="eastAsia"/>
          <w:szCs w:val="24"/>
          <w:lang w:eastAsia="zh-CN"/>
        </w:rPr>
        <w:t>参〈补充注释〉。</w:t>
      </w:r>
    </w:p>
  </w:footnote>
  <w:footnote w:id="107">
    <w:p w14:paraId="6BF7AE63" w14:textId="5735A670" w:rsidR="003042B9" w:rsidRDefault="00070649">
      <w:pPr>
        <w:pStyle w:val="Default"/>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lang w:eastAsia="zh-CN"/>
        </w:rPr>
        <w:t>三：见一九二二年阿陆葛玛出版萨达帝沙上座所编之律藏大品第十页及《相应部》第五集第四二一页。请注意此处灭（息苦）字的界说，佛在鹿野苑第一次说法时已讲过。但其中并无涅盘一词，虽然它的意思就是涅盘。（</w:t>
      </w:r>
      <w:r w:rsidR="000F7870" w:rsidRPr="000F7870">
        <w:rPr>
          <w:rFonts w:eastAsia="DengXian" w:cs="Tahoma" w:hint="eastAsia"/>
          <w:color w:val="auto"/>
          <w:sz w:val="23"/>
          <w:szCs w:val="23"/>
          <w:lang w:eastAsia="zh-CN"/>
        </w:rPr>
        <w:t>初转法轮</w:t>
      </w:r>
      <w:r w:rsidR="000F7870" w:rsidRPr="000F7870">
        <w:rPr>
          <w:rFonts w:ascii="Garamond" w:eastAsia="DengXian" w:hAnsi="Garamond" w:cs="Times New Roman" w:hint="eastAsia"/>
          <w:lang w:eastAsia="zh-CN"/>
        </w:rPr>
        <w:t>经，参〈补充佛典〉）</w:t>
      </w:r>
    </w:p>
  </w:footnote>
  <w:footnote w:id="108">
    <w:p w14:paraId="17E9F7A4" w14:textId="4AFC0D14"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四：见《相应部》第一集第一三六页。</w:t>
      </w:r>
      <w:r w:rsidR="000F7870" w:rsidRPr="000F7870">
        <w:rPr>
          <w:rFonts w:ascii="Garamond" w:eastAsia="DengXian" w:hAnsi="Garamond" w:cs="Times New Roman"/>
          <w:kern w:val="0"/>
          <w:szCs w:val="24"/>
          <w:lang w:eastAsia="zh-CN"/>
        </w:rPr>
        <w:t>6</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1</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—SN. 6.1</w:t>
      </w:r>
      <w:r w:rsidR="000F7870" w:rsidRPr="000F7870">
        <w:rPr>
          <w:rFonts w:ascii="Garamond" w:eastAsia="DengXian" w:hAnsi="Garamond" w:cs="Times New Roman" w:hint="eastAsia"/>
          <w:kern w:val="0"/>
          <w:szCs w:val="24"/>
          <w:lang w:eastAsia="zh-CN"/>
        </w:rPr>
        <w:t>梵天劝请经</w:t>
      </w:r>
      <w:r w:rsidR="000F7870" w:rsidRPr="000F7870">
        <w:rPr>
          <w:rFonts w:ascii="Garamond" w:eastAsia="DengXian" w:hAnsi="Garamond" w:cs="Times New Roman" w:hint="eastAsia"/>
          <w:szCs w:val="24"/>
          <w:lang w:eastAsia="zh-CN"/>
        </w:rPr>
        <w:t>，参〈补充佛典〉）。</w:t>
      </w:r>
    </w:p>
  </w:footnote>
  <w:footnote w:id="109">
    <w:p w14:paraId="05CE02CF" w14:textId="708C6911"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五：见同经第四集第三五九页。</w:t>
      </w:r>
      <w:r w:rsidR="000F7870" w:rsidRPr="000F7870">
        <w:rPr>
          <w:rFonts w:ascii="Garamond" w:eastAsia="DengXian" w:hAnsi="Garamond" w:cs="Times New Roman"/>
          <w:kern w:val="0"/>
          <w:szCs w:val="24"/>
          <w:lang w:eastAsia="zh-CN"/>
        </w:rPr>
        <w:t>43</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1</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—SN. 43.1</w:t>
      </w:r>
      <w:r w:rsidR="000F7870" w:rsidRPr="000F7870">
        <w:rPr>
          <w:rFonts w:ascii="Garamond" w:eastAsia="DengXian" w:hAnsi="Garamond" w:cs="Times New Roman" w:hint="eastAsia"/>
          <w:kern w:val="0"/>
          <w:szCs w:val="24"/>
          <w:lang w:eastAsia="zh-CN"/>
        </w:rPr>
        <w:t>身至念经</w:t>
      </w:r>
      <w:r w:rsidR="000F7870" w:rsidRPr="000F7870">
        <w:rPr>
          <w:rFonts w:ascii="Garamond" w:eastAsia="DengXian" w:hAnsi="Garamond" w:cs="Times New Roman" w:hint="eastAsia"/>
          <w:szCs w:val="24"/>
          <w:lang w:eastAsia="zh-CN"/>
        </w:rPr>
        <w:t>，参〈补充佛典〉。</w:t>
      </w:r>
    </w:p>
  </w:footnote>
  <w:footnote w:id="110">
    <w:p w14:paraId="4B4E6377" w14:textId="476CFAF1"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六：见同经第三集第一九零页。</w:t>
      </w:r>
      <w:r w:rsidR="000F7870" w:rsidRPr="000F7870">
        <w:rPr>
          <w:rFonts w:ascii="Garamond" w:eastAsia="DengXian" w:hAnsi="Garamond" w:cs="Times New Roman"/>
          <w:kern w:val="0"/>
          <w:szCs w:val="24"/>
          <w:lang w:eastAsia="zh-CN"/>
        </w:rPr>
        <w:t>23</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2</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—SN. 23.2</w:t>
      </w:r>
      <w:r w:rsidR="000F7870" w:rsidRPr="000F7870">
        <w:rPr>
          <w:rFonts w:ascii="Garamond" w:eastAsia="DengXian" w:hAnsi="Garamond" w:cs="Times New Roman" w:hint="eastAsia"/>
          <w:kern w:val="0"/>
          <w:szCs w:val="24"/>
          <w:lang w:eastAsia="zh-CN"/>
        </w:rPr>
        <w:t>众生经</w:t>
      </w:r>
      <w:r w:rsidR="000F7870" w:rsidRPr="000F7870">
        <w:rPr>
          <w:rFonts w:ascii="Garamond" w:eastAsia="DengXian" w:hAnsi="Garamond" w:cs="Times New Roman" w:hint="eastAsia"/>
          <w:szCs w:val="24"/>
          <w:lang w:eastAsia="zh-CN"/>
        </w:rPr>
        <w:t>，参〈补充佛典〉。</w:t>
      </w:r>
    </w:p>
  </w:footnote>
  <w:footnote w:id="111">
    <w:p w14:paraId="194AA2C6" w14:textId="31FDF538"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七：此字原为</w:t>
      </w:r>
      <w:r w:rsidR="000F7870" w:rsidRPr="000F7870">
        <w:rPr>
          <w:rFonts w:ascii="Garamond" w:eastAsia="DengXian" w:hAnsi="Garamond" w:cs="Times New Roman"/>
          <w:kern w:val="0"/>
          <w:szCs w:val="24"/>
          <w:lang w:eastAsia="zh-CN"/>
        </w:rPr>
        <w:t xml:space="preserve"> </w:t>
      </w:r>
      <w:hyperlink r:id="rId21" w:history="1">
        <w:r w:rsidR="000F7870" w:rsidRPr="000F7870">
          <w:rPr>
            <w:rFonts w:ascii="Garamond" w:eastAsia="DengXian" w:hAnsi="Garamond" w:cs="Times New Roman"/>
            <w:color w:val="0000FF"/>
            <w:kern w:val="0"/>
            <w:szCs w:val="24"/>
            <w:u w:val="single"/>
            <w:lang w:eastAsia="zh-CN"/>
          </w:rPr>
          <w:t>pipāsā</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，为口渴义。</w:t>
      </w:r>
    </w:p>
  </w:footnote>
  <w:footnote w:id="112">
    <w:p w14:paraId="5F5357E6" w14:textId="63C66A69"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八：见巴利文学会版《增支部》第二集第三十四页。</w:t>
      </w:r>
      <w:r w:rsidR="000F7870" w:rsidRPr="000F7870">
        <w:rPr>
          <w:rFonts w:ascii="Garamond" w:eastAsia="DengXian" w:hAnsi="Garamond" w:cs="Times New Roman"/>
          <w:kern w:val="0"/>
          <w:szCs w:val="24"/>
          <w:lang w:eastAsia="zh-CN"/>
        </w:rPr>
        <w:t>AN. 4.34</w:t>
      </w:r>
      <w:r w:rsidR="000F7870" w:rsidRPr="000F7870">
        <w:rPr>
          <w:rFonts w:ascii="Garamond" w:eastAsia="DengXian" w:hAnsi="Garamond" w:cs="Times New Roman" w:hint="eastAsia"/>
          <w:kern w:val="0"/>
          <w:szCs w:val="24"/>
          <w:lang w:eastAsia="zh-CN"/>
        </w:rPr>
        <w:t>增支部</w:t>
      </w:r>
      <w:r w:rsidR="000F7870" w:rsidRPr="000F7870">
        <w:rPr>
          <w:rFonts w:ascii="Garamond" w:eastAsia="DengXian" w:hAnsi="Garamond" w:cs="Times New Roman"/>
          <w:kern w:val="0"/>
          <w:szCs w:val="24"/>
          <w:lang w:eastAsia="zh-CN"/>
        </w:rPr>
        <w:t>4</w:t>
      </w:r>
      <w:r w:rsidR="000F7870" w:rsidRPr="000F7870">
        <w:rPr>
          <w:rFonts w:ascii="Garamond" w:eastAsia="DengXian" w:hAnsi="Garamond" w:cs="Times New Roman" w:hint="eastAsia"/>
          <w:kern w:val="0"/>
          <w:szCs w:val="24"/>
          <w:lang w:eastAsia="zh-CN"/>
        </w:rPr>
        <w:t>集</w:t>
      </w:r>
      <w:r w:rsidR="000F7870" w:rsidRPr="000F7870">
        <w:rPr>
          <w:rFonts w:ascii="Garamond" w:eastAsia="DengXian" w:hAnsi="Garamond" w:cs="Times New Roman"/>
          <w:kern w:val="0"/>
          <w:szCs w:val="24"/>
          <w:lang w:eastAsia="zh-CN"/>
        </w:rPr>
        <w:t>34</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净信经</w:t>
      </w:r>
      <w:r w:rsidR="000F7870" w:rsidRPr="000F7870">
        <w:rPr>
          <w:rFonts w:ascii="Garamond" w:eastAsia="DengXian" w:hAnsi="Garamond" w:cs="Times New Roman" w:hint="eastAsia"/>
          <w:szCs w:val="24"/>
          <w:lang w:eastAsia="zh-CN"/>
        </w:rPr>
        <w:t>，参〈补充佛典〉。</w:t>
      </w:r>
    </w:p>
  </w:footnote>
  <w:footnote w:id="113">
    <w:p w14:paraId="1B6007D2" w14:textId="161F34F4"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九：见巴利文学会版《相应部》第四集第二五一页。</w:t>
      </w:r>
      <w:r w:rsidR="000F7870" w:rsidRPr="000F7870">
        <w:rPr>
          <w:rFonts w:ascii="Garamond" w:eastAsia="DengXian" w:hAnsi="Garamond" w:cs="Times New Roman"/>
          <w:kern w:val="0"/>
          <w:szCs w:val="24"/>
          <w:lang w:eastAsia="zh-CN"/>
        </w:rPr>
        <w:t>38</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1</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—SN. 38.1. Nibbānapañhāsutta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涅盘的询问经</w:t>
      </w:r>
      <w:r w:rsidR="000F7870" w:rsidRPr="000F7870">
        <w:rPr>
          <w:rFonts w:ascii="Garamond" w:eastAsia="DengXian" w:hAnsi="Garamond" w:cs="Times New Roman" w:hint="eastAsia"/>
          <w:szCs w:val="24"/>
          <w:lang w:eastAsia="zh-CN"/>
        </w:rPr>
        <w:t>，参〈补充佛典〉。</w:t>
      </w:r>
    </w:p>
  </w:footnote>
  <w:footnote w:id="114">
    <w:p w14:paraId="4E18C108" w14:textId="009F1EA8"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十：舍利弗语。见巴利文学会版《中部》第一集第一九一页。</w:t>
      </w:r>
      <w:r w:rsidR="000F7870" w:rsidRPr="000F7870">
        <w:rPr>
          <w:rFonts w:ascii="Garamond" w:eastAsia="DengXian" w:hAnsi="Garamond" w:cs="Times New Roman"/>
          <w:kern w:val="0"/>
          <w:szCs w:val="24"/>
          <w:lang w:eastAsia="zh-CN"/>
        </w:rPr>
        <w:t>MN. 28</w:t>
      </w:r>
      <w:r w:rsidR="000F7870" w:rsidRPr="000F7870">
        <w:rPr>
          <w:rFonts w:ascii="Garamond" w:eastAsia="DengXian" w:hAnsi="Garamond" w:cs="Times New Roman" w:hint="eastAsia"/>
          <w:kern w:val="0"/>
          <w:szCs w:val="24"/>
          <w:lang w:eastAsia="zh-CN"/>
        </w:rPr>
        <w:t>中部</w:t>
      </w:r>
      <w:r w:rsidR="000F7870" w:rsidRPr="000F7870">
        <w:rPr>
          <w:rFonts w:ascii="Garamond" w:eastAsia="DengXian" w:hAnsi="Garamond" w:cs="Times New Roman"/>
          <w:kern w:val="0"/>
          <w:szCs w:val="24"/>
          <w:lang w:eastAsia="zh-CN"/>
        </w:rPr>
        <w:t xml:space="preserve">28 </w:t>
      </w:r>
      <w:r w:rsidR="000F7870" w:rsidRPr="000F7870">
        <w:rPr>
          <w:rFonts w:ascii="Garamond" w:eastAsia="DengXian" w:hAnsi="Garamond" w:cs="Times New Roman" w:hint="eastAsia"/>
          <w:kern w:val="0"/>
          <w:szCs w:val="24"/>
          <w:lang w:eastAsia="zh-CN"/>
        </w:rPr>
        <w:t>象足迹譬喻大经</w:t>
      </w:r>
      <w:r w:rsidR="000F7870" w:rsidRPr="000F7870">
        <w:rPr>
          <w:rFonts w:ascii="Garamond" w:eastAsia="DengXian" w:hAnsi="Garamond" w:cs="Times New Roman" w:hint="eastAsia"/>
          <w:szCs w:val="24"/>
          <w:lang w:eastAsia="zh-CN"/>
        </w:rPr>
        <w:t>，参〈补充佛典〉。</w:t>
      </w:r>
    </w:p>
  </w:footnote>
  <w:footnote w:id="115">
    <w:p w14:paraId="26B21D29" w14:textId="72DD6D1D"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十一：佛陀另一弟子谟尸罗语。见巴利文学会版《相应部》第二集第一一七页。</w:t>
      </w:r>
      <w:r w:rsidR="000F7870" w:rsidRPr="000F7870">
        <w:rPr>
          <w:rFonts w:ascii="Garamond" w:eastAsia="DengXian" w:hAnsi="Garamond" w:cs="Times New Roman"/>
          <w:kern w:val="0"/>
          <w:szCs w:val="24"/>
          <w:lang w:eastAsia="zh-CN"/>
        </w:rPr>
        <w:t>12</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68</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憍赏弥经，</w:t>
      </w:r>
      <w:r w:rsidR="000F7870" w:rsidRPr="000F7870">
        <w:rPr>
          <w:rFonts w:ascii="Garamond" w:eastAsia="DengXian" w:hAnsi="Garamond" w:cs="Times New Roman" w:hint="eastAsia"/>
          <w:szCs w:val="24"/>
          <w:lang w:eastAsia="zh-CN"/>
        </w:rPr>
        <w:t>参〈补充佛典〉。</w:t>
      </w:r>
    </w:p>
  </w:footnote>
  <w:footnote w:id="116">
    <w:p w14:paraId="1A156BCA" w14:textId="383F0925"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十二：见一九二九年哥仑坡版《小部》感兴语（嗢陀南）第一二九页。</w:t>
      </w:r>
      <w:r w:rsidR="000F7870" w:rsidRPr="000F7870">
        <w:rPr>
          <w:rFonts w:ascii="Garamond" w:eastAsia="DengXian" w:hAnsi="Garamond" w:cs="Times New Roman" w:hint="eastAsia"/>
          <w:szCs w:val="24"/>
          <w:lang w:eastAsia="zh-CN"/>
        </w:rPr>
        <w:t>参〈补充佛典〉。</w:t>
      </w:r>
    </w:p>
  </w:footnote>
  <w:footnote w:id="117">
    <w:p w14:paraId="42D4D935" w14:textId="70FE75CF"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十三：见一九二九年哥仑坡版《小部》感兴语第一二八页（</w:t>
      </w:r>
      <w:r w:rsidR="000F7870" w:rsidRPr="000F7870">
        <w:rPr>
          <w:rFonts w:ascii="Garamond" w:eastAsia="DengXian" w:hAnsi="Garamond" w:cs="Times New Roman" w:hint="eastAsia"/>
          <w:szCs w:val="24"/>
          <w:lang w:eastAsia="zh-CN"/>
        </w:rPr>
        <w:t>参〈补充佛典〉</w:t>
      </w:r>
      <w:r w:rsidR="000F7870" w:rsidRPr="000F7870">
        <w:rPr>
          <w:rFonts w:ascii="Garamond" w:eastAsia="DengXian" w:hAnsi="Garamond" w:cs="Times New Roman" w:hint="eastAsia"/>
          <w:kern w:val="0"/>
          <w:szCs w:val="24"/>
          <w:lang w:eastAsia="zh-CN"/>
        </w:rPr>
        <w:t>）及一九二九年哥仑坡版《长部》第一集第一七二页（</w:t>
      </w:r>
      <w:r w:rsidR="000F7870" w:rsidRPr="000F7870">
        <w:rPr>
          <w:rFonts w:ascii="Garamond" w:eastAsia="DengXian" w:hAnsi="Garamond" w:cs="Times New Roman"/>
          <w:kern w:val="0"/>
          <w:szCs w:val="24"/>
          <w:lang w:eastAsia="zh-CN"/>
        </w:rPr>
        <w:t>DN. 11 Keva</w:t>
      </w:r>
      <w:r w:rsidR="000F7870">
        <w:rPr>
          <w:rFonts w:ascii="Cambria" w:eastAsia="細明體" w:hAnsi="Cambria" w:cs="Cambria"/>
          <w:kern w:val="0"/>
          <w:szCs w:val="24"/>
          <w:lang w:eastAsia="zh-CN"/>
        </w:rPr>
        <w:t>ṭṭ</w:t>
      </w:r>
      <w:r w:rsidR="000F7870" w:rsidRPr="000F7870">
        <w:rPr>
          <w:rFonts w:ascii="Garamond" w:eastAsia="DengXian" w:hAnsi="Garamond" w:cs="Times New Roman"/>
          <w:kern w:val="0"/>
          <w:szCs w:val="24"/>
          <w:lang w:eastAsia="zh-CN"/>
        </w:rPr>
        <w:t>asutta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羇婆多经，</w:t>
      </w:r>
      <w:r w:rsidR="000F7870" w:rsidRPr="000F7870">
        <w:rPr>
          <w:rFonts w:ascii="Garamond" w:eastAsia="DengXian" w:hAnsi="Garamond" w:cs="Times New Roman" w:hint="eastAsia"/>
          <w:szCs w:val="24"/>
          <w:lang w:eastAsia="zh-CN"/>
        </w:rPr>
        <w:t>参〈补充佛典〉。</w:t>
      </w:r>
    </w:p>
  </w:footnote>
  <w:footnote w:id="118">
    <w:p w14:paraId="7A9DA243" w14:textId="361B54F2"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十四：请注意一切秘密的精神境界，不论如何崇高纯净，皆由心造，是缘生而有为的。它们都不是实相，不是真理。（译者注：关于这段文字，可再参阅汉译《中阿含》第一六二分别六界经，有更详尽的解释。）</w:t>
      </w:r>
      <w:r w:rsidR="000F7870" w:rsidRPr="000F7870">
        <w:rPr>
          <w:rFonts w:ascii="Garamond" w:eastAsia="DengXian" w:hAnsi="Garamond" w:cs="Times New Roman" w:hint="eastAsia"/>
          <w:szCs w:val="24"/>
          <w:lang w:eastAsia="zh-CN"/>
        </w:rPr>
        <w:t>（中部</w:t>
      </w:r>
      <w:r w:rsidR="000F7870" w:rsidRPr="000F7870">
        <w:rPr>
          <w:rFonts w:ascii="Garamond" w:eastAsia="DengXian" w:hAnsi="Garamond" w:cs="Times New Roman"/>
          <w:szCs w:val="24"/>
          <w:lang w:eastAsia="zh-CN"/>
        </w:rPr>
        <w:t xml:space="preserve">140 </w:t>
      </w:r>
      <w:r w:rsidR="000F7870" w:rsidRPr="000F7870">
        <w:rPr>
          <w:rFonts w:ascii="Garamond" w:eastAsia="DengXian" w:hAnsi="Garamond" w:cs="Times New Roman" w:hint="eastAsia"/>
          <w:szCs w:val="24"/>
          <w:lang w:eastAsia="zh-CN"/>
        </w:rPr>
        <w:t>界分别经，参〈补充佛典〉</w:t>
      </w:r>
    </w:p>
  </w:footnote>
  <w:footnote w:id="119">
    <w:p w14:paraId="0C66E6A5" w14:textId="6FA75F97"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十五：意思就是他不再制造新的业，因为他现在已不再有渴爱、决意、思。</w:t>
      </w:r>
    </w:p>
  </w:footnote>
  <w:footnote w:id="120">
    <w:p w14:paraId="62AAF69F" w14:textId="63E403A6"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十六：这句话的意思，就是他已成为阿罗汉。</w:t>
      </w:r>
      <w:r w:rsidR="000F7870" w:rsidRPr="000F7870">
        <w:rPr>
          <w:rFonts w:ascii="Garamond" w:eastAsia="DengXian" w:hAnsi="Garamond" w:cs="Times New Roman" w:hint="eastAsia"/>
          <w:szCs w:val="24"/>
          <w:lang w:eastAsia="zh-CN"/>
        </w:rPr>
        <w:t>（中部</w:t>
      </w:r>
      <w:r w:rsidR="000F7870" w:rsidRPr="000F7870">
        <w:rPr>
          <w:rFonts w:ascii="Garamond" w:eastAsia="DengXian" w:hAnsi="Garamond" w:cs="Times New Roman"/>
          <w:szCs w:val="24"/>
          <w:lang w:eastAsia="zh-CN"/>
        </w:rPr>
        <w:t xml:space="preserve">140 </w:t>
      </w:r>
      <w:r w:rsidR="000F7870" w:rsidRPr="000F7870">
        <w:rPr>
          <w:rFonts w:ascii="Garamond" w:eastAsia="DengXian" w:hAnsi="Garamond" w:cs="Times New Roman" w:hint="eastAsia"/>
          <w:szCs w:val="24"/>
          <w:lang w:eastAsia="zh-CN"/>
        </w:rPr>
        <w:t>界分别经，参〈补充佛典〉。）</w:t>
      </w:r>
    </w:p>
  </w:footnote>
  <w:footnote w:id="121">
    <w:p w14:paraId="53C411D2" w14:textId="58E416C9"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十七：见巴利文学会版《相应部》第四集第三六九页。</w:t>
      </w:r>
      <w:r w:rsidR="000F7870" w:rsidRPr="000F7870">
        <w:rPr>
          <w:rFonts w:ascii="Garamond" w:eastAsia="DengXian" w:hAnsi="Garamond" w:cs="Times New Roman" w:hint="eastAsia"/>
          <w:sz w:val="20"/>
          <w:szCs w:val="20"/>
          <w:lang w:eastAsia="zh-CN"/>
        </w:rPr>
        <w:t>参〈补充注释〉。</w:t>
      </w:r>
      <w:r w:rsidR="000F7870" w:rsidRPr="000F7870">
        <w:rPr>
          <w:rFonts w:ascii="Garamond" w:eastAsia="DengXian" w:hAnsi="Garamond" w:cs="Times New Roman"/>
          <w:szCs w:val="24"/>
          <w:lang w:eastAsia="zh-CN"/>
        </w:rPr>
        <w:t>SN. 43.14~43</w:t>
      </w:r>
      <w:r w:rsidR="000F7870" w:rsidRPr="000F7870">
        <w:rPr>
          <w:rFonts w:ascii="Garamond" w:eastAsia="DengXian" w:hAnsi="Garamond" w:cs="Times New Roman" w:hint="eastAsia"/>
          <w:szCs w:val="24"/>
          <w:lang w:eastAsia="zh-CN"/>
        </w:rPr>
        <w:t>无烦恼经，等详参〈补充佛典〉。</w:t>
      </w:r>
    </w:p>
  </w:footnote>
  <w:footnote w:id="122">
    <w:p w14:paraId="23EC79E3" w14:textId="7BCC088C"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十八：参阅《入楞伽经》第二零零页「摩诃摩帝啊！涅盘就是如实地知见一切事物。」</w:t>
      </w:r>
      <w:r w:rsidR="000F7870" w:rsidRPr="000F7870">
        <w:rPr>
          <w:rFonts w:ascii="Garamond" w:eastAsia="DengXian" w:hAnsi="Garamond" w:cs="Times New Roman" w:hint="eastAsia"/>
          <w:szCs w:val="24"/>
          <w:lang w:eastAsia="zh-CN"/>
        </w:rPr>
        <w:t>参〈补充注释〉。</w:t>
      </w:r>
    </w:p>
  </w:footnote>
  <w:footnote w:id="123">
    <w:p w14:paraId="420CAFB7" w14:textId="23A99EC4"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十九：龙树很明白地说过：「生死不异涅盘，涅盘不异生死。」见蒲桑编中论释第廿五章第十九节。</w:t>
      </w:r>
      <w:r w:rsidR="000F7870" w:rsidRPr="000F7870">
        <w:rPr>
          <w:rFonts w:ascii="Garamond" w:eastAsia="DengXian" w:hAnsi="Garamond" w:cs="Times New Roman" w:hint="eastAsia"/>
          <w:szCs w:val="24"/>
          <w:lang w:eastAsia="zh-CN"/>
        </w:rPr>
        <w:t>参〈补充注释〉。</w:t>
      </w:r>
    </w:p>
  </w:footnote>
  <w:footnote w:id="124">
    <w:p w14:paraId="7BBDC66F" w14:textId="6B4486E5"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標楷體" w:eastAsia="DengXian" w:hAnsi="標楷體" w:cs="Times New Roman" w:hint="eastAsia"/>
          <w:kern w:val="0"/>
          <w:szCs w:val="24"/>
          <w:u w:val="single"/>
          <w:lang w:eastAsia="zh-CN"/>
        </w:rPr>
        <w:t>「慧炬版」编者</w:t>
      </w:r>
      <w:r w:rsidR="000F7870" w:rsidRPr="000F7870">
        <w:rPr>
          <w:rFonts w:ascii="標楷體" w:eastAsia="DengXian" w:hAnsi="標楷體" w:cs="Times New Roman"/>
          <w:kern w:val="0"/>
          <w:szCs w:val="24"/>
          <w:u w:val="single"/>
          <w:lang w:eastAsia="zh-CN"/>
        </w:rPr>
        <w:t xml:space="preserve"> </w:t>
      </w:r>
      <w:r w:rsidR="000F7870" w:rsidRPr="000F7870">
        <w:rPr>
          <w:rFonts w:ascii="標楷體" w:eastAsia="DengXian" w:hAnsi="標楷體" w:cs="Times New Roman" w:hint="eastAsia"/>
          <w:kern w:val="0"/>
          <w:szCs w:val="24"/>
          <w:u w:val="single"/>
          <w:lang w:eastAsia="zh-CN"/>
        </w:rPr>
        <w:t>张澄基</w:t>
      </w:r>
      <w:r w:rsidR="000F7870" w:rsidRPr="000F7870">
        <w:rPr>
          <w:rFonts w:ascii="標楷體" w:eastAsia="DengXian" w:hAnsi="標楷體" w:cs="Times New Roman"/>
          <w:kern w:val="0"/>
          <w:szCs w:val="24"/>
          <w:u w:val="single"/>
          <w:lang w:eastAsia="zh-CN"/>
        </w:rPr>
        <w:t xml:space="preserve"> </w:t>
      </w:r>
      <w:r w:rsidR="000F7870" w:rsidRPr="000F7870">
        <w:rPr>
          <w:rFonts w:ascii="標楷體" w:eastAsia="DengXian" w:hAnsi="標楷體" w:cs="Times New Roman" w:hint="eastAsia"/>
          <w:kern w:val="0"/>
          <w:szCs w:val="24"/>
          <w:u w:val="single"/>
          <w:lang w:eastAsia="zh-CN"/>
        </w:rPr>
        <w:t>注</w:t>
      </w:r>
      <w:r w:rsidR="000F7870" w:rsidRPr="000F7870">
        <w:rPr>
          <w:rFonts w:ascii="Garamond" w:eastAsia="DengXian" w:hAnsi="Garamond" w:cs="Times New Roman" w:hint="eastAsia"/>
          <w:kern w:val="0"/>
          <w:szCs w:val="24"/>
          <w:lang w:eastAsia="zh-CN"/>
        </w:rPr>
        <w:t>：请记住在九无为法中，涅盘是超越道、果的。自性涅盘不是一种结果，不是什么东西生的，但是有余涅盘和无余涅盘则不能如是说。张澄基识。</w:t>
      </w:r>
    </w:p>
  </w:footnote>
  <w:footnote w:id="125">
    <w:p w14:paraId="3A72910D" w14:textId="34A1E871"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二十一：见巴利文学会版《相应部》第三集第一八九页。</w:t>
      </w:r>
      <w:r w:rsidR="000F7870" w:rsidRPr="000F7870">
        <w:rPr>
          <w:rFonts w:ascii="Garamond" w:eastAsia="DengXian" w:hAnsi="Garamond" w:cs="Times New Roman"/>
          <w:kern w:val="0"/>
          <w:szCs w:val="24"/>
          <w:lang w:eastAsia="zh-CN"/>
        </w:rPr>
        <w:t>23</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1</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—SN. 23.1</w:t>
      </w:r>
      <w:r w:rsidR="000F7870" w:rsidRPr="000F7870">
        <w:rPr>
          <w:rFonts w:ascii="Garamond" w:eastAsia="DengXian" w:hAnsi="Garamond" w:cs="Times New Roman" w:hint="eastAsia"/>
          <w:kern w:val="0"/>
          <w:szCs w:val="24"/>
          <w:lang w:eastAsia="zh-CN"/>
        </w:rPr>
        <w:t>魔经</w:t>
      </w:r>
      <w:r w:rsidR="000F7870" w:rsidRPr="000F7870">
        <w:rPr>
          <w:rFonts w:ascii="Garamond" w:eastAsia="DengXian" w:hAnsi="Garamond" w:cs="Times New Roman" w:hint="eastAsia"/>
          <w:szCs w:val="24"/>
          <w:lang w:eastAsia="zh-CN"/>
        </w:rPr>
        <w:t>，参〈补充佛典〉</w:t>
      </w:r>
      <w:r w:rsidR="000F7870" w:rsidRPr="000F7870">
        <w:rPr>
          <w:rFonts w:ascii="Garamond" w:eastAsia="DengXian" w:hAnsi="Garamond" w:cs="Times New Roman" w:hint="eastAsia"/>
          <w:kern w:val="0"/>
          <w:szCs w:val="24"/>
          <w:lang w:eastAsia="zh-CN"/>
        </w:rPr>
        <w:t>。</w:t>
      </w:r>
    </w:p>
  </w:footnote>
  <w:footnote w:id="126">
    <w:p w14:paraId="58337BF5" w14:textId="410AFB01"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二十二：有的作者常用「佛涅盘后」而不说「佛般涅盘后」。「佛涅盘后」一语是没有意义的，在佛典中找不到这种说法。应该说「佛般涅盘后」。</w:t>
      </w:r>
      <w:r w:rsidR="000F7870" w:rsidRPr="000F7870">
        <w:rPr>
          <w:rFonts w:ascii="Garamond" w:eastAsia="DengXian" w:hAnsi="Garamond" w:cs="Times New Roman" w:hint="eastAsia"/>
          <w:szCs w:val="24"/>
          <w:lang w:eastAsia="zh-CN"/>
        </w:rPr>
        <w:t>参〈补充注释〉。</w:t>
      </w:r>
    </w:p>
  </w:footnote>
  <w:footnote w:id="127">
    <w:p w14:paraId="4A2756D8" w14:textId="2A7B0CB3"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二十三：见巴利文学会版《相应部》第四集第三七五页以次。</w:t>
      </w:r>
      <w:r w:rsidR="000F7870" w:rsidRPr="000F7870">
        <w:rPr>
          <w:rFonts w:ascii="Garamond" w:eastAsia="DengXian" w:hAnsi="Garamond" w:cs="Times New Roman"/>
          <w:kern w:val="0"/>
          <w:szCs w:val="24"/>
          <w:lang w:eastAsia="zh-CN"/>
        </w:rPr>
        <w:t>44</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1</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szCs w:val="24"/>
          <w:lang w:eastAsia="zh-CN"/>
        </w:rPr>
        <w:t>SN. 44.1</w:t>
      </w:r>
      <w:r w:rsidR="000F7870" w:rsidRPr="000F7870">
        <w:rPr>
          <w:rFonts w:ascii="Garamond" w:eastAsia="DengXian" w:hAnsi="Garamond" w:cs="Times New Roman" w:hint="eastAsia"/>
          <w:szCs w:val="24"/>
          <w:lang w:eastAsia="zh-CN"/>
        </w:rPr>
        <w:t>谶摩经、翅摩长老尼，参〈补充佛典〉。</w:t>
      </w:r>
    </w:p>
  </w:footnote>
  <w:footnote w:id="128">
    <w:p w14:paraId="623B8B70" w14:textId="5FE31A88"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二十四：见巴利文学会版《中部》第一集第四八六页。</w:t>
      </w:r>
      <w:r w:rsidR="000F7870" w:rsidRPr="000F7870">
        <w:rPr>
          <w:rFonts w:ascii="Garamond" w:eastAsia="DengXian" w:hAnsi="Garamond" w:cs="Times New Roman"/>
          <w:kern w:val="0"/>
          <w:szCs w:val="24"/>
          <w:lang w:eastAsia="zh-CN"/>
        </w:rPr>
        <w:t>MN. 72</w:t>
      </w:r>
      <w:r w:rsidR="000F7870" w:rsidRPr="000F7870">
        <w:rPr>
          <w:rFonts w:ascii="Garamond" w:eastAsia="DengXian" w:hAnsi="Garamond" w:cs="Times New Roman" w:hint="eastAsia"/>
          <w:kern w:val="0"/>
          <w:szCs w:val="24"/>
          <w:lang w:eastAsia="zh-CN"/>
        </w:rPr>
        <w:t>（中部</w:t>
      </w:r>
      <w:r w:rsidR="000F7870" w:rsidRPr="000F7870">
        <w:rPr>
          <w:rFonts w:ascii="Garamond" w:eastAsia="DengXian" w:hAnsi="Garamond" w:cs="Times New Roman"/>
          <w:kern w:val="0"/>
          <w:szCs w:val="24"/>
          <w:lang w:eastAsia="zh-CN"/>
        </w:rPr>
        <w:t>72</w:t>
      </w:r>
      <w:r w:rsidR="000F7870" w:rsidRPr="000F7870">
        <w:rPr>
          <w:rFonts w:ascii="Garamond" w:eastAsia="DengXian" w:hAnsi="Garamond" w:cs="Times New Roman" w:hint="eastAsia"/>
          <w:kern w:val="0"/>
          <w:szCs w:val="24"/>
          <w:lang w:eastAsia="zh-CN"/>
        </w:rPr>
        <w:t>经、婆蹉火经、火婆蹉种经）</w:t>
      </w:r>
      <w:r w:rsidR="000F7870" w:rsidRPr="000F7870">
        <w:rPr>
          <w:rFonts w:ascii="Garamond" w:eastAsia="DengXian" w:hAnsi="Garamond" w:cs="Times New Roman" w:hint="eastAsia"/>
          <w:szCs w:val="24"/>
          <w:lang w:eastAsia="zh-CN"/>
        </w:rPr>
        <w:t>，参〈补充佛典〉。</w:t>
      </w:r>
    </w:p>
  </w:footnote>
  <w:footnote w:id="129">
    <w:p w14:paraId="216121E7" w14:textId="715F2521"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二十五：见同经第一集第四八七页（中部</w:t>
      </w:r>
      <w:r w:rsidR="000F7870" w:rsidRPr="000F7870">
        <w:rPr>
          <w:rFonts w:ascii="Garamond" w:eastAsia="DengXian" w:hAnsi="Garamond" w:cs="Times New Roman"/>
          <w:kern w:val="0"/>
          <w:szCs w:val="24"/>
          <w:lang w:eastAsia="zh-CN"/>
        </w:rPr>
        <w:t>72</w:t>
      </w:r>
      <w:r w:rsidR="000F7870" w:rsidRPr="000F7870">
        <w:rPr>
          <w:rFonts w:ascii="Garamond" w:eastAsia="DengXian" w:hAnsi="Garamond" w:cs="Times New Roman" w:hint="eastAsia"/>
          <w:kern w:val="0"/>
          <w:szCs w:val="24"/>
          <w:lang w:eastAsia="zh-CN"/>
        </w:rPr>
        <w:t>经，参〈补充佛典〉，第三集第二四五页（</w:t>
      </w:r>
      <w:r w:rsidR="000F7870" w:rsidRPr="000F7870">
        <w:rPr>
          <w:rFonts w:ascii="Garamond" w:eastAsia="DengXian" w:hAnsi="Garamond" w:cs="Times New Roman"/>
          <w:kern w:val="0"/>
          <w:szCs w:val="24"/>
          <w:lang w:eastAsia="zh-CN"/>
        </w:rPr>
        <w:t>MN. 140 Dhātuvibha</w:t>
      </w:r>
      <w:r w:rsidR="000F7870">
        <w:rPr>
          <w:rFonts w:ascii="Cambria" w:eastAsia="細明體" w:hAnsi="Cambria" w:cs="Cambria"/>
          <w:kern w:val="0"/>
          <w:szCs w:val="24"/>
          <w:lang w:eastAsia="zh-CN"/>
        </w:rPr>
        <w:t>ṅ</w:t>
      </w:r>
      <w:r w:rsidR="000F7870" w:rsidRPr="000F7870">
        <w:rPr>
          <w:rFonts w:ascii="Garamond" w:eastAsia="DengXian" w:hAnsi="Garamond" w:cs="Times New Roman"/>
          <w:kern w:val="0"/>
          <w:szCs w:val="24"/>
          <w:lang w:eastAsia="zh-CN"/>
        </w:rPr>
        <w:t>gasutta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中部</w:t>
      </w:r>
      <w:r w:rsidR="000F7870" w:rsidRPr="000F7870">
        <w:rPr>
          <w:rFonts w:ascii="Garamond" w:eastAsia="DengXian" w:hAnsi="Garamond" w:cs="Times New Roman"/>
          <w:kern w:val="0"/>
          <w:szCs w:val="24"/>
          <w:lang w:eastAsia="zh-CN"/>
        </w:rPr>
        <w:t xml:space="preserve">140 </w:t>
      </w:r>
      <w:r w:rsidR="000F7870" w:rsidRPr="000F7870">
        <w:rPr>
          <w:rFonts w:ascii="Garamond" w:eastAsia="DengXian" w:hAnsi="Garamond" w:cs="Times New Roman" w:hint="eastAsia"/>
          <w:kern w:val="0"/>
          <w:szCs w:val="24"/>
          <w:lang w:eastAsia="zh-CN"/>
        </w:rPr>
        <w:t>界分别经），以及巴利文学会版《小部经集》第四十一页（</w:t>
      </w:r>
      <w:r w:rsidR="000F7870" w:rsidRPr="000F7870">
        <w:rPr>
          <w:rFonts w:ascii="Garamond" w:eastAsia="DengXian" w:hAnsi="Garamond" w:cs="Times New Roman"/>
          <w:kern w:val="0"/>
          <w:szCs w:val="24"/>
          <w:lang w:eastAsia="zh-CN"/>
        </w:rPr>
        <w:t xml:space="preserve">v. 232, </w:t>
      </w:r>
      <w:r w:rsidR="000F7870" w:rsidRPr="000F7870">
        <w:rPr>
          <w:rFonts w:ascii="Garamond" w:eastAsia="DengXian" w:hAnsi="Garamond" w:cs="Times New Roman" w:hint="eastAsia"/>
          <w:kern w:val="0"/>
          <w:szCs w:val="24"/>
          <w:lang w:eastAsia="zh-CN"/>
        </w:rPr>
        <w:t>第</w:t>
      </w:r>
      <w:r w:rsidR="000F7870" w:rsidRPr="000F7870">
        <w:rPr>
          <w:rFonts w:ascii="Garamond" w:eastAsia="DengXian" w:hAnsi="Garamond" w:cs="Times New Roman"/>
          <w:kern w:val="0"/>
          <w:szCs w:val="24"/>
          <w:lang w:eastAsia="zh-CN"/>
        </w:rPr>
        <w:t xml:space="preserve"> 232 </w:t>
      </w:r>
      <w:r w:rsidR="000F7870" w:rsidRPr="000F7870">
        <w:rPr>
          <w:rFonts w:ascii="Garamond" w:eastAsia="DengXian" w:hAnsi="Garamond" w:cs="Times New Roman" w:hint="eastAsia"/>
          <w:kern w:val="0"/>
          <w:szCs w:val="24"/>
          <w:lang w:eastAsia="zh-CN"/>
        </w:rPr>
        <w:t>偈颂）（参〈补充佛典〉</w:t>
      </w:r>
      <w:r w:rsidR="000F7870" w:rsidRPr="000F7870">
        <w:rPr>
          <w:rFonts w:ascii="Garamond" w:eastAsia="DengXian" w:hAnsi="Garamond" w:cs="Times New Roman" w:hint="eastAsia"/>
          <w:szCs w:val="24"/>
          <w:lang w:eastAsia="zh-CN"/>
        </w:rPr>
        <w:t>。</w:t>
      </w:r>
    </w:p>
  </w:footnote>
  <w:footnote w:id="130">
    <w:p w14:paraId="265E6912" w14:textId="763DC521"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b/>
          <w:bCs/>
          <w:kern w:val="0"/>
          <w:szCs w:val="24"/>
          <w:u w:val="single"/>
          <w:lang w:eastAsia="zh-CN"/>
        </w:rPr>
        <w:t>「慧炬版」编者</w:t>
      </w:r>
      <w:r w:rsidR="000F7870" w:rsidRPr="000F7870">
        <w:rPr>
          <w:rFonts w:ascii="Garamond" w:eastAsia="DengXian" w:hAnsi="Garamond" w:cs="Times New Roman"/>
          <w:b/>
          <w:bCs/>
          <w:kern w:val="0"/>
          <w:szCs w:val="24"/>
          <w:u w:val="single"/>
          <w:lang w:eastAsia="zh-CN"/>
        </w:rPr>
        <w:t xml:space="preserve"> </w:t>
      </w:r>
      <w:r w:rsidR="000F7870" w:rsidRPr="000F7870">
        <w:rPr>
          <w:rFonts w:ascii="Garamond" w:eastAsia="DengXian" w:hAnsi="Garamond" w:cs="Times New Roman" w:hint="eastAsia"/>
          <w:b/>
          <w:bCs/>
          <w:kern w:val="0"/>
          <w:szCs w:val="24"/>
          <w:u w:val="single"/>
          <w:lang w:eastAsia="zh-CN"/>
        </w:rPr>
        <w:t>张澄基</w:t>
      </w:r>
      <w:r w:rsidR="000F7870" w:rsidRPr="000F7870">
        <w:rPr>
          <w:rFonts w:ascii="Garamond" w:eastAsia="DengXian" w:hAnsi="Garamond" w:cs="Times New Roman"/>
          <w:b/>
          <w:bCs/>
          <w:kern w:val="0"/>
          <w:szCs w:val="24"/>
          <w:u w:val="single"/>
          <w:lang w:eastAsia="zh-CN"/>
        </w:rPr>
        <w:t xml:space="preserve"> </w:t>
      </w:r>
      <w:r w:rsidR="000F7870" w:rsidRPr="000F7870">
        <w:rPr>
          <w:rFonts w:ascii="Garamond" w:eastAsia="DengXian" w:hAnsi="Garamond" w:cs="Times New Roman" w:hint="eastAsia"/>
          <w:b/>
          <w:bCs/>
          <w:kern w:val="0"/>
          <w:szCs w:val="24"/>
          <w:u w:val="single"/>
          <w:lang w:eastAsia="zh-CN"/>
        </w:rPr>
        <w:t>注</w:t>
      </w:r>
      <w:r w:rsidR="000F7870" w:rsidRPr="000F7870">
        <w:rPr>
          <w:rFonts w:ascii="Garamond" w:eastAsia="DengXian" w:hAnsi="Garamond" w:cs="Times New Roman" w:hint="eastAsia"/>
          <w:kern w:val="0"/>
          <w:szCs w:val="24"/>
          <w:lang w:eastAsia="zh-CN"/>
        </w:rPr>
        <w:t>：换言之：熄灭的是「人」，而不是涅盘。</w:t>
      </w:r>
    </w:p>
  </w:footnote>
  <w:footnote w:id="131">
    <w:p w14:paraId="0EF19C54" w14:textId="5ED53E52"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二十六：见一九二九年哥仑坡版《增支部》第二一八页。可参〈补充佛典〉</w:t>
      </w:r>
      <w:r w:rsidR="000F7870" w:rsidRPr="000F7870">
        <w:rPr>
          <w:rFonts w:ascii="Garamond" w:eastAsia="DengXian" w:hAnsi="Garamond" w:cs="Times New Roman"/>
          <w:kern w:val="0"/>
          <w:szCs w:val="24"/>
          <w:lang w:eastAsia="zh-CN"/>
        </w:rPr>
        <w:t xml:space="preserve">SN. 2.26 </w:t>
      </w:r>
      <w:r w:rsidR="000F7870" w:rsidRPr="000F7870">
        <w:rPr>
          <w:rFonts w:ascii="Garamond" w:eastAsia="DengXian" w:hAnsi="Garamond" w:cs="Times New Roman" w:hint="eastAsia"/>
          <w:kern w:val="0"/>
          <w:szCs w:val="24"/>
          <w:lang w:eastAsia="zh-CN"/>
        </w:rPr>
        <w:t>相应部，</w:t>
      </w:r>
      <w:r w:rsidR="000F7870" w:rsidRPr="000F7870">
        <w:rPr>
          <w:rFonts w:ascii="Garamond" w:eastAsia="DengXian" w:hAnsi="Garamond" w:cs="Times New Roman"/>
          <w:kern w:val="0"/>
          <w:szCs w:val="24"/>
          <w:lang w:eastAsia="zh-CN"/>
        </w:rPr>
        <w:t>2</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26</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—2.26</w:t>
      </w:r>
      <w:r w:rsidR="000F7870" w:rsidRPr="000F7870">
        <w:rPr>
          <w:rFonts w:ascii="Garamond" w:eastAsia="DengXian" w:hAnsi="Garamond" w:cs="Times New Roman" w:hint="eastAsia"/>
          <w:kern w:val="0"/>
          <w:szCs w:val="24"/>
          <w:lang w:eastAsia="zh-CN"/>
        </w:rPr>
        <w:t>赤马经</w:t>
      </w:r>
      <w:r w:rsidR="000F7870" w:rsidRPr="000F7870">
        <w:rPr>
          <w:rFonts w:ascii="Garamond" w:eastAsia="DengXian" w:hAnsi="Garamond" w:cs="Times New Roman" w:hint="eastAsia"/>
          <w:szCs w:val="24"/>
          <w:lang w:eastAsia="zh-CN"/>
        </w:rPr>
        <w:t>。</w:t>
      </w:r>
    </w:p>
  </w:footnote>
  <w:footnote w:id="132">
    <w:p w14:paraId="6606EC40" w14:textId="28AB1B40"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二十七：见巴利文学会版《相应部》第一集第五页。</w:t>
      </w:r>
      <w:r w:rsidR="000F7870" w:rsidRPr="000F7870">
        <w:rPr>
          <w:rFonts w:ascii="Garamond" w:eastAsia="DengXian" w:hAnsi="Garamond" w:cs="Times New Roman"/>
          <w:kern w:val="0"/>
          <w:szCs w:val="24"/>
          <w:lang w:eastAsia="zh-CN"/>
        </w:rPr>
        <w:t>S1</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10</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 xml:space="preserve">—SN. 1.10 </w:t>
      </w:r>
      <w:r w:rsidR="000F7870" w:rsidRPr="000F7870">
        <w:rPr>
          <w:rFonts w:ascii="Garamond" w:eastAsia="DengXian" w:hAnsi="Garamond" w:cs="Times New Roman" w:hint="eastAsia"/>
          <w:kern w:val="0"/>
          <w:szCs w:val="24"/>
          <w:lang w:eastAsia="zh-CN"/>
        </w:rPr>
        <w:t>林野经，</w:t>
      </w:r>
      <w:r w:rsidR="000F7870" w:rsidRPr="000F7870">
        <w:rPr>
          <w:rFonts w:ascii="Garamond" w:eastAsia="DengXian" w:hAnsi="Garamond" w:cs="Times New Roman" w:hint="eastAsia"/>
          <w:szCs w:val="24"/>
          <w:lang w:eastAsia="zh-CN"/>
        </w:rPr>
        <w:t>参〈补充佛典〉。</w:t>
      </w:r>
    </w:p>
  </w:footnote>
  <w:footnote w:id="133">
    <w:p w14:paraId="32A233C2" w14:textId="74934F97" w:rsidR="003042B9" w:rsidRDefault="00070649">
      <w:pPr>
        <w:pStyle w:val="Standarduser"/>
        <w:widowControl/>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二十八：见巴利文学会版《中部》第二集第一二一页。</w:t>
      </w:r>
      <w:r w:rsidR="000F7870" w:rsidRPr="000F7870">
        <w:rPr>
          <w:rFonts w:ascii="Garamond" w:eastAsia="DengXian" w:hAnsi="Garamond" w:cs="Times New Roman"/>
          <w:kern w:val="0"/>
          <w:szCs w:val="24"/>
          <w:lang w:eastAsia="zh-CN"/>
        </w:rPr>
        <w:t xml:space="preserve">MN. 89 </w:t>
      </w:r>
      <w:r w:rsidR="000F7870" w:rsidRPr="000F7870">
        <w:rPr>
          <w:rFonts w:ascii="Garamond" w:eastAsia="DengXian" w:hAnsi="Garamond" w:cs="Times New Roman" w:hint="eastAsia"/>
          <w:kern w:val="0"/>
          <w:szCs w:val="24"/>
          <w:lang w:eastAsia="zh-CN"/>
        </w:rPr>
        <w:t>中部</w:t>
      </w:r>
      <w:r w:rsidR="000F7870" w:rsidRPr="000F7870">
        <w:rPr>
          <w:rFonts w:ascii="Garamond" w:eastAsia="DengXian" w:hAnsi="Garamond" w:cs="Times New Roman"/>
          <w:kern w:val="0"/>
          <w:szCs w:val="24"/>
          <w:lang w:eastAsia="zh-CN"/>
        </w:rPr>
        <w:t xml:space="preserve">89 </w:t>
      </w:r>
      <w:r w:rsidR="000F7870" w:rsidRPr="000F7870">
        <w:rPr>
          <w:rFonts w:ascii="Garamond" w:eastAsia="DengXian" w:hAnsi="Garamond" w:cs="Times New Roman" w:hint="eastAsia"/>
          <w:kern w:val="0"/>
          <w:szCs w:val="24"/>
          <w:lang w:eastAsia="zh-CN"/>
        </w:rPr>
        <w:t>法庙经、法的塔庙经</w:t>
      </w:r>
      <w:r w:rsidR="000F7870" w:rsidRPr="000F7870">
        <w:rPr>
          <w:rFonts w:ascii="Garamond" w:eastAsia="DengXian" w:hAnsi="Garamond" w:cs="Times New Roman" w:hint="eastAsia"/>
          <w:szCs w:val="24"/>
          <w:lang w:eastAsia="zh-CN"/>
        </w:rPr>
        <w:t>，参〈补充佛典〉。</w:t>
      </w:r>
    </w:p>
  </w:footnote>
  <w:footnote w:id="134">
    <w:p w14:paraId="13A87185" w14:textId="1475D9F5"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「学友们！这涅盘是乐的，这涅盘是乐的。」</w:t>
      </w:r>
      <w:r w:rsidR="000F7870" w:rsidRPr="000F7870">
        <w:rPr>
          <w:rFonts w:ascii="Garamond" w:eastAsia="DengXian" w:hAnsi="Garamond"/>
          <w:sz w:val="24"/>
          <w:szCs w:val="24"/>
          <w:lang w:eastAsia="zh-CN"/>
        </w:rPr>
        <w:t xml:space="preserve">AN. 9.34 </w:t>
      </w:r>
      <w:r w:rsidR="000F7870" w:rsidRPr="000F7870">
        <w:rPr>
          <w:rFonts w:ascii="Garamond" w:eastAsia="DengXian" w:hAnsi="Garamond" w:hint="eastAsia"/>
          <w:sz w:val="24"/>
          <w:szCs w:val="24"/>
          <w:lang w:eastAsia="zh-CN"/>
        </w:rPr>
        <w:t>增支部</w:t>
      </w:r>
      <w:r w:rsidR="000F7870" w:rsidRPr="000F7870">
        <w:rPr>
          <w:rFonts w:ascii="Garamond" w:eastAsia="DengXian" w:hAnsi="Garamond"/>
          <w:sz w:val="24"/>
          <w:szCs w:val="24"/>
          <w:lang w:eastAsia="zh-CN"/>
        </w:rPr>
        <w:t>9</w:t>
      </w:r>
      <w:r w:rsidR="000F7870" w:rsidRPr="000F7870">
        <w:rPr>
          <w:rFonts w:ascii="Garamond" w:eastAsia="DengXian" w:hAnsi="Garamond" w:hint="eastAsia"/>
          <w:sz w:val="24"/>
          <w:szCs w:val="24"/>
          <w:lang w:eastAsia="zh-CN"/>
        </w:rPr>
        <w:t>集</w:t>
      </w:r>
      <w:r w:rsidR="000F7870" w:rsidRPr="000F7870">
        <w:rPr>
          <w:rFonts w:ascii="Garamond" w:eastAsia="DengXian" w:hAnsi="Garamond"/>
          <w:sz w:val="24"/>
          <w:szCs w:val="24"/>
          <w:lang w:eastAsia="zh-CN"/>
        </w:rPr>
        <w:t>34</w:t>
      </w:r>
      <w:r w:rsidR="000F7870" w:rsidRPr="000F7870">
        <w:rPr>
          <w:rFonts w:ascii="Garamond" w:eastAsia="DengXian" w:hAnsi="Garamond" w:hint="eastAsia"/>
          <w:sz w:val="24"/>
          <w:szCs w:val="24"/>
          <w:lang w:eastAsia="zh-CN"/>
        </w:rPr>
        <w:t>经</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涅盘乐经</w:t>
      </w:r>
      <w:r w:rsidR="000F7870" w:rsidRPr="000F7870">
        <w:rPr>
          <w:rFonts w:ascii="Garamond" w:eastAsia="DengXian" w:hAnsi="Garamond" w:cs="Times New Roman" w:hint="eastAsia"/>
          <w:sz w:val="24"/>
          <w:szCs w:val="24"/>
          <w:lang w:eastAsia="zh-CN"/>
        </w:rPr>
        <w:t>，参〈补充佛典〉。</w:t>
      </w:r>
    </w:p>
  </w:footnote>
  <w:footnote w:id="135">
    <w:p w14:paraId="4017BF34" w14:textId="2236E259"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一：见巴利文学会版《中部》第一集第参零一页。</w:t>
      </w:r>
      <w:r w:rsidR="000F7870" w:rsidRPr="000F7870">
        <w:rPr>
          <w:rFonts w:ascii="Garamond" w:eastAsia="DengXian" w:hAnsi="Garamond" w:cs="Times New Roman"/>
          <w:kern w:val="0"/>
          <w:szCs w:val="24"/>
          <w:lang w:eastAsia="zh-CN"/>
        </w:rPr>
        <w:t xml:space="preserve">MN. 44 </w:t>
      </w:r>
      <w:r w:rsidR="000F7870" w:rsidRPr="000F7870">
        <w:rPr>
          <w:rFonts w:ascii="Garamond" w:eastAsia="DengXian" w:hAnsi="Garamond" w:cs="Times New Roman" w:hint="eastAsia"/>
          <w:kern w:val="0"/>
          <w:szCs w:val="24"/>
          <w:lang w:eastAsia="zh-CN"/>
        </w:rPr>
        <w:t>中部</w:t>
      </w:r>
      <w:r w:rsidR="000F7870" w:rsidRPr="000F7870">
        <w:rPr>
          <w:rFonts w:ascii="Garamond" w:eastAsia="DengXian" w:hAnsi="Garamond" w:cs="Times New Roman"/>
          <w:kern w:val="0"/>
          <w:szCs w:val="24"/>
          <w:lang w:eastAsia="zh-CN"/>
        </w:rPr>
        <w:t xml:space="preserve"> 44 </w:t>
      </w:r>
      <w:r w:rsidR="000F7870" w:rsidRPr="000F7870">
        <w:rPr>
          <w:rFonts w:ascii="Garamond" w:eastAsia="DengXian" w:hAnsi="Garamond" w:cs="Times New Roman" w:hint="eastAsia"/>
          <w:kern w:val="0"/>
          <w:szCs w:val="24"/>
          <w:lang w:eastAsia="zh-CN"/>
        </w:rPr>
        <w:t>毘陀罗小经、小广解经</w:t>
      </w:r>
      <w:r w:rsidR="000F7870" w:rsidRPr="000F7870">
        <w:rPr>
          <w:rFonts w:ascii="Garamond" w:eastAsia="DengXian" w:hAnsi="Garamond" w:cs="Times New Roman" w:hint="eastAsia"/>
          <w:szCs w:val="24"/>
          <w:lang w:eastAsia="zh-CN"/>
        </w:rPr>
        <w:t>，参〈补充佛典〉</w:t>
      </w:r>
      <w:r w:rsidR="000F7870" w:rsidRPr="000F7870">
        <w:rPr>
          <w:rFonts w:ascii="Garamond" w:eastAsia="DengXian" w:hAnsi="Garamond" w:cs="Times New Roman" w:hint="eastAsia"/>
          <w:kern w:val="0"/>
          <w:szCs w:val="24"/>
          <w:lang w:eastAsia="zh-CN"/>
        </w:rPr>
        <w:t>。</w:t>
      </w:r>
    </w:p>
  </w:footnote>
  <w:footnote w:id="136">
    <w:p w14:paraId="6A0EF718" w14:textId="6C36D4C0" w:rsidR="003042B9" w:rsidRDefault="00070649">
      <w:pPr>
        <w:pStyle w:val="Footnoteuser"/>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u w:val="single"/>
          <w:lang w:eastAsia="zh-CN"/>
        </w:rPr>
        <w:t>法严</w:t>
      </w:r>
      <w:r w:rsidR="000F7870" w:rsidRPr="000F7870">
        <w:rPr>
          <w:rFonts w:ascii="Garamond" w:eastAsia="DengXian" w:hAnsi="Garamond" w:hint="eastAsia"/>
          <w:sz w:val="24"/>
          <w:szCs w:val="24"/>
          <w:lang w:eastAsia="zh-CN"/>
        </w:rPr>
        <w:t>法师译作：「正念（亦作正志）。」「正念」巴利语：</w:t>
      </w:r>
      <w:r w:rsidR="000F7870" w:rsidRPr="000F7870">
        <w:rPr>
          <w:rFonts w:ascii="Garamond" w:eastAsia="DengXian" w:hAnsi="Garamond"/>
          <w:sz w:val="24"/>
          <w:szCs w:val="24"/>
          <w:lang w:eastAsia="zh-CN"/>
        </w:rPr>
        <w:t>sammā sati</w:t>
      </w:r>
      <w:r w:rsidR="000F7870" w:rsidRPr="000F7870">
        <w:rPr>
          <w:rFonts w:ascii="Garamond" w:eastAsia="DengXian" w:hAnsi="Garamond" w:hint="eastAsia"/>
          <w:sz w:val="24"/>
          <w:szCs w:val="24"/>
          <w:lang w:eastAsia="zh-CN"/>
        </w:rPr>
        <w:t>，英译为</w:t>
      </w:r>
      <w:r w:rsidR="000F7870" w:rsidRPr="000F7870">
        <w:rPr>
          <w:rFonts w:ascii="Garamond" w:eastAsia="DengXian" w:hAnsi="Garamond"/>
          <w:sz w:val="24"/>
          <w:szCs w:val="24"/>
          <w:lang w:eastAsia="zh-CN"/>
        </w:rPr>
        <w:t>right mindfulness or attentiveness</w:t>
      </w:r>
      <w:r w:rsidR="000F7870" w:rsidRPr="000F7870">
        <w:rPr>
          <w:rFonts w:ascii="Garamond" w:eastAsia="DengXian" w:hAnsi="Garamond" w:hint="eastAsia"/>
          <w:sz w:val="24"/>
          <w:szCs w:val="24"/>
          <w:lang w:eastAsia="zh-CN"/>
        </w:rPr>
        <w:t>；</w:t>
      </w:r>
      <w:r w:rsidR="000F7870" w:rsidRPr="000F7870">
        <w:rPr>
          <w:rFonts w:ascii="Garamond" w:eastAsia="DengXian" w:hAnsi="Garamond" w:cs="Times New Roman" w:hint="eastAsia"/>
          <w:kern w:val="0"/>
          <w:sz w:val="24"/>
          <w:szCs w:val="24"/>
          <w:lang w:eastAsia="zh-CN"/>
        </w:rPr>
        <w:t>一般中译为正念。因「正思」也有译为「正志」，所以为避免混淆、误会，删除「（亦作正志）」。</w:t>
      </w:r>
      <w:r w:rsidR="000F7870" w:rsidRPr="000F7870">
        <w:rPr>
          <w:rFonts w:ascii="Garamond" w:eastAsia="DengXian" w:hAnsi="Garamond" w:cs="Times New Roman" w:hint="eastAsia"/>
          <w:sz w:val="24"/>
          <w:szCs w:val="24"/>
          <w:lang w:eastAsia="zh-CN"/>
        </w:rPr>
        <w:t>参〈补充注释〉。</w:t>
      </w:r>
    </w:p>
  </w:footnote>
  <w:footnote w:id="137">
    <w:p w14:paraId="5B2A3F50" w14:textId="23B908A6"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慧炬出版社版：（即所谓身、受、心、法之四念处</w:t>
      </w:r>
      <w:r w:rsidR="000F7870" w:rsidRPr="000F7870">
        <w:rPr>
          <w:rFonts w:ascii="Garamond" w:eastAsia="DengXian" w:hAnsi="Garamond" w:cs="Times New Roman"/>
          <w:kern w:val="0"/>
          <w:sz w:val="24"/>
          <w:szCs w:val="24"/>
          <w:lang w:eastAsia="zh-CN"/>
        </w:rPr>
        <w:t>——</w:t>
      </w:r>
      <w:r w:rsidR="000F7870" w:rsidRPr="000F7870">
        <w:rPr>
          <w:rFonts w:ascii="Garamond" w:eastAsia="DengXian" w:hAnsi="Garamond" w:cs="Times New Roman" w:hint="eastAsia"/>
          <w:kern w:val="0"/>
          <w:sz w:val="24"/>
          <w:szCs w:val="24"/>
          <w:lang w:eastAsia="zh-CN"/>
        </w:rPr>
        <w:t>澄基注。）</w:t>
      </w:r>
    </w:p>
  </w:footnote>
  <w:footnote w:id="138">
    <w:p w14:paraId="7ECBD9F8" w14:textId="46B56CCB"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二：见本书第七章「</w:t>
      </w:r>
      <w:r w:rsidR="000F7870" w:rsidRPr="000F7870">
        <w:rPr>
          <w:rFonts w:ascii="Garamond" w:eastAsia="DengXian" w:hAnsi="Garamond" w:cs="Times New Roman"/>
          <w:kern w:val="0"/>
          <w:szCs w:val="24"/>
          <w:lang w:eastAsia="zh-CN"/>
        </w:rPr>
        <w:t xml:space="preserve"> </w:t>
      </w:r>
      <w:hyperlink r:id="rId22" w:history="1">
        <w:r w:rsidR="000F7870" w:rsidRPr="000F7870">
          <w:rPr>
            <w:rFonts w:ascii="Garamond" w:eastAsia="DengXian" w:hAnsi="Garamond" w:cs="Times New Roman" w:hint="eastAsia"/>
            <w:color w:val="0000FF"/>
            <w:kern w:val="0"/>
            <w:szCs w:val="24"/>
            <w:u w:val="single"/>
            <w:lang w:eastAsia="zh-CN"/>
          </w:rPr>
          <w:t>修习：心智之培育</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footnote>
  <w:footnote w:id="139">
    <w:p w14:paraId="6D75ED3C" w14:textId="4A707BC1"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慧炬出版社版编者张澄基注：出神或神游，是道教的一种特殊禅定，与佛教禅定不同，切须分别。</w:t>
      </w:r>
    </w:p>
  </w:footnote>
  <w:footnote w:id="140">
    <w:p w14:paraId="601B1799" w14:textId="0EDF2C99"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内净（支），英文</w:t>
      </w:r>
      <w:r w:rsidR="000F7870" w:rsidRPr="000F7870">
        <w:rPr>
          <w:rFonts w:ascii="Garamond" w:eastAsia="DengXian" w:hAnsi="Garamond" w:cs="Times New Roman"/>
          <w:kern w:val="0"/>
          <w:sz w:val="24"/>
          <w:szCs w:val="24"/>
          <w:lang w:eastAsia="zh-CN"/>
        </w:rPr>
        <w:t xml:space="preserve"> tranquillity</w:t>
      </w:r>
      <w:r w:rsidR="000F7870" w:rsidRPr="000F7870">
        <w:rPr>
          <w:rFonts w:ascii="Garamond" w:eastAsia="DengXian" w:hAnsi="Garamond" w:cs="Times New Roman" w:hint="eastAsia"/>
          <w:kern w:val="0"/>
          <w:sz w:val="24"/>
          <w:szCs w:val="24"/>
          <w:lang w:eastAsia="zh-CN"/>
        </w:rPr>
        <w:t>，巴利语</w:t>
      </w:r>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b/>
          <w:bCs/>
          <w:kern w:val="0"/>
          <w:sz w:val="24"/>
          <w:szCs w:val="24"/>
          <w:lang w:eastAsia="zh-CN"/>
        </w:rPr>
        <w:t>Passaddhi</w:t>
      </w:r>
      <w:r w:rsidR="000F7870" w:rsidRPr="000F7870">
        <w:rPr>
          <w:rFonts w:ascii="Garamond" w:eastAsia="DengXian" w:hAnsi="Garamond" w:cs="Times New Roman" w:hint="eastAsia"/>
          <w:kern w:val="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141">
    <w:p w14:paraId="0A652BB7" w14:textId="315179DF"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三：见巴利文学会版《清净道论》第五一零页。</w:t>
      </w:r>
      <w:r w:rsidR="000F7870" w:rsidRPr="000F7870">
        <w:rPr>
          <w:rFonts w:ascii="Garamond" w:eastAsia="DengXian" w:hAnsi="Garamond" w:cs="Times New Roman" w:hint="eastAsia"/>
          <w:szCs w:val="24"/>
          <w:lang w:eastAsia="zh-CN"/>
        </w:rPr>
        <w:t>参〈补充佛典〉。</w:t>
      </w:r>
    </w:p>
  </w:footnote>
  <w:footnote w:id="142">
    <w:p w14:paraId="664ACADE" w14:textId="72E1308C"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四：见一九二二年阿路葛玛版大品第一零页。</w:t>
      </w:r>
      <w:r w:rsidR="000F7870" w:rsidRPr="000F7870">
        <w:rPr>
          <w:rFonts w:ascii="Garamond" w:eastAsia="DengXian" w:hAnsi="Garamond" w:cs="Times New Roman" w:hint="eastAsia"/>
          <w:szCs w:val="24"/>
          <w:lang w:eastAsia="zh-CN"/>
        </w:rPr>
        <w:t>参〈补充注释〉。</w:t>
      </w:r>
    </w:p>
  </w:footnote>
  <w:footnote w:id="143">
    <w:p w14:paraId="5E559A1D" w14:textId="461541AB"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hint="eastAsia"/>
          <w:szCs w:val="24"/>
          <w:lang w:eastAsia="zh-CN"/>
        </w:rPr>
        <w:t>「慧炬版」编者</w:t>
      </w:r>
      <w:r w:rsidR="000F7870" w:rsidRPr="000F7870">
        <w:rPr>
          <w:rFonts w:ascii="Garamond" w:eastAsia="DengXian" w:hAnsi="Garamond"/>
          <w:szCs w:val="24"/>
          <w:lang w:eastAsia="zh-CN"/>
        </w:rPr>
        <w:t xml:space="preserve"> </w:t>
      </w:r>
      <w:r w:rsidR="000F7870" w:rsidRPr="000F7870">
        <w:rPr>
          <w:rFonts w:ascii="Garamond" w:eastAsia="DengXian" w:hAnsi="Garamond" w:hint="eastAsia"/>
          <w:szCs w:val="24"/>
          <w:lang w:eastAsia="zh-CN"/>
        </w:rPr>
        <w:t>张澄基</w:t>
      </w:r>
      <w:r w:rsidR="000F7870" w:rsidRPr="000F7870">
        <w:rPr>
          <w:rFonts w:ascii="Garamond" w:eastAsia="DengXian" w:hAnsi="Garamond"/>
          <w:szCs w:val="24"/>
          <w:lang w:eastAsia="zh-CN"/>
        </w:rPr>
        <w:t xml:space="preserve"> </w:t>
      </w:r>
      <w:r w:rsidR="000F7870" w:rsidRPr="000F7870">
        <w:rPr>
          <w:rFonts w:ascii="Garamond" w:eastAsia="DengXian" w:hAnsi="Garamond" w:hint="eastAsia"/>
          <w:szCs w:val="24"/>
          <w:lang w:eastAsia="zh-CN"/>
        </w:rPr>
        <w:t>注：</w:t>
      </w:r>
      <w:r w:rsidR="000F7870" w:rsidRPr="000F7870">
        <w:rPr>
          <w:rFonts w:ascii="Garamond" w:eastAsia="DengXian" w:hAnsi="Garamond" w:cs="Times New Roman"/>
          <w:kern w:val="0"/>
          <w:szCs w:val="24"/>
          <w:lang w:eastAsia="zh-CN"/>
        </w:rPr>
        <w:t xml:space="preserve"> Atman </w:t>
      </w:r>
      <w:r w:rsidR="000F7870" w:rsidRPr="000F7870">
        <w:rPr>
          <w:rFonts w:ascii="Garamond" w:eastAsia="DengXian" w:hAnsi="Garamond" w:hint="eastAsia"/>
          <w:szCs w:val="24"/>
          <w:lang w:eastAsia="zh-CN"/>
        </w:rPr>
        <w:t>其实只是「我」的意思，一般均译为「神我」，沿用已久，但是否与奥义书及吠檀多之哲学相符，甚可置疑。</w:t>
      </w:r>
    </w:p>
    <w:p w14:paraId="150620DB" w14:textId="6766AF2A" w:rsidR="003042B9" w:rsidRDefault="000F7870">
      <w:pPr>
        <w:pStyle w:val="Standarduser"/>
        <w:widowControl/>
        <w:spacing w:before="120" w:after="120"/>
      </w:pPr>
      <w:r w:rsidRPr="000F7870">
        <w:rPr>
          <w:rFonts w:ascii="標楷體" w:eastAsia="DengXian" w:hAnsi="標楷體" w:cs="Times New Roman" w:hint="eastAsia"/>
          <w:b/>
          <w:bCs/>
          <w:sz w:val="28"/>
          <w:szCs w:val="28"/>
          <w:lang w:eastAsia="zh-CN"/>
        </w:rPr>
        <w:t>参〈补充注释〉。</w:t>
      </w:r>
    </w:p>
  </w:footnote>
  <w:footnote w:id="144">
    <w:p w14:paraId="27272EA1" w14:textId="1C47DF90"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一：见一九二二年阿陆葛玛版大品第四页以次各页（参〈补充佛典〉）以及巴利文学会版《中部》第一集第一六七页以次各页。</w:t>
      </w:r>
      <w:r w:rsidR="000F7870" w:rsidRPr="000F7870">
        <w:rPr>
          <w:rFonts w:ascii="Garamond" w:eastAsia="DengXian" w:hAnsi="Garamond" w:cs="Times New Roman"/>
          <w:kern w:val="0"/>
          <w:szCs w:val="24"/>
          <w:lang w:eastAsia="zh-CN"/>
        </w:rPr>
        <w:t xml:space="preserve">MN. 26 </w:t>
      </w:r>
      <w:r w:rsidR="000F7870" w:rsidRPr="000F7870">
        <w:rPr>
          <w:rFonts w:ascii="Garamond" w:eastAsia="DengXian" w:hAnsi="Garamond" w:cs="Times New Roman" w:hint="eastAsia"/>
          <w:kern w:val="0"/>
          <w:szCs w:val="24"/>
          <w:lang w:eastAsia="zh-CN"/>
        </w:rPr>
        <w:t>中部</w:t>
      </w:r>
      <w:r w:rsidR="000F7870" w:rsidRPr="000F7870">
        <w:rPr>
          <w:rFonts w:ascii="Garamond" w:eastAsia="DengXian" w:hAnsi="Garamond" w:cs="Times New Roman"/>
          <w:kern w:val="0"/>
          <w:szCs w:val="24"/>
          <w:lang w:eastAsia="zh-CN"/>
        </w:rPr>
        <w:t xml:space="preserve">26 </w:t>
      </w:r>
      <w:r w:rsidR="000F7870" w:rsidRPr="000F7870">
        <w:rPr>
          <w:rFonts w:ascii="Garamond" w:eastAsia="DengXian" w:hAnsi="Garamond" w:cs="Times New Roman" w:hint="eastAsia"/>
          <w:kern w:val="0"/>
          <w:szCs w:val="24"/>
          <w:lang w:eastAsia="zh-CN"/>
        </w:rPr>
        <w:t>陷阱堆经、圣求经</w:t>
      </w:r>
      <w:r w:rsidR="000F7870" w:rsidRPr="000F7870">
        <w:rPr>
          <w:rFonts w:ascii="Garamond" w:eastAsia="DengXian" w:hAnsi="Garamond" w:cs="Times New Roman" w:hint="eastAsia"/>
          <w:szCs w:val="24"/>
          <w:lang w:eastAsia="zh-CN"/>
        </w:rPr>
        <w:t>；参〈补充佛典〉。</w:t>
      </w:r>
    </w:p>
  </w:footnote>
  <w:footnote w:id="145">
    <w:p w14:paraId="25348B64" w14:textId="29F477C2"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二：见下文详解。</w:t>
      </w:r>
    </w:p>
  </w:footnote>
  <w:footnote w:id="146">
    <w:p w14:paraId="6BD437F1" w14:textId="37122AC3"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三：见巴利文学会版《中部》第三集第六十三页（</w:t>
      </w:r>
      <w:r w:rsidR="000F7870" w:rsidRPr="000F7870">
        <w:rPr>
          <w:rFonts w:ascii="Garamond" w:eastAsia="DengXian" w:hAnsi="Garamond" w:cs="Times New Roman"/>
          <w:kern w:val="0"/>
          <w:szCs w:val="24"/>
          <w:lang w:eastAsia="zh-CN"/>
        </w:rPr>
        <w:t>MN. 115</w:t>
      </w:r>
      <w:r w:rsidR="000F7870" w:rsidRPr="000F7870">
        <w:rPr>
          <w:rFonts w:ascii="Garamond" w:eastAsia="DengXian" w:hAnsi="Garamond" w:cs="Times New Roman" w:hint="eastAsia"/>
          <w:kern w:val="0"/>
          <w:szCs w:val="24"/>
          <w:lang w:eastAsia="zh-CN"/>
        </w:rPr>
        <w:t>中部</w:t>
      </w:r>
      <w:r w:rsidR="000F7870" w:rsidRPr="000F7870">
        <w:rPr>
          <w:rFonts w:ascii="Garamond" w:eastAsia="DengXian" w:hAnsi="Garamond" w:cs="Times New Roman"/>
          <w:kern w:val="0"/>
          <w:szCs w:val="24"/>
          <w:lang w:eastAsia="zh-CN"/>
        </w:rPr>
        <w:t xml:space="preserve">115 </w:t>
      </w:r>
      <w:r w:rsidR="000F7870" w:rsidRPr="000F7870">
        <w:rPr>
          <w:rFonts w:ascii="Garamond" w:eastAsia="DengXian" w:hAnsi="Garamond" w:cs="Times New Roman" w:hint="eastAsia"/>
          <w:kern w:val="0"/>
          <w:szCs w:val="24"/>
          <w:lang w:eastAsia="zh-CN"/>
        </w:rPr>
        <w:t>多界经，参〈补充佛典〉），同版《相应部》第二集第二十八、九十五等页（</w:t>
      </w:r>
      <w:r w:rsidR="000F7870" w:rsidRPr="000F7870">
        <w:rPr>
          <w:rFonts w:ascii="Garamond" w:eastAsia="DengXian" w:hAnsi="Garamond" w:cs="Times New Roman"/>
          <w:kern w:val="0"/>
          <w:szCs w:val="24"/>
          <w:lang w:eastAsia="zh-CN"/>
        </w:rPr>
        <w:t>12</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22</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 xml:space="preserve">—SN. 12.22 </w:t>
      </w:r>
      <w:r w:rsidR="000F7870" w:rsidRPr="000F7870">
        <w:rPr>
          <w:rFonts w:ascii="Garamond" w:eastAsia="DengXian" w:hAnsi="Garamond" w:cs="Times New Roman" w:hint="eastAsia"/>
          <w:kern w:val="0"/>
          <w:szCs w:val="24"/>
          <w:lang w:eastAsia="zh-CN"/>
        </w:rPr>
        <w:t>十力经第二、十力之二，参〈补充佛典〉。该式如以现代形式表现，则成下式：</w:t>
      </w:r>
    </w:p>
    <w:p w14:paraId="477316BB" w14:textId="3047381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甲存在则乙存在，甲生起则乙生起；</w:t>
      </w:r>
    </w:p>
    <w:p w14:paraId="253BD947" w14:textId="1AED78FE"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甲不存在则乙不存在，甲消灭则乙消灭。</w:t>
      </w:r>
    </w:p>
  </w:footnote>
  <w:footnote w:id="147">
    <w:p w14:paraId="040B4E5D" w14:textId="2FC68EA3"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四：见巴利文学会版《清净道论》第五一七页。参</w:t>
      </w:r>
      <w:r w:rsidR="000F7870" w:rsidRPr="000F7870">
        <w:rPr>
          <w:rFonts w:ascii="Garamond" w:eastAsia="DengXian" w:hAnsi="Garamond" w:cs="Times New Roman" w:hint="eastAsia"/>
          <w:szCs w:val="24"/>
          <w:lang w:eastAsia="zh-CN"/>
        </w:rPr>
        <w:t>〈补充佛典〉。</w:t>
      </w:r>
    </w:p>
  </w:footnote>
  <w:footnote w:id="148">
    <w:p w14:paraId="40CA09E5" w14:textId="4A0E7404"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五：因受篇幅限制，在本书内无法讨论此一极为重要之教义。著者现正撰写另一佛教哲学著作，其中对此一课题将有较详尽之评议及比较研究。</w:t>
      </w:r>
    </w:p>
  </w:footnote>
  <w:footnote w:id="149">
    <w:p w14:paraId="21EA744E" w14:textId="4D9542FB"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六：见巴利文学会版《相应部》觉音疏第二章第七十七页。</w:t>
      </w:r>
      <w:r w:rsidR="000F7870" w:rsidRPr="000F7870">
        <w:rPr>
          <w:rFonts w:ascii="Garamond" w:eastAsia="DengXian" w:hAnsi="Garamond" w:cs="Times New Roman" w:hint="eastAsia"/>
          <w:szCs w:val="24"/>
          <w:lang w:eastAsia="zh-CN"/>
        </w:rPr>
        <w:t>参〈补充注释〉。</w:t>
      </w:r>
    </w:p>
  </w:footnote>
  <w:footnote w:id="150">
    <w:p w14:paraId="3A7C8D35" w14:textId="147D7CC8"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七：见《大乘庄严经论》第十八章第九十二节。</w:t>
      </w:r>
      <w:r w:rsidR="000F7870" w:rsidRPr="000F7870">
        <w:rPr>
          <w:rFonts w:ascii="Garamond" w:eastAsia="DengXian" w:hAnsi="Garamond" w:cs="Times New Roman" w:hint="eastAsia"/>
          <w:szCs w:val="24"/>
          <w:lang w:eastAsia="zh-CN"/>
        </w:rPr>
        <w:t>参〈补充注释〉。</w:t>
      </w:r>
    </w:p>
  </w:footnote>
  <w:footnote w:id="151">
    <w:p w14:paraId="5741FEEC" w14:textId="524611FD"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八：见一九五七年二月份中道季刊第一五四页葛拉生纳普氏所著「吠檀多与佛教」一文中有关无我问题之议论</w:t>
      </w:r>
      <w:r w:rsidR="000F7870" w:rsidRPr="000F7870">
        <w:rPr>
          <w:rFonts w:ascii="Garamond" w:eastAsia="DengXian" w:hAnsi="Garamond" w:cs="Times New Roman" w:hint="eastAsia"/>
          <w:szCs w:val="24"/>
          <w:lang w:eastAsia="zh-CN"/>
        </w:rPr>
        <w:t>。</w:t>
      </w:r>
      <w:r w:rsidR="000F7870" w:rsidRPr="000F7870">
        <w:rPr>
          <w:rFonts w:ascii="Garamond" w:eastAsia="DengXian" w:hAnsi="Garamond" w:cs="Times New Roman" w:hint="eastAsia"/>
          <w:sz w:val="23"/>
          <w:szCs w:val="23"/>
          <w:lang w:eastAsia="zh-CN"/>
        </w:rPr>
        <w:t>参〈补充注释〉。</w:t>
      </w:r>
    </w:p>
  </w:footnote>
  <w:footnote w:id="152">
    <w:p w14:paraId="19DD8751" w14:textId="3227BD67"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九：指现已逝世之瑞斯</w:t>
      </w:r>
      <w:r w:rsidR="000F7870">
        <w:rPr>
          <w:rFonts w:ascii="新細明體" w:hAnsi="新細明體" w:cs="新細明體"/>
          <w:kern w:val="0"/>
          <w:szCs w:val="24"/>
          <w:lang w:eastAsia="zh-CN"/>
        </w:rPr>
        <w:t>‧</w:t>
      </w:r>
      <w:r w:rsidR="000F7870" w:rsidRPr="000F7870">
        <w:rPr>
          <w:rFonts w:ascii="Garamond" w:eastAsia="DengXian" w:hAnsi="Garamond" w:cs="Times New Roman" w:hint="eastAsia"/>
          <w:kern w:val="0"/>
          <w:szCs w:val="24"/>
          <w:lang w:eastAsia="zh-CN"/>
        </w:rPr>
        <w:t>戴维兹夫人</w:t>
      </w:r>
      <w:r w:rsidR="000F7870" w:rsidRPr="000F7870">
        <w:rPr>
          <w:rFonts w:ascii="Garamond" w:eastAsia="DengXian" w:hAnsi="Garamond" w:cs="Times New Roman"/>
          <w:kern w:val="0"/>
          <w:szCs w:val="24"/>
          <w:lang w:eastAsia="zh-CN"/>
        </w:rPr>
        <w:t xml:space="preserve"> Mrs. Rhys Davids </w:t>
      </w:r>
      <w:r w:rsidR="000F7870" w:rsidRPr="000F7870">
        <w:rPr>
          <w:rFonts w:ascii="Garamond" w:eastAsia="DengXian" w:hAnsi="Garamond" w:cs="Times New Roman" w:hint="eastAsia"/>
          <w:kern w:val="0"/>
          <w:szCs w:val="24"/>
          <w:lang w:eastAsia="zh-CN"/>
        </w:rPr>
        <w:t>及其他学者。见瑞斯</w:t>
      </w:r>
      <w:r w:rsidR="000F7870">
        <w:rPr>
          <w:rFonts w:ascii="新細明體" w:hAnsi="新細明體" w:cs="新細明體"/>
          <w:kern w:val="0"/>
          <w:szCs w:val="24"/>
          <w:lang w:eastAsia="zh-CN"/>
        </w:rPr>
        <w:t>‧</w:t>
      </w:r>
      <w:r w:rsidR="000F7870" w:rsidRPr="000F7870">
        <w:rPr>
          <w:rFonts w:ascii="Garamond" w:eastAsia="DengXian" w:hAnsi="Garamond" w:cs="Times New Roman" w:hint="eastAsia"/>
          <w:kern w:val="0"/>
          <w:szCs w:val="24"/>
          <w:lang w:eastAsia="zh-CN"/>
        </w:rPr>
        <w:t>戴维兹夫人所著「乔答摩其人」</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i/>
          <w:iCs/>
          <w:kern w:val="0"/>
          <w:szCs w:val="24"/>
          <w:lang w:eastAsia="zh-CN"/>
        </w:rPr>
        <w:t>Godama the Man</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、「释迦、佛教之起源」</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i/>
          <w:iCs/>
          <w:kern w:val="0"/>
          <w:szCs w:val="24"/>
          <w:lang w:eastAsia="zh-CN"/>
        </w:rPr>
        <w:t>Sākya or Buddhist Origins</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、「佛教手册」</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i/>
          <w:iCs/>
          <w:kern w:val="0"/>
          <w:szCs w:val="24"/>
          <w:lang w:eastAsia="zh-CN"/>
        </w:rPr>
        <w:t>A Manual of Buddhism</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、「什么是原始佛教」</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i/>
          <w:iCs/>
          <w:kern w:val="0"/>
          <w:szCs w:val="24"/>
          <w:lang w:eastAsia="zh-CN"/>
        </w:rPr>
        <w:t>What was the Original Buddhism</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等着。</w:t>
      </w:r>
    </w:p>
  </w:footnote>
  <w:footnote w:id="153">
    <w:p w14:paraId="629CF143" w14:textId="24420E0E"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十：见巴利文学会版《中部》第一集第一三六、一三七页。</w:t>
      </w:r>
      <w:r w:rsidR="000F7870" w:rsidRPr="000F7870">
        <w:rPr>
          <w:rFonts w:ascii="Garamond" w:eastAsia="DengXian" w:hAnsi="Garamond" w:cs="Times New Roman"/>
          <w:kern w:val="0"/>
          <w:szCs w:val="24"/>
          <w:lang w:eastAsia="zh-CN"/>
        </w:rPr>
        <w:t>MN. 22 Alagaddūpamasutta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中部</w:t>
      </w:r>
      <w:r w:rsidR="000F7870" w:rsidRPr="000F7870">
        <w:rPr>
          <w:rFonts w:ascii="Garamond" w:eastAsia="DengXian" w:hAnsi="Garamond" w:cs="Times New Roman"/>
          <w:kern w:val="0"/>
          <w:szCs w:val="24"/>
          <w:lang w:eastAsia="zh-CN"/>
        </w:rPr>
        <w:t xml:space="preserve">22 </w:t>
      </w:r>
      <w:r w:rsidR="000F7870" w:rsidRPr="000F7870">
        <w:rPr>
          <w:rFonts w:ascii="Garamond" w:eastAsia="DengXian" w:hAnsi="Garamond" w:cs="Times New Roman" w:hint="eastAsia"/>
          <w:kern w:val="0"/>
          <w:szCs w:val="24"/>
          <w:lang w:eastAsia="zh-CN"/>
        </w:rPr>
        <w:t>蛇喻经</w:t>
      </w:r>
      <w:r w:rsidR="000F7870" w:rsidRPr="000F7870">
        <w:rPr>
          <w:rFonts w:ascii="Garamond" w:eastAsia="DengXian" w:hAnsi="Garamond" w:cs="Times New Roman" w:hint="eastAsia"/>
          <w:szCs w:val="24"/>
          <w:lang w:eastAsia="zh-CN"/>
        </w:rPr>
        <w:t>，参〈补充佛典〉。</w:t>
      </w:r>
    </w:p>
  </w:footnote>
  <w:footnote w:id="154">
    <w:p w14:paraId="39E07214" w14:textId="6895247E"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十一：巴利文学会版《中部》觉音疏第二集第一一二页曾引用此语。</w:t>
      </w:r>
      <w:r w:rsidR="000F7870" w:rsidRPr="000F7870">
        <w:rPr>
          <w:rFonts w:ascii="標楷體" w:eastAsia="DengXian" w:hAnsi="標楷體" w:cs="Times New Roman" w:hint="eastAsia"/>
          <w:b/>
          <w:bCs/>
          <w:szCs w:val="24"/>
          <w:lang w:eastAsia="zh-CN"/>
        </w:rPr>
        <w:t>参〈补充注释〉。</w:t>
      </w:r>
    </w:p>
  </w:footnote>
  <w:footnote w:id="155">
    <w:p w14:paraId="728541D4" w14:textId="1B6B2A10"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十二：乌德瓦氏在「佛的功德之路」（一九二九年玛德拉斯出版）一书中（见第六十九页），将「法」</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i/>
          <w:iCs/>
          <w:kern w:val="0"/>
          <w:szCs w:val="24"/>
          <w:lang w:eastAsia="zh-CN"/>
        </w:rPr>
        <w:t>dhamma</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字译为「一切复合的事物」，是很错误的翻译。「一切复合的事物」只是行</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i/>
          <w:iCs/>
          <w:kern w:val="0"/>
          <w:szCs w:val="24"/>
          <w:lang w:eastAsia="zh-CN"/>
        </w:rPr>
        <w:t>sa</w:t>
      </w:r>
      <w:r w:rsidR="000F7870">
        <w:rPr>
          <w:rFonts w:ascii="Cambria" w:eastAsia="細明體" w:hAnsi="Cambria" w:cs="Cambria"/>
          <w:i/>
          <w:iCs/>
          <w:kern w:val="0"/>
          <w:szCs w:val="24"/>
          <w:lang w:eastAsia="zh-CN"/>
        </w:rPr>
        <w:t>ṃ</w:t>
      </w:r>
      <w:r w:rsidR="000F7870" w:rsidRPr="000F7870">
        <w:rPr>
          <w:rFonts w:ascii="Garamond" w:eastAsia="DengXian" w:hAnsi="Garamond" w:cs="Times New Roman"/>
          <w:i/>
          <w:iCs/>
          <w:kern w:val="0"/>
          <w:szCs w:val="24"/>
          <w:lang w:eastAsia="zh-CN"/>
        </w:rPr>
        <w:t>khāra</w:t>
      </w:r>
      <w:r w:rsidR="000F7870" w:rsidRPr="000F7870">
        <w:rPr>
          <w:rFonts w:ascii="Garamond" w:eastAsia="DengXian" w:hAnsi="Garamond" w:cs="Times New Roman"/>
          <w:kern w:val="0"/>
          <w:szCs w:val="24"/>
          <w:lang w:eastAsia="zh-CN"/>
        </w:rPr>
        <w:t xml:space="preserve"> or </w:t>
      </w:r>
      <w:r w:rsidR="000F7870" w:rsidRPr="000F7870">
        <w:rPr>
          <w:rFonts w:ascii="Garamond" w:eastAsia="DengXian" w:hAnsi="Garamond" w:cs="Times New Roman"/>
          <w:i/>
          <w:iCs/>
          <w:kern w:val="0"/>
          <w:szCs w:val="24"/>
          <w:lang w:eastAsia="zh-CN"/>
        </w:rPr>
        <w:t>sa</w:t>
      </w:r>
      <w:r w:rsidR="000F7870">
        <w:rPr>
          <w:rFonts w:ascii="Cambria" w:eastAsia="細明體" w:hAnsi="Cambria" w:cs="Cambria"/>
          <w:i/>
          <w:iCs/>
          <w:kern w:val="0"/>
          <w:szCs w:val="24"/>
          <w:lang w:eastAsia="zh-CN"/>
        </w:rPr>
        <w:t>ṅ</w:t>
      </w:r>
      <w:r w:rsidR="000F7870" w:rsidRPr="000F7870">
        <w:rPr>
          <w:rFonts w:ascii="Garamond" w:eastAsia="DengXian" w:hAnsi="Garamond" w:cs="Times New Roman"/>
          <w:i/>
          <w:iCs/>
          <w:kern w:val="0"/>
          <w:szCs w:val="24"/>
          <w:lang w:eastAsia="zh-CN"/>
        </w:rPr>
        <w:t>khāra</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，不是法</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i/>
          <w:iCs/>
          <w:kern w:val="0"/>
          <w:szCs w:val="24"/>
          <w:lang w:eastAsia="zh-CN"/>
        </w:rPr>
        <w:t>dhamma</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szCs w:val="24"/>
          <w:lang w:eastAsia="zh-CN"/>
        </w:rPr>
        <w:t>参〈补充注释〉。</w:t>
      </w:r>
    </w:p>
  </w:footnote>
  <w:footnote w:id="156">
    <w:p w14:paraId="7D3B56AD" w14:textId="58E08826"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十三：五蕴中的行蕴，是指「心的造作」或「心志的活动」，能产生业果。但此处的文字，乃指一切缘成的或复合的事物，包括所有五个蕴在内。所以，「行」</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i/>
          <w:iCs/>
          <w:kern w:val="0"/>
          <w:szCs w:val="24"/>
          <w:lang w:eastAsia="zh-CN"/>
        </w:rPr>
        <w:t>sa</w:t>
      </w:r>
      <w:r w:rsidR="000F7870">
        <w:rPr>
          <w:rFonts w:ascii="Cambria" w:eastAsia="細明體" w:hAnsi="Cambria" w:cs="Cambria"/>
          <w:i/>
          <w:iCs/>
          <w:kern w:val="0"/>
          <w:szCs w:val="24"/>
          <w:lang w:eastAsia="zh-CN"/>
        </w:rPr>
        <w:t>ṃ</w:t>
      </w:r>
      <w:r w:rsidR="000F7870" w:rsidRPr="000F7870">
        <w:rPr>
          <w:rFonts w:ascii="Garamond" w:eastAsia="DengXian" w:hAnsi="Garamond" w:cs="Times New Roman"/>
          <w:i/>
          <w:iCs/>
          <w:kern w:val="0"/>
          <w:szCs w:val="24"/>
          <w:lang w:eastAsia="zh-CN"/>
        </w:rPr>
        <w:t>khāra</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字在不同的章句，有不同的释义。</w:t>
      </w:r>
    </w:p>
  </w:footnote>
  <w:footnote w:id="157">
    <w:p w14:paraId="68792401" w14:textId="6D470832"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十四：参照比较「诸行无常」、「诸法无我」两句。见巴利文学会版《中部》第一集第二二八页（</w:t>
      </w:r>
      <w:r w:rsidR="000F7870" w:rsidRPr="000F7870">
        <w:rPr>
          <w:rFonts w:ascii="Garamond" w:eastAsia="DengXian" w:hAnsi="Garamond" w:cs="Times New Roman"/>
          <w:kern w:val="0"/>
          <w:szCs w:val="24"/>
          <w:lang w:eastAsia="zh-CN"/>
        </w:rPr>
        <w:t>MN. 35</w:t>
      </w:r>
      <w:r w:rsidR="000F7870" w:rsidRPr="000F7870">
        <w:rPr>
          <w:rFonts w:ascii="Garamond" w:eastAsia="DengXian" w:hAnsi="Garamond" w:cs="Times New Roman" w:hint="eastAsia"/>
          <w:kern w:val="0"/>
          <w:szCs w:val="24"/>
          <w:lang w:eastAsia="zh-CN"/>
        </w:rPr>
        <w:t>中部</w:t>
      </w:r>
      <w:r w:rsidR="000F7870" w:rsidRPr="000F7870">
        <w:rPr>
          <w:rFonts w:ascii="Garamond" w:eastAsia="DengXian" w:hAnsi="Garamond" w:cs="Times New Roman"/>
          <w:kern w:val="0"/>
          <w:szCs w:val="24"/>
          <w:lang w:eastAsia="zh-CN"/>
        </w:rPr>
        <w:t xml:space="preserve">35 </w:t>
      </w:r>
      <w:r w:rsidR="000F7870" w:rsidRPr="000F7870">
        <w:rPr>
          <w:rFonts w:ascii="Garamond" w:eastAsia="DengXian" w:hAnsi="Garamond" w:cs="Times New Roman" w:hint="eastAsia"/>
          <w:kern w:val="0"/>
          <w:szCs w:val="24"/>
          <w:lang w:eastAsia="zh-CN"/>
        </w:rPr>
        <w:t>萨遮迦小经，参〈补充佛典〉）及《相应部》第二集第一三二、一三三两页。</w:t>
      </w:r>
      <w:r w:rsidR="000F7870" w:rsidRPr="000F7870">
        <w:rPr>
          <w:rFonts w:ascii="Garamond" w:eastAsia="DengXian" w:hAnsi="Garamond" w:cs="Times New Roman"/>
          <w:szCs w:val="24"/>
          <w:lang w:eastAsia="zh-CN"/>
        </w:rPr>
        <w:t>22</w:t>
      </w:r>
      <w:r w:rsidR="000F7870" w:rsidRPr="000F7870">
        <w:rPr>
          <w:rFonts w:ascii="Garamond" w:eastAsia="DengXian" w:hAnsi="Garamond" w:cs="Times New Roman" w:hint="eastAsia"/>
          <w:szCs w:val="24"/>
          <w:lang w:eastAsia="zh-CN"/>
        </w:rPr>
        <w:t>相应</w:t>
      </w:r>
      <w:r w:rsidR="000F7870" w:rsidRPr="000F7870">
        <w:rPr>
          <w:rFonts w:ascii="Garamond" w:eastAsia="DengXian" w:hAnsi="Garamond" w:cs="Times New Roman"/>
          <w:szCs w:val="24"/>
          <w:lang w:eastAsia="zh-CN"/>
        </w:rPr>
        <w:t>90</w:t>
      </w:r>
      <w:r w:rsidR="000F7870" w:rsidRPr="000F7870">
        <w:rPr>
          <w:rFonts w:ascii="Garamond" w:eastAsia="DengXian" w:hAnsi="Garamond" w:cs="Times New Roman" w:hint="eastAsia"/>
          <w:szCs w:val="24"/>
          <w:lang w:eastAsia="zh-CN"/>
        </w:rPr>
        <w:t>经</w:t>
      </w:r>
      <w:r w:rsidR="000F7870" w:rsidRPr="000F7870">
        <w:rPr>
          <w:rFonts w:ascii="Garamond" w:eastAsia="DengXian" w:hAnsi="Garamond" w:cs="Times New Roman"/>
          <w:szCs w:val="24"/>
          <w:lang w:eastAsia="zh-CN"/>
        </w:rPr>
        <w:t>—Channasutta</w:t>
      </w:r>
      <w:r w:rsidR="000F7870">
        <w:rPr>
          <w:rFonts w:ascii="Cambria" w:eastAsia="細明體" w:hAnsi="Cambria" w:cs="Cambria"/>
          <w:szCs w:val="24"/>
          <w:lang w:eastAsia="zh-CN"/>
        </w:rPr>
        <w:t>ṃ</w:t>
      </w:r>
      <w:r w:rsidR="000F7870" w:rsidRPr="000F7870">
        <w:rPr>
          <w:rFonts w:ascii="Garamond" w:eastAsia="DengXian" w:hAnsi="Garamond" w:cs="Times New Roman"/>
          <w:szCs w:val="24"/>
          <w:lang w:eastAsia="zh-CN"/>
        </w:rPr>
        <w:t xml:space="preserve"> </w:t>
      </w:r>
      <w:r w:rsidR="000F7870" w:rsidRPr="000F7870">
        <w:rPr>
          <w:rFonts w:ascii="Garamond" w:eastAsia="DengXian" w:hAnsi="Garamond" w:cs="Times New Roman" w:hint="eastAsia"/>
          <w:szCs w:val="24"/>
          <w:lang w:eastAsia="zh-CN"/>
        </w:rPr>
        <w:t>阐陀经</w:t>
      </w:r>
      <w:r w:rsidR="000F7870" w:rsidRPr="000F7870">
        <w:rPr>
          <w:rFonts w:ascii="Garamond" w:eastAsia="DengXian" w:hAnsi="Garamond" w:cs="Times New Roman"/>
          <w:szCs w:val="24"/>
          <w:lang w:eastAsia="zh-CN"/>
        </w:rPr>
        <w:t>SN. 22.90</w:t>
      </w:r>
      <w:r w:rsidR="000F7870" w:rsidRPr="000F7870">
        <w:rPr>
          <w:rFonts w:ascii="Garamond" w:eastAsia="DengXian" w:hAnsi="Garamond" w:cs="Times New Roman" w:hint="eastAsia"/>
          <w:kern w:val="0"/>
          <w:szCs w:val="24"/>
          <w:lang w:eastAsia="zh-CN"/>
        </w:rPr>
        <w:t>，参〈补充佛典〉</w:t>
      </w:r>
      <w:r w:rsidR="000F7870" w:rsidRPr="000F7870">
        <w:rPr>
          <w:rFonts w:ascii="Garamond" w:eastAsia="DengXian" w:hAnsi="Garamond" w:cs="Times New Roman" w:hint="eastAsia"/>
          <w:szCs w:val="24"/>
          <w:lang w:eastAsia="zh-CN"/>
        </w:rPr>
        <w:t>。</w:t>
      </w:r>
    </w:p>
  </w:footnote>
  <w:footnote w:id="158">
    <w:p w14:paraId="0A672FA1" w14:textId="7A57EC19" w:rsidR="003042B9" w:rsidRDefault="00070649">
      <w:pPr>
        <w:pStyle w:val="Footnoteuser"/>
        <w:spacing w:before="120" w:after="120"/>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注：</w:t>
      </w:r>
      <w:r w:rsidR="000F7870" w:rsidRPr="000F7870">
        <w:rPr>
          <w:rFonts w:ascii="Garamond" w:eastAsia="DengXian" w:hAnsi="Garamond" w:cs="Times New Roman"/>
          <w:color w:val="000000"/>
          <w:sz w:val="24"/>
          <w:szCs w:val="24"/>
          <w:lang w:eastAsia="zh-CN"/>
        </w:rPr>
        <w:t xml:space="preserve"> MN 22: Alagaddūpama Sutta, </w:t>
      </w:r>
      <w:r w:rsidR="000F7870" w:rsidRPr="000F7870">
        <w:rPr>
          <w:rFonts w:ascii="Garamond" w:eastAsia="DengXian" w:hAnsi="Garamond" w:cs="Times New Roman" w:hint="eastAsia"/>
          <w:color w:val="000000"/>
          <w:sz w:val="24"/>
          <w:szCs w:val="24"/>
          <w:lang w:eastAsia="zh-CN"/>
        </w:rPr>
        <w:t>中部</w:t>
      </w:r>
      <w:r w:rsidR="000F7870" w:rsidRPr="000F7870">
        <w:rPr>
          <w:rFonts w:ascii="Garamond" w:eastAsia="DengXian" w:hAnsi="Garamond" w:cs="Times New Roman"/>
          <w:color w:val="000000"/>
          <w:sz w:val="24"/>
          <w:szCs w:val="24"/>
          <w:lang w:eastAsia="zh-CN"/>
        </w:rPr>
        <w:t xml:space="preserve"> 22 </w:t>
      </w:r>
      <w:hyperlink r:id="rId23" w:history="1">
        <w:r w:rsidR="000F7870" w:rsidRPr="000F7870">
          <w:rPr>
            <w:rStyle w:val="Internetlink"/>
            <w:rFonts w:ascii="Garamond" w:eastAsia="DengXian" w:hAnsi="Garamond" w:cs="Times New Roman" w:hint="eastAsia"/>
            <w:sz w:val="24"/>
            <w:szCs w:val="24"/>
            <w:lang w:eastAsia="zh-CN"/>
          </w:rPr>
          <w:t>蛇喻经</w:t>
        </w:r>
      </w:hyperlink>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，参〈补充佛典〉。</w:t>
      </w:r>
    </w:p>
  </w:footnote>
  <w:footnote w:id="159">
    <w:p w14:paraId="339AF13B" w14:textId="4C57A010"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十五：见巴利文学会版《中部》第一集第一三七页。</w:t>
      </w:r>
      <w:r w:rsidR="000F7870" w:rsidRPr="000F7870">
        <w:rPr>
          <w:rFonts w:ascii="Garamond" w:eastAsia="DengXian" w:hAnsi="Garamond" w:cs="Times New Roman"/>
          <w:color w:val="000000"/>
          <w:szCs w:val="24"/>
          <w:lang w:eastAsia="zh-CN"/>
        </w:rPr>
        <w:t xml:space="preserve">MN 22 Alagaddūpama Sutta, </w:t>
      </w:r>
      <w:r w:rsidR="000F7870" w:rsidRPr="000F7870">
        <w:rPr>
          <w:rFonts w:ascii="Garamond" w:eastAsia="DengXian" w:hAnsi="Garamond" w:cs="Times New Roman" w:hint="eastAsia"/>
          <w:color w:val="000000"/>
          <w:szCs w:val="24"/>
          <w:lang w:eastAsia="zh-CN"/>
        </w:rPr>
        <w:t>中部</w:t>
      </w:r>
      <w:r w:rsidR="000F7870" w:rsidRPr="000F7870">
        <w:rPr>
          <w:rFonts w:ascii="Garamond" w:eastAsia="DengXian" w:hAnsi="Garamond" w:cs="Times New Roman"/>
          <w:color w:val="000000"/>
          <w:szCs w:val="24"/>
          <w:lang w:eastAsia="zh-CN"/>
        </w:rPr>
        <w:t xml:space="preserve"> 22 </w:t>
      </w:r>
      <w:hyperlink r:id="rId24" w:history="1">
        <w:r w:rsidR="000F7870" w:rsidRPr="000F7870">
          <w:rPr>
            <w:rStyle w:val="Internetlink"/>
            <w:rFonts w:ascii="Garamond" w:eastAsia="DengXian" w:hAnsi="Garamond" w:cs="Times New Roman" w:hint="eastAsia"/>
            <w:szCs w:val="24"/>
            <w:lang w:eastAsia="zh-CN"/>
          </w:rPr>
          <w:t>蛇喻经</w:t>
        </w:r>
      </w:hyperlink>
      <w:r w:rsidR="000F7870" w:rsidRPr="000F7870">
        <w:rPr>
          <w:rFonts w:ascii="Garamond" w:eastAsia="DengXian" w:hAnsi="Garamond"/>
          <w:szCs w:val="24"/>
          <w:lang w:eastAsia="zh-CN"/>
        </w:rPr>
        <w:t xml:space="preserve"> </w:t>
      </w:r>
      <w:r w:rsidR="000F7870" w:rsidRPr="000F7870">
        <w:rPr>
          <w:rFonts w:ascii="Garamond" w:eastAsia="DengXian" w:hAnsi="Garamond" w:hint="eastAsia"/>
          <w:szCs w:val="24"/>
          <w:lang w:eastAsia="zh-CN"/>
        </w:rPr>
        <w:t>，参〈补充佛典〉。</w:t>
      </w:r>
    </w:p>
  </w:footnote>
  <w:footnote w:id="160">
    <w:p w14:paraId="5A2531AF" w14:textId="6CB924B2"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十六：见巴利文学会版《中部》第一集第一三八页（</w:t>
      </w:r>
      <w:r w:rsidR="000F7870" w:rsidRPr="000F7870">
        <w:rPr>
          <w:rFonts w:ascii="Garamond" w:eastAsia="DengXian" w:hAnsi="Garamond" w:cs="Times New Roman" w:hint="eastAsia"/>
          <w:color w:val="000000"/>
          <w:szCs w:val="24"/>
          <w:lang w:eastAsia="zh-CN"/>
        </w:rPr>
        <w:t>中部</w:t>
      </w:r>
      <w:r w:rsidR="000F7870" w:rsidRPr="000F7870">
        <w:rPr>
          <w:rFonts w:ascii="Garamond" w:eastAsia="DengXian" w:hAnsi="Garamond" w:cs="Times New Roman"/>
          <w:color w:val="000000"/>
          <w:szCs w:val="24"/>
          <w:lang w:eastAsia="zh-CN"/>
        </w:rPr>
        <w:t xml:space="preserve"> 22</w:t>
      </w:r>
      <w:hyperlink r:id="rId25" w:history="1">
        <w:r w:rsidR="000F7870" w:rsidRPr="000F7870">
          <w:rPr>
            <w:rStyle w:val="Internetlink"/>
            <w:rFonts w:ascii="Garamond" w:eastAsia="DengXian" w:hAnsi="Garamond" w:cs="Times New Roman" w:hint="eastAsia"/>
            <w:szCs w:val="24"/>
            <w:lang w:eastAsia="zh-CN"/>
          </w:rPr>
          <w:t>蛇喻经</w:t>
        </w:r>
      </w:hyperlink>
      <w:r w:rsidR="000F7870" w:rsidRPr="000F7870">
        <w:rPr>
          <w:rFonts w:ascii="Garamond" w:eastAsia="DengXian" w:hAnsi="Garamond" w:cs="Times New Roman" w:hint="eastAsia"/>
          <w:kern w:val="0"/>
          <w:szCs w:val="24"/>
          <w:lang w:eastAsia="zh-CN"/>
        </w:rPr>
        <w:t>）。谈到这一段文字的时候，罗达吉须南氏说：「佛所破斥的，乃是闹轰轰地要求小我永久续存的妄见」。我们对这话不能同意。相反的，佛实际上破斥的是无所不在的神我（亦称灵魂）。前一段文中刚刚说明，佛并不接受任何我见，不分大小。他的见地是：所有神我的理论，都是虚妄的、心造的影像。</w:t>
      </w:r>
      <w:r w:rsidR="000F7870" w:rsidRPr="000F7870">
        <w:rPr>
          <w:rFonts w:ascii="Garamond" w:eastAsia="DengXian" w:hAnsi="Garamond" w:cs="Times New Roman" w:hint="eastAsia"/>
          <w:szCs w:val="24"/>
          <w:lang w:eastAsia="zh-CN"/>
        </w:rPr>
        <w:t>参〈补充注释〉。</w:t>
      </w:r>
    </w:p>
  </w:footnote>
  <w:footnote w:id="161">
    <w:p w14:paraId="5FEFEAD4" w14:textId="4ABED1A2"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十七：葛拉生纳普在他所著「吠檀多与佛教」一文中（一九五七年二月份中道季刊），对此点曾有详晰之阐释。</w:t>
      </w:r>
      <w:r w:rsidR="000F7870" w:rsidRPr="000F7870">
        <w:rPr>
          <w:rFonts w:ascii="Garamond" w:eastAsia="DengXian" w:hAnsi="Garamond" w:cs="Times New Roman" w:hint="eastAsia"/>
          <w:szCs w:val="24"/>
          <w:lang w:eastAsia="zh-CN"/>
        </w:rPr>
        <w:t>参〈补充注释〉。</w:t>
      </w:r>
    </w:p>
  </w:footnote>
  <w:footnote w:id="162">
    <w:p w14:paraId="1210A235" w14:textId="1BC4A317"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十八：巴利文《法句经》注解中说：「</w:t>
      </w:r>
      <w:r w:rsidR="000F7870" w:rsidRPr="000F7870">
        <w:rPr>
          <w:rFonts w:ascii="Garamond" w:eastAsia="DengXian" w:hAnsi="Garamond" w:cs="Times New Roman"/>
          <w:kern w:val="0"/>
          <w:szCs w:val="24"/>
          <w:lang w:eastAsia="zh-CN"/>
        </w:rPr>
        <w:t>Nātho'ti pati</w:t>
      </w:r>
      <w:r w:rsidR="000F7870">
        <w:rPr>
          <w:rFonts w:ascii="Cambria" w:eastAsia="細明體" w:hAnsi="Cambria" w:cs="Cambria"/>
          <w:kern w:val="0"/>
          <w:szCs w:val="24"/>
          <w:lang w:eastAsia="zh-CN"/>
        </w:rPr>
        <w:t>ṭṭ</w:t>
      </w:r>
      <w:r w:rsidR="000F7870" w:rsidRPr="000F7870">
        <w:rPr>
          <w:rFonts w:ascii="Garamond" w:eastAsia="DengXian" w:hAnsi="Garamond" w:cs="Times New Roman"/>
          <w:kern w:val="0"/>
          <w:szCs w:val="24"/>
          <w:lang w:eastAsia="zh-CN"/>
        </w:rPr>
        <w:t xml:space="preserve">hā </w:t>
      </w:r>
      <w:r w:rsidR="000F7870" w:rsidRPr="000F7870">
        <w:rPr>
          <w:rFonts w:ascii="Garamond" w:eastAsia="DengXian" w:hAnsi="Garamond" w:cs="Times New Roman" w:hint="eastAsia"/>
          <w:kern w:val="0"/>
          <w:szCs w:val="24"/>
          <w:lang w:eastAsia="zh-CN"/>
        </w:rPr>
        <w:t>一句中</w:t>
      </w:r>
      <w:r w:rsidR="000F7870" w:rsidRPr="000F7870">
        <w:rPr>
          <w:rFonts w:ascii="Garamond" w:eastAsia="DengXian" w:hAnsi="Garamond" w:cs="Times New Roman"/>
          <w:kern w:val="0"/>
          <w:szCs w:val="24"/>
          <w:lang w:eastAsia="zh-CN"/>
        </w:rPr>
        <w:t xml:space="preserve"> nātho </w:t>
      </w:r>
      <w:r w:rsidR="000F7870" w:rsidRPr="000F7870">
        <w:rPr>
          <w:rFonts w:ascii="Garamond" w:eastAsia="DengXian" w:hAnsi="Garamond" w:cs="Times New Roman" w:hint="eastAsia"/>
          <w:kern w:val="0"/>
          <w:szCs w:val="24"/>
          <w:lang w:eastAsia="zh-CN"/>
        </w:rPr>
        <w:t>为支持义（依怙、救助、保护）」。古锡兰文「法句经规矩」中，将</w:t>
      </w:r>
      <w:r w:rsidR="000F7870" w:rsidRPr="000F7870">
        <w:rPr>
          <w:rFonts w:ascii="Garamond" w:eastAsia="DengXian" w:hAnsi="Garamond" w:cs="Times New Roman"/>
          <w:kern w:val="0"/>
          <w:szCs w:val="24"/>
          <w:lang w:eastAsia="zh-CN"/>
        </w:rPr>
        <w:t xml:space="preserve"> nātho </w:t>
      </w:r>
      <w:r w:rsidR="000F7870" w:rsidRPr="000F7870">
        <w:rPr>
          <w:rFonts w:ascii="Garamond" w:eastAsia="DengXian" w:hAnsi="Garamond" w:cs="Times New Roman" w:hint="eastAsia"/>
          <w:kern w:val="0"/>
          <w:szCs w:val="24"/>
          <w:lang w:eastAsia="zh-CN"/>
        </w:rPr>
        <w:t>一字代以</w:t>
      </w:r>
      <w:r w:rsidR="000F7870" w:rsidRPr="000F7870">
        <w:rPr>
          <w:rFonts w:ascii="Garamond" w:eastAsia="DengXian" w:hAnsi="Garamond" w:cs="Times New Roman"/>
          <w:kern w:val="0"/>
          <w:szCs w:val="24"/>
          <w:lang w:eastAsia="zh-CN"/>
        </w:rPr>
        <w:t xml:space="preserve"> pihi</w:t>
      </w:r>
      <w:r w:rsidR="000F7870">
        <w:rPr>
          <w:rFonts w:ascii="Cambria" w:eastAsia="細明體" w:hAnsi="Cambria" w:cs="Cambria"/>
          <w:kern w:val="0"/>
          <w:szCs w:val="24"/>
          <w:lang w:eastAsia="zh-CN"/>
        </w:rPr>
        <w:t>ṭ</w:t>
      </w:r>
      <w:r w:rsidR="000F7870" w:rsidRPr="000F7870">
        <w:rPr>
          <w:rFonts w:ascii="Garamond" w:eastAsia="DengXian" w:hAnsi="Garamond" w:cs="Times New Roman"/>
          <w:kern w:val="0"/>
          <w:szCs w:val="24"/>
          <w:lang w:eastAsia="zh-CN"/>
        </w:rPr>
        <w:t>a vanneya</w:t>
      </w:r>
      <w:r w:rsidR="000F7870" w:rsidRPr="000F7870">
        <w:rPr>
          <w:rFonts w:ascii="Garamond" w:eastAsia="DengXian" w:hAnsi="Garamond" w:cs="Times New Roman" w:hint="eastAsia"/>
          <w:kern w:val="0"/>
          <w:szCs w:val="24"/>
          <w:lang w:eastAsia="zh-CN"/>
        </w:rPr>
        <w:t>「乃一支柱（依怙、救助）」字样。如果我们研究</w:t>
      </w:r>
      <w:r w:rsidR="000F7870" w:rsidRPr="000F7870">
        <w:rPr>
          <w:rFonts w:ascii="Garamond" w:eastAsia="DengXian" w:hAnsi="Garamond" w:cs="Times New Roman"/>
          <w:kern w:val="0"/>
          <w:szCs w:val="24"/>
          <w:lang w:eastAsia="zh-CN"/>
        </w:rPr>
        <w:t xml:space="preserve"> nātho </w:t>
      </w:r>
      <w:r w:rsidR="000F7870" w:rsidRPr="000F7870">
        <w:rPr>
          <w:rFonts w:ascii="Garamond" w:eastAsia="DengXian" w:hAnsi="Garamond" w:cs="Times New Roman" w:hint="eastAsia"/>
          <w:kern w:val="0"/>
          <w:szCs w:val="24"/>
          <w:lang w:eastAsia="zh-CN"/>
        </w:rPr>
        <w:t>的反义字</w:t>
      </w:r>
      <w:r w:rsidR="000F7870" w:rsidRPr="000F7870">
        <w:rPr>
          <w:rFonts w:ascii="Garamond" w:eastAsia="DengXian" w:hAnsi="Garamond" w:cs="Times New Roman"/>
          <w:kern w:val="0"/>
          <w:szCs w:val="24"/>
          <w:lang w:eastAsia="zh-CN"/>
        </w:rPr>
        <w:t xml:space="preserve"> anātha</w:t>
      </w:r>
      <w:r w:rsidR="000F7870" w:rsidRPr="000F7870">
        <w:rPr>
          <w:rFonts w:ascii="Garamond" w:eastAsia="DengXian" w:hAnsi="Garamond" w:cs="Times New Roman" w:hint="eastAsia"/>
          <w:kern w:val="0"/>
          <w:szCs w:val="24"/>
          <w:lang w:eastAsia="zh-CN"/>
        </w:rPr>
        <w:t>，这意义就更为确定。</w:t>
      </w:r>
      <w:r w:rsidR="000F7870" w:rsidRPr="000F7870">
        <w:rPr>
          <w:rFonts w:ascii="Garamond" w:eastAsia="DengXian" w:hAnsi="Garamond" w:cs="Times New Roman"/>
          <w:kern w:val="0"/>
          <w:szCs w:val="24"/>
          <w:lang w:eastAsia="zh-CN"/>
        </w:rPr>
        <w:t xml:space="preserve"> </w:t>
      </w:r>
      <w:hyperlink r:id="rId26" w:history="1">
        <w:r w:rsidR="000F7870" w:rsidRPr="000F7870">
          <w:rPr>
            <w:rFonts w:ascii="Garamond" w:eastAsia="DengXian" w:hAnsi="Garamond" w:cs="Times New Roman"/>
            <w:color w:val="0000FF"/>
            <w:kern w:val="0"/>
            <w:szCs w:val="24"/>
            <w:u w:val="single"/>
            <w:lang w:eastAsia="zh-CN"/>
          </w:rPr>
          <w:t>Anātha</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的意义不是「没有一个主宰」或「无主」，而是「无助」、「无支应」、「无保护」、「贫乏」。甚至巴利文学会版之巴利文字典中，亦将</w:t>
      </w:r>
      <w:r w:rsidR="000F7870" w:rsidRPr="000F7870">
        <w:rPr>
          <w:rFonts w:ascii="Garamond" w:eastAsia="DengXian" w:hAnsi="Garamond" w:cs="Times New Roman"/>
          <w:kern w:val="0"/>
          <w:szCs w:val="24"/>
          <w:lang w:eastAsia="zh-CN"/>
        </w:rPr>
        <w:t xml:space="preserve"> </w:t>
      </w:r>
      <w:hyperlink r:id="rId27" w:history="1">
        <w:r w:rsidR="000F7870" w:rsidRPr="000F7870">
          <w:rPr>
            <w:rFonts w:ascii="Garamond" w:eastAsia="DengXian" w:hAnsi="Garamond" w:cs="Times New Roman"/>
            <w:color w:val="0000FF"/>
            <w:kern w:val="0"/>
            <w:szCs w:val="24"/>
            <w:u w:val="single"/>
            <w:lang w:eastAsia="zh-CN"/>
          </w:rPr>
          <w:t>nātha</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释为「保护者」、「皈依处」、「救助」，不作「主宰」。但该字典中将</w:t>
      </w:r>
      <w:r w:rsidR="000F7870" w:rsidRPr="000F7870">
        <w:rPr>
          <w:rFonts w:ascii="Garamond" w:eastAsia="DengXian" w:hAnsi="Garamond" w:cs="Times New Roman"/>
          <w:kern w:val="0"/>
          <w:szCs w:val="24"/>
          <w:lang w:eastAsia="zh-CN"/>
        </w:rPr>
        <w:t xml:space="preserve"> lokanātha </w:t>
      </w:r>
      <w:r w:rsidR="000F7870" w:rsidRPr="000F7870">
        <w:rPr>
          <w:rFonts w:ascii="Garamond" w:eastAsia="DengXian" w:hAnsi="Garamond" w:cs="Times New Roman" w:hint="eastAsia"/>
          <w:kern w:val="0"/>
          <w:szCs w:val="24"/>
          <w:lang w:eastAsia="zh-CN"/>
        </w:rPr>
        <w:t>一字译为「世间之救主</w:t>
      </w:r>
      <w:r w:rsidR="000F7870" w:rsidRPr="000F7870">
        <w:rPr>
          <w:rFonts w:ascii="Garamond" w:eastAsia="DengXian" w:hAnsi="Garamond" w:cs="Times New Roman"/>
          <w:kern w:val="0"/>
          <w:szCs w:val="24"/>
          <w:lang w:eastAsia="zh-CN"/>
        </w:rPr>
        <w:t>(Saviour of the world)</w:t>
      </w:r>
      <w:r w:rsidR="000F7870" w:rsidRPr="000F7870">
        <w:rPr>
          <w:rFonts w:ascii="Garamond" w:eastAsia="DengXian" w:hAnsi="Garamond" w:cs="Times New Roman" w:hint="eastAsia"/>
          <w:kern w:val="0"/>
          <w:szCs w:val="24"/>
          <w:lang w:eastAsia="zh-CN"/>
        </w:rPr>
        <w:t>」，以通俗之基督教名词用在此处，实属未尽恰当，因为佛并不是救主。这一称号的实际意义，乃是「世间的皈依处」。</w:t>
      </w:r>
      <w:r w:rsidR="000F7870" w:rsidRPr="000F7870">
        <w:rPr>
          <w:rFonts w:ascii="Garamond" w:eastAsia="DengXian" w:hAnsi="Garamond" w:cs="Times New Roman" w:hint="eastAsia"/>
          <w:szCs w:val="24"/>
          <w:lang w:eastAsia="zh-CN"/>
        </w:rPr>
        <w:t>参〈补充注释〉。</w:t>
      </w:r>
    </w:p>
  </w:footnote>
  <w:footnote w:id="163">
    <w:p w14:paraId="232B80E8" w14:textId="66D5B072"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十九：见一九二九年哥仑坡版《长部》第二集第六十二页。《长部</w:t>
      </w:r>
      <w:r w:rsidR="000F7870" w:rsidRPr="000F7870">
        <w:rPr>
          <w:rFonts w:ascii="Garamond" w:eastAsia="DengXian" w:hAnsi="Garamond" w:cs="Times New Roman"/>
          <w:kern w:val="0"/>
          <w:szCs w:val="24"/>
          <w:lang w:eastAsia="zh-CN"/>
        </w:rPr>
        <w:t xml:space="preserve">16 </w:t>
      </w:r>
      <w:r w:rsidR="000F7870" w:rsidRPr="000F7870">
        <w:rPr>
          <w:rFonts w:ascii="Garamond" w:eastAsia="DengXian" w:hAnsi="Garamond" w:cs="Times New Roman" w:hint="eastAsia"/>
          <w:kern w:val="0"/>
          <w:szCs w:val="24"/>
          <w:lang w:eastAsia="zh-CN"/>
        </w:rPr>
        <w:t>大般涅盘经》，参〈补充佛典〉</w:t>
      </w:r>
      <w:r w:rsidR="000F7870" w:rsidRPr="000F7870">
        <w:rPr>
          <w:rFonts w:ascii="Garamond" w:eastAsia="DengXian" w:hAnsi="Garamond" w:cs="Times New Roman" w:hint="eastAsia"/>
          <w:szCs w:val="24"/>
          <w:lang w:eastAsia="zh-CN"/>
        </w:rPr>
        <w:t>。</w:t>
      </w:r>
    </w:p>
  </w:footnote>
  <w:footnote w:id="164">
    <w:p w14:paraId="56FCF9DB" w14:textId="7DD72259"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二十：见</w:t>
      </w:r>
      <w:r w:rsidR="000F7870" w:rsidRPr="000F7870">
        <w:rPr>
          <w:rFonts w:ascii="Garamond" w:eastAsia="DengXian" w:hAnsi="Garamond" w:cs="Times New Roman"/>
          <w:kern w:val="0"/>
          <w:szCs w:val="24"/>
          <w:lang w:eastAsia="zh-CN"/>
        </w:rPr>
        <w:t xml:space="preserve"> </w:t>
      </w:r>
      <w:hyperlink r:id="rId28" w:history="1">
        <w:r w:rsidR="000F7870" w:rsidRPr="000F7870">
          <w:rPr>
            <w:rFonts w:ascii="Garamond" w:eastAsia="DengXian" w:hAnsi="Garamond" w:cs="Times New Roman" w:hint="eastAsia"/>
            <w:color w:val="0000FF"/>
            <w:kern w:val="0"/>
            <w:szCs w:val="24"/>
            <w:u w:val="single"/>
            <w:lang w:eastAsia="zh-CN"/>
          </w:rPr>
          <w:t>瑞斯</w:t>
        </w:r>
      </w:hyperlink>
      <w:hyperlink r:id="rId29" w:history="1">
        <w:r w:rsidR="000F7870">
          <w:rPr>
            <w:rFonts w:ascii="新細明體" w:hAnsi="新細明體" w:cs="新細明體"/>
            <w:color w:val="0000FF"/>
            <w:kern w:val="0"/>
            <w:szCs w:val="24"/>
            <w:u w:val="single"/>
            <w:lang w:eastAsia="zh-CN"/>
          </w:rPr>
          <w:t>‧</w:t>
        </w:r>
      </w:hyperlink>
      <w:hyperlink r:id="rId30" w:history="1">
        <w:r w:rsidR="000F7870" w:rsidRPr="000F7870">
          <w:rPr>
            <w:rFonts w:ascii="Garamond" w:eastAsia="DengXian" w:hAnsi="Garamond" w:cs="Times New Roman" w:hint="eastAsia"/>
            <w:color w:val="0000FF"/>
            <w:kern w:val="0"/>
            <w:szCs w:val="24"/>
            <w:u w:val="single"/>
            <w:lang w:eastAsia="zh-CN"/>
          </w:rPr>
          <w:t>戴维兹英译《长部》第二集</w:t>
        </w:r>
      </w:hyperlink>
      <w:r w:rsidR="000F7870" w:rsidRPr="000F7870">
        <w:rPr>
          <w:rFonts w:ascii="Garamond" w:eastAsia="DengXian" w:hAnsi="Garamond" w:cs="Times New Roman"/>
          <w:kern w:val="0"/>
          <w:szCs w:val="24"/>
          <w:lang w:eastAsia="zh-CN"/>
        </w:rPr>
        <w:t xml:space="preserve"> </w:t>
      </w:r>
      <w:hyperlink r:id="rId31" w:history="1">
        <w:r w:rsidR="000F7870" w:rsidRPr="000F7870">
          <w:rPr>
            <w:rFonts w:ascii="Garamond" w:eastAsia="DengXian" w:hAnsi="Garamond" w:cs="Times New Roman" w:hint="eastAsia"/>
            <w:color w:val="0000FF"/>
            <w:kern w:val="0"/>
            <w:szCs w:val="24"/>
            <w:u w:val="single"/>
            <w:lang w:eastAsia="zh-CN"/>
          </w:rPr>
          <w:t>第一零八页</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：「应自作明灯，应自作皈依，勿向身外觅皈依处。」</w:t>
      </w:r>
      <w:r w:rsidR="000F7870" w:rsidRPr="000F7870">
        <w:rPr>
          <w:rFonts w:ascii="Garamond" w:eastAsia="DengXian" w:hAnsi="Garamond" w:cs="Times New Roman" w:hint="eastAsia"/>
          <w:szCs w:val="24"/>
          <w:lang w:eastAsia="zh-CN"/>
        </w:rPr>
        <w:t>参〈补充注释〉。</w:t>
      </w:r>
    </w:p>
  </w:footnote>
  <w:footnote w:id="165">
    <w:p w14:paraId="420A1B87" w14:textId="16E74068"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二十一：</w:t>
      </w:r>
      <w:r w:rsidR="000F7870" w:rsidRPr="000F7870">
        <w:rPr>
          <w:rFonts w:ascii="Garamond" w:eastAsia="DengXian" w:hAnsi="Garamond" w:cs="Times New Roman"/>
          <w:kern w:val="0"/>
          <w:szCs w:val="24"/>
          <w:lang w:eastAsia="zh-CN"/>
        </w:rPr>
        <w:t xml:space="preserve"> Dīpa </w:t>
      </w:r>
      <w:r w:rsidR="000F7870" w:rsidRPr="000F7870">
        <w:rPr>
          <w:rFonts w:ascii="Garamond" w:eastAsia="DengXian" w:hAnsi="Garamond" w:cs="Times New Roman" w:hint="eastAsia"/>
          <w:kern w:val="0"/>
          <w:szCs w:val="24"/>
          <w:lang w:eastAsia="zh-CN"/>
        </w:rPr>
        <w:t>一字在此不作灯解，实作洲（岛）解。《长部》注解中论</w:t>
      </w:r>
      <w:r w:rsidR="000F7870" w:rsidRPr="000F7870">
        <w:rPr>
          <w:rFonts w:ascii="Garamond" w:eastAsia="DengXian" w:hAnsi="Garamond" w:cs="Times New Roman"/>
          <w:kern w:val="0"/>
          <w:szCs w:val="24"/>
          <w:lang w:eastAsia="zh-CN"/>
        </w:rPr>
        <w:t xml:space="preserve"> dīpa </w:t>
      </w:r>
      <w:r w:rsidR="000F7870" w:rsidRPr="000F7870">
        <w:rPr>
          <w:rFonts w:ascii="Garamond" w:eastAsia="DengXian" w:hAnsi="Garamond" w:cs="Times New Roman" w:hint="eastAsia"/>
          <w:kern w:val="0"/>
          <w:szCs w:val="24"/>
          <w:lang w:eastAsia="zh-CN"/>
        </w:rPr>
        <w:t>一字时说：「应将自己作为一个岛屿，一个休息处而安住，犹如大洋中的一个岛一样。」相续不断的生死，通常都以大海作譬，所谓生死大海。而在海中求安全，要找的应该是岛屿、一片坚实的土地，而不是一盏灯。</w:t>
      </w:r>
      <w:r w:rsidR="000F7870" w:rsidRPr="000F7870">
        <w:rPr>
          <w:rFonts w:ascii="Garamond" w:eastAsia="DengXian" w:hAnsi="Garamond" w:cs="Times New Roman" w:hint="eastAsia"/>
          <w:szCs w:val="24"/>
          <w:lang w:eastAsia="zh-CN"/>
        </w:rPr>
        <w:t>参〈补充注释〉。</w:t>
      </w:r>
    </w:p>
  </w:footnote>
  <w:footnote w:id="166">
    <w:p w14:paraId="18CEE323" w14:textId="6D969239"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二十二：见一九二九年哥仑坡版《长部》第二集第六十一、六十二两页。只有最后一句是按字义翻译的。故事的其余部份，是根据《大般涅盘经》所作的简略叙述。</w:t>
      </w:r>
      <w:r w:rsidR="000F7870" w:rsidRPr="000F7870">
        <w:rPr>
          <w:rFonts w:ascii="Garamond" w:eastAsia="DengXian" w:hAnsi="Garamond" w:cs="Times New Roman" w:hint="eastAsia"/>
          <w:szCs w:val="24"/>
          <w:lang w:eastAsia="zh-CN"/>
        </w:rPr>
        <w:t>参〈补充佛典〉。</w:t>
      </w:r>
    </w:p>
  </w:footnote>
  <w:footnote w:id="167">
    <w:p w14:paraId="53EC6811" w14:textId="56E9C9A0"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二十三：见一九二九年哥仑坡版《长部》第二集第六十二页（长部</w:t>
      </w:r>
      <w:r w:rsidR="000F7870" w:rsidRPr="000F7870">
        <w:rPr>
          <w:rFonts w:ascii="Garamond" w:eastAsia="DengXian" w:hAnsi="Garamond" w:cs="Times New Roman"/>
          <w:kern w:val="0"/>
          <w:szCs w:val="24"/>
          <w:lang w:eastAsia="zh-CN"/>
        </w:rPr>
        <w:t xml:space="preserve">16 </w:t>
      </w:r>
      <w:r w:rsidR="000F7870" w:rsidRPr="000F7870">
        <w:rPr>
          <w:rFonts w:ascii="Garamond" w:eastAsia="DengXian" w:hAnsi="Garamond" w:cs="Times New Roman" w:hint="eastAsia"/>
          <w:kern w:val="0"/>
          <w:szCs w:val="24"/>
          <w:lang w:eastAsia="zh-CN"/>
        </w:rPr>
        <w:t>大般涅盘经》，参〈补充佛典〉）。关于四念处，请参阅本书第七章「</w:t>
      </w:r>
      <w:r w:rsidR="000F7870" w:rsidRPr="000F7870">
        <w:rPr>
          <w:rFonts w:ascii="Garamond" w:eastAsia="DengXian" w:hAnsi="Garamond" w:cs="Times New Roman"/>
          <w:kern w:val="0"/>
          <w:szCs w:val="24"/>
          <w:lang w:eastAsia="zh-CN"/>
        </w:rPr>
        <w:t xml:space="preserve"> </w:t>
      </w:r>
      <w:hyperlink r:id="rId32" w:history="1">
        <w:r w:rsidR="000F7870" w:rsidRPr="000F7870">
          <w:rPr>
            <w:rFonts w:ascii="Garamond" w:eastAsia="DengXian" w:hAnsi="Garamond" w:cs="Times New Roman" w:hint="eastAsia"/>
            <w:color w:val="0000FF"/>
            <w:kern w:val="0"/>
            <w:szCs w:val="24"/>
            <w:u w:val="single"/>
            <w:lang w:eastAsia="zh-CN"/>
          </w:rPr>
          <w:t>修习：心智的培育</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footnote>
  <w:footnote w:id="168">
    <w:p w14:paraId="2F61306A" w14:textId="408BB5F2"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二十四：见一九二九年阿陆葛玛版大品第二十一、二十二两页。</w:t>
      </w:r>
      <w:r w:rsidR="000F7870" w:rsidRPr="000F7870">
        <w:rPr>
          <w:rFonts w:ascii="Garamond" w:eastAsia="DengXian" w:hAnsi="Garamond" w:cs="Times New Roman" w:hint="eastAsia"/>
          <w:szCs w:val="24"/>
          <w:lang w:eastAsia="zh-CN"/>
        </w:rPr>
        <w:t>参〈补充佛典〉。</w:t>
      </w:r>
    </w:p>
  </w:footnote>
  <w:footnote w:id="169">
    <w:p w14:paraId="3E8B1CFD" w14:textId="25B1FB4B"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二十五：另有一次，佛曾面告这同一个婆嗟种：如来没有任何理由，因为他已亲身证知一切事物的本性。在这方面，他也不愿意和任何理论家有所联系。（见巴利文学会版《中部》第一集第四八六页，</w:t>
      </w:r>
      <w:r w:rsidR="000F7870" w:rsidRPr="000F7870">
        <w:rPr>
          <w:rFonts w:ascii="Garamond" w:eastAsia="DengXian" w:hAnsi="Garamond" w:cs="Times New Roman"/>
          <w:szCs w:val="24"/>
          <w:lang w:eastAsia="zh-CN"/>
        </w:rPr>
        <w:t>MN. 72</w:t>
      </w:r>
      <w:r w:rsidR="000F7870" w:rsidRPr="000F7870">
        <w:rPr>
          <w:rFonts w:ascii="Garamond" w:eastAsia="DengXian" w:hAnsi="Garamond" w:cs="Times New Roman" w:hint="eastAsia"/>
          <w:szCs w:val="24"/>
          <w:lang w:eastAsia="zh-CN"/>
        </w:rPr>
        <w:t>（中部</w:t>
      </w:r>
      <w:r w:rsidR="000F7870" w:rsidRPr="000F7870">
        <w:rPr>
          <w:rFonts w:ascii="Garamond" w:eastAsia="DengXian" w:hAnsi="Garamond" w:cs="Times New Roman"/>
          <w:szCs w:val="24"/>
          <w:lang w:eastAsia="zh-CN"/>
        </w:rPr>
        <w:t>72</w:t>
      </w:r>
      <w:r w:rsidR="000F7870" w:rsidRPr="000F7870">
        <w:rPr>
          <w:rFonts w:ascii="Garamond" w:eastAsia="DengXian" w:hAnsi="Garamond" w:cs="Times New Roman" w:hint="eastAsia"/>
          <w:szCs w:val="24"/>
          <w:lang w:eastAsia="zh-CN"/>
        </w:rPr>
        <w:t>经、婆蹉火经、火婆蹉种经），参〈补充佛典〉</w:t>
      </w:r>
      <w:r w:rsidR="000F7870" w:rsidRPr="000F7870">
        <w:rPr>
          <w:rFonts w:ascii="Garamond" w:eastAsia="DengXian" w:hAnsi="Garamond" w:cs="Times New Roman" w:hint="eastAsia"/>
          <w:kern w:val="0"/>
          <w:szCs w:val="24"/>
          <w:lang w:eastAsia="zh-CN"/>
        </w:rPr>
        <w:t>。</w:t>
      </w:r>
    </w:p>
  </w:footnote>
  <w:footnote w:id="170">
    <w:p w14:paraId="79E3DE83" w14:textId="356231FE"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二十六：</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i/>
          <w:iCs/>
          <w:kern w:val="0"/>
          <w:szCs w:val="24"/>
          <w:lang w:eastAsia="zh-CN"/>
        </w:rPr>
        <w:t>Sabbe dhamma anatta</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一语（与巴利文《法句经》第二十章第七偈第一句全同。该偈前文已论及），乌德瓦氏将它译成「一切事物皆是无常」（见英译《相应部》第四集第二八二页）是完全错了；但也许是由于疏忽。可是这错误甚为严重。关于佛的缄默，会有这么多闲话，也许这也是原因之一。因为在这一句中，最重要的一个</w:t>
      </w:r>
      <w:r w:rsidR="000F7870" w:rsidRPr="000F7870">
        <w:rPr>
          <w:rFonts w:ascii="Garamond" w:eastAsia="DengXian" w:hAnsi="Garamond" w:cs="Times New Roman"/>
          <w:kern w:val="0"/>
          <w:szCs w:val="24"/>
          <w:lang w:eastAsia="zh-CN"/>
        </w:rPr>
        <w:t xml:space="preserve"> anatta </w:t>
      </w:r>
      <w:r w:rsidR="000F7870" w:rsidRPr="000F7870">
        <w:rPr>
          <w:rFonts w:ascii="Garamond" w:eastAsia="DengXian" w:hAnsi="Garamond" w:cs="Times New Roman" w:hint="eastAsia"/>
          <w:kern w:val="0"/>
          <w:szCs w:val="24"/>
          <w:lang w:eastAsia="zh-CN"/>
        </w:rPr>
        <w:t>「无我」被译成「无常」了。英译巴利文佛典中，颇有不少这类大大小小的错误</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有些是由于粗心疏忽，有些是因为对原文中的文字不够熟谙。对从事这项工作的那些伟大创业者，我十分敬仰。但是不论原因若何，都有必要申明：这些错误已使无法阅读原文的人，对佛教产生了偏见。因此，据悉巴利文学会的秘书（译者按：现已升任会长）荷纳小姐</w:t>
      </w:r>
      <w:r w:rsidR="000F7870" w:rsidRPr="000F7870">
        <w:rPr>
          <w:rFonts w:ascii="Garamond" w:eastAsia="DengXian" w:hAnsi="Garamond" w:cs="Times New Roman"/>
          <w:kern w:val="0"/>
          <w:szCs w:val="24"/>
          <w:lang w:eastAsia="zh-CN"/>
        </w:rPr>
        <w:t xml:space="preserve"> Miss I.B. Horner </w:t>
      </w:r>
      <w:r w:rsidR="000F7870" w:rsidRPr="000F7870">
        <w:rPr>
          <w:rFonts w:ascii="Garamond" w:eastAsia="DengXian" w:hAnsi="Garamond" w:cs="Times New Roman" w:hint="eastAsia"/>
          <w:kern w:val="0"/>
          <w:szCs w:val="24"/>
          <w:lang w:eastAsia="zh-CN"/>
        </w:rPr>
        <w:t>现已计划出版修正的新译本，实在是一桩好消息。</w:t>
      </w:r>
    </w:p>
  </w:footnote>
  <w:footnote w:id="171">
    <w:p w14:paraId="35DC482B" w14:textId="027E069B"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二十七：事实上，在另一次机缘中（显然在此次之前），佛阐释某一深奥的问题</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关于阿罗汉死后如何的问题之后，婆嗟种道：「可敬的乔答摩啊！这一下我变傻了，我搅胡涂了。在刚同可敬的乔答摩讨论这一问题时，我尚具有的一点点信心，现在也统统消失了。」。因此，佛不愿再把他搅胡涂。（巴利文学会版《中部》第一集第四八六页，</w:t>
      </w:r>
      <w:r w:rsidR="000F7870" w:rsidRPr="000F7870">
        <w:rPr>
          <w:rFonts w:ascii="Garamond" w:eastAsia="DengXian" w:hAnsi="Garamond" w:cs="Times New Roman"/>
          <w:szCs w:val="24"/>
          <w:lang w:eastAsia="zh-CN"/>
        </w:rPr>
        <w:t xml:space="preserve">MN. 72 </w:t>
      </w:r>
      <w:r w:rsidR="000F7870" w:rsidRPr="000F7870">
        <w:rPr>
          <w:rFonts w:ascii="Garamond" w:eastAsia="DengXian" w:hAnsi="Garamond" w:cs="Times New Roman" w:hint="eastAsia"/>
          <w:szCs w:val="24"/>
          <w:lang w:eastAsia="zh-CN"/>
        </w:rPr>
        <w:t>中部</w:t>
      </w:r>
      <w:r w:rsidR="000F7870" w:rsidRPr="000F7870">
        <w:rPr>
          <w:rFonts w:ascii="Garamond" w:eastAsia="DengXian" w:hAnsi="Garamond" w:cs="Times New Roman"/>
          <w:szCs w:val="24"/>
          <w:lang w:eastAsia="zh-CN"/>
        </w:rPr>
        <w:t>72</w:t>
      </w:r>
      <w:r w:rsidR="000F7870" w:rsidRPr="000F7870">
        <w:rPr>
          <w:rFonts w:ascii="Garamond" w:eastAsia="DengXian" w:hAnsi="Garamond" w:cs="Times New Roman" w:hint="eastAsia"/>
          <w:szCs w:val="24"/>
          <w:lang w:eastAsia="zh-CN"/>
        </w:rPr>
        <w:t>婆蹉火经、火婆蹉种经，参〈补充佛典〉。</w:t>
      </w:r>
    </w:p>
  </w:footnote>
  <w:footnote w:id="172">
    <w:p w14:paraId="5EC967C5" w14:textId="1B7ECFCC"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「慧炬版」编者</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张澄基</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注：</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此处作者虽用</w:t>
      </w:r>
      <w:r w:rsidR="000F7870" w:rsidRPr="000F7870">
        <w:rPr>
          <w:rFonts w:ascii="Garamond" w:eastAsia="DengXian" w:hAnsi="Garamond" w:cs="Times New Roman"/>
          <w:kern w:val="0"/>
          <w:szCs w:val="24"/>
          <w:lang w:eastAsia="zh-CN"/>
        </w:rPr>
        <w:t xml:space="preserve"> Atman</w:t>
      </w:r>
      <w:r w:rsidR="000F7870" w:rsidRPr="000F7870">
        <w:rPr>
          <w:rFonts w:ascii="Garamond" w:eastAsia="DengXian" w:hAnsi="Garamond" w:cs="Times New Roman" w:hint="eastAsia"/>
          <w:kern w:val="0"/>
          <w:szCs w:val="24"/>
          <w:lang w:eastAsia="zh-CN"/>
        </w:rPr>
        <w:t>，（大写的</w:t>
      </w:r>
      <w:r w:rsidR="000F7870" w:rsidRPr="000F7870">
        <w:rPr>
          <w:rFonts w:ascii="Garamond" w:eastAsia="DengXian" w:hAnsi="Garamond" w:cs="Times New Roman"/>
          <w:kern w:val="0"/>
          <w:szCs w:val="24"/>
          <w:lang w:eastAsia="zh-CN"/>
        </w:rPr>
        <w:t xml:space="preserve"> A </w:t>
      </w:r>
      <w:r w:rsidR="000F7870" w:rsidRPr="000F7870">
        <w:rPr>
          <w:rFonts w:ascii="Garamond" w:eastAsia="DengXian" w:hAnsi="Garamond" w:cs="Times New Roman" w:hint="eastAsia"/>
          <w:kern w:val="0"/>
          <w:szCs w:val="24"/>
          <w:lang w:eastAsia="zh-CN"/>
        </w:rPr>
        <w:t>）但</w:t>
      </w:r>
      <w:r w:rsidR="000F7870" w:rsidRPr="000F7870">
        <w:rPr>
          <w:rFonts w:ascii="Garamond" w:eastAsia="DengXian" w:hAnsi="Garamond" w:cs="Times New Roman"/>
          <w:kern w:val="0"/>
          <w:szCs w:val="24"/>
          <w:lang w:eastAsia="zh-CN"/>
        </w:rPr>
        <w:t xml:space="preserve"> pali </w:t>
      </w:r>
      <w:r w:rsidR="000F7870" w:rsidRPr="000F7870">
        <w:rPr>
          <w:rFonts w:ascii="Garamond" w:eastAsia="DengXian" w:hAnsi="Garamond" w:cs="Times New Roman" w:hint="eastAsia"/>
          <w:kern w:val="0"/>
          <w:szCs w:val="24"/>
          <w:lang w:eastAsia="zh-CN"/>
        </w:rPr>
        <w:t>文根本无</w:t>
      </w:r>
      <w:r w:rsidR="000F7870" w:rsidRPr="000F7870">
        <w:rPr>
          <w:rFonts w:ascii="Garamond" w:eastAsia="DengXian" w:hAnsi="Garamond" w:cs="Times New Roman"/>
          <w:kern w:val="0"/>
          <w:szCs w:val="24"/>
          <w:lang w:eastAsia="zh-CN"/>
        </w:rPr>
        <w:t xml:space="preserve"> Capital (</w:t>
      </w:r>
      <w:r w:rsidR="000F7870" w:rsidRPr="000F7870">
        <w:rPr>
          <w:rFonts w:ascii="Garamond" w:eastAsia="DengXian" w:hAnsi="Garamond" w:cs="Times New Roman" w:hint="eastAsia"/>
          <w:kern w:val="0"/>
          <w:szCs w:val="24"/>
          <w:lang w:eastAsia="zh-CN"/>
        </w:rPr>
        <w:t>大写</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，亦无</w:t>
      </w:r>
      <w:r w:rsidR="000F7870" w:rsidRPr="000F7870">
        <w:rPr>
          <w:rFonts w:ascii="Garamond" w:eastAsia="DengXian" w:hAnsi="Garamond" w:cs="Times New Roman"/>
          <w:kern w:val="0"/>
          <w:szCs w:val="24"/>
          <w:lang w:eastAsia="zh-CN"/>
        </w:rPr>
        <w:t xml:space="preserve"> Punctuation (</w:t>
      </w:r>
      <w:r w:rsidR="000F7870" w:rsidRPr="000F7870">
        <w:rPr>
          <w:rFonts w:ascii="Garamond" w:eastAsia="DengXian" w:hAnsi="Garamond" w:cs="Times New Roman" w:hint="eastAsia"/>
          <w:kern w:val="0"/>
          <w:szCs w:val="24"/>
          <w:lang w:eastAsia="zh-CN"/>
        </w:rPr>
        <w:t>标点</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所以并不一定指的是神我或大我。此处是佛以幽默的口吻说的，此处之我，只是泛指的我而已。</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张澄基识</w:t>
      </w:r>
    </w:p>
    <w:p w14:paraId="6F9EDBB6" w14:textId="77777777" w:rsidR="003042B9" w:rsidRDefault="003042B9">
      <w:pPr>
        <w:pStyle w:val="Standarduser"/>
        <w:widowControl/>
        <w:spacing w:before="120" w:after="120"/>
        <w:jc w:val="both"/>
        <w:rPr>
          <w:rFonts w:ascii="Garamond" w:eastAsia="細明體" w:hAnsi="Garamond"/>
          <w:szCs w:val="24"/>
        </w:rPr>
      </w:pPr>
    </w:p>
    <w:p w14:paraId="3C5FCB94" w14:textId="1E5D5931" w:rsidR="003042B9" w:rsidRDefault="000F7870">
      <w:pPr>
        <w:pStyle w:val="TableContents"/>
        <w:jc w:val="both"/>
      </w:pPr>
      <w:r w:rsidRPr="000F7870">
        <w:rPr>
          <w:rFonts w:ascii="Garamond" w:eastAsia="DengXian" w:hAnsi="Garamond" w:cs="Times New Roman"/>
          <w:kern w:val="0"/>
          <w:szCs w:val="24"/>
          <w:lang w:eastAsia="zh-CN"/>
        </w:rPr>
        <w:t xml:space="preserve">Nanda  </w:t>
      </w:r>
      <w:r w:rsidRPr="000F7870">
        <w:rPr>
          <w:rFonts w:ascii="Garamond" w:eastAsia="DengXian" w:hAnsi="Garamond" w:cs="Times New Roman" w:hint="eastAsia"/>
          <w:kern w:val="0"/>
          <w:szCs w:val="24"/>
          <w:lang w:eastAsia="zh-CN"/>
        </w:rPr>
        <w:t>补注：请参注</w:t>
      </w:r>
      <w:r w:rsidRPr="000F7870">
        <w:rPr>
          <w:rFonts w:ascii="Garamond" w:eastAsia="DengXian" w:hAnsi="Garamond" w:cs="Times New Roman"/>
          <w:kern w:val="0"/>
          <w:szCs w:val="24"/>
          <w:lang w:eastAsia="zh-CN"/>
        </w:rPr>
        <w:t xml:space="preserve"> 143</w:t>
      </w:r>
      <w:r w:rsidRPr="000F7870">
        <w:rPr>
          <w:rFonts w:ascii="Garamond" w:eastAsia="DengXian" w:hAnsi="Garamond" w:cs="Times New Roman" w:hint="eastAsia"/>
          <w:b/>
          <w:bCs/>
          <w:szCs w:val="24"/>
          <w:lang w:eastAsia="zh-CN"/>
        </w:rPr>
        <w:t>〈</w:t>
      </w:r>
      <w:r w:rsidRPr="000F7870">
        <w:rPr>
          <w:rFonts w:ascii="Garamond" w:eastAsia="DengXian" w:hAnsi="Garamond" w:cs="Times New Roman" w:hint="eastAsia"/>
          <w:kern w:val="0"/>
          <w:szCs w:val="24"/>
          <w:lang w:eastAsia="zh-CN"/>
        </w:rPr>
        <w:t>补充注释</w:t>
      </w:r>
      <w:r w:rsidRPr="000F7870">
        <w:rPr>
          <w:rFonts w:ascii="Garamond" w:eastAsia="DengXian" w:hAnsi="Garamond" w:cs="Times New Roman" w:hint="eastAsia"/>
          <w:b/>
          <w:bCs/>
          <w:szCs w:val="24"/>
          <w:lang w:eastAsia="zh-CN"/>
        </w:rPr>
        <w:t>〉</w:t>
      </w:r>
      <w:r w:rsidRPr="000F7870">
        <w:rPr>
          <w:rFonts w:ascii="Garamond" w:eastAsia="DengXian" w:hAnsi="Garamond" w:cs="Times New Roman" w:hint="eastAsia"/>
          <w:kern w:val="0"/>
          <w:szCs w:val="24"/>
          <w:lang w:eastAsia="zh-CN"/>
        </w:rPr>
        <w:t>，</w:t>
      </w:r>
      <w:r w:rsidRPr="000F7870">
        <w:rPr>
          <w:rFonts w:ascii="Garamond" w:eastAsia="DengXian" w:hAnsi="Garamond" w:cs="Times New Roman" w:hint="eastAsia"/>
          <w:b/>
          <w:bCs/>
          <w:szCs w:val="24"/>
          <w:lang w:eastAsia="zh-CN"/>
        </w:rPr>
        <w:t>并参注</w:t>
      </w:r>
      <w:r w:rsidRPr="000F7870">
        <w:rPr>
          <w:rFonts w:ascii="Garamond" w:eastAsia="DengXian" w:hAnsi="Garamond" w:cs="Times New Roman"/>
          <w:b/>
          <w:bCs/>
          <w:szCs w:val="24"/>
          <w:lang w:eastAsia="zh-CN"/>
        </w:rPr>
        <w:t xml:space="preserve"> 172</w:t>
      </w:r>
      <w:r w:rsidRPr="000F7870">
        <w:rPr>
          <w:rFonts w:ascii="Garamond" w:eastAsia="DengXian" w:hAnsi="Garamond" w:cs="Times New Roman" w:hint="eastAsia"/>
          <w:b/>
          <w:bCs/>
          <w:szCs w:val="24"/>
          <w:lang w:eastAsia="zh-CN"/>
        </w:rPr>
        <w:t>〈补充注释〉。</w:t>
      </w:r>
    </w:p>
  </w:footnote>
  <w:footnote w:id="173">
    <w:p w14:paraId="4211CD59" w14:textId="35071603"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二十九：见巴利文学会版《相应部》第四集第四零零、四零一两页。</w:t>
      </w:r>
      <w:r w:rsidR="000F7870" w:rsidRPr="000F7870">
        <w:rPr>
          <w:rFonts w:ascii="Garamond" w:eastAsia="DengXian" w:hAnsi="Garamond" w:cs="Times New Roman"/>
          <w:kern w:val="0"/>
          <w:szCs w:val="24"/>
          <w:lang w:eastAsia="zh-CN"/>
        </w:rPr>
        <w:t>SN.44 10. Ānandasutta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阿难经，请参〈补充佛典〉</w:t>
      </w:r>
      <w:r w:rsidR="000F7870" w:rsidRPr="000F7870">
        <w:rPr>
          <w:rFonts w:ascii="Garamond" w:eastAsia="DengXian" w:hAnsi="Garamond" w:cs="Times New Roman" w:hint="eastAsia"/>
          <w:szCs w:val="24"/>
          <w:lang w:eastAsia="zh-CN"/>
        </w:rPr>
        <w:t>。</w:t>
      </w:r>
    </w:p>
  </w:footnote>
  <w:footnote w:id="174">
    <w:p w14:paraId="3FFFAE57" w14:textId="39DBBA77"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三十：佛的这一智力，叫做根上下智力</w:t>
      </w:r>
      <w:r w:rsidR="000F7870" w:rsidRPr="000F7870">
        <w:rPr>
          <w:rFonts w:ascii="Garamond" w:eastAsia="DengXian" w:hAnsi="Garamond" w:cs="Times New Roman"/>
          <w:kern w:val="0"/>
          <w:szCs w:val="24"/>
          <w:lang w:eastAsia="zh-CN"/>
        </w:rPr>
        <w:t xml:space="preserve"> (Indriyaparopariyattañā</w:t>
      </w:r>
      <w:r w:rsidR="000F7870">
        <w:rPr>
          <w:rFonts w:ascii="Cambria" w:eastAsia="細明體" w:hAnsi="Cambria" w:cs="Cambria"/>
          <w:kern w:val="0"/>
          <w:szCs w:val="24"/>
          <w:lang w:eastAsia="zh-CN"/>
        </w:rPr>
        <w:t>ṇ</w:t>
      </w:r>
      <w:r w:rsidR="000F7870" w:rsidRPr="000F7870">
        <w:rPr>
          <w:rFonts w:ascii="Garamond" w:eastAsia="DengXian" w:hAnsi="Garamond" w:cs="Times New Roman"/>
          <w:kern w:val="0"/>
          <w:szCs w:val="24"/>
          <w:lang w:eastAsia="zh-CN"/>
        </w:rPr>
        <w:t xml:space="preserve">a) </w:t>
      </w:r>
      <w:r w:rsidR="000F7870" w:rsidRPr="000F7870">
        <w:rPr>
          <w:rFonts w:ascii="Garamond" w:eastAsia="DengXian" w:hAnsi="Garamond" w:cs="Times New Roman" w:hint="eastAsia"/>
          <w:kern w:val="0"/>
          <w:szCs w:val="24"/>
          <w:lang w:eastAsia="zh-CN"/>
        </w:rPr>
        <w:t>。见巴利文学会版《中部》第一集第七十页（中部</w:t>
      </w:r>
      <w:r w:rsidR="000F7870" w:rsidRPr="000F7870">
        <w:rPr>
          <w:rFonts w:ascii="Garamond" w:eastAsia="DengXian" w:hAnsi="Garamond" w:cs="Times New Roman"/>
          <w:kern w:val="0"/>
          <w:szCs w:val="24"/>
          <w:lang w:eastAsia="zh-CN"/>
        </w:rPr>
        <w:t xml:space="preserve">12 </w:t>
      </w:r>
      <w:r w:rsidR="000F7870" w:rsidRPr="000F7870">
        <w:rPr>
          <w:rFonts w:ascii="Garamond" w:eastAsia="DengXian" w:hAnsi="Garamond" w:cs="Times New Roman" w:hint="eastAsia"/>
          <w:kern w:val="0"/>
          <w:szCs w:val="24"/>
          <w:lang w:eastAsia="zh-CN"/>
        </w:rPr>
        <w:t>师子吼大经，参〈补充佛典〉）及同版《清净道论》第三四零页（参〈补充佛典〉</w:t>
      </w:r>
      <w:r w:rsidR="000F7870" w:rsidRPr="000F7870">
        <w:rPr>
          <w:rFonts w:ascii="Garamond" w:eastAsia="DengXian" w:hAnsi="Garamond" w:cs="Times New Roman" w:hint="eastAsia"/>
          <w:szCs w:val="24"/>
          <w:lang w:eastAsia="zh-CN"/>
        </w:rPr>
        <w:t>。</w:t>
      </w:r>
    </w:p>
  </w:footnote>
  <w:footnote w:id="175">
    <w:p w14:paraId="4ED025BB" w14:textId="5AD9166B"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三十一：见一九二九年哥仑坡《增支部》第二一六页（不详，原版可能为误植）。</w:t>
      </w:r>
      <w:r w:rsidR="000F7870" w:rsidRPr="000F7870">
        <w:rPr>
          <w:rFonts w:ascii="Garamond" w:eastAsia="DengXian" w:hAnsi="Garamond" w:cs="Times New Roman" w:hint="eastAsia"/>
          <w:kern w:val="0"/>
          <w:sz w:val="22"/>
          <w:lang w:eastAsia="zh-CN"/>
        </w:rPr>
        <w:t>或</w:t>
      </w:r>
      <w:r w:rsidR="000F7870" w:rsidRPr="000F7870">
        <w:rPr>
          <w:rFonts w:ascii="Garamond" w:eastAsia="DengXian" w:hAnsi="Garamond" w:cs="Times New Roman" w:hint="eastAsia"/>
          <w:sz w:val="22"/>
          <w:lang w:eastAsia="zh-CN"/>
        </w:rPr>
        <w:t>参</w:t>
      </w:r>
      <w:r w:rsidR="000F7870" w:rsidRPr="000F7870">
        <w:rPr>
          <w:rFonts w:ascii="Garamond" w:eastAsia="DengXian" w:hAnsi="Garamond" w:cs="Times New Roman" w:hint="eastAsia"/>
          <w:kern w:val="0"/>
          <w:sz w:val="22"/>
          <w:lang w:eastAsia="zh-CN"/>
        </w:rPr>
        <w:t>增支部</w:t>
      </w:r>
      <w:r w:rsidR="000F7870" w:rsidRPr="000F7870">
        <w:rPr>
          <w:rFonts w:ascii="Garamond" w:eastAsia="DengXian" w:hAnsi="Garamond" w:cs="Times New Roman"/>
          <w:kern w:val="0"/>
          <w:sz w:val="22"/>
          <w:lang w:eastAsia="zh-CN"/>
        </w:rPr>
        <w:t>4.42</w:t>
      </w:r>
      <w:r w:rsidR="000F7870" w:rsidRPr="000F7870">
        <w:rPr>
          <w:rFonts w:ascii="Garamond" w:eastAsia="DengXian" w:hAnsi="Garamond" w:cs="Times New Roman" w:hint="eastAsia"/>
          <w:kern w:val="0"/>
          <w:sz w:val="22"/>
          <w:lang w:eastAsia="zh-CN"/>
        </w:rPr>
        <w:t>经</w:t>
      </w:r>
      <w:r w:rsidR="000F7870" w:rsidRPr="000F7870">
        <w:rPr>
          <w:rFonts w:ascii="Garamond" w:eastAsia="DengXian" w:hAnsi="Garamond" w:cs="Times New Roman"/>
          <w:kern w:val="0"/>
          <w:sz w:val="22"/>
          <w:lang w:eastAsia="zh-CN"/>
        </w:rPr>
        <w:t>—</w:t>
      </w:r>
      <w:r w:rsidR="000F7870" w:rsidRPr="000F7870">
        <w:rPr>
          <w:rFonts w:ascii="Garamond" w:eastAsia="DengXian" w:hAnsi="Garamond" w:cs="Times New Roman" w:hint="eastAsia"/>
          <w:kern w:val="0"/>
          <w:sz w:val="22"/>
          <w:lang w:eastAsia="zh-CN"/>
        </w:rPr>
        <w:t>问题的回答经</w:t>
      </w:r>
      <w:r w:rsidR="000F7870" w:rsidRPr="000F7870">
        <w:rPr>
          <w:rFonts w:ascii="Garamond" w:eastAsia="DengXian" w:hAnsi="Garamond" w:cs="Times New Roman" w:hint="eastAsia"/>
          <w:sz w:val="22"/>
          <w:lang w:eastAsia="zh-CN"/>
        </w:rPr>
        <w:t>〈补充佛典〉。</w:t>
      </w:r>
    </w:p>
  </w:footnote>
  <w:footnote w:id="176">
    <w:p w14:paraId="224466E1" w14:textId="53199EF1"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三十二：例如，巴利文学会版《相应部》第四集第三九三、三九五页（</w:t>
      </w:r>
      <w:r w:rsidR="000F7870" w:rsidRPr="000F7870">
        <w:rPr>
          <w:rFonts w:ascii="Garamond" w:eastAsia="DengXian" w:hAnsi="Garamond" w:cs="Times New Roman"/>
          <w:kern w:val="0"/>
          <w:szCs w:val="24"/>
          <w:lang w:eastAsia="zh-CN"/>
        </w:rPr>
        <w:t>44</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8</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婆蹉氏经，参〈补充佛典〉）及同版《中部》第一集第四八四页</w:t>
      </w:r>
      <w:r w:rsidR="000F7870" w:rsidRPr="000F7870">
        <w:rPr>
          <w:rFonts w:ascii="Garamond" w:eastAsia="DengXian" w:hAnsi="Garamond" w:cs="Times New Roman" w:hint="eastAsia"/>
          <w:kern w:val="0"/>
          <w:sz w:val="22"/>
          <w:lang w:eastAsia="zh-CN"/>
        </w:rPr>
        <w:t>（中部</w:t>
      </w:r>
      <w:r w:rsidR="000F7870" w:rsidRPr="000F7870">
        <w:rPr>
          <w:rFonts w:ascii="Garamond" w:eastAsia="DengXian" w:hAnsi="Garamond" w:cs="Times New Roman"/>
          <w:kern w:val="0"/>
          <w:sz w:val="22"/>
          <w:lang w:eastAsia="zh-CN"/>
        </w:rPr>
        <w:t xml:space="preserve">72 </w:t>
      </w:r>
      <w:r w:rsidR="000F7870" w:rsidRPr="000F7870">
        <w:rPr>
          <w:rFonts w:ascii="Garamond" w:eastAsia="DengXian" w:hAnsi="Garamond" w:cs="Times New Roman" w:hint="eastAsia"/>
          <w:kern w:val="0"/>
          <w:sz w:val="22"/>
          <w:lang w:eastAsia="zh-CN"/>
        </w:rPr>
        <w:t>婆蹉火经，参〈补充佛典〉）</w:t>
      </w:r>
      <w:r w:rsidR="000F7870" w:rsidRPr="000F7870">
        <w:rPr>
          <w:rFonts w:ascii="Garamond" w:eastAsia="DengXian" w:hAnsi="Garamond" w:cs="Times New Roman" w:hint="eastAsia"/>
          <w:sz w:val="22"/>
          <w:lang w:eastAsia="zh-CN"/>
        </w:rPr>
        <w:t>。</w:t>
      </w:r>
    </w:p>
  </w:footnote>
  <w:footnote w:id="177">
    <w:p w14:paraId="352B8774" w14:textId="5469FA85"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三十三：见本书注</w:t>
      </w:r>
      <w:r w:rsidR="000F7870" w:rsidRPr="000F7870">
        <w:rPr>
          <w:rFonts w:ascii="Garamond" w:eastAsia="DengXian" w:hAnsi="Garamond" w:cs="Times New Roman"/>
          <w:kern w:val="0"/>
          <w:szCs w:val="24"/>
          <w:lang w:eastAsia="zh-CN"/>
        </w:rPr>
        <w:t xml:space="preserve"> 171</w:t>
      </w:r>
      <w:r w:rsidR="000F7870" w:rsidRPr="000F7870">
        <w:rPr>
          <w:rFonts w:ascii="Garamond" w:eastAsia="DengXian" w:hAnsi="Garamond" w:cs="Times New Roman" w:hint="eastAsia"/>
          <w:kern w:val="0"/>
          <w:szCs w:val="24"/>
          <w:lang w:eastAsia="zh-CN"/>
        </w:rPr>
        <w:t>。</w:t>
      </w:r>
    </w:p>
  </w:footnote>
  <w:footnote w:id="178">
    <w:p w14:paraId="61F82C14" w14:textId="65EDD959"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三十四：例如巴利文学会版《相应部》第三集第二五七</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二六三页；第四集第三九一页以次，三九五页以次，三九八页以次，以及第四零零页；《中部》第一集第四八一页以次，四八三页以次，四八九页以次各页；《增支部》第五集第一九三页。</w:t>
      </w:r>
      <w:r w:rsidR="000F7870" w:rsidRPr="000F7870">
        <w:rPr>
          <w:rFonts w:ascii="Garamond" w:eastAsia="DengXian" w:hAnsi="Garamond" w:cs="Times New Roman" w:hint="eastAsia"/>
          <w:szCs w:val="24"/>
          <w:lang w:eastAsia="zh-CN"/>
        </w:rPr>
        <w:t>参〈补充注释〉。</w:t>
      </w:r>
    </w:p>
  </w:footnote>
  <w:footnote w:id="179">
    <w:p w14:paraId="08BFEB4A" w14:textId="1B5D0322"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十五：因为，过了一段时间，婆嗟种又来见佛。但这次他来，并没有和往常一样的问问题。只是说：「我和可敬的乔答摩已多时未晤谈了。如果可敬的乔答摩能为我简单地说说善不善法，那就太好了。」佛说他将为婆嗟种亦详亦略的解说善不善法，接着就照办了。最后婆嗟种成了佛弟子，依教奉行，得罗汉果，证见真理、涅盘，而不再为神我以及其他问题所蛊惑。见《中部》第一集第四八九页起。</w:t>
      </w:r>
      <w:r w:rsidR="000F7870" w:rsidRPr="000F7870">
        <w:rPr>
          <w:rFonts w:ascii="Garamond" w:eastAsia="DengXian" w:hAnsi="Garamond" w:cs="Times New Roman" w:hint="eastAsia"/>
          <w:szCs w:val="24"/>
          <w:lang w:eastAsia="zh-CN"/>
        </w:rPr>
        <w:t>（中部</w:t>
      </w:r>
      <w:r w:rsidR="000F7870" w:rsidRPr="000F7870">
        <w:rPr>
          <w:rFonts w:ascii="Garamond" w:eastAsia="DengXian" w:hAnsi="Garamond" w:cs="Times New Roman"/>
          <w:szCs w:val="24"/>
          <w:lang w:eastAsia="zh-CN"/>
        </w:rPr>
        <w:t xml:space="preserve">73 </w:t>
      </w:r>
      <w:r w:rsidR="000F7870" w:rsidRPr="000F7870">
        <w:rPr>
          <w:rFonts w:ascii="Garamond" w:eastAsia="DengXian" w:hAnsi="Garamond" w:cs="Times New Roman" w:hint="eastAsia"/>
          <w:szCs w:val="24"/>
          <w:lang w:eastAsia="zh-CN"/>
        </w:rPr>
        <w:t>婆蹉大经，参〈补充佛典〉。</w:t>
      </w:r>
    </w:p>
  </w:footnote>
  <w:footnote w:id="180">
    <w:p w14:paraId="45B21833" w14:textId="3A8767AA"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三十六：见巴利文学会版《相应部》第二集第九十四页（</w:t>
      </w:r>
      <w:r w:rsidR="000F7870" w:rsidRPr="000F7870">
        <w:rPr>
          <w:rFonts w:ascii="Garamond" w:eastAsia="DengXian" w:hAnsi="Garamond" w:cs="Times New Roman"/>
          <w:kern w:val="0"/>
          <w:szCs w:val="24"/>
          <w:lang w:eastAsia="zh-CN"/>
        </w:rPr>
        <w:t>12</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61</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—SN. 12. 61</w:t>
      </w:r>
      <w:r w:rsidR="000F7870" w:rsidRPr="000F7870">
        <w:rPr>
          <w:rFonts w:ascii="Garamond" w:eastAsia="DengXian" w:hAnsi="Garamond" w:cs="Times New Roman" w:hint="eastAsia"/>
          <w:kern w:val="0"/>
          <w:szCs w:val="24"/>
          <w:lang w:eastAsia="zh-CN"/>
        </w:rPr>
        <w:t>未受教导经</w:t>
      </w:r>
      <w:r w:rsidR="000F7870" w:rsidRPr="000F7870">
        <w:rPr>
          <w:rFonts w:ascii="Garamond" w:eastAsia="DengXian" w:hAnsi="Garamond" w:cs="Times New Roman" w:hint="eastAsia"/>
          <w:szCs w:val="24"/>
          <w:lang w:eastAsia="zh-CN"/>
        </w:rPr>
        <w:t>，参〈补充佛典〉</w:t>
      </w:r>
      <w:r w:rsidR="000F7870" w:rsidRPr="000F7870">
        <w:rPr>
          <w:rFonts w:ascii="Garamond" w:eastAsia="DengXian" w:hAnsi="Garamond" w:cs="Times New Roman" w:hint="eastAsia"/>
          <w:kern w:val="0"/>
          <w:szCs w:val="24"/>
          <w:lang w:eastAsia="zh-CN"/>
        </w:rPr>
        <w:t>）。有人以为大乘佛教中的阿赖耶识（藏识、如来藏）与「我」相似。但是《入楞伽经》中曾斩钉截铁地说明它不是神我。见东京一九二三年南条文雄订正《入楞伽经》第七十八、七十九两页。</w:t>
      </w:r>
    </w:p>
  </w:footnote>
  <w:footnote w:id="181">
    <w:p w14:paraId="5C573DB5" w14:textId="30CBFA3F"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三十七：见巴利文学会版《相应部》第三集第一二六页以次各页。</w:t>
      </w:r>
      <w:r w:rsidR="000F7870" w:rsidRPr="000F7870">
        <w:rPr>
          <w:rFonts w:ascii="Garamond" w:eastAsia="DengXian" w:hAnsi="Garamond" w:cs="Times New Roman"/>
          <w:kern w:val="0"/>
          <w:szCs w:val="24"/>
          <w:lang w:eastAsia="zh-CN"/>
        </w:rPr>
        <w:t>22</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89</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szCs w:val="24"/>
          <w:lang w:eastAsia="zh-CN"/>
        </w:rPr>
        <w:t>SN. 22. 89</w:t>
      </w:r>
      <w:r w:rsidR="000F7870" w:rsidRPr="000F7870">
        <w:rPr>
          <w:rFonts w:ascii="Garamond" w:eastAsia="DengXian" w:hAnsi="Garamond" w:cs="Times New Roman" w:hint="eastAsia"/>
          <w:szCs w:val="24"/>
          <w:lang w:eastAsia="zh-CN"/>
        </w:rPr>
        <w:t>差摩经、羇摩迦，参〈补充佛典〉。</w:t>
      </w:r>
    </w:p>
  </w:footnote>
  <w:footnote w:id="182">
    <w:p w14:paraId="19E73926" w14:textId="6184E626"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三十八：即使在今日，多数人对于「我」仍然作此说法。</w:t>
      </w:r>
    </w:p>
  </w:footnote>
  <w:footnote w:id="183">
    <w:p w14:paraId="56882BF6" w14:textId="7F84A736"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三十九：见巴利文学会版《中部》第三集第十九页（中部</w:t>
      </w:r>
      <w:r w:rsidR="000F7870" w:rsidRPr="000F7870">
        <w:rPr>
          <w:rFonts w:ascii="Garamond" w:eastAsia="DengXian" w:hAnsi="Garamond" w:cs="Times New Roman"/>
          <w:kern w:val="0"/>
          <w:szCs w:val="24"/>
          <w:lang w:eastAsia="zh-CN"/>
        </w:rPr>
        <w:t xml:space="preserve">109 </w:t>
      </w:r>
      <w:r w:rsidR="000F7870" w:rsidRPr="000F7870">
        <w:rPr>
          <w:rFonts w:ascii="Garamond" w:eastAsia="DengXian" w:hAnsi="Garamond" w:cs="Times New Roman" w:hint="eastAsia"/>
          <w:kern w:val="0"/>
          <w:szCs w:val="24"/>
          <w:lang w:eastAsia="zh-CN"/>
        </w:rPr>
        <w:t>满月大经、大月圆经，参〈补充佛典〉；《相应部》第三集第一零三页。</w:t>
      </w:r>
      <w:r w:rsidR="000F7870" w:rsidRPr="000F7870">
        <w:rPr>
          <w:rFonts w:ascii="Garamond" w:eastAsia="DengXian" w:hAnsi="Garamond" w:cs="Times New Roman"/>
          <w:kern w:val="0"/>
          <w:szCs w:val="24"/>
          <w:lang w:eastAsia="zh-CN"/>
        </w:rPr>
        <w:t>SN. 22.82 Pu</w:t>
      </w:r>
      <w:r w:rsidR="000F7870">
        <w:rPr>
          <w:rFonts w:ascii="Cambria" w:eastAsia="細明體" w:hAnsi="Cambria" w:cs="Cambria"/>
          <w:kern w:val="0"/>
          <w:szCs w:val="24"/>
          <w:lang w:eastAsia="zh-CN"/>
        </w:rPr>
        <w:t>ṇṇ</w:t>
      </w:r>
      <w:r w:rsidR="000F7870" w:rsidRPr="000F7870">
        <w:rPr>
          <w:rFonts w:ascii="Garamond" w:eastAsia="DengXian" w:hAnsi="Garamond" w:cs="Times New Roman"/>
          <w:kern w:val="0"/>
          <w:szCs w:val="24"/>
          <w:lang w:eastAsia="zh-CN"/>
        </w:rPr>
        <w:t>amasutta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满月经、月圆，</w:t>
      </w:r>
      <w:r w:rsidR="000F7870" w:rsidRPr="000F7870">
        <w:rPr>
          <w:rFonts w:ascii="Garamond" w:eastAsia="DengXian" w:hAnsi="Garamond" w:cs="Times New Roman" w:hint="eastAsia"/>
          <w:szCs w:val="24"/>
          <w:lang w:eastAsia="zh-CN"/>
        </w:rPr>
        <w:t>参〈补充</w:t>
      </w:r>
      <w:r w:rsidR="000F7870" w:rsidRPr="000F7870">
        <w:rPr>
          <w:rFonts w:ascii="Garamond" w:eastAsia="DengXian" w:hAnsi="Garamond" w:cs="Times New Roman" w:hint="eastAsia"/>
          <w:kern w:val="0"/>
          <w:szCs w:val="24"/>
          <w:lang w:eastAsia="zh-CN"/>
        </w:rPr>
        <w:t>佛典</w:t>
      </w:r>
      <w:r w:rsidR="000F7870" w:rsidRPr="000F7870">
        <w:rPr>
          <w:rFonts w:ascii="Garamond" w:eastAsia="DengXian" w:hAnsi="Garamond" w:cs="Times New Roman" w:hint="eastAsia"/>
          <w:szCs w:val="24"/>
          <w:lang w:eastAsia="zh-CN"/>
        </w:rPr>
        <w:t>〉。</w:t>
      </w:r>
    </w:p>
  </w:footnote>
  <w:footnote w:id="184">
    <w:p w14:paraId="410B6F4F" w14:textId="78BAD5BE"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四十：见《阿毘达摩集论》第卅一页。</w:t>
      </w:r>
      <w:r w:rsidR="000F7870" w:rsidRPr="000F7870">
        <w:rPr>
          <w:rFonts w:ascii="Garamond" w:eastAsia="DengXian" w:hAnsi="Garamond" w:cs="Times New Roman" w:hint="eastAsia"/>
          <w:szCs w:val="24"/>
          <w:lang w:eastAsia="zh-CN"/>
        </w:rPr>
        <w:t>参〈补充注释〉。</w:t>
      </w:r>
    </w:p>
  </w:footnote>
  <w:footnote w:id="185">
    <w:p w14:paraId="6EB9F599" w14:textId="2EEA5120"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一：见一九二九年哥仑坡《增支部经》第二七六页。可</w:t>
      </w:r>
      <w:r w:rsidR="000F7870" w:rsidRPr="000F7870">
        <w:rPr>
          <w:rFonts w:ascii="Garamond" w:eastAsia="DengXian" w:hAnsi="Garamond" w:cs="Times New Roman" w:hint="eastAsia"/>
          <w:szCs w:val="24"/>
          <w:lang w:eastAsia="zh-CN"/>
        </w:rPr>
        <w:t>参</w:t>
      </w:r>
      <w:r w:rsidR="000F7870" w:rsidRPr="000F7870">
        <w:rPr>
          <w:rFonts w:ascii="Garamond" w:eastAsia="DengXian" w:hAnsi="Garamond" w:cs="Times New Roman"/>
          <w:szCs w:val="24"/>
          <w:lang w:eastAsia="zh-CN"/>
        </w:rPr>
        <w:t xml:space="preserve">AN. 4.157 </w:t>
      </w:r>
      <w:r w:rsidR="000F7870" w:rsidRPr="000F7870">
        <w:rPr>
          <w:rFonts w:ascii="Garamond" w:eastAsia="DengXian" w:hAnsi="Garamond" w:cs="Times New Roman" w:hint="eastAsia"/>
          <w:szCs w:val="24"/>
          <w:lang w:eastAsia="zh-CN"/>
        </w:rPr>
        <w:t>增支部</w:t>
      </w:r>
      <w:r w:rsidR="000F7870" w:rsidRPr="000F7870">
        <w:rPr>
          <w:rFonts w:ascii="Garamond" w:eastAsia="DengXian" w:hAnsi="Garamond" w:cs="Times New Roman"/>
          <w:szCs w:val="24"/>
          <w:lang w:eastAsia="zh-CN"/>
        </w:rPr>
        <w:t>4</w:t>
      </w:r>
      <w:r w:rsidR="000F7870" w:rsidRPr="000F7870">
        <w:rPr>
          <w:rFonts w:ascii="Garamond" w:eastAsia="DengXian" w:hAnsi="Garamond" w:cs="Times New Roman" w:hint="eastAsia"/>
          <w:szCs w:val="24"/>
          <w:lang w:eastAsia="zh-CN"/>
        </w:rPr>
        <w:t>集</w:t>
      </w:r>
      <w:r w:rsidR="000F7870" w:rsidRPr="000F7870">
        <w:rPr>
          <w:rFonts w:ascii="Garamond" w:eastAsia="DengXian" w:hAnsi="Garamond" w:cs="Times New Roman"/>
          <w:szCs w:val="24"/>
          <w:lang w:eastAsia="zh-CN"/>
        </w:rPr>
        <w:t>157</w:t>
      </w:r>
      <w:r w:rsidR="000F7870" w:rsidRPr="000F7870">
        <w:rPr>
          <w:rFonts w:ascii="Garamond" w:eastAsia="DengXian" w:hAnsi="Garamond" w:cs="Times New Roman" w:hint="eastAsia"/>
          <w:szCs w:val="24"/>
          <w:lang w:eastAsia="zh-CN"/>
        </w:rPr>
        <w:t>经</w:t>
      </w:r>
      <w:r w:rsidR="000F7870" w:rsidRPr="000F7870">
        <w:rPr>
          <w:rFonts w:ascii="Garamond" w:eastAsia="DengXian" w:hAnsi="Garamond" w:cs="Times New Roman"/>
          <w:szCs w:val="24"/>
          <w:lang w:eastAsia="zh-CN"/>
        </w:rPr>
        <w:t>—</w:t>
      </w:r>
      <w:r w:rsidR="000F7870" w:rsidRPr="000F7870">
        <w:rPr>
          <w:rFonts w:ascii="Garamond" w:eastAsia="DengXian" w:hAnsi="Garamond" w:cs="Times New Roman" w:hint="eastAsia"/>
          <w:szCs w:val="24"/>
          <w:lang w:eastAsia="zh-CN"/>
        </w:rPr>
        <w:t>病经、病（参〈补充佛典〉。</w:t>
      </w:r>
    </w:p>
  </w:footnote>
  <w:footnote w:id="186">
    <w:p w14:paraId="6F0FEEDB" w14:textId="7F043517"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锡兰十八世纪时的一本着作「瑜珈行者手册」（一八九六年伦敦．戴维兹氏校订本），证明当时的修习内容已败坏到成为一个诵经燃烛的仪式而已。关于此点，并请参阅本书著者所著「锡兰佛教史」（一九五六年哥仑坡版）第十二章「苦行主义」第一九九页起各段。</w:t>
      </w:r>
      <w:r w:rsidR="000F7870" w:rsidRPr="000F7870">
        <w:rPr>
          <w:rFonts w:ascii="Garamond" w:eastAsia="DengXian" w:hAnsi="Garamond" w:cs="Times New Roman" w:hint="eastAsia"/>
          <w:szCs w:val="24"/>
          <w:lang w:eastAsia="zh-CN"/>
        </w:rPr>
        <w:t>参〈补充注释〉。</w:t>
      </w:r>
    </w:p>
  </w:footnote>
  <w:footnote w:id="187">
    <w:p w14:paraId="514B4690" w14:textId="253EDFAB"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三：见《中部》第八</w:t>
      </w:r>
      <w:r w:rsidR="000F7870" w:rsidRPr="000F7870">
        <w:rPr>
          <w:rFonts w:ascii="Garamond" w:eastAsia="DengXian" w:hAnsi="Garamond" w:cs="Times New Roman"/>
          <w:kern w:val="0"/>
          <w:szCs w:val="24"/>
          <w:lang w:eastAsia="zh-CN"/>
        </w:rPr>
        <w:t>MN. 8 Sallekhasutta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中部</w:t>
      </w:r>
      <w:r w:rsidR="000F7870" w:rsidRPr="000F7870">
        <w:rPr>
          <w:rFonts w:ascii="Garamond" w:eastAsia="DengXian" w:hAnsi="Garamond" w:cs="Times New Roman"/>
          <w:kern w:val="0"/>
          <w:szCs w:val="24"/>
          <w:lang w:eastAsia="zh-CN"/>
        </w:rPr>
        <w:t xml:space="preserve">8 </w:t>
      </w:r>
      <w:r w:rsidR="000F7870" w:rsidRPr="000F7870">
        <w:rPr>
          <w:rFonts w:ascii="Garamond" w:eastAsia="DengXian" w:hAnsi="Garamond" w:cs="Times New Roman" w:hint="eastAsia"/>
          <w:kern w:val="0"/>
          <w:szCs w:val="24"/>
          <w:lang w:eastAsia="zh-CN"/>
        </w:rPr>
        <w:t>削减经、渐损经（慧炬版误植为</w:t>
      </w:r>
      <w:r w:rsidR="000F7870" w:rsidRPr="000F7870">
        <w:rPr>
          <w:rFonts w:ascii="Garamond" w:eastAsia="DengXian" w:hAnsi="Garamond" w:cs="Times New Roman"/>
          <w:kern w:val="0"/>
          <w:szCs w:val="24"/>
          <w:lang w:eastAsia="zh-CN"/>
        </w:rPr>
        <w:t>Sullekha Sutta</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szCs w:val="24"/>
          <w:lang w:eastAsia="zh-CN"/>
        </w:rPr>
        <w:t>参〈补充佛典〉。</w:t>
      </w:r>
    </w:p>
  </w:footnote>
  <w:footnote w:id="188">
    <w:p w14:paraId="4FDED7A8" w14:textId="56AB2A2C"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四：见巴利文学会版《相应部》第一集第五页。</w:t>
      </w:r>
      <w:r w:rsidR="000F7870" w:rsidRPr="000F7870">
        <w:rPr>
          <w:rFonts w:ascii="Garamond" w:eastAsia="DengXian" w:hAnsi="Garamond" w:cs="Times New Roman"/>
          <w:kern w:val="0"/>
          <w:szCs w:val="24"/>
          <w:lang w:eastAsia="zh-CN"/>
        </w:rPr>
        <w:t>1</w:t>
      </w:r>
      <w:r w:rsidR="000F7870" w:rsidRPr="000F7870">
        <w:rPr>
          <w:rFonts w:ascii="Garamond" w:eastAsia="DengXian" w:hAnsi="Garamond" w:cs="Times New Roman" w:hint="eastAsia"/>
          <w:kern w:val="0"/>
          <w:szCs w:val="24"/>
          <w:lang w:eastAsia="zh-CN"/>
        </w:rPr>
        <w:t>相应</w:t>
      </w:r>
      <w:r w:rsidR="000F7870" w:rsidRPr="000F7870">
        <w:rPr>
          <w:rFonts w:ascii="Garamond" w:eastAsia="DengXian" w:hAnsi="Garamond" w:cs="Times New Roman"/>
          <w:kern w:val="0"/>
          <w:szCs w:val="24"/>
          <w:lang w:eastAsia="zh-CN"/>
        </w:rPr>
        <w:t>10</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 xml:space="preserve">—SN. 1.10 </w:t>
      </w:r>
      <w:r w:rsidR="000F7870" w:rsidRPr="000F7870">
        <w:rPr>
          <w:rFonts w:ascii="Garamond" w:eastAsia="DengXian" w:hAnsi="Garamond" w:cs="Times New Roman" w:hint="eastAsia"/>
          <w:kern w:val="0"/>
          <w:szCs w:val="24"/>
          <w:lang w:eastAsia="zh-CN"/>
        </w:rPr>
        <w:t>林野经，</w:t>
      </w:r>
      <w:r w:rsidR="000F7870" w:rsidRPr="000F7870">
        <w:rPr>
          <w:rFonts w:ascii="Garamond" w:eastAsia="DengXian" w:hAnsi="Garamond" w:cs="Times New Roman" w:hint="eastAsia"/>
          <w:szCs w:val="24"/>
          <w:lang w:eastAsia="zh-CN"/>
        </w:rPr>
        <w:t>参〈补充佛典〉。</w:t>
      </w:r>
    </w:p>
  </w:footnote>
  <w:footnote w:id="189">
    <w:p w14:paraId="33041D9A" w14:textId="05ED8CD2"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五：见同版《中部》第一集第一零零页。</w:t>
      </w:r>
      <w:r w:rsidR="000F7870" w:rsidRPr="000F7870">
        <w:rPr>
          <w:rFonts w:ascii="Garamond" w:eastAsia="DengXian" w:hAnsi="Garamond" w:cs="Times New Roman"/>
          <w:kern w:val="0"/>
          <w:szCs w:val="24"/>
          <w:lang w:eastAsia="zh-CN"/>
        </w:rPr>
        <w:t>MN. 15 Anumānasutta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中部</w:t>
      </w:r>
      <w:r w:rsidR="000F7870" w:rsidRPr="000F7870">
        <w:rPr>
          <w:rFonts w:ascii="Garamond" w:eastAsia="DengXian" w:hAnsi="Garamond" w:cs="Times New Roman"/>
          <w:kern w:val="0"/>
          <w:szCs w:val="24"/>
          <w:lang w:eastAsia="zh-CN"/>
        </w:rPr>
        <w:t>15</w:t>
      </w:r>
      <w:r w:rsidR="000F7870" w:rsidRPr="000F7870">
        <w:rPr>
          <w:rFonts w:ascii="Garamond" w:eastAsia="DengXian" w:hAnsi="Garamond" w:cs="Times New Roman" w:hint="eastAsia"/>
          <w:kern w:val="0"/>
          <w:szCs w:val="24"/>
          <w:lang w:eastAsia="zh-CN"/>
        </w:rPr>
        <w:t>经、推量经、反思经</w:t>
      </w:r>
      <w:r w:rsidR="000F7870" w:rsidRPr="000F7870">
        <w:rPr>
          <w:rFonts w:ascii="Garamond" w:eastAsia="DengXian" w:hAnsi="Garamond" w:cs="Times New Roman" w:hint="eastAsia"/>
          <w:szCs w:val="24"/>
          <w:lang w:eastAsia="zh-CN"/>
        </w:rPr>
        <w:t>，参〈补充佛典〉。</w:t>
      </w:r>
    </w:p>
  </w:footnote>
  <w:footnote w:id="190">
    <w:p w14:paraId="3FF0610E" w14:textId="6DA78DFD"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sz w:val="24"/>
          <w:szCs w:val="24"/>
          <w:lang w:eastAsia="zh-CN"/>
        </w:rPr>
        <w:t>例如：</w:t>
      </w:r>
      <w:r w:rsidR="000F7870" w:rsidRPr="000F7870">
        <w:rPr>
          <w:rFonts w:ascii="Garamond" w:eastAsia="DengXian" w:hAnsi="Garamond" w:cs="Times New Roman"/>
          <w:sz w:val="24"/>
          <w:szCs w:val="24"/>
          <w:lang w:eastAsia="zh-CN"/>
        </w:rPr>
        <w:t>SN.46.2 Kāyasutta</w:t>
      </w:r>
      <w:r w:rsidR="000F7870">
        <w:rPr>
          <w:rFonts w:ascii="Cambria" w:eastAsia="細明體" w:hAnsi="Cambria" w:cs="Cambria"/>
          <w:sz w:val="24"/>
          <w:szCs w:val="24"/>
          <w:lang w:eastAsia="zh-CN"/>
        </w:rPr>
        <w:t>ṃ</w:t>
      </w:r>
      <w:r w:rsidR="000F7870" w:rsidRPr="000F7870">
        <w:rPr>
          <w:rFonts w:ascii="Garamond" w:eastAsia="DengXian" w:hAnsi="Garamond" w:cs="Times New Roman"/>
          <w:sz w:val="24"/>
          <w:szCs w:val="24"/>
          <w:lang w:eastAsia="zh-CN"/>
        </w:rPr>
        <w:t xml:space="preserve"> </w:t>
      </w:r>
      <w:hyperlink r:id="rId33" w:history="1">
        <w:r w:rsidR="000F7870" w:rsidRPr="000F7870">
          <w:rPr>
            <w:rFonts w:ascii="Garamond" w:eastAsia="DengXian" w:hAnsi="Garamond" w:cs="Times New Roman" w:hint="eastAsia"/>
            <w:sz w:val="24"/>
            <w:szCs w:val="24"/>
            <w:lang w:eastAsia="zh-CN"/>
          </w:rPr>
          <w:t>相应部</w:t>
        </w:r>
        <w:r w:rsidR="000F7870" w:rsidRPr="000F7870">
          <w:rPr>
            <w:rFonts w:ascii="Garamond" w:eastAsia="DengXian" w:hAnsi="Garamond" w:cs="Times New Roman"/>
            <w:sz w:val="24"/>
            <w:szCs w:val="24"/>
            <w:lang w:eastAsia="zh-CN"/>
          </w:rPr>
          <w:t>46</w:t>
        </w:r>
        <w:r w:rsidR="000F7870" w:rsidRPr="000F7870">
          <w:rPr>
            <w:rFonts w:ascii="Garamond" w:eastAsia="DengXian" w:hAnsi="Garamond" w:cs="Times New Roman" w:hint="eastAsia"/>
            <w:sz w:val="24"/>
            <w:szCs w:val="24"/>
            <w:lang w:eastAsia="zh-CN"/>
          </w:rPr>
          <w:t>相应</w:t>
        </w:r>
        <w:r w:rsidR="000F7870" w:rsidRPr="000F7870">
          <w:rPr>
            <w:rFonts w:ascii="Garamond" w:eastAsia="DengXian" w:hAnsi="Garamond" w:cs="Times New Roman"/>
            <w:sz w:val="24"/>
            <w:szCs w:val="24"/>
            <w:lang w:eastAsia="zh-CN"/>
          </w:rPr>
          <w:t>2</w:t>
        </w:r>
        <w:r w:rsidR="000F7870" w:rsidRPr="000F7870">
          <w:rPr>
            <w:rFonts w:ascii="Garamond" w:eastAsia="DengXian" w:hAnsi="Garamond" w:cs="Times New Roman" w:hint="eastAsia"/>
            <w:sz w:val="24"/>
            <w:szCs w:val="24"/>
            <w:lang w:eastAsia="zh-CN"/>
          </w:rPr>
          <w:t>经</w:t>
        </w:r>
        <w:r w:rsidR="000F7870" w:rsidRPr="000F7870">
          <w:rPr>
            <w:rFonts w:ascii="Garamond" w:eastAsia="DengXian" w:hAnsi="Garamond" w:cs="Times New Roman"/>
            <w:sz w:val="24"/>
            <w:szCs w:val="24"/>
            <w:lang w:eastAsia="zh-CN"/>
          </w:rPr>
          <w:t>/</w:t>
        </w:r>
        <w:r w:rsidR="000F7870" w:rsidRPr="000F7870">
          <w:rPr>
            <w:rFonts w:ascii="Garamond" w:eastAsia="DengXian" w:hAnsi="Garamond" w:cs="Times New Roman" w:hint="eastAsia"/>
            <w:sz w:val="24"/>
            <w:szCs w:val="24"/>
            <w:lang w:eastAsia="zh-CN"/>
          </w:rPr>
          <w:t>身体经</w:t>
        </w:r>
      </w:hyperlink>
      <w:r w:rsidR="000F7870" w:rsidRPr="000F7870">
        <w:rPr>
          <w:rFonts w:ascii="Garamond" w:eastAsia="DengXian" w:hAnsi="Garamond" w:cs="Times New Roman"/>
          <w:sz w:val="24"/>
          <w:szCs w:val="24"/>
          <w:lang w:eastAsia="zh-CN"/>
        </w:rPr>
        <w:t>(</w:t>
      </w:r>
      <w:r w:rsidR="000F7870" w:rsidRPr="000F7870">
        <w:rPr>
          <w:rFonts w:ascii="Garamond" w:eastAsia="DengXian" w:hAnsi="Garamond" w:cs="Times New Roman" w:hint="eastAsia"/>
          <w:sz w:val="24"/>
          <w:szCs w:val="24"/>
          <w:lang w:eastAsia="zh-CN"/>
        </w:rPr>
        <w:t>觉支相应</w:t>
      </w:r>
      <w:r w:rsidR="000F7870" w:rsidRPr="000F7870">
        <w:rPr>
          <w:rFonts w:ascii="Garamond" w:eastAsia="DengXian" w:hAnsi="Garamond" w:cs="Times New Roman"/>
          <w:sz w:val="24"/>
          <w:szCs w:val="24"/>
          <w:lang w:eastAsia="zh-CN"/>
        </w:rPr>
        <w:t>/</w:t>
      </w:r>
      <w:r w:rsidR="000F7870" w:rsidRPr="000F7870">
        <w:rPr>
          <w:rFonts w:ascii="Garamond" w:eastAsia="DengXian" w:hAnsi="Garamond" w:cs="Times New Roman" w:hint="eastAsia"/>
          <w:sz w:val="24"/>
          <w:szCs w:val="24"/>
          <w:lang w:eastAsia="zh-CN"/>
        </w:rPr>
        <w:t>大篇</w:t>
      </w:r>
      <w:r w:rsidR="000F7870" w:rsidRPr="000F7870">
        <w:rPr>
          <w:rFonts w:ascii="Garamond" w:eastAsia="DengXian" w:hAnsi="Garamond" w:cs="Times New Roman"/>
          <w:sz w:val="24"/>
          <w:szCs w:val="24"/>
          <w:lang w:eastAsia="zh-CN"/>
        </w:rPr>
        <w:t>/</w:t>
      </w:r>
      <w:r w:rsidR="000F7870" w:rsidRPr="000F7870">
        <w:rPr>
          <w:rFonts w:ascii="Garamond" w:eastAsia="DengXian" w:hAnsi="Garamond" w:cs="Times New Roman" w:hint="eastAsia"/>
          <w:sz w:val="24"/>
          <w:szCs w:val="24"/>
          <w:lang w:eastAsia="zh-CN"/>
        </w:rPr>
        <w:t>修多罗</w:t>
      </w:r>
      <w:r w:rsidR="000F7870" w:rsidRPr="000F7870">
        <w:rPr>
          <w:rFonts w:ascii="Garamond" w:eastAsia="DengXian" w:hAnsi="Garamond" w:cs="Times New Roman"/>
          <w:sz w:val="24"/>
          <w:szCs w:val="24"/>
          <w:lang w:eastAsia="zh-CN"/>
        </w:rPr>
        <w:t>)(</w:t>
      </w:r>
      <w:r w:rsidR="000F7870" w:rsidRPr="000F7870">
        <w:rPr>
          <w:rFonts w:ascii="Garamond" w:eastAsia="DengXian" w:hAnsi="Garamond" w:cs="Times New Roman" w:hint="eastAsia"/>
          <w:sz w:val="24"/>
          <w:szCs w:val="24"/>
          <w:lang w:eastAsia="zh-CN"/>
        </w:rPr>
        <w:t>庄春江译</w:t>
      </w:r>
      <w:r w:rsidR="000F7870" w:rsidRPr="000F7870">
        <w:rPr>
          <w:rFonts w:ascii="Garamond" w:eastAsia="DengXian" w:hAnsi="Garamond" w:cs="Times New Roman"/>
          <w:sz w:val="24"/>
          <w:szCs w:val="24"/>
          <w:lang w:eastAsia="zh-CN"/>
        </w:rPr>
        <w:t>)</w:t>
      </w:r>
      <w:r w:rsidR="000F7870" w:rsidRPr="000F7870">
        <w:rPr>
          <w:rFonts w:ascii="Garamond" w:eastAsia="DengXian" w:hAnsi="Garamond" w:cs="Times New Roman" w:hint="eastAsia"/>
          <w:sz w:val="24"/>
          <w:szCs w:val="24"/>
          <w:lang w:eastAsia="zh-CN"/>
        </w:rPr>
        <w:t>等等；参〈补充注释〉。</w:t>
      </w:r>
    </w:p>
  </w:footnote>
  <w:footnote w:id="191">
    <w:p w14:paraId="03C83433" w14:textId="29CCCB25"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一：见巴利文学会版《中部》第一集第卅、卅一两页。</w:t>
      </w:r>
      <w:r w:rsidR="000F7870" w:rsidRPr="000F7870">
        <w:rPr>
          <w:rFonts w:ascii="Garamond" w:eastAsia="DengXian" w:hAnsi="Garamond" w:cs="Times New Roman"/>
          <w:kern w:val="0"/>
          <w:szCs w:val="24"/>
          <w:lang w:eastAsia="zh-CN"/>
        </w:rPr>
        <w:t>MN.5 Ana</w:t>
      </w:r>
      <w:r w:rsidR="000F7870">
        <w:rPr>
          <w:rFonts w:ascii="Cambria" w:eastAsia="細明體" w:hAnsi="Cambria" w:cs="Cambria"/>
          <w:kern w:val="0"/>
          <w:szCs w:val="24"/>
          <w:lang w:eastAsia="zh-CN"/>
        </w:rPr>
        <w:t>ṅ</w:t>
      </w:r>
      <w:r w:rsidR="000F7870" w:rsidRPr="000F7870">
        <w:rPr>
          <w:rFonts w:ascii="Garamond" w:eastAsia="DengXian" w:hAnsi="Garamond" w:cs="Times New Roman"/>
          <w:kern w:val="0"/>
          <w:szCs w:val="24"/>
          <w:lang w:eastAsia="zh-CN"/>
        </w:rPr>
        <w:t>ga</w:t>
      </w:r>
      <w:r w:rsidR="000F7870">
        <w:rPr>
          <w:rFonts w:ascii="Cambria" w:eastAsia="細明體" w:hAnsi="Cambria" w:cs="Cambria"/>
          <w:kern w:val="0"/>
          <w:szCs w:val="24"/>
          <w:lang w:eastAsia="zh-CN"/>
        </w:rPr>
        <w:t>ṇ</w:t>
      </w:r>
      <w:r w:rsidR="000F7870" w:rsidRPr="000F7870">
        <w:rPr>
          <w:rFonts w:ascii="Garamond" w:eastAsia="DengXian" w:hAnsi="Garamond" w:cs="Times New Roman"/>
          <w:kern w:val="0"/>
          <w:szCs w:val="24"/>
          <w:lang w:eastAsia="zh-CN"/>
        </w:rPr>
        <w:t>asutta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中部</w:t>
      </w:r>
      <w:r w:rsidR="000F7870" w:rsidRPr="000F7870">
        <w:rPr>
          <w:rFonts w:ascii="Garamond" w:eastAsia="DengXian" w:hAnsi="Garamond" w:cs="Times New Roman"/>
          <w:kern w:val="0"/>
          <w:szCs w:val="24"/>
          <w:lang w:eastAsia="zh-CN"/>
        </w:rPr>
        <w:t>5</w:t>
      </w:r>
      <w:r w:rsidR="000F7870" w:rsidRPr="000F7870">
        <w:rPr>
          <w:rFonts w:ascii="Garamond" w:eastAsia="DengXian" w:hAnsi="Garamond" w:cs="Times New Roman" w:hint="eastAsia"/>
          <w:kern w:val="0"/>
          <w:szCs w:val="24"/>
          <w:lang w:eastAsia="zh-CN"/>
        </w:rPr>
        <w:t>经、无秽经，</w:t>
      </w:r>
      <w:r w:rsidR="000F7870" w:rsidRPr="000F7870">
        <w:rPr>
          <w:rFonts w:ascii="Garamond" w:eastAsia="DengXian" w:hAnsi="Garamond" w:cs="Times New Roman" w:hint="eastAsia"/>
          <w:szCs w:val="24"/>
          <w:lang w:eastAsia="zh-CN"/>
        </w:rPr>
        <w:t>参〈补充佛典〉。</w:t>
      </w:r>
    </w:p>
  </w:footnote>
  <w:footnote w:id="192">
    <w:p w14:paraId="32874166" w14:textId="59454107"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二：见巴利文学会版《中部》第一集第四九零页以次各页。</w:t>
      </w:r>
      <w:r w:rsidR="000F7870" w:rsidRPr="000F7870">
        <w:rPr>
          <w:rFonts w:ascii="Garamond" w:eastAsia="DengXian" w:hAnsi="Garamond" w:cs="Times New Roman"/>
          <w:kern w:val="0"/>
          <w:szCs w:val="24"/>
          <w:lang w:eastAsia="zh-CN"/>
        </w:rPr>
        <w:t>MN. 73 Mahāvacchasutta</w:t>
      </w:r>
      <w:r w:rsidR="000F7870">
        <w:rPr>
          <w:rFonts w:ascii="Cambria" w:eastAsia="細明體" w:hAnsi="Cambria" w:cs="Cambria"/>
          <w:kern w:val="0"/>
          <w:szCs w:val="24"/>
          <w:lang w:eastAsia="zh-CN"/>
        </w:rPr>
        <w:t>ṃ</w:t>
      </w:r>
      <w:r w:rsidR="000F7870" w:rsidRPr="000F7870">
        <w:rPr>
          <w:rFonts w:ascii="Garamond" w:eastAsia="DengXian" w:hAnsi="Garamond" w:cs="Times New Roman" w:hint="eastAsia"/>
          <w:kern w:val="0"/>
          <w:szCs w:val="24"/>
          <w:lang w:eastAsia="zh-CN"/>
        </w:rPr>
        <w:t>大婆蹉种经，</w:t>
      </w:r>
      <w:r w:rsidR="000F7870" w:rsidRPr="000F7870">
        <w:rPr>
          <w:rFonts w:ascii="Garamond" w:eastAsia="DengXian" w:hAnsi="Garamond" w:cs="Times New Roman" w:hint="eastAsia"/>
          <w:szCs w:val="24"/>
          <w:lang w:eastAsia="zh-CN"/>
        </w:rPr>
        <w:t>参〈补充佛典〉。</w:t>
      </w:r>
    </w:p>
  </w:footnote>
  <w:footnote w:id="193">
    <w:p w14:paraId="09E4BABA" w14:textId="01083133"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color w:val="000000"/>
          <w:sz w:val="24"/>
          <w:szCs w:val="24"/>
          <w:lang w:eastAsia="zh-CN"/>
        </w:rPr>
        <w:t>Brahmāti mātāpitaro</w:t>
      </w:r>
      <w:r w:rsidR="000F7870" w:rsidRPr="000F7870">
        <w:rPr>
          <w:rFonts w:ascii="Garamond" w:eastAsia="DengXian" w:hAnsi="Garamond" w:cs="Times New Roman"/>
          <w:sz w:val="24"/>
          <w:szCs w:val="24"/>
          <w:lang w:eastAsia="zh-CN"/>
        </w:rPr>
        <w:t>:</w:t>
      </w:r>
      <w:r w:rsidR="000F7870" w:rsidRPr="000F7870">
        <w:rPr>
          <w:rFonts w:ascii="Garamond" w:eastAsia="DengXian" w:hAnsi="Garamond" w:cs="Times New Roman" w:hint="eastAsia"/>
          <w:kern w:val="0"/>
          <w:sz w:val="24"/>
          <w:szCs w:val="24"/>
          <w:lang w:eastAsia="zh-CN"/>
        </w:rPr>
        <w:t>父母被称为梵天</w:t>
      </w:r>
      <w:r w:rsidR="000F7870" w:rsidRPr="000F7870">
        <w:rPr>
          <w:rFonts w:ascii="Garamond" w:eastAsia="DengXian" w:hAnsi="Garamond" w:cs="Times New Roman" w:hint="eastAsia"/>
          <w:sz w:val="24"/>
          <w:szCs w:val="24"/>
          <w:lang w:eastAsia="zh-CN"/>
        </w:rPr>
        <w:t>。</w:t>
      </w:r>
      <w:r w:rsidR="000F7870" w:rsidRPr="000F7870">
        <w:rPr>
          <w:rFonts w:ascii="Garamond" w:eastAsia="DengXian" w:hAnsi="Garamond" w:cs="Times New Roman"/>
          <w:sz w:val="24"/>
          <w:szCs w:val="24"/>
          <w:lang w:eastAsia="zh-CN"/>
        </w:rPr>
        <w:t>AN. 3.31 Sabrahmakasutta</w:t>
      </w:r>
      <w:r w:rsidR="000F7870">
        <w:rPr>
          <w:rFonts w:ascii="Cambria" w:eastAsia="細明體" w:hAnsi="Cambria" w:cs="Cambria"/>
          <w:sz w:val="24"/>
          <w:szCs w:val="24"/>
          <w:lang w:eastAsia="zh-CN"/>
        </w:rPr>
        <w:t>ṃ</w:t>
      </w:r>
      <w:r w:rsidR="000F7870" w:rsidRPr="000F7870">
        <w:rPr>
          <w:rFonts w:ascii="Garamond" w:eastAsia="DengXian" w:hAnsi="Garamond" w:cs="Times New Roman"/>
          <w:sz w:val="24"/>
          <w:szCs w:val="24"/>
          <w:lang w:eastAsia="zh-CN"/>
        </w:rPr>
        <w:t xml:space="preserve"> </w:t>
      </w:r>
      <w:r w:rsidR="000F7870" w:rsidRPr="000F7870">
        <w:rPr>
          <w:rFonts w:ascii="Garamond" w:eastAsia="DengXian" w:hAnsi="Garamond" w:cs="Times New Roman" w:hint="eastAsia"/>
          <w:sz w:val="24"/>
          <w:szCs w:val="24"/>
          <w:lang w:eastAsia="zh-CN"/>
        </w:rPr>
        <w:t>增支部</w:t>
      </w:r>
      <w:r w:rsidR="000F7870" w:rsidRPr="000F7870">
        <w:rPr>
          <w:rFonts w:ascii="Garamond" w:eastAsia="DengXian" w:hAnsi="Garamond" w:cs="Times New Roman"/>
          <w:sz w:val="24"/>
          <w:szCs w:val="24"/>
          <w:lang w:eastAsia="zh-CN"/>
        </w:rPr>
        <w:t>3.31</w:t>
      </w:r>
      <w:r w:rsidR="000F7870" w:rsidRPr="000F7870">
        <w:rPr>
          <w:rFonts w:ascii="Garamond" w:eastAsia="DengXian" w:hAnsi="Garamond" w:cs="Times New Roman" w:hint="eastAsia"/>
          <w:sz w:val="24"/>
          <w:szCs w:val="24"/>
          <w:lang w:eastAsia="zh-CN"/>
        </w:rPr>
        <w:t>经、有梵天经，参〈补充佛典〉。</w:t>
      </w:r>
    </w:p>
  </w:footnote>
  <w:footnote w:id="194">
    <w:p w14:paraId="26DC2ECA" w14:textId="1BEE3245"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三：见巴利文学会版《相应部》第一集第二三四页。</w:t>
      </w:r>
      <w:r w:rsidR="000F7870" w:rsidRPr="000F7870">
        <w:rPr>
          <w:rFonts w:ascii="Garamond" w:eastAsia="DengXian" w:hAnsi="Garamond" w:cs="Times New Roman"/>
          <w:kern w:val="0"/>
          <w:szCs w:val="24"/>
          <w:lang w:eastAsia="zh-CN"/>
        </w:rPr>
        <w:t>SN. 11.18 Gaha</w:t>
      </w:r>
      <w:r w:rsidR="000F7870">
        <w:rPr>
          <w:rFonts w:ascii="Cambria" w:eastAsia="細明體" w:hAnsi="Cambria" w:cs="Cambria"/>
          <w:kern w:val="0"/>
          <w:szCs w:val="24"/>
          <w:lang w:eastAsia="zh-CN"/>
        </w:rPr>
        <w:t>ṭṭ</w:t>
      </w:r>
      <w:r w:rsidR="000F7870" w:rsidRPr="000F7870">
        <w:rPr>
          <w:rFonts w:ascii="Garamond" w:eastAsia="DengXian" w:hAnsi="Garamond" w:cs="Times New Roman"/>
          <w:kern w:val="0"/>
          <w:szCs w:val="24"/>
          <w:lang w:eastAsia="zh-CN"/>
        </w:rPr>
        <w:t>havandanāsutta</w:t>
      </w:r>
      <w:r w:rsidR="000F7870">
        <w:rPr>
          <w:rFonts w:ascii="Cambria" w:eastAsia="細明體" w:hAnsi="Cambria" w:cs="Cambria"/>
          <w:kern w:val="0"/>
          <w:szCs w:val="24"/>
          <w:lang w:eastAsia="zh-CN"/>
        </w:rPr>
        <w:t>ṃ</w:t>
      </w:r>
      <w:r w:rsidR="000F7870" w:rsidRPr="000F7870">
        <w:rPr>
          <w:rFonts w:ascii="Garamond" w:eastAsia="DengXian" w:hAnsi="Garamond" w:cs="Times New Roman" w:hint="eastAsia"/>
          <w:kern w:val="0"/>
          <w:szCs w:val="24"/>
          <w:lang w:eastAsia="zh-CN"/>
        </w:rPr>
        <w:t>礼拜在家人经</w:t>
      </w:r>
      <w:r w:rsidR="000F7870" w:rsidRPr="000F7870">
        <w:rPr>
          <w:rFonts w:ascii="Garamond" w:eastAsia="DengXian" w:hAnsi="Garamond" w:cs="Times New Roman" w:hint="eastAsia"/>
          <w:szCs w:val="24"/>
          <w:lang w:eastAsia="zh-CN"/>
        </w:rPr>
        <w:t>，参〈补充佛典〉。</w:t>
      </w:r>
    </w:p>
  </w:footnote>
  <w:footnote w:id="195">
    <w:p w14:paraId="67FBBE37" w14:textId="73BFF2BA"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四：见巴利文学会版《中部》觉音疏第一集第二九零页「佛教僧侣，亦即僧伽之一员，应不得拥有私产，但准予持有公产。」</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待查）</w:t>
      </w:r>
    </w:p>
  </w:footnote>
  <w:footnote w:id="196">
    <w:p w14:paraId="3FBD4515" w14:textId="6C358B6B" w:rsidR="003042B9" w:rsidRDefault="00070649">
      <w:pPr>
        <w:pStyle w:val="Footnoteuser"/>
        <w:spacing w:before="120" w:after="120"/>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长部</w:t>
      </w:r>
      <w:r w:rsidR="000F7870" w:rsidRPr="000F7870">
        <w:rPr>
          <w:rFonts w:ascii="Garamond" w:eastAsia="DengXian" w:hAnsi="Garamond" w:cs="Times New Roman"/>
          <w:color w:val="000000"/>
          <w:sz w:val="24"/>
          <w:szCs w:val="24"/>
          <w:lang w:eastAsia="zh-CN"/>
        </w:rPr>
        <w:t xml:space="preserve">26 </w:t>
      </w:r>
      <w:r w:rsidR="000F7870" w:rsidRPr="000F7870">
        <w:rPr>
          <w:rFonts w:ascii="Garamond" w:eastAsia="DengXian" w:hAnsi="Garamond" w:cs="Times New Roman" w:hint="eastAsia"/>
          <w:color w:val="000000"/>
          <w:sz w:val="24"/>
          <w:szCs w:val="24"/>
          <w:lang w:eastAsia="zh-CN"/>
        </w:rPr>
        <w:t>转轮王经、转轮王狮子吼经，参〈补充佛典〉。</w:t>
      </w:r>
    </w:p>
  </w:footnote>
  <w:footnote w:id="197">
    <w:p w14:paraId="5B100F31" w14:textId="51E4592A"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五：见一九二九年哥仑坡版《长部》第一集第一零一页。</w:t>
      </w:r>
      <w:r w:rsidR="000F7870" w:rsidRPr="000F7870">
        <w:rPr>
          <w:rFonts w:ascii="Garamond" w:eastAsia="DengXian" w:hAnsi="Garamond" w:cs="Times New Roman"/>
          <w:kern w:val="0"/>
          <w:szCs w:val="24"/>
          <w:lang w:eastAsia="zh-CN"/>
        </w:rPr>
        <w:t>DN. 5 Kū</w:t>
      </w:r>
      <w:r w:rsidR="000F7870">
        <w:rPr>
          <w:rFonts w:ascii="Cambria" w:eastAsia="細明體" w:hAnsi="Cambria" w:cs="Cambria"/>
          <w:kern w:val="0"/>
          <w:szCs w:val="24"/>
          <w:lang w:eastAsia="zh-CN"/>
        </w:rPr>
        <w:t>ṭ</w:t>
      </w:r>
      <w:r w:rsidR="000F7870" w:rsidRPr="000F7870">
        <w:rPr>
          <w:rFonts w:ascii="Garamond" w:eastAsia="DengXian" w:hAnsi="Garamond" w:cs="Times New Roman"/>
          <w:kern w:val="0"/>
          <w:szCs w:val="24"/>
          <w:lang w:eastAsia="zh-CN"/>
        </w:rPr>
        <w:t>adantasutta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究罗檀头经</w:t>
      </w:r>
      <w:r w:rsidR="000F7870" w:rsidRPr="000F7870">
        <w:rPr>
          <w:rFonts w:ascii="Garamond" w:eastAsia="DengXian" w:hAnsi="Garamond" w:cs="Times New Roman" w:hint="eastAsia"/>
          <w:szCs w:val="24"/>
          <w:lang w:eastAsia="zh-CN"/>
        </w:rPr>
        <w:t>，参〈补充佛典〉</w:t>
      </w:r>
      <w:r w:rsidR="000F7870" w:rsidRPr="000F7870">
        <w:rPr>
          <w:rFonts w:ascii="Garamond" w:eastAsia="DengXian" w:hAnsi="Garamond" w:cs="Times New Roman" w:hint="eastAsia"/>
          <w:color w:val="000000"/>
          <w:szCs w:val="24"/>
          <w:lang w:eastAsia="zh-CN"/>
        </w:rPr>
        <w:t>。</w:t>
      </w:r>
    </w:p>
  </w:footnote>
  <w:footnote w:id="198">
    <w:p w14:paraId="1223BF78" w14:textId="02E2F52A" w:rsidR="003042B9" w:rsidRDefault="00070649">
      <w:pPr>
        <w:pStyle w:val="Footnoteuser"/>
        <w:spacing w:before="120" w:after="120"/>
      </w:pPr>
      <w:r>
        <w:rPr>
          <w:rStyle w:val="af5"/>
        </w:rPr>
        <w:footnoteRef/>
      </w:r>
      <w:r w:rsidR="000F7870" w:rsidRPr="000F7870">
        <w:rPr>
          <w:rFonts w:ascii="Garamond" w:eastAsia="DengXian" w:hAnsi="Garamond"/>
          <w:sz w:val="24"/>
          <w:szCs w:val="24"/>
          <w:lang w:eastAsia="zh-CN"/>
        </w:rPr>
        <w:t xml:space="preserve"> </w:t>
      </w:r>
      <w:hyperlink r:id="rId34" w:history="1">
        <w:r w:rsidR="000F7870" w:rsidRPr="000F7870">
          <w:rPr>
            <w:rStyle w:val="Internetlink"/>
            <w:rFonts w:ascii="Garamond" w:eastAsia="DengXian" w:hAnsi="Garamond" w:cs="Times New Roman" w:hint="eastAsia"/>
            <w:sz w:val="24"/>
            <w:szCs w:val="24"/>
            <w:lang w:eastAsia="zh-CN"/>
          </w:rPr>
          <w:t>第五章</w:t>
        </w:r>
        <w:r w:rsidR="000F7870" w:rsidRPr="000F7870">
          <w:rPr>
            <w:rStyle w:val="Internetlink"/>
            <w:rFonts w:ascii="Garamond" w:eastAsia="DengXian" w:hAnsi="Garamond" w:cs="Times New Roman"/>
            <w:sz w:val="24"/>
            <w:szCs w:val="24"/>
            <w:lang w:eastAsia="zh-CN"/>
          </w:rPr>
          <w:t xml:space="preserve"> </w:t>
        </w:r>
        <w:r w:rsidR="000F7870" w:rsidRPr="000F7870">
          <w:rPr>
            <w:rStyle w:val="Internetlink"/>
            <w:rFonts w:ascii="Garamond" w:eastAsia="DengXian" w:hAnsi="Garamond" w:cs="Times New Roman" w:hint="eastAsia"/>
            <w:sz w:val="24"/>
            <w:szCs w:val="24"/>
            <w:lang w:eastAsia="zh-CN"/>
          </w:rPr>
          <w:t>第四圣谛：道谛</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中之</w:t>
      </w:r>
      <w:r w:rsidR="000F7870" w:rsidRPr="000F7870">
        <w:rPr>
          <w:rStyle w:val="ad"/>
          <w:rFonts w:ascii="Garamond" w:eastAsia="DengXian" w:hAnsi="Garamond" w:cs="Times New Roman" w:hint="eastAsia"/>
          <w:color w:val="000000"/>
          <w:sz w:val="24"/>
          <w:szCs w:val="24"/>
          <w:lang w:eastAsia="zh-CN"/>
        </w:rPr>
        <w:t>正命</w:t>
      </w:r>
      <w:r w:rsidR="000F7870" w:rsidRPr="000F7870">
        <w:rPr>
          <w:rFonts w:ascii="Garamond" w:eastAsia="DengXian" w:hAnsi="Garamond" w:cs="Times New Roman" w:hint="eastAsia"/>
          <w:kern w:val="0"/>
          <w:sz w:val="24"/>
          <w:szCs w:val="24"/>
          <w:lang w:eastAsia="zh-CN"/>
        </w:rPr>
        <w:t>。</w:t>
      </w:r>
    </w:p>
  </w:footnote>
  <w:footnote w:id="199">
    <w:p w14:paraId="00750AF5" w14:textId="7B67E6A0"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六：见一九二九年哥仑坡版《增支部》第七八六页以次各页。</w:t>
      </w:r>
      <w:r w:rsidR="000F7870" w:rsidRPr="000F7870">
        <w:rPr>
          <w:rFonts w:ascii="Garamond" w:eastAsia="DengXian" w:hAnsi="Garamond" w:cs="Times New Roman"/>
          <w:kern w:val="0"/>
          <w:szCs w:val="24"/>
          <w:lang w:eastAsia="zh-CN"/>
        </w:rPr>
        <w:t>AN. 8.54 Dīghajā</w:t>
      </w:r>
      <w:r w:rsidR="000F7870">
        <w:rPr>
          <w:rFonts w:ascii="Cambria" w:eastAsia="細明體" w:hAnsi="Cambria" w:cs="Cambria"/>
          <w:kern w:val="0"/>
          <w:szCs w:val="24"/>
          <w:lang w:eastAsia="zh-CN"/>
        </w:rPr>
        <w:t>ṇ</w:t>
      </w:r>
      <w:r w:rsidR="000F7870" w:rsidRPr="000F7870">
        <w:rPr>
          <w:rFonts w:ascii="Garamond" w:eastAsia="DengXian" w:hAnsi="Garamond" w:cs="Times New Roman"/>
          <w:kern w:val="0"/>
          <w:szCs w:val="24"/>
          <w:lang w:eastAsia="zh-CN"/>
        </w:rPr>
        <w:t>usutta</w:t>
      </w:r>
      <w:r w:rsidR="000F7870">
        <w:rPr>
          <w:rFonts w:ascii="Cambria" w:eastAsia="細明體" w:hAnsi="Cambria" w:cs="Cambria"/>
          <w:kern w:val="0"/>
          <w:szCs w:val="24"/>
          <w:lang w:eastAsia="zh-CN"/>
        </w:rPr>
        <w:t>ṃ</w:t>
      </w:r>
      <w:r w:rsidR="000F7870" w:rsidRPr="000F7870">
        <w:rPr>
          <w:rFonts w:ascii="Garamond" w:eastAsia="DengXian" w:hAnsi="Garamond" w:cs="Times New Roman" w:hint="eastAsia"/>
          <w:kern w:val="0"/>
          <w:szCs w:val="24"/>
          <w:lang w:eastAsia="zh-CN"/>
        </w:rPr>
        <w:t>长膝经、长膝</w:t>
      </w:r>
      <w:r w:rsidR="000F7870" w:rsidRPr="000F7870">
        <w:rPr>
          <w:rFonts w:ascii="Garamond" w:eastAsia="DengXian" w:hAnsi="Garamond" w:cs="Times New Roman" w:hint="eastAsia"/>
          <w:szCs w:val="24"/>
          <w:lang w:eastAsia="zh-CN"/>
        </w:rPr>
        <w:t>，参〈补充佛典〉。</w:t>
      </w:r>
    </w:p>
  </w:footnote>
  <w:footnote w:id="200">
    <w:p w14:paraId="2531FA80" w14:textId="07C184EE"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七：见同版《长部》第三集第一一五页。</w:t>
      </w:r>
      <w:r w:rsidR="000F7870" w:rsidRPr="000F7870">
        <w:rPr>
          <w:rFonts w:ascii="Garamond" w:eastAsia="DengXian" w:hAnsi="Garamond" w:cs="Times New Roman"/>
          <w:kern w:val="0"/>
          <w:szCs w:val="24"/>
          <w:lang w:eastAsia="zh-CN"/>
        </w:rPr>
        <w:t>DN. 31 Si</w:t>
      </w:r>
      <w:r w:rsidR="000F7870">
        <w:rPr>
          <w:rFonts w:ascii="Cambria" w:eastAsia="細明體" w:hAnsi="Cambria" w:cs="Cambria"/>
          <w:kern w:val="0"/>
          <w:szCs w:val="24"/>
          <w:lang w:eastAsia="zh-CN"/>
        </w:rPr>
        <w:t>ṅ</w:t>
      </w:r>
      <w:r w:rsidR="000F7870" w:rsidRPr="000F7870">
        <w:rPr>
          <w:rFonts w:ascii="Garamond" w:eastAsia="DengXian" w:hAnsi="Garamond" w:cs="Times New Roman"/>
          <w:kern w:val="0"/>
          <w:szCs w:val="24"/>
          <w:lang w:eastAsia="zh-CN"/>
        </w:rPr>
        <w:t>gālasutta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教授尸伽罗经、教化仙伽逻经</w:t>
      </w:r>
      <w:r w:rsidR="000F7870" w:rsidRPr="000F7870">
        <w:rPr>
          <w:rFonts w:ascii="Garamond" w:eastAsia="DengXian" w:hAnsi="Garamond" w:cs="Times New Roman" w:hint="eastAsia"/>
          <w:szCs w:val="24"/>
          <w:lang w:eastAsia="zh-CN"/>
        </w:rPr>
        <w:t>，参〈补充佛典〉。</w:t>
      </w:r>
    </w:p>
  </w:footnote>
  <w:footnote w:id="201">
    <w:p w14:paraId="0963BB66" w14:textId="0B158148"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八：见一九二九年哥仑坡版《增支部》第二三二、二三三两页。</w:t>
      </w:r>
      <w:r w:rsidR="000F7870" w:rsidRPr="000F7870">
        <w:rPr>
          <w:rFonts w:ascii="Garamond" w:eastAsia="DengXian" w:hAnsi="Garamond" w:cs="Times New Roman"/>
          <w:kern w:val="0"/>
          <w:szCs w:val="24"/>
          <w:lang w:eastAsia="zh-CN"/>
        </w:rPr>
        <w:t>AN. 4.62 Āna</w:t>
      </w:r>
      <w:r w:rsidR="000F7870">
        <w:rPr>
          <w:rFonts w:ascii="Cambria" w:eastAsia="細明體" w:hAnsi="Cambria" w:cs="Cambria"/>
          <w:kern w:val="0"/>
          <w:szCs w:val="24"/>
          <w:lang w:eastAsia="zh-CN"/>
        </w:rPr>
        <w:t>ṇ</w:t>
      </w:r>
      <w:r w:rsidR="000F7870" w:rsidRPr="000F7870">
        <w:rPr>
          <w:rFonts w:ascii="Garamond" w:eastAsia="DengXian" w:hAnsi="Garamond" w:cs="Times New Roman"/>
          <w:kern w:val="0"/>
          <w:szCs w:val="24"/>
          <w:lang w:eastAsia="zh-CN"/>
        </w:rPr>
        <w:t>yasutta</w:t>
      </w:r>
      <w:r w:rsidR="000F7870">
        <w:rPr>
          <w:rFonts w:ascii="Cambria" w:eastAsia="細明體" w:hAnsi="Cambria" w:cs="Cambria"/>
          <w:kern w:val="0"/>
          <w:szCs w:val="24"/>
          <w:lang w:eastAsia="zh-CN"/>
        </w:rPr>
        <w:t>ṃ</w:t>
      </w:r>
      <w:r w:rsidR="000F7870" w:rsidRPr="000F7870">
        <w:rPr>
          <w:rFonts w:ascii="Garamond" w:eastAsia="DengXian" w:hAnsi="Garamond" w:cs="Times New Roman" w:hint="eastAsia"/>
          <w:kern w:val="0"/>
          <w:szCs w:val="24"/>
          <w:lang w:eastAsia="zh-CN"/>
        </w:rPr>
        <w:t>无负债经</w:t>
      </w:r>
      <w:r w:rsidR="000F7870" w:rsidRPr="000F7870">
        <w:rPr>
          <w:rFonts w:ascii="Garamond" w:eastAsia="DengXian" w:hAnsi="Garamond" w:cs="Times New Roman" w:hint="eastAsia"/>
          <w:szCs w:val="24"/>
          <w:lang w:eastAsia="zh-CN"/>
        </w:rPr>
        <w:t>，参〈补充佛典〉。</w:t>
      </w:r>
    </w:p>
  </w:footnote>
  <w:footnote w:id="202">
    <w:p w14:paraId="5218EE31" w14:textId="4932BA9F" w:rsidR="003042B9" w:rsidRDefault="00070649">
      <w:pPr>
        <w:pStyle w:val="Footnoteuser"/>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参本书〈经典选译〉之《法句经》，第十五品：乐品，偈颂第</w:t>
      </w:r>
      <w:r w:rsidR="000F7870" w:rsidRPr="000F7870">
        <w:rPr>
          <w:rFonts w:ascii="Garamond" w:eastAsia="DengXian" w:hAnsi="Garamond"/>
          <w:sz w:val="24"/>
          <w:szCs w:val="24"/>
          <w:lang w:eastAsia="zh-CN"/>
        </w:rPr>
        <w:t xml:space="preserve"> 197 (Dhp 197)</w:t>
      </w:r>
      <w:r w:rsidR="000F7870" w:rsidRPr="000F7870">
        <w:rPr>
          <w:rFonts w:ascii="Garamond" w:eastAsia="DengXian" w:hAnsi="Garamond" w:hint="eastAsia"/>
          <w:sz w:val="24"/>
          <w:szCs w:val="24"/>
          <w:lang w:eastAsia="zh-CN"/>
        </w:rPr>
        <w:t>，参〈补充注释〉注</w:t>
      </w:r>
      <w:r w:rsidR="000F7870" w:rsidRPr="000F7870">
        <w:rPr>
          <w:rFonts w:ascii="Garamond" w:eastAsia="DengXian" w:hAnsi="Garamond"/>
          <w:sz w:val="24"/>
          <w:szCs w:val="24"/>
          <w:lang w:eastAsia="zh-CN"/>
        </w:rPr>
        <w:t xml:space="preserve"> 530</w:t>
      </w:r>
      <w:r w:rsidR="000F7870" w:rsidRPr="000F7870">
        <w:rPr>
          <w:rFonts w:ascii="Garamond" w:eastAsia="DengXian" w:hAnsi="Garamond" w:hint="eastAsia"/>
          <w:sz w:val="24"/>
          <w:szCs w:val="24"/>
          <w:lang w:eastAsia="zh-CN"/>
        </w:rPr>
        <w:t>。</w:t>
      </w:r>
    </w:p>
  </w:footnote>
  <w:footnote w:id="203">
    <w:p w14:paraId="21769D7D" w14:textId="3F13E383"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DN 16 Mahāparinibbānasutta</w:t>
      </w:r>
      <w:r w:rsidR="000F7870">
        <w:rPr>
          <w:rFonts w:ascii="Cambria" w:eastAsia="細明體" w:hAnsi="Cambria" w:cs="Cambria"/>
          <w:sz w:val="24"/>
          <w:szCs w:val="24"/>
          <w:lang w:eastAsia="zh-CN"/>
        </w:rPr>
        <w:t>ṃ</w:t>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大般涅盘经，第一章：在摩揭陀国</w:t>
      </w:r>
      <w:r w:rsidR="000F7870" w:rsidRPr="000F7870">
        <w:rPr>
          <w:rFonts w:ascii="Garamond" w:eastAsia="DengXian" w:hAnsi="Garamond"/>
          <w:sz w:val="24"/>
          <w:szCs w:val="24"/>
          <w:lang w:eastAsia="zh-CN"/>
        </w:rPr>
        <w:t xml:space="preserve"> In Māgadha </w:t>
      </w:r>
      <w:r w:rsidR="000F7870" w:rsidRPr="000F7870">
        <w:rPr>
          <w:rFonts w:ascii="Garamond" w:eastAsia="DengXian" w:hAnsi="Garamond" w:hint="eastAsia"/>
          <w:sz w:val="24"/>
          <w:szCs w:val="24"/>
          <w:lang w:eastAsia="zh-CN"/>
        </w:rPr>
        <w:t>，参〈补充佛典〉。</w:t>
      </w:r>
    </w:p>
  </w:footnote>
  <w:footnote w:id="204">
    <w:p w14:paraId="5E8491BC" w14:textId="338754C5"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九：见巴利文《本生经》第一集二六零及三九九页、第二集第四零零页，第三集第二七四及三二零页，第五集第一一九及三七八页。</w:t>
      </w:r>
      <w:r w:rsidR="000F7870" w:rsidRPr="000F7870">
        <w:rPr>
          <w:rFonts w:ascii="Garamond" w:eastAsia="DengXian" w:hAnsi="Garamond" w:cs="Times New Roman" w:hint="eastAsia"/>
          <w:szCs w:val="24"/>
          <w:lang w:eastAsia="zh-CN"/>
        </w:rPr>
        <w:t>参〈补充佛典〉。</w:t>
      </w:r>
    </w:p>
  </w:footnote>
  <w:footnote w:id="205">
    <w:p w14:paraId="1ED7C486" w14:textId="609C62B5"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十：印度之外交政策亦有五原则，与该国之伟大佛教帝王阿输迦在公元前三世纪时所拟以治理其政府的佛教原则，完全相符。这五原则称为</w:t>
      </w:r>
      <w:r w:rsidR="000F7870" w:rsidRPr="000F7870">
        <w:rPr>
          <w:rFonts w:ascii="Garamond" w:eastAsia="DengXian" w:hAnsi="Garamond" w:cs="Times New Roman"/>
          <w:kern w:val="0"/>
          <w:szCs w:val="24"/>
          <w:lang w:eastAsia="zh-CN"/>
        </w:rPr>
        <w:t xml:space="preserve"> Pañca Sīla</w:t>
      </w:r>
      <w:r w:rsidR="000F7870" w:rsidRPr="000F7870">
        <w:rPr>
          <w:rFonts w:ascii="Garamond" w:eastAsia="DengXian" w:hAnsi="Garamond" w:cs="Times New Roman" w:hint="eastAsia"/>
          <w:kern w:val="0"/>
          <w:szCs w:val="24"/>
          <w:lang w:eastAsia="zh-CN"/>
        </w:rPr>
        <w:t>，与佛教梵语之「五戒」二字也完全相同。</w:t>
      </w:r>
      <w:r w:rsidR="000F7870" w:rsidRPr="000F7870">
        <w:rPr>
          <w:rFonts w:ascii="Garamond" w:eastAsia="DengXian" w:hAnsi="Garamond" w:cs="Times New Roman" w:hint="eastAsia"/>
          <w:szCs w:val="24"/>
          <w:lang w:eastAsia="zh-CN"/>
        </w:rPr>
        <w:t>参〈补充注释〉。</w:t>
      </w:r>
    </w:p>
  </w:footnote>
  <w:footnote w:id="206">
    <w:p w14:paraId="569AF962" w14:textId="77D86EA3"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十一：见巴利文《法句经》第一章第五节。</w:t>
      </w:r>
      <w:r w:rsidR="000F7870" w:rsidRPr="000F7870">
        <w:rPr>
          <w:rFonts w:ascii="Garamond" w:eastAsia="DengXian" w:hAnsi="Garamond" w:cs="Times New Roman"/>
          <w:kern w:val="0"/>
          <w:szCs w:val="24"/>
          <w:lang w:eastAsia="zh-CN"/>
        </w:rPr>
        <w:t>Dhp 5</w:t>
      </w:r>
      <w:r w:rsidR="000F7870" w:rsidRPr="000F7870">
        <w:rPr>
          <w:rFonts w:ascii="Garamond" w:eastAsia="DengXian" w:hAnsi="Garamond" w:cs="Times New Roman" w:hint="eastAsia"/>
          <w:kern w:val="0"/>
          <w:szCs w:val="24"/>
          <w:lang w:eastAsia="zh-CN"/>
        </w:rPr>
        <w:t>，请参考本书</w:t>
      </w:r>
      <w:r w:rsidR="000F7870" w:rsidRPr="000F7870">
        <w:rPr>
          <w:rFonts w:ascii="Garamond" w:eastAsia="DengXian" w:hAnsi="Garamond" w:cs="Times New Roman"/>
          <w:kern w:val="0"/>
          <w:szCs w:val="24"/>
          <w:lang w:eastAsia="zh-CN"/>
        </w:rPr>
        <w:t xml:space="preserve"> </w:t>
      </w:r>
      <w:hyperlink r:id="rId35" w:history="1">
        <w:r w:rsidR="000F7870" w:rsidRPr="000F7870">
          <w:rPr>
            <w:rStyle w:val="Internetlink"/>
            <w:rFonts w:ascii="Garamond" w:eastAsia="DengXian" w:hAnsi="Garamond" w:cs="Times New Roman" w:hint="eastAsia"/>
            <w:kern w:val="0"/>
            <w:szCs w:val="24"/>
            <w:lang w:eastAsia="zh-CN"/>
          </w:rPr>
          <w:t>佛典选译</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之</w:t>
      </w:r>
      <w:r w:rsidR="000F7870" w:rsidRPr="000F7870">
        <w:rPr>
          <w:rFonts w:ascii="Garamond" w:eastAsia="DengXian" w:hAnsi="Garamond" w:cs="Times New Roman"/>
          <w:kern w:val="0"/>
          <w:szCs w:val="24"/>
          <w:lang w:eastAsia="zh-CN"/>
        </w:rPr>
        <w:t xml:space="preserve"> </w:t>
      </w:r>
      <w:hyperlink r:id="rId36" w:history="1">
        <w:r w:rsidR="000F7870" w:rsidRPr="000F7870">
          <w:rPr>
            <w:rStyle w:val="Internetlink"/>
            <w:rFonts w:ascii="Garamond" w:eastAsia="DengXian" w:hAnsi="Garamond" w:cs="Times New Roman" w:hint="eastAsia"/>
            <w:kern w:val="0"/>
            <w:szCs w:val="24"/>
            <w:lang w:eastAsia="zh-CN"/>
          </w:rPr>
          <w:t>法句经选辑</w:t>
        </w:r>
      </w:hyperlink>
      <w:r w:rsidR="000F7870" w:rsidRPr="000F7870">
        <w:rPr>
          <w:rFonts w:ascii="Garamond" w:eastAsia="DengXian" w:hAnsi="Garamond" w:cs="Times New Roman" w:hint="eastAsia"/>
          <w:szCs w:val="24"/>
          <w:lang w:eastAsia="zh-CN"/>
        </w:rPr>
        <w:t>。</w:t>
      </w:r>
      <w:r w:rsidR="000F7870" w:rsidRPr="000F7870">
        <w:rPr>
          <w:rFonts w:ascii="Garamond" w:eastAsia="DengXian" w:hAnsi="Garamond" w:cs="Times New Roman" w:hint="eastAsia"/>
          <w:kern w:val="0"/>
          <w:szCs w:val="24"/>
          <w:lang w:eastAsia="zh-CN"/>
        </w:rPr>
        <w:t>或</w:t>
      </w:r>
      <w:r w:rsidR="000F7870" w:rsidRPr="000F7870">
        <w:rPr>
          <w:rFonts w:ascii="Garamond" w:eastAsia="DengXian" w:hAnsi="Garamond" w:cs="Times New Roman" w:hint="eastAsia"/>
          <w:szCs w:val="24"/>
          <w:lang w:eastAsia="zh-CN"/>
        </w:rPr>
        <w:t>参〈补充注释〉。</w:t>
      </w:r>
    </w:p>
  </w:footnote>
  <w:footnote w:id="207">
    <w:p w14:paraId="125E00FE" w14:textId="2629528C"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十二：见同书第十七章第三节。</w:t>
      </w:r>
      <w:r w:rsidR="000F7870" w:rsidRPr="000F7870">
        <w:rPr>
          <w:rFonts w:ascii="Garamond" w:eastAsia="DengXian" w:hAnsi="Garamond" w:cs="Times New Roman"/>
          <w:kern w:val="0"/>
          <w:szCs w:val="24"/>
          <w:lang w:eastAsia="zh-CN"/>
        </w:rPr>
        <w:t>Dhp 223</w:t>
      </w:r>
      <w:r w:rsidR="000F7870" w:rsidRPr="000F7870">
        <w:rPr>
          <w:rFonts w:ascii="Garamond" w:eastAsia="DengXian" w:hAnsi="Garamond" w:cs="Times New Roman" w:hint="eastAsia"/>
          <w:kern w:val="0"/>
          <w:szCs w:val="24"/>
          <w:lang w:eastAsia="zh-CN"/>
        </w:rPr>
        <w:t>，请参考本书</w:t>
      </w:r>
      <w:r w:rsidR="000F7870" w:rsidRPr="000F7870">
        <w:rPr>
          <w:rFonts w:ascii="Garamond" w:eastAsia="DengXian" w:hAnsi="Garamond" w:cs="Times New Roman"/>
          <w:kern w:val="0"/>
          <w:szCs w:val="24"/>
          <w:lang w:eastAsia="zh-CN"/>
        </w:rPr>
        <w:t xml:space="preserve"> </w:t>
      </w:r>
      <w:hyperlink r:id="rId37" w:history="1">
        <w:r w:rsidR="000F7870" w:rsidRPr="000F7870">
          <w:rPr>
            <w:rStyle w:val="Internetlink"/>
            <w:rFonts w:ascii="Garamond" w:eastAsia="DengXian" w:hAnsi="Garamond" w:cs="Times New Roman" w:hint="eastAsia"/>
            <w:kern w:val="0"/>
            <w:szCs w:val="24"/>
            <w:lang w:eastAsia="zh-CN"/>
          </w:rPr>
          <w:t>佛典选译</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之</w:t>
      </w:r>
      <w:r w:rsidR="000F7870" w:rsidRPr="000F7870">
        <w:rPr>
          <w:rFonts w:ascii="Garamond" w:eastAsia="DengXian" w:hAnsi="Garamond" w:cs="Times New Roman"/>
          <w:kern w:val="0"/>
          <w:szCs w:val="24"/>
          <w:lang w:eastAsia="zh-CN"/>
        </w:rPr>
        <w:t xml:space="preserve"> </w:t>
      </w:r>
      <w:hyperlink r:id="rId38" w:history="1">
        <w:r w:rsidR="000F7870" w:rsidRPr="000F7870">
          <w:rPr>
            <w:rStyle w:val="Internetlink"/>
            <w:rFonts w:ascii="Garamond" w:eastAsia="DengXian" w:hAnsi="Garamond" w:cs="Times New Roman" w:hint="eastAsia"/>
            <w:kern w:val="0"/>
            <w:szCs w:val="24"/>
            <w:lang w:eastAsia="zh-CN"/>
          </w:rPr>
          <w:t>法句经选辑</w:t>
        </w:r>
      </w:hyperlink>
      <w:r w:rsidR="000F7870" w:rsidRPr="000F7870">
        <w:rPr>
          <w:rFonts w:ascii="Garamond" w:eastAsia="DengXian" w:hAnsi="Garamond" w:cs="Times New Roman" w:hint="eastAsia"/>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或</w:t>
      </w:r>
      <w:r w:rsidR="000F7870" w:rsidRPr="000F7870">
        <w:rPr>
          <w:rFonts w:ascii="Garamond" w:eastAsia="DengXian" w:hAnsi="Garamond" w:cs="Times New Roman" w:hint="eastAsia"/>
          <w:szCs w:val="24"/>
          <w:lang w:eastAsia="zh-CN"/>
        </w:rPr>
        <w:t>参〈补充注释〉。</w:t>
      </w:r>
    </w:p>
  </w:footnote>
  <w:footnote w:id="208">
    <w:p w14:paraId="3B58C253" w14:textId="7D8529EE"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十三：见同书第十五章第五节。</w:t>
      </w:r>
      <w:r w:rsidR="000F7870" w:rsidRPr="000F7870">
        <w:rPr>
          <w:rFonts w:ascii="Garamond" w:eastAsia="DengXian" w:hAnsi="Garamond" w:cs="Times New Roman"/>
          <w:kern w:val="0"/>
          <w:szCs w:val="24"/>
          <w:lang w:eastAsia="zh-CN"/>
        </w:rPr>
        <w:t>Dhp 201</w:t>
      </w:r>
      <w:r w:rsidR="000F7870" w:rsidRPr="000F7870">
        <w:rPr>
          <w:rFonts w:ascii="Garamond" w:eastAsia="DengXian" w:hAnsi="Garamond" w:cs="Times New Roman" w:hint="eastAsia"/>
          <w:kern w:val="0"/>
          <w:szCs w:val="24"/>
          <w:lang w:eastAsia="zh-CN"/>
        </w:rPr>
        <w:t>，请参考本书</w:t>
      </w:r>
      <w:r w:rsidR="000F7870" w:rsidRPr="000F7870">
        <w:rPr>
          <w:rFonts w:ascii="Garamond" w:eastAsia="DengXian" w:hAnsi="Garamond" w:cs="Times New Roman"/>
          <w:kern w:val="0"/>
          <w:szCs w:val="24"/>
          <w:lang w:eastAsia="zh-CN"/>
        </w:rPr>
        <w:t xml:space="preserve"> </w:t>
      </w:r>
      <w:hyperlink r:id="rId39" w:history="1">
        <w:r w:rsidR="000F7870" w:rsidRPr="000F7870">
          <w:rPr>
            <w:rStyle w:val="Internetlink"/>
            <w:rFonts w:ascii="Garamond" w:eastAsia="DengXian" w:hAnsi="Garamond" w:cs="Times New Roman" w:hint="eastAsia"/>
            <w:kern w:val="0"/>
            <w:szCs w:val="24"/>
            <w:lang w:eastAsia="zh-CN"/>
          </w:rPr>
          <w:t>佛典选译</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之</w:t>
      </w:r>
      <w:r w:rsidR="000F7870" w:rsidRPr="000F7870">
        <w:rPr>
          <w:rFonts w:ascii="Garamond" w:eastAsia="DengXian" w:hAnsi="Garamond" w:cs="Times New Roman"/>
          <w:kern w:val="0"/>
          <w:szCs w:val="24"/>
          <w:lang w:eastAsia="zh-CN"/>
        </w:rPr>
        <w:t xml:space="preserve"> </w:t>
      </w:r>
      <w:hyperlink r:id="rId40" w:history="1">
        <w:r w:rsidR="000F7870" w:rsidRPr="000F7870">
          <w:rPr>
            <w:rStyle w:val="Internetlink"/>
            <w:rFonts w:ascii="Garamond" w:eastAsia="DengXian" w:hAnsi="Garamond" w:cs="Times New Roman" w:hint="eastAsia"/>
            <w:kern w:val="0"/>
            <w:szCs w:val="24"/>
            <w:lang w:eastAsia="zh-CN"/>
          </w:rPr>
          <w:t>法句经选辑</w:t>
        </w:r>
      </w:hyperlink>
      <w:r w:rsidR="000F7870" w:rsidRPr="000F7870">
        <w:rPr>
          <w:rFonts w:ascii="Garamond" w:eastAsia="DengXian" w:hAnsi="Garamond" w:cs="Times New Roman" w:hint="eastAsia"/>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或</w:t>
      </w:r>
      <w:r w:rsidR="000F7870" w:rsidRPr="000F7870">
        <w:rPr>
          <w:rFonts w:ascii="Garamond" w:eastAsia="DengXian" w:hAnsi="Garamond" w:cs="Times New Roman" w:hint="eastAsia"/>
          <w:szCs w:val="24"/>
          <w:lang w:eastAsia="zh-CN"/>
        </w:rPr>
        <w:t>参〈补充注释〉。</w:t>
      </w:r>
    </w:p>
  </w:footnote>
  <w:footnote w:id="209">
    <w:p w14:paraId="5723D0E1" w14:textId="0EE97B7E"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十四：见巴利文《法句经》第八章第四节。</w:t>
      </w:r>
      <w:r w:rsidR="000F7870" w:rsidRPr="000F7870">
        <w:rPr>
          <w:rFonts w:ascii="Garamond" w:eastAsia="DengXian" w:hAnsi="Garamond" w:cs="Times New Roman"/>
          <w:kern w:val="0"/>
          <w:szCs w:val="24"/>
          <w:lang w:eastAsia="zh-CN"/>
        </w:rPr>
        <w:t>Dhp 103</w:t>
      </w:r>
      <w:r w:rsidR="000F7870" w:rsidRPr="000F7870">
        <w:rPr>
          <w:rFonts w:ascii="Garamond" w:eastAsia="DengXian" w:hAnsi="Garamond" w:cs="Times New Roman" w:hint="eastAsia"/>
          <w:kern w:val="0"/>
          <w:szCs w:val="24"/>
          <w:lang w:eastAsia="zh-CN"/>
        </w:rPr>
        <w:t>，请参考本书</w:t>
      </w:r>
      <w:r w:rsidR="000F7870" w:rsidRPr="000F7870">
        <w:rPr>
          <w:rFonts w:ascii="Garamond" w:eastAsia="DengXian" w:hAnsi="Garamond" w:cs="Times New Roman"/>
          <w:kern w:val="0"/>
          <w:szCs w:val="24"/>
          <w:lang w:eastAsia="zh-CN"/>
        </w:rPr>
        <w:t xml:space="preserve"> </w:t>
      </w:r>
      <w:hyperlink r:id="rId41" w:history="1">
        <w:r w:rsidR="000F7870" w:rsidRPr="000F7870">
          <w:rPr>
            <w:rStyle w:val="Internetlink"/>
            <w:rFonts w:ascii="Garamond" w:eastAsia="DengXian" w:hAnsi="Garamond" w:cs="Times New Roman" w:hint="eastAsia"/>
            <w:kern w:val="0"/>
            <w:szCs w:val="24"/>
            <w:lang w:eastAsia="zh-CN"/>
          </w:rPr>
          <w:t>佛典选译</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之</w:t>
      </w:r>
      <w:r w:rsidR="000F7870" w:rsidRPr="000F7870">
        <w:rPr>
          <w:rFonts w:ascii="Garamond" w:eastAsia="DengXian" w:hAnsi="Garamond" w:cs="Times New Roman"/>
          <w:kern w:val="0"/>
          <w:szCs w:val="24"/>
          <w:lang w:eastAsia="zh-CN"/>
        </w:rPr>
        <w:t xml:space="preserve"> </w:t>
      </w:r>
      <w:hyperlink r:id="rId42" w:history="1">
        <w:r w:rsidR="000F7870" w:rsidRPr="000F7870">
          <w:rPr>
            <w:rStyle w:val="Internetlink"/>
            <w:rFonts w:ascii="Garamond" w:eastAsia="DengXian" w:hAnsi="Garamond" w:cs="Times New Roman" w:hint="eastAsia"/>
            <w:kern w:val="0"/>
            <w:szCs w:val="24"/>
            <w:lang w:eastAsia="zh-CN"/>
          </w:rPr>
          <w:t>法句经选辑</w:t>
        </w:r>
      </w:hyperlink>
      <w:r w:rsidR="000F7870" w:rsidRPr="000F7870">
        <w:rPr>
          <w:rFonts w:ascii="Garamond" w:eastAsia="DengXian" w:hAnsi="Garamond" w:cs="Times New Roman" w:hint="eastAsia"/>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或</w:t>
      </w:r>
      <w:r w:rsidR="000F7870" w:rsidRPr="000F7870">
        <w:rPr>
          <w:rFonts w:ascii="Garamond" w:eastAsia="DengXian" w:hAnsi="Garamond" w:cs="Times New Roman" w:hint="eastAsia"/>
          <w:szCs w:val="24"/>
          <w:lang w:eastAsia="zh-CN"/>
        </w:rPr>
        <w:t>参〈补充注释〉。</w:t>
      </w:r>
    </w:p>
  </w:footnote>
  <w:footnote w:id="210">
    <w:p w14:paraId="141122B4" w14:textId="2BF9D485"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另请参考</w:t>
      </w:r>
      <w:r w:rsidR="000F7870" w:rsidRPr="000F7870">
        <w:rPr>
          <w:rFonts w:ascii="Garamond" w:eastAsia="DengXian" w:hAnsi="Garamond" w:cs="Times New Roman"/>
          <w:kern w:val="0"/>
          <w:szCs w:val="24"/>
          <w:lang w:eastAsia="zh-CN"/>
        </w:rPr>
        <w:t xml:space="preserve"> </w:t>
      </w:r>
      <w:hyperlink r:id="rId43" w:history="1">
        <w:r w:rsidR="000F7870" w:rsidRPr="000F7870">
          <w:rPr>
            <w:rFonts w:ascii="Garamond" w:eastAsia="DengXian" w:hAnsi="Garamond" w:cs="Times New Roman" w:hint="eastAsia"/>
            <w:color w:val="0000FF"/>
            <w:kern w:val="0"/>
            <w:szCs w:val="24"/>
            <w:u w:val="single"/>
            <w:lang w:eastAsia="zh-CN"/>
          </w:rPr>
          <w:t>经典参考信息</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中之</w:t>
      </w:r>
      <w:r w:rsidR="000F7870" w:rsidRPr="000F7870">
        <w:rPr>
          <w:rFonts w:ascii="Garamond" w:eastAsia="DengXian" w:hAnsi="Garamond" w:cs="Times New Roman"/>
          <w:kern w:val="0"/>
          <w:szCs w:val="24"/>
          <w:lang w:eastAsia="zh-CN"/>
        </w:rPr>
        <w:t xml:space="preserve"> </w:t>
      </w:r>
      <w:hyperlink r:id="rId44" w:history="1">
        <w:r w:rsidR="000F7870" w:rsidRPr="000F7870">
          <w:rPr>
            <w:rFonts w:ascii="Garamond" w:eastAsia="DengXian" w:hAnsi="Garamond" w:cs="Times New Roman" w:hint="eastAsia"/>
            <w:color w:val="0000FF"/>
            <w:kern w:val="0"/>
            <w:szCs w:val="24"/>
            <w:u w:val="single"/>
            <w:lang w:eastAsia="zh-CN"/>
          </w:rPr>
          <w:t>转法轮经参考信息</w:t>
        </w:r>
      </w:hyperlink>
    </w:p>
  </w:footnote>
  <w:footnote w:id="211">
    <w:p w14:paraId="706D1A7F" w14:textId="21B870A8" w:rsidR="003042B9" w:rsidRDefault="00070649">
      <w:pPr>
        <w:pStyle w:val="Footnoteuser"/>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「一时」，南传作「有一次」</w:t>
      </w:r>
      <w:r w:rsidR="000F7870" w:rsidRPr="000F7870">
        <w:rPr>
          <w:rFonts w:ascii="Garamond" w:eastAsia="DengXian" w:hAnsi="Garamond"/>
          <w:sz w:val="24"/>
          <w:szCs w:val="24"/>
          <w:lang w:eastAsia="zh-CN"/>
        </w:rPr>
        <w:t>(eka</w:t>
      </w:r>
      <w:r w:rsidR="000F7870">
        <w:rPr>
          <w:rFonts w:ascii="Cambria" w:eastAsia="細明體" w:hAnsi="Cambria" w:cs="Cambria"/>
          <w:sz w:val="24"/>
          <w:szCs w:val="24"/>
          <w:lang w:eastAsia="zh-CN"/>
        </w:rPr>
        <w:t>ṃ</w:t>
      </w:r>
      <w:r w:rsidR="000F7870" w:rsidRPr="000F7870">
        <w:rPr>
          <w:rFonts w:ascii="Garamond" w:eastAsia="DengXian" w:hAnsi="Garamond"/>
          <w:sz w:val="24"/>
          <w:szCs w:val="24"/>
          <w:lang w:eastAsia="zh-CN"/>
        </w:rPr>
        <w:t xml:space="preserve"> samaya</w:t>
      </w:r>
      <w:r w:rsidR="000F7870">
        <w:rPr>
          <w:rFonts w:ascii="Cambria" w:eastAsia="細明體" w:hAnsi="Cambria" w:cs="Cambria"/>
          <w:sz w:val="24"/>
          <w:szCs w:val="24"/>
          <w:lang w:eastAsia="zh-CN"/>
        </w:rPr>
        <w:t>ṃ</w:t>
      </w:r>
      <w:r w:rsidR="000F7870" w:rsidRPr="000F7870">
        <w:rPr>
          <w:rFonts w:ascii="Garamond" w:eastAsia="DengXian" w:hAnsi="Garamond" w:hint="eastAsia"/>
          <w:sz w:val="24"/>
          <w:szCs w:val="24"/>
          <w:lang w:eastAsia="zh-CN"/>
        </w:rPr>
        <w:t>，逐字译为「一</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时」</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，菩提比丘长老英译为「有一次」</w:t>
      </w:r>
      <w:r w:rsidR="000F7870" w:rsidRPr="000F7870">
        <w:rPr>
          <w:rFonts w:ascii="Garamond" w:eastAsia="DengXian" w:hAnsi="Garamond"/>
          <w:sz w:val="24"/>
          <w:szCs w:val="24"/>
          <w:lang w:eastAsia="zh-CN"/>
        </w:rPr>
        <w:t>(On one occasion)</w:t>
      </w:r>
      <w:r w:rsidR="000F7870" w:rsidRPr="000F7870">
        <w:rPr>
          <w:rFonts w:ascii="Garamond" w:eastAsia="DengXian" w:hAnsi="Garamond" w:hint="eastAsia"/>
          <w:sz w:val="24"/>
          <w:szCs w:val="24"/>
          <w:lang w:eastAsia="zh-CN"/>
        </w:rPr>
        <w:t>。</w:t>
      </w:r>
    </w:p>
  </w:footnote>
  <w:footnote w:id="212">
    <w:p w14:paraId="249E6270" w14:textId="178F1FA5" w:rsidR="003042B9" w:rsidRDefault="00070649">
      <w:pPr>
        <w:pStyle w:val="Footnoteuser"/>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「世尊；众佑」，南传作「世尊」</w:t>
      </w:r>
      <w:r w:rsidR="000F7870" w:rsidRPr="000F7870">
        <w:rPr>
          <w:rFonts w:ascii="Garamond" w:eastAsia="DengXian" w:hAnsi="Garamond" w:cs="Times New Roman"/>
          <w:kern w:val="0"/>
          <w:sz w:val="24"/>
          <w:szCs w:val="24"/>
          <w:lang w:eastAsia="zh-CN"/>
        </w:rPr>
        <w:t>(bhagavā</w:t>
      </w:r>
      <w:r w:rsidR="000F7870" w:rsidRPr="000F7870">
        <w:rPr>
          <w:rFonts w:ascii="Garamond" w:eastAsia="DengXian" w:hAnsi="Garamond" w:cs="Times New Roman" w:hint="eastAsia"/>
          <w:kern w:val="0"/>
          <w:sz w:val="24"/>
          <w:szCs w:val="24"/>
          <w:lang w:eastAsia="zh-CN"/>
        </w:rPr>
        <w:t>，音译为「婆伽婆；婆伽梵；薄伽梵」，义译为「有幸者」，古译为「尊佑」</w:t>
      </w:r>
      <w:r w:rsidR="000F7870" w:rsidRPr="000F7870">
        <w:rPr>
          <w:rFonts w:ascii="Garamond" w:eastAsia="DengXian" w:hAnsi="Garamond" w:cs="Times New Roman"/>
          <w:kern w:val="0"/>
          <w:sz w:val="24"/>
          <w:szCs w:val="24"/>
          <w:lang w:eastAsia="zh-CN"/>
        </w:rPr>
        <w:t>)</w:t>
      </w:r>
      <w:r w:rsidR="000F7870" w:rsidRPr="000F7870">
        <w:rPr>
          <w:rFonts w:ascii="Garamond" w:eastAsia="DengXian" w:hAnsi="Garamond" w:cs="Times New Roman" w:hint="eastAsia"/>
          <w:kern w:val="0"/>
          <w:sz w:val="24"/>
          <w:szCs w:val="24"/>
          <w:lang w:eastAsia="zh-CN"/>
        </w:rPr>
        <w:t>，菩提比丘长老英译为「幸福者」</w:t>
      </w:r>
      <w:r w:rsidR="000F7870" w:rsidRPr="000F7870">
        <w:rPr>
          <w:rFonts w:ascii="Garamond" w:eastAsia="DengXian" w:hAnsi="Garamond" w:cs="Times New Roman"/>
          <w:kern w:val="0"/>
          <w:sz w:val="24"/>
          <w:szCs w:val="24"/>
          <w:lang w:eastAsia="zh-CN"/>
        </w:rPr>
        <w:t>(the Blessed One)</w:t>
      </w:r>
      <w:r w:rsidR="000F7870" w:rsidRPr="000F7870">
        <w:rPr>
          <w:rFonts w:ascii="Garamond" w:eastAsia="DengXian" w:hAnsi="Garamond" w:cs="Times New Roman" w:hint="eastAsia"/>
          <w:kern w:val="0"/>
          <w:sz w:val="24"/>
          <w:szCs w:val="24"/>
          <w:lang w:eastAsia="zh-CN"/>
        </w:rPr>
        <w:t>。请参看庄春江文《</w:t>
      </w:r>
      <w:hyperlink r:id="rId45" w:history="1">
        <w:r w:rsidR="000F7870" w:rsidRPr="000F7870">
          <w:rPr>
            <w:rStyle w:val="Internetlink"/>
            <w:rFonts w:ascii="Garamond" w:eastAsia="DengXian" w:hAnsi="Garamond" w:hint="eastAsia"/>
            <w:sz w:val="24"/>
            <w:szCs w:val="24"/>
            <w:lang w:eastAsia="zh-CN"/>
          </w:rPr>
          <w:t>学佛的基本认识</w:t>
        </w:r>
      </w:hyperlink>
      <w:r w:rsidR="000F7870" w:rsidRPr="000F7870">
        <w:rPr>
          <w:rFonts w:ascii="Garamond" w:eastAsia="DengXian" w:hAnsi="Garamond" w:cs="Times New Roman" w:hint="eastAsia"/>
          <w:kern w:val="0"/>
          <w:sz w:val="24"/>
          <w:szCs w:val="24"/>
          <w:lang w:eastAsia="zh-CN"/>
        </w:rPr>
        <w:t>》〈世尊译词的探讨〉。</w:t>
      </w:r>
      <w:hyperlink r:id="rId46" w:history="1">
        <w:r w:rsidR="000F7870" w:rsidRPr="000F7870">
          <w:rPr>
            <w:rStyle w:val="Internetlink"/>
            <w:rFonts w:ascii="Garamond" w:eastAsia="DengXian" w:hAnsi="Garamond" w:cs="Times New Roman"/>
            <w:kern w:val="0"/>
            <w:sz w:val="24"/>
            <w:szCs w:val="24"/>
            <w:lang w:eastAsia="zh-CN"/>
          </w:rPr>
          <w:t>http://agama.buddhason.org/book/bb/bb21.htm</w:t>
        </w:r>
      </w:hyperlink>
    </w:p>
  </w:footnote>
  <w:footnote w:id="213">
    <w:p w14:paraId="6B333688" w14:textId="79AFCA99" w:rsidR="003042B9" w:rsidRDefault="00070649">
      <w:pPr>
        <w:pStyle w:val="Footnoteuser"/>
        <w:jc w:val="both"/>
      </w:pPr>
      <w:r>
        <w:rPr>
          <w:rStyle w:val="af5"/>
        </w:rPr>
        <w:footnoteRef/>
      </w:r>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hint="eastAsia"/>
          <w:sz w:val="24"/>
          <w:szCs w:val="24"/>
          <w:lang w:eastAsia="zh-CN"/>
        </w:rPr>
        <w:t>「比丘；苾刍」</w:t>
      </w:r>
      <w:r w:rsidR="000F7870" w:rsidRPr="000F7870">
        <w:rPr>
          <w:rFonts w:ascii="Garamond" w:eastAsia="DengXian" w:hAnsi="Garamond"/>
          <w:sz w:val="24"/>
          <w:szCs w:val="24"/>
          <w:lang w:eastAsia="zh-CN"/>
        </w:rPr>
        <w:t>(bhikkhu</w:t>
      </w:r>
      <w:r w:rsidR="000F7870" w:rsidRPr="000F7870">
        <w:rPr>
          <w:rFonts w:ascii="Garamond" w:eastAsia="DengXian" w:hAnsi="Garamond" w:hint="eastAsia"/>
          <w:sz w:val="24"/>
          <w:szCs w:val="24"/>
          <w:lang w:eastAsia="zh-CN"/>
        </w:rPr>
        <w:t>，义译为「乞食者」</w:t>
      </w:r>
      <w:r w:rsidR="000F7870" w:rsidRPr="000F7870">
        <w:rPr>
          <w:rFonts w:ascii="Garamond" w:eastAsia="DengXian" w:hAnsi="Garamond"/>
          <w:sz w:val="24"/>
          <w:szCs w:val="24"/>
          <w:lang w:eastAsia="zh-CN"/>
        </w:rPr>
        <w:t>)</w:t>
      </w:r>
      <w:r w:rsidR="000F7870" w:rsidRPr="000F7870">
        <w:rPr>
          <w:rFonts w:ascii="Garamond" w:eastAsia="DengXian" w:hAnsi="Garamond" w:cs="Times New Roman" w:hint="eastAsia"/>
          <w:kern w:val="0"/>
          <w:sz w:val="24"/>
          <w:szCs w:val="24"/>
          <w:lang w:eastAsia="zh-CN"/>
        </w:rPr>
        <w:t>，女性音译为「比丘尼」</w:t>
      </w:r>
      <w:r w:rsidR="000F7870" w:rsidRPr="000F7870">
        <w:rPr>
          <w:rFonts w:ascii="Garamond" w:eastAsia="DengXian" w:hAnsi="Garamond" w:cs="Times New Roman"/>
          <w:kern w:val="0"/>
          <w:sz w:val="24"/>
          <w:szCs w:val="24"/>
          <w:lang w:eastAsia="zh-CN"/>
        </w:rPr>
        <w:t>(bhikkhunī)</w:t>
      </w:r>
      <w:r w:rsidR="000F7870" w:rsidRPr="000F7870">
        <w:rPr>
          <w:rFonts w:ascii="Garamond" w:eastAsia="DengXian" w:hAnsi="Garamond" w:hint="eastAsia"/>
          <w:sz w:val="24"/>
          <w:szCs w:val="24"/>
          <w:lang w:eastAsia="zh-CN"/>
        </w:rPr>
        <w:t>，参〈补充注释〉。</w:t>
      </w:r>
    </w:p>
  </w:footnote>
  <w:footnote w:id="214">
    <w:p w14:paraId="26BFE310" w14:textId="0D465E46" w:rsidR="003042B9" w:rsidRDefault="00070649">
      <w:pPr>
        <w:pStyle w:val="Footnoteuser"/>
        <w:jc w:val="both"/>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「成眼、成智</w:t>
      </w:r>
      <w:r w:rsidR="000F7870" w:rsidRPr="000F7870">
        <w:rPr>
          <w:rFonts w:ascii="Garamond" w:eastAsia="DengXian" w:hAnsi="Garamond"/>
          <w:sz w:val="24"/>
          <w:szCs w:val="24"/>
          <w:lang w:eastAsia="zh-CN"/>
        </w:rPr>
        <w:t>(MA)</w:t>
      </w:r>
      <w:r w:rsidR="000F7870" w:rsidRPr="000F7870">
        <w:rPr>
          <w:rFonts w:ascii="Garamond" w:eastAsia="DengXian" w:hAnsi="Garamond" w:hint="eastAsia"/>
          <w:sz w:val="24"/>
          <w:szCs w:val="24"/>
          <w:lang w:eastAsia="zh-CN"/>
        </w:rPr>
        <w:t>；眼生、智生</w:t>
      </w:r>
      <w:r w:rsidR="000F7870" w:rsidRPr="000F7870">
        <w:rPr>
          <w:rFonts w:ascii="Garamond" w:eastAsia="DengXian" w:hAnsi="Garamond"/>
          <w:sz w:val="24"/>
          <w:szCs w:val="24"/>
          <w:lang w:eastAsia="zh-CN"/>
        </w:rPr>
        <w:t>(AA)</w:t>
      </w:r>
      <w:r w:rsidR="000F7870" w:rsidRPr="000F7870">
        <w:rPr>
          <w:rFonts w:ascii="Garamond" w:eastAsia="DengXian" w:hAnsi="Garamond" w:hint="eastAsia"/>
          <w:sz w:val="24"/>
          <w:szCs w:val="24"/>
          <w:lang w:eastAsia="zh-CN"/>
        </w:rPr>
        <w:t>」，南传作「作眼、作智」；参〈补充注释〉。</w:t>
      </w:r>
    </w:p>
  </w:footnote>
  <w:footnote w:id="215">
    <w:p w14:paraId="2A76A6C5" w14:textId="08C0EE74"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「八圣道；八正道；八真行；八真直行；贤圣八道品；贤圣八品道」，南传作「八支圣道」</w:t>
      </w:r>
      <w:r w:rsidR="000F7870" w:rsidRPr="000F7870">
        <w:rPr>
          <w:rFonts w:ascii="Garamond" w:eastAsia="DengXian" w:hAnsi="Garamond" w:cs="Times New Roman"/>
          <w:kern w:val="0"/>
          <w:sz w:val="24"/>
          <w:szCs w:val="24"/>
          <w:lang w:eastAsia="zh-CN"/>
        </w:rPr>
        <w:t>(ariyo a</w:t>
      </w:r>
      <w:r w:rsidR="000F7870">
        <w:rPr>
          <w:rFonts w:ascii="Cambria" w:eastAsia="細明體" w:hAnsi="Cambria" w:cs="Cambria"/>
          <w:kern w:val="0"/>
          <w:sz w:val="24"/>
          <w:szCs w:val="24"/>
          <w:lang w:eastAsia="zh-CN"/>
        </w:rPr>
        <w:t>ṭṭ</w:t>
      </w:r>
      <w:r w:rsidR="000F7870" w:rsidRPr="000F7870">
        <w:rPr>
          <w:rFonts w:ascii="Garamond" w:eastAsia="DengXian" w:hAnsi="Garamond" w:cs="Times New Roman"/>
          <w:kern w:val="0"/>
          <w:sz w:val="24"/>
          <w:szCs w:val="24"/>
          <w:lang w:eastAsia="zh-CN"/>
        </w:rPr>
        <w:t>ha</w:t>
      </w:r>
      <w:r w:rsidR="000F7870">
        <w:rPr>
          <w:rFonts w:ascii="Cambria" w:eastAsia="細明體" w:hAnsi="Cambria" w:cs="Cambria"/>
          <w:kern w:val="0"/>
          <w:sz w:val="24"/>
          <w:szCs w:val="24"/>
          <w:lang w:eastAsia="zh-CN"/>
        </w:rPr>
        <w:t>ṅ</w:t>
      </w:r>
      <w:r w:rsidR="000F7870" w:rsidRPr="000F7870">
        <w:rPr>
          <w:rFonts w:ascii="Garamond" w:eastAsia="DengXian" w:hAnsi="Garamond" w:cs="Times New Roman"/>
          <w:kern w:val="0"/>
          <w:sz w:val="24"/>
          <w:szCs w:val="24"/>
          <w:lang w:eastAsia="zh-CN"/>
        </w:rPr>
        <w:t>giko maggo, Ariyañca</w:t>
      </w:r>
      <w:r w:rsidR="000F7870">
        <w:rPr>
          <w:rFonts w:ascii="Cambria" w:eastAsia="細明體" w:hAnsi="Cambria" w:cs="Cambria"/>
          <w:kern w:val="0"/>
          <w:sz w:val="24"/>
          <w:szCs w:val="24"/>
          <w:lang w:eastAsia="zh-CN"/>
        </w:rPr>
        <w:t>ṭṭ</w:t>
      </w:r>
      <w:r w:rsidR="000F7870" w:rsidRPr="000F7870">
        <w:rPr>
          <w:rFonts w:ascii="Garamond" w:eastAsia="DengXian" w:hAnsi="Garamond" w:cs="Times New Roman"/>
          <w:kern w:val="0"/>
          <w:sz w:val="24"/>
          <w:szCs w:val="24"/>
          <w:lang w:eastAsia="zh-CN"/>
        </w:rPr>
        <w:t>ha</w:t>
      </w:r>
      <w:r w:rsidR="000F7870">
        <w:rPr>
          <w:rFonts w:ascii="Cambria" w:eastAsia="細明體" w:hAnsi="Cambria" w:cs="Cambria"/>
          <w:kern w:val="0"/>
          <w:sz w:val="24"/>
          <w:szCs w:val="24"/>
          <w:lang w:eastAsia="zh-CN"/>
        </w:rPr>
        <w:t>ṅ</w:t>
      </w:r>
      <w:r w:rsidR="000F7870" w:rsidRPr="000F7870">
        <w:rPr>
          <w:rFonts w:ascii="Garamond" w:eastAsia="DengXian" w:hAnsi="Garamond" w:cs="Times New Roman"/>
          <w:kern w:val="0"/>
          <w:sz w:val="24"/>
          <w:szCs w:val="24"/>
          <w:lang w:eastAsia="zh-CN"/>
        </w:rPr>
        <w:t>gika</w:t>
      </w:r>
      <w:r w:rsidR="000F7870">
        <w:rPr>
          <w:rFonts w:ascii="Cambria" w:eastAsia="細明體" w:hAnsi="Cambria" w:cs="Cambria"/>
          <w:kern w:val="0"/>
          <w:sz w:val="24"/>
          <w:szCs w:val="24"/>
          <w:lang w:eastAsia="zh-CN"/>
        </w:rPr>
        <w:t>ṃ</w:t>
      </w:r>
      <w:r w:rsidR="000F7870" w:rsidRPr="000F7870">
        <w:rPr>
          <w:rFonts w:ascii="Garamond" w:eastAsia="DengXian" w:hAnsi="Garamond" w:cs="Times New Roman"/>
          <w:kern w:val="0"/>
          <w:sz w:val="24"/>
          <w:szCs w:val="24"/>
          <w:lang w:eastAsia="zh-CN"/>
        </w:rPr>
        <w:t xml:space="preserve"> magga</w:t>
      </w:r>
      <w:r w:rsidR="000F7870">
        <w:rPr>
          <w:rFonts w:ascii="Cambria" w:eastAsia="細明體" w:hAnsi="Cambria" w:cs="Cambria"/>
          <w:kern w:val="0"/>
          <w:sz w:val="24"/>
          <w:szCs w:val="24"/>
          <w:lang w:eastAsia="zh-CN"/>
        </w:rPr>
        <w:t>ṃ</w:t>
      </w:r>
      <w:r w:rsidR="000F7870" w:rsidRPr="000F7870">
        <w:rPr>
          <w:rFonts w:ascii="Garamond" w:eastAsia="DengXian" w:hAnsi="Garamond" w:cs="Times New Roman"/>
          <w:kern w:val="0"/>
          <w:sz w:val="24"/>
          <w:szCs w:val="24"/>
          <w:lang w:eastAsia="zh-CN"/>
        </w:rPr>
        <w:t>)</w:t>
      </w:r>
      <w:r w:rsidR="000F7870" w:rsidRPr="000F7870">
        <w:rPr>
          <w:rFonts w:ascii="Garamond" w:eastAsia="DengXian" w:hAnsi="Garamond" w:cs="Times New Roman" w:hint="eastAsia"/>
          <w:kern w:val="0"/>
          <w:sz w:val="24"/>
          <w:szCs w:val="24"/>
          <w:lang w:eastAsia="zh-CN"/>
        </w:rPr>
        <w:t>，菩提比丘长老英译为「八层的高洁之路」</w:t>
      </w:r>
      <w:r w:rsidR="000F7870" w:rsidRPr="000F7870">
        <w:rPr>
          <w:rFonts w:ascii="Garamond" w:eastAsia="DengXian" w:hAnsi="Garamond" w:cs="Times New Roman"/>
          <w:kern w:val="0"/>
          <w:sz w:val="24"/>
          <w:szCs w:val="24"/>
          <w:lang w:eastAsia="zh-CN"/>
        </w:rPr>
        <w:t>(Noble Eightfold Path)</w:t>
      </w:r>
      <w:r w:rsidR="000F7870" w:rsidRPr="000F7870">
        <w:rPr>
          <w:rFonts w:ascii="Garamond" w:eastAsia="DengXian" w:hAnsi="Garamond" w:cs="Times New Roman" w:hint="eastAsia"/>
          <w:kern w:val="0"/>
          <w:sz w:val="24"/>
          <w:szCs w:val="24"/>
          <w:lang w:eastAsia="zh-CN"/>
        </w:rPr>
        <w:t>。</w:t>
      </w:r>
    </w:p>
  </w:footnote>
  <w:footnote w:id="216">
    <w:p w14:paraId="24E891C2" w14:textId="0D5E87C6" w:rsidR="003042B9" w:rsidRDefault="00070649">
      <w:pPr>
        <w:pStyle w:val="Footnoteuser"/>
        <w:spacing w:before="120" w:after="120"/>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正思惟、正志</w:t>
      </w:r>
      <w:r w:rsidR="000F7870" w:rsidRPr="000F7870">
        <w:rPr>
          <w:rFonts w:ascii="Garamond" w:eastAsia="DengXian" w:hAnsi="Garamond" w:cs="Times New Roman"/>
          <w:kern w:val="0"/>
          <w:sz w:val="24"/>
          <w:szCs w:val="24"/>
          <w:lang w:eastAsia="zh-CN"/>
        </w:rPr>
        <w:t xml:space="preserve"> sammāsa</w:t>
      </w:r>
      <w:r w:rsidR="000F7870">
        <w:rPr>
          <w:rFonts w:ascii="Cambria" w:eastAsia="細明體" w:hAnsi="Cambria" w:cs="Cambria"/>
          <w:kern w:val="0"/>
          <w:sz w:val="24"/>
          <w:szCs w:val="24"/>
          <w:lang w:eastAsia="zh-CN"/>
        </w:rPr>
        <w:t>ṅ</w:t>
      </w:r>
      <w:r w:rsidR="000F7870" w:rsidRPr="000F7870">
        <w:rPr>
          <w:rFonts w:ascii="Garamond" w:eastAsia="DengXian" w:hAnsi="Garamond" w:cs="Times New Roman"/>
          <w:kern w:val="0"/>
          <w:sz w:val="24"/>
          <w:szCs w:val="24"/>
          <w:lang w:eastAsia="zh-CN"/>
        </w:rPr>
        <w:t>kappa</w:t>
      </w:r>
      <w:r w:rsidR="000F7870" w:rsidRPr="000F7870">
        <w:rPr>
          <w:rFonts w:ascii="Garamond" w:eastAsia="DengXian" w:hAnsi="Garamond" w:cs="Times New Roman" w:hint="eastAsia"/>
          <w:kern w:val="0"/>
          <w:sz w:val="24"/>
          <w:szCs w:val="24"/>
          <w:lang w:eastAsia="zh-CN"/>
        </w:rPr>
        <w:t>，</w:t>
      </w:r>
      <w:r w:rsidR="000F7870" w:rsidRPr="000F7870">
        <w:rPr>
          <w:rFonts w:ascii="Garamond" w:eastAsia="DengXian" w:hAnsi="Garamond" w:cs="Times New Roman"/>
          <w:kern w:val="0"/>
          <w:sz w:val="24"/>
          <w:szCs w:val="24"/>
          <w:lang w:eastAsia="zh-CN"/>
        </w:rPr>
        <w:t xml:space="preserve"> right thoughts or intentions</w:t>
      </w:r>
      <w:r w:rsidR="000F7870" w:rsidRPr="000F7870">
        <w:rPr>
          <w:rFonts w:ascii="Garamond" w:eastAsia="DengXian" w:hAnsi="Garamond" w:cs="Times New Roman" w:hint="eastAsia"/>
          <w:kern w:val="0"/>
          <w:sz w:val="24"/>
          <w:szCs w:val="24"/>
          <w:lang w:eastAsia="zh-CN"/>
        </w:rPr>
        <w:t>。</w:t>
      </w:r>
      <w:r w:rsidR="000F7870" w:rsidRPr="000F7870">
        <w:rPr>
          <w:rFonts w:ascii="Garamond" w:eastAsia="DengXian" w:hAnsi="Garamond" w:cs="Times New Roman"/>
          <w:kern w:val="0"/>
          <w:sz w:val="24"/>
          <w:szCs w:val="24"/>
          <w:lang w:eastAsia="zh-CN"/>
        </w:rPr>
        <w:t xml:space="preserve"> Sa</w:t>
      </w:r>
      <w:r w:rsidR="000F7870">
        <w:rPr>
          <w:rFonts w:ascii="Cambria" w:eastAsia="細明體" w:hAnsi="Cambria" w:cs="Cambria"/>
          <w:kern w:val="0"/>
          <w:sz w:val="24"/>
          <w:szCs w:val="24"/>
          <w:lang w:eastAsia="zh-CN"/>
        </w:rPr>
        <w:t>ṅ</w:t>
      </w:r>
      <w:r w:rsidR="000F7870" w:rsidRPr="000F7870">
        <w:rPr>
          <w:rFonts w:ascii="Garamond" w:eastAsia="DengXian" w:hAnsi="Garamond" w:cs="Times New Roman"/>
          <w:kern w:val="0"/>
          <w:sz w:val="24"/>
          <w:szCs w:val="24"/>
          <w:lang w:eastAsia="zh-CN"/>
        </w:rPr>
        <w:t>kappa</w:t>
      </w:r>
      <w:r w:rsidR="000F7870" w:rsidRPr="000F7870">
        <w:rPr>
          <w:rFonts w:ascii="Garamond" w:eastAsia="DengXian" w:hAnsi="Garamond" w:cs="Times New Roman" w:hint="eastAsia"/>
          <w:kern w:val="0"/>
          <w:sz w:val="24"/>
          <w:szCs w:val="24"/>
          <w:lang w:eastAsia="zh-CN"/>
        </w:rPr>
        <w:t>，思惟，意图，目的</w:t>
      </w:r>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w:t>
      </w:r>
      <w:r w:rsidR="000F7870" w:rsidRPr="000F7870">
        <w:rPr>
          <w:rFonts w:ascii="Garamond" w:eastAsia="DengXian" w:hAnsi="Garamond" w:cs="Times New Roman"/>
          <w:kern w:val="0"/>
          <w:sz w:val="24"/>
          <w:szCs w:val="24"/>
          <w:lang w:eastAsia="zh-CN"/>
        </w:rPr>
        <w:t>thought</w:t>
      </w:r>
      <w:r w:rsidR="000F7870" w:rsidRPr="000F7870">
        <w:rPr>
          <w:rFonts w:ascii="Garamond" w:eastAsia="DengXian" w:hAnsi="Garamond" w:cs="Times New Roman" w:hint="eastAsia"/>
          <w:kern w:val="0"/>
          <w:sz w:val="24"/>
          <w:szCs w:val="24"/>
          <w:lang w:eastAsia="zh-CN"/>
        </w:rPr>
        <w:t>，</w:t>
      </w:r>
      <w:r w:rsidR="000F7870" w:rsidRPr="000F7870">
        <w:rPr>
          <w:rFonts w:ascii="Garamond" w:eastAsia="DengXian" w:hAnsi="Garamond" w:cs="Times New Roman"/>
          <w:kern w:val="0"/>
          <w:sz w:val="24"/>
          <w:szCs w:val="24"/>
          <w:lang w:eastAsia="zh-CN"/>
        </w:rPr>
        <w:t>intention</w:t>
      </w:r>
      <w:r w:rsidR="000F7870" w:rsidRPr="000F7870">
        <w:rPr>
          <w:rFonts w:ascii="Garamond" w:eastAsia="DengXian" w:hAnsi="Garamond" w:cs="Times New Roman" w:hint="eastAsia"/>
          <w:kern w:val="0"/>
          <w:sz w:val="24"/>
          <w:szCs w:val="24"/>
          <w:lang w:eastAsia="zh-CN"/>
        </w:rPr>
        <w:t>，</w:t>
      </w:r>
      <w:r w:rsidR="000F7870" w:rsidRPr="000F7870">
        <w:rPr>
          <w:rFonts w:ascii="Garamond" w:eastAsia="DengXian" w:hAnsi="Garamond" w:cs="Times New Roman"/>
          <w:kern w:val="0"/>
          <w:sz w:val="24"/>
          <w:szCs w:val="24"/>
          <w:lang w:eastAsia="zh-CN"/>
        </w:rPr>
        <w:t>purpose</w:t>
      </w:r>
      <w:r w:rsidR="000F7870" w:rsidRPr="000F7870">
        <w:rPr>
          <w:rFonts w:ascii="Garamond" w:eastAsia="DengXian" w:hAnsi="Garamond" w:cs="Times New Roman" w:hint="eastAsia"/>
          <w:kern w:val="0"/>
          <w:sz w:val="24"/>
          <w:szCs w:val="24"/>
          <w:lang w:eastAsia="zh-CN"/>
        </w:rPr>
        <w:t>，</w:t>
      </w:r>
      <w:r w:rsidR="000F7870" w:rsidRPr="000F7870">
        <w:rPr>
          <w:rFonts w:ascii="Garamond" w:eastAsia="DengXian" w:hAnsi="Garamond" w:cs="Times New Roman"/>
          <w:kern w:val="0"/>
          <w:sz w:val="24"/>
          <w:szCs w:val="24"/>
          <w:lang w:eastAsia="zh-CN"/>
        </w:rPr>
        <w:t>plan</w:t>
      </w:r>
      <w:r w:rsidR="000F7870" w:rsidRPr="000F7870">
        <w:rPr>
          <w:rFonts w:ascii="Garamond" w:eastAsia="DengXian" w:hAnsi="Garamond" w:cs="Times New Roman" w:hint="eastAsia"/>
          <w:kern w:val="0"/>
          <w:sz w:val="24"/>
          <w:szCs w:val="24"/>
          <w:lang w:eastAsia="zh-CN"/>
        </w:rPr>
        <w:t>）。</w:t>
      </w:r>
    </w:p>
  </w:footnote>
  <w:footnote w:id="217">
    <w:p w14:paraId="092C902E" w14:textId="2124C220"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kern w:val="0"/>
          <w:szCs w:val="24"/>
          <w:lang w:eastAsia="zh-CN"/>
        </w:rPr>
        <w:t xml:space="preserve">Sokaparidevadukkhadomanassupāyāsā </w:t>
      </w:r>
      <w:r w:rsidR="000F7870" w:rsidRPr="000F7870">
        <w:rPr>
          <w:rFonts w:ascii="Garamond" w:eastAsia="DengXian" w:hAnsi="Garamond" w:cs="Times New Roman" w:hint="eastAsia"/>
          <w:kern w:val="0"/>
          <w:szCs w:val="24"/>
          <w:lang w:eastAsia="zh-CN"/>
        </w:rPr>
        <w:t>古译：</w:t>
      </w:r>
      <w:hyperlink r:id="rId47" w:history="1">
        <w:r w:rsidR="000F7870" w:rsidRPr="000F7870">
          <w:rPr>
            <w:rFonts w:ascii="Garamond" w:eastAsia="DengXian" w:hAnsi="Garamond" w:cs="Times New Roman" w:hint="eastAsia"/>
            <w:color w:val="0000FF"/>
            <w:kern w:val="0"/>
            <w:szCs w:val="24"/>
            <w:u w:val="single"/>
            <w:lang w:eastAsia="zh-CN"/>
          </w:rPr>
          <w:t>愁、悲、苦、忧、恼</w:t>
        </w:r>
      </w:hyperlink>
      <w:r w:rsidR="000F7870" w:rsidRPr="000F7870">
        <w:rPr>
          <w:rFonts w:ascii="Garamond" w:eastAsia="DengXian" w:hAnsi="Garamond" w:cs="Times New Roman" w:hint="eastAsia"/>
          <w:color w:val="0000FF"/>
          <w:kern w:val="0"/>
          <w:szCs w:val="24"/>
          <w:u w:val="single"/>
          <w:lang w:eastAsia="zh-CN"/>
        </w:rPr>
        <w:t>；</w:t>
      </w:r>
      <w:r w:rsidR="000F7870" w:rsidRPr="000F7870">
        <w:rPr>
          <w:rFonts w:ascii="Garamond" w:eastAsia="DengXian" w:hAnsi="Garamond" w:cs="Times New Roman" w:hint="eastAsia"/>
          <w:szCs w:val="24"/>
          <w:lang w:eastAsia="zh-CN"/>
        </w:rPr>
        <w:t>参〈补充注释〉。</w:t>
      </w:r>
    </w:p>
  </w:footnote>
  <w:footnote w:id="218">
    <w:p w14:paraId="0DA3D9E1" w14:textId="71FA6C53"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kern w:val="0"/>
          <w:szCs w:val="24"/>
          <w:lang w:eastAsia="zh-CN"/>
        </w:rPr>
        <w:t xml:space="preserve">appiyehi sampayogo </w:t>
      </w:r>
      <w:r w:rsidR="000F7870" w:rsidRPr="000F7870">
        <w:rPr>
          <w:rFonts w:ascii="Garamond" w:eastAsia="DengXian" w:hAnsi="Garamond" w:cs="Times New Roman" w:hint="eastAsia"/>
          <w:kern w:val="0"/>
          <w:szCs w:val="24"/>
          <w:lang w:eastAsia="zh-CN"/>
        </w:rPr>
        <w:t>与不愉快的人、事、物在一起：一般译「怨憎会」。</w:t>
      </w:r>
    </w:p>
  </w:footnote>
  <w:footnote w:id="219">
    <w:p w14:paraId="61EA43CF" w14:textId="3B3BF062"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kern w:val="0"/>
          <w:szCs w:val="24"/>
          <w:lang w:eastAsia="zh-CN"/>
        </w:rPr>
        <w:t xml:space="preserve">piyehi vippayogopi </w:t>
      </w:r>
      <w:r w:rsidR="000F7870" w:rsidRPr="000F7870">
        <w:rPr>
          <w:rFonts w:ascii="Garamond" w:eastAsia="DengXian" w:hAnsi="Garamond" w:cs="Times New Roman" w:hint="eastAsia"/>
          <w:kern w:val="0"/>
          <w:szCs w:val="24"/>
          <w:lang w:eastAsia="zh-CN"/>
        </w:rPr>
        <w:t>和愉快的人、事、物分离：一般译「爱别离」。</w:t>
      </w:r>
    </w:p>
  </w:footnote>
  <w:footnote w:id="220">
    <w:p w14:paraId="73384971" w14:textId="6FBA11DD"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「五受阴；五盛阴」，南传作「五取蕴」</w:t>
      </w:r>
      <w:r w:rsidR="000F7870" w:rsidRPr="000F7870">
        <w:rPr>
          <w:rFonts w:ascii="Garamond" w:eastAsia="DengXian" w:hAnsi="Garamond" w:cs="Times New Roman"/>
          <w:kern w:val="0"/>
          <w:szCs w:val="24"/>
          <w:lang w:eastAsia="zh-CN"/>
        </w:rPr>
        <w:t>(pañcanna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upādānakkhandhāna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pañcupādānakkhandhā)</w:t>
      </w:r>
      <w:r w:rsidR="000F7870" w:rsidRPr="000F7870">
        <w:rPr>
          <w:rFonts w:ascii="Garamond" w:eastAsia="DengXian" w:hAnsi="Garamond" w:cs="Times New Roman" w:hint="eastAsia"/>
          <w:kern w:val="0"/>
          <w:szCs w:val="24"/>
          <w:lang w:eastAsia="zh-CN"/>
        </w:rPr>
        <w:t>，罗睺罗长老英译为</w:t>
      </w:r>
      <w:r w:rsidR="000F7870" w:rsidRPr="000F7870">
        <w:rPr>
          <w:rFonts w:ascii="Garamond" w:eastAsia="DengXian" w:hAnsi="Garamond" w:cs="Times New Roman"/>
          <w:kern w:val="0"/>
          <w:szCs w:val="24"/>
          <w:lang w:eastAsia="zh-CN"/>
        </w:rPr>
        <w:t xml:space="preserve"> the five aggregates of attachment</w:t>
      </w:r>
      <w:r w:rsidR="000F7870" w:rsidRPr="000F7870">
        <w:rPr>
          <w:rFonts w:ascii="Garamond" w:eastAsia="DengXian" w:hAnsi="Garamond" w:cs="Times New Roman" w:hint="eastAsia"/>
          <w:kern w:val="0"/>
          <w:szCs w:val="24"/>
          <w:lang w:eastAsia="zh-CN"/>
        </w:rPr>
        <w:t>「由执着而生起的五种聚合」</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菩提比丘长老则英译为「所执着的五个集合体」</w:t>
      </w:r>
      <w:r w:rsidR="000F7870" w:rsidRPr="000F7870">
        <w:rPr>
          <w:rFonts w:ascii="Garamond" w:eastAsia="DengXian" w:hAnsi="Garamond" w:cs="Times New Roman"/>
          <w:kern w:val="0"/>
          <w:szCs w:val="24"/>
          <w:lang w:eastAsia="zh-CN"/>
        </w:rPr>
        <w:t>(five aggregates subject to clinging)</w:t>
      </w:r>
      <w:r w:rsidR="000F7870" w:rsidRPr="000F7870">
        <w:rPr>
          <w:rFonts w:ascii="Garamond" w:eastAsia="DengXian" w:hAnsi="Garamond" w:cs="Times New Roman" w:hint="eastAsia"/>
          <w:kern w:val="0"/>
          <w:szCs w:val="24"/>
          <w:lang w:eastAsia="zh-CN"/>
        </w:rPr>
        <w:t>，这里汉译的「受」显然是「取；执取」</w:t>
      </w:r>
      <w:r w:rsidR="000F7870" w:rsidRPr="000F7870">
        <w:rPr>
          <w:rFonts w:ascii="Garamond" w:eastAsia="DengXian" w:hAnsi="Garamond" w:cs="Times New Roman"/>
          <w:kern w:val="0"/>
          <w:szCs w:val="24"/>
          <w:lang w:eastAsia="zh-CN"/>
        </w:rPr>
        <w:t>(upādāna)</w:t>
      </w:r>
      <w:r w:rsidR="000F7870" w:rsidRPr="000F7870">
        <w:rPr>
          <w:rFonts w:ascii="Garamond" w:eastAsia="DengXian" w:hAnsi="Garamond" w:cs="Times New Roman" w:hint="eastAsia"/>
          <w:kern w:val="0"/>
          <w:szCs w:val="24"/>
          <w:lang w:eastAsia="zh-CN"/>
        </w:rPr>
        <w:t>的另译。「阴」，汉译另也译为「蕴」、「犍度」</w:t>
      </w:r>
      <w:r w:rsidR="000F7870" w:rsidRPr="000F7870">
        <w:rPr>
          <w:rFonts w:ascii="Garamond" w:eastAsia="DengXian" w:hAnsi="Garamond" w:cs="Times New Roman"/>
          <w:kern w:val="0"/>
          <w:szCs w:val="24"/>
          <w:lang w:eastAsia="zh-CN"/>
        </w:rPr>
        <w:t>(khandha)</w:t>
      </w:r>
      <w:r w:rsidR="000F7870" w:rsidRPr="000F7870">
        <w:rPr>
          <w:rFonts w:ascii="Garamond" w:eastAsia="DengXian" w:hAnsi="Garamond" w:cs="Times New Roman" w:hint="eastAsia"/>
          <w:kern w:val="0"/>
          <w:szCs w:val="24"/>
          <w:lang w:eastAsia="zh-CN"/>
        </w:rPr>
        <w:t>，南传作「蕴」</w:t>
      </w:r>
      <w:r w:rsidR="000F7870" w:rsidRPr="000F7870">
        <w:rPr>
          <w:rFonts w:ascii="Garamond" w:eastAsia="DengXian" w:hAnsi="Garamond" w:cs="Times New Roman"/>
          <w:kern w:val="0"/>
          <w:szCs w:val="24"/>
          <w:lang w:eastAsia="zh-CN"/>
        </w:rPr>
        <w:t>(khandhe)</w:t>
      </w:r>
      <w:r w:rsidR="000F7870" w:rsidRPr="000F7870">
        <w:rPr>
          <w:rFonts w:ascii="Garamond" w:eastAsia="DengXian" w:hAnsi="Garamond" w:cs="Times New Roman" w:hint="eastAsia"/>
          <w:kern w:val="0"/>
          <w:szCs w:val="24"/>
          <w:lang w:eastAsia="zh-CN"/>
        </w:rPr>
        <w:t>，菩提比丘长老英译为「集合体」</w:t>
      </w:r>
      <w:r w:rsidR="000F7870" w:rsidRPr="000F7870">
        <w:rPr>
          <w:rFonts w:ascii="Garamond" w:eastAsia="DengXian" w:hAnsi="Garamond" w:cs="Times New Roman"/>
          <w:kern w:val="0"/>
          <w:szCs w:val="24"/>
          <w:lang w:eastAsia="zh-CN"/>
        </w:rPr>
        <w:t>(aggregates)</w:t>
      </w:r>
      <w:r w:rsidR="000F7870" w:rsidRPr="000F7870">
        <w:rPr>
          <w:rFonts w:ascii="Garamond" w:eastAsia="DengXian" w:hAnsi="Garamond" w:cs="Times New Roman" w:hint="eastAsia"/>
          <w:kern w:val="0"/>
          <w:szCs w:val="24"/>
          <w:lang w:eastAsia="zh-CN"/>
        </w:rPr>
        <w:t>。</w:t>
      </w:r>
    </w:p>
  </w:footnote>
  <w:footnote w:id="221">
    <w:p w14:paraId="51666DCF" w14:textId="45B7221B"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 w:val="21"/>
          <w:szCs w:val="21"/>
          <w:lang w:eastAsia="zh-CN"/>
        </w:rPr>
        <w:t>详参：「</w:t>
      </w:r>
      <w:hyperlink r:id="rId48" w:history="1">
        <w:r w:rsidR="000F7870" w:rsidRPr="000F7870">
          <w:rPr>
            <w:rStyle w:val="Internetlink"/>
            <w:rFonts w:ascii="Garamond" w:eastAsia="DengXian" w:hAnsi="Garamond" w:cs="Times New Roman" w:hint="eastAsia"/>
            <w:kern w:val="0"/>
            <w:sz w:val="21"/>
            <w:szCs w:val="21"/>
            <w:lang w:eastAsia="zh-CN"/>
          </w:rPr>
          <w:t>府城佛教网</w:t>
        </w:r>
      </w:hyperlink>
      <w:r w:rsidR="000F7870" w:rsidRPr="000F7870">
        <w:rPr>
          <w:rFonts w:ascii="Garamond" w:eastAsia="DengXian" w:hAnsi="Garamond" w:cs="Times New Roman" w:hint="eastAsia"/>
          <w:kern w:val="0"/>
          <w:sz w:val="21"/>
          <w:szCs w:val="21"/>
          <w:lang w:eastAsia="zh-CN"/>
        </w:rPr>
        <w:t>」</w:t>
      </w:r>
      <w:hyperlink r:id="rId49" w:history="1">
        <w:r w:rsidR="000F7870" w:rsidRPr="000F7870">
          <w:rPr>
            <w:rStyle w:val="Internetlink"/>
            <w:rFonts w:ascii="Garamond" w:eastAsia="DengXian" w:hAnsi="Garamond" w:cs="Times New Roman" w:hint="eastAsia"/>
            <w:kern w:val="0"/>
            <w:sz w:val="21"/>
            <w:szCs w:val="21"/>
            <w:lang w:eastAsia="zh-CN"/>
          </w:rPr>
          <w:t>长部</w:t>
        </w:r>
        <w:r w:rsidR="000F7870" w:rsidRPr="000F7870">
          <w:rPr>
            <w:rStyle w:val="Internetlink"/>
            <w:rFonts w:ascii="Garamond" w:eastAsia="DengXian" w:hAnsi="Garamond" w:cs="Times New Roman"/>
            <w:kern w:val="0"/>
            <w:sz w:val="21"/>
            <w:szCs w:val="21"/>
            <w:lang w:eastAsia="zh-CN"/>
          </w:rPr>
          <w:t>22</w:t>
        </w:r>
        <w:r w:rsidR="000F7870" w:rsidRPr="000F7870">
          <w:rPr>
            <w:rStyle w:val="Internetlink"/>
            <w:rFonts w:ascii="Garamond" w:eastAsia="DengXian" w:hAnsi="Garamond" w:cs="Times New Roman" w:hint="eastAsia"/>
            <w:kern w:val="0"/>
            <w:sz w:val="21"/>
            <w:szCs w:val="21"/>
            <w:lang w:eastAsia="zh-CN"/>
          </w:rPr>
          <w:t>经</w:t>
        </w:r>
      </w:hyperlink>
      <w:r w:rsidR="000F7870" w:rsidRPr="000F7870">
        <w:rPr>
          <w:rFonts w:ascii="Garamond" w:eastAsia="DengXian" w:hAnsi="Garamond" w:cs="Times New Roman"/>
          <w:kern w:val="0"/>
          <w:sz w:val="21"/>
          <w:szCs w:val="21"/>
          <w:lang w:eastAsia="zh-CN"/>
        </w:rPr>
        <w:t xml:space="preserve"> </w:t>
      </w:r>
      <w:hyperlink r:id="rId50" w:history="1">
        <w:r w:rsidR="000F7870" w:rsidRPr="000F7870">
          <w:rPr>
            <w:rStyle w:val="Internetlink"/>
            <w:rFonts w:ascii="Garamond" w:eastAsia="DengXian" w:hAnsi="Garamond" w:cs="Times New Roman" w:hint="eastAsia"/>
            <w:kern w:val="0"/>
            <w:sz w:val="21"/>
            <w:szCs w:val="21"/>
            <w:lang w:eastAsia="zh-CN"/>
          </w:rPr>
          <w:t>随观法</w:t>
        </w:r>
      </w:hyperlink>
      <w:r w:rsidR="000F7870" w:rsidRPr="000F7870">
        <w:rPr>
          <w:rFonts w:ascii="Garamond" w:eastAsia="DengXian" w:hAnsi="Garamond" w:cs="Times New Roman"/>
          <w:kern w:val="0"/>
          <w:sz w:val="21"/>
          <w:szCs w:val="21"/>
          <w:lang w:eastAsia="zh-CN"/>
        </w:rPr>
        <w:t xml:space="preserve"> - </w:t>
      </w:r>
      <w:hyperlink r:id="rId51" w:history="1">
        <w:r w:rsidR="000F7870" w:rsidRPr="000F7870">
          <w:rPr>
            <w:rStyle w:val="Internetlink"/>
            <w:rFonts w:ascii="Garamond" w:eastAsia="DengXian" w:hAnsi="Garamond" w:cs="Times New Roman" w:hint="eastAsia"/>
            <w:kern w:val="0"/>
            <w:sz w:val="21"/>
            <w:szCs w:val="21"/>
            <w:lang w:eastAsia="zh-CN"/>
          </w:rPr>
          <w:t>大念处经</w:t>
        </w:r>
        <w:r w:rsidR="000F7870" w:rsidRPr="000F7870">
          <w:rPr>
            <w:rStyle w:val="Internetlink"/>
            <w:rFonts w:ascii="Garamond" w:eastAsia="DengXian" w:hAnsi="Garamond" w:cs="Times New Roman"/>
            <w:kern w:val="0"/>
            <w:sz w:val="21"/>
            <w:szCs w:val="21"/>
            <w:lang w:eastAsia="zh-CN"/>
          </w:rPr>
          <w:t xml:space="preserve"> </w:t>
        </w:r>
        <w:r w:rsidR="000F7870" w:rsidRPr="000F7870">
          <w:rPr>
            <w:rStyle w:val="Internetlink"/>
            <w:rFonts w:ascii="Garamond" w:eastAsia="DengXian" w:hAnsi="Garamond" w:cs="Times New Roman" w:hint="eastAsia"/>
            <w:kern w:val="0"/>
            <w:sz w:val="21"/>
            <w:szCs w:val="21"/>
            <w:lang w:eastAsia="zh-CN"/>
          </w:rPr>
          <w:t>多译本对读</w:t>
        </w:r>
      </w:hyperlink>
      <w:r w:rsidR="000F7870" w:rsidRPr="000F7870">
        <w:rPr>
          <w:rFonts w:ascii="Garamond" w:eastAsia="DengXian" w:hAnsi="Garamond" w:cs="Times New Roman"/>
          <w:kern w:val="0"/>
          <w:sz w:val="21"/>
          <w:szCs w:val="21"/>
          <w:lang w:eastAsia="zh-CN"/>
        </w:rPr>
        <w:t xml:space="preserve"> DN22 Mahāsatipa</w:t>
      </w:r>
      <w:r w:rsidR="000F7870">
        <w:rPr>
          <w:rFonts w:ascii="Cambria" w:eastAsia="細明體" w:hAnsi="Cambria" w:cs="Cambria"/>
          <w:kern w:val="0"/>
          <w:sz w:val="21"/>
          <w:szCs w:val="21"/>
          <w:lang w:eastAsia="zh-CN"/>
        </w:rPr>
        <w:t>ṭṭ</w:t>
      </w:r>
      <w:r w:rsidR="000F7870" w:rsidRPr="000F7870">
        <w:rPr>
          <w:rFonts w:ascii="Garamond" w:eastAsia="DengXian" w:hAnsi="Garamond" w:cs="Times New Roman"/>
          <w:kern w:val="0"/>
          <w:sz w:val="21"/>
          <w:szCs w:val="21"/>
          <w:lang w:eastAsia="zh-CN"/>
        </w:rPr>
        <w:t>hānasutta</w:t>
      </w:r>
      <w:r w:rsidR="000F7870">
        <w:rPr>
          <w:rFonts w:ascii="Cambria" w:eastAsia="細明體" w:hAnsi="Cambria" w:cs="Cambria"/>
          <w:kern w:val="0"/>
          <w:sz w:val="21"/>
          <w:szCs w:val="21"/>
          <w:lang w:eastAsia="zh-CN"/>
        </w:rPr>
        <w:t>ṃ</w:t>
      </w:r>
      <w:r w:rsidR="000F7870" w:rsidRPr="000F7870">
        <w:rPr>
          <w:rFonts w:ascii="Garamond" w:eastAsia="DengXian" w:hAnsi="Garamond" w:cs="Times New Roman"/>
          <w:kern w:val="0"/>
          <w:sz w:val="21"/>
          <w:szCs w:val="21"/>
          <w:lang w:eastAsia="zh-CN"/>
        </w:rPr>
        <w:t xml:space="preserve"> CSCD paranum 387 </w:t>
      </w:r>
      <w:r w:rsidR="000F7870" w:rsidRPr="000F7870">
        <w:rPr>
          <w:rFonts w:ascii="Garamond" w:eastAsia="DengXian" w:hAnsi="Garamond" w:cs="Times New Roman" w:hint="eastAsia"/>
          <w:kern w:val="0"/>
          <w:sz w:val="21"/>
          <w:szCs w:val="21"/>
          <w:lang w:eastAsia="zh-CN"/>
        </w:rPr>
        <w:t>五取蕴</w:t>
      </w:r>
      <w:r w:rsidR="000F7870" w:rsidRPr="000F7870">
        <w:rPr>
          <w:rFonts w:ascii="Garamond" w:eastAsia="DengXian" w:hAnsi="Garamond" w:cs="Times New Roman"/>
          <w:kern w:val="0"/>
          <w:sz w:val="21"/>
          <w:szCs w:val="21"/>
          <w:lang w:eastAsia="zh-CN"/>
        </w:rPr>
        <w:t xml:space="preserve"> </w:t>
      </w:r>
      <w:hyperlink r:id="rId52" w:history="1">
        <w:r w:rsidR="000F7870" w:rsidRPr="000F7870">
          <w:rPr>
            <w:rStyle w:val="Internetlink"/>
            <w:rFonts w:ascii="Garamond" w:eastAsia="DengXian" w:hAnsi="Garamond" w:cs="Times New Roman"/>
            <w:kern w:val="0"/>
            <w:sz w:val="21"/>
            <w:szCs w:val="21"/>
            <w:lang w:eastAsia="zh-CN"/>
          </w:rPr>
          <w:t>http://nanda.online-dhamma.net/tipitaka/sutta/diigha/dn22/contrast-reading-dn22/</w:t>
        </w:r>
      </w:hyperlink>
    </w:p>
  </w:footnote>
  <w:footnote w:id="222">
    <w:p w14:paraId="618F7E7B" w14:textId="4D65328D"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「欲的渴爱」</w:t>
      </w:r>
      <w:r w:rsidR="000F7870" w:rsidRPr="000F7870">
        <w:rPr>
          <w:rFonts w:ascii="Garamond" w:eastAsia="DengXian" w:hAnsi="Garamond" w:cs="Times New Roman"/>
          <w:kern w:val="0"/>
          <w:szCs w:val="24"/>
          <w:lang w:eastAsia="zh-CN"/>
        </w:rPr>
        <w:t>(kāmata</w:t>
      </w:r>
      <w:r w:rsidR="000F7870">
        <w:rPr>
          <w:rFonts w:ascii="Cambria" w:eastAsia="細明體" w:hAnsi="Cambria" w:cs="Cambria"/>
          <w:kern w:val="0"/>
          <w:szCs w:val="24"/>
          <w:lang w:eastAsia="zh-CN"/>
        </w:rPr>
        <w:t>ṇ</w:t>
      </w:r>
      <w:r w:rsidR="000F7870" w:rsidRPr="000F7870">
        <w:rPr>
          <w:rFonts w:ascii="Garamond" w:eastAsia="DengXian" w:hAnsi="Garamond" w:cs="Times New Roman"/>
          <w:kern w:val="0"/>
          <w:szCs w:val="24"/>
          <w:lang w:eastAsia="zh-CN"/>
        </w:rPr>
        <w:t>hā</w:t>
      </w:r>
      <w:r w:rsidR="000F7870" w:rsidRPr="000F7870">
        <w:rPr>
          <w:rFonts w:ascii="Garamond" w:eastAsia="DengXian" w:hAnsi="Garamond" w:cs="Times New Roman" w:hint="eastAsia"/>
          <w:kern w:val="0"/>
          <w:szCs w:val="24"/>
          <w:lang w:eastAsia="zh-CN"/>
        </w:rPr>
        <w:t>，另译为「欲爱」</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，菩提比丘长老英译为「为求感官快乐的渴望」</w:t>
      </w:r>
      <w:r w:rsidR="000F7870" w:rsidRPr="000F7870">
        <w:rPr>
          <w:rFonts w:ascii="Garamond" w:eastAsia="DengXian" w:hAnsi="Garamond" w:cs="Times New Roman"/>
          <w:kern w:val="0"/>
          <w:szCs w:val="24"/>
          <w:lang w:eastAsia="zh-CN"/>
        </w:rPr>
        <w:t>(craving for sensual pleasures)</w:t>
      </w:r>
      <w:r w:rsidR="000F7870" w:rsidRPr="000F7870">
        <w:rPr>
          <w:rFonts w:ascii="Garamond" w:eastAsia="DengXian" w:hAnsi="Garamond" w:cs="Times New Roman" w:hint="eastAsia"/>
          <w:kern w:val="0"/>
          <w:szCs w:val="24"/>
          <w:lang w:eastAsia="zh-CN"/>
        </w:rPr>
        <w:t>。</w:t>
      </w:r>
    </w:p>
  </w:footnote>
  <w:footnote w:id="223">
    <w:p w14:paraId="58F41E2E" w14:textId="43ACE846"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「有的渴爱」</w:t>
      </w:r>
      <w:r w:rsidR="000F7870" w:rsidRPr="000F7870">
        <w:rPr>
          <w:rFonts w:ascii="Garamond" w:eastAsia="DengXian" w:hAnsi="Garamond" w:cs="Times New Roman"/>
          <w:kern w:val="0"/>
          <w:szCs w:val="24"/>
          <w:lang w:eastAsia="zh-CN"/>
        </w:rPr>
        <w:t>(bhavata</w:t>
      </w:r>
      <w:r w:rsidR="000F7870">
        <w:rPr>
          <w:rFonts w:ascii="Cambria" w:eastAsia="細明體" w:hAnsi="Cambria" w:cs="Cambria"/>
          <w:kern w:val="0"/>
          <w:szCs w:val="24"/>
          <w:lang w:eastAsia="zh-CN"/>
        </w:rPr>
        <w:t>ṇ</w:t>
      </w:r>
      <w:r w:rsidR="000F7870" w:rsidRPr="000F7870">
        <w:rPr>
          <w:rFonts w:ascii="Garamond" w:eastAsia="DengXian" w:hAnsi="Garamond" w:cs="Times New Roman"/>
          <w:kern w:val="0"/>
          <w:szCs w:val="24"/>
          <w:lang w:eastAsia="zh-CN"/>
        </w:rPr>
        <w:t>hā</w:t>
      </w:r>
      <w:r w:rsidR="000F7870" w:rsidRPr="000F7870">
        <w:rPr>
          <w:rFonts w:ascii="Garamond" w:eastAsia="DengXian" w:hAnsi="Garamond" w:cs="Times New Roman" w:hint="eastAsia"/>
          <w:kern w:val="0"/>
          <w:szCs w:val="24"/>
          <w:lang w:eastAsia="zh-CN"/>
        </w:rPr>
        <w:t>，另译为「有爱；存在的渴爱」</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，菩提比丘长老英译为「为求存在的渴望」</w:t>
      </w:r>
      <w:r w:rsidR="000F7870" w:rsidRPr="000F7870">
        <w:rPr>
          <w:rFonts w:ascii="Garamond" w:eastAsia="DengXian" w:hAnsi="Garamond" w:cs="Times New Roman"/>
          <w:kern w:val="0"/>
          <w:szCs w:val="24"/>
          <w:lang w:eastAsia="zh-CN"/>
        </w:rPr>
        <w:t>(craving for existence)</w:t>
      </w:r>
      <w:r w:rsidR="000F7870" w:rsidRPr="000F7870">
        <w:rPr>
          <w:rFonts w:ascii="Garamond" w:eastAsia="DengXian" w:hAnsi="Garamond" w:cs="Times New Roman" w:hint="eastAsia"/>
          <w:kern w:val="0"/>
          <w:szCs w:val="24"/>
          <w:lang w:eastAsia="zh-CN"/>
        </w:rPr>
        <w:t>。「有」</w:t>
      </w:r>
      <w:r w:rsidR="000F7870" w:rsidRPr="000F7870">
        <w:rPr>
          <w:rFonts w:ascii="Garamond" w:eastAsia="DengXian" w:hAnsi="Garamond" w:cs="Times New Roman"/>
          <w:kern w:val="0"/>
          <w:szCs w:val="24"/>
          <w:lang w:eastAsia="zh-CN"/>
        </w:rPr>
        <w:t>(bhava)</w:t>
      </w:r>
      <w:r w:rsidR="000F7870" w:rsidRPr="000F7870">
        <w:rPr>
          <w:rFonts w:ascii="Garamond" w:eastAsia="DengXian" w:hAnsi="Garamond" w:cs="Times New Roman" w:hint="eastAsia"/>
          <w:kern w:val="0"/>
          <w:szCs w:val="24"/>
          <w:lang w:eastAsia="zh-CN"/>
        </w:rPr>
        <w:t>即十二缘起的「有支」。</w:t>
      </w:r>
      <w:r w:rsidR="000F7870" w:rsidRPr="000F7870">
        <w:rPr>
          <w:rFonts w:ascii="Garamond" w:eastAsia="DengXian" w:hAnsi="Garamond" w:cs="Times New Roman" w:hint="eastAsia"/>
          <w:b/>
          <w:bCs/>
          <w:kern w:val="0"/>
          <w:szCs w:val="24"/>
          <w:lang w:eastAsia="zh-CN"/>
        </w:rPr>
        <w:t>参注</w:t>
      </w:r>
      <w:r w:rsidR="000F7870" w:rsidRPr="000F7870">
        <w:rPr>
          <w:rFonts w:ascii="Garamond" w:eastAsia="DengXian" w:hAnsi="Garamond" w:cs="Times New Roman"/>
          <w:b/>
          <w:bCs/>
          <w:kern w:val="0"/>
          <w:szCs w:val="24"/>
          <w:lang w:eastAsia="zh-CN"/>
        </w:rPr>
        <w:t xml:space="preserve"> 90 </w:t>
      </w:r>
      <w:r w:rsidR="000F7870" w:rsidRPr="000F7870">
        <w:rPr>
          <w:rFonts w:ascii="Garamond" w:eastAsia="DengXian" w:hAnsi="Garamond" w:cs="Times New Roman" w:hint="eastAsia"/>
          <w:b/>
          <w:bCs/>
          <w:kern w:val="0"/>
          <w:szCs w:val="24"/>
          <w:lang w:eastAsia="zh-CN"/>
        </w:rPr>
        <w:t>补充注释。</w:t>
      </w:r>
    </w:p>
  </w:footnote>
  <w:footnote w:id="224">
    <w:p w14:paraId="2836C153" w14:textId="6066FEAD"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「虚无的渴爱」</w:t>
      </w:r>
      <w:r w:rsidR="000F7870" w:rsidRPr="000F7870">
        <w:rPr>
          <w:rFonts w:ascii="Garamond" w:eastAsia="DengXian" w:hAnsi="Garamond" w:cs="Times New Roman"/>
          <w:kern w:val="0"/>
          <w:szCs w:val="24"/>
          <w:lang w:eastAsia="zh-CN"/>
        </w:rPr>
        <w:t>(vibhavata</w:t>
      </w:r>
      <w:r w:rsidR="000F7870">
        <w:rPr>
          <w:rFonts w:ascii="Cambria" w:eastAsia="細明體" w:hAnsi="Cambria" w:cs="Cambria"/>
          <w:kern w:val="0"/>
          <w:szCs w:val="24"/>
          <w:lang w:eastAsia="zh-CN"/>
        </w:rPr>
        <w:t>ṇ</w:t>
      </w:r>
      <w:r w:rsidR="000F7870" w:rsidRPr="000F7870">
        <w:rPr>
          <w:rFonts w:ascii="Garamond" w:eastAsia="DengXian" w:hAnsi="Garamond" w:cs="Times New Roman"/>
          <w:kern w:val="0"/>
          <w:szCs w:val="24"/>
          <w:lang w:eastAsia="zh-CN"/>
        </w:rPr>
        <w:t>hā</w:t>
      </w:r>
      <w:r w:rsidR="000F7870" w:rsidRPr="000F7870">
        <w:rPr>
          <w:rFonts w:ascii="Garamond" w:eastAsia="DengXian" w:hAnsi="Garamond" w:cs="Times New Roman" w:hint="eastAsia"/>
          <w:kern w:val="0"/>
          <w:szCs w:val="24"/>
          <w:lang w:eastAsia="zh-CN"/>
        </w:rPr>
        <w:t>，另译为「无有爱；非有爱」</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，菩提比丘长老英译为「为求根绝的渴望」</w:t>
      </w:r>
      <w:r w:rsidR="000F7870" w:rsidRPr="000F7870">
        <w:rPr>
          <w:rFonts w:ascii="Garamond" w:eastAsia="DengXian" w:hAnsi="Garamond" w:cs="Times New Roman"/>
          <w:kern w:val="0"/>
          <w:szCs w:val="24"/>
          <w:lang w:eastAsia="zh-CN"/>
        </w:rPr>
        <w:t>(craving for extermination)</w:t>
      </w:r>
      <w:r w:rsidR="000F7870" w:rsidRPr="000F7870">
        <w:rPr>
          <w:rFonts w:ascii="Garamond" w:eastAsia="DengXian" w:hAnsi="Garamond" w:cs="Times New Roman" w:hint="eastAsia"/>
          <w:kern w:val="0"/>
          <w:szCs w:val="24"/>
          <w:lang w:eastAsia="zh-CN"/>
        </w:rPr>
        <w:t>。</w:t>
      </w:r>
    </w:p>
  </w:footnote>
  <w:footnote w:id="225">
    <w:p w14:paraId="57A3553B" w14:textId="44D13182"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「无余褪去与灭」</w:t>
      </w:r>
      <w:r w:rsidR="000F7870" w:rsidRPr="000F7870">
        <w:rPr>
          <w:rFonts w:ascii="Garamond" w:eastAsia="DengXian" w:hAnsi="Garamond" w:cs="Times New Roman"/>
          <w:kern w:val="0"/>
          <w:szCs w:val="24"/>
          <w:lang w:eastAsia="zh-CN"/>
        </w:rPr>
        <w:t>(asesavirāganirodho)</w:t>
      </w:r>
      <w:r w:rsidR="000F7870" w:rsidRPr="000F7870">
        <w:rPr>
          <w:rFonts w:ascii="Garamond" w:eastAsia="DengXian" w:hAnsi="Garamond" w:cs="Times New Roman" w:hint="eastAsia"/>
          <w:kern w:val="0"/>
          <w:szCs w:val="24"/>
          <w:lang w:eastAsia="zh-CN"/>
        </w:rPr>
        <w:t>，菩提比丘长老英译为「无残余褪去与终止」</w:t>
      </w:r>
      <w:r w:rsidR="000F7870" w:rsidRPr="000F7870">
        <w:rPr>
          <w:rFonts w:ascii="Garamond" w:eastAsia="DengXian" w:hAnsi="Garamond" w:cs="Times New Roman"/>
          <w:kern w:val="0"/>
          <w:szCs w:val="24"/>
          <w:lang w:eastAsia="zh-CN"/>
        </w:rPr>
        <w:t>(the remainderless fading away and ceasing)</w:t>
      </w:r>
      <w:r w:rsidR="000F7870" w:rsidRPr="000F7870">
        <w:rPr>
          <w:rFonts w:ascii="Garamond" w:eastAsia="DengXian" w:hAnsi="Garamond" w:cs="Times New Roman" w:hint="eastAsia"/>
          <w:kern w:val="0"/>
          <w:szCs w:val="24"/>
          <w:lang w:eastAsia="zh-CN"/>
        </w:rPr>
        <w:t>。</w:t>
      </w:r>
    </w:p>
  </w:footnote>
  <w:footnote w:id="226">
    <w:p w14:paraId="3009AE99" w14:textId="37246B5A"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「断念」</w:t>
      </w:r>
      <w:r w:rsidR="000F7870" w:rsidRPr="000F7870">
        <w:rPr>
          <w:rFonts w:ascii="Garamond" w:eastAsia="DengXian" w:hAnsi="Garamond" w:cs="Times New Roman"/>
          <w:kern w:val="0"/>
          <w:szCs w:val="24"/>
          <w:lang w:eastAsia="zh-CN"/>
        </w:rPr>
        <w:t>(pa</w:t>
      </w:r>
      <w:r w:rsidR="000F7870">
        <w:rPr>
          <w:rFonts w:ascii="Cambria" w:eastAsia="細明體" w:hAnsi="Cambria" w:cs="Cambria"/>
          <w:kern w:val="0"/>
          <w:szCs w:val="24"/>
          <w:lang w:eastAsia="zh-CN"/>
        </w:rPr>
        <w:t>ṭ</w:t>
      </w:r>
      <w:r w:rsidR="000F7870" w:rsidRPr="000F7870">
        <w:rPr>
          <w:rFonts w:ascii="Garamond" w:eastAsia="DengXian" w:hAnsi="Garamond" w:cs="Times New Roman"/>
          <w:kern w:val="0"/>
          <w:szCs w:val="24"/>
          <w:lang w:eastAsia="zh-CN"/>
        </w:rPr>
        <w:t>inissagga, pa</w:t>
      </w:r>
      <w:r w:rsidR="000F7870">
        <w:rPr>
          <w:rFonts w:ascii="Cambria" w:eastAsia="細明體" w:hAnsi="Cambria" w:cs="Cambria"/>
          <w:kern w:val="0"/>
          <w:szCs w:val="24"/>
          <w:lang w:eastAsia="zh-CN"/>
        </w:rPr>
        <w:t>ṭ</w:t>
      </w:r>
      <w:r w:rsidR="000F7870" w:rsidRPr="000F7870">
        <w:rPr>
          <w:rFonts w:ascii="Garamond" w:eastAsia="DengXian" w:hAnsi="Garamond" w:cs="Times New Roman"/>
          <w:kern w:val="0"/>
          <w:szCs w:val="24"/>
          <w:lang w:eastAsia="zh-CN"/>
        </w:rPr>
        <w:t>inissajjati</w:t>
      </w:r>
      <w:r w:rsidR="000F7870" w:rsidRPr="000F7870">
        <w:rPr>
          <w:rFonts w:ascii="Garamond" w:eastAsia="DengXian" w:hAnsi="Garamond" w:cs="Times New Roman" w:hint="eastAsia"/>
          <w:kern w:val="0"/>
          <w:szCs w:val="24"/>
          <w:lang w:eastAsia="zh-CN"/>
        </w:rPr>
        <w:t>，另译为「舍遣；舍离；定弃」</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，菩提比丘长老英译为「对其断念；死心」</w:t>
      </w:r>
      <w:r w:rsidR="000F7870" w:rsidRPr="000F7870">
        <w:rPr>
          <w:rFonts w:ascii="Garamond" w:eastAsia="DengXian" w:hAnsi="Garamond" w:cs="Times New Roman"/>
          <w:kern w:val="0"/>
          <w:szCs w:val="24"/>
          <w:lang w:eastAsia="zh-CN"/>
        </w:rPr>
        <w:t>(relinquishing of it)</w:t>
      </w:r>
      <w:r w:rsidR="000F7870" w:rsidRPr="000F7870">
        <w:rPr>
          <w:rFonts w:ascii="Garamond" w:eastAsia="DengXian" w:hAnsi="Garamond" w:cs="Times New Roman" w:hint="eastAsia"/>
          <w:kern w:val="0"/>
          <w:szCs w:val="24"/>
          <w:lang w:eastAsia="zh-CN"/>
        </w:rPr>
        <w:t>，并解说「断念」主要用在毘婆舍那阶段，对所有有为法经由洞察无常而积极消除杂染，发生在「安那般那念」的第十六阶</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参看《杂阿含</w:t>
      </w:r>
      <w:r w:rsidR="000F7870" w:rsidRPr="000F7870">
        <w:rPr>
          <w:rFonts w:ascii="Garamond" w:eastAsia="DengXian" w:hAnsi="Garamond" w:cs="Times New Roman"/>
          <w:kern w:val="0"/>
          <w:szCs w:val="24"/>
          <w:lang w:eastAsia="zh-CN"/>
        </w:rPr>
        <w:t>803</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，「舍弃」则用在圣道成熟，可能意味着完全放弃所有执着的最后状态，因此在意义上与涅盘紧接。</w:t>
      </w:r>
    </w:p>
  </w:footnote>
  <w:footnote w:id="227">
    <w:p w14:paraId="7E7BE836" w14:textId="7A22B55F"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「无依住」</w:t>
      </w:r>
      <w:r w:rsidR="000F7870" w:rsidRPr="000F7870">
        <w:rPr>
          <w:rFonts w:ascii="Garamond" w:eastAsia="DengXian" w:hAnsi="Garamond" w:cs="Times New Roman"/>
          <w:kern w:val="0"/>
          <w:szCs w:val="24"/>
          <w:lang w:eastAsia="zh-CN"/>
        </w:rPr>
        <w:t>(anālaya</w:t>
      </w:r>
      <w:r w:rsidR="000F7870" w:rsidRPr="000F7870">
        <w:rPr>
          <w:rFonts w:ascii="Garamond" w:eastAsia="DengXian" w:hAnsi="Garamond" w:cs="Times New Roman" w:hint="eastAsia"/>
          <w:kern w:val="0"/>
          <w:szCs w:val="24"/>
          <w:lang w:eastAsia="zh-CN"/>
        </w:rPr>
        <w:t>，另译为「无执着；非住；非阿赖耶」</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，参〈补充注释〉。</w:t>
      </w:r>
    </w:p>
  </w:footnote>
  <w:footnote w:id="228">
    <w:p w14:paraId="72886E81" w14:textId="6C6B71A1"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「灭道迹</w:t>
      </w:r>
      <w:r w:rsidR="000F7870" w:rsidRPr="000F7870">
        <w:rPr>
          <w:rFonts w:ascii="Garamond" w:eastAsia="DengXian" w:hAnsi="Garamond" w:cs="Times New Roman"/>
          <w:kern w:val="0"/>
          <w:szCs w:val="24"/>
          <w:lang w:eastAsia="zh-CN"/>
        </w:rPr>
        <w:t>(SA)</w:t>
      </w:r>
      <w:r w:rsidR="000F7870" w:rsidRPr="000F7870">
        <w:rPr>
          <w:rFonts w:ascii="Garamond" w:eastAsia="DengXian" w:hAnsi="Garamond" w:cs="Times New Roman" w:hint="eastAsia"/>
          <w:kern w:val="0"/>
          <w:szCs w:val="24"/>
          <w:lang w:eastAsia="zh-CN"/>
        </w:rPr>
        <w:t>；灭道</w:t>
      </w:r>
      <w:r w:rsidR="000F7870" w:rsidRPr="000F7870">
        <w:rPr>
          <w:rFonts w:ascii="Garamond" w:eastAsia="DengXian" w:hAnsi="Garamond" w:cs="Times New Roman"/>
          <w:kern w:val="0"/>
          <w:szCs w:val="24"/>
          <w:lang w:eastAsia="zh-CN"/>
        </w:rPr>
        <w:t>(MA)</w:t>
      </w:r>
      <w:r w:rsidR="000F7870" w:rsidRPr="000F7870">
        <w:rPr>
          <w:rFonts w:ascii="Garamond" w:eastAsia="DengXian" w:hAnsi="Garamond" w:cs="Times New Roman" w:hint="eastAsia"/>
          <w:kern w:val="0"/>
          <w:szCs w:val="24"/>
          <w:lang w:eastAsia="zh-CN"/>
        </w:rPr>
        <w:t>」，南传作「导向灭道迹」</w:t>
      </w:r>
      <w:r w:rsidR="000F7870" w:rsidRPr="000F7870">
        <w:rPr>
          <w:rFonts w:ascii="Garamond" w:eastAsia="DengXian" w:hAnsi="Garamond" w:cs="Times New Roman"/>
          <w:kern w:val="0"/>
          <w:szCs w:val="24"/>
          <w:lang w:eastAsia="zh-CN"/>
        </w:rPr>
        <w:t>(nirodhagāmini</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pa</w:t>
      </w:r>
      <w:r w:rsidR="000F7870">
        <w:rPr>
          <w:rFonts w:ascii="Cambria" w:eastAsia="細明體" w:hAnsi="Cambria" w:cs="Cambria"/>
          <w:kern w:val="0"/>
          <w:szCs w:val="24"/>
          <w:lang w:eastAsia="zh-CN"/>
        </w:rPr>
        <w:t>ṭ</w:t>
      </w:r>
      <w:r w:rsidR="000F7870" w:rsidRPr="000F7870">
        <w:rPr>
          <w:rFonts w:ascii="Garamond" w:eastAsia="DengXian" w:hAnsi="Garamond" w:cs="Times New Roman"/>
          <w:kern w:val="0"/>
          <w:szCs w:val="24"/>
          <w:lang w:eastAsia="zh-CN"/>
        </w:rPr>
        <w:t>ipada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，菩提比丘长老英译为「导向其停止的路」</w:t>
      </w:r>
      <w:r w:rsidR="000F7870" w:rsidRPr="000F7870">
        <w:rPr>
          <w:rFonts w:ascii="Garamond" w:eastAsia="DengXian" w:hAnsi="Garamond" w:cs="Times New Roman"/>
          <w:kern w:val="0"/>
          <w:szCs w:val="24"/>
          <w:lang w:eastAsia="zh-CN"/>
        </w:rPr>
        <w:t>(the way leading to its cessation)</w:t>
      </w:r>
      <w:r w:rsidR="000F7870" w:rsidRPr="000F7870">
        <w:rPr>
          <w:rFonts w:ascii="Garamond" w:eastAsia="DengXian" w:hAnsi="Garamond" w:cs="Times New Roman" w:hint="eastAsia"/>
          <w:kern w:val="0"/>
          <w:szCs w:val="24"/>
          <w:lang w:eastAsia="zh-CN"/>
        </w:rPr>
        <w:t>。</w:t>
      </w:r>
    </w:p>
  </w:footnote>
  <w:footnote w:id="229">
    <w:p w14:paraId="770433AF" w14:textId="3BAAD5B4"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「生眼、智、明、觉</w:t>
      </w:r>
      <w:r w:rsidR="000F7870" w:rsidRPr="000F7870">
        <w:rPr>
          <w:rFonts w:ascii="Garamond" w:eastAsia="DengXian" w:hAnsi="Garamond" w:cs="Times New Roman"/>
          <w:kern w:val="0"/>
          <w:szCs w:val="24"/>
          <w:lang w:eastAsia="zh-CN"/>
        </w:rPr>
        <w:t>(SA)</w:t>
      </w:r>
      <w:r w:rsidR="000F7870" w:rsidRPr="000F7870">
        <w:rPr>
          <w:rFonts w:ascii="Garamond" w:eastAsia="DengXian" w:hAnsi="Garamond" w:cs="Times New Roman" w:hint="eastAsia"/>
          <w:kern w:val="0"/>
          <w:szCs w:val="24"/>
          <w:lang w:eastAsia="zh-CN"/>
        </w:rPr>
        <w:t>；生智、生眼、生觉、生明、生通、生慧、生证</w:t>
      </w:r>
      <w:r w:rsidR="000F7870" w:rsidRPr="000F7870">
        <w:rPr>
          <w:rFonts w:ascii="Garamond" w:eastAsia="DengXian" w:hAnsi="Garamond" w:cs="Times New Roman"/>
          <w:kern w:val="0"/>
          <w:szCs w:val="24"/>
          <w:lang w:eastAsia="zh-CN"/>
        </w:rPr>
        <w:t>(DA)</w:t>
      </w:r>
      <w:r w:rsidR="000F7870" w:rsidRPr="000F7870">
        <w:rPr>
          <w:rFonts w:ascii="Garamond" w:eastAsia="DengXian" w:hAnsi="Garamond" w:cs="Times New Roman" w:hint="eastAsia"/>
          <w:kern w:val="0"/>
          <w:szCs w:val="24"/>
          <w:lang w:eastAsia="zh-CN"/>
        </w:rPr>
        <w:t>；眼生、智生、明生、觉生、光生、慧生</w:t>
      </w:r>
      <w:r w:rsidR="000F7870" w:rsidRPr="000F7870">
        <w:rPr>
          <w:rFonts w:ascii="Garamond" w:eastAsia="DengXian" w:hAnsi="Garamond" w:cs="Times New Roman"/>
          <w:kern w:val="0"/>
          <w:szCs w:val="24"/>
          <w:lang w:eastAsia="zh-CN"/>
        </w:rPr>
        <w:t>(AA)</w:t>
      </w:r>
      <w:r w:rsidR="000F7870" w:rsidRPr="000F7870">
        <w:rPr>
          <w:rFonts w:ascii="Garamond" w:eastAsia="DengXian" w:hAnsi="Garamond" w:cs="Times New Roman" w:hint="eastAsia"/>
          <w:kern w:val="0"/>
          <w:szCs w:val="24"/>
          <w:lang w:eastAsia="zh-CN"/>
        </w:rPr>
        <w:t>」，南传作「眼生起，智生起，慧生起，明生起，光生起」。「眼」是「看清楚正法的观察力」，「智」是「体证到正法」，「明」是「舍离了无明」，「觉」是「菩提；正觉；解脱的证悟」。经文中都用于证果时的场合。详参〈补充注释〉。</w:t>
      </w:r>
    </w:p>
  </w:footnote>
  <w:footnote w:id="230">
    <w:p w14:paraId="773FC545" w14:textId="06DD1DF3"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「遍知」，菩提比丘长老英译为：「完全地理解」，参〈补充注释〉。</w:t>
      </w:r>
    </w:p>
  </w:footnote>
  <w:footnote w:id="231">
    <w:p w14:paraId="647FDC47" w14:textId="1DFBD071"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「苦集」又译：苦因、苦的起因。参〈补充注释〉。</w:t>
      </w:r>
    </w:p>
  </w:footnote>
  <w:footnote w:id="232">
    <w:p w14:paraId="18328582" w14:textId="768EA5F4"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「苦灭」又译：苦的止息。「证得」又译：作证、证知、直证、证悟。</w:t>
      </w:r>
    </w:p>
    <w:p w14:paraId="65388D6A" w14:textId="549C1877"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参〈补充注释〉。</w:t>
      </w:r>
    </w:p>
  </w:footnote>
  <w:footnote w:id="233">
    <w:p w14:paraId="4595F665" w14:textId="691A67E1"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「苦灭之道」又译：导向苦灭道迹、导至苦灭的道、趋向苦止息之道、达致苦的止息之道。参〈补充注释〉。</w:t>
      </w:r>
    </w:p>
  </w:footnote>
  <w:footnote w:id="234">
    <w:p w14:paraId="251A6732" w14:textId="5F861174"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「三转」</w:t>
      </w:r>
      <w:r w:rsidR="000F7870" w:rsidRPr="000F7870">
        <w:rPr>
          <w:rFonts w:ascii="Garamond" w:eastAsia="DengXian" w:hAnsi="Garamond" w:cs="Times New Roman"/>
          <w:kern w:val="0"/>
          <w:szCs w:val="24"/>
          <w:lang w:eastAsia="zh-CN"/>
        </w:rPr>
        <w:t>(tipariva</w:t>
      </w:r>
      <w:r w:rsidR="000F7870">
        <w:rPr>
          <w:rFonts w:ascii="Cambria" w:eastAsia="細明體" w:hAnsi="Cambria" w:cs="Cambria"/>
          <w:kern w:val="0"/>
          <w:szCs w:val="24"/>
          <w:lang w:eastAsia="zh-CN"/>
        </w:rPr>
        <w:t>ṭṭ</w:t>
      </w:r>
      <w:r w:rsidR="000F7870" w:rsidRPr="000F7870">
        <w:rPr>
          <w:rFonts w:ascii="Garamond" w:eastAsia="DengXian" w:hAnsi="Garamond" w:cs="Times New Roman"/>
          <w:kern w:val="0"/>
          <w:szCs w:val="24"/>
          <w:lang w:eastAsia="zh-CN"/>
        </w:rPr>
        <w:t>a)</w:t>
      </w:r>
      <w:r w:rsidR="000F7870" w:rsidRPr="000F7870">
        <w:rPr>
          <w:rFonts w:ascii="Garamond" w:eastAsia="DengXian" w:hAnsi="Garamond" w:cs="Times New Roman" w:hint="eastAsia"/>
          <w:kern w:val="0"/>
          <w:szCs w:val="24"/>
          <w:lang w:eastAsia="zh-CN"/>
        </w:rPr>
        <w:t>，菩提比丘长老英译为「三阶段」</w:t>
      </w:r>
      <w:r w:rsidR="000F7870" w:rsidRPr="000F7870">
        <w:rPr>
          <w:rFonts w:ascii="Garamond" w:eastAsia="DengXian" w:hAnsi="Garamond" w:cs="Times New Roman"/>
          <w:kern w:val="0"/>
          <w:szCs w:val="24"/>
          <w:lang w:eastAsia="zh-CN"/>
        </w:rPr>
        <w:t>(three phases)</w:t>
      </w:r>
      <w:r w:rsidR="000F7870" w:rsidRPr="000F7870">
        <w:rPr>
          <w:rFonts w:ascii="Garamond" w:eastAsia="DengXian" w:hAnsi="Garamond" w:cs="Times New Roman" w:hint="eastAsia"/>
          <w:kern w:val="0"/>
          <w:szCs w:val="24"/>
          <w:lang w:eastAsia="zh-CN"/>
        </w:rPr>
        <w:t>，即对四圣谛第一转的「知」，第二转的「应遍知</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应断</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应修</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应证」以及第三转的「已遍知</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已断</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已修</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已证」。后来「慧远」</w:t>
      </w:r>
      <w:r w:rsidR="000F7870" w:rsidRPr="000F7870">
        <w:rPr>
          <w:rFonts w:ascii="Garamond" w:eastAsia="DengXian" w:hAnsi="Garamond" w:cs="Times New Roman"/>
          <w:kern w:val="0"/>
          <w:szCs w:val="24"/>
          <w:lang w:eastAsia="zh-CN"/>
        </w:rPr>
        <w:t>(523</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592AD)</w:t>
      </w:r>
      <w:r w:rsidR="000F7870" w:rsidRPr="000F7870">
        <w:rPr>
          <w:rFonts w:ascii="Garamond" w:eastAsia="DengXian" w:hAnsi="Garamond" w:cs="Times New Roman" w:hint="eastAsia"/>
          <w:kern w:val="0"/>
          <w:szCs w:val="24"/>
          <w:lang w:eastAsia="zh-CN"/>
        </w:rPr>
        <w:t>在其《大乘起信论义疏》中，分别以「示转」、「劝转」、「证转」称之，也很贴切。</w:t>
      </w:r>
    </w:p>
  </w:footnote>
  <w:footnote w:id="235">
    <w:p w14:paraId="00F5AF3A" w14:textId="76355E53"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「十二行相」</w:t>
      </w:r>
      <w:r w:rsidR="000F7870" w:rsidRPr="000F7870">
        <w:rPr>
          <w:rFonts w:ascii="Garamond" w:eastAsia="DengXian" w:hAnsi="Garamond" w:cs="Times New Roman"/>
          <w:kern w:val="0"/>
          <w:szCs w:val="24"/>
          <w:lang w:eastAsia="zh-CN"/>
        </w:rPr>
        <w:t>(dvādasākāra)</w:t>
      </w:r>
      <w:r w:rsidR="000F7870" w:rsidRPr="000F7870">
        <w:rPr>
          <w:rFonts w:ascii="Garamond" w:eastAsia="DengXian" w:hAnsi="Garamond" w:cs="Times New Roman" w:hint="eastAsia"/>
          <w:kern w:val="0"/>
          <w:szCs w:val="24"/>
          <w:lang w:eastAsia="zh-CN"/>
        </w:rPr>
        <w:t>，菩提比丘长老英译为「十二种情况」</w:t>
      </w:r>
      <w:r w:rsidR="000F7870" w:rsidRPr="000F7870">
        <w:rPr>
          <w:rFonts w:ascii="Garamond" w:eastAsia="DengXian" w:hAnsi="Garamond" w:cs="Times New Roman"/>
          <w:kern w:val="0"/>
          <w:szCs w:val="24"/>
          <w:lang w:eastAsia="zh-CN"/>
        </w:rPr>
        <w:t>(twelve aspects)</w:t>
      </w:r>
      <w:r w:rsidR="000F7870" w:rsidRPr="000F7870">
        <w:rPr>
          <w:rFonts w:ascii="Garamond" w:eastAsia="DengXian" w:hAnsi="Garamond" w:cs="Times New Roman" w:hint="eastAsia"/>
          <w:kern w:val="0"/>
          <w:szCs w:val="24"/>
          <w:lang w:eastAsia="zh-CN"/>
        </w:rPr>
        <w:t>，这就是四圣谛在每一转时的内容。</w:t>
      </w:r>
    </w:p>
    <w:p w14:paraId="6C4FF12D" w14:textId="0EF4F8E3" w:rsidR="003042B9" w:rsidRDefault="000F7870">
      <w:pPr>
        <w:pStyle w:val="Standarduser"/>
        <w:widowControl/>
        <w:spacing w:before="120" w:after="120"/>
        <w:rPr>
          <w:rFonts w:ascii="Garamond" w:eastAsia="細明體" w:hAnsi="Garamond" w:cs="Times New Roman"/>
          <w:kern w:val="0"/>
          <w:szCs w:val="24"/>
        </w:rPr>
      </w:pPr>
      <w:r w:rsidRPr="000F7870">
        <w:rPr>
          <w:rFonts w:ascii="Garamond" w:eastAsia="DengXian" w:hAnsi="Garamond" w:cs="Times New Roman" w:hint="eastAsia"/>
          <w:kern w:val="0"/>
          <w:szCs w:val="24"/>
          <w:lang w:eastAsia="zh-CN"/>
        </w:rPr>
        <w:t>可以由以上四段看到，每一圣谛有相应的三种知识层面：</w:t>
      </w:r>
    </w:p>
    <w:p w14:paraId="51E43286" w14:textId="5C5A2613" w:rsidR="003042B9" w:rsidRDefault="000F7870">
      <w:pPr>
        <w:pStyle w:val="Standarduser"/>
        <w:widowControl/>
        <w:spacing w:before="120" w:after="120"/>
      </w:pPr>
      <w:r w:rsidRPr="000F7870">
        <w:rPr>
          <w:rFonts w:ascii="Garamond" w:eastAsia="DengXian" w:hAnsi="Garamond" w:cs="Times New Roman"/>
          <w:kern w:val="0"/>
          <w:szCs w:val="24"/>
          <w:lang w:eastAsia="zh-CN"/>
        </w:rPr>
        <w:t xml:space="preserve">1. </w:t>
      </w:r>
      <w:r w:rsidRPr="000F7870">
        <w:rPr>
          <w:rFonts w:ascii="Garamond" w:eastAsia="DengXian" w:hAnsi="Garamond" w:cs="Times New Roman" w:hint="eastAsia"/>
          <w:kern w:val="0"/>
          <w:szCs w:val="24"/>
          <w:lang w:eastAsia="zh-CN"/>
        </w:rPr>
        <w:t>知道它是圣谛（</w:t>
      </w:r>
      <w:r w:rsidRPr="000F7870">
        <w:rPr>
          <w:rFonts w:ascii="Garamond" w:eastAsia="DengXian" w:hAnsi="Garamond" w:cs="Times New Roman"/>
          <w:kern w:val="0"/>
          <w:szCs w:val="24"/>
          <w:lang w:eastAsia="zh-CN"/>
        </w:rPr>
        <w:t>sacca-ñā</w:t>
      </w:r>
      <w:r>
        <w:rPr>
          <w:rFonts w:ascii="Cambria" w:eastAsia="細明體" w:hAnsi="Cambria" w:cs="Cambria"/>
          <w:kern w:val="0"/>
          <w:szCs w:val="24"/>
          <w:lang w:eastAsia="zh-CN"/>
        </w:rPr>
        <w:t>ṇ</w:t>
      </w:r>
      <w:r w:rsidRPr="000F7870">
        <w:rPr>
          <w:rFonts w:ascii="Garamond" w:eastAsia="DengXian" w:hAnsi="Garamond" w:cs="Times New Roman"/>
          <w:kern w:val="0"/>
          <w:szCs w:val="24"/>
          <w:lang w:eastAsia="zh-CN"/>
        </w:rPr>
        <w:t xml:space="preserve">a </w:t>
      </w:r>
      <w:r w:rsidRPr="000F7870">
        <w:rPr>
          <w:rFonts w:ascii="Garamond" w:eastAsia="DengXian" w:hAnsi="Garamond" w:cs="Times New Roman" w:hint="eastAsia"/>
          <w:kern w:val="0"/>
          <w:szCs w:val="24"/>
          <w:lang w:eastAsia="zh-CN"/>
        </w:rPr>
        <w:t>圣谛智、真理智）。</w:t>
      </w:r>
    </w:p>
    <w:p w14:paraId="3A7328B4" w14:textId="66E6005F" w:rsidR="003042B9" w:rsidRDefault="000F7870">
      <w:pPr>
        <w:pStyle w:val="Standarduser"/>
        <w:widowControl/>
        <w:spacing w:before="120" w:after="120"/>
      </w:pPr>
      <w:r w:rsidRPr="000F7870">
        <w:rPr>
          <w:rFonts w:ascii="Garamond" w:eastAsia="DengXian" w:hAnsi="Garamond" w:cs="Times New Roman"/>
          <w:kern w:val="0"/>
          <w:sz w:val="23"/>
          <w:szCs w:val="23"/>
          <w:lang w:eastAsia="zh-CN"/>
        </w:rPr>
        <w:t xml:space="preserve">2. </w:t>
      </w:r>
      <w:r w:rsidRPr="000F7870">
        <w:rPr>
          <w:rFonts w:ascii="Garamond" w:eastAsia="DengXian" w:hAnsi="Garamond" w:cs="Times New Roman" w:hint="eastAsia"/>
          <w:kern w:val="0"/>
          <w:sz w:val="23"/>
          <w:szCs w:val="23"/>
          <w:lang w:eastAsia="zh-CN"/>
        </w:rPr>
        <w:t>知道有关这圣谛是有一种行为或功能要去完成（</w:t>
      </w:r>
      <w:r w:rsidRPr="000F7870">
        <w:rPr>
          <w:rFonts w:ascii="Garamond" w:eastAsia="DengXian" w:hAnsi="Garamond" w:cs="Times New Roman"/>
          <w:kern w:val="0"/>
          <w:sz w:val="23"/>
          <w:szCs w:val="23"/>
          <w:lang w:eastAsia="zh-CN"/>
        </w:rPr>
        <w:t>kicca-ñā</w:t>
      </w:r>
      <w:r>
        <w:rPr>
          <w:rFonts w:ascii="Cambria" w:eastAsia="細明體" w:hAnsi="Cambria" w:cs="Cambria"/>
          <w:kern w:val="0"/>
          <w:sz w:val="23"/>
          <w:szCs w:val="23"/>
          <w:lang w:eastAsia="zh-CN"/>
        </w:rPr>
        <w:t>ṇ</w:t>
      </w:r>
      <w:r w:rsidRPr="000F7870">
        <w:rPr>
          <w:rFonts w:ascii="Garamond" w:eastAsia="DengXian" w:hAnsi="Garamond" w:cs="Times New Roman"/>
          <w:kern w:val="0"/>
          <w:sz w:val="23"/>
          <w:szCs w:val="23"/>
          <w:lang w:eastAsia="zh-CN"/>
        </w:rPr>
        <w:t xml:space="preserve">a </w:t>
      </w:r>
      <w:r w:rsidRPr="000F7870">
        <w:rPr>
          <w:rFonts w:ascii="Garamond" w:eastAsia="DengXian" w:hAnsi="Garamond" w:cs="Times New Roman" w:hint="eastAsia"/>
          <w:kern w:val="0"/>
          <w:sz w:val="23"/>
          <w:szCs w:val="23"/>
          <w:lang w:eastAsia="zh-CN"/>
        </w:rPr>
        <w:t>应被作的智）。</w:t>
      </w:r>
    </w:p>
    <w:p w14:paraId="6EED5C0D" w14:textId="43B08246" w:rsidR="003042B9" w:rsidRDefault="000F7870">
      <w:pPr>
        <w:pStyle w:val="Standarduser"/>
        <w:widowControl/>
        <w:spacing w:before="120" w:after="120"/>
      </w:pPr>
      <w:r w:rsidRPr="000F7870">
        <w:rPr>
          <w:rFonts w:ascii="Garamond" w:eastAsia="DengXian" w:hAnsi="Garamond" w:cs="Times New Roman"/>
          <w:kern w:val="0"/>
          <w:sz w:val="23"/>
          <w:szCs w:val="23"/>
          <w:lang w:eastAsia="zh-CN"/>
        </w:rPr>
        <w:t xml:space="preserve">3. </w:t>
      </w:r>
      <w:r w:rsidRPr="000F7870">
        <w:rPr>
          <w:rFonts w:ascii="Garamond" w:eastAsia="DengXian" w:hAnsi="Garamond" w:cs="Times New Roman" w:hint="eastAsia"/>
          <w:kern w:val="0"/>
          <w:sz w:val="23"/>
          <w:szCs w:val="23"/>
          <w:lang w:eastAsia="zh-CN"/>
        </w:rPr>
        <w:t>知道有关这圣谛的那种行为或功能已经完成了（</w:t>
      </w:r>
      <w:r w:rsidRPr="000F7870">
        <w:rPr>
          <w:rFonts w:ascii="Garamond" w:eastAsia="DengXian" w:hAnsi="Garamond" w:cs="Times New Roman"/>
          <w:kern w:val="0"/>
          <w:sz w:val="23"/>
          <w:szCs w:val="23"/>
          <w:lang w:eastAsia="zh-CN"/>
        </w:rPr>
        <w:t>kata-ñā</w:t>
      </w:r>
      <w:r>
        <w:rPr>
          <w:rFonts w:ascii="Cambria" w:eastAsia="細明體" w:hAnsi="Cambria" w:cs="Cambria"/>
          <w:kern w:val="0"/>
          <w:sz w:val="23"/>
          <w:szCs w:val="23"/>
          <w:lang w:eastAsia="zh-CN"/>
        </w:rPr>
        <w:t>ṇ</w:t>
      </w:r>
      <w:r w:rsidRPr="000F7870">
        <w:rPr>
          <w:rFonts w:ascii="Garamond" w:eastAsia="DengXian" w:hAnsi="Garamond" w:cs="Times New Roman"/>
          <w:kern w:val="0"/>
          <w:sz w:val="23"/>
          <w:szCs w:val="23"/>
          <w:lang w:eastAsia="zh-CN"/>
        </w:rPr>
        <w:t>a</w:t>
      </w:r>
      <w:r w:rsidRPr="000F7870">
        <w:rPr>
          <w:rFonts w:ascii="Garamond" w:eastAsia="DengXian" w:hAnsi="Garamond" w:cs="Times New Roman" w:hint="eastAsia"/>
          <w:kern w:val="0"/>
          <w:sz w:val="23"/>
          <w:szCs w:val="23"/>
          <w:lang w:eastAsia="zh-CN"/>
        </w:rPr>
        <w:t>已实现的智）。</w:t>
      </w:r>
    </w:p>
    <w:p w14:paraId="22F156AF" w14:textId="5DD50CAF" w:rsidR="003042B9" w:rsidRDefault="000F7870">
      <w:pPr>
        <w:pStyle w:val="Footnoteuser"/>
        <w:spacing w:before="120" w:after="120"/>
        <w:rPr>
          <w:rFonts w:ascii="Garamond" w:eastAsia="細明體" w:hAnsi="Garamond" w:cs="Times New Roman"/>
          <w:kern w:val="0"/>
          <w:sz w:val="24"/>
          <w:szCs w:val="24"/>
        </w:rPr>
      </w:pPr>
      <w:r w:rsidRPr="000F7870">
        <w:rPr>
          <w:rFonts w:ascii="Garamond" w:eastAsia="DengXian" w:hAnsi="Garamond" w:cs="Times New Roman" w:hint="eastAsia"/>
          <w:kern w:val="0"/>
          <w:sz w:val="24"/>
          <w:szCs w:val="24"/>
          <w:lang w:eastAsia="zh-CN"/>
        </w:rPr>
        <w:t>当这三个层面应用到四个圣谛上，便得到十二种情况。</w:t>
      </w:r>
    </w:p>
  </w:footnote>
  <w:footnote w:id="236">
    <w:p w14:paraId="1F974A13" w14:textId="1B0F30C0"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「智见；智与见」</w:t>
      </w:r>
      <w:r w:rsidR="000F7870" w:rsidRPr="000F7870">
        <w:rPr>
          <w:rFonts w:ascii="Garamond" w:eastAsia="DengXian" w:hAnsi="Garamond"/>
          <w:sz w:val="24"/>
          <w:szCs w:val="24"/>
          <w:lang w:eastAsia="zh-CN"/>
        </w:rPr>
        <w:t>(ñā</w:t>
      </w:r>
      <w:r w:rsidR="000F7870">
        <w:rPr>
          <w:rFonts w:ascii="Cambria" w:eastAsia="細明體" w:hAnsi="Cambria" w:cs="Cambria"/>
          <w:sz w:val="24"/>
          <w:szCs w:val="24"/>
          <w:lang w:eastAsia="zh-CN"/>
        </w:rPr>
        <w:t>ṇ</w:t>
      </w:r>
      <w:r w:rsidR="000F7870" w:rsidRPr="000F7870">
        <w:rPr>
          <w:rFonts w:ascii="Garamond" w:eastAsia="DengXian" w:hAnsi="Garamond"/>
          <w:sz w:val="24"/>
          <w:szCs w:val="24"/>
          <w:lang w:eastAsia="zh-CN"/>
        </w:rPr>
        <w:t>adassana</w:t>
      </w:r>
      <w:r w:rsidR="000F7870">
        <w:rPr>
          <w:rFonts w:ascii="Cambria" w:eastAsia="細明體" w:hAnsi="Cambria" w:cs="Cambria"/>
          <w:sz w:val="24"/>
          <w:szCs w:val="24"/>
          <w:lang w:eastAsia="zh-CN"/>
        </w:rPr>
        <w:t>ṃ</w:t>
      </w:r>
      <w:r w:rsidR="000F7870" w:rsidRPr="000F7870">
        <w:rPr>
          <w:rFonts w:ascii="Garamond" w:eastAsia="DengXian" w:hAnsi="Garamond"/>
          <w:sz w:val="24"/>
          <w:szCs w:val="24"/>
          <w:lang w:eastAsia="zh-CN"/>
        </w:rPr>
        <w:t>, Ñā</w:t>
      </w:r>
      <w:r w:rsidR="000F7870">
        <w:rPr>
          <w:rFonts w:ascii="Cambria" w:eastAsia="細明體" w:hAnsi="Cambria" w:cs="Cambria"/>
          <w:sz w:val="24"/>
          <w:szCs w:val="24"/>
          <w:lang w:eastAsia="zh-CN"/>
        </w:rPr>
        <w:t>ṇ</w:t>
      </w:r>
      <w:r w:rsidR="000F7870" w:rsidRPr="000F7870">
        <w:rPr>
          <w:rFonts w:ascii="Garamond" w:eastAsia="DengXian" w:hAnsi="Garamond"/>
          <w:sz w:val="24"/>
          <w:szCs w:val="24"/>
          <w:lang w:eastAsia="zh-CN"/>
        </w:rPr>
        <w:t>añca…dassana</w:t>
      </w:r>
      <w:r w:rsidR="000F7870">
        <w:rPr>
          <w:rFonts w:ascii="Cambria" w:eastAsia="細明體" w:hAnsi="Cambria" w:cs="Cambria"/>
          <w:sz w:val="24"/>
          <w:szCs w:val="24"/>
          <w:lang w:eastAsia="zh-CN"/>
        </w:rPr>
        <w:t>ṃ</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，菩提比丘长老英译为「理解与眼光」</w:t>
      </w:r>
      <w:r w:rsidR="000F7870" w:rsidRPr="000F7870">
        <w:rPr>
          <w:rFonts w:ascii="Garamond" w:eastAsia="DengXian" w:hAnsi="Garamond"/>
          <w:sz w:val="24"/>
          <w:szCs w:val="24"/>
          <w:lang w:eastAsia="zh-CN"/>
        </w:rPr>
        <w:t>(the knowledge and vision)</w:t>
      </w:r>
      <w:r w:rsidR="000F7870" w:rsidRPr="000F7870">
        <w:rPr>
          <w:rFonts w:ascii="Garamond" w:eastAsia="DengXian" w:hAnsi="Garamond" w:hint="eastAsia"/>
          <w:sz w:val="24"/>
          <w:szCs w:val="24"/>
          <w:lang w:eastAsia="zh-CN"/>
        </w:rPr>
        <w:t>。</w:t>
      </w:r>
      <w:r w:rsidR="000F7870" w:rsidRPr="000F7870">
        <w:rPr>
          <w:rFonts w:ascii="Garamond" w:eastAsia="DengXian" w:hAnsi="Garamond" w:cs="Times New Roman" w:hint="eastAsia"/>
          <w:kern w:val="0"/>
          <w:sz w:val="24"/>
          <w:szCs w:val="24"/>
          <w:lang w:eastAsia="zh-CN"/>
        </w:rPr>
        <w:t>参〈补充注释〉。</w:t>
      </w:r>
    </w:p>
  </w:footnote>
  <w:footnote w:id="237">
    <w:p w14:paraId="0A016DDB" w14:textId="769957CD"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「沙门」</w:t>
      </w:r>
      <w:r w:rsidR="000F7870" w:rsidRPr="000F7870">
        <w:rPr>
          <w:rFonts w:ascii="Garamond" w:eastAsia="DengXian" w:hAnsi="Garamond" w:cs="Times New Roman"/>
          <w:kern w:val="0"/>
          <w:szCs w:val="24"/>
          <w:lang w:eastAsia="zh-CN"/>
        </w:rPr>
        <w:t>(sama</w:t>
      </w:r>
      <w:r w:rsidR="000F7870">
        <w:rPr>
          <w:rFonts w:ascii="Cambria" w:eastAsia="細明體" w:hAnsi="Cambria" w:cs="Cambria"/>
          <w:kern w:val="0"/>
          <w:szCs w:val="24"/>
          <w:lang w:eastAsia="zh-CN"/>
        </w:rPr>
        <w:t>ṇ</w:t>
      </w:r>
      <w:r w:rsidR="000F7870" w:rsidRPr="000F7870">
        <w:rPr>
          <w:rFonts w:ascii="Garamond" w:eastAsia="DengXian" w:hAnsi="Garamond" w:cs="Times New Roman"/>
          <w:kern w:val="0"/>
          <w:szCs w:val="24"/>
          <w:lang w:eastAsia="zh-CN"/>
        </w:rPr>
        <w:t>a)</w:t>
      </w:r>
      <w:r w:rsidR="000F7870" w:rsidRPr="000F7870">
        <w:rPr>
          <w:rFonts w:ascii="Garamond" w:eastAsia="DengXian" w:hAnsi="Garamond" w:cs="Times New Roman" w:hint="eastAsia"/>
          <w:kern w:val="0"/>
          <w:szCs w:val="24"/>
          <w:lang w:eastAsia="zh-CN"/>
        </w:rPr>
        <w:t>是婆罗门以外的出家修道者之通称，「沙门尼」</w:t>
      </w:r>
      <w:r w:rsidR="000F7870" w:rsidRPr="000F7870">
        <w:rPr>
          <w:rFonts w:ascii="Garamond" w:eastAsia="DengXian" w:hAnsi="Garamond" w:cs="Times New Roman"/>
          <w:kern w:val="0"/>
          <w:szCs w:val="24"/>
          <w:lang w:eastAsia="zh-CN"/>
        </w:rPr>
        <w:t>(sama</w:t>
      </w:r>
      <w:r w:rsidR="000F7870">
        <w:rPr>
          <w:rFonts w:ascii="Cambria" w:eastAsia="細明體" w:hAnsi="Cambria" w:cs="Cambria"/>
          <w:kern w:val="0"/>
          <w:szCs w:val="24"/>
          <w:lang w:eastAsia="zh-CN"/>
        </w:rPr>
        <w:t>ṇ</w:t>
      </w:r>
      <w:r w:rsidR="000F7870" w:rsidRPr="000F7870">
        <w:rPr>
          <w:rFonts w:ascii="Garamond" w:eastAsia="DengXian" w:hAnsi="Garamond" w:cs="Times New Roman"/>
          <w:kern w:val="0"/>
          <w:szCs w:val="24"/>
          <w:lang w:eastAsia="zh-CN"/>
        </w:rPr>
        <w:t>ī)</w:t>
      </w:r>
      <w:r w:rsidR="000F7870" w:rsidRPr="000F7870">
        <w:rPr>
          <w:rFonts w:ascii="Garamond" w:eastAsia="DengXian" w:hAnsi="Garamond" w:cs="Times New Roman" w:hint="eastAsia"/>
          <w:kern w:val="0"/>
          <w:szCs w:val="24"/>
          <w:lang w:eastAsia="zh-CN"/>
        </w:rPr>
        <w:t>为女性沙门。</w:t>
      </w:r>
    </w:p>
  </w:footnote>
  <w:footnote w:id="238">
    <w:p w14:paraId="73E031D0" w14:textId="1A5F9EF1"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「婆罗门」</w:t>
      </w:r>
      <w:r w:rsidR="000F7870" w:rsidRPr="000F7870">
        <w:rPr>
          <w:rFonts w:ascii="Garamond" w:eastAsia="DengXian" w:hAnsi="Garamond" w:cs="Times New Roman"/>
          <w:kern w:val="0"/>
          <w:szCs w:val="24"/>
          <w:lang w:eastAsia="zh-CN"/>
        </w:rPr>
        <w:t>(brāhma</w:t>
      </w:r>
      <w:r w:rsidR="000F7870">
        <w:rPr>
          <w:rFonts w:ascii="Cambria" w:eastAsia="細明體" w:hAnsi="Cambria" w:cs="Cambria"/>
          <w:kern w:val="0"/>
          <w:szCs w:val="24"/>
          <w:lang w:eastAsia="zh-CN"/>
        </w:rPr>
        <w:t>ṇ</w:t>
      </w:r>
      <w:r w:rsidR="000F7870" w:rsidRPr="000F7870">
        <w:rPr>
          <w:rFonts w:ascii="Garamond" w:eastAsia="DengXian" w:hAnsi="Garamond" w:cs="Times New Roman"/>
          <w:kern w:val="0"/>
          <w:szCs w:val="24"/>
          <w:lang w:eastAsia="zh-CN"/>
        </w:rPr>
        <w:t>a</w:t>
      </w:r>
      <w:r w:rsidR="000F7870" w:rsidRPr="000F7870">
        <w:rPr>
          <w:rFonts w:ascii="Garamond" w:eastAsia="DengXian" w:hAnsi="Garamond" w:cs="Times New Roman" w:hint="eastAsia"/>
          <w:kern w:val="0"/>
          <w:szCs w:val="24"/>
          <w:lang w:eastAsia="zh-CN"/>
        </w:rPr>
        <w:t>，另译为「梵志：以求往生梵天为志者」</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，为佛陀时代传统宗教的宗教师，后来成为一个种姓阶层，地位高于王族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剎帝力</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，但在阿含经中，其地位显然已在王族之下。</w:t>
      </w:r>
    </w:p>
  </w:footnote>
  <w:footnote w:id="239">
    <w:p w14:paraId="7AE3EECC" w14:textId="46C365E0"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「世代」</w:t>
      </w:r>
      <w:r w:rsidR="000F7870" w:rsidRPr="000F7870">
        <w:rPr>
          <w:rFonts w:ascii="Garamond" w:eastAsia="DengXian" w:hAnsi="Garamond" w:cs="Times New Roman"/>
          <w:kern w:val="0"/>
          <w:szCs w:val="24"/>
          <w:lang w:eastAsia="zh-CN"/>
        </w:rPr>
        <w:t>(pajāya)</w:t>
      </w:r>
      <w:r w:rsidR="000F7870" w:rsidRPr="000F7870">
        <w:rPr>
          <w:rFonts w:ascii="Garamond" w:eastAsia="DengXian" w:hAnsi="Garamond" w:cs="Times New Roman" w:hint="eastAsia"/>
          <w:kern w:val="0"/>
          <w:szCs w:val="24"/>
          <w:lang w:eastAsia="zh-CN"/>
        </w:rPr>
        <w:t>，水野弘元《巴利语辞典》作「人人」</w:t>
      </w:r>
      <w:r w:rsidR="000F7870" w:rsidRPr="000F7870">
        <w:rPr>
          <w:rFonts w:ascii="Garamond" w:eastAsia="DengXian" w:hAnsi="Garamond" w:cs="Times New Roman"/>
          <w:kern w:val="0"/>
          <w:szCs w:val="24"/>
          <w:lang w:eastAsia="zh-CN"/>
        </w:rPr>
        <w:t>(pajā)</w:t>
      </w:r>
      <w:r w:rsidR="000F7870" w:rsidRPr="000F7870">
        <w:rPr>
          <w:rFonts w:ascii="Garamond" w:eastAsia="DengXian" w:hAnsi="Garamond" w:cs="Times New Roman" w:hint="eastAsia"/>
          <w:kern w:val="0"/>
          <w:szCs w:val="24"/>
          <w:lang w:eastAsia="zh-CN"/>
        </w:rPr>
        <w:t>，菩提比丘长老英译为「这一世代」</w:t>
      </w:r>
      <w:r w:rsidR="000F7870" w:rsidRPr="000F7870">
        <w:rPr>
          <w:rFonts w:ascii="Garamond" w:eastAsia="DengXian" w:hAnsi="Garamond" w:cs="Times New Roman"/>
          <w:kern w:val="0"/>
          <w:szCs w:val="24"/>
          <w:lang w:eastAsia="zh-CN"/>
        </w:rPr>
        <w:t>(this generation)</w:t>
      </w:r>
      <w:r w:rsidR="000F7870" w:rsidRPr="000F7870">
        <w:rPr>
          <w:rFonts w:ascii="Garamond" w:eastAsia="DengXian" w:hAnsi="Garamond" w:cs="Times New Roman" w:hint="eastAsia"/>
          <w:kern w:val="0"/>
          <w:szCs w:val="24"/>
          <w:lang w:eastAsia="zh-CN"/>
        </w:rPr>
        <w:t>。或译「世间」。</w:t>
      </w:r>
    </w:p>
  </w:footnote>
  <w:footnote w:id="240">
    <w:p w14:paraId="154CFA3A" w14:textId="3FC63825"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kern w:val="0"/>
          <w:szCs w:val="24"/>
          <w:lang w:eastAsia="zh-CN"/>
        </w:rPr>
        <w:t xml:space="preserve">natthidāni punabbhavo </w:t>
      </w:r>
      <w:r w:rsidR="000F7870" w:rsidRPr="000F7870">
        <w:rPr>
          <w:rFonts w:ascii="Garamond" w:eastAsia="DengXian" w:hAnsi="Garamond" w:cs="Times New Roman" w:hint="eastAsia"/>
          <w:kern w:val="0"/>
          <w:szCs w:val="24"/>
          <w:lang w:eastAsia="zh-CN"/>
        </w:rPr>
        <w:t>从此不再受后有，另译：没有再有（未来的投生）、不再有再生了。参〈补充注释〉。</w:t>
      </w:r>
    </w:p>
  </w:footnote>
  <w:footnote w:id="241">
    <w:p w14:paraId="45284F1F" w14:textId="028D1464"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另请参考</w:t>
      </w:r>
      <w:r w:rsidR="000F7870" w:rsidRPr="000F7870">
        <w:rPr>
          <w:rFonts w:ascii="Garamond" w:eastAsia="DengXian" w:hAnsi="Garamond" w:cs="Times New Roman"/>
          <w:kern w:val="0"/>
          <w:szCs w:val="24"/>
          <w:lang w:eastAsia="zh-CN"/>
        </w:rPr>
        <w:t xml:space="preserve"> </w:t>
      </w:r>
      <w:hyperlink r:id="rId53" w:history="1">
        <w:r w:rsidR="000F7870" w:rsidRPr="000F7870">
          <w:rPr>
            <w:rFonts w:ascii="Garamond" w:eastAsia="DengXian" w:hAnsi="Garamond" w:cs="Times New Roman" w:hint="eastAsia"/>
            <w:color w:val="0000FF"/>
            <w:kern w:val="0"/>
            <w:szCs w:val="24"/>
            <w:u w:val="single"/>
            <w:lang w:eastAsia="zh-CN"/>
          </w:rPr>
          <w:t>经典参考信息</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中之</w:t>
      </w:r>
      <w:r w:rsidR="000F7870" w:rsidRPr="000F7870">
        <w:rPr>
          <w:rFonts w:ascii="Garamond" w:eastAsia="DengXian" w:hAnsi="Garamond" w:cs="Times New Roman"/>
          <w:kern w:val="0"/>
          <w:szCs w:val="24"/>
          <w:lang w:eastAsia="zh-CN"/>
        </w:rPr>
        <w:t xml:space="preserve"> </w:t>
      </w:r>
      <w:hyperlink r:id="rId54" w:history="1">
        <w:r w:rsidR="000F7870" w:rsidRPr="000F7870">
          <w:rPr>
            <w:rFonts w:ascii="Garamond" w:eastAsia="DengXian" w:hAnsi="Garamond" w:cs="Times New Roman" w:hint="eastAsia"/>
            <w:color w:val="0000FF"/>
            <w:kern w:val="0"/>
            <w:szCs w:val="24"/>
            <w:u w:val="single"/>
            <w:lang w:eastAsia="zh-CN"/>
          </w:rPr>
          <w:t>燃烧经参考信息</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footnote>
  <w:footnote w:id="242">
    <w:p w14:paraId="3670401D" w14:textId="3E3E0C6F" w:rsidR="003042B9" w:rsidRDefault="00070649">
      <w:pPr>
        <w:pStyle w:val="Standarduser"/>
        <w:widowControl/>
        <w:spacing w:before="120" w:after="120"/>
        <w:rPr>
          <w:rFonts w:ascii="Garamond" w:eastAsia="細明體" w:hAnsi="Garamond"/>
          <w:szCs w:val="24"/>
        </w:rPr>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hint="eastAsia"/>
          <w:szCs w:val="24"/>
          <w:lang w:eastAsia="zh-CN"/>
        </w:rPr>
        <w:t>参注</w:t>
      </w:r>
      <w:r w:rsidR="000F7870" w:rsidRPr="000F7870">
        <w:rPr>
          <w:rFonts w:ascii="Garamond" w:eastAsia="DengXian" w:hAnsi="Garamond"/>
          <w:szCs w:val="24"/>
          <w:lang w:eastAsia="zh-CN"/>
        </w:rPr>
        <w:t xml:space="preserve"> 211</w:t>
      </w:r>
      <w:r w:rsidR="000F7870" w:rsidRPr="000F7870">
        <w:rPr>
          <w:rFonts w:ascii="Garamond" w:eastAsia="DengXian" w:hAnsi="Garamond" w:hint="eastAsia"/>
          <w:szCs w:val="24"/>
          <w:lang w:eastAsia="zh-CN"/>
        </w:rPr>
        <w:t>。</w:t>
      </w:r>
    </w:p>
  </w:footnote>
  <w:footnote w:id="243">
    <w:p w14:paraId="0B5868F0" w14:textId="690E24D9"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参注</w:t>
      </w:r>
      <w:r w:rsidR="000F7870" w:rsidRPr="000F7870">
        <w:rPr>
          <w:rFonts w:ascii="Garamond" w:eastAsia="DengXian" w:hAnsi="Garamond" w:cs="Times New Roman"/>
          <w:kern w:val="0"/>
          <w:sz w:val="24"/>
          <w:szCs w:val="24"/>
          <w:lang w:eastAsia="zh-CN"/>
        </w:rPr>
        <w:t xml:space="preserve"> 212</w:t>
      </w:r>
      <w:r w:rsidR="000F7870" w:rsidRPr="000F7870">
        <w:rPr>
          <w:rFonts w:ascii="Garamond" w:eastAsia="DengXian" w:hAnsi="Garamond" w:cs="Times New Roman" w:hint="eastAsia"/>
          <w:kern w:val="0"/>
          <w:sz w:val="24"/>
          <w:szCs w:val="24"/>
          <w:lang w:eastAsia="zh-CN"/>
        </w:rPr>
        <w:t>。</w:t>
      </w:r>
    </w:p>
  </w:footnote>
  <w:footnote w:id="244">
    <w:p w14:paraId="59BE6ED7" w14:textId="13DEE257"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详参注</w:t>
      </w:r>
      <w:r w:rsidR="000F7870" w:rsidRPr="000F7870">
        <w:rPr>
          <w:rFonts w:ascii="Garamond" w:eastAsia="DengXian" w:hAnsi="Garamond" w:cs="Times New Roman"/>
          <w:kern w:val="0"/>
          <w:szCs w:val="24"/>
          <w:lang w:eastAsia="zh-CN"/>
        </w:rPr>
        <w:t xml:space="preserve"> 213 </w:t>
      </w:r>
      <w:r w:rsidR="000F7870" w:rsidRPr="000F7870">
        <w:rPr>
          <w:rFonts w:ascii="Garamond" w:eastAsia="DengXian" w:hAnsi="Garamond" w:cs="Times New Roman" w:hint="eastAsia"/>
          <w:kern w:val="0"/>
          <w:szCs w:val="24"/>
          <w:lang w:eastAsia="zh-CN"/>
        </w:rPr>
        <w:t>补充说明。</w:t>
      </w:r>
    </w:p>
  </w:footnote>
  <w:footnote w:id="245">
    <w:p w14:paraId="79AF1C06" w14:textId="560740B5"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szCs w:val="24"/>
          <w:lang w:eastAsia="zh-CN"/>
        </w:rPr>
        <w:t xml:space="preserve">Gayāsīsa </w:t>
      </w:r>
      <w:r w:rsidR="000F7870" w:rsidRPr="000F7870">
        <w:rPr>
          <w:rFonts w:ascii="Garamond" w:eastAsia="DengXian" w:hAnsi="Garamond" w:cs="Times New Roman" w:hint="eastAsia"/>
          <w:szCs w:val="24"/>
          <w:lang w:eastAsia="zh-CN"/>
        </w:rPr>
        <w:t>象头山</w:t>
      </w:r>
      <w:r w:rsidR="000F7870" w:rsidRPr="000F7870">
        <w:rPr>
          <w:rFonts w:ascii="Garamond" w:eastAsia="DengXian" w:hAnsi="Garamond" w:cs="Times New Roman"/>
          <w:szCs w:val="24"/>
          <w:lang w:eastAsia="zh-CN"/>
        </w:rPr>
        <w:t xml:space="preserve"> </w:t>
      </w:r>
      <w:r w:rsidR="000F7870" w:rsidRPr="000F7870">
        <w:rPr>
          <w:rFonts w:ascii="Garamond" w:eastAsia="DengXian" w:hAnsi="Garamond" w:cs="Times New Roman" w:hint="eastAsia"/>
          <w:szCs w:val="24"/>
          <w:lang w:eastAsia="zh-CN"/>
        </w:rPr>
        <w:t>（山顶似象头，故有此名）。参〈补充注释〉。</w:t>
      </w:r>
    </w:p>
  </w:footnote>
  <w:footnote w:id="246">
    <w:p w14:paraId="4DD2FDED" w14:textId="15647839" w:rsidR="003042B9" w:rsidRDefault="00070649">
      <w:pPr>
        <w:pStyle w:val="Standarduser"/>
        <w:widowControl/>
        <w:spacing w:before="120" w:after="120"/>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「缘」，南传作「为缘；缘」</w:t>
      </w:r>
      <w:r w:rsidR="000F7870" w:rsidRPr="000F7870">
        <w:rPr>
          <w:rFonts w:ascii="Garamond" w:eastAsia="DengXian" w:hAnsi="Garamond" w:cs="Times New Roman"/>
          <w:kern w:val="0"/>
          <w:szCs w:val="24"/>
          <w:lang w:eastAsia="zh-CN"/>
        </w:rPr>
        <w:t>(paccayā</w:t>
      </w:r>
      <w:r w:rsidR="000F7870" w:rsidRPr="000F7870">
        <w:rPr>
          <w:rFonts w:ascii="Garamond" w:eastAsia="DengXian" w:hAnsi="Garamond" w:cs="Times New Roman" w:hint="eastAsia"/>
          <w:kern w:val="0"/>
          <w:szCs w:val="24"/>
          <w:lang w:eastAsia="zh-CN"/>
        </w:rPr>
        <w:t>，另有「资具；必需品」之意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，菩提比丘长老英译为「为条件」</w:t>
      </w:r>
      <w:r w:rsidR="000F7870" w:rsidRPr="000F7870">
        <w:rPr>
          <w:rFonts w:ascii="Garamond" w:eastAsia="DengXian" w:hAnsi="Garamond" w:cs="Times New Roman"/>
          <w:kern w:val="0"/>
          <w:szCs w:val="24"/>
          <w:lang w:eastAsia="zh-CN"/>
        </w:rPr>
        <w:t>(as condition)</w:t>
      </w:r>
      <w:r w:rsidR="000F7870" w:rsidRPr="000F7870">
        <w:rPr>
          <w:rFonts w:ascii="Garamond" w:eastAsia="DengXian" w:hAnsi="Garamond" w:cs="Times New Roman" w:hint="eastAsia"/>
          <w:kern w:val="0"/>
          <w:szCs w:val="24"/>
          <w:lang w:eastAsia="zh-CN"/>
        </w:rPr>
        <w:t>，智髻比丘长老英译为「由于」</w:t>
      </w:r>
      <w:r w:rsidR="000F7870" w:rsidRPr="000F7870">
        <w:rPr>
          <w:rFonts w:ascii="Garamond" w:eastAsia="DengXian" w:hAnsi="Garamond" w:cs="Times New Roman"/>
          <w:kern w:val="0"/>
          <w:szCs w:val="24"/>
          <w:lang w:eastAsia="zh-CN"/>
        </w:rPr>
        <w:t>(because of, MN.31)</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MN.31 Cū</w:t>
      </w:r>
      <w:r w:rsidR="000F7870">
        <w:rPr>
          <w:rFonts w:ascii="Cambria" w:eastAsia="細明體" w:hAnsi="Cambria" w:cs="Cambria"/>
          <w:kern w:val="0"/>
          <w:szCs w:val="24"/>
          <w:lang w:eastAsia="zh-CN"/>
        </w:rPr>
        <w:t>ḷ</w:t>
      </w:r>
      <w:r w:rsidR="000F7870" w:rsidRPr="000F7870">
        <w:rPr>
          <w:rFonts w:ascii="Garamond" w:eastAsia="DengXian" w:hAnsi="Garamond" w:cs="Times New Roman"/>
          <w:kern w:val="0"/>
          <w:szCs w:val="24"/>
          <w:lang w:eastAsia="zh-CN"/>
        </w:rPr>
        <w:t>agosi</w:t>
      </w:r>
      <w:r w:rsidR="000F7870">
        <w:rPr>
          <w:rFonts w:ascii="Cambria" w:eastAsia="細明體" w:hAnsi="Cambria" w:cs="Cambria"/>
          <w:kern w:val="0"/>
          <w:szCs w:val="24"/>
          <w:lang w:eastAsia="zh-CN"/>
        </w:rPr>
        <w:t>ṅ</w:t>
      </w:r>
      <w:r w:rsidR="000F7870" w:rsidRPr="000F7870">
        <w:rPr>
          <w:rFonts w:ascii="Garamond" w:eastAsia="DengXian" w:hAnsi="Garamond" w:cs="Times New Roman"/>
          <w:kern w:val="0"/>
          <w:szCs w:val="24"/>
          <w:lang w:eastAsia="zh-CN"/>
        </w:rPr>
        <w:t>gasutta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中部</w:t>
      </w:r>
      <w:r w:rsidR="000F7870" w:rsidRPr="000F7870">
        <w:rPr>
          <w:rFonts w:ascii="Garamond" w:eastAsia="DengXian" w:hAnsi="Garamond" w:cs="Times New Roman"/>
          <w:kern w:val="0"/>
          <w:szCs w:val="24"/>
          <w:lang w:eastAsia="zh-CN"/>
        </w:rPr>
        <w:t xml:space="preserve">31 </w:t>
      </w:r>
      <w:r w:rsidR="000F7870" w:rsidRPr="000F7870">
        <w:rPr>
          <w:rFonts w:ascii="Garamond" w:eastAsia="DengXian" w:hAnsi="Garamond" w:cs="Times New Roman" w:hint="eastAsia"/>
          <w:kern w:val="0"/>
          <w:szCs w:val="24"/>
          <w:lang w:eastAsia="zh-CN"/>
        </w:rPr>
        <w:t>牛角小经</w:t>
      </w:r>
      <w:r w:rsidR="000F7870" w:rsidRPr="000F7870">
        <w:rPr>
          <w:rFonts w:ascii="Garamond" w:eastAsia="DengXian" w:hAnsi="Garamond" w:cs="Times New Roman"/>
          <w:kern w:val="0"/>
          <w:szCs w:val="24"/>
          <w:lang w:eastAsia="zh-CN"/>
        </w:rPr>
        <w:t xml:space="preserve"> </w:t>
      </w:r>
      <w:hyperlink r:id="rId55" w:history="1">
        <w:r w:rsidR="000F7870" w:rsidRPr="000F7870">
          <w:rPr>
            <w:rStyle w:val="Internetlink"/>
            <w:rFonts w:ascii="Garamond" w:eastAsia="DengXian" w:hAnsi="Garamond" w:cs="Times New Roman"/>
            <w:kern w:val="0"/>
            <w:szCs w:val="24"/>
            <w:lang w:eastAsia="zh-CN"/>
          </w:rPr>
          <w:t>https://agama.buddhason.org/MN/MN031.htm</w:t>
        </w:r>
      </w:hyperlink>
    </w:p>
  </w:footnote>
  <w:footnote w:id="247">
    <w:p w14:paraId="32644EBB" w14:textId="29953C1C" w:rsidR="003042B9" w:rsidRDefault="00070649">
      <w:pPr>
        <w:pStyle w:val="Web"/>
        <w:spacing w:before="119" w:after="119"/>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Calibri" w:hint="eastAsia"/>
          <w:lang w:eastAsia="zh-CN"/>
        </w:rPr>
        <w:t>详参注</w:t>
      </w:r>
      <w:r w:rsidR="000F7870" w:rsidRPr="000F7870">
        <w:rPr>
          <w:rFonts w:ascii="Garamond" w:eastAsia="DengXian" w:hAnsi="Garamond" w:cs="Calibri"/>
          <w:lang w:eastAsia="zh-CN"/>
        </w:rPr>
        <w:t xml:space="preserve"> 217</w:t>
      </w:r>
      <w:r w:rsidR="000F7870" w:rsidRPr="000F7870">
        <w:rPr>
          <w:rFonts w:ascii="Garamond" w:eastAsia="DengXian" w:hAnsi="Garamond" w:cs="Calibri" w:hint="eastAsia"/>
          <w:lang w:eastAsia="zh-CN"/>
        </w:rPr>
        <w:t>〈补充注释〉。</w:t>
      </w:r>
    </w:p>
  </w:footnote>
  <w:footnote w:id="248">
    <w:p w14:paraId="4D2D2969" w14:textId="019BC8BD"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「多闻圣弟子」、多闻法义的圣弟子，南传作「已受教导的圣弟子」</w:t>
      </w:r>
      <w:r w:rsidR="000F7870" w:rsidRPr="000F7870">
        <w:rPr>
          <w:rFonts w:ascii="Garamond" w:eastAsia="DengXian" w:hAnsi="Garamond" w:cs="Times New Roman"/>
          <w:kern w:val="0"/>
          <w:szCs w:val="24"/>
          <w:lang w:eastAsia="zh-CN"/>
        </w:rPr>
        <w:t>(sutavā ariyasāvako)</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Calibri" w:hint="eastAsia"/>
          <w:szCs w:val="24"/>
          <w:lang w:eastAsia="zh-CN"/>
        </w:rPr>
        <w:t>参〈补充注释〉。</w:t>
      </w:r>
    </w:p>
  </w:footnote>
  <w:footnote w:id="249">
    <w:p w14:paraId="589A73F0" w14:textId="792D2733"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原文为</w:t>
      </w:r>
      <w:r w:rsidR="000F7870" w:rsidRPr="000F7870">
        <w:rPr>
          <w:rFonts w:ascii="Garamond" w:eastAsia="DengXian" w:hAnsi="Garamond" w:cs="Times New Roman"/>
          <w:kern w:val="0"/>
          <w:szCs w:val="24"/>
          <w:lang w:eastAsia="zh-CN"/>
        </w:rPr>
        <w:t xml:space="preserve"> virajjati</w:t>
      </w:r>
      <w:r w:rsidR="000F7870" w:rsidRPr="000F7870">
        <w:rPr>
          <w:rFonts w:ascii="Garamond" w:eastAsia="DengXian" w:hAnsi="Garamond" w:cs="Times New Roman" w:hint="eastAsia"/>
          <w:kern w:val="0"/>
          <w:szCs w:val="24"/>
          <w:lang w:eastAsia="zh-CN"/>
        </w:rPr>
        <w:t>：「离染」，菩提比丘长老英译为「冷静；不为情所动」</w:t>
      </w:r>
      <w:r w:rsidR="000F7870" w:rsidRPr="000F7870">
        <w:rPr>
          <w:rFonts w:ascii="Garamond" w:eastAsia="DengXian" w:hAnsi="Garamond" w:cs="Times New Roman"/>
          <w:kern w:val="0"/>
          <w:szCs w:val="24"/>
          <w:lang w:eastAsia="zh-CN"/>
        </w:rPr>
        <w:t>(become dispassionate, dispassionate)</w:t>
      </w:r>
      <w:r w:rsidR="000F7870" w:rsidRPr="000F7870">
        <w:rPr>
          <w:rFonts w:ascii="Garamond" w:eastAsia="DengXian" w:hAnsi="Garamond" w:cs="Times New Roman" w:hint="eastAsia"/>
          <w:kern w:val="0"/>
          <w:szCs w:val="24"/>
          <w:lang w:eastAsia="zh-CN"/>
        </w:rPr>
        <w:t>。</w:t>
      </w:r>
    </w:p>
  </w:footnote>
  <w:footnote w:id="250">
    <w:p w14:paraId="385EB360" w14:textId="7C9AE3D3"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原文为</w:t>
      </w:r>
      <w:r w:rsidR="000F7870" w:rsidRPr="000F7870">
        <w:rPr>
          <w:rFonts w:ascii="Garamond" w:eastAsia="DengXian" w:hAnsi="Garamond" w:cs="Times New Roman"/>
          <w:kern w:val="0"/>
          <w:szCs w:val="24"/>
          <w:lang w:eastAsia="zh-CN"/>
        </w:rPr>
        <w:t>virāga</w:t>
      </w:r>
      <w:r w:rsidR="000F7870" w:rsidRPr="000F7870">
        <w:rPr>
          <w:rFonts w:ascii="Garamond" w:eastAsia="DengXian" w:hAnsi="Garamond" w:cs="Times New Roman" w:hint="eastAsia"/>
          <w:kern w:val="0"/>
          <w:szCs w:val="24"/>
          <w:lang w:eastAsia="zh-CN"/>
        </w:rPr>
        <w:t>：南传作「离贪；褪去」，菩提比丘长老英译为「冷静」</w:t>
      </w:r>
      <w:r w:rsidR="000F7870" w:rsidRPr="000F7870">
        <w:rPr>
          <w:rFonts w:ascii="Garamond" w:eastAsia="DengXian" w:hAnsi="Garamond" w:cs="Times New Roman"/>
          <w:kern w:val="0"/>
          <w:szCs w:val="24"/>
          <w:lang w:eastAsia="zh-CN"/>
        </w:rPr>
        <w:t>(dispassion)</w:t>
      </w:r>
      <w:r w:rsidR="000F7870" w:rsidRPr="000F7870">
        <w:rPr>
          <w:rFonts w:ascii="Garamond" w:eastAsia="DengXian" w:hAnsi="Garamond" w:cs="Times New Roman" w:hint="eastAsia"/>
          <w:kern w:val="0"/>
          <w:szCs w:val="24"/>
          <w:lang w:eastAsia="zh-CN"/>
        </w:rPr>
        <w:t>，或「褪去」</w:t>
      </w:r>
      <w:r w:rsidR="000F7870" w:rsidRPr="000F7870">
        <w:rPr>
          <w:rFonts w:ascii="Garamond" w:eastAsia="DengXian" w:hAnsi="Garamond" w:cs="Times New Roman"/>
          <w:kern w:val="0"/>
          <w:szCs w:val="24"/>
          <w:lang w:eastAsia="zh-CN"/>
        </w:rPr>
        <w:t>(fading away)</w:t>
      </w:r>
      <w:r w:rsidR="000F7870" w:rsidRPr="000F7870">
        <w:rPr>
          <w:rFonts w:ascii="Garamond" w:eastAsia="DengXian" w:hAnsi="Garamond" w:cs="Times New Roman" w:hint="eastAsia"/>
          <w:kern w:val="0"/>
          <w:szCs w:val="24"/>
          <w:lang w:eastAsia="zh-CN"/>
        </w:rPr>
        <w:t>。参〈补充注释〉。</w:t>
      </w:r>
    </w:p>
  </w:footnote>
  <w:footnote w:id="251">
    <w:p w14:paraId="24144703" w14:textId="7D7B496F"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「解脱知见</w:t>
      </w:r>
      <w:r w:rsidR="000F7870" w:rsidRPr="000F7870">
        <w:rPr>
          <w:rFonts w:ascii="Garamond" w:eastAsia="DengXian" w:hAnsi="Garamond" w:cs="Times New Roman"/>
          <w:kern w:val="0"/>
          <w:szCs w:val="24"/>
          <w:lang w:eastAsia="zh-CN"/>
        </w:rPr>
        <w:t>(SA/DA)</w:t>
      </w:r>
      <w:r w:rsidR="000F7870" w:rsidRPr="000F7870">
        <w:rPr>
          <w:rFonts w:ascii="Garamond" w:eastAsia="DengXian" w:hAnsi="Garamond" w:cs="Times New Roman" w:hint="eastAsia"/>
          <w:kern w:val="0"/>
          <w:szCs w:val="24"/>
          <w:lang w:eastAsia="zh-CN"/>
        </w:rPr>
        <w:t>；便知解脱</w:t>
      </w:r>
      <w:r w:rsidR="000F7870" w:rsidRPr="000F7870">
        <w:rPr>
          <w:rFonts w:ascii="Garamond" w:eastAsia="DengXian" w:hAnsi="Garamond" w:cs="Times New Roman"/>
          <w:kern w:val="0"/>
          <w:szCs w:val="24"/>
          <w:lang w:eastAsia="zh-CN"/>
        </w:rPr>
        <w:t>(MA)</w:t>
      </w:r>
      <w:r w:rsidR="000F7870" w:rsidRPr="000F7870">
        <w:rPr>
          <w:rFonts w:ascii="Garamond" w:eastAsia="DengXian" w:hAnsi="Garamond" w:cs="Times New Roman" w:hint="eastAsia"/>
          <w:kern w:val="0"/>
          <w:szCs w:val="24"/>
          <w:lang w:eastAsia="zh-CN"/>
        </w:rPr>
        <w:t>；解脱见慧</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解脱智</w:t>
      </w:r>
      <w:r w:rsidR="000F7870" w:rsidRPr="000F7870">
        <w:rPr>
          <w:rFonts w:ascii="Garamond" w:eastAsia="DengXian" w:hAnsi="Garamond" w:cs="Times New Roman"/>
          <w:kern w:val="0"/>
          <w:szCs w:val="24"/>
          <w:lang w:eastAsia="zh-CN"/>
        </w:rPr>
        <w:t>(AA)</w:t>
      </w:r>
      <w:r w:rsidR="000F7870" w:rsidRPr="000F7870">
        <w:rPr>
          <w:rFonts w:ascii="Garamond" w:eastAsia="DengXian" w:hAnsi="Garamond" w:cs="Times New Roman" w:hint="eastAsia"/>
          <w:kern w:val="0"/>
          <w:szCs w:val="24"/>
          <w:lang w:eastAsia="zh-CN"/>
        </w:rPr>
        <w:t>」，南传作</w:t>
      </w:r>
      <w:r w:rsidR="000F7870" w:rsidRPr="000F7870">
        <w:rPr>
          <w:rFonts w:ascii="Garamond" w:eastAsia="DengXian" w:hAnsi="Garamond" w:cs="Times New Roman"/>
          <w:kern w:val="0"/>
          <w:szCs w:val="24"/>
          <w:lang w:eastAsia="zh-CN"/>
        </w:rPr>
        <w:t>(i)</w:t>
      </w:r>
      <w:r w:rsidR="000F7870" w:rsidRPr="000F7870">
        <w:rPr>
          <w:rFonts w:ascii="Garamond" w:eastAsia="DengXian" w:hAnsi="Garamond" w:cs="Times New Roman" w:hint="eastAsia"/>
          <w:kern w:val="0"/>
          <w:szCs w:val="24"/>
          <w:lang w:eastAsia="zh-CN"/>
        </w:rPr>
        <w:t>「有『</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这是</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解脱』之智」</w:t>
      </w:r>
      <w:r w:rsidR="000F7870" w:rsidRPr="000F7870">
        <w:rPr>
          <w:rFonts w:ascii="Garamond" w:eastAsia="DengXian" w:hAnsi="Garamond" w:cs="Times New Roman"/>
          <w:kern w:val="0"/>
          <w:szCs w:val="24"/>
          <w:lang w:eastAsia="zh-CN"/>
        </w:rPr>
        <w:t>(vimuttamiti ñā</w:t>
      </w:r>
      <w:r w:rsidR="000F7870">
        <w:rPr>
          <w:rFonts w:ascii="Cambria" w:eastAsia="細明體" w:hAnsi="Cambria" w:cs="Cambria"/>
          <w:kern w:val="0"/>
          <w:szCs w:val="24"/>
          <w:lang w:eastAsia="zh-CN"/>
        </w:rPr>
        <w:t>ṇ</w:t>
      </w:r>
      <w:r w:rsidR="000F7870" w:rsidRPr="000F7870">
        <w:rPr>
          <w:rFonts w:ascii="Garamond" w:eastAsia="DengXian" w:hAnsi="Garamond" w:cs="Times New Roman"/>
          <w:kern w:val="0"/>
          <w:szCs w:val="24"/>
          <w:lang w:eastAsia="zh-CN"/>
        </w:rPr>
        <w: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hoti)</w:t>
      </w:r>
      <w:r w:rsidR="000F7870" w:rsidRPr="000F7870">
        <w:rPr>
          <w:rFonts w:ascii="Garamond" w:eastAsia="DengXian" w:hAnsi="Garamond" w:cs="Times New Roman" w:hint="eastAsia"/>
          <w:kern w:val="0"/>
          <w:szCs w:val="24"/>
          <w:lang w:eastAsia="zh-CN"/>
        </w:rPr>
        <w:t>，菩提比丘长老英译为「出现『这是已被释放』的理解</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智</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(there comes the knowledge:"It's liberated")</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hint="eastAsia"/>
          <w:b/>
          <w:bCs/>
          <w:kern w:val="0"/>
          <w:szCs w:val="24"/>
          <w:lang w:eastAsia="zh-CN"/>
        </w:rPr>
        <w:t>参〈补充注释〉。</w:t>
      </w:r>
    </w:p>
  </w:footnote>
  <w:footnote w:id="252">
    <w:p w14:paraId="38F50F76" w14:textId="61C65320"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「我生已尽</w:t>
      </w:r>
      <w:r w:rsidR="000F7870" w:rsidRPr="000F7870">
        <w:rPr>
          <w:rFonts w:ascii="Garamond" w:eastAsia="DengXian" w:hAnsi="Garamond" w:cs="Times New Roman"/>
          <w:kern w:val="0"/>
          <w:szCs w:val="24"/>
          <w:lang w:eastAsia="zh-CN"/>
        </w:rPr>
        <w:t>(SA)</w:t>
      </w:r>
      <w:r w:rsidR="000F7870" w:rsidRPr="000F7870">
        <w:rPr>
          <w:rFonts w:ascii="Garamond" w:eastAsia="DengXian" w:hAnsi="Garamond" w:cs="Times New Roman" w:hint="eastAsia"/>
          <w:kern w:val="0"/>
          <w:szCs w:val="24"/>
          <w:lang w:eastAsia="zh-CN"/>
        </w:rPr>
        <w:t>；生已尽</w:t>
      </w:r>
      <w:r w:rsidR="000F7870" w:rsidRPr="000F7870">
        <w:rPr>
          <w:rFonts w:ascii="Garamond" w:eastAsia="DengXian" w:hAnsi="Garamond" w:cs="Times New Roman"/>
          <w:kern w:val="0"/>
          <w:szCs w:val="24"/>
          <w:lang w:eastAsia="zh-CN"/>
        </w:rPr>
        <w:t>(MA)</w:t>
      </w:r>
      <w:r w:rsidR="000F7870" w:rsidRPr="000F7870">
        <w:rPr>
          <w:rFonts w:ascii="Garamond" w:eastAsia="DengXian" w:hAnsi="Garamond" w:cs="Times New Roman" w:hint="eastAsia"/>
          <w:kern w:val="0"/>
          <w:szCs w:val="24"/>
          <w:lang w:eastAsia="zh-CN"/>
        </w:rPr>
        <w:t>；生死已尽</w:t>
      </w:r>
      <w:r w:rsidR="000F7870" w:rsidRPr="000F7870">
        <w:rPr>
          <w:rFonts w:ascii="Garamond" w:eastAsia="DengXian" w:hAnsi="Garamond" w:cs="Times New Roman"/>
          <w:kern w:val="0"/>
          <w:szCs w:val="24"/>
          <w:lang w:eastAsia="zh-CN"/>
        </w:rPr>
        <w:t>(DA/AA)</w:t>
      </w:r>
      <w:r w:rsidR="000F7870" w:rsidRPr="000F7870">
        <w:rPr>
          <w:rFonts w:ascii="Garamond" w:eastAsia="DengXian" w:hAnsi="Garamond" w:cs="Times New Roman" w:hint="eastAsia"/>
          <w:kern w:val="0"/>
          <w:szCs w:val="24"/>
          <w:lang w:eastAsia="zh-CN"/>
        </w:rPr>
        <w:t>」，南传作「出生已尽」</w:t>
      </w:r>
      <w:r w:rsidR="000F7870" w:rsidRPr="000F7870">
        <w:rPr>
          <w:rFonts w:ascii="Garamond" w:eastAsia="DengXian" w:hAnsi="Garamond" w:cs="Times New Roman"/>
          <w:kern w:val="0"/>
          <w:szCs w:val="24"/>
          <w:lang w:eastAsia="zh-CN"/>
        </w:rPr>
        <w:t>(khī</w:t>
      </w:r>
      <w:r w:rsidR="000F7870">
        <w:rPr>
          <w:rFonts w:ascii="Cambria" w:eastAsia="細明體" w:hAnsi="Cambria" w:cs="Cambria"/>
          <w:kern w:val="0"/>
          <w:szCs w:val="24"/>
          <w:lang w:eastAsia="zh-CN"/>
        </w:rPr>
        <w:t>ṇ</w:t>
      </w:r>
      <w:r w:rsidR="000F7870" w:rsidRPr="000F7870">
        <w:rPr>
          <w:rFonts w:ascii="Garamond" w:eastAsia="DengXian" w:hAnsi="Garamond" w:cs="Times New Roman"/>
          <w:kern w:val="0"/>
          <w:szCs w:val="24"/>
          <w:lang w:eastAsia="zh-CN"/>
        </w:rPr>
        <w:t>ā jāti)</w:t>
      </w:r>
      <w:r w:rsidR="000F7870" w:rsidRPr="000F7870">
        <w:rPr>
          <w:rFonts w:ascii="Garamond" w:eastAsia="DengXian" w:hAnsi="Garamond" w:cs="Times New Roman" w:hint="eastAsia"/>
          <w:kern w:val="0"/>
          <w:szCs w:val="24"/>
          <w:lang w:eastAsia="zh-CN"/>
        </w:rPr>
        <w:t>，菩提比丘长老英译为「已被破坏的是出生；出生已被破坏」</w:t>
      </w:r>
      <w:r w:rsidR="000F7870" w:rsidRPr="000F7870">
        <w:rPr>
          <w:rFonts w:ascii="Garamond" w:eastAsia="DengXian" w:hAnsi="Garamond" w:cs="Times New Roman"/>
          <w:kern w:val="0"/>
          <w:szCs w:val="24"/>
          <w:lang w:eastAsia="zh-CN"/>
        </w:rPr>
        <w:t>(destroyed is birth)</w:t>
      </w:r>
      <w:r w:rsidR="000F7870" w:rsidRPr="000F7870">
        <w:rPr>
          <w:rFonts w:ascii="Garamond" w:eastAsia="DengXian" w:hAnsi="Garamond" w:cs="Times New Roman" w:hint="eastAsia"/>
          <w:kern w:val="0"/>
          <w:szCs w:val="24"/>
          <w:lang w:eastAsia="zh-CN"/>
        </w:rPr>
        <w:t>。</w:t>
      </w:r>
    </w:p>
  </w:footnote>
  <w:footnote w:id="253">
    <w:p w14:paraId="2C5F05C0" w14:textId="705A9AB7"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「梵行已立」，南传作「梵行已完成」</w:t>
      </w:r>
      <w:r w:rsidR="000F7870" w:rsidRPr="000F7870">
        <w:rPr>
          <w:rFonts w:ascii="Garamond" w:eastAsia="DengXian" w:hAnsi="Garamond" w:cs="Times New Roman"/>
          <w:kern w:val="0"/>
          <w:szCs w:val="24"/>
          <w:lang w:eastAsia="zh-CN"/>
        </w:rPr>
        <w:t>(vusita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 xml:space="preserve"> brahmacariya</w:t>
      </w:r>
      <w:r w:rsidR="000F7870">
        <w:rPr>
          <w:rFonts w:ascii="Cambria" w:eastAsia="細明體" w:hAnsi="Cambria" w:cs="Cambria"/>
          <w:kern w:val="0"/>
          <w:szCs w:val="24"/>
          <w:lang w:eastAsia="zh-CN"/>
        </w:rPr>
        <w:t>ṃ</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，菩提比丘长老英译为「（清净、）圣洁的（修道）生活已圆满」</w:t>
      </w:r>
      <w:r w:rsidR="000F7870" w:rsidRPr="000F7870">
        <w:rPr>
          <w:rFonts w:ascii="Garamond" w:eastAsia="DengXian" w:hAnsi="Garamond" w:cs="Times New Roman"/>
          <w:kern w:val="0"/>
          <w:szCs w:val="24"/>
          <w:lang w:eastAsia="zh-CN"/>
        </w:rPr>
        <w:t>(the holy life has been lived)</w:t>
      </w:r>
      <w:r w:rsidR="000F7870" w:rsidRPr="000F7870">
        <w:rPr>
          <w:rFonts w:ascii="Garamond" w:eastAsia="DengXian" w:hAnsi="Garamond" w:cs="Times New Roman" w:hint="eastAsia"/>
          <w:kern w:val="0"/>
          <w:szCs w:val="24"/>
          <w:lang w:eastAsia="zh-CN"/>
        </w:rPr>
        <w:t>。</w:t>
      </w:r>
    </w:p>
  </w:footnote>
  <w:footnote w:id="254">
    <w:p w14:paraId="546C4F18" w14:textId="2FAD8E60"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「所作已作</w:t>
      </w:r>
      <w:r w:rsidR="000F7870" w:rsidRPr="000F7870">
        <w:rPr>
          <w:rFonts w:ascii="Garamond" w:eastAsia="DengXian" w:hAnsi="Garamond" w:cs="Times New Roman"/>
          <w:kern w:val="0"/>
          <w:szCs w:val="24"/>
          <w:lang w:eastAsia="zh-CN"/>
        </w:rPr>
        <w:t>(SA)</w:t>
      </w:r>
      <w:r w:rsidR="000F7870" w:rsidRPr="000F7870">
        <w:rPr>
          <w:rFonts w:ascii="Garamond" w:eastAsia="DengXian" w:hAnsi="Garamond" w:cs="Times New Roman" w:hint="eastAsia"/>
          <w:kern w:val="0"/>
          <w:szCs w:val="24"/>
          <w:lang w:eastAsia="zh-CN"/>
        </w:rPr>
        <w:t>；所作已办</w:t>
      </w:r>
      <w:r w:rsidR="000F7870" w:rsidRPr="000F7870">
        <w:rPr>
          <w:rFonts w:ascii="Garamond" w:eastAsia="DengXian" w:hAnsi="Garamond" w:cs="Times New Roman"/>
          <w:kern w:val="0"/>
          <w:szCs w:val="24"/>
          <w:lang w:eastAsia="zh-CN"/>
        </w:rPr>
        <w:t>(GA/MA/AA/DA)</w:t>
      </w:r>
      <w:r w:rsidR="000F7870" w:rsidRPr="000F7870">
        <w:rPr>
          <w:rFonts w:ascii="Garamond" w:eastAsia="DengXian" w:hAnsi="Garamond" w:cs="Times New Roman" w:hint="eastAsia"/>
          <w:kern w:val="0"/>
          <w:szCs w:val="24"/>
          <w:lang w:eastAsia="zh-CN"/>
        </w:rPr>
        <w:t>」，南传作「应该作的已作」。参〈补充注释〉。</w:t>
      </w:r>
    </w:p>
  </w:footnote>
  <w:footnote w:id="255">
    <w:p w14:paraId="5A233C56" w14:textId="03D7716C" w:rsidR="003042B9" w:rsidRDefault="00070649">
      <w:pPr>
        <w:pStyle w:val="Standarduser"/>
        <w:widowControl/>
        <w:spacing w:before="120" w:after="120"/>
        <w:jc w:val="both"/>
        <w:rPr>
          <w:rFonts w:ascii="Garamond" w:eastAsia="細明體" w:hAnsi="Garamond" w:cs="Times New Roman"/>
          <w:kern w:val="0"/>
          <w:szCs w:val="24"/>
        </w:rPr>
      </w:pPr>
      <w:r>
        <w:rPr>
          <w:rStyle w:val="af5"/>
        </w:rPr>
        <w:footnoteRef/>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「后有」，南传作「再有」。「有」</w:t>
      </w:r>
      <w:r w:rsidR="000F7870" w:rsidRPr="000F7870">
        <w:rPr>
          <w:rFonts w:ascii="Garamond" w:eastAsia="DengXian" w:hAnsi="Garamond" w:cs="Times New Roman"/>
          <w:kern w:val="0"/>
          <w:szCs w:val="24"/>
          <w:lang w:eastAsia="zh-CN"/>
        </w:rPr>
        <w:t>(bhava)</w:t>
      </w:r>
      <w:r w:rsidR="000F7870" w:rsidRPr="000F7870">
        <w:rPr>
          <w:rFonts w:ascii="Garamond" w:eastAsia="DengXian" w:hAnsi="Garamond" w:cs="Times New Roman" w:hint="eastAsia"/>
          <w:kern w:val="0"/>
          <w:szCs w:val="24"/>
          <w:lang w:eastAsia="zh-CN"/>
        </w:rPr>
        <w:t>，同十二缘起支中的「有」支。「自知不受后有」，南传作「不再有这样</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轮回</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的状态」。参〈补充注释〉。</w:t>
      </w:r>
    </w:p>
  </w:footnote>
  <w:footnote w:id="256">
    <w:p w14:paraId="14CE894F" w14:textId="702472FD"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「说此法时</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说是法时</w:t>
      </w:r>
      <w:r w:rsidR="000F7870" w:rsidRPr="000F7870">
        <w:rPr>
          <w:rFonts w:ascii="Garamond" w:eastAsia="DengXian" w:hAnsi="Garamond" w:cs="Times New Roman"/>
          <w:kern w:val="0"/>
          <w:szCs w:val="24"/>
          <w:lang w:eastAsia="zh-CN"/>
        </w:rPr>
        <w:t>(SA)</w:t>
      </w:r>
      <w:r w:rsidR="000F7870" w:rsidRPr="000F7870">
        <w:rPr>
          <w:rFonts w:ascii="Garamond" w:eastAsia="DengXian" w:hAnsi="Garamond" w:cs="Times New Roman" w:hint="eastAsia"/>
          <w:kern w:val="0"/>
          <w:szCs w:val="24"/>
          <w:lang w:eastAsia="zh-CN"/>
        </w:rPr>
        <w:t>；说此法时</w:t>
      </w:r>
      <w:r w:rsidR="000F7870" w:rsidRPr="000F7870">
        <w:rPr>
          <w:rFonts w:ascii="Garamond" w:eastAsia="DengXian" w:hAnsi="Garamond" w:cs="Times New Roman"/>
          <w:kern w:val="0"/>
          <w:szCs w:val="24"/>
          <w:lang w:eastAsia="zh-CN"/>
        </w:rPr>
        <w:t>(MA/DA/AA)</w:t>
      </w:r>
      <w:r w:rsidR="000F7870" w:rsidRPr="000F7870">
        <w:rPr>
          <w:rFonts w:ascii="Garamond" w:eastAsia="DengXian" w:hAnsi="Garamond" w:cs="Times New Roman" w:hint="eastAsia"/>
          <w:kern w:val="0"/>
          <w:szCs w:val="24"/>
          <w:lang w:eastAsia="zh-CN"/>
        </w:rPr>
        <w:t>」，南传作「而当这个解说被说时」，参〈补充注释〉。</w:t>
      </w:r>
    </w:p>
  </w:footnote>
  <w:footnote w:id="257">
    <w:p w14:paraId="52765BE9" w14:textId="573E8FA8"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另请参考</w:t>
      </w:r>
      <w:r w:rsidR="000F7870" w:rsidRPr="000F7870">
        <w:rPr>
          <w:rFonts w:ascii="Garamond" w:eastAsia="DengXian" w:hAnsi="Garamond" w:cs="Times New Roman"/>
          <w:kern w:val="0"/>
          <w:szCs w:val="24"/>
          <w:lang w:eastAsia="zh-CN"/>
        </w:rPr>
        <w:t xml:space="preserve"> </w:t>
      </w:r>
      <w:hyperlink r:id="rId56" w:history="1">
        <w:r w:rsidR="000F7870" w:rsidRPr="000F7870">
          <w:rPr>
            <w:rFonts w:ascii="Garamond" w:eastAsia="DengXian" w:hAnsi="Garamond" w:cs="Times New Roman" w:hint="eastAsia"/>
            <w:color w:val="0000FF"/>
            <w:kern w:val="0"/>
            <w:szCs w:val="24"/>
            <w:u w:val="single"/>
            <w:lang w:eastAsia="zh-CN"/>
          </w:rPr>
          <w:t>经典参考信息</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中之</w:t>
      </w:r>
      <w:r w:rsidR="000F7870" w:rsidRPr="000F7870">
        <w:rPr>
          <w:rFonts w:ascii="Garamond" w:eastAsia="DengXian" w:hAnsi="Garamond" w:cs="Times New Roman"/>
          <w:kern w:val="0"/>
          <w:szCs w:val="24"/>
          <w:lang w:eastAsia="zh-CN"/>
        </w:rPr>
        <w:t xml:space="preserve"> </w:t>
      </w:r>
      <w:hyperlink r:id="rId57" w:history="1">
        <w:r w:rsidR="000F7870" w:rsidRPr="000F7870">
          <w:rPr>
            <w:rFonts w:ascii="Garamond" w:eastAsia="DengXian" w:hAnsi="Garamond" w:cs="Times New Roman" w:hint="eastAsia"/>
            <w:color w:val="0000FF"/>
            <w:kern w:val="0"/>
            <w:szCs w:val="24"/>
            <w:u w:val="single"/>
            <w:lang w:eastAsia="zh-CN"/>
          </w:rPr>
          <w:t>慈经参考信息</w:t>
        </w:r>
      </w:hyperlink>
      <w:r w:rsidR="000F7870" w:rsidRPr="000F7870">
        <w:rPr>
          <w:rFonts w:ascii="Garamond" w:eastAsia="DengXian" w:hAnsi="Garamond" w:cs="Times New Roman" w:hint="eastAsia"/>
          <w:kern w:val="0"/>
          <w:szCs w:val="24"/>
          <w:lang w:eastAsia="zh-CN"/>
        </w:rPr>
        <w:t>。</w:t>
      </w:r>
    </w:p>
  </w:footnote>
  <w:footnote w:id="258">
    <w:p w14:paraId="21B0ED09" w14:textId="170DD2D6"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kern w:val="0"/>
          <w:szCs w:val="24"/>
          <w:lang w:eastAsia="zh-CN"/>
        </w:rPr>
        <w:t xml:space="preserve">sakka </w:t>
      </w:r>
      <w:r w:rsidR="000F7870" w:rsidRPr="000F7870">
        <w:rPr>
          <w:rFonts w:ascii="Garamond" w:eastAsia="DengXian" w:hAnsi="Garamond" w:cs="Times New Roman" w:hint="eastAsia"/>
          <w:kern w:val="0"/>
          <w:szCs w:val="24"/>
          <w:lang w:eastAsia="zh-CN"/>
        </w:rPr>
        <w:t>能干的（台语：有才调</w:t>
      </w:r>
      <w:r w:rsidR="000F7870" w:rsidRPr="000F7870">
        <w:rPr>
          <w:rFonts w:ascii="Garamond" w:eastAsia="DengXian" w:hAnsi="Garamond" w:cs="Times New Roman"/>
          <w:kern w:val="0"/>
          <w:szCs w:val="24"/>
          <w:lang w:eastAsia="zh-CN"/>
        </w:rPr>
        <w:t xml:space="preserve">u7 cai5 tiau7, </w:t>
      </w:r>
      <w:r w:rsidR="000F7870" w:rsidRPr="000F7870">
        <w:rPr>
          <w:rFonts w:ascii="Garamond" w:eastAsia="DengXian" w:hAnsi="Garamond" w:cs="Times New Roman" w:hint="eastAsia"/>
          <w:kern w:val="0"/>
          <w:szCs w:val="24"/>
          <w:lang w:eastAsia="zh-CN"/>
        </w:rPr>
        <w:t>伉</w:t>
      </w:r>
      <w:r w:rsidR="000F7870" w:rsidRPr="000F7870">
        <w:rPr>
          <w:rFonts w:ascii="Garamond" w:eastAsia="DengXian" w:hAnsi="Garamond" w:cs="Times New Roman"/>
          <w:kern w:val="0"/>
          <w:szCs w:val="24"/>
          <w:lang w:eastAsia="zh-CN"/>
        </w:rPr>
        <w:t xml:space="preserve"> khiàng, k‘ia</w:t>
      </w:r>
      <w:r w:rsidR="000F7870">
        <w:rPr>
          <w:rFonts w:ascii="Garamond" w:eastAsia="細明體" w:hAnsi="Garamond" w:cs="Times New Roman"/>
          <w:kern w:val="0"/>
          <w:szCs w:val="24"/>
          <w:lang w:eastAsia="zh-CN"/>
        </w:rPr>
        <w:t>ŋ</w:t>
      </w:r>
      <w:r w:rsidR="000F7870">
        <w:rPr>
          <w:rFonts w:ascii="MS Gothic" w:eastAsia="MS Gothic" w:hAnsi="MS Gothic" w:cs="MS Gothic"/>
          <w:kern w:val="0"/>
          <w:szCs w:val="24"/>
          <w:lang w:eastAsia="zh-CN"/>
        </w:rPr>
        <w:t>ʟ</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ㄎ一ㄤ</w:t>
      </w:r>
      <w:r w:rsidR="000F7870" w:rsidRPr="000F7870">
        <w:rPr>
          <w:rFonts w:ascii="新細明體" w:eastAsia="DengXian" w:hAnsi="新細明體" w:cs="新細明體"/>
          <w:kern w:val="0"/>
          <w:szCs w:val="24"/>
          <w:lang w:eastAsia="zh-CN"/>
        </w:rPr>
        <w:t>ˋ</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），可能的（</w:t>
      </w:r>
      <w:r w:rsidR="000F7870" w:rsidRPr="000F7870">
        <w:rPr>
          <w:rFonts w:ascii="Garamond" w:eastAsia="DengXian" w:hAnsi="Garamond" w:cs="Times New Roman"/>
          <w:kern w:val="0"/>
          <w:szCs w:val="24"/>
          <w:lang w:eastAsia="zh-CN"/>
        </w:rPr>
        <w:t>able</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possible</w:t>
      </w:r>
      <w:r w:rsidR="000F7870" w:rsidRPr="000F7870">
        <w:rPr>
          <w:rFonts w:ascii="Garamond" w:eastAsia="DengXian" w:hAnsi="Garamond" w:cs="Times New Roman" w:hint="eastAsia"/>
          <w:kern w:val="0"/>
          <w:szCs w:val="24"/>
          <w:lang w:eastAsia="zh-CN"/>
        </w:rPr>
        <w:t>）是有能力，精练、胜任之谓。具有此特质可精炼于办事，或精炼于办道。</w:t>
      </w:r>
    </w:p>
  </w:footnote>
  <w:footnote w:id="259">
    <w:p w14:paraId="1B82419F" w14:textId="6CAFAC90"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kern w:val="0"/>
          <w:szCs w:val="24"/>
          <w:lang w:eastAsia="zh-CN"/>
        </w:rPr>
        <w:t xml:space="preserve">ujū </w:t>
      </w:r>
      <w:r w:rsidR="000F7870" w:rsidRPr="000F7870">
        <w:rPr>
          <w:rFonts w:ascii="Garamond" w:eastAsia="DengXian" w:hAnsi="Garamond" w:cs="Times New Roman" w:hint="eastAsia"/>
          <w:kern w:val="0"/>
          <w:szCs w:val="24"/>
          <w:lang w:eastAsia="zh-CN"/>
        </w:rPr>
        <w:t>正直︰与「诚实」相关</w:t>
      </w:r>
      <w:r w:rsidR="000F7870" w:rsidRPr="000F7870">
        <w:rPr>
          <w:rFonts w:ascii="Garamond" w:eastAsia="DengXian" w:hAnsi="Garamond" w:cs="Times New Roman"/>
          <w:kern w:val="0"/>
          <w:szCs w:val="24"/>
          <w:lang w:eastAsia="zh-CN"/>
        </w:rPr>
        <w:t>(ajjavayutto)</w:t>
      </w:r>
      <w:r w:rsidR="000F7870" w:rsidRPr="000F7870">
        <w:rPr>
          <w:rFonts w:ascii="Garamond" w:eastAsia="DengXian" w:hAnsi="Garamond" w:cs="Times New Roman" w:hint="eastAsia"/>
          <w:kern w:val="0"/>
          <w:szCs w:val="24"/>
          <w:lang w:eastAsia="zh-CN"/>
        </w:rPr>
        <w:t>。</w:t>
      </w:r>
    </w:p>
  </w:footnote>
  <w:footnote w:id="260">
    <w:p w14:paraId="6F1C31F2" w14:textId="3C1C6656"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kern w:val="0"/>
          <w:szCs w:val="24"/>
          <w:lang w:eastAsia="zh-CN"/>
        </w:rPr>
        <w:t xml:space="preserve">suhuju= sūjū </w:t>
      </w:r>
      <w:r w:rsidR="000F7870" w:rsidRPr="000F7870">
        <w:rPr>
          <w:rFonts w:ascii="Garamond" w:eastAsia="DengXian" w:hAnsi="Garamond" w:cs="Times New Roman" w:hint="eastAsia"/>
          <w:kern w:val="0"/>
          <w:szCs w:val="24"/>
          <w:lang w:eastAsia="zh-CN"/>
        </w:rPr>
        <w:t>坦诚︰非常的正直、完全地正直。</w:t>
      </w:r>
    </w:p>
  </w:footnote>
  <w:footnote w:id="261">
    <w:p w14:paraId="27B5122B" w14:textId="64A37F6C"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kern w:val="0"/>
          <w:szCs w:val="24"/>
          <w:lang w:eastAsia="zh-CN"/>
        </w:rPr>
        <w:t xml:space="preserve">suvaco </w:t>
      </w:r>
      <w:r w:rsidR="000F7870" w:rsidRPr="000F7870">
        <w:rPr>
          <w:rFonts w:ascii="Garamond" w:eastAsia="DengXian" w:hAnsi="Garamond" w:cs="Times New Roman" w:hint="eastAsia"/>
          <w:kern w:val="0"/>
          <w:szCs w:val="24"/>
          <w:lang w:eastAsia="zh-CN"/>
        </w:rPr>
        <w:t>好教</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ㄐ一ㄠ</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：是于他，容易调教</w:t>
      </w:r>
      <w:r w:rsidR="000F7870" w:rsidRPr="000F7870">
        <w:rPr>
          <w:rFonts w:ascii="Garamond" w:eastAsia="DengXian" w:hAnsi="Garamond" w:cs="Times New Roman"/>
          <w:kern w:val="0"/>
          <w:szCs w:val="24"/>
          <w:lang w:eastAsia="zh-CN"/>
        </w:rPr>
        <w:t>(sukha</w:t>
      </w:r>
      <w:r w:rsidR="000F7870">
        <w:rPr>
          <w:rFonts w:ascii="Cambria" w:eastAsia="細明體" w:hAnsi="Cambria" w:cs="Cambria"/>
          <w:kern w:val="0"/>
          <w:szCs w:val="24"/>
          <w:lang w:eastAsia="zh-CN"/>
        </w:rPr>
        <w:t>ṁ</w:t>
      </w:r>
      <w:r w:rsidR="000F7870" w:rsidRPr="000F7870">
        <w:rPr>
          <w:rFonts w:ascii="Garamond" w:eastAsia="DengXian" w:hAnsi="Garamond" w:cs="Times New Roman"/>
          <w:kern w:val="0"/>
          <w:szCs w:val="24"/>
          <w:lang w:eastAsia="zh-CN"/>
        </w:rPr>
        <w:t xml:space="preserve"> vaco tasminti)</w:t>
      </w:r>
      <w:r w:rsidR="000F7870" w:rsidRPr="000F7870">
        <w:rPr>
          <w:rFonts w:ascii="Garamond" w:eastAsia="DengXian" w:hAnsi="Garamond" w:cs="Times New Roman" w:hint="eastAsia"/>
          <w:kern w:val="0"/>
          <w:szCs w:val="24"/>
          <w:lang w:eastAsia="zh-CN"/>
        </w:rPr>
        <w:t>。另译：易教、善顺、恭顺。</w:t>
      </w:r>
      <w:r w:rsidR="000F7870" w:rsidRPr="000F7870">
        <w:rPr>
          <w:rFonts w:ascii="Garamond" w:eastAsia="DengXian" w:hAnsi="Garamond" w:cs="Times New Roman"/>
          <w:kern w:val="0"/>
          <w:szCs w:val="24"/>
          <w:lang w:eastAsia="zh-CN"/>
        </w:rPr>
        <w:t>meek, easily-speakable-to.</w:t>
      </w:r>
    </w:p>
  </w:footnote>
  <w:footnote w:id="262">
    <w:p w14:paraId="6886BBD5" w14:textId="1BF06D72"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kern w:val="0"/>
          <w:szCs w:val="24"/>
          <w:lang w:eastAsia="zh-CN"/>
        </w:rPr>
        <w:t xml:space="preserve">subharo </w:t>
      </w:r>
      <w:r w:rsidR="000F7870" w:rsidRPr="000F7870">
        <w:rPr>
          <w:rFonts w:ascii="Garamond" w:eastAsia="DengXian" w:hAnsi="Garamond" w:cs="Times New Roman" w:hint="eastAsia"/>
          <w:kern w:val="0"/>
          <w:szCs w:val="24"/>
          <w:lang w:eastAsia="zh-CN"/>
        </w:rPr>
        <w:t>是容易被扶养，好护持的人。台语：好款待的人。</w:t>
      </w:r>
    </w:p>
  </w:footnote>
  <w:footnote w:id="263">
    <w:p w14:paraId="13E0CDC6" w14:textId="5304F9CD"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善护诸根、寂静诸根、摄受六根：眼、耳、鼻、舌、身、意收敛，不耽溺于欲望。对感官欲乐有自制力。</w:t>
      </w:r>
    </w:p>
  </w:footnote>
  <w:footnote w:id="264">
    <w:p w14:paraId="3242CDEB" w14:textId="536777C8"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聪明</w:t>
      </w:r>
      <w:r w:rsidR="000F7870" w:rsidRPr="000F7870">
        <w:rPr>
          <w:rFonts w:ascii="Garamond" w:eastAsia="DengXian" w:hAnsi="Garamond" w:cs="Times New Roman"/>
          <w:kern w:val="0"/>
          <w:szCs w:val="24"/>
          <w:lang w:eastAsia="zh-CN"/>
        </w:rPr>
        <w:t>(nipako</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prudent)</w:t>
      </w:r>
      <w:r w:rsidR="000F7870" w:rsidRPr="000F7870">
        <w:rPr>
          <w:rFonts w:ascii="Garamond" w:eastAsia="DengXian" w:hAnsi="Garamond" w:cs="Times New Roman" w:hint="eastAsia"/>
          <w:kern w:val="0"/>
          <w:szCs w:val="24"/>
          <w:lang w:eastAsia="zh-CN"/>
        </w:rPr>
        <w:t>︰具有智慧的，审慎的；慎重不冒失。</w:t>
      </w:r>
    </w:p>
  </w:footnote>
  <w:footnote w:id="265">
    <w:p w14:paraId="47E2718F" w14:textId="5D16981E"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不粗鲁：不粗暴，不急躁，不轻率，行为细腻，谨言慎行，语言圆融。</w:t>
      </w:r>
    </w:p>
  </w:footnote>
  <w:footnote w:id="266">
    <w:p w14:paraId="552B55D6" w14:textId="750E40E8"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kern w:val="0"/>
          <w:szCs w:val="24"/>
          <w:lang w:eastAsia="zh-CN"/>
        </w:rPr>
        <w:t xml:space="preserve">kulesvananugiddho </w:t>
      </w:r>
      <w:r w:rsidR="000F7870" w:rsidRPr="000F7870">
        <w:rPr>
          <w:rFonts w:ascii="Garamond" w:eastAsia="DengXian" w:hAnsi="Garamond" w:cs="Times New Roman" w:hint="eastAsia"/>
          <w:kern w:val="0"/>
          <w:szCs w:val="24"/>
          <w:lang w:eastAsia="zh-CN"/>
        </w:rPr>
        <w:t>不耽溺俗家、不贪恋眷属：在家人不耽溺居住处</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俗家</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；比丘则是不贪恋在家人的利养、住所，及攀缘在家人。</w:t>
      </w:r>
    </w:p>
  </w:footnote>
  <w:footnote w:id="267">
    <w:p w14:paraId="7A88D93E" w14:textId="709CAE99"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内心是满足快乐的。</w:t>
      </w:r>
      <w:r w:rsidR="000F7870" w:rsidRPr="000F7870">
        <w:rPr>
          <w:rFonts w:ascii="Garamond" w:eastAsia="DengXian" w:hAnsi="Garamond" w:cs="Times New Roman"/>
          <w:kern w:val="0"/>
          <w:szCs w:val="24"/>
          <w:lang w:eastAsia="zh-CN"/>
        </w:rPr>
        <w:t xml:space="preserve">sukhitattā </w:t>
      </w:r>
      <w:r w:rsidR="000F7870" w:rsidRPr="000F7870">
        <w:rPr>
          <w:rFonts w:ascii="Garamond" w:eastAsia="DengXian" w:hAnsi="Garamond" w:cs="Times New Roman" w:hint="eastAsia"/>
          <w:kern w:val="0"/>
          <w:szCs w:val="24"/>
          <w:lang w:eastAsia="zh-CN"/>
        </w:rPr>
        <w:t>自得其乐；</w:t>
      </w:r>
      <w:r w:rsidR="000F7870" w:rsidRPr="000F7870">
        <w:rPr>
          <w:rFonts w:ascii="Garamond" w:eastAsia="DengXian" w:hAnsi="Garamond" w:cs="Times New Roman"/>
          <w:kern w:val="0"/>
          <w:szCs w:val="24"/>
          <w:lang w:eastAsia="zh-CN"/>
        </w:rPr>
        <w:t xml:space="preserve">having pleased self </w:t>
      </w:r>
      <w:r w:rsidR="000F7870" w:rsidRPr="000F7870">
        <w:rPr>
          <w:rFonts w:ascii="Garamond" w:eastAsia="DengXian" w:hAnsi="Garamond" w:cs="Times New Roman" w:hint="eastAsia"/>
          <w:kern w:val="0"/>
          <w:szCs w:val="24"/>
          <w:lang w:eastAsia="zh-CN"/>
        </w:rPr>
        <w:t>是指「内心的</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领略快乐</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(mānasena)</w:t>
      </w:r>
      <w:r w:rsidR="000F7870" w:rsidRPr="000F7870">
        <w:rPr>
          <w:rFonts w:ascii="Garamond" w:eastAsia="DengXian" w:hAnsi="Garamond" w:cs="Times New Roman" w:hint="eastAsia"/>
          <w:kern w:val="0"/>
          <w:szCs w:val="24"/>
          <w:lang w:eastAsia="zh-CN"/>
        </w:rPr>
        <w:t>。是「心里快乐」</w:t>
      </w:r>
      <w:r w:rsidR="000F7870" w:rsidRPr="000F7870">
        <w:rPr>
          <w:rFonts w:ascii="Garamond" w:eastAsia="DengXian" w:hAnsi="Garamond" w:cs="Times New Roman"/>
          <w:kern w:val="0"/>
          <w:szCs w:val="24"/>
          <w:lang w:eastAsia="zh-CN"/>
        </w:rPr>
        <w:t>(sukhitacittā)</w:t>
      </w:r>
      <w:r w:rsidR="000F7870" w:rsidRPr="000F7870">
        <w:rPr>
          <w:rFonts w:ascii="Garamond" w:eastAsia="DengXian" w:hAnsi="Garamond" w:cs="Times New Roman" w:hint="eastAsia"/>
          <w:kern w:val="0"/>
          <w:szCs w:val="24"/>
          <w:lang w:eastAsia="zh-CN"/>
        </w:rPr>
        <w:t>。</w:t>
      </w:r>
    </w:p>
  </w:footnote>
  <w:footnote w:id="268">
    <w:p w14:paraId="6F030BF1" w14:textId="258F7263"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无论那一类，原文为</w:t>
      </w:r>
      <w:r w:rsidR="000F7870" w:rsidRPr="000F7870">
        <w:rPr>
          <w:rFonts w:ascii="Garamond" w:eastAsia="DengXian" w:hAnsi="Garamond" w:cs="Times New Roman"/>
          <w:kern w:val="0"/>
          <w:szCs w:val="24"/>
          <w:lang w:eastAsia="zh-CN"/>
        </w:rPr>
        <w:t xml:space="preserve"> ye keci pā</w:t>
      </w:r>
      <w:r w:rsidR="000F7870">
        <w:rPr>
          <w:rFonts w:ascii="Cambria" w:eastAsia="細明體" w:hAnsi="Cambria" w:cs="Cambria"/>
          <w:kern w:val="0"/>
          <w:szCs w:val="24"/>
          <w:lang w:eastAsia="zh-CN"/>
        </w:rPr>
        <w:t>ṇ</w:t>
      </w:r>
      <w:r w:rsidR="000F7870" w:rsidRPr="000F7870">
        <w:rPr>
          <w:rFonts w:ascii="Garamond" w:eastAsia="DengXian" w:hAnsi="Garamond" w:cs="Times New Roman"/>
          <w:kern w:val="0"/>
          <w:szCs w:val="24"/>
          <w:lang w:eastAsia="zh-CN"/>
        </w:rPr>
        <w:t xml:space="preserve">abhūtatthī </w:t>
      </w:r>
      <w:r w:rsidR="000F7870" w:rsidRPr="000F7870">
        <w:rPr>
          <w:rFonts w:ascii="Garamond" w:eastAsia="DengXian" w:hAnsi="Garamond" w:cs="Times New Roman" w:hint="eastAsia"/>
          <w:kern w:val="0"/>
          <w:szCs w:val="24"/>
          <w:lang w:eastAsia="zh-CN"/>
        </w:rPr>
        <w:t>：无论什么有呼吸的众生。</w:t>
      </w:r>
    </w:p>
  </w:footnote>
  <w:footnote w:id="269">
    <w:p w14:paraId="62EE1675" w14:textId="5A04B4A9"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kern w:val="0"/>
          <w:szCs w:val="24"/>
          <w:lang w:eastAsia="zh-CN"/>
        </w:rPr>
        <w:t xml:space="preserve">tasā </w:t>
      </w:r>
      <w:r w:rsidR="000F7870" w:rsidRPr="000F7870">
        <w:rPr>
          <w:rFonts w:ascii="Garamond" w:eastAsia="DengXian" w:hAnsi="Garamond" w:cs="Times New Roman" w:hint="eastAsia"/>
          <w:kern w:val="0"/>
          <w:szCs w:val="24"/>
          <w:lang w:eastAsia="zh-CN"/>
        </w:rPr>
        <w:t>会惊慌的：即「会被惊吓的」，与「有渴爱、有怖畏」是同义词。</w:t>
      </w:r>
    </w:p>
  </w:footnote>
  <w:footnote w:id="270">
    <w:p w14:paraId="62E074B9" w14:textId="1A49CCCA"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kern w:val="0"/>
          <w:szCs w:val="24"/>
          <w:lang w:eastAsia="zh-CN"/>
        </w:rPr>
        <w:t xml:space="preserve">thāvarā </w:t>
      </w:r>
      <w:r w:rsidR="000F7870" w:rsidRPr="000F7870">
        <w:rPr>
          <w:rFonts w:ascii="Garamond" w:eastAsia="DengXian" w:hAnsi="Garamond" w:cs="Times New Roman" w:hint="eastAsia"/>
          <w:kern w:val="0"/>
          <w:szCs w:val="24"/>
          <w:lang w:eastAsia="zh-CN"/>
        </w:rPr>
        <w:t>稳固的︰即「稳定的」，与「断诸渴爱、断诸怖畏」的阿罗汉是同义词。</w:t>
      </w:r>
    </w:p>
  </w:footnote>
  <w:footnote w:id="271">
    <w:p w14:paraId="57EABE76" w14:textId="769B60E4"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梵住</w:t>
      </w:r>
      <w:r w:rsidR="000F7870" w:rsidRPr="000F7870">
        <w:rPr>
          <w:rFonts w:ascii="Garamond" w:eastAsia="DengXian" w:hAnsi="Garamond" w:cs="Times New Roman"/>
          <w:kern w:val="0"/>
          <w:szCs w:val="24"/>
          <w:lang w:eastAsia="zh-CN"/>
        </w:rPr>
        <w:t>(brahmavihāra)</w:t>
      </w:r>
      <w:r w:rsidR="000F7870" w:rsidRPr="000F7870">
        <w:rPr>
          <w:rFonts w:ascii="Garamond" w:eastAsia="DengXian" w:hAnsi="Garamond" w:cs="Times New Roman" w:hint="eastAsia"/>
          <w:kern w:val="0"/>
          <w:szCs w:val="24"/>
          <w:lang w:eastAsia="zh-CN"/>
        </w:rPr>
        <w:t>︰安住于慈悲喜舍，四无量心。</w:t>
      </w:r>
    </w:p>
  </w:footnote>
  <w:footnote w:id="272">
    <w:p w14:paraId="6399AC3A" w14:textId="53460D79"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调伏︰</w:t>
      </w:r>
      <w:r w:rsidR="000F7870" w:rsidRPr="000F7870">
        <w:rPr>
          <w:rFonts w:ascii="Garamond" w:eastAsia="DengXian" w:hAnsi="Garamond" w:cs="Times New Roman"/>
          <w:kern w:val="0"/>
          <w:szCs w:val="24"/>
          <w:lang w:eastAsia="zh-CN"/>
        </w:rPr>
        <w:t xml:space="preserve">Vineti, I.(vi </w:t>
      </w:r>
      <w:r w:rsidR="000F7870" w:rsidRPr="000F7870">
        <w:rPr>
          <w:rFonts w:ascii="Garamond" w:eastAsia="DengXian" w:hAnsi="Garamond" w:cs="Times New Roman" w:hint="eastAsia"/>
          <w:kern w:val="0"/>
          <w:szCs w:val="24"/>
          <w:lang w:eastAsia="zh-CN"/>
        </w:rPr>
        <w:t>离</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nī </w:t>
      </w:r>
      <w:r w:rsidR="000F7870" w:rsidRPr="000F7870">
        <w:rPr>
          <w:rFonts w:ascii="Garamond" w:eastAsia="DengXian" w:hAnsi="Garamond" w:cs="Times New Roman" w:hint="eastAsia"/>
          <w:kern w:val="0"/>
          <w:szCs w:val="24"/>
          <w:lang w:eastAsia="zh-CN"/>
        </w:rPr>
        <w:t>引导</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直译︰引导离开。</w:t>
      </w:r>
      <w:r w:rsidR="000F7870" w:rsidRPr="000F7870">
        <w:rPr>
          <w:rFonts w:ascii="Garamond" w:eastAsia="DengXian" w:hAnsi="Garamond" w:cs="Times New Roman"/>
          <w:kern w:val="0"/>
          <w:szCs w:val="24"/>
          <w:lang w:eastAsia="zh-CN"/>
        </w:rPr>
        <w:t xml:space="preserve">vineyya </w:t>
      </w:r>
      <w:r w:rsidR="000F7870" w:rsidRPr="000F7870">
        <w:rPr>
          <w:rFonts w:ascii="Garamond" w:eastAsia="DengXian" w:hAnsi="Garamond" w:cs="Times New Roman" w:hint="eastAsia"/>
          <w:kern w:val="0"/>
          <w:szCs w:val="24"/>
          <w:lang w:eastAsia="zh-CN"/>
        </w:rPr>
        <w:t>引导离开了，已调伏。</w:t>
      </w:r>
    </w:p>
  </w:footnote>
  <w:footnote w:id="273">
    <w:p w14:paraId="19711479" w14:textId="4774BA3D"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邪见：错误的见解，可以造成自他的痛苦。恶见甚至有导致下一生投生于三恶道的潜在危机。</w:t>
      </w:r>
    </w:p>
  </w:footnote>
  <w:footnote w:id="274">
    <w:p w14:paraId="222B32E9" w14:textId="49EAEF30"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持戒：在家众受持五戒、八戒；比丘受持</w:t>
      </w:r>
      <w:r w:rsidR="000F7870" w:rsidRPr="000F7870">
        <w:rPr>
          <w:rFonts w:ascii="Garamond" w:eastAsia="DengXian" w:hAnsi="Garamond" w:cs="Times New Roman"/>
          <w:kern w:val="0"/>
          <w:szCs w:val="24"/>
          <w:lang w:eastAsia="zh-CN"/>
        </w:rPr>
        <w:t>227</w:t>
      </w:r>
      <w:r w:rsidR="000F7870" w:rsidRPr="000F7870">
        <w:rPr>
          <w:rFonts w:ascii="Garamond" w:eastAsia="DengXian" w:hAnsi="Garamond" w:cs="Times New Roman" w:hint="eastAsia"/>
          <w:kern w:val="0"/>
          <w:szCs w:val="24"/>
          <w:lang w:eastAsia="zh-CN"/>
        </w:rPr>
        <w:t>戒。戒有「清凉」义，使身口意三业热恼止息。</w:t>
      </w:r>
    </w:p>
  </w:footnote>
  <w:footnote w:id="275">
    <w:p w14:paraId="6E4CDD06" w14:textId="44AADA57"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智见：观察身心现象的无常（没有永恒）、苦（压迫）、无我（没有永远不变的实体），行者需具备近行定的定力。</w:t>
      </w:r>
    </w:p>
  </w:footnote>
  <w:footnote w:id="276">
    <w:p w14:paraId="15C81ADB" w14:textId="587CDBCA"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另请参考</w:t>
      </w:r>
      <w:r w:rsidR="000F7870" w:rsidRPr="000F7870">
        <w:rPr>
          <w:rFonts w:ascii="Garamond" w:eastAsia="DengXian" w:hAnsi="Garamond" w:cs="Times New Roman"/>
          <w:kern w:val="0"/>
          <w:szCs w:val="24"/>
          <w:lang w:eastAsia="zh-CN"/>
        </w:rPr>
        <w:t xml:space="preserve"> </w:t>
      </w:r>
      <w:hyperlink r:id="rId58" w:history="1">
        <w:r w:rsidR="000F7870" w:rsidRPr="000F7870">
          <w:rPr>
            <w:rFonts w:ascii="Garamond" w:eastAsia="DengXian" w:hAnsi="Garamond" w:cs="Times New Roman" w:hint="eastAsia"/>
            <w:color w:val="0000FF"/>
            <w:kern w:val="0"/>
            <w:szCs w:val="24"/>
            <w:u w:val="single"/>
            <w:lang w:eastAsia="zh-CN"/>
          </w:rPr>
          <w:t>经典参考信息</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中之</w:t>
      </w:r>
      <w:r w:rsidR="000F7870" w:rsidRPr="000F7870">
        <w:rPr>
          <w:rFonts w:ascii="Garamond" w:eastAsia="DengXian" w:hAnsi="Garamond" w:cs="Times New Roman"/>
          <w:kern w:val="0"/>
          <w:szCs w:val="24"/>
          <w:lang w:eastAsia="zh-CN"/>
        </w:rPr>
        <w:t xml:space="preserve"> </w:t>
      </w:r>
      <w:hyperlink r:id="rId59" w:history="1">
        <w:r w:rsidR="000F7870" w:rsidRPr="000F7870">
          <w:rPr>
            <w:rFonts w:ascii="Garamond" w:eastAsia="DengXian" w:hAnsi="Garamond" w:cs="Times New Roman" w:hint="eastAsia"/>
            <w:color w:val="0000FF"/>
            <w:kern w:val="0"/>
            <w:szCs w:val="24"/>
            <w:u w:val="single"/>
            <w:lang w:eastAsia="zh-CN"/>
          </w:rPr>
          <w:t>吉祥经参考信息</w:t>
        </w:r>
      </w:hyperlink>
      <w:r w:rsidR="000F7870" w:rsidRPr="000F7870">
        <w:rPr>
          <w:rFonts w:ascii="Garamond" w:eastAsia="DengXian" w:hAnsi="Garamond" w:cs="Times New Roman" w:hint="eastAsia"/>
          <w:kern w:val="0"/>
          <w:szCs w:val="24"/>
          <w:lang w:eastAsia="zh-CN"/>
        </w:rPr>
        <w:t>。</w:t>
      </w:r>
    </w:p>
  </w:footnote>
  <w:footnote w:id="277">
    <w:p w14:paraId="38BAF7C9" w14:textId="00D8F1B0"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旧译为「如是我闻」。「如是我闻</w:t>
      </w:r>
      <w:r w:rsidR="000F7870" w:rsidRPr="000F7870">
        <w:rPr>
          <w:rFonts w:ascii="Garamond" w:eastAsia="DengXian" w:hAnsi="Garamond" w:cs="Times New Roman"/>
          <w:kern w:val="0"/>
          <w:szCs w:val="24"/>
          <w:lang w:eastAsia="zh-CN"/>
        </w:rPr>
        <w:t>(SA/DA)</w:t>
      </w:r>
      <w:r w:rsidR="000F7870" w:rsidRPr="000F7870">
        <w:rPr>
          <w:rFonts w:ascii="Garamond" w:eastAsia="DengXian" w:hAnsi="Garamond" w:cs="Times New Roman" w:hint="eastAsia"/>
          <w:kern w:val="0"/>
          <w:szCs w:val="24"/>
          <w:lang w:eastAsia="zh-CN"/>
        </w:rPr>
        <w:t>；我闻如是</w:t>
      </w:r>
      <w:r w:rsidR="000F7870" w:rsidRPr="000F7870">
        <w:rPr>
          <w:rFonts w:ascii="Garamond" w:eastAsia="DengXian" w:hAnsi="Garamond" w:cs="Times New Roman"/>
          <w:kern w:val="0"/>
          <w:szCs w:val="24"/>
          <w:lang w:eastAsia="zh-CN"/>
        </w:rPr>
        <w:t>(MA)</w:t>
      </w:r>
      <w:r w:rsidR="000F7870" w:rsidRPr="000F7870">
        <w:rPr>
          <w:rFonts w:ascii="Garamond" w:eastAsia="DengXian" w:hAnsi="Garamond" w:cs="Times New Roman" w:hint="eastAsia"/>
          <w:kern w:val="0"/>
          <w:szCs w:val="24"/>
          <w:lang w:eastAsia="zh-CN"/>
        </w:rPr>
        <w:t>；闻如是</w:t>
      </w:r>
      <w:r w:rsidR="000F7870" w:rsidRPr="000F7870">
        <w:rPr>
          <w:rFonts w:ascii="Garamond" w:eastAsia="DengXian" w:hAnsi="Garamond" w:cs="Times New Roman"/>
          <w:kern w:val="0"/>
          <w:szCs w:val="24"/>
          <w:lang w:eastAsia="zh-CN"/>
        </w:rPr>
        <w:t>(AA)</w:t>
      </w:r>
      <w:r w:rsidR="000F7870" w:rsidRPr="000F7870">
        <w:rPr>
          <w:rFonts w:ascii="Garamond" w:eastAsia="DengXian" w:hAnsi="Garamond" w:cs="Times New Roman" w:hint="eastAsia"/>
          <w:kern w:val="0"/>
          <w:szCs w:val="24"/>
          <w:lang w:eastAsia="zh-CN"/>
        </w:rPr>
        <w:t>」，南传作「我听到这样」，参〈补充注释〉。</w:t>
      </w:r>
    </w:p>
  </w:footnote>
  <w:footnote w:id="278">
    <w:p w14:paraId="77C0A4A5" w14:textId="122ADC09" w:rsidR="003042B9" w:rsidRDefault="00070649">
      <w:pPr>
        <w:pStyle w:val="Footnoteuser"/>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参注</w:t>
      </w:r>
      <w:r w:rsidR="000F7870" w:rsidRPr="000F7870">
        <w:rPr>
          <w:rFonts w:ascii="Garamond" w:eastAsia="DengXian" w:hAnsi="Garamond"/>
          <w:sz w:val="24"/>
          <w:szCs w:val="24"/>
          <w:lang w:eastAsia="zh-CN"/>
        </w:rPr>
        <w:t xml:space="preserve"> 211</w:t>
      </w:r>
      <w:r w:rsidR="000F7870" w:rsidRPr="000F7870">
        <w:rPr>
          <w:rFonts w:ascii="Garamond" w:eastAsia="DengXian" w:hAnsi="Garamond" w:hint="eastAsia"/>
          <w:sz w:val="24"/>
          <w:szCs w:val="24"/>
          <w:lang w:eastAsia="zh-CN"/>
        </w:rPr>
        <w:t>。</w:t>
      </w:r>
    </w:p>
  </w:footnote>
  <w:footnote w:id="279">
    <w:p w14:paraId="34794AD9" w14:textId="0190E908"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参注</w:t>
      </w:r>
      <w:r w:rsidR="000F7870" w:rsidRPr="000F7870">
        <w:rPr>
          <w:rFonts w:ascii="Garamond" w:eastAsia="DengXian" w:hAnsi="Garamond" w:cs="Times New Roman"/>
          <w:kern w:val="0"/>
          <w:sz w:val="24"/>
          <w:szCs w:val="24"/>
          <w:lang w:eastAsia="zh-CN"/>
        </w:rPr>
        <w:t xml:space="preserve"> 212</w:t>
      </w:r>
      <w:r w:rsidR="000F7870" w:rsidRPr="000F7870">
        <w:rPr>
          <w:rFonts w:ascii="Garamond" w:eastAsia="DengXian" w:hAnsi="Garamond" w:cs="Times New Roman" w:hint="eastAsia"/>
          <w:kern w:val="0"/>
          <w:sz w:val="24"/>
          <w:szCs w:val="24"/>
          <w:lang w:eastAsia="zh-CN"/>
        </w:rPr>
        <w:t>。</w:t>
      </w:r>
    </w:p>
  </w:footnote>
  <w:footnote w:id="280">
    <w:p w14:paraId="2C3938E1" w14:textId="50D51EBE"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佛陀或他的弟子游化四方时，暂时驻在某一处；称为驻锡。详参〈补充注释〉。</w:t>
      </w:r>
    </w:p>
  </w:footnote>
  <w:footnote w:id="281">
    <w:p w14:paraId="2A47E59C" w14:textId="36FABFA0"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据注释书，诸天人谈十二年「什么吉祥？」没有结论。因此，帝释天王派天子</w:t>
      </w:r>
      <w:r w:rsidR="000F7870" w:rsidRPr="000F7870">
        <w:rPr>
          <w:rFonts w:ascii="Garamond" w:eastAsia="DengXian" w:hAnsi="Garamond" w:cs="Times New Roman"/>
          <w:kern w:val="0"/>
          <w:szCs w:val="24"/>
          <w:lang w:eastAsia="zh-CN"/>
        </w:rPr>
        <w:t>(devaputta)</w:t>
      </w:r>
      <w:r w:rsidR="000F7870" w:rsidRPr="000F7870">
        <w:rPr>
          <w:rFonts w:ascii="Garamond" w:eastAsia="DengXian" w:hAnsi="Garamond" w:cs="Times New Roman" w:hint="eastAsia"/>
          <w:kern w:val="0"/>
          <w:szCs w:val="24"/>
          <w:lang w:eastAsia="zh-CN"/>
        </w:rPr>
        <w:t>，来问世尊吉祥法。</w:t>
      </w:r>
    </w:p>
  </w:footnote>
  <w:footnote w:id="282">
    <w:p w14:paraId="23404B4B" w14:textId="70EB62E2"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后夜分：</w:t>
      </w:r>
      <w:r w:rsidR="000F7870" w:rsidRPr="000F7870">
        <w:rPr>
          <w:rFonts w:ascii="Garamond" w:eastAsia="DengXian" w:hAnsi="Garamond" w:cs="Times New Roman"/>
          <w:kern w:val="0"/>
          <w:szCs w:val="24"/>
          <w:lang w:eastAsia="zh-CN"/>
        </w:rPr>
        <w:t>Pacchimayāma (pacchima</w:t>
      </w:r>
      <w:r w:rsidR="000F7870" w:rsidRPr="000F7870">
        <w:rPr>
          <w:rFonts w:ascii="Garamond" w:eastAsia="DengXian" w:hAnsi="Garamond" w:cs="Times New Roman" w:hint="eastAsia"/>
          <w:kern w:val="0"/>
          <w:szCs w:val="24"/>
          <w:lang w:eastAsia="zh-CN"/>
        </w:rPr>
        <w:t>最后</w:t>
      </w:r>
      <w:r w:rsidR="000F7870" w:rsidRPr="000F7870">
        <w:rPr>
          <w:rFonts w:ascii="Garamond" w:eastAsia="DengXian" w:hAnsi="Garamond" w:cs="Times New Roman"/>
          <w:kern w:val="0"/>
          <w:szCs w:val="24"/>
          <w:lang w:eastAsia="zh-CN"/>
        </w:rPr>
        <w:t>+yāma</w:t>
      </w:r>
      <w:r w:rsidR="000F7870" w:rsidRPr="000F7870">
        <w:rPr>
          <w:rFonts w:ascii="Garamond" w:eastAsia="DengXian" w:hAnsi="Garamond" w:cs="Times New Roman" w:hint="eastAsia"/>
          <w:kern w:val="0"/>
          <w:szCs w:val="24"/>
          <w:lang w:eastAsia="zh-CN"/>
        </w:rPr>
        <w:t>夜分</w:t>
      </w:r>
      <w:r w:rsidR="000F7870" w:rsidRPr="000F7870">
        <w:rPr>
          <w:rFonts w:ascii="Garamond" w:eastAsia="DengXian" w:hAnsi="Garamond" w:cs="Times New Roman"/>
          <w:kern w:val="0"/>
          <w:szCs w:val="24"/>
          <w:lang w:eastAsia="zh-CN"/>
        </w:rPr>
        <w:t>), (</w:t>
      </w:r>
      <w:r w:rsidR="000F7870" w:rsidRPr="000F7870">
        <w:rPr>
          <w:rFonts w:ascii="Garamond" w:eastAsia="DengXian" w:hAnsi="Garamond" w:cs="Times New Roman" w:hint="eastAsia"/>
          <w:kern w:val="0"/>
          <w:szCs w:val="24"/>
          <w:lang w:eastAsia="zh-CN"/>
        </w:rPr>
        <w:t>一夜三分的</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最后夜分</w:t>
      </w:r>
      <w:r w:rsidR="000F7870" w:rsidRPr="000F7870">
        <w:rPr>
          <w:rFonts w:ascii="Garamond" w:eastAsia="DengXian" w:hAnsi="Garamond" w:cs="Times New Roman"/>
          <w:kern w:val="0"/>
          <w:szCs w:val="24"/>
          <w:lang w:eastAsia="zh-CN"/>
        </w:rPr>
        <w:t>(2am~6am)</w:t>
      </w:r>
      <w:r w:rsidR="000F7870" w:rsidRPr="000F7870">
        <w:rPr>
          <w:rFonts w:ascii="Garamond" w:eastAsia="DengXian" w:hAnsi="Garamond" w:cs="Times New Roman" w:hint="eastAsia"/>
          <w:kern w:val="0"/>
          <w:szCs w:val="24"/>
          <w:lang w:eastAsia="zh-CN"/>
        </w:rPr>
        <w:t>，凌晨。</w:t>
      </w:r>
    </w:p>
  </w:footnote>
  <w:footnote w:id="283">
    <w:p w14:paraId="749549DE" w14:textId="2436F623"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敬礼世尊后：</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kern w:val="0"/>
          <w:sz w:val="20"/>
          <w:szCs w:val="20"/>
          <w:lang w:eastAsia="zh-CN"/>
        </w:rPr>
        <w:t>KhA.116.</w:t>
      </w:r>
      <w:r w:rsidR="000F7870" w:rsidRPr="000F7870">
        <w:rPr>
          <w:rFonts w:ascii="Garamond" w:eastAsia="DengXian" w:hAnsi="Garamond" w:cs="Times New Roman" w:hint="eastAsia"/>
          <w:kern w:val="0"/>
          <w:sz w:val="20"/>
          <w:szCs w:val="20"/>
          <w:lang w:eastAsia="zh-CN"/>
        </w:rPr>
        <w:t>：</w:t>
      </w:r>
      <w:r w:rsidR="000F7870" w:rsidRPr="000F7870">
        <w:rPr>
          <w:rFonts w:ascii="Garamond" w:eastAsia="DengXian" w:hAnsi="Garamond" w:cs="Times New Roman"/>
          <w:kern w:val="0"/>
          <w:sz w:val="20"/>
          <w:szCs w:val="20"/>
          <w:lang w:eastAsia="zh-CN"/>
        </w:rPr>
        <w:t>Bhagavanta</w:t>
      </w:r>
      <w:r w:rsidR="000F7870">
        <w:rPr>
          <w:rFonts w:ascii="Cambria" w:eastAsia="細明體" w:hAnsi="Cambria" w:cs="Cambria"/>
          <w:kern w:val="0"/>
          <w:sz w:val="20"/>
          <w:szCs w:val="20"/>
          <w:lang w:eastAsia="zh-CN"/>
        </w:rPr>
        <w:t>ṁ</w:t>
      </w:r>
      <w:r w:rsidR="000F7870" w:rsidRPr="000F7870">
        <w:rPr>
          <w:rFonts w:ascii="Garamond" w:eastAsia="DengXian" w:hAnsi="Garamond" w:cs="Times New Roman"/>
          <w:kern w:val="0"/>
          <w:sz w:val="20"/>
          <w:szCs w:val="20"/>
          <w:lang w:eastAsia="zh-CN"/>
        </w:rPr>
        <w:t xml:space="preserve"> abhivādetvāti Bhagavanta</w:t>
      </w:r>
      <w:r w:rsidR="000F7870">
        <w:rPr>
          <w:rFonts w:ascii="Cambria" w:eastAsia="細明體" w:hAnsi="Cambria" w:cs="Cambria"/>
          <w:kern w:val="0"/>
          <w:sz w:val="20"/>
          <w:szCs w:val="20"/>
          <w:lang w:eastAsia="zh-CN"/>
        </w:rPr>
        <w:t>ṁ</w:t>
      </w:r>
      <w:r w:rsidR="000F7870" w:rsidRPr="000F7870">
        <w:rPr>
          <w:rFonts w:ascii="Garamond" w:eastAsia="DengXian" w:hAnsi="Garamond" w:cs="Times New Roman"/>
          <w:kern w:val="0"/>
          <w:sz w:val="20"/>
          <w:szCs w:val="20"/>
          <w:lang w:eastAsia="zh-CN"/>
        </w:rPr>
        <w:t xml:space="preserve"> vanditvā pa</w:t>
      </w:r>
      <w:r w:rsidR="000F7870">
        <w:rPr>
          <w:rFonts w:ascii="Cambria" w:eastAsia="細明體" w:hAnsi="Cambria" w:cs="Cambria"/>
          <w:kern w:val="0"/>
          <w:sz w:val="20"/>
          <w:szCs w:val="20"/>
          <w:lang w:eastAsia="zh-CN"/>
        </w:rPr>
        <w:t>ṇ</w:t>
      </w:r>
      <w:r w:rsidR="000F7870" w:rsidRPr="000F7870">
        <w:rPr>
          <w:rFonts w:ascii="Garamond" w:eastAsia="DengXian" w:hAnsi="Garamond" w:cs="Times New Roman"/>
          <w:kern w:val="0"/>
          <w:sz w:val="20"/>
          <w:szCs w:val="20"/>
          <w:lang w:eastAsia="zh-CN"/>
        </w:rPr>
        <w:t>amitvā namassitvā</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行礼、鞠躬、敬礼世尊后</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。「敬礼」，日译作：挨拶</w:t>
      </w:r>
      <w:r w:rsidR="000F7870" w:rsidRPr="000F7870">
        <w:rPr>
          <w:rFonts w:ascii="Garamond" w:eastAsia="DengXian" w:hAnsi="Garamond" w:cs="Times New Roman"/>
          <w:kern w:val="0"/>
          <w:szCs w:val="24"/>
          <w:lang w:eastAsia="zh-CN"/>
        </w:rPr>
        <w:t>(aisatzu)</w:t>
      </w:r>
      <w:r w:rsidR="000F7870" w:rsidRPr="000F7870">
        <w:rPr>
          <w:rFonts w:ascii="Garamond" w:eastAsia="DengXian" w:hAnsi="Garamond" w:cs="Times New Roman" w:hint="eastAsia"/>
          <w:kern w:val="0"/>
          <w:szCs w:val="24"/>
          <w:lang w:eastAsia="zh-CN"/>
        </w:rPr>
        <w:t>。</w:t>
      </w:r>
    </w:p>
  </w:footnote>
  <w:footnote w:id="284">
    <w:p w14:paraId="1E3FD0BF" w14:textId="584BCAE6"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站在一边：</w:t>
      </w:r>
      <w:r w:rsidR="000F7870" w:rsidRPr="000F7870">
        <w:rPr>
          <w:rFonts w:ascii="Garamond" w:eastAsia="DengXian" w:hAnsi="Garamond" w:cs="Times New Roman"/>
          <w:kern w:val="0"/>
          <w:szCs w:val="24"/>
          <w:lang w:eastAsia="zh-CN"/>
        </w:rPr>
        <w:t>KhA.117.</w:t>
      </w:r>
      <w:r w:rsidR="000F7870" w:rsidRPr="000F7870">
        <w:rPr>
          <w:rFonts w:ascii="Garamond" w:eastAsia="DengXian" w:hAnsi="Garamond" w:cs="Times New Roman" w:hint="eastAsia"/>
          <w:kern w:val="0"/>
          <w:szCs w:val="24"/>
          <w:lang w:eastAsia="zh-CN"/>
        </w:rPr>
        <w:t>：「不在后面，不在正前面，不太近，不太远，不在长草中，不在逆风处，不在下处，不在高处，已避免这些过失，称为站在一边。」参〈补充注释〉。</w:t>
      </w:r>
    </w:p>
  </w:footnote>
  <w:footnote w:id="285">
    <w:p w14:paraId="1137F60C" w14:textId="3D233F92"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括号内的字原巴利文没有，或另有意义；译者为了使语意更清晰所加、注。</w:t>
      </w:r>
    </w:p>
  </w:footnote>
  <w:footnote w:id="286">
    <w:p w14:paraId="2AE6E8DA" w14:textId="6106629D"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勿亲近愚、恶者。愚者不可思惟而思惟之，不可论说而论说之，不可行者而修习之。</w:t>
      </w:r>
    </w:p>
  </w:footnote>
  <w:footnote w:id="287">
    <w:p w14:paraId="777FB966" w14:textId="04735CCA"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应亲近智</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善者。智者：智者是无怖畏、灾难、横祸之事（除非是过去造恶之报）。他能善思惟、善说、善作，于过见过、有过悔改、向人悔过。</w:t>
      </w:r>
    </w:p>
  </w:footnote>
  <w:footnote w:id="288">
    <w:p w14:paraId="79F885D2" w14:textId="2E6A3F9B"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尊敬值得尊敬者（圣者</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见批注书）。</w:t>
      </w:r>
    </w:p>
  </w:footnote>
  <w:footnote w:id="289">
    <w:p w14:paraId="4E32CE96" w14:textId="6F3A8F81"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选择适宜的居住环境，指有四众（比丘、比丘尼、优婆塞、优婆夷）住处，可做功德处。</w:t>
      </w:r>
    </w:p>
  </w:footnote>
  <w:footnote w:id="290">
    <w:p w14:paraId="0E2C2FBB" w14:textId="457B1892"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过去世曾经亲近佛陀和辟支佛</w:t>
      </w:r>
      <w:r w:rsidR="000F7870" w:rsidRPr="000F7870">
        <w:rPr>
          <w:rFonts w:ascii="Garamond" w:eastAsia="DengXian" w:hAnsi="Garamond" w:cs="Times New Roman"/>
          <w:kern w:val="0"/>
          <w:szCs w:val="24"/>
          <w:lang w:eastAsia="zh-CN"/>
        </w:rPr>
        <w:t>(KhA.133.)</w:t>
      </w:r>
      <w:r w:rsidR="000F7870" w:rsidRPr="000F7870">
        <w:rPr>
          <w:rFonts w:ascii="Garamond" w:eastAsia="DengXian" w:hAnsi="Garamond" w:cs="Times New Roman" w:hint="eastAsia"/>
          <w:kern w:val="0"/>
          <w:szCs w:val="24"/>
          <w:lang w:eastAsia="zh-CN"/>
        </w:rPr>
        <w:t>。《杂阿含</w:t>
      </w:r>
      <w:r w:rsidR="000F7870" w:rsidRPr="000F7870">
        <w:rPr>
          <w:rFonts w:ascii="Garamond" w:eastAsia="DengXian" w:hAnsi="Garamond" w:cs="Times New Roman"/>
          <w:kern w:val="0"/>
          <w:szCs w:val="24"/>
          <w:lang w:eastAsia="zh-CN"/>
        </w:rPr>
        <w:t>1000</w:t>
      </w:r>
      <w:r w:rsidR="000F7870" w:rsidRPr="000F7870">
        <w:rPr>
          <w:rFonts w:ascii="Garamond" w:eastAsia="DengXian" w:hAnsi="Garamond" w:cs="Times New Roman" w:hint="eastAsia"/>
          <w:kern w:val="0"/>
          <w:szCs w:val="24"/>
          <w:lang w:eastAsia="zh-CN"/>
        </w:rPr>
        <w:t>经》：「自所修功德，后世善知识。」（</w:t>
      </w:r>
      <w:r w:rsidR="000F7870" w:rsidRPr="000F7870">
        <w:rPr>
          <w:rStyle w:val="refandcopytitlefront"/>
          <w:rFonts w:ascii="Garamond" w:eastAsia="DengXian" w:hAnsi="Garamond" w:hint="eastAsia"/>
          <w:lang w:eastAsia="zh-CN"/>
        </w:rPr>
        <w:t>《杂阿含经》卷</w:t>
      </w:r>
      <w:r w:rsidR="000F7870" w:rsidRPr="000F7870">
        <w:rPr>
          <w:rStyle w:val="refandcopytitlefront"/>
          <w:rFonts w:ascii="Garamond" w:eastAsia="DengXian" w:hAnsi="Garamond"/>
          <w:lang w:eastAsia="zh-CN"/>
        </w:rPr>
        <w:t>36</w:t>
      </w:r>
      <w:r w:rsidR="000F7870" w:rsidRPr="000F7870">
        <w:rPr>
          <w:rStyle w:val="refandcopytitlefront"/>
          <w:rFonts w:ascii="Garamond" w:eastAsia="DengXian" w:hAnsi="Garamond" w:hint="eastAsia"/>
          <w:lang w:eastAsia="zh-CN"/>
        </w:rPr>
        <w:t>，</w:t>
      </w:r>
      <w:r w:rsidR="000F7870" w:rsidRPr="000F7870">
        <w:rPr>
          <w:rStyle w:val="refandcopylinebook"/>
          <w:rFonts w:ascii="Garamond" w:eastAsia="DengXian" w:hAnsi="Garamond"/>
          <w:lang w:eastAsia="zh-CN"/>
        </w:rPr>
        <w:t xml:space="preserve">CBETA 2021.Q3, T02, no. 99, p. 262b16, </w:t>
      </w:r>
      <w:r w:rsidR="000F7870" w:rsidRPr="000F7870">
        <w:rPr>
          <w:rFonts w:ascii="Garamond" w:eastAsia="DengXian" w:hAnsi="Garamond"/>
          <w:lang w:eastAsia="zh-CN"/>
        </w:rPr>
        <w:t xml:space="preserve"> </w:t>
      </w:r>
      <w:hyperlink r:id="rId60" w:history="1">
        <w:r w:rsidR="000F7870" w:rsidRPr="000F7870">
          <w:rPr>
            <w:rStyle w:val="Internetlink"/>
            <w:rFonts w:ascii="Garamond" w:eastAsia="DengXian" w:hAnsi="Garamond" w:cs="Times New Roman"/>
            <w:kern w:val="0"/>
            <w:szCs w:val="24"/>
            <w:lang w:eastAsia="zh-CN"/>
          </w:rPr>
          <w:t>https://cbetaonline.dila.edu.tw/zh/T02n0099_p0262b16</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footnote>
  <w:footnote w:id="291">
    <w:p w14:paraId="502FC73D" w14:textId="366ACD39"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自持正誓愿：即「四摄事」的「利行」：无戒立戒，无信令信，悭者令舍，恶智令建立正智。（</w:t>
      </w:r>
      <w:r w:rsidR="000F7870" w:rsidRPr="000F7870">
        <w:rPr>
          <w:rFonts w:ascii="Garamond" w:eastAsia="DengXian" w:hAnsi="Garamond" w:cs="Times New Roman"/>
          <w:kern w:val="0"/>
          <w:szCs w:val="24"/>
          <w:lang w:eastAsia="zh-CN"/>
        </w:rPr>
        <w:t>KhA.134.</w:t>
      </w:r>
      <w:r w:rsidR="000F7870" w:rsidRPr="000F7870">
        <w:rPr>
          <w:rFonts w:ascii="Garamond" w:eastAsia="DengXian" w:hAnsi="Garamond" w:cs="Times New Roman" w:hint="eastAsia"/>
          <w:kern w:val="0"/>
          <w:szCs w:val="24"/>
          <w:lang w:eastAsia="zh-CN"/>
        </w:rPr>
        <w:t>；《杂阿含经》卷</w:t>
      </w:r>
      <w:r w:rsidR="000F7870" w:rsidRPr="000F7870">
        <w:rPr>
          <w:rFonts w:ascii="Garamond" w:eastAsia="DengXian" w:hAnsi="Garamond" w:cs="Times New Roman"/>
          <w:kern w:val="0"/>
          <w:szCs w:val="24"/>
          <w:lang w:eastAsia="zh-CN"/>
        </w:rPr>
        <w:t>26</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668</w:t>
      </w:r>
      <w:r w:rsidR="000F7870" w:rsidRPr="000F7870">
        <w:rPr>
          <w:rFonts w:ascii="Garamond" w:eastAsia="DengXian" w:hAnsi="Garamond" w:cs="Times New Roman" w:hint="eastAsia"/>
          <w:kern w:val="0"/>
          <w:szCs w:val="24"/>
          <w:lang w:eastAsia="zh-CN"/>
        </w:rPr>
        <w:t>经：「行利最胜者，诸不信者能令入信，建立于信；立戒者以净戒，悭者以施，恶智者以正智令入建立。」</w:t>
      </w:r>
      <w:r w:rsidR="000F7870" w:rsidRPr="000F7870">
        <w:rPr>
          <w:rFonts w:ascii="Garamond" w:eastAsia="DengXian" w:hAnsi="Garamond" w:cs="Times New Roman"/>
          <w:kern w:val="0"/>
          <w:szCs w:val="24"/>
          <w:lang w:eastAsia="zh-CN"/>
        </w:rPr>
        <w:t xml:space="preserve">(CBETA 2021.Q3, T02, no. 99, p. 185a5-7) </w:t>
      </w:r>
      <w:hyperlink r:id="rId61" w:history="1">
        <w:r w:rsidR="000F7870" w:rsidRPr="000F7870">
          <w:rPr>
            <w:rStyle w:val="Internetlink"/>
            <w:rFonts w:ascii="Garamond" w:eastAsia="DengXian" w:hAnsi="Garamond" w:cs="Times New Roman"/>
            <w:kern w:val="0"/>
            <w:szCs w:val="24"/>
            <w:lang w:eastAsia="zh-CN"/>
          </w:rPr>
          <w:t>https://cbetaonline.dila.edu.tw/zh/T02n0099_p0185a05</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footnote>
  <w:footnote w:id="292">
    <w:p w14:paraId="53FB52BD" w14:textId="787C2CBD"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对佛法及无过失的在家法博学多闻。（谋生用的）任何手工艺</w:t>
      </w:r>
      <w:r w:rsidR="000F7870" w:rsidRPr="000F7870">
        <w:rPr>
          <w:rFonts w:ascii="Garamond" w:eastAsia="DengXian" w:hAnsi="Garamond" w:cs="Times New Roman"/>
          <w:kern w:val="0"/>
          <w:szCs w:val="24"/>
          <w:lang w:eastAsia="zh-CN"/>
        </w:rPr>
        <w:t>(hatthakosalla</w:t>
      </w:r>
      <w:r w:rsidR="000F7870">
        <w:rPr>
          <w:rFonts w:ascii="Cambria" w:eastAsia="細明體" w:hAnsi="Cambria" w:cs="Cambria"/>
          <w:kern w:val="0"/>
          <w:szCs w:val="24"/>
          <w:lang w:eastAsia="zh-CN"/>
        </w:rPr>
        <w:t>ṁ</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古言︰「家财万贯不如一技在身。」（出家众则做袈裟及染袈裟等。）</w:t>
      </w:r>
    </w:p>
  </w:footnote>
  <w:footnote w:id="293">
    <w:p w14:paraId="6BA205DB" w14:textId="259F04E3"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调伏身、语、意。</w:t>
      </w:r>
    </w:p>
  </w:footnote>
  <w:footnote w:id="294">
    <w:p w14:paraId="41C7A3A9" w14:textId="4201281B"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口出善言语，指离妄语、两舌、恶口、绮语，及善于表达佛法。《经集》</w:t>
      </w:r>
      <w:r w:rsidR="000F7870" w:rsidRPr="000F7870">
        <w:rPr>
          <w:rFonts w:ascii="Garamond" w:eastAsia="DengXian" w:hAnsi="Garamond" w:cs="Times New Roman"/>
          <w:kern w:val="0"/>
          <w:szCs w:val="24"/>
          <w:lang w:eastAsia="zh-CN"/>
        </w:rPr>
        <w:t>(Sn.3-3./vv.450-454)</w:t>
      </w:r>
      <w:r w:rsidR="000F7870" w:rsidRPr="000F7870">
        <w:rPr>
          <w:rFonts w:ascii="Garamond" w:eastAsia="DengXian" w:hAnsi="Garamond" w:cs="Times New Roman" w:hint="eastAsia"/>
          <w:kern w:val="0"/>
          <w:szCs w:val="24"/>
          <w:lang w:eastAsia="zh-CN"/>
        </w:rPr>
        <w:t>：「</w:t>
      </w:r>
      <w:r w:rsidR="000F7870" w:rsidRPr="000F7870">
        <w:rPr>
          <w:rFonts w:ascii="Garamond" w:eastAsia="DengXian" w:hAnsi="Garamond" w:cs="Times New Roman"/>
          <w:kern w:val="0"/>
          <w:szCs w:val="24"/>
          <w:lang w:eastAsia="zh-CN"/>
        </w:rPr>
        <w:t>(1)</w:t>
      </w:r>
      <w:r w:rsidR="000F7870" w:rsidRPr="000F7870">
        <w:rPr>
          <w:rFonts w:ascii="Garamond" w:eastAsia="DengXian" w:hAnsi="Garamond" w:cs="Times New Roman" w:hint="eastAsia"/>
          <w:kern w:val="0"/>
          <w:szCs w:val="24"/>
          <w:lang w:eastAsia="zh-CN"/>
        </w:rPr>
        <w:t>说善语。</w:t>
      </w:r>
      <w:r w:rsidR="000F7870" w:rsidRPr="000F7870">
        <w:rPr>
          <w:rFonts w:ascii="Garamond" w:eastAsia="DengXian" w:hAnsi="Garamond" w:cs="Times New Roman"/>
          <w:kern w:val="0"/>
          <w:szCs w:val="24"/>
          <w:lang w:eastAsia="zh-CN"/>
        </w:rPr>
        <w:t>(2)</w:t>
      </w:r>
      <w:r w:rsidR="000F7870" w:rsidRPr="000F7870">
        <w:rPr>
          <w:rFonts w:ascii="Garamond" w:eastAsia="DengXian" w:hAnsi="Garamond" w:cs="Times New Roman" w:hint="eastAsia"/>
          <w:kern w:val="0"/>
          <w:szCs w:val="24"/>
          <w:lang w:eastAsia="zh-CN"/>
        </w:rPr>
        <w:t>说合法之语，不说非法之语。</w:t>
      </w:r>
      <w:r w:rsidR="000F7870" w:rsidRPr="000F7870">
        <w:rPr>
          <w:rFonts w:ascii="Garamond" w:eastAsia="DengXian" w:hAnsi="Garamond" w:cs="Times New Roman"/>
          <w:kern w:val="0"/>
          <w:szCs w:val="24"/>
          <w:lang w:eastAsia="zh-CN"/>
        </w:rPr>
        <w:t>(3)</w:t>
      </w:r>
      <w:r w:rsidR="000F7870" w:rsidRPr="000F7870">
        <w:rPr>
          <w:rFonts w:ascii="Garamond" w:eastAsia="DengXian" w:hAnsi="Garamond" w:cs="Times New Roman" w:hint="eastAsia"/>
          <w:kern w:val="0"/>
          <w:szCs w:val="24"/>
          <w:lang w:eastAsia="zh-CN"/>
        </w:rPr>
        <w:t>说可爱语，不说不可爱语。</w:t>
      </w:r>
      <w:r w:rsidR="000F7870" w:rsidRPr="000F7870">
        <w:rPr>
          <w:rFonts w:ascii="Garamond" w:eastAsia="DengXian" w:hAnsi="Garamond" w:cs="Times New Roman"/>
          <w:kern w:val="0"/>
          <w:szCs w:val="24"/>
          <w:lang w:eastAsia="zh-CN"/>
        </w:rPr>
        <w:t>(4)</w:t>
      </w:r>
      <w:r w:rsidR="000F7870" w:rsidRPr="000F7870">
        <w:rPr>
          <w:rFonts w:ascii="Garamond" w:eastAsia="DengXian" w:hAnsi="Garamond" w:cs="Times New Roman" w:hint="eastAsia"/>
          <w:kern w:val="0"/>
          <w:szCs w:val="24"/>
          <w:lang w:eastAsia="zh-CN"/>
        </w:rPr>
        <w:t>说真实语，不说虚妄语。」</w:t>
      </w:r>
    </w:p>
  </w:footnote>
  <w:footnote w:id="295">
    <w:p w14:paraId="22DE6309" w14:textId="5D68A8FC"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孝顺、侍候父母。侍候父母，包括洗脚、推拿、按摩、洗澡，给予四事供养及储备。</w:t>
      </w:r>
    </w:p>
  </w:footnote>
  <w:footnote w:id="296">
    <w:p w14:paraId="488A258A" w14:textId="62C6C96C"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爱护、照料诸孩子们（包括儿子与女儿</w:t>
      </w:r>
      <w:r w:rsidR="000F7870" w:rsidRPr="000F7870">
        <w:rPr>
          <w:rFonts w:ascii="Garamond" w:eastAsia="DengXian" w:hAnsi="Garamond" w:cs="Times New Roman"/>
          <w:kern w:val="0"/>
          <w:szCs w:val="24"/>
          <w:lang w:eastAsia="zh-CN"/>
        </w:rPr>
        <w:t>, KhA.138.</w:t>
      </w:r>
      <w:r w:rsidR="000F7870" w:rsidRPr="000F7870">
        <w:rPr>
          <w:rFonts w:ascii="Garamond" w:eastAsia="DengXian" w:hAnsi="Garamond" w:cs="Times New Roman" w:hint="eastAsia"/>
          <w:kern w:val="0"/>
          <w:szCs w:val="24"/>
          <w:lang w:eastAsia="zh-CN"/>
        </w:rPr>
        <w:t>）和妻子。</w:t>
      </w:r>
    </w:p>
  </w:footnote>
  <w:footnote w:id="297">
    <w:p w14:paraId="76CEEDBB" w14:textId="3DA8AA7D"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自己的财产能布施给他人。</w:t>
      </w:r>
    </w:p>
  </w:footnote>
  <w:footnote w:id="298">
    <w:p w14:paraId="7B830D86" w14:textId="435AC8A4"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行正道︰</w:t>
      </w:r>
      <w:r w:rsidR="000F7870" w:rsidRPr="000F7870">
        <w:rPr>
          <w:rFonts w:ascii="Garamond" w:eastAsia="DengXian" w:hAnsi="Garamond" w:cs="Times New Roman"/>
          <w:kern w:val="0"/>
          <w:szCs w:val="24"/>
          <w:lang w:eastAsia="zh-CN"/>
        </w:rPr>
        <w:t>dhammacariyā</w:t>
      </w:r>
      <w:r w:rsidR="000F7870" w:rsidRPr="000F7870">
        <w:rPr>
          <w:rFonts w:ascii="Garamond" w:eastAsia="DengXian" w:hAnsi="Garamond" w:cs="Times New Roman" w:hint="eastAsia"/>
          <w:kern w:val="0"/>
          <w:szCs w:val="24"/>
          <w:lang w:eastAsia="zh-CN"/>
        </w:rPr>
        <w:t>（法行）是指十善业道。</w:t>
      </w:r>
    </w:p>
  </w:footnote>
  <w:footnote w:id="299">
    <w:p w14:paraId="6DAAD1C7" w14:textId="0056A188"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「亲戚」指与父母有血缘关系的亲戚，乃至七世之父祖。</w:t>
      </w:r>
    </w:p>
  </w:footnote>
  <w:footnote w:id="300">
    <w:p w14:paraId="4D3EA21F" w14:textId="13209855"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行为尽责，不被智者责备。</w:t>
      </w:r>
    </w:p>
  </w:footnote>
  <w:footnote w:id="301">
    <w:p w14:paraId="76DE6F94" w14:textId="4FD3E2B2"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远离邪念，不喜恶行。参〈补充注释〉。</w:t>
      </w:r>
    </w:p>
  </w:footnote>
  <w:footnote w:id="302">
    <w:p w14:paraId="4E6B6552" w14:textId="1A35BA4F"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抑止作杀、盗、邪淫、妄语之恶。参前一注。</w:t>
      </w:r>
    </w:p>
  </w:footnote>
  <w:footnote w:id="303">
    <w:p w14:paraId="091ACBA4" w14:textId="7664478C"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例如：不饮酒、不用麻醉毒品、不抽烟、不嚼槟榔等等。</w:t>
      </w:r>
    </w:p>
  </w:footnote>
  <w:footnote w:id="304">
    <w:p w14:paraId="640305AD" w14:textId="3B0B93F3"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于正法不放逸、修善不放逸。不疏忽为「不放逸」（与正念不分离）。</w:t>
      </w:r>
    </w:p>
  </w:footnote>
  <w:footnote w:id="305">
    <w:p w14:paraId="62FDB967" w14:textId="54C2D06C"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恭敬，即敬重应被敬重者</w:t>
      </w:r>
      <w:r w:rsidR="000F7870" w:rsidRPr="000F7870">
        <w:rPr>
          <w:rFonts w:ascii="Garamond" w:eastAsia="DengXian" w:hAnsi="Garamond" w:cs="Times New Roman"/>
          <w:kern w:val="0"/>
          <w:szCs w:val="24"/>
          <w:lang w:eastAsia="zh-CN"/>
        </w:rPr>
        <w:t>(Garukātabba</w:t>
      </w:r>
      <w:r w:rsidR="000F7870">
        <w:rPr>
          <w:rFonts w:ascii="Cambria" w:eastAsia="細明體" w:hAnsi="Cambria" w:cs="Cambria"/>
          <w:kern w:val="0"/>
          <w:szCs w:val="24"/>
          <w:lang w:eastAsia="zh-CN"/>
        </w:rPr>
        <w:t>ṁ</w:t>
      </w:r>
      <w:r w:rsidR="000F7870" w:rsidRPr="000F7870">
        <w:rPr>
          <w:rFonts w:ascii="Garamond" w:eastAsia="DengXian" w:hAnsi="Garamond" w:cs="Times New Roman"/>
          <w:kern w:val="0"/>
          <w:szCs w:val="24"/>
          <w:lang w:eastAsia="zh-CN"/>
        </w:rPr>
        <w:t xml:space="preserve"> garu</w:t>
      </w:r>
      <w:r w:rsidR="000F7870">
        <w:rPr>
          <w:rFonts w:ascii="Cambria" w:eastAsia="細明體" w:hAnsi="Cambria" w:cs="Cambria"/>
          <w:kern w:val="0"/>
          <w:szCs w:val="24"/>
          <w:lang w:eastAsia="zh-CN"/>
        </w:rPr>
        <w:t>ṁ</w:t>
      </w:r>
      <w:r w:rsidR="000F7870" w:rsidRPr="000F7870">
        <w:rPr>
          <w:rFonts w:ascii="Garamond" w:eastAsia="DengXian" w:hAnsi="Garamond" w:cs="Times New Roman"/>
          <w:kern w:val="0"/>
          <w:szCs w:val="24"/>
          <w:lang w:eastAsia="zh-CN"/>
        </w:rPr>
        <w:t xml:space="preserve"> karoti</w:t>
      </w:r>
      <w:r w:rsidR="000F7870" w:rsidRPr="000F7870">
        <w:rPr>
          <w:rFonts w:ascii="Garamond" w:eastAsia="DengXian" w:hAnsi="Garamond" w:cs="Times New Roman" w:hint="eastAsia"/>
          <w:kern w:val="0"/>
          <w:szCs w:val="24"/>
          <w:lang w:eastAsia="zh-CN"/>
        </w:rPr>
        <w:t>）。</w:t>
      </w:r>
    </w:p>
  </w:footnote>
  <w:footnote w:id="306">
    <w:p w14:paraId="3ABE926A" w14:textId="2C5A936D"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谦逊，谦卑。</w:t>
      </w:r>
    </w:p>
  </w:footnote>
  <w:footnote w:id="307">
    <w:p w14:paraId="3C03B8DC" w14:textId="4A3610F7"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知足于衣服、饮食、医药、卧具。</w:t>
      </w:r>
    </w:p>
  </w:footnote>
  <w:footnote w:id="308">
    <w:p w14:paraId="75D7AD48" w14:textId="2ECDD301"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感恩图报。能记忆的不管小恩、大恩。「比丘们！在世间中这二种人难得，哪二种呢？主动助人者与知恩感恩者。」（增支部</w:t>
      </w:r>
      <w:r w:rsidR="000F7870" w:rsidRPr="000F7870">
        <w:rPr>
          <w:rFonts w:ascii="Garamond" w:eastAsia="DengXian" w:hAnsi="Garamond" w:cs="Times New Roman"/>
          <w:kern w:val="0"/>
          <w:szCs w:val="24"/>
          <w:lang w:eastAsia="zh-CN"/>
        </w:rPr>
        <w:t>2</w:t>
      </w:r>
      <w:r w:rsidR="000F7870" w:rsidRPr="000F7870">
        <w:rPr>
          <w:rFonts w:ascii="Garamond" w:eastAsia="DengXian" w:hAnsi="Garamond" w:cs="Times New Roman" w:hint="eastAsia"/>
          <w:kern w:val="0"/>
          <w:szCs w:val="24"/>
          <w:lang w:eastAsia="zh-CN"/>
        </w:rPr>
        <w:t>集</w:t>
      </w:r>
      <w:r w:rsidR="000F7870" w:rsidRPr="000F7870">
        <w:rPr>
          <w:rFonts w:ascii="Garamond" w:eastAsia="DengXian" w:hAnsi="Garamond" w:cs="Times New Roman"/>
          <w:kern w:val="0"/>
          <w:szCs w:val="24"/>
          <w:lang w:eastAsia="zh-CN"/>
        </w:rPr>
        <w:t>120</w:t>
      </w:r>
      <w:r w:rsidR="000F7870" w:rsidRPr="000F7870">
        <w:rPr>
          <w:rFonts w:ascii="Garamond" w:eastAsia="DengXian" w:hAnsi="Garamond" w:cs="Times New Roman" w:hint="eastAsia"/>
          <w:kern w:val="0"/>
          <w:szCs w:val="24"/>
          <w:lang w:eastAsia="zh-CN"/>
        </w:rPr>
        <w:t>经</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庄春江译</w:t>
      </w:r>
      <w:r w:rsidR="000F7870" w:rsidRPr="000F7870">
        <w:rPr>
          <w:rFonts w:ascii="Garamond" w:eastAsia="DengXian" w:hAnsi="Garamond" w:cs="Times New Roman"/>
          <w:kern w:val="0"/>
          <w:szCs w:val="24"/>
          <w:lang w:eastAsia="zh-CN"/>
        </w:rPr>
        <w:t xml:space="preserve">) </w:t>
      </w:r>
      <w:hyperlink r:id="rId62" w:history="1">
        <w:r w:rsidR="000F7870" w:rsidRPr="000F7870">
          <w:rPr>
            <w:rStyle w:val="Internetlink"/>
            <w:rFonts w:ascii="Garamond" w:eastAsia="DengXian" w:hAnsi="Garamond" w:cs="Times New Roman"/>
            <w:kern w:val="0"/>
            <w:szCs w:val="24"/>
            <w:lang w:eastAsia="zh-CN"/>
          </w:rPr>
          <w:t>https://agama.buddhason.org/AN/AN0348.htm</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footnote>
  <w:footnote w:id="309">
    <w:p w14:paraId="6E1F896E" w14:textId="179140DB"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适当时候听闻佛法。「适当时候」指掉举</w:t>
      </w:r>
      <w:r w:rsidR="000F7870" w:rsidRPr="000F7870">
        <w:rPr>
          <w:rFonts w:ascii="Garamond" w:eastAsia="DengXian" w:hAnsi="Garamond" w:cs="Times New Roman"/>
          <w:kern w:val="0"/>
          <w:szCs w:val="24"/>
          <w:lang w:eastAsia="zh-CN"/>
        </w:rPr>
        <w:t>(uddhacca)</w:t>
      </w:r>
      <w:r w:rsidR="000F7870" w:rsidRPr="000F7870">
        <w:rPr>
          <w:rFonts w:ascii="Garamond" w:eastAsia="DengXian" w:hAnsi="Garamond" w:cs="Times New Roman" w:hint="eastAsia"/>
          <w:kern w:val="0"/>
          <w:szCs w:val="24"/>
          <w:lang w:eastAsia="zh-CN"/>
        </w:rPr>
        <w:t>、产生欲望</w:t>
      </w:r>
      <w:r w:rsidR="000F7870" w:rsidRPr="000F7870">
        <w:rPr>
          <w:rFonts w:ascii="Garamond" w:eastAsia="DengXian" w:hAnsi="Garamond" w:cs="Times New Roman"/>
          <w:kern w:val="0"/>
          <w:szCs w:val="24"/>
          <w:lang w:eastAsia="zh-CN"/>
        </w:rPr>
        <w:t>(kāmavitakkādīna</w:t>
      </w:r>
      <w:r w:rsidR="000F7870">
        <w:rPr>
          <w:rFonts w:ascii="Cambria" w:eastAsia="細明體" w:hAnsi="Cambria" w:cs="Cambria"/>
          <w:kern w:val="0"/>
          <w:szCs w:val="24"/>
          <w:lang w:eastAsia="zh-CN"/>
        </w:rPr>
        <w:t>ṁ</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时，其时可以闻法得乐。</w:t>
      </w:r>
    </w:p>
  </w:footnote>
  <w:footnote w:id="310">
    <w:p w14:paraId="4AE83EEA" w14:textId="4383C749"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容忍与耐心</w:t>
      </w:r>
      <w:r w:rsidR="000F7870" w:rsidRPr="000F7870">
        <w:rPr>
          <w:rFonts w:ascii="Garamond" w:eastAsia="DengXian" w:hAnsi="Garamond" w:cs="Times New Roman"/>
          <w:kern w:val="0"/>
          <w:szCs w:val="24"/>
          <w:lang w:eastAsia="zh-CN"/>
        </w:rPr>
        <w:t>(adhivāsanakkhanti)</w:t>
      </w:r>
      <w:r w:rsidR="000F7870" w:rsidRPr="000F7870">
        <w:rPr>
          <w:rFonts w:ascii="Garamond" w:eastAsia="DengXian" w:hAnsi="Garamond" w:cs="Times New Roman" w:hint="eastAsia"/>
          <w:kern w:val="0"/>
          <w:szCs w:val="24"/>
          <w:lang w:eastAsia="zh-CN"/>
        </w:rPr>
        <w:t>。忍了再忍，乃至于没有该忍的还要忍。</w:t>
      </w:r>
    </w:p>
  </w:footnote>
  <w:footnote w:id="311">
    <w:p w14:paraId="4AC27DE2" w14:textId="1D9326F4"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恭顺受教。倾听，善思。容易受劝告为「恭顺」</w:t>
      </w:r>
      <w:r w:rsidR="000F7870" w:rsidRPr="000F7870">
        <w:rPr>
          <w:rFonts w:ascii="Garamond" w:eastAsia="DengXian" w:hAnsi="Garamond" w:cs="Times New Roman"/>
          <w:kern w:val="0"/>
          <w:szCs w:val="24"/>
          <w:lang w:eastAsia="zh-CN"/>
        </w:rPr>
        <w:t>(sovacassatā)</w:t>
      </w:r>
      <w:r w:rsidR="000F7870" w:rsidRPr="000F7870">
        <w:rPr>
          <w:rFonts w:ascii="Garamond" w:eastAsia="DengXian" w:hAnsi="Garamond" w:cs="Times New Roman" w:hint="eastAsia"/>
          <w:kern w:val="0"/>
          <w:szCs w:val="24"/>
          <w:lang w:eastAsia="zh-CN"/>
        </w:rPr>
        <w:t>。</w:t>
      </w:r>
    </w:p>
  </w:footnote>
  <w:footnote w:id="312">
    <w:p w14:paraId="22643001" w14:textId="076CBF4F"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参访沙门，供养修福、问法、决疑。沙门：在此指佛陀的出家弟子，或已止息烦恼者。</w:t>
      </w:r>
    </w:p>
  </w:footnote>
  <w:footnote w:id="313">
    <w:p w14:paraId="7892553A" w14:textId="25892444"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适时论法，能更深入法义。</w:t>
      </w:r>
    </w:p>
  </w:footnote>
  <w:footnote w:id="314">
    <w:p w14:paraId="20DC7B1F" w14:textId="28D372A9"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kern w:val="0"/>
          <w:szCs w:val="24"/>
          <w:lang w:eastAsia="zh-CN"/>
        </w:rPr>
        <w:t>tapo</w:t>
      </w:r>
      <w:r w:rsidR="000F7870" w:rsidRPr="000F7870">
        <w:rPr>
          <w:rFonts w:ascii="Garamond" w:eastAsia="DengXian" w:hAnsi="Garamond" w:cs="Times New Roman" w:hint="eastAsia"/>
          <w:kern w:val="0"/>
          <w:szCs w:val="24"/>
          <w:lang w:eastAsia="zh-CN"/>
        </w:rPr>
        <w:t>：字面上意为「热」，婆罗门教则指「苦行」。世尊以此字表示「（锻练）自制，对自己感官的克制」；即古译之「摄受根门」。参〈补充注释〉。</w:t>
      </w:r>
    </w:p>
  </w:footnote>
  <w:footnote w:id="315">
    <w:p w14:paraId="456C2137" w14:textId="603666A1"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梵行：离淫欲。</w:t>
      </w:r>
      <w:r w:rsidR="000F7870" w:rsidRPr="000F7870">
        <w:rPr>
          <w:rFonts w:ascii="Garamond" w:eastAsia="DengXian" w:hAnsi="Garamond" w:cs="Times New Roman"/>
          <w:kern w:val="0"/>
          <w:szCs w:val="24"/>
          <w:lang w:eastAsia="zh-CN"/>
        </w:rPr>
        <w:t>KhA.151.</w:t>
      </w:r>
      <w:r w:rsidR="000F7870" w:rsidRPr="000F7870">
        <w:rPr>
          <w:rFonts w:ascii="Garamond" w:eastAsia="DengXian" w:hAnsi="Garamond" w:cs="Times New Roman" w:hint="eastAsia"/>
          <w:kern w:val="0"/>
          <w:szCs w:val="24"/>
          <w:lang w:eastAsia="zh-CN"/>
        </w:rPr>
        <w:t>︰梵的行为，诸梵天的行为，称为「梵行」</w:t>
      </w:r>
      <w:r w:rsidR="000F7870" w:rsidRPr="000F7870">
        <w:rPr>
          <w:rFonts w:ascii="Garamond" w:eastAsia="DengXian" w:hAnsi="Garamond" w:cs="Times New Roman"/>
          <w:kern w:val="0"/>
          <w:szCs w:val="24"/>
          <w:lang w:eastAsia="zh-CN"/>
        </w:rPr>
        <w:t>(brahmacariya</w:t>
      </w:r>
      <w:r w:rsidR="000F7870">
        <w:rPr>
          <w:rFonts w:ascii="Cambria" w:eastAsia="細明體" w:hAnsi="Cambria" w:cs="Cambria"/>
          <w:kern w:val="0"/>
          <w:szCs w:val="24"/>
          <w:lang w:eastAsia="zh-CN"/>
        </w:rPr>
        <w:t>ṁ</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，优良的行为之称。</w:t>
      </w:r>
      <w:r w:rsidR="000F7870" w:rsidRPr="000F7870">
        <w:rPr>
          <w:rFonts w:ascii="Garamond" w:eastAsia="DengXian" w:hAnsi="Garamond" w:cs="Times New Roman"/>
          <w:kern w:val="0"/>
          <w:szCs w:val="24"/>
          <w:lang w:eastAsia="zh-CN"/>
        </w:rPr>
        <w:t>KhA.152.</w:t>
      </w:r>
      <w:r w:rsidR="000F7870" w:rsidRPr="000F7870">
        <w:rPr>
          <w:rFonts w:ascii="Garamond" w:eastAsia="DengXian" w:hAnsi="Garamond" w:cs="Times New Roman" w:hint="eastAsia"/>
          <w:kern w:val="0"/>
          <w:szCs w:val="24"/>
          <w:lang w:eastAsia="zh-CN"/>
        </w:rPr>
        <w:t>︰梵行：没有（男女）淫欲，及具足沙门法。</w:t>
      </w:r>
    </w:p>
  </w:footnote>
  <w:footnote w:id="316">
    <w:p w14:paraId="6043035C" w14:textId="4BB235E8"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晓了四圣谛（苦、苦因、苦灭、苦灭的方法）。</w:t>
      </w:r>
    </w:p>
  </w:footnote>
  <w:footnote w:id="317">
    <w:p w14:paraId="05E4CC19" w14:textId="5830E5D7"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亲证涅盘，即澈底灭除贪、瞋、痴。</w:t>
      </w:r>
    </w:p>
  </w:footnote>
  <w:footnote w:id="318">
    <w:p w14:paraId="35768F3C" w14:textId="0068A31D"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接触世法，即面对八风（利、衰、誉、毁、称、讥、苦、乐）；又曰『得、失、毁、誉、称、讥、苦、乐』等八法，心不动摇。参〈补充注释〉。</w:t>
      </w:r>
    </w:p>
  </w:footnote>
  <w:footnote w:id="319">
    <w:p w14:paraId="2061B476" w14:textId="645FAFDF"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无忧︰指漏尽烦恼。</w:t>
      </w:r>
    </w:p>
  </w:footnote>
  <w:footnote w:id="320">
    <w:p w14:paraId="5F54C72A" w14:textId="4CBD5188"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无染︰心离贪瞋痴之垢染。</w:t>
      </w:r>
    </w:p>
  </w:footnote>
  <w:footnote w:id="321">
    <w:p w14:paraId="52698E38" w14:textId="0C57D2F6"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安稳：无畏、无不幸的事。离欲、有、见、无明，故安稳。</w:t>
      </w:r>
    </w:p>
  </w:footnote>
  <w:footnote w:id="322">
    <w:p w14:paraId="3681CCC4" w14:textId="0D26CF5F"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另请参考</w:t>
      </w:r>
      <w:r w:rsidR="000F7870" w:rsidRPr="000F7870">
        <w:rPr>
          <w:rFonts w:ascii="Garamond" w:eastAsia="DengXian" w:hAnsi="Garamond" w:cs="Times New Roman"/>
          <w:kern w:val="0"/>
          <w:szCs w:val="24"/>
          <w:lang w:eastAsia="zh-CN"/>
        </w:rPr>
        <w:t xml:space="preserve"> </w:t>
      </w:r>
      <w:hyperlink r:id="rId63" w:history="1">
        <w:r w:rsidR="000F7870" w:rsidRPr="000F7870">
          <w:rPr>
            <w:rFonts w:ascii="Garamond" w:eastAsia="DengXian" w:hAnsi="Garamond" w:cs="Times New Roman" w:hint="eastAsia"/>
            <w:color w:val="0000FF"/>
            <w:kern w:val="0"/>
            <w:szCs w:val="24"/>
            <w:u w:val="single"/>
            <w:lang w:eastAsia="zh-CN"/>
          </w:rPr>
          <w:t>经典参考信息</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中之</w:t>
      </w:r>
      <w:r w:rsidR="000F7870" w:rsidRPr="000F7870">
        <w:rPr>
          <w:rFonts w:ascii="Garamond" w:eastAsia="DengXian" w:hAnsi="Garamond" w:cs="Times New Roman"/>
          <w:kern w:val="0"/>
          <w:szCs w:val="24"/>
          <w:lang w:eastAsia="zh-CN"/>
        </w:rPr>
        <w:t xml:space="preserve"> </w:t>
      </w:r>
      <w:hyperlink r:id="rId64" w:history="1">
        <w:r w:rsidR="000F7870" w:rsidRPr="000F7870">
          <w:rPr>
            <w:rFonts w:ascii="Garamond" w:eastAsia="DengXian" w:hAnsi="Garamond" w:cs="Times New Roman" w:hint="eastAsia"/>
            <w:color w:val="0000FF"/>
            <w:kern w:val="0"/>
            <w:szCs w:val="24"/>
            <w:u w:val="single"/>
            <w:lang w:eastAsia="zh-CN"/>
          </w:rPr>
          <w:t>一切漏经参考信息</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footnote>
  <w:footnote w:id="323">
    <w:p w14:paraId="2C994D8D" w14:textId="1E293BDF"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详参注</w:t>
      </w:r>
      <w:r w:rsidR="000F7870" w:rsidRPr="000F7870">
        <w:rPr>
          <w:rFonts w:ascii="Garamond" w:eastAsia="DengXian" w:hAnsi="Garamond" w:cs="Times New Roman"/>
          <w:kern w:val="0"/>
          <w:szCs w:val="24"/>
          <w:lang w:eastAsia="zh-CN"/>
        </w:rPr>
        <w:t xml:space="preserve"> 277</w:t>
      </w:r>
      <w:r w:rsidR="000F7870" w:rsidRPr="000F7870">
        <w:rPr>
          <w:rFonts w:ascii="Garamond" w:eastAsia="DengXian" w:hAnsi="Garamond" w:cs="Times New Roman" w:hint="eastAsia"/>
          <w:kern w:val="0"/>
          <w:szCs w:val="24"/>
          <w:lang w:eastAsia="zh-CN"/>
        </w:rPr>
        <w:t>〈补充注释〉。</w:t>
      </w:r>
    </w:p>
  </w:footnote>
  <w:footnote w:id="324">
    <w:p w14:paraId="1040E59B" w14:textId="7CD987A6" w:rsidR="003042B9" w:rsidRDefault="00070649">
      <w:pPr>
        <w:pStyle w:val="Footnoteuser"/>
        <w:spacing w:before="120" w:after="120"/>
        <w:jc w:val="both"/>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参注</w:t>
      </w:r>
      <w:r w:rsidR="000F7870" w:rsidRPr="000F7870">
        <w:rPr>
          <w:rFonts w:ascii="Garamond" w:eastAsia="DengXian" w:hAnsi="Garamond"/>
          <w:sz w:val="24"/>
          <w:szCs w:val="24"/>
          <w:lang w:eastAsia="zh-CN"/>
        </w:rPr>
        <w:t xml:space="preserve"> 211</w:t>
      </w:r>
      <w:r w:rsidR="000F7870" w:rsidRPr="000F7870">
        <w:rPr>
          <w:rFonts w:ascii="Garamond" w:eastAsia="DengXian" w:hAnsi="Garamond" w:hint="eastAsia"/>
          <w:sz w:val="24"/>
          <w:szCs w:val="24"/>
          <w:lang w:eastAsia="zh-CN"/>
        </w:rPr>
        <w:t>。</w:t>
      </w:r>
    </w:p>
  </w:footnote>
  <w:footnote w:id="325">
    <w:p w14:paraId="24B51472" w14:textId="4507801E"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参注</w:t>
      </w:r>
      <w:r w:rsidR="000F7870" w:rsidRPr="000F7870">
        <w:rPr>
          <w:rFonts w:ascii="Garamond" w:eastAsia="DengXian" w:hAnsi="Garamond" w:cs="Times New Roman"/>
          <w:kern w:val="0"/>
          <w:sz w:val="24"/>
          <w:szCs w:val="24"/>
          <w:lang w:eastAsia="zh-CN"/>
        </w:rPr>
        <w:t xml:space="preserve"> 212</w:t>
      </w:r>
      <w:r w:rsidR="000F7870" w:rsidRPr="000F7870">
        <w:rPr>
          <w:rFonts w:ascii="Garamond" w:eastAsia="DengXian" w:hAnsi="Garamond" w:cs="Times New Roman" w:hint="eastAsia"/>
          <w:kern w:val="0"/>
          <w:sz w:val="24"/>
          <w:szCs w:val="24"/>
          <w:lang w:eastAsia="zh-CN"/>
        </w:rPr>
        <w:t>。</w:t>
      </w:r>
    </w:p>
  </w:footnote>
  <w:footnote w:id="326">
    <w:p w14:paraId="51DE288A" w14:textId="02E69AFE"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详参注</w:t>
      </w:r>
      <w:r w:rsidR="000F7870" w:rsidRPr="000F7870">
        <w:rPr>
          <w:rFonts w:ascii="Garamond" w:eastAsia="DengXian" w:hAnsi="Garamond" w:cs="Times New Roman"/>
          <w:kern w:val="0"/>
          <w:sz w:val="24"/>
          <w:szCs w:val="24"/>
          <w:lang w:eastAsia="zh-CN"/>
        </w:rPr>
        <w:t xml:space="preserve"> 213 </w:t>
      </w:r>
      <w:r w:rsidR="000F7870" w:rsidRPr="000F7870">
        <w:rPr>
          <w:rFonts w:ascii="Garamond" w:eastAsia="DengXian" w:hAnsi="Garamond" w:cs="Times New Roman" w:hint="eastAsia"/>
          <w:kern w:val="0"/>
          <w:sz w:val="24"/>
          <w:szCs w:val="24"/>
          <w:lang w:eastAsia="zh-CN"/>
        </w:rPr>
        <w:t>补充说明。</w:t>
      </w:r>
    </w:p>
  </w:footnote>
  <w:footnote w:id="327">
    <w:p w14:paraId="52C608C7" w14:textId="6526C5EA"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「尊师！」</w:t>
      </w:r>
      <w:r w:rsidR="000F7870" w:rsidRPr="000F7870">
        <w:rPr>
          <w:rFonts w:ascii="Garamond" w:eastAsia="DengXian" w:hAnsi="Garamond" w:cs="Times New Roman"/>
          <w:kern w:val="0"/>
          <w:szCs w:val="24"/>
          <w:lang w:eastAsia="zh-CN"/>
        </w:rPr>
        <w:t>(bhadante, bhaddante</w:t>
      </w:r>
      <w:r w:rsidR="000F7870" w:rsidRPr="000F7870">
        <w:rPr>
          <w:rFonts w:ascii="Garamond" w:eastAsia="DengXian" w:hAnsi="Garamond" w:cs="Times New Roman" w:hint="eastAsia"/>
          <w:kern w:val="0"/>
          <w:szCs w:val="24"/>
          <w:lang w:eastAsia="zh-CN"/>
        </w:rPr>
        <w:t>，呼格，另译为「大德！」</w:t>
      </w:r>
      <w:r w:rsidR="000F7870" w:rsidRPr="000F7870">
        <w:rPr>
          <w:rFonts w:ascii="Garamond" w:eastAsia="DengXian" w:hAnsi="Garamond" w:cs="Times New Roman"/>
          <w:kern w:val="0"/>
          <w:szCs w:val="24"/>
          <w:lang w:eastAsia="zh-CN"/>
        </w:rPr>
        <w:t>)</w:t>
      </w:r>
      <w:r w:rsidR="000F7870" w:rsidRPr="000F7870">
        <w:rPr>
          <w:rFonts w:ascii="Garamond" w:eastAsia="DengXian" w:hAnsi="Garamond" w:cs="Times New Roman" w:hint="eastAsia"/>
          <w:kern w:val="0"/>
          <w:szCs w:val="24"/>
          <w:lang w:eastAsia="zh-CN"/>
        </w:rPr>
        <w:t>，参〈补充注释〉。</w:t>
      </w:r>
    </w:p>
  </w:footnote>
  <w:footnote w:id="328">
    <w:p w14:paraId="124BA18C" w14:textId="1E657C6D"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「漏」，南传作「烦恼」</w:t>
      </w:r>
      <w:r w:rsidR="000F7870" w:rsidRPr="000F7870">
        <w:rPr>
          <w:rFonts w:ascii="Garamond" w:eastAsia="DengXian" w:hAnsi="Garamond" w:cs="Times New Roman"/>
          <w:kern w:val="0"/>
          <w:szCs w:val="24"/>
          <w:lang w:eastAsia="zh-CN"/>
        </w:rPr>
        <w:t>(āsava</w:t>
      </w:r>
      <w:r w:rsidR="000F7870">
        <w:rPr>
          <w:rFonts w:ascii="Cambria" w:eastAsia="細明體" w:hAnsi="Cambria" w:cs="Cambria"/>
          <w:kern w:val="0"/>
          <w:szCs w:val="24"/>
          <w:lang w:eastAsia="zh-CN"/>
        </w:rPr>
        <w:t>ṃ</w:t>
      </w:r>
      <w:r w:rsidR="000F7870" w:rsidRPr="000F7870">
        <w:rPr>
          <w:rFonts w:ascii="Garamond" w:eastAsia="DengXian" w:hAnsi="Garamond" w:cs="Times New Roman" w:hint="eastAsia"/>
          <w:kern w:val="0"/>
          <w:szCs w:val="24"/>
          <w:lang w:eastAsia="zh-CN"/>
        </w:rPr>
        <w:t>，另译为「漏；流漏」，参〈补充注释〉。</w:t>
      </w:r>
    </w:p>
  </w:footnote>
  <w:footnote w:id="329">
    <w:p w14:paraId="7A8136DF" w14:textId="291241EE"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「善思；善思念之」，南传作「你们要好好作意」，参〈补充注释〉。</w:t>
      </w:r>
    </w:p>
  </w:footnote>
  <w:footnote w:id="330">
    <w:p w14:paraId="4A22FFFF" w14:textId="58557F8D"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「大德！」，详参注</w:t>
      </w:r>
      <w:r w:rsidR="000F7870" w:rsidRPr="000F7870">
        <w:rPr>
          <w:rFonts w:ascii="Garamond" w:eastAsia="DengXian" w:hAnsi="Garamond" w:cs="Times New Roman"/>
          <w:kern w:val="0"/>
          <w:szCs w:val="24"/>
          <w:lang w:eastAsia="zh-CN"/>
        </w:rPr>
        <w:t xml:space="preserve"> 327</w:t>
      </w:r>
      <w:r w:rsidR="000F7870" w:rsidRPr="000F7870">
        <w:rPr>
          <w:rFonts w:ascii="Garamond" w:eastAsia="DengXian" w:hAnsi="Garamond" w:cs="Times New Roman" w:hint="eastAsia"/>
          <w:kern w:val="0"/>
          <w:szCs w:val="24"/>
          <w:lang w:eastAsia="zh-CN"/>
        </w:rPr>
        <w:t>〈补充注释〉。</w:t>
      </w:r>
    </w:p>
  </w:footnote>
  <w:footnote w:id="331">
    <w:p w14:paraId="3BC3C48F" w14:textId="2E25D264" w:rsidR="003042B9" w:rsidRDefault="00070649">
      <w:pPr>
        <w:pStyle w:val="Footnoteuser"/>
        <w:spacing w:before="120" w:after="120"/>
        <w:jc w:val="both"/>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「正思惟</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思惟</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内正思惟</w:t>
      </w:r>
      <w:r w:rsidR="000F7870" w:rsidRPr="000F7870">
        <w:rPr>
          <w:rFonts w:ascii="Garamond" w:eastAsia="DengXian" w:hAnsi="Garamond"/>
          <w:sz w:val="24"/>
          <w:szCs w:val="24"/>
          <w:lang w:eastAsia="zh-CN"/>
        </w:rPr>
        <w:t>(SA)</w:t>
      </w:r>
      <w:r w:rsidR="000F7870" w:rsidRPr="000F7870">
        <w:rPr>
          <w:rFonts w:ascii="Garamond" w:eastAsia="DengXian" w:hAnsi="Garamond" w:hint="eastAsia"/>
          <w:sz w:val="24"/>
          <w:szCs w:val="24"/>
          <w:lang w:eastAsia="zh-CN"/>
        </w:rPr>
        <w:t>；正思惟</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善思惟</w:t>
      </w:r>
      <w:r w:rsidR="000F7870" w:rsidRPr="000F7870">
        <w:rPr>
          <w:rFonts w:ascii="Garamond" w:eastAsia="DengXian" w:hAnsi="Garamond"/>
          <w:sz w:val="24"/>
          <w:szCs w:val="24"/>
          <w:lang w:eastAsia="zh-CN"/>
        </w:rPr>
        <w:t>(MA)</w:t>
      </w:r>
      <w:r w:rsidR="000F7870" w:rsidRPr="000F7870">
        <w:rPr>
          <w:rFonts w:ascii="Garamond" w:eastAsia="DengXian" w:hAnsi="Garamond" w:hint="eastAsia"/>
          <w:sz w:val="24"/>
          <w:szCs w:val="24"/>
          <w:lang w:eastAsia="zh-CN"/>
        </w:rPr>
        <w:t>；内自思惟</w:t>
      </w:r>
      <w:r w:rsidR="000F7870" w:rsidRPr="000F7870">
        <w:rPr>
          <w:rFonts w:ascii="Garamond" w:eastAsia="DengXian" w:hAnsi="Garamond"/>
          <w:sz w:val="24"/>
          <w:szCs w:val="24"/>
          <w:lang w:eastAsia="zh-CN"/>
        </w:rPr>
        <w:t>(MA/DA/AA)</w:t>
      </w:r>
      <w:r w:rsidR="000F7870" w:rsidRPr="000F7870">
        <w:rPr>
          <w:rFonts w:ascii="Garamond" w:eastAsia="DengXian" w:hAnsi="Garamond" w:hint="eastAsia"/>
          <w:sz w:val="24"/>
          <w:szCs w:val="24"/>
          <w:lang w:eastAsia="zh-CN"/>
        </w:rPr>
        <w:t>；专意</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思惟</w:t>
      </w:r>
      <w:r w:rsidR="000F7870" w:rsidRPr="000F7870">
        <w:rPr>
          <w:rFonts w:ascii="Garamond" w:eastAsia="DengXian" w:hAnsi="Garamond"/>
          <w:sz w:val="24"/>
          <w:szCs w:val="24"/>
          <w:lang w:eastAsia="zh-CN"/>
        </w:rPr>
        <w:t>(AA)</w:t>
      </w:r>
      <w:r w:rsidR="000F7870" w:rsidRPr="000F7870">
        <w:rPr>
          <w:rFonts w:ascii="Garamond" w:eastAsia="DengXian" w:hAnsi="Garamond" w:hint="eastAsia"/>
          <w:sz w:val="24"/>
          <w:szCs w:val="24"/>
          <w:lang w:eastAsia="zh-CN"/>
        </w:rPr>
        <w:t>」，南传作「如理作意」参〈补充注释〉。</w:t>
      </w:r>
    </w:p>
  </w:footnote>
  <w:footnote w:id="332">
    <w:p w14:paraId="60588381" w14:textId="0EFD853C" w:rsidR="003042B9" w:rsidRDefault="00070649">
      <w:pPr>
        <w:pStyle w:val="Footnoteuser"/>
        <w:spacing w:before="120" w:after="120"/>
        <w:jc w:val="both"/>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「有漏从见断</w:t>
      </w:r>
      <w:r w:rsidR="000F7870" w:rsidRPr="000F7870">
        <w:rPr>
          <w:rFonts w:ascii="Garamond" w:eastAsia="DengXian" w:hAnsi="Garamond"/>
          <w:sz w:val="24"/>
          <w:szCs w:val="24"/>
          <w:lang w:eastAsia="zh-CN"/>
        </w:rPr>
        <w:t>(MA.10)</w:t>
      </w:r>
      <w:r w:rsidR="000F7870" w:rsidRPr="000F7870">
        <w:rPr>
          <w:rFonts w:ascii="Garamond" w:eastAsia="DengXian" w:hAnsi="Garamond" w:hint="eastAsia"/>
          <w:sz w:val="24"/>
          <w:szCs w:val="24"/>
          <w:lang w:eastAsia="zh-CN"/>
        </w:rPr>
        <w:t>；有漏缘见得断</w:t>
      </w:r>
      <w:r w:rsidR="000F7870" w:rsidRPr="000F7870">
        <w:rPr>
          <w:rFonts w:ascii="Garamond" w:eastAsia="DengXian" w:hAnsi="Garamond"/>
          <w:sz w:val="24"/>
          <w:szCs w:val="24"/>
          <w:lang w:eastAsia="zh-CN"/>
        </w:rPr>
        <w:t>(AA.40.6)</w:t>
      </w:r>
      <w:r w:rsidR="000F7870" w:rsidRPr="000F7870">
        <w:rPr>
          <w:rFonts w:ascii="Garamond" w:eastAsia="DengXian" w:hAnsi="Garamond" w:hint="eastAsia"/>
          <w:sz w:val="24"/>
          <w:szCs w:val="24"/>
          <w:lang w:eastAsia="zh-CN"/>
        </w:rPr>
        <w:t>」，南传作「有烦恼应该以见舍断」参〈补充注释〉。</w:t>
      </w:r>
    </w:p>
  </w:footnote>
  <w:footnote w:id="333">
    <w:p w14:paraId="3EB9D8BC" w14:textId="140078AC"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「护</w:t>
      </w:r>
      <w:r w:rsidR="000F7870" w:rsidRPr="000F7870">
        <w:rPr>
          <w:rFonts w:ascii="Garamond" w:eastAsia="DengXian" w:hAnsi="Garamond"/>
          <w:sz w:val="24"/>
          <w:szCs w:val="24"/>
          <w:lang w:eastAsia="zh-CN"/>
        </w:rPr>
        <w:t>(MA.10)</w:t>
      </w:r>
      <w:r w:rsidR="000F7870" w:rsidRPr="000F7870">
        <w:rPr>
          <w:rFonts w:ascii="Garamond" w:eastAsia="DengXian" w:hAnsi="Garamond" w:hint="eastAsia"/>
          <w:sz w:val="24"/>
          <w:szCs w:val="24"/>
          <w:lang w:eastAsia="zh-CN"/>
        </w:rPr>
        <w:t>；威仪</w:t>
      </w:r>
      <w:r w:rsidR="000F7870" w:rsidRPr="000F7870">
        <w:rPr>
          <w:rFonts w:ascii="Garamond" w:eastAsia="DengXian" w:hAnsi="Garamond"/>
          <w:sz w:val="24"/>
          <w:szCs w:val="24"/>
          <w:lang w:eastAsia="zh-CN"/>
        </w:rPr>
        <w:t>(AA.40.6)</w:t>
      </w:r>
      <w:r w:rsidR="000F7870" w:rsidRPr="000F7870">
        <w:rPr>
          <w:rFonts w:ascii="Garamond" w:eastAsia="DengXian" w:hAnsi="Garamond" w:hint="eastAsia"/>
          <w:sz w:val="24"/>
          <w:szCs w:val="24"/>
          <w:lang w:eastAsia="zh-CN"/>
        </w:rPr>
        <w:t>」，南传作「</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以</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自制」</w:t>
      </w:r>
      <w:r w:rsidR="000F7870" w:rsidRPr="000F7870">
        <w:rPr>
          <w:rFonts w:ascii="Garamond" w:eastAsia="DengXian" w:hAnsi="Garamond"/>
          <w:sz w:val="24"/>
          <w:szCs w:val="24"/>
          <w:lang w:eastAsia="zh-CN"/>
        </w:rPr>
        <w:t>(sa</w:t>
      </w:r>
      <w:r w:rsidR="000F7870">
        <w:rPr>
          <w:rFonts w:ascii="Cambria" w:eastAsia="細明體" w:hAnsi="Cambria" w:cs="Cambria"/>
          <w:sz w:val="24"/>
          <w:szCs w:val="24"/>
          <w:lang w:eastAsia="zh-CN"/>
        </w:rPr>
        <w:t>ṃ</w:t>
      </w:r>
      <w:r w:rsidR="000F7870" w:rsidRPr="000F7870">
        <w:rPr>
          <w:rFonts w:ascii="Garamond" w:eastAsia="DengXian" w:hAnsi="Garamond"/>
          <w:sz w:val="24"/>
          <w:szCs w:val="24"/>
          <w:lang w:eastAsia="zh-CN"/>
        </w:rPr>
        <w:t>varā)</w:t>
      </w:r>
      <w:r w:rsidR="000F7870" w:rsidRPr="000F7870">
        <w:rPr>
          <w:rFonts w:ascii="Garamond" w:eastAsia="DengXian" w:hAnsi="Garamond" w:hint="eastAsia"/>
          <w:sz w:val="24"/>
          <w:szCs w:val="24"/>
          <w:lang w:eastAsia="zh-CN"/>
        </w:rPr>
        <w:t>，智髻比丘长老英译为「</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以</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自制」</w:t>
      </w:r>
      <w:r w:rsidR="000F7870" w:rsidRPr="000F7870">
        <w:rPr>
          <w:rFonts w:ascii="Garamond" w:eastAsia="DengXian" w:hAnsi="Garamond"/>
          <w:sz w:val="24"/>
          <w:szCs w:val="24"/>
          <w:lang w:eastAsia="zh-CN"/>
        </w:rPr>
        <w:t>(by restraining)</w:t>
      </w:r>
      <w:r w:rsidR="000F7870" w:rsidRPr="000F7870">
        <w:rPr>
          <w:rFonts w:ascii="Garamond" w:eastAsia="DengXian" w:hAnsi="Garamond" w:hint="eastAsia"/>
          <w:sz w:val="24"/>
          <w:szCs w:val="24"/>
          <w:lang w:eastAsia="zh-CN"/>
        </w:rPr>
        <w:t>。</w:t>
      </w:r>
    </w:p>
  </w:footnote>
  <w:footnote w:id="334">
    <w:p w14:paraId="7ABC7B36" w14:textId="18103ACC" w:rsidR="003042B9" w:rsidRDefault="00070649">
      <w:pPr>
        <w:pStyle w:val="Footnoteuser"/>
        <w:spacing w:before="120" w:after="120"/>
        <w:jc w:val="both"/>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「愚痴无闻凡夫</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愚夫</w:t>
      </w:r>
      <w:r w:rsidR="000F7870" w:rsidRPr="000F7870">
        <w:rPr>
          <w:rFonts w:ascii="Garamond" w:eastAsia="DengXian" w:hAnsi="Garamond"/>
          <w:sz w:val="24"/>
          <w:szCs w:val="24"/>
          <w:lang w:eastAsia="zh-CN"/>
        </w:rPr>
        <w:t>(SA)</w:t>
      </w:r>
      <w:r w:rsidR="000F7870" w:rsidRPr="000F7870">
        <w:rPr>
          <w:rFonts w:ascii="Garamond" w:eastAsia="DengXian" w:hAnsi="Garamond" w:hint="eastAsia"/>
          <w:sz w:val="24"/>
          <w:szCs w:val="24"/>
          <w:lang w:eastAsia="zh-CN"/>
        </w:rPr>
        <w:t>；凡夫愚人</w:t>
      </w:r>
      <w:r w:rsidR="000F7870" w:rsidRPr="000F7870">
        <w:rPr>
          <w:rFonts w:ascii="Garamond" w:eastAsia="DengXian" w:hAnsi="Garamond"/>
          <w:sz w:val="24"/>
          <w:szCs w:val="24"/>
          <w:lang w:eastAsia="zh-CN"/>
        </w:rPr>
        <w:t>(MA)</w:t>
      </w:r>
      <w:r w:rsidR="000F7870" w:rsidRPr="000F7870">
        <w:rPr>
          <w:rFonts w:ascii="Garamond" w:eastAsia="DengXian" w:hAnsi="Garamond" w:hint="eastAsia"/>
          <w:sz w:val="24"/>
          <w:szCs w:val="24"/>
          <w:lang w:eastAsia="zh-CN"/>
        </w:rPr>
        <w:t>；愚痴凡夫</w:t>
      </w:r>
      <w:r w:rsidR="000F7870" w:rsidRPr="000F7870">
        <w:rPr>
          <w:rFonts w:ascii="Garamond" w:eastAsia="DengXian" w:hAnsi="Garamond"/>
          <w:sz w:val="24"/>
          <w:szCs w:val="24"/>
          <w:lang w:eastAsia="zh-CN"/>
        </w:rPr>
        <w:t>(AA)</w:t>
      </w:r>
      <w:r w:rsidR="000F7870" w:rsidRPr="000F7870">
        <w:rPr>
          <w:rFonts w:ascii="Garamond" w:eastAsia="DengXian" w:hAnsi="Garamond" w:hint="eastAsia"/>
          <w:sz w:val="24"/>
          <w:szCs w:val="24"/>
          <w:lang w:eastAsia="zh-CN"/>
        </w:rPr>
        <w:t>」，南传作「未听闻的一般人」</w:t>
      </w:r>
      <w:r w:rsidR="000F7870" w:rsidRPr="000F7870">
        <w:rPr>
          <w:rFonts w:ascii="Garamond" w:eastAsia="DengXian" w:hAnsi="Garamond"/>
          <w:sz w:val="24"/>
          <w:szCs w:val="24"/>
          <w:lang w:eastAsia="zh-CN"/>
        </w:rPr>
        <w:t>(assutavā puthujjano</w:t>
      </w:r>
      <w:r w:rsidR="000F7870" w:rsidRPr="000F7870">
        <w:rPr>
          <w:rFonts w:ascii="Garamond" w:eastAsia="DengXian" w:hAnsi="Garamond" w:hint="eastAsia"/>
          <w:sz w:val="24"/>
          <w:szCs w:val="24"/>
          <w:lang w:eastAsia="zh-CN"/>
        </w:rPr>
        <w:t>，可逐字译为「无闻</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凡夫」</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，菩提比丘长老英译为「未受教导的俗人」</w:t>
      </w:r>
      <w:r w:rsidR="000F7870" w:rsidRPr="000F7870">
        <w:rPr>
          <w:rFonts w:ascii="Garamond" w:eastAsia="DengXian" w:hAnsi="Garamond"/>
          <w:sz w:val="24"/>
          <w:szCs w:val="24"/>
          <w:lang w:eastAsia="zh-CN"/>
        </w:rPr>
        <w:t>(the uninstructed worldling)</w:t>
      </w:r>
      <w:r w:rsidR="000F7870" w:rsidRPr="000F7870">
        <w:rPr>
          <w:rFonts w:ascii="Garamond" w:eastAsia="DengXian" w:hAnsi="Garamond" w:hint="eastAsia"/>
          <w:sz w:val="24"/>
          <w:szCs w:val="24"/>
          <w:lang w:eastAsia="zh-CN"/>
        </w:rPr>
        <w:t>。</w:t>
      </w:r>
    </w:p>
  </w:footnote>
  <w:footnote w:id="335">
    <w:p w14:paraId="2BCFBB6F" w14:textId="43758B94" w:rsidR="003042B9" w:rsidRDefault="00070649">
      <w:pPr>
        <w:pStyle w:val="Footnoteuser"/>
        <w:spacing w:before="120" w:after="120"/>
        <w:jc w:val="both"/>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「真人法</w:t>
      </w:r>
      <w:r w:rsidR="000F7870" w:rsidRPr="000F7870">
        <w:rPr>
          <w:rFonts w:ascii="Garamond" w:eastAsia="DengXian" w:hAnsi="Garamond"/>
          <w:sz w:val="24"/>
          <w:szCs w:val="24"/>
          <w:lang w:eastAsia="zh-CN"/>
        </w:rPr>
        <w:t>(MA)</w:t>
      </w:r>
      <w:r w:rsidR="000F7870" w:rsidRPr="000F7870">
        <w:rPr>
          <w:rFonts w:ascii="Garamond" w:eastAsia="DengXian" w:hAnsi="Garamond" w:hint="eastAsia"/>
          <w:sz w:val="24"/>
          <w:szCs w:val="24"/>
          <w:lang w:eastAsia="zh-CN"/>
        </w:rPr>
        <w:t>；善知识法</w:t>
      </w:r>
      <w:r w:rsidR="000F7870" w:rsidRPr="000F7870">
        <w:rPr>
          <w:rFonts w:ascii="Garamond" w:eastAsia="DengXian" w:hAnsi="Garamond"/>
          <w:sz w:val="24"/>
          <w:szCs w:val="24"/>
          <w:lang w:eastAsia="zh-CN"/>
        </w:rPr>
        <w:t>(AA)</w:t>
      </w:r>
      <w:r w:rsidR="000F7870" w:rsidRPr="000F7870">
        <w:rPr>
          <w:rFonts w:ascii="Garamond" w:eastAsia="DengXian" w:hAnsi="Garamond" w:hint="eastAsia"/>
          <w:sz w:val="24"/>
          <w:szCs w:val="24"/>
          <w:lang w:eastAsia="zh-CN"/>
        </w:rPr>
        <w:t>」，南传作「善人法」</w:t>
      </w:r>
      <w:r w:rsidR="000F7870" w:rsidRPr="000F7870">
        <w:rPr>
          <w:rFonts w:ascii="Garamond" w:eastAsia="DengXian" w:hAnsi="Garamond"/>
          <w:sz w:val="24"/>
          <w:szCs w:val="24"/>
          <w:lang w:eastAsia="zh-CN"/>
        </w:rPr>
        <w:t>(sappurisadhamme)</w:t>
      </w:r>
      <w:r w:rsidR="000F7870" w:rsidRPr="000F7870">
        <w:rPr>
          <w:rFonts w:ascii="Garamond" w:eastAsia="DengXian" w:hAnsi="Garamond" w:hint="eastAsia"/>
          <w:sz w:val="24"/>
          <w:szCs w:val="24"/>
          <w:lang w:eastAsia="zh-CN"/>
        </w:rPr>
        <w:t>，菩提比丘长老英译为「上等人的法」，参〈补充注释〉。</w:t>
      </w:r>
    </w:p>
  </w:footnote>
  <w:footnote w:id="336">
    <w:p w14:paraId="5B564BB1" w14:textId="0DD961ED" w:rsidR="003042B9" w:rsidRDefault="00070649">
      <w:pPr>
        <w:pStyle w:val="Footnoteuser"/>
        <w:spacing w:before="120" w:after="120"/>
        <w:jc w:val="both"/>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「真有神</w:t>
      </w:r>
      <w:r w:rsidR="000F7870" w:rsidRPr="000F7870">
        <w:rPr>
          <w:rFonts w:ascii="Garamond" w:eastAsia="DengXian" w:hAnsi="Garamond"/>
          <w:sz w:val="24"/>
          <w:szCs w:val="24"/>
          <w:lang w:eastAsia="zh-CN"/>
        </w:rPr>
        <w:t>(MA.10)</w:t>
      </w:r>
      <w:r w:rsidR="000F7870" w:rsidRPr="000F7870">
        <w:rPr>
          <w:rFonts w:ascii="Garamond" w:eastAsia="DengXian" w:hAnsi="Garamond" w:hint="eastAsia"/>
          <w:sz w:val="24"/>
          <w:szCs w:val="24"/>
          <w:lang w:eastAsia="zh-CN"/>
        </w:rPr>
        <w:t>，有我见审有此见</w:t>
      </w:r>
      <w:r w:rsidR="000F7870" w:rsidRPr="000F7870">
        <w:rPr>
          <w:rFonts w:ascii="Garamond" w:eastAsia="DengXian" w:hAnsi="Garamond"/>
          <w:sz w:val="24"/>
          <w:szCs w:val="24"/>
          <w:lang w:eastAsia="zh-CN"/>
        </w:rPr>
        <w:t>(AA.40.6)</w:t>
      </w:r>
      <w:r w:rsidR="000F7870" w:rsidRPr="000F7870">
        <w:rPr>
          <w:rFonts w:ascii="Garamond" w:eastAsia="DengXian" w:hAnsi="Garamond" w:hint="eastAsia"/>
          <w:sz w:val="24"/>
          <w:szCs w:val="24"/>
          <w:lang w:eastAsia="zh-CN"/>
        </w:rPr>
        <w:t>」，南传作「有我的真我」参〈补充注释〉。</w:t>
      </w:r>
    </w:p>
  </w:footnote>
  <w:footnote w:id="337">
    <w:p w14:paraId="18A2B240" w14:textId="4DAA35E3" w:rsidR="003042B9" w:rsidRDefault="00070649">
      <w:pPr>
        <w:pStyle w:val="Footnoteuser"/>
        <w:spacing w:before="120" w:after="120"/>
        <w:jc w:val="both"/>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恶</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见；恶见」，参〈补充注释〉。</w:t>
      </w:r>
    </w:p>
  </w:footnote>
  <w:footnote w:id="338">
    <w:p w14:paraId="349CF8C6" w14:textId="1E6B086C"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「动摇见</w:t>
      </w:r>
      <w:r w:rsidR="000F7870" w:rsidRPr="000F7870">
        <w:rPr>
          <w:rFonts w:ascii="Garamond" w:eastAsia="DengXian" w:hAnsi="Garamond"/>
          <w:sz w:val="24"/>
          <w:szCs w:val="24"/>
          <w:lang w:eastAsia="zh-CN"/>
        </w:rPr>
        <w:t>(SA)</w:t>
      </w:r>
      <w:r w:rsidR="000F7870" w:rsidRPr="000F7870">
        <w:rPr>
          <w:rFonts w:ascii="Garamond" w:eastAsia="DengXian" w:hAnsi="Garamond" w:hint="eastAsia"/>
          <w:sz w:val="24"/>
          <w:szCs w:val="24"/>
          <w:lang w:eastAsia="zh-CN"/>
        </w:rPr>
        <w:t>；见所动</w:t>
      </w:r>
      <w:r w:rsidR="000F7870" w:rsidRPr="000F7870">
        <w:rPr>
          <w:rFonts w:ascii="Garamond" w:eastAsia="DengXian" w:hAnsi="Garamond"/>
          <w:sz w:val="24"/>
          <w:szCs w:val="24"/>
          <w:lang w:eastAsia="zh-CN"/>
        </w:rPr>
        <w:t>(MA)</w:t>
      </w:r>
      <w:r w:rsidR="000F7870" w:rsidRPr="000F7870">
        <w:rPr>
          <w:rFonts w:ascii="Garamond" w:eastAsia="DengXian" w:hAnsi="Garamond" w:hint="eastAsia"/>
          <w:sz w:val="24"/>
          <w:szCs w:val="24"/>
          <w:lang w:eastAsia="zh-CN"/>
        </w:rPr>
        <w:t>」，南传作「动摇之见</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令人动摇的恶见</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w:t>
      </w:r>
      <w:r w:rsidR="000F7870" w:rsidRPr="000F7870">
        <w:rPr>
          <w:rFonts w:ascii="Garamond" w:eastAsia="DengXian" w:hAnsi="Garamond"/>
          <w:sz w:val="22"/>
          <w:szCs w:val="22"/>
          <w:lang w:eastAsia="zh-CN"/>
        </w:rPr>
        <w:t>(di</w:t>
      </w:r>
      <w:r w:rsidR="000F7870">
        <w:rPr>
          <w:rFonts w:ascii="Cambria" w:eastAsia="細明體" w:hAnsi="Cambria" w:cs="Cambria"/>
          <w:sz w:val="22"/>
          <w:szCs w:val="22"/>
          <w:lang w:eastAsia="zh-CN"/>
        </w:rPr>
        <w:t>ṭṭ</w:t>
      </w:r>
      <w:r w:rsidR="000F7870" w:rsidRPr="000F7870">
        <w:rPr>
          <w:rFonts w:ascii="Garamond" w:eastAsia="DengXian" w:hAnsi="Garamond"/>
          <w:sz w:val="22"/>
          <w:szCs w:val="22"/>
          <w:lang w:eastAsia="zh-CN"/>
        </w:rPr>
        <w:t>hivipphandita</w:t>
      </w:r>
      <w:r w:rsidR="000F7870">
        <w:rPr>
          <w:rFonts w:ascii="Cambria" w:eastAsia="細明體" w:hAnsi="Cambria" w:cs="Cambria"/>
          <w:sz w:val="22"/>
          <w:szCs w:val="22"/>
          <w:lang w:eastAsia="zh-CN"/>
        </w:rPr>
        <w:t>ṃ</w:t>
      </w:r>
      <w:r w:rsidR="000F7870" w:rsidRPr="000F7870">
        <w:rPr>
          <w:rFonts w:ascii="Garamond" w:eastAsia="DengXian" w:hAnsi="Garamond"/>
          <w:sz w:val="22"/>
          <w:szCs w:val="22"/>
          <w:lang w:eastAsia="zh-CN"/>
        </w:rPr>
        <w:t>)</w:t>
      </w:r>
      <w:r w:rsidR="000F7870" w:rsidRPr="000F7870">
        <w:rPr>
          <w:rFonts w:ascii="Garamond" w:eastAsia="DengXian" w:hAnsi="Garamond" w:hint="eastAsia"/>
          <w:sz w:val="24"/>
          <w:szCs w:val="24"/>
          <w:lang w:eastAsia="zh-CN"/>
        </w:rPr>
        <w:t>，菩提比丘长老英译为「动摇之见」</w:t>
      </w:r>
      <w:r w:rsidR="000F7870" w:rsidRPr="000F7870">
        <w:rPr>
          <w:rFonts w:ascii="Garamond" w:eastAsia="DengXian" w:hAnsi="Garamond"/>
          <w:sz w:val="22"/>
          <w:szCs w:val="22"/>
          <w:lang w:eastAsia="zh-CN"/>
        </w:rPr>
        <w:t>(the vacillation of views)</w:t>
      </w:r>
      <w:r w:rsidR="000F7870" w:rsidRPr="000F7870">
        <w:rPr>
          <w:rFonts w:ascii="Garamond" w:eastAsia="DengXian" w:hAnsi="Garamond" w:hint="eastAsia"/>
          <w:sz w:val="22"/>
          <w:szCs w:val="22"/>
          <w:lang w:eastAsia="zh-CN"/>
        </w:rPr>
        <w:t>。</w:t>
      </w:r>
    </w:p>
  </w:footnote>
  <w:footnote w:id="339">
    <w:p w14:paraId="05008E43" w14:textId="5A7F7E93" w:rsidR="003042B9" w:rsidRDefault="00070649">
      <w:pPr>
        <w:pStyle w:val="Web"/>
        <w:spacing w:before="119" w:after="119"/>
        <w:rPr>
          <w:rFonts w:ascii="Garamond" w:eastAsia="細明體" w:hAnsi="Garamond" w:cs="Calibri"/>
        </w:rPr>
      </w:pPr>
      <w:r>
        <w:rPr>
          <w:rStyle w:val="af5"/>
        </w:rPr>
        <w:footnoteRef/>
      </w:r>
      <w:r w:rsidR="000F7870" w:rsidRPr="000F7870">
        <w:rPr>
          <w:rFonts w:ascii="Garamond" w:eastAsia="DengXian" w:hAnsi="Garamond" w:cs="Calibri"/>
          <w:lang w:eastAsia="zh-CN"/>
        </w:rPr>
        <w:t xml:space="preserve"> </w:t>
      </w:r>
      <w:r w:rsidR="000F7870" w:rsidRPr="000F7870">
        <w:rPr>
          <w:rFonts w:ascii="Garamond" w:eastAsia="DengXian" w:hAnsi="Garamond" w:cs="Calibri" w:hint="eastAsia"/>
          <w:lang w:eastAsia="zh-CN"/>
        </w:rPr>
        <w:t>详参注</w:t>
      </w:r>
      <w:r w:rsidR="000F7870" w:rsidRPr="000F7870">
        <w:rPr>
          <w:rFonts w:ascii="Garamond" w:eastAsia="DengXian" w:hAnsi="Garamond" w:cs="Calibri"/>
          <w:lang w:eastAsia="zh-CN"/>
        </w:rPr>
        <w:t xml:space="preserve"> 217</w:t>
      </w:r>
      <w:r w:rsidR="000F7870" w:rsidRPr="000F7870">
        <w:rPr>
          <w:rFonts w:ascii="Garamond" w:eastAsia="DengXian" w:hAnsi="Garamond" w:cs="Calibri" w:hint="eastAsia"/>
          <w:lang w:eastAsia="zh-CN"/>
        </w:rPr>
        <w:t>〈补充注释〉。</w:t>
      </w:r>
    </w:p>
  </w:footnote>
  <w:footnote w:id="340">
    <w:p w14:paraId="015E5B03" w14:textId="028C22F1"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「身见</w:t>
      </w:r>
      <w:r w:rsidR="000F7870" w:rsidRPr="000F7870">
        <w:rPr>
          <w:rFonts w:ascii="Garamond" w:eastAsia="DengXian" w:hAnsi="Garamond"/>
          <w:sz w:val="24"/>
          <w:szCs w:val="24"/>
          <w:lang w:eastAsia="zh-CN"/>
        </w:rPr>
        <w:t>(SA/MA/DA)</w:t>
      </w:r>
      <w:r w:rsidR="000F7870" w:rsidRPr="000F7870">
        <w:rPr>
          <w:rFonts w:ascii="Garamond" w:eastAsia="DengXian" w:hAnsi="Garamond" w:hint="eastAsia"/>
          <w:sz w:val="24"/>
          <w:szCs w:val="24"/>
          <w:lang w:eastAsia="zh-CN"/>
        </w:rPr>
        <w:t>；自身见</w:t>
      </w:r>
      <w:r w:rsidR="000F7870" w:rsidRPr="000F7870">
        <w:rPr>
          <w:rFonts w:ascii="Garamond" w:eastAsia="DengXian" w:hAnsi="Garamond"/>
          <w:sz w:val="24"/>
          <w:szCs w:val="24"/>
          <w:lang w:eastAsia="zh-CN"/>
        </w:rPr>
        <w:t>(MA)</w:t>
      </w:r>
      <w:r w:rsidR="000F7870" w:rsidRPr="000F7870">
        <w:rPr>
          <w:rFonts w:ascii="Garamond" w:eastAsia="DengXian" w:hAnsi="Garamond" w:hint="eastAsia"/>
          <w:sz w:val="24"/>
          <w:szCs w:val="24"/>
          <w:lang w:eastAsia="zh-CN"/>
        </w:rPr>
        <w:t>；身邪</w:t>
      </w:r>
      <w:r w:rsidR="000F7870" w:rsidRPr="000F7870">
        <w:rPr>
          <w:rFonts w:ascii="Garamond" w:eastAsia="DengXian" w:hAnsi="Garamond"/>
          <w:sz w:val="24"/>
          <w:szCs w:val="24"/>
          <w:lang w:eastAsia="zh-CN"/>
        </w:rPr>
        <w:t>(AA)</w:t>
      </w:r>
      <w:r w:rsidR="000F7870" w:rsidRPr="000F7870">
        <w:rPr>
          <w:rFonts w:ascii="Garamond" w:eastAsia="DengXian" w:hAnsi="Garamond" w:hint="eastAsia"/>
          <w:sz w:val="24"/>
          <w:szCs w:val="24"/>
          <w:lang w:eastAsia="zh-CN"/>
        </w:rPr>
        <w:t>」，南传作「有身见」</w:t>
      </w:r>
      <w:r w:rsidR="000F7870" w:rsidRPr="000F7870">
        <w:rPr>
          <w:rFonts w:ascii="Garamond" w:eastAsia="DengXian" w:hAnsi="Garamond"/>
          <w:sz w:val="24"/>
          <w:szCs w:val="24"/>
          <w:lang w:eastAsia="zh-CN"/>
        </w:rPr>
        <w:t>(sakkāyadi</w:t>
      </w:r>
      <w:r w:rsidR="000F7870">
        <w:rPr>
          <w:rFonts w:ascii="Cambria" w:eastAsia="細明體" w:hAnsi="Cambria" w:cs="Cambria"/>
          <w:sz w:val="24"/>
          <w:szCs w:val="24"/>
          <w:lang w:eastAsia="zh-CN"/>
        </w:rPr>
        <w:t>ṭṭ</w:t>
      </w:r>
      <w:r w:rsidR="000F7870" w:rsidRPr="000F7870">
        <w:rPr>
          <w:rFonts w:ascii="Garamond" w:eastAsia="DengXian" w:hAnsi="Garamond"/>
          <w:sz w:val="24"/>
          <w:szCs w:val="24"/>
          <w:lang w:eastAsia="zh-CN"/>
        </w:rPr>
        <w:t>hi</w:t>
      </w:r>
      <w:r w:rsidR="000F7870" w:rsidRPr="000F7870">
        <w:rPr>
          <w:rFonts w:ascii="Garamond" w:eastAsia="DengXian" w:hAnsi="Garamond" w:hint="eastAsia"/>
          <w:sz w:val="24"/>
          <w:szCs w:val="24"/>
          <w:lang w:eastAsia="zh-CN"/>
        </w:rPr>
        <w:t>，简为「身见」，音译为「萨迦耶见」</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，参〈补充注释〉。</w:t>
      </w:r>
    </w:p>
  </w:footnote>
  <w:footnote w:id="341">
    <w:p w14:paraId="1BD63E2F" w14:textId="5E362576"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「戒取</w:t>
      </w:r>
      <w:r w:rsidR="000F7870" w:rsidRPr="000F7870">
        <w:rPr>
          <w:rFonts w:ascii="Garamond" w:eastAsia="DengXian" w:hAnsi="Garamond"/>
          <w:sz w:val="24"/>
          <w:szCs w:val="24"/>
          <w:lang w:eastAsia="zh-CN"/>
        </w:rPr>
        <w:t>(SA/DA)</w:t>
      </w:r>
      <w:r w:rsidR="000F7870" w:rsidRPr="000F7870">
        <w:rPr>
          <w:rFonts w:ascii="Garamond" w:eastAsia="DengXian" w:hAnsi="Garamond" w:hint="eastAsia"/>
          <w:sz w:val="24"/>
          <w:szCs w:val="24"/>
          <w:lang w:eastAsia="zh-CN"/>
        </w:rPr>
        <w:t>；戒受</w:t>
      </w:r>
      <w:r w:rsidR="000F7870" w:rsidRPr="000F7870">
        <w:rPr>
          <w:rFonts w:ascii="Garamond" w:eastAsia="DengXian" w:hAnsi="Garamond"/>
          <w:sz w:val="24"/>
          <w:szCs w:val="24"/>
          <w:lang w:eastAsia="zh-CN"/>
        </w:rPr>
        <w:t>(MA)</w:t>
      </w:r>
      <w:r w:rsidR="000F7870" w:rsidRPr="000F7870">
        <w:rPr>
          <w:rFonts w:ascii="Garamond" w:eastAsia="DengXian" w:hAnsi="Garamond" w:hint="eastAsia"/>
          <w:sz w:val="24"/>
          <w:szCs w:val="24"/>
          <w:lang w:eastAsia="zh-CN"/>
        </w:rPr>
        <w:t>；戒盗</w:t>
      </w:r>
      <w:r w:rsidR="000F7870" w:rsidRPr="000F7870">
        <w:rPr>
          <w:rFonts w:ascii="Garamond" w:eastAsia="DengXian" w:hAnsi="Garamond"/>
          <w:sz w:val="24"/>
          <w:szCs w:val="24"/>
          <w:lang w:eastAsia="zh-CN"/>
        </w:rPr>
        <w:t>(DA/AA)</w:t>
      </w:r>
      <w:r w:rsidR="000F7870" w:rsidRPr="000F7870">
        <w:rPr>
          <w:rFonts w:ascii="Garamond" w:eastAsia="DengXian" w:hAnsi="Garamond" w:hint="eastAsia"/>
          <w:sz w:val="24"/>
          <w:szCs w:val="24"/>
          <w:lang w:eastAsia="zh-CN"/>
        </w:rPr>
        <w:t>」，南传作「戒禁取」</w:t>
      </w:r>
      <w:r w:rsidR="000F7870" w:rsidRPr="000F7870">
        <w:rPr>
          <w:rFonts w:ascii="Garamond" w:eastAsia="DengXian" w:hAnsi="Garamond" w:cs="Calibri" w:hint="eastAsia"/>
          <w:sz w:val="24"/>
          <w:szCs w:val="24"/>
          <w:lang w:eastAsia="zh-CN"/>
        </w:rPr>
        <w:t>参〈补充注释〉。</w:t>
      </w:r>
    </w:p>
  </w:footnote>
  <w:footnote w:id="342">
    <w:p w14:paraId="051C5E7B" w14:textId="33720203"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「施食」</w:t>
      </w:r>
      <w:r w:rsidR="000F7870" w:rsidRPr="000F7870">
        <w:rPr>
          <w:rFonts w:ascii="Garamond" w:eastAsia="DengXian" w:hAnsi="Garamond"/>
          <w:sz w:val="24"/>
          <w:szCs w:val="24"/>
          <w:lang w:eastAsia="zh-CN"/>
        </w:rPr>
        <w:t>(pi</w:t>
      </w:r>
      <w:r w:rsidR="000F7870">
        <w:rPr>
          <w:rFonts w:ascii="Cambria" w:eastAsia="細明體" w:hAnsi="Cambria" w:cs="Cambria"/>
          <w:sz w:val="24"/>
          <w:szCs w:val="24"/>
          <w:lang w:eastAsia="zh-CN"/>
        </w:rPr>
        <w:t>ṇḍ</w:t>
      </w:r>
      <w:r w:rsidR="000F7870" w:rsidRPr="000F7870">
        <w:rPr>
          <w:rFonts w:ascii="Garamond" w:eastAsia="DengXian" w:hAnsi="Garamond"/>
          <w:sz w:val="24"/>
          <w:szCs w:val="24"/>
          <w:lang w:eastAsia="zh-CN"/>
        </w:rPr>
        <w:t>apāta</w:t>
      </w:r>
      <w:r w:rsidR="000F7870" w:rsidRPr="000F7870">
        <w:rPr>
          <w:rFonts w:ascii="Garamond" w:eastAsia="DengXian" w:hAnsi="Garamond" w:hint="eastAsia"/>
          <w:sz w:val="24"/>
          <w:szCs w:val="24"/>
          <w:lang w:eastAsia="zh-CN"/>
        </w:rPr>
        <w:t>，另译为「钵食；托钵食；乞食</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名词</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w:t>
      </w:r>
      <w:r w:rsidR="000F7870" w:rsidRPr="000F7870">
        <w:rPr>
          <w:rFonts w:ascii="Garamond" w:eastAsia="DengXian" w:hAnsi="Garamond" w:cs="Calibri" w:hint="eastAsia"/>
          <w:sz w:val="24"/>
          <w:szCs w:val="24"/>
          <w:lang w:eastAsia="zh-CN"/>
        </w:rPr>
        <w:t>参〈补充注释〉。</w:t>
      </w:r>
    </w:p>
  </w:footnote>
  <w:footnote w:id="343">
    <w:p w14:paraId="2C6145A7" w14:textId="6C6A28C0"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「独静禅思</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禅思</w:t>
      </w:r>
      <w:r w:rsidR="000F7870" w:rsidRPr="000F7870">
        <w:rPr>
          <w:rFonts w:ascii="Garamond" w:eastAsia="DengXian" w:hAnsi="Garamond"/>
          <w:sz w:val="24"/>
          <w:szCs w:val="24"/>
          <w:lang w:eastAsia="zh-CN"/>
        </w:rPr>
        <w:t>(SA)</w:t>
      </w:r>
      <w:r w:rsidR="000F7870" w:rsidRPr="000F7870">
        <w:rPr>
          <w:rFonts w:ascii="Garamond" w:eastAsia="DengXian" w:hAnsi="Garamond" w:hint="eastAsia"/>
          <w:sz w:val="24"/>
          <w:szCs w:val="24"/>
          <w:lang w:eastAsia="zh-CN"/>
        </w:rPr>
        <w:t>；独坐</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独坐思惟</w:t>
      </w:r>
      <w:r w:rsidR="000F7870" w:rsidRPr="000F7870">
        <w:rPr>
          <w:rFonts w:ascii="Garamond" w:eastAsia="DengXian" w:hAnsi="Garamond"/>
          <w:sz w:val="24"/>
          <w:szCs w:val="24"/>
          <w:lang w:eastAsia="zh-CN"/>
        </w:rPr>
        <w:t>(GA)</w:t>
      </w:r>
      <w:r w:rsidR="000F7870" w:rsidRPr="000F7870">
        <w:rPr>
          <w:rFonts w:ascii="Garamond" w:eastAsia="DengXian" w:hAnsi="Garamond" w:hint="eastAsia"/>
          <w:sz w:val="24"/>
          <w:szCs w:val="24"/>
          <w:lang w:eastAsia="zh-CN"/>
        </w:rPr>
        <w:t>；宴坐</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燕坐</w:t>
      </w:r>
      <w:r w:rsidR="000F7870" w:rsidRPr="000F7870">
        <w:rPr>
          <w:rFonts w:ascii="Garamond" w:eastAsia="DengXian" w:hAnsi="Garamond"/>
          <w:sz w:val="24"/>
          <w:szCs w:val="24"/>
          <w:lang w:eastAsia="zh-CN"/>
        </w:rPr>
        <w:t>(MA)</w:t>
      </w:r>
      <w:r w:rsidR="000F7870" w:rsidRPr="000F7870">
        <w:rPr>
          <w:rFonts w:ascii="Garamond" w:eastAsia="DengXian" w:hAnsi="Garamond" w:hint="eastAsia"/>
          <w:sz w:val="24"/>
          <w:szCs w:val="24"/>
          <w:lang w:eastAsia="zh-CN"/>
        </w:rPr>
        <w:t>；三昧思惟</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禅静</w:t>
      </w:r>
      <w:r w:rsidR="000F7870" w:rsidRPr="000F7870">
        <w:rPr>
          <w:rFonts w:ascii="Garamond" w:eastAsia="DengXian" w:hAnsi="Garamond"/>
          <w:sz w:val="24"/>
          <w:szCs w:val="24"/>
          <w:lang w:eastAsia="zh-CN"/>
        </w:rPr>
        <w:t>(DA)</w:t>
      </w:r>
      <w:r w:rsidR="000F7870" w:rsidRPr="000F7870">
        <w:rPr>
          <w:rFonts w:ascii="Garamond" w:eastAsia="DengXian" w:hAnsi="Garamond" w:hint="eastAsia"/>
          <w:sz w:val="24"/>
          <w:szCs w:val="24"/>
          <w:lang w:eastAsia="zh-CN"/>
        </w:rPr>
        <w:t>；禅思</w:t>
      </w:r>
      <w:r w:rsidR="000F7870" w:rsidRPr="000F7870">
        <w:rPr>
          <w:rFonts w:ascii="Garamond" w:eastAsia="DengXian" w:hAnsi="Garamond"/>
          <w:sz w:val="24"/>
          <w:szCs w:val="24"/>
          <w:lang w:eastAsia="zh-CN"/>
        </w:rPr>
        <w:t>(AA)</w:t>
      </w:r>
      <w:r w:rsidR="000F7870" w:rsidRPr="000F7870">
        <w:rPr>
          <w:rFonts w:ascii="Garamond" w:eastAsia="DengXian" w:hAnsi="Garamond" w:hint="eastAsia"/>
          <w:sz w:val="24"/>
          <w:szCs w:val="24"/>
          <w:lang w:eastAsia="zh-CN"/>
        </w:rPr>
        <w:t>」，南传作「独坐」</w:t>
      </w:r>
      <w:r w:rsidR="000F7870" w:rsidRPr="000F7870">
        <w:rPr>
          <w:rFonts w:ascii="Garamond" w:eastAsia="DengXian" w:hAnsi="Garamond"/>
          <w:sz w:val="24"/>
          <w:szCs w:val="24"/>
          <w:lang w:eastAsia="zh-CN"/>
        </w:rPr>
        <w:t>(pa</w:t>
      </w:r>
      <w:r w:rsidR="000F7870">
        <w:rPr>
          <w:rFonts w:ascii="Cambria" w:eastAsia="細明體" w:hAnsi="Cambria" w:cs="Cambria"/>
          <w:sz w:val="24"/>
          <w:szCs w:val="24"/>
          <w:lang w:eastAsia="zh-CN"/>
        </w:rPr>
        <w:t>ṭ</w:t>
      </w:r>
      <w:r w:rsidR="000F7870" w:rsidRPr="000F7870">
        <w:rPr>
          <w:rFonts w:ascii="Garamond" w:eastAsia="DengXian" w:hAnsi="Garamond"/>
          <w:sz w:val="24"/>
          <w:szCs w:val="24"/>
          <w:lang w:eastAsia="zh-CN"/>
        </w:rPr>
        <w:t>isallā</w:t>
      </w:r>
      <w:r w:rsidR="000F7870">
        <w:rPr>
          <w:rFonts w:ascii="Cambria" w:eastAsia="細明體" w:hAnsi="Cambria" w:cs="Cambria"/>
          <w:sz w:val="24"/>
          <w:szCs w:val="24"/>
          <w:lang w:eastAsia="zh-CN"/>
        </w:rPr>
        <w:t>ṇ</w:t>
      </w:r>
      <w:r w:rsidR="000F7870" w:rsidRPr="000F7870">
        <w:rPr>
          <w:rFonts w:ascii="Garamond" w:eastAsia="DengXian" w:hAnsi="Garamond"/>
          <w:sz w:val="24"/>
          <w:szCs w:val="24"/>
          <w:lang w:eastAsia="zh-CN"/>
        </w:rPr>
        <w:t>a, pa</w:t>
      </w:r>
      <w:r w:rsidR="000F7870">
        <w:rPr>
          <w:rFonts w:ascii="Cambria" w:eastAsia="細明體" w:hAnsi="Cambria" w:cs="Cambria"/>
          <w:sz w:val="24"/>
          <w:szCs w:val="24"/>
          <w:lang w:eastAsia="zh-CN"/>
        </w:rPr>
        <w:t>ṭ</w:t>
      </w:r>
      <w:r w:rsidR="000F7870" w:rsidRPr="000F7870">
        <w:rPr>
          <w:rFonts w:ascii="Garamond" w:eastAsia="DengXian" w:hAnsi="Garamond"/>
          <w:sz w:val="24"/>
          <w:szCs w:val="24"/>
          <w:lang w:eastAsia="zh-CN"/>
        </w:rPr>
        <w:t>isallīna</w:t>
      </w:r>
      <w:r w:rsidR="000F7870" w:rsidRPr="000F7870">
        <w:rPr>
          <w:rFonts w:ascii="Garamond" w:eastAsia="DengXian" w:hAnsi="Garamond" w:hint="eastAsia"/>
          <w:sz w:val="24"/>
          <w:szCs w:val="24"/>
          <w:lang w:eastAsia="zh-CN"/>
        </w:rPr>
        <w:t>，另译为「宴坐、宴默、燕坐、禅思」</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w:t>
      </w:r>
      <w:r w:rsidR="000F7870" w:rsidRPr="000F7870">
        <w:rPr>
          <w:rFonts w:ascii="Garamond" w:eastAsia="DengXian" w:hAnsi="Garamond" w:cs="Calibri" w:hint="eastAsia"/>
          <w:sz w:val="24"/>
          <w:szCs w:val="24"/>
          <w:lang w:eastAsia="zh-CN"/>
        </w:rPr>
        <w:t>参〈补充注释〉。</w:t>
      </w:r>
    </w:p>
  </w:footnote>
  <w:footnote w:id="344">
    <w:p w14:paraId="2AB9D2E7" w14:textId="6CEEDBBA"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「最多为了不瞋心」，</w:t>
      </w:r>
      <w:r w:rsidR="000F7870" w:rsidRPr="000F7870">
        <w:rPr>
          <w:rFonts w:ascii="Garamond" w:eastAsia="DengXian" w:hAnsi="Garamond" w:cs="Calibri" w:hint="eastAsia"/>
          <w:sz w:val="24"/>
          <w:szCs w:val="24"/>
          <w:lang w:eastAsia="zh-CN"/>
        </w:rPr>
        <w:t>参〈补充注释〉。</w:t>
      </w:r>
    </w:p>
  </w:footnote>
  <w:footnote w:id="345">
    <w:p w14:paraId="35DC9EBB" w14:textId="69AF01EE" w:rsidR="003042B9" w:rsidRDefault="00070649">
      <w:pPr>
        <w:pStyle w:val="Footnoteuser"/>
        <w:spacing w:before="120" w:after="120"/>
        <w:jc w:val="both"/>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「恚觉</w:t>
      </w:r>
      <w:r w:rsidR="000F7870" w:rsidRPr="000F7870">
        <w:rPr>
          <w:rFonts w:ascii="Garamond" w:eastAsia="DengXian" w:hAnsi="Garamond"/>
          <w:sz w:val="24"/>
          <w:szCs w:val="24"/>
          <w:lang w:eastAsia="zh-CN"/>
        </w:rPr>
        <w:t>(SA)</w:t>
      </w:r>
      <w:r w:rsidR="000F7870" w:rsidRPr="000F7870">
        <w:rPr>
          <w:rFonts w:ascii="Garamond" w:eastAsia="DengXian" w:hAnsi="Garamond" w:hint="eastAsia"/>
          <w:sz w:val="24"/>
          <w:szCs w:val="24"/>
          <w:lang w:eastAsia="zh-CN"/>
        </w:rPr>
        <w:t>；恚念</w:t>
      </w:r>
      <w:r w:rsidR="000F7870" w:rsidRPr="000F7870">
        <w:rPr>
          <w:rFonts w:ascii="Garamond" w:eastAsia="DengXian" w:hAnsi="Garamond"/>
          <w:sz w:val="24"/>
          <w:szCs w:val="24"/>
          <w:lang w:eastAsia="zh-CN"/>
        </w:rPr>
        <w:t>(MA)</w:t>
      </w:r>
      <w:r w:rsidR="000F7870" w:rsidRPr="000F7870">
        <w:rPr>
          <w:rFonts w:ascii="Garamond" w:eastAsia="DengXian" w:hAnsi="Garamond" w:hint="eastAsia"/>
          <w:sz w:val="24"/>
          <w:szCs w:val="24"/>
          <w:lang w:eastAsia="zh-CN"/>
        </w:rPr>
        <w:t>；瞋恚想</w:t>
      </w:r>
      <w:r w:rsidR="000F7870" w:rsidRPr="000F7870">
        <w:rPr>
          <w:rFonts w:ascii="Garamond" w:eastAsia="DengXian" w:hAnsi="Garamond"/>
          <w:sz w:val="24"/>
          <w:szCs w:val="24"/>
          <w:lang w:eastAsia="zh-CN"/>
        </w:rPr>
        <w:t>(AA)</w:t>
      </w:r>
      <w:r w:rsidR="000F7870" w:rsidRPr="000F7870">
        <w:rPr>
          <w:rFonts w:ascii="Garamond" w:eastAsia="DengXian" w:hAnsi="Garamond" w:hint="eastAsia"/>
          <w:sz w:val="24"/>
          <w:szCs w:val="24"/>
          <w:lang w:eastAsia="zh-CN"/>
        </w:rPr>
        <w:t>」，南传作「恶意寻」</w:t>
      </w:r>
      <w:r w:rsidR="000F7870" w:rsidRPr="000F7870">
        <w:rPr>
          <w:rFonts w:ascii="Garamond" w:eastAsia="DengXian" w:hAnsi="Garamond"/>
          <w:sz w:val="24"/>
          <w:szCs w:val="24"/>
          <w:lang w:eastAsia="zh-CN"/>
        </w:rPr>
        <w:t>(byāpādavitakko)</w:t>
      </w:r>
      <w:r w:rsidR="000F7870" w:rsidRPr="000F7870">
        <w:rPr>
          <w:rFonts w:ascii="Garamond" w:eastAsia="DengXian" w:hAnsi="Garamond" w:hint="eastAsia"/>
          <w:sz w:val="24"/>
          <w:szCs w:val="24"/>
          <w:lang w:eastAsia="zh-CN"/>
        </w:rPr>
        <w:t>，菩提比丘长老英译为「恶意的心思」</w:t>
      </w:r>
      <w:r w:rsidR="000F7870" w:rsidRPr="000F7870">
        <w:rPr>
          <w:rFonts w:ascii="Garamond" w:eastAsia="DengXian" w:hAnsi="Garamond"/>
          <w:sz w:val="24"/>
          <w:szCs w:val="24"/>
          <w:lang w:eastAsia="zh-CN"/>
        </w:rPr>
        <w:t>(thought of ill will)</w:t>
      </w:r>
      <w:r w:rsidR="000F7870" w:rsidRPr="000F7870">
        <w:rPr>
          <w:rFonts w:ascii="Garamond" w:eastAsia="DengXian" w:hAnsi="Garamond" w:hint="eastAsia"/>
          <w:sz w:val="24"/>
          <w:szCs w:val="24"/>
          <w:lang w:eastAsia="zh-CN"/>
        </w:rPr>
        <w:t>。</w:t>
      </w:r>
    </w:p>
  </w:footnote>
  <w:footnote w:id="346">
    <w:p w14:paraId="6BC22D9B" w14:textId="48B1AEDA"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「依远离</w:t>
      </w:r>
      <w:r w:rsidR="000F7870" w:rsidRPr="000F7870">
        <w:rPr>
          <w:rFonts w:ascii="Garamond" w:eastAsia="DengXian" w:hAnsi="Garamond"/>
          <w:sz w:val="24"/>
          <w:szCs w:val="24"/>
          <w:lang w:eastAsia="zh-CN"/>
        </w:rPr>
        <w:t>(SA)</w:t>
      </w:r>
      <w:r w:rsidR="000F7870" w:rsidRPr="000F7870">
        <w:rPr>
          <w:rFonts w:ascii="Garamond" w:eastAsia="DengXian" w:hAnsi="Garamond" w:hint="eastAsia"/>
          <w:sz w:val="24"/>
          <w:szCs w:val="24"/>
          <w:lang w:eastAsia="zh-CN"/>
        </w:rPr>
        <w:t>；依离</w:t>
      </w:r>
      <w:r w:rsidR="000F7870" w:rsidRPr="000F7870">
        <w:rPr>
          <w:rFonts w:ascii="Garamond" w:eastAsia="DengXian" w:hAnsi="Garamond"/>
          <w:sz w:val="24"/>
          <w:szCs w:val="24"/>
          <w:lang w:eastAsia="zh-CN"/>
        </w:rPr>
        <w:t>(SA/MA/DA)</w:t>
      </w:r>
      <w:r w:rsidR="000F7870" w:rsidRPr="000F7870">
        <w:rPr>
          <w:rFonts w:ascii="Garamond" w:eastAsia="DengXian" w:hAnsi="Garamond" w:hint="eastAsia"/>
          <w:sz w:val="24"/>
          <w:szCs w:val="24"/>
          <w:lang w:eastAsia="zh-CN"/>
        </w:rPr>
        <w:t>」，南传作「依止远离」，</w:t>
      </w:r>
      <w:r w:rsidR="000F7870" w:rsidRPr="000F7870">
        <w:rPr>
          <w:rFonts w:ascii="Garamond" w:eastAsia="DengXian" w:hAnsi="Garamond" w:cs="Calibri" w:hint="eastAsia"/>
          <w:sz w:val="24"/>
          <w:szCs w:val="24"/>
          <w:lang w:eastAsia="zh-CN"/>
        </w:rPr>
        <w:t>参〈补充注释〉。</w:t>
      </w:r>
    </w:p>
  </w:footnote>
  <w:footnote w:id="347">
    <w:p w14:paraId="135C885A" w14:textId="44E2341A"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「正慢无间等</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止慢无间等</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正无间等</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慢无间等</w:t>
      </w:r>
      <w:r w:rsidR="000F7870" w:rsidRPr="000F7870">
        <w:rPr>
          <w:rFonts w:ascii="Garamond" w:eastAsia="DengXian" w:hAnsi="Garamond"/>
          <w:sz w:val="24"/>
          <w:szCs w:val="24"/>
          <w:lang w:eastAsia="zh-CN"/>
        </w:rPr>
        <w:t>(SA)</w:t>
      </w:r>
      <w:r w:rsidR="000F7870" w:rsidRPr="000F7870">
        <w:rPr>
          <w:rFonts w:ascii="Garamond" w:eastAsia="DengXian" w:hAnsi="Garamond" w:hint="eastAsia"/>
          <w:sz w:val="24"/>
          <w:szCs w:val="24"/>
          <w:lang w:eastAsia="zh-CN"/>
        </w:rPr>
        <w:t>」，南传作「以慢的完全止灭」，</w:t>
      </w:r>
      <w:r w:rsidR="000F7870" w:rsidRPr="000F7870">
        <w:rPr>
          <w:rFonts w:ascii="Garamond" w:eastAsia="DengXian" w:hAnsi="Garamond" w:cs="Calibri" w:hint="eastAsia"/>
          <w:sz w:val="24"/>
          <w:szCs w:val="24"/>
          <w:lang w:eastAsia="zh-CN"/>
        </w:rPr>
        <w:t>参〈补充注释〉。</w:t>
      </w:r>
    </w:p>
  </w:footnote>
  <w:footnote w:id="348">
    <w:p w14:paraId="5FE78DAE" w14:textId="708C8C4A"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「究竟苦边</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作苦边</w:t>
      </w:r>
      <w:r w:rsidR="000F7870" w:rsidRPr="000F7870">
        <w:rPr>
          <w:rFonts w:ascii="Garamond" w:eastAsia="DengXian" w:hAnsi="Garamond"/>
          <w:sz w:val="24"/>
          <w:szCs w:val="24"/>
          <w:lang w:eastAsia="zh-CN"/>
        </w:rPr>
        <w:t>(SA)</w:t>
      </w:r>
      <w:r w:rsidR="000F7870" w:rsidRPr="000F7870">
        <w:rPr>
          <w:rFonts w:ascii="Garamond" w:eastAsia="DengXian" w:hAnsi="Garamond" w:hint="eastAsia"/>
          <w:sz w:val="24"/>
          <w:szCs w:val="24"/>
          <w:lang w:eastAsia="zh-CN"/>
        </w:rPr>
        <w:t>；得苦际</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得苦边</w:t>
      </w:r>
      <w:r w:rsidR="000F7870" w:rsidRPr="000F7870">
        <w:rPr>
          <w:rFonts w:ascii="Garamond" w:eastAsia="DengXian" w:hAnsi="Garamond"/>
          <w:sz w:val="24"/>
          <w:szCs w:val="24"/>
          <w:lang w:eastAsia="zh-CN"/>
        </w:rPr>
        <w:t>(MA)</w:t>
      </w:r>
      <w:r w:rsidR="000F7870" w:rsidRPr="000F7870">
        <w:rPr>
          <w:rFonts w:ascii="Garamond" w:eastAsia="DengXian" w:hAnsi="Garamond" w:hint="eastAsia"/>
          <w:sz w:val="24"/>
          <w:szCs w:val="24"/>
          <w:lang w:eastAsia="zh-CN"/>
        </w:rPr>
        <w:t>；尽苦际</w:t>
      </w:r>
      <w:r w:rsidR="000F7870" w:rsidRPr="000F7870">
        <w:rPr>
          <w:rFonts w:ascii="Garamond" w:eastAsia="DengXian" w:hAnsi="Garamond"/>
          <w:sz w:val="24"/>
          <w:szCs w:val="24"/>
          <w:lang w:eastAsia="zh-CN"/>
        </w:rPr>
        <w:t>(DA/AA)</w:t>
      </w:r>
      <w:r w:rsidR="000F7870" w:rsidRPr="000F7870">
        <w:rPr>
          <w:rFonts w:ascii="Garamond" w:eastAsia="DengXian" w:hAnsi="Garamond" w:hint="eastAsia"/>
          <w:sz w:val="24"/>
          <w:szCs w:val="24"/>
          <w:lang w:eastAsia="zh-CN"/>
        </w:rPr>
        <w:t>；尽苦原际</w:t>
      </w:r>
      <w:r w:rsidR="000F7870" w:rsidRPr="000F7870">
        <w:rPr>
          <w:rFonts w:ascii="Garamond" w:eastAsia="DengXian" w:hAnsi="Garamond"/>
          <w:sz w:val="24"/>
          <w:szCs w:val="24"/>
          <w:lang w:eastAsia="zh-CN"/>
        </w:rPr>
        <w:t>(AA)</w:t>
      </w:r>
      <w:r w:rsidR="000F7870" w:rsidRPr="000F7870">
        <w:rPr>
          <w:rFonts w:ascii="Garamond" w:eastAsia="DengXian" w:hAnsi="Garamond" w:hint="eastAsia"/>
          <w:sz w:val="24"/>
          <w:szCs w:val="24"/>
          <w:lang w:eastAsia="zh-CN"/>
        </w:rPr>
        <w:t>」，南传作「得到苦的结束」，</w:t>
      </w:r>
      <w:r w:rsidR="000F7870" w:rsidRPr="000F7870">
        <w:rPr>
          <w:rFonts w:ascii="Garamond" w:eastAsia="DengXian" w:hAnsi="Garamond" w:cs="Calibri" w:hint="eastAsia"/>
          <w:sz w:val="24"/>
          <w:szCs w:val="24"/>
          <w:lang w:eastAsia="zh-CN"/>
        </w:rPr>
        <w:t>参〈补充注释〉。</w:t>
      </w:r>
    </w:p>
  </w:footnote>
  <w:footnote w:id="349">
    <w:p w14:paraId="513333C3" w14:textId="535945B1" w:rsidR="003042B9" w:rsidRDefault="00070649">
      <w:pPr>
        <w:pStyle w:val="Standarduser"/>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另请参考</w:t>
      </w:r>
      <w:r w:rsidR="000F7870" w:rsidRPr="000F7870">
        <w:rPr>
          <w:rFonts w:ascii="Garamond" w:eastAsia="DengXian" w:hAnsi="Garamond" w:cs="Times New Roman"/>
          <w:kern w:val="0"/>
          <w:szCs w:val="24"/>
          <w:lang w:eastAsia="zh-CN"/>
        </w:rPr>
        <w:t xml:space="preserve"> </w:t>
      </w:r>
      <w:hyperlink r:id="rId65" w:history="1">
        <w:r w:rsidR="000F7870" w:rsidRPr="000F7870">
          <w:rPr>
            <w:rFonts w:ascii="Garamond" w:eastAsia="DengXian" w:hAnsi="Garamond" w:cs="Times New Roman" w:hint="eastAsia"/>
            <w:color w:val="0000FF"/>
            <w:kern w:val="0"/>
            <w:szCs w:val="24"/>
            <w:u w:val="single"/>
            <w:lang w:eastAsia="zh-CN"/>
          </w:rPr>
          <w:t>经典参考信息</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中之</w:t>
      </w:r>
      <w:r w:rsidR="000F7870" w:rsidRPr="000F7870">
        <w:rPr>
          <w:rFonts w:ascii="Garamond" w:eastAsia="DengXian" w:hAnsi="Garamond" w:cs="Times New Roman"/>
          <w:kern w:val="0"/>
          <w:szCs w:val="24"/>
          <w:lang w:eastAsia="zh-CN"/>
        </w:rPr>
        <w:t xml:space="preserve"> </w:t>
      </w:r>
      <w:hyperlink r:id="rId66" w:history="1">
        <w:r w:rsidR="000F7870" w:rsidRPr="000F7870">
          <w:rPr>
            <w:rFonts w:ascii="Garamond" w:eastAsia="DengXian" w:hAnsi="Garamond" w:cs="Times New Roman" w:hint="eastAsia"/>
            <w:color w:val="0000FF"/>
            <w:kern w:val="0"/>
            <w:szCs w:val="24"/>
            <w:u w:val="single"/>
            <w:lang w:eastAsia="zh-CN"/>
          </w:rPr>
          <w:t>布喻经参考信息</w:t>
        </w:r>
      </w:hyperlink>
      <w:r w:rsidR="000F7870" w:rsidRPr="000F7870">
        <w:rPr>
          <w:rFonts w:ascii="Garamond" w:eastAsia="DengXian" w:hAnsi="Garamond" w:cs="Times New Roman"/>
          <w:kern w:val="0"/>
          <w:szCs w:val="24"/>
          <w:lang w:eastAsia="zh-CN"/>
        </w:rPr>
        <w:t xml:space="preserve"> </w:t>
      </w:r>
      <w:r w:rsidR="000F7870" w:rsidRPr="000F7870">
        <w:rPr>
          <w:rFonts w:ascii="Garamond" w:eastAsia="DengXian" w:hAnsi="Garamond" w:cs="Times New Roman" w:hint="eastAsia"/>
          <w:kern w:val="0"/>
          <w:szCs w:val="24"/>
          <w:lang w:eastAsia="zh-CN"/>
        </w:rPr>
        <w:t>。</w:t>
      </w:r>
    </w:p>
  </w:footnote>
  <w:footnote w:id="350">
    <w:p w14:paraId="34559ABB" w14:textId="31F8DC6F"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详参注</w:t>
      </w:r>
      <w:r w:rsidR="000F7870" w:rsidRPr="000F7870">
        <w:rPr>
          <w:rFonts w:ascii="Garamond" w:eastAsia="DengXian" w:hAnsi="Garamond" w:cs="Times New Roman"/>
          <w:kern w:val="0"/>
          <w:sz w:val="24"/>
          <w:szCs w:val="24"/>
          <w:lang w:eastAsia="zh-CN"/>
        </w:rPr>
        <w:t xml:space="preserve"> 277</w:t>
      </w:r>
      <w:r w:rsidR="000F7870" w:rsidRPr="000F7870">
        <w:rPr>
          <w:rFonts w:ascii="Garamond" w:eastAsia="DengXian" w:hAnsi="Garamond" w:cs="Times New Roman" w:hint="eastAsia"/>
          <w:kern w:val="0"/>
          <w:sz w:val="24"/>
          <w:szCs w:val="24"/>
          <w:lang w:eastAsia="zh-CN"/>
        </w:rPr>
        <w:t>〈补充注释〉。</w:t>
      </w:r>
    </w:p>
  </w:footnote>
  <w:footnote w:id="351">
    <w:p w14:paraId="531DB812" w14:textId="24B338AE" w:rsidR="003042B9" w:rsidRDefault="00070649">
      <w:pPr>
        <w:pStyle w:val="Footnoteuser"/>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参注</w:t>
      </w:r>
      <w:r w:rsidR="000F7870" w:rsidRPr="000F7870">
        <w:rPr>
          <w:rFonts w:ascii="Garamond" w:eastAsia="DengXian" w:hAnsi="Garamond"/>
          <w:sz w:val="24"/>
          <w:szCs w:val="24"/>
          <w:lang w:eastAsia="zh-CN"/>
        </w:rPr>
        <w:t xml:space="preserve"> 211</w:t>
      </w:r>
      <w:r w:rsidR="000F7870" w:rsidRPr="000F7870">
        <w:rPr>
          <w:rFonts w:ascii="Garamond" w:eastAsia="DengXian" w:hAnsi="Garamond" w:hint="eastAsia"/>
          <w:sz w:val="24"/>
          <w:szCs w:val="24"/>
          <w:lang w:eastAsia="zh-CN"/>
        </w:rPr>
        <w:t>。</w:t>
      </w:r>
    </w:p>
  </w:footnote>
  <w:footnote w:id="352">
    <w:p w14:paraId="362B76F6" w14:textId="7C561EC6"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参注</w:t>
      </w:r>
      <w:r w:rsidR="000F7870" w:rsidRPr="000F7870">
        <w:rPr>
          <w:rFonts w:ascii="Garamond" w:eastAsia="DengXian" w:hAnsi="Garamond" w:cs="Times New Roman"/>
          <w:kern w:val="0"/>
          <w:sz w:val="24"/>
          <w:szCs w:val="24"/>
          <w:lang w:eastAsia="zh-CN"/>
        </w:rPr>
        <w:t xml:space="preserve"> 212</w:t>
      </w:r>
      <w:r w:rsidR="000F7870" w:rsidRPr="000F7870">
        <w:rPr>
          <w:rFonts w:ascii="Garamond" w:eastAsia="DengXian" w:hAnsi="Garamond" w:cs="Times New Roman" w:hint="eastAsia"/>
          <w:kern w:val="0"/>
          <w:sz w:val="24"/>
          <w:szCs w:val="24"/>
          <w:lang w:eastAsia="zh-CN"/>
        </w:rPr>
        <w:t>。</w:t>
      </w:r>
    </w:p>
  </w:footnote>
  <w:footnote w:id="353">
    <w:p w14:paraId="3C7F8ED6" w14:textId="423B71BC" w:rsidR="003042B9" w:rsidRDefault="00070649">
      <w:pPr>
        <w:pStyle w:val="Footnoteuser"/>
        <w:rPr>
          <w:rFonts w:ascii="Garamond" w:eastAsia="細明體" w:hAnsi="Garamond" w:cs="Times New Roman"/>
          <w:kern w:val="0"/>
          <w:sz w:val="24"/>
          <w:szCs w:val="24"/>
        </w:rPr>
      </w:pPr>
      <w:r>
        <w:rPr>
          <w:rStyle w:val="af5"/>
        </w:rPr>
        <w:footnoteRef/>
      </w:r>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详参注</w:t>
      </w:r>
      <w:r w:rsidR="000F7870" w:rsidRPr="000F7870">
        <w:rPr>
          <w:rFonts w:ascii="Garamond" w:eastAsia="DengXian" w:hAnsi="Garamond" w:cs="Times New Roman"/>
          <w:kern w:val="0"/>
          <w:sz w:val="24"/>
          <w:szCs w:val="24"/>
          <w:lang w:eastAsia="zh-CN"/>
        </w:rPr>
        <w:t xml:space="preserve"> 213 </w:t>
      </w:r>
      <w:r w:rsidR="000F7870" w:rsidRPr="000F7870">
        <w:rPr>
          <w:rFonts w:ascii="Garamond" w:eastAsia="DengXian" w:hAnsi="Garamond" w:cs="Times New Roman" w:hint="eastAsia"/>
          <w:kern w:val="0"/>
          <w:sz w:val="24"/>
          <w:szCs w:val="24"/>
          <w:lang w:eastAsia="zh-CN"/>
        </w:rPr>
        <w:t>补充说明。</w:t>
      </w:r>
    </w:p>
  </w:footnote>
  <w:footnote w:id="354">
    <w:p w14:paraId="04978EEC" w14:textId="3DF32BC6"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注释书说：或许有人会问佛陀为何说此秽布的譬喻？佛陀这么做是要显示精进会带来卓越的成果。</w:t>
      </w:r>
      <w:r w:rsidR="000F7870" w:rsidRPr="000F7870">
        <w:rPr>
          <w:rFonts w:ascii="Garamond" w:eastAsia="DengXian" w:hAnsi="Garamond" w:cs="Times New Roman" w:hint="eastAsia"/>
          <w:kern w:val="0"/>
          <w:sz w:val="24"/>
          <w:szCs w:val="24"/>
          <w:lang w:eastAsia="zh-CN"/>
        </w:rPr>
        <w:t>参〈补充注释〉。</w:t>
      </w:r>
    </w:p>
  </w:footnote>
  <w:footnote w:id="355">
    <w:p w14:paraId="4552ABC8" w14:textId="6625707C" w:rsidR="003042B9" w:rsidRDefault="00070649">
      <w:pPr>
        <w:pStyle w:val="Standarduser"/>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Arial" w:hint="eastAsia"/>
          <w:color w:val="000000"/>
          <w:kern w:val="0"/>
          <w:szCs w:val="24"/>
          <w:lang w:eastAsia="zh-CN"/>
        </w:rPr>
        <w:t>「心之染污」（</w:t>
      </w:r>
      <w:r w:rsidR="000F7870" w:rsidRPr="000F7870">
        <w:rPr>
          <w:rFonts w:ascii="Garamond" w:eastAsia="DengXian" w:hAnsi="Garamond" w:cs="Arial"/>
          <w:color w:val="000000"/>
          <w:kern w:val="0"/>
          <w:szCs w:val="24"/>
          <w:lang w:eastAsia="zh-CN"/>
        </w:rPr>
        <w:t xml:space="preserve">cittassa upakkilesā </w:t>
      </w:r>
      <w:r w:rsidR="000F7870" w:rsidRPr="000F7870">
        <w:rPr>
          <w:rFonts w:ascii="Garamond" w:eastAsia="DengXian" w:hAnsi="Garamond" w:cs="Arial" w:hint="eastAsia"/>
          <w:color w:val="000000"/>
          <w:kern w:val="0"/>
          <w:szCs w:val="24"/>
          <w:lang w:eastAsia="zh-CN"/>
        </w:rPr>
        <w:t>垢秽、随烦恼），</w:t>
      </w:r>
      <w:r w:rsidR="000F7870" w:rsidRPr="000F7870">
        <w:rPr>
          <w:rFonts w:ascii="Garamond" w:eastAsia="DengXian" w:hAnsi="Garamond" w:cs="Times New Roman" w:hint="eastAsia"/>
          <w:kern w:val="0"/>
          <w:szCs w:val="24"/>
          <w:lang w:eastAsia="zh-CN"/>
        </w:rPr>
        <w:t>参〈补充注释〉。</w:t>
      </w:r>
    </w:p>
  </w:footnote>
  <w:footnote w:id="356">
    <w:p w14:paraId="0F94EC67" w14:textId="78E39610"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「知贪与邪贪为心之染污，比丘舍断贪与邪贪。」</w:t>
      </w:r>
      <w:r w:rsidR="000F7870" w:rsidRPr="000F7870">
        <w:rPr>
          <w:rFonts w:ascii="Garamond" w:eastAsia="DengXian" w:hAnsi="Garamond" w:cs="Times New Roman" w:hint="eastAsia"/>
          <w:kern w:val="0"/>
          <w:sz w:val="24"/>
          <w:szCs w:val="24"/>
          <w:lang w:eastAsia="zh-CN"/>
        </w:rPr>
        <w:t>，参〈补充注释〉。</w:t>
      </w:r>
    </w:p>
  </w:footnote>
  <w:footnote w:id="357">
    <w:p w14:paraId="5F3DEF9A" w14:textId="7E306728"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注释书强调本段与下一段经文的关系，认为每一种染污的叙述都应与下一段经文有关，例如「当他</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舍断瞋，即有不坏信</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w:t>
      </w:r>
      <w:r w:rsidR="000F7870" w:rsidRPr="000F7870">
        <w:rPr>
          <w:rFonts w:ascii="Garamond" w:eastAsia="DengXian" w:hAnsi="Garamond" w:cs="Times New Roman" w:hint="eastAsia"/>
          <w:kern w:val="0"/>
          <w:sz w:val="24"/>
          <w:szCs w:val="24"/>
          <w:lang w:eastAsia="zh-CN"/>
        </w:rPr>
        <w:t>，参〈补充注释〉。</w:t>
      </w:r>
    </w:p>
  </w:footnote>
  <w:footnote w:id="358">
    <w:p w14:paraId="661DCC06" w14:textId="52793DEB"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「不坏信」（</w:t>
      </w:r>
      <w:r w:rsidR="000F7870" w:rsidRPr="000F7870">
        <w:rPr>
          <w:rFonts w:ascii="Garamond" w:eastAsia="DengXian" w:hAnsi="Garamond"/>
          <w:sz w:val="24"/>
          <w:szCs w:val="24"/>
          <w:lang w:eastAsia="zh-CN"/>
        </w:rPr>
        <w:t>aveccappasāda</w:t>
      </w:r>
      <w:r w:rsidR="000F7870" w:rsidRPr="000F7870">
        <w:rPr>
          <w:rFonts w:ascii="Garamond" w:eastAsia="DengXian" w:hAnsi="Garamond" w:hint="eastAsia"/>
          <w:sz w:val="24"/>
          <w:szCs w:val="24"/>
          <w:lang w:eastAsia="zh-CN"/>
        </w:rPr>
        <w:t>），注释书说：「不动摇与不变之信」。参</w:t>
      </w:r>
      <w:r w:rsidR="000F7870" w:rsidRPr="000F7870">
        <w:rPr>
          <w:rFonts w:ascii="Garamond" w:eastAsia="DengXian" w:hAnsi="Garamond" w:cs="Times New Roman" w:hint="eastAsia"/>
          <w:kern w:val="0"/>
          <w:sz w:val="24"/>
          <w:szCs w:val="24"/>
          <w:lang w:eastAsia="zh-CN"/>
        </w:rPr>
        <w:t>〈补充注释〉。</w:t>
      </w:r>
    </w:p>
  </w:footnote>
  <w:footnote w:id="359">
    <w:p w14:paraId="2028DD4B" w14:textId="4B12A217"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「彼如是舍弃</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部分（之染污）」（</w:t>
      </w:r>
      <w:r w:rsidR="000F7870" w:rsidRPr="000F7870">
        <w:rPr>
          <w:rFonts w:ascii="Garamond" w:eastAsia="DengXian" w:hAnsi="Garamond"/>
          <w:sz w:val="24"/>
          <w:szCs w:val="24"/>
          <w:lang w:eastAsia="zh-CN"/>
        </w:rPr>
        <w:t>yatodhi</w:t>
      </w:r>
      <w:r w:rsidR="000F7870" w:rsidRPr="000F7870">
        <w:rPr>
          <w:rFonts w:ascii="Garamond" w:eastAsia="DengXian" w:hAnsi="Garamond" w:hint="eastAsia"/>
          <w:sz w:val="24"/>
          <w:szCs w:val="24"/>
          <w:lang w:eastAsia="zh-CN"/>
        </w:rPr>
        <w:t>），即到了染污分别为圣道所去除的程度。</w:t>
      </w:r>
      <w:r w:rsidR="000F7870" w:rsidRPr="000F7870">
        <w:rPr>
          <w:rFonts w:ascii="Garamond" w:eastAsia="DengXian" w:hAnsi="Garamond" w:cs="Times New Roman" w:hint="eastAsia"/>
          <w:kern w:val="0"/>
          <w:sz w:val="24"/>
          <w:szCs w:val="24"/>
          <w:lang w:eastAsia="zh-CN"/>
        </w:rPr>
        <w:t>参〈补充注释〉。</w:t>
      </w:r>
    </w:p>
  </w:footnote>
  <w:footnote w:id="360">
    <w:p w14:paraId="5ABE5B4A" w14:textId="0EB20B04"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「得义信受，得法信受」</w:t>
      </w:r>
      <w:r w:rsidR="000F7870" w:rsidRPr="000F7870">
        <w:rPr>
          <w:rFonts w:ascii="Garamond" w:eastAsia="DengXian" w:hAnsi="Garamond" w:cs="Times New Roman" w:hint="eastAsia"/>
          <w:kern w:val="0"/>
          <w:sz w:val="24"/>
          <w:szCs w:val="24"/>
          <w:lang w:eastAsia="zh-CN"/>
        </w:rPr>
        <w:t>，参〈补充注释〉。</w:t>
      </w:r>
    </w:p>
  </w:footnote>
  <w:footnote w:id="361">
    <w:p w14:paraId="53C105F1" w14:textId="27A0C149"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相对应此一系列名相的巴利语为：一、</w:t>
      </w:r>
      <w:r w:rsidR="000F7870" w:rsidRPr="000F7870">
        <w:rPr>
          <w:rFonts w:ascii="Garamond" w:eastAsia="DengXian" w:hAnsi="Garamond"/>
          <w:sz w:val="24"/>
          <w:szCs w:val="24"/>
          <w:lang w:eastAsia="zh-CN"/>
        </w:rPr>
        <w:t>pāmojja</w:t>
      </w:r>
      <w:r w:rsidR="000F7870" w:rsidRPr="000F7870">
        <w:rPr>
          <w:rFonts w:ascii="Garamond" w:eastAsia="DengXian" w:hAnsi="Garamond" w:hint="eastAsia"/>
          <w:sz w:val="24"/>
          <w:szCs w:val="24"/>
          <w:lang w:eastAsia="zh-CN"/>
        </w:rPr>
        <w:t>（喜悦）；</w:t>
      </w:r>
      <w:r w:rsidR="000F7870" w:rsidRPr="000F7870">
        <w:rPr>
          <w:rFonts w:ascii="Garamond" w:eastAsia="DengXian" w:hAnsi="Garamond" w:cs="Times New Roman" w:hint="eastAsia"/>
          <w:sz w:val="24"/>
          <w:szCs w:val="24"/>
          <w:lang w:eastAsia="zh-CN"/>
        </w:rPr>
        <w:t>二、</w:t>
      </w:r>
      <w:r w:rsidR="000F7870" w:rsidRPr="000F7870">
        <w:rPr>
          <w:rFonts w:ascii="Garamond" w:eastAsia="DengXian" w:hAnsi="Garamond" w:cs="Times New Roman"/>
          <w:sz w:val="24"/>
          <w:szCs w:val="24"/>
          <w:lang w:eastAsia="zh-CN"/>
        </w:rPr>
        <w:t xml:space="preserve">pīti </w:t>
      </w:r>
      <w:r w:rsidR="000F7870" w:rsidRPr="000F7870">
        <w:rPr>
          <w:rFonts w:ascii="Garamond" w:eastAsia="DengXian" w:hAnsi="Garamond" w:cs="Times New Roman" w:hint="eastAsia"/>
          <w:sz w:val="24"/>
          <w:szCs w:val="24"/>
          <w:lang w:eastAsia="zh-CN"/>
        </w:rPr>
        <w:t>（喜）；三、</w:t>
      </w:r>
      <w:r w:rsidR="000F7870" w:rsidRPr="000F7870">
        <w:rPr>
          <w:rFonts w:ascii="Garamond" w:eastAsia="DengXian" w:hAnsi="Garamond" w:cs="Times New Roman"/>
          <w:sz w:val="24"/>
          <w:szCs w:val="24"/>
          <w:lang w:eastAsia="zh-CN"/>
        </w:rPr>
        <w:t>passaddhi</w:t>
      </w:r>
      <w:r w:rsidR="000F7870" w:rsidRPr="000F7870">
        <w:rPr>
          <w:rFonts w:ascii="Garamond" w:eastAsia="DengXian" w:hAnsi="Garamond" w:cs="Times New Roman" w:hint="eastAsia"/>
          <w:sz w:val="24"/>
          <w:szCs w:val="24"/>
          <w:lang w:eastAsia="zh-CN"/>
        </w:rPr>
        <w:t>（轻安）；四、</w:t>
      </w:r>
      <w:r w:rsidR="000F7870" w:rsidRPr="000F7870">
        <w:rPr>
          <w:rFonts w:ascii="Garamond" w:eastAsia="DengXian" w:hAnsi="Garamond" w:cs="Times New Roman"/>
          <w:sz w:val="24"/>
          <w:szCs w:val="24"/>
          <w:lang w:eastAsia="zh-CN"/>
        </w:rPr>
        <w:t>sukha</w:t>
      </w:r>
      <w:r w:rsidR="000F7870" w:rsidRPr="000F7870">
        <w:rPr>
          <w:rFonts w:ascii="Garamond" w:eastAsia="DengXian" w:hAnsi="Garamond" w:cs="Times New Roman" w:hint="eastAsia"/>
          <w:sz w:val="24"/>
          <w:szCs w:val="24"/>
          <w:lang w:eastAsia="zh-CN"/>
        </w:rPr>
        <w:t>（乐）；五、</w:t>
      </w:r>
      <w:r w:rsidR="000F7870" w:rsidRPr="000F7870">
        <w:rPr>
          <w:rFonts w:ascii="Garamond" w:eastAsia="DengXian" w:hAnsi="Garamond" w:cs="Times New Roman"/>
          <w:sz w:val="24"/>
          <w:szCs w:val="24"/>
          <w:lang w:eastAsia="zh-CN"/>
        </w:rPr>
        <w:t>samādhi</w:t>
      </w:r>
      <w:r w:rsidR="000F7870" w:rsidRPr="000F7870">
        <w:rPr>
          <w:rFonts w:ascii="Garamond" w:eastAsia="DengXian" w:hAnsi="Garamond" w:cs="Times New Roman" w:hint="eastAsia"/>
          <w:sz w:val="24"/>
          <w:szCs w:val="24"/>
          <w:lang w:eastAsia="zh-CN"/>
        </w:rPr>
        <w:t>（定）。</w:t>
      </w:r>
      <w:r w:rsidR="000F7870" w:rsidRPr="000F7870">
        <w:rPr>
          <w:rFonts w:ascii="Garamond" w:eastAsia="DengXian" w:hAnsi="Garamond" w:hint="eastAsia"/>
          <w:sz w:val="24"/>
          <w:szCs w:val="24"/>
          <w:lang w:eastAsia="zh-CN"/>
        </w:rPr>
        <w:t>第二、三、五项为七觉支之一。</w:t>
      </w:r>
      <w:r w:rsidR="000F7870" w:rsidRPr="000F7870">
        <w:rPr>
          <w:rFonts w:ascii="Garamond" w:eastAsia="DengXian" w:hAnsi="Garamond" w:cs="Times New Roman" w:hint="eastAsia"/>
          <w:kern w:val="0"/>
          <w:sz w:val="24"/>
          <w:szCs w:val="24"/>
          <w:lang w:eastAsia="zh-CN"/>
        </w:rPr>
        <w:t>参〈补充注释〉。</w:t>
      </w:r>
    </w:p>
  </w:footnote>
  <w:footnote w:id="362">
    <w:p w14:paraId="2F0DC325" w14:textId="190D61E2" w:rsidR="003042B9" w:rsidRDefault="00070649">
      <w:pPr>
        <w:pStyle w:val="Standarduser"/>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Arial" w:hint="eastAsia"/>
          <w:color w:val="000000"/>
          <w:kern w:val="0"/>
          <w:szCs w:val="24"/>
          <w:lang w:eastAsia="zh-CN"/>
        </w:rPr>
        <w:t>「具如是戒，如是定，如是慧」意指（八正道的三个）部分，亦即与不还道有关的戒、定、慧</w:t>
      </w:r>
      <w:r w:rsidR="000F7870" w:rsidRPr="000F7870">
        <w:rPr>
          <w:rFonts w:ascii="Garamond" w:eastAsia="DengXian" w:hAnsi="Garamond" w:cs="Times New Roman" w:hint="eastAsia"/>
          <w:kern w:val="0"/>
          <w:szCs w:val="24"/>
          <w:lang w:eastAsia="zh-CN"/>
        </w:rPr>
        <w:t>，参〈补充注释〉。</w:t>
      </w:r>
    </w:p>
  </w:footnote>
  <w:footnote w:id="363">
    <w:p w14:paraId="3E043F0E" w14:textId="368D94F0"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「不妨碍」即针对证得（阿罗汉的）道与果而言，</w:t>
      </w:r>
      <w:r w:rsidR="000F7870" w:rsidRPr="000F7870">
        <w:rPr>
          <w:rFonts w:ascii="Garamond" w:eastAsia="DengXian" w:hAnsi="Garamond" w:cs="Times New Roman" w:hint="eastAsia"/>
          <w:kern w:val="0"/>
          <w:sz w:val="24"/>
          <w:szCs w:val="24"/>
          <w:lang w:eastAsia="zh-CN"/>
        </w:rPr>
        <w:t>参〈补充注释〉。</w:t>
      </w:r>
    </w:p>
  </w:footnote>
  <w:footnote w:id="364">
    <w:p w14:paraId="43F3C30B" w14:textId="7B844AD7"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「以慈心」（</w:t>
      </w:r>
      <w:r w:rsidR="000F7870" w:rsidRPr="000F7870">
        <w:rPr>
          <w:rFonts w:ascii="Garamond" w:eastAsia="DengXian" w:hAnsi="Garamond"/>
          <w:sz w:val="24"/>
          <w:szCs w:val="24"/>
          <w:lang w:eastAsia="zh-CN"/>
        </w:rPr>
        <w:t>mettā-saha-gatena cetasā</w:t>
      </w:r>
      <w:r w:rsidR="000F7870" w:rsidRPr="000F7870">
        <w:rPr>
          <w:rFonts w:ascii="Garamond" w:eastAsia="DengXian" w:hAnsi="Garamond" w:hint="eastAsia"/>
          <w:sz w:val="24"/>
          <w:szCs w:val="24"/>
          <w:lang w:eastAsia="zh-CN"/>
        </w:rPr>
        <w:t>），此处与下文指的是四梵住。</w:t>
      </w:r>
      <w:r w:rsidR="000F7870" w:rsidRPr="000F7870">
        <w:rPr>
          <w:rFonts w:ascii="Garamond" w:eastAsia="DengXian" w:hAnsi="Garamond" w:cs="Times New Roman" w:hint="eastAsia"/>
          <w:kern w:val="0"/>
          <w:sz w:val="24"/>
          <w:szCs w:val="24"/>
          <w:lang w:eastAsia="zh-CN"/>
        </w:rPr>
        <w:t>参〈补充注释〉。</w:t>
      </w:r>
    </w:p>
  </w:footnote>
  <w:footnote w:id="365">
    <w:p w14:paraId="798E575B" w14:textId="58FE6488"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「他了知何者存在，何者低下，</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w:t>
      </w:r>
      <w:r w:rsidR="000F7870" w:rsidRPr="000F7870">
        <w:rPr>
          <w:rFonts w:ascii="Garamond" w:eastAsia="DengXian" w:hAnsi="Garamond" w:cs="Times New Roman" w:hint="eastAsia"/>
          <w:kern w:val="0"/>
          <w:sz w:val="24"/>
          <w:szCs w:val="24"/>
          <w:lang w:eastAsia="zh-CN"/>
        </w:rPr>
        <w:t>，参〈补充注释〉。</w:t>
      </w:r>
    </w:p>
  </w:footnote>
  <w:footnote w:id="366">
    <w:p w14:paraId="64BA4082" w14:textId="05BCFEBE"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何者有出离此（一切）想之处」</w:t>
      </w:r>
      <w:r w:rsidR="000F7870" w:rsidRPr="000F7870">
        <w:rPr>
          <w:rFonts w:ascii="Garamond" w:eastAsia="DengXian" w:hAnsi="Garamond" w:cs="Times New Roman" w:hint="eastAsia"/>
          <w:kern w:val="0"/>
          <w:sz w:val="24"/>
          <w:szCs w:val="24"/>
          <w:lang w:eastAsia="zh-CN"/>
        </w:rPr>
        <w:t>，</w:t>
      </w:r>
      <w:r w:rsidR="000F7870" w:rsidRPr="000F7870">
        <w:rPr>
          <w:rFonts w:ascii="Garamond" w:eastAsia="DengXian" w:hAnsi="Garamond" w:hint="eastAsia"/>
          <w:sz w:val="24"/>
          <w:szCs w:val="24"/>
          <w:lang w:eastAsia="zh-CN"/>
        </w:rPr>
        <w:t>参〈补充注释〉。</w:t>
      </w:r>
    </w:p>
  </w:footnote>
  <w:footnote w:id="367">
    <w:p w14:paraId="58499E35" w14:textId="390130CD"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「彼如是知，如是见」，参〈补充注释〉。</w:t>
      </w:r>
    </w:p>
  </w:footnote>
  <w:footnote w:id="368">
    <w:p w14:paraId="1B472F13" w14:textId="38731C78"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「欲漏、有漏、无明漏」，诸漏的解脱意指比丘证得又称为「漏尽」的阿罗汉。参〈补充注释〉。</w:t>
      </w:r>
    </w:p>
  </w:footnote>
  <w:footnote w:id="369">
    <w:p w14:paraId="14E59AE3" w14:textId="010987B7"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此婆罗门「以内在沐浴而洗浴者」。参〈补充注释〉</w:t>
      </w:r>
    </w:p>
  </w:footnote>
  <w:footnote w:id="370">
    <w:p w14:paraId="4773A5AB" w14:textId="39A3535A"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孙陀利迦．婆罗堕若</w:t>
      </w:r>
      <w:r w:rsidR="000F7870" w:rsidRPr="000F7870">
        <w:rPr>
          <w:rFonts w:ascii="Garamond" w:eastAsia="DengXian" w:hAnsi="Garamond" w:hint="eastAsia"/>
          <w:sz w:val="24"/>
          <w:szCs w:val="24"/>
          <w:lang w:eastAsia="zh-CN"/>
        </w:rPr>
        <w:t>为婆罗门的一族，孙陀利迦为婆罗门认为具净化神力的河名，参〈补充注释〉。</w:t>
      </w:r>
    </w:p>
  </w:footnote>
  <w:footnote w:id="371">
    <w:p w14:paraId="3AA77B98" w14:textId="3656227F" w:rsidR="003042B9" w:rsidRDefault="00070649">
      <w:pPr>
        <w:pStyle w:val="Standarduser"/>
        <w:widowControl/>
        <w:spacing w:before="120" w:after="120"/>
        <w:jc w:val="both"/>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cs="Times New Roman" w:hint="eastAsia"/>
          <w:kern w:val="0"/>
          <w:szCs w:val="24"/>
          <w:lang w:eastAsia="zh-CN"/>
        </w:rPr>
        <w:t>以上的河、渡口与池是婆罗门教视为圣洁的地方。人们常到那里沐浴，希望清洗自己的罪业。</w:t>
      </w:r>
      <w:r w:rsidR="000F7870" w:rsidRPr="000F7870">
        <w:rPr>
          <w:rFonts w:ascii="Garamond" w:eastAsia="DengXian" w:hAnsi="Garamond" w:hint="eastAsia"/>
          <w:szCs w:val="24"/>
          <w:lang w:eastAsia="zh-CN"/>
        </w:rPr>
        <w:t>参〈补充注释〉。</w:t>
      </w:r>
    </w:p>
  </w:footnote>
  <w:footnote w:id="372">
    <w:p w14:paraId="463D5454" w14:textId="0E2A0692"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Arial" w:hint="eastAsia"/>
          <w:color w:val="000000"/>
          <w:sz w:val="24"/>
          <w:szCs w:val="24"/>
          <w:lang w:eastAsia="zh-CN"/>
        </w:rPr>
        <w:t>人心清净犹超胜，春祭日与布萨日。心清净者造善业，一切时中行清净。</w:t>
      </w:r>
      <w:r w:rsidR="000F7870" w:rsidRPr="000F7870">
        <w:rPr>
          <w:rFonts w:ascii="Garamond" w:eastAsia="DengXian" w:hAnsi="Garamond" w:hint="eastAsia"/>
          <w:sz w:val="24"/>
          <w:szCs w:val="24"/>
          <w:lang w:eastAsia="zh-CN"/>
        </w:rPr>
        <w:t>参〈补充注释〉。</w:t>
      </w:r>
    </w:p>
  </w:footnote>
  <w:footnote w:id="373">
    <w:p w14:paraId="39D8F9C0" w14:textId="66ED4087"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「梵志当于彼处浴」，注释书说：即于佛律法中，于圣八支正道之水中。参〈补充注释〉。</w:t>
      </w:r>
    </w:p>
  </w:footnote>
  <w:footnote w:id="374">
    <w:p w14:paraId="53F20F6B" w14:textId="2CE7A085"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另请参考</w:t>
      </w:r>
      <w:hyperlink r:id="rId67" w:history="1">
        <w:r w:rsidR="000F7870" w:rsidRPr="000F7870">
          <w:rPr>
            <w:rStyle w:val="Internetlink"/>
            <w:rFonts w:ascii="Garamond" w:eastAsia="DengXian" w:hAnsi="Garamond" w:cs="Times New Roman" w:hint="eastAsia"/>
            <w:sz w:val="24"/>
            <w:szCs w:val="24"/>
            <w:lang w:eastAsia="zh-CN"/>
          </w:rPr>
          <w:t>经典参考信息</w:t>
        </w:r>
      </w:hyperlink>
      <w:r w:rsidR="000F7870" w:rsidRPr="000F7870">
        <w:rPr>
          <w:rFonts w:ascii="Garamond" w:eastAsia="DengXian" w:hAnsi="Garamond" w:cs="Times New Roman" w:hint="eastAsia"/>
          <w:color w:val="000000"/>
          <w:sz w:val="24"/>
          <w:szCs w:val="24"/>
          <w:lang w:eastAsia="zh-CN"/>
        </w:rPr>
        <w:t>中之</w:t>
      </w:r>
      <w:hyperlink r:id="rId68" w:history="1">
        <w:r w:rsidR="000F7870" w:rsidRPr="000F7870">
          <w:rPr>
            <w:rStyle w:val="Internetlink"/>
            <w:rFonts w:ascii="Garamond" w:eastAsia="DengXian" w:hAnsi="Garamond" w:cs="Times New Roman" w:hint="eastAsia"/>
            <w:sz w:val="24"/>
            <w:szCs w:val="24"/>
            <w:lang w:eastAsia="zh-CN"/>
          </w:rPr>
          <w:t>念处经参考信息</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p>
  </w:footnote>
  <w:footnote w:id="375">
    <w:p w14:paraId="08465F74" w14:textId="381EA45C"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详参注</w:t>
      </w:r>
      <w:r w:rsidR="000F7870" w:rsidRPr="000F7870">
        <w:rPr>
          <w:rFonts w:ascii="Garamond" w:eastAsia="DengXian" w:hAnsi="Garamond" w:cs="Times New Roman"/>
          <w:kern w:val="0"/>
          <w:sz w:val="24"/>
          <w:szCs w:val="24"/>
          <w:lang w:eastAsia="zh-CN"/>
        </w:rPr>
        <w:t xml:space="preserve"> 277</w:t>
      </w:r>
      <w:r w:rsidR="000F7870" w:rsidRPr="000F7870">
        <w:rPr>
          <w:rFonts w:ascii="Garamond" w:eastAsia="DengXian" w:hAnsi="Garamond" w:cs="Times New Roman" w:hint="eastAsia"/>
          <w:kern w:val="0"/>
          <w:sz w:val="24"/>
          <w:szCs w:val="24"/>
          <w:lang w:eastAsia="zh-CN"/>
        </w:rPr>
        <w:t>〈补充注释〉。</w:t>
      </w:r>
    </w:p>
  </w:footnote>
  <w:footnote w:id="376">
    <w:p w14:paraId="0EC8A7FB" w14:textId="4F67310C" w:rsidR="003042B9" w:rsidRDefault="00070649">
      <w:pPr>
        <w:pStyle w:val="Footnoteuser"/>
        <w:spacing w:before="120" w:after="120"/>
        <w:jc w:val="both"/>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参注</w:t>
      </w:r>
      <w:r w:rsidR="000F7870" w:rsidRPr="000F7870">
        <w:rPr>
          <w:rFonts w:ascii="Garamond" w:eastAsia="DengXian" w:hAnsi="Garamond"/>
          <w:sz w:val="24"/>
          <w:szCs w:val="24"/>
          <w:lang w:eastAsia="zh-CN"/>
        </w:rPr>
        <w:t xml:space="preserve"> 211</w:t>
      </w:r>
      <w:r w:rsidR="000F7870" w:rsidRPr="000F7870">
        <w:rPr>
          <w:rFonts w:ascii="Garamond" w:eastAsia="DengXian" w:hAnsi="Garamond" w:hint="eastAsia"/>
          <w:sz w:val="24"/>
          <w:szCs w:val="24"/>
          <w:lang w:eastAsia="zh-CN"/>
        </w:rPr>
        <w:t>。</w:t>
      </w:r>
    </w:p>
  </w:footnote>
  <w:footnote w:id="377">
    <w:p w14:paraId="42E0FC8F" w14:textId="4105597E"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参注</w:t>
      </w:r>
      <w:r w:rsidR="000F7870" w:rsidRPr="000F7870">
        <w:rPr>
          <w:rFonts w:ascii="Garamond" w:eastAsia="DengXian" w:hAnsi="Garamond" w:cs="Times New Roman"/>
          <w:kern w:val="0"/>
          <w:sz w:val="24"/>
          <w:szCs w:val="24"/>
          <w:lang w:eastAsia="zh-CN"/>
        </w:rPr>
        <w:t xml:space="preserve"> 212</w:t>
      </w:r>
      <w:r w:rsidR="000F7870" w:rsidRPr="000F7870">
        <w:rPr>
          <w:rFonts w:ascii="Garamond" w:eastAsia="DengXian" w:hAnsi="Garamond" w:cs="Times New Roman" w:hint="eastAsia"/>
          <w:kern w:val="0"/>
          <w:sz w:val="24"/>
          <w:szCs w:val="24"/>
          <w:lang w:eastAsia="zh-CN"/>
        </w:rPr>
        <w:t>。</w:t>
      </w:r>
    </w:p>
  </w:footnote>
  <w:footnote w:id="378">
    <w:p w14:paraId="4C45D284" w14:textId="64D80235"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详参注</w:t>
      </w:r>
      <w:r w:rsidR="000F7870" w:rsidRPr="000F7870">
        <w:rPr>
          <w:rFonts w:ascii="Garamond" w:eastAsia="DengXian" w:hAnsi="Garamond" w:cs="Times New Roman"/>
          <w:kern w:val="0"/>
          <w:sz w:val="24"/>
          <w:szCs w:val="24"/>
          <w:lang w:eastAsia="zh-CN"/>
        </w:rPr>
        <w:t xml:space="preserve"> 213</w:t>
      </w:r>
      <w:r w:rsidR="000F7870" w:rsidRPr="000F7870">
        <w:rPr>
          <w:rFonts w:ascii="Garamond" w:eastAsia="DengXian" w:hAnsi="Garamond" w:cs="Times New Roman" w:hint="eastAsia"/>
          <w:kern w:val="0"/>
          <w:sz w:val="24"/>
          <w:szCs w:val="24"/>
          <w:lang w:eastAsia="zh-CN"/>
        </w:rPr>
        <w:t>〈补充注释〉。</w:t>
      </w:r>
    </w:p>
  </w:footnote>
  <w:footnote w:id="379">
    <w:p w14:paraId="2DA9E041" w14:textId="5872437E" w:rsidR="003042B9" w:rsidRDefault="00070649">
      <w:pPr>
        <w:pStyle w:val="Web"/>
        <w:spacing w:before="119" w:after="119"/>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hint="eastAsia"/>
          <w:lang w:eastAsia="zh-CN"/>
        </w:rPr>
        <w:t>详参注</w:t>
      </w:r>
      <w:r w:rsidR="000F7870" w:rsidRPr="000F7870">
        <w:rPr>
          <w:rFonts w:ascii="Garamond" w:eastAsia="DengXian" w:hAnsi="Garamond"/>
          <w:lang w:eastAsia="zh-CN"/>
        </w:rPr>
        <w:t xml:space="preserve"> 327</w:t>
      </w:r>
      <w:r w:rsidR="000F7870" w:rsidRPr="000F7870">
        <w:rPr>
          <w:rFonts w:ascii="Garamond" w:eastAsia="DengXian" w:hAnsi="Garamond" w:cs="Times New Roman" w:hint="eastAsia"/>
          <w:lang w:eastAsia="zh-CN"/>
        </w:rPr>
        <w:t>〈补充注释〉</w:t>
      </w:r>
      <w:r w:rsidR="000F7870" w:rsidRPr="000F7870">
        <w:rPr>
          <w:rFonts w:ascii="Garamond" w:eastAsia="DengXian" w:hAnsi="Garamond" w:hint="eastAsia"/>
          <w:lang w:eastAsia="zh-CN"/>
        </w:rPr>
        <w:t>。</w:t>
      </w:r>
    </w:p>
  </w:footnote>
  <w:footnote w:id="380">
    <w:p w14:paraId="690CF055" w14:textId="4050010F"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「一乘道</w:t>
      </w:r>
      <w:r w:rsidR="000F7870" w:rsidRPr="000F7870">
        <w:rPr>
          <w:rFonts w:ascii="Garamond" w:eastAsia="DengXian" w:hAnsi="Garamond"/>
          <w:sz w:val="24"/>
          <w:szCs w:val="24"/>
          <w:lang w:eastAsia="zh-CN"/>
        </w:rPr>
        <w:t>(SA)</w:t>
      </w:r>
      <w:r w:rsidR="000F7870" w:rsidRPr="000F7870">
        <w:rPr>
          <w:rFonts w:ascii="Garamond" w:eastAsia="DengXian" w:hAnsi="Garamond" w:hint="eastAsia"/>
          <w:sz w:val="24"/>
          <w:szCs w:val="24"/>
          <w:lang w:eastAsia="zh-CN"/>
        </w:rPr>
        <w:t>；一道</w:t>
      </w:r>
      <w:r w:rsidR="000F7870" w:rsidRPr="000F7870">
        <w:rPr>
          <w:rFonts w:ascii="Garamond" w:eastAsia="DengXian" w:hAnsi="Garamond"/>
          <w:sz w:val="24"/>
          <w:szCs w:val="24"/>
          <w:lang w:eastAsia="zh-CN"/>
        </w:rPr>
        <w:t>(MA/AA)</w:t>
      </w:r>
      <w:r w:rsidR="000F7870" w:rsidRPr="000F7870">
        <w:rPr>
          <w:rFonts w:ascii="Garamond" w:eastAsia="DengXian" w:hAnsi="Garamond" w:hint="eastAsia"/>
          <w:sz w:val="24"/>
          <w:szCs w:val="24"/>
          <w:lang w:eastAsia="zh-CN"/>
        </w:rPr>
        <w:t>；唯有一道</w:t>
      </w:r>
      <w:r w:rsidR="000F7870" w:rsidRPr="000F7870">
        <w:rPr>
          <w:rFonts w:ascii="Garamond" w:eastAsia="DengXian" w:hAnsi="Garamond"/>
          <w:sz w:val="24"/>
          <w:szCs w:val="24"/>
          <w:lang w:eastAsia="zh-CN"/>
        </w:rPr>
        <w:t>(GA)</w:t>
      </w:r>
      <w:r w:rsidR="000F7870" w:rsidRPr="000F7870">
        <w:rPr>
          <w:rFonts w:ascii="Garamond" w:eastAsia="DengXian" w:hAnsi="Garamond" w:hint="eastAsia"/>
          <w:sz w:val="24"/>
          <w:szCs w:val="24"/>
          <w:lang w:eastAsia="zh-CN"/>
        </w:rPr>
        <w:t>」，南传作「无岔路之道」，菩提比丘长老英译为「单行道」</w:t>
      </w:r>
      <w:r w:rsidR="000F7870" w:rsidRPr="000F7870">
        <w:rPr>
          <w:rFonts w:ascii="Garamond" w:eastAsia="DengXian" w:hAnsi="Garamond"/>
          <w:sz w:val="24"/>
          <w:szCs w:val="24"/>
          <w:lang w:eastAsia="zh-CN"/>
        </w:rPr>
        <w:t>(the one-way path)</w:t>
      </w:r>
      <w:r w:rsidR="000F7870" w:rsidRPr="000F7870">
        <w:rPr>
          <w:rFonts w:ascii="Garamond" w:eastAsia="DengXian" w:hAnsi="Garamond" w:hint="eastAsia"/>
          <w:sz w:val="24"/>
          <w:szCs w:val="24"/>
          <w:lang w:eastAsia="zh-CN"/>
        </w:rPr>
        <w:t>，</w:t>
      </w:r>
      <w:r w:rsidR="000F7870" w:rsidRPr="000F7870">
        <w:rPr>
          <w:rFonts w:ascii="Garamond" w:eastAsia="DengXian" w:hAnsi="Garamond" w:cs="Times New Roman" w:hint="eastAsia"/>
          <w:color w:val="000000"/>
          <w:sz w:val="24"/>
          <w:szCs w:val="24"/>
          <w:lang w:eastAsia="zh-CN"/>
        </w:rPr>
        <w:t>，参〈补充注释〉。</w:t>
      </w:r>
    </w:p>
  </w:footnote>
  <w:footnote w:id="381">
    <w:p w14:paraId="306CDB1A" w14:textId="16543755"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「四意止；四念处；四念住」，菩提比丘长老英译为「四个深切注意的建立」，参〈补充注释〉。</w:t>
      </w:r>
    </w:p>
  </w:footnote>
  <w:footnote w:id="382">
    <w:p w14:paraId="5B1E2F56" w14:textId="5F3E7546"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「身身观念处；身身观住；住身念处；观身如身；观内身如身；内身观」，南传作「住于在自己的身上随观身」参〈补充注释〉。</w:t>
      </w:r>
    </w:p>
  </w:footnote>
  <w:footnote w:id="383">
    <w:p w14:paraId="300AED9B" w14:textId="4A3B8B24" w:rsidR="003042B9" w:rsidRDefault="00070649">
      <w:pPr>
        <w:pStyle w:val="Footnoteuser"/>
        <w:spacing w:before="120" w:after="120"/>
        <w:jc w:val="both"/>
      </w:pPr>
      <w:r>
        <w:rPr>
          <w:rStyle w:val="af5"/>
        </w:rPr>
        <w:footnoteRef/>
      </w:r>
      <w:r w:rsidR="000F7870" w:rsidRPr="000F7870">
        <w:rPr>
          <w:rStyle w:val="ad"/>
          <w:rFonts w:ascii="Garamond" w:eastAsia="DengXian" w:hAnsi="Garamond" w:cs="Times New Roman"/>
          <w:color w:val="000000"/>
          <w:sz w:val="24"/>
          <w:szCs w:val="24"/>
          <w:lang w:eastAsia="zh-CN"/>
        </w:rPr>
        <w:t xml:space="preserve"> </w:t>
      </w:r>
      <w:r w:rsidR="000F7870" w:rsidRPr="000F7870">
        <w:rPr>
          <w:rStyle w:val="ad"/>
          <w:rFonts w:ascii="Garamond" w:eastAsia="DengXian" w:hAnsi="Garamond" w:cs="Times New Roman" w:hint="eastAsia"/>
          <w:color w:val="000000"/>
          <w:sz w:val="24"/>
          <w:szCs w:val="24"/>
          <w:lang w:eastAsia="zh-CN"/>
        </w:rPr>
        <w:t>引导离开</w:t>
      </w:r>
      <w:r w:rsidR="000F7870" w:rsidRPr="000F7870">
        <w:rPr>
          <w:rFonts w:ascii="Garamond" w:eastAsia="DengXian" w:hAnsi="Garamond" w:cs="Times New Roman" w:hint="eastAsia"/>
          <w:color w:val="000000"/>
          <w:sz w:val="24"/>
          <w:szCs w:val="24"/>
          <w:lang w:eastAsia="zh-CN"/>
        </w:rPr>
        <w:t>：暂时引离，或镇伏引离，或引离后。</w:t>
      </w:r>
      <w:r w:rsidR="000F7870" w:rsidRPr="000F7870">
        <w:rPr>
          <w:rStyle w:val="ad"/>
          <w:rFonts w:ascii="Garamond" w:eastAsia="DengXian" w:hAnsi="Garamond" w:cs="Times New Roman" w:hint="eastAsia"/>
          <w:color w:val="000000"/>
          <w:sz w:val="24"/>
          <w:szCs w:val="24"/>
          <w:lang w:eastAsia="zh-CN"/>
        </w:rPr>
        <w:t>在世间</w:t>
      </w:r>
      <w:r w:rsidR="000F7870" w:rsidRPr="000F7870">
        <w:rPr>
          <w:rFonts w:ascii="Garamond" w:eastAsia="DengXian" w:hAnsi="Garamond" w:cs="Times New Roman" w:hint="eastAsia"/>
          <w:color w:val="000000"/>
          <w:sz w:val="24"/>
          <w:szCs w:val="24"/>
          <w:lang w:eastAsia="zh-CN"/>
        </w:rPr>
        <w:t>：在此正是身体</w:t>
      </w:r>
      <w:r w:rsidR="000F7870" w:rsidRPr="000F7870">
        <w:rPr>
          <w:rFonts w:ascii="Garamond" w:eastAsia="DengXian" w:hAnsi="Garamond" w:cs="Times New Roman"/>
          <w:color w:val="000000"/>
          <w:sz w:val="24"/>
          <w:szCs w:val="24"/>
          <w:lang w:eastAsia="zh-CN"/>
        </w:rPr>
        <w:t>)</w:t>
      </w:r>
      <w:r w:rsidR="000F7870" w:rsidRPr="000F7870">
        <w:rPr>
          <w:rFonts w:ascii="Garamond" w:eastAsia="DengXian" w:hAnsi="Garamond" w:cs="Times New Roman" w:hint="eastAsia"/>
          <w:color w:val="000000"/>
          <w:sz w:val="24"/>
          <w:szCs w:val="24"/>
          <w:lang w:eastAsia="zh-CN"/>
        </w:rPr>
        <w:t>。参〈补充注释〉。</w:t>
      </w:r>
    </w:p>
  </w:footnote>
  <w:footnote w:id="384">
    <w:p w14:paraId="2E4A1459" w14:textId="027FDAFB"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在诸法随观诸法，参〈补充注释〉。</w:t>
      </w:r>
    </w:p>
  </w:footnote>
  <w:footnote w:id="385">
    <w:p w14:paraId="6AFB6748" w14:textId="6786BE92"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「安那般那念</w:t>
      </w:r>
      <w:r w:rsidR="000F7870" w:rsidRPr="000F7870">
        <w:rPr>
          <w:rFonts w:ascii="Garamond" w:eastAsia="DengXian" w:hAnsi="Garamond" w:cs="Times New Roman"/>
          <w:color w:val="000000"/>
          <w:sz w:val="24"/>
          <w:szCs w:val="24"/>
          <w:lang w:eastAsia="zh-CN"/>
        </w:rPr>
        <w:t>(SA)</w:t>
      </w:r>
      <w:r w:rsidR="000F7870" w:rsidRPr="000F7870">
        <w:rPr>
          <w:rFonts w:ascii="Garamond" w:eastAsia="DengXian" w:hAnsi="Garamond" w:cs="Times New Roman" w:hint="eastAsia"/>
          <w:color w:val="000000"/>
          <w:sz w:val="24"/>
          <w:szCs w:val="24"/>
          <w:lang w:eastAsia="zh-CN"/>
        </w:rPr>
        <w:t>；修息出息入</w:t>
      </w:r>
      <w:r w:rsidR="000F7870" w:rsidRPr="000F7870">
        <w:rPr>
          <w:rFonts w:ascii="Garamond" w:eastAsia="DengXian" w:hAnsi="Garamond" w:cs="Times New Roman"/>
          <w:color w:val="000000"/>
          <w:sz w:val="24"/>
          <w:szCs w:val="24"/>
          <w:lang w:eastAsia="zh-CN"/>
        </w:rPr>
        <w:t>(MA)</w:t>
      </w:r>
      <w:r w:rsidR="000F7870" w:rsidRPr="000F7870">
        <w:rPr>
          <w:rFonts w:ascii="Garamond" w:eastAsia="DengXian" w:hAnsi="Garamond" w:cs="Times New Roman" w:hint="eastAsia"/>
          <w:color w:val="000000"/>
          <w:sz w:val="24"/>
          <w:szCs w:val="24"/>
          <w:lang w:eastAsia="zh-CN"/>
        </w:rPr>
        <w:t>；念安般</w:t>
      </w:r>
      <w:r w:rsidR="000F7870" w:rsidRPr="000F7870">
        <w:rPr>
          <w:rFonts w:ascii="Garamond" w:eastAsia="DengXian" w:hAnsi="Garamond" w:cs="Times New Roman"/>
          <w:color w:val="000000"/>
          <w:sz w:val="24"/>
          <w:szCs w:val="24"/>
          <w:lang w:eastAsia="zh-CN"/>
        </w:rPr>
        <w:t>(AA)</w:t>
      </w:r>
      <w:r w:rsidR="000F7870" w:rsidRPr="000F7870">
        <w:rPr>
          <w:rFonts w:ascii="Garamond" w:eastAsia="DengXian" w:hAnsi="Garamond" w:cs="Times New Roman" w:hint="eastAsia"/>
          <w:color w:val="000000"/>
          <w:sz w:val="24"/>
          <w:szCs w:val="24"/>
          <w:lang w:eastAsia="zh-CN"/>
        </w:rPr>
        <w:t>」，南传作「入出息念」</w:t>
      </w:r>
      <w:r w:rsidR="000F7870" w:rsidRPr="000F7870">
        <w:rPr>
          <w:rFonts w:ascii="Garamond" w:eastAsia="DengXian" w:hAnsi="Garamond" w:cs="Times New Roman"/>
          <w:color w:val="000000"/>
          <w:sz w:val="24"/>
          <w:szCs w:val="24"/>
          <w:lang w:eastAsia="zh-CN"/>
        </w:rPr>
        <w:t>(ānāpānassati</w:t>
      </w:r>
      <w:r w:rsidR="000F7870" w:rsidRPr="000F7870">
        <w:rPr>
          <w:rFonts w:ascii="Garamond" w:eastAsia="DengXian" w:hAnsi="Garamond" w:cs="Times New Roman" w:hint="eastAsia"/>
          <w:color w:val="000000"/>
          <w:sz w:val="24"/>
          <w:szCs w:val="24"/>
          <w:lang w:eastAsia="zh-CN"/>
        </w:rPr>
        <w:t>，另译为「出入息念」</w:t>
      </w:r>
      <w:r w:rsidR="000F7870" w:rsidRPr="000F7870">
        <w:rPr>
          <w:rFonts w:ascii="Garamond" w:eastAsia="DengXian" w:hAnsi="Garamond" w:cs="Times New Roman"/>
          <w:color w:val="000000"/>
          <w:sz w:val="24"/>
          <w:szCs w:val="24"/>
          <w:lang w:eastAsia="zh-CN"/>
        </w:rPr>
        <w:t>)</w:t>
      </w:r>
      <w:r w:rsidR="000F7870" w:rsidRPr="000F7870">
        <w:rPr>
          <w:rFonts w:ascii="Garamond" w:eastAsia="DengXian" w:hAnsi="Garamond" w:cs="Times New Roman" w:hint="eastAsia"/>
          <w:color w:val="000000"/>
          <w:sz w:val="24"/>
          <w:szCs w:val="24"/>
          <w:lang w:eastAsia="zh-CN"/>
        </w:rPr>
        <w:t>，参〈补充注释〉。</w:t>
      </w:r>
    </w:p>
  </w:footnote>
  <w:footnote w:id="386">
    <w:p w14:paraId="49B623E6" w14:textId="5A176F48"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color w:val="000000"/>
          <w:sz w:val="24"/>
          <w:szCs w:val="24"/>
          <w:lang w:eastAsia="zh-CN"/>
        </w:rPr>
        <w:t xml:space="preserve">Arañña </w:t>
      </w:r>
      <w:r w:rsidR="000F7870" w:rsidRPr="000F7870">
        <w:rPr>
          <w:rFonts w:ascii="Garamond" w:eastAsia="DengXian" w:hAnsi="Garamond" w:cs="Times New Roman" w:hint="eastAsia"/>
          <w:color w:val="000000"/>
          <w:sz w:val="24"/>
          <w:szCs w:val="24"/>
          <w:lang w:eastAsia="zh-CN"/>
        </w:rPr>
        <w:t>旷野，林野，森林、闲林、空闲处；音译：阿兰若、阿练若。参〈补充注释〉。</w:t>
      </w:r>
    </w:p>
  </w:footnote>
  <w:footnote w:id="387">
    <w:p w14:paraId="6B8C1A60" w14:textId="1AA77824"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「系念面前</w:t>
      </w:r>
      <w:r w:rsidR="000F7870" w:rsidRPr="000F7870">
        <w:rPr>
          <w:rFonts w:ascii="Garamond" w:eastAsia="DengXian" w:hAnsi="Garamond" w:cs="Times New Roman"/>
          <w:color w:val="000000"/>
          <w:sz w:val="24"/>
          <w:szCs w:val="24"/>
          <w:lang w:eastAsia="zh-CN"/>
        </w:rPr>
        <w:t>(SA)</w:t>
      </w:r>
      <w:r w:rsidR="000F7870" w:rsidRPr="000F7870">
        <w:rPr>
          <w:rFonts w:ascii="Garamond" w:eastAsia="DengXian" w:hAnsi="Garamond" w:cs="Times New Roman" w:hint="eastAsia"/>
          <w:color w:val="000000"/>
          <w:sz w:val="24"/>
          <w:szCs w:val="24"/>
          <w:lang w:eastAsia="zh-CN"/>
        </w:rPr>
        <w:t>；正愿</w:t>
      </w:r>
      <w:r w:rsidR="000F7870" w:rsidRPr="000F7870">
        <w:rPr>
          <w:rFonts w:ascii="Garamond" w:eastAsia="DengXian" w:hAnsi="Garamond" w:cs="Times New Roman"/>
          <w:color w:val="000000"/>
          <w:sz w:val="24"/>
          <w:szCs w:val="24"/>
          <w:lang w:eastAsia="zh-CN"/>
        </w:rPr>
        <w:t>(MA)</w:t>
      </w:r>
      <w:r w:rsidR="000F7870" w:rsidRPr="000F7870">
        <w:rPr>
          <w:rFonts w:ascii="Garamond" w:eastAsia="DengXian" w:hAnsi="Garamond" w:cs="Times New Roman" w:hint="eastAsia"/>
          <w:color w:val="000000"/>
          <w:sz w:val="24"/>
          <w:szCs w:val="24"/>
          <w:lang w:eastAsia="zh-CN"/>
        </w:rPr>
        <w:t>；系念在前</w:t>
      </w:r>
      <w:r w:rsidR="000F7870" w:rsidRPr="000F7870">
        <w:rPr>
          <w:rFonts w:ascii="Garamond" w:eastAsia="DengXian" w:hAnsi="Garamond" w:cs="Times New Roman"/>
          <w:color w:val="000000"/>
          <w:sz w:val="24"/>
          <w:szCs w:val="24"/>
          <w:lang w:eastAsia="zh-CN"/>
        </w:rPr>
        <w:t>(AA)</w:t>
      </w:r>
      <w:r w:rsidR="000F7870" w:rsidRPr="000F7870">
        <w:rPr>
          <w:rFonts w:ascii="Garamond" w:eastAsia="DengXian" w:hAnsi="Garamond" w:cs="Times New Roman" w:hint="eastAsia"/>
          <w:color w:val="000000"/>
          <w:sz w:val="24"/>
          <w:szCs w:val="24"/>
          <w:lang w:eastAsia="zh-CN"/>
        </w:rPr>
        <w:t>」，南传作「建立起面前的正念后」，参〈补充注释〉。</w:t>
      </w:r>
    </w:p>
  </w:footnote>
  <w:footnote w:id="388">
    <w:p w14:paraId="78DCBD52" w14:textId="6C1F9A88"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「他只正念地吸气」</w:t>
      </w:r>
      <w:r w:rsidR="000F7870" w:rsidRPr="000F7870">
        <w:rPr>
          <w:rFonts w:ascii="Garamond" w:eastAsia="DengXian" w:hAnsi="Garamond" w:cs="Times New Roman"/>
          <w:color w:val="000000"/>
          <w:sz w:val="24"/>
          <w:szCs w:val="24"/>
          <w:lang w:eastAsia="zh-CN"/>
        </w:rPr>
        <w:t>(So satova assasati)</w:t>
      </w:r>
      <w:r w:rsidR="000F7870" w:rsidRPr="000F7870">
        <w:rPr>
          <w:rFonts w:ascii="Garamond" w:eastAsia="DengXian" w:hAnsi="Garamond" w:cs="Times New Roman" w:hint="eastAsia"/>
          <w:color w:val="000000"/>
          <w:sz w:val="24"/>
          <w:szCs w:val="24"/>
          <w:lang w:eastAsia="zh-CN"/>
        </w:rPr>
        <w:t>，菩提比丘长老英译为「他只深切注意的吸气」，参〈补充注释〉。</w:t>
      </w:r>
    </w:p>
  </w:footnote>
  <w:footnote w:id="389">
    <w:p w14:paraId="4757FB15" w14:textId="101F42E2"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「觉知一切身</w:t>
      </w:r>
      <w:r w:rsidR="000F7870" w:rsidRPr="000F7870">
        <w:rPr>
          <w:rFonts w:ascii="Garamond" w:eastAsia="DengXian" w:hAnsi="Garamond" w:cs="Times New Roman"/>
          <w:color w:val="000000"/>
          <w:sz w:val="24"/>
          <w:szCs w:val="24"/>
          <w:lang w:eastAsia="zh-CN"/>
        </w:rPr>
        <w:t>(SA)</w:t>
      </w:r>
      <w:r w:rsidR="000F7870" w:rsidRPr="000F7870">
        <w:rPr>
          <w:rFonts w:ascii="Garamond" w:eastAsia="DengXian" w:hAnsi="Garamond" w:cs="Times New Roman" w:hint="eastAsia"/>
          <w:color w:val="000000"/>
          <w:sz w:val="24"/>
          <w:szCs w:val="24"/>
          <w:lang w:eastAsia="zh-CN"/>
        </w:rPr>
        <w:t>；学一切身</w:t>
      </w:r>
      <w:r w:rsidR="000F7870" w:rsidRPr="000F7870">
        <w:rPr>
          <w:rFonts w:ascii="Garamond" w:eastAsia="DengXian" w:hAnsi="Garamond" w:cs="Times New Roman"/>
          <w:color w:val="000000"/>
          <w:sz w:val="24"/>
          <w:szCs w:val="24"/>
          <w:lang w:eastAsia="zh-CN"/>
        </w:rPr>
        <w:t>(MA)</w:t>
      </w:r>
      <w:r w:rsidR="000F7870" w:rsidRPr="000F7870">
        <w:rPr>
          <w:rFonts w:ascii="Garamond" w:eastAsia="DengXian" w:hAnsi="Garamond" w:cs="Times New Roman" w:hint="eastAsia"/>
          <w:color w:val="000000"/>
          <w:sz w:val="24"/>
          <w:szCs w:val="24"/>
          <w:lang w:eastAsia="zh-CN"/>
        </w:rPr>
        <w:t>」，南传作「感受着一切身」，菩提比丘长老英译为「体验着全身」，参〈补充注释〉。</w:t>
      </w:r>
    </w:p>
  </w:footnote>
  <w:footnote w:id="390">
    <w:p w14:paraId="15483E0E" w14:textId="74DA0C17"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「一切身行息；身行休息</w:t>
      </w:r>
      <w:r w:rsidR="000F7870" w:rsidRPr="000F7870">
        <w:rPr>
          <w:rFonts w:ascii="Garamond" w:eastAsia="DengXian" w:hAnsi="Garamond" w:cs="Times New Roman"/>
          <w:color w:val="000000"/>
          <w:sz w:val="24"/>
          <w:szCs w:val="24"/>
          <w:lang w:eastAsia="zh-CN"/>
        </w:rPr>
        <w:t>(SA)</w:t>
      </w:r>
      <w:r w:rsidR="000F7870" w:rsidRPr="000F7870">
        <w:rPr>
          <w:rFonts w:ascii="Garamond" w:eastAsia="DengXian" w:hAnsi="Garamond" w:cs="Times New Roman" w:hint="eastAsia"/>
          <w:color w:val="000000"/>
          <w:sz w:val="24"/>
          <w:szCs w:val="24"/>
          <w:lang w:eastAsia="zh-CN"/>
        </w:rPr>
        <w:t>；学止身行</w:t>
      </w:r>
      <w:r w:rsidR="000F7870" w:rsidRPr="000F7870">
        <w:rPr>
          <w:rFonts w:ascii="Garamond" w:eastAsia="DengXian" w:hAnsi="Garamond" w:cs="Times New Roman"/>
          <w:color w:val="000000"/>
          <w:sz w:val="24"/>
          <w:szCs w:val="24"/>
          <w:lang w:eastAsia="zh-CN"/>
        </w:rPr>
        <w:t>(MA)</w:t>
      </w:r>
      <w:r w:rsidR="000F7870" w:rsidRPr="000F7870">
        <w:rPr>
          <w:rFonts w:ascii="Garamond" w:eastAsia="DengXian" w:hAnsi="Garamond" w:cs="Times New Roman" w:hint="eastAsia"/>
          <w:color w:val="000000"/>
          <w:sz w:val="24"/>
          <w:szCs w:val="24"/>
          <w:lang w:eastAsia="zh-CN"/>
        </w:rPr>
        <w:t>」，南传作「使身行宁静着」。参〈补充注释〉。</w:t>
      </w:r>
    </w:p>
  </w:footnote>
  <w:footnote w:id="391">
    <w:p w14:paraId="0F81685E" w14:textId="2F9A3A07"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「随观」</w:t>
      </w:r>
      <w:r w:rsidR="000F7870" w:rsidRPr="000F7870">
        <w:rPr>
          <w:rFonts w:ascii="Garamond" w:eastAsia="DengXian" w:hAnsi="Garamond" w:cs="Times New Roman"/>
          <w:color w:val="000000"/>
          <w:sz w:val="24"/>
          <w:szCs w:val="24"/>
          <w:lang w:eastAsia="zh-CN"/>
        </w:rPr>
        <w:t>(anupassi)</w:t>
      </w:r>
      <w:r w:rsidR="000F7870" w:rsidRPr="000F7870">
        <w:rPr>
          <w:rFonts w:ascii="Garamond" w:eastAsia="DengXian" w:hAnsi="Garamond" w:cs="Times New Roman" w:hint="eastAsia"/>
          <w:color w:val="000000"/>
          <w:sz w:val="24"/>
          <w:szCs w:val="24"/>
          <w:lang w:eastAsia="zh-CN"/>
        </w:rPr>
        <w:t>，菩提比丘长老英译为「凝视；熟视；注视」</w:t>
      </w:r>
      <w:r w:rsidR="000F7870" w:rsidRPr="000F7870">
        <w:rPr>
          <w:rFonts w:ascii="Garamond" w:eastAsia="DengXian" w:hAnsi="Garamond" w:cs="Times New Roman"/>
          <w:color w:val="000000"/>
          <w:sz w:val="24"/>
          <w:szCs w:val="24"/>
          <w:lang w:eastAsia="zh-CN"/>
        </w:rPr>
        <w:t>(contemplating)</w:t>
      </w:r>
      <w:r w:rsidR="000F7870" w:rsidRPr="000F7870">
        <w:rPr>
          <w:rFonts w:ascii="Garamond" w:eastAsia="DengXian" w:hAnsi="Garamond" w:cs="Times New Roman" w:hint="eastAsia"/>
          <w:color w:val="000000"/>
          <w:sz w:val="24"/>
          <w:szCs w:val="24"/>
          <w:lang w:eastAsia="zh-CN"/>
        </w:rPr>
        <w:t>。</w:t>
      </w:r>
    </w:p>
  </w:footnote>
  <w:footnote w:id="392">
    <w:p w14:paraId="728DAA59" w14:textId="6E9EF9B1"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详参注</w:t>
      </w:r>
      <w:r w:rsidR="000F7870" w:rsidRPr="000F7870">
        <w:rPr>
          <w:rFonts w:ascii="Garamond" w:eastAsia="DengXian" w:hAnsi="Garamond" w:cs="Times New Roman"/>
          <w:color w:val="000000"/>
          <w:sz w:val="24"/>
          <w:szCs w:val="24"/>
          <w:lang w:eastAsia="zh-CN"/>
        </w:rPr>
        <w:t xml:space="preserve"> 103</w:t>
      </w:r>
      <w:r w:rsidR="000F7870" w:rsidRPr="000F7870">
        <w:rPr>
          <w:rFonts w:ascii="Garamond" w:eastAsia="DengXian" w:hAnsi="Garamond" w:cs="Times New Roman" w:hint="eastAsia"/>
          <w:color w:val="000000"/>
          <w:sz w:val="24"/>
          <w:szCs w:val="24"/>
          <w:lang w:eastAsia="zh-CN"/>
        </w:rPr>
        <w:t>〈补充注释〉。</w:t>
      </w:r>
    </w:p>
  </w:footnote>
  <w:footnote w:id="393">
    <w:p w14:paraId="3FCD0E1F" w14:textId="5EAFC7E1"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「有身体」</w:t>
      </w:r>
      <w:r w:rsidR="000F7870" w:rsidRPr="000F7870">
        <w:rPr>
          <w:rFonts w:ascii="Garamond" w:eastAsia="DengXian" w:hAnsi="Garamond" w:cs="Times New Roman"/>
          <w:color w:val="000000"/>
          <w:sz w:val="22"/>
          <w:szCs w:val="22"/>
          <w:lang w:eastAsia="zh-CN"/>
        </w:rPr>
        <w:t>(Atthi kāyoti )</w:t>
      </w:r>
      <w:r w:rsidR="000F7870" w:rsidRPr="000F7870">
        <w:rPr>
          <w:rFonts w:ascii="Garamond" w:eastAsia="DengXian" w:hAnsi="Garamond" w:cs="Times New Roman" w:hint="eastAsia"/>
          <w:color w:val="000000"/>
          <w:sz w:val="24"/>
          <w:szCs w:val="24"/>
          <w:lang w:eastAsia="zh-CN"/>
        </w:rPr>
        <w:t>，菩提比丘长老英译为「有身体」</w:t>
      </w:r>
      <w:r w:rsidR="000F7870" w:rsidRPr="000F7870">
        <w:rPr>
          <w:rFonts w:ascii="Garamond" w:eastAsia="DengXian" w:hAnsi="Garamond" w:cs="Times New Roman"/>
          <w:color w:val="000000"/>
          <w:sz w:val="24"/>
          <w:szCs w:val="24"/>
          <w:lang w:eastAsia="zh-CN"/>
        </w:rPr>
        <w:t>(there is a body)</w:t>
      </w:r>
      <w:r w:rsidR="000F7870" w:rsidRPr="000F7870">
        <w:rPr>
          <w:rFonts w:ascii="Garamond" w:eastAsia="DengXian" w:hAnsi="Garamond" w:cs="Times New Roman" w:hint="eastAsia"/>
          <w:color w:val="000000"/>
          <w:sz w:val="24"/>
          <w:szCs w:val="24"/>
          <w:lang w:eastAsia="zh-CN"/>
        </w:rPr>
        <w:t>。</w:t>
      </w:r>
    </w:p>
  </w:footnote>
  <w:footnote w:id="394">
    <w:p w14:paraId="38A3836B" w14:textId="2998D1B6"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「为了智与忆念的程度」</w:t>
      </w:r>
      <w:r w:rsidR="000F7870" w:rsidRPr="000F7870">
        <w:rPr>
          <w:rFonts w:ascii="Garamond" w:eastAsia="DengXian" w:hAnsi="Garamond" w:cs="Times New Roman"/>
          <w:color w:val="000000"/>
          <w:sz w:val="24"/>
          <w:szCs w:val="24"/>
          <w:lang w:eastAsia="zh-CN"/>
        </w:rPr>
        <w:t>(ñā</w:t>
      </w:r>
      <w:r w:rsidR="000F7870">
        <w:rPr>
          <w:rFonts w:ascii="Cambria" w:eastAsia="細明體" w:hAnsi="Cambria" w:cs="Cambria"/>
          <w:color w:val="000000"/>
          <w:sz w:val="24"/>
          <w:szCs w:val="24"/>
          <w:lang w:eastAsia="zh-CN"/>
        </w:rPr>
        <w:t>ṇ</w:t>
      </w:r>
      <w:r w:rsidR="000F7870" w:rsidRPr="000F7870">
        <w:rPr>
          <w:rFonts w:ascii="Garamond" w:eastAsia="DengXian" w:hAnsi="Garamond" w:cs="Times New Roman"/>
          <w:color w:val="000000"/>
          <w:sz w:val="24"/>
          <w:szCs w:val="24"/>
          <w:lang w:eastAsia="zh-CN"/>
        </w:rPr>
        <w:t>amattāya pa</w:t>
      </w:r>
      <w:r w:rsidR="000F7870">
        <w:rPr>
          <w:rFonts w:ascii="Cambria" w:eastAsia="細明體" w:hAnsi="Cambria" w:cs="Cambria"/>
          <w:color w:val="000000"/>
          <w:sz w:val="24"/>
          <w:szCs w:val="24"/>
          <w:lang w:eastAsia="zh-CN"/>
        </w:rPr>
        <w:t>ṭ</w:t>
      </w:r>
      <w:r w:rsidR="000F7870" w:rsidRPr="000F7870">
        <w:rPr>
          <w:rFonts w:ascii="Garamond" w:eastAsia="DengXian" w:hAnsi="Garamond" w:cs="Times New Roman"/>
          <w:color w:val="000000"/>
          <w:sz w:val="24"/>
          <w:szCs w:val="24"/>
          <w:lang w:eastAsia="zh-CN"/>
        </w:rPr>
        <w:t>issatimattāya)</w:t>
      </w:r>
      <w:r w:rsidR="000F7870" w:rsidRPr="000F7870">
        <w:rPr>
          <w:rFonts w:ascii="Garamond" w:eastAsia="DengXian" w:hAnsi="Garamond" w:cs="Times New Roman" w:hint="eastAsia"/>
          <w:color w:val="000000"/>
          <w:sz w:val="24"/>
          <w:szCs w:val="24"/>
          <w:lang w:eastAsia="zh-CN"/>
        </w:rPr>
        <w:t>，菩提比丘长老英译为「为仅够的理解与深切注意」</w:t>
      </w:r>
      <w:r w:rsidR="000F7870" w:rsidRPr="000F7870">
        <w:rPr>
          <w:rFonts w:ascii="Garamond" w:eastAsia="DengXian" w:hAnsi="Garamond" w:cs="Times New Roman"/>
          <w:color w:val="000000"/>
          <w:sz w:val="24"/>
          <w:szCs w:val="24"/>
          <w:lang w:eastAsia="zh-CN"/>
        </w:rPr>
        <w:t>(for bare knowledge and mindfulness)</w:t>
      </w:r>
      <w:r w:rsidR="000F7870" w:rsidRPr="000F7870">
        <w:rPr>
          <w:rFonts w:ascii="Garamond" w:eastAsia="DengXian" w:hAnsi="Garamond" w:cs="Times New Roman" w:hint="eastAsia"/>
          <w:color w:val="000000"/>
          <w:sz w:val="24"/>
          <w:szCs w:val="24"/>
          <w:lang w:eastAsia="zh-CN"/>
        </w:rPr>
        <w:t>。</w:t>
      </w:r>
    </w:p>
  </w:footnote>
  <w:footnote w:id="395">
    <w:p w14:paraId="73F576A3" w14:textId="7BDDB0DD"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「正知于行为者」</w:t>
      </w:r>
      <w:r w:rsidR="000F7870" w:rsidRPr="000F7870">
        <w:rPr>
          <w:rFonts w:ascii="Garamond" w:eastAsia="DengXian" w:hAnsi="Garamond" w:cs="Times New Roman"/>
          <w:color w:val="000000"/>
          <w:sz w:val="24"/>
          <w:szCs w:val="24"/>
          <w:lang w:eastAsia="zh-CN"/>
        </w:rPr>
        <w:t>(sampajānakārī</w:t>
      </w:r>
      <w:r w:rsidR="000F7870" w:rsidRPr="000F7870">
        <w:rPr>
          <w:rFonts w:ascii="Garamond" w:eastAsia="DengXian" w:hAnsi="Garamond" w:cs="Times New Roman" w:hint="eastAsia"/>
          <w:color w:val="000000"/>
          <w:sz w:val="24"/>
          <w:szCs w:val="24"/>
          <w:lang w:eastAsia="zh-CN"/>
        </w:rPr>
        <w:t>，逐字直译为「正知</w:t>
      </w:r>
      <w:r w:rsidR="000F7870" w:rsidRPr="000F7870">
        <w:rPr>
          <w:rFonts w:ascii="Garamond" w:eastAsia="DengXian" w:hAnsi="Garamond" w:cs="Times New Roman"/>
          <w:color w:val="000000"/>
          <w:sz w:val="24"/>
          <w:szCs w:val="24"/>
          <w:lang w:eastAsia="zh-CN"/>
        </w:rPr>
        <w:t>+</w:t>
      </w:r>
      <w:r w:rsidR="000F7870" w:rsidRPr="000F7870">
        <w:rPr>
          <w:rFonts w:ascii="Garamond" w:eastAsia="DengXian" w:hAnsi="Garamond" w:cs="Times New Roman" w:hint="eastAsia"/>
          <w:color w:val="000000"/>
          <w:sz w:val="24"/>
          <w:szCs w:val="24"/>
          <w:lang w:eastAsia="zh-CN"/>
        </w:rPr>
        <w:t>作者」</w:t>
      </w:r>
      <w:r w:rsidR="000F7870" w:rsidRPr="000F7870">
        <w:rPr>
          <w:rFonts w:ascii="Garamond" w:eastAsia="DengXian" w:hAnsi="Garamond" w:cs="Times New Roman"/>
          <w:color w:val="000000"/>
          <w:sz w:val="24"/>
          <w:szCs w:val="24"/>
          <w:lang w:eastAsia="zh-CN"/>
        </w:rPr>
        <w:t>)</w:t>
      </w:r>
      <w:r w:rsidR="000F7870" w:rsidRPr="000F7870">
        <w:rPr>
          <w:rFonts w:ascii="Garamond" w:eastAsia="DengXian" w:hAnsi="Garamond" w:cs="Times New Roman" w:hint="eastAsia"/>
          <w:color w:val="000000"/>
          <w:sz w:val="24"/>
          <w:szCs w:val="24"/>
          <w:lang w:eastAsia="zh-CN"/>
        </w:rPr>
        <w:t>，菩提比丘长老英译为「以清楚的理解而行动者」</w:t>
      </w:r>
      <w:r w:rsidR="000F7870" w:rsidRPr="000F7870">
        <w:rPr>
          <w:rFonts w:ascii="Garamond" w:eastAsia="DengXian" w:hAnsi="Garamond" w:cs="Times New Roman"/>
          <w:color w:val="000000"/>
          <w:sz w:val="24"/>
          <w:szCs w:val="24"/>
          <w:lang w:eastAsia="zh-CN"/>
        </w:rPr>
        <w:t>(who acts with clear comprehension)</w:t>
      </w:r>
      <w:r w:rsidR="000F7870" w:rsidRPr="000F7870">
        <w:rPr>
          <w:rFonts w:ascii="Garamond" w:eastAsia="DengXian" w:hAnsi="Garamond" w:cs="Times New Roman" w:hint="eastAsia"/>
          <w:color w:val="000000"/>
          <w:sz w:val="24"/>
          <w:szCs w:val="24"/>
          <w:lang w:eastAsia="zh-CN"/>
        </w:rPr>
        <w:t>。</w:t>
      </w:r>
    </w:p>
  </w:footnote>
  <w:footnote w:id="396">
    <w:p w14:paraId="2AD53218" w14:textId="7C26B6AE"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「大衣」</w:t>
      </w:r>
      <w:r w:rsidR="000F7870" w:rsidRPr="000F7870">
        <w:rPr>
          <w:rFonts w:ascii="Garamond" w:eastAsia="DengXian" w:hAnsi="Garamond" w:cs="Times New Roman"/>
          <w:color w:val="000000"/>
          <w:sz w:val="24"/>
          <w:szCs w:val="24"/>
          <w:lang w:eastAsia="zh-CN"/>
        </w:rPr>
        <w:t>(sa</w:t>
      </w:r>
      <w:r w:rsidR="000F7870">
        <w:rPr>
          <w:rFonts w:ascii="Cambria" w:eastAsia="細明體" w:hAnsi="Cambria" w:cs="Cambria"/>
          <w:color w:val="000000"/>
          <w:sz w:val="24"/>
          <w:szCs w:val="24"/>
          <w:lang w:eastAsia="zh-CN"/>
        </w:rPr>
        <w:t>ṅ</w:t>
      </w:r>
      <w:r w:rsidR="000F7870" w:rsidRPr="000F7870">
        <w:rPr>
          <w:rFonts w:ascii="Garamond" w:eastAsia="DengXian" w:hAnsi="Garamond" w:cs="Times New Roman"/>
          <w:color w:val="000000"/>
          <w:sz w:val="24"/>
          <w:szCs w:val="24"/>
          <w:lang w:eastAsia="zh-CN"/>
        </w:rPr>
        <w:t>ghā</w:t>
      </w:r>
      <w:r w:rsidR="000F7870">
        <w:rPr>
          <w:rFonts w:ascii="Cambria" w:eastAsia="細明體" w:hAnsi="Cambria" w:cs="Cambria"/>
          <w:color w:val="000000"/>
          <w:sz w:val="24"/>
          <w:szCs w:val="24"/>
          <w:lang w:eastAsia="zh-CN"/>
        </w:rPr>
        <w:t>ṭ</w:t>
      </w:r>
      <w:r w:rsidR="000F7870" w:rsidRPr="000F7870">
        <w:rPr>
          <w:rFonts w:ascii="Garamond" w:eastAsia="DengXian" w:hAnsi="Garamond" w:cs="Times New Roman"/>
          <w:color w:val="000000"/>
          <w:sz w:val="24"/>
          <w:szCs w:val="24"/>
          <w:lang w:eastAsia="zh-CN"/>
        </w:rPr>
        <w:t>i</w:t>
      </w:r>
      <w:r w:rsidR="000F7870" w:rsidRPr="000F7870">
        <w:rPr>
          <w:rFonts w:ascii="Garamond" w:eastAsia="DengXian" w:hAnsi="Garamond" w:cs="Times New Roman" w:hint="eastAsia"/>
          <w:color w:val="000000"/>
          <w:sz w:val="24"/>
          <w:szCs w:val="24"/>
          <w:lang w:eastAsia="zh-CN"/>
        </w:rPr>
        <w:t>，音译为「僧伽梨；僧迦梨；僧迦利」，另译为「重衣」</w:t>
      </w:r>
      <w:r w:rsidR="000F7870" w:rsidRPr="000F7870">
        <w:rPr>
          <w:rFonts w:ascii="Garamond" w:eastAsia="DengXian" w:hAnsi="Garamond" w:cs="Times New Roman"/>
          <w:color w:val="000000"/>
          <w:sz w:val="24"/>
          <w:szCs w:val="24"/>
          <w:lang w:eastAsia="zh-CN"/>
        </w:rPr>
        <w:t>)</w:t>
      </w:r>
      <w:r w:rsidR="000F7870" w:rsidRPr="000F7870">
        <w:rPr>
          <w:rFonts w:ascii="Garamond" w:eastAsia="DengXian" w:hAnsi="Garamond" w:cs="Times New Roman" w:hint="eastAsia"/>
          <w:color w:val="000000"/>
          <w:sz w:val="24"/>
          <w:szCs w:val="24"/>
          <w:lang w:eastAsia="zh-CN"/>
        </w:rPr>
        <w:t>，菩提比丘长老英译为「外衣」</w:t>
      </w:r>
      <w:r w:rsidR="000F7870" w:rsidRPr="000F7870">
        <w:rPr>
          <w:rFonts w:ascii="Garamond" w:eastAsia="DengXian" w:hAnsi="Garamond" w:cs="Times New Roman"/>
          <w:color w:val="000000"/>
          <w:sz w:val="24"/>
          <w:szCs w:val="24"/>
          <w:lang w:eastAsia="zh-CN"/>
        </w:rPr>
        <w:t>(outer robe)</w:t>
      </w:r>
      <w:r w:rsidR="000F7870" w:rsidRPr="000F7870">
        <w:rPr>
          <w:rFonts w:ascii="Garamond" w:eastAsia="DengXian" w:hAnsi="Garamond" w:cs="Times New Roman" w:hint="eastAsia"/>
          <w:color w:val="000000"/>
          <w:sz w:val="24"/>
          <w:szCs w:val="24"/>
          <w:lang w:eastAsia="zh-CN"/>
        </w:rPr>
        <w:t>。</w:t>
      </w:r>
    </w:p>
  </w:footnote>
  <w:footnote w:id="397">
    <w:p w14:paraId="4FEF8554" w14:textId="14FBA5C1"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《长部疏》</w:t>
      </w:r>
      <w:r w:rsidR="000F7870" w:rsidRPr="000F7870">
        <w:rPr>
          <w:rFonts w:ascii="Garamond" w:eastAsia="DengXian" w:hAnsi="Garamond" w:cs="Times New Roman"/>
          <w:color w:val="000000"/>
          <w:sz w:val="24"/>
          <w:szCs w:val="24"/>
          <w:lang w:eastAsia="zh-CN"/>
        </w:rPr>
        <w:t>D</w:t>
      </w:r>
      <w:r w:rsidR="000F7870">
        <w:rPr>
          <w:rFonts w:ascii="Cambria" w:eastAsia="細明體" w:hAnsi="Cambria" w:cs="Cambria"/>
          <w:color w:val="000000"/>
          <w:sz w:val="24"/>
          <w:szCs w:val="24"/>
          <w:lang w:eastAsia="zh-CN"/>
        </w:rPr>
        <w:t>Ṭ</w:t>
      </w:r>
      <w:r w:rsidR="000F7870" w:rsidRPr="000F7870">
        <w:rPr>
          <w:rFonts w:ascii="Garamond" w:eastAsia="DengXian" w:hAnsi="Garamond" w:cs="Times New Roman"/>
          <w:color w:val="000000"/>
          <w:sz w:val="24"/>
          <w:szCs w:val="24"/>
          <w:lang w:eastAsia="zh-CN"/>
        </w:rPr>
        <w:t>.22./CS:pg.2.308.</w:t>
      </w:r>
      <w:r w:rsidR="000F7870" w:rsidRPr="000F7870">
        <w:rPr>
          <w:rFonts w:ascii="Garamond" w:eastAsia="DengXian" w:hAnsi="Garamond" w:cs="Times New Roman" w:hint="eastAsia"/>
          <w:color w:val="000000"/>
          <w:sz w:val="24"/>
          <w:szCs w:val="24"/>
          <w:lang w:eastAsia="zh-CN"/>
        </w:rPr>
        <w:t>︰「</w:t>
      </w:r>
      <w:r w:rsidR="000F7870" w:rsidRPr="000F7870">
        <w:rPr>
          <w:rStyle w:val="ad"/>
          <w:rFonts w:ascii="Garamond" w:eastAsia="DengXian" w:hAnsi="Garamond" w:cs="Times New Roman" w:hint="eastAsia"/>
          <w:color w:val="000000"/>
          <w:sz w:val="24"/>
          <w:szCs w:val="24"/>
          <w:lang w:eastAsia="zh-CN"/>
        </w:rPr>
        <w:t>安置</w:t>
      </w:r>
      <w:r w:rsidR="000F7870" w:rsidRPr="000F7870">
        <w:rPr>
          <w:rFonts w:ascii="Garamond" w:eastAsia="DengXian" w:hAnsi="Garamond" w:cs="Times New Roman" w:hint="eastAsia"/>
          <w:color w:val="000000"/>
          <w:sz w:val="24"/>
          <w:szCs w:val="24"/>
          <w:lang w:eastAsia="zh-CN"/>
        </w:rPr>
        <w:t>︰色身的状态，在在处处片刻中，处置自身姿势的说理。</w:t>
      </w:r>
      <w:r w:rsidR="000F7870" w:rsidRPr="000F7870">
        <w:rPr>
          <w:rStyle w:val="ad"/>
          <w:rFonts w:ascii="Garamond" w:eastAsia="DengXian" w:hAnsi="Garamond" w:cs="Times New Roman" w:hint="eastAsia"/>
          <w:color w:val="000000"/>
          <w:sz w:val="24"/>
          <w:szCs w:val="24"/>
          <w:lang w:eastAsia="zh-CN"/>
        </w:rPr>
        <w:t>摆放</w:t>
      </w:r>
      <w:r w:rsidR="000F7870" w:rsidRPr="000F7870">
        <w:rPr>
          <w:rFonts w:ascii="Garamond" w:eastAsia="DengXian" w:hAnsi="Garamond" w:cs="Times New Roman" w:hint="eastAsia"/>
          <w:color w:val="000000"/>
          <w:sz w:val="24"/>
          <w:szCs w:val="24"/>
          <w:lang w:eastAsia="zh-CN"/>
        </w:rPr>
        <w:t>︰于在在处处之场合，其样子的安顿、摆放。」</w:t>
      </w:r>
    </w:p>
  </w:footnote>
  <w:footnote w:id="398">
    <w:p w14:paraId="32DAD3B7" w14:textId="6F80CC4C"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「如其住立、如其志向、有界之身」，参〈补充注释〉。</w:t>
      </w:r>
    </w:p>
  </w:footnote>
  <w:footnote w:id="399">
    <w:p w14:paraId="0FF8D20D" w14:textId="276FA90B"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「息道；息止道」，南传作「在墓地」，另译为「在墓所；在冢间」</w:t>
      </w:r>
      <w:r w:rsidR="000F7870" w:rsidRPr="000F7870">
        <w:rPr>
          <w:rFonts w:ascii="Garamond" w:eastAsia="DengXian" w:hAnsi="Garamond" w:cs="Times New Roman"/>
          <w:color w:val="000000"/>
          <w:sz w:val="24"/>
          <w:szCs w:val="24"/>
          <w:lang w:eastAsia="zh-CN"/>
        </w:rPr>
        <w:t>)</w:t>
      </w:r>
      <w:r w:rsidR="000F7870" w:rsidRPr="000F7870">
        <w:rPr>
          <w:rFonts w:ascii="Garamond" w:eastAsia="DengXian" w:hAnsi="Garamond" w:cs="Times New Roman" w:hint="eastAsia"/>
          <w:color w:val="000000"/>
          <w:sz w:val="24"/>
          <w:szCs w:val="24"/>
          <w:lang w:eastAsia="zh-CN"/>
        </w:rPr>
        <w:t>，参〈补充注释〉。</w:t>
      </w:r>
    </w:p>
  </w:footnote>
  <w:footnote w:id="400">
    <w:p w14:paraId="579EE389" w14:textId="5D350FB9"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「乐食」</w:t>
      </w:r>
      <w:r w:rsidR="000F7870" w:rsidRPr="000F7870">
        <w:rPr>
          <w:rFonts w:ascii="Garamond" w:eastAsia="DengXian" w:hAnsi="Garamond" w:cs="Times New Roman"/>
          <w:color w:val="000000"/>
          <w:sz w:val="24"/>
          <w:szCs w:val="24"/>
          <w:lang w:eastAsia="zh-CN"/>
        </w:rPr>
        <w:t>(MA)</w:t>
      </w:r>
      <w:r w:rsidR="000F7870" w:rsidRPr="000F7870">
        <w:rPr>
          <w:rFonts w:ascii="Garamond" w:eastAsia="DengXian" w:hAnsi="Garamond" w:cs="Times New Roman" w:hint="eastAsia"/>
          <w:color w:val="000000"/>
          <w:sz w:val="24"/>
          <w:szCs w:val="24"/>
          <w:lang w:eastAsia="zh-CN"/>
        </w:rPr>
        <w:t>，「食乐痛」</w:t>
      </w:r>
      <w:r w:rsidR="000F7870" w:rsidRPr="000F7870">
        <w:rPr>
          <w:rFonts w:ascii="Garamond" w:eastAsia="DengXian" w:hAnsi="Garamond" w:cs="Times New Roman"/>
          <w:color w:val="000000"/>
          <w:sz w:val="24"/>
          <w:szCs w:val="24"/>
          <w:lang w:eastAsia="zh-CN"/>
        </w:rPr>
        <w:t>(AA)</w:t>
      </w:r>
      <w:r w:rsidR="000F7870" w:rsidRPr="000F7870">
        <w:rPr>
          <w:rFonts w:ascii="Garamond" w:eastAsia="DengXian" w:hAnsi="Garamond" w:cs="Times New Roman" w:hint="eastAsia"/>
          <w:color w:val="000000"/>
          <w:sz w:val="24"/>
          <w:szCs w:val="24"/>
          <w:lang w:eastAsia="zh-CN"/>
        </w:rPr>
        <w:t>，南传作「肉体的乐受」，参〈补充注释〉。</w:t>
      </w:r>
    </w:p>
  </w:footnote>
  <w:footnote w:id="401">
    <w:p w14:paraId="058BDC0F" w14:textId="5E6454D8"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「乐无食」</w:t>
      </w:r>
      <w:r w:rsidR="000F7870" w:rsidRPr="000F7870">
        <w:rPr>
          <w:rFonts w:ascii="Garamond" w:eastAsia="DengXian" w:hAnsi="Garamond" w:cs="Times New Roman"/>
          <w:color w:val="000000"/>
          <w:sz w:val="24"/>
          <w:szCs w:val="24"/>
          <w:lang w:eastAsia="zh-CN"/>
        </w:rPr>
        <w:t>(MA)</w:t>
      </w:r>
      <w:r w:rsidR="000F7870" w:rsidRPr="000F7870">
        <w:rPr>
          <w:rFonts w:ascii="Garamond" w:eastAsia="DengXian" w:hAnsi="Garamond" w:cs="Times New Roman" w:hint="eastAsia"/>
          <w:color w:val="000000"/>
          <w:sz w:val="24"/>
          <w:szCs w:val="24"/>
          <w:lang w:eastAsia="zh-CN"/>
        </w:rPr>
        <w:t>，「不食乐痛」</w:t>
      </w:r>
      <w:r w:rsidR="000F7870" w:rsidRPr="000F7870">
        <w:rPr>
          <w:rFonts w:ascii="Garamond" w:eastAsia="DengXian" w:hAnsi="Garamond" w:cs="Times New Roman"/>
          <w:color w:val="000000"/>
          <w:sz w:val="24"/>
          <w:szCs w:val="24"/>
          <w:lang w:eastAsia="zh-CN"/>
        </w:rPr>
        <w:t>(AA)</w:t>
      </w:r>
      <w:r w:rsidR="000F7870" w:rsidRPr="000F7870">
        <w:rPr>
          <w:rFonts w:ascii="Garamond" w:eastAsia="DengXian" w:hAnsi="Garamond" w:cs="Times New Roman" w:hint="eastAsia"/>
          <w:color w:val="000000"/>
          <w:sz w:val="24"/>
          <w:szCs w:val="24"/>
          <w:lang w:eastAsia="zh-CN"/>
        </w:rPr>
        <w:t>，南传作「精神的乐受」，参〈补充注释〉。</w:t>
      </w:r>
    </w:p>
  </w:footnote>
  <w:footnote w:id="402">
    <w:p w14:paraId="6185E465" w14:textId="0C664B73" w:rsidR="003042B9" w:rsidRDefault="00070649">
      <w:pPr>
        <w:pStyle w:val="Footnoteuser"/>
        <w:spacing w:before="120" w:after="120"/>
        <w:jc w:val="both"/>
        <w:rPr>
          <w:rFonts w:ascii="Garamond" w:eastAsia="細明體" w:hAnsi="Garamond" w:cs="Times New Roman"/>
          <w:color w:val="000000"/>
          <w:sz w:val="24"/>
          <w:szCs w:val="24"/>
        </w:rPr>
      </w:pPr>
      <w:r>
        <w:rPr>
          <w:rStyle w:val="af5"/>
        </w:rPr>
        <w:footnoteRef/>
      </w:r>
      <w:r w:rsidR="000F7870" w:rsidRPr="000F7870">
        <w:rPr>
          <w:rFonts w:ascii="Garamond" w:eastAsia="DengXian" w:hAnsi="Garamond" w:cs="Times New Roman" w:hint="eastAsia"/>
          <w:color w:val="000000"/>
          <w:sz w:val="24"/>
          <w:szCs w:val="24"/>
          <w:lang w:eastAsia="zh-CN"/>
        </w:rPr>
        <w:t>即︰昏沈、呆滞降临，参〈补充注释〉。</w:t>
      </w:r>
    </w:p>
  </w:footnote>
  <w:footnote w:id="403">
    <w:p w14:paraId="6897D254" w14:textId="73E156AF"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「五盖」，菩提长老译为「五个障碍」，参〈补充注释〉。</w:t>
      </w:r>
    </w:p>
  </w:footnote>
  <w:footnote w:id="404">
    <w:p w14:paraId="236CBFFA" w14:textId="5017AF5A"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「欲欲；贪欲」，南传作「欲的意欲」，菩提比丘长老英译为「感官的想要；肉欲的想要」。参〈补充注释〉。</w:t>
      </w:r>
    </w:p>
  </w:footnote>
  <w:footnote w:id="405">
    <w:p w14:paraId="1E0D9D09" w14:textId="6F627FDE"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「五受阴；五盛阴」，南传作「五取蕴」，</w:t>
      </w:r>
      <w:r w:rsidR="000F7870" w:rsidRPr="000F7870">
        <w:rPr>
          <w:rFonts w:ascii="Garamond" w:eastAsia="DengXian" w:hAnsi="Garamond" w:cs="Times New Roman" w:hint="eastAsia"/>
          <w:color w:val="000000"/>
          <w:sz w:val="22"/>
          <w:szCs w:val="22"/>
          <w:lang w:eastAsia="zh-CN"/>
        </w:rPr>
        <w:t>参〈补充注释〉。</w:t>
      </w:r>
    </w:p>
  </w:footnote>
  <w:footnote w:id="406">
    <w:p w14:paraId="0B4E1320" w14:textId="44DB5310"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「集；集起」，菩提比丘长老英译为「起源，起来；出现」，参〈补充注释〉。</w:t>
      </w:r>
    </w:p>
  </w:footnote>
  <w:footnote w:id="407">
    <w:p w14:paraId="4D407696" w14:textId="1A841F59"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「缘；缘于」，菩提长老译为「依于」，参〈补充注释〉。</w:t>
      </w:r>
    </w:p>
  </w:footnote>
  <w:footnote w:id="408">
    <w:p w14:paraId="3D1228AA" w14:textId="445DEF3E"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「七觉意</w:t>
      </w:r>
      <w:r w:rsidR="000F7870" w:rsidRPr="000F7870">
        <w:rPr>
          <w:rFonts w:ascii="Garamond" w:eastAsia="DengXian" w:hAnsi="Garamond" w:cs="Times New Roman"/>
          <w:color w:val="000000"/>
          <w:sz w:val="24"/>
          <w:szCs w:val="24"/>
          <w:lang w:eastAsia="zh-CN"/>
        </w:rPr>
        <w:t>(DA/AA)</w:t>
      </w:r>
      <w:r w:rsidR="000F7870" w:rsidRPr="000F7870">
        <w:rPr>
          <w:rFonts w:ascii="Garamond" w:eastAsia="DengXian" w:hAnsi="Garamond" w:cs="Times New Roman" w:hint="eastAsia"/>
          <w:color w:val="000000"/>
          <w:sz w:val="24"/>
          <w:szCs w:val="24"/>
          <w:lang w:eastAsia="zh-CN"/>
        </w:rPr>
        <w:t>；七觉支」，参〈补充注释〉。</w:t>
      </w:r>
    </w:p>
  </w:footnote>
  <w:footnote w:id="409">
    <w:p w14:paraId="7CAEE93B" w14:textId="2D2ECCB0"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「念觉分；念觉支；念觉意</w:t>
      </w:r>
      <w:r w:rsidR="000F7870" w:rsidRPr="000F7870">
        <w:rPr>
          <w:rFonts w:ascii="Garamond" w:eastAsia="DengXian" w:hAnsi="Garamond" w:cs="Times New Roman"/>
          <w:color w:val="000000"/>
          <w:sz w:val="24"/>
          <w:szCs w:val="24"/>
          <w:lang w:eastAsia="zh-CN"/>
        </w:rPr>
        <w:t>(DA/AA)</w:t>
      </w:r>
      <w:r w:rsidR="000F7870" w:rsidRPr="000F7870">
        <w:rPr>
          <w:rFonts w:ascii="Garamond" w:eastAsia="DengXian" w:hAnsi="Garamond" w:cs="Times New Roman" w:hint="eastAsia"/>
          <w:color w:val="000000"/>
          <w:sz w:val="24"/>
          <w:szCs w:val="24"/>
          <w:lang w:eastAsia="zh-CN"/>
        </w:rPr>
        <w:t>」，参〈补充注释〉。</w:t>
      </w:r>
    </w:p>
  </w:footnote>
  <w:footnote w:id="410">
    <w:p w14:paraId="5D3676B7" w14:textId="55D7D002"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「修习」：「默想的开发；禅修」，参〈补充注释〉。</w:t>
      </w:r>
    </w:p>
  </w:footnote>
  <w:footnote w:id="411">
    <w:p w14:paraId="0D75351B" w14:textId="2BB65A36"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「择法觉分；择法觉支」，参〈补充注释〉。</w:t>
      </w:r>
    </w:p>
  </w:footnote>
  <w:footnote w:id="412">
    <w:p w14:paraId="6483127D" w14:textId="2E5D2027"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「精进觉分；精进觉支」，参〈补充注释〉。</w:t>
      </w:r>
    </w:p>
  </w:footnote>
  <w:footnote w:id="413">
    <w:p w14:paraId="136942C5" w14:textId="1B3E02C6"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「喜觉分；喜觉意</w:t>
      </w:r>
      <w:r w:rsidR="000F7870" w:rsidRPr="000F7870">
        <w:rPr>
          <w:rFonts w:ascii="Garamond" w:eastAsia="DengXian" w:hAnsi="Garamond" w:cs="Times New Roman"/>
          <w:color w:val="000000"/>
          <w:sz w:val="24"/>
          <w:szCs w:val="24"/>
          <w:lang w:eastAsia="zh-CN"/>
        </w:rPr>
        <w:t>(DA/AA)</w:t>
      </w:r>
      <w:r w:rsidR="000F7870" w:rsidRPr="000F7870">
        <w:rPr>
          <w:rFonts w:ascii="Garamond" w:eastAsia="DengXian" w:hAnsi="Garamond" w:cs="Times New Roman" w:hint="eastAsia"/>
          <w:color w:val="000000"/>
          <w:sz w:val="24"/>
          <w:szCs w:val="24"/>
          <w:lang w:eastAsia="zh-CN"/>
        </w:rPr>
        <w:t>；喜觉支」，参〈补充注释〉。</w:t>
      </w:r>
    </w:p>
  </w:footnote>
  <w:footnote w:id="414">
    <w:p w14:paraId="48332E9F" w14:textId="40E1B1AF"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「猗觉分；轻安觉支；猗觉支」，参〈补充注释〉。</w:t>
      </w:r>
    </w:p>
  </w:footnote>
  <w:footnote w:id="415">
    <w:p w14:paraId="6E90664C" w14:textId="7F2D0037"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「定」</w:t>
      </w:r>
      <w:r w:rsidR="000F7870" w:rsidRPr="000F7870">
        <w:rPr>
          <w:rFonts w:ascii="Garamond" w:eastAsia="DengXian" w:hAnsi="Garamond" w:cs="Times New Roman"/>
          <w:color w:val="000000"/>
          <w:sz w:val="24"/>
          <w:szCs w:val="24"/>
          <w:lang w:eastAsia="zh-CN"/>
        </w:rPr>
        <w:t>(samādhi)</w:t>
      </w:r>
      <w:r w:rsidR="000F7870" w:rsidRPr="000F7870">
        <w:rPr>
          <w:rFonts w:ascii="Garamond" w:eastAsia="DengXian" w:hAnsi="Garamond" w:cs="Times New Roman" w:hint="eastAsia"/>
          <w:color w:val="000000"/>
          <w:sz w:val="24"/>
          <w:szCs w:val="24"/>
          <w:lang w:eastAsia="zh-CN"/>
        </w:rPr>
        <w:t>，音译为「三摩地；三摩提；三昧」，义译为「等持」</w:t>
      </w:r>
      <w:r w:rsidR="000F7870" w:rsidRPr="000F7870">
        <w:rPr>
          <w:rFonts w:ascii="Garamond" w:eastAsia="DengXian" w:hAnsi="Garamond" w:cs="Times New Roman"/>
          <w:color w:val="000000"/>
          <w:sz w:val="24"/>
          <w:szCs w:val="24"/>
          <w:lang w:eastAsia="zh-CN"/>
        </w:rPr>
        <w:t>)</w:t>
      </w:r>
      <w:r w:rsidR="000F7870" w:rsidRPr="000F7870">
        <w:rPr>
          <w:rFonts w:ascii="Garamond" w:eastAsia="DengXian" w:hAnsi="Garamond" w:cs="Times New Roman" w:hint="eastAsia"/>
          <w:color w:val="000000"/>
          <w:sz w:val="24"/>
          <w:szCs w:val="24"/>
          <w:lang w:eastAsia="zh-CN"/>
        </w:rPr>
        <w:t>，菩提比丘长老英译为「集中贯注」</w:t>
      </w:r>
      <w:r w:rsidR="000F7870" w:rsidRPr="000F7870">
        <w:rPr>
          <w:rFonts w:ascii="Garamond" w:eastAsia="DengXian" w:hAnsi="Garamond" w:cs="Times New Roman"/>
          <w:color w:val="000000"/>
          <w:sz w:val="24"/>
          <w:szCs w:val="24"/>
          <w:lang w:eastAsia="zh-CN"/>
        </w:rPr>
        <w:t>(concentration)</w:t>
      </w:r>
      <w:r w:rsidR="000F7870" w:rsidRPr="000F7870">
        <w:rPr>
          <w:rFonts w:ascii="Garamond" w:eastAsia="DengXian" w:hAnsi="Garamond" w:cs="Times New Roman" w:hint="eastAsia"/>
          <w:color w:val="000000"/>
          <w:sz w:val="24"/>
          <w:szCs w:val="24"/>
          <w:lang w:eastAsia="zh-CN"/>
        </w:rPr>
        <w:t>。</w:t>
      </w:r>
    </w:p>
  </w:footnote>
  <w:footnote w:id="416">
    <w:p w14:paraId="34B157F6" w14:textId="69428DE4"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「舍觉分；舍觉支；护觉意</w:t>
      </w:r>
      <w:r w:rsidR="000F7870" w:rsidRPr="000F7870">
        <w:rPr>
          <w:rFonts w:ascii="Garamond" w:eastAsia="DengXian" w:hAnsi="Garamond" w:cs="Times New Roman"/>
          <w:color w:val="000000"/>
          <w:sz w:val="24"/>
          <w:szCs w:val="24"/>
          <w:lang w:eastAsia="zh-CN"/>
        </w:rPr>
        <w:t>(DA/AA)</w:t>
      </w:r>
      <w:r w:rsidR="000F7870" w:rsidRPr="000F7870">
        <w:rPr>
          <w:rFonts w:ascii="Garamond" w:eastAsia="DengXian" w:hAnsi="Garamond" w:cs="Times New Roman" w:hint="eastAsia"/>
          <w:color w:val="000000"/>
          <w:sz w:val="24"/>
          <w:szCs w:val="24"/>
          <w:lang w:eastAsia="zh-CN"/>
        </w:rPr>
        <w:t>」，南传作「平静觉支」，参〈补充注释〉。</w:t>
      </w:r>
    </w:p>
  </w:footnote>
  <w:footnote w:id="417">
    <w:p w14:paraId="12885701" w14:textId="1C509971"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详参注</w:t>
      </w:r>
      <w:r w:rsidR="000F7870" w:rsidRPr="000F7870">
        <w:rPr>
          <w:rFonts w:ascii="Garamond" w:eastAsia="DengXian" w:hAnsi="Garamond"/>
          <w:sz w:val="24"/>
          <w:szCs w:val="24"/>
          <w:lang w:eastAsia="zh-CN"/>
        </w:rPr>
        <w:t xml:space="preserve"> 406 </w:t>
      </w:r>
      <w:r w:rsidR="000F7870" w:rsidRPr="000F7870">
        <w:rPr>
          <w:rFonts w:ascii="Garamond" w:eastAsia="DengXian" w:hAnsi="Garamond" w:cs="Times New Roman" w:hint="eastAsia"/>
          <w:color w:val="000000"/>
          <w:sz w:val="24"/>
          <w:szCs w:val="24"/>
          <w:lang w:eastAsia="zh-CN"/>
        </w:rPr>
        <w:t>〈补充注释〉。</w:t>
      </w:r>
    </w:p>
  </w:footnote>
  <w:footnote w:id="418">
    <w:p w14:paraId="137E84A7" w14:textId="6D973E0A"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「灭」</w:t>
      </w:r>
      <w:r w:rsidR="000F7870" w:rsidRPr="000F7870">
        <w:rPr>
          <w:rFonts w:ascii="Garamond" w:eastAsia="DengXian" w:hAnsi="Garamond" w:cs="Times New Roman"/>
          <w:color w:val="000000"/>
          <w:sz w:val="24"/>
          <w:szCs w:val="24"/>
          <w:lang w:eastAsia="zh-CN"/>
        </w:rPr>
        <w:t>(nirodha)</w:t>
      </w:r>
      <w:r w:rsidR="000F7870" w:rsidRPr="000F7870">
        <w:rPr>
          <w:rFonts w:ascii="Garamond" w:eastAsia="DengXian" w:hAnsi="Garamond" w:cs="Times New Roman" w:hint="eastAsia"/>
          <w:color w:val="000000"/>
          <w:sz w:val="24"/>
          <w:szCs w:val="24"/>
          <w:lang w:eastAsia="zh-CN"/>
        </w:rPr>
        <w:t>，菩提比丘长老英译为「停止」</w:t>
      </w:r>
      <w:r w:rsidR="000F7870" w:rsidRPr="000F7870">
        <w:rPr>
          <w:rFonts w:ascii="Garamond" w:eastAsia="DengXian" w:hAnsi="Garamond" w:cs="Times New Roman"/>
          <w:color w:val="000000"/>
          <w:sz w:val="24"/>
          <w:szCs w:val="24"/>
          <w:lang w:eastAsia="zh-CN"/>
        </w:rPr>
        <w:t>(cessation)</w:t>
      </w:r>
      <w:r w:rsidR="000F7870" w:rsidRPr="000F7870">
        <w:rPr>
          <w:rFonts w:ascii="Garamond" w:eastAsia="DengXian" w:hAnsi="Garamond" w:cs="Times New Roman" w:hint="eastAsia"/>
          <w:color w:val="000000"/>
          <w:sz w:val="24"/>
          <w:szCs w:val="24"/>
          <w:lang w:eastAsia="zh-CN"/>
        </w:rPr>
        <w:t>。</w:t>
      </w:r>
    </w:p>
  </w:footnote>
  <w:footnote w:id="419">
    <w:p w14:paraId="77B3B27D" w14:textId="0606DAB6" w:rsidR="003042B9" w:rsidRDefault="00070649">
      <w:pPr>
        <w:pStyle w:val="Footnoteuser"/>
        <w:spacing w:before="120" w:after="120"/>
        <w:jc w:val="both"/>
      </w:pPr>
      <w:r>
        <w:rPr>
          <w:rStyle w:val="af5"/>
        </w:rPr>
        <w:footnoteRef/>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「导致苦灭的道路」，参</w:t>
      </w:r>
      <w:r w:rsidR="000F7870" w:rsidRPr="000F7870">
        <w:rPr>
          <w:rFonts w:ascii="Garamond" w:eastAsia="DengXian" w:hAnsi="Garamond" w:hint="eastAsia"/>
          <w:sz w:val="24"/>
          <w:szCs w:val="24"/>
          <w:lang w:eastAsia="zh-CN"/>
        </w:rPr>
        <w:t>注</w:t>
      </w:r>
      <w:r w:rsidR="000F7870" w:rsidRPr="000F7870">
        <w:rPr>
          <w:rFonts w:ascii="Garamond" w:eastAsia="DengXian" w:hAnsi="Garamond"/>
          <w:sz w:val="24"/>
          <w:szCs w:val="24"/>
          <w:lang w:eastAsia="zh-CN"/>
        </w:rPr>
        <w:t xml:space="preserve"> 228</w:t>
      </w:r>
      <w:r w:rsidR="000F7870" w:rsidRPr="000F7870">
        <w:rPr>
          <w:rFonts w:ascii="Garamond" w:eastAsia="DengXian" w:hAnsi="Garamond" w:cs="Times New Roman" w:hint="eastAsia"/>
          <w:color w:val="000000"/>
          <w:sz w:val="24"/>
          <w:szCs w:val="24"/>
          <w:lang w:eastAsia="zh-CN"/>
        </w:rPr>
        <w:t>。</w:t>
      </w:r>
    </w:p>
  </w:footnote>
  <w:footnote w:id="420">
    <w:p w14:paraId="43D34B9D" w14:textId="2103C525"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「所得智」</w:t>
      </w:r>
      <w:r w:rsidR="000F7870" w:rsidRPr="000F7870">
        <w:rPr>
          <w:rFonts w:ascii="Garamond" w:eastAsia="DengXian" w:hAnsi="Garamond" w:cs="Times New Roman"/>
          <w:color w:val="000000"/>
          <w:sz w:val="24"/>
          <w:szCs w:val="24"/>
          <w:lang w:eastAsia="zh-CN"/>
        </w:rPr>
        <w:t>(MA.187)</w:t>
      </w:r>
      <w:r w:rsidR="000F7870" w:rsidRPr="000F7870">
        <w:rPr>
          <w:rFonts w:ascii="Garamond" w:eastAsia="DengXian" w:hAnsi="Garamond" w:cs="Times New Roman" w:hint="eastAsia"/>
          <w:color w:val="000000"/>
          <w:sz w:val="24"/>
          <w:szCs w:val="24"/>
          <w:lang w:eastAsia="zh-CN"/>
        </w:rPr>
        <w:t>，南传作「完全智」参〈补充注释〉。</w:t>
      </w:r>
    </w:p>
  </w:footnote>
  <w:footnote w:id="421">
    <w:p w14:paraId="1C089696" w14:textId="0EB20CFE"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「有余」</w:t>
      </w:r>
      <w:r w:rsidR="000F7870" w:rsidRPr="000F7870">
        <w:rPr>
          <w:rFonts w:ascii="Garamond" w:eastAsia="DengXian" w:hAnsi="Garamond" w:cs="Times New Roman"/>
          <w:color w:val="000000"/>
          <w:sz w:val="24"/>
          <w:szCs w:val="24"/>
          <w:lang w:eastAsia="zh-CN"/>
        </w:rPr>
        <w:t>(MA)</w:t>
      </w:r>
      <w:r w:rsidR="000F7870" w:rsidRPr="000F7870">
        <w:rPr>
          <w:rFonts w:ascii="Garamond" w:eastAsia="DengXian" w:hAnsi="Garamond" w:cs="Times New Roman" w:hint="eastAsia"/>
          <w:color w:val="000000"/>
          <w:sz w:val="24"/>
          <w:szCs w:val="24"/>
          <w:lang w:eastAsia="zh-CN"/>
        </w:rPr>
        <w:t>，南传作「有余依」，参〈补充注释〉。</w:t>
      </w:r>
    </w:p>
  </w:footnote>
  <w:footnote w:id="422">
    <w:p w14:paraId="1085B616" w14:textId="31655D2C"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「或有余得阿那含</w:t>
      </w:r>
      <w:r w:rsidR="000F7870" w:rsidRPr="000F7870">
        <w:rPr>
          <w:rFonts w:ascii="Garamond" w:eastAsia="DengXian" w:hAnsi="Garamond" w:cs="Times New Roman"/>
          <w:color w:val="000000"/>
          <w:sz w:val="24"/>
          <w:szCs w:val="24"/>
          <w:lang w:eastAsia="zh-CN"/>
        </w:rPr>
        <w:t>(MA.98)</w:t>
      </w:r>
      <w:r w:rsidR="000F7870" w:rsidRPr="000F7870">
        <w:rPr>
          <w:rFonts w:ascii="Garamond" w:eastAsia="DengXian" w:hAnsi="Garamond" w:cs="Times New Roman" w:hint="eastAsia"/>
          <w:color w:val="000000"/>
          <w:sz w:val="24"/>
          <w:szCs w:val="24"/>
          <w:lang w:eastAsia="zh-CN"/>
        </w:rPr>
        <w:t>」，南传作「或当存在有余依时，为不还者状态」，参〈补充注释〉。</w:t>
      </w:r>
    </w:p>
  </w:footnote>
  <w:footnote w:id="423">
    <w:p w14:paraId="74A7294E" w14:textId="5EA8498E"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另请参考</w:t>
      </w:r>
      <w:r w:rsidR="000F7870" w:rsidRPr="000F7870">
        <w:rPr>
          <w:rFonts w:ascii="Garamond" w:eastAsia="DengXian" w:hAnsi="Garamond" w:cs="Times New Roman"/>
          <w:color w:val="000000"/>
          <w:sz w:val="24"/>
          <w:szCs w:val="24"/>
          <w:lang w:eastAsia="zh-CN"/>
        </w:rPr>
        <w:t xml:space="preserve"> </w:t>
      </w:r>
      <w:hyperlink r:id="rId69" w:history="1">
        <w:r w:rsidR="000F7870" w:rsidRPr="000F7870">
          <w:rPr>
            <w:rStyle w:val="Internetlink"/>
            <w:rFonts w:ascii="Garamond" w:eastAsia="DengXian" w:hAnsi="Garamond" w:cs="Times New Roman" w:hint="eastAsia"/>
            <w:sz w:val="24"/>
            <w:szCs w:val="24"/>
            <w:lang w:eastAsia="zh-CN"/>
          </w:rPr>
          <w:t>经典参考信息</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中之</w:t>
      </w:r>
      <w:r w:rsidR="000F7870" w:rsidRPr="000F7870">
        <w:rPr>
          <w:rFonts w:ascii="Garamond" w:eastAsia="DengXian" w:hAnsi="Garamond" w:cs="Times New Roman"/>
          <w:color w:val="000000"/>
          <w:sz w:val="24"/>
          <w:szCs w:val="24"/>
          <w:lang w:eastAsia="zh-CN"/>
        </w:rPr>
        <w:t xml:space="preserve"> </w:t>
      </w:r>
      <w:hyperlink r:id="rId70" w:history="1">
        <w:r w:rsidR="000F7870" w:rsidRPr="000F7870">
          <w:rPr>
            <w:rStyle w:val="Internetlink"/>
            <w:rFonts w:ascii="Garamond" w:eastAsia="DengXian" w:hAnsi="Garamond" w:cs="Times New Roman" w:hint="eastAsia"/>
            <w:sz w:val="24"/>
            <w:szCs w:val="24"/>
            <w:lang w:eastAsia="zh-CN"/>
          </w:rPr>
          <w:t>教授尸伽罗经参考信息</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p>
  </w:footnote>
  <w:footnote w:id="424">
    <w:p w14:paraId="4BE881D5" w14:textId="591DEE90"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详参注</w:t>
      </w:r>
      <w:r w:rsidR="000F7870" w:rsidRPr="000F7870">
        <w:rPr>
          <w:rFonts w:ascii="Garamond" w:eastAsia="DengXian" w:hAnsi="Garamond" w:cs="Times New Roman"/>
          <w:kern w:val="0"/>
          <w:sz w:val="24"/>
          <w:szCs w:val="24"/>
          <w:lang w:eastAsia="zh-CN"/>
        </w:rPr>
        <w:t xml:space="preserve"> 277</w:t>
      </w:r>
      <w:r w:rsidR="000F7870" w:rsidRPr="000F7870">
        <w:rPr>
          <w:rFonts w:ascii="Garamond" w:eastAsia="DengXian" w:hAnsi="Garamond" w:cs="Times New Roman" w:hint="eastAsia"/>
          <w:kern w:val="0"/>
          <w:sz w:val="24"/>
          <w:szCs w:val="24"/>
          <w:lang w:eastAsia="zh-CN"/>
        </w:rPr>
        <w:t>〈补充注释〉。</w:t>
      </w:r>
    </w:p>
  </w:footnote>
  <w:footnote w:id="425">
    <w:p w14:paraId="31C9A2D2" w14:textId="454E2EFC" w:rsidR="003042B9" w:rsidRDefault="00070649">
      <w:pPr>
        <w:pStyle w:val="Footnoteuser"/>
        <w:spacing w:before="120" w:after="120"/>
        <w:jc w:val="both"/>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参注</w:t>
      </w:r>
      <w:r w:rsidR="000F7870" w:rsidRPr="000F7870">
        <w:rPr>
          <w:rFonts w:ascii="Garamond" w:eastAsia="DengXian" w:hAnsi="Garamond"/>
          <w:sz w:val="24"/>
          <w:szCs w:val="24"/>
          <w:lang w:eastAsia="zh-CN"/>
        </w:rPr>
        <w:t xml:space="preserve"> 211</w:t>
      </w:r>
      <w:r w:rsidR="000F7870" w:rsidRPr="000F7870">
        <w:rPr>
          <w:rFonts w:ascii="Garamond" w:eastAsia="DengXian" w:hAnsi="Garamond" w:hint="eastAsia"/>
          <w:sz w:val="24"/>
          <w:szCs w:val="24"/>
          <w:lang w:eastAsia="zh-CN"/>
        </w:rPr>
        <w:t>。</w:t>
      </w:r>
    </w:p>
  </w:footnote>
  <w:footnote w:id="426">
    <w:p w14:paraId="1F780EFC" w14:textId="6BF32F23" w:rsidR="003042B9" w:rsidRDefault="00070649">
      <w:pPr>
        <w:pStyle w:val="Footnoteuser"/>
        <w:rPr>
          <w:rFonts w:ascii="Garamond" w:eastAsia="細明體" w:hAnsi="Garamond" w:cs="Times New Roman"/>
          <w:kern w:val="0"/>
          <w:sz w:val="24"/>
          <w:szCs w:val="24"/>
        </w:rPr>
      </w:pPr>
      <w:r>
        <w:rPr>
          <w:rStyle w:val="af5"/>
        </w:rPr>
        <w:footnoteRef/>
      </w:r>
      <w:r w:rsidR="000F7870" w:rsidRPr="000F7870">
        <w:rPr>
          <w:rFonts w:ascii="Garamond" w:eastAsia="DengXian" w:hAnsi="Garamond" w:cs="Times New Roman"/>
          <w:kern w:val="0"/>
          <w:sz w:val="24"/>
          <w:szCs w:val="24"/>
          <w:lang w:eastAsia="zh-CN"/>
        </w:rPr>
        <w:t xml:space="preserve"> </w:t>
      </w:r>
      <w:r w:rsidR="000F7870" w:rsidRPr="000F7870">
        <w:rPr>
          <w:rFonts w:ascii="Garamond" w:eastAsia="DengXian" w:hAnsi="Garamond" w:cs="Times New Roman" w:hint="eastAsia"/>
          <w:kern w:val="0"/>
          <w:sz w:val="24"/>
          <w:szCs w:val="24"/>
          <w:lang w:eastAsia="zh-CN"/>
        </w:rPr>
        <w:t>参注</w:t>
      </w:r>
      <w:r w:rsidR="000F7870" w:rsidRPr="000F7870">
        <w:rPr>
          <w:rFonts w:ascii="Garamond" w:eastAsia="DengXian" w:hAnsi="Garamond" w:cs="Times New Roman"/>
          <w:kern w:val="0"/>
          <w:sz w:val="24"/>
          <w:szCs w:val="24"/>
          <w:lang w:eastAsia="zh-CN"/>
        </w:rPr>
        <w:t xml:space="preserve"> 212</w:t>
      </w:r>
      <w:r w:rsidR="000F7870" w:rsidRPr="000F7870">
        <w:rPr>
          <w:rFonts w:ascii="Garamond" w:eastAsia="DengXian" w:hAnsi="Garamond" w:cs="Times New Roman" w:hint="eastAsia"/>
          <w:kern w:val="0"/>
          <w:sz w:val="24"/>
          <w:szCs w:val="24"/>
          <w:lang w:eastAsia="zh-CN"/>
        </w:rPr>
        <w:t>。</w:t>
      </w:r>
    </w:p>
  </w:footnote>
  <w:footnote w:id="427">
    <w:p w14:paraId="5BE391F7" w14:textId="55462065" w:rsidR="003042B9" w:rsidRDefault="00070649">
      <w:pPr>
        <w:pStyle w:val="Footnoteuser"/>
        <w:spacing w:before="120" w:after="120"/>
        <w:jc w:val="both"/>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王舍城（</w:t>
      </w:r>
      <w:r w:rsidR="000F7870" w:rsidRPr="000F7870">
        <w:rPr>
          <w:rFonts w:ascii="Garamond" w:eastAsia="DengXian" w:hAnsi="Garamond"/>
          <w:sz w:val="24"/>
          <w:szCs w:val="24"/>
          <w:lang w:eastAsia="zh-CN"/>
        </w:rPr>
        <w:t>Rājagaha</w:t>
      </w:r>
      <w:r w:rsidR="000F7870" w:rsidRPr="000F7870">
        <w:rPr>
          <w:rFonts w:ascii="Garamond" w:eastAsia="DengXian" w:hAnsi="Garamond" w:hint="eastAsia"/>
          <w:sz w:val="24"/>
          <w:szCs w:val="24"/>
          <w:lang w:eastAsia="zh-CN"/>
        </w:rPr>
        <w:t>）：东印度大国摩揭陀国（</w:t>
      </w:r>
      <w:r w:rsidR="000F7870" w:rsidRPr="000F7870">
        <w:rPr>
          <w:rFonts w:ascii="Garamond" w:eastAsia="DengXian" w:hAnsi="Garamond"/>
          <w:sz w:val="24"/>
          <w:szCs w:val="24"/>
          <w:lang w:eastAsia="zh-CN"/>
        </w:rPr>
        <w:t>Magadha</w:t>
      </w:r>
      <w:r w:rsidR="000F7870" w:rsidRPr="000F7870">
        <w:rPr>
          <w:rFonts w:ascii="Garamond" w:eastAsia="DengXian" w:hAnsi="Garamond" w:hint="eastAsia"/>
          <w:sz w:val="24"/>
          <w:szCs w:val="24"/>
          <w:lang w:eastAsia="zh-CN"/>
        </w:rPr>
        <w:t>）首都。因多位国王以此为都，因此名为「王舍」（国王之家）。</w:t>
      </w:r>
    </w:p>
  </w:footnote>
  <w:footnote w:id="428">
    <w:p w14:paraId="4463A851" w14:textId="013D1A7E"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松鼠养护所（</w:t>
      </w:r>
      <w:r w:rsidR="000F7870" w:rsidRPr="000F7870">
        <w:rPr>
          <w:rFonts w:ascii="Garamond" w:eastAsia="DengXian" w:hAnsi="Garamond"/>
          <w:sz w:val="24"/>
          <w:szCs w:val="24"/>
          <w:lang w:eastAsia="zh-CN"/>
        </w:rPr>
        <w:t>Kalandakanivāpa</w:t>
      </w:r>
      <w:r w:rsidR="000F7870" w:rsidRPr="000F7870">
        <w:rPr>
          <w:rFonts w:ascii="Garamond" w:eastAsia="DengXian" w:hAnsi="Garamond" w:hint="eastAsia"/>
          <w:sz w:val="24"/>
          <w:szCs w:val="24"/>
          <w:lang w:eastAsia="zh-CN"/>
        </w:rPr>
        <w:t>）</w:t>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w:t>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王舍城竹林（</w:t>
      </w:r>
      <w:r w:rsidR="000F7870" w:rsidRPr="000F7870">
        <w:rPr>
          <w:rFonts w:ascii="Garamond" w:eastAsia="DengXian" w:hAnsi="Garamond"/>
          <w:sz w:val="24"/>
          <w:szCs w:val="24"/>
          <w:lang w:eastAsia="zh-CN"/>
        </w:rPr>
        <w:t>Ve</w:t>
      </w:r>
      <w:r w:rsidR="000F7870">
        <w:rPr>
          <w:rFonts w:ascii="Cambria" w:eastAsia="細明體" w:hAnsi="Cambria" w:cs="Cambria"/>
          <w:sz w:val="24"/>
          <w:szCs w:val="24"/>
          <w:lang w:eastAsia="zh-CN"/>
        </w:rPr>
        <w:t>ḷ</w:t>
      </w:r>
      <w:r w:rsidR="000F7870" w:rsidRPr="000F7870">
        <w:rPr>
          <w:rFonts w:ascii="Garamond" w:eastAsia="DengXian" w:hAnsi="Garamond"/>
          <w:sz w:val="24"/>
          <w:szCs w:val="24"/>
          <w:lang w:eastAsia="zh-CN"/>
        </w:rPr>
        <w:t>uvana</w:t>
      </w:r>
      <w:r w:rsidR="000F7870" w:rsidRPr="000F7870">
        <w:rPr>
          <w:rFonts w:ascii="Garamond" w:eastAsia="DengXian" w:hAnsi="Garamond" w:hint="eastAsia"/>
          <w:sz w:val="24"/>
          <w:szCs w:val="24"/>
          <w:lang w:eastAsia="zh-CN"/>
        </w:rPr>
        <w:t>）中的一处林地。因经常性地放置食物（</w:t>
      </w:r>
      <w:r w:rsidR="000F7870" w:rsidRPr="000F7870">
        <w:rPr>
          <w:rFonts w:ascii="Garamond" w:eastAsia="DengXian" w:hAnsi="Garamond"/>
          <w:sz w:val="24"/>
          <w:szCs w:val="24"/>
          <w:lang w:eastAsia="zh-CN"/>
        </w:rPr>
        <w:t>nivāpa</w:t>
      </w:r>
      <w:r w:rsidR="000F7870" w:rsidRPr="000F7870">
        <w:rPr>
          <w:rFonts w:ascii="Garamond" w:eastAsia="DengXian" w:hAnsi="Garamond" w:hint="eastAsia"/>
          <w:sz w:val="24"/>
          <w:szCs w:val="24"/>
          <w:lang w:eastAsia="zh-CN"/>
        </w:rPr>
        <w:t>）</w:t>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喂养松鼠（</w:t>
      </w:r>
      <w:r w:rsidR="000F7870" w:rsidRPr="000F7870">
        <w:rPr>
          <w:rFonts w:ascii="Garamond" w:eastAsia="DengXian" w:hAnsi="Garamond"/>
          <w:sz w:val="24"/>
          <w:szCs w:val="24"/>
          <w:lang w:eastAsia="zh-CN"/>
        </w:rPr>
        <w:t>Kalandaka</w:t>
      </w:r>
      <w:r w:rsidR="000F7870" w:rsidRPr="000F7870">
        <w:rPr>
          <w:rFonts w:ascii="Garamond" w:eastAsia="DengXian" w:hAnsi="Garamond" w:hint="eastAsia"/>
          <w:sz w:val="24"/>
          <w:szCs w:val="24"/>
          <w:lang w:eastAsia="zh-CN"/>
        </w:rPr>
        <w:t>），因此得名。</w:t>
      </w:r>
    </w:p>
  </w:footnote>
  <w:footnote w:id="429">
    <w:p w14:paraId="3E3D015E" w14:textId="6F9D0247"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竹林（</w:t>
      </w:r>
      <w:r w:rsidR="000F7870" w:rsidRPr="000F7870">
        <w:rPr>
          <w:rFonts w:ascii="Garamond" w:eastAsia="DengXian" w:hAnsi="Garamond" w:cs="Times New Roman"/>
          <w:sz w:val="24"/>
          <w:szCs w:val="24"/>
          <w:lang w:eastAsia="zh-CN"/>
        </w:rPr>
        <w:t>Ve</w:t>
      </w:r>
      <w:r w:rsidR="000F7870">
        <w:rPr>
          <w:rFonts w:ascii="Cambria" w:eastAsia="細明體" w:hAnsi="Cambria" w:cs="Cambria"/>
          <w:sz w:val="24"/>
          <w:szCs w:val="24"/>
          <w:lang w:eastAsia="zh-CN"/>
        </w:rPr>
        <w:t>ḷ</w:t>
      </w:r>
      <w:r w:rsidR="000F7870" w:rsidRPr="000F7870">
        <w:rPr>
          <w:rFonts w:ascii="Garamond" w:eastAsia="DengXian" w:hAnsi="Garamond" w:cs="Times New Roman"/>
          <w:sz w:val="24"/>
          <w:szCs w:val="24"/>
          <w:lang w:eastAsia="zh-CN"/>
        </w:rPr>
        <w:t>uvana</w:t>
      </w:r>
      <w:r w:rsidR="000F7870" w:rsidRPr="000F7870">
        <w:rPr>
          <w:rFonts w:ascii="Garamond" w:eastAsia="DengXian" w:hAnsi="Garamond" w:hint="eastAsia"/>
          <w:sz w:val="24"/>
          <w:szCs w:val="24"/>
          <w:lang w:eastAsia="zh-CN"/>
        </w:rPr>
        <w:t>）：位于王舍城附近。原为频毗沙罗王（</w:t>
      </w:r>
      <w:r w:rsidR="000F7870" w:rsidRPr="000F7870">
        <w:rPr>
          <w:rFonts w:ascii="Garamond" w:eastAsia="DengXian" w:hAnsi="Garamond"/>
          <w:sz w:val="24"/>
          <w:szCs w:val="24"/>
          <w:lang w:eastAsia="zh-CN"/>
        </w:rPr>
        <w:t>Bimbisāra</w:t>
      </w:r>
      <w:r w:rsidR="000F7870" w:rsidRPr="000F7870">
        <w:rPr>
          <w:rFonts w:ascii="Garamond" w:eastAsia="DengXian" w:hAnsi="Garamond" w:hint="eastAsia"/>
          <w:sz w:val="24"/>
          <w:szCs w:val="24"/>
          <w:lang w:eastAsia="zh-CN"/>
        </w:rPr>
        <w:t>）的园林，后献给佛及比丘众作为住所，为佛所接受的第一座园林。</w:t>
      </w:r>
    </w:p>
  </w:footnote>
  <w:footnote w:id="430">
    <w:p w14:paraId="456A5A1A" w14:textId="23D61A1A" w:rsidR="003042B9" w:rsidRDefault="00070649">
      <w:pPr>
        <w:pStyle w:val="Standarduser"/>
        <w:suppressAutoHyphens w:val="0"/>
        <w:spacing w:before="120" w:after="120"/>
        <w:jc w:val="both"/>
        <w:textAlignment w:val="auto"/>
      </w:pPr>
      <w:r>
        <w:rPr>
          <w:rStyle w:val="af5"/>
        </w:rPr>
        <w:footnoteRef/>
      </w:r>
      <w:r w:rsidR="000F7870" w:rsidRPr="000F7870">
        <w:rPr>
          <w:rFonts w:ascii="Garamond" w:eastAsia="DengXian" w:hAnsi="Garamond"/>
          <w:szCs w:val="24"/>
          <w:lang w:eastAsia="zh-CN"/>
        </w:rPr>
        <w:t xml:space="preserve"> </w:t>
      </w:r>
      <w:r w:rsidR="000F7870" w:rsidRPr="000F7870">
        <w:rPr>
          <w:rFonts w:ascii="Garamond" w:eastAsia="DengXian" w:hAnsi="Garamond" w:hint="eastAsia"/>
          <w:szCs w:val="24"/>
          <w:lang w:eastAsia="zh-CN"/>
        </w:rPr>
        <w:t>居士子</w:t>
      </w:r>
      <w:r w:rsidR="000F7870" w:rsidRPr="000F7870">
        <w:rPr>
          <w:rFonts w:ascii="Garamond" w:eastAsia="DengXian" w:hAnsi="Garamond"/>
          <w:szCs w:val="24"/>
          <w:lang w:eastAsia="zh-CN"/>
        </w:rPr>
        <w:t>(Gahapatiputto)</w:t>
      </w:r>
      <w:r w:rsidR="000F7870" w:rsidRPr="000F7870">
        <w:rPr>
          <w:rFonts w:ascii="Garamond" w:eastAsia="DengXian" w:hAnsi="Garamond" w:hint="eastAsia"/>
          <w:szCs w:val="24"/>
          <w:lang w:eastAsia="zh-CN"/>
        </w:rPr>
        <w:t>：居士的儿子</w:t>
      </w:r>
      <w:r w:rsidR="000F7870" w:rsidRPr="000F7870">
        <w:rPr>
          <w:rFonts w:ascii="Garamond" w:eastAsia="DengXian" w:hAnsi="Garamond" w:cs="DFHei-Lt-Identity-H" w:hint="eastAsia"/>
          <w:kern w:val="0"/>
          <w:szCs w:val="24"/>
          <w:lang w:eastAsia="zh-CN"/>
        </w:rPr>
        <w:t>或家主之子，是对一般在家青年的称呼。居士即家主，一家之主。</w:t>
      </w:r>
    </w:p>
  </w:footnote>
  <w:footnote w:id="431">
    <w:p w14:paraId="1C0F60F4" w14:textId="5DBBFC48"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尸伽罗</w:t>
      </w:r>
      <w:r w:rsidR="000F7870" w:rsidRPr="000F7870">
        <w:rPr>
          <w:rFonts w:ascii="Garamond" w:eastAsia="DengXian" w:hAnsi="Garamond" w:cs="Times New Roman" w:hint="eastAsia"/>
          <w:sz w:val="24"/>
          <w:szCs w:val="24"/>
          <w:lang w:eastAsia="zh-CN"/>
        </w:rPr>
        <w:t>：</w:t>
      </w:r>
      <w:r w:rsidR="000F7870" w:rsidRPr="000F7870">
        <w:rPr>
          <w:rFonts w:ascii="Garamond" w:eastAsia="DengXian" w:hAnsi="Garamond" w:cs="Times New Roman"/>
          <w:sz w:val="24"/>
          <w:szCs w:val="24"/>
          <w:lang w:eastAsia="zh-CN"/>
        </w:rPr>
        <w:t>Si</w:t>
      </w:r>
      <w:r w:rsidR="000F7870">
        <w:rPr>
          <w:rFonts w:ascii="Cambria" w:eastAsia="細明體" w:hAnsi="Cambria" w:cs="Cambria"/>
          <w:sz w:val="24"/>
          <w:szCs w:val="24"/>
          <w:lang w:eastAsia="zh-CN"/>
        </w:rPr>
        <w:t>ṅ</w:t>
      </w:r>
      <w:r w:rsidR="000F7870" w:rsidRPr="000F7870">
        <w:rPr>
          <w:rFonts w:ascii="Garamond" w:eastAsia="DengXian" w:hAnsi="Garamond" w:cs="Times New Roman"/>
          <w:sz w:val="24"/>
          <w:szCs w:val="24"/>
          <w:lang w:eastAsia="zh-CN"/>
        </w:rPr>
        <w:t>gālako</w:t>
      </w:r>
      <w:r w:rsidR="000F7870" w:rsidRPr="000F7870">
        <w:rPr>
          <w:rFonts w:ascii="Garamond" w:eastAsia="DengXian" w:hAnsi="Garamond" w:cs="Times New Roman" w:hint="eastAsia"/>
          <w:sz w:val="24"/>
          <w:szCs w:val="24"/>
          <w:lang w:eastAsia="zh-CN"/>
        </w:rPr>
        <w:t>，有的版本作</w:t>
      </w:r>
      <w:r w:rsidR="000F7870" w:rsidRPr="000F7870">
        <w:rPr>
          <w:rFonts w:ascii="Garamond" w:eastAsia="DengXian" w:hAnsi="Garamond" w:cs="Times New Roman"/>
          <w:sz w:val="24"/>
          <w:szCs w:val="24"/>
          <w:lang w:eastAsia="zh-CN"/>
        </w:rPr>
        <w:t>sigāko</w:t>
      </w:r>
      <w:r w:rsidR="000F7870" w:rsidRPr="000F7870">
        <w:rPr>
          <w:rFonts w:ascii="Garamond" w:eastAsia="DengXian" w:hAnsi="Garamond" w:cs="Times New Roman" w:hint="eastAsia"/>
          <w:sz w:val="24"/>
          <w:szCs w:val="24"/>
          <w:lang w:eastAsia="zh-CN"/>
        </w:rPr>
        <w:t>，参〈补充注释〉。</w:t>
      </w:r>
    </w:p>
  </w:footnote>
  <w:footnote w:id="432">
    <w:p w14:paraId="15072B63" w14:textId="717C616B" w:rsidR="003042B9" w:rsidRDefault="00070649">
      <w:pPr>
        <w:pStyle w:val="Footnoteuser"/>
        <w:spacing w:before="120" w:after="120"/>
        <w:jc w:val="both"/>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《佛说尸迦罗越六方礼经》</w:t>
      </w:r>
      <w:r w:rsidR="000F7870" w:rsidRPr="000F7870">
        <w:rPr>
          <w:rFonts w:ascii="Garamond" w:eastAsia="DengXian" w:hAnsi="Garamond"/>
          <w:sz w:val="24"/>
          <w:szCs w:val="24"/>
          <w:lang w:eastAsia="zh-CN"/>
        </w:rPr>
        <w:t>(T1.250.3)</w:t>
      </w:r>
      <w:r w:rsidR="000F7870" w:rsidRPr="000F7870">
        <w:rPr>
          <w:rFonts w:ascii="Garamond" w:eastAsia="DengXian" w:hAnsi="Garamond" w:hint="eastAsia"/>
          <w:sz w:val="24"/>
          <w:szCs w:val="24"/>
          <w:lang w:eastAsia="zh-CN"/>
        </w:rPr>
        <w:t>︰「洗浴着文衣。」《佛说善生子经》</w:t>
      </w:r>
      <w:r w:rsidR="000F7870" w:rsidRPr="000F7870">
        <w:rPr>
          <w:rFonts w:ascii="Garamond" w:eastAsia="DengXian" w:hAnsi="Garamond"/>
          <w:sz w:val="24"/>
          <w:szCs w:val="24"/>
          <w:lang w:eastAsia="zh-CN"/>
        </w:rPr>
        <w:t>(T1.252.2)</w:t>
      </w:r>
      <w:r w:rsidR="000F7870" w:rsidRPr="000F7870">
        <w:rPr>
          <w:rFonts w:ascii="Garamond" w:eastAsia="DengXian" w:hAnsi="Garamond" w:hint="eastAsia"/>
          <w:sz w:val="24"/>
          <w:szCs w:val="24"/>
          <w:lang w:eastAsia="zh-CN"/>
        </w:rPr>
        <w:t>︰「辄早起，沐浴，着新衣，之</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至</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水上。」</w:t>
      </w:r>
    </w:p>
  </w:footnote>
  <w:footnote w:id="433">
    <w:p w14:paraId="4F183806" w14:textId="619D9430"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「叉手合掌；叉手；叉十」，南传作「合掌」，另译为「合十」</w:t>
      </w:r>
      <w:r w:rsidR="000F7870" w:rsidRPr="000F7870">
        <w:rPr>
          <w:rFonts w:ascii="Garamond" w:eastAsia="DengXian" w:hAnsi="Garamond" w:cs="Times New Roman" w:hint="eastAsia"/>
          <w:sz w:val="24"/>
          <w:szCs w:val="24"/>
          <w:lang w:eastAsia="zh-CN"/>
        </w:rPr>
        <w:t>，参〈补充注释〉。</w:t>
      </w:r>
    </w:p>
  </w:footnote>
  <w:footnote w:id="434">
    <w:p w14:paraId="6F2A2DD2" w14:textId="5C441E85"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「乞食；分卫」，南传作「为了托钵」，</w:t>
      </w:r>
      <w:r w:rsidR="000F7870" w:rsidRPr="000F7870">
        <w:rPr>
          <w:rFonts w:ascii="Garamond" w:eastAsia="DengXian" w:hAnsi="Garamond" w:cs="Times New Roman" w:hint="eastAsia"/>
          <w:sz w:val="24"/>
          <w:szCs w:val="24"/>
          <w:lang w:eastAsia="zh-CN"/>
        </w:rPr>
        <w:t>参〈补充注释〉。</w:t>
      </w:r>
    </w:p>
  </w:footnote>
  <w:footnote w:id="435">
    <w:p w14:paraId="402CC3DB" w14:textId="51735B0B"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「大德！」，</w:t>
      </w:r>
      <w:r w:rsidR="000F7870" w:rsidRPr="000F7870">
        <w:rPr>
          <w:rFonts w:ascii="Garamond" w:eastAsia="DengXian" w:hAnsi="Garamond" w:cs="Times New Roman" w:hint="eastAsia"/>
          <w:kern w:val="0"/>
          <w:sz w:val="24"/>
          <w:szCs w:val="24"/>
          <w:lang w:eastAsia="zh-CN"/>
        </w:rPr>
        <w:t>详参注</w:t>
      </w:r>
      <w:r w:rsidR="000F7870" w:rsidRPr="000F7870">
        <w:rPr>
          <w:rFonts w:ascii="Garamond" w:eastAsia="DengXian" w:hAnsi="Garamond" w:cs="Times New Roman"/>
          <w:kern w:val="0"/>
          <w:sz w:val="24"/>
          <w:szCs w:val="24"/>
          <w:lang w:eastAsia="zh-CN"/>
        </w:rPr>
        <w:t xml:space="preserve"> 327</w:t>
      </w:r>
      <w:r w:rsidR="000F7870" w:rsidRPr="000F7870">
        <w:rPr>
          <w:rFonts w:ascii="Garamond" w:eastAsia="DengXian" w:hAnsi="Garamond" w:cs="Times New Roman" w:hint="eastAsia"/>
          <w:kern w:val="0"/>
          <w:sz w:val="24"/>
          <w:szCs w:val="24"/>
          <w:lang w:eastAsia="zh-CN"/>
        </w:rPr>
        <w:t>〈补充注释〉</w:t>
      </w:r>
      <w:r w:rsidR="000F7870" w:rsidRPr="000F7870">
        <w:rPr>
          <w:rFonts w:ascii="Garamond" w:eastAsia="DengXian" w:hAnsi="Garamond" w:hint="eastAsia"/>
          <w:sz w:val="24"/>
          <w:szCs w:val="24"/>
          <w:lang w:eastAsia="zh-CN"/>
        </w:rPr>
        <w:t>。</w:t>
      </w:r>
    </w:p>
  </w:footnote>
  <w:footnote w:id="436">
    <w:p w14:paraId="10627810" w14:textId="4321D65A"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「善哉」，南传作「好；那就好了」</w:t>
      </w:r>
      <w:r w:rsidR="000F7870" w:rsidRPr="000F7870">
        <w:rPr>
          <w:rFonts w:ascii="Garamond" w:eastAsia="DengXian" w:hAnsi="Garamond" w:cs="Times New Roman" w:hint="eastAsia"/>
          <w:sz w:val="24"/>
          <w:szCs w:val="24"/>
          <w:lang w:eastAsia="zh-CN"/>
        </w:rPr>
        <w:t>，参〈补充注释〉。</w:t>
      </w:r>
    </w:p>
  </w:footnote>
  <w:footnote w:id="437">
    <w:p w14:paraId="2CA4A693" w14:textId="6E444B19"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好好用心思量，详参注</w:t>
      </w:r>
      <w:r w:rsidR="000F7870" w:rsidRPr="000F7870">
        <w:rPr>
          <w:rFonts w:ascii="Garamond" w:eastAsia="DengXian" w:hAnsi="Garamond"/>
          <w:sz w:val="24"/>
          <w:szCs w:val="24"/>
          <w:lang w:eastAsia="zh-CN"/>
        </w:rPr>
        <w:t xml:space="preserve"> 329</w:t>
      </w:r>
      <w:r w:rsidR="000F7870" w:rsidRPr="000F7870">
        <w:rPr>
          <w:rFonts w:ascii="Garamond" w:eastAsia="DengXian" w:hAnsi="Garamond" w:hint="eastAsia"/>
          <w:sz w:val="24"/>
          <w:szCs w:val="24"/>
          <w:lang w:eastAsia="zh-CN"/>
        </w:rPr>
        <w:t>〈补充注释〉。</w:t>
      </w:r>
    </w:p>
  </w:footnote>
  <w:footnote w:id="438">
    <w:p w14:paraId="4397280C" w14:textId="064520F1" w:rsidR="003042B9" w:rsidRDefault="00070649">
      <w:pPr>
        <w:pStyle w:val="Footnoteuser"/>
        <w:spacing w:before="120" w:after="120"/>
        <w:jc w:val="both"/>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「多闻圣弟子」，南传作「已受教导的圣弟子」，详参注</w:t>
      </w:r>
      <w:r w:rsidR="000F7870" w:rsidRPr="000F7870">
        <w:rPr>
          <w:rFonts w:ascii="Garamond" w:eastAsia="DengXian" w:hAnsi="Garamond"/>
          <w:sz w:val="24"/>
          <w:szCs w:val="24"/>
          <w:lang w:eastAsia="zh-CN"/>
        </w:rPr>
        <w:t xml:space="preserve"> 248</w:t>
      </w:r>
      <w:r w:rsidR="000F7870" w:rsidRPr="000F7870">
        <w:rPr>
          <w:rFonts w:ascii="Garamond" w:eastAsia="DengXian" w:hAnsi="Garamond" w:hint="eastAsia"/>
          <w:sz w:val="24"/>
          <w:szCs w:val="24"/>
          <w:lang w:eastAsia="zh-CN"/>
        </w:rPr>
        <w:t>〈补充注释〉。</w:t>
      </w:r>
    </w:p>
  </w:footnote>
  <w:footnote w:id="439">
    <w:p w14:paraId="18E83B9D" w14:textId="010CE011"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color w:val="000000"/>
          <w:sz w:val="24"/>
          <w:szCs w:val="24"/>
          <w:lang w:eastAsia="zh-CN"/>
        </w:rPr>
        <w:t>对诸业而言，它们</w:t>
      </w:r>
      <w:r w:rsidR="000F7870" w:rsidRPr="000F7870">
        <w:rPr>
          <w:rFonts w:ascii="Garamond" w:eastAsia="DengXian" w:hAnsi="Garamond"/>
          <w:color w:val="000000"/>
          <w:sz w:val="24"/>
          <w:szCs w:val="24"/>
          <w:lang w:eastAsia="zh-CN"/>
        </w:rPr>
        <w:t>(</w:t>
      </w:r>
      <w:r w:rsidR="000F7870" w:rsidRPr="000F7870">
        <w:rPr>
          <w:rFonts w:ascii="Garamond" w:eastAsia="DengXian" w:hAnsi="Garamond" w:hint="eastAsia"/>
          <w:color w:val="000000"/>
          <w:sz w:val="24"/>
          <w:szCs w:val="24"/>
          <w:lang w:eastAsia="zh-CN"/>
        </w:rPr>
        <w:t>作为</w:t>
      </w:r>
      <w:r w:rsidR="000F7870" w:rsidRPr="000F7870">
        <w:rPr>
          <w:rFonts w:ascii="Garamond" w:eastAsia="DengXian" w:hAnsi="Garamond"/>
          <w:color w:val="000000"/>
          <w:sz w:val="24"/>
          <w:szCs w:val="24"/>
          <w:lang w:eastAsia="zh-CN"/>
        </w:rPr>
        <w:t>)</w:t>
      </w:r>
      <w:r w:rsidR="000F7870" w:rsidRPr="000F7870">
        <w:rPr>
          <w:rFonts w:ascii="Garamond" w:eastAsia="DengXian" w:hAnsi="Garamond" w:hint="eastAsia"/>
          <w:sz w:val="24"/>
          <w:szCs w:val="24"/>
          <w:lang w:eastAsia="zh-CN"/>
        </w:rPr>
        <w:t>污染众生，因此称为</w:t>
      </w:r>
      <w:r w:rsidR="000F7870" w:rsidRPr="000F7870">
        <w:rPr>
          <w:rFonts w:ascii="Garamond" w:eastAsia="DengXian" w:hAnsi="Garamond" w:hint="eastAsia"/>
          <w:color w:val="000000"/>
          <w:sz w:val="24"/>
          <w:szCs w:val="24"/>
          <w:lang w:eastAsia="zh-CN"/>
        </w:rPr>
        <w:t>业的污染。</w:t>
      </w:r>
      <w:r w:rsidR="000F7870" w:rsidRPr="000F7870">
        <w:rPr>
          <w:rFonts w:ascii="Garamond" w:eastAsia="DengXian" w:hAnsi="Garamond" w:hint="eastAsia"/>
          <w:sz w:val="24"/>
          <w:szCs w:val="24"/>
          <w:lang w:eastAsia="zh-CN"/>
        </w:rPr>
        <w:t>他译作：业垢、结行。「四种业」，南传作「四种污染业」</w:t>
      </w:r>
      <w:r w:rsidR="000F7870" w:rsidRPr="000F7870">
        <w:rPr>
          <w:rFonts w:ascii="Garamond" w:eastAsia="DengXian" w:hAnsi="Garamond" w:cs="Times New Roman" w:hint="eastAsia"/>
          <w:sz w:val="24"/>
          <w:szCs w:val="24"/>
          <w:lang w:eastAsia="zh-CN"/>
        </w:rPr>
        <w:t>，参〈补充注释〉。</w:t>
      </w:r>
    </w:p>
  </w:footnote>
  <w:footnote w:id="440">
    <w:p w14:paraId="2043B50D" w14:textId="203FF016"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「狎习」，南传作「应该实行」</w:t>
      </w:r>
      <w:r w:rsidR="000F7870" w:rsidRPr="000F7870">
        <w:rPr>
          <w:rFonts w:ascii="Garamond" w:eastAsia="DengXian" w:hAnsi="Garamond" w:cs="Times New Roman" w:hint="eastAsia"/>
          <w:sz w:val="24"/>
          <w:szCs w:val="24"/>
          <w:lang w:eastAsia="zh-CN"/>
        </w:rPr>
        <w:t>，参〈补充注释〉。</w:t>
      </w:r>
    </w:p>
  </w:footnote>
  <w:footnote w:id="441">
    <w:p w14:paraId="60858458" w14:textId="2C67E43E"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「完成者」</w:t>
      </w:r>
      <w:r w:rsidR="000F7870" w:rsidRPr="000F7870">
        <w:rPr>
          <w:rFonts w:ascii="Garamond" w:eastAsia="DengXian" w:hAnsi="Garamond"/>
          <w:sz w:val="24"/>
          <w:szCs w:val="24"/>
          <w:lang w:eastAsia="zh-CN"/>
        </w:rPr>
        <w:t>(āraddho)</w:t>
      </w:r>
      <w:r w:rsidR="000F7870" w:rsidRPr="000F7870">
        <w:rPr>
          <w:rFonts w:ascii="Garamond" w:eastAsia="DengXian" w:hAnsi="Garamond" w:hint="eastAsia"/>
          <w:sz w:val="24"/>
          <w:szCs w:val="24"/>
          <w:lang w:eastAsia="zh-CN"/>
        </w:rPr>
        <w:t>，</w:t>
      </w:r>
      <w:r w:rsidR="000F7870" w:rsidRPr="000F7870">
        <w:rPr>
          <w:rFonts w:ascii="Garamond" w:eastAsia="DengXian" w:hAnsi="Garamond"/>
          <w:sz w:val="24"/>
          <w:szCs w:val="24"/>
          <w:lang w:eastAsia="zh-CN"/>
        </w:rPr>
        <w:t>Maurice Walshe</w:t>
      </w:r>
      <w:r w:rsidR="000F7870" w:rsidRPr="000F7870">
        <w:rPr>
          <w:rFonts w:ascii="Garamond" w:eastAsia="DengXian" w:hAnsi="Garamond" w:hint="eastAsia"/>
          <w:sz w:val="24"/>
          <w:szCs w:val="24"/>
          <w:lang w:eastAsia="zh-CN"/>
        </w:rPr>
        <w:t>先生英译为「他将全都顺利」</w:t>
      </w:r>
      <w:r w:rsidR="000F7870" w:rsidRPr="000F7870">
        <w:rPr>
          <w:rFonts w:ascii="Garamond" w:eastAsia="DengXian" w:hAnsi="Garamond"/>
          <w:sz w:val="24"/>
          <w:szCs w:val="24"/>
          <w:lang w:eastAsia="zh-CN"/>
        </w:rPr>
        <w:t>(all will go well with him)</w:t>
      </w:r>
      <w:r w:rsidR="000F7870" w:rsidRPr="000F7870">
        <w:rPr>
          <w:rFonts w:ascii="Garamond" w:eastAsia="DengXian" w:hAnsi="Garamond" w:hint="eastAsia"/>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442">
    <w:p w14:paraId="7D330EE3" w14:textId="5D0FDC5C"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「善趣；善处」，南传作「善趣」，菩提比丘长老英译为「好的到达地」。按：人界、天界被称为「善趣」。</w:t>
      </w:r>
      <w:r w:rsidR="000F7870" w:rsidRPr="000F7870">
        <w:rPr>
          <w:rFonts w:ascii="Garamond" w:eastAsia="DengXian" w:hAnsi="Garamond" w:cs="Times New Roman" w:hint="eastAsia"/>
          <w:sz w:val="24"/>
          <w:szCs w:val="24"/>
          <w:lang w:eastAsia="zh-CN"/>
        </w:rPr>
        <w:t>参〈补充注释〉。</w:t>
      </w:r>
    </w:p>
  </w:footnote>
  <w:footnote w:id="443">
    <w:p w14:paraId="2ACF2263" w14:textId="55789FB2"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「盗；不与取；偷盗</w:t>
      </w:r>
      <w:r w:rsidR="000F7870" w:rsidRPr="000F7870">
        <w:rPr>
          <w:rFonts w:ascii="Garamond" w:eastAsia="DengXian" w:hAnsi="Garamond"/>
          <w:sz w:val="24"/>
          <w:szCs w:val="24"/>
          <w:lang w:eastAsia="zh-CN"/>
        </w:rPr>
        <w:t>(SA)</w:t>
      </w:r>
      <w:r w:rsidR="000F7870" w:rsidRPr="000F7870">
        <w:rPr>
          <w:rFonts w:ascii="Garamond" w:eastAsia="DengXian" w:hAnsi="Garamond" w:hint="eastAsia"/>
          <w:sz w:val="24"/>
          <w:szCs w:val="24"/>
          <w:lang w:eastAsia="zh-CN"/>
        </w:rPr>
        <w:t>；盗窃</w:t>
      </w:r>
      <w:r w:rsidR="000F7870" w:rsidRPr="000F7870">
        <w:rPr>
          <w:rFonts w:ascii="Garamond" w:eastAsia="DengXian" w:hAnsi="Garamond"/>
          <w:sz w:val="24"/>
          <w:szCs w:val="24"/>
          <w:lang w:eastAsia="zh-CN"/>
        </w:rPr>
        <w:t>(DA)</w:t>
      </w:r>
      <w:r w:rsidR="000F7870" w:rsidRPr="000F7870">
        <w:rPr>
          <w:rFonts w:ascii="Garamond" w:eastAsia="DengXian" w:hAnsi="Garamond" w:hint="eastAsia"/>
          <w:sz w:val="24"/>
          <w:szCs w:val="24"/>
          <w:lang w:eastAsia="zh-CN"/>
        </w:rPr>
        <w:t>；盗劫</w:t>
      </w:r>
      <w:r w:rsidR="000F7870" w:rsidRPr="000F7870">
        <w:rPr>
          <w:rFonts w:ascii="Garamond" w:eastAsia="DengXian" w:hAnsi="Garamond"/>
          <w:sz w:val="24"/>
          <w:szCs w:val="24"/>
          <w:lang w:eastAsia="zh-CN"/>
        </w:rPr>
        <w:t>(AA)</w:t>
      </w:r>
      <w:r w:rsidR="000F7870" w:rsidRPr="000F7870">
        <w:rPr>
          <w:rFonts w:ascii="Garamond" w:eastAsia="DengXian" w:hAnsi="Garamond" w:hint="eastAsia"/>
          <w:sz w:val="24"/>
          <w:szCs w:val="24"/>
          <w:lang w:eastAsia="zh-CN"/>
        </w:rPr>
        <w:t>」，南传作「未给予而取」，</w:t>
      </w:r>
      <w:r w:rsidR="000F7870" w:rsidRPr="000F7870">
        <w:rPr>
          <w:rFonts w:ascii="Garamond" w:eastAsia="DengXian" w:hAnsi="Garamond" w:cs="Times New Roman" w:hint="eastAsia"/>
          <w:sz w:val="24"/>
          <w:szCs w:val="24"/>
          <w:lang w:eastAsia="zh-CN"/>
        </w:rPr>
        <w:t>参〈补充注释〉。</w:t>
      </w:r>
    </w:p>
  </w:footnote>
  <w:footnote w:id="444">
    <w:p w14:paraId="6766F69F" w14:textId="6A61D9B5"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「淫</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邪淫</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邪淫」，南传作「邪淫」，</w:t>
      </w:r>
      <w:r w:rsidR="000F7870" w:rsidRPr="000F7870">
        <w:rPr>
          <w:rFonts w:ascii="Garamond" w:eastAsia="DengXian" w:hAnsi="Garamond" w:cs="Times New Roman" w:hint="eastAsia"/>
          <w:sz w:val="24"/>
          <w:szCs w:val="24"/>
          <w:lang w:eastAsia="zh-CN"/>
        </w:rPr>
        <w:t>参〈补充注释〉。</w:t>
      </w:r>
    </w:p>
  </w:footnote>
  <w:footnote w:id="445">
    <w:p w14:paraId="7410169D" w14:textId="69CA213C"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「妄语；妄言</w:t>
      </w:r>
      <w:r w:rsidR="000F7870" w:rsidRPr="000F7870">
        <w:rPr>
          <w:rFonts w:ascii="Garamond" w:eastAsia="DengXian" w:hAnsi="Garamond"/>
          <w:sz w:val="24"/>
          <w:szCs w:val="24"/>
          <w:lang w:eastAsia="zh-CN"/>
        </w:rPr>
        <w:t>(MA)</w:t>
      </w:r>
      <w:r w:rsidR="000F7870" w:rsidRPr="000F7870">
        <w:rPr>
          <w:rFonts w:ascii="Garamond" w:eastAsia="DengXian" w:hAnsi="Garamond" w:hint="eastAsia"/>
          <w:sz w:val="24"/>
          <w:szCs w:val="24"/>
          <w:lang w:eastAsia="zh-CN"/>
        </w:rPr>
        <w:t>；虚妄语</w:t>
      </w:r>
      <w:r w:rsidR="000F7870" w:rsidRPr="000F7870">
        <w:rPr>
          <w:rFonts w:ascii="Garamond" w:eastAsia="DengXian" w:hAnsi="Garamond"/>
          <w:sz w:val="24"/>
          <w:szCs w:val="24"/>
          <w:lang w:eastAsia="zh-CN"/>
        </w:rPr>
        <w:t>(AA)</w:t>
      </w:r>
      <w:r w:rsidR="000F7870" w:rsidRPr="000F7870">
        <w:rPr>
          <w:rFonts w:ascii="Garamond" w:eastAsia="DengXian" w:hAnsi="Garamond" w:hint="eastAsia"/>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446">
    <w:p w14:paraId="2840719C" w14:textId="0AD18FD9"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「行欲</w:t>
      </w:r>
      <w:r w:rsidR="000F7870" w:rsidRPr="000F7870">
        <w:rPr>
          <w:rFonts w:ascii="Garamond" w:eastAsia="DengXian" w:hAnsi="Garamond"/>
          <w:sz w:val="24"/>
          <w:szCs w:val="24"/>
          <w:lang w:eastAsia="zh-CN"/>
        </w:rPr>
        <w:t>(MA.135)</w:t>
      </w:r>
      <w:r w:rsidR="000F7870" w:rsidRPr="000F7870">
        <w:rPr>
          <w:rFonts w:ascii="Garamond" w:eastAsia="DengXian" w:hAnsi="Garamond" w:hint="eastAsia"/>
          <w:sz w:val="24"/>
          <w:szCs w:val="24"/>
          <w:lang w:eastAsia="zh-CN"/>
        </w:rPr>
        <w:t>；欲处</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随欲</w:t>
      </w:r>
      <w:r w:rsidR="000F7870" w:rsidRPr="000F7870">
        <w:rPr>
          <w:rFonts w:ascii="Garamond" w:eastAsia="DengXian" w:hAnsi="Garamond"/>
          <w:sz w:val="24"/>
          <w:szCs w:val="24"/>
          <w:lang w:eastAsia="zh-CN"/>
        </w:rPr>
        <w:t>(DA.17)</w:t>
      </w:r>
      <w:r w:rsidR="000F7870" w:rsidRPr="000F7870">
        <w:rPr>
          <w:rFonts w:ascii="Garamond" w:eastAsia="DengXian" w:hAnsi="Garamond" w:hint="eastAsia"/>
          <w:sz w:val="24"/>
          <w:szCs w:val="24"/>
          <w:lang w:eastAsia="zh-CN"/>
        </w:rPr>
        <w:t>」，南传作「欲的不应该行处」，</w:t>
      </w:r>
      <w:r w:rsidR="000F7870" w:rsidRPr="000F7870">
        <w:rPr>
          <w:rFonts w:ascii="Garamond" w:eastAsia="DengXian" w:hAnsi="Garamond" w:cs="Times New Roman" w:hint="eastAsia"/>
          <w:sz w:val="24"/>
          <w:szCs w:val="24"/>
          <w:lang w:eastAsia="zh-CN"/>
        </w:rPr>
        <w:t>参〈补充注释〉。</w:t>
      </w:r>
    </w:p>
  </w:footnote>
  <w:footnote w:id="447">
    <w:p w14:paraId="4B5328CA" w14:textId="464CC84E"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「榖酒、果酒、酒放逸处」，</w:t>
      </w:r>
      <w:r w:rsidR="000F7870" w:rsidRPr="000F7870">
        <w:rPr>
          <w:rFonts w:ascii="Garamond" w:eastAsia="DengXian" w:hAnsi="Garamond" w:cs="Times New Roman" w:hint="eastAsia"/>
          <w:sz w:val="24"/>
          <w:szCs w:val="24"/>
          <w:lang w:eastAsia="zh-CN"/>
        </w:rPr>
        <w:t>参〈补充注释〉。</w:t>
      </w:r>
    </w:p>
  </w:footnote>
  <w:footnote w:id="448">
    <w:p w14:paraId="5050B349" w14:textId="52F259CB"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「患；过」，南传作「过患」，</w:t>
      </w:r>
      <w:r w:rsidR="000F7870" w:rsidRPr="000F7870">
        <w:rPr>
          <w:rFonts w:ascii="Garamond" w:eastAsia="DengXian" w:hAnsi="Garamond" w:cs="Times New Roman" w:hint="eastAsia"/>
          <w:sz w:val="24"/>
          <w:szCs w:val="24"/>
          <w:lang w:eastAsia="zh-CN"/>
        </w:rPr>
        <w:t>参〈补充注释〉。</w:t>
      </w:r>
    </w:p>
  </w:footnote>
  <w:footnote w:id="449">
    <w:p w14:paraId="42FAD28F" w14:textId="7B6A3DA3"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「不作业</w:t>
      </w:r>
      <w:r w:rsidR="000F7870" w:rsidRPr="000F7870">
        <w:rPr>
          <w:rFonts w:ascii="Garamond" w:eastAsia="DengXian" w:hAnsi="Garamond"/>
          <w:sz w:val="24"/>
          <w:szCs w:val="24"/>
          <w:lang w:eastAsia="zh-CN"/>
        </w:rPr>
        <w:t>(MA.135)</w:t>
      </w:r>
      <w:r w:rsidR="000F7870" w:rsidRPr="000F7870">
        <w:rPr>
          <w:rFonts w:ascii="Garamond" w:eastAsia="DengXian" w:hAnsi="Garamond" w:hint="eastAsia"/>
          <w:sz w:val="24"/>
          <w:szCs w:val="24"/>
          <w:lang w:eastAsia="zh-CN"/>
        </w:rPr>
        <w:t>」，南传作「不做事」，</w:t>
      </w:r>
      <w:r w:rsidR="000F7870" w:rsidRPr="000F7870">
        <w:rPr>
          <w:rFonts w:ascii="Garamond" w:eastAsia="DengXian" w:hAnsi="Garamond" w:cs="Times New Roman" w:hint="eastAsia"/>
          <w:sz w:val="24"/>
          <w:szCs w:val="24"/>
          <w:lang w:eastAsia="zh-CN"/>
        </w:rPr>
        <w:t>参〈补充注释〉。</w:t>
      </w:r>
    </w:p>
  </w:footnote>
  <w:footnote w:id="450">
    <w:p w14:paraId="2B6C8607" w14:textId="08439E88" w:rsidR="003042B9" w:rsidRDefault="00070649">
      <w:pPr>
        <w:pStyle w:val="Footnoteuser"/>
        <w:spacing w:before="120" w:after="120"/>
        <w:jc w:val="both"/>
      </w:pPr>
      <w:r>
        <w:rPr>
          <w:rStyle w:val="af5"/>
        </w:rPr>
        <w:footnoteRef/>
      </w:r>
      <w:r w:rsidR="000F7870" w:rsidRPr="000F7870">
        <w:rPr>
          <w:rFonts w:ascii="Garamond" w:eastAsia="DengXian" w:hAnsi="Garamond" w:hint="eastAsia"/>
          <w:sz w:val="24"/>
          <w:szCs w:val="24"/>
          <w:lang w:eastAsia="zh-CN"/>
        </w:rPr>
        <w:t>另译为：害怕承担责任。</w:t>
      </w:r>
      <w:r w:rsidR="000F7870" w:rsidRPr="000F7870">
        <w:rPr>
          <w:rFonts w:ascii="Garamond" w:eastAsia="DengXian" w:hAnsi="Garamond" w:cs="Times New Roman" w:hint="eastAsia"/>
          <w:sz w:val="24"/>
          <w:szCs w:val="24"/>
          <w:lang w:eastAsia="zh-CN"/>
        </w:rPr>
        <w:t>参〈补充注释〉。</w:t>
      </w:r>
    </w:p>
  </w:footnote>
  <w:footnote w:id="451">
    <w:p w14:paraId="7D5E785B" w14:textId="2A28A4D7"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「以四种情况」</w:t>
      </w:r>
      <w:r w:rsidR="000F7870" w:rsidRPr="000F7870">
        <w:rPr>
          <w:rFonts w:ascii="Garamond" w:eastAsia="DengXian" w:hAnsi="Garamond" w:cs="Times New Roman" w:hint="eastAsia"/>
          <w:sz w:val="24"/>
          <w:szCs w:val="24"/>
          <w:lang w:eastAsia="zh-CN"/>
        </w:rPr>
        <w:t>，参〈补充注释〉。</w:t>
      </w:r>
    </w:p>
  </w:footnote>
  <w:footnote w:id="452">
    <w:p w14:paraId="2C3C35A5" w14:textId="24B5284D" w:rsidR="003042B9" w:rsidRDefault="00070649">
      <w:pPr>
        <w:pStyle w:val="Footnoteuser"/>
        <w:spacing w:before="120" w:after="120"/>
        <w:jc w:val="both"/>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批注书：如供米是为你放的，我们坐着看路，但你没有来，现在已经坏了。在下一个案例中，说的是未来的玉米的现状。</w:t>
      </w:r>
    </w:p>
  </w:footnote>
  <w:footnote w:id="453">
    <w:p w14:paraId="1CE2B4B7" w14:textId="08BE6B28"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2"/>
          <w:szCs w:val="22"/>
          <w:lang w:eastAsia="zh-CN"/>
        </w:rPr>
        <w:t>「现事必灭</w:t>
      </w:r>
      <w:r w:rsidR="000F7870" w:rsidRPr="000F7870">
        <w:rPr>
          <w:rFonts w:ascii="Garamond" w:eastAsia="DengXian" w:hAnsi="Garamond"/>
          <w:sz w:val="22"/>
          <w:szCs w:val="22"/>
          <w:lang w:eastAsia="zh-CN"/>
        </w:rPr>
        <w:t>(MA.135)</w:t>
      </w:r>
      <w:r w:rsidR="000F7870" w:rsidRPr="000F7870">
        <w:rPr>
          <w:rFonts w:ascii="Garamond" w:eastAsia="DengXian" w:hAnsi="Garamond" w:hint="eastAsia"/>
          <w:sz w:val="22"/>
          <w:szCs w:val="22"/>
          <w:lang w:eastAsia="zh-CN"/>
        </w:rPr>
        <w:t>」，南传作「对已生起应该作的事他展现</w:t>
      </w:r>
      <w:r w:rsidR="000F7870" w:rsidRPr="000F7870">
        <w:rPr>
          <w:rFonts w:ascii="Garamond" w:eastAsia="DengXian" w:hAnsi="Garamond"/>
          <w:sz w:val="22"/>
          <w:szCs w:val="22"/>
          <w:lang w:eastAsia="zh-CN"/>
        </w:rPr>
        <w:t>[</w:t>
      </w:r>
      <w:r w:rsidR="000F7870" w:rsidRPr="000F7870">
        <w:rPr>
          <w:rFonts w:ascii="Garamond" w:eastAsia="DengXian" w:hAnsi="Garamond" w:hint="eastAsia"/>
          <w:sz w:val="22"/>
          <w:szCs w:val="22"/>
          <w:lang w:eastAsia="zh-CN"/>
        </w:rPr>
        <w:t>遇到</w:t>
      </w:r>
      <w:r w:rsidR="000F7870" w:rsidRPr="000F7870">
        <w:rPr>
          <w:rFonts w:ascii="Garamond" w:eastAsia="DengXian" w:hAnsi="Garamond"/>
          <w:sz w:val="22"/>
          <w:szCs w:val="22"/>
          <w:lang w:eastAsia="zh-CN"/>
        </w:rPr>
        <w:t>]</w:t>
      </w:r>
      <w:r w:rsidR="000F7870" w:rsidRPr="000F7870">
        <w:rPr>
          <w:rFonts w:ascii="Garamond" w:eastAsia="DengXian" w:hAnsi="Garamond" w:hint="eastAsia"/>
          <w:sz w:val="22"/>
          <w:szCs w:val="22"/>
          <w:lang w:eastAsia="zh-CN"/>
        </w:rPr>
        <w:t>灾难</w:t>
      </w:r>
      <w:r w:rsidR="000F7870" w:rsidRPr="000F7870">
        <w:rPr>
          <w:rFonts w:ascii="Garamond" w:eastAsia="DengXian" w:hAnsi="Garamond"/>
          <w:sz w:val="22"/>
          <w:szCs w:val="22"/>
          <w:lang w:eastAsia="zh-CN"/>
        </w:rPr>
        <w:t>[</w:t>
      </w:r>
      <w:r w:rsidR="000F7870" w:rsidRPr="000F7870">
        <w:rPr>
          <w:rFonts w:ascii="Garamond" w:eastAsia="DengXian" w:hAnsi="Garamond" w:hint="eastAsia"/>
          <w:sz w:val="22"/>
          <w:szCs w:val="22"/>
          <w:lang w:eastAsia="zh-CN"/>
        </w:rPr>
        <w:t>的借口</w:t>
      </w:r>
      <w:r w:rsidR="000F7870" w:rsidRPr="000F7870">
        <w:rPr>
          <w:rFonts w:ascii="Garamond" w:eastAsia="DengXian" w:hAnsi="Garamond"/>
          <w:sz w:val="22"/>
          <w:szCs w:val="22"/>
          <w:lang w:eastAsia="zh-CN"/>
        </w:rPr>
        <w:t>]</w:t>
      </w:r>
      <w:r w:rsidR="000F7870" w:rsidRPr="000F7870">
        <w:rPr>
          <w:rFonts w:ascii="Garamond" w:eastAsia="DengXian" w:hAnsi="Garamond" w:hint="eastAsia"/>
          <w:sz w:val="22"/>
          <w:szCs w:val="22"/>
          <w:lang w:eastAsia="zh-CN"/>
        </w:rPr>
        <w:t>」</w:t>
      </w:r>
      <w:r w:rsidR="000F7870" w:rsidRPr="000F7870">
        <w:rPr>
          <w:rFonts w:ascii="Garamond" w:eastAsia="DengXian" w:hAnsi="Garamond" w:cs="Times New Roman" w:hint="eastAsia"/>
          <w:sz w:val="22"/>
          <w:szCs w:val="22"/>
          <w:lang w:eastAsia="zh-CN"/>
        </w:rPr>
        <w:t>，参〈补充注释〉。</w:t>
      </w:r>
    </w:p>
  </w:footnote>
  <w:footnote w:id="454">
    <w:p w14:paraId="403B85AE" w14:textId="00F63AE3"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注释书：「</w:t>
      </w:r>
      <w:r w:rsidR="000F7870" w:rsidRPr="000F7870">
        <w:rPr>
          <w:rFonts w:ascii="Garamond" w:eastAsia="DengXian" w:hAnsi="Garamond" w:hint="eastAsia"/>
          <w:b/>
          <w:bCs/>
          <w:sz w:val="24"/>
          <w:szCs w:val="24"/>
          <w:lang w:eastAsia="zh-CN"/>
        </w:rPr>
        <w:t>他赞同恶行</w:t>
      </w:r>
      <w:r w:rsidR="000F7870" w:rsidRPr="000F7870">
        <w:rPr>
          <w:rFonts w:ascii="Garamond" w:eastAsia="DengXian" w:hAnsi="Garamond" w:hint="eastAsia"/>
          <w:sz w:val="24"/>
          <w:szCs w:val="24"/>
          <w:lang w:eastAsia="zh-CN"/>
        </w:rPr>
        <w:t>」：「不论我们做杀生等任何［恶事］」，他［都］赞同说：「善哉！亲爱的，我们做吧！」。对于善［行］，［他］也［以］同样的方式［赞同］。</w:t>
      </w:r>
      <w:r w:rsidR="000F7870" w:rsidRPr="000F7870">
        <w:rPr>
          <w:rFonts w:ascii="Garamond" w:eastAsia="DengXian" w:hAnsi="Garamond" w:cs="Times New Roman" w:hint="eastAsia"/>
          <w:sz w:val="24"/>
          <w:szCs w:val="24"/>
          <w:lang w:eastAsia="zh-CN"/>
        </w:rPr>
        <w:t>参〈补充注释〉。</w:t>
      </w:r>
    </w:p>
  </w:footnote>
  <w:footnote w:id="455">
    <w:p w14:paraId="46843CB4" w14:textId="4773CB94" w:rsidR="003042B9" w:rsidRDefault="00070649">
      <w:pPr>
        <w:pStyle w:val="Footnoteuser"/>
        <w:spacing w:before="120" w:after="120"/>
        <w:jc w:val="both"/>
        <w:rPr>
          <w:rFonts w:ascii="Garamond" w:eastAsia="細明體" w:hAnsi="Garamond"/>
          <w:sz w:val="24"/>
          <w:szCs w:val="24"/>
        </w:rP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支持你行善（安顿于善事）：于善事，三归依，五戒，十善道，责任；于提供物品上作善事，使闻法，催促如此的善事。</w:t>
      </w:r>
    </w:p>
  </w:footnote>
  <w:footnote w:id="456">
    <w:p w14:paraId="5A198CB9" w14:textId="034B97E6"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「做这</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善</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业之后，他们出生在天。」如此宣说趣天之道。</w:t>
      </w:r>
      <w:r w:rsidR="000F7870" w:rsidRPr="000F7870">
        <w:rPr>
          <w:rFonts w:ascii="Garamond" w:eastAsia="DengXian" w:hAnsi="Garamond" w:cs="Times New Roman" w:hint="eastAsia"/>
          <w:sz w:val="24"/>
          <w:szCs w:val="24"/>
          <w:lang w:eastAsia="zh-CN"/>
        </w:rPr>
        <w:t>参〈补充注释〉。</w:t>
      </w:r>
    </w:p>
  </w:footnote>
  <w:footnote w:id="457">
    <w:p w14:paraId="21386C0D" w14:textId="39B12F97" w:rsidR="003042B9" w:rsidRDefault="00070649">
      <w:pPr>
        <w:pStyle w:val="Web"/>
        <w:spacing w:before="119" w:after="119"/>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hint="eastAsia"/>
          <w:lang w:eastAsia="zh-CN"/>
        </w:rPr>
        <w:t>参注</w:t>
      </w:r>
      <w:r w:rsidR="000F7870" w:rsidRPr="000F7870">
        <w:rPr>
          <w:rFonts w:ascii="Garamond" w:eastAsia="DengXian" w:hAnsi="Garamond"/>
          <w:lang w:eastAsia="zh-CN"/>
        </w:rPr>
        <w:t xml:space="preserve"> 237</w:t>
      </w:r>
      <w:r w:rsidR="000F7870" w:rsidRPr="000F7870">
        <w:rPr>
          <w:rFonts w:ascii="Garamond" w:eastAsia="DengXian" w:hAnsi="Garamond" w:cs="Times New Roman" w:hint="eastAsia"/>
          <w:lang w:eastAsia="zh-CN"/>
        </w:rPr>
        <w:t>。</w:t>
      </w:r>
    </w:p>
  </w:footnote>
  <w:footnote w:id="458">
    <w:p w14:paraId="0C95F635" w14:textId="2F73C578" w:rsidR="003042B9" w:rsidRDefault="00070649">
      <w:pPr>
        <w:pStyle w:val="Web"/>
        <w:spacing w:before="119" w:after="119"/>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hint="eastAsia"/>
          <w:lang w:eastAsia="zh-CN"/>
        </w:rPr>
        <w:t>参注</w:t>
      </w:r>
      <w:r w:rsidR="000F7870" w:rsidRPr="000F7870">
        <w:rPr>
          <w:rFonts w:ascii="Garamond" w:eastAsia="DengXian" w:hAnsi="Garamond"/>
          <w:lang w:eastAsia="zh-CN"/>
        </w:rPr>
        <w:t xml:space="preserve"> 238</w:t>
      </w:r>
      <w:r w:rsidR="000F7870" w:rsidRPr="000F7870">
        <w:rPr>
          <w:rFonts w:ascii="Garamond" w:eastAsia="DengXian" w:hAnsi="Garamond" w:cs="Times New Roman" w:hint="eastAsia"/>
          <w:lang w:eastAsia="zh-CN"/>
        </w:rPr>
        <w:t>。</w:t>
      </w:r>
    </w:p>
  </w:footnote>
  <w:footnote w:id="459">
    <w:p w14:paraId="70130DAB" w14:textId="5016AE8A"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「善男子；族姓子」，南传作「善男子」。</w:t>
      </w:r>
      <w:r w:rsidR="000F7870" w:rsidRPr="000F7870">
        <w:rPr>
          <w:rFonts w:ascii="Garamond" w:eastAsia="DengXian" w:hAnsi="Garamond" w:cs="Times New Roman" w:hint="eastAsia"/>
          <w:sz w:val="22"/>
          <w:szCs w:val="22"/>
          <w:lang w:eastAsia="zh-CN"/>
        </w:rPr>
        <w:t>参〈补充注释〉。</w:t>
      </w:r>
    </w:p>
  </w:footnote>
  <w:footnote w:id="460">
    <w:p w14:paraId="26003EBA" w14:textId="5A81FB46"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惠施、爱语、行利（利行）、同事四项，即四摄事。</w:t>
      </w:r>
      <w:r w:rsidR="000F7870" w:rsidRPr="000F7870">
        <w:rPr>
          <w:rFonts w:ascii="Garamond" w:eastAsia="DengXian" w:hAnsi="Garamond" w:cs="Times New Roman" w:hint="eastAsia"/>
          <w:sz w:val="24"/>
          <w:szCs w:val="24"/>
          <w:lang w:eastAsia="zh-CN"/>
        </w:rPr>
        <w:t>参〈补充注释〉。</w:t>
      </w:r>
    </w:p>
  </w:footnote>
  <w:footnote w:id="461">
    <w:p w14:paraId="727324BB" w14:textId="343DB4B0"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古代的「主仆关系」依然适用于现代。但是现代有更多的「雇佣关系」，</w:t>
      </w:r>
      <w:r w:rsidR="000F7870" w:rsidRPr="000F7870">
        <w:rPr>
          <w:rFonts w:ascii="Garamond" w:eastAsia="DengXian" w:hAnsi="Garamond" w:cs="Times New Roman" w:hint="eastAsia"/>
          <w:sz w:val="24"/>
          <w:szCs w:val="24"/>
          <w:lang w:eastAsia="zh-CN"/>
        </w:rPr>
        <w:t>参〈补充注释〉。</w:t>
      </w:r>
    </w:p>
  </w:footnote>
  <w:footnote w:id="462">
    <w:p w14:paraId="46551EDB" w14:textId="3FEDD72C"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「归依僧；自归于比丘众；归比丘众」，南传作「归依比丘僧团」，指的是「团体」，而非任何「个人」。</w:t>
      </w:r>
      <w:r w:rsidR="000F7870" w:rsidRPr="000F7870">
        <w:rPr>
          <w:rFonts w:ascii="Garamond" w:eastAsia="DengXian" w:hAnsi="Garamond" w:cs="Times New Roman" w:hint="eastAsia"/>
          <w:sz w:val="24"/>
          <w:szCs w:val="24"/>
          <w:lang w:eastAsia="zh-CN"/>
        </w:rPr>
        <w:t>参〈补充注释〉。</w:t>
      </w:r>
    </w:p>
  </w:footnote>
  <w:footnote w:id="463">
    <w:p w14:paraId="4A8D9A64" w14:textId="3A829BD7"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「优婆塞；清信士</w:t>
      </w:r>
      <w:r w:rsidR="000F7870" w:rsidRPr="000F7870">
        <w:rPr>
          <w:rFonts w:ascii="Garamond" w:eastAsia="DengXian" w:hAnsi="Garamond"/>
          <w:sz w:val="24"/>
          <w:szCs w:val="24"/>
          <w:lang w:eastAsia="zh-CN"/>
        </w:rPr>
        <w:t>(upāsaka)</w:t>
      </w:r>
      <w:r w:rsidR="000F7870" w:rsidRPr="000F7870">
        <w:rPr>
          <w:rFonts w:ascii="Garamond" w:eastAsia="DengXian" w:hAnsi="Garamond" w:hint="eastAsia"/>
          <w:sz w:val="24"/>
          <w:szCs w:val="24"/>
          <w:lang w:eastAsia="zh-CN"/>
        </w:rPr>
        <w:t>，也就是「男性在家佛弟子」。</w:t>
      </w:r>
      <w:r w:rsidR="000F7870" w:rsidRPr="000F7870">
        <w:rPr>
          <w:rFonts w:ascii="Garamond" w:eastAsia="DengXian" w:hAnsi="Garamond" w:cs="Times New Roman" w:hint="eastAsia"/>
          <w:sz w:val="24"/>
          <w:szCs w:val="24"/>
          <w:lang w:eastAsia="zh-CN"/>
        </w:rPr>
        <w:t>参〈补充注释〉。</w:t>
      </w:r>
    </w:p>
  </w:footnote>
  <w:footnote w:id="464">
    <w:p w14:paraId="3568B835" w14:textId="05236EF1"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「尽寿归依</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尽形寿归依</w:t>
      </w:r>
      <w:r w:rsidR="000F7870" w:rsidRPr="000F7870">
        <w:rPr>
          <w:rFonts w:ascii="Garamond" w:eastAsia="DengXian" w:hAnsi="Garamond"/>
          <w:sz w:val="24"/>
          <w:szCs w:val="24"/>
          <w:lang w:eastAsia="zh-CN"/>
        </w:rPr>
        <w:t>(SA)</w:t>
      </w:r>
      <w:r w:rsidR="000F7870" w:rsidRPr="000F7870">
        <w:rPr>
          <w:rFonts w:ascii="Garamond" w:eastAsia="DengXian" w:hAnsi="Garamond" w:hint="eastAsia"/>
          <w:sz w:val="24"/>
          <w:szCs w:val="24"/>
          <w:lang w:eastAsia="zh-CN"/>
        </w:rPr>
        <w:t>；终身自归</w:t>
      </w:r>
      <w:r w:rsidR="000F7870" w:rsidRPr="000F7870">
        <w:rPr>
          <w:rFonts w:ascii="Garamond" w:eastAsia="DengXian" w:hAnsi="Garamond"/>
          <w:sz w:val="24"/>
          <w:szCs w:val="24"/>
          <w:lang w:eastAsia="zh-CN"/>
        </w:rPr>
        <w:t>(MA)</w:t>
      </w:r>
      <w:r w:rsidR="000F7870" w:rsidRPr="000F7870">
        <w:rPr>
          <w:rFonts w:ascii="Garamond" w:eastAsia="DengXian" w:hAnsi="Garamond" w:hint="eastAsia"/>
          <w:sz w:val="24"/>
          <w:szCs w:val="24"/>
          <w:lang w:eastAsia="zh-CN"/>
        </w:rPr>
        <w:t>」，南传作「终生归依」，</w:t>
      </w:r>
      <w:r w:rsidR="000F7870" w:rsidRPr="000F7870">
        <w:rPr>
          <w:rFonts w:ascii="Garamond" w:eastAsia="DengXian" w:hAnsi="Garamond" w:cs="Times New Roman" w:hint="eastAsia"/>
          <w:sz w:val="24"/>
          <w:szCs w:val="24"/>
          <w:lang w:eastAsia="zh-CN"/>
        </w:rPr>
        <w:t>参〈补充注释〉。</w:t>
      </w:r>
    </w:p>
  </w:footnote>
  <w:footnote w:id="465">
    <w:p w14:paraId="0D6FA6D8" w14:textId="3EAAC64D"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另请参考</w:t>
      </w:r>
      <w:hyperlink r:id="rId71" w:history="1">
        <w:r w:rsidR="000F7870" w:rsidRPr="000F7870">
          <w:rPr>
            <w:rStyle w:val="Internetlink"/>
            <w:rFonts w:ascii="Garamond" w:eastAsia="DengXian" w:hAnsi="Garamond" w:cs="Times New Roman" w:hint="eastAsia"/>
            <w:sz w:val="24"/>
            <w:szCs w:val="24"/>
            <w:lang w:eastAsia="zh-CN"/>
          </w:rPr>
          <w:t>经典参考信息</w:t>
        </w:r>
      </w:hyperlink>
      <w:r w:rsidR="000F7870" w:rsidRPr="000F7870">
        <w:rPr>
          <w:rFonts w:ascii="Garamond" w:eastAsia="DengXian" w:hAnsi="Garamond" w:cs="Times New Roman" w:hint="eastAsia"/>
          <w:color w:val="000000"/>
          <w:sz w:val="24"/>
          <w:szCs w:val="24"/>
          <w:lang w:eastAsia="zh-CN"/>
        </w:rPr>
        <w:t>中之</w:t>
      </w:r>
      <w:hyperlink r:id="rId72" w:history="1">
        <w:r w:rsidR="000F7870" w:rsidRPr="000F7870">
          <w:rPr>
            <w:rStyle w:val="Internetlink"/>
            <w:rFonts w:ascii="Garamond" w:eastAsia="DengXian" w:hAnsi="Garamond" w:cs="Times New Roman" w:hint="eastAsia"/>
            <w:sz w:val="24"/>
            <w:szCs w:val="24"/>
            <w:lang w:eastAsia="zh-CN"/>
          </w:rPr>
          <w:t>法句经参考信息</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p>
  </w:footnote>
  <w:footnote w:id="466">
    <w:p w14:paraId="0F605AED" w14:textId="51D68EAE"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法句经：</w:t>
      </w:r>
      <w:hyperlink r:id="rId73" w:history="1">
        <w:r w:rsidR="000F7870" w:rsidRPr="000F7870">
          <w:rPr>
            <w:rStyle w:val="Internetlink"/>
            <w:rFonts w:ascii="Garamond" w:eastAsia="DengXian" w:hAnsi="Garamond" w:cs="Times New Roman" w:hint="eastAsia"/>
            <w:sz w:val="24"/>
            <w:szCs w:val="24"/>
            <w:lang w:eastAsia="zh-CN"/>
          </w:rPr>
          <w:t>文言文版</w:t>
        </w:r>
      </w:hyperlink>
      <w:r w:rsidR="000F7870" w:rsidRPr="000F7870">
        <w:rPr>
          <w:rFonts w:ascii="Garamond" w:eastAsia="DengXian" w:hAnsi="Garamond" w:hint="eastAsia"/>
          <w:sz w:val="24"/>
          <w:szCs w:val="24"/>
          <w:lang w:eastAsia="zh-CN"/>
        </w:rPr>
        <w:t>（</w:t>
      </w:r>
      <w:r w:rsidR="000F7870" w:rsidRPr="000F7870">
        <w:rPr>
          <w:rStyle w:val="ad"/>
          <w:rFonts w:ascii="Garamond" w:eastAsia="DengXian" w:hAnsi="Garamond" w:cs="Times New Roman" w:hint="eastAsia"/>
          <w:color w:val="000000"/>
          <w:sz w:val="24"/>
          <w:szCs w:val="24"/>
          <w:lang w:eastAsia="zh-CN"/>
        </w:rPr>
        <w:t>了参</w:t>
      </w:r>
      <w:r w:rsidR="000F7870" w:rsidRPr="000F7870">
        <w:rPr>
          <w:rStyle w:val="ad"/>
          <w:rFonts w:ascii="Garamond" w:eastAsia="DengXian" w:hAnsi="Garamond" w:cs="Times New Roman"/>
          <w:color w:val="000000"/>
          <w:sz w:val="24"/>
          <w:szCs w:val="24"/>
          <w:lang w:eastAsia="zh-CN"/>
        </w:rPr>
        <w:t xml:space="preserve"> </w:t>
      </w:r>
      <w:r w:rsidR="000F7870" w:rsidRPr="000F7870">
        <w:rPr>
          <w:rStyle w:val="ad"/>
          <w:rFonts w:ascii="Garamond" w:eastAsia="DengXian" w:hAnsi="Garamond" w:cs="Times New Roman" w:hint="eastAsia"/>
          <w:color w:val="000000"/>
          <w:sz w:val="24"/>
          <w:szCs w:val="24"/>
          <w:lang w:eastAsia="zh-CN"/>
        </w:rPr>
        <w:t>法师</w:t>
      </w:r>
      <w:r w:rsidR="000F7870" w:rsidRPr="000F7870">
        <w:rPr>
          <w:rFonts w:ascii="Garamond" w:eastAsia="DengXian" w:hAnsi="Garamond" w:cs="Times New Roman" w:hint="eastAsia"/>
          <w:color w:val="000000"/>
          <w:sz w:val="24"/>
          <w:szCs w:val="24"/>
          <w:lang w:eastAsia="zh-CN"/>
        </w:rPr>
        <w:t>译，台北市：圆明出版社，</w:t>
      </w:r>
      <w:r w:rsidR="000F7870" w:rsidRPr="000F7870">
        <w:rPr>
          <w:rFonts w:ascii="Garamond" w:eastAsia="DengXian" w:hAnsi="Garamond" w:cs="Times New Roman"/>
          <w:color w:val="000000"/>
          <w:sz w:val="24"/>
          <w:szCs w:val="24"/>
          <w:lang w:eastAsia="zh-CN"/>
        </w:rPr>
        <w:t>1991</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467">
    <w:p w14:paraId="7E8D013F" w14:textId="0E06EBEF"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法句经：</w:t>
      </w:r>
      <w:hyperlink r:id="rId74" w:history="1">
        <w:r w:rsidR="000F7870" w:rsidRPr="000F7870">
          <w:rPr>
            <w:rStyle w:val="Internetlink"/>
            <w:rFonts w:ascii="Garamond" w:eastAsia="DengXian" w:hAnsi="Garamond" w:cs="Times New Roman" w:hint="eastAsia"/>
            <w:sz w:val="24"/>
            <w:szCs w:val="24"/>
            <w:lang w:eastAsia="zh-CN"/>
          </w:rPr>
          <w:t>白话文版</w:t>
        </w:r>
        <w:r w:rsidR="000F7870" w:rsidRPr="000F7870">
          <w:rPr>
            <w:rStyle w:val="Internetlink"/>
            <w:rFonts w:ascii="Garamond" w:eastAsia="DengXian" w:hAnsi="Garamond" w:cs="Times New Roman"/>
            <w:sz w:val="24"/>
            <w:szCs w:val="24"/>
            <w:lang w:eastAsia="zh-CN"/>
          </w:rPr>
          <w:t xml:space="preserve"> 2021</w:t>
        </w:r>
      </w:hyperlink>
      <w:r w:rsidR="000F7870" w:rsidRPr="000F7870">
        <w:rPr>
          <w:rFonts w:ascii="Garamond" w:eastAsia="DengXian" w:hAnsi="Garamond" w:cs="Times New Roman" w:hint="eastAsia"/>
          <w:color w:val="000000"/>
          <w:sz w:val="24"/>
          <w:szCs w:val="24"/>
          <w:lang w:eastAsia="zh-CN"/>
        </w:rPr>
        <w:t>，含巴利文法分析，</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苏锦坤</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着（苏锦坤</w:t>
      </w:r>
      <w:r w:rsidR="000F7870" w:rsidRPr="000F7870">
        <w:rPr>
          <w:rFonts w:ascii="Garamond" w:eastAsia="DengXian" w:hAnsi="Garamond" w:cs="Times New Roman"/>
          <w:color w:val="000000"/>
          <w:sz w:val="24"/>
          <w:szCs w:val="24"/>
          <w:lang w:eastAsia="zh-CN"/>
        </w:rPr>
        <w:t xml:space="preserve"> Ken Su</w:t>
      </w:r>
      <w:r w:rsidR="000F7870" w:rsidRPr="000F7870">
        <w:rPr>
          <w:rFonts w:ascii="Garamond" w:eastAsia="DengXian" w:hAnsi="Garamond" w:cs="Times New Roman" w:hint="eastAsia"/>
          <w:color w:val="000000"/>
          <w:sz w:val="24"/>
          <w:szCs w:val="24"/>
          <w:lang w:eastAsia="zh-CN"/>
        </w:rPr>
        <w:t>，</w:t>
      </w:r>
      <w:hyperlink r:id="rId75" w:history="1">
        <w:r w:rsidR="000F7870" w:rsidRPr="000F7870">
          <w:rPr>
            <w:rStyle w:val="Internetlink"/>
            <w:rFonts w:ascii="Garamond" w:eastAsia="DengXian" w:hAnsi="Garamond" w:cs="Times New Roman" w:hint="eastAsia"/>
            <w:sz w:val="24"/>
            <w:szCs w:val="24"/>
            <w:lang w:eastAsia="zh-CN"/>
          </w:rPr>
          <w:t>独立佛学研究者</w:t>
        </w:r>
      </w:hyperlink>
      <w:r w:rsidR="000F7870" w:rsidRPr="000F7870">
        <w:rPr>
          <w:rFonts w:ascii="Garamond" w:eastAsia="DengXian" w:hAnsi="Garamond" w:cs="Times New Roman" w:hint="eastAsia"/>
          <w:color w:val="000000"/>
          <w:sz w:val="24"/>
          <w:szCs w:val="24"/>
          <w:lang w:eastAsia="zh-CN"/>
        </w:rPr>
        <w:t>，藏经阁外扫叶人，</w:t>
      </w:r>
      <w:hyperlink r:id="rId76" w:history="1">
        <w:r w:rsidR="000F7870" w:rsidRPr="000F7870">
          <w:rPr>
            <w:rStyle w:val="Internetlink"/>
            <w:rFonts w:ascii="Garamond" w:eastAsia="DengXian" w:hAnsi="Garamond" w:cs="Times New Roman" w:hint="eastAsia"/>
            <w:sz w:val="24"/>
            <w:szCs w:val="24"/>
            <w:lang w:eastAsia="zh-CN"/>
          </w:rPr>
          <w:t>台语与佛典</w:t>
        </w:r>
      </w:hyperlink>
      <w:r w:rsidR="000F7870" w:rsidRPr="000F7870">
        <w:rPr>
          <w:rFonts w:ascii="Garamond" w:eastAsia="DengXian" w:hAnsi="Garamond" w:cs="Times New Roman" w:hint="eastAsia"/>
          <w:color w:val="000000"/>
          <w:sz w:val="24"/>
          <w:szCs w:val="24"/>
          <w:lang w:eastAsia="zh-CN"/>
        </w:rPr>
        <w:t>部落格格主）。</w:t>
      </w:r>
      <w:r w:rsidR="000F7870" w:rsidRPr="000F7870">
        <w:rPr>
          <w:rFonts w:ascii="Garamond" w:eastAsia="DengXian" w:hAnsi="Garamond" w:cs="Times New Roman" w:hint="eastAsia"/>
          <w:sz w:val="24"/>
          <w:szCs w:val="24"/>
          <w:lang w:eastAsia="zh-CN"/>
        </w:rPr>
        <w:t>参〈补充注释〉。</w:t>
      </w:r>
    </w:p>
  </w:footnote>
  <w:footnote w:id="468">
    <w:p w14:paraId="0275D536" w14:textId="68E60210"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「法」即「达摩」</w:t>
      </w:r>
      <w:r w:rsidR="000F7870" w:rsidRPr="000F7870">
        <w:rPr>
          <w:rFonts w:ascii="Garamond" w:eastAsia="DengXian" w:hAnsi="Garamond" w:cs="Times New Roman"/>
          <w:color w:val="000000"/>
          <w:lang w:eastAsia="zh-CN"/>
        </w:rPr>
        <w:t>(Dhamma)</w:t>
      </w:r>
      <w:r w:rsidR="000F7870" w:rsidRPr="000F7870">
        <w:rPr>
          <w:rFonts w:ascii="Garamond" w:eastAsia="DengXian" w:hAnsi="Garamond" w:cs="Times New Roman" w:hint="eastAsia"/>
          <w:color w:val="000000"/>
          <w:lang w:eastAsia="zh-CN"/>
        </w:rPr>
        <w:t>。这里第一颂为不善法。第二颂为善法。这是护眼长老</w:t>
      </w:r>
      <w:r w:rsidR="000F7870" w:rsidRPr="000F7870">
        <w:rPr>
          <w:rFonts w:ascii="Garamond" w:eastAsia="DengXian" w:hAnsi="Garamond" w:cs="Times New Roman"/>
          <w:color w:val="000000"/>
          <w:lang w:eastAsia="zh-CN"/>
        </w:rPr>
        <w:t>(Cakkhupālatthera)</w:t>
      </w:r>
      <w:r w:rsidR="000F7870" w:rsidRPr="000F7870">
        <w:rPr>
          <w:rFonts w:ascii="Garamond" w:eastAsia="DengXian" w:hAnsi="Garamond" w:cs="Times New Roman" w:hint="eastAsia"/>
          <w:color w:val="000000"/>
          <w:lang w:eastAsia="zh-CN"/>
        </w:rPr>
        <w:t>的故事</w:t>
      </w:r>
      <w:r w:rsidR="000F7870" w:rsidRPr="000F7870">
        <w:rPr>
          <w:rFonts w:ascii="Garamond" w:eastAsia="DengXian" w:hAnsi="Garamond" w:hint="eastAsia"/>
          <w:lang w:eastAsia="zh-CN"/>
        </w:rPr>
        <w:t>，</w:t>
      </w:r>
      <w:r w:rsidR="000F7870" w:rsidRPr="000F7870">
        <w:rPr>
          <w:rFonts w:ascii="Garamond" w:eastAsia="DengXian" w:hAnsi="Garamond" w:cs="Times New Roman" w:hint="eastAsia"/>
          <w:lang w:eastAsia="zh-CN"/>
        </w:rPr>
        <w:t>参〈补充注释〉</w:t>
      </w:r>
    </w:p>
  </w:footnote>
  <w:footnote w:id="469">
    <w:p w14:paraId="7D812DE3" w14:textId="26A9CFCE"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原文</w:t>
      </w:r>
      <w:r w:rsidR="000F7870" w:rsidRPr="000F7870">
        <w:rPr>
          <w:rFonts w:ascii="Garamond" w:eastAsia="DengXian" w:hAnsi="Garamond" w:cs="Times New Roman"/>
          <w:color w:val="000000"/>
          <w:sz w:val="24"/>
          <w:szCs w:val="24"/>
          <w:lang w:eastAsia="zh-CN"/>
        </w:rPr>
        <w:t xml:space="preserve"> Cakka</w:t>
      </w:r>
      <w:r w:rsidR="000F7870">
        <w:rPr>
          <w:rFonts w:ascii="Cambria" w:eastAsia="細明體" w:hAnsi="Cambria" w:cs="Cambria"/>
          <w:color w:val="000000"/>
          <w:sz w:val="24"/>
          <w:szCs w:val="24"/>
          <w:lang w:eastAsia="zh-CN"/>
        </w:rPr>
        <w:t>ṃ</w:t>
      </w:r>
      <w:r w:rsidR="000F7870" w:rsidRPr="000F7870">
        <w:rPr>
          <w:rFonts w:ascii="Garamond" w:eastAsia="DengXian" w:hAnsi="Garamond" w:cs="Times New Roman"/>
          <w:color w:val="000000"/>
          <w:sz w:val="24"/>
          <w:szCs w:val="24"/>
          <w:lang w:eastAsia="zh-CN"/>
        </w:rPr>
        <w:t>va vahato pada</w:t>
      </w:r>
      <w:r w:rsidR="000F7870">
        <w:rPr>
          <w:rFonts w:ascii="Cambria" w:eastAsia="細明體" w:hAnsi="Cambria" w:cs="Cambria"/>
          <w:color w:val="000000"/>
          <w:sz w:val="24"/>
          <w:szCs w:val="24"/>
          <w:lang w:eastAsia="zh-CN"/>
        </w:rPr>
        <w:t>ṃ</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应译为「如车轮随于拖车之兽足」。</w:t>
      </w:r>
    </w:p>
  </w:footnote>
  <w:footnote w:id="470">
    <w:p w14:paraId="5FCA634A" w14:textId="7EC9C2D2"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w:t>
      </w:r>
      <w:r w:rsidR="000F7870" w:rsidRPr="000F7870">
        <w:rPr>
          <w:rFonts w:ascii="Garamond" w:eastAsia="DengXian" w:hAnsi="Garamond" w:cs="Times New Roman"/>
          <w:color w:val="000000"/>
          <w:lang w:eastAsia="zh-CN"/>
        </w:rPr>
        <w:t xml:space="preserve"> </w:t>
      </w:r>
      <w:hyperlink r:id="rId77" w:history="1">
        <w:r w:rsidR="000F7870" w:rsidRPr="000F7870">
          <w:rPr>
            <w:rStyle w:val="Internetlink"/>
            <w:rFonts w:ascii="Garamond" w:eastAsia="DengXian" w:hAnsi="Garamond" w:cs="Times New Roman"/>
            <w:lang w:eastAsia="zh-CN"/>
          </w:rPr>
          <w:t xml:space="preserve">002 </w:t>
        </w:r>
        <w:r w:rsidR="000F7870" w:rsidRPr="000F7870">
          <w:rPr>
            <w:rStyle w:val="Internetlink"/>
            <w:rFonts w:ascii="Garamond" w:eastAsia="DengXian" w:hAnsi="Garamond" w:cs="Times New Roman" w:hint="eastAsia"/>
            <w:lang w:eastAsia="zh-CN"/>
          </w:rPr>
          <w:t>典故－－</w:t>
        </w:r>
        <w:r w:rsidR="000F7870" w:rsidRPr="000F7870">
          <w:rPr>
            <w:rStyle w:val="Internetlink"/>
            <w:rFonts w:ascii="Garamond" w:eastAsia="DengXian" w:hAnsi="Garamond" w:cs="Times New Roman"/>
            <w:lang w:eastAsia="zh-CN"/>
          </w:rPr>
          <w:t xml:space="preserve"> </w:t>
        </w:r>
        <w:r w:rsidR="000F7870" w:rsidRPr="000F7870">
          <w:rPr>
            <w:rStyle w:val="Internetlink"/>
            <w:rFonts w:ascii="Garamond" w:eastAsia="DengXian" w:hAnsi="Garamond" w:cs="Times New Roman" w:hint="eastAsia"/>
            <w:lang w:eastAsia="zh-CN"/>
          </w:rPr>
          <w:t>俄丁纳布柏各的故事</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；或《法句经故事集》，一～二、</w:t>
      </w:r>
      <w:r w:rsidR="000F7870" w:rsidRPr="000F7870">
        <w:rPr>
          <w:rFonts w:ascii="Garamond" w:eastAsia="DengXian" w:hAnsi="Garamond" w:cs="Times New Roman"/>
          <w:color w:val="000000"/>
          <w:lang w:eastAsia="zh-CN"/>
        </w:rPr>
        <w:t xml:space="preserve"> </w:t>
      </w:r>
      <w:hyperlink r:id="rId78" w:history="1">
        <w:r w:rsidR="000F7870" w:rsidRPr="000F7870">
          <w:rPr>
            <w:rStyle w:val="Internetlink"/>
            <w:rFonts w:ascii="Garamond" w:eastAsia="DengXian" w:hAnsi="Garamond" w:cs="Times New Roman" w:hint="eastAsia"/>
            <w:lang w:eastAsia="zh-CN"/>
          </w:rPr>
          <w:t>何必妄想</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002)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471">
    <w:p w14:paraId="724FE82B" w14:textId="5F28D6FB" w:rsidR="003042B9" w:rsidRDefault="00070649">
      <w:pPr>
        <w:pStyle w:val="Footnoteuser"/>
      </w:pPr>
      <w:r>
        <w:rPr>
          <w:rStyle w:val="af5"/>
        </w:rPr>
        <w:footnoteRef/>
      </w:r>
      <w:r w:rsidR="000F7870" w:rsidRPr="000F7870">
        <w:rPr>
          <w:rFonts w:ascii="Garamond" w:eastAsia="DengXian" w:hAnsi="Garamond" w:cs="Times New Roman"/>
          <w:sz w:val="24"/>
          <w:szCs w:val="24"/>
          <w:lang w:eastAsia="zh-CN"/>
        </w:rPr>
        <w:t xml:space="preserve"> </w:t>
      </w:r>
      <w:r w:rsidR="000F7870" w:rsidRPr="000F7870">
        <w:rPr>
          <w:rFonts w:ascii="Garamond" w:eastAsia="DengXian" w:hAnsi="Garamond" w:cs="Times New Roman" w:hint="eastAsia"/>
          <w:sz w:val="24"/>
          <w:szCs w:val="24"/>
          <w:lang w:eastAsia="zh-CN"/>
        </w:rPr>
        <w:t>请参</w:t>
      </w:r>
      <w:r w:rsidR="000F7870" w:rsidRPr="000F7870">
        <w:rPr>
          <w:rFonts w:ascii="Garamond" w:eastAsia="DengXian" w:hAnsi="Garamond" w:cs="Times New Roman"/>
          <w:sz w:val="24"/>
          <w:szCs w:val="24"/>
          <w:lang w:eastAsia="zh-CN"/>
        </w:rPr>
        <w:t xml:space="preserve"> 003-004 </w:t>
      </w:r>
      <w:r w:rsidR="000F7870" w:rsidRPr="000F7870">
        <w:rPr>
          <w:rFonts w:ascii="Garamond" w:eastAsia="DengXian" w:hAnsi="Garamond" w:cs="Times New Roman" w:hint="eastAsia"/>
          <w:sz w:val="24"/>
          <w:szCs w:val="24"/>
          <w:lang w:eastAsia="zh-CN"/>
        </w:rPr>
        <w:t>典故－－</w:t>
      </w:r>
      <w:r w:rsidR="000F7870" w:rsidRPr="000F7870">
        <w:rPr>
          <w:rFonts w:ascii="Garamond" w:eastAsia="DengXian" w:hAnsi="Garamond" w:cs="Times New Roman"/>
          <w:sz w:val="24"/>
          <w:szCs w:val="24"/>
          <w:lang w:eastAsia="zh-CN"/>
        </w:rPr>
        <w:t xml:space="preserve"> </w:t>
      </w:r>
      <w:hyperlink r:id="rId79" w:history="1">
        <w:r w:rsidR="000F7870" w:rsidRPr="000F7870">
          <w:rPr>
            <w:rFonts w:ascii="Garamond" w:eastAsia="DengXian" w:hAnsi="Garamond" w:cs="Times New Roman" w:hint="eastAsia"/>
            <w:sz w:val="24"/>
            <w:szCs w:val="24"/>
            <w:lang w:eastAsia="zh-CN"/>
          </w:rPr>
          <w:t>笛沙的故事</w:t>
        </w:r>
      </w:hyperlink>
      <w:r w:rsidR="000F7870" w:rsidRPr="000F7870">
        <w:rPr>
          <w:rFonts w:ascii="Garamond" w:eastAsia="DengXian" w:hAnsi="Garamond" w:cs="Times New Roman"/>
          <w:sz w:val="24"/>
          <w:szCs w:val="24"/>
          <w:lang w:eastAsia="zh-CN"/>
        </w:rPr>
        <w:t xml:space="preserve"> </w:t>
      </w:r>
      <w:r w:rsidR="000F7870" w:rsidRPr="000F7870">
        <w:rPr>
          <w:rFonts w:ascii="Garamond" w:eastAsia="DengXian" w:hAnsi="Garamond" w:cs="Times New Roman" w:hint="eastAsia"/>
          <w:sz w:val="24"/>
          <w:szCs w:val="24"/>
          <w:lang w:eastAsia="zh-CN"/>
        </w:rPr>
        <w:t>；或《法句经故事集》，一～三、</w:t>
      </w:r>
      <w:r w:rsidR="000F7870" w:rsidRPr="000F7870">
        <w:rPr>
          <w:rFonts w:ascii="Garamond" w:eastAsia="DengXian" w:hAnsi="Garamond" w:cs="Times New Roman"/>
          <w:sz w:val="24"/>
          <w:szCs w:val="24"/>
          <w:lang w:eastAsia="zh-CN"/>
        </w:rPr>
        <w:t xml:space="preserve"> </w:t>
      </w:r>
      <w:hyperlink r:id="rId80" w:history="1">
        <w:r w:rsidR="000F7870" w:rsidRPr="000F7870">
          <w:rPr>
            <w:rFonts w:ascii="Garamond" w:eastAsia="DengXian" w:hAnsi="Garamond" w:cs="Times New Roman" w:hint="eastAsia"/>
            <w:sz w:val="24"/>
            <w:szCs w:val="24"/>
            <w:lang w:eastAsia="zh-CN"/>
          </w:rPr>
          <w:t>报复的苦行者</w:t>
        </w:r>
      </w:hyperlink>
      <w:r w:rsidR="000F7870" w:rsidRPr="000F7870">
        <w:rPr>
          <w:rFonts w:ascii="Garamond" w:eastAsia="DengXian" w:hAnsi="Garamond" w:cs="Times New Roman"/>
          <w:sz w:val="24"/>
          <w:szCs w:val="24"/>
          <w:lang w:eastAsia="zh-CN"/>
        </w:rPr>
        <w:t xml:space="preserve"> (</w:t>
      </w:r>
      <w:r w:rsidR="000F7870" w:rsidRPr="000F7870">
        <w:rPr>
          <w:rFonts w:ascii="Garamond" w:eastAsia="DengXian" w:hAnsi="Garamond" w:cs="Times New Roman" w:hint="eastAsia"/>
          <w:sz w:val="24"/>
          <w:szCs w:val="24"/>
          <w:lang w:eastAsia="zh-CN"/>
        </w:rPr>
        <w:t>偈</w:t>
      </w:r>
      <w:r w:rsidR="000F7870" w:rsidRPr="000F7870">
        <w:rPr>
          <w:rFonts w:ascii="Garamond" w:eastAsia="DengXian" w:hAnsi="Garamond" w:cs="Times New Roman"/>
          <w:sz w:val="24"/>
          <w:szCs w:val="24"/>
          <w:lang w:eastAsia="zh-CN"/>
        </w:rPr>
        <w:t xml:space="preserve"> 003~004) </w:t>
      </w:r>
      <w:r w:rsidR="000F7870" w:rsidRPr="000F7870">
        <w:rPr>
          <w:rFonts w:ascii="Garamond" w:eastAsia="DengXian" w:hAnsi="Garamond" w:cs="Times New Roman" w:hint="eastAsia"/>
          <w:sz w:val="24"/>
          <w:szCs w:val="24"/>
          <w:lang w:eastAsia="zh-CN"/>
        </w:rPr>
        <w:t>。参〈补充注释〉。</w:t>
      </w:r>
    </w:p>
  </w:footnote>
  <w:footnote w:id="472">
    <w:p w14:paraId="7E8AB519" w14:textId="4B86F92C" w:rsidR="003042B9" w:rsidRDefault="00070649">
      <w:pPr>
        <w:pStyle w:val="Footnoteuser"/>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sz w:val="24"/>
          <w:szCs w:val="24"/>
          <w:lang w:eastAsia="zh-CN"/>
        </w:rPr>
        <w:t>请参</w:t>
      </w:r>
      <w:r w:rsidR="000F7870" w:rsidRPr="000F7870">
        <w:rPr>
          <w:rFonts w:ascii="Garamond" w:eastAsia="DengXian" w:hAnsi="Garamond" w:cs="Times New Roman"/>
          <w:color w:val="000000"/>
          <w:sz w:val="24"/>
          <w:szCs w:val="24"/>
          <w:lang w:eastAsia="zh-CN"/>
        </w:rPr>
        <w:t xml:space="preserve"> </w:t>
      </w:r>
      <w:hyperlink r:id="rId81" w:history="1">
        <w:r w:rsidR="000F7870" w:rsidRPr="000F7870">
          <w:rPr>
            <w:rStyle w:val="Internetlink"/>
            <w:rFonts w:ascii="Garamond" w:eastAsia="DengXian" w:hAnsi="Garamond" w:cs="Times New Roman"/>
            <w:sz w:val="24"/>
            <w:szCs w:val="24"/>
            <w:lang w:eastAsia="zh-CN"/>
          </w:rPr>
          <w:t xml:space="preserve">005 </w:t>
        </w:r>
        <w:r w:rsidR="000F7870" w:rsidRPr="000F7870">
          <w:rPr>
            <w:rStyle w:val="Internetlink"/>
            <w:rFonts w:ascii="Garamond" w:eastAsia="DengXian" w:hAnsi="Garamond" w:cs="Times New Roman" w:hint="eastAsia"/>
            <w:sz w:val="24"/>
            <w:szCs w:val="24"/>
            <w:lang w:eastAsia="zh-CN"/>
          </w:rPr>
          <w:t>典故－－</w:t>
        </w:r>
        <w:r w:rsidR="000F7870" w:rsidRPr="000F7870">
          <w:rPr>
            <w:rStyle w:val="Internetlink"/>
            <w:rFonts w:ascii="Garamond" w:eastAsia="DengXian" w:hAnsi="Garamond" w:cs="Times New Roman"/>
            <w:sz w:val="24"/>
            <w:szCs w:val="24"/>
            <w:lang w:eastAsia="zh-CN"/>
          </w:rPr>
          <w:t xml:space="preserve"> </w:t>
        </w:r>
        <w:r w:rsidR="000F7870" w:rsidRPr="000F7870">
          <w:rPr>
            <w:rStyle w:val="Internetlink"/>
            <w:rFonts w:ascii="Garamond" w:eastAsia="DengXian" w:hAnsi="Garamond" w:cs="Times New Roman" w:hint="eastAsia"/>
            <w:sz w:val="24"/>
            <w:szCs w:val="24"/>
            <w:lang w:eastAsia="zh-CN"/>
          </w:rPr>
          <w:t>虎姑婆的故事</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；或《法句经故事集》，一～四、</w:t>
      </w:r>
      <w:r w:rsidR="000F7870" w:rsidRPr="000F7870">
        <w:rPr>
          <w:rFonts w:ascii="Garamond" w:eastAsia="DengXian" w:hAnsi="Garamond" w:cs="Times New Roman"/>
          <w:color w:val="000000"/>
          <w:sz w:val="24"/>
          <w:szCs w:val="24"/>
          <w:lang w:eastAsia="zh-CN"/>
        </w:rPr>
        <w:t xml:space="preserve"> </w:t>
      </w:r>
      <w:hyperlink r:id="rId82" w:history="1">
        <w:r w:rsidR="000F7870" w:rsidRPr="000F7870">
          <w:rPr>
            <w:rStyle w:val="Internetlink"/>
            <w:rFonts w:ascii="Garamond" w:eastAsia="DengXian" w:hAnsi="Garamond" w:cs="Times New Roman" w:hint="eastAsia"/>
            <w:sz w:val="24"/>
            <w:szCs w:val="24"/>
            <w:lang w:eastAsia="zh-CN"/>
          </w:rPr>
          <w:t>累劫以来的仇恨</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005)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473">
    <w:p w14:paraId="2A528D79" w14:textId="7C37EDE3"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〔明法尊者注</w:t>
      </w:r>
      <w:r w:rsidR="000F7870" w:rsidRPr="000F7870">
        <w:rPr>
          <w:rFonts w:ascii="Garamond" w:eastAsia="DengXian" w:hAnsi="Garamond" w:cs="Times New Roman"/>
          <w:color w:val="000000"/>
          <w:lang w:eastAsia="zh-CN"/>
        </w:rPr>
        <w:t>02-03</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奋勉：奋起</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：奋起的英雄本色。净行：已被无为难的、无违犯的身业等俱行。</w:t>
      </w:r>
      <w:r w:rsidR="000F7870" w:rsidRPr="000F7870">
        <w:rPr>
          <w:rFonts w:ascii="Garamond" w:eastAsia="DengXian" w:hAnsi="Garamond" w:cs="Times New Roman" w:hint="eastAsia"/>
          <w:lang w:eastAsia="zh-CN"/>
        </w:rPr>
        <w:t>参〈补充注释〉。</w:t>
      </w:r>
    </w:p>
  </w:footnote>
  <w:footnote w:id="474">
    <w:p w14:paraId="3C0A2B81" w14:textId="4C1D0BA6"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犹如较高的陆地，可以作避免水灾的安全处。智者自己证得阿罗汉果，即不为烦恼所扰。</w:t>
      </w:r>
    </w:p>
  </w:footnote>
  <w:footnote w:id="475">
    <w:p w14:paraId="6D33D7D1" w14:textId="1D534238"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是贪瞋痴等烦恼。请参</w:t>
      </w:r>
      <w:r w:rsidR="000F7870" w:rsidRPr="000F7870">
        <w:rPr>
          <w:rFonts w:ascii="Garamond" w:eastAsia="DengXian" w:hAnsi="Garamond" w:cs="Times New Roman"/>
          <w:color w:val="000000"/>
          <w:lang w:eastAsia="zh-CN"/>
        </w:rPr>
        <w:t xml:space="preserve"> </w:t>
      </w:r>
      <w:hyperlink r:id="rId83" w:history="1">
        <w:r w:rsidR="000F7870" w:rsidRPr="000F7870">
          <w:rPr>
            <w:rStyle w:val="Internetlink"/>
            <w:rFonts w:ascii="Garamond" w:eastAsia="DengXian" w:hAnsi="Garamond" w:cs="Times New Roman"/>
            <w:lang w:eastAsia="zh-CN"/>
          </w:rPr>
          <w:t xml:space="preserve">025 </w:t>
        </w:r>
        <w:r w:rsidR="000F7870" w:rsidRPr="000F7870">
          <w:rPr>
            <w:rStyle w:val="Internetlink"/>
            <w:rFonts w:ascii="Garamond" w:eastAsia="DengXian" w:hAnsi="Garamond" w:cs="Times New Roman" w:hint="eastAsia"/>
            <w:lang w:eastAsia="zh-CN"/>
          </w:rPr>
          <w:t>典故－－</w:t>
        </w:r>
        <w:r w:rsidR="000F7870" w:rsidRPr="000F7870">
          <w:rPr>
            <w:rStyle w:val="Internetlink"/>
            <w:rFonts w:ascii="Garamond" w:eastAsia="DengXian" w:hAnsi="Garamond" w:cs="Times New Roman"/>
            <w:lang w:eastAsia="zh-CN"/>
          </w:rPr>
          <w:t xml:space="preserve"> </w:t>
        </w:r>
        <w:r w:rsidR="000F7870" w:rsidRPr="000F7870">
          <w:rPr>
            <w:rStyle w:val="Internetlink"/>
            <w:rFonts w:ascii="Garamond" w:eastAsia="DengXian" w:hAnsi="Garamond" w:cs="Times New Roman" w:hint="eastAsia"/>
            <w:lang w:eastAsia="zh-CN"/>
          </w:rPr>
          <w:t>尊者周利盘陀伽的故事</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；或《法句经故事集》，二～三、</w:t>
      </w:r>
      <w:r w:rsidR="000F7870" w:rsidRPr="000F7870">
        <w:rPr>
          <w:rFonts w:ascii="Garamond" w:eastAsia="DengXian" w:hAnsi="Garamond" w:cs="Times New Roman"/>
          <w:color w:val="000000"/>
          <w:lang w:eastAsia="zh-CN"/>
        </w:rPr>
        <w:t xml:space="preserve"> </w:t>
      </w:r>
      <w:hyperlink r:id="rId84" w:history="1">
        <w:r w:rsidR="000F7870" w:rsidRPr="000F7870">
          <w:rPr>
            <w:rStyle w:val="Internetlink"/>
            <w:rFonts w:ascii="Garamond" w:eastAsia="DengXian" w:hAnsi="Garamond" w:cs="Times New Roman" w:hint="eastAsia"/>
            <w:lang w:eastAsia="zh-CN"/>
          </w:rPr>
          <w:t>愚笨的周利盘特证得圣果</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025)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476">
    <w:p w14:paraId="78EB529A" w14:textId="57441CBD"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请参《法句经故事集》，二～四、</w:t>
      </w:r>
      <w:r w:rsidR="000F7870" w:rsidRPr="000F7870">
        <w:rPr>
          <w:rFonts w:ascii="Garamond" w:eastAsia="DengXian" w:hAnsi="Garamond" w:cs="Times New Roman"/>
          <w:color w:val="000000"/>
          <w:lang w:eastAsia="zh-CN"/>
        </w:rPr>
        <w:t xml:space="preserve"> </w:t>
      </w:r>
      <w:hyperlink r:id="rId85" w:history="1">
        <w:r w:rsidR="000F7870" w:rsidRPr="000F7870">
          <w:rPr>
            <w:rStyle w:val="Internetlink"/>
            <w:rFonts w:ascii="Garamond" w:eastAsia="DengXian" w:hAnsi="Garamond" w:cs="Times New Roman" w:hint="eastAsia"/>
            <w:lang w:eastAsia="zh-CN"/>
          </w:rPr>
          <w:t>庆典期间幼稚的举止</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026~027)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477">
    <w:p w14:paraId="76CCCA83" w14:textId="7F14C1F2"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请另参《法句经故事集》〈第三品　心品〉三～一、</w:t>
      </w:r>
      <w:r w:rsidR="000F7870" w:rsidRPr="000F7870">
        <w:rPr>
          <w:rFonts w:ascii="Garamond" w:eastAsia="DengXian" w:hAnsi="Garamond" w:cs="Times New Roman"/>
          <w:color w:val="000000"/>
          <w:lang w:eastAsia="zh-CN"/>
        </w:rPr>
        <w:t xml:space="preserve"> </w:t>
      </w:r>
      <w:hyperlink r:id="rId86" w:history="1">
        <w:r w:rsidR="000F7870" w:rsidRPr="000F7870">
          <w:rPr>
            <w:rStyle w:val="Internetlink"/>
            <w:rFonts w:ascii="Garamond" w:eastAsia="DengXian" w:hAnsi="Garamond" w:cs="Times New Roman" w:hint="eastAsia"/>
            <w:lang w:eastAsia="zh-CN"/>
          </w:rPr>
          <w:t>无法控制心念的弥酰</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033~34)</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478">
    <w:p w14:paraId="29820B70" w14:textId="57310EA8"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请参《法句经故事集》，三～八、</w:t>
      </w:r>
      <w:r w:rsidR="000F7870" w:rsidRPr="000F7870">
        <w:rPr>
          <w:rFonts w:ascii="Garamond" w:eastAsia="DengXian" w:hAnsi="Garamond" w:cs="Times New Roman"/>
          <w:color w:val="000000"/>
          <w:lang w:eastAsia="zh-CN"/>
        </w:rPr>
        <w:t xml:space="preserve"> </w:t>
      </w:r>
      <w:hyperlink r:id="rId87" w:history="1">
        <w:r w:rsidR="000F7870" w:rsidRPr="000F7870">
          <w:rPr>
            <w:rStyle w:val="Internetlink"/>
            <w:rFonts w:ascii="Garamond" w:eastAsia="DengXian" w:hAnsi="Garamond" w:cs="Times New Roman" w:hint="eastAsia"/>
            <w:lang w:eastAsia="zh-CN"/>
          </w:rPr>
          <w:t>牧牛人难屠</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042)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479">
    <w:p w14:paraId="7CFD874C" w14:textId="31087E62"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使他的心趋向于十种恶</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杀生，偷盗，邪淫，妄语，两舌，粗恶语，绮语，悭贪，瞋恚，邪见。巴利语</w:t>
      </w:r>
      <w:r w:rsidR="000F7870" w:rsidRPr="000F7870">
        <w:rPr>
          <w:rFonts w:ascii="Garamond" w:eastAsia="DengXian" w:hAnsi="Garamond" w:cs="Times New Roman" w:hint="eastAsia"/>
          <w:sz w:val="24"/>
          <w:szCs w:val="24"/>
          <w:lang w:eastAsia="zh-CN"/>
        </w:rPr>
        <w:t>参〈补充注释〉。</w:t>
      </w:r>
    </w:p>
  </w:footnote>
  <w:footnote w:id="480">
    <w:p w14:paraId="253C76FB" w14:textId="4A645C8B"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使他的心趋向于十种善</w:t>
      </w:r>
      <w:r w:rsidR="000F7870" w:rsidRPr="000F7870">
        <w:rPr>
          <w:rFonts w:ascii="Garamond" w:eastAsia="DengXian" w:hAnsi="Garamond" w:cs="Times New Roman"/>
          <w:color w:val="000000"/>
          <w:sz w:val="24"/>
          <w:szCs w:val="24"/>
          <w:lang w:eastAsia="zh-CN"/>
        </w:rPr>
        <w:t>––</w:t>
      </w:r>
      <w:r w:rsidR="000F7870" w:rsidRPr="000F7870">
        <w:rPr>
          <w:rFonts w:ascii="Garamond" w:eastAsia="DengXian" w:hAnsi="Garamond" w:cs="Times New Roman" w:hint="eastAsia"/>
          <w:color w:val="000000"/>
          <w:sz w:val="24"/>
          <w:szCs w:val="24"/>
          <w:lang w:eastAsia="zh-CN"/>
        </w:rPr>
        <w:t>布施，持戒，修禅定，尊敬，作事，回向功德，随喜功德，听法，说法，正直见。巴利语</w:t>
      </w:r>
      <w:r w:rsidR="000F7870" w:rsidRPr="000F7870">
        <w:rPr>
          <w:rFonts w:ascii="Garamond" w:eastAsia="DengXian" w:hAnsi="Garamond" w:cs="Times New Roman" w:hint="eastAsia"/>
          <w:sz w:val="24"/>
          <w:szCs w:val="24"/>
          <w:lang w:eastAsia="zh-CN"/>
        </w:rPr>
        <w:t>参〈补充注释〉。</w:t>
      </w:r>
    </w:p>
  </w:footnote>
  <w:footnote w:id="481">
    <w:p w14:paraId="1BAD4524" w14:textId="497B601B"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校注〕</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请参《法句经故事集》，三～九、</w:t>
      </w:r>
      <w:r w:rsidR="000F7870" w:rsidRPr="000F7870">
        <w:rPr>
          <w:rFonts w:ascii="Garamond" w:eastAsia="DengXian" w:hAnsi="Garamond" w:cs="Times New Roman"/>
          <w:color w:val="000000"/>
          <w:sz w:val="24"/>
          <w:szCs w:val="24"/>
          <w:lang w:eastAsia="zh-CN"/>
        </w:rPr>
        <w:t xml:space="preserve"> </w:t>
      </w:r>
      <w:hyperlink r:id="rId88" w:history="1">
        <w:r w:rsidR="000F7870" w:rsidRPr="000F7870">
          <w:rPr>
            <w:rStyle w:val="Internetlink"/>
            <w:rFonts w:ascii="Garamond" w:eastAsia="DengXian" w:hAnsi="Garamond" w:cs="Times New Roman" w:hint="eastAsia"/>
            <w:sz w:val="24"/>
            <w:szCs w:val="24"/>
            <w:lang w:eastAsia="zh-CN"/>
          </w:rPr>
          <w:t>变性人</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043)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482">
    <w:p w14:paraId="61423444" w14:textId="4216C7D8"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欲乐。</w:t>
      </w:r>
    </w:p>
  </w:footnote>
  <w:footnote w:id="483">
    <w:p w14:paraId="43DC0BC4" w14:textId="56896D7F"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请参《法句经故事集》，四～三、</w:t>
      </w:r>
      <w:r w:rsidR="000F7870" w:rsidRPr="000F7870">
        <w:rPr>
          <w:rFonts w:ascii="Garamond" w:eastAsia="DengXian" w:hAnsi="Garamond" w:cs="Times New Roman"/>
          <w:color w:val="000000"/>
          <w:lang w:eastAsia="zh-CN"/>
        </w:rPr>
        <w:t xml:space="preserve"> </w:t>
      </w:r>
      <w:hyperlink r:id="rId89" w:history="1">
        <w:r w:rsidR="000F7870" w:rsidRPr="000F7870">
          <w:rPr>
            <w:rStyle w:val="Internetlink"/>
            <w:rFonts w:ascii="Garamond" w:eastAsia="DengXian" w:hAnsi="Garamond" w:cs="Times New Roman" w:hint="eastAsia"/>
            <w:lang w:eastAsia="zh-CN"/>
          </w:rPr>
          <w:t>琉璃王报复释迦族</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047)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484">
    <w:p w14:paraId="6BBC29BA" w14:textId="157EEBEF"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此句直译为「不观他人作不作」。请参《法句经故事集》，四～六、</w:t>
      </w:r>
      <w:r w:rsidR="000F7870" w:rsidRPr="000F7870">
        <w:rPr>
          <w:rFonts w:ascii="Garamond" w:eastAsia="DengXian" w:hAnsi="Garamond" w:cs="Times New Roman"/>
          <w:color w:val="000000"/>
          <w:lang w:eastAsia="zh-CN"/>
        </w:rPr>
        <w:t xml:space="preserve"> </w:t>
      </w:r>
      <w:hyperlink r:id="rId90" w:history="1">
        <w:r w:rsidR="000F7870" w:rsidRPr="000F7870">
          <w:rPr>
            <w:rStyle w:val="Internetlink"/>
            <w:rFonts w:ascii="Garamond" w:eastAsia="DengXian" w:hAnsi="Garamond" w:cs="Times New Roman" w:hint="eastAsia"/>
            <w:lang w:eastAsia="zh-CN"/>
          </w:rPr>
          <w:t>不要理睬他人的咀咒</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050)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485">
    <w:p w14:paraId="2C99C85F" w14:textId="2BB1DFCA"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〔明法尊者注</w:t>
      </w:r>
      <w:r w:rsidR="000F7870" w:rsidRPr="000F7870">
        <w:rPr>
          <w:rFonts w:ascii="Garamond" w:eastAsia="DengXian" w:hAnsi="Garamond" w:cs="Times New Roman"/>
          <w:color w:val="000000"/>
          <w:sz w:val="24"/>
          <w:szCs w:val="24"/>
          <w:lang w:eastAsia="zh-CN"/>
        </w:rPr>
        <w:t>04-13</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如是说善语，彼不行无果︰会说善语，但若不依照所说的去实践，则不会有好结果。</w:t>
      </w:r>
    </w:p>
  </w:footnote>
  <w:footnote w:id="486">
    <w:p w14:paraId="22A8AB79" w14:textId="01C27F4D"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请参《法句经故事集》，五～二、</w:t>
      </w:r>
      <w:r w:rsidR="000F7870" w:rsidRPr="000F7870">
        <w:rPr>
          <w:rFonts w:ascii="Garamond" w:eastAsia="DengXian" w:hAnsi="Garamond" w:cs="Times New Roman"/>
          <w:color w:val="000000"/>
          <w:lang w:eastAsia="zh-CN"/>
        </w:rPr>
        <w:t xml:space="preserve"> </w:t>
      </w:r>
      <w:hyperlink r:id="rId91" w:history="1">
        <w:r w:rsidR="000F7870" w:rsidRPr="000F7870">
          <w:rPr>
            <w:rStyle w:val="Internetlink"/>
            <w:rFonts w:ascii="Garamond" w:eastAsia="DengXian" w:hAnsi="Garamond" w:cs="Times New Roman" w:hint="eastAsia"/>
            <w:lang w:eastAsia="zh-CN"/>
          </w:rPr>
          <w:t>顽强不驯的年轻沙弥</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061)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487">
    <w:p w14:paraId="3BC6F4F5" w14:textId="38758C0E"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本句白话：「『我的孩子，我的财产』，愚人常</w:t>
      </w:r>
      <w:r w:rsidR="000F7870" w:rsidRPr="000F7870">
        <w:rPr>
          <w:rFonts w:ascii="Garamond" w:eastAsia="DengXian" w:hAnsi="Garamond" w:cs="Times New Roman"/>
          <w:color w:val="000000"/>
          <w:lang w:eastAsia="zh-CN"/>
        </w:rPr>
        <w:t>(</w:t>
      </w:r>
      <w:r w:rsidR="000F7870" w:rsidRPr="000F7870">
        <w:rPr>
          <w:rFonts w:ascii="Garamond" w:eastAsia="DengXian" w:hAnsi="Garamond" w:cs="Times New Roman" w:hint="eastAsia"/>
          <w:color w:val="000000"/>
          <w:lang w:eastAsia="zh-CN"/>
        </w:rPr>
        <w:t>为此</w:t>
      </w:r>
      <w:r w:rsidR="000F7870" w:rsidRPr="000F7870">
        <w:rPr>
          <w:rFonts w:ascii="Garamond" w:eastAsia="DengXian" w:hAnsi="Garamond" w:cs="Times New Roman"/>
          <w:color w:val="000000"/>
          <w:lang w:eastAsia="zh-CN"/>
        </w:rPr>
        <w:t>)</w:t>
      </w:r>
      <w:r w:rsidR="000F7870" w:rsidRPr="000F7870">
        <w:rPr>
          <w:rFonts w:ascii="Garamond" w:eastAsia="DengXian" w:hAnsi="Garamond" w:cs="Times New Roman" w:hint="eastAsia"/>
          <w:color w:val="000000"/>
          <w:lang w:eastAsia="zh-CN"/>
        </w:rPr>
        <w:t>焦虑。其实「我」无有我，哪里有子，哪里有财产？」请参</w:t>
      </w:r>
      <w:r w:rsidR="000F7870" w:rsidRPr="000F7870">
        <w:rPr>
          <w:rFonts w:ascii="Garamond" w:eastAsia="DengXian" w:hAnsi="Garamond" w:cs="Times New Roman"/>
          <w:color w:val="000000"/>
          <w:lang w:eastAsia="zh-CN"/>
        </w:rPr>
        <w:t xml:space="preserve"> 062 </w:t>
      </w:r>
      <w:r w:rsidR="000F7870" w:rsidRPr="000F7870">
        <w:rPr>
          <w:rFonts w:ascii="Garamond" w:eastAsia="DengXian" w:hAnsi="Garamond" w:cs="Times New Roman" w:hint="eastAsia"/>
          <w:color w:val="000000"/>
          <w:lang w:eastAsia="zh-CN"/>
        </w:rPr>
        <w:t>典故－－</w:t>
      </w:r>
      <w:r w:rsidR="000F7870" w:rsidRPr="000F7870">
        <w:rPr>
          <w:rFonts w:ascii="Garamond" w:eastAsia="DengXian" w:hAnsi="Garamond" w:cs="Times New Roman"/>
          <w:color w:val="000000"/>
          <w:lang w:eastAsia="zh-CN"/>
        </w:rPr>
        <w:t xml:space="preserve"> </w:t>
      </w:r>
      <w:hyperlink r:id="rId92" w:history="1">
        <w:r w:rsidR="000F7870" w:rsidRPr="000F7870">
          <w:rPr>
            <w:rStyle w:val="Internetlink"/>
            <w:rFonts w:ascii="Garamond" w:eastAsia="DengXian" w:hAnsi="Garamond" w:cs="Times New Roman" w:hint="eastAsia"/>
            <w:lang w:eastAsia="zh-CN"/>
          </w:rPr>
          <w:t>吝啬富翁的命运</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；或《法句经故事集》，五～三、</w:t>
      </w:r>
      <w:r w:rsidR="000F7870" w:rsidRPr="000F7870">
        <w:rPr>
          <w:rFonts w:ascii="Garamond" w:eastAsia="DengXian" w:hAnsi="Garamond" w:cs="Times New Roman"/>
          <w:color w:val="000000"/>
          <w:lang w:eastAsia="zh-CN"/>
        </w:rPr>
        <w:t xml:space="preserve"> </w:t>
      </w:r>
      <w:hyperlink r:id="rId93" w:history="1">
        <w:r w:rsidR="000F7870" w:rsidRPr="000F7870">
          <w:rPr>
            <w:rStyle w:val="Internetlink"/>
            <w:rFonts w:ascii="Garamond" w:eastAsia="DengXian" w:hAnsi="Garamond" w:cs="Times New Roman" w:hint="eastAsia"/>
            <w:lang w:eastAsia="zh-CN"/>
          </w:rPr>
          <w:t>吝啬富翁的命运</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062)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488">
    <w:p w14:paraId="5AB03717" w14:textId="27451A89"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请参《法句经故事集》，五～五、</w:t>
      </w:r>
      <w:r w:rsidR="000F7870" w:rsidRPr="000F7870">
        <w:rPr>
          <w:rFonts w:ascii="Garamond" w:eastAsia="DengXian" w:hAnsi="Garamond" w:cs="Times New Roman"/>
          <w:color w:val="000000"/>
          <w:lang w:eastAsia="zh-CN"/>
        </w:rPr>
        <w:t xml:space="preserve"> </w:t>
      </w:r>
      <w:hyperlink r:id="rId94" w:history="1">
        <w:r w:rsidR="000F7870" w:rsidRPr="000F7870">
          <w:rPr>
            <w:rStyle w:val="Internetlink"/>
            <w:rFonts w:ascii="Garamond" w:eastAsia="DengXian" w:hAnsi="Garamond" w:cs="Times New Roman" w:hint="eastAsia"/>
            <w:lang w:eastAsia="zh-CN"/>
          </w:rPr>
          <w:t>不能领悟佛法的痴人</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064)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489">
    <w:p w14:paraId="353E5043" w14:textId="5C29C160"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请参《法句经故事集》，五～八、</w:t>
      </w:r>
      <w:r w:rsidR="000F7870" w:rsidRPr="000F7870">
        <w:rPr>
          <w:rFonts w:ascii="Garamond" w:eastAsia="DengXian" w:hAnsi="Garamond" w:cs="Times New Roman"/>
          <w:color w:val="000000"/>
          <w:lang w:eastAsia="zh-CN"/>
        </w:rPr>
        <w:t xml:space="preserve"> </w:t>
      </w:r>
      <w:hyperlink r:id="rId95" w:history="1">
        <w:r w:rsidR="000F7870" w:rsidRPr="000F7870">
          <w:rPr>
            <w:rStyle w:val="Internetlink"/>
            <w:rFonts w:ascii="Garamond" w:eastAsia="DengXian" w:hAnsi="Garamond" w:cs="Times New Roman" w:hint="eastAsia"/>
            <w:lang w:eastAsia="zh-CN"/>
          </w:rPr>
          <w:t>佛陀拯救无知的农人</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067)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490">
    <w:p w14:paraId="3299EB30" w14:textId="4851BCAE"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请参《法句经故事集》，五～十、</w:t>
      </w:r>
      <w:r w:rsidR="000F7870" w:rsidRPr="000F7870">
        <w:rPr>
          <w:rFonts w:ascii="Garamond" w:eastAsia="DengXian" w:hAnsi="Garamond" w:cs="Times New Roman"/>
          <w:color w:val="000000"/>
          <w:lang w:eastAsia="zh-CN"/>
        </w:rPr>
        <w:t xml:space="preserve"> </w:t>
      </w:r>
      <w:hyperlink r:id="rId96" w:history="1">
        <w:r w:rsidR="000F7870" w:rsidRPr="000F7870">
          <w:rPr>
            <w:rStyle w:val="Internetlink"/>
            <w:rFonts w:ascii="Garamond" w:eastAsia="DengXian" w:hAnsi="Garamond" w:cs="Times New Roman" w:hint="eastAsia"/>
            <w:lang w:eastAsia="zh-CN"/>
          </w:rPr>
          <w:t>强暴比丘尼的年轻男子</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069)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491">
    <w:p w14:paraId="55E069E7" w14:textId="03EC9C07"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校注〕</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请参《法句经故事集》，六～六、</w:t>
      </w:r>
      <w:r w:rsidR="000F7870" w:rsidRPr="000F7870">
        <w:rPr>
          <w:rFonts w:ascii="Garamond" w:eastAsia="DengXian" w:hAnsi="Garamond" w:cs="Times New Roman"/>
          <w:color w:val="000000"/>
          <w:sz w:val="24"/>
          <w:szCs w:val="24"/>
          <w:lang w:eastAsia="zh-CN"/>
        </w:rPr>
        <w:t xml:space="preserve"> </w:t>
      </w:r>
      <w:hyperlink r:id="rId97" w:history="1">
        <w:r w:rsidR="000F7870" w:rsidRPr="000F7870">
          <w:rPr>
            <w:rStyle w:val="Internetlink"/>
            <w:rFonts w:ascii="Garamond" w:eastAsia="DengXian" w:hAnsi="Garamond" w:cs="Times New Roman" w:hint="eastAsia"/>
            <w:sz w:val="24"/>
            <w:szCs w:val="24"/>
            <w:lang w:eastAsia="zh-CN"/>
          </w:rPr>
          <w:t>固若盘石</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081)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492">
    <w:p w14:paraId="1D4B981D" w14:textId="2633C70C"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校注〕</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请参《法句经故事集》，六～七、</w:t>
      </w:r>
      <w:r w:rsidR="000F7870" w:rsidRPr="000F7870">
        <w:rPr>
          <w:rFonts w:ascii="Garamond" w:eastAsia="DengXian" w:hAnsi="Garamond" w:cs="Times New Roman"/>
          <w:color w:val="000000"/>
          <w:sz w:val="24"/>
          <w:szCs w:val="24"/>
          <w:lang w:eastAsia="zh-CN"/>
        </w:rPr>
        <w:t xml:space="preserve"> </w:t>
      </w:r>
      <w:hyperlink r:id="rId98" w:history="1">
        <w:r w:rsidR="000F7870" w:rsidRPr="000F7870">
          <w:rPr>
            <w:rStyle w:val="Internetlink"/>
            <w:rFonts w:ascii="Garamond" w:eastAsia="DengXian" w:hAnsi="Garamond" w:cs="Times New Roman" w:hint="eastAsia"/>
            <w:sz w:val="24"/>
            <w:szCs w:val="24"/>
            <w:lang w:eastAsia="zh-CN"/>
          </w:rPr>
          <w:t>辱骂比丘的女人</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082)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493">
    <w:p w14:paraId="7817582A" w14:textId="638B87E1"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离生死之涅盘。</w:t>
      </w:r>
    </w:p>
  </w:footnote>
  <w:footnote w:id="494">
    <w:p w14:paraId="329E35F9" w14:textId="7BB2C1B1"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生死界。</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〔明法尊者注</w:t>
      </w:r>
      <w:r w:rsidR="000F7870" w:rsidRPr="000F7870">
        <w:rPr>
          <w:rFonts w:ascii="Garamond" w:eastAsia="DengXian" w:hAnsi="Garamond" w:cs="Times New Roman"/>
          <w:color w:val="000000"/>
          <w:lang w:eastAsia="zh-CN"/>
        </w:rPr>
        <w:t>06-09</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b/>
          <w:bCs/>
          <w:color w:val="000000"/>
          <w:lang w:eastAsia="zh-CN"/>
        </w:rPr>
        <w:t>彼岸</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：涅盘。</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b/>
          <w:bCs/>
          <w:color w:val="000000"/>
          <w:lang w:eastAsia="zh-CN"/>
        </w:rPr>
        <w:t>此岸</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：生死。生死界。</w:t>
      </w:r>
      <w:r w:rsidR="000F7870" w:rsidRPr="000F7870">
        <w:rPr>
          <w:rFonts w:ascii="Garamond" w:eastAsia="DengXian" w:hAnsi="Garamond" w:cs="Times New Roman" w:hint="eastAsia"/>
          <w:lang w:eastAsia="zh-CN"/>
        </w:rPr>
        <w:t>参〈补充注释〉。</w:t>
      </w:r>
    </w:p>
  </w:footnote>
  <w:footnote w:id="495">
    <w:p w14:paraId="7A896EE4" w14:textId="16464985" w:rsidR="003042B9" w:rsidRDefault="00070649">
      <w:pPr>
        <w:pStyle w:val="first"/>
        <w:spacing w:before="120" w:after="120"/>
        <w:ind w:left="240" w:hanging="24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有为的路业已行尽，即所谓：「诸漏已尽，所作已办，梵行已立」。参注</w:t>
      </w:r>
      <w:r w:rsidR="000F7870" w:rsidRPr="000F7870">
        <w:rPr>
          <w:rFonts w:ascii="Garamond" w:eastAsia="DengXian" w:hAnsi="Garamond" w:cs="Times New Roman"/>
          <w:color w:val="000000"/>
          <w:lang w:eastAsia="zh-CN"/>
        </w:rPr>
        <w:t xml:space="preserve"> 253</w:t>
      </w:r>
      <w:r w:rsidR="000F7870" w:rsidRPr="000F7870">
        <w:rPr>
          <w:rFonts w:ascii="Garamond" w:eastAsia="DengXian" w:hAnsi="Garamond" w:cs="Times New Roman" w:hint="eastAsia"/>
          <w:lang w:eastAsia="zh-CN"/>
        </w:rPr>
        <w:t>。</w:t>
      </w:r>
    </w:p>
  </w:footnote>
  <w:footnote w:id="496">
    <w:p w14:paraId="05700E14" w14:textId="2B1A874E"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「系缚」有四：贪，瞋，戒禁取，见取。请参《法句经故事集》，七～一、</w:t>
      </w:r>
      <w:r w:rsidR="000F7870" w:rsidRPr="000F7870">
        <w:rPr>
          <w:rFonts w:ascii="Garamond" w:eastAsia="DengXian" w:hAnsi="Garamond" w:cs="Times New Roman"/>
          <w:color w:val="000000"/>
          <w:lang w:eastAsia="zh-CN"/>
        </w:rPr>
        <w:t xml:space="preserve"> </w:t>
      </w:r>
      <w:hyperlink r:id="rId99" w:history="1">
        <w:r w:rsidR="000F7870" w:rsidRPr="000F7870">
          <w:rPr>
            <w:rStyle w:val="Internetlink"/>
            <w:rFonts w:ascii="Garamond" w:eastAsia="DengXian" w:hAnsi="Garamond" w:cs="Times New Roman" w:hint="eastAsia"/>
            <w:lang w:eastAsia="zh-CN"/>
          </w:rPr>
          <w:t>佛陀和名医耆域</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090)</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497">
    <w:p w14:paraId="36D8C273" w14:textId="2543457B"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请参《法句经故事集》，七～五、</w:t>
      </w:r>
      <w:r w:rsidR="000F7870" w:rsidRPr="000F7870">
        <w:rPr>
          <w:rFonts w:ascii="Garamond" w:eastAsia="DengXian" w:hAnsi="Garamond" w:cs="Times New Roman"/>
          <w:color w:val="000000"/>
          <w:lang w:eastAsia="zh-CN"/>
        </w:rPr>
        <w:t xml:space="preserve"> </w:t>
      </w:r>
      <w:hyperlink r:id="rId100" w:history="1">
        <w:r w:rsidR="000F7870" w:rsidRPr="000F7870">
          <w:rPr>
            <w:rStyle w:val="Internetlink"/>
            <w:rFonts w:ascii="Garamond" w:eastAsia="DengXian" w:hAnsi="Garamond" w:cs="Times New Roman" w:hint="eastAsia"/>
            <w:lang w:eastAsia="zh-CN"/>
          </w:rPr>
          <w:t>帝释敬重摩诃迦旃延尊者</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094)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498">
    <w:p w14:paraId="34A87D8F" w14:textId="690D6D33"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校注</w:t>
      </w:r>
      <w:r w:rsidR="000F7870" w:rsidRPr="000F7870">
        <w:rPr>
          <w:rFonts w:ascii="Garamond" w:eastAsia="DengXian" w:hAnsi="Garamond" w:cs="Times New Roman"/>
          <w:color w:val="000000"/>
          <w:sz w:val="24"/>
          <w:szCs w:val="24"/>
          <w:lang w:eastAsia="zh-CN"/>
        </w:rPr>
        <w:t>07-04</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请参《法句经故事集》，七～七、</w:t>
      </w:r>
      <w:r w:rsidR="000F7870" w:rsidRPr="000F7870">
        <w:rPr>
          <w:rFonts w:ascii="Garamond" w:eastAsia="DengXian" w:hAnsi="Garamond" w:cs="Times New Roman"/>
          <w:color w:val="000000"/>
          <w:sz w:val="24"/>
          <w:szCs w:val="24"/>
          <w:lang w:eastAsia="zh-CN"/>
        </w:rPr>
        <w:t xml:space="preserve"> </w:t>
      </w:r>
      <w:hyperlink r:id="rId101" w:history="1">
        <w:r w:rsidR="000F7870" w:rsidRPr="000F7870">
          <w:rPr>
            <w:rStyle w:val="Internetlink"/>
            <w:rFonts w:ascii="Garamond" w:eastAsia="DengXian" w:hAnsi="Garamond" w:cs="Times New Roman" w:hint="eastAsia"/>
            <w:sz w:val="24"/>
            <w:szCs w:val="24"/>
            <w:lang w:eastAsia="zh-CN"/>
          </w:rPr>
          <w:t>一眼失明</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096)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499">
    <w:p w14:paraId="3EE5B13D" w14:textId="6417C35C"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「无信」（</w:t>
      </w:r>
      <w:r w:rsidR="000F7870" w:rsidRPr="000F7870">
        <w:rPr>
          <w:rFonts w:ascii="Garamond" w:eastAsia="DengXian" w:hAnsi="Garamond" w:cs="Times New Roman"/>
          <w:color w:val="000000"/>
          <w:lang w:eastAsia="zh-CN"/>
        </w:rPr>
        <w:t>Assaddho</w:t>
      </w:r>
      <w:r w:rsidR="000F7870" w:rsidRPr="000F7870">
        <w:rPr>
          <w:rFonts w:ascii="Garamond" w:eastAsia="DengXian" w:hAnsi="Garamond" w:cs="Times New Roman" w:hint="eastAsia"/>
          <w:color w:val="000000"/>
          <w:lang w:eastAsia="zh-CN"/>
        </w:rPr>
        <w:t>）或译为「不信」，这是说圣者有自证知，悟不由他之意。</w:t>
      </w:r>
    </w:p>
  </w:footnote>
  <w:footnote w:id="500">
    <w:p w14:paraId="0CCD4648" w14:textId="0E26D4EA"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（系：）生死轮回。（因永谢：）更无善业和恶业了。</w:t>
      </w:r>
      <w:r w:rsidR="000F7870" w:rsidRPr="000F7870">
        <w:rPr>
          <w:rFonts w:ascii="Garamond" w:eastAsia="DengXian" w:hAnsi="Garamond" w:cs="Times New Roman" w:hint="eastAsia"/>
          <w:lang w:eastAsia="zh-CN"/>
        </w:rPr>
        <w:t>参〈补充注释〉。</w:t>
      </w:r>
    </w:p>
  </w:footnote>
  <w:footnote w:id="501">
    <w:p w14:paraId="3A0DF8D2" w14:textId="27E2E3C2"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请参《法句经故事集》，七～九、</w:t>
      </w:r>
      <w:r w:rsidR="000F7870" w:rsidRPr="000F7870">
        <w:rPr>
          <w:rFonts w:ascii="Garamond" w:eastAsia="DengXian" w:hAnsi="Garamond" w:cs="Times New Roman"/>
          <w:color w:val="000000"/>
          <w:lang w:eastAsia="zh-CN"/>
        </w:rPr>
        <w:t xml:space="preserve"> </w:t>
      </w:r>
      <w:hyperlink r:id="rId102" w:history="1">
        <w:r w:rsidR="000F7870" w:rsidRPr="000F7870">
          <w:rPr>
            <w:rStyle w:val="Internetlink"/>
            <w:rFonts w:ascii="Garamond" w:eastAsia="DengXian" w:hAnsi="Garamond" w:cs="Times New Roman" w:hint="eastAsia"/>
            <w:lang w:eastAsia="zh-CN"/>
          </w:rPr>
          <w:t>舍利弗尊者最小的弟弟</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098)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02">
    <w:p w14:paraId="450F60C3" w14:textId="69849532"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w:t>
      </w:r>
      <w:r w:rsidR="000F7870" w:rsidRPr="000F7870">
        <w:rPr>
          <w:rFonts w:ascii="Garamond" w:eastAsia="DengXian" w:hAnsi="Garamond" w:cs="Times New Roman"/>
          <w:color w:val="000000"/>
          <w:lang w:eastAsia="zh-CN"/>
        </w:rPr>
        <w:t xml:space="preserve"> </w:t>
      </w:r>
      <w:hyperlink r:id="rId103" w:history="1">
        <w:r w:rsidR="000F7870" w:rsidRPr="000F7870">
          <w:rPr>
            <w:rStyle w:val="Internetlink"/>
            <w:rFonts w:ascii="Garamond" w:eastAsia="DengXian" w:hAnsi="Garamond" w:cs="Times New Roman"/>
            <w:lang w:eastAsia="zh-CN"/>
          </w:rPr>
          <w:t xml:space="preserve">102-3 </w:t>
        </w:r>
        <w:r w:rsidR="000F7870" w:rsidRPr="000F7870">
          <w:rPr>
            <w:rStyle w:val="Internetlink"/>
            <w:rFonts w:ascii="Garamond" w:eastAsia="DengXian" w:hAnsi="Garamond" w:cs="Times New Roman" w:hint="eastAsia"/>
            <w:lang w:eastAsia="zh-CN"/>
          </w:rPr>
          <w:t>典故－－</w:t>
        </w:r>
        <w:r w:rsidR="000F7870" w:rsidRPr="000F7870">
          <w:rPr>
            <w:rStyle w:val="Internetlink"/>
            <w:rFonts w:ascii="Garamond" w:eastAsia="DengXian" w:hAnsi="Garamond" w:cs="Times New Roman"/>
            <w:lang w:eastAsia="zh-CN"/>
          </w:rPr>
          <w:t xml:space="preserve"> </w:t>
        </w:r>
        <w:r w:rsidR="000F7870" w:rsidRPr="000F7870">
          <w:rPr>
            <w:rStyle w:val="Internetlink"/>
            <w:rFonts w:ascii="Garamond" w:eastAsia="DengXian" w:hAnsi="Garamond" w:cs="Times New Roman" w:hint="eastAsia"/>
            <w:lang w:eastAsia="zh-CN"/>
          </w:rPr>
          <w:t>尊者昆得利给喜的故事</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；或《法句经故事集》，八～三、</w:t>
      </w:r>
      <w:r w:rsidR="000F7870" w:rsidRPr="000F7870">
        <w:rPr>
          <w:rFonts w:ascii="Garamond" w:eastAsia="DengXian" w:hAnsi="Garamond" w:cs="Times New Roman"/>
          <w:color w:val="000000"/>
          <w:lang w:eastAsia="zh-CN"/>
        </w:rPr>
        <w:t xml:space="preserve"> </w:t>
      </w:r>
      <w:hyperlink r:id="rId104" w:history="1">
        <w:r w:rsidR="000F7870" w:rsidRPr="000F7870">
          <w:rPr>
            <w:rStyle w:val="Internetlink"/>
            <w:rFonts w:ascii="Garamond" w:eastAsia="DengXian" w:hAnsi="Garamond" w:cs="Times New Roman" w:hint="eastAsia"/>
            <w:lang w:eastAsia="zh-CN"/>
          </w:rPr>
          <w:t>嫁小偷的富家女</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102~3)</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03">
    <w:p w14:paraId="79FFF5D3" w14:textId="1D3C6209"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下二颂是连贯的。</w:t>
      </w:r>
    </w:p>
  </w:footnote>
  <w:footnote w:id="504">
    <w:p w14:paraId="6B868973" w14:textId="4C7DC462"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〔明法尊者注</w:t>
      </w:r>
      <w:r w:rsidR="000F7870" w:rsidRPr="000F7870">
        <w:rPr>
          <w:rFonts w:ascii="Garamond" w:eastAsia="DengXian" w:hAnsi="Garamond" w:cs="Times New Roman"/>
          <w:color w:val="000000"/>
          <w:lang w:eastAsia="zh-CN"/>
        </w:rPr>
        <w:t>08-05</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干闼婆：天界的一种乐神，他以香气资养身体。</w:t>
      </w:r>
      <w:r w:rsidR="000F7870" w:rsidRPr="000F7870">
        <w:rPr>
          <w:rFonts w:ascii="Garamond" w:eastAsia="DengXian" w:hAnsi="Garamond" w:cs="Times New Roman" w:hint="eastAsia"/>
          <w:lang w:eastAsia="zh-CN"/>
        </w:rPr>
        <w:t>巴利语请参〈补充注释〉。</w:t>
      </w:r>
    </w:p>
  </w:footnote>
  <w:footnote w:id="505">
    <w:p w14:paraId="2353ECE7" w14:textId="797AA0AA"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这里的魔王是一天神之名。梵天即婆罗门天</w:t>
      </w:r>
      <w:r w:rsidR="000F7870" w:rsidRPr="000F7870">
        <w:rPr>
          <w:rFonts w:ascii="Garamond" w:eastAsia="DengXian" w:hAnsi="Garamond" w:cs="Times New Roman"/>
          <w:color w:val="000000"/>
          <w:sz w:val="24"/>
          <w:szCs w:val="24"/>
          <w:lang w:eastAsia="zh-CN"/>
        </w:rPr>
        <w:t xml:space="preserve"> (Brahma)</w:t>
      </w:r>
      <w:r w:rsidR="000F7870" w:rsidRPr="000F7870">
        <w:rPr>
          <w:rFonts w:ascii="Garamond" w:eastAsia="DengXian" w:hAnsi="Garamond" w:cs="Times New Roman" w:hint="eastAsia"/>
          <w:color w:val="000000"/>
          <w:sz w:val="24"/>
          <w:szCs w:val="24"/>
          <w:lang w:eastAsia="zh-CN"/>
        </w:rPr>
        <w:t>。</w:t>
      </w:r>
    </w:p>
  </w:footnote>
  <w:footnote w:id="506">
    <w:p w14:paraId="65B41196" w14:textId="7B707369"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请参《法句经故事集》，八～四、</w:t>
      </w:r>
      <w:r w:rsidR="000F7870" w:rsidRPr="000F7870">
        <w:rPr>
          <w:rFonts w:ascii="Garamond" w:eastAsia="DengXian" w:hAnsi="Garamond" w:cs="Times New Roman"/>
          <w:color w:val="000000"/>
          <w:lang w:eastAsia="zh-CN"/>
        </w:rPr>
        <w:t xml:space="preserve"> </w:t>
      </w:r>
      <w:hyperlink r:id="rId105" w:history="1">
        <w:r w:rsidR="000F7870" w:rsidRPr="000F7870">
          <w:rPr>
            <w:rStyle w:val="Internetlink"/>
            <w:rFonts w:ascii="Garamond" w:eastAsia="DengXian" w:hAnsi="Garamond" w:cs="Times New Roman" w:hint="eastAsia"/>
            <w:lang w:eastAsia="zh-CN"/>
          </w:rPr>
          <w:t>赌博的得失</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104~5)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07">
    <w:p w14:paraId="4813A61F" w14:textId="50677F66"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校注</w:t>
      </w:r>
      <w:r w:rsidR="000F7870" w:rsidRPr="000F7870">
        <w:rPr>
          <w:rFonts w:ascii="Garamond" w:eastAsia="DengXian" w:hAnsi="Garamond" w:cs="Times New Roman"/>
          <w:color w:val="000000"/>
          <w:sz w:val="24"/>
          <w:szCs w:val="24"/>
          <w:lang w:eastAsia="zh-CN"/>
        </w:rPr>
        <w:t>08-03</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请参《法句经故事集》，八～十、</w:t>
      </w:r>
      <w:r w:rsidR="000F7870" w:rsidRPr="000F7870">
        <w:rPr>
          <w:rFonts w:ascii="Garamond" w:eastAsia="DengXian" w:hAnsi="Garamond" w:cs="Times New Roman"/>
          <w:color w:val="000000"/>
          <w:sz w:val="24"/>
          <w:szCs w:val="24"/>
          <w:lang w:eastAsia="zh-CN"/>
        </w:rPr>
        <w:t xml:space="preserve"> </w:t>
      </w:r>
      <w:hyperlink r:id="rId106" w:history="1">
        <w:r w:rsidR="000F7870" w:rsidRPr="000F7870">
          <w:rPr>
            <w:rStyle w:val="Internetlink"/>
            <w:rFonts w:ascii="Garamond" w:eastAsia="DengXian" w:hAnsi="Garamond" w:cs="Times New Roman" w:hint="eastAsia"/>
            <w:sz w:val="24"/>
            <w:szCs w:val="24"/>
            <w:lang w:eastAsia="zh-CN"/>
          </w:rPr>
          <w:t>乔达那尊者和抢匪们</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111)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508">
    <w:p w14:paraId="34D8CC0E" w14:textId="05B9800C"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校注〕</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请参《法句经故事集》，九～一、</w:t>
      </w:r>
      <w:r w:rsidR="000F7870" w:rsidRPr="000F7870">
        <w:rPr>
          <w:rFonts w:ascii="Garamond" w:eastAsia="DengXian" w:hAnsi="Garamond" w:cs="Times New Roman"/>
          <w:color w:val="000000"/>
          <w:sz w:val="24"/>
          <w:szCs w:val="24"/>
          <w:lang w:eastAsia="zh-CN"/>
        </w:rPr>
        <w:t xml:space="preserve"> </w:t>
      </w:r>
      <w:hyperlink r:id="rId107" w:history="1">
        <w:r w:rsidR="000F7870" w:rsidRPr="000F7870">
          <w:rPr>
            <w:rStyle w:val="Internetlink"/>
            <w:rFonts w:ascii="Garamond" w:eastAsia="DengXian" w:hAnsi="Garamond" w:cs="Times New Roman" w:hint="eastAsia"/>
            <w:sz w:val="24"/>
            <w:szCs w:val="24"/>
            <w:lang w:eastAsia="zh-CN"/>
          </w:rPr>
          <w:t>一位穷苦婆罗门的慷慨奉献</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116)</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509">
    <w:p w14:paraId="7C18F1ED" w14:textId="6DBEF897"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校注〕</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请参《法句经故事集》，九～四、</w:t>
      </w:r>
      <w:r w:rsidR="000F7870" w:rsidRPr="000F7870">
        <w:rPr>
          <w:rFonts w:ascii="Garamond" w:eastAsia="DengXian" w:hAnsi="Garamond" w:cs="Times New Roman"/>
          <w:color w:val="000000"/>
          <w:sz w:val="24"/>
          <w:szCs w:val="24"/>
          <w:lang w:eastAsia="zh-CN"/>
        </w:rPr>
        <w:t xml:space="preserve"> </w:t>
      </w:r>
      <w:hyperlink r:id="rId108" w:history="1">
        <w:r w:rsidR="000F7870" w:rsidRPr="000F7870">
          <w:rPr>
            <w:rStyle w:val="Internetlink"/>
            <w:rFonts w:ascii="Garamond" w:eastAsia="DengXian" w:hAnsi="Garamond" w:cs="Times New Roman" w:hint="eastAsia"/>
            <w:sz w:val="24"/>
            <w:szCs w:val="24"/>
            <w:lang w:eastAsia="zh-CN"/>
          </w:rPr>
          <w:t>给孤独长者与守护神祇</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119~120)</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510">
    <w:p w14:paraId="6405FDD1" w14:textId="0DF26744"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校注</w:t>
      </w:r>
      <w:r w:rsidR="000F7870" w:rsidRPr="000F7870">
        <w:rPr>
          <w:rFonts w:ascii="Garamond" w:eastAsia="DengXian" w:hAnsi="Garamond" w:cs="Times New Roman"/>
          <w:color w:val="000000"/>
          <w:sz w:val="24"/>
          <w:szCs w:val="24"/>
          <w:lang w:eastAsia="zh-CN"/>
        </w:rPr>
        <w:t>07-04</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请参《法句经故事集》，七～七、</w:t>
      </w:r>
      <w:r w:rsidR="000F7870" w:rsidRPr="000F7870">
        <w:rPr>
          <w:rFonts w:ascii="Garamond" w:eastAsia="DengXian" w:hAnsi="Garamond" w:cs="Times New Roman"/>
          <w:color w:val="000000"/>
          <w:sz w:val="24"/>
          <w:szCs w:val="24"/>
          <w:lang w:eastAsia="zh-CN"/>
        </w:rPr>
        <w:t xml:space="preserve"> </w:t>
      </w:r>
      <w:hyperlink r:id="rId109" w:history="1">
        <w:r w:rsidR="000F7870" w:rsidRPr="000F7870">
          <w:rPr>
            <w:rStyle w:val="Internetlink"/>
            <w:rFonts w:ascii="Garamond" w:eastAsia="DengXian" w:hAnsi="Garamond" w:cs="Times New Roman" w:hint="eastAsia"/>
            <w:sz w:val="24"/>
            <w:szCs w:val="24"/>
            <w:lang w:eastAsia="zh-CN"/>
          </w:rPr>
          <w:t>一眼失明</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096)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511">
    <w:p w14:paraId="54E72A58" w14:textId="1E64EC99"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（莫轻于小︰）</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原文</w:t>
      </w:r>
      <w:r w:rsidR="000F7870" w:rsidRPr="000F7870">
        <w:rPr>
          <w:rFonts w:ascii="Garamond" w:eastAsia="DengXian" w:hAnsi="Garamond" w:cs="Times New Roman"/>
          <w:color w:val="000000"/>
          <w:sz w:val="24"/>
          <w:szCs w:val="24"/>
          <w:lang w:eastAsia="zh-CN"/>
        </w:rPr>
        <w:t xml:space="preserve"> Māppamaññetha (Māvamaññetha) </w:t>
      </w:r>
      <w:r w:rsidR="000F7870" w:rsidRPr="000F7870">
        <w:rPr>
          <w:rFonts w:ascii="Garamond" w:eastAsia="DengXian" w:hAnsi="Garamond" w:cs="Times New Roman" w:hint="eastAsia"/>
          <w:color w:val="000000"/>
          <w:sz w:val="24"/>
          <w:szCs w:val="24"/>
          <w:lang w:eastAsia="zh-CN"/>
        </w:rPr>
        <w:t>可作二义：一、</w:t>
      </w:r>
      <w:r w:rsidR="000F7870" w:rsidRPr="000F7870">
        <w:rPr>
          <w:rFonts w:ascii="Garamond" w:eastAsia="DengXian" w:hAnsi="Garamond" w:cs="Times New Roman"/>
          <w:color w:val="000000"/>
          <w:sz w:val="24"/>
          <w:szCs w:val="24"/>
          <w:lang w:eastAsia="zh-CN"/>
        </w:rPr>
        <w:t>Mā</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appamaññati</w:t>
      </w:r>
      <w:r w:rsidR="000F7870" w:rsidRPr="000F7870">
        <w:rPr>
          <w:rFonts w:ascii="Garamond" w:eastAsia="DengXian" w:hAnsi="Garamond" w:cs="Times New Roman" w:hint="eastAsia"/>
          <w:color w:val="000000"/>
          <w:sz w:val="24"/>
          <w:szCs w:val="24"/>
          <w:lang w:eastAsia="zh-CN"/>
        </w:rPr>
        <w:t>意为「莫轻视」；</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二、</w:t>
      </w:r>
      <w:r w:rsidR="000F7870" w:rsidRPr="000F7870">
        <w:rPr>
          <w:rFonts w:ascii="Garamond" w:eastAsia="DengXian" w:hAnsi="Garamond" w:cs="Times New Roman"/>
          <w:color w:val="000000"/>
          <w:sz w:val="24"/>
          <w:szCs w:val="24"/>
          <w:lang w:eastAsia="zh-CN"/>
        </w:rPr>
        <w:t>Mā</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appa</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Maññati</w:t>
      </w:r>
      <w:r w:rsidR="000F7870" w:rsidRPr="000F7870">
        <w:rPr>
          <w:rFonts w:ascii="Garamond" w:eastAsia="DengXian" w:hAnsi="Garamond" w:cs="Times New Roman" w:hint="eastAsia"/>
          <w:color w:val="000000"/>
          <w:sz w:val="24"/>
          <w:szCs w:val="24"/>
          <w:lang w:eastAsia="zh-CN"/>
        </w:rPr>
        <w:t>则为「莫想少」之意。</w:t>
      </w:r>
    </w:p>
  </w:footnote>
  <w:footnote w:id="512">
    <w:p w14:paraId="43504FA1" w14:textId="4DE436E4"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请参《法句经故事集》，九～五、</w:t>
      </w:r>
      <w:r w:rsidR="000F7870" w:rsidRPr="000F7870">
        <w:rPr>
          <w:rFonts w:ascii="Garamond" w:eastAsia="DengXian" w:hAnsi="Garamond" w:cs="Times New Roman"/>
          <w:color w:val="000000"/>
          <w:lang w:eastAsia="zh-CN"/>
        </w:rPr>
        <w:t xml:space="preserve"> </w:t>
      </w:r>
      <w:hyperlink r:id="rId110" w:history="1">
        <w:r w:rsidR="000F7870" w:rsidRPr="000F7870">
          <w:rPr>
            <w:rStyle w:val="Internetlink"/>
            <w:rFonts w:ascii="Garamond" w:eastAsia="DengXian" w:hAnsi="Garamond" w:cs="Times New Roman" w:hint="eastAsia"/>
            <w:lang w:eastAsia="zh-CN"/>
          </w:rPr>
          <w:t>粗心大意的比丘</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121)</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13">
    <w:p w14:paraId="7B0BAF46" w14:textId="026BC33D"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校注</w:t>
      </w:r>
      <w:r w:rsidR="000F7870" w:rsidRPr="000F7870">
        <w:rPr>
          <w:rFonts w:ascii="Garamond" w:eastAsia="DengXian" w:hAnsi="Garamond" w:cs="Times New Roman"/>
          <w:color w:val="000000"/>
          <w:sz w:val="24"/>
          <w:szCs w:val="24"/>
          <w:lang w:eastAsia="zh-CN"/>
        </w:rPr>
        <w:t>09-03</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请参</w:t>
      </w:r>
      <w:r w:rsidR="000F7870" w:rsidRPr="000F7870">
        <w:rPr>
          <w:rFonts w:ascii="Garamond" w:eastAsia="DengXian" w:hAnsi="Garamond" w:cs="Times New Roman"/>
          <w:color w:val="000000"/>
          <w:sz w:val="24"/>
          <w:szCs w:val="24"/>
          <w:lang w:eastAsia="zh-CN"/>
        </w:rPr>
        <w:t xml:space="preserve"> 122 </w:t>
      </w:r>
      <w:r w:rsidR="000F7870" w:rsidRPr="000F7870">
        <w:rPr>
          <w:rFonts w:ascii="Garamond" w:eastAsia="DengXian" w:hAnsi="Garamond" w:cs="Times New Roman" w:hint="eastAsia"/>
          <w:color w:val="000000"/>
          <w:sz w:val="24"/>
          <w:szCs w:val="24"/>
          <w:lang w:eastAsia="zh-CN"/>
        </w:rPr>
        <w:t>典故</w:t>
      </w:r>
      <w:r w:rsidR="000F7870" w:rsidRPr="000F7870">
        <w:rPr>
          <w:rFonts w:ascii="Garamond" w:eastAsia="DengXian" w:hAnsi="Garamond" w:cs="Times New Roman"/>
          <w:color w:val="000000"/>
          <w:sz w:val="24"/>
          <w:szCs w:val="24"/>
          <w:lang w:eastAsia="zh-CN"/>
        </w:rPr>
        <w:t xml:space="preserve"> </w:t>
      </w:r>
      <w:hyperlink r:id="rId111" w:history="1">
        <w:r w:rsidR="000F7870" w:rsidRPr="000F7870">
          <w:rPr>
            <w:rStyle w:val="Internetlink"/>
            <w:rFonts w:ascii="Garamond" w:eastAsia="DengXian" w:hAnsi="Garamond" w:cs="Times New Roman" w:hint="eastAsia"/>
            <w:sz w:val="24"/>
            <w:szCs w:val="24"/>
            <w:lang w:eastAsia="zh-CN"/>
          </w:rPr>
          <w:t>猫足富翁的故事</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；或《法句经故事集》，九～六、</w:t>
      </w:r>
      <w:r w:rsidR="000F7870" w:rsidRPr="000F7870">
        <w:rPr>
          <w:rFonts w:ascii="Garamond" w:eastAsia="DengXian" w:hAnsi="Garamond" w:cs="Times New Roman"/>
          <w:color w:val="000000"/>
          <w:sz w:val="24"/>
          <w:szCs w:val="24"/>
          <w:lang w:eastAsia="zh-CN"/>
        </w:rPr>
        <w:t xml:space="preserve"> </w:t>
      </w:r>
      <w:hyperlink r:id="rId112" w:history="1">
        <w:r w:rsidR="000F7870" w:rsidRPr="000F7870">
          <w:rPr>
            <w:rStyle w:val="Internetlink"/>
            <w:rFonts w:ascii="Garamond" w:eastAsia="DengXian" w:hAnsi="Garamond" w:cs="Times New Roman" w:hint="eastAsia"/>
            <w:sz w:val="24"/>
            <w:szCs w:val="24"/>
            <w:lang w:eastAsia="zh-CN"/>
          </w:rPr>
          <w:t>供养少的富翁</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122)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514">
    <w:p w14:paraId="0A4FFDD4" w14:textId="50D6274A"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w:t>
      </w:r>
      <w:r w:rsidR="000F7870" w:rsidRPr="000F7870">
        <w:rPr>
          <w:rFonts w:ascii="Garamond" w:eastAsia="DengXian" w:hAnsi="Garamond" w:cs="Times New Roman"/>
          <w:color w:val="000000"/>
          <w:lang w:eastAsia="zh-CN"/>
        </w:rPr>
        <w:t xml:space="preserve"> 125 </w:t>
      </w:r>
      <w:r w:rsidR="000F7870" w:rsidRPr="000F7870">
        <w:rPr>
          <w:rFonts w:ascii="Garamond" w:eastAsia="DengXian" w:hAnsi="Garamond" w:cs="Times New Roman" w:hint="eastAsia"/>
          <w:color w:val="000000"/>
          <w:lang w:eastAsia="zh-CN"/>
        </w:rPr>
        <w:t>典故－－</w:t>
      </w:r>
      <w:r w:rsidR="000F7870" w:rsidRPr="000F7870">
        <w:rPr>
          <w:rFonts w:ascii="Garamond" w:eastAsia="DengXian" w:hAnsi="Garamond" w:cs="Times New Roman"/>
          <w:color w:val="000000"/>
          <w:lang w:eastAsia="zh-CN"/>
        </w:rPr>
        <w:t xml:space="preserve"> </w:t>
      </w:r>
      <w:hyperlink r:id="rId113" w:history="1">
        <w:r w:rsidR="000F7870" w:rsidRPr="000F7870">
          <w:rPr>
            <w:rStyle w:val="Internetlink"/>
            <w:rFonts w:ascii="Garamond" w:eastAsia="DengXian" w:hAnsi="Garamond" w:cs="Times New Roman" w:hint="eastAsia"/>
            <w:lang w:eastAsia="zh-CN"/>
          </w:rPr>
          <w:t>猎人钩葛的今世和前生</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；或《法句经故事集》，九～九、</w:t>
      </w:r>
      <w:r w:rsidR="000F7870" w:rsidRPr="000F7870">
        <w:rPr>
          <w:rFonts w:ascii="Garamond" w:eastAsia="DengXian" w:hAnsi="Garamond" w:cs="Times New Roman"/>
          <w:color w:val="000000"/>
          <w:lang w:eastAsia="zh-CN"/>
        </w:rPr>
        <w:t xml:space="preserve"> </w:t>
      </w:r>
      <w:hyperlink r:id="rId114" w:history="1">
        <w:r w:rsidR="000F7870" w:rsidRPr="000F7870">
          <w:rPr>
            <w:rStyle w:val="Internetlink"/>
            <w:rFonts w:ascii="Garamond" w:eastAsia="DengXian" w:hAnsi="Garamond" w:cs="Times New Roman" w:hint="eastAsia"/>
            <w:lang w:eastAsia="zh-CN"/>
          </w:rPr>
          <w:t>猎人被自己的猎狗攻击</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125)</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15">
    <w:p w14:paraId="39C968FC" w14:textId="561F9DA9"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请参《法句经故事集》，十～一、</w:t>
      </w:r>
      <w:r w:rsidR="000F7870" w:rsidRPr="000F7870">
        <w:rPr>
          <w:rFonts w:ascii="Garamond" w:eastAsia="DengXian" w:hAnsi="Garamond" w:cs="Times New Roman"/>
          <w:color w:val="000000"/>
          <w:lang w:eastAsia="zh-CN"/>
        </w:rPr>
        <w:t xml:space="preserve"> </w:t>
      </w:r>
      <w:hyperlink r:id="rId115" w:history="1">
        <w:r w:rsidR="000F7870" w:rsidRPr="000F7870">
          <w:rPr>
            <w:rStyle w:val="Internetlink"/>
            <w:rFonts w:ascii="Garamond" w:eastAsia="DengXian" w:hAnsi="Garamond" w:cs="Times New Roman" w:hint="eastAsia"/>
            <w:lang w:eastAsia="zh-CN"/>
          </w:rPr>
          <w:t>为了塔而争吵的比丘</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129)</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16">
    <w:p w14:paraId="7ECD6382" w14:textId="0C4F87F1"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请参《法句经故事集》，十～三、</w:t>
      </w:r>
      <w:r w:rsidR="000F7870" w:rsidRPr="000F7870">
        <w:rPr>
          <w:rFonts w:ascii="Garamond" w:eastAsia="DengXian" w:hAnsi="Garamond" w:cs="Times New Roman"/>
          <w:color w:val="000000"/>
          <w:lang w:eastAsia="zh-CN"/>
        </w:rPr>
        <w:t xml:space="preserve"> </w:t>
      </w:r>
      <w:hyperlink r:id="rId116" w:history="1">
        <w:r w:rsidR="000F7870" w:rsidRPr="000F7870">
          <w:rPr>
            <w:rStyle w:val="Internetlink"/>
            <w:rFonts w:ascii="Garamond" w:eastAsia="DengXian" w:hAnsi="Garamond" w:cs="Times New Roman" w:hint="eastAsia"/>
            <w:lang w:eastAsia="zh-CN"/>
          </w:rPr>
          <w:t>鞭打蛇的年轻人</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131~132)</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17">
    <w:p w14:paraId="286F7BDF" w14:textId="2C0189E8"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校注</w:t>
      </w:r>
      <w:r w:rsidR="000F7870" w:rsidRPr="000F7870">
        <w:rPr>
          <w:rFonts w:ascii="Garamond" w:eastAsia="DengXian" w:hAnsi="Garamond" w:cs="Times New Roman"/>
          <w:color w:val="000000"/>
          <w:sz w:val="24"/>
          <w:szCs w:val="24"/>
          <w:lang w:eastAsia="zh-CN"/>
        </w:rPr>
        <w:t>11-06</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请参《法句经故事集》，十一～七、</w:t>
      </w:r>
      <w:r w:rsidR="000F7870" w:rsidRPr="000F7870">
        <w:rPr>
          <w:rFonts w:ascii="Garamond" w:eastAsia="DengXian" w:hAnsi="Garamond" w:cs="Times New Roman"/>
          <w:color w:val="000000"/>
          <w:sz w:val="24"/>
          <w:szCs w:val="24"/>
          <w:lang w:eastAsia="zh-CN"/>
        </w:rPr>
        <w:t xml:space="preserve"> </w:t>
      </w:r>
      <w:hyperlink r:id="rId117" w:history="1">
        <w:r w:rsidR="000F7870" w:rsidRPr="000F7870">
          <w:rPr>
            <w:rStyle w:val="Internetlink"/>
            <w:rFonts w:ascii="Garamond" w:eastAsia="DengXian" w:hAnsi="Garamond" w:cs="Times New Roman" w:hint="eastAsia"/>
            <w:sz w:val="24"/>
            <w:szCs w:val="24"/>
            <w:lang w:eastAsia="zh-CN"/>
          </w:rPr>
          <w:t>总是说错话的比丘</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152)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518">
    <w:p w14:paraId="57EFE769" w14:textId="5D775A13"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请参《法句经故事集》，十一～九、</w:t>
      </w:r>
      <w:r w:rsidR="000F7870" w:rsidRPr="000F7870">
        <w:rPr>
          <w:rFonts w:ascii="Garamond" w:eastAsia="DengXian" w:hAnsi="Garamond" w:cs="Times New Roman"/>
          <w:color w:val="000000"/>
          <w:lang w:eastAsia="zh-CN"/>
        </w:rPr>
        <w:t xml:space="preserve"> </w:t>
      </w:r>
      <w:hyperlink r:id="rId118" w:history="1">
        <w:r w:rsidR="000F7870" w:rsidRPr="000F7870">
          <w:rPr>
            <w:rStyle w:val="Internetlink"/>
            <w:rFonts w:ascii="Garamond" w:eastAsia="DengXian" w:hAnsi="Garamond" w:cs="Times New Roman" w:hint="eastAsia"/>
            <w:lang w:eastAsia="zh-CN"/>
          </w:rPr>
          <w:t>摩诃达拿散尽家财</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155~156)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19">
    <w:p w14:paraId="298D9956" w14:textId="63691153"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校注〕</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请参</w:t>
      </w:r>
      <w:r w:rsidR="000F7870" w:rsidRPr="000F7870">
        <w:rPr>
          <w:rFonts w:ascii="Garamond" w:eastAsia="DengXian" w:hAnsi="Garamond" w:cs="Times New Roman"/>
          <w:color w:val="000000"/>
          <w:sz w:val="24"/>
          <w:szCs w:val="24"/>
          <w:lang w:eastAsia="zh-CN"/>
        </w:rPr>
        <w:t xml:space="preserve"> 159 </w:t>
      </w:r>
      <w:r w:rsidR="000F7870" w:rsidRPr="000F7870">
        <w:rPr>
          <w:rFonts w:ascii="Garamond" w:eastAsia="DengXian" w:hAnsi="Garamond" w:cs="Times New Roman" w:hint="eastAsia"/>
          <w:color w:val="000000"/>
          <w:sz w:val="24"/>
          <w:szCs w:val="24"/>
          <w:lang w:eastAsia="zh-CN"/>
        </w:rPr>
        <w:t>典故－－</w:t>
      </w:r>
      <w:r w:rsidR="000F7870" w:rsidRPr="000F7870">
        <w:rPr>
          <w:rFonts w:ascii="Garamond" w:eastAsia="DengXian" w:hAnsi="Garamond" w:cs="Times New Roman"/>
          <w:color w:val="000000"/>
          <w:sz w:val="24"/>
          <w:szCs w:val="24"/>
          <w:lang w:eastAsia="zh-CN"/>
        </w:rPr>
        <w:t xml:space="preserve"> </w:t>
      </w:r>
      <w:hyperlink r:id="rId119" w:history="1">
        <w:r w:rsidR="000F7870" w:rsidRPr="000F7870">
          <w:rPr>
            <w:rStyle w:val="Internetlink"/>
            <w:rFonts w:ascii="Garamond" w:eastAsia="DengXian" w:hAnsi="Garamond" w:cs="Times New Roman" w:hint="eastAsia"/>
            <w:sz w:val="24"/>
            <w:szCs w:val="24"/>
            <w:lang w:eastAsia="zh-CN"/>
          </w:rPr>
          <w:t>柏达尼格笛撒尊者的故事</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；或《法句经故事集》，十二～三、</w:t>
      </w:r>
      <w:r w:rsidR="000F7870" w:rsidRPr="000F7870">
        <w:rPr>
          <w:rFonts w:ascii="Garamond" w:eastAsia="DengXian" w:hAnsi="Garamond" w:cs="Times New Roman"/>
          <w:color w:val="000000"/>
          <w:sz w:val="24"/>
          <w:szCs w:val="24"/>
          <w:lang w:eastAsia="zh-CN"/>
        </w:rPr>
        <w:t xml:space="preserve"> </w:t>
      </w:r>
      <w:hyperlink r:id="rId120" w:history="1">
        <w:r w:rsidR="000F7870" w:rsidRPr="000F7870">
          <w:rPr>
            <w:rStyle w:val="Internetlink"/>
            <w:rFonts w:ascii="Garamond" w:eastAsia="DengXian" w:hAnsi="Garamond" w:cs="Times New Roman" w:hint="eastAsia"/>
            <w:sz w:val="24"/>
            <w:szCs w:val="24"/>
            <w:lang w:eastAsia="zh-CN"/>
          </w:rPr>
          <w:t>不奉行佛法的弘法比丘</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159)</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520">
    <w:p w14:paraId="38404B30" w14:textId="3CFDA803"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佛教是主张一个人必须依赖自己的力量，而获得解脱的。佛教徒的皈依佛，皈依法及皈依僧，并非说光是做做祈祷，便可依靠三宝而得解脱；其实是说三宝是我人的教师，是我们思想行为的指导者，依照其指导去实行可得解脱。所以要真的达到自己解脱境界，则完全需要依赖自己作正当的努力。</w:t>
      </w:r>
    </w:p>
  </w:footnote>
  <w:footnote w:id="521">
    <w:p w14:paraId="15914D34" w14:textId="33B262D1"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指阿罗汉的果位。请参《法句经故事集》，十二～四、</w:t>
      </w:r>
      <w:r w:rsidR="000F7870" w:rsidRPr="000F7870">
        <w:rPr>
          <w:rFonts w:ascii="Garamond" w:eastAsia="DengXian" w:hAnsi="Garamond" w:cs="Times New Roman"/>
          <w:color w:val="000000"/>
          <w:lang w:eastAsia="zh-CN"/>
        </w:rPr>
        <w:t xml:space="preserve"> </w:t>
      </w:r>
      <w:hyperlink r:id="rId121" w:history="1">
        <w:r w:rsidR="000F7870" w:rsidRPr="000F7870">
          <w:rPr>
            <w:rStyle w:val="Internetlink"/>
            <w:rFonts w:ascii="Garamond" w:eastAsia="DengXian" w:hAnsi="Garamond" w:cs="Times New Roman" w:hint="eastAsia"/>
            <w:lang w:eastAsia="zh-CN"/>
          </w:rPr>
          <w:t>比丘尼的儿子</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160)</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22">
    <w:p w14:paraId="024B726D" w14:textId="16FB9870"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校注</w:t>
      </w:r>
      <w:r w:rsidR="000F7870" w:rsidRPr="000F7870">
        <w:rPr>
          <w:rFonts w:ascii="Garamond" w:eastAsia="DengXian" w:hAnsi="Garamond" w:cs="Times New Roman"/>
          <w:color w:val="000000"/>
          <w:sz w:val="24"/>
          <w:szCs w:val="24"/>
          <w:lang w:eastAsia="zh-CN"/>
        </w:rPr>
        <w:t>12-06</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请参《法句经故事集》，十二～九、</w:t>
      </w:r>
      <w:r w:rsidR="000F7870" w:rsidRPr="000F7870">
        <w:rPr>
          <w:rFonts w:ascii="Garamond" w:eastAsia="DengXian" w:hAnsi="Garamond" w:cs="Times New Roman"/>
          <w:color w:val="000000"/>
          <w:sz w:val="24"/>
          <w:szCs w:val="24"/>
          <w:lang w:eastAsia="zh-CN"/>
        </w:rPr>
        <w:t xml:space="preserve"> </w:t>
      </w:r>
      <w:hyperlink r:id="rId122" w:history="1">
        <w:r w:rsidR="000F7870" w:rsidRPr="000F7870">
          <w:rPr>
            <w:rStyle w:val="Internetlink"/>
            <w:rFonts w:ascii="Garamond" w:eastAsia="DengXian" w:hAnsi="Garamond" w:cs="Times New Roman" w:hint="eastAsia"/>
            <w:sz w:val="24"/>
            <w:szCs w:val="24"/>
            <w:lang w:eastAsia="zh-CN"/>
          </w:rPr>
          <w:t>受妓女保护的信徒</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165)</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523">
    <w:p w14:paraId="23716B5C" w14:textId="6392F250"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w:t>
      </w:r>
      <w:r w:rsidR="000F7870" w:rsidRPr="000F7870">
        <w:rPr>
          <w:rFonts w:ascii="Garamond" w:eastAsia="DengXian" w:hAnsi="Garamond" w:cs="Times New Roman"/>
          <w:color w:val="000000"/>
          <w:lang w:eastAsia="zh-CN"/>
        </w:rPr>
        <w:t xml:space="preserve"> 167 </w:t>
      </w:r>
      <w:r w:rsidR="000F7870" w:rsidRPr="000F7870">
        <w:rPr>
          <w:rFonts w:ascii="Garamond" w:eastAsia="DengXian" w:hAnsi="Garamond" w:cs="Times New Roman" w:hint="eastAsia"/>
          <w:color w:val="000000"/>
          <w:lang w:eastAsia="zh-CN"/>
        </w:rPr>
        <w:t>典故－－</w:t>
      </w:r>
      <w:r w:rsidR="000F7870" w:rsidRPr="000F7870">
        <w:rPr>
          <w:rFonts w:ascii="Garamond" w:eastAsia="DengXian" w:hAnsi="Garamond" w:cs="Times New Roman"/>
          <w:color w:val="000000"/>
          <w:lang w:eastAsia="zh-CN"/>
        </w:rPr>
        <w:t xml:space="preserve"> </w:t>
      </w:r>
      <w:hyperlink r:id="rId123" w:history="1">
        <w:r w:rsidR="000F7870" w:rsidRPr="000F7870">
          <w:rPr>
            <w:rStyle w:val="Internetlink"/>
            <w:rFonts w:ascii="Garamond" w:eastAsia="DengXian" w:hAnsi="Garamond" w:cs="Times New Roman" w:hint="eastAsia"/>
            <w:lang w:eastAsia="zh-CN"/>
          </w:rPr>
          <w:t>闻偈证果的年轻比丘</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；或《法句经故事集》，十三～一、</w:t>
      </w:r>
      <w:r w:rsidR="000F7870" w:rsidRPr="000F7870">
        <w:rPr>
          <w:rFonts w:ascii="Garamond" w:eastAsia="DengXian" w:hAnsi="Garamond" w:cs="Times New Roman"/>
          <w:color w:val="000000"/>
          <w:lang w:eastAsia="zh-CN"/>
        </w:rPr>
        <w:t xml:space="preserve"> </w:t>
      </w:r>
      <w:hyperlink r:id="rId124" w:history="1">
        <w:r w:rsidR="000F7870" w:rsidRPr="000F7870">
          <w:rPr>
            <w:rStyle w:val="Internetlink"/>
            <w:rFonts w:ascii="Garamond" w:eastAsia="DengXian" w:hAnsi="Garamond" w:cs="Times New Roman" w:hint="eastAsia"/>
            <w:lang w:eastAsia="zh-CN"/>
          </w:rPr>
          <w:t>与少女争吵的比丘</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167)</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24">
    <w:p w14:paraId="51305EE5" w14:textId="2BC245A6"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请参《法句经故事集》，十三～四、</w:t>
      </w:r>
      <w:r w:rsidR="000F7870" w:rsidRPr="000F7870">
        <w:rPr>
          <w:rFonts w:ascii="Garamond" w:eastAsia="DengXian" w:hAnsi="Garamond" w:cs="Times New Roman"/>
          <w:color w:val="000000"/>
          <w:lang w:eastAsia="zh-CN"/>
        </w:rPr>
        <w:t xml:space="preserve"> </w:t>
      </w:r>
      <w:hyperlink r:id="rId125" w:history="1">
        <w:r w:rsidR="000F7870" w:rsidRPr="000F7870">
          <w:rPr>
            <w:rStyle w:val="Internetlink"/>
            <w:rFonts w:ascii="Garamond" w:eastAsia="DengXian" w:hAnsi="Garamond" w:cs="Times New Roman" w:hint="eastAsia"/>
            <w:lang w:eastAsia="zh-CN"/>
          </w:rPr>
          <w:t>佛陀安慰悲伤的王子</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171)</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25">
    <w:p w14:paraId="47B56A0E" w14:textId="27720A59"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「预流果」是证涅盘的第一阶段。请参</w:t>
      </w:r>
      <w:r w:rsidR="000F7870" w:rsidRPr="000F7870">
        <w:rPr>
          <w:rFonts w:ascii="Garamond" w:eastAsia="DengXian" w:hAnsi="Garamond" w:cs="Times New Roman"/>
          <w:color w:val="000000"/>
          <w:lang w:eastAsia="zh-CN"/>
        </w:rPr>
        <w:t xml:space="preserve"> 178 </w:t>
      </w:r>
      <w:r w:rsidR="000F7870" w:rsidRPr="000F7870">
        <w:rPr>
          <w:rFonts w:ascii="Garamond" w:eastAsia="DengXian" w:hAnsi="Garamond" w:cs="Times New Roman" w:hint="eastAsia"/>
          <w:color w:val="000000"/>
          <w:lang w:eastAsia="zh-CN"/>
        </w:rPr>
        <w:t>典故－－</w:t>
      </w:r>
      <w:r w:rsidR="000F7870" w:rsidRPr="000F7870">
        <w:rPr>
          <w:rFonts w:ascii="Garamond" w:eastAsia="DengXian" w:hAnsi="Garamond" w:cs="Times New Roman"/>
          <w:color w:val="000000"/>
          <w:lang w:eastAsia="zh-CN"/>
        </w:rPr>
        <w:t xml:space="preserve"> </w:t>
      </w:r>
      <w:hyperlink r:id="rId126" w:history="1">
        <w:r w:rsidR="000F7870" w:rsidRPr="000F7870">
          <w:rPr>
            <w:rStyle w:val="Internetlink"/>
            <w:rFonts w:ascii="Garamond" w:eastAsia="DengXian" w:hAnsi="Garamond" w:cs="Times New Roman" w:hint="eastAsia"/>
            <w:lang w:eastAsia="zh-CN"/>
          </w:rPr>
          <w:t>给孤独长者和他的儿子</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；或</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《法句经故事集》，十三～十一、</w:t>
      </w:r>
      <w:r w:rsidR="000F7870" w:rsidRPr="000F7870">
        <w:rPr>
          <w:rFonts w:ascii="Garamond" w:eastAsia="DengXian" w:hAnsi="Garamond" w:cs="Times New Roman"/>
          <w:color w:val="000000"/>
          <w:lang w:eastAsia="zh-CN"/>
        </w:rPr>
        <w:t xml:space="preserve"> </w:t>
      </w:r>
      <w:hyperlink r:id="rId127" w:history="1">
        <w:r w:rsidR="000F7870" w:rsidRPr="000F7870">
          <w:rPr>
            <w:rStyle w:val="Internetlink"/>
            <w:rFonts w:ascii="Garamond" w:eastAsia="DengXian" w:hAnsi="Garamond" w:cs="Times New Roman" w:hint="eastAsia"/>
            <w:lang w:eastAsia="zh-CN"/>
          </w:rPr>
          <w:t>给孤独长者儿子的故事</w:t>
        </w:r>
      </w:hyperlink>
      <w:r w:rsidR="000F7870" w:rsidRPr="000F7870">
        <w:rPr>
          <w:rFonts w:ascii="Garamond" w:eastAsia="DengXian" w:hAnsi="Garamond" w:cs="Times New Roman"/>
          <w:color w:val="000000"/>
          <w:lang w:eastAsia="zh-CN"/>
        </w:rPr>
        <w:t>(</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178)</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26">
    <w:p w14:paraId="15B28663" w14:textId="6AD50941" w:rsidR="003042B9" w:rsidRDefault="00070649">
      <w:pPr>
        <w:pStyle w:val="Web"/>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本偈一般流传：「诸恶莫作，众善奉行，自净其意，是诸佛教。」原意是︰「一切恶不作，具足众善，净化自心，这是一切佛陀所教示的。」请参《法句经故事集》，十四～四、</w:t>
      </w:r>
      <w:r w:rsidR="000F7870" w:rsidRPr="000F7870">
        <w:rPr>
          <w:rFonts w:ascii="Garamond" w:eastAsia="DengXian" w:hAnsi="Garamond" w:cs="Times New Roman"/>
          <w:color w:val="000000"/>
          <w:lang w:eastAsia="zh-CN"/>
        </w:rPr>
        <w:t xml:space="preserve"> </w:t>
      </w:r>
      <w:hyperlink r:id="rId128" w:history="1">
        <w:r w:rsidR="000F7870" w:rsidRPr="000F7870">
          <w:rPr>
            <w:rStyle w:val="Internetlink"/>
            <w:rFonts w:ascii="Garamond" w:eastAsia="DengXian" w:hAnsi="Garamond" w:cs="Times New Roman" w:hint="eastAsia"/>
            <w:lang w:eastAsia="zh-CN"/>
          </w:rPr>
          <w:t>佛陀的教诲</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183~185)</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w:t>
      </w:r>
      <w:r w:rsidR="000F7870" w:rsidRPr="000F7870">
        <w:rPr>
          <w:rFonts w:ascii="Garamond" w:eastAsia="DengXian" w:hAnsi="Garamond" w:cs="Times New Roman"/>
          <w:color w:val="000000"/>
          <w:lang w:eastAsia="zh-CN"/>
        </w:rPr>
        <w:t xml:space="preserve"> </w:t>
      </w:r>
      <w:hyperlink r:id="rId129" w:history="1">
        <w:r w:rsidR="000F7870" w:rsidRPr="000F7870">
          <w:rPr>
            <w:rStyle w:val="Internetlink"/>
            <w:rFonts w:ascii="Garamond" w:eastAsia="DengXian" w:hAnsi="Garamond" w:cs="Times New Roman"/>
            <w:lang w:eastAsia="zh-CN"/>
          </w:rPr>
          <w:t xml:space="preserve">183 </w:t>
        </w:r>
        <w:r w:rsidR="000F7870" w:rsidRPr="000F7870">
          <w:rPr>
            <w:rStyle w:val="Internetlink"/>
            <w:rFonts w:ascii="Garamond" w:eastAsia="DengXian" w:hAnsi="Garamond" w:cs="Times New Roman" w:hint="eastAsia"/>
            <w:lang w:eastAsia="zh-CN"/>
          </w:rPr>
          <w:t>研读</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27">
    <w:p w14:paraId="7CDA3BA2" w14:textId="0F07A279"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原文</w:t>
      </w:r>
      <w:r w:rsidR="000F7870" w:rsidRPr="000F7870">
        <w:rPr>
          <w:rFonts w:ascii="Garamond" w:eastAsia="DengXian" w:hAnsi="Garamond" w:cs="Times New Roman"/>
          <w:color w:val="000000"/>
          <w:lang w:eastAsia="zh-CN"/>
        </w:rPr>
        <w:t xml:space="preserve"> Patimokkha </w:t>
      </w:r>
      <w:r w:rsidR="000F7870" w:rsidRPr="000F7870">
        <w:rPr>
          <w:rFonts w:ascii="Garamond" w:eastAsia="DengXian" w:hAnsi="Garamond" w:cs="Times New Roman" w:hint="eastAsia"/>
          <w:color w:val="000000"/>
          <w:lang w:eastAsia="zh-CN"/>
        </w:rPr>
        <w:t>为「别解脱律仪戒」，有二百二十七条主要的律文，为一切比丘所遵守的。</w:t>
      </w:r>
      <w:r w:rsidR="000F7870" w:rsidRPr="000F7870">
        <w:rPr>
          <w:rFonts w:ascii="Garamond" w:eastAsia="DengXian" w:hAnsi="Garamond" w:cs="Times New Roman" w:hint="eastAsia"/>
          <w:lang w:eastAsia="zh-CN"/>
        </w:rPr>
        <w:t>参〈补充注释〉。</w:t>
      </w:r>
    </w:p>
  </w:footnote>
  <w:footnote w:id="528">
    <w:p w14:paraId="5B2EB47B" w14:textId="5AFEFCA2"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指八定－－四禅定及四空定。</w:t>
      </w:r>
      <w:r w:rsidR="000F7870" w:rsidRPr="000F7870">
        <w:rPr>
          <w:rFonts w:ascii="Garamond" w:eastAsia="DengXian" w:hAnsi="Garamond" w:cs="Times New Roman" w:hint="eastAsia"/>
          <w:lang w:eastAsia="zh-CN"/>
        </w:rPr>
        <w:t>参〈补充注释〉。</w:t>
      </w:r>
    </w:p>
  </w:footnote>
  <w:footnote w:id="529">
    <w:p w14:paraId="29CEABA0" w14:textId="358B8033"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「我等」是佛陀自称。</w:t>
      </w:r>
      <w:r w:rsidR="000F7870" w:rsidRPr="000F7870">
        <w:rPr>
          <w:rFonts w:ascii="Garamond" w:eastAsia="DengXian" w:hAnsi="Garamond" w:cs="Times New Roman" w:hint="eastAsia"/>
          <w:lang w:eastAsia="zh-CN"/>
        </w:rPr>
        <w:t>参〈补充注释〉。</w:t>
      </w:r>
    </w:p>
  </w:footnote>
  <w:footnote w:id="530">
    <w:p w14:paraId="789AE3E6" w14:textId="0A2A8535"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请参《法句经故事集》，十五～一、</w:t>
      </w:r>
      <w:r w:rsidR="000F7870" w:rsidRPr="000F7870">
        <w:rPr>
          <w:rFonts w:ascii="Garamond" w:eastAsia="DengXian" w:hAnsi="Garamond" w:cs="Times New Roman"/>
          <w:color w:val="000000"/>
          <w:lang w:eastAsia="zh-CN"/>
        </w:rPr>
        <w:t xml:space="preserve"> </w:t>
      </w:r>
      <w:hyperlink r:id="rId130" w:history="1">
        <w:r w:rsidR="000F7870" w:rsidRPr="000F7870">
          <w:rPr>
            <w:rStyle w:val="Internetlink"/>
            <w:rFonts w:ascii="Garamond" w:eastAsia="DengXian" w:hAnsi="Garamond" w:cs="Times New Roman" w:hint="eastAsia"/>
            <w:lang w:eastAsia="zh-CN"/>
          </w:rPr>
          <w:t>为水争吵</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197~199)</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31">
    <w:p w14:paraId="6925F965" w14:textId="38DF951F"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请参《法句经故事集》，十五～三、</w:t>
      </w:r>
      <w:r w:rsidR="000F7870" w:rsidRPr="000F7870">
        <w:rPr>
          <w:rFonts w:ascii="Garamond" w:eastAsia="DengXian" w:hAnsi="Garamond" w:cs="Times New Roman"/>
          <w:color w:val="000000"/>
          <w:lang w:eastAsia="zh-CN"/>
        </w:rPr>
        <w:t xml:space="preserve"> </w:t>
      </w:r>
      <w:hyperlink r:id="rId131" w:history="1">
        <w:r w:rsidR="000F7870" w:rsidRPr="000F7870">
          <w:rPr>
            <w:rStyle w:val="Internetlink"/>
            <w:rFonts w:ascii="Garamond" w:eastAsia="DengXian" w:hAnsi="Garamond" w:cs="Times New Roman" w:hint="eastAsia"/>
            <w:lang w:eastAsia="zh-CN"/>
          </w:rPr>
          <w:t>胜利使人产生恨意</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201)</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32">
    <w:p w14:paraId="70DD87DB" w14:textId="1F260CD7"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请参《法句经故事集》，十五～六、</w:t>
      </w:r>
      <w:r w:rsidR="000F7870" w:rsidRPr="000F7870">
        <w:rPr>
          <w:rFonts w:ascii="Garamond" w:eastAsia="DengXian" w:hAnsi="Garamond" w:cs="Times New Roman"/>
          <w:color w:val="000000"/>
          <w:lang w:eastAsia="zh-CN"/>
        </w:rPr>
        <w:t xml:space="preserve"> </w:t>
      </w:r>
      <w:hyperlink r:id="rId132" w:history="1">
        <w:r w:rsidR="000F7870" w:rsidRPr="000F7870">
          <w:rPr>
            <w:rStyle w:val="Internetlink"/>
            <w:rFonts w:ascii="Garamond" w:eastAsia="DengXian" w:hAnsi="Garamond" w:cs="Times New Roman" w:hint="eastAsia"/>
            <w:lang w:eastAsia="zh-CN"/>
          </w:rPr>
          <w:t>饮食要节制</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204)</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33">
    <w:p w14:paraId="7DB1D989" w14:textId="4FD63761"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校注</w:t>
      </w:r>
      <w:r w:rsidR="000F7870" w:rsidRPr="000F7870">
        <w:rPr>
          <w:rFonts w:ascii="Garamond" w:eastAsia="DengXian" w:hAnsi="Garamond" w:cs="Times New Roman"/>
          <w:color w:val="000000"/>
          <w:sz w:val="24"/>
          <w:szCs w:val="24"/>
          <w:lang w:eastAsia="zh-CN"/>
        </w:rPr>
        <w:t>15-03</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请参《法句经故事集》，十五～七、</w:t>
      </w:r>
      <w:r w:rsidR="000F7870" w:rsidRPr="000F7870">
        <w:rPr>
          <w:rFonts w:ascii="Garamond" w:eastAsia="DengXian" w:hAnsi="Garamond" w:cs="Times New Roman"/>
          <w:color w:val="000000"/>
          <w:sz w:val="24"/>
          <w:szCs w:val="24"/>
          <w:lang w:eastAsia="zh-CN"/>
        </w:rPr>
        <w:t xml:space="preserve"> </w:t>
      </w:r>
      <w:hyperlink r:id="rId133" w:history="1">
        <w:r w:rsidR="000F7870" w:rsidRPr="000F7870">
          <w:rPr>
            <w:rStyle w:val="Internetlink"/>
            <w:rFonts w:ascii="Garamond" w:eastAsia="DengXian" w:hAnsi="Garamond" w:cs="Times New Roman" w:hint="eastAsia"/>
            <w:sz w:val="24"/>
            <w:szCs w:val="24"/>
            <w:lang w:eastAsia="zh-CN"/>
          </w:rPr>
          <w:t>尊敬佛陀的方法</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205)</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534">
    <w:p w14:paraId="2AF35C13" w14:textId="0EEAC9C6"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校注</w:t>
      </w:r>
      <w:r w:rsidR="000F7870" w:rsidRPr="000F7870">
        <w:rPr>
          <w:rFonts w:ascii="Garamond" w:eastAsia="DengXian" w:hAnsi="Garamond" w:cs="Times New Roman"/>
          <w:color w:val="000000"/>
          <w:sz w:val="24"/>
          <w:szCs w:val="24"/>
          <w:lang w:eastAsia="zh-CN"/>
        </w:rPr>
        <w:t>16-02</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请参《法句经故事集》，十六～五、</w:t>
      </w:r>
      <w:r w:rsidR="000F7870" w:rsidRPr="000F7870">
        <w:rPr>
          <w:rFonts w:ascii="Garamond" w:eastAsia="DengXian" w:hAnsi="Garamond" w:cs="Times New Roman"/>
          <w:color w:val="000000"/>
          <w:sz w:val="24"/>
          <w:szCs w:val="24"/>
          <w:lang w:eastAsia="zh-CN"/>
        </w:rPr>
        <w:t xml:space="preserve"> </w:t>
      </w:r>
      <w:hyperlink r:id="rId134" w:history="1">
        <w:r w:rsidR="000F7870" w:rsidRPr="000F7870">
          <w:rPr>
            <w:rStyle w:val="Internetlink"/>
            <w:rFonts w:ascii="Garamond" w:eastAsia="DengXian" w:hAnsi="Garamond" w:cs="Times New Roman" w:hint="eastAsia"/>
            <w:sz w:val="24"/>
            <w:szCs w:val="24"/>
            <w:lang w:eastAsia="zh-CN"/>
          </w:rPr>
          <w:t>安尼其乔达枯玛痛失新娘</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215)</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535">
    <w:p w14:paraId="55200FC1" w14:textId="43B44E78"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若能主急止忿，乃是善于调御者，余则如徒能执缰而不能控制于马者。请参《法句经故事集》，十七～二、</w:t>
      </w:r>
      <w:r w:rsidR="000F7870" w:rsidRPr="000F7870">
        <w:rPr>
          <w:rFonts w:ascii="Garamond" w:eastAsia="DengXian" w:hAnsi="Garamond" w:cs="Times New Roman"/>
          <w:color w:val="000000"/>
          <w:sz w:val="24"/>
          <w:szCs w:val="24"/>
          <w:lang w:eastAsia="zh-CN"/>
        </w:rPr>
        <w:t xml:space="preserve"> </w:t>
      </w:r>
      <w:hyperlink r:id="rId135" w:history="1">
        <w:r w:rsidR="000F7870" w:rsidRPr="000F7870">
          <w:rPr>
            <w:rStyle w:val="Internetlink"/>
            <w:rFonts w:ascii="Garamond" w:eastAsia="DengXian" w:hAnsi="Garamond" w:cs="Times New Roman" w:hint="eastAsia"/>
            <w:sz w:val="24"/>
            <w:szCs w:val="24"/>
            <w:lang w:eastAsia="zh-CN"/>
          </w:rPr>
          <w:t>比丘和树神</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222)</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536">
    <w:p w14:paraId="4A094A8F" w14:textId="40D3A893"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请参《法句经故事集》，十七～三、</w:t>
      </w:r>
      <w:r w:rsidR="000F7870" w:rsidRPr="000F7870">
        <w:rPr>
          <w:rFonts w:ascii="Garamond" w:eastAsia="DengXian" w:hAnsi="Garamond" w:cs="Times New Roman"/>
          <w:color w:val="000000"/>
          <w:lang w:eastAsia="zh-CN"/>
        </w:rPr>
        <w:t xml:space="preserve"> </w:t>
      </w:r>
      <w:hyperlink r:id="rId136" w:history="1">
        <w:r w:rsidR="000F7870" w:rsidRPr="000F7870">
          <w:rPr>
            <w:rStyle w:val="Internetlink"/>
            <w:rFonts w:ascii="Garamond" w:eastAsia="DengXian" w:hAnsi="Garamond" w:cs="Times New Roman" w:hint="eastAsia"/>
            <w:lang w:eastAsia="zh-CN"/>
          </w:rPr>
          <w:t>慈心保护优它拿不受热水烫伤</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223)</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37">
    <w:p w14:paraId="617E3BEB" w14:textId="691134E8"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由身而起的忿怒。</w:t>
      </w:r>
    </w:p>
  </w:footnote>
  <w:footnote w:id="538">
    <w:p w14:paraId="42CD9CC2" w14:textId="4601FE41" w:rsidR="003042B9" w:rsidRDefault="00070649">
      <w:pPr>
        <w:pStyle w:val="Web"/>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请参《法句经故事集》，十七～八、</w:t>
      </w:r>
      <w:r w:rsidR="000F7870" w:rsidRPr="000F7870">
        <w:rPr>
          <w:rFonts w:ascii="Garamond" w:eastAsia="DengXian" w:hAnsi="Garamond" w:cs="Times New Roman"/>
          <w:color w:val="000000"/>
          <w:lang w:eastAsia="zh-CN"/>
        </w:rPr>
        <w:t xml:space="preserve"> </w:t>
      </w:r>
      <w:hyperlink r:id="rId137" w:history="1">
        <w:r w:rsidR="000F7870" w:rsidRPr="000F7870">
          <w:rPr>
            <w:rStyle w:val="Internetlink"/>
            <w:rFonts w:ascii="Garamond" w:eastAsia="DengXian" w:hAnsi="Garamond" w:cs="Times New Roman" w:hint="eastAsia"/>
            <w:lang w:eastAsia="zh-CN"/>
          </w:rPr>
          <w:t>穿木屐的比丘</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231~234)</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39">
    <w:p w14:paraId="65039804" w14:textId="32D0DA63"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请参《法句经故事集》，十八～二、</w:t>
      </w:r>
      <w:r w:rsidR="000F7870" w:rsidRPr="000F7870">
        <w:rPr>
          <w:rFonts w:ascii="Garamond" w:eastAsia="DengXian" w:hAnsi="Garamond" w:cs="Times New Roman"/>
          <w:color w:val="000000"/>
          <w:lang w:eastAsia="zh-CN"/>
        </w:rPr>
        <w:t xml:space="preserve"> </w:t>
      </w:r>
      <w:hyperlink r:id="rId138" w:history="1">
        <w:r w:rsidR="000F7870" w:rsidRPr="000F7870">
          <w:rPr>
            <w:rStyle w:val="Internetlink"/>
            <w:rFonts w:ascii="Garamond" w:eastAsia="DengXian" w:hAnsi="Garamond" w:cs="Times New Roman" w:hint="eastAsia"/>
            <w:lang w:eastAsia="zh-CN"/>
          </w:rPr>
          <w:t>供养圣者的婆罗门</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239)</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40">
    <w:p w14:paraId="55EBAD9D" w14:textId="423D80FA"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校注</w:t>
      </w:r>
      <w:r w:rsidR="000F7870" w:rsidRPr="000F7870">
        <w:rPr>
          <w:rFonts w:ascii="Garamond" w:eastAsia="DengXian" w:hAnsi="Garamond" w:cs="Times New Roman"/>
          <w:color w:val="000000"/>
          <w:sz w:val="24"/>
          <w:szCs w:val="24"/>
          <w:lang w:eastAsia="zh-CN"/>
        </w:rPr>
        <w:t>18-01</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请参《法句经故事集》，十八～三、</w:t>
      </w:r>
      <w:r w:rsidR="000F7870" w:rsidRPr="000F7870">
        <w:rPr>
          <w:rFonts w:ascii="Garamond" w:eastAsia="DengXian" w:hAnsi="Garamond" w:cs="Times New Roman"/>
          <w:color w:val="000000"/>
          <w:sz w:val="24"/>
          <w:szCs w:val="24"/>
          <w:lang w:eastAsia="zh-CN"/>
        </w:rPr>
        <w:t xml:space="preserve"> </w:t>
      </w:r>
      <w:hyperlink r:id="rId139" w:history="1">
        <w:r w:rsidR="000F7870" w:rsidRPr="000F7870">
          <w:rPr>
            <w:rStyle w:val="Internetlink"/>
            <w:rFonts w:ascii="Garamond" w:eastAsia="DengXian" w:hAnsi="Garamond" w:cs="Times New Roman" w:hint="eastAsia"/>
            <w:sz w:val="24"/>
            <w:szCs w:val="24"/>
            <w:lang w:eastAsia="zh-CN"/>
          </w:rPr>
          <w:t>往生成昆虫的比丘</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240)</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541">
    <w:p w14:paraId="4D7049E9" w14:textId="38EAE40C"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请参《法句经故事集》，十八～七、</w:t>
      </w:r>
      <w:r w:rsidR="000F7870" w:rsidRPr="000F7870">
        <w:rPr>
          <w:rFonts w:ascii="Garamond" w:eastAsia="DengXian" w:hAnsi="Garamond" w:cs="Times New Roman"/>
          <w:color w:val="000000"/>
          <w:lang w:eastAsia="zh-CN"/>
        </w:rPr>
        <w:t xml:space="preserve"> </w:t>
      </w:r>
      <w:hyperlink r:id="rId140" w:history="1">
        <w:r w:rsidR="000F7870" w:rsidRPr="000F7870">
          <w:rPr>
            <w:rStyle w:val="Internetlink"/>
            <w:rFonts w:ascii="Garamond" w:eastAsia="DengXian" w:hAnsi="Garamond" w:cs="Times New Roman" w:hint="eastAsia"/>
            <w:lang w:eastAsia="zh-CN"/>
          </w:rPr>
          <w:t>守戒不容易</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246~248)</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42">
    <w:p w14:paraId="67D03C5E" w14:textId="78049E72"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本句白话翻译︰「没有像贪欲的火，没有像瞋恚的执着，没有像愚痴的网，没有像爱欲的河流。」请参《法句经故事集》，十八～九、</w:t>
      </w:r>
      <w:r w:rsidR="000F7870" w:rsidRPr="000F7870">
        <w:rPr>
          <w:rFonts w:ascii="Garamond" w:eastAsia="DengXian" w:hAnsi="Garamond" w:cs="Times New Roman"/>
          <w:color w:val="000000"/>
          <w:lang w:eastAsia="zh-CN"/>
        </w:rPr>
        <w:t xml:space="preserve"> </w:t>
      </w:r>
      <w:hyperlink r:id="rId141" w:history="1">
        <w:r w:rsidR="000F7870" w:rsidRPr="000F7870">
          <w:rPr>
            <w:rStyle w:val="Internetlink"/>
            <w:rFonts w:ascii="Garamond" w:eastAsia="DengXian" w:hAnsi="Garamond" w:cs="Times New Roman" w:hint="eastAsia"/>
            <w:lang w:eastAsia="zh-CN"/>
          </w:rPr>
          <w:t>精神不集中的信徒</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251)</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43">
    <w:p w14:paraId="3AA8E25A" w14:textId="7B7B331F"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请参《法句经故事集》，十八～十、</w:t>
      </w:r>
      <w:r w:rsidR="000F7870" w:rsidRPr="000F7870">
        <w:rPr>
          <w:rFonts w:ascii="Garamond" w:eastAsia="DengXian" w:hAnsi="Garamond" w:cs="Times New Roman"/>
          <w:color w:val="000000"/>
          <w:lang w:eastAsia="zh-CN"/>
        </w:rPr>
        <w:t xml:space="preserve"> </w:t>
      </w:r>
      <w:hyperlink r:id="rId142" w:history="1">
        <w:r w:rsidR="000F7870" w:rsidRPr="000F7870">
          <w:rPr>
            <w:rStyle w:val="Internetlink"/>
            <w:rFonts w:ascii="Garamond" w:eastAsia="DengXian" w:hAnsi="Garamond" w:cs="Times New Roman" w:hint="eastAsia"/>
            <w:lang w:eastAsia="zh-CN"/>
          </w:rPr>
          <w:t>富翁</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252)</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44">
    <w:p w14:paraId="7C00685D" w14:textId="7537EF57"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（以知：）知戒知定知慧。</w:t>
      </w:r>
      <w:r w:rsidR="000F7870" w:rsidRPr="000F7870">
        <w:rPr>
          <w:rFonts w:ascii="Garamond" w:eastAsia="DengXian" w:hAnsi="Garamond" w:cs="Times New Roman" w:hint="eastAsia"/>
          <w:b/>
          <w:bCs/>
          <w:color w:val="000000"/>
          <w:lang w:eastAsia="zh-CN"/>
        </w:rPr>
        <w:t>以知住此世</w:t>
      </w:r>
      <w:r w:rsidR="000F7870" w:rsidRPr="000F7870">
        <w:rPr>
          <w:rFonts w:ascii="Garamond" w:eastAsia="DengXian" w:hAnsi="Garamond" w:cs="Times New Roman" w:hint="eastAsia"/>
          <w:color w:val="000000"/>
          <w:lang w:eastAsia="zh-CN"/>
        </w:rPr>
        <w:t>：即了知地行于这</w:t>
      </w:r>
      <w:r w:rsidR="000F7870" w:rsidRPr="000F7870">
        <w:rPr>
          <w:rFonts w:ascii="Garamond" w:eastAsia="DengXian" w:hAnsi="Garamond" w:cs="Times New Roman"/>
          <w:color w:val="000000"/>
          <w:lang w:eastAsia="zh-CN"/>
        </w:rPr>
        <w:t>(</w:t>
      </w:r>
      <w:r w:rsidR="000F7870" w:rsidRPr="000F7870">
        <w:rPr>
          <w:rFonts w:ascii="Garamond" w:eastAsia="DengXian" w:hAnsi="Garamond" w:cs="Times New Roman" w:hint="eastAsia"/>
          <w:color w:val="000000"/>
          <w:lang w:eastAsia="zh-CN"/>
        </w:rPr>
        <w:t>五蕴</w:t>
      </w:r>
      <w:r w:rsidR="000F7870" w:rsidRPr="000F7870">
        <w:rPr>
          <w:rFonts w:ascii="Garamond" w:eastAsia="DengXian" w:hAnsi="Garamond" w:cs="Times New Roman"/>
          <w:color w:val="000000"/>
          <w:lang w:eastAsia="zh-CN"/>
        </w:rPr>
        <w:t>)</w:t>
      </w:r>
      <w:r w:rsidR="000F7870" w:rsidRPr="000F7870">
        <w:rPr>
          <w:rFonts w:ascii="Garamond" w:eastAsia="DengXian" w:hAnsi="Garamond" w:cs="Times New Roman" w:hint="eastAsia"/>
          <w:color w:val="000000"/>
          <w:lang w:eastAsia="zh-CN"/>
        </w:rPr>
        <w:t>世间。</w:t>
      </w:r>
      <w:r w:rsidR="000F7870" w:rsidRPr="000F7870">
        <w:rPr>
          <w:rFonts w:ascii="Garamond" w:eastAsia="DengXian" w:hAnsi="Garamond" w:cs="Times New Roman" w:hint="eastAsia"/>
          <w:lang w:eastAsia="zh-CN"/>
        </w:rPr>
        <w:t>参〈补充注释〉。</w:t>
      </w:r>
    </w:p>
  </w:footnote>
  <w:footnote w:id="545">
    <w:p w14:paraId="36B0B78A" w14:textId="0FB1C125"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Nanda </w:t>
      </w:r>
      <w:r w:rsidR="000F7870" w:rsidRPr="000F7870">
        <w:rPr>
          <w:rFonts w:ascii="Garamond" w:eastAsia="DengXian" w:hAnsi="Garamond" w:cs="Times New Roman" w:hint="eastAsia"/>
          <w:color w:val="000000"/>
          <w:sz w:val="24"/>
          <w:szCs w:val="24"/>
          <w:lang w:eastAsia="zh-CN"/>
        </w:rPr>
        <w:t>校注</w:t>
      </w:r>
      <w:r w:rsidR="000F7870" w:rsidRPr="000F7870">
        <w:rPr>
          <w:rFonts w:ascii="Garamond" w:eastAsia="DengXian" w:hAnsi="Garamond" w:cs="Times New Roman"/>
          <w:color w:val="000000"/>
          <w:sz w:val="24"/>
          <w:szCs w:val="24"/>
          <w:lang w:eastAsia="zh-CN"/>
        </w:rPr>
        <w:t>19-04</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请参《法句经故事集》，十九～七、</w:t>
      </w:r>
      <w:r w:rsidR="000F7870" w:rsidRPr="000F7870">
        <w:rPr>
          <w:rFonts w:ascii="Garamond" w:eastAsia="DengXian" w:hAnsi="Garamond" w:cs="Times New Roman"/>
          <w:color w:val="000000"/>
          <w:sz w:val="24"/>
          <w:szCs w:val="24"/>
          <w:lang w:eastAsia="zh-CN"/>
        </w:rPr>
        <w:t xml:space="preserve"> </w:t>
      </w:r>
      <w:hyperlink r:id="rId143" w:history="1">
        <w:r w:rsidR="000F7870" w:rsidRPr="000F7870">
          <w:rPr>
            <w:rStyle w:val="Internetlink"/>
            <w:rFonts w:ascii="Garamond" w:eastAsia="DengXian" w:hAnsi="Garamond" w:cs="Times New Roman" w:hint="eastAsia"/>
            <w:sz w:val="24"/>
            <w:szCs w:val="24"/>
            <w:lang w:eastAsia="zh-CN"/>
          </w:rPr>
          <w:t>谁才是比丘</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偈</w:t>
      </w:r>
      <w:r w:rsidR="000F7870" w:rsidRPr="000F7870">
        <w:rPr>
          <w:rFonts w:ascii="Garamond" w:eastAsia="DengXian" w:hAnsi="Garamond" w:cs="Times New Roman"/>
          <w:color w:val="000000"/>
          <w:sz w:val="24"/>
          <w:szCs w:val="24"/>
          <w:lang w:eastAsia="zh-CN"/>
        </w:rPr>
        <w:t xml:space="preserve"> 266~267)</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hint="eastAsia"/>
          <w:sz w:val="24"/>
          <w:szCs w:val="24"/>
          <w:lang w:eastAsia="zh-CN"/>
        </w:rPr>
        <w:t>参〈补充注释〉。</w:t>
      </w:r>
    </w:p>
  </w:footnote>
  <w:footnote w:id="546">
    <w:p w14:paraId="347DF76F" w14:textId="71BAF6B5"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下二颂连贯。</w:t>
      </w:r>
    </w:p>
  </w:footnote>
  <w:footnote w:id="547">
    <w:p w14:paraId="5F8A300B" w14:textId="012FEA7D"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〔明法尊者注</w:t>
      </w:r>
      <w:r w:rsidR="000F7870" w:rsidRPr="000F7870">
        <w:rPr>
          <w:rFonts w:ascii="Garamond" w:eastAsia="DengXian" w:hAnsi="Garamond" w:cs="Times New Roman"/>
          <w:color w:val="000000"/>
          <w:sz w:val="24"/>
          <w:szCs w:val="24"/>
          <w:lang w:eastAsia="zh-CN"/>
        </w:rPr>
        <w:t>19-08</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智者如权衡</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︰智者如持秤般舍恶而取最上</w:t>
      </w:r>
      <w:r w:rsidR="000F7870" w:rsidRPr="000F7870">
        <w:rPr>
          <w:rFonts w:ascii="Garamond" w:eastAsia="DengXian" w:hAnsi="Garamond" w:cs="Times New Roman"/>
          <w:color w:val="000000"/>
          <w:sz w:val="24"/>
          <w:szCs w:val="24"/>
          <w:lang w:eastAsia="zh-CN"/>
        </w:rPr>
        <w:t>(varam</w:t>
      </w:r>
      <w:r w:rsidR="000F7870" w:rsidRPr="000F7870">
        <w:rPr>
          <w:rFonts w:ascii="Garamond" w:eastAsia="DengXian" w:hAnsi="Garamond" w:cs="Times New Roman" w:hint="eastAsia"/>
          <w:color w:val="000000"/>
          <w:sz w:val="24"/>
          <w:szCs w:val="24"/>
          <w:lang w:eastAsia="zh-CN"/>
        </w:rPr>
        <w:t>指戒</w:t>
      </w:r>
      <w:r w:rsidR="000F7870" w:rsidRPr="000F7870">
        <w:rPr>
          <w:rFonts w:ascii="Garamond" w:eastAsia="DengXian" w:hAnsi="Garamond" w:cs="Times New Roman"/>
          <w:color w:val="000000"/>
          <w:sz w:val="24"/>
          <w:szCs w:val="24"/>
          <w:lang w:eastAsia="zh-CN"/>
        </w:rPr>
        <w:t>.</w:t>
      </w:r>
      <w:r w:rsidR="000F7870" w:rsidRPr="000F7870">
        <w:rPr>
          <w:rFonts w:ascii="Garamond" w:eastAsia="DengXian" w:hAnsi="Garamond" w:cs="Times New Roman" w:hint="eastAsia"/>
          <w:color w:val="000000"/>
          <w:sz w:val="24"/>
          <w:szCs w:val="24"/>
          <w:lang w:eastAsia="zh-CN"/>
        </w:rPr>
        <w:t>定</w:t>
      </w:r>
      <w:r w:rsidR="000F7870" w:rsidRPr="000F7870">
        <w:rPr>
          <w:rFonts w:ascii="Garamond" w:eastAsia="DengXian" w:hAnsi="Garamond" w:cs="Times New Roman"/>
          <w:color w:val="000000"/>
          <w:sz w:val="24"/>
          <w:szCs w:val="24"/>
          <w:lang w:eastAsia="zh-CN"/>
        </w:rPr>
        <w:t>.</w:t>
      </w:r>
      <w:r w:rsidR="000F7870" w:rsidRPr="000F7870">
        <w:rPr>
          <w:rFonts w:ascii="Garamond" w:eastAsia="DengXian" w:hAnsi="Garamond" w:cs="Times New Roman" w:hint="eastAsia"/>
          <w:color w:val="000000"/>
          <w:sz w:val="24"/>
          <w:szCs w:val="24"/>
          <w:lang w:eastAsia="zh-CN"/>
        </w:rPr>
        <w:t>慧</w:t>
      </w:r>
      <w:r w:rsidR="000F7870" w:rsidRPr="000F7870">
        <w:rPr>
          <w:rFonts w:ascii="Garamond" w:eastAsia="DengXian" w:hAnsi="Garamond" w:cs="Times New Roman"/>
          <w:color w:val="000000"/>
          <w:sz w:val="24"/>
          <w:szCs w:val="24"/>
          <w:lang w:eastAsia="zh-CN"/>
        </w:rPr>
        <w:t>)</w:t>
      </w:r>
      <w:r w:rsidR="000F7870" w:rsidRPr="000F7870">
        <w:rPr>
          <w:rFonts w:ascii="Garamond" w:eastAsia="DengXian" w:hAnsi="Garamond" w:cs="Times New Roman" w:hint="eastAsia"/>
          <w:color w:val="000000"/>
          <w:sz w:val="24"/>
          <w:szCs w:val="24"/>
          <w:lang w:eastAsia="zh-CN"/>
        </w:rPr>
        <w:t>。</w:t>
      </w:r>
    </w:p>
  </w:footnote>
  <w:footnote w:id="548">
    <w:p w14:paraId="53620437" w14:textId="09187B5F"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内界和外界。</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〔明法尊者注</w:t>
      </w:r>
      <w:r w:rsidR="000F7870" w:rsidRPr="000F7870">
        <w:rPr>
          <w:rFonts w:ascii="Garamond" w:eastAsia="DengXian" w:hAnsi="Garamond" w:cs="Times New Roman"/>
          <w:color w:val="000000"/>
          <w:lang w:eastAsia="zh-CN"/>
        </w:rPr>
        <w:t>19-09</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两界</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color w:val="000000"/>
          <w:lang w:eastAsia="zh-CN"/>
        </w:rPr>
        <w:t>Ubho loke</w:t>
      </w:r>
      <w:r w:rsidR="000F7870" w:rsidRPr="000F7870">
        <w:rPr>
          <w:rFonts w:ascii="Garamond" w:eastAsia="DengXian" w:hAnsi="Garamond" w:cs="Times New Roman" w:hint="eastAsia"/>
          <w:color w:val="000000"/>
          <w:lang w:eastAsia="zh-CN"/>
        </w:rPr>
        <w:t>，两种世间，指内</w:t>
      </w:r>
      <w:r w:rsidR="000F7870" w:rsidRPr="000F7870">
        <w:rPr>
          <w:rFonts w:ascii="Garamond" w:eastAsia="DengXian" w:hAnsi="Garamond" w:cs="Times New Roman"/>
          <w:color w:val="000000"/>
          <w:lang w:eastAsia="zh-CN"/>
        </w:rPr>
        <w:t>.</w:t>
      </w:r>
      <w:r w:rsidR="000F7870" w:rsidRPr="000F7870">
        <w:rPr>
          <w:rFonts w:ascii="Garamond" w:eastAsia="DengXian" w:hAnsi="Garamond" w:cs="Times New Roman" w:hint="eastAsia"/>
          <w:color w:val="000000"/>
          <w:lang w:eastAsia="zh-CN"/>
        </w:rPr>
        <w:t>外五蕴。内五蕴指自己的五蕴；外五蕴指其他众生的五蕴。</w:t>
      </w:r>
    </w:p>
  </w:footnote>
  <w:footnote w:id="549">
    <w:p w14:paraId="7248933C" w14:textId="77EE814D"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〔明法尊者注</w:t>
      </w:r>
      <w:r w:rsidR="000F7870" w:rsidRPr="000F7870">
        <w:rPr>
          <w:rFonts w:ascii="Garamond" w:eastAsia="DengXian" w:hAnsi="Garamond" w:cs="Times New Roman"/>
          <w:color w:val="000000"/>
          <w:lang w:eastAsia="zh-CN"/>
        </w:rPr>
        <w:t>19-10</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苦行者在接受供养后，会对布施者说些赐福的话，如：「愿你们远离危险，祝你们兴旺，财源滚滚来，愿你们长命百岁。」而比丘在接受供养之后，却默默不语。佛陀证悟以后的前二十年，他们是如此。当时的人就说：「苦行者祝福我们，而敬爱的比丘却什么也没说。」比丘向佛陀反应这件事，佛陀从此要比丘在接受供养后，也要说适如其分的祝福。〔</w:t>
      </w:r>
      <w:r w:rsidR="000F7870" w:rsidRPr="000F7870">
        <w:rPr>
          <w:rFonts w:ascii="Garamond" w:eastAsia="DengXian" w:hAnsi="Garamond" w:cs="Times New Roman"/>
          <w:color w:val="000000"/>
          <w:lang w:eastAsia="zh-CN"/>
        </w:rPr>
        <w:t xml:space="preserve">Nanda </w:t>
      </w:r>
      <w:r w:rsidR="000F7870" w:rsidRPr="000F7870">
        <w:rPr>
          <w:rFonts w:ascii="Garamond" w:eastAsia="DengXian" w:hAnsi="Garamond" w:cs="Times New Roman" w:hint="eastAsia"/>
          <w:color w:val="000000"/>
          <w:lang w:eastAsia="zh-CN"/>
        </w:rPr>
        <w:t>校注〕</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请参《法句经故事集》，十九～八、</w:t>
      </w:r>
      <w:r w:rsidR="000F7870" w:rsidRPr="000F7870">
        <w:rPr>
          <w:rFonts w:ascii="Garamond" w:eastAsia="DengXian" w:hAnsi="Garamond" w:cs="Times New Roman"/>
          <w:color w:val="000000"/>
          <w:lang w:eastAsia="zh-CN"/>
        </w:rPr>
        <w:t xml:space="preserve"> </w:t>
      </w:r>
      <w:hyperlink r:id="rId144" w:history="1">
        <w:r w:rsidR="000F7870" w:rsidRPr="000F7870">
          <w:rPr>
            <w:rStyle w:val="Internetlink"/>
            <w:rFonts w:ascii="Garamond" w:eastAsia="DengXian" w:hAnsi="Garamond" w:cs="Times New Roman" w:hint="eastAsia"/>
            <w:lang w:eastAsia="zh-CN"/>
          </w:rPr>
          <w:t>沉默不代表智慧</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268~269)</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50">
    <w:p w14:paraId="65455C28" w14:textId="2C2D94A0"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「四句」</w:t>
      </w:r>
      <w:r w:rsidR="000F7870" w:rsidRPr="000F7870">
        <w:rPr>
          <w:rFonts w:ascii="Garamond" w:eastAsia="DengXian" w:hAnsi="Garamond" w:cs="Times New Roman"/>
          <w:color w:val="000000"/>
          <w:sz w:val="24"/>
          <w:szCs w:val="24"/>
          <w:lang w:eastAsia="zh-CN"/>
        </w:rPr>
        <w:t>--</w:t>
      </w:r>
      <w:r w:rsidR="000F7870" w:rsidRPr="000F7870">
        <w:rPr>
          <w:rFonts w:ascii="Garamond" w:eastAsia="DengXian" w:hAnsi="Garamond" w:cs="Times New Roman" w:hint="eastAsia"/>
          <w:color w:val="000000"/>
          <w:sz w:val="24"/>
          <w:szCs w:val="24"/>
          <w:lang w:eastAsia="zh-CN"/>
        </w:rPr>
        <w:t>苦</w:t>
      </w:r>
      <w:r w:rsidR="000F7870" w:rsidRPr="000F7870">
        <w:rPr>
          <w:rFonts w:ascii="Garamond" w:eastAsia="DengXian" w:hAnsi="Garamond" w:cs="Times New Roman"/>
          <w:color w:val="000000"/>
          <w:sz w:val="24"/>
          <w:szCs w:val="24"/>
          <w:lang w:eastAsia="zh-CN"/>
        </w:rPr>
        <w:t xml:space="preserve"> (dukkha)</w:t>
      </w:r>
      <w:r w:rsidR="000F7870" w:rsidRPr="000F7870">
        <w:rPr>
          <w:rFonts w:ascii="Garamond" w:eastAsia="DengXian" w:hAnsi="Garamond" w:cs="Times New Roman" w:hint="eastAsia"/>
          <w:color w:val="000000"/>
          <w:sz w:val="24"/>
          <w:szCs w:val="24"/>
          <w:lang w:eastAsia="zh-CN"/>
        </w:rPr>
        <w:t>，苦集</w:t>
      </w:r>
      <w:r w:rsidR="000F7870" w:rsidRPr="000F7870">
        <w:rPr>
          <w:rFonts w:ascii="Garamond" w:eastAsia="DengXian" w:hAnsi="Garamond" w:cs="Times New Roman"/>
          <w:color w:val="000000"/>
          <w:sz w:val="24"/>
          <w:szCs w:val="24"/>
          <w:lang w:eastAsia="zh-CN"/>
        </w:rPr>
        <w:t xml:space="preserve"> (dukkhasamudaya)</w:t>
      </w:r>
      <w:r w:rsidR="000F7870" w:rsidRPr="000F7870">
        <w:rPr>
          <w:rFonts w:ascii="Garamond" w:eastAsia="DengXian" w:hAnsi="Garamond" w:cs="Times New Roman" w:hint="eastAsia"/>
          <w:color w:val="000000"/>
          <w:sz w:val="24"/>
          <w:szCs w:val="24"/>
          <w:lang w:eastAsia="zh-CN"/>
        </w:rPr>
        <w:t>，苦灭</w:t>
      </w:r>
      <w:r w:rsidR="000F7870" w:rsidRPr="000F7870">
        <w:rPr>
          <w:rFonts w:ascii="Garamond" w:eastAsia="DengXian" w:hAnsi="Garamond" w:cs="Times New Roman"/>
          <w:color w:val="000000"/>
          <w:sz w:val="24"/>
          <w:szCs w:val="24"/>
          <w:lang w:eastAsia="zh-CN"/>
        </w:rPr>
        <w:t xml:space="preserve"> (dukkhanirodha)</w:t>
      </w:r>
      <w:r w:rsidR="000F7870" w:rsidRPr="000F7870">
        <w:rPr>
          <w:rFonts w:ascii="Garamond" w:eastAsia="DengXian" w:hAnsi="Garamond" w:cs="Times New Roman" w:hint="eastAsia"/>
          <w:color w:val="000000"/>
          <w:sz w:val="24"/>
          <w:szCs w:val="24"/>
          <w:lang w:eastAsia="zh-CN"/>
        </w:rPr>
        <w:t>，苦灭道</w:t>
      </w:r>
      <w:r w:rsidR="000F7870" w:rsidRPr="000F7870">
        <w:rPr>
          <w:rFonts w:ascii="Garamond" w:eastAsia="DengXian" w:hAnsi="Garamond" w:cs="Times New Roman"/>
          <w:color w:val="000000"/>
          <w:sz w:val="24"/>
          <w:szCs w:val="24"/>
          <w:lang w:eastAsia="zh-CN"/>
        </w:rPr>
        <w:t xml:space="preserve"> (dukkhanirodho gāminī pa</w:t>
      </w:r>
      <w:r w:rsidR="000F7870">
        <w:rPr>
          <w:rFonts w:ascii="Cambria" w:eastAsia="細明體" w:hAnsi="Cambria" w:cs="Cambria"/>
          <w:color w:val="000000"/>
          <w:sz w:val="24"/>
          <w:szCs w:val="24"/>
          <w:lang w:eastAsia="zh-CN"/>
        </w:rPr>
        <w:t>ṭ</w:t>
      </w:r>
      <w:r w:rsidR="000F7870" w:rsidRPr="000F7870">
        <w:rPr>
          <w:rFonts w:ascii="Garamond" w:eastAsia="DengXian" w:hAnsi="Garamond" w:cs="Times New Roman"/>
          <w:color w:val="000000"/>
          <w:sz w:val="24"/>
          <w:szCs w:val="24"/>
          <w:lang w:eastAsia="zh-CN"/>
        </w:rPr>
        <w:t>ipadā)</w:t>
      </w:r>
      <w:r w:rsidR="000F7870" w:rsidRPr="000F7870">
        <w:rPr>
          <w:rFonts w:ascii="Garamond" w:eastAsia="DengXian" w:hAnsi="Garamond" w:cs="Times New Roman" w:hint="eastAsia"/>
          <w:color w:val="000000"/>
          <w:sz w:val="24"/>
          <w:szCs w:val="24"/>
          <w:lang w:eastAsia="zh-CN"/>
        </w:rPr>
        <w:t>。古译简称「苦集灭道」。</w:t>
      </w:r>
    </w:p>
  </w:footnote>
  <w:footnote w:id="551">
    <w:p w14:paraId="30ED5202" w14:textId="29A49287"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（离欲：）指涅盘。</w:t>
      </w:r>
    </w:p>
  </w:footnote>
  <w:footnote w:id="552">
    <w:p w14:paraId="1B6FEAA6" w14:textId="46CC3271"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（具眼：）指佛陀。佛具五眼</w:t>
      </w:r>
      <w:r w:rsidR="000F7870" w:rsidRPr="000F7870">
        <w:rPr>
          <w:rFonts w:ascii="Garamond" w:eastAsia="DengXian" w:hAnsi="Garamond" w:cs="Times New Roman"/>
          <w:color w:val="000000"/>
          <w:lang w:eastAsia="zh-CN"/>
        </w:rPr>
        <w:t>--</w:t>
      </w:r>
      <w:r w:rsidR="000F7870" w:rsidRPr="000F7870">
        <w:rPr>
          <w:rFonts w:ascii="Garamond" w:eastAsia="DengXian" w:hAnsi="Garamond" w:cs="Times New Roman" w:hint="eastAsia"/>
          <w:color w:val="000000"/>
          <w:lang w:eastAsia="zh-CN"/>
        </w:rPr>
        <w:t>肉眼，天眼，慧眼，佛眼，一切智眼。巴利语</w:t>
      </w:r>
      <w:r w:rsidR="000F7870" w:rsidRPr="000F7870">
        <w:rPr>
          <w:rFonts w:ascii="Garamond" w:eastAsia="DengXian" w:hAnsi="Garamond" w:cs="Times New Roman" w:hint="eastAsia"/>
          <w:lang w:eastAsia="zh-CN"/>
        </w:rPr>
        <w:t>参〈补充注释〉。</w:t>
      </w:r>
    </w:p>
    <w:p w14:paraId="2F89A691" w14:textId="63C7C6C6" w:rsidR="003042B9" w:rsidRDefault="000F7870">
      <w:pPr>
        <w:pStyle w:val="Standarduser"/>
        <w:widowControl/>
        <w:suppressAutoHyphens w:val="0"/>
        <w:spacing w:before="120" w:after="120"/>
        <w:jc w:val="both"/>
        <w:textAlignment w:val="auto"/>
        <w:rPr>
          <w:rFonts w:ascii="Garamond" w:eastAsia="細明體" w:hAnsi="Garamond" w:cs="Times New Roman"/>
          <w:color w:val="000000"/>
          <w:kern w:val="0"/>
          <w:szCs w:val="24"/>
        </w:rPr>
      </w:pPr>
      <w:r w:rsidRPr="000F7870">
        <w:rPr>
          <w:rFonts w:ascii="Garamond" w:eastAsia="DengXian" w:hAnsi="Garamond" w:cs="Times New Roman" w:hint="eastAsia"/>
          <w:color w:val="000000"/>
          <w:kern w:val="0"/>
          <w:szCs w:val="24"/>
          <w:lang w:eastAsia="zh-CN"/>
        </w:rPr>
        <w:t>〔明法尊者注</w:t>
      </w:r>
      <w:r w:rsidRPr="000F7870">
        <w:rPr>
          <w:rFonts w:ascii="Garamond" w:eastAsia="DengXian" w:hAnsi="Garamond" w:cs="Times New Roman"/>
          <w:color w:val="000000"/>
          <w:kern w:val="0"/>
          <w:szCs w:val="24"/>
          <w:lang w:eastAsia="zh-CN"/>
        </w:rPr>
        <w:t>20-01</w:t>
      </w:r>
      <w:r w:rsidRPr="000F7870">
        <w:rPr>
          <w:rFonts w:ascii="Garamond" w:eastAsia="DengXian" w:hAnsi="Garamond" w:cs="Times New Roman" w:hint="eastAsia"/>
          <w:color w:val="000000"/>
          <w:kern w:val="0"/>
          <w:szCs w:val="24"/>
          <w:lang w:eastAsia="zh-CN"/>
        </w:rPr>
        <w:t>〕</w:t>
      </w:r>
      <w:r w:rsidRPr="000F7870">
        <w:rPr>
          <w:rFonts w:ascii="Garamond" w:eastAsia="DengXian" w:hAnsi="Garamond" w:cs="Times New Roman"/>
          <w:color w:val="000000"/>
          <w:kern w:val="0"/>
          <w:szCs w:val="24"/>
          <w:lang w:eastAsia="zh-CN"/>
        </w:rPr>
        <w:t xml:space="preserve"> </w:t>
      </w:r>
      <w:r w:rsidRPr="000F7870">
        <w:rPr>
          <w:rFonts w:ascii="Garamond" w:eastAsia="DengXian" w:hAnsi="Garamond" w:cs="Times New Roman" w:hint="eastAsia"/>
          <w:color w:val="000000"/>
          <w:kern w:val="0"/>
          <w:szCs w:val="24"/>
          <w:lang w:eastAsia="zh-CN"/>
        </w:rPr>
        <w:t>本句白话︰「所有道中，八圣道最殊胜；所有谛</w:t>
      </w:r>
      <w:r w:rsidRPr="000F7870">
        <w:rPr>
          <w:rFonts w:ascii="Garamond" w:eastAsia="DengXian" w:hAnsi="Garamond" w:cs="Times New Roman"/>
          <w:color w:val="000000"/>
          <w:kern w:val="0"/>
          <w:szCs w:val="24"/>
          <w:lang w:eastAsia="zh-CN"/>
        </w:rPr>
        <w:t>(</w:t>
      </w:r>
      <w:r w:rsidRPr="000F7870">
        <w:rPr>
          <w:rFonts w:ascii="Garamond" w:eastAsia="DengXian" w:hAnsi="Garamond" w:cs="Times New Roman" w:hint="eastAsia"/>
          <w:color w:val="000000"/>
          <w:kern w:val="0"/>
          <w:szCs w:val="24"/>
          <w:lang w:eastAsia="zh-CN"/>
        </w:rPr>
        <w:t>真理</w:t>
      </w:r>
      <w:r w:rsidRPr="000F7870">
        <w:rPr>
          <w:rFonts w:ascii="Garamond" w:eastAsia="DengXian" w:hAnsi="Garamond" w:cs="Times New Roman"/>
          <w:color w:val="000000"/>
          <w:kern w:val="0"/>
          <w:szCs w:val="24"/>
          <w:lang w:eastAsia="zh-CN"/>
        </w:rPr>
        <w:t>)</w:t>
      </w:r>
      <w:r w:rsidRPr="000F7870">
        <w:rPr>
          <w:rFonts w:ascii="Garamond" w:eastAsia="DengXian" w:hAnsi="Garamond" w:cs="Times New Roman" w:hint="eastAsia"/>
          <w:color w:val="000000"/>
          <w:kern w:val="0"/>
          <w:szCs w:val="24"/>
          <w:lang w:eastAsia="zh-CN"/>
        </w:rPr>
        <w:t>中，四圣谛最殊胜；所有法中，离欲法</w:t>
      </w:r>
      <w:r w:rsidRPr="000F7870">
        <w:rPr>
          <w:rFonts w:ascii="Garamond" w:eastAsia="DengXian" w:hAnsi="Garamond" w:cs="Times New Roman"/>
          <w:color w:val="000000"/>
          <w:kern w:val="0"/>
          <w:szCs w:val="24"/>
          <w:lang w:eastAsia="zh-CN"/>
        </w:rPr>
        <w:t>(</w:t>
      </w:r>
      <w:r w:rsidRPr="000F7870">
        <w:rPr>
          <w:rFonts w:ascii="Garamond" w:eastAsia="DengXian" w:hAnsi="Garamond" w:cs="Times New Roman" w:hint="eastAsia"/>
          <w:color w:val="000000"/>
          <w:kern w:val="0"/>
          <w:szCs w:val="24"/>
          <w:lang w:eastAsia="zh-CN"/>
        </w:rPr>
        <w:t>涅盘</w:t>
      </w:r>
      <w:r w:rsidRPr="000F7870">
        <w:rPr>
          <w:rFonts w:ascii="Garamond" w:eastAsia="DengXian" w:hAnsi="Garamond" w:cs="Times New Roman"/>
          <w:color w:val="000000"/>
          <w:kern w:val="0"/>
          <w:szCs w:val="24"/>
          <w:lang w:eastAsia="zh-CN"/>
        </w:rPr>
        <w:t>)</w:t>
      </w:r>
      <w:r w:rsidRPr="000F7870">
        <w:rPr>
          <w:rFonts w:ascii="Garamond" w:eastAsia="DengXian" w:hAnsi="Garamond" w:cs="Times New Roman" w:hint="eastAsia"/>
          <w:color w:val="000000"/>
          <w:kern w:val="0"/>
          <w:szCs w:val="24"/>
          <w:lang w:eastAsia="zh-CN"/>
        </w:rPr>
        <w:t>最殊胜；所有两足</w:t>
      </w:r>
      <w:r w:rsidRPr="000F7870">
        <w:rPr>
          <w:rFonts w:ascii="Garamond" w:eastAsia="DengXian" w:hAnsi="Garamond" w:cs="Times New Roman"/>
          <w:color w:val="000000"/>
          <w:kern w:val="0"/>
          <w:szCs w:val="24"/>
          <w:lang w:eastAsia="zh-CN"/>
        </w:rPr>
        <w:t>(</w:t>
      </w:r>
      <w:r w:rsidRPr="000F7870">
        <w:rPr>
          <w:rFonts w:ascii="Garamond" w:eastAsia="DengXian" w:hAnsi="Garamond" w:cs="Times New Roman" w:hint="eastAsia"/>
          <w:color w:val="000000"/>
          <w:kern w:val="0"/>
          <w:szCs w:val="24"/>
          <w:lang w:eastAsia="zh-CN"/>
        </w:rPr>
        <w:t>人类</w:t>
      </w:r>
      <w:r w:rsidRPr="000F7870">
        <w:rPr>
          <w:rFonts w:ascii="Garamond" w:eastAsia="DengXian" w:hAnsi="Garamond" w:cs="Times New Roman"/>
          <w:color w:val="000000"/>
          <w:kern w:val="0"/>
          <w:szCs w:val="24"/>
          <w:lang w:eastAsia="zh-CN"/>
        </w:rPr>
        <w:t>)</w:t>
      </w:r>
      <w:r w:rsidRPr="000F7870">
        <w:rPr>
          <w:rFonts w:ascii="Garamond" w:eastAsia="DengXian" w:hAnsi="Garamond" w:cs="Times New Roman" w:hint="eastAsia"/>
          <w:color w:val="000000"/>
          <w:kern w:val="0"/>
          <w:szCs w:val="24"/>
          <w:lang w:eastAsia="zh-CN"/>
        </w:rPr>
        <w:t>中，具眼</w:t>
      </w:r>
      <w:r w:rsidRPr="000F7870">
        <w:rPr>
          <w:rFonts w:ascii="Garamond" w:eastAsia="DengXian" w:hAnsi="Garamond" w:cs="Times New Roman"/>
          <w:color w:val="000000"/>
          <w:kern w:val="0"/>
          <w:szCs w:val="24"/>
          <w:lang w:eastAsia="zh-CN"/>
        </w:rPr>
        <w:t>(</w:t>
      </w:r>
      <w:r w:rsidRPr="000F7870">
        <w:rPr>
          <w:rFonts w:ascii="Garamond" w:eastAsia="DengXian" w:hAnsi="Garamond" w:cs="Times New Roman" w:hint="eastAsia"/>
          <w:color w:val="000000"/>
          <w:kern w:val="0"/>
          <w:szCs w:val="24"/>
          <w:lang w:eastAsia="zh-CN"/>
        </w:rPr>
        <w:t>佛陀</w:t>
      </w:r>
      <w:r w:rsidRPr="000F7870">
        <w:rPr>
          <w:rFonts w:ascii="Garamond" w:eastAsia="DengXian" w:hAnsi="Garamond" w:cs="Times New Roman"/>
          <w:color w:val="000000"/>
          <w:kern w:val="0"/>
          <w:szCs w:val="24"/>
          <w:lang w:eastAsia="zh-CN"/>
        </w:rPr>
        <w:t>)</w:t>
      </w:r>
      <w:r w:rsidRPr="000F7870">
        <w:rPr>
          <w:rFonts w:ascii="Garamond" w:eastAsia="DengXian" w:hAnsi="Garamond" w:cs="Times New Roman" w:hint="eastAsia"/>
          <w:color w:val="000000"/>
          <w:kern w:val="0"/>
          <w:szCs w:val="24"/>
          <w:lang w:eastAsia="zh-CN"/>
        </w:rPr>
        <w:t>最殊胜。」</w:t>
      </w:r>
    </w:p>
    <w:p w14:paraId="4EC7CE5C" w14:textId="4519CF16" w:rsidR="003042B9" w:rsidRDefault="000F7870">
      <w:pPr>
        <w:pStyle w:val="Standarduser"/>
        <w:widowControl/>
        <w:suppressAutoHyphens w:val="0"/>
        <w:spacing w:before="120" w:after="120"/>
        <w:jc w:val="both"/>
        <w:textAlignment w:val="auto"/>
        <w:rPr>
          <w:rFonts w:ascii="Garamond" w:eastAsia="細明體" w:hAnsi="Garamond" w:cs="Times New Roman"/>
          <w:color w:val="000000"/>
        </w:rPr>
      </w:pPr>
      <w:r w:rsidRPr="000F7870">
        <w:rPr>
          <w:rFonts w:ascii="Garamond" w:eastAsia="DengXian" w:hAnsi="Garamond" w:cs="Times New Roman" w:hint="eastAsia"/>
          <w:color w:val="000000"/>
          <w:lang w:eastAsia="zh-CN"/>
        </w:rPr>
        <w:t>据说，斯里兰卡比丘在重大事件会议长呼此句</w:t>
      </w:r>
      <w:r w:rsidRPr="000F7870">
        <w:rPr>
          <w:rFonts w:ascii="Garamond" w:eastAsia="DengXian" w:hAnsi="Garamond" w:cs="Times New Roman"/>
          <w:color w:val="000000"/>
          <w:lang w:eastAsia="zh-CN"/>
        </w:rPr>
        <w:t>(Dhp. 273 ~276)</w:t>
      </w:r>
      <w:r w:rsidRPr="000F7870">
        <w:rPr>
          <w:rFonts w:ascii="Garamond" w:eastAsia="DengXian" w:hAnsi="Garamond" w:cs="Times New Roman" w:hint="eastAsia"/>
          <w:color w:val="000000"/>
          <w:lang w:eastAsia="zh-CN"/>
        </w:rPr>
        <w:t>口号。</w:t>
      </w:r>
    </w:p>
    <w:p w14:paraId="62447669" w14:textId="7CFB7319" w:rsidR="003042B9" w:rsidRDefault="000F7870">
      <w:pPr>
        <w:pStyle w:val="last"/>
        <w:spacing w:before="120" w:after="120"/>
        <w:jc w:val="both"/>
      </w:pPr>
      <w:r w:rsidRPr="000F7870">
        <w:rPr>
          <w:rFonts w:ascii="Garamond" w:eastAsia="DengXian" w:hAnsi="Garamond" w:cs="Times New Roman" w:hint="eastAsia"/>
          <w:color w:val="000000"/>
          <w:lang w:eastAsia="zh-CN"/>
        </w:rPr>
        <w:t>〔</w:t>
      </w:r>
      <w:r w:rsidRPr="000F7870">
        <w:rPr>
          <w:rFonts w:ascii="Garamond" w:eastAsia="DengXian" w:hAnsi="Garamond" w:cs="Times New Roman"/>
          <w:color w:val="000000"/>
          <w:lang w:eastAsia="zh-CN"/>
        </w:rPr>
        <w:t xml:space="preserve">Nanda </w:t>
      </w:r>
      <w:r w:rsidRPr="000F7870">
        <w:rPr>
          <w:rFonts w:ascii="Garamond" w:eastAsia="DengXian" w:hAnsi="Garamond" w:cs="Times New Roman" w:hint="eastAsia"/>
          <w:color w:val="000000"/>
          <w:lang w:eastAsia="zh-CN"/>
        </w:rPr>
        <w:t>校注〕</w:t>
      </w:r>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请参《法句经故事集》，二十～一、</w:t>
      </w:r>
      <w:r w:rsidRPr="000F7870">
        <w:rPr>
          <w:rFonts w:ascii="Garamond" w:eastAsia="DengXian" w:hAnsi="Garamond" w:cs="Times New Roman"/>
          <w:color w:val="000000"/>
          <w:lang w:eastAsia="zh-CN"/>
        </w:rPr>
        <w:t xml:space="preserve"> </w:t>
      </w:r>
      <w:hyperlink r:id="rId145" w:history="1">
        <w:r w:rsidRPr="000F7870">
          <w:rPr>
            <w:rStyle w:val="Internetlink"/>
            <w:rFonts w:ascii="Garamond" w:eastAsia="DengXian" w:hAnsi="Garamond" w:cs="Times New Roman" w:hint="eastAsia"/>
            <w:lang w:eastAsia="zh-CN"/>
          </w:rPr>
          <w:t>解脱之道</w:t>
        </w:r>
      </w:hyperlink>
      <w:r w:rsidRPr="000F7870">
        <w:rPr>
          <w:rFonts w:ascii="Garamond" w:eastAsia="DengXian" w:hAnsi="Garamond" w:cs="Times New Roman"/>
          <w:color w:val="000000"/>
          <w:lang w:eastAsia="zh-CN"/>
        </w:rPr>
        <w:t xml:space="preserve"> (</w:t>
      </w:r>
      <w:r w:rsidRPr="000F7870">
        <w:rPr>
          <w:rFonts w:ascii="Garamond" w:eastAsia="DengXian" w:hAnsi="Garamond" w:cs="Times New Roman" w:hint="eastAsia"/>
          <w:color w:val="000000"/>
          <w:lang w:eastAsia="zh-CN"/>
        </w:rPr>
        <w:t>偈</w:t>
      </w:r>
      <w:r w:rsidRPr="000F7870">
        <w:rPr>
          <w:rFonts w:ascii="Garamond" w:eastAsia="DengXian" w:hAnsi="Garamond" w:cs="Times New Roman"/>
          <w:color w:val="000000"/>
          <w:lang w:eastAsia="zh-CN"/>
        </w:rPr>
        <w:t xml:space="preserve"> 273~276)</w:t>
      </w:r>
      <w:r w:rsidRPr="000F7870">
        <w:rPr>
          <w:rFonts w:ascii="Garamond" w:eastAsia="DengXian" w:hAnsi="Garamond" w:cs="Times New Roman" w:hint="eastAsia"/>
          <w:color w:val="000000"/>
          <w:lang w:eastAsia="zh-CN"/>
        </w:rPr>
        <w:t>。</w:t>
      </w:r>
      <w:r w:rsidRPr="000F7870">
        <w:rPr>
          <w:rFonts w:ascii="Garamond" w:eastAsia="DengXian" w:hAnsi="Garamond" w:cs="Times New Roman" w:hint="eastAsia"/>
          <w:lang w:eastAsia="zh-CN"/>
        </w:rPr>
        <w:t>参〈补充注释〉。</w:t>
      </w:r>
    </w:p>
  </w:footnote>
  <w:footnote w:id="553">
    <w:p w14:paraId="777F95EC" w14:textId="01CF03ED"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（荆棘：）</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欲贪瞋痴等。</w:t>
      </w:r>
    </w:p>
  </w:footnote>
  <w:footnote w:id="554">
    <w:p w14:paraId="74A781A2" w14:textId="5D8C6FCB"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（如来唯说者：）如来仅为说示其道路而已。</w:t>
      </w:r>
    </w:p>
  </w:footnote>
  <w:footnote w:id="555">
    <w:p w14:paraId="59250A47" w14:textId="4F897329"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（一切行：）一切存在的东西。</w:t>
      </w:r>
      <w:r w:rsidR="000F7870" w:rsidRPr="000F7870">
        <w:rPr>
          <w:rFonts w:ascii="Garamond" w:eastAsia="DengXian" w:hAnsi="Garamond" w:cs="Times New Roman" w:hint="eastAsia"/>
          <w:lang w:eastAsia="zh-CN"/>
        </w:rPr>
        <w:t>参〈补充注释〉。</w:t>
      </w:r>
    </w:p>
  </w:footnote>
  <w:footnote w:id="556">
    <w:p w14:paraId="7D082B51" w14:textId="7020780E"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〔明法尊者注</w:t>
      </w:r>
      <w:r w:rsidR="000F7870" w:rsidRPr="000F7870">
        <w:rPr>
          <w:rFonts w:ascii="Garamond" w:eastAsia="DengXian" w:hAnsi="Garamond" w:cs="Times New Roman"/>
          <w:color w:val="000000"/>
          <w:sz w:val="24"/>
          <w:szCs w:val="24"/>
          <w:lang w:eastAsia="zh-CN"/>
        </w:rPr>
        <w:t>20-05</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慧</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：指观智，修习禅定，进而观察微细名色法的无常或苦或无我。</w:t>
      </w:r>
    </w:p>
  </w:footnote>
  <w:footnote w:id="557">
    <w:p w14:paraId="3D72C759" w14:textId="631C05E1"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请参《法句经故事集》，二十～二、</w:t>
      </w:r>
      <w:r w:rsidR="000F7870" w:rsidRPr="000F7870">
        <w:rPr>
          <w:rFonts w:ascii="Garamond" w:eastAsia="DengXian" w:hAnsi="Garamond" w:cs="Times New Roman"/>
          <w:color w:val="000000"/>
          <w:lang w:eastAsia="zh-CN"/>
        </w:rPr>
        <w:t xml:space="preserve"> </w:t>
      </w:r>
      <w:hyperlink r:id="rId146" w:history="1">
        <w:r w:rsidR="000F7870" w:rsidRPr="000F7870">
          <w:rPr>
            <w:rStyle w:val="Internetlink"/>
            <w:rFonts w:ascii="Garamond" w:eastAsia="DengXian" w:hAnsi="Garamond" w:cs="Times New Roman" w:hint="eastAsia"/>
            <w:lang w:eastAsia="zh-CN"/>
          </w:rPr>
          <w:t>观无常</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277)</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58">
    <w:p w14:paraId="77568429" w14:textId="0052B9F6"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佛陀说诸蕴有压迫之苦，因此说偈。请参《法句经故事集》，二十～三、</w:t>
      </w:r>
      <w:r w:rsidR="000F7870" w:rsidRPr="000F7870">
        <w:rPr>
          <w:rFonts w:ascii="Garamond" w:eastAsia="DengXian" w:hAnsi="Garamond" w:cs="Times New Roman"/>
          <w:color w:val="000000"/>
          <w:lang w:eastAsia="zh-CN"/>
        </w:rPr>
        <w:t xml:space="preserve"> </w:t>
      </w:r>
      <w:hyperlink r:id="rId147" w:history="1">
        <w:r w:rsidR="000F7870" w:rsidRPr="000F7870">
          <w:rPr>
            <w:rStyle w:val="Internetlink"/>
            <w:rFonts w:ascii="Garamond" w:eastAsia="DengXian" w:hAnsi="Garamond" w:cs="Times New Roman" w:hint="eastAsia"/>
            <w:lang w:eastAsia="zh-CN"/>
          </w:rPr>
          <w:t>诸行皆苦</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278)</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59">
    <w:p w14:paraId="4D190923" w14:textId="318B65C7"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佛陀说︰「诸蕴以无法控制之意称为无我。」因此说偈。请参《法句经故事集》，二十～四、</w:t>
      </w:r>
      <w:r w:rsidR="000F7870" w:rsidRPr="000F7870">
        <w:rPr>
          <w:rFonts w:ascii="Garamond" w:eastAsia="DengXian" w:hAnsi="Garamond" w:cs="Times New Roman"/>
          <w:color w:val="000000"/>
          <w:lang w:eastAsia="zh-CN"/>
        </w:rPr>
        <w:t xml:space="preserve"> </w:t>
      </w:r>
      <w:hyperlink r:id="rId148" w:history="1">
        <w:r w:rsidR="000F7870" w:rsidRPr="000F7870">
          <w:rPr>
            <w:rStyle w:val="Internetlink"/>
            <w:rFonts w:ascii="Garamond" w:eastAsia="DengXian" w:hAnsi="Garamond" w:cs="Times New Roman" w:hint="eastAsia"/>
            <w:lang w:eastAsia="zh-CN"/>
          </w:rPr>
          <w:t>诸法无我</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279)</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60">
    <w:p w14:paraId="54806173" w14:textId="624EA350"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请参《法句经故事集》，二十～五、</w:t>
      </w:r>
      <w:r w:rsidR="000F7870" w:rsidRPr="000F7870">
        <w:rPr>
          <w:rFonts w:ascii="Garamond" w:eastAsia="DengXian" w:hAnsi="Garamond" w:cs="Times New Roman"/>
          <w:color w:val="000000"/>
          <w:lang w:eastAsia="zh-CN"/>
        </w:rPr>
        <w:t xml:space="preserve"> </w:t>
      </w:r>
      <w:hyperlink r:id="rId149" w:history="1">
        <w:r w:rsidR="000F7870" w:rsidRPr="000F7870">
          <w:rPr>
            <w:rStyle w:val="Internetlink"/>
            <w:rFonts w:ascii="Garamond" w:eastAsia="DengXian" w:hAnsi="Garamond" w:cs="Times New Roman" w:hint="eastAsia"/>
            <w:lang w:eastAsia="zh-CN"/>
          </w:rPr>
          <w:t>精进，莫放逸</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280)</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61">
    <w:p w14:paraId="5C275B88" w14:textId="20069A53"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三业</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：指身业、语业、意业。请参《法句经故事集》，二十～六、</w:t>
      </w:r>
      <w:r w:rsidR="000F7870" w:rsidRPr="000F7870">
        <w:rPr>
          <w:rFonts w:ascii="Garamond" w:eastAsia="DengXian" w:hAnsi="Garamond" w:cs="Times New Roman"/>
          <w:color w:val="000000"/>
          <w:lang w:eastAsia="zh-CN"/>
        </w:rPr>
        <w:t xml:space="preserve"> </w:t>
      </w:r>
      <w:hyperlink r:id="rId150" w:history="1">
        <w:r w:rsidR="000F7870" w:rsidRPr="000F7870">
          <w:rPr>
            <w:rStyle w:val="Internetlink"/>
            <w:rFonts w:ascii="Garamond" w:eastAsia="DengXian" w:hAnsi="Garamond" w:cs="Times New Roman" w:hint="eastAsia"/>
            <w:lang w:eastAsia="zh-CN"/>
          </w:rPr>
          <w:t>护持身、口、意</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281)</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62">
    <w:p w14:paraId="6CEF59AE" w14:textId="5E388791" w:rsidR="003042B9" w:rsidRDefault="00070649">
      <w:pPr>
        <w:pStyle w:val="Web"/>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请参《法句经故事集》，二十四～一、</w:t>
      </w:r>
      <w:r w:rsidR="000F7870" w:rsidRPr="000F7870">
        <w:rPr>
          <w:rFonts w:ascii="Garamond" w:eastAsia="DengXian" w:hAnsi="Garamond" w:cs="Times New Roman"/>
          <w:color w:val="000000"/>
          <w:lang w:eastAsia="zh-CN"/>
        </w:rPr>
        <w:t xml:space="preserve"> </w:t>
      </w:r>
      <w:hyperlink r:id="rId151" w:history="1">
        <w:r w:rsidR="000F7870" w:rsidRPr="000F7870">
          <w:rPr>
            <w:rStyle w:val="Internetlink"/>
            <w:rFonts w:ascii="Garamond" w:eastAsia="DengXian" w:hAnsi="Garamond" w:cs="Times New Roman" w:hint="eastAsia"/>
            <w:lang w:eastAsia="zh-CN"/>
          </w:rPr>
          <w:t>口臭的金鱼</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334~337)</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hint="eastAsia"/>
          <w:lang w:eastAsia="zh-CN"/>
        </w:rPr>
        <w:t>参〈补充注释〉。</w:t>
      </w:r>
    </w:p>
  </w:footnote>
  <w:footnote w:id="563">
    <w:p w14:paraId="355049EB" w14:textId="501C411B"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hint="eastAsia"/>
          <w:lang w:eastAsia="zh-CN"/>
        </w:rPr>
        <w:t>「毗罗那」（</w:t>
      </w:r>
      <w:r w:rsidR="000F7870" w:rsidRPr="000F7870">
        <w:rPr>
          <w:rFonts w:ascii="Garamond" w:eastAsia="DengXian" w:hAnsi="Garamond"/>
          <w:lang w:eastAsia="zh-CN"/>
        </w:rPr>
        <w:t>Bīra</w:t>
      </w:r>
      <w:r w:rsidR="000F7870">
        <w:rPr>
          <w:rFonts w:ascii="Cambria" w:eastAsia="細明體" w:hAnsi="Cambria" w:cs="Cambria"/>
          <w:lang w:eastAsia="zh-CN"/>
        </w:rPr>
        <w:t>ṇ</w:t>
      </w:r>
      <w:r w:rsidR="000F7870" w:rsidRPr="000F7870">
        <w:rPr>
          <w:rFonts w:ascii="Garamond" w:eastAsia="DengXian" w:hAnsi="Garamond"/>
          <w:lang w:eastAsia="zh-CN"/>
        </w:rPr>
        <w:t>a</w:t>
      </w:r>
      <w:r w:rsidR="000F7870" w:rsidRPr="000F7870">
        <w:rPr>
          <w:rFonts w:ascii="Garamond" w:eastAsia="DengXian" w:hAnsi="Garamond" w:hint="eastAsia"/>
          <w:lang w:eastAsia="zh-CN"/>
        </w:rPr>
        <w:t>）草名。参〈补充注释〉。</w:t>
      </w:r>
    </w:p>
  </w:footnote>
  <w:footnote w:id="564">
    <w:p w14:paraId="643090D0" w14:textId="3957E4A6" w:rsidR="003042B9" w:rsidRDefault="00070649">
      <w:pPr>
        <w:pStyle w:val="Web"/>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请参《法句经故事集》，二十四～二、</w:t>
      </w:r>
      <w:r w:rsidR="000F7870" w:rsidRPr="000F7870">
        <w:rPr>
          <w:rFonts w:ascii="Garamond" w:eastAsia="DengXian" w:hAnsi="Garamond" w:cs="Times New Roman"/>
          <w:color w:val="000000"/>
          <w:lang w:eastAsia="zh-CN"/>
        </w:rPr>
        <w:t xml:space="preserve"> </w:t>
      </w:r>
      <w:hyperlink r:id="rId152" w:history="1">
        <w:r w:rsidR="000F7870" w:rsidRPr="000F7870">
          <w:rPr>
            <w:rStyle w:val="Internetlink"/>
            <w:rFonts w:ascii="Garamond" w:eastAsia="DengXian" w:hAnsi="Garamond" w:cs="Times New Roman" w:hint="eastAsia"/>
            <w:lang w:eastAsia="zh-CN"/>
          </w:rPr>
          <w:t>业报</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338~343)</w:t>
      </w:r>
      <w:r w:rsidR="000F7870" w:rsidRPr="000F7870">
        <w:rPr>
          <w:rFonts w:ascii="Garamond" w:eastAsia="DengXian" w:hAnsi="Garamond" w:cs="Times New Roman" w:hint="eastAsia"/>
          <w:color w:val="000000"/>
          <w:lang w:eastAsia="zh-CN"/>
        </w:rPr>
        <w:t>。参〈补充注释〉。</w:t>
      </w:r>
    </w:p>
  </w:footnote>
  <w:footnote w:id="565">
    <w:p w14:paraId="3630709A" w14:textId="37354D11"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（无欲：）涅盘。</w:t>
      </w:r>
    </w:p>
  </w:footnote>
  <w:footnote w:id="566">
    <w:p w14:paraId="7B5C9324" w14:textId="752050A1"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此颂保留法舫法师原译。</w:t>
      </w:r>
    </w:p>
  </w:footnote>
  <w:footnote w:id="567">
    <w:p w14:paraId="2985CC0F" w14:textId="654BF4BA"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指贪着过去、未来及现在的五蕴。</w:t>
      </w:r>
    </w:p>
  </w:footnote>
  <w:footnote w:id="568">
    <w:p w14:paraId="0CF21838" w14:textId="6A8B7AC0"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请参《法句经故事集》，二十四～六、</w:t>
      </w:r>
      <w:r w:rsidR="000F7870" w:rsidRPr="000F7870">
        <w:rPr>
          <w:rFonts w:ascii="Garamond" w:eastAsia="DengXian" w:hAnsi="Garamond" w:cs="Times New Roman"/>
          <w:color w:val="000000"/>
          <w:lang w:eastAsia="zh-CN"/>
        </w:rPr>
        <w:t xml:space="preserve"> </w:t>
      </w:r>
      <w:hyperlink r:id="rId153" w:history="1">
        <w:r w:rsidR="000F7870" w:rsidRPr="000F7870">
          <w:rPr>
            <w:rStyle w:val="Internetlink"/>
            <w:rFonts w:ascii="Garamond" w:eastAsia="DengXian" w:hAnsi="Garamond" w:cs="Times New Roman" w:hint="eastAsia"/>
            <w:lang w:eastAsia="zh-CN"/>
          </w:rPr>
          <w:t>特技演员变成圣者</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348)</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本故事尚有后篇：</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color w:val="000000"/>
          <w:lang w:eastAsia="zh-CN"/>
        </w:rPr>
        <w:t xml:space="preserve"> </w:t>
      </w:r>
      <w:hyperlink r:id="rId154" w:history="1">
        <w:r w:rsidR="000F7870" w:rsidRPr="000F7870">
          <w:rPr>
            <w:rStyle w:val="Internetlink"/>
            <w:rFonts w:ascii="Garamond" w:eastAsia="DengXian" w:hAnsi="Garamond" w:cs="Times New Roman" w:hint="eastAsia"/>
            <w:lang w:eastAsia="zh-CN"/>
          </w:rPr>
          <w:t>没有束缚就没有恐惧</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（二十六～十四），</w:t>
      </w:r>
      <w:r w:rsidR="000F7870" w:rsidRPr="000F7870">
        <w:rPr>
          <w:rFonts w:ascii="Garamond" w:eastAsia="DengXian" w:hAnsi="Garamond" w:cs="Times New Roman"/>
          <w:color w:val="000000"/>
          <w:lang w:eastAsia="zh-CN"/>
        </w:rPr>
        <w:t xml:space="preserve"> Dhp. 397 </w:t>
      </w:r>
      <w:r w:rsidR="000F7870" w:rsidRPr="000F7870">
        <w:rPr>
          <w:rFonts w:ascii="Garamond" w:eastAsia="DengXian" w:hAnsi="Garamond" w:cs="Times New Roman" w:hint="eastAsia"/>
          <w:color w:val="000000"/>
          <w:lang w:eastAsia="zh-CN"/>
        </w:rPr>
        <w:t>参〈补充注释〉。</w:t>
      </w:r>
    </w:p>
  </w:footnote>
  <w:footnote w:id="569">
    <w:p w14:paraId="3E97DBBC" w14:textId="7C9DBEBD" w:rsidR="003042B9" w:rsidRDefault="00070649">
      <w:pPr>
        <w:pStyle w:val="Web"/>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请参《法句经故事集》，二十五～一、</w:t>
      </w:r>
      <w:r w:rsidR="000F7870" w:rsidRPr="000F7870">
        <w:rPr>
          <w:rFonts w:ascii="Garamond" w:eastAsia="DengXian" w:hAnsi="Garamond" w:cs="Times New Roman"/>
          <w:color w:val="000000"/>
          <w:lang w:eastAsia="zh-CN"/>
        </w:rPr>
        <w:t xml:space="preserve"> </w:t>
      </w:r>
      <w:hyperlink r:id="rId155" w:history="1">
        <w:r w:rsidR="000F7870" w:rsidRPr="000F7870">
          <w:rPr>
            <w:rStyle w:val="Internetlink"/>
            <w:rFonts w:ascii="Garamond" w:eastAsia="DengXian" w:hAnsi="Garamond" w:cs="Times New Roman" w:hint="eastAsia"/>
            <w:lang w:eastAsia="zh-CN"/>
          </w:rPr>
          <w:t>比丘应该调伏五根</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360~361)</w:t>
      </w:r>
      <w:r w:rsidR="000F7870" w:rsidRPr="000F7870">
        <w:rPr>
          <w:rFonts w:ascii="Garamond" w:eastAsia="DengXian" w:hAnsi="Garamond" w:cs="Times New Roman" w:hint="eastAsia"/>
          <w:color w:val="000000"/>
          <w:lang w:eastAsia="zh-CN"/>
        </w:rPr>
        <w:t>。参〈补充注释〉。</w:t>
      </w:r>
    </w:p>
  </w:footnote>
  <w:footnote w:id="570">
    <w:p w14:paraId="62D58865" w14:textId="6F9FBC24"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请参《法句经故事集》，二十五～二、</w:t>
      </w:r>
      <w:r w:rsidR="000F7870" w:rsidRPr="000F7870">
        <w:rPr>
          <w:rFonts w:ascii="Garamond" w:eastAsia="DengXian" w:hAnsi="Garamond" w:cs="Times New Roman"/>
          <w:color w:val="000000"/>
          <w:lang w:eastAsia="zh-CN"/>
        </w:rPr>
        <w:t xml:space="preserve"> </w:t>
      </w:r>
      <w:hyperlink r:id="rId156" w:history="1">
        <w:r w:rsidR="000F7870" w:rsidRPr="000F7870">
          <w:rPr>
            <w:rStyle w:val="Internetlink"/>
            <w:rFonts w:ascii="Garamond" w:eastAsia="DengXian" w:hAnsi="Garamond" w:cs="Times New Roman" w:hint="eastAsia"/>
            <w:lang w:eastAsia="zh-CN"/>
          </w:rPr>
          <w:t>比丘杀死大雁鸟</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362)</w:t>
      </w:r>
      <w:r w:rsidR="000F7870" w:rsidRPr="000F7870">
        <w:rPr>
          <w:rFonts w:ascii="Garamond" w:eastAsia="DengXian" w:hAnsi="Garamond" w:cs="Times New Roman" w:hint="eastAsia"/>
          <w:color w:val="000000"/>
          <w:lang w:eastAsia="zh-CN"/>
        </w:rPr>
        <w:t>。参〈补充注释〉。</w:t>
      </w:r>
    </w:p>
  </w:footnote>
  <w:footnote w:id="571">
    <w:p w14:paraId="34DE8760" w14:textId="3EA73027"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请参《法句经故事集》，二十五～五、</w:t>
      </w:r>
      <w:r w:rsidR="000F7870" w:rsidRPr="000F7870">
        <w:rPr>
          <w:rFonts w:ascii="Garamond" w:eastAsia="DengXian" w:hAnsi="Garamond" w:cs="Times New Roman"/>
          <w:color w:val="000000"/>
          <w:lang w:eastAsia="zh-CN"/>
        </w:rPr>
        <w:t xml:space="preserve"> </w:t>
      </w:r>
      <w:hyperlink r:id="rId157" w:history="1">
        <w:r w:rsidR="000F7870" w:rsidRPr="000F7870">
          <w:rPr>
            <w:rStyle w:val="Internetlink"/>
            <w:rFonts w:ascii="Garamond" w:eastAsia="DengXian" w:hAnsi="Garamond" w:cs="Times New Roman" w:hint="eastAsia"/>
            <w:lang w:eastAsia="zh-CN"/>
          </w:rPr>
          <w:t>比丘应该知足</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365~366)</w:t>
      </w:r>
      <w:r w:rsidR="000F7870" w:rsidRPr="000F7870">
        <w:rPr>
          <w:rFonts w:ascii="Garamond" w:eastAsia="DengXian" w:hAnsi="Garamond" w:cs="Times New Roman" w:hint="eastAsia"/>
          <w:color w:val="000000"/>
          <w:lang w:eastAsia="zh-CN"/>
        </w:rPr>
        <w:t>。参〈补充注释〉。</w:t>
      </w:r>
    </w:p>
  </w:footnote>
  <w:footnote w:id="572">
    <w:p w14:paraId="57FC2AF1" w14:textId="011E8FCF"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请参《法句经故事集》，二十五～六、</w:t>
      </w:r>
      <w:r w:rsidR="000F7870" w:rsidRPr="000F7870">
        <w:rPr>
          <w:rFonts w:ascii="Garamond" w:eastAsia="DengXian" w:hAnsi="Garamond" w:cs="Times New Roman"/>
          <w:color w:val="000000"/>
          <w:lang w:eastAsia="zh-CN"/>
        </w:rPr>
        <w:t xml:space="preserve"> </w:t>
      </w:r>
      <w:hyperlink r:id="rId158" w:history="1">
        <w:r w:rsidR="000F7870" w:rsidRPr="000F7870">
          <w:rPr>
            <w:rStyle w:val="Internetlink"/>
            <w:rFonts w:ascii="Garamond" w:eastAsia="DengXian" w:hAnsi="Garamond" w:cs="Times New Roman" w:hint="eastAsia"/>
            <w:lang w:eastAsia="zh-CN"/>
          </w:rPr>
          <w:t>所有供养品都一样</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367)</w:t>
      </w:r>
      <w:r w:rsidR="000F7870" w:rsidRPr="000F7870">
        <w:rPr>
          <w:rFonts w:ascii="Garamond" w:eastAsia="DengXian" w:hAnsi="Garamond" w:cs="Times New Roman" w:hint="eastAsia"/>
          <w:color w:val="000000"/>
          <w:lang w:eastAsia="zh-CN"/>
        </w:rPr>
        <w:t>。参〈补充注释〉。</w:t>
      </w:r>
    </w:p>
  </w:footnote>
  <w:footnote w:id="573">
    <w:p w14:paraId="00083AD1" w14:textId="6C88E001"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〔明法尊者注</w:t>
      </w:r>
      <w:r w:rsidR="000F7870" w:rsidRPr="000F7870">
        <w:rPr>
          <w:rFonts w:ascii="Garamond" w:eastAsia="DengXian" w:hAnsi="Garamond" w:cs="Times New Roman"/>
          <w:color w:val="000000"/>
          <w:sz w:val="24"/>
          <w:szCs w:val="24"/>
          <w:lang w:eastAsia="zh-CN"/>
        </w:rPr>
        <w:t>25-07</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 </w:t>
      </w:r>
      <w:r w:rsidR="000F7870" w:rsidRPr="000F7870">
        <w:rPr>
          <w:rStyle w:val="ad"/>
          <w:rFonts w:ascii="Garamond" w:eastAsia="DengXian" w:hAnsi="Garamond" w:cs="Times New Roman" w:hint="eastAsia"/>
          <w:color w:val="000000"/>
          <w:sz w:val="24"/>
          <w:szCs w:val="24"/>
          <w:lang w:eastAsia="zh-CN"/>
        </w:rPr>
        <w:t>住于慈悲</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mettāvihārī</w:t>
      </w:r>
      <w:r w:rsidR="000F7870" w:rsidRPr="000F7870">
        <w:rPr>
          <w:rFonts w:ascii="Garamond" w:eastAsia="DengXian" w:hAnsi="Garamond" w:cs="Times New Roman" w:hint="eastAsia"/>
          <w:color w:val="000000"/>
          <w:sz w:val="24"/>
          <w:szCs w:val="24"/>
          <w:lang w:eastAsia="zh-CN"/>
        </w:rPr>
        <w:t>慈住。参〈补充注释〉。</w:t>
      </w:r>
    </w:p>
  </w:footnote>
  <w:footnote w:id="574">
    <w:p w14:paraId="56C5208B" w14:textId="281F9B73"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请参《法句经故事集》，二十五～七、</w:t>
      </w:r>
      <w:r w:rsidR="000F7870" w:rsidRPr="000F7870">
        <w:rPr>
          <w:rFonts w:ascii="Garamond" w:eastAsia="DengXian" w:hAnsi="Garamond" w:cs="Times New Roman"/>
          <w:color w:val="000000"/>
          <w:lang w:eastAsia="zh-CN"/>
        </w:rPr>
        <w:t xml:space="preserve"> </w:t>
      </w:r>
      <w:hyperlink r:id="rId159" w:history="1">
        <w:r w:rsidR="000F7870" w:rsidRPr="000F7870">
          <w:rPr>
            <w:rStyle w:val="Internetlink"/>
            <w:rFonts w:ascii="Garamond" w:eastAsia="DengXian" w:hAnsi="Garamond" w:cs="Times New Roman" w:hint="eastAsia"/>
            <w:lang w:eastAsia="zh-CN"/>
          </w:rPr>
          <w:t>虔诚的女士和小偷</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368~376)</w:t>
      </w:r>
      <w:r w:rsidR="000F7870" w:rsidRPr="000F7870">
        <w:rPr>
          <w:rFonts w:ascii="Garamond" w:eastAsia="DengXian" w:hAnsi="Garamond" w:cs="Times New Roman" w:hint="eastAsia"/>
          <w:color w:val="000000"/>
          <w:lang w:eastAsia="zh-CN"/>
        </w:rPr>
        <w:t>。参〈补充注释〉。</w:t>
      </w:r>
    </w:p>
  </w:footnote>
  <w:footnote w:id="575">
    <w:p w14:paraId="637E4C50" w14:textId="5823FA05"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彼岸为内六处</w:t>
      </w:r>
      <w:r w:rsidR="000F7870" w:rsidRPr="000F7870">
        <w:rPr>
          <w:rFonts w:ascii="Garamond" w:eastAsia="DengXian" w:hAnsi="Garamond" w:cs="Times New Roman"/>
          <w:color w:val="000000"/>
          <w:lang w:eastAsia="zh-CN"/>
        </w:rPr>
        <w:t>--</w:t>
      </w:r>
      <w:r w:rsidR="000F7870" w:rsidRPr="000F7870">
        <w:rPr>
          <w:rFonts w:ascii="Garamond" w:eastAsia="DengXian" w:hAnsi="Garamond" w:cs="Times New Roman" w:hint="eastAsia"/>
          <w:color w:val="000000"/>
          <w:lang w:eastAsia="zh-CN"/>
        </w:rPr>
        <w:t>眼、耳、鼻、舌、身、意。此岸为外六处</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色、声、香、味、触、法。不着我与我所，故说彼无内外六处。参〈补充注释〉。</w:t>
      </w:r>
    </w:p>
  </w:footnote>
  <w:footnote w:id="576">
    <w:p w14:paraId="7F427C0A" w14:textId="0CBE837F" w:rsidR="003042B9" w:rsidRDefault="00070649">
      <w:pPr>
        <w:pStyle w:val="first"/>
        <w:spacing w:before="120" w:after="120"/>
        <w:jc w:val="both"/>
        <w:rPr>
          <w:rFonts w:ascii="Garamond" w:eastAsia="細明體" w:hAnsi="Garamond" w:cs="Times New Roman"/>
          <w:color w:val="000000"/>
        </w:rPr>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〔明法尊者注</w:t>
      </w:r>
      <w:r w:rsidR="000F7870" w:rsidRPr="000F7870">
        <w:rPr>
          <w:rFonts w:ascii="Garamond" w:eastAsia="DengXian" w:hAnsi="Garamond" w:cs="Times New Roman"/>
          <w:color w:val="000000"/>
          <w:lang w:eastAsia="zh-CN"/>
        </w:rPr>
        <w:t>26-06</w:t>
      </w:r>
      <w:r w:rsidR="000F7870" w:rsidRPr="000F7870">
        <w:rPr>
          <w:rFonts w:ascii="Garamond" w:eastAsia="DengXian" w:hAnsi="Garamond" w:cs="Times New Roman" w:hint="eastAsia"/>
          <w:color w:val="000000"/>
          <w:lang w:eastAsia="zh-CN"/>
        </w:rPr>
        <w:t>〕</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苦</w:t>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：（原文）</w:t>
      </w:r>
      <w:r w:rsidR="000F7870" w:rsidRPr="000F7870">
        <w:rPr>
          <w:rFonts w:ascii="Garamond" w:eastAsia="DengXian" w:hAnsi="Garamond" w:cs="Times New Roman"/>
          <w:color w:val="000000"/>
          <w:lang w:eastAsia="zh-CN"/>
        </w:rPr>
        <w:t>dara</w:t>
      </w:r>
      <w:r w:rsidR="000F7870" w:rsidRPr="000F7870">
        <w:rPr>
          <w:rFonts w:ascii="Garamond" w:eastAsia="DengXian" w:hAnsi="Garamond" w:cs="Times New Roman" w:hint="eastAsia"/>
          <w:color w:val="000000"/>
          <w:lang w:eastAsia="zh-CN"/>
        </w:rPr>
        <w:t>，亦（可译）作「怖畏」。</w:t>
      </w:r>
    </w:p>
  </w:footnote>
  <w:footnote w:id="577">
    <w:p w14:paraId="349D89D0" w14:textId="675F2FC3" w:rsidR="003042B9" w:rsidRDefault="00070649">
      <w:pPr>
        <w:pStyle w:val="first"/>
        <w:spacing w:before="120" w:after="120"/>
        <w:jc w:val="both"/>
      </w:pPr>
      <w:r>
        <w:rPr>
          <w:rStyle w:val="af5"/>
        </w:rPr>
        <w:footnoteRef/>
      </w:r>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请参《法句经故事集》，二十六～三、</w:t>
      </w:r>
      <w:r w:rsidR="000F7870" w:rsidRPr="000F7870">
        <w:rPr>
          <w:rFonts w:ascii="Garamond" w:eastAsia="DengXian" w:hAnsi="Garamond" w:cs="Times New Roman"/>
          <w:color w:val="000000"/>
          <w:lang w:eastAsia="zh-CN"/>
        </w:rPr>
        <w:t xml:space="preserve"> </w:t>
      </w:r>
      <w:hyperlink r:id="rId160" w:history="1">
        <w:r w:rsidR="000F7870" w:rsidRPr="000F7870">
          <w:rPr>
            <w:rStyle w:val="Internetlink"/>
            <w:rFonts w:ascii="Garamond" w:eastAsia="DengXian" w:hAnsi="Garamond" w:cs="Times New Roman" w:hint="eastAsia"/>
            <w:lang w:eastAsia="zh-CN"/>
          </w:rPr>
          <w:t>何处是彼岸</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385)</w:t>
      </w:r>
      <w:r w:rsidR="000F7870" w:rsidRPr="000F7870">
        <w:rPr>
          <w:rFonts w:ascii="Garamond" w:eastAsia="DengXian" w:hAnsi="Garamond" w:cs="Times New Roman" w:hint="eastAsia"/>
          <w:color w:val="000000"/>
          <w:lang w:eastAsia="zh-CN"/>
        </w:rPr>
        <w:t>。参〈补充注释〉。</w:t>
      </w:r>
    </w:p>
  </w:footnote>
  <w:footnote w:id="578">
    <w:p w14:paraId="1ABCC5E9" w14:textId="07542281"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请参《法句经故事集》，二十六～五、</w:t>
      </w:r>
      <w:r w:rsidR="000F7870" w:rsidRPr="000F7870">
        <w:rPr>
          <w:rFonts w:ascii="Garamond" w:eastAsia="DengXian" w:hAnsi="Garamond" w:cs="Times New Roman"/>
          <w:color w:val="000000"/>
          <w:lang w:eastAsia="zh-CN"/>
        </w:rPr>
        <w:t xml:space="preserve"> </w:t>
      </w:r>
      <w:hyperlink r:id="rId161" w:history="1">
        <w:r w:rsidR="000F7870" w:rsidRPr="000F7870">
          <w:rPr>
            <w:rStyle w:val="Internetlink"/>
            <w:rFonts w:ascii="Garamond" w:eastAsia="DengXian" w:hAnsi="Garamond" w:cs="Times New Roman" w:hint="eastAsia"/>
            <w:lang w:eastAsia="zh-CN"/>
          </w:rPr>
          <w:t>佛陀的荣耀</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387)</w:t>
      </w:r>
      <w:r w:rsidR="000F7870" w:rsidRPr="000F7870">
        <w:rPr>
          <w:rFonts w:ascii="Garamond" w:eastAsia="DengXian" w:hAnsi="Garamond" w:cs="Times New Roman" w:hint="eastAsia"/>
          <w:color w:val="000000"/>
          <w:lang w:eastAsia="zh-CN"/>
        </w:rPr>
        <w:t>。参〈补充注释〉。</w:t>
      </w:r>
    </w:p>
  </w:footnote>
  <w:footnote w:id="579">
    <w:p w14:paraId="57012AD9" w14:textId="0E7B61AA"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请参《法句经故事集》，二十六～三十七、</w:t>
      </w:r>
      <w:r w:rsidR="000F7870" w:rsidRPr="000F7870">
        <w:rPr>
          <w:rFonts w:ascii="Garamond" w:eastAsia="DengXian" w:hAnsi="Garamond" w:cs="Times New Roman"/>
          <w:color w:val="000000"/>
          <w:lang w:eastAsia="zh-CN"/>
        </w:rPr>
        <w:t xml:space="preserve"> </w:t>
      </w:r>
      <w:hyperlink r:id="rId162" w:history="1">
        <w:r w:rsidR="000F7870" w:rsidRPr="000F7870">
          <w:rPr>
            <w:rStyle w:val="Internetlink"/>
            <w:rFonts w:ascii="Garamond" w:eastAsia="DengXian" w:hAnsi="Garamond" w:cs="Times New Roman" w:hint="eastAsia"/>
            <w:lang w:eastAsia="zh-CN"/>
          </w:rPr>
          <w:t>摸骨专家婆耆舍</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419~420)</w:t>
      </w:r>
      <w:r w:rsidR="000F7870" w:rsidRPr="000F7870">
        <w:rPr>
          <w:rFonts w:ascii="Garamond" w:eastAsia="DengXian" w:hAnsi="Garamond" w:cs="Times New Roman" w:hint="eastAsia"/>
          <w:color w:val="000000"/>
          <w:lang w:eastAsia="zh-CN"/>
        </w:rPr>
        <w:t>。参〈补充注释〉。</w:t>
      </w:r>
    </w:p>
  </w:footnote>
  <w:footnote w:id="580">
    <w:p w14:paraId="62D5B14E" w14:textId="1B0D9904" w:rsidR="003042B9" w:rsidRDefault="00070649">
      <w:pPr>
        <w:pStyle w:val="Footnoteuser"/>
        <w:spacing w:before="120" w:after="120"/>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〔明法尊者注</w:t>
      </w:r>
      <w:r w:rsidR="000F7870" w:rsidRPr="000F7870">
        <w:rPr>
          <w:rFonts w:ascii="Garamond" w:eastAsia="DengXian" w:hAnsi="Garamond" w:cs="Times New Roman"/>
          <w:color w:val="000000"/>
          <w:sz w:val="24"/>
          <w:szCs w:val="24"/>
          <w:lang w:eastAsia="zh-CN"/>
        </w:rPr>
        <w:t>26-45</w:t>
      </w:r>
      <w:r w:rsidR="000F7870" w:rsidRPr="000F7870">
        <w:rPr>
          <w:rFonts w:ascii="Garamond" w:eastAsia="DengXian" w:hAnsi="Garamond" w:cs="Times New Roman" w:hint="eastAsia"/>
          <w:color w:val="000000"/>
          <w:sz w:val="24"/>
          <w:szCs w:val="24"/>
          <w:lang w:eastAsia="zh-CN"/>
        </w:rPr>
        <w:t>〕</w:t>
      </w:r>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前生︰</w:t>
      </w:r>
      <w:r w:rsidR="000F7870" w:rsidRPr="000F7870">
        <w:rPr>
          <w:rFonts w:ascii="Garamond" w:eastAsia="DengXian" w:hAnsi="Garamond" w:cs="Times New Roman"/>
          <w:color w:val="000000"/>
          <w:sz w:val="24"/>
          <w:szCs w:val="24"/>
          <w:lang w:eastAsia="zh-CN"/>
        </w:rPr>
        <w:t>Pubbenivāsa</w:t>
      </w:r>
      <w:r w:rsidR="000F7870">
        <w:rPr>
          <w:rFonts w:ascii="Cambria" w:eastAsia="細明體" w:hAnsi="Cambria" w:cs="Cambria"/>
          <w:color w:val="000000"/>
          <w:sz w:val="24"/>
          <w:szCs w:val="24"/>
          <w:lang w:eastAsia="zh-CN"/>
        </w:rPr>
        <w:t>ṁ</w:t>
      </w:r>
      <w:r w:rsidR="000F7870" w:rsidRPr="000F7870">
        <w:rPr>
          <w:rFonts w:ascii="Garamond" w:eastAsia="DengXian" w:hAnsi="Garamond" w:cs="Times New Roman" w:hint="eastAsia"/>
          <w:color w:val="000000"/>
          <w:sz w:val="24"/>
          <w:szCs w:val="24"/>
          <w:lang w:eastAsia="zh-CN"/>
        </w:rPr>
        <w:t>，宿命。</w:t>
      </w:r>
    </w:p>
  </w:footnote>
  <w:footnote w:id="581">
    <w:p w14:paraId="3AFFDB72" w14:textId="245FB198" w:rsidR="003042B9" w:rsidRDefault="00070649">
      <w:pPr>
        <w:pStyle w:val="first"/>
        <w:spacing w:before="120" w:after="120"/>
        <w:jc w:val="both"/>
      </w:pPr>
      <w:r>
        <w:rPr>
          <w:rStyle w:val="af5"/>
        </w:rPr>
        <w:footnoteRef/>
      </w:r>
      <w:r w:rsidR="000F7870" w:rsidRPr="000F7870">
        <w:rPr>
          <w:rFonts w:ascii="Garamond" w:eastAsia="DengXian" w:hAnsi="Garamond"/>
          <w:lang w:eastAsia="zh-CN"/>
        </w:rPr>
        <w:t xml:space="preserve"> </w:t>
      </w:r>
      <w:r w:rsidR="000F7870" w:rsidRPr="000F7870">
        <w:rPr>
          <w:rFonts w:ascii="Garamond" w:eastAsia="DengXian" w:hAnsi="Garamond" w:cs="Times New Roman" w:hint="eastAsia"/>
          <w:color w:val="000000"/>
          <w:lang w:eastAsia="zh-CN"/>
        </w:rPr>
        <w:t>请参《法句经故事集》，四十、</w:t>
      </w:r>
      <w:r w:rsidR="000F7870" w:rsidRPr="000F7870">
        <w:rPr>
          <w:rFonts w:ascii="Garamond" w:eastAsia="DengXian" w:hAnsi="Garamond" w:cs="Times New Roman"/>
          <w:color w:val="000000"/>
          <w:lang w:eastAsia="zh-CN"/>
        </w:rPr>
        <w:t xml:space="preserve"> </w:t>
      </w:r>
      <w:hyperlink r:id="rId163" w:history="1">
        <w:r w:rsidR="000F7870" w:rsidRPr="000F7870">
          <w:rPr>
            <w:rStyle w:val="Internetlink"/>
            <w:rFonts w:ascii="Garamond" w:eastAsia="DengXian" w:hAnsi="Garamond" w:cs="Times New Roman" w:hint="eastAsia"/>
            <w:lang w:eastAsia="zh-CN"/>
          </w:rPr>
          <w:t>天作的供养</w:t>
        </w:r>
      </w:hyperlink>
      <w:r w:rsidR="000F7870" w:rsidRPr="000F7870">
        <w:rPr>
          <w:rFonts w:ascii="Garamond" w:eastAsia="DengXian" w:hAnsi="Garamond" w:cs="Times New Roman"/>
          <w:color w:val="000000"/>
          <w:lang w:eastAsia="zh-CN"/>
        </w:rPr>
        <w:t xml:space="preserve"> (</w:t>
      </w:r>
      <w:r w:rsidR="000F7870" w:rsidRPr="000F7870">
        <w:rPr>
          <w:rFonts w:ascii="Garamond" w:eastAsia="DengXian" w:hAnsi="Garamond" w:cs="Times New Roman" w:hint="eastAsia"/>
          <w:color w:val="000000"/>
          <w:lang w:eastAsia="zh-CN"/>
        </w:rPr>
        <w:t>偈</w:t>
      </w:r>
      <w:r w:rsidR="000F7870" w:rsidRPr="000F7870">
        <w:rPr>
          <w:rFonts w:ascii="Garamond" w:eastAsia="DengXian" w:hAnsi="Garamond" w:cs="Times New Roman"/>
          <w:color w:val="000000"/>
          <w:lang w:eastAsia="zh-CN"/>
        </w:rPr>
        <w:t xml:space="preserve"> 423)</w:t>
      </w:r>
      <w:r w:rsidR="000F7870" w:rsidRPr="000F7870">
        <w:rPr>
          <w:rFonts w:ascii="Garamond" w:eastAsia="DengXian" w:hAnsi="Garamond" w:cs="Times New Roman" w:hint="eastAsia"/>
          <w:color w:val="000000"/>
          <w:lang w:eastAsia="zh-CN"/>
        </w:rPr>
        <w:t>。参〈补充注释〉。</w:t>
      </w:r>
    </w:p>
  </w:footnote>
  <w:footnote w:id="582">
    <w:p w14:paraId="049283A7" w14:textId="2E912227" w:rsidR="003042B9" w:rsidRDefault="00070649">
      <w:pPr>
        <w:pStyle w:val="Footnoteuser"/>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color w:val="000000"/>
          <w:sz w:val="24"/>
          <w:szCs w:val="24"/>
          <w:lang w:eastAsia="zh-CN"/>
        </w:rPr>
        <w:t>另请参考</w:t>
      </w:r>
      <w:r w:rsidR="000F7870" w:rsidRPr="000F7870">
        <w:rPr>
          <w:rFonts w:ascii="Garamond" w:eastAsia="DengXian" w:hAnsi="Garamond" w:cs="Times New Roman"/>
          <w:color w:val="000000"/>
          <w:sz w:val="24"/>
          <w:szCs w:val="24"/>
          <w:lang w:eastAsia="zh-CN"/>
        </w:rPr>
        <w:t xml:space="preserve"> </w:t>
      </w:r>
      <w:hyperlink r:id="rId164" w:history="1">
        <w:r w:rsidR="000F7870" w:rsidRPr="000F7870">
          <w:rPr>
            <w:rStyle w:val="Internetlink"/>
            <w:rFonts w:ascii="Garamond" w:eastAsia="DengXian" w:hAnsi="Garamond" w:cs="Times New Roman" w:hint="eastAsia"/>
            <w:sz w:val="24"/>
            <w:szCs w:val="24"/>
            <w:lang w:eastAsia="zh-CN"/>
          </w:rPr>
          <w:t>经典参考信息</w:t>
        </w:r>
      </w:hyperlink>
      <w:r w:rsidR="000F7870" w:rsidRPr="000F7870">
        <w:rPr>
          <w:rFonts w:ascii="Garamond" w:eastAsia="DengXian" w:hAnsi="Garamond" w:cs="Times New Roman"/>
          <w:color w:val="000000"/>
          <w:sz w:val="24"/>
          <w:szCs w:val="24"/>
          <w:lang w:eastAsia="zh-CN"/>
        </w:rPr>
        <w:t xml:space="preserve"> </w:t>
      </w:r>
      <w:r w:rsidR="000F7870" w:rsidRPr="000F7870">
        <w:rPr>
          <w:rFonts w:ascii="Garamond" w:eastAsia="DengXian" w:hAnsi="Garamond" w:cs="Times New Roman" w:hint="eastAsia"/>
          <w:color w:val="000000"/>
          <w:sz w:val="24"/>
          <w:szCs w:val="24"/>
          <w:lang w:eastAsia="zh-CN"/>
        </w:rPr>
        <w:t>中之</w:t>
      </w:r>
      <w:r w:rsidR="000F7870" w:rsidRPr="000F7870">
        <w:rPr>
          <w:rFonts w:ascii="Garamond" w:eastAsia="DengXian" w:hAnsi="Garamond" w:cs="Times New Roman"/>
          <w:color w:val="000000"/>
          <w:sz w:val="24"/>
          <w:szCs w:val="24"/>
          <w:lang w:eastAsia="zh-CN"/>
        </w:rPr>
        <w:t xml:space="preserve"> </w:t>
      </w:r>
      <w:hyperlink r:id="rId165" w:history="1">
        <w:r w:rsidR="000F7870" w:rsidRPr="000F7870">
          <w:rPr>
            <w:rStyle w:val="Internetlink"/>
            <w:rFonts w:ascii="Garamond" w:eastAsia="DengXian" w:hAnsi="Garamond" w:cs="Times New Roman" w:hint="eastAsia"/>
            <w:sz w:val="24"/>
            <w:szCs w:val="24"/>
            <w:lang w:eastAsia="zh-CN"/>
          </w:rPr>
          <w:t>大般涅盘经参考信息</w:t>
        </w:r>
      </w:hyperlink>
      <w:r w:rsidR="000F7870" w:rsidRPr="000F7870">
        <w:rPr>
          <w:rFonts w:ascii="Garamond" w:eastAsia="DengXian" w:hAnsi="Garamond" w:cs="Times New Roman" w:hint="eastAsia"/>
          <w:color w:val="000000"/>
          <w:sz w:val="24"/>
          <w:szCs w:val="24"/>
          <w:lang w:eastAsia="zh-CN"/>
        </w:rPr>
        <w:t>。</w:t>
      </w:r>
    </w:p>
  </w:footnote>
  <w:footnote w:id="583">
    <w:p w14:paraId="03D14BFA" w14:textId="44C89948"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参注</w:t>
      </w:r>
      <w:r w:rsidR="000F7870" w:rsidRPr="000F7870">
        <w:rPr>
          <w:rFonts w:ascii="Garamond" w:eastAsia="DengXian" w:hAnsi="Garamond" w:cs="Times New Roman"/>
          <w:kern w:val="0"/>
          <w:sz w:val="24"/>
          <w:szCs w:val="24"/>
          <w:lang w:eastAsia="zh-CN"/>
        </w:rPr>
        <w:t xml:space="preserve"> 212</w:t>
      </w:r>
      <w:r w:rsidR="000F7870" w:rsidRPr="000F7870">
        <w:rPr>
          <w:rFonts w:ascii="Garamond" w:eastAsia="DengXian" w:hAnsi="Garamond" w:cs="Times New Roman" w:hint="eastAsia"/>
          <w:kern w:val="0"/>
          <w:sz w:val="24"/>
          <w:szCs w:val="24"/>
          <w:lang w:eastAsia="zh-CN"/>
        </w:rPr>
        <w:t>。</w:t>
      </w:r>
    </w:p>
  </w:footnote>
  <w:footnote w:id="584">
    <w:p w14:paraId="0F5C730A" w14:textId="369EC20C" w:rsidR="003042B9" w:rsidRDefault="00070649">
      <w:pPr>
        <w:pStyle w:val="Footnoteuser"/>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「细微戒</w:t>
      </w:r>
      <w:r w:rsidR="000F7870" w:rsidRPr="000F7870">
        <w:rPr>
          <w:rFonts w:ascii="Garamond" w:eastAsia="DengXian" w:hAnsi="Garamond"/>
          <w:sz w:val="24"/>
          <w:szCs w:val="24"/>
          <w:lang w:eastAsia="zh-CN"/>
        </w:rPr>
        <w:t>(SA)</w:t>
      </w:r>
      <w:r w:rsidR="000F7870" w:rsidRPr="000F7870">
        <w:rPr>
          <w:rFonts w:ascii="Garamond" w:eastAsia="DengXian" w:hAnsi="Garamond" w:hint="eastAsia"/>
          <w:sz w:val="24"/>
          <w:szCs w:val="24"/>
          <w:lang w:eastAsia="zh-CN"/>
        </w:rPr>
        <w:t>；小小戒</w:t>
      </w:r>
      <w:r w:rsidR="000F7870" w:rsidRPr="000F7870">
        <w:rPr>
          <w:rFonts w:ascii="Garamond" w:eastAsia="DengXian" w:hAnsi="Garamond"/>
          <w:sz w:val="24"/>
          <w:szCs w:val="24"/>
          <w:lang w:eastAsia="zh-CN"/>
        </w:rPr>
        <w:t>(DA)</w:t>
      </w:r>
      <w:r w:rsidR="000F7870" w:rsidRPr="000F7870">
        <w:rPr>
          <w:rFonts w:ascii="Garamond" w:eastAsia="DengXian" w:hAnsi="Garamond" w:hint="eastAsia"/>
          <w:sz w:val="24"/>
          <w:szCs w:val="24"/>
          <w:lang w:eastAsia="zh-CN"/>
        </w:rPr>
        <w:t>」，南传作「小小学处」，另译为「微细学处；细随细学处」</w:t>
      </w:r>
      <w:r w:rsidR="000F7870" w:rsidRPr="000F7870">
        <w:rPr>
          <w:rFonts w:ascii="Garamond" w:eastAsia="DengXian" w:hAnsi="Garamond"/>
          <w:sz w:val="24"/>
          <w:szCs w:val="24"/>
          <w:lang w:eastAsia="zh-CN"/>
        </w:rPr>
        <w:t>)</w:t>
      </w:r>
      <w:r w:rsidR="000F7870" w:rsidRPr="000F7870">
        <w:rPr>
          <w:rFonts w:ascii="Garamond" w:eastAsia="DengXian" w:hAnsi="Garamond" w:hint="eastAsia"/>
          <w:sz w:val="24"/>
          <w:szCs w:val="24"/>
          <w:lang w:eastAsia="zh-CN"/>
        </w:rPr>
        <w:t>，参〈补充注释〉。</w:t>
      </w:r>
    </w:p>
  </w:footnote>
  <w:footnote w:id="585">
    <w:p w14:paraId="68B60977" w14:textId="6E6ABC4C" w:rsidR="003042B9" w:rsidRDefault="00070649">
      <w:pPr>
        <w:pStyle w:val="Footnoteuser"/>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车匿：巴利语</w:t>
      </w:r>
      <w:r w:rsidR="000F7870" w:rsidRPr="000F7870">
        <w:rPr>
          <w:rFonts w:ascii="Garamond" w:eastAsia="DengXian" w:hAnsi="Garamond"/>
          <w:sz w:val="24"/>
          <w:szCs w:val="24"/>
          <w:lang w:eastAsia="zh-CN"/>
        </w:rPr>
        <w:t xml:space="preserve"> Channa</w:t>
      </w:r>
      <w:r w:rsidR="000F7870" w:rsidRPr="000F7870">
        <w:rPr>
          <w:rFonts w:ascii="Garamond" w:eastAsia="DengXian" w:hAnsi="Garamond" w:hint="eastAsia"/>
          <w:sz w:val="24"/>
          <w:szCs w:val="24"/>
          <w:lang w:eastAsia="zh-CN"/>
        </w:rPr>
        <w:t>，梵文</w:t>
      </w:r>
      <w:r w:rsidR="000F7870" w:rsidRPr="000F7870">
        <w:rPr>
          <w:rFonts w:ascii="Garamond" w:eastAsia="DengXian" w:hAnsi="Garamond"/>
          <w:sz w:val="24"/>
          <w:szCs w:val="24"/>
          <w:lang w:eastAsia="zh-CN"/>
        </w:rPr>
        <w:t xml:space="preserve"> Chanda </w:t>
      </w:r>
      <w:r w:rsidR="000F7870" w:rsidRPr="000F7870">
        <w:rPr>
          <w:rFonts w:ascii="Garamond" w:eastAsia="DengXian" w:hAnsi="Garamond" w:hint="eastAsia"/>
          <w:sz w:val="24"/>
          <w:szCs w:val="24"/>
          <w:lang w:eastAsia="zh-CN"/>
        </w:rPr>
        <w:t>或</w:t>
      </w:r>
      <w:r w:rsidR="000F7870" w:rsidRPr="000F7870">
        <w:rPr>
          <w:rFonts w:ascii="Garamond" w:eastAsia="DengXian" w:hAnsi="Garamond"/>
          <w:sz w:val="24"/>
          <w:szCs w:val="24"/>
          <w:lang w:eastAsia="zh-CN"/>
        </w:rPr>
        <w:t xml:space="preserve"> Chandaka</w:t>
      </w:r>
      <w:r w:rsidR="000F7870" w:rsidRPr="000F7870">
        <w:rPr>
          <w:rFonts w:ascii="Garamond" w:eastAsia="DengXian" w:hAnsi="Garamond" w:hint="eastAsia"/>
          <w:sz w:val="24"/>
          <w:szCs w:val="24"/>
          <w:lang w:eastAsia="zh-CN"/>
        </w:rPr>
        <w:t>；又译：阐那、羼陀、孱那、车那、阇那。参〈补充注释〉。</w:t>
      </w:r>
    </w:p>
  </w:footnote>
  <w:footnote w:id="586">
    <w:p w14:paraId="2A961B55" w14:textId="0EFB6D16" w:rsidR="003042B9" w:rsidRDefault="00070649">
      <w:pPr>
        <w:pStyle w:val="Footnoteuser"/>
        <w:jc w:val="both"/>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hint="eastAsia"/>
          <w:sz w:val="24"/>
          <w:szCs w:val="24"/>
          <w:lang w:eastAsia="zh-CN"/>
        </w:rPr>
        <w:t>巴利语</w:t>
      </w:r>
      <w:r w:rsidR="000F7870" w:rsidRPr="000F7870">
        <w:rPr>
          <w:rFonts w:ascii="Garamond" w:eastAsia="DengXian" w:hAnsi="Garamond"/>
          <w:sz w:val="24"/>
          <w:szCs w:val="24"/>
          <w:lang w:eastAsia="zh-CN"/>
        </w:rPr>
        <w:t>brahmada</w:t>
      </w:r>
      <w:r w:rsidR="000F7870">
        <w:rPr>
          <w:rFonts w:ascii="Cambria" w:eastAsia="細明體" w:hAnsi="Cambria" w:cs="Cambria"/>
          <w:sz w:val="24"/>
          <w:szCs w:val="24"/>
          <w:lang w:eastAsia="zh-CN"/>
        </w:rPr>
        <w:t>ṇḍ</w:t>
      </w:r>
      <w:r w:rsidR="000F7870" w:rsidRPr="000F7870">
        <w:rPr>
          <w:rFonts w:ascii="Garamond" w:eastAsia="DengXian" w:hAnsi="Garamond"/>
          <w:sz w:val="24"/>
          <w:szCs w:val="24"/>
          <w:lang w:eastAsia="zh-CN"/>
        </w:rPr>
        <w:t>a</w:t>
      </w:r>
    </w:p>
  </w:footnote>
  <w:footnote w:id="587">
    <w:p w14:paraId="5BA36471" w14:textId="50524253" w:rsidR="003042B9" w:rsidRDefault="00070649">
      <w:pPr>
        <w:pStyle w:val="Footnoteuser"/>
      </w:pPr>
      <w:r>
        <w:rPr>
          <w:rStyle w:val="af5"/>
        </w:rPr>
        <w:footnoteRef/>
      </w:r>
      <w:r w:rsidR="000F7870" w:rsidRPr="000F7870">
        <w:rPr>
          <w:rFonts w:ascii="Garamond" w:eastAsia="DengXian" w:hAnsi="Garamond"/>
          <w:sz w:val="24"/>
          <w:szCs w:val="24"/>
          <w:lang w:eastAsia="zh-CN"/>
        </w:rPr>
        <w:t xml:space="preserve"> </w:t>
      </w:r>
      <w:r w:rsidR="000F7870" w:rsidRPr="000F7870">
        <w:rPr>
          <w:rFonts w:ascii="Garamond" w:eastAsia="DengXian" w:hAnsi="Garamond" w:cs="Times New Roman" w:hint="eastAsia"/>
          <w:kern w:val="0"/>
          <w:sz w:val="24"/>
          <w:szCs w:val="24"/>
          <w:lang w:eastAsia="zh-CN"/>
        </w:rPr>
        <w:t>参注</w:t>
      </w:r>
      <w:r w:rsidR="000F7870" w:rsidRPr="000F7870">
        <w:rPr>
          <w:rFonts w:ascii="Garamond" w:eastAsia="DengXian" w:hAnsi="Garamond" w:cs="Times New Roman"/>
          <w:kern w:val="0"/>
          <w:sz w:val="24"/>
          <w:szCs w:val="24"/>
          <w:lang w:eastAsia="zh-CN"/>
        </w:rPr>
        <w:t xml:space="preserve"> 212</w:t>
      </w:r>
      <w:r w:rsidR="000F7870" w:rsidRPr="000F7870">
        <w:rPr>
          <w:rFonts w:ascii="Garamond" w:eastAsia="DengXian" w:hAnsi="Garamond" w:cs="Times New Roman" w:hint="eastAsia"/>
          <w:kern w:val="0"/>
          <w:sz w:val="24"/>
          <w:szCs w:val="24"/>
          <w:lang w:eastAsia="zh-C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274"/>
    <w:multiLevelType w:val="multilevel"/>
    <w:tmpl w:val="9216D24A"/>
    <w:styleLink w:val="WWNum97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004B6C21"/>
    <w:multiLevelType w:val="multilevel"/>
    <w:tmpl w:val="F0A0DB8E"/>
    <w:styleLink w:val="WWNum1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0527654"/>
    <w:multiLevelType w:val="multilevel"/>
    <w:tmpl w:val="68DADCF4"/>
    <w:styleLink w:val="WWNum1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0DC26DA"/>
    <w:multiLevelType w:val="multilevel"/>
    <w:tmpl w:val="60D2BEC2"/>
    <w:styleLink w:val="WWNum5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0146168F"/>
    <w:multiLevelType w:val="multilevel"/>
    <w:tmpl w:val="4CE07DF2"/>
    <w:styleLink w:val="WWNum120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5" w15:restartNumberingAfterBreak="0">
    <w:nsid w:val="016404CF"/>
    <w:multiLevelType w:val="multilevel"/>
    <w:tmpl w:val="354AA424"/>
    <w:styleLink w:val="WWNum9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1710C7F"/>
    <w:multiLevelType w:val="multilevel"/>
    <w:tmpl w:val="4A724FEA"/>
    <w:styleLink w:val="WWNum125a"/>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7" w15:restartNumberingAfterBreak="0">
    <w:nsid w:val="01971BAB"/>
    <w:multiLevelType w:val="multilevel"/>
    <w:tmpl w:val="43929FC0"/>
    <w:styleLink w:val="WWNum5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1A53FC2"/>
    <w:multiLevelType w:val="multilevel"/>
    <w:tmpl w:val="6EBA552A"/>
    <w:styleLink w:val="WWNum22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01C74B4D"/>
    <w:multiLevelType w:val="multilevel"/>
    <w:tmpl w:val="0940279E"/>
    <w:styleLink w:val="WWNum1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01FB2E26"/>
    <w:multiLevelType w:val="multilevel"/>
    <w:tmpl w:val="6DD4E0A4"/>
    <w:styleLink w:val="WWNum4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027608C8"/>
    <w:multiLevelType w:val="multilevel"/>
    <w:tmpl w:val="0802ADFA"/>
    <w:styleLink w:val="WWNum3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027F5EE5"/>
    <w:multiLevelType w:val="multilevel"/>
    <w:tmpl w:val="65A2686E"/>
    <w:styleLink w:val="WWNum135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3" w15:restartNumberingAfterBreak="0">
    <w:nsid w:val="02A6477A"/>
    <w:multiLevelType w:val="multilevel"/>
    <w:tmpl w:val="9AC6301A"/>
    <w:styleLink w:val="WWNum5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03080AF9"/>
    <w:multiLevelType w:val="multilevel"/>
    <w:tmpl w:val="63C60646"/>
    <w:styleLink w:val="WWNum3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033407C2"/>
    <w:multiLevelType w:val="multilevel"/>
    <w:tmpl w:val="97F8A154"/>
    <w:styleLink w:val="WWNum9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03767BF0"/>
    <w:multiLevelType w:val="multilevel"/>
    <w:tmpl w:val="0E0C2316"/>
    <w:styleLink w:val="WWNum19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7" w15:restartNumberingAfterBreak="0">
    <w:nsid w:val="0440392C"/>
    <w:multiLevelType w:val="multilevel"/>
    <w:tmpl w:val="0F5C91A6"/>
    <w:styleLink w:val="WWNum12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046A060F"/>
    <w:multiLevelType w:val="multilevel"/>
    <w:tmpl w:val="3EA6E452"/>
    <w:styleLink w:val="WWNum102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9" w15:restartNumberingAfterBreak="0">
    <w:nsid w:val="04FE2705"/>
    <w:multiLevelType w:val="multilevel"/>
    <w:tmpl w:val="6FCC4D28"/>
    <w:styleLink w:val="WWNum10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05D32D63"/>
    <w:multiLevelType w:val="multilevel"/>
    <w:tmpl w:val="BCE0700A"/>
    <w:styleLink w:val="WWNum179"/>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1" w15:restartNumberingAfterBreak="0">
    <w:nsid w:val="07074AE9"/>
    <w:multiLevelType w:val="multilevel"/>
    <w:tmpl w:val="1400C6B4"/>
    <w:styleLink w:val="WWNum29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07197FA0"/>
    <w:multiLevelType w:val="multilevel"/>
    <w:tmpl w:val="EF508728"/>
    <w:styleLink w:val="WWNum19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3" w15:restartNumberingAfterBreak="0">
    <w:nsid w:val="071D10E3"/>
    <w:multiLevelType w:val="multilevel"/>
    <w:tmpl w:val="ECA663A8"/>
    <w:styleLink w:val="WWNum177"/>
    <w:lvl w:ilvl="0">
      <w:start w:val="2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4" w15:restartNumberingAfterBreak="0">
    <w:nsid w:val="07404FDD"/>
    <w:multiLevelType w:val="multilevel"/>
    <w:tmpl w:val="22465C58"/>
    <w:styleLink w:val="WWNum16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5" w15:restartNumberingAfterBreak="0">
    <w:nsid w:val="0746292B"/>
    <w:multiLevelType w:val="multilevel"/>
    <w:tmpl w:val="47F6F57E"/>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07853B22"/>
    <w:multiLevelType w:val="multilevel"/>
    <w:tmpl w:val="9536BD76"/>
    <w:styleLink w:val="WWNum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08392E08"/>
    <w:multiLevelType w:val="multilevel"/>
    <w:tmpl w:val="4894A778"/>
    <w:styleLink w:val="WWNum129a"/>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8" w15:restartNumberingAfterBreak="0">
    <w:nsid w:val="083C0C1D"/>
    <w:multiLevelType w:val="multilevel"/>
    <w:tmpl w:val="D1901172"/>
    <w:styleLink w:val="WWNum27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9" w15:restartNumberingAfterBreak="0">
    <w:nsid w:val="08927AF9"/>
    <w:multiLevelType w:val="multilevel"/>
    <w:tmpl w:val="0FC412BE"/>
    <w:styleLink w:val="WWNum16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0" w15:restartNumberingAfterBreak="0">
    <w:nsid w:val="08C40AC4"/>
    <w:multiLevelType w:val="multilevel"/>
    <w:tmpl w:val="76BEB694"/>
    <w:styleLink w:val="WWNum19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1" w15:restartNumberingAfterBreak="0">
    <w:nsid w:val="08F41A33"/>
    <w:multiLevelType w:val="multilevel"/>
    <w:tmpl w:val="B0D6965E"/>
    <w:styleLink w:val="WWNum128a"/>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2" w15:restartNumberingAfterBreak="0">
    <w:nsid w:val="09CF0541"/>
    <w:multiLevelType w:val="multilevel"/>
    <w:tmpl w:val="8F9E2734"/>
    <w:styleLink w:val="WWNum8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3" w15:restartNumberingAfterBreak="0">
    <w:nsid w:val="0A021C1A"/>
    <w:multiLevelType w:val="multilevel"/>
    <w:tmpl w:val="9014ED48"/>
    <w:styleLink w:val="WWNum13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0A033B13"/>
    <w:multiLevelType w:val="multilevel"/>
    <w:tmpl w:val="319CA736"/>
    <w:styleLink w:val="WWNum10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5" w15:restartNumberingAfterBreak="0">
    <w:nsid w:val="0A1275EE"/>
    <w:multiLevelType w:val="multilevel"/>
    <w:tmpl w:val="EEBA11E2"/>
    <w:styleLink w:val="WWNum19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6" w15:restartNumberingAfterBreak="0">
    <w:nsid w:val="0A232361"/>
    <w:multiLevelType w:val="multilevel"/>
    <w:tmpl w:val="0C989B3E"/>
    <w:styleLink w:val="WWNum16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7" w15:restartNumberingAfterBreak="0">
    <w:nsid w:val="0A480AB4"/>
    <w:multiLevelType w:val="multilevel"/>
    <w:tmpl w:val="8D1607A0"/>
    <w:styleLink w:val="WWNum87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8" w15:restartNumberingAfterBreak="0">
    <w:nsid w:val="0A824C31"/>
    <w:multiLevelType w:val="multilevel"/>
    <w:tmpl w:val="9724E9C6"/>
    <w:styleLink w:val="WWNum24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 w15:restartNumberingAfterBreak="0">
    <w:nsid w:val="0A9F1FA6"/>
    <w:multiLevelType w:val="multilevel"/>
    <w:tmpl w:val="CAAA5736"/>
    <w:styleLink w:val="WWNum86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0" w15:restartNumberingAfterBreak="0">
    <w:nsid w:val="0AA464B1"/>
    <w:multiLevelType w:val="multilevel"/>
    <w:tmpl w:val="2A541F76"/>
    <w:styleLink w:val="WWNum3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0ABE3A20"/>
    <w:multiLevelType w:val="multilevel"/>
    <w:tmpl w:val="496C38EE"/>
    <w:styleLink w:val="WWNum11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0B206E33"/>
    <w:multiLevelType w:val="multilevel"/>
    <w:tmpl w:val="C764F3A8"/>
    <w:styleLink w:val="WWNum27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3" w15:restartNumberingAfterBreak="0">
    <w:nsid w:val="0B486CE3"/>
    <w:multiLevelType w:val="multilevel"/>
    <w:tmpl w:val="404C1BF2"/>
    <w:styleLink w:val="WWNum2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0C2F21FB"/>
    <w:multiLevelType w:val="multilevel"/>
    <w:tmpl w:val="9F40FE54"/>
    <w:styleLink w:val="WWNum2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5" w15:restartNumberingAfterBreak="0">
    <w:nsid w:val="0C792E58"/>
    <w:multiLevelType w:val="multilevel"/>
    <w:tmpl w:val="42622EA4"/>
    <w:styleLink w:val="WWNum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0C850ABB"/>
    <w:multiLevelType w:val="multilevel"/>
    <w:tmpl w:val="B7048CDA"/>
    <w:styleLink w:val="WWNum112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7" w15:restartNumberingAfterBreak="0">
    <w:nsid w:val="0CAA00F5"/>
    <w:multiLevelType w:val="multilevel"/>
    <w:tmpl w:val="F0D4A792"/>
    <w:styleLink w:val="WWNum4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 w15:restartNumberingAfterBreak="0">
    <w:nsid w:val="0CB05AE9"/>
    <w:multiLevelType w:val="multilevel"/>
    <w:tmpl w:val="EB9C62A4"/>
    <w:styleLink w:val="WWNum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9" w15:restartNumberingAfterBreak="0">
    <w:nsid w:val="0CB24A4D"/>
    <w:multiLevelType w:val="multilevel"/>
    <w:tmpl w:val="44DE71B6"/>
    <w:styleLink w:val="WWNum21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0" w15:restartNumberingAfterBreak="0">
    <w:nsid w:val="0CBF27AC"/>
    <w:multiLevelType w:val="multilevel"/>
    <w:tmpl w:val="3C1EC2D2"/>
    <w:styleLink w:val="WWNum6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1" w15:restartNumberingAfterBreak="0">
    <w:nsid w:val="0CCB73D4"/>
    <w:multiLevelType w:val="multilevel"/>
    <w:tmpl w:val="BE52EF54"/>
    <w:styleLink w:val="WWNum89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2" w15:restartNumberingAfterBreak="0">
    <w:nsid w:val="0CE278BC"/>
    <w:multiLevelType w:val="multilevel"/>
    <w:tmpl w:val="12BAD016"/>
    <w:styleLink w:val="WWNum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15:restartNumberingAfterBreak="0">
    <w:nsid w:val="0CF12BED"/>
    <w:multiLevelType w:val="multilevel"/>
    <w:tmpl w:val="987EB468"/>
    <w:styleLink w:val="WWNum8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15:restartNumberingAfterBreak="0">
    <w:nsid w:val="0D105877"/>
    <w:multiLevelType w:val="multilevel"/>
    <w:tmpl w:val="39944CE4"/>
    <w:styleLink w:val="WWNum4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5" w15:restartNumberingAfterBreak="0">
    <w:nsid w:val="0D9B1319"/>
    <w:multiLevelType w:val="multilevel"/>
    <w:tmpl w:val="C33C62A8"/>
    <w:styleLink w:val="WWNum22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6" w15:restartNumberingAfterBreak="0">
    <w:nsid w:val="0DBA3EE3"/>
    <w:multiLevelType w:val="multilevel"/>
    <w:tmpl w:val="73805654"/>
    <w:styleLink w:val="WWNum4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7" w15:restartNumberingAfterBreak="0">
    <w:nsid w:val="0DC44118"/>
    <w:multiLevelType w:val="multilevel"/>
    <w:tmpl w:val="ECFAC614"/>
    <w:styleLink w:val="WWNum50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58" w15:restartNumberingAfterBreak="0">
    <w:nsid w:val="0DC45AE6"/>
    <w:multiLevelType w:val="multilevel"/>
    <w:tmpl w:val="DABC0994"/>
    <w:styleLink w:val="WWNum2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9" w15:restartNumberingAfterBreak="0">
    <w:nsid w:val="0E1A3706"/>
    <w:multiLevelType w:val="multilevel"/>
    <w:tmpl w:val="5DFE6CA4"/>
    <w:styleLink w:val="WWNum206"/>
    <w:lvl w:ilvl="0">
      <w:start w:val="1"/>
      <w:numFmt w:val="japaneseCounting"/>
      <w:lvlText w:val="%1"/>
      <w:lvlJc w:val="left"/>
      <w:pPr>
        <w:ind w:left="1272" w:hanging="792"/>
      </w:pPr>
    </w:lvl>
    <w:lvl w:ilvl="1">
      <w:start w:val="1"/>
      <w:numFmt w:val="ideographTraditional"/>
      <w:lvlText w:val="%1.%2"/>
      <w:lvlJc w:val="left"/>
      <w:pPr>
        <w:ind w:left="1440" w:hanging="480"/>
      </w:pPr>
    </w:lvl>
    <w:lvl w:ilvl="2">
      <w:start w:val="1"/>
      <w:numFmt w:val="lowerRoman"/>
      <w:lvlText w:val="%1.%2.%3"/>
      <w:lvlJc w:val="right"/>
      <w:pPr>
        <w:ind w:left="1920" w:hanging="480"/>
      </w:pPr>
    </w:lvl>
    <w:lvl w:ilvl="3">
      <w:start w:val="1"/>
      <w:numFmt w:val="decimal"/>
      <w:lvlText w:val="%1.%2.%3.%4"/>
      <w:lvlJc w:val="left"/>
      <w:pPr>
        <w:ind w:left="2400" w:hanging="480"/>
      </w:pPr>
    </w:lvl>
    <w:lvl w:ilvl="4">
      <w:start w:val="1"/>
      <w:numFmt w:val="ideographTraditional"/>
      <w:lvlText w:val="%1.%2.%3.%4.%5"/>
      <w:lvlJc w:val="left"/>
      <w:pPr>
        <w:ind w:left="2880" w:hanging="480"/>
      </w:pPr>
    </w:lvl>
    <w:lvl w:ilvl="5">
      <w:start w:val="1"/>
      <w:numFmt w:val="lowerRoman"/>
      <w:lvlText w:val="%1.%2.%3.%4.%5.%6"/>
      <w:lvlJc w:val="right"/>
      <w:pPr>
        <w:ind w:left="3360" w:hanging="480"/>
      </w:pPr>
    </w:lvl>
    <w:lvl w:ilvl="6">
      <w:start w:val="1"/>
      <w:numFmt w:val="decimal"/>
      <w:lvlText w:val="%1.%2.%3.%4.%5.%6.%7"/>
      <w:lvlJc w:val="left"/>
      <w:pPr>
        <w:ind w:left="3840" w:hanging="480"/>
      </w:pPr>
    </w:lvl>
    <w:lvl w:ilvl="7">
      <w:start w:val="1"/>
      <w:numFmt w:val="ideographTraditional"/>
      <w:lvlText w:val="%1.%2.%3.%4.%5.%6.%7.%8"/>
      <w:lvlJc w:val="left"/>
      <w:pPr>
        <w:ind w:left="4320" w:hanging="480"/>
      </w:pPr>
    </w:lvl>
    <w:lvl w:ilvl="8">
      <w:start w:val="1"/>
      <w:numFmt w:val="lowerRoman"/>
      <w:lvlText w:val="%1.%2.%3.%4.%5.%6.%7.%8.%9"/>
      <w:lvlJc w:val="right"/>
      <w:pPr>
        <w:ind w:left="4800" w:hanging="480"/>
      </w:pPr>
    </w:lvl>
  </w:abstractNum>
  <w:abstractNum w:abstractNumId="60" w15:restartNumberingAfterBreak="0">
    <w:nsid w:val="0E515DCD"/>
    <w:multiLevelType w:val="multilevel"/>
    <w:tmpl w:val="A3FED426"/>
    <w:styleLink w:val="WWNum63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61" w15:restartNumberingAfterBreak="0">
    <w:nsid w:val="0E770FFE"/>
    <w:multiLevelType w:val="multilevel"/>
    <w:tmpl w:val="6750F0EA"/>
    <w:styleLink w:val="WWNum7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2" w15:restartNumberingAfterBreak="0">
    <w:nsid w:val="0EB13FAB"/>
    <w:multiLevelType w:val="multilevel"/>
    <w:tmpl w:val="644C4962"/>
    <w:styleLink w:val="WWNum3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15:restartNumberingAfterBreak="0">
    <w:nsid w:val="0ED6687C"/>
    <w:multiLevelType w:val="multilevel"/>
    <w:tmpl w:val="40CEAEBE"/>
    <w:styleLink w:val="WWNum25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4" w15:restartNumberingAfterBreak="0">
    <w:nsid w:val="0F613AC7"/>
    <w:multiLevelType w:val="multilevel"/>
    <w:tmpl w:val="5BEA7A68"/>
    <w:styleLink w:val="WWNum27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65" w15:restartNumberingAfterBreak="0">
    <w:nsid w:val="0FBE1D03"/>
    <w:multiLevelType w:val="multilevel"/>
    <w:tmpl w:val="6022625C"/>
    <w:styleLink w:val="WWNum11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66" w15:restartNumberingAfterBreak="0">
    <w:nsid w:val="0FF322D9"/>
    <w:multiLevelType w:val="multilevel"/>
    <w:tmpl w:val="3E68764C"/>
    <w:styleLink w:val="WWNum17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7" w15:restartNumberingAfterBreak="0">
    <w:nsid w:val="105E2ADC"/>
    <w:multiLevelType w:val="multilevel"/>
    <w:tmpl w:val="0BCA84F6"/>
    <w:styleLink w:val="WWNum18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8" w15:restartNumberingAfterBreak="0">
    <w:nsid w:val="10D56B83"/>
    <w:multiLevelType w:val="multilevel"/>
    <w:tmpl w:val="B512E71A"/>
    <w:styleLink w:val="WWNum17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9" w15:restartNumberingAfterBreak="0">
    <w:nsid w:val="10F54489"/>
    <w:multiLevelType w:val="multilevel"/>
    <w:tmpl w:val="E9FAE348"/>
    <w:styleLink w:val="WWNum90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0" w15:restartNumberingAfterBreak="0">
    <w:nsid w:val="119F28E3"/>
    <w:multiLevelType w:val="multilevel"/>
    <w:tmpl w:val="7D56D21C"/>
    <w:styleLink w:val="WWNum21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1" w15:restartNumberingAfterBreak="0">
    <w:nsid w:val="123830BC"/>
    <w:multiLevelType w:val="multilevel"/>
    <w:tmpl w:val="919446E6"/>
    <w:styleLink w:val="WWNum69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72" w15:restartNumberingAfterBreak="0">
    <w:nsid w:val="125E4298"/>
    <w:multiLevelType w:val="multilevel"/>
    <w:tmpl w:val="2724E7FA"/>
    <w:styleLink w:val="WWNum4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3" w15:restartNumberingAfterBreak="0">
    <w:nsid w:val="126A308D"/>
    <w:multiLevelType w:val="multilevel"/>
    <w:tmpl w:val="8D321A0A"/>
    <w:styleLink w:val="WWNum13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4" w15:restartNumberingAfterBreak="0">
    <w:nsid w:val="12882FD0"/>
    <w:multiLevelType w:val="multilevel"/>
    <w:tmpl w:val="ED94D7FA"/>
    <w:styleLink w:val="WWNum109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5" w15:restartNumberingAfterBreak="0">
    <w:nsid w:val="128F1F34"/>
    <w:multiLevelType w:val="multilevel"/>
    <w:tmpl w:val="944E0920"/>
    <w:styleLink w:val="WWNum5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6" w15:restartNumberingAfterBreak="0">
    <w:nsid w:val="129506AE"/>
    <w:multiLevelType w:val="multilevel"/>
    <w:tmpl w:val="C15C72C4"/>
    <w:styleLink w:val="WWNum24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7" w15:restartNumberingAfterBreak="0">
    <w:nsid w:val="138E578B"/>
    <w:multiLevelType w:val="multilevel"/>
    <w:tmpl w:val="7CEA9E98"/>
    <w:styleLink w:val="WWNum6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8" w15:restartNumberingAfterBreak="0">
    <w:nsid w:val="13E73803"/>
    <w:multiLevelType w:val="multilevel"/>
    <w:tmpl w:val="3940AB6A"/>
    <w:styleLink w:val="WWNum4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9" w15:restartNumberingAfterBreak="0">
    <w:nsid w:val="141F13C9"/>
    <w:multiLevelType w:val="multilevel"/>
    <w:tmpl w:val="8912DBA6"/>
    <w:styleLink w:val="WWNum11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0" w15:restartNumberingAfterBreak="0">
    <w:nsid w:val="143C704B"/>
    <w:multiLevelType w:val="multilevel"/>
    <w:tmpl w:val="9C3ADD5A"/>
    <w:styleLink w:val="WWNum107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1" w15:restartNumberingAfterBreak="0">
    <w:nsid w:val="1446653D"/>
    <w:multiLevelType w:val="multilevel"/>
    <w:tmpl w:val="2D6AA742"/>
    <w:styleLink w:val="WWNum3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2" w15:restartNumberingAfterBreak="0">
    <w:nsid w:val="147E5548"/>
    <w:multiLevelType w:val="multilevel"/>
    <w:tmpl w:val="E9E22A2E"/>
    <w:styleLink w:val="WWNum13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83" w15:restartNumberingAfterBreak="0">
    <w:nsid w:val="14B87AAB"/>
    <w:multiLevelType w:val="multilevel"/>
    <w:tmpl w:val="AE8E2268"/>
    <w:styleLink w:val="WWNum72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84" w15:restartNumberingAfterBreak="0">
    <w:nsid w:val="14BD3C49"/>
    <w:multiLevelType w:val="multilevel"/>
    <w:tmpl w:val="069E4180"/>
    <w:styleLink w:val="WWNum21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5" w15:restartNumberingAfterBreak="0">
    <w:nsid w:val="14F47C81"/>
    <w:multiLevelType w:val="multilevel"/>
    <w:tmpl w:val="6938FC9C"/>
    <w:styleLink w:val="WWNum3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6" w15:restartNumberingAfterBreak="0">
    <w:nsid w:val="150108A9"/>
    <w:multiLevelType w:val="multilevel"/>
    <w:tmpl w:val="E002422A"/>
    <w:styleLink w:val="WWNum25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7" w15:restartNumberingAfterBreak="0">
    <w:nsid w:val="151A328F"/>
    <w:multiLevelType w:val="multilevel"/>
    <w:tmpl w:val="96B056C8"/>
    <w:styleLink w:val="WWNum25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8" w15:restartNumberingAfterBreak="0">
    <w:nsid w:val="152143AB"/>
    <w:multiLevelType w:val="multilevel"/>
    <w:tmpl w:val="6EA8B77E"/>
    <w:styleLink w:val="WWNum5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9" w15:restartNumberingAfterBreak="0">
    <w:nsid w:val="15905CC7"/>
    <w:multiLevelType w:val="multilevel"/>
    <w:tmpl w:val="317E0EDA"/>
    <w:styleLink w:val="WWNum25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0" w15:restartNumberingAfterBreak="0">
    <w:nsid w:val="15C00FF2"/>
    <w:multiLevelType w:val="multilevel"/>
    <w:tmpl w:val="EF647F1E"/>
    <w:styleLink w:val="WWNum18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91" w15:restartNumberingAfterBreak="0">
    <w:nsid w:val="15FF1077"/>
    <w:multiLevelType w:val="multilevel"/>
    <w:tmpl w:val="B0AEB75C"/>
    <w:styleLink w:val="WWNum43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2" w15:restartNumberingAfterBreak="0">
    <w:nsid w:val="1628365F"/>
    <w:multiLevelType w:val="multilevel"/>
    <w:tmpl w:val="443E862C"/>
    <w:styleLink w:val="WWNum3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3" w15:restartNumberingAfterBreak="0">
    <w:nsid w:val="162F39E9"/>
    <w:multiLevelType w:val="multilevel"/>
    <w:tmpl w:val="C494E12C"/>
    <w:styleLink w:val="WWNum113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4" w15:restartNumberingAfterBreak="0">
    <w:nsid w:val="165B5264"/>
    <w:multiLevelType w:val="multilevel"/>
    <w:tmpl w:val="36E8CBFC"/>
    <w:styleLink w:val="WWNum11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5" w15:restartNumberingAfterBreak="0">
    <w:nsid w:val="16656870"/>
    <w:multiLevelType w:val="multilevel"/>
    <w:tmpl w:val="A30C8BE2"/>
    <w:styleLink w:val="WWNum44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96" w15:restartNumberingAfterBreak="0">
    <w:nsid w:val="167124DC"/>
    <w:multiLevelType w:val="multilevel"/>
    <w:tmpl w:val="9246FAC2"/>
    <w:styleLink w:val="WWNum55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97" w15:restartNumberingAfterBreak="0">
    <w:nsid w:val="17D80130"/>
    <w:multiLevelType w:val="multilevel"/>
    <w:tmpl w:val="5B809368"/>
    <w:styleLink w:val="WWNum2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8" w15:restartNumberingAfterBreak="0">
    <w:nsid w:val="18290862"/>
    <w:multiLevelType w:val="multilevel"/>
    <w:tmpl w:val="A634BB82"/>
    <w:styleLink w:val="WWNum4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9" w15:restartNumberingAfterBreak="0">
    <w:nsid w:val="18494D35"/>
    <w:multiLevelType w:val="multilevel"/>
    <w:tmpl w:val="3E4A198C"/>
    <w:styleLink w:val="WWNum10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0" w15:restartNumberingAfterBreak="0">
    <w:nsid w:val="185536B1"/>
    <w:multiLevelType w:val="multilevel"/>
    <w:tmpl w:val="D8606112"/>
    <w:styleLink w:val="WWNum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1" w15:restartNumberingAfterBreak="0">
    <w:nsid w:val="18CE54ED"/>
    <w:multiLevelType w:val="multilevel"/>
    <w:tmpl w:val="C2942BAA"/>
    <w:styleLink w:val="WWNum7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2" w15:restartNumberingAfterBreak="0">
    <w:nsid w:val="18DF5012"/>
    <w:multiLevelType w:val="multilevel"/>
    <w:tmpl w:val="2EDACADE"/>
    <w:styleLink w:val="WWNum9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3" w15:restartNumberingAfterBreak="0">
    <w:nsid w:val="191A3A6A"/>
    <w:multiLevelType w:val="multilevel"/>
    <w:tmpl w:val="836C33EE"/>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4" w15:restartNumberingAfterBreak="0">
    <w:nsid w:val="19242236"/>
    <w:multiLevelType w:val="multilevel"/>
    <w:tmpl w:val="431AB110"/>
    <w:styleLink w:val="WWNum8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5" w15:restartNumberingAfterBreak="0">
    <w:nsid w:val="196311F4"/>
    <w:multiLevelType w:val="multilevel"/>
    <w:tmpl w:val="F84AE1B8"/>
    <w:styleLink w:val="WWNum1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6" w15:restartNumberingAfterBreak="0">
    <w:nsid w:val="19811B14"/>
    <w:multiLevelType w:val="multilevel"/>
    <w:tmpl w:val="F45C07C4"/>
    <w:styleLink w:val="WWNum141"/>
    <w:lvl w:ilvl="0">
      <w:start w:val="2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07" w15:restartNumberingAfterBreak="0">
    <w:nsid w:val="1A1E2C6B"/>
    <w:multiLevelType w:val="multilevel"/>
    <w:tmpl w:val="9FF06B44"/>
    <w:styleLink w:val="WWNum15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8" w15:restartNumberingAfterBreak="0">
    <w:nsid w:val="1A3F1B9E"/>
    <w:multiLevelType w:val="multilevel"/>
    <w:tmpl w:val="474A310C"/>
    <w:styleLink w:val="WWNum2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9" w15:restartNumberingAfterBreak="0">
    <w:nsid w:val="1A6B437B"/>
    <w:multiLevelType w:val="multilevel"/>
    <w:tmpl w:val="08D41116"/>
    <w:styleLink w:val="WWNum70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10" w15:restartNumberingAfterBreak="0">
    <w:nsid w:val="1A880577"/>
    <w:multiLevelType w:val="multilevel"/>
    <w:tmpl w:val="B352E8F8"/>
    <w:styleLink w:val="WWNum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1" w15:restartNumberingAfterBreak="0">
    <w:nsid w:val="1B31614F"/>
    <w:multiLevelType w:val="multilevel"/>
    <w:tmpl w:val="C2EEBBAA"/>
    <w:styleLink w:val="WWNum134a"/>
    <w:lvl w:ilvl="0">
      <w:start w:val="7"/>
      <w:numFmt w:val="decimal"/>
      <w:lvlText w:val="%1"/>
      <w:lvlJc w:val="left"/>
      <w:pPr>
        <w:ind w:left="720" w:hanging="360"/>
      </w:pPr>
    </w:lvl>
    <w:lvl w:ilvl="1">
      <w:start w:val="2"/>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12" w15:restartNumberingAfterBreak="0">
    <w:nsid w:val="1B402261"/>
    <w:multiLevelType w:val="multilevel"/>
    <w:tmpl w:val="3346897A"/>
    <w:styleLink w:val="WWNum6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3" w15:restartNumberingAfterBreak="0">
    <w:nsid w:val="1B427768"/>
    <w:multiLevelType w:val="multilevel"/>
    <w:tmpl w:val="4FFCFE2C"/>
    <w:styleLink w:val="WWNum8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4" w15:restartNumberingAfterBreak="0">
    <w:nsid w:val="1B5952CA"/>
    <w:multiLevelType w:val="multilevel"/>
    <w:tmpl w:val="93FC94AA"/>
    <w:styleLink w:val="WWNum24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5" w15:restartNumberingAfterBreak="0">
    <w:nsid w:val="1BD900D8"/>
    <w:multiLevelType w:val="multilevel"/>
    <w:tmpl w:val="2B0CD92E"/>
    <w:styleLink w:val="WWNum40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16" w15:restartNumberingAfterBreak="0">
    <w:nsid w:val="1BF12BFB"/>
    <w:multiLevelType w:val="multilevel"/>
    <w:tmpl w:val="10E80064"/>
    <w:styleLink w:val="WWNum235"/>
    <w:lvl w:ilvl="0">
      <w:start w:val="1"/>
      <w:numFmt w:val="decimal"/>
      <w:lvlText w:val="%1"/>
      <w:lvlJc w:val="left"/>
      <w:pPr>
        <w:ind w:left="360" w:hanging="360"/>
      </w:pPr>
      <w:rPr>
        <w:rFonts w:ascii="Garamond" w:eastAsia="細明體" w:hAnsi="Garamond"/>
        <w:sz w:val="22"/>
      </w:rPr>
    </w:lvl>
    <w:lvl w:ilvl="1">
      <w:start w:val="1"/>
      <w:numFmt w:val="ideographTraditional"/>
      <w:lvlText w:val="%1.%2"/>
      <w:lvlJc w:val="left"/>
      <w:pPr>
        <w:ind w:left="960" w:hanging="480"/>
      </w:pPr>
    </w:lvl>
    <w:lvl w:ilvl="2">
      <w:start w:val="1"/>
      <w:numFmt w:val="lowerRoman"/>
      <w:lvlText w:val="%1.%2.%3"/>
      <w:lvlJc w:val="right"/>
      <w:pPr>
        <w:ind w:left="1440" w:hanging="480"/>
      </w:pPr>
    </w:lvl>
    <w:lvl w:ilvl="3">
      <w:start w:val="1"/>
      <w:numFmt w:val="decimal"/>
      <w:lvlText w:val="%1.%2.%3.%4"/>
      <w:lvlJc w:val="left"/>
      <w:pPr>
        <w:ind w:left="1920" w:hanging="480"/>
      </w:pPr>
    </w:lvl>
    <w:lvl w:ilvl="4">
      <w:start w:val="1"/>
      <w:numFmt w:val="ideographTraditional"/>
      <w:lvlText w:val="%1.%2.%3.%4.%5"/>
      <w:lvlJc w:val="left"/>
      <w:pPr>
        <w:ind w:left="2400" w:hanging="480"/>
      </w:pPr>
    </w:lvl>
    <w:lvl w:ilvl="5">
      <w:start w:val="1"/>
      <w:numFmt w:val="lowerRoman"/>
      <w:lvlText w:val="%1.%2.%3.%4.%5.%6"/>
      <w:lvlJc w:val="right"/>
      <w:pPr>
        <w:ind w:left="2880" w:hanging="480"/>
      </w:pPr>
    </w:lvl>
    <w:lvl w:ilvl="6">
      <w:start w:val="1"/>
      <w:numFmt w:val="decimal"/>
      <w:lvlText w:val="%1.%2.%3.%4.%5.%6.%7"/>
      <w:lvlJc w:val="left"/>
      <w:pPr>
        <w:ind w:left="3360" w:hanging="480"/>
      </w:pPr>
    </w:lvl>
    <w:lvl w:ilvl="7">
      <w:start w:val="1"/>
      <w:numFmt w:val="ideographTraditional"/>
      <w:lvlText w:val="%1.%2.%3.%4.%5.%6.%7.%8"/>
      <w:lvlJc w:val="left"/>
      <w:pPr>
        <w:ind w:left="3840" w:hanging="480"/>
      </w:pPr>
    </w:lvl>
    <w:lvl w:ilvl="8">
      <w:start w:val="1"/>
      <w:numFmt w:val="lowerRoman"/>
      <w:lvlText w:val="%1.%2.%3.%4.%5.%6.%7.%8.%9"/>
      <w:lvlJc w:val="right"/>
      <w:pPr>
        <w:ind w:left="4320" w:hanging="480"/>
      </w:pPr>
    </w:lvl>
  </w:abstractNum>
  <w:abstractNum w:abstractNumId="117" w15:restartNumberingAfterBreak="0">
    <w:nsid w:val="1D1E5114"/>
    <w:multiLevelType w:val="multilevel"/>
    <w:tmpl w:val="7F6848D0"/>
    <w:styleLink w:val="WWNum20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8" w15:restartNumberingAfterBreak="0">
    <w:nsid w:val="1D34118E"/>
    <w:multiLevelType w:val="multilevel"/>
    <w:tmpl w:val="2C202B1E"/>
    <w:styleLink w:val="WWNum1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9" w15:restartNumberingAfterBreak="0">
    <w:nsid w:val="1DB30B4C"/>
    <w:multiLevelType w:val="multilevel"/>
    <w:tmpl w:val="4C862FFE"/>
    <w:styleLink w:val="WWNum18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0" w15:restartNumberingAfterBreak="0">
    <w:nsid w:val="1EDB701D"/>
    <w:multiLevelType w:val="multilevel"/>
    <w:tmpl w:val="9F10CD9C"/>
    <w:styleLink w:val="WWNum11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1" w15:restartNumberingAfterBreak="0">
    <w:nsid w:val="1F146980"/>
    <w:multiLevelType w:val="multilevel"/>
    <w:tmpl w:val="267822D4"/>
    <w:styleLink w:val="WWNum4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2" w15:restartNumberingAfterBreak="0">
    <w:nsid w:val="1F203C41"/>
    <w:multiLevelType w:val="multilevel"/>
    <w:tmpl w:val="78165B78"/>
    <w:styleLink w:val="WWNum26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3" w15:restartNumberingAfterBreak="0">
    <w:nsid w:val="1FA35A0F"/>
    <w:multiLevelType w:val="multilevel"/>
    <w:tmpl w:val="961AF5EE"/>
    <w:styleLink w:val="WWNum59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4" w15:restartNumberingAfterBreak="0">
    <w:nsid w:val="1FD322E4"/>
    <w:multiLevelType w:val="multilevel"/>
    <w:tmpl w:val="62BC226E"/>
    <w:styleLink w:val="WWNum10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5" w15:restartNumberingAfterBreak="0">
    <w:nsid w:val="203D0CEE"/>
    <w:multiLevelType w:val="multilevel"/>
    <w:tmpl w:val="79309D60"/>
    <w:styleLink w:val="WWNum57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6" w15:restartNumberingAfterBreak="0">
    <w:nsid w:val="20580588"/>
    <w:multiLevelType w:val="multilevel"/>
    <w:tmpl w:val="DFD45310"/>
    <w:styleLink w:val="WWNum26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27" w15:restartNumberingAfterBreak="0">
    <w:nsid w:val="20AD42B3"/>
    <w:multiLevelType w:val="multilevel"/>
    <w:tmpl w:val="FE50C776"/>
    <w:styleLink w:val="WWNum15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8" w15:restartNumberingAfterBreak="0">
    <w:nsid w:val="20F91C99"/>
    <w:multiLevelType w:val="multilevel"/>
    <w:tmpl w:val="7E76F082"/>
    <w:styleLink w:val="WWNum8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9" w15:restartNumberingAfterBreak="0">
    <w:nsid w:val="212D048D"/>
    <w:multiLevelType w:val="multilevel"/>
    <w:tmpl w:val="85F6D86A"/>
    <w:styleLink w:val="WWNum9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30" w15:restartNumberingAfterBreak="0">
    <w:nsid w:val="218814FB"/>
    <w:multiLevelType w:val="multilevel"/>
    <w:tmpl w:val="35E61478"/>
    <w:styleLink w:val="WWNum121a"/>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31" w15:restartNumberingAfterBreak="0">
    <w:nsid w:val="21934248"/>
    <w:multiLevelType w:val="multilevel"/>
    <w:tmpl w:val="01045DAE"/>
    <w:styleLink w:val="WWNum1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2" w15:restartNumberingAfterBreak="0">
    <w:nsid w:val="21CF358E"/>
    <w:multiLevelType w:val="multilevel"/>
    <w:tmpl w:val="923C839A"/>
    <w:styleLink w:val="WWNum1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3" w15:restartNumberingAfterBreak="0">
    <w:nsid w:val="21EB7EAF"/>
    <w:multiLevelType w:val="multilevel"/>
    <w:tmpl w:val="BF1623FC"/>
    <w:styleLink w:val="WWNum4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4" w15:restartNumberingAfterBreak="0">
    <w:nsid w:val="22BB1BA2"/>
    <w:multiLevelType w:val="multilevel"/>
    <w:tmpl w:val="77A0AE96"/>
    <w:styleLink w:val="WWNum26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5" w15:restartNumberingAfterBreak="0">
    <w:nsid w:val="22DA34BD"/>
    <w:multiLevelType w:val="multilevel"/>
    <w:tmpl w:val="CF18796A"/>
    <w:styleLink w:val="WWNum16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6" w15:restartNumberingAfterBreak="0">
    <w:nsid w:val="22E604F8"/>
    <w:multiLevelType w:val="multilevel"/>
    <w:tmpl w:val="8C620DE2"/>
    <w:styleLink w:val="WWNum124a"/>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37" w15:restartNumberingAfterBreak="0">
    <w:nsid w:val="22E71EF8"/>
    <w:multiLevelType w:val="multilevel"/>
    <w:tmpl w:val="6CC6426C"/>
    <w:styleLink w:val="WWNum15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8" w15:restartNumberingAfterBreak="0">
    <w:nsid w:val="22F261A3"/>
    <w:multiLevelType w:val="multilevel"/>
    <w:tmpl w:val="04547EBC"/>
    <w:styleLink w:val="WWNum16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39" w15:restartNumberingAfterBreak="0">
    <w:nsid w:val="2301058B"/>
    <w:multiLevelType w:val="multilevel"/>
    <w:tmpl w:val="918C118C"/>
    <w:styleLink w:val="WWNum61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40" w15:restartNumberingAfterBreak="0">
    <w:nsid w:val="231C129B"/>
    <w:multiLevelType w:val="multilevel"/>
    <w:tmpl w:val="FF680204"/>
    <w:styleLink w:val="WWNum37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41" w15:restartNumberingAfterBreak="0">
    <w:nsid w:val="23204064"/>
    <w:multiLevelType w:val="multilevel"/>
    <w:tmpl w:val="1D140CDE"/>
    <w:styleLink w:val="WWNum126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42" w15:restartNumberingAfterBreak="0">
    <w:nsid w:val="234D02CA"/>
    <w:multiLevelType w:val="multilevel"/>
    <w:tmpl w:val="68D8A2D8"/>
    <w:styleLink w:val="WWNum6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3" w15:restartNumberingAfterBreak="0">
    <w:nsid w:val="235F3D28"/>
    <w:multiLevelType w:val="multilevel"/>
    <w:tmpl w:val="D8049A2A"/>
    <w:styleLink w:val="WWNum6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4" w15:restartNumberingAfterBreak="0">
    <w:nsid w:val="23AC2927"/>
    <w:multiLevelType w:val="multilevel"/>
    <w:tmpl w:val="F83807E8"/>
    <w:styleLink w:val="WWNum26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5" w15:restartNumberingAfterBreak="0">
    <w:nsid w:val="23FA5BED"/>
    <w:multiLevelType w:val="multilevel"/>
    <w:tmpl w:val="BEA2C5BC"/>
    <w:styleLink w:val="WWNum25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46" w15:restartNumberingAfterBreak="0">
    <w:nsid w:val="23FA7785"/>
    <w:multiLevelType w:val="multilevel"/>
    <w:tmpl w:val="0424226A"/>
    <w:styleLink w:val="WWNum24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7" w15:restartNumberingAfterBreak="0">
    <w:nsid w:val="245B78EC"/>
    <w:multiLevelType w:val="multilevel"/>
    <w:tmpl w:val="7790609E"/>
    <w:styleLink w:val="WWNum20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8" w15:restartNumberingAfterBreak="0">
    <w:nsid w:val="24661B1C"/>
    <w:multiLevelType w:val="multilevel"/>
    <w:tmpl w:val="4BCC39BA"/>
    <w:styleLink w:val="WWNum14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9" w15:restartNumberingAfterBreak="0">
    <w:nsid w:val="25101050"/>
    <w:multiLevelType w:val="multilevel"/>
    <w:tmpl w:val="FEB4C6B6"/>
    <w:styleLink w:val="WWNum1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0" w15:restartNumberingAfterBreak="0">
    <w:nsid w:val="25264A8B"/>
    <w:multiLevelType w:val="multilevel"/>
    <w:tmpl w:val="071C0304"/>
    <w:styleLink w:val="WWNum130a"/>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51" w15:restartNumberingAfterBreak="0">
    <w:nsid w:val="255E4DCD"/>
    <w:multiLevelType w:val="multilevel"/>
    <w:tmpl w:val="D974F1E4"/>
    <w:styleLink w:val="WWNum22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2" w15:restartNumberingAfterBreak="0">
    <w:nsid w:val="2576474F"/>
    <w:multiLevelType w:val="multilevel"/>
    <w:tmpl w:val="AE628A40"/>
    <w:styleLink w:val="WWNum7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3" w15:restartNumberingAfterBreak="0">
    <w:nsid w:val="26385C5F"/>
    <w:multiLevelType w:val="multilevel"/>
    <w:tmpl w:val="FE78FB08"/>
    <w:styleLink w:val="WWNum77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4" w15:restartNumberingAfterBreak="0">
    <w:nsid w:val="264A1F72"/>
    <w:multiLevelType w:val="multilevel"/>
    <w:tmpl w:val="3716C662"/>
    <w:styleLink w:val="WWNum110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5" w15:restartNumberingAfterBreak="0">
    <w:nsid w:val="267226A7"/>
    <w:multiLevelType w:val="multilevel"/>
    <w:tmpl w:val="0046CD2E"/>
    <w:styleLink w:val="WWNum23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6" w15:restartNumberingAfterBreak="0">
    <w:nsid w:val="269E4496"/>
    <w:multiLevelType w:val="multilevel"/>
    <w:tmpl w:val="E6085826"/>
    <w:styleLink w:val="WWNum20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7" w15:restartNumberingAfterBreak="0">
    <w:nsid w:val="26C74FFD"/>
    <w:multiLevelType w:val="multilevel"/>
    <w:tmpl w:val="ABF09930"/>
    <w:styleLink w:val="WWNum16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58" w15:restartNumberingAfterBreak="0">
    <w:nsid w:val="26FA75E2"/>
    <w:multiLevelType w:val="multilevel"/>
    <w:tmpl w:val="4EB4C65C"/>
    <w:styleLink w:val="WWNum13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9" w15:restartNumberingAfterBreak="0">
    <w:nsid w:val="27604218"/>
    <w:multiLevelType w:val="multilevel"/>
    <w:tmpl w:val="8F6C9A24"/>
    <w:styleLink w:val="WWNum16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0" w15:restartNumberingAfterBreak="0">
    <w:nsid w:val="279126E1"/>
    <w:multiLevelType w:val="multilevel"/>
    <w:tmpl w:val="65EEDE2E"/>
    <w:styleLink w:val="WWNum9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1" w15:restartNumberingAfterBreak="0">
    <w:nsid w:val="27970615"/>
    <w:multiLevelType w:val="multilevel"/>
    <w:tmpl w:val="EFA2CF26"/>
    <w:styleLink w:val="WWNum142"/>
    <w:lvl w:ilvl="0">
      <w:start w:val="24"/>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62" w15:restartNumberingAfterBreak="0">
    <w:nsid w:val="2844703D"/>
    <w:multiLevelType w:val="multilevel"/>
    <w:tmpl w:val="51BAE740"/>
    <w:styleLink w:val="WWNum111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3" w15:restartNumberingAfterBreak="0">
    <w:nsid w:val="28550923"/>
    <w:multiLevelType w:val="multilevel"/>
    <w:tmpl w:val="4B4E6126"/>
    <w:styleLink w:val="WWNum5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4" w15:restartNumberingAfterBreak="0">
    <w:nsid w:val="28C65D00"/>
    <w:multiLevelType w:val="multilevel"/>
    <w:tmpl w:val="1450C7CE"/>
    <w:styleLink w:val="WWNum19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5" w15:restartNumberingAfterBreak="0">
    <w:nsid w:val="29044AA4"/>
    <w:multiLevelType w:val="multilevel"/>
    <w:tmpl w:val="5F68B232"/>
    <w:styleLink w:val="WWNum5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6" w15:restartNumberingAfterBreak="0">
    <w:nsid w:val="29821400"/>
    <w:multiLevelType w:val="multilevel"/>
    <w:tmpl w:val="F80EC5E8"/>
    <w:styleLink w:val="WWNum14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67" w15:restartNumberingAfterBreak="0">
    <w:nsid w:val="29BB2D3D"/>
    <w:multiLevelType w:val="multilevel"/>
    <w:tmpl w:val="72D0290E"/>
    <w:styleLink w:val="WWNum8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8" w15:restartNumberingAfterBreak="0">
    <w:nsid w:val="29E20603"/>
    <w:multiLevelType w:val="multilevel"/>
    <w:tmpl w:val="AD0411AE"/>
    <w:styleLink w:val="WWNum4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9" w15:restartNumberingAfterBreak="0">
    <w:nsid w:val="2A3200FA"/>
    <w:multiLevelType w:val="multilevel"/>
    <w:tmpl w:val="3AB0F6A8"/>
    <w:styleLink w:val="WWNum16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0" w15:restartNumberingAfterBreak="0">
    <w:nsid w:val="2A357AEB"/>
    <w:multiLevelType w:val="multilevel"/>
    <w:tmpl w:val="B77C8BAE"/>
    <w:styleLink w:val="WWNum3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1" w15:restartNumberingAfterBreak="0">
    <w:nsid w:val="2A4715EF"/>
    <w:multiLevelType w:val="multilevel"/>
    <w:tmpl w:val="58D08D18"/>
    <w:styleLink w:val="WWNum22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2" w15:restartNumberingAfterBreak="0">
    <w:nsid w:val="2A873F14"/>
    <w:multiLevelType w:val="multilevel"/>
    <w:tmpl w:val="33FCCE76"/>
    <w:styleLink w:val="WWNum14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3" w15:restartNumberingAfterBreak="0">
    <w:nsid w:val="2AA41216"/>
    <w:multiLevelType w:val="multilevel"/>
    <w:tmpl w:val="049E5C30"/>
    <w:styleLink w:val="WWNum3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4" w15:restartNumberingAfterBreak="0">
    <w:nsid w:val="2ABB1341"/>
    <w:multiLevelType w:val="multilevel"/>
    <w:tmpl w:val="B47A4F36"/>
    <w:styleLink w:val="WWNum4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5" w15:restartNumberingAfterBreak="0">
    <w:nsid w:val="2B7D2399"/>
    <w:multiLevelType w:val="multilevel"/>
    <w:tmpl w:val="A63262A6"/>
    <w:styleLink w:val="WWNum73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76" w15:restartNumberingAfterBreak="0">
    <w:nsid w:val="2C1B37EC"/>
    <w:multiLevelType w:val="multilevel"/>
    <w:tmpl w:val="3BF24116"/>
    <w:styleLink w:val="WWNum60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77" w15:restartNumberingAfterBreak="0">
    <w:nsid w:val="2C370693"/>
    <w:multiLevelType w:val="multilevel"/>
    <w:tmpl w:val="C8F87496"/>
    <w:styleLink w:val="WWNum10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8" w15:restartNumberingAfterBreak="0">
    <w:nsid w:val="2C7420B8"/>
    <w:multiLevelType w:val="multilevel"/>
    <w:tmpl w:val="C512E9D6"/>
    <w:styleLink w:val="WWNum26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79" w15:restartNumberingAfterBreak="0">
    <w:nsid w:val="2DD913C6"/>
    <w:multiLevelType w:val="multilevel"/>
    <w:tmpl w:val="897853B2"/>
    <w:styleLink w:val="WWNum6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0" w15:restartNumberingAfterBreak="0">
    <w:nsid w:val="2DE565EB"/>
    <w:multiLevelType w:val="multilevel"/>
    <w:tmpl w:val="54327EFE"/>
    <w:styleLink w:val="WWNum234"/>
    <w:lvl w:ilvl="0">
      <w:start w:val="1"/>
      <w:numFmt w:val="decimal"/>
      <w:lvlText w:val="%1"/>
      <w:lvlJc w:val="left"/>
      <w:pPr>
        <w:ind w:left="360" w:hanging="360"/>
      </w:pPr>
    </w:lvl>
    <w:lvl w:ilvl="1">
      <w:start w:val="1"/>
      <w:numFmt w:val="ideographTraditional"/>
      <w:lvlText w:val="%1.%2"/>
      <w:lvlJc w:val="left"/>
      <w:pPr>
        <w:ind w:left="960" w:hanging="480"/>
      </w:pPr>
    </w:lvl>
    <w:lvl w:ilvl="2">
      <w:start w:val="1"/>
      <w:numFmt w:val="lowerRoman"/>
      <w:lvlText w:val="%1.%2.%3"/>
      <w:lvlJc w:val="right"/>
      <w:pPr>
        <w:ind w:left="1440" w:hanging="480"/>
      </w:pPr>
    </w:lvl>
    <w:lvl w:ilvl="3">
      <w:start w:val="1"/>
      <w:numFmt w:val="decimal"/>
      <w:lvlText w:val="%1.%2.%3.%4"/>
      <w:lvlJc w:val="left"/>
      <w:pPr>
        <w:ind w:left="1920" w:hanging="480"/>
      </w:pPr>
    </w:lvl>
    <w:lvl w:ilvl="4">
      <w:start w:val="1"/>
      <w:numFmt w:val="ideographTraditional"/>
      <w:lvlText w:val="%1.%2.%3.%4.%5"/>
      <w:lvlJc w:val="left"/>
      <w:pPr>
        <w:ind w:left="2400" w:hanging="480"/>
      </w:pPr>
    </w:lvl>
    <w:lvl w:ilvl="5">
      <w:start w:val="1"/>
      <w:numFmt w:val="lowerRoman"/>
      <w:lvlText w:val="%1.%2.%3.%4.%5.%6"/>
      <w:lvlJc w:val="right"/>
      <w:pPr>
        <w:ind w:left="2880" w:hanging="480"/>
      </w:pPr>
    </w:lvl>
    <w:lvl w:ilvl="6">
      <w:start w:val="1"/>
      <w:numFmt w:val="decimal"/>
      <w:lvlText w:val="%1.%2.%3.%4.%5.%6.%7"/>
      <w:lvlJc w:val="left"/>
      <w:pPr>
        <w:ind w:left="3360" w:hanging="480"/>
      </w:pPr>
    </w:lvl>
    <w:lvl w:ilvl="7">
      <w:start w:val="1"/>
      <w:numFmt w:val="ideographTraditional"/>
      <w:lvlText w:val="%1.%2.%3.%4.%5.%6.%7.%8"/>
      <w:lvlJc w:val="left"/>
      <w:pPr>
        <w:ind w:left="3840" w:hanging="480"/>
      </w:pPr>
    </w:lvl>
    <w:lvl w:ilvl="8">
      <w:start w:val="1"/>
      <w:numFmt w:val="lowerRoman"/>
      <w:lvlText w:val="%1.%2.%3.%4.%5.%6.%7.%8.%9"/>
      <w:lvlJc w:val="right"/>
      <w:pPr>
        <w:ind w:left="4320" w:hanging="480"/>
      </w:pPr>
    </w:lvl>
  </w:abstractNum>
  <w:abstractNum w:abstractNumId="181" w15:restartNumberingAfterBreak="0">
    <w:nsid w:val="2E1E67E1"/>
    <w:multiLevelType w:val="multilevel"/>
    <w:tmpl w:val="DB363DB4"/>
    <w:styleLink w:val="WWNum21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2" w15:restartNumberingAfterBreak="0">
    <w:nsid w:val="2E3C6463"/>
    <w:multiLevelType w:val="multilevel"/>
    <w:tmpl w:val="08169186"/>
    <w:styleLink w:val="WWNum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3" w15:restartNumberingAfterBreak="0">
    <w:nsid w:val="2E570709"/>
    <w:multiLevelType w:val="multilevel"/>
    <w:tmpl w:val="0CCAEB90"/>
    <w:styleLink w:val="WWNum12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4" w15:restartNumberingAfterBreak="0">
    <w:nsid w:val="2E9F4AD3"/>
    <w:multiLevelType w:val="multilevel"/>
    <w:tmpl w:val="83BEAE78"/>
    <w:styleLink w:val="WWNum20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5" w15:restartNumberingAfterBreak="0">
    <w:nsid w:val="2F0044DC"/>
    <w:multiLevelType w:val="multilevel"/>
    <w:tmpl w:val="E68E77B0"/>
    <w:styleLink w:val="WWNum6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6" w15:restartNumberingAfterBreak="0">
    <w:nsid w:val="2F5644BF"/>
    <w:multiLevelType w:val="multilevel"/>
    <w:tmpl w:val="0BEA7F36"/>
    <w:styleLink w:val="WWNum18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7" w15:restartNumberingAfterBreak="0">
    <w:nsid w:val="2F616611"/>
    <w:multiLevelType w:val="multilevel"/>
    <w:tmpl w:val="C682EBE4"/>
    <w:styleLink w:val="WWNum106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88" w15:restartNumberingAfterBreak="0">
    <w:nsid w:val="2FA922DE"/>
    <w:multiLevelType w:val="multilevel"/>
    <w:tmpl w:val="A73E9B4A"/>
    <w:styleLink w:val="WWNum53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9" w15:restartNumberingAfterBreak="0">
    <w:nsid w:val="2FDD791C"/>
    <w:multiLevelType w:val="multilevel"/>
    <w:tmpl w:val="0C462862"/>
    <w:styleLink w:val="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0" w15:restartNumberingAfterBreak="0">
    <w:nsid w:val="2FE818B5"/>
    <w:multiLevelType w:val="multilevel"/>
    <w:tmpl w:val="20AA74CA"/>
    <w:styleLink w:val="WWNum64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91" w15:restartNumberingAfterBreak="0">
    <w:nsid w:val="300B4B9D"/>
    <w:multiLevelType w:val="multilevel"/>
    <w:tmpl w:val="F8464A3C"/>
    <w:styleLink w:val="WWNum26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92" w15:restartNumberingAfterBreak="0">
    <w:nsid w:val="300E3457"/>
    <w:multiLevelType w:val="multilevel"/>
    <w:tmpl w:val="4CA6E064"/>
    <w:styleLink w:val="WWNum19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3" w15:restartNumberingAfterBreak="0">
    <w:nsid w:val="3039378B"/>
    <w:multiLevelType w:val="multilevel"/>
    <w:tmpl w:val="2B94223C"/>
    <w:styleLink w:val="WWNum7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4" w15:restartNumberingAfterBreak="0">
    <w:nsid w:val="303B025F"/>
    <w:multiLevelType w:val="multilevel"/>
    <w:tmpl w:val="2B0CDBC0"/>
    <w:styleLink w:val="WWNum7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5" w15:restartNumberingAfterBreak="0">
    <w:nsid w:val="304514A5"/>
    <w:multiLevelType w:val="multilevel"/>
    <w:tmpl w:val="5A6E86DA"/>
    <w:styleLink w:val="WWNum10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6" w15:restartNumberingAfterBreak="0">
    <w:nsid w:val="3075354C"/>
    <w:multiLevelType w:val="multilevel"/>
    <w:tmpl w:val="C5D88F58"/>
    <w:styleLink w:val="WWNum75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97" w15:restartNumberingAfterBreak="0">
    <w:nsid w:val="30754664"/>
    <w:multiLevelType w:val="multilevel"/>
    <w:tmpl w:val="6B2C13F4"/>
    <w:styleLink w:val="WWNum2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8" w15:restartNumberingAfterBreak="0">
    <w:nsid w:val="30770488"/>
    <w:multiLevelType w:val="multilevel"/>
    <w:tmpl w:val="E7787C2A"/>
    <w:styleLink w:val="WWNum14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99" w15:restartNumberingAfterBreak="0">
    <w:nsid w:val="312227FB"/>
    <w:multiLevelType w:val="multilevel"/>
    <w:tmpl w:val="E0C0EAB0"/>
    <w:styleLink w:val="WWNum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0" w15:restartNumberingAfterBreak="0">
    <w:nsid w:val="31B52EFE"/>
    <w:multiLevelType w:val="multilevel"/>
    <w:tmpl w:val="1F1E4C34"/>
    <w:styleLink w:val="WWNum13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1" w15:restartNumberingAfterBreak="0">
    <w:nsid w:val="31CA3DC8"/>
    <w:multiLevelType w:val="multilevel"/>
    <w:tmpl w:val="A9FCB366"/>
    <w:styleLink w:val="WWNum116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02" w15:restartNumberingAfterBreak="0">
    <w:nsid w:val="31E310E4"/>
    <w:multiLevelType w:val="multilevel"/>
    <w:tmpl w:val="4516E588"/>
    <w:styleLink w:val="WWNum108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03" w15:restartNumberingAfterBreak="0">
    <w:nsid w:val="32400B09"/>
    <w:multiLevelType w:val="multilevel"/>
    <w:tmpl w:val="FE082448"/>
    <w:styleLink w:val="WWNum51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4" w15:restartNumberingAfterBreak="0">
    <w:nsid w:val="3252395A"/>
    <w:multiLevelType w:val="multilevel"/>
    <w:tmpl w:val="FA1EE1AE"/>
    <w:styleLink w:val="WWNum1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5" w15:restartNumberingAfterBreak="0">
    <w:nsid w:val="332C610D"/>
    <w:multiLevelType w:val="multilevel"/>
    <w:tmpl w:val="0F28CED4"/>
    <w:styleLink w:val="WWNum85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06" w15:restartNumberingAfterBreak="0">
    <w:nsid w:val="33921918"/>
    <w:multiLevelType w:val="multilevel"/>
    <w:tmpl w:val="C3788222"/>
    <w:styleLink w:val="WWNum15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07" w15:restartNumberingAfterBreak="0">
    <w:nsid w:val="3439263F"/>
    <w:multiLevelType w:val="multilevel"/>
    <w:tmpl w:val="0B8C795A"/>
    <w:styleLink w:val="WWNum1a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08" w15:restartNumberingAfterBreak="0">
    <w:nsid w:val="343F01A9"/>
    <w:multiLevelType w:val="multilevel"/>
    <w:tmpl w:val="A5F2D8F8"/>
    <w:styleLink w:val="WWNum26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09" w15:restartNumberingAfterBreak="0">
    <w:nsid w:val="34B957CC"/>
    <w:multiLevelType w:val="multilevel"/>
    <w:tmpl w:val="01100D48"/>
    <w:styleLink w:val="WWNum26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0" w15:restartNumberingAfterBreak="0">
    <w:nsid w:val="35262A4B"/>
    <w:multiLevelType w:val="multilevel"/>
    <w:tmpl w:val="71CE810E"/>
    <w:styleLink w:val="WWNum21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11" w15:restartNumberingAfterBreak="0">
    <w:nsid w:val="35541BF8"/>
    <w:multiLevelType w:val="multilevel"/>
    <w:tmpl w:val="492C99F2"/>
    <w:styleLink w:val="WWNum79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2" w15:restartNumberingAfterBreak="0">
    <w:nsid w:val="35B82066"/>
    <w:multiLevelType w:val="multilevel"/>
    <w:tmpl w:val="587AB160"/>
    <w:styleLink w:val="WWNum23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3" w15:restartNumberingAfterBreak="0">
    <w:nsid w:val="360A4CDB"/>
    <w:multiLevelType w:val="multilevel"/>
    <w:tmpl w:val="458C86AE"/>
    <w:styleLink w:val="WWNum25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4" w15:restartNumberingAfterBreak="0">
    <w:nsid w:val="36174B41"/>
    <w:multiLevelType w:val="multilevel"/>
    <w:tmpl w:val="9DF89F96"/>
    <w:styleLink w:val="WWNum2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5" w15:restartNumberingAfterBreak="0">
    <w:nsid w:val="3686635D"/>
    <w:multiLevelType w:val="multilevel"/>
    <w:tmpl w:val="7B34E884"/>
    <w:styleLink w:val="WWNum15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6" w15:restartNumberingAfterBreak="0">
    <w:nsid w:val="36A63043"/>
    <w:multiLevelType w:val="multilevel"/>
    <w:tmpl w:val="8EF6E2D2"/>
    <w:styleLink w:val="WWNum123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17" w15:restartNumberingAfterBreak="0">
    <w:nsid w:val="36CC7EAD"/>
    <w:multiLevelType w:val="multilevel"/>
    <w:tmpl w:val="0B866A40"/>
    <w:styleLink w:val="WWNum207"/>
    <w:lvl w:ilvl="0">
      <w:start w:val="1"/>
      <w:numFmt w:val="decimal"/>
      <w:lvlText w:val="%1"/>
      <w:lvlJc w:val="left"/>
      <w:pPr>
        <w:ind w:left="360" w:hanging="360"/>
      </w:pPr>
    </w:lvl>
    <w:lvl w:ilvl="1">
      <w:start w:val="1"/>
      <w:numFmt w:val="ideographTraditional"/>
      <w:lvlText w:val="%1.%2"/>
      <w:lvlJc w:val="left"/>
      <w:pPr>
        <w:ind w:left="960" w:hanging="480"/>
      </w:pPr>
    </w:lvl>
    <w:lvl w:ilvl="2">
      <w:start w:val="1"/>
      <w:numFmt w:val="lowerRoman"/>
      <w:lvlText w:val="%1.%2.%3"/>
      <w:lvlJc w:val="right"/>
      <w:pPr>
        <w:ind w:left="1440" w:hanging="480"/>
      </w:pPr>
    </w:lvl>
    <w:lvl w:ilvl="3">
      <w:start w:val="1"/>
      <w:numFmt w:val="decimal"/>
      <w:lvlText w:val="%1.%2.%3.%4"/>
      <w:lvlJc w:val="left"/>
      <w:pPr>
        <w:ind w:left="1920" w:hanging="480"/>
      </w:pPr>
    </w:lvl>
    <w:lvl w:ilvl="4">
      <w:start w:val="1"/>
      <w:numFmt w:val="ideographTraditional"/>
      <w:lvlText w:val="%1.%2.%3.%4.%5"/>
      <w:lvlJc w:val="left"/>
      <w:pPr>
        <w:ind w:left="2400" w:hanging="480"/>
      </w:pPr>
    </w:lvl>
    <w:lvl w:ilvl="5">
      <w:start w:val="1"/>
      <w:numFmt w:val="lowerRoman"/>
      <w:lvlText w:val="%1.%2.%3.%4.%5.%6"/>
      <w:lvlJc w:val="right"/>
      <w:pPr>
        <w:ind w:left="2880" w:hanging="480"/>
      </w:pPr>
    </w:lvl>
    <w:lvl w:ilvl="6">
      <w:start w:val="1"/>
      <w:numFmt w:val="decimal"/>
      <w:lvlText w:val="%1.%2.%3.%4.%5.%6.%7"/>
      <w:lvlJc w:val="left"/>
      <w:pPr>
        <w:ind w:left="3360" w:hanging="480"/>
      </w:pPr>
    </w:lvl>
    <w:lvl w:ilvl="7">
      <w:start w:val="1"/>
      <w:numFmt w:val="ideographTraditional"/>
      <w:lvlText w:val="%1.%2.%3.%4.%5.%6.%7.%8"/>
      <w:lvlJc w:val="left"/>
      <w:pPr>
        <w:ind w:left="3840" w:hanging="480"/>
      </w:pPr>
    </w:lvl>
    <w:lvl w:ilvl="8">
      <w:start w:val="1"/>
      <w:numFmt w:val="lowerRoman"/>
      <w:lvlText w:val="%1.%2.%3.%4.%5.%6.%7.%8.%9"/>
      <w:lvlJc w:val="right"/>
      <w:pPr>
        <w:ind w:left="4320" w:hanging="480"/>
      </w:pPr>
    </w:lvl>
  </w:abstractNum>
  <w:abstractNum w:abstractNumId="218" w15:restartNumberingAfterBreak="0">
    <w:nsid w:val="3701681B"/>
    <w:multiLevelType w:val="multilevel"/>
    <w:tmpl w:val="2EB664B6"/>
    <w:styleLink w:val="WWNum8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9" w15:restartNumberingAfterBreak="0">
    <w:nsid w:val="370B4D4D"/>
    <w:multiLevelType w:val="multilevel"/>
    <w:tmpl w:val="940C0C6C"/>
    <w:styleLink w:val="WWNum4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0" w15:restartNumberingAfterBreak="0">
    <w:nsid w:val="373A73CE"/>
    <w:multiLevelType w:val="multilevel"/>
    <w:tmpl w:val="E60AB2BA"/>
    <w:styleLink w:val="WWNum19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21" w15:restartNumberingAfterBreak="0">
    <w:nsid w:val="376D0439"/>
    <w:multiLevelType w:val="multilevel"/>
    <w:tmpl w:val="377CE5C0"/>
    <w:styleLink w:val="WWNum9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2" w15:restartNumberingAfterBreak="0">
    <w:nsid w:val="37766809"/>
    <w:multiLevelType w:val="multilevel"/>
    <w:tmpl w:val="DE8893A4"/>
    <w:styleLink w:val="WWNum5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3" w15:restartNumberingAfterBreak="0">
    <w:nsid w:val="378C2475"/>
    <w:multiLevelType w:val="multilevel"/>
    <w:tmpl w:val="BE0A0052"/>
    <w:styleLink w:val="WWNum18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24" w15:restartNumberingAfterBreak="0">
    <w:nsid w:val="37B60E02"/>
    <w:multiLevelType w:val="multilevel"/>
    <w:tmpl w:val="3A843DE0"/>
    <w:styleLink w:val="WWNum9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5" w15:restartNumberingAfterBreak="0">
    <w:nsid w:val="37EE7548"/>
    <w:multiLevelType w:val="multilevel"/>
    <w:tmpl w:val="4E72EBB0"/>
    <w:styleLink w:val="WWNum3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6" w15:restartNumberingAfterBreak="0">
    <w:nsid w:val="38194EA3"/>
    <w:multiLevelType w:val="multilevel"/>
    <w:tmpl w:val="1010B0A4"/>
    <w:styleLink w:val="WWNum2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7" w15:restartNumberingAfterBreak="0">
    <w:nsid w:val="38403230"/>
    <w:multiLevelType w:val="multilevel"/>
    <w:tmpl w:val="413E4A0C"/>
    <w:styleLink w:val="WWNum2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8" w15:restartNumberingAfterBreak="0">
    <w:nsid w:val="38513638"/>
    <w:multiLevelType w:val="multilevel"/>
    <w:tmpl w:val="76307C4A"/>
    <w:styleLink w:val="WWNum34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9" w15:restartNumberingAfterBreak="0">
    <w:nsid w:val="38665F0C"/>
    <w:multiLevelType w:val="multilevel"/>
    <w:tmpl w:val="33BAF8B4"/>
    <w:styleLink w:val="WWNum67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0" w15:restartNumberingAfterBreak="0">
    <w:nsid w:val="387F10BB"/>
    <w:multiLevelType w:val="multilevel"/>
    <w:tmpl w:val="0E0A0F6A"/>
    <w:styleLink w:val="WWNum5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1" w15:restartNumberingAfterBreak="0">
    <w:nsid w:val="38B6692D"/>
    <w:multiLevelType w:val="multilevel"/>
    <w:tmpl w:val="7DE8917C"/>
    <w:styleLink w:val="WWNum31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2" w15:restartNumberingAfterBreak="0">
    <w:nsid w:val="38D17890"/>
    <w:multiLevelType w:val="multilevel"/>
    <w:tmpl w:val="05D89A6E"/>
    <w:styleLink w:val="WWNum3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3" w15:restartNumberingAfterBreak="0">
    <w:nsid w:val="39094FB6"/>
    <w:multiLevelType w:val="multilevel"/>
    <w:tmpl w:val="9B4C279A"/>
    <w:styleLink w:val="WWNum175"/>
    <w:lvl w:ilvl="0">
      <w:start w:val="5"/>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34" w15:restartNumberingAfterBreak="0">
    <w:nsid w:val="393868B3"/>
    <w:multiLevelType w:val="multilevel"/>
    <w:tmpl w:val="F37EDAD8"/>
    <w:styleLink w:val="WWNum16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35" w15:restartNumberingAfterBreak="0">
    <w:nsid w:val="398B52ED"/>
    <w:multiLevelType w:val="multilevel"/>
    <w:tmpl w:val="1F2E8564"/>
    <w:styleLink w:val="WWNum80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36" w15:restartNumberingAfterBreak="0">
    <w:nsid w:val="39E254B8"/>
    <w:multiLevelType w:val="multilevel"/>
    <w:tmpl w:val="A0009024"/>
    <w:styleLink w:val="WWNum140"/>
    <w:lvl w:ilvl="0">
      <w:start w:val="2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37" w15:restartNumberingAfterBreak="0">
    <w:nsid w:val="3A662D82"/>
    <w:multiLevelType w:val="multilevel"/>
    <w:tmpl w:val="31643F52"/>
    <w:styleLink w:val="WWNum7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8" w15:restartNumberingAfterBreak="0">
    <w:nsid w:val="3AFD33D7"/>
    <w:multiLevelType w:val="multilevel"/>
    <w:tmpl w:val="F4169118"/>
    <w:styleLink w:val="WWNum23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39" w15:restartNumberingAfterBreak="0">
    <w:nsid w:val="3AFF7585"/>
    <w:multiLevelType w:val="multilevel"/>
    <w:tmpl w:val="8976E8BE"/>
    <w:styleLink w:val="WWNum53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40" w15:restartNumberingAfterBreak="0">
    <w:nsid w:val="3B556590"/>
    <w:multiLevelType w:val="multilevel"/>
    <w:tmpl w:val="42B8F75C"/>
    <w:styleLink w:val="WWNum17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41" w15:restartNumberingAfterBreak="0">
    <w:nsid w:val="3B654BF9"/>
    <w:multiLevelType w:val="multilevel"/>
    <w:tmpl w:val="BAAAB470"/>
    <w:styleLink w:val="WWNum12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2" w15:restartNumberingAfterBreak="0">
    <w:nsid w:val="3B7D7BFB"/>
    <w:multiLevelType w:val="multilevel"/>
    <w:tmpl w:val="5A90BF22"/>
    <w:styleLink w:val="WWNum21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43" w15:restartNumberingAfterBreak="0">
    <w:nsid w:val="3BE15446"/>
    <w:multiLevelType w:val="multilevel"/>
    <w:tmpl w:val="A41C729C"/>
    <w:styleLink w:val="WWNum5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4" w15:restartNumberingAfterBreak="0">
    <w:nsid w:val="3C5C4C20"/>
    <w:multiLevelType w:val="multilevel"/>
    <w:tmpl w:val="52DC520A"/>
    <w:styleLink w:val="WWNum22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45" w15:restartNumberingAfterBreak="0">
    <w:nsid w:val="3C64127C"/>
    <w:multiLevelType w:val="multilevel"/>
    <w:tmpl w:val="C6B2257E"/>
    <w:styleLink w:val="WWNum2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6" w15:restartNumberingAfterBreak="0">
    <w:nsid w:val="3C960045"/>
    <w:multiLevelType w:val="multilevel"/>
    <w:tmpl w:val="10362CA2"/>
    <w:styleLink w:val="WWNum1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7" w15:restartNumberingAfterBreak="0">
    <w:nsid w:val="3C98515E"/>
    <w:multiLevelType w:val="multilevel"/>
    <w:tmpl w:val="72989D14"/>
    <w:styleLink w:val="WWNum17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48" w15:restartNumberingAfterBreak="0">
    <w:nsid w:val="3CB10AA9"/>
    <w:multiLevelType w:val="multilevel"/>
    <w:tmpl w:val="441A16BA"/>
    <w:styleLink w:val="WWNum13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49" w15:restartNumberingAfterBreak="0">
    <w:nsid w:val="3CBD5DAA"/>
    <w:multiLevelType w:val="multilevel"/>
    <w:tmpl w:val="173EE480"/>
    <w:styleLink w:val="WWNum21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50" w15:restartNumberingAfterBreak="0">
    <w:nsid w:val="3D2333EE"/>
    <w:multiLevelType w:val="multilevel"/>
    <w:tmpl w:val="EE0C0452"/>
    <w:styleLink w:val="WWNum18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51" w15:restartNumberingAfterBreak="0">
    <w:nsid w:val="3D802B51"/>
    <w:multiLevelType w:val="multilevel"/>
    <w:tmpl w:val="134EF0D4"/>
    <w:styleLink w:val="WWNum10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2" w15:restartNumberingAfterBreak="0">
    <w:nsid w:val="3DDE2D95"/>
    <w:multiLevelType w:val="multilevel"/>
    <w:tmpl w:val="BBB234BE"/>
    <w:styleLink w:val="WWNum41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53" w15:restartNumberingAfterBreak="0">
    <w:nsid w:val="3DEE0B74"/>
    <w:multiLevelType w:val="multilevel"/>
    <w:tmpl w:val="33E89E1C"/>
    <w:styleLink w:val="WWNum54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54" w15:restartNumberingAfterBreak="0">
    <w:nsid w:val="3E08759D"/>
    <w:multiLevelType w:val="multilevel"/>
    <w:tmpl w:val="C88C4C5C"/>
    <w:styleLink w:val="WWNum6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5" w15:restartNumberingAfterBreak="0">
    <w:nsid w:val="3E4B0340"/>
    <w:multiLevelType w:val="multilevel"/>
    <w:tmpl w:val="D180C724"/>
    <w:styleLink w:val="WWNum39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6" w15:restartNumberingAfterBreak="0">
    <w:nsid w:val="3EAA3C0B"/>
    <w:multiLevelType w:val="multilevel"/>
    <w:tmpl w:val="70FE443A"/>
    <w:styleLink w:val="WWNum28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57" w15:restartNumberingAfterBreak="0">
    <w:nsid w:val="3EE066B3"/>
    <w:multiLevelType w:val="multilevel"/>
    <w:tmpl w:val="36B08038"/>
    <w:styleLink w:val="WWNum236"/>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58" w15:restartNumberingAfterBreak="0">
    <w:nsid w:val="3F53070A"/>
    <w:multiLevelType w:val="multilevel"/>
    <w:tmpl w:val="68A8873E"/>
    <w:styleLink w:val="WWNum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9" w15:restartNumberingAfterBreak="0">
    <w:nsid w:val="3FB706B6"/>
    <w:multiLevelType w:val="multilevel"/>
    <w:tmpl w:val="6ED07BE4"/>
    <w:styleLink w:val="WWNum1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0" w15:restartNumberingAfterBreak="0">
    <w:nsid w:val="407A51C9"/>
    <w:multiLevelType w:val="multilevel"/>
    <w:tmpl w:val="953ED092"/>
    <w:styleLink w:val="WWNum101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61" w15:restartNumberingAfterBreak="0">
    <w:nsid w:val="4086048B"/>
    <w:multiLevelType w:val="multilevel"/>
    <w:tmpl w:val="F5B4A096"/>
    <w:styleLink w:val="WWNum3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62" w15:restartNumberingAfterBreak="0">
    <w:nsid w:val="40D03382"/>
    <w:multiLevelType w:val="multilevel"/>
    <w:tmpl w:val="926A9762"/>
    <w:styleLink w:val="WWNum12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3" w15:restartNumberingAfterBreak="0">
    <w:nsid w:val="41504ED0"/>
    <w:multiLevelType w:val="multilevel"/>
    <w:tmpl w:val="A6ACA6D6"/>
    <w:styleLink w:val="WWNum1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64" w15:restartNumberingAfterBreak="0">
    <w:nsid w:val="419A7E71"/>
    <w:multiLevelType w:val="multilevel"/>
    <w:tmpl w:val="15BC271A"/>
    <w:styleLink w:val="WWNum31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5" w15:restartNumberingAfterBreak="0">
    <w:nsid w:val="41AA4919"/>
    <w:multiLevelType w:val="multilevel"/>
    <w:tmpl w:val="1BDE9652"/>
    <w:styleLink w:val="WWNum24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66" w15:restartNumberingAfterBreak="0">
    <w:nsid w:val="41AB6EC4"/>
    <w:multiLevelType w:val="multilevel"/>
    <w:tmpl w:val="33F6B3AC"/>
    <w:styleLink w:val="WWNum20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67" w15:restartNumberingAfterBreak="0">
    <w:nsid w:val="41DB38E8"/>
    <w:multiLevelType w:val="multilevel"/>
    <w:tmpl w:val="D3920A36"/>
    <w:styleLink w:val="WWNum49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68" w15:restartNumberingAfterBreak="0">
    <w:nsid w:val="42142B5F"/>
    <w:multiLevelType w:val="multilevel"/>
    <w:tmpl w:val="291C9550"/>
    <w:styleLink w:val="WWNum10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9" w15:restartNumberingAfterBreak="0">
    <w:nsid w:val="423F2502"/>
    <w:multiLevelType w:val="multilevel"/>
    <w:tmpl w:val="07FA5C82"/>
    <w:styleLink w:val="WWNum24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70" w15:restartNumberingAfterBreak="0">
    <w:nsid w:val="42671CB0"/>
    <w:multiLevelType w:val="multilevel"/>
    <w:tmpl w:val="62643494"/>
    <w:styleLink w:val="WWNum100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71" w15:restartNumberingAfterBreak="0">
    <w:nsid w:val="427D671F"/>
    <w:multiLevelType w:val="multilevel"/>
    <w:tmpl w:val="D74CFF14"/>
    <w:styleLink w:val="WWNum8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2" w15:restartNumberingAfterBreak="0">
    <w:nsid w:val="42993397"/>
    <w:multiLevelType w:val="multilevel"/>
    <w:tmpl w:val="EAAA3D76"/>
    <w:styleLink w:val="WWNum1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3" w15:restartNumberingAfterBreak="0">
    <w:nsid w:val="42A27137"/>
    <w:multiLevelType w:val="multilevel"/>
    <w:tmpl w:val="1B7257A0"/>
    <w:styleLink w:val="WWNum8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4" w15:restartNumberingAfterBreak="0">
    <w:nsid w:val="42E16625"/>
    <w:multiLevelType w:val="multilevel"/>
    <w:tmpl w:val="CCEE3A3C"/>
    <w:styleLink w:val="WWNum30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75" w15:restartNumberingAfterBreak="0">
    <w:nsid w:val="43182380"/>
    <w:multiLevelType w:val="multilevel"/>
    <w:tmpl w:val="31A0199A"/>
    <w:styleLink w:val="WWNum143"/>
    <w:lvl w:ilvl="0">
      <w:start w:val="1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76" w15:restartNumberingAfterBreak="0">
    <w:nsid w:val="4328074F"/>
    <w:multiLevelType w:val="multilevel"/>
    <w:tmpl w:val="03BC8FC8"/>
    <w:styleLink w:val="WWNum22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77" w15:restartNumberingAfterBreak="0">
    <w:nsid w:val="435A20FC"/>
    <w:multiLevelType w:val="multilevel"/>
    <w:tmpl w:val="557CC712"/>
    <w:styleLink w:val="WWNum12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78" w15:restartNumberingAfterBreak="0">
    <w:nsid w:val="43695835"/>
    <w:multiLevelType w:val="multilevel"/>
    <w:tmpl w:val="57ACDE80"/>
    <w:styleLink w:val="WWNum12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9" w15:restartNumberingAfterBreak="0">
    <w:nsid w:val="43A95D4B"/>
    <w:multiLevelType w:val="multilevel"/>
    <w:tmpl w:val="83469D7C"/>
    <w:styleLink w:val="WWNum15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80" w15:restartNumberingAfterBreak="0">
    <w:nsid w:val="44274B56"/>
    <w:multiLevelType w:val="multilevel"/>
    <w:tmpl w:val="B63EF27A"/>
    <w:styleLink w:val="WWNum22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81" w15:restartNumberingAfterBreak="0">
    <w:nsid w:val="447031B9"/>
    <w:multiLevelType w:val="multilevel"/>
    <w:tmpl w:val="75C21762"/>
    <w:styleLink w:val="WWNum94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82" w15:restartNumberingAfterBreak="0">
    <w:nsid w:val="44E07EF2"/>
    <w:multiLevelType w:val="multilevel"/>
    <w:tmpl w:val="B9047A80"/>
    <w:styleLink w:val="WWNum92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83" w15:restartNumberingAfterBreak="0">
    <w:nsid w:val="44FE1381"/>
    <w:multiLevelType w:val="multilevel"/>
    <w:tmpl w:val="D9C02968"/>
    <w:styleLink w:val="WWNum35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84" w15:restartNumberingAfterBreak="0">
    <w:nsid w:val="45173CB8"/>
    <w:multiLevelType w:val="multilevel"/>
    <w:tmpl w:val="1BC23D2C"/>
    <w:styleLink w:val="WWNum43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85" w15:restartNumberingAfterBreak="0">
    <w:nsid w:val="45BA22C4"/>
    <w:multiLevelType w:val="multilevel"/>
    <w:tmpl w:val="EE10609E"/>
    <w:styleLink w:val="WWNum1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6" w15:restartNumberingAfterBreak="0">
    <w:nsid w:val="46364D3F"/>
    <w:multiLevelType w:val="multilevel"/>
    <w:tmpl w:val="63E85380"/>
    <w:styleLink w:val="WWNum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7" w15:restartNumberingAfterBreak="0">
    <w:nsid w:val="464C2624"/>
    <w:multiLevelType w:val="multilevel"/>
    <w:tmpl w:val="EEAE0B14"/>
    <w:styleLink w:val="WWNum208"/>
    <w:lvl w:ilvl="0">
      <w:start w:val="1"/>
      <w:numFmt w:val="decimal"/>
      <w:lvlText w:val="%1"/>
      <w:lvlJc w:val="left"/>
      <w:pPr>
        <w:ind w:left="360" w:hanging="360"/>
      </w:pPr>
      <w:rPr>
        <w:rFonts w:ascii="Garamond" w:eastAsia="細明體" w:hAnsi="Garamond"/>
        <w:sz w:val="22"/>
      </w:rPr>
    </w:lvl>
    <w:lvl w:ilvl="1">
      <w:start w:val="1"/>
      <w:numFmt w:val="ideographTraditional"/>
      <w:lvlText w:val="%1.%2"/>
      <w:lvlJc w:val="left"/>
      <w:pPr>
        <w:ind w:left="960" w:hanging="480"/>
      </w:pPr>
    </w:lvl>
    <w:lvl w:ilvl="2">
      <w:start w:val="1"/>
      <w:numFmt w:val="lowerRoman"/>
      <w:lvlText w:val="%1.%2.%3"/>
      <w:lvlJc w:val="right"/>
      <w:pPr>
        <w:ind w:left="1440" w:hanging="480"/>
      </w:pPr>
    </w:lvl>
    <w:lvl w:ilvl="3">
      <w:start w:val="1"/>
      <w:numFmt w:val="decimal"/>
      <w:lvlText w:val="%1.%2.%3.%4"/>
      <w:lvlJc w:val="left"/>
      <w:pPr>
        <w:ind w:left="1920" w:hanging="480"/>
      </w:pPr>
    </w:lvl>
    <w:lvl w:ilvl="4">
      <w:start w:val="1"/>
      <w:numFmt w:val="ideographTraditional"/>
      <w:lvlText w:val="%1.%2.%3.%4.%5"/>
      <w:lvlJc w:val="left"/>
      <w:pPr>
        <w:ind w:left="2400" w:hanging="480"/>
      </w:pPr>
    </w:lvl>
    <w:lvl w:ilvl="5">
      <w:start w:val="1"/>
      <w:numFmt w:val="lowerRoman"/>
      <w:lvlText w:val="%1.%2.%3.%4.%5.%6"/>
      <w:lvlJc w:val="right"/>
      <w:pPr>
        <w:ind w:left="2880" w:hanging="480"/>
      </w:pPr>
    </w:lvl>
    <w:lvl w:ilvl="6">
      <w:start w:val="1"/>
      <w:numFmt w:val="decimal"/>
      <w:lvlText w:val="%1.%2.%3.%4.%5.%6.%7"/>
      <w:lvlJc w:val="left"/>
      <w:pPr>
        <w:ind w:left="3360" w:hanging="480"/>
      </w:pPr>
    </w:lvl>
    <w:lvl w:ilvl="7">
      <w:start w:val="1"/>
      <w:numFmt w:val="ideographTraditional"/>
      <w:lvlText w:val="%1.%2.%3.%4.%5.%6.%7.%8"/>
      <w:lvlJc w:val="left"/>
      <w:pPr>
        <w:ind w:left="3840" w:hanging="480"/>
      </w:pPr>
    </w:lvl>
    <w:lvl w:ilvl="8">
      <w:start w:val="1"/>
      <w:numFmt w:val="lowerRoman"/>
      <w:lvlText w:val="%1.%2.%3.%4.%5.%6.%7.%8.%9"/>
      <w:lvlJc w:val="right"/>
      <w:pPr>
        <w:ind w:left="4320" w:hanging="480"/>
      </w:pPr>
    </w:lvl>
  </w:abstractNum>
  <w:abstractNum w:abstractNumId="288" w15:restartNumberingAfterBreak="0">
    <w:nsid w:val="46D064ED"/>
    <w:multiLevelType w:val="multilevel"/>
    <w:tmpl w:val="4F724C2E"/>
    <w:styleLink w:val="WWNum27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89" w15:restartNumberingAfterBreak="0">
    <w:nsid w:val="47252993"/>
    <w:multiLevelType w:val="multilevel"/>
    <w:tmpl w:val="3FBC7114"/>
    <w:styleLink w:val="WWNum38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90" w15:restartNumberingAfterBreak="0">
    <w:nsid w:val="47316539"/>
    <w:multiLevelType w:val="multilevel"/>
    <w:tmpl w:val="FA08B494"/>
    <w:styleLink w:val="WWNum62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91" w15:restartNumberingAfterBreak="0">
    <w:nsid w:val="47BF1F0D"/>
    <w:multiLevelType w:val="multilevel"/>
    <w:tmpl w:val="BC0491C6"/>
    <w:styleLink w:val="WWNum23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92" w15:restartNumberingAfterBreak="0">
    <w:nsid w:val="47E86569"/>
    <w:multiLevelType w:val="multilevel"/>
    <w:tmpl w:val="911C464C"/>
    <w:styleLink w:val="WWNum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3" w15:restartNumberingAfterBreak="0">
    <w:nsid w:val="48977BDD"/>
    <w:multiLevelType w:val="multilevel"/>
    <w:tmpl w:val="52B088FC"/>
    <w:styleLink w:val="WWNum51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94" w15:restartNumberingAfterBreak="0">
    <w:nsid w:val="48BE6979"/>
    <w:multiLevelType w:val="multilevel"/>
    <w:tmpl w:val="1026F206"/>
    <w:styleLink w:val="WWNum19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95" w15:restartNumberingAfterBreak="0">
    <w:nsid w:val="48FB0F21"/>
    <w:multiLevelType w:val="multilevel"/>
    <w:tmpl w:val="0D908BE8"/>
    <w:styleLink w:val="WWNum95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96" w15:restartNumberingAfterBreak="0">
    <w:nsid w:val="49726145"/>
    <w:multiLevelType w:val="multilevel"/>
    <w:tmpl w:val="D01C7424"/>
    <w:styleLink w:val="WWNum1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7" w15:restartNumberingAfterBreak="0">
    <w:nsid w:val="498E223C"/>
    <w:multiLevelType w:val="multilevel"/>
    <w:tmpl w:val="03A6398C"/>
    <w:styleLink w:val="WWNum137"/>
    <w:lvl w:ilvl="0">
      <w:start w:val="14"/>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98" w15:restartNumberingAfterBreak="0">
    <w:nsid w:val="49A632C1"/>
    <w:multiLevelType w:val="multilevel"/>
    <w:tmpl w:val="B1A82606"/>
    <w:styleLink w:val="WWNum13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9" w15:restartNumberingAfterBreak="0">
    <w:nsid w:val="4A101CEB"/>
    <w:multiLevelType w:val="multilevel"/>
    <w:tmpl w:val="4EDCAC54"/>
    <w:styleLink w:val="WWNum9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0" w15:restartNumberingAfterBreak="0">
    <w:nsid w:val="4A2001CD"/>
    <w:multiLevelType w:val="multilevel"/>
    <w:tmpl w:val="795E7010"/>
    <w:styleLink w:val="WWNum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1" w15:restartNumberingAfterBreak="0">
    <w:nsid w:val="4A20674B"/>
    <w:multiLevelType w:val="multilevel"/>
    <w:tmpl w:val="04660AAC"/>
    <w:styleLink w:val="WWNum6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2" w15:restartNumberingAfterBreak="0">
    <w:nsid w:val="4A3B73F4"/>
    <w:multiLevelType w:val="multilevel"/>
    <w:tmpl w:val="2D625B76"/>
    <w:styleLink w:val="WWNum1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3" w15:restartNumberingAfterBreak="0">
    <w:nsid w:val="4A695FD3"/>
    <w:multiLevelType w:val="multilevel"/>
    <w:tmpl w:val="E4C868C2"/>
    <w:styleLink w:val="WWNum17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04" w15:restartNumberingAfterBreak="0">
    <w:nsid w:val="4AAD03A9"/>
    <w:multiLevelType w:val="multilevel"/>
    <w:tmpl w:val="2D5EC3CA"/>
    <w:styleLink w:val="WWNum5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5" w15:restartNumberingAfterBreak="0">
    <w:nsid w:val="4AD050D2"/>
    <w:multiLevelType w:val="multilevel"/>
    <w:tmpl w:val="B8A631DC"/>
    <w:styleLink w:val="WWNum1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6" w15:restartNumberingAfterBreak="0">
    <w:nsid w:val="4B2B7B01"/>
    <w:multiLevelType w:val="multilevel"/>
    <w:tmpl w:val="3572CBBA"/>
    <w:styleLink w:val="WWNum76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07" w15:restartNumberingAfterBreak="0">
    <w:nsid w:val="4B3461B3"/>
    <w:multiLevelType w:val="multilevel"/>
    <w:tmpl w:val="D34C9A34"/>
    <w:styleLink w:val="WWNum25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08" w15:restartNumberingAfterBreak="0">
    <w:nsid w:val="4B6A7441"/>
    <w:multiLevelType w:val="multilevel"/>
    <w:tmpl w:val="7096BBCA"/>
    <w:styleLink w:val="WWNum23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09" w15:restartNumberingAfterBreak="0">
    <w:nsid w:val="4C232D09"/>
    <w:multiLevelType w:val="multilevel"/>
    <w:tmpl w:val="E7486A4C"/>
    <w:styleLink w:val="WWNum22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10" w15:restartNumberingAfterBreak="0">
    <w:nsid w:val="4C482C6D"/>
    <w:multiLevelType w:val="multilevel"/>
    <w:tmpl w:val="FAA427BA"/>
    <w:styleLink w:val="WWNum7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1" w15:restartNumberingAfterBreak="0">
    <w:nsid w:val="4C7B4612"/>
    <w:multiLevelType w:val="multilevel"/>
    <w:tmpl w:val="AEBABAD4"/>
    <w:styleLink w:val="WWNum6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12" w15:restartNumberingAfterBreak="0">
    <w:nsid w:val="4CDC64BE"/>
    <w:multiLevelType w:val="multilevel"/>
    <w:tmpl w:val="18003E58"/>
    <w:styleLink w:val="WWNum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3" w15:restartNumberingAfterBreak="0">
    <w:nsid w:val="4D5A4834"/>
    <w:multiLevelType w:val="multilevel"/>
    <w:tmpl w:val="5EDA692C"/>
    <w:styleLink w:val="WWNum13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4" w15:restartNumberingAfterBreak="0">
    <w:nsid w:val="4D921635"/>
    <w:multiLevelType w:val="multilevel"/>
    <w:tmpl w:val="2DF470A0"/>
    <w:styleLink w:val="WWNum1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5" w15:restartNumberingAfterBreak="0">
    <w:nsid w:val="4DB73023"/>
    <w:multiLevelType w:val="multilevel"/>
    <w:tmpl w:val="E3A61BC2"/>
    <w:styleLink w:val="WWNum16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16" w15:restartNumberingAfterBreak="0">
    <w:nsid w:val="4DFE4120"/>
    <w:multiLevelType w:val="multilevel"/>
    <w:tmpl w:val="551A176C"/>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7" w15:restartNumberingAfterBreak="0">
    <w:nsid w:val="4E8B036F"/>
    <w:multiLevelType w:val="multilevel"/>
    <w:tmpl w:val="E97E19E6"/>
    <w:styleLink w:val="WWNum5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8" w15:restartNumberingAfterBreak="0">
    <w:nsid w:val="4EE03A9B"/>
    <w:multiLevelType w:val="multilevel"/>
    <w:tmpl w:val="21422372"/>
    <w:styleLink w:val="WWNum15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19" w15:restartNumberingAfterBreak="0">
    <w:nsid w:val="4EE97F44"/>
    <w:multiLevelType w:val="multilevel"/>
    <w:tmpl w:val="60283BCC"/>
    <w:styleLink w:val="WWNum20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20" w15:restartNumberingAfterBreak="0">
    <w:nsid w:val="4EF67E0B"/>
    <w:multiLevelType w:val="multilevel"/>
    <w:tmpl w:val="5F5EF1BC"/>
    <w:styleLink w:val="WWNum48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21" w15:restartNumberingAfterBreak="0">
    <w:nsid w:val="4FBE7E55"/>
    <w:multiLevelType w:val="multilevel"/>
    <w:tmpl w:val="99D05BE4"/>
    <w:styleLink w:val="WWNum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2" w15:restartNumberingAfterBreak="0">
    <w:nsid w:val="4FFB149C"/>
    <w:multiLevelType w:val="multilevel"/>
    <w:tmpl w:val="AF9459A6"/>
    <w:styleLink w:val="WWNum47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23" w15:restartNumberingAfterBreak="0">
    <w:nsid w:val="504E0C36"/>
    <w:multiLevelType w:val="multilevel"/>
    <w:tmpl w:val="5ABAF8DE"/>
    <w:styleLink w:val="WWNum69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4" w15:restartNumberingAfterBreak="0">
    <w:nsid w:val="506C14DA"/>
    <w:multiLevelType w:val="multilevel"/>
    <w:tmpl w:val="50649C00"/>
    <w:styleLink w:val="WWNum7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5" w15:restartNumberingAfterBreak="0">
    <w:nsid w:val="507B4837"/>
    <w:multiLevelType w:val="multilevel"/>
    <w:tmpl w:val="4838D8CA"/>
    <w:styleLink w:val="WWNum139"/>
    <w:lvl w:ilvl="0">
      <w:start w:val="26"/>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26" w15:restartNumberingAfterBreak="0">
    <w:nsid w:val="50993698"/>
    <w:multiLevelType w:val="multilevel"/>
    <w:tmpl w:val="3D427218"/>
    <w:styleLink w:val="WWNum105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27" w15:restartNumberingAfterBreak="0">
    <w:nsid w:val="509A5F28"/>
    <w:multiLevelType w:val="multilevel"/>
    <w:tmpl w:val="8DD49604"/>
    <w:styleLink w:val="WWNum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8" w15:restartNumberingAfterBreak="0">
    <w:nsid w:val="50AC19FA"/>
    <w:multiLevelType w:val="multilevel"/>
    <w:tmpl w:val="968CF1BC"/>
    <w:styleLink w:val="WWNum18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29" w15:restartNumberingAfterBreak="0">
    <w:nsid w:val="50E53821"/>
    <w:multiLevelType w:val="multilevel"/>
    <w:tmpl w:val="12EC26A8"/>
    <w:styleLink w:val="WWNum26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30" w15:restartNumberingAfterBreak="0">
    <w:nsid w:val="50EF171F"/>
    <w:multiLevelType w:val="multilevel"/>
    <w:tmpl w:val="80325BD0"/>
    <w:styleLink w:val="WWNum5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31" w15:restartNumberingAfterBreak="0">
    <w:nsid w:val="50F33895"/>
    <w:multiLevelType w:val="multilevel"/>
    <w:tmpl w:val="B74C97D4"/>
    <w:styleLink w:val="WWNum17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32" w15:restartNumberingAfterBreak="0">
    <w:nsid w:val="510163A4"/>
    <w:multiLevelType w:val="multilevel"/>
    <w:tmpl w:val="9F0E68BC"/>
    <w:styleLink w:val="WWNum11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3" w15:restartNumberingAfterBreak="0">
    <w:nsid w:val="510E5634"/>
    <w:multiLevelType w:val="multilevel"/>
    <w:tmpl w:val="7F6E3C00"/>
    <w:styleLink w:val="NoList"/>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34" w15:restartNumberingAfterBreak="0">
    <w:nsid w:val="516E32C0"/>
    <w:multiLevelType w:val="multilevel"/>
    <w:tmpl w:val="385EFE22"/>
    <w:styleLink w:val="WWNum61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5" w15:restartNumberingAfterBreak="0">
    <w:nsid w:val="51F60B00"/>
    <w:multiLevelType w:val="multilevel"/>
    <w:tmpl w:val="75362C7A"/>
    <w:styleLink w:val="WWNum24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36" w15:restartNumberingAfterBreak="0">
    <w:nsid w:val="521F24D3"/>
    <w:multiLevelType w:val="multilevel"/>
    <w:tmpl w:val="D8F4A066"/>
    <w:styleLink w:val="WWNum19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37" w15:restartNumberingAfterBreak="0">
    <w:nsid w:val="522811DA"/>
    <w:multiLevelType w:val="multilevel"/>
    <w:tmpl w:val="0608B2EA"/>
    <w:styleLink w:val="WWNum20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38" w15:restartNumberingAfterBreak="0">
    <w:nsid w:val="52735E72"/>
    <w:multiLevelType w:val="multilevel"/>
    <w:tmpl w:val="1D24367A"/>
    <w:styleLink w:val="WWNum39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39" w15:restartNumberingAfterBreak="0">
    <w:nsid w:val="528A3E37"/>
    <w:multiLevelType w:val="multilevel"/>
    <w:tmpl w:val="12FA4186"/>
    <w:styleLink w:val="WWNum56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40" w15:restartNumberingAfterBreak="0">
    <w:nsid w:val="529A231D"/>
    <w:multiLevelType w:val="multilevel"/>
    <w:tmpl w:val="91A285B8"/>
    <w:styleLink w:val="WWNum26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41" w15:restartNumberingAfterBreak="0">
    <w:nsid w:val="531F01AE"/>
    <w:multiLevelType w:val="multilevel"/>
    <w:tmpl w:val="1ED07462"/>
    <w:styleLink w:val="WWNum21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42" w15:restartNumberingAfterBreak="0">
    <w:nsid w:val="532617EA"/>
    <w:multiLevelType w:val="multilevel"/>
    <w:tmpl w:val="27429284"/>
    <w:styleLink w:val="WWNum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3" w15:restartNumberingAfterBreak="0">
    <w:nsid w:val="53B2269B"/>
    <w:multiLevelType w:val="multilevel"/>
    <w:tmpl w:val="61AED05C"/>
    <w:styleLink w:val="WWNum9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4" w15:restartNumberingAfterBreak="0">
    <w:nsid w:val="53D8526B"/>
    <w:multiLevelType w:val="multilevel"/>
    <w:tmpl w:val="0F4E99F4"/>
    <w:styleLink w:val="WWNum104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45" w15:restartNumberingAfterBreak="0">
    <w:nsid w:val="54921E8A"/>
    <w:multiLevelType w:val="multilevel"/>
    <w:tmpl w:val="832A70B2"/>
    <w:styleLink w:val="WWNum18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46" w15:restartNumberingAfterBreak="0">
    <w:nsid w:val="552410F8"/>
    <w:multiLevelType w:val="multilevel"/>
    <w:tmpl w:val="396C67A4"/>
    <w:styleLink w:val="WWNum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7" w15:restartNumberingAfterBreak="0">
    <w:nsid w:val="55795D0F"/>
    <w:multiLevelType w:val="multilevel"/>
    <w:tmpl w:val="BB54181A"/>
    <w:styleLink w:val="WWNum12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8" w15:restartNumberingAfterBreak="0">
    <w:nsid w:val="558C3567"/>
    <w:multiLevelType w:val="multilevel"/>
    <w:tmpl w:val="B89E38B4"/>
    <w:styleLink w:val="WWNum9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9" w15:restartNumberingAfterBreak="0">
    <w:nsid w:val="558E7571"/>
    <w:multiLevelType w:val="multilevel"/>
    <w:tmpl w:val="67907F9E"/>
    <w:styleLink w:val="WWNum23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0" w15:restartNumberingAfterBreak="0">
    <w:nsid w:val="5596157D"/>
    <w:multiLevelType w:val="multilevel"/>
    <w:tmpl w:val="3F4E0A3C"/>
    <w:styleLink w:val="WWNum41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1" w15:restartNumberingAfterBreak="0">
    <w:nsid w:val="559A3077"/>
    <w:multiLevelType w:val="multilevel"/>
    <w:tmpl w:val="00926002"/>
    <w:styleLink w:val="WWNum19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52" w15:restartNumberingAfterBreak="0">
    <w:nsid w:val="565A058E"/>
    <w:multiLevelType w:val="multilevel"/>
    <w:tmpl w:val="6C463F98"/>
    <w:styleLink w:val="WWNum25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53" w15:restartNumberingAfterBreak="0">
    <w:nsid w:val="567876D8"/>
    <w:multiLevelType w:val="multilevel"/>
    <w:tmpl w:val="2D4870F6"/>
    <w:styleLink w:val="WWNum27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54" w15:restartNumberingAfterBreak="0">
    <w:nsid w:val="56931353"/>
    <w:multiLevelType w:val="multilevel"/>
    <w:tmpl w:val="0150B2BA"/>
    <w:styleLink w:val="WWNum3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5" w15:restartNumberingAfterBreak="0">
    <w:nsid w:val="56C92FED"/>
    <w:multiLevelType w:val="multilevel"/>
    <w:tmpl w:val="81EA88F4"/>
    <w:styleLink w:val="WWNum2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6" w15:restartNumberingAfterBreak="0">
    <w:nsid w:val="56EB2D7A"/>
    <w:multiLevelType w:val="multilevel"/>
    <w:tmpl w:val="CD166584"/>
    <w:styleLink w:val="WWNum27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57" w15:restartNumberingAfterBreak="0">
    <w:nsid w:val="57691E74"/>
    <w:multiLevelType w:val="multilevel"/>
    <w:tmpl w:val="15163B4A"/>
    <w:styleLink w:val="WWNum10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8" w15:restartNumberingAfterBreak="0">
    <w:nsid w:val="584758FF"/>
    <w:multiLevelType w:val="multilevel"/>
    <w:tmpl w:val="0BCE32C0"/>
    <w:styleLink w:val="WWNum6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9" w15:restartNumberingAfterBreak="0">
    <w:nsid w:val="587954DC"/>
    <w:multiLevelType w:val="multilevel"/>
    <w:tmpl w:val="A67420A2"/>
    <w:styleLink w:val="WWNum14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60" w15:restartNumberingAfterBreak="0">
    <w:nsid w:val="588E7A07"/>
    <w:multiLevelType w:val="multilevel"/>
    <w:tmpl w:val="7ED2DDBE"/>
    <w:styleLink w:val="WWNum5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1" w15:restartNumberingAfterBreak="0">
    <w:nsid w:val="59794224"/>
    <w:multiLevelType w:val="multilevel"/>
    <w:tmpl w:val="2C1C825A"/>
    <w:styleLink w:val="WWNum63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2" w15:restartNumberingAfterBreak="0">
    <w:nsid w:val="597D6571"/>
    <w:multiLevelType w:val="multilevel"/>
    <w:tmpl w:val="C2A23F72"/>
    <w:styleLink w:val="WWNum42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63" w15:restartNumberingAfterBreak="0">
    <w:nsid w:val="59C1160D"/>
    <w:multiLevelType w:val="multilevel"/>
    <w:tmpl w:val="70A62CBC"/>
    <w:styleLink w:val="WWNum19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64" w15:restartNumberingAfterBreak="0">
    <w:nsid w:val="59D871EB"/>
    <w:multiLevelType w:val="multilevel"/>
    <w:tmpl w:val="1DB4F2BE"/>
    <w:styleLink w:val="WWNum3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5" w15:restartNumberingAfterBreak="0">
    <w:nsid w:val="5A2452E1"/>
    <w:multiLevelType w:val="multilevel"/>
    <w:tmpl w:val="AF0C06A8"/>
    <w:styleLink w:val="WWNum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6" w15:restartNumberingAfterBreak="0">
    <w:nsid w:val="5A9B3085"/>
    <w:multiLevelType w:val="multilevel"/>
    <w:tmpl w:val="533EF4A8"/>
    <w:styleLink w:val="WWNum1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7" w15:restartNumberingAfterBreak="0">
    <w:nsid w:val="5AFF378E"/>
    <w:multiLevelType w:val="multilevel"/>
    <w:tmpl w:val="0B0042CC"/>
    <w:styleLink w:val="WWNum15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68" w15:restartNumberingAfterBreak="0">
    <w:nsid w:val="5B57681B"/>
    <w:multiLevelType w:val="multilevel"/>
    <w:tmpl w:val="285C9E9A"/>
    <w:styleLink w:val="WWNum18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69" w15:restartNumberingAfterBreak="0">
    <w:nsid w:val="5BDF439E"/>
    <w:multiLevelType w:val="multilevel"/>
    <w:tmpl w:val="835CBF9C"/>
    <w:styleLink w:val="WWNum6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0" w15:restartNumberingAfterBreak="0">
    <w:nsid w:val="5BEB14E3"/>
    <w:multiLevelType w:val="multilevel"/>
    <w:tmpl w:val="EF10DFFC"/>
    <w:styleLink w:val="WWNum23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71" w15:restartNumberingAfterBreak="0">
    <w:nsid w:val="5C305701"/>
    <w:multiLevelType w:val="multilevel"/>
    <w:tmpl w:val="1A8CF498"/>
    <w:styleLink w:val="WWNum22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72" w15:restartNumberingAfterBreak="0">
    <w:nsid w:val="5C446E8B"/>
    <w:multiLevelType w:val="multilevel"/>
    <w:tmpl w:val="3288E5FE"/>
    <w:styleLink w:val="WWNum83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73" w15:restartNumberingAfterBreak="0">
    <w:nsid w:val="5CA91917"/>
    <w:multiLevelType w:val="multilevel"/>
    <w:tmpl w:val="9B6607F0"/>
    <w:styleLink w:val="WWNum81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74" w15:restartNumberingAfterBreak="0">
    <w:nsid w:val="5CB44036"/>
    <w:multiLevelType w:val="multilevel"/>
    <w:tmpl w:val="49F6C68C"/>
    <w:styleLink w:val="WWNum2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5" w15:restartNumberingAfterBreak="0">
    <w:nsid w:val="5D206319"/>
    <w:multiLevelType w:val="multilevel"/>
    <w:tmpl w:val="E7DEB5E4"/>
    <w:styleLink w:val="WWNum21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76" w15:restartNumberingAfterBreak="0">
    <w:nsid w:val="5D717D94"/>
    <w:multiLevelType w:val="multilevel"/>
    <w:tmpl w:val="C03AEEA6"/>
    <w:styleLink w:val="WWNum96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77" w15:restartNumberingAfterBreak="0">
    <w:nsid w:val="5DEA283B"/>
    <w:multiLevelType w:val="multilevel"/>
    <w:tmpl w:val="2E803ADC"/>
    <w:styleLink w:val="WWNum6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8" w15:restartNumberingAfterBreak="0">
    <w:nsid w:val="5E012645"/>
    <w:multiLevelType w:val="multilevel"/>
    <w:tmpl w:val="AA46E2F6"/>
    <w:styleLink w:val="WWNum52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79" w15:restartNumberingAfterBreak="0">
    <w:nsid w:val="5E0813BD"/>
    <w:multiLevelType w:val="multilevel"/>
    <w:tmpl w:val="DCA42024"/>
    <w:styleLink w:val="WWNum3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0" w15:restartNumberingAfterBreak="0">
    <w:nsid w:val="5E4B2E64"/>
    <w:multiLevelType w:val="multilevel"/>
    <w:tmpl w:val="02D88D3E"/>
    <w:styleLink w:val="WWNum68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81" w15:restartNumberingAfterBreak="0">
    <w:nsid w:val="5EB754D2"/>
    <w:multiLevelType w:val="multilevel"/>
    <w:tmpl w:val="622CC966"/>
    <w:styleLink w:val="WWNum4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2" w15:restartNumberingAfterBreak="0">
    <w:nsid w:val="5ED133FF"/>
    <w:multiLevelType w:val="multilevel"/>
    <w:tmpl w:val="EBEEAF58"/>
    <w:styleLink w:val="WWNum115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83" w15:restartNumberingAfterBreak="0">
    <w:nsid w:val="60167D0E"/>
    <w:multiLevelType w:val="multilevel"/>
    <w:tmpl w:val="C2DC2114"/>
    <w:styleLink w:val="WWNum66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84" w15:restartNumberingAfterBreak="0">
    <w:nsid w:val="603E02A5"/>
    <w:multiLevelType w:val="multilevel"/>
    <w:tmpl w:val="21867D48"/>
    <w:styleLink w:val="WWNum82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85" w15:restartNumberingAfterBreak="0">
    <w:nsid w:val="606C6305"/>
    <w:multiLevelType w:val="multilevel"/>
    <w:tmpl w:val="081213C0"/>
    <w:styleLink w:val="WWNum25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86" w15:restartNumberingAfterBreak="0">
    <w:nsid w:val="609A3D2A"/>
    <w:multiLevelType w:val="multilevel"/>
    <w:tmpl w:val="5DA6381C"/>
    <w:styleLink w:val="WWNum7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7" w15:restartNumberingAfterBreak="0">
    <w:nsid w:val="60C65839"/>
    <w:multiLevelType w:val="multilevel"/>
    <w:tmpl w:val="BC06A792"/>
    <w:styleLink w:val="WWNum1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8" w15:restartNumberingAfterBreak="0">
    <w:nsid w:val="61A008DE"/>
    <w:multiLevelType w:val="multilevel"/>
    <w:tmpl w:val="C4D80BB4"/>
    <w:styleLink w:val="WWNum122a"/>
    <w:lvl w:ilvl="0">
      <w:start w:val="5"/>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89" w15:restartNumberingAfterBreak="0">
    <w:nsid w:val="624950AB"/>
    <w:multiLevelType w:val="multilevel"/>
    <w:tmpl w:val="12EEA650"/>
    <w:styleLink w:val="WWNum65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90" w15:restartNumberingAfterBreak="0">
    <w:nsid w:val="626D343C"/>
    <w:multiLevelType w:val="multilevel"/>
    <w:tmpl w:val="62B423FA"/>
    <w:styleLink w:val="WWNum22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1" w15:restartNumberingAfterBreak="0">
    <w:nsid w:val="62B16115"/>
    <w:multiLevelType w:val="multilevel"/>
    <w:tmpl w:val="5950B700"/>
    <w:styleLink w:val="WWNum4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2" w15:restartNumberingAfterBreak="0">
    <w:nsid w:val="62B76475"/>
    <w:multiLevelType w:val="multilevel"/>
    <w:tmpl w:val="7228034A"/>
    <w:styleLink w:val="WWNum15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3" w15:restartNumberingAfterBreak="0">
    <w:nsid w:val="62B924CB"/>
    <w:multiLevelType w:val="multilevel"/>
    <w:tmpl w:val="7CC298F4"/>
    <w:styleLink w:val="WWNum4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4" w15:restartNumberingAfterBreak="0">
    <w:nsid w:val="62CB612A"/>
    <w:multiLevelType w:val="multilevel"/>
    <w:tmpl w:val="A84C1212"/>
    <w:styleLink w:val="WWNum46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95" w15:restartNumberingAfterBreak="0">
    <w:nsid w:val="62F17880"/>
    <w:multiLevelType w:val="multilevel"/>
    <w:tmpl w:val="0DCA73DC"/>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6" w15:restartNumberingAfterBreak="0">
    <w:nsid w:val="63311DDD"/>
    <w:multiLevelType w:val="multilevel"/>
    <w:tmpl w:val="E124BA60"/>
    <w:styleLink w:val="WWNum21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7" w15:restartNumberingAfterBreak="0">
    <w:nsid w:val="636D1958"/>
    <w:multiLevelType w:val="multilevel"/>
    <w:tmpl w:val="11EA9D0A"/>
    <w:styleLink w:val="WWNum118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8" w15:restartNumberingAfterBreak="0">
    <w:nsid w:val="63A62652"/>
    <w:multiLevelType w:val="multilevel"/>
    <w:tmpl w:val="BBC644E6"/>
    <w:styleLink w:val="WWNum103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99" w15:restartNumberingAfterBreak="0">
    <w:nsid w:val="647E734D"/>
    <w:multiLevelType w:val="multilevel"/>
    <w:tmpl w:val="66FA1236"/>
    <w:styleLink w:val="WWNum71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00" w15:restartNumberingAfterBreak="0">
    <w:nsid w:val="65151404"/>
    <w:multiLevelType w:val="multilevel"/>
    <w:tmpl w:val="229AD3DC"/>
    <w:styleLink w:val="WWNum14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01" w15:restartNumberingAfterBreak="0">
    <w:nsid w:val="6575753B"/>
    <w:multiLevelType w:val="multilevel"/>
    <w:tmpl w:val="79F6407E"/>
    <w:styleLink w:val="WWNum23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02" w15:restartNumberingAfterBreak="0">
    <w:nsid w:val="65D160C2"/>
    <w:multiLevelType w:val="multilevel"/>
    <w:tmpl w:val="98A0DEE8"/>
    <w:styleLink w:val="WWNum24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03" w15:restartNumberingAfterBreak="0">
    <w:nsid w:val="660D5898"/>
    <w:multiLevelType w:val="multilevel"/>
    <w:tmpl w:val="F342BD80"/>
    <w:styleLink w:val="WWNum91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04" w15:restartNumberingAfterBreak="0">
    <w:nsid w:val="667A214A"/>
    <w:multiLevelType w:val="multilevel"/>
    <w:tmpl w:val="BE568B5E"/>
    <w:styleLink w:val="WWNum1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5" w15:restartNumberingAfterBreak="0">
    <w:nsid w:val="66CF6675"/>
    <w:multiLevelType w:val="multilevel"/>
    <w:tmpl w:val="CE5C3D5C"/>
    <w:styleLink w:val="WWNum2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6" w15:restartNumberingAfterBreak="0">
    <w:nsid w:val="66E073DA"/>
    <w:multiLevelType w:val="multilevel"/>
    <w:tmpl w:val="A7501E70"/>
    <w:styleLink w:val="WWNum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7" w15:restartNumberingAfterBreak="0">
    <w:nsid w:val="67A72EBB"/>
    <w:multiLevelType w:val="multilevel"/>
    <w:tmpl w:val="FD88F9D8"/>
    <w:styleLink w:val="WWNum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8" w15:restartNumberingAfterBreak="0">
    <w:nsid w:val="67AC0AA7"/>
    <w:multiLevelType w:val="multilevel"/>
    <w:tmpl w:val="96B8AFC6"/>
    <w:styleLink w:val="WWNum6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9" w15:restartNumberingAfterBreak="0">
    <w:nsid w:val="68125A74"/>
    <w:multiLevelType w:val="multilevel"/>
    <w:tmpl w:val="9D0EAEFE"/>
    <w:styleLink w:val="WWNum114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0" w15:restartNumberingAfterBreak="0">
    <w:nsid w:val="68B06AB3"/>
    <w:multiLevelType w:val="multilevel"/>
    <w:tmpl w:val="264C932C"/>
    <w:styleLink w:val="WWNum23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1" w15:restartNumberingAfterBreak="0">
    <w:nsid w:val="68C21CBE"/>
    <w:multiLevelType w:val="multilevel"/>
    <w:tmpl w:val="A0FA227A"/>
    <w:styleLink w:val="WWNum26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2" w15:restartNumberingAfterBreak="0">
    <w:nsid w:val="68D75E39"/>
    <w:multiLevelType w:val="multilevel"/>
    <w:tmpl w:val="D25A4D66"/>
    <w:styleLink w:val="WWNum6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3" w15:restartNumberingAfterBreak="0">
    <w:nsid w:val="68EB5230"/>
    <w:multiLevelType w:val="multilevel"/>
    <w:tmpl w:val="6E0895E0"/>
    <w:styleLink w:val="WWNum133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14" w15:restartNumberingAfterBreak="0">
    <w:nsid w:val="69792262"/>
    <w:multiLevelType w:val="multilevel"/>
    <w:tmpl w:val="7EAE3662"/>
    <w:styleLink w:val="WWNum45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15" w15:restartNumberingAfterBreak="0">
    <w:nsid w:val="69BA6124"/>
    <w:multiLevelType w:val="multilevel"/>
    <w:tmpl w:val="B8EEF880"/>
    <w:styleLink w:val="WWNum24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6" w15:restartNumberingAfterBreak="0">
    <w:nsid w:val="6A296E41"/>
    <w:multiLevelType w:val="multilevel"/>
    <w:tmpl w:val="1E90DCF4"/>
    <w:styleLink w:val="WWNum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7" w15:restartNumberingAfterBreak="0">
    <w:nsid w:val="6A982974"/>
    <w:multiLevelType w:val="multilevel"/>
    <w:tmpl w:val="FF46CE34"/>
    <w:styleLink w:val="WWNum88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8" w15:restartNumberingAfterBreak="0">
    <w:nsid w:val="6B3C3447"/>
    <w:multiLevelType w:val="multilevel"/>
    <w:tmpl w:val="A2181336"/>
    <w:styleLink w:val="WWNum84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9" w15:restartNumberingAfterBreak="0">
    <w:nsid w:val="6BF729D5"/>
    <w:multiLevelType w:val="multilevel"/>
    <w:tmpl w:val="20304412"/>
    <w:styleLink w:val="WWNum59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0" w15:restartNumberingAfterBreak="0">
    <w:nsid w:val="6C292EC8"/>
    <w:multiLevelType w:val="multilevel"/>
    <w:tmpl w:val="E3640654"/>
    <w:styleLink w:val="WWNum17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21" w15:restartNumberingAfterBreak="0">
    <w:nsid w:val="6C30409F"/>
    <w:multiLevelType w:val="multilevel"/>
    <w:tmpl w:val="CD6C3826"/>
    <w:styleLink w:val="WWNum6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2" w15:restartNumberingAfterBreak="0">
    <w:nsid w:val="6D0C4237"/>
    <w:multiLevelType w:val="multilevel"/>
    <w:tmpl w:val="E6480EE2"/>
    <w:styleLink w:val="WWNum8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3" w15:restartNumberingAfterBreak="0">
    <w:nsid w:val="6D0F2A91"/>
    <w:multiLevelType w:val="multilevel"/>
    <w:tmpl w:val="4E740F94"/>
    <w:styleLink w:val="WWNum32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24" w15:restartNumberingAfterBreak="0">
    <w:nsid w:val="6D1B6134"/>
    <w:multiLevelType w:val="multilevel"/>
    <w:tmpl w:val="9704E93E"/>
    <w:styleLink w:val="WWNum19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25" w15:restartNumberingAfterBreak="0">
    <w:nsid w:val="6D7C77D2"/>
    <w:multiLevelType w:val="multilevel"/>
    <w:tmpl w:val="0096CC48"/>
    <w:styleLink w:val="WWNum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6" w15:restartNumberingAfterBreak="0">
    <w:nsid w:val="6E7F5625"/>
    <w:multiLevelType w:val="multilevel"/>
    <w:tmpl w:val="0E16C086"/>
    <w:styleLink w:val="WWNum36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27" w15:restartNumberingAfterBreak="0">
    <w:nsid w:val="6E870CD0"/>
    <w:multiLevelType w:val="multilevel"/>
    <w:tmpl w:val="91DE726A"/>
    <w:styleLink w:val="WWNum98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28" w15:restartNumberingAfterBreak="0">
    <w:nsid w:val="6EC12360"/>
    <w:multiLevelType w:val="multilevel"/>
    <w:tmpl w:val="9BE08D82"/>
    <w:styleLink w:val="WWNum22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29" w15:restartNumberingAfterBreak="0">
    <w:nsid w:val="6EC967B8"/>
    <w:multiLevelType w:val="multilevel"/>
    <w:tmpl w:val="74E87A62"/>
    <w:styleLink w:val="WWNum29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30" w15:restartNumberingAfterBreak="0">
    <w:nsid w:val="6F5D1845"/>
    <w:multiLevelType w:val="multilevel"/>
    <w:tmpl w:val="73A0303A"/>
    <w:styleLink w:val="WWNum136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31" w15:restartNumberingAfterBreak="0">
    <w:nsid w:val="6FC93BDE"/>
    <w:multiLevelType w:val="multilevel"/>
    <w:tmpl w:val="C3A42360"/>
    <w:styleLink w:val="WWNum33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32" w15:restartNumberingAfterBreak="0">
    <w:nsid w:val="6FF26005"/>
    <w:multiLevelType w:val="multilevel"/>
    <w:tmpl w:val="DA7072FE"/>
    <w:styleLink w:val="WWNum8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3" w15:restartNumberingAfterBreak="0">
    <w:nsid w:val="7045547A"/>
    <w:multiLevelType w:val="multilevel"/>
    <w:tmpl w:val="3C48053C"/>
    <w:styleLink w:val="WWNum27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34" w15:restartNumberingAfterBreak="0">
    <w:nsid w:val="704C5A9E"/>
    <w:multiLevelType w:val="multilevel"/>
    <w:tmpl w:val="4F3C3036"/>
    <w:styleLink w:val="WWNum2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5" w15:restartNumberingAfterBreak="0">
    <w:nsid w:val="7072183C"/>
    <w:multiLevelType w:val="multilevel"/>
    <w:tmpl w:val="D3DE7430"/>
    <w:styleLink w:val="WWNum132a"/>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36" w15:restartNumberingAfterBreak="0">
    <w:nsid w:val="70DA32E6"/>
    <w:multiLevelType w:val="multilevel"/>
    <w:tmpl w:val="998031C6"/>
    <w:styleLink w:val="WWNum117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37" w15:restartNumberingAfterBreak="0">
    <w:nsid w:val="72144943"/>
    <w:multiLevelType w:val="multilevel"/>
    <w:tmpl w:val="88A46B8E"/>
    <w:styleLink w:val="WWNum1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8" w15:restartNumberingAfterBreak="0">
    <w:nsid w:val="7248068A"/>
    <w:multiLevelType w:val="multilevel"/>
    <w:tmpl w:val="11C04CC4"/>
    <w:styleLink w:val="WWNum11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9" w15:restartNumberingAfterBreak="0">
    <w:nsid w:val="72796D12"/>
    <w:multiLevelType w:val="multilevel"/>
    <w:tmpl w:val="54BE7538"/>
    <w:styleLink w:val="WWNum74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40" w15:restartNumberingAfterBreak="0">
    <w:nsid w:val="7295020A"/>
    <w:multiLevelType w:val="multilevel"/>
    <w:tmpl w:val="EBC81A68"/>
    <w:styleLink w:val="WWNum5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1" w15:restartNumberingAfterBreak="0">
    <w:nsid w:val="7324764B"/>
    <w:multiLevelType w:val="multilevel"/>
    <w:tmpl w:val="DA4AD708"/>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2" w15:restartNumberingAfterBreak="0">
    <w:nsid w:val="73AB49E9"/>
    <w:multiLevelType w:val="multilevel"/>
    <w:tmpl w:val="523AF1A6"/>
    <w:styleLink w:val="WWNum4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3" w15:restartNumberingAfterBreak="0">
    <w:nsid w:val="73D20F3F"/>
    <w:multiLevelType w:val="multilevel"/>
    <w:tmpl w:val="375ACF84"/>
    <w:styleLink w:val="WWNum2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44" w15:restartNumberingAfterBreak="0">
    <w:nsid w:val="74F1010B"/>
    <w:multiLevelType w:val="multilevel"/>
    <w:tmpl w:val="5DF4CC6E"/>
    <w:styleLink w:val="WWNum3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5" w15:restartNumberingAfterBreak="0">
    <w:nsid w:val="75225AAD"/>
    <w:multiLevelType w:val="multilevel"/>
    <w:tmpl w:val="C8867B50"/>
    <w:styleLink w:val="WWNum127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46" w15:restartNumberingAfterBreak="0">
    <w:nsid w:val="753247DF"/>
    <w:multiLevelType w:val="multilevel"/>
    <w:tmpl w:val="D92ABD74"/>
    <w:styleLink w:val="WWNum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7" w15:restartNumberingAfterBreak="0">
    <w:nsid w:val="75922A6C"/>
    <w:multiLevelType w:val="multilevel"/>
    <w:tmpl w:val="3F18DD9C"/>
    <w:styleLink w:val="WWNum58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48" w15:restartNumberingAfterBreak="0">
    <w:nsid w:val="75D53714"/>
    <w:multiLevelType w:val="multilevel"/>
    <w:tmpl w:val="976C84FA"/>
    <w:styleLink w:val="WWNum131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49" w15:restartNumberingAfterBreak="0">
    <w:nsid w:val="760D3567"/>
    <w:multiLevelType w:val="multilevel"/>
    <w:tmpl w:val="E66C3976"/>
    <w:styleLink w:val="WWNum27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0" w15:restartNumberingAfterBreak="0">
    <w:nsid w:val="760F701B"/>
    <w:multiLevelType w:val="multilevel"/>
    <w:tmpl w:val="040816CE"/>
    <w:styleLink w:val="WWNum14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1" w15:restartNumberingAfterBreak="0">
    <w:nsid w:val="76EB77B5"/>
    <w:multiLevelType w:val="multilevel"/>
    <w:tmpl w:val="4C084894"/>
    <w:styleLink w:val="WWNum2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2" w15:restartNumberingAfterBreak="0">
    <w:nsid w:val="76F14C3E"/>
    <w:multiLevelType w:val="multilevel"/>
    <w:tmpl w:val="68BA4418"/>
    <w:styleLink w:val="WWNum6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3" w15:restartNumberingAfterBreak="0">
    <w:nsid w:val="76FF7069"/>
    <w:multiLevelType w:val="multilevel"/>
    <w:tmpl w:val="6908D588"/>
    <w:styleLink w:val="WWNum25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4" w15:restartNumberingAfterBreak="0">
    <w:nsid w:val="77112098"/>
    <w:multiLevelType w:val="multilevel"/>
    <w:tmpl w:val="4D32D2A8"/>
    <w:styleLink w:val="WWNum189"/>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5" w15:restartNumberingAfterBreak="0">
    <w:nsid w:val="77560006"/>
    <w:multiLevelType w:val="multilevel"/>
    <w:tmpl w:val="4C246F6C"/>
    <w:styleLink w:val="WWNum4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6" w15:restartNumberingAfterBreak="0">
    <w:nsid w:val="77BD4D35"/>
    <w:multiLevelType w:val="multilevel"/>
    <w:tmpl w:val="7BD88DB2"/>
    <w:styleLink w:val="WWNum99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7" w15:restartNumberingAfterBreak="0">
    <w:nsid w:val="77DE5675"/>
    <w:multiLevelType w:val="multilevel"/>
    <w:tmpl w:val="313AC626"/>
    <w:styleLink w:val="WWNum7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58" w15:restartNumberingAfterBreak="0">
    <w:nsid w:val="77F531CA"/>
    <w:multiLevelType w:val="multilevel"/>
    <w:tmpl w:val="A7C6E330"/>
    <w:styleLink w:val="WWNum21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59" w15:restartNumberingAfterBreak="0">
    <w:nsid w:val="78605416"/>
    <w:multiLevelType w:val="multilevel"/>
    <w:tmpl w:val="0A20B174"/>
    <w:styleLink w:val="WWNum36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0" w15:restartNumberingAfterBreak="0">
    <w:nsid w:val="78A936FE"/>
    <w:multiLevelType w:val="multilevel"/>
    <w:tmpl w:val="B3C07B8C"/>
    <w:styleLink w:val="WWNum24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61" w15:restartNumberingAfterBreak="0">
    <w:nsid w:val="78F05748"/>
    <w:multiLevelType w:val="multilevel"/>
    <w:tmpl w:val="6CEC0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2" w15:restartNumberingAfterBreak="0">
    <w:nsid w:val="795039A8"/>
    <w:multiLevelType w:val="multilevel"/>
    <w:tmpl w:val="2CEE252C"/>
    <w:styleLink w:val="WWNum93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63" w15:restartNumberingAfterBreak="0">
    <w:nsid w:val="79B67DA2"/>
    <w:multiLevelType w:val="multilevel"/>
    <w:tmpl w:val="1B226134"/>
    <w:styleLink w:val="WWNum49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4" w15:restartNumberingAfterBreak="0">
    <w:nsid w:val="79BA257A"/>
    <w:multiLevelType w:val="multilevel"/>
    <w:tmpl w:val="E8301A0E"/>
    <w:styleLink w:val="WWNum27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65" w15:restartNumberingAfterBreak="0">
    <w:nsid w:val="79F2081A"/>
    <w:multiLevelType w:val="multilevel"/>
    <w:tmpl w:val="13921B62"/>
    <w:styleLink w:val="WWNum5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6" w15:restartNumberingAfterBreak="0">
    <w:nsid w:val="7A3B0675"/>
    <w:multiLevelType w:val="multilevel"/>
    <w:tmpl w:val="ADFAF1F6"/>
    <w:styleLink w:val="WWNum33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7" w15:restartNumberingAfterBreak="0">
    <w:nsid w:val="7B234D3E"/>
    <w:multiLevelType w:val="multilevel"/>
    <w:tmpl w:val="171E5460"/>
    <w:styleLink w:val="WWNum78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68" w15:restartNumberingAfterBreak="0">
    <w:nsid w:val="7B2755B1"/>
    <w:multiLevelType w:val="multilevel"/>
    <w:tmpl w:val="71F2DAA2"/>
    <w:styleLink w:val="WWNum11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9" w15:restartNumberingAfterBreak="0">
    <w:nsid w:val="7BBB13D2"/>
    <w:multiLevelType w:val="multilevel"/>
    <w:tmpl w:val="47B202FE"/>
    <w:styleLink w:val="WWNum185"/>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70" w15:restartNumberingAfterBreak="0">
    <w:nsid w:val="7C3F5C38"/>
    <w:multiLevelType w:val="multilevel"/>
    <w:tmpl w:val="16AAE98C"/>
    <w:styleLink w:val="WWNum24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71" w15:restartNumberingAfterBreak="0">
    <w:nsid w:val="7C4D71CE"/>
    <w:multiLevelType w:val="multilevel"/>
    <w:tmpl w:val="7040D306"/>
    <w:styleLink w:val="WWNum15a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72" w15:restartNumberingAfterBreak="0">
    <w:nsid w:val="7CC445A1"/>
    <w:multiLevelType w:val="multilevel"/>
    <w:tmpl w:val="D5C80886"/>
    <w:styleLink w:val="WWNum21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3" w15:restartNumberingAfterBreak="0">
    <w:nsid w:val="7D0619DF"/>
    <w:multiLevelType w:val="multilevel"/>
    <w:tmpl w:val="4A646E0E"/>
    <w:styleLink w:val="WWNum1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4" w15:restartNumberingAfterBreak="0">
    <w:nsid w:val="7D0A35E4"/>
    <w:multiLevelType w:val="multilevel"/>
    <w:tmpl w:val="47E2F91C"/>
    <w:styleLink w:val="WWNum6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5" w15:restartNumberingAfterBreak="0">
    <w:nsid w:val="7D272328"/>
    <w:multiLevelType w:val="multilevel"/>
    <w:tmpl w:val="F510F532"/>
    <w:styleLink w:val="WWNum167"/>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76" w15:restartNumberingAfterBreak="0">
    <w:nsid w:val="7DAC0A94"/>
    <w:multiLevelType w:val="multilevel"/>
    <w:tmpl w:val="E7F2D8B0"/>
    <w:styleLink w:val="WWNum25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77" w15:restartNumberingAfterBreak="0">
    <w:nsid w:val="7E0027E3"/>
    <w:multiLevelType w:val="multilevel"/>
    <w:tmpl w:val="C4F20158"/>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8" w15:restartNumberingAfterBreak="0">
    <w:nsid w:val="7E542F9A"/>
    <w:multiLevelType w:val="multilevel"/>
    <w:tmpl w:val="C958D67A"/>
    <w:styleLink w:val="WWNum4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9" w15:restartNumberingAfterBreak="0">
    <w:nsid w:val="7E5C6BAE"/>
    <w:multiLevelType w:val="multilevel"/>
    <w:tmpl w:val="5D76FFDA"/>
    <w:styleLink w:val="WWNum1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0" w15:restartNumberingAfterBreak="0">
    <w:nsid w:val="7E74715F"/>
    <w:multiLevelType w:val="multilevel"/>
    <w:tmpl w:val="1C54473C"/>
    <w:styleLink w:val="WWNum1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1" w15:restartNumberingAfterBreak="0">
    <w:nsid w:val="7E7B7FF0"/>
    <w:multiLevelType w:val="multilevel"/>
    <w:tmpl w:val="F7A4DD4E"/>
    <w:styleLink w:val="WWNum1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2" w15:restartNumberingAfterBreak="0">
    <w:nsid w:val="7E7F0FC0"/>
    <w:multiLevelType w:val="multilevel"/>
    <w:tmpl w:val="D32856F4"/>
    <w:styleLink w:val="WWNum70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3" w15:restartNumberingAfterBreak="0">
    <w:nsid w:val="7EBC464E"/>
    <w:multiLevelType w:val="multilevel"/>
    <w:tmpl w:val="DC507596"/>
    <w:styleLink w:val="WWNum15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84" w15:restartNumberingAfterBreak="0">
    <w:nsid w:val="7F5D7980"/>
    <w:multiLevelType w:val="multilevel"/>
    <w:tmpl w:val="F0A8DEA4"/>
    <w:styleLink w:val="WWNum27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85" w15:restartNumberingAfterBreak="0">
    <w:nsid w:val="7FB06613"/>
    <w:multiLevelType w:val="multilevel"/>
    <w:tmpl w:val="7B9EBAFE"/>
    <w:styleLink w:val="WWNum20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86" w15:restartNumberingAfterBreak="0">
    <w:nsid w:val="7FB6341C"/>
    <w:multiLevelType w:val="multilevel"/>
    <w:tmpl w:val="C5700288"/>
    <w:styleLink w:val="WWNum12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333"/>
  </w:num>
  <w:num w:numId="2">
    <w:abstractNumId w:val="189"/>
  </w:num>
  <w:num w:numId="3">
    <w:abstractNumId w:val="395"/>
  </w:num>
  <w:num w:numId="4">
    <w:abstractNumId w:val="103"/>
  </w:num>
  <w:num w:numId="5">
    <w:abstractNumId w:val="316"/>
  </w:num>
  <w:num w:numId="6">
    <w:abstractNumId w:val="477"/>
  </w:num>
  <w:num w:numId="7">
    <w:abstractNumId w:val="441"/>
  </w:num>
  <w:num w:numId="8">
    <w:abstractNumId w:val="461"/>
  </w:num>
  <w:num w:numId="9">
    <w:abstractNumId w:val="110"/>
  </w:num>
  <w:num w:numId="10">
    <w:abstractNumId w:val="45"/>
  </w:num>
  <w:num w:numId="11">
    <w:abstractNumId w:val="321"/>
  </w:num>
  <w:num w:numId="12">
    <w:abstractNumId w:val="365"/>
  </w:num>
  <w:num w:numId="13">
    <w:abstractNumId w:val="416"/>
  </w:num>
  <w:num w:numId="14">
    <w:abstractNumId w:val="25"/>
  </w:num>
  <w:num w:numId="15">
    <w:abstractNumId w:val="305"/>
  </w:num>
  <w:num w:numId="16">
    <w:abstractNumId w:val="52"/>
  </w:num>
  <w:num w:numId="17">
    <w:abstractNumId w:val="246"/>
  </w:num>
  <w:num w:numId="18">
    <w:abstractNumId w:val="327"/>
  </w:num>
  <w:num w:numId="19">
    <w:abstractNumId w:val="302"/>
  </w:num>
  <w:num w:numId="20">
    <w:abstractNumId w:val="105"/>
  </w:num>
  <w:num w:numId="21">
    <w:abstractNumId w:val="479"/>
  </w:num>
  <w:num w:numId="22">
    <w:abstractNumId w:val="48"/>
  </w:num>
  <w:num w:numId="23">
    <w:abstractNumId w:val="355"/>
  </w:num>
  <w:num w:numId="24">
    <w:abstractNumId w:val="182"/>
  </w:num>
  <w:num w:numId="25">
    <w:abstractNumId w:val="108"/>
  </w:num>
  <w:num w:numId="26">
    <w:abstractNumId w:val="58"/>
  </w:num>
  <w:num w:numId="27">
    <w:abstractNumId w:val="374"/>
  </w:num>
  <w:num w:numId="28">
    <w:abstractNumId w:val="214"/>
  </w:num>
  <w:num w:numId="29">
    <w:abstractNumId w:val="451"/>
  </w:num>
  <w:num w:numId="30">
    <w:abstractNumId w:val="406"/>
  </w:num>
  <w:num w:numId="31">
    <w:abstractNumId w:val="97"/>
  </w:num>
  <w:num w:numId="32">
    <w:abstractNumId w:val="292"/>
  </w:num>
  <w:num w:numId="33">
    <w:abstractNumId w:val="173"/>
  </w:num>
  <w:num w:numId="34">
    <w:abstractNumId w:val="81"/>
  </w:num>
  <w:num w:numId="35">
    <w:abstractNumId w:val="14"/>
  </w:num>
  <w:num w:numId="36">
    <w:abstractNumId w:val="446"/>
  </w:num>
  <w:num w:numId="37">
    <w:abstractNumId w:val="354"/>
  </w:num>
  <w:num w:numId="38">
    <w:abstractNumId w:val="11"/>
  </w:num>
  <w:num w:numId="39">
    <w:abstractNumId w:val="444"/>
  </w:num>
  <w:num w:numId="40">
    <w:abstractNumId w:val="62"/>
  </w:num>
  <w:num w:numId="41">
    <w:abstractNumId w:val="379"/>
  </w:num>
  <w:num w:numId="42">
    <w:abstractNumId w:val="174"/>
  </w:num>
  <w:num w:numId="43">
    <w:abstractNumId w:val="72"/>
  </w:num>
  <w:num w:numId="44">
    <w:abstractNumId w:val="47"/>
  </w:num>
  <w:num w:numId="45">
    <w:abstractNumId w:val="56"/>
  </w:num>
  <w:num w:numId="46">
    <w:abstractNumId w:val="133"/>
  </w:num>
  <w:num w:numId="47">
    <w:abstractNumId w:val="442"/>
  </w:num>
  <w:num w:numId="48">
    <w:abstractNumId w:val="98"/>
  </w:num>
  <w:num w:numId="49">
    <w:abstractNumId w:val="478"/>
  </w:num>
  <w:num w:numId="50">
    <w:abstractNumId w:val="393"/>
  </w:num>
  <w:num w:numId="51">
    <w:abstractNumId w:val="168"/>
  </w:num>
  <w:num w:numId="52">
    <w:abstractNumId w:val="304"/>
  </w:num>
  <w:num w:numId="53">
    <w:abstractNumId w:val="360"/>
  </w:num>
  <w:num w:numId="54">
    <w:abstractNumId w:val="163"/>
  </w:num>
  <w:num w:numId="55">
    <w:abstractNumId w:val="222"/>
  </w:num>
  <w:num w:numId="56">
    <w:abstractNumId w:val="312"/>
  </w:num>
  <w:num w:numId="57">
    <w:abstractNumId w:val="13"/>
  </w:num>
  <w:num w:numId="58">
    <w:abstractNumId w:val="317"/>
  </w:num>
  <w:num w:numId="59">
    <w:abstractNumId w:val="3"/>
  </w:num>
  <w:num w:numId="60">
    <w:abstractNumId w:val="342"/>
  </w:num>
  <w:num w:numId="61">
    <w:abstractNumId w:val="230"/>
  </w:num>
  <w:num w:numId="62">
    <w:abstractNumId w:val="421"/>
  </w:num>
  <w:num w:numId="63">
    <w:abstractNumId w:val="301"/>
  </w:num>
  <w:num w:numId="64">
    <w:abstractNumId w:val="377"/>
  </w:num>
  <w:num w:numId="65">
    <w:abstractNumId w:val="254"/>
  </w:num>
  <w:num w:numId="66">
    <w:abstractNumId w:val="474"/>
  </w:num>
  <w:num w:numId="67">
    <w:abstractNumId w:val="143"/>
  </w:num>
  <w:num w:numId="68">
    <w:abstractNumId w:val="408"/>
  </w:num>
  <w:num w:numId="69">
    <w:abstractNumId w:val="412"/>
  </w:num>
  <w:num w:numId="70">
    <w:abstractNumId w:val="369"/>
  </w:num>
  <w:num w:numId="71">
    <w:abstractNumId w:val="112"/>
  </w:num>
  <w:num w:numId="72">
    <w:abstractNumId w:val="237"/>
  </w:num>
  <w:num w:numId="73">
    <w:abstractNumId w:val="272"/>
  </w:num>
  <w:num w:numId="74">
    <w:abstractNumId w:val="199"/>
  </w:num>
  <w:num w:numId="75">
    <w:abstractNumId w:val="85"/>
  </w:num>
  <w:num w:numId="76">
    <w:abstractNumId w:val="346"/>
  </w:num>
  <w:num w:numId="77">
    <w:abstractNumId w:val="300"/>
  </w:num>
  <w:num w:numId="78">
    <w:abstractNumId w:val="258"/>
  </w:num>
  <w:num w:numId="79">
    <w:abstractNumId w:val="425"/>
  </w:num>
  <w:num w:numId="80">
    <w:abstractNumId w:val="286"/>
  </w:num>
  <w:num w:numId="81">
    <w:abstractNumId w:val="348"/>
  </w:num>
  <w:num w:numId="82">
    <w:abstractNumId w:val="404"/>
  </w:num>
  <w:num w:numId="83">
    <w:abstractNumId w:val="41"/>
  </w:num>
  <w:num w:numId="84">
    <w:abstractNumId w:val="204"/>
  </w:num>
  <w:num w:numId="85">
    <w:abstractNumId w:val="298"/>
  </w:num>
  <w:num w:numId="86">
    <w:abstractNumId w:val="9"/>
  </w:num>
  <w:num w:numId="87">
    <w:abstractNumId w:val="132"/>
  </w:num>
  <w:num w:numId="88">
    <w:abstractNumId w:val="149"/>
  </w:num>
  <w:num w:numId="89">
    <w:abstractNumId w:val="437"/>
  </w:num>
  <w:num w:numId="90">
    <w:abstractNumId w:val="366"/>
  </w:num>
  <w:num w:numId="91">
    <w:abstractNumId w:val="192"/>
  </w:num>
  <w:num w:numId="92">
    <w:abstractNumId w:val="434"/>
  </w:num>
  <w:num w:numId="93">
    <w:abstractNumId w:val="472"/>
  </w:num>
  <w:num w:numId="94">
    <w:abstractNumId w:val="245"/>
  </w:num>
  <w:num w:numId="95">
    <w:abstractNumId w:val="349"/>
  </w:num>
  <w:num w:numId="96">
    <w:abstractNumId w:val="197"/>
  </w:num>
  <w:num w:numId="97">
    <w:abstractNumId w:val="405"/>
  </w:num>
  <w:num w:numId="98">
    <w:abstractNumId w:val="227"/>
  </w:num>
  <w:num w:numId="99">
    <w:abstractNumId w:val="43"/>
  </w:num>
  <w:num w:numId="100">
    <w:abstractNumId w:val="226"/>
  </w:num>
  <w:num w:numId="101">
    <w:abstractNumId w:val="21"/>
  </w:num>
  <w:num w:numId="102">
    <w:abstractNumId w:val="225"/>
  </w:num>
  <w:num w:numId="103">
    <w:abstractNumId w:val="264"/>
  </w:num>
  <w:num w:numId="104">
    <w:abstractNumId w:val="232"/>
  </w:num>
  <w:num w:numId="105">
    <w:abstractNumId w:val="466"/>
  </w:num>
  <w:num w:numId="106">
    <w:abstractNumId w:val="92"/>
  </w:num>
  <w:num w:numId="107">
    <w:abstractNumId w:val="364"/>
  </w:num>
  <w:num w:numId="108">
    <w:abstractNumId w:val="459"/>
  </w:num>
  <w:num w:numId="109">
    <w:abstractNumId w:val="170"/>
  </w:num>
  <w:num w:numId="110">
    <w:abstractNumId w:val="40"/>
  </w:num>
  <w:num w:numId="111">
    <w:abstractNumId w:val="255"/>
  </w:num>
  <w:num w:numId="112">
    <w:abstractNumId w:val="78"/>
  </w:num>
  <w:num w:numId="113">
    <w:abstractNumId w:val="350"/>
  </w:num>
  <w:num w:numId="114">
    <w:abstractNumId w:val="54"/>
  </w:num>
  <w:num w:numId="115">
    <w:abstractNumId w:val="91"/>
  </w:num>
  <w:num w:numId="116">
    <w:abstractNumId w:val="381"/>
  </w:num>
  <w:num w:numId="117">
    <w:abstractNumId w:val="455"/>
  </w:num>
  <w:num w:numId="118">
    <w:abstractNumId w:val="10"/>
  </w:num>
  <w:num w:numId="119">
    <w:abstractNumId w:val="219"/>
  </w:num>
  <w:num w:numId="120">
    <w:abstractNumId w:val="391"/>
  </w:num>
  <w:num w:numId="121">
    <w:abstractNumId w:val="463"/>
  </w:num>
  <w:num w:numId="122">
    <w:abstractNumId w:val="243"/>
  </w:num>
  <w:num w:numId="123">
    <w:abstractNumId w:val="203"/>
  </w:num>
  <w:num w:numId="124">
    <w:abstractNumId w:val="75"/>
  </w:num>
  <w:num w:numId="125">
    <w:abstractNumId w:val="188"/>
  </w:num>
  <w:num w:numId="126">
    <w:abstractNumId w:val="465"/>
  </w:num>
  <w:num w:numId="127">
    <w:abstractNumId w:val="7"/>
  </w:num>
  <w:num w:numId="128">
    <w:abstractNumId w:val="88"/>
  </w:num>
  <w:num w:numId="129">
    <w:abstractNumId w:val="440"/>
  </w:num>
  <w:num w:numId="130">
    <w:abstractNumId w:val="165"/>
  </w:num>
  <w:num w:numId="131">
    <w:abstractNumId w:val="419"/>
  </w:num>
  <w:num w:numId="132">
    <w:abstractNumId w:val="452"/>
  </w:num>
  <w:num w:numId="133">
    <w:abstractNumId w:val="334"/>
  </w:num>
  <w:num w:numId="134">
    <w:abstractNumId w:val="77"/>
  </w:num>
  <w:num w:numId="135">
    <w:abstractNumId w:val="361"/>
  </w:num>
  <w:num w:numId="136">
    <w:abstractNumId w:val="142"/>
  </w:num>
  <w:num w:numId="137">
    <w:abstractNumId w:val="358"/>
  </w:num>
  <w:num w:numId="138">
    <w:abstractNumId w:val="179"/>
  </w:num>
  <w:num w:numId="139">
    <w:abstractNumId w:val="185"/>
  </w:num>
  <w:num w:numId="140">
    <w:abstractNumId w:val="50"/>
  </w:num>
  <w:num w:numId="141">
    <w:abstractNumId w:val="323"/>
  </w:num>
  <w:num w:numId="142">
    <w:abstractNumId w:val="482"/>
  </w:num>
  <w:num w:numId="143">
    <w:abstractNumId w:val="152"/>
  </w:num>
  <w:num w:numId="144">
    <w:abstractNumId w:val="101"/>
  </w:num>
  <w:num w:numId="145">
    <w:abstractNumId w:val="193"/>
  </w:num>
  <w:num w:numId="146">
    <w:abstractNumId w:val="310"/>
  </w:num>
  <w:num w:numId="147">
    <w:abstractNumId w:val="194"/>
  </w:num>
  <w:num w:numId="148">
    <w:abstractNumId w:val="407"/>
  </w:num>
  <w:num w:numId="149">
    <w:abstractNumId w:val="324"/>
  </w:num>
  <w:num w:numId="150">
    <w:abstractNumId w:val="61"/>
  </w:num>
  <w:num w:numId="151">
    <w:abstractNumId w:val="386"/>
  </w:num>
  <w:num w:numId="152">
    <w:abstractNumId w:val="432"/>
  </w:num>
  <w:num w:numId="153">
    <w:abstractNumId w:val="422"/>
  </w:num>
  <w:num w:numId="154">
    <w:abstractNumId w:val="167"/>
  </w:num>
  <w:num w:numId="155">
    <w:abstractNumId w:val="218"/>
  </w:num>
  <w:num w:numId="156">
    <w:abstractNumId w:val="113"/>
  </w:num>
  <w:num w:numId="157">
    <w:abstractNumId w:val="273"/>
  </w:num>
  <w:num w:numId="158">
    <w:abstractNumId w:val="53"/>
  </w:num>
  <w:num w:numId="159">
    <w:abstractNumId w:val="271"/>
  </w:num>
  <w:num w:numId="160">
    <w:abstractNumId w:val="104"/>
  </w:num>
  <w:num w:numId="161">
    <w:abstractNumId w:val="128"/>
  </w:num>
  <w:num w:numId="162">
    <w:abstractNumId w:val="102"/>
  </w:num>
  <w:num w:numId="163">
    <w:abstractNumId w:val="160"/>
  </w:num>
  <w:num w:numId="164">
    <w:abstractNumId w:val="100"/>
  </w:num>
  <w:num w:numId="165">
    <w:abstractNumId w:val="224"/>
  </w:num>
  <w:num w:numId="166">
    <w:abstractNumId w:val="15"/>
  </w:num>
  <w:num w:numId="167">
    <w:abstractNumId w:val="343"/>
  </w:num>
  <w:num w:numId="168">
    <w:abstractNumId w:val="26"/>
  </w:num>
  <w:num w:numId="169">
    <w:abstractNumId w:val="5"/>
  </w:num>
  <w:num w:numId="170">
    <w:abstractNumId w:val="221"/>
  </w:num>
  <w:num w:numId="171">
    <w:abstractNumId w:val="299"/>
  </w:num>
  <w:num w:numId="172">
    <w:abstractNumId w:val="357"/>
  </w:num>
  <w:num w:numId="173">
    <w:abstractNumId w:val="19"/>
  </w:num>
  <w:num w:numId="174">
    <w:abstractNumId w:val="259"/>
  </w:num>
  <w:num w:numId="175">
    <w:abstractNumId w:val="177"/>
  </w:num>
  <w:num w:numId="176">
    <w:abstractNumId w:val="124"/>
  </w:num>
  <w:num w:numId="177">
    <w:abstractNumId w:val="195"/>
  </w:num>
  <w:num w:numId="178">
    <w:abstractNumId w:val="2"/>
  </w:num>
  <w:num w:numId="179">
    <w:abstractNumId w:val="99"/>
  </w:num>
  <w:num w:numId="180">
    <w:abstractNumId w:val="251"/>
  </w:num>
  <w:num w:numId="181">
    <w:abstractNumId w:val="268"/>
  </w:num>
  <w:num w:numId="182">
    <w:abstractNumId w:val="314"/>
  </w:num>
  <w:num w:numId="183">
    <w:abstractNumId w:val="131"/>
  </w:num>
  <w:num w:numId="184">
    <w:abstractNumId w:val="118"/>
  </w:num>
  <w:num w:numId="185">
    <w:abstractNumId w:val="332"/>
  </w:num>
  <w:num w:numId="186">
    <w:abstractNumId w:val="285"/>
  </w:num>
  <w:num w:numId="187">
    <w:abstractNumId w:val="438"/>
  </w:num>
  <w:num w:numId="188">
    <w:abstractNumId w:val="296"/>
  </w:num>
  <w:num w:numId="189">
    <w:abstractNumId w:val="468"/>
  </w:num>
  <w:num w:numId="190">
    <w:abstractNumId w:val="94"/>
  </w:num>
  <w:num w:numId="191">
    <w:abstractNumId w:val="79"/>
  </w:num>
  <w:num w:numId="192">
    <w:abstractNumId w:val="481"/>
  </w:num>
  <w:num w:numId="193">
    <w:abstractNumId w:val="347"/>
  </w:num>
  <w:num w:numId="194">
    <w:abstractNumId w:val="1"/>
  </w:num>
  <w:num w:numId="195">
    <w:abstractNumId w:val="262"/>
  </w:num>
  <w:num w:numId="196">
    <w:abstractNumId w:val="486"/>
  </w:num>
  <w:num w:numId="197">
    <w:abstractNumId w:val="278"/>
  </w:num>
  <w:num w:numId="198">
    <w:abstractNumId w:val="183"/>
  </w:num>
  <w:num w:numId="199">
    <w:abstractNumId w:val="241"/>
  </w:num>
  <w:num w:numId="200">
    <w:abstractNumId w:val="387"/>
  </w:num>
  <w:num w:numId="201">
    <w:abstractNumId w:val="17"/>
  </w:num>
  <w:num w:numId="202">
    <w:abstractNumId w:val="480"/>
  </w:num>
  <w:num w:numId="203">
    <w:abstractNumId w:val="73"/>
  </w:num>
  <w:num w:numId="204">
    <w:abstractNumId w:val="158"/>
  </w:num>
  <w:num w:numId="205">
    <w:abstractNumId w:val="200"/>
  </w:num>
  <w:num w:numId="206">
    <w:abstractNumId w:val="473"/>
  </w:num>
  <w:num w:numId="207">
    <w:abstractNumId w:val="313"/>
  </w:num>
  <w:num w:numId="208">
    <w:abstractNumId w:val="33"/>
  </w:num>
  <w:num w:numId="209">
    <w:abstractNumId w:val="207"/>
  </w:num>
  <w:num w:numId="210">
    <w:abstractNumId w:val="44"/>
  </w:num>
  <w:num w:numId="211">
    <w:abstractNumId w:val="261"/>
  </w:num>
  <w:num w:numId="212">
    <w:abstractNumId w:val="121"/>
  </w:num>
  <w:num w:numId="213">
    <w:abstractNumId w:val="330"/>
  </w:num>
  <w:num w:numId="214">
    <w:abstractNumId w:val="311"/>
  </w:num>
  <w:num w:numId="215">
    <w:abstractNumId w:val="457"/>
  </w:num>
  <w:num w:numId="216">
    <w:abstractNumId w:val="32"/>
  </w:num>
  <w:num w:numId="217">
    <w:abstractNumId w:val="129"/>
  </w:num>
  <w:num w:numId="218">
    <w:abstractNumId w:val="34"/>
  </w:num>
  <w:num w:numId="219">
    <w:abstractNumId w:val="120"/>
  </w:num>
  <w:num w:numId="220">
    <w:abstractNumId w:val="277"/>
  </w:num>
  <w:num w:numId="221">
    <w:abstractNumId w:val="248"/>
  </w:num>
  <w:num w:numId="222">
    <w:abstractNumId w:val="166"/>
  </w:num>
  <w:num w:numId="223">
    <w:abstractNumId w:val="471"/>
  </w:num>
  <w:num w:numId="224">
    <w:abstractNumId w:val="29"/>
  </w:num>
  <w:num w:numId="225">
    <w:abstractNumId w:val="240"/>
  </w:num>
  <w:num w:numId="226">
    <w:abstractNumId w:val="90"/>
  </w:num>
  <w:num w:numId="227">
    <w:abstractNumId w:val="16"/>
  </w:num>
  <w:num w:numId="228">
    <w:abstractNumId w:val="266"/>
  </w:num>
  <w:num w:numId="229">
    <w:abstractNumId w:val="210"/>
  </w:num>
  <w:num w:numId="230">
    <w:abstractNumId w:val="276"/>
  </w:num>
  <w:num w:numId="231">
    <w:abstractNumId w:val="291"/>
  </w:num>
  <w:num w:numId="232">
    <w:abstractNumId w:val="460"/>
  </w:num>
  <w:num w:numId="233">
    <w:abstractNumId w:val="145"/>
  </w:num>
  <w:num w:numId="234">
    <w:abstractNumId w:val="126"/>
  </w:num>
  <w:num w:numId="235">
    <w:abstractNumId w:val="64"/>
  </w:num>
  <w:num w:numId="236">
    <w:abstractNumId w:val="256"/>
  </w:num>
  <w:num w:numId="237">
    <w:abstractNumId w:val="429"/>
  </w:num>
  <w:num w:numId="238">
    <w:abstractNumId w:val="274"/>
  </w:num>
  <w:num w:numId="239">
    <w:abstractNumId w:val="231"/>
  </w:num>
  <w:num w:numId="240">
    <w:abstractNumId w:val="423"/>
  </w:num>
  <w:num w:numId="241">
    <w:abstractNumId w:val="431"/>
  </w:num>
  <w:num w:numId="242">
    <w:abstractNumId w:val="228"/>
  </w:num>
  <w:num w:numId="243">
    <w:abstractNumId w:val="283"/>
  </w:num>
  <w:num w:numId="244">
    <w:abstractNumId w:val="426"/>
  </w:num>
  <w:num w:numId="245">
    <w:abstractNumId w:val="140"/>
  </w:num>
  <w:num w:numId="246">
    <w:abstractNumId w:val="289"/>
  </w:num>
  <w:num w:numId="247">
    <w:abstractNumId w:val="338"/>
  </w:num>
  <w:num w:numId="248">
    <w:abstractNumId w:val="115"/>
  </w:num>
  <w:num w:numId="249">
    <w:abstractNumId w:val="252"/>
  </w:num>
  <w:num w:numId="250">
    <w:abstractNumId w:val="362"/>
  </w:num>
  <w:num w:numId="251">
    <w:abstractNumId w:val="284"/>
  </w:num>
  <w:num w:numId="252">
    <w:abstractNumId w:val="95"/>
  </w:num>
  <w:num w:numId="253">
    <w:abstractNumId w:val="414"/>
  </w:num>
  <w:num w:numId="254">
    <w:abstractNumId w:val="394"/>
  </w:num>
  <w:num w:numId="255">
    <w:abstractNumId w:val="322"/>
  </w:num>
  <w:num w:numId="256">
    <w:abstractNumId w:val="320"/>
  </w:num>
  <w:num w:numId="257">
    <w:abstractNumId w:val="267"/>
  </w:num>
  <w:num w:numId="258">
    <w:abstractNumId w:val="57"/>
  </w:num>
  <w:num w:numId="259">
    <w:abstractNumId w:val="293"/>
  </w:num>
  <w:num w:numId="260">
    <w:abstractNumId w:val="378"/>
  </w:num>
  <w:num w:numId="261">
    <w:abstractNumId w:val="239"/>
  </w:num>
  <w:num w:numId="262">
    <w:abstractNumId w:val="253"/>
  </w:num>
  <w:num w:numId="263">
    <w:abstractNumId w:val="96"/>
  </w:num>
  <w:num w:numId="264">
    <w:abstractNumId w:val="339"/>
  </w:num>
  <w:num w:numId="265">
    <w:abstractNumId w:val="125"/>
  </w:num>
  <w:num w:numId="266">
    <w:abstractNumId w:val="447"/>
  </w:num>
  <w:num w:numId="267">
    <w:abstractNumId w:val="123"/>
  </w:num>
  <w:num w:numId="268">
    <w:abstractNumId w:val="176"/>
  </w:num>
  <w:num w:numId="269">
    <w:abstractNumId w:val="139"/>
  </w:num>
  <w:num w:numId="270">
    <w:abstractNumId w:val="290"/>
  </w:num>
  <w:num w:numId="271">
    <w:abstractNumId w:val="60"/>
  </w:num>
  <w:num w:numId="272">
    <w:abstractNumId w:val="190"/>
  </w:num>
  <w:num w:numId="273">
    <w:abstractNumId w:val="389"/>
  </w:num>
  <w:num w:numId="274">
    <w:abstractNumId w:val="383"/>
  </w:num>
  <w:num w:numId="275">
    <w:abstractNumId w:val="229"/>
  </w:num>
  <w:num w:numId="276">
    <w:abstractNumId w:val="380"/>
  </w:num>
  <w:num w:numId="277">
    <w:abstractNumId w:val="71"/>
  </w:num>
  <w:num w:numId="278">
    <w:abstractNumId w:val="109"/>
  </w:num>
  <w:num w:numId="279">
    <w:abstractNumId w:val="399"/>
  </w:num>
  <w:num w:numId="280">
    <w:abstractNumId w:val="83"/>
  </w:num>
  <w:num w:numId="281">
    <w:abstractNumId w:val="175"/>
  </w:num>
  <w:num w:numId="282">
    <w:abstractNumId w:val="439"/>
  </w:num>
  <w:num w:numId="283">
    <w:abstractNumId w:val="196"/>
  </w:num>
  <w:num w:numId="284">
    <w:abstractNumId w:val="306"/>
  </w:num>
  <w:num w:numId="285">
    <w:abstractNumId w:val="153"/>
  </w:num>
  <w:num w:numId="286">
    <w:abstractNumId w:val="467"/>
  </w:num>
  <w:num w:numId="287">
    <w:abstractNumId w:val="211"/>
  </w:num>
  <w:num w:numId="288">
    <w:abstractNumId w:val="235"/>
  </w:num>
  <w:num w:numId="289">
    <w:abstractNumId w:val="373"/>
  </w:num>
  <w:num w:numId="290">
    <w:abstractNumId w:val="384"/>
  </w:num>
  <w:num w:numId="291">
    <w:abstractNumId w:val="372"/>
  </w:num>
  <w:num w:numId="292">
    <w:abstractNumId w:val="418"/>
  </w:num>
  <w:num w:numId="293">
    <w:abstractNumId w:val="205"/>
  </w:num>
  <w:num w:numId="294">
    <w:abstractNumId w:val="39"/>
  </w:num>
  <w:num w:numId="295">
    <w:abstractNumId w:val="37"/>
  </w:num>
  <w:num w:numId="296">
    <w:abstractNumId w:val="417"/>
  </w:num>
  <w:num w:numId="297">
    <w:abstractNumId w:val="51"/>
  </w:num>
  <w:num w:numId="298">
    <w:abstractNumId w:val="69"/>
  </w:num>
  <w:num w:numId="299">
    <w:abstractNumId w:val="403"/>
  </w:num>
  <w:num w:numId="300">
    <w:abstractNumId w:val="282"/>
  </w:num>
  <w:num w:numId="301">
    <w:abstractNumId w:val="462"/>
  </w:num>
  <w:num w:numId="302">
    <w:abstractNumId w:val="281"/>
  </w:num>
  <w:num w:numId="303">
    <w:abstractNumId w:val="295"/>
  </w:num>
  <w:num w:numId="304">
    <w:abstractNumId w:val="376"/>
  </w:num>
  <w:num w:numId="305">
    <w:abstractNumId w:val="0"/>
  </w:num>
  <w:num w:numId="306">
    <w:abstractNumId w:val="427"/>
  </w:num>
  <w:num w:numId="307">
    <w:abstractNumId w:val="456"/>
  </w:num>
  <w:num w:numId="308">
    <w:abstractNumId w:val="270"/>
  </w:num>
  <w:num w:numId="309">
    <w:abstractNumId w:val="260"/>
  </w:num>
  <w:num w:numId="310">
    <w:abstractNumId w:val="18"/>
  </w:num>
  <w:num w:numId="311">
    <w:abstractNumId w:val="398"/>
  </w:num>
  <w:num w:numId="312">
    <w:abstractNumId w:val="344"/>
  </w:num>
  <w:num w:numId="313">
    <w:abstractNumId w:val="326"/>
  </w:num>
  <w:num w:numId="314">
    <w:abstractNumId w:val="187"/>
  </w:num>
  <w:num w:numId="315">
    <w:abstractNumId w:val="80"/>
  </w:num>
  <w:num w:numId="316">
    <w:abstractNumId w:val="202"/>
  </w:num>
  <w:num w:numId="317">
    <w:abstractNumId w:val="74"/>
  </w:num>
  <w:num w:numId="318">
    <w:abstractNumId w:val="154"/>
  </w:num>
  <w:num w:numId="319">
    <w:abstractNumId w:val="162"/>
  </w:num>
  <w:num w:numId="320">
    <w:abstractNumId w:val="46"/>
  </w:num>
  <w:num w:numId="321">
    <w:abstractNumId w:val="93"/>
  </w:num>
  <w:num w:numId="322">
    <w:abstractNumId w:val="409"/>
  </w:num>
  <w:num w:numId="323">
    <w:abstractNumId w:val="382"/>
  </w:num>
  <w:num w:numId="324">
    <w:abstractNumId w:val="201"/>
  </w:num>
  <w:num w:numId="325">
    <w:abstractNumId w:val="436"/>
  </w:num>
  <w:num w:numId="326">
    <w:abstractNumId w:val="397"/>
  </w:num>
  <w:num w:numId="327">
    <w:abstractNumId w:val="65"/>
  </w:num>
  <w:num w:numId="328">
    <w:abstractNumId w:val="4"/>
  </w:num>
  <w:num w:numId="329">
    <w:abstractNumId w:val="130"/>
  </w:num>
  <w:num w:numId="330">
    <w:abstractNumId w:val="388"/>
  </w:num>
  <w:num w:numId="331">
    <w:abstractNumId w:val="216"/>
  </w:num>
  <w:num w:numId="332">
    <w:abstractNumId w:val="136"/>
  </w:num>
  <w:num w:numId="333">
    <w:abstractNumId w:val="6"/>
  </w:num>
  <w:num w:numId="334">
    <w:abstractNumId w:val="141"/>
  </w:num>
  <w:num w:numId="335">
    <w:abstractNumId w:val="445"/>
  </w:num>
  <w:num w:numId="336">
    <w:abstractNumId w:val="31"/>
  </w:num>
  <w:num w:numId="337">
    <w:abstractNumId w:val="27"/>
  </w:num>
  <w:num w:numId="338">
    <w:abstractNumId w:val="150"/>
  </w:num>
  <w:num w:numId="339">
    <w:abstractNumId w:val="448"/>
  </w:num>
  <w:num w:numId="340">
    <w:abstractNumId w:val="435"/>
  </w:num>
  <w:num w:numId="341">
    <w:abstractNumId w:val="413"/>
  </w:num>
  <w:num w:numId="342">
    <w:abstractNumId w:val="111"/>
  </w:num>
  <w:num w:numId="343">
    <w:abstractNumId w:val="12"/>
  </w:num>
  <w:num w:numId="344">
    <w:abstractNumId w:val="430"/>
  </w:num>
  <w:num w:numId="345">
    <w:abstractNumId w:val="297"/>
  </w:num>
  <w:num w:numId="346">
    <w:abstractNumId w:val="82"/>
  </w:num>
  <w:num w:numId="347">
    <w:abstractNumId w:val="325"/>
  </w:num>
  <w:num w:numId="348">
    <w:abstractNumId w:val="236"/>
  </w:num>
  <w:num w:numId="349">
    <w:abstractNumId w:val="106"/>
  </w:num>
  <w:num w:numId="350">
    <w:abstractNumId w:val="161"/>
  </w:num>
  <w:num w:numId="351">
    <w:abstractNumId w:val="275"/>
  </w:num>
  <w:num w:numId="352">
    <w:abstractNumId w:val="359"/>
  </w:num>
  <w:num w:numId="353">
    <w:abstractNumId w:val="148"/>
  </w:num>
  <w:num w:numId="354">
    <w:abstractNumId w:val="450"/>
  </w:num>
  <w:num w:numId="355">
    <w:abstractNumId w:val="198"/>
  </w:num>
  <w:num w:numId="356">
    <w:abstractNumId w:val="400"/>
  </w:num>
  <w:num w:numId="357">
    <w:abstractNumId w:val="172"/>
  </w:num>
  <w:num w:numId="358">
    <w:abstractNumId w:val="107"/>
  </w:num>
  <w:num w:numId="359">
    <w:abstractNumId w:val="279"/>
  </w:num>
  <w:num w:numId="360">
    <w:abstractNumId w:val="137"/>
  </w:num>
  <w:num w:numId="361">
    <w:abstractNumId w:val="367"/>
  </w:num>
  <w:num w:numId="362">
    <w:abstractNumId w:val="483"/>
  </w:num>
  <w:num w:numId="363">
    <w:abstractNumId w:val="206"/>
  </w:num>
  <w:num w:numId="364">
    <w:abstractNumId w:val="392"/>
  </w:num>
  <w:num w:numId="365">
    <w:abstractNumId w:val="318"/>
  </w:num>
  <w:num w:numId="366">
    <w:abstractNumId w:val="127"/>
  </w:num>
  <w:num w:numId="367">
    <w:abstractNumId w:val="215"/>
  </w:num>
  <w:num w:numId="368">
    <w:abstractNumId w:val="315"/>
  </w:num>
  <w:num w:numId="369">
    <w:abstractNumId w:val="157"/>
  </w:num>
  <w:num w:numId="370">
    <w:abstractNumId w:val="234"/>
  </w:num>
  <w:num w:numId="371">
    <w:abstractNumId w:val="135"/>
  </w:num>
  <w:num w:numId="372">
    <w:abstractNumId w:val="138"/>
  </w:num>
  <w:num w:numId="373">
    <w:abstractNumId w:val="169"/>
  </w:num>
  <w:num w:numId="374">
    <w:abstractNumId w:val="159"/>
  </w:num>
  <w:num w:numId="375">
    <w:abstractNumId w:val="475"/>
  </w:num>
  <w:num w:numId="376">
    <w:abstractNumId w:val="24"/>
  </w:num>
  <w:num w:numId="377">
    <w:abstractNumId w:val="36"/>
  </w:num>
  <w:num w:numId="378">
    <w:abstractNumId w:val="66"/>
  </w:num>
  <w:num w:numId="379">
    <w:abstractNumId w:val="420"/>
  </w:num>
  <w:num w:numId="380">
    <w:abstractNumId w:val="68"/>
  </w:num>
  <w:num w:numId="381">
    <w:abstractNumId w:val="303"/>
  </w:num>
  <w:num w:numId="382">
    <w:abstractNumId w:val="247"/>
  </w:num>
  <w:num w:numId="383">
    <w:abstractNumId w:val="233"/>
  </w:num>
  <w:num w:numId="384">
    <w:abstractNumId w:val="263"/>
  </w:num>
  <w:num w:numId="385">
    <w:abstractNumId w:val="23"/>
  </w:num>
  <w:num w:numId="386">
    <w:abstractNumId w:val="331"/>
  </w:num>
  <w:num w:numId="387">
    <w:abstractNumId w:val="20"/>
  </w:num>
  <w:num w:numId="388">
    <w:abstractNumId w:val="328"/>
  </w:num>
  <w:num w:numId="389">
    <w:abstractNumId w:val="250"/>
  </w:num>
  <w:num w:numId="390">
    <w:abstractNumId w:val="67"/>
  </w:num>
  <w:num w:numId="391">
    <w:abstractNumId w:val="186"/>
  </w:num>
  <w:num w:numId="392">
    <w:abstractNumId w:val="345"/>
  </w:num>
  <w:num w:numId="393">
    <w:abstractNumId w:val="469"/>
  </w:num>
  <w:num w:numId="394">
    <w:abstractNumId w:val="119"/>
  </w:num>
  <w:num w:numId="395">
    <w:abstractNumId w:val="223"/>
  </w:num>
  <w:num w:numId="396">
    <w:abstractNumId w:val="368"/>
  </w:num>
  <w:num w:numId="397">
    <w:abstractNumId w:val="454"/>
  </w:num>
  <w:num w:numId="398">
    <w:abstractNumId w:val="22"/>
  </w:num>
  <w:num w:numId="399">
    <w:abstractNumId w:val="336"/>
  </w:num>
  <w:num w:numId="400">
    <w:abstractNumId w:val="35"/>
  </w:num>
  <w:num w:numId="401">
    <w:abstractNumId w:val="294"/>
  </w:num>
  <w:num w:numId="402">
    <w:abstractNumId w:val="164"/>
  </w:num>
  <w:num w:numId="403">
    <w:abstractNumId w:val="363"/>
  </w:num>
  <w:num w:numId="404">
    <w:abstractNumId w:val="220"/>
  </w:num>
  <w:num w:numId="405">
    <w:abstractNumId w:val="30"/>
  </w:num>
  <w:num w:numId="406">
    <w:abstractNumId w:val="424"/>
  </w:num>
  <w:num w:numId="407">
    <w:abstractNumId w:val="351"/>
  </w:num>
  <w:num w:numId="408">
    <w:abstractNumId w:val="319"/>
  </w:num>
  <w:num w:numId="409">
    <w:abstractNumId w:val="156"/>
  </w:num>
  <w:num w:numId="410">
    <w:abstractNumId w:val="485"/>
  </w:num>
  <w:num w:numId="411">
    <w:abstractNumId w:val="117"/>
  </w:num>
  <w:num w:numId="412">
    <w:abstractNumId w:val="337"/>
  </w:num>
  <w:num w:numId="413">
    <w:abstractNumId w:val="147"/>
  </w:num>
  <w:num w:numId="414">
    <w:abstractNumId w:val="59"/>
  </w:num>
  <w:num w:numId="415">
    <w:abstractNumId w:val="217"/>
  </w:num>
  <w:num w:numId="416">
    <w:abstractNumId w:val="287"/>
  </w:num>
  <w:num w:numId="417">
    <w:abstractNumId w:val="184"/>
  </w:num>
  <w:num w:numId="418">
    <w:abstractNumId w:val="341"/>
  </w:num>
  <w:num w:numId="419">
    <w:abstractNumId w:val="181"/>
  </w:num>
  <w:num w:numId="420">
    <w:abstractNumId w:val="242"/>
  </w:num>
  <w:num w:numId="421">
    <w:abstractNumId w:val="458"/>
  </w:num>
  <w:num w:numId="422">
    <w:abstractNumId w:val="84"/>
  </w:num>
  <w:num w:numId="423">
    <w:abstractNumId w:val="70"/>
  </w:num>
  <w:num w:numId="424">
    <w:abstractNumId w:val="49"/>
  </w:num>
  <w:num w:numId="425">
    <w:abstractNumId w:val="396"/>
  </w:num>
  <w:num w:numId="426">
    <w:abstractNumId w:val="249"/>
  </w:num>
  <w:num w:numId="427">
    <w:abstractNumId w:val="375"/>
  </w:num>
  <w:num w:numId="428">
    <w:abstractNumId w:val="309"/>
  </w:num>
  <w:num w:numId="429">
    <w:abstractNumId w:val="171"/>
  </w:num>
  <w:num w:numId="430">
    <w:abstractNumId w:val="244"/>
  </w:num>
  <w:num w:numId="431">
    <w:abstractNumId w:val="371"/>
  </w:num>
  <w:num w:numId="432">
    <w:abstractNumId w:val="8"/>
  </w:num>
  <w:num w:numId="433">
    <w:abstractNumId w:val="390"/>
  </w:num>
  <w:num w:numId="434">
    <w:abstractNumId w:val="280"/>
  </w:num>
  <w:num w:numId="435">
    <w:abstractNumId w:val="428"/>
  </w:num>
  <w:num w:numId="436">
    <w:abstractNumId w:val="55"/>
  </w:num>
  <w:num w:numId="437">
    <w:abstractNumId w:val="151"/>
  </w:num>
  <w:num w:numId="438">
    <w:abstractNumId w:val="238"/>
  </w:num>
  <w:num w:numId="439">
    <w:abstractNumId w:val="401"/>
  </w:num>
  <w:num w:numId="440">
    <w:abstractNumId w:val="370"/>
  </w:num>
  <w:num w:numId="441">
    <w:abstractNumId w:val="212"/>
  </w:num>
  <w:num w:numId="442">
    <w:abstractNumId w:val="180"/>
  </w:num>
  <w:num w:numId="443">
    <w:abstractNumId w:val="116"/>
  </w:num>
  <w:num w:numId="444">
    <w:abstractNumId w:val="257"/>
  </w:num>
  <w:num w:numId="445">
    <w:abstractNumId w:val="155"/>
  </w:num>
  <w:num w:numId="446">
    <w:abstractNumId w:val="410"/>
  </w:num>
  <w:num w:numId="447">
    <w:abstractNumId w:val="308"/>
  </w:num>
  <w:num w:numId="448">
    <w:abstractNumId w:val="415"/>
  </w:num>
  <w:num w:numId="449">
    <w:abstractNumId w:val="470"/>
  </w:num>
  <w:num w:numId="450">
    <w:abstractNumId w:val="76"/>
  </w:num>
  <w:num w:numId="451">
    <w:abstractNumId w:val="146"/>
  </w:num>
  <w:num w:numId="452">
    <w:abstractNumId w:val="269"/>
  </w:num>
  <w:num w:numId="453">
    <w:abstractNumId w:val="265"/>
  </w:num>
  <w:num w:numId="454">
    <w:abstractNumId w:val="114"/>
  </w:num>
  <w:num w:numId="455">
    <w:abstractNumId w:val="335"/>
  </w:num>
  <w:num w:numId="456">
    <w:abstractNumId w:val="402"/>
  </w:num>
  <w:num w:numId="457">
    <w:abstractNumId w:val="38"/>
  </w:num>
  <w:num w:numId="458">
    <w:abstractNumId w:val="476"/>
  </w:num>
  <w:num w:numId="459">
    <w:abstractNumId w:val="307"/>
  </w:num>
  <w:num w:numId="460">
    <w:abstractNumId w:val="89"/>
  </w:num>
  <w:num w:numId="461">
    <w:abstractNumId w:val="87"/>
  </w:num>
  <w:num w:numId="462">
    <w:abstractNumId w:val="352"/>
  </w:num>
  <w:num w:numId="463">
    <w:abstractNumId w:val="63"/>
  </w:num>
  <w:num w:numId="464">
    <w:abstractNumId w:val="86"/>
  </w:num>
  <w:num w:numId="465">
    <w:abstractNumId w:val="385"/>
  </w:num>
  <w:num w:numId="466">
    <w:abstractNumId w:val="453"/>
  </w:num>
  <w:num w:numId="467">
    <w:abstractNumId w:val="213"/>
  </w:num>
  <w:num w:numId="468">
    <w:abstractNumId w:val="208"/>
  </w:num>
  <w:num w:numId="469">
    <w:abstractNumId w:val="191"/>
  </w:num>
  <w:num w:numId="470">
    <w:abstractNumId w:val="134"/>
  </w:num>
  <w:num w:numId="471">
    <w:abstractNumId w:val="122"/>
  </w:num>
  <w:num w:numId="472">
    <w:abstractNumId w:val="340"/>
  </w:num>
  <w:num w:numId="473">
    <w:abstractNumId w:val="178"/>
  </w:num>
  <w:num w:numId="474">
    <w:abstractNumId w:val="144"/>
  </w:num>
  <w:num w:numId="475">
    <w:abstractNumId w:val="329"/>
  </w:num>
  <w:num w:numId="476">
    <w:abstractNumId w:val="209"/>
  </w:num>
  <w:num w:numId="477">
    <w:abstractNumId w:val="411"/>
  </w:num>
  <w:num w:numId="478">
    <w:abstractNumId w:val="42"/>
  </w:num>
  <w:num w:numId="479">
    <w:abstractNumId w:val="484"/>
  </w:num>
  <w:num w:numId="480">
    <w:abstractNumId w:val="464"/>
  </w:num>
  <w:num w:numId="481">
    <w:abstractNumId w:val="433"/>
  </w:num>
  <w:num w:numId="482">
    <w:abstractNumId w:val="28"/>
  </w:num>
  <w:num w:numId="483">
    <w:abstractNumId w:val="353"/>
  </w:num>
  <w:num w:numId="484">
    <w:abstractNumId w:val="443"/>
  </w:num>
  <w:num w:numId="485">
    <w:abstractNumId w:val="288"/>
  </w:num>
  <w:num w:numId="486">
    <w:abstractNumId w:val="449"/>
  </w:num>
  <w:num w:numId="487">
    <w:abstractNumId w:val="356"/>
  </w:num>
  <w:num w:numId="488">
    <w:abstractNumId w:val="470"/>
    <w:lvlOverride w:ilvl="0"/>
  </w:num>
  <w:num w:numId="489">
    <w:abstractNumId w:val="76"/>
    <w:lvlOverride w:ilvl="0"/>
  </w:num>
  <w:num w:numId="490">
    <w:abstractNumId w:val="146"/>
    <w:lvlOverride w:ilvl="0"/>
  </w:num>
  <w:num w:numId="491">
    <w:abstractNumId w:val="269"/>
    <w:lvlOverride w:ilvl="0"/>
  </w:num>
  <w:num w:numId="492">
    <w:abstractNumId w:val="265"/>
    <w:lvlOverride w:ilvl="0"/>
  </w:num>
  <w:num w:numId="493">
    <w:abstractNumId w:val="114"/>
    <w:lvlOverride w:ilvl="0"/>
  </w:num>
  <w:num w:numId="494">
    <w:abstractNumId w:val="335"/>
    <w:lvlOverride w:ilvl="0"/>
  </w:num>
  <w:num w:numId="495">
    <w:abstractNumId w:val="22"/>
    <w:lvlOverride w:ilvl="0"/>
  </w:num>
  <w:num w:numId="496">
    <w:abstractNumId w:val="38"/>
    <w:lvlOverride w:ilvl="0"/>
  </w:num>
  <w:num w:numId="497">
    <w:abstractNumId w:val="476"/>
    <w:lvlOverride w:ilvl="0"/>
  </w:num>
  <w:num w:numId="498">
    <w:abstractNumId w:val="307"/>
    <w:lvlOverride w:ilvl="0"/>
  </w:num>
  <w:num w:numId="499">
    <w:abstractNumId w:val="89"/>
    <w:lvlOverride w:ilvl="0"/>
  </w:num>
  <w:num w:numId="500">
    <w:abstractNumId w:val="87"/>
    <w:lvlOverride w:ilvl="0"/>
  </w:num>
  <w:num w:numId="501">
    <w:abstractNumId w:val="352"/>
    <w:lvlOverride w:ilvl="0"/>
  </w:num>
  <w:num w:numId="502">
    <w:abstractNumId w:val="63"/>
    <w:lvlOverride w:ilvl="0"/>
  </w:num>
  <w:num w:numId="503">
    <w:abstractNumId w:val="86"/>
    <w:lvlOverride w:ilvl="0"/>
  </w:num>
  <w:num w:numId="504">
    <w:abstractNumId w:val="385"/>
    <w:lvlOverride w:ilvl="0"/>
  </w:num>
  <w:num w:numId="505">
    <w:abstractNumId w:val="453"/>
    <w:lvlOverride w:ilvl="0"/>
  </w:num>
  <w:num w:numId="506">
    <w:abstractNumId w:val="213"/>
    <w:lvlOverride w:ilvl="0"/>
  </w:num>
  <w:num w:numId="507">
    <w:abstractNumId w:val="208"/>
    <w:lvlOverride w:ilvl="0"/>
  </w:num>
  <w:num w:numId="508">
    <w:abstractNumId w:val="191"/>
    <w:lvlOverride w:ilvl="0"/>
  </w:num>
  <w:num w:numId="509">
    <w:abstractNumId w:val="134"/>
    <w:lvlOverride w:ilvl="0"/>
  </w:num>
  <w:num w:numId="510">
    <w:abstractNumId w:val="122"/>
    <w:lvlOverride w:ilvl="0"/>
  </w:num>
  <w:num w:numId="511">
    <w:abstractNumId w:val="340"/>
    <w:lvlOverride w:ilvl="0"/>
  </w:num>
  <w:num w:numId="512">
    <w:abstractNumId w:val="178"/>
    <w:lvlOverride w:ilvl="0"/>
  </w:num>
  <w:num w:numId="513">
    <w:abstractNumId w:val="144"/>
    <w:lvlOverride w:ilvl="0"/>
  </w:num>
  <w:num w:numId="514">
    <w:abstractNumId w:val="329"/>
    <w:lvlOverride w:ilvl="0"/>
  </w:num>
  <w:num w:numId="515">
    <w:abstractNumId w:val="209"/>
    <w:lvlOverride w:ilvl="0"/>
  </w:num>
  <w:num w:numId="516">
    <w:abstractNumId w:val="411"/>
    <w:lvlOverride w:ilvl="0"/>
  </w:num>
  <w:num w:numId="517">
    <w:abstractNumId w:val="42"/>
    <w:lvlOverride w:ilvl="0"/>
  </w:num>
  <w:num w:numId="518">
    <w:abstractNumId w:val="484"/>
    <w:lvlOverride w:ilvl="0"/>
  </w:num>
  <w:num w:numId="519">
    <w:abstractNumId w:val="464"/>
    <w:lvlOverride w:ilvl="0"/>
  </w:num>
  <w:num w:numId="520">
    <w:abstractNumId w:val="433"/>
    <w:lvlOverride w:ilvl="0"/>
  </w:num>
  <w:num w:numId="521">
    <w:abstractNumId w:val="28"/>
    <w:lvlOverride w:ilvl="0"/>
  </w:num>
  <w:num w:numId="522">
    <w:abstractNumId w:val="353"/>
    <w:lvlOverride w:ilvl="0"/>
  </w:num>
  <w:num w:numId="523">
    <w:abstractNumId w:val="443"/>
    <w:lvlOverride w:ilvl="0"/>
  </w:num>
  <w:num w:numId="524">
    <w:abstractNumId w:val="288"/>
    <w:lvlOverride w:ilvl="0"/>
  </w:num>
  <w:num w:numId="525">
    <w:abstractNumId w:val="409"/>
    <w:lvlOverride w:ilvl="0"/>
  </w:num>
  <w:num w:numId="526">
    <w:abstractNumId w:val="415"/>
    <w:lvlOverride w:ilvl="0"/>
  </w:num>
  <w:num w:numId="527">
    <w:abstractNumId w:val="328"/>
    <w:lvlOverride w:ilvl="0"/>
  </w:num>
  <w:num w:numId="528">
    <w:abstractNumId w:val="250"/>
    <w:lvlOverride w:ilvl="0"/>
  </w:num>
  <w:num w:numId="529">
    <w:abstractNumId w:val="257"/>
    <w:lvlOverride w:ilvl="0">
      <w:startOverride w:val="3"/>
    </w:lvlOverride>
  </w:num>
  <w:num w:numId="530">
    <w:abstractNumId w:val="384"/>
    <w:lvlOverride w:ilvl="0"/>
  </w:num>
  <w:num w:numId="531">
    <w:abstractNumId w:val="247"/>
    <w:lvlOverride w:ilvl="0"/>
  </w:num>
  <w:num w:numId="532">
    <w:abstractNumId w:val="69"/>
    <w:lvlOverride w:ilvl="0"/>
  </w:num>
  <w:num w:numId="533">
    <w:abstractNumId w:val="331"/>
    <w:lvlOverride w:ilvl="0"/>
  </w:num>
  <w:num w:numId="534">
    <w:abstractNumId w:val="359"/>
    <w:lvlOverride w:ilvl="0"/>
  </w:num>
  <w:num w:numId="535">
    <w:abstractNumId w:val="172"/>
    <w:lvlOverride w:ilvl="0"/>
  </w:num>
  <w:num w:numId="536">
    <w:abstractNumId w:val="263"/>
    <w:lvlOverride w:ilvl="0"/>
  </w:num>
  <w:num w:numId="537">
    <w:abstractNumId w:val="282"/>
    <w:lvlOverride w:ilvl="0"/>
  </w:num>
  <w:num w:numId="538">
    <w:abstractNumId w:val="180"/>
    <w:lvlOverride w:ilvl="0">
      <w:startOverride w:val="1"/>
    </w:lvlOverride>
  </w:num>
  <w:num w:numId="539">
    <w:abstractNumId w:val="116"/>
    <w:lvlOverride w:ilvl="0">
      <w:startOverride w:val="1"/>
    </w:lvlOverride>
  </w:num>
  <w:num w:numId="540">
    <w:abstractNumId w:val="449"/>
    <w:lvlOverride w:ilvl="0"/>
  </w:num>
  <w:num w:numId="541">
    <w:abstractNumId w:val="356"/>
    <w:lvlOverride w:ilvl="0"/>
  </w:num>
  <w:numIdMacAtCleanup w:val="5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autoHyphenation/>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useWord2013TrackBottomHyphenation" w:uri="http://schemas.microsoft.com/office/word" w:val="1"/>
  </w:compat>
  <w:rsids>
    <w:rsidRoot w:val="003042B9"/>
    <w:rsid w:val="00070649"/>
    <w:rsid w:val="000F7870"/>
    <w:rsid w:val="003042B9"/>
    <w:rsid w:val="004A06A1"/>
    <w:rsid w:val="005B0CF8"/>
    <w:rsid w:val="008119AD"/>
    <w:rsid w:val="008844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CA4C0"/>
  <w15:docId w15:val="{34922199-B617-4D66-A77E-71F205941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新細明體" w:hAnsi="Calibri" w:cs="Tahoma"/>
        <w:kern w:val="3"/>
        <w:sz w:val="24"/>
        <w:szCs w:val="22"/>
        <w:lang w:val="en-US" w:eastAsia="zh-TW"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Standarduser"/>
    <w:uiPriority w:val="9"/>
    <w:qFormat/>
    <w:pPr>
      <w:widowControl/>
      <w:spacing w:before="280" w:after="280"/>
      <w:outlineLvl w:val="0"/>
    </w:pPr>
    <w:rPr>
      <w:rFonts w:ascii="新細明體" w:hAnsi="新細明體" w:cs="新細明體"/>
      <w:b/>
      <w:bCs/>
      <w:sz w:val="48"/>
      <w:szCs w:val="48"/>
    </w:rPr>
  </w:style>
  <w:style w:type="paragraph" w:styleId="2">
    <w:name w:val="heading 2"/>
    <w:basedOn w:val="Standarduser"/>
    <w:uiPriority w:val="9"/>
    <w:unhideWhenUsed/>
    <w:qFormat/>
    <w:pPr>
      <w:widowControl/>
      <w:spacing w:before="280" w:after="280"/>
      <w:outlineLvl w:val="1"/>
    </w:pPr>
    <w:rPr>
      <w:rFonts w:ascii="新細明體" w:hAnsi="新細明體" w:cs="新細明體"/>
      <w:b/>
      <w:bCs/>
      <w:kern w:val="0"/>
      <w:sz w:val="36"/>
      <w:szCs w:val="36"/>
    </w:rPr>
  </w:style>
  <w:style w:type="paragraph" w:styleId="3">
    <w:name w:val="heading 3"/>
    <w:basedOn w:val="Standard"/>
    <w:next w:val="Standard"/>
    <w:uiPriority w:val="9"/>
    <w:unhideWhenUsed/>
    <w:qFormat/>
    <w:pPr>
      <w:keepNext/>
      <w:spacing w:line="720" w:lineRule="auto"/>
      <w:outlineLvl w:val="2"/>
    </w:pPr>
    <w:rPr>
      <w:rFonts w:ascii="Calibri Light" w:hAnsi="Calibri Light"/>
      <w:b/>
      <w:bCs/>
      <w:sz w:val="36"/>
      <w:szCs w:val="36"/>
    </w:rPr>
  </w:style>
  <w:style w:type="paragraph" w:styleId="4">
    <w:name w:val="heading 4"/>
    <w:basedOn w:val="Standard"/>
    <w:next w:val="Standard"/>
    <w:uiPriority w:val="9"/>
    <w:unhideWhenUsed/>
    <w:qFormat/>
    <w:pPr>
      <w:keepNext/>
      <w:spacing w:line="720" w:lineRule="auto"/>
      <w:outlineLvl w:val="3"/>
    </w:pPr>
    <w:rPr>
      <w:rFonts w:ascii="Calibri Light" w:hAnsi="Calibri Light"/>
      <w:sz w:val="36"/>
      <w:szCs w:val="36"/>
    </w:rPr>
  </w:style>
  <w:style w:type="paragraph" w:styleId="5">
    <w:name w:val="heading 5"/>
    <w:basedOn w:val="Standard"/>
    <w:next w:val="Standard"/>
    <w:uiPriority w:val="9"/>
    <w:unhideWhenUsed/>
    <w:qFormat/>
    <w:pPr>
      <w:keepNext/>
      <w:spacing w:line="720" w:lineRule="auto"/>
      <w:ind w:left="200"/>
      <w:outlineLvl w:val="4"/>
    </w:pPr>
    <w:rPr>
      <w:rFonts w:ascii="Calibri Light" w:hAnsi="Calibri Light"/>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user"/>
    <w:next w:val="Textbodyuser"/>
    <w:pPr>
      <w:keepNext/>
      <w:spacing w:before="240" w:after="120"/>
    </w:pPr>
    <w:rPr>
      <w:rFonts w:ascii="Liberation Sans" w:eastAsia="微軟正黑體" w:hAnsi="Liberation Sans" w:cs="Lucida Sans"/>
      <w:sz w:val="28"/>
      <w:szCs w:val="28"/>
    </w:rPr>
  </w:style>
  <w:style w:type="paragraph" w:customStyle="1" w:styleId="Textbody">
    <w:name w:val="Text body"/>
    <w:basedOn w:val="Standard"/>
    <w:pPr>
      <w:spacing w:after="140" w:line="276" w:lineRule="auto"/>
    </w:pPr>
  </w:style>
  <w:style w:type="paragraph" w:styleId="a3">
    <w:name w:val="List"/>
    <w:basedOn w:val="Textbodyuser"/>
    <w:rPr>
      <w:rFonts w:cs="Lucida Sans"/>
    </w:rPr>
  </w:style>
  <w:style w:type="paragraph" w:styleId="a4">
    <w:name w:val="caption"/>
    <w:basedOn w:val="Standarduser"/>
    <w:pPr>
      <w:suppressLineNumbers/>
      <w:spacing w:before="120" w:after="120"/>
    </w:pPr>
    <w:rPr>
      <w:rFonts w:cs="Lucida Sans"/>
      <w:i/>
      <w:iCs/>
      <w:szCs w:val="24"/>
    </w:rPr>
  </w:style>
  <w:style w:type="paragraph" w:customStyle="1" w:styleId="Index">
    <w:name w:val="Index"/>
    <w:basedOn w:val="Standarduser"/>
    <w:pPr>
      <w:suppressLineNumbers/>
    </w:pPr>
    <w:rPr>
      <w:rFonts w:cs="Lucida Sans"/>
    </w:rPr>
  </w:style>
  <w:style w:type="paragraph" w:customStyle="1" w:styleId="Standarduser">
    <w:name w:val="Standard (user)"/>
  </w:style>
  <w:style w:type="paragraph" w:customStyle="1" w:styleId="Textbodyuser">
    <w:name w:val="Text body (user)"/>
    <w:basedOn w:val="Standarduser"/>
    <w:pPr>
      <w:spacing w:after="140" w:line="276" w:lineRule="auto"/>
    </w:pPr>
  </w:style>
  <w:style w:type="paragraph" w:customStyle="1" w:styleId="msonormal0">
    <w:name w:val="msonormal"/>
    <w:basedOn w:val="Standarduser"/>
    <w:pPr>
      <w:widowControl/>
      <w:spacing w:before="280" w:after="280"/>
    </w:pPr>
    <w:rPr>
      <w:rFonts w:ascii="新細明體" w:hAnsi="新細明體" w:cs="新細明體"/>
      <w:kern w:val="0"/>
      <w:szCs w:val="24"/>
    </w:rPr>
  </w:style>
  <w:style w:type="paragraph" w:styleId="z-">
    <w:name w:val="HTML Top of Form"/>
    <w:basedOn w:val="Standarduser"/>
    <w:next w:val="Standarduser"/>
    <w:pPr>
      <w:widowControl/>
      <w:pBdr>
        <w:bottom w:val="single" w:sz="6" w:space="1" w:color="000000"/>
      </w:pBdr>
      <w:jc w:val="center"/>
    </w:pPr>
    <w:rPr>
      <w:rFonts w:ascii="Arial" w:eastAsia="Arial" w:hAnsi="Arial" w:cs="Arial"/>
      <w:vanish/>
      <w:kern w:val="0"/>
      <w:sz w:val="16"/>
      <w:szCs w:val="16"/>
    </w:rPr>
  </w:style>
  <w:style w:type="paragraph" w:styleId="z-0">
    <w:name w:val="HTML Bottom of Form"/>
    <w:basedOn w:val="Standarduser"/>
    <w:next w:val="Standarduser"/>
    <w:pPr>
      <w:widowControl/>
      <w:pBdr>
        <w:top w:val="single" w:sz="6" w:space="1" w:color="000000"/>
      </w:pBdr>
      <w:jc w:val="center"/>
    </w:pPr>
    <w:rPr>
      <w:rFonts w:ascii="Arial" w:eastAsia="Arial" w:hAnsi="Arial" w:cs="Arial"/>
      <w:vanish/>
      <w:kern w:val="0"/>
      <w:sz w:val="16"/>
      <w:szCs w:val="16"/>
    </w:rPr>
  </w:style>
  <w:style w:type="paragraph" w:styleId="Web">
    <w:name w:val="Normal (Web)"/>
    <w:basedOn w:val="Standarduser"/>
    <w:pPr>
      <w:widowControl/>
      <w:spacing w:before="280" w:after="280"/>
    </w:pPr>
    <w:rPr>
      <w:rFonts w:ascii="新細明體" w:hAnsi="新細明體" w:cs="新細明體"/>
      <w:kern w:val="0"/>
      <w:szCs w:val="24"/>
    </w:rPr>
  </w:style>
  <w:style w:type="paragraph" w:customStyle="1" w:styleId="first">
    <w:name w:val="first"/>
    <w:basedOn w:val="Standarduser"/>
    <w:pPr>
      <w:widowControl/>
      <w:spacing w:before="280" w:after="280"/>
    </w:pPr>
    <w:rPr>
      <w:rFonts w:ascii="新細明體" w:hAnsi="新細明體" w:cs="新細明體"/>
      <w:kern w:val="0"/>
      <w:szCs w:val="24"/>
    </w:rPr>
  </w:style>
  <w:style w:type="paragraph" w:customStyle="1" w:styleId="last">
    <w:name w:val="last"/>
    <w:basedOn w:val="Standarduser"/>
    <w:pPr>
      <w:widowControl/>
      <w:spacing w:before="280" w:after="280"/>
    </w:pPr>
    <w:rPr>
      <w:rFonts w:ascii="新細明體" w:hAnsi="新細明體" w:cs="新細明體"/>
      <w:kern w:val="0"/>
      <w:szCs w:val="24"/>
    </w:rPr>
  </w:style>
  <w:style w:type="paragraph" w:styleId="HTML">
    <w:name w:val="HTML Preformatted"/>
    <w:basedOn w:val="Standarduse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paragraph" w:customStyle="1" w:styleId="TableContents">
    <w:name w:val="Table Contents"/>
    <w:basedOn w:val="Standarduser"/>
    <w:pPr>
      <w:suppressLineNumbers/>
    </w:pPr>
  </w:style>
  <w:style w:type="paragraph" w:customStyle="1" w:styleId="TableHeading">
    <w:name w:val="Table Heading"/>
    <w:basedOn w:val="TableContents"/>
    <w:pPr>
      <w:jc w:val="center"/>
    </w:pPr>
    <w:rPr>
      <w:b/>
      <w:bCs/>
    </w:rPr>
  </w:style>
  <w:style w:type="paragraph" w:styleId="a5">
    <w:name w:val="index heading"/>
    <w:basedOn w:val="Heading"/>
    <w:pPr>
      <w:suppressLineNumbers/>
    </w:pPr>
    <w:rPr>
      <w:b/>
      <w:bCs/>
      <w:sz w:val="32"/>
      <w:szCs w:val="32"/>
    </w:rPr>
  </w:style>
  <w:style w:type="paragraph" w:customStyle="1" w:styleId="ContentsHeadinguser">
    <w:name w:val="Contents Heading (user)"/>
    <w:basedOn w:val="Heading"/>
    <w:pPr>
      <w:suppressLineNumbers/>
    </w:pPr>
    <w:rPr>
      <w:b/>
      <w:bCs/>
      <w:sz w:val="32"/>
      <w:szCs w:val="32"/>
    </w:rPr>
  </w:style>
  <w:style w:type="paragraph" w:customStyle="1" w:styleId="Contents1user">
    <w:name w:val="Contents 1 (user)"/>
    <w:basedOn w:val="Standarduser"/>
    <w:next w:val="Standarduser"/>
    <w:autoRedefine/>
  </w:style>
  <w:style w:type="paragraph" w:customStyle="1" w:styleId="Contents2user">
    <w:name w:val="Contents 2 (user)"/>
    <w:basedOn w:val="Standarduser"/>
    <w:next w:val="Standarduser"/>
    <w:autoRedefine/>
    <w:pPr>
      <w:ind w:left="480"/>
    </w:pPr>
  </w:style>
  <w:style w:type="paragraph" w:customStyle="1" w:styleId="HeaderandFooter">
    <w:name w:val="Header and Footer"/>
    <w:basedOn w:val="Standarduser"/>
    <w:pPr>
      <w:suppressLineNumbers/>
      <w:tabs>
        <w:tab w:val="center" w:pos="3189"/>
        <w:tab w:val="right" w:pos="6378"/>
      </w:tabs>
    </w:pPr>
  </w:style>
  <w:style w:type="paragraph" w:styleId="a6">
    <w:name w:val="footer"/>
    <w:basedOn w:val="HeaderandFooter"/>
  </w:style>
  <w:style w:type="paragraph" w:customStyle="1" w:styleId="Footnoteuser">
    <w:name w:val="Footnote (user)"/>
    <w:basedOn w:val="Standarduser"/>
    <w:pPr>
      <w:snapToGrid w:val="0"/>
    </w:pPr>
    <w:rPr>
      <w:sz w:val="20"/>
      <w:szCs w:val="20"/>
    </w:rPr>
  </w:style>
  <w:style w:type="paragraph" w:customStyle="1" w:styleId="Endnoteuser">
    <w:name w:val="Endnote (user)"/>
    <w:basedOn w:val="Standarduser"/>
    <w:pPr>
      <w:snapToGrid w:val="0"/>
    </w:pPr>
  </w:style>
  <w:style w:type="paragraph" w:styleId="a7">
    <w:name w:val="annotation text"/>
    <w:basedOn w:val="Standarduser"/>
  </w:style>
  <w:style w:type="paragraph" w:styleId="a8">
    <w:name w:val="annotation subject"/>
    <w:basedOn w:val="a7"/>
    <w:next w:val="a7"/>
    <w:rPr>
      <w:b/>
      <w:bCs/>
    </w:rPr>
  </w:style>
  <w:style w:type="paragraph" w:styleId="a9">
    <w:name w:val="header"/>
    <w:basedOn w:val="Standarduser"/>
    <w:pPr>
      <w:tabs>
        <w:tab w:val="center" w:pos="4153"/>
        <w:tab w:val="right" w:pos="8306"/>
      </w:tabs>
      <w:snapToGrid w:val="0"/>
    </w:pPr>
    <w:rPr>
      <w:sz w:val="20"/>
      <w:szCs w:val="20"/>
    </w:rPr>
  </w:style>
  <w:style w:type="paragraph" w:styleId="aa">
    <w:name w:val="TOC Heading"/>
    <w:basedOn w:val="10"/>
    <w:next w:val="Standarduser"/>
    <w:pPr>
      <w:keepNext/>
      <w:keepLines/>
      <w:suppressAutoHyphens w:val="0"/>
      <w:spacing w:before="240" w:after="0" w:line="259" w:lineRule="auto"/>
      <w:textAlignment w:val="auto"/>
    </w:pPr>
    <w:rPr>
      <w:rFonts w:ascii="Calibri Light" w:eastAsia="Calibri Light" w:hAnsi="Calibri Light" w:cs="Tahoma"/>
      <w:b w:val="0"/>
      <w:bCs w:val="0"/>
      <w:color w:val="2F5496"/>
      <w:kern w:val="0"/>
      <w:sz w:val="32"/>
      <w:szCs w:val="32"/>
    </w:rPr>
  </w:style>
  <w:style w:type="paragraph" w:styleId="ab">
    <w:name w:val="List Paragraph"/>
    <w:basedOn w:val="Standarduser"/>
    <w:pPr>
      <w:ind w:left="480"/>
    </w:pPr>
  </w:style>
  <w:style w:type="paragraph" w:customStyle="1" w:styleId="sdendnote">
    <w:name w:val="sdendnote"/>
    <w:basedOn w:val="Standarduser"/>
    <w:pPr>
      <w:widowControl/>
      <w:suppressAutoHyphens w:val="0"/>
      <w:spacing w:before="280"/>
      <w:textAlignment w:val="auto"/>
    </w:pPr>
    <w:rPr>
      <w:rFonts w:ascii="新細明體" w:hAnsi="新細明體" w:cs="新細明體"/>
      <w:kern w:val="0"/>
      <w:szCs w:val="24"/>
    </w:rPr>
  </w:style>
  <w:style w:type="paragraph" w:customStyle="1" w:styleId="Framecontents">
    <w:name w:val="Frame contents"/>
    <w:basedOn w:val="Standarduser"/>
  </w:style>
  <w:style w:type="paragraph" w:customStyle="1" w:styleId="Contents1">
    <w:name w:val="Contents 1"/>
    <w:basedOn w:val="Standard"/>
    <w:next w:val="Standard"/>
    <w:autoRedefine/>
  </w:style>
  <w:style w:type="paragraph" w:customStyle="1" w:styleId="Contents2">
    <w:name w:val="Contents 2"/>
    <w:basedOn w:val="Standard"/>
    <w:next w:val="Standard"/>
    <w:autoRedefine/>
    <w:pPr>
      <w:ind w:left="480"/>
    </w:pPr>
  </w:style>
  <w:style w:type="paragraph" w:customStyle="1" w:styleId="Endnote">
    <w:name w:val="Endnote"/>
    <w:basedOn w:val="Standard"/>
    <w:pPr>
      <w:snapToGrid w:val="0"/>
    </w:pPr>
  </w:style>
  <w:style w:type="paragraph" w:customStyle="1" w:styleId="Footnote">
    <w:name w:val="Footnote"/>
    <w:basedOn w:val="Standard"/>
    <w:pPr>
      <w:snapToGrid w:val="0"/>
    </w:pPr>
    <w:rPr>
      <w:sz w:val="20"/>
      <w:szCs w:val="20"/>
    </w:rPr>
  </w:style>
  <w:style w:type="paragraph" w:customStyle="1" w:styleId="sdfootnote">
    <w:name w:val="sdfootnote"/>
    <w:basedOn w:val="Standard"/>
    <w:pPr>
      <w:widowControl/>
      <w:suppressAutoHyphens w:val="0"/>
      <w:spacing w:before="280"/>
      <w:textAlignment w:val="auto"/>
    </w:pPr>
    <w:rPr>
      <w:rFonts w:ascii="新細明體" w:hAnsi="新細明體" w:cs="新細明體"/>
      <w:kern w:val="0"/>
      <w:sz w:val="20"/>
      <w:szCs w:val="20"/>
    </w:rPr>
  </w:style>
  <w:style w:type="paragraph" w:customStyle="1" w:styleId="Contents3">
    <w:name w:val="Contents 3"/>
    <w:basedOn w:val="Standard"/>
    <w:next w:val="Standard"/>
    <w:autoRedefine/>
    <w:pPr>
      <w:ind w:left="960"/>
    </w:pPr>
  </w:style>
  <w:style w:type="paragraph" w:customStyle="1" w:styleId="Contents4">
    <w:name w:val="Contents 4"/>
    <w:basedOn w:val="Standard"/>
    <w:next w:val="Standard"/>
    <w:autoRedefine/>
    <w:pPr>
      <w:suppressAutoHyphens w:val="0"/>
      <w:ind w:left="1440"/>
      <w:textAlignment w:val="auto"/>
    </w:pPr>
  </w:style>
  <w:style w:type="paragraph" w:customStyle="1" w:styleId="Contents5">
    <w:name w:val="Contents 5"/>
    <w:basedOn w:val="Standard"/>
    <w:next w:val="Standard"/>
    <w:autoRedefine/>
    <w:pPr>
      <w:suppressAutoHyphens w:val="0"/>
      <w:ind w:left="1920"/>
      <w:textAlignment w:val="auto"/>
    </w:pPr>
  </w:style>
  <w:style w:type="paragraph" w:customStyle="1" w:styleId="Contents6">
    <w:name w:val="Contents 6"/>
    <w:basedOn w:val="Standard"/>
    <w:next w:val="Standard"/>
    <w:autoRedefine/>
    <w:pPr>
      <w:suppressAutoHyphens w:val="0"/>
      <w:ind w:left="2400"/>
      <w:textAlignment w:val="auto"/>
    </w:pPr>
  </w:style>
  <w:style w:type="paragraph" w:customStyle="1" w:styleId="Contents7">
    <w:name w:val="Contents 7"/>
    <w:basedOn w:val="Standard"/>
    <w:next w:val="Standard"/>
    <w:autoRedefine/>
    <w:pPr>
      <w:suppressAutoHyphens w:val="0"/>
      <w:ind w:left="2880"/>
      <w:textAlignment w:val="auto"/>
    </w:pPr>
  </w:style>
  <w:style w:type="paragraph" w:customStyle="1" w:styleId="Contents8">
    <w:name w:val="Contents 8"/>
    <w:basedOn w:val="Standard"/>
    <w:next w:val="Standard"/>
    <w:autoRedefine/>
    <w:pPr>
      <w:suppressAutoHyphens w:val="0"/>
      <w:ind w:left="3360"/>
      <w:textAlignment w:val="auto"/>
    </w:pPr>
  </w:style>
  <w:style w:type="paragraph" w:customStyle="1" w:styleId="Contents9">
    <w:name w:val="Contents 9"/>
    <w:basedOn w:val="Standard"/>
    <w:next w:val="Standard"/>
    <w:autoRedefine/>
    <w:pPr>
      <w:suppressAutoHyphens w:val="0"/>
      <w:ind w:left="3840"/>
      <w:textAlignment w:val="auto"/>
    </w:pPr>
  </w:style>
  <w:style w:type="paragraph" w:customStyle="1" w:styleId="Default">
    <w:name w:val="Default"/>
    <w:pPr>
      <w:suppressAutoHyphens w:val="0"/>
      <w:textAlignment w:val="auto"/>
    </w:pPr>
    <w:rPr>
      <w:rFonts w:ascii="細明體" w:eastAsia="細明體" w:hAnsi="細明體" w:cs="細明體"/>
      <w:color w:val="000000"/>
      <w:kern w:val="0"/>
      <w:szCs w:val="24"/>
    </w:rPr>
  </w:style>
  <w:style w:type="character" w:customStyle="1" w:styleId="11">
    <w:name w:val="標題 1 字元"/>
    <w:basedOn w:val="a0"/>
    <w:rPr>
      <w:rFonts w:ascii="新細明體" w:eastAsia="新細明體" w:hAnsi="新細明體" w:cs="新細明體"/>
      <w:b/>
      <w:bCs/>
      <w:kern w:val="3"/>
      <w:sz w:val="48"/>
      <w:szCs w:val="48"/>
    </w:rPr>
  </w:style>
  <w:style w:type="character" w:customStyle="1" w:styleId="20">
    <w:name w:val="標題 2 字元"/>
    <w:basedOn w:val="a0"/>
    <w:rPr>
      <w:rFonts w:ascii="新細明體" w:eastAsia="新細明體" w:hAnsi="新細明體" w:cs="新細明體"/>
      <w:b/>
      <w:bCs/>
      <w:kern w:val="0"/>
      <w:sz w:val="36"/>
      <w:szCs w:val="36"/>
    </w:rPr>
  </w:style>
  <w:style w:type="character" w:customStyle="1" w:styleId="Internetlinkuser">
    <w:name w:val="Internet link (user)"/>
    <w:basedOn w:val="a0"/>
    <w:rPr>
      <w:color w:val="0000FF"/>
      <w:u w:val="single"/>
    </w:rPr>
  </w:style>
  <w:style w:type="character" w:customStyle="1" w:styleId="VisitedInternetLinkuser">
    <w:name w:val="Visited Internet Link (user)"/>
    <w:rPr>
      <w:color w:val="800000"/>
      <w:u w:val="single"/>
    </w:rPr>
  </w:style>
  <w:style w:type="character" w:customStyle="1" w:styleId="z-1">
    <w:name w:val="z-表單的頂端 字元"/>
    <w:basedOn w:val="a0"/>
    <w:rPr>
      <w:rFonts w:ascii="Arial" w:eastAsia="新細明體" w:hAnsi="Arial" w:cs="Arial"/>
      <w:vanish/>
      <w:kern w:val="0"/>
      <w:sz w:val="16"/>
      <w:szCs w:val="16"/>
    </w:rPr>
  </w:style>
  <w:style w:type="character" w:customStyle="1" w:styleId="z-2">
    <w:name w:val="z-表單的底部 字元"/>
    <w:basedOn w:val="a0"/>
    <w:rPr>
      <w:rFonts w:ascii="Arial" w:eastAsia="新細明體" w:hAnsi="Arial" w:cs="Arial"/>
      <w:vanish/>
      <w:kern w:val="0"/>
      <w:sz w:val="16"/>
      <w:szCs w:val="16"/>
    </w:rPr>
  </w:style>
  <w:style w:type="character" w:styleId="ac">
    <w:name w:val="Emphasis"/>
    <w:basedOn w:val="a0"/>
    <w:rPr>
      <w:i/>
      <w:iCs/>
    </w:rPr>
  </w:style>
  <w:style w:type="character" w:styleId="ad">
    <w:name w:val="Strong"/>
    <w:basedOn w:val="a0"/>
    <w:rPr>
      <w:b/>
      <w:bCs/>
    </w:rPr>
  </w:style>
  <w:style w:type="character" w:customStyle="1" w:styleId="target">
    <w:name w:val="target"/>
    <w:basedOn w:val="a0"/>
  </w:style>
  <w:style w:type="character" w:customStyle="1" w:styleId="HTML0">
    <w:name w:val="HTML 預設格式 字元"/>
    <w:basedOn w:val="a0"/>
    <w:rPr>
      <w:rFonts w:ascii="細明體" w:eastAsia="細明體" w:hAnsi="細明體" w:cs="細明體"/>
      <w:kern w:val="0"/>
      <w:szCs w:val="24"/>
    </w:rPr>
  </w:style>
  <w:style w:type="character" w:customStyle="1" w:styleId="ttnote">
    <w:name w:val="ttnote"/>
    <w:basedOn w:val="a0"/>
  </w:style>
  <w:style w:type="character" w:customStyle="1" w:styleId="ListLabel1">
    <w:name w:val="ListLabel 1"/>
    <w:rPr>
      <w:rFonts w:ascii="Times New Roman" w:eastAsia="Times New Roman" w:hAnsi="Times New Roman" w:cs="Times New Roman"/>
      <w:sz w:val="20"/>
    </w:rPr>
  </w:style>
  <w:style w:type="character" w:customStyle="1" w:styleId="ListLabel2">
    <w:name w:val="ListLabel 2"/>
    <w:rPr>
      <w:rFonts w:ascii="Times New Roman" w:eastAsia="Times New Roman" w:hAnsi="Times New Roman" w:cs="Times New Roman"/>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ascii="Times New Roman" w:eastAsia="Times New Roman" w:hAnsi="Times New Roman" w:cs="Times New Roman"/>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ascii="Times New Roman" w:eastAsia="Times New Roman" w:hAnsi="Times New Roman" w:cs="Times New Roman"/>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sz w:val="20"/>
    </w:rPr>
  </w:style>
  <w:style w:type="character" w:customStyle="1" w:styleId="ListLabel26">
    <w:name w:val="ListLabel 26"/>
    <w:rPr>
      <w:sz w:val="20"/>
    </w:rPr>
  </w:style>
  <w:style w:type="character" w:customStyle="1" w:styleId="ListLabel27">
    <w:name w:val="ListLabel 27"/>
    <w:rPr>
      <w:sz w:val="20"/>
    </w:rPr>
  </w:style>
  <w:style w:type="character" w:customStyle="1" w:styleId="ListLabel28">
    <w:name w:val="ListLabel 28"/>
    <w:rPr>
      <w:rFonts w:ascii="Times New Roman" w:eastAsia="Times New Roman" w:hAnsi="Times New Roman" w:cs="Times New Roman"/>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rFonts w:ascii="Times New Roman" w:eastAsia="Times New Roman" w:hAnsi="Times New Roman" w:cs="Times New Roman"/>
      <w:sz w:val="20"/>
    </w:rPr>
  </w:style>
  <w:style w:type="character" w:customStyle="1" w:styleId="ListLabel38">
    <w:name w:val="ListLabel 38"/>
    <w:rPr>
      <w:sz w:val="20"/>
    </w:rPr>
  </w:style>
  <w:style w:type="character" w:customStyle="1" w:styleId="ListLabel39">
    <w:name w:val="ListLabel 39"/>
    <w:rPr>
      <w:sz w:val="20"/>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sz w:val="20"/>
    </w:rPr>
  </w:style>
  <w:style w:type="character" w:customStyle="1" w:styleId="ListLabel43">
    <w:name w:val="ListLabel 43"/>
    <w:rPr>
      <w:sz w:val="20"/>
    </w:rPr>
  </w:style>
  <w:style w:type="character" w:customStyle="1" w:styleId="ListLabel44">
    <w:name w:val="ListLabel 44"/>
    <w:rPr>
      <w:sz w:val="20"/>
    </w:rPr>
  </w:style>
  <w:style w:type="character" w:customStyle="1" w:styleId="ListLabel45">
    <w:name w:val="ListLabel 45"/>
    <w:rPr>
      <w:sz w:val="20"/>
    </w:rPr>
  </w:style>
  <w:style w:type="character" w:customStyle="1" w:styleId="ListLabel46">
    <w:name w:val="ListLabel 46"/>
    <w:rPr>
      <w:rFonts w:ascii="Times New Roman" w:eastAsia="Times New Roman" w:hAnsi="Times New Roman" w:cs="Times New Roman"/>
      <w:sz w:val="20"/>
    </w:rPr>
  </w:style>
  <w:style w:type="character" w:customStyle="1" w:styleId="ListLabel47">
    <w:name w:val="ListLabel 47"/>
    <w:rPr>
      <w:sz w:val="20"/>
    </w:rPr>
  </w:style>
  <w:style w:type="character" w:customStyle="1" w:styleId="ListLabel48">
    <w:name w:val="ListLabel 48"/>
    <w:rPr>
      <w:sz w:val="20"/>
    </w:rPr>
  </w:style>
  <w:style w:type="character" w:customStyle="1" w:styleId="ListLabel49">
    <w:name w:val="ListLabel 49"/>
    <w:rPr>
      <w:sz w:val="20"/>
    </w:rPr>
  </w:style>
  <w:style w:type="character" w:customStyle="1" w:styleId="ListLabel50">
    <w:name w:val="ListLabel 50"/>
    <w:rPr>
      <w:sz w:val="20"/>
    </w:rPr>
  </w:style>
  <w:style w:type="character" w:customStyle="1" w:styleId="ListLabel51">
    <w:name w:val="ListLabel 51"/>
    <w:rPr>
      <w:sz w:val="20"/>
    </w:rPr>
  </w:style>
  <w:style w:type="character" w:customStyle="1" w:styleId="ListLabel52">
    <w:name w:val="ListLabel 52"/>
    <w:rPr>
      <w:sz w:val="20"/>
    </w:rPr>
  </w:style>
  <w:style w:type="character" w:customStyle="1" w:styleId="ListLabel53">
    <w:name w:val="ListLabel 53"/>
    <w:rPr>
      <w:sz w:val="20"/>
    </w:rPr>
  </w:style>
  <w:style w:type="character" w:customStyle="1" w:styleId="ListLabel54">
    <w:name w:val="ListLabel 54"/>
    <w:rPr>
      <w:sz w:val="20"/>
    </w:rPr>
  </w:style>
  <w:style w:type="character" w:customStyle="1" w:styleId="ListLabel55">
    <w:name w:val="ListLabel 55"/>
    <w:rPr>
      <w:rFonts w:ascii="Times New Roman" w:eastAsia="Times New Roman" w:hAnsi="Times New Roman" w:cs="Times New Roman"/>
      <w:sz w:val="20"/>
    </w:rPr>
  </w:style>
  <w:style w:type="character" w:customStyle="1" w:styleId="ListLabel56">
    <w:name w:val="ListLabel 56"/>
    <w:rPr>
      <w:sz w:val="20"/>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rPr>
      <w:rFonts w:ascii="Times New Roman" w:eastAsia="Times New Roman" w:hAnsi="Times New Roman" w:cs="Times New Roman"/>
      <w:sz w:val="20"/>
    </w:rPr>
  </w:style>
  <w:style w:type="character" w:customStyle="1" w:styleId="ListLabel65">
    <w:name w:val="ListLabel 65"/>
    <w:rPr>
      <w:sz w:val="20"/>
    </w:rPr>
  </w:style>
  <w:style w:type="character" w:customStyle="1" w:styleId="ListLabel66">
    <w:name w:val="ListLabel 66"/>
    <w:rPr>
      <w:sz w:val="20"/>
    </w:rPr>
  </w:style>
  <w:style w:type="character" w:customStyle="1" w:styleId="ListLabel67">
    <w:name w:val="ListLabel 67"/>
    <w:rPr>
      <w:sz w:val="20"/>
    </w:rPr>
  </w:style>
  <w:style w:type="character" w:customStyle="1" w:styleId="ListLabel68">
    <w:name w:val="ListLabel 68"/>
    <w:rPr>
      <w:sz w:val="20"/>
    </w:rPr>
  </w:style>
  <w:style w:type="character" w:customStyle="1" w:styleId="ListLabel69">
    <w:name w:val="ListLabel 69"/>
    <w:rPr>
      <w:sz w:val="20"/>
    </w:rPr>
  </w:style>
  <w:style w:type="character" w:customStyle="1" w:styleId="ListLabel70">
    <w:name w:val="ListLabel 70"/>
    <w:rPr>
      <w:sz w:val="20"/>
    </w:rPr>
  </w:style>
  <w:style w:type="character" w:customStyle="1" w:styleId="ListLabel71">
    <w:name w:val="ListLabel 71"/>
    <w:rPr>
      <w:sz w:val="20"/>
    </w:rPr>
  </w:style>
  <w:style w:type="character" w:customStyle="1" w:styleId="ListLabel72">
    <w:name w:val="ListLabel 72"/>
    <w:rPr>
      <w:sz w:val="20"/>
    </w:rPr>
  </w:style>
  <w:style w:type="character" w:customStyle="1" w:styleId="ListLabel73">
    <w:name w:val="ListLabel 73"/>
    <w:rPr>
      <w:rFonts w:ascii="Times New Roman" w:eastAsia="Times New Roman" w:hAnsi="Times New Roman" w:cs="Times New Roman"/>
      <w:sz w:val="20"/>
    </w:rPr>
  </w:style>
  <w:style w:type="character" w:customStyle="1" w:styleId="ListLabel74">
    <w:name w:val="ListLabel 74"/>
    <w:rPr>
      <w:sz w:val="20"/>
    </w:rPr>
  </w:style>
  <w:style w:type="character" w:customStyle="1" w:styleId="ListLabel75">
    <w:name w:val="ListLabel 75"/>
    <w:rPr>
      <w:sz w:val="20"/>
    </w:rPr>
  </w:style>
  <w:style w:type="character" w:customStyle="1" w:styleId="ListLabel76">
    <w:name w:val="ListLabel 76"/>
    <w:rPr>
      <w:sz w:val="20"/>
    </w:rPr>
  </w:style>
  <w:style w:type="character" w:customStyle="1" w:styleId="ListLabel77">
    <w:name w:val="ListLabel 77"/>
    <w:rPr>
      <w:sz w:val="20"/>
    </w:rPr>
  </w:style>
  <w:style w:type="character" w:customStyle="1" w:styleId="ListLabel78">
    <w:name w:val="ListLabel 78"/>
    <w:rPr>
      <w:sz w:val="20"/>
    </w:rPr>
  </w:style>
  <w:style w:type="character" w:customStyle="1" w:styleId="ListLabel79">
    <w:name w:val="ListLabel 79"/>
    <w:rPr>
      <w:sz w:val="20"/>
    </w:rPr>
  </w:style>
  <w:style w:type="character" w:customStyle="1" w:styleId="ListLabel80">
    <w:name w:val="ListLabel 80"/>
    <w:rPr>
      <w:sz w:val="20"/>
    </w:rPr>
  </w:style>
  <w:style w:type="character" w:customStyle="1" w:styleId="ListLabel81">
    <w:name w:val="ListLabel 81"/>
    <w:rPr>
      <w:sz w:val="20"/>
    </w:rPr>
  </w:style>
  <w:style w:type="character" w:customStyle="1" w:styleId="ListLabel82">
    <w:name w:val="ListLabel 82"/>
    <w:rPr>
      <w:rFonts w:ascii="Times New Roman" w:eastAsia="Times New Roman" w:hAnsi="Times New Roman" w:cs="Times New Roman"/>
      <w:sz w:val="20"/>
    </w:rPr>
  </w:style>
  <w:style w:type="character" w:customStyle="1" w:styleId="ListLabel83">
    <w:name w:val="ListLabel 83"/>
    <w:rPr>
      <w:sz w:val="20"/>
    </w:rPr>
  </w:style>
  <w:style w:type="character" w:customStyle="1" w:styleId="ListLabel84">
    <w:name w:val="ListLabel 84"/>
    <w:rPr>
      <w:sz w:val="20"/>
    </w:rPr>
  </w:style>
  <w:style w:type="character" w:customStyle="1" w:styleId="ListLabel85">
    <w:name w:val="ListLabel 85"/>
    <w:rPr>
      <w:sz w:val="20"/>
    </w:rPr>
  </w:style>
  <w:style w:type="character" w:customStyle="1" w:styleId="ListLabel86">
    <w:name w:val="ListLabel 86"/>
    <w:rPr>
      <w:sz w:val="20"/>
    </w:rPr>
  </w:style>
  <w:style w:type="character" w:customStyle="1" w:styleId="ListLabel87">
    <w:name w:val="ListLabel 87"/>
    <w:rPr>
      <w:sz w:val="20"/>
    </w:rPr>
  </w:style>
  <w:style w:type="character" w:customStyle="1" w:styleId="ListLabel88">
    <w:name w:val="ListLabel 88"/>
    <w:rPr>
      <w:sz w:val="20"/>
    </w:rPr>
  </w:style>
  <w:style w:type="character" w:customStyle="1" w:styleId="ListLabel89">
    <w:name w:val="ListLabel 89"/>
    <w:rPr>
      <w:sz w:val="20"/>
    </w:rPr>
  </w:style>
  <w:style w:type="character" w:customStyle="1" w:styleId="ListLabel90">
    <w:name w:val="ListLabel 90"/>
    <w:rPr>
      <w:sz w:val="20"/>
    </w:rPr>
  </w:style>
  <w:style w:type="character" w:customStyle="1" w:styleId="ListLabel91">
    <w:name w:val="ListLabel 91"/>
    <w:rPr>
      <w:rFonts w:ascii="Times New Roman" w:eastAsia="Times New Roman" w:hAnsi="Times New Roman" w:cs="Times New Roman"/>
      <w:sz w:val="20"/>
    </w:rPr>
  </w:style>
  <w:style w:type="character" w:customStyle="1" w:styleId="ListLabel92">
    <w:name w:val="ListLabel 92"/>
    <w:rPr>
      <w:sz w:val="20"/>
    </w:rPr>
  </w:style>
  <w:style w:type="character" w:customStyle="1" w:styleId="ListLabel93">
    <w:name w:val="ListLabel 93"/>
    <w:rPr>
      <w:sz w:val="20"/>
    </w:rPr>
  </w:style>
  <w:style w:type="character" w:customStyle="1" w:styleId="ListLabel94">
    <w:name w:val="ListLabel 94"/>
    <w:rPr>
      <w:sz w:val="20"/>
    </w:rPr>
  </w:style>
  <w:style w:type="character" w:customStyle="1" w:styleId="ListLabel95">
    <w:name w:val="ListLabel 95"/>
    <w:rPr>
      <w:sz w:val="20"/>
    </w:rPr>
  </w:style>
  <w:style w:type="character" w:customStyle="1" w:styleId="ListLabel96">
    <w:name w:val="ListLabel 96"/>
    <w:rPr>
      <w:sz w:val="20"/>
    </w:rPr>
  </w:style>
  <w:style w:type="character" w:customStyle="1" w:styleId="ListLabel97">
    <w:name w:val="ListLabel 97"/>
    <w:rPr>
      <w:sz w:val="20"/>
    </w:rPr>
  </w:style>
  <w:style w:type="character" w:customStyle="1" w:styleId="ListLabel98">
    <w:name w:val="ListLabel 98"/>
    <w:rPr>
      <w:sz w:val="20"/>
    </w:rPr>
  </w:style>
  <w:style w:type="character" w:customStyle="1" w:styleId="ListLabel99">
    <w:name w:val="ListLabel 99"/>
    <w:rPr>
      <w:sz w:val="20"/>
    </w:rPr>
  </w:style>
  <w:style w:type="character" w:customStyle="1" w:styleId="ListLabel100">
    <w:name w:val="ListLabel 100"/>
    <w:rPr>
      <w:rFonts w:ascii="Times New Roman" w:eastAsia="Times New Roman" w:hAnsi="Times New Roman" w:cs="Times New Roman"/>
      <w:sz w:val="20"/>
    </w:rPr>
  </w:style>
  <w:style w:type="character" w:customStyle="1" w:styleId="ListLabel101">
    <w:name w:val="ListLabel 101"/>
    <w:rPr>
      <w:sz w:val="20"/>
    </w:rPr>
  </w:style>
  <w:style w:type="character" w:customStyle="1" w:styleId="ListLabel102">
    <w:name w:val="ListLabel 102"/>
    <w:rPr>
      <w:sz w:val="20"/>
    </w:rPr>
  </w:style>
  <w:style w:type="character" w:customStyle="1" w:styleId="ListLabel103">
    <w:name w:val="ListLabel 103"/>
    <w:rPr>
      <w:sz w:val="20"/>
    </w:rPr>
  </w:style>
  <w:style w:type="character" w:customStyle="1" w:styleId="ListLabel104">
    <w:name w:val="ListLabel 104"/>
    <w:rPr>
      <w:sz w:val="20"/>
    </w:rPr>
  </w:style>
  <w:style w:type="character" w:customStyle="1" w:styleId="ListLabel105">
    <w:name w:val="ListLabel 105"/>
    <w:rPr>
      <w:sz w:val="20"/>
    </w:rPr>
  </w:style>
  <w:style w:type="character" w:customStyle="1" w:styleId="ListLabel106">
    <w:name w:val="ListLabel 106"/>
    <w:rPr>
      <w:sz w:val="20"/>
    </w:rPr>
  </w:style>
  <w:style w:type="character" w:customStyle="1" w:styleId="ListLabel107">
    <w:name w:val="ListLabel 107"/>
    <w:rPr>
      <w:sz w:val="20"/>
    </w:rPr>
  </w:style>
  <w:style w:type="character" w:customStyle="1" w:styleId="ListLabel108">
    <w:name w:val="ListLabel 108"/>
    <w:rPr>
      <w:sz w:val="20"/>
    </w:rPr>
  </w:style>
  <w:style w:type="character" w:customStyle="1" w:styleId="ListLabel109">
    <w:name w:val="ListLabel 109"/>
    <w:rPr>
      <w:rFonts w:ascii="Times New Roman" w:eastAsia="Times New Roman" w:hAnsi="Times New Roman" w:cs="Times New Roman"/>
      <w:sz w:val="20"/>
    </w:rPr>
  </w:style>
  <w:style w:type="character" w:customStyle="1" w:styleId="ListLabel110">
    <w:name w:val="ListLabel 110"/>
    <w:rPr>
      <w:sz w:val="20"/>
    </w:rPr>
  </w:style>
  <w:style w:type="character" w:customStyle="1" w:styleId="ListLabel111">
    <w:name w:val="ListLabel 111"/>
    <w:rPr>
      <w:sz w:val="20"/>
    </w:rPr>
  </w:style>
  <w:style w:type="character" w:customStyle="1" w:styleId="ListLabel112">
    <w:name w:val="ListLabel 112"/>
    <w:rPr>
      <w:sz w:val="20"/>
    </w:rPr>
  </w:style>
  <w:style w:type="character" w:customStyle="1" w:styleId="ListLabel113">
    <w:name w:val="ListLabel 113"/>
    <w:rPr>
      <w:sz w:val="20"/>
    </w:rPr>
  </w:style>
  <w:style w:type="character" w:customStyle="1" w:styleId="ListLabel114">
    <w:name w:val="ListLabel 114"/>
    <w:rPr>
      <w:sz w:val="20"/>
    </w:rPr>
  </w:style>
  <w:style w:type="character" w:customStyle="1" w:styleId="ListLabel115">
    <w:name w:val="ListLabel 115"/>
    <w:rPr>
      <w:sz w:val="20"/>
    </w:rPr>
  </w:style>
  <w:style w:type="character" w:customStyle="1" w:styleId="ListLabel116">
    <w:name w:val="ListLabel 116"/>
    <w:rPr>
      <w:sz w:val="20"/>
    </w:rPr>
  </w:style>
  <w:style w:type="character" w:customStyle="1" w:styleId="ListLabel117">
    <w:name w:val="ListLabel 117"/>
    <w:rPr>
      <w:sz w:val="20"/>
    </w:rPr>
  </w:style>
  <w:style w:type="character" w:customStyle="1" w:styleId="ListLabel118">
    <w:name w:val="ListLabel 118"/>
    <w:rPr>
      <w:rFonts w:ascii="Times New Roman" w:eastAsia="Times New Roman" w:hAnsi="Times New Roman" w:cs="Times New Roman"/>
      <w:sz w:val="20"/>
    </w:rPr>
  </w:style>
  <w:style w:type="character" w:customStyle="1" w:styleId="ListLabel119">
    <w:name w:val="ListLabel 119"/>
    <w:rPr>
      <w:sz w:val="20"/>
    </w:rPr>
  </w:style>
  <w:style w:type="character" w:customStyle="1" w:styleId="ListLabel120">
    <w:name w:val="ListLabel 120"/>
    <w:rPr>
      <w:sz w:val="20"/>
    </w:rPr>
  </w:style>
  <w:style w:type="character" w:customStyle="1" w:styleId="ListLabel121">
    <w:name w:val="ListLabel 121"/>
    <w:rPr>
      <w:sz w:val="20"/>
    </w:rPr>
  </w:style>
  <w:style w:type="character" w:customStyle="1" w:styleId="ListLabel122">
    <w:name w:val="ListLabel 122"/>
    <w:rPr>
      <w:sz w:val="20"/>
    </w:rPr>
  </w:style>
  <w:style w:type="character" w:customStyle="1" w:styleId="ListLabel123">
    <w:name w:val="ListLabel 123"/>
    <w:rPr>
      <w:sz w:val="20"/>
    </w:rPr>
  </w:style>
  <w:style w:type="character" w:customStyle="1" w:styleId="ListLabel124">
    <w:name w:val="ListLabel 124"/>
    <w:rPr>
      <w:sz w:val="20"/>
    </w:rPr>
  </w:style>
  <w:style w:type="character" w:customStyle="1" w:styleId="ListLabel125">
    <w:name w:val="ListLabel 125"/>
    <w:rPr>
      <w:sz w:val="20"/>
    </w:rPr>
  </w:style>
  <w:style w:type="character" w:customStyle="1" w:styleId="ListLabel126">
    <w:name w:val="ListLabel 126"/>
    <w:rPr>
      <w:sz w:val="20"/>
    </w:rPr>
  </w:style>
  <w:style w:type="character" w:customStyle="1" w:styleId="ListLabel127">
    <w:name w:val="ListLabel 127"/>
    <w:rPr>
      <w:rFonts w:ascii="Times New Roman" w:eastAsia="Times New Roman" w:hAnsi="Times New Roman" w:cs="Times New Roman"/>
      <w:sz w:val="20"/>
    </w:rPr>
  </w:style>
  <w:style w:type="character" w:customStyle="1" w:styleId="ListLabel128">
    <w:name w:val="ListLabel 128"/>
    <w:rPr>
      <w:sz w:val="20"/>
    </w:rPr>
  </w:style>
  <w:style w:type="character" w:customStyle="1" w:styleId="ListLabel129">
    <w:name w:val="ListLabel 129"/>
    <w:rPr>
      <w:sz w:val="20"/>
    </w:rPr>
  </w:style>
  <w:style w:type="character" w:customStyle="1" w:styleId="ListLabel130">
    <w:name w:val="ListLabel 130"/>
    <w:rPr>
      <w:sz w:val="20"/>
    </w:rPr>
  </w:style>
  <w:style w:type="character" w:customStyle="1" w:styleId="ListLabel131">
    <w:name w:val="ListLabel 131"/>
    <w:rPr>
      <w:sz w:val="20"/>
    </w:rPr>
  </w:style>
  <w:style w:type="character" w:customStyle="1" w:styleId="ListLabel132">
    <w:name w:val="ListLabel 132"/>
    <w:rPr>
      <w:sz w:val="20"/>
    </w:rPr>
  </w:style>
  <w:style w:type="character" w:customStyle="1" w:styleId="ListLabel133">
    <w:name w:val="ListLabel 133"/>
    <w:rPr>
      <w:sz w:val="20"/>
    </w:rPr>
  </w:style>
  <w:style w:type="character" w:customStyle="1" w:styleId="ListLabel134">
    <w:name w:val="ListLabel 134"/>
    <w:rPr>
      <w:sz w:val="20"/>
    </w:rPr>
  </w:style>
  <w:style w:type="character" w:customStyle="1" w:styleId="ListLabel135">
    <w:name w:val="ListLabel 135"/>
    <w:rPr>
      <w:sz w:val="20"/>
    </w:rPr>
  </w:style>
  <w:style w:type="character" w:customStyle="1" w:styleId="ListLabel136">
    <w:name w:val="ListLabel 136"/>
    <w:rPr>
      <w:rFonts w:ascii="Times New Roman" w:eastAsia="Times New Roman" w:hAnsi="Times New Roman" w:cs="Times New Roman"/>
      <w:sz w:val="20"/>
    </w:rPr>
  </w:style>
  <w:style w:type="character" w:customStyle="1" w:styleId="ListLabel137">
    <w:name w:val="ListLabel 137"/>
    <w:rPr>
      <w:sz w:val="20"/>
    </w:rPr>
  </w:style>
  <w:style w:type="character" w:customStyle="1" w:styleId="ListLabel138">
    <w:name w:val="ListLabel 138"/>
    <w:rPr>
      <w:sz w:val="20"/>
    </w:rPr>
  </w:style>
  <w:style w:type="character" w:customStyle="1" w:styleId="ListLabel139">
    <w:name w:val="ListLabel 139"/>
    <w:rPr>
      <w:sz w:val="20"/>
    </w:rPr>
  </w:style>
  <w:style w:type="character" w:customStyle="1" w:styleId="ListLabel140">
    <w:name w:val="ListLabel 140"/>
    <w:rPr>
      <w:sz w:val="20"/>
    </w:rPr>
  </w:style>
  <w:style w:type="character" w:customStyle="1" w:styleId="ListLabel141">
    <w:name w:val="ListLabel 141"/>
    <w:rPr>
      <w:sz w:val="20"/>
    </w:rPr>
  </w:style>
  <w:style w:type="character" w:customStyle="1" w:styleId="ListLabel142">
    <w:name w:val="ListLabel 142"/>
    <w:rPr>
      <w:sz w:val="20"/>
    </w:rPr>
  </w:style>
  <w:style w:type="character" w:customStyle="1" w:styleId="ListLabel143">
    <w:name w:val="ListLabel 143"/>
    <w:rPr>
      <w:sz w:val="20"/>
    </w:rPr>
  </w:style>
  <w:style w:type="character" w:customStyle="1" w:styleId="ListLabel144">
    <w:name w:val="ListLabel 144"/>
    <w:rPr>
      <w:sz w:val="20"/>
    </w:rPr>
  </w:style>
  <w:style w:type="character" w:customStyle="1" w:styleId="ListLabel145">
    <w:name w:val="ListLabel 145"/>
    <w:rPr>
      <w:rFonts w:ascii="Times New Roman" w:eastAsia="Times New Roman" w:hAnsi="Times New Roman" w:cs="Times New Roman"/>
      <w:sz w:val="20"/>
    </w:rPr>
  </w:style>
  <w:style w:type="character" w:customStyle="1" w:styleId="ListLabel146">
    <w:name w:val="ListLabel 146"/>
    <w:rPr>
      <w:sz w:val="20"/>
    </w:rPr>
  </w:style>
  <w:style w:type="character" w:customStyle="1" w:styleId="ListLabel147">
    <w:name w:val="ListLabel 147"/>
    <w:rPr>
      <w:sz w:val="20"/>
    </w:rPr>
  </w:style>
  <w:style w:type="character" w:customStyle="1" w:styleId="ListLabel148">
    <w:name w:val="ListLabel 148"/>
    <w:rPr>
      <w:sz w:val="20"/>
    </w:rPr>
  </w:style>
  <w:style w:type="character" w:customStyle="1" w:styleId="ListLabel149">
    <w:name w:val="ListLabel 149"/>
    <w:rPr>
      <w:sz w:val="20"/>
    </w:rPr>
  </w:style>
  <w:style w:type="character" w:customStyle="1" w:styleId="ListLabel150">
    <w:name w:val="ListLabel 150"/>
    <w:rPr>
      <w:sz w:val="20"/>
    </w:rPr>
  </w:style>
  <w:style w:type="character" w:customStyle="1" w:styleId="ListLabel151">
    <w:name w:val="ListLabel 151"/>
    <w:rPr>
      <w:sz w:val="20"/>
    </w:rPr>
  </w:style>
  <w:style w:type="character" w:customStyle="1" w:styleId="ListLabel152">
    <w:name w:val="ListLabel 152"/>
    <w:rPr>
      <w:sz w:val="20"/>
    </w:rPr>
  </w:style>
  <w:style w:type="character" w:customStyle="1" w:styleId="ListLabel153">
    <w:name w:val="ListLabel 153"/>
    <w:rPr>
      <w:sz w:val="20"/>
    </w:rPr>
  </w:style>
  <w:style w:type="character" w:customStyle="1" w:styleId="ListLabel154">
    <w:name w:val="ListLabel 154"/>
    <w:rPr>
      <w:rFonts w:ascii="Times New Roman" w:eastAsia="Times New Roman" w:hAnsi="Times New Roman" w:cs="Times New Roman"/>
      <w:sz w:val="20"/>
    </w:rPr>
  </w:style>
  <w:style w:type="character" w:customStyle="1" w:styleId="ListLabel155">
    <w:name w:val="ListLabel 155"/>
    <w:rPr>
      <w:sz w:val="20"/>
    </w:rPr>
  </w:style>
  <w:style w:type="character" w:customStyle="1" w:styleId="ListLabel156">
    <w:name w:val="ListLabel 156"/>
    <w:rPr>
      <w:sz w:val="20"/>
    </w:rPr>
  </w:style>
  <w:style w:type="character" w:customStyle="1" w:styleId="ListLabel157">
    <w:name w:val="ListLabel 157"/>
    <w:rPr>
      <w:sz w:val="20"/>
    </w:rPr>
  </w:style>
  <w:style w:type="character" w:customStyle="1" w:styleId="ListLabel158">
    <w:name w:val="ListLabel 158"/>
    <w:rPr>
      <w:sz w:val="20"/>
    </w:rPr>
  </w:style>
  <w:style w:type="character" w:customStyle="1" w:styleId="ListLabel159">
    <w:name w:val="ListLabel 159"/>
    <w:rPr>
      <w:sz w:val="20"/>
    </w:rPr>
  </w:style>
  <w:style w:type="character" w:customStyle="1" w:styleId="ListLabel160">
    <w:name w:val="ListLabel 160"/>
    <w:rPr>
      <w:sz w:val="20"/>
    </w:rPr>
  </w:style>
  <w:style w:type="character" w:customStyle="1" w:styleId="ListLabel161">
    <w:name w:val="ListLabel 161"/>
    <w:rPr>
      <w:sz w:val="20"/>
    </w:rPr>
  </w:style>
  <w:style w:type="character" w:customStyle="1" w:styleId="ListLabel162">
    <w:name w:val="ListLabel 162"/>
    <w:rPr>
      <w:sz w:val="20"/>
    </w:rPr>
  </w:style>
  <w:style w:type="character" w:customStyle="1" w:styleId="ListLabel163">
    <w:name w:val="ListLabel 163"/>
    <w:rPr>
      <w:rFonts w:ascii="Times New Roman" w:eastAsia="Times New Roman" w:hAnsi="Times New Roman" w:cs="Times New Roman"/>
      <w:sz w:val="20"/>
    </w:rPr>
  </w:style>
  <w:style w:type="character" w:customStyle="1" w:styleId="ListLabel164">
    <w:name w:val="ListLabel 164"/>
    <w:rPr>
      <w:sz w:val="20"/>
    </w:rPr>
  </w:style>
  <w:style w:type="character" w:customStyle="1" w:styleId="ListLabel165">
    <w:name w:val="ListLabel 165"/>
    <w:rPr>
      <w:sz w:val="20"/>
    </w:rPr>
  </w:style>
  <w:style w:type="character" w:customStyle="1" w:styleId="ListLabel166">
    <w:name w:val="ListLabel 166"/>
    <w:rPr>
      <w:sz w:val="20"/>
    </w:rPr>
  </w:style>
  <w:style w:type="character" w:customStyle="1" w:styleId="ListLabel167">
    <w:name w:val="ListLabel 167"/>
    <w:rPr>
      <w:sz w:val="20"/>
    </w:rPr>
  </w:style>
  <w:style w:type="character" w:customStyle="1" w:styleId="ListLabel168">
    <w:name w:val="ListLabel 168"/>
    <w:rPr>
      <w:sz w:val="20"/>
    </w:rPr>
  </w:style>
  <w:style w:type="character" w:customStyle="1" w:styleId="ListLabel169">
    <w:name w:val="ListLabel 169"/>
    <w:rPr>
      <w:sz w:val="20"/>
    </w:rPr>
  </w:style>
  <w:style w:type="character" w:customStyle="1" w:styleId="ListLabel170">
    <w:name w:val="ListLabel 170"/>
    <w:rPr>
      <w:sz w:val="20"/>
    </w:rPr>
  </w:style>
  <w:style w:type="character" w:customStyle="1" w:styleId="ListLabel171">
    <w:name w:val="ListLabel 171"/>
    <w:rPr>
      <w:sz w:val="20"/>
    </w:rPr>
  </w:style>
  <w:style w:type="character" w:customStyle="1" w:styleId="ListLabel172">
    <w:name w:val="ListLabel 172"/>
    <w:rPr>
      <w:rFonts w:ascii="Times New Roman" w:eastAsia="Times New Roman" w:hAnsi="Times New Roman" w:cs="Times New Roman"/>
      <w:sz w:val="20"/>
    </w:rPr>
  </w:style>
  <w:style w:type="character" w:customStyle="1" w:styleId="ListLabel173">
    <w:name w:val="ListLabel 173"/>
    <w:rPr>
      <w:sz w:val="20"/>
    </w:rPr>
  </w:style>
  <w:style w:type="character" w:customStyle="1" w:styleId="ListLabel174">
    <w:name w:val="ListLabel 174"/>
    <w:rPr>
      <w:sz w:val="20"/>
    </w:rPr>
  </w:style>
  <w:style w:type="character" w:customStyle="1" w:styleId="ListLabel175">
    <w:name w:val="ListLabel 175"/>
    <w:rPr>
      <w:sz w:val="20"/>
    </w:rPr>
  </w:style>
  <w:style w:type="character" w:customStyle="1" w:styleId="ListLabel176">
    <w:name w:val="ListLabel 176"/>
    <w:rPr>
      <w:sz w:val="20"/>
    </w:rPr>
  </w:style>
  <w:style w:type="character" w:customStyle="1" w:styleId="ListLabel177">
    <w:name w:val="ListLabel 177"/>
    <w:rPr>
      <w:sz w:val="20"/>
    </w:rPr>
  </w:style>
  <w:style w:type="character" w:customStyle="1" w:styleId="ListLabel178">
    <w:name w:val="ListLabel 178"/>
    <w:rPr>
      <w:sz w:val="20"/>
    </w:rPr>
  </w:style>
  <w:style w:type="character" w:customStyle="1" w:styleId="ListLabel179">
    <w:name w:val="ListLabel 179"/>
    <w:rPr>
      <w:sz w:val="20"/>
    </w:rPr>
  </w:style>
  <w:style w:type="character" w:customStyle="1" w:styleId="ListLabel180">
    <w:name w:val="ListLabel 180"/>
    <w:rPr>
      <w:sz w:val="20"/>
    </w:rPr>
  </w:style>
  <w:style w:type="character" w:customStyle="1" w:styleId="ListLabel181">
    <w:name w:val="ListLabel 181"/>
    <w:rPr>
      <w:rFonts w:ascii="Times New Roman" w:eastAsia="Times New Roman" w:hAnsi="Times New Roman" w:cs="Times New Roman"/>
      <w:sz w:val="20"/>
    </w:rPr>
  </w:style>
  <w:style w:type="character" w:customStyle="1" w:styleId="ListLabel182">
    <w:name w:val="ListLabel 182"/>
    <w:rPr>
      <w:sz w:val="20"/>
    </w:rPr>
  </w:style>
  <w:style w:type="character" w:customStyle="1" w:styleId="ListLabel183">
    <w:name w:val="ListLabel 183"/>
    <w:rPr>
      <w:sz w:val="20"/>
    </w:rPr>
  </w:style>
  <w:style w:type="character" w:customStyle="1" w:styleId="ListLabel184">
    <w:name w:val="ListLabel 184"/>
    <w:rPr>
      <w:sz w:val="20"/>
    </w:rPr>
  </w:style>
  <w:style w:type="character" w:customStyle="1" w:styleId="ListLabel185">
    <w:name w:val="ListLabel 185"/>
    <w:rPr>
      <w:sz w:val="20"/>
    </w:rPr>
  </w:style>
  <w:style w:type="character" w:customStyle="1" w:styleId="ListLabel186">
    <w:name w:val="ListLabel 186"/>
    <w:rPr>
      <w:sz w:val="20"/>
    </w:rPr>
  </w:style>
  <w:style w:type="character" w:customStyle="1" w:styleId="ListLabel187">
    <w:name w:val="ListLabel 187"/>
    <w:rPr>
      <w:sz w:val="20"/>
    </w:rPr>
  </w:style>
  <w:style w:type="character" w:customStyle="1" w:styleId="ListLabel188">
    <w:name w:val="ListLabel 188"/>
    <w:rPr>
      <w:sz w:val="20"/>
    </w:rPr>
  </w:style>
  <w:style w:type="character" w:customStyle="1" w:styleId="ListLabel189">
    <w:name w:val="ListLabel 189"/>
    <w:rPr>
      <w:sz w:val="20"/>
    </w:rPr>
  </w:style>
  <w:style w:type="character" w:customStyle="1" w:styleId="ListLabel190">
    <w:name w:val="ListLabel 190"/>
    <w:rPr>
      <w:rFonts w:ascii="Times New Roman" w:eastAsia="Times New Roman" w:hAnsi="Times New Roman" w:cs="Times New Roman"/>
      <w:sz w:val="20"/>
    </w:rPr>
  </w:style>
  <w:style w:type="character" w:customStyle="1" w:styleId="ListLabel191">
    <w:name w:val="ListLabel 191"/>
    <w:rPr>
      <w:sz w:val="20"/>
    </w:rPr>
  </w:style>
  <w:style w:type="character" w:customStyle="1" w:styleId="ListLabel192">
    <w:name w:val="ListLabel 192"/>
    <w:rPr>
      <w:sz w:val="20"/>
    </w:rPr>
  </w:style>
  <w:style w:type="character" w:customStyle="1" w:styleId="ListLabel193">
    <w:name w:val="ListLabel 193"/>
    <w:rPr>
      <w:sz w:val="20"/>
    </w:rPr>
  </w:style>
  <w:style w:type="character" w:customStyle="1" w:styleId="ListLabel194">
    <w:name w:val="ListLabel 194"/>
    <w:rPr>
      <w:sz w:val="20"/>
    </w:rPr>
  </w:style>
  <w:style w:type="character" w:customStyle="1" w:styleId="ListLabel195">
    <w:name w:val="ListLabel 195"/>
    <w:rPr>
      <w:sz w:val="20"/>
    </w:rPr>
  </w:style>
  <w:style w:type="character" w:customStyle="1" w:styleId="ListLabel196">
    <w:name w:val="ListLabel 196"/>
    <w:rPr>
      <w:sz w:val="20"/>
    </w:rPr>
  </w:style>
  <w:style w:type="character" w:customStyle="1" w:styleId="ListLabel197">
    <w:name w:val="ListLabel 197"/>
    <w:rPr>
      <w:sz w:val="20"/>
    </w:rPr>
  </w:style>
  <w:style w:type="character" w:customStyle="1" w:styleId="ListLabel198">
    <w:name w:val="ListLabel 198"/>
    <w:rPr>
      <w:sz w:val="20"/>
    </w:rPr>
  </w:style>
  <w:style w:type="character" w:customStyle="1" w:styleId="ListLabel199">
    <w:name w:val="ListLabel 199"/>
    <w:rPr>
      <w:rFonts w:ascii="Times New Roman" w:eastAsia="Times New Roman" w:hAnsi="Times New Roman" w:cs="Times New Roman"/>
      <w:sz w:val="20"/>
    </w:rPr>
  </w:style>
  <w:style w:type="character" w:customStyle="1" w:styleId="ListLabel200">
    <w:name w:val="ListLabel 200"/>
    <w:rPr>
      <w:sz w:val="20"/>
    </w:rPr>
  </w:style>
  <w:style w:type="character" w:customStyle="1" w:styleId="ListLabel201">
    <w:name w:val="ListLabel 201"/>
    <w:rPr>
      <w:sz w:val="20"/>
    </w:rPr>
  </w:style>
  <w:style w:type="character" w:customStyle="1" w:styleId="ListLabel202">
    <w:name w:val="ListLabel 202"/>
    <w:rPr>
      <w:sz w:val="20"/>
    </w:rPr>
  </w:style>
  <w:style w:type="character" w:customStyle="1" w:styleId="ListLabel203">
    <w:name w:val="ListLabel 203"/>
    <w:rPr>
      <w:sz w:val="20"/>
    </w:rPr>
  </w:style>
  <w:style w:type="character" w:customStyle="1" w:styleId="ListLabel204">
    <w:name w:val="ListLabel 204"/>
    <w:rPr>
      <w:sz w:val="20"/>
    </w:rPr>
  </w:style>
  <w:style w:type="character" w:customStyle="1" w:styleId="ListLabel205">
    <w:name w:val="ListLabel 205"/>
    <w:rPr>
      <w:sz w:val="20"/>
    </w:rPr>
  </w:style>
  <w:style w:type="character" w:customStyle="1" w:styleId="ListLabel206">
    <w:name w:val="ListLabel 206"/>
    <w:rPr>
      <w:sz w:val="20"/>
    </w:rPr>
  </w:style>
  <w:style w:type="character" w:customStyle="1" w:styleId="ListLabel207">
    <w:name w:val="ListLabel 207"/>
    <w:rPr>
      <w:sz w:val="20"/>
    </w:rPr>
  </w:style>
  <w:style w:type="character" w:customStyle="1" w:styleId="ListLabel208">
    <w:name w:val="ListLabel 208"/>
    <w:rPr>
      <w:rFonts w:ascii="Times New Roman" w:eastAsia="Times New Roman" w:hAnsi="Times New Roman" w:cs="Times New Roman"/>
      <w:sz w:val="20"/>
    </w:rPr>
  </w:style>
  <w:style w:type="character" w:customStyle="1" w:styleId="ListLabel209">
    <w:name w:val="ListLabel 209"/>
    <w:rPr>
      <w:sz w:val="20"/>
    </w:rPr>
  </w:style>
  <w:style w:type="character" w:customStyle="1" w:styleId="ListLabel210">
    <w:name w:val="ListLabel 210"/>
    <w:rPr>
      <w:sz w:val="20"/>
    </w:rPr>
  </w:style>
  <w:style w:type="character" w:customStyle="1" w:styleId="ListLabel211">
    <w:name w:val="ListLabel 211"/>
    <w:rPr>
      <w:sz w:val="20"/>
    </w:rPr>
  </w:style>
  <w:style w:type="character" w:customStyle="1" w:styleId="ListLabel212">
    <w:name w:val="ListLabel 212"/>
    <w:rPr>
      <w:sz w:val="20"/>
    </w:rPr>
  </w:style>
  <w:style w:type="character" w:customStyle="1" w:styleId="ListLabel213">
    <w:name w:val="ListLabel 213"/>
    <w:rPr>
      <w:sz w:val="20"/>
    </w:rPr>
  </w:style>
  <w:style w:type="character" w:customStyle="1" w:styleId="ListLabel214">
    <w:name w:val="ListLabel 214"/>
    <w:rPr>
      <w:sz w:val="20"/>
    </w:rPr>
  </w:style>
  <w:style w:type="character" w:customStyle="1" w:styleId="ListLabel215">
    <w:name w:val="ListLabel 215"/>
    <w:rPr>
      <w:sz w:val="20"/>
    </w:rPr>
  </w:style>
  <w:style w:type="character" w:customStyle="1" w:styleId="ListLabel216">
    <w:name w:val="ListLabel 216"/>
    <w:rPr>
      <w:sz w:val="20"/>
    </w:rPr>
  </w:style>
  <w:style w:type="character" w:customStyle="1" w:styleId="ListLabel217">
    <w:name w:val="ListLabel 217"/>
    <w:rPr>
      <w:rFonts w:ascii="Times New Roman" w:eastAsia="Times New Roman" w:hAnsi="Times New Roman" w:cs="Times New Roman"/>
      <w:sz w:val="20"/>
    </w:rPr>
  </w:style>
  <w:style w:type="character" w:customStyle="1" w:styleId="ListLabel218">
    <w:name w:val="ListLabel 218"/>
    <w:rPr>
      <w:sz w:val="20"/>
    </w:rPr>
  </w:style>
  <w:style w:type="character" w:customStyle="1" w:styleId="ListLabel219">
    <w:name w:val="ListLabel 219"/>
    <w:rPr>
      <w:sz w:val="20"/>
    </w:rPr>
  </w:style>
  <w:style w:type="character" w:customStyle="1" w:styleId="ListLabel220">
    <w:name w:val="ListLabel 220"/>
    <w:rPr>
      <w:sz w:val="20"/>
    </w:rPr>
  </w:style>
  <w:style w:type="character" w:customStyle="1" w:styleId="ListLabel221">
    <w:name w:val="ListLabel 221"/>
    <w:rPr>
      <w:sz w:val="20"/>
    </w:rPr>
  </w:style>
  <w:style w:type="character" w:customStyle="1" w:styleId="ListLabel222">
    <w:name w:val="ListLabel 222"/>
    <w:rPr>
      <w:sz w:val="20"/>
    </w:rPr>
  </w:style>
  <w:style w:type="character" w:customStyle="1" w:styleId="ListLabel223">
    <w:name w:val="ListLabel 223"/>
    <w:rPr>
      <w:sz w:val="20"/>
    </w:rPr>
  </w:style>
  <w:style w:type="character" w:customStyle="1" w:styleId="ListLabel224">
    <w:name w:val="ListLabel 224"/>
    <w:rPr>
      <w:sz w:val="20"/>
    </w:rPr>
  </w:style>
  <w:style w:type="character" w:customStyle="1" w:styleId="ListLabel225">
    <w:name w:val="ListLabel 225"/>
    <w:rPr>
      <w:sz w:val="20"/>
    </w:rPr>
  </w:style>
  <w:style w:type="character" w:customStyle="1" w:styleId="ListLabel226">
    <w:name w:val="ListLabel 226"/>
    <w:rPr>
      <w:rFonts w:ascii="Times New Roman" w:eastAsia="Times New Roman" w:hAnsi="Times New Roman" w:cs="Times New Roman"/>
      <w:sz w:val="20"/>
    </w:rPr>
  </w:style>
  <w:style w:type="character" w:customStyle="1" w:styleId="ListLabel227">
    <w:name w:val="ListLabel 227"/>
    <w:rPr>
      <w:rFonts w:ascii="Times New Roman" w:eastAsia="Times New Roman" w:hAnsi="Times New Roman" w:cs="Times New Roman"/>
      <w:sz w:val="20"/>
    </w:rPr>
  </w:style>
  <w:style w:type="character" w:customStyle="1" w:styleId="ListLabel228">
    <w:name w:val="ListLabel 228"/>
    <w:rPr>
      <w:rFonts w:ascii="Times New Roman" w:eastAsia="Times New Roman" w:hAnsi="Times New Roman" w:cs="Times New Roman"/>
      <w:sz w:val="20"/>
    </w:rPr>
  </w:style>
  <w:style w:type="character" w:customStyle="1" w:styleId="ListLabel229">
    <w:name w:val="ListLabel 229"/>
    <w:rPr>
      <w:sz w:val="20"/>
    </w:rPr>
  </w:style>
  <w:style w:type="character" w:customStyle="1" w:styleId="ListLabel230">
    <w:name w:val="ListLabel 230"/>
    <w:rPr>
      <w:sz w:val="20"/>
    </w:rPr>
  </w:style>
  <w:style w:type="character" w:customStyle="1" w:styleId="ListLabel231">
    <w:name w:val="ListLabel 231"/>
    <w:rPr>
      <w:sz w:val="20"/>
    </w:rPr>
  </w:style>
  <w:style w:type="character" w:customStyle="1" w:styleId="ListLabel232">
    <w:name w:val="ListLabel 232"/>
    <w:rPr>
      <w:sz w:val="20"/>
    </w:rPr>
  </w:style>
  <w:style w:type="character" w:customStyle="1" w:styleId="ListLabel233">
    <w:name w:val="ListLabel 233"/>
    <w:rPr>
      <w:sz w:val="20"/>
    </w:rPr>
  </w:style>
  <w:style w:type="character" w:customStyle="1" w:styleId="ListLabel234">
    <w:name w:val="ListLabel 234"/>
    <w:rPr>
      <w:sz w:val="20"/>
    </w:rPr>
  </w:style>
  <w:style w:type="character" w:customStyle="1" w:styleId="ListLabel235">
    <w:name w:val="ListLabel 235"/>
    <w:rPr>
      <w:rFonts w:ascii="Times New Roman" w:eastAsia="Times New Roman" w:hAnsi="Times New Roman" w:cs="Times New Roman"/>
      <w:sz w:val="20"/>
    </w:rPr>
  </w:style>
  <w:style w:type="character" w:customStyle="1" w:styleId="ListLabel236">
    <w:name w:val="ListLabel 236"/>
    <w:rPr>
      <w:rFonts w:ascii="Times New Roman" w:eastAsia="Times New Roman" w:hAnsi="Times New Roman" w:cs="Times New Roman"/>
      <w:sz w:val="20"/>
    </w:rPr>
  </w:style>
  <w:style w:type="character" w:customStyle="1" w:styleId="ListLabel237">
    <w:name w:val="ListLabel 237"/>
    <w:rPr>
      <w:sz w:val="20"/>
    </w:rPr>
  </w:style>
  <w:style w:type="character" w:customStyle="1" w:styleId="ListLabel238">
    <w:name w:val="ListLabel 238"/>
    <w:rPr>
      <w:sz w:val="20"/>
    </w:rPr>
  </w:style>
  <w:style w:type="character" w:customStyle="1" w:styleId="ListLabel239">
    <w:name w:val="ListLabel 239"/>
    <w:rPr>
      <w:sz w:val="20"/>
    </w:rPr>
  </w:style>
  <w:style w:type="character" w:customStyle="1" w:styleId="ListLabel240">
    <w:name w:val="ListLabel 240"/>
    <w:rPr>
      <w:sz w:val="20"/>
    </w:rPr>
  </w:style>
  <w:style w:type="character" w:customStyle="1" w:styleId="ListLabel241">
    <w:name w:val="ListLabel 241"/>
    <w:rPr>
      <w:sz w:val="20"/>
    </w:rPr>
  </w:style>
  <w:style w:type="character" w:customStyle="1" w:styleId="ListLabel242">
    <w:name w:val="ListLabel 242"/>
    <w:rPr>
      <w:sz w:val="20"/>
    </w:rPr>
  </w:style>
  <w:style w:type="character" w:customStyle="1" w:styleId="ListLabel243">
    <w:name w:val="ListLabel 243"/>
    <w:rPr>
      <w:sz w:val="20"/>
    </w:rPr>
  </w:style>
  <w:style w:type="character" w:customStyle="1" w:styleId="ListLabel244">
    <w:name w:val="ListLabel 244"/>
    <w:rPr>
      <w:rFonts w:ascii="Times New Roman" w:eastAsia="Times New Roman" w:hAnsi="Times New Roman" w:cs="Times New Roman"/>
      <w:sz w:val="20"/>
    </w:rPr>
  </w:style>
  <w:style w:type="character" w:customStyle="1" w:styleId="ListLabel245">
    <w:name w:val="ListLabel 245"/>
    <w:rPr>
      <w:rFonts w:ascii="Times New Roman" w:eastAsia="Times New Roman" w:hAnsi="Times New Roman" w:cs="Times New Roman"/>
      <w:sz w:val="20"/>
    </w:rPr>
  </w:style>
  <w:style w:type="character" w:customStyle="1" w:styleId="ListLabel246">
    <w:name w:val="ListLabel 246"/>
    <w:rPr>
      <w:rFonts w:ascii="Times New Roman" w:eastAsia="Times New Roman" w:hAnsi="Times New Roman" w:cs="Times New Roman"/>
      <w:sz w:val="20"/>
    </w:rPr>
  </w:style>
  <w:style w:type="character" w:customStyle="1" w:styleId="ListLabel247">
    <w:name w:val="ListLabel 247"/>
    <w:rPr>
      <w:sz w:val="20"/>
    </w:rPr>
  </w:style>
  <w:style w:type="character" w:customStyle="1" w:styleId="ListLabel248">
    <w:name w:val="ListLabel 248"/>
    <w:rPr>
      <w:sz w:val="20"/>
    </w:rPr>
  </w:style>
  <w:style w:type="character" w:customStyle="1" w:styleId="ListLabel249">
    <w:name w:val="ListLabel 249"/>
    <w:rPr>
      <w:sz w:val="20"/>
    </w:rPr>
  </w:style>
  <w:style w:type="character" w:customStyle="1" w:styleId="ListLabel250">
    <w:name w:val="ListLabel 250"/>
    <w:rPr>
      <w:sz w:val="20"/>
    </w:rPr>
  </w:style>
  <w:style w:type="character" w:customStyle="1" w:styleId="ListLabel251">
    <w:name w:val="ListLabel 251"/>
    <w:rPr>
      <w:sz w:val="20"/>
    </w:rPr>
  </w:style>
  <w:style w:type="character" w:customStyle="1" w:styleId="ListLabel252">
    <w:name w:val="ListLabel 252"/>
    <w:rPr>
      <w:sz w:val="20"/>
    </w:rPr>
  </w:style>
  <w:style w:type="character" w:customStyle="1" w:styleId="ListLabel253">
    <w:name w:val="ListLabel 253"/>
    <w:rPr>
      <w:rFonts w:ascii="Times New Roman" w:eastAsia="Times New Roman" w:hAnsi="Times New Roman" w:cs="Times New Roman"/>
      <w:sz w:val="20"/>
    </w:rPr>
  </w:style>
  <w:style w:type="character" w:customStyle="1" w:styleId="ListLabel254">
    <w:name w:val="ListLabel 254"/>
    <w:rPr>
      <w:rFonts w:ascii="Times New Roman" w:eastAsia="Times New Roman" w:hAnsi="Times New Roman" w:cs="Times New Roman"/>
      <w:sz w:val="20"/>
    </w:rPr>
  </w:style>
  <w:style w:type="character" w:customStyle="1" w:styleId="ListLabel255">
    <w:name w:val="ListLabel 255"/>
    <w:rPr>
      <w:rFonts w:ascii="Times New Roman" w:eastAsia="Times New Roman" w:hAnsi="Times New Roman" w:cs="Times New Roman"/>
      <w:sz w:val="20"/>
    </w:rPr>
  </w:style>
  <w:style w:type="character" w:customStyle="1" w:styleId="ListLabel256">
    <w:name w:val="ListLabel 256"/>
    <w:rPr>
      <w:sz w:val="20"/>
    </w:rPr>
  </w:style>
  <w:style w:type="character" w:customStyle="1" w:styleId="ListLabel257">
    <w:name w:val="ListLabel 257"/>
    <w:rPr>
      <w:sz w:val="20"/>
    </w:rPr>
  </w:style>
  <w:style w:type="character" w:customStyle="1" w:styleId="ListLabel258">
    <w:name w:val="ListLabel 258"/>
    <w:rPr>
      <w:sz w:val="20"/>
    </w:rPr>
  </w:style>
  <w:style w:type="character" w:customStyle="1" w:styleId="ListLabel259">
    <w:name w:val="ListLabel 259"/>
    <w:rPr>
      <w:sz w:val="20"/>
    </w:rPr>
  </w:style>
  <w:style w:type="character" w:customStyle="1" w:styleId="ListLabel260">
    <w:name w:val="ListLabel 260"/>
    <w:rPr>
      <w:sz w:val="20"/>
    </w:rPr>
  </w:style>
  <w:style w:type="character" w:customStyle="1" w:styleId="ListLabel261">
    <w:name w:val="ListLabel 261"/>
    <w:rPr>
      <w:sz w:val="20"/>
    </w:rPr>
  </w:style>
  <w:style w:type="character" w:customStyle="1" w:styleId="ListLabel262">
    <w:name w:val="ListLabel 262"/>
    <w:rPr>
      <w:rFonts w:ascii="Times New Roman" w:eastAsia="Times New Roman" w:hAnsi="Times New Roman" w:cs="Times New Roman"/>
      <w:sz w:val="20"/>
    </w:rPr>
  </w:style>
  <w:style w:type="character" w:customStyle="1" w:styleId="ListLabel263">
    <w:name w:val="ListLabel 263"/>
    <w:rPr>
      <w:sz w:val="20"/>
    </w:rPr>
  </w:style>
  <w:style w:type="character" w:customStyle="1" w:styleId="ListLabel264">
    <w:name w:val="ListLabel 264"/>
    <w:rPr>
      <w:sz w:val="20"/>
    </w:rPr>
  </w:style>
  <w:style w:type="character" w:customStyle="1" w:styleId="ListLabel265">
    <w:name w:val="ListLabel 265"/>
    <w:rPr>
      <w:sz w:val="20"/>
    </w:rPr>
  </w:style>
  <w:style w:type="character" w:customStyle="1" w:styleId="ListLabel266">
    <w:name w:val="ListLabel 266"/>
    <w:rPr>
      <w:sz w:val="20"/>
    </w:rPr>
  </w:style>
  <w:style w:type="character" w:customStyle="1" w:styleId="ListLabel267">
    <w:name w:val="ListLabel 267"/>
    <w:rPr>
      <w:sz w:val="20"/>
    </w:rPr>
  </w:style>
  <w:style w:type="character" w:customStyle="1" w:styleId="ListLabel268">
    <w:name w:val="ListLabel 268"/>
    <w:rPr>
      <w:sz w:val="20"/>
    </w:rPr>
  </w:style>
  <w:style w:type="character" w:customStyle="1" w:styleId="ListLabel269">
    <w:name w:val="ListLabel 269"/>
    <w:rPr>
      <w:sz w:val="20"/>
    </w:rPr>
  </w:style>
  <w:style w:type="character" w:customStyle="1" w:styleId="ListLabel270">
    <w:name w:val="ListLabel 270"/>
    <w:rPr>
      <w:sz w:val="20"/>
    </w:rPr>
  </w:style>
  <w:style w:type="character" w:customStyle="1" w:styleId="ListLabel271">
    <w:name w:val="ListLabel 271"/>
    <w:rPr>
      <w:rFonts w:ascii="Times New Roman" w:eastAsia="Times New Roman" w:hAnsi="Times New Roman" w:cs="Times New Roman"/>
      <w:sz w:val="20"/>
    </w:rPr>
  </w:style>
  <w:style w:type="character" w:customStyle="1" w:styleId="ListLabel272">
    <w:name w:val="ListLabel 272"/>
    <w:rPr>
      <w:rFonts w:ascii="Times New Roman" w:eastAsia="Times New Roman" w:hAnsi="Times New Roman" w:cs="Times New Roman"/>
      <w:sz w:val="20"/>
    </w:rPr>
  </w:style>
  <w:style w:type="character" w:customStyle="1" w:styleId="ListLabel273">
    <w:name w:val="ListLabel 273"/>
    <w:rPr>
      <w:sz w:val="20"/>
    </w:rPr>
  </w:style>
  <w:style w:type="character" w:customStyle="1" w:styleId="ListLabel274">
    <w:name w:val="ListLabel 274"/>
    <w:rPr>
      <w:sz w:val="20"/>
    </w:rPr>
  </w:style>
  <w:style w:type="character" w:customStyle="1" w:styleId="ListLabel275">
    <w:name w:val="ListLabel 275"/>
    <w:rPr>
      <w:sz w:val="20"/>
    </w:rPr>
  </w:style>
  <w:style w:type="character" w:customStyle="1" w:styleId="ListLabel276">
    <w:name w:val="ListLabel 276"/>
    <w:rPr>
      <w:sz w:val="20"/>
    </w:rPr>
  </w:style>
  <w:style w:type="character" w:customStyle="1" w:styleId="ListLabel277">
    <w:name w:val="ListLabel 277"/>
    <w:rPr>
      <w:sz w:val="20"/>
    </w:rPr>
  </w:style>
  <w:style w:type="character" w:customStyle="1" w:styleId="ListLabel278">
    <w:name w:val="ListLabel 278"/>
    <w:rPr>
      <w:sz w:val="20"/>
    </w:rPr>
  </w:style>
  <w:style w:type="character" w:customStyle="1" w:styleId="ListLabel279">
    <w:name w:val="ListLabel 279"/>
    <w:rPr>
      <w:sz w:val="20"/>
    </w:rPr>
  </w:style>
  <w:style w:type="character" w:customStyle="1" w:styleId="ListLabel280">
    <w:name w:val="ListLabel 280"/>
    <w:rPr>
      <w:rFonts w:ascii="Times New Roman" w:eastAsia="Times New Roman" w:hAnsi="Times New Roman" w:cs="Times New Roman"/>
      <w:sz w:val="20"/>
    </w:rPr>
  </w:style>
  <w:style w:type="character" w:customStyle="1" w:styleId="ListLabel281">
    <w:name w:val="ListLabel 281"/>
    <w:rPr>
      <w:sz w:val="20"/>
    </w:rPr>
  </w:style>
  <w:style w:type="character" w:customStyle="1" w:styleId="ListLabel282">
    <w:name w:val="ListLabel 282"/>
    <w:rPr>
      <w:sz w:val="20"/>
    </w:rPr>
  </w:style>
  <w:style w:type="character" w:customStyle="1" w:styleId="ListLabel283">
    <w:name w:val="ListLabel 283"/>
    <w:rPr>
      <w:sz w:val="20"/>
    </w:rPr>
  </w:style>
  <w:style w:type="character" w:customStyle="1" w:styleId="ListLabel284">
    <w:name w:val="ListLabel 284"/>
    <w:rPr>
      <w:sz w:val="20"/>
    </w:rPr>
  </w:style>
  <w:style w:type="character" w:customStyle="1" w:styleId="ListLabel285">
    <w:name w:val="ListLabel 285"/>
    <w:rPr>
      <w:sz w:val="20"/>
    </w:rPr>
  </w:style>
  <w:style w:type="character" w:customStyle="1" w:styleId="ListLabel286">
    <w:name w:val="ListLabel 286"/>
    <w:rPr>
      <w:sz w:val="20"/>
    </w:rPr>
  </w:style>
  <w:style w:type="character" w:customStyle="1" w:styleId="ListLabel287">
    <w:name w:val="ListLabel 287"/>
    <w:rPr>
      <w:sz w:val="20"/>
    </w:rPr>
  </w:style>
  <w:style w:type="character" w:customStyle="1" w:styleId="ListLabel288">
    <w:name w:val="ListLabel 288"/>
    <w:rPr>
      <w:sz w:val="20"/>
    </w:rPr>
  </w:style>
  <w:style w:type="character" w:customStyle="1" w:styleId="ListLabel289">
    <w:name w:val="ListLabel 289"/>
    <w:rPr>
      <w:rFonts w:ascii="Times New Roman" w:eastAsia="Times New Roman" w:hAnsi="Times New Roman" w:cs="Times New Roman"/>
      <w:sz w:val="20"/>
    </w:rPr>
  </w:style>
  <w:style w:type="character" w:customStyle="1" w:styleId="ListLabel290">
    <w:name w:val="ListLabel 290"/>
    <w:rPr>
      <w:rFonts w:ascii="Times New Roman" w:eastAsia="Times New Roman" w:hAnsi="Times New Roman" w:cs="Times New Roman"/>
      <w:sz w:val="20"/>
    </w:rPr>
  </w:style>
  <w:style w:type="character" w:customStyle="1" w:styleId="ListLabel291">
    <w:name w:val="ListLabel 291"/>
    <w:rPr>
      <w:sz w:val="20"/>
    </w:rPr>
  </w:style>
  <w:style w:type="character" w:customStyle="1" w:styleId="ListLabel292">
    <w:name w:val="ListLabel 292"/>
    <w:rPr>
      <w:sz w:val="20"/>
    </w:rPr>
  </w:style>
  <w:style w:type="character" w:customStyle="1" w:styleId="ListLabel293">
    <w:name w:val="ListLabel 293"/>
    <w:rPr>
      <w:sz w:val="20"/>
    </w:rPr>
  </w:style>
  <w:style w:type="character" w:customStyle="1" w:styleId="ListLabel294">
    <w:name w:val="ListLabel 294"/>
    <w:rPr>
      <w:sz w:val="20"/>
    </w:rPr>
  </w:style>
  <w:style w:type="character" w:customStyle="1" w:styleId="ListLabel295">
    <w:name w:val="ListLabel 295"/>
    <w:rPr>
      <w:sz w:val="20"/>
    </w:rPr>
  </w:style>
  <w:style w:type="character" w:customStyle="1" w:styleId="ListLabel296">
    <w:name w:val="ListLabel 296"/>
    <w:rPr>
      <w:sz w:val="20"/>
    </w:rPr>
  </w:style>
  <w:style w:type="character" w:customStyle="1" w:styleId="ListLabel297">
    <w:name w:val="ListLabel 297"/>
    <w:rPr>
      <w:sz w:val="20"/>
    </w:rPr>
  </w:style>
  <w:style w:type="character" w:customStyle="1" w:styleId="ListLabel298">
    <w:name w:val="ListLabel 298"/>
    <w:rPr>
      <w:rFonts w:ascii="Times New Roman" w:eastAsia="Times New Roman" w:hAnsi="Times New Roman" w:cs="Times New Roman"/>
      <w:sz w:val="20"/>
    </w:rPr>
  </w:style>
  <w:style w:type="character" w:customStyle="1" w:styleId="ListLabel299">
    <w:name w:val="ListLabel 299"/>
    <w:rPr>
      <w:sz w:val="20"/>
    </w:rPr>
  </w:style>
  <w:style w:type="character" w:customStyle="1" w:styleId="ListLabel300">
    <w:name w:val="ListLabel 300"/>
    <w:rPr>
      <w:sz w:val="20"/>
    </w:rPr>
  </w:style>
  <w:style w:type="character" w:customStyle="1" w:styleId="ListLabel301">
    <w:name w:val="ListLabel 301"/>
    <w:rPr>
      <w:sz w:val="20"/>
    </w:rPr>
  </w:style>
  <w:style w:type="character" w:customStyle="1" w:styleId="ListLabel302">
    <w:name w:val="ListLabel 302"/>
    <w:rPr>
      <w:sz w:val="20"/>
    </w:rPr>
  </w:style>
  <w:style w:type="character" w:customStyle="1" w:styleId="ListLabel303">
    <w:name w:val="ListLabel 303"/>
    <w:rPr>
      <w:sz w:val="20"/>
    </w:rPr>
  </w:style>
  <w:style w:type="character" w:customStyle="1" w:styleId="ListLabel304">
    <w:name w:val="ListLabel 304"/>
    <w:rPr>
      <w:sz w:val="20"/>
    </w:rPr>
  </w:style>
  <w:style w:type="character" w:customStyle="1" w:styleId="ListLabel305">
    <w:name w:val="ListLabel 305"/>
    <w:rPr>
      <w:sz w:val="20"/>
    </w:rPr>
  </w:style>
  <w:style w:type="character" w:customStyle="1" w:styleId="ListLabel306">
    <w:name w:val="ListLabel 306"/>
    <w:rPr>
      <w:sz w:val="20"/>
    </w:rPr>
  </w:style>
  <w:style w:type="character" w:customStyle="1" w:styleId="ListLabel307">
    <w:name w:val="ListLabel 307"/>
    <w:rPr>
      <w:rFonts w:ascii="Times New Roman" w:eastAsia="Times New Roman" w:hAnsi="Times New Roman" w:cs="Times New Roman"/>
      <w:sz w:val="20"/>
    </w:rPr>
  </w:style>
  <w:style w:type="character" w:customStyle="1" w:styleId="ListLabel308">
    <w:name w:val="ListLabel 308"/>
    <w:rPr>
      <w:rFonts w:ascii="Times New Roman" w:eastAsia="Times New Roman" w:hAnsi="Times New Roman" w:cs="Times New Roman"/>
      <w:sz w:val="20"/>
    </w:rPr>
  </w:style>
  <w:style w:type="character" w:customStyle="1" w:styleId="ListLabel309">
    <w:name w:val="ListLabel 309"/>
    <w:rPr>
      <w:sz w:val="20"/>
    </w:rPr>
  </w:style>
  <w:style w:type="character" w:customStyle="1" w:styleId="ListLabel310">
    <w:name w:val="ListLabel 310"/>
    <w:rPr>
      <w:sz w:val="20"/>
    </w:rPr>
  </w:style>
  <w:style w:type="character" w:customStyle="1" w:styleId="ListLabel311">
    <w:name w:val="ListLabel 311"/>
    <w:rPr>
      <w:sz w:val="20"/>
    </w:rPr>
  </w:style>
  <w:style w:type="character" w:customStyle="1" w:styleId="ListLabel312">
    <w:name w:val="ListLabel 312"/>
    <w:rPr>
      <w:sz w:val="20"/>
    </w:rPr>
  </w:style>
  <w:style w:type="character" w:customStyle="1" w:styleId="ListLabel313">
    <w:name w:val="ListLabel 313"/>
    <w:rPr>
      <w:sz w:val="20"/>
    </w:rPr>
  </w:style>
  <w:style w:type="character" w:customStyle="1" w:styleId="ListLabel314">
    <w:name w:val="ListLabel 314"/>
    <w:rPr>
      <w:sz w:val="20"/>
    </w:rPr>
  </w:style>
  <w:style w:type="character" w:customStyle="1" w:styleId="ListLabel315">
    <w:name w:val="ListLabel 315"/>
    <w:rPr>
      <w:sz w:val="20"/>
    </w:rPr>
  </w:style>
  <w:style w:type="character" w:customStyle="1" w:styleId="ListLabel316">
    <w:name w:val="ListLabel 316"/>
    <w:rPr>
      <w:rFonts w:ascii="Times New Roman" w:eastAsia="Times New Roman" w:hAnsi="Times New Roman" w:cs="Times New Roman"/>
      <w:sz w:val="20"/>
    </w:rPr>
  </w:style>
  <w:style w:type="character" w:customStyle="1" w:styleId="ListLabel317">
    <w:name w:val="ListLabel 317"/>
    <w:rPr>
      <w:rFonts w:ascii="Times New Roman" w:eastAsia="Times New Roman" w:hAnsi="Times New Roman" w:cs="Times New Roman"/>
      <w:sz w:val="20"/>
    </w:rPr>
  </w:style>
  <w:style w:type="character" w:customStyle="1" w:styleId="ListLabel318">
    <w:name w:val="ListLabel 318"/>
    <w:rPr>
      <w:rFonts w:ascii="Times New Roman" w:eastAsia="Times New Roman" w:hAnsi="Times New Roman" w:cs="Times New Roman"/>
      <w:sz w:val="20"/>
    </w:rPr>
  </w:style>
  <w:style w:type="character" w:customStyle="1" w:styleId="ListLabel319">
    <w:name w:val="ListLabel 319"/>
    <w:rPr>
      <w:rFonts w:ascii="Times New Roman" w:eastAsia="Times New Roman" w:hAnsi="Times New Roman" w:cs="Times New Roman"/>
      <w:sz w:val="20"/>
    </w:rPr>
  </w:style>
  <w:style w:type="character" w:customStyle="1" w:styleId="ListLabel320">
    <w:name w:val="ListLabel 320"/>
    <w:rPr>
      <w:sz w:val="20"/>
    </w:rPr>
  </w:style>
  <w:style w:type="character" w:customStyle="1" w:styleId="ListLabel321">
    <w:name w:val="ListLabel 321"/>
    <w:rPr>
      <w:sz w:val="20"/>
    </w:rPr>
  </w:style>
  <w:style w:type="character" w:customStyle="1" w:styleId="ListLabel322">
    <w:name w:val="ListLabel 322"/>
    <w:rPr>
      <w:sz w:val="20"/>
    </w:rPr>
  </w:style>
  <w:style w:type="character" w:customStyle="1" w:styleId="ListLabel323">
    <w:name w:val="ListLabel 323"/>
    <w:rPr>
      <w:sz w:val="20"/>
    </w:rPr>
  </w:style>
  <w:style w:type="character" w:customStyle="1" w:styleId="ListLabel324">
    <w:name w:val="ListLabel 324"/>
    <w:rPr>
      <w:sz w:val="20"/>
    </w:rPr>
  </w:style>
  <w:style w:type="character" w:customStyle="1" w:styleId="ListLabel325">
    <w:name w:val="ListLabel 325"/>
    <w:rPr>
      <w:rFonts w:ascii="Times New Roman" w:eastAsia="Times New Roman" w:hAnsi="Times New Roman" w:cs="Times New Roman"/>
      <w:sz w:val="20"/>
    </w:rPr>
  </w:style>
  <w:style w:type="character" w:customStyle="1" w:styleId="ListLabel326">
    <w:name w:val="ListLabel 326"/>
    <w:rPr>
      <w:sz w:val="20"/>
    </w:rPr>
  </w:style>
  <w:style w:type="character" w:customStyle="1" w:styleId="ListLabel327">
    <w:name w:val="ListLabel 327"/>
    <w:rPr>
      <w:sz w:val="20"/>
    </w:rPr>
  </w:style>
  <w:style w:type="character" w:customStyle="1" w:styleId="ListLabel328">
    <w:name w:val="ListLabel 328"/>
    <w:rPr>
      <w:sz w:val="20"/>
    </w:rPr>
  </w:style>
  <w:style w:type="character" w:customStyle="1" w:styleId="ListLabel329">
    <w:name w:val="ListLabel 329"/>
    <w:rPr>
      <w:sz w:val="20"/>
    </w:rPr>
  </w:style>
  <w:style w:type="character" w:customStyle="1" w:styleId="ListLabel330">
    <w:name w:val="ListLabel 330"/>
    <w:rPr>
      <w:sz w:val="20"/>
    </w:rPr>
  </w:style>
  <w:style w:type="character" w:customStyle="1" w:styleId="ListLabel331">
    <w:name w:val="ListLabel 331"/>
    <w:rPr>
      <w:sz w:val="20"/>
    </w:rPr>
  </w:style>
  <w:style w:type="character" w:customStyle="1" w:styleId="ListLabel332">
    <w:name w:val="ListLabel 332"/>
    <w:rPr>
      <w:sz w:val="20"/>
    </w:rPr>
  </w:style>
  <w:style w:type="character" w:customStyle="1" w:styleId="ListLabel333">
    <w:name w:val="ListLabel 333"/>
    <w:rPr>
      <w:sz w:val="20"/>
    </w:rPr>
  </w:style>
  <w:style w:type="character" w:customStyle="1" w:styleId="ListLabel334">
    <w:name w:val="ListLabel 334"/>
    <w:rPr>
      <w:rFonts w:ascii="Times New Roman" w:eastAsia="Times New Roman" w:hAnsi="Times New Roman" w:cs="Times New Roman"/>
      <w:sz w:val="20"/>
    </w:rPr>
  </w:style>
  <w:style w:type="character" w:customStyle="1" w:styleId="ListLabel335">
    <w:name w:val="ListLabel 335"/>
    <w:rPr>
      <w:rFonts w:ascii="Times New Roman" w:eastAsia="Times New Roman" w:hAnsi="Times New Roman" w:cs="Times New Roman"/>
      <w:sz w:val="20"/>
    </w:rPr>
  </w:style>
  <w:style w:type="character" w:customStyle="1" w:styleId="ListLabel336">
    <w:name w:val="ListLabel 336"/>
    <w:rPr>
      <w:rFonts w:ascii="Times New Roman" w:eastAsia="Times New Roman" w:hAnsi="Times New Roman" w:cs="Times New Roman"/>
      <w:sz w:val="20"/>
    </w:rPr>
  </w:style>
  <w:style w:type="character" w:customStyle="1" w:styleId="ListLabel337">
    <w:name w:val="ListLabel 337"/>
    <w:rPr>
      <w:sz w:val="20"/>
    </w:rPr>
  </w:style>
  <w:style w:type="character" w:customStyle="1" w:styleId="ListLabel338">
    <w:name w:val="ListLabel 338"/>
    <w:rPr>
      <w:sz w:val="20"/>
    </w:rPr>
  </w:style>
  <w:style w:type="character" w:customStyle="1" w:styleId="ListLabel339">
    <w:name w:val="ListLabel 339"/>
    <w:rPr>
      <w:sz w:val="20"/>
    </w:rPr>
  </w:style>
  <w:style w:type="character" w:customStyle="1" w:styleId="ListLabel340">
    <w:name w:val="ListLabel 340"/>
    <w:rPr>
      <w:sz w:val="20"/>
    </w:rPr>
  </w:style>
  <w:style w:type="character" w:customStyle="1" w:styleId="ListLabel341">
    <w:name w:val="ListLabel 341"/>
    <w:rPr>
      <w:sz w:val="20"/>
    </w:rPr>
  </w:style>
  <w:style w:type="character" w:customStyle="1" w:styleId="ListLabel342">
    <w:name w:val="ListLabel 342"/>
    <w:rPr>
      <w:sz w:val="20"/>
    </w:rPr>
  </w:style>
  <w:style w:type="character" w:customStyle="1" w:styleId="ListLabel343">
    <w:name w:val="ListLabel 343"/>
    <w:rPr>
      <w:rFonts w:ascii="Times New Roman" w:eastAsia="Times New Roman" w:hAnsi="Times New Roman" w:cs="Times New Roman"/>
      <w:sz w:val="20"/>
    </w:rPr>
  </w:style>
  <w:style w:type="character" w:customStyle="1" w:styleId="ListLabel344">
    <w:name w:val="ListLabel 344"/>
    <w:rPr>
      <w:sz w:val="20"/>
    </w:rPr>
  </w:style>
  <w:style w:type="character" w:customStyle="1" w:styleId="ListLabel345">
    <w:name w:val="ListLabel 345"/>
    <w:rPr>
      <w:sz w:val="20"/>
    </w:rPr>
  </w:style>
  <w:style w:type="character" w:customStyle="1" w:styleId="ListLabel346">
    <w:name w:val="ListLabel 346"/>
    <w:rPr>
      <w:sz w:val="20"/>
    </w:rPr>
  </w:style>
  <w:style w:type="character" w:customStyle="1" w:styleId="ListLabel347">
    <w:name w:val="ListLabel 347"/>
    <w:rPr>
      <w:sz w:val="20"/>
    </w:rPr>
  </w:style>
  <w:style w:type="character" w:customStyle="1" w:styleId="ListLabel348">
    <w:name w:val="ListLabel 348"/>
    <w:rPr>
      <w:sz w:val="20"/>
    </w:rPr>
  </w:style>
  <w:style w:type="character" w:customStyle="1" w:styleId="ListLabel349">
    <w:name w:val="ListLabel 349"/>
    <w:rPr>
      <w:sz w:val="20"/>
    </w:rPr>
  </w:style>
  <w:style w:type="character" w:customStyle="1" w:styleId="ListLabel350">
    <w:name w:val="ListLabel 350"/>
    <w:rPr>
      <w:sz w:val="20"/>
    </w:rPr>
  </w:style>
  <w:style w:type="character" w:customStyle="1" w:styleId="ListLabel351">
    <w:name w:val="ListLabel 351"/>
    <w:rPr>
      <w:sz w:val="20"/>
    </w:rPr>
  </w:style>
  <w:style w:type="character" w:customStyle="1" w:styleId="ListLabel352">
    <w:name w:val="ListLabel 352"/>
    <w:rPr>
      <w:rFonts w:ascii="Times New Roman" w:eastAsia="Times New Roman" w:hAnsi="Times New Roman" w:cs="Times New Roman"/>
      <w:sz w:val="20"/>
    </w:rPr>
  </w:style>
  <w:style w:type="character" w:customStyle="1" w:styleId="ListLabel353">
    <w:name w:val="ListLabel 353"/>
    <w:rPr>
      <w:rFonts w:ascii="Times New Roman" w:eastAsia="Times New Roman" w:hAnsi="Times New Roman" w:cs="Times New Roman"/>
      <w:sz w:val="20"/>
    </w:rPr>
  </w:style>
  <w:style w:type="character" w:customStyle="1" w:styleId="ListLabel354">
    <w:name w:val="ListLabel 354"/>
    <w:rPr>
      <w:sz w:val="20"/>
    </w:rPr>
  </w:style>
  <w:style w:type="character" w:customStyle="1" w:styleId="ListLabel355">
    <w:name w:val="ListLabel 355"/>
    <w:rPr>
      <w:sz w:val="20"/>
    </w:rPr>
  </w:style>
  <w:style w:type="character" w:customStyle="1" w:styleId="ListLabel356">
    <w:name w:val="ListLabel 356"/>
    <w:rPr>
      <w:sz w:val="20"/>
    </w:rPr>
  </w:style>
  <w:style w:type="character" w:customStyle="1" w:styleId="ListLabel357">
    <w:name w:val="ListLabel 357"/>
    <w:rPr>
      <w:sz w:val="20"/>
    </w:rPr>
  </w:style>
  <w:style w:type="character" w:customStyle="1" w:styleId="ListLabel358">
    <w:name w:val="ListLabel 358"/>
    <w:rPr>
      <w:sz w:val="20"/>
    </w:rPr>
  </w:style>
  <w:style w:type="character" w:customStyle="1" w:styleId="ListLabel359">
    <w:name w:val="ListLabel 359"/>
    <w:rPr>
      <w:sz w:val="20"/>
    </w:rPr>
  </w:style>
  <w:style w:type="character" w:customStyle="1" w:styleId="ListLabel360">
    <w:name w:val="ListLabel 360"/>
    <w:rPr>
      <w:sz w:val="20"/>
    </w:rPr>
  </w:style>
  <w:style w:type="character" w:customStyle="1" w:styleId="ListLabel361">
    <w:name w:val="ListLabel 361"/>
    <w:rPr>
      <w:rFonts w:ascii="Times New Roman" w:eastAsia="Times New Roman" w:hAnsi="Times New Roman" w:cs="Times New Roman"/>
      <w:sz w:val="20"/>
    </w:rPr>
  </w:style>
  <w:style w:type="character" w:customStyle="1" w:styleId="ListLabel362">
    <w:name w:val="ListLabel 362"/>
    <w:rPr>
      <w:rFonts w:ascii="Times New Roman" w:eastAsia="Times New Roman" w:hAnsi="Times New Roman" w:cs="Times New Roman"/>
      <w:sz w:val="20"/>
    </w:rPr>
  </w:style>
  <w:style w:type="character" w:customStyle="1" w:styleId="ListLabel363">
    <w:name w:val="ListLabel 363"/>
    <w:rPr>
      <w:rFonts w:ascii="Times New Roman" w:eastAsia="Times New Roman" w:hAnsi="Times New Roman" w:cs="Times New Roman"/>
      <w:sz w:val="20"/>
    </w:rPr>
  </w:style>
  <w:style w:type="character" w:customStyle="1" w:styleId="ListLabel364">
    <w:name w:val="ListLabel 364"/>
    <w:rPr>
      <w:sz w:val="20"/>
    </w:rPr>
  </w:style>
  <w:style w:type="character" w:customStyle="1" w:styleId="ListLabel365">
    <w:name w:val="ListLabel 365"/>
    <w:rPr>
      <w:sz w:val="20"/>
    </w:rPr>
  </w:style>
  <w:style w:type="character" w:customStyle="1" w:styleId="ListLabel366">
    <w:name w:val="ListLabel 366"/>
    <w:rPr>
      <w:sz w:val="20"/>
    </w:rPr>
  </w:style>
  <w:style w:type="character" w:customStyle="1" w:styleId="ListLabel367">
    <w:name w:val="ListLabel 367"/>
    <w:rPr>
      <w:sz w:val="20"/>
    </w:rPr>
  </w:style>
  <w:style w:type="character" w:customStyle="1" w:styleId="ListLabel368">
    <w:name w:val="ListLabel 368"/>
    <w:rPr>
      <w:sz w:val="20"/>
    </w:rPr>
  </w:style>
  <w:style w:type="character" w:customStyle="1" w:styleId="ListLabel369">
    <w:name w:val="ListLabel 369"/>
    <w:rPr>
      <w:sz w:val="20"/>
    </w:rPr>
  </w:style>
  <w:style w:type="character" w:customStyle="1" w:styleId="ListLabel370">
    <w:name w:val="ListLabel 370"/>
    <w:rPr>
      <w:sz w:val="20"/>
    </w:rPr>
  </w:style>
  <w:style w:type="character" w:customStyle="1" w:styleId="ListLabel371">
    <w:name w:val="ListLabel 371"/>
    <w:rPr>
      <w:sz w:val="20"/>
    </w:rPr>
  </w:style>
  <w:style w:type="character" w:customStyle="1" w:styleId="ListLabel372">
    <w:name w:val="ListLabel 372"/>
    <w:rPr>
      <w:sz w:val="20"/>
    </w:rPr>
  </w:style>
  <w:style w:type="character" w:customStyle="1" w:styleId="ListLabel373">
    <w:name w:val="ListLabel 373"/>
    <w:rPr>
      <w:sz w:val="20"/>
    </w:rPr>
  </w:style>
  <w:style w:type="character" w:customStyle="1" w:styleId="ListLabel374">
    <w:name w:val="ListLabel 374"/>
    <w:rPr>
      <w:sz w:val="20"/>
    </w:rPr>
  </w:style>
  <w:style w:type="character" w:customStyle="1" w:styleId="ListLabel375">
    <w:name w:val="ListLabel 375"/>
    <w:rPr>
      <w:sz w:val="20"/>
    </w:rPr>
  </w:style>
  <w:style w:type="character" w:customStyle="1" w:styleId="ListLabel376">
    <w:name w:val="ListLabel 376"/>
    <w:rPr>
      <w:sz w:val="20"/>
    </w:rPr>
  </w:style>
  <w:style w:type="character" w:customStyle="1" w:styleId="ListLabel377">
    <w:name w:val="ListLabel 377"/>
    <w:rPr>
      <w:sz w:val="20"/>
    </w:rPr>
  </w:style>
  <w:style w:type="character" w:customStyle="1" w:styleId="ListLabel378">
    <w:name w:val="ListLabel 378"/>
    <w:rPr>
      <w:sz w:val="20"/>
    </w:rPr>
  </w:style>
  <w:style w:type="character" w:customStyle="1" w:styleId="ListLabel379">
    <w:name w:val="ListLabel 379"/>
    <w:rPr>
      <w:sz w:val="20"/>
    </w:rPr>
  </w:style>
  <w:style w:type="character" w:customStyle="1" w:styleId="ListLabel380">
    <w:name w:val="ListLabel 380"/>
    <w:rPr>
      <w:sz w:val="20"/>
    </w:rPr>
  </w:style>
  <w:style w:type="character" w:customStyle="1" w:styleId="ListLabel381">
    <w:name w:val="ListLabel 381"/>
    <w:rPr>
      <w:sz w:val="20"/>
    </w:rPr>
  </w:style>
  <w:style w:type="character" w:customStyle="1" w:styleId="ListLabel382">
    <w:name w:val="ListLabel 382"/>
    <w:rPr>
      <w:sz w:val="20"/>
    </w:rPr>
  </w:style>
  <w:style w:type="character" w:customStyle="1" w:styleId="ListLabel383">
    <w:name w:val="ListLabel 383"/>
    <w:rPr>
      <w:sz w:val="20"/>
    </w:rPr>
  </w:style>
  <w:style w:type="character" w:customStyle="1" w:styleId="ListLabel384">
    <w:name w:val="ListLabel 384"/>
    <w:rPr>
      <w:sz w:val="20"/>
    </w:rPr>
  </w:style>
  <w:style w:type="character" w:customStyle="1" w:styleId="ListLabel385">
    <w:name w:val="ListLabel 385"/>
    <w:rPr>
      <w:sz w:val="20"/>
    </w:rPr>
  </w:style>
  <w:style w:type="character" w:customStyle="1" w:styleId="ListLabel386">
    <w:name w:val="ListLabel 386"/>
    <w:rPr>
      <w:sz w:val="20"/>
    </w:rPr>
  </w:style>
  <w:style w:type="character" w:customStyle="1" w:styleId="ListLabel387">
    <w:name w:val="ListLabel 387"/>
    <w:rPr>
      <w:sz w:val="20"/>
    </w:rPr>
  </w:style>
  <w:style w:type="character" w:customStyle="1" w:styleId="ListLabel388">
    <w:name w:val="ListLabel 388"/>
    <w:rPr>
      <w:sz w:val="20"/>
    </w:rPr>
  </w:style>
  <w:style w:type="character" w:customStyle="1" w:styleId="ListLabel389">
    <w:name w:val="ListLabel 389"/>
    <w:rPr>
      <w:sz w:val="20"/>
    </w:rPr>
  </w:style>
  <w:style w:type="character" w:customStyle="1" w:styleId="ListLabel390">
    <w:name w:val="ListLabel 390"/>
    <w:rPr>
      <w:sz w:val="20"/>
    </w:rPr>
  </w:style>
  <w:style w:type="character" w:customStyle="1" w:styleId="ListLabel391">
    <w:name w:val="ListLabel 391"/>
    <w:rPr>
      <w:sz w:val="20"/>
    </w:rPr>
  </w:style>
  <w:style w:type="character" w:customStyle="1" w:styleId="ListLabel392">
    <w:name w:val="ListLabel 392"/>
    <w:rPr>
      <w:sz w:val="20"/>
    </w:rPr>
  </w:style>
  <w:style w:type="character" w:customStyle="1" w:styleId="ListLabel393">
    <w:name w:val="ListLabel 393"/>
    <w:rPr>
      <w:sz w:val="20"/>
    </w:rPr>
  </w:style>
  <w:style w:type="character" w:customStyle="1" w:styleId="ListLabel394">
    <w:name w:val="ListLabel 394"/>
    <w:rPr>
      <w:sz w:val="20"/>
    </w:rPr>
  </w:style>
  <w:style w:type="character" w:customStyle="1" w:styleId="ListLabel395">
    <w:name w:val="ListLabel 395"/>
    <w:rPr>
      <w:sz w:val="20"/>
    </w:rPr>
  </w:style>
  <w:style w:type="character" w:customStyle="1" w:styleId="ListLabel396">
    <w:name w:val="ListLabel 396"/>
    <w:rPr>
      <w:sz w:val="20"/>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FootnoteCharacters">
    <w:name w:val="Footnote Characters"/>
    <w:basedOn w:val="a0"/>
    <w:rPr>
      <w:position w:val="0"/>
      <w:vertAlign w:val="superscript"/>
    </w:rPr>
  </w:style>
  <w:style w:type="character" w:customStyle="1" w:styleId="EndnoteCharacters">
    <w:name w:val="Endnote Characters"/>
    <w:basedOn w:val="a0"/>
    <w:rPr>
      <w:position w:val="0"/>
      <w:vertAlign w:val="superscript"/>
    </w:rPr>
  </w:style>
  <w:style w:type="character" w:customStyle="1" w:styleId="ae">
    <w:name w:val="章節附註文字 字元"/>
    <w:basedOn w:val="a0"/>
  </w:style>
  <w:style w:type="character" w:customStyle="1" w:styleId="af">
    <w:name w:val="註腳文字 字元"/>
    <w:basedOn w:val="a0"/>
    <w:rPr>
      <w:sz w:val="20"/>
      <w:szCs w:val="20"/>
    </w:rPr>
  </w:style>
  <w:style w:type="character" w:styleId="af0">
    <w:name w:val="annotation reference"/>
    <w:basedOn w:val="a0"/>
    <w:rPr>
      <w:sz w:val="18"/>
      <w:szCs w:val="18"/>
    </w:rPr>
  </w:style>
  <w:style w:type="character" w:customStyle="1" w:styleId="af1">
    <w:name w:val="註解文字 字元"/>
    <w:basedOn w:val="a0"/>
  </w:style>
  <w:style w:type="character" w:customStyle="1" w:styleId="af2">
    <w:name w:val="註解主旨 字元"/>
    <w:basedOn w:val="af1"/>
    <w:rPr>
      <w:b/>
      <w:bCs/>
    </w:rPr>
  </w:style>
  <w:style w:type="character" w:customStyle="1" w:styleId="af3">
    <w:name w:val="頁首 字元"/>
    <w:basedOn w:val="a0"/>
    <w:rPr>
      <w:sz w:val="20"/>
      <w:szCs w:val="20"/>
    </w:rPr>
  </w:style>
  <w:style w:type="character" w:styleId="af4">
    <w:name w:val="Unresolved Mention"/>
    <w:basedOn w:val="a0"/>
    <w:uiPriority w:val="99"/>
    <w:rPr>
      <w:color w:val="605E5C"/>
      <w:shd w:val="clear" w:color="auto" w:fill="E1DFDD"/>
    </w:rPr>
  </w:style>
  <w:style w:type="character" w:customStyle="1" w:styleId="punct">
    <w:name w:val="punct"/>
    <w:basedOn w:val="a0"/>
  </w:style>
  <w:style w:type="character" w:customStyle="1" w:styleId="12">
    <w:name w:val="引文1"/>
    <w:basedOn w:val="a0"/>
  </w:style>
  <w:style w:type="character" w:customStyle="1" w:styleId="ListLabel397">
    <w:name w:val="ListLabel 397"/>
    <w:rPr>
      <w:sz w:val="20"/>
    </w:rPr>
  </w:style>
  <w:style w:type="character" w:customStyle="1" w:styleId="ListLabel398">
    <w:name w:val="ListLabel 398"/>
    <w:rPr>
      <w:sz w:val="20"/>
    </w:rPr>
  </w:style>
  <w:style w:type="character" w:customStyle="1" w:styleId="ListLabel399">
    <w:name w:val="ListLabel 399"/>
    <w:rPr>
      <w:sz w:val="20"/>
    </w:rPr>
  </w:style>
  <w:style w:type="character" w:customStyle="1" w:styleId="ListLabel400">
    <w:name w:val="ListLabel 400"/>
    <w:rPr>
      <w:sz w:val="20"/>
    </w:rPr>
  </w:style>
  <w:style w:type="character" w:customStyle="1" w:styleId="ListLabel401">
    <w:name w:val="ListLabel 401"/>
    <w:rPr>
      <w:sz w:val="20"/>
    </w:rPr>
  </w:style>
  <w:style w:type="character" w:customStyle="1" w:styleId="ListLabel402">
    <w:name w:val="ListLabel 402"/>
    <w:rPr>
      <w:sz w:val="20"/>
    </w:rPr>
  </w:style>
  <w:style w:type="character" w:customStyle="1" w:styleId="ListLabel403">
    <w:name w:val="ListLabel 403"/>
    <w:rPr>
      <w:sz w:val="20"/>
    </w:rPr>
  </w:style>
  <w:style w:type="character" w:customStyle="1" w:styleId="ListLabel404">
    <w:name w:val="ListLabel 404"/>
    <w:rPr>
      <w:sz w:val="20"/>
    </w:rPr>
  </w:style>
  <w:style w:type="character" w:customStyle="1" w:styleId="ListLabel405">
    <w:name w:val="ListLabel 405"/>
    <w:rPr>
      <w:sz w:val="20"/>
    </w:rPr>
  </w:style>
  <w:style w:type="character" w:customStyle="1" w:styleId="ListLabel406">
    <w:name w:val="ListLabel 406"/>
    <w:rPr>
      <w:sz w:val="20"/>
    </w:rPr>
  </w:style>
  <w:style w:type="character" w:customStyle="1" w:styleId="ListLabel407">
    <w:name w:val="ListLabel 407"/>
    <w:rPr>
      <w:sz w:val="20"/>
    </w:rPr>
  </w:style>
  <w:style w:type="character" w:customStyle="1" w:styleId="ListLabel408">
    <w:name w:val="ListLabel 408"/>
    <w:rPr>
      <w:sz w:val="20"/>
    </w:rPr>
  </w:style>
  <w:style w:type="character" w:customStyle="1" w:styleId="ListLabel409">
    <w:name w:val="ListLabel 409"/>
    <w:rPr>
      <w:sz w:val="20"/>
    </w:rPr>
  </w:style>
  <w:style w:type="character" w:customStyle="1" w:styleId="ListLabel410">
    <w:name w:val="ListLabel 410"/>
    <w:rPr>
      <w:sz w:val="20"/>
    </w:rPr>
  </w:style>
  <w:style w:type="character" w:customStyle="1" w:styleId="ListLabel411">
    <w:name w:val="ListLabel 411"/>
    <w:rPr>
      <w:sz w:val="20"/>
    </w:rPr>
  </w:style>
  <w:style w:type="character" w:customStyle="1" w:styleId="ListLabel412">
    <w:name w:val="ListLabel 412"/>
    <w:rPr>
      <w:sz w:val="20"/>
    </w:rPr>
  </w:style>
  <w:style w:type="character" w:customStyle="1" w:styleId="ListLabel413">
    <w:name w:val="ListLabel 413"/>
    <w:rPr>
      <w:sz w:val="20"/>
    </w:rPr>
  </w:style>
  <w:style w:type="character" w:customStyle="1" w:styleId="ListLabel414">
    <w:name w:val="ListLabel 414"/>
    <w:rPr>
      <w:sz w:val="20"/>
    </w:rPr>
  </w:style>
  <w:style w:type="character" w:customStyle="1" w:styleId="ListLabel415">
    <w:name w:val="ListLabel 415"/>
    <w:rPr>
      <w:sz w:val="20"/>
    </w:rPr>
  </w:style>
  <w:style w:type="character" w:customStyle="1" w:styleId="ListLabel416">
    <w:name w:val="ListLabel 416"/>
    <w:rPr>
      <w:sz w:val="20"/>
    </w:rPr>
  </w:style>
  <w:style w:type="character" w:customStyle="1" w:styleId="ListLabel417">
    <w:name w:val="ListLabel 417"/>
    <w:rPr>
      <w:sz w:val="20"/>
    </w:rPr>
  </w:style>
  <w:style w:type="character" w:customStyle="1" w:styleId="ListLabel418">
    <w:name w:val="ListLabel 418"/>
    <w:rPr>
      <w:sz w:val="20"/>
    </w:rPr>
  </w:style>
  <w:style w:type="character" w:customStyle="1" w:styleId="ListLabel419">
    <w:name w:val="ListLabel 419"/>
    <w:rPr>
      <w:sz w:val="20"/>
    </w:rPr>
  </w:style>
  <w:style w:type="character" w:customStyle="1" w:styleId="ListLabel420">
    <w:name w:val="ListLabel 420"/>
    <w:rPr>
      <w:sz w:val="20"/>
    </w:rPr>
  </w:style>
  <w:style w:type="character" w:customStyle="1" w:styleId="ListLabel421">
    <w:name w:val="ListLabel 421"/>
    <w:rPr>
      <w:sz w:val="20"/>
    </w:rPr>
  </w:style>
  <w:style w:type="character" w:customStyle="1" w:styleId="ListLabel422">
    <w:name w:val="ListLabel 422"/>
    <w:rPr>
      <w:sz w:val="20"/>
    </w:rPr>
  </w:style>
  <w:style w:type="character" w:customStyle="1" w:styleId="ListLabel423">
    <w:name w:val="ListLabel 423"/>
    <w:rPr>
      <w:sz w:val="20"/>
    </w:rPr>
  </w:style>
  <w:style w:type="character" w:customStyle="1" w:styleId="ListLabel424">
    <w:name w:val="ListLabel 424"/>
    <w:rPr>
      <w:sz w:val="20"/>
    </w:rPr>
  </w:style>
  <w:style w:type="character" w:customStyle="1" w:styleId="ListLabel425">
    <w:name w:val="ListLabel 425"/>
    <w:rPr>
      <w:sz w:val="20"/>
    </w:rPr>
  </w:style>
  <w:style w:type="character" w:customStyle="1" w:styleId="ListLabel426">
    <w:name w:val="ListLabel 426"/>
    <w:rPr>
      <w:sz w:val="20"/>
    </w:rPr>
  </w:style>
  <w:style w:type="character" w:customStyle="1" w:styleId="ListLabel427">
    <w:name w:val="ListLabel 427"/>
    <w:rPr>
      <w:sz w:val="20"/>
    </w:rPr>
  </w:style>
  <w:style w:type="character" w:customStyle="1" w:styleId="ListLabel428">
    <w:name w:val="ListLabel 428"/>
    <w:rPr>
      <w:sz w:val="20"/>
    </w:rPr>
  </w:style>
  <w:style w:type="character" w:customStyle="1" w:styleId="ListLabel429">
    <w:name w:val="ListLabel 429"/>
    <w:rPr>
      <w:sz w:val="20"/>
    </w:rPr>
  </w:style>
  <w:style w:type="character" w:customStyle="1" w:styleId="ListLabel430">
    <w:name w:val="ListLabel 430"/>
    <w:rPr>
      <w:sz w:val="20"/>
    </w:rPr>
  </w:style>
  <w:style w:type="character" w:customStyle="1" w:styleId="ListLabel431">
    <w:name w:val="ListLabel 431"/>
    <w:rPr>
      <w:sz w:val="20"/>
    </w:rPr>
  </w:style>
  <w:style w:type="character" w:customStyle="1" w:styleId="ListLabel432">
    <w:name w:val="ListLabel 432"/>
    <w:rPr>
      <w:sz w:val="20"/>
    </w:rPr>
  </w:style>
  <w:style w:type="character" w:customStyle="1" w:styleId="ListLabel433">
    <w:name w:val="ListLabel 433"/>
    <w:rPr>
      <w:sz w:val="20"/>
    </w:rPr>
  </w:style>
  <w:style w:type="character" w:customStyle="1" w:styleId="ListLabel434">
    <w:name w:val="ListLabel 434"/>
    <w:rPr>
      <w:sz w:val="20"/>
    </w:rPr>
  </w:style>
  <w:style w:type="character" w:customStyle="1" w:styleId="ListLabel435">
    <w:name w:val="ListLabel 435"/>
    <w:rPr>
      <w:sz w:val="20"/>
    </w:rPr>
  </w:style>
  <w:style w:type="character" w:customStyle="1" w:styleId="ListLabel436">
    <w:name w:val="ListLabel 436"/>
    <w:rPr>
      <w:sz w:val="20"/>
    </w:rPr>
  </w:style>
  <w:style w:type="character" w:customStyle="1" w:styleId="ListLabel437">
    <w:name w:val="ListLabel 437"/>
    <w:rPr>
      <w:sz w:val="20"/>
    </w:rPr>
  </w:style>
  <w:style w:type="character" w:customStyle="1" w:styleId="ListLabel438">
    <w:name w:val="ListLabel 438"/>
    <w:rPr>
      <w:sz w:val="20"/>
    </w:rPr>
  </w:style>
  <w:style w:type="character" w:customStyle="1" w:styleId="ListLabel439">
    <w:name w:val="ListLabel 439"/>
    <w:rPr>
      <w:sz w:val="20"/>
    </w:rPr>
  </w:style>
  <w:style w:type="character" w:customStyle="1" w:styleId="ListLabel440">
    <w:name w:val="ListLabel 440"/>
    <w:rPr>
      <w:sz w:val="20"/>
    </w:rPr>
  </w:style>
  <w:style w:type="character" w:customStyle="1" w:styleId="ListLabel441">
    <w:name w:val="ListLabel 441"/>
    <w:rPr>
      <w:sz w:val="20"/>
    </w:rPr>
  </w:style>
  <w:style w:type="character" w:customStyle="1" w:styleId="ListLabel442">
    <w:name w:val="ListLabel 442"/>
    <w:rPr>
      <w:sz w:val="20"/>
    </w:rPr>
  </w:style>
  <w:style w:type="character" w:customStyle="1" w:styleId="ListLabel443">
    <w:name w:val="ListLabel 443"/>
    <w:rPr>
      <w:sz w:val="20"/>
    </w:rPr>
  </w:style>
  <w:style w:type="character" w:customStyle="1" w:styleId="ListLabel444">
    <w:name w:val="ListLabel 444"/>
    <w:rPr>
      <w:sz w:val="20"/>
    </w:rPr>
  </w:style>
  <w:style w:type="character" w:customStyle="1" w:styleId="ListLabel445">
    <w:name w:val="ListLabel 445"/>
    <w:rPr>
      <w:sz w:val="20"/>
    </w:rPr>
  </w:style>
  <w:style w:type="character" w:customStyle="1" w:styleId="ListLabel446">
    <w:name w:val="ListLabel 446"/>
    <w:rPr>
      <w:sz w:val="20"/>
    </w:rPr>
  </w:style>
  <w:style w:type="character" w:customStyle="1" w:styleId="ListLabel447">
    <w:name w:val="ListLabel 447"/>
    <w:rPr>
      <w:sz w:val="20"/>
    </w:rPr>
  </w:style>
  <w:style w:type="character" w:customStyle="1" w:styleId="ListLabel448">
    <w:name w:val="ListLabel 448"/>
    <w:rPr>
      <w:sz w:val="20"/>
    </w:rPr>
  </w:style>
  <w:style w:type="character" w:customStyle="1" w:styleId="ListLabel449">
    <w:name w:val="ListLabel 449"/>
    <w:rPr>
      <w:sz w:val="20"/>
    </w:rPr>
  </w:style>
  <w:style w:type="character" w:customStyle="1" w:styleId="ListLabel450">
    <w:name w:val="ListLabel 450"/>
    <w:rPr>
      <w:sz w:val="20"/>
    </w:rPr>
  </w:style>
  <w:style w:type="character" w:customStyle="1" w:styleId="ListLabel451">
    <w:name w:val="ListLabel 451"/>
    <w:rPr>
      <w:sz w:val="20"/>
    </w:rPr>
  </w:style>
  <w:style w:type="character" w:customStyle="1" w:styleId="ListLabel452">
    <w:name w:val="ListLabel 452"/>
    <w:rPr>
      <w:sz w:val="20"/>
    </w:rPr>
  </w:style>
  <w:style w:type="character" w:customStyle="1" w:styleId="ListLabel453">
    <w:name w:val="ListLabel 453"/>
    <w:rPr>
      <w:sz w:val="20"/>
    </w:rPr>
  </w:style>
  <w:style w:type="character" w:customStyle="1" w:styleId="ListLabel454">
    <w:name w:val="ListLabel 454"/>
    <w:rPr>
      <w:sz w:val="20"/>
    </w:rPr>
  </w:style>
  <w:style w:type="character" w:customStyle="1" w:styleId="ListLabel455">
    <w:name w:val="ListLabel 455"/>
    <w:rPr>
      <w:sz w:val="20"/>
    </w:rPr>
  </w:style>
  <w:style w:type="character" w:customStyle="1" w:styleId="ListLabel456">
    <w:name w:val="ListLabel 456"/>
    <w:rPr>
      <w:sz w:val="20"/>
    </w:rPr>
  </w:style>
  <w:style w:type="character" w:customStyle="1" w:styleId="ListLabel457">
    <w:name w:val="ListLabel 457"/>
    <w:rPr>
      <w:sz w:val="20"/>
    </w:rPr>
  </w:style>
  <w:style w:type="character" w:customStyle="1" w:styleId="ListLabel458">
    <w:name w:val="ListLabel 458"/>
    <w:rPr>
      <w:sz w:val="20"/>
    </w:rPr>
  </w:style>
  <w:style w:type="character" w:customStyle="1" w:styleId="ListLabel459">
    <w:name w:val="ListLabel 459"/>
    <w:rPr>
      <w:sz w:val="20"/>
    </w:rPr>
  </w:style>
  <w:style w:type="character" w:customStyle="1" w:styleId="ListLabel460">
    <w:name w:val="ListLabel 460"/>
    <w:rPr>
      <w:sz w:val="20"/>
    </w:rPr>
  </w:style>
  <w:style w:type="character" w:customStyle="1" w:styleId="ListLabel461">
    <w:name w:val="ListLabel 461"/>
    <w:rPr>
      <w:sz w:val="20"/>
    </w:rPr>
  </w:style>
  <w:style w:type="character" w:customStyle="1" w:styleId="ListLabel462">
    <w:name w:val="ListLabel 462"/>
    <w:rPr>
      <w:sz w:val="20"/>
    </w:rPr>
  </w:style>
  <w:style w:type="character" w:customStyle="1" w:styleId="ListLabel463">
    <w:name w:val="ListLabel 463"/>
    <w:rPr>
      <w:sz w:val="20"/>
    </w:rPr>
  </w:style>
  <w:style w:type="character" w:customStyle="1" w:styleId="ListLabel464">
    <w:name w:val="ListLabel 464"/>
    <w:rPr>
      <w:sz w:val="20"/>
    </w:rPr>
  </w:style>
  <w:style w:type="character" w:customStyle="1" w:styleId="ListLabel465">
    <w:name w:val="ListLabel 465"/>
    <w:rPr>
      <w:sz w:val="20"/>
    </w:rPr>
  </w:style>
  <w:style w:type="character" w:customStyle="1" w:styleId="ListLabel466">
    <w:name w:val="ListLabel 466"/>
    <w:rPr>
      <w:sz w:val="20"/>
    </w:rPr>
  </w:style>
  <w:style w:type="character" w:customStyle="1" w:styleId="ListLabel467">
    <w:name w:val="ListLabel 467"/>
    <w:rPr>
      <w:sz w:val="20"/>
    </w:rPr>
  </w:style>
  <w:style w:type="character" w:customStyle="1" w:styleId="ListLabel468">
    <w:name w:val="ListLabel 468"/>
    <w:rPr>
      <w:sz w:val="20"/>
    </w:rPr>
  </w:style>
  <w:style w:type="character" w:customStyle="1" w:styleId="ListLabel469">
    <w:name w:val="ListLabel 469"/>
    <w:rPr>
      <w:sz w:val="20"/>
    </w:rPr>
  </w:style>
  <w:style w:type="character" w:customStyle="1" w:styleId="ListLabel470">
    <w:name w:val="ListLabel 470"/>
    <w:rPr>
      <w:sz w:val="20"/>
    </w:rPr>
  </w:style>
  <w:style w:type="character" w:customStyle="1" w:styleId="ListLabel471">
    <w:name w:val="ListLabel 471"/>
    <w:rPr>
      <w:sz w:val="20"/>
    </w:rPr>
  </w:style>
  <w:style w:type="character" w:customStyle="1" w:styleId="ListLabel472">
    <w:name w:val="ListLabel 472"/>
    <w:rPr>
      <w:sz w:val="20"/>
    </w:rPr>
  </w:style>
  <w:style w:type="character" w:customStyle="1" w:styleId="ListLabel473">
    <w:name w:val="ListLabel 473"/>
    <w:rPr>
      <w:sz w:val="20"/>
    </w:rPr>
  </w:style>
  <w:style w:type="character" w:customStyle="1" w:styleId="ListLabel474">
    <w:name w:val="ListLabel 474"/>
    <w:rPr>
      <w:sz w:val="20"/>
    </w:rPr>
  </w:style>
  <w:style w:type="character" w:customStyle="1" w:styleId="ListLabel475">
    <w:name w:val="ListLabel 475"/>
    <w:rPr>
      <w:sz w:val="20"/>
    </w:rPr>
  </w:style>
  <w:style w:type="character" w:customStyle="1" w:styleId="ListLabel476">
    <w:name w:val="ListLabel 476"/>
    <w:rPr>
      <w:sz w:val="20"/>
    </w:rPr>
  </w:style>
  <w:style w:type="character" w:customStyle="1" w:styleId="ListLabel477">
    <w:name w:val="ListLabel 477"/>
    <w:rPr>
      <w:sz w:val="20"/>
    </w:rPr>
  </w:style>
  <w:style w:type="character" w:customStyle="1" w:styleId="ListLabel478">
    <w:name w:val="ListLabel 478"/>
    <w:rPr>
      <w:sz w:val="20"/>
    </w:rPr>
  </w:style>
  <w:style w:type="character" w:customStyle="1" w:styleId="ListLabel479">
    <w:name w:val="ListLabel 479"/>
    <w:rPr>
      <w:sz w:val="20"/>
    </w:rPr>
  </w:style>
  <w:style w:type="character" w:customStyle="1" w:styleId="ListLabel480">
    <w:name w:val="ListLabel 480"/>
    <w:rPr>
      <w:sz w:val="20"/>
    </w:rPr>
  </w:style>
  <w:style w:type="character" w:customStyle="1" w:styleId="ListLabel481">
    <w:name w:val="ListLabel 481"/>
    <w:rPr>
      <w:sz w:val="20"/>
    </w:rPr>
  </w:style>
  <w:style w:type="character" w:customStyle="1" w:styleId="ListLabel482">
    <w:name w:val="ListLabel 482"/>
    <w:rPr>
      <w:sz w:val="20"/>
    </w:rPr>
  </w:style>
  <w:style w:type="character" w:customStyle="1" w:styleId="ListLabel483">
    <w:name w:val="ListLabel 483"/>
    <w:rPr>
      <w:sz w:val="20"/>
    </w:rPr>
  </w:style>
  <w:style w:type="character" w:customStyle="1" w:styleId="ListLabel484">
    <w:name w:val="ListLabel 484"/>
    <w:rPr>
      <w:sz w:val="20"/>
    </w:rPr>
  </w:style>
  <w:style w:type="character" w:customStyle="1" w:styleId="ListLabel485">
    <w:name w:val="ListLabel 485"/>
    <w:rPr>
      <w:sz w:val="20"/>
    </w:rPr>
  </w:style>
  <w:style w:type="character" w:customStyle="1" w:styleId="ListLabel486">
    <w:name w:val="ListLabel 486"/>
    <w:rPr>
      <w:sz w:val="20"/>
    </w:rPr>
  </w:style>
  <w:style w:type="character" w:customStyle="1" w:styleId="ListLabel487">
    <w:name w:val="ListLabel 487"/>
    <w:rPr>
      <w:sz w:val="20"/>
    </w:rPr>
  </w:style>
  <w:style w:type="character" w:customStyle="1" w:styleId="ListLabel488">
    <w:name w:val="ListLabel 488"/>
    <w:rPr>
      <w:sz w:val="20"/>
    </w:rPr>
  </w:style>
  <w:style w:type="character" w:customStyle="1" w:styleId="ListLabel489">
    <w:name w:val="ListLabel 489"/>
    <w:rPr>
      <w:sz w:val="20"/>
    </w:rPr>
  </w:style>
  <w:style w:type="character" w:customStyle="1" w:styleId="ListLabel490">
    <w:name w:val="ListLabel 490"/>
    <w:rPr>
      <w:sz w:val="20"/>
    </w:rPr>
  </w:style>
  <w:style w:type="character" w:customStyle="1" w:styleId="ListLabel491">
    <w:name w:val="ListLabel 491"/>
    <w:rPr>
      <w:sz w:val="20"/>
    </w:rPr>
  </w:style>
  <w:style w:type="character" w:customStyle="1" w:styleId="ListLabel492">
    <w:name w:val="ListLabel 492"/>
    <w:rPr>
      <w:sz w:val="20"/>
    </w:rPr>
  </w:style>
  <w:style w:type="character" w:customStyle="1" w:styleId="ListLabel493">
    <w:name w:val="ListLabel 493"/>
    <w:rPr>
      <w:sz w:val="20"/>
    </w:rPr>
  </w:style>
  <w:style w:type="character" w:customStyle="1" w:styleId="ListLabel494">
    <w:name w:val="ListLabel 494"/>
    <w:rPr>
      <w:sz w:val="20"/>
    </w:rPr>
  </w:style>
  <w:style w:type="character" w:customStyle="1" w:styleId="ListLabel495">
    <w:name w:val="ListLabel 495"/>
    <w:rPr>
      <w:sz w:val="20"/>
    </w:rPr>
  </w:style>
  <w:style w:type="character" w:customStyle="1" w:styleId="ListLabel496">
    <w:name w:val="ListLabel 496"/>
    <w:rPr>
      <w:sz w:val="20"/>
    </w:rPr>
  </w:style>
  <w:style w:type="character" w:customStyle="1" w:styleId="ListLabel497">
    <w:name w:val="ListLabel 497"/>
    <w:rPr>
      <w:sz w:val="20"/>
    </w:rPr>
  </w:style>
  <w:style w:type="character" w:customStyle="1" w:styleId="ListLabel498">
    <w:name w:val="ListLabel 498"/>
    <w:rPr>
      <w:sz w:val="20"/>
    </w:rPr>
  </w:style>
  <w:style w:type="character" w:customStyle="1" w:styleId="ListLabel499">
    <w:name w:val="ListLabel 499"/>
    <w:rPr>
      <w:sz w:val="20"/>
    </w:rPr>
  </w:style>
  <w:style w:type="character" w:customStyle="1" w:styleId="ListLabel500">
    <w:name w:val="ListLabel 500"/>
    <w:rPr>
      <w:sz w:val="20"/>
    </w:rPr>
  </w:style>
  <w:style w:type="character" w:customStyle="1" w:styleId="ListLabel501">
    <w:name w:val="ListLabel 501"/>
    <w:rPr>
      <w:sz w:val="20"/>
    </w:rPr>
  </w:style>
  <w:style w:type="character" w:customStyle="1" w:styleId="ListLabel502">
    <w:name w:val="ListLabel 502"/>
    <w:rPr>
      <w:sz w:val="20"/>
    </w:rPr>
  </w:style>
  <w:style w:type="character" w:customStyle="1" w:styleId="ListLabel503">
    <w:name w:val="ListLabel 503"/>
    <w:rPr>
      <w:sz w:val="20"/>
    </w:rPr>
  </w:style>
  <w:style w:type="character" w:customStyle="1" w:styleId="ListLabel504">
    <w:name w:val="ListLabel 504"/>
    <w:rPr>
      <w:sz w:val="20"/>
    </w:rPr>
  </w:style>
  <w:style w:type="character" w:customStyle="1" w:styleId="ListLabel505">
    <w:name w:val="ListLabel 505"/>
    <w:rPr>
      <w:sz w:val="20"/>
    </w:rPr>
  </w:style>
  <w:style w:type="character" w:customStyle="1" w:styleId="ListLabel506">
    <w:name w:val="ListLabel 506"/>
    <w:rPr>
      <w:sz w:val="20"/>
    </w:rPr>
  </w:style>
  <w:style w:type="character" w:customStyle="1" w:styleId="ListLabel507">
    <w:name w:val="ListLabel 507"/>
    <w:rPr>
      <w:sz w:val="20"/>
    </w:rPr>
  </w:style>
  <w:style w:type="character" w:customStyle="1" w:styleId="ListLabel508">
    <w:name w:val="ListLabel 508"/>
    <w:rPr>
      <w:sz w:val="20"/>
    </w:rPr>
  </w:style>
  <w:style w:type="character" w:customStyle="1" w:styleId="ListLabel509">
    <w:name w:val="ListLabel 509"/>
    <w:rPr>
      <w:sz w:val="20"/>
    </w:rPr>
  </w:style>
  <w:style w:type="character" w:customStyle="1" w:styleId="ListLabel510">
    <w:name w:val="ListLabel 510"/>
    <w:rPr>
      <w:sz w:val="20"/>
    </w:rPr>
  </w:style>
  <w:style w:type="character" w:customStyle="1" w:styleId="ListLabel511">
    <w:name w:val="ListLabel 511"/>
    <w:rPr>
      <w:sz w:val="20"/>
    </w:rPr>
  </w:style>
  <w:style w:type="character" w:customStyle="1" w:styleId="ListLabel512">
    <w:name w:val="ListLabel 512"/>
    <w:rPr>
      <w:sz w:val="20"/>
    </w:rPr>
  </w:style>
  <w:style w:type="character" w:customStyle="1" w:styleId="ListLabel513">
    <w:name w:val="ListLabel 513"/>
    <w:rPr>
      <w:sz w:val="20"/>
    </w:rPr>
  </w:style>
  <w:style w:type="character" w:customStyle="1" w:styleId="ListLabel514">
    <w:name w:val="ListLabel 514"/>
    <w:rPr>
      <w:sz w:val="20"/>
    </w:rPr>
  </w:style>
  <w:style w:type="character" w:customStyle="1" w:styleId="ListLabel515">
    <w:name w:val="ListLabel 515"/>
    <w:rPr>
      <w:sz w:val="20"/>
    </w:rPr>
  </w:style>
  <w:style w:type="character" w:customStyle="1" w:styleId="ListLabel516">
    <w:name w:val="ListLabel 516"/>
    <w:rPr>
      <w:sz w:val="20"/>
    </w:rPr>
  </w:style>
  <w:style w:type="character" w:customStyle="1" w:styleId="ListLabel517">
    <w:name w:val="ListLabel 517"/>
    <w:rPr>
      <w:sz w:val="20"/>
    </w:rPr>
  </w:style>
  <w:style w:type="character" w:customStyle="1" w:styleId="ListLabel518">
    <w:name w:val="ListLabel 518"/>
    <w:rPr>
      <w:sz w:val="20"/>
    </w:rPr>
  </w:style>
  <w:style w:type="character" w:customStyle="1" w:styleId="ListLabel519">
    <w:name w:val="ListLabel 519"/>
    <w:rPr>
      <w:sz w:val="20"/>
    </w:rPr>
  </w:style>
  <w:style w:type="character" w:customStyle="1" w:styleId="ListLabel520">
    <w:name w:val="ListLabel 520"/>
    <w:rPr>
      <w:sz w:val="20"/>
    </w:rPr>
  </w:style>
  <w:style w:type="character" w:customStyle="1" w:styleId="ListLabel521">
    <w:name w:val="ListLabel 521"/>
    <w:rPr>
      <w:sz w:val="20"/>
    </w:rPr>
  </w:style>
  <w:style w:type="character" w:customStyle="1" w:styleId="ListLabel522">
    <w:name w:val="ListLabel 522"/>
    <w:rPr>
      <w:sz w:val="20"/>
    </w:rPr>
  </w:style>
  <w:style w:type="character" w:customStyle="1" w:styleId="ListLabel523">
    <w:name w:val="ListLabel 523"/>
    <w:rPr>
      <w:sz w:val="20"/>
    </w:rPr>
  </w:style>
  <w:style w:type="character" w:customStyle="1" w:styleId="ListLabel524">
    <w:name w:val="ListLabel 524"/>
    <w:rPr>
      <w:sz w:val="20"/>
    </w:rPr>
  </w:style>
  <w:style w:type="character" w:customStyle="1" w:styleId="ListLabel525">
    <w:name w:val="ListLabel 525"/>
    <w:rPr>
      <w:sz w:val="20"/>
    </w:rPr>
  </w:style>
  <w:style w:type="character" w:customStyle="1" w:styleId="ListLabel526">
    <w:name w:val="ListLabel 526"/>
    <w:rPr>
      <w:sz w:val="20"/>
    </w:rPr>
  </w:style>
  <w:style w:type="character" w:customStyle="1" w:styleId="ListLabel527">
    <w:name w:val="ListLabel 527"/>
    <w:rPr>
      <w:sz w:val="20"/>
    </w:rPr>
  </w:style>
  <w:style w:type="character" w:customStyle="1" w:styleId="ListLabel528">
    <w:name w:val="ListLabel 528"/>
    <w:rPr>
      <w:sz w:val="20"/>
    </w:rPr>
  </w:style>
  <w:style w:type="character" w:customStyle="1" w:styleId="ListLabel529">
    <w:name w:val="ListLabel 529"/>
    <w:rPr>
      <w:sz w:val="20"/>
    </w:rPr>
  </w:style>
  <w:style w:type="character" w:customStyle="1" w:styleId="ListLabel530">
    <w:name w:val="ListLabel 530"/>
    <w:rPr>
      <w:sz w:val="20"/>
    </w:rPr>
  </w:style>
  <w:style w:type="character" w:customStyle="1" w:styleId="ListLabel531">
    <w:name w:val="ListLabel 531"/>
    <w:rPr>
      <w:sz w:val="20"/>
    </w:rPr>
  </w:style>
  <w:style w:type="character" w:customStyle="1" w:styleId="ListLabel532">
    <w:name w:val="ListLabel 532"/>
    <w:rPr>
      <w:sz w:val="20"/>
    </w:rPr>
  </w:style>
  <w:style w:type="character" w:customStyle="1" w:styleId="ListLabel533">
    <w:name w:val="ListLabel 533"/>
    <w:rPr>
      <w:sz w:val="20"/>
    </w:rPr>
  </w:style>
  <w:style w:type="character" w:customStyle="1" w:styleId="ListLabel534">
    <w:name w:val="ListLabel 534"/>
    <w:rPr>
      <w:sz w:val="20"/>
    </w:rPr>
  </w:style>
  <w:style w:type="character" w:customStyle="1" w:styleId="ListLabel535">
    <w:name w:val="ListLabel 535"/>
    <w:rPr>
      <w:sz w:val="20"/>
    </w:rPr>
  </w:style>
  <w:style w:type="character" w:customStyle="1" w:styleId="ListLabel536">
    <w:name w:val="ListLabel 536"/>
    <w:rPr>
      <w:sz w:val="20"/>
    </w:rPr>
  </w:style>
  <w:style w:type="character" w:customStyle="1" w:styleId="ListLabel537">
    <w:name w:val="ListLabel 537"/>
    <w:rPr>
      <w:sz w:val="20"/>
    </w:rPr>
  </w:style>
  <w:style w:type="character" w:customStyle="1" w:styleId="ListLabel538">
    <w:name w:val="ListLabel 538"/>
    <w:rPr>
      <w:sz w:val="20"/>
    </w:rPr>
  </w:style>
  <w:style w:type="character" w:customStyle="1" w:styleId="ListLabel539">
    <w:name w:val="ListLabel 539"/>
    <w:rPr>
      <w:sz w:val="20"/>
    </w:rPr>
  </w:style>
  <w:style w:type="character" w:customStyle="1" w:styleId="ListLabel540">
    <w:name w:val="ListLabel 540"/>
    <w:rPr>
      <w:sz w:val="20"/>
    </w:rPr>
  </w:style>
  <w:style w:type="character" w:customStyle="1" w:styleId="ListLabel541">
    <w:name w:val="ListLabel 541"/>
    <w:rPr>
      <w:sz w:val="20"/>
    </w:rPr>
  </w:style>
  <w:style w:type="character" w:customStyle="1" w:styleId="ListLabel542">
    <w:name w:val="ListLabel 542"/>
    <w:rPr>
      <w:sz w:val="20"/>
    </w:rPr>
  </w:style>
  <w:style w:type="character" w:customStyle="1" w:styleId="ListLabel543">
    <w:name w:val="ListLabel 543"/>
    <w:rPr>
      <w:sz w:val="20"/>
    </w:rPr>
  </w:style>
  <w:style w:type="character" w:customStyle="1" w:styleId="ListLabel544">
    <w:name w:val="ListLabel 544"/>
    <w:rPr>
      <w:sz w:val="20"/>
    </w:rPr>
  </w:style>
  <w:style w:type="character" w:customStyle="1" w:styleId="ListLabel545">
    <w:name w:val="ListLabel 545"/>
    <w:rPr>
      <w:sz w:val="20"/>
    </w:rPr>
  </w:style>
  <w:style w:type="character" w:customStyle="1" w:styleId="ListLabel546">
    <w:name w:val="ListLabel 546"/>
    <w:rPr>
      <w:sz w:val="20"/>
    </w:rPr>
  </w:style>
  <w:style w:type="character" w:customStyle="1" w:styleId="ListLabel547">
    <w:name w:val="ListLabel 547"/>
    <w:rPr>
      <w:sz w:val="20"/>
    </w:rPr>
  </w:style>
  <w:style w:type="character" w:customStyle="1" w:styleId="ListLabel548">
    <w:name w:val="ListLabel 548"/>
    <w:rPr>
      <w:sz w:val="20"/>
    </w:rPr>
  </w:style>
  <w:style w:type="character" w:customStyle="1" w:styleId="ListLabel549">
    <w:name w:val="ListLabel 549"/>
    <w:rPr>
      <w:sz w:val="20"/>
    </w:rPr>
  </w:style>
  <w:style w:type="character" w:customStyle="1" w:styleId="ListLabel550">
    <w:name w:val="ListLabel 550"/>
    <w:rPr>
      <w:sz w:val="20"/>
    </w:rPr>
  </w:style>
  <w:style w:type="character" w:customStyle="1" w:styleId="ListLabel551">
    <w:name w:val="ListLabel 551"/>
    <w:rPr>
      <w:sz w:val="20"/>
    </w:rPr>
  </w:style>
  <w:style w:type="character" w:customStyle="1" w:styleId="ListLabel552">
    <w:name w:val="ListLabel 552"/>
    <w:rPr>
      <w:sz w:val="20"/>
    </w:rPr>
  </w:style>
  <w:style w:type="character" w:customStyle="1" w:styleId="ListLabel553">
    <w:name w:val="ListLabel 553"/>
    <w:rPr>
      <w:sz w:val="20"/>
    </w:rPr>
  </w:style>
  <w:style w:type="character" w:customStyle="1" w:styleId="ListLabel554">
    <w:name w:val="ListLabel 554"/>
    <w:rPr>
      <w:sz w:val="20"/>
    </w:rPr>
  </w:style>
  <w:style w:type="character" w:customStyle="1" w:styleId="ListLabel555">
    <w:name w:val="ListLabel 555"/>
    <w:rPr>
      <w:sz w:val="20"/>
    </w:rPr>
  </w:style>
  <w:style w:type="character" w:customStyle="1" w:styleId="ListLabel556">
    <w:name w:val="ListLabel 556"/>
    <w:rPr>
      <w:sz w:val="20"/>
    </w:rPr>
  </w:style>
  <w:style w:type="character" w:customStyle="1" w:styleId="ListLabel557">
    <w:name w:val="ListLabel 557"/>
    <w:rPr>
      <w:sz w:val="20"/>
    </w:rPr>
  </w:style>
  <w:style w:type="character" w:customStyle="1" w:styleId="ListLabel558">
    <w:name w:val="ListLabel 558"/>
    <w:rPr>
      <w:sz w:val="20"/>
    </w:rPr>
  </w:style>
  <w:style w:type="character" w:customStyle="1" w:styleId="ListLabel559">
    <w:name w:val="ListLabel 559"/>
    <w:rPr>
      <w:sz w:val="20"/>
    </w:rPr>
  </w:style>
  <w:style w:type="character" w:customStyle="1" w:styleId="ListLabel560">
    <w:name w:val="ListLabel 560"/>
    <w:rPr>
      <w:sz w:val="20"/>
    </w:rPr>
  </w:style>
  <w:style w:type="character" w:customStyle="1" w:styleId="ListLabel561">
    <w:name w:val="ListLabel 561"/>
    <w:rPr>
      <w:sz w:val="20"/>
    </w:rPr>
  </w:style>
  <w:style w:type="character" w:customStyle="1" w:styleId="ListLabel562">
    <w:name w:val="ListLabel 562"/>
    <w:rPr>
      <w:sz w:val="20"/>
    </w:rPr>
  </w:style>
  <w:style w:type="character" w:customStyle="1" w:styleId="ListLabel563">
    <w:name w:val="ListLabel 563"/>
    <w:rPr>
      <w:sz w:val="20"/>
    </w:rPr>
  </w:style>
  <w:style w:type="character" w:customStyle="1" w:styleId="ListLabel564">
    <w:name w:val="ListLabel 564"/>
    <w:rPr>
      <w:sz w:val="20"/>
    </w:rPr>
  </w:style>
  <w:style w:type="character" w:customStyle="1" w:styleId="ListLabel565">
    <w:name w:val="ListLabel 565"/>
    <w:rPr>
      <w:sz w:val="20"/>
    </w:rPr>
  </w:style>
  <w:style w:type="character" w:customStyle="1" w:styleId="ListLabel566">
    <w:name w:val="ListLabel 566"/>
    <w:rPr>
      <w:sz w:val="20"/>
    </w:rPr>
  </w:style>
  <w:style w:type="character" w:customStyle="1" w:styleId="ListLabel567">
    <w:name w:val="ListLabel 567"/>
    <w:rPr>
      <w:sz w:val="20"/>
    </w:rPr>
  </w:style>
  <w:style w:type="character" w:customStyle="1" w:styleId="ListLabel568">
    <w:name w:val="ListLabel 568"/>
    <w:rPr>
      <w:sz w:val="20"/>
    </w:rPr>
  </w:style>
  <w:style w:type="character" w:customStyle="1" w:styleId="ListLabel569">
    <w:name w:val="ListLabel 569"/>
    <w:rPr>
      <w:sz w:val="20"/>
    </w:rPr>
  </w:style>
  <w:style w:type="character" w:customStyle="1" w:styleId="ListLabel570">
    <w:name w:val="ListLabel 570"/>
    <w:rPr>
      <w:sz w:val="20"/>
    </w:rPr>
  </w:style>
  <w:style w:type="character" w:customStyle="1" w:styleId="ListLabel571">
    <w:name w:val="ListLabel 571"/>
    <w:rPr>
      <w:sz w:val="20"/>
    </w:rPr>
  </w:style>
  <w:style w:type="character" w:customStyle="1" w:styleId="ListLabel572">
    <w:name w:val="ListLabel 572"/>
    <w:rPr>
      <w:sz w:val="20"/>
    </w:rPr>
  </w:style>
  <w:style w:type="character" w:customStyle="1" w:styleId="ListLabel573">
    <w:name w:val="ListLabel 573"/>
    <w:rPr>
      <w:sz w:val="20"/>
    </w:rPr>
  </w:style>
  <w:style w:type="character" w:customStyle="1" w:styleId="ListLabel574">
    <w:name w:val="ListLabel 574"/>
    <w:rPr>
      <w:sz w:val="20"/>
    </w:rPr>
  </w:style>
  <w:style w:type="character" w:customStyle="1" w:styleId="ListLabel575">
    <w:name w:val="ListLabel 575"/>
    <w:rPr>
      <w:sz w:val="20"/>
    </w:rPr>
  </w:style>
  <w:style w:type="character" w:customStyle="1" w:styleId="ListLabel576">
    <w:name w:val="ListLabel 576"/>
    <w:rPr>
      <w:sz w:val="20"/>
    </w:rPr>
  </w:style>
  <w:style w:type="character" w:customStyle="1" w:styleId="ListLabel577">
    <w:name w:val="ListLabel 577"/>
    <w:rPr>
      <w:sz w:val="20"/>
    </w:rPr>
  </w:style>
  <w:style w:type="character" w:customStyle="1" w:styleId="ListLabel578">
    <w:name w:val="ListLabel 578"/>
    <w:rPr>
      <w:sz w:val="20"/>
    </w:rPr>
  </w:style>
  <w:style w:type="character" w:customStyle="1" w:styleId="ListLabel579">
    <w:name w:val="ListLabel 579"/>
    <w:rPr>
      <w:sz w:val="20"/>
    </w:rPr>
  </w:style>
  <w:style w:type="character" w:customStyle="1" w:styleId="ListLabel580">
    <w:name w:val="ListLabel 580"/>
    <w:rPr>
      <w:sz w:val="20"/>
    </w:rPr>
  </w:style>
  <w:style w:type="character" w:customStyle="1" w:styleId="ListLabel581">
    <w:name w:val="ListLabel 581"/>
    <w:rPr>
      <w:sz w:val="20"/>
    </w:rPr>
  </w:style>
  <w:style w:type="character" w:customStyle="1" w:styleId="ListLabel582">
    <w:name w:val="ListLabel 582"/>
    <w:rPr>
      <w:sz w:val="20"/>
    </w:rPr>
  </w:style>
  <w:style w:type="character" w:customStyle="1" w:styleId="ListLabel583">
    <w:name w:val="ListLabel 583"/>
    <w:rPr>
      <w:sz w:val="20"/>
    </w:rPr>
  </w:style>
  <w:style w:type="character" w:customStyle="1" w:styleId="ListLabel584">
    <w:name w:val="ListLabel 584"/>
    <w:rPr>
      <w:sz w:val="20"/>
    </w:rPr>
  </w:style>
  <w:style w:type="character" w:customStyle="1" w:styleId="ListLabel585">
    <w:name w:val="ListLabel 585"/>
    <w:rPr>
      <w:sz w:val="20"/>
    </w:rPr>
  </w:style>
  <w:style w:type="character" w:customStyle="1" w:styleId="ListLabel586">
    <w:name w:val="ListLabel 586"/>
    <w:rPr>
      <w:sz w:val="20"/>
    </w:rPr>
  </w:style>
  <w:style w:type="character" w:customStyle="1" w:styleId="ListLabel587">
    <w:name w:val="ListLabel 587"/>
    <w:rPr>
      <w:sz w:val="20"/>
    </w:rPr>
  </w:style>
  <w:style w:type="character" w:customStyle="1" w:styleId="ListLabel588">
    <w:name w:val="ListLabel 588"/>
    <w:rPr>
      <w:sz w:val="20"/>
    </w:rPr>
  </w:style>
  <w:style w:type="character" w:customStyle="1" w:styleId="ListLabel589">
    <w:name w:val="ListLabel 589"/>
    <w:rPr>
      <w:sz w:val="20"/>
    </w:rPr>
  </w:style>
  <w:style w:type="character" w:customStyle="1" w:styleId="ListLabel590">
    <w:name w:val="ListLabel 590"/>
    <w:rPr>
      <w:sz w:val="20"/>
    </w:rPr>
  </w:style>
  <w:style w:type="character" w:customStyle="1" w:styleId="ListLabel591">
    <w:name w:val="ListLabel 591"/>
    <w:rPr>
      <w:sz w:val="20"/>
    </w:rPr>
  </w:style>
  <w:style w:type="character" w:customStyle="1" w:styleId="ListLabel592">
    <w:name w:val="ListLabel 592"/>
    <w:rPr>
      <w:sz w:val="20"/>
    </w:rPr>
  </w:style>
  <w:style w:type="character" w:customStyle="1" w:styleId="ListLabel593">
    <w:name w:val="ListLabel 593"/>
    <w:rPr>
      <w:sz w:val="20"/>
    </w:rPr>
  </w:style>
  <w:style w:type="character" w:customStyle="1" w:styleId="ListLabel594">
    <w:name w:val="ListLabel 594"/>
    <w:rPr>
      <w:sz w:val="20"/>
    </w:rPr>
  </w:style>
  <w:style w:type="character" w:customStyle="1" w:styleId="ListLabel595">
    <w:name w:val="ListLabel 595"/>
    <w:rPr>
      <w:sz w:val="20"/>
    </w:rPr>
  </w:style>
  <w:style w:type="character" w:customStyle="1" w:styleId="ListLabel596">
    <w:name w:val="ListLabel 596"/>
    <w:rPr>
      <w:sz w:val="20"/>
    </w:rPr>
  </w:style>
  <w:style w:type="character" w:customStyle="1" w:styleId="ListLabel597">
    <w:name w:val="ListLabel 597"/>
    <w:rPr>
      <w:sz w:val="20"/>
    </w:rPr>
  </w:style>
  <w:style w:type="character" w:customStyle="1" w:styleId="ListLabel598">
    <w:name w:val="ListLabel 598"/>
    <w:rPr>
      <w:sz w:val="20"/>
    </w:rPr>
  </w:style>
  <w:style w:type="character" w:customStyle="1" w:styleId="ListLabel599">
    <w:name w:val="ListLabel 599"/>
    <w:rPr>
      <w:sz w:val="20"/>
    </w:rPr>
  </w:style>
  <w:style w:type="character" w:customStyle="1" w:styleId="ListLabel600">
    <w:name w:val="ListLabel 600"/>
    <w:rPr>
      <w:sz w:val="20"/>
    </w:rPr>
  </w:style>
  <w:style w:type="character" w:customStyle="1" w:styleId="ListLabel601">
    <w:name w:val="ListLabel 601"/>
    <w:rPr>
      <w:sz w:val="20"/>
    </w:rPr>
  </w:style>
  <w:style w:type="character" w:customStyle="1" w:styleId="ListLabel602">
    <w:name w:val="ListLabel 602"/>
    <w:rPr>
      <w:sz w:val="20"/>
    </w:rPr>
  </w:style>
  <w:style w:type="character" w:customStyle="1" w:styleId="ListLabel603">
    <w:name w:val="ListLabel 603"/>
    <w:rPr>
      <w:sz w:val="20"/>
    </w:rPr>
  </w:style>
  <w:style w:type="character" w:customStyle="1" w:styleId="ListLabel604">
    <w:name w:val="ListLabel 604"/>
    <w:rPr>
      <w:sz w:val="20"/>
    </w:rPr>
  </w:style>
  <w:style w:type="character" w:customStyle="1" w:styleId="ListLabel605">
    <w:name w:val="ListLabel 605"/>
    <w:rPr>
      <w:sz w:val="20"/>
    </w:rPr>
  </w:style>
  <w:style w:type="character" w:customStyle="1" w:styleId="ListLabel606">
    <w:name w:val="ListLabel 606"/>
    <w:rPr>
      <w:sz w:val="20"/>
    </w:rPr>
  </w:style>
  <w:style w:type="character" w:customStyle="1" w:styleId="ListLabel607">
    <w:name w:val="ListLabel 607"/>
    <w:rPr>
      <w:sz w:val="20"/>
    </w:rPr>
  </w:style>
  <w:style w:type="character" w:customStyle="1" w:styleId="ListLabel608">
    <w:name w:val="ListLabel 608"/>
    <w:rPr>
      <w:sz w:val="20"/>
    </w:rPr>
  </w:style>
  <w:style w:type="character" w:customStyle="1" w:styleId="ListLabel609">
    <w:name w:val="ListLabel 609"/>
    <w:rPr>
      <w:sz w:val="20"/>
    </w:rPr>
  </w:style>
  <w:style w:type="character" w:customStyle="1" w:styleId="ListLabel610">
    <w:name w:val="ListLabel 610"/>
    <w:rPr>
      <w:sz w:val="20"/>
    </w:rPr>
  </w:style>
  <w:style w:type="character" w:customStyle="1" w:styleId="ListLabel611">
    <w:name w:val="ListLabel 611"/>
    <w:rPr>
      <w:sz w:val="20"/>
    </w:rPr>
  </w:style>
  <w:style w:type="character" w:customStyle="1" w:styleId="ListLabel612">
    <w:name w:val="ListLabel 612"/>
    <w:rPr>
      <w:sz w:val="20"/>
    </w:rPr>
  </w:style>
  <w:style w:type="character" w:customStyle="1" w:styleId="ListLabel613">
    <w:name w:val="ListLabel 613"/>
    <w:rPr>
      <w:sz w:val="20"/>
    </w:rPr>
  </w:style>
  <w:style w:type="character" w:customStyle="1" w:styleId="ListLabel614">
    <w:name w:val="ListLabel 614"/>
    <w:rPr>
      <w:sz w:val="20"/>
    </w:rPr>
  </w:style>
  <w:style w:type="character" w:customStyle="1" w:styleId="ListLabel615">
    <w:name w:val="ListLabel 615"/>
    <w:rPr>
      <w:sz w:val="20"/>
    </w:rPr>
  </w:style>
  <w:style w:type="character" w:customStyle="1" w:styleId="ListLabel616">
    <w:name w:val="ListLabel 616"/>
    <w:rPr>
      <w:sz w:val="20"/>
    </w:rPr>
  </w:style>
  <w:style w:type="character" w:customStyle="1" w:styleId="ListLabel617">
    <w:name w:val="ListLabel 617"/>
    <w:rPr>
      <w:sz w:val="20"/>
    </w:rPr>
  </w:style>
  <w:style w:type="character" w:customStyle="1" w:styleId="ListLabel618">
    <w:name w:val="ListLabel 618"/>
    <w:rPr>
      <w:sz w:val="20"/>
    </w:rPr>
  </w:style>
  <w:style w:type="character" w:customStyle="1" w:styleId="ListLabel619">
    <w:name w:val="ListLabel 619"/>
    <w:rPr>
      <w:sz w:val="20"/>
    </w:rPr>
  </w:style>
  <w:style w:type="character" w:customStyle="1" w:styleId="ListLabel620">
    <w:name w:val="ListLabel 620"/>
    <w:rPr>
      <w:sz w:val="20"/>
    </w:rPr>
  </w:style>
  <w:style w:type="character" w:customStyle="1" w:styleId="ListLabel621">
    <w:name w:val="ListLabel 621"/>
    <w:rPr>
      <w:sz w:val="20"/>
    </w:rPr>
  </w:style>
  <w:style w:type="character" w:customStyle="1" w:styleId="ListLabel622">
    <w:name w:val="ListLabel 622"/>
    <w:rPr>
      <w:sz w:val="20"/>
    </w:rPr>
  </w:style>
  <w:style w:type="character" w:customStyle="1" w:styleId="ListLabel623">
    <w:name w:val="ListLabel 623"/>
    <w:rPr>
      <w:sz w:val="20"/>
    </w:rPr>
  </w:style>
  <w:style w:type="character" w:customStyle="1" w:styleId="ListLabel624">
    <w:name w:val="ListLabel 624"/>
    <w:rPr>
      <w:sz w:val="20"/>
    </w:rPr>
  </w:style>
  <w:style w:type="character" w:customStyle="1" w:styleId="ListLabel625">
    <w:name w:val="ListLabel 625"/>
    <w:rPr>
      <w:sz w:val="20"/>
    </w:rPr>
  </w:style>
  <w:style w:type="character" w:customStyle="1" w:styleId="ListLabel626">
    <w:name w:val="ListLabel 626"/>
    <w:rPr>
      <w:sz w:val="20"/>
    </w:rPr>
  </w:style>
  <w:style w:type="character" w:customStyle="1" w:styleId="ListLabel627">
    <w:name w:val="ListLabel 627"/>
    <w:rPr>
      <w:sz w:val="20"/>
    </w:rPr>
  </w:style>
  <w:style w:type="character" w:customStyle="1" w:styleId="ListLabel628">
    <w:name w:val="ListLabel 628"/>
    <w:rPr>
      <w:sz w:val="20"/>
    </w:rPr>
  </w:style>
  <w:style w:type="character" w:customStyle="1" w:styleId="ListLabel629">
    <w:name w:val="ListLabel 629"/>
    <w:rPr>
      <w:sz w:val="20"/>
    </w:rPr>
  </w:style>
  <w:style w:type="character" w:customStyle="1" w:styleId="ListLabel630">
    <w:name w:val="ListLabel 630"/>
    <w:rPr>
      <w:sz w:val="20"/>
    </w:rPr>
  </w:style>
  <w:style w:type="character" w:customStyle="1" w:styleId="ListLabel631">
    <w:name w:val="ListLabel 631"/>
    <w:rPr>
      <w:sz w:val="20"/>
    </w:rPr>
  </w:style>
  <w:style w:type="character" w:customStyle="1" w:styleId="ListLabel632">
    <w:name w:val="ListLabel 632"/>
    <w:rPr>
      <w:sz w:val="20"/>
    </w:rPr>
  </w:style>
  <w:style w:type="character" w:customStyle="1" w:styleId="ListLabel633">
    <w:name w:val="ListLabel 633"/>
    <w:rPr>
      <w:sz w:val="20"/>
    </w:rPr>
  </w:style>
  <w:style w:type="character" w:customStyle="1" w:styleId="ListLabel634">
    <w:name w:val="ListLabel 634"/>
    <w:rPr>
      <w:sz w:val="20"/>
    </w:rPr>
  </w:style>
  <w:style w:type="character" w:customStyle="1" w:styleId="ListLabel635">
    <w:name w:val="ListLabel 635"/>
    <w:rPr>
      <w:sz w:val="20"/>
    </w:rPr>
  </w:style>
  <w:style w:type="character" w:customStyle="1" w:styleId="ListLabel636">
    <w:name w:val="ListLabel 636"/>
    <w:rPr>
      <w:sz w:val="20"/>
    </w:rPr>
  </w:style>
  <w:style w:type="character" w:customStyle="1" w:styleId="ListLabel637">
    <w:name w:val="ListLabel 637"/>
    <w:rPr>
      <w:sz w:val="20"/>
    </w:rPr>
  </w:style>
  <w:style w:type="character" w:customStyle="1" w:styleId="ListLabel638">
    <w:name w:val="ListLabel 638"/>
    <w:rPr>
      <w:sz w:val="20"/>
    </w:rPr>
  </w:style>
  <w:style w:type="character" w:customStyle="1" w:styleId="ListLabel639">
    <w:name w:val="ListLabel 639"/>
    <w:rPr>
      <w:sz w:val="20"/>
    </w:rPr>
  </w:style>
  <w:style w:type="character" w:customStyle="1" w:styleId="ListLabel640">
    <w:name w:val="ListLabel 640"/>
    <w:rPr>
      <w:sz w:val="20"/>
    </w:rPr>
  </w:style>
  <w:style w:type="character" w:customStyle="1" w:styleId="ListLabel641">
    <w:name w:val="ListLabel 641"/>
    <w:rPr>
      <w:sz w:val="20"/>
    </w:rPr>
  </w:style>
  <w:style w:type="character" w:customStyle="1" w:styleId="ListLabel642">
    <w:name w:val="ListLabel 642"/>
    <w:rPr>
      <w:sz w:val="20"/>
    </w:rPr>
  </w:style>
  <w:style w:type="character" w:customStyle="1" w:styleId="ListLabel643">
    <w:name w:val="ListLabel 643"/>
    <w:rPr>
      <w:sz w:val="20"/>
    </w:rPr>
  </w:style>
  <w:style w:type="character" w:customStyle="1" w:styleId="ListLabel644">
    <w:name w:val="ListLabel 644"/>
    <w:rPr>
      <w:sz w:val="20"/>
    </w:rPr>
  </w:style>
  <w:style w:type="character" w:customStyle="1" w:styleId="ListLabel645">
    <w:name w:val="ListLabel 645"/>
    <w:rPr>
      <w:sz w:val="20"/>
    </w:rPr>
  </w:style>
  <w:style w:type="character" w:customStyle="1" w:styleId="ListLabel646">
    <w:name w:val="ListLabel 646"/>
    <w:rPr>
      <w:sz w:val="20"/>
    </w:rPr>
  </w:style>
  <w:style w:type="character" w:customStyle="1" w:styleId="ListLabel647">
    <w:name w:val="ListLabel 647"/>
    <w:rPr>
      <w:sz w:val="20"/>
    </w:rPr>
  </w:style>
  <w:style w:type="character" w:customStyle="1" w:styleId="ListLabel648">
    <w:name w:val="ListLabel 648"/>
    <w:rPr>
      <w:sz w:val="20"/>
    </w:rPr>
  </w:style>
  <w:style w:type="character" w:customStyle="1" w:styleId="ListLabel649">
    <w:name w:val="ListLabel 649"/>
    <w:rPr>
      <w:sz w:val="20"/>
    </w:rPr>
  </w:style>
  <w:style w:type="character" w:customStyle="1" w:styleId="ListLabel650">
    <w:name w:val="ListLabel 650"/>
    <w:rPr>
      <w:sz w:val="20"/>
    </w:rPr>
  </w:style>
  <w:style w:type="character" w:customStyle="1" w:styleId="ListLabel651">
    <w:name w:val="ListLabel 651"/>
    <w:rPr>
      <w:sz w:val="20"/>
    </w:rPr>
  </w:style>
  <w:style w:type="character" w:customStyle="1" w:styleId="ListLabel652">
    <w:name w:val="ListLabel 652"/>
    <w:rPr>
      <w:sz w:val="20"/>
    </w:rPr>
  </w:style>
  <w:style w:type="character" w:customStyle="1" w:styleId="ListLabel653">
    <w:name w:val="ListLabel 653"/>
    <w:rPr>
      <w:sz w:val="20"/>
    </w:rPr>
  </w:style>
  <w:style w:type="character" w:customStyle="1" w:styleId="ListLabel654">
    <w:name w:val="ListLabel 654"/>
    <w:rPr>
      <w:sz w:val="20"/>
    </w:rPr>
  </w:style>
  <w:style w:type="character" w:customStyle="1" w:styleId="ListLabel655">
    <w:name w:val="ListLabel 655"/>
    <w:rPr>
      <w:sz w:val="20"/>
    </w:rPr>
  </w:style>
  <w:style w:type="character" w:customStyle="1" w:styleId="ListLabel656">
    <w:name w:val="ListLabel 656"/>
    <w:rPr>
      <w:sz w:val="20"/>
    </w:rPr>
  </w:style>
  <w:style w:type="character" w:customStyle="1" w:styleId="ListLabel657">
    <w:name w:val="ListLabel 657"/>
    <w:rPr>
      <w:sz w:val="20"/>
    </w:rPr>
  </w:style>
  <w:style w:type="character" w:customStyle="1" w:styleId="ListLabel658">
    <w:name w:val="ListLabel 658"/>
    <w:rPr>
      <w:sz w:val="20"/>
    </w:rPr>
  </w:style>
  <w:style w:type="character" w:customStyle="1" w:styleId="ListLabel659">
    <w:name w:val="ListLabel 659"/>
    <w:rPr>
      <w:sz w:val="20"/>
    </w:rPr>
  </w:style>
  <w:style w:type="character" w:customStyle="1" w:styleId="ListLabel660">
    <w:name w:val="ListLabel 660"/>
    <w:rPr>
      <w:sz w:val="20"/>
    </w:rPr>
  </w:style>
  <w:style w:type="character" w:customStyle="1" w:styleId="ListLabel661">
    <w:name w:val="ListLabel 661"/>
    <w:rPr>
      <w:sz w:val="20"/>
    </w:rPr>
  </w:style>
  <w:style w:type="character" w:customStyle="1" w:styleId="ListLabel662">
    <w:name w:val="ListLabel 662"/>
    <w:rPr>
      <w:sz w:val="20"/>
    </w:rPr>
  </w:style>
  <w:style w:type="character" w:customStyle="1" w:styleId="ListLabel663">
    <w:name w:val="ListLabel 663"/>
    <w:rPr>
      <w:sz w:val="20"/>
    </w:rPr>
  </w:style>
  <w:style w:type="character" w:customStyle="1" w:styleId="ListLabel664">
    <w:name w:val="ListLabel 664"/>
    <w:rPr>
      <w:sz w:val="20"/>
    </w:rPr>
  </w:style>
  <w:style w:type="character" w:customStyle="1" w:styleId="ListLabel665">
    <w:name w:val="ListLabel 665"/>
    <w:rPr>
      <w:sz w:val="20"/>
    </w:rPr>
  </w:style>
  <w:style w:type="character" w:customStyle="1" w:styleId="ListLabel666">
    <w:name w:val="ListLabel 666"/>
    <w:rPr>
      <w:sz w:val="20"/>
    </w:rPr>
  </w:style>
  <w:style w:type="character" w:customStyle="1" w:styleId="ListLabel667">
    <w:name w:val="ListLabel 667"/>
    <w:rPr>
      <w:sz w:val="20"/>
    </w:rPr>
  </w:style>
  <w:style w:type="character" w:customStyle="1" w:styleId="ListLabel668">
    <w:name w:val="ListLabel 668"/>
    <w:rPr>
      <w:sz w:val="20"/>
    </w:rPr>
  </w:style>
  <w:style w:type="character" w:customStyle="1" w:styleId="ListLabel669">
    <w:name w:val="ListLabel 669"/>
    <w:rPr>
      <w:sz w:val="20"/>
    </w:rPr>
  </w:style>
  <w:style w:type="character" w:customStyle="1" w:styleId="ListLabel670">
    <w:name w:val="ListLabel 670"/>
    <w:rPr>
      <w:sz w:val="20"/>
    </w:rPr>
  </w:style>
  <w:style w:type="character" w:customStyle="1" w:styleId="ListLabel671">
    <w:name w:val="ListLabel 671"/>
    <w:rPr>
      <w:sz w:val="20"/>
    </w:rPr>
  </w:style>
  <w:style w:type="character" w:customStyle="1" w:styleId="ListLabel672">
    <w:name w:val="ListLabel 672"/>
    <w:rPr>
      <w:sz w:val="20"/>
    </w:rPr>
  </w:style>
  <w:style w:type="character" w:customStyle="1" w:styleId="ListLabel673">
    <w:name w:val="ListLabel 673"/>
    <w:rPr>
      <w:sz w:val="20"/>
    </w:rPr>
  </w:style>
  <w:style w:type="character" w:customStyle="1" w:styleId="ListLabel674">
    <w:name w:val="ListLabel 674"/>
    <w:rPr>
      <w:sz w:val="20"/>
    </w:rPr>
  </w:style>
  <w:style w:type="character" w:customStyle="1" w:styleId="ListLabel675">
    <w:name w:val="ListLabel 675"/>
    <w:rPr>
      <w:sz w:val="20"/>
    </w:rPr>
  </w:style>
  <w:style w:type="character" w:customStyle="1" w:styleId="ListLabel676">
    <w:name w:val="ListLabel 676"/>
    <w:rPr>
      <w:sz w:val="20"/>
    </w:rPr>
  </w:style>
  <w:style w:type="character" w:customStyle="1" w:styleId="ListLabel677">
    <w:name w:val="ListLabel 677"/>
    <w:rPr>
      <w:sz w:val="20"/>
    </w:rPr>
  </w:style>
  <w:style w:type="character" w:customStyle="1" w:styleId="ListLabel678">
    <w:name w:val="ListLabel 678"/>
    <w:rPr>
      <w:sz w:val="20"/>
    </w:rPr>
  </w:style>
  <w:style w:type="character" w:customStyle="1" w:styleId="ListLabel679">
    <w:name w:val="ListLabel 679"/>
    <w:rPr>
      <w:sz w:val="20"/>
    </w:rPr>
  </w:style>
  <w:style w:type="character" w:customStyle="1" w:styleId="ListLabel680">
    <w:name w:val="ListLabel 680"/>
    <w:rPr>
      <w:sz w:val="20"/>
    </w:rPr>
  </w:style>
  <w:style w:type="character" w:customStyle="1" w:styleId="ListLabel681">
    <w:name w:val="ListLabel 681"/>
    <w:rPr>
      <w:sz w:val="20"/>
    </w:rPr>
  </w:style>
  <w:style w:type="character" w:customStyle="1" w:styleId="ListLabel682">
    <w:name w:val="ListLabel 682"/>
    <w:rPr>
      <w:sz w:val="20"/>
    </w:rPr>
  </w:style>
  <w:style w:type="character" w:customStyle="1" w:styleId="ListLabel683">
    <w:name w:val="ListLabel 683"/>
    <w:rPr>
      <w:sz w:val="20"/>
    </w:rPr>
  </w:style>
  <w:style w:type="character" w:customStyle="1" w:styleId="ListLabel684">
    <w:name w:val="ListLabel 684"/>
    <w:rPr>
      <w:sz w:val="20"/>
    </w:rPr>
  </w:style>
  <w:style w:type="character" w:customStyle="1" w:styleId="ListLabel685">
    <w:name w:val="ListLabel 685"/>
    <w:rPr>
      <w:sz w:val="20"/>
    </w:rPr>
  </w:style>
  <w:style w:type="character" w:customStyle="1" w:styleId="ListLabel686">
    <w:name w:val="ListLabel 686"/>
    <w:rPr>
      <w:sz w:val="20"/>
    </w:rPr>
  </w:style>
  <w:style w:type="character" w:customStyle="1" w:styleId="ListLabel687">
    <w:name w:val="ListLabel 687"/>
    <w:rPr>
      <w:sz w:val="20"/>
    </w:rPr>
  </w:style>
  <w:style w:type="character" w:customStyle="1" w:styleId="ListLabel688">
    <w:name w:val="ListLabel 688"/>
    <w:rPr>
      <w:sz w:val="20"/>
    </w:rPr>
  </w:style>
  <w:style w:type="character" w:customStyle="1" w:styleId="ListLabel689">
    <w:name w:val="ListLabel 689"/>
    <w:rPr>
      <w:sz w:val="20"/>
    </w:rPr>
  </w:style>
  <w:style w:type="character" w:customStyle="1" w:styleId="ListLabel690">
    <w:name w:val="ListLabel 690"/>
    <w:rPr>
      <w:sz w:val="20"/>
    </w:rPr>
  </w:style>
  <w:style w:type="character" w:customStyle="1" w:styleId="ListLabel691">
    <w:name w:val="ListLabel 691"/>
    <w:rPr>
      <w:sz w:val="20"/>
    </w:rPr>
  </w:style>
  <w:style w:type="character" w:customStyle="1" w:styleId="ListLabel692">
    <w:name w:val="ListLabel 692"/>
    <w:rPr>
      <w:sz w:val="20"/>
    </w:rPr>
  </w:style>
  <w:style w:type="character" w:customStyle="1" w:styleId="ListLabel693">
    <w:name w:val="ListLabel 693"/>
    <w:rPr>
      <w:sz w:val="20"/>
    </w:rPr>
  </w:style>
  <w:style w:type="character" w:customStyle="1" w:styleId="ListLabel694">
    <w:name w:val="ListLabel 694"/>
    <w:rPr>
      <w:sz w:val="20"/>
    </w:rPr>
  </w:style>
  <w:style w:type="character" w:customStyle="1" w:styleId="ListLabel695">
    <w:name w:val="ListLabel 695"/>
    <w:rPr>
      <w:sz w:val="20"/>
    </w:rPr>
  </w:style>
  <w:style w:type="character" w:customStyle="1" w:styleId="ListLabel696">
    <w:name w:val="ListLabel 696"/>
    <w:rPr>
      <w:sz w:val="20"/>
    </w:rPr>
  </w:style>
  <w:style w:type="character" w:customStyle="1" w:styleId="ListLabel697">
    <w:name w:val="ListLabel 697"/>
    <w:rPr>
      <w:sz w:val="20"/>
    </w:rPr>
  </w:style>
  <w:style w:type="character" w:customStyle="1" w:styleId="ListLabel698">
    <w:name w:val="ListLabel 698"/>
    <w:rPr>
      <w:sz w:val="20"/>
    </w:rPr>
  </w:style>
  <w:style w:type="character" w:customStyle="1" w:styleId="ListLabel699">
    <w:name w:val="ListLabel 699"/>
    <w:rPr>
      <w:sz w:val="20"/>
    </w:rPr>
  </w:style>
  <w:style w:type="character" w:customStyle="1" w:styleId="ListLabel700">
    <w:name w:val="ListLabel 700"/>
    <w:rPr>
      <w:sz w:val="20"/>
    </w:rPr>
  </w:style>
  <w:style w:type="character" w:customStyle="1" w:styleId="ListLabel701">
    <w:name w:val="ListLabel 701"/>
    <w:rPr>
      <w:sz w:val="20"/>
    </w:rPr>
  </w:style>
  <w:style w:type="character" w:customStyle="1" w:styleId="ListLabel702">
    <w:name w:val="ListLabel 702"/>
    <w:rPr>
      <w:sz w:val="20"/>
    </w:rPr>
  </w:style>
  <w:style w:type="character" w:customStyle="1" w:styleId="ListLabel703">
    <w:name w:val="ListLabel 703"/>
    <w:rPr>
      <w:sz w:val="20"/>
    </w:rPr>
  </w:style>
  <w:style w:type="character" w:customStyle="1" w:styleId="ListLabel704">
    <w:name w:val="ListLabel 704"/>
    <w:rPr>
      <w:sz w:val="20"/>
    </w:rPr>
  </w:style>
  <w:style w:type="character" w:customStyle="1" w:styleId="ListLabel705">
    <w:name w:val="ListLabel 705"/>
    <w:rPr>
      <w:sz w:val="20"/>
    </w:rPr>
  </w:style>
  <w:style w:type="character" w:customStyle="1" w:styleId="ListLabel706">
    <w:name w:val="ListLabel 706"/>
    <w:rPr>
      <w:sz w:val="20"/>
    </w:rPr>
  </w:style>
  <w:style w:type="character" w:customStyle="1" w:styleId="ListLabel707">
    <w:name w:val="ListLabel 707"/>
    <w:rPr>
      <w:sz w:val="20"/>
    </w:rPr>
  </w:style>
  <w:style w:type="character" w:customStyle="1" w:styleId="ListLabel708">
    <w:name w:val="ListLabel 708"/>
    <w:rPr>
      <w:sz w:val="20"/>
    </w:rPr>
  </w:style>
  <w:style w:type="character" w:customStyle="1" w:styleId="ListLabel709">
    <w:name w:val="ListLabel 709"/>
    <w:rPr>
      <w:sz w:val="20"/>
    </w:rPr>
  </w:style>
  <w:style w:type="character" w:customStyle="1" w:styleId="ListLabel710">
    <w:name w:val="ListLabel 710"/>
    <w:rPr>
      <w:sz w:val="20"/>
    </w:rPr>
  </w:style>
  <w:style w:type="character" w:customStyle="1" w:styleId="ListLabel711">
    <w:name w:val="ListLabel 711"/>
    <w:rPr>
      <w:sz w:val="20"/>
    </w:rPr>
  </w:style>
  <w:style w:type="character" w:customStyle="1" w:styleId="ListLabel712">
    <w:name w:val="ListLabel 712"/>
    <w:rPr>
      <w:sz w:val="20"/>
    </w:rPr>
  </w:style>
  <w:style w:type="character" w:customStyle="1" w:styleId="ListLabel713">
    <w:name w:val="ListLabel 713"/>
    <w:rPr>
      <w:sz w:val="20"/>
    </w:rPr>
  </w:style>
  <w:style w:type="character" w:customStyle="1" w:styleId="ListLabel714">
    <w:name w:val="ListLabel 714"/>
    <w:rPr>
      <w:sz w:val="20"/>
    </w:rPr>
  </w:style>
  <w:style w:type="character" w:customStyle="1" w:styleId="ListLabel715">
    <w:name w:val="ListLabel 715"/>
    <w:rPr>
      <w:sz w:val="20"/>
    </w:rPr>
  </w:style>
  <w:style w:type="character" w:customStyle="1" w:styleId="ListLabel716">
    <w:name w:val="ListLabel 716"/>
    <w:rPr>
      <w:sz w:val="20"/>
    </w:rPr>
  </w:style>
  <w:style w:type="character" w:customStyle="1" w:styleId="ListLabel717">
    <w:name w:val="ListLabel 717"/>
    <w:rPr>
      <w:sz w:val="20"/>
    </w:rPr>
  </w:style>
  <w:style w:type="character" w:customStyle="1" w:styleId="ListLabel718">
    <w:name w:val="ListLabel 718"/>
    <w:rPr>
      <w:sz w:val="20"/>
    </w:rPr>
  </w:style>
  <w:style w:type="character" w:customStyle="1" w:styleId="ListLabel719">
    <w:name w:val="ListLabel 719"/>
    <w:rPr>
      <w:sz w:val="20"/>
    </w:rPr>
  </w:style>
  <w:style w:type="character" w:customStyle="1" w:styleId="ListLabel720">
    <w:name w:val="ListLabel 720"/>
    <w:rPr>
      <w:sz w:val="20"/>
    </w:rPr>
  </w:style>
  <w:style w:type="character" w:customStyle="1" w:styleId="ListLabel721">
    <w:name w:val="ListLabel 721"/>
    <w:rPr>
      <w:sz w:val="20"/>
    </w:rPr>
  </w:style>
  <w:style w:type="character" w:customStyle="1" w:styleId="ListLabel722">
    <w:name w:val="ListLabel 722"/>
    <w:rPr>
      <w:sz w:val="20"/>
    </w:rPr>
  </w:style>
  <w:style w:type="character" w:customStyle="1" w:styleId="ListLabel723">
    <w:name w:val="ListLabel 723"/>
    <w:rPr>
      <w:sz w:val="20"/>
    </w:rPr>
  </w:style>
  <w:style w:type="character" w:customStyle="1" w:styleId="ListLabel724">
    <w:name w:val="ListLabel 724"/>
    <w:rPr>
      <w:sz w:val="20"/>
    </w:rPr>
  </w:style>
  <w:style w:type="character" w:customStyle="1" w:styleId="ListLabel725">
    <w:name w:val="ListLabel 725"/>
    <w:rPr>
      <w:sz w:val="20"/>
    </w:rPr>
  </w:style>
  <w:style w:type="character" w:customStyle="1" w:styleId="ListLabel726">
    <w:name w:val="ListLabel 726"/>
    <w:rPr>
      <w:sz w:val="20"/>
    </w:rPr>
  </w:style>
  <w:style w:type="character" w:customStyle="1" w:styleId="ListLabel727">
    <w:name w:val="ListLabel 727"/>
    <w:rPr>
      <w:sz w:val="20"/>
    </w:rPr>
  </w:style>
  <w:style w:type="character" w:customStyle="1" w:styleId="ListLabel728">
    <w:name w:val="ListLabel 728"/>
    <w:rPr>
      <w:sz w:val="20"/>
    </w:rPr>
  </w:style>
  <w:style w:type="character" w:customStyle="1" w:styleId="ListLabel729">
    <w:name w:val="ListLabel 729"/>
    <w:rPr>
      <w:sz w:val="20"/>
    </w:rPr>
  </w:style>
  <w:style w:type="character" w:customStyle="1" w:styleId="ListLabel730">
    <w:name w:val="ListLabel 730"/>
    <w:rPr>
      <w:sz w:val="20"/>
    </w:rPr>
  </w:style>
  <w:style w:type="character" w:customStyle="1" w:styleId="ListLabel731">
    <w:name w:val="ListLabel 731"/>
    <w:rPr>
      <w:sz w:val="20"/>
    </w:rPr>
  </w:style>
  <w:style w:type="character" w:customStyle="1" w:styleId="ListLabel732">
    <w:name w:val="ListLabel 732"/>
    <w:rPr>
      <w:sz w:val="20"/>
    </w:rPr>
  </w:style>
  <w:style w:type="character" w:customStyle="1" w:styleId="ListLabel733">
    <w:name w:val="ListLabel 733"/>
    <w:rPr>
      <w:sz w:val="20"/>
    </w:rPr>
  </w:style>
  <w:style w:type="character" w:customStyle="1" w:styleId="ListLabel734">
    <w:name w:val="ListLabel 734"/>
    <w:rPr>
      <w:sz w:val="20"/>
    </w:rPr>
  </w:style>
  <w:style w:type="character" w:customStyle="1" w:styleId="ListLabel735">
    <w:name w:val="ListLabel 735"/>
    <w:rPr>
      <w:sz w:val="20"/>
    </w:rPr>
  </w:style>
  <w:style w:type="character" w:customStyle="1" w:styleId="ListLabel736">
    <w:name w:val="ListLabel 736"/>
    <w:rPr>
      <w:sz w:val="20"/>
    </w:rPr>
  </w:style>
  <w:style w:type="character" w:customStyle="1" w:styleId="ListLabel737">
    <w:name w:val="ListLabel 737"/>
    <w:rPr>
      <w:sz w:val="20"/>
    </w:rPr>
  </w:style>
  <w:style w:type="character" w:customStyle="1" w:styleId="ListLabel738">
    <w:name w:val="ListLabel 738"/>
    <w:rPr>
      <w:sz w:val="20"/>
    </w:rPr>
  </w:style>
  <w:style w:type="character" w:customStyle="1" w:styleId="ListLabel739">
    <w:name w:val="ListLabel 739"/>
    <w:rPr>
      <w:sz w:val="20"/>
    </w:rPr>
  </w:style>
  <w:style w:type="character" w:customStyle="1" w:styleId="ListLabel740">
    <w:name w:val="ListLabel 740"/>
    <w:rPr>
      <w:sz w:val="20"/>
    </w:rPr>
  </w:style>
  <w:style w:type="character" w:customStyle="1" w:styleId="ListLabel741">
    <w:name w:val="ListLabel 741"/>
    <w:rPr>
      <w:sz w:val="20"/>
    </w:rPr>
  </w:style>
  <w:style w:type="character" w:customStyle="1" w:styleId="ListLabel742">
    <w:name w:val="ListLabel 742"/>
    <w:rPr>
      <w:sz w:val="20"/>
    </w:rPr>
  </w:style>
  <w:style w:type="character" w:customStyle="1" w:styleId="ListLabel743">
    <w:name w:val="ListLabel 743"/>
    <w:rPr>
      <w:sz w:val="20"/>
    </w:rPr>
  </w:style>
  <w:style w:type="character" w:customStyle="1" w:styleId="ListLabel744">
    <w:name w:val="ListLabel 744"/>
    <w:rPr>
      <w:sz w:val="20"/>
    </w:rPr>
  </w:style>
  <w:style w:type="character" w:customStyle="1" w:styleId="ListLabel745">
    <w:name w:val="ListLabel 745"/>
    <w:rPr>
      <w:sz w:val="20"/>
    </w:rPr>
  </w:style>
  <w:style w:type="character" w:customStyle="1" w:styleId="ListLabel746">
    <w:name w:val="ListLabel 746"/>
    <w:rPr>
      <w:sz w:val="20"/>
    </w:rPr>
  </w:style>
  <w:style w:type="character" w:customStyle="1" w:styleId="ListLabel747">
    <w:name w:val="ListLabel 747"/>
    <w:rPr>
      <w:sz w:val="20"/>
    </w:rPr>
  </w:style>
  <w:style w:type="character" w:customStyle="1" w:styleId="ListLabel748">
    <w:name w:val="ListLabel 748"/>
    <w:rPr>
      <w:sz w:val="20"/>
    </w:rPr>
  </w:style>
  <w:style w:type="character" w:customStyle="1" w:styleId="ListLabel749">
    <w:name w:val="ListLabel 749"/>
    <w:rPr>
      <w:sz w:val="20"/>
    </w:rPr>
  </w:style>
  <w:style w:type="character" w:customStyle="1" w:styleId="ListLabel750">
    <w:name w:val="ListLabel 750"/>
    <w:rPr>
      <w:sz w:val="20"/>
    </w:rPr>
  </w:style>
  <w:style w:type="character" w:customStyle="1" w:styleId="ListLabel751">
    <w:name w:val="ListLabel 751"/>
    <w:rPr>
      <w:sz w:val="20"/>
    </w:rPr>
  </w:style>
  <w:style w:type="character" w:customStyle="1" w:styleId="ListLabel752">
    <w:name w:val="ListLabel 752"/>
    <w:rPr>
      <w:sz w:val="20"/>
    </w:rPr>
  </w:style>
  <w:style w:type="character" w:customStyle="1" w:styleId="ListLabel753">
    <w:name w:val="ListLabel 753"/>
    <w:rPr>
      <w:sz w:val="20"/>
    </w:rPr>
  </w:style>
  <w:style w:type="character" w:customStyle="1" w:styleId="ListLabel754">
    <w:name w:val="ListLabel 754"/>
    <w:rPr>
      <w:sz w:val="20"/>
    </w:rPr>
  </w:style>
  <w:style w:type="character" w:customStyle="1" w:styleId="ListLabel755">
    <w:name w:val="ListLabel 755"/>
    <w:rPr>
      <w:sz w:val="20"/>
    </w:rPr>
  </w:style>
  <w:style w:type="character" w:customStyle="1" w:styleId="ListLabel756">
    <w:name w:val="ListLabel 756"/>
    <w:rPr>
      <w:sz w:val="20"/>
    </w:rPr>
  </w:style>
  <w:style w:type="character" w:customStyle="1" w:styleId="ListLabel757">
    <w:name w:val="ListLabel 757"/>
    <w:rPr>
      <w:sz w:val="20"/>
    </w:rPr>
  </w:style>
  <w:style w:type="character" w:customStyle="1" w:styleId="ListLabel758">
    <w:name w:val="ListLabel 758"/>
    <w:rPr>
      <w:sz w:val="20"/>
    </w:rPr>
  </w:style>
  <w:style w:type="character" w:customStyle="1" w:styleId="ListLabel759">
    <w:name w:val="ListLabel 759"/>
    <w:rPr>
      <w:sz w:val="20"/>
    </w:rPr>
  </w:style>
  <w:style w:type="character" w:customStyle="1" w:styleId="ListLabel760">
    <w:name w:val="ListLabel 760"/>
    <w:rPr>
      <w:sz w:val="20"/>
    </w:rPr>
  </w:style>
  <w:style w:type="character" w:customStyle="1" w:styleId="ListLabel761">
    <w:name w:val="ListLabel 761"/>
    <w:rPr>
      <w:sz w:val="20"/>
    </w:rPr>
  </w:style>
  <w:style w:type="character" w:customStyle="1" w:styleId="ListLabel762">
    <w:name w:val="ListLabel 762"/>
    <w:rPr>
      <w:sz w:val="20"/>
    </w:rPr>
  </w:style>
  <w:style w:type="character" w:customStyle="1" w:styleId="ListLabel763">
    <w:name w:val="ListLabel 763"/>
    <w:rPr>
      <w:sz w:val="20"/>
    </w:rPr>
  </w:style>
  <w:style w:type="character" w:customStyle="1" w:styleId="ListLabel764">
    <w:name w:val="ListLabel 764"/>
    <w:rPr>
      <w:sz w:val="20"/>
    </w:rPr>
  </w:style>
  <w:style w:type="character" w:customStyle="1" w:styleId="ListLabel765">
    <w:name w:val="ListLabel 765"/>
    <w:rPr>
      <w:sz w:val="20"/>
    </w:rPr>
  </w:style>
  <w:style w:type="character" w:customStyle="1" w:styleId="ListLabel766">
    <w:name w:val="ListLabel 766"/>
    <w:rPr>
      <w:sz w:val="20"/>
    </w:rPr>
  </w:style>
  <w:style w:type="character" w:customStyle="1" w:styleId="ListLabel767">
    <w:name w:val="ListLabel 767"/>
    <w:rPr>
      <w:sz w:val="20"/>
    </w:rPr>
  </w:style>
  <w:style w:type="character" w:customStyle="1" w:styleId="ListLabel768">
    <w:name w:val="ListLabel 768"/>
    <w:rPr>
      <w:sz w:val="20"/>
    </w:rPr>
  </w:style>
  <w:style w:type="character" w:customStyle="1" w:styleId="ListLabel769">
    <w:name w:val="ListLabel 769"/>
    <w:rPr>
      <w:sz w:val="20"/>
    </w:rPr>
  </w:style>
  <w:style w:type="character" w:customStyle="1" w:styleId="ListLabel770">
    <w:name w:val="ListLabel 770"/>
    <w:rPr>
      <w:sz w:val="20"/>
    </w:rPr>
  </w:style>
  <w:style w:type="character" w:customStyle="1" w:styleId="ListLabel771">
    <w:name w:val="ListLabel 771"/>
    <w:rPr>
      <w:sz w:val="20"/>
    </w:rPr>
  </w:style>
  <w:style w:type="character" w:customStyle="1" w:styleId="ListLabel772">
    <w:name w:val="ListLabel 772"/>
    <w:rPr>
      <w:sz w:val="20"/>
    </w:rPr>
  </w:style>
  <w:style w:type="character" w:customStyle="1" w:styleId="ListLabel773">
    <w:name w:val="ListLabel 773"/>
    <w:rPr>
      <w:sz w:val="20"/>
    </w:rPr>
  </w:style>
  <w:style w:type="character" w:customStyle="1" w:styleId="ListLabel774">
    <w:name w:val="ListLabel 774"/>
    <w:rPr>
      <w:sz w:val="20"/>
    </w:rPr>
  </w:style>
  <w:style w:type="character" w:customStyle="1" w:styleId="ListLabel775">
    <w:name w:val="ListLabel 775"/>
    <w:rPr>
      <w:sz w:val="20"/>
    </w:rPr>
  </w:style>
  <w:style w:type="character" w:customStyle="1" w:styleId="ListLabel776">
    <w:name w:val="ListLabel 776"/>
    <w:rPr>
      <w:sz w:val="20"/>
    </w:rPr>
  </w:style>
  <w:style w:type="character" w:customStyle="1" w:styleId="ListLabel777">
    <w:name w:val="ListLabel 777"/>
    <w:rPr>
      <w:sz w:val="20"/>
    </w:rPr>
  </w:style>
  <w:style w:type="character" w:customStyle="1" w:styleId="ListLabel778">
    <w:name w:val="ListLabel 778"/>
    <w:rPr>
      <w:sz w:val="20"/>
    </w:rPr>
  </w:style>
  <w:style w:type="character" w:customStyle="1" w:styleId="ListLabel779">
    <w:name w:val="ListLabel 779"/>
    <w:rPr>
      <w:sz w:val="20"/>
    </w:rPr>
  </w:style>
  <w:style w:type="character" w:customStyle="1" w:styleId="ListLabel780">
    <w:name w:val="ListLabel 780"/>
    <w:rPr>
      <w:sz w:val="20"/>
    </w:rPr>
  </w:style>
  <w:style w:type="character" w:customStyle="1" w:styleId="ListLabel781">
    <w:name w:val="ListLabel 781"/>
    <w:rPr>
      <w:sz w:val="20"/>
    </w:rPr>
  </w:style>
  <w:style w:type="character" w:customStyle="1" w:styleId="ListLabel782">
    <w:name w:val="ListLabel 782"/>
    <w:rPr>
      <w:sz w:val="20"/>
    </w:rPr>
  </w:style>
  <w:style w:type="character" w:customStyle="1" w:styleId="ListLabel783">
    <w:name w:val="ListLabel 783"/>
    <w:rPr>
      <w:sz w:val="20"/>
    </w:rPr>
  </w:style>
  <w:style w:type="character" w:customStyle="1" w:styleId="ListLabel784">
    <w:name w:val="ListLabel 784"/>
    <w:rPr>
      <w:sz w:val="20"/>
    </w:rPr>
  </w:style>
  <w:style w:type="character" w:customStyle="1" w:styleId="ListLabel785">
    <w:name w:val="ListLabel 785"/>
    <w:rPr>
      <w:sz w:val="20"/>
    </w:rPr>
  </w:style>
  <w:style w:type="character" w:customStyle="1" w:styleId="ListLabel786">
    <w:name w:val="ListLabel 786"/>
    <w:rPr>
      <w:sz w:val="20"/>
    </w:rPr>
  </w:style>
  <w:style w:type="character" w:customStyle="1" w:styleId="ListLabel787">
    <w:name w:val="ListLabel 787"/>
    <w:rPr>
      <w:sz w:val="20"/>
    </w:rPr>
  </w:style>
  <w:style w:type="character" w:customStyle="1" w:styleId="ListLabel788">
    <w:name w:val="ListLabel 788"/>
    <w:rPr>
      <w:sz w:val="20"/>
    </w:rPr>
  </w:style>
  <w:style w:type="character" w:customStyle="1" w:styleId="ListLabel789">
    <w:name w:val="ListLabel 789"/>
    <w:rPr>
      <w:sz w:val="20"/>
    </w:rPr>
  </w:style>
  <w:style w:type="character" w:customStyle="1" w:styleId="ListLabel790">
    <w:name w:val="ListLabel 790"/>
    <w:rPr>
      <w:sz w:val="20"/>
    </w:rPr>
  </w:style>
  <w:style w:type="character" w:customStyle="1" w:styleId="ListLabel791">
    <w:name w:val="ListLabel 791"/>
    <w:rPr>
      <w:sz w:val="20"/>
    </w:rPr>
  </w:style>
  <w:style w:type="character" w:customStyle="1" w:styleId="ListLabel792">
    <w:name w:val="ListLabel 792"/>
    <w:rPr>
      <w:sz w:val="20"/>
    </w:rPr>
  </w:style>
  <w:style w:type="character" w:customStyle="1" w:styleId="ListLabel793">
    <w:name w:val="ListLabel 793"/>
    <w:rPr>
      <w:sz w:val="20"/>
    </w:rPr>
  </w:style>
  <w:style w:type="character" w:customStyle="1" w:styleId="ListLabel794">
    <w:name w:val="ListLabel 794"/>
    <w:rPr>
      <w:sz w:val="20"/>
    </w:rPr>
  </w:style>
  <w:style w:type="character" w:customStyle="1" w:styleId="ListLabel795">
    <w:name w:val="ListLabel 795"/>
    <w:rPr>
      <w:sz w:val="20"/>
    </w:rPr>
  </w:style>
  <w:style w:type="character" w:customStyle="1" w:styleId="ListLabel796">
    <w:name w:val="ListLabel 796"/>
    <w:rPr>
      <w:sz w:val="20"/>
    </w:rPr>
  </w:style>
  <w:style w:type="character" w:customStyle="1" w:styleId="ListLabel797">
    <w:name w:val="ListLabel 797"/>
    <w:rPr>
      <w:sz w:val="20"/>
    </w:rPr>
  </w:style>
  <w:style w:type="character" w:customStyle="1" w:styleId="ListLabel798">
    <w:name w:val="ListLabel 798"/>
    <w:rPr>
      <w:sz w:val="20"/>
    </w:rPr>
  </w:style>
  <w:style w:type="character" w:customStyle="1" w:styleId="ListLabel799">
    <w:name w:val="ListLabel 799"/>
    <w:rPr>
      <w:sz w:val="20"/>
    </w:rPr>
  </w:style>
  <w:style w:type="character" w:customStyle="1" w:styleId="ListLabel800">
    <w:name w:val="ListLabel 800"/>
    <w:rPr>
      <w:sz w:val="20"/>
    </w:rPr>
  </w:style>
  <w:style w:type="character" w:customStyle="1" w:styleId="ListLabel801">
    <w:name w:val="ListLabel 801"/>
    <w:rPr>
      <w:sz w:val="20"/>
    </w:rPr>
  </w:style>
  <w:style w:type="character" w:customStyle="1" w:styleId="ListLabel802">
    <w:name w:val="ListLabel 802"/>
    <w:rPr>
      <w:sz w:val="20"/>
    </w:rPr>
  </w:style>
  <w:style w:type="character" w:customStyle="1" w:styleId="ListLabel803">
    <w:name w:val="ListLabel 803"/>
    <w:rPr>
      <w:sz w:val="20"/>
    </w:rPr>
  </w:style>
  <w:style w:type="character" w:customStyle="1" w:styleId="ListLabel804">
    <w:name w:val="ListLabel 804"/>
    <w:rPr>
      <w:sz w:val="20"/>
    </w:rPr>
  </w:style>
  <w:style w:type="character" w:customStyle="1" w:styleId="ListLabel805">
    <w:name w:val="ListLabel 805"/>
    <w:rPr>
      <w:sz w:val="20"/>
    </w:rPr>
  </w:style>
  <w:style w:type="character" w:customStyle="1" w:styleId="ListLabel806">
    <w:name w:val="ListLabel 806"/>
    <w:rPr>
      <w:sz w:val="20"/>
    </w:rPr>
  </w:style>
  <w:style w:type="character" w:customStyle="1" w:styleId="ListLabel807">
    <w:name w:val="ListLabel 807"/>
    <w:rPr>
      <w:sz w:val="20"/>
    </w:rPr>
  </w:style>
  <w:style w:type="character" w:customStyle="1" w:styleId="ListLabel808">
    <w:name w:val="ListLabel 808"/>
    <w:rPr>
      <w:sz w:val="20"/>
    </w:rPr>
  </w:style>
  <w:style w:type="character" w:customStyle="1" w:styleId="ListLabel809">
    <w:name w:val="ListLabel 809"/>
    <w:rPr>
      <w:sz w:val="20"/>
    </w:rPr>
  </w:style>
  <w:style w:type="character" w:customStyle="1" w:styleId="ListLabel810">
    <w:name w:val="ListLabel 810"/>
    <w:rPr>
      <w:sz w:val="20"/>
    </w:rPr>
  </w:style>
  <w:style w:type="character" w:customStyle="1" w:styleId="ListLabel811">
    <w:name w:val="ListLabel 811"/>
    <w:rPr>
      <w:sz w:val="20"/>
    </w:rPr>
  </w:style>
  <w:style w:type="character" w:customStyle="1" w:styleId="ListLabel812">
    <w:name w:val="ListLabel 812"/>
    <w:rPr>
      <w:sz w:val="20"/>
    </w:rPr>
  </w:style>
  <w:style w:type="character" w:customStyle="1" w:styleId="ListLabel813">
    <w:name w:val="ListLabel 813"/>
    <w:rPr>
      <w:sz w:val="20"/>
    </w:rPr>
  </w:style>
  <w:style w:type="character" w:customStyle="1" w:styleId="ListLabel814">
    <w:name w:val="ListLabel 814"/>
    <w:rPr>
      <w:sz w:val="20"/>
    </w:rPr>
  </w:style>
  <w:style w:type="character" w:customStyle="1" w:styleId="ListLabel815">
    <w:name w:val="ListLabel 815"/>
    <w:rPr>
      <w:sz w:val="20"/>
    </w:rPr>
  </w:style>
  <w:style w:type="character" w:customStyle="1" w:styleId="ListLabel816">
    <w:name w:val="ListLabel 816"/>
    <w:rPr>
      <w:sz w:val="20"/>
    </w:rPr>
  </w:style>
  <w:style w:type="character" w:customStyle="1" w:styleId="ListLabel817">
    <w:name w:val="ListLabel 817"/>
    <w:rPr>
      <w:sz w:val="20"/>
    </w:rPr>
  </w:style>
  <w:style w:type="character" w:customStyle="1" w:styleId="ListLabel818">
    <w:name w:val="ListLabel 818"/>
    <w:rPr>
      <w:sz w:val="20"/>
    </w:rPr>
  </w:style>
  <w:style w:type="character" w:customStyle="1" w:styleId="ListLabel819">
    <w:name w:val="ListLabel 819"/>
    <w:rPr>
      <w:sz w:val="20"/>
    </w:rPr>
  </w:style>
  <w:style w:type="character" w:customStyle="1" w:styleId="ListLabel820">
    <w:name w:val="ListLabel 820"/>
    <w:rPr>
      <w:sz w:val="20"/>
    </w:rPr>
  </w:style>
  <w:style w:type="character" w:customStyle="1" w:styleId="ListLabel821">
    <w:name w:val="ListLabel 821"/>
    <w:rPr>
      <w:sz w:val="20"/>
    </w:rPr>
  </w:style>
  <w:style w:type="character" w:customStyle="1" w:styleId="ListLabel822">
    <w:name w:val="ListLabel 822"/>
    <w:rPr>
      <w:sz w:val="20"/>
    </w:rPr>
  </w:style>
  <w:style w:type="character" w:customStyle="1" w:styleId="ListLabel823">
    <w:name w:val="ListLabel 823"/>
    <w:rPr>
      <w:sz w:val="20"/>
    </w:rPr>
  </w:style>
  <w:style w:type="character" w:customStyle="1" w:styleId="ListLabel824">
    <w:name w:val="ListLabel 824"/>
    <w:rPr>
      <w:sz w:val="20"/>
    </w:rPr>
  </w:style>
  <w:style w:type="character" w:customStyle="1" w:styleId="ListLabel825">
    <w:name w:val="ListLabel 825"/>
    <w:rPr>
      <w:sz w:val="20"/>
    </w:rPr>
  </w:style>
  <w:style w:type="character" w:customStyle="1" w:styleId="ListLabel826">
    <w:name w:val="ListLabel 826"/>
    <w:rPr>
      <w:sz w:val="20"/>
    </w:rPr>
  </w:style>
  <w:style w:type="character" w:customStyle="1" w:styleId="ListLabel827">
    <w:name w:val="ListLabel 827"/>
    <w:rPr>
      <w:sz w:val="20"/>
    </w:rPr>
  </w:style>
  <w:style w:type="character" w:customStyle="1" w:styleId="ListLabel828">
    <w:name w:val="ListLabel 828"/>
    <w:rPr>
      <w:sz w:val="20"/>
    </w:rPr>
  </w:style>
  <w:style w:type="character" w:customStyle="1" w:styleId="ListLabel829">
    <w:name w:val="ListLabel 829"/>
    <w:rPr>
      <w:sz w:val="20"/>
    </w:rPr>
  </w:style>
  <w:style w:type="character" w:customStyle="1" w:styleId="ListLabel830">
    <w:name w:val="ListLabel 830"/>
    <w:rPr>
      <w:sz w:val="20"/>
    </w:rPr>
  </w:style>
  <w:style w:type="character" w:customStyle="1" w:styleId="ListLabel831">
    <w:name w:val="ListLabel 831"/>
    <w:rPr>
      <w:sz w:val="20"/>
    </w:rPr>
  </w:style>
  <w:style w:type="character" w:customStyle="1" w:styleId="ListLabel832">
    <w:name w:val="ListLabel 832"/>
    <w:rPr>
      <w:sz w:val="20"/>
    </w:rPr>
  </w:style>
  <w:style w:type="character" w:customStyle="1" w:styleId="ListLabel833">
    <w:name w:val="ListLabel 833"/>
    <w:rPr>
      <w:sz w:val="20"/>
    </w:rPr>
  </w:style>
  <w:style w:type="character" w:customStyle="1" w:styleId="ListLabel834">
    <w:name w:val="ListLabel 834"/>
    <w:rPr>
      <w:sz w:val="20"/>
    </w:rPr>
  </w:style>
  <w:style w:type="character" w:customStyle="1" w:styleId="ListLabel835">
    <w:name w:val="ListLabel 835"/>
    <w:rPr>
      <w:sz w:val="20"/>
    </w:rPr>
  </w:style>
  <w:style w:type="character" w:customStyle="1" w:styleId="ListLabel836">
    <w:name w:val="ListLabel 836"/>
    <w:rPr>
      <w:sz w:val="20"/>
    </w:rPr>
  </w:style>
  <w:style w:type="character" w:customStyle="1" w:styleId="ListLabel837">
    <w:name w:val="ListLabel 837"/>
    <w:rPr>
      <w:sz w:val="20"/>
    </w:rPr>
  </w:style>
  <w:style w:type="character" w:customStyle="1" w:styleId="ListLabel838">
    <w:name w:val="ListLabel 838"/>
    <w:rPr>
      <w:sz w:val="20"/>
    </w:rPr>
  </w:style>
  <w:style w:type="character" w:customStyle="1" w:styleId="ListLabel839">
    <w:name w:val="ListLabel 839"/>
    <w:rPr>
      <w:sz w:val="20"/>
    </w:rPr>
  </w:style>
  <w:style w:type="character" w:customStyle="1" w:styleId="ListLabel840">
    <w:name w:val="ListLabel 840"/>
    <w:rPr>
      <w:sz w:val="20"/>
    </w:rPr>
  </w:style>
  <w:style w:type="character" w:customStyle="1" w:styleId="ListLabel841">
    <w:name w:val="ListLabel 841"/>
    <w:rPr>
      <w:sz w:val="20"/>
    </w:rPr>
  </w:style>
  <w:style w:type="character" w:customStyle="1" w:styleId="ListLabel842">
    <w:name w:val="ListLabel 842"/>
    <w:rPr>
      <w:sz w:val="20"/>
    </w:rPr>
  </w:style>
  <w:style w:type="character" w:customStyle="1" w:styleId="ListLabel843">
    <w:name w:val="ListLabel 843"/>
    <w:rPr>
      <w:sz w:val="20"/>
    </w:rPr>
  </w:style>
  <w:style w:type="character" w:customStyle="1" w:styleId="ListLabel844">
    <w:name w:val="ListLabel 844"/>
    <w:rPr>
      <w:sz w:val="20"/>
    </w:rPr>
  </w:style>
  <w:style w:type="character" w:customStyle="1" w:styleId="ListLabel845">
    <w:name w:val="ListLabel 845"/>
    <w:rPr>
      <w:sz w:val="20"/>
    </w:rPr>
  </w:style>
  <w:style w:type="character" w:customStyle="1" w:styleId="ListLabel846">
    <w:name w:val="ListLabel 846"/>
    <w:rPr>
      <w:sz w:val="20"/>
    </w:rPr>
  </w:style>
  <w:style w:type="character" w:customStyle="1" w:styleId="ListLabel847">
    <w:name w:val="ListLabel 847"/>
    <w:rPr>
      <w:sz w:val="20"/>
    </w:rPr>
  </w:style>
  <w:style w:type="character" w:customStyle="1" w:styleId="ListLabel848">
    <w:name w:val="ListLabel 848"/>
    <w:rPr>
      <w:sz w:val="20"/>
    </w:rPr>
  </w:style>
  <w:style w:type="character" w:customStyle="1" w:styleId="ListLabel849">
    <w:name w:val="ListLabel 849"/>
    <w:rPr>
      <w:sz w:val="20"/>
    </w:rPr>
  </w:style>
  <w:style w:type="character" w:customStyle="1" w:styleId="ListLabel850">
    <w:name w:val="ListLabel 850"/>
    <w:rPr>
      <w:sz w:val="20"/>
    </w:rPr>
  </w:style>
  <w:style w:type="character" w:customStyle="1" w:styleId="ListLabel851">
    <w:name w:val="ListLabel 851"/>
    <w:rPr>
      <w:sz w:val="20"/>
    </w:rPr>
  </w:style>
  <w:style w:type="character" w:customStyle="1" w:styleId="ListLabel852">
    <w:name w:val="ListLabel 852"/>
    <w:rPr>
      <w:sz w:val="20"/>
    </w:rPr>
  </w:style>
  <w:style w:type="character" w:customStyle="1" w:styleId="ListLabel853">
    <w:name w:val="ListLabel 853"/>
    <w:rPr>
      <w:sz w:val="20"/>
    </w:rPr>
  </w:style>
  <w:style w:type="character" w:customStyle="1" w:styleId="ListLabel854">
    <w:name w:val="ListLabel 854"/>
    <w:rPr>
      <w:sz w:val="20"/>
    </w:rPr>
  </w:style>
  <w:style w:type="character" w:customStyle="1" w:styleId="ListLabel855">
    <w:name w:val="ListLabel 855"/>
    <w:rPr>
      <w:sz w:val="20"/>
    </w:rPr>
  </w:style>
  <w:style w:type="character" w:customStyle="1" w:styleId="ListLabel856">
    <w:name w:val="ListLabel 856"/>
    <w:rPr>
      <w:sz w:val="20"/>
    </w:rPr>
  </w:style>
  <w:style w:type="character" w:customStyle="1" w:styleId="ListLabel857">
    <w:name w:val="ListLabel 857"/>
    <w:rPr>
      <w:sz w:val="20"/>
    </w:rPr>
  </w:style>
  <w:style w:type="character" w:customStyle="1" w:styleId="ListLabel858">
    <w:name w:val="ListLabel 858"/>
    <w:rPr>
      <w:sz w:val="20"/>
    </w:rPr>
  </w:style>
  <w:style w:type="character" w:customStyle="1" w:styleId="ListLabel859">
    <w:name w:val="ListLabel 859"/>
    <w:rPr>
      <w:sz w:val="20"/>
    </w:rPr>
  </w:style>
  <w:style w:type="character" w:customStyle="1" w:styleId="ListLabel860">
    <w:name w:val="ListLabel 860"/>
    <w:rPr>
      <w:sz w:val="20"/>
    </w:rPr>
  </w:style>
  <w:style w:type="character" w:customStyle="1" w:styleId="ListLabel861">
    <w:name w:val="ListLabel 861"/>
    <w:rPr>
      <w:sz w:val="20"/>
    </w:rPr>
  </w:style>
  <w:style w:type="character" w:customStyle="1" w:styleId="ListLabel862">
    <w:name w:val="ListLabel 862"/>
    <w:rPr>
      <w:sz w:val="20"/>
    </w:rPr>
  </w:style>
  <w:style w:type="character" w:customStyle="1" w:styleId="ListLabel863">
    <w:name w:val="ListLabel 863"/>
    <w:rPr>
      <w:sz w:val="20"/>
    </w:rPr>
  </w:style>
  <w:style w:type="character" w:customStyle="1" w:styleId="ListLabel864">
    <w:name w:val="ListLabel 864"/>
    <w:rPr>
      <w:sz w:val="20"/>
    </w:rPr>
  </w:style>
  <w:style w:type="character" w:customStyle="1" w:styleId="ListLabel865">
    <w:name w:val="ListLabel 865"/>
    <w:rPr>
      <w:sz w:val="20"/>
    </w:rPr>
  </w:style>
  <w:style w:type="character" w:customStyle="1" w:styleId="ListLabel866">
    <w:name w:val="ListLabel 866"/>
    <w:rPr>
      <w:sz w:val="20"/>
    </w:rPr>
  </w:style>
  <w:style w:type="character" w:customStyle="1" w:styleId="ListLabel867">
    <w:name w:val="ListLabel 867"/>
    <w:rPr>
      <w:sz w:val="20"/>
    </w:rPr>
  </w:style>
  <w:style w:type="character" w:customStyle="1" w:styleId="ListLabel868">
    <w:name w:val="ListLabel 868"/>
    <w:rPr>
      <w:sz w:val="20"/>
    </w:rPr>
  </w:style>
  <w:style w:type="character" w:customStyle="1" w:styleId="ListLabel869">
    <w:name w:val="ListLabel 869"/>
    <w:rPr>
      <w:sz w:val="20"/>
    </w:rPr>
  </w:style>
  <w:style w:type="character" w:customStyle="1" w:styleId="ListLabel870">
    <w:name w:val="ListLabel 870"/>
    <w:rPr>
      <w:sz w:val="20"/>
    </w:rPr>
  </w:style>
  <w:style w:type="character" w:customStyle="1" w:styleId="ListLabel871">
    <w:name w:val="ListLabel 871"/>
    <w:rPr>
      <w:sz w:val="20"/>
    </w:rPr>
  </w:style>
  <w:style w:type="character" w:customStyle="1" w:styleId="ListLabel872">
    <w:name w:val="ListLabel 872"/>
    <w:rPr>
      <w:sz w:val="20"/>
    </w:rPr>
  </w:style>
  <w:style w:type="character" w:customStyle="1" w:styleId="ListLabel873">
    <w:name w:val="ListLabel 873"/>
    <w:rPr>
      <w:sz w:val="20"/>
    </w:rPr>
  </w:style>
  <w:style w:type="character" w:customStyle="1" w:styleId="ListLabel874">
    <w:name w:val="ListLabel 874"/>
    <w:rPr>
      <w:sz w:val="20"/>
    </w:rPr>
  </w:style>
  <w:style w:type="character" w:customStyle="1" w:styleId="ListLabel875">
    <w:name w:val="ListLabel 875"/>
    <w:rPr>
      <w:sz w:val="20"/>
    </w:rPr>
  </w:style>
  <w:style w:type="character" w:customStyle="1" w:styleId="ListLabel876">
    <w:name w:val="ListLabel 876"/>
    <w:rPr>
      <w:sz w:val="20"/>
    </w:rPr>
  </w:style>
  <w:style w:type="character" w:customStyle="1" w:styleId="ListLabel877">
    <w:name w:val="ListLabel 877"/>
    <w:rPr>
      <w:sz w:val="20"/>
    </w:rPr>
  </w:style>
  <w:style w:type="character" w:customStyle="1" w:styleId="ListLabel878">
    <w:name w:val="ListLabel 878"/>
    <w:rPr>
      <w:sz w:val="20"/>
    </w:rPr>
  </w:style>
  <w:style w:type="character" w:customStyle="1" w:styleId="ListLabel879">
    <w:name w:val="ListLabel 879"/>
    <w:rPr>
      <w:sz w:val="20"/>
    </w:rPr>
  </w:style>
  <w:style w:type="character" w:customStyle="1" w:styleId="ListLabel880">
    <w:name w:val="ListLabel 880"/>
    <w:rPr>
      <w:sz w:val="20"/>
    </w:rPr>
  </w:style>
  <w:style w:type="character" w:customStyle="1" w:styleId="ListLabel881">
    <w:name w:val="ListLabel 881"/>
    <w:rPr>
      <w:sz w:val="20"/>
    </w:rPr>
  </w:style>
  <w:style w:type="character" w:customStyle="1" w:styleId="ListLabel882">
    <w:name w:val="ListLabel 882"/>
    <w:rPr>
      <w:sz w:val="20"/>
    </w:rPr>
  </w:style>
  <w:style w:type="character" w:customStyle="1" w:styleId="ListLabel883">
    <w:name w:val="ListLabel 883"/>
    <w:rPr>
      <w:sz w:val="20"/>
    </w:rPr>
  </w:style>
  <w:style w:type="character" w:customStyle="1" w:styleId="ListLabel884">
    <w:name w:val="ListLabel 884"/>
    <w:rPr>
      <w:sz w:val="20"/>
    </w:rPr>
  </w:style>
  <w:style w:type="character" w:customStyle="1" w:styleId="ListLabel885">
    <w:name w:val="ListLabel 885"/>
    <w:rPr>
      <w:sz w:val="20"/>
    </w:rPr>
  </w:style>
  <w:style w:type="character" w:customStyle="1" w:styleId="ListLabel886">
    <w:name w:val="ListLabel 886"/>
    <w:rPr>
      <w:sz w:val="20"/>
    </w:rPr>
  </w:style>
  <w:style w:type="character" w:customStyle="1" w:styleId="ListLabel887">
    <w:name w:val="ListLabel 887"/>
    <w:rPr>
      <w:sz w:val="20"/>
    </w:rPr>
  </w:style>
  <w:style w:type="character" w:customStyle="1" w:styleId="ListLabel888">
    <w:name w:val="ListLabel 888"/>
    <w:rPr>
      <w:sz w:val="20"/>
    </w:rPr>
  </w:style>
  <w:style w:type="character" w:customStyle="1" w:styleId="ListLabel889">
    <w:name w:val="ListLabel 889"/>
    <w:rPr>
      <w:sz w:val="20"/>
    </w:rPr>
  </w:style>
  <w:style w:type="character" w:customStyle="1" w:styleId="ListLabel890">
    <w:name w:val="ListLabel 890"/>
    <w:rPr>
      <w:sz w:val="20"/>
    </w:rPr>
  </w:style>
  <w:style w:type="character" w:customStyle="1" w:styleId="ListLabel891">
    <w:name w:val="ListLabel 891"/>
    <w:rPr>
      <w:sz w:val="20"/>
    </w:rPr>
  </w:style>
  <w:style w:type="character" w:customStyle="1" w:styleId="ListLabel892">
    <w:name w:val="ListLabel 892"/>
    <w:rPr>
      <w:sz w:val="20"/>
    </w:rPr>
  </w:style>
  <w:style w:type="character" w:customStyle="1" w:styleId="ListLabel893">
    <w:name w:val="ListLabel 893"/>
    <w:rPr>
      <w:sz w:val="20"/>
    </w:rPr>
  </w:style>
  <w:style w:type="character" w:customStyle="1" w:styleId="ListLabel894">
    <w:name w:val="ListLabel 894"/>
    <w:rPr>
      <w:sz w:val="20"/>
    </w:rPr>
  </w:style>
  <w:style w:type="character" w:customStyle="1" w:styleId="ListLabel895">
    <w:name w:val="ListLabel 895"/>
    <w:rPr>
      <w:sz w:val="20"/>
    </w:rPr>
  </w:style>
  <w:style w:type="character" w:customStyle="1" w:styleId="ListLabel896">
    <w:name w:val="ListLabel 896"/>
    <w:rPr>
      <w:sz w:val="20"/>
    </w:rPr>
  </w:style>
  <w:style w:type="character" w:customStyle="1" w:styleId="ListLabel897">
    <w:name w:val="ListLabel 897"/>
    <w:rPr>
      <w:sz w:val="20"/>
    </w:rPr>
  </w:style>
  <w:style w:type="character" w:customStyle="1" w:styleId="ListLabel898">
    <w:name w:val="ListLabel 898"/>
    <w:rPr>
      <w:sz w:val="20"/>
    </w:rPr>
  </w:style>
  <w:style w:type="character" w:customStyle="1" w:styleId="ListLabel899">
    <w:name w:val="ListLabel 899"/>
    <w:rPr>
      <w:sz w:val="20"/>
    </w:rPr>
  </w:style>
  <w:style w:type="character" w:customStyle="1" w:styleId="ListLabel900">
    <w:name w:val="ListLabel 900"/>
    <w:rPr>
      <w:sz w:val="20"/>
    </w:rPr>
  </w:style>
  <w:style w:type="character" w:customStyle="1" w:styleId="ListLabel901">
    <w:name w:val="ListLabel 901"/>
    <w:rPr>
      <w:sz w:val="20"/>
    </w:rPr>
  </w:style>
  <w:style w:type="character" w:customStyle="1" w:styleId="ListLabel902">
    <w:name w:val="ListLabel 902"/>
    <w:rPr>
      <w:sz w:val="20"/>
    </w:rPr>
  </w:style>
  <w:style w:type="character" w:customStyle="1" w:styleId="ListLabel903">
    <w:name w:val="ListLabel 903"/>
    <w:rPr>
      <w:sz w:val="20"/>
    </w:rPr>
  </w:style>
  <w:style w:type="character" w:customStyle="1" w:styleId="ListLabel904">
    <w:name w:val="ListLabel 904"/>
    <w:rPr>
      <w:sz w:val="20"/>
    </w:rPr>
  </w:style>
  <w:style w:type="character" w:customStyle="1" w:styleId="ListLabel905">
    <w:name w:val="ListLabel 905"/>
    <w:rPr>
      <w:sz w:val="20"/>
    </w:rPr>
  </w:style>
  <w:style w:type="character" w:customStyle="1" w:styleId="ListLabel906">
    <w:name w:val="ListLabel 906"/>
    <w:rPr>
      <w:sz w:val="20"/>
    </w:rPr>
  </w:style>
  <w:style w:type="character" w:customStyle="1" w:styleId="ListLabel907">
    <w:name w:val="ListLabel 907"/>
    <w:rPr>
      <w:sz w:val="20"/>
    </w:rPr>
  </w:style>
  <w:style w:type="character" w:customStyle="1" w:styleId="ListLabel908">
    <w:name w:val="ListLabel 908"/>
    <w:rPr>
      <w:sz w:val="20"/>
    </w:rPr>
  </w:style>
  <w:style w:type="character" w:customStyle="1" w:styleId="ListLabel909">
    <w:name w:val="ListLabel 909"/>
    <w:rPr>
      <w:sz w:val="20"/>
    </w:rPr>
  </w:style>
  <w:style w:type="character" w:customStyle="1" w:styleId="ListLabel910">
    <w:name w:val="ListLabel 910"/>
    <w:rPr>
      <w:sz w:val="20"/>
    </w:rPr>
  </w:style>
  <w:style w:type="character" w:customStyle="1" w:styleId="ListLabel911">
    <w:name w:val="ListLabel 911"/>
    <w:rPr>
      <w:sz w:val="20"/>
    </w:rPr>
  </w:style>
  <w:style w:type="character" w:customStyle="1" w:styleId="ListLabel912">
    <w:name w:val="ListLabel 912"/>
    <w:rPr>
      <w:sz w:val="20"/>
    </w:rPr>
  </w:style>
  <w:style w:type="character" w:customStyle="1" w:styleId="ListLabel913">
    <w:name w:val="ListLabel 913"/>
    <w:rPr>
      <w:sz w:val="20"/>
    </w:rPr>
  </w:style>
  <w:style w:type="character" w:customStyle="1" w:styleId="ListLabel914">
    <w:name w:val="ListLabel 914"/>
    <w:rPr>
      <w:sz w:val="20"/>
    </w:rPr>
  </w:style>
  <w:style w:type="character" w:customStyle="1" w:styleId="ListLabel915">
    <w:name w:val="ListLabel 915"/>
    <w:rPr>
      <w:sz w:val="20"/>
    </w:rPr>
  </w:style>
  <w:style w:type="character" w:customStyle="1" w:styleId="ListLabel916">
    <w:name w:val="ListLabel 916"/>
    <w:rPr>
      <w:sz w:val="20"/>
    </w:rPr>
  </w:style>
  <w:style w:type="character" w:customStyle="1" w:styleId="ListLabel917">
    <w:name w:val="ListLabel 917"/>
    <w:rPr>
      <w:sz w:val="20"/>
    </w:rPr>
  </w:style>
  <w:style w:type="character" w:customStyle="1" w:styleId="ListLabel918">
    <w:name w:val="ListLabel 918"/>
    <w:rPr>
      <w:sz w:val="20"/>
    </w:rPr>
  </w:style>
  <w:style w:type="character" w:customStyle="1" w:styleId="ListLabel919">
    <w:name w:val="ListLabel 919"/>
    <w:rPr>
      <w:sz w:val="20"/>
    </w:rPr>
  </w:style>
  <w:style w:type="character" w:customStyle="1" w:styleId="ListLabel920">
    <w:name w:val="ListLabel 920"/>
    <w:rPr>
      <w:sz w:val="20"/>
    </w:rPr>
  </w:style>
  <w:style w:type="character" w:customStyle="1" w:styleId="ListLabel921">
    <w:name w:val="ListLabel 921"/>
    <w:rPr>
      <w:sz w:val="20"/>
    </w:rPr>
  </w:style>
  <w:style w:type="character" w:customStyle="1" w:styleId="ListLabel922">
    <w:name w:val="ListLabel 922"/>
    <w:rPr>
      <w:sz w:val="20"/>
    </w:rPr>
  </w:style>
  <w:style w:type="character" w:customStyle="1" w:styleId="ListLabel923">
    <w:name w:val="ListLabel 923"/>
    <w:rPr>
      <w:sz w:val="20"/>
    </w:rPr>
  </w:style>
  <w:style w:type="character" w:customStyle="1" w:styleId="ListLabel924">
    <w:name w:val="ListLabel 924"/>
    <w:rPr>
      <w:sz w:val="20"/>
    </w:rPr>
  </w:style>
  <w:style w:type="character" w:customStyle="1" w:styleId="ListLabel925">
    <w:name w:val="ListLabel 925"/>
    <w:rPr>
      <w:sz w:val="20"/>
    </w:rPr>
  </w:style>
  <w:style w:type="character" w:customStyle="1" w:styleId="ListLabel926">
    <w:name w:val="ListLabel 926"/>
    <w:rPr>
      <w:sz w:val="20"/>
    </w:rPr>
  </w:style>
  <w:style w:type="character" w:customStyle="1" w:styleId="ListLabel927">
    <w:name w:val="ListLabel 927"/>
    <w:rPr>
      <w:sz w:val="20"/>
    </w:rPr>
  </w:style>
  <w:style w:type="character" w:customStyle="1" w:styleId="ListLabel928">
    <w:name w:val="ListLabel 928"/>
    <w:rPr>
      <w:sz w:val="20"/>
    </w:rPr>
  </w:style>
  <w:style w:type="character" w:customStyle="1" w:styleId="ListLabel929">
    <w:name w:val="ListLabel 929"/>
    <w:rPr>
      <w:sz w:val="20"/>
    </w:rPr>
  </w:style>
  <w:style w:type="character" w:customStyle="1" w:styleId="ListLabel930">
    <w:name w:val="ListLabel 930"/>
    <w:rPr>
      <w:sz w:val="20"/>
    </w:rPr>
  </w:style>
  <w:style w:type="character" w:customStyle="1" w:styleId="ListLabel931">
    <w:name w:val="ListLabel 931"/>
    <w:rPr>
      <w:sz w:val="20"/>
    </w:rPr>
  </w:style>
  <w:style w:type="character" w:customStyle="1" w:styleId="ListLabel932">
    <w:name w:val="ListLabel 932"/>
    <w:rPr>
      <w:sz w:val="20"/>
    </w:rPr>
  </w:style>
  <w:style w:type="character" w:customStyle="1" w:styleId="ListLabel933">
    <w:name w:val="ListLabel 933"/>
    <w:rPr>
      <w:sz w:val="20"/>
    </w:rPr>
  </w:style>
  <w:style w:type="character" w:customStyle="1" w:styleId="ListLabel934">
    <w:name w:val="ListLabel 934"/>
    <w:rPr>
      <w:sz w:val="20"/>
    </w:rPr>
  </w:style>
  <w:style w:type="character" w:customStyle="1" w:styleId="ListLabel935">
    <w:name w:val="ListLabel 935"/>
    <w:rPr>
      <w:sz w:val="20"/>
    </w:rPr>
  </w:style>
  <w:style w:type="character" w:customStyle="1" w:styleId="ListLabel936">
    <w:name w:val="ListLabel 936"/>
    <w:rPr>
      <w:sz w:val="20"/>
    </w:rPr>
  </w:style>
  <w:style w:type="character" w:customStyle="1" w:styleId="ListLabel937">
    <w:name w:val="ListLabel 937"/>
    <w:rPr>
      <w:sz w:val="20"/>
    </w:rPr>
  </w:style>
  <w:style w:type="character" w:customStyle="1" w:styleId="ListLabel938">
    <w:name w:val="ListLabel 938"/>
    <w:rPr>
      <w:sz w:val="20"/>
    </w:rPr>
  </w:style>
  <w:style w:type="character" w:customStyle="1" w:styleId="ListLabel939">
    <w:name w:val="ListLabel 939"/>
    <w:rPr>
      <w:sz w:val="20"/>
    </w:rPr>
  </w:style>
  <w:style w:type="character" w:customStyle="1" w:styleId="ListLabel940">
    <w:name w:val="ListLabel 940"/>
    <w:rPr>
      <w:sz w:val="20"/>
    </w:rPr>
  </w:style>
  <w:style w:type="character" w:customStyle="1" w:styleId="ListLabel941">
    <w:name w:val="ListLabel 941"/>
    <w:rPr>
      <w:sz w:val="20"/>
    </w:rPr>
  </w:style>
  <w:style w:type="character" w:customStyle="1" w:styleId="ListLabel942">
    <w:name w:val="ListLabel 942"/>
    <w:rPr>
      <w:sz w:val="20"/>
    </w:rPr>
  </w:style>
  <w:style w:type="character" w:customStyle="1" w:styleId="ListLabel943">
    <w:name w:val="ListLabel 943"/>
    <w:rPr>
      <w:sz w:val="20"/>
    </w:rPr>
  </w:style>
  <w:style w:type="character" w:customStyle="1" w:styleId="ListLabel944">
    <w:name w:val="ListLabel 944"/>
    <w:rPr>
      <w:sz w:val="20"/>
    </w:rPr>
  </w:style>
  <w:style w:type="character" w:customStyle="1" w:styleId="ListLabel945">
    <w:name w:val="ListLabel 945"/>
    <w:rPr>
      <w:sz w:val="20"/>
    </w:rPr>
  </w:style>
  <w:style w:type="character" w:customStyle="1" w:styleId="ListLabel946">
    <w:name w:val="ListLabel 946"/>
    <w:rPr>
      <w:sz w:val="20"/>
    </w:rPr>
  </w:style>
  <w:style w:type="character" w:customStyle="1" w:styleId="ListLabel947">
    <w:name w:val="ListLabel 947"/>
    <w:rPr>
      <w:sz w:val="20"/>
    </w:rPr>
  </w:style>
  <w:style w:type="character" w:customStyle="1" w:styleId="ListLabel948">
    <w:name w:val="ListLabel 948"/>
    <w:rPr>
      <w:sz w:val="20"/>
    </w:rPr>
  </w:style>
  <w:style w:type="character" w:customStyle="1" w:styleId="ListLabel949">
    <w:name w:val="ListLabel 949"/>
    <w:rPr>
      <w:sz w:val="20"/>
    </w:rPr>
  </w:style>
  <w:style w:type="character" w:customStyle="1" w:styleId="ListLabel950">
    <w:name w:val="ListLabel 950"/>
    <w:rPr>
      <w:sz w:val="20"/>
    </w:rPr>
  </w:style>
  <w:style w:type="character" w:customStyle="1" w:styleId="ListLabel951">
    <w:name w:val="ListLabel 951"/>
    <w:rPr>
      <w:sz w:val="20"/>
    </w:rPr>
  </w:style>
  <w:style w:type="character" w:customStyle="1" w:styleId="ListLabel952">
    <w:name w:val="ListLabel 952"/>
    <w:rPr>
      <w:sz w:val="20"/>
    </w:rPr>
  </w:style>
  <w:style w:type="character" w:customStyle="1" w:styleId="ListLabel953">
    <w:name w:val="ListLabel 953"/>
    <w:rPr>
      <w:sz w:val="20"/>
    </w:rPr>
  </w:style>
  <w:style w:type="character" w:customStyle="1" w:styleId="ListLabel954">
    <w:name w:val="ListLabel 954"/>
    <w:rPr>
      <w:sz w:val="20"/>
    </w:rPr>
  </w:style>
  <w:style w:type="character" w:customStyle="1" w:styleId="ListLabel955">
    <w:name w:val="ListLabel 955"/>
    <w:rPr>
      <w:sz w:val="20"/>
    </w:rPr>
  </w:style>
  <w:style w:type="character" w:customStyle="1" w:styleId="ListLabel956">
    <w:name w:val="ListLabel 956"/>
    <w:rPr>
      <w:sz w:val="20"/>
    </w:rPr>
  </w:style>
  <w:style w:type="character" w:customStyle="1" w:styleId="ListLabel957">
    <w:name w:val="ListLabel 957"/>
    <w:rPr>
      <w:sz w:val="20"/>
    </w:rPr>
  </w:style>
  <w:style w:type="character" w:customStyle="1" w:styleId="ListLabel958">
    <w:name w:val="ListLabel 958"/>
    <w:rPr>
      <w:sz w:val="20"/>
    </w:rPr>
  </w:style>
  <w:style w:type="character" w:customStyle="1" w:styleId="ListLabel959">
    <w:name w:val="ListLabel 959"/>
    <w:rPr>
      <w:sz w:val="20"/>
    </w:rPr>
  </w:style>
  <w:style w:type="character" w:customStyle="1" w:styleId="ListLabel960">
    <w:name w:val="ListLabel 960"/>
    <w:rPr>
      <w:sz w:val="20"/>
    </w:rPr>
  </w:style>
  <w:style w:type="character" w:customStyle="1" w:styleId="ListLabel961">
    <w:name w:val="ListLabel 961"/>
    <w:rPr>
      <w:sz w:val="20"/>
    </w:rPr>
  </w:style>
  <w:style w:type="character" w:customStyle="1" w:styleId="ListLabel962">
    <w:name w:val="ListLabel 962"/>
    <w:rPr>
      <w:sz w:val="20"/>
    </w:rPr>
  </w:style>
  <w:style w:type="character" w:customStyle="1" w:styleId="ListLabel963">
    <w:name w:val="ListLabel 963"/>
    <w:rPr>
      <w:sz w:val="20"/>
    </w:rPr>
  </w:style>
  <w:style w:type="character" w:customStyle="1" w:styleId="ListLabel964">
    <w:name w:val="ListLabel 964"/>
    <w:rPr>
      <w:sz w:val="20"/>
    </w:rPr>
  </w:style>
  <w:style w:type="character" w:customStyle="1" w:styleId="ListLabel965">
    <w:name w:val="ListLabel 965"/>
    <w:rPr>
      <w:sz w:val="20"/>
    </w:rPr>
  </w:style>
  <w:style w:type="character" w:customStyle="1" w:styleId="ListLabel966">
    <w:name w:val="ListLabel 966"/>
    <w:rPr>
      <w:sz w:val="20"/>
    </w:rPr>
  </w:style>
  <w:style w:type="character" w:customStyle="1" w:styleId="ListLabel967">
    <w:name w:val="ListLabel 967"/>
    <w:rPr>
      <w:sz w:val="20"/>
    </w:rPr>
  </w:style>
  <w:style w:type="character" w:customStyle="1" w:styleId="ListLabel968">
    <w:name w:val="ListLabel 968"/>
    <w:rPr>
      <w:sz w:val="20"/>
    </w:rPr>
  </w:style>
  <w:style w:type="character" w:customStyle="1" w:styleId="ListLabel969">
    <w:name w:val="ListLabel 969"/>
    <w:rPr>
      <w:sz w:val="20"/>
    </w:rPr>
  </w:style>
  <w:style w:type="character" w:customStyle="1" w:styleId="ListLabel970">
    <w:name w:val="ListLabel 970"/>
    <w:rPr>
      <w:sz w:val="20"/>
    </w:rPr>
  </w:style>
  <w:style w:type="character" w:customStyle="1" w:styleId="ListLabel971">
    <w:name w:val="ListLabel 971"/>
    <w:rPr>
      <w:sz w:val="20"/>
    </w:rPr>
  </w:style>
  <w:style w:type="character" w:customStyle="1" w:styleId="ListLabel972">
    <w:name w:val="ListLabel 972"/>
    <w:rPr>
      <w:sz w:val="20"/>
    </w:rPr>
  </w:style>
  <w:style w:type="character" w:customStyle="1" w:styleId="ListLabel973">
    <w:name w:val="ListLabel 973"/>
    <w:rPr>
      <w:sz w:val="20"/>
    </w:rPr>
  </w:style>
  <w:style w:type="character" w:customStyle="1" w:styleId="ListLabel974">
    <w:name w:val="ListLabel 974"/>
    <w:rPr>
      <w:sz w:val="20"/>
    </w:rPr>
  </w:style>
  <w:style w:type="character" w:customStyle="1" w:styleId="ListLabel975">
    <w:name w:val="ListLabel 975"/>
    <w:rPr>
      <w:sz w:val="20"/>
    </w:rPr>
  </w:style>
  <w:style w:type="character" w:customStyle="1" w:styleId="ListLabel976">
    <w:name w:val="ListLabel 976"/>
    <w:rPr>
      <w:sz w:val="20"/>
    </w:rPr>
  </w:style>
  <w:style w:type="character" w:customStyle="1" w:styleId="ListLabel977">
    <w:name w:val="ListLabel 977"/>
    <w:rPr>
      <w:sz w:val="20"/>
    </w:rPr>
  </w:style>
  <w:style w:type="character" w:customStyle="1" w:styleId="ListLabel978">
    <w:name w:val="ListLabel 978"/>
    <w:rPr>
      <w:sz w:val="20"/>
    </w:rPr>
  </w:style>
  <w:style w:type="character" w:customStyle="1" w:styleId="ListLabel979">
    <w:name w:val="ListLabel 979"/>
    <w:rPr>
      <w:sz w:val="20"/>
    </w:rPr>
  </w:style>
  <w:style w:type="character" w:customStyle="1" w:styleId="ListLabel980">
    <w:name w:val="ListLabel 980"/>
    <w:rPr>
      <w:sz w:val="20"/>
    </w:rPr>
  </w:style>
  <w:style w:type="character" w:customStyle="1" w:styleId="ListLabel981">
    <w:name w:val="ListLabel 981"/>
    <w:rPr>
      <w:sz w:val="20"/>
    </w:rPr>
  </w:style>
  <w:style w:type="character" w:customStyle="1" w:styleId="ListLabel982">
    <w:name w:val="ListLabel 982"/>
    <w:rPr>
      <w:sz w:val="20"/>
    </w:rPr>
  </w:style>
  <w:style w:type="character" w:customStyle="1" w:styleId="ListLabel983">
    <w:name w:val="ListLabel 983"/>
    <w:rPr>
      <w:sz w:val="20"/>
    </w:rPr>
  </w:style>
  <w:style w:type="character" w:customStyle="1" w:styleId="ListLabel984">
    <w:name w:val="ListLabel 984"/>
    <w:rPr>
      <w:sz w:val="20"/>
    </w:rPr>
  </w:style>
  <w:style w:type="character" w:customStyle="1" w:styleId="ListLabel985">
    <w:name w:val="ListLabel 985"/>
    <w:rPr>
      <w:sz w:val="20"/>
    </w:rPr>
  </w:style>
  <w:style w:type="character" w:customStyle="1" w:styleId="ListLabel986">
    <w:name w:val="ListLabel 986"/>
    <w:rPr>
      <w:sz w:val="20"/>
    </w:rPr>
  </w:style>
  <w:style w:type="character" w:customStyle="1" w:styleId="ListLabel987">
    <w:name w:val="ListLabel 987"/>
    <w:rPr>
      <w:sz w:val="20"/>
    </w:rPr>
  </w:style>
  <w:style w:type="character" w:customStyle="1" w:styleId="ListLabel988">
    <w:name w:val="ListLabel 988"/>
    <w:rPr>
      <w:sz w:val="20"/>
    </w:rPr>
  </w:style>
  <w:style w:type="character" w:customStyle="1" w:styleId="ListLabel989">
    <w:name w:val="ListLabel 989"/>
    <w:rPr>
      <w:sz w:val="20"/>
    </w:rPr>
  </w:style>
  <w:style w:type="character" w:customStyle="1" w:styleId="ListLabel990">
    <w:name w:val="ListLabel 990"/>
    <w:rPr>
      <w:sz w:val="20"/>
    </w:rPr>
  </w:style>
  <w:style w:type="character" w:customStyle="1" w:styleId="ListLabel991">
    <w:name w:val="ListLabel 991"/>
    <w:rPr>
      <w:sz w:val="20"/>
    </w:rPr>
  </w:style>
  <w:style w:type="character" w:customStyle="1" w:styleId="ListLabel992">
    <w:name w:val="ListLabel 992"/>
    <w:rPr>
      <w:sz w:val="20"/>
    </w:rPr>
  </w:style>
  <w:style w:type="character" w:customStyle="1" w:styleId="ListLabel993">
    <w:name w:val="ListLabel 993"/>
    <w:rPr>
      <w:sz w:val="20"/>
    </w:rPr>
  </w:style>
  <w:style w:type="character" w:customStyle="1" w:styleId="ListLabel994">
    <w:name w:val="ListLabel 994"/>
    <w:rPr>
      <w:sz w:val="20"/>
    </w:rPr>
  </w:style>
  <w:style w:type="character" w:customStyle="1" w:styleId="ListLabel995">
    <w:name w:val="ListLabel 995"/>
    <w:rPr>
      <w:sz w:val="20"/>
    </w:rPr>
  </w:style>
  <w:style w:type="character" w:customStyle="1" w:styleId="ListLabel996">
    <w:name w:val="ListLabel 996"/>
    <w:rPr>
      <w:sz w:val="20"/>
    </w:rPr>
  </w:style>
  <w:style w:type="character" w:customStyle="1" w:styleId="ListLabel997">
    <w:name w:val="ListLabel 997"/>
    <w:rPr>
      <w:sz w:val="20"/>
    </w:rPr>
  </w:style>
  <w:style w:type="character" w:customStyle="1" w:styleId="ListLabel998">
    <w:name w:val="ListLabel 998"/>
    <w:rPr>
      <w:sz w:val="20"/>
    </w:rPr>
  </w:style>
  <w:style w:type="character" w:customStyle="1" w:styleId="ListLabel999">
    <w:name w:val="ListLabel 999"/>
    <w:rPr>
      <w:sz w:val="20"/>
    </w:rPr>
  </w:style>
  <w:style w:type="character" w:customStyle="1" w:styleId="ListLabel1000">
    <w:name w:val="ListLabel 1000"/>
    <w:rPr>
      <w:sz w:val="20"/>
    </w:rPr>
  </w:style>
  <w:style w:type="character" w:customStyle="1" w:styleId="ListLabel1001">
    <w:name w:val="ListLabel 1001"/>
    <w:rPr>
      <w:sz w:val="20"/>
    </w:rPr>
  </w:style>
  <w:style w:type="character" w:customStyle="1" w:styleId="ListLabel1002">
    <w:name w:val="ListLabel 1002"/>
    <w:rPr>
      <w:sz w:val="20"/>
    </w:rPr>
  </w:style>
  <w:style w:type="character" w:customStyle="1" w:styleId="ListLabel1003">
    <w:name w:val="ListLabel 1003"/>
    <w:rPr>
      <w:sz w:val="20"/>
    </w:rPr>
  </w:style>
  <w:style w:type="character" w:customStyle="1" w:styleId="ListLabel1004">
    <w:name w:val="ListLabel 1004"/>
    <w:rPr>
      <w:sz w:val="20"/>
    </w:rPr>
  </w:style>
  <w:style w:type="character" w:customStyle="1" w:styleId="ListLabel1005">
    <w:name w:val="ListLabel 1005"/>
    <w:rPr>
      <w:sz w:val="20"/>
    </w:rPr>
  </w:style>
  <w:style w:type="character" w:customStyle="1" w:styleId="ListLabel1006">
    <w:name w:val="ListLabel 1006"/>
    <w:rPr>
      <w:sz w:val="20"/>
    </w:rPr>
  </w:style>
  <w:style w:type="character" w:customStyle="1" w:styleId="ListLabel1007">
    <w:name w:val="ListLabel 1007"/>
    <w:rPr>
      <w:sz w:val="20"/>
    </w:rPr>
  </w:style>
  <w:style w:type="character" w:customStyle="1" w:styleId="ListLabel1008">
    <w:name w:val="ListLabel 1008"/>
    <w:rPr>
      <w:sz w:val="20"/>
    </w:rPr>
  </w:style>
  <w:style w:type="character" w:customStyle="1" w:styleId="ListLabel1009">
    <w:name w:val="ListLabel 1009"/>
    <w:rPr>
      <w:sz w:val="20"/>
    </w:rPr>
  </w:style>
  <w:style w:type="character" w:customStyle="1" w:styleId="ListLabel1010">
    <w:name w:val="ListLabel 1010"/>
    <w:rPr>
      <w:sz w:val="20"/>
    </w:rPr>
  </w:style>
  <w:style w:type="character" w:customStyle="1" w:styleId="ListLabel1011">
    <w:name w:val="ListLabel 1011"/>
    <w:rPr>
      <w:sz w:val="20"/>
    </w:rPr>
  </w:style>
  <w:style w:type="character" w:customStyle="1" w:styleId="ListLabel1012">
    <w:name w:val="ListLabel 1012"/>
    <w:rPr>
      <w:sz w:val="20"/>
    </w:rPr>
  </w:style>
  <w:style w:type="character" w:customStyle="1" w:styleId="ListLabel1013">
    <w:name w:val="ListLabel 1013"/>
    <w:rPr>
      <w:sz w:val="20"/>
    </w:rPr>
  </w:style>
  <w:style w:type="character" w:customStyle="1" w:styleId="ListLabel1014">
    <w:name w:val="ListLabel 1014"/>
    <w:rPr>
      <w:sz w:val="20"/>
    </w:rPr>
  </w:style>
  <w:style w:type="character" w:customStyle="1" w:styleId="ListLabel1015">
    <w:name w:val="ListLabel 1015"/>
    <w:rPr>
      <w:sz w:val="20"/>
    </w:rPr>
  </w:style>
  <w:style w:type="character" w:customStyle="1" w:styleId="ListLabel1016">
    <w:name w:val="ListLabel 1016"/>
    <w:rPr>
      <w:sz w:val="20"/>
    </w:rPr>
  </w:style>
  <w:style w:type="character" w:customStyle="1" w:styleId="ListLabel1017">
    <w:name w:val="ListLabel 1017"/>
    <w:rPr>
      <w:sz w:val="20"/>
    </w:rPr>
  </w:style>
  <w:style w:type="character" w:customStyle="1" w:styleId="ListLabel1018">
    <w:name w:val="ListLabel 1018"/>
    <w:rPr>
      <w:sz w:val="20"/>
    </w:rPr>
  </w:style>
  <w:style w:type="character" w:customStyle="1" w:styleId="ListLabel1019">
    <w:name w:val="ListLabel 1019"/>
    <w:rPr>
      <w:sz w:val="20"/>
    </w:rPr>
  </w:style>
  <w:style w:type="character" w:customStyle="1" w:styleId="ListLabel1020">
    <w:name w:val="ListLabel 1020"/>
    <w:rPr>
      <w:sz w:val="20"/>
    </w:rPr>
  </w:style>
  <w:style w:type="character" w:customStyle="1" w:styleId="ListLabel1021">
    <w:name w:val="ListLabel 1021"/>
    <w:rPr>
      <w:sz w:val="20"/>
    </w:rPr>
  </w:style>
  <w:style w:type="character" w:customStyle="1" w:styleId="ListLabel1022">
    <w:name w:val="ListLabel 1022"/>
    <w:rPr>
      <w:sz w:val="20"/>
    </w:rPr>
  </w:style>
  <w:style w:type="character" w:customStyle="1" w:styleId="ListLabel1023">
    <w:name w:val="ListLabel 1023"/>
    <w:rPr>
      <w:sz w:val="20"/>
    </w:rPr>
  </w:style>
  <w:style w:type="character" w:customStyle="1" w:styleId="ListLabel1024">
    <w:name w:val="ListLabel 1024"/>
    <w:rPr>
      <w:sz w:val="20"/>
    </w:rPr>
  </w:style>
  <w:style w:type="character" w:customStyle="1" w:styleId="ListLabel1025">
    <w:name w:val="ListLabel 1025"/>
    <w:rPr>
      <w:sz w:val="20"/>
    </w:rPr>
  </w:style>
  <w:style w:type="character" w:customStyle="1" w:styleId="ListLabel1026">
    <w:name w:val="ListLabel 1026"/>
    <w:rPr>
      <w:sz w:val="20"/>
    </w:rPr>
  </w:style>
  <w:style w:type="character" w:customStyle="1" w:styleId="ListLabel1027">
    <w:name w:val="ListLabel 1027"/>
    <w:rPr>
      <w:sz w:val="20"/>
    </w:rPr>
  </w:style>
  <w:style w:type="character" w:customStyle="1" w:styleId="ListLabel1028">
    <w:name w:val="ListLabel 1028"/>
    <w:rPr>
      <w:sz w:val="20"/>
    </w:rPr>
  </w:style>
  <w:style w:type="character" w:customStyle="1" w:styleId="ListLabel1029">
    <w:name w:val="ListLabel 1029"/>
    <w:rPr>
      <w:sz w:val="20"/>
    </w:rPr>
  </w:style>
  <w:style w:type="character" w:customStyle="1" w:styleId="ListLabel1030">
    <w:name w:val="ListLabel 1030"/>
    <w:rPr>
      <w:sz w:val="20"/>
    </w:rPr>
  </w:style>
  <w:style w:type="character" w:customStyle="1" w:styleId="ListLabel1031">
    <w:name w:val="ListLabel 1031"/>
    <w:rPr>
      <w:sz w:val="20"/>
    </w:rPr>
  </w:style>
  <w:style w:type="character" w:customStyle="1" w:styleId="ListLabel1032">
    <w:name w:val="ListLabel 1032"/>
    <w:rPr>
      <w:sz w:val="20"/>
    </w:rPr>
  </w:style>
  <w:style w:type="character" w:customStyle="1" w:styleId="ListLabel1033">
    <w:name w:val="ListLabel 1033"/>
    <w:rPr>
      <w:sz w:val="20"/>
    </w:rPr>
  </w:style>
  <w:style w:type="character" w:customStyle="1" w:styleId="ListLabel1034">
    <w:name w:val="ListLabel 1034"/>
    <w:rPr>
      <w:sz w:val="20"/>
    </w:rPr>
  </w:style>
  <w:style w:type="character" w:customStyle="1" w:styleId="ListLabel1035">
    <w:name w:val="ListLabel 1035"/>
    <w:rPr>
      <w:sz w:val="20"/>
    </w:rPr>
  </w:style>
  <w:style w:type="character" w:customStyle="1" w:styleId="ListLabel1036">
    <w:name w:val="ListLabel 1036"/>
    <w:rPr>
      <w:sz w:val="20"/>
    </w:rPr>
  </w:style>
  <w:style w:type="character" w:customStyle="1" w:styleId="ListLabel1037">
    <w:name w:val="ListLabel 1037"/>
    <w:rPr>
      <w:sz w:val="20"/>
    </w:rPr>
  </w:style>
  <w:style w:type="character" w:customStyle="1" w:styleId="ListLabel1038">
    <w:name w:val="ListLabel 1038"/>
    <w:rPr>
      <w:sz w:val="20"/>
    </w:rPr>
  </w:style>
  <w:style w:type="character" w:customStyle="1" w:styleId="ListLabel1039">
    <w:name w:val="ListLabel 1039"/>
    <w:rPr>
      <w:sz w:val="20"/>
    </w:rPr>
  </w:style>
  <w:style w:type="character" w:customStyle="1" w:styleId="ListLabel1040">
    <w:name w:val="ListLabel 1040"/>
    <w:rPr>
      <w:sz w:val="20"/>
    </w:rPr>
  </w:style>
  <w:style w:type="character" w:customStyle="1" w:styleId="ListLabel1041">
    <w:name w:val="ListLabel 1041"/>
    <w:rPr>
      <w:sz w:val="20"/>
    </w:rPr>
  </w:style>
  <w:style w:type="character" w:customStyle="1" w:styleId="ListLabel1042">
    <w:name w:val="ListLabel 1042"/>
    <w:rPr>
      <w:sz w:val="20"/>
    </w:rPr>
  </w:style>
  <w:style w:type="character" w:customStyle="1" w:styleId="ListLabel1043">
    <w:name w:val="ListLabel 1043"/>
    <w:rPr>
      <w:sz w:val="20"/>
    </w:rPr>
  </w:style>
  <w:style w:type="character" w:customStyle="1" w:styleId="ListLabel1044">
    <w:name w:val="ListLabel 1044"/>
    <w:rPr>
      <w:sz w:val="20"/>
    </w:rPr>
  </w:style>
  <w:style w:type="character" w:customStyle="1" w:styleId="ListLabel1045">
    <w:name w:val="ListLabel 1045"/>
    <w:rPr>
      <w:sz w:val="20"/>
    </w:rPr>
  </w:style>
  <w:style w:type="character" w:customStyle="1" w:styleId="ListLabel1046">
    <w:name w:val="ListLabel 1046"/>
    <w:rPr>
      <w:sz w:val="20"/>
    </w:rPr>
  </w:style>
  <w:style w:type="character" w:customStyle="1" w:styleId="ListLabel1047">
    <w:name w:val="ListLabel 1047"/>
    <w:rPr>
      <w:sz w:val="20"/>
    </w:rPr>
  </w:style>
  <w:style w:type="character" w:customStyle="1" w:styleId="ListLabel1048">
    <w:name w:val="ListLabel 1048"/>
    <w:rPr>
      <w:sz w:val="20"/>
    </w:rPr>
  </w:style>
  <w:style w:type="character" w:customStyle="1" w:styleId="ListLabel1049">
    <w:name w:val="ListLabel 1049"/>
    <w:rPr>
      <w:sz w:val="20"/>
    </w:rPr>
  </w:style>
  <w:style w:type="character" w:customStyle="1" w:styleId="ListLabel1050">
    <w:name w:val="ListLabel 1050"/>
    <w:rPr>
      <w:sz w:val="20"/>
    </w:rPr>
  </w:style>
  <w:style w:type="character" w:customStyle="1" w:styleId="ListLabel1051">
    <w:name w:val="ListLabel 1051"/>
    <w:rPr>
      <w:sz w:val="20"/>
    </w:rPr>
  </w:style>
  <w:style w:type="character" w:customStyle="1" w:styleId="ListLabel1052">
    <w:name w:val="ListLabel 1052"/>
    <w:rPr>
      <w:sz w:val="20"/>
    </w:rPr>
  </w:style>
  <w:style w:type="character" w:customStyle="1" w:styleId="ListLabel1053">
    <w:name w:val="ListLabel 1053"/>
    <w:rPr>
      <w:sz w:val="20"/>
    </w:rPr>
  </w:style>
  <w:style w:type="character" w:customStyle="1" w:styleId="ListLabel1054">
    <w:name w:val="ListLabel 1054"/>
    <w:rPr>
      <w:sz w:val="20"/>
    </w:rPr>
  </w:style>
  <w:style w:type="character" w:customStyle="1" w:styleId="ListLabel1055">
    <w:name w:val="ListLabel 1055"/>
    <w:rPr>
      <w:sz w:val="20"/>
    </w:rPr>
  </w:style>
  <w:style w:type="character" w:customStyle="1" w:styleId="ListLabel1056">
    <w:name w:val="ListLabel 1056"/>
    <w:rPr>
      <w:sz w:val="20"/>
    </w:rPr>
  </w:style>
  <w:style w:type="character" w:customStyle="1" w:styleId="ListLabel1057">
    <w:name w:val="ListLabel 1057"/>
    <w:rPr>
      <w:sz w:val="20"/>
    </w:rPr>
  </w:style>
  <w:style w:type="character" w:customStyle="1" w:styleId="ListLabel1058">
    <w:name w:val="ListLabel 1058"/>
    <w:rPr>
      <w:sz w:val="20"/>
    </w:rPr>
  </w:style>
  <w:style w:type="character" w:customStyle="1" w:styleId="ListLabel1059">
    <w:name w:val="ListLabel 1059"/>
    <w:rPr>
      <w:sz w:val="20"/>
    </w:rPr>
  </w:style>
  <w:style w:type="character" w:customStyle="1" w:styleId="ListLabel1060">
    <w:name w:val="ListLabel 1060"/>
    <w:rPr>
      <w:sz w:val="20"/>
    </w:rPr>
  </w:style>
  <w:style w:type="character" w:customStyle="1" w:styleId="ListLabel1061">
    <w:name w:val="ListLabel 1061"/>
    <w:rPr>
      <w:sz w:val="20"/>
    </w:rPr>
  </w:style>
  <w:style w:type="character" w:customStyle="1" w:styleId="ListLabel1062">
    <w:name w:val="ListLabel 1062"/>
    <w:rPr>
      <w:sz w:val="20"/>
    </w:rPr>
  </w:style>
  <w:style w:type="character" w:customStyle="1" w:styleId="ListLabel1063">
    <w:name w:val="ListLabel 1063"/>
    <w:rPr>
      <w:sz w:val="20"/>
    </w:rPr>
  </w:style>
  <w:style w:type="character" w:customStyle="1" w:styleId="ListLabel1064">
    <w:name w:val="ListLabel 1064"/>
    <w:rPr>
      <w:sz w:val="20"/>
    </w:rPr>
  </w:style>
  <w:style w:type="character" w:customStyle="1" w:styleId="ListLabel1065">
    <w:name w:val="ListLabel 1065"/>
    <w:rPr>
      <w:sz w:val="20"/>
    </w:rPr>
  </w:style>
  <w:style w:type="character" w:customStyle="1" w:styleId="ListLabel1066">
    <w:name w:val="ListLabel 1066"/>
    <w:rPr>
      <w:sz w:val="20"/>
    </w:rPr>
  </w:style>
  <w:style w:type="character" w:customStyle="1" w:styleId="ListLabel1067">
    <w:name w:val="ListLabel 1067"/>
    <w:rPr>
      <w:sz w:val="20"/>
    </w:rPr>
  </w:style>
  <w:style w:type="character" w:customStyle="1" w:styleId="ListLabel1068">
    <w:name w:val="ListLabel 1068"/>
    <w:rPr>
      <w:sz w:val="20"/>
    </w:rPr>
  </w:style>
  <w:style w:type="character" w:customStyle="1" w:styleId="ListLabel1069">
    <w:name w:val="ListLabel 1069"/>
    <w:rPr>
      <w:sz w:val="20"/>
    </w:rPr>
  </w:style>
  <w:style w:type="character" w:customStyle="1" w:styleId="ListLabel1070">
    <w:name w:val="ListLabel 1070"/>
    <w:rPr>
      <w:sz w:val="20"/>
    </w:rPr>
  </w:style>
  <w:style w:type="character" w:customStyle="1" w:styleId="ListLabel1071">
    <w:name w:val="ListLabel 1071"/>
    <w:rPr>
      <w:sz w:val="20"/>
    </w:rPr>
  </w:style>
  <w:style w:type="character" w:customStyle="1" w:styleId="ListLabel1072">
    <w:name w:val="ListLabel 1072"/>
    <w:rPr>
      <w:sz w:val="20"/>
    </w:rPr>
  </w:style>
  <w:style w:type="character" w:customStyle="1" w:styleId="ListLabel1073">
    <w:name w:val="ListLabel 1073"/>
    <w:rPr>
      <w:sz w:val="20"/>
    </w:rPr>
  </w:style>
  <w:style w:type="character" w:customStyle="1" w:styleId="ListLabel1074">
    <w:name w:val="ListLabel 1074"/>
    <w:rPr>
      <w:sz w:val="20"/>
    </w:rPr>
  </w:style>
  <w:style w:type="character" w:customStyle="1" w:styleId="ListLabel1075">
    <w:name w:val="ListLabel 1075"/>
    <w:rPr>
      <w:sz w:val="20"/>
    </w:rPr>
  </w:style>
  <w:style w:type="character" w:customStyle="1" w:styleId="ListLabel1076">
    <w:name w:val="ListLabel 1076"/>
    <w:rPr>
      <w:sz w:val="20"/>
    </w:rPr>
  </w:style>
  <w:style w:type="character" w:customStyle="1" w:styleId="ListLabel1077">
    <w:name w:val="ListLabel 1077"/>
    <w:rPr>
      <w:sz w:val="20"/>
    </w:rPr>
  </w:style>
  <w:style w:type="character" w:customStyle="1" w:styleId="ListLabel1078">
    <w:name w:val="ListLabel 1078"/>
    <w:rPr>
      <w:sz w:val="20"/>
    </w:rPr>
  </w:style>
  <w:style w:type="character" w:customStyle="1" w:styleId="ListLabel1079">
    <w:name w:val="ListLabel 1079"/>
    <w:rPr>
      <w:sz w:val="20"/>
    </w:rPr>
  </w:style>
  <w:style w:type="character" w:customStyle="1" w:styleId="ListLabel1080">
    <w:name w:val="ListLabel 1080"/>
    <w:rPr>
      <w:sz w:val="20"/>
    </w:rPr>
  </w:style>
  <w:style w:type="character" w:customStyle="1" w:styleId="ListLabel1081">
    <w:name w:val="ListLabel 1081"/>
    <w:rPr>
      <w:sz w:val="20"/>
    </w:rPr>
  </w:style>
  <w:style w:type="character" w:customStyle="1" w:styleId="ListLabel1082">
    <w:name w:val="ListLabel 1082"/>
    <w:rPr>
      <w:sz w:val="20"/>
    </w:rPr>
  </w:style>
  <w:style w:type="character" w:customStyle="1" w:styleId="ListLabel1083">
    <w:name w:val="ListLabel 1083"/>
    <w:rPr>
      <w:sz w:val="20"/>
    </w:rPr>
  </w:style>
  <w:style w:type="character" w:customStyle="1" w:styleId="ListLabel1084">
    <w:name w:val="ListLabel 1084"/>
    <w:rPr>
      <w:sz w:val="20"/>
    </w:rPr>
  </w:style>
  <w:style w:type="character" w:customStyle="1" w:styleId="ListLabel1085">
    <w:name w:val="ListLabel 1085"/>
    <w:rPr>
      <w:sz w:val="20"/>
    </w:rPr>
  </w:style>
  <w:style w:type="character" w:customStyle="1" w:styleId="ListLabel1086">
    <w:name w:val="ListLabel 1086"/>
    <w:rPr>
      <w:sz w:val="20"/>
    </w:rPr>
  </w:style>
  <w:style w:type="character" w:customStyle="1" w:styleId="ListLabel1087">
    <w:name w:val="ListLabel 1087"/>
    <w:rPr>
      <w:sz w:val="20"/>
    </w:rPr>
  </w:style>
  <w:style w:type="character" w:customStyle="1" w:styleId="ListLabel1088">
    <w:name w:val="ListLabel 1088"/>
    <w:rPr>
      <w:sz w:val="20"/>
    </w:rPr>
  </w:style>
  <w:style w:type="character" w:customStyle="1" w:styleId="ListLabel1089">
    <w:name w:val="ListLabel 1089"/>
    <w:rPr>
      <w:sz w:val="20"/>
    </w:rPr>
  </w:style>
  <w:style w:type="character" w:customStyle="1" w:styleId="ListLabel1090">
    <w:name w:val="ListLabel 1090"/>
    <w:rPr>
      <w:sz w:val="20"/>
    </w:rPr>
  </w:style>
  <w:style w:type="character" w:customStyle="1" w:styleId="ListLabel1091">
    <w:name w:val="ListLabel 1091"/>
    <w:rPr>
      <w:sz w:val="20"/>
    </w:rPr>
  </w:style>
  <w:style w:type="character" w:customStyle="1" w:styleId="ListLabel1092">
    <w:name w:val="ListLabel 1092"/>
    <w:rPr>
      <w:sz w:val="20"/>
    </w:rPr>
  </w:style>
  <w:style w:type="character" w:customStyle="1" w:styleId="ListLabel1093">
    <w:name w:val="ListLabel 1093"/>
    <w:rPr>
      <w:sz w:val="20"/>
    </w:rPr>
  </w:style>
  <w:style w:type="character" w:customStyle="1" w:styleId="ListLabel1094">
    <w:name w:val="ListLabel 1094"/>
    <w:rPr>
      <w:sz w:val="20"/>
    </w:rPr>
  </w:style>
  <w:style w:type="character" w:customStyle="1" w:styleId="ListLabel1095">
    <w:name w:val="ListLabel 1095"/>
    <w:rPr>
      <w:sz w:val="20"/>
    </w:rPr>
  </w:style>
  <w:style w:type="character" w:customStyle="1" w:styleId="ListLabel1096">
    <w:name w:val="ListLabel 1096"/>
    <w:rPr>
      <w:sz w:val="20"/>
    </w:rPr>
  </w:style>
  <w:style w:type="character" w:customStyle="1" w:styleId="ListLabel1097">
    <w:name w:val="ListLabel 1097"/>
    <w:rPr>
      <w:sz w:val="20"/>
    </w:rPr>
  </w:style>
  <w:style w:type="character" w:customStyle="1" w:styleId="ListLabel1098">
    <w:name w:val="ListLabel 1098"/>
    <w:rPr>
      <w:sz w:val="20"/>
    </w:rPr>
  </w:style>
  <w:style w:type="character" w:customStyle="1" w:styleId="ListLabel1099">
    <w:name w:val="ListLabel 1099"/>
    <w:rPr>
      <w:sz w:val="20"/>
    </w:rPr>
  </w:style>
  <w:style w:type="character" w:customStyle="1" w:styleId="ListLabel1100">
    <w:name w:val="ListLabel 1100"/>
    <w:rPr>
      <w:sz w:val="20"/>
    </w:rPr>
  </w:style>
  <w:style w:type="character" w:customStyle="1" w:styleId="ListLabel1101">
    <w:name w:val="ListLabel 1101"/>
    <w:rPr>
      <w:sz w:val="20"/>
    </w:rPr>
  </w:style>
  <w:style w:type="character" w:customStyle="1" w:styleId="ListLabel1102">
    <w:name w:val="ListLabel 1102"/>
    <w:rPr>
      <w:sz w:val="20"/>
    </w:rPr>
  </w:style>
  <w:style w:type="character" w:customStyle="1" w:styleId="ListLabel1103">
    <w:name w:val="ListLabel 1103"/>
    <w:rPr>
      <w:sz w:val="20"/>
    </w:rPr>
  </w:style>
  <w:style w:type="character" w:customStyle="1" w:styleId="ListLabel1104">
    <w:name w:val="ListLabel 1104"/>
    <w:rPr>
      <w:sz w:val="20"/>
    </w:rPr>
  </w:style>
  <w:style w:type="character" w:customStyle="1" w:styleId="ListLabel1105">
    <w:name w:val="ListLabel 1105"/>
    <w:rPr>
      <w:sz w:val="20"/>
    </w:rPr>
  </w:style>
  <w:style w:type="character" w:customStyle="1" w:styleId="ListLabel1106">
    <w:name w:val="ListLabel 1106"/>
    <w:rPr>
      <w:sz w:val="20"/>
    </w:rPr>
  </w:style>
  <w:style w:type="character" w:customStyle="1" w:styleId="ListLabel1107">
    <w:name w:val="ListLabel 1107"/>
    <w:rPr>
      <w:sz w:val="20"/>
    </w:rPr>
  </w:style>
  <w:style w:type="character" w:customStyle="1" w:styleId="ListLabel1108">
    <w:name w:val="ListLabel 1108"/>
    <w:rPr>
      <w:sz w:val="20"/>
    </w:rPr>
  </w:style>
  <w:style w:type="character" w:customStyle="1" w:styleId="ListLabel1109">
    <w:name w:val="ListLabel 1109"/>
    <w:rPr>
      <w:sz w:val="20"/>
    </w:rPr>
  </w:style>
  <w:style w:type="character" w:customStyle="1" w:styleId="ListLabel1110">
    <w:name w:val="ListLabel 1110"/>
    <w:rPr>
      <w:sz w:val="20"/>
    </w:rPr>
  </w:style>
  <w:style w:type="character" w:customStyle="1" w:styleId="ListLabel1111">
    <w:name w:val="ListLabel 1111"/>
    <w:rPr>
      <w:sz w:val="20"/>
    </w:rPr>
  </w:style>
  <w:style w:type="character" w:customStyle="1" w:styleId="ListLabel1112">
    <w:name w:val="ListLabel 1112"/>
    <w:rPr>
      <w:sz w:val="20"/>
    </w:rPr>
  </w:style>
  <w:style w:type="character" w:customStyle="1" w:styleId="ListLabel1113">
    <w:name w:val="ListLabel 1113"/>
    <w:rPr>
      <w:sz w:val="20"/>
    </w:rPr>
  </w:style>
  <w:style w:type="character" w:customStyle="1" w:styleId="ListLabel1114">
    <w:name w:val="ListLabel 1114"/>
    <w:rPr>
      <w:sz w:val="20"/>
    </w:rPr>
  </w:style>
  <w:style w:type="character" w:customStyle="1" w:styleId="ListLabel1115">
    <w:name w:val="ListLabel 1115"/>
    <w:rPr>
      <w:sz w:val="20"/>
    </w:rPr>
  </w:style>
  <w:style w:type="character" w:customStyle="1" w:styleId="ListLabel1116">
    <w:name w:val="ListLabel 1116"/>
    <w:rPr>
      <w:sz w:val="20"/>
    </w:rPr>
  </w:style>
  <w:style w:type="character" w:customStyle="1" w:styleId="ListLabel1117">
    <w:name w:val="ListLabel 1117"/>
    <w:rPr>
      <w:sz w:val="20"/>
    </w:rPr>
  </w:style>
  <w:style w:type="character" w:customStyle="1" w:styleId="ListLabel1118">
    <w:name w:val="ListLabel 1118"/>
    <w:rPr>
      <w:sz w:val="20"/>
    </w:rPr>
  </w:style>
  <w:style w:type="character" w:customStyle="1" w:styleId="ListLabel1119">
    <w:name w:val="ListLabel 1119"/>
    <w:rPr>
      <w:sz w:val="20"/>
    </w:rPr>
  </w:style>
  <w:style w:type="character" w:customStyle="1" w:styleId="ListLabel1120">
    <w:name w:val="ListLabel 1120"/>
    <w:rPr>
      <w:sz w:val="20"/>
    </w:rPr>
  </w:style>
  <w:style w:type="character" w:customStyle="1" w:styleId="ListLabel1121">
    <w:name w:val="ListLabel 1121"/>
    <w:rPr>
      <w:sz w:val="20"/>
    </w:rPr>
  </w:style>
  <w:style w:type="character" w:customStyle="1" w:styleId="ListLabel1122">
    <w:name w:val="ListLabel 1122"/>
    <w:rPr>
      <w:sz w:val="20"/>
    </w:rPr>
  </w:style>
  <w:style w:type="character" w:customStyle="1" w:styleId="ListLabel1123">
    <w:name w:val="ListLabel 1123"/>
    <w:rPr>
      <w:sz w:val="20"/>
    </w:rPr>
  </w:style>
  <w:style w:type="character" w:customStyle="1" w:styleId="ListLabel1124">
    <w:name w:val="ListLabel 1124"/>
    <w:rPr>
      <w:sz w:val="20"/>
    </w:rPr>
  </w:style>
  <w:style w:type="character" w:customStyle="1" w:styleId="ListLabel1125">
    <w:name w:val="ListLabel 1125"/>
    <w:rPr>
      <w:sz w:val="20"/>
    </w:rPr>
  </w:style>
  <w:style w:type="character" w:customStyle="1" w:styleId="ListLabel1126">
    <w:name w:val="ListLabel 1126"/>
    <w:rPr>
      <w:sz w:val="20"/>
    </w:rPr>
  </w:style>
  <w:style w:type="character" w:customStyle="1" w:styleId="ListLabel1127">
    <w:name w:val="ListLabel 1127"/>
    <w:rPr>
      <w:sz w:val="20"/>
    </w:rPr>
  </w:style>
  <w:style w:type="character" w:customStyle="1" w:styleId="ListLabel1128">
    <w:name w:val="ListLabel 1128"/>
    <w:rPr>
      <w:sz w:val="20"/>
    </w:rPr>
  </w:style>
  <w:style w:type="character" w:customStyle="1" w:styleId="ListLabel1129">
    <w:name w:val="ListLabel 1129"/>
    <w:rPr>
      <w:sz w:val="20"/>
    </w:rPr>
  </w:style>
  <w:style w:type="character" w:customStyle="1" w:styleId="ListLabel1130">
    <w:name w:val="ListLabel 1130"/>
    <w:rPr>
      <w:sz w:val="20"/>
    </w:rPr>
  </w:style>
  <w:style w:type="character" w:customStyle="1" w:styleId="ListLabel1131">
    <w:name w:val="ListLabel 1131"/>
    <w:rPr>
      <w:sz w:val="20"/>
    </w:rPr>
  </w:style>
  <w:style w:type="character" w:customStyle="1" w:styleId="ListLabel1132">
    <w:name w:val="ListLabel 1132"/>
    <w:rPr>
      <w:sz w:val="20"/>
    </w:rPr>
  </w:style>
  <w:style w:type="character" w:customStyle="1" w:styleId="ListLabel1133">
    <w:name w:val="ListLabel 1133"/>
    <w:rPr>
      <w:sz w:val="20"/>
    </w:rPr>
  </w:style>
  <w:style w:type="character" w:customStyle="1" w:styleId="ListLabel1134">
    <w:name w:val="ListLabel 1134"/>
    <w:rPr>
      <w:sz w:val="20"/>
    </w:rPr>
  </w:style>
  <w:style w:type="character" w:customStyle="1" w:styleId="ListLabel1135">
    <w:name w:val="ListLabel 1135"/>
    <w:rPr>
      <w:sz w:val="20"/>
    </w:rPr>
  </w:style>
  <w:style w:type="character" w:customStyle="1" w:styleId="ListLabel1136">
    <w:name w:val="ListLabel 1136"/>
    <w:rPr>
      <w:sz w:val="20"/>
    </w:rPr>
  </w:style>
  <w:style w:type="character" w:customStyle="1" w:styleId="ListLabel1137">
    <w:name w:val="ListLabel 1137"/>
    <w:rPr>
      <w:sz w:val="20"/>
    </w:rPr>
  </w:style>
  <w:style w:type="character" w:customStyle="1" w:styleId="ListLabel1138">
    <w:name w:val="ListLabel 1138"/>
    <w:rPr>
      <w:sz w:val="20"/>
    </w:rPr>
  </w:style>
  <w:style w:type="character" w:customStyle="1" w:styleId="ListLabel1139">
    <w:name w:val="ListLabel 1139"/>
    <w:rPr>
      <w:sz w:val="20"/>
    </w:rPr>
  </w:style>
  <w:style w:type="character" w:customStyle="1" w:styleId="ListLabel1140">
    <w:name w:val="ListLabel 1140"/>
    <w:rPr>
      <w:sz w:val="20"/>
    </w:rPr>
  </w:style>
  <w:style w:type="character" w:customStyle="1" w:styleId="ListLabel1141">
    <w:name w:val="ListLabel 1141"/>
    <w:rPr>
      <w:sz w:val="20"/>
    </w:rPr>
  </w:style>
  <w:style w:type="character" w:customStyle="1" w:styleId="ListLabel1142">
    <w:name w:val="ListLabel 1142"/>
    <w:rPr>
      <w:sz w:val="20"/>
    </w:rPr>
  </w:style>
  <w:style w:type="character" w:customStyle="1" w:styleId="ListLabel1143">
    <w:name w:val="ListLabel 1143"/>
    <w:rPr>
      <w:sz w:val="20"/>
    </w:rPr>
  </w:style>
  <w:style w:type="character" w:customStyle="1" w:styleId="ListLabel1144">
    <w:name w:val="ListLabel 1144"/>
    <w:rPr>
      <w:sz w:val="20"/>
    </w:rPr>
  </w:style>
  <w:style w:type="character" w:customStyle="1" w:styleId="ListLabel1145">
    <w:name w:val="ListLabel 1145"/>
    <w:rPr>
      <w:sz w:val="20"/>
    </w:rPr>
  </w:style>
  <w:style w:type="character" w:customStyle="1" w:styleId="ListLabel1146">
    <w:name w:val="ListLabel 1146"/>
    <w:rPr>
      <w:sz w:val="20"/>
    </w:rPr>
  </w:style>
  <w:style w:type="character" w:customStyle="1" w:styleId="ListLabel1147">
    <w:name w:val="ListLabel 1147"/>
    <w:rPr>
      <w:sz w:val="20"/>
    </w:rPr>
  </w:style>
  <w:style w:type="character" w:customStyle="1" w:styleId="ListLabel1148">
    <w:name w:val="ListLabel 1148"/>
    <w:rPr>
      <w:sz w:val="20"/>
    </w:rPr>
  </w:style>
  <w:style w:type="character" w:customStyle="1" w:styleId="ListLabel1149">
    <w:name w:val="ListLabel 1149"/>
    <w:rPr>
      <w:sz w:val="20"/>
    </w:rPr>
  </w:style>
  <w:style w:type="character" w:customStyle="1" w:styleId="ListLabel1150">
    <w:name w:val="ListLabel 1150"/>
    <w:rPr>
      <w:sz w:val="20"/>
    </w:rPr>
  </w:style>
  <w:style w:type="character" w:customStyle="1" w:styleId="ListLabel1151">
    <w:name w:val="ListLabel 1151"/>
    <w:rPr>
      <w:sz w:val="20"/>
    </w:rPr>
  </w:style>
  <w:style w:type="character" w:customStyle="1" w:styleId="ListLabel1152">
    <w:name w:val="ListLabel 1152"/>
    <w:rPr>
      <w:sz w:val="20"/>
    </w:rPr>
  </w:style>
  <w:style w:type="character" w:customStyle="1" w:styleId="ListLabel1153">
    <w:name w:val="ListLabel 1153"/>
    <w:rPr>
      <w:sz w:val="20"/>
    </w:rPr>
  </w:style>
  <w:style w:type="character" w:customStyle="1" w:styleId="ListLabel1154">
    <w:name w:val="ListLabel 1154"/>
    <w:rPr>
      <w:sz w:val="20"/>
    </w:rPr>
  </w:style>
  <w:style w:type="character" w:customStyle="1" w:styleId="ListLabel1155">
    <w:name w:val="ListLabel 1155"/>
    <w:rPr>
      <w:sz w:val="20"/>
    </w:rPr>
  </w:style>
  <w:style w:type="character" w:customStyle="1" w:styleId="ListLabel1156">
    <w:name w:val="ListLabel 1156"/>
    <w:rPr>
      <w:sz w:val="20"/>
    </w:rPr>
  </w:style>
  <w:style w:type="character" w:customStyle="1" w:styleId="ListLabel1157">
    <w:name w:val="ListLabel 1157"/>
    <w:rPr>
      <w:sz w:val="20"/>
    </w:rPr>
  </w:style>
  <w:style w:type="character" w:customStyle="1" w:styleId="ListLabel1158">
    <w:name w:val="ListLabel 1158"/>
    <w:rPr>
      <w:sz w:val="20"/>
    </w:rPr>
  </w:style>
  <w:style w:type="character" w:customStyle="1" w:styleId="ListLabel1159">
    <w:name w:val="ListLabel 1159"/>
    <w:rPr>
      <w:sz w:val="20"/>
    </w:rPr>
  </w:style>
  <w:style w:type="character" w:customStyle="1" w:styleId="ListLabel1160">
    <w:name w:val="ListLabel 1160"/>
    <w:rPr>
      <w:sz w:val="20"/>
    </w:rPr>
  </w:style>
  <w:style w:type="character" w:customStyle="1" w:styleId="ListLabel1161">
    <w:name w:val="ListLabel 1161"/>
    <w:rPr>
      <w:sz w:val="20"/>
    </w:rPr>
  </w:style>
  <w:style w:type="character" w:customStyle="1" w:styleId="ListLabel1162">
    <w:name w:val="ListLabel 1162"/>
    <w:rPr>
      <w:sz w:val="20"/>
    </w:rPr>
  </w:style>
  <w:style w:type="character" w:customStyle="1" w:styleId="ListLabel1163">
    <w:name w:val="ListLabel 1163"/>
    <w:rPr>
      <w:sz w:val="20"/>
    </w:rPr>
  </w:style>
  <w:style w:type="character" w:customStyle="1" w:styleId="ListLabel1164">
    <w:name w:val="ListLabel 1164"/>
    <w:rPr>
      <w:sz w:val="20"/>
    </w:rPr>
  </w:style>
  <w:style w:type="character" w:customStyle="1" w:styleId="ListLabel1165">
    <w:name w:val="ListLabel 1165"/>
    <w:rPr>
      <w:sz w:val="20"/>
    </w:rPr>
  </w:style>
  <w:style w:type="character" w:customStyle="1" w:styleId="ListLabel1166">
    <w:name w:val="ListLabel 1166"/>
    <w:rPr>
      <w:sz w:val="20"/>
    </w:rPr>
  </w:style>
  <w:style w:type="character" w:customStyle="1" w:styleId="ListLabel1167">
    <w:name w:val="ListLabel 1167"/>
    <w:rPr>
      <w:sz w:val="20"/>
    </w:rPr>
  </w:style>
  <w:style w:type="character" w:customStyle="1" w:styleId="ListLabel1168">
    <w:name w:val="ListLabel 1168"/>
    <w:rPr>
      <w:sz w:val="20"/>
    </w:rPr>
  </w:style>
  <w:style w:type="character" w:customStyle="1" w:styleId="ListLabel1169">
    <w:name w:val="ListLabel 1169"/>
    <w:rPr>
      <w:sz w:val="20"/>
    </w:rPr>
  </w:style>
  <w:style w:type="character" w:customStyle="1" w:styleId="ListLabel1170">
    <w:name w:val="ListLabel 1170"/>
    <w:rPr>
      <w:sz w:val="20"/>
    </w:rPr>
  </w:style>
  <w:style w:type="character" w:customStyle="1" w:styleId="ListLabel1171">
    <w:name w:val="ListLabel 1171"/>
    <w:rPr>
      <w:sz w:val="20"/>
    </w:rPr>
  </w:style>
  <w:style w:type="character" w:customStyle="1" w:styleId="ListLabel1172">
    <w:name w:val="ListLabel 1172"/>
    <w:rPr>
      <w:sz w:val="20"/>
    </w:rPr>
  </w:style>
  <w:style w:type="character" w:customStyle="1" w:styleId="ListLabel1173">
    <w:name w:val="ListLabel 1173"/>
    <w:rPr>
      <w:sz w:val="20"/>
    </w:rPr>
  </w:style>
  <w:style w:type="character" w:customStyle="1" w:styleId="ListLabel1174">
    <w:name w:val="ListLabel 1174"/>
    <w:rPr>
      <w:sz w:val="20"/>
    </w:rPr>
  </w:style>
  <w:style w:type="character" w:customStyle="1" w:styleId="ListLabel1175">
    <w:name w:val="ListLabel 1175"/>
    <w:rPr>
      <w:sz w:val="20"/>
    </w:rPr>
  </w:style>
  <w:style w:type="character" w:customStyle="1" w:styleId="ListLabel1176">
    <w:name w:val="ListLabel 1176"/>
    <w:rPr>
      <w:sz w:val="20"/>
    </w:rPr>
  </w:style>
  <w:style w:type="character" w:customStyle="1" w:styleId="ListLabel1177">
    <w:name w:val="ListLabel 1177"/>
    <w:rPr>
      <w:sz w:val="20"/>
    </w:rPr>
  </w:style>
  <w:style w:type="character" w:customStyle="1" w:styleId="ListLabel1178">
    <w:name w:val="ListLabel 1178"/>
    <w:rPr>
      <w:sz w:val="20"/>
    </w:rPr>
  </w:style>
  <w:style w:type="character" w:customStyle="1" w:styleId="ListLabel1179">
    <w:name w:val="ListLabel 1179"/>
    <w:rPr>
      <w:sz w:val="20"/>
    </w:rPr>
  </w:style>
  <w:style w:type="character" w:customStyle="1" w:styleId="ListLabel1180">
    <w:name w:val="ListLabel 1180"/>
    <w:rPr>
      <w:sz w:val="20"/>
    </w:rPr>
  </w:style>
  <w:style w:type="character" w:customStyle="1" w:styleId="ListLabel1181">
    <w:name w:val="ListLabel 1181"/>
    <w:rPr>
      <w:sz w:val="20"/>
    </w:rPr>
  </w:style>
  <w:style w:type="character" w:customStyle="1" w:styleId="ListLabel1182">
    <w:name w:val="ListLabel 1182"/>
    <w:rPr>
      <w:sz w:val="20"/>
    </w:rPr>
  </w:style>
  <w:style w:type="character" w:customStyle="1" w:styleId="ListLabel1183">
    <w:name w:val="ListLabel 1183"/>
    <w:rPr>
      <w:sz w:val="20"/>
    </w:rPr>
  </w:style>
  <w:style w:type="character" w:customStyle="1" w:styleId="ListLabel1184">
    <w:name w:val="ListLabel 1184"/>
    <w:rPr>
      <w:sz w:val="20"/>
    </w:rPr>
  </w:style>
  <w:style w:type="character" w:customStyle="1" w:styleId="ListLabel1185">
    <w:name w:val="ListLabel 1185"/>
    <w:rPr>
      <w:sz w:val="20"/>
    </w:rPr>
  </w:style>
  <w:style w:type="character" w:customStyle="1" w:styleId="ListLabel1186">
    <w:name w:val="ListLabel 1186"/>
    <w:rPr>
      <w:sz w:val="20"/>
    </w:rPr>
  </w:style>
  <w:style w:type="character" w:customStyle="1" w:styleId="ListLabel1187">
    <w:name w:val="ListLabel 1187"/>
    <w:rPr>
      <w:sz w:val="20"/>
    </w:rPr>
  </w:style>
  <w:style w:type="character" w:customStyle="1" w:styleId="ListLabel1188">
    <w:name w:val="ListLabel 1188"/>
    <w:rPr>
      <w:sz w:val="20"/>
    </w:rPr>
  </w:style>
  <w:style w:type="character" w:customStyle="1" w:styleId="ListLabel1189">
    <w:name w:val="ListLabel 1189"/>
    <w:rPr>
      <w:sz w:val="20"/>
    </w:rPr>
  </w:style>
  <w:style w:type="character" w:customStyle="1" w:styleId="ListLabel1190">
    <w:name w:val="ListLabel 1190"/>
    <w:rPr>
      <w:sz w:val="20"/>
    </w:rPr>
  </w:style>
  <w:style w:type="character" w:customStyle="1" w:styleId="ListLabel1191">
    <w:name w:val="ListLabel 1191"/>
    <w:rPr>
      <w:sz w:val="20"/>
    </w:rPr>
  </w:style>
  <w:style w:type="character" w:customStyle="1" w:styleId="ListLabel1192">
    <w:name w:val="ListLabel 1192"/>
    <w:rPr>
      <w:sz w:val="20"/>
    </w:rPr>
  </w:style>
  <w:style w:type="character" w:customStyle="1" w:styleId="ListLabel1193">
    <w:name w:val="ListLabel 1193"/>
    <w:rPr>
      <w:sz w:val="20"/>
    </w:rPr>
  </w:style>
  <w:style w:type="character" w:customStyle="1" w:styleId="ListLabel1194">
    <w:name w:val="ListLabel 1194"/>
    <w:rPr>
      <w:sz w:val="20"/>
    </w:rPr>
  </w:style>
  <w:style w:type="character" w:customStyle="1" w:styleId="ListLabel1195">
    <w:name w:val="ListLabel 1195"/>
    <w:rPr>
      <w:sz w:val="20"/>
    </w:rPr>
  </w:style>
  <w:style w:type="character" w:customStyle="1" w:styleId="ListLabel1196">
    <w:name w:val="ListLabel 1196"/>
    <w:rPr>
      <w:sz w:val="20"/>
    </w:rPr>
  </w:style>
  <w:style w:type="character" w:customStyle="1" w:styleId="ListLabel1197">
    <w:name w:val="ListLabel 1197"/>
    <w:rPr>
      <w:sz w:val="20"/>
    </w:rPr>
  </w:style>
  <w:style w:type="character" w:customStyle="1" w:styleId="ListLabel1198">
    <w:name w:val="ListLabel 1198"/>
    <w:rPr>
      <w:sz w:val="20"/>
    </w:rPr>
  </w:style>
  <w:style w:type="character" w:customStyle="1" w:styleId="ListLabel1199">
    <w:name w:val="ListLabel 1199"/>
    <w:rPr>
      <w:sz w:val="20"/>
    </w:rPr>
  </w:style>
  <w:style w:type="character" w:customStyle="1" w:styleId="ListLabel1200">
    <w:name w:val="ListLabel 1200"/>
    <w:rPr>
      <w:sz w:val="20"/>
    </w:rPr>
  </w:style>
  <w:style w:type="character" w:customStyle="1" w:styleId="ListLabel1201">
    <w:name w:val="ListLabel 1201"/>
    <w:rPr>
      <w:sz w:val="20"/>
    </w:rPr>
  </w:style>
  <w:style w:type="character" w:customStyle="1" w:styleId="ListLabel1202">
    <w:name w:val="ListLabel 1202"/>
    <w:rPr>
      <w:sz w:val="20"/>
    </w:rPr>
  </w:style>
  <w:style w:type="character" w:customStyle="1" w:styleId="ListLabel1203">
    <w:name w:val="ListLabel 1203"/>
    <w:rPr>
      <w:sz w:val="20"/>
    </w:rPr>
  </w:style>
  <w:style w:type="character" w:customStyle="1" w:styleId="ListLabel1204">
    <w:name w:val="ListLabel 1204"/>
    <w:rPr>
      <w:sz w:val="20"/>
    </w:rPr>
  </w:style>
  <w:style w:type="character" w:customStyle="1" w:styleId="ListLabel1205">
    <w:name w:val="ListLabel 1205"/>
    <w:rPr>
      <w:sz w:val="20"/>
    </w:rPr>
  </w:style>
  <w:style w:type="character" w:customStyle="1" w:styleId="ListLabel1206">
    <w:name w:val="ListLabel 1206"/>
    <w:rPr>
      <w:sz w:val="20"/>
    </w:rPr>
  </w:style>
  <w:style w:type="character" w:customStyle="1" w:styleId="ListLabel1207">
    <w:name w:val="ListLabel 1207"/>
    <w:rPr>
      <w:sz w:val="20"/>
    </w:rPr>
  </w:style>
  <w:style w:type="character" w:customStyle="1" w:styleId="ListLabel1208">
    <w:name w:val="ListLabel 1208"/>
    <w:rPr>
      <w:sz w:val="20"/>
    </w:rPr>
  </w:style>
  <w:style w:type="character" w:customStyle="1" w:styleId="ListLabel1209">
    <w:name w:val="ListLabel 1209"/>
    <w:rPr>
      <w:sz w:val="20"/>
    </w:rPr>
  </w:style>
  <w:style w:type="character" w:customStyle="1" w:styleId="ListLabel1210">
    <w:name w:val="ListLabel 1210"/>
    <w:rPr>
      <w:sz w:val="20"/>
    </w:rPr>
  </w:style>
  <w:style w:type="character" w:customStyle="1" w:styleId="ListLabel1211">
    <w:name w:val="ListLabel 1211"/>
    <w:rPr>
      <w:sz w:val="20"/>
    </w:rPr>
  </w:style>
  <w:style w:type="character" w:customStyle="1" w:styleId="ListLabel1212">
    <w:name w:val="ListLabel 1212"/>
    <w:rPr>
      <w:sz w:val="20"/>
    </w:rPr>
  </w:style>
  <w:style w:type="character" w:customStyle="1" w:styleId="ListLabel1213">
    <w:name w:val="ListLabel 1213"/>
    <w:rPr>
      <w:sz w:val="20"/>
    </w:rPr>
  </w:style>
  <w:style w:type="character" w:customStyle="1" w:styleId="ListLabel1214">
    <w:name w:val="ListLabel 1214"/>
    <w:rPr>
      <w:sz w:val="20"/>
    </w:rPr>
  </w:style>
  <w:style w:type="character" w:customStyle="1" w:styleId="ListLabel1215">
    <w:name w:val="ListLabel 1215"/>
    <w:rPr>
      <w:sz w:val="20"/>
    </w:rPr>
  </w:style>
  <w:style w:type="character" w:customStyle="1" w:styleId="ListLabel1216">
    <w:name w:val="ListLabel 1216"/>
    <w:rPr>
      <w:sz w:val="20"/>
    </w:rPr>
  </w:style>
  <w:style w:type="character" w:customStyle="1" w:styleId="ListLabel1217">
    <w:name w:val="ListLabel 1217"/>
    <w:rPr>
      <w:sz w:val="20"/>
    </w:rPr>
  </w:style>
  <w:style w:type="character" w:customStyle="1" w:styleId="ListLabel1218">
    <w:name w:val="ListLabel 1218"/>
    <w:rPr>
      <w:sz w:val="20"/>
    </w:rPr>
  </w:style>
  <w:style w:type="character" w:customStyle="1" w:styleId="ListLabel1219">
    <w:name w:val="ListLabel 1219"/>
    <w:rPr>
      <w:sz w:val="20"/>
    </w:rPr>
  </w:style>
  <w:style w:type="character" w:customStyle="1" w:styleId="ListLabel1220">
    <w:name w:val="ListLabel 1220"/>
    <w:rPr>
      <w:sz w:val="20"/>
    </w:rPr>
  </w:style>
  <w:style w:type="character" w:customStyle="1" w:styleId="ListLabel1221">
    <w:name w:val="ListLabel 1221"/>
    <w:rPr>
      <w:sz w:val="20"/>
    </w:rPr>
  </w:style>
  <w:style w:type="character" w:customStyle="1" w:styleId="ListLabel1222">
    <w:name w:val="ListLabel 1222"/>
    <w:rPr>
      <w:sz w:val="20"/>
    </w:rPr>
  </w:style>
  <w:style w:type="character" w:customStyle="1" w:styleId="ListLabel1223">
    <w:name w:val="ListLabel 1223"/>
    <w:rPr>
      <w:sz w:val="20"/>
    </w:rPr>
  </w:style>
  <w:style w:type="character" w:customStyle="1" w:styleId="ListLabel1224">
    <w:name w:val="ListLabel 1224"/>
    <w:rPr>
      <w:sz w:val="20"/>
    </w:rPr>
  </w:style>
  <w:style w:type="character" w:customStyle="1" w:styleId="ListLabel1225">
    <w:name w:val="ListLabel 1225"/>
    <w:rPr>
      <w:sz w:val="20"/>
    </w:rPr>
  </w:style>
  <w:style w:type="character" w:customStyle="1" w:styleId="ListLabel1226">
    <w:name w:val="ListLabel 1226"/>
    <w:rPr>
      <w:sz w:val="20"/>
    </w:rPr>
  </w:style>
  <w:style w:type="character" w:customStyle="1" w:styleId="ListLabel1227">
    <w:name w:val="ListLabel 1227"/>
    <w:rPr>
      <w:sz w:val="20"/>
    </w:rPr>
  </w:style>
  <w:style w:type="character" w:customStyle="1" w:styleId="ListLabel1228">
    <w:name w:val="ListLabel 1228"/>
    <w:rPr>
      <w:sz w:val="20"/>
    </w:rPr>
  </w:style>
  <w:style w:type="character" w:customStyle="1" w:styleId="ListLabel1229">
    <w:name w:val="ListLabel 1229"/>
    <w:rPr>
      <w:sz w:val="20"/>
    </w:rPr>
  </w:style>
  <w:style w:type="character" w:customStyle="1" w:styleId="ListLabel1230">
    <w:name w:val="ListLabel 1230"/>
    <w:rPr>
      <w:sz w:val="20"/>
    </w:rPr>
  </w:style>
  <w:style w:type="character" w:customStyle="1" w:styleId="ListLabel1231">
    <w:name w:val="ListLabel 1231"/>
    <w:rPr>
      <w:sz w:val="20"/>
    </w:rPr>
  </w:style>
  <w:style w:type="character" w:customStyle="1" w:styleId="ListLabel1232">
    <w:name w:val="ListLabel 1232"/>
    <w:rPr>
      <w:sz w:val="20"/>
    </w:rPr>
  </w:style>
  <w:style w:type="character" w:customStyle="1" w:styleId="ListLabel1233">
    <w:name w:val="ListLabel 1233"/>
    <w:rPr>
      <w:sz w:val="20"/>
    </w:rPr>
  </w:style>
  <w:style w:type="character" w:customStyle="1" w:styleId="ListLabel1234">
    <w:name w:val="ListLabel 1234"/>
    <w:rPr>
      <w:sz w:val="20"/>
    </w:rPr>
  </w:style>
  <w:style w:type="character" w:customStyle="1" w:styleId="ListLabel1235">
    <w:name w:val="ListLabel 1235"/>
    <w:rPr>
      <w:sz w:val="20"/>
    </w:rPr>
  </w:style>
  <w:style w:type="character" w:customStyle="1" w:styleId="ListLabel1236">
    <w:name w:val="ListLabel 1236"/>
    <w:rPr>
      <w:sz w:val="20"/>
    </w:rPr>
  </w:style>
  <w:style w:type="character" w:customStyle="1" w:styleId="ListLabel1237">
    <w:name w:val="ListLabel 1237"/>
    <w:rPr>
      <w:sz w:val="20"/>
    </w:rPr>
  </w:style>
  <w:style w:type="character" w:customStyle="1" w:styleId="ListLabel1238">
    <w:name w:val="ListLabel 1238"/>
    <w:rPr>
      <w:sz w:val="20"/>
    </w:rPr>
  </w:style>
  <w:style w:type="character" w:customStyle="1" w:styleId="ListLabel1239">
    <w:name w:val="ListLabel 1239"/>
    <w:rPr>
      <w:sz w:val="20"/>
    </w:rPr>
  </w:style>
  <w:style w:type="character" w:customStyle="1" w:styleId="ListLabel1240">
    <w:name w:val="ListLabel 1240"/>
    <w:rPr>
      <w:sz w:val="20"/>
    </w:rPr>
  </w:style>
  <w:style w:type="character" w:customStyle="1" w:styleId="ListLabel1241">
    <w:name w:val="ListLabel 1241"/>
    <w:rPr>
      <w:sz w:val="20"/>
    </w:rPr>
  </w:style>
  <w:style w:type="character" w:customStyle="1" w:styleId="ListLabel1242">
    <w:name w:val="ListLabel 1242"/>
    <w:rPr>
      <w:sz w:val="20"/>
    </w:rPr>
  </w:style>
  <w:style w:type="character" w:customStyle="1" w:styleId="ListLabel1243">
    <w:name w:val="ListLabel 1243"/>
    <w:rPr>
      <w:sz w:val="20"/>
    </w:rPr>
  </w:style>
  <w:style w:type="character" w:customStyle="1" w:styleId="ListLabel1244">
    <w:name w:val="ListLabel 1244"/>
    <w:rPr>
      <w:sz w:val="20"/>
    </w:rPr>
  </w:style>
  <w:style w:type="character" w:customStyle="1" w:styleId="ListLabel1245">
    <w:name w:val="ListLabel 1245"/>
    <w:rPr>
      <w:sz w:val="20"/>
    </w:rPr>
  </w:style>
  <w:style w:type="character" w:customStyle="1" w:styleId="ListLabel1246">
    <w:name w:val="ListLabel 1246"/>
    <w:rPr>
      <w:sz w:val="20"/>
    </w:rPr>
  </w:style>
  <w:style w:type="character" w:customStyle="1" w:styleId="ListLabel1247">
    <w:name w:val="ListLabel 1247"/>
    <w:rPr>
      <w:sz w:val="20"/>
    </w:rPr>
  </w:style>
  <w:style w:type="character" w:customStyle="1" w:styleId="ListLabel1248">
    <w:name w:val="ListLabel 1248"/>
    <w:rPr>
      <w:sz w:val="20"/>
    </w:rPr>
  </w:style>
  <w:style w:type="character" w:customStyle="1" w:styleId="ListLabel1249">
    <w:name w:val="ListLabel 1249"/>
    <w:rPr>
      <w:sz w:val="20"/>
    </w:rPr>
  </w:style>
  <w:style w:type="character" w:customStyle="1" w:styleId="ListLabel1250">
    <w:name w:val="ListLabel 1250"/>
    <w:rPr>
      <w:sz w:val="20"/>
    </w:rPr>
  </w:style>
  <w:style w:type="character" w:customStyle="1" w:styleId="ListLabel1251">
    <w:name w:val="ListLabel 1251"/>
    <w:rPr>
      <w:sz w:val="20"/>
    </w:rPr>
  </w:style>
  <w:style w:type="character" w:customStyle="1" w:styleId="ListLabel1252">
    <w:name w:val="ListLabel 1252"/>
    <w:rPr>
      <w:sz w:val="20"/>
    </w:rPr>
  </w:style>
  <w:style w:type="character" w:customStyle="1" w:styleId="ListLabel1253">
    <w:name w:val="ListLabel 1253"/>
    <w:rPr>
      <w:sz w:val="20"/>
    </w:rPr>
  </w:style>
  <w:style w:type="character" w:customStyle="1" w:styleId="ListLabel1254">
    <w:name w:val="ListLabel 1254"/>
    <w:rPr>
      <w:sz w:val="20"/>
    </w:rPr>
  </w:style>
  <w:style w:type="character" w:customStyle="1" w:styleId="ListLabel1255">
    <w:name w:val="ListLabel 1255"/>
    <w:rPr>
      <w:sz w:val="20"/>
    </w:rPr>
  </w:style>
  <w:style w:type="character" w:customStyle="1" w:styleId="ListLabel1256">
    <w:name w:val="ListLabel 1256"/>
    <w:rPr>
      <w:sz w:val="20"/>
    </w:rPr>
  </w:style>
  <w:style w:type="character" w:customStyle="1" w:styleId="ListLabel1257">
    <w:name w:val="ListLabel 1257"/>
    <w:rPr>
      <w:sz w:val="20"/>
    </w:rPr>
  </w:style>
  <w:style w:type="character" w:customStyle="1" w:styleId="ListLabel1258">
    <w:name w:val="ListLabel 1258"/>
    <w:rPr>
      <w:sz w:val="20"/>
    </w:rPr>
  </w:style>
  <w:style w:type="character" w:customStyle="1" w:styleId="ListLabel1259">
    <w:name w:val="ListLabel 1259"/>
    <w:rPr>
      <w:sz w:val="20"/>
    </w:rPr>
  </w:style>
  <w:style w:type="character" w:customStyle="1" w:styleId="ListLabel1260">
    <w:name w:val="ListLabel 1260"/>
    <w:rPr>
      <w:sz w:val="20"/>
    </w:rPr>
  </w:style>
  <w:style w:type="character" w:customStyle="1" w:styleId="ListLabel1261">
    <w:name w:val="ListLabel 1261"/>
    <w:rPr>
      <w:sz w:val="20"/>
    </w:rPr>
  </w:style>
  <w:style w:type="character" w:customStyle="1" w:styleId="ListLabel1262">
    <w:name w:val="ListLabel 1262"/>
    <w:rPr>
      <w:sz w:val="20"/>
    </w:rPr>
  </w:style>
  <w:style w:type="character" w:customStyle="1" w:styleId="ListLabel1263">
    <w:name w:val="ListLabel 1263"/>
    <w:rPr>
      <w:sz w:val="20"/>
    </w:rPr>
  </w:style>
  <w:style w:type="character" w:customStyle="1" w:styleId="ListLabel1264">
    <w:name w:val="ListLabel 1264"/>
    <w:rPr>
      <w:sz w:val="20"/>
    </w:rPr>
  </w:style>
  <w:style w:type="character" w:customStyle="1" w:styleId="ListLabel1265">
    <w:name w:val="ListLabel 1265"/>
    <w:rPr>
      <w:sz w:val="20"/>
    </w:rPr>
  </w:style>
  <w:style w:type="character" w:customStyle="1" w:styleId="ListLabel1266">
    <w:name w:val="ListLabel 1266"/>
    <w:rPr>
      <w:sz w:val="20"/>
    </w:rPr>
  </w:style>
  <w:style w:type="character" w:customStyle="1" w:styleId="ListLabel1267">
    <w:name w:val="ListLabel 1267"/>
    <w:rPr>
      <w:sz w:val="20"/>
    </w:rPr>
  </w:style>
  <w:style w:type="character" w:customStyle="1" w:styleId="ListLabel1268">
    <w:name w:val="ListLabel 1268"/>
    <w:rPr>
      <w:sz w:val="20"/>
    </w:rPr>
  </w:style>
  <w:style w:type="character" w:customStyle="1" w:styleId="ListLabel1269">
    <w:name w:val="ListLabel 1269"/>
    <w:rPr>
      <w:sz w:val="20"/>
    </w:rPr>
  </w:style>
  <w:style w:type="character" w:customStyle="1" w:styleId="ListLabel1270">
    <w:name w:val="ListLabel 1270"/>
    <w:rPr>
      <w:sz w:val="20"/>
    </w:rPr>
  </w:style>
  <w:style w:type="character" w:customStyle="1" w:styleId="ListLabel1271">
    <w:name w:val="ListLabel 1271"/>
    <w:rPr>
      <w:sz w:val="20"/>
    </w:rPr>
  </w:style>
  <w:style w:type="character" w:customStyle="1" w:styleId="ListLabel1272">
    <w:name w:val="ListLabel 1272"/>
    <w:rPr>
      <w:sz w:val="20"/>
    </w:rPr>
  </w:style>
  <w:style w:type="character" w:customStyle="1" w:styleId="ListLabel1273">
    <w:name w:val="ListLabel 1273"/>
    <w:rPr>
      <w:sz w:val="20"/>
    </w:rPr>
  </w:style>
  <w:style w:type="character" w:customStyle="1" w:styleId="ListLabel1274">
    <w:name w:val="ListLabel 1274"/>
    <w:rPr>
      <w:sz w:val="20"/>
    </w:rPr>
  </w:style>
  <w:style w:type="character" w:customStyle="1" w:styleId="ListLabel1275">
    <w:name w:val="ListLabel 1275"/>
    <w:rPr>
      <w:sz w:val="20"/>
    </w:rPr>
  </w:style>
  <w:style w:type="character" w:customStyle="1" w:styleId="ListLabel1276">
    <w:name w:val="ListLabel 1276"/>
    <w:rPr>
      <w:sz w:val="20"/>
    </w:rPr>
  </w:style>
  <w:style w:type="character" w:customStyle="1" w:styleId="ListLabel1277">
    <w:name w:val="ListLabel 1277"/>
    <w:rPr>
      <w:sz w:val="20"/>
    </w:rPr>
  </w:style>
  <w:style w:type="character" w:customStyle="1" w:styleId="ListLabel1278">
    <w:name w:val="ListLabel 1278"/>
    <w:rPr>
      <w:sz w:val="20"/>
    </w:rPr>
  </w:style>
  <w:style w:type="character" w:customStyle="1" w:styleId="ListLabel1279">
    <w:name w:val="ListLabel 1279"/>
    <w:rPr>
      <w:sz w:val="20"/>
    </w:rPr>
  </w:style>
  <w:style w:type="character" w:customStyle="1" w:styleId="ListLabel1280">
    <w:name w:val="ListLabel 1280"/>
    <w:rPr>
      <w:sz w:val="20"/>
    </w:rPr>
  </w:style>
  <w:style w:type="character" w:customStyle="1" w:styleId="ListLabel1281">
    <w:name w:val="ListLabel 1281"/>
    <w:rPr>
      <w:sz w:val="20"/>
    </w:rPr>
  </w:style>
  <w:style w:type="character" w:customStyle="1" w:styleId="ListLabel1282">
    <w:name w:val="ListLabel 1282"/>
    <w:rPr>
      <w:sz w:val="20"/>
    </w:rPr>
  </w:style>
  <w:style w:type="character" w:customStyle="1" w:styleId="ListLabel1283">
    <w:name w:val="ListLabel 1283"/>
    <w:rPr>
      <w:sz w:val="20"/>
    </w:rPr>
  </w:style>
  <w:style w:type="character" w:customStyle="1" w:styleId="ListLabel1284">
    <w:name w:val="ListLabel 1284"/>
    <w:rPr>
      <w:sz w:val="20"/>
    </w:rPr>
  </w:style>
  <w:style w:type="character" w:customStyle="1" w:styleId="ListLabel1285">
    <w:name w:val="ListLabel 1285"/>
    <w:rPr>
      <w:sz w:val="20"/>
    </w:rPr>
  </w:style>
  <w:style w:type="character" w:customStyle="1" w:styleId="ListLabel1286">
    <w:name w:val="ListLabel 1286"/>
    <w:rPr>
      <w:sz w:val="20"/>
    </w:rPr>
  </w:style>
  <w:style w:type="character" w:customStyle="1" w:styleId="ListLabel1287">
    <w:name w:val="ListLabel 1287"/>
    <w:rPr>
      <w:sz w:val="20"/>
    </w:rPr>
  </w:style>
  <w:style w:type="character" w:customStyle="1" w:styleId="ListLabel1288">
    <w:name w:val="ListLabel 1288"/>
    <w:rPr>
      <w:sz w:val="20"/>
    </w:rPr>
  </w:style>
  <w:style w:type="character" w:customStyle="1" w:styleId="ListLabel1289">
    <w:name w:val="ListLabel 1289"/>
    <w:rPr>
      <w:sz w:val="20"/>
    </w:rPr>
  </w:style>
  <w:style w:type="character" w:customStyle="1" w:styleId="ListLabel1290">
    <w:name w:val="ListLabel 1290"/>
    <w:rPr>
      <w:sz w:val="20"/>
    </w:rPr>
  </w:style>
  <w:style w:type="character" w:customStyle="1" w:styleId="ListLabel1291">
    <w:name w:val="ListLabel 1291"/>
    <w:rPr>
      <w:sz w:val="20"/>
    </w:rPr>
  </w:style>
  <w:style w:type="character" w:customStyle="1" w:styleId="ListLabel1292">
    <w:name w:val="ListLabel 1292"/>
    <w:rPr>
      <w:sz w:val="20"/>
    </w:rPr>
  </w:style>
  <w:style w:type="character" w:customStyle="1" w:styleId="ListLabel1293">
    <w:name w:val="ListLabel 1293"/>
    <w:rPr>
      <w:sz w:val="20"/>
    </w:rPr>
  </w:style>
  <w:style w:type="character" w:customStyle="1" w:styleId="ListLabel1294">
    <w:name w:val="ListLabel 1294"/>
    <w:rPr>
      <w:sz w:val="20"/>
    </w:rPr>
  </w:style>
  <w:style w:type="character" w:customStyle="1" w:styleId="ListLabel1295">
    <w:name w:val="ListLabel 1295"/>
    <w:rPr>
      <w:sz w:val="20"/>
    </w:rPr>
  </w:style>
  <w:style w:type="character" w:customStyle="1" w:styleId="ListLabel1296">
    <w:name w:val="ListLabel 1296"/>
    <w:rPr>
      <w:sz w:val="20"/>
    </w:rPr>
  </w:style>
  <w:style w:type="character" w:customStyle="1" w:styleId="ListLabel1297">
    <w:name w:val="ListLabel 1297"/>
    <w:rPr>
      <w:sz w:val="20"/>
    </w:rPr>
  </w:style>
  <w:style w:type="character" w:customStyle="1" w:styleId="ListLabel1298">
    <w:name w:val="ListLabel 1298"/>
    <w:rPr>
      <w:sz w:val="20"/>
    </w:rPr>
  </w:style>
  <w:style w:type="character" w:customStyle="1" w:styleId="ListLabel1299">
    <w:name w:val="ListLabel 1299"/>
    <w:rPr>
      <w:sz w:val="20"/>
    </w:rPr>
  </w:style>
  <w:style w:type="character" w:customStyle="1" w:styleId="ListLabel1300">
    <w:name w:val="ListLabel 1300"/>
    <w:rPr>
      <w:sz w:val="20"/>
    </w:rPr>
  </w:style>
  <w:style w:type="character" w:customStyle="1" w:styleId="ListLabel1301">
    <w:name w:val="ListLabel 1301"/>
    <w:rPr>
      <w:sz w:val="20"/>
    </w:rPr>
  </w:style>
  <w:style w:type="character" w:customStyle="1" w:styleId="ListLabel1302">
    <w:name w:val="ListLabel 1302"/>
    <w:rPr>
      <w:sz w:val="20"/>
    </w:rPr>
  </w:style>
  <w:style w:type="character" w:customStyle="1" w:styleId="ListLabel1303">
    <w:name w:val="ListLabel 1303"/>
    <w:rPr>
      <w:sz w:val="20"/>
    </w:rPr>
  </w:style>
  <w:style w:type="character" w:customStyle="1" w:styleId="ListLabel1304">
    <w:name w:val="ListLabel 1304"/>
    <w:rPr>
      <w:sz w:val="20"/>
    </w:rPr>
  </w:style>
  <w:style w:type="character" w:customStyle="1" w:styleId="ListLabel1305">
    <w:name w:val="ListLabel 1305"/>
    <w:rPr>
      <w:sz w:val="20"/>
    </w:rPr>
  </w:style>
  <w:style w:type="character" w:customStyle="1" w:styleId="ListLabel1306">
    <w:name w:val="ListLabel 1306"/>
    <w:rPr>
      <w:sz w:val="20"/>
    </w:rPr>
  </w:style>
  <w:style w:type="character" w:customStyle="1" w:styleId="ListLabel1307">
    <w:name w:val="ListLabel 1307"/>
    <w:rPr>
      <w:sz w:val="20"/>
    </w:rPr>
  </w:style>
  <w:style w:type="character" w:customStyle="1" w:styleId="ListLabel1308">
    <w:name w:val="ListLabel 1308"/>
    <w:rPr>
      <w:sz w:val="20"/>
    </w:rPr>
  </w:style>
  <w:style w:type="character" w:customStyle="1" w:styleId="ListLabel1309">
    <w:name w:val="ListLabel 1309"/>
    <w:rPr>
      <w:sz w:val="20"/>
    </w:rPr>
  </w:style>
  <w:style w:type="character" w:customStyle="1" w:styleId="ListLabel1310">
    <w:name w:val="ListLabel 1310"/>
    <w:rPr>
      <w:sz w:val="20"/>
    </w:rPr>
  </w:style>
  <w:style w:type="character" w:customStyle="1" w:styleId="ListLabel1311">
    <w:name w:val="ListLabel 1311"/>
    <w:rPr>
      <w:sz w:val="20"/>
    </w:rPr>
  </w:style>
  <w:style w:type="character" w:customStyle="1" w:styleId="ListLabel1312">
    <w:name w:val="ListLabel 1312"/>
    <w:rPr>
      <w:sz w:val="20"/>
    </w:rPr>
  </w:style>
  <w:style w:type="character" w:customStyle="1" w:styleId="ListLabel1313">
    <w:name w:val="ListLabel 1313"/>
    <w:rPr>
      <w:sz w:val="20"/>
    </w:rPr>
  </w:style>
  <w:style w:type="character" w:customStyle="1" w:styleId="ListLabel1314">
    <w:name w:val="ListLabel 1314"/>
    <w:rPr>
      <w:sz w:val="20"/>
    </w:rPr>
  </w:style>
  <w:style w:type="character" w:customStyle="1" w:styleId="ListLabel1315">
    <w:name w:val="ListLabel 1315"/>
    <w:rPr>
      <w:sz w:val="20"/>
    </w:rPr>
  </w:style>
  <w:style w:type="character" w:customStyle="1" w:styleId="ListLabel1316">
    <w:name w:val="ListLabel 1316"/>
    <w:rPr>
      <w:sz w:val="20"/>
    </w:rPr>
  </w:style>
  <w:style w:type="character" w:customStyle="1" w:styleId="ListLabel1317">
    <w:name w:val="ListLabel 1317"/>
    <w:rPr>
      <w:sz w:val="20"/>
    </w:rPr>
  </w:style>
  <w:style w:type="character" w:customStyle="1" w:styleId="ListLabel1318">
    <w:name w:val="ListLabel 1318"/>
    <w:rPr>
      <w:sz w:val="20"/>
    </w:rPr>
  </w:style>
  <w:style w:type="character" w:customStyle="1" w:styleId="ListLabel1319">
    <w:name w:val="ListLabel 1319"/>
    <w:rPr>
      <w:sz w:val="20"/>
    </w:rPr>
  </w:style>
  <w:style w:type="character" w:customStyle="1" w:styleId="ListLabel1320">
    <w:name w:val="ListLabel 1320"/>
    <w:rPr>
      <w:sz w:val="20"/>
    </w:rPr>
  </w:style>
  <w:style w:type="character" w:customStyle="1" w:styleId="ListLabel1321">
    <w:name w:val="ListLabel 1321"/>
    <w:rPr>
      <w:sz w:val="20"/>
    </w:rPr>
  </w:style>
  <w:style w:type="character" w:customStyle="1" w:styleId="ListLabel1322">
    <w:name w:val="ListLabel 1322"/>
    <w:rPr>
      <w:sz w:val="20"/>
    </w:rPr>
  </w:style>
  <w:style w:type="character" w:customStyle="1" w:styleId="ListLabel1323">
    <w:name w:val="ListLabel 1323"/>
    <w:rPr>
      <w:sz w:val="20"/>
    </w:rPr>
  </w:style>
  <w:style w:type="character" w:customStyle="1" w:styleId="ListLabel1324">
    <w:name w:val="ListLabel 1324"/>
    <w:rPr>
      <w:rFonts w:ascii="Garamond" w:eastAsia="細明體" w:hAnsi="Garamond" w:cs="Garamond"/>
      <w:sz w:val="22"/>
    </w:rPr>
  </w:style>
  <w:style w:type="character" w:customStyle="1" w:styleId="Internetlink">
    <w:name w:val="Internet link"/>
    <w:basedOn w:val="a0"/>
    <w:rPr>
      <w:color w:val="0563C1"/>
      <w:u w:val="single"/>
    </w:rPr>
  </w:style>
  <w:style w:type="character" w:customStyle="1" w:styleId="VisitedInternetLink">
    <w:name w:val="Visited Internet Link"/>
    <w:basedOn w:val="a0"/>
    <w:rPr>
      <w:color w:val="954F72"/>
      <w:u w:val="single"/>
    </w:rPr>
  </w:style>
  <w:style w:type="character" w:customStyle="1" w:styleId="html-tag">
    <w:name w:val="html-tag"/>
    <w:basedOn w:val="a0"/>
  </w:style>
  <w:style w:type="character" w:customStyle="1" w:styleId="13">
    <w:name w:val="章節附註文字 字元1"/>
    <w:basedOn w:val="a0"/>
  </w:style>
  <w:style w:type="character" w:customStyle="1" w:styleId="14">
    <w:name w:val="註腳文字 字元1"/>
    <w:basedOn w:val="a0"/>
    <w:rPr>
      <w:sz w:val="20"/>
      <w:szCs w:val="20"/>
    </w:rPr>
  </w:style>
  <w:style w:type="character" w:customStyle="1" w:styleId="30">
    <w:name w:val="標題 3 字元"/>
    <w:basedOn w:val="a0"/>
    <w:rPr>
      <w:rFonts w:ascii="Calibri Light" w:eastAsia="新細明體" w:hAnsi="Calibri Light" w:cs="Tahoma"/>
      <w:b/>
      <w:bCs/>
      <w:sz w:val="36"/>
      <w:szCs w:val="36"/>
    </w:rPr>
  </w:style>
  <w:style w:type="character" w:customStyle="1" w:styleId="40">
    <w:name w:val="標題 4 字元"/>
    <w:basedOn w:val="a0"/>
    <w:rPr>
      <w:rFonts w:ascii="Calibri Light" w:eastAsia="新細明體" w:hAnsi="Calibri Light" w:cs="Tahoma"/>
      <w:sz w:val="36"/>
      <w:szCs w:val="36"/>
    </w:rPr>
  </w:style>
  <w:style w:type="character" w:customStyle="1" w:styleId="50">
    <w:name w:val="標題 5 字元"/>
    <w:basedOn w:val="a0"/>
    <w:rPr>
      <w:rFonts w:ascii="Calibri Light" w:eastAsia="新細明體" w:hAnsi="Calibri Light" w:cs="Tahoma"/>
      <w:b/>
      <w:bCs/>
      <w:sz w:val="36"/>
      <w:szCs w:val="36"/>
    </w:rPr>
  </w:style>
  <w:style w:type="character" w:customStyle="1" w:styleId="refandcopytitlefront">
    <w:name w:val="refandcopy_title_front"/>
    <w:basedOn w:val="a0"/>
  </w:style>
  <w:style w:type="character" w:customStyle="1" w:styleId="refandcopymaintext">
    <w:name w:val="refandcopy_main_text"/>
    <w:basedOn w:val="a0"/>
  </w:style>
  <w:style w:type="character" w:customStyle="1" w:styleId="refandcopypunctuation">
    <w:name w:val="refandcopy_punctuation"/>
    <w:basedOn w:val="a0"/>
  </w:style>
  <w:style w:type="character" w:customStyle="1" w:styleId="refandcopylinebook">
    <w:name w:val="refandcopy_line_book"/>
    <w:basedOn w:val="a0"/>
  </w:style>
  <w:style w:type="character" w:customStyle="1" w:styleId="ListLabel1325">
    <w:name w:val="ListLabel 1325"/>
    <w:rPr>
      <w:sz w:val="20"/>
    </w:rPr>
  </w:style>
  <w:style w:type="character" w:customStyle="1" w:styleId="ListLabel1326">
    <w:name w:val="ListLabel 1326"/>
    <w:rPr>
      <w:sz w:val="20"/>
    </w:rPr>
  </w:style>
  <w:style w:type="character" w:customStyle="1" w:styleId="ListLabel1327">
    <w:name w:val="ListLabel 1327"/>
    <w:rPr>
      <w:sz w:val="20"/>
    </w:rPr>
  </w:style>
  <w:style w:type="character" w:customStyle="1" w:styleId="ListLabel1328">
    <w:name w:val="ListLabel 1328"/>
    <w:rPr>
      <w:sz w:val="20"/>
    </w:rPr>
  </w:style>
  <w:style w:type="character" w:customStyle="1" w:styleId="ListLabel1329">
    <w:name w:val="ListLabel 1329"/>
    <w:rPr>
      <w:sz w:val="20"/>
    </w:rPr>
  </w:style>
  <w:style w:type="character" w:customStyle="1" w:styleId="ListLabel1330">
    <w:name w:val="ListLabel 1330"/>
    <w:rPr>
      <w:sz w:val="20"/>
    </w:rPr>
  </w:style>
  <w:style w:type="character" w:customStyle="1" w:styleId="ListLabel1331">
    <w:name w:val="ListLabel 1331"/>
    <w:rPr>
      <w:sz w:val="20"/>
    </w:rPr>
  </w:style>
  <w:style w:type="character" w:customStyle="1" w:styleId="ListLabel1332">
    <w:name w:val="ListLabel 1332"/>
    <w:rPr>
      <w:sz w:val="20"/>
    </w:rPr>
  </w:style>
  <w:style w:type="character" w:customStyle="1" w:styleId="ListLabel1333">
    <w:name w:val="ListLabel 1333"/>
    <w:rPr>
      <w:sz w:val="20"/>
    </w:rPr>
  </w:style>
  <w:style w:type="character" w:customStyle="1" w:styleId="ListLabel1334">
    <w:name w:val="ListLabel 1334"/>
    <w:rPr>
      <w:sz w:val="20"/>
    </w:rPr>
  </w:style>
  <w:style w:type="character" w:customStyle="1" w:styleId="ListLabel1335">
    <w:name w:val="ListLabel 1335"/>
    <w:rPr>
      <w:sz w:val="20"/>
    </w:rPr>
  </w:style>
  <w:style w:type="character" w:customStyle="1" w:styleId="ListLabel1336">
    <w:name w:val="ListLabel 1336"/>
    <w:rPr>
      <w:sz w:val="20"/>
    </w:rPr>
  </w:style>
  <w:style w:type="character" w:customStyle="1" w:styleId="ListLabel1337">
    <w:name w:val="ListLabel 1337"/>
    <w:rPr>
      <w:sz w:val="20"/>
    </w:rPr>
  </w:style>
  <w:style w:type="character" w:customStyle="1" w:styleId="ListLabel1338">
    <w:name w:val="ListLabel 1338"/>
    <w:rPr>
      <w:sz w:val="20"/>
    </w:rPr>
  </w:style>
  <w:style w:type="character" w:customStyle="1" w:styleId="ListLabel1339">
    <w:name w:val="ListLabel 1339"/>
    <w:rPr>
      <w:sz w:val="20"/>
    </w:rPr>
  </w:style>
  <w:style w:type="character" w:customStyle="1" w:styleId="ListLabel1340">
    <w:name w:val="ListLabel 1340"/>
    <w:rPr>
      <w:sz w:val="20"/>
    </w:rPr>
  </w:style>
  <w:style w:type="character" w:customStyle="1" w:styleId="ListLabel1341">
    <w:name w:val="ListLabel 1341"/>
    <w:rPr>
      <w:sz w:val="20"/>
    </w:rPr>
  </w:style>
  <w:style w:type="character" w:customStyle="1" w:styleId="ListLabel1342">
    <w:name w:val="ListLabel 1342"/>
    <w:rPr>
      <w:sz w:val="20"/>
    </w:rPr>
  </w:style>
  <w:style w:type="character" w:customStyle="1" w:styleId="ListLabel1343">
    <w:name w:val="ListLabel 1343"/>
    <w:rPr>
      <w:sz w:val="20"/>
    </w:rPr>
  </w:style>
  <w:style w:type="character" w:customStyle="1" w:styleId="ListLabel1344">
    <w:name w:val="ListLabel 1344"/>
    <w:rPr>
      <w:sz w:val="20"/>
    </w:rPr>
  </w:style>
  <w:style w:type="character" w:customStyle="1" w:styleId="ListLabel1345">
    <w:name w:val="ListLabel 1345"/>
    <w:rPr>
      <w:sz w:val="20"/>
    </w:rPr>
  </w:style>
  <w:style w:type="character" w:customStyle="1" w:styleId="ListLabel1346">
    <w:name w:val="ListLabel 1346"/>
    <w:rPr>
      <w:sz w:val="20"/>
    </w:rPr>
  </w:style>
  <w:style w:type="character" w:customStyle="1" w:styleId="ListLabel1347">
    <w:name w:val="ListLabel 1347"/>
    <w:rPr>
      <w:sz w:val="20"/>
    </w:rPr>
  </w:style>
  <w:style w:type="character" w:customStyle="1" w:styleId="ListLabel1348">
    <w:name w:val="ListLabel 1348"/>
    <w:rPr>
      <w:sz w:val="20"/>
    </w:rPr>
  </w:style>
  <w:style w:type="character" w:customStyle="1" w:styleId="ListLabel1349">
    <w:name w:val="ListLabel 1349"/>
    <w:rPr>
      <w:sz w:val="20"/>
    </w:rPr>
  </w:style>
  <w:style w:type="character" w:customStyle="1" w:styleId="ListLabel1350">
    <w:name w:val="ListLabel 1350"/>
    <w:rPr>
      <w:sz w:val="20"/>
    </w:rPr>
  </w:style>
  <w:style w:type="character" w:customStyle="1" w:styleId="ListLabel1351">
    <w:name w:val="ListLabel 1351"/>
    <w:rPr>
      <w:sz w:val="20"/>
    </w:rPr>
  </w:style>
  <w:style w:type="character" w:customStyle="1" w:styleId="ListLabel1352">
    <w:name w:val="ListLabel 1352"/>
    <w:rPr>
      <w:sz w:val="20"/>
    </w:rPr>
  </w:style>
  <w:style w:type="character" w:customStyle="1" w:styleId="ListLabel1353">
    <w:name w:val="ListLabel 1353"/>
    <w:rPr>
      <w:sz w:val="20"/>
    </w:rPr>
  </w:style>
  <w:style w:type="character" w:customStyle="1" w:styleId="ListLabel1354">
    <w:name w:val="ListLabel 1354"/>
    <w:rPr>
      <w:sz w:val="20"/>
    </w:rPr>
  </w:style>
  <w:style w:type="character" w:customStyle="1" w:styleId="ListLabel1355">
    <w:name w:val="ListLabel 1355"/>
    <w:rPr>
      <w:sz w:val="20"/>
    </w:rPr>
  </w:style>
  <w:style w:type="character" w:customStyle="1" w:styleId="ListLabel1356">
    <w:name w:val="ListLabel 1356"/>
    <w:rPr>
      <w:sz w:val="20"/>
    </w:rPr>
  </w:style>
  <w:style w:type="character" w:customStyle="1" w:styleId="ListLabel1357">
    <w:name w:val="ListLabel 1357"/>
    <w:rPr>
      <w:sz w:val="20"/>
    </w:rPr>
  </w:style>
  <w:style w:type="character" w:customStyle="1" w:styleId="ListLabel1358">
    <w:name w:val="ListLabel 1358"/>
    <w:rPr>
      <w:sz w:val="20"/>
    </w:rPr>
  </w:style>
  <w:style w:type="character" w:customStyle="1" w:styleId="ListLabel1359">
    <w:name w:val="ListLabel 1359"/>
    <w:rPr>
      <w:sz w:val="20"/>
    </w:rPr>
  </w:style>
  <w:style w:type="character" w:customStyle="1" w:styleId="ListLabel1360">
    <w:name w:val="ListLabel 1360"/>
    <w:rPr>
      <w:sz w:val="20"/>
    </w:rPr>
  </w:style>
  <w:style w:type="character" w:customStyle="1" w:styleId="ListLabel1361">
    <w:name w:val="ListLabel 1361"/>
    <w:rPr>
      <w:sz w:val="20"/>
    </w:rPr>
  </w:style>
  <w:style w:type="character" w:customStyle="1" w:styleId="ListLabel1362">
    <w:name w:val="ListLabel 1362"/>
    <w:rPr>
      <w:sz w:val="20"/>
    </w:rPr>
  </w:style>
  <w:style w:type="character" w:customStyle="1" w:styleId="ListLabel1363">
    <w:name w:val="ListLabel 1363"/>
    <w:rPr>
      <w:sz w:val="20"/>
    </w:rPr>
  </w:style>
  <w:style w:type="character" w:customStyle="1" w:styleId="ListLabel1364">
    <w:name w:val="ListLabel 1364"/>
    <w:rPr>
      <w:sz w:val="20"/>
    </w:rPr>
  </w:style>
  <w:style w:type="character" w:customStyle="1" w:styleId="ListLabel1365">
    <w:name w:val="ListLabel 1365"/>
    <w:rPr>
      <w:sz w:val="20"/>
    </w:rPr>
  </w:style>
  <w:style w:type="character" w:customStyle="1" w:styleId="ListLabel1366">
    <w:name w:val="ListLabel 1366"/>
    <w:rPr>
      <w:sz w:val="20"/>
    </w:rPr>
  </w:style>
  <w:style w:type="character" w:customStyle="1" w:styleId="ListLabel1367">
    <w:name w:val="ListLabel 1367"/>
    <w:rPr>
      <w:sz w:val="20"/>
    </w:rPr>
  </w:style>
  <w:style w:type="character" w:customStyle="1" w:styleId="ListLabel1368">
    <w:name w:val="ListLabel 1368"/>
    <w:rPr>
      <w:sz w:val="20"/>
    </w:rPr>
  </w:style>
  <w:style w:type="character" w:customStyle="1" w:styleId="ListLabel1369">
    <w:name w:val="ListLabel 1369"/>
    <w:rPr>
      <w:sz w:val="20"/>
    </w:rPr>
  </w:style>
  <w:style w:type="character" w:customStyle="1" w:styleId="ListLabel1370">
    <w:name w:val="ListLabel 1370"/>
    <w:rPr>
      <w:sz w:val="20"/>
    </w:rPr>
  </w:style>
  <w:style w:type="character" w:customStyle="1" w:styleId="ListLabel1371">
    <w:name w:val="ListLabel 1371"/>
    <w:rPr>
      <w:sz w:val="20"/>
    </w:rPr>
  </w:style>
  <w:style w:type="character" w:customStyle="1" w:styleId="ListLabel1372">
    <w:name w:val="ListLabel 1372"/>
    <w:rPr>
      <w:sz w:val="20"/>
    </w:rPr>
  </w:style>
  <w:style w:type="character" w:customStyle="1" w:styleId="ListLabel1373">
    <w:name w:val="ListLabel 1373"/>
    <w:rPr>
      <w:sz w:val="20"/>
    </w:rPr>
  </w:style>
  <w:style w:type="character" w:customStyle="1" w:styleId="ListLabel1374">
    <w:name w:val="ListLabel 1374"/>
    <w:rPr>
      <w:sz w:val="20"/>
    </w:rPr>
  </w:style>
  <w:style w:type="character" w:customStyle="1" w:styleId="ListLabel1375">
    <w:name w:val="ListLabel 1375"/>
    <w:rPr>
      <w:sz w:val="20"/>
    </w:rPr>
  </w:style>
  <w:style w:type="character" w:customStyle="1" w:styleId="ListLabel1376">
    <w:name w:val="ListLabel 1376"/>
    <w:rPr>
      <w:sz w:val="20"/>
    </w:rPr>
  </w:style>
  <w:style w:type="character" w:customStyle="1" w:styleId="ListLabel1377">
    <w:name w:val="ListLabel 1377"/>
    <w:rPr>
      <w:sz w:val="20"/>
    </w:rPr>
  </w:style>
  <w:style w:type="character" w:customStyle="1" w:styleId="ListLabel1378">
    <w:name w:val="ListLabel 1378"/>
    <w:rPr>
      <w:sz w:val="20"/>
    </w:rPr>
  </w:style>
  <w:style w:type="character" w:customStyle="1" w:styleId="ListLabel1379">
    <w:name w:val="ListLabel 1379"/>
    <w:rPr>
      <w:sz w:val="20"/>
    </w:rPr>
  </w:style>
  <w:style w:type="character" w:customStyle="1" w:styleId="ListLabel1380">
    <w:name w:val="ListLabel 1380"/>
    <w:rPr>
      <w:sz w:val="20"/>
    </w:rPr>
  </w:style>
  <w:style w:type="character" w:customStyle="1" w:styleId="ListLabel1381">
    <w:name w:val="ListLabel 1381"/>
    <w:rPr>
      <w:sz w:val="20"/>
    </w:rPr>
  </w:style>
  <w:style w:type="character" w:customStyle="1" w:styleId="ListLabel1382">
    <w:name w:val="ListLabel 1382"/>
    <w:rPr>
      <w:sz w:val="20"/>
    </w:rPr>
  </w:style>
  <w:style w:type="character" w:customStyle="1" w:styleId="ListLabel1383">
    <w:name w:val="ListLabel 1383"/>
    <w:rPr>
      <w:sz w:val="20"/>
    </w:rPr>
  </w:style>
  <w:style w:type="character" w:customStyle="1" w:styleId="ListLabel1384">
    <w:name w:val="ListLabel 1384"/>
    <w:rPr>
      <w:sz w:val="20"/>
    </w:rPr>
  </w:style>
  <w:style w:type="character" w:customStyle="1" w:styleId="ListLabel1385">
    <w:name w:val="ListLabel 1385"/>
    <w:rPr>
      <w:sz w:val="20"/>
    </w:rPr>
  </w:style>
  <w:style w:type="character" w:customStyle="1" w:styleId="ListLabel1386">
    <w:name w:val="ListLabel 1386"/>
    <w:rPr>
      <w:sz w:val="20"/>
    </w:rPr>
  </w:style>
  <w:style w:type="character" w:customStyle="1" w:styleId="ListLabel1387">
    <w:name w:val="ListLabel 1387"/>
    <w:rPr>
      <w:sz w:val="20"/>
    </w:rPr>
  </w:style>
  <w:style w:type="character" w:customStyle="1" w:styleId="ListLabel1388">
    <w:name w:val="ListLabel 1388"/>
    <w:rPr>
      <w:sz w:val="20"/>
    </w:rPr>
  </w:style>
  <w:style w:type="character" w:customStyle="1" w:styleId="ListLabel1389">
    <w:name w:val="ListLabel 1389"/>
    <w:rPr>
      <w:sz w:val="20"/>
    </w:rPr>
  </w:style>
  <w:style w:type="character" w:customStyle="1" w:styleId="ListLabel1390">
    <w:name w:val="ListLabel 1390"/>
    <w:rPr>
      <w:sz w:val="20"/>
    </w:rPr>
  </w:style>
  <w:style w:type="character" w:customStyle="1" w:styleId="ListLabel1391">
    <w:name w:val="ListLabel 1391"/>
    <w:rPr>
      <w:sz w:val="20"/>
    </w:rPr>
  </w:style>
  <w:style w:type="character" w:customStyle="1" w:styleId="ListLabel1392">
    <w:name w:val="ListLabel 1392"/>
    <w:rPr>
      <w:sz w:val="20"/>
    </w:rPr>
  </w:style>
  <w:style w:type="character" w:customStyle="1" w:styleId="ListLabel1393">
    <w:name w:val="ListLabel 1393"/>
    <w:rPr>
      <w:sz w:val="20"/>
    </w:rPr>
  </w:style>
  <w:style w:type="character" w:customStyle="1" w:styleId="ListLabel1394">
    <w:name w:val="ListLabel 1394"/>
    <w:rPr>
      <w:sz w:val="20"/>
    </w:rPr>
  </w:style>
  <w:style w:type="character" w:customStyle="1" w:styleId="ListLabel1395">
    <w:name w:val="ListLabel 1395"/>
    <w:rPr>
      <w:sz w:val="20"/>
    </w:rPr>
  </w:style>
  <w:style w:type="character" w:customStyle="1" w:styleId="ListLabel1396">
    <w:name w:val="ListLabel 1396"/>
    <w:rPr>
      <w:sz w:val="20"/>
    </w:rPr>
  </w:style>
  <w:style w:type="character" w:customStyle="1" w:styleId="ListLabel1397">
    <w:name w:val="ListLabel 1397"/>
    <w:rPr>
      <w:sz w:val="20"/>
    </w:rPr>
  </w:style>
  <w:style w:type="character" w:customStyle="1" w:styleId="ListLabel1398">
    <w:name w:val="ListLabel 1398"/>
    <w:rPr>
      <w:sz w:val="20"/>
    </w:rPr>
  </w:style>
  <w:style w:type="character" w:customStyle="1" w:styleId="ListLabel1399">
    <w:name w:val="ListLabel 1399"/>
    <w:rPr>
      <w:sz w:val="20"/>
    </w:rPr>
  </w:style>
  <w:style w:type="character" w:customStyle="1" w:styleId="ListLabel1400">
    <w:name w:val="ListLabel 1400"/>
    <w:rPr>
      <w:sz w:val="20"/>
    </w:rPr>
  </w:style>
  <w:style w:type="character" w:customStyle="1" w:styleId="ListLabel1401">
    <w:name w:val="ListLabel 1401"/>
    <w:rPr>
      <w:sz w:val="20"/>
    </w:rPr>
  </w:style>
  <w:style w:type="character" w:customStyle="1" w:styleId="ListLabel1402">
    <w:name w:val="ListLabel 1402"/>
    <w:rPr>
      <w:sz w:val="20"/>
    </w:rPr>
  </w:style>
  <w:style w:type="character" w:customStyle="1" w:styleId="ListLabel1403">
    <w:name w:val="ListLabel 1403"/>
    <w:rPr>
      <w:sz w:val="20"/>
    </w:rPr>
  </w:style>
  <w:style w:type="character" w:customStyle="1" w:styleId="ListLabel1404">
    <w:name w:val="ListLabel 1404"/>
    <w:rPr>
      <w:sz w:val="20"/>
    </w:rPr>
  </w:style>
  <w:style w:type="character" w:customStyle="1" w:styleId="ListLabel1405">
    <w:name w:val="ListLabel 1405"/>
    <w:rPr>
      <w:sz w:val="20"/>
    </w:rPr>
  </w:style>
  <w:style w:type="character" w:customStyle="1" w:styleId="ListLabel1406">
    <w:name w:val="ListLabel 1406"/>
    <w:rPr>
      <w:sz w:val="20"/>
    </w:rPr>
  </w:style>
  <w:style w:type="character" w:customStyle="1" w:styleId="ListLabel1407">
    <w:name w:val="ListLabel 1407"/>
    <w:rPr>
      <w:sz w:val="20"/>
    </w:rPr>
  </w:style>
  <w:style w:type="character" w:customStyle="1" w:styleId="ListLabel1408">
    <w:name w:val="ListLabel 1408"/>
    <w:rPr>
      <w:sz w:val="20"/>
    </w:rPr>
  </w:style>
  <w:style w:type="character" w:customStyle="1" w:styleId="ListLabel1409">
    <w:name w:val="ListLabel 1409"/>
    <w:rPr>
      <w:sz w:val="20"/>
    </w:rPr>
  </w:style>
  <w:style w:type="character" w:customStyle="1" w:styleId="ListLabel1410">
    <w:name w:val="ListLabel 1410"/>
    <w:rPr>
      <w:sz w:val="20"/>
    </w:rPr>
  </w:style>
  <w:style w:type="character" w:customStyle="1" w:styleId="ListLabel1411">
    <w:name w:val="ListLabel 1411"/>
    <w:rPr>
      <w:sz w:val="20"/>
    </w:rPr>
  </w:style>
  <w:style w:type="character" w:customStyle="1" w:styleId="ListLabel1412">
    <w:name w:val="ListLabel 1412"/>
    <w:rPr>
      <w:sz w:val="20"/>
    </w:rPr>
  </w:style>
  <w:style w:type="character" w:customStyle="1" w:styleId="ListLabel1413">
    <w:name w:val="ListLabel 1413"/>
    <w:rPr>
      <w:sz w:val="20"/>
    </w:rPr>
  </w:style>
  <w:style w:type="character" w:customStyle="1" w:styleId="ListLabel1414">
    <w:name w:val="ListLabel 1414"/>
    <w:rPr>
      <w:sz w:val="20"/>
    </w:rPr>
  </w:style>
  <w:style w:type="character" w:customStyle="1" w:styleId="ListLabel1415">
    <w:name w:val="ListLabel 1415"/>
    <w:rPr>
      <w:sz w:val="20"/>
    </w:rPr>
  </w:style>
  <w:style w:type="character" w:customStyle="1" w:styleId="ListLabel1416">
    <w:name w:val="ListLabel 1416"/>
    <w:rPr>
      <w:sz w:val="20"/>
    </w:rPr>
  </w:style>
  <w:style w:type="character" w:customStyle="1" w:styleId="ListLabel1417">
    <w:name w:val="ListLabel 1417"/>
    <w:rPr>
      <w:sz w:val="20"/>
    </w:rPr>
  </w:style>
  <w:style w:type="character" w:customStyle="1" w:styleId="ListLabel1418">
    <w:name w:val="ListLabel 1418"/>
    <w:rPr>
      <w:sz w:val="20"/>
    </w:rPr>
  </w:style>
  <w:style w:type="character" w:customStyle="1" w:styleId="ListLabel1419">
    <w:name w:val="ListLabel 1419"/>
    <w:rPr>
      <w:sz w:val="20"/>
    </w:rPr>
  </w:style>
  <w:style w:type="character" w:customStyle="1" w:styleId="ListLabel1420">
    <w:name w:val="ListLabel 1420"/>
    <w:rPr>
      <w:sz w:val="20"/>
    </w:rPr>
  </w:style>
  <w:style w:type="character" w:customStyle="1" w:styleId="ListLabel1421">
    <w:name w:val="ListLabel 1421"/>
    <w:rPr>
      <w:sz w:val="20"/>
    </w:rPr>
  </w:style>
  <w:style w:type="character" w:customStyle="1" w:styleId="ListLabel1422">
    <w:name w:val="ListLabel 1422"/>
    <w:rPr>
      <w:sz w:val="20"/>
    </w:rPr>
  </w:style>
  <w:style w:type="character" w:customStyle="1" w:styleId="ListLabel1423">
    <w:name w:val="ListLabel 1423"/>
    <w:rPr>
      <w:sz w:val="20"/>
    </w:rPr>
  </w:style>
  <w:style w:type="character" w:customStyle="1" w:styleId="ListLabel1424">
    <w:name w:val="ListLabel 1424"/>
    <w:rPr>
      <w:sz w:val="20"/>
    </w:rPr>
  </w:style>
  <w:style w:type="character" w:customStyle="1" w:styleId="ListLabel1425">
    <w:name w:val="ListLabel 1425"/>
    <w:rPr>
      <w:sz w:val="20"/>
    </w:rPr>
  </w:style>
  <w:style w:type="character" w:customStyle="1" w:styleId="ListLabel1426">
    <w:name w:val="ListLabel 1426"/>
    <w:rPr>
      <w:sz w:val="20"/>
    </w:rPr>
  </w:style>
  <w:style w:type="character" w:customStyle="1" w:styleId="ListLabel1427">
    <w:name w:val="ListLabel 1427"/>
    <w:rPr>
      <w:sz w:val="20"/>
    </w:rPr>
  </w:style>
  <w:style w:type="character" w:customStyle="1" w:styleId="ListLabel1428">
    <w:name w:val="ListLabel 1428"/>
    <w:rPr>
      <w:sz w:val="20"/>
    </w:rPr>
  </w:style>
  <w:style w:type="character" w:customStyle="1" w:styleId="ListLabel1429">
    <w:name w:val="ListLabel 1429"/>
    <w:rPr>
      <w:sz w:val="20"/>
    </w:rPr>
  </w:style>
  <w:style w:type="character" w:customStyle="1" w:styleId="ListLabel1430">
    <w:name w:val="ListLabel 1430"/>
    <w:rPr>
      <w:sz w:val="20"/>
    </w:rPr>
  </w:style>
  <w:style w:type="character" w:customStyle="1" w:styleId="ListLabel1431">
    <w:name w:val="ListLabel 1431"/>
    <w:rPr>
      <w:sz w:val="20"/>
    </w:rPr>
  </w:style>
  <w:style w:type="character" w:customStyle="1" w:styleId="ListLabel1432">
    <w:name w:val="ListLabel 1432"/>
    <w:rPr>
      <w:sz w:val="20"/>
    </w:rPr>
  </w:style>
  <w:style w:type="character" w:customStyle="1" w:styleId="ListLabel1433">
    <w:name w:val="ListLabel 1433"/>
    <w:rPr>
      <w:sz w:val="20"/>
    </w:rPr>
  </w:style>
  <w:style w:type="character" w:customStyle="1" w:styleId="ListLabel1434">
    <w:name w:val="ListLabel 1434"/>
    <w:rPr>
      <w:sz w:val="20"/>
    </w:rPr>
  </w:style>
  <w:style w:type="character" w:customStyle="1" w:styleId="ListLabel1435">
    <w:name w:val="ListLabel 1435"/>
    <w:rPr>
      <w:sz w:val="20"/>
    </w:rPr>
  </w:style>
  <w:style w:type="character" w:customStyle="1" w:styleId="ListLabel1436">
    <w:name w:val="ListLabel 1436"/>
    <w:rPr>
      <w:sz w:val="20"/>
    </w:rPr>
  </w:style>
  <w:style w:type="character" w:customStyle="1" w:styleId="ListLabel1437">
    <w:name w:val="ListLabel 1437"/>
    <w:rPr>
      <w:sz w:val="20"/>
    </w:rPr>
  </w:style>
  <w:style w:type="character" w:customStyle="1" w:styleId="ListLabel1438">
    <w:name w:val="ListLabel 1438"/>
    <w:rPr>
      <w:sz w:val="20"/>
    </w:rPr>
  </w:style>
  <w:style w:type="character" w:customStyle="1" w:styleId="ListLabel1439">
    <w:name w:val="ListLabel 1439"/>
    <w:rPr>
      <w:sz w:val="20"/>
    </w:rPr>
  </w:style>
  <w:style w:type="character" w:customStyle="1" w:styleId="ListLabel1440">
    <w:name w:val="ListLabel 1440"/>
    <w:rPr>
      <w:sz w:val="20"/>
    </w:rPr>
  </w:style>
  <w:style w:type="character" w:customStyle="1" w:styleId="ListLabel1441">
    <w:name w:val="ListLabel 1441"/>
    <w:rPr>
      <w:sz w:val="20"/>
    </w:rPr>
  </w:style>
  <w:style w:type="character" w:customStyle="1" w:styleId="ListLabel1442">
    <w:name w:val="ListLabel 1442"/>
    <w:rPr>
      <w:sz w:val="20"/>
    </w:rPr>
  </w:style>
  <w:style w:type="character" w:customStyle="1" w:styleId="ListLabel1443">
    <w:name w:val="ListLabel 1443"/>
    <w:rPr>
      <w:sz w:val="20"/>
    </w:rPr>
  </w:style>
  <w:style w:type="character" w:customStyle="1" w:styleId="ListLabel1444">
    <w:name w:val="ListLabel 1444"/>
    <w:rPr>
      <w:sz w:val="20"/>
    </w:rPr>
  </w:style>
  <w:style w:type="character" w:customStyle="1" w:styleId="ListLabel1445">
    <w:name w:val="ListLabel 1445"/>
    <w:rPr>
      <w:sz w:val="20"/>
    </w:rPr>
  </w:style>
  <w:style w:type="character" w:customStyle="1" w:styleId="ListLabel1446">
    <w:name w:val="ListLabel 1446"/>
    <w:rPr>
      <w:sz w:val="20"/>
    </w:rPr>
  </w:style>
  <w:style w:type="character" w:customStyle="1" w:styleId="ListLabel1447">
    <w:name w:val="ListLabel 1447"/>
    <w:rPr>
      <w:sz w:val="20"/>
    </w:rPr>
  </w:style>
  <w:style w:type="character" w:customStyle="1" w:styleId="ListLabel1448">
    <w:name w:val="ListLabel 1448"/>
    <w:rPr>
      <w:sz w:val="20"/>
    </w:rPr>
  </w:style>
  <w:style w:type="character" w:customStyle="1" w:styleId="ListLabel1449">
    <w:name w:val="ListLabel 1449"/>
    <w:rPr>
      <w:sz w:val="20"/>
    </w:rPr>
  </w:style>
  <w:style w:type="character" w:customStyle="1" w:styleId="ListLabel1450">
    <w:name w:val="ListLabel 1450"/>
    <w:rPr>
      <w:sz w:val="20"/>
    </w:rPr>
  </w:style>
  <w:style w:type="character" w:customStyle="1" w:styleId="ListLabel1451">
    <w:name w:val="ListLabel 1451"/>
    <w:rPr>
      <w:sz w:val="20"/>
    </w:rPr>
  </w:style>
  <w:style w:type="character" w:customStyle="1" w:styleId="ListLabel1452">
    <w:name w:val="ListLabel 1452"/>
    <w:rPr>
      <w:sz w:val="20"/>
    </w:rPr>
  </w:style>
  <w:style w:type="character" w:customStyle="1" w:styleId="ListLabel1453">
    <w:name w:val="ListLabel 1453"/>
    <w:rPr>
      <w:sz w:val="20"/>
    </w:rPr>
  </w:style>
  <w:style w:type="character" w:customStyle="1" w:styleId="ListLabel1454">
    <w:name w:val="ListLabel 1454"/>
    <w:rPr>
      <w:sz w:val="20"/>
    </w:rPr>
  </w:style>
  <w:style w:type="character" w:customStyle="1" w:styleId="ListLabel1455">
    <w:name w:val="ListLabel 1455"/>
    <w:rPr>
      <w:sz w:val="20"/>
    </w:rPr>
  </w:style>
  <w:style w:type="character" w:customStyle="1" w:styleId="ListLabel1456">
    <w:name w:val="ListLabel 1456"/>
    <w:rPr>
      <w:sz w:val="20"/>
    </w:rPr>
  </w:style>
  <w:style w:type="character" w:customStyle="1" w:styleId="ListLabel1457">
    <w:name w:val="ListLabel 1457"/>
    <w:rPr>
      <w:sz w:val="20"/>
    </w:rPr>
  </w:style>
  <w:style w:type="character" w:customStyle="1" w:styleId="ListLabel1458">
    <w:name w:val="ListLabel 1458"/>
    <w:rPr>
      <w:sz w:val="20"/>
    </w:rPr>
  </w:style>
  <w:style w:type="character" w:customStyle="1" w:styleId="ListLabel1459">
    <w:name w:val="ListLabel 1459"/>
    <w:rPr>
      <w:sz w:val="20"/>
    </w:rPr>
  </w:style>
  <w:style w:type="character" w:customStyle="1" w:styleId="ListLabel1460">
    <w:name w:val="ListLabel 1460"/>
    <w:rPr>
      <w:sz w:val="20"/>
    </w:rPr>
  </w:style>
  <w:style w:type="character" w:customStyle="1" w:styleId="ListLabel1461">
    <w:name w:val="ListLabel 1461"/>
    <w:rPr>
      <w:sz w:val="20"/>
    </w:rPr>
  </w:style>
  <w:style w:type="character" w:customStyle="1" w:styleId="ListLabel1462">
    <w:name w:val="ListLabel 1462"/>
    <w:rPr>
      <w:sz w:val="20"/>
    </w:rPr>
  </w:style>
  <w:style w:type="character" w:customStyle="1" w:styleId="ListLabel1463">
    <w:name w:val="ListLabel 1463"/>
    <w:rPr>
      <w:sz w:val="20"/>
    </w:rPr>
  </w:style>
  <w:style w:type="character" w:customStyle="1" w:styleId="ListLabel1464">
    <w:name w:val="ListLabel 1464"/>
    <w:rPr>
      <w:sz w:val="20"/>
    </w:rPr>
  </w:style>
  <w:style w:type="character" w:customStyle="1" w:styleId="ListLabel1465">
    <w:name w:val="ListLabel 1465"/>
    <w:rPr>
      <w:sz w:val="20"/>
    </w:rPr>
  </w:style>
  <w:style w:type="character" w:customStyle="1" w:styleId="ListLabel1466">
    <w:name w:val="ListLabel 1466"/>
    <w:rPr>
      <w:sz w:val="20"/>
    </w:rPr>
  </w:style>
  <w:style w:type="character" w:customStyle="1" w:styleId="ListLabel1467">
    <w:name w:val="ListLabel 1467"/>
    <w:rPr>
      <w:sz w:val="20"/>
    </w:rPr>
  </w:style>
  <w:style w:type="character" w:customStyle="1" w:styleId="ListLabel1468">
    <w:name w:val="ListLabel 1468"/>
    <w:rPr>
      <w:sz w:val="20"/>
    </w:rPr>
  </w:style>
  <w:style w:type="character" w:customStyle="1" w:styleId="ListLabel1469">
    <w:name w:val="ListLabel 1469"/>
    <w:rPr>
      <w:sz w:val="20"/>
    </w:rPr>
  </w:style>
  <w:style w:type="character" w:customStyle="1" w:styleId="ListLabel1470">
    <w:name w:val="ListLabel 1470"/>
    <w:rPr>
      <w:sz w:val="20"/>
    </w:rPr>
  </w:style>
  <w:style w:type="character" w:customStyle="1" w:styleId="ListLabel1471">
    <w:name w:val="ListLabel 1471"/>
    <w:rPr>
      <w:sz w:val="20"/>
    </w:rPr>
  </w:style>
  <w:style w:type="character" w:customStyle="1" w:styleId="ListLabel1472">
    <w:name w:val="ListLabel 1472"/>
    <w:rPr>
      <w:sz w:val="20"/>
    </w:rPr>
  </w:style>
  <w:style w:type="character" w:customStyle="1" w:styleId="ListLabel1473">
    <w:name w:val="ListLabel 1473"/>
    <w:rPr>
      <w:sz w:val="20"/>
    </w:rPr>
  </w:style>
  <w:style w:type="character" w:customStyle="1" w:styleId="ListLabel1474">
    <w:name w:val="ListLabel 1474"/>
    <w:rPr>
      <w:sz w:val="20"/>
    </w:rPr>
  </w:style>
  <w:style w:type="character" w:customStyle="1" w:styleId="ListLabel1475">
    <w:name w:val="ListLabel 1475"/>
    <w:rPr>
      <w:sz w:val="20"/>
    </w:rPr>
  </w:style>
  <w:style w:type="character" w:customStyle="1" w:styleId="ListLabel1476">
    <w:name w:val="ListLabel 1476"/>
    <w:rPr>
      <w:sz w:val="20"/>
    </w:rPr>
  </w:style>
  <w:style w:type="character" w:customStyle="1" w:styleId="ListLabel1477">
    <w:name w:val="ListLabel 1477"/>
    <w:rPr>
      <w:sz w:val="20"/>
    </w:rPr>
  </w:style>
  <w:style w:type="character" w:customStyle="1" w:styleId="ListLabel1478">
    <w:name w:val="ListLabel 1478"/>
    <w:rPr>
      <w:sz w:val="20"/>
    </w:rPr>
  </w:style>
  <w:style w:type="character" w:customStyle="1" w:styleId="ListLabel1479">
    <w:name w:val="ListLabel 1479"/>
    <w:rPr>
      <w:sz w:val="20"/>
    </w:rPr>
  </w:style>
  <w:style w:type="character" w:customStyle="1" w:styleId="ListLabel1480">
    <w:name w:val="ListLabel 1480"/>
    <w:rPr>
      <w:sz w:val="20"/>
    </w:rPr>
  </w:style>
  <w:style w:type="character" w:customStyle="1" w:styleId="ListLabel1481">
    <w:name w:val="ListLabel 1481"/>
    <w:rPr>
      <w:sz w:val="20"/>
    </w:rPr>
  </w:style>
  <w:style w:type="character" w:customStyle="1" w:styleId="ListLabel1482">
    <w:name w:val="ListLabel 1482"/>
    <w:rPr>
      <w:sz w:val="20"/>
    </w:rPr>
  </w:style>
  <w:style w:type="character" w:customStyle="1" w:styleId="ListLabel1483">
    <w:name w:val="ListLabel 1483"/>
    <w:rPr>
      <w:sz w:val="20"/>
    </w:rPr>
  </w:style>
  <w:style w:type="character" w:customStyle="1" w:styleId="ListLabel1484">
    <w:name w:val="ListLabel 1484"/>
    <w:rPr>
      <w:sz w:val="20"/>
    </w:rPr>
  </w:style>
  <w:style w:type="character" w:customStyle="1" w:styleId="ListLabel1485">
    <w:name w:val="ListLabel 1485"/>
    <w:rPr>
      <w:sz w:val="20"/>
    </w:rPr>
  </w:style>
  <w:style w:type="character" w:customStyle="1" w:styleId="ListLabel1486">
    <w:name w:val="ListLabel 1486"/>
    <w:rPr>
      <w:sz w:val="20"/>
    </w:rPr>
  </w:style>
  <w:style w:type="character" w:customStyle="1" w:styleId="ListLabel1487">
    <w:name w:val="ListLabel 1487"/>
    <w:rPr>
      <w:sz w:val="20"/>
    </w:rPr>
  </w:style>
  <w:style w:type="character" w:customStyle="1" w:styleId="ListLabel1488">
    <w:name w:val="ListLabel 1488"/>
    <w:rPr>
      <w:sz w:val="20"/>
    </w:rPr>
  </w:style>
  <w:style w:type="character" w:customStyle="1" w:styleId="ListLabel1489">
    <w:name w:val="ListLabel 1489"/>
    <w:rPr>
      <w:sz w:val="20"/>
    </w:rPr>
  </w:style>
  <w:style w:type="character" w:customStyle="1" w:styleId="ListLabel1490">
    <w:name w:val="ListLabel 1490"/>
    <w:rPr>
      <w:sz w:val="20"/>
    </w:rPr>
  </w:style>
  <w:style w:type="character" w:customStyle="1" w:styleId="ListLabel1491">
    <w:name w:val="ListLabel 1491"/>
    <w:rPr>
      <w:sz w:val="20"/>
    </w:rPr>
  </w:style>
  <w:style w:type="character" w:customStyle="1" w:styleId="ListLabel1492">
    <w:name w:val="ListLabel 1492"/>
    <w:rPr>
      <w:sz w:val="20"/>
    </w:rPr>
  </w:style>
  <w:style w:type="character" w:customStyle="1" w:styleId="ListLabel1493">
    <w:name w:val="ListLabel 1493"/>
    <w:rPr>
      <w:sz w:val="20"/>
    </w:rPr>
  </w:style>
  <w:style w:type="character" w:customStyle="1" w:styleId="ListLabel1494">
    <w:name w:val="ListLabel 1494"/>
    <w:rPr>
      <w:sz w:val="20"/>
    </w:rPr>
  </w:style>
  <w:style w:type="character" w:customStyle="1" w:styleId="ListLabel1495">
    <w:name w:val="ListLabel 1495"/>
    <w:rPr>
      <w:sz w:val="20"/>
    </w:rPr>
  </w:style>
  <w:style w:type="character" w:customStyle="1" w:styleId="ListLabel1496">
    <w:name w:val="ListLabel 1496"/>
    <w:rPr>
      <w:sz w:val="20"/>
    </w:rPr>
  </w:style>
  <w:style w:type="character" w:customStyle="1" w:styleId="ListLabel1497">
    <w:name w:val="ListLabel 1497"/>
    <w:rPr>
      <w:sz w:val="20"/>
    </w:rPr>
  </w:style>
  <w:style w:type="character" w:customStyle="1" w:styleId="ListLabel1498">
    <w:name w:val="ListLabel 1498"/>
    <w:rPr>
      <w:sz w:val="20"/>
    </w:rPr>
  </w:style>
  <w:style w:type="character" w:customStyle="1" w:styleId="ListLabel1499">
    <w:name w:val="ListLabel 1499"/>
    <w:rPr>
      <w:sz w:val="20"/>
    </w:rPr>
  </w:style>
  <w:style w:type="character" w:customStyle="1" w:styleId="ListLabel1500">
    <w:name w:val="ListLabel 1500"/>
    <w:rPr>
      <w:sz w:val="20"/>
    </w:rPr>
  </w:style>
  <w:style w:type="character" w:customStyle="1" w:styleId="ListLabel1501">
    <w:name w:val="ListLabel 1501"/>
    <w:rPr>
      <w:sz w:val="20"/>
    </w:rPr>
  </w:style>
  <w:style w:type="character" w:customStyle="1" w:styleId="ListLabel1502">
    <w:name w:val="ListLabel 1502"/>
    <w:rPr>
      <w:sz w:val="20"/>
    </w:rPr>
  </w:style>
  <w:style w:type="character" w:customStyle="1" w:styleId="ListLabel1503">
    <w:name w:val="ListLabel 1503"/>
    <w:rPr>
      <w:sz w:val="20"/>
    </w:rPr>
  </w:style>
  <w:style w:type="character" w:customStyle="1" w:styleId="ListLabel1504">
    <w:name w:val="ListLabel 1504"/>
    <w:rPr>
      <w:sz w:val="20"/>
    </w:rPr>
  </w:style>
  <w:style w:type="character" w:customStyle="1" w:styleId="ListLabel1505">
    <w:name w:val="ListLabel 1505"/>
    <w:rPr>
      <w:sz w:val="20"/>
    </w:rPr>
  </w:style>
  <w:style w:type="character" w:customStyle="1" w:styleId="ListLabel1506">
    <w:name w:val="ListLabel 1506"/>
    <w:rPr>
      <w:sz w:val="20"/>
    </w:rPr>
  </w:style>
  <w:style w:type="character" w:customStyle="1" w:styleId="ListLabel1507">
    <w:name w:val="ListLabel 1507"/>
    <w:rPr>
      <w:sz w:val="20"/>
    </w:rPr>
  </w:style>
  <w:style w:type="character" w:customStyle="1" w:styleId="ListLabel1508">
    <w:name w:val="ListLabel 1508"/>
    <w:rPr>
      <w:sz w:val="20"/>
    </w:rPr>
  </w:style>
  <w:style w:type="character" w:customStyle="1" w:styleId="ListLabel1509">
    <w:name w:val="ListLabel 1509"/>
    <w:rPr>
      <w:sz w:val="20"/>
    </w:rPr>
  </w:style>
  <w:style w:type="character" w:customStyle="1" w:styleId="ListLabel1510">
    <w:name w:val="ListLabel 1510"/>
    <w:rPr>
      <w:sz w:val="20"/>
    </w:rPr>
  </w:style>
  <w:style w:type="character" w:customStyle="1" w:styleId="ListLabel1511">
    <w:name w:val="ListLabel 1511"/>
    <w:rPr>
      <w:sz w:val="20"/>
    </w:rPr>
  </w:style>
  <w:style w:type="character" w:customStyle="1" w:styleId="ListLabel1512">
    <w:name w:val="ListLabel 1512"/>
    <w:rPr>
      <w:sz w:val="20"/>
    </w:rPr>
  </w:style>
  <w:style w:type="character" w:customStyle="1" w:styleId="ListLabel1513">
    <w:name w:val="ListLabel 1513"/>
    <w:rPr>
      <w:sz w:val="20"/>
    </w:rPr>
  </w:style>
  <w:style w:type="character" w:customStyle="1" w:styleId="ListLabel1514">
    <w:name w:val="ListLabel 1514"/>
    <w:rPr>
      <w:sz w:val="20"/>
    </w:rPr>
  </w:style>
  <w:style w:type="character" w:customStyle="1" w:styleId="ListLabel1515">
    <w:name w:val="ListLabel 1515"/>
    <w:rPr>
      <w:sz w:val="20"/>
    </w:rPr>
  </w:style>
  <w:style w:type="character" w:customStyle="1" w:styleId="ListLabel1516">
    <w:name w:val="ListLabel 1516"/>
    <w:rPr>
      <w:sz w:val="20"/>
    </w:rPr>
  </w:style>
  <w:style w:type="character" w:customStyle="1" w:styleId="ListLabel1517">
    <w:name w:val="ListLabel 1517"/>
    <w:rPr>
      <w:sz w:val="20"/>
    </w:rPr>
  </w:style>
  <w:style w:type="character" w:customStyle="1" w:styleId="ListLabel1518">
    <w:name w:val="ListLabel 1518"/>
    <w:rPr>
      <w:sz w:val="20"/>
    </w:rPr>
  </w:style>
  <w:style w:type="character" w:customStyle="1" w:styleId="ListLabel1519">
    <w:name w:val="ListLabel 1519"/>
    <w:rPr>
      <w:sz w:val="20"/>
    </w:rPr>
  </w:style>
  <w:style w:type="character" w:customStyle="1" w:styleId="ListLabel1520">
    <w:name w:val="ListLabel 1520"/>
    <w:rPr>
      <w:sz w:val="20"/>
    </w:rPr>
  </w:style>
  <w:style w:type="character" w:customStyle="1" w:styleId="ListLabel1521">
    <w:name w:val="ListLabel 1521"/>
    <w:rPr>
      <w:sz w:val="20"/>
    </w:rPr>
  </w:style>
  <w:style w:type="character" w:customStyle="1" w:styleId="ListLabel1522">
    <w:name w:val="ListLabel 1522"/>
    <w:rPr>
      <w:sz w:val="20"/>
    </w:rPr>
  </w:style>
  <w:style w:type="character" w:customStyle="1" w:styleId="ListLabel1523">
    <w:name w:val="ListLabel 1523"/>
    <w:rPr>
      <w:sz w:val="20"/>
    </w:rPr>
  </w:style>
  <w:style w:type="character" w:customStyle="1" w:styleId="ListLabel1524">
    <w:name w:val="ListLabel 1524"/>
    <w:rPr>
      <w:sz w:val="20"/>
    </w:rPr>
  </w:style>
  <w:style w:type="character" w:customStyle="1" w:styleId="ListLabel1525">
    <w:name w:val="ListLabel 1525"/>
    <w:rPr>
      <w:sz w:val="20"/>
    </w:rPr>
  </w:style>
  <w:style w:type="character" w:customStyle="1" w:styleId="ListLabel1526">
    <w:name w:val="ListLabel 1526"/>
    <w:rPr>
      <w:sz w:val="20"/>
    </w:rPr>
  </w:style>
  <w:style w:type="character" w:customStyle="1" w:styleId="ListLabel1527">
    <w:name w:val="ListLabel 1527"/>
    <w:rPr>
      <w:sz w:val="20"/>
    </w:rPr>
  </w:style>
  <w:style w:type="character" w:customStyle="1" w:styleId="ListLabel1528">
    <w:name w:val="ListLabel 1528"/>
    <w:rPr>
      <w:sz w:val="20"/>
    </w:rPr>
  </w:style>
  <w:style w:type="character" w:customStyle="1" w:styleId="ListLabel1529">
    <w:name w:val="ListLabel 1529"/>
    <w:rPr>
      <w:sz w:val="20"/>
    </w:rPr>
  </w:style>
  <w:style w:type="character" w:customStyle="1" w:styleId="ListLabel1530">
    <w:name w:val="ListLabel 1530"/>
    <w:rPr>
      <w:sz w:val="20"/>
    </w:rPr>
  </w:style>
  <w:style w:type="character" w:customStyle="1" w:styleId="ListLabel1531">
    <w:name w:val="ListLabel 1531"/>
    <w:rPr>
      <w:sz w:val="20"/>
    </w:rPr>
  </w:style>
  <w:style w:type="character" w:customStyle="1" w:styleId="ListLabel1532">
    <w:name w:val="ListLabel 1532"/>
    <w:rPr>
      <w:sz w:val="20"/>
    </w:rPr>
  </w:style>
  <w:style w:type="character" w:customStyle="1" w:styleId="ListLabel1533">
    <w:name w:val="ListLabel 1533"/>
    <w:rPr>
      <w:sz w:val="20"/>
    </w:rPr>
  </w:style>
  <w:style w:type="character" w:customStyle="1" w:styleId="ListLabel1534">
    <w:name w:val="ListLabel 1534"/>
    <w:rPr>
      <w:sz w:val="20"/>
    </w:rPr>
  </w:style>
  <w:style w:type="character" w:customStyle="1" w:styleId="ListLabel1535">
    <w:name w:val="ListLabel 1535"/>
    <w:rPr>
      <w:sz w:val="20"/>
    </w:rPr>
  </w:style>
  <w:style w:type="character" w:customStyle="1" w:styleId="ListLabel1536">
    <w:name w:val="ListLabel 1536"/>
    <w:rPr>
      <w:sz w:val="20"/>
    </w:rPr>
  </w:style>
  <w:style w:type="character" w:customStyle="1" w:styleId="ListLabel1537">
    <w:name w:val="ListLabel 1537"/>
    <w:rPr>
      <w:sz w:val="20"/>
    </w:rPr>
  </w:style>
  <w:style w:type="character" w:customStyle="1" w:styleId="ListLabel1538">
    <w:name w:val="ListLabel 1538"/>
    <w:rPr>
      <w:sz w:val="20"/>
    </w:rPr>
  </w:style>
  <w:style w:type="character" w:customStyle="1" w:styleId="ListLabel1539">
    <w:name w:val="ListLabel 1539"/>
    <w:rPr>
      <w:sz w:val="20"/>
    </w:rPr>
  </w:style>
  <w:style w:type="character" w:customStyle="1" w:styleId="ListLabel1540">
    <w:name w:val="ListLabel 1540"/>
    <w:rPr>
      <w:sz w:val="20"/>
    </w:rPr>
  </w:style>
  <w:style w:type="character" w:customStyle="1" w:styleId="ListLabel1541">
    <w:name w:val="ListLabel 1541"/>
    <w:rPr>
      <w:sz w:val="20"/>
    </w:rPr>
  </w:style>
  <w:style w:type="character" w:customStyle="1" w:styleId="ListLabel1542">
    <w:name w:val="ListLabel 1542"/>
    <w:rPr>
      <w:sz w:val="20"/>
    </w:rPr>
  </w:style>
  <w:style w:type="character" w:customStyle="1" w:styleId="ListLabel1543">
    <w:name w:val="ListLabel 1543"/>
    <w:rPr>
      <w:sz w:val="20"/>
    </w:rPr>
  </w:style>
  <w:style w:type="character" w:customStyle="1" w:styleId="ListLabel1544">
    <w:name w:val="ListLabel 1544"/>
    <w:rPr>
      <w:sz w:val="20"/>
    </w:rPr>
  </w:style>
  <w:style w:type="character" w:customStyle="1" w:styleId="ListLabel1545">
    <w:name w:val="ListLabel 1545"/>
    <w:rPr>
      <w:sz w:val="20"/>
    </w:rPr>
  </w:style>
  <w:style w:type="character" w:customStyle="1" w:styleId="ListLabel1546">
    <w:name w:val="ListLabel 1546"/>
    <w:rPr>
      <w:sz w:val="20"/>
    </w:rPr>
  </w:style>
  <w:style w:type="character" w:customStyle="1" w:styleId="ListLabel1547">
    <w:name w:val="ListLabel 1547"/>
    <w:rPr>
      <w:sz w:val="20"/>
    </w:rPr>
  </w:style>
  <w:style w:type="character" w:customStyle="1" w:styleId="ListLabel1548">
    <w:name w:val="ListLabel 1548"/>
    <w:rPr>
      <w:sz w:val="20"/>
    </w:rPr>
  </w:style>
  <w:style w:type="character" w:customStyle="1" w:styleId="ListLabel1549">
    <w:name w:val="ListLabel 1549"/>
    <w:rPr>
      <w:sz w:val="20"/>
    </w:rPr>
  </w:style>
  <w:style w:type="character" w:customStyle="1" w:styleId="ListLabel1550">
    <w:name w:val="ListLabel 1550"/>
    <w:rPr>
      <w:sz w:val="20"/>
    </w:rPr>
  </w:style>
  <w:style w:type="character" w:customStyle="1" w:styleId="ListLabel1551">
    <w:name w:val="ListLabel 1551"/>
    <w:rPr>
      <w:sz w:val="20"/>
    </w:rPr>
  </w:style>
  <w:style w:type="character" w:customStyle="1" w:styleId="ListLabel1552">
    <w:name w:val="ListLabel 1552"/>
    <w:rPr>
      <w:sz w:val="20"/>
    </w:rPr>
  </w:style>
  <w:style w:type="character" w:customStyle="1" w:styleId="ListLabel1553">
    <w:name w:val="ListLabel 1553"/>
    <w:rPr>
      <w:sz w:val="20"/>
    </w:rPr>
  </w:style>
  <w:style w:type="character" w:customStyle="1" w:styleId="ListLabel1554">
    <w:name w:val="ListLabel 1554"/>
    <w:rPr>
      <w:sz w:val="20"/>
    </w:rPr>
  </w:style>
  <w:style w:type="character" w:customStyle="1" w:styleId="ListLabel1555">
    <w:name w:val="ListLabel 1555"/>
    <w:rPr>
      <w:sz w:val="20"/>
    </w:rPr>
  </w:style>
  <w:style w:type="character" w:customStyle="1" w:styleId="ListLabel1556">
    <w:name w:val="ListLabel 1556"/>
    <w:rPr>
      <w:sz w:val="20"/>
    </w:rPr>
  </w:style>
  <w:style w:type="character" w:customStyle="1" w:styleId="ListLabel1557">
    <w:name w:val="ListLabel 1557"/>
    <w:rPr>
      <w:sz w:val="20"/>
    </w:rPr>
  </w:style>
  <w:style w:type="character" w:customStyle="1" w:styleId="ListLabel1558">
    <w:name w:val="ListLabel 1558"/>
    <w:rPr>
      <w:sz w:val="20"/>
    </w:rPr>
  </w:style>
  <w:style w:type="character" w:customStyle="1" w:styleId="ListLabel1559">
    <w:name w:val="ListLabel 1559"/>
    <w:rPr>
      <w:sz w:val="20"/>
    </w:rPr>
  </w:style>
  <w:style w:type="character" w:customStyle="1" w:styleId="ListLabel1560">
    <w:name w:val="ListLabel 1560"/>
    <w:rPr>
      <w:sz w:val="20"/>
    </w:rPr>
  </w:style>
  <w:style w:type="character" w:customStyle="1" w:styleId="ListLabel1561">
    <w:name w:val="ListLabel 1561"/>
    <w:rPr>
      <w:sz w:val="20"/>
    </w:rPr>
  </w:style>
  <w:style w:type="character" w:customStyle="1" w:styleId="ListLabel1562">
    <w:name w:val="ListLabel 1562"/>
    <w:rPr>
      <w:sz w:val="20"/>
    </w:rPr>
  </w:style>
  <w:style w:type="character" w:customStyle="1" w:styleId="ListLabel1563">
    <w:name w:val="ListLabel 1563"/>
    <w:rPr>
      <w:sz w:val="20"/>
    </w:rPr>
  </w:style>
  <w:style w:type="character" w:customStyle="1" w:styleId="ListLabel1564">
    <w:name w:val="ListLabel 1564"/>
    <w:rPr>
      <w:sz w:val="20"/>
    </w:rPr>
  </w:style>
  <w:style w:type="character" w:customStyle="1" w:styleId="ListLabel1565">
    <w:name w:val="ListLabel 1565"/>
    <w:rPr>
      <w:sz w:val="20"/>
    </w:rPr>
  </w:style>
  <w:style w:type="character" w:customStyle="1" w:styleId="ListLabel1566">
    <w:name w:val="ListLabel 1566"/>
    <w:rPr>
      <w:sz w:val="20"/>
    </w:rPr>
  </w:style>
  <w:style w:type="character" w:customStyle="1" w:styleId="ListLabel1567">
    <w:name w:val="ListLabel 1567"/>
    <w:rPr>
      <w:sz w:val="20"/>
    </w:rPr>
  </w:style>
  <w:style w:type="character" w:customStyle="1" w:styleId="ListLabel1568">
    <w:name w:val="ListLabel 1568"/>
    <w:rPr>
      <w:sz w:val="20"/>
    </w:rPr>
  </w:style>
  <w:style w:type="character" w:customStyle="1" w:styleId="ListLabel1569">
    <w:name w:val="ListLabel 1569"/>
    <w:rPr>
      <w:sz w:val="20"/>
    </w:rPr>
  </w:style>
  <w:style w:type="character" w:customStyle="1" w:styleId="ListLabel1570">
    <w:name w:val="ListLabel 1570"/>
    <w:rPr>
      <w:sz w:val="20"/>
    </w:rPr>
  </w:style>
  <w:style w:type="character" w:customStyle="1" w:styleId="ListLabel1571">
    <w:name w:val="ListLabel 1571"/>
    <w:rPr>
      <w:sz w:val="20"/>
    </w:rPr>
  </w:style>
  <w:style w:type="character" w:customStyle="1" w:styleId="ListLabel1572">
    <w:name w:val="ListLabel 1572"/>
    <w:rPr>
      <w:sz w:val="20"/>
    </w:rPr>
  </w:style>
  <w:style w:type="character" w:customStyle="1" w:styleId="ListLabel1573">
    <w:name w:val="ListLabel 1573"/>
    <w:rPr>
      <w:sz w:val="20"/>
    </w:rPr>
  </w:style>
  <w:style w:type="character" w:customStyle="1" w:styleId="ListLabel1574">
    <w:name w:val="ListLabel 1574"/>
    <w:rPr>
      <w:sz w:val="20"/>
    </w:rPr>
  </w:style>
  <w:style w:type="character" w:customStyle="1" w:styleId="ListLabel1575">
    <w:name w:val="ListLabel 1575"/>
    <w:rPr>
      <w:sz w:val="20"/>
    </w:rPr>
  </w:style>
  <w:style w:type="character" w:customStyle="1" w:styleId="ListLabel1576">
    <w:name w:val="ListLabel 1576"/>
    <w:rPr>
      <w:sz w:val="20"/>
    </w:rPr>
  </w:style>
  <w:style w:type="character" w:customStyle="1" w:styleId="ListLabel1577">
    <w:name w:val="ListLabel 1577"/>
    <w:rPr>
      <w:sz w:val="20"/>
    </w:rPr>
  </w:style>
  <w:style w:type="character" w:customStyle="1" w:styleId="ListLabel1578">
    <w:name w:val="ListLabel 1578"/>
    <w:rPr>
      <w:sz w:val="20"/>
    </w:rPr>
  </w:style>
  <w:style w:type="character" w:customStyle="1" w:styleId="ListLabel1579">
    <w:name w:val="ListLabel 1579"/>
    <w:rPr>
      <w:sz w:val="20"/>
    </w:rPr>
  </w:style>
  <w:style w:type="character" w:customStyle="1" w:styleId="ListLabel1580">
    <w:name w:val="ListLabel 1580"/>
    <w:rPr>
      <w:sz w:val="20"/>
    </w:rPr>
  </w:style>
  <w:style w:type="character" w:customStyle="1" w:styleId="ListLabel1581">
    <w:name w:val="ListLabel 1581"/>
    <w:rPr>
      <w:sz w:val="20"/>
    </w:rPr>
  </w:style>
  <w:style w:type="character" w:customStyle="1" w:styleId="ListLabel1582">
    <w:name w:val="ListLabel 1582"/>
    <w:rPr>
      <w:sz w:val="20"/>
    </w:rPr>
  </w:style>
  <w:style w:type="character" w:customStyle="1" w:styleId="ListLabel1583">
    <w:name w:val="ListLabel 1583"/>
    <w:rPr>
      <w:sz w:val="20"/>
    </w:rPr>
  </w:style>
  <w:style w:type="character" w:customStyle="1" w:styleId="ListLabel1584">
    <w:name w:val="ListLabel 1584"/>
    <w:rPr>
      <w:sz w:val="20"/>
    </w:rPr>
  </w:style>
  <w:style w:type="character" w:customStyle="1" w:styleId="ListLabel1585">
    <w:name w:val="ListLabel 1585"/>
    <w:rPr>
      <w:sz w:val="20"/>
    </w:rPr>
  </w:style>
  <w:style w:type="character" w:customStyle="1" w:styleId="ListLabel1586">
    <w:name w:val="ListLabel 1586"/>
    <w:rPr>
      <w:sz w:val="20"/>
    </w:rPr>
  </w:style>
  <w:style w:type="character" w:customStyle="1" w:styleId="ListLabel1587">
    <w:name w:val="ListLabel 1587"/>
    <w:rPr>
      <w:sz w:val="20"/>
    </w:rPr>
  </w:style>
  <w:style w:type="character" w:customStyle="1" w:styleId="ListLabel1588">
    <w:name w:val="ListLabel 1588"/>
    <w:rPr>
      <w:sz w:val="20"/>
    </w:rPr>
  </w:style>
  <w:style w:type="character" w:customStyle="1" w:styleId="ListLabel1589">
    <w:name w:val="ListLabel 1589"/>
    <w:rPr>
      <w:sz w:val="20"/>
    </w:rPr>
  </w:style>
  <w:style w:type="character" w:customStyle="1" w:styleId="ListLabel1590">
    <w:name w:val="ListLabel 1590"/>
    <w:rPr>
      <w:sz w:val="20"/>
    </w:rPr>
  </w:style>
  <w:style w:type="character" w:customStyle="1" w:styleId="ListLabel1591">
    <w:name w:val="ListLabel 1591"/>
    <w:rPr>
      <w:sz w:val="20"/>
    </w:rPr>
  </w:style>
  <w:style w:type="character" w:customStyle="1" w:styleId="ListLabel1592">
    <w:name w:val="ListLabel 1592"/>
    <w:rPr>
      <w:sz w:val="20"/>
    </w:rPr>
  </w:style>
  <w:style w:type="character" w:customStyle="1" w:styleId="ListLabel1593">
    <w:name w:val="ListLabel 1593"/>
    <w:rPr>
      <w:sz w:val="20"/>
    </w:rPr>
  </w:style>
  <w:style w:type="character" w:customStyle="1" w:styleId="ListLabel1594">
    <w:name w:val="ListLabel 1594"/>
    <w:rPr>
      <w:sz w:val="20"/>
    </w:rPr>
  </w:style>
  <w:style w:type="character" w:customStyle="1" w:styleId="ListLabel1595">
    <w:name w:val="ListLabel 1595"/>
    <w:rPr>
      <w:sz w:val="20"/>
    </w:rPr>
  </w:style>
  <w:style w:type="character" w:customStyle="1" w:styleId="ListLabel1596">
    <w:name w:val="ListLabel 1596"/>
    <w:rPr>
      <w:sz w:val="20"/>
    </w:rPr>
  </w:style>
  <w:style w:type="character" w:customStyle="1" w:styleId="ListLabel1597">
    <w:name w:val="ListLabel 1597"/>
    <w:rPr>
      <w:sz w:val="20"/>
    </w:rPr>
  </w:style>
  <w:style w:type="character" w:customStyle="1" w:styleId="ListLabel1598">
    <w:name w:val="ListLabel 1598"/>
    <w:rPr>
      <w:sz w:val="20"/>
    </w:rPr>
  </w:style>
  <w:style w:type="character" w:customStyle="1" w:styleId="ListLabel1599">
    <w:name w:val="ListLabel 1599"/>
    <w:rPr>
      <w:sz w:val="20"/>
    </w:rPr>
  </w:style>
  <w:style w:type="character" w:customStyle="1" w:styleId="ListLabel1600">
    <w:name w:val="ListLabel 1600"/>
    <w:rPr>
      <w:sz w:val="20"/>
    </w:rPr>
  </w:style>
  <w:style w:type="character" w:customStyle="1" w:styleId="ListLabel1601">
    <w:name w:val="ListLabel 1601"/>
    <w:rPr>
      <w:sz w:val="20"/>
    </w:rPr>
  </w:style>
  <w:style w:type="character" w:customStyle="1" w:styleId="ListLabel1602">
    <w:name w:val="ListLabel 1602"/>
    <w:rPr>
      <w:sz w:val="20"/>
    </w:rPr>
  </w:style>
  <w:style w:type="character" w:customStyle="1" w:styleId="ListLabel1603">
    <w:name w:val="ListLabel 1603"/>
    <w:rPr>
      <w:sz w:val="20"/>
    </w:rPr>
  </w:style>
  <w:style w:type="character" w:customStyle="1" w:styleId="ListLabel1604">
    <w:name w:val="ListLabel 1604"/>
    <w:rPr>
      <w:sz w:val="20"/>
    </w:rPr>
  </w:style>
  <w:style w:type="character" w:customStyle="1" w:styleId="ListLabel1605">
    <w:name w:val="ListLabel 1605"/>
    <w:rPr>
      <w:sz w:val="20"/>
    </w:rPr>
  </w:style>
  <w:style w:type="character" w:customStyle="1" w:styleId="ListLabel1606">
    <w:name w:val="ListLabel 1606"/>
    <w:rPr>
      <w:sz w:val="20"/>
    </w:rPr>
  </w:style>
  <w:style w:type="character" w:customStyle="1" w:styleId="ListLabel1607">
    <w:name w:val="ListLabel 1607"/>
    <w:rPr>
      <w:sz w:val="20"/>
    </w:rPr>
  </w:style>
  <w:style w:type="character" w:customStyle="1" w:styleId="ListLabel1608">
    <w:name w:val="ListLabel 1608"/>
    <w:rPr>
      <w:sz w:val="20"/>
    </w:rPr>
  </w:style>
  <w:style w:type="character" w:customStyle="1" w:styleId="ListLabel1609">
    <w:name w:val="ListLabel 1609"/>
    <w:rPr>
      <w:sz w:val="20"/>
    </w:rPr>
  </w:style>
  <w:style w:type="character" w:customStyle="1" w:styleId="ListLabel1610">
    <w:name w:val="ListLabel 1610"/>
    <w:rPr>
      <w:sz w:val="20"/>
    </w:rPr>
  </w:style>
  <w:style w:type="character" w:customStyle="1" w:styleId="ListLabel1611">
    <w:name w:val="ListLabel 1611"/>
    <w:rPr>
      <w:sz w:val="20"/>
    </w:rPr>
  </w:style>
  <w:style w:type="character" w:customStyle="1" w:styleId="ListLabel1612">
    <w:name w:val="ListLabel 1612"/>
    <w:rPr>
      <w:sz w:val="20"/>
    </w:rPr>
  </w:style>
  <w:style w:type="character" w:customStyle="1" w:styleId="ListLabel1613">
    <w:name w:val="ListLabel 1613"/>
    <w:rPr>
      <w:sz w:val="20"/>
    </w:rPr>
  </w:style>
  <w:style w:type="character" w:customStyle="1" w:styleId="ListLabel1614">
    <w:name w:val="ListLabel 1614"/>
    <w:rPr>
      <w:sz w:val="20"/>
    </w:rPr>
  </w:style>
  <w:style w:type="character" w:customStyle="1" w:styleId="ListLabel1615">
    <w:name w:val="ListLabel 1615"/>
    <w:rPr>
      <w:sz w:val="20"/>
    </w:rPr>
  </w:style>
  <w:style w:type="character" w:customStyle="1" w:styleId="ListLabel1616">
    <w:name w:val="ListLabel 1616"/>
    <w:rPr>
      <w:sz w:val="20"/>
    </w:rPr>
  </w:style>
  <w:style w:type="character" w:customStyle="1" w:styleId="ListLabel1617">
    <w:name w:val="ListLabel 1617"/>
    <w:rPr>
      <w:sz w:val="20"/>
    </w:rPr>
  </w:style>
  <w:style w:type="character" w:customStyle="1" w:styleId="ListLabel1618">
    <w:name w:val="ListLabel 1618"/>
    <w:rPr>
      <w:sz w:val="20"/>
    </w:rPr>
  </w:style>
  <w:style w:type="character" w:customStyle="1" w:styleId="ListLabel1619">
    <w:name w:val="ListLabel 1619"/>
    <w:rPr>
      <w:sz w:val="20"/>
    </w:rPr>
  </w:style>
  <w:style w:type="character" w:customStyle="1" w:styleId="ListLabel1620">
    <w:name w:val="ListLabel 1620"/>
    <w:rPr>
      <w:sz w:val="20"/>
    </w:rPr>
  </w:style>
  <w:style w:type="character" w:customStyle="1" w:styleId="ListLabel1621">
    <w:name w:val="ListLabel 1621"/>
    <w:rPr>
      <w:sz w:val="20"/>
    </w:rPr>
  </w:style>
  <w:style w:type="character" w:customStyle="1" w:styleId="ListLabel1622">
    <w:name w:val="ListLabel 1622"/>
    <w:rPr>
      <w:sz w:val="20"/>
    </w:rPr>
  </w:style>
  <w:style w:type="character" w:customStyle="1" w:styleId="ListLabel1623">
    <w:name w:val="ListLabel 1623"/>
    <w:rPr>
      <w:sz w:val="20"/>
    </w:rPr>
  </w:style>
  <w:style w:type="character" w:customStyle="1" w:styleId="ListLabel1624">
    <w:name w:val="ListLabel 1624"/>
    <w:rPr>
      <w:sz w:val="20"/>
    </w:rPr>
  </w:style>
  <w:style w:type="character" w:customStyle="1" w:styleId="ListLabel1625">
    <w:name w:val="ListLabel 1625"/>
    <w:rPr>
      <w:sz w:val="20"/>
    </w:rPr>
  </w:style>
  <w:style w:type="character" w:customStyle="1" w:styleId="ListLabel1626">
    <w:name w:val="ListLabel 1626"/>
    <w:rPr>
      <w:sz w:val="20"/>
    </w:rPr>
  </w:style>
  <w:style w:type="character" w:customStyle="1" w:styleId="ListLabel1627">
    <w:name w:val="ListLabel 1627"/>
    <w:rPr>
      <w:sz w:val="20"/>
    </w:rPr>
  </w:style>
  <w:style w:type="character" w:customStyle="1" w:styleId="ListLabel1628">
    <w:name w:val="ListLabel 1628"/>
    <w:rPr>
      <w:sz w:val="20"/>
    </w:rPr>
  </w:style>
  <w:style w:type="character" w:customStyle="1" w:styleId="ListLabel1629">
    <w:name w:val="ListLabel 1629"/>
    <w:rPr>
      <w:sz w:val="20"/>
    </w:rPr>
  </w:style>
  <w:style w:type="character" w:customStyle="1" w:styleId="ListLabel1630">
    <w:name w:val="ListLabel 1630"/>
    <w:rPr>
      <w:sz w:val="20"/>
    </w:rPr>
  </w:style>
  <w:style w:type="character" w:customStyle="1" w:styleId="ListLabel1631">
    <w:name w:val="ListLabel 1631"/>
    <w:rPr>
      <w:sz w:val="20"/>
    </w:rPr>
  </w:style>
  <w:style w:type="character" w:customStyle="1" w:styleId="ListLabel1632">
    <w:name w:val="ListLabel 1632"/>
    <w:rPr>
      <w:sz w:val="20"/>
    </w:rPr>
  </w:style>
  <w:style w:type="character" w:customStyle="1" w:styleId="ListLabel1633">
    <w:name w:val="ListLabel 1633"/>
    <w:rPr>
      <w:sz w:val="20"/>
    </w:rPr>
  </w:style>
  <w:style w:type="character" w:customStyle="1" w:styleId="ListLabel1634">
    <w:name w:val="ListLabel 1634"/>
    <w:rPr>
      <w:sz w:val="20"/>
    </w:rPr>
  </w:style>
  <w:style w:type="character" w:customStyle="1" w:styleId="ListLabel1635">
    <w:name w:val="ListLabel 1635"/>
    <w:rPr>
      <w:sz w:val="20"/>
    </w:rPr>
  </w:style>
  <w:style w:type="character" w:customStyle="1" w:styleId="ListLabel1636">
    <w:name w:val="ListLabel 1636"/>
    <w:rPr>
      <w:sz w:val="20"/>
    </w:rPr>
  </w:style>
  <w:style w:type="character" w:customStyle="1" w:styleId="ListLabel1637">
    <w:name w:val="ListLabel 1637"/>
    <w:rPr>
      <w:sz w:val="20"/>
    </w:rPr>
  </w:style>
  <w:style w:type="character" w:customStyle="1" w:styleId="ListLabel1638">
    <w:name w:val="ListLabel 1638"/>
    <w:rPr>
      <w:sz w:val="20"/>
    </w:rPr>
  </w:style>
  <w:style w:type="character" w:customStyle="1" w:styleId="ListLabel1639">
    <w:name w:val="ListLabel 1639"/>
    <w:rPr>
      <w:sz w:val="20"/>
    </w:rPr>
  </w:style>
  <w:style w:type="character" w:customStyle="1" w:styleId="ListLabel1640">
    <w:name w:val="ListLabel 1640"/>
    <w:rPr>
      <w:sz w:val="20"/>
    </w:rPr>
  </w:style>
  <w:style w:type="character" w:customStyle="1" w:styleId="ListLabel1641">
    <w:name w:val="ListLabel 1641"/>
    <w:rPr>
      <w:sz w:val="20"/>
    </w:rPr>
  </w:style>
  <w:style w:type="character" w:customStyle="1" w:styleId="ListLabel1642">
    <w:name w:val="ListLabel 1642"/>
    <w:rPr>
      <w:sz w:val="20"/>
    </w:rPr>
  </w:style>
  <w:style w:type="character" w:customStyle="1" w:styleId="ListLabel1643">
    <w:name w:val="ListLabel 1643"/>
    <w:rPr>
      <w:sz w:val="20"/>
    </w:rPr>
  </w:style>
  <w:style w:type="character" w:customStyle="1" w:styleId="ListLabel1644">
    <w:name w:val="ListLabel 1644"/>
    <w:rPr>
      <w:sz w:val="20"/>
    </w:rPr>
  </w:style>
  <w:style w:type="character" w:customStyle="1" w:styleId="ListLabel1645">
    <w:name w:val="ListLabel 1645"/>
    <w:rPr>
      <w:sz w:val="20"/>
    </w:rPr>
  </w:style>
  <w:style w:type="character" w:customStyle="1" w:styleId="ListLabel1646">
    <w:name w:val="ListLabel 1646"/>
    <w:rPr>
      <w:sz w:val="20"/>
    </w:rPr>
  </w:style>
  <w:style w:type="character" w:customStyle="1" w:styleId="ListLabel1647">
    <w:name w:val="ListLabel 1647"/>
    <w:rPr>
      <w:sz w:val="20"/>
    </w:rPr>
  </w:style>
  <w:style w:type="character" w:customStyle="1" w:styleId="ListLabel1648">
    <w:name w:val="ListLabel 1648"/>
    <w:rPr>
      <w:sz w:val="20"/>
    </w:rPr>
  </w:style>
  <w:style w:type="character" w:customStyle="1" w:styleId="ListLabel1649">
    <w:name w:val="ListLabel 1649"/>
    <w:rPr>
      <w:sz w:val="20"/>
    </w:rPr>
  </w:style>
  <w:style w:type="character" w:customStyle="1" w:styleId="ListLabel1650">
    <w:name w:val="ListLabel 1650"/>
    <w:rPr>
      <w:sz w:val="20"/>
    </w:rPr>
  </w:style>
  <w:style w:type="character" w:customStyle="1" w:styleId="ListLabel1651">
    <w:name w:val="ListLabel 1651"/>
    <w:rPr>
      <w:sz w:val="20"/>
    </w:rPr>
  </w:style>
  <w:style w:type="character" w:customStyle="1" w:styleId="ListLabel1652">
    <w:name w:val="ListLabel 1652"/>
    <w:rPr>
      <w:sz w:val="20"/>
    </w:rPr>
  </w:style>
  <w:style w:type="character" w:customStyle="1" w:styleId="ListLabel1653">
    <w:name w:val="ListLabel 1653"/>
    <w:rPr>
      <w:sz w:val="20"/>
    </w:rPr>
  </w:style>
  <w:style w:type="character" w:customStyle="1" w:styleId="ListLabel1654">
    <w:name w:val="ListLabel 1654"/>
    <w:rPr>
      <w:sz w:val="20"/>
    </w:rPr>
  </w:style>
  <w:style w:type="character" w:customStyle="1" w:styleId="ListLabel1655">
    <w:name w:val="ListLabel 1655"/>
    <w:rPr>
      <w:sz w:val="20"/>
    </w:rPr>
  </w:style>
  <w:style w:type="character" w:customStyle="1" w:styleId="ListLabel1656">
    <w:name w:val="ListLabel 1656"/>
    <w:rPr>
      <w:sz w:val="20"/>
    </w:rPr>
  </w:style>
  <w:style w:type="character" w:customStyle="1" w:styleId="ListLabel1657">
    <w:name w:val="ListLabel 1657"/>
    <w:rPr>
      <w:sz w:val="20"/>
    </w:rPr>
  </w:style>
  <w:style w:type="character" w:customStyle="1" w:styleId="ListLabel1658">
    <w:name w:val="ListLabel 1658"/>
    <w:rPr>
      <w:sz w:val="20"/>
    </w:rPr>
  </w:style>
  <w:style w:type="character" w:customStyle="1" w:styleId="ListLabel1659">
    <w:name w:val="ListLabel 1659"/>
    <w:rPr>
      <w:sz w:val="20"/>
    </w:rPr>
  </w:style>
  <w:style w:type="character" w:customStyle="1" w:styleId="ListLabel1660">
    <w:name w:val="ListLabel 1660"/>
    <w:rPr>
      <w:sz w:val="20"/>
    </w:rPr>
  </w:style>
  <w:style w:type="character" w:customStyle="1" w:styleId="ListLabel1661">
    <w:name w:val="ListLabel 1661"/>
    <w:rPr>
      <w:sz w:val="20"/>
    </w:rPr>
  </w:style>
  <w:style w:type="character" w:customStyle="1" w:styleId="ListLabel1662">
    <w:name w:val="ListLabel 1662"/>
    <w:rPr>
      <w:sz w:val="20"/>
    </w:rPr>
  </w:style>
  <w:style w:type="character" w:customStyle="1" w:styleId="ListLabel1663">
    <w:name w:val="ListLabel 1663"/>
    <w:rPr>
      <w:sz w:val="20"/>
    </w:rPr>
  </w:style>
  <w:style w:type="character" w:customStyle="1" w:styleId="ListLabel1664">
    <w:name w:val="ListLabel 1664"/>
    <w:rPr>
      <w:sz w:val="20"/>
    </w:rPr>
  </w:style>
  <w:style w:type="character" w:customStyle="1" w:styleId="ListLabel1665">
    <w:name w:val="ListLabel 1665"/>
    <w:rPr>
      <w:sz w:val="20"/>
    </w:rPr>
  </w:style>
  <w:style w:type="character" w:customStyle="1" w:styleId="ListLabel1666">
    <w:name w:val="ListLabel 1666"/>
    <w:rPr>
      <w:sz w:val="20"/>
    </w:rPr>
  </w:style>
  <w:style w:type="character" w:customStyle="1" w:styleId="ListLabel1667">
    <w:name w:val="ListLabel 1667"/>
    <w:rPr>
      <w:sz w:val="20"/>
    </w:rPr>
  </w:style>
  <w:style w:type="character" w:customStyle="1" w:styleId="ListLabel1668">
    <w:name w:val="ListLabel 1668"/>
    <w:rPr>
      <w:sz w:val="20"/>
    </w:rPr>
  </w:style>
  <w:style w:type="character" w:customStyle="1" w:styleId="ListLabel1669">
    <w:name w:val="ListLabel 1669"/>
    <w:rPr>
      <w:sz w:val="20"/>
    </w:rPr>
  </w:style>
  <w:style w:type="character" w:customStyle="1" w:styleId="ListLabel1670">
    <w:name w:val="ListLabel 1670"/>
    <w:rPr>
      <w:sz w:val="20"/>
    </w:rPr>
  </w:style>
  <w:style w:type="character" w:customStyle="1" w:styleId="ListLabel1671">
    <w:name w:val="ListLabel 1671"/>
    <w:rPr>
      <w:sz w:val="20"/>
    </w:rPr>
  </w:style>
  <w:style w:type="character" w:customStyle="1" w:styleId="ListLabel1672">
    <w:name w:val="ListLabel 1672"/>
    <w:rPr>
      <w:sz w:val="20"/>
    </w:rPr>
  </w:style>
  <w:style w:type="character" w:customStyle="1" w:styleId="ListLabel1673">
    <w:name w:val="ListLabel 1673"/>
    <w:rPr>
      <w:sz w:val="20"/>
    </w:rPr>
  </w:style>
  <w:style w:type="character" w:customStyle="1" w:styleId="ListLabel1674">
    <w:name w:val="ListLabel 1674"/>
    <w:rPr>
      <w:sz w:val="20"/>
    </w:rPr>
  </w:style>
  <w:style w:type="character" w:customStyle="1" w:styleId="ListLabel1675">
    <w:name w:val="ListLabel 1675"/>
    <w:rPr>
      <w:sz w:val="20"/>
    </w:rPr>
  </w:style>
  <w:style w:type="character" w:customStyle="1" w:styleId="ListLabel1676">
    <w:name w:val="ListLabel 1676"/>
    <w:rPr>
      <w:sz w:val="20"/>
    </w:rPr>
  </w:style>
  <w:style w:type="character" w:customStyle="1" w:styleId="ListLabel1677">
    <w:name w:val="ListLabel 1677"/>
    <w:rPr>
      <w:sz w:val="20"/>
    </w:rPr>
  </w:style>
  <w:style w:type="character" w:customStyle="1" w:styleId="ListLabel1678">
    <w:name w:val="ListLabel 1678"/>
    <w:rPr>
      <w:sz w:val="20"/>
    </w:rPr>
  </w:style>
  <w:style w:type="character" w:customStyle="1" w:styleId="ListLabel1679">
    <w:name w:val="ListLabel 1679"/>
    <w:rPr>
      <w:sz w:val="20"/>
    </w:rPr>
  </w:style>
  <w:style w:type="character" w:customStyle="1" w:styleId="ListLabel1680">
    <w:name w:val="ListLabel 1680"/>
    <w:rPr>
      <w:sz w:val="20"/>
    </w:rPr>
  </w:style>
  <w:style w:type="character" w:customStyle="1" w:styleId="ListLabel1681">
    <w:name w:val="ListLabel 1681"/>
    <w:rPr>
      <w:sz w:val="20"/>
    </w:rPr>
  </w:style>
  <w:style w:type="character" w:customStyle="1" w:styleId="ListLabel1682">
    <w:name w:val="ListLabel 1682"/>
    <w:rPr>
      <w:sz w:val="20"/>
    </w:rPr>
  </w:style>
  <w:style w:type="character" w:customStyle="1" w:styleId="ListLabel1683">
    <w:name w:val="ListLabel 1683"/>
    <w:rPr>
      <w:sz w:val="20"/>
    </w:rPr>
  </w:style>
  <w:style w:type="character" w:customStyle="1" w:styleId="ListLabel1684">
    <w:name w:val="ListLabel 1684"/>
    <w:rPr>
      <w:sz w:val="20"/>
    </w:rPr>
  </w:style>
  <w:style w:type="character" w:customStyle="1" w:styleId="ListLabel1685">
    <w:name w:val="ListLabel 1685"/>
    <w:rPr>
      <w:sz w:val="20"/>
    </w:rPr>
  </w:style>
  <w:style w:type="character" w:customStyle="1" w:styleId="ListLabel1686">
    <w:name w:val="ListLabel 1686"/>
    <w:rPr>
      <w:sz w:val="20"/>
    </w:rPr>
  </w:style>
  <w:style w:type="character" w:customStyle="1" w:styleId="ListLabel1687">
    <w:name w:val="ListLabel 1687"/>
    <w:rPr>
      <w:sz w:val="20"/>
    </w:rPr>
  </w:style>
  <w:style w:type="character" w:customStyle="1" w:styleId="ListLabel1688">
    <w:name w:val="ListLabel 1688"/>
    <w:rPr>
      <w:sz w:val="20"/>
    </w:rPr>
  </w:style>
  <w:style w:type="character" w:customStyle="1" w:styleId="ListLabel1689">
    <w:name w:val="ListLabel 1689"/>
    <w:rPr>
      <w:sz w:val="20"/>
    </w:rPr>
  </w:style>
  <w:style w:type="character" w:customStyle="1" w:styleId="ListLabel1690">
    <w:name w:val="ListLabel 1690"/>
    <w:rPr>
      <w:sz w:val="20"/>
    </w:rPr>
  </w:style>
  <w:style w:type="character" w:customStyle="1" w:styleId="ListLabel1691">
    <w:name w:val="ListLabel 1691"/>
    <w:rPr>
      <w:sz w:val="20"/>
    </w:rPr>
  </w:style>
  <w:style w:type="character" w:customStyle="1" w:styleId="ListLabel1692">
    <w:name w:val="ListLabel 1692"/>
    <w:rPr>
      <w:sz w:val="20"/>
    </w:rPr>
  </w:style>
  <w:style w:type="character" w:customStyle="1" w:styleId="ListLabel1693">
    <w:name w:val="ListLabel 1693"/>
    <w:rPr>
      <w:sz w:val="20"/>
    </w:rPr>
  </w:style>
  <w:style w:type="character" w:customStyle="1" w:styleId="ListLabel1694">
    <w:name w:val="ListLabel 1694"/>
    <w:rPr>
      <w:sz w:val="20"/>
    </w:rPr>
  </w:style>
  <w:style w:type="character" w:customStyle="1" w:styleId="ListLabel1695">
    <w:name w:val="ListLabel 1695"/>
    <w:rPr>
      <w:sz w:val="20"/>
    </w:rPr>
  </w:style>
  <w:style w:type="character" w:customStyle="1" w:styleId="ListLabel1696">
    <w:name w:val="ListLabel 1696"/>
    <w:rPr>
      <w:sz w:val="20"/>
    </w:rPr>
  </w:style>
  <w:style w:type="character" w:customStyle="1" w:styleId="ListLabel1697">
    <w:name w:val="ListLabel 1697"/>
    <w:rPr>
      <w:sz w:val="20"/>
    </w:rPr>
  </w:style>
  <w:style w:type="character" w:customStyle="1" w:styleId="ListLabel1698">
    <w:name w:val="ListLabel 1698"/>
    <w:rPr>
      <w:sz w:val="20"/>
    </w:rPr>
  </w:style>
  <w:style w:type="character" w:customStyle="1" w:styleId="ListLabel1699">
    <w:name w:val="ListLabel 1699"/>
    <w:rPr>
      <w:sz w:val="20"/>
    </w:rPr>
  </w:style>
  <w:style w:type="character" w:customStyle="1" w:styleId="ListLabel1700">
    <w:name w:val="ListLabel 1700"/>
    <w:rPr>
      <w:sz w:val="20"/>
    </w:rPr>
  </w:style>
  <w:style w:type="character" w:customStyle="1" w:styleId="ListLabel1701">
    <w:name w:val="ListLabel 1701"/>
    <w:rPr>
      <w:sz w:val="20"/>
    </w:rPr>
  </w:style>
  <w:style w:type="character" w:customStyle="1" w:styleId="ListLabel1702">
    <w:name w:val="ListLabel 1702"/>
    <w:rPr>
      <w:sz w:val="20"/>
    </w:rPr>
  </w:style>
  <w:style w:type="character" w:customStyle="1" w:styleId="ListLabel1703">
    <w:name w:val="ListLabel 1703"/>
    <w:rPr>
      <w:sz w:val="20"/>
    </w:rPr>
  </w:style>
  <w:style w:type="character" w:customStyle="1" w:styleId="ListLabel1704">
    <w:name w:val="ListLabel 1704"/>
    <w:rPr>
      <w:sz w:val="20"/>
    </w:rPr>
  </w:style>
  <w:style w:type="character" w:customStyle="1" w:styleId="ListLabel1705">
    <w:name w:val="ListLabel 1705"/>
    <w:rPr>
      <w:sz w:val="20"/>
    </w:rPr>
  </w:style>
  <w:style w:type="character" w:customStyle="1" w:styleId="ListLabel1706">
    <w:name w:val="ListLabel 1706"/>
    <w:rPr>
      <w:sz w:val="20"/>
    </w:rPr>
  </w:style>
  <w:style w:type="character" w:customStyle="1" w:styleId="ListLabel1707">
    <w:name w:val="ListLabel 1707"/>
    <w:rPr>
      <w:sz w:val="20"/>
    </w:rPr>
  </w:style>
  <w:style w:type="character" w:customStyle="1" w:styleId="ListLabel1708">
    <w:name w:val="ListLabel 1708"/>
    <w:rPr>
      <w:sz w:val="20"/>
    </w:rPr>
  </w:style>
  <w:style w:type="character" w:customStyle="1" w:styleId="ListLabel1709">
    <w:name w:val="ListLabel 1709"/>
    <w:rPr>
      <w:sz w:val="20"/>
    </w:rPr>
  </w:style>
  <w:style w:type="character" w:customStyle="1" w:styleId="ListLabel1710">
    <w:name w:val="ListLabel 1710"/>
    <w:rPr>
      <w:sz w:val="20"/>
    </w:rPr>
  </w:style>
  <w:style w:type="character" w:customStyle="1" w:styleId="ListLabel1711">
    <w:name w:val="ListLabel 1711"/>
    <w:rPr>
      <w:sz w:val="20"/>
    </w:rPr>
  </w:style>
  <w:style w:type="character" w:customStyle="1" w:styleId="ListLabel1712">
    <w:name w:val="ListLabel 1712"/>
    <w:rPr>
      <w:sz w:val="20"/>
    </w:rPr>
  </w:style>
  <w:style w:type="character" w:customStyle="1" w:styleId="ListLabel1713">
    <w:name w:val="ListLabel 1713"/>
    <w:rPr>
      <w:sz w:val="20"/>
    </w:rPr>
  </w:style>
  <w:style w:type="character" w:customStyle="1" w:styleId="ListLabel1714">
    <w:name w:val="ListLabel 1714"/>
    <w:rPr>
      <w:sz w:val="20"/>
    </w:rPr>
  </w:style>
  <w:style w:type="character" w:customStyle="1" w:styleId="ListLabel1715">
    <w:name w:val="ListLabel 1715"/>
    <w:rPr>
      <w:sz w:val="20"/>
    </w:rPr>
  </w:style>
  <w:style w:type="character" w:customStyle="1" w:styleId="ListLabel1716">
    <w:name w:val="ListLabel 1716"/>
    <w:rPr>
      <w:sz w:val="20"/>
    </w:rPr>
  </w:style>
  <w:style w:type="character" w:customStyle="1" w:styleId="ListLabel1717">
    <w:name w:val="ListLabel 1717"/>
    <w:rPr>
      <w:sz w:val="20"/>
    </w:rPr>
  </w:style>
  <w:style w:type="character" w:customStyle="1" w:styleId="ListLabel1718">
    <w:name w:val="ListLabel 1718"/>
    <w:rPr>
      <w:sz w:val="20"/>
    </w:rPr>
  </w:style>
  <w:style w:type="character" w:customStyle="1" w:styleId="ListLabel1719">
    <w:name w:val="ListLabel 1719"/>
    <w:rPr>
      <w:sz w:val="20"/>
    </w:rPr>
  </w:style>
  <w:style w:type="character" w:customStyle="1" w:styleId="ListLabel1720">
    <w:name w:val="ListLabel 1720"/>
    <w:rPr>
      <w:sz w:val="20"/>
    </w:rPr>
  </w:style>
  <w:style w:type="character" w:customStyle="1" w:styleId="ListLabel1721">
    <w:name w:val="ListLabel 1721"/>
    <w:rPr>
      <w:sz w:val="20"/>
    </w:rPr>
  </w:style>
  <w:style w:type="character" w:customStyle="1" w:styleId="ListLabel1722">
    <w:name w:val="ListLabel 1722"/>
    <w:rPr>
      <w:sz w:val="20"/>
    </w:rPr>
  </w:style>
  <w:style w:type="character" w:customStyle="1" w:styleId="ListLabel1723">
    <w:name w:val="ListLabel 1723"/>
    <w:rPr>
      <w:sz w:val="20"/>
    </w:rPr>
  </w:style>
  <w:style w:type="character" w:customStyle="1" w:styleId="ListLabel1724">
    <w:name w:val="ListLabel 1724"/>
    <w:rPr>
      <w:sz w:val="20"/>
    </w:rPr>
  </w:style>
  <w:style w:type="character" w:customStyle="1" w:styleId="ListLabel1725">
    <w:name w:val="ListLabel 1725"/>
    <w:rPr>
      <w:sz w:val="20"/>
    </w:rPr>
  </w:style>
  <w:style w:type="character" w:customStyle="1" w:styleId="ListLabel1726">
    <w:name w:val="ListLabel 1726"/>
    <w:rPr>
      <w:sz w:val="20"/>
    </w:rPr>
  </w:style>
  <w:style w:type="character" w:customStyle="1" w:styleId="ListLabel1727">
    <w:name w:val="ListLabel 1727"/>
    <w:rPr>
      <w:sz w:val="20"/>
    </w:rPr>
  </w:style>
  <w:style w:type="character" w:customStyle="1" w:styleId="ListLabel1728">
    <w:name w:val="ListLabel 1728"/>
    <w:rPr>
      <w:sz w:val="20"/>
    </w:rPr>
  </w:style>
  <w:style w:type="character" w:customStyle="1" w:styleId="ListLabel1729">
    <w:name w:val="ListLabel 1729"/>
    <w:rPr>
      <w:sz w:val="20"/>
    </w:rPr>
  </w:style>
  <w:style w:type="character" w:customStyle="1" w:styleId="ListLabel1730">
    <w:name w:val="ListLabel 1730"/>
    <w:rPr>
      <w:sz w:val="20"/>
    </w:rPr>
  </w:style>
  <w:style w:type="character" w:customStyle="1" w:styleId="ListLabel1731">
    <w:name w:val="ListLabel 1731"/>
    <w:rPr>
      <w:sz w:val="20"/>
    </w:rPr>
  </w:style>
  <w:style w:type="character" w:customStyle="1" w:styleId="ListLabel1732">
    <w:name w:val="ListLabel 1732"/>
    <w:rPr>
      <w:sz w:val="20"/>
    </w:rPr>
  </w:style>
  <w:style w:type="character" w:customStyle="1" w:styleId="ListLabel1733">
    <w:name w:val="ListLabel 1733"/>
    <w:rPr>
      <w:sz w:val="20"/>
    </w:rPr>
  </w:style>
  <w:style w:type="character" w:customStyle="1" w:styleId="ListLabel1734">
    <w:name w:val="ListLabel 1734"/>
    <w:rPr>
      <w:sz w:val="20"/>
    </w:rPr>
  </w:style>
  <w:style w:type="character" w:customStyle="1" w:styleId="ListLabel1735">
    <w:name w:val="ListLabel 1735"/>
    <w:rPr>
      <w:sz w:val="20"/>
    </w:rPr>
  </w:style>
  <w:style w:type="character" w:customStyle="1" w:styleId="ListLabel1736">
    <w:name w:val="ListLabel 1736"/>
    <w:rPr>
      <w:sz w:val="20"/>
    </w:rPr>
  </w:style>
  <w:style w:type="character" w:customStyle="1" w:styleId="ListLabel1737">
    <w:name w:val="ListLabel 1737"/>
    <w:rPr>
      <w:sz w:val="20"/>
    </w:rPr>
  </w:style>
  <w:style w:type="character" w:customStyle="1" w:styleId="ListLabel1738">
    <w:name w:val="ListLabel 1738"/>
    <w:rPr>
      <w:sz w:val="20"/>
    </w:rPr>
  </w:style>
  <w:style w:type="character" w:customStyle="1" w:styleId="ListLabel1739">
    <w:name w:val="ListLabel 1739"/>
    <w:rPr>
      <w:sz w:val="20"/>
    </w:rPr>
  </w:style>
  <w:style w:type="character" w:customStyle="1" w:styleId="ListLabel1740">
    <w:name w:val="ListLabel 1740"/>
    <w:rPr>
      <w:sz w:val="20"/>
    </w:rPr>
  </w:style>
  <w:style w:type="character" w:customStyle="1" w:styleId="ListLabel1741">
    <w:name w:val="ListLabel 1741"/>
    <w:rPr>
      <w:sz w:val="20"/>
    </w:rPr>
  </w:style>
  <w:style w:type="character" w:customStyle="1" w:styleId="ListLabel1742">
    <w:name w:val="ListLabel 1742"/>
    <w:rPr>
      <w:sz w:val="20"/>
    </w:rPr>
  </w:style>
  <w:style w:type="character" w:customStyle="1" w:styleId="ListLabel1743">
    <w:name w:val="ListLabel 1743"/>
    <w:rPr>
      <w:sz w:val="20"/>
    </w:rPr>
  </w:style>
  <w:style w:type="character" w:customStyle="1" w:styleId="ListLabel1744">
    <w:name w:val="ListLabel 1744"/>
    <w:rPr>
      <w:sz w:val="20"/>
    </w:rPr>
  </w:style>
  <w:style w:type="character" w:customStyle="1" w:styleId="ListLabel1745">
    <w:name w:val="ListLabel 1745"/>
    <w:rPr>
      <w:sz w:val="20"/>
    </w:rPr>
  </w:style>
  <w:style w:type="character" w:customStyle="1" w:styleId="ListLabel1746">
    <w:name w:val="ListLabel 1746"/>
    <w:rPr>
      <w:sz w:val="20"/>
    </w:rPr>
  </w:style>
  <w:style w:type="character" w:customStyle="1" w:styleId="ListLabel1747">
    <w:name w:val="ListLabel 1747"/>
    <w:rPr>
      <w:sz w:val="20"/>
    </w:rPr>
  </w:style>
  <w:style w:type="character" w:customStyle="1" w:styleId="ListLabel1748">
    <w:name w:val="ListLabel 1748"/>
    <w:rPr>
      <w:sz w:val="20"/>
    </w:rPr>
  </w:style>
  <w:style w:type="character" w:customStyle="1" w:styleId="ListLabel1749">
    <w:name w:val="ListLabel 1749"/>
    <w:rPr>
      <w:sz w:val="20"/>
    </w:rPr>
  </w:style>
  <w:style w:type="character" w:customStyle="1" w:styleId="ListLabel1750">
    <w:name w:val="ListLabel 1750"/>
    <w:rPr>
      <w:sz w:val="20"/>
    </w:rPr>
  </w:style>
  <w:style w:type="character" w:customStyle="1" w:styleId="ListLabel1751">
    <w:name w:val="ListLabel 1751"/>
    <w:rPr>
      <w:sz w:val="20"/>
    </w:rPr>
  </w:style>
  <w:style w:type="character" w:customStyle="1" w:styleId="ListLabel1752">
    <w:name w:val="ListLabel 1752"/>
    <w:rPr>
      <w:sz w:val="20"/>
    </w:rPr>
  </w:style>
  <w:style w:type="character" w:customStyle="1" w:styleId="ListLabel1753">
    <w:name w:val="ListLabel 1753"/>
    <w:rPr>
      <w:sz w:val="20"/>
    </w:rPr>
  </w:style>
  <w:style w:type="character" w:customStyle="1" w:styleId="ListLabel1754">
    <w:name w:val="ListLabel 1754"/>
    <w:rPr>
      <w:sz w:val="20"/>
    </w:rPr>
  </w:style>
  <w:style w:type="character" w:customStyle="1" w:styleId="ListLabel1755">
    <w:name w:val="ListLabel 1755"/>
    <w:rPr>
      <w:sz w:val="20"/>
    </w:rPr>
  </w:style>
  <w:style w:type="character" w:customStyle="1" w:styleId="ListLabel1756">
    <w:name w:val="ListLabel 1756"/>
    <w:rPr>
      <w:sz w:val="20"/>
    </w:rPr>
  </w:style>
  <w:style w:type="character" w:customStyle="1" w:styleId="ListLabel1757">
    <w:name w:val="ListLabel 1757"/>
    <w:rPr>
      <w:sz w:val="20"/>
    </w:rPr>
  </w:style>
  <w:style w:type="character" w:customStyle="1" w:styleId="ListLabel1758">
    <w:name w:val="ListLabel 1758"/>
    <w:rPr>
      <w:sz w:val="20"/>
    </w:rPr>
  </w:style>
  <w:style w:type="character" w:customStyle="1" w:styleId="ListLabel1759">
    <w:name w:val="ListLabel 1759"/>
    <w:rPr>
      <w:sz w:val="20"/>
    </w:rPr>
  </w:style>
  <w:style w:type="character" w:customStyle="1" w:styleId="ListLabel1760">
    <w:name w:val="ListLabel 1760"/>
    <w:rPr>
      <w:sz w:val="20"/>
    </w:rPr>
  </w:style>
  <w:style w:type="character" w:customStyle="1" w:styleId="ListLabel1761">
    <w:name w:val="ListLabel 1761"/>
    <w:rPr>
      <w:sz w:val="20"/>
    </w:rPr>
  </w:style>
  <w:style w:type="character" w:customStyle="1" w:styleId="ListLabel1762">
    <w:name w:val="ListLabel 1762"/>
    <w:rPr>
      <w:sz w:val="20"/>
    </w:rPr>
  </w:style>
  <w:style w:type="character" w:customStyle="1" w:styleId="ListLabel1763">
    <w:name w:val="ListLabel 1763"/>
    <w:rPr>
      <w:sz w:val="20"/>
    </w:rPr>
  </w:style>
  <w:style w:type="character" w:customStyle="1" w:styleId="ListLabel1764">
    <w:name w:val="ListLabel 1764"/>
    <w:rPr>
      <w:sz w:val="20"/>
    </w:rPr>
  </w:style>
  <w:style w:type="character" w:customStyle="1" w:styleId="ListLabel1765">
    <w:name w:val="ListLabel 1765"/>
    <w:rPr>
      <w:sz w:val="20"/>
    </w:rPr>
  </w:style>
  <w:style w:type="character" w:customStyle="1" w:styleId="ListLabel1766">
    <w:name w:val="ListLabel 1766"/>
    <w:rPr>
      <w:sz w:val="20"/>
    </w:rPr>
  </w:style>
  <w:style w:type="character" w:customStyle="1" w:styleId="ListLabel1767">
    <w:name w:val="ListLabel 1767"/>
    <w:rPr>
      <w:sz w:val="20"/>
    </w:rPr>
  </w:style>
  <w:style w:type="character" w:customStyle="1" w:styleId="ListLabel1768">
    <w:name w:val="ListLabel 1768"/>
    <w:rPr>
      <w:sz w:val="20"/>
    </w:rPr>
  </w:style>
  <w:style w:type="character" w:customStyle="1" w:styleId="ListLabel1769">
    <w:name w:val="ListLabel 1769"/>
    <w:rPr>
      <w:sz w:val="20"/>
    </w:rPr>
  </w:style>
  <w:style w:type="character" w:customStyle="1" w:styleId="ListLabel1770">
    <w:name w:val="ListLabel 1770"/>
    <w:rPr>
      <w:sz w:val="20"/>
    </w:rPr>
  </w:style>
  <w:style w:type="character" w:customStyle="1" w:styleId="ListLabel1771">
    <w:name w:val="ListLabel 1771"/>
    <w:rPr>
      <w:sz w:val="20"/>
    </w:rPr>
  </w:style>
  <w:style w:type="character" w:customStyle="1" w:styleId="ListLabel1772">
    <w:name w:val="ListLabel 1772"/>
    <w:rPr>
      <w:sz w:val="20"/>
    </w:rPr>
  </w:style>
  <w:style w:type="character" w:customStyle="1" w:styleId="ListLabel1773">
    <w:name w:val="ListLabel 1773"/>
    <w:rPr>
      <w:sz w:val="20"/>
    </w:rPr>
  </w:style>
  <w:style w:type="character" w:customStyle="1" w:styleId="ListLabel1774">
    <w:name w:val="ListLabel 1774"/>
    <w:rPr>
      <w:sz w:val="20"/>
    </w:rPr>
  </w:style>
  <w:style w:type="character" w:customStyle="1" w:styleId="ListLabel1775">
    <w:name w:val="ListLabel 1775"/>
    <w:rPr>
      <w:sz w:val="20"/>
    </w:rPr>
  </w:style>
  <w:style w:type="character" w:customStyle="1" w:styleId="ListLabel1776">
    <w:name w:val="ListLabel 1776"/>
    <w:rPr>
      <w:sz w:val="20"/>
    </w:rPr>
  </w:style>
  <w:style w:type="character" w:customStyle="1" w:styleId="ListLabel1777">
    <w:name w:val="ListLabel 1777"/>
    <w:rPr>
      <w:sz w:val="20"/>
    </w:rPr>
  </w:style>
  <w:style w:type="character" w:customStyle="1" w:styleId="ListLabel1778">
    <w:name w:val="ListLabel 1778"/>
    <w:rPr>
      <w:sz w:val="20"/>
    </w:rPr>
  </w:style>
  <w:style w:type="character" w:customStyle="1" w:styleId="ListLabel1779">
    <w:name w:val="ListLabel 1779"/>
    <w:rPr>
      <w:sz w:val="20"/>
    </w:rPr>
  </w:style>
  <w:style w:type="character" w:customStyle="1" w:styleId="ListLabel1780">
    <w:name w:val="ListLabel 1780"/>
    <w:rPr>
      <w:sz w:val="20"/>
    </w:rPr>
  </w:style>
  <w:style w:type="character" w:customStyle="1" w:styleId="ListLabel1781">
    <w:name w:val="ListLabel 1781"/>
    <w:rPr>
      <w:sz w:val="20"/>
    </w:rPr>
  </w:style>
  <w:style w:type="character" w:customStyle="1" w:styleId="ListLabel1782">
    <w:name w:val="ListLabel 1782"/>
    <w:rPr>
      <w:sz w:val="20"/>
    </w:rPr>
  </w:style>
  <w:style w:type="character" w:customStyle="1" w:styleId="ListLabel1783">
    <w:name w:val="ListLabel 1783"/>
    <w:rPr>
      <w:sz w:val="20"/>
    </w:rPr>
  </w:style>
  <w:style w:type="character" w:customStyle="1" w:styleId="ListLabel1784">
    <w:name w:val="ListLabel 1784"/>
    <w:rPr>
      <w:sz w:val="20"/>
    </w:rPr>
  </w:style>
  <w:style w:type="character" w:customStyle="1" w:styleId="ListLabel1785">
    <w:name w:val="ListLabel 1785"/>
    <w:rPr>
      <w:sz w:val="20"/>
    </w:rPr>
  </w:style>
  <w:style w:type="character" w:customStyle="1" w:styleId="ListLabel1786">
    <w:name w:val="ListLabel 1786"/>
    <w:rPr>
      <w:sz w:val="20"/>
    </w:rPr>
  </w:style>
  <w:style w:type="character" w:customStyle="1" w:styleId="ListLabel1787">
    <w:name w:val="ListLabel 1787"/>
    <w:rPr>
      <w:sz w:val="20"/>
    </w:rPr>
  </w:style>
  <w:style w:type="character" w:customStyle="1" w:styleId="ListLabel1788">
    <w:name w:val="ListLabel 1788"/>
    <w:rPr>
      <w:sz w:val="20"/>
    </w:rPr>
  </w:style>
  <w:style w:type="character" w:customStyle="1" w:styleId="ListLabel1789">
    <w:name w:val="ListLabel 1789"/>
    <w:rPr>
      <w:sz w:val="20"/>
    </w:rPr>
  </w:style>
  <w:style w:type="character" w:customStyle="1" w:styleId="ListLabel1790">
    <w:name w:val="ListLabel 1790"/>
    <w:rPr>
      <w:sz w:val="20"/>
    </w:rPr>
  </w:style>
  <w:style w:type="character" w:customStyle="1" w:styleId="ListLabel1791">
    <w:name w:val="ListLabel 1791"/>
    <w:rPr>
      <w:sz w:val="20"/>
    </w:rPr>
  </w:style>
  <w:style w:type="character" w:customStyle="1" w:styleId="ListLabel1792">
    <w:name w:val="ListLabel 1792"/>
    <w:rPr>
      <w:sz w:val="20"/>
    </w:rPr>
  </w:style>
  <w:style w:type="character" w:customStyle="1" w:styleId="ListLabel1793">
    <w:name w:val="ListLabel 1793"/>
    <w:rPr>
      <w:sz w:val="20"/>
    </w:rPr>
  </w:style>
  <w:style w:type="character" w:customStyle="1" w:styleId="ListLabel1794">
    <w:name w:val="ListLabel 1794"/>
    <w:rPr>
      <w:sz w:val="20"/>
    </w:rPr>
  </w:style>
  <w:style w:type="character" w:customStyle="1" w:styleId="ListLabel1795">
    <w:name w:val="ListLabel 1795"/>
    <w:rPr>
      <w:sz w:val="20"/>
    </w:rPr>
  </w:style>
  <w:style w:type="character" w:customStyle="1" w:styleId="ListLabel1796">
    <w:name w:val="ListLabel 1796"/>
    <w:rPr>
      <w:sz w:val="20"/>
    </w:rPr>
  </w:style>
  <w:style w:type="character" w:customStyle="1" w:styleId="ListLabel1797">
    <w:name w:val="ListLabel 1797"/>
    <w:rPr>
      <w:sz w:val="20"/>
    </w:rPr>
  </w:style>
  <w:style w:type="character" w:customStyle="1" w:styleId="ListLabel1798">
    <w:name w:val="ListLabel 1798"/>
    <w:rPr>
      <w:sz w:val="20"/>
    </w:rPr>
  </w:style>
  <w:style w:type="character" w:customStyle="1" w:styleId="ListLabel1799">
    <w:name w:val="ListLabel 1799"/>
    <w:rPr>
      <w:sz w:val="20"/>
    </w:rPr>
  </w:style>
  <w:style w:type="character" w:customStyle="1" w:styleId="ListLabel1800">
    <w:name w:val="ListLabel 1800"/>
    <w:rPr>
      <w:sz w:val="20"/>
    </w:rPr>
  </w:style>
  <w:style w:type="character" w:customStyle="1" w:styleId="ListLabel1801">
    <w:name w:val="ListLabel 1801"/>
    <w:rPr>
      <w:sz w:val="20"/>
    </w:rPr>
  </w:style>
  <w:style w:type="character" w:customStyle="1" w:styleId="ListLabel1802">
    <w:name w:val="ListLabel 1802"/>
    <w:rPr>
      <w:sz w:val="20"/>
    </w:rPr>
  </w:style>
  <w:style w:type="character" w:customStyle="1" w:styleId="ListLabel1803">
    <w:name w:val="ListLabel 1803"/>
    <w:rPr>
      <w:sz w:val="20"/>
    </w:rPr>
  </w:style>
  <w:style w:type="character" w:customStyle="1" w:styleId="ListLabel1804">
    <w:name w:val="ListLabel 1804"/>
    <w:rPr>
      <w:sz w:val="20"/>
    </w:rPr>
  </w:style>
  <w:style w:type="character" w:customStyle="1" w:styleId="ListLabel1805">
    <w:name w:val="ListLabel 1805"/>
    <w:rPr>
      <w:sz w:val="20"/>
    </w:rPr>
  </w:style>
  <w:style w:type="character" w:customStyle="1" w:styleId="ListLabel1806">
    <w:name w:val="ListLabel 1806"/>
    <w:rPr>
      <w:sz w:val="20"/>
    </w:rPr>
  </w:style>
  <w:style w:type="character" w:customStyle="1" w:styleId="ListLabel1807">
    <w:name w:val="ListLabel 1807"/>
    <w:rPr>
      <w:sz w:val="20"/>
    </w:rPr>
  </w:style>
  <w:style w:type="character" w:customStyle="1" w:styleId="ListLabel1808">
    <w:name w:val="ListLabel 1808"/>
    <w:rPr>
      <w:sz w:val="20"/>
    </w:rPr>
  </w:style>
  <w:style w:type="character" w:customStyle="1" w:styleId="ListLabel1809">
    <w:name w:val="ListLabel 1809"/>
    <w:rPr>
      <w:sz w:val="20"/>
    </w:rPr>
  </w:style>
  <w:style w:type="character" w:customStyle="1" w:styleId="ListLabel1810">
    <w:name w:val="ListLabel 1810"/>
    <w:rPr>
      <w:sz w:val="20"/>
    </w:rPr>
  </w:style>
  <w:style w:type="character" w:customStyle="1" w:styleId="ListLabel1811">
    <w:name w:val="ListLabel 1811"/>
    <w:rPr>
      <w:sz w:val="20"/>
    </w:rPr>
  </w:style>
  <w:style w:type="character" w:customStyle="1" w:styleId="ListLabel1812">
    <w:name w:val="ListLabel 1812"/>
    <w:rPr>
      <w:sz w:val="20"/>
    </w:rPr>
  </w:style>
  <w:style w:type="character" w:customStyle="1" w:styleId="ListLabel1813">
    <w:name w:val="ListLabel 1813"/>
    <w:rPr>
      <w:sz w:val="20"/>
    </w:rPr>
  </w:style>
  <w:style w:type="character" w:customStyle="1" w:styleId="ListLabel1814">
    <w:name w:val="ListLabel 1814"/>
    <w:rPr>
      <w:sz w:val="20"/>
    </w:rPr>
  </w:style>
  <w:style w:type="character" w:customStyle="1" w:styleId="ListLabel1815">
    <w:name w:val="ListLabel 1815"/>
    <w:rPr>
      <w:sz w:val="20"/>
    </w:rPr>
  </w:style>
  <w:style w:type="character" w:customStyle="1" w:styleId="ListLabel1816">
    <w:name w:val="ListLabel 1816"/>
    <w:rPr>
      <w:sz w:val="20"/>
    </w:rPr>
  </w:style>
  <w:style w:type="character" w:customStyle="1" w:styleId="ListLabel1817">
    <w:name w:val="ListLabel 1817"/>
    <w:rPr>
      <w:sz w:val="20"/>
    </w:rPr>
  </w:style>
  <w:style w:type="character" w:customStyle="1" w:styleId="ListLabel1818">
    <w:name w:val="ListLabel 1818"/>
    <w:rPr>
      <w:sz w:val="20"/>
    </w:rPr>
  </w:style>
  <w:style w:type="character" w:customStyle="1" w:styleId="ListLabel1819">
    <w:name w:val="ListLabel 1819"/>
    <w:rPr>
      <w:sz w:val="20"/>
    </w:rPr>
  </w:style>
  <w:style w:type="character" w:customStyle="1" w:styleId="ListLabel1820">
    <w:name w:val="ListLabel 1820"/>
    <w:rPr>
      <w:sz w:val="20"/>
    </w:rPr>
  </w:style>
  <w:style w:type="character" w:customStyle="1" w:styleId="ListLabel1821">
    <w:name w:val="ListLabel 1821"/>
    <w:rPr>
      <w:sz w:val="20"/>
    </w:rPr>
  </w:style>
  <w:style w:type="character" w:customStyle="1" w:styleId="ListLabel1822">
    <w:name w:val="ListLabel 1822"/>
    <w:rPr>
      <w:sz w:val="20"/>
    </w:rPr>
  </w:style>
  <w:style w:type="character" w:customStyle="1" w:styleId="ListLabel1823">
    <w:name w:val="ListLabel 1823"/>
    <w:rPr>
      <w:sz w:val="20"/>
    </w:rPr>
  </w:style>
  <w:style w:type="character" w:customStyle="1" w:styleId="ListLabel1824">
    <w:name w:val="ListLabel 1824"/>
    <w:rPr>
      <w:sz w:val="20"/>
    </w:rPr>
  </w:style>
  <w:style w:type="character" w:customStyle="1" w:styleId="ListLabel1825">
    <w:name w:val="ListLabel 1825"/>
    <w:rPr>
      <w:sz w:val="20"/>
    </w:rPr>
  </w:style>
  <w:style w:type="character" w:customStyle="1" w:styleId="ListLabel1826">
    <w:name w:val="ListLabel 1826"/>
    <w:rPr>
      <w:sz w:val="20"/>
    </w:rPr>
  </w:style>
  <w:style w:type="character" w:customStyle="1" w:styleId="ListLabel1827">
    <w:name w:val="ListLabel 1827"/>
    <w:rPr>
      <w:sz w:val="20"/>
    </w:rPr>
  </w:style>
  <w:style w:type="character" w:customStyle="1" w:styleId="ListLabel1828">
    <w:name w:val="ListLabel 1828"/>
    <w:rPr>
      <w:sz w:val="20"/>
    </w:rPr>
  </w:style>
  <w:style w:type="character" w:customStyle="1" w:styleId="ListLabel1829">
    <w:name w:val="ListLabel 1829"/>
    <w:rPr>
      <w:sz w:val="20"/>
    </w:rPr>
  </w:style>
  <w:style w:type="character" w:customStyle="1" w:styleId="ListLabel1830">
    <w:name w:val="ListLabel 1830"/>
    <w:rPr>
      <w:sz w:val="20"/>
    </w:rPr>
  </w:style>
  <w:style w:type="character" w:customStyle="1" w:styleId="ListLabel1831">
    <w:name w:val="ListLabel 1831"/>
    <w:rPr>
      <w:sz w:val="20"/>
    </w:rPr>
  </w:style>
  <w:style w:type="character" w:customStyle="1" w:styleId="ListLabel1832">
    <w:name w:val="ListLabel 1832"/>
    <w:rPr>
      <w:sz w:val="20"/>
    </w:rPr>
  </w:style>
  <w:style w:type="character" w:customStyle="1" w:styleId="ListLabel1833">
    <w:name w:val="ListLabel 1833"/>
    <w:rPr>
      <w:sz w:val="20"/>
    </w:rPr>
  </w:style>
  <w:style w:type="character" w:customStyle="1" w:styleId="ListLabel1834">
    <w:name w:val="ListLabel 1834"/>
    <w:rPr>
      <w:sz w:val="20"/>
    </w:rPr>
  </w:style>
  <w:style w:type="character" w:customStyle="1" w:styleId="ListLabel1835">
    <w:name w:val="ListLabel 1835"/>
    <w:rPr>
      <w:sz w:val="20"/>
    </w:rPr>
  </w:style>
  <w:style w:type="character" w:customStyle="1" w:styleId="ListLabel1836">
    <w:name w:val="ListLabel 1836"/>
    <w:rPr>
      <w:sz w:val="20"/>
    </w:rPr>
  </w:style>
  <w:style w:type="character" w:customStyle="1" w:styleId="ListLabel1837">
    <w:name w:val="ListLabel 1837"/>
    <w:rPr>
      <w:sz w:val="20"/>
    </w:rPr>
  </w:style>
  <w:style w:type="character" w:customStyle="1" w:styleId="ListLabel1838">
    <w:name w:val="ListLabel 1838"/>
    <w:rPr>
      <w:sz w:val="20"/>
    </w:rPr>
  </w:style>
  <w:style w:type="character" w:customStyle="1" w:styleId="ListLabel1839">
    <w:name w:val="ListLabel 1839"/>
    <w:rPr>
      <w:sz w:val="20"/>
    </w:rPr>
  </w:style>
  <w:style w:type="character" w:customStyle="1" w:styleId="ListLabel1840">
    <w:name w:val="ListLabel 1840"/>
    <w:rPr>
      <w:sz w:val="20"/>
    </w:rPr>
  </w:style>
  <w:style w:type="character" w:customStyle="1" w:styleId="ListLabel1841">
    <w:name w:val="ListLabel 1841"/>
    <w:rPr>
      <w:sz w:val="20"/>
    </w:rPr>
  </w:style>
  <w:style w:type="character" w:customStyle="1" w:styleId="ListLabel1842">
    <w:name w:val="ListLabel 1842"/>
    <w:rPr>
      <w:sz w:val="20"/>
    </w:rPr>
  </w:style>
  <w:style w:type="character" w:customStyle="1" w:styleId="ListLabel1843">
    <w:name w:val="ListLabel 1843"/>
    <w:rPr>
      <w:sz w:val="20"/>
    </w:rPr>
  </w:style>
  <w:style w:type="character" w:customStyle="1" w:styleId="ListLabel1844">
    <w:name w:val="ListLabel 1844"/>
    <w:rPr>
      <w:sz w:val="20"/>
    </w:rPr>
  </w:style>
  <w:style w:type="character" w:customStyle="1" w:styleId="ListLabel1845">
    <w:name w:val="ListLabel 1845"/>
    <w:rPr>
      <w:sz w:val="20"/>
    </w:rPr>
  </w:style>
  <w:style w:type="character" w:customStyle="1" w:styleId="ListLabel1846">
    <w:name w:val="ListLabel 1846"/>
    <w:rPr>
      <w:sz w:val="20"/>
    </w:rPr>
  </w:style>
  <w:style w:type="character" w:customStyle="1" w:styleId="ListLabel1847">
    <w:name w:val="ListLabel 1847"/>
    <w:rPr>
      <w:sz w:val="20"/>
    </w:rPr>
  </w:style>
  <w:style w:type="character" w:customStyle="1" w:styleId="ListLabel1848">
    <w:name w:val="ListLabel 1848"/>
    <w:rPr>
      <w:sz w:val="20"/>
    </w:rPr>
  </w:style>
  <w:style w:type="character" w:customStyle="1" w:styleId="ListLabel1849">
    <w:name w:val="ListLabel 1849"/>
    <w:rPr>
      <w:sz w:val="20"/>
    </w:rPr>
  </w:style>
  <w:style w:type="character" w:customStyle="1" w:styleId="ListLabel1850">
    <w:name w:val="ListLabel 1850"/>
    <w:rPr>
      <w:sz w:val="20"/>
    </w:rPr>
  </w:style>
  <w:style w:type="character" w:customStyle="1" w:styleId="ListLabel1851">
    <w:name w:val="ListLabel 1851"/>
    <w:rPr>
      <w:sz w:val="20"/>
    </w:rPr>
  </w:style>
  <w:style w:type="character" w:customStyle="1" w:styleId="ListLabel1852">
    <w:name w:val="ListLabel 1852"/>
    <w:rPr>
      <w:sz w:val="20"/>
    </w:rPr>
  </w:style>
  <w:style w:type="character" w:customStyle="1" w:styleId="ListLabel1853">
    <w:name w:val="ListLabel 1853"/>
    <w:rPr>
      <w:sz w:val="20"/>
    </w:rPr>
  </w:style>
  <w:style w:type="character" w:customStyle="1" w:styleId="ListLabel1854">
    <w:name w:val="ListLabel 1854"/>
    <w:rPr>
      <w:sz w:val="20"/>
    </w:rPr>
  </w:style>
  <w:style w:type="character" w:customStyle="1" w:styleId="ListLabel1855">
    <w:name w:val="ListLabel 1855"/>
    <w:rPr>
      <w:sz w:val="20"/>
    </w:rPr>
  </w:style>
  <w:style w:type="character" w:customStyle="1" w:styleId="ListLabel1856">
    <w:name w:val="ListLabel 1856"/>
    <w:rPr>
      <w:sz w:val="20"/>
    </w:rPr>
  </w:style>
  <w:style w:type="character" w:customStyle="1" w:styleId="ListLabel1857">
    <w:name w:val="ListLabel 1857"/>
    <w:rPr>
      <w:sz w:val="20"/>
    </w:rPr>
  </w:style>
  <w:style w:type="character" w:customStyle="1" w:styleId="ListLabel1858">
    <w:name w:val="ListLabel 1858"/>
    <w:rPr>
      <w:sz w:val="20"/>
    </w:rPr>
  </w:style>
  <w:style w:type="character" w:customStyle="1" w:styleId="ListLabel1859">
    <w:name w:val="ListLabel 1859"/>
    <w:rPr>
      <w:sz w:val="20"/>
    </w:rPr>
  </w:style>
  <w:style w:type="character" w:customStyle="1" w:styleId="ListLabel1860">
    <w:name w:val="ListLabel 1860"/>
    <w:rPr>
      <w:sz w:val="20"/>
    </w:rPr>
  </w:style>
  <w:style w:type="character" w:customStyle="1" w:styleId="ListLabel1861">
    <w:name w:val="ListLabel 1861"/>
    <w:rPr>
      <w:sz w:val="20"/>
    </w:rPr>
  </w:style>
  <w:style w:type="character" w:customStyle="1" w:styleId="ListLabel1862">
    <w:name w:val="ListLabel 1862"/>
    <w:rPr>
      <w:sz w:val="20"/>
    </w:rPr>
  </w:style>
  <w:style w:type="character" w:customStyle="1" w:styleId="ListLabel1863">
    <w:name w:val="ListLabel 1863"/>
    <w:rPr>
      <w:sz w:val="20"/>
    </w:rPr>
  </w:style>
  <w:style w:type="character" w:customStyle="1" w:styleId="ListLabel1864">
    <w:name w:val="ListLabel 1864"/>
    <w:rPr>
      <w:sz w:val="20"/>
    </w:rPr>
  </w:style>
  <w:style w:type="character" w:customStyle="1" w:styleId="ListLabel1865">
    <w:name w:val="ListLabel 1865"/>
    <w:rPr>
      <w:sz w:val="20"/>
    </w:rPr>
  </w:style>
  <w:style w:type="character" w:customStyle="1" w:styleId="ListLabel1866">
    <w:name w:val="ListLabel 1866"/>
    <w:rPr>
      <w:sz w:val="20"/>
    </w:rPr>
  </w:style>
  <w:style w:type="character" w:customStyle="1" w:styleId="ListLabel1867">
    <w:name w:val="ListLabel 1867"/>
    <w:rPr>
      <w:sz w:val="20"/>
    </w:rPr>
  </w:style>
  <w:style w:type="character" w:customStyle="1" w:styleId="ListLabel1868">
    <w:name w:val="ListLabel 1868"/>
    <w:rPr>
      <w:sz w:val="20"/>
    </w:rPr>
  </w:style>
  <w:style w:type="character" w:customStyle="1" w:styleId="ListLabel1869">
    <w:name w:val="ListLabel 1869"/>
    <w:rPr>
      <w:sz w:val="20"/>
    </w:rPr>
  </w:style>
  <w:style w:type="character" w:customStyle="1" w:styleId="ListLabel1870">
    <w:name w:val="ListLabel 1870"/>
    <w:rPr>
      <w:sz w:val="20"/>
    </w:rPr>
  </w:style>
  <w:style w:type="character" w:customStyle="1" w:styleId="ListLabel1871">
    <w:name w:val="ListLabel 1871"/>
    <w:rPr>
      <w:sz w:val="20"/>
    </w:rPr>
  </w:style>
  <w:style w:type="character" w:customStyle="1" w:styleId="ListLabel1872">
    <w:name w:val="ListLabel 1872"/>
    <w:rPr>
      <w:sz w:val="20"/>
    </w:rPr>
  </w:style>
  <w:style w:type="character" w:customStyle="1" w:styleId="ListLabel1873">
    <w:name w:val="ListLabel 1873"/>
    <w:rPr>
      <w:sz w:val="20"/>
    </w:rPr>
  </w:style>
  <w:style w:type="character" w:customStyle="1" w:styleId="ListLabel1874">
    <w:name w:val="ListLabel 1874"/>
    <w:rPr>
      <w:sz w:val="20"/>
    </w:rPr>
  </w:style>
  <w:style w:type="character" w:customStyle="1" w:styleId="ListLabel1875">
    <w:name w:val="ListLabel 1875"/>
    <w:rPr>
      <w:sz w:val="20"/>
    </w:rPr>
  </w:style>
  <w:style w:type="character" w:customStyle="1" w:styleId="ListLabel1876">
    <w:name w:val="ListLabel 1876"/>
    <w:rPr>
      <w:sz w:val="20"/>
    </w:rPr>
  </w:style>
  <w:style w:type="character" w:customStyle="1" w:styleId="ListLabel1877">
    <w:name w:val="ListLabel 1877"/>
    <w:rPr>
      <w:sz w:val="20"/>
    </w:rPr>
  </w:style>
  <w:style w:type="character" w:customStyle="1" w:styleId="ListLabel1878">
    <w:name w:val="ListLabel 1878"/>
    <w:rPr>
      <w:sz w:val="20"/>
    </w:rPr>
  </w:style>
  <w:style w:type="character" w:customStyle="1" w:styleId="ListLabel1879">
    <w:name w:val="ListLabel 1879"/>
    <w:rPr>
      <w:sz w:val="20"/>
    </w:rPr>
  </w:style>
  <w:style w:type="character" w:customStyle="1" w:styleId="ListLabel1880">
    <w:name w:val="ListLabel 1880"/>
    <w:rPr>
      <w:sz w:val="20"/>
    </w:rPr>
  </w:style>
  <w:style w:type="character" w:customStyle="1" w:styleId="ListLabel1881">
    <w:name w:val="ListLabel 1881"/>
    <w:rPr>
      <w:sz w:val="20"/>
    </w:rPr>
  </w:style>
  <w:style w:type="character" w:customStyle="1" w:styleId="ListLabel1882">
    <w:name w:val="ListLabel 1882"/>
    <w:rPr>
      <w:sz w:val="20"/>
    </w:rPr>
  </w:style>
  <w:style w:type="character" w:customStyle="1" w:styleId="ListLabel1883">
    <w:name w:val="ListLabel 1883"/>
    <w:rPr>
      <w:sz w:val="20"/>
    </w:rPr>
  </w:style>
  <w:style w:type="character" w:customStyle="1" w:styleId="ListLabel1884">
    <w:name w:val="ListLabel 1884"/>
    <w:rPr>
      <w:sz w:val="20"/>
    </w:rPr>
  </w:style>
  <w:style w:type="character" w:customStyle="1" w:styleId="ListLabel1885">
    <w:name w:val="ListLabel 1885"/>
    <w:rPr>
      <w:sz w:val="20"/>
    </w:rPr>
  </w:style>
  <w:style w:type="character" w:customStyle="1" w:styleId="ListLabel1886">
    <w:name w:val="ListLabel 1886"/>
    <w:rPr>
      <w:sz w:val="20"/>
    </w:rPr>
  </w:style>
  <w:style w:type="character" w:customStyle="1" w:styleId="ListLabel1887">
    <w:name w:val="ListLabel 1887"/>
    <w:rPr>
      <w:sz w:val="20"/>
    </w:rPr>
  </w:style>
  <w:style w:type="character" w:customStyle="1" w:styleId="ListLabel1888">
    <w:name w:val="ListLabel 1888"/>
    <w:rPr>
      <w:sz w:val="20"/>
    </w:rPr>
  </w:style>
  <w:style w:type="character" w:customStyle="1" w:styleId="ListLabel1889">
    <w:name w:val="ListLabel 1889"/>
    <w:rPr>
      <w:sz w:val="20"/>
    </w:rPr>
  </w:style>
  <w:style w:type="character" w:customStyle="1" w:styleId="ListLabel1890">
    <w:name w:val="ListLabel 1890"/>
    <w:rPr>
      <w:sz w:val="20"/>
    </w:rPr>
  </w:style>
  <w:style w:type="character" w:customStyle="1" w:styleId="ListLabel1891">
    <w:name w:val="ListLabel 1891"/>
    <w:rPr>
      <w:sz w:val="20"/>
    </w:rPr>
  </w:style>
  <w:style w:type="character" w:customStyle="1" w:styleId="ListLabel1892">
    <w:name w:val="ListLabel 1892"/>
    <w:rPr>
      <w:sz w:val="20"/>
    </w:rPr>
  </w:style>
  <w:style w:type="character" w:customStyle="1" w:styleId="ListLabel1893">
    <w:name w:val="ListLabel 1893"/>
    <w:rPr>
      <w:sz w:val="20"/>
    </w:rPr>
  </w:style>
  <w:style w:type="character" w:customStyle="1" w:styleId="ListLabel1894">
    <w:name w:val="ListLabel 1894"/>
    <w:rPr>
      <w:sz w:val="20"/>
    </w:rPr>
  </w:style>
  <w:style w:type="character" w:customStyle="1" w:styleId="ListLabel1895">
    <w:name w:val="ListLabel 1895"/>
    <w:rPr>
      <w:sz w:val="20"/>
    </w:rPr>
  </w:style>
  <w:style w:type="character" w:customStyle="1" w:styleId="ListLabel1896">
    <w:name w:val="ListLabel 1896"/>
    <w:rPr>
      <w:sz w:val="20"/>
    </w:rPr>
  </w:style>
  <w:style w:type="character" w:customStyle="1" w:styleId="ListLabel1897">
    <w:name w:val="ListLabel 1897"/>
    <w:rPr>
      <w:sz w:val="20"/>
    </w:rPr>
  </w:style>
  <w:style w:type="character" w:customStyle="1" w:styleId="ListLabel1898">
    <w:name w:val="ListLabel 1898"/>
    <w:rPr>
      <w:sz w:val="20"/>
    </w:rPr>
  </w:style>
  <w:style w:type="character" w:customStyle="1" w:styleId="ListLabel1899">
    <w:name w:val="ListLabel 1899"/>
    <w:rPr>
      <w:sz w:val="20"/>
    </w:rPr>
  </w:style>
  <w:style w:type="character" w:customStyle="1" w:styleId="ListLabel1900">
    <w:name w:val="ListLabel 1900"/>
    <w:rPr>
      <w:sz w:val="20"/>
    </w:rPr>
  </w:style>
  <w:style w:type="character" w:customStyle="1" w:styleId="ListLabel1901">
    <w:name w:val="ListLabel 1901"/>
    <w:rPr>
      <w:sz w:val="20"/>
    </w:rPr>
  </w:style>
  <w:style w:type="character" w:customStyle="1" w:styleId="ListLabel1902">
    <w:name w:val="ListLabel 1902"/>
    <w:rPr>
      <w:sz w:val="20"/>
    </w:rPr>
  </w:style>
  <w:style w:type="character" w:customStyle="1" w:styleId="ListLabel1903">
    <w:name w:val="ListLabel 1903"/>
    <w:rPr>
      <w:sz w:val="20"/>
    </w:rPr>
  </w:style>
  <w:style w:type="character" w:customStyle="1" w:styleId="ListLabel1904">
    <w:name w:val="ListLabel 1904"/>
    <w:rPr>
      <w:sz w:val="20"/>
    </w:rPr>
  </w:style>
  <w:style w:type="character" w:customStyle="1" w:styleId="ListLabel1905">
    <w:name w:val="ListLabel 1905"/>
    <w:rPr>
      <w:sz w:val="20"/>
    </w:rPr>
  </w:style>
  <w:style w:type="character" w:customStyle="1" w:styleId="ListLabel1906">
    <w:name w:val="ListLabel 1906"/>
    <w:rPr>
      <w:sz w:val="20"/>
    </w:rPr>
  </w:style>
  <w:style w:type="character" w:customStyle="1" w:styleId="ListLabel1907">
    <w:name w:val="ListLabel 1907"/>
    <w:rPr>
      <w:sz w:val="20"/>
    </w:rPr>
  </w:style>
  <w:style w:type="character" w:customStyle="1" w:styleId="ListLabel1908">
    <w:name w:val="ListLabel 1908"/>
    <w:rPr>
      <w:sz w:val="20"/>
    </w:rPr>
  </w:style>
  <w:style w:type="character" w:customStyle="1" w:styleId="ListLabel1909">
    <w:name w:val="ListLabel 1909"/>
    <w:rPr>
      <w:sz w:val="20"/>
    </w:rPr>
  </w:style>
  <w:style w:type="character" w:customStyle="1" w:styleId="ListLabel1910">
    <w:name w:val="ListLabel 1910"/>
    <w:rPr>
      <w:sz w:val="20"/>
    </w:rPr>
  </w:style>
  <w:style w:type="character" w:customStyle="1" w:styleId="ListLabel1911">
    <w:name w:val="ListLabel 1911"/>
    <w:rPr>
      <w:sz w:val="20"/>
    </w:rPr>
  </w:style>
  <w:style w:type="character" w:customStyle="1" w:styleId="ListLabel1912">
    <w:name w:val="ListLabel 1912"/>
    <w:rPr>
      <w:sz w:val="20"/>
    </w:rPr>
  </w:style>
  <w:style w:type="character" w:customStyle="1" w:styleId="ListLabel1913">
    <w:name w:val="ListLabel 1913"/>
    <w:rPr>
      <w:sz w:val="20"/>
    </w:rPr>
  </w:style>
  <w:style w:type="character" w:customStyle="1" w:styleId="ListLabel1914">
    <w:name w:val="ListLabel 1914"/>
    <w:rPr>
      <w:sz w:val="20"/>
    </w:rPr>
  </w:style>
  <w:style w:type="character" w:customStyle="1" w:styleId="ListLabel1915">
    <w:name w:val="ListLabel 1915"/>
    <w:rPr>
      <w:sz w:val="20"/>
    </w:rPr>
  </w:style>
  <w:style w:type="character" w:customStyle="1" w:styleId="ListLabel1916">
    <w:name w:val="ListLabel 1916"/>
    <w:rPr>
      <w:sz w:val="20"/>
    </w:rPr>
  </w:style>
  <w:style w:type="character" w:customStyle="1" w:styleId="ListLabel1917">
    <w:name w:val="ListLabel 1917"/>
    <w:rPr>
      <w:sz w:val="20"/>
    </w:rPr>
  </w:style>
  <w:style w:type="character" w:customStyle="1" w:styleId="ListLabel1918">
    <w:name w:val="ListLabel 1918"/>
    <w:rPr>
      <w:sz w:val="20"/>
    </w:rPr>
  </w:style>
  <w:style w:type="character" w:customStyle="1" w:styleId="ListLabel1919">
    <w:name w:val="ListLabel 1919"/>
    <w:rPr>
      <w:sz w:val="20"/>
    </w:rPr>
  </w:style>
  <w:style w:type="character" w:customStyle="1" w:styleId="ListLabel1920">
    <w:name w:val="ListLabel 1920"/>
    <w:rPr>
      <w:sz w:val="20"/>
    </w:rPr>
  </w:style>
  <w:style w:type="character" w:customStyle="1" w:styleId="ListLabel1921">
    <w:name w:val="ListLabel 1921"/>
    <w:rPr>
      <w:sz w:val="20"/>
    </w:rPr>
  </w:style>
  <w:style w:type="character" w:customStyle="1" w:styleId="ListLabel1922">
    <w:name w:val="ListLabel 1922"/>
    <w:rPr>
      <w:sz w:val="20"/>
    </w:rPr>
  </w:style>
  <w:style w:type="character" w:customStyle="1" w:styleId="ListLabel1923">
    <w:name w:val="ListLabel 1923"/>
    <w:rPr>
      <w:sz w:val="20"/>
    </w:rPr>
  </w:style>
  <w:style w:type="character" w:customStyle="1" w:styleId="ListLabel1924">
    <w:name w:val="ListLabel 1924"/>
    <w:rPr>
      <w:sz w:val="20"/>
    </w:rPr>
  </w:style>
  <w:style w:type="character" w:customStyle="1" w:styleId="ListLabel1925">
    <w:name w:val="ListLabel 1925"/>
    <w:rPr>
      <w:sz w:val="20"/>
    </w:rPr>
  </w:style>
  <w:style w:type="character" w:customStyle="1" w:styleId="ListLabel1926">
    <w:name w:val="ListLabel 1926"/>
    <w:rPr>
      <w:sz w:val="20"/>
    </w:rPr>
  </w:style>
  <w:style w:type="character" w:customStyle="1" w:styleId="ListLabel1927">
    <w:name w:val="ListLabel 1927"/>
    <w:rPr>
      <w:sz w:val="20"/>
    </w:rPr>
  </w:style>
  <w:style w:type="character" w:customStyle="1" w:styleId="ListLabel1928">
    <w:name w:val="ListLabel 1928"/>
    <w:rPr>
      <w:sz w:val="20"/>
    </w:rPr>
  </w:style>
  <w:style w:type="character" w:customStyle="1" w:styleId="ListLabel1929">
    <w:name w:val="ListLabel 1929"/>
    <w:rPr>
      <w:sz w:val="20"/>
    </w:rPr>
  </w:style>
  <w:style w:type="character" w:customStyle="1" w:styleId="ListLabel1930">
    <w:name w:val="ListLabel 1930"/>
    <w:rPr>
      <w:sz w:val="20"/>
    </w:rPr>
  </w:style>
  <w:style w:type="character" w:customStyle="1" w:styleId="ListLabel1931">
    <w:name w:val="ListLabel 1931"/>
    <w:rPr>
      <w:sz w:val="20"/>
    </w:rPr>
  </w:style>
  <w:style w:type="character" w:customStyle="1" w:styleId="ListLabel1932">
    <w:name w:val="ListLabel 1932"/>
    <w:rPr>
      <w:sz w:val="20"/>
    </w:rPr>
  </w:style>
  <w:style w:type="character" w:customStyle="1" w:styleId="ListLabel1933">
    <w:name w:val="ListLabel 1933"/>
    <w:rPr>
      <w:sz w:val="20"/>
    </w:rPr>
  </w:style>
  <w:style w:type="character" w:customStyle="1" w:styleId="ListLabel1934">
    <w:name w:val="ListLabel 1934"/>
    <w:rPr>
      <w:sz w:val="20"/>
    </w:rPr>
  </w:style>
  <w:style w:type="character" w:customStyle="1" w:styleId="ListLabel1935">
    <w:name w:val="ListLabel 1935"/>
    <w:rPr>
      <w:sz w:val="20"/>
    </w:rPr>
  </w:style>
  <w:style w:type="character" w:customStyle="1" w:styleId="ListLabel1936">
    <w:name w:val="ListLabel 1936"/>
    <w:rPr>
      <w:sz w:val="20"/>
    </w:rPr>
  </w:style>
  <w:style w:type="character" w:customStyle="1" w:styleId="ListLabel1937">
    <w:name w:val="ListLabel 1937"/>
    <w:rPr>
      <w:sz w:val="20"/>
    </w:rPr>
  </w:style>
  <w:style w:type="character" w:customStyle="1" w:styleId="ListLabel1938">
    <w:name w:val="ListLabel 1938"/>
    <w:rPr>
      <w:sz w:val="20"/>
    </w:rPr>
  </w:style>
  <w:style w:type="character" w:customStyle="1" w:styleId="ListLabel1939">
    <w:name w:val="ListLabel 1939"/>
    <w:rPr>
      <w:sz w:val="20"/>
    </w:rPr>
  </w:style>
  <w:style w:type="character" w:customStyle="1" w:styleId="ListLabel1940">
    <w:name w:val="ListLabel 1940"/>
    <w:rPr>
      <w:sz w:val="20"/>
    </w:rPr>
  </w:style>
  <w:style w:type="character" w:customStyle="1" w:styleId="ListLabel1941">
    <w:name w:val="ListLabel 1941"/>
    <w:rPr>
      <w:sz w:val="20"/>
    </w:rPr>
  </w:style>
  <w:style w:type="character" w:customStyle="1" w:styleId="ListLabel1942">
    <w:name w:val="ListLabel 1942"/>
    <w:rPr>
      <w:sz w:val="20"/>
    </w:rPr>
  </w:style>
  <w:style w:type="character" w:customStyle="1" w:styleId="ListLabel1943">
    <w:name w:val="ListLabel 1943"/>
    <w:rPr>
      <w:sz w:val="20"/>
    </w:rPr>
  </w:style>
  <w:style w:type="character" w:customStyle="1" w:styleId="ListLabel1944">
    <w:name w:val="ListLabel 1944"/>
    <w:rPr>
      <w:sz w:val="20"/>
    </w:rPr>
  </w:style>
  <w:style w:type="character" w:customStyle="1" w:styleId="ListLabel1945">
    <w:name w:val="ListLabel 1945"/>
    <w:rPr>
      <w:sz w:val="20"/>
    </w:rPr>
  </w:style>
  <w:style w:type="character" w:customStyle="1" w:styleId="ListLabel1946">
    <w:name w:val="ListLabel 1946"/>
    <w:rPr>
      <w:sz w:val="20"/>
    </w:rPr>
  </w:style>
  <w:style w:type="character" w:customStyle="1" w:styleId="ListLabel1947">
    <w:name w:val="ListLabel 1947"/>
    <w:rPr>
      <w:sz w:val="20"/>
    </w:rPr>
  </w:style>
  <w:style w:type="character" w:customStyle="1" w:styleId="ListLabel1948">
    <w:name w:val="ListLabel 1948"/>
    <w:rPr>
      <w:sz w:val="20"/>
    </w:rPr>
  </w:style>
  <w:style w:type="character" w:customStyle="1" w:styleId="ListLabel1949">
    <w:name w:val="ListLabel 1949"/>
    <w:rPr>
      <w:sz w:val="20"/>
    </w:rPr>
  </w:style>
  <w:style w:type="character" w:customStyle="1" w:styleId="ListLabel1950">
    <w:name w:val="ListLabel 1950"/>
    <w:rPr>
      <w:sz w:val="20"/>
    </w:rPr>
  </w:style>
  <w:style w:type="character" w:customStyle="1" w:styleId="ListLabel1951">
    <w:name w:val="ListLabel 1951"/>
    <w:rPr>
      <w:sz w:val="20"/>
    </w:rPr>
  </w:style>
  <w:style w:type="character" w:customStyle="1" w:styleId="ListLabel1952">
    <w:name w:val="ListLabel 1952"/>
    <w:rPr>
      <w:sz w:val="20"/>
    </w:rPr>
  </w:style>
  <w:style w:type="character" w:customStyle="1" w:styleId="ListLabel1953">
    <w:name w:val="ListLabel 1953"/>
    <w:rPr>
      <w:sz w:val="20"/>
    </w:rPr>
  </w:style>
  <w:style w:type="character" w:customStyle="1" w:styleId="ListLabel1954">
    <w:name w:val="ListLabel 1954"/>
    <w:rPr>
      <w:sz w:val="20"/>
    </w:rPr>
  </w:style>
  <w:style w:type="character" w:customStyle="1" w:styleId="ListLabel1955">
    <w:name w:val="ListLabel 1955"/>
    <w:rPr>
      <w:sz w:val="20"/>
    </w:rPr>
  </w:style>
  <w:style w:type="character" w:customStyle="1" w:styleId="ListLabel1956">
    <w:name w:val="ListLabel 1956"/>
    <w:rPr>
      <w:sz w:val="20"/>
    </w:rPr>
  </w:style>
  <w:style w:type="character" w:customStyle="1" w:styleId="ListLabel1957">
    <w:name w:val="ListLabel 1957"/>
    <w:rPr>
      <w:sz w:val="20"/>
    </w:rPr>
  </w:style>
  <w:style w:type="character" w:customStyle="1" w:styleId="ListLabel1958">
    <w:name w:val="ListLabel 1958"/>
    <w:rPr>
      <w:sz w:val="20"/>
    </w:rPr>
  </w:style>
  <w:style w:type="character" w:customStyle="1" w:styleId="ListLabel1959">
    <w:name w:val="ListLabel 1959"/>
    <w:rPr>
      <w:sz w:val="20"/>
    </w:rPr>
  </w:style>
  <w:style w:type="character" w:customStyle="1" w:styleId="ListLabel1960">
    <w:name w:val="ListLabel 1960"/>
    <w:rPr>
      <w:sz w:val="20"/>
    </w:rPr>
  </w:style>
  <w:style w:type="character" w:customStyle="1" w:styleId="ListLabel1961">
    <w:name w:val="ListLabel 1961"/>
    <w:rPr>
      <w:sz w:val="20"/>
    </w:rPr>
  </w:style>
  <w:style w:type="character" w:customStyle="1" w:styleId="ListLabel1962">
    <w:name w:val="ListLabel 1962"/>
    <w:rPr>
      <w:sz w:val="20"/>
    </w:rPr>
  </w:style>
  <w:style w:type="character" w:customStyle="1" w:styleId="ListLabel1963">
    <w:name w:val="ListLabel 1963"/>
    <w:rPr>
      <w:sz w:val="20"/>
    </w:rPr>
  </w:style>
  <w:style w:type="character" w:customStyle="1" w:styleId="ListLabel1964">
    <w:name w:val="ListLabel 1964"/>
    <w:rPr>
      <w:sz w:val="20"/>
    </w:rPr>
  </w:style>
  <w:style w:type="character" w:customStyle="1" w:styleId="ListLabel1965">
    <w:name w:val="ListLabel 1965"/>
    <w:rPr>
      <w:sz w:val="20"/>
    </w:rPr>
  </w:style>
  <w:style w:type="character" w:customStyle="1" w:styleId="ListLabel1966">
    <w:name w:val="ListLabel 1966"/>
    <w:rPr>
      <w:sz w:val="20"/>
    </w:rPr>
  </w:style>
  <w:style w:type="character" w:customStyle="1" w:styleId="ListLabel1967">
    <w:name w:val="ListLabel 1967"/>
    <w:rPr>
      <w:sz w:val="20"/>
    </w:rPr>
  </w:style>
  <w:style w:type="character" w:customStyle="1" w:styleId="ListLabel1968">
    <w:name w:val="ListLabel 1968"/>
    <w:rPr>
      <w:sz w:val="20"/>
    </w:rPr>
  </w:style>
  <w:style w:type="character" w:customStyle="1" w:styleId="ListLabel1969">
    <w:name w:val="ListLabel 1969"/>
    <w:rPr>
      <w:sz w:val="20"/>
    </w:rPr>
  </w:style>
  <w:style w:type="character" w:customStyle="1" w:styleId="ListLabel1970">
    <w:name w:val="ListLabel 1970"/>
    <w:rPr>
      <w:sz w:val="20"/>
    </w:rPr>
  </w:style>
  <w:style w:type="character" w:customStyle="1" w:styleId="ListLabel1971">
    <w:name w:val="ListLabel 1971"/>
    <w:rPr>
      <w:sz w:val="20"/>
    </w:rPr>
  </w:style>
  <w:style w:type="character" w:customStyle="1" w:styleId="ListLabel1972">
    <w:name w:val="ListLabel 1972"/>
    <w:rPr>
      <w:sz w:val="20"/>
    </w:rPr>
  </w:style>
  <w:style w:type="character" w:customStyle="1" w:styleId="ListLabel1973">
    <w:name w:val="ListLabel 1973"/>
    <w:rPr>
      <w:sz w:val="20"/>
    </w:rPr>
  </w:style>
  <w:style w:type="character" w:customStyle="1" w:styleId="ListLabel1974">
    <w:name w:val="ListLabel 1974"/>
    <w:rPr>
      <w:sz w:val="20"/>
    </w:rPr>
  </w:style>
  <w:style w:type="character" w:customStyle="1" w:styleId="ListLabel1975">
    <w:name w:val="ListLabel 1975"/>
    <w:rPr>
      <w:sz w:val="20"/>
    </w:rPr>
  </w:style>
  <w:style w:type="character" w:customStyle="1" w:styleId="ListLabel1976">
    <w:name w:val="ListLabel 1976"/>
    <w:rPr>
      <w:sz w:val="20"/>
    </w:rPr>
  </w:style>
  <w:style w:type="character" w:customStyle="1" w:styleId="ListLabel1977">
    <w:name w:val="ListLabel 1977"/>
    <w:rPr>
      <w:sz w:val="20"/>
    </w:rPr>
  </w:style>
  <w:style w:type="character" w:customStyle="1" w:styleId="ListLabel1978">
    <w:name w:val="ListLabel 1978"/>
    <w:rPr>
      <w:sz w:val="20"/>
    </w:rPr>
  </w:style>
  <w:style w:type="character" w:customStyle="1" w:styleId="ListLabel1979">
    <w:name w:val="ListLabel 1979"/>
    <w:rPr>
      <w:sz w:val="20"/>
    </w:rPr>
  </w:style>
  <w:style w:type="character" w:customStyle="1" w:styleId="ListLabel1980">
    <w:name w:val="ListLabel 1980"/>
    <w:rPr>
      <w:sz w:val="20"/>
    </w:rPr>
  </w:style>
  <w:style w:type="character" w:customStyle="1" w:styleId="ListLabel1981">
    <w:name w:val="ListLabel 1981"/>
    <w:rPr>
      <w:sz w:val="20"/>
    </w:rPr>
  </w:style>
  <w:style w:type="character" w:customStyle="1" w:styleId="ListLabel1982">
    <w:name w:val="ListLabel 1982"/>
    <w:rPr>
      <w:sz w:val="20"/>
    </w:rPr>
  </w:style>
  <w:style w:type="character" w:customStyle="1" w:styleId="ListLabel1983">
    <w:name w:val="ListLabel 1983"/>
    <w:rPr>
      <w:sz w:val="20"/>
    </w:rPr>
  </w:style>
  <w:style w:type="character" w:customStyle="1" w:styleId="ListLabel1984">
    <w:name w:val="ListLabel 1984"/>
    <w:rPr>
      <w:sz w:val="20"/>
    </w:rPr>
  </w:style>
  <w:style w:type="character" w:customStyle="1" w:styleId="ListLabel1985">
    <w:name w:val="ListLabel 1985"/>
    <w:rPr>
      <w:sz w:val="20"/>
    </w:rPr>
  </w:style>
  <w:style w:type="character" w:customStyle="1" w:styleId="ListLabel1986">
    <w:name w:val="ListLabel 1986"/>
    <w:rPr>
      <w:sz w:val="20"/>
    </w:rPr>
  </w:style>
  <w:style w:type="character" w:customStyle="1" w:styleId="ListLabel1987">
    <w:name w:val="ListLabel 1987"/>
    <w:rPr>
      <w:sz w:val="20"/>
    </w:rPr>
  </w:style>
  <w:style w:type="character" w:customStyle="1" w:styleId="ListLabel1988">
    <w:name w:val="ListLabel 1988"/>
    <w:rPr>
      <w:sz w:val="20"/>
    </w:rPr>
  </w:style>
  <w:style w:type="character" w:customStyle="1" w:styleId="ListLabel1989">
    <w:name w:val="ListLabel 1989"/>
    <w:rPr>
      <w:sz w:val="20"/>
    </w:rPr>
  </w:style>
  <w:style w:type="character" w:customStyle="1" w:styleId="ListLabel1990">
    <w:name w:val="ListLabel 1990"/>
    <w:rPr>
      <w:sz w:val="20"/>
    </w:rPr>
  </w:style>
  <w:style w:type="character" w:customStyle="1" w:styleId="ListLabel1991">
    <w:name w:val="ListLabel 1991"/>
    <w:rPr>
      <w:sz w:val="20"/>
    </w:rPr>
  </w:style>
  <w:style w:type="character" w:customStyle="1" w:styleId="ListLabel1992">
    <w:name w:val="ListLabel 1992"/>
    <w:rPr>
      <w:sz w:val="20"/>
    </w:rPr>
  </w:style>
  <w:style w:type="character" w:customStyle="1" w:styleId="ListLabel1993">
    <w:name w:val="ListLabel 1993"/>
    <w:rPr>
      <w:sz w:val="20"/>
    </w:rPr>
  </w:style>
  <w:style w:type="character" w:customStyle="1" w:styleId="ListLabel1994">
    <w:name w:val="ListLabel 1994"/>
    <w:rPr>
      <w:sz w:val="20"/>
    </w:rPr>
  </w:style>
  <w:style w:type="character" w:customStyle="1" w:styleId="ListLabel1995">
    <w:name w:val="ListLabel 1995"/>
    <w:rPr>
      <w:sz w:val="20"/>
    </w:rPr>
  </w:style>
  <w:style w:type="character" w:customStyle="1" w:styleId="ListLabel1996">
    <w:name w:val="ListLabel 1996"/>
    <w:rPr>
      <w:sz w:val="20"/>
    </w:rPr>
  </w:style>
  <w:style w:type="character" w:customStyle="1" w:styleId="ListLabel1997">
    <w:name w:val="ListLabel 1997"/>
    <w:rPr>
      <w:sz w:val="20"/>
    </w:rPr>
  </w:style>
  <w:style w:type="character" w:customStyle="1" w:styleId="ListLabel1998">
    <w:name w:val="ListLabel 1998"/>
    <w:rPr>
      <w:sz w:val="20"/>
    </w:rPr>
  </w:style>
  <w:style w:type="character" w:customStyle="1" w:styleId="ListLabel1999">
    <w:name w:val="ListLabel 1999"/>
    <w:rPr>
      <w:sz w:val="20"/>
    </w:rPr>
  </w:style>
  <w:style w:type="character" w:customStyle="1" w:styleId="ListLabel2000">
    <w:name w:val="ListLabel 2000"/>
    <w:rPr>
      <w:sz w:val="20"/>
    </w:rPr>
  </w:style>
  <w:style w:type="character" w:customStyle="1" w:styleId="ListLabel2001">
    <w:name w:val="ListLabel 2001"/>
    <w:rPr>
      <w:sz w:val="20"/>
    </w:rPr>
  </w:style>
  <w:style w:type="character" w:customStyle="1" w:styleId="ListLabel2002">
    <w:name w:val="ListLabel 2002"/>
    <w:rPr>
      <w:sz w:val="20"/>
    </w:rPr>
  </w:style>
  <w:style w:type="character" w:customStyle="1" w:styleId="ListLabel2003">
    <w:name w:val="ListLabel 2003"/>
    <w:rPr>
      <w:sz w:val="20"/>
    </w:rPr>
  </w:style>
  <w:style w:type="character" w:customStyle="1" w:styleId="ListLabel2004">
    <w:name w:val="ListLabel 2004"/>
    <w:rPr>
      <w:sz w:val="20"/>
    </w:rPr>
  </w:style>
  <w:style w:type="character" w:customStyle="1" w:styleId="ListLabel2005">
    <w:name w:val="ListLabel 2005"/>
    <w:rPr>
      <w:sz w:val="20"/>
    </w:rPr>
  </w:style>
  <w:style w:type="character" w:customStyle="1" w:styleId="ListLabel2006">
    <w:name w:val="ListLabel 2006"/>
    <w:rPr>
      <w:sz w:val="20"/>
    </w:rPr>
  </w:style>
  <w:style w:type="character" w:customStyle="1" w:styleId="ListLabel2007">
    <w:name w:val="ListLabel 2007"/>
    <w:rPr>
      <w:sz w:val="20"/>
    </w:rPr>
  </w:style>
  <w:style w:type="character" w:customStyle="1" w:styleId="ListLabel2008">
    <w:name w:val="ListLabel 2008"/>
    <w:rPr>
      <w:sz w:val="20"/>
    </w:rPr>
  </w:style>
  <w:style w:type="character" w:customStyle="1" w:styleId="ListLabel2009">
    <w:name w:val="ListLabel 2009"/>
    <w:rPr>
      <w:sz w:val="20"/>
    </w:rPr>
  </w:style>
  <w:style w:type="character" w:customStyle="1" w:styleId="ListLabel2010">
    <w:name w:val="ListLabel 2010"/>
    <w:rPr>
      <w:sz w:val="20"/>
    </w:rPr>
  </w:style>
  <w:style w:type="character" w:customStyle="1" w:styleId="ListLabel2011">
    <w:name w:val="ListLabel 2011"/>
    <w:rPr>
      <w:sz w:val="20"/>
    </w:rPr>
  </w:style>
  <w:style w:type="character" w:customStyle="1" w:styleId="ListLabel2012">
    <w:name w:val="ListLabel 2012"/>
    <w:rPr>
      <w:sz w:val="20"/>
    </w:rPr>
  </w:style>
  <w:style w:type="character" w:customStyle="1" w:styleId="ListLabel2013">
    <w:name w:val="ListLabel 2013"/>
    <w:rPr>
      <w:sz w:val="20"/>
    </w:rPr>
  </w:style>
  <w:style w:type="character" w:customStyle="1" w:styleId="ListLabel2014">
    <w:name w:val="ListLabel 2014"/>
    <w:rPr>
      <w:sz w:val="20"/>
    </w:rPr>
  </w:style>
  <w:style w:type="character" w:customStyle="1" w:styleId="ListLabel2015">
    <w:name w:val="ListLabel 2015"/>
    <w:rPr>
      <w:sz w:val="20"/>
    </w:rPr>
  </w:style>
  <w:style w:type="character" w:customStyle="1" w:styleId="ListLabel2016">
    <w:name w:val="ListLabel 2016"/>
    <w:rPr>
      <w:sz w:val="20"/>
    </w:rPr>
  </w:style>
  <w:style w:type="character" w:customStyle="1" w:styleId="ListLabel2017">
    <w:name w:val="ListLabel 2017"/>
    <w:rPr>
      <w:sz w:val="20"/>
    </w:rPr>
  </w:style>
  <w:style w:type="character" w:customStyle="1" w:styleId="ListLabel2018">
    <w:name w:val="ListLabel 2018"/>
    <w:rPr>
      <w:sz w:val="20"/>
    </w:rPr>
  </w:style>
  <w:style w:type="character" w:customStyle="1" w:styleId="ListLabel2019">
    <w:name w:val="ListLabel 2019"/>
    <w:rPr>
      <w:sz w:val="20"/>
    </w:rPr>
  </w:style>
  <w:style w:type="character" w:customStyle="1" w:styleId="ListLabel2020">
    <w:name w:val="ListLabel 2020"/>
    <w:rPr>
      <w:sz w:val="20"/>
    </w:rPr>
  </w:style>
  <w:style w:type="character" w:customStyle="1" w:styleId="ListLabel2021">
    <w:name w:val="ListLabel 2021"/>
    <w:rPr>
      <w:sz w:val="20"/>
    </w:rPr>
  </w:style>
  <w:style w:type="character" w:customStyle="1" w:styleId="ListLabel2022">
    <w:name w:val="ListLabel 2022"/>
    <w:rPr>
      <w:sz w:val="20"/>
    </w:rPr>
  </w:style>
  <w:style w:type="character" w:customStyle="1" w:styleId="ListLabel2023">
    <w:name w:val="ListLabel 2023"/>
    <w:rPr>
      <w:sz w:val="20"/>
    </w:rPr>
  </w:style>
  <w:style w:type="character" w:customStyle="1" w:styleId="ListLabel2024">
    <w:name w:val="ListLabel 2024"/>
    <w:rPr>
      <w:sz w:val="20"/>
    </w:rPr>
  </w:style>
  <w:style w:type="character" w:customStyle="1" w:styleId="ListLabel2025">
    <w:name w:val="ListLabel 2025"/>
    <w:rPr>
      <w:sz w:val="20"/>
    </w:rPr>
  </w:style>
  <w:style w:type="character" w:customStyle="1" w:styleId="ListLabel2026">
    <w:name w:val="ListLabel 2026"/>
    <w:rPr>
      <w:sz w:val="20"/>
    </w:rPr>
  </w:style>
  <w:style w:type="character" w:customStyle="1" w:styleId="ListLabel2027">
    <w:name w:val="ListLabel 2027"/>
    <w:rPr>
      <w:sz w:val="20"/>
    </w:rPr>
  </w:style>
  <w:style w:type="character" w:customStyle="1" w:styleId="ListLabel2028">
    <w:name w:val="ListLabel 2028"/>
    <w:rPr>
      <w:sz w:val="20"/>
    </w:rPr>
  </w:style>
  <w:style w:type="character" w:customStyle="1" w:styleId="ListLabel2029">
    <w:name w:val="ListLabel 2029"/>
    <w:rPr>
      <w:sz w:val="20"/>
    </w:rPr>
  </w:style>
  <w:style w:type="character" w:customStyle="1" w:styleId="ListLabel2030">
    <w:name w:val="ListLabel 2030"/>
    <w:rPr>
      <w:sz w:val="20"/>
    </w:rPr>
  </w:style>
  <w:style w:type="character" w:customStyle="1" w:styleId="ListLabel2031">
    <w:name w:val="ListLabel 2031"/>
    <w:rPr>
      <w:sz w:val="20"/>
    </w:rPr>
  </w:style>
  <w:style w:type="character" w:customStyle="1" w:styleId="ListLabel2032">
    <w:name w:val="ListLabel 2032"/>
    <w:rPr>
      <w:sz w:val="20"/>
    </w:rPr>
  </w:style>
  <w:style w:type="character" w:customStyle="1" w:styleId="ListLabel2033">
    <w:name w:val="ListLabel 2033"/>
    <w:rPr>
      <w:sz w:val="20"/>
    </w:rPr>
  </w:style>
  <w:style w:type="character" w:customStyle="1" w:styleId="ListLabel2034">
    <w:name w:val="ListLabel 2034"/>
    <w:rPr>
      <w:sz w:val="20"/>
    </w:rPr>
  </w:style>
  <w:style w:type="character" w:customStyle="1" w:styleId="ListLabel2035">
    <w:name w:val="ListLabel 2035"/>
    <w:rPr>
      <w:sz w:val="20"/>
    </w:rPr>
  </w:style>
  <w:style w:type="character" w:customStyle="1" w:styleId="ListLabel2036">
    <w:name w:val="ListLabel 2036"/>
    <w:rPr>
      <w:sz w:val="20"/>
    </w:rPr>
  </w:style>
  <w:style w:type="character" w:customStyle="1" w:styleId="ListLabel2037">
    <w:name w:val="ListLabel 2037"/>
    <w:rPr>
      <w:sz w:val="20"/>
    </w:rPr>
  </w:style>
  <w:style w:type="character" w:customStyle="1" w:styleId="ListLabel2038">
    <w:name w:val="ListLabel 2038"/>
    <w:rPr>
      <w:sz w:val="20"/>
    </w:rPr>
  </w:style>
  <w:style w:type="character" w:customStyle="1" w:styleId="ListLabel2039">
    <w:name w:val="ListLabel 2039"/>
    <w:rPr>
      <w:sz w:val="20"/>
    </w:rPr>
  </w:style>
  <w:style w:type="character" w:customStyle="1" w:styleId="ListLabel2040">
    <w:name w:val="ListLabel 2040"/>
    <w:rPr>
      <w:sz w:val="20"/>
    </w:rPr>
  </w:style>
  <w:style w:type="character" w:customStyle="1" w:styleId="ListLabel2041">
    <w:name w:val="ListLabel 2041"/>
    <w:rPr>
      <w:sz w:val="20"/>
    </w:rPr>
  </w:style>
  <w:style w:type="character" w:customStyle="1" w:styleId="ListLabel2042">
    <w:name w:val="ListLabel 2042"/>
    <w:rPr>
      <w:sz w:val="20"/>
    </w:rPr>
  </w:style>
  <w:style w:type="character" w:customStyle="1" w:styleId="ListLabel2043">
    <w:name w:val="ListLabel 2043"/>
    <w:rPr>
      <w:sz w:val="20"/>
    </w:rPr>
  </w:style>
  <w:style w:type="character" w:customStyle="1" w:styleId="ListLabel2044">
    <w:name w:val="ListLabel 2044"/>
    <w:rPr>
      <w:sz w:val="20"/>
    </w:rPr>
  </w:style>
  <w:style w:type="character" w:customStyle="1" w:styleId="ListLabel2045">
    <w:name w:val="ListLabel 2045"/>
    <w:rPr>
      <w:sz w:val="20"/>
    </w:rPr>
  </w:style>
  <w:style w:type="character" w:customStyle="1" w:styleId="ListLabel2046">
    <w:name w:val="ListLabel 2046"/>
    <w:rPr>
      <w:sz w:val="20"/>
    </w:rPr>
  </w:style>
  <w:style w:type="character" w:customStyle="1" w:styleId="ListLabel2047">
    <w:name w:val="ListLabel 2047"/>
    <w:rPr>
      <w:sz w:val="20"/>
    </w:rPr>
  </w:style>
  <w:style w:type="character" w:customStyle="1" w:styleId="ListLabel2048">
    <w:name w:val="ListLabel 2048"/>
    <w:rPr>
      <w:sz w:val="20"/>
    </w:rPr>
  </w:style>
  <w:style w:type="character" w:customStyle="1" w:styleId="ListLabel2049">
    <w:name w:val="ListLabel 2049"/>
    <w:rPr>
      <w:sz w:val="20"/>
    </w:rPr>
  </w:style>
  <w:style w:type="character" w:customStyle="1" w:styleId="ListLabel2050">
    <w:name w:val="ListLabel 2050"/>
    <w:rPr>
      <w:sz w:val="20"/>
    </w:rPr>
  </w:style>
  <w:style w:type="character" w:customStyle="1" w:styleId="ListLabel2051">
    <w:name w:val="ListLabel 2051"/>
    <w:rPr>
      <w:sz w:val="20"/>
    </w:rPr>
  </w:style>
  <w:style w:type="character" w:customStyle="1" w:styleId="ListLabel2052">
    <w:name w:val="ListLabel 2052"/>
    <w:rPr>
      <w:sz w:val="20"/>
    </w:rPr>
  </w:style>
  <w:style w:type="character" w:customStyle="1" w:styleId="ListLabel2053">
    <w:name w:val="ListLabel 2053"/>
    <w:rPr>
      <w:sz w:val="20"/>
    </w:rPr>
  </w:style>
  <w:style w:type="character" w:customStyle="1" w:styleId="ListLabel2054">
    <w:name w:val="ListLabel 2054"/>
    <w:rPr>
      <w:sz w:val="20"/>
    </w:rPr>
  </w:style>
  <w:style w:type="character" w:customStyle="1" w:styleId="ListLabel2055">
    <w:name w:val="ListLabel 2055"/>
    <w:rPr>
      <w:sz w:val="20"/>
    </w:rPr>
  </w:style>
  <w:style w:type="character" w:customStyle="1" w:styleId="ListLabel2056">
    <w:name w:val="ListLabel 2056"/>
    <w:rPr>
      <w:sz w:val="20"/>
    </w:rPr>
  </w:style>
  <w:style w:type="character" w:customStyle="1" w:styleId="ListLabel2057">
    <w:name w:val="ListLabel 2057"/>
    <w:rPr>
      <w:sz w:val="20"/>
    </w:rPr>
  </w:style>
  <w:style w:type="character" w:customStyle="1" w:styleId="ListLabel2058">
    <w:name w:val="ListLabel 2058"/>
    <w:rPr>
      <w:sz w:val="20"/>
    </w:rPr>
  </w:style>
  <w:style w:type="character" w:customStyle="1" w:styleId="ListLabel2059">
    <w:name w:val="ListLabel 2059"/>
    <w:rPr>
      <w:sz w:val="20"/>
    </w:rPr>
  </w:style>
  <w:style w:type="character" w:customStyle="1" w:styleId="ListLabel2060">
    <w:name w:val="ListLabel 2060"/>
    <w:rPr>
      <w:sz w:val="20"/>
    </w:rPr>
  </w:style>
  <w:style w:type="character" w:customStyle="1" w:styleId="ListLabel2061">
    <w:name w:val="ListLabel 2061"/>
    <w:rPr>
      <w:sz w:val="20"/>
    </w:rPr>
  </w:style>
  <w:style w:type="character" w:customStyle="1" w:styleId="ListLabel2062">
    <w:name w:val="ListLabel 2062"/>
    <w:rPr>
      <w:sz w:val="20"/>
    </w:rPr>
  </w:style>
  <w:style w:type="character" w:customStyle="1" w:styleId="ListLabel2063">
    <w:name w:val="ListLabel 2063"/>
    <w:rPr>
      <w:sz w:val="20"/>
    </w:rPr>
  </w:style>
  <w:style w:type="character" w:customStyle="1" w:styleId="ListLabel2064">
    <w:name w:val="ListLabel 2064"/>
    <w:rPr>
      <w:sz w:val="20"/>
    </w:rPr>
  </w:style>
  <w:style w:type="character" w:customStyle="1" w:styleId="ListLabel2065">
    <w:name w:val="ListLabel 2065"/>
    <w:rPr>
      <w:sz w:val="20"/>
    </w:rPr>
  </w:style>
  <w:style w:type="character" w:customStyle="1" w:styleId="ListLabel2066">
    <w:name w:val="ListLabel 2066"/>
    <w:rPr>
      <w:sz w:val="20"/>
    </w:rPr>
  </w:style>
  <w:style w:type="character" w:customStyle="1" w:styleId="ListLabel2067">
    <w:name w:val="ListLabel 2067"/>
    <w:rPr>
      <w:sz w:val="20"/>
    </w:rPr>
  </w:style>
  <w:style w:type="character" w:customStyle="1" w:styleId="ListLabel2068">
    <w:name w:val="ListLabel 2068"/>
    <w:rPr>
      <w:sz w:val="20"/>
    </w:rPr>
  </w:style>
  <w:style w:type="character" w:customStyle="1" w:styleId="ListLabel2069">
    <w:name w:val="ListLabel 2069"/>
    <w:rPr>
      <w:sz w:val="20"/>
    </w:rPr>
  </w:style>
  <w:style w:type="character" w:customStyle="1" w:styleId="ListLabel2070">
    <w:name w:val="ListLabel 2070"/>
    <w:rPr>
      <w:sz w:val="20"/>
    </w:rPr>
  </w:style>
  <w:style w:type="character" w:customStyle="1" w:styleId="ListLabel2071">
    <w:name w:val="ListLabel 2071"/>
    <w:rPr>
      <w:sz w:val="20"/>
    </w:rPr>
  </w:style>
  <w:style w:type="character" w:customStyle="1" w:styleId="ListLabel2072">
    <w:name w:val="ListLabel 2072"/>
    <w:rPr>
      <w:sz w:val="20"/>
    </w:rPr>
  </w:style>
  <w:style w:type="character" w:customStyle="1" w:styleId="ListLabel2073">
    <w:name w:val="ListLabel 2073"/>
    <w:rPr>
      <w:sz w:val="20"/>
    </w:rPr>
  </w:style>
  <w:style w:type="character" w:customStyle="1" w:styleId="ListLabel2074">
    <w:name w:val="ListLabel 2074"/>
    <w:rPr>
      <w:sz w:val="20"/>
    </w:rPr>
  </w:style>
  <w:style w:type="character" w:customStyle="1" w:styleId="ListLabel2075">
    <w:name w:val="ListLabel 2075"/>
    <w:rPr>
      <w:sz w:val="20"/>
    </w:rPr>
  </w:style>
  <w:style w:type="character" w:customStyle="1" w:styleId="ListLabel2076">
    <w:name w:val="ListLabel 2076"/>
    <w:rPr>
      <w:sz w:val="20"/>
    </w:rPr>
  </w:style>
  <w:style w:type="character" w:customStyle="1" w:styleId="ListLabel2077">
    <w:name w:val="ListLabel 2077"/>
    <w:rPr>
      <w:sz w:val="20"/>
    </w:rPr>
  </w:style>
  <w:style w:type="character" w:customStyle="1" w:styleId="ListLabel2078">
    <w:name w:val="ListLabel 2078"/>
    <w:rPr>
      <w:sz w:val="20"/>
    </w:rPr>
  </w:style>
  <w:style w:type="character" w:customStyle="1" w:styleId="ListLabel2079">
    <w:name w:val="ListLabel 2079"/>
    <w:rPr>
      <w:sz w:val="20"/>
    </w:rPr>
  </w:style>
  <w:style w:type="character" w:customStyle="1" w:styleId="ListLabel2080">
    <w:name w:val="ListLabel 2080"/>
    <w:rPr>
      <w:sz w:val="20"/>
    </w:rPr>
  </w:style>
  <w:style w:type="character" w:customStyle="1" w:styleId="ListLabel2081">
    <w:name w:val="ListLabel 2081"/>
    <w:rPr>
      <w:sz w:val="20"/>
    </w:rPr>
  </w:style>
  <w:style w:type="character" w:customStyle="1" w:styleId="ListLabel2082">
    <w:name w:val="ListLabel 2082"/>
    <w:rPr>
      <w:sz w:val="20"/>
    </w:rPr>
  </w:style>
  <w:style w:type="character" w:customStyle="1" w:styleId="ListLabel2083">
    <w:name w:val="ListLabel 2083"/>
    <w:rPr>
      <w:sz w:val="20"/>
    </w:rPr>
  </w:style>
  <w:style w:type="character" w:customStyle="1" w:styleId="ListLabel2084">
    <w:name w:val="ListLabel 2084"/>
    <w:rPr>
      <w:sz w:val="20"/>
    </w:rPr>
  </w:style>
  <w:style w:type="character" w:customStyle="1" w:styleId="ListLabel2085">
    <w:name w:val="ListLabel 2085"/>
    <w:rPr>
      <w:sz w:val="20"/>
    </w:rPr>
  </w:style>
  <w:style w:type="character" w:customStyle="1" w:styleId="ListLabel2086">
    <w:name w:val="ListLabel 2086"/>
    <w:rPr>
      <w:sz w:val="20"/>
    </w:rPr>
  </w:style>
  <w:style w:type="character" w:customStyle="1" w:styleId="ListLabel2087">
    <w:name w:val="ListLabel 2087"/>
    <w:rPr>
      <w:sz w:val="20"/>
    </w:rPr>
  </w:style>
  <w:style w:type="character" w:customStyle="1" w:styleId="ListLabel2088">
    <w:name w:val="ListLabel 2088"/>
    <w:rPr>
      <w:sz w:val="20"/>
    </w:rPr>
  </w:style>
  <w:style w:type="character" w:customStyle="1" w:styleId="ListLabel2089">
    <w:name w:val="ListLabel 2089"/>
    <w:rPr>
      <w:sz w:val="20"/>
    </w:rPr>
  </w:style>
  <w:style w:type="character" w:customStyle="1" w:styleId="ListLabel2090">
    <w:name w:val="ListLabel 2090"/>
    <w:rPr>
      <w:sz w:val="20"/>
    </w:rPr>
  </w:style>
  <w:style w:type="character" w:customStyle="1" w:styleId="ListLabel2091">
    <w:name w:val="ListLabel 2091"/>
    <w:rPr>
      <w:sz w:val="20"/>
    </w:rPr>
  </w:style>
  <w:style w:type="character" w:customStyle="1" w:styleId="ListLabel2092">
    <w:name w:val="ListLabel 2092"/>
    <w:rPr>
      <w:sz w:val="20"/>
    </w:rPr>
  </w:style>
  <w:style w:type="character" w:customStyle="1" w:styleId="ListLabel2093">
    <w:name w:val="ListLabel 2093"/>
    <w:rPr>
      <w:sz w:val="20"/>
    </w:rPr>
  </w:style>
  <w:style w:type="character" w:customStyle="1" w:styleId="ListLabel2094">
    <w:name w:val="ListLabel 2094"/>
    <w:rPr>
      <w:sz w:val="20"/>
    </w:rPr>
  </w:style>
  <w:style w:type="character" w:customStyle="1" w:styleId="ListLabel2095">
    <w:name w:val="ListLabel 2095"/>
    <w:rPr>
      <w:sz w:val="20"/>
    </w:rPr>
  </w:style>
  <w:style w:type="character" w:customStyle="1" w:styleId="ListLabel2096">
    <w:name w:val="ListLabel 2096"/>
    <w:rPr>
      <w:sz w:val="20"/>
    </w:rPr>
  </w:style>
  <w:style w:type="character" w:customStyle="1" w:styleId="ListLabel2097">
    <w:name w:val="ListLabel 2097"/>
    <w:rPr>
      <w:sz w:val="20"/>
    </w:rPr>
  </w:style>
  <w:style w:type="character" w:customStyle="1" w:styleId="ListLabel2098">
    <w:name w:val="ListLabel 2098"/>
    <w:rPr>
      <w:sz w:val="20"/>
    </w:rPr>
  </w:style>
  <w:style w:type="character" w:customStyle="1" w:styleId="ListLabel2099">
    <w:name w:val="ListLabel 2099"/>
    <w:rPr>
      <w:sz w:val="20"/>
    </w:rPr>
  </w:style>
  <w:style w:type="character" w:customStyle="1" w:styleId="ListLabel2100">
    <w:name w:val="ListLabel 2100"/>
    <w:rPr>
      <w:sz w:val="20"/>
    </w:rPr>
  </w:style>
  <w:style w:type="character" w:customStyle="1" w:styleId="ListLabel2101">
    <w:name w:val="ListLabel 2101"/>
    <w:rPr>
      <w:sz w:val="20"/>
    </w:rPr>
  </w:style>
  <w:style w:type="character" w:customStyle="1" w:styleId="ListLabel2102">
    <w:name w:val="ListLabel 2102"/>
    <w:rPr>
      <w:sz w:val="20"/>
    </w:rPr>
  </w:style>
  <w:style w:type="character" w:customStyle="1" w:styleId="ListLabel2103">
    <w:name w:val="ListLabel 2103"/>
    <w:rPr>
      <w:sz w:val="20"/>
    </w:rPr>
  </w:style>
  <w:style w:type="character" w:customStyle="1" w:styleId="ListLabel2104">
    <w:name w:val="ListLabel 2104"/>
    <w:rPr>
      <w:sz w:val="20"/>
    </w:rPr>
  </w:style>
  <w:style w:type="character" w:customStyle="1" w:styleId="ListLabel2105">
    <w:name w:val="ListLabel 2105"/>
    <w:rPr>
      <w:sz w:val="20"/>
    </w:rPr>
  </w:style>
  <w:style w:type="character" w:customStyle="1" w:styleId="ListLabel2106">
    <w:name w:val="ListLabel 2106"/>
    <w:rPr>
      <w:sz w:val="20"/>
    </w:rPr>
  </w:style>
  <w:style w:type="character" w:customStyle="1" w:styleId="ListLabel2107">
    <w:name w:val="ListLabel 2107"/>
    <w:rPr>
      <w:sz w:val="20"/>
    </w:rPr>
  </w:style>
  <w:style w:type="character" w:customStyle="1" w:styleId="ListLabel2108">
    <w:name w:val="ListLabel 2108"/>
    <w:rPr>
      <w:sz w:val="20"/>
    </w:rPr>
  </w:style>
  <w:style w:type="character" w:customStyle="1" w:styleId="ListLabel2109">
    <w:name w:val="ListLabel 2109"/>
    <w:rPr>
      <w:sz w:val="20"/>
    </w:rPr>
  </w:style>
  <w:style w:type="character" w:customStyle="1" w:styleId="ListLabel2110">
    <w:name w:val="ListLabel 2110"/>
    <w:rPr>
      <w:sz w:val="20"/>
    </w:rPr>
  </w:style>
  <w:style w:type="character" w:customStyle="1" w:styleId="ListLabel2111">
    <w:name w:val="ListLabel 2111"/>
    <w:rPr>
      <w:sz w:val="20"/>
    </w:rPr>
  </w:style>
  <w:style w:type="character" w:customStyle="1" w:styleId="ListLabel2112">
    <w:name w:val="ListLabel 2112"/>
    <w:rPr>
      <w:sz w:val="20"/>
    </w:rPr>
  </w:style>
  <w:style w:type="character" w:customStyle="1" w:styleId="ListLabel2113">
    <w:name w:val="ListLabel 2113"/>
    <w:rPr>
      <w:sz w:val="20"/>
    </w:rPr>
  </w:style>
  <w:style w:type="character" w:customStyle="1" w:styleId="ListLabel2114">
    <w:name w:val="ListLabel 2114"/>
    <w:rPr>
      <w:sz w:val="20"/>
    </w:rPr>
  </w:style>
  <w:style w:type="character" w:customStyle="1" w:styleId="ListLabel2115">
    <w:name w:val="ListLabel 2115"/>
    <w:rPr>
      <w:sz w:val="20"/>
    </w:rPr>
  </w:style>
  <w:style w:type="character" w:customStyle="1" w:styleId="ListLabel2116">
    <w:name w:val="ListLabel 2116"/>
    <w:rPr>
      <w:sz w:val="20"/>
    </w:rPr>
  </w:style>
  <w:style w:type="character" w:customStyle="1" w:styleId="ListLabel2117">
    <w:name w:val="ListLabel 2117"/>
    <w:rPr>
      <w:sz w:val="20"/>
    </w:rPr>
  </w:style>
  <w:style w:type="character" w:customStyle="1" w:styleId="ListLabel2118">
    <w:name w:val="ListLabel 2118"/>
    <w:rPr>
      <w:sz w:val="20"/>
    </w:rPr>
  </w:style>
  <w:style w:type="character" w:customStyle="1" w:styleId="ListLabel2119">
    <w:name w:val="ListLabel 2119"/>
    <w:rPr>
      <w:sz w:val="20"/>
    </w:rPr>
  </w:style>
  <w:style w:type="character" w:customStyle="1" w:styleId="ListLabel2120">
    <w:name w:val="ListLabel 2120"/>
    <w:rPr>
      <w:sz w:val="20"/>
    </w:rPr>
  </w:style>
  <w:style w:type="character" w:customStyle="1" w:styleId="ListLabel2121">
    <w:name w:val="ListLabel 2121"/>
    <w:rPr>
      <w:sz w:val="20"/>
    </w:rPr>
  </w:style>
  <w:style w:type="character" w:customStyle="1" w:styleId="ListLabel2122">
    <w:name w:val="ListLabel 2122"/>
    <w:rPr>
      <w:sz w:val="20"/>
    </w:rPr>
  </w:style>
  <w:style w:type="character" w:customStyle="1" w:styleId="ListLabel2123">
    <w:name w:val="ListLabel 2123"/>
    <w:rPr>
      <w:sz w:val="20"/>
    </w:rPr>
  </w:style>
  <w:style w:type="character" w:customStyle="1" w:styleId="ListLabel2124">
    <w:name w:val="ListLabel 2124"/>
    <w:rPr>
      <w:sz w:val="20"/>
    </w:rPr>
  </w:style>
  <w:style w:type="character" w:customStyle="1" w:styleId="ListLabel2125">
    <w:name w:val="ListLabel 2125"/>
    <w:rPr>
      <w:sz w:val="20"/>
    </w:rPr>
  </w:style>
  <w:style w:type="character" w:customStyle="1" w:styleId="ListLabel2126">
    <w:name w:val="ListLabel 2126"/>
    <w:rPr>
      <w:sz w:val="20"/>
    </w:rPr>
  </w:style>
  <w:style w:type="character" w:customStyle="1" w:styleId="ListLabel2127">
    <w:name w:val="ListLabel 2127"/>
    <w:rPr>
      <w:sz w:val="20"/>
    </w:rPr>
  </w:style>
  <w:style w:type="character" w:customStyle="1" w:styleId="ListLabel2128">
    <w:name w:val="ListLabel 2128"/>
    <w:rPr>
      <w:sz w:val="20"/>
    </w:rPr>
  </w:style>
  <w:style w:type="character" w:customStyle="1" w:styleId="ListLabel2129">
    <w:name w:val="ListLabel 2129"/>
    <w:rPr>
      <w:sz w:val="20"/>
    </w:rPr>
  </w:style>
  <w:style w:type="character" w:customStyle="1" w:styleId="ListLabel2130">
    <w:name w:val="ListLabel 2130"/>
    <w:rPr>
      <w:sz w:val="20"/>
    </w:rPr>
  </w:style>
  <w:style w:type="character" w:customStyle="1" w:styleId="ListLabel2131">
    <w:name w:val="ListLabel 2131"/>
    <w:rPr>
      <w:sz w:val="20"/>
    </w:rPr>
  </w:style>
  <w:style w:type="character" w:customStyle="1" w:styleId="ListLabel2132">
    <w:name w:val="ListLabel 2132"/>
    <w:rPr>
      <w:sz w:val="20"/>
    </w:rPr>
  </w:style>
  <w:style w:type="character" w:customStyle="1" w:styleId="ListLabel2133">
    <w:name w:val="ListLabel 2133"/>
    <w:rPr>
      <w:sz w:val="20"/>
    </w:rPr>
  </w:style>
  <w:style w:type="character" w:customStyle="1" w:styleId="ListLabel2134">
    <w:name w:val="ListLabel 2134"/>
    <w:rPr>
      <w:sz w:val="20"/>
    </w:rPr>
  </w:style>
  <w:style w:type="character" w:customStyle="1" w:styleId="ListLabel2135">
    <w:name w:val="ListLabel 2135"/>
    <w:rPr>
      <w:sz w:val="20"/>
    </w:rPr>
  </w:style>
  <w:style w:type="character" w:customStyle="1" w:styleId="ListLabel2136">
    <w:name w:val="ListLabel 2136"/>
    <w:rPr>
      <w:sz w:val="20"/>
    </w:rPr>
  </w:style>
  <w:style w:type="character" w:customStyle="1" w:styleId="ListLabel2137">
    <w:name w:val="ListLabel 2137"/>
    <w:rPr>
      <w:sz w:val="20"/>
    </w:rPr>
  </w:style>
  <w:style w:type="character" w:customStyle="1" w:styleId="ListLabel2138">
    <w:name w:val="ListLabel 2138"/>
    <w:rPr>
      <w:sz w:val="20"/>
    </w:rPr>
  </w:style>
  <w:style w:type="character" w:customStyle="1" w:styleId="ListLabel2139">
    <w:name w:val="ListLabel 2139"/>
    <w:rPr>
      <w:sz w:val="20"/>
    </w:rPr>
  </w:style>
  <w:style w:type="character" w:customStyle="1" w:styleId="ListLabel2140">
    <w:name w:val="ListLabel 2140"/>
    <w:rPr>
      <w:sz w:val="20"/>
    </w:rPr>
  </w:style>
  <w:style w:type="character" w:customStyle="1" w:styleId="ListLabel2141">
    <w:name w:val="ListLabel 2141"/>
    <w:rPr>
      <w:sz w:val="20"/>
    </w:rPr>
  </w:style>
  <w:style w:type="character" w:customStyle="1" w:styleId="ListLabel2142">
    <w:name w:val="ListLabel 2142"/>
    <w:rPr>
      <w:sz w:val="20"/>
    </w:rPr>
  </w:style>
  <w:style w:type="character" w:customStyle="1" w:styleId="ListLabel2143">
    <w:name w:val="ListLabel 2143"/>
    <w:rPr>
      <w:sz w:val="20"/>
    </w:rPr>
  </w:style>
  <w:style w:type="character" w:customStyle="1" w:styleId="ListLabel2144">
    <w:name w:val="ListLabel 2144"/>
    <w:rPr>
      <w:sz w:val="20"/>
    </w:rPr>
  </w:style>
  <w:style w:type="character" w:customStyle="1" w:styleId="ListLabel2145">
    <w:name w:val="ListLabel 2145"/>
    <w:rPr>
      <w:sz w:val="20"/>
    </w:rPr>
  </w:style>
  <w:style w:type="character" w:customStyle="1" w:styleId="ListLabel2146">
    <w:name w:val="ListLabel 2146"/>
    <w:rPr>
      <w:sz w:val="20"/>
    </w:rPr>
  </w:style>
  <w:style w:type="character" w:customStyle="1" w:styleId="ListLabel2147">
    <w:name w:val="ListLabel 2147"/>
    <w:rPr>
      <w:sz w:val="20"/>
    </w:rPr>
  </w:style>
  <w:style w:type="character" w:customStyle="1" w:styleId="ListLabel2148">
    <w:name w:val="ListLabel 2148"/>
    <w:rPr>
      <w:sz w:val="20"/>
    </w:rPr>
  </w:style>
  <w:style w:type="character" w:customStyle="1" w:styleId="ListLabel2149">
    <w:name w:val="ListLabel 2149"/>
    <w:rPr>
      <w:sz w:val="20"/>
    </w:rPr>
  </w:style>
  <w:style w:type="character" w:customStyle="1" w:styleId="ListLabel2150">
    <w:name w:val="ListLabel 2150"/>
    <w:rPr>
      <w:sz w:val="20"/>
    </w:rPr>
  </w:style>
  <w:style w:type="character" w:customStyle="1" w:styleId="ListLabel2151">
    <w:name w:val="ListLabel 2151"/>
    <w:rPr>
      <w:sz w:val="20"/>
    </w:rPr>
  </w:style>
  <w:style w:type="character" w:customStyle="1" w:styleId="ListLabel2152">
    <w:name w:val="ListLabel 2152"/>
    <w:rPr>
      <w:sz w:val="20"/>
    </w:rPr>
  </w:style>
  <w:style w:type="character" w:customStyle="1" w:styleId="ListLabel2153">
    <w:name w:val="ListLabel 2153"/>
    <w:rPr>
      <w:sz w:val="20"/>
    </w:rPr>
  </w:style>
  <w:style w:type="character" w:customStyle="1" w:styleId="ListLabel2154">
    <w:name w:val="ListLabel 2154"/>
    <w:rPr>
      <w:sz w:val="20"/>
    </w:rPr>
  </w:style>
  <w:style w:type="character" w:customStyle="1" w:styleId="ListLabel2155">
    <w:name w:val="ListLabel 2155"/>
    <w:rPr>
      <w:sz w:val="20"/>
    </w:rPr>
  </w:style>
  <w:style w:type="character" w:customStyle="1" w:styleId="ListLabel2156">
    <w:name w:val="ListLabel 2156"/>
    <w:rPr>
      <w:sz w:val="20"/>
    </w:rPr>
  </w:style>
  <w:style w:type="character" w:customStyle="1" w:styleId="ListLabel2157">
    <w:name w:val="ListLabel 2157"/>
    <w:rPr>
      <w:sz w:val="20"/>
    </w:rPr>
  </w:style>
  <w:style w:type="character" w:customStyle="1" w:styleId="ListLabel2158">
    <w:name w:val="ListLabel 2158"/>
    <w:rPr>
      <w:sz w:val="20"/>
    </w:rPr>
  </w:style>
  <w:style w:type="character" w:customStyle="1" w:styleId="ListLabel2159">
    <w:name w:val="ListLabel 2159"/>
    <w:rPr>
      <w:sz w:val="20"/>
    </w:rPr>
  </w:style>
  <w:style w:type="character" w:customStyle="1" w:styleId="ListLabel2160">
    <w:name w:val="ListLabel 2160"/>
    <w:rPr>
      <w:sz w:val="20"/>
    </w:rPr>
  </w:style>
  <w:style w:type="character" w:customStyle="1" w:styleId="ListLabel2161">
    <w:name w:val="ListLabel 2161"/>
    <w:rPr>
      <w:sz w:val="20"/>
    </w:rPr>
  </w:style>
  <w:style w:type="character" w:customStyle="1" w:styleId="ListLabel2162">
    <w:name w:val="ListLabel 2162"/>
    <w:rPr>
      <w:sz w:val="20"/>
    </w:rPr>
  </w:style>
  <w:style w:type="character" w:customStyle="1" w:styleId="ListLabel2163">
    <w:name w:val="ListLabel 2163"/>
    <w:rPr>
      <w:sz w:val="20"/>
    </w:rPr>
  </w:style>
  <w:style w:type="character" w:customStyle="1" w:styleId="ListLabel2164">
    <w:name w:val="ListLabel 2164"/>
    <w:rPr>
      <w:sz w:val="20"/>
    </w:rPr>
  </w:style>
  <w:style w:type="character" w:customStyle="1" w:styleId="ListLabel2165">
    <w:name w:val="ListLabel 2165"/>
    <w:rPr>
      <w:sz w:val="20"/>
    </w:rPr>
  </w:style>
  <w:style w:type="character" w:customStyle="1" w:styleId="ListLabel2166">
    <w:name w:val="ListLabel 2166"/>
    <w:rPr>
      <w:sz w:val="20"/>
    </w:rPr>
  </w:style>
  <w:style w:type="character" w:customStyle="1" w:styleId="ListLabel2167">
    <w:name w:val="ListLabel 2167"/>
    <w:rPr>
      <w:sz w:val="20"/>
    </w:rPr>
  </w:style>
  <w:style w:type="character" w:customStyle="1" w:styleId="ListLabel2168">
    <w:name w:val="ListLabel 2168"/>
    <w:rPr>
      <w:sz w:val="20"/>
    </w:rPr>
  </w:style>
  <w:style w:type="character" w:customStyle="1" w:styleId="ListLabel2169">
    <w:name w:val="ListLabel 2169"/>
    <w:rPr>
      <w:sz w:val="20"/>
    </w:rPr>
  </w:style>
  <w:style w:type="character" w:customStyle="1" w:styleId="ListLabel2170">
    <w:name w:val="ListLabel 2170"/>
    <w:rPr>
      <w:sz w:val="20"/>
    </w:rPr>
  </w:style>
  <w:style w:type="character" w:customStyle="1" w:styleId="ListLabel2171">
    <w:name w:val="ListLabel 2171"/>
    <w:rPr>
      <w:sz w:val="20"/>
    </w:rPr>
  </w:style>
  <w:style w:type="character" w:customStyle="1" w:styleId="ListLabel2172">
    <w:name w:val="ListLabel 2172"/>
    <w:rPr>
      <w:sz w:val="20"/>
    </w:rPr>
  </w:style>
  <w:style w:type="character" w:customStyle="1" w:styleId="ListLabel2173">
    <w:name w:val="ListLabel 2173"/>
    <w:rPr>
      <w:sz w:val="20"/>
    </w:rPr>
  </w:style>
  <w:style w:type="character" w:customStyle="1" w:styleId="ListLabel2174">
    <w:name w:val="ListLabel 2174"/>
    <w:rPr>
      <w:sz w:val="20"/>
    </w:rPr>
  </w:style>
  <w:style w:type="character" w:customStyle="1" w:styleId="ListLabel2175">
    <w:name w:val="ListLabel 2175"/>
    <w:rPr>
      <w:sz w:val="20"/>
    </w:rPr>
  </w:style>
  <w:style w:type="character" w:customStyle="1" w:styleId="ListLabel2176">
    <w:name w:val="ListLabel 2176"/>
    <w:rPr>
      <w:sz w:val="20"/>
    </w:rPr>
  </w:style>
  <w:style w:type="character" w:customStyle="1" w:styleId="ListLabel2177">
    <w:name w:val="ListLabel 2177"/>
    <w:rPr>
      <w:sz w:val="20"/>
    </w:rPr>
  </w:style>
  <w:style w:type="character" w:customStyle="1" w:styleId="ListLabel2178">
    <w:name w:val="ListLabel 2178"/>
    <w:rPr>
      <w:sz w:val="20"/>
    </w:rPr>
  </w:style>
  <w:style w:type="character" w:customStyle="1" w:styleId="ListLabel2179">
    <w:name w:val="ListLabel 2179"/>
    <w:rPr>
      <w:sz w:val="20"/>
    </w:rPr>
  </w:style>
  <w:style w:type="character" w:customStyle="1" w:styleId="ListLabel2180">
    <w:name w:val="ListLabel 2180"/>
    <w:rPr>
      <w:sz w:val="20"/>
    </w:rPr>
  </w:style>
  <w:style w:type="character" w:customStyle="1" w:styleId="ListLabel2181">
    <w:name w:val="ListLabel 2181"/>
    <w:rPr>
      <w:sz w:val="20"/>
    </w:rPr>
  </w:style>
  <w:style w:type="character" w:customStyle="1" w:styleId="ListLabel2182">
    <w:name w:val="ListLabel 2182"/>
    <w:rPr>
      <w:sz w:val="20"/>
    </w:rPr>
  </w:style>
  <w:style w:type="character" w:customStyle="1" w:styleId="ListLabel2183">
    <w:name w:val="ListLabel 2183"/>
    <w:rPr>
      <w:sz w:val="20"/>
    </w:rPr>
  </w:style>
  <w:style w:type="character" w:customStyle="1" w:styleId="ListLabel2184">
    <w:name w:val="ListLabel 2184"/>
    <w:rPr>
      <w:sz w:val="20"/>
    </w:rPr>
  </w:style>
  <w:style w:type="character" w:customStyle="1" w:styleId="ListLabel2185">
    <w:name w:val="ListLabel 2185"/>
    <w:rPr>
      <w:sz w:val="20"/>
    </w:rPr>
  </w:style>
  <w:style w:type="character" w:customStyle="1" w:styleId="ListLabel2186">
    <w:name w:val="ListLabel 2186"/>
    <w:rPr>
      <w:sz w:val="20"/>
    </w:rPr>
  </w:style>
  <w:style w:type="character" w:customStyle="1" w:styleId="ListLabel2187">
    <w:name w:val="ListLabel 2187"/>
    <w:rPr>
      <w:sz w:val="20"/>
    </w:rPr>
  </w:style>
  <w:style w:type="character" w:customStyle="1" w:styleId="ListLabel2188">
    <w:name w:val="ListLabel 2188"/>
    <w:rPr>
      <w:sz w:val="20"/>
    </w:rPr>
  </w:style>
  <w:style w:type="character" w:customStyle="1" w:styleId="ListLabel2189">
    <w:name w:val="ListLabel 2189"/>
    <w:rPr>
      <w:sz w:val="20"/>
    </w:rPr>
  </w:style>
  <w:style w:type="character" w:customStyle="1" w:styleId="ListLabel2190">
    <w:name w:val="ListLabel 2190"/>
    <w:rPr>
      <w:sz w:val="20"/>
    </w:rPr>
  </w:style>
  <w:style w:type="character" w:customStyle="1" w:styleId="ListLabel2191">
    <w:name w:val="ListLabel 2191"/>
    <w:rPr>
      <w:sz w:val="20"/>
    </w:rPr>
  </w:style>
  <w:style w:type="character" w:customStyle="1" w:styleId="ListLabel2192">
    <w:name w:val="ListLabel 2192"/>
    <w:rPr>
      <w:sz w:val="20"/>
    </w:rPr>
  </w:style>
  <w:style w:type="character" w:customStyle="1" w:styleId="ListLabel2193">
    <w:name w:val="ListLabel 2193"/>
    <w:rPr>
      <w:sz w:val="20"/>
    </w:rPr>
  </w:style>
  <w:style w:type="character" w:customStyle="1" w:styleId="ListLabel2194">
    <w:name w:val="ListLabel 2194"/>
    <w:rPr>
      <w:sz w:val="20"/>
    </w:rPr>
  </w:style>
  <w:style w:type="character" w:customStyle="1" w:styleId="ListLabel2195">
    <w:name w:val="ListLabel 2195"/>
    <w:rPr>
      <w:sz w:val="20"/>
    </w:rPr>
  </w:style>
  <w:style w:type="character" w:customStyle="1" w:styleId="ListLabel2196">
    <w:name w:val="ListLabel 2196"/>
    <w:rPr>
      <w:sz w:val="20"/>
    </w:rPr>
  </w:style>
  <w:style w:type="character" w:customStyle="1" w:styleId="ListLabel2197">
    <w:name w:val="ListLabel 2197"/>
    <w:rPr>
      <w:sz w:val="20"/>
    </w:rPr>
  </w:style>
  <w:style w:type="character" w:customStyle="1" w:styleId="ListLabel2198">
    <w:name w:val="ListLabel 2198"/>
    <w:rPr>
      <w:sz w:val="20"/>
    </w:rPr>
  </w:style>
  <w:style w:type="character" w:customStyle="1" w:styleId="ListLabel2199">
    <w:name w:val="ListLabel 2199"/>
    <w:rPr>
      <w:sz w:val="20"/>
    </w:rPr>
  </w:style>
  <w:style w:type="character" w:customStyle="1" w:styleId="ListLabel2200">
    <w:name w:val="ListLabel 2200"/>
    <w:rPr>
      <w:sz w:val="20"/>
    </w:rPr>
  </w:style>
  <w:style w:type="character" w:customStyle="1" w:styleId="ListLabel2201">
    <w:name w:val="ListLabel 2201"/>
    <w:rPr>
      <w:sz w:val="20"/>
    </w:rPr>
  </w:style>
  <w:style w:type="character" w:customStyle="1" w:styleId="ListLabel2202">
    <w:name w:val="ListLabel 2202"/>
    <w:rPr>
      <w:sz w:val="20"/>
    </w:rPr>
  </w:style>
  <w:style w:type="character" w:customStyle="1" w:styleId="ListLabel2203">
    <w:name w:val="ListLabel 2203"/>
    <w:rPr>
      <w:sz w:val="20"/>
    </w:rPr>
  </w:style>
  <w:style w:type="character" w:customStyle="1" w:styleId="ListLabel2204">
    <w:name w:val="ListLabel 2204"/>
    <w:rPr>
      <w:sz w:val="20"/>
    </w:rPr>
  </w:style>
  <w:style w:type="character" w:customStyle="1" w:styleId="ListLabel2205">
    <w:name w:val="ListLabel 2205"/>
    <w:rPr>
      <w:sz w:val="20"/>
    </w:rPr>
  </w:style>
  <w:style w:type="character" w:customStyle="1" w:styleId="ListLabel2206">
    <w:name w:val="ListLabel 2206"/>
    <w:rPr>
      <w:sz w:val="20"/>
    </w:rPr>
  </w:style>
  <w:style w:type="character" w:customStyle="1" w:styleId="ListLabel2207">
    <w:name w:val="ListLabel 2207"/>
    <w:rPr>
      <w:sz w:val="20"/>
    </w:rPr>
  </w:style>
  <w:style w:type="character" w:customStyle="1" w:styleId="ListLabel2208">
    <w:name w:val="ListLabel 2208"/>
    <w:rPr>
      <w:sz w:val="20"/>
    </w:rPr>
  </w:style>
  <w:style w:type="character" w:customStyle="1" w:styleId="ListLabel2209">
    <w:name w:val="ListLabel 2209"/>
    <w:rPr>
      <w:sz w:val="20"/>
    </w:rPr>
  </w:style>
  <w:style w:type="character" w:customStyle="1" w:styleId="ListLabel2210">
    <w:name w:val="ListLabel 2210"/>
    <w:rPr>
      <w:sz w:val="20"/>
    </w:rPr>
  </w:style>
  <w:style w:type="character" w:customStyle="1" w:styleId="ListLabel2211">
    <w:name w:val="ListLabel 2211"/>
    <w:rPr>
      <w:sz w:val="20"/>
    </w:rPr>
  </w:style>
  <w:style w:type="character" w:customStyle="1" w:styleId="ListLabel2212">
    <w:name w:val="ListLabel 2212"/>
    <w:rPr>
      <w:sz w:val="20"/>
    </w:rPr>
  </w:style>
  <w:style w:type="character" w:customStyle="1" w:styleId="ListLabel2213">
    <w:name w:val="ListLabel 2213"/>
    <w:rPr>
      <w:sz w:val="20"/>
    </w:rPr>
  </w:style>
  <w:style w:type="character" w:customStyle="1" w:styleId="ListLabel2214">
    <w:name w:val="ListLabel 2214"/>
    <w:rPr>
      <w:sz w:val="20"/>
    </w:rPr>
  </w:style>
  <w:style w:type="character" w:customStyle="1" w:styleId="ListLabel2215">
    <w:name w:val="ListLabel 2215"/>
    <w:rPr>
      <w:sz w:val="20"/>
    </w:rPr>
  </w:style>
  <w:style w:type="character" w:customStyle="1" w:styleId="ListLabel2216">
    <w:name w:val="ListLabel 2216"/>
    <w:rPr>
      <w:sz w:val="20"/>
    </w:rPr>
  </w:style>
  <w:style w:type="character" w:customStyle="1" w:styleId="ListLabel2217">
    <w:name w:val="ListLabel 2217"/>
    <w:rPr>
      <w:sz w:val="20"/>
    </w:rPr>
  </w:style>
  <w:style w:type="character" w:customStyle="1" w:styleId="ListLabel2218">
    <w:name w:val="ListLabel 2218"/>
    <w:rPr>
      <w:sz w:val="20"/>
    </w:rPr>
  </w:style>
  <w:style w:type="character" w:customStyle="1" w:styleId="ListLabel2219">
    <w:name w:val="ListLabel 2219"/>
    <w:rPr>
      <w:sz w:val="20"/>
    </w:rPr>
  </w:style>
  <w:style w:type="character" w:customStyle="1" w:styleId="ListLabel2220">
    <w:name w:val="ListLabel 2220"/>
    <w:rPr>
      <w:sz w:val="20"/>
    </w:rPr>
  </w:style>
  <w:style w:type="character" w:customStyle="1" w:styleId="ListLabel2221">
    <w:name w:val="ListLabel 2221"/>
    <w:rPr>
      <w:sz w:val="20"/>
    </w:rPr>
  </w:style>
  <w:style w:type="character" w:customStyle="1" w:styleId="ListLabel2222">
    <w:name w:val="ListLabel 2222"/>
    <w:rPr>
      <w:sz w:val="20"/>
    </w:rPr>
  </w:style>
  <w:style w:type="character" w:customStyle="1" w:styleId="ListLabel2223">
    <w:name w:val="ListLabel 2223"/>
    <w:rPr>
      <w:sz w:val="20"/>
    </w:rPr>
  </w:style>
  <w:style w:type="character" w:customStyle="1" w:styleId="ListLabel2224">
    <w:name w:val="ListLabel 2224"/>
    <w:rPr>
      <w:sz w:val="20"/>
    </w:rPr>
  </w:style>
  <w:style w:type="character" w:customStyle="1" w:styleId="ListLabel2225">
    <w:name w:val="ListLabel 2225"/>
    <w:rPr>
      <w:sz w:val="20"/>
    </w:rPr>
  </w:style>
  <w:style w:type="character" w:customStyle="1" w:styleId="ListLabel2226">
    <w:name w:val="ListLabel 2226"/>
    <w:rPr>
      <w:sz w:val="20"/>
    </w:rPr>
  </w:style>
  <w:style w:type="character" w:customStyle="1" w:styleId="ListLabel2227">
    <w:name w:val="ListLabel 2227"/>
    <w:rPr>
      <w:sz w:val="20"/>
    </w:rPr>
  </w:style>
  <w:style w:type="character" w:customStyle="1" w:styleId="ListLabel2228">
    <w:name w:val="ListLabel 2228"/>
    <w:rPr>
      <w:sz w:val="20"/>
    </w:rPr>
  </w:style>
  <w:style w:type="character" w:customStyle="1" w:styleId="ListLabel2229">
    <w:name w:val="ListLabel 2229"/>
    <w:rPr>
      <w:sz w:val="20"/>
    </w:rPr>
  </w:style>
  <w:style w:type="character" w:customStyle="1" w:styleId="ListLabel2230">
    <w:name w:val="ListLabel 2230"/>
    <w:rPr>
      <w:sz w:val="20"/>
    </w:rPr>
  </w:style>
  <w:style w:type="character" w:customStyle="1" w:styleId="ListLabel2231">
    <w:name w:val="ListLabel 2231"/>
    <w:rPr>
      <w:sz w:val="20"/>
    </w:rPr>
  </w:style>
  <w:style w:type="character" w:customStyle="1" w:styleId="ListLabel2232">
    <w:name w:val="ListLabel 2232"/>
    <w:rPr>
      <w:sz w:val="20"/>
    </w:rPr>
  </w:style>
  <w:style w:type="character" w:customStyle="1" w:styleId="ListLabel2233">
    <w:name w:val="ListLabel 2233"/>
    <w:rPr>
      <w:sz w:val="20"/>
    </w:rPr>
  </w:style>
  <w:style w:type="character" w:customStyle="1" w:styleId="ListLabel2234">
    <w:name w:val="ListLabel 2234"/>
    <w:rPr>
      <w:sz w:val="20"/>
    </w:rPr>
  </w:style>
  <w:style w:type="character" w:customStyle="1" w:styleId="ListLabel2235">
    <w:name w:val="ListLabel 2235"/>
    <w:rPr>
      <w:sz w:val="20"/>
    </w:rPr>
  </w:style>
  <w:style w:type="character" w:customStyle="1" w:styleId="ListLabel2236">
    <w:name w:val="ListLabel 2236"/>
    <w:rPr>
      <w:sz w:val="20"/>
    </w:rPr>
  </w:style>
  <w:style w:type="character" w:customStyle="1" w:styleId="ListLabel2237">
    <w:name w:val="ListLabel 2237"/>
    <w:rPr>
      <w:sz w:val="20"/>
    </w:rPr>
  </w:style>
  <w:style w:type="character" w:customStyle="1" w:styleId="ListLabel2238">
    <w:name w:val="ListLabel 2238"/>
    <w:rPr>
      <w:sz w:val="20"/>
    </w:rPr>
  </w:style>
  <w:style w:type="character" w:customStyle="1" w:styleId="ListLabel2239">
    <w:name w:val="ListLabel 2239"/>
    <w:rPr>
      <w:sz w:val="20"/>
    </w:rPr>
  </w:style>
  <w:style w:type="character" w:customStyle="1" w:styleId="ListLabel2240">
    <w:name w:val="ListLabel 2240"/>
    <w:rPr>
      <w:sz w:val="20"/>
    </w:rPr>
  </w:style>
  <w:style w:type="character" w:customStyle="1" w:styleId="ListLabel2241">
    <w:name w:val="ListLabel 2241"/>
    <w:rPr>
      <w:sz w:val="20"/>
    </w:rPr>
  </w:style>
  <w:style w:type="character" w:customStyle="1" w:styleId="ListLabel2242">
    <w:name w:val="ListLabel 2242"/>
    <w:rPr>
      <w:sz w:val="20"/>
    </w:rPr>
  </w:style>
  <w:style w:type="character" w:customStyle="1" w:styleId="ListLabel2243">
    <w:name w:val="ListLabel 2243"/>
    <w:rPr>
      <w:sz w:val="20"/>
    </w:rPr>
  </w:style>
  <w:style w:type="character" w:customStyle="1" w:styleId="ListLabel2244">
    <w:name w:val="ListLabel 2244"/>
    <w:rPr>
      <w:sz w:val="20"/>
    </w:rPr>
  </w:style>
  <w:style w:type="character" w:customStyle="1" w:styleId="ListLabel2245">
    <w:name w:val="ListLabel 2245"/>
    <w:rPr>
      <w:sz w:val="20"/>
    </w:rPr>
  </w:style>
  <w:style w:type="character" w:customStyle="1" w:styleId="ListLabel2246">
    <w:name w:val="ListLabel 2246"/>
    <w:rPr>
      <w:sz w:val="20"/>
    </w:rPr>
  </w:style>
  <w:style w:type="character" w:customStyle="1" w:styleId="ListLabel2247">
    <w:name w:val="ListLabel 2247"/>
    <w:rPr>
      <w:sz w:val="20"/>
    </w:rPr>
  </w:style>
  <w:style w:type="character" w:customStyle="1" w:styleId="ListLabel2248">
    <w:name w:val="ListLabel 2248"/>
    <w:rPr>
      <w:sz w:val="20"/>
    </w:rPr>
  </w:style>
  <w:style w:type="character" w:customStyle="1" w:styleId="ListLabel2249">
    <w:name w:val="ListLabel 2249"/>
    <w:rPr>
      <w:sz w:val="20"/>
    </w:rPr>
  </w:style>
  <w:style w:type="character" w:customStyle="1" w:styleId="ListLabel2250">
    <w:name w:val="ListLabel 2250"/>
    <w:rPr>
      <w:sz w:val="20"/>
    </w:rPr>
  </w:style>
  <w:style w:type="character" w:customStyle="1" w:styleId="ListLabel2251">
    <w:name w:val="ListLabel 2251"/>
    <w:rPr>
      <w:sz w:val="20"/>
    </w:rPr>
  </w:style>
  <w:style w:type="character" w:customStyle="1" w:styleId="ListLabel2252">
    <w:name w:val="ListLabel 2252"/>
    <w:rPr>
      <w:rFonts w:ascii="Garamond" w:eastAsia="細明體" w:hAnsi="Garamond" w:cs="Garamond"/>
      <w:sz w:val="22"/>
    </w:rPr>
  </w:style>
  <w:style w:type="character" w:customStyle="1" w:styleId="ListLabel2253">
    <w:name w:val="ListLabel 2253"/>
    <w:rPr>
      <w:sz w:val="20"/>
    </w:rPr>
  </w:style>
  <w:style w:type="character" w:customStyle="1" w:styleId="ListLabel2254">
    <w:name w:val="ListLabel 2254"/>
    <w:rPr>
      <w:sz w:val="20"/>
    </w:rPr>
  </w:style>
  <w:style w:type="character" w:customStyle="1" w:styleId="ListLabel2255">
    <w:name w:val="ListLabel 2255"/>
    <w:rPr>
      <w:sz w:val="20"/>
    </w:rPr>
  </w:style>
  <w:style w:type="character" w:customStyle="1" w:styleId="ListLabel2256">
    <w:name w:val="ListLabel 2256"/>
    <w:rPr>
      <w:sz w:val="20"/>
    </w:rPr>
  </w:style>
  <w:style w:type="character" w:customStyle="1" w:styleId="ListLabel2257">
    <w:name w:val="ListLabel 2257"/>
    <w:rPr>
      <w:sz w:val="20"/>
    </w:rPr>
  </w:style>
  <w:style w:type="character" w:customStyle="1" w:styleId="ListLabel2258">
    <w:name w:val="ListLabel 2258"/>
    <w:rPr>
      <w:sz w:val="20"/>
    </w:rPr>
  </w:style>
  <w:style w:type="character" w:customStyle="1" w:styleId="ListLabel2259">
    <w:name w:val="ListLabel 2259"/>
    <w:rPr>
      <w:sz w:val="20"/>
    </w:rPr>
  </w:style>
  <w:style w:type="character" w:customStyle="1" w:styleId="ListLabel2260">
    <w:name w:val="ListLabel 2260"/>
    <w:rPr>
      <w:sz w:val="20"/>
    </w:rPr>
  </w:style>
  <w:style w:type="character" w:customStyle="1" w:styleId="ListLabel2261">
    <w:name w:val="ListLabel 2261"/>
    <w:rPr>
      <w:sz w:val="20"/>
    </w:rPr>
  </w:style>
  <w:style w:type="character" w:customStyle="1" w:styleId="ListLabel2262">
    <w:name w:val="ListLabel 2262"/>
    <w:rPr>
      <w:sz w:val="20"/>
    </w:rPr>
  </w:style>
  <w:style w:type="character" w:customStyle="1" w:styleId="ListLabel2263">
    <w:name w:val="ListLabel 2263"/>
    <w:rPr>
      <w:sz w:val="20"/>
    </w:rPr>
  </w:style>
  <w:style w:type="character" w:customStyle="1" w:styleId="ListLabel2264">
    <w:name w:val="ListLabel 2264"/>
    <w:rPr>
      <w:sz w:val="20"/>
    </w:rPr>
  </w:style>
  <w:style w:type="character" w:customStyle="1" w:styleId="ListLabel2265">
    <w:name w:val="ListLabel 2265"/>
    <w:rPr>
      <w:sz w:val="20"/>
    </w:rPr>
  </w:style>
  <w:style w:type="character" w:customStyle="1" w:styleId="ListLabel2266">
    <w:name w:val="ListLabel 2266"/>
    <w:rPr>
      <w:sz w:val="20"/>
    </w:rPr>
  </w:style>
  <w:style w:type="character" w:customStyle="1" w:styleId="ListLabel2267">
    <w:name w:val="ListLabel 2267"/>
    <w:rPr>
      <w:sz w:val="20"/>
    </w:rPr>
  </w:style>
  <w:style w:type="character" w:customStyle="1" w:styleId="ListLabel2268">
    <w:name w:val="ListLabel 2268"/>
    <w:rPr>
      <w:sz w:val="20"/>
    </w:rPr>
  </w:style>
  <w:style w:type="character" w:customStyle="1" w:styleId="ListLabel2269">
    <w:name w:val="ListLabel 2269"/>
    <w:rPr>
      <w:sz w:val="20"/>
    </w:rPr>
  </w:style>
  <w:style w:type="character" w:customStyle="1" w:styleId="ListLabel2270">
    <w:name w:val="ListLabel 2270"/>
    <w:rPr>
      <w:sz w:val="20"/>
    </w:rPr>
  </w:style>
  <w:style w:type="character" w:customStyle="1" w:styleId="ListLabel2271">
    <w:name w:val="ListLabel 2271"/>
    <w:rPr>
      <w:sz w:val="20"/>
    </w:rPr>
  </w:style>
  <w:style w:type="character" w:customStyle="1" w:styleId="ListLabel2272">
    <w:name w:val="ListLabel 2272"/>
    <w:rPr>
      <w:sz w:val="20"/>
    </w:rPr>
  </w:style>
  <w:style w:type="character" w:customStyle="1" w:styleId="ListLabel2273">
    <w:name w:val="ListLabel 2273"/>
    <w:rPr>
      <w:sz w:val="20"/>
    </w:rPr>
  </w:style>
  <w:style w:type="character" w:customStyle="1" w:styleId="ListLabel2274">
    <w:name w:val="ListLabel 2274"/>
    <w:rPr>
      <w:sz w:val="20"/>
    </w:rPr>
  </w:style>
  <w:style w:type="character" w:customStyle="1" w:styleId="ListLabel2275">
    <w:name w:val="ListLabel 2275"/>
    <w:rPr>
      <w:sz w:val="20"/>
    </w:rPr>
  </w:style>
  <w:style w:type="character" w:customStyle="1" w:styleId="ListLabel2276">
    <w:name w:val="ListLabel 2276"/>
    <w:rPr>
      <w:sz w:val="20"/>
    </w:rPr>
  </w:style>
  <w:style w:type="character" w:customStyle="1" w:styleId="ListLabel2277">
    <w:name w:val="ListLabel 2277"/>
    <w:rPr>
      <w:sz w:val="20"/>
    </w:rPr>
  </w:style>
  <w:style w:type="character" w:customStyle="1" w:styleId="ListLabel2278">
    <w:name w:val="ListLabel 2278"/>
    <w:rPr>
      <w:sz w:val="20"/>
    </w:rPr>
  </w:style>
  <w:style w:type="character" w:customStyle="1" w:styleId="ListLabel2279">
    <w:name w:val="ListLabel 2279"/>
    <w:rPr>
      <w:sz w:val="20"/>
    </w:rPr>
  </w:style>
  <w:style w:type="character" w:customStyle="1" w:styleId="ListLabel2280">
    <w:name w:val="ListLabel 2280"/>
    <w:rPr>
      <w:sz w:val="20"/>
    </w:rPr>
  </w:style>
  <w:style w:type="character" w:customStyle="1" w:styleId="ListLabel2281">
    <w:name w:val="ListLabel 2281"/>
    <w:rPr>
      <w:sz w:val="20"/>
    </w:rPr>
  </w:style>
  <w:style w:type="character" w:customStyle="1" w:styleId="ListLabel2282">
    <w:name w:val="ListLabel 2282"/>
    <w:rPr>
      <w:sz w:val="20"/>
    </w:rPr>
  </w:style>
  <w:style w:type="character" w:customStyle="1" w:styleId="ListLabel2283">
    <w:name w:val="ListLabel 2283"/>
    <w:rPr>
      <w:sz w:val="20"/>
    </w:rPr>
  </w:style>
  <w:style w:type="character" w:customStyle="1" w:styleId="ListLabel2284">
    <w:name w:val="ListLabel 2284"/>
    <w:rPr>
      <w:sz w:val="20"/>
    </w:rPr>
  </w:style>
  <w:style w:type="character" w:customStyle="1" w:styleId="ListLabel2285">
    <w:name w:val="ListLabel 2285"/>
    <w:rPr>
      <w:sz w:val="20"/>
    </w:rPr>
  </w:style>
  <w:style w:type="character" w:customStyle="1" w:styleId="ListLabel2286">
    <w:name w:val="ListLabel 2286"/>
    <w:rPr>
      <w:sz w:val="20"/>
    </w:rPr>
  </w:style>
  <w:style w:type="character" w:customStyle="1" w:styleId="ListLabel2287">
    <w:name w:val="ListLabel 2287"/>
    <w:rPr>
      <w:sz w:val="20"/>
    </w:rPr>
  </w:style>
  <w:style w:type="character" w:customStyle="1" w:styleId="ListLabel2288">
    <w:name w:val="ListLabel 2288"/>
    <w:rPr>
      <w:sz w:val="20"/>
    </w:rPr>
  </w:style>
  <w:style w:type="character" w:customStyle="1" w:styleId="ListLabel2289">
    <w:name w:val="ListLabel 2289"/>
    <w:rPr>
      <w:sz w:val="20"/>
    </w:rPr>
  </w:style>
  <w:style w:type="character" w:customStyle="1" w:styleId="ListLabel2290">
    <w:name w:val="ListLabel 2290"/>
    <w:rPr>
      <w:sz w:val="20"/>
    </w:rPr>
  </w:style>
  <w:style w:type="character" w:customStyle="1" w:styleId="ListLabel2291">
    <w:name w:val="ListLabel 2291"/>
    <w:rPr>
      <w:sz w:val="20"/>
    </w:rPr>
  </w:style>
  <w:style w:type="character" w:customStyle="1" w:styleId="ListLabel2292">
    <w:name w:val="ListLabel 2292"/>
    <w:rPr>
      <w:sz w:val="20"/>
    </w:rPr>
  </w:style>
  <w:style w:type="character" w:customStyle="1" w:styleId="ListLabel2293">
    <w:name w:val="ListLabel 2293"/>
    <w:rPr>
      <w:sz w:val="20"/>
    </w:rPr>
  </w:style>
  <w:style w:type="character" w:customStyle="1" w:styleId="ListLabel2294">
    <w:name w:val="ListLabel 2294"/>
    <w:rPr>
      <w:sz w:val="20"/>
    </w:rPr>
  </w:style>
  <w:style w:type="character" w:customStyle="1" w:styleId="ListLabel2295">
    <w:name w:val="ListLabel 2295"/>
    <w:rPr>
      <w:sz w:val="20"/>
    </w:rPr>
  </w:style>
  <w:style w:type="character" w:customStyle="1" w:styleId="ListLabel2296">
    <w:name w:val="ListLabel 2296"/>
    <w:rPr>
      <w:sz w:val="20"/>
    </w:rPr>
  </w:style>
  <w:style w:type="character" w:customStyle="1" w:styleId="ListLabel2297">
    <w:name w:val="ListLabel 2297"/>
    <w:rPr>
      <w:sz w:val="20"/>
    </w:rPr>
  </w:style>
  <w:style w:type="character" w:customStyle="1" w:styleId="ListLabel2298">
    <w:name w:val="ListLabel 2298"/>
    <w:rPr>
      <w:sz w:val="20"/>
    </w:rPr>
  </w:style>
  <w:style w:type="character" w:customStyle="1" w:styleId="ListLabel2299">
    <w:name w:val="ListLabel 2299"/>
    <w:rPr>
      <w:sz w:val="20"/>
    </w:rPr>
  </w:style>
  <w:style w:type="character" w:customStyle="1" w:styleId="ListLabel2300">
    <w:name w:val="ListLabel 2300"/>
    <w:rPr>
      <w:sz w:val="20"/>
    </w:rPr>
  </w:style>
  <w:style w:type="character" w:customStyle="1" w:styleId="ListLabel2301">
    <w:name w:val="ListLabel 2301"/>
    <w:rPr>
      <w:sz w:val="20"/>
    </w:rPr>
  </w:style>
  <w:style w:type="character" w:customStyle="1" w:styleId="ListLabel2302">
    <w:name w:val="ListLabel 2302"/>
    <w:rPr>
      <w:sz w:val="20"/>
    </w:rPr>
  </w:style>
  <w:style w:type="character" w:customStyle="1" w:styleId="ListLabel2303">
    <w:name w:val="ListLabel 2303"/>
    <w:rPr>
      <w:sz w:val="20"/>
    </w:rPr>
  </w:style>
  <w:style w:type="character" w:customStyle="1" w:styleId="ListLabel2304">
    <w:name w:val="ListLabel 2304"/>
    <w:rPr>
      <w:sz w:val="20"/>
    </w:rPr>
  </w:style>
  <w:style w:type="character" w:customStyle="1" w:styleId="ListLabel2305">
    <w:name w:val="ListLabel 2305"/>
    <w:rPr>
      <w:sz w:val="20"/>
    </w:rPr>
  </w:style>
  <w:style w:type="character" w:customStyle="1" w:styleId="ListLabel2306">
    <w:name w:val="ListLabel 2306"/>
    <w:rPr>
      <w:sz w:val="20"/>
    </w:rPr>
  </w:style>
  <w:style w:type="character" w:customStyle="1" w:styleId="ListLabel2307">
    <w:name w:val="ListLabel 2307"/>
    <w:rPr>
      <w:sz w:val="20"/>
    </w:rPr>
  </w:style>
  <w:style w:type="character" w:customStyle="1" w:styleId="ListLabel2308">
    <w:name w:val="ListLabel 2308"/>
    <w:rPr>
      <w:sz w:val="20"/>
    </w:rPr>
  </w:style>
  <w:style w:type="character" w:customStyle="1" w:styleId="ListLabel2309">
    <w:name w:val="ListLabel 2309"/>
    <w:rPr>
      <w:sz w:val="20"/>
    </w:rPr>
  </w:style>
  <w:style w:type="character" w:customStyle="1" w:styleId="ListLabel2310">
    <w:name w:val="ListLabel 2310"/>
    <w:rPr>
      <w:sz w:val="20"/>
    </w:rPr>
  </w:style>
  <w:style w:type="character" w:customStyle="1" w:styleId="ListLabel2311">
    <w:name w:val="ListLabel 2311"/>
    <w:rPr>
      <w:sz w:val="20"/>
    </w:rPr>
  </w:style>
  <w:style w:type="character" w:customStyle="1" w:styleId="ListLabel2312">
    <w:name w:val="ListLabel 2312"/>
    <w:rPr>
      <w:sz w:val="20"/>
    </w:rPr>
  </w:style>
  <w:style w:type="character" w:customStyle="1" w:styleId="ListLabel2313">
    <w:name w:val="ListLabel 2313"/>
    <w:rPr>
      <w:sz w:val="20"/>
    </w:rPr>
  </w:style>
  <w:style w:type="character" w:customStyle="1" w:styleId="ListLabel2314">
    <w:name w:val="ListLabel 2314"/>
    <w:rPr>
      <w:sz w:val="20"/>
    </w:rPr>
  </w:style>
  <w:style w:type="character" w:customStyle="1" w:styleId="ListLabel2315">
    <w:name w:val="ListLabel 2315"/>
    <w:rPr>
      <w:sz w:val="20"/>
    </w:rPr>
  </w:style>
  <w:style w:type="character" w:customStyle="1" w:styleId="ListLabel2316">
    <w:name w:val="ListLabel 2316"/>
    <w:rPr>
      <w:sz w:val="20"/>
    </w:rPr>
  </w:style>
  <w:style w:type="character" w:customStyle="1" w:styleId="ListLabel2317">
    <w:name w:val="ListLabel 2317"/>
    <w:rPr>
      <w:sz w:val="20"/>
    </w:rPr>
  </w:style>
  <w:style w:type="character" w:customStyle="1" w:styleId="ListLabel2318">
    <w:name w:val="ListLabel 2318"/>
    <w:rPr>
      <w:sz w:val="20"/>
    </w:rPr>
  </w:style>
  <w:style w:type="character" w:customStyle="1" w:styleId="ListLabel2319">
    <w:name w:val="ListLabel 2319"/>
    <w:rPr>
      <w:sz w:val="20"/>
    </w:rPr>
  </w:style>
  <w:style w:type="character" w:customStyle="1" w:styleId="ListLabel2320">
    <w:name w:val="ListLabel 2320"/>
    <w:rPr>
      <w:sz w:val="20"/>
    </w:rPr>
  </w:style>
  <w:style w:type="character" w:customStyle="1" w:styleId="ListLabel2321">
    <w:name w:val="ListLabel 2321"/>
    <w:rPr>
      <w:sz w:val="20"/>
    </w:rPr>
  </w:style>
  <w:style w:type="character" w:customStyle="1" w:styleId="ListLabel2322">
    <w:name w:val="ListLabel 2322"/>
    <w:rPr>
      <w:sz w:val="20"/>
    </w:rPr>
  </w:style>
  <w:style w:type="character" w:customStyle="1" w:styleId="ListLabel2323">
    <w:name w:val="ListLabel 2323"/>
    <w:rPr>
      <w:sz w:val="20"/>
    </w:rPr>
  </w:style>
  <w:style w:type="character" w:customStyle="1" w:styleId="ListLabel2324">
    <w:name w:val="ListLabel 2324"/>
    <w:rPr>
      <w:sz w:val="20"/>
    </w:rPr>
  </w:style>
  <w:style w:type="character" w:customStyle="1" w:styleId="ListLabel2325">
    <w:name w:val="ListLabel 2325"/>
    <w:rPr>
      <w:sz w:val="20"/>
    </w:rPr>
  </w:style>
  <w:style w:type="character" w:customStyle="1" w:styleId="ListLabel2326">
    <w:name w:val="ListLabel 2326"/>
    <w:rPr>
      <w:sz w:val="20"/>
    </w:rPr>
  </w:style>
  <w:style w:type="character" w:customStyle="1" w:styleId="ListLabel2327">
    <w:name w:val="ListLabel 2327"/>
    <w:rPr>
      <w:sz w:val="20"/>
    </w:rPr>
  </w:style>
  <w:style w:type="character" w:customStyle="1" w:styleId="ListLabel2328">
    <w:name w:val="ListLabel 2328"/>
    <w:rPr>
      <w:sz w:val="20"/>
    </w:rPr>
  </w:style>
  <w:style w:type="character" w:customStyle="1" w:styleId="ListLabel2329">
    <w:name w:val="ListLabel 2329"/>
    <w:rPr>
      <w:sz w:val="20"/>
    </w:rPr>
  </w:style>
  <w:style w:type="character" w:customStyle="1" w:styleId="ListLabel2330">
    <w:name w:val="ListLabel 2330"/>
    <w:rPr>
      <w:sz w:val="20"/>
    </w:rPr>
  </w:style>
  <w:style w:type="character" w:customStyle="1" w:styleId="ListLabel2331">
    <w:name w:val="ListLabel 2331"/>
    <w:rPr>
      <w:sz w:val="20"/>
    </w:rPr>
  </w:style>
  <w:style w:type="character" w:customStyle="1" w:styleId="ListLabel2332">
    <w:name w:val="ListLabel 2332"/>
    <w:rPr>
      <w:sz w:val="20"/>
    </w:rPr>
  </w:style>
  <w:style w:type="character" w:customStyle="1" w:styleId="ListLabel2333">
    <w:name w:val="ListLabel 2333"/>
    <w:rPr>
      <w:sz w:val="20"/>
    </w:rPr>
  </w:style>
  <w:style w:type="character" w:customStyle="1" w:styleId="ListLabel2334">
    <w:name w:val="ListLabel 2334"/>
    <w:rPr>
      <w:sz w:val="20"/>
    </w:rPr>
  </w:style>
  <w:style w:type="character" w:customStyle="1" w:styleId="ListLabel2335">
    <w:name w:val="ListLabel 2335"/>
    <w:rPr>
      <w:sz w:val="20"/>
    </w:rPr>
  </w:style>
  <w:style w:type="character" w:customStyle="1" w:styleId="ListLabel2336">
    <w:name w:val="ListLabel 2336"/>
    <w:rPr>
      <w:sz w:val="20"/>
    </w:rPr>
  </w:style>
  <w:style w:type="character" w:customStyle="1" w:styleId="ListLabel2337">
    <w:name w:val="ListLabel 2337"/>
    <w:rPr>
      <w:sz w:val="20"/>
    </w:rPr>
  </w:style>
  <w:style w:type="character" w:customStyle="1" w:styleId="ListLabel2338">
    <w:name w:val="ListLabel 2338"/>
    <w:rPr>
      <w:sz w:val="20"/>
    </w:rPr>
  </w:style>
  <w:style w:type="character" w:customStyle="1" w:styleId="ListLabel2339">
    <w:name w:val="ListLabel 2339"/>
    <w:rPr>
      <w:sz w:val="20"/>
    </w:rPr>
  </w:style>
  <w:style w:type="character" w:customStyle="1" w:styleId="ListLabel2340">
    <w:name w:val="ListLabel 2340"/>
    <w:rPr>
      <w:sz w:val="20"/>
    </w:rPr>
  </w:style>
  <w:style w:type="character" w:customStyle="1" w:styleId="ListLabel2341">
    <w:name w:val="ListLabel 2341"/>
    <w:rPr>
      <w:sz w:val="20"/>
    </w:rPr>
  </w:style>
  <w:style w:type="character" w:customStyle="1" w:styleId="ListLabel2342">
    <w:name w:val="ListLabel 2342"/>
    <w:rPr>
      <w:sz w:val="20"/>
    </w:rPr>
  </w:style>
  <w:style w:type="character" w:customStyle="1" w:styleId="ListLabel2343">
    <w:name w:val="ListLabel 2343"/>
    <w:rPr>
      <w:sz w:val="20"/>
    </w:rPr>
  </w:style>
  <w:style w:type="character" w:customStyle="1" w:styleId="ListLabel2344">
    <w:name w:val="ListLabel 2344"/>
    <w:rPr>
      <w:sz w:val="20"/>
    </w:rPr>
  </w:style>
  <w:style w:type="character" w:customStyle="1" w:styleId="ListLabel2345">
    <w:name w:val="ListLabel 2345"/>
    <w:rPr>
      <w:sz w:val="20"/>
    </w:rPr>
  </w:style>
  <w:style w:type="character" w:customStyle="1" w:styleId="ListLabel2346">
    <w:name w:val="ListLabel 2346"/>
    <w:rPr>
      <w:sz w:val="20"/>
    </w:rPr>
  </w:style>
  <w:style w:type="character" w:customStyle="1" w:styleId="ListLabel2347">
    <w:name w:val="ListLabel 2347"/>
    <w:rPr>
      <w:sz w:val="20"/>
    </w:rPr>
  </w:style>
  <w:style w:type="character" w:customStyle="1" w:styleId="ListLabel2348">
    <w:name w:val="ListLabel 2348"/>
    <w:rPr>
      <w:sz w:val="20"/>
    </w:rPr>
  </w:style>
  <w:style w:type="character" w:customStyle="1" w:styleId="ListLabel2349">
    <w:name w:val="ListLabel 2349"/>
    <w:rPr>
      <w:sz w:val="20"/>
    </w:rPr>
  </w:style>
  <w:style w:type="character" w:customStyle="1" w:styleId="ListLabel2350">
    <w:name w:val="ListLabel 2350"/>
    <w:rPr>
      <w:sz w:val="20"/>
    </w:rPr>
  </w:style>
  <w:style w:type="character" w:customStyle="1" w:styleId="ListLabel2351">
    <w:name w:val="ListLabel 2351"/>
    <w:rPr>
      <w:sz w:val="20"/>
    </w:rPr>
  </w:style>
  <w:style w:type="character" w:customStyle="1" w:styleId="ListLabel2352">
    <w:name w:val="ListLabel 2352"/>
    <w:rPr>
      <w:sz w:val="20"/>
    </w:rPr>
  </w:style>
  <w:style w:type="character" w:customStyle="1" w:styleId="ListLabel2353">
    <w:name w:val="ListLabel 2353"/>
    <w:rPr>
      <w:sz w:val="20"/>
    </w:rPr>
  </w:style>
  <w:style w:type="character" w:customStyle="1" w:styleId="ListLabel2354">
    <w:name w:val="ListLabel 2354"/>
    <w:rPr>
      <w:sz w:val="20"/>
    </w:rPr>
  </w:style>
  <w:style w:type="character" w:customStyle="1" w:styleId="ListLabel2355">
    <w:name w:val="ListLabel 2355"/>
    <w:rPr>
      <w:sz w:val="20"/>
    </w:rPr>
  </w:style>
  <w:style w:type="character" w:customStyle="1" w:styleId="ListLabel2356">
    <w:name w:val="ListLabel 2356"/>
    <w:rPr>
      <w:sz w:val="20"/>
    </w:rPr>
  </w:style>
  <w:style w:type="character" w:customStyle="1" w:styleId="ListLabel2357">
    <w:name w:val="ListLabel 2357"/>
    <w:rPr>
      <w:sz w:val="20"/>
    </w:rPr>
  </w:style>
  <w:style w:type="character" w:customStyle="1" w:styleId="ListLabel2358">
    <w:name w:val="ListLabel 2358"/>
    <w:rPr>
      <w:sz w:val="20"/>
    </w:rPr>
  </w:style>
  <w:style w:type="character" w:customStyle="1" w:styleId="ListLabel2359">
    <w:name w:val="ListLabel 2359"/>
    <w:rPr>
      <w:sz w:val="20"/>
    </w:rPr>
  </w:style>
  <w:style w:type="character" w:customStyle="1" w:styleId="ListLabel2360">
    <w:name w:val="ListLabel 2360"/>
    <w:rPr>
      <w:sz w:val="20"/>
    </w:rPr>
  </w:style>
  <w:style w:type="character" w:customStyle="1" w:styleId="ListLabel2361">
    <w:name w:val="ListLabel 2361"/>
    <w:rPr>
      <w:sz w:val="20"/>
    </w:rPr>
  </w:style>
  <w:style w:type="character" w:customStyle="1" w:styleId="ListLabel2362">
    <w:name w:val="ListLabel 2362"/>
    <w:rPr>
      <w:sz w:val="20"/>
    </w:rPr>
  </w:style>
  <w:style w:type="character" w:customStyle="1" w:styleId="ListLabel2363">
    <w:name w:val="ListLabel 2363"/>
    <w:rPr>
      <w:sz w:val="20"/>
    </w:rPr>
  </w:style>
  <w:style w:type="character" w:customStyle="1" w:styleId="ListLabel2364">
    <w:name w:val="ListLabel 2364"/>
    <w:rPr>
      <w:sz w:val="20"/>
    </w:rPr>
  </w:style>
  <w:style w:type="character" w:customStyle="1" w:styleId="ListLabel2365">
    <w:name w:val="ListLabel 2365"/>
    <w:rPr>
      <w:sz w:val="20"/>
    </w:rPr>
  </w:style>
  <w:style w:type="character" w:customStyle="1" w:styleId="ListLabel2366">
    <w:name w:val="ListLabel 2366"/>
    <w:rPr>
      <w:sz w:val="20"/>
    </w:rPr>
  </w:style>
  <w:style w:type="character" w:customStyle="1" w:styleId="ListLabel2367">
    <w:name w:val="ListLabel 2367"/>
    <w:rPr>
      <w:sz w:val="20"/>
    </w:rPr>
  </w:style>
  <w:style w:type="character" w:customStyle="1" w:styleId="ListLabel2368">
    <w:name w:val="ListLabel 2368"/>
    <w:rPr>
      <w:sz w:val="20"/>
    </w:rPr>
  </w:style>
  <w:style w:type="character" w:customStyle="1" w:styleId="ListLabel2369">
    <w:name w:val="ListLabel 2369"/>
    <w:rPr>
      <w:sz w:val="20"/>
    </w:rPr>
  </w:style>
  <w:style w:type="character" w:customStyle="1" w:styleId="ListLabel2370">
    <w:name w:val="ListLabel 2370"/>
    <w:rPr>
      <w:sz w:val="20"/>
    </w:rPr>
  </w:style>
  <w:style w:type="character" w:customStyle="1" w:styleId="ListLabel2371">
    <w:name w:val="ListLabel 2371"/>
    <w:rPr>
      <w:sz w:val="20"/>
    </w:rPr>
  </w:style>
  <w:style w:type="character" w:customStyle="1" w:styleId="ListLabel2372">
    <w:name w:val="ListLabel 2372"/>
    <w:rPr>
      <w:sz w:val="20"/>
    </w:rPr>
  </w:style>
  <w:style w:type="character" w:customStyle="1" w:styleId="ListLabel2373">
    <w:name w:val="ListLabel 2373"/>
    <w:rPr>
      <w:sz w:val="20"/>
    </w:rPr>
  </w:style>
  <w:style w:type="character" w:customStyle="1" w:styleId="ListLabel2374">
    <w:name w:val="ListLabel 2374"/>
    <w:rPr>
      <w:sz w:val="20"/>
    </w:rPr>
  </w:style>
  <w:style w:type="character" w:customStyle="1" w:styleId="ListLabel2375">
    <w:name w:val="ListLabel 2375"/>
    <w:rPr>
      <w:sz w:val="20"/>
    </w:rPr>
  </w:style>
  <w:style w:type="character" w:customStyle="1" w:styleId="ListLabel2376">
    <w:name w:val="ListLabel 2376"/>
    <w:rPr>
      <w:sz w:val="20"/>
    </w:rPr>
  </w:style>
  <w:style w:type="character" w:customStyle="1" w:styleId="ListLabel2377">
    <w:name w:val="ListLabel 2377"/>
    <w:rPr>
      <w:sz w:val="20"/>
    </w:rPr>
  </w:style>
  <w:style w:type="character" w:customStyle="1" w:styleId="ListLabel2378">
    <w:name w:val="ListLabel 2378"/>
    <w:rPr>
      <w:sz w:val="20"/>
    </w:rPr>
  </w:style>
  <w:style w:type="character" w:customStyle="1" w:styleId="ListLabel2379">
    <w:name w:val="ListLabel 2379"/>
    <w:rPr>
      <w:sz w:val="20"/>
    </w:rPr>
  </w:style>
  <w:style w:type="character" w:customStyle="1" w:styleId="ListLabel2380">
    <w:name w:val="ListLabel 2380"/>
    <w:rPr>
      <w:sz w:val="20"/>
    </w:rPr>
  </w:style>
  <w:style w:type="character" w:customStyle="1" w:styleId="ListLabel2381">
    <w:name w:val="ListLabel 2381"/>
    <w:rPr>
      <w:sz w:val="20"/>
    </w:rPr>
  </w:style>
  <w:style w:type="character" w:customStyle="1" w:styleId="ListLabel2382">
    <w:name w:val="ListLabel 2382"/>
    <w:rPr>
      <w:sz w:val="20"/>
    </w:rPr>
  </w:style>
  <w:style w:type="character" w:customStyle="1" w:styleId="ListLabel2383">
    <w:name w:val="ListLabel 2383"/>
    <w:rPr>
      <w:sz w:val="20"/>
    </w:rPr>
  </w:style>
  <w:style w:type="character" w:customStyle="1" w:styleId="ListLabel2384">
    <w:name w:val="ListLabel 2384"/>
    <w:rPr>
      <w:sz w:val="20"/>
    </w:rPr>
  </w:style>
  <w:style w:type="character" w:customStyle="1" w:styleId="ListLabel2385">
    <w:name w:val="ListLabel 2385"/>
    <w:rPr>
      <w:sz w:val="20"/>
    </w:rPr>
  </w:style>
  <w:style w:type="character" w:customStyle="1" w:styleId="ListLabel2386">
    <w:name w:val="ListLabel 2386"/>
    <w:rPr>
      <w:sz w:val="20"/>
    </w:rPr>
  </w:style>
  <w:style w:type="character" w:customStyle="1" w:styleId="ListLabel2387">
    <w:name w:val="ListLabel 2387"/>
    <w:rPr>
      <w:sz w:val="20"/>
    </w:rPr>
  </w:style>
  <w:style w:type="character" w:customStyle="1" w:styleId="ListLabel2388">
    <w:name w:val="ListLabel 2388"/>
    <w:rPr>
      <w:sz w:val="20"/>
    </w:rPr>
  </w:style>
  <w:style w:type="character" w:customStyle="1" w:styleId="ListLabel2389">
    <w:name w:val="ListLabel 2389"/>
    <w:rPr>
      <w:sz w:val="20"/>
    </w:rPr>
  </w:style>
  <w:style w:type="character" w:customStyle="1" w:styleId="ListLabel2390">
    <w:name w:val="ListLabel 2390"/>
    <w:rPr>
      <w:sz w:val="20"/>
    </w:rPr>
  </w:style>
  <w:style w:type="character" w:customStyle="1" w:styleId="ListLabel2391">
    <w:name w:val="ListLabel 2391"/>
    <w:rPr>
      <w:sz w:val="20"/>
    </w:rPr>
  </w:style>
  <w:style w:type="character" w:customStyle="1" w:styleId="ListLabel2392">
    <w:name w:val="ListLabel 2392"/>
    <w:rPr>
      <w:sz w:val="20"/>
    </w:rPr>
  </w:style>
  <w:style w:type="character" w:customStyle="1" w:styleId="ListLabel2393">
    <w:name w:val="ListLabel 2393"/>
    <w:rPr>
      <w:sz w:val="20"/>
    </w:rPr>
  </w:style>
  <w:style w:type="character" w:customStyle="1" w:styleId="ListLabel2394">
    <w:name w:val="ListLabel 2394"/>
    <w:rPr>
      <w:sz w:val="20"/>
    </w:rPr>
  </w:style>
  <w:style w:type="character" w:customStyle="1" w:styleId="ListLabel2395">
    <w:name w:val="ListLabel 2395"/>
    <w:rPr>
      <w:sz w:val="20"/>
    </w:rPr>
  </w:style>
  <w:style w:type="character" w:customStyle="1" w:styleId="ListLabel2396">
    <w:name w:val="ListLabel 2396"/>
    <w:rPr>
      <w:sz w:val="20"/>
    </w:rPr>
  </w:style>
  <w:style w:type="character" w:customStyle="1" w:styleId="ListLabel2397">
    <w:name w:val="ListLabel 2397"/>
    <w:rPr>
      <w:sz w:val="20"/>
    </w:rPr>
  </w:style>
  <w:style w:type="character" w:customStyle="1" w:styleId="ListLabel2398">
    <w:name w:val="ListLabel 2398"/>
    <w:rPr>
      <w:sz w:val="20"/>
    </w:rPr>
  </w:style>
  <w:style w:type="character" w:customStyle="1" w:styleId="ListLabel2399">
    <w:name w:val="ListLabel 2399"/>
    <w:rPr>
      <w:sz w:val="20"/>
    </w:rPr>
  </w:style>
  <w:style w:type="character" w:customStyle="1" w:styleId="ListLabel2400">
    <w:name w:val="ListLabel 2400"/>
    <w:rPr>
      <w:sz w:val="20"/>
    </w:rPr>
  </w:style>
  <w:style w:type="character" w:customStyle="1" w:styleId="ListLabel2401">
    <w:name w:val="ListLabel 2401"/>
    <w:rPr>
      <w:sz w:val="20"/>
    </w:rPr>
  </w:style>
  <w:style w:type="character" w:customStyle="1" w:styleId="ListLabel2402">
    <w:name w:val="ListLabel 2402"/>
    <w:rPr>
      <w:sz w:val="20"/>
    </w:rPr>
  </w:style>
  <w:style w:type="character" w:customStyle="1" w:styleId="ListLabel2403">
    <w:name w:val="ListLabel 2403"/>
    <w:rPr>
      <w:sz w:val="20"/>
    </w:rPr>
  </w:style>
  <w:style w:type="character" w:customStyle="1" w:styleId="ListLabel2404">
    <w:name w:val="ListLabel 2404"/>
    <w:rPr>
      <w:sz w:val="20"/>
    </w:rPr>
  </w:style>
  <w:style w:type="character" w:customStyle="1" w:styleId="ListLabel2405">
    <w:name w:val="ListLabel 2405"/>
    <w:rPr>
      <w:sz w:val="20"/>
    </w:rPr>
  </w:style>
  <w:style w:type="character" w:customStyle="1" w:styleId="ListLabel2406">
    <w:name w:val="ListLabel 2406"/>
    <w:rPr>
      <w:sz w:val="20"/>
    </w:rPr>
  </w:style>
  <w:style w:type="character" w:customStyle="1" w:styleId="ListLabel2407">
    <w:name w:val="ListLabel 2407"/>
    <w:rPr>
      <w:sz w:val="20"/>
    </w:rPr>
  </w:style>
  <w:style w:type="character" w:customStyle="1" w:styleId="ListLabel2408">
    <w:name w:val="ListLabel 2408"/>
    <w:rPr>
      <w:sz w:val="20"/>
    </w:rPr>
  </w:style>
  <w:style w:type="character" w:customStyle="1" w:styleId="ListLabel2409">
    <w:name w:val="ListLabel 2409"/>
    <w:rPr>
      <w:sz w:val="20"/>
    </w:rPr>
  </w:style>
  <w:style w:type="character" w:customStyle="1" w:styleId="ListLabel2410">
    <w:name w:val="ListLabel 2410"/>
    <w:rPr>
      <w:sz w:val="20"/>
    </w:rPr>
  </w:style>
  <w:style w:type="character" w:customStyle="1" w:styleId="ListLabel2411">
    <w:name w:val="ListLabel 2411"/>
    <w:rPr>
      <w:sz w:val="20"/>
    </w:rPr>
  </w:style>
  <w:style w:type="character" w:customStyle="1" w:styleId="ListLabel2412">
    <w:name w:val="ListLabel 2412"/>
    <w:rPr>
      <w:sz w:val="20"/>
    </w:rPr>
  </w:style>
  <w:style w:type="character" w:customStyle="1" w:styleId="ListLabel2413">
    <w:name w:val="ListLabel 2413"/>
    <w:rPr>
      <w:sz w:val="20"/>
    </w:rPr>
  </w:style>
  <w:style w:type="character" w:customStyle="1" w:styleId="ListLabel2414">
    <w:name w:val="ListLabel 2414"/>
    <w:rPr>
      <w:sz w:val="20"/>
    </w:rPr>
  </w:style>
  <w:style w:type="character" w:customStyle="1" w:styleId="ListLabel2415">
    <w:name w:val="ListLabel 2415"/>
    <w:rPr>
      <w:sz w:val="20"/>
    </w:rPr>
  </w:style>
  <w:style w:type="character" w:customStyle="1" w:styleId="ListLabel2416">
    <w:name w:val="ListLabel 2416"/>
    <w:rPr>
      <w:sz w:val="20"/>
    </w:rPr>
  </w:style>
  <w:style w:type="character" w:customStyle="1" w:styleId="ListLabel2417">
    <w:name w:val="ListLabel 2417"/>
    <w:rPr>
      <w:sz w:val="20"/>
    </w:rPr>
  </w:style>
  <w:style w:type="character" w:customStyle="1" w:styleId="ListLabel2418">
    <w:name w:val="ListLabel 2418"/>
    <w:rPr>
      <w:sz w:val="20"/>
    </w:rPr>
  </w:style>
  <w:style w:type="character" w:customStyle="1" w:styleId="ListLabel2419">
    <w:name w:val="ListLabel 2419"/>
    <w:rPr>
      <w:sz w:val="20"/>
    </w:rPr>
  </w:style>
  <w:style w:type="character" w:customStyle="1" w:styleId="ListLabel2420">
    <w:name w:val="ListLabel 2420"/>
    <w:rPr>
      <w:sz w:val="20"/>
    </w:rPr>
  </w:style>
  <w:style w:type="character" w:customStyle="1" w:styleId="ListLabel2421">
    <w:name w:val="ListLabel 2421"/>
    <w:rPr>
      <w:sz w:val="20"/>
    </w:rPr>
  </w:style>
  <w:style w:type="character" w:customStyle="1" w:styleId="ListLabel2422">
    <w:name w:val="ListLabel 2422"/>
    <w:rPr>
      <w:sz w:val="20"/>
    </w:rPr>
  </w:style>
  <w:style w:type="character" w:customStyle="1" w:styleId="ListLabel2423">
    <w:name w:val="ListLabel 2423"/>
    <w:rPr>
      <w:sz w:val="20"/>
    </w:rPr>
  </w:style>
  <w:style w:type="character" w:customStyle="1" w:styleId="ListLabel2424">
    <w:name w:val="ListLabel 2424"/>
    <w:rPr>
      <w:sz w:val="20"/>
    </w:rPr>
  </w:style>
  <w:style w:type="character" w:customStyle="1" w:styleId="ListLabel2425">
    <w:name w:val="ListLabel 2425"/>
    <w:rPr>
      <w:sz w:val="20"/>
    </w:rPr>
  </w:style>
  <w:style w:type="character" w:customStyle="1" w:styleId="ListLabel2426">
    <w:name w:val="ListLabel 2426"/>
    <w:rPr>
      <w:sz w:val="20"/>
    </w:rPr>
  </w:style>
  <w:style w:type="character" w:customStyle="1" w:styleId="ListLabel2427">
    <w:name w:val="ListLabel 2427"/>
    <w:rPr>
      <w:sz w:val="20"/>
    </w:rPr>
  </w:style>
  <w:style w:type="character" w:customStyle="1" w:styleId="ListLabel2428">
    <w:name w:val="ListLabel 2428"/>
    <w:rPr>
      <w:sz w:val="20"/>
    </w:rPr>
  </w:style>
  <w:style w:type="character" w:customStyle="1" w:styleId="ListLabel2429">
    <w:name w:val="ListLabel 2429"/>
    <w:rPr>
      <w:sz w:val="20"/>
    </w:rPr>
  </w:style>
  <w:style w:type="character" w:customStyle="1" w:styleId="ListLabel2430">
    <w:name w:val="ListLabel 2430"/>
    <w:rPr>
      <w:sz w:val="20"/>
    </w:rPr>
  </w:style>
  <w:style w:type="character" w:customStyle="1" w:styleId="ListLabel2431">
    <w:name w:val="ListLabel 2431"/>
    <w:rPr>
      <w:sz w:val="20"/>
    </w:rPr>
  </w:style>
  <w:style w:type="character" w:customStyle="1" w:styleId="ListLabel2432">
    <w:name w:val="ListLabel 2432"/>
    <w:rPr>
      <w:sz w:val="20"/>
    </w:rPr>
  </w:style>
  <w:style w:type="character" w:customStyle="1" w:styleId="ListLabel2433">
    <w:name w:val="ListLabel 2433"/>
    <w:rPr>
      <w:sz w:val="20"/>
    </w:rPr>
  </w:style>
  <w:style w:type="character" w:customStyle="1" w:styleId="ListLabel2434">
    <w:name w:val="ListLabel 2434"/>
    <w:rPr>
      <w:sz w:val="20"/>
    </w:rPr>
  </w:style>
  <w:style w:type="character" w:customStyle="1" w:styleId="ListLabel2435">
    <w:name w:val="ListLabel 2435"/>
    <w:rPr>
      <w:sz w:val="20"/>
    </w:rPr>
  </w:style>
  <w:style w:type="character" w:customStyle="1" w:styleId="ListLabel2436">
    <w:name w:val="ListLabel 2436"/>
    <w:rPr>
      <w:sz w:val="20"/>
    </w:rPr>
  </w:style>
  <w:style w:type="character" w:customStyle="1" w:styleId="ListLabel2437">
    <w:name w:val="ListLabel 2437"/>
    <w:rPr>
      <w:sz w:val="20"/>
    </w:rPr>
  </w:style>
  <w:style w:type="character" w:customStyle="1" w:styleId="ListLabel2438">
    <w:name w:val="ListLabel 2438"/>
    <w:rPr>
      <w:sz w:val="20"/>
    </w:rPr>
  </w:style>
  <w:style w:type="character" w:customStyle="1" w:styleId="ListLabel2439">
    <w:name w:val="ListLabel 2439"/>
    <w:rPr>
      <w:sz w:val="20"/>
    </w:rPr>
  </w:style>
  <w:style w:type="character" w:customStyle="1" w:styleId="ListLabel2440">
    <w:name w:val="ListLabel 2440"/>
    <w:rPr>
      <w:sz w:val="20"/>
    </w:rPr>
  </w:style>
  <w:style w:type="character" w:customStyle="1" w:styleId="ListLabel2441">
    <w:name w:val="ListLabel 2441"/>
    <w:rPr>
      <w:sz w:val="20"/>
    </w:rPr>
  </w:style>
  <w:style w:type="character" w:customStyle="1" w:styleId="ListLabel2442">
    <w:name w:val="ListLabel 2442"/>
    <w:rPr>
      <w:sz w:val="20"/>
    </w:rPr>
  </w:style>
  <w:style w:type="character" w:customStyle="1" w:styleId="ListLabel2443">
    <w:name w:val="ListLabel 2443"/>
    <w:rPr>
      <w:sz w:val="20"/>
    </w:rPr>
  </w:style>
  <w:style w:type="character" w:customStyle="1" w:styleId="ListLabel2444">
    <w:name w:val="ListLabel 2444"/>
    <w:rPr>
      <w:sz w:val="20"/>
    </w:rPr>
  </w:style>
  <w:style w:type="character" w:customStyle="1" w:styleId="ListLabel2445">
    <w:name w:val="ListLabel 2445"/>
    <w:rPr>
      <w:sz w:val="20"/>
    </w:rPr>
  </w:style>
  <w:style w:type="character" w:customStyle="1" w:styleId="ListLabel2446">
    <w:name w:val="ListLabel 2446"/>
    <w:rPr>
      <w:sz w:val="20"/>
    </w:rPr>
  </w:style>
  <w:style w:type="character" w:customStyle="1" w:styleId="ListLabel2447">
    <w:name w:val="ListLabel 2447"/>
    <w:rPr>
      <w:sz w:val="20"/>
    </w:rPr>
  </w:style>
  <w:style w:type="character" w:customStyle="1" w:styleId="ListLabel2448">
    <w:name w:val="ListLabel 2448"/>
    <w:rPr>
      <w:sz w:val="20"/>
    </w:rPr>
  </w:style>
  <w:style w:type="character" w:customStyle="1" w:styleId="ListLabel2449">
    <w:name w:val="ListLabel 2449"/>
    <w:rPr>
      <w:sz w:val="20"/>
    </w:rPr>
  </w:style>
  <w:style w:type="character" w:customStyle="1" w:styleId="ListLabel2450">
    <w:name w:val="ListLabel 2450"/>
    <w:rPr>
      <w:sz w:val="20"/>
    </w:rPr>
  </w:style>
  <w:style w:type="character" w:customStyle="1" w:styleId="ListLabel2451">
    <w:name w:val="ListLabel 2451"/>
    <w:rPr>
      <w:sz w:val="20"/>
    </w:rPr>
  </w:style>
  <w:style w:type="character" w:customStyle="1" w:styleId="ListLabel2452">
    <w:name w:val="ListLabel 2452"/>
    <w:rPr>
      <w:sz w:val="20"/>
    </w:rPr>
  </w:style>
  <w:style w:type="character" w:customStyle="1" w:styleId="ListLabel2453">
    <w:name w:val="ListLabel 2453"/>
    <w:rPr>
      <w:sz w:val="20"/>
    </w:rPr>
  </w:style>
  <w:style w:type="character" w:customStyle="1" w:styleId="ListLabel2454">
    <w:name w:val="ListLabel 2454"/>
    <w:rPr>
      <w:sz w:val="20"/>
    </w:rPr>
  </w:style>
  <w:style w:type="character" w:customStyle="1" w:styleId="ListLabel2455">
    <w:name w:val="ListLabel 2455"/>
    <w:rPr>
      <w:sz w:val="20"/>
    </w:rPr>
  </w:style>
  <w:style w:type="character" w:customStyle="1" w:styleId="ListLabel2456">
    <w:name w:val="ListLabel 2456"/>
    <w:rPr>
      <w:sz w:val="20"/>
    </w:rPr>
  </w:style>
  <w:style w:type="character" w:customStyle="1" w:styleId="ListLabel2457">
    <w:name w:val="ListLabel 2457"/>
    <w:rPr>
      <w:sz w:val="20"/>
    </w:rPr>
  </w:style>
  <w:style w:type="character" w:customStyle="1" w:styleId="ListLabel2458">
    <w:name w:val="ListLabel 2458"/>
    <w:rPr>
      <w:sz w:val="20"/>
    </w:rPr>
  </w:style>
  <w:style w:type="character" w:customStyle="1" w:styleId="ListLabel2459">
    <w:name w:val="ListLabel 2459"/>
    <w:rPr>
      <w:sz w:val="20"/>
    </w:rPr>
  </w:style>
  <w:style w:type="character" w:customStyle="1" w:styleId="ListLabel2460">
    <w:name w:val="ListLabel 2460"/>
    <w:rPr>
      <w:sz w:val="20"/>
    </w:rPr>
  </w:style>
  <w:style w:type="character" w:customStyle="1" w:styleId="ListLabel2461">
    <w:name w:val="ListLabel 2461"/>
    <w:rPr>
      <w:sz w:val="20"/>
    </w:rPr>
  </w:style>
  <w:style w:type="character" w:customStyle="1" w:styleId="ListLabel2462">
    <w:name w:val="ListLabel 2462"/>
    <w:rPr>
      <w:sz w:val="20"/>
    </w:rPr>
  </w:style>
  <w:style w:type="character" w:customStyle="1" w:styleId="ListLabel2463">
    <w:name w:val="ListLabel 2463"/>
    <w:rPr>
      <w:sz w:val="20"/>
    </w:rPr>
  </w:style>
  <w:style w:type="character" w:customStyle="1" w:styleId="ListLabel2464">
    <w:name w:val="ListLabel 2464"/>
    <w:rPr>
      <w:sz w:val="20"/>
    </w:rPr>
  </w:style>
  <w:style w:type="character" w:customStyle="1" w:styleId="ListLabel2465">
    <w:name w:val="ListLabel 2465"/>
    <w:rPr>
      <w:sz w:val="20"/>
    </w:rPr>
  </w:style>
  <w:style w:type="character" w:customStyle="1" w:styleId="ListLabel2466">
    <w:name w:val="ListLabel 2466"/>
    <w:rPr>
      <w:sz w:val="20"/>
    </w:rPr>
  </w:style>
  <w:style w:type="character" w:customStyle="1" w:styleId="ListLabel2467">
    <w:name w:val="ListLabel 2467"/>
    <w:rPr>
      <w:sz w:val="20"/>
    </w:rPr>
  </w:style>
  <w:style w:type="character" w:customStyle="1" w:styleId="ListLabel2468">
    <w:name w:val="ListLabel 2468"/>
    <w:rPr>
      <w:sz w:val="20"/>
    </w:rPr>
  </w:style>
  <w:style w:type="character" w:customStyle="1" w:styleId="ListLabel2469">
    <w:name w:val="ListLabel 2469"/>
    <w:rPr>
      <w:sz w:val="20"/>
    </w:rPr>
  </w:style>
  <w:style w:type="character" w:customStyle="1" w:styleId="ListLabel2470">
    <w:name w:val="ListLabel 2470"/>
    <w:rPr>
      <w:sz w:val="20"/>
    </w:rPr>
  </w:style>
  <w:style w:type="character" w:customStyle="1" w:styleId="ListLabel2471">
    <w:name w:val="ListLabel 2471"/>
    <w:rPr>
      <w:sz w:val="20"/>
    </w:rPr>
  </w:style>
  <w:style w:type="character" w:customStyle="1" w:styleId="ListLabel2472">
    <w:name w:val="ListLabel 2472"/>
    <w:rPr>
      <w:sz w:val="20"/>
    </w:rPr>
  </w:style>
  <w:style w:type="character" w:customStyle="1" w:styleId="ListLabel2473">
    <w:name w:val="ListLabel 2473"/>
    <w:rPr>
      <w:sz w:val="20"/>
    </w:rPr>
  </w:style>
  <w:style w:type="character" w:customStyle="1" w:styleId="ListLabel2474">
    <w:name w:val="ListLabel 2474"/>
    <w:rPr>
      <w:sz w:val="20"/>
    </w:rPr>
  </w:style>
  <w:style w:type="character" w:customStyle="1" w:styleId="ListLabel2475">
    <w:name w:val="ListLabel 2475"/>
    <w:rPr>
      <w:sz w:val="20"/>
    </w:rPr>
  </w:style>
  <w:style w:type="character" w:customStyle="1" w:styleId="ListLabel2476">
    <w:name w:val="ListLabel 2476"/>
    <w:rPr>
      <w:sz w:val="20"/>
    </w:rPr>
  </w:style>
  <w:style w:type="character" w:customStyle="1" w:styleId="ListLabel2477">
    <w:name w:val="ListLabel 2477"/>
    <w:rPr>
      <w:sz w:val="20"/>
    </w:rPr>
  </w:style>
  <w:style w:type="character" w:customStyle="1" w:styleId="ListLabel2478">
    <w:name w:val="ListLabel 2478"/>
    <w:rPr>
      <w:rFonts w:ascii="Garamond" w:eastAsia="細明體" w:hAnsi="Garamond" w:cs="Garamond"/>
      <w:sz w:val="22"/>
    </w:rPr>
  </w:style>
  <w:style w:type="character" w:customStyle="1" w:styleId="ListLabel2479">
    <w:name w:val="ListLabel 2479"/>
    <w:rPr>
      <w:sz w:val="20"/>
    </w:rPr>
  </w:style>
  <w:style w:type="character" w:customStyle="1" w:styleId="ListLabel2480">
    <w:name w:val="ListLabel 2480"/>
    <w:rPr>
      <w:sz w:val="20"/>
    </w:rPr>
  </w:style>
  <w:style w:type="character" w:customStyle="1" w:styleId="ListLabel2481">
    <w:name w:val="ListLabel 2481"/>
    <w:rPr>
      <w:sz w:val="20"/>
    </w:rPr>
  </w:style>
  <w:style w:type="character" w:customStyle="1" w:styleId="ListLabel2482">
    <w:name w:val="ListLabel 2482"/>
    <w:rPr>
      <w:sz w:val="20"/>
    </w:rPr>
  </w:style>
  <w:style w:type="character" w:customStyle="1" w:styleId="ListLabel2483">
    <w:name w:val="ListLabel 2483"/>
    <w:rPr>
      <w:sz w:val="20"/>
    </w:rPr>
  </w:style>
  <w:style w:type="character" w:customStyle="1" w:styleId="ListLabel2484">
    <w:name w:val="ListLabel 2484"/>
    <w:rPr>
      <w:sz w:val="20"/>
    </w:rPr>
  </w:style>
  <w:style w:type="character" w:customStyle="1" w:styleId="ListLabel2485">
    <w:name w:val="ListLabel 2485"/>
    <w:rPr>
      <w:sz w:val="20"/>
    </w:rPr>
  </w:style>
  <w:style w:type="character" w:customStyle="1" w:styleId="ListLabel2486">
    <w:name w:val="ListLabel 2486"/>
    <w:rPr>
      <w:sz w:val="20"/>
    </w:rPr>
  </w:style>
  <w:style w:type="character" w:customStyle="1" w:styleId="ListLabel2487">
    <w:name w:val="ListLabel 2487"/>
    <w:rPr>
      <w:sz w:val="20"/>
    </w:rPr>
  </w:style>
  <w:style w:type="character" w:customStyle="1" w:styleId="ListLabel2488">
    <w:name w:val="ListLabel 2488"/>
    <w:rPr>
      <w:sz w:val="20"/>
    </w:rPr>
  </w:style>
  <w:style w:type="character" w:customStyle="1" w:styleId="ListLabel2489">
    <w:name w:val="ListLabel 2489"/>
    <w:rPr>
      <w:sz w:val="20"/>
    </w:rPr>
  </w:style>
  <w:style w:type="character" w:customStyle="1" w:styleId="ListLabel2490">
    <w:name w:val="ListLabel 2490"/>
    <w:rPr>
      <w:sz w:val="20"/>
    </w:rPr>
  </w:style>
  <w:style w:type="character" w:customStyle="1" w:styleId="ListLabel2491">
    <w:name w:val="ListLabel 2491"/>
    <w:rPr>
      <w:sz w:val="20"/>
    </w:rPr>
  </w:style>
  <w:style w:type="character" w:customStyle="1" w:styleId="ListLabel2492">
    <w:name w:val="ListLabel 2492"/>
    <w:rPr>
      <w:sz w:val="20"/>
    </w:rPr>
  </w:style>
  <w:style w:type="character" w:customStyle="1" w:styleId="ListLabel2493">
    <w:name w:val="ListLabel 2493"/>
    <w:rPr>
      <w:sz w:val="20"/>
    </w:rPr>
  </w:style>
  <w:style w:type="character" w:customStyle="1" w:styleId="ListLabel2494">
    <w:name w:val="ListLabel 2494"/>
    <w:rPr>
      <w:sz w:val="20"/>
    </w:rPr>
  </w:style>
  <w:style w:type="character" w:customStyle="1" w:styleId="ListLabel2495">
    <w:name w:val="ListLabel 2495"/>
    <w:rPr>
      <w:sz w:val="20"/>
    </w:rPr>
  </w:style>
  <w:style w:type="character" w:customStyle="1" w:styleId="ListLabel2496">
    <w:name w:val="ListLabel 2496"/>
    <w:rPr>
      <w:sz w:val="20"/>
    </w:rPr>
  </w:style>
  <w:style w:type="character" w:customStyle="1" w:styleId="ListLabel2497">
    <w:name w:val="ListLabel 2497"/>
    <w:rPr>
      <w:sz w:val="20"/>
    </w:rPr>
  </w:style>
  <w:style w:type="character" w:customStyle="1" w:styleId="ListLabel2498">
    <w:name w:val="ListLabel 2498"/>
    <w:rPr>
      <w:sz w:val="20"/>
    </w:rPr>
  </w:style>
  <w:style w:type="character" w:customStyle="1" w:styleId="ListLabel2499">
    <w:name w:val="ListLabel 2499"/>
    <w:rPr>
      <w:sz w:val="20"/>
    </w:rPr>
  </w:style>
  <w:style w:type="character" w:customStyle="1" w:styleId="ListLabel2500">
    <w:name w:val="ListLabel 2500"/>
    <w:rPr>
      <w:sz w:val="20"/>
    </w:rPr>
  </w:style>
  <w:style w:type="character" w:customStyle="1" w:styleId="ListLabel2501">
    <w:name w:val="ListLabel 2501"/>
    <w:rPr>
      <w:sz w:val="20"/>
    </w:rPr>
  </w:style>
  <w:style w:type="character" w:customStyle="1" w:styleId="ListLabel2502">
    <w:name w:val="ListLabel 2502"/>
    <w:rPr>
      <w:sz w:val="20"/>
    </w:rPr>
  </w:style>
  <w:style w:type="character" w:customStyle="1" w:styleId="ListLabel2503">
    <w:name w:val="ListLabel 2503"/>
    <w:rPr>
      <w:sz w:val="20"/>
    </w:rPr>
  </w:style>
  <w:style w:type="character" w:customStyle="1" w:styleId="ListLabel2504">
    <w:name w:val="ListLabel 2504"/>
    <w:rPr>
      <w:sz w:val="20"/>
    </w:rPr>
  </w:style>
  <w:style w:type="character" w:customStyle="1" w:styleId="ListLabel2505">
    <w:name w:val="ListLabel 2505"/>
    <w:rPr>
      <w:sz w:val="20"/>
    </w:rPr>
  </w:style>
  <w:style w:type="character" w:customStyle="1" w:styleId="ListLabel2506">
    <w:name w:val="ListLabel 2506"/>
    <w:rPr>
      <w:sz w:val="20"/>
    </w:rPr>
  </w:style>
  <w:style w:type="character" w:customStyle="1" w:styleId="ListLabel2507">
    <w:name w:val="ListLabel 2507"/>
    <w:rPr>
      <w:sz w:val="20"/>
    </w:rPr>
  </w:style>
  <w:style w:type="character" w:customStyle="1" w:styleId="ListLabel2508">
    <w:name w:val="ListLabel 2508"/>
    <w:rPr>
      <w:sz w:val="20"/>
    </w:rPr>
  </w:style>
  <w:style w:type="character" w:customStyle="1" w:styleId="ListLabel2509">
    <w:name w:val="ListLabel 2509"/>
    <w:rPr>
      <w:sz w:val="20"/>
    </w:rPr>
  </w:style>
  <w:style w:type="character" w:customStyle="1" w:styleId="ListLabel2510">
    <w:name w:val="ListLabel 2510"/>
    <w:rPr>
      <w:sz w:val="20"/>
    </w:rPr>
  </w:style>
  <w:style w:type="character" w:customStyle="1" w:styleId="ListLabel2511">
    <w:name w:val="ListLabel 2511"/>
    <w:rPr>
      <w:sz w:val="20"/>
    </w:rPr>
  </w:style>
  <w:style w:type="character" w:customStyle="1" w:styleId="ListLabel2512">
    <w:name w:val="ListLabel 2512"/>
    <w:rPr>
      <w:sz w:val="20"/>
    </w:rPr>
  </w:style>
  <w:style w:type="character" w:customStyle="1" w:styleId="ListLabel2513">
    <w:name w:val="ListLabel 2513"/>
    <w:rPr>
      <w:sz w:val="20"/>
    </w:rPr>
  </w:style>
  <w:style w:type="character" w:customStyle="1" w:styleId="ListLabel2514">
    <w:name w:val="ListLabel 2514"/>
    <w:rPr>
      <w:sz w:val="20"/>
    </w:rPr>
  </w:style>
  <w:style w:type="character" w:customStyle="1" w:styleId="ListLabel2515">
    <w:name w:val="ListLabel 2515"/>
    <w:rPr>
      <w:sz w:val="20"/>
    </w:rPr>
  </w:style>
  <w:style w:type="character" w:customStyle="1" w:styleId="ListLabel2516">
    <w:name w:val="ListLabel 2516"/>
    <w:rPr>
      <w:sz w:val="20"/>
    </w:rPr>
  </w:style>
  <w:style w:type="character" w:customStyle="1" w:styleId="ListLabel2517">
    <w:name w:val="ListLabel 2517"/>
    <w:rPr>
      <w:sz w:val="20"/>
    </w:rPr>
  </w:style>
  <w:style w:type="character" w:customStyle="1" w:styleId="ListLabel2518">
    <w:name w:val="ListLabel 2518"/>
    <w:rPr>
      <w:sz w:val="20"/>
    </w:rPr>
  </w:style>
  <w:style w:type="character" w:customStyle="1" w:styleId="ListLabel2519">
    <w:name w:val="ListLabel 2519"/>
    <w:rPr>
      <w:sz w:val="20"/>
    </w:rPr>
  </w:style>
  <w:style w:type="character" w:customStyle="1" w:styleId="ListLabel2520">
    <w:name w:val="ListLabel 2520"/>
    <w:rPr>
      <w:sz w:val="20"/>
    </w:rPr>
  </w:style>
  <w:style w:type="character" w:customStyle="1" w:styleId="ListLabel2521">
    <w:name w:val="ListLabel 2521"/>
    <w:rPr>
      <w:sz w:val="20"/>
    </w:rPr>
  </w:style>
  <w:style w:type="character" w:customStyle="1" w:styleId="ListLabel2522">
    <w:name w:val="ListLabel 2522"/>
    <w:rPr>
      <w:sz w:val="20"/>
    </w:rPr>
  </w:style>
  <w:style w:type="character" w:customStyle="1" w:styleId="ListLabel2523">
    <w:name w:val="ListLabel 2523"/>
    <w:rPr>
      <w:sz w:val="20"/>
    </w:rPr>
  </w:style>
  <w:style w:type="character" w:customStyle="1" w:styleId="ListLabel2524">
    <w:name w:val="ListLabel 2524"/>
    <w:rPr>
      <w:sz w:val="20"/>
    </w:rPr>
  </w:style>
  <w:style w:type="character" w:customStyle="1" w:styleId="ListLabel2525">
    <w:name w:val="ListLabel 2525"/>
    <w:rPr>
      <w:sz w:val="20"/>
    </w:rPr>
  </w:style>
  <w:style w:type="character" w:customStyle="1" w:styleId="ListLabel2526">
    <w:name w:val="ListLabel 2526"/>
    <w:rPr>
      <w:sz w:val="20"/>
    </w:rPr>
  </w:style>
  <w:style w:type="character" w:customStyle="1" w:styleId="ListLabel2527">
    <w:name w:val="ListLabel 2527"/>
    <w:rPr>
      <w:sz w:val="20"/>
    </w:rPr>
  </w:style>
  <w:style w:type="character" w:customStyle="1" w:styleId="ListLabel2528">
    <w:name w:val="ListLabel 2528"/>
    <w:rPr>
      <w:sz w:val="20"/>
    </w:rPr>
  </w:style>
  <w:style w:type="character" w:customStyle="1" w:styleId="ListLabel2529">
    <w:name w:val="ListLabel 2529"/>
    <w:rPr>
      <w:sz w:val="20"/>
    </w:rPr>
  </w:style>
  <w:style w:type="character" w:customStyle="1" w:styleId="ListLabel2530">
    <w:name w:val="ListLabel 2530"/>
    <w:rPr>
      <w:sz w:val="20"/>
    </w:rPr>
  </w:style>
  <w:style w:type="character" w:customStyle="1" w:styleId="ListLabel2531">
    <w:name w:val="ListLabel 2531"/>
    <w:rPr>
      <w:sz w:val="20"/>
    </w:rPr>
  </w:style>
  <w:style w:type="character" w:customStyle="1" w:styleId="ListLabel2532">
    <w:name w:val="ListLabel 2532"/>
    <w:rPr>
      <w:sz w:val="20"/>
    </w:rPr>
  </w:style>
  <w:style w:type="character" w:customStyle="1" w:styleId="ListLabel2533">
    <w:name w:val="ListLabel 2533"/>
    <w:rPr>
      <w:sz w:val="20"/>
    </w:rPr>
  </w:style>
  <w:style w:type="character" w:customStyle="1" w:styleId="ListLabel2534">
    <w:name w:val="ListLabel 2534"/>
    <w:rPr>
      <w:sz w:val="20"/>
    </w:rPr>
  </w:style>
  <w:style w:type="character" w:customStyle="1" w:styleId="ListLabel2535">
    <w:name w:val="ListLabel 2535"/>
    <w:rPr>
      <w:sz w:val="20"/>
    </w:rPr>
  </w:style>
  <w:style w:type="character" w:customStyle="1" w:styleId="ListLabel2536">
    <w:name w:val="ListLabel 2536"/>
    <w:rPr>
      <w:sz w:val="20"/>
    </w:rPr>
  </w:style>
  <w:style w:type="character" w:customStyle="1" w:styleId="ListLabel2537">
    <w:name w:val="ListLabel 2537"/>
    <w:rPr>
      <w:sz w:val="20"/>
    </w:rPr>
  </w:style>
  <w:style w:type="character" w:customStyle="1" w:styleId="ListLabel2538">
    <w:name w:val="ListLabel 2538"/>
    <w:rPr>
      <w:sz w:val="20"/>
    </w:rPr>
  </w:style>
  <w:style w:type="character" w:customStyle="1" w:styleId="ListLabel2539">
    <w:name w:val="ListLabel 2539"/>
    <w:rPr>
      <w:sz w:val="20"/>
    </w:rPr>
  </w:style>
  <w:style w:type="character" w:customStyle="1" w:styleId="ListLabel2540">
    <w:name w:val="ListLabel 2540"/>
    <w:rPr>
      <w:sz w:val="20"/>
    </w:rPr>
  </w:style>
  <w:style w:type="character" w:customStyle="1" w:styleId="ListLabel2541">
    <w:name w:val="ListLabel 2541"/>
    <w:rPr>
      <w:sz w:val="20"/>
    </w:rPr>
  </w:style>
  <w:style w:type="character" w:customStyle="1" w:styleId="ListLabel2542">
    <w:name w:val="ListLabel 2542"/>
    <w:rPr>
      <w:sz w:val="20"/>
    </w:rPr>
  </w:style>
  <w:style w:type="character" w:customStyle="1" w:styleId="ListLabel2543">
    <w:name w:val="ListLabel 2543"/>
    <w:rPr>
      <w:sz w:val="20"/>
    </w:rPr>
  </w:style>
  <w:style w:type="character" w:customStyle="1" w:styleId="ListLabel2544">
    <w:name w:val="ListLabel 2544"/>
    <w:rPr>
      <w:sz w:val="20"/>
    </w:rPr>
  </w:style>
  <w:style w:type="character" w:customStyle="1" w:styleId="ListLabel2545">
    <w:name w:val="ListLabel 2545"/>
    <w:rPr>
      <w:sz w:val="20"/>
    </w:rPr>
  </w:style>
  <w:style w:type="character" w:customStyle="1" w:styleId="ListLabel2546">
    <w:name w:val="ListLabel 2546"/>
    <w:rPr>
      <w:sz w:val="20"/>
    </w:rPr>
  </w:style>
  <w:style w:type="character" w:customStyle="1" w:styleId="ListLabel2547">
    <w:name w:val="ListLabel 2547"/>
    <w:rPr>
      <w:sz w:val="20"/>
    </w:rPr>
  </w:style>
  <w:style w:type="character" w:customStyle="1" w:styleId="ListLabel2548">
    <w:name w:val="ListLabel 2548"/>
    <w:rPr>
      <w:sz w:val="20"/>
    </w:rPr>
  </w:style>
  <w:style w:type="character" w:customStyle="1" w:styleId="ListLabel2549">
    <w:name w:val="ListLabel 2549"/>
    <w:rPr>
      <w:sz w:val="20"/>
    </w:rPr>
  </w:style>
  <w:style w:type="character" w:customStyle="1" w:styleId="ListLabel2550">
    <w:name w:val="ListLabel 2550"/>
    <w:rPr>
      <w:sz w:val="20"/>
    </w:rPr>
  </w:style>
  <w:style w:type="character" w:customStyle="1" w:styleId="ListLabel2551">
    <w:name w:val="ListLabel 2551"/>
    <w:rPr>
      <w:sz w:val="20"/>
    </w:rPr>
  </w:style>
  <w:style w:type="character" w:customStyle="1" w:styleId="ListLabel2552">
    <w:name w:val="ListLabel 2552"/>
    <w:rPr>
      <w:sz w:val="20"/>
    </w:rPr>
  </w:style>
  <w:style w:type="character" w:customStyle="1" w:styleId="ListLabel2553">
    <w:name w:val="ListLabel 2553"/>
    <w:rPr>
      <w:sz w:val="20"/>
    </w:rPr>
  </w:style>
  <w:style w:type="character" w:customStyle="1" w:styleId="ListLabel2554">
    <w:name w:val="ListLabel 2554"/>
    <w:rPr>
      <w:sz w:val="20"/>
    </w:rPr>
  </w:style>
  <w:style w:type="character" w:customStyle="1" w:styleId="ListLabel2555">
    <w:name w:val="ListLabel 2555"/>
    <w:rPr>
      <w:sz w:val="20"/>
    </w:rPr>
  </w:style>
  <w:style w:type="character" w:customStyle="1" w:styleId="ListLabel2556">
    <w:name w:val="ListLabel 2556"/>
    <w:rPr>
      <w:sz w:val="20"/>
    </w:rPr>
  </w:style>
  <w:style w:type="character" w:customStyle="1" w:styleId="ListLabel2557">
    <w:name w:val="ListLabel 2557"/>
    <w:rPr>
      <w:sz w:val="20"/>
    </w:rPr>
  </w:style>
  <w:style w:type="character" w:customStyle="1" w:styleId="ListLabel2558">
    <w:name w:val="ListLabel 2558"/>
    <w:rPr>
      <w:sz w:val="20"/>
    </w:rPr>
  </w:style>
  <w:style w:type="character" w:customStyle="1" w:styleId="ListLabel2559">
    <w:name w:val="ListLabel 2559"/>
    <w:rPr>
      <w:sz w:val="20"/>
    </w:rPr>
  </w:style>
  <w:style w:type="character" w:customStyle="1" w:styleId="ListLabel2560">
    <w:name w:val="ListLabel 2560"/>
    <w:rPr>
      <w:sz w:val="20"/>
    </w:rPr>
  </w:style>
  <w:style w:type="character" w:customStyle="1" w:styleId="ListLabel2561">
    <w:name w:val="ListLabel 2561"/>
    <w:rPr>
      <w:sz w:val="20"/>
    </w:rPr>
  </w:style>
  <w:style w:type="character" w:customStyle="1" w:styleId="ListLabel2562">
    <w:name w:val="ListLabel 2562"/>
    <w:rPr>
      <w:sz w:val="20"/>
    </w:rPr>
  </w:style>
  <w:style w:type="character" w:customStyle="1" w:styleId="ListLabel2563">
    <w:name w:val="ListLabel 2563"/>
    <w:rPr>
      <w:sz w:val="20"/>
    </w:rPr>
  </w:style>
  <w:style w:type="character" w:customStyle="1" w:styleId="ListLabel2564">
    <w:name w:val="ListLabel 2564"/>
    <w:rPr>
      <w:sz w:val="20"/>
    </w:rPr>
  </w:style>
  <w:style w:type="character" w:customStyle="1" w:styleId="ListLabel2565">
    <w:name w:val="ListLabel 2565"/>
    <w:rPr>
      <w:sz w:val="20"/>
    </w:rPr>
  </w:style>
  <w:style w:type="character" w:customStyle="1" w:styleId="ListLabel2566">
    <w:name w:val="ListLabel 2566"/>
    <w:rPr>
      <w:sz w:val="20"/>
    </w:rPr>
  </w:style>
  <w:style w:type="character" w:customStyle="1" w:styleId="ListLabel2567">
    <w:name w:val="ListLabel 2567"/>
    <w:rPr>
      <w:sz w:val="20"/>
    </w:rPr>
  </w:style>
  <w:style w:type="character" w:customStyle="1" w:styleId="ListLabel2568">
    <w:name w:val="ListLabel 2568"/>
    <w:rPr>
      <w:sz w:val="20"/>
    </w:rPr>
  </w:style>
  <w:style w:type="character" w:customStyle="1" w:styleId="ListLabel2569">
    <w:name w:val="ListLabel 2569"/>
    <w:rPr>
      <w:sz w:val="20"/>
    </w:rPr>
  </w:style>
  <w:style w:type="character" w:customStyle="1" w:styleId="ListLabel2570">
    <w:name w:val="ListLabel 2570"/>
    <w:rPr>
      <w:sz w:val="20"/>
    </w:rPr>
  </w:style>
  <w:style w:type="character" w:customStyle="1" w:styleId="ListLabel2571">
    <w:name w:val="ListLabel 2571"/>
    <w:rPr>
      <w:sz w:val="20"/>
    </w:rPr>
  </w:style>
  <w:style w:type="character" w:customStyle="1" w:styleId="ListLabel2572">
    <w:name w:val="ListLabel 2572"/>
    <w:rPr>
      <w:sz w:val="20"/>
    </w:rPr>
  </w:style>
  <w:style w:type="character" w:customStyle="1" w:styleId="ListLabel2573">
    <w:name w:val="ListLabel 2573"/>
    <w:rPr>
      <w:sz w:val="20"/>
    </w:rPr>
  </w:style>
  <w:style w:type="character" w:customStyle="1" w:styleId="ListLabel2574">
    <w:name w:val="ListLabel 2574"/>
    <w:rPr>
      <w:sz w:val="20"/>
    </w:rPr>
  </w:style>
  <w:style w:type="character" w:customStyle="1" w:styleId="ListLabel2575">
    <w:name w:val="ListLabel 2575"/>
    <w:rPr>
      <w:sz w:val="20"/>
    </w:rPr>
  </w:style>
  <w:style w:type="character" w:customStyle="1" w:styleId="ListLabel2576">
    <w:name w:val="ListLabel 2576"/>
    <w:rPr>
      <w:sz w:val="20"/>
    </w:rPr>
  </w:style>
  <w:style w:type="character" w:customStyle="1" w:styleId="ListLabel2577">
    <w:name w:val="ListLabel 2577"/>
    <w:rPr>
      <w:sz w:val="20"/>
    </w:rPr>
  </w:style>
  <w:style w:type="character" w:customStyle="1" w:styleId="ListLabel2578">
    <w:name w:val="ListLabel 2578"/>
    <w:rPr>
      <w:sz w:val="20"/>
    </w:rPr>
  </w:style>
  <w:style w:type="character" w:customStyle="1" w:styleId="ListLabel2579">
    <w:name w:val="ListLabel 2579"/>
    <w:rPr>
      <w:sz w:val="20"/>
    </w:rPr>
  </w:style>
  <w:style w:type="character" w:customStyle="1" w:styleId="ListLabel2580">
    <w:name w:val="ListLabel 2580"/>
    <w:rPr>
      <w:sz w:val="20"/>
    </w:rPr>
  </w:style>
  <w:style w:type="character" w:customStyle="1" w:styleId="ListLabel2581">
    <w:name w:val="ListLabel 2581"/>
    <w:rPr>
      <w:sz w:val="20"/>
    </w:rPr>
  </w:style>
  <w:style w:type="character" w:customStyle="1" w:styleId="ListLabel2582">
    <w:name w:val="ListLabel 2582"/>
    <w:rPr>
      <w:sz w:val="20"/>
    </w:rPr>
  </w:style>
  <w:style w:type="character" w:customStyle="1" w:styleId="ListLabel2583">
    <w:name w:val="ListLabel 2583"/>
    <w:rPr>
      <w:sz w:val="20"/>
    </w:rPr>
  </w:style>
  <w:style w:type="character" w:customStyle="1" w:styleId="ListLabel2584">
    <w:name w:val="ListLabel 2584"/>
    <w:rPr>
      <w:sz w:val="20"/>
    </w:rPr>
  </w:style>
  <w:style w:type="character" w:customStyle="1" w:styleId="ListLabel2585">
    <w:name w:val="ListLabel 2585"/>
    <w:rPr>
      <w:sz w:val="20"/>
    </w:rPr>
  </w:style>
  <w:style w:type="character" w:customStyle="1" w:styleId="ListLabel2586">
    <w:name w:val="ListLabel 2586"/>
    <w:rPr>
      <w:sz w:val="20"/>
    </w:rPr>
  </w:style>
  <w:style w:type="character" w:customStyle="1" w:styleId="ListLabel2587">
    <w:name w:val="ListLabel 2587"/>
    <w:rPr>
      <w:sz w:val="20"/>
    </w:rPr>
  </w:style>
  <w:style w:type="character" w:customStyle="1" w:styleId="ListLabel2588">
    <w:name w:val="ListLabel 2588"/>
    <w:rPr>
      <w:sz w:val="20"/>
    </w:rPr>
  </w:style>
  <w:style w:type="character" w:customStyle="1" w:styleId="ListLabel2589">
    <w:name w:val="ListLabel 2589"/>
    <w:rPr>
      <w:sz w:val="20"/>
    </w:rPr>
  </w:style>
  <w:style w:type="character" w:customStyle="1" w:styleId="ListLabel2590">
    <w:name w:val="ListLabel 2590"/>
    <w:rPr>
      <w:sz w:val="20"/>
    </w:rPr>
  </w:style>
  <w:style w:type="character" w:customStyle="1" w:styleId="ListLabel2591">
    <w:name w:val="ListLabel 2591"/>
    <w:rPr>
      <w:sz w:val="20"/>
    </w:rPr>
  </w:style>
  <w:style w:type="character" w:customStyle="1" w:styleId="ListLabel2592">
    <w:name w:val="ListLabel 2592"/>
    <w:rPr>
      <w:sz w:val="20"/>
    </w:rPr>
  </w:style>
  <w:style w:type="character" w:customStyle="1" w:styleId="ListLabel2593">
    <w:name w:val="ListLabel 2593"/>
    <w:rPr>
      <w:sz w:val="20"/>
    </w:rPr>
  </w:style>
  <w:style w:type="character" w:customStyle="1" w:styleId="ListLabel2594">
    <w:name w:val="ListLabel 2594"/>
    <w:rPr>
      <w:sz w:val="20"/>
    </w:rPr>
  </w:style>
  <w:style w:type="character" w:customStyle="1" w:styleId="ListLabel2595">
    <w:name w:val="ListLabel 2595"/>
    <w:rPr>
      <w:sz w:val="20"/>
    </w:rPr>
  </w:style>
  <w:style w:type="character" w:customStyle="1" w:styleId="ListLabel2596">
    <w:name w:val="ListLabel 2596"/>
    <w:rPr>
      <w:sz w:val="20"/>
    </w:rPr>
  </w:style>
  <w:style w:type="character" w:customStyle="1" w:styleId="ListLabel2597">
    <w:name w:val="ListLabel 2597"/>
    <w:rPr>
      <w:sz w:val="20"/>
    </w:rPr>
  </w:style>
  <w:style w:type="character" w:customStyle="1" w:styleId="ListLabel2598">
    <w:name w:val="ListLabel 2598"/>
    <w:rPr>
      <w:sz w:val="20"/>
    </w:rPr>
  </w:style>
  <w:style w:type="character" w:customStyle="1" w:styleId="ListLabel2599">
    <w:name w:val="ListLabel 2599"/>
    <w:rPr>
      <w:sz w:val="20"/>
    </w:rPr>
  </w:style>
  <w:style w:type="character" w:customStyle="1" w:styleId="ListLabel2600">
    <w:name w:val="ListLabel 2600"/>
    <w:rPr>
      <w:sz w:val="20"/>
    </w:rPr>
  </w:style>
  <w:style w:type="character" w:customStyle="1" w:styleId="ListLabel2601">
    <w:name w:val="ListLabel 2601"/>
    <w:rPr>
      <w:sz w:val="20"/>
    </w:rPr>
  </w:style>
  <w:style w:type="character" w:customStyle="1" w:styleId="ListLabel2602">
    <w:name w:val="ListLabel 2602"/>
    <w:rPr>
      <w:sz w:val="20"/>
    </w:rPr>
  </w:style>
  <w:style w:type="character" w:customStyle="1" w:styleId="ListLabel2603">
    <w:name w:val="ListLabel 2603"/>
    <w:rPr>
      <w:sz w:val="20"/>
    </w:rPr>
  </w:style>
  <w:style w:type="character" w:customStyle="1" w:styleId="ListLabel2604">
    <w:name w:val="ListLabel 2604"/>
    <w:rPr>
      <w:sz w:val="20"/>
    </w:rPr>
  </w:style>
  <w:style w:type="character" w:customStyle="1" w:styleId="ListLabel2605">
    <w:name w:val="ListLabel 2605"/>
    <w:rPr>
      <w:sz w:val="20"/>
    </w:rPr>
  </w:style>
  <w:style w:type="character" w:customStyle="1" w:styleId="ListLabel2606">
    <w:name w:val="ListLabel 2606"/>
    <w:rPr>
      <w:sz w:val="20"/>
    </w:rPr>
  </w:style>
  <w:style w:type="character" w:customStyle="1" w:styleId="ListLabel2607">
    <w:name w:val="ListLabel 2607"/>
    <w:rPr>
      <w:sz w:val="20"/>
    </w:rPr>
  </w:style>
  <w:style w:type="character" w:customStyle="1" w:styleId="ListLabel2608">
    <w:name w:val="ListLabel 2608"/>
    <w:rPr>
      <w:sz w:val="20"/>
    </w:rPr>
  </w:style>
  <w:style w:type="character" w:customStyle="1" w:styleId="ListLabel2609">
    <w:name w:val="ListLabel 2609"/>
    <w:rPr>
      <w:sz w:val="20"/>
    </w:rPr>
  </w:style>
  <w:style w:type="character" w:customStyle="1" w:styleId="ListLabel2610">
    <w:name w:val="ListLabel 2610"/>
    <w:rPr>
      <w:sz w:val="20"/>
    </w:rPr>
  </w:style>
  <w:style w:type="character" w:customStyle="1" w:styleId="ListLabel2611">
    <w:name w:val="ListLabel 2611"/>
    <w:rPr>
      <w:sz w:val="20"/>
    </w:rPr>
  </w:style>
  <w:style w:type="character" w:customStyle="1" w:styleId="ListLabel2612">
    <w:name w:val="ListLabel 2612"/>
    <w:rPr>
      <w:sz w:val="20"/>
    </w:rPr>
  </w:style>
  <w:style w:type="character" w:customStyle="1" w:styleId="ListLabel2613">
    <w:name w:val="ListLabel 2613"/>
    <w:rPr>
      <w:sz w:val="20"/>
    </w:rPr>
  </w:style>
  <w:style w:type="character" w:customStyle="1" w:styleId="ListLabel2614">
    <w:name w:val="ListLabel 2614"/>
    <w:rPr>
      <w:sz w:val="20"/>
    </w:rPr>
  </w:style>
  <w:style w:type="character" w:customStyle="1" w:styleId="ListLabel2615">
    <w:name w:val="ListLabel 2615"/>
    <w:rPr>
      <w:sz w:val="20"/>
    </w:rPr>
  </w:style>
  <w:style w:type="character" w:customStyle="1" w:styleId="ListLabel2616">
    <w:name w:val="ListLabel 2616"/>
    <w:rPr>
      <w:sz w:val="20"/>
    </w:rPr>
  </w:style>
  <w:style w:type="character" w:customStyle="1" w:styleId="ListLabel2617">
    <w:name w:val="ListLabel 2617"/>
    <w:rPr>
      <w:sz w:val="20"/>
    </w:rPr>
  </w:style>
  <w:style w:type="character" w:customStyle="1" w:styleId="ListLabel2618">
    <w:name w:val="ListLabel 2618"/>
    <w:rPr>
      <w:sz w:val="20"/>
    </w:rPr>
  </w:style>
  <w:style w:type="character" w:customStyle="1" w:styleId="ListLabel2619">
    <w:name w:val="ListLabel 2619"/>
    <w:rPr>
      <w:sz w:val="20"/>
    </w:rPr>
  </w:style>
  <w:style w:type="character" w:customStyle="1" w:styleId="ListLabel2620">
    <w:name w:val="ListLabel 2620"/>
    <w:rPr>
      <w:sz w:val="20"/>
    </w:rPr>
  </w:style>
  <w:style w:type="character" w:customStyle="1" w:styleId="ListLabel2621">
    <w:name w:val="ListLabel 2621"/>
    <w:rPr>
      <w:sz w:val="20"/>
    </w:rPr>
  </w:style>
  <w:style w:type="character" w:customStyle="1" w:styleId="ListLabel2622">
    <w:name w:val="ListLabel 2622"/>
    <w:rPr>
      <w:sz w:val="20"/>
    </w:rPr>
  </w:style>
  <w:style w:type="character" w:customStyle="1" w:styleId="ListLabel2623">
    <w:name w:val="ListLabel 2623"/>
    <w:rPr>
      <w:sz w:val="20"/>
    </w:rPr>
  </w:style>
  <w:style w:type="character" w:customStyle="1" w:styleId="ListLabel2624">
    <w:name w:val="ListLabel 2624"/>
    <w:rPr>
      <w:sz w:val="20"/>
    </w:rPr>
  </w:style>
  <w:style w:type="character" w:customStyle="1" w:styleId="ListLabel2625">
    <w:name w:val="ListLabel 2625"/>
    <w:rPr>
      <w:sz w:val="20"/>
    </w:rPr>
  </w:style>
  <w:style w:type="character" w:customStyle="1" w:styleId="ListLabel2626">
    <w:name w:val="ListLabel 2626"/>
    <w:rPr>
      <w:sz w:val="20"/>
    </w:rPr>
  </w:style>
  <w:style w:type="character" w:customStyle="1" w:styleId="ListLabel2627">
    <w:name w:val="ListLabel 2627"/>
    <w:rPr>
      <w:sz w:val="20"/>
    </w:rPr>
  </w:style>
  <w:style w:type="character" w:customStyle="1" w:styleId="ListLabel2628">
    <w:name w:val="ListLabel 2628"/>
    <w:rPr>
      <w:sz w:val="20"/>
    </w:rPr>
  </w:style>
  <w:style w:type="character" w:customStyle="1" w:styleId="ListLabel2629">
    <w:name w:val="ListLabel 2629"/>
    <w:rPr>
      <w:sz w:val="20"/>
    </w:rPr>
  </w:style>
  <w:style w:type="character" w:customStyle="1" w:styleId="ListLabel2630">
    <w:name w:val="ListLabel 2630"/>
    <w:rPr>
      <w:sz w:val="20"/>
    </w:rPr>
  </w:style>
  <w:style w:type="character" w:customStyle="1" w:styleId="ListLabel2631">
    <w:name w:val="ListLabel 2631"/>
    <w:rPr>
      <w:sz w:val="20"/>
    </w:rPr>
  </w:style>
  <w:style w:type="character" w:customStyle="1" w:styleId="ListLabel2632">
    <w:name w:val="ListLabel 2632"/>
    <w:rPr>
      <w:sz w:val="20"/>
    </w:rPr>
  </w:style>
  <w:style w:type="character" w:customStyle="1" w:styleId="ListLabel2633">
    <w:name w:val="ListLabel 2633"/>
    <w:rPr>
      <w:sz w:val="20"/>
    </w:rPr>
  </w:style>
  <w:style w:type="character" w:customStyle="1" w:styleId="ListLabel2634">
    <w:name w:val="ListLabel 2634"/>
    <w:rPr>
      <w:sz w:val="20"/>
    </w:rPr>
  </w:style>
  <w:style w:type="character" w:customStyle="1" w:styleId="ListLabel2635">
    <w:name w:val="ListLabel 2635"/>
    <w:rPr>
      <w:sz w:val="20"/>
    </w:rPr>
  </w:style>
  <w:style w:type="character" w:customStyle="1" w:styleId="ListLabel2636">
    <w:name w:val="ListLabel 2636"/>
    <w:rPr>
      <w:sz w:val="20"/>
    </w:rPr>
  </w:style>
  <w:style w:type="character" w:customStyle="1" w:styleId="ListLabel2637">
    <w:name w:val="ListLabel 2637"/>
    <w:rPr>
      <w:sz w:val="20"/>
    </w:rPr>
  </w:style>
  <w:style w:type="character" w:customStyle="1" w:styleId="ListLabel2638">
    <w:name w:val="ListLabel 2638"/>
    <w:rPr>
      <w:sz w:val="20"/>
    </w:rPr>
  </w:style>
  <w:style w:type="character" w:customStyle="1" w:styleId="ListLabel2639">
    <w:name w:val="ListLabel 2639"/>
    <w:rPr>
      <w:sz w:val="20"/>
    </w:rPr>
  </w:style>
  <w:style w:type="character" w:customStyle="1" w:styleId="ListLabel2640">
    <w:name w:val="ListLabel 2640"/>
    <w:rPr>
      <w:sz w:val="20"/>
    </w:rPr>
  </w:style>
  <w:style w:type="character" w:customStyle="1" w:styleId="ListLabel2641">
    <w:name w:val="ListLabel 2641"/>
    <w:rPr>
      <w:sz w:val="20"/>
    </w:rPr>
  </w:style>
  <w:style w:type="character" w:customStyle="1" w:styleId="ListLabel2642">
    <w:name w:val="ListLabel 2642"/>
    <w:rPr>
      <w:sz w:val="20"/>
    </w:rPr>
  </w:style>
  <w:style w:type="character" w:customStyle="1" w:styleId="ListLabel2643">
    <w:name w:val="ListLabel 2643"/>
    <w:rPr>
      <w:sz w:val="20"/>
    </w:rPr>
  </w:style>
  <w:style w:type="character" w:customStyle="1" w:styleId="ListLabel2644">
    <w:name w:val="ListLabel 2644"/>
    <w:rPr>
      <w:sz w:val="20"/>
    </w:rPr>
  </w:style>
  <w:style w:type="character" w:customStyle="1" w:styleId="ListLabel2645">
    <w:name w:val="ListLabel 2645"/>
    <w:rPr>
      <w:sz w:val="20"/>
    </w:rPr>
  </w:style>
  <w:style w:type="character" w:customStyle="1" w:styleId="ListLabel2646">
    <w:name w:val="ListLabel 2646"/>
    <w:rPr>
      <w:sz w:val="20"/>
    </w:rPr>
  </w:style>
  <w:style w:type="character" w:customStyle="1" w:styleId="ListLabel2647">
    <w:name w:val="ListLabel 2647"/>
    <w:rPr>
      <w:sz w:val="20"/>
    </w:rPr>
  </w:style>
  <w:style w:type="character" w:customStyle="1" w:styleId="ListLabel2648">
    <w:name w:val="ListLabel 2648"/>
    <w:rPr>
      <w:sz w:val="20"/>
    </w:rPr>
  </w:style>
  <w:style w:type="character" w:customStyle="1" w:styleId="ListLabel2649">
    <w:name w:val="ListLabel 2649"/>
    <w:rPr>
      <w:sz w:val="20"/>
    </w:rPr>
  </w:style>
  <w:style w:type="character" w:customStyle="1" w:styleId="ListLabel2650">
    <w:name w:val="ListLabel 2650"/>
    <w:rPr>
      <w:sz w:val="20"/>
    </w:rPr>
  </w:style>
  <w:style w:type="character" w:customStyle="1" w:styleId="ListLabel2651">
    <w:name w:val="ListLabel 2651"/>
    <w:rPr>
      <w:sz w:val="20"/>
    </w:rPr>
  </w:style>
  <w:style w:type="character" w:customStyle="1" w:styleId="ListLabel2652">
    <w:name w:val="ListLabel 2652"/>
    <w:rPr>
      <w:sz w:val="20"/>
    </w:rPr>
  </w:style>
  <w:style w:type="character" w:customStyle="1" w:styleId="ListLabel2653">
    <w:name w:val="ListLabel 2653"/>
    <w:rPr>
      <w:sz w:val="20"/>
    </w:rPr>
  </w:style>
  <w:style w:type="character" w:customStyle="1" w:styleId="ListLabel2654">
    <w:name w:val="ListLabel 2654"/>
    <w:rPr>
      <w:sz w:val="20"/>
    </w:rPr>
  </w:style>
  <w:style w:type="character" w:customStyle="1" w:styleId="ListLabel2655">
    <w:name w:val="ListLabel 2655"/>
    <w:rPr>
      <w:sz w:val="20"/>
    </w:rPr>
  </w:style>
  <w:style w:type="character" w:customStyle="1" w:styleId="ListLabel2656">
    <w:name w:val="ListLabel 2656"/>
    <w:rPr>
      <w:sz w:val="20"/>
    </w:rPr>
  </w:style>
  <w:style w:type="character" w:customStyle="1" w:styleId="ListLabel2657">
    <w:name w:val="ListLabel 2657"/>
    <w:rPr>
      <w:sz w:val="20"/>
    </w:rPr>
  </w:style>
  <w:style w:type="character" w:customStyle="1" w:styleId="ListLabel2658">
    <w:name w:val="ListLabel 2658"/>
    <w:rPr>
      <w:sz w:val="20"/>
    </w:rPr>
  </w:style>
  <w:style w:type="character" w:customStyle="1" w:styleId="ListLabel2659">
    <w:name w:val="ListLabel 2659"/>
    <w:rPr>
      <w:sz w:val="20"/>
    </w:rPr>
  </w:style>
  <w:style w:type="character" w:customStyle="1" w:styleId="ListLabel2660">
    <w:name w:val="ListLabel 2660"/>
    <w:rPr>
      <w:sz w:val="20"/>
    </w:rPr>
  </w:style>
  <w:style w:type="character" w:customStyle="1" w:styleId="ListLabel2661">
    <w:name w:val="ListLabel 2661"/>
    <w:rPr>
      <w:sz w:val="20"/>
    </w:rPr>
  </w:style>
  <w:style w:type="character" w:customStyle="1" w:styleId="ListLabel2662">
    <w:name w:val="ListLabel 2662"/>
    <w:rPr>
      <w:sz w:val="20"/>
    </w:rPr>
  </w:style>
  <w:style w:type="character" w:customStyle="1" w:styleId="ListLabel2663">
    <w:name w:val="ListLabel 2663"/>
    <w:rPr>
      <w:sz w:val="20"/>
    </w:rPr>
  </w:style>
  <w:style w:type="character" w:customStyle="1" w:styleId="ListLabel2664">
    <w:name w:val="ListLabel 2664"/>
    <w:rPr>
      <w:sz w:val="20"/>
    </w:rPr>
  </w:style>
  <w:style w:type="character" w:customStyle="1" w:styleId="ListLabel2665">
    <w:name w:val="ListLabel 2665"/>
    <w:rPr>
      <w:sz w:val="20"/>
    </w:rPr>
  </w:style>
  <w:style w:type="character" w:customStyle="1" w:styleId="ListLabel2666">
    <w:name w:val="ListLabel 2666"/>
    <w:rPr>
      <w:sz w:val="20"/>
    </w:rPr>
  </w:style>
  <w:style w:type="character" w:customStyle="1" w:styleId="ListLabel2667">
    <w:name w:val="ListLabel 2667"/>
    <w:rPr>
      <w:sz w:val="20"/>
    </w:rPr>
  </w:style>
  <w:style w:type="character" w:customStyle="1" w:styleId="ListLabel2668">
    <w:name w:val="ListLabel 2668"/>
    <w:rPr>
      <w:sz w:val="20"/>
    </w:rPr>
  </w:style>
  <w:style w:type="character" w:customStyle="1" w:styleId="ListLabel2669">
    <w:name w:val="ListLabel 2669"/>
    <w:rPr>
      <w:sz w:val="20"/>
    </w:rPr>
  </w:style>
  <w:style w:type="character" w:customStyle="1" w:styleId="ListLabel2670">
    <w:name w:val="ListLabel 2670"/>
    <w:rPr>
      <w:sz w:val="20"/>
    </w:rPr>
  </w:style>
  <w:style w:type="character" w:customStyle="1" w:styleId="ListLabel2671">
    <w:name w:val="ListLabel 2671"/>
    <w:rPr>
      <w:sz w:val="20"/>
    </w:rPr>
  </w:style>
  <w:style w:type="character" w:customStyle="1" w:styleId="ListLabel2672">
    <w:name w:val="ListLabel 2672"/>
    <w:rPr>
      <w:sz w:val="20"/>
    </w:rPr>
  </w:style>
  <w:style w:type="character" w:customStyle="1" w:styleId="ListLabel2673">
    <w:name w:val="ListLabel 2673"/>
    <w:rPr>
      <w:sz w:val="20"/>
    </w:rPr>
  </w:style>
  <w:style w:type="character" w:customStyle="1" w:styleId="ListLabel2674">
    <w:name w:val="ListLabel 2674"/>
    <w:rPr>
      <w:sz w:val="20"/>
    </w:rPr>
  </w:style>
  <w:style w:type="character" w:customStyle="1" w:styleId="ListLabel2675">
    <w:name w:val="ListLabel 2675"/>
    <w:rPr>
      <w:sz w:val="20"/>
    </w:rPr>
  </w:style>
  <w:style w:type="character" w:customStyle="1" w:styleId="ListLabel2676">
    <w:name w:val="ListLabel 2676"/>
    <w:rPr>
      <w:sz w:val="20"/>
    </w:rPr>
  </w:style>
  <w:style w:type="character" w:customStyle="1" w:styleId="ListLabel2677">
    <w:name w:val="ListLabel 2677"/>
    <w:rPr>
      <w:sz w:val="20"/>
    </w:rPr>
  </w:style>
  <w:style w:type="character" w:customStyle="1" w:styleId="ListLabel2678">
    <w:name w:val="ListLabel 2678"/>
    <w:rPr>
      <w:sz w:val="20"/>
    </w:rPr>
  </w:style>
  <w:style w:type="character" w:customStyle="1" w:styleId="ListLabel2679">
    <w:name w:val="ListLabel 2679"/>
    <w:rPr>
      <w:sz w:val="20"/>
    </w:rPr>
  </w:style>
  <w:style w:type="character" w:customStyle="1" w:styleId="ListLabel2680">
    <w:name w:val="ListLabel 2680"/>
    <w:rPr>
      <w:sz w:val="20"/>
    </w:rPr>
  </w:style>
  <w:style w:type="character" w:customStyle="1" w:styleId="ListLabel2681">
    <w:name w:val="ListLabel 2681"/>
    <w:rPr>
      <w:sz w:val="20"/>
    </w:rPr>
  </w:style>
  <w:style w:type="character" w:customStyle="1" w:styleId="ListLabel2682">
    <w:name w:val="ListLabel 2682"/>
    <w:rPr>
      <w:sz w:val="20"/>
    </w:rPr>
  </w:style>
  <w:style w:type="character" w:customStyle="1" w:styleId="ListLabel2683">
    <w:name w:val="ListLabel 2683"/>
    <w:rPr>
      <w:sz w:val="20"/>
    </w:rPr>
  </w:style>
  <w:style w:type="character" w:customStyle="1" w:styleId="ListLabel2684">
    <w:name w:val="ListLabel 2684"/>
    <w:rPr>
      <w:sz w:val="20"/>
    </w:rPr>
  </w:style>
  <w:style w:type="character" w:customStyle="1" w:styleId="ListLabel2685">
    <w:name w:val="ListLabel 2685"/>
    <w:rPr>
      <w:sz w:val="20"/>
    </w:rPr>
  </w:style>
  <w:style w:type="character" w:customStyle="1" w:styleId="ListLabel2686">
    <w:name w:val="ListLabel 2686"/>
    <w:rPr>
      <w:sz w:val="20"/>
    </w:rPr>
  </w:style>
  <w:style w:type="character" w:customStyle="1" w:styleId="ListLabel2687">
    <w:name w:val="ListLabel 2687"/>
    <w:rPr>
      <w:sz w:val="20"/>
    </w:rPr>
  </w:style>
  <w:style w:type="character" w:customStyle="1" w:styleId="ListLabel2688">
    <w:name w:val="ListLabel 2688"/>
    <w:rPr>
      <w:sz w:val="20"/>
    </w:rPr>
  </w:style>
  <w:style w:type="character" w:customStyle="1" w:styleId="ListLabel2689">
    <w:name w:val="ListLabel 2689"/>
    <w:rPr>
      <w:sz w:val="20"/>
    </w:rPr>
  </w:style>
  <w:style w:type="character" w:customStyle="1" w:styleId="ListLabel2690">
    <w:name w:val="ListLabel 2690"/>
    <w:rPr>
      <w:sz w:val="20"/>
    </w:rPr>
  </w:style>
  <w:style w:type="character" w:customStyle="1" w:styleId="ListLabel2691">
    <w:name w:val="ListLabel 2691"/>
    <w:rPr>
      <w:sz w:val="20"/>
    </w:rPr>
  </w:style>
  <w:style w:type="character" w:customStyle="1" w:styleId="ListLabel2692">
    <w:name w:val="ListLabel 2692"/>
    <w:rPr>
      <w:sz w:val="20"/>
    </w:rPr>
  </w:style>
  <w:style w:type="character" w:customStyle="1" w:styleId="ListLabel2693">
    <w:name w:val="ListLabel 2693"/>
    <w:rPr>
      <w:sz w:val="20"/>
    </w:rPr>
  </w:style>
  <w:style w:type="character" w:customStyle="1" w:styleId="ListLabel2694">
    <w:name w:val="ListLabel 2694"/>
    <w:rPr>
      <w:sz w:val="20"/>
    </w:rPr>
  </w:style>
  <w:style w:type="character" w:customStyle="1" w:styleId="ListLabel2695">
    <w:name w:val="ListLabel 2695"/>
    <w:rPr>
      <w:sz w:val="20"/>
    </w:rPr>
  </w:style>
  <w:style w:type="character" w:customStyle="1" w:styleId="ListLabel2696">
    <w:name w:val="ListLabel 2696"/>
    <w:rPr>
      <w:sz w:val="20"/>
    </w:rPr>
  </w:style>
  <w:style w:type="character" w:customStyle="1" w:styleId="ListLabel2697">
    <w:name w:val="ListLabel 2697"/>
    <w:rPr>
      <w:sz w:val="20"/>
    </w:rPr>
  </w:style>
  <w:style w:type="character" w:customStyle="1" w:styleId="ListLabel2698">
    <w:name w:val="ListLabel 2698"/>
    <w:rPr>
      <w:sz w:val="20"/>
    </w:rPr>
  </w:style>
  <w:style w:type="character" w:customStyle="1" w:styleId="ListLabel2699">
    <w:name w:val="ListLabel 2699"/>
    <w:rPr>
      <w:sz w:val="20"/>
    </w:rPr>
  </w:style>
  <w:style w:type="character" w:customStyle="1" w:styleId="ListLabel2700">
    <w:name w:val="ListLabel 2700"/>
    <w:rPr>
      <w:sz w:val="20"/>
    </w:rPr>
  </w:style>
  <w:style w:type="character" w:customStyle="1" w:styleId="ListLabel2701">
    <w:name w:val="ListLabel 2701"/>
    <w:rPr>
      <w:sz w:val="20"/>
    </w:rPr>
  </w:style>
  <w:style w:type="character" w:customStyle="1" w:styleId="ListLabel2702">
    <w:name w:val="ListLabel 2702"/>
    <w:rPr>
      <w:sz w:val="20"/>
    </w:rPr>
  </w:style>
  <w:style w:type="character" w:customStyle="1" w:styleId="ListLabel2703">
    <w:name w:val="ListLabel 2703"/>
    <w:rPr>
      <w:sz w:val="20"/>
    </w:rPr>
  </w:style>
  <w:style w:type="character" w:customStyle="1" w:styleId="ListLabel2704">
    <w:name w:val="ListLabel 2704"/>
    <w:rPr>
      <w:sz w:val="20"/>
    </w:rPr>
  </w:style>
  <w:style w:type="character" w:customStyle="1" w:styleId="ListLabel2705">
    <w:name w:val="ListLabel 2705"/>
    <w:rPr>
      <w:sz w:val="20"/>
    </w:rPr>
  </w:style>
  <w:style w:type="character" w:customStyle="1" w:styleId="ListLabel2706">
    <w:name w:val="ListLabel 2706"/>
    <w:rPr>
      <w:sz w:val="20"/>
    </w:rPr>
  </w:style>
  <w:style w:type="character" w:customStyle="1" w:styleId="ListLabel2707">
    <w:name w:val="ListLabel 2707"/>
    <w:rPr>
      <w:sz w:val="20"/>
    </w:rPr>
  </w:style>
  <w:style w:type="character" w:customStyle="1" w:styleId="ListLabel2708">
    <w:name w:val="ListLabel 2708"/>
    <w:rPr>
      <w:sz w:val="20"/>
    </w:rPr>
  </w:style>
  <w:style w:type="character" w:customStyle="1" w:styleId="ListLabel2709">
    <w:name w:val="ListLabel 2709"/>
    <w:rPr>
      <w:sz w:val="20"/>
    </w:rPr>
  </w:style>
  <w:style w:type="character" w:customStyle="1" w:styleId="ListLabel2710">
    <w:name w:val="ListLabel 2710"/>
    <w:rPr>
      <w:sz w:val="20"/>
    </w:rPr>
  </w:style>
  <w:style w:type="character" w:customStyle="1" w:styleId="ListLabel2711">
    <w:name w:val="ListLabel 2711"/>
    <w:rPr>
      <w:sz w:val="20"/>
    </w:rPr>
  </w:style>
  <w:style w:type="character" w:customStyle="1" w:styleId="ListLabel2712">
    <w:name w:val="ListLabel 2712"/>
    <w:rPr>
      <w:sz w:val="20"/>
    </w:rPr>
  </w:style>
  <w:style w:type="character" w:customStyle="1" w:styleId="ListLabel2713">
    <w:name w:val="ListLabel 2713"/>
    <w:rPr>
      <w:sz w:val="20"/>
    </w:rPr>
  </w:style>
  <w:style w:type="character" w:customStyle="1" w:styleId="ListLabel2714">
    <w:name w:val="ListLabel 2714"/>
    <w:rPr>
      <w:sz w:val="20"/>
    </w:rPr>
  </w:style>
  <w:style w:type="character" w:customStyle="1" w:styleId="ListLabel2715">
    <w:name w:val="ListLabel 2715"/>
    <w:rPr>
      <w:sz w:val="20"/>
    </w:rPr>
  </w:style>
  <w:style w:type="character" w:customStyle="1" w:styleId="ListLabel2716">
    <w:name w:val="ListLabel 2716"/>
    <w:rPr>
      <w:sz w:val="20"/>
    </w:rPr>
  </w:style>
  <w:style w:type="character" w:customStyle="1" w:styleId="ListLabel2717">
    <w:name w:val="ListLabel 2717"/>
    <w:rPr>
      <w:sz w:val="20"/>
    </w:rPr>
  </w:style>
  <w:style w:type="character" w:customStyle="1" w:styleId="ListLabel2718">
    <w:name w:val="ListLabel 2718"/>
    <w:rPr>
      <w:sz w:val="20"/>
    </w:rPr>
  </w:style>
  <w:style w:type="character" w:customStyle="1" w:styleId="ListLabel2719">
    <w:name w:val="ListLabel 2719"/>
    <w:rPr>
      <w:sz w:val="20"/>
    </w:rPr>
  </w:style>
  <w:style w:type="character" w:customStyle="1" w:styleId="ListLabel2720">
    <w:name w:val="ListLabel 2720"/>
    <w:rPr>
      <w:sz w:val="20"/>
    </w:rPr>
  </w:style>
  <w:style w:type="character" w:customStyle="1" w:styleId="ListLabel2721">
    <w:name w:val="ListLabel 2721"/>
    <w:rPr>
      <w:sz w:val="20"/>
    </w:rPr>
  </w:style>
  <w:style w:type="character" w:customStyle="1" w:styleId="ListLabel2722">
    <w:name w:val="ListLabel 2722"/>
    <w:rPr>
      <w:sz w:val="20"/>
    </w:rPr>
  </w:style>
  <w:style w:type="character" w:customStyle="1" w:styleId="ListLabel2723">
    <w:name w:val="ListLabel 2723"/>
    <w:rPr>
      <w:sz w:val="20"/>
    </w:rPr>
  </w:style>
  <w:style w:type="character" w:customStyle="1" w:styleId="ListLabel2724">
    <w:name w:val="ListLabel 2724"/>
    <w:rPr>
      <w:sz w:val="20"/>
    </w:rPr>
  </w:style>
  <w:style w:type="character" w:customStyle="1" w:styleId="ListLabel2725">
    <w:name w:val="ListLabel 2725"/>
    <w:rPr>
      <w:sz w:val="20"/>
    </w:rPr>
  </w:style>
  <w:style w:type="character" w:customStyle="1" w:styleId="ListLabel2726">
    <w:name w:val="ListLabel 2726"/>
    <w:rPr>
      <w:sz w:val="20"/>
    </w:rPr>
  </w:style>
  <w:style w:type="character" w:customStyle="1" w:styleId="ListLabel2727">
    <w:name w:val="ListLabel 2727"/>
    <w:rPr>
      <w:sz w:val="20"/>
    </w:rPr>
  </w:style>
  <w:style w:type="character" w:customStyle="1" w:styleId="ListLabel2728">
    <w:name w:val="ListLabel 2728"/>
    <w:rPr>
      <w:sz w:val="20"/>
    </w:rPr>
  </w:style>
  <w:style w:type="character" w:customStyle="1" w:styleId="ListLabel2729">
    <w:name w:val="ListLabel 2729"/>
    <w:rPr>
      <w:sz w:val="20"/>
    </w:rPr>
  </w:style>
  <w:style w:type="character" w:customStyle="1" w:styleId="ListLabel2730">
    <w:name w:val="ListLabel 2730"/>
    <w:rPr>
      <w:sz w:val="20"/>
    </w:rPr>
  </w:style>
  <w:style w:type="character" w:customStyle="1" w:styleId="ListLabel2731">
    <w:name w:val="ListLabel 2731"/>
    <w:rPr>
      <w:sz w:val="20"/>
    </w:rPr>
  </w:style>
  <w:style w:type="character" w:customStyle="1" w:styleId="ListLabel2732">
    <w:name w:val="ListLabel 2732"/>
    <w:rPr>
      <w:sz w:val="20"/>
    </w:rPr>
  </w:style>
  <w:style w:type="character" w:customStyle="1" w:styleId="ListLabel2733">
    <w:name w:val="ListLabel 2733"/>
    <w:rPr>
      <w:sz w:val="20"/>
    </w:rPr>
  </w:style>
  <w:style w:type="character" w:customStyle="1" w:styleId="ListLabel2734">
    <w:name w:val="ListLabel 2734"/>
    <w:rPr>
      <w:sz w:val="20"/>
    </w:rPr>
  </w:style>
  <w:style w:type="character" w:customStyle="1" w:styleId="ListLabel2735">
    <w:name w:val="ListLabel 2735"/>
    <w:rPr>
      <w:sz w:val="20"/>
    </w:rPr>
  </w:style>
  <w:style w:type="character" w:customStyle="1" w:styleId="ListLabel2736">
    <w:name w:val="ListLabel 2736"/>
    <w:rPr>
      <w:sz w:val="20"/>
    </w:rPr>
  </w:style>
  <w:style w:type="character" w:customStyle="1" w:styleId="ListLabel2737">
    <w:name w:val="ListLabel 2737"/>
    <w:rPr>
      <w:sz w:val="20"/>
    </w:rPr>
  </w:style>
  <w:style w:type="character" w:customStyle="1" w:styleId="ListLabel2738">
    <w:name w:val="ListLabel 2738"/>
    <w:rPr>
      <w:sz w:val="20"/>
    </w:rPr>
  </w:style>
  <w:style w:type="character" w:customStyle="1" w:styleId="ListLabel2739">
    <w:name w:val="ListLabel 2739"/>
    <w:rPr>
      <w:sz w:val="20"/>
    </w:rPr>
  </w:style>
  <w:style w:type="character" w:customStyle="1" w:styleId="ListLabel2740">
    <w:name w:val="ListLabel 2740"/>
    <w:rPr>
      <w:sz w:val="20"/>
    </w:rPr>
  </w:style>
  <w:style w:type="character" w:customStyle="1" w:styleId="ListLabel2741">
    <w:name w:val="ListLabel 2741"/>
    <w:rPr>
      <w:sz w:val="20"/>
    </w:rPr>
  </w:style>
  <w:style w:type="character" w:customStyle="1" w:styleId="ListLabel2742">
    <w:name w:val="ListLabel 2742"/>
    <w:rPr>
      <w:sz w:val="20"/>
    </w:rPr>
  </w:style>
  <w:style w:type="character" w:customStyle="1" w:styleId="ListLabel2743">
    <w:name w:val="ListLabel 2743"/>
    <w:rPr>
      <w:sz w:val="20"/>
    </w:rPr>
  </w:style>
  <w:style w:type="character" w:customStyle="1" w:styleId="ListLabel2744">
    <w:name w:val="ListLabel 2744"/>
    <w:rPr>
      <w:sz w:val="20"/>
    </w:rPr>
  </w:style>
  <w:style w:type="character" w:customStyle="1" w:styleId="ListLabel2745">
    <w:name w:val="ListLabel 2745"/>
    <w:rPr>
      <w:sz w:val="20"/>
    </w:rPr>
  </w:style>
  <w:style w:type="character" w:customStyle="1" w:styleId="ListLabel2746">
    <w:name w:val="ListLabel 2746"/>
    <w:rPr>
      <w:sz w:val="20"/>
    </w:rPr>
  </w:style>
  <w:style w:type="character" w:customStyle="1" w:styleId="ListLabel2747">
    <w:name w:val="ListLabel 2747"/>
    <w:rPr>
      <w:sz w:val="20"/>
    </w:rPr>
  </w:style>
  <w:style w:type="character" w:customStyle="1" w:styleId="ListLabel2748">
    <w:name w:val="ListLabel 2748"/>
    <w:rPr>
      <w:sz w:val="20"/>
    </w:rPr>
  </w:style>
  <w:style w:type="character" w:customStyle="1" w:styleId="ListLabel2749">
    <w:name w:val="ListLabel 2749"/>
    <w:rPr>
      <w:sz w:val="20"/>
    </w:rPr>
  </w:style>
  <w:style w:type="character" w:customStyle="1" w:styleId="ListLabel2750">
    <w:name w:val="ListLabel 2750"/>
    <w:rPr>
      <w:sz w:val="20"/>
    </w:rPr>
  </w:style>
  <w:style w:type="character" w:customStyle="1" w:styleId="ListLabel2751">
    <w:name w:val="ListLabel 2751"/>
    <w:rPr>
      <w:sz w:val="20"/>
    </w:rPr>
  </w:style>
  <w:style w:type="character" w:customStyle="1" w:styleId="ListLabel2752">
    <w:name w:val="ListLabel 2752"/>
    <w:rPr>
      <w:sz w:val="20"/>
    </w:rPr>
  </w:style>
  <w:style w:type="character" w:customStyle="1" w:styleId="ListLabel2753">
    <w:name w:val="ListLabel 2753"/>
    <w:rPr>
      <w:sz w:val="20"/>
    </w:rPr>
  </w:style>
  <w:style w:type="character" w:customStyle="1" w:styleId="ListLabel2754">
    <w:name w:val="ListLabel 2754"/>
    <w:rPr>
      <w:sz w:val="20"/>
    </w:rPr>
  </w:style>
  <w:style w:type="character" w:customStyle="1" w:styleId="ListLabel2755">
    <w:name w:val="ListLabel 2755"/>
    <w:rPr>
      <w:sz w:val="20"/>
    </w:rPr>
  </w:style>
  <w:style w:type="character" w:customStyle="1" w:styleId="ListLabel2756">
    <w:name w:val="ListLabel 2756"/>
    <w:rPr>
      <w:sz w:val="20"/>
    </w:rPr>
  </w:style>
  <w:style w:type="character" w:customStyle="1" w:styleId="ListLabel2757">
    <w:name w:val="ListLabel 2757"/>
    <w:rPr>
      <w:sz w:val="20"/>
    </w:rPr>
  </w:style>
  <w:style w:type="character" w:customStyle="1" w:styleId="ListLabel2758">
    <w:name w:val="ListLabel 2758"/>
    <w:rPr>
      <w:sz w:val="20"/>
    </w:rPr>
  </w:style>
  <w:style w:type="character" w:customStyle="1" w:styleId="ListLabel2759">
    <w:name w:val="ListLabel 2759"/>
    <w:rPr>
      <w:sz w:val="20"/>
    </w:rPr>
  </w:style>
  <w:style w:type="character" w:customStyle="1" w:styleId="ListLabel2760">
    <w:name w:val="ListLabel 2760"/>
    <w:rPr>
      <w:sz w:val="20"/>
    </w:rPr>
  </w:style>
  <w:style w:type="character" w:customStyle="1" w:styleId="ListLabel2761">
    <w:name w:val="ListLabel 2761"/>
    <w:rPr>
      <w:sz w:val="20"/>
    </w:rPr>
  </w:style>
  <w:style w:type="character" w:customStyle="1" w:styleId="ListLabel2762">
    <w:name w:val="ListLabel 2762"/>
    <w:rPr>
      <w:sz w:val="20"/>
    </w:rPr>
  </w:style>
  <w:style w:type="character" w:customStyle="1" w:styleId="ListLabel2763">
    <w:name w:val="ListLabel 2763"/>
    <w:rPr>
      <w:sz w:val="20"/>
    </w:rPr>
  </w:style>
  <w:style w:type="character" w:customStyle="1" w:styleId="ListLabel2764">
    <w:name w:val="ListLabel 2764"/>
    <w:rPr>
      <w:sz w:val="20"/>
    </w:rPr>
  </w:style>
  <w:style w:type="character" w:customStyle="1" w:styleId="ListLabel2765">
    <w:name w:val="ListLabel 2765"/>
    <w:rPr>
      <w:sz w:val="20"/>
    </w:rPr>
  </w:style>
  <w:style w:type="character" w:customStyle="1" w:styleId="ListLabel2766">
    <w:name w:val="ListLabel 2766"/>
    <w:rPr>
      <w:sz w:val="20"/>
    </w:rPr>
  </w:style>
  <w:style w:type="character" w:customStyle="1" w:styleId="ListLabel2767">
    <w:name w:val="ListLabel 2767"/>
    <w:rPr>
      <w:sz w:val="20"/>
    </w:rPr>
  </w:style>
  <w:style w:type="character" w:customStyle="1" w:styleId="ListLabel2768">
    <w:name w:val="ListLabel 2768"/>
    <w:rPr>
      <w:sz w:val="20"/>
    </w:rPr>
  </w:style>
  <w:style w:type="character" w:customStyle="1" w:styleId="ListLabel2769">
    <w:name w:val="ListLabel 2769"/>
    <w:rPr>
      <w:sz w:val="20"/>
    </w:rPr>
  </w:style>
  <w:style w:type="character" w:customStyle="1" w:styleId="ListLabel2770">
    <w:name w:val="ListLabel 2770"/>
    <w:rPr>
      <w:sz w:val="20"/>
    </w:rPr>
  </w:style>
  <w:style w:type="character" w:customStyle="1" w:styleId="ListLabel2771">
    <w:name w:val="ListLabel 2771"/>
    <w:rPr>
      <w:sz w:val="20"/>
    </w:rPr>
  </w:style>
  <w:style w:type="character" w:customStyle="1" w:styleId="ListLabel2772">
    <w:name w:val="ListLabel 2772"/>
    <w:rPr>
      <w:sz w:val="20"/>
    </w:rPr>
  </w:style>
  <w:style w:type="character" w:customStyle="1" w:styleId="ListLabel2773">
    <w:name w:val="ListLabel 2773"/>
    <w:rPr>
      <w:sz w:val="20"/>
    </w:rPr>
  </w:style>
  <w:style w:type="character" w:customStyle="1" w:styleId="ListLabel2774">
    <w:name w:val="ListLabel 2774"/>
    <w:rPr>
      <w:sz w:val="20"/>
    </w:rPr>
  </w:style>
  <w:style w:type="character" w:customStyle="1" w:styleId="ListLabel2775">
    <w:name w:val="ListLabel 2775"/>
    <w:rPr>
      <w:sz w:val="20"/>
    </w:rPr>
  </w:style>
  <w:style w:type="character" w:customStyle="1" w:styleId="ListLabel2776">
    <w:name w:val="ListLabel 2776"/>
    <w:rPr>
      <w:sz w:val="20"/>
    </w:rPr>
  </w:style>
  <w:style w:type="character" w:customStyle="1" w:styleId="ListLabel2777">
    <w:name w:val="ListLabel 2777"/>
    <w:rPr>
      <w:sz w:val="20"/>
    </w:rPr>
  </w:style>
  <w:style w:type="character" w:customStyle="1" w:styleId="ListLabel2778">
    <w:name w:val="ListLabel 2778"/>
    <w:rPr>
      <w:sz w:val="20"/>
    </w:rPr>
  </w:style>
  <w:style w:type="character" w:customStyle="1" w:styleId="ListLabel2779">
    <w:name w:val="ListLabel 2779"/>
    <w:rPr>
      <w:sz w:val="20"/>
    </w:rPr>
  </w:style>
  <w:style w:type="character" w:customStyle="1" w:styleId="ListLabel2780">
    <w:name w:val="ListLabel 2780"/>
    <w:rPr>
      <w:sz w:val="20"/>
    </w:rPr>
  </w:style>
  <w:style w:type="character" w:customStyle="1" w:styleId="ListLabel2781">
    <w:name w:val="ListLabel 2781"/>
    <w:rPr>
      <w:sz w:val="20"/>
    </w:rPr>
  </w:style>
  <w:style w:type="character" w:customStyle="1" w:styleId="ListLabel2782">
    <w:name w:val="ListLabel 2782"/>
    <w:rPr>
      <w:sz w:val="20"/>
    </w:rPr>
  </w:style>
  <w:style w:type="character" w:customStyle="1" w:styleId="ListLabel2783">
    <w:name w:val="ListLabel 2783"/>
    <w:rPr>
      <w:sz w:val="20"/>
    </w:rPr>
  </w:style>
  <w:style w:type="character" w:customStyle="1" w:styleId="ListLabel2784">
    <w:name w:val="ListLabel 2784"/>
    <w:rPr>
      <w:sz w:val="20"/>
    </w:rPr>
  </w:style>
  <w:style w:type="character" w:customStyle="1" w:styleId="ListLabel2785">
    <w:name w:val="ListLabel 2785"/>
    <w:rPr>
      <w:sz w:val="20"/>
    </w:rPr>
  </w:style>
  <w:style w:type="character" w:customStyle="1" w:styleId="ListLabel2786">
    <w:name w:val="ListLabel 2786"/>
    <w:rPr>
      <w:sz w:val="20"/>
    </w:rPr>
  </w:style>
  <w:style w:type="character" w:customStyle="1" w:styleId="ListLabel2787">
    <w:name w:val="ListLabel 2787"/>
    <w:rPr>
      <w:sz w:val="20"/>
    </w:rPr>
  </w:style>
  <w:style w:type="character" w:customStyle="1" w:styleId="ListLabel2788">
    <w:name w:val="ListLabel 2788"/>
    <w:rPr>
      <w:sz w:val="20"/>
    </w:rPr>
  </w:style>
  <w:style w:type="character" w:customStyle="1" w:styleId="ListLabel2789">
    <w:name w:val="ListLabel 2789"/>
    <w:rPr>
      <w:sz w:val="20"/>
    </w:rPr>
  </w:style>
  <w:style w:type="character" w:customStyle="1" w:styleId="ListLabel2790">
    <w:name w:val="ListLabel 2790"/>
    <w:rPr>
      <w:sz w:val="20"/>
    </w:rPr>
  </w:style>
  <w:style w:type="character" w:customStyle="1" w:styleId="ListLabel2791">
    <w:name w:val="ListLabel 2791"/>
    <w:rPr>
      <w:sz w:val="20"/>
    </w:rPr>
  </w:style>
  <w:style w:type="character" w:customStyle="1" w:styleId="ListLabel2792">
    <w:name w:val="ListLabel 2792"/>
    <w:rPr>
      <w:sz w:val="20"/>
    </w:rPr>
  </w:style>
  <w:style w:type="character" w:customStyle="1" w:styleId="ListLabel2793">
    <w:name w:val="ListLabel 2793"/>
    <w:rPr>
      <w:sz w:val="20"/>
    </w:rPr>
  </w:style>
  <w:style w:type="character" w:customStyle="1" w:styleId="ListLabel2794">
    <w:name w:val="ListLabel 2794"/>
    <w:rPr>
      <w:sz w:val="20"/>
    </w:rPr>
  </w:style>
  <w:style w:type="character" w:customStyle="1" w:styleId="ListLabel2795">
    <w:name w:val="ListLabel 2795"/>
    <w:rPr>
      <w:sz w:val="20"/>
    </w:rPr>
  </w:style>
  <w:style w:type="character" w:customStyle="1" w:styleId="ListLabel2796">
    <w:name w:val="ListLabel 2796"/>
    <w:rPr>
      <w:sz w:val="20"/>
    </w:rPr>
  </w:style>
  <w:style w:type="character" w:customStyle="1" w:styleId="ListLabel2797">
    <w:name w:val="ListLabel 2797"/>
    <w:rPr>
      <w:sz w:val="20"/>
    </w:rPr>
  </w:style>
  <w:style w:type="character" w:customStyle="1" w:styleId="ListLabel2798">
    <w:name w:val="ListLabel 2798"/>
    <w:rPr>
      <w:sz w:val="20"/>
    </w:rPr>
  </w:style>
  <w:style w:type="character" w:customStyle="1" w:styleId="ListLabel2799">
    <w:name w:val="ListLabel 2799"/>
    <w:rPr>
      <w:sz w:val="20"/>
    </w:rPr>
  </w:style>
  <w:style w:type="character" w:customStyle="1" w:styleId="ListLabel2800">
    <w:name w:val="ListLabel 2800"/>
    <w:rPr>
      <w:sz w:val="20"/>
    </w:rPr>
  </w:style>
  <w:style w:type="character" w:customStyle="1" w:styleId="ListLabel2801">
    <w:name w:val="ListLabel 2801"/>
    <w:rPr>
      <w:sz w:val="20"/>
    </w:rPr>
  </w:style>
  <w:style w:type="character" w:customStyle="1" w:styleId="ListLabel2802">
    <w:name w:val="ListLabel 2802"/>
    <w:rPr>
      <w:sz w:val="20"/>
    </w:rPr>
  </w:style>
  <w:style w:type="character" w:customStyle="1" w:styleId="ListLabel2803">
    <w:name w:val="ListLabel 2803"/>
    <w:rPr>
      <w:sz w:val="20"/>
    </w:rPr>
  </w:style>
  <w:style w:type="character" w:customStyle="1" w:styleId="ListLabel2804">
    <w:name w:val="ListLabel 2804"/>
    <w:rPr>
      <w:sz w:val="20"/>
    </w:rPr>
  </w:style>
  <w:style w:type="character" w:customStyle="1" w:styleId="ListLabel2805">
    <w:name w:val="ListLabel 2805"/>
    <w:rPr>
      <w:sz w:val="20"/>
    </w:rPr>
  </w:style>
  <w:style w:type="character" w:customStyle="1" w:styleId="ListLabel2806">
    <w:name w:val="ListLabel 2806"/>
    <w:rPr>
      <w:sz w:val="20"/>
    </w:rPr>
  </w:style>
  <w:style w:type="character" w:customStyle="1" w:styleId="ListLabel2807">
    <w:name w:val="ListLabel 2807"/>
    <w:rPr>
      <w:sz w:val="20"/>
    </w:rPr>
  </w:style>
  <w:style w:type="character" w:customStyle="1" w:styleId="ListLabel2808">
    <w:name w:val="ListLabel 2808"/>
    <w:rPr>
      <w:sz w:val="20"/>
    </w:rPr>
  </w:style>
  <w:style w:type="character" w:customStyle="1" w:styleId="ListLabel2809">
    <w:name w:val="ListLabel 2809"/>
    <w:rPr>
      <w:sz w:val="20"/>
    </w:rPr>
  </w:style>
  <w:style w:type="character" w:customStyle="1" w:styleId="ListLabel2810">
    <w:name w:val="ListLabel 2810"/>
    <w:rPr>
      <w:sz w:val="20"/>
    </w:rPr>
  </w:style>
  <w:style w:type="character" w:customStyle="1" w:styleId="ListLabel2811">
    <w:name w:val="ListLabel 2811"/>
    <w:rPr>
      <w:sz w:val="20"/>
    </w:rPr>
  </w:style>
  <w:style w:type="character" w:customStyle="1" w:styleId="ListLabel2812">
    <w:name w:val="ListLabel 2812"/>
    <w:rPr>
      <w:sz w:val="20"/>
    </w:rPr>
  </w:style>
  <w:style w:type="character" w:customStyle="1" w:styleId="ListLabel2813">
    <w:name w:val="ListLabel 2813"/>
    <w:rPr>
      <w:sz w:val="20"/>
    </w:rPr>
  </w:style>
  <w:style w:type="character" w:customStyle="1" w:styleId="ListLabel2814">
    <w:name w:val="ListLabel 2814"/>
    <w:rPr>
      <w:sz w:val="20"/>
    </w:rPr>
  </w:style>
  <w:style w:type="character" w:customStyle="1" w:styleId="ListLabel2815">
    <w:name w:val="ListLabel 2815"/>
    <w:rPr>
      <w:sz w:val="20"/>
    </w:rPr>
  </w:style>
  <w:style w:type="character" w:customStyle="1" w:styleId="ListLabel2816">
    <w:name w:val="ListLabel 2816"/>
    <w:rPr>
      <w:sz w:val="20"/>
    </w:rPr>
  </w:style>
  <w:style w:type="character" w:customStyle="1" w:styleId="ListLabel2817">
    <w:name w:val="ListLabel 2817"/>
    <w:rPr>
      <w:sz w:val="20"/>
    </w:rPr>
  </w:style>
  <w:style w:type="character" w:customStyle="1" w:styleId="ListLabel2818">
    <w:name w:val="ListLabel 2818"/>
    <w:rPr>
      <w:sz w:val="20"/>
    </w:rPr>
  </w:style>
  <w:style w:type="character" w:customStyle="1" w:styleId="ListLabel2819">
    <w:name w:val="ListLabel 2819"/>
    <w:rPr>
      <w:sz w:val="20"/>
    </w:rPr>
  </w:style>
  <w:style w:type="character" w:customStyle="1" w:styleId="ListLabel2820">
    <w:name w:val="ListLabel 2820"/>
    <w:rPr>
      <w:sz w:val="20"/>
    </w:rPr>
  </w:style>
  <w:style w:type="character" w:customStyle="1" w:styleId="ListLabel2821">
    <w:name w:val="ListLabel 2821"/>
    <w:rPr>
      <w:sz w:val="20"/>
    </w:rPr>
  </w:style>
  <w:style w:type="character" w:customStyle="1" w:styleId="ListLabel2822">
    <w:name w:val="ListLabel 2822"/>
    <w:rPr>
      <w:sz w:val="20"/>
    </w:rPr>
  </w:style>
  <w:style w:type="character" w:customStyle="1" w:styleId="ListLabel2823">
    <w:name w:val="ListLabel 2823"/>
    <w:rPr>
      <w:sz w:val="20"/>
    </w:rPr>
  </w:style>
  <w:style w:type="character" w:customStyle="1" w:styleId="ListLabel2824">
    <w:name w:val="ListLabel 2824"/>
    <w:rPr>
      <w:sz w:val="20"/>
    </w:rPr>
  </w:style>
  <w:style w:type="character" w:customStyle="1" w:styleId="ListLabel2825">
    <w:name w:val="ListLabel 2825"/>
    <w:rPr>
      <w:sz w:val="20"/>
    </w:rPr>
  </w:style>
  <w:style w:type="character" w:customStyle="1" w:styleId="ListLabel2826">
    <w:name w:val="ListLabel 2826"/>
    <w:rPr>
      <w:sz w:val="20"/>
    </w:rPr>
  </w:style>
  <w:style w:type="character" w:customStyle="1" w:styleId="ListLabel2827">
    <w:name w:val="ListLabel 2827"/>
    <w:rPr>
      <w:sz w:val="20"/>
    </w:rPr>
  </w:style>
  <w:style w:type="character" w:customStyle="1" w:styleId="ListLabel2828">
    <w:name w:val="ListLabel 2828"/>
    <w:rPr>
      <w:sz w:val="20"/>
    </w:rPr>
  </w:style>
  <w:style w:type="character" w:customStyle="1" w:styleId="ListLabel2829">
    <w:name w:val="ListLabel 2829"/>
    <w:rPr>
      <w:sz w:val="20"/>
    </w:rPr>
  </w:style>
  <w:style w:type="character" w:customStyle="1" w:styleId="ListLabel2830">
    <w:name w:val="ListLabel 2830"/>
    <w:rPr>
      <w:sz w:val="20"/>
    </w:rPr>
  </w:style>
  <w:style w:type="character" w:customStyle="1" w:styleId="ListLabel2831">
    <w:name w:val="ListLabel 2831"/>
    <w:rPr>
      <w:sz w:val="20"/>
    </w:rPr>
  </w:style>
  <w:style w:type="character" w:customStyle="1" w:styleId="ListLabel2832">
    <w:name w:val="ListLabel 2832"/>
    <w:rPr>
      <w:sz w:val="20"/>
    </w:rPr>
  </w:style>
  <w:style w:type="character" w:customStyle="1" w:styleId="ListLabel2833">
    <w:name w:val="ListLabel 2833"/>
    <w:rPr>
      <w:sz w:val="20"/>
    </w:rPr>
  </w:style>
  <w:style w:type="character" w:customStyle="1" w:styleId="ListLabel2834">
    <w:name w:val="ListLabel 2834"/>
    <w:rPr>
      <w:sz w:val="20"/>
    </w:rPr>
  </w:style>
  <w:style w:type="character" w:customStyle="1" w:styleId="ListLabel2835">
    <w:name w:val="ListLabel 2835"/>
    <w:rPr>
      <w:sz w:val="20"/>
    </w:rPr>
  </w:style>
  <w:style w:type="character" w:customStyle="1" w:styleId="ListLabel2836">
    <w:name w:val="ListLabel 2836"/>
    <w:rPr>
      <w:sz w:val="20"/>
    </w:rPr>
  </w:style>
  <w:style w:type="character" w:customStyle="1" w:styleId="ListLabel2837">
    <w:name w:val="ListLabel 2837"/>
    <w:rPr>
      <w:sz w:val="20"/>
    </w:rPr>
  </w:style>
  <w:style w:type="character" w:customStyle="1" w:styleId="ListLabel2838">
    <w:name w:val="ListLabel 2838"/>
    <w:rPr>
      <w:sz w:val="20"/>
    </w:rPr>
  </w:style>
  <w:style w:type="character" w:customStyle="1" w:styleId="ListLabel2839">
    <w:name w:val="ListLabel 2839"/>
    <w:rPr>
      <w:sz w:val="20"/>
    </w:rPr>
  </w:style>
  <w:style w:type="character" w:customStyle="1" w:styleId="ListLabel2840">
    <w:name w:val="ListLabel 2840"/>
    <w:rPr>
      <w:sz w:val="20"/>
    </w:rPr>
  </w:style>
  <w:style w:type="character" w:customStyle="1" w:styleId="ListLabel2841">
    <w:name w:val="ListLabel 2841"/>
    <w:rPr>
      <w:sz w:val="20"/>
    </w:rPr>
  </w:style>
  <w:style w:type="character" w:customStyle="1" w:styleId="ListLabel2842">
    <w:name w:val="ListLabel 2842"/>
    <w:rPr>
      <w:sz w:val="20"/>
    </w:rPr>
  </w:style>
  <w:style w:type="character" w:customStyle="1" w:styleId="ListLabel2843">
    <w:name w:val="ListLabel 2843"/>
    <w:rPr>
      <w:sz w:val="20"/>
    </w:rPr>
  </w:style>
  <w:style w:type="character" w:customStyle="1" w:styleId="ListLabel2844">
    <w:name w:val="ListLabel 2844"/>
    <w:rPr>
      <w:sz w:val="20"/>
    </w:rPr>
  </w:style>
  <w:style w:type="character" w:customStyle="1" w:styleId="ListLabel2845">
    <w:name w:val="ListLabel 2845"/>
    <w:rPr>
      <w:sz w:val="20"/>
    </w:rPr>
  </w:style>
  <w:style w:type="character" w:customStyle="1" w:styleId="ListLabel2846">
    <w:name w:val="ListLabel 2846"/>
    <w:rPr>
      <w:sz w:val="20"/>
    </w:rPr>
  </w:style>
  <w:style w:type="character" w:customStyle="1" w:styleId="ListLabel2847">
    <w:name w:val="ListLabel 2847"/>
    <w:rPr>
      <w:sz w:val="20"/>
    </w:rPr>
  </w:style>
  <w:style w:type="character" w:customStyle="1" w:styleId="ListLabel2848">
    <w:name w:val="ListLabel 2848"/>
    <w:rPr>
      <w:sz w:val="20"/>
    </w:rPr>
  </w:style>
  <w:style w:type="character" w:customStyle="1" w:styleId="ListLabel2849">
    <w:name w:val="ListLabel 2849"/>
    <w:rPr>
      <w:sz w:val="20"/>
    </w:rPr>
  </w:style>
  <w:style w:type="character" w:customStyle="1" w:styleId="ListLabel2850">
    <w:name w:val="ListLabel 2850"/>
    <w:rPr>
      <w:sz w:val="20"/>
    </w:rPr>
  </w:style>
  <w:style w:type="character" w:customStyle="1" w:styleId="ListLabel2851">
    <w:name w:val="ListLabel 2851"/>
    <w:rPr>
      <w:sz w:val="20"/>
    </w:rPr>
  </w:style>
  <w:style w:type="character" w:customStyle="1" w:styleId="ListLabel2852">
    <w:name w:val="ListLabel 2852"/>
    <w:rPr>
      <w:sz w:val="20"/>
    </w:rPr>
  </w:style>
  <w:style w:type="character" w:customStyle="1" w:styleId="ListLabel2853">
    <w:name w:val="ListLabel 2853"/>
    <w:rPr>
      <w:sz w:val="20"/>
    </w:rPr>
  </w:style>
  <w:style w:type="character" w:customStyle="1" w:styleId="ListLabel2854">
    <w:name w:val="ListLabel 2854"/>
    <w:rPr>
      <w:sz w:val="20"/>
    </w:rPr>
  </w:style>
  <w:style w:type="character" w:customStyle="1" w:styleId="ListLabel2855">
    <w:name w:val="ListLabel 2855"/>
    <w:rPr>
      <w:sz w:val="20"/>
    </w:rPr>
  </w:style>
  <w:style w:type="character" w:customStyle="1" w:styleId="ListLabel2856">
    <w:name w:val="ListLabel 2856"/>
    <w:rPr>
      <w:sz w:val="20"/>
    </w:rPr>
  </w:style>
  <w:style w:type="character" w:customStyle="1" w:styleId="ListLabel2857">
    <w:name w:val="ListLabel 2857"/>
    <w:rPr>
      <w:sz w:val="20"/>
    </w:rPr>
  </w:style>
  <w:style w:type="character" w:customStyle="1" w:styleId="ListLabel2858">
    <w:name w:val="ListLabel 2858"/>
    <w:rPr>
      <w:sz w:val="20"/>
    </w:rPr>
  </w:style>
  <w:style w:type="character" w:customStyle="1" w:styleId="ListLabel2859">
    <w:name w:val="ListLabel 2859"/>
    <w:rPr>
      <w:sz w:val="20"/>
    </w:rPr>
  </w:style>
  <w:style w:type="character" w:customStyle="1" w:styleId="ListLabel2860">
    <w:name w:val="ListLabel 2860"/>
    <w:rPr>
      <w:sz w:val="20"/>
    </w:rPr>
  </w:style>
  <w:style w:type="character" w:customStyle="1" w:styleId="ListLabel2861">
    <w:name w:val="ListLabel 2861"/>
    <w:rPr>
      <w:sz w:val="20"/>
    </w:rPr>
  </w:style>
  <w:style w:type="character" w:customStyle="1" w:styleId="ListLabel2862">
    <w:name w:val="ListLabel 2862"/>
    <w:rPr>
      <w:sz w:val="20"/>
    </w:rPr>
  </w:style>
  <w:style w:type="character" w:customStyle="1" w:styleId="ListLabel2863">
    <w:name w:val="ListLabel 2863"/>
    <w:rPr>
      <w:sz w:val="20"/>
    </w:rPr>
  </w:style>
  <w:style w:type="character" w:customStyle="1" w:styleId="ListLabel2864">
    <w:name w:val="ListLabel 2864"/>
    <w:rPr>
      <w:sz w:val="20"/>
    </w:rPr>
  </w:style>
  <w:style w:type="character" w:customStyle="1" w:styleId="ListLabel2865">
    <w:name w:val="ListLabel 2865"/>
    <w:rPr>
      <w:sz w:val="20"/>
    </w:rPr>
  </w:style>
  <w:style w:type="numbering" w:customStyle="1" w:styleId="NoList">
    <w:name w:val="No List"/>
    <w:basedOn w:val="a2"/>
    <w:pPr>
      <w:numPr>
        <w:numId w:val="1"/>
      </w:numPr>
    </w:pPr>
  </w:style>
  <w:style w:type="numbering" w:customStyle="1" w:styleId="1">
    <w:name w:val="無清單1"/>
    <w:basedOn w:val="a2"/>
    <w:pPr>
      <w:numPr>
        <w:numId w:val="2"/>
      </w:numPr>
    </w:pPr>
  </w:style>
  <w:style w:type="numbering" w:customStyle="1" w:styleId="WWNum1">
    <w:name w:val="WWNum1"/>
    <w:basedOn w:val="a2"/>
    <w:pPr>
      <w:numPr>
        <w:numId w:val="3"/>
      </w:numPr>
    </w:pPr>
  </w:style>
  <w:style w:type="numbering" w:customStyle="1" w:styleId="WWNum2">
    <w:name w:val="WWNum2"/>
    <w:basedOn w:val="a2"/>
    <w:pPr>
      <w:numPr>
        <w:numId w:val="4"/>
      </w:numPr>
    </w:pPr>
  </w:style>
  <w:style w:type="numbering" w:customStyle="1" w:styleId="WWNum3">
    <w:name w:val="WWNum3"/>
    <w:basedOn w:val="a2"/>
    <w:pPr>
      <w:numPr>
        <w:numId w:val="5"/>
      </w:numPr>
    </w:pPr>
  </w:style>
  <w:style w:type="numbering" w:customStyle="1" w:styleId="WWNum4">
    <w:name w:val="WWNum4"/>
    <w:basedOn w:val="a2"/>
    <w:pPr>
      <w:numPr>
        <w:numId w:val="6"/>
      </w:numPr>
    </w:pPr>
  </w:style>
  <w:style w:type="numbering" w:customStyle="1" w:styleId="WWNum5">
    <w:name w:val="WWNum5"/>
    <w:basedOn w:val="a2"/>
    <w:pPr>
      <w:numPr>
        <w:numId w:val="7"/>
      </w:numPr>
    </w:pPr>
  </w:style>
  <w:style w:type="numbering" w:customStyle="1" w:styleId="WWNum6">
    <w:name w:val="WWNum6"/>
    <w:basedOn w:val="a2"/>
    <w:pPr>
      <w:numPr>
        <w:numId w:val="8"/>
      </w:numPr>
    </w:pPr>
  </w:style>
  <w:style w:type="numbering" w:customStyle="1" w:styleId="WWNum7">
    <w:name w:val="WWNum7"/>
    <w:basedOn w:val="a2"/>
    <w:pPr>
      <w:numPr>
        <w:numId w:val="9"/>
      </w:numPr>
    </w:pPr>
  </w:style>
  <w:style w:type="numbering" w:customStyle="1" w:styleId="WWNum8">
    <w:name w:val="WWNum8"/>
    <w:basedOn w:val="a2"/>
    <w:pPr>
      <w:numPr>
        <w:numId w:val="10"/>
      </w:numPr>
    </w:pPr>
  </w:style>
  <w:style w:type="numbering" w:customStyle="1" w:styleId="WWNum9">
    <w:name w:val="WWNum9"/>
    <w:basedOn w:val="a2"/>
    <w:pPr>
      <w:numPr>
        <w:numId w:val="11"/>
      </w:numPr>
    </w:pPr>
  </w:style>
  <w:style w:type="numbering" w:customStyle="1" w:styleId="WWNum10">
    <w:name w:val="WWNum10"/>
    <w:basedOn w:val="a2"/>
    <w:pPr>
      <w:numPr>
        <w:numId w:val="12"/>
      </w:numPr>
    </w:pPr>
  </w:style>
  <w:style w:type="numbering" w:customStyle="1" w:styleId="WWNum11">
    <w:name w:val="WWNum11"/>
    <w:basedOn w:val="a2"/>
    <w:pPr>
      <w:numPr>
        <w:numId w:val="13"/>
      </w:numPr>
    </w:pPr>
  </w:style>
  <w:style w:type="numbering" w:customStyle="1" w:styleId="WWNum12">
    <w:name w:val="WWNum12"/>
    <w:basedOn w:val="a2"/>
    <w:pPr>
      <w:numPr>
        <w:numId w:val="14"/>
      </w:numPr>
    </w:pPr>
  </w:style>
  <w:style w:type="numbering" w:customStyle="1" w:styleId="WWNum13">
    <w:name w:val="WWNum13"/>
    <w:basedOn w:val="a2"/>
    <w:pPr>
      <w:numPr>
        <w:numId w:val="15"/>
      </w:numPr>
    </w:pPr>
  </w:style>
  <w:style w:type="numbering" w:customStyle="1" w:styleId="WWNum14">
    <w:name w:val="WWNum14"/>
    <w:basedOn w:val="a2"/>
    <w:pPr>
      <w:numPr>
        <w:numId w:val="16"/>
      </w:numPr>
    </w:pPr>
  </w:style>
  <w:style w:type="numbering" w:customStyle="1" w:styleId="WWNum15">
    <w:name w:val="WWNum15"/>
    <w:basedOn w:val="a2"/>
    <w:pPr>
      <w:numPr>
        <w:numId w:val="17"/>
      </w:numPr>
    </w:pPr>
  </w:style>
  <w:style w:type="numbering" w:customStyle="1" w:styleId="WWNum16">
    <w:name w:val="WWNum16"/>
    <w:basedOn w:val="a2"/>
    <w:pPr>
      <w:numPr>
        <w:numId w:val="18"/>
      </w:numPr>
    </w:pPr>
  </w:style>
  <w:style w:type="numbering" w:customStyle="1" w:styleId="WWNum17">
    <w:name w:val="WWNum17"/>
    <w:basedOn w:val="a2"/>
    <w:pPr>
      <w:numPr>
        <w:numId w:val="19"/>
      </w:numPr>
    </w:pPr>
  </w:style>
  <w:style w:type="numbering" w:customStyle="1" w:styleId="WWNum18">
    <w:name w:val="WWNum18"/>
    <w:basedOn w:val="a2"/>
    <w:pPr>
      <w:numPr>
        <w:numId w:val="20"/>
      </w:numPr>
    </w:pPr>
  </w:style>
  <w:style w:type="numbering" w:customStyle="1" w:styleId="WWNum19">
    <w:name w:val="WWNum19"/>
    <w:basedOn w:val="a2"/>
    <w:pPr>
      <w:numPr>
        <w:numId w:val="21"/>
      </w:numPr>
    </w:pPr>
  </w:style>
  <w:style w:type="numbering" w:customStyle="1" w:styleId="WWNum20">
    <w:name w:val="WWNum20"/>
    <w:basedOn w:val="a2"/>
    <w:pPr>
      <w:numPr>
        <w:numId w:val="22"/>
      </w:numPr>
    </w:pPr>
  </w:style>
  <w:style w:type="numbering" w:customStyle="1" w:styleId="WWNum21">
    <w:name w:val="WWNum21"/>
    <w:basedOn w:val="a2"/>
    <w:pPr>
      <w:numPr>
        <w:numId w:val="23"/>
      </w:numPr>
    </w:pPr>
  </w:style>
  <w:style w:type="numbering" w:customStyle="1" w:styleId="WWNum22">
    <w:name w:val="WWNum22"/>
    <w:basedOn w:val="a2"/>
    <w:pPr>
      <w:numPr>
        <w:numId w:val="24"/>
      </w:numPr>
    </w:pPr>
  </w:style>
  <w:style w:type="numbering" w:customStyle="1" w:styleId="WWNum23">
    <w:name w:val="WWNum23"/>
    <w:basedOn w:val="a2"/>
    <w:pPr>
      <w:numPr>
        <w:numId w:val="25"/>
      </w:numPr>
    </w:pPr>
  </w:style>
  <w:style w:type="numbering" w:customStyle="1" w:styleId="WWNum24">
    <w:name w:val="WWNum24"/>
    <w:basedOn w:val="a2"/>
    <w:pPr>
      <w:numPr>
        <w:numId w:val="26"/>
      </w:numPr>
    </w:pPr>
  </w:style>
  <w:style w:type="numbering" w:customStyle="1" w:styleId="WWNum25">
    <w:name w:val="WWNum25"/>
    <w:basedOn w:val="a2"/>
    <w:pPr>
      <w:numPr>
        <w:numId w:val="27"/>
      </w:numPr>
    </w:pPr>
  </w:style>
  <w:style w:type="numbering" w:customStyle="1" w:styleId="WWNum26">
    <w:name w:val="WWNum26"/>
    <w:basedOn w:val="a2"/>
    <w:pPr>
      <w:numPr>
        <w:numId w:val="28"/>
      </w:numPr>
    </w:pPr>
  </w:style>
  <w:style w:type="numbering" w:customStyle="1" w:styleId="WWNum27">
    <w:name w:val="WWNum27"/>
    <w:basedOn w:val="a2"/>
    <w:pPr>
      <w:numPr>
        <w:numId w:val="29"/>
      </w:numPr>
    </w:pPr>
  </w:style>
  <w:style w:type="numbering" w:customStyle="1" w:styleId="WWNum28">
    <w:name w:val="WWNum28"/>
    <w:basedOn w:val="a2"/>
    <w:pPr>
      <w:numPr>
        <w:numId w:val="30"/>
      </w:numPr>
    </w:pPr>
  </w:style>
  <w:style w:type="numbering" w:customStyle="1" w:styleId="WWNum29">
    <w:name w:val="WWNum29"/>
    <w:basedOn w:val="a2"/>
    <w:pPr>
      <w:numPr>
        <w:numId w:val="31"/>
      </w:numPr>
    </w:pPr>
  </w:style>
  <w:style w:type="numbering" w:customStyle="1" w:styleId="WWNum30">
    <w:name w:val="WWNum30"/>
    <w:basedOn w:val="a2"/>
    <w:pPr>
      <w:numPr>
        <w:numId w:val="32"/>
      </w:numPr>
    </w:pPr>
  </w:style>
  <w:style w:type="numbering" w:customStyle="1" w:styleId="WWNum31">
    <w:name w:val="WWNum31"/>
    <w:basedOn w:val="a2"/>
    <w:pPr>
      <w:numPr>
        <w:numId w:val="33"/>
      </w:numPr>
    </w:pPr>
  </w:style>
  <w:style w:type="numbering" w:customStyle="1" w:styleId="WWNum32">
    <w:name w:val="WWNum32"/>
    <w:basedOn w:val="a2"/>
    <w:pPr>
      <w:numPr>
        <w:numId w:val="34"/>
      </w:numPr>
    </w:pPr>
  </w:style>
  <w:style w:type="numbering" w:customStyle="1" w:styleId="WWNum33">
    <w:name w:val="WWNum33"/>
    <w:basedOn w:val="a2"/>
    <w:pPr>
      <w:numPr>
        <w:numId w:val="35"/>
      </w:numPr>
    </w:pPr>
  </w:style>
  <w:style w:type="numbering" w:customStyle="1" w:styleId="WWNum34">
    <w:name w:val="WWNum34"/>
    <w:basedOn w:val="a2"/>
    <w:pPr>
      <w:numPr>
        <w:numId w:val="36"/>
      </w:numPr>
    </w:pPr>
  </w:style>
  <w:style w:type="numbering" w:customStyle="1" w:styleId="WWNum35">
    <w:name w:val="WWNum35"/>
    <w:basedOn w:val="a2"/>
    <w:pPr>
      <w:numPr>
        <w:numId w:val="37"/>
      </w:numPr>
    </w:pPr>
  </w:style>
  <w:style w:type="numbering" w:customStyle="1" w:styleId="WWNum36">
    <w:name w:val="WWNum36"/>
    <w:basedOn w:val="a2"/>
    <w:pPr>
      <w:numPr>
        <w:numId w:val="38"/>
      </w:numPr>
    </w:pPr>
  </w:style>
  <w:style w:type="numbering" w:customStyle="1" w:styleId="WWNum37">
    <w:name w:val="WWNum37"/>
    <w:basedOn w:val="a2"/>
    <w:pPr>
      <w:numPr>
        <w:numId w:val="39"/>
      </w:numPr>
    </w:pPr>
  </w:style>
  <w:style w:type="numbering" w:customStyle="1" w:styleId="WWNum38">
    <w:name w:val="WWNum38"/>
    <w:basedOn w:val="a2"/>
    <w:pPr>
      <w:numPr>
        <w:numId w:val="40"/>
      </w:numPr>
    </w:pPr>
  </w:style>
  <w:style w:type="numbering" w:customStyle="1" w:styleId="WWNum39">
    <w:name w:val="WWNum39"/>
    <w:basedOn w:val="a2"/>
    <w:pPr>
      <w:numPr>
        <w:numId w:val="41"/>
      </w:numPr>
    </w:pPr>
  </w:style>
  <w:style w:type="numbering" w:customStyle="1" w:styleId="WWNum40">
    <w:name w:val="WWNum40"/>
    <w:basedOn w:val="a2"/>
    <w:pPr>
      <w:numPr>
        <w:numId w:val="42"/>
      </w:numPr>
    </w:pPr>
  </w:style>
  <w:style w:type="numbering" w:customStyle="1" w:styleId="WWNum41">
    <w:name w:val="WWNum41"/>
    <w:basedOn w:val="a2"/>
    <w:pPr>
      <w:numPr>
        <w:numId w:val="43"/>
      </w:numPr>
    </w:pPr>
  </w:style>
  <w:style w:type="numbering" w:customStyle="1" w:styleId="WWNum42">
    <w:name w:val="WWNum42"/>
    <w:basedOn w:val="a2"/>
    <w:pPr>
      <w:numPr>
        <w:numId w:val="44"/>
      </w:numPr>
    </w:pPr>
  </w:style>
  <w:style w:type="numbering" w:customStyle="1" w:styleId="WWNum43">
    <w:name w:val="WWNum43"/>
    <w:basedOn w:val="a2"/>
    <w:pPr>
      <w:numPr>
        <w:numId w:val="45"/>
      </w:numPr>
    </w:pPr>
  </w:style>
  <w:style w:type="numbering" w:customStyle="1" w:styleId="WWNum44">
    <w:name w:val="WWNum44"/>
    <w:basedOn w:val="a2"/>
    <w:pPr>
      <w:numPr>
        <w:numId w:val="46"/>
      </w:numPr>
    </w:pPr>
  </w:style>
  <w:style w:type="numbering" w:customStyle="1" w:styleId="WWNum45">
    <w:name w:val="WWNum45"/>
    <w:basedOn w:val="a2"/>
    <w:pPr>
      <w:numPr>
        <w:numId w:val="47"/>
      </w:numPr>
    </w:pPr>
  </w:style>
  <w:style w:type="numbering" w:customStyle="1" w:styleId="WWNum46">
    <w:name w:val="WWNum46"/>
    <w:basedOn w:val="a2"/>
    <w:pPr>
      <w:numPr>
        <w:numId w:val="48"/>
      </w:numPr>
    </w:pPr>
  </w:style>
  <w:style w:type="numbering" w:customStyle="1" w:styleId="WWNum47">
    <w:name w:val="WWNum47"/>
    <w:basedOn w:val="a2"/>
    <w:pPr>
      <w:numPr>
        <w:numId w:val="49"/>
      </w:numPr>
    </w:pPr>
  </w:style>
  <w:style w:type="numbering" w:customStyle="1" w:styleId="WWNum48">
    <w:name w:val="WWNum48"/>
    <w:basedOn w:val="a2"/>
    <w:pPr>
      <w:numPr>
        <w:numId w:val="50"/>
      </w:numPr>
    </w:pPr>
  </w:style>
  <w:style w:type="numbering" w:customStyle="1" w:styleId="WWNum49">
    <w:name w:val="WWNum49"/>
    <w:basedOn w:val="a2"/>
    <w:pPr>
      <w:numPr>
        <w:numId w:val="51"/>
      </w:numPr>
    </w:pPr>
  </w:style>
  <w:style w:type="numbering" w:customStyle="1" w:styleId="WWNum50">
    <w:name w:val="WWNum50"/>
    <w:basedOn w:val="a2"/>
    <w:pPr>
      <w:numPr>
        <w:numId w:val="52"/>
      </w:numPr>
    </w:pPr>
  </w:style>
  <w:style w:type="numbering" w:customStyle="1" w:styleId="WWNum51">
    <w:name w:val="WWNum51"/>
    <w:basedOn w:val="a2"/>
    <w:pPr>
      <w:numPr>
        <w:numId w:val="53"/>
      </w:numPr>
    </w:pPr>
  </w:style>
  <w:style w:type="numbering" w:customStyle="1" w:styleId="WWNum52">
    <w:name w:val="WWNum52"/>
    <w:basedOn w:val="a2"/>
    <w:pPr>
      <w:numPr>
        <w:numId w:val="54"/>
      </w:numPr>
    </w:pPr>
  </w:style>
  <w:style w:type="numbering" w:customStyle="1" w:styleId="WWNum53">
    <w:name w:val="WWNum53"/>
    <w:basedOn w:val="a2"/>
    <w:pPr>
      <w:numPr>
        <w:numId w:val="55"/>
      </w:numPr>
    </w:pPr>
  </w:style>
  <w:style w:type="numbering" w:customStyle="1" w:styleId="WWNum54">
    <w:name w:val="WWNum54"/>
    <w:basedOn w:val="a2"/>
    <w:pPr>
      <w:numPr>
        <w:numId w:val="56"/>
      </w:numPr>
    </w:pPr>
  </w:style>
  <w:style w:type="numbering" w:customStyle="1" w:styleId="WWNum55">
    <w:name w:val="WWNum55"/>
    <w:basedOn w:val="a2"/>
    <w:pPr>
      <w:numPr>
        <w:numId w:val="57"/>
      </w:numPr>
    </w:pPr>
  </w:style>
  <w:style w:type="numbering" w:customStyle="1" w:styleId="WWNum56">
    <w:name w:val="WWNum56"/>
    <w:basedOn w:val="a2"/>
    <w:pPr>
      <w:numPr>
        <w:numId w:val="58"/>
      </w:numPr>
    </w:pPr>
  </w:style>
  <w:style w:type="numbering" w:customStyle="1" w:styleId="WWNum57">
    <w:name w:val="WWNum57"/>
    <w:basedOn w:val="a2"/>
    <w:pPr>
      <w:numPr>
        <w:numId w:val="59"/>
      </w:numPr>
    </w:pPr>
  </w:style>
  <w:style w:type="numbering" w:customStyle="1" w:styleId="WWNum58">
    <w:name w:val="WWNum58"/>
    <w:basedOn w:val="a2"/>
    <w:pPr>
      <w:numPr>
        <w:numId w:val="60"/>
      </w:numPr>
    </w:pPr>
  </w:style>
  <w:style w:type="numbering" w:customStyle="1" w:styleId="WWNum59">
    <w:name w:val="WWNum59"/>
    <w:basedOn w:val="a2"/>
    <w:pPr>
      <w:numPr>
        <w:numId w:val="61"/>
      </w:numPr>
    </w:pPr>
  </w:style>
  <w:style w:type="numbering" w:customStyle="1" w:styleId="WWNum60">
    <w:name w:val="WWNum60"/>
    <w:basedOn w:val="a2"/>
    <w:pPr>
      <w:numPr>
        <w:numId w:val="62"/>
      </w:numPr>
    </w:pPr>
  </w:style>
  <w:style w:type="numbering" w:customStyle="1" w:styleId="WWNum61">
    <w:name w:val="WWNum61"/>
    <w:basedOn w:val="a2"/>
    <w:pPr>
      <w:numPr>
        <w:numId w:val="63"/>
      </w:numPr>
    </w:pPr>
  </w:style>
  <w:style w:type="numbering" w:customStyle="1" w:styleId="WWNum62">
    <w:name w:val="WWNum62"/>
    <w:basedOn w:val="a2"/>
    <w:pPr>
      <w:numPr>
        <w:numId w:val="64"/>
      </w:numPr>
    </w:pPr>
  </w:style>
  <w:style w:type="numbering" w:customStyle="1" w:styleId="WWNum63">
    <w:name w:val="WWNum63"/>
    <w:basedOn w:val="a2"/>
    <w:pPr>
      <w:numPr>
        <w:numId w:val="65"/>
      </w:numPr>
    </w:pPr>
  </w:style>
  <w:style w:type="numbering" w:customStyle="1" w:styleId="WWNum64">
    <w:name w:val="WWNum64"/>
    <w:basedOn w:val="a2"/>
    <w:pPr>
      <w:numPr>
        <w:numId w:val="66"/>
      </w:numPr>
    </w:pPr>
  </w:style>
  <w:style w:type="numbering" w:customStyle="1" w:styleId="WWNum65">
    <w:name w:val="WWNum65"/>
    <w:basedOn w:val="a2"/>
    <w:pPr>
      <w:numPr>
        <w:numId w:val="67"/>
      </w:numPr>
    </w:pPr>
  </w:style>
  <w:style w:type="numbering" w:customStyle="1" w:styleId="WWNum66">
    <w:name w:val="WWNum66"/>
    <w:basedOn w:val="a2"/>
    <w:pPr>
      <w:numPr>
        <w:numId w:val="68"/>
      </w:numPr>
    </w:pPr>
  </w:style>
  <w:style w:type="numbering" w:customStyle="1" w:styleId="WWNum67">
    <w:name w:val="WWNum67"/>
    <w:basedOn w:val="a2"/>
    <w:pPr>
      <w:numPr>
        <w:numId w:val="69"/>
      </w:numPr>
    </w:pPr>
  </w:style>
  <w:style w:type="numbering" w:customStyle="1" w:styleId="WWNum68">
    <w:name w:val="WWNum68"/>
    <w:basedOn w:val="a2"/>
    <w:pPr>
      <w:numPr>
        <w:numId w:val="70"/>
      </w:numPr>
    </w:pPr>
  </w:style>
  <w:style w:type="numbering" w:customStyle="1" w:styleId="WWNum69">
    <w:name w:val="WWNum69"/>
    <w:basedOn w:val="a2"/>
    <w:pPr>
      <w:numPr>
        <w:numId w:val="71"/>
      </w:numPr>
    </w:pPr>
  </w:style>
  <w:style w:type="numbering" w:customStyle="1" w:styleId="WWNum70">
    <w:name w:val="WWNum70"/>
    <w:basedOn w:val="a2"/>
    <w:pPr>
      <w:numPr>
        <w:numId w:val="72"/>
      </w:numPr>
    </w:pPr>
  </w:style>
  <w:style w:type="numbering" w:customStyle="1" w:styleId="WWNum1a">
    <w:name w:val="WWNum1a"/>
    <w:basedOn w:val="a2"/>
    <w:pPr>
      <w:numPr>
        <w:numId w:val="73"/>
      </w:numPr>
    </w:pPr>
  </w:style>
  <w:style w:type="numbering" w:customStyle="1" w:styleId="WWNum2a">
    <w:name w:val="WWNum2a"/>
    <w:basedOn w:val="a2"/>
    <w:pPr>
      <w:numPr>
        <w:numId w:val="74"/>
      </w:numPr>
    </w:pPr>
  </w:style>
  <w:style w:type="numbering" w:customStyle="1" w:styleId="WWNum3a">
    <w:name w:val="WWNum3a"/>
    <w:basedOn w:val="a2"/>
    <w:pPr>
      <w:numPr>
        <w:numId w:val="75"/>
      </w:numPr>
    </w:pPr>
  </w:style>
  <w:style w:type="numbering" w:customStyle="1" w:styleId="WWNum4a">
    <w:name w:val="WWNum4a"/>
    <w:basedOn w:val="a2"/>
    <w:pPr>
      <w:numPr>
        <w:numId w:val="76"/>
      </w:numPr>
    </w:pPr>
  </w:style>
  <w:style w:type="numbering" w:customStyle="1" w:styleId="WWNum5a">
    <w:name w:val="WWNum5a"/>
    <w:basedOn w:val="a2"/>
    <w:pPr>
      <w:numPr>
        <w:numId w:val="77"/>
      </w:numPr>
    </w:pPr>
  </w:style>
  <w:style w:type="numbering" w:customStyle="1" w:styleId="WWNum6a">
    <w:name w:val="WWNum6a"/>
    <w:basedOn w:val="a2"/>
    <w:pPr>
      <w:numPr>
        <w:numId w:val="78"/>
      </w:numPr>
    </w:pPr>
  </w:style>
  <w:style w:type="numbering" w:customStyle="1" w:styleId="WWNum7a">
    <w:name w:val="WWNum7a"/>
    <w:basedOn w:val="a2"/>
    <w:pPr>
      <w:numPr>
        <w:numId w:val="79"/>
      </w:numPr>
    </w:pPr>
  </w:style>
  <w:style w:type="numbering" w:customStyle="1" w:styleId="WWNum8a">
    <w:name w:val="WWNum8a"/>
    <w:basedOn w:val="a2"/>
    <w:pPr>
      <w:numPr>
        <w:numId w:val="80"/>
      </w:numPr>
    </w:pPr>
  </w:style>
  <w:style w:type="numbering" w:customStyle="1" w:styleId="WWNum9a">
    <w:name w:val="WWNum9a"/>
    <w:basedOn w:val="a2"/>
    <w:pPr>
      <w:numPr>
        <w:numId w:val="81"/>
      </w:numPr>
    </w:pPr>
  </w:style>
  <w:style w:type="numbering" w:customStyle="1" w:styleId="WWNum10a">
    <w:name w:val="WWNum10a"/>
    <w:basedOn w:val="a2"/>
    <w:pPr>
      <w:numPr>
        <w:numId w:val="82"/>
      </w:numPr>
    </w:pPr>
  </w:style>
  <w:style w:type="numbering" w:customStyle="1" w:styleId="WWNum11a">
    <w:name w:val="WWNum11a"/>
    <w:basedOn w:val="a2"/>
    <w:pPr>
      <w:numPr>
        <w:numId w:val="83"/>
      </w:numPr>
    </w:pPr>
  </w:style>
  <w:style w:type="numbering" w:customStyle="1" w:styleId="WWNum12a">
    <w:name w:val="WWNum12a"/>
    <w:basedOn w:val="a2"/>
    <w:pPr>
      <w:numPr>
        <w:numId w:val="84"/>
      </w:numPr>
    </w:pPr>
  </w:style>
  <w:style w:type="numbering" w:customStyle="1" w:styleId="WWNum13a">
    <w:name w:val="WWNum13a"/>
    <w:basedOn w:val="a2"/>
    <w:pPr>
      <w:numPr>
        <w:numId w:val="85"/>
      </w:numPr>
    </w:pPr>
  </w:style>
  <w:style w:type="numbering" w:customStyle="1" w:styleId="WWNum14a">
    <w:name w:val="WWNum14a"/>
    <w:basedOn w:val="a2"/>
    <w:pPr>
      <w:numPr>
        <w:numId w:val="86"/>
      </w:numPr>
    </w:pPr>
  </w:style>
  <w:style w:type="numbering" w:customStyle="1" w:styleId="WWNum15a">
    <w:name w:val="WWNum15a"/>
    <w:basedOn w:val="a2"/>
    <w:pPr>
      <w:numPr>
        <w:numId w:val="87"/>
      </w:numPr>
    </w:pPr>
  </w:style>
  <w:style w:type="numbering" w:customStyle="1" w:styleId="WWNum16a">
    <w:name w:val="WWNum16a"/>
    <w:basedOn w:val="a2"/>
    <w:pPr>
      <w:numPr>
        <w:numId w:val="88"/>
      </w:numPr>
    </w:pPr>
  </w:style>
  <w:style w:type="numbering" w:customStyle="1" w:styleId="WWNum17a">
    <w:name w:val="WWNum17a"/>
    <w:basedOn w:val="a2"/>
    <w:pPr>
      <w:numPr>
        <w:numId w:val="89"/>
      </w:numPr>
    </w:pPr>
  </w:style>
  <w:style w:type="numbering" w:customStyle="1" w:styleId="WWNum18a">
    <w:name w:val="WWNum18a"/>
    <w:basedOn w:val="a2"/>
    <w:pPr>
      <w:numPr>
        <w:numId w:val="90"/>
      </w:numPr>
    </w:pPr>
  </w:style>
  <w:style w:type="numbering" w:customStyle="1" w:styleId="WWNum19a">
    <w:name w:val="WWNum19a"/>
    <w:basedOn w:val="a2"/>
    <w:pPr>
      <w:numPr>
        <w:numId w:val="91"/>
      </w:numPr>
    </w:pPr>
  </w:style>
  <w:style w:type="numbering" w:customStyle="1" w:styleId="WWNum20a">
    <w:name w:val="WWNum20a"/>
    <w:basedOn w:val="a2"/>
    <w:pPr>
      <w:numPr>
        <w:numId w:val="92"/>
      </w:numPr>
    </w:pPr>
  </w:style>
  <w:style w:type="numbering" w:customStyle="1" w:styleId="WWNum21a">
    <w:name w:val="WWNum21a"/>
    <w:basedOn w:val="a2"/>
    <w:pPr>
      <w:numPr>
        <w:numId w:val="93"/>
      </w:numPr>
    </w:pPr>
  </w:style>
  <w:style w:type="numbering" w:customStyle="1" w:styleId="WWNum22a">
    <w:name w:val="WWNum22a"/>
    <w:basedOn w:val="a2"/>
    <w:pPr>
      <w:numPr>
        <w:numId w:val="94"/>
      </w:numPr>
    </w:pPr>
  </w:style>
  <w:style w:type="numbering" w:customStyle="1" w:styleId="WWNum23a">
    <w:name w:val="WWNum23a"/>
    <w:basedOn w:val="a2"/>
    <w:pPr>
      <w:numPr>
        <w:numId w:val="95"/>
      </w:numPr>
    </w:pPr>
  </w:style>
  <w:style w:type="numbering" w:customStyle="1" w:styleId="WWNum24a">
    <w:name w:val="WWNum24a"/>
    <w:basedOn w:val="a2"/>
    <w:pPr>
      <w:numPr>
        <w:numId w:val="96"/>
      </w:numPr>
    </w:pPr>
  </w:style>
  <w:style w:type="numbering" w:customStyle="1" w:styleId="WWNum25a">
    <w:name w:val="WWNum25a"/>
    <w:basedOn w:val="a2"/>
    <w:pPr>
      <w:numPr>
        <w:numId w:val="97"/>
      </w:numPr>
    </w:pPr>
  </w:style>
  <w:style w:type="numbering" w:customStyle="1" w:styleId="WWNum26a">
    <w:name w:val="WWNum26a"/>
    <w:basedOn w:val="a2"/>
    <w:pPr>
      <w:numPr>
        <w:numId w:val="98"/>
      </w:numPr>
    </w:pPr>
  </w:style>
  <w:style w:type="numbering" w:customStyle="1" w:styleId="WWNum27a">
    <w:name w:val="WWNum27a"/>
    <w:basedOn w:val="a2"/>
    <w:pPr>
      <w:numPr>
        <w:numId w:val="99"/>
      </w:numPr>
    </w:pPr>
  </w:style>
  <w:style w:type="numbering" w:customStyle="1" w:styleId="WWNum28a">
    <w:name w:val="WWNum28a"/>
    <w:basedOn w:val="a2"/>
    <w:pPr>
      <w:numPr>
        <w:numId w:val="100"/>
      </w:numPr>
    </w:pPr>
  </w:style>
  <w:style w:type="numbering" w:customStyle="1" w:styleId="WWNum29a">
    <w:name w:val="WWNum29a"/>
    <w:basedOn w:val="a2"/>
    <w:pPr>
      <w:numPr>
        <w:numId w:val="101"/>
      </w:numPr>
    </w:pPr>
  </w:style>
  <w:style w:type="numbering" w:customStyle="1" w:styleId="WWNum30a">
    <w:name w:val="WWNum30a"/>
    <w:basedOn w:val="a2"/>
    <w:pPr>
      <w:numPr>
        <w:numId w:val="102"/>
      </w:numPr>
    </w:pPr>
  </w:style>
  <w:style w:type="numbering" w:customStyle="1" w:styleId="WWNum31a">
    <w:name w:val="WWNum31a"/>
    <w:basedOn w:val="a2"/>
    <w:pPr>
      <w:numPr>
        <w:numId w:val="103"/>
      </w:numPr>
    </w:pPr>
  </w:style>
  <w:style w:type="numbering" w:customStyle="1" w:styleId="WWNum32a">
    <w:name w:val="WWNum32a"/>
    <w:basedOn w:val="a2"/>
    <w:pPr>
      <w:numPr>
        <w:numId w:val="104"/>
      </w:numPr>
    </w:pPr>
  </w:style>
  <w:style w:type="numbering" w:customStyle="1" w:styleId="WWNum33a">
    <w:name w:val="WWNum33a"/>
    <w:basedOn w:val="a2"/>
    <w:pPr>
      <w:numPr>
        <w:numId w:val="105"/>
      </w:numPr>
    </w:pPr>
  </w:style>
  <w:style w:type="numbering" w:customStyle="1" w:styleId="WWNum34a">
    <w:name w:val="WWNum34a"/>
    <w:basedOn w:val="a2"/>
    <w:pPr>
      <w:numPr>
        <w:numId w:val="106"/>
      </w:numPr>
    </w:pPr>
  </w:style>
  <w:style w:type="numbering" w:customStyle="1" w:styleId="WWNum35a">
    <w:name w:val="WWNum35a"/>
    <w:basedOn w:val="a2"/>
    <w:pPr>
      <w:numPr>
        <w:numId w:val="107"/>
      </w:numPr>
    </w:pPr>
  </w:style>
  <w:style w:type="numbering" w:customStyle="1" w:styleId="WWNum36a">
    <w:name w:val="WWNum36a"/>
    <w:basedOn w:val="a2"/>
    <w:pPr>
      <w:numPr>
        <w:numId w:val="108"/>
      </w:numPr>
    </w:pPr>
  </w:style>
  <w:style w:type="numbering" w:customStyle="1" w:styleId="WWNum37a">
    <w:name w:val="WWNum37a"/>
    <w:basedOn w:val="a2"/>
    <w:pPr>
      <w:numPr>
        <w:numId w:val="109"/>
      </w:numPr>
    </w:pPr>
  </w:style>
  <w:style w:type="numbering" w:customStyle="1" w:styleId="WWNum38a">
    <w:name w:val="WWNum38a"/>
    <w:basedOn w:val="a2"/>
    <w:pPr>
      <w:numPr>
        <w:numId w:val="110"/>
      </w:numPr>
    </w:pPr>
  </w:style>
  <w:style w:type="numbering" w:customStyle="1" w:styleId="WWNum39a">
    <w:name w:val="WWNum39a"/>
    <w:basedOn w:val="a2"/>
    <w:pPr>
      <w:numPr>
        <w:numId w:val="111"/>
      </w:numPr>
    </w:pPr>
  </w:style>
  <w:style w:type="numbering" w:customStyle="1" w:styleId="WWNum40a">
    <w:name w:val="WWNum40a"/>
    <w:basedOn w:val="a2"/>
    <w:pPr>
      <w:numPr>
        <w:numId w:val="112"/>
      </w:numPr>
    </w:pPr>
  </w:style>
  <w:style w:type="numbering" w:customStyle="1" w:styleId="WWNum41a">
    <w:name w:val="WWNum41a"/>
    <w:basedOn w:val="a2"/>
    <w:pPr>
      <w:numPr>
        <w:numId w:val="113"/>
      </w:numPr>
    </w:pPr>
  </w:style>
  <w:style w:type="numbering" w:customStyle="1" w:styleId="WWNum42a">
    <w:name w:val="WWNum42a"/>
    <w:basedOn w:val="a2"/>
    <w:pPr>
      <w:numPr>
        <w:numId w:val="114"/>
      </w:numPr>
    </w:pPr>
  </w:style>
  <w:style w:type="numbering" w:customStyle="1" w:styleId="WWNum43a">
    <w:name w:val="WWNum43a"/>
    <w:basedOn w:val="a2"/>
    <w:pPr>
      <w:numPr>
        <w:numId w:val="115"/>
      </w:numPr>
    </w:pPr>
  </w:style>
  <w:style w:type="numbering" w:customStyle="1" w:styleId="WWNum44a">
    <w:name w:val="WWNum44a"/>
    <w:basedOn w:val="a2"/>
    <w:pPr>
      <w:numPr>
        <w:numId w:val="116"/>
      </w:numPr>
    </w:pPr>
  </w:style>
  <w:style w:type="numbering" w:customStyle="1" w:styleId="WWNum45a">
    <w:name w:val="WWNum45a"/>
    <w:basedOn w:val="a2"/>
    <w:pPr>
      <w:numPr>
        <w:numId w:val="117"/>
      </w:numPr>
    </w:pPr>
  </w:style>
  <w:style w:type="numbering" w:customStyle="1" w:styleId="WWNum46a">
    <w:name w:val="WWNum46a"/>
    <w:basedOn w:val="a2"/>
    <w:pPr>
      <w:numPr>
        <w:numId w:val="118"/>
      </w:numPr>
    </w:pPr>
  </w:style>
  <w:style w:type="numbering" w:customStyle="1" w:styleId="WWNum47a">
    <w:name w:val="WWNum47a"/>
    <w:basedOn w:val="a2"/>
    <w:pPr>
      <w:numPr>
        <w:numId w:val="119"/>
      </w:numPr>
    </w:pPr>
  </w:style>
  <w:style w:type="numbering" w:customStyle="1" w:styleId="WWNum48a">
    <w:name w:val="WWNum48a"/>
    <w:basedOn w:val="a2"/>
    <w:pPr>
      <w:numPr>
        <w:numId w:val="120"/>
      </w:numPr>
    </w:pPr>
  </w:style>
  <w:style w:type="numbering" w:customStyle="1" w:styleId="WWNum49a">
    <w:name w:val="WWNum49a"/>
    <w:basedOn w:val="a2"/>
    <w:pPr>
      <w:numPr>
        <w:numId w:val="121"/>
      </w:numPr>
    </w:pPr>
  </w:style>
  <w:style w:type="numbering" w:customStyle="1" w:styleId="WWNum50a">
    <w:name w:val="WWNum50a"/>
    <w:basedOn w:val="a2"/>
    <w:pPr>
      <w:numPr>
        <w:numId w:val="122"/>
      </w:numPr>
    </w:pPr>
  </w:style>
  <w:style w:type="numbering" w:customStyle="1" w:styleId="WWNum51a">
    <w:name w:val="WWNum51a"/>
    <w:basedOn w:val="a2"/>
    <w:pPr>
      <w:numPr>
        <w:numId w:val="123"/>
      </w:numPr>
    </w:pPr>
  </w:style>
  <w:style w:type="numbering" w:customStyle="1" w:styleId="WWNum52a">
    <w:name w:val="WWNum52a"/>
    <w:basedOn w:val="a2"/>
    <w:pPr>
      <w:numPr>
        <w:numId w:val="124"/>
      </w:numPr>
    </w:pPr>
  </w:style>
  <w:style w:type="numbering" w:customStyle="1" w:styleId="WWNum53a">
    <w:name w:val="WWNum53a"/>
    <w:basedOn w:val="a2"/>
    <w:pPr>
      <w:numPr>
        <w:numId w:val="125"/>
      </w:numPr>
    </w:pPr>
  </w:style>
  <w:style w:type="numbering" w:customStyle="1" w:styleId="WWNum54a">
    <w:name w:val="WWNum54a"/>
    <w:basedOn w:val="a2"/>
    <w:pPr>
      <w:numPr>
        <w:numId w:val="126"/>
      </w:numPr>
    </w:pPr>
  </w:style>
  <w:style w:type="numbering" w:customStyle="1" w:styleId="WWNum55a">
    <w:name w:val="WWNum55a"/>
    <w:basedOn w:val="a2"/>
    <w:pPr>
      <w:numPr>
        <w:numId w:val="127"/>
      </w:numPr>
    </w:pPr>
  </w:style>
  <w:style w:type="numbering" w:customStyle="1" w:styleId="WWNum56a">
    <w:name w:val="WWNum56a"/>
    <w:basedOn w:val="a2"/>
    <w:pPr>
      <w:numPr>
        <w:numId w:val="128"/>
      </w:numPr>
    </w:pPr>
  </w:style>
  <w:style w:type="numbering" w:customStyle="1" w:styleId="WWNum57a">
    <w:name w:val="WWNum57a"/>
    <w:basedOn w:val="a2"/>
    <w:pPr>
      <w:numPr>
        <w:numId w:val="129"/>
      </w:numPr>
    </w:pPr>
  </w:style>
  <w:style w:type="numbering" w:customStyle="1" w:styleId="WWNum58a">
    <w:name w:val="WWNum58a"/>
    <w:basedOn w:val="a2"/>
    <w:pPr>
      <w:numPr>
        <w:numId w:val="130"/>
      </w:numPr>
    </w:pPr>
  </w:style>
  <w:style w:type="numbering" w:customStyle="1" w:styleId="WWNum59a">
    <w:name w:val="WWNum59a"/>
    <w:basedOn w:val="a2"/>
    <w:pPr>
      <w:numPr>
        <w:numId w:val="131"/>
      </w:numPr>
    </w:pPr>
  </w:style>
  <w:style w:type="numbering" w:customStyle="1" w:styleId="WWNum60a">
    <w:name w:val="WWNum60a"/>
    <w:basedOn w:val="a2"/>
    <w:pPr>
      <w:numPr>
        <w:numId w:val="132"/>
      </w:numPr>
    </w:pPr>
  </w:style>
  <w:style w:type="numbering" w:customStyle="1" w:styleId="WWNum61a">
    <w:name w:val="WWNum61a"/>
    <w:basedOn w:val="a2"/>
    <w:pPr>
      <w:numPr>
        <w:numId w:val="133"/>
      </w:numPr>
    </w:pPr>
  </w:style>
  <w:style w:type="numbering" w:customStyle="1" w:styleId="WWNum62a">
    <w:name w:val="WWNum62a"/>
    <w:basedOn w:val="a2"/>
    <w:pPr>
      <w:numPr>
        <w:numId w:val="134"/>
      </w:numPr>
    </w:pPr>
  </w:style>
  <w:style w:type="numbering" w:customStyle="1" w:styleId="WWNum63a">
    <w:name w:val="WWNum63a"/>
    <w:basedOn w:val="a2"/>
    <w:pPr>
      <w:numPr>
        <w:numId w:val="135"/>
      </w:numPr>
    </w:pPr>
  </w:style>
  <w:style w:type="numbering" w:customStyle="1" w:styleId="WWNum64a">
    <w:name w:val="WWNum64a"/>
    <w:basedOn w:val="a2"/>
    <w:pPr>
      <w:numPr>
        <w:numId w:val="136"/>
      </w:numPr>
    </w:pPr>
  </w:style>
  <w:style w:type="numbering" w:customStyle="1" w:styleId="WWNum65a">
    <w:name w:val="WWNum65a"/>
    <w:basedOn w:val="a2"/>
    <w:pPr>
      <w:numPr>
        <w:numId w:val="137"/>
      </w:numPr>
    </w:pPr>
  </w:style>
  <w:style w:type="numbering" w:customStyle="1" w:styleId="WWNum66a">
    <w:name w:val="WWNum66a"/>
    <w:basedOn w:val="a2"/>
    <w:pPr>
      <w:numPr>
        <w:numId w:val="138"/>
      </w:numPr>
    </w:pPr>
  </w:style>
  <w:style w:type="numbering" w:customStyle="1" w:styleId="WWNum67a">
    <w:name w:val="WWNum67a"/>
    <w:basedOn w:val="a2"/>
    <w:pPr>
      <w:numPr>
        <w:numId w:val="139"/>
      </w:numPr>
    </w:pPr>
  </w:style>
  <w:style w:type="numbering" w:customStyle="1" w:styleId="WWNum68a">
    <w:name w:val="WWNum68a"/>
    <w:basedOn w:val="a2"/>
    <w:pPr>
      <w:numPr>
        <w:numId w:val="140"/>
      </w:numPr>
    </w:pPr>
  </w:style>
  <w:style w:type="numbering" w:customStyle="1" w:styleId="WWNum69a">
    <w:name w:val="WWNum69a"/>
    <w:basedOn w:val="a2"/>
    <w:pPr>
      <w:numPr>
        <w:numId w:val="141"/>
      </w:numPr>
    </w:pPr>
  </w:style>
  <w:style w:type="numbering" w:customStyle="1" w:styleId="WWNum70a">
    <w:name w:val="WWNum70a"/>
    <w:basedOn w:val="a2"/>
    <w:pPr>
      <w:numPr>
        <w:numId w:val="142"/>
      </w:numPr>
    </w:pPr>
  </w:style>
  <w:style w:type="numbering" w:customStyle="1" w:styleId="WWNum71">
    <w:name w:val="WWNum71"/>
    <w:basedOn w:val="a2"/>
    <w:pPr>
      <w:numPr>
        <w:numId w:val="143"/>
      </w:numPr>
    </w:pPr>
  </w:style>
  <w:style w:type="numbering" w:customStyle="1" w:styleId="WWNum72">
    <w:name w:val="WWNum72"/>
    <w:basedOn w:val="a2"/>
    <w:pPr>
      <w:numPr>
        <w:numId w:val="144"/>
      </w:numPr>
    </w:pPr>
  </w:style>
  <w:style w:type="numbering" w:customStyle="1" w:styleId="WWNum73">
    <w:name w:val="WWNum73"/>
    <w:basedOn w:val="a2"/>
    <w:pPr>
      <w:numPr>
        <w:numId w:val="145"/>
      </w:numPr>
    </w:pPr>
  </w:style>
  <w:style w:type="numbering" w:customStyle="1" w:styleId="WWNum74">
    <w:name w:val="WWNum74"/>
    <w:basedOn w:val="a2"/>
    <w:pPr>
      <w:numPr>
        <w:numId w:val="146"/>
      </w:numPr>
    </w:pPr>
  </w:style>
  <w:style w:type="numbering" w:customStyle="1" w:styleId="WWNum75">
    <w:name w:val="WWNum75"/>
    <w:basedOn w:val="a2"/>
    <w:pPr>
      <w:numPr>
        <w:numId w:val="147"/>
      </w:numPr>
    </w:pPr>
  </w:style>
  <w:style w:type="numbering" w:customStyle="1" w:styleId="WWNum76">
    <w:name w:val="WWNum76"/>
    <w:basedOn w:val="a2"/>
    <w:pPr>
      <w:numPr>
        <w:numId w:val="148"/>
      </w:numPr>
    </w:pPr>
  </w:style>
  <w:style w:type="numbering" w:customStyle="1" w:styleId="WWNum77">
    <w:name w:val="WWNum77"/>
    <w:basedOn w:val="a2"/>
    <w:pPr>
      <w:numPr>
        <w:numId w:val="149"/>
      </w:numPr>
    </w:pPr>
  </w:style>
  <w:style w:type="numbering" w:customStyle="1" w:styleId="WWNum78">
    <w:name w:val="WWNum78"/>
    <w:basedOn w:val="a2"/>
    <w:pPr>
      <w:numPr>
        <w:numId w:val="150"/>
      </w:numPr>
    </w:pPr>
  </w:style>
  <w:style w:type="numbering" w:customStyle="1" w:styleId="WWNum79">
    <w:name w:val="WWNum79"/>
    <w:basedOn w:val="a2"/>
    <w:pPr>
      <w:numPr>
        <w:numId w:val="151"/>
      </w:numPr>
    </w:pPr>
  </w:style>
  <w:style w:type="numbering" w:customStyle="1" w:styleId="WWNum80">
    <w:name w:val="WWNum80"/>
    <w:basedOn w:val="a2"/>
    <w:pPr>
      <w:numPr>
        <w:numId w:val="152"/>
      </w:numPr>
    </w:pPr>
  </w:style>
  <w:style w:type="numbering" w:customStyle="1" w:styleId="WWNum81">
    <w:name w:val="WWNum81"/>
    <w:basedOn w:val="a2"/>
    <w:pPr>
      <w:numPr>
        <w:numId w:val="153"/>
      </w:numPr>
    </w:pPr>
  </w:style>
  <w:style w:type="numbering" w:customStyle="1" w:styleId="WWNum82">
    <w:name w:val="WWNum82"/>
    <w:basedOn w:val="a2"/>
    <w:pPr>
      <w:numPr>
        <w:numId w:val="154"/>
      </w:numPr>
    </w:pPr>
  </w:style>
  <w:style w:type="numbering" w:customStyle="1" w:styleId="WWNum83">
    <w:name w:val="WWNum83"/>
    <w:basedOn w:val="a2"/>
    <w:pPr>
      <w:numPr>
        <w:numId w:val="155"/>
      </w:numPr>
    </w:pPr>
  </w:style>
  <w:style w:type="numbering" w:customStyle="1" w:styleId="WWNum84">
    <w:name w:val="WWNum84"/>
    <w:basedOn w:val="a2"/>
    <w:pPr>
      <w:numPr>
        <w:numId w:val="156"/>
      </w:numPr>
    </w:pPr>
  </w:style>
  <w:style w:type="numbering" w:customStyle="1" w:styleId="WWNum85">
    <w:name w:val="WWNum85"/>
    <w:basedOn w:val="a2"/>
    <w:pPr>
      <w:numPr>
        <w:numId w:val="157"/>
      </w:numPr>
    </w:pPr>
  </w:style>
  <w:style w:type="numbering" w:customStyle="1" w:styleId="WWNum86">
    <w:name w:val="WWNum86"/>
    <w:basedOn w:val="a2"/>
    <w:pPr>
      <w:numPr>
        <w:numId w:val="158"/>
      </w:numPr>
    </w:pPr>
  </w:style>
  <w:style w:type="numbering" w:customStyle="1" w:styleId="WWNum87">
    <w:name w:val="WWNum87"/>
    <w:basedOn w:val="a2"/>
    <w:pPr>
      <w:numPr>
        <w:numId w:val="159"/>
      </w:numPr>
    </w:pPr>
  </w:style>
  <w:style w:type="numbering" w:customStyle="1" w:styleId="WWNum88">
    <w:name w:val="WWNum88"/>
    <w:basedOn w:val="a2"/>
    <w:pPr>
      <w:numPr>
        <w:numId w:val="160"/>
      </w:numPr>
    </w:pPr>
  </w:style>
  <w:style w:type="numbering" w:customStyle="1" w:styleId="WWNum89">
    <w:name w:val="WWNum89"/>
    <w:basedOn w:val="a2"/>
    <w:pPr>
      <w:numPr>
        <w:numId w:val="161"/>
      </w:numPr>
    </w:pPr>
  </w:style>
  <w:style w:type="numbering" w:customStyle="1" w:styleId="WWNum90">
    <w:name w:val="WWNum90"/>
    <w:basedOn w:val="a2"/>
    <w:pPr>
      <w:numPr>
        <w:numId w:val="162"/>
      </w:numPr>
    </w:pPr>
  </w:style>
  <w:style w:type="numbering" w:customStyle="1" w:styleId="WWNum91">
    <w:name w:val="WWNum91"/>
    <w:basedOn w:val="a2"/>
    <w:pPr>
      <w:numPr>
        <w:numId w:val="163"/>
      </w:numPr>
    </w:pPr>
  </w:style>
  <w:style w:type="numbering" w:customStyle="1" w:styleId="WWNum92">
    <w:name w:val="WWNum92"/>
    <w:basedOn w:val="a2"/>
    <w:pPr>
      <w:numPr>
        <w:numId w:val="164"/>
      </w:numPr>
    </w:pPr>
  </w:style>
  <w:style w:type="numbering" w:customStyle="1" w:styleId="WWNum93">
    <w:name w:val="WWNum93"/>
    <w:basedOn w:val="a2"/>
    <w:pPr>
      <w:numPr>
        <w:numId w:val="165"/>
      </w:numPr>
    </w:pPr>
  </w:style>
  <w:style w:type="numbering" w:customStyle="1" w:styleId="WWNum94">
    <w:name w:val="WWNum94"/>
    <w:basedOn w:val="a2"/>
    <w:pPr>
      <w:numPr>
        <w:numId w:val="166"/>
      </w:numPr>
    </w:pPr>
  </w:style>
  <w:style w:type="numbering" w:customStyle="1" w:styleId="WWNum95">
    <w:name w:val="WWNum95"/>
    <w:basedOn w:val="a2"/>
    <w:pPr>
      <w:numPr>
        <w:numId w:val="167"/>
      </w:numPr>
    </w:pPr>
  </w:style>
  <w:style w:type="numbering" w:customStyle="1" w:styleId="WWNum96">
    <w:name w:val="WWNum96"/>
    <w:basedOn w:val="a2"/>
    <w:pPr>
      <w:numPr>
        <w:numId w:val="168"/>
      </w:numPr>
    </w:pPr>
  </w:style>
  <w:style w:type="numbering" w:customStyle="1" w:styleId="WWNum97">
    <w:name w:val="WWNum97"/>
    <w:basedOn w:val="a2"/>
    <w:pPr>
      <w:numPr>
        <w:numId w:val="169"/>
      </w:numPr>
    </w:pPr>
  </w:style>
  <w:style w:type="numbering" w:customStyle="1" w:styleId="WWNum98">
    <w:name w:val="WWNum98"/>
    <w:basedOn w:val="a2"/>
    <w:pPr>
      <w:numPr>
        <w:numId w:val="170"/>
      </w:numPr>
    </w:pPr>
  </w:style>
  <w:style w:type="numbering" w:customStyle="1" w:styleId="WWNum99">
    <w:name w:val="WWNum99"/>
    <w:basedOn w:val="a2"/>
    <w:pPr>
      <w:numPr>
        <w:numId w:val="171"/>
      </w:numPr>
    </w:pPr>
  </w:style>
  <w:style w:type="numbering" w:customStyle="1" w:styleId="WWNum100">
    <w:name w:val="WWNum100"/>
    <w:basedOn w:val="a2"/>
    <w:pPr>
      <w:numPr>
        <w:numId w:val="172"/>
      </w:numPr>
    </w:pPr>
  </w:style>
  <w:style w:type="numbering" w:customStyle="1" w:styleId="WWNum101">
    <w:name w:val="WWNum101"/>
    <w:basedOn w:val="a2"/>
    <w:pPr>
      <w:numPr>
        <w:numId w:val="173"/>
      </w:numPr>
    </w:pPr>
  </w:style>
  <w:style w:type="numbering" w:customStyle="1" w:styleId="WWNum102">
    <w:name w:val="WWNum102"/>
    <w:basedOn w:val="a2"/>
    <w:pPr>
      <w:numPr>
        <w:numId w:val="174"/>
      </w:numPr>
    </w:pPr>
  </w:style>
  <w:style w:type="numbering" w:customStyle="1" w:styleId="WWNum103">
    <w:name w:val="WWNum103"/>
    <w:basedOn w:val="a2"/>
    <w:pPr>
      <w:numPr>
        <w:numId w:val="175"/>
      </w:numPr>
    </w:pPr>
  </w:style>
  <w:style w:type="numbering" w:customStyle="1" w:styleId="WWNum104">
    <w:name w:val="WWNum104"/>
    <w:basedOn w:val="a2"/>
    <w:pPr>
      <w:numPr>
        <w:numId w:val="176"/>
      </w:numPr>
    </w:pPr>
  </w:style>
  <w:style w:type="numbering" w:customStyle="1" w:styleId="WWNum105">
    <w:name w:val="WWNum105"/>
    <w:basedOn w:val="a2"/>
    <w:pPr>
      <w:numPr>
        <w:numId w:val="177"/>
      </w:numPr>
    </w:pPr>
  </w:style>
  <w:style w:type="numbering" w:customStyle="1" w:styleId="WWNum106">
    <w:name w:val="WWNum106"/>
    <w:basedOn w:val="a2"/>
    <w:pPr>
      <w:numPr>
        <w:numId w:val="178"/>
      </w:numPr>
    </w:pPr>
  </w:style>
  <w:style w:type="numbering" w:customStyle="1" w:styleId="WWNum107">
    <w:name w:val="WWNum107"/>
    <w:basedOn w:val="a2"/>
    <w:pPr>
      <w:numPr>
        <w:numId w:val="179"/>
      </w:numPr>
    </w:pPr>
  </w:style>
  <w:style w:type="numbering" w:customStyle="1" w:styleId="WWNum108">
    <w:name w:val="WWNum108"/>
    <w:basedOn w:val="a2"/>
    <w:pPr>
      <w:numPr>
        <w:numId w:val="180"/>
      </w:numPr>
    </w:pPr>
  </w:style>
  <w:style w:type="numbering" w:customStyle="1" w:styleId="WWNum109">
    <w:name w:val="WWNum109"/>
    <w:basedOn w:val="a2"/>
    <w:pPr>
      <w:numPr>
        <w:numId w:val="181"/>
      </w:numPr>
    </w:pPr>
  </w:style>
  <w:style w:type="numbering" w:customStyle="1" w:styleId="WWNum110">
    <w:name w:val="WWNum110"/>
    <w:basedOn w:val="a2"/>
    <w:pPr>
      <w:numPr>
        <w:numId w:val="182"/>
      </w:numPr>
    </w:pPr>
  </w:style>
  <w:style w:type="numbering" w:customStyle="1" w:styleId="WWNum111">
    <w:name w:val="WWNum111"/>
    <w:basedOn w:val="a2"/>
    <w:pPr>
      <w:numPr>
        <w:numId w:val="183"/>
      </w:numPr>
    </w:pPr>
  </w:style>
  <w:style w:type="numbering" w:customStyle="1" w:styleId="WWNum112">
    <w:name w:val="WWNum112"/>
    <w:basedOn w:val="a2"/>
    <w:pPr>
      <w:numPr>
        <w:numId w:val="184"/>
      </w:numPr>
    </w:pPr>
  </w:style>
  <w:style w:type="numbering" w:customStyle="1" w:styleId="WWNum113">
    <w:name w:val="WWNum113"/>
    <w:basedOn w:val="a2"/>
    <w:pPr>
      <w:numPr>
        <w:numId w:val="185"/>
      </w:numPr>
    </w:pPr>
  </w:style>
  <w:style w:type="numbering" w:customStyle="1" w:styleId="WWNum114">
    <w:name w:val="WWNum114"/>
    <w:basedOn w:val="a2"/>
    <w:pPr>
      <w:numPr>
        <w:numId w:val="186"/>
      </w:numPr>
    </w:pPr>
  </w:style>
  <w:style w:type="numbering" w:customStyle="1" w:styleId="WWNum115">
    <w:name w:val="WWNum115"/>
    <w:basedOn w:val="a2"/>
    <w:pPr>
      <w:numPr>
        <w:numId w:val="187"/>
      </w:numPr>
    </w:pPr>
  </w:style>
  <w:style w:type="numbering" w:customStyle="1" w:styleId="WWNum116">
    <w:name w:val="WWNum116"/>
    <w:basedOn w:val="a2"/>
    <w:pPr>
      <w:numPr>
        <w:numId w:val="188"/>
      </w:numPr>
    </w:pPr>
  </w:style>
  <w:style w:type="numbering" w:customStyle="1" w:styleId="WWNum117">
    <w:name w:val="WWNum117"/>
    <w:basedOn w:val="a2"/>
    <w:pPr>
      <w:numPr>
        <w:numId w:val="189"/>
      </w:numPr>
    </w:pPr>
  </w:style>
  <w:style w:type="numbering" w:customStyle="1" w:styleId="WWNum118">
    <w:name w:val="WWNum118"/>
    <w:basedOn w:val="a2"/>
    <w:pPr>
      <w:numPr>
        <w:numId w:val="190"/>
      </w:numPr>
    </w:pPr>
  </w:style>
  <w:style w:type="numbering" w:customStyle="1" w:styleId="WWNum119">
    <w:name w:val="WWNum119"/>
    <w:basedOn w:val="a2"/>
    <w:pPr>
      <w:numPr>
        <w:numId w:val="191"/>
      </w:numPr>
    </w:pPr>
  </w:style>
  <w:style w:type="numbering" w:customStyle="1" w:styleId="WWNum120">
    <w:name w:val="WWNum120"/>
    <w:basedOn w:val="a2"/>
    <w:pPr>
      <w:numPr>
        <w:numId w:val="192"/>
      </w:numPr>
    </w:pPr>
  </w:style>
  <w:style w:type="numbering" w:customStyle="1" w:styleId="WWNum121">
    <w:name w:val="WWNum121"/>
    <w:basedOn w:val="a2"/>
    <w:pPr>
      <w:numPr>
        <w:numId w:val="193"/>
      </w:numPr>
    </w:pPr>
  </w:style>
  <w:style w:type="numbering" w:customStyle="1" w:styleId="WWNum122">
    <w:name w:val="WWNum122"/>
    <w:basedOn w:val="a2"/>
    <w:pPr>
      <w:numPr>
        <w:numId w:val="194"/>
      </w:numPr>
    </w:pPr>
  </w:style>
  <w:style w:type="numbering" w:customStyle="1" w:styleId="WWNum123">
    <w:name w:val="WWNum123"/>
    <w:basedOn w:val="a2"/>
    <w:pPr>
      <w:numPr>
        <w:numId w:val="195"/>
      </w:numPr>
    </w:pPr>
  </w:style>
  <w:style w:type="numbering" w:customStyle="1" w:styleId="WWNum124">
    <w:name w:val="WWNum124"/>
    <w:basedOn w:val="a2"/>
    <w:pPr>
      <w:numPr>
        <w:numId w:val="196"/>
      </w:numPr>
    </w:pPr>
  </w:style>
  <w:style w:type="numbering" w:customStyle="1" w:styleId="WWNum125">
    <w:name w:val="WWNum125"/>
    <w:basedOn w:val="a2"/>
    <w:pPr>
      <w:numPr>
        <w:numId w:val="197"/>
      </w:numPr>
    </w:pPr>
  </w:style>
  <w:style w:type="numbering" w:customStyle="1" w:styleId="WWNum126">
    <w:name w:val="WWNum126"/>
    <w:basedOn w:val="a2"/>
    <w:pPr>
      <w:numPr>
        <w:numId w:val="198"/>
      </w:numPr>
    </w:pPr>
  </w:style>
  <w:style w:type="numbering" w:customStyle="1" w:styleId="WWNum127">
    <w:name w:val="WWNum127"/>
    <w:basedOn w:val="a2"/>
    <w:pPr>
      <w:numPr>
        <w:numId w:val="199"/>
      </w:numPr>
    </w:pPr>
  </w:style>
  <w:style w:type="numbering" w:customStyle="1" w:styleId="WWNum128">
    <w:name w:val="WWNum128"/>
    <w:basedOn w:val="a2"/>
    <w:pPr>
      <w:numPr>
        <w:numId w:val="200"/>
      </w:numPr>
    </w:pPr>
  </w:style>
  <w:style w:type="numbering" w:customStyle="1" w:styleId="WWNum129">
    <w:name w:val="WWNum129"/>
    <w:basedOn w:val="a2"/>
    <w:pPr>
      <w:numPr>
        <w:numId w:val="201"/>
      </w:numPr>
    </w:pPr>
  </w:style>
  <w:style w:type="numbering" w:customStyle="1" w:styleId="WWNum130">
    <w:name w:val="WWNum130"/>
    <w:basedOn w:val="a2"/>
    <w:pPr>
      <w:numPr>
        <w:numId w:val="202"/>
      </w:numPr>
    </w:pPr>
  </w:style>
  <w:style w:type="numbering" w:customStyle="1" w:styleId="WWNum131">
    <w:name w:val="WWNum131"/>
    <w:basedOn w:val="a2"/>
    <w:pPr>
      <w:numPr>
        <w:numId w:val="203"/>
      </w:numPr>
    </w:pPr>
  </w:style>
  <w:style w:type="numbering" w:customStyle="1" w:styleId="WWNum132">
    <w:name w:val="WWNum132"/>
    <w:basedOn w:val="a2"/>
    <w:pPr>
      <w:numPr>
        <w:numId w:val="204"/>
      </w:numPr>
    </w:pPr>
  </w:style>
  <w:style w:type="numbering" w:customStyle="1" w:styleId="WWNum133">
    <w:name w:val="WWNum133"/>
    <w:basedOn w:val="a2"/>
    <w:pPr>
      <w:numPr>
        <w:numId w:val="205"/>
      </w:numPr>
    </w:pPr>
  </w:style>
  <w:style w:type="numbering" w:customStyle="1" w:styleId="WWNum134">
    <w:name w:val="WWNum134"/>
    <w:basedOn w:val="a2"/>
    <w:pPr>
      <w:numPr>
        <w:numId w:val="206"/>
      </w:numPr>
    </w:pPr>
  </w:style>
  <w:style w:type="numbering" w:customStyle="1" w:styleId="WWNum135">
    <w:name w:val="WWNum135"/>
    <w:basedOn w:val="a2"/>
    <w:pPr>
      <w:numPr>
        <w:numId w:val="207"/>
      </w:numPr>
    </w:pPr>
  </w:style>
  <w:style w:type="numbering" w:customStyle="1" w:styleId="WWNum136">
    <w:name w:val="WWNum136"/>
    <w:basedOn w:val="a2"/>
    <w:pPr>
      <w:numPr>
        <w:numId w:val="208"/>
      </w:numPr>
    </w:pPr>
  </w:style>
  <w:style w:type="numbering" w:customStyle="1" w:styleId="WWNum1aa">
    <w:name w:val="WWNum1aa"/>
    <w:basedOn w:val="a2"/>
    <w:pPr>
      <w:numPr>
        <w:numId w:val="209"/>
      </w:numPr>
    </w:pPr>
  </w:style>
  <w:style w:type="numbering" w:customStyle="1" w:styleId="WWNum2aa">
    <w:name w:val="WWNum2aa"/>
    <w:basedOn w:val="a2"/>
    <w:pPr>
      <w:numPr>
        <w:numId w:val="210"/>
      </w:numPr>
    </w:pPr>
  </w:style>
  <w:style w:type="numbering" w:customStyle="1" w:styleId="WWNum3aa">
    <w:name w:val="WWNum3aa"/>
    <w:basedOn w:val="a2"/>
    <w:pPr>
      <w:numPr>
        <w:numId w:val="211"/>
      </w:numPr>
    </w:pPr>
  </w:style>
  <w:style w:type="numbering" w:customStyle="1" w:styleId="WWNum4aa">
    <w:name w:val="WWNum4aa"/>
    <w:basedOn w:val="a2"/>
    <w:pPr>
      <w:numPr>
        <w:numId w:val="212"/>
      </w:numPr>
    </w:pPr>
  </w:style>
  <w:style w:type="numbering" w:customStyle="1" w:styleId="WWNum5aa">
    <w:name w:val="WWNum5aa"/>
    <w:basedOn w:val="a2"/>
    <w:pPr>
      <w:numPr>
        <w:numId w:val="213"/>
      </w:numPr>
    </w:pPr>
  </w:style>
  <w:style w:type="numbering" w:customStyle="1" w:styleId="WWNum6aa">
    <w:name w:val="WWNum6aa"/>
    <w:basedOn w:val="a2"/>
    <w:pPr>
      <w:numPr>
        <w:numId w:val="214"/>
      </w:numPr>
    </w:pPr>
  </w:style>
  <w:style w:type="numbering" w:customStyle="1" w:styleId="WWNum7aa">
    <w:name w:val="WWNum7aa"/>
    <w:basedOn w:val="a2"/>
    <w:pPr>
      <w:numPr>
        <w:numId w:val="215"/>
      </w:numPr>
    </w:pPr>
  </w:style>
  <w:style w:type="numbering" w:customStyle="1" w:styleId="WWNum8aa">
    <w:name w:val="WWNum8aa"/>
    <w:basedOn w:val="a2"/>
    <w:pPr>
      <w:numPr>
        <w:numId w:val="216"/>
      </w:numPr>
    </w:pPr>
  </w:style>
  <w:style w:type="numbering" w:customStyle="1" w:styleId="WWNum9aa">
    <w:name w:val="WWNum9aa"/>
    <w:basedOn w:val="a2"/>
    <w:pPr>
      <w:numPr>
        <w:numId w:val="217"/>
      </w:numPr>
    </w:pPr>
  </w:style>
  <w:style w:type="numbering" w:customStyle="1" w:styleId="WWNum10aa">
    <w:name w:val="WWNum10aa"/>
    <w:basedOn w:val="a2"/>
    <w:pPr>
      <w:numPr>
        <w:numId w:val="218"/>
      </w:numPr>
    </w:pPr>
  </w:style>
  <w:style w:type="numbering" w:customStyle="1" w:styleId="WWNum11aa">
    <w:name w:val="WWNum11aa"/>
    <w:basedOn w:val="a2"/>
    <w:pPr>
      <w:numPr>
        <w:numId w:val="219"/>
      </w:numPr>
    </w:pPr>
  </w:style>
  <w:style w:type="numbering" w:customStyle="1" w:styleId="WWNum12aa">
    <w:name w:val="WWNum12aa"/>
    <w:basedOn w:val="a2"/>
    <w:pPr>
      <w:numPr>
        <w:numId w:val="220"/>
      </w:numPr>
    </w:pPr>
  </w:style>
  <w:style w:type="numbering" w:customStyle="1" w:styleId="WWNum13aa">
    <w:name w:val="WWNum13aa"/>
    <w:basedOn w:val="a2"/>
    <w:pPr>
      <w:numPr>
        <w:numId w:val="221"/>
      </w:numPr>
    </w:pPr>
  </w:style>
  <w:style w:type="numbering" w:customStyle="1" w:styleId="WWNum14aa">
    <w:name w:val="WWNum14aa"/>
    <w:basedOn w:val="a2"/>
    <w:pPr>
      <w:numPr>
        <w:numId w:val="222"/>
      </w:numPr>
    </w:pPr>
  </w:style>
  <w:style w:type="numbering" w:customStyle="1" w:styleId="WWNum15aa">
    <w:name w:val="WWNum15aa"/>
    <w:basedOn w:val="a2"/>
    <w:pPr>
      <w:numPr>
        <w:numId w:val="223"/>
      </w:numPr>
    </w:pPr>
  </w:style>
  <w:style w:type="numbering" w:customStyle="1" w:styleId="WWNum16aa">
    <w:name w:val="WWNum16aa"/>
    <w:basedOn w:val="a2"/>
    <w:pPr>
      <w:numPr>
        <w:numId w:val="224"/>
      </w:numPr>
    </w:pPr>
  </w:style>
  <w:style w:type="numbering" w:customStyle="1" w:styleId="WWNum17aa">
    <w:name w:val="WWNum17aa"/>
    <w:basedOn w:val="a2"/>
    <w:pPr>
      <w:numPr>
        <w:numId w:val="225"/>
      </w:numPr>
    </w:pPr>
  </w:style>
  <w:style w:type="numbering" w:customStyle="1" w:styleId="WWNum18aa">
    <w:name w:val="WWNum18aa"/>
    <w:basedOn w:val="a2"/>
    <w:pPr>
      <w:numPr>
        <w:numId w:val="226"/>
      </w:numPr>
    </w:pPr>
  </w:style>
  <w:style w:type="numbering" w:customStyle="1" w:styleId="WWNum19aa">
    <w:name w:val="WWNum19aa"/>
    <w:basedOn w:val="a2"/>
    <w:pPr>
      <w:numPr>
        <w:numId w:val="227"/>
      </w:numPr>
    </w:pPr>
  </w:style>
  <w:style w:type="numbering" w:customStyle="1" w:styleId="WWNum20aa">
    <w:name w:val="WWNum20aa"/>
    <w:basedOn w:val="a2"/>
    <w:pPr>
      <w:numPr>
        <w:numId w:val="228"/>
      </w:numPr>
    </w:pPr>
  </w:style>
  <w:style w:type="numbering" w:customStyle="1" w:styleId="WWNum21aa">
    <w:name w:val="WWNum21aa"/>
    <w:basedOn w:val="a2"/>
    <w:pPr>
      <w:numPr>
        <w:numId w:val="229"/>
      </w:numPr>
    </w:pPr>
  </w:style>
  <w:style w:type="numbering" w:customStyle="1" w:styleId="WWNum22aa">
    <w:name w:val="WWNum22aa"/>
    <w:basedOn w:val="a2"/>
    <w:pPr>
      <w:numPr>
        <w:numId w:val="230"/>
      </w:numPr>
    </w:pPr>
  </w:style>
  <w:style w:type="numbering" w:customStyle="1" w:styleId="WWNum23aa">
    <w:name w:val="WWNum23aa"/>
    <w:basedOn w:val="a2"/>
    <w:pPr>
      <w:numPr>
        <w:numId w:val="231"/>
      </w:numPr>
    </w:pPr>
  </w:style>
  <w:style w:type="numbering" w:customStyle="1" w:styleId="WWNum24aa">
    <w:name w:val="WWNum24aa"/>
    <w:basedOn w:val="a2"/>
    <w:pPr>
      <w:numPr>
        <w:numId w:val="232"/>
      </w:numPr>
    </w:pPr>
  </w:style>
  <w:style w:type="numbering" w:customStyle="1" w:styleId="WWNum25aa">
    <w:name w:val="WWNum25aa"/>
    <w:basedOn w:val="a2"/>
    <w:pPr>
      <w:numPr>
        <w:numId w:val="233"/>
      </w:numPr>
    </w:pPr>
  </w:style>
  <w:style w:type="numbering" w:customStyle="1" w:styleId="WWNum26aa">
    <w:name w:val="WWNum26aa"/>
    <w:basedOn w:val="a2"/>
    <w:pPr>
      <w:numPr>
        <w:numId w:val="234"/>
      </w:numPr>
    </w:pPr>
  </w:style>
  <w:style w:type="numbering" w:customStyle="1" w:styleId="WWNum27aa">
    <w:name w:val="WWNum27aa"/>
    <w:basedOn w:val="a2"/>
    <w:pPr>
      <w:numPr>
        <w:numId w:val="235"/>
      </w:numPr>
    </w:pPr>
  </w:style>
  <w:style w:type="numbering" w:customStyle="1" w:styleId="WWNum28aa">
    <w:name w:val="WWNum28aa"/>
    <w:basedOn w:val="a2"/>
    <w:pPr>
      <w:numPr>
        <w:numId w:val="236"/>
      </w:numPr>
    </w:pPr>
  </w:style>
  <w:style w:type="numbering" w:customStyle="1" w:styleId="WWNum29aa">
    <w:name w:val="WWNum29aa"/>
    <w:basedOn w:val="a2"/>
    <w:pPr>
      <w:numPr>
        <w:numId w:val="237"/>
      </w:numPr>
    </w:pPr>
  </w:style>
  <w:style w:type="numbering" w:customStyle="1" w:styleId="WWNum30aa">
    <w:name w:val="WWNum30aa"/>
    <w:basedOn w:val="a2"/>
    <w:pPr>
      <w:numPr>
        <w:numId w:val="238"/>
      </w:numPr>
    </w:pPr>
  </w:style>
  <w:style w:type="numbering" w:customStyle="1" w:styleId="WWNum31aa">
    <w:name w:val="WWNum31aa"/>
    <w:basedOn w:val="a2"/>
    <w:pPr>
      <w:numPr>
        <w:numId w:val="239"/>
      </w:numPr>
    </w:pPr>
  </w:style>
  <w:style w:type="numbering" w:customStyle="1" w:styleId="WWNum32aa">
    <w:name w:val="WWNum32aa"/>
    <w:basedOn w:val="a2"/>
    <w:pPr>
      <w:numPr>
        <w:numId w:val="240"/>
      </w:numPr>
    </w:pPr>
  </w:style>
  <w:style w:type="numbering" w:customStyle="1" w:styleId="WWNum33aa">
    <w:name w:val="WWNum33aa"/>
    <w:basedOn w:val="a2"/>
    <w:pPr>
      <w:numPr>
        <w:numId w:val="241"/>
      </w:numPr>
    </w:pPr>
  </w:style>
  <w:style w:type="numbering" w:customStyle="1" w:styleId="WWNum34aa">
    <w:name w:val="WWNum34aa"/>
    <w:basedOn w:val="a2"/>
    <w:pPr>
      <w:numPr>
        <w:numId w:val="242"/>
      </w:numPr>
    </w:pPr>
  </w:style>
  <w:style w:type="numbering" w:customStyle="1" w:styleId="WWNum35aa">
    <w:name w:val="WWNum35aa"/>
    <w:basedOn w:val="a2"/>
    <w:pPr>
      <w:numPr>
        <w:numId w:val="243"/>
      </w:numPr>
    </w:pPr>
  </w:style>
  <w:style w:type="numbering" w:customStyle="1" w:styleId="WWNum36aa">
    <w:name w:val="WWNum36aa"/>
    <w:basedOn w:val="a2"/>
    <w:pPr>
      <w:numPr>
        <w:numId w:val="244"/>
      </w:numPr>
    </w:pPr>
  </w:style>
  <w:style w:type="numbering" w:customStyle="1" w:styleId="WWNum37aa">
    <w:name w:val="WWNum37aa"/>
    <w:basedOn w:val="a2"/>
    <w:pPr>
      <w:numPr>
        <w:numId w:val="245"/>
      </w:numPr>
    </w:pPr>
  </w:style>
  <w:style w:type="numbering" w:customStyle="1" w:styleId="WWNum38aa">
    <w:name w:val="WWNum38aa"/>
    <w:basedOn w:val="a2"/>
    <w:pPr>
      <w:numPr>
        <w:numId w:val="246"/>
      </w:numPr>
    </w:pPr>
  </w:style>
  <w:style w:type="numbering" w:customStyle="1" w:styleId="WWNum39aa">
    <w:name w:val="WWNum39aa"/>
    <w:basedOn w:val="a2"/>
    <w:pPr>
      <w:numPr>
        <w:numId w:val="247"/>
      </w:numPr>
    </w:pPr>
  </w:style>
  <w:style w:type="numbering" w:customStyle="1" w:styleId="WWNum40aa">
    <w:name w:val="WWNum40aa"/>
    <w:basedOn w:val="a2"/>
    <w:pPr>
      <w:numPr>
        <w:numId w:val="248"/>
      </w:numPr>
    </w:pPr>
  </w:style>
  <w:style w:type="numbering" w:customStyle="1" w:styleId="WWNum41aa">
    <w:name w:val="WWNum41aa"/>
    <w:basedOn w:val="a2"/>
    <w:pPr>
      <w:numPr>
        <w:numId w:val="249"/>
      </w:numPr>
    </w:pPr>
  </w:style>
  <w:style w:type="numbering" w:customStyle="1" w:styleId="WWNum42aa">
    <w:name w:val="WWNum42aa"/>
    <w:basedOn w:val="a2"/>
    <w:pPr>
      <w:numPr>
        <w:numId w:val="250"/>
      </w:numPr>
    </w:pPr>
  </w:style>
  <w:style w:type="numbering" w:customStyle="1" w:styleId="WWNum43aa">
    <w:name w:val="WWNum43aa"/>
    <w:basedOn w:val="a2"/>
    <w:pPr>
      <w:numPr>
        <w:numId w:val="251"/>
      </w:numPr>
    </w:pPr>
  </w:style>
  <w:style w:type="numbering" w:customStyle="1" w:styleId="WWNum44aa">
    <w:name w:val="WWNum44aa"/>
    <w:basedOn w:val="a2"/>
    <w:pPr>
      <w:numPr>
        <w:numId w:val="252"/>
      </w:numPr>
    </w:pPr>
  </w:style>
  <w:style w:type="numbering" w:customStyle="1" w:styleId="WWNum45aa">
    <w:name w:val="WWNum45aa"/>
    <w:basedOn w:val="a2"/>
    <w:pPr>
      <w:numPr>
        <w:numId w:val="253"/>
      </w:numPr>
    </w:pPr>
  </w:style>
  <w:style w:type="numbering" w:customStyle="1" w:styleId="WWNum46aa">
    <w:name w:val="WWNum46aa"/>
    <w:basedOn w:val="a2"/>
    <w:pPr>
      <w:numPr>
        <w:numId w:val="254"/>
      </w:numPr>
    </w:pPr>
  </w:style>
  <w:style w:type="numbering" w:customStyle="1" w:styleId="WWNum47aa">
    <w:name w:val="WWNum47aa"/>
    <w:basedOn w:val="a2"/>
    <w:pPr>
      <w:numPr>
        <w:numId w:val="255"/>
      </w:numPr>
    </w:pPr>
  </w:style>
  <w:style w:type="numbering" w:customStyle="1" w:styleId="WWNum48aa">
    <w:name w:val="WWNum48aa"/>
    <w:basedOn w:val="a2"/>
    <w:pPr>
      <w:numPr>
        <w:numId w:val="256"/>
      </w:numPr>
    </w:pPr>
  </w:style>
  <w:style w:type="numbering" w:customStyle="1" w:styleId="WWNum49aa">
    <w:name w:val="WWNum49aa"/>
    <w:basedOn w:val="a2"/>
    <w:pPr>
      <w:numPr>
        <w:numId w:val="257"/>
      </w:numPr>
    </w:pPr>
  </w:style>
  <w:style w:type="numbering" w:customStyle="1" w:styleId="WWNum50aa">
    <w:name w:val="WWNum50aa"/>
    <w:basedOn w:val="a2"/>
    <w:pPr>
      <w:numPr>
        <w:numId w:val="258"/>
      </w:numPr>
    </w:pPr>
  </w:style>
  <w:style w:type="numbering" w:customStyle="1" w:styleId="WWNum51aa">
    <w:name w:val="WWNum51aa"/>
    <w:basedOn w:val="a2"/>
    <w:pPr>
      <w:numPr>
        <w:numId w:val="259"/>
      </w:numPr>
    </w:pPr>
  </w:style>
  <w:style w:type="numbering" w:customStyle="1" w:styleId="WWNum52aa">
    <w:name w:val="WWNum52aa"/>
    <w:basedOn w:val="a2"/>
    <w:pPr>
      <w:numPr>
        <w:numId w:val="260"/>
      </w:numPr>
    </w:pPr>
  </w:style>
  <w:style w:type="numbering" w:customStyle="1" w:styleId="WWNum53aa">
    <w:name w:val="WWNum53aa"/>
    <w:basedOn w:val="a2"/>
    <w:pPr>
      <w:numPr>
        <w:numId w:val="261"/>
      </w:numPr>
    </w:pPr>
  </w:style>
  <w:style w:type="numbering" w:customStyle="1" w:styleId="WWNum54aa">
    <w:name w:val="WWNum54aa"/>
    <w:basedOn w:val="a2"/>
    <w:pPr>
      <w:numPr>
        <w:numId w:val="262"/>
      </w:numPr>
    </w:pPr>
  </w:style>
  <w:style w:type="numbering" w:customStyle="1" w:styleId="WWNum55aa">
    <w:name w:val="WWNum55aa"/>
    <w:basedOn w:val="a2"/>
    <w:pPr>
      <w:numPr>
        <w:numId w:val="263"/>
      </w:numPr>
    </w:pPr>
  </w:style>
  <w:style w:type="numbering" w:customStyle="1" w:styleId="WWNum56aa">
    <w:name w:val="WWNum56aa"/>
    <w:basedOn w:val="a2"/>
    <w:pPr>
      <w:numPr>
        <w:numId w:val="264"/>
      </w:numPr>
    </w:pPr>
  </w:style>
  <w:style w:type="numbering" w:customStyle="1" w:styleId="WWNum57aa">
    <w:name w:val="WWNum57aa"/>
    <w:basedOn w:val="a2"/>
    <w:pPr>
      <w:numPr>
        <w:numId w:val="265"/>
      </w:numPr>
    </w:pPr>
  </w:style>
  <w:style w:type="numbering" w:customStyle="1" w:styleId="WWNum58aa">
    <w:name w:val="WWNum58aa"/>
    <w:basedOn w:val="a2"/>
    <w:pPr>
      <w:numPr>
        <w:numId w:val="266"/>
      </w:numPr>
    </w:pPr>
  </w:style>
  <w:style w:type="numbering" w:customStyle="1" w:styleId="WWNum59aa">
    <w:name w:val="WWNum59aa"/>
    <w:basedOn w:val="a2"/>
    <w:pPr>
      <w:numPr>
        <w:numId w:val="267"/>
      </w:numPr>
    </w:pPr>
  </w:style>
  <w:style w:type="numbering" w:customStyle="1" w:styleId="WWNum60aa">
    <w:name w:val="WWNum60aa"/>
    <w:basedOn w:val="a2"/>
    <w:pPr>
      <w:numPr>
        <w:numId w:val="268"/>
      </w:numPr>
    </w:pPr>
  </w:style>
  <w:style w:type="numbering" w:customStyle="1" w:styleId="WWNum61aa">
    <w:name w:val="WWNum61aa"/>
    <w:basedOn w:val="a2"/>
    <w:pPr>
      <w:numPr>
        <w:numId w:val="269"/>
      </w:numPr>
    </w:pPr>
  </w:style>
  <w:style w:type="numbering" w:customStyle="1" w:styleId="WWNum62aa">
    <w:name w:val="WWNum62aa"/>
    <w:basedOn w:val="a2"/>
    <w:pPr>
      <w:numPr>
        <w:numId w:val="270"/>
      </w:numPr>
    </w:pPr>
  </w:style>
  <w:style w:type="numbering" w:customStyle="1" w:styleId="WWNum63aa">
    <w:name w:val="WWNum63aa"/>
    <w:basedOn w:val="a2"/>
    <w:pPr>
      <w:numPr>
        <w:numId w:val="271"/>
      </w:numPr>
    </w:pPr>
  </w:style>
  <w:style w:type="numbering" w:customStyle="1" w:styleId="WWNum64aa">
    <w:name w:val="WWNum64aa"/>
    <w:basedOn w:val="a2"/>
    <w:pPr>
      <w:numPr>
        <w:numId w:val="272"/>
      </w:numPr>
    </w:pPr>
  </w:style>
  <w:style w:type="numbering" w:customStyle="1" w:styleId="WWNum65aa">
    <w:name w:val="WWNum65aa"/>
    <w:basedOn w:val="a2"/>
    <w:pPr>
      <w:numPr>
        <w:numId w:val="273"/>
      </w:numPr>
    </w:pPr>
  </w:style>
  <w:style w:type="numbering" w:customStyle="1" w:styleId="WWNum66aa">
    <w:name w:val="WWNum66aa"/>
    <w:basedOn w:val="a2"/>
    <w:pPr>
      <w:numPr>
        <w:numId w:val="274"/>
      </w:numPr>
    </w:pPr>
  </w:style>
  <w:style w:type="numbering" w:customStyle="1" w:styleId="WWNum67aa">
    <w:name w:val="WWNum67aa"/>
    <w:basedOn w:val="a2"/>
    <w:pPr>
      <w:numPr>
        <w:numId w:val="275"/>
      </w:numPr>
    </w:pPr>
  </w:style>
  <w:style w:type="numbering" w:customStyle="1" w:styleId="WWNum68aa">
    <w:name w:val="WWNum68aa"/>
    <w:basedOn w:val="a2"/>
    <w:pPr>
      <w:numPr>
        <w:numId w:val="276"/>
      </w:numPr>
    </w:pPr>
  </w:style>
  <w:style w:type="numbering" w:customStyle="1" w:styleId="WWNum69aa">
    <w:name w:val="WWNum69aa"/>
    <w:basedOn w:val="a2"/>
    <w:pPr>
      <w:numPr>
        <w:numId w:val="277"/>
      </w:numPr>
    </w:pPr>
  </w:style>
  <w:style w:type="numbering" w:customStyle="1" w:styleId="WWNum70aa">
    <w:name w:val="WWNum70aa"/>
    <w:basedOn w:val="a2"/>
    <w:pPr>
      <w:numPr>
        <w:numId w:val="278"/>
      </w:numPr>
    </w:pPr>
  </w:style>
  <w:style w:type="numbering" w:customStyle="1" w:styleId="WWNum71a">
    <w:name w:val="WWNum71a"/>
    <w:basedOn w:val="a2"/>
    <w:pPr>
      <w:numPr>
        <w:numId w:val="279"/>
      </w:numPr>
    </w:pPr>
  </w:style>
  <w:style w:type="numbering" w:customStyle="1" w:styleId="WWNum72a">
    <w:name w:val="WWNum72a"/>
    <w:basedOn w:val="a2"/>
    <w:pPr>
      <w:numPr>
        <w:numId w:val="280"/>
      </w:numPr>
    </w:pPr>
  </w:style>
  <w:style w:type="numbering" w:customStyle="1" w:styleId="WWNum73a">
    <w:name w:val="WWNum73a"/>
    <w:basedOn w:val="a2"/>
    <w:pPr>
      <w:numPr>
        <w:numId w:val="281"/>
      </w:numPr>
    </w:pPr>
  </w:style>
  <w:style w:type="numbering" w:customStyle="1" w:styleId="WWNum74a">
    <w:name w:val="WWNum74a"/>
    <w:basedOn w:val="a2"/>
    <w:pPr>
      <w:numPr>
        <w:numId w:val="282"/>
      </w:numPr>
    </w:pPr>
  </w:style>
  <w:style w:type="numbering" w:customStyle="1" w:styleId="WWNum75a">
    <w:name w:val="WWNum75a"/>
    <w:basedOn w:val="a2"/>
    <w:pPr>
      <w:numPr>
        <w:numId w:val="283"/>
      </w:numPr>
    </w:pPr>
  </w:style>
  <w:style w:type="numbering" w:customStyle="1" w:styleId="WWNum76a">
    <w:name w:val="WWNum76a"/>
    <w:basedOn w:val="a2"/>
    <w:pPr>
      <w:numPr>
        <w:numId w:val="284"/>
      </w:numPr>
    </w:pPr>
  </w:style>
  <w:style w:type="numbering" w:customStyle="1" w:styleId="WWNum77a">
    <w:name w:val="WWNum77a"/>
    <w:basedOn w:val="a2"/>
    <w:pPr>
      <w:numPr>
        <w:numId w:val="285"/>
      </w:numPr>
    </w:pPr>
  </w:style>
  <w:style w:type="numbering" w:customStyle="1" w:styleId="WWNum78a">
    <w:name w:val="WWNum78a"/>
    <w:basedOn w:val="a2"/>
    <w:pPr>
      <w:numPr>
        <w:numId w:val="286"/>
      </w:numPr>
    </w:pPr>
  </w:style>
  <w:style w:type="numbering" w:customStyle="1" w:styleId="WWNum79a">
    <w:name w:val="WWNum79a"/>
    <w:basedOn w:val="a2"/>
    <w:pPr>
      <w:numPr>
        <w:numId w:val="287"/>
      </w:numPr>
    </w:pPr>
  </w:style>
  <w:style w:type="numbering" w:customStyle="1" w:styleId="WWNum80a">
    <w:name w:val="WWNum80a"/>
    <w:basedOn w:val="a2"/>
    <w:pPr>
      <w:numPr>
        <w:numId w:val="288"/>
      </w:numPr>
    </w:pPr>
  </w:style>
  <w:style w:type="numbering" w:customStyle="1" w:styleId="WWNum81a">
    <w:name w:val="WWNum81a"/>
    <w:basedOn w:val="a2"/>
    <w:pPr>
      <w:numPr>
        <w:numId w:val="289"/>
      </w:numPr>
    </w:pPr>
  </w:style>
  <w:style w:type="numbering" w:customStyle="1" w:styleId="WWNum82a">
    <w:name w:val="WWNum82a"/>
    <w:basedOn w:val="a2"/>
    <w:pPr>
      <w:numPr>
        <w:numId w:val="290"/>
      </w:numPr>
    </w:pPr>
  </w:style>
  <w:style w:type="numbering" w:customStyle="1" w:styleId="WWNum83a">
    <w:name w:val="WWNum83a"/>
    <w:basedOn w:val="a2"/>
    <w:pPr>
      <w:numPr>
        <w:numId w:val="291"/>
      </w:numPr>
    </w:pPr>
  </w:style>
  <w:style w:type="numbering" w:customStyle="1" w:styleId="WWNum84a">
    <w:name w:val="WWNum84a"/>
    <w:basedOn w:val="a2"/>
    <w:pPr>
      <w:numPr>
        <w:numId w:val="292"/>
      </w:numPr>
    </w:pPr>
  </w:style>
  <w:style w:type="numbering" w:customStyle="1" w:styleId="WWNum85a">
    <w:name w:val="WWNum85a"/>
    <w:basedOn w:val="a2"/>
    <w:pPr>
      <w:numPr>
        <w:numId w:val="293"/>
      </w:numPr>
    </w:pPr>
  </w:style>
  <w:style w:type="numbering" w:customStyle="1" w:styleId="WWNum86a">
    <w:name w:val="WWNum86a"/>
    <w:basedOn w:val="a2"/>
    <w:pPr>
      <w:numPr>
        <w:numId w:val="294"/>
      </w:numPr>
    </w:pPr>
  </w:style>
  <w:style w:type="numbering" w:customStyle="1" w:styleId="WWNum87a">
    <w:name w:val="WWNum87a"/>
    <w:basedOn w:val="a2"/>
    <w:pPr>
      <w:numPr>
        <w:numId w:val="295"/>
      </w:numPr>
    </w:pPr>
  </w:style>
  <w:style w:type="numbering" w:customStyle="1" w:styleId="WWNum88a">
    <w:name w:val="WWNum88a"/>
    <w:basedOn w:val="a2"/>
    <w:pPr>
      <w:numPr>
        <w:numId w:val="296"/>
      </w:numPr>
    </w:pPr>
  </w:style>
  <w:style w:type="numbering" w:customStyle="1" w:styleId="WWNum89a">
    <w:name w:val="WWNum89a"/>
    <w:basedOn w:val="a2"/>
    <w:pPr>
      <w:numPr>
        <w:numId w:val="297"/>
      </w:numPr>
    </w:pPr>
  </w:style>
  <w:style w:type="numbering" w:customStyle="1" w:styleId="WWNum90a">
    <w:name w:val="WWNum90a"/>
    <w:basedOn w:val="a2"/>
    <w:pPr>
      <w:numPr>
        <w:numId w:val="298"/>
      </w:numPr>
    </w:pPr>
  </w:style>
  <w:style w:type="numbering" w:customStyle="1" w:styleId="WWNum91a">
    <w:name w:val="WWNum91a"/>
    <w:basedOn w:val="a2"/>
    <w:pPr>
      <w:numPr>
        <w:numId w:val="299"/>
      </w:numPr>
    </w:pPr>
  </w:style>
  <w:style w:type="numbering" w:customStyle="1" w:styleId="WWNum92a">
    <w:name w:val="WWNum92a"/>
    <w:basedOn w:val="a2"/>
    <w:pPr>
      <w:numPr>
        <w:numId w:val="300"/>
      </w:numPr>
    </w:pPr>
  </w:style>
  <w:style w:type="numbering" w:customStyle="1" w:styleId="WWNum93a">
    <w:name w:val="WWNum93a"/>
    <w:basedOn w:val="a2"/>
    <w:pPr>
      <w:numPr>
        <w:numId w:val="301"/>
      </w:numPr>
    </w:pPr>
  </w:style>
  <w:style w:type="numbering" w:customStyle="1" w:styleId="WWNum94a">
    <w:name w:val="WWNum94a"/>
    <w:basedOn w:val="a2"/>
    <w:pPr>
      <w:numPr>
        <w:numId w:val="302"/>
      </w:numPr>
    </w:pPr>
  </w:style>
  <w:style w:type="numbering" w:customStyle="1" w:styleId="WWNum95a">
    <w:name w:val="WWNum95a"/>
    <w:basedOn w:val="a2"/>
    <w:pPr>
      <w:numPr>
        <w:numId w:val="303"/>
      </w:numPr>
    </w:pPr>
  </w:style>
  <w:style w:type="numbering" w:customStyle="1" w:styleId="WWNum96a">
    <w:name w:val="WWNum96a"/>
    <w:basedOn w:val="a2"/>
    <w:pPr>
      <w:numPr>
        <w:numId w:val="304"/>
      </w:numPr>
    </w:pPr>
  </w:style>
  <w:style w:type="numbering" w:customStyle="1" w:styleId="WWNum97a">
    <w:name w:val="WWNum97a"/>
    <w:basedOn w:val="a2"/>
    <w:pPr>
      <w:numPr>
        <w:numId w:val="305"/>
      </w:numPr>
    </w:pPr>
  </w:style>
  <w:style w:type="numbering" w:customStyle="1" w:styleId="WWNum98a">
    <w:name w:val="WWNum98a"/>
    <w:basedOn w:val="a2"/>
    <w:pPr>
      <w:numPr>
        <w:numId w:val="306"/>
      </w:numPr>
    </w:pPr>
  </w:style>
  <w:style w:type="numbering" w:customStyle="1" w:styleId="WWNum99a">
    <w:name w:val="WWNum99a"/>
    <w:basedOn w:val="a2"/>
    <w:pPr>
      <w:numPr>
        <w:numId w:val="307"/>
      </w:numPr>
    </w:pPr>
  </w:style>
  <w:style w:type="numbering" w:customStyle="1" w:styleId="WWNum100a">
    <w:name w:val="WWNum100a"/>
    <w:basedOn w:val="a2"/>
    <w:pPr>
      <w:numPr>
        <w:numId w:val="308"/>
      </w:numPr>
    </w:pPr>
  </w:style>
  <w:style w:type="numbering" w:customStyle="1" w:styleId="WWNum101a">
    <w:name w:val="WWNum101a"/>
    <w:basedOn w:val="a2"/>
    <w:pPr>
      <w:numPr>
        <w:numId w:val="309"/>
      </w:numPr>
    </w:pPr>
  </w:style>
  <w:style w:type="numbering" w:customStyle="1" w:styleId="WWNum102a">
    <w:name w:val="WWNum102a"/>
    <w:basedOn w:val="a2"/>
    <w:pPr>
      <w:numPr>
        <w:numId w:val="310"/>
      </w:numPr>
    </w:pPr>
  </w:style>
  <w:style w:type="numbering" w:customStyle="1" w:styleId="WWNum103a">
    <w:name w:val="WWNum103a"/>
    <w:basedOn w:val="a2"/>
    <w:pPr>
      <w:numPr>
        <w:numId w:val="311"/>
      </w:numPr>
    </w:pPr>
  </w:style>
  <w:style w:type="numbering" w:customStyle="1" w:styleId="WWNum104a">
    <w:name w:val="WWNum104a"/>
    <w:basedOn w:val="a2"/>
    <w:pPr>
      <w:numPr>
        <w:numId w:val="312"/>
      </w:numPr>
    </w:pPr>
  </w:style>
  <w:style w:type="numbering" w:customStyle="1" w:styleId="WWNum105a">
    <w:name w:val="WWNum105a"/>
    <w:basedOn w:val="a2"/>
    <w:pPr>
      <w:numPr>
        <w:numId w:val="313"/>
      </w:numPr>
    </w:pPr>
  </w:style>
  <w:style w:type="numbering" w:customStyle="1" w:styleId="WWNum106a">
    <w:name w:val="WWNum106a"/>
    <w:basedOn w:val="a2"/>
    <w:pPr>
      <w:numPr>
        <w:numId w:val="314"/>
      </w:numPr>
    </w:pPr>
  </w:style>
  <w:style w:type="numbering" w:customStyle="1" w:styleId="WWNum107a">
    <w:name w:val="WWNum107a"/>
    <w:basedOn w:val="a2"/>
    <w:pPr>
      <w:numPr>
        <w:numId w:val="315"/>
      </w:numPr>
    </w:pPr>
  </w:style>
  <w:style w:type="numbering" w:customStyle="1" w:styleId="WWNum108a">
    <w:name w:val="WWNum108a"/>
    <w:basedOn w:val="a2"/>
    <w:pPr>
      <w:numPr>
        <w:numId w:val="316"/>
      </w:numPr>
    </w:pPr>
  </w:style>
  <w:style w:type="numbering" w:customStyle="1" w:styleId="WWNum109a">
    <w:name w:val="WWNum109a"/>
    <w:basedOn w:val="a2"/>
    <w:pPr>
      <w:numPr>
        <w:numId w:val="317"/>
      </w:numPr>
    </w:pPr>
  </w:style>
  <w:style w:type="numbering" w:customStyle="1" w:styleId="WWNum110a">
    <w:name w:val="WWNum110a"/>
    <w:basedOn w:val="a2"/>
    <w:pPr>
      <w:numPr>
        <w:numId w:val="318"/>
      </w:numPr>
    </w:pPr>
  </w:style>
  <w:style w:type="numbering" w:customStyle="1" w:styleId="WWNum111a">
    <w:name w:val="WWNum111a"/>
    <w:basedOn w:val="a2"/>
    <w:pPr>
      <w:numPr>
        <w:numId w:val="319"/>
      </w:numPr>
    </w:pPr>
  </w:style>
  <w:style w:type="numbering" w:customStyle="1" w:styleId="WWNum112a">
    <w:name w:val="WWNum112a"/>
    <w:basedOn w:val="a2"/>
    <w:pPr>
      <w:numPr>
        <w:numId w:val="320"/>
      </w:numPr>
    </w:pPr>
  </w:style>
  <w:style w:type="numbering" w:customStyle="1" w:styleId="WWNum113a">
    <w:name w:val="WWNum113a"/>
    <w:basedOn w:val="a2"/>
    <w:pPr>
      <w:numPr>
        <w:numId w:val="321"/>
      </w:numPr>
    </w:pPr>
  </w:style>
  <w:style w:type="numbering" w:customStyle="1" w:styleId="WWNum114a">
    <w:name w:val="WWNum114a"/>
    <w:basedOn w:val="a2"/>
    <w:pPr>
      <w:numPr>
        <w:numId w:val="322"/>
      </w:numPr>
    </w:pPr>
  </w:style>
  <w:style w:type="numbering" w:customStyle="1" w:styleId="WWNum115a">
    <w:name w:val="WWNum115a"/>
    <w:basedOn w:val="a2"/>
    <w:pPr>
      <w:numPr>
        <w:numId w:val="323"/>
      </w:numPr>
    </w:pPr>
  </w:style>
  <w:style w:type="numbering" w:customStyle="1" w:styleId="WWNum116a">
    <w:name w:val="WWNum116a"/>
    <w:basedOn w:val="a2"/>
    <w:pPr>
      <w:numPr>
        <w:numId w:val="324"/>
      </w:numPr>
    </w:pPr>
  </w:style>
  <w:style w:type="numbering" w:customStyle="1" w:styleId="WWNum117a">
    <w:name w:val="WWNum117a"/>
    <w:basedOn w:val="a2"/>
    <w:pPr>
      <w:numPr>
        <w:numId w:val="325"/>
      </w:numPr>
    </w:pPr>
  </w:style>
  <w:style w:type="numbering" w:customStyle="1" w:styleId="WWNum118a">
    <w:name w:val="WWNum118a"/>
    <w:basedOn w:val="a2"/>
    <w:pPr>
      <w:numPr>
        <w:numId w:val="326"/>
      </w:numPr>
    </w:pPr>
  </w:style>
  <w:style w:type="numbering" w:customStyle="1" w:styleId="WWNum119a">
    <w:name w:val="WWNum119a"/>
    <w:basedOn w:val="a2"/>
    <w:pPr>
      <w:numPr>
        <w:numId w:val="327"/>
      </w:numPr>
    </w:pPr>
  </w:style>
  <w:style w:type="numbering" w:customStyle="1" w:styleId="WWNum120a">
    <w:name w:val="WWNum120a"/>
    <w:basedOn w:val="a2"/>
    <w:pPr>
      <w:numPr>
        <w:numId w:val="328"/>
      </w:numPr>
    </w:pPr>
  </w:style>
  <w:style w:type="numbering" w:customStyle="1" w:styleId="WWNum121a">
    <w:name w:val="WWNum121a"/>
    <w:basedOn w:val="a2"/>
    <w:pPr>
      <w:numPr>
        <w:numId w:val="329"/>
      </w:numPr>
    </w:pPr>
  </w:style>
  <w:style w:type="numbering" w:customStyle="1" w:styleId="WWNum122a">
    <w:name w:val="WWNum122a"/>
    <w:basedOn w:val="a2"/>
    <w:pPr>
      <w:numPr>
        <w:numId w:val="330"/>
      </w:numPr>
    </w:pPr>
  </w:style>
  <w:style w:type="numbering" w:customStyle="1" w:styleId="WWNum123a">
    <w:name w:val="WWNum123a"/>
    <w:basedOn w:val="a2"/>
    <w:pPr>
      <w:numPr>
        <w:numId w:val="331"/>
      </w:numPr>
    </w:pPr>
  </w:style>
  <w:style w:type="numbering" w:customStyle="1" w:styleId="WWNum124a">
    <w:name w:val="WWNum124a"/>
    <w:basedOn w:val="a2"/>
    <w:pPr>
      <w:numPr>
        <w:numId w:val="332"/>
      </w:numPr>
    </w:pPr>
  </w:style>
  <w:style w:type="numbering" w:customStyle="1" w:styleId="WWNum125a">
    <w:name w:val="WWNum125a"/>
    <w:basedOn w:val="a2"/>
    <w:pPr>
      <w:numPr>
        <w:numId w:val="333"/>
      </w:numPr>
    </w:pPr>
  </w:style>
  <w:style w:type="numbering" w:customStyle="1" w:styleId="WWNum126a">
    <w:name w:val="WWNum126a"/>
    <w:basedOn w:val="a2"/>
    <w:pPr>
      <w:numPr>
        <w:numId w:val="334"/>
      </w:numPr>
    </w:pPr>
  </w:style>
  <w:style w:type="numbering" w:customStyle="1" w:styleId="WWNum127a">
    <w:name w:val="WWNum127a"/>
    <w:basedOn w:val="a2"/>
    <w:pPr>
      <w:numPr>
        <w:numId w:val="335"/>
      </w:numPr>
    </w:pPr>
  </w:style>
  <w:style w:type="numbering" w:customStyle="1" w:styleId="WWNum128a">
    <w:name w:val="WWNum128a"/>
    <w:basedOn w:val="a2"/>
    <w:pPr>
      <w:numPr>
        <w:numId w:val="336"/>
      </w:numPr>
    </w:pPr>
  </w:style>
  <w:style w:type="numbering" w:customStyle="1" w:styleId="WWNum129a">
    <w:name w:val="WWNum129a"/>
    <w:basedOn w:val="a2"/>
    <w:pPr>
      <w:numPr>
        <w:numId w:val="337"/>
      </w:numPr>
    </w:pPr>
  </w:style>
  <w:style w:type="numbering" w:customStyle="1" w:styleId="WWNum130a">
    <w:name w:val="WWNum130a"/>
    <w:basedOn w:val="a2"/>
    <w:pPr>
      <w:numPr>
        <w:numId w:val="338"/>
      </w:numPr>
    </w:pPr>
  </w:style>
  <w:style w:type="numbering" w:customStyle="1" w:styleId="WWNum131a">
    <w:name w:val="WWNum131a"/>
    <w:basedOn w:val="a2"/>
    <w:pPr>
      <w:numPr>
        <w:numId w:val="339"/>
      </w:numPr>
    </w:pPr>
  </w:style>
  <w:style w:type="numbering" w:customStyle="1" w:styleId="WWNum132a">
    <w:name w:val="WWNum132a"/>
    <w:basedOn w:val="a2"/>
    <w:pPr>
      <w:numPr>
        <w:numId w:val="340"/>
      </w:numPr>
    </w:pPr>
  </w:style>
  <w:style w:type="numbering" w:customStyle="1" w:styleId="WWNum133a">
    <w:name w:val="WWNum133a"/>
    <w:basedOn w:val="a2"/>
    <w:pPr>
      <w:numPr>
        <w:numId w:val="341"/>
      </w:numPr>
    </w:pPr>
  </w:style>
  <w:style w:type="numbering" w:customStyle="1" w:styleId="WWNum134a">
    <w:name w:val="WWNum134a"/>
    <w:basedOn w:val="a2"/>
    <w:pPr>
      <w:numPr>
        <w:numId w:val="342"/>
      </w:numPr>
    </w:pPr>
  </w:style>
  <w:style w:type="numbering" w:customStyle="1" w:styleId="WWNum135a">
    <w:name w:val="WWNum135a"/>
    <w:basedOn w:val="a2"/>
    <w:pPr>
      <w:numPr>
        <w:numId w:val="343"/>
      </w:numPr>
    </w:pPr>
  </w:style>
  <w:style w:type="numbering" w:customStyle="1" w:styleId="WWNum136a">
    <w:name w:val="WWNum136a"/>
    <w:basedOn w:val="a2"/>
    <w:pPr>
      <w:numPr>
        <w:numId w:val="344"/>
      </w:numPr>
    </w:pPr>
  </w:style>
  <w:style w:type="numbering" w:customStyle="1" w:styleId="WWNum137">
    <w:name w:val="WWNum137"/>
    <w:basedOn w:val="a2"/>
    <w:pPr>
      <w:numPr>
        <w:numId w:val="345"/>
      </w:numPr>
    </w:pPr>
  </w:style>
  <w:style w:type="numbering" w:customStyle="1" w:styleId="WWNum138">
    <w:name w:val="WWNum138"/>
    <w:basedOn w:val="a2"/>
    <w:pPr>
      <w:numPr>
        <w:numId w:val="346"/>
      </w:numPr>
    </w:pPr>
  </w:style>
  <w:style w:type="numbering" w:customStyle="1" w:styleId="WWNum139">
    <w:name w:val="WWNum139"/>
    <w:basedOn w:val="a2"/>
    <w:pPr>
      <w:numPr>
        <w:numId w:val="347"/>
      </w:numPr>
    </w:pPr>
  </w:style>
  <w:style w:type="numbering" w:customStyle="1" w:styleId="WWNum140">
    <w:name w:val="WWNum140"/>
    <w:basedOn w:val="a2"/>
    <w:pPr>
      <w:numPr>
        <w:numId w:val="348"/>
      </w:numPr>
    </w:pPr>
  </w:style>
  <w:style w:type="numbering" w:customStyle="1" w:styleId="WWNum141">
    <w:name w:val="WWNum141"/>
    <w:basedOn w:val="a2"/>
    <w:pPr>
      <w:numPr>
        <w:numId w:val="349"/>
      </w:numPr>
    </w:pPr>
  </w:style>
  <w:style w:type="numbering" w:customStyle="1" w:styleId="WWNum142">
    <w:name w:val="WWNum142"/>
    <w:basedOn w:val="a2"/>
    <w:pPr>
      <w:numPr>
        <w:numId w:val="350"/>
      </w:numPr>
    </w:pPr>
  </w:style>
  <w:style w:type="numbering" w:customStyle="1" w:styleId="WWNum143">
    <w:name w:val="WWNum143"/>
    <w:basedOn w:val="a2"/>
    <w:pPr>
      <w:numPr>
        <w:numId w:val="351"/>
      </w:numPr>
    </w:pPr>
  </w:style>
  <w:style w:type="numbering" w:customStyle="1" w:styleId="WWNum144">
    <w:name w:val="WWNum144"/>
    <w:basedOn w:val="a2"/>
    <w:pPr>
      <w:numPr>
        <w:numId w:val="352"/>
      </w:numPr>
    </w:pPr>
  </w:style>
  <w:style w:type="numbering" w:customStyle="1" w:styleId="WWNum145">
    <w:name w:val="WWNum145"/>
    <w:basedOn w:val="a2"/>
    <w:pPr>
      <w:numPr>
        <w:numId w:val="353"/>
      </w:numPr>
    </w:pPr>
  </w:style>
  <w:style w:type="numbering" w:customStyle="1" w:styleId="WWNum146">
    <w:name w:val="WWNum146"/>
    <w:basedOn w:val="a2"/>
    <w:pPr>
      <w:numPr>
        <w:numId w:val="354"/>
      </w:numPr>
    </w:pPr>
  </w:style>
  <w:style w:type="numbering" w:customStyle="1" w:styleId="WWNum147">
    <w:name w:val="WWNum147"/>
    <w:basedOn w:val="a2"/>
    <w:pPr>
      <w:numPr>
        <w:numId w:val="355"/>
      </w:numPr>
    </w:pPr>
  </w:style>
  <w:style w:type="numbering" w:customStyle="1" w:styleId="WWNum148">
    <w:name w:val="WWNum148"/>
    <w:basedOn w:val="a2"/>
    <w:pPr>
      <w:numPr>
        <w:numId w:val="356"/>
      </w:numPr>
    </w:pPr>
  </w:style>
  <w:style w:type="numbering" w:customStyle="1" w:styleId="WWNum149">
    <w:name w:val="WWNum149"/>
    <w:basedOn w:val="a2"/>
    <w:pPr>
      <w:numPr>
        <w:numId w:val="357"/>
      </w:numPr>
    </w:pPr>
  </w:style>
  <w:style w:type="numbering" w:customStyle="1" w:styleId="WWNum150">
    <w:name w:val="WWNum150"/>
    <w:basedOn w:val="a2"/>
    <w:pPr>
      <w:numPr>
        <w:numId w:val="358"/>
      </w:numPr>
    </w:pPr>
  </w:style>
  <w:style w:type="numbering" w:customStyle="1" w:styleId="WWNum151">
    <w:name w:val="WWNum151"/>
    <w:basedOn w:val="a2"/>
    <w:pPr>
      <w:numPr>
        <w:numId w:val="359"/>
      </w:numPr>
    </w:pPr>
  </w:style>
  <w:style w:type="numbering" w:customStyle="1" w:styleId="WWNum152">
    <w:name w:val="WWNum152"/>
    <w:basedOn w:val="a2"/>
    <w:pPr>
      <w:numPr>
        <w:numId w:val="360"/>
      </w:numPr>
    </w:pPr>
  </w:style>
  <w:style w:type="numbering" w:customStyle="1" w:styleId="WWNum153">
    <w:name w:val="WWNum153"/>
    <w:basedOn w:val="a2"/>
    <w:pPr>
      <w:numPr>
        <w:numId w:val="361"/>
      </w:numPr>
    </w:pPr>
  </w:style>
  <w:style w:type="numbering" w:customStyle="1" w:styleId="WWNum154">
    <w:name w:val="WWNum154"/>
    <w:basedOn w:val="a2"/>
    <w:pPr>
      <w:numPr>
        <w:numId w:val="362"/>
      </w:numPr>
    </w:pPr>
  </w:style>
  <w:style w:type="numbering" w:customStyle="1" w:styleId="WWNum155">
    <w:name w:val="WWNum155"/>
    <w:basedOn w:val="a2"/>
    <w:pPr>
      <w:numPr>
        <w:numId w:val="363"/>
      </w:numPr>
    </w:pPr>
  </w:style>
  <w:style w:type="numbering" w:customStyle="1" w:styleId="WWNum156">
    <w:name w:val="WWNum156"/>
    <w:basedOn w:val="a2"/>
    <w:pPr>
      <w:numPr>
        <w:numId w:val="364"/>
      </w:numPr>
    </w:pPr>
  </w:style>
  <w:style w:type="numbering" w:customStyle="1" w:styleId="WWNum157">
    <w:name w:val="WWNum157"/>
    <w:basedOn w:val="a2"/>
    <w:pPr>
      <w:numPr>
        <w:numId w:val="365"/>
      </w:numPr>
    </w:pPr>
  </w:style>
  <w:style w:type="numbering" w:customStyle="1" w:styleId="WWNum158">
    <w:name w:val="WWNum158"/>
    <w:basedOn w:val="a2"/>
    <w:pPr>
      <w:numPr>
        <w:numId w:val="366"/>
      </w:numPr>
    </w:pPr>
  </w:style>
  <w:style w:type="numbering" w:customStyle="1" w:styleId="WWNum159">
    <w:name w:val="WWNum159"/>
    <w:basedOn w:val="a2"/>
    <w:pPr>
      <w:numPr>
        <w:numId w:val="367"/>
      </w:numPr>
    </w:pPr>
  </w:style>
  <w:style w:type="numbering" w:customStyle="1" w:styleId="WWNum160">
    <w:name w:val="WWNum160"/>
    <w:basedOn w:val="a2"/>
    <w:pPr>
      <w:numPr>
        <w:numId w:val="368"/>
      </w:numPr>
    </w:pPr>
  </w:style>
  <w:style w:type="numbering" w:customStyle="1" w:styleId="WWNum161">
    <w:name w:val="WWNum161"/>
    <w:basedOn w:val="a2"/>
    <w:pPr>
      <w:numPr>
        <w:numId w:val="369"/>
      </w:numPr>
    </w:pPr>
  </w:style>
  <w:style w:type="numbering" w:customStyle="1" w:styleId="WWNum162">
    <w:name w:val="WWNum162"/>
    <w:basedOn w:val="a2"/>
    <w:pPr>
      <w:numPr>
        <w:numId w:val="370"/>
      </w:numPr>
    </w:pPr>
  </w:style>
  <w:style w:type="numbering" w:customStyle="1" w:styleId="WWNum163">
    <w:name w:val="WWNum163"/>
    <w:basedOn w:val="a2"/>
    <w:pPr>
      <w:numPr>
        <w:numId w:val="371"/>
      </w:numPr>
    </w:pPr>
  </w:style>
  <w:style w:type="numbering" w:customStyle="1" w:styleId="WWNum164">
    <w:name w:val="WWNum164"/>
    <w:basedOn w:val="a2"/>
    <w:pPr>
      <w:numPr>
        <w:numId w:val="372"/>
      </w:numPr>
    </w:pPr>
  </w:style>
  <w:style w:type="numbering" w:customStyle="1" w:styleId="WWNum165">
    <w:name w:val="WWNum165"/>
    <w:basedOn w:val="a2"/>
    <w:pPr>
      <w:numPr>
        <w:numId w:val="373"/>
      </w:numPr>
    </w:pPr>
  </w:style>
  <w:style w:type="numbering" w:customStyle="1" w:styleId="WWNum166">
    <w:name w:val="WWNum166"/>
    <w:basedOn w:val="a2"/>
    <w:pPr>
      <w:numPr>
        <w:numId w:val="374"/>
      </w:numPr>
    </w:pPr>
  </w:style>
  <w:style w:type="numbering" w:customStyle="1" w:styleId="WWNum167">
    <w:name w:val="WWNum167"/>
    <w:basedOn w:val="a2"/>
    <w:pPr>
      <w:numPr>
        <w:numId w:val="375"/>
      </w:numPr>
    </w:pPr>
  </w:style>
  <w:style w:type="numbering" w:customStyle="1" w:styleId="WWNum168">
    <w:name w:val="WWNum168"/>
    <w:basedOn w:val="a2"/>
    <w:pPr>
      <w:numPr>
        <w:numId w:val="376"/>
      </w:numPr>
    </w:pPr>
  </w:style>
  <w:style w:type="numbering" w:customStyle="1" w:styleId="WWNum169">
    <w:name w:val="WWNum169"/>
    <w:basedOn w:val="a2"/>
    <w:pPr>
      <w:numPr>
        <w:numId w:val="377"/>
      </w:numPr>
    </w:pPr>
  </w:style>
  <w:style w:type="numbering" w:customStyle="1" w:styleId="WWNum170">
    <w:name w:val="WWNum170"/>
    <w:basedOn w:val="a2"/>
    <w:pPr>
      <w:numPr>
        <w:numId w:val="378"/>
      </w:numPr>
    </w:pPr>
  </w:style>
  <w:style w:type="numbering" w:customStyle="1" w:styleId="WWNum171">
    <w:name w:val="WWNum171"/>
    <w:basedOn w:val="a2"/>
    <w:pPr>
      <w:numPr>
        <w:numId w:val="379"/>
      </w:numPr>
    </w:pPr>
  </w:style>
  <w:style w:type="numbering" w:customStyle="1" w:styleId="WWNum172">
    <w:name w:val="WWNum172"/>
    <w:basedOn w:val="a2"/>
    <w:pPr>
      <w:numPr>
        <w:numId w:val="380"/>
      </w:numPr>
    </w:pPr>
  </w:style>
  <w:style w:type="numbering" w:customStyle="1" w:styleId="WWNum173">
    <w:name w:val="WWNum173"/>
    <w:basedOn w:val="a2"/>
    <w:pPr>
      <w:numPr>
        <w:numId w:val="381"/>
      </w:numPr>
    </w:pPr>
  </w:style>
  <w:style w:type="numbering" w:customStyle="1" w:styleId="WWNum174">
    <w:name w:val="WWNum174"/>
    <w:basedOn w:val="a2"/>
    <w:pPr>
      <w:numPr>
        <w:numId w:val="382"/>
      </w:numPr>
    </w:pPr>
  </w:style>
  <w:style w:type="numbering" w:customStyle="1" w:styleId="WWNum175">
    <w:name w:val="WWNum175"/>
    <w:basedOn w:val="a2"/>
    <w:pPr>
      <w:numPr>
        <w:numId w:val="383"/>
      </w:numPr>
    </w:pPr>
  </w:style>
  <w:style w:type="numbering" w:customStyle="1" w:styleId="WWNum176">
    <w:name w:val="WWNum176"/>
    <w:basedOn w:val="a2"/>
    <w:pPr>
      <w:numPr>
        <w:numId w:val="384"/>
      </w:numPr>
    </w:pPr>
  </w:style>
  <w:style w:type="numbering" w:customStyle="1" w:styleId="WWNum177">
    <w:name w:val="WWNum177"/>
    <w:basedOn w:val="a2"/>
    <w:pPr>
      <w:numPr>
        <w:numId w:val="385"/>
      </w:numPr>
    </w:pPr>
  </w:style>
  <w:style w:type="numbering" w:customStyle="1" w:styleId="WWNum178">
    <w:name w:val="WWNum178"/>
    <w:basedOn w:val="a2"/>
    <w:pPr>
      <w:numPr>
        <w:numId w:val="386"/>
      </w:numPr>
    </w:pPr>
  </w:style>
  <w:style w:type="numbering" w:customStyle="1" w:styleId="WWNum179">
    <w:name w:val="WWNum179"/>
    <w:basedOn w:val="a2"/>
    <w:pPr>
      <w:numPr>
        <w:numId w:val="387"/>
      </w:numPr>
    </w:pPr>
  </w:style>
  <w:style w:type="numbering" w:customStyle="1" w:styleId="WWNum180">
    <w:name w:val="WWNum180"/>
    <w:basedOn w:val="a2"/>
    <w:pPr>
      <w:numPr>
        <w:numId w:val="388"/>
      </w:numPr>
    </w:pPr>
  </w:style>
  <w:style w:type="numbering" w:customStyle="1" w:styleId="WWNum181">
    <w:name w:val="WWNum181"/>
    <w:basedOn w:val="a2"/>
    <w:pPr>
      <w:numPr>
        <w:numId w:val="389"/>
      </w:numPr>
    </w:pPr>
  </w:style>
  <w:style w:type="numbering" w:customStyle="1" w:styleId="WWNum182">
    <w:name w:val="WWNum182"/>
    <w:basedOn w:val="a2"/>
    <w:pPr>
      <w:numPr>
        <w:numId w:val="390"/>
      </w:numPr>
    </w:pPr>
  </w:style>
  <w:style w:type="numbering" w:customStyle="1" w:styleId="WWNum183">
    <w:name w:val="WWNum183"/>
    <w:basedOn w:val="a2"/>
    <w:pPr>
      <w:numPr>
        <w:numId w:val="391"/>
      </w:numPr>
    </w:pPr>
  </w:style>
  <w:style w:type="numbering" w:customStyle="1" w:styleId="WWNum184">
    <w:name w:val="WWNum184"/>
    <w:basedOn w:val="a2"/>
    <w:pPr>
      <w:numPr>
        <w:numId w:val="392"/>
      </w:numPr>
    </w:pPr>
  </w:style>
  <w:style w:type="numbering" w:customStyle="1" w:styleId="WWNum185">
    <w:name w:val="WWNum185"/>
    <w:basedOn w:val="a2"/>
    <w:pPr>
      <w:numPr>
        <w:numId w:val="393"/>
      </w:numPr>
    </w:pPr>
  </w:style>
  <w:style w:type="numbering" w:customStyle="1" w:styleId="WWNum186">
    <w:name w:val="WWNum186"/>
    <w:basedOn w:val="a2"/>
    <w:pPr>
      <w:numPr>
        <w:numId w:val="394"/>
      </w:numPr>
    </w:pPr>
  </w:style>
  <w:style w:type="numbering" w:customStyle="1" w:styleId="WWNum187">
    <w:name w:val="WWNum187"/>
    <w:basedOn w:val="a2"/>
    <w:pPr>
      <w:numPr>
        <w:numId w:val="395"/>
      </w:numPr>
    </w:pPr>
  </w:style>
  <w:style w:type="numbering" w:customStyle="1" w:styleId="WWNum188">
    <w:name w:val="WWNum188"/>
    <w:basedOn w:val="a2"/>
    <w:pPr>
      <w:numPr>
        <w:numId w:val="396"/>
      </w:numPr>
    </w:pPr>
  </w:style>
  <w:style w:type="numbering" w:customStyle="1" w:styleId="WWNum189">
    <w:name w:val="WWNum189"/>
    <w:basedOn w:val="a2"/>
    <w:pPr>
      <w:numPr>
        <w:numId w:val="397"/>
      </w:numPr>
    </w:pPr>
  </w:style>
  <w:style w:type="numbering" w:customStyle="1" w:styleId="WWNum190">
    <w:name w:val="WWNum190"/>
    <w:basedOn w:val="a2"/>
    <w:pPr>
      <w:numPr>
        <w:numId w:val="398"/>
      </w:numPr>
    </w:pPr>
  </w:style>
  <w:style w:type="numbering" w:customStyle="1" w:styleId="WWNum191">
    <w:name w:val="WWNum191"/>
    <w:basedOn w:val="a2"/>
    <w:pPr>
      <w:numPr>
        <w:numId w:val="399"/>
      </w:numPr>
    </w:pPr>
  </w:style>
  <w:style w:type="numbering" w:customStyle="1" w:styleId="WWNum192">
    <w:name w:val="WWNum192"/>
    <w:basedOn w:val="a2"/>
    <w:pPr>
      <w:numPr>
        <w:numId w:val="400"/>
      </w:numPr>
    </w:pPr>
  </w:style>
  <w:style w:type="numbering" w:customStyle="1" w:styleId="WWNum193">
    <w:name w:val="WWNum193"/>
    <w:basedOn w:val="a2"/>
    <w:pPr>
      <w:numPr>
        <w:numId w:val="401"/>
      </w:numPr>
    </w:pPr>
  </w:style>
  <w:style w:type="numbering" w:customStyle="1" w:styleId="WWNum194">
    <w:name w:val="WWNum194"/>
    <w:basedOn w:val="a2"/>
    <w:pPr>
      <w:numPr>
        <w:numId w:val="402"/>
      </w:numPr>
    </w:pPr>
  </w:style>
  <w:style w:type="numbering" w:customStyle="1" w:styleId="WWNum195">
    <w:name w:val="WWNum195"/>
    <w:basedOn w:val="a2"/>
    <w:pPr>
      <w:numPr>
        <w:numId w:val="403"/>
      </w:numPr>
    </w:pPr>
  </w:style>
  <w:style w:type="numbering" w:customStyle="1" w:styleId="WWNum196">
    <w:name w:val="WWNum196"/>
    <w:basedOn w:val="a2"/>
    <w:pPr>
      <w:numPr>
        <w:numId w:val="404"/>
      </w:numPr>
    </w:pPr>
  </w:style>
  <w:style w:type="numbering" w:customStyle="1" w:styleId="WWNum197">
    <w:name w:val="WWNum197"/>
    <w:basedOn w:val="a2"/>
    <w:pPr>
      <w:numPr>
        <w:numId w:val="405"/>
      </w:numPr>
    </w:pPr>
  </w:style>
  <w:style w:type="numbering" w:customStyle="1" w:styleId="WWNum198">
    <w:name w:val="WWNum198"/>
    <w:basedOn w:val="a2"/>
    <w:pPr>
      <w:numPr>
        <w:numId w:val="406"/>
      </w:numPr>
    </w:pPr>
  </w:style>
  <w:style w:type="numbering" w:customStyle="1" w:styleId="WWNum199">
    <w:name w:val="WWNum199"/>
    <w:basedOn w:val="a2"/>
    <w:pPr>
      <w:numPr>
        <w:numId w:val="407"/>
      </w:numPr>
    </w:pPr>
  </w:style>
  <w:style w:type="numbering" w:customStyle="1" w:styleId="WWNum200">
    <w:name w:val="WWNum200"/>
    <w:basedOn w:val="a2"/>
    <w:pPr>
      <w:numPr>
        <w:numId w:val="408"/>
      </w:numPr>
    </w:pPr>
  </w:style>
  <w:style w:type="numbering" w:customStyle="1" w:styleId="WWNum201">
    <w:name w:val="WWNum201"/>
    <w:basedOn w:val="a2"/>
    <w:pPr>
      <w:numPr>
        <w:numId w:val="409"/>
      </w:numPr>
    </w:pPr>
  </w:style>
  <w:style w:type="numbering" w:customStyle="1" w:styleId="WWNum202">
    <w:name w:val="WWNum202"/>
    <w:basedOn w:val="a2"/>
    <w:pPr>
      <w:numPr>
        <w:numId w:val="410"/>
      </w:numPr>
    </w:pPr>
  </w:style>
  <w:style w:type="numbering" w:customStyle="1" w:styleId="WWNum203">
    <w:name w:val="WWNum203"/>
    <w:basedOn w:val="a2"/>
    <w:pPr>
      <w:numPr>
        <w:numId w:val="411"/>
      </w:numPr>
    </w:pPr>
  </w:style>
  <w:style w:type="numbering" w:customStyle="1" w:styleId="WWNum204">
    <w:name w:val="WWNum204"/>
    <w:basedOn w:val="a2"/>
    <w:pPr>
      <w:numPr>
        <w:numId w:val="412"/>
      </w:numPr>
    </w:pPr>
  </w:style>
  <w:style w:type="numbering" w:customStyle="1" w:styleId="WWNum205">
    <w:name w:val="WWNum205"/>
    <w:basedOn w:val="a2"/>
    <w:pPr>
      <w:numPr>
        <w:numId w:val="413"/>
      </w:numPr>
    </w:pPr>
  </w:style>
  <w:style w:type="numbering" w:customStyle="1" w:styleId="WWNum206">
    <w:name w:val="WWNum206"/>
    <w:basedOn w:val="a2"/>
    <w:pPr>
      <w:numPr>
        <w:numId w:val="414"/>
      </w:numPr>
    </w:pPr>
  </w:style>
  <w:style w:type="numbering" w:customStyle="1" w:styleId="WWNum207">
    <w:name w:val="WWNum207"/>
    <w:basedOn w:val="a2"/>
    <w:pPr>
      <w:numPr>
        <w:numId w:val="415"/>
      </w:numPr>
    </w:pPr>
  </w:style>
  <w:style w:type="numbering" w:customStyle="1" w:styleId="WWNum208">
    <w:name w:val="WWNum208"/>
    <w:basedOn w:val="a2"/>
    <w:pPr>
      <w:numPr>
        <w:numId w:val="416"/>
      </w:numPr>
    </w:pPr>
  </w:style>
  <w:style w:type="numbering" w:customStyle="1" w:styleId="WWNum209">
    <w:name w:val="WWNum209"/>
    <w:basedOn w:val="a2"/>
    <w:pPr>
      <w:numPr>
        <w:numId w:val="417"/>
      </w:numPr>
    </w:pPr>
  </w:style>
  <w:style w:type="numbering" w:customStyle="1" w:styleId="WWNum210">
    <w:name w:val="WWNum210"/>
    <w:basedOn w:val="a2"/>
    <w:pPr>
      <w:numPr>
        <w:numId w:val="418"/>
      </w:numPr>
    </w:pPr>
  </w:style>
  <w:style w:type="numbering" w:customStyle="1" w:styleId="WWNum211">
    <w:name w:val="WWNum211"/>
    <w:basedOn w:val="a2"/>
    <w:pPr>
      <w:numPr>
        <w:numId w:val="419"/>
      </w:numPr>
    </w:pPr>
  </w:style>
  <w:style w:type="numbering" w:customStyle="1" w:styleId="WWNum212">
    <w:name w:val="WWNum212"/>
    <w:basedOn w:val="a2"/>
    <w:pPr>
      <w:numPr>
        <w:numId w:val="420"/>
      </w:numPr>
    </w:pPr>
  </w:style>
  <w:style w:type="numbering" w:customStyle="1" w:styleId="WWNum213">
    <w:name w:val="WWNum213"/>
    <w:basedOn w:val="a2"/>
    <w:pPr>
      <w:numPr>
        <w:numId w:val="421"/>
      </w:numPr>
    </w:pPr>
  </w:style>
  <w:style w:type="numbering" w:customStyle="1" w:styleId="WWNum214">
    <w:name w:val="WWNum214"/>
    <w:basedOn w:val="a2"/>
    <w:pPr>
      <w:numPr>
        <w:numId w:val="422"/>
      </w:numPr>
    </w:pPr>
  </w:style>
  <w:style w:type="numbering" w:customStyle="1" w:styleId="WWNum215">
    <w:name w:val="WWNum215"/>
    <w:basedOn w:val="a2"/>
    <w:pPr>
      <w:numPr>
        <w:numId w:val="423"/>
      </w:numPr>
    </w:pPr>
  </w:style>
  <w:style w:type="numbering" w:customStyle="1" w:styleId="WWNum216">
    <w:name w:val="WWNum216"/>
    <w:basedOn w:val="a2"/>
    <w:pPr>
      <w:numPr>
        <w:numId w:val="424"/>
      </w:numPr>
    </w:pPr>
  </w:style>
  <w:style w:type="numbering" w:customStyle="1" w:styleId="WWNum217">
    <w:name w:val="WWNum217"/>
    <w:basedOn w:val="a2"/>
    <w:pPr>
      <w:numPr>
        <w:numId w:val="425"/>
      </w:numPr>
    </w:pPr>
  </w:style>
  <w:style w:type="numbering" w:customStyle="1" w:styleId="WWNum218">
    <w:name w:val="WWNum218"/>
    <w:basedOn w:val="a2"/>
    <w:pPr>
      <w:numPr>
        <w:numId w:val="426"/>
      </w:numPr>
    </w:pPr>
  </w:style>
  <w:style w:type="numbering" w:customStyle="1" w:styleId="WWNum219">
    <w:name w:val="WWNum219"/>
    <w:basedOn w:val="a2"/>
    <w:pPr>
      <w:numPr>
        <w:numId w:val="427"/>
      </w:numPr>
    </w:pPr>
  </w:style>
  <w:style w:type="numbering" w:customStyle="1" w:styleId="WWNum220">
    <w:name w:val="WWNum220"/>
    <w:basedOn w:val="a2"/>
    <w:pPr>
      <w:numPr>
        <w:numId w:val="428"/>
      </w:numPr>
    </w:pPr>
  </w:style>
  <w:style w:type="numbering" w:customStyle="1" w:styleId="WWNum221">
    <w:name w:val="WWNum221"/>
    <w:basedOn w:val="a2"/>
    <w:pPr>
      <w:numPr>
        <w:numId w:val="429"/>
      </w:numPr>
    </w:pPr>
  </w:style>
  <w:style w:type="numbering" w:customStyle="1" w:styleId="WWNum222">
    <w:name w:val="WWNum222"/>
    <w:basedOn w:val="a2"/>
    <w:pPr>
      <w:numPr>
        <w:numId w:val="430"/>
      </w:numPr>
    </w:pPr>
  </w:style>
  <w:style w:type="numbering" w:customStyle="1" w:styleId="WWNum223">
    <w:name w:val="WWNum223"/>
    <w:basedOn w:val="a2"/>
    <w:pPr>
      <w:numPr>
        <w:numId w:val="431"/>
      </w:numPr>
    </w:pPr>
  </w:style>
  <w:style w:type="numbering" w:customStyle="1" w:styleId="WWNum224">
    <w:name w:val="WWNum224"/>
    <w:basedOn w:val="a2"/>
    <w:pPr>
      <w:numPr>
        <w:numId w:val="432"/>
      </w:numPr>
    </w:pPr>
  </w:style>
  <w:style w:type="numbering" w:customStyle="1" w:styleId="WWNum225">
    <w:name w:val="WWNum225"/>
    <w:basedOn w:val="a2"/>
    <w:pPr>
      <w:numPr>
        <w:numId w:val="433"/>
      </w:numPr>
    </w:pPr>
  </w:style>
  <w:style w:type="numbering" w:customStyle="1" w:styleId="WWNum226">
    <w:name w:val="WWNum226"/>
    <w:basedOn w:val="a2"/>
    <w:pPr>
      <w:numPr>
        <w:numId w:val="434"/>
      </w:numPr>
    </w:pPr>
  </w:style>
  <w:style w:type="numbering" w:customStyle="1" w:styleId="WWNum227">
    <w:name w:val="WWNum227"/>
    <w:basedOn w:val="a2"/>
    <w:pPr>
      <w:numPr>
        <w:numId w:val="435"/>
      </w:numPr>
    </w:pPr>
  </w:style>
  <w:style w:type="numbering" w:customStyle="1" w:styleId="WWNum228">
    <w:name w:val="WWNum228"/>
    <w:basedOn w:val="a2"/>
    <w:pPr>
      <w:numPr>
        <w:numId w:val="436"/>
      </w:numPr>
    </w:pPr>
  </w:style>
  <w:style w:type="numbering" w:customStyle="1" w:styleId="WWNum229">
    <w:name w:val="WWNum229"/>
    <w:basedOn w:val="a2"/>
    <w:pPr>
      <w:numPr>
        <w:numId w:val="437"/>
      </w:numPr>
    </w:pPr>
  </w:style>
  <w:style w:type="numbering" w:customStyle="1" w:styleId="WWNum230">
    <w:name w:val="WWNum230"/>
    <w:basedOn w:val="a2"/>
    <w:pPr>
      <w:numPr>
        <w:numId w:val="438"/>
      </w:numPr>
    </w:pPr>
  </w:style>
  <w:style w:type="numbering" w:customStyle="1" w:styleId="WWNum231">
    <w:name w:val="WWNum231"/>
    <w:basedOn w:val="a2"/>
    <w:pPr>
      <w:numPr>
        <w:numId w:val="439"/>
      </w:numPr>
    </w:pPr>
  </w:style>
  <w:style w:type="numbering" w:customStyle="1" w:styleId="WWNum232">
    <w:name w:val="WWNum232"/>
    <w:basedOn w:val="a2"/>
    <w:pPr>
      <w:numPr>
        <w:numId w:val="440"/>
      </w:numPr>
    </w:pPr>
  </w:style>
  <w:style w:type="numbering" w:customStyle="1" w:styleId="WWNum233">
    <w:name w:val="WWNum233"/>
    <w:basedOn w:val="a2"/>
    <w:pPr>
      <w:numPr>
        <w:numId w:val="441"/>
      </w:numPr>
    </w:pPr>
  </w:style>
  <w:style w:type="numbering" w:customStyle="1" w:styleId="WWNum234">
    <w:name w:val="WWNum234"/>
    <w:basedOn w:val="a2"/>
    <w:pPr>
      <w:numPr>
        <w:numId w:val="442"/>
      </w:numPr>
    </w:pPr>
  </w:style>
  <w:style w:type="numbering" w:customStyle="1" w:styleId="WWNum235">
    <w:name w:val="WWNum235"/>
    <w:basedOn w:val="a2"/>
    <w:pPr>
      <w:numPr>
        <w:numId w:val="443"/>
      </w:numPr>
    </w:pPr>
  </w:style>
  <w:style w:type="numbering" w:customStyle="1" w:styleId="WWNum236">
    <w:name w:val="WWNum236"/>
    <w:basedOn w:val="a2"/>
    <w:pPr>
      <w:numPr>
        <w:numId w:val="444"/>
      </w:numPr>
    </w:pPr>
  </w:style>
  <w:style w:type="numbering" w:customStyle="1" w:styleId="WWNum237">
    <w:name w:val="WWNum237"/>
    <w:basedOn w:val="a2"/>
    <w:pPr>
      <w:numPr>
        <w:numId w:val="445"/>
      </w:numPr>
    </w:pPr>
  </w:style>
  <w:style w:type="numbering" w:customStyle="1" w:styleId="WWNum238">
    <w:name w:val="WWNum238"/>
    <w:basedOn w:val="a2"/>
    <w:pPr>
      <w:numPr>
        <w:numId w:val="446"/>
      </w:numPr>
    </w:pPr>
  </w:style>
  <w:style w:type="numbering" w:customStyle="1" w:styleId="WWNum239">
    <w:name w:val="WWNum239"/>
    <w:basedOn w:val="a2"/>
    <w:pPr>
      <w:numPr>
        <w:numId w:val="447"/>
      </w:numPr>
    </w:pPr>
  </w:style>
  <w:style w:type="numbering" w:customStyle="1" w:styleId="WWNum240">
    <w:name w:val="WWNum240"/>
    <w:basedOn w:val="a2"/>
    <w:pPr>
      <w:numPr>
        <w:numId w:val="448"/>
      </w:numPr>
    </w:pPr>
  </w:style>
  <w:style w:type="numbering" w:customStyle="1" w:styleId="WWNum241">
    <w:name w:val="WWNum241"/>
    <w:basedOn w:val="a2"/>
    <w:pPr>
      <w:numPr>
        <w:numId w:val="449"/>
      </w:numPr>
    </w:pPr>
  </w:style>
  <w:style w:type="numbering" w:customStyle="1" w:styleId="WWNum242">
    <w:name w:val="WWNum242"/>
    <w:basedOn w:val="a2"/>
    <w:pPr>
      <w:numPr>
        <w:numId w:val="450"/>
      </w:numPr>
    </w:pPr>
  </w:style>
  <w:style w:type="numbering" w:customStyle="1" w:styleId="WWNum243">
    <w:name w:val="WWNum243"/>
    <w:basedOn w:val="a2"/>
    <w:pPr>
      <w:numPr>
        <w:numId w:val="451"/>
      </w:numPr>
    </w:pPr>
  </w:style>
  <w:style w:type="numbering" w:customStyle="1" w:styleId="WWNum244">
    <w:name w:val="WWNum244"/>
    <w:basedOn w:val="a2"/>
    <w:pPr>
      <w:numPr>
        <w:numId w:val="452"/>
      </w:numPr>
    </w:pPr>
  </w:style>
  <w:style w:type="numbering" w:customStyle="1" w:styleId="WWNum245">
    <w:name w:val="WWNum245"/>
    <w:basedOn w:val="a2"/>
    <w:pPr>
      <w:numPr>
        <w:numId w:val="453"/>
      </w:numPr>
    </w:pPr>
  </w:style>
  <w:style w:type="numbering" w:customStyle="1" w:styleId="WWNum246">
    <w:name w:val="WWNum246"/>
    <w:basedOn w:val="a2"/>
    <w:pPr>
      <w:numPr>
        <w:numId w:val="454"/>
      </w:numPr>
    </w:pPr>
  </w:style>
  <w:style w:type="numbering" w:customStyle="1" w:styleId="WWNum247">
    <w:name w:val="WWNum247"/>
    <w:basedOn w:val="a2"/>
    <w:pPr>
      <w:numPr>
        <w:numId w:val="455"/>
      </w:numPr>
    </w:pPr>
  </w:style>
  <w:style w:type="numbering" w:customStyle="1" w:styleId="WWNum248">
    <w:name w:val="WWNum248"/>
    <w:basedOn w:val="a2"/>
    <w:pPr>
      <w:numPr>
        <w:numId w:val="456"/>
      </w:numPr>
    </w:pPr>
  </w:style>
  <w:style w:type="numbering" w:customStyle="1" w:styleId="WWNum249">
    <w:name w:val="WWNum249"/>
    <w:basedOn w:val="a2"/>
    <w:pPr>
      <w:numPr>
        <w:numId w:val="457"/>
      </w:numPr>
    </w:pPr>
  </w:style>
  <w:style w:type="numbering" w:customStyle="1" w:styleId="WWNum250">
    <w:name w:val="WWNum250"/>
    <w:basedOn w:val="a2"/>
    <w:pPr>
      <w:numPr>
        <w:numId w:val="458"/>
      </w:numPr>
    </w:pPr>
  </w:style>
  <w:style w:type="numbering" w:customStyle="1" w:styleId="WWNum251">
    <w:name w:val="WWNum251"/>
    <w:basedOn w:val="a2"/>
    <w:pPr>
      <w:numPr>
        <w:numId w:val="459"/>
      </w:numPr>
    </w:pPr>
  </w:style>
  <w:style w:type="numbering" w:customStyle="1" w:styleId="WWNum252">
    <w:name w:val="WWNum252"/>
    <w:basedOn w:val="a2"/>
    <w:pPr>
      <w:numPr>
        <w:numId w:val="460"/>
      </w:numPr>
    </w:pPr>
  </w:style>
  <w:style w:type="numbering" w:customStyle="1" w:styleId="WWNum253">
    <w:name w:val="WWNum253"/>
    <w:basedOn w:val="a2"/>
    <w:pPr>
      <w:numPr>
        <w:numId w:val="461"/>
      </w:numPr>
    </w:pPr>
  </w:style>
  <w:style w:type="numbering" w:customStyle="1" w:styleId="WWNum254">
    <w:name w:val="WWNum254"/>
    <w:basedOn w:val="a2"/>
    <w:pPr>
      <w:numPr>
        <w:numId w:val="462"/>
      </w:numPr>
    </w:pPr>
  </w:style>
  <w:style w:type="numbering" w:customStyle="1" w:styleId="WWNum255">
    <w:name w:val="WWNum255"/>
    <w:basedOn w:val="a2"/>
    <w:pPr>
      <w:numPr>
        <w:numId w:val="463"/>
      </w:numPr>
    </w:pPr>
  </w:style>
  <w:style w:type="numbering" w:customStyle="1" w:styleId="WWNum256">
    <w:name w:val="WWNum256"/>
    <w:basedOn w:val="a2"/>
    <w:pPr>
      <w:numPr>
        <w:numId w:val="464"/>
      </w:numPr>
    </w:pPr>
  </w:style>
  <w:style w:type="numbering" w:customStyle="1" w:styleId="WWNum257">
    <w:name w:val="WWNum257"/>
    <w:basedOn w:val="a2"/>
    <w:pPr>
      <w:numPr>
        <w:numId w:val="465"/>
      </w:numPr>
    </w:pPr>
  </w:style>
  <w:style w:type="numbering" w:customStyle="1" w:styleId="WWNum258">
    <w:name w:val="WWNum258"/>
    <w:basedOn w:val="a2"/>
    <w:pPr>
      <w:numPr>
        <w:numId w:val="466"/>
      </w:numPr>
    </w:pPr>
  </w:style>
  <w:style w:type="numbering" w:customStyle="1" w:styleId="WWNum259">
    <w:name w:val="WWNum259"/>
    <w:basedOn w:val="a2"/>
    <w:pPr>
      <w:numPr>
        <w:numId w:val="467"/>
      </w:numPr>
    </w:pPr>
  </w:style>
  <w:style w:type="numbering" w:customStyle="1" w:styleId="WWNum260">
    <w:name w:val="WWNum260"/>
    <w:basedOn w:val="a2"/>
    <w:pPr>
      <w:numPr>
        <w:numId w:val="468"/>
      </w:numPr>
    </w:pPr>
  </w:style>
  <w:style w:type="numbering" w:customStyle="1" w:styleId="WWNum261">
    <w:name w:val="WWNum261"/>
    <w:basedOn w:val="a2"/>
    <w:pPr>
      <w:numPr>
        <w:numId w:val="469"/>
      </w:numPr>
    </w:pPr>
  </w:style>
  <w:style w:type="numbering" w:customStyle="1" w:styleId="WWNum262">
    <w:name w:val="WWNum262"/>
    <w:basedOn w:val="a2"/>
    <w:pPr>
      <w:numPr>
        <w:numId w:val="470"/>
      </w:numPr>
    </w:pPr>
  </w:style>
  <w:style w:type="numbering" w:customStyle="1" w:styleId="WWNum263">
    <w:name w:val="WWNum263"/>
    <w:basedOn w:val="a2"/>
    <w:pPr>
      <w:numPr>
        <w:numId w:val="471"/>
      </w:numPr>
    </w:pPr>
  </w:style>
  <w:style w:type="numbering" w:customStyle="1" w:styleId="WWNum264">
    <w:name w:val="WWNum264"/>
    <w:basedOn w:val="a2"/>
    <w:pPr>
      <w:numPr>
        <w:numId w:val="472"/>
      </w:numPr>
    </w:pPr>
  </w:style>
  <w:style w:type="numbering" w:customStyle="1" w:styleId="WWNum265">
    <w:name w:val="WWNum265"/>
    <w:basedOn w:val="a2"/>
    <w:pPr>
      <w:numPr>
        <w:numId w:val="473"/>
      </w:numPr>
    </w:pPr>
  </w:style>
  <w:style w:type="numbering" w:customStyle="1" w:styleId="WWNum266">
    <w:name w:val="WWNum266"/>
    <w:basedOn w:val="a2"/>
    <w:pPr>
      <w:numPr>
        <w:numId w:val="474"/>
      </w:numPr>
    </w:pPr>
  </w:style>
  <w:style w:type="numbering" w:customStyle="1" w:styleId="WWNum267">
    <w:name w:val="WWNum267"/>
    <w:basedOn w:val="a2"/>
    <w:pPr>
      <w:numPr>
        <w:numId w:val="475"/>
      </w:numPr>
    </w:pPr>
  </w:style>
  <w:style w:type="numbering" w:customStyle="1" w:styleId="WWNum268">
    <w:name w:val="WWNum268"/>
    <w:basedOn w:val="a2"/>
    <w:pPr>
      <w:numPr>
        <w:numId w:val="476"/>
      </w:numPr>
    </w:pPr>
  </w:style>
  <w:style w:type="numbering" w:customStyle="1" w:styleId="WWNum269">
    <w:name w:val="WWNum269"/>
    <w:basedOn w:val="a2"/>
    <w:pPr>
      <w:numPr>
        <w:numId w:val="477"/>
      </w:numPr>
    </w:pPr>
  </w:style>
  <w:style w:type="numbering" w:customStyle="1" w:styleId="WWNum270">
    <w:name w:val="WWNum270"/>
    <w:basedOn w:val="a2"/>
    <w:pPr>
      <w:numPr>
        <w:numId w:val="478"/>
      </w:numPr>
    </w:pPr>
  </w:style>
  <w:style w:type="numbering" w:customStyle="1" w:styleId="WWNum271">
    <w:name w:val="WWNum271"/>
    <w:basedOn w:val="a2"/>
    <w:pPr>
      <w:numPr>
        <w:numId w:val="479"/>
      </w:numPr>
    </w:pPr>
  </w:style>
  <w:style w:type="numbering" w:customStyle="1" w:styleId="WWNum272">
    <w:name w:val="WWNum272"/>
    <w:basedOn w:val="a2"/>
    <w:pPr>
      <w:numPr>
        <w:numId w:val="480"/>
      </w:numPr>
    </w:pPr>
  </w:style>
  <w:style w:type="numbering" w:customStyle="1" w:styleId="WWNum273">
    <w:name w:val="WWNum273"/>
    <w:basedOn w:val="a2"/>
    <w:pPr>
      <w:numPr>
        <w:numId w:val="481"/>
      </w:numPr>
    </w:pPr>
  </w:style>
  <w:style w:type="numbering" w:customStyle="1" w:styleId="WWNum274">
    <w:name w:val="WWNum274"/>
    <w:basedOn w:val="a2"/>
    <w:pPr>
      <w:numPr>
        <w:numId w:val="482"/>
      </w:numPr>
    </w:pPr>
  </w:style>
  <w:style w:type="numbering" w:customStyle="1" w:styleId="WWNum275">
    <w:name w:val="WWNum275"/>
    <w:basedOn w:val="a2"/>
    <w:pPr>
      <w:numPr>
        <w:numId w:val="483"/>
      </w:numPr>
    </w:pPr>
  </w:style>
  <w:style w:type="numbering" w:customStyle="1" w:styleId="WWNum276">
    <w:name w:val="WWNum276"/>
    <w:basedOn w:val="a2"/>
    <w:pPr>
      <w:numPr>
        <w:numId w:val="484"/>
      </w:numPr>
    </w:pPr>
  </w:style>
  <w:style w:type="numbering" w:customStyle="1" w:styleId="WWNum277">
    <w:name w:val="WWNum277"/>
    <w:basedOn w:val="a2"/>
    <w:pPr>
      <w:numPr>
        <w:numId w:val="485"/>
      </w:numPr>
    </w:pPr>
  </w:style>
  <w:style w:type="numbering" w:customStyle="1" w:styleId="WWNum278">
    <w:name w:val="WWNum278"/>
    <w:basedOn w:val="a2"/>
    <w:pPr>
      <w:numPr>
        <w:numId w:val="486"/>
      </w:numPr>
    </w:pPr>
  </w:style>
  <w:style w:type="numbering" w:customStyle="1" w:styleId="WWNum279">
    <w:name w:val="WWNum279"/>
    <w:basedOn w:val="a2"/>
    <w:pPr>
      <w:numPr>
        <w:numId w:val="487"/>
      </w:numPr>
    </w:pPr>
  </w:style>
  <w:style w:type="character" w:styleId="af5">
    <w:name w:val="footnote reference"/>
    <w:basedOn w:val="a0"/>
    <w:uiPriority w:val="99"/>
    <w:semiHidden/>
    <w:unhideWhenUsed/>
    <w:rPr>
      <w:vertAlign w:val="superscript"/>
    </w:rPr>
  </w:style>
  <w:style w:type="paragraph" w:styleId="15">
    <w:name w:val="toc 1"/>
    <w:basedOn w:val="a"/>
    <w:next w:val="a"/>
    <w:autoRedefine/>
    <w:uiPriority w:val="39"/>
    <w:unhideWhenUsed/>
    <w:rsid w:val="005B0CF8"/>
  </w:style>
  <w:style w:type="paragraph" w:styleId="21">
    <w:name w:val="toc 2"/>
    <w:basedOn w:val="a"/>
    <w:next w:val="a"/>
    <w:autoRedefine/>
    <w:uiPriority w:val="39"/>
    <w:unhideWhenUsed/>
    <w:rsid w:val="005B0CF8"/>
    <w:pPr>
      <w:ind w:leftChars="200" w:left="480"/>
    </w:pPr>
  </w:style>
  <w:style w:type="paragraph" w:styleId="31">
    <w:name w:val="toc 3"/>
    <w:basedOn w:val="a"/>
    <w:next w:val="a"/>
    <w:autoRedefine/>
    <w:uiPriority w:val="39"/>
    <w:unhideWhenUsed/>
    <w:rsid w:val="005B0CF8"/>
    <w:pPr>
      <w:ind w:leftChars="400" w:left="960"/>
    </w:pPr>
  </w:style>
  <w:style w:type="paragraph" w:styleId="41">
    <w:name w:val="toc 4"/>
    <w:basedOn w:val="a"/>
    <w:next w:val="a"/>
    <w:autoRedefine/>
    <w:uiPriority w:val="39"/>
    <w:unhideWhenUsed/>
    <w:rsid w:val="005B0CF8"/>
    <w:pPr>
      <w:suppressAutoHyphens w:val="0"/>
      <w:autoSpaceDN/>
      <w:ind w:leftChars="600" w:left="1440"/>
      <w:textAlignment w:val="auto"/>
    </w:pPr>
    <w:rPr>
      <w:rFonts w:asciiTheme="minorHAnsi" w:eastAsiaTheme="minorEastAsia" w:hAnsiTheme="minorHAnsi" w:cstheme="minorBidi"/>
      <w:kern w:val="2"/>
    </w:rPr>
  </w:style>
  <w:style w:type="paragraph" w:styleId="51">
    <w:name w:val="toc 5"/>
    <w:basedOn w:val="a"/>
    <w:next w:val="a"/>
    <w:autoRedefine/>
    <w:uiPriority w:val="39"/>
    <w:unhideWhenUsed/>
    <w:rsid w:val="005B0CF8"/>
    <w:pPr>
      <w:suppressAutoHyphens w:val="0"/>
      <w:autoSpaceDN/>
      <w:ind w:leftChars="800" w:left="1920"/>
      <w:textAlignment w:val="auto"/>
    </w:pPr>
    <w:rPr>
      <w:rFonts w:asciiTheme="minorHAnsi" w:eastAsiaTheme="minorEastAsia" w:hAnsiTheme="minorHAnsi" w:cstheme="minorBidi"/>
      <w:kern w:val="2"/>
    </w:rPr>
  </w:style>
  <w:style w:type="paragraph" w:styleId="6">
    <w:name w:val="toc 6"/>
    <w:basedOn w:val="a"/>
    <w:next w:val="a"/>
    <w:autoRedefine/>
    <w:uiPriority w:val="39"/>
    <w:unhideWhenUsed/>
    <w:rsid w:val="005B0CF8"/>
    <w:pPr>
      <w:suppressAutoHyphens w:val="0"/>
      <w:autoSpaceDN/>
      <w:ind w:leftChars="1000" w:left="2400"/>
      <w:textAlignment w:val="auto"/>
    </w:pPr>
    <w:rPr>
      <w:rFonts w:asciiTheme="minorHAnsi" w:eastAsiaTheme="minorEastAsia" w:hAnsiTheme="minorHAnsi" w:cstheme="minorBidi"/>
      <w:kern w:val="2"/>
    </w:rPr>
  </w:style>
  <w:style w:type="paragraph" w:styleId="7">
    <w:name w:val="toc 7"/>
    <w:basedOn w:val="a"/>
    <w:next w:val="a"/>
    <w:autoRedefine/>
    <w:uiPriority w:val="39"/>
    <w:unhideWhenUsed/>
    <w:rsid w:val="005B0CF8"/>
    <w:pPr>
      <w:suppressAutoHyphens w:val="0"/>
      <w:autoSpaceDN/>
      <w:ind w:leftChars="1200" w:left="2880"/>
      <w:textAlignment w:val="auto"/>
    </w:pPr>
    <w:rPr>
      <w:rFonts w:asciiTheme="minorHAnsi" w:eastAsiaTheme="minorEastAsia" w:hAnsiTheme="minorHAnsi" w:cstheme="minorBidi"/>
      <w:kern w:val="2"/>
    </w:rPr>
  </w:style>
  <w:style w:type="paragraph" w:styleId="8">
    <w:name w:val="toc 8"/>
    <w:basedOn w:val="a"/>
    <w:next w:val="a"/>
    <w:autoRedefine/>
    <w:uiPriority w:val="39"/>
    <w:unhideWhenUsed/>
    <w:rsid w:val="005B0CF8"/>
    <w:pPr>
      <w:suppressAutoHyphens w:val="0"/>
      <w:autoSpaceDN/>
      <w:ind w:leftChars="1400" w:left="3360"/>
      <w:textAlignment w:val="auto"/>
    </w:pPr>
    <w:rPr>
      <w:rFonts w:asciiTheme="minorHAnsi" w:eastAsiaTheme="minorEastAsia" w:hAnsiTheme="minorHAnsi" w:cstheme="minorBidi"/>
      <w:kern w:val="2"/>
    </w:rPr>
  </w:style>
  <w:style w:type="paragraph" w:styleId="9">
    <w:name w:val="toc 9"/>
    <w:basedOn w:val="a"/>
    <w:next w:val="a"/>
    <w:autoRedefine/>
    <w:uiPriority w:val="39"/>
    <w:unhideWhenUsed/>
    <w:rsid w:val="005B0CF8"/>
    <w:pPr>
      <w:suppressAutoHyphens w:val="0"/>
      <w:autoSpaceDN/>
      <w:ind w:leftChars="1600" w:left="3840"/>
      <w:textAlignment w:val="auto"/>
    </w:pPr>
    <w:rPr>
      <w:rFonts w:asciiTheme="minorHAnsi" w:eastAsiaTheme="minorEastAsia" w:hAnsiTheme="minorHAnsi" w:cstheme="minorBidi"/>
      <w:kern w:val="2"/>
    </w:rPr>
  </w:style>
  <w:style w:type="character" w:styleId="af6">
    <w:name w:val="Hyperlink"/>
    <w:basedOn w:val="a0"/>
    <w:uiPriority w:val="99"/>
    <w:unhideWhenUsed/>
    <w:rsid w:val="005B0C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www.cbeta.org/" TargetMode="External"/><Relationship Id="rId671" Type="http://schemas.openxmlformats.org/officeDocument/2006/relationships/hyperlink" Target="https://cbetaonline.dila.edu.tw/zh/T01n0026_p0690a19" TargetMode="External"/><Relationship Id="rId769" Type="http://schemas.openxmlformats.org/officeDocument/2006/relationships/hyperlink" Target="http://www.chilin.edu.hk/edu/report_section_detail.asp?section_id=61&amp;id=552&amp;page_id=96:0" TargetMode="External"/><Relationship Id="rId976" Type="http://schemas.openxmlformats.org/officeDocument/2006/relationships/hyperlink" Target="https://en.wikipedia.org/wiki/Heraclitus" TargetMode="External"/><Relationship Id="rId1399" Type="http://schemas.openxmlformats.org/officeDocument/2006/relationships/hyperlink" Target="http://nanda.online-dhamma.net/tipitaka/sutta/khuddaka/dhammapada/dhp-story/dhp-story-han-chap18-ciu/#dhp-240" TargetMode="External"/><Relationship Id="rId1522" Type="http://schemas.openxmlformats.org/officeDocument/2006/relationships/footer" Target="footer5.xml"/><Relationship Id="rId21" Type="http://schemas.openxmlformats.org/officeDocument/2006/relationships/hyperlink" Target="http://nanda.online-dhamma.net/a-path-to-freedom/what-the-Buddha-taught/what-the-Buddha-taught-full/#mn02-att" TargetMode="External"/><Relationship Id="rId324" Type="http://schemas.openxmlformats.org/officeDocument/2006/relationships/hyperlink" Target="http://agama.buddhason.org/MN/index.htm" TargetMode="External"/><Relationship Id="rId531" Type="http://schemas.openxmlformats.org/officeDocument/2006/relationships/hyperlink" Target="http://tripitaka.cbeta.org/T01,no.1,p.26,b1" TargetMode="External"/><Relationship Id="rId629" Type="http://schemas.openxmlformats.org/officeDocument/2006/relationships/hyperlink" Target="http://tripitaka.cbeta.org/T01,no.26,p.630,c25" TargetMode="External"/><Relationship Id="rId1161" Type="http://schemas.openxmlformats.org/officeDocument/2006/relationships/hyperlink" Target="https://www.tipitaka.org/romn/cscd/s0304a.att0.xml" TargetMode="External"/><Relationship Id="rId1259" Type="http://schemas.openxmlformats.org/officeDocument/2006/relationships/hyperlink" Target="http://www.dhammarain.org.tw/new/new.html#aacariya-luo-ch-l" TargetMode="External"/><Relationship Id="rId1466" Type="http://schemas.openxmlformats.org/officeDocument/2006/relationships/hyperlink" Target="http://aleweb.ncl.edu.tw/F?func=item-global&amp;doc_library=TOP02&amp;doc_number=000904604" TargetMode="External"/><Relationship Id="rId170" Type="http://schemas.openxmlformats.org/officeDocument/2006/relationships/hyperlink" Target="http://www.buddhadust.com/m/index.htm" TargetMode="External"/><Relationship Id="rId836" Type="http://schemas.openxmlformats.org/officeDocument/2006/relationships/hyperlink" Target="http://nanda.online-dhamma.net/tipitaka/sutta/khuddaka/dhammapada/dhp-contrast-reading/dhp-contrast-reading-chap12/#dhp160" TargetMode="External"/><Relationship Id="rId1021" Type="http://schemas.openxmlformats.org/officeDocument/2006/relationships/hyperlink" Target="https://newbuddhist.com/discussion/14880/are-nihilism-the-sphere-of-nothingness-different-or-the-same" TargetMode="External"/><Relationship Id="rId1119" Type="http://schemas.openxmlformats.org/officeDocument/2006/relationships/hyperlink" Target="http://tripitaka.cbeta.org/T06n0220_398#1059b14" TargetMode="External"/><Relationship Id="rId268" Type="http://schemas.openxmlformats.org/officeDocument/2006/relationships/hyperlink" Target="https://www.dhammatalks.org/suttas/KN/StNp/StNp2_4.html" TargetMode="External"/><Relationship Id="rId475" Type="http://schemas.openxmlformats.org/officeDocument/2006/relationships/hyperlink" Target="https://www.asiabooks.com/rahula,_walpola.html" TargetMode="External"/><Relationship Id="rId682" Type="http://schemas.openxmlformats.org/officeDocument/2006/relationships/hyperlink" Target="http://tripitaka.cbeta.org/T04n0211_001#0580c18" TargetMode="External"/><Relationship Id="rId903" Type="http://schemas.openxmlformats.org/officeDocument/2006/relationships/hyperlink" Target="https://zh.wikipedia.org/wiki/&#40575;&#37326;&#33489;" TargetMode="External"/><Relationship Id="rId1326" Type="http://schemas.openxmlformats.org/officeDocument/2006/relationships/hyperlink" Target="http://nanda.online-dhamma.net/tipitaka/sutta/khuddaka/dhammapada/dhp-story/dhp-story102-3/" TargetMode="External"/><Relationship Id="rId32" Type="http://schemas.openxmlformats.org/officeDocument/2006/relationships/hyperlink" Target="https://en.wikipedia.org/wiki/Sinhala_language" TargetMode="External"/><Relationship Id="rId128" Type="http://schemas.openxmlformats.org/officeDocument/2006/relationships/hyperlink" Target="http://www.cbeta.org/result/normal/T02/0109_001.htm" TargetMode="External"/><Relationship Id="rId335" Type="http://schemas.openxmlformats.org/officeDocument/2006/relationships/hyperlink" Target="http://www.accesstoinsight.org/tipitaka/mn/mn.010.than.html" TargetMode="External"/><Relationship Id="rId542" Type="http://schemas.openxmlformats.org/officeDocument/2006/relationships/hyperlink" Target="http://www.chilin.edu.hk/edu/report_section_detail.asp?section_id=59&amp;id=541" TargetMode="External"/><Relationship Id="rId987" Type="http://schemas.openxmlformats.org/officeDocument/2006/relationships/hyperlink" Target="https://books.google.com.tw/books?id=Rr0qDAAAQBAJ&amp;pg=PA322&amp;lpg=PA322&amp;dq=sarvatrag&#257;rtha&amp;source=bl&amp;ots=42aGsqLevM&amp;sig=ACfU3U1dOBGQxWVwDMP335XKG9fmbgsaeQ&amp;hl=zh-TW&amp;sa=X&amp;ved=2ahUKEwiwqabls_3tAhUCCqYKHWZDACcQ6AEwAHoECAIQAg%23v=onepage&amp;q=sarvatrag&#257;rtha&amp;f=false" TargetMode="External"/><Relationship Id="rId1172" Type="http://schemas.openxmlformats.org/officeDocument/2006/relationships/hyperlink" Target="http://authority.dila.edu.tw/" TargetMode="External"/><Relationship Id="rId181" Type="http://schemas.openxmlformats.org/officeDocument/2006/relationships/hyperlink" Target="https://suttacentral.net/" TargetMode="External"/><Relationship Id="rId402" Type="http://schemas.openxmlformats.org/officeDocument/2006/relationships/hyperlink" Target="http://www.cbeta.org/result/T04/T04n0211.htm" TargetMode="External"/><Relationship Id="rId847" Type="http://schemas.openxmlformats.org/officeDocument/2006/relationships/hyperlink" Target="http://nanda.online-dhamma.net/tipitaka/sutta/khuddaka/dhammapada/dhp/" TargetMode="External"/><Relationship Id="rId1032" Type="http://schemas.openxmlformats.org/officeDocument/2006/relationships/hyperlink" Target="https://www.baus.org/en/teaching/bhikkhu-bodhi/" TargetMode="External"/><Relationship Id="rId1477" Type="http://schemas.openxmlformats.org/officeDocument/2006/relationships/hyperlink" Target="http://ftp.budaedu.org/publish/C1/CH19/CH191-01-2.ZIP" TargetMode="External"/><Relationship Id="rId279" Type="http://schemas.openxmlformats.org/officeDocument/2006/relationships/hyperlink" Target="http://tripitaka.cbeta.org/N09n0005_001#0007a02" TargetMode="External"/><Relationship Id="rId486" Type="http://schemas.openxmlformats.org/officeDocument/2006/relationships/hyperlink" Target="http://www.bauswj.org/wp/" TargetMode="External"/><Relationship Id="rId693" Type="http://schemas.openxmlformats.org/officeDocument/2006/relationships/hyperlink" Target="https://cbetaonline.dila.edu.tw/zh/T22n1428_p0787a02" TargetMode="External"/><Relationship Id="rId707" Type="http://schemas.openxmlformats.org/officeDocument/2006/relationships/hyperlink" Target="http://www.chilin.edu.hk/edu/report_section_detail.asp?section_id=61&amp;id=278&amp;page_id=502:591" TargetMode="External"/><Relationship Id="rId914" Type="http://schemas.openxmlformats.org/officeDocument/2006/relationships/hyperlink" Target="https://cdict.net/?q=lust" TargetMode="External"/><Relationship Id="rId1337" Type="http://schemas.openxmlformats.org/officeDocument/2006/relationships/hyperlink" Target="http://nanda.online-dhamma.net/tipitaka/sutta/khuddaka/dhammapada/dhp-story/dhp-story-han-chap07-ciu/#dhp-096" TargetMode="External"/><Relationship Id="rId43" Type="http://schemas.openxmlformats.org/officeDocument/2006/relationships/hyperlink" Target="http://nanda.online-dhamma.net/a-path-to-freedom/what-the-Buddha-taught/what-the-Buddha-taught-full/#id64" TargetMode="External"/><Relationship Id="rId139" Type="http://schemas.openxmlformats.org/officeDocument/2006/relationships/hyperlink" Target="http://suttacentral.net/lzh/t110" TargetMode="External"/><Relationship Id="rId346" Type="http://schemas.openxmlformats.org/officeDocument/2006/relationships/hyperlink" Target="http://agama.buddhason.org/DN/index.htm" TargetMode="External"/><Relationship Id="rId553" Type="http://schemas.openxmlformats.org/officeDocument/2006/relationships/hyperlink" Target="http://agama.buddhason.org/MN/MN009.htm" TargetMode="External"/><Relationship Id="rId760" Type="http://schemas.openxmlformats.org/officeDocument/2006/relationships/hyperlink" Target="http://agama.buddhason.org/SN/SN0679.htm" TargetMode="External"/><Relationship Id="rId998" Type="http://schemas.openxmlformats.org/officeDocument/2006/relationships/hyperlink" Target="http://www.dhammarain.org.tw/" TargetMode="External"/><Relationship Id="rId1183" Type="http://schemas.openxmlformats.org/officeDocument/2006/relationships/hyperlink" Target="https://www.moedict.tw/&#30693;" TargetMode="External"/><Relationship Id="rId1390" Type="http://schemas.openxmlformats.org/officeDocument/2006/relationships/hyperlink" Target="http://nanda.online-dhamma.net/tipitaka/sutta/khuddaka/dhammapada/dhp-story/dhp-story-han-chap17-ciu/#dhp-222" TargetMode="External"/><Relationship Id="rId1404" Type="http://schemas.openxmlformats.org/officeDocument/2006/relationships/hyperlink" Target="http://nanda.online-dhamma.net/tipitaka/sutta/khuddaka/dhammapada/dhp-story/dhp-story-han-chap18-ciu/#dhp-252" TargetMode="External"/><Relationship Id="rId192" Type="http://schemas.openxmlformats.org/officeDocument/2006/relationships/hyperlink" Target="http://ebooks.dila.edu.tw/books/n/WZK_03" TargetMode="External"/><Relationship Id="rId206" Type="http://schemas.openxmlformats.org/officeDocument/2006/relationships/hyperlink" Target="http://nanda.online-dhamma.net/tipitaka/sutta/samyutta/sn35-salayatana-samyutta/" TargetMode="External"/><Relationship Id="rId413" Type="http://schemas.openxmlformats.org/officeDocument/2006/relationships/hyperlink" Target="http://www.cbeta.org/result/normal/T04/0212_029.htm" TargetMode="External"/><Relationship Id="rId858" Type="http://schemas.openxmlformats.org/officeDocument/2006/relationships/hyperlink" Target="https://cbetaonline.dila.edu.tw/zh/N0012_001" TargetMode="External"/><Relationship Id="rId1043" Type="http://schemas.openxmlformats.org/officeDocument/2006/relationships/hyperlink" Target="https://dictionary.sutta.org/browse/n/n&#257;tha/" TargetMode="External"/><Relationship Id="rId1488" Type="http://schemas.openxmlformats.org/officeDocument/2006/relationships/hyperlink" Target="https://github.com/twnanda/doc-pdf-etc/blob/master/pdf/what-the-Buddha-taught-footnote-by-ven-metta.pdf" TargetMode="External"/><Relationship Id="rId497" Type="http://schemas.openxmlformats.org/officeDocument/2006/relationships/hyperlink" Target="https://cbetaonline.dila.edu.tw/zh/N03n0002_p0006a10" TargetMode="External"/><Relationship Id="rId620" Type="http://schemas.openxmlformats.org/officeDocument/2006/relationships/hyperlink" Target="http://nanda.online-dhamma.net/tipitaka/sutta/majjhima/maps-MN-Bodhi/" TargetMode="External"/><Relationship Id="rId718" Type="http://schemas.openxmlformats.org/officeDocument/2006/relationships/hyperlink" Target="https://cbetaonline.dila.edu.tw/zh/T02n0099_p0002c05" TargetMode="External"/><Relationship Id="rId925" Type="http://schemas.openxmlformats.org/officeDocument/2006/relationships/hyperlink" Target="https://zh.wikipedia.org/wiki/&#21345;&#23572;&#183;&#38463;&#36947;&#22827;&#183;&#30422;&#21202;&#40065;&#26222;" TargetMode="External"/><Relationship Id="rId1250" Type="http://schemas.openxmlformats.org/officeDocument/2006/relationships/hyperlink" Target="http://www.gayamagazine.org/article/detail/680" TargetMode="External"/><Relationship Id="rId1348" Type="http://schemas.openxmlformats.org/officeDocument/2006/relationships/hyperlink" Target="http://nanda.online-dhamma.net/tipitaka/sutta/khuddaka/dhammapada/dhp-story/dhp-story-han-chap09-ciu/#dhp-125" TargetMode="External"/><Relationship Id="rId357" Type="http://schemas.openxmlformats.org/officeDocument/2006/relationships/hyperlink" Target="http://tripitaka.cbeta.org/N08n0004_031" TargetMode="External"/><Relationship Id="rId1110" Type="http://schemas.openxmlformats.org/officeDocument/2006/relationships/hyperlink" Target="http://nanda.online-dhamma.net/a-path-to-freedom/what-the-Buddha-taught/what-the-Buddha-taught-selected-texts/" TargetMode="External"/><Relationship Id="rId1194" Type="http://schemas.openxmlformats.org/officeDocument/2006/relationships/hyperlink" Target="https://www.moedict.tw/#&#31574;" TargetMode="External"/><Relationship Id="rId1208" Type="http://schemas.openxmlformats.org/officeDocument/2006/relationships/hyperlink" Target="https://www.moedict.tw/#&#21978;&#21628;" TargetMode="External"/><Relationship Id="rId1415" Type="http://schemas.openxmlformats.org/officeDocument/2006/relationships/hyperlink" Target="http://nanda.online-dhamma.net/tipitaka/sutta/khuddaka/dhammapada/dhp-story/dhp-story-han-chap20-ciu/#dhp-278" TargetMode="External"/><Relationship Id="rId54" Type="http://schemas.openxmlformats.org/officeDocument/2006/relationships/hyperlink" Target="http://nanda.online-dhamma.net/a-path-to-freedom/what-the-Buddha-taught/what-the-Buddha-taught-full/#id106" TargetMode="External"/><Relationship Id="rId217" Type="http://schemas.openxmlformats.org/officeDocument/2006/relationships/hyperlink" Target="http://nanda.online-dhamma.net/extra/tipitaka/sutta/khuddaka/khuddaka-patha/Khp.1-9.metta.html#khp9" TargetMode="External"/><Relationship Id="rId564" Type="http://schemas.openxmlformats.org/officeDocument/2006/relationships/hyperlink" Target="http://www.chilin.edu.hk/edu/report_section_detail.asp?section_id=60&amp;id=194&amp;page_id=33:0" TargetMode="External"/><Relationship Id="rId771" Type="http://schemas.openxmlformats.org/officeDocument/2006/relationships/hyperlink" Target="https://accesstoinsight.org/" TargetMode="External"/><Relationship Id="rId869" Type="http://schemas.openxmlformats.org/officeDocument/2006/relationships/hyperlink" Target="https://cbetaonline.dila.edu.tw/zh/N31n0018_p0337a11" TargetMode="External"/><Relationship Id="rId1499" Type="http://schemas.openxmlformats.org/officeDocument/2006/relationships/hyperlink" Target="https://sites.google.com/site/herodrkwok/home/hero/zeng-ding-bu-yi-ben-shi-jia-de-qi-shi-reng-mian-fei-zeng-yue" TargetMode="External"/><Relationship Id="rId424" Type="http://schemas.openxmlformats.org/officeDocument/2006/relationships/hyperlink" Target="http://nanda.online-dhamma.net/extra/doc/c-N-Dharmapada-f1.doc" TargetMode="External"/><Relationship Id="rId631" Type="http://schemas.openxmlformats.org/officeDocument/2006/relationships/hyperlink" Target="http://agama.buddhason.org/MN/MN056.htm" TargetMode="External"/><Relationship Id="rId729" Type="http://schemas.openxmlformats.org/officeDocument/2006/relationships/hyperlink" Target="http://agama.buddhason.org/SN/SN0597.htm" TargetMode="External"/><Relationship Id="rId1054" Type="http://schemas.openxmlformats.org/officeDocument/2006/relationships/hyperlink" Target="http://agama.buddhason.org/SN/SN0809.htm" TargetMode="External"/><Relationship Id="rId1261" Type="http://schemas.openxmlformats.org/officeDocument/2006/relationships/hyperlink" Target="http://nanda.online-dhamma.net/a-path-to-freedom/what-the-Buddha-taught/what-the-Buddha-taught-full/#mn02-att" TargetMode="External"/><Relationship Id="rId1359" Type="http://schemas.openxmlformats.org/officeDocument/2006/relationships/hyperlink" Target="http://nanda.online-dhamma.net/tipitaka/sutta/khuddaka/dhammapada/dhp-story/dhp-story-han-chap12-ciu/#dhp-159" TargetMode="External"/><Relationship Id="rId270" Type="http://schemas.openxmlformats.org/officeDocument/2006/relationships/hyperlink" Target="https://www.accesstoinsight.org/tipitaka/kn/khp/khp.5.nara.html" TargetMode="External"/><Relationship Id="rId936" Type="http://schemas.openxmlformats.org/officeDocument/2006/relationships/hyperlink" Target="https://en.wikipedia.org/wiki/Edith_Gy&#246;mr&#337;i_Ludowyk" TargetMode="External"/><Relationship Id="rId1121" Type="http://schemas.openxmlformats.org/officeDocument/2006/relationships/hyperlink" Target="http://tripitaka.cbeta.org/T01n0026_060#0801a04" TargetMode="External"/><Relationship Id="rId1219" Type="http://schemas.openxmlformats.org/officeDocument/2006/relationships/hyperlink" Target="https://www.moedict.tw/#&#20941;" TargetMode="External"/><Relationship Id="rId65" Type="http://schemas.openxmlformats.org/officeDocument/2006/relationships/hyperlink" Target="http://nanda.online-dhamma.net/tipitaka/sutta/khuddaka/dhammapada/dhp-story/dhp-story003-4/" TargetMode="External"/><Relationship Id="rId130" Type="http://schemas.openxmlformats.org/officeDocument/2006/relationships/hyperlink" Target="http://www.cbeta.org/cgi-bin/goto.pl?linehead=T24n1450_p0127b24" TargetMode="External"/><Relationship Id="rId368" Type="http://schemas.openxmlformats.org/officeDocument/2006/relationships/hyperlink" Target="https://www.accesstoinsight.org/tipitaka/dn/dn.31.0.nara.html" TargetMode="External"/><Relationship Id="rId575" Type="http://schemas.openxmlformats.org/officeDocument/2006/relationships/hyperlink" Target="http://agama.buddhason.org/MN/MN022.htm" TargetMode="External"/><Relationship Id="rId782" Type="http://schemas.openxmlformats.org/officeDocument/2006/relationships/hyperlink" Target="http://agama.buddhason.org/SN/SN1710.htm" TargetMode="External"/><Relationship Id="rId1426" Type="http://schemas.openxmlformats.org/officeDocument/2006/relationships/hyperlink" Target="http://nanda.online-dhamma.net/tipitaka/sutta/khuddaka/dhammapada/dhp-story/dhp-story-han-chap24-ciu/#dhp-338" TargetMode="External"/><Relationship Id="rId228" Type="http://schemas.openxmlformats.org/officeDocument/2006/relationships/hyperlink" Target="http://agama.buddhason.org/AN/AN1358.htm" TargetMode="External"/><Relationship Id="rId435" Type="http://schemas.openxmlformats.org/officeDocument/2006/relationships/hyperlink" Target="http://tipitaka.sutta.org/canon/sutta/khuddaka/dhammapada/yamakavaggo/zh_TW/&#20102;&#21443;&#27861;&#24107;(&#33865;&#22343;)/ContrastReading" TargetMode="External"/><Relationship Id="rId642" Type="http://schemas.openxmlformats.org/officeDocument/2006/relationships/hyperlink" Target="http://www.chilin.edu.hk/edu/report_section_detail.asp?section_id=60&amp;id=253" TargetMode="External"/><Relationship Id="rId1065" Type="http://schemas.openxmlformats.org/officeDocument/2006/relationships/hyperlink" Target="http://nanda.online-dhamma.net/a-path-to-freedom/what-the-Buddha-taught/what-the-Buddha-taught-full/#sn-44-10-anandasuttam-s-iv-400-401" TargetMode="External"/><Relationship Id="rId1272" Type="http://schemas.openxmlformats.org/officeDocument/2006/relationships/hyperlink" Target="http://nanda.online-dhamma.net/tipitaka/sutta/khuddaka/dhammapada/dhp-story/dhp-story-han-chap01-ciu/#dhp-002" TargetMode="External"/><Relationship Id="rId281" Type="http://schemas.openxmlformats.org/officeDocument/2006/relationships/hyperlink" Target="http://www.cbeta.org/cgi-bin/goto.pl?linehead=T01n0026_p0431c13" TargetMode="External"/><Relationship Id="rId502" Type="http://schemas.openxmlformats.org/officeDocument/2006/relationships/hyperlink" Target="http://agama.buddhason.org/DN/DN11.htm" TargetMode="External"/><Relationship Id="rId947" Type="http://schemas.openxmlformats.org/officeDocument/2006/relationships/hyperlink" Target="http://www.chilin.edu.hk/edu/report_section_detail.asp?section_id=61&amp;id=486&amp;page_id=580:620" TargetMode="External"/><Relationship Id="rId1132" Type="http://schemas.openxmlformats.org/officeDocument/2006/relationships/hyperlink" Target="http://agama.buddhason.org/SN/SN0879.htm" TargetMode="External"/><Relationship Id="rId76" Type="http://schemas.openxmlformats.org/officeDocument/2006/relationships/hyperlink" Target="http://nanda.online-dhamma.net/tipitaka/sutta/diigha/dn16/dn16/" TargetMode="External"/><Relationship Id="rId141" Type="http://schemas.openxmlformats.org/officeDocument/2006/relationships/hyperlink" Target="http://tripitaka.cbeta.org/T01n0026_056#0775c07" TargetMode="External"/><Relationship Id="rId379" Type="http://schemas.openxmlformats.org/officeDocument/2006/relationships/hyperlink" Target="http://nanda.online-dhamma.net/tipitaka/sutta/khuddaka/dhammapada/dhp/#id58" TargetMode="External"/><Relationship Id="rId586" Type="http://schemas.openxmlformats.org/officeDocument/2006/relationships/hyperlink" Target="http://www.tipitaka.org/romn/cscd/s0201m.mul2.xml" TargetMode="External"/><Relationship Id="rId793" Type="http://schemas.openxmlformats.org/officeDocument/2006/relationships/hyperlink" Target="http://agama.buddhason.org/AN/AN0295.htm" TargetMode="External"/><Relationship Id="rId807" Type="http://schemas.openxmlformats.org/officeDocument/2006/relationships/hyperlink" Target="http://nanda.online-dhamma.net/tipitaka/sutta/majjhima/maps-MN-Bodhi/" TargetMode="External"/><Relationship Id="rId1437" Type="http://schemas.openxmlformats.org/officeDocument/2006/relationships/hyperlink" Target="http://nanda.online-dhamma.net/tipitaka/sutta/khuddaka/dhammapada/dhp-story/dhp-story-han-chap25-ciu/#dhp-367" TargetMode="External"/><Relationship Id="rId7" Type="http://schemas.openxmlformats.org/officeDocument/2006/relationships/endnotes" Target="endnotes.xml"/><Relationship Id="rId239" Type="http://schemas.openxmlformats.org/officeDocument/2006/relationships/hyperlink" Target="http://nanda.online-dhamma.net/anya/visuddhimagga/visuddhimagga-chap09/#id3" TargetMode="External"/><Relationship Id="rId446" Type="http://schemas.openxmlformats.org/officeDocument/2006/relationships/hyperlink" Target="http://nanda.online-dhamma.net/extra/tipitaka/sutta/digha/dn16-TW-Liau.pdf" TargetMode="External"/><Relationship Id="rId653" Type="http://schemas.openxmlformats.org/officeDocument/2006/relationships/hyperlink" Target="http://agama.buddhason.org/MN/MN089.htm" TargetMode="External"/><Relationship Id="rId1076" Type="http://schemas.openxmlformats.org/officeDocument/2006/relationships/hyperlink" Target="https://cbetaonline.dila.edu.tw/zh/T31n1605_p0675a23" TargetMode="External"/><Relationship Id="rId1283" Type="http://schemas.openxmlformats.org/officeDocument/2006/relationships/hyperlink" Target="http://nanda.online-dhamma.net/tipitaka/sutta/khuddaka/dhammapada/dhp-story/dhp-story-han-chap02-ciu/#dhp-025" TargetMode="External"/><Relationship Id="rId1490" Type="http://schemas.openxmlformats.org/officeDocument/2006/relationships/hyperlink" Target="http://yifertw.blogspot.com/" TargetMode="External"/><Relationship Id="rId1504" Type="http://schemas.openxmlformats.org/officeDocument/2006/relationships/hyperlink" Target="http://ftp.budaedu.org/ebooks/pdf/EN132.pdf" TargetMode="External"/><Relationship Id="rId292" Type="http://schemas.openxmlformats.org/officeDocument/2006/relationships/hyperlink" Target="http://www.sanmin.com.tw/product/index/004861714" TargetMode="External"/><Relationship Id="rId306" Type="http://schemas.openxmlformats.org/officeDocument/2006/relationships/hyperlink" Target="http://www.cbeta.org/cgi-bin/goto.pl?linehead=T01n0051_p0843c13" TargetMode="External"/><Relationship Id="rId860" Type="http://schemas.openxmlformats.org/officeDocument/2006/relationships/hyperlink" Target="https://accesstoinsight.org/tipitaka/sltp/Sn_utf8.html" TargetMode="External"/><Relationship Id="rId958" Type="http://schemas.openxmlformats.org/officeDocument/2006/relationships/hyperlink" Target="http://nanda.online-dhamma.net/extra/anya/abhidhammattha-sangaha/bodhi-abhidhammattha-sangaha/Ven-Bodhi-2-Dhammagavesaka-Han-Rev-2015-04.pdf" TargetMode="External"/><Relationship Id="rId1143" Type="http://schemas.openxmlformats.org/officeDocument/2006/relationships/hyperlink" Target="https://www.tipitaka.org/romn/cscd/s0304a.att0.xml" TargetMode="External"/><Relationship Id="rId87" Type="http://schemas.openxmlformats.org/officeDocument/2006/relationships/hyperlink" Target="http://myweb.ncku.edu.tw/~lsn46/tipitaka/sutta/samyutta/sn56/sn56-011/" TargetMode="External"/><Relationship Id="rId513" Type="http://schemas.openxmlformats.org/officeDocument/2006/relationships/hyperlink" Target="https://cbetaonline.dila.edu.tw/zh/N0004_016" TargetMode="External"/><Relationship Id="rId597" Type="http://schemas.openxmlformats.org/officeDocument/2006/relationships/hyperlink" Target="http://agama.buddhason.org/MN/MN028.htm" TargetMode="External"/><Relationship Id="rId720" Type="http://schemas.openxmlformats.org/officeDocument/2006/relationships/hyperlink" Target="http://agama.buddhason.org/SN/SN0573.htm" TargetMode="External"/><Relationship Id="rId818" Type="http://schemas.openxmlformats.org/officeDocument/2006/relationships/hyperlink" Target="http://agama.buddhason.org/AN/AN0644.htm" TargetMode="External"/><Relationship Id="rId1350" Type="http://schemas.openxmlformats.org/officeDocument/2006/relationships/hyperlink" Target="http://nanda.online-dhamma.net/tipitaka/sutta/khuddaka/dhammapada/dhp-story/dhp-story-han-chap10-ciu/#dhp-129" TargetMode="External"/><Relationship Id="rId1448" Type="http://schemas.openxmlformats.org/officeDocument/2006/relationships/hyperlink" Target="http://nanda.online-dhamma.net/tipitaka/sutta/khuddaka/dhammapada/dhp-story/dhp-story-han-chap26-ciu/#dhp-423" TargetMode="External"/><Relationship Id="rId152" Type="http://schemas.openxmlformats.org/officeDocument/2006/relationships/hyperlink" Target="https://www.dhammatalks.org/" TargetMode="External"/><Relationship Id="rId457" Type="http://schemas.openxmlformats.org/officeDocument/2006/relationships/hyperlink" Target="http://tripitaka.cbeta.org/T02n0125_034" TargetMode="External"/><Relationship Id="rId1003" Type="http://schemas.openxmlformats.org/officeDocument/2006/relationships/hyperlink" Target="https://dhammarain.github.io/" TargetMode="External"/><Relationship Id="rId1087" Type="http://schemas.openxmlformats.org/officeDocument/2006/relationships/hyperlink" Target="https://agama.buddhason.org/SN/SN1323.htm" TargetMode="External"/><Relationship Id="rId1210" Type="http://schemas.openxmlformats.org/officeDocument/2006/relationships/hyperlink" Target="https://www.moedict.tw/#&#31361;&#20800;" TargetMode="External"/><Relationship Id="rId1294" Type="http://schemas.openxmlformats.org/officeDocument/2006/relationships/hyperlink" Target="https://cbetaonline.dila.edu.tw/zh/T22n1428_p0689b18" TargetMode="External"/><Relationship Id="rId1308" Type="http://schemas.openxmlformats.org/officeDocument/2006/relationships/hyperlink" Target="http://nanda.online-dhamma.net/tipitaka/sutta/khuddaka/dhammapada/dhp-story/dhp-story-han-chap05-ciu/#dhp-064" TargetMode="External"/><Relationship Id="rId664" Type="http://schemas.openxmlformats.org/officeDocument/2006/relationships/hyperlink" Target="http://www.chilin.edu.hk/edu/report_section_detail.asp?section_id=60&amp;id=464&amp;page_id=51:0" TargetMode="External"/><Relationship Id="rId871" Type="http://schemas.openxmlformats.org/officeDocument/2006/relationships/hyperlink" Target="https://cbetaonline.dila.edu.tw/zh/N34n0018_p0001a07" TargetMode="External"/><Relationship Id="rId969" Type="http://schemas.openxmlformats.org/officeDocument/2006/relationships/hyperlink" Target="http://www.chilin.edu.hk/edu/report_section_detail.asp?section_id=61&amp;id=486&amp;page_id=855:961" TargetMode="External"/><Relationship Id="rId1515" Type="http://schemas.openxmlformats.org/officeDocument/2006/relationships/hyperlink" Target="https://t1.daumcdn.net/cfile/blog/1625E8504FF2A18A2E?download" TargetMode="External"/><Relationship Id="rId14" Type="http://schemas.openxmlformats.org/officeDocument/2006/relationships/hyperlink" Target="#&#27861;&#22196;&#27861;&#24107;|outline" TargetMode="External"/><Relationship Id="rId317" Type="http://schemas.openxmlformats.org/officeDocument/2006/relationships/hyperlink" Target="http://www.gaya.org.tw/" TargetMode="External"/><Relationship Id="rId524" Type="http://schemas.openxmlformats.org/officeDocument/2006/relationships/hyperlink" Target="http://nanda.online-dhamma.net/tipitaka/sutta/diigha/dn16/dn16/" TargetMode="External"/><Relationship Id="rId731" Type="http://schemas.openxmlformats.org/officeDocument/2006/relationships/hyperlink" Target="http://www.chilin.edu.hk/edu/report_section_detail.asp?section_id=61&amp;id=486&amp;page_id=855:961" TargetMode="External"/><Relationship Id="rId1154" Type="http://schemas.openxmlformats.org/officeDocument/2006/relationships/hyperlink" Target="https://www.tipitaka.org/romn/cscd/s0304a.att0.xml" TargetMode="External"/><Relationship Id="rId1361" Type="http://schemas.openxmlformats.org/officeDocument/2006/relationships/hyperlink" Target="http://nanda.online-dhamma.net/tipitaka/sutta/khuddaka/dhammapada/dhp-story/dhp-story-han-chap12-ciu/#dhp-160" TargetMode="External"/><Relationship Id="rId1459" Type="http://schemas.openxmlformats.org/officeDocument/2006/relationships/hyperlink" Target="http://aleweb.ncl.edu.tw/F/?func=find-b&amp;local_base=TOP02&amp;request=002886476&amp;find_code=BAR" TargetMode="External"/><Relationship Id="rId98" Type="http://schemas.openxmlformats.org/officeDocument/2006/relationships/hyperlink" Target="http://www.tipitaka.org/chattha" TargetMode="External"/><Relationship Id="rId163" Type="http://schemas.openxmlformats.org/officeDocument/2006/relationships/hyperlink" Target="http://www.palikanon.com/" TargetMode="External"/><Relationship Id="rId370" Type="http://schemas.openxmlformats.org/officeDocument/2006/relationships/hyperlink" Target="http://obo.genaud.net/dhamma-vinaya/pts/dn/dn.31.rhyt.pts.htm" TargetMode="External"/><Relationship Id="rId829" Type="http://schemas.openxmlformats.org/officeDocument/2006/relationships/hyperlink" Target="http://agama.buddhason.org/AN/AN1411.htm" TargetMode="External"/><Relationship Id="rId1014" Type="http://schemas.openxmlformats.org/officeDocument/2006/relationships/hyperlink" Target="https://zh.wikipedia.org/wiki/&#36335;&#26131;&#183;&#24503;&#183;&#25289;&#183;&#29926;&#33713;-&#26222;&#26705;" TargetMode="External"/><Relationship Id="rId1221" Type="http://schemas.openxmlformats.org/officeDocument/2006/relationships/hyperlink" Target="https://www.moedict.tw/#&#20134;" TargetMode="External"/><Relationship Id="rId230" Type="http://schemas.openxmlformats.org/officeDocument/2006/relationships/hyperlink" Target="http://agama.buddhason.org/AN/AN0707.htm" TargetMode="External"/><Relationship Id="rId468" Type="http://schemas.openxmlformats.org/officeDocument/2006/relationships/hyperlink" Target="http://nanda.online-dhamma.net/a-path-to-freedom/what-the-Buddha-taught/what-the-Buddha-taught-full/%7bfilename%7d/articles/tipitaka/sutta/diigha/contrast-reading-dn16%25zh.rst" TargetMode="External"/><Relationship Id="rId675" Type="http://schemas.openxmlformats.org/officeDocument/2006/relationships/hyperlink" Target="http://nanda.online-dhamma.net/tipitaka/sutta/majjhima/maps-MN-Bodhi/#mn-140" TargetMode="External"/><Relationship Id="rId882" Type="http://schemas.openxmlformats.org/officeDocument/2006/relationships/hyperlink" Target="http://nanda.online-dhamma.net/anya/visuddhimagga/visuddhimagga-chap07/#id5" TargetMode="External"/><Relationship Id="rId1098" Type="http://schemas.openxmlformats.org/officeDocument/2006/relationships/hyperlink" Target="http://www.chilin.edu.hk/edu/report_section_detail.asp?section_id=61&amp;id=352" TargetMode="External"/><Relationship Id="rId1319" Type="http://schemas.openxmlformats.org/officeDocument/2006/relationships/hyperlink" Target="http://nanda.online-dhamma.net/tipitaka/sutta/khuddaka/dhammapada/dhp-story/dhp-story-han-chap07-ciu/#dhp-094" TargetMode="External"/><Relationship Id="rId25" Type="http://schemas.openxmlformats.org/officeDocument/2006/relationships/hyperlink" Target="http://en.wikipedia.org/wiki/Buddhist_calendar" TargetMode="External"/><Relationship Id="rId328" Type="http://schemas.openxmlformats.org/officeDocument/2006/relationships/hyperlink" Target="http://tripitaka.cbeta.org/N09n0005_001#0073a02" TargetMode="External"/><Relationship Id="rId535" Type="http://schemas.openxmlformats.org/officeDocument/2006/relationships/hyperlink" Target="http://nanda.online-dhamma.net/" TargetMode="External"/><Relationship Id="rId742" Type="http://schemas.openxmlformats.org/officeDocument/2006/relationships/hyperlink" Target="http://www.chilin.edu.hk/edu/report_section_detail.asp?section_id=61&amp;id=486&amp;page_id=961:0" TargetMode="External"/><Relationship Id="rId1165" Type="http://schemas.openxmlformats.org/officeDocument/2006/relationships/hyperlink" Target="https://www.tipitaka.org/romn/cscd/s0304a.att0.xml" TargetMode="External"/><Relationship Id="rId1372" Type="http://schemas.openxmlformats.org/officeDocument/2006/relationships/hyperlink" Target="http://nanda.online-dhamma.net/tipitaka/sutta/khuddaka/dhammapada/dhp-story/dhp-story178/" TargetMode="External"/><Relationship Id="rId174" Type="http://schemas.openxmlformats.org/officeDocument/2006/relationships/hyperlink" Target="http://www.samadhi-buddha.org/" TargetMode="External"/><Relationship Id="rId381" Type="http://schemas.openxmlformats.org/officeDocument/2006/relationships/hyperlink" Target="http://nanda.online-dhamma.net/extra/doc/pc-Dhammapada.doc" TargetMode="External"/><Relationship Id="rId602" Type="http://schemas.openxmlformats.org/officeDocument/2006/relationships/hyperlink" Target="https://cbetaonline.dila.edu.tw/zh/T01n0026_p0767c04" TargetMode="External"/><Relationship Id="rId1025" Type="http://schemas.openxmlformats.org/officeDocument/2006/relationships/hyperlink" Target="http://enlight.lib.ntu.edu.tw/FULLTEXT/JR-AN/an34799.pdf" TargetMode="External"/><Relationship Id="rId1232" Type="http://schemas.openxmlformats.org/officeDocument/2006/relationships/hyperlink" Target="http://agama.buddhason.org/DN/DN33.htm" TargetMode="External"/><Relationship Id="rId241" Type="http://schemas.openxmlformats.org/officeDocument/2006/relationships/hyperlink" Target="http://tripitaka.cbeta.org/T02,no.125,p.806,a18" TargetMode="External"/><Relationship Id="rId479" Type="http://schemas.openxmlformats.org/officeDocument/2006/relationships/hyperlink" Target="https://kathika.wordpress.com/2014/08/03/reflecting-on-walpola-sri-rahula-mahathera-a-quest-for-the-ideal-theravada-bhikkhu/" TargetMode="External"/><Relationship Id="rId686" Type="http://schemas.openxmlformats.org/officeDocument/2006/relationships/hyperlink" Target="http://www.chilin.edu.hk/edu/report_section_detail.asp?section_id=61&amp;id=570&amp;page_id=0:100" TargetMode="External"/><Relationship Id="rId893" Type="http://schemas.openxmlformats.org/officeDocument/2006/relationships/hyperlink" Target="https://archive.org/details/InscriptionsOfAsoka.NewEditionByE.Hultzsch/page/n181/mode/2up?view=theater" TargetMode="External"/><Relationship Id="rId907" Type="http://schemas.openxmlformats.org/officeDocument/2006/relationships/hyperlink" Target="https://zh.wikipedia.org/wiki/&#25304;&#23608;&#37027;&#25581;&#32645;" TargetMode="External"/><Relationship Id="rId36" Type="http://schemas.openxmlformats.org/officeDocument/2006/relationships/hyperlink" Target="http://nanda.online-dhamma.net/a-path-to-freedom/what-the-Buddha-taught/what-the-Buddha-taught-full/#id32" TargetMode="External"/><Relationship Id="rId339" Type="http://schemas.openxmlformats.org/officeDocument/2006/relationships/hyperlink" Target="http://metta.lk/tipitaka/2Sutta-Pitaka/2Majjhima-Nikaya/index.html" TargetMode="External"/><Relationship Id="rId546" Type="http://schemas.openxmlformats.org/officeDocument/2006/relationships/hyperlink" Target="http://www.chilin.edu.hk/edu/report_section_detail.asp?section_id=60&amp;id=186&amp;page_id=39:45" TargetMode="External"/><Relationship Id="rId753" Type="http://schemas.openxmlformats.org/officeDocument/2006/relationships/hyperlink" Target="https://cbetaonline.dila.edu.tw/zh/T02n0099_p0067a22" TargetMode="External"/><Relationship Id="rId1176" Type="http://schemas.openxmlformats.org/officeDocument/2006/relationships/hyperlink" Target="https://www.moedict.tw/&#20161;" TargetMode="External"/><Relationship Id="rId1383" Type="http://schemas.openxmlformats.org/officeDocument/2006/relationships/hyperlink" Target="http://nanda.online-dhamma.net/tipitaka/sutta/khuddaka/dhammapada/dhp-story/dhp-story-han-chap15-ciu/#dhp-204" TargetMode="External"/><Relationship Id="rId101" Type="http://schemas.openxmlformats.org/officeDocument/2006/relationships/hyperlink" Target="http://www.tipitaka.org/romn/cscd/s0305m.mul11.xml" TargetMode="External"/><Relationship Id="rId185" Type="http://schemas.openxmlformats.org/officeDocument/2006/relationships/hyperlink" Target="https://sites.google.com/site/herodrkwok/home/hero/zeng-ding-bu-yi-ben-shi-jia-de-qi-shi-reng-mian-fei-zeng-yue" TargetMode="External"/><Relationship Id="rId406" Type="http://schemas.openxmlformats.org/officeDocument/2006/relationships/hyperlink" Target="http://www.cbeta.org/result/normal/T04/0211_004.htm" TargetMode="External"/><Relationship Id="rId960" Type="http://schemas.openxmlformats.org/officeDocument/2006/relationships/hyperlink" Target="http://www.dhammarain.org.tw/canon/yabe1/Abhidhammattha-sangaha_Table/11-Chap07_ADS_T.pdf" TargetMode="External"/><Relationship Id="rId1036" Type="http://schemas.openxmlformats.org/officeDocument/2006/relationships/hyperlink" Target="http://nanda.online-dhamma.net/a-path-to-freedom/what-the-Buddha-taught/what-the-Buddha-taught-full/%7bfilename%7d/articles/tipitaka/sutta/khuddaka/dhammapada/dhp-contrast-readingdhp-contrast-reading-chap20%25zh.rst#dhp278" TargetMode="External"/><Relationship Id="rId1243" Type="http://schemas.openxmlformats.org/officeDocument/2006/relationships/hyperlink" Target="http://www.gayamagazine.org/article/detail/680" TargetMode="External"/><Relationship Id="rId392" Type="http://schemas.openxmlformats.org/officeDocument/2006/relationships/hyperlink" Target="http://tripitaka.cbeta.org/" TargetMode="External"/><Relationship Id="rId613" Type="http://schemas.openxmlformats.org/officeDocument/2006/relationships/hyperlink" Target="http://www.chilin.edu.hk/edu/report_section_detail.asp?section_id=60&amp;id=225&amp;page_id=18:45" TargetMode="External"/><Relationship Id="rId697" Type="http://schemas.openxmlformats.org/officeDocument/2006/relationships/hyperlink" Target="http://agama.buddhason.org/SN/SN0293.htm" TargetMode="External"/><Relationship Id="rId820" Type="http://schemas.openxmlformats.org/officeDocument/2006/relationships/hyperlink" Target="https://agama.buddhason.org/AN/AN0645.htm" TargetMode="External"/><Relationship Id="rId918" Type="http://schemas.openxmlformats.org/officeDocument/2006/relationships/hyperlink" Target="https://cdict.net/?q=languor" TargetMode="External"/><Relationship Id="rId1450" Type="http://schemas.openxmlformats.org/officeDocument/2006/relationships/hyperlink" Target="https://agama.buddhason.org/DN/DN16.htm" TargetMode="External"/><Relationship Id="rId252" Type="http://schemas.openxmlformats.org/officeDocument/2006/relationships/hyperlink" Target="http://nanda.online-dhamma.net/extra/tipitaka/sutta/khuddaka/khuddaka-patha/Khp.1-9.metta.html#khp5" TargetMode="External"/><Relationship Id="rId1103" Type="http://schemas.openxmlformats.org/officeDocument/2006/relationships/hyperlink" Target="http://nanda.online-dhamma.net/tipitaka/sutta/khuddaka/dhammapada/dhp-contrast-reading/dhp-contrast-reading-chap01/#dhp005" TargetMode="External"/><Relationship Id="rId1187" Type="http://schemas.openxmlformats.org/officeDocument/2006/relationships/hyperlink" Target="https://www.moedict.tw/&#32773;" TargetMode="External"/><Relationship Id="rId1310" Type="http://schemas.openxmlformats.org/officeDocument/2006/relationships/hyperlink" Target="http://nanda.online-dhamma.net/tipitaka/sutta/khuddaka/dhammapada/dhp-story/dhp-story-han-chap05-ciu/#dhp-067" TargetMode="External"/><Relationship Id="rId1408" Type="http://schemas.openxmlformats.org/officeDocument/2006/relationships/hyperlink" Target="http://nanda.online-dhamma.net/tipitaka/sutta/khuddaka/dhammapada/dhp-story/dhp-story-han-chap19-ciu/#dhp-268" TargetMode="External"/><Relationship Id="rId47" Type="http://schemas.openxmlformats.org/officeDocument/2006/relationships/hyperlink" Target="http://nanda.online-dhamma.net/a-path-to-freedom/what-the-Buddha-taught/what-the-Buddha-taught-full/#id74" TargetMode="External"/><Relationship Id="rId112" Type="http://schemas.openxmlformats.org/officeDocument/2006/relationships/hyperlink" Target="http://tripitaka.cbeta.org/B07n0010_001" TargetMode="External"/><Relationship Id="rId557" Type="http://schemas.openxmlformats.org/officeDocument/2006/relationships/hyperlink" Target="https://agama.buddhason.org/MN/MN013.htm" TargetMode="External"/><Relationship Id="rId764" Type="http://schemas.openxmlformats.org/officeDocument/2006/relationships/hyperlink" Target="http://www.chilin.edu.hk/edu/report_section_detail.asp?section_id=61&amp;id=532" TargetMode="External"/><Relationship Id="rId971" Type="http://schemas.openxmlformats.org/officeDocument/2006/relationships/hyperlink" Target="file:///D:\Private\Life\Buddha\lib\authors\Ven-Walpola_Rahula\What_the_Buddha_editing\PDF" TargetMode="External"/><Relationship Id="rId1394" Type="http://schemas.openxmlformats.org/officeDocument/2006/relationships/hyperlink" Target="http://nanda.online-dhamma.net/tipitaka/sutta/khuddaka/dhammapada/dhp-story/dhp-story-han-chap17-ciu/#dhp-231" TargetMode="External"/><Relationship Id="rId196" Type="http://schemas.openxmlformats.org/officeDocument/2006/relationships/hyperlink" Target="http://www.gaya.org.tw/publisher/faya/&#22235;&#32854;&#35558;&#33287;&#20462;&#34892;&#30340;&#38364;&#20418;&#65307;&#12298;&#36681;&#27861;&#36650;&#32147;&#12299;&#35611;&#35352;.pdf" TargetMode="External"/><Relationship Id="rId417" Type="http://schemas.openxmlformats.org/officeDocument/2006/relationships/hyperlink" Target="http://www.cbeta.org/result/normal/T04/0213_001.htm" TargetMode="External"/><Relationship Id="rId624" Type="http://schemas.openxmlformats.org/officeDocument/2006/relationships/hyperlink" Target="http://nanda.online-dhamma.net/tipitaka/sutta/majjhima/maps-MN-Bodhi/#mn-47" TargetMode="External"/><Relationship Id="rId831" Type="http://schemas.openxmlformats.org/officeDocument/2006/relationships/hyperlink" Target="https://cbetaonline.dila.edu.tw/zh/N23n0007_p0176a12" TargetMode="External"/><Relationship Id="rId1047" Type="http://schemas.openxmlformats.org/officeDocument/2006/relationships/hyperlink" Target="https://archive.org/details/dialoguesofbuddh02davi" TargetMode="External"/><Relationship Id="rId1254" Type="http://schemas.openxmlformats.org/officeDocument/2006/relationships/hyperlink" Target="http://www.gayamagazine.org/article/detail/680" TargetMode="External"/><Relationship Id="rId1461" Type="http://schemas.openxmlformats.org/officeDocument/2006/relationships/hyperlink" Target="http://nbinet3.ncl.edu.tw/record=b4176798*cht" TargetMode="External"/><Relationship Id="rId263" Type="http://schemas.openxmlformats.org/officeDocument/2006/relationships/hyperlink" Target="http://www.theravadacn.org/Sutta/Maha_Mangala2.htm" TargetMode="External"/><Relationship Id="rId470" Type="http://schemas.openxmlformats.org/officeDocument/2006/relationships/hyperlink" Target="https://github.com/twnanda/doc-pdf-etc/blob/master/pdf/brief-biography-Ven-Walpola-Rahula-thera.pdf" TargetMode="External"/><Relationship Id="rId929" Type="http://schemas.openxmlformats.org/officeDocument/2006/relationships/hyperlink" Target="http://tripitaka.cbeta.org/T31n1605" TargetMode="External"/><Relationship Id="rId1114" Type="http://schemas.openxmlformats.org/officeDocument/2006/relationships/hyperlink" Target="http://nanda.online-dhamma.net/tipitaka/sutta/khuddaka/dhammapada/dhp-contrast-reading/dhp-contrast-reading-chap08/#dhp103" TargetMode="External"/><Relationship Id="rId1321" Type="http://schemas.openxmlformats.org/officeDocument/2006/relationships/hyperlink" Target="http://nanda.online-dhamma.net/tipitaka/sutta/khuddaka/dhammapada/dhp-story/dhp-story-han-chap07-ciu/#dhp-096" TargetMode="External"/><Relationship Id="rId58" Type="http://schemas.openxmlformats.org/officeDocument/2006/relationships/hyperlink" Target="http://nanda.online-dhamma.net/a-path-to-freedom/what-the-Buddha-taught/what-the-Buddha-taught-full/#id116" TargetMode="External"/><Relationship Id="rId123" Type="http://schemas.openxmlformats.org/officeDocument/2006/relationships/hyperlink" Target="http://www.cbeta.org/" TargetMode="External"/><Relationship Id="rId330" Type="http://schemas.openxmlformats.org/officeDocument/2006/relationships/hyperlink" Target="http://www.cbeta.org/cgi-bin/goto.pl?linehead=T02n0125_p0568a01" TargetMode="External"/><Relationship Id="rId568" Type="http://schemas.openxmlformats.org/officeDocument/2006/relationships/hyperlink" Target="https://cbetaonline.dila.edu.tw/zh/T01n0026_p0586a18" TargetMode="External"/><Relationship Id="rId775" Type="http://schemas.openxmlformats.org/officeDocument/2006/relationships/hyperlink" Target="http://www.vridhamma.org/Home.aspx" TargetMode="External"/><Relationship Id="rId982" Type="http://schemas.openxmlformats.org/officeDocument/2006/relationships/hyperlink" Target="http://nanda.online-dhamma.net/a-path-to-freedom/what-the-Buddha-taught/what-the-Buddha-taught-selected-texts/#&#36681;&#27861;&#36650;&#32147;" TargetMode="External"/><Relationship Id="rId1198" Type="http://schemas.openxmlformats.org/officeDocument/2006/relationships/hyperlink" Target="https://www.moedict.tw/#&#32780;" TargetMode="External"/><Relationship Id="rId1419" Type="http://schemas.openxmlformats.org/officeDocument/2006/relationships/hyperlink" Target="http://nanda.online-dhamma.net/tipitaka/sutta/khuddaka/dhammapada/dhp-story/dhp-story-han-chap20-ciu/#dhp-280" TargetMode="External"/><Relationship Id="rId428" Type="http://schemas.openxmlformats.org/officeDocument/2006/relationships/hyperlink" Target="https://manjusri0404pemajungney0710.wordpress.com/2009/12/12/&#30333;&#35441;&#34255;&#20659;&#27861;&#21477;&#32147;&#12288;&#65288;&#19979;&#65289;&#12288;&#12288;&#12288;&#27861;&#25937;&#23562;&#32773;&#33879;&#65292;&#33883;&#38647;/" TargetMode="External"/><Relationship Id="rId635" Type="http://schemas.openxmlformats.org/officeDocument/2006/relationships/hyperlink" Target="https://cbetaonline.dila.edu.tw/zh/T02n0099_p0308c26" TargetMode="External"/><Relationship Id="rId842" Type="http://schemas.openxmlformats.org/officeDocument/2006/relationships/hyperlink" Target="http://nanda.online-dhamma.net/tipitaka/sutta/khuddaka/dhammapada/dhp-contrast-reading/dhp-contrast-reading/" TargetMode="External"/><Relationship Id="rId1058" Type="http://schemas.openxmlformats.org/officeDocument/2006/relationships/hyperlink" Target="http://agama.buddhason.org/SN/SN1191.htm" TargetMode="External"/><Relationship Id="rId1265" Type="http://schemas.openxmlformats.org/officeDocument/2006/relationships/hyperlink" Target="https://independent.academia.edu/KenYifertw" TargetMode="External"/><Relationship Id="rId1472" Type="http://schemas.openxmlformats.org/officeDocument/2006/relationships/hyperlink" Target="http://libm.ncue.edu.tw/search*cht/a?searchtype=t&amp;searcharg=&#20315;&#38464;&#30340;&#21855;&#31034;" TargetMode="External"/><Relationship Id="rId274" Type="http://schemas.openxmlformats.org/officeDocument/2006/relationships/hyperlink" Target="https://www.accesstoinsight.org/tipitaka/kn/khp/khp.1-9.than.html#khp-5" TargetMode="External"/><Relationship Id="rId481" Type="http://schemas.openxmlformats.org/officeDocument/2006/relationships/hyperlink" Target="https://kathika.lk/2014/08/03/reflecting-on-walpola-sri-rahula-mahathera-a-quest-for-the-ideal-theravada-bhikkhu/" TargetMode="External"/><Relationship Id="rId702" Type="http://schemas.openxmlformats.org/officeDocument/2006/relationships/hyperlink" Target="http://agama.buddhason.org/SN/SN0333.htm" TargetMode="External"/><Relationship Id="rId1125" Type="http://schemas.openxmlformats.org/officeDocument/2006/relationships/hyperlink" Target="http://tripitaka.cbeta.org/ja/T22n1421_015#0104c01" TargetMode="External"/><Relationship Id="rId1332" Type="http://schemas.openxmlformats.org/officeDocument/2006/relationships/hyperlink" Target="http://nanda.online-dhamma.net/tipitaka/sutta/khuddaka/dhammapada/dhp-story/dhp-story-han-chap08-ciu/#dhp-111" TargetMode="External"/><Relationship Id="rId69" Type="http://schemas.openxmlformats.org/officeDocument/2006/relationships/hyperlink" Target="http://nanda.online-dhamma.net/tipitaka/sutta/khuddaka/dhammapada/dhp-story/dhp-story102-3/" TargetMode="External"/><Relationship Id="rId134" Type="http://schemas.openxmlformats.org/officeDocument/2006/relationships/hyperlink" Target="http://suttacentral.net/lzh/lzh-mi-kd1#t1421.15b" TargetMode="External"/><Relationship Id="rId579" Type="http://schemas.openxmlformats.org/officeDocument/2006/relationships/hyperlink" Target="http://agama.buddhason.org/MN/MN022.htm" TargetMode="External"/><Relationship Id="rId786" Type="http://schemas.openxmlformats.org/officeDocument/2006/relationships/hyperlink" Target="http://agama.buddhason.org/SN/SN1727.htm" TargetMode="External"/><Relationship Id="rId993" Type="http://schemas.openxmlformats.org/officeDocument/2006/relationships/hyperlink" Target="http://www.chilin.edu.hk/edu/report_section_detail.asp?section_id=61&amp;id=514&amp;page_id=621:0" TargetMode="External"/><Relationship Id="rId341" Type="http://schemas.openxmlformats.org/officeDocument/2006/relationships/hyperlink" Target="http://nanda.online-dhamma.net/a-path-to-freedom/what-the-Buddha-taught/what-the-Buddha-taught-full/%7bfilename%7d/articles/tipitaka/sutta/diigha/contrast-reading-dn22%25zh.rst" TargetMode="External"/><Relationship Id="rId439" Type="http://schemas.openxmlformats.org/officeDocument/2006/relationships/hyperlink" Target="https://www2.hf.uio.no/polyglotta/index.php?page=volume&amp;vid=80" TargetMode="External"/><Relationship Id="rId646" Type="http://schemas.openxmlformats.org/officeDocument/2006/relationships/hyperlink" Target="http://www.chilin.edu.hk/edu/report_section_detail.asp?section_id=61&amp;id=553" TargetMode="External"/><Relationship Id="rId1069" Type="http://schemas.openxmlformats.org/officeDocument/2006/relationships/hyperlink" Target="http://agama.buddhason.org/MN/MN072.htm" TargetMode="External"/><Relationship Id="rId1276" Type="http://schemas.openxmlformats.org/officeDocument/2006/relationships/hyperlink" Target="https://nanda.online-dhamma.net/tipitaka/sutta/khuddaka/dhammapada/dhp-story/dhp-story-han-chap01-ciu/#dhp-003" TargetMode="External"/><Relationship Id="rId1483" Type="http://schemas.openxmlformats.org/officeDocument/2006/relationships/hyperlink" Target="http://www.budaedu.org/ebooks/6-EN.php" TargetMode="External"/><Relationship Id="rId201" Type="http://schemas.openxmlformats.org/officeDocument/2006/relationships/hyperlink" Target="http://nanda.online-dhamma.net/tipitaka/sutta/samyutta/sn35-salayatana-samyutta/" TargetMode="External"/><Relationship Id="rId285" Type="http://schemas.openxmlformats.org/officeDocument/2006/relationships/hyperlink" Target="http://agama.buddhason.org/AN/AN1189.htm" TargetMode="External"/><Relationship Id="rId506" Type="http://schemas.openxmlformats.org/officeDocument/2006/relationships/hyperlink" Target="http://tripitaka.cbeta.org/T01,no.1,p.15,b6" TargetMode="External"/><Relationship Id="rId853" Type="http://schemas.openxmlformats.org/officeDocument/2006/relationships/hyperlink" Target="https://tipitaka.org/romn/cscd/s0503m.mul7.xml" TargetMode="External"/><Relationship Id="rId1136" Type="http://schemas.openxmlformats.org/officeDocument/2006/relationships/hyperlink" Target="http://nanda.online-dhamma.net/a-path-to-freedom/what-the-Buddha-taught/what-the-Buddha-taught-selected-texts/" TargetMode="External"/><Relationship Id="rId492" Type="http://schemas.openxmlformats.org/officeDocument/2006/relationships/hyperlink" Target="http://neuro.med.ncku.edu.tw/" TargetMode="External"/><Relationship Id="rId713" Type="http://schemas.openxmlformats.org/officeDocument/2006/relationships/hyperlink" Target="https://www.yinshun.org.tw/92thesis/92-01.htm" TargetMode="External"/><Relationship Id="rId797" Type="http://schemas.openxmlformats.org/officeDocument/2006/relationships/hyperlink" Target="http://agama.buddhason.org/AN/AN0299.htm" TargetMode="External"/><Relationship Id="rId920" Type="http://schemas.openxmlformats.org/officeDocument/2006/relationships/hyperlink" Target="https://cdict.net/?q=worry" TargetMode="External"/><Relationship Id="rId1343" Type="http://schemas.openxmlformats.org/officeDocument/2006/relationships/hyperlink" Target="http://nanda.online-dhamma.net/tipitaka/sutta/khuddaka/dhammapada/dhp-story/dhp-story-han-chap09-ciu/#dhp-122" TargetMode="External"/><Relationship Id="rId145" Type="http://schemas.openxmlformats.org/officeDocument/2006/relationships/hyperlink" Target="http://www.accesstoinsight.org/tipitaka/sn/sn56/sn56.011.harv.html" TargetMode="External"/><Relationship Id="rId352" Type="http://schemas.openxmlformats.org/officeDocument/2006/relationships/hyperlink" Target="http://www.gaya.org.tw/magazine/v1/issue.asp?article=98.98.6.20$16.htm" TargetMode="External"/><Relationship Id="rId1203" Type="http://schemas.openxmlformats.org/officeDocument/2006/relationships/hyperlink" Target="https://www.moedict.tw/#&#28858;" TargetMode="External"/><Relationship Id="rId1287" Type="http://schemas.openxmlformats.org/officeDocument/2006/relationships/hyperlink" Target="http://nanda.online-dhamma.net/tipitaka/sutta/khuddaka/dhammapada/dhp-story/dhp-story-han-chap03-ciu/#dhp-033-034" TargetMode="External"/><Relationship Id="rId1410" Type="http://schemas.openxmlformats.org/officeDocument/2006/relationships/hyperlink" Target="http://nanda.online-dhamma.net/tipitaka/sutta/khuddaka/dhammapada/dhp-story/dhp-story-han-chap20-ciu/#dhp-273" TargetMode="External"/><Relationship Id="rId1508" Type="http://schemas.openxmlformats.org/officeDocument/2006/relationships/hyperlink" Target="https://web.ics.purdue.edu/~buddhism/docs/Bhante_Walpola_Rahula-What_the_Buddha_Taught.pdf" TargetMode="External"/><Relationship Id="rId212" Type="http://schemas.openxmlformats.org/officeDocument/2006/relationships/hyperlink" Target="http://obo.genaud.net/dhamma-vinaya/wp/sn/04_salv/sn04.35.028.bodh.wp.htm" TargetMode="External"/><Relationship Id="rId657" Type="http://schemas.openxmlformats.org/officeDocument/2006/relationships/hyperlink" Target="http://agama.buddhason.org/MN/MN109.htm" TargetMode="External"/><Relationship Id="rId864" Type="http://schemas.openxmlformats.org/officeDocument/2006/relationships/hyperlink" Target="https://www.dhammatalks.org/suttas/KN/StNp/StNp2_1.html" TargetMode="External"/><Relationship Id="rId1494" Type="http://schemas.openxmlformats.org/officeDocument/2006/relationships/hyperlink" Target="http://yifertw.blogspot.com/2018/10/blog-post_10.html" TargetMode="External"/><Relationship Id="rId296" Type="http://schemas.openxmlformats.org/officeDocument/2006/relationships/hyperlink" Target="http://www.accesstoinsight.org/" TargetMode="External"/><Relationship Id="rId517" Type="http://schemas.openxmlformats.org/officeDocument/2006/relationships/hyperlink" Target="file:///D:\Private\Life\Buddha\lib\authors\Ven-Walpola_Rahula\What_the_Buddha_editing\&#38263;&#37096;16&#32147;%20&#31532;&#20108;&#38924;%20-%20&#22823;&#33324;&#28037;&#27075;&#32147;%20&#22810;&#35695;&#26412;&#23565;&#35712;" TargetMode="External"/><Relationship Id="rId724" Type="http://schemas.openxmlformats.org/officeDocument/2006/relationships/hyperlink" Target="http://www.chilin.edu.hk/edu/report_section_detail.asp?section_id=61&amp;id=486&amp;page_id=580:620" TargetMode="External"/><Relationship Id="rId931" Type="http://schemas.openxmlformats.org/officeDocument/2006/relationships/hyperlink" Target="http://tripitaka.cbeta.org/T31,no.1605,p.664,b6" TargetMode="External"/><Relationship Id="rId1147" Type="http://schemas.openxmlformats.org/officeDocument/2006/relationships/hyperlink" Target="https://www.tipitaka.org/romn/cscd/s0304a.att0.xml" TargetMode="External"/><Relationship Id="rId1354" Type="http://schemas.openxmlformats.org/officeDocument/2006/relationships/hyperlink" Target="http://nanda.online-dhamma.net/tipitaka/sutta/khuddaka/dhammapada/dhp-story/dhp-story-han-chap11-ciu/#dhp-152" TargetMode="External"/><Relationship Id="rId60" Type="http://schemas.openxmlformats.org/officeDocument/2006/relationships/hyperlink" Target="http://nanda.online-dhamma.net/tipitaka/sutta/khuddaka/dhammapada/dhp/" TargetMode="External"/><Relationship Id="rId156" Type="http://schemas.openxmlformats.org/officeDocument/2006/relationships/hyperlink" Target="http://www.buddhadust.com/m/dhamma-vinaya/pts/sn/05_mv/sn05.56.011.wood.pts.htm" TargetMode="External"/><Relationship Id="rId363" Type="http://schemas.openxmlformats.org/officeDocument/2006/relationships/hyperlink" Target="http://tripitaka.cbeta.org/T01n0016_001" TargetMode="External"/><Relationship Id="rId570" Type="http://schemas.openxmlformats.org/officeDocument/2006/relationships/hyperlink" Target="http://agama.buddhason.org/MN/MN015.htm" TargetMode="External"/><Relationship Id="rId1007" Type="http://schemas.openxmlformats.org/officeDocument/2006/relationships/hyperlink" Target="http://www.dhammarain.org.tw/canon/yabe1/Abhidhammattha-sangaha_Table/Abhidhammattha-sangaha_Table_content.htm" TargetMode="External"/><Relationship Id="rId1214" Type="http://schemas.openxmlformats.org/officeDocument/2006/relationships/hyperlink" Target="https://www.moedict.tw/#&#21566;" TargetMode="External"/><Relationship Id="rId1421" Type="http://schemas.openxmlformats.org/officeDocument/2006/relationships/hyperlink" Target="http://nanda.online-dhamma.net/tipitaka/sutta/khuddaka/dhammapada/dhp-story/dhp-story-han-chap20-ciu/#dhp-281" TargetMode="External"/><Relationship Id="rId223" Type="http://schemas.openxmlformats.org/officeDocument/2006/relationships/hyperlink" Target="http://nanda.online-dhamma.net/extra/tipitaka/sutta/khuddaka/khuddaka-patha/Khp.1-9.Guan-Heng.html#khp9" TargetMode="External"/><Relationship Id="rId430" Type="http://schemas.openxmlformats.org/officeDocument/2006/relationships/hyperlink" Target="http://tipitaka.sutta.org/" TargetMode="External"/><Relationship Id="rId668" Type="http://schemas.openxmlformats.org/officeDocument/2006/relationships/hyperlink" Target="http://tripitaka.cbeta.org/N12n0005_015#0247a02" TargetMode="External"/><Relationship Id="rId875" Type="http://schemas.openxmlformats.org/officeDocument/2006/relationships/hyperlink" Target="https://cbetaonline.dila.edu.tw/zh/N39n0018_p0008a06" TargetMode="External"/><Relationship Id="rId1060" Type="http://schemas.openxmlformats.org/officeDocument/2006/relationships/hyperlink" Target="http://agama.buddhason.org/SN/SN1193.htm" TargetMode="External"/><Relationship Id="rId1298" Type="http://schemas.openxmlformats.org/officeDocument/2006/relationships/hyperlink" Target="http://nanda.online-dhamma.net/tipitaka/sutta/khuddaka/dhammapada/dhp-story/dhp-story-han-chap04-ciu/#dhp-047" TargetMode="External"/><Relationship Id="rId1519" Type="http://schemas.openxmlformats.org/officeDocument/2006/relationships/hyperlink" Target="https://creativecommons.org/licenses/by-nc-sa/3.0/tw/" TargetMode="External"/><Relationship Id="rId18" Type="http://schemas.openxmlformats.org/officeDocument/2006/relationships/hyperlink" Target="#&#21443;&#32771;&#36039;&#26009;|outline" TargetMode="External"/><Relationship Id="rId528" Type="http://schemas.openxmlformats.org/officeDocument/2006/relationships/hyperlink" Target="http://www.chilin.edu.hk/edu/report_section_detail.asp?section_id=59&amp;id=359&amp;page_id=214:275" TargetMode="External"/><Relationship Id="rId735" Type="http://schemas.openxmlformats.org/officeDocument/2006/relationships/hyperlink" Target="http://www.chilin.edu.hk/edu/report_section_detail.asp?section_id=61&amp;id=486&amp;page_id=855:961" TargetMode="External"/><Relationship Id="rId942" Type="http://schemas.openxmlformats.org/officeDocument/2006/relationships/hyperlink" Target="http://yifertw.blogspot.com/" TargetMode="External"/><Relationship Id="rId1158" Type="http://schemas.openxmlformats.org/officeDocument/2006/relationships/hyperlink" Target="https://www.tipitaka.org/romn/cscd/s0304a.att0.xml" TargetMode="External"/><Relationship Id="rId1365" Type="http://schemas.openxmlformats.org/officeDocument/2006/relationships/hyperlink" Target="http://nanda.online-dhamma.net/tipitaka/sutta/khuddaka/dhammapada/dhp-story/dhp-story167/" TargetMode="External"/><Relationship Id="rId167" Type="http://schemas.openxmlformats.org/officeDocument/2006/relationships/hyperlink" Target="http://www.buddhadust.com/m/dhamma-vinaya/swe/sn/05_mv/sn05.56.011.jnhg.swe.htm" TargetMode="External"/><Relationship Id="rId374" Type="http://schemas.openxmlformats.org/officeDocument/2006/relationships/hyperlink" Target="https://in.ncu.edu.tw/~dsgwu/ming/singala-sutta.pdf" TargetMode="External"/><Relationship Id="rId581" Type="http://schemas.openxmlformats.org/officeDocument/2006/relationships/hyperlink" Target="http://www.accesstoinsight.org/tipitaka/sltp/MN_I_utf8.html#pts.130" TargetMode="External"/><Relationship Id="rId1018" Type="http://schemas.openxmlformats.org/officeDocument/2006/relationships/hyperlink" Target="http://buddhism.lib.ntu.edu.tw/DLMBS/en/search/search_detail.jsp?seq=390599" TargetMode="External"/><Relationship Id="rId1225" Type="http://schemas.openxmlformats.org/officeDocument/2006/relationships/hyperlink" Target="https://www.bps.lk/olib/wh/wh254_Soni_Lifes-Highest-Blessings--Maha-Mangala-Sutta.html" TargetMode="External"/><Relationship Id="rId1432" Type="http://schemas.openxmlformats.org/officeDocument/2006/relationships/hyperlink" Target="http://nanda.online-dhamma.net/tipitaka/sutta/khuddaka/dhammapada/dhp-story/dhp-story-han-chap25-ciu/#dhp-360" TargetMode="External"/><Relationship Id="rId71" Type="http://schemas.openxmlformats.org/officeDocument/2006/relationships/hyperlink" Target="http://nanda.online-dhamma.net/tipitaka/sutta/khuddaka/dhammapada/dhp-story/dhp-story125/" TargetMode="External"/><Relationship Id="rId234" Type="http://schemas.openxmlformats.org/officeDocument/2006/relationships/hyperlink" Target="http://www.chilin.edu.hk/edu/report_section_detail.asp?section_id=61&amp;id=352&amp;page_id=709:815" TargetMode="External"/><Relationship Id="rId679" Type="http://schemas.openxmlformats.org/officeDocument/2006/relationships/hyperlink" Target="http://nanda.online-dhamma.net/tipitaka/sutta/majjhima/maps-MN-Bodhi/#mn-140" TargetMode="External"/><Relationship Id="rId802" Type="http://schemas.openxmlformats.org/officeDocument/2006/relationships/hyperlink" Target="http://yifertw.blogspot.com/2008/03/16.html" TargetMode="External"/><Relationship Id="rId886" Type="http://schemas.openxmlformats.org/officeDocument/2006/relationships/hyperlink" Target="http://nanda.online-dhamma.net/anya/visuddhimagga/visuddhimagga-chap18/" TargetMode="External"/><Relationship Id="rId2" Type="http://schemas.openxmlformats.org/officeDocument/2006/relationships/numbering" Target="numbering.xml"/><Relationship Id="rId29" Type="http://schemas.openxmlformats.org/officeDocument/2006/relationships/footer" Target="footer3.xml"/><Relationship Id="rId441" Type="http://schemas.openxmlformats.org/officeDocument/2006/relationships/hyperlink" Target="http://nanda.online-dhamma.net/tipitaka/sutta/diigha/dn16/dn16/" TargetMode="External"/><Relationship Id="rId539" Type="http://schemas.openxmlformats.org/officeDocument/2006/relationships/hyperlink" Target="http://nanda.online-dhamma.net/tipitaka/sutta/diigha/dn16/contrast-reading-dn16/" TargetMode="External"/><Relationship Id="rId746" Type="http://schemas.openxmlformats.org/officeDocument/2006/relationships/hyperlink" Target="http://www.chilin.edu.hk/edu/report_section_detail.asp?section_id=61&amp;id=487&amp;page_id=343:372" TargetMode="External"/><Relationship Id="rId1071" Type="http://schemas.openxmlformats.org/officeDocument/2006/relationships/hyperlink" Target="http://www.chilin.edu.hk/edu/report_section_detail.asp?section_id=60&amp;id=252" TargetMode="External"/><Relationship Id="rId1169" Type="http://schemas.openxmlformats.org/officeDocument/2006/relationships/hyperlink" Target="https://cbetaonline.dila.edu.tw/zh/T02n0099_p0103c13" TargetMode="External"/><Relationship Id="rId1376" Type="http://schemas.openxmlformats.org/officeDocument/2006/relationships/hyperlink" Target="http://nanda.online-dhamma.net/tipitaka/sutta/khuddaka/dhammapada/dhp-story/dhp-story-han-chap14-ciu/#dhp-183" TargetMode="External"/><Relationship Id="rId178" Type="http://schemas.openxmlformats.org/officeDocument/2006/relationships/hyperlink" Target="http://www.samadhi-buddha.org/Theravada/Canon/Cht/Nikaya/sn56_011.pdf" TargetMode="External"/><Relationship Id="rId301" Type="http://schemas.openxmlformats.org/officeDocument/2006/relationships/hyperlink" Target="http://agama.buddhason.org/MN/MN007.htm" TargetMode="External"/><Relationship Id="rId953" Type="http://schemas.openxmlformats.org/officeDocument/2006/relationships/hyperlink" Target="http://www.chilin.edu.hk/edu/report_section_detail.asp?section_id=61&amp;id=486&amp;page_id=855:961" TargetMode="External"/><Relationship Id="rId1029" Type="http://schemas.openxmlformats.org/officeDocument/2006/relationships/hyperlink" Target="http://nanda.online-dhamma.net/a-path-to-freedom/what-the-Buddha-taught/what-the-Buddha-taught-full/#mn02-att" TargetMode="External"/><Relationship Id="rId1236" Type="http://schemas.openxmlformats.org/officeDocument/2006/relationships/hyperlink" Target="http://www.gayamagazine.org/article/detail/680" TargetMode="External"/><Relationship Id="rId82" Type="http://schemas.openxmlformats.org/officeDocument/2006/relationships/hyperlink" Target="http://myweb.ncku.edu.tw/~lsn46/tipitaka/sutta/samyutta/sn56-sacca-samyutta/" TargetMode="External"/><Relationship Id="rId385" Type="http://schemas.openxmlformats.org/officeDocument/2006/relationships/hyperlink" Target="https://independent.academia.edu/KenYifertw" TargetMode="External"/><Relationship Id="rId592" Type="http://schemas.openxmlformats.org/officeDocument/2006/relationships/hyperlink" Target="http://nanda.online-dhamma.net/tipitaka/sutta/majjhima/majjhima-nikaaya/#mn22" TargetMode="External"/><Relationship Id="rId606" Type="http://schemas.openxmlformats.org/officeDocument/2006/relationships/hyperlink" Target="http://www.chilin.edu.hk/edu/report_section_detail.asp?section_id=60&amp;id=219&amp;page_id=22:65" TargetMode="External"/><Relationship Id="rId813" Type="http://schemas.openxmlformats.org/officeDocument/2006/relationships/hyperlink" Target="http://agama.buddhason.org/AN/AN0616.htm" TargetMode="External"/><Relationship Id="rId1443" Type="http://schemas.openxmlformats.org/officeDocument/2006/relationships/hyperlink" Target="http://nanda.online-dhamma.net/tipitaka/sutta/khuddaka/dhammapada/dhp-story/dhp-story-han-chap26-ciu/#dhp-387" TargetMode="External"/><Relationship Id="rId245" Type="http://schemas.openxmlformats.org/officeDocument/2006/relationships/hyperlink" Target="https://www.accesstoinsight.org/tipitaka/kn/khp/khp.9.nymo.html" TargetMode="External"/><Relationship Id="rId452" Type="http://schemas.openxmlformats.org/officeDocument/2006/relationships/hyperlink" Target="http://tripitaka.cbeta.org/T01n0007" TargetMode="External"/><Relationship Id="rId897" Type="http://schemas.openxmlformats.org/officeDocument/2006/relationships/hyperlink" Target="https://zh.wikipedia.org/wiki/&#37322;&#36838;&#29279;&#23612;#&#25991;&#29563;&#32771;&#35657;" TargetMode="External"/><Relationship Id="rId1082" Type="http://schemas.openxmlformats.org/officeDocument/2006/relationships/hyperlink" Target="https://agama.buddhason.org/SN/SN1313.htm" TargetMode="External"/><Relationship Id="rId1303" Type="http://schemas.openxmlformats.org/officeDocument/2006/relationships/hyperlink" Target="http://nanda.online-dhamma.net/tipitaka/sutta/khuddaka/dhammapada/dhp-story/dhp-story062/" TargetMode="External"/><Relationship Id="rId1510" Type="http://schemas.openxmlformats.org/officeDocument/2006/relationships/hyperlink" Target="http://m.blog.daum.net/riplmaseong/204?category=1293751" TargetMode="External"/><Relationship Id="rId105" Type="http://schemas.openxmlformats.org/officeDocument/2006/relationships/hyperlink" Target="http://agama.buddhason.org/SN/SN1708.htm" TargetMode="External"/><Relationship Id="rId312" Type="http://schemas.openxmlformats.org/officeDocument/2006/relationships/hyperlink" Target="http://metta.lk/tipitaka/tipitaka/2Sutta-Pitaka/2Majjhima-Nikaya/Majjhima1/007-vatthupama-sutta-e1.html" TargetMode="External"/><Relationship Id="rId757" Type="http://schemas.openxmlformats.org/officeDocument/2006/relationships/hyperlink" Target="https://cbetaonline.dila.edu.tw/zh/N15n0006_p0223a14" TargetMode="External"/><Relationship Id="rId964" Type="http://schemas.openxmlformats.org/officeDocument/2006/relationships/hyperlink" Target="https://cbetaonline.dila.edu.tw/zh/T31n1605_p0664a24" TargetMode="External"/><Relationship Id="rId1387" Type="http://schemas.openxmlformats.org/officeDocument/2006/relationships/hyperlink" Target="http://nanda.online-dhamma.net/tipitaka/sutta/khuddaka/dhammapada/dhp-story/dhp-story-han-chap16-ciu/#dhp-215" TargetMode="External"/><Relationship Id="rId93" Type="http://schemas.openxmlformats.org/officeDocument/2006/relationships/hyperlink" Target="http://www.accesstoinsight.org/tipitaka/sltp/SN_V_utf8.html#pts.420" TargetMode="External"/><Relationship Id="rId189" Type="http://schemas.openxmlformats.org/officeDocument/2006/relationships/hyperlink" Target="http://dhammarain.online-dhamma.net/books/run/run-all.htm" TargetMode="External"/><Relationship Id="rId396" Type="http://schemas.openxmlformats.org/officeDocument/2006/relationships/hyperlink" Target="http://nanda.online-dhamma.net/extra/pdf/Dp-Liau.pdf" TargetMode="External"/><Relationship Id="rId617" Type="http://schemas.openxmlformats.org/officeDocument/2006/relationships/hyperlink" Target="http://tripitaka.cbeta.org/N10,no.5,p.42" TargetMode="External"/><Relationship Id="rId824" Type="http://schemas.openxmlformats.org/officeDocument/2006/relationships/hyperlink" Target="http://www.chilin.edu.hk/edu/report_section_detail.asp?section_id=62&amp;id=576&amp;page_id=336:398" TargetMode="External"/><Relationship Id="rId1247" Type="http://schemas.openxmlformats.org/officeDocument/2006/relationships/hyperlink" Target="http://www.gayamagazine.org/article/detail/680" TargetMode="External"/><Relationship Id="rId1454" Type="http://schemas.openxmlformats.org/officeDocument/2006/relationships/hyperlink" Target="http://aleweb.ncl.edu.tw/F?func=item-global&amp;doc_library=TOP02&amp;doc_number=001102161" TargetMode="External"/><Relationship Id="rId256" Type="http://schemas.openxmlformats.org/officeDocument/2006/relationships/hyperlink" Target="http://tripitaka.cbeta.org/N26n0008_001#0003a03" TargetMode="External"/><Relationship Id="rId463" Type="http://schemas.openxmlformats.org/officeDocument/2006/relationships/hyperlink" Target="http://nanda.online-dhamma.net/extra/tipitaka/sutta/digha/aanandajoti/dn16-anandajoti-Eng.pdf" TargetMode="External"/><Relationship Id="rId670" Type="http://schemas.openxmlformats.org/officeDocument/2006/relationships/hyperlink" Target="http://tripitaka.cbeta.org/T01,no.26,p.690,a19" TargetMode="External"/><Relationship Id="rId1093" Type="http://schemas.openxmlformats.org/officeDocument/2006/relationships/hyperlink" Target="https://agama.buddhason.org/SN/SN1361.htm" TargetMode="External"/><Relationship Id="rId1107" Type="http://schemas.openxmlformats.org/officeDocument/2006/relationships/hyperlink" Target="http://nanda.online-dhamma.net/a-path-to-freedom/what-the-Buddha-taught/what-the-Buddha-taught-selected-texts/" TargetMode="External"/><Relationship Id="rId1314" Type="http://schemas.openxmlformats.org/officeDocument/2006/relationships/hyperlink" Target="http://nanda.online-dhamma.net/tipitaka/sutta/khuddaka/dhammapada/dhp-story/dhp-story-han-chap06-ciu/#dhp-081" TargetMode="External"/><Relationship Id="rId1521" Type="http://schemas.openxmlformats.org/officeDocument/2006/relationships/footer" Target="footer4.xml"/><Relationship Id="rId116" Type="http://schemas.openxmlformats.org/officeDocument/2006/relationships/hyperlink" Target="http://tripitaka.cbeta.org/N18n0006_056" TargetMode="External"/><Relationship Id="rId323" Type="http://schemas.openxmlformats.org/officeDocument/2006/relationships/hyperlink" Target="http://agama.buddhason.org/MN/MN010.htm" TargetMode="External"/><Relationship Id="rId530" Type="http://schemas.openxmlformats.org/officeDocument/2006/relationships/hyperlink" Target="http://www.chilin.edu.hk/edu/report_section_detail.asp?section_id=59&amp;id=359&amp;page_id=781:875" TargetMode="External"/><Relationship Id="rId768" Type="http://schemas.openxmlformats.org/officeDocument/2006/relationships/hyperlink" Target="http://agama.buddhason.org/SN/SN1183.htm" TargetMode="External"/><Relationship Id="rId975" Type="http://schemas.openxmlformats.org/officeDocument/2006/relationships/hyperlink" Target="https://en.wikipedia.org/wiki/Heraclitus" TargetMode="External"/><Relationship Id="rId1160" Type="http://schemas.openxmlformats.org/officeDocument/2006/relationships/hyperlink" Target="https://www.tipitaka.org/romn/cscd/s0304a.att0.xml" TargetMode="External"/><Relationship Id="rId1398" Type="http://schemas.openxmlformats.org/officeDocument/2006/relationships/hyperlink" Target="http://nanda.online-dhamma.net/tipitaka/sutta/khuddaka/dhammapada/dhp-story/dhp-story-han-chap18-ciu/#dhp-240" TargetMode="External"/><Relationship Id="rId20" Type="http://schemas.openxmlformats.org/officeDocument/2006/relationships/hyperlink" Target="http://www.dhammarain.org.tw/new/new.html#aacariya-luo-ch-l" TargetMode="External"/><Relationship Id="rId628" Type="http://schemas.openxmlformats.org/officeDocument/2006/relationships/hyperlink" Target="http://www.chilin.edu.hk/edu/report_section_detail.asp?section_id=60&amp;id=237&amp;page_id=78:100" TargetMode="External"/><Relationship Id="rId835" Type="http://schemas.openxmlformats.org/officeDocument/2006/relationships/hyperlink" Target="https://nanda.online-dhamma.net/tipitaka/sutta/khuddaka/khuddaka-nikaaya/" TargetMode="External"/><Relationship Id="rId1258" Type="http://schemas.openxmlformats.org/officeDocument/2006/relationships/hyperlink" Target="https://agama.buddhason.org/DN/DN22.htm" TargetMode="External"/><Relationship Id="rId1465" Type="http://schemas.openxmlformats.org/officeDocument/2006/relationships/hyperlink" Target="http://nbinet3.ncl.edu.tw/record=b2659246*cht" TargetMode="External"/><Relationship Id="rId267" Type="http://schemas.openxmlformats.org/officeDocument/2006/relationships/hyperlink" Target="https://www.dhammatalks.org/suttas/KN/StNp/StNp2_4.html" TargetMode="External"/><Relationship Id="rId474" Type="http://schemas.openxmlformats.org/officeDocument/2006/relationships/hyperlink" Target="http://www.philosophy.org.cn/Subject_info.aspx?n=20110413113845203538" TargetMode="External"/><Relationship Id="rId1020" Type="http://schemas.openxmlformats.org/officeDocument/2006/relationships/hyperlink" Target="https://buddhism.stackexchange.com/questions/21972/what-is-the-meaning-of-two-truths-in-the-manorathap&#363;ra&#7751;&#299;" TargetMode="External"/><Relationship Id="rId1118" Type="http://schemas.openxmlformats.org/officeDocument/2006/relationships/hyperlink" Target="http://tripitaka.cbeta.org/T30n1579_025" TargetMode="External"/><Relationship Id="rId1325" Type="http://schemas.openxmlformats.org/officeDocument/2006/relationships/hyperlink" Target="http://nanda.online-dhamma.net/tipitaka/sutta/khuddaka/dhammapada/dhp-story/dhp-story102-3/" TargetMode="External"/><Relationship Id="rId127" Type="http://schemas.openxmlformats.org/officeDocument/2006/relationships/hyperlink" Target="http://tripitaka.cbeta.org/T02n0099" TargetMode="External"/><Relationship Id="rId681" Type="http://schemas.openxmlformats.org/officeDocument/2006/relationships/hyperlink" Target="http://tripitaka.cbeta.org/T04n0211_001#0580c18" TargetMode="External"/><Relationship Id="rId779" Type="http://schemas.openxmlformats.org/officeDocument/2006/relationships/hyperlink" Target="http://www.chilin.edu.hk/edu/report_section_detail.asp?section_id=61&amp;id=553&amp;page_id=201:0" TargetMode="External"/><Relationship Id="rId902" Type="http://schemas.openxmlformats.org/officeDocument/2006/relationships/hyperlink" Target="https://zh.wikipedia.org/wiki/&#40575;&#37326;&#33489;" TargetMode="External"/><Relationship Id="rId986" Type="http://schemas.openxmlformats.org/officeDocument/2006/relationships/hyperlink" Target="https://books.google.com.tw/books?id=Rr0qDAAAQBAJ&amp;pg=PA322&amp;lpg=PA322&amp;dq=sarvatrag&#257;rtha&amp;source=bl&amp;ots=42aGsqLevM&amp;sig=ACfU3U1dOBGQxWVwDMP335XKG9fmbgsaeQ&amp;hl=zh-TW&amp;sa=X&amp;ved=2ahUKEwiwqabls_3tAhUCCqYKHWZDACcQ6AEwAHoECAIQAg%23v=onepage&amp;q=sarvatrag&#257;rtha&amp;f=false" TargetMode="External"/><Relationship Id="rId31" Type="http://schemas.openxmlformats.org/officeDocument/2006/relationships/hyperlink" Target="https://www.youtube.com/watch?v=UMWJxzj-OCk" TargetMode="External"/><Relationship Id="rId334" Type="http://schemas.openxmlformats.org/officeDocument/2006/relationships/hyperlink" Target="http://www.accesstoinsight.org/tipitaka/mn/mn.010.soma.html" TargetMode="External"/><Relationship Id="rId541" Type="http://schemas.openxmlformats.org/officeDocument/2006/relationships/hyperlink" Target="http://agama.buddhason.org/DN/DN26.htm" TargetMode="External"/><Relationship Id="rId639" Type="http://schemas.openxmlformats.org/officeDocument/2006/relationships/hyperlink" Target="http://agama.buddhason.org/MN/MN072.htm" TargetMode="External"/><Relationship Id="rId1171" Type="http://schemas.openxmlformats.org/officeDocument/2006/relationships/hyperlink" Target="http://authority.dila.edu.tw/" TargetMode="External"/><Relationship Id="rId1269" Type="http://schemas.openxmlformats.org/officeDocument/2006/relationships/hyperlink" Target="http://nanda.online-dhamma.net/tipitaka/sutta/khuddaka/dhammapada/dhp-story/dhp-story002/" TargetMode="External"/><Relationship Id="rId1476" Type="http://schemas.openxmlformats.org/officeDocument/2006/relationships/hyperlink" Target="http://tw.dynacw.com/software_download/download_2.htm" TargetMode="External"/><Relationship Id="rId180" Type="http://schemas.openxmlformats.org/officeDocument/2006/relationships/hyperlink" Target="https://suttacentral.net/sn56.11" TargetMode="External"/><Relationship Id="rId278" Type="http://schemas.openxmlformats.org/officeDocument/2006/relationships/hyperlink" Target="http://tripitaka.cbeta.org/B06n0004_001#0088b09" TargetMode="External"/><Relationship Id="rId401" Type="http://schemas.openxmlformats.org/officeDocument/2006/relationships/hyperlink" Target="http://www.cbeta.org/result/normal/T04/0210_002.htm" TargetMode="External"/><Relationship Id="rId846" Type="http://schemas.openxmlformats.org/officeDocument/2006/relationships/hyperlink" Target="http://nanda.online-dhamma.net/" TargetMode="External"/><Relationship Id="rId1031" Type="http://schemas.openxmlformats.org/officeDocument/2006/relationships/hyperlink" Target="https://www.baus.org/en/teaching/bhikkhu-bodhi/" TargetMode="External"/><Relationship Id="rId1129" Type="http://schemas.openxmlformats.org/officeDocument/2006/relationships/hyperlink" Target="http://dictionary.sutta.org/browse/d/dukkha" TargetMode="External"/><Relationship Id="rId485" Type="http://schemas.openxmlformats.org/officeDocument/2006/relationships/hyperlink" Target="http://www.bauswj.org/wp/wjonline/&#25079;&#24565;&#27861;&#22196;&#27861;&#24107;/" TargetMode="External"/><Relationship Id="rId692" Type="http://schemas.openxmlformats.org/officeDocument/2006/relationships/hyperlink" Target="https://www.dhammatalks.org/suttas/SN/SN6_1.html" TargetMode="External"/><Relationship Id="rId706" Type="http://schemas.openxmlformats.org/officeDocument/2006/relationships/hyperlink" Target="http://agama.buddhason.org/SN/SN0339.htm" TargetMode="External"/><Relationship Id="rId913" Type="http://schemas.openxmlformats.org/officeDocument/2006/relationships/hyperlink" Target="https://cdict.net/?q=sensual" TargetMode="External"/><Relationship Id="rId1336" Type="http://schemas.openxmlformats.org/officeDocument/2006/relationships/hyperlink" Target="http://nanda.online-dhamma.net/tipitaka/sutta/khuddaka/dhammapada/dhp-story/dhp-story-han-chap09-ciu/#dhp-119" TargetMode="External"/><Relationship Id="rId42" Type="http://schemas.openxmlformats.org/officeDocument/2006/relationships/hyperlink" Target="http://nanda.online-dhamma.net/a-path-to-freedom/what-the-Buddha-taught/what-the-Buddha-taught-full/#id54" TargetMode="External"/><Relationship Id="rId138" Type="http://schemas.openxmlformats.org/officeDocument/2006/relationships/hyperlink" Target="http://suttacentral.net/lzh/t110" TargetMode="External"/><Relationship Id="rId345" Type="http://schemas.openxmlformats.org/officeDocument/2006/relationships/hyperlink" Target="http://agama.buddhason.org/DN/DN31.htm" TargetMode="External"/><Relationship Id="rId552" Type="http://schemas.openxmlformats.org/officeDocument/2006/relationships/hyperlink" Target="http://www.chilin.edu.hk/edu/report_section_detail.asp?section_id=60&amp;id=190&amp;page_id=26:39" TargetMode="External"/><Relationship Id="rId997" Type="http://schemas.openxmlformats.org/officeDocument/2006/relationships/hyperlink" Target="https://cbetaonline.dila.edu.tw/zh/T16n0671_p0576a27" TargetMode="External"/><Relationship Id="rId1182" Type="http://schemas.openxmlformats.org/officeDocument/2006/relationships/hyperlink" Target="https://www.moedict.tw/&#30693;" TargetMode="External"/><Relationship Id="rId1403" Type="http://schemas.openxmlformats.org/officeDocument/2006/relationships/hyperlink" Target="http://nanda.online-dhamma.net/tipitaka/sutta/khuddaka/dhammapada/dhp-story/dhp-story-han-chap18-ciu/#dhp-251" TargetMode="External"/><Relationship Id="rId191" Type="http://schemas.openxmlformats.org/officeDocument/2006/relationships/hyperlink" Target="https://sites.google.com/site/tkwenhomepage/" TargetMode="External"/><Relationship Id="rId205" Type="http://schemas.openxmlformats.org/officeDocument/2006/relationships/hyperlink" Target="http://nanda.online-dhamma.net/tipitaka/sutta/samyutta/sn35-salayatana-samyutta/" TargetMode="External"/><Relationship Id="rId412" Type="http://schemas.openxmlformats.org/officeDocument/2006/relationships/hyperlink" Target="http://www.cbeta.org/result/normal/T04/0212_028.htm" TargetMode="External"/><Relationship Id="rId857" Type="http://schemas.openxmlformats.org/officeDocument/2006/relationships/hyperlink" Target="https://tipitaka.org/romn/cscd/s0503m.mul7.xml" TargetMode="External"/><Relationship Id="rId1042" Type="http://schemas.openxmlformats.org/officeDocument/2006/relationships/hyperlink" Target="http://dictionary.sutta.org/browse/a/an&#257;tha" TargetMode="External"/><Relationship Id="rId1487" Type="http://schemas.openxmlformats.org/officeDocument/2006/relationships/hyperlink" Target="http://book.bfnn.org/books/0535.htm" TargetMode="External"/><Relationship Id="rId289" Type="http://schemas.openxmlformats.org/officeDocument/2006/relationships/hyperlink" Target="http://www.gaya.org.tw/publisher/fashin/&#39321;&#20809;&#26360;&#37129;&#12298;&#19968;&#20999;&#28431;&#32147;&#27880;&#65306;&#24052;&#28450;&#26657;&#35695;&#33287;&#23566;&#35542;&#12299;2015_0214.pdf" TargetMode="External"/><Relationship Id="rId496" Type="http://schemas.openxmlformats.org/officeDocument/2006/relationships/hyperlink" Target="https://www.youtube.com/watch?v=iL1utpxa3pw" TargetMode="External"/><Relationship Id="rId717" Type="http://schemas.openxmlformats.org/officeDocument/2006/relationships/hyperlink" Target="http://www.chilin.edu.hk/edu/report_section_detail.asp?section_id=61&amp;id=486&amp;page_id=267:364" TargetMode="External"/><Relationship Id="rId924" Type="http://schemas.openxmlformats.org/officeDocument/2006/relationships/hyperlink" Target="https://cbetaonline.dila.edu.tw/zh/T0099_020" TargetMode="External"/><Relationship Id="rId1347" Type="http://schemas.openxmlformats.org/officeDocument/2006/relationships/hyperlink" Target="http://nanda.online-dhamma.net/tipitaka/sutta/khuddaka/dhammapada/dhp-story/dhp-story-han-chap09-ciu/#dhp-125" TargetMode="External"/><Relationship Id="rId53" Type="http://schemas.openxmlformats.org/officeDocument/2006/relationships/hyperlink" Target="http://nanda.online-dhamma.net/a-path-to-freedom/what-the-Buddha-taught/what-the-Buddha-taught-full/#id94" TargetMode="External"/><Relationship Id="rId149" Type="http://schemas.openxmlformats.org/officeDocument/2006/relationships/hyperlink" Target="http://www.accesstoinsight.org/tipitaka/sn/sn56/sn56.011.piya.html" TargetMode="External"/><Relationship Id="rId356" Type="http://schemas.openxmlformats.org/officeDocument/2006/relationships/hyperlink" Target="https://hdl.handle.net/11296/2k244m" TargetMode="External"/><Relationship Id="rId563" Type="http://schemas.openxmlformats.org/officeDocument/2006/relationships/hyperlink" Target="http://agama.buddhason.org/MN/MN013.htm" TargetMode="External"/><Relationship Id="rId770" Type="http://schemas.openxmlformats.org/officeDocument/2006/relationships/hyperlink" Target="https://accesstoinsight.org/tipitaka/sltp/SN_IV_utf8.html" TargetMode="External"/><Relationship Id="rId1193" Type="http://schemas.openxmlformats.org/officeDocument/2006/relationships/hyperlink" Target="https://www.moedict.tw/#&#29694;" TargetMode="External"/><Relationship Id="rId1207" Type="http://schemas.openxmlformats.org/officeDocument/2006/relationships/hyperlink" Target="https://www.moedict.tw/#&#27468;" TargetMode="External"/><Relationship Id="rId1414" Type="http://schemas.openxmlformats.org/officeDocument/2006/relationships/hyperlink" Target="http://nanda.online-dhamma.net/tipitaka/sutta/khuddaka/dhammapada/dhp-story/dhp-story-han-chap20-ciu/#dhp-278" TargetMode="External"/><Relationship Id="rId216" Type="http://schemas.openxmlformats.org/officeDocument/2006/relationships/hyperlink" Target="http://obo.genaud.net/dhamma-vinaya/pts/sn/04_salv/sn04.35.028.wood.pts.htm" TargetMode="External"/><Relationship Id="rId423" Type="http://schemas.openxmlformats.org/officeDocument/2006/relationships/hyperlink" Target="http://nanda.online-dhamma.net/extra/doc/c-N-Dharmapada.doc" TargetMode="External"/><Relationship Id="rId868" Type="http://schemas.openxmlformats.org/officeDocument/2006/relationships/hyperlink" Target="https://www.facebook.com/groups/1151023611716056/permalink/1151464328338651/" TargetMode="External"/><Relationship Id="rId1053" Type="http://schemas.openxmlformats.org/officeDocument/2006/relationships/hyperlink" Target="http://nanda.online-dhamma.net/a-path-to-freedom/what-the-Buddha-taught/what-the-Buddha-taught-full/#sn-44-10-anandasuttam-s-iv-400-401" TargetMode="External"/><Relationship Id="rId1260" Type="http://schemas.openxmlformats.org/officeDocument/2006/relationships/hyperlink" Target="http://nanda.online-dhamma.net/a-path-to-freedom/what-the-Buddha-taught/what-the-Buddha-taught-full/#mn02-att" TargetMode="External"/><Relationship Id="rId1498" Type="http://schemas.openxmlformats.org/officeDocument/2006/relationships/hyperlink" Target="http://www.bjbci.com/fofa/2141.jhtml" TargetMode="External"/><Relationship Id="rId630" Type="http://schemas.openxmlformats.org/officeDocument/2006/relationships/hyperlink" Target="http://tripitaka.cbeta.org/T01,no.26,p.630,c25" TargetMode="External"/><Relationship Id="rId728" Type="http://schemas.openxmlformats.org/officeDocument/2006/relationships/hyperlink" Target="http://www.chilin.edu.hk/edu/report_section_detail.asp?section_id=61&amp;id=486&amp;page_id=580:620" TargetMode="External"/><Relationship Id="rId935" Type="http://schemas.openxmlformats.org/officeDocument/2006/relationships/hyperlink" Target="https://en.wikipedia.org/wiki/Edith_Gy&#246;mr&#337;i_Ludowyk" TargetMode="External"/><Relationship Id="rId1358" Type="http://schemas.openxmlformats.org/officeDocument/2006/relationships/hyperlink" Target="http://nanda.online-dhamma.net/tipitaka/sutta/khuddaka/dhammapada/dhp-story/dhp-story159/" TargetMode="External"/><Relationship Id="rId64" Type="http://schemas.openxmlformats.org/officeDocument/2006/relationships/hyperlink" Target="http://nanda.online-dhamma.net/tipitaka/sutta/khuddaka/dhammapada/dhp-story/dhp-story002/" TargetMode="External"/><Relationship Id="rId367" Type="http://schemas.openxmlformats.org/officeDocument/2006/relationships/hyperlink" Target="http://www.accesstoinsight.org/tipitaka/dn/dn.31.0.ksw0.html" TargetMode="External"/><Relationship Id="rId574" Type="http://schemas.openxmlformats.org/officeDocument/2006/relationships/hyperlink" Target="https://cbetaonline.dila.edu.tw/zh/T01n0026_p0764c12" TargetMode="External"/><Relationship Id="rId1120" Type="http://schemas.openxmlformats.org/officeDocument/2006/relationships/hyperlink" Target="http://tripitaka.cbeta.org/T06n0220_398" TargetMode="External"/><Relationship Id="rId1218" Type="http://schemas.openxmlformats.org/officeDocument/2006/relationships/hyperlink" Target="https://www.moedict.tw/#&#21463;" TargetMode="External"/><Relationship Id="rId1425" Type="http://schemas.openxmlformats.org/officeDocument/2006/relationships/hyperlink" Target="http://nanda.online-dhamma.net/tipitaka/sutta/khuddaka/dhammapada/dhp-story/dhp-story-han-chap24-ciu/#dhp-338" TargetMode="External"/><Relationship Id="rId227" Type="http://schemas.openxmlformats.org/officeDocument/2006/relationships/hyperlink" Target="https://sites.google.com/site/herodrkwok/home/hero/zeng-ding-bu-yi-ben-shi-jia-de-qi-shi-reng-mian-fei-zeng-yue" TargetMode="External"/><Relationship Id="rId781" Type="http://schemas.openxmlformats.org/officeDocument/2006/relationships/hyperlink" Target="http://www.chilin.edu.hk/edu/report_section_detail.asp?section_id=61&amp;id=553&amp;page_id=201:0" TargetMode="External"/><Relationship Id="rId879" Type="http://schemas.openxmlformats.org/officeDocument/2006/relationships/hyperlink" Target="https://cbetaonline.dila.edu.tw/zh/N0025_004" TargetMode="External"/><Relationship Id="rId434" Type="http://schemas.openxmlformats.org/officeDocument/2006/relationships/hyperlink" Target="http://tipitaka.sutta.org/" TargetMode="External"/><Relationship Id="rId641" Type="http://schemas.openxmlformats.org/officeDocument/2006/relationships/hyperlink" Target="http://agama.buddhason.org/MN/MN072.htm" TargetMode="External"/><Relationship Id="rId739" Type="http://schemas.openxmlformats.org/officeDocument/2006/relationships/hyperlink" Target="https://cbetaonline.dila.edu.tw/zh/T02n0099_p0002c13" TargetMode="External"/><Relationship Id="rId1064" Type="http://schemas.openxmlformats.org/officeDocument/2006/relationships/hyperlink" Target="http://nanda.online-dhamma.net/a-path-to-freedom/what-the-Buddha-taught/what-the-Buddha-taught-full/#sn-44-10-anandasuttam-s-iv-400-401" TargetMode="External"/><Relationship Id="rId1271" Type="http://schemas.openxmlformats.org/officeDocument/2006/relationships/hyperlink" Target="http://nanda.online-dhamma.net/tipitaka/sutta/khuddaka/dhammapada/dhp-story/dhp-story-han-chap01-ciu/#dhp-002" TargetMode="External"/><Relationship Id="rId1369" Type="http://schemas.openxmlformats.org/officeDocument/2006/relationships/hyperlink" Target="http://nanda.online-dhamma.net/tipitaka/sutta/khuddaka/dhammapada/dhp-story/dhp-story-han-chap13-ciu/#dhp-171" TargetMode="External"/><Relationship Id="rId280" Type="http://schemas.openxmlformats.org/officeDocument/2006/relationships/hyperlink" Target="http://www.cbeta.org/cgi-bin/goto.pl?linehead=T01n0026_p0431c13" TargetMode="External"/><Relationship Id="rId501" Type="http://schemas.openxmlformats.org/officeDocument/2006/relationships/hyperlink" Target="http://www.chilin.edu.hk/edu/report_section_detail.asp?section_id=59&amp;id=499&amp;page_id=49:0" TargetMode="External"/><Relationship Id="rId946" Type="http://schemas.openxmlformats.org/officeDocument/2006/relationships/hyperlink" Target="http://agama.buddhason.org/SN/SN0574.htm" TargetMode="External"/><Relationship Id="rId1131" Type="http://schemas.openxmlformats.org/officeDocument/2006/relationships/hyperlink" Target="http://dictionary.sutta.org/browse/d/up&#257;y&#257;sa" TargetMode="External"/><Relationship Id="rId1229" Type="http://schemas.openxmlformats.org/officeDocument/2006/relationships/hyperlink" Target="http://agama.buddhason.org/SA/dm.php?keyword=57" TargetMode="External"/><Relationship Id="rId75" Type="http://schemas.openxmlformats.org/officeDocument/2006/relationships/hyperlink" Target="http://nanda.online-dhamma.net/tipitaka/sutta/khuddaka/dhammapada/dhp-study/dhp-study183/" TargetMode="External"/><Relationship Id="rId140" Type="http://schemas.openxmlformats.org/officeDocument/2006/relationships/hyperlink" Target="http://tripitaka.cbeta.org/T02n0125_010#0593b24" TargetMode="External"/><Relationship Id="rId378" Type="http://schemas.openxmlformats.org/officeDocument/2006/relationships/hyperlink" Target="http://nanda.online-dhamma.net/extra/doc/ec-dhp-f1.doc" TargetMode="External"/><Relationship Id="rId585" Type="http://schemas.openxmlformats.org/officeDocument/2006/relationships/hyperlink" Target="http://www.tipitaka.org/romn/cscd/s0201m.mul2.xml" TargetMode="External"/><Relationship Id="rId792" Type="http://schemas.openxmlformats.org/officeDocument/2006/relationships/hyperlink" Target="http://agama.buddhason.org/AN/AN0294.htm" TargetMode="External"/><Relationship Id="rId806" Type="http://schemas.openxmlformats.org/officeDocument/2006/relationships/hyperlink" Target="http://nanda.online-dhamma.net/tipitaka/sutta/majjhima/maps-MN-Bodhi/" TargetMode="External"/><Relationship Id="rId1436" Type="http://schemas.openxmlformats.org/officeDocument/2006/relationships/hyperlink" Target="http://nanda.online-dhamma.net/tipitaka/sutta/khuddaka/dhammapada/dhp-story/dhp-story-han-chap25-ciu/#dhp-365" TargetMode="External"/><Relationship Id="rId6" Type="http://schemas.openxmlformats.org/officeDocument/2006/relationships/footnotes" Target="footnotes.xml"/><Relationship Id="rId238" Type="http://schemas.openxmlformats.org/officeDocument/2006/relationships/hyperlink" Target="http://tripitaka.cbeta.org/N05n0003_006#0223a04" TargetMode="External"/><Relationship Id="rId445" Type="http://schemas.openxmlformats.org/officeDocument/2006/relationships/hyperlink" Target="http://nanda.online-dhamma.net/extra/tipitaka/sutta/digha/dn16-TW-Liau.html" TargetMode="External"/><Relationship Id="rId652" Type="http://schemas.openxmlformats.org/officeDocument/2006/relationships/hyperlink" Target="http://www.chilin.edu.hk/edu/report_section_detail.asp?section_id=60&amp;id=263&amp;page_id=103:126" TargetMode="External"/><Relationship Id="rId1075" Type="http://schemas.openxmlformats.org/officeDocument/2006/relationships/hyperlink" Target="http://www.chilin.edu.hk/edu/report_section_detail.asp?section_id=62&amp;id=556&amp;page_id=677:0" TargetMode="External"/><Relationship Id="rId1282" Type="http://schemas.openxmlformats.org/officeDocument/2006/relationships/hyperlink" Target="http://nanda.online-dhamma.net/tipitaka/sutta/khuddaka/dhammapada/dhp-story/dhp-story025/" TargetMode="External"/><Relationship Id="rId1503" Type="http://schemas.openxmlformats.org/officeDocument/2006/relationships/hyperlink" Target="http://nanda.online-dhamma.net/extra/a-path-to-freedom/What-the-Buddha-Taught-English.pdf" TargetMode="External"/><Relationship Id="rId291" Type="http://schemas.openxmlformats.org/officeDocument/2006/relationships/hyperlink" Target="http://aleweb.ncl.edu.tw/F?func=find-c&amp;ccl_term=sys=003755430" TargetMode="External"/><Relationship Id="rId305" Type="http://schemas.openxmlformats.org/officeDocument/2006/relationships/hyperlink" Target="http://www.cbeta.org/cgi-bin/goto.pl?linehead=T02n0125_p0573c01" TargetMode="External"/><Relationship Id="rId512" Type="http://schemas.openxmlformats.org/officeDocument/2006/relationships/hyperlink" Target="http://tripitaka.cbeta.org/N07,no.4,p.51,a11" TargetMode="External"/><Relationship Id="rId957" Type="http://schemas.openxmlformats.org/officeDocument/2006/relationships/hyperlink" Target="http://www.chilin.edu.hk/edu/report_section_detail.asp?section_id=60&amp;id=224" TargetMode="External"/><Relationship Id="rId1142" Type="http://schemas.openxmlformats.org/officeDocument/2006/relationships/hyperlink" Target="https://cbetaonline.dila.edu.tw/zh/T02n0099_p0103c14" TargetMode="External"/><Relationship Id="rId86" Type="http://schemas.openxmlformats.org/officeDocument/2006/relationships/hyperlink" Target="http://myweb.ncku.edu.tw/~lsn46/tipitaka/sutta/samyutta/sn56/sn56-011/" TargetMode="External"/><Relationship Id="rId151" Type="http://schemas.openxmlformats.org/officeDocument/2006/relationships/hyperlink" Target="https://www.dhammatalks.org/suttas/SN/SN56_11.html" TargetMode="External"/><Relationship Id="rId389" Type="http://schemas.openxmlformats.org/officeDocument/2006/relationships/hyperlink" Target="http://nanda.online-dhamma.net/extra/pdf/Dhp-Ven-C-F-Ver-1st.pdf" TargetMode="External"/><Relationship Id="rId596" Type="http://schemas.openxmlformats.org/officeDocument/2006/relationships/hyperlink" Target="http://www.chilin.edu.hk/edu/report_section_detail.asp?section_id=60&amp;id=207&amp;page_id=62:103" TargetMode="External"/><Relationship Id="rId817" Type="http://schemas.openxmlformats.org/officeDocument/2006/relationships/hyperlink" Target="http://www.chilin.edu.hk/edu/report_section_detail.asp?section_id=62&amp;id=571&amp;page_id=800:0" TargetMode="External"/><Relationship Id="rId1002" Type="http://schemas.openxmlformats.org/officeDocument/2006/relationships/hyperlink" Target="http://www.dhammarain.org.tw/" TargetMode="External"/><Relationship Id="rId1447" Type="http://schemas.openxmlformats.org/officeDocument/2006/relationships/hyperlink" Target="http://nanda.online-dhamma.net/tipitaka/sutta/khuddaka/dhammapada/dhp-story/dhp-story-han-chap26-ciu/#dhp-423" TargetMode="External"/><Relationship Id="rId249" Type="http://schemas.openxmlformats.org/officeDocument/2006/relationships/hyperlink" Target="http://www.dhammarain.org.tw/canon/Mettasuttavannana_cucinju.html" TargetMode="External"/><Relationship Id="rId456" Type="http://schemas.openxmlformats.org/officeDocument/2006/relationships/hyperlink" Target="http://www.cbeta.org/" TargetMode="External"/><Relationship Id="rId663" Type="http://schemas.openxmlformats.org/officeDocument/2006/relationships/hyperlink" Target="http://agama.buddhason.org/MN/MN140.htm" TargetMode="External"/><Relationship Id="rId870" Type="http://schemas.openxmlformats.org/officeDocument/2006/relationships/hyperlink" Target="https://cbetaonline.dila.edu.tw/zh/N32n0018_p0170a13" TargetMode="External"/><Relationship Id="rId1086" Type="http://schemas.openxmlformats.org/officeDocument/2006/relationships/hyperlink" Target="https://agama.buddhason.org/SN/SN1322.htm" TargetMode="External"/><Relationship Id="rId1293" Type="http://schemas.openxmlformats.org/officeDocument/2006/relationships/hyperlink" Target="https://cbetaonline.dila.edu.tw/zh/T24n1451_p0232c16" TargetMode="External"/><Relationship Id="rId1307" Type="http://schemas.openxmlformats.org/officeDocument/2006/relationships/hyperlink" Target="http://nanda.online-dhamma.net/tipitaka/sutta/khuddaka/dhammapada/dhp-story/dhp-story-han-chap05-ciu/#dhp-064" TargetMode="External"/><Relationship Id="rId1514" Type="http://schemas.openxmlformats.org/officeDocument/2006/relationships/hyperlink" Target="https://t1.daumcdn.net/cfile/blog/11643D454FF2951C06?download" TargetMode="External"/><Relationship Id="rId13" Type="http://schemas.openxmlformats.org/officeDocument/2006/relationships/footer" Target="footer2.xml"/><Relationship Id="rId109" Type="http://schemas.openxmlformats.org/officeDocument/2006/relationships/hyperlink" Target="http://www.chilin.edu.hk/edu/report_section.asp?section_id=5" TargetMode="External"/><Relationship Id="rId316" Type="http://schemas.openxmlformats.org/officeDocument/2006/relationships/hyperlink" Target="http://www.gaya.org.tw/magazine/v1/2005/67/67index.htm" TargetMode="External"/><Relationship Id="rId523" Type="http://schemas.openxmlformats.org/officeDocument/2006/relationships/hyperlink" Target="http://nanda.online-dhamma.net/tipitaka/sutta/diigha/dn16/dn16/" TargetMode="External"/><Relationship Id="rId968" Type="http://schemas.openxmlformats.org/officeDocument/2006/relationships/hyperlink" Target="http://agama.buddhason.org/SN/SN0597.htm" TargetMode="External"/><Relationship Id="rId1153" Type="http://schemas.openxmlformats.org/officeDocument/2006/relationships/hyperlink" Target="https://www.tipitaka.org/romn/cscd/s0304a.att0.xml" TargetMode="External"/><Relationship Id="rId97" Type="http://schemas.openxmlformats.org/officeDocument/2006/relationships/hyperlink" Target="http://www.tipitaka.org/chattha" TargetMode="External"/><Relationship Id="rId730" Type="http://schemas.openxmlformats.org/officeDocument/2006/relationships/hyperlink" Target="http://agama.buddhason.org/SN/SN0597.htm" TargetMode="External"/><Relationship Id="rId828" Type="http://schemas.openxmlformats.org/officeDocument/2006/relationships/hyperlink" Target="http://agama.buddhason.org/AN/AN1330.htm" TargetMode="External"/><Relationship Id="rId1013" Type="http://schemas.openxmlformats.org/officeDocument/2006/relationships/hyperlink" Target="https://zh.wikipedia.org/wiki/&#36335;&#26131;&#183;&#24503;&#183;&#25289;&#183;&#29926;&#33713;-&#26222;&#26705;" TargetMode="External"/><Relationship Id="rId1360" Type="http://schemas.openxmlformats.org/officeDocument/2006/relationships/hyperlink" Target="http://nanda.online-dhamma.net/tipitaka/sutta/khuddaka/dhammapada/dhp-story/dhp-story-han-chap12-ciu/#dhp-159" TargetMode="External"/><Relationship Id="rId1458" Type="http://schemas.openxmlformats.org/officeDocument/2006/relationships/hyperlink" Target="http://134.208.29.176:8080/toread/opac/Advancedsearch.page?level=all&amp;limit=20&amp;material_type=all&amp;q=item_number%3A00040423&amp;source=local&amp;wi=false" TargetMode="External"/><Relationship Id="rId162" Type="http://schemas.openxmlformats.org/officeDocument/2006/relationships/hyperlink" Target="http://www.buddhadust.com/m/dhamma-vinaya/deu/sn/05_mv/sn05.56.011.unon.deu.htm" TargetMode="External"/><Relationship Id="rId467" Type="http://schemas.openxmlformats.org/officeDocument/2006/relationships/hyperlink" Target="http://nanda.online-dhamma.net/extra/tipitaka/sutta/digha/dn.16.mmr-bpa-IV.html" TargetMode="External"/><Relationship Id="rId1097" Type="http://schemas.openxmlformats.org/officeDocument/2006/relationships/hyperlink" Target="https://agama.buddhason.org/SN/#46" TargetMode="External"/><Relationship Id="rId1220" Type="http://schemas.openxmlformats.org/officeDocument/2006/relationships/hyperlink" Target="https://www.moedict.tw/#&#27515;" TargetMode="External"/><Relationship Id="rId1318" Type="http://schemas.openxmlformats.org/officeDocument/2006/relationships/hyperlink" Target="http://nanda.online-dhamma.net/tipitaka/sutta/khuddaka/dhammapada/dhp-story/dhp-story-han-chap07-ciu/#dhp-090" TargetMode="External"/><Relationship Id="rId674" Type="http://schemas.openxmlformats.org/officeDocument/2006/relationships/hyperlink" Target="http://nanda.online-dhamma.net/tipitaka/sutta/majjhima/maps-MN-Bodhi/#mn-140" TargetMode="External"/><Relationship Id="rId881" Type="http://schemas.openxmlformats.org/officeDocument/2006/relationships/hyperlink" Target="https://cbetaonline.dila.edu.tw/zh/N0025_017" TargetMode="External"/><Relationship Id="rId979" Type="http://schemas.openxmlformats.org/officeDocument/2006/relationships/hyperlink" Target="https://cbetaonline.dila.edu.tw/zh/T31n1605_p0665a19" TargetMode="External"/><Relationship Id="rId24" Type="http://schemas.openxmlformats.org/officeDocument/2006/relationships/hyperlink" Target="http://zh.wikipedia.org/wiki/&#20315;&#26310;" TargetMode="External"/><Relationship Id="rId327" Type="http://schemas.openxmlformats.org/officeDocument/2006/relationships/hyperlink" Target="http://nanda.online-dhamma.net/extra/tipitaka/sutta/digha/mn.010.ShCFon.pdf" TargetMode="External"/><Relationship Id="rId534" Type="http://schemas.openxmlformats.org/officeDocument/2006/relationships/hyperlink" Target="http://nanda.online-dhamma.net/tipitaka/sutta/diigha/dn16/contrast-reading-chap6/" TargetMode="External"/><Relationship Id="rId741" Type="http://schemas.openxmlformats.org/officeDocument/2006/relationships/hyperlink" Target="http://agama.buddhason.org/SN/SN0600.htm" TargetMode="External"/><Relationship Id="rId839" Type="http://schemas.openxmlformats.org/officeDocument/2006/relationships/hyperlink" Target="http://nanda.online-dhamma.net/tipitaka/sutta/khuddaka/dhammapada/dhp/" TargetMode="External"/><Relationship Id="rId1164" Type="http://schemas.openxmlformats.org/officeDocument/2006/relationships/hyperlink" Target="https://www.tipitaka.org/romn/cscd/s0304a.att0.xml" TargetMode="External"/><Relationship Id="rId1371" Type="http://schemas.openxmlformats.org/officeDocument/2006/relationships/hyperlink" Target="http://nanda.online-dhamma.net/tipitaka/sutta/khuddaka/dhammapada/dhp-story/dhp-story178/" TargetMode="External"/><Relationship Id="rId1469" Type="http://schemas.openxmlformats.org/officeDocument/2006/relationships/hyperlink" Target="http://140.128.69.71/Webpac2/msearch.dll/BROWSE?transkey=100000000000000000000000000000000000&amp;ACCNO=30210100155273&amp;ty=ie" TargetMode="External"/><Relationship Id="rId173" Type="http://schemas.openxmlformats.org/officeDocument/2006/relationships/hyperlink" Target="http://nanda.online-dhamma.net/extra/tipitaka/sutta/samyutta/sn56_011-samadhi-buddha.pdf" TargetMode="External"/><Relationship Id="rId380" Type="http://schemas.openxmlformats.org/officeDocument/2006/relationships/hyperlink" Target="http://nanda.online-dhamma.net/extra/pdf/pc-Dhammapada.pdf" TargetMode="External"/><Relationship Id="rId601" Type="http://schemas.openxmlformats.org/officeDocument/2006/relationships/hyperlink" Target="http://agama.buddhason.org/MN/MN038.htm" TargetMode="External"/><Relationship Id="rId1024" Type="http://schemas.openxmlformats.org/officeDocument/2006/relationships/hyperlink" Target="http://enlight.lib.ntu.edu.tw/FULLTEXT/JR-AN/an34799.pdf" TargetMode="External"/><Relationship Id="rId1231" Type="http://schemas.openxmlformats.org/officeDocument/2006/relationships/hyperlink" Target="http://agama.buddhason.org/MN/MN009.htm" TargetMode="External"/><Relationship Id="rId240" Type="http://schemas.openxmlformats.org/officeDocument/2006/relationships/hyperlink" Target="http://www.cbeta.org/" TargetMode="External"/><Relationship Id="rId478" Type="http://schemas.openxmlformats.org/officeDocument/2006/relationships/hyperlink" Target="http://www.walpolarahula.institute/rahula-thero/" TargetMode="External"/><Relationship Id="rId685" Type="http://schemas.openxmlformats.org/officeDocument/2006/relationships/hyperlink" Target="http://agama.buddhason.org/SN/SN0010.htm" TargetMode="External"/><Relationship Id="rId892" Type="http://schemas.openxmlformats.org/officeDocument/2006/relationships/hyperlink" Target="https://archive.org/details/InscriptionsOfAsoka.NewEditionByE.Hultzsch/page/n181/mode/2up?view=theater" TargetMode="External"/><Relationship Id="rId906" Type="http://schemas.openxmlformats.org/officeDocument/2006/relationships/hyperlink" Target="https://zh.wikipedia.org/wiki/&#25304;&#23608;&#37027;&#25581;&#32645;" TargetMode="External"/><Relationship Id="rId1329" Type="http://schemas.openxmlformats.org/officeDocument/2006/relationships/hyperlink" Target="http://nanda.online-dhamma.net/tipitaka/sutta/khuddaka/dhammapada/dhp-story/dhp-story-han-chap08-ciu/#dhp-104" TargetMode="External"/><Relationship Id="rId35" Type="http://schemas.openxmlformats.org/officeDocument/2006/relationships/hyperlink" Target="http://nanda.online-dhamma.net/a-path-to-freedom/what-the-Buddha-taught/what-the-Buddha-taught-full/#id27" TargetMode="External"/><Relationship Id="rId100" Type="http://schemas.openxmlformats.org/officeDocument/2006/relationships/hyperlink" Target="http://www.tipitaka.org/romn/cscd/s0305m.mul11.xml" TargetMode="External"/><Relationship Id="rId338" Type="http://schemas.openxmlformats.org/officeDocument/2006/relationships/hyperlink" Target="http://metta.lk/tipitaka/" TargetMode="External"/><Relationship Id="rId545" Type="http://schemas.openxmlformats.org/officeDocument/2006/relationships/hyperlink" Target="http://agama.buddhason.org/MN/MN005.htm" TargetMode="External"/><Relationship Id="rId752" Type="http://schemas.openxmlformats.org/officeDocument/2006/relationships/hyperlink" Target="http://www.chilin.edu.hk/edu/report_section_detail.asp?section_id=61&amp;id=487&amp;page_id=584:641" TargetMode="External"/><Relationship Id="rId1175" Type="http://schemas.openxmlformats.org/officeDocument/2006/relationships/hyperlink" Target="https://www.moedict.tw/&#26234;" TargetMode="External"/><Relationship Id="rId1382" Type="http://schemas.openxmlformats.org/officeDocument/2006/relationships/hyperlink" Target="http://nanda.online-dhamma.net/tipitaka/sutta/khuddaka/dhammapada/dhp-story/dhp-story-han-chap15-ciu/#dhp-201" TargetMode="External"/><Relationship Id="rId184" Type="http://schemas.openxmlformats.org/officeDocument/2006/relationships/hyperlink" Target="http://nanda.online-dhamma.net/extra/tipitaka/sutta/samyutta/sn56.011-nikaya_selected.doc" TargetMode="External"/><Relationship Id="rId391" Type="http://schemas.openxmlformats.org/officeDocument/2006/relationships/hyperlink" Target="http://tripitaka.cbeta.org/N26n0009" TargetMode="External"/><Relationship Id="rId405" Type="http://schemas.openxmlformats.org/officeDocument/2006/relationships/hyperlink" Target="http://www.cbeta.org/result/normal/T04/0211_003.htm" TargetMode="External"/><Relationship Id="rId612" Type="http://schemas.openxmlformats.org/officeDocument/2006/relationships/hyperlink" Target="http://agama.buddhason.org/MN/MN044.htm" TargetMode="External"/><Relationship Id="rId1035" Type="http://schemas.openxmlformats.org/officeDocument/2006/relationships/hyperlink" Target="http://nanda.online-dhamma.net/a-path-to-freedom/what-the-Buddha-taught/what-the-Buddha-taught-full/%7bfilename%7d/articles/tipitaka/sutta/khuddaka/dhammapada/dhp-contrast-readingdhp-contrast-reading-chap20%25zh.rst#dhp277" TargetMode="External"/><Relationship Id="rId1242" Type="http://schemas.openxmlformats.org/officeDocument/2006/relationships/hyperlink" Target="http://www.gayamagazine.org/article/detail/680" TargetMode="External"/><Relationship Id="rId251" Type="http://schemas.openxmlformats.org/officeDocument/2006/relationships/hyperlink" Target="http://www.dhammarain.org.tw/" TargetMode="External"/><Relationship Id="rId489" Type="http://schemas.openxmlformats.org/officeDocument/2006/relationships/hyperlink" Target="http://www.bauswj.org/wp/issue/mag41/" TargetMode="External"/><Relationship Id="rId696" Type="http://schemas.openxmlformats.org/officeDocument/2006/relationships/hyperlink" Target="http://agama.buddhason.org/SN/SN0264.htm" TargetMode="External"/><Relationship Id="rId917" Type="http://schemas.openxmlformats.org/officeDocument/2006/relationships/hyperlink" Target="https://cdict.net/?q=mental" TargetMode="External"/><Relationship Id="rId1102" Type="http://schemas.openxmlformats.org/officeDocument/2006/relationships/hyperlink" Target="http://nanda.online-dhamma.net/a-path-to-freedom/what-the-Buddha-taught/what-the-Buddha-taught-selected-texts/#id136" TargetMode="External"/><Relationship Id="rId46" Type="http://schemas.openxmlformats.org/officeDocument/2006/relationships/hyperlink" Target="http://nanda.online-dhamma.net/a-path-to-freedom/what-the-Buddha-taught/what-the-Buddha-taught-full/#id69" TargetMode="External"/><Relationship Id="rId349" Type="http://schemas.openxmlformats.org/officeDocument/2006/relationships/hyperlink" Target="http://www.chilin.edu.hk/edu/report_section.asp?section_id=5" TargetMode="External"/><Relationship Id="rId556" Type="http://schemas.openxmlformats.org/officeDocument/2006/relationships/hyperlink" Target="http://www.chilin.edu.hk/edu/report_section_detail.asp?section_id=60&amp;id=193" TargetMode="External"/><Relationship Id="rId763" Type="http://schemas.openxmlformats.org/officeDocument/2006/relationships/hyperlink" Target="http://agama.buddhason.org/SN/SN1118.htm" TargetMode="External"/><Relationship Id="rId1186" Type="http://schemas.openxmlformats.org/officeDocument/2006/relationships/hyperlink" Target="https://www.moedict.tw/&#19977;" TargetMode="External"/><Relationship Id="rId1393" Type="http://schemas.openxmlformats.org/officeDocument/2006/relationships/hyperlink" Target="http://nanda.online-dhamma.net/tipitaka/sutta/khuddaka/dhammapada/dhp-story/dhp-story-han-chap17-ciu/#dhp-223" TargetMode="External"/><Relationship Id="rId1407" Type="http://schemas.openxmlformats.org/officeDocument/2006/relationships/hyperlink" Target="http://nanda.online-dhamma.net/tipitaka/sutta/khuddaka/dhammapada/dhp-story/dhp-story-han-chap19-ciu/#dhp-266" TargetMode="External"/><Relationship Id="rId111" Type="http://schemas.openxmlformats.org/officeDocument/2006/relationships/hyperlink" Target="http://www.dhammatalks.org/Dhamma/DhammaIndex2.htm" TargetMode="External"/><Relationship Id="rId195" Type="http://schemas.openxmlformats.org/officeDocument/2006/relationships/hyperlink" Target="http://www.gaya.org.tw/" TargetMode="External"/><Relationship Id="rId209" Type="http://schemas.openxmlformats.org/officeDocument/2006/relationships/hyperlink" Target="http://agama.buddhason.org/SN/SN0879.htm" TargetMode="External"/><Relationship Id="rId416" Type="http://schemas.openxmlformats.org/officeDocument/2006/relationships/hyperlink" Target="http://www.cbeta.org/result/T04/T04n0213.htm" TargetMode="External"/><Relationship Id="rId970" Type="http://schemas.openxmlformats.org/officeDocument/2006/relationships/hyperlink" Target="http://www.chilin.edu.hk/edu/report_section_detail.asp?section_id=61&amp;id=486&amp;page_id=855:961" TargetMode="External"/><Relationship Id="rId1046" Type="http://schemas.openxmlformats.org/officeDocument/2006/relationships/hyperlink" Target="https://archive.org/details/dialoguesofbuddh02davi" TargetMode="External"/><Relationship Id="rId1253" Type="http://schemas.openxmlformats.org/officeDocument/2006/relationships/hyperlink" Target="http://www.gayamagazine.org/article/detail/680" TargetMode="External"/><Relationship Id="rId623" Type="http://schemas.openxmlformats.org/officeDocument/2006/relationships/hyperlink" Target="http://nanda.online-dhamma.net/tipitaka/sutta/majjhima/maps-MN-Bodhi/#mn-47" TargetMode="External"/><Relationship Id="rId830" Type="http://schemas.openxmlformats.org/officeDocument/2006/relationships/hyperlink" Target="https://cbetaonline.dila.edu.tw/zh/N0007_008" TargetMode="External"/><Relationship Id="rId928" Type="http://schemas.openxmlformats.org/officeDocument/2006/relationships/hyperlink" Target="https://cd1.amaravati.org/wp-content/uploads/2014/09/28/Pligrim_Kamanita_2017_web_reduced.pdf" TargetMode="External"/><Relationship Id="rId1460" Type="http://schemas.openxmlformats.org/officeDocument/2006/relationships/hyperlink" Target="http://webpac.ksml.edu.tw/bookSearchList.jsp?search_field=TI&amp;search_input=&#20315;&#38464;&#30340;&#21855;&#31034;&amp;searchsymbol=hyLibCore.webpac.search.eq_symbol" TargetMode="External"/><Relationship Id="rId57" Type="http://schemas.openxmlformats.org/officeDocument/2006/relationships/hyperlink" Target="http://nanda.online-dhamma.net/a-path-to-freedom/what-the-Buddha-taught/what-the-Buddha-taught-full/#id115" TargetMode="External"/><Relationship Id="rId262" Type="http://schemas.openxmlformats.org/officeDocument/2006/relationships/hyperlink" Target="http://www.cbeta.org/" TargetMode="External"/><Relationship Id="rId567" Type="http://schemas.openxmlformats.org/officeDocument/2006/relationships/hyperlink" Target="https://cbetaonline.dila.edu.tw/zh/T01n0026_p0586a18" TargetMode="External"/><Relationship Id="rId1113" Type="http://schemas.openxmlformats.org/officeDocument/2006/relationships/hyperlink" Target="http://nanda.online-dhamma.net/tipitaka/sutta/khuddaka/dhammapada/dhp-contrast-reading/dhp-contrast-reading-chap08/#dhp103" TargetMode="External"/><Relationship Id="rId1197" Type="http://schemas.openxmlformats.org/officeDocument/2006/relationships/hyperlink" Target="https://www.moedict.tw/#&#31406;" TargetMode="External"/><Relationship Id="rId1320" Type="http://schemas.openxmlformats.org/officeDocument/2006/relationships/hyperlink" Target="http://nanda.online-dhamma.net/tipitaka/sutta/khuddaka/dhammapada/dhp-story/dhp-story-han-chap07-ciu/#dhp-094" TargetMode="External"/><Relationship Id="rId1418" Type="http://schemas.openxmlformats.org/officeDocument/2006/relationships/hyperlink" Target="http://nanda.online-dhamma.net/tipitaka/sutta/khuddaka/dhammapada/dhp-story/dhp-story-han-chap20-ciu/#dhp-280" TargetMode="External"/><Relationship Id="rId122" Type="http://schemas.openxmlformats.org/officeDocument/2006/relationships/hyperlink" Target="http://tripitaka.cbeta.org/N03n0002_001#0014a12" TargetMode="External"/><Relationship Id="rId774" Type="http://schemas.openxmlformats.org/officeDocument/2006/relationships/hyperlink" Target="https://tipitaka.org/" TargetMode="External"/><Relationship Id="rId981" Type="http://schemas.openxmlformats.org/officeDocument/2006/relationships/hyperlink" Target="https://www.tipitaka.org/romn/cscd/vin02m2.mul0.xml" TargetMode="External"/><Relationship Id="rId1057" Type="http://schemas.openxmlformats.org/officeDocument/2006/relationships/hyperlink" Target="http://www.chilin.edu.hk/edu/report_section_detail.asp?section_id=61&amp;id=512&amp;page_id=19:0" TargetMode="External"/><Relationship Id="rId427" Type="http://schemas.openxmlformats.org/officeDocument/2006/relationships/hyperlink" Target="https://manjusri0404pemajungney0710.wordpress.com/2009/12/12/&#30333;&#35441;&#34255;&#20659;&#27861;&#21477;&#32147;&#12288;&#65288;&#19978;&#65289;&#12288;&#12288;&#12288;&#27861;&#25937;&#23562;&#32773;&#33879;&#65292;&#33883;&#38647;/" TargetMode="External"/><Relationship Id="rId634" Type="http://schemas.openxmlformats.org/officeDocument/2006/relationships/hyperlink" Target="http://tripitaka.cbeta.org/T02n0099_042#0308c26" TargetMode="External"/><Relationship Id="rId841" Type="http://schemas.openxmlformats.org/officeDocument/2006/relationships/hyperlink" Target="http://nanda.online-dhamma.net/tipitaka/sutta/khuddaka/dhammapada/dhp-contrast-reading/dhp-contrast-reading/" TargetMode="External"/><Relationship Id="rId1264" Type="http://schemas.openxmlformats.org/officeDocument/2006/relationships/hyperlink" Target="http://nanda.online-dhamma.net/tipitaka/sutta/khuddaka/dhammapada/dhp-Ken-Yifertw-Su/dhp-Ken-Y-Su/" TargetMode="External"/><Relationship Id="rId1471" Type="http://schemas.openxmlformats.org/officeDocument/2006/relationships/hyperlink" Target="http://140.128.69.71/Webpac2/msearch.dll/BROWSE?transkey=100000000000000000000000000000000000&amp;ACCNO=021010015527&amp;ty=ie" TargetMode="External"/><Relationship Id="rId273" Type="http://schemas.openxmlformats.org/officeDocument/2006/relationships/hyperlink" Target="https://www.accesstoinsight.org/lib/authors/soni/wheel254.html" TargetMode="External"/><Relationship Id="rId480" Type="http://schemas.openxmlformats.org/officeDocument/2006/relationships/hyperlink" Target="https://kathika.wordpress.com/2014/08/03/reflecting-on-walpola-sri-rahula-mahathera-a-quest-for-the-ideal-theravada-bhikkhu/" TargetMode="External"/><Relationship Id="rId701" Type="http://schemas.openxmlformats.org/officeDocument/2006/relationships/hyperlink" Target="http://www.chilin.edu.hk/edu/report_section_detail.asp?section_id=61&amp;id=278&amp;page_id=324:386" TargetMode="External"/><Relationship Id="rId939" Type="http://schemas.openxmlformats.org/officeDocument/2006/relationships/hyperlink" Target="https://www.psychoanalytikerinnen.de/hungary_biographies.html" TargetMode="External"/><Relationship Id="rId1124" Type="http://schemas.openxmlformats.org/officeDocument/2006/relationships/hyperlink" Target="http://tripitaka.cbeta.org/T02n0125_014" TargetMode="External"/><Relationship Id="rId1331" Type="http://schemas.openxmlformats.org/officeDocument/2006/relationships/hyperlink" Target="http://nanda.online-dhamma.net/tipitaka/sutta/khuddaka/dhammapada/dhp-story/dhp-story-han-chap08-ciu/#dhp-111" TargetMode="External"/><Relationship Id="rId68" Type="http://schemas.openxmlformats.org/officeDocument/2006/relationships/hyperlink" Target="http://nanda.online-dhamma.net/tipitaka/sutta/khuddaka/dhammapada/dhp-story/dhp-story062/" TargetMode="External"/><Relationship Id="rId133" Type="http://schemas.openxmlformats.org/officeDocument/2006/relationships/hyperlink" Target="http://suttacentral.net/lzh/lzh-mi-kd1#t1421.15b" TargetMode="External"/><Relationship Id="rId340" Type="http://schemas.openxmlformats.org/officeDocument/2006/relationships/hyperlink" Target="http://awake.kiev.ua/dhamma/tipitaka/2Sutta-Pitaka/2Majjhima-Nikaya/index.html" TargetMode="External"/><Relationship Id="rId578" Type="http://schemas.openxmlformats.org/officeDocument/2006/relationships/hyperlink" Target="http://www.chilin.edu.hk/edu/report_section_detail.asp?section_id=60&amp;id=203&amp;page_id=60:88" TargetMode="External"/><Relationship Id="rId785" Type="http://schemas.openxmlformats.org/officeDocument/2006/relationships/hyperlink" Target="https://cbetaonline.dila.edu.tw/zh/T02n0099_p0126c26" TargetMode="External"/><Relationship Id="rId992" Type="http://schemas.openxmlformats.org/officeDocument/2006/relationships/hyperlink" Target="http://www.chilin.edu.hk/edu/report_section_detail.asp?section_id=60&amp;id=470" TargetMode="External"/><Relationship Id="rId1429" Type="http://schemas.openxmlformats.org/officeDocument/2006/relationships/hyperlink" Target="http://nanda.online-dhamma.net/tipitaka/sutta/khuddaka/dhammapada/dhp-story/dhp-story-han-chap26-ciu/#dhp-397" TargetMode="External"/><Relationship Id="rId200" Type="http://schemas.openxmlformats.org/officeDocument/2006/relationships/hyperlink" Target="http://nanda.online-dhamma.net/tipitaka/sutta/samyutta/sn35-salayatana-samyutta/" TargetMode="External"/><Relationship Id="rId438" Type="http://schemas.openxmlformats.org/officeDocument/2006/relationships/hyperlink" Target="http://nanda.online-dhamma.net/tipitaka/sutta/khuddaka/dhammapada/dhA/dhA-content/" TargetMode="External"/><Relationship Id="rId645" Type="http://schemas.openxmlformats.org/officeDocument/2006/relationships/hyperlink" Target="http://agama.buddhason.org/MN/MN072.htm" TargetMode="External"/><Relationship Id="rId852" Type="http://schemas.openxmlformats.org/officeDocument/2006/relationships/hyperlink" Target="https://www.dhammatalks.org/suttas/KN/Ud/ud8_1.html" TargetMode="External"/><Relationship Id="rId1068" Type="http://schemas.openxmlformats.org/officeDocument/2006/relationships/hyperlink" Target="http://agama.buddhason.org/MN/MN071.htm" TargetMode="External"/><Relationship Id="rId1275" Type="http://schemas.openxmlformats.org/officeDocument/2006/relationships/hyperlink" Target="https://nanda.online-dhamma.net/tipitaka/sutta/khuddaka/dhammapada/dhp-story/dhp-story-han-chap01-ciu/#dhp-003" TargetMode="External"/><Relationship Id="rId1482" Type="http://schemas.openxmlformats.org/officeDocument/2006/relationships/hyperlink" Target="http://www.budaedu.org/en/downloads/" TargetMode="External"/><Relationship Id="rId284" Type="http://schemas.openxmlformats.org/officeDocument/2006/relationships/hyperlink" Target="http://www.cbeta.org/cgi-bin/goto.pl?linehead=T01n0031_p0813a05" TargetMode="External"/><Relationship Id="rId491" Type="http://schemas.openxmlformats.org/officeDocument/2006/relationships/hyperlink" Target="http://web.med.ncku.edu.tw/" TargetMode="External"/><Relationship Id="rId505" Type="http://schemas.openxmlformats.org/officeDocument/2006/relationships/hyperlink" Target="https://nanda.online-dhamma.net/tipitaka/sutta/diigha/dn16/contrast-reading-chap1/#id7" TargetMode="External"/><Relationship Id="rId712" Type="http://schemas.openxmlformats.org/officeDocument/2006/relationships/hyperlink" Target="http://yifertw.blogspot.com/2009/04/351-1.html" TargetMode="External"/><Relationship Id="rId1135" Type="http://schemas.openxmlformats.org/officeDocument/2006/relationships/hyperlink" Target="https://cbetaonline.dila.edu.tw/zh/N03n0002_p0015a10" TargetMode="External"/><Relationship Id="rId1342" Type="http://schemas.openxmlformats.org/officeDocument/2006/relationships/hyperlink" Target="http://nanda.online-dhamma.net/tipitaka/sutta/khuddaka/dhammapada/dhp-story/dhp-story122/" TargetMode="External"/><Relationship Id="rId79" Type="http://schemas.openxmlformats.org/officeDocument/2006/relationships/hyperlink" Target="http://nanda.online-dhamma.net/tipitaka/sutta/samyutta/samyutta-nikaaya/" TargetMode="External"/><Relationship Id="rId144" Type="http://schemas.openxmlformats.org/officeDocument/2006/relationships/hyperlink" Target="http://www.accesstoinsight.org/tipitaka/sn/sn56/sn56.011.harv.html" TargetMode="External"/><Relationship Id="rId589" Type="http://schemas.openxmlformats.org/officeDocument/2006/relationships/hyperlink" Target="http://www.cbeta.org/cgi-bin/goto.pl?linehead=T01n0026_p0763b01" TargetMode="External"/><Relationship Id="rId796" Type="http://schemas.openxmlformats.org/officeDocument/2006/relationships/hyperlink" Target="http://agama.buddhason.org/AN/AN0298.htm" TargetMode="External"/><Relationship Id="rId1202" Type="http://schemas.openxmlformats.org/officeDocument/2006/relationships/hyperlink" Target="https://www.moedict.tw/#&#33541;&#23627;" TargetMode="External"/><Relationship Id="rId351" Type="http://schemas.openxmlformats.org/officeDocument/2006/relationships/hyperlink" Target="http://www.gayamagazine.org/uimg/magazine/201503261465158783.pdf" TargetMode="External"/><Relationship Id="rId449" Type="http://schemas.openxmlformats.org/officeDocument/2006/relationships/hyperlink" Target="http://tripitaka.cbeta.org/T01n0001_003" TargetMode="External"/><Relationship Id="rId656" Type="http://schemas.openxmlformats.org/officeDocument/2006/relationships/hyperlink" Target="http://www.chilin.edu.hk/edu/report_section_detail.asp?section_id=60&amp;id=364" TargetMode="External"/><Relationship Id="rId863" Type="http://schemas.openxmlformats.org/officeDocument/2006/relationships/hyperlink" Target="https://accesstoinsight.org/tipitaka/kn/snp/snp.2.01.than.html" TargetMode="External"/><Relationship Id="rId1079" Type="http://schemas.openxmlformats.org/officeDocument/2006/relationships/hyperlink" Target="https://archive.org/details/in.gov.ignca.5091" TargetMode="External"/><Relationship Id="rId1286" Type="http://schemas.openxmlformats.org/officeDocument/2006/relationships/hyperlink" Target="http://nanda.online-dhamma.net/tipitaka/sutta/khuddaka/dhammapada/dhp-story/dhp-story-han-chap02-ciu/#dhp-026" TargetMode="External"/><Relationship Id="rId1493" Type="http://schemas.openxmlformats.org/officeDocument/2006/relationships/hyperlink" Target="http://yifertw.blogspot.com/2018/10/dr-rahula-1958.html" TargetMode="External"/><Relationship Id="rId1507" Type="http://schemas.openxmlformats.org/officeDocument/2006/relationships/hyperlink" Target="http://www.ahandfulofleaves.org/documents/what%20the%20buddha%20taught_rahula.pdf" TargetMode="External"/><Relationship Id="rId211" Type="http://schemas.openxmlformats.org/officeDocument/2006/relationships/hyperlink" Target="https://sites.google.com/site/herodrkwok/home/hero/zeng-ding-bu-yi-ben-shi-jia-de-qi-shi-reng-mian-fei-zeng-yue" TargetMode="External"/><Relationship Id="rId295" Type="http://schemas.openxmlformats.org/officeDocument/2006/relationships/hyperlink" Target="http://www.accesstoinsight.org/tipitaka/mn/mn.002.bpit.html" TargetMode="External"/><Relationship Id="rId309" Type="http://schemas.openxmlformats.org/officeDocument/2006/relationships/hyperlink" Target="http://www.accesstoinsight.org/tipitaka/mn/mn.007.nypo.html" TargetMode="External"/><Relationship Id="rId516" Type="http://schemas.openxmlformats.org/officeDocument/2006/relationships/hyperlink" Target="https://cbetaonline.dila.edu.tw/zh/T0001_002" TargetMode="External"/><Relationship Id="rId1146" Type="http://schemas.openxmlformats.org/officeDocument/2006/relationships/hyperlink" Target="https://www.tipitaka.org/romn/cscd/s0304a.att0.xml" TargetMode="External"/><Relationship Id="rId723" Type="http://schemas.openxmlformats.org/officeDocument/2006/relationships/hyperlink" Target="http://www.chilin.edu.hk/edu/report_section_detail.asp?section_id=61&amp;id=486&amp;page_id=580:620" TargetMode="External"/><Relationship Id="rId930" Type="http://schemas.openxmlformats.org/officeDocument/2006/relationships/hyperlink" Target="http://tripitaka.cbeta.org/T31n1605_001" TargetMode="External"/><Relationship Id="rId1006" Type="http://schemas.openxmlformats.org/officeDocument/2006/relationships/hyperlink" Target="http://www.dhammarain.org.tw/canon/canon1.html" TargetMode="External"/><Relationship Id="rId1353" Type="http://schemas.openxmlformats.org/officeDocument/2006/relationships/hyperlink" Target="http://nanda.online-dhamma.net/tipitaka/sutta/khuddaka/dhammapada/dhp-story/dhp-story-han-chap11-ciu/#dhp-152" TargetMode="External"/><Relationship Id="rId155" Type="http://schemas.openxmlformats.org/officeDocument/2006/relationships/hyperlink" Target="http://www.buddhadust.com/m/dhamma-vinaya/bs/dn.26.rhyt.bs_2.htm" TargetMode="External"/><Relationship Id="rId362" Type="http://schemas.openxmlformats.org/officeDocument/2006/relationships/hyperlink" Target="http://www.cbeta.org/" TargetMode="External"/><Relationship Id="rId1213" Type="http://schemas.openxmlformats.org/officeDocument/2006/relationships/hyperlink" Target="https://www.moedict.tw/#&#23627;" TargetMode="External"/><Relationship Id="rId1297" Type="http://schemas.openxmlformats.org/officeDocument/2006/relationships/hyperlink" Target="http://nanda.online-dhamma.net/tipitaka/sutta/khuddaka/dhammapada/dhp-story/dhp-story-han-chap04-ciu/#dhp-047" TargetMode="External"/><Relationship Id="rId1420" Type="http://schemas.openxmlformats.org/officeDocument/2006/relationships/hyperlink" Target="http://nanda.online-dhamma.net/tipitaka/sutta/khuddaka/dhammapada/dhp-story/dhp-story-han-chap20-ciu/#dhp-280" TargetMode="External"/><Relationship Id="rId1518" Type="http://schemas.openxmlformats.org/officeDocument/2006/relationships/hyperlink" Target="https://zh.wikipedia.org/wiki/&#20840;&#24418;&#21644;&#21322;&#24418;" TargetMode="External"/><Relationship Id="rId222" Type="http://schemas.openxmlformats.org/officeDocument/2006/relationships/hyperlink" Target="http://tripitaka.cbeta.org/" TargetMode="External"/><Relationship Id="rId667" Type="http://schemas.openxmlformats.org/officeDocument/2006/relationships/hyperlink" Target="http://tripitaka.cbeta.org/N12n0005_015#0247a02" TargetMode="External"/><Relationship Id="rId874" Type="http://schemas.openxmlformats.org/officeDocument/2006/relationships/hyperlink" Target="https://cbetaonline.dila.edu.tw/zh/N39n0018_p0001a04" TargetMode="External"/><Relationship Id="rId17" Type="http://schemas.openxmlformats.org/officeDocument/2006/relationships/hyperlink" Target="http://www.dhammarain.org.tw/obituary.html" TargetMode="External"/><Relationship Id="rId527" Type="http://schemas.openxmlformats.org/officeDocument/2006/relationships/hyperlink" Target="http://agama.buddhason.org/DN/DN16.htm" TargetMode="External"/><Relationship Id="rId734" Type="http://schemas.openxmlformats.org/officeDocument/2006/relationships/hyperlink" Target="http://agama.buddhason.org/SN/SN0597.htm" TargetMode="External"/><Relationship Id="rId941" Type="http://schemas.openxmlformats.org/officeDocument/2006/relationships/hyperlink" Target="https://www.facebook.com/groups/1151023611716056" TargetMode="External"/><Relationship Id="rId1157" Type="http://schemas.openxmlformats.org/officeDocument/2006/relationships/hyperlink" Target="https://www.tipitaka.org/romn/cscd/s0304a.att0.xml" TargetMode="External"/><Relationship Id="rId1364" Type="http://schemas.openxmlformats.org/officeDocument/2006/relationships/hyperlink" Target="http://nanda.online-dhamma.net/tipitaka/sutta/khuddaka/dhammapada/dhp-story/dhp-story-han-chap12-ciu/#dhp-165" TargetMode="External"/><Relationship Id="rId70" Type="http://schemas.openxmlformats.org/officeDocument/2006/relationships/hyperlink" Target="http://nanda.online-dhamma.net/tipitaka/sutta/khuddaka/dhammapada/dhp-story/dhp-story122/" TargetMode="External"/><Relationship Id="rId166" Type="http://schemas.openxmlformats.org/officeDocument/2006/relationships/hyperlink" Target="http://www.buddhadust.com/m/dhamma-vinaya/spa/olds/sn/05_mv/sn05.56.011.olds.spa.htm" TargetMode="External"/><Relationship Id="rId373" Type="http://schemas.openxmlformats.org/officeDocument/2006/relationships/hyperlink" Target="http://obo.genaud.net/backmatter/indexes/sutta/dn/idx_digha_nikaya.htm" TargetMode="External"/><Relationship Id="rId580" Type="http://schemas.openxmlformats.org/officeDocument/2006/relationships/hyperlink" Target="http://www.chilin.edu.hk/edu/report_section_detail.asp?section_id=60&amp;id=203&amp;page_id=60:88" TargetMode="External"/><Relationship Id="rId801" Type="http://schemas.openxmlformats.org/officeDocument/2006/relationships/hyperlink" Target="http://yifertw.blogspot.com/2013/09/an-365.html" TargetMode="External"/><Relationship Id="rId1017" Type="http://schemas.openxmlformats.org/officeDocument/2006/relationships/hyperlink" Target="https://cbetaonline.dila.edu.tw/zh/N0002_001" TargetMode="External"/><Relationship Id="rId1224" Type="http://schemas.openxmlformats.org/officeDocument/2006/relationships/hyperlink" Target="https://www.bps.lk/olib/wh/wh254_Soni_Lifes-Highest-Blessings--Maha-Mangala-Sutta.html" TargetMode="External"/><Relationship Id="rId1431" Type="http://schemas.openxmlformats.org/officeDocument/2006/relationships/hyperlink" Target="http://nanda.online-dhamma.net/tipitaka/sutta/khuddaka/dhammapada/dhp-story/dhp-story-han-chap25-ciu/#dhp-360" TargetMode="External"/><Relationship Id="rId1" Type="http://schemas.openxmlformats.org/officeDocument/2006/relationships/customXml" Target="../customXml/item1.xml"/><Relationship Id="rId233" Type="http://schemas.openxmlformats.org/officeDocument/2006/relationships/hyperlink" Target="http://agama.buddhason.org/AN/AN1318.htm" TargetMode="External"/><Relationship Id="rId440" Type="http://schemas.openxmlformats.org/officeDocument/2006/relationships/hyperlink" Target="http://nanda.online-dhamma.net/tipitaka/sutta/khuddaka/dhammapada/dhp/#id65" TargetMode="External"/><Relationship Id="rId678" Type="http://schemas.openxmlformats.org/officeDocument/2006/relationships/hyperlink" Target="http://nanda.online-dhamma.net/tipitaka/sutta/majjhima/maps-MN-Bodhi/#mn-140" TargetMode="External"/><Relationship Id="rId885" Type="http://schemas.openxmlformats.org/officeDocument/2006/relationships/hyperlink" Target="http://nanda.online-dhamma.net/anya/visuddhimagga/visuddhimagga-chap16/" TargetMode="External"/><Relationship Id="rId1070" Type="http://schemas.openxmlformats.org/officeDocument/2006/relationships/hyperlink" Target="http://agama.buddhason.org/MN/MN073.htm" TargetMode="External"/><Relationship Id="rId28" Type="http://schemas.openxmlformats.org/officeDocument/2006/relationships/hyperlink" Target="https://zh.wikipedia.org/wiki/&#20840;&#24418;&#21644;&#21322;&#24418;" TargetMode="External"/><Relationship Id="rId300" Type="http://schemas.openxmlformats.org/officeDocument/2006/relationships/hyperlink" Target="http://www.chilin.edu.hk/edu/report_section_detail.asp?section_id=60&amp;id=188" TargetMode="External"/><Relationship Id="rId538" Type="http://schemas.openxmlformats.org/officeDocument/2006/relationships/hyperlink" Target="http://nanda.online-dhamma.net/tipitaka/sutta/diigha/dn16/dn16/" TargetMode="External"/><Relationship Id="rId745" Type="http://schemas.openxmlformats.org/officeDocument/2006/relationships/hyperlink" Target="https://agama.buddhason.org/SN/SN0608.htm" TargetMode="External"/><Relationship Id="rId952" Type="http://schemas.openxmlformats.org/officeDocument/2006/relationships/hyperlink" Target="http://www.chilin.edu.hk/edu/report_section_detail.asp?section_id=61&amp;id=486&amp;page_id=855:961" TargetMode="External"/><Relationship Id="rId1168" Type="http://schemas.openxmlformats.org/officeDocument/2006/relationships/hyperlink" Target="http://nanda.online-dhamma.net/tipitaka/sutta/samyutta/sn56/sn56-011-contrast-reading/" TargetMode="External"/><Relationship Id="rId1375" Type="http://schemas.openxmlformats.org/officeDocument/2006/relationships/hyperlink" Target="http://nanda.online-dhamma.net/tipitaka/sutta/khuddaka/dhammapada/dhp-story/dhp-story-han-chap14-ciu/#dhp-183" TargetMode="External"/><Relationship Id="rId81" Type="http://schemas.openxmlformats.org/officeDocument/2006/relationships/hyperlink" Target="http://myweb.ncku.edu.tw/~lsn46/tipitaka/sutta/samyutta/sn56-sacca-samyutta/" TargetMode="External"/><Relationship Id="rId177" Type="http://schemas.openxmlformats.org/officeDocument/2006/relationships/hyperlink" Target="http://www.samadhi-buddha.org/Theravada/Canon/Cht/Nikaya/sn56_011.pdf" TargetMode="External"/><Relationship Id="rId384" Type="http://schemas.openxmlformats.org/officeDocument/2006/relationships/hyperlink" Target="http://nanda.online-dhamma.net/tipitaka/sutta/khuddaka/dhammapada/dhp-Ken-Yifertw-Su/dhp-Ken-Y-Su/" TargetMode="External"/><Relationship Id="rId591" Type="http://schemas.openxmlformats.org/officeDocument/2006/relationships/hyperlink" Target="http://myweb.ncku.edu.tw/~lsn46/tipitaka/sutta/majjhima/majjhima-nikaaya/#mn22" TargetMode="External"/><Relationship Id="rId605" Type="http://schemas.openxmlformats.org/officeDocument/2006/relationships/hyperlink" Target="http://agama.buddhason.org/MN/MN038.htm" TargetMode="External"/><Relationship Id="rId812" Type="http://schemas.openxmlformats.org/officeDocument/2006/relationships/hyperlink" Target="http://www.chilin.edu.hk/edu/report_section_detail.asp?section_id=62&amp;id=571&amp;page_id=800:0" TargetMode="External"/><Relationship Id="rId1028" Type="http://schemas.openxmlformats.org/officeDocument/2006/relationships/hyperlink" Target="http://www.dhammarain.org.tw/new/new.html#aacariya-luo-ch-l" TargetMode="External"/><Relationship Id="rId1235" Type="http://schemas.openxmlformats.org/officeDocument/2006/relationships/hyperlink" Target="http://agama.buddhason.org/MN/MN028.htm" TargetMode="External"/><Relationship Id="rId1442" Type="http://schemas.openxmlformats.org/officeDocument/2006/relationships/hyperlink" Target="http://nanda.online-dhamma.net/tipitaka/sutta/khuddaka/dhammapada/dhp-story/dhp-story-han-chap26-ciu/#dhp-385" TargetMode="External"/><Relationship Id="rId244" Type="http://schemas.openxmlformats.org/officeDocument/2006/relationships/hyperlink" Target="https://www.accesstoinsight.org/tipitaka/kn/snp/snp.1.08.nymo.html" TargetMode="External"/><Relationship Id="rId689" Type="http://schemas.openxmlformats.org/officeDocument/2006/relationships/hyperlink" Target="http://agama.buddhason.org/SN/SN0172.htm" TargetMode="External"/><Relationship Id="rId896" Type="http://schemas.openxmlformats.org/officeDocument/2006/relationships/hyperlink" Target="https://zh.wikipedia.org/wiki/&#37322;&#36838;&#29279;&#23612;#&#29983;&#21330;&#24180;&#20256;&#32479;&#35352;&#36617;" TargetMode="External"/><Relationship Id="rId1081" Type="http://schemas.openxmlformats.org/officeDocument/2006/relationships/hyperlink" Target="https://agama.buddhason.org/SN/SN1312.htm" TargetMode="External"/><Relationship Id="rId1302" Type="http://schemas.openxmlformats.org/officeDocument/2006/relationships/hyperlink" Target="http://nanda.online-dhamma.net/tipitaka/sutta/khuddaka/dhammapada/dhp-story/dhp-story-han-chap05-ciu/#dhp-061" TargetMode="External"/><Relationship Id="rId39" Type="http://schemas.openxmlformats.org/officeDocument/2006/relationships/hyperlink" Target="http://nanda.online-dhamma.net/a-path-to-freedom/what-the-Buddha-taught/what-the-Buddha-taught-full/#id41" TargetMode="External"/><Relationship Id="rId451" Type="http://schemas.openxmlformats.org/officeDocument/2006/relationships/hyperlink" Target="http://tripitaka.cbeta.org/T01n0005" TargetMode="External"/><Relationship Id="rId549" Type="http://schemas.openxmlformats.org/officeDocument/2006/relationships/hyperlink" Target="http://agama.buddhason.org/MN/MN009.htm" TargetMode="External"/><Relationship Id="rId756" Type="http://schemas.openxmlformats.org/officeDocument/2006/relationships/hyperlink" Target="http://agama.buddhason.org/SN/SN0622.htm" TargetMode="External"/><Relationship Id="rId1179" Type="http://schemas.openxmlformats.org/officeDocument/2006/relationships/hyperlink" Target="https://www.moedict.tw/&#19981;&#34389;" TargetMode="External"/><Relationship Id="rId1386" Type="http://schemas.openxmlformats.org/officeDocument/2006/relationships/hyperlink" Target="http://nanda.online-dhamma.net/tipitaka/sutta/khuddaka/dhammapada/dhp-story/dhp-story-han-chap15-ciu/#dhp-205" TargetMode="External"/><Relationship Id="rId104" Type="http://schemas.openxmlformats.org/officeDocument/2006/relationships/hyperlink" Target="http://www.tipitaka.org/chattha" TargetMode="External"/><Relationship Id="rId188" Type="http://schemas.openxmlformats.org/officeDocument/2006/relationships/hyperlink" Target="http://www.dhammarain.org.tw/books/run/run-all.htm" TargetMode="External"/><Relationship Id="rId311" Type="http://schemas.openxmlformats.org/officeDocument/2006/relationships/hyperlink" Target="http://www.buddhadust.com/m/dhamma-vinaya/mnl/mn/mn.007.upal.mnl.htm" TargetMode="External"/><Relationship Id="rId395" Type="http://schemas.openxmlformats.org/officeDocument/2006/relationships/hyperlink" Target="http://nanda.online-dhamma.net/tipitaka/sutta/khuddaka/dhammapada/dhp/#id61" TargetMode="External"/><Relationship Id="rId409" Type="http://schemas.openxmlformats.org/officeDocument/2006/relationships/hyperlink" Target="http://www.cbeta.org/result/normal/T04/0212_001.htm" TargetMode="External"/><Relationship Id="rId963" Type="http://schemas.openxmlformats.org/officeDocument/2006/relationships/hyperlink" Target="http://nanda.online-dhamma.net/extra/anya/abhidhammattha-sangaha/bodhi-abhidhammattha-sangaha/Ven-Bodhi-2-Dhammagavesaka-Han-Rev-2015-04.pdf" TargetMode="External"/><Relationship Id="rId1039" Type="http://schemas.openxmlformats.org/officeDocument/2006/relationships/hyperlink" Target="http://dictionary.sutta.org/browse/a/atta" TargetMode="External"/><Relationship Id="rId1246" Type="http://schemas.openxmlformats.org/officeDocument/2006/relationships/hyperlink" Target="http://www.gayamagazine.org/article/detail/680" TargetMode="External"/><Relationship Id="rId92" Type="http://schemas.openxmlformats.org/officeDocument/2006/relationships/hyperlink" Target="http://www.accesstoinsight.org/tipitaka/sltp/SN_V_utf8.html#pts.420" TargetMode="External"/><Relationship Id="rId616" Type="http://schemas.openxmlformats.org/officeDocument/2006/relationships/hyperlink" Target="http://tripitaka.cbeta.org/N10,no.5,p.42" TargetMode="External"/><Relationship Id="rId823" Type="http://schemas.openxmlformats.org/officeDocument/2006/relationships/hyperlink" Target="http://agama.buddhason.org/AN/AN0739.htm" TargetMode="External"/><Relationship Id="rId1453" Type="http://schemas.openxmlformats.org/officeDocument/2006/relationships/hyperlink" Target="http://nbinet3.ncl.edu.tw/record=b5263662*cht" TargetMode="External"/><Relationship Id="rId255" Type="http://schemas.openxmlformats.org/officeDocument/2006/relationships/hyperlink" Target="http://tripitaka.cbeta.org/" TargetMode="External"/><Relationship Id="rId462" Type="http://schemas.openxmlformats.org/officeDocument/2006/relationships/hyperlink" Target="http://nanda.online-dhamma.net/extra/tipitaka/sutta/digha/aanandajoti/index-TheDiscourse_about_theGreatEmancipation.html" TargetMode="External"/><Relationship Id="rId1092" Type="http://schemas.openxmlformats.org/officeDocument/2006/relationships/hyperlink" Target="https://agama.buddhason.org/SN/SN1348.htm" TargetMode="External"/><Relationship Id="rId1106" Type="http://schemas.openxmlformats.org/officeDocument/2006/relationships/hyperlink" Target="http://nanda.online-dhamma.net/tipitaka/sutta/khuddaka/dhammapada/dhp-contrast-reading/dhp-contrast-reading-chap17/#dhp223" TargetMode="External"/><Relationship Id="rId1313" Type="http://schemas.openxmlformats.org/officeDocument/2006/relationships/hyperlink" Target="http://nanda.online-dhamma.net/tipitaka/sutta/khuddaka/dhammapada/dhp-story/dhp-story-han-chap06-ciu/#dhp-081" TargetMode="External"/><Relationship Id="rId1397" Type="http://schemas.openxmlformats.org/officeDocument/2006/relationships/hyperlink" Target="http://nanda.online-dhamma.net/tipitaka/sutta/khuddaka/dhammapada/dhp-story/dhp-story-han-chap18-ciu/#dhp-240" TargetMode="External"/><Relationship Id="rId1520" Type="http://schemas.openxmlformats.org/officeDocument/2006/relationships/hyperlink" Target="http://nanda.online-dhamma.net/a-path-to-freedom/what-the-Buddha-taught/what-the-Buddha-taught-2020/" TargetMode="External"/><Relationship Id="rId115" Type="http://schemas.openxmlformats.org/officeDocument/2006/relationships/hyperlink" Target="http://www.cbeta.org/" TargetMode="External"/><Relationship Id="rId322" Type="http://schemas.openxmlformats.org/officeDocument/2006/relationships/hyperlink" Target="http://www.chilin.edu.hk/edu/work_paragraph.asp" TargetMode="External"/><Relationship Id="rId767" Type="http://schemas.openxmlformats.org/officeDocument/2006/relationships/hyperlink" Target="http://www.chilin.edu.hk/edu/report_section_detail.asp?section_id=61&amp;id=552" TargetMode="External"/><Relationship Id="rId974" Type="http://schemas.openxmlformats.org/officeDocument/2006/relationships/hyperlink" Target="http://agama.buddhason.org/MN/MN038.htm" TargetMode="External"/><Relationship Id="rId199" Type="http://schemas.openxmlformats.org/officeDocument/2006/relationships/hyperlink" Target="http://nanda.online-dhamma.net/tipitaka/sutta/samyutta/samyutta-nikaaya/" TargetMode="External"/><Relationship Id="rId627" Type="http://schemas.openxmlformats.org/officeDocument/2006/relationships/hyperlink" Target="https://agama.buddhason.org/MN/MN056.htm" TargetMode="External"/><Relationship Id="rId834" Type="http://schemas.openxmlformats.org/officeDocument/2006/relationships/hyperlink" Target="https://nanda.online-dhamma.net/tipitaka/sutta/khuddaka/khuddaka-nikaaya/" TargetMode="External"/><Relationship Id="rId1257" Type="http://schemas.openxmlformats.org/officeDocument/2006/relationships/hyperlink" Target="https://cbetaonline.dila.edu.tw/zh/N28n0016_p0275a08" TargetMode="External"/><Relationship Id="rId1464" Type="http://schemas.openxmlformats.org/officeDocument/2006/relationships/hyperlink" Target="http://metadata.ncl.edu.tw/blstkmc/blstkm#tudorkmtop" TargetMode="External"/><Relationship Id="rId266" Type="http://schemas.openxmlformats.org/officeDocument/2006/relationships/hyperlink" Target="https://www.dhammatalks.org/suttas/KN/Khp/khp5.html" TargetMode="External"/><Relationship Id="rId473" Type="http://schemas.openxmlformats.org/officeDocument/2006/relationships/hyperlink" Target="https://www.douban.com/group/topic/45543184/" TargetMode="External"/><Relationship Id="rId680" Type="http://schemas.openxmlformats.org/officeDocument/2006/relationships/hyperlink" Target="http://nanda.online-dhamma.net/tipitaka/sutta/majjhima/maps-MN-Bodhi/#mn-140" TargetMode="External"/><Relationship Id="rId901" Type="http://schemas.openxmlformats.org/officeDocument/2006/relationships/hyperlink" Target="https://en.wikipedia.org/wiki/Ficus_religiosa" TargetMode="External"/><Relationship Id="rId1117" Type="http://schemas.openxmlformats.org/officeDocument/2006/relationships/hyperlink" Target="http://tripitaka.cbeta.org/T30n1579_025#0423b01" TargetMode="External"/><Relationship Id="rId1324" Type="http://schemas.openxmlformats.org/officeDocument/2006/relationships/hyperlink" Target="http://nanda.online-dhamma.net/tipitaka/sutta/khuddaka/dhammapada/dhp-story/dhp-story-han-chap07-ciu/#dhp-098" TargetMode="External"/><Relationship Id="rId30" Type="http://schemas.openxmlformats.org/officeDocument/2006/relationships/image" Target="media/image1.png"/><Relationship Id="rId126" Type="http://schemas.openxmlformats.org/officeDocument/2006/relationships/hyperlink" Target="http://tripitaka.cbeta.org/T02n0099_015" TargetMode="External"/><Relationship Id="rId333" Type="http://schemas.openxmlformats.org/officeDocument/2006/relationships/hyperlink" Target="http://www.accesstoinsight.org/tipitaka/mn/mn.010.nysa.html" TargetMode="External"/><Relationship Id="rId540" Type="http://schemas.openxmlformats.org/officeDocument/2006/relationships/hyperlink" Target="http://nanda.online-dhamma.net/tipitaka/sutta/diigha/dn16/contrast-reading-dn16/" TargetMode="External"/><Relationship Id="rId778" Type="http://schemas.openxmlformats.org/officeDocument/2006/relationships/hyperlink" Target="http://agama.buddhason.org/SN/SN1192.htm" TargetMode="External"/><Relationship Id="rId985" Type="http://schemas.openxmlformats.org/officeDocument/2006/relationships/hyperlink" Target="https://cbetaonline.dila.edu.tw/zh/T31n1605_p0676a19" TargetMode="External"/><Relationship Id="rId1170" Type="http://schemas.openxmlformats.org/officeDocument/2006/relationships/hyperlink" Target="https://cbetaonline.dila.edu.tw/zh/T02n0099_p0103c13" TargetMode="External"/><Relationship Id="rId638" Type="http://schemas.openxmlformats.org/officeDocument/2006/relationships/hyperlink" Target="https://cbetaonline.dila.edu.tw/zh/T01n0026_p0804a21" TargetMode="External"/><Relationship Id="rId845" Type="http://schemas.openxmlformats.org/officeDocument/2006/relationships/hyperlink" Target="http://nanda.online-dhamma.net/tipitaka/sutta/khuddaka/dhammapada/dhp-contrast-reading/dhp-contrast-reading-chap20/#dhp276" TargetMode="External"/><Relationship Id="rId1030" Type="http://schemas.openxmlformats.org/officeDocument/2006/relationships/hyperlink" Target="https://nanda.online-dhamma.net/tipitaka/sutta/majjhima/maps-MN-Bodhi/#mn02-att" TargetMode="External"/><Relationship Id="rId1268" Type="http://schemas.openxmlformats.org/officeDocument/2006/relationships/hyperlink" Target="https://nanda.online-dhamma.net/tipitaka/sutta/khuddaka/dhammapada/dhp-story/dhp-story-han-chap01-ciu/#dhp-001" TargetMode="External"/><Relationship Id="rId1475" Type="http://schemas.openxmlformats.org/officeDocument/2006/relationships/hyperlink" Target="http://ftp.budaedu.org/publish/C1/CH19/CH191-01-1.ZIP" TargetMode="External"/><Relationship Id="rId277" Type="http://schemas.openxmlformats.org/officeDocument/2006/relationships/hyperlink" Target="http://www.chilin.edu.hk/edu/report_section_detail.asp?section_id=60&amp;id=183" TargetMode="External"/><Relationship Id="rId400" Type="http://schemas.openxmlformats.org/officeDocument/2006/relationships/hyperlink" Target="http://www.cbeta.org/result/normal/T04/0210_001.htm" TargetMode="External"/><Relationship Id="rId484" Type="http://schemas.openxmlformats.org/officeDocument/2006/relationships/hyperlink" Target="file:///D:\Private\Life\Buddha\lib\authors\Ven-Walpola_Rahula\What_the_Buddha_editing\&#25079;&#24565;&#27861;&#22196;&#27861;&#24107;" TargetMode="External"/><Relationship Id="rId705" Type="http://schemas.openxmlformats.org/officeDocument/2006/relationships/hyperlink" Target="http://www.chilin.edu.hk/edu/report_section_detail.asp?section_id=61&amp;id=278&amp;page_id=324:386" TargetMode="External"/><Relationship Id="rId1128" Type="http://schemas.openxmlformats.org/officeDocument/2006/relationships/hyperlink" Target="http://dictionary.sutta.org/browse/d/parideva" TargetMode="External"/><Relationship Id="rId1335" Type="http://schemas.openxmlformats.org/officeDocument/2006/relationships/hyperlink" Target="http://nanda.online-dhamma.net/tipitaka/sutta/khuddaka/dhammapada/dhp-story/dhp-story-han-chap09-ciu/#dhp-119" TargetMode="External"/><Relationship Id="rId137" Type="http://schemas.openxmlformats.org/officeDocument/2006/relationships/hyperlink" Target="http://www.cbeta.org/result/normal/T02/0110_001.htm" TargetMode="External"/><Relationship Id="rId344" Type="http://schemas.openxmlformats.org/officeDocument/2006/relationships/hyperlink" Target="http://www.dhammarain.org.tw/" TargetMode="External"/><Relationship Id="rId691" Type="http://schemas.openxmlformats.org/officeDocument/2006/relationships/hyperlink" Target="https://www.accesstoinsight.org/tipitaka/sn/sn06/sn06.001.than.html" TargetMode="External"/><Relationship Id="rId789" Type="http://schemas.openxmlformats.org/officeDocument/2006/relationships/hyperlink" Target="http://tripitaka.cbeta.org/T02n0099_015#0108b04" TargetMode="External"/><Relationship Id="rId912" Type="http://schemas.openxmlformats.org/officeDocument/2006/relationships/hyperlink" Target="https://cdict.net/?q=Hindrance" TargetMode="External"/><Relationship Id="rId996" Type="http://schemas.openxmlformats.org/officeDocument/2006/relationships/hyperlink" Target="https://tipitaka.org/romn/cscd/s0501a.att4.xml" TargetMode="External"/><Relationship Id="rId41" Type="http://schemas.openxmlformats.org/officeDocument/2006/relationships/hyperlink" Target="http://nanda.online-dhamma.net/a-path-to-freedom/what-the-Buddha-taught/what-the-Buddha-taught-full/#id46" TargetMode="External"/><Relationship Id="rId551" Type="http://schemas.openxmlformats.org/officeDocument/2006/relationships/hyperlink" Target="http://agama.buddhason.org/MN/MN009.htm" TargetMode="External"/><Relationship Id="rId649" Type="http://schemas.openxmlformats.org/officeDocument/2006/relationships/hyperlink" Target="http://agama.buddhason.org/MN/MN073.htm" TargetMode="External"/><Relationship Id="rId856" Type="http://schemas.openxmlformats.org/officeDocument/2006/relationships/hyperlink" Target="https://www.dhammatalks.org/suttas/KN/Ud/ud8_3.html" TargetMode="External"/><Relationship Id="rId1181" Type="http://schemas.openxmlformats.org/officeDocument/2006/relationships/hyperlink" Target="https://www.moedict.tw/&#28937;&#24471;" TargetMode="External"/><Relationship Id="rId1279" Type="http://schemas.openxmlformats.org/officeDocument/2006/relationships/hyperlink" Target="http://nanda.online-dhamma.net/tipitaka/sutta/khuddaka/dhammapada/dhp-story/dhp-story-han-chap01-ciu/#dhp-005" TargetMode="External"/><Relationship Id="rId1402" Type="http://schemas.openxmlformats.org/officeDocument/2006/relationships/hyperlink" Target="http://nanda.online-dhamma.net/tipitaka/sutta/khuddaka/dhammapada/dhp-story/dhp-story-han-chap18-ciu/#dhp-251" TargetMode="External"/><Relationship Id="rId1486" Type="http://schemas.openxmlformats.org/officeDocument/2006/relationships/hyperlink" Target="http://nanda.online-dhamma.net/extra/authors/walpola-rahula/What_the_Buddha_Taught-Han.doc" TargetMode="External"/><Relationship Id="rId190" Type="http://schemas.openxmlformats.org/officeDocument/2006/relationships/hyperlink" Target="http://tkwen.sutta.org/Dhammacakkhappavattana%20Sutta%20Mahasi%20Sayadw.pdf" TargetMode="External"/><Relationship Id="rId204" Type="http://schemas.openxmlformats.org/officeDocument/2006/relationships/hyperlink" Target="http://nanda.online-dhamma.net/tipitaka/sutta/samyutta/sn35-salayatana-samyutta/" TargetMode="External"/><Relationship Id="rId288" Type="http://schemas.openxmlformats.org/officeDocument/2006/relationships/hyperlink" Target="http://www.gaya.org.tw/" TargetMode="External"/><Relationship Id="rId411" Type="http://schemas.openxmlformats.org/officeDocument/2006/relationships/hyperlink" Target="http://www.cbeta.org/result/normal/T04/0212_001.htm" TargetMode="External"/><Relationship Id="rId509" Type="http://schemas.openxmlformats.org/officeDocument/2006/relationships/hyperlink" Target="https://cbetaonline.dila.edu.tw/zh/T0099_002" TargetMode="External"/><Relationship Id="rId1041" Type="http://schemas.openxmlformats.org/officeDocument/2006/relationships/hyperlink" Target="http://enlight.lib.ntu.edu.tw/FULLTEXT/JR-AN/an34799.pdf" TargetMode="External"/><Relationship Id="rId1139" Type="http://schemas.openxmlformats.org/officeDocument/2006/relationships/hyperlink" Target="http://www.chilin.edu.hk/edu/report_section_detail.asp?" TargetMode="External"/><Relationship Id="rId1346" Type="http://schemas.openxmlformats.org/officeDocument/2006/relationships/hyperlink" Target="http://nanda.online-dhamma.net/tipitaka/sutta/khuddaka/dhammapada/dhp-story/dhp-story125/" TargetMode="External"/><Relationship Id="rId495" Type="http://schemas.openxmlformats.org/officeDocument/2006/relationships/hyperlink" Target="https://www.youtube.com/watch?v=iL1utpxa3pw" TargetMode="External"/><Relationship Id="rId716" Type="http://schemas.openxmlformats.org/officeDocument/2006/relationships/hyperlink" Target="http://agama.buddhason.org/SN/SN0543.htm" TargetMode="External"/><Relationship Id="rId923" Type="http://schemas.openxmlformats.org/officeDocument/2006/relationships/hyperlink" Target="http://tripitaka.cbeta.org/T01,no.26,p.690,a26" TargetMode="External"/><Relationship Id="rId10" Type="http://schemas.openxmlformats.org/officeDocument/2006/relationships/hyperlink" Target="https://creativecommons.org/licenses/by-nc-sa/3.0/tw/" TargetMode="External"/><Relationship Id="rId52" Type="http://schemas.openxmlformats.org/officeDocument/2006/relationships/hyperlink" Target="http://nanda.online-dhamma.net/a-path-to-freedom/what-the-Buddha-taught/what-the-Buddha-taught-full/#id91" TargetMode="External"/><Relationship Id="rId94" Type="http://schemas.openxmlformats.org/officeDocument/2006/relationships/hyperlink" Target="http://www.accesstoinsight.org/" TargetMode="External"/><Relationship Id="rId148" Type="http://schemas.openxmlformats.org/officeDocument/2006/relationships/hyperlink" Target="http://www.accesstoinsight.org/" TargetMode="External"/><Relationship Id="rId355" Type="http://schemas.openxmlformats.org/officeDocument/2006/relationships/hyperlink" Target="http://nhuir.nhu.edu.tw/retrieve/23295/098NHU05183017-001.pdf" TargetMode="External"/><Relationship Id="rId397" Type="http://schemas.openxmlformats.org/officeDocument/2006/relationships/hyperlink" Target="http://nanda.online-dhamma.net/extra/doc/Dp-Liau.rtf" TargetMode="External"/><Relationship Id="rId520" Type="http://schemas.openxmlformats.org/officeDocument/2006/relationships/hyperlink" Target="http://nanda.online-dhamma.net/" TargetMode="External"/><Relationship Id="rId562" Type="http://schemas.openxmlformats.org/officeDocument/2006/relationships/hyperlink" Target="http://www.chilin.edu.hk/edu/report_section_detail.asp?section_id=60&amp;id=194&amp;page_id=21:26" TargetMode="External"/><Relationship Id="rId618" Type="http://schemas.openxmlformats.org/officeDocument/2006/relationships/hyperlink" Target="http://agama.buddhason.org/MN/MN047.htm" TargetMode="External"/><Relationship Id="rId825" Type="http://schemas.openxmlformats.org/officeDocument/2006/relationships/hyperlink" Target="http://agama.buddhason.org/AN/AN0839.htm" TargetMode="External"/><Relationship Id="rId1192" Type="http://schemas.openxmlformats.org/officeDocument/2006/relationships/hyperlink" Target="https://www.moedict.tw/&#35211;" TargetMode="External"/><Relationship Id="rId1206" Type="http://schemas.openxmlformats.org/officeDocument/2006/relationships/hyperlink" Target="https://www.moedict.tw/#&#30772;" TargetMode="External"/><Relationship Id="rId1248" Type="http://schemas.openxmlformats.org/officeDocument/2006/relationships/hyperlink" Target="http://www.gayamagazine.org/article/detail/680" TargetMode="External"/><Relationship Id="rId1413" Type="http://schemas.openxmlformats.org/officeDocument/2006/relationships/hyperlink" Target="http://nanda.online-dhamma.net/tipitaka/sutta/khuddaka/dhammapada/dhp-story/dhp-story-han-chap20-ciu/#dhp-277" TargetMode="External"/><Relationship Id="rId1455" Type="http://schemas.openxmlformats.org/officeDocument/2006/relationships/hyperlink" Target="http://metadata.ncl.edu.tw/blstkmc/blstkm#tudorkmtop" TargetMode="External"/><Relationship Id="rId215" Type="http://schemas.openxmlformats.org/officeDocument/2006/relationships/hyperlink" Target="http://obo.genaud.net/dhamma-vinaya/bd/sn/04_salv/sn04.35.028.olds.bd.htm" TargetMode="External"/><Relationship Id="rId257" Type="http://schemas.openxmlformats.org/officeDocument/2006/relationships/hyperlink" Target="http://tripitaka.cbeta.org/" TargetMode="External"/><Relationship Id="rId422" Type="http://schemas.openxmlformats.org/officeDocument/2006/relationships/hyperlink" Target="http://nanda.online-dhamma.net/extra/pdf/c-N-Dharmapada.pdf" TargetMode="External"/><Relationship Id="rId464" Type="http://schemas.openxmlformats.org/officeDocument/2006/relationships/hyperlink" Target="http://nanda.online-dhamma.net/extra/tipitaka/sutta/digha/dn.16.mmr-bpa-I.html" TargetMode="External"/><Relationship Id="rId867" Type="http://schemas.openxmlformats.org/officeDocument/2006/relationships/hyperlink" Target="https://suttacentral.net/snp4.5/en/mills" TargetMode="External"/><Relationship Id="rId1010" Type="http://schemas.openxmlformats.org/officeDocument/2006/relationships/hyperlink" Target="http://www.dhammarain.org.tw/canon/yabe1/Abhidhammattha-sangaha_Table/10-Chap06_ADS_T.pdf" TargetMode="External"/><Relationship Id="rId1052" Type="http://schemas.openxmlformats.org/officeDocument/2006/relationships/hyperlink" Target="http://nanda.online-dhamma.net/a-path-to-freedom/what-the-Buddha-taught/what-the-Buddha-taught-full/#sn-44-10-anandasuttam-s-iv-400-401" TargetMode="External"/><Relationship Id="rId1094" Type="http://schemas.openxmlformats.org/officeDocument/2006/relationships/hyperlink" Target="https://agama.buddhason.org/SN/SN1363.htm" TargetMode="External"/><Relationship Id="rId1108" Type="http://schemas.openxmlformats.org/officeDocument/2006/relationships/hyperlink" Target="http://nanda.online-dhamma.net/a-path-to-freedom/what-the-Buddha-taught/what-the-Buddha-taught-selected-texts/#id136" TargetMode="External"/><Relationship Id="rId1315" Type="http://schemas.openxmlformats.org/officeDocument/2006/relationships/hyperlink" Target="http://nanda.online-dhamma.net/tipitaka/sutta/khuddaka/dhammapada/dhp-story/dhp-story-han-chap06-ciu/#dhp-082" TargetMode="External"/><Relationship Id="rId1497" Type="http://schemas.openxmlformats.org/officeDocument/2006/relationships/hyperlink" Target="http://dhamma.sutta.org/books/ff/ff-001.htm" TargetMode="External"/><Relationship Id="rId299" Type="http://schemas.openxmlformats.org/officeDocument/2006/relationships/hyperlink" Target="http://metta.lk/tipitaka/tipitaka/2Sutta-Pitaka/2Majjhima-Nikaya/Majjhima1/002-sabbasava-sutta-e1.html" TargetMode="External"/><Relationship Id="rId727" Type="http://schemas.openxmlformats.org/officeDocument/2006/relationships/hyperlink" Target="http://agama.buddhason.org/SN/SN0574.htm" TargetMode="External"/><Relationship Id="rId934" Type="http://schemas.openxmlformats.org/officeDocument/2006/relationships/hyperlink" Target="http://tripitaka.cbeta.org/T31,no.1605,p.665,a27" TargetMode="External"/><Relationship Id="rId1357" Type="http://schemas.openxmlformats.org/officeDocument/2006/relationships/hyperlink" Target="http://nanda.online-dhamma.net/tipitaka/sutta/khuddaka/dhammapada/dhp-story/dhp-story159/" TargetMode="External"/><Relationship Id="rId63" Type="http://schemas.openxmlformats.org/officeDocument/2006/relationships/hyperlink" Target="http://nanda.online-dhamma.net/tipitaka/sutta/khuddaka/dhammapada/dhp-story/dhp-story001/" TargetMode="External"/><Relationship Id="rId159" Type="http://schemas.openxmlformats.org/officeDocument/2006/relationships/hyperlink" Target="http://www.buddhadust.com/m/dhamma-vinaya/ati/sn/05_mv/sn05.56.011.piya.ati.htm" TargetMode="External"/><Relationship Id="rId366" Type="http://schemas.openxmlformats.org/officeDocument/2006/relationships/hyperlink" Target="http://www.cbeta.org/" TargetMode="External"/><Relationship Id="rId573" Type="http://schemas.openxmlformats.org/officeDocument/2006/relationships/hyperlink" Target="http://www.chilin.edu.hk/edu/report_section_detail.asp?section_id=60&amp;id=203&amp;page_id=31:42" TargetMode="External"/><Relationship Id="rId780" Type="http://schemas.openxmlformats.org/officeDocument/2006/relationships/hyperlink" Target="http://agama.buddhason.org/SN/SN1194.htm" TargetMode="External"/><Relationship Id="rId1217" Type="http://schemas.openxmlformats.org/officeDocument/2006/relationships/hyperlink" Target="https://www.moedict.tw/#&#30772;" TargetMode="External"/><Relationship Id="rId1424" Type="http://schemas.openxmlformats.org/officeDocument/2006/relationships/hyperlink" Target="http://nanda.online-dhamma.net/tipitaka/sutta/khuddaka/dhammapada/dhp-story/dhp-story-han-chap24-ciu/#dhp-334" TargetMode="External"/><Relationship Id="rId226" Type="http://schemas.openxmlformats.org/officeDocument/2006/relationships/hyperlink" Target="http://www.theravadacn.org/Sutta/Karaniya_Metta2.htm" TargetMode="External"/><Relationship Id="rId433" Type="http://schemas.openxmlformats.org/officeDocument/2006/relationships/hyperlink" Target="http://tipitaka.sutta.org/" TargetMode="External"/><Relationship Id="rId878" Type="http://schemas.openxmlformats.org/officeDocument/2006/relationships/hyperlink" Target="https://obo.genaud.net/backmatter/indexes/sutta/kd/jat/idx_jataka.htm" TargetMode="External"/><Relationship Id="rId1063" Type="http://schemas.openxmlformats.org/officeDocument/2006/relationships/hyperlink" Target="http://nanda.online-dhamma.net/a-path-to-freedom/what-the-Buddha-taught/what-the-Buddha-taught-full/#sn-44-10-anandasuttam-s-iv-400-401" TargetMode="External"/><Relationship Id="rId1270" Type="http://schemas.openxmlformats.org/officeDocument/2006/relationships/hyperlink" Target="http://nanda.online-dhamma.net/tipitaka/sutta/khuddaka/dhammapada/dhp-story/dhp-story002/" TargetMode="External"/><Relationship Id="rId640" Type="http://schemas.openxmlformats.org/officeDocument/2006/relationships/hyperlink" Target="http://www.chilin.edu.hk/edu/report_section_detail.asp?section_id=60&amp;id=253" TargetMode="External"/><Relationship Id="rId738" Type="http://schemas.openxmlformats.org/officeDocument/2006/relationships/hyperlink" Target="http://www.chilin.edu.hk/edu/report_section_detail.asp?section_id=61&amp;id=486&amp;page_id=961:0" TargetMode="External"/><Relationship Id="rId945" Type="http://schemas.openxmlformats.org/officeDocument/2006/relationships/hyperlink" Target="https://cbetaonline.dila.edu.tw/zh/T31n1605_p0663b23" TargetMode="External"/><Relationship Id="rId1368" Type="http://schemas.openxmlformats.org/officeDocument/2006/relationships/hyperlink" Target="http://nanda.online-dhamma.net/tipitaka/sutta/khuddaka/dhammapada/dhp-story/dhp-story-han-chap13-ciu/#dhp-167" TargetMode="External"/><Relationship Id="rId74" Type="http://schemas.openxmlformats.org/officeDocument/2006/relationships/hyperlink" Target="http://nanda.online-dhamma.net/tipitaka/sutta/khuddaka/dhammapada/dhp-story/dhp-story178/" TargetMode="External"/><Relationship Id="rId377" Type="http://schemas.openxmlformats.org/officeDocument/2006/relationships/hyperlink" Target="http://nanda.online-dhamma.net/extra/doc/ec-dhp.doc" TargetMode="External"/><Relationship Id="rId500" Type="http://schemas.openxmlformats.org/officeDocument/2006/relationships/hyperlink" Target="http://www.chilin.edu.hk/edu/report_section_detail.asp?section_id=59&amp;id=493" TargetMode="External"/><Relationship Id="rId584" Type="http://schemas.openxmlformats.org/officeDocument/2006/relationships/hyperlink" Target="http://www.tipitaka.org/romn/cscd/s0201m.mul2.xml" TargetMode="External"/><Relationship Id="rId805" Type="http://schemas.openxmlformats.org/officeDocument/2006/relationships/hyperlink" Target="http://nanda.online-dhamma.net/extra/tipitaka/sutta/anguttara/an03/an03.65.contrast-reading.html" TargetMode="External"/><Relationship Id="rId1130" Type="http://schemas.openxmlformats.org/officeDocument/2006/relationships/hyperlink" Target="http://dictionary.sutta.org/browse/d/domanassa" TargetMode="External"/><Relationship Id="rId1228" Type="http://schemas.openxmlformats.org/officeDocument/2006/relationships/hyperlink" Target="https://agama.buddhason.org/AN/AN1363.htm" TargetMode="External"/><Relationship Id="rId1435" Type="http://schemas.openxmlformats.org/officeDocument/2006/relationships/hyperlink" Target="http://nanda.online-dhamma.net/tipitaka/sutta/khuddaka/dhammapada/dhp-story/dhp-story-han-chap25-ciu/#dhp-365" TargetMode="External"/><Relationship Id="rId5" Type="http://schemas.openxmlformats.org/officeDocument/2006/relationships/webSettings" Target="webSettings.xml"/><Relationship Id="rId237" Type="http://schemas.openxmlformats.org/officeDocument/2006/relationships/hyperlink" Target="http://nanda.online-dhamma.net/tipitaka/sutta/samyutta/samyutta-nikaaya/" TargetMode="External"/><Relationship Id="rId791" Type="http://schemas.openxmlformats.org/officeDocument/2006/relationships/hyperlink" Target="http://agama.buddhason.org/AN/AN0293.htm" TargetMode="External"/><Relationship Id="rId889" Type="http://schemas.openxmlformats.org/officeDocument/2006/relationships/hyperlink" Target="http://tripitaka.cbeta.org/N70,no.38,p.220,a13" TargetMode="External"/><Relationship Id="rId1074" Type="http://schemas.openxmlformats.org/officeDocument/2006/relationships/hyperlink" Target="http://agama.buddhason.org/AN/AN0481.htm" TargetMode="External"/><Relationship Id="rId444" Type="http://schemas.openxmlformats.org/officeDocument/2006/relationships/hyperlink" Target="http://nanda.online-dhamma.net/a-path-to-freedom/what-the-Buddha-taught/what-the-Buddha-taught-full/%7bfilename%7d/articles/tipitaka/sutta/diigha/dn16-pachow-full%25zh.rst" TargetMode="External"/><Relationship Id="rId651" Type="http://schemas.openxmlformats.org/officeDocument/2006/relationships/hyperlink" Target="https://agama.buddhason.org/MN/MN082.htm" TargetMode="External"/><Relationship Id="rId749" Type="http://schemas.openxmlformats.org/officeDocument/2006/relationships/hyperlink" Target="http://www.chilin.edu.hk/edu/report_section_detail.asp?section_id=61&amp;id=487&amp;page_id=510:584" TargetMode="External"/><Relationship Id="rId1281" Type="http://schemas.openxmlformats.org/officeDocument/2006/relationships/hyperlink" Target="http://nanda.online-dhamma.net/tipitaka/sutta/khuddaka/dhammapada/dhp-story/dhp-story025/" TargetMode="External"/><Relationship Id="rId1379" Type="http://schemas.openxmlformats.org/officeDocument/2006/relationships/hyperlink" Target="http://nanda.online-dhamma.net/tipitaka/sutta/khuddaka/dhammapada/dhp-story/dhp-story-han-chap15-ciu/#dhp-197" TargetMode="External"/><Relationship Id="rId1502" Type="http://schemas.openxmlformats.org/officeDocument/2006/relationships/hyperlink" Target="https://sites.google.com/site/rahulawhatthebuddha/" TargetMode="External"/><Relationship Id="rId290" Type="http://schemas.openxmlformats.org/officeDocument/2006/relationships/hyperlink" Target="http://buddhism.lib.ntu.edu.tw/DLMBS/search/search_detail.jsp?seq=548661" TargetMode="External"/><Relationship Id="rId304" Type="http://schemas.openxmlformats.org/officeDocument/2006/relationships/hyperlink" Target="http://www.cbeta.org/cgi-bin/goto.pl?linehead=T01n0026_p0575a19" TargetMode="External"/><Relationship Id="rId388" Type="http://schemas.openxmlformats.org/officeDocument/2006/relationships/hyperlink" Target="http://www.tusitainternational.net/pdf/&#27861;&#21477;&#32147;&#8212;&#8212;&#24052;&#28450;&#23565;&#29031;&#65288;&#31532;&#20108;&#29256;&#65289;.pdf" TargetMode="External"/><Relationship Id="rId511" Type="http://schemas.openxmlformats.org/officeDocument/2006/relationships/hyperlink" Target="http://www.chilin.edu.hk/edu/report_section_detail.asp?section_id=59&amp;id=359&amp;page_id=214:275" TargetMode="External"/><Relationship Id="rId609" Type="http://schemas.openxmlformats.org/officeDocument/2006/relationships/hyperlink" Target="http://agama.buddhason.org/MN/MN043.htm" TargetMode="External"/><Relationship Id="rId956" Type="http://schemas.openxmlformats.org/officeDocument/2006/relationships/hyperlink" Target="http://www.chilin.edu.hk/edu/report_section_detail.asp?section_id=60&amp;id=224" TargetMode="External"/><Relationship Id="rId1141" Type="http://schemas.openxmlformats.org/officeDocument/2006/relationships/hyperlink" Target="http://nanda.online-dhamma.net/tipitaka/sutta/samyutta/sn56/sn56-011-contrast-reading/" TargetMode="External"/><Relationship Id="rId1239" Type="http://schemas.openxmlformats.org/officeDocument/2006/relationships/hyperlink" Target="https://dictionary.sutta.org/browse/p/pah&#257;na/" TargetMode="External"/><Relationship Id="rId85" Type="http://schemas.openxmlformats.org/officeDocument/2006/relationships/hyperlink" Target="http://myweb.ncku.edu.tw/~lsn46/tipitaka/sutta/samyutta/sn56/sn56-011/" TargetMode="External"/><Relationship Id="rId150" Type="http://schemas.openxmlformats.org/officeDocument/2006/relationships/hyperlink" Target="http://www.accesstoinsight.org/" TargetMode="External"/><Relationship Id="rId595" Type="http://schemas.openxmlformats.org/officeDocument/2006/relationships/hyperlink" Target="http://www.chilin.edu.hk/" TargetMode="External"/><Relationship Id="rId816" Type="http://schemas.openxmlformats.org/officeDocument/2006/relationships/hyperlink" Target="http://agama.buddhason.org/AN/AN0624.htm" TargetMode="External"/><Relationship Id="rId1001" Type="http://schemas.openxmlformats.org/officeDocument/2006/relationships/hyperlink" Target="http://www.dhammarain.org.tw/obituary.html" TargetMode="External"/><Relationship Id="rId1446" Type="http://schemas.openxmlformats.org/officeDocument/2006/relationships/hyperlink" Target="http://nanda.online-dhamma.net/tipitaka/sutta/khuddaka/dhammapada/dhp-story/dhp-story-han-chap26-ciu/#dhp-419" TargetMode="External"/><Relationship Id="rId248" Type="http://schemas.openxmlformats.org/officeDocument/2006/relationships/hyperlink" Target="https://www.accesstoinsight.org/index.html" TargetMode="External"/><Relationship Id="rId455" Type="http://schemas.openxmlformats.org/officeDocument/2006/relationships/hyperlink" Target="http://tripitaka.cbeta.org/T01n0026_035" TargetMode="External"/><Relationship Id="rId662" Type="http://schemas.openxmlformats.org/officeDocument/2006/relationships/hyperlink" Target="http://www.chilin.edu.hk/edu/report_section_detail.asp?section_id=60&amp;id=388" TargetMode="External"/><Relationship Id="rId1085" Type="http://schemas.openxmlformats.org/officeDocument/2006/relationships/hyperlink" Target="https://agama.buddhason.org/SN/SN1321.htm" TargetMode="External"/><Relationship Id="rId1292" Type="http://schemas.openxmlformats.org/officeDocument/2006/relationships/hyperlink" Target="http://nanda.online-dhamma.net/tipitaka/sutta/khuddaka/dhammapada/dhp-story/dhp-story-han-chap03-ciu/#dhp-043" TargetMode="External"/><Relationship Id="rId1306" Type="http://schemas.openxmlformats.org/officeDocument/2006/relationships/hyperlink" Target="http://nanda.online-dhamma.net/tipitaka/sutta/khuddaka/dhammapada/dhp-story/dhp-story-han-chap05-ciu/#dhp-062" TargetMode="External"/><Relationship Id="rId1513" Type="http://schemas.openxmlformats.org/officeDocument/2006/relationships/hyperlink" Target="http://m.blog.daum.net/riplmaseong/206?category=1293751" TargetMode="External"/><Relationship Id="rId12" Type="http://schemas.openxmlformats.org/officeDocument/2006/relationships/footer" Target="footer1.xml"/><Relationship Id="rId108" Type="http://schemas.openxmlformats.org/officeDocument/2006/relationships/hyperlink" Target="http://www.chilin.edu.hk/edu/report_section_detail.asp?section_id=61&amp;id=395&amp;page_id=48:121" TargetMode="External"/><Relationship Id="rId315" Type="http://schemas.openxmlformats.org/officeDocument/2006/relationships/hyperlink" Target="http://www.gayamagazine.org/magazine?seltype=magazineno&amp;year=2001&amp;no=92" TargetMode="External"/><Relationship Id="rId522" Type="http://schemas.openxmlformats.org/officeDocument/2006/relationships/hyperlink" Target="http://nanda.online-dhamma.net/tipitaka/sutta/diigha/dn16/dn16/" TargetMode="External"/><Relationship Id="rId967" Type="http://schemas.openxmlformats.org/officeDocument/2006/relationships/hyperlink" Target="http://agama.buddhason.org/SN/SN0597.htm" TargetMode="External"/><Relationship Id="rId1152" Type="http://schemas.openxmlformats.org/officeDocument/2006/relationships/hyperlink" Target="https://www.tipitaka.org/romn/cscd/s0304a.att0.xml" TargetMode="External"/><Relationship Id="rId96" Type="http://schemas.openxmlformats.org/officeDocument/2006/relationships/hyperlink" Target="http://www.tipitaka.org/chattha" TargetMode="External"/><Relationship Id="rId161" Type="http://schemas.openxmlformats.org/officeDocument/2006/relationships/hyperlink" Target="http://www.buddhadust.com/m/dhamma-vinaya/fra/sn/05_mv/sn05.56.011.prud.fra.htm" TargetMode="External"/><Relationship Id="rId399" Type="http://schemas.openxmlformats.org/officeDocument/2006/relationships/hyperlink" Target="http://www.cbeta.org/result/T04/T04n0210.htm" TargetMode="External"/><Relationship Id="rId827" Type="http://schemas.openxmlformats.org/officeDocument/2006/relationships/hyperlink" Target="http://agama.buddhason.org/AN/AN1194.htm" TargetMode="External"/><Relationship Id="rId1012" Type="http://schemas.openxmlformats.org/officeDocument/2006/relationships/hyperlink" Target="https://book.bfnn.org/books2/1965.htm" TargetMode="External"/><Relationship Id="rId1457" Type="http://schemas.openxmlformats.org/officeDocument/2006/relationships/hyperlink" Target="http://140.136.208.1/search*cht/t?&#20315;&#38464;&#30340;&#21855;&#31034;" TargetMode="External"/><Relationship Id="rId259" Type="http://schemas.openxmlformats.org/officeDocument/2006/relationships/hyperlink" Target="http://nanda.online-dhamma.net/tipitaka/sutta/khuddaka/khuddaka-nikaaya/" TargetMode="External"/><Relationship Id="rId466" Type="http://schemas.openxmlformats.org/officeDocument/2006/relationships/hyperlink" Target="http://nanda.online-dhamma.net/extra/tipitaka/sutta/digha/dn.16.mmr-bpa-III.html" TargetMode="External"/><Relationship Id="rId673" Type="http://schemas.openxmlformats.org/officeDocument/2006/relationships/hyperlink" Target="http://nanda.online-dhamma.net/tipitaka/sutta/majjhima/maps-MN-Bodhi/#mn-140" TargetMode="External"/><Relationship Id="rId880" Type="http://schemas.openxmlformats.org/officeDocument/2006/relationships/hyperlink" Target="https://cbetaonline.dila.edu.tw/zh/N0025_017" TargetMode="External"/><Relationship Id="rId1096" Type="http://schemas.openxmlformats.org/officeDocument/2006/relationships/hyperlink" Target="https://agama.buddhason.org/SN/SN1365.htm" TargetMode="External"/><Relationship Id="rId1317" Type="http://schemas.openxmlformats.org/officeDocument/2006/relationships/hyperlink" Target="http://nanda.online-dhamma.net/tipitaka/sutta/khuddaka/dhammapada/dhp-story/dhp-story-han-chap07-ciu/#dhp-090" TargetMode="External"/><Relationship Id="rId1524" Type="http://schemas.openxmlformats.org/officeDocument/2006/relationships/theme" Target="theme/theme1.xml"/><Relationship Id="rId23" Type="http://schemas.openxmlformats.org/officeDocument/2006/relationships/hyperlink" Target="https://siongui.github.io/zh/pages/siong-ui-te.html" TargetMode="External"/><Relationship Id="rId119" Type="http://schemas.openxmlformats.org/officeDocument/2006/relationships/hyperlink" Target="http://tripitaka.cbeta.org/N" TargetMode="External"/><Relationship Id="rId326" Type="http://schemas.openxmlformats.org/officeDocument/2006/relationships/hyperlink" Target="http://tripitaka.cbeta.org/B06n0004_001#0097b30" TargetMode="External"/><Relationship Id="rId533" Type="http://schemas.openxmlformats.org/officeDocument/2006/relationships/hyperlink" Target="http://nanda.online-dhamma.net/tipitaka/sutta/diigha/dn16/contrast-reading-chap6/#id4" TargetMode="External"/><Relationship Id="rId978" Type="http://schemas.openxmlformats.org/officeDocument/2006/relationships/hyperlink" Target="https://cbetaonline.dila.edu.tw/zh/T31n1605_p0665a03" TargetMode="External"/><Relationship Id="rId1163" Type="http://schemas.openxmlformats.org/officeDocument/2006/relationships/hyperlink" Target="https://www.tipitaka.org/romn/cscd/s0304a.att0.xml" TargetMode="External"/><Relationship Id="rId1370" Type="http://schemas.openxmlformats.org/officeDocument/2006/relationships/hyperlink" Target="http://nanda.online-dhamma.net/tipitaka/sutta/khuddaka/dhammapada/dhp-story/dhp-story-han-chap13-ciu/#dhp-171" TargetMode="External"/><Relationship Id="rId740" Type="http://schemas.openxmlformats.org/officeDocument/2006/relationships/hyperlink" Target="https://cbetaonline.dila.edu.tw/zh/T02n0099_p0016a11" TargetMode="External"/><Relationship Id="rId838" Type="http://schemas.openxmlformats.org/officeDocument/2006/relationships/hyperlink" Target="http://nanda.online-dhamma.net/" TargetMode="External"/><Relationship Id="rId1023" Type="http://schemas.openxmlformats.org/officeDocument/2006/relationships/hyperlink" Target="https://cbetaonline.dila.edu.tw/zh/T31n1604_p0648b26" TargetMode="External"/><Relationship Id="rId1468" Type="http://schemas.openxmlformats.org/officeDocument/2006/relationships/hyperlink" Target="http://metadata.ncl.edu.tw/blstkmc/blstkm#tudorkmtop" TargetMode="External"/><Relationship Id="rId172" Type="http://schemas.openxmlformats.org/officeDocument/2006/relationships/hyperlink" Target="http://nanda.online-dhamma.net/a-path-to-freedom/what-the-Buddha-taught/what-the-Buddha-taught-full/%7bfilename%7d/articles/tipitaka/sutta/samyutta/sn56-011-contrast-reading%25zh.rst" TargetMode="External"/><Relationship Id="rId477" Type="http://schemas.openxmlformats.org/officeDocument/2006/relationships/hyperlink" Target="http://www.walpolarahula.institute/" TargetMode="External"/><Relationship Id="rId600" Type="http://schemas.openxmlformats.org/officeDocument/2006/relationships/hyperlink" Target="http://www.chilin.edu.hk/edu/report_section_detail.asp?section_id=60&amp;id=216" TargetMode="External"/><Relationship Id="rId684" Type="http://schemas.openxmlformats.org/officeDocument/2006/relationships/hyperlink" Target="https://nanda.online-dhamma.net/tipitaka/sutta/samyutta/samyutta-nikaaya/" TargetMode="External"/><Relationship Id="rId1230" Type="http://schemas.openxmlformats.org/officeDocument/2006/relationships/hyperlink" Target="http://agama.buddhason.org/SN/SN0273.htm" TargetMode="External"/><Relationship Id="rId1328" Type="http://schemas.openxmlformats.org/officeDocument/2006/relationships/hyperlink" Target="http://nanda.online-dhamma.net/tipitaka/sutta/khuddaka/dhammapada/dhp-story/dhp-story-han-chap08-ciu/#dhp-102" TargetMode="External"/><Relationship Id="rId337" Type="http://schemas.openxmlformats.org/officeDocument/2006/relationships/hyperlink" Target="http://metta.lk/tipitaka/2Sutta-Pitaka/2Majjhima-Nikaya/Majjhima1/010-satipatthanai-sutta-e1.html" TargetMode="External"/><Relationship Id="rId891" Type="http://schemas.openxmlformats.org/officeDocument/2006/relationships/hyperlink" Target="https://en.wikipedia.org/wiki/Major_Rock_Edicts#Major_Rock_Edict_12" TargetMode="External"/><Relationship Id="rId905" Type="http://schemas.openxmlformats.org/officeDocument/2006/relationships/hyperlink" Target="https://zh.wikipedia.org/wiki/&#31278;&#22995;&#21046;&#24230;" TargetMode="External"/><Relationship Id="rId989" Type="http://schemas.openxmlformats.org/officeDocument/2006/relationships/hyperlink" Target="http://agama.buddhason.org/SN/SN0908.htm" TargetMode="External"/><Relationship Id="rId34" Type="http://schemas.openxmlformats.org/officeDocument/2006/relationships/hyperlink" Target="http://nanda.online-dhamma.net/a-path-to-freedom/what-the-Buddha-taught/what-the-Buddha-taught-full/#id26" TargetMode="External"/><Relationship Id="rId544" Type="http://schemas.openxmlformats.org/officeDocument/2006/relationships/hyperlink" Target="http://www.chilin.edu.hk/edu/report_section_detail.asp?section_id=59&amp;id=546&amp;page_id=106:0" TargetMode="External"/><Relationship Id="rId751" Type="http://schemas.openxmlformats.org/officeDocument/2006/relationships/hyperlink" Target="http://agama.buddhason.org/SN/SN0619.htm" TargetMode="External"/><Relationship Id="rId849" Type="http://schemas.openxmlformats.org/officeDocument/2006/relationships/hyperlink" Target="http://nanda.online-dhamma.net/tipitaka/sutta/khuddaka/dhammapada/dhp-contrast-reading/dhp-contrast-reading-chap20/" TargetMode="External"/><Relationship Id="rId1174" Type="http://schemas.openxmlformats.org/officeDocument/2006/relationships/hyperlink" Target="https://www.moedict.tw/&#30693;" TargetMode="External"/><Relationship Id="rId1381" Type="http://schemas.openxmlformats.org/officeDocument/2006/relationships/hyperlink" Target="http://nanda.online-dhamma.net/tipitaka/sutta/khuddaka/dhammapada/dhp-story/dhp-story-han-chap15-ciu/#dhp-201" TargetMode="External"/><Relationship Id="rId1479" Type="http://schemas.openxmlformats.org/officeDocument/2006/relationships/hyperlink" Target="http://www.budaedu.org/publish/C1/index.php#CH11" TargetMode="External"/><Relationship Id="rId183" Type="http://schemas.openxmlformats.org/officeDocument/2006/relationships/hyperlink" Target="http://nanda.online-dhamma.net/extra/tipitaka/sutta/samyutta/sn56.011-nikaya_selected.pdf" TargetMode="External"/><Relationship Id="rId390" Type="http://schemas.openxmlformats.org/officeDocument/2006/relationships/hyperlink" Target="http://nanda.online-dhamma.net/tipitaka/sutta/khuddaka/dhammapada/dhp/#id60" TargetMode="External"/><Relationship Id="rId404" Type="http://schemas.openxmlformats.org/officeDocument/2006/relationships/hyperlink" Target="http://www.cbeta.org/result/normal/T04/0211_002.htm" TargetMode="External"/><Relationship Id="rId611" Type="http://schemas.openxmlformats.org/officeDocument/2006/relationships/hyperlink" Target="http://www.chilin.edu.hk/edu/report_section_detail.asp?section_id=60&amp;id=224" TargetMode="External"/><Relationship Id="rId1034" Type="http://schemas.openxmlformats.org/officeDocument/2006/relationships/hyperlink" Target="http://www.chilin.edu.hk/edu/report_section_detail.asp?section_id=60&amp;id=203&amp;page_id=42:60" TargetMode="External"/><Relationship Id="rId1241" Type="http://schemas.openxmlformats.org/officeDocument/2006/relationships/hyperlink" Target="http://www.gayamagazine.org/article/detail/680" TargetMode="External"/><Relationship Id="rId1339" Type="http://schemas.openxmlformats.org/officeDocument/2006/relationships/hyperlink" Target="http://nanda.online-dhamma.net/tipitaka/sutta/khuddaka/dhammapada/dhp-story/dhp-story-han-chap09-ciu/#dhp-121" TargetMode="External"/><Relationship Id="rId250" Type="http://schemas.openxmlformats.org/officeDocument/2006/relationships/hyperlink" Target="http://www.dhammarain.org.tw/canon/Mettasuttavannana_cucinju.pdf" TargetMode="External"/><Relationship Id="rId488" Type="http://schemas.openxmlformats.org/officeDocument/2006/relationships/hyperlink" Target="http://www.bauswj.org/wp/issue/mag41/" TargetMode="External"/><Relationship Id="rId695" Type="http://schemas.openxmlformats.org/officeDocument/2006/relationships/hyperlink" Target="https://cbetaonline.dila.edu.tw/zh/T03n0190_p0805c18" TargetMode="External"/><Relationship Id="rId709" Type="http://schemas.openxmlformats.org/officeDocument/2006/relationships/hyperlink" Target="https://suttacentral.net/sn12" TargetMode="External"/><Relationship Id="rId916" Type="http://schemas.openxmlformats.org/officeDocument/2006/relationships/hyperlink" Target="https://cdict.net/?q=physical" TargetMode="External"/><Relationship Id="rId1101" Type="http://schemas.openxmlformats.org/officeDocument/2006/relationships/hyperlink" Target="http://nanda.online-dhamma.net/a-path-to-freedom/what-the-Buddha-taught/what-the-Buddha-taught-selected-texts/" TargetMode="External"/><Relationship Id="rId45" Type="http://schemas.openxmlformats.org/officeDocument/2006/relationships/hyperlink" Target="http://nanda.online-dhamma.net/a-path-to-freedom/what-the-Buddha-taught/what-the-Buddha-taught-full/#id71" TargetMode="External"/><Relationship Id="rId110" Type="http://schemas.openxmlformats.org/officeDocument/2006/relationships/hyperlink" Target="http://www.dhammatalks.org/Dhamma/Sutta/Dhammacakkappavattana2.htm" TargetMode="External"/><Relationship Id="rId348" Type="http://schemas.openxmlformats.org/officeDocument/2006/relationships/hyperlink" Target="http://www.chilin.edu.hk/edu/report_section_detail.asp?section_id=59&amp;id=546" TargetMode="External"/><Relationship Id="rId555" Type="http://schemas.openxmlformats.org/officeDocument/2006/relationships/hyperlink" Target="http://agama.buddhason.org/MN/MN012.htm" TargetMode="External"/><Relationship Id="rId762" Type="http://schemas.openxmlformats.org/officeDocument/2006/relationships/hyperlink" Target="https://agama.buddhason.org/SN/SN0929.htm" TargetMode="External"/><Relationship Id="rId1185" Type="http://schemas.openxmlformats.org/officeDocument/2006/relationships/hyperlink" Target="https://www.moedict.tw/&#21191;" TargetMode="External"/><Relationship Id="rId1392" Type="http://schemas.openxmlformats.org/officeDocument/2006/relationships/hyperlink" Target="http://nanda.online-dhamma.net/tipitaka/sutta/khuddaka/dhammapada/dhp-story/dhp-story-han-chap17-ciu/#dhp-223" TargetMode="External"/><Relationship Id="rId1406" Type="http://schemas.openxmlformats.org/officeDocument/2006/relationships/hyperlink" Target="http://nanda.online-dhamma.net/tipitaka/sutta/khuddaka/dhammapada/dhp-story/dhp-story-han-chap19-ciu/#dhp-266" TargetMode="External"/><Relationship Id="rId194" Type="http://schemas.openxmlformats.org/officeDocument/2006/relationships/hyperlink" Target="http://www.gaya.org.tw/publisher/faya/&#22235;&#32854;&#35558;&#33287;&#20462;&#34892;&#30340;&#38364;&#20418;&#65307;&#12298;&#36681;&#27861;&#36650;&#32147;&#12299;&#35611;&#35352;.pdf" TargetMode="External"/><Relationship Id="rId208" Type="http://schemas.openxmlformats.org/officeDocument/2006/relationships/hyperlink" Target="http://myweb.ncku.edu.tw/~lsn46/tipitaka/sutta/samyutta/sn35-salayatana-samyutta/#sabbavaggo" TargetMode="External"/><Relationship Id="rId415" Type="http://schemas.openxmlformats.org/officeDocument/2006/relationships/hyperlink" Target="http://yifertw213.blogspot.tw/" TargetMode="External"/><Relationship Id="rId622" Type="http://schemas.openxmlformats.org/officeDocument/2006/relationships/hyperlink" Target="http://nanda.online-dhamma.net/tipitaka/sutta/majjhima/maps-MN-Bodhi/#mn-47" TargetMode="External"/><Relationship Id="rId1045" Type="http://schemas.openxmlformats.org/officeDocument/2006/relationships/hyperlink" Target="https://archive.org/details/dialoguesofbuddh02davi" TargetMode="External"/><Relationship Id="rId1252" Type="http://schemas.openxmlformats.org/officeDocument/2006/relationships/hyperlink" Target="http://www.gayamagazine.org/article/detail/680" TargetMode="External"/><Relationship Id="rId261" Type="http://schemas.openxmlformats.org/officeDocument/2006/relationships/hyperlink" Target="http://tripitaka.cbeta.org/B07n0013_001" TargetMode="External"/><Relationship Id="rId499" Type="http://schemas.openxmlformats.org/officeDocument/2006/relationships/hyperlink" Target="http://agama.buddhason.org/DN/DN05.HTML" TargetMode="External"/><Relationship Id="rId927" Type="http://schemas.openxmlformats.org/officeDocument/2006/relationships/hyperlink" Target="https://en.wikipedia.org/wiki/Karl_Adolph_Gjellerup" TargetMode="External"/><Relationship Id="rId1112" Type="http://schemas.openxmlformats.org/officeDocument/2006/relationships/hyperlink" Target="http://nanda.online-dhamma.net/tipitaka/sutta/khuddaka/dhammapada/dhp-contrast-reading/dhp-contrast-reading-chap08/#dhp103" TargetMode="External"/><Relationship Id="rId56" Type="http://schemas.openxmlformats.org/officeDocument/2006/relationships/hyperlink" Target="http://nanda.online-dhamma.net/a-path-to-freedom/what-the-Buddha-taught/what-the-Buddha-taught-full/#id111" TargetMode="External"/><Relationship Id="rId359" Type="http://schemas.openxmlformats.org/officeDocument/2006/relationships/hyperlink" Target="http://tripitaka.cbeta.org/T01n0001_011#0070a19" TargetMode="External"/><Relationship Id="rId566" Type="http://schemas.openxmlformats.org/officeDocument/2006/relationships/hyperlink" Target="https://cbetaonline.dila.edu.tw/zh/T01n0026_p0584c08" TargetMode="External"/><Relationship Id="rId773" Type="http://schemas.openxmlformats.org/officeDocument/2006/relationships/hyperlink" Target="https://tipitaka.org/romn/" TargetMode="External"/><Relationship Id="rId1196" Type="http://schemas.openxmlformats.org/officeDocument/2006/relationships/hyperlink" Target="https://www.moedict.tw/#&#22294;" TargetMode="External"/><Relationship Id="rId1417" Type="http://schemas.openxmlformats.org/officeDocument/2006/relationships/hyperlink" Target="http://nanda.online-dhamma.net/tipitaka/sutta/khuddaka/dhammapada/dhp-story/dhp-story-han-chap20-ciu/#dhp-279" TargetMode="External"/><Relationship Id="rId121" Type="http://schemas.openxmlformats.org/officeDocument/2006/relationships/hyperlink" Target="http://tripitaka.cbeta.org/N18n0006" TargetMode="External"/><Relationship Id="rId219" Type="http://schemas.openxmlformats.org/officeDocument/2006/relationships/hyperlink" Target="http://tripitaka.cbeta.org/N27n0012_001#0037a11" TargetMode="External"/><Relationship Id="rId426" Type="http://schemas.openxmlformats.org/officeDocument/2006/relationships/hyperlink" Target="http://blog.xuite.net/wisely619/twblog/129469782" TargetMode="External"/><Relationship Id="rId633" Type="http://schemas.openxmlformats.org/officeDocument/2006/relationships/hyperlink" Target="https://cbetaonline.dila.edu.tw/zh/T01n0026_p0630c10" TargetMode="External"/><Relationship Id="rId980" Type="http://schemas.openxmlformats.org/officeDocument/2006/relationships/hyperlink" Target="https://cbetaonline.dila.edu.tw/zh/N03n0002_p0015a08" TargetMode="External"/><Relationship Id="rId1056" Type="http://schemas.openxmlformats.org/officeDocument/2006/relationships/hyperlink" Target="http://www.chilin.edu.hk/edu/report_section_detail.asp?section_id=61&amp;id=512" TargetMode="External"/><Relationship Id="rId1263" Type="http://schemas.openxmlformats.org/officeDocument/2006/relationships/hyperlink" Target="http://nanda.online-dhamma.net/tipitaka/sutta/khuddaka/dhammapada/dhp-Ken-Yifertw-Su/dhp-Ken-Y-Su/" TargetMode="External"/><Relationship Id="rId840" Type="http://schemas.openxmlformats.org/officeDocument/2006/relationships/hyperlink" Target="http://nanda.online-dhamma.net/tipitaka/sutta/khuddaka/dhammapada/dhp/" TargetMode="External"/><Relationship Id="rId938" Type="http://schemas.openxmlformats.org/officeDocument/2006/relationships/hyperlink" Target="https://en.wikipedia.org/wiki/Edith_Gy&#246;mr&#337;i_Ludowyk" TargetMode="External"/><Relationship Id="rId1470" Type="http://schemas.openxmlformats.org/officeDocument/2006/relationships/hyperlink" Target="http://aleweb.ncl.edu.tw/F/?func=find-b&amp;local_base=TOP02&amp;request=002388214&amp;find_code=BAR" TargetMode="External"/><Relationship Id="rId67" Type="http://schemas.openxmlformats.org/officeDocument/2006/relationships/hyperlink" Target="http://nanda.online-dhamma.net/tipitaka/sutta/khuddaka/dhammapada/dhp-story/dhp-story025/" TargetMode="External"/><Relationship Id="rId272" Type="http://schemas.openxmlformats.org/officeDocument/2006/relationships/hyperlink" Target="https://www.accesstoinsight.org/tipitaka/kn/khp/khp.5.soni.html" TargetMode="External"/><Relationship Id="rId577" Type="http://schemas.openxmlformats.org/officeDocument/2006/relationships/hyperlink" Target="http://agama.buddhason.org/MN/MN022.htm" TargetMode="External"/><Relationship Id="rId700" Type="http://schemas.openxmlformats.org/officeDocument/2006/relationships/hyperlink" Target="http://agama.buddhason.org/SN/SN0332.htm" TargetMode="External"/><Relationship Id="rId1123" Type="http://schemas.openxmlformats.org/officeDocument/2006/relationships/hyperlink" Target="http://tripitaka.cbeta.org/T02n0125_014#0619a11" TargetMode="External"/><Relationship Id="rId1330" Type="http://schemas.openxmlformats.org/officeDocument/2006/relationships/hyperlink" Target="http://nanda.online-dhamma.net/tipitaka/sutta/khuddaka/dhammapada/dhp-story/dhp-story-han-chap08-ciu/#dhp-104" TargetMode="External"/><Relationship Id="rId1428" Type="http://schemas.openxmlformats.org/officeDocument/2006/relationships/hyperlink" Target="http://nanda.online-dhamma.net/tipitaka/sutta/khuddaka/dhammapada/dhp-story/dhp-story-han-chap24-ciu/#dhp-348" TargetMode="External"/><Relationship Id="rId132" Type="http://schemas.openxmlformats.org/officeDocument/2006/relationships/hyperlink" Target="http://www.cbeta.org/result/T22/T22n1421.htm" TargetMode="External"/><Relationship Id="rId784" Type="http://schemas.openxmlformats.org/officeDocument/2006/relationships/hyperlink" Target="https://cbetaonline.dila.edu.tw/zh/T02n0099_p0095a01" TargetMode="External"/><Relationship Id="rId991" Type="http://schemas.openxmlformats.org/officeDocument/2006/relationships/hyperlink" Target="http://agama.buddhason.org/SN/SN1708.htm" TargetMode="External"/><Relationship Id="rId1067" Type="http://schemas.openxmlformats.org/officeDocument/2006/relationships/hyperlink" Target="http://www.chilin.edu.hk/edu/report_section_detail.asp?section_id=61&amp;id=553&amp;page_id=201:0" TargetMode="External"/><Relationship Id="rId437" Type="http://schemas.openxmlformats.org/officeDocument/2006/relationships/hyperlink" Target="http://yathasukha.blogspot.tw/2011/07/1.html" TargetMode="External"/><Relationship Id="rId644" Type="http://schemas.openxmlformats.org/officeDocument/2006/relationships/hyperlink" Target="http://www.chilin.edu.hk/edu/report_section_detail.asp?section_id=61&amp;id=553" TargetMode="External"/><Relationship Id="rId851" Type="http://schemas.openxmlformats.org/officeDocument/2006/relationships/hyperlink" Target="https://accesstoinsight.org/tipitaka/kn/ud/ud.8.01.than.html" TargetMode="External"/><Relationship Id="rId1274" Type="http://schemas.openxmlformats.org/officeDocument/2006/relationships/hyperlink" Target="https://nanda.online-dhamma.net/tipitaka/sutta/khuddaka/dhammapada/dhp-story/dhp-story003-4/" TargetMode="External"/><Relationship Id="rId1481" Type="http://schemas.openxmlformats.org/officeDocument/2006/relationships/hyperlink" Target="http://www.budaedu.org/en/" TargetMode="External"/><Relationship Id="rId283" Type="http://schemas.openxmlformats.org/officeDocument/2006/relationships/hyperlink" Target="http://www.cbeta.org/cgi-bin/goto.pl?linehead=T01n0031_p0813a05" TargetMode="External"/><Relationship Id="rId490" Type="http://schemas.openxmlformats.org/officeDocument/2006/relationships/hyperlink" Target="https://web.ncku.edu.tw/" TargetMode="External"/><Relationship Id="rId504" Type="http://schemas.openxmlformats.org/officeDocument/2006/relationships/hyperlink" Target="http://agama.buddhason.org/DN/DN11.htm" TargetMode="External"/><Relationship Id="rId711" Type="http://schemas.openxmlformats.org/officeDocument/2006/relationships/hyperlink" Target="http://www.tt034.org.tw/index.php?option=module&amp;lang=cht&amp;task=dfile&amp;id=1086&amp;i=1" TargetMode="External"/><Relationship Id="rId949" Type="http://schemas.openxmlformats.org/officeDocument/2006/relationships/hyperlink" Target="https://cbetaonline.dila.edu.tw/zh/T31n1606_p0695c07" TargetMode="External"/><Relationship Id="rId1134" Type="http://schemas.openxmlformats.org/officeDocument/2006/relationships/hyperlink" Target="http://agama.buddhason.org/index.htm" TargetMode="External"/><Relationship Id="rId1341" Type="http://schemas.openxmlformats.org/officeDocument/2006/relationships/hyperlink" Target="http://nanda.online-dhamma.net/tipitaka/sutta/khuddaka/dhammapada/dhp-story/dhp-story122/" TargetMode="External"/><Relationship Id="rId78" Type="http://schemas.openxmlformats.org/officeDocument/2006/relationships/hyperlink" Target="http://nanda.online-dhamma.net/tipitaka/sutta/samyutta/samyutta-nikaaya/" TargetMode="External"/><Relationship Id="rId143" Type="http://schemas.openxmlformats.org/officeDocument/2006/relationships/hyperlink" Target="http://www.budsas.org/index.htm" TargetMode="External"/><Relationship Id="rId350" Type="http://schemas.openxmlformats.org/officeDocument/2006/relationships/hyperlink" Target="http://www.chilin.edu.hk/edu/work_paragraph.asp" TargetMode="External"/><Relationship Id="rId588" Type="http://schemas.openxmlformats.org/officeDocument/2006/relationships/hyperlink" Target="http://www.tipitaka.org/romn/cscd/s0201m.mul2.xml" TargetMode="External"/><Relationship Id="rId795" Type="http://schemas.openxmlformats.org/officeDocument/2006/relationships/hyperlink" Target="http://agama.buddhason.org/AN/AN0297.htm" TargetMode="External"/><Relationship Id="rId809" Type="http://schemas.openxmlformats.org/officeDocument/2006/relationships/hyperlink" Target="http://agama.buddhason.org/AN/AN0627.htm" TargetMode="External"/><Relationship Id="rId1201" Type="http://schemas.openxmlformats.org/officeDocument/2006/relationships/hyperlink" Target="https://www.moedict.tw/#&#21776;" TargetMode="External"/><Relationship Id="rId1439" Type="http://schemas.openxmlformats.org/officeDocument/2006/relationships/hyperlink" Target="http://nanda.online-dhamma.net/tipitaka/sutta/khuddaka/dhammapada/dhp-story/dhp-story-han-chap25-ciu/#dhp-368" TargetMode="External"/><Relationship Id="rId9" Type="http://schemas.openxmlformats.org/officeDocument/2006/relationships/hyperlink" Target="https://creativecommons.org/licenses/by-nc-sa/3.0/tw/" TargetMode="External"/><Relationship Id="rId210" Type="http://schemas.openxmlformats.org/officeDocument/2006/relationships/hyperlink" Target="http://www.chilin.edu.hk/edu/report_section_detail.asp?section_id=61&amp;id=514&amp;page_id=187:395" TargetMode="External"/><Relationship Id="rId448" Type="http://schemas.openxmlformats.org/officeDocument/2006/relationships/hyperlink" Target="http://tripitaka.cbeta.org/N07n0004_016" TargetMode="External"/><Relationship Id="rId655" Type="http://schemas.openxmlformats.org/officeDocument/2006/relationships/hyperlink" Target="http://agama.buddhason.org/MN/MN095.htm" TargetMode="External"/><Relationship Id="rId862" Type="http://schemas.openxmlformats.org/officeDocument/2006/relationships/hyperlink" Target="https://accesstoinsight.org/tipitaka/kn/snp/snp.2.01.piya.html" TargetMode="External"/><Relationship Id="rId1078" Type="http://schemas.openxmlformats.org/officeDocument/2006/relationships/hyperlink" Target="https://books.google.com.tw/books?id=Rr0qDAAAQBAJ&amp;pg=PA322&amp;lpg=PA322&amp;dq=sarvatrag&#257;rtha&amp;source=bl&amp;ots=42aGsqLevM&amp;sig=ACfU3U1dOBGQxWVwDMP335XKG9fmbgsaeQ&amp;hl=zh-TW&amp;sa=X&amp;ved=2ahUKEwiwqabls_3tAhUCCqYKHWZDACcQ6AEwAHoECAIQAg%23v=onepage&amp;q=sarvatrag&#257;rtha&amp;f=false" TargetMode="External"/><Relationship Id="rId1285" Type="http://schemas.openxmlformats.org/officeDocument/2006/relationships/hyperlink" Target="http://nanda.online-dhamma.net/tipitaka/sutta/khuddaka/dhammapada/dhp-story/dhp-story-han-chap02-ciu/#dhp-026" TargetMode="External"/><Relationship Id="rId1492" Type="http://schemas.openxmlformats.org/officeDocument/2006/relationships/hyperlink" Target="http://yifertw.blogspot.com/2018/10/paul-demiville.html" TargetMode="External"/><Relationship Id="rId1506" Type="http://schemas.openxmlformats.org/officeDocument/2006/relationships/hyperlink" Target="https://archive.org/details/WhatTheBuddhaTaught_201606" TargetMode="External"/><Relationship Id="rId294" Type="http://schemas.openxmlformats.org/officeDocument/2006/relationships/hyperlink" Target="http://www.wisdompubs.org/" TargetMode="External"/><Relationship Id="rId308" Type="http://schemas.openxmlformats.org/officeDocument/2006/relationships/hyperlink" Target="http://www.wisdompubs.org/" TargetMode="External"/><Relationship Id="rId515" Type="http://schemas.openxmlformats.org/officeDocument/2006/relationships/hyperlink" Target="http://tripitaka.cbeta.org/T01,no.1,p.15,a26" TargetMode="External"/><Relationship Id="rId722" Type="http://schemas.openxmlformats.org/officeDocument/2006/relationships/hyperlink" Target="http://agama.buddhason.org/SN/SN0574.htm" TargetMode="External"/><Relationship Id="rId1145" Type="http://schemas.openxmlformats.org/officeDocument/2006/relationships/hyperlink" Target="https://www.tipitaka.org/romn/cscd/s0304a.att0.xml" TargetMode="External"/><Relationship Id="rId1352" Type="http://schemas.openxmlformats.org/officeDocument/2006/relationships/hyperlink" Target="http://nanda.online-dhamma.net/tipitaka/sutta/khuddaka/dhammapada/dhp-story/dhp-story-han-chap10-ciu/#dhp-131" TargetMode="External"/><Relationship Id="rId89" Type="http://schemas.openxmlformats.org/officeDocument/2006/relationships/hyperlink" Target="http://zh.wikipedia.org/wiki/&#24052;&#21033;&#35821;" TargetMode="External"/><Relationship Id="rId154" Type="http://schemas.openxmlformats.org/officeDocument/2006/relationships/hyperlink" Target="http://www.buddhadust.com/m/dhamma-vinaya/misc/sn/05_mv/sn05.56.011.pnji.misc.htm" TargetMode="External"/><Relationship Id="rId361" Type="http://schemas.openxmlformats.org/officeDocument/2006/relationships/hyperlink" Target="http://tripitaka.cbeta.org/T01n0017_001" TargetMode="External"/><Relationship Id="rId599" Type="http://schemas.openxmlformats.org/officeDocument/2006/relationships/hyperlink" Target="https://agama.buddhason.org/MN/MN035.htm" TargetMode="External"/><Relationship Id="rId1005" Type="http://schemas.openxmlformats.org/officeDocument/2006/relationships/hyperlink" Target="http://www.dhammarain.org.tw/canon/canon1.html" TargetMode="External"/><Relationship Id="rId1212" Type="http://schemas.openxmlformats.org/officeDocument/2006/relationships/hyperlink" Target="https://www.moedict.tw/#&#27492;" TargetMode="External"/><Relationship Id="rId459" Type="http://schemas.openxmlformats.org/officeDocument/2006/relationships/hyperlink" Target="http://nanda.online-dhamma.net/a-path-to-freedom/what-the-Buddha-taught/what-the-Buddha-taught-full/%7bfilename%7d/articles/tipitaka/sutta/diigha/dn16-vaji%25zh.rst" TargetMode="External"/><Relationship Id="rId666" Type="http://schemas.openxmlformats.org/officeDocument/2006/relationships/hyperlink" Target="http://www.chilin.edu.hk/edu/report_section_detail.asp?section_id=61&amp;id=553" TargetMode="External"/><Relationship Id="rId873" Type="http://schemas.openxmlformats.org/officeDocument/2006/relationships/hyperlink" Target="https://cbetaonline.dila.edu.tw/zh/N34n0018_p0130a09" TargetMode="External"/><Relationship Id="rId1089" Type="http://schemas.openxmlformats.org/officeDocument/2006/relationships/hyperlink" Target="https://agama.buddhason.org/SN/SN1338.htm" TargetMode="External"/><Relationship Id="rId1296" Type="http://schemas.openxmlformats.org/officeDocument/2006/relationships/hyperlink" Target="https://obo.genaud.net/dhamma-vinaya/pts/kd/jat/jat.3/jat.3.415.frni.pts.htm" TargetMode="External"/><Relationship Id="rId1517" Type="http://schemas.openxmlformats.org/officeDocument/2006/relationships/hyperlink" Target="mailto:tw.nanda@gmail.com" TargetMode="External"/><Relationship Id="rId16" Type="http://schemas.openxmlformats.org/officeDocument/2006/relationships/hyperlink" Target="http://www.dhammarain.org.tw/obituary.html" TargetMode="External"/><Relationship Id="rId221" Type="http://schemas.openxmlformats.org/officeDocument/2006/relationships/hyperlink" Target="http://tripitaka.cbeta.org/N26n0008_001#0011a04" TargetMode="External"/><Relationship Id="rId319" Type="http://schemas.openxmlformats.org/officeDocument/2006/relationships/hyperlink" Target="http://www.gaya.org.tw/magazine/v1/2005/" TargetMode="External"/><Relationship Id="rId526" Type="http://schemas.openxmlformats.org/officeDocument/2006/relationships/hyperlink" Target="http://nanda.online-dhamma.net/tipitaka/sutta/diigha/dn16/contrast-reading-dn16/" TargetMode="External"/><Relationship Id="rId1156" Type="http://schemas.openxmlformats.org/officeDocument/2006/relationships/hyperlink" Target="https://www.tipitaka.org/romn/cscd/s0304a.att0.xml" TargetMode="External"/><Relationship Id="rId1363" Type="http://schemas.openxmlformats.org/officeDocument/2006/relationships/hyperlink" Target="http://nanda.online-dhamma.net/tipitaka/sutta/khuddaka/dhammapada/dhp-story/dhp-story-han-chap12-ciu/#dhp-165" TargetMode="External"/><Relationship Id="rId733" Type="http://schemas.openxmlformats.org/officeDocument/2006/relationships/hyperlink" Target="http://agama.buddhason.org/SN/SN0597.htm" TargetMode="External"/><Relationship Id="rId940" Type="http://schemas.openxmlformats.org/officeDocument/2006/relationships/hyperlink" Target="https://www.psychoanalytikerinnen.de/hungary_biographies.html" TargetMode="External"/><Relationship Id="rId1016" Type="http://schemas.openxmlformats.org/officeDocument/2006/relationships/hyperlink" Target="https://cbetaonline.dila.edu.tw/zh/T1564_004" TargetMode="External"/><Relationship Id="rId165" Type="http://schemas.openxmlformats.org/officeDocument/2006/relationships/hyperlink" Target="http://www.buddhadust.com/m/dhamma-vinaya/spa/nand/sn/05_mv/sn05.56.011.nand.spa.htm" TargetMode="External"/><Relationship Id="rId372" Type="http://schemas.openxmlformats.org/officeDocument/2006/relationships/hyperlink" Target="http://obo.genaud.net/dhamma-vinaya/misc/dn/dn.31.grim.misc.htm" TargetMode="External"/><Relationship Id="rId677" Type="http://schemas.openxmlformats.org/officeDocument/2006/relationships/hyperlink" Target="http://nanda.online-dhamma.net/tipitaka/sutta/majjhima/maps-MN-Bodhi/" TargetMode="External"/><Relationship Id="rId800" Type="http://schemas.openxmlformats.org/officeDocument/2006/relationships/hyperlink" Target="http://www.chilin.edu.hk/edu/report_section_detail.asp?section_id=62&amp;id=556&amp;page_id=298:469" TargetMode="External"/><Relationship Id="rId1223" Type="http://schemas.openxmlformats.org/officeDocument/2006/relationships/hyperlink" Target="http://buddhaspace.org/dict/index.php?keyword=&#39376;&#37675;&amp;selecthistory=" TargetMode="External"/><Relationship Id="rId1430" Type="http://schemas.openxmlformats.org/officeDocument/2006/relationships/hyperlink" Target="http://nanda.online-dhamma.net/tipitaka/sutta/khuddaka/dhammapada/dhp-story/dhp-story-han-chap26-ciu/#dhp-397" TargetMode="External"/><Relationship Id="rId232" Type="http://schemas.openxmlformats.org/officeDocument/2006/relationships/hyperlink" Target="http://agama.buddhason.org/AN/AN1731.htm" TargetMode="External"/><Relationship Id="rId884" Type="http://schemas.openxmlformats.org/officeDocument/2006/relationships/hyperlink" Target="http://nanda.online-dhamma.net/anya/visuddhimagga/visuddhimagga-chap16/" TargetMode="External"/><Relationship Id="rId27" Type="http://schemas.openxmlformats.org/officeDocument/2006/relationships/hyperlink" Target="http://en.wikipedia.org/wiki/Common_Era" TargetMode="External"/><Relationship Id="rId537" Type="http://schemas.openxmlformats.org/officeDocument/2006/relationships/hyperlink" Target="http://nanda.online-dhamma.net/tipitaka/sutta/diigha/dn16/dn16/" TargetMode="External"/><Relationship Id="rId744" Type="http://schemas.openxmlformats.org/officeDocument/2006/relationships/hyperlink" Target="http://www.chilin.edu.hk/edu/report_section_detail.asp?section_id=61&amp;id=487&amp;page_id=312:343" TargetMode="External"/><Relationship Id="rId951" Type="http://schemas.openxmlformats.org/officeDocument/2006/relationships/hyperlink" Target="http://agama.buddhason.org/SN/SN0597.htm" TargetMode="External"/><Relationship Id="rId1167" Type="http://schemas.openxmlformats.org/officeDocument/2006/relationships/hyperlink" Target="http://www.chilin.edu.hk/edu/report_section_detail.asp?section_id=61&amp;id=395&amp;page_id=48:121" TargetMode="External"/><Relationship Id="rId1374" Type="http://schemas.openxmlformats.org/officeDocument/2006/relationships/hyperlink" Target="http://nanda.online-dhamma.net/tipitaka/sutta/khuddaka/dhammapada/dhp-story/dhp-story-han-chap13-ciu/#dhp-178" TargetMode="External"/><Relationship Id="rId80" Type="http://schemas.openxmlformats.org/officeDocument/2006/relationships/hyperlink" Target="http://myweb.ncku.edu.tw/~lsn46/tipitaka/sutta/samyutta/sn56-sacca-samyutta/" TargetMode="External"/><Relationship Id="rId176" Type="http://schemas.openxmlformats.org/officeDocument/2006/relationships/hyperlink" Target="http://www.samadhi-buddha.org/Theravada/Canon/Cht/Nikaya/sn56_011.pdf" TargetMode="External"/><Relationship Id="rId383" Type="http://schemas.openxmlformats.org/officeDocument/2006/relationships/hyperlink" Target="http://nanda.online-dhamma.net/tipitaka/sutta/khuddaka/dhammapada/dhp/#id59" TargetMode="External"/><Relationship Id="rId590" Type="http://schemas.openxmlformats.org/officeDocument/2006/relationships/hyperlink" Target="http://www.cbeta.org/cgi-bin/goto.pl?linehead=T01n0026_p0763b01" TargetMode="External"/><Relationship Id="rId604" Type="http://schemas.openxmlformats.org/officeDocument/2006/relationships/hyperlink" Target="https://cbetaonline.dila.edu.tw/zh/T01n0026_p0766b28" TargetMode="External"/><Relationship Id="rId811" Type="http://schemas.openxmlformats.org/officeDocument/2006/relationships/hyperlink" Target="http://www.chilin.edu.hk/edu/report_section_detail.asp?section_id=62&amp;id=571&amp;page_id=800:0" TargetMode="External"/><Relationship Id="rId1027" Type="http://schemas.openxmlformats.org/officeDocument/2006/relationships/hyperlink" Target="http://www.dhammarain.org.tw/new/new.html#aacariya-luo-ch-l" TargetMode="External"/><Relationship Id="rId1234" Type="http://schemas.openxmlformats.org/officeDocument/2006/relationships/hyperlink" Target="http://agama.buddhason.org/SN/SN1055.htm" TargetMode="External"/><Relationship Id="rId1441" Type="http://schemas.openxmlformats.org/officeDocument/2006/relationships/hyperlink" Target="http://nanda.online-dhamma.net/tipitaka/sutta/khuddaka/dhammapada/dhp-story/dhp-story-han-chap26-ciu/#dhp-385" TargetMode="External"/><Relationship Id="rId243" Type="http://schemas.openxmlformats.org/officeDocument/2006/relationships/hyperlink" Target="https://www.accesstoinsight.org/tipitaka/kn/snp/snp.1.08.budd.html" TargetMode="External"/><Relationship Id="rId450" Type="http://schemas.openxmlformats.org/officeDocument/2006/relationships/hyperlink" Target="http://tripitaka.cbeta.org/T01n0001_004" TargetMode="External"/><Relationship Id="rId688" Type="http://schemas.openxmlformats.org/officeDocument/2006/relationships/hyperlink" Target="http://agama.buddhason.org/SN/SN0107.htm" TargetMode="External"/><Relationship Id="rId895" Type="http://schemas.openxmlformats.org/officeDocument/2006/relationships/hyperlink" Target="https://en.wikipedia.org/wiki/University_of_Colombo" TargetMode="External"/><Relationship Id="rId909" Type="http://schemas.openxmlformats.org/officeDocument/2006/relationships/hyperlink" Target="https://en.wikipedia.org/wiki/Kushinagar" TargetMode="External"/><Relationship Id="rId1080" Type="http://schemas.openxmlformats.org/officeDocument/2006/relationships/hyperlink" Target="http://www.ahandfulofleaves.org/documents/History%20of%20Buddhism%20in%20Ceylon_Walpola_1956-66.pdf" TargetMode="External"/><Relationship Id="rId1301" Type="http://schemas.openxmlformats.org/officeDocument/2006/relationships/hyperlink" Target="http://nanda.online-dhamma.net/tipitaka/sutta/khuddaka/dhammapada/dhp-story/dhp-story-han-chap05-ciu/#dhp-061" TargetMode="External"/><Relationship Id="rId38" Type="http://schemas.openxmlformats.org/officeDocument/2006/relationships/hyperlink" Target="http://nanda.online-dhamma.net/a-path-to-freedom/what-the-Buddha-taught/what-the-Buddha-taught-full/#id36" TargetMode="External"/><Relationship Id="rId103" Type="http://schemas.openxmlformats.org/officeDocument/2006/relationships/hyperlink" Target="http://www.tipitaka.org/chattha" TargetMode="External"/><Relationship Id="rId310" Type="http://schemas.openxmlformats.org/officeDocument/2006/relationships/hyperlink" Target="http://www.accesstoinsight.org/" TargetMode="External"/><Relationship Id="rId548" Type="http://schemas.openxmlformats.org/officeDocument/2006/relationships/hyperlink" Target="http://www.chilin.edu.hk/edu/report_section_detail.asp?section_id=60&amp;id=189" TargetMode="External"/><Relationship Id="rId755" Type="http://schemas.openxmlformats.org/officeDocument/2006/relationships/hyperlink" Target="https://suttacentral.net/sn22-pupphavagga" TargetMode="External"/><Relationship Id="rId962" Type="http://schemas.openxmlformats.org/officeDocument/2006/relationships/hyperlink" Target="http://nanda.online-dhamma.net/extra/anya/abhidhammattha-sangaha/bodhi-abhidhammattha-sangaha/Ven-Bodhi-2-Dhammagavesaka-Han-Rev-2015-04.pdf" TargetMode="External"/><Relationship Id="rId1178" Type="http://schemas.openxmlformats.org/officeDocument/2006/relationships/hyperlink" Target="https://www.moedict.tw/&#25799;" TargetMode="External"/><Relationship Id="rId1385" Type="http://schemas.openxmlformats.org/officeDocument/2006/relationships/hyperlink" Target="http://nanda.online-dhamma.net/tipitaka/sutta/khuddaka/dhammapada/dhp-story/dhp-story-han-chap15-ciu/#dhp-205" TargetMode="External"/><Relationship Id="rId91" Type="http://schemas.openxmlformats.org/officeDocument/2006/relationships/hyperlink" Target="http://zh.wikipedia.org/wiki/&#24052;&#21033;&#35821;" TargetMode="External"/><Relationship Id="rId187" Type="http://schemas.openxmlformats.org/officeDocument/2006/relationships/hyperlink" Target="http://dhammarain.online-dhamma.net/books/run/005.htm" TargetMode="External"/><Relationship Id="rId394" Type="http://schemas.openxmlformats.org/officeDocument/2006/relationships/hyperlink" Target="http://www.book853.com/show.aspx?id=1332&amp;cid=89" TargetMode="External"/><Relationship Id="rId408" Type="http://schemas.openxmlformats.org/officeDocument/2006/relationships/hyperlink" Target="http://www.cbeta.org/result/T04/T04n0212.htm" TargetMode="External"/><Relationship Id="rId615" Type="http://schemas.openxmlformats.org/officeDocument/2006/relationships/hyperlink" Target="http://tripitaka.cbeta.org/T01,no.26,p.731,b9" TargetMode="External"/><Relationship Id="rId822" Type="http://schemas.openxmlformats.org/officeDocument/2006/relationships/hyperlink" Target="https://agama.buddhason.org/AN/AN0658.htm" TargetMode="External"/><Relationship Id="rId1038" Type="http://schemas.openxmlformats.org/officeDocument/2006/relationships/hyperlink" Target="http://dictionary.sutta.org/browse/a/atta" TargetMode="External"/><Relationship Id="rId1245" Type="http://schemas.openxmlformats.org/officeDocument/2006/relationships/hyperlink" Target="http://www.gayamagazine.org/article/detail/680" TargetMode="External"/><Relationship Id="rId1452" Type="http://schemas.openxmlformats.org/officeDocument/2006/relationships/hyperlink" Target="http://authority.dila.edu.tw/person/" TargetMode="External"/><Relationship Id="rId254" Type="http://schemas.openxmlformats.org/officeDocument/2006/relationships/hyperlink" Target="http://tripitaka.cbeta.org/N27n0012_001#0070a07" TargetMode="External"/><Relationship Id="rId699" Type="http://schemas.openxmlformats.org/officeDocument/2006/relationships/hyperlink" Target="http://agama.buddhason.org/SN/SN0314.htm" TargetMode="External"/><Relationship Id="rId1091" Type="http://schemas.openxmlformats.org/officeDocument/2006/relationships/hyperlink" Target="https://agama.buddhason.org/SN/SN1342.htm" TargetMode="External"/><Relationship Id="rId1105" Type="http://schemas.openxmlformats.org/officeDocument/2006/relationships/hyperlink" Target="http://nanda.online-dhamma.net/a-path-to-freedom/what-the-Buddha-taught/what-the-Buddha-taught-selected-texts/#id136" TargetMode="External"/><Relationship Id="rId1312" Type="http://schemas.openxmlformats.org/officeDocument/2006/relationships/hyperlink" Target="http://nanda.online-dhamma.net/tipitaka/sutta/khuddaka/dhammapada/dhp-story/dhp-story-han-chap05-ciu/#dhp-069" TargetMode="External"/><Relationship Id="rId49" Type="http://schemas.openxmlformats.org/officeDocument/2006/relationships/hyperlink" Target="http://nanda.online-dhamma.net/a-path-to-freedom/what-the-Buddha-taught/what-the-Buddha-taught-full/#id83" TargetMode="External"/><Relationship Id="rId114" Type="http://schemas.openxmlformats.org/officeDocument/2006/relationships/hyperlink" Target="http://tripitaka.cbeta.org/B07n0011_001" TargetMode="External"/><Relationship Id="rId461" Type="http://schemas.openxmlformats.org/officeDocument/2006/relationships/hyperlink" Target="http://nanda.online-dhamma.net/a-path-to-freedom/what-the-Buddha-taught/what-the-Buddha-taught-full/%7bfilename%7d/articles/tipitaka/sutta/diigha/dn16-than%25zh.rst" TargetMode="External"/><Relationship Id="rId559" Type="http://schemas.openxmlformats.org/officeDocument/2006/relationships/hyperlink" Target="http://agama.buddhason.org/MN/MN013.htm" TargetMode="External"/><Relationship Id="rId766" Type="http://schemas.openxmlformats.org/officeDocument/2006/relationships/hyperlink" Target="http://agama.buddhason.org/SN/SN1170.htm" TargetMode="External"/><Relationship Id="rId1189" Type="http://schemas.openxmlformats.org/officeDocument/2006/relationships/hyperlink" Target="https://www.moedict.tw/&#20043;" TargetMode="External"/><Relationship Id="rId1396" Type="http://schemas.openxmlformats.org/officeDocument/2006/relationships/hyperlink" Target="http://nanda.online-dhamma.net/tipitaka/sutta/khuddaka/dhammapada/dhp-story/dhp-story-han-chap18-ciu/#dhp-239" TargetMode="External"/><Relationship Id="rId198" Type="http://schemas.openxmlformats.org/officeDocument/2006/relationships/hyperlink" Target="http://nanda.online-dhamma.net/tipitaka/sutta/samyutta/samyutta-nikaaya/" TargetMode="External"/><Relationship Id="rId321" Type="http://schemas.openxmlformats.org/officeDocument/2006/relationships/hyperlink" Target="http://www.chilin.edu.hk/edu/report_section.asp?section_id=5" TargetMode="External"/><Relationship Id="rId419" Type="http://schemas.openxmlformats.org/officeDocument/2006/relationships/hyperlink" Target="http://www.cbeta.org/result/normal/T04/0213_003.htm" TargetMode="External"/><Relationship Id="rId626" Type="http://schemas.openxmlformats.org/officeDocument/2006/relationships/hyperlink" Target="http://agama.buddhason.org/MN/MN056.htm" TargetMode="External"/><Relationship Id="rId973" Type="http://schemas.openxmlformats.org/officeDocument/2006/relationships/hyperlink" Target="https://www.saigon.com/anson/ebud/ebdha195.htm" TargetMode="External"/><Relationship Id="rId1049" Type="http://schemas.openxmlformats.org/officeDocument/2006/relationships/hyperlink" Target="https://archive.org/details/dialoguesofbuddh02davi" TargetMode="External"/><Relationship Id="rId1256" Type="http://schemas.openxmlformats.org/officeDocument/2006/relationships/hyperlink" Target="http://www.gayamagazine.org/article/detail/680" TargetMode="External"/><Relationship Id="rId833" Type="http://schemas.openxmlformats.org/officeDocument/2006/relationships/hyperlink" Target="http://agama.buddhason.org/AN/AN1593.htm" TargetMode="External"/><Relationship Id="rId1116" Type="http://schemas.openxmlformats.org/officeDocument/2006/relationships/hyperlink" Target="http://tripitaka.cbeta.org/ko/T27n1545_024" TargetMode="External"/><Relationship Id="rId1463" Type="http://schemas.openxmlformats.org/officeDocument/2006/relationships/hyperlink" Target="http://140.128.103.234/bookSearchList.do?searchtype=adsearch&amp;search_field=ACN&amp;search_input=C059561&amp;searchsymbol=hyLibCore.webpac.search.near_symbol" TargetMode="External"/><Relationship Id="rId265" Type="http://schemas.openxmlformats.org/officeDocument/2006/relationships/hyperlink" Target="http://www.buddhistelibrary.org/zh/albums/central/Dhamma/mangala.pdf" TargetMode="External"/><Relationship Id="rId472" Type="http://schemas.openxmlformats.org/officeDocument/2006/relationships/hyperlink" Target="https://www.douban.com/group/topic/45543184/" TargetMode="External"/><Relationship Id="rId900" Type="http://schemas.openxmlformats.org/officeDocument/2006/relationships/hyperlink" Target="https://en.wikipedia.org/wiki/Ficus_religiosa" TargetMode="External"/><Relationship Id="rId1323" Type="http://schemas.openxmlformats.org/officeDocument/2006/relationships/hyperlink" Target="http://nanda.online-dhamma.net/tipitaka/sutta/khuddaka/dhammapada/dhp-story/dhp-story-han-chap07-ciu/#dhp-098" TargetMode="External"/><Relationship Id="rId125" Type="http://schemas.openxmlformats.org/officeDocument/2006/relationships/hyperlink" Target="http://www.cbeta.org/cgi-bin/goto.pl?linehead=T02n0099_p0103c13" TargetMode="External"/><Relationship Id="rId332" Type="http://schemas.openxmlformats.org/officeDocument/2006/relationships/hyperlink" Target="http://creativecommons.org/licenses/by-nc-nd/3.0/deed.en_US" TargetMode="External"/><Relationship Id="rId777" Type="http://schemas.openxmlformats.org/officeDocument/2006/relationships/hyperlink" Target="http://www.chilin.edu.hk/edu/report_section_detail.asp?section_id=61&amp;id=553" TargetMode="External"/><Relationship Id="rId984" Type="http://schemas.openxmlformats.org/officeDocument/2006/relationships/hyperlink" Target="http://www.chilin.edu.hk/edu/report_section_detail.asp?section_id=61&amp;id=395&amp;page_id=48:121" TargetMode="External"/><Relationship Id="rId637" Type="http://schemas.openxmlformats.org/officeDocument/2006/relationships/hyperlink" Target="http://www.chilin.edu.hk/edu/report_section_detail.asp?section_id=60&amp;id=244" TargetMode="External"/><Relationship Id="rId844" Type="http://schemas.openxmlformats.org/officeDocument/2006/relationships/hyperlink" Target="http://tripitaka.cbeta.org/T04,no.210,p.569,a22" TargetMode="External"/><Relationship Id="rId1267" Type="http://schemas.openxmlformats.org/officeDocument/2006/relationships/hyperlink" Target="https://nanda.online-dhamma.net/tipitaka/sutta/khuddaka/dhammapada/dhp-story/dhp-story001/" TargetMode="External"/><Relationship Id="rId1474" Type="http://schemas.openxmlformats.org/officeDocument/2006/relationships/hyperlink" Target="http://nanda.online-dhamma.net/a-path-to-freedom/what-the-Buddha-taught/what-the-Buddha-taught-other-booklist/" TargetMode="External"/><Relationship Id="rId276" Type="http://schemas.openxmlformats.org/officeDocument/2006/relationships/hyperlink" Target="http://agama.buddhason.org/MN/MN002.htm" TargetMode="External"/><Relationship Id="rId483" Type="http://schemas.openxmlformats.org/officeDocument/2006/relationships/hyperlink" Target="http://www.bauswj.org/wp/wjonline/8553/" TargetMode="External"/><Relationship Id="rId690" Type="http://schemas.openxmlformats.org/officeDocument/2006/relationships/hyperlink" Target="https://cbetaonline.dila.edu.tw/zh/N0006_006" TargetMode="External"/><Relationship Id="rId704" Type="http://schemas.openxmlformats.org/officeDocument/2006/relationships/hyperlink" Target="http://agama.buddhason.org/SN/SN0334.htm" TargetMode="External"/><Relationship Id="rId911" Type="http://schemas.openxmlformats.org/officeDocument/2006/relationships/hyperlink" Target="https://cdict.net/?q=torpor" TargetMode="External"/><Relationship Id="rId1127" Type="http://schemas.openxmlformats.org/officeDocument/2006/relationships/hyperlink" Target="http://dictionary.sutta.org/browse/d/soka" TargetMode="External"/><Relationship Id="rId1334" Type="http://schemas.openxmlformats.org/officeDocument/2006/relationships/hyperlink" Target="http://nanda.online-dhamma.net/tipitaka/sutta/khuddaka/dhammapada/dhp-story/dhp-story-han-chap09-ciu/#dhp-116" TargetMode="External"/><Relationship Id="rId40" Type="http://schemas.openxmlformats.org/officeDocument/2006/relationships/hyperlink" Target="http://nanda.online-dhamma.net/a-path-to-freedom/what-the-Buddha-taught/what-the-Buddha-taught-full/#id45" TargetMode="External"/><Relationship Id="rId136" Type="http://schemas.openxmlformats.org/officeDocument/2006/relationships/hyperlink" Target="http://suttacentral.net/lzh/lzh-dg-kd1#t1428.32a" TargetMode="External"/><Relationship Id="rId343" Type="http://schemas.openxmlformats.org/officeDocument/2006/relationships/hyperlink" Target="http://www.dhammarain.org.tw/magazine/new/dhammarain-mag-006.pdf" TargetMode="External"/><Relationship Id="rId550" Type="http://schemas.openxmlformats.org/officeDocument/2006/relationships/hyperlink" Target="http://www.chilin.edu.hk/edu/report_section_detail.asp?section_id=60&amp;id=190&amp;page_id=15:26" TargetMode="External"/><Relationship Id="rId788" Type="http://schemas.openxmlformats.org/officeDocument/2006/relationships/hyperlink" Target="http://agama.buddhason.org/SN/SN1728.htm" TargetMode="External"/><Relationship Id="rId995" Type="http://schemas.openxmlformats.org/officeDocument/2006/relationships/hyperlink" Target="http://www.chilin.edu.hk/edu/report_section_detail.asp?section_id=61&amp;id=395&amp;page_id=48:121" TargetMode="External"/><Relationship Id="rId1180" Type="http://schemas.openxmlformats.org/officeDocument/2006/relationships/hyperlink" Target="https://www.moedict.tw/&#20161;" TargetMode="External"/><Relationship Id="rId1401" Type="http://schemas.openxmlformats.org/officeDocument/2006/relationships/hyperlink" Target="http://nanda.online-dhamma.net/tipitaka/sutta/khuddaka/dhammapada/dhp-story/dhp-story-han-chap18-ciu/#dhp-246" TargetMode="External"/><Relationship Id="rId203" Type="http://schemas.openxmlformats.org/officeDocument/2006/relationships/hyperlink" Target="http://nanda.online-dhamma.net/tipitaka/sutta/samyutta/sn35-salayatana-samyutta/" TargetMode="External"/><Relationship Id="rId648" Type="http://schemas.openxmlformats.org/officeDocument/2006/relationships/hyperlink" Target="http://www.chilin.edu.hk/edu/report_section_detail.asp?section_id=60&amp;id=254" TargetMode="External"/><Relationship Id="rId855" Type="http://schemas.openxmlformats.org/officeDocument/2006/relationships/hyperlink" Target="https://accesstoinsight.org/tipitaka/kn/ud/ud.8.03.than.html" TargetMode="External"/><Relationship Id="rId1040" Type="http://schemas.openxmlformats.org/officeDocument/2006/relationships/hyperlink" Target="http://enlight.lib.ntu.edu.tw/FULLTEXT/JR-AN/an34799.pdf" TargetMode="External"/><Relationship Id="rId1278" Type="http://schemas.openxmlformats.org/officeDocument/2006/relationships/hyperlink" Target="http://nanda.online-dhamma.net/tipitaka/sutta/khuddaka/dhammapada/dhp-story/dhp-story005/" TargetMode="External"/><Relationship Id="rId1485" Type="http://schemas.openxmlformats.org/officeDocument/2006/relationships/hyperlink" Target="http://nanda.online-dhamma.net/extra/authors/walpola-rahula/What_the_Buddha_Taught-Han.pdf" TargetMode="External"/><Relationship Id="rId287" Type="http://schemas.openxmlformats.org/officeDocument/2006/relationships/hyperlink" Target="http://www.gaya.org.tw/publisher/fashin/asava_index.htm" TargetMode="External"/><Relationship Id="rId410" Type="http://schemas.openxmlformats.org/officeDocument/2006/relationships/hyperlink" Target="http://www.cbeta.org/result/normal/T04/0212_001.htm" TargetMode="External"/><Relationship Id="rId494" Type="http://schemas.openxmlformats.org/officeDocument/2006/relationships/hyperlink" Target="https://www.youtube.com/watch?v=57-zS_E6660" TargetMode="External"/><Relationship Id="rId508" Type="http://schemas.openxmlformats.org/officeDocument/2006/relationships/hyperlink" Target="http://tripitaka.cbeta.org/T02,no.99,p.8,a22" TargetMode="External"/><Relationship Id="rId715" Type="http://schemas.openxmlformats.org/officeDocument/2006/relationships/hyperlink" Target="http://www.chilin.edu.hk/edu/report_section_detail.asp?section_id=61&amp;id=477" TargetMode="External"/><Relationship Id="rId922" Type="http://schemas.openxmlformats.org/officeDocument/2006/relationships/hyperlink" Target="http://tripitaka.cbeta.org/T01,no.26,p.690,a26" TargetMode="External"/><Relationship Id="rId1138" Type="http://schemas.openxmlformats.org/officeDocument/2006/relationships/hyperlink" Target="http://agama.buddhason.org/SN/SN1708.htm" TargetMode="External"/><Relationship Id="rId1345" Type="http://schemas.openxmlformats.org/officeDocument/2006/relationships/hyperlink" Target="http://nanda.online-dhamma.net/tipitaka/sutta/khuddaka/dhammapada/dhp-story/dhp-story125/" TargetMode="External"/><Relationship Id="rId147" Type="http://schemas.openxmlformats.org/officeDocument/2006/relationships/hyperlink" Target="http://www.accesstoinsight.org/tipitaka/sn/sn56/sn56.011.nymo.html" TargetMode="External"/><Relationship Id="rId354" Type="http://schemas.openxmlformats.org/officeDocument/2006/relationships/hyperlink" Target="http://www.gayamagazine.org/periodical/detail/14" TargetMode="External"/><Relationship Id="rId799" Type="http://schemas.openxmlformats.org/officeDocument/2006/relationships/hyperlink" Target="https://agama.buddhason.org/AN/AN0454.htm" TargetMode="External"/><Relationship Id="rId1191" Type="http://schemas.openxmlformats.org/officeDocument/2006/relationships/hyperlink" Target="https://www.moedict.tw/&#20063;" TargetMode="External"/><Relationship Id="rId1205" Type="http://schemas.openxmlformats.org/officeDocument/2006/relationships/hyperlink" Target="https://www.moedict.tw/#&#25152;" TargetMode="External"/><Relationship Id="rId51" Type="http://schemas.openxmlformats.org/officeDocument/2006/relationships/hyperlink" Target="http://nanda.online-dhamma.net/a-path-to-freedom/what-the-Buddha-taught/what-the-Buddha-taught-full/#id89" TargetMode="External"/><Relationship Id="rId561" Type="http://schemas.openxmlformats.org/officeDocument/2006/relationships/hyperlink" Target="http://agama.buddhason.org/MN/MN013.htm" TargetMode="External"/><Relationship Id="rId659" Type="http://schemas.openxmlformats.org/officeDocument/2006/relationships/hyperlink" Target="http://agama.buddhason.org/MN/MN109.htm" TargetMode="External"/><Relationship Id="rId866" Type="http://schemas.openxmlformats.org/officeDocument/2006/relationships/hyperlink" Target="https://en.wikipedia.org/wiki/Blind_men_and_an_elephant" TargetMode="External"/><Relationship Id="rId1289" Type="http://schemas.openxmlformats.org/officeDocument/2006/relationships/hyperlink" Target="http://nanda.online-dhamma.net/tipitaka/sutta/khuddaka/dhammapada/dhp-story/dhp-story-han-chap03-ciu/#dhp-042" TargetMode="External"/><Relationship Id="rId1412" Type="http://schemas.openxmlformats.org/officeDocument/2006/relationships/hyperlink" Target="http://nanda.online-dhamma.net/tipitaka/sutta/khuddaka/dhammapada/dhp-story/dhp-story-han-chap20-ciu/#dhp-277" TargetMode="External"/><Relationship Id="rId1496" Type="http://schemas.openxmlformats.org/officeDocument/2006/relationships/hyperlink" Target="https://www.facebook.com/groups/1151023611716056/permalink/1317489821736100/" TargetMode="External"/><Relationship Id="rId214" Type="http://schemas.openxmlformats.org/officeDocument/2006/relationships/hyperlink" Target="https://www.dhammatalks.org/suttas/SN/SN35_28.html" TargetMode="External"/><Relationship Id="rId298" Type="http://schemas.openxmlformats.org/officeDocument/2006/relationships/hyperlink" Target="http://www.buddhadust.com/m/dhamma-vinaya/mnl/mn/mn.002.upal.mnl.htm" TargetMode="External"/><Relationship Id="rId421" Type="http://schemas.openxmlformats.org/officeDocument/2006/relationships/hyperlink" Target="http://nanda.online-dhamma.net/tipitaka/sutta/khuddaka/dhammapada/dhp/#id62" TargetMode="External"/><Relationship Id="rId519" Type="http://schemas.openxmlformats.org/officeDocument/2006/relationships/hyperlink" Target="http://nanda.online-dhamma.net/" TargetMode="External"/><Relationship Id="rId1051" Type="http://schemas.openxmlformats.org/officeDocument/2006/relationships/hyperlink" Target="http://nanda.online-dhamma.net/a-path-to-freedom/what-the-Buddha-taught/what-the-Buddha-taught-full/#sn-44-10-anandasuttam-s-iv-400-401" TargetMode="External"/><Relationship Id="rId1149" Type="http://schemas.openxmlformats.org/officeDocument/2006/relationships/hyperlink" Target="https://www.tipitaka.org/romn/cscd/s0304a.att0.xml" TargetMode="External"/><Relationship Id="rId1356" Type="http://schemas.openxmlformats.org/officeDocument/2006/relationships/hyperlink" Target="http://nanda.online-dhamma.net/tipitaka/sutta/khuddaka/dhammapada/dhp-story/dhp-story-han-chap11-ciu/#dhp-155" TargetMode="External"/><Relationship Id="rId158" Type="http://schemas.openxmlformats.org/officeDocument/2006/relationships/hyperlink" Target="http://www.buddhadust.com/m/dhamma-vinaya/ati/sn/05_mv/sn05.56.011.nymo.ati.htm" TargetMode="External"/><Relationship Id="rId726" Type="http://schemas.openxmlformats.org/officeDocument/2006/relationships/hyperlink" Target="http://www.chilin.edu.hk/edu/report_section_detail.asp?section_id=61&amp;id=486&amp;page_id=580:620" TargetMode="External"/><Relationship Id="rId933" Type="http://schemas.openxmlformats.org/officeDocument/2006/relationships/hyperlink" Target="http://tripitaka.cbeta.org/T31,no.1605,p.665,a27" TargetMode="External"/><Relationship Id="rId1009" Type="http://schemas.openxmlformats.org/officeDocument/2006/relationships/hyperlink" Target="http://www.dhammarain.org.tw/canon/yabe1/Abhidhammattha-sangaha_Table/10-Chap06_ADS_T.pdf" TargetMode="External"/><Relationship Id="rId62" Type="http://schemas.openxmlformats.org/officeDocument/2006/relationships/hyperlink" Target="http://nanda.online-dhamma.net/tipitaka/sutta/khuddaka/dhammapada/dhp-contrast-reading/dhp-contrast-reading/" TargetMode="External"/><Relationship Id="rId365" Type="http://schemas.openxmlformats.org/officeDocument/2006/relationships/hyperlink" Target="http://tripitaka.cbeta.org/T01n0026_033#0638c06" TargetMode="External"/><Relationship Id="rId572" Type="http://schemas.openxmlformats.org/officeDocument/2006/relationships/hyperlink" Target="http://agama.buddhason.org/MN/MN022.htm" TargetMode="External"/><Relationship Id="rId1216" Type="http://schemas.openxmlformats.org/officeDocument/2006/relationships/hyperlink" Target="https://www.moedict.tw/#&#29544;" TargetMode="External"/><Relationship Id="rId1423" Type="http://schemas.openxmlformats.org/officeDocument/2006/relationships/hyperlink" Target="http://nanda.online-dhamma.net/tipitaka/sutta/khuddaka/dhammapada/dhp-story/dhp-story-han-chap24-ciu/#dhp-334" TargetMode="External"/><Relationship Id="rId225" Type="http://schemas.openxmlformats.org/officeDocument/2006/relationships/hyperlink" Target="http://nanda.online-dhamma.net/tipitaka/sutta/khuddaka/khuddaka-patha/khuddaka-patha/" TargetMode="External"/><Relationship Id="rId432" Type="http://schemas.openxmlformats.org/officeDocument/2006/relationships/hyperlink" Target="http://tipitaka.sutta.org/" TargetMode="External"/><Relationship Id="rId877" Type="http://schemas.openxmlformats.org/officeDocument/2006/relationships/hyperlink" Target="https://obo.genaud.net/backmatter/indexes/sutta/kd/jat/idx_jataka.htm" TargetMode="External"/><Relationship Id="rId1062" Type="http://schemas.openxmlformats.org/officeDocument/2006/relationships/hyperlink" Target="http://www.chilin.edu.hk/edu/report_section_detail.asp?section_id=61&amp;id=553&amp;page_id=201:0" TargetMode="External"/><Relationship Id="rId737" Type="http://schemas.openxmlformats.org/officeDocument/2006/relationships/hyperlink" Target="http://agama.buddhason.org/SN/SN0600.htm" TargetMode="External"/><Relationship Id="rId944" Type="http://schemas.openxmlformats.org/officeDocument/2006/relationships/hyperlink" Target="https://cbetaonline.dila.edu.tw/zh/T31n1605_p0672a15" TargetMode="External"/><Relationship Id="rId1367" Type="http://schemas.openxmlformats.org/officeDocument/2006/relationships/hyperlink" Target="http://nanda.online-dhamma.net/tipitaka/sutta/khuddaka/dhammapada/dhp-story/dhp-story-han-chap13-ciu/#dhp-167" TargetMode="External"/><Relationship Id="rId73" Type="http://schemas.openxmlformats.org/officeDocument/2006/relationships/hyperlink" Target="http://nanda.online-dhamma.net/tipitaka/sutta/khuddaka/dhammapada/dhp-story/dhp-story167/" TargetMode="External"/><Relationship Id="rId169" Type="http://schemas.openxmlformats.org/officeDocument/2006/relationships/hyperlink" Target="http://www.buddhadust.com/m/dhamma-vinaya/yaho/sn/05_mv/sn05.56.011.kell.yaho.htm" TargetMode="External"/><Relationship Id="rId376" Type="http://schemas.openxmlformats.org/officeDocument/2006/relationships/hyperlink" Target="http://nanda.online-dhamma.net/extra/pdf/ec-dhp.pdf" TargetMode="External"/><Relationship Id="rId583" Type="http://schemas.openxmlformats.org/officeDocument/2006/relationships/hyperlink" Target="http://www.tipitaka.org/romn/cscd/s0201m.mul2.xml" TargetMode="External"/><Relationship Id="rId790" Type="http://schemas.openxmlformats.org/officeDocument/2006/relationships/hyperlink" Target="https://cbetaonline.dila.edu.tw/zh/T02n0099_p0108b03" TargetMode="External"/><Relationship Id="rId804" Type="http://schemas.openxmlformats.org/officeDocument/2006/relationships/hyperlink" Target="http://tripitaka.cbeta.org/T01,no.26,p.438,b13" TargetMode="External"/><Relationship Id="rId1227" Type="http://schemas.openxmlformats.org/officeDocument/2006/relationships/hyperlink" Target="https://agama.buddhason.org/AA/AA387.htm" TargetMode="External"/><Relationship Id="rId1434" Type="http://schemas.openxmlformats.org/officeDocument/2006/relationships/hyperlink" Target="http://nanda.online-dhamma.net/tipitaka/sutta/khuddaka/dhammapada/dhp-story/dhp-story-han-chap25-ciu/#dhp-362" TargetMode="External"/><Relationship Id="rId4" Type="http://schemas.openxmlformats.org/officeDocument/2006/relationships/settings" Target="settings.xml"/><Relationship Id="rId236" Type="http://schemas.openxmlformats.org/officeDocument/2006/relationships/hyperlink" Target="http://nanda.online-dhamma.net/tipitaka/sutta/samyutta/samyutta-nikaaya/" TargetMode="External"/><Relationship Id="rId443" Type="http://schemas.openxmlformats.org/officeDocument/2006/relationships/hyperlink" Target="http://nanda.online-dhamma.net/a-path-to-freedom/what-the-Buddha-taught/what-the-Buddha-taught-full/%7bfilename%7d/articles/tipitaka/sutta/diigha/dn16-siusk%25zh.rst" TargetMode="External"/><Relationship Id="rId650" Type="http://schemas.openxmlformats.org/officeDocument/2006/relationships/hyperlink" Target="http://www.chilin.edu.hk/edu/report_section_detail.asp?section_id=60&amp;id=254" TargetMode="External"/><Relationship Id="rId888" Type="http://schemas.openxmlformats.org/officeDocument/2006/relationships/hyperlink" Target="http://tripitaka.cbeta.org/N70,no.38,p.220,a13" TargetMode="External"/><Relationship Id="rId1073" Type="http://schemas.openxmlformats.org/officeDocument/2006/relationships/hyperlink" Target="http://www.chilin.edu.hk/edu/report_section_detail.asp?section_id=60&amp;id=254" TargetMode="External"/><Relationship Id="rId1280" Type="http://schemas.openxmlformats.org/officeDocument/2006/relationships/hyperlink" Target="http://nanda.online-dhamma.net/tipitaka/sutta/khuddaka/dhammapada/dhp-story/dhp-story-han-chap01-ciu/#dhp-005" TargetMode="External"/><Relationship Id="rId1501" Type="http://schemas.openxmlformats.org/officeDocument/2006/relationships/hyperlink" Target="https://quangduc.com/a32773/what-the-buddha-taught" TargetMode="External"/><Relationship Id="rId303" Type="http://schemas.openxmlformats.org/officeDocument/2006/relationships/hyperlink" Target="http://tripitaka.cbeta.org/N09n0005_001#0045a02" TargetMode="External"/><Relationship Id="rId748" Type="http://schemas.openxmlformats.org/officeDocument/2006/relationships/hyperlink" Target="http://agama.buddhason.org/SN/SN0618.htm" TargetMode="External"/><Relationship Id="rId955" Type="http://schemas.openxmlformats.org/officeDocument/2006/relationships/hyperlink" Target="http://agama.buddhason.org/MN/MN043.htm" TargetMode="External"/><Relationship Id="rId1140" Type="http://schemas.openxmlformats.org/officeDocument/2006/relationships/hyperlink" Target="http://www.chilin.edu.hk/edu/report_section_detail.asp?section_id=61&amp;id=395&amp;page_id=48:121" TargetMode="External"/><Relationship Id="rId1378" Type="http://schemas.openxmlformats.org/officeDocument/2006/relationships/hyperlink" Target="http://nanda.online-dhamma.net/tipitaka/sutta/khuddaka/dhammapada/dhp-study/dhp-study183/" TargetMode="External"/><Relationship Id="rId84" Type="http://schemas.openxmlformats.org/officeDocument/2006/relationships/hyperlink" Target="http://myweb.ncku.edu.tw/~lsn46/tipitaka/sutta/samyutta/sn56-sacca-samyutta/" TargetMode="External"/><Relationship Id="rId387" Type="http://schemas.openxmlformats.org/officeDocument/2006/relationships/hyperlink" Target="http://nanda.online-dhamma.net/tipitaka/sutta/khuddaka/dhammapada/dhp-Ven-C-F/dhp-Ven-C-F/" TargetMode="External"/><Relationship Id="rId510" Type="http://schemas.openxmlformats.org/officeDocument/2006/relationships/hyperlink" Target="http://agama.buddhason.org/DN/DN16.htm" TargetMode="External"/><Relationship Id="rId594" Type="http://schemas.openxmlformats.org/officeDocument/2006/relationships/hyperlink" Target="http://agama.buddhason.org/MN/MN026.htm" TargetMode="External"/><Relationship Id="rId608" Type="http://schemas.openxmlformats.org/officeDocument/2006/relationships/hyperlink" Target="http://agama.buddhason.org/MN/MN043.htm" TargetMode="External"/><Relationship Id="rId815" Type="http://schemas.openxmlformats.org/officeDocument/2006/relationships/hyperlink" Target="http://www.chilin.edu.hk/edu/report_section_detail.asp?section_id=62&amp;id=571&amp;page_id=564:684" TargetMode="External"/><Relationship Id="rId1238" Type="http://schemas.openxmlformats.org/officeDocument/2006/relationships/hyperlink" Target="http://www.gayamagazine.org/article/detail/680" TargetMode="External"/><Relationship Id="rId1445" Type="http://schemas.openxmlformats.org/officeDocument/2006/relationships/hyperlink" Target="http://nanda.online-dhamma.net/tipitaka/sutta/khuddaka/dhammapada/dhp-story/dhp-story-han-chap26-ciu/#dhp-419" TargetMode="External"/><Relationship Id="rId247" Type="http://schemas.openxmlformats.org/officeDocument/2006/relationships/hyperlink" Target="https://www.accesstoinsight.org/tipitaka/kn/snp/snp.1.08.than.html" TargetMode="External"/><Relationship Id="rId899" Type="http://schemas.openxmlformats.org/officeDocument/2006/relationships/hyperlink" Target="https://zh.wikipedia.org/wiki/&#22825;&#31482;&#33769;&#25552;&#26641;" TargetMode="External"/><Relationship Id="rId1000" Type="http://schemas.openxmlformats.org/officeDocument/2006/relationships/hyperlink" Target="http://www.dhammarain.org.tw/obituary.html" TargetMode="External"/><Relationship Id="rId1084" Type="http://schemas.openxmlformats.org/officeDocument/2006/relationships/hyperlink" Target="https://agama.buddhason.org/SN/SN1316.htm" TargetMode="External"/><Relationship Id="rId1305" Type="http://schemas.openxmlformats.org/officeDocument/2006/relationships/hyperlink" Target="http://nanda.online-dhamma.net/tipitaka/sutta/khuddaka/dhammapada/dhp-story/dhp-story-han-chap05-ciu/#dhp-062" TargetMode="External"/><Relationship Id="rId107" Type="http://schemas.openxmlformats.org/officeDocument/2006/relationships/hyperlink" Target="http://nanda.online-dhamma.net/a-path-to-freedom/what-the-Buddha-taught/what-the-Buddha-taught-full/%7bfilename%7d/articles/tipitaka/sutta/samyutta/sn56-011-santv%25zh.rst" TargetMode="External"/><Relationship Id="rId454" Type="http://schemas.openxmlformats.org/officeDocument/2006/relationships/hyperlink" Target="http://www.cbeta.org/cgi-bin/goto.pl?linehead=T24n1451_p0382b29" TargetMode="External"/><Relationship Id="rId661" Type="http://schemas.openxmlformats.org/officeDocument/2006/relationships/hyperlink" Target="http://agama.buddhason.org/MN/MN115.htm" TargetMode="External"/><Relationship Id="rId759" Type="http://schemas.openxmlformats.org/officeDocument/2006/relationships/hyperlink" Target="http://www.chilin.edu.hk/edu/report_section_detail.asp?section_id=61&amp;id=488" TargetMode="External"/><Relationship Id="rId966" Type="http://schemas.openxmlformats.org/officeDocument/2006/relationships/hyperlink" Target="https://cbetaonline.dila.edu.tw/zh/T31n1606_p0695c12" TargetMode="External"/><Relationship Id="rId1291" Type="http://schemas.openxmlformats.org/officeDocument/2006/relationships/hyperlink" Target="http://nanda.online-dhamma.net/tipitaka/sutta/khuddaka/dhammapada/dhp-story/dhp-story-han-chap03-ciu/#dhp-043" TargetMode="External"/><Relationship Id="rId1389" Type="http://schemas.openxmlformats.org/officeDocument/2006/relationships/hyperlink" Target="http://nanda.online-dhamma.net/tipitaka/sutta/khuddaka/dhammapada/dhp-story/dhp-story-han-chap16-ciu/#dhp-215" TargetMode="External"/><Relationship Id="rId1512" Type="http://schemas.openxmlformats.org/officeDocument/2006/relationships/hyperlink" Target="http://m.blog.daum.net/riplmaseong/205?category=1293751" TargetMode="External"/><Relationship Id="rId11" Type="http://schemas.openxmlformats.org/officeDocument/2006/relationships/hyperlink" Target="http://nanda.online-dhamma.net/a-path-to-freedom/what-the-Buddha-taught/what-the-Buddha-taught-2020/" TargetMode="External"/><Relationship Id="rId314" Type="http://schemas.openxmlformats.org/officeDocument/2006/relationships/hyperlink" Target="http://www.gaya.org.tw/magazine/v1/2005/67/67s6.htm" TargetMode="External"/><Relationship Id="rId398" Type="http://schemas.openxmlformats.org/officeDocument/2006/relationships/hyperlink" Target="http://yifert210.blogspot.tw/" TargetMode="External"/><Relationship Id="rId521" Type="http://schemas.openxmlformats.org/officeDocument/2006/relationships/hyperlink" Target="http://nanda.online-dhamma.net/tipitaka/sutta/diigha/dn16/dn16/" TargetMode="External"/><Relationship Id="rId619" Type="http://schemas.openxmlformats.org/officeDocument/2006/relationships/hyperlink" Target="http://nanda.online-dhamma.net/tipitaka/sutta/majjhima/mn-047-contrast-reading/" TargetMode="External"/><Relationship Id="rId1151" Type="http://schemas.openxmlformats.org/officeDocument/2006/relationships/hyperlink" Target="https://www.tipitaka.org/romn/cscd/s0304a.att0.xml" TargetMode="External"/><Relationship Id="rId1249" Type="http://schemas.openxmlformats.org/officeDocument/2006/relationships/hyperlink" Target="http://www.gayamagazine.org/article/detail/680" TargetMode="External"/><Relationship Id="rId95" Type="http://schemas.openxmlformats.org/officeDocument/2006/relationships/hyperlink" Target="http://www.tipitaka.org/chattha" TargetMode="External"/><Relationship Id="rId160" Type="http://schemas.openxmlformats.org/officeDocument/2006/relationships/hyperlink" Target="http://www.buddhadust.com/m/dhamma-vinaya/ati/sn/05_mv/sn05.56.011.than.ati.htm" TargetMode="External"/><Relationship Id="rId826" Type="http://schemas.openxmlformats.org/officeDocument/2006/relationships/hyperlink" Target="https://cbetaonline.dila.edu.tw/zh/N20n0007_p0402a13" TargetMode="External"/><Relationship Id="rId1011" Type="http://schemas.openxmlformats.org/officeDocument/2006/relationships/hyperlink" Target="https://cbetaonline.dila.edu.tw/zh/T0671_006" TargetMode="External"/><Relationship Id="rId1109" Type="http://schemas.openxmlformats.org/officeDocument/2006/relationships/hyperlink" Target="http://nanda.online-dhamma.net/tipitaka/sutta/khuddaka/dhammapada/dhp-contrast-reading/dhp-contrast-reading-chap15/#dhp201" TargetMode="External"/><Relationship Id="rId1456" Type="http://schemas.openxmlformats.org/officeDocument/2006/relationships/hyperlink" Target="http://metadata.ncl.edu.tw/blstkmc/blstkm#tudorkmtop" TargetMode="External"/><Relationship Id="rId258" Type="http://schemas.openxmlformats.org/officeDocument/2006/relationships/hyperlink" Target="http://nanda.online-dhamma.net/extra/tipitaka/sutta/khuddaka/khuddaka-patha/Khp.1-9.Guan-Heng.html#khp5" TargetMode="External"/><Relationship Id="rId465" Type="http://schemas.openxmlformats.org/officeDocument/2006/relationships/hyperlink" Target="http://nanda.online-dhamma.net/extra/tipitaka/sutta/digha/dn.16.mmr-bpa-II.html" TargetMode="External"/><Relationship Id="rId672" Type="http://schemas.openxmlformats.org/officeDocument/2006/relationships/hyperlink" Target="http://tripitaka.cbeta.org/T01n0026_042#0690a19" TargetMode="External"/><Relationship Id="rId1095" Type="http://schemas.openxmlformats.org/officeDocument/2006/relationships/hyperlink" Target="https://agama.buddhason.org/SN/SN1364.htm" TargetMode="External"/><Relationship Id="rId1316" Type="http://schemas.openxmlformats.org/officeDocument/2006/relationships/hyperlink" Target="http://nanda.online-dhamma.net/tipitaka/sutta/khuddaka/dhammapada/dhp-story/dhp-story-han-chap06-ciu/#dhp-082" TargetMode="External"/><Relationship Id="rId1523" Type="http://schemas.openxmlformats.org/officeDocument/2006/relationships/fontTable" Target="fontTable.xml"/><Relationship Id="rId22" Type="http://schemas.openxmlformats.org/officeDocument/2006/relationships/hyperlink" Target="#_&#36084;&#26126;&#20142;&#25945;&#25480;" TargetMode="External"/><Relationship Id="rId118" Type="http://schemas.openxmlformats.org/officeDocument/2006/relationships/hyperlink" Target="http://tripitaka.cbeta.org/" TargetMode="External"/><Relationship Id="rId325" Type="http://schemas.openxmlformats.org/officeDocument/2006/relationships/hyperlink" Target="http://agama.buddhason.org/index.htm" TargetMode="External"/><Relationship Id="rId532" Type="http://schemas.openxmlformats.org/officeDocument/2006/relationships/hyperlink" Target="http://tripitaka.cbeta.org/T01,no.1,p.26,b1" TargetMode="External"/><Relationship Id="rId977" Type="http://schemas.openxmlformats.org/officeDocument/2006/relationships/hyperlink" Target="https://cbetaonline.dila.edu.tw/zh/T31n1605_p0664b25" TargetMode="External"/><Relationship Id="rId1162" Type="http://schemas.openxmlformats.org/officeDocument/2006/relationships/hyperlink" Target="https://www.tipitaka.org/romn/cscd/s0304a.att0.xml" TargetMode="External"/><Relationship Id="rId171" Type="http://schemas.openxmlformats.org/officeDocument/2006/relationships/hyperlink" Target="http://obo.genaud.net/backmatter/indexes/sutta/sutta_toc.htm" TargetMode="External"/><Relationship Id="rId837" Type="http://schemas.openxmlformats.org/officeDocument/2006/relationships/hyperlink" Target="http://nanda.online-dhamma.net/tipitaka/sutta/khuddaka/dhammapada/dhp-contrast-reading/dhp-contrast-reading-chap12/#dhp160" TargetMode="External"/><Relationship Id="rId1022" Type="http://schemas.openxmlformats.org/officeDocument/2006/relationships/hyperlink" Target="https://tsukuba.repo.nii.ac.jp/?action=repository_uri&amp;item_id=32336&amp;file_id=17&amp;file_no=1" TargetMode="External"/><Relationship Id="rId1467" Type="http://schemas.openxmlformats.org/officeDocument/2006/relationships/hyperlink" Target="http://metadata.ncl.edu.tw/blstkmc/blstkm#tudorkmtop" TargetMode="External"/><Relationship Id="rId269" Type="http://schemas.openxmlformats.org/officeDocument/2006/relationships/hyperlink" Target="https://www.dhammatalks.org/suttas/KN/StNp/StNp2_4.html" TargetMode="External"/><Relationship Id="rId476" Type="http://schemas.openxmlformats.org/officeDocument/2006/relationships/hyperlink" Target="https://www.asiabooks.com/rahula,_walpola.html" TargetMode="External"/><Relationship Id="rId683" Type="http://schemas.openxmlformats.org/officeDocument/2006/relationships/hyperlink" Target="https://nanda.online-dhamma.net/tipitaka/sutta/samyutta/samyutta-nikaaya/" TargetMode="External"/><Relationship Id="rId890" Type="http://schemas.openxmlformats.org/officeDocument/2006/relationships/hyperlink" Target="https://en.wikipedia.org/wiki/Major_Rock_Edicts#Major_Rock_Edict_12" TargetMode="External"/><Relationship Id="rId904" Type="http://schemas.openxmlformats.org/officeDocument/2006/relationships/hyperlink" Target="https://zh.wikipedia.org/wiki/&#31181;&#22995;&#21046;&#24230;" TargetMode="External"/><Relationship Id="rId1327" Type="http://schemas.openxmlformats.org/officeDocument/2006/relationships/hyperlink" Target="http://nanda.online-dhamma.net/tipitaka/sutta/khuddaka/dhammapada/dhp-story/dhp-story-han-chap08-ciu/#dhp-102" TargetMode="External"/><Relationship Id="rId33" Type="http://schemas.openxmlformats.org/officeDocument/2006/relationships/hyperlink" Target="https://zh.wikipedia.org/wiki/&#20711;&#20285;&#32599;&#35821;" TargetMode="External"/><Relationship Id="rId129" Type="http://schemas.openxmlformats.org/officeDocument/2006/relationships/hyperlink" Target="http://suttacentral.net/lzh/t109" TargetMode="External"/><Relationship Id="rId336" Type="http://schemas.openxmlformats.org/officeDocument/2006/relationships/hyperlink" Target="http://www.accesstoinsight.org/tipitaka/mn/index.html" TargetMode="External"/><Relationship Id="rId543" Type="http://schemas.openxmlformats.org/officeDocument/2006/relationships/hyperlink" Target="http://agama.buddhason.org/DN/DN31.htm" TargetMode="External"/><Relationship Id="rId988" Type="http://schemas.openxmlformats.org/officeDocument/2006/relationships/hyperlink" Target="http://agama.buddhason.org/MN/MN147.htm" TargetMode="External"/><Relationship Id="rId1173" Type="http://schemas.openxmlformats.org/officeDocument/2006/relationships/hyperlink" Target="http://authority.dila.edu.tw/place/" TargetMode="External"/><Relationship Id="rId1380" Type="http://schemas.openxmlformats.org/officeDocument/2006/relationships/hyperlink" Target="http://nanda.online-dhamma.net/tipitaka/sutta/khuddaka/dhammapada/dhp-story/dhp-story-han-chap15-ciu/#dhp-197" TargetMode="External"/><Relationship Id="rId182" Type="http://schemas.openxmlformats.org/officeDocument/2006/relationships/hyperlink" Target="http://nanda.online-dhamma.net/extra/tipitaka/sutta/samyutta/sn56.011-nikaya_selected.html" TargetMode="External"/><Relationship Id="rId403" Type="http://schemas.openxmlformats.org/officeDocument/2006/relationships/hyperlink" Target="http://www.cbeta.org/result/normal/T04/0211_001.htm" TargetMode="External"/><Relationship Id="rId750" Type="http://schemas.openxmlformats.org/officeDocument/2006/relationships/hyperlink" Target="http://agama.buddhason.org/SN/SN0619.htm" TargetMode="External"/><Relationship Id="rId848" Type="http://schemas.openxmlformats.org/officeDocument/2006/relationships/hyperlink" Target="http://nanda.online-dhamma.net/tipitaka/sutta/khuddaka/dhammapada/dhp-contrast-reading/dhp-contrast-reading/" TargetMode="External"/><Relationship Id="rId1033" Type="http://schemas.openxmlformats.org/officeDocument/2006/relationships/hyperlink" Target="https://agama.buddhason.org/MN/MN022.htm" TargetMode="External"/><Relationship Id="rId1478" Type="http://schemas.openxmlformats.org/officeDocument/2006/relationships/hyperlink" Target="http://ftp.budaedu.org/publish/C1/CH19/CH191-01-3.ZIP" TargetMode="External"/><Relationship Id="rId487" Type="http://schemas.openxmlformats.org/officeDocument/2006/relationships/hyperlink" Target="http://www.bauswj.org/wp/" TargetMode="External"/><Relationship Id="rId610" Type="http://schemas.openxmlformats.org/officeDocument/2006/relationships/hyperlink" Target="http://www.chilin.edu.hk/edu/report_section_detail.asp?section_id=60&amp;id=224" TargetMode="External"/><Relationship Id="rId694" Type="http://schemas.openxmlformats.org/officeDocument/2006/relationships/hyperlink" Target="https://cbetaonline.dila.edu.tw/zh/T1421_015" TargetMode="External"/><Relationship Id="rId708" Type="http://schemas.openxmlformats.org/officeDocument/2006/relationships/hyperlink" Target="https://cbetaonline.dila.edu.tw/zh/T0099_014" TargetMode="External"/><Relationship Id="rId915" Type="http://schemas.openxmlformats.org/officeDocument/2006/relationships/hyperlink" Target="https://cdict.net/?q=ill-Will" TargetMode="External"/><Relationship Id="rId1240" Type="http://schemas.openxmlformats.org/officeDocument/2006/relationships/hyperlink" Target="http://www.gayamagazine.org/article/detail/680" TargetMode="External"/><Relationship Id="rId1338" Type="http://schemas.openxmlformats.org/officeDocument/2006/relationships/hyperlink" Target="http://nanda.online-dhamma.net/tipitaka/sutta/khuddaka/dhammapada/dhp-story/dhp-story-han-chap07-ciu/#dhp-096" TargetMode="External"/><Relationship Id="rId347" Type="http://schemas.openxmlformats.org/officeDocument/2006/relationships/hyperlink" Target="http://agama.buddhason.org/index.htm" TargetMode="External"/><Relationship Id="rId999" Type="http://schemas.openxmlformats.org/officeDocument/2006/relationships/hyperlink" Target="http://www.dhammarain.org.tw/" TargetMode="External"/><Relationship Id="rId1100" Type="http://schemas.openxmlformats.org/officeDocument/2006/relationships/hyperlink" Target="https://dhammarain.github.io/magazine/new/dhammarain-mag-006.htm" TargetMode="External"/><Relationship Id="rId1184" Type="http://schemas.openxmlformats.org/officeDocument/2006/relationships/hyperlink" Target="https://www.moedict.tw/&#20161;" TargetMode="External"/><Relationship Id="rId1405" Type="http://schemas.openxmlformats.org/officeDocument/2006/relationships/hyperlink" Target="http://nanda.online-dhamma.net/tipitaka/sutta/khuddaka/dhammapada/dhp-story/dhp-story-han-chap18-ciu/#dhp-252" TargetMode="External"/><Relationship Id="rId44" Type="http://schemas.openxmlformats.org/officeDocument/2006/relationships/hyperlink" Target="http://nanda.online-dhamma.net/a-path-to-freedom/what-the-Buddha-taught/what-the-Buddha-taught-full/#id67" TargetMode="External"/><Relationship Id="rId554" Type="http://schemas.openxmlformats.org/officeDocument/2006/relationships/hyperlink" Target="http://www.chilin.edu.hk/edu/report_section_detail.asp?section_id=60&amp;id=190&amp;page_id=75:91" TargetMode="External"/><Relationship Id="rId761" Type="http://schemas.openxmlformats.org/officeDocument/2006/relationships/hyperlink" Target="http://www.chilin.edu.hk/edu/report_section_detail.asp?section_id=61&amp;id=488" TargetMode="External"/><Relationship Id="rId859" Type="http://schemas.openxmlformats.org/officeDocument/2006/relationships/hyperlink" Target="https://cbetaonline.dila.edu.tw/zh/N0008_001" TargetMode="External"/><Relationship Id="rId1391" Type="http://schemas.openxmlformats.org/officeDocument/2006/relationships/hyperlink" Target="http://nanda.online-dhamma.net/tipitaka/sutta/khuddaka/dhammapada/dhp-story/dhp-story-han-chap17-ciu/#dhp-222" TargetMode="External"/><Relationship Id="rId1489" Type="http://schemas.openxmlformats.org/officeDocument/2006/relationships/hyperlink" Target="http://www.dhammarain.org.tw/books/book1.html#&#20315;&#38464;&#30340;&#21855;&#31034;" TargetMode="External"/><Relationship Id="rId193" Type="http://schemas.openxmlformats.org/officeDocument/2006/relationships/hyperlink" Target="http://ebooks.dila.edu.tw/epub/WZK_03" TargetMode="External"/><Relationship Id="rId207" Type="http://schemas.openxmlformats.org/officeDocument/2006/relationships/hyperlink" Target="http://nanda.online-dhamma.net/tipitaka/sutta/samyutta/sn35-salayatana-samyutta/#sabbavaggo" TargetMode="External"/><Relationship Id="rId414" Type="http://schemas.openxmlformats.org/officeDocument/2006/relationships/hyperlink" Target="http://www.cbeta.org/result/normal/T04/0212_030.htm" TargetMode="External"/><Relationship Id="rId498" Type="http://schemas.openxmlformats.org/officeDocument/2006/relationships/hyperlink" Target="https://cbetaonline.dila.edu.tw/zh/N03n0002_p0032a04" TargetMode="External"/><Relationship Id="rId621" Type="http://schemas.openxmlformats.org/officeDocument/2006/relationships/hyperlink" Target="http://nanda.online-dhamma.net/tipitaka/sutta/majjhima/maps-MN-Bodhi/" TargetMode="External"/><Relationship Id="rId1044" Type="http://schemas.openxmlformats.org/officeDocument/2006/relationships/hyperlink" Target="https://dictionary.sutta.org/browse/n/n&#257;tha/" TargetMode="External"/><Relationship Id="rId1251" Type="http://schemas.openxmlformats.org/officeDocument/2006/relationships/hyperlink" Target="http://www.gayamagazine.org/article/detail/680" TargetMode="External"/><Relationship Id="rId1349" Type="http://schemas.openxmlformats.org/officeDocument/2006/relationships/hyperlink" Target="http://nanda.online-dhamma.net/tipitaka/sutta/khuddaka/dhammapada/dhp-story/dhp-story-han-chap10-ciu/#dhp-129" TargetMode="External"/><Relationship Id="rId260" Type="http://schemas.openxmlformats.org/officeDocument/2006/relationships/hyperlink" Target="http://nanda.online-dhamma.net/tipitaka/sutta/khuddaka/khuddaka-patha/khuddaka-patha/" TargetMode="External"/><Relationship Id="rId719" Type="http://schemas.openxmlformats.org/officeDocument/2006/relationships/hyperlink" Target="https://cbetaonline.dila.edu.tw/zh/T02n0099_p0010a04" TargetMode="External"/><Relationship Id="rId926" Type="http://schemas.openxmlformats.org/officeDocument/2006/relationships/hyperlink" Target="https://en.wikipedia.org/wiki/Karl_Adolph_Gjellerup" TargetMode="External"/><Relationship Id="rId1111" Type="http://schemas.openxmlformats.org/officeDocument/2006/relationships/hyperlink" Target="http://nanda.online-dhamma.net/a-path-to-freedom/what-the-Buddha-taught/what-the-Buddha-taught-selected-texts/#id136" TargetMode="External"/><Relationship Id="rId55" Type="http://schemas.openxmlformats.org/officeDocument/2006/relationships/hyperlink" Target="http://nanda.online-dhamma.net/a-path-to-freedom/what-the-Buddha-taught/what-the-Buddha-taught-full/#id106" TargetMode="External"/><Relationship Id="rId120" Type="http://schemas.openxmlformats.org/officeDocument/2006/relationships/hyperlink" Target="http://tripitaka.cbeta.org/N18" TargetMode="External"/><Relationship Id="rId358" Type="http://schemas.openxmlformats.org/officeDocument/2006/relationships/hyperlink" Target="http://www.cbeta.org/" TargetMode="External"/><Relationship Id="rId565" Type="http://schemas.openxmlformats.org/officeDocument/2006/relationships/hyperlink" Target="https://cbetaonline.dila.edu.tw/zh/T01n0026_p0584c08" TargetMode="External"/><Relationship Id="rId772" Type="http://schemas.openxmlformats.org/officeDocument/2006/relationships/hyperlink" Target="https://tipitaka.org/romn/cscd/s0304m.mul8.xml" TargetMode="External"/><Relationship Id="rId1195" Type="http://schemas.openxmlformats.org/officeDocument/2006/relationships/hyperlink" Target="https://www.moedict.tw/#&#19977;" TargetMode="External"/><Relationship Id="rId1209" Type="http://schemas.openxmlformats.org/officeDocument/2006/relationships/hyperlink" Target="https://www.moedict.tw/#&#30524;&#21069;" TargetMode="External"/><Relationship Id="rId1416" Type="http://schemas.openxmlformats.org/officeDocument/2006/relationships/hyperlink" Target="http://nanda.online-dhamma.net/tipitaka/sutta/khuddaka/dhammapada/dhp-story/dhp-story-han-chap20-ciu/#dhp-279" TargetMode="External"/><Relationship Id="rId218" Type="http://schemas.openxmlformats.org/officeDocument/2006/relationships/hyperlink" Target="http://nanda.online-dhamma.net/tipitaka/sutta/khuddaka/khuddaka-nikaaya/" TargetMode="External"/><Relationship Id="rId425" Type="http://schemas.openxmlformats.org/officeDocument/2006/relationships/hyperlink" Target="http://blog.xuite.net/wisely619/twblog/129469781" TargetMode="External"/><Relationship Id="rId632" Type="http://schemas.openxmlformats.org/officeDocument/2006/relationships/hyperlink" Target="http://www.chilin.edu.hk/edu/report_section_detail.asp?section_id=60&amp;id=237&amp;page_id=78:100" TargetMode="External"/><Relationship Id="rId1055" Type="http://schemas.openxmlformats.org/officeDocument/2006/relationships/hyperlink" Target="http://agama.buddhason.org/SN/SN0824.htm" TargetMode="External"/><Relationship Id="rId1262" Type="http://schemas.openxmlformats.org/officeDocument/2006/relationships/hyperlink" Target="http://nanda.online-dhamma.net/tipitaka/sutta/khuddaka/dhammapada/dhp-Ven-L-C/dhp-Ven-L-C/" TargetMode="External"/><Relationship Id="rId271" Type="http://schemas.openxmlformats.org/officeDocument/2006/relationships/hyperlink" Target="https://www.accesstoinsight.org/tipitaka/kn/khp/khp.1-9x.piya.html#khp-5" TargetMode="External"/><Relationship Id="rId937" Type="http://schemas.openxmlformats.org/officeDocument/2006/relationships/hyperlink" Target="https://en.wikipedia.org/wiki/Edith_Gy&#246;mr&#337;i_Ludowyk" TargetMode="External"/><Relationship Id="rId1122" Type="http://schemas.openxmlformats.org/officeDocument/2006/relationships/hyperlink" Target="http://tripitaka.cbeta.org/T01n0026_060" TargetMode="External"/><Relationship Id="rId66" Type="http://schemas.openxmlformats.org/officeDocument/2006/relationships/hyperlink" Target="http://nanda.online-dhamma.net/tipitaka/sutta/khuddaka/dhammapada/dhp-story/dhp-story005/" TargetMode="External"/><Relationship Id="rId131" Type="http://schemas.openxmlformats.org/officeDocument/2006/relationships/hyperlink" Target="http://www.cbeta.org/cgi-bin/goto.pl?linehead=T22n1421_p0104b23" TargetMode="External"/><Relationship Id="rId369" Type="http://schemas.openxmlformats.org/officeDocument/2006/relationships/hyperlink" Target="http://www.accesstoinsight.org/" TargetMode="External"/><Relationship Id="rId576" Type="http://schemas.openxmlformats.org/officeDocument/2006/relationships/hyperlink" Target="http://www.chilin.edu.hk/edu/report_section_detail.asp?section_id=60&amp;id=203&amp;page_id=60:88" TargetMode="External"/><Relationship Id="rId783" Type="http://schemas.openxmlformats.org/officeDocument/2006/relationships/hyperlink" Target="http://www.chilin.edu.hk/edu/report_section_detail.asp?section_id=61&amp;id=395&amp;page_id=48:121" TargetMode="External"/><Relationship Id="rId990" Type="http://schemas.openxmlformats.org/officeDocument/2006/relationships/hyperlink" Target="http://agama.buddhason.org/SN/SN0955.htm" TargetMode="External"/><Relationship Id="rId1427" Type="http://schemas.openxmlformats.org/officeDocument/2006/relationships/hyperlink" Target="http://nanda.online-dhamma.net/tipitaka/sutta/khuddaka/dhammapada/dhp-story/dhp-story-han-chap24-ciu/#dhp-348" TargetMode="External"/><Relationship Id="rId229" Type="http://schemas.openxmlformats.org/officeDocument/2006/relationships/hyperlink" Target="http://agama.buddhason.org/AN/AN1756.htm" TargetMode="External"/><Relationship Id="rId436" Type="http://schemas.openxmlformats.org/officeDocument/2006/relationships/hyperlink" Target="http://nanda.online-dhamma.net/tipitaka/sutta/khuddaka/dhammapada/dhp/#id64" TargetMode="External"/><Relationship Id="rId643" Type="http://schemas.openxmlformats.org/officeDocument/2006/relationships/hyperlink" Target="http://agama.buddhason.org/MN/MN072.htm" TargetMode="External"/><Relationship Id="rId1066" Type="http://schemas.openxmlformats.org/officeDocument/2006/relationships/hyperlink" Target="http://agama.buddhason.org/SN/SN1194.htm" TargetMode="External"/><Relationship Id="rId1273" Type="http://schemas.openxmlformats.org/officeDocument/2006/relationships/hyperlink" Target="https://nanda.online-dhamma.net/tipitaka/sutta/khuddaka/dhammapada/dhp-story/dhp-story003-4/" TargetMode="External"/><Relationship Id="rId1480" Type="http://schemas.openxmlformats.org/officeDocument/2006/relationships/hyperlink" Target="http://ftp.budaedu.org/ebooks/pdf/EN132.pdf" TargetMode="External"/><Relationship Id="rId850" Type="http://schemas.openxmlformats.org/officeDocument/2006/relationships/hyperlink" Target="https://cbetaonline.dila.edu.tw/zh/N0010_001" TargetMode="External"/><Relationship Id="rId948" Type="http://schemas.openxmlformats.org/officeDocument/2006/relationships/hyperlink" Target="https://cbetaonline.dila.edu.tw/zh/T31n1605_p0664a03" TargetMode="External"/><Relationship Id="rId1133" Type="http://schemas.openxmlformats.org/officeDocument/2006/relationships/hyperlink" Target="http://agama.buddhason.org/SN/SN0879.htm" TargetMode="External"/><Relationship Id="rId77" Type="http://schemas.openxmlformats.org/officeDocument/2006/relationships/hyperlink" Target="http://nanda.online-dhamma.net/tipitaka/sutta/samyutta/samyutta-nikaaya/" TargetMode="External"/><Relationship Id="rId282" Type="http://schemas.openxmlformats.org/officeDocument/2006/relationships/hyperlink" Target="http://www.cbeta.org/cgi-bin/goto.pl?linehead=T02n0125_p0740a25" TargetMode="External"/><Relationship Id="rId503" Type="http://schemas.openxmlformats.org/officeDocument/2006/relationships/hyperlink" Target="http://agama.buddhason.org/DN/DN11.htm" TargetMode="External"/><Relationship Id="rId587" Type="http://schemas.openxmlformats.org/officeDocument/2006/relationships/hyperlink" Target="http://www.tipitaka.org/romn/cscd/s0201m.mul2.xml" TargetMode="External"/><Relationship Id="rId710" Type="http://schemas.openxmlformats.org/officeDocument/2006/relationships/hyperlink" Target="http://www.tt034.org.tw/index.php?option=module&amp;lang=cht&amp;task=dfile&amp;id=1086&amp;i=1" TargetMode="External"/><Relationship Id="rId808" Type="http://schemas.openxmlformats.org/officeDocument/2006/relationships/hyperlink" Target="http://nanda.online-dhamma.net/tipitaka/sutta/majjhima/maps-MN-Bodhi/#an3-65" TargetMode="External"/><Relationship Id="rId1340" Type="http://schemas.openxmlformats.org/officeDocument/2006/relationships/hyperlink" Target="http://nanda.online-dhamma.net/tipitaka/sutta/khuddaka/dhammapada/dhp-story/dhp-story-han-chap09-ciu/#dhp-121" TargetMode="External"/><Relationship Id="rId1438" Type="http://schemas.openxmlformats.org/officeDocument/2006/relationships/hyperlink" Target="http://nanda.online-dhamma.net/tipitaka/sutta/khuddaka/dhammapada/dhp-story/dhp-story-han-chap25-ciu/#dhp-367" TargetMode="External"/><Relationship Id="rId8" Type="http://schemas.openxmlformats.org/officeDocument/2006/relationships/hyperlink" Target="https://creativecommons.org/licenses/by-nc-sa/3.0/tw/" TargetMode="External"/><Relationship Id="rId142" Type="http://schemas.openxmlformats.org/officeDocument/2006/relationships/hyperlink" Target="http://www.budsas.org/ebud/ebsut001.htm" TargetMode="External"/><Relationship Id="rId447" Type="http://schemas.openxmlformats.org/officeDocument/2006/relationships/hyperlink" Target="http://tripitaka.cbeta.org/B06n0003_002" TargetMode="External"/><Relationship Id="rId794" Type="http://schemas.openxmlformats.org/officeDocument/2006/relationships/hyperlink" Target="http://agama.buddhason.org/AN/AN0296.htm" TargetMode="External"/><Relationship Id="rId1077" Type="http://schemas.openxmlformats.org/officeDocument/2006/relationships/hyperlink" Target="https://books.google.com.tw/books?id=Rr0qDAAAQBAJ&amp;pg=PA322&amp;lpg=PA322&amp;dq=sarvatrag&#257;rtha&amp;source=bl&amp;ots=42aGsqLevM&amp;sig=ACfU3U1dOBGQxWVwDMP335XKG9fmbgsaeQ&amp;hl=zh-TW&amp;sa=X&amp;ved=2ahUKEwiwqabls_3tAhUCCqYKHWZDACcQ6AEwAHoECAIQAg%23v=onepage&amp;q=sarvatrag&#257;rtha&amp;f=false" TargetMode="External"/><Relationship Id="rId1200" Type="http://schemas.openxmlformats.org/officeDocument/2006/relationships/hyperlink" Target="https://www.moedict.tw/#&#35211;" TargetMode="External"/><Relationship Id="rId654" Type="http://schemas.openxmlformats.org/officeDocument/2006/relationships/hyperlink" Target="http://www.chilin.edu.hk/edu/report_section_detail.asp?section_id=60&amp;id=270&amp;page_id=21:26" TargetMode="External"/><Relationship Id="rId861" Type="http://schemas.openxmlformats.org/officeDocument/2006/relationships/hyperlink" Target="https://tipitaka.org/romn/" TargetMode="External"/><Relationship Id="rId959" Type="http://schemas.openxmlformats.org/officeDocument/2006/relationships/hyperlink" Target="http://nanda.online-dhamma.net/extra/anya/abhidhammattha-sangaha/bodhi-abhidhammattha-sangaha/Ven-Bodhi-2-Dhammagavesaka-Han-Rev-2015-04.pdf" TargetMode="External"/><Relationship Id="rId1284" Type="http://schemas.openxmlformats.org/officeDocument/2006/relationships/hyperlink" Target="http://nanda.online-dhamma.net/tipitaka/sutta/khuddaka/dhammapada/dhp-story/dhp-story-han-chap02-ciu/#dhp-025" TargetMode="External"/><Relationship Id="rId1491" Type="http://schemas.openxmlformats.org/officeDocument/2006/relationships/hyperlink" Target="http://yifertw.blogspot.com/2018/10/walpola-rahula.html" TargetMode="External"/><Relationship Id="rId1505" Type="http://schemas.openxmlformats.org/officeDocument/2006/relationships/hyperlink" Target="https://drive.google.com/file/d/1DQe-nunSFR9M-zop3eLLidpQsZc0HUM5/view" TargetMode="External"/><Relationship Id="rId293" Type="http://schemas.openxmlformats.org/officeDocument/2006/relationships/hyperlink" Target="http://www.wisdompubs.org/book/middle-length-discourses-buddha/selections/middle-length-discourses-2-sabbasava-sutta" TargetMode="External"/><Relationship Id="rId307" Type="http://schemas.openxmlformats.org/officeDocument/2006/relationships/hyperlink" Target="http://www.wisdompubs.org/book/middle-length-discourses-buddha/selections/middle-length-discourses-7-vatthupama-sutta" TargetMode="External"/><Relationship Id="rId514" Type="http://schemas.openxmlformats.org/officeDocument/2006/relationships/hyperlink" Target="http://tripitaka.cbeta.org/N07,no.4,p.51,a11" TargetMode="External"/><Relationship Id="rId721" Type="http://schemas.openxmlformats.org/officeDocument/2006/relationships/hyperlink" Target="http://www.chilin.edu.hk/edu/report_section_detail.asp?section_id=61&amp;id=486&amp;page_id=580:620" TargetMode="External"/><Relationship Id="rId1144" Type="http://schemas.openxmlformats.org/officeDocument/2006/relationships/hyperlink" Target="https://www.tipitaka.org/romn/cscd/s0304a.att0.xml" TargetMode="External"/><Relationship Id="rId1351" Type="http://schemas.openxmlformats.org/officeDocument/2006/relationships/hyperlink" Target="http://nanda.online-dhamma.net/tipitaka/sutta/khuddaka/dhammapada/dhp-story/dhp-story-han-chap10-ciu/#dhp-131" TargetMode="External"/><Relationship Id="rId1449" Type="http://schemas.openxmlformats.org/officeDocument/2006/relationships/hyperlink" Target="https://agama.buddhason.org/DN/DN16.htm" TargetMode="External"/><Relationship Id="rId88" Type="http://schemas.openxmlformats.org/officeDocument/2006/relationships/hyperlink" Target="http://myweb.ncku.edu.tw/~lsn46/tipitaka/sutta/samyutta/sn56/sn56-011/" TargetMode="External"/><Relationship Id="rId153" Type="http://schemas.openxmlformats.org/officeDocument/2006/relationships/hyperlink" Target="http://www.buddhadust.com/m/dhamma-vinaya/bd/sn/05_mv/sn05.56.011.olds.bd.htm" TargetMode="External"/><Relationship Id="rId360" Type="http://schemas.openxmlformats.org/officeDocument/2006/relationships/hyperlink" Target="http://www.cbeta.org/" TargetMode="External"/><Relationship Id="rId598" Type="http://schemas.openxmlformats.org/officeDocument/2006/relationships/hyperlink" Target="http://www.chilin.edu.hk/edu/report_section_detail.asp?section_id=61&amp;id=532" TargetMode="External"/><Relationship Id="rId819" Type="http://schemas.openxmlformats.org/officeDocument/2006/relationships/hyperlink" Target="http://www.chilin.edu.hk/edu/report_section_detail.asp?section_id=60&amp;id=182" TargetMode="External"/><Relationship Id="rId1004" Type="http://schemas.openxmlformats.org/officeDocument/2006/relationships/hyperlink" Target="https://dhammarain.github.io/" TargetMode="External"/><Relationship Id="rId1211" Type="http://schemas.openxmlformats.org/officeDocument/2006/relationships/hyperlink" Target="https://www.moedict.tw/#&#35211;" TargetMode="External"/><Relationship Id="rId220" Type="http://schemas.openxmlformats.org/officeDocument/2006/relationships/hyperlink" Target="http://tripitaka.cbeta.org/" TargetMode="External"/><Relationship Id="rId458" Type="http://schemas.openxmlformats.org/officeDocument/2006/relationships/hyperlink" Target="http://www.cbeta.org/" TargetMode="External"/><Relationship Id="rId665" Type="http://schemas.openxmlformats.org/officeDocument/2006/relationships/hyperlink" Target="http://agama.buddhason.org/MN/MN140.htm" TargetMode="External"/><Relationship Id="rId872" Type="http://schemas.openxmlformats.org/officeDocument/2006/relationships/hyperlink" Target="https://cbetaonline.dila.edu.tw/zh/N34n0018_p0051a04" TargetMode="External"/><Relationship Id="rId1088" Type="http://schemas.openxmlformats.org/officeDocument/2006/relationships/hyperlink" Target="https://agama.buddhason.org/SN/SN1336.htm" TargetMode="External"/><Relationship Id="rId1295" Type="http://schemas.openxmlformats.org/officeDocument/2006/relationships/hyperlink" Target="https://cbetaonline.dila.edu.tw/zh/N35n0018_p0251a09" TargetMode="External"/><Relationship Id="rId1309" Type="http://schemas.openxmlformats.org/officeDocument/2006/relationships/hyperlink" Target="http://nanda.online-dhamma.net/tipitaka/sutta/khuddaka/dhammapada/dhp-story/dhp-story-han-chap05-ciu/#dhp-067" TargetMode="External"/><Relationship Id="rId1516" Type="http://schemas.openxmlformats.org/officeDocument/2006/relationships/hyperlink" Target="https://t1.daumcdn.net/cfile/blog/1859AE334FF2ABF30E?download" TargetMode="External"/><Relationship Id="rId15" Type="http://schemas.openxmlformats.org/officeDocument/2006/relationships/hyperlink" Target="http://www.dhammarain.org.tw/obituary.html" TargetMode="External"/><Relationship Id="rId318" Type="http://schemas.openxmlformats.org/officeDocument/2006/relationships/hyperlink" Target="http://www.gayamagazine.org/magazine" TargetMode="External"/><Relationship Id="rId525" Type="http://schemas.openxmlformats.org/officeDocument/2006/relationships/hyperlink" Target="file:///D:\Private\Life\Buddha\lib\authors\Ven-Walpola_Rahula\What_the_Buddha_editing\&#38263;&#37096;16&#32147;%20&#22823;&#33324;&#28037;&#27075;&#32147;%20&#22810;&#35695;&#26412;&#23565;&#35712;" TargetMode="External"/><Relationship Id="rId732" Type="http://schemas.openxmlformats.org/officeDocument/2006/relationships/hyperlink" Target="http://www.chilin.edu.hk/edu/report_section_detail.asp?section_id=61&amp;id=486&amp;page_id=855:961" TargetMode="External"/><Relationship Id="rId1155" Type="http://schemas.openxmlformats.org/officeDocument/2006/relationships/hyperlink" Target="https://www.tipitaka.org/romn/cscd/s0304a.att0.xml" TargetMode="External"/><Relationship Id="rId1362" Type="http://schemas.openxmlformats.org/officeDocument/2006/relationships/hyperlink" Target="http://nanda.online-dhamma.net/tipitaka/sutta/khuddaka/dhammapada/dhp-story/dhp-story-han-chap12-ciu/#dhp-160" TargetMode="External"/><Relationship Id="rId99" Type="http://schemas.openxmlformats.org/officeDocument/2006/relationships/hyperlink" Target="http://www.tipitaka.org/chattha" TargetMode="External"/><Relationship Id="rId164" Type="http://schemas.openxmlformats.org/officeDocument/2006/relationships/hyperlink" Target="http://dhamma.ru/canon/sn/sn56-11.htm" TargetMode="External"/><Relationship Id="rId371" Type="http://schemas.openxmlformats.org/officeDocument/2006/relationships/hyperlink" Target="http://obo.genaud.net/moz/resources/pdf/pts/dn/dn.31.sigalovada.suttanta.rhyc.pts.pdf" TargetMode="External"/><Relationship Id="rId1015" Type="http://schemas.openxmlformats.org/officeDocument/2006/relationships/hyperlink" Target="https://zh.wikipedia.org/wiki/&#36335;&#26131;&#183;&#24503;&#183;&#25289;&#183;&#29926;&#33713;-&#26222;&#26705;" TargetMode="External"/><Relationship Id="rId1222" Type="http://schemas.openxmlformats.org/officeDocument/2006/relationships/hyperlink" Target="https://www.moedict.tw/#&#36275;" TargetMode="External"/><Relationship Id="rId469" Type="http://schemas.openxmlformats.org/officeDocument/2006/relationships/hyperlink" Target="http://blog.sina.com.cn/s/blog_53a888990102wfyb.html" TargetMode="External"/><Relationship Id="rId676" Type="http://schemas.openxmlformats.org/officeDocument/2006/relationships/hyperlink" Target="http://nanda.online-dhamma.net/" TargetMode="External"/><Relationship Id="rId883" Type="http://schemas.openxmlformats.org/officeDocument/2006/relationships/hyperlink" Target="http://nanda.online-dhamma.net/anya/visuddhimagga/visuddhimagga-chap16/#id32" TargetMode="External"/><Relationship Id="rId1099" Type="http://schemas.openxmlformats.org/officeDocument/2006/relationships/hyperlink" Target="https://tipitaka.org/romn/cscd/s0514a1.att4.xml" TargetMode="External"/><Relationship Id="rId26" Type="http://schemas.openxmlformats.org/officeDocument/2006/relationships/hyperlink" Target="http://zh.wikipedia.org/wiki/&#20844;&#20803;" TargetMode="External"/><Relationship Id="rId231" Type="http://schemas.openxmlformats.org/officeDocument/2006/relationships/hyperlink" Target="http://agama.buddhason.org/AN/AN0708.htm" TargetMode="External"/><Relationship Id="rId329" Type="http://schemas.openxmlformats.org/officeDocument/2006/relationships/hyperlink" Target="http://www.cbeta.org/cgi-bin/goto.pl?linehead=T01n0026_p0582b07" TargetMode="External"/><Relationship Id="rId536" Type="http://schemas.openxmlformats.org/officeDocument/2006/relationships/hyperlink" Target="http://nanda.online-dhamma.net/tipitaka/sutta/diigha/dn16/dn16/" TargetMode="External"/><Relationship Id="rId1166" Type="http://schemas.openxmlformats.org/officeDocument/2006/relationships/hyperlink" Target="https://agama.buddhason.org/SN/SN1708.htm" TargetMode="External"/><Relationship Id="rId1373" Type="http://schemas.openxmlformats.org/officeDocument/2006/relationships/hyperlink" Target="http://nanda.online-dhamma.net/tipitaka/sutta/khuddaka/dhammapada/dhp-story/dhp-story-han-chap13-ciu/#dhp-178" TargetMode="External"/><Relationship Id="rId175" Type="http://schemas.openxmlformats.org/officeDocument/2006/relationships/hyperlink" Target="http://www.samadhi-buddha.org/Theravada/Canon/Cht/Nikaya/sn56_011.pdf" TargetMode="External"/><Relationship Id="rId743" Type="http://schemas.openxmlformats.org/officeDocument/2006/relationships/hyperlink" Target="http://agama.buddhason.org/SN/SN0607.htm" TargetMode="External"/><Relationship Id="rId950" Type="http://schemas.openxmlformats.org/officeDocument/2006/relationships/hyperlink" Target="http://agama.buddhason.org/SN/SN0597.htm" TargetMode="External"/><Relationship Id="rId1026" Type="http://schemas.openxmlformats.org/officeDocument/2006/relationships/hyperlink" Target="https://tipitaka.org/romn/cscd/s0201a.att3.xml" TargetMode="External"/><Relationship Id="rId382" Type="http://schemas.openxmlformats.org/officeDocument/2006/relationships/hyperlink" Target="http://nanda.online-dhamma.net/extra/doc/pc-Dhammapada-f1.doc" TargetMode="External"/><Relationship Id="rId603" Type="http://schemas.openxmlformats.org/officeDocument/2006/relationships/hyperlink" Target="http://www.chilin.edu.hk/edu/report_section_detail.asp?section_id=60&amp;id=219&amp;page_id=0:22" TargetMode="External"/><Relationship Id="rId687" Type="http://schemas.openxmlformats.org/officeDocument/2006/relationships/hyperlink" Target="http://agama.buddhason.org/AN/AN0627.htm" TargetMode="External"/><Relationship Id="rId810" Type="http://schemas.openxmlformats.org/officeDocument/2006/relationships/hyperlink" Target="http://agama.buddhason.org/SN/SN0107.htm" TargetMode="External"/><Relationship Id="rId908" Type="http://schemas.openxmlformats.org/officeDocument/2006/relationships/hyperlink" Target="https://en.wikipedia.org/wiki/Kushinagar" TargetMode="External"/><Relationship Id="rId1233" Type="http://schemas.openxmlformats.org/officeDocument/2006/relationships/hyperlink" Target="http://agama.buddhason.org/AN/AN1186.htm" TargetMode="External"/><Relationship Id="rId1440" Type="http://schemas.openxmlformats.org/officeDocument/2006/relationships/hyperlink" Target="http://nanda.online-dhamma.net/tipitaka/sutta/khuddaka/dhammapada/dhp-story/dhp-story-han-chap25-ciu/#dhp-368" TargetMode="External"/><Relationship Id="rId242" Type="http://schemas.openxmlformats.org/officeDocument/2006/relationships/hyperlink" Target="https://www.accesstoinsight.org/tipitaka/kn/snp/snp.1.08.amar.html" TargetMode="External"/><Relationship Id="rId894" Type="http://schemas.openxmlformats.org/officeDocument/2006/relationships/hyperlink" Target="https://zh.wikiqube.net/wiki/Mahamatra" TargetMode="External"/><Relationship Id="rId1177" Type="http://schemas.openxmlformats.org/officeDocument/2006/relationships/hyperlink" Target="https://www.moedict.tw/&#37324;&#20161;&#28858;&#32654;" TargetMode="External"/><Relationship Id="rId1300" Type="http://schemas.openxmlformats.org/officeDocument/2006/relationships/hyperlink" Target="http://nanda.online-dhamma.net/tipitaka/sutta/khuddaka/dhammapada/dhp-story/dhp-story-han-chap04-ciu/#dhp-050" TargetMode="External"/><Relationship Id="rId37" Type="http://schemas.openxmlformats.org/officeDocument/2006/relationships/hyperlink" Target="http://nanda.online-dhamma.net/a-path-to-freedom/what-the-Buddha-taught/what-the-Buddha-taught-full/#id35" TargetMode="External"/><Relationship Id="rId102" Type="http://schemas.openxmlformats.org/officeDocument/2006/relationships/hyperlink" Target="http://www.tipitaka.org/chattha" TargetMode="External"/><Relationship Id="rId547" Type="http://schemas.openxmlformats.org/officeDocument/2006/relationships/hyperlink" Target="http://agama.buddhason.org/MN/MN008.htm" TargetMode="External"/><Relationship Id="rId754" Type="http://schemas.openxmlformats.org/officeDocument/2006/relationships/hyperlink" Target="https://suttacentral.net/sn22-pupphavagga" TargetMode="External"/><Relationship Id="rId961" Type="http://schemas.openxmlformats.org/officeDocument/2006/relationships/hyperlink" Target="http://www.dhammarain.org.tw/canon/yabe1/Abhidhammattha-sangaha_Table/11-Chap07_ADS_T.pdf" TargetMode="External"/><Relationship Id="rId1384" Type="http://schemas.openxmlformats.org/officeDocument/2006/relationships/hyperlink" Target="http://nanda.online-dhamma.net/tipitaka/sutta/khuddaka/dhammapada/dhp-story/dhp-story-han-chap15-ciu/#dhp-204" TargetMode="External"/><Relationship Id="rId90" Type="http://schemas.openxmlformats.org/officeDocument/2006/relationships/hyperlink" Target="http://zh.wikipedia.org/wiki/&#24052;&#21033;&#35821;" TargetMode="External"/><Relationship Id="rId186" Type="http://schemas.openxmlformats.org/officeDocument/2006/relationships/hyperlink" Target="http://www.dhammarain.org.tw/books/run/005.htm" TargetMode="External"/><Relationship Id="rId393" Type="http://schemas.openxmlformats.org/officeDocument/2006/relationships/hyperlink" Target="http://nanda.online-dhamma.net/tipitaka/sutta/khuddaka/dhammapada/dhp/#id73" TargetMode="External"/><Relationship Id="rId407" Type="http://schemas.openxmlformats.org/officeDocument/2006/relationships/hyperlink" Target="http://yifertw212.blogspot.com/" TargetMode="External"/><Relationship Id="rId614" Type="http://schemas.openxmlformats.org/officeDocument/2006/relationships/hyperlink" Target="http://tripitaka.cbeta.org/T01,no.26,p.731,b9" TargetMode="External"/><Relationship Id="rId821" Type="http://schemas.openxmlformats.org/officeDocument/2006/relationships/hyperlink" Target="http://www.chilin.edu.hk/edu/report_section_detail.asp?section_id=62&amp;id=572&amp;page_id=221:327" TargetMode="External"/><Relationship Id="rId1037" Type="http://schemas.openxmlformats.org/officeDocument/2006/relationships/hyperlink" Target="http://nanda.online-dhamma.net/a-path-to-freedom/what-the-Buddha-taught/what-the-Buddha-taught-full/%7bfilename%7d/articles/tipitaka/sutta/khuddaka/dhammapada/dhp-contrast-readingdhp-contrast-reading-chap20%25zh.rst#dhp279" TargetMode="External"/><Relationship Id="rId1244" Type="http://schemas.openxmlformats.org/officeDocument/2006/relationships/hyperlink" Target="http://www.gayamagazine.org/article/detail/680" TargetMode="External"/><Relationship Id="rId1451" Type="http://schemas.openxmlformats.org/officeDocument/2006/relationships/hyperlink" Target="http://authority.dila.edu.tw/person/" TargetMode="External"/><Relationship Id="rId253" Type="http://schemas.openxmlformats.org/officeDocument/2006/relationships/hyperlink" Target="http://nanda.online-dhamma.net/tipitaka/sutta/khuddaka/khuddaka-nikaaya/" TargetMode="External"/><Relationship Id="rId460" Type="http://schemas.openxmlformats.org/officeDocument/2006/relationships/hyperlink" Target="http://nanda.online-dhamma.net/extra/tipitaka/sutta/digha/dn.16.vaji.pdf" TargetMode="External"/><Relationship Id="rId698" Type="http://schemas.openxmlformats.org/officeDocument/2006/relationships/hyperlink" Target="http://www.chilin.edu.hk/edu/report_section_detail.asp?section_id=61&amp;id=277&amp;page_id=310:362" TargetMode="External"/><Relationship Id="rId919" Type="http://schemas.openxmlformats.org/officeDocument/2006/relationships/hyperlink" Target="https://cdict.net/?q=restless" TargetMode="External"/><Relationship Id="rId1090" Type="http://schemas.openxmlformats.org/officeDocument/2006/relationships/hyperlink" Target="https://agama.buddhason.org/SN/SN1341.htm" TargetMode="External"/><Relationship Id="rId1104" Type="http://schemas.openxmlformats.org/officeDocument/2006/relationships/hyperlink" Target="http://nanda.online-dhamma.net/a-path-to-freedom/what-the-Buddha-taught/what-the-Buddha-taught-selected-texts/" TargetMode="External"/><Relationship Id="rId1311" Type="http://schemas.openxmlformats.org/officeDocument/2006/relationships/hyperlink" Target="http://nanda.online-dhamma.net/tipitaka/sutta/khuddaka/dhammapada/dhp-story/dhp-story-han-chap05-ciu/#dhp-069" TargetMode="External"/><Relationship Id="rId48" Type="http://schemas.openxmlformats.org/officeDocument/2006/relationships/hyperlink" Target="http://nanda.online-dhamma.net/a-path-to-freedom/what-the-Buddha-taught/what-the-Buddha-taught-full/#id81" TargetMode="External"/><Relationship Id="rId113" Type="http://schemas.openxmlformats.org/officeDocument/2006/relationships/hyperlink" Target="http://www.cbeta.org/" TargetMode="External"/><Relationship Id="rId320" Type="http://schemas.openxmlformats.org/officeDocument/2006/relationships/hyperlink" Target="http://www.chilin.edu.hk/edu/report_section_detail.asp?section_id=60&amp;id=191" TargetMode="External"/><Relationship Id="rId558" Type="http://schemas.openxmlformats.org/officeDocument/2006/relationships/hyperlink" Target="http://www.chilin.edu.hk/edu/report_section_detail.asp?section_id=60&amp;id=194&amp;page_id=10:14" TargetMode="External"/><Relationship Id="rId765" Type="http://schemas.openxmlformats.org/officeDocument/2006/relationships/hyperlink" Target="http://www.chilin.edu.hk/edu/report_section_detail.asp?section_id=61&amp;id=532" TargetMode="External"/><Relationship Id="rId972" Type="http://schemas.openxmlformats.org/officeDocument/2006/relationships/hyperlink" Target="http://nanda.online-dhamma.net/extra/anya/abhidhammattha-sangaha/bodhi-abhidhammattha-sangaha/Ven-Bodhi-2-Dhammagavesaka-Han-Rev-2015-04.pdf" TargetMode="External"/><Relationship Id="rId1188" Type="http://schemas.openxmlformats.org/officeDocument/2006/relationships/hyperlink" Target="https://www.moedict.tw/&#22825;&#19979;" TargetMode="External"/><Relationship Id="rId1395" Type="http://schemas.openxmlformats.org/officeDocument/2006/relationships/hyperlink" Target="http://nanda.online-dhamma.net/tipitaka/sutta/khuddaka/dhammapada/dhp-story/dhp-story-han-chap18-ciu/#dhp-239" TargetMode="External"/><Relationship Id="rId1409" Type="http://schemas.openxmlformats.org/officeDocument/2006/relationships/hyperlink" Target="http://nanda.online-dhamma.net/tipitaka/sutta/khuddaka/dhammapada/dhp-story/dhp-story-han-chap19-ciu/#dhp-268" TargetMode="External"/><Relationship Id="rId197" Type="http://schemas.openxmlformats.org/officeDocument/2006/relationships/hyperlink" Target="http://nanda.online-dhamma.net/tipitaka/sutta/samyutta/samyutta-nikaaya/" TargetMode="External"/><Relationship Id="rId418" Type="http://schemas.openxmlformats.org/officeDocument/2006/relationships/hyperlink" Target="http://www.cbeta.org/result/normal/T04/0213_002.htm" TargetMode="External"/><Relationship Id="rId625" Type="http://schemas.openxmlformats.org/officeDocument/2006/relationships/hyperlink" Target="http://nanda.online-dhamma.net/tipitaka/sutta/majjhima/maps-MN-Bodhi/#mn-47" TargetMode="External"/><Relationship Id="rId832" Type="http://schemas.openxmlformats.org/officeDocument/2006/relationships/hyperlink" Target="https://agama.buddhason.org/AN/AN1487.htm" TargetMode="External"/><Relationship Id="rId1048" Type="http://schemas.openxmlformats.org/officeDocument/2006/relationships/hyperlink" Target="https://archive.org/details/dialoguesofbuddh02davi/page/108/mode/2up" TargetMode="External"/><Relationship Id="rId1255" Type="http://schemas.openxmlformats.org/officeDocument/2006/relationships/hyperlink" Target="http://www.gayamagazine.org/article/detail/680" TargetMode="External"/><Relationship Id="rId1462" Type="http://schemas.openxmlformats.org/officeDocument/2006/relationships/hyperlink" Target="http://metadata.ncl.edu.tw/blstkmc/blstkm#tudorkmtop" TargetMode="External"/><Relationship Id="rId264" Type="http://schemas.openxmlformats.org/officeDocument/2006/relationships/hyperlink" Target="https://sites.google.com/site/herodrkwok/home/hero/zeng-ding-bu-yi-ben-shi-jia-de-qi-shi-reng-mian-fei-zeng-yue" TargetMode="External"/><Relationship Id="rId471" Type="http://schemas.openxmlformats.org/officeDocument/2006/relationships/hyperlink" Target="https://github.com/twnanda/doc-pdf-etc/blob/master/pdf/brief-biography-Ven-Walpola-Rahula-thera.pdf" TargetMode="External"/><Relationship Id="rId1115" Type="http://schemas.openxmlformats.org/officeDocument/2006/relationships/hyperlink" Target="http://tripitaka.cbeta.org/ko/T27n1545_024#0121c07" TargetMode="External"/><Relationship Id="rId1322" Type="http://schemas.openxmlformats.org/officeDocument/2006/relationships/hyperlink" Target="http://nanda.online-dhamma.net/tipitaka/sutta/khuddaka/dhammapada/dhp-story/dhp-story-han-chap07-ciu/#dhp-096" TargetMode="External"/><Relationship Id="rId59" Type="http://schemas.openxmlformats.org/officeDocument/2006/relationships/hyperlink" Target="#&#25945;&#25480;&#23608;&#20285;&#32645;&#32147;|outline" TargetMode="External"/><Relationship Id="rId124" Type="http://schemas.openxmlformats.org/officeDocument/2006/relationships/hyperlink" Target="http://tripitaka.cbeta.org/" TargetMode="External"/><Relationship Id="rId569" Type="http://schemas.openxmlformats.org/officeDocument/2006/relationships/hyperlink" Target="https://www.facebook.com/groups/1151023611716056/permalink/1317489821736100/" TargetMode="External"/><Relationship Id="rId776" Type="http://schemas.openxmlformats.org/officeDocument/2006/relationships/hyperlink" Target="http://agama.buddhason.org/SN/SN1185.htm" TargetMode="External"/><Relationship Id="rId983" Type="http://schemas.openxmlformats.org/officeDocument/2006/relationships/hyperlink" Target="http://agama.buddhason.org/SN/SN1708.htm" TargetMode="External"/><Relationship Id="rId1199" Type="http://schemas.openxmlformats.org/officeDocument/2006/relationships/hyperlink" Target="https://www.moedict.tw/#&#21269;&#39318;" TargetMode="External"/><Relationship Id="rId331" Type="http://schemas.openxmlformats.org/officeDocument/2006/relationships/hyperlink" Target="http://www.wisdompubs.org/book/middle-length-discourses-buddha/selections/middle-length-discourses-10-satipatthana-sutta" TargetMode="External"/><Relationship Id="rId429" Type="http://schemas.openxmlformats.org/officeDocument/2006/relationships/hyperlink" Target="http://nanda.online-dhamma.net/tipitaka/sutta/khuddaka/dhammapada/dhp-contrast-reading/dhp-contrast-reading/" TargetMode="External"/><Relationship Id="rId636" Type="http://schemas.openxmlformats.org/officeDocument/2006/relationships/hyperlink" Target="http://agama.buddhason.org/MN/MN063.htm" TargetMode="External"/><Relationship Id="rId1059" Type="http://schemas.openxmlformats.org/officeDocument/2006/relationships/hyperlink" Target="http://agama.buddhason.org/SN/SN1192.htm" TargetMode="External"/><Relationship Id="rId1266" Type="http://schemas.openxmlformats.org/officeDocument/2006/relationships/hyperlink" Target="http://yifertw.blogspot.com/" TargetMode="External"/><Relationship Id="rId1473" Type="http://schemas.openxmlformats.org/officeDocument/2006/relationships/hyperlink" Target="http://lib.miaoli.gov.tw/wSite/lp?ctNode=255&amp;mp=1" TargetMode="External"/><Relationship Id="rId843" Type="http://schemas.openxmlformats.org/officeDocument/2006/relationships/hyperlink" Target="http://nanda.online-dhamma.net/tipitaka/sutta/khuddaka/dhammapada/dhp-contrast-reading/dhp-contrast-reading-chap12/" TargetMode="External"/><Relationship Id="rId1126" Type="http://schemas.openxmlformats.org/officeDocument/2006/relationships/hyperlink" Target="http://tripitaka.cbeta.org/ja/T22n1421_015" TargetMode="External"/><Relationship Id="rId275" Type="http://schemas.openxmlformats.org/officeDocument/2006/relationships/hyperlink" Target="https://www.accesstoinsight.org/tipitaka/kn/khp/index.html" TargetMode="External"/><Relationship Id="rId482" Type="http://schemas.openxmlformats.org/officeDocument/2006/relationships/hyperlink" Target="http://www.bauswj.org/wp/wjonline/8553/" TargetMode="External"/><Relationship Id="rId703" Type="http://schemas.openxmlformats.org/officeDocument/2006/relationships/hyperlink" Target="http://www.chilin.edu.hk/edu/report_section_detail.asp?section_id=61&amp;id=278&amp;page_id=324:386" TargetMode="External"/><Relationship Id="rId910" Type="http://schemas.openxmlformats.org/officeDocument/2006/relationships/hyperlink" Target="https://cdict.net/?q=Hindrance" TargetMode="External"/><Relationship Id="rId1333" Type="http://schemas.openxmlformats.org/officeDocument/2006/relationships/hyperlink" Target="http://nanda.online-dhamma.net/tipitaka/sutta/khuddaka/dhammapada/dhp-story/dhp-story-han-chap09-ciu/#dhp-116" TargetMode="External"/><Relationship Id="rId135" Type="http://schemas.openxmlformats.org/officeDocument/2006/relationships/hyperlink" Target="http://www.cbeta.org/cgi-bin/goto.pl?linehead=T22n1428_p0788a06" TargetMode="External"/><Relationship Id="rId342" Type="http://schemas.openxmlformats.org/officeDocument/2006/relationships/hyperlink" Target="http://www.dhammarain.org.tw/magazine/new/dhammarain-mag-006.htm#&#31150;&#25308;&#20845;&#26041;" TargetMode="External"/><Relationship Id="rId787" Type="http://schemas.openxmlformats.org/officeDocument/2006/relationships/hyperlink" Target="http://www.chilin.edu.hk/edu/report_section_detail.asp?section_id=61&amp;id=395&amp;page_id=121:198" TargetMode="External"/><Relationship Id="rId994" Type="http://schemas.openxmlformats.org/officeDocument/2006/relationships/hyperlink" Target="http://www.chilin.edu.hk/edu/report_section_detail.asp?section_id=61&amp;id=515&amp;page_id=826:0" TargetMode="External"/><Relationship Id="rId1400" Type="http://schemas.openxmlformats.org/officeDocument/2006/relationships/hyperlink" Target="http://nanda.online-dhamma.net/tipitaka/sutta/khuddaka/dhammapada/dhp-story/dhp-story-han-chap18-ciu/#dhp-246" TargetMode="External"/><Relationship Id="rId202" Type="http://schemas.openxmlformats.org/officeDocument/2006/relationships/hyperlink" Target="http://nanda.online-dhamma.net/tipitaka/sutta/samyutta/sn35-salayatana-samyutta/" TargetMode="External"/><Relationship Id="rId647" Type="http://schemas.openxmlformats.org/officeDocument/2006/relationships/hyperlink" Target="http://agama.buddhason.org/MN/MN073.htm" TargetMode="External"/><Relationship Id="rId854" Type="http://schemas.openxmlformats.org/officeDocument/2006/relationships/hyperlink" Target="https://cbetaonline.dila.edu.tw/zh/N0010_001" TargetMode="External"/><Relationship Id="rId1277" Type="http://schemas.openxmlformats.org/officeDocument/2006/relationships/hyperlink" Target="http://nanda.online-dhamma.net/tipitaka/sutta/khuddaka/dhammapada/dhp-story/dhp-story005/" TargetMode="External"/><Relationship Id="rId1484" Type="http://schemas.openxmlformats.org/officeDocument/2006/relationships/hyperlink" Target="http://nanda.online-dhamma.net/extra/authors/walpola-rahula/What_the_Buddha_Taught-Han.html" TargetMode="External"/><Relationship Id="rId286" Type="http://schemas.openxmlformats.org/officeDocument/2006/relationships/hyperlink" Target="http://agama.buddhason.org/AN/AN1314.htm" TargetMode="External"/><Relationship Id="rId493" Type="http://schemas.openxmlformats.org/officeDocument/2006/relationships/hyperlink" Target="https://www.youtube.com/watch?v=57-zS_E6660" TargetMode="External"/><Relationship Id="rId507" Type="http://schemas.openxmlformats.org/officeDocument/2006/relationships/hyperlink" Target="https://cbetaonline.dila.edu.tw/zh/T0001_002" TargetMode="External"/><Relationship Id="rId714" Type="http://schemas.openxmlformats.org/officeDocument/2006/relationships/hyperlink" Target="http://agama.buddhason.org/SN/SN0396.htm" TargetMode="External"/><Relationship Id="rId921" Type="http://schemas.openxmlformats.org/officeDocument/2006/relationships/hyperlink" Target="https://cdict.net/?q=doubt" TargetMode="External"/><Relationship Id="rId1137" Type="http://schemas.openxmlformats.org/officeDocument/2006/relationships/hyperlink" Target="http://nanda.online-dhamma.net/a-path-to-freedom/what-the-Buddha-taught/what-the-Buddha-taught-selected-texts/#&#36681;&#27861;&#36650;&#32147;" TargetMode="External"/><Relationship Id="rId1344" Type="http://schemas.openxmlformats.org/officeDocument/2006/relationships/hyperlink" Target="http://nanda.online-dhamma.net/tipitaka/sutta/khuddaka/dhammapada/dhp-story/dhp-story-han-chap09-ciu/#dhp-122" TargetMode="External"/><Relationship Id="rId50" Type="http://schemas.openxmlformats.org/officeDocument/2006/relationships/hyperlink" Target="http://nanda.online-dhamma.net/a-path-to-freedom/what-the-Buddha-taught/what-the-Buddha-taught-full/#id86" TargetMode="External"/><Relationship Id="rId146" Type="http://schemas.openxmlformats.org/officeDocument/2006/relationships/hyperlink" Target="http://www.accesstoinsight.org/" TargetMode="External"/><Relationship Id="rId353" Type="http://schemas.openxmlformats.org/officeDocument/2006/relationships/hyperlink" Target="http://www.gayamagazine.org/" TargetMode="External"/><Relationship Id="rId560" Type="http://schemas.openxmlformats.org/officeDocument/2006/relationships/hyperlink" Target="http://www.chilin.edu.hk/edu/report_section_detail.asp?section_id=60&amp;id=194&amp;page_id=14:17" TargetMode="External"/><Relationship Id="rId798" Type="http://schemas.openxmlformats.org/officeDocument/2006/relationships/hyperlink" Target="http://www.chilin.edu.hk/edu/report_section_detail.asp?section_id=62&amp;id=555&amp;page_id=296:403" TargetMode="External"/><Relationship Id="rId1190" Type="http://schemas.openxmlformats.org/officeDocument/2006/relationships/hyperlink" Target="https://www.moedict.tw/&#36948;&#24503;" TargetMode="External"/><Relationship Id="rId1204" Type="http://schemas.openxmlformats.org/officeDocument/2006/relationships/hyperlink" Target="https://www.moedict.tw/#&#31179;&#39080;" TargetMode="External"/><Relationship Id="rId1411" Type="http://schemas.openxmlformats.org/officeDocument/2006/relationships/hyperlink" Target="http://nanda.online-dhamma.net/tipitaka/sutta/khuddaka/dhammapada/dhp-story/dhp-story-han-chap20-ciu/#dhp-273" TargetMode="External"/><Relationship Id="rId213" Type="http://schemas.openxmlformats.org/officeDocument/2006/relationships/hyperlink" Target="https://www.accesstoinsight.org/tipitaka/sn/sn35/sn35.028.nymo.html" TargetMode="External"/><Relationship Id="rId420" Type="http://schemas.openxmlformats.org/officeDocument/2006/relationships/hyperlink" Target="http://www.cbeta.org/result/normal/T04/0213_004.htm" TargetMode="External"/><Relationship Id="rId658" Type="http://schemas.openxmlformats.org/officeDocument/2006/relationships/hyperlink" Target="http://www.chilin.edu.hk/edu/report_section_detail.asp?section_id=60&amp;id=382" TargetMode="External"/><Relationship Id="rId865" Type="http://schemas.openxmlformats.org/officeDocument/2006/relationships/hyperlink" Target="https://cbetaonline.dila.edu.tw/zh/N27n0012_p0231a07" TargetMode="External"/><Relationship Id="rId1050" Type="http://schemas.openxmlformats.org/officeDocument/2006/relationships/hyperlink" Target="https://tipitaka.org/romn/cscd/s0102a.att2.xml" TargetMode="External"/><Relationship Id="rId1288" Type="http://schemas.openxmlformats.org/officeDocument/2006/relationships/hyperlink" Target="http://nanda.online-dhamma.net/tipitaka/sutta/khuddaka/dhammapada/dhp-story/dhp-story-han-chap03-ciu/#dhp-033-034" TargetMode="External"/><Relationship Id="rId1495" Type="http://schemas.openxmlformats.org/officeDocument/2006/relationships/hyperlink" Target="http://yifertw.blogspot.com/2018/10/blog-post_59.html" TargetMode="External"/><Relationship Id="rId1509" Type="http://schemas.openxmlformats.org/officeDocument/2006/relationships/hyperlink" Target="https://www.academia.edu/43154656/Rahula_and_Bomhard_What_the_Buddha_Taught_and_The_Dhammapada_2013_" TargetMode="External"/><Relationship Id="rId297" Type="http://schemas.openxmlformats.org/officeDocument/2006/relationships/hyperlink" Target="http://www.accesstoinsight.org/tipitaka/mn/mn.002.than.html" TargetMode="External"/><Relationship Id="rId518" Type="http://schemas.openxmlformats.org/officeDocument/2006/relationships/hyperlink" Target="http://nanda.online-dhamma.net/tipitaka/sutta/diigha/dn16/contrast-reading-chap2/" TargetMode="External"/><Relationship Id="rId725" Type="http://schemas.openxmlformats.org/officeDocument/2006/relationships/hyperlink" Target="http://agama.buddhason.org/SN/SN0574.htm" TargetMode="External"/><Relationship Id="rId932" Type="http://schemas.openxmlformats.org/officeDocument/2006/relationships/hyperlink" Target="http://tripitaka.cbeta.org/T31,no.1605,p.664,b6" TargetMode="External"/><Relationship Id="rId1148" Type="http://schemas.openxmlformats.org/officeDocument/2006/relationships/hyperlink" Target="https://www.tipitaka.org/romn/cscd/s0304a.att0.xml" TargetMode="External"/><Relationship Id="rId1355" Type="http://schemas.openxmlformats.org/officeDocument/2006/relationships/hyperlink" Target="http://nanda.online-dhamma.net/tipitaka/sutta/khuddaka/dhammapada/dhp-story/dhp-story-han-chap11-ciu/#dhp-155" TargetMode="External"/><Relationship Id="rId157" Type="http://schemas.openxmlformats.org/officeDocument/2006/relationships/hyperlink" Target="http://www.buddhadust.com/m/dhamma-vinaya/wp/sn/05_mv/sn05.56.011.bodh.wp.htm" TargetMode="External"/><Relationship Id="rId364" Type="http://schemas.openxmlformats.org/officeDocument/2006/relationships/hyperlink" Target="http://www.cbeta.org/" TargetMode="External"/><Relationship Id="rId1008" Type="http://schemas.openxmlformats.org/officeDocument/2006/relationships/hyperlink" Target="http://www.dhammarain.org.tw/canon/yabe1/Abhidhammattha-sangaha_Table/Abhidhammattha-sangaha_Table_content.htm" TargetMode="External"/><Relationship Id="rId1215" Type="http://schemas.openxmlformats.org/officeDocument/2006/relationships/hyperlink" Target="https://www.moedict.tw/#&#24300;" TargetMode="External"/><Relationship Id="rId1422" Type="http://schemas.openxmlformats.org/officeDocument/2006/relationships/hyperlink" Target="http://nanda.online-dhamma.net/tipitaka/sutta/khuddaka/dhammapada/dhp-story/dhp-story-han-chap20-ciu/#dhp-281" TargetMode="External"/><Relationship Id="rId61" Type="http://schemas.openxmlformats.org/officeDocument/2006/relationships/hyperlink" Target="http://nanda.online-dhamma.net/tipitaka/sutta/khuddaka/khuddaka-nikaaya/" TargetMode="External"/><Relationship Id="rId571" Type="http://schemas.openxmlformats.org/officeDocument/2006/relationships/hyperlink" Target="http://www.chilin.edu.hk/edu/report_section_detail.asp?section_id=60&amp;id=182" TargetMode="External"/><Relationship Id="rId669" Type="http://schemas.openxmlformats.org/officeDocument/2006/relationships/hyperlink" Target="http://agama.buddhason.org/MA/MA162.htm" TargetMode="External"/><Relationship Id="rId876" Type="http://schemas.openxmlformats.org/officeDocument/2006/relationships/hyperlink" Target="https://cbetaonline.dila.edu.tw/zh/N40n0018_p0053a06" TargetMode="External"/><Relationship Id="rId1299" Type="http://schemas.openxmlformats.org/officeDocument/2006/relationships/hyperlink" Target="http://nanda.online-dhamma.net/tipitaka/sutta/khuddaka/dhammapada/dhp-story/dhp-story-han-chap04-ciu/#dhp-050" TargetMode="External"/><Relationship Id="rId19" Type="http://schemas.openxmlformats.org/officeDocument/2006/relationships/hyperlink" Target="https://hdl.handle.net/11296/rkcsmf" TargetMode="External"/><Relationship Id="rId224" Type="http://schemas.openxmlformats.org/officeDocument/2006/relationships/hyperlink" Target="http://nanda.online-dhamma.net/tipitaka/sutta/khuddaka/khuddaka-nikaaya/" TargetMode="External"/><Relationship Id="rId431" Type="http://schemas.openxmlformats.org/officeDocument/2006/relationships/hyperlink" Target="http://tipitaka.sutta.org/" TargetMode="External"/><Relationship Id="rId529" Type="http://schemas.openxmlformats.org/officeDocument/2006/relationships/hyperlink" Target="http://agama.buddhason.org/DN/DN16.htm" TargetMode="External"/><Relationship Id="rId736" Type="http://schemas.openxmlformats.org/officeDocument/2006/relationships/hyperlink" Target="http://www.chilin.edu.hk/edu/report_section_detail.asp?section_id=61&amp;id=486&amp;page_id=855:961" TargetMode="External"/><Relationship Id="rId1061" Type="http://schemas.openxmlformats.org/officeDocument/2006/relationships/hyperlink" Target="http://www.chilin.edu.hk/edu/report_section_detail.asp?section_id=61&amp;id=553&amp;page_id=102:201" TargetMode="External"/><Relationship Id="rId1159" Type="http://schemas.openxmlformats.org/officeDocument/2006/relationships/hyperlink" Target="https://www.tipitaka.org/romn/cscd/s0304a.att0.xml" TargetMode="External"/><Relationship Id="rId1366" Type="http://schemas.openxmlformats.org/officeDocument/2006/relationships/hyperlink" Target="http://nanda.online-dhamma.net/tipitaka/sutta/khuddaka/dhammapada/dhp-story/dhp-story167/" TargetMode="External"/><Relationship Id="rId168" Type="http://schemas.openxmlformats.org/officeDocument/2006/relationships/hyperlink" Target="http://www.buddhadust.com/m/dhamma-vinaya/yaho/sn/05_mv/sn05.56.011.kell.yaho.htm" TargetMode="External"/><Relationship Id="rId943" Type="http://schemas.openxmlformats.org/officeDocument/2006/relationships/hyperlink" Target="https://www.facebook.com/groups/1151023611716056/?hc_location=ufi" TargetMode="External"/><Relationship Id="rId1019" Type="http://schemas.openxmlformats.org/officeDocument/2006/relationships/hyperlink" Target="https://tipitaka.org/romn/cscd/s0302a.att0.xml" TargetMode="External"/><Relationship Id="rId72" Type="http://schemas.openxmlformats.org/officeDocument/2006/relationships/hyperlink" Target="http://nanda.online-dhamma.net/tipitaka/sutta/khuddaka/dhammapada/dhp-story/dhp-story159/" TargetMode="External"/><Relationship Id="rId375" Type="http://schemas.openxmlformats.org/officeDocument/2006/relationships/hyperlink" Target="http://nanda.online-dhamma.net/tipitaka/sutta/khuddaka/dhammapada/dhp-Ven-L-C/dhp-Ven-L-C/" TargetMode="External"/><Relationship Id="rId582" Type="http://schemas.openxmlformats.org/officeDocument/2006/relationships/hyperlink" Target="http://www.accesstoinsight.org/tipitaka/sltp/MN_I_utf8.html#pts.130" TargetMode="External"/><Relationship Id="rId803" Type="http://schemas.openxmlformats.org/officeDocument/2006/relationships/hyperlink" Target="http://yifertw.blogspot.com/" TargetMode="External"/><Relationship Id="rId1226" Type="http://schemas.openxmlformats.org/officeDocument/2006/relationships/hyperlink" Target="https://www.bps.lk/olib/wh/wh254_Soni_Lifes-Highest-Blessings--Maha-Mangala-Sutta.html" TargetMode="External"/><Relationship Id="rId1433" Type="http://schemas.openxmlformats.org/officeDocument/2006/relationships/hyperlink" Target="http://nanda.online-dhamma.net/tipitaka/sutta/khuddaka/dhammapada/dhp-story/dhp-story-han-chap25-ciu/#dhp-362" TargetMode="External"/><Relationship Id="rId3" Type="http://schemas.openxmlformats.org/officeDocument/2006/relationships/styles" Target="styles.xml"/><Relationship Id="rId235" Type="http://schemas.openxmlformats.org/officeDocument/2006/relationships/hyperlink" Target="http://nanda.online-dhamma.net/tipitaka/sutta/samyutta/samyutta-nikaaya/" TargetMode="External"/><Relationship Id="rId442" Type="http://schemas.openxmlformats.org/officeDocument/2006/relationships/hyperlink" Target="http://nanda.online-dhamma.net/a-path-to-freedom/what-the-Buddha-taught/what-the-Buddha-taught-full/%7bfilename%7d/articles/tipitaka/sutta/diigha/dn16-chuangcj%25zh.rst" TargetMode="External"/><Relationship Id="rId887" Type="http://schemas.openxmlformats.org/officeDocument/2006/relationships/hyperlink" Target="http://nanda.online-dhamma.net/anya/visuddhimagga/visuddhimagga-chap17/" TargetMode="External"/><Relationship Id="rId1072" Type="http://schemas.openxmlformats.org/officeDocument/2006/relationships/hyperlink" Target="http://www.chilin.edu.hk/edu/report_section_detail.asp?section_id=60&amp;id=253" TargetMode="External"/><Relationship Id="rId1500" Type="http://schemas.openxmlformats.org/officeDocument/2006/relationships/hyperlink" Target="https://hk.auctions.yahoo.com/item/&#20315;&#30070;&#21021;&#25945;&#30340;&#26159;&#20160;&#40636;-&#32645;&#28014;&#32645;&#21338;&#22763;&#33879;-&#37101;&#20806;&#26126;&#21338;&#22763;&#25512;&#34214;-&#32858;&#36066;&#39208;-100453517068" TargetMode="External"/><Relationship Id="rId302" Type="http://schemas.openxmlformats.org/officeDocument/2006/relationships/hyperlink" Target="http://tripitaka.cbeta.org/B06n0004_001#0093b28" TargetMode="External"/><Relationship Id="rId747" Type="http://schemas.openxmlformats.org/officeDocument/2006/relationships/hyperlink" Target="http://agama.buddhason.org/SN/SN0617.htm" TargetMode="External"/><Relationship Id="rId954" Type="http://schemas.openxmlformats.org/officeDocument/2006/relationships/hyperlink" Target="http://agama.buddhason.org/MN/MN043.htm" TargetMode="External"/><Relationship Id="rId1377" Type="http://schemas.openxmlformats.org/officeDocument/2006/relationships/hyperlink" Target="http://nanda.online-dhamma.net/tipitaka/sutta/khuddaka/dhammapada/dhp-study/dhp-study183/" TargetMode="External"/><Relationship Id="rId83" Type="http://schemas.openxmlformats.org/officeDocument/2006/relationships/hyperlink" Target="http://myweb.ncku.edu.tw/~lsn46/tipitaka/sutta/samyutta/sn56-sacca-samyutta/" TargetMode="External"/><Relationship Id="rId179" Type="http://schemas.openxmlformats.org/officeDocument/2006/relationships/hyperlink" Target="http://www.samadhi-buddha.org/Theravada/Canon/Cht/Nikaya/sn56_011.pdf" TargetMode="External"/><Relationship Id="rId386" Type="http://schemas.openxmlformats.org/officeDocument/2006/relationships/hyperlink" Target="http://yifertw.blogspot.com/" TargetMode="External"/><Relationship Id="rId593" Type="http://schemas.openxmlformats.org/officeDocument/2006/relationships/hyperlink" Target="http://nanda.online-dhamma.net/tipitaka/sutta/majjhima/majjhima-nikaaya/#mn22" TargetMode="External"/><Relationship Id="rId607" Type="http://schemas.openxmlformats.org/officeDocument/2006/relationships/hyperlink" Target="https://cbetaonline.dila.edu.tw/zh/T01n0026_p0767a19" TargetMode="External"/><Relationship Id="rId814" Type="http://schemas.openxmlformats.org/officeDocument/2006/relationships/hyperlink" Target="http://www.chilin.edu.hk/edu/report_section_detail.asp?section_id=62&amp;id=571&amp;page_id=564:684" TargetMode="External"/><Relationship Id="rId1237" Type="http://schemas.openxmlformats.org/officeDocument/2006/relationships/hyperlink" Target="http://www.gayamagazine.org/article/detail/680" TargetMode="External"/><Relationship Id="rId1444" Type="http://schemas.openxmlformats.org/officeDocument/2006/relationships/hyperlink" Target="http://nanda.online-dhamma.net/tipitaka/sutta/khuddaka/dhammapada/dhp-story/dhp-story-han-chap26-ciu/#dhp-387" TargetMode="External"/><Relationship Id="rId246" Type="http://schemas.openxmlformats.org/officeDocument/2006/relationships/hyperlink" Target="https://www.accesstoinsight.org/tipitaka/kn/snp/snp.1.08.piya.html" TargetMode="External"/><Relationship Id="rId453" Type="http://schemas.openxmlformats.org/officeDocument/2006/relationships/hyperlink" Target="http://tripitaka.cbeta.org/T01n0006" TargetMode="External"/><Relationship Id="rId660" Type="http://schemas.openxmlformats.org/officeDocument/2006/relationships/hyperlink" Target="http://www.chilin.edu.hk/edu/report_section_detail.asp?section_id=60&amp;id=382" TargetMode="External"/><Relationship Id="rId898" Type="http://schemas.openxmlformats.org/officeDocument/2006/relationships/hyperlink" Target="https://zh.wikipedia.org/wiki/&#22825;&#31482;&#33769;&#25552;&#26641;" TargetMode="External"/><Relationship Id="rId1083" Type="http://schemas.openxmlformats.org/officeDocument/2006/relationships/hyperlink" Target="https://agama.buddhason.org/SN/SN1315.htm" TargetMode="External"/><Relationship Id="rId1290" Type="http://schemas.openxmlformats.org/officeDocument/2006/relationships/hyperlink" Target="http://nanda.online-dhamma.net/tipitaka/sutta/khuddaka/dhammapada/dhp-story/dhp-story-han-chap03-ciu/#dhp-042" TargetMode="External"/><Relationship Id="rId1304" Type="http://schemas.openxmlformats.org/officeDocument/2006/relationships/hyperlink" Target="http://nanda.online-dhamma.net/tipitaka/sutta/khuddaka/dhammapada/dhp-story/dhp-story062/" TargetMode="External"/><Relationship Id="rId1511" Type="http://schemas.openxmlformats.org/officeDocument/2006/relationships/hyperlink" Target="http://m.blog.daum.net/riplmaseong/205?category=1293751" TargetMode="External"/><Relationship Id="rId106" Type="http://schemas.openxmlformats.org/officeDocument/2006/relationships/hyperlink" Target="http://agama.buddhason.org/index.htm" TargetMode="External"/><Relationship Id="rId313" Type="http://schemas.openxmlformats.org/officeDocument/2006/relationships/hyperlink" Target="http://www.gayamagazine.org/article/detail/680" TargetMode="External"/><Relationship Id="rId758" Type="http://schemas.openxmlformats.org/officeDocument/2006/relationships/hyperlink" Target="http://agama.buddhason.org/SN/SN0678.htm" TargetMode="External"/><Relationship Id="rId965" Type="http://schemas.openxmlformats.org/officeDocument/2006/relationships/hyperlink" Target="https://cbetaonline.dila.edu.tw/zh/T31n1605_p0664a13" TargetMode="External"/><Relationship Id="rId1150" Type="http://schemas.openxmlformats.org/officeDocument/2006/relationships/hyperlink" Target="https://www.tipitaka.org/romn/cscd/s0304a.att0.xml" TargetMode="External"/><Relationship Id="rId1388" Type="http://schemas.openxmlformats.org/officeDocument/2006/relationships/hyperlink" Target="http://nanda.online-dhamma.net/tipitaka/sutta/khuddaka/dhammapada/dhp-story/dhp-story-han-chap16-ciu/#dhp-215"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dictionary.sutta.org/browse/a/an&#257;tha" TargetMode="External"/><Relationship Id="rId117" Type="http://schemas.openxmlformats.org/officeDocument/2006/relationships/hyperlink" Target="http://nanda.online-dhamma.net/tipitaka/sutta/khuddaka/dhammapada/dhp-story/dhp-story-han-chap11-ciu/#dhp-152" TargetMode="External"/><Relationship Id="rId21" Type="http://schemas.openxmlformats.org/officeDocument/2006/relationships/hyperlink" Target="http://dictionary.sutta.org/browse/p/pip&#257;s&#257;" TargetMode="External"/><Relationship Id="rId42" Type="http://schemas.openxmlformats.org/officeDocument/2006/relationships/hyperlink" Target="http://nanda.online-dhamma.net/a-path-to-freedom/what-the-Buddha-taught/what-the-Buddha-taught-selected-texts/#id136" TargetMode="External"/><Relationship Id="rId47" Type="http://schemas.openxmlformats.org/officeDocument/2006/relationships/hyperlink" Target="http://tripitaka.cbeta.org/ko/T27n1545_024#0121c07" TargetMode="External"/><Relationship Id="rId63" Type="http://schemas.openxmlformats.org/officeDocument/2006/relationships/hyperlink" Target="http://nanda.online-dhamma.net/a-path-to-freedom/what-the-Buddha-taught/what-the-Buddha-taught-full/#id378" TargetMode="External"/><Relationship Id="rId68" Type="http://schemas.openxmlformats.org/officeDocument/2006/relationships/hyperlink" Target="http://myweb.ncku.edu.tw/~lsn46/a-path-to-freedom/what-the-Buddha-taught/what-the-Buddha-taught-selected-texts/#id465" TargetMode="External"/><Relationship Id="rId84" Type="http://schemas.openxmlformats.org/officeDocument/2006/relationships/hyperlink" Target="http://nanda.online-dhamma.net/tipitaka/sutta/khuddaka/dhammapada/dhp-story/dhp-story-han-chap02-ciu/#dhp-025" TargetMode="External"/><Relationship Id="rId89" Type="http://schemas.openxmlformats.org/officeDocument/2006/relationships/hyperlink" Target="http://nanda.online-dhamma.net/tipitaka/sutta/khuddaka/dhammapada/dhp-story/dhp-story-han-chap04-ciu/#dhp-047" TargetMode="External"/><Relationship Id="rId112" Type="http://schemas.openxmlformats.org/officeDocument/2006/relationships/hyperlink" Target="http://nanda.online-dhamma.net/tipitaka/sutta/khuddaka/dhammapada/dhp-story/dhp-story-han-chap09-ciu/#dhp-122" TargetMode="External"/><Relationship Id="rId133" Type="http://schemas.openxmlformats.org/officeDocument/2006/relationships/hyperlink" Target="http://nanda.online-dhamma.net/tipitaka/sutta/khuddaka/dhammapada/dhp-story/dhp-story-han-chap15-ciu/#dhp-205" TargetMode="External"/><Relationship Id="rId138" Type="http://schemas.openxmlformats.org/officeDocument/2006/relationships/hyperlink" Target="http://nanda.online-dhamma.net/tipitaka/sutta/khuddaka/dhammapada/dhp-story/dhp-story-han-chap18-ciu/#dhp-239" TargetMode="External"/><Relationship Id="rId154" Type="http://schemas.openxmlformats.org/officeDocument/2006/relationships/hyperlink" Target="http://nanda.online-dhamma.net/tipitaka/sutta/khuddaka/dhammapada/dhp-story/dhp-story-han-chap26-ciu/#dhp-397" TargetMode="External"/><Relationship Id="rId159" Type="http://schemas.openxmlformats.org/officeDocument/2006/relationships/hyperlink" Target="http://nanda.online-dhamma.net/tipitaka/sutta/khuddaka/dhammapada/dhp-story/dhp-story-han-chap25-ciu/#dhp-368" TargetMode="External"/><Relationship Id="rId16" Type="http://schemas.openxmlformats.org/officeDocument/2006/relationships/hyperlink" Target="http://nanda.online-dhamma.net/a-path-to-freedom/what-the-Buddha-taught/what-the-Buddha-taught-full/%7bfilename%7dwhat-the-Buddha-taught-chap5%25zh.rst" TargetMode="External"/><Relationship Id="rId107" Type="http://schemas.openxmlformats.org/officeDocument/2006/relationships/hyperlink" Target="http://nanda.online-dhamma.net/tipitaka/sutta/khuddaka/dhammapada/dhp-story/dhp-story-han-chap09-ciu/#dhp-116" TargetMode="External"/><Relationship Id="rId11" Type="http://schemas.openxmlformats.org/officeDocument/2006/relationships/hyperlink" Target="https://zh.wikipedia.org/wiki/&#21345;&#23572;&#183;&#38463;&#36947;&#22827;&#183;&#30422;&#21202;&#40065;&#26222;" TargetMode="External"/><Relationship Id="rId32" Type="http://schemas.openxmlformats.org/officeDocument/2006/relationships/hyperlink" Target="http://nanda.online-dhamma.net/a-path-to-freedom/what-the-Buddha-taught/what-the-Buddha-taught-full/%7bfilename%7dwhat-the-Buddha-taught-chap7%25zh.rst" TargetMode="External"/><Relationship Id="rId37" Type="http://schemas.openxmlformats.org/officeDocument/2006/relationships/hyperlink" Target="http://nanda.online-dhamma.net/a-path-to-freedom/what-the-Buddha-taught/what-the-Buddha-taught-selected-texts/" TargetMode="External"/><Relationship Id="rId53" Type="http://schemas.openxmlformats.org/officeDocument/2006/relationships/hyperlink" Target="http://nanda.online-dhamma.net/a-path-to-freedom/what-the-Buddha-taught/what-the-Buddha-taught-full/#id378" TargetMode="External"/><Relationship Id="rId58" Type="http://schemas.openxmlformats.org/officeDocument/2006/relationships/hyperlink" Target="http://nanda.online-dhamma.net/a-path-to-freedom/what-the-Buddha-taught/what-the-Buddha-taught-full/#id378" TargetMode="External"/><Relationship Id="rId74" Type="http://schemas.openxmlformats.org/officeDocument/2006/relationships/hyperlink" Target="http://nanda.online-dhamma.net/tipitaka/sutta/khuddaka/dhammapada/dhp-Ken-Yifertw-Su/dhp-Ken-Y-Su/" TargetMode="External"/><Relationship Id="rId79" Type="http://schemas.openxmlformats.org/officeDocument/2006/relationships/hyperlink" Target="https://nanda.online-dhamma.net/tipitaka/sutta/khuddaka/dhammapada/dhp-story/dhp-story003-4/" TargetMode="External"/><Relationship Id="rId102" Type="http://schemas.openxmlformats.org/officeDocument/2006/relationships/hyperlink" Target="http://nanda.online-dhamma.net/tipitaka/sutta/khuddaka/dhammapada/dhp-story/dhp-story-han-chap07-ciu/#dhp-098" TargetMode="External"/><Relationship Id="rId123" Type="http://schemas.openxmlformats.org/officeDocument/2006/relationships/hyperlink" Target="http://nanda.online-dhamma.net/tipitaka/sutta/khuddaka/dhammapada/dhp-story/dhp-story167/" TargetMode="External"/><Relationship Id="rId128" Type="http://schemas.openxmlformats.org/officeDocument/2006/relationships/hyperlink" Target="http://nanda.online-dhamma.net/tipitaka/sutta/khuddaka/dhammapada/dhp-story/dhp-story-han-chap14-ciu/#dhp-183" TargetMode="External"/><Relationship Id="rId144" Type="http://schemas.openxmlformats.org/officeDocument/2006/relationships/hyperlink" Target="http://nanda.online-dhamma.net/tipitaka/sutta/khuddaka/dhammapada/dhp-story/dhp-story-han-chap19-ciu/#dhp-268" TargetMode="External"/><Relationship Id="rId149" Type="http://schemas.openxmlformats.org/officeDocument/2006/relationships/hyperlink" Target="http://nanda.online-dhamma.net/tipitaka/sutta/khuddaka/dhammapada/dhp-story/dhp-story-han-chap20-ciu/#dhp-280" TargetMode="External"/><Relationship Id="rId5" Type="http://schemas.openxmlformats.org/officeDocument/2006/relationships/hyperlink" Target="https://zh.wikipedia.org/wiki/&#24052;&#21033;&#35821;" TargetMode="External"/><Relationship Id="rId90" Type="http://schemas.openxmlformats.org/officeDocument/2006/relationships/hyperlink" Target="http://nanda.online-dhamma.net/tipitaka/sutta/khuddaka/dhammapada/dhp-story/dhp-story-han-chap04-ciu/#dhp-050" TargetMode="External"/><Relationship Id="rId95" Type="http://schemas.openxmlformats.org/officeDocument/2006/relationships/hyperlink" Target="http://nanda.online-dhamma.net/tipitaka/sutta/khuddaka/dhammapada/dhp-story/dhp-story-han-chap05-ciu/#dhp-067" TargetMode="External"/><Relationship Id="rId160" Type="http://schemas.openxmlformats.org/officeDocument/2006/relationships/hyperlink" Target="http://nanda.online-dhamma.net/tipitaka/sutta/khuddaka/dhammapada/dhp-story/dhp-story-han-chap26-ciu/#dhp-385" TargetMode="External"/><Relationship Id="rId165" Type="http://schemas.openxmlformats.org/officeDocument/2006/relationships/hyperlink" Target="http://nanda.online-dhamma.net/a-path-to-freedom/what-the-Buddha-taught/what-the-Buddha-taught-selected-texts/#id469" TargetMode="External"/><Relationship Id="rId22" Type="http://schemas.openxmlformats.org/officeDocument/2006/relationships/hyperlink" Target="http://nanda.online-dhamma.net/a-path-to-freedom/what-the-Buddha-taught/what-the-Buddha-taught-full/%7bfilename%7dwhat-the-Buddha-taught-chap7%25zh.rst" TargetMode="External"/><Relationship Id="rId27" Type="http://schemas.openxmlformats.org/officeDocument/2006/relationships/hyperlink" Target="https://dictionary.sutta.org/browse/n/n&#257;tha/" TargetMode="External"/><Relationship Id="rId43" Type="http://schemas.openxmlformats.org/officeDocument/2006/relationships/hyperlink" Target="http://nanda.online-dhamma.net/a-path-to-freedom/what-the-Buddha-taught/what-the-Buddha-taught-full/#id378" TargetMode="External"/><Relationship Id="rId48" Type="http://schemas.openxmlformats.org/officeDocument/2006/relationships/hyperlink" Target="http://nanda.online-dhamma.net/" TargetMode="External"/><Relationship Id="rId64" Type="http://schemas.openxmlformats.org/officeDocument/2006/relationships/hyperlink" Target="http://nanda.online-dhamma.net/a-path-to-freedom/what-the-Buddha-taught/what-the-Buddha-taught-full/#id385" TargetMode="External"/><Relationship Id="rId69" Type="http://schemas.openxmlformats.org/officeDocument/2006/relationships/hyperlink" Target="#&#32147;&#20856;&#21443;&#32771;&#36039;&#35338;|outline" TargetMode="External"/><Relationship Id="rId113" Type="http://schemas.openxmlformats.org/officeDocument/2006/relationships/hyperlink" Target="http://nanda.online-dhamma.net/tipitaka/sutta/khuddaka/dhammapada/dhp-story/dhp-story125/" TargetMode="External"/><Relationship Id="rId118" Type="http://schemas.openxmlformats.org/officeDocument/2006/relationships/hyperlink" Target="http://nanda.online-dhamma.net/tipitaka/sutta/khuddaka/dhammapada/dhp-story/dhp-story-han-chap11-ciu/#dhp-155" TargetMode="External"/><Relationship Id="rId134" Type="http://schemas.openxmlformats.org/officeDocument/2006/relationships/hyperlink" Target="http://nanda.online-dhamma.net/tipitaka/sutta/khuddaka/dhammapada/dhp-story/dhp-story-han-chap16-ciu/#dhp-215" TargetMode="External"/><Relationship Id="rId139" Type="http://schemas.openxmlformats.org/officeDocument/2006/relationships/hyperlink" Target="http://nanda.online-dhamma.net/tipitaka/sutta/khuddaka/dhammapada/dhp-story/dhp-story-han-chap18-ciu/#dhp-240" TargetMode="External"/><Relationship Id="rId80" Type="http://schemas.openxmlformats.org/officeDocument/2006/relationships/hyperlink" Target="https://nanda.online-dhamma.net/tipitaka/sutta/khuddaka/dhammapada/dhp-story/dhp-story-han-chap01-ciu/#dhp-003" TargetMode="External"/><Relationship Id="rId85" Type="http://schemas.openxmlformats.org/officeDocument/2006/relationships/hyperlink" Target="http://nanda.online-dhamma.net/tipitaka/sutta/khuddaka/dhammapada/dhp-story/dhp-story-han-chap02-ciu/#dhp-026" TargetMode="External"/><Relationship Id="rId150" Type="http://schemas.openxmlformats.org/officeDocument/2006/relationships/hyperlink" Target="http://nanda.online-dhamma.net/tipitaka/sutta/khuddaka/dhammapada/dhp-story/dhp-story-han-chap20-ciu/#dhp-281" TargetMode="External"/><Relationship Id="rId155" Type="http://schemas.openxmlformats.org/officeDocument/2006/relationships/hyperlink" Target="http://nanda.online-dhamma.net/tipitaka/sutta/khuddaka/dhammapada/dhp-story/dhp-story-han-chap25-ciu/#dhp-360" TargetMode="External"/><Relationship Id="rId12" Type="http://schemas.openxmlformats.org/officeDocument/2006/relationships/hyperlink" Target="https://en.wikipedia.org/wiki/Karl_Adolph_Gjellerup" TargetMode="External"/><Relationship Id="rId17" Type="http://schemas.openxmlformats.org/officeDocument/2006/relationships/hyperlink" Target="http://nanda.online-dhamma.net/a-path-to-freedom/what-the-Buddha-taught/what-the-Buddha-taught-chap6/" TargetMode="External"/><Relationship Id="rId33" Type="http://schemas.openxmlformats.org/officeDocument/2006/relationships/hyperlink" Target="https://agama.buddhason.org/SN/SN1312.htm" TargetMode="External"/><Relationship Id="rId38" Type="http://schemas.openxmlformats.org/officeDocument/2006/relationships/hyperlink" Target="http://nanda.online-dhamma.net/a-path-to-freedom/what-the-Buddha-taught/what-the-Buddha-taught-selected-texts/#id136" TargetMode="External"/><Relationship Id="rId59" Type="http://schemas.openxmlformats.org/officeDocument/2006/relationships/hyperlink" Target="http://nanda.online-dhamma.net/a-path-to-freedom/what-the-Buddha-taught/what-the-Buddha-taught-full/#id384" TargetMode="External"/><Relationship Id="rId103" Type="http://schemas.openxmlformats.org/officeDocument/2006/relationships/hyperlink" Target="http://nanda.online-dhamma.net/tipitaka/sutta/khuddaka/dhammapada/dhp-story/dhp-story102-3/" TargetMode="External"/><Relationship Id="rId108" Type="http://schemas.openxmlformats.org/officeDocument/2006/relationships/hyperlink" Target="http://nanda.online-dhamma.net/tipitaka/sutta/khuddaka/dhammapada/dhp-story/dhp-story-han-chap09-ciu/#dhp-119" TargetMode="External"/><Relationship Id="rId124" Type="http://schemas.openxmlformats.org/officeDocument/2006/relationships/hyperlink" Target="http://nanda.online-dhamma.net/tipitaka/sutta/khuddaka/dhammapada/dhp-story/dhp-story-han-chap13-ciu/#dhp-167" TargetMode="External"/><Relationship Id="rId129" Type="http://schemas.openxmlformats.org/officeDocument/2006/relationships/hyperlink" Target="http://nanda.online-dhamma.net/tipitaka/sutta/khuddaka/dhammapada/dhp-study/dhp-study183/" TargetMode="External"/><Relationship Id="rId54" Type="http://schemas.openxmlformats.org/officeDocument/2006/relationships/hyperlink" Target="http://nanda.online-dhamma.net/a-path-to-freedom/what-the-Buddha-taught/what-the-Buddha-taught-full/#id382" TargetMode="External"/><Relationship Id="rId70" Type="http://schemas.openxmlformats.org/officeDocument/2006/relationships/hyperlink" Target="https://nanda.online-dhamma.net/a-path-to-freedom/what-the-Buddha-taught/what-the-Buddha-taught-selected-texts/#id607" TargetMode="External"/><Relationship Id="rId75" Type="http://schemas.openxmlformats.org/officeDocument/2006/relationships/hyperlink" Target="https://independent.academia.edu/KenYifertw" TargetMode="External"/><Relationship Id="rId91" Type="http://schemas.openxmlformats.org/officeDocument/2006/relationships/hyperlink" Target="http://nanda.online-dhamma.net/tipitaka/sutta/khuddaka/dhammapada/dhp-story/dhp-story-han-chap05-ciu/#dhp-061" TargetMode="External"/><Relationship Id="rId96" Type="http://schemas.openxmlformats.org/officeDocument/2006/relationships/hyperlink" Target="http://nanda.online-dhamma.net/tipitaka/sutta/khuddaka/dhammapada/dhp-story/dhp-story-han-chap05-ciu/#dhp-069" TargetMode="External"/><Relationship Id="rId140" Type="http://schemas.openxmlformats.org/officeDocument/2006/relationships/hyperlink" Target="http://nanda.online-dhamma.net/tipitaka/sutta/khuddaka/dhammapada/dhp-story/dhp-story-han-chap18-ciu/#dhp-246" TargetMode="External"/><Relationship Id="rId145" Type="http://schemas.openxmlformats.org/officeDocument/2006/relationships/hyperlink" Target="http://nanda.online-dhamma.net/tipitaka/sutta/khuddaka/dhammapada/dhp-story/dhp-story-han-chap20-ciu/#dhp-273" TargetMode="External"/><Relationship Id="rId161" Type="http://schemas.openxmlformats.org/officeDocument/2006/relationships/hyperlink" Target="http://nanda.online-dhamma.net/tipitaka/sutta/khuddaka/dhammapada/dhp-story/dhp-story-han-chap26-ciu/#dhp-387" TargetMode="External"/><Relationship Id="rId1" Type="http://schemas.openxmlformats.org/officeDocument/2006/relationships/hyperlink" Target="http://yifertw.blogspot.com/2018/10/paul-demiville.html" TargetMode="External"/><Relationship Id="rId6" Type="http://schemas.openxmlformats.org/officeDocument/2006/relationships/hyperlink" Target="https://en.wikipedia.org/wiki/Pali" TargetMode="External"/><Relationship Id="rId15" Type="http://schemas.openxmlformats.org/officeDocument/2006/relationships/hyperlink" Target="http://nanda.online-dhamma.net/a-path-to-freedom/what-the-Buddha-taught/what-the-Buddha-taught-chap4/" TargetMode="External"/><Relationship Id="rId23" Type="http://schemas.openxmlformats.org/officeDocument/2006/relationships/hyperlink" Target="http://www.chilin.edu.hk/edu/report_section_detail.asp?section_id=60&amp;id=203" TargetMode="External"/><Relationship Id="rId28" Type="http://schemas.openxmlformats.org/officeDocument/2006/relationships/hyperlink" Target="https://archive.org/details/dialoguesofbuddh02davi" TargetMode="External"/><Relationship Id="rId36" Type="http://schemas.openxmlformats.org/officeDocument/2006/relationships/hyperlink" Target="http://nanda.online-dhamma.net/a-path-to-freedom/what-the-Buddha-taught/what-the-Buddha-taught-selected-texts/#id136" TargetMode="External"/><Relationship Id="rId49" Type="http://schemas.openxmlformats.org/officeDocument/2006/relationships/hyperlink" Target="http://nanda.online-dhamma.net/tipitaka/sutta/diigha/dn22/dn22/" TargetMode="External"/><Relationship Id="rId57" Type="http://schemas.openxmlformats.org/officeDocument/2006/relationships/hyperlink" Target="http://nanda.online-dhamma.net/a-path-to-freedom/what-the-Buddha-taught/what-the-Buddha-taught-full/#id383" TargetMode="External"/><Relationship Id="rId106" Type="http://schemas.openxmlformats.org/officeDocument/2006/relationships/hyperlink" Target="http://nanda.online-dhamma.net/tipitaka/sutta/khuddaka/dhammapada/dhp-story/dhp-story-han-chap08-ciu/#dhp-111" TargetMode="External"/><Relationship Id="rId114" Type="http://schemas.openxmlformats.org/officeDocument/2006/relationships/hyperlink" Target="http://nanda.online-dhamma.net/tipitaka/sutta/khuddaka/dhammapada/dhp-story/dhp-story-han-chap09-ciu/#dhp-125" TargetMode="External"/><Relationship Id="rId119" Type="http://schemas.openxmlformats.org/officeDocument/2006/relationships/hyperlink" Target="http://nanda.online-dhamma.net/tipitaka/sutta/khuddaka/dhammapada/dhp-story/dhp-story159/" TargetMode="External"/><Relationship Id="rId127" Type="http://schemas.openxmlformats.org/officeDocument/2006/relationships/hyperlink" Target="http://nanda.online-dhamma.net/tipitaka/sutta/khuddaka/dhammapada/dhp-story/dhp-story-han-chap13-ciu/#dhp-178" TargetMode="External"/><Relationship Id="rId10" Type="http://schemas.openxmlformats.org/officeDocument/2006/relationships/hyperlink" Target="http://nanda.online-dhamma.net/a-path-to-freedom/what-the-Buddha-taught/what-the-Buddha-taught-chap4/" TargetMode="External"/><Relationship Id="rId31" Type="http://schemas.openxmlformats.org/officeDocument/2006/relationships/hyperlink" Target="https://archive.org/details/dialoguesofbuddh02davi/page/108/mode/2up" TargetMode="External"/><Relationship Id="rId44" Type="http://schemas.openxmlformats.org/officeDocument/2006/relationships/hyperlink" Target="http://nanda.online-dhamma.net/a-path-to-freedom/what-the-Buddha-taught/what-the-Buddha-taught-full/#id379" TargetMode="External"/><Relationship Id="rId52" Type="http://schemas.openxmlformats.org/officeDocument/2006/relationships/hyperlink" Target="http://nanda.online-dhamma.net/tipitaka/sutta/diigha/dn22/contrast-reading-dn22/" TargetMode="External"/><Relationship Id="rId60" Type="http://schemas.openxmlformats.org/officeDocument/2006/relationships/hyperlink" Target="https://cbetaonline.dila.edu.tw/zh/T02n0099_p0262b16" TargetMode="External"/><Relationship Id="rId65" Type="http://schemas.openxmlformats.org/officeDocument/2006/relationships/hyperlink" Target="http://nanda.online-dhamma.net/a-path-to-freedom/what-the-Buddha-taught/what-the-Buddha-taught-full/#id378" TargetMode="External"/><Relationship Id="rId73" Type="http://schemas.openxmlformats.org/officeDocument/2006/relationships/hyperlink" Target="http://nanda.online-dhamma.net/tipitaka/sutta/khuddaka/dhammapada/dhp-Ven-L-C/dhp-Ven-L-C/" TargetMode="External"/><Relationship Id="rId78" Type="http://schemas.openxmlformats.org/officeDocument/2006/relationships/hyperlink" Target="http://nanda.online-dhamma.net/tipitaka/sutta/khuddaka/dhammapada/dhp-story/dhp-story-han-chap01-ciu/#dhp-002" TargetMode="External"/><Relationship Id="rId81" Type="http://schemas.openxmlformats.org/officeDocument/2006/relationships/hyperlink" Target="http://nanda.online-dhamma.net/tipitaka/sutta/khuddaka/dhammapada/dhp-story/dhp-story005/" TargetMode="External"/><Relationship Id="rId86" Type="http://schemas.openxmlformats.org/officeDocument/2006/relationships/hyperlink" Target="http://nanda.online-dhamma.net/tipitaka/sutta/khuddaka/dhammapada/dhp-story/dhp-story-han-chap03-ciu/#dhp-033-034" TargetMode="External"/><Relationship Id="rId94" Type="http://schemas.openxmlformats.org/officeDocument/2006/relationships/hyperlink" Target="http://nanda.online-dhamma.net/tipitaka/sutta/khuddaka/dhammapada/dhp-story/dhp-story-han-chap05-ciu/#dhp-064" TargetMode="External"/><Relationship Id="rId99" Type="http://schemas.openxmlformats.org/officeDocument/2006/relationships/hyperlink" Target="http://nanda.online-dhamma.net/tipitaka/sutta/khuddaka/dhammapada/dhp-story/dhp-story-han-chap07-ciu/#dhp-090" TargetMode="External"/><Relationship Id="rId101" Type="http://schemas.openxmlformats.org/officeDocument/2006/relationships/hyperlink" Target="http://nanda.online-dhamma.net/tipitaka/sutta/khuddaka/dhammapada/dhp-story/dhp-story-han-chap07-ciu/#dhp-096" TargetMode="External"/><Relationship Id="rId122" Type="http://schemas.openxmlformats.org/officeDocument/2006/relationships/hyperlink" Target="http://nanda.online-dhamma.net/tipitaka/sutta/khuddaka/dhammapada/dhp-story/dhp-story-han-chap12-ciu/#dhp-165" TargetMode="External"/><Relationship Id="rId130" Type="http://schemas.openxmlformats.org/officeDocument/2006/relationships/hyperlink" Target="http://nanda.online-dhamma.net/tipitaka/sutta/khuddaka/dhammapada/dhp-story/dhp-story-han-chap15-ciu/#dhp-197" TargetMode="External"/><Relationship Id="rId135" Type="http://schemas.openxmlformats.org/officeDocument/2006/relationships/hyperlink" Target="http://nanda.online-dhamma.net/tipitaka/sutta/khuddaka/dhammapada/dhp-story/dhp-story-han-chap17-ciu/#dhp-222" TargetMode="External"/><Relationship Id="rId143" Type="http://schemas.openxmlformats.org/officeDocument/2006/relationships/hyperlink" Target="http://nanda.online-dhamma.net/tipitaka/sutta/khuddaka/dhammapada/dhp-story/dhp-story-han-chap19-ciu/#dhp-266" TargetMode="External"/><Relationship Id="rId148" Type="http://schemas.openxmlformats.org/officeDocument/2006/relationships/hyperlink" Target="http://nanda.online-dhamma.net/tipitaka/sutta/khuddaka/dhammapada/dhp-story/dhp-story-han-chap20-ciu/#dhp-279" TargetMode="External"/><Relationship Id="rId151" Type="http://schemas.openxmlformats.org/officeDocument/2006/relationships/hyperlink" Target="http://nanda.online-dhamma.net/tipitaka/sutta/khuddaka/dhammapada/dhp-story/dhp-story-han-chap24-ciu/#dhp-334" TargetMode="External"/><Relationship Id="rId156" Type="http://schemas.openxmlformats.org/officeDocument/2006/relationships/hyperlink" Target="http://nanda.online-dhamma.net/tipitaka/sutta/khuddaka/dhammapada/dhp-story/dhp-story-han-chap25-ciu/#dhp-362" TargetMode="External"/><Relationship Id="rId164" Type="http://schemas.openxmlformats.org/officeDocument/2006/relationships/hyperlink" Target="http://nanda.online-dhamma.net/a-path-to-freedom/what-the-Buddha-taught/what-the-Buddha-taught-selected-texts/#id457" TargetMode="External"/><Relationship Id="rId4" Type="http://schemas.openxmlformats.org/officeDocument/2006/relationships/hyperlink" Target="http://yifertw.blogspot.com/" TargetMode="External"/><Relationship Id="rId9" Type="http://schemas.openxmlformats.org/officeDocument/2006/relationships/hyperlink" Target="http://nanda.online-dhamma.net/a-path-to-freedom/what-the-Buddha-taught/what-the-Buddha-taught-full/#id418" TargetMode="External"/><Relationship Id="rId13" Type="http://schemas.openxmlformats.org/officeDocument/2006/relationships/hyperlink" Target="http://nanda.online-dhamma.net/a-path-to-freedom/what-the-Buddha-taught/what-the-Buddha-taught-chap2/" TargetMode="External"/><Relationship Id="rId18" Type="http://schemas.openxmlformats.org/officeDocument/2006/relationships/hyperlink" Target="http://nanda.online-dhamma.net/a-path-to-freedom/what-the-Buddha-taught/what-the-Buddha-taught-full/%7bfilename%7dwhat-the-Buddha-taught-chap7%25zh.rst" TargetMode="External"/><Relationship Id="rId39" Type="http://schemas.openxmlformats.org/officeDocument/2006/relationships/hyperlink" Target="http://nanda.online-dhamma.net/a-path-to-freedom/what-the-Buddha-taught/what-the-Buddha-taught-selected-texts/" TargetMode="External"/><Relationship Id="rId109" Type="http://schemas.openxmlformats.org/officeDocument/2006/relationships/hyperlink" Target="http://nanda.online-dhamma.net/tipitaka/sutta/khuddaka/dhammapada/dhp-story/dhp-story-han-chap07-ciu/#dhp-096" TargetMode="External"/><Relationship Id="rId34" Type="http://schemas.openxmlformats.org/officeDocument/2006/relationships/hyperlink" Target="http://nanda.online-dhamma.net/a-path-to-freedom/what-the-Buddha-taught/what-the-Buddha-taught-chap5/" TargetMode="External"/><Relationship Id="rId50" Type="http://schemas.openxmlformats.org/officeDocument/2006/relationships/hyperlink" Target="http://nanda.online-dhamma.net/tipitaka/sutta/diigha/dn22/contrast-reading-dhamma/" TargetMode="External"/><Relationship Id="rId55" Type="http://schemas.openxmlformats.org/officeDocument/2006/relationships/hyperlink" Target="https://agama.buddhason.org/MN/MN031.htm" TargetMode="External"/><Relationship Id="rId76" Type="http://schemas.openxmlformats.org/officeDocument/2006/relationships/hyperlink" Target="http://yifertw.blogspot.com/" TargetMode="External"/><Relationship Id="rId97" Type="http://schemas.openxmlformats.org/officeDocument/2006/relationships/hyperlink" Target="http://nanda.online-dhamma.net/tipitaka/sutta/khuddaka/dhammapada/dhp-story/dhp-story-han-chap06-ciu/#dhp-081" TargetMode="External"/><Relationship Id="rId104" Type="http://schemas.openxmlformats.org/officeDocument/2006/relationships/hyperlink" Target="http://nanda.online-dhamma.net/tipitaka/sutta/khuddaka/dhammapada/dhp-story/dhp-story-han-chap08-ciu/#dhp-102" TargetMode="External"/><Relationship Id="rId120" Type="http://schemas.openxmlformats.org/officeDocument/2006/relationships/hyperlink" Target="http://nanda.online-dhamma.net/tipitaka/sutta/khuddaka/dhammapada/dhp-story/dhp-story-han-chap12-ciu/#dhp-159" TargetMode="External"/><Relationship Id="rId125" Type="http://schemas.openxmlformats.org/officeDocument/2006/relationships/hyperlink" Target="http://nanda.online-dhamma.net/tipitaka/sutta/khuddaka/dhammapada/dhp-story/dhp-story-han-chap13-ciu/#dhp-171" TargetMode="External"/><Relationship Id="rId141" Type="http://schemas.openxmlformats.org/officeDocument/2006/relationships/hyperlink" Target="http://nanda.online-dhamma.net/tipitaka/sutta/khuddaka/dhammapada/dhp-story/dhp-story-han-chap18-ciu/#dhp-251" TargetMode="External"/><Relationship Id="rId146" Type="http://schemas.openxmlformats.org/officeDocument/2006/relationships/hyperlink" Target="http://nanda.online-dhamma.net/tipitaka/sutta/khuddaka/dhammapada/dhp-story/dhp-story-han-chap20-ciu/#dhp-277" TargetMode="External"/><Relationship Id="rId7" Type="http://schemas.openxmlformats.org/officeDocument/2006/relationships/hyperlink" Target="https://zh.wikipedia.org/wiki/&#26805;&#35821;" TargetMode="External"/><Relationship Id="rId71" Type="http://schemas.openxmlformats.org/officeDocument/2006/relationships/hyperlink" Target="http://nanda.online-dhamma.net/a-path-to-freedom/what-the-Buddha-taught/what-the-Buddha-taught-selected-texts/#id456" TargetMode="External"/><Relationship Id="rId92" Type="http://schemas.openxmlformats.org/officeDocument/2006/relationships/hyperlink" Target="http://nanda.online-dhamma.net/tipitaka/sutta/khuddaka/dhammapada/dhp-story/dhp-story062/" TargetMode="External"/><Relationship Id="rId162" Type="http://schemas.openxmlformats.org/officeDocument/2006/relationships/hyperlink" Target="http://nanda.online-dhamma.net/tipitaka/sutta/khuddaka/dhammapada/dhp-story/dhp-story-han-chap26-ciu/#dhp-419" TargetMode="External"/><Relationship Id="rId2" Type="http://schemas.openxmlformats.org/officeDocument/2006/relationships/hyperlink" Target="http://yifertw.blogspot.com/2018/10/paul-demiville.html" TargetMode="External"/><Relationship Id="rId29" Type="http://schemas.openxmlformats.org/officeDocument/2006/relationships/hyperlink" Target="https://archive.org/details/dialoguesofbuddh02davi" TargetMode="External"/><Relationship Id="rId24" Type="http://schemas.openxmlformats.org/officeDocument/2006/relationships/hyperlink" Target="http://www.chilin.edu.hk/edu/report_section_detail.asp?section_id=60&amp;id=203" TargetMode="External"/><Relationship Id="rId40" Type="http://schemas.openxmlformats.org/officeDocument/2006/relationships/hyperlink" Target="http://nanda.online-dhamma.net/a-path-to-freedom/what-the-Buddha-taught/what-the-Buddha-taught-selected-texts/#id136" TargetMode="External"/><Relationship Id="rId45" Type="http://schemas.openxmlformats.org/officeDocument/2006/relationships/hyperlink" Target="http://agama.buddhason.org/book/bb/bb21.htm" TargetMode="External"/><Relationship Id="rId66" Type="http://schemas.openxmlformats.org/officeDocument/2006/relationships/hyperlink" Target="http://nanda.online-dhamma.net/a-path-to-freedom/what-the-Buddha-taught/what-the-Buddha-taught-full/#id386" TargetMode="External"/><Relationship Id="rId87" Type="http://schemas.openxmlformats.org/officeDocument/2006/relationships/hyperlink" Target="http://nanda.online-dhamma.net/tipitaka/sutta/khuddaka/dhammapada/dhp-story/dhp-story-han-chap03-ciu/#dhp-042" TargetMode="External"/><Relationship Id="rId110" Type="http://schemas.openxmlformats.org/officeDocument/2006/relationships/hyperlink" Target="http://nanda.online-dhamma.net/tipitaka/sutta/khuddaka/dhammapada/dhp-story/dhp-story-han-chap09-ciu/#dhp-121" TargetMode="External"/><Relationship Id="rId115" Type="http://schemas.openxmlformats.org/officeDocument/2006/relationships/hyperlink" Target="http://nanda.online-dhamma.net/tipitaka/sutta/khuddaka/dhammapada/dhp-story/dhp-story-han-chap10-ciu/#dhp-129" TargetMode="External"/><Relationship Id="rId131" Type="http://schemas.openxmlformats.org/officeDocument/2006/relationships/hyperlink" Target="http://nanda.online-dhamma.net/tipitaka/sutta/khuddaka/dhammapada/dhp-story/dhp-story-han-chap15-ciu/#dhp-201" TargetMode="External"/><Relationship Id="rId136" Type="http://schemas.openxmlformats.org/officeDocument/2006/relationships/hyperlink" Target="http://nanda.online-dhamma.net/tipitaka/sutta/khuddaka/dhammapada/dhp-story/dhp-story-han-chap17-ciu/#dhp-223" TargetMode="External"/><Relationship Id="rId157" Type="http://schemas.openxmlformats.org/officeDocument/2006/relationships/hyperlink" Target="http://nanda.online-dhamma.net/tipitaka/sutta/khuddaka/dhammapada/dhp-story/dhp-story-han-chap25-ciu/#dhp-365" TargetMode="External"/><Relationship Id="rId61" Type="http://schemas.openxmlformats.org/officeDocument/2006/relationships/hyperlink" Target="https://cbetaonline.dila.edu.tw/zh/T02n0099_p0185a05" TargetMode="External"/><Relationship Id="rId82" Type="http://schemas.openxmlformats.org/officeDocument/2006/relationships/hyperlink" Target="http://nanda.online-dhamma.net/tipitaka/sutta/khuddaka/dhammapada/dhp-story/dhp-story-han-chap01-ciu/#dhp-005" TargetMode="External"/><Relationship Id="rId152" Type="http://schemas.openxmlformats.org/officeDocument/2006/relationships/hyperlink" Target="http://nanda.online-dhamma.net/tipitaka/sutta/khuddaka/dhammapada/dhp-story/dhp-story-han-chap24-ciu/#dhp-338" TargetMode="External"/><Relationship Id="rId19" Type="http://schemas.openxmlformats.org/officeDocument/2006/relationships/hyperlink" Target="http://nanda.online-dhamma.net/a-path-to-freedom/what-the-Buddha-taught/what-the-Buddha-taught-chap2/#volition" TargetMode="External"/><Relationship Id="rId14" Type="http://schemas.openxmlformats.org/officeDocument/2006/relationships/hyperlink" Target="http://nanda.online-dhamma.net/a-path-to-freedom/what-the-Buddha-taught/what-the-Buddha-taught-chap3/" TargetMode="External"/><Relationship Id="rId30" Type="http://schemas.openxmlformats.org/officeDocument/2006/relationships/hyperlink" Target="https://archive.org/details/dialoguesofbuddh02davi" TargetMode="External"/><Relationship Id="rId35" Type="http://schemas.openxmlformats.org/officeDocument/2006/relationships/hyperlink" Target="http://nanda.online-dhamma.net/a-path-to-freedom/what-the-Buddha-taught/what-the-Buddha-taught-selected-texts/" TargetMode="External"/><Relationship Id="rId56" Type="http://schemas.openxmlformats.org/officeDocument/2006/relationships/hyperlink" Target="http://nanda.online-dhamma.net/a-path-to-freedom/what-the-Buddha-taught/what-the-Buddha-taught-full/#id378" TargetMode="External"/><Relationship Id="rId77" Type="http://schemas.openxmlformats.org/officeDocument/2006/relationships/hyperlink" Target="http://nanda.online-dhamma.net/tipitaka/sutta/khuddaka/dhammapada/dhp-story/dhp-story002/" TargetMode="External"/><Relationship Id="rId100" Type="http://schemas.openxmlformats.org/officeDocument/2006/relationships/hyperlink" Target="http://nanda.online-dhamma.net/tipitaka/sutta/khuddaka/dhammapada/dhp-story/dhp-story-han-chap07-ciu/#dhp-094" TargetMode="External"/><Relationship Id="rId105" Type="http://schemas.openxmlformats.org/officeDocument/2006/relationships/hyperlink" Target="http://nanda.online-dhamma.net/tipitaka/sutta/khuddaka/dhammapada/dhp-story/dhp-story-han-chap08-ciu/#dhp-104" TargetMode="External"/><Relationship Id="rId126" Type="http://schemas.openxmlformats.org/officeDocument/2006/relationships/hyperlink" Target="http://nanda.online-dhamma.net/tipitaka/sutta/khuddaka/dhammapada/dhp-story/dhp-story178/" TargetMode="External"/><Relationship Id="rId147" Type="http://schemas.openxmlformats.org/officeDocument/2006/relationships/hyperlink" Target="http://nanda.online-dhamma.net/tipitaka/sutta/khuddaka/dhammapada/dhp-story/dhp-story-han-chap20-ciu/#dhp-278" TargetMode="External"/><Relationship Id="rId8" Type="http://schemas.openxmlformats.org/officeDocument/2006/relationships/hyperlink" Target="https://en.wikipedia.org/wiki/Sanskrit" TargetMode="External"/><Relationship Id="rId51" Type="http://schemas.openxmlformats.org/officeDocument/2006/relationships/hyperlink" Target="http://nanda.online-dhamma.net/tipitaka/sutta/diigha/dn22/contrast-reading-dn22/" TargetMode="External"/><Relationship Id="rId72" Type="http://schemas.openxmlformats.org/officeDocument/2006/relationships/hyperlink" Target="http://nanda.online-dhamma.net/a-path-to-freedom/what-the-Buddha-taught/what-the-Buddha-taught-selected-texts/#id467" TargetMode="External"/><Relationship Id="rId93" Type="http://schemas.openxmlformats.org/officeDocument/2006/relationships/hyperlink" Target="http://nanda.online-dhamma.net/tipitaka/sutta/khuddaka/dhammapada/dhp-story/dhp-story-han-chap05-ciu/#dhp-062" TargetMode="External"/><Relationship Id="rId98" Type="http://schemas.openxmlformats.org/officeDocument/2006/relationships/hyperlink" Target="http://nanda.online-dhamma.net/tipitaka/sutta/khuddaka/dhammapada/dhp-story/dhp-story-han-chap06-ciu/#dhp-082" TargetMode="External"/><Relationship Id="rId121" Type="http://schemas.openxmlformats.org/officeDocument/2006/relationships/hyperlink" Target="http://nanda.online-dhamma.net/tipitaka/sutta/khuddaka/dhammapada/dhp-story/dhp-story-han-chap12-ciu/#dhp-160" TargetMode="External"/><Relationship Id="rId142" Type="http://schemas.openxmlformats.org/officeDocument/2006/relationships/hyperlink" Target="http://nanda.online-dhamma.net/tipitaka/sutta/khuddaka/dhammapada/dhp-story/dhp-story-han-chap18-ciu/#dhp-252" TargetMode="External"/><Relationship Id="rId163" Type="http://schemas.openxmlformats.org/officeDocument/2006/relationships/hyperlink" Target="http://nanda.online-dhamma.net/tipitaka/sutta/khuddaka/dhammapada/dhp-story/dhp-story-han-chap26-ciu/#dhp-423" TargetMode="External"/><Relationship Id="rId3" Type="http://schemas.openxmlformats.org/officeDocument/2006/relationships/hyperlink" Target="http://yifertw.blogspot.com/" TargetMode="External"/><Relationship Id="rId25" Type="http://schemas.openxmlformats.org/officeDocument/2006/relationships/hyperlink" Target="http://www.chilin.edu.hk/edu/report_section_detail.asp?section_id=60&amp;id=203" TargetMode="External"/><Relationship Id="rId46" Type="http://schemas.openxmlformats.org/officeDocument/2006/relationships/hyperlink" Target="http://agama.buddhason.org/book/bb/bb21.htm" TargetMode="External"/><Relationship Id="rId67" Type="http://schemas.openxmlformats.org/officeDocument/2006/relationships/hyperlink" Target="http://myweb.ncku.edu.tw/~lsn46/a-path-to-freedom/what-the-Buddha-taught/what-the-Buddha-taught-selected-texts/#id456" TargetMode="External"/><Relationship Id="rId116" Type="http://schemas.openxmlformats.org/officeDocument/2006/relationships/hyperlink" Target="http://nanda.online-dhamma.net/tipitaka/sutta/khuddaka/dhammapada/dhp-story/dhp-story-han-chap10-ciu/#dhp-131" TargetMode="External"/><Relationship Id="rId137" Type="http://schemas.openxmlformats.org/officeDocument/2006/relationships/hyperlink" Target="http://nanda.online-dhamma.net/tipitaka/sutta/khuddaka/dhammapada/dhp-story/dhp-story-han-chap17-ciu/#dhp-231" TargetMode="External"/><Relationship Id="rId158" Type="http://schemas.openxmlformats.org/officeDocument/2006/relationships/hyperlink" Target="http://nanda.online-dhamma.net/tipitaka/sutta/khuddaka/dhammapada/dhp-story/dhp-story-han-chap25-ciu/#dhp-367" TargetMode="External"/><Relationship Id="rId20" Type="http://schemas.openxmlformats.org/officeDocument/2006/relationships/hyperlink" Target="http://nanda.online-dhamma.net/a-path-to-freedom/what-the-Buddha-taught/what-the-Buddha-taught-full/#id125" TargetMode="External"/><Relationship Id="rId41" Type="http://schemas.openxmlformats.org/officeDocument/2006/relationships/hyperlink" Target="http://nanda.online-dhamma.net/a-path-to-freedom/what-the-Buddha-taught/what-the-Buddha-taught-selected-texts/" TargetMode="External"/><Relationship Id="rId62" Type="http://schemas.openxmlformats.org/officeDocument/2006/relationships/hyperlink" Target="https://agama.buddhason.org/AN/AN0348.htm" TargetMode="External"/><Relationship Id="rId83" Type="http://schemas.openxmlformats.org/officeDocument/2006/relationships/hyperlink" Target="http://nanda.online-dhamma.net/tipitaka/sutta/khuddaka/dhammapada/dhp-story/dhp-story025/" TargetMode="External"/><Relationship Id="rId88" Type="http://schemas.openxmlformats.org/officeDocument/2006/relationships/hyperlink" Target="http://nanda.online-dhamma.net/tipitaka/sutta/khuddaka/dhammapada/dhp-story/dhp-story-han-chap03-ciu/#dhp-043" TargetMode="External"/><Relationship Id="rId111" Type="http://schemas.openxmlformats.org/officeDocument/2006/relationships/hyperlink" Target="http://nanda.online-dhamma.net/tipitaka/sutta/khuddaka/dhammapada/dhp-story/dhp-story122/" TargetMode="External"/><Relationship Id="rId132" Type="http://schemas.openxmlformats.org/officeDocument/2006/relationships/hyperlink" Target="http://nanda.online-dhamma.net/tipitaka/sutta/khuddaka/dhammapada/dhp-story/dhp-story-han-chap15-ciu/#dhp-204" TargetMode="External"/><Relationship Id="rId153" Type="http://schemas.openxmlformats.org/officeDocument/2006/relationships/hyperlink" Target="http://nanda.online-dhamma.net/tipitaka/sutta/khuddaka/dhammapada/dhp-story/dhp-story-han-chap24-ciu/#dhp-348"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94822-1622-40CA-BC62-FDA40D9A2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348</Pages>
  <Words>70738</Words>
  <Characters>403212</Characters>
  <Application>Microsoft Office Word</Application>
  <DocSecurity>0</DocSecurity>
  <Lines>3360</Lines>
  <Paragraphs>946</Paragraphs>
  <ScaleCrop>false</ScaleCrop>
  <Company/>
  <LinksUpToDate>false</LinksUpToDate>
  <CharactersWithSpaces>473004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佛陀的啟示(What the Buddha Taught)</dc:title>
  <dc:creator>user;Nanda</dc:creator>
  <cp:keywords>佛陀的啟示,What,the,Buddha,Taught,化普樂·羅睺羅,Walpola,Rahula,顧法嚴,法嚴法師,釋迦的啟示,佛當初教的是什麼,佛法,佛陀說的法,瓦爾朴拉羅睺羅,鄭於中</cp:keywords>
  <cp:lastModifiedBy>user</cp:lastModifiedBy>
  <cp:revision>4</cp:revision>
  <cp:lastPrinted>2021-09-01T09:51:00Z</cp:lastPrinted>
  <dcterms:created xsi:type="dcterms:W3CDTF">2021-09-03T08:12:00Z</dcterms:created>
  <dcterms:modified xsi:type="dcterms:W3CDTF">2021-09-03T08:23:00Z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