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i_powered_audit_transformation_proposal"/>
      <w:r>
        <w:rPr>
          <w:rFonts w:eastAsia="source serif 4" w:cs="source serif 4" w:ascii="source serif 4" w:hAnsi="source serif 4"/>
          <w:b/>
          <w:color w:val="000000"/>
          <w:sz w:val="39"/>
        </w:rPr>
        <w:t xml:space="preserve">AI-Powered Audit Transformation Proposal</w:t>
      </w:r>
      <w:bookmarkEnd w:id="0"/>
    </w:p>
    <w:p>
      <w:pPr>
        <w:spacing w:line="360" w:after="210" w:lineRule="auto"/>
      </w:pPr>
      <w:r>
        <w:rPr>
          <w:rFonts w:eastAsia="source serif 4" w:cs="source serif 4" w:ascii="source serif 4" w:hAnsi="source serif 4"/>
          <w:b/>
          <w:color w:val="000000"/>
        </w:rPr>
        <w:t xml:space="preserve">Prepared for:</w:t>
      </w:r>
      <w:r>
        <w:rPr>
          <w:rFonts w:eastAsia="source serif 4" w:cs="source serif 4" w:ascii="source serif 4" w:hAnsi="source serif 4"/>
          <w:color w:val="000000"/>
        </w:rPr>
        <w:t xml:space="preserve"> [Client/Stakeholder Name]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[Your Name/Department]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[Insert Date]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executive_summary"/>
      <w:r>
        <w:rPr>
          <w:rFonts w:eastAsia="source serif 4" w:cs="source serif 4" w:ascii="source serif 4" w:hAnsi="source serif 4"/>
          <w:b/>
          <w:color w:val="000000"/>
          <w:sz w:val="24"/>
        </w:rPr>
        <w:t xml:space="preserve">Executive Summary</w:t>
      </w:r>
      <w:bookmarkEnd w:id="1"/>
    </w:p>
    <w:p>
      <w:pPr>
        <w:spacing w:line="360" w:before="315" w:after="105" w:lineRule="auto"/>
        <w:ind w:left="-30"/>
        <w:jc w:val="left"/>
      </w:pPr>
      <w:bookmarkStart w:id="2" w:name="the_opportunity"/>
      <w:r>
        <w:rPr>
          <w:rFonts w:eastAsia="source serif 4" w:cs="source serif 4" w:ascii="source serif 4" w:hAnsi="source serif 4"/>
          <w:b/>
          <w:color w:val="000000"/>
          <w:sz w:val="24"/>
        </w:rPr>
        <w:t xml:space="preserve">The Opportunity</w:t>
      </w:r>
      <w:bookmarkEnd w:id="2"/>
    </w:p>
    <w:p>
      <w:pPr>
        <w:spacing w:line="360" w:after="210" w:lineRule="auto"/>
      </w:pPr>
      <w:r>
        <w:rPr>
          <w:rFonts w:eastAsia="source serif 4" w:cs="source serif 4" w:ascii="source serif 4" w:hAnsi="source serif 4"/>
          <w:color w:val="000000"/>
        </w:rPr>
        <w:t xml:space="preserve">[Provide 2-3 sentences on the strategic imperative for audit transformation, e.g., "In an era of increasing regulatory complexity and data volume, traditional audit methodologies face mounting pressure to deliver faster, more accurate insights while reducing operational costs."]</w:t>
      </w:r>
    </w:p>
    <w:p>
      <w:pPr>
        <w:spacing w:line="360" w:before="315" w:after="105" w:lineRule="auto"/>
        <w:ind w:left="-30"/>
        <w:jc w:val="left"/>
      </w:pPr>
      <w:bookmarkStart w:id="3" w:name="proposed_solution"/>
      <w:r>
        <w:rPr>
          <w:rFonts w:eastAsia="source serif 4" w:cs="source serif 4" w:ascii="source serif 4" w:hAnsi="source serif 4"/>
          <w:b/>
          <w:color w:val="000000"/>
          <w:sz w:val="24"/>
        </w:rPr>
        <w:t xml:space="preserve">Proposed Solution</w:t>
      </w:r>
      <w:bookmarkEnd w:id="3"/>
    </w:p>
    <w:p>
      <w:pPr>
        <w:spacing w:line="360" w:after="210" w:lineRule="auto"/>
      </w:pPr>
      <m:oMathPara>
        <m:oMath>
          <m:r>
            <m:rPr>
              <m:sty m:val="i"/>
            </m:rPr>
            <w:rPr>
              <w:color w:val="000000"/>
            </w:rPr>
            <m:t>B</m:t>
          </m:r>
          <m:r>
            <m:rPr>
              <m:sty m:val="i"/>
            </m:rPr>
            <w:rPr>
              <w:color w:val="000000"/>
            </w:rPr>
            <m:t>r</m:t>
          </m:r>
          <m:r>
            <m:rPr>
              <m:sty m:val="i"/>
            </m:rPr>
            <w:rPr>
              <w:color w:val="000000"/>
            </w:rPr>
            <m:t>i</m:t>
          </m:r>
          <m:r>
            <m:rPr>
              <m:sty m:val="i"/>
            </m:rPr>
            <w:rPr>
              <w:color w:val="000000"/>
            </w:rPr>
            <m:t>e</m:t>
          </m:r>
          <m:r>
            <m:rPr>
              <m:sty m:val="i"/>
            </m:rPr>
            <w:rPr>
              <w:color w:val="000000"/>
            </w:rPr>
            <m:t>f</m:t>
          </m:r>
          <m:r>
            <m:rPr>
              <m:sty m:val="i"/>
            </m:rPr>
            <w:rPr>
              <w:color w:val="000000"/>
            </w:rPr>
            <m:t>d</m:t>
          </m:r>
          <m:r>
            <m:rPr>
              <m:sty m:val="i"/>
            </m:rPr>
            <w:rPr>
              <w:color w:val="000000"/>
            </w:rPr>
            <m:t>e</m:t>
          </m:r>
          <m:r>
            <m:rPr>
              <m:sty m:val="i"/>
            </m:rPr>
            <w:rPr>
              <w:color w:val="000000"/>
            </w:rPr>
            <m:t>s</m:t>
          </m:r>
          <m:r>
            <m:rPr>
              <m:sty m:val="i"/>
            </m:rPr>
            <w:rPr>
              <w:color w:val="000000"/>
            </w:rPr>
            <m:t>c</m:t>
          </m:r>
          <m:r>
            <m:rPr>
              <m:sty m:val="i"/>
            </m:rPr>
            <w:rPr>
              <w:color w:val="000000"/>
            </w:rPr>
            <m:t>r</m:t>
          </m:r>
          <m:r>
            <m:rPr>
              <m:sty m:val="i"/>
            </m:rPr>
            <w:rPr>
              <w:color w:val="000000"/>
            </w:rPr>
            <m:t>i</m:t>
          </m:r>
          <m:r>
            <m:rPr>
              <m:sty m:val="i"/>
            </m:rPr>
            <w:rPr>
              <w:color w:val="000000"/>
            </w:rPr>
            <m:t>p</m:t>
          </m:r>
          <m:r>
            <m:rPr>
              <m:sty m:val="i"/>
            </m:rPr>
            <w:rPr>
              <w:color w:val="000000"/>
            </w:rPr>
            <m:t>t</m:t>
          </m:r>
          <m:r>
            <m:rPr>
              <m:sty m:val="i"/>
            </m:rPr>
            <w:rPr>
              <w:color w:val="000000"/>
            </w:rPr>
            <m:t>i</m:t>
          </m:r>
          <m:r>
            <m:rPr>
              <m:sty m:val="i"/>
            </m:rPr>
            <w:rPr>
              <w:color w:val="000000"/>
            </w:rPr>
            <m:t>o</m:t>
          </m:r>
          <m:r>
            <m:rPr>
              <m:sty m:val="i"/>
            </m:rPr>
            <w:rPr>
              <w:color w:val="000000"/>
            </w:rPr>
            <m:t>n</m:t>
          </m:r>
          <m:r>
            <m:rPr>
              <m:sty m:val="i"/>
            </m:rPr>
            <w:rPr>
              <w:color w:val="000000"/>
            </w:rPr>
            <m:t>o</m:t>
          </m:r>
          <m:r>
            <m:rPr>
              <m:sty m:val="i"/>
            </m:rPr>
            <w:rPr>
              <w:color w:val="000000"/>
            </w:rPr>
            <m:t>f</m:t>
          </m:r>
          <m:r>
            <m:rPr>
              <m:sty m:val="i"/>
            </m:rPr>
            <w:rPr>
              <w:color w:val="000000"/>
            </w:rPr>
            <m:t>t</m:t>
          </m:r>
          <m:r>
            <m:rPr>
              <m:sty m:val="i"/>
            </m:rPr>
            <w:rPr>
              <w:color w:val="000000"/>
            </w:rPr>
            <m:t>h</m:t>
          </m:r>
          <m:r>
            <m:rPr>
              <m:sty m:val="i"/>
            </m:rPr>
            <w:rPr>
              <w:color w:val="000000"/>
            </w:rPr>
            <m:t>e</m:t>
          </m:r>
          <m:r>
            <m:rPr>
              <m:sty m:val="i"/>
            </m:rPr>
            <w:rPr>
              <w:color w:val="000000"/>
            </w:rPr>
            <m:t>A</m:t>
          </m:r>
          <m:r>
            <m:rPr>
              <m:sty m:val="i"/>
            </m:rPr>
            <w:rPr>
              <w:color w:val="000000"/>
            </w:rPr>
            <m:t>I</m:t>
          </m:r>
          <m:r>
            <m:rPr>
              <m:sty m:val="p"/>
            </m:rPr>
            <w:rPr>
              <w:color w:val="000000"/>
            </w:rPr>
            <m:t>−</m:t>
          </m:r>
          <m:r>
            <m:rPr>
              <m:sty m:val="i"/>
            </m:rPr>
            <w:rPr>
              <w:color w:val="000000"/>
            </w:rPr>
            <m:t>d</m:t>
          </m:r>
          <m:r>
            <m:rPr>
              <m:sty m:val="i"/>
            </m:rPr>
            <w:rPr>
              <w:color w:val="000000"/>
            </w:rPr>
            <m:t>r</m:t>
          </m:r>
          <m:r>
            <m:rPr>
              <m:sty m:val="i"/>
            </m:rPr>
            <w:rPr>
              <w:color w:val="000000"/>
            </w:rPr>
            <m:t>i</m:t>
          </m:r>
          <m:r>
            <m:rPr>
              <m:sty m:val="i"/>
            </m:rPr>
            <w:rPr>
              <w:color w:val="000000"/>
            </w:rPr>
            <m:t>v</m:t>
          </m:r>
          <m:r>
            <m:rPr>
              <m:sty m:val="i"/>
            </m:rPr>
            <w:rPr>
              <w:color w:val="000000"/>
            </w:rPr>
            <m:t>e</m:t>
          </m:r>
          <m:r>
            <m:rPr>
              <m:sty m:val="i"/>
            </m:rPr>
            <w:rPr>
              <w:color w:val="000000"/>
            </w:rPr>
            <m:t>n</m:t>
          </m:r>
          <m:r>
            <m:rPr>
              <m:sty m:val="i"/>
            </m:rPr>
            <w:rPr>
              <w:color w:val="000000"/>
            </w:rPr>
            <m:t>a</m:t>
          </m:r>
          <m:r>
            <m:rPr>
              <m:sty m:val="i"/>
            </m:rPr>
            <w:rPr>
              <w:color w:val="000000"/>
            </w:rPr>
            <m:t>u</m:t>
          </m:r>
          <m:r>
            <m:rPr>
              <m:sty m:val="i"/>
            </m:rPr>
            <w:rPr>
              <w:color w:val="000000"/>
            </w:rPr>
            <m:t>d</m:t>
          </m:r>
          <m:r>
            <m:rPr>
              <m:sty m:val="i"/>
            </m:rPr>
            <w:rPr>
              <w:color w:val="000000"/>
            </w:rPr>
            <m:t>i</m:t>
          </m:r>
          <m:r>
            <m:rPr>
              <m:sty m:val="i"/>
            </m:rPr>
            <w:rPr>
              <w:color w:val="000000"/>
            </w:rPr>
            <m:t>t</m:t>
          </m:r>
          <m:r>
            <m:rPr>
              <m:sty m:val="i"/>
            </m:rPr>
            <w:rPr>
              <w:color w:val="000000"/>
            </w:rPr>
            <m:t>t</m:t>
          </m:r>
          <m:r>
            <m:rPr>
              <m:sty m:val="i"/>
            </m:rPr>
            <w:rPr>
              <w:color w:val="000000"/>
            </w:rPr>
            <m:t>r</m:t>
          </m:r>
          <m:r>
            <m:rPr>
              <m:sty m:val="i"/>
            </m:rPr>
            <w:rPr>
              <w:color w:val="000000"/>
            </w:rPr>
            <m:t>a</m:t>
          </m:r>
          <m:r>
            <m:rPr>
              <m:sty m:val="i"/>
            </m:rPr>
            <w:rPr>
              <w:color w:val="000000"/>
            </w:rPr>
            <m:t>n</m:t>
          </m:r>
          <m:r>
            <m:rPr>
              <m:sty m:val="i"/>
            </m:rPr>
            <w:rPr>
              <w:color w:val="000000"/>
            </w:rPr>
            <m:t>s</m:t>
          </m:r>
          <m:r>
            <m:rPr>
              <m:sty m:val="i"/>
            </m:rPr>
            <w:rPr>
              <w:color w:val="000000"/>
            </w:rPr>
            <m:t>f</m:t>
          </m:r>
          <m:r>
            <m:rPr>
              <m:sty m:val="i"/>
            </m:rPr>
            <w:rPr>
              <w:color w:val="000000"/>
            </w:rPr>
            <m:t>o</m:t>
          </m:r>
          <m:r>
            <m:rPr>
              <m:sty m:val="i"/>
            </m:rPr>
            <w:rPr>
              <w:color w:val="000000"/>
            </w:rPr>
            <m:t>r</m:t>
          </m:r>
          <m:r>
            <m:rPr>
              <m:sty m:val="i"/>
            </m:rPr>
            <w:rPr>
              <w:color w:val="000000"/>
            </w:rPr>
            <m:t>m</m:t>
          </m:r>
          <m:r>
            <m:rPr>
              <m:sty m:val="i"/>
            </m:rPr>
            <w:rPr>
              <w:color w:val="000000"/>
            </w:rPr>
            <m:t>a</m:t>
          </m:r>
          <m:r>
            <m:rPr>
              <m:sty m:val="i"/>
            </m:rPr>
            <w:rPr>
              <w:color w:val="000000"/>
            </w:rPr>
            <m:t>t</m:t>
          </m:r>
          <m:r>
            <m:rPr>
              <m:sty m:val="i"/>
            </m:rPr>
            <w:rPr>
              <w:color w:val="000000"/>
            </w:rPr>
            <m:t>i</m:t>
          </m:r>
          <m:r>
            <m:rPr>
              <m:sty m:val="i"/>
            </m:rPr>
            <w:rPr>
              <w:color w:val="000000"/>
            </w:rPr>
            <m:t>o</m:t>
          </m:r>
          <m:r>
            <m:rPr>
              <m:sty m:val="i"/>
            </m:rPr>
            <w:rPr>
              <w:color w:val="000000"/>
            </w:rPr>
            <m:t>n</m:t>
          </m:r>
          <m:r>
            <m:rPr>
              <m:sty m:val="i"/>
            </m:rPr>
            <w:rPr>
              <w:color w:val="000000"/>
            </w:rPr>
            <m:t>a</m:t>
          </m:r>
          <m:r>
            <m:rPr>
              <m:sty m:val="i"/>
            </m:rPr>
            <w:rPr>
              <w:color w:val="000000"/>
            </w:rPr>
            <m:t>p</m:t>
          </m:r>
          <m:r>
            <m:rPr>
              <m:sty m:val="i"/>
            </m:rPr>
            <w:rPr>
              <w:color w:val="000000"/>
            </w:rPr>
            <m:t>p</m:t>
          </m:r>
          <m:r>
            <m:rPr>
              <m:sty m:val="i"/>
            </m:rPr>
            <w:rPr>
              <w:color w:val="000000"/>
            </w:rPr>
            <m:t>r</m:t>
          </m:r>
          <m:r>
            <m:rPr>
              <m:sty m:val="i"/>
            </m:rPr>
            <w:rPr>
              <w:color w:val="000000"/>
            </w:rPr>
            <m:t>o</m:t>
          </m:r>
          <m:r>
            <m:rPr>
              <m:sty m:val="i"/>
            </m:rPr>
            <w:rPr>
              <w:color w:val="000000"/>
            </w:rPr>
            <m:t>a</m:t>
          </m:r>
          <m:r>
            <m:rPr>
              <m:sty m:val="i"/>
            </m:rPr>
            <w:rPr>
              <w:color w:val="000000"/>
            </w:rPr>
            <m:t>c</m:t>
          </m:r>
          <m:r>
            <m:rPr>
              <m:sty m:val="i"/>
            </m:rPr>
            <w:rPr>
              <w:color w:val="000000"/>
            </w:rPr>
            <m:t>h</m:t>
          </m:r>
          <m:r>
            <m:rPr>
              <m:sty m:val="p"/>
            </m:rPr>
            <w:rPr>
              <w:color w:val="000000"/>
            </w:rPr>
            <m:t>,</m:t>
          </m:r>
          <m:r>
            <m:rPr>
              <m:sty m:val="i"/>
            </m:rPr>
            <w:rPr>
              <w:color w:val="000000"/>
            </w:rPr>
            <m:t>e</m:t>
          </m:r>
          <m:r>
            <m:rPr>
              <m:sty m:val="p"/>
            </m:rPr>
            <w:rPr>
              <w:color w:val="000000"/>
            </w:rPr>
            <m:t>.</m:t>
          </m:r>
          <m:r>
            <m:rPr>
              <m:sty m:val="i"/>
            </m:rPr>
            <w:rPr>
              <w:color w:val="000000"/>
            </w:rPr>
            <m:t>g</m:t>
          </m:r>
          <m:r>
            <m:rPr>
              <m:sty m:val="p"/>
            </m:rPr>
            <w:rPr>
              <w:color w:val="000000"/>
            </w:rPr>
            <m:t>.</m:t>
          </m:r>
          <m:r>
            <m:rPr>
              <m:sty m:val="p"/>
            </m:rPr>
            <w:rPr>
              <w:color w:val="000000"/>
            </w:rPr>
            <m:t>,</m:t>
          </m:r>
          <m:r>
            <m:rPr>
              <m:sty m:val="p"/>
            </m:rPr>
            <w:rPr>
              <w:color w:val="000000"/>
            </w:rPr>
            <m:t>"</m:t>
          </m:r>
          <m:r>
            <m:rPr>
              <m:sty m:val="i"/>
            </m:rPr>
            <w:rPr>
              <w:color w:val="000000"/>
            </w:rPr>
            <m:t>T</m:t>
          </m:r>
          <m:r>
            <m:rPr>
              <m:sty m:val="i"/>
            </m:rPr>
            <w:rPr>
              <w:color w:val="000000"/>
            </w:rPr>
            <m:t>h</m:t>
          </m:r>
          <m:r>
            <m:rPr>
              <m:sty m:val="i"/>
            </m:rPr>
            <w:rPr>
              <w:color w:val="000000"/>
            </w:rPr>
            <m:t>i</m:t>
          </m:r>
          <m:r>
            <m:rPr>
              <m:sty m:val="i"/>
            </m:rPr>
            <w:rPr>
              <w:color w:val="000000"/>
            </w:rPr>
            <m:t>s</m:t>
          </m:r>
          <m:r>
            <m:rPr>
              <m:sty m:val="i"/>
            </m:rPr>
            <w:rPr>
              <w:color w:val="000000"/>
            </w:rPr>
            <m:t>p</m:t>
          </m:r>
          <m:r>
            <m:rPr>
              <m:sty m:val="i"/>
            </m:rPr>
            <w:rPr>
              <w:color w:val="000000"/>
            </w:rPr>
            <m:t>r</m:t>
          </m:r>
          <m:r>
            <m:rPr>
              <m:sty m:val="i"/>
            </m:rPr>
            <w:rPr>
              <w:color w:val="000000"/>
            </w:rPr>
            <m:t>o</m:t>
          </m:r>
          <m:r>
            <m:rPr>
              <m:sty m:val="i"/>
            </m:rPr>
            <w:rPr>
              <w:color w:val="000000"/>
            </w:rPr>
            <m:t>p</m:t>
          </m:r>
          <m:r>
            <m:rPr>
              <m:sty m:val="i"/>
            </m:rPr>
            <w:rPr>
              <w:color w:val="000000"/>
            </w:rPr>
            <m:t>o</m:t>
          </m:r>
          <m:r>
            <m:rPr>
              <m:sty m:val="i"/>
            </m:rPr>
            <w:rPr>
              <w:color w:val="000000"/>
            </w:rPr>
            <m:t>s</m:t>
          </m:r>
          <m:r>
            <m:rPr>
              <m:sty m:val="i"/>
            </m:rPr>
            <w:rPr>
              <w:color w:val="000000"/>
            </w:rPr>
            <m:t>a</m:t>
          </m:r>
          <m:r>
            <m:rPr>
              <m:sty m:val="i"/>
            </m:rPr>
            <w:rPr>
              <w:color w:val="000000"/>
            </w:rPr>
            <m:t>l</m:t>
          </m:r>
          <m:r>
            <m:rPr>
              <m:sty m:val="i"/>
            </m:rPr>
            <w:rPr>
              <w:color w:val="000000"/>
            </w:rPr>
            <m:t>o</m:t>
          </m:r>
          <m:r>
            <m:rPr>
              <m:sty m:val="i"/>
            </m:rPr>
            <w:rPr>
              <w:color w:val="000000"/>
            </w:rPr>
            <m:t>u</m:t>
          </m:r>
          <m:r>
            <m:rPr>
              <m:sty m:val="i"/>
            </m:rPr>
            <w:rPr>
              <w:color w:val="000000"/>
            </w:rPr>
            <m:t>t</m:t>
          </m:r>
          <m:r>
            <m:rPr>
              <m:sty m:val="i"/>
            </m:rPr>
            <w:rPr>
              <w:color w:val="000000"/>
            </w:rPr>
            <m:t>l</m:t>
          </m:r>
          <m:r>
            <m:rPr>
              <m:sty m:val="i"/>
            </m:rPr>
            <w:rPr>
              <w:color w:val="000000"/>
            </w:rPr>
            <m:t>i</m:t>
          </m:r>
          <m:r>
            <m:rPr>
              <m:sty m:val="i"/>
            </m:rPr>
            <w:rPr>
              <w:color w:val="000000"/>
            </w:rPr>
            <m:t>n</m:t>
          </m:r>
          <m:r>
            <m:rPr>
              <m:sty m:val="i"/>
            </m:rPr>
            <w:rPr>
              <w:color w:val="000000"/>
            </w:rPr>
            <m:t>e</m:t>
          </m:r>
          <m:r>
            <m:rPr>
              <m:sty m:val="i"/>
            </m:rPr>
            <w:rPr>
              <w:color w:val="000000"/>
            </w:rPr>
            <m:t>s</m:t>
          </m:r>
          <m:r>
            <m:rPr>
              <m:sty m:val="i"/>
            </m:rPr>
            <w:rPr>
              <w:color w:val="000000"/>
            </w:rPr>
            <m:t>a</m:t>
          </m:r>
          <m:r>
            <m:rPr>
              <m:sty m:val="i"/>
            </m:rPr>
            <w:rPr>
              <w:color w:val="000000"/>
            </w:rPr>
            <m:t>p</m:t>
          </m:r>
          <m:r>
            <m:rPr>
              <m:sty m:val="i"/>
            </m:rPr>
            <w:rPr>
              <w:color w:val="000000"/>
            </w:rPr>
            <m:t>h</m:t>
          </m:r>
          <m:r>
            <m:rPr>
              <m:sty m:val="i"/>
            </m:rPr>
            <w:rPr>
              <w:color w:val="000000"/>
            </w:rPr>
            <m:t>a</m:t>
          </m:r>
          <m:r>
            <m:rPr>
              <m:sty m:val="i"/>
            </m:rPr>
            <w:rPr>
              <w:color w:val="000000"/>
            </w:rPr>
            <m:t>s</m:t>
          </m:r>
          <m:r>
            <m:rPr>
              <m:sty m:val="i"/>
            </m:rPr>
            <w:rPr>
              <w:color w:val="000000"/>
            </w:rPr>
            <m:t>e</m:t>
          </m:r>
          <m:r>
            <m:rPr>
              <m:sty m:val="i"/>
            </m:rPr>
            <w:rPr>
              <w:color w:val="000000"/>
            </w:rPr>
            <m:t>d</m:t>
          </m:r>
          <m:r>
            <m:rPr>
              <m:sty m:val="i"/>
            </m:rPr>
            <w:rPr>
              <w:color w:val="000000"/>
            </w:rPr>
            <m:t>i</m:t>
          </m:r>
          <m:r>
            <m:rPr>
              <m:sty m:val="i"/>
            </m:rPr>
            <w:rPr>
              <w:color w:val="000000"/>
            </w:rPr>
            <m:t>m</m:t>
          </m:r>
          <m:r>
            <m:rPr>
              <m:sty m:val="i"/>
            </m:rPr>
            <w:rPr>
              <w:color w:val="000000"/>
            </w:rPr>
            <m:t>p</m:t>
          </m:r>
          <m:r>
            <m:rPr>
              <m:sty m:val="i"/>
            </m:rPr>
            <w:rPr>
              <w:color w:val="000000"/>
            </w:rPr>
            <m:t>l</m:t>
          </m:r>
          <m:r>
            <m:rPr>
              <m:sty m:val="i"/>
            </m:rPr>
            <w:rPr>
              <w:color w:val="000000"/>
            </w:rPr>
            <m:t>e</m:t>
          </m:r>
          <m:r>
            <m:rPr>
              <m:sty m:val="i"/>
            </m:rPr>
            <w:rPr>
              <w:color w:val="000000"/>
            </w:rPr>
            <m:t>m</m:t>
          </m:r>
          <m:r>
            <m:rPr>
              <m:sty m:val="i"/>
            </m:rPr>
            <w:rPr>
              <w:color w:val="000000"/>
            </w:rPr>
            <m:t>e</m:t>
          </m:r>
          <m:r>
            <m:rPr>
              <m:sty m:val="i"/>
            </m:rPr>
            <w:rPr>
              <w:color w:val="000000"/>
            </w:rPr>
            <m:t>n</m:t>
          </m:r>
          <m:r>
            <m:rPr>
              <m:sty m:val="i"/>
            </m:rPr>
            <w:rPr>
              <w:color w:val="000000"/>
            </w:rPr>
            <m:t>t</m:t>
          </m:r>
          <m:r>
            <m:rPr>
              <m:sty m:val="i"/>
            </m:rPr>
            <w:rPr>
              <w:color w:val="000000"/>
            </w:rPr>
            <m:t>a</m:t>
          </m:r>
          <m:r>
            <m:rPr>
              <m:sty m:val="i"/>
            </m:rPr>
            <w:rPr>
              <w:color w:val="000000"/>
            </w:rPr>
            <m:t>t</m:t>
          </m:r>
          <m:r>
            <m:rPr>
              <m:sty m:val="i"/>
            </m:rPr>
            <w:rPr>
              <w:color w:val="000000"/>
            </w:rPr>
            <m:t>i</m:t>
          </m:r>
          <m:r>
            <m:rPr>
              <m:sty m:val="i"/>
            </m:rPr>
            <w:rPr>
              <w:color w:val="000000"/>
            </w:rPr>
            <m:t>o</m:t>
          </m:r>
          <m:r>
            <m:rPr>
              <m:sty m:val="i"/>
            </m:rPr>
            <w:rPr>
              <w:color w:val="000000"/>
            </w:rPr>
            <m:t>n</m:t>
          </m:r>
          <m:r>
            <m:rPr>
              <m:sty m:val="i"/>
            </m:rPr>
            <w:rPr>
              <w:color w:val="000000"/>
            </w:rPr>
            <m:t>o</m:t>
          </m:r>
          <m:r>
            <m:rPr>
              <m:sty m:val="i"/>
            </m:rPr>
            <w:rPr>
              <w:color w:val="000000"/>
            </w:rPr>
            <m:t>f</m:t>
          </m:r>
          <m:r>
            <m:rPr>
              <m:sty m:val="i"/>
            </m:rPr>
            <w:rPr>
              <w:color w:val="000000"/>
            </w:rPr>
            <m:t>a</m:t>
          </m:r>
          <m:r>
            <m:rPr>
              <m:sty m:val="i"/>
            </m:rPr>
            <w:rPr>
              <w:color w:val="000000"/>
            </w:rPr>
            <m:t>g</m:t>
          </m:r>
          <m:r>
            <m:rPr>
              <m:sty m:val="i"/>
            </m:rPr>
            <w:rPr>
              <w:color w:val="000000"/>
            </w:rPr>
            <m:t>e</m:t>
          </m:r>
          <m:r>
            <m:rPr>
              <m:sty m:val="i"/>
            </m:rPr>
            <w:rPr>
              <w:color w:val="000000"/>
            </w:rPr>
            <m:t>n</m:t>
          </m:r>
          <m:r>
            <m:rPr>
              <m:sty m:val="i"/>
            </m:rPr>
            <w:rPr>
              <w:color w:val="000000"/>
            </w:rPr>
            <m:t>t</m:t>
          </m:r>
          <m:r>
            <m:rPr>
              <m:sty m:val="i"/>
            </m:rPr>
            <w:rPr>
              <w:color w:val="000000"/>
            </w:rPr>
            <m:t>i</m:t>
          </m:r>
          <m:r>
            <m:rPr>
              <m:sty m:val="i"/>
            </m:rPr>
            <w:rPr>
              <w:color w:val="000000"/>
            </w:rPr>
            <m:t>c</m:t>
          </m:r>
          <m:r>
            <m:rPr>
              <m:sty m:val="i"/>
            </m:rPr>
            <w:rPr>
              <w:color w:val="000000"/>
            </w:rPr>
            <m:t>A</m:t>
          </m:r>
          <m:r>
            <m:rPr>
              <m:sty m:val="i"/>
            </m:rPr>
            <w:rPr>
              <w:color w:val="000000"/>
            </w:rPr>
            <m:t>I</m:t>
          </m:r>
          <m:r>
            <m:rPr>
              <m:sty m:val="i"/>
            </m:rPr>
            <w:rPr>
              <w:color w:val="000000"/>
            </w:rPr>
            <m:t>w</m:t>
          </m:r>
          <m:r>
            <m:rPr>
              <m:sty m:val="i"/>
            </m:rPr>
            <w:rPr>
              <w:color w:val="000000"/>
            </w:rPr>
            <m:t>o</m:t>
          </m:r>
          <m:r>
            <m:rPr>
              <m:sty m:val="i"/>
            </m:rPr>
            <w:rPr>
              <w:color w:val="000000"/>
            </w:rPr>
            <m:t>r</m:t>
          </m:r>
          <m:r>
            <m:rPr>
              <m:sty m:val="i"/>
            </m:rPr>
            <w:rPr>
              <w:color w:val="000000"/>
            </w:rPr>
            <m:t>k</m:t>
          </m:r>
          <m:r>
            <m:rPr>
              <m:sty m:val="i"/>
            </m:rPr>
            <w:rPr>
              <w:color w:val="000000"/>
            </w:rPr>
            <m:t>f</m:t>
          </m:r>
          <m:r>
            <m:rPr>
              <m:sty m:val="i"/>
            </m:rPr>
            <w:rPr>
              <w:color w:val="000000"/>
            </w:rPr>
            <m:t>l</m:t>
          </m:r>
          <m:r>
            <m:rPr>
              <m:sty m:val="i"/>
            </m:rPr>
            <w:rPr>
              <w:color w:val="000000"/>
            </w:rPr>
            <m:t>o</m:t>
          </m:r>
          <m:r>
            <m:rPr>
              <m:sty m:val="i"/>
            </m:rPr>
            <w:rPr>
              <w:color w:val="000000"/>
            </w:rPr>
            <m:t>w</m:t>
          </m:r>
          <m:r>
            <m:rPr>
              <m:sty m:val="i"/>
            </m:rPr>
            <w:rPr>
              <w:color w:val="000000"/>
            </w:rPr>
            <m:t>s</m:t>
          </m:r>
          <m:r>
            <m:rPr>
              <m:sty m:val="i"/>
            </m:rPr>
            <w:rPr>
              <w:color w:val="000000"/>
            </w:rPr>
            <m:t>i</m:t>
          </m:r>
          <m:r>
            <m:rPr>
              <m:sty m:val="i"/>
            </m:rPr>
            <w:rPr>
              <w:color w:val="000000"/>
            </w:rPr>
            <m:t>n</m:t>
          </m:r>
          <m:r>
            <m:rPr>
              <m:sty m:val="i"/>
            </m:rPr>
            <w:rPr>
              <w:color w:val="000000"/>
            </w:rPr>
            <m:t>t</m:t>
          </m:r>
          <m:r>
            <m:rPr>
              <m:sty m:val="i"/>
            </m:rPr>
            <w:rPr>
              <w:color w:val="000000"/>
            </w:rPr>
            <m:t>e</m:t>
          </m:r>
          <m:r>
            <m:rPr>
              <m:sty m:val="i"/>
            </m:rPr>
            <w:rPr>
              <w:color w:val="000000"/>
            </w:rPr>
            <m:t>g</m:t>
          </m:r>
          <m:r>
            <m:rPr>
              <m:sty m:val="i"/>
            </m:rPr>
            <w:rPr>
              <w:color w:val="000000"/>
            </w:rPr>
            <m:t>r</m:t>
          </m:r>
          <m:r>
            <m:rPr>
              <m:sty m:val="i"/>
            </m:rPr>
            <w:rPr>
              <w:color w:val="000000"/>
            </w:rPr>
            <m:t>a</m:t>
          </m:r>
          <m:r>
            <m:rPr>
              <m:sty m:val="i"/>
            </m:rPr>
            <w:rPr>
              <w:color w:val="000000"/>
            </w:rPr>
            <m:t>t</m:t>
          </m:r>
          <m:r>
            <m:rPr>
              <m:sty m:val="i"/>
            </m:rPr>
            <w:rPr>
              <w:color w:val="000000"/>
            </w:rPr>
            <m:t>e</m:t>
          </m:r>
          <m:r>
            <m:rPr>
              <m:sty m:val="i"/>
            </m:rPr>
            <w:rPr>
              <w:color w:val="000000"/>
            </w:rPr>
            <m:t>d</m:t>
          </m:r>
          <m:r>
            <m:rPr>
              <m:sty m:val="i"/>
            </m:rPr>
            <w:rPr>
              <w:color w:val="000000"/>
            </w:rPr>
            <m:t>w</m:t>
          </m:r>
          <m:r>
            <m:rPr>
              <m:sty m:val="i"/>
            </m:rPr>
            <w:rPr>
              <w:color w:val="000000"/>
            </w:rPr>
            <m:t>i</m:t>
          </m:r>
          <m:r>
            <m:rPr>
              <m:sty m:val="i"/>
            </m:rPr>
            <w:rPr>
              <w:color w:val="000000"/>
            </w:rPr>
            <m:t>t</m:t>
          </m:r>
          <m:r>
            <m:rPr>
              <m:sty m:val="i"/>
            </m:rPr>
            <w:rPr>
              <w:color w:val="000000"/>
            </w:rPr>
            <m:t>h</m:t>
          </m:r>
          <m:r>
            <m:rPr>
              <m:sty m:val="i"/>
            </m:rPr>
            <w:rPr>
              <w:color w:val="000000"/>
            </w:rPr>
            <m:t>e</m:t>
          </m:r>
          <m:r>
            <m:rPr>
              <m:sty m:val="i"/>
            </m:rPr>
            <w:rPr>
              <w:color w:val="000000"/>
            </w:rPr>
            <m:t>x</m:t>
          </m:r>
          <m:r>
            <m:rPr>
              <m:sty m:val="i"/>
            </m:rPr>
            <w:rPr>
              <w:color w:val="000000"/>
            </w:rPr>
            <m:t>i</m:t>
          </m:r>
          <m:r>
            <m:rPr>
              <m:sty m:val="i"/>
            </m:rPr>
            <w:rPr>
              <w:color w:val="000000"/>
            </w:rPr>
            <m:t>s</m:t>
          </m:r>
          <m:r>
            <m:rPr>
              <m:sty m:val="i"/>
            </m:rPr>
            <w:rPr>
              <w:color w:val="000000"/>
            </w:rPr>
            <m:t>t</m:t>
          </m:r>
          <m:r>
            <m:rPr>
              <m:sty m:val="i"/>
            </m:rPr>
            <w:rPr>
              <w:color w:val="000000"/>
            </w:rPr>
            <m:t>i</m:t>
          </m:r>
          <m:r>
            <m:rPr>
              <m:sty m:val="i"/>
            </m:rPr>
            <w:rPr>
              <w:color w:val="000000"/>
            </w:rPr>
            <m:t>n</m:t>
          </m:r>
          <m:r>
            <m:rPr>
              <m:sty m:val="i"/>
            </m:rPr>
            <w:rPr>
              <w:color w:val="000000"/>
            </w:rPr>
            <m:t>g</m:t>
          </m:r>
          <m:r>
            <m:rPr>
              <m:sty m:val="i"/>
            </m:rPr>
            <w:rPr>
              <w:color w:val="000000"/>
            </w:rPr>
            <m:t>a</m:t>
          </m:r>
          <m:r>
            <m:rPr>
              <m:sty m:val="i"/>
            </m:rPr>
            <w:rPr>
              <w:color w:val="000000"/>
            </w:rPr>
            <m:t>u</m:t>
          </m:r>
          <m:r>
            <m:rPr>
              <m:sty m:val="i"/>
            </m:rPr>
            <w:rPr>
              <w:color w:val="000000"/>
            </w:rPr>
            <m:t>d</m:t>
          </m:r>
          <m:r>
            <m:rPr>
              <m:sty m:val="i"/>
            </m:rPr>
            <w:rPr>
              <w:color w:val="000000"/>
            </w:rPr>
            <m:t>i</m:t>
          </m:r>
          <m:r>
            <m:rPr>
              <m:sty m:val="i"/>
            </m:rPr>
            <w:rPr>
              <w:color w:val="000000"/>
            </w:rPr>
            <m:t>t</m:t>
          </m:r>
          <m:r>
            <m:rPr>
              <m:sty m:val="i"/>
            </m:rPr>
            <w:rPr>
              <w:color w:val="000000"/>
            </w:rPr>
            <m:t>p</m:t>
          </m:r>
          <m:r>
            <m:rPr>
              <m:sty m:val="i"/>
            </m:rPr>
            <w:rPr>
              <w:color w:val="000000"/>
            </w:rPr>
            <m:t>r</m:t>
          </m:r>
          <m:r>
            <m:rPr>
              <m:sty m:val="i"/>
            </m:rPr>
            <w:rPr>
              <w:color w:val="000000"/>
            </w:rPr>
            <m:t>o</m:t>
          </m:r>
          <m:r>
            <m:rPr>
              <m:sty m:val="i"/>
            </m:rPr>
            <w:rPr>
              <w:color w:val="000000"/>
            </w:rPr>
            <m:t>c</m:t>
          </m:r>
          <m:r>
            <m:rPr>
              <m:sty m:val="i"/>
            </m:rPr>
            <w:rPr>
              <w:color w:val="000000"/>
            </w:rPr>
            <m:t>e</m:t>
          </m:r>
          <m:r>
            <m:rPr>
              <m:sty m:val="i"/>
            </m:rPr>
            <w:rPr>
              <w:color w:val="000000"/>
            </w:rPr>
            <m:t>s</m:t>
          </m:r>
          <m:r>
            <m:rPr>
              <m:sty m:val="i"/>
            </m:rPr>
            <w:rPr>
              <w:color w:val="000000"/>
            </w:rPr>
            <m:t>s</m:t>
          </m:r>
          <m:r>
            <m:rPr>
              <m:sty m:val="i"/>
            </m:rPr>
            <w:rPr>
              <w:color w:val="000000"/>
            </w:rPr>
            <m:t>e</m:t>
          </m:r>
          <m:r>
            <m:rPr>
              <m:sty m:val="i"/>
            </m:rPr>
            <w:rPr>
              <w:color w:val="000000"/>
            </w:rPr>
            <m:t>s</m:t>
          </m:r>
          <m:r>
            <m:rPr>
              <m:sty m:val="i"/>
            </m:rPr>
            <w:rPr>
              <w:color w:val="000000"/>
            </w:rPr>
            <m:t>t</m:t>
          </m:r>
          <m:r>
            <m:rPr>
              <m:sty m:val="i"/>
            </m:rPr>
            <w:rPr>
              <w:color w:val="000000"/>
            </w:rPr>
            <m:t>o</m:t>
          </m:r>
          <m:r>
            <m:rPr>
              <m:sty m:val="i"/>
            </m:rPr>
            <w:rPr>
              <w:color w:val="000000"/>
            </w:rPr>
            <m:t>e</m:t>
          </m:r>
          <m:r>
            <m:rPr>
              <m:sty m:val="i"/>
            </m:rPr>
            <w:rPr>
              <w:color w:val="000000"/>
            </w:rPr>
            <m:t>n</m:t>
          </m:r>
          <m:r>
            <m:rPr>
              <m:sty m:val="i"/>
            </m:rPr>
            <w:rPr>
              <w:color w:val="000000"/>
            </w:rPr>
            <m:t>h</m:t>
          </m:r>
          <m:r>
            <m:rPr>
              <m:sty m:val="i"/>
            </m:rPr>
            <w:rPr>
              <w:color w:val="000000"/>
            </w:rPr>
            <m:t>a</m:t>
          </m:r>
          <m:r>
            <m:rPr>
              <m:sty m:val="i"/>
            </m:rPr>
            <w:rPr>
              <w:color w:val="000000"/>
            </w:rPr>
            <m:t>n</m:t>
          </m:r>
          <m:r>
            <m:rPr>
              <m:sty m:val="i"/>
            </m:rPr>
            <w:rPr>
              <w:color w:val="000000"/>
            </w:rPr>
            <m:t>c</m:t>
          </m:r>
          <m:r>
            <m:rPr>
              <m:sty m:val="i"/>
            </m:rPr>
            <w:rPr>
              <w:color w:val="000000"/>
            </w:rPr>
            <m:t>e</m:t>
          </m:r>
          <m:r>
            <m:rPr>
              <m:sty m:val="i"/>
            </m:rPr>
            <w:rPr>
              <w:color w:val="000000"/>
            </w:rPr>
            <m:t>i</m:t>
          </m:r>
          <m:r>
            <m:rPr>
              <m:sty m:val="i"/>
            </m:rPr>
            <w:rPr>
              <w:color w:val="000000"/>
            </w:rPr>
            <m:t>s</m:t>
          </m:r>
          <m:r>
            <m:rPr>
              <m:sty m:val="i"/>
            </m:rPr>
            <w:rPr>
              <w:color w:val="000000"/>
            </w:rPr>
            <m:t>s</m:t>
          </m:r>
          <m:r>
            <m:rPr>
              <m:sty m:val="i"/>
            </m:rPr>
            <w:rPr>
              <w:color w:val="000000"/>
            </w:rPr>
            <m:t>u</m:t>
          </m:r>
          <m:r>
            <m:rPr>
              <m:sty m:val="i"/>
            </m:rPr>
            <w:rPr>
              <w:color w:val="000000"/>
            </w:rPr>
            <m:t>e</m:t>
          </m:r>
          <m:r>
            <m:rPr>
              <m:sty m:val="i"/>
            </m:rPr>
            <w:rPr>
              <w:color w:val="000000"/>
            </w:rPr>
            <m:t>d</m:t>
          </m:r>
          <m:r>
            <m:rPr>
              <m:sty m:val="i"/>
            </m:rPr>
            <w:rPr>
              <w:color w:val="000000"/>
            </w:rPr>
            <m:t>e</m:t>
          </m:r>
          <m:r>
            <m:rPr>
              <m:sty m:val="i"/>
            </m:rPr>
            <w:rPr>
              <w:color w:val="000000"/>
            </w:rPr>
            <m:t>t</m:t>
          </m:r>
          <m:r>
            <m:rPr>
              <m:sty m:val="i"/>
            </m:rPr>
            <w:rPr>
              <w:color w:val="000000"/>
            </w:rPr>
            <m:t>e</m:t>
          </m:r>
          <m:r>
            <m:rPr>
              <m:sty m:val="i"/>
            </m:rPr>
            <w:rPr>
              <w:color w:val="000000"/>
            </w:rPr>
            <m:t>c</m:t>
          </m:r>
          <m:r>
            <m:rPr>
              <m:sty m:val="i"/>
            </m:rPr>
            <w:rPr>
              <w:color w:val="000000"/>
            </w:rPr>
            <m:t>t</m:t>
          </m:r>
          <m:r>
            <m:rPr>
              <m:sty m:val="i"/>
            </m:rPr>
            <w:rPr>
              <w:color w:val="000000"/>
            </w:rPr>
            <m:t>i</m:t>
          </m:r>
          <m:r>
            <m:rPr>
              <m:sty m:val="i"/>
            </m:rPr>
            <w:rPr>
              <w:color w:val="000000"/>
            </w:rPr>
            <m:t>o</m:t>
          </m:r>
          <m:r>
            <m:rPr>
              <m:sty m:val="i"/>
            </m:rPr>
            <w:rPr>
              <w:color w:val="000000"/>
            </w:rPr>
            <m:t>n</m:t>
          </m:r>
          <m:r>
            <m:rPr>
              <m:sty m:val="p"/>
            </m:rPr>
            <w:rPr>
              <w:color w:val="000000"/>
            </w:rPr>
            <m:t>,</m:t>
          </m:r>
          <m:r>
            <m:rPr>
              <m:sty m:val="i"/>
            </m:rPr>
            <w:rPr>
              <w:color w:val="000000"/>
            </w:rPr>
            <m:t>r</m:t>
          </m:r>
          <m:r>
            <m:rPr>
              <m:sty m:val="i"/>
            </m:rPr>
            <w:rPr>
              <w:color w:val="000000"/>
            </w:rPr>
            <m:t>e</m:t>
          </m:r>
          <m:r>
            <m:rPr>
              <m:sty m:val="i"/>
            </m:rPr>
            <w:rPr>
              <w:color w:val="000000"/>
            </w:rPr>
            <m:t>d</m:t>
          </m:r>
          <m:r>
            <m:rPr>
              <m:sty m:val="i"/>
            </m:rPr>
            <w:rPr>
              <w:color w:val="000000"/>
            </w:rPr>
            <m:t>u</m:t>
          </m:r>
          <m:r>
            <m:rPr>
              <m:sty m:val="i"/>
            </m:rPr>
            <w:rPr>
              <w:color w:val="000000"/>
            </w:rPr>
            <m:t>c</m:t>
          </m:r>
          <m:r>
            <m:rPr>
              <m:sty m:val="i"/>
            </m:rPr>
            <w:rPr>
              <w:color w:val="000000"/>
            </w:rPr>
            <m:t>e</m:t>
          </m:r>
          <m:r>
            <m:rPr>
              <m:sty m:val="i"/>
            </m:rPr>
            <w:rPr>
              <w:color w:val="000000"/>
            </w:rPr>
            <m:t>m</m:t>
          </m:r>
          <m:r>
            <m:rPr>
              <m:sty m:val="i"/>
            </m:rPr>
            <w:rPr>
              <w:color w:val="000000"/>
            </w:rPr>
            <m:t>a</m:t>
          </m:r>
          <m:r>
            <m:rPr>
              <m:sty m:val="i"/>
            </m:rPr>
            <w:rPr>
              <w:color w:val="000000"/>
            </w:rPr>
            <m:t>n</m:t>
          </m:r>
          <m:r>
            <m:rPr>
              <m:sty m:val="i"/>
            </m:rPr>
            <w:rPr>
              <w:color w:val="000000"/>
            </w:rPr>
            <m:t>u</m:t>
          </m:r>
          <m:r>
            <m:rPr>
              <m:sty m:val="i"/>
            </m:rPr>
            <w:rPr>
              <w:color w:val="000000"/>
            </w:rPr>
            <m:t>a</m:t>
          </m:r>
          <m:r>
            <m:rPr>
              <m:sty m:val="i"/>
            </m:rPr>
            <w:rPr>
              <w:color w:val="000000"/>
            </w:rPr>
            <m:t>l</m:t>
          </m:r>
          <m:r>
            <m:rPr>
              <m:sty m:val="i"/>
            </m:rPr>
            <w:rPr>
              <w:color w:val="000000"/>
            </w:rPr>
            <m:t>e</m:t>
          </m:r>
          <m:r>
            <m:rPr>
              <m:sty m:val="i"/>
            </m:rPr>
            <w:rPr>
              <w:color w:val="000000"/>
            </w:rPr>
            <m:t>f</m:t>
          </m:r>
          <m:r>
            <m:rPr>
              <m:sty m:val="i"/>
            </m:rPr>
            <w:rPr>
              <w:color w:val="000000"/>
            </w:rPr>
            <m:t>f</m:t>
          </m:r>
          <m:r>
            <m:rPr>
              <m:sty m:val="i"/>
            </m:rPr>
            <w:rPr>
              <w:color w:val="000000"/>
            </w:rPr>
            <m:t>o</m:t>
          </m:r>
          <m:r>
            <m:rPr>
              <m:sty m:val="i"/>
            </m:rPr>
            <w:rPr>
              <w:color w:val="000000"/>
            </w:rPr>
            <m:t>r</m:t>
          </m:r>
          <m:r>
            <m:rPr>
              <m:sty m:val="i"/>
            </m:rPr>
            <w:rPr>
              <w:color w:val="000000"/>
            </w:rPr>
            <m:t>t</m:t>
          </m:r>
          <m:r>
            <m:rPr>
              <m:sty m:val="i"/>
            </m:rPr>
            <w:rPr>
              <w:color w:val="000000"/>
            </w:rPr>
            <m:t>b</m:t>
          </m:r>
          <m:r>
            <m:rPr>
              <m:sty m:val="i"/>
            </m:rPr>
            <w:rPr>
              <w:color w:val="000000"/>
            </w:rPr>
            <m:t>y</m:t>
          </m:r>
          <m:r>
            <m:rPr>
              <m:sty m:val="p"/>
            </m:rPr>
            <w:rPr>
              <w:color w:val="000000"/>
            </w:rPr>
            <m:t>[</m:t>
          </m:r>
          <m:r>
            <m:rPr>
              <m:sty m:val="i"/>
            </m:rPr>
            <w:rPr>
              <w:color w:val="000000"/>
            </w:rPr>
            <m:t>X</m:t>
          </m:r>
          <m:r>
            <m:rPr>
              <m:sty m:val="p"/>
            </m:rPr>
            <w:rPr>
              <w:color w:val="000000"/>
            </w:rPr>
            <m:t>]</m:t>
          </m:r>
        </m:oMath>
      </m:oMathPara>
    </w:p>
    <w:p>
      <w:pPr>
        <w:spacing w:line="360" w:before="315" w:after="105" w:lineRule="auto"/>
        <w:ind w:left="-30"/>
        <w:jc w:val="left"/>
      </w:pPr>
      <w:bookmarkStart w:id="4" w:name="expected_outcomes"/>
      <w:r>
        <w:rPr>
          <w:rFonts w:eastAsia="source serif 4" w:cs="source serif 4" w:ascii="source serif 4" w:hAnsi="source serif 4"/>
          <w:b/>
          <w:color w:val="000000"/>
          <w:sz w:val="24"/>
        </w:rPr>
        <w:t xml:space="preserve">Expected Outcomes</w:t>
      </w:r>
      <w:bookmarkEnd w:id="4"/>
    </w:p>
    <w:p>
      <w:pPr>
        <w:numPr>
          <w:ilvl w:val="0"/>
          <w:numId w:val="1"/>
        </w:numPr>
        <w:spacing w:line="360" w:before="105" w:after="105" w:lineRule="auto"/>
      </w:pPr>
      <w:r>
        <w:rPr>
          <w:rFonts w:eastAsia="source serif 4" w:cs="source serif 4" w:ascii="source serif 4" w:hAnsi="source serif 4"/>
          <w:b/>
          <w:color w:val="000000"/>
          <w:sz w:val="21"/>
        </w:rPr>
        <w:t xml:space="preserve">Efficiency Gains:</w:t>
      </w:r>
      <w:r>
        <w:rPr>
          <w:rFonts w:eastAsia="source serif 4" w:cs="source serif 4" w:ascii="source serif 4" w:hAnsi="source serif 4"/>
          <w:color w:val="000000"/>
          <w:sz w:val="21"/>
        </w:rPr>
        <w:t xml:space="preserve"> [X]% reduction in manual testing hours</w:t>
      </w:r>
    </w:p>
    <w:p>
      <w:pPr>
        <w:numPr>
          <w:ilvl w:val="0"/>
          <w:numId w:val="1"/>
        </w:numPr>
        <w:spacing w:line="360" w:before="105" w:after="105" w:lineRule="auto"/>
      </w:pPr>
      <w:r>
        <w:rPr>
          <w:rFonts w:eastAsia="source serif 4" w:cs="source serif 4" w:ascii="source serif 4" w:hAnsi="source serif 4"/>
          <w:b/>
          <w:color w:val="000000"/>
          <w:sz w:val="21"/>
        </w:rPr>
        <w:t xml:space="preserve">Quality Improvement:</w:t>
      </w:r>
      <w:r>
        <w:rPr>
          <w:rFonts w:eastAsia="source serif 4" w:cs="source serif 4" w:ascii="source serif 4" w:hAnsi="source serif 4"/>
          <w:color w:val="000000"/>
          <w:sz w:val="21"/>
        </w:rPr>
        <w:t xml:space="preserve"> [X]% increase in issue detection rate</w:t>
      </w:r>
    </w:p>
    <w:p>
      <w:pPr>
        <w:numPr>
          <w:ilvl w:val="0"/>
          <w:numId w:val="1"/>
        </w:numPr>
        <w:spacing w:line="360" w:before="105" w:after="105" w:lineRule="auto"/>
      </w:pPr>
      <w:r>
        <w:rPr>
          <w:rFonts w:eastAsia="source serif 4" w:cs="source serif 4" w:ascii="source serif 4" w:hAnsi="source serif 4"/>
          <w:b/>
          <w:color w:val="000000"/>
          <w:sz w:val="21"/>
        </w:rPr>
        <w:t xml:space="preserve">Cost Savings:</w:t>
      </w:r>
      <w:r>
        <w:rPr>
          <w:rFonts w:eastAsia="source serif 4" w:cs="source serif 4" w:ascii="source serif 4" w:hAnsi="source serif 4"/>
          <w:color w:val="000000"/>
          <w:sz w:val="21"/>
        </w:rPr>
        <w:t xml:space="preserve"> $[X] over [timeframe]</w:t>
      </w:r>
    </w:p>
    <w:p>
      <w:pPr>
        <w:numPr>
          <w:ilvl w:val="0"/>
          <w:numId w:val="1"/>
        </w:numPr>
        <w:spacing w:line="360" w:before="105" w:after="105" w:lineRule="auto"/>
      </w:pPr>
      <w:r>
        <w:rPr>
          <w:rFonts w:eastAsia="source serif 4" w:cs="source serif 4" w:ascii="source serif 4" w:hAnsi="source serif 4"/>
          <w:b/>
          <w:color w:val="000000"/>
          <w:sz w:val="21"/>
        </w:rPr>
        <w:t xml:space="preserve">Risk Mitigation:</w:t>
      </w:r>
      <w:r>
        <w:rPr>
          <w:rFonts w:eastAsia="source serif 4" w:cs="source serif 4" w:ascii="source serif 4" w:hAnsi="source serif 4"/>
          <w:color w:val="000000"/>
          <w:sz w:val="21"/>
        </w:rPr>
        <w:t xml:space="preserve"> Enhanced coverage of [specific risk areas]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current_state_assessment"/>
      <w:r>
        <w:rPr>
          <w:rFonts w:eastAsia="source serif 4" w:cs="source serif 4" w:ascii="source serif 4" w:hAnsi="source serif 4"/>
          <w:b/>
          <w:color w:val="000000"/>
          <w:sz w:val="24"/>
        </w:rPr>
        <w:t xml:space="preserve">Current State Assessment</w:t>
      </w:r>
      <w:bookmarkEnd w:id="5"/>
    </w:p>
    <w:p>
      <w:pPr>
        <w:spacing w:line="360" w:before="315" w:after="105" w:lineRule="auto"/>
        <w:ind w:left="-30"/>
        <w:jc w:val="left"/>
      </w:pPr>
      <w:bookmarkStart w:id="6" w:name="existing_audit_workflow"/>
      <w:r>
        <w:rPr>
          <w:rFonts w:eastAsia="source serif 4" w:cs="source serif 4" w:ascii="source serif 4" w:hAnsi="source serif 4"/>
          <w:b/>
          <w:color w:val="000000"/>
          <w:sz w:val="24"/>
        </w:rPr>
        <w:t xml:space="preserve">Existing Audit Workflow</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Process 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Approach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Pain Points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 Assessment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[Manual/Partially Automated]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 Subjective judgment, limited data coverage]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hours/$X]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Testing Execution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[Sample-based manual testing]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 Sampling bias, slow turnaround]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hours/$X]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 Identification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[Rule-based + manual 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 High false positives, inconsistent thresholds]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hours/$X]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Reporting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 compilation]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 Version control issues, delayed insights]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hours/$X]</w:t>
            </w:r>
          </w:p>
        </w:tc>
      </w:tr>
    </w:tbl>
    <w:p>
      <w:pPr>
        <w:spacing w:lineRule="auto"/>
      </w:pPr>
    </w:p>
    <w:p>
      <w:pPr>
        <w:spacing w:line="360" w:before="315" w:after="105" w:lineRule="auto"/>
        <w:ind w:left="-30"/>
        <w:jc w:val="left"/>
      </w:pPr>
      <w:bookmarkStart w:id="7" w:name="technology_landscape"/>
      <w:r>
        <w:rPr>
          <w:rFonts w:eastAsia="source serif 4" w:cs="source serif 4" w:ascii="source serif 4" w:hAnsi="source serif 4"/>
          <w:b/>
          <w:color w:val="000000"/>
          <w:sz w:val="24"/>
        </w:rPr>
        <w:t xml:space="preserve">Technology Landscape</w:t>
      </w:r>
      <w:bookmarkEnd w:id="7"/>
    </w:p>
    <w:p>
      <w:pPr>
        <w:numPr>
          <w:ilvl w:val="0"/>
          <w:numId w:val="2"/>
        </w:numPr>
        <w:spacing w:line="360" w:before="105" w:after="105" w:lineRule="auto"/>
      </w:pPr>
      <w:r>
        <w:rPr>
          <w:rFonts w:eastAsia="source serif 4" w:cs="source serif 4" w:ascii="source serif 4" w:hAnsi="source serif 4"/>
          <w:b/>
          <w:color w:val="000000"/>
          <w:sz w:val="21"/>
        </w:rPr>
        <w:t xml:space="preserve">Current Tools:</w:t>
      </w:r>
      <w:r>
        <w:rPr>
          <w:rFonts w:eastAsia="source serif 4" w:cs="source serif 4" w:ascii="source serif 4" w:hAnsi="source serif 4"/>
          <w:color w:val="000000"/>
          <w:sz w:val="21"/>
        </w:rPr>
        <w:t xml:space="preserve"> [List existing audit software, analytics platforms, ERP systems]</w:t>
      </w:r>
    </w:p>
    <w:p>
      <w:pPr>
        <w:numPr>
          <w:ilvl w:val="0"/>
          <w:numId w:val="2"/>
        </w:numPr>
        <w:spacing w:line="360" w:before="105" w:after="105" w:lineRule="auto"/>
      </w:pPr>
      <w:r>
        <w:rPr>
          <w:rFonts w:eastAsia="source serif 4" w:cs="source serif 4" w:ascii="source serif 4" w:hAnsi="source serif 4"/>
          <w:b/>
          <w:color w:val="000000"/>
          <w:sz w:val="21"/>
        </w:rPr>
        <w:t xml:space="preserve">Data Sources:</w:t>
      </w:r>
      <w:r>
        <w:rPr>
          <w:rFonts w:eastAsia="source serif 4" w:cs="source serif 4" w:ascii="source serif 4" w:hAnsi="source serif 4"/>
          <w:color w:val="000000"/>
          <w:sz w:val="21"/>
        </w:rPr>
        <w:t xml:space="preserve"> [ERP, CRM, transactional databases, external data feeds]</w:t>
      </w:r>
    </w:p>
    <w:p>
      <w:pPr>
        <w:numPr>
          <w:ilvl w:val="0"/>
          <w:numId w:val="2"/>
        </w:numPr>
        <w:spacing w:line="360" w:before="105" w:after="105" w:lineRule="auto"/>
      </w:pPr>
      <w:r>
        <w:rPr>
          <w:rFonts w:eastAsia="source serif 4" w:cs="source serif 4" w:ascii="source serif 4" w:hAnsi="source serif 4"/>
          <w:b/>
          <w:color w:val="000000"/>
          <w:sz w:val="21"/>
        </w:rPr>
        <w:t xml:space="preserve">Integration Gaps:</w:t>
      </w:r>
      <w:r>
        <w:rPr>
          <w:rFonts w:eastAsia="source serif 4" w:cs="source serif 4" w:ascii="source serif 4" w:hAnsi="source serif 4"/>
          <w:color w:val="000000"/>
          <w:sz w:val="21"/>
        </w:rPr>
        <w:t xml:space="preserve"> [Identify silos, manual handoffs, data quality issues]</w:t>
      </w:r>
    </w:p>
    <w:p>
      <w:pPr>
        <w:spacing w:line="360" w:before="315" w:after="105" w:lineRule="auto"/>
        <w:ind w:left="-30"/>
        <w:jc w:val="left"/>
      </w:pPr>
      <w:bookmarkStart w:id="8" w:name="organizational_readiness"/>
      <w:r>
        <w:rPr>
          <w:rFonts w:eastAsia="source serif 4" w:cs="source serif 4" w:ascii="source serif 4" w:hAnsi="source serif 4"/>
          <w:b/>
          <w:color w:val="000000"/>
          <w:sz w:val="24"/>
        </w:rPr>
        <w:t xml:space="preserve">Organizational Readiness</w:t>
      </w:r>
      <w:bookmarkEnd w:id="8"/>
    </w:p>
    <w:p>
      <w:pPr>
        <w:numPr>
          <w:ilvl w:val="0"/>
          <w:numId w:val="3"/>
        </w:numPr>
        <w:spacing w:line="360" w:before="105" w:after="105" w:lineRule="auto"/>
      </w:pPr>
      <w:r>
        <w:rPr>
          <w:rFonts w:eastAsia="source serif 4" w:cs="source serif 4" w:ascii="source serif 4" w:hAnsi="source serif 4"/>
          <w:b/>
          <w:color w:val="000000"/>
          <w:sz w:val="21"/>
        </w:rPr>
        <w:t xml:space="preserve">Skills Assessment:</w:t>
      </w:r>
      <w:r>
        <w:rPr>
          <w:rFonts w:eastAsia="source serif 4" w:cs="source serif 4" w:ascii="source serif 4" w:hAnsi="source serif 4"/>
          <w:color w:val="000000"/>
          <w:sz w:val="21"/>
        </w:rPr>
        <w:t xml:space="preserve"> [Current team capabilities in analytics, AI/ML, change management]</w:t>
      </w:r>
    </w:p>
    <w:p>
      <w:pPr>
        <w:numPr>
          <w:ilvl w:val="0"/>
          <w:numId w:val="3"/>
        </w:numPr>
        <w:spacing w:line="360" w:before="105" w:after="105" w:lineRule="auto"/>
      </w:pPr>
      <w:r>
        <w:rPr>
          <w:rFonts w:eastAsia="source serif 4" w:cs="source serif 4" w:ascii="source serif 4" w:hAnsi="source serif 4"/>
          <w:b/>
          <w:color w:val="000000"/>
          <w:sz w:val="21"/>
        </w:rPr>
        <w:t xml:space="preserve">Cultural Factors:</w:t>
      </w:r>
      <w:r>
        <w:rPr>
          <w:rFonts w:eastAsia="source serif 4" w:cs="source serif 4" w:ascii="source serif 4" w:hAnsi="source serif 4"/>
          <w:color w:val="000000"/>
          <w:sz w:val="21"/>
        </w:rPr>
        <w:t xml:space="preserve"> [Appetite for automation, resistance points, leadership support]</w:t>
      </w:r>
    </w:p>
    <w:p>
      <w:pPr>
        <w:numPr>
          <w:ilvl w:val="0"/>
          <w:numId w:val="3"/>
        </w:numPr>
        <w:spacing w:line="360" w:before="105" w:after="105" w:lineRule="auto"/>
      </w:pPr>
      <w:r>
        <w:rPr>
          <w:rFonts w:eastAsia="source serif 4" w:cs="source serif 4" w:ascii="source serif 4" w:hAnsi="source serif 4"/>
          <w:b/>
          <w:color w:val="000000"/>
          <w:sz w:val="21"/>
        </w:rPr>
        <w:t xml:space="preserve">Governance Structure:</w:t>
      </w:r>
      <w:r>
        <w:rPr>
          <w:rFonts w:eastAsia="source serif 4" w:cs="source serif 4" w:ascii="source serif 4" w:hAnsi="source serif 4"/>
          <w:color w:val="000000"/>
          <w:sz w:val="21"/>
        </w:rPr>
        <w:t xml:space="preserve"> [Existing oversight committees, approval workflows]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proposed_transformation_framework"/>
      <w:r>
        <w:rPr>
          <w:rFonts w:eastAsia="source serif 4" w:cs="source serif 4" w:ascii="source serif 4" w:hAnsi="source serif 4"/>
          <w:b/>
          <w:color w:val="000000"/>
          <w:sz w:val="24"/>
        </w:rPr>
        <w:t xml:space="preserve">Proposed Transformation Framework</w:t>
      </w:r>
      <w:bookmarkEnd w:id="9"/>
    </w:p>
    <w:p>
      <w:pPr>
        <w:spacing w:line="360" w:before="315" w:after="105" w:lineRule="auto"/>
        <w:ind w:left="-30"/>
        <w:jc w:val="left"/>
      </w:pPr>
      <w:bookmarkStart w:id="10" w:name="vision_statement"/>
      <w:r>
        <w:rPr>
          <w:rFonts w:eastAsia="source serif 4" w:cs="source serif 4" w:ascii="source serif 4" w:hAnsi="source serif 4"/>
          <w:b/>
          <w:color w:val="000000"/>
          <w:sz w:val="24"/>
        </w:rPr>
        <w:t xml:space="preserve">Vision Statement</w:t>
      </w:r>
      <w:bookmarkEnd w:id="10"/>
    </w:p>
    <w:p>
      <w:pPr>
        <w:spacing w:line="360" w:after="210" w:lineRule="auto"/>
      </w:pPr>
      <w:r>
        <w:rPr>
          <w:rFonts w:eastAsia="source serif 4" w:cs="source serif 4" w:ascii="source serif 4" w:hAnsi="source serif 4"/>
          <w:color w:val="000000"/>
        </w:rPr>
        <w:t xml:space="preserve">[One compelling sentence describing the future state, e.g., "A mindset-led, AI-augmented audit function that proactively identifies emerging risks through continuous monitoring and delivers actionable insights to the C-suite in real-time."]</w:t>
      </w:r>
    </w:p>
    <w:p>
      <w:pPr>
        <w:spacing w:line="360" w:before="315" w:after="105" w:lineRule="auto"/>
        <w:ind w:left="-30"/>
        <w:jc w:val="left"/>
      </w:pPr>
      <w:bookmarkStart w:id="11" w:name="strategic_pillars"/>
      <w:r>
        <w:rPr>
          <w:rFonts w:eastAsia="source serif 4" w:cs="source serif 4" w:ascii="source serif 4" w:hAnsi="source serif 4"/>
          <w:b/>
          <w:color w:val="000000"/>
          <w:sz w:val="24"/>
        </w:rPr>
        <w:t xml:space="preserve">Strategic Pillars</w:t>
      </w:r>
      <w:bookmarkEnd w:id="11"/>
    </w:p>
    <w:p>
      <w:pPr>
        <w:spacing w:line="360" w:before="315" w:after="105" w:lineRule="auto"/>
        <w:ind w:left="-30"/>
        <w:jc w:val="left"/>
      </w:pPr>
      <w:bookmarkStart w:id="12" w:name="bm_1_agentic_ai_integration"/>
      <w:r>
        <w:rPr>
          <w:rFonts w:eastAsia="source serif 4" w:cs="source serif 4" w:ascii="source serif 4" w:hAnsi="source serif 4"/>
          <w:b/>
          <w:color w:val="000000"/>
          <w:sz w:val="24"/>
        </w:rPr>
        <w:t xml:space="preserve">1. </w:t>
      </w:r>
      <w:r>
        <w:rPr>
          <w:rFonts w:eastAsia="source serif 4" w:cs="source serif 4" w:ascii="source serif 4" w:hAnsi="source serif 4"/>
          <w:b/>
          <w:color w:val="000000"/>
          <w:sz w:val="24"/>
        </w:rPr>
        <w:t xml:space="preserve">Agentic AI Integration</w:t>
      </w:r>
      <w:bookmarkEnd w:id="12"/>
    </w:p>
    <w:p>
      <w:pPr>
        <w:numPr>
          <w:ilvl w:val="0"/>
          <w:numId w:val="4"/>
        </w:numPr>
        <w:spacing w:line="360" w:before="105" w:after="105" w:lineRule="auto"/>
      </w:pPr>
      <w:r>
        <w:rPr>
          <w:rFonts w:eastAsia="source serif 4" w:cs="source serif 4" w:ascii="source serif 4" w:hAnsi="source serif 4"/>
          <w:b/>
          <w:color w:val="000000"/>
          <w:sz w:val="21"/>
        </w:rPr>
        <w:t xml:space="preserve">Autonomous Testing Agents:</w:t>
      </w:r>
      <w:r>
        <w:rPr>
          <w:rFonts w:eastAsia="source serif 4" w:cs="source serif 4" w:ascii="source serif 4" w:hAnsi="source serif 4"/>
          <w:color w:val="000000"/>
          <w:sz w:val="21"/>
        </w:rPr>
        <w:t xml:space="preserve"> AI agents that execute predefined test procedures across high-volume transaction streams</w:t>
      </w:r>
    </w:p>
    <w:p>
      <w:pPr>
        <w:numPr>
          <w:ilvl w:val="0"/>
          <w:numId w:val="4"/>
        </w:numPr>
        <w:spacing w:line="360" w:before="105" w:after="105" w:lineRule="auto"/>
      </w:pPr>
      <w:r>
        <w:rPr>
          <w:rFonts w:eastAsia="source serif 4" w:cs="source serif 4" w:ascii="source serif 4" w:hAnsi="source serif 4"/>
          <w:b/>
          <w:color w:val="000000"/>
          <w:sz w:val="21"/>
        </w:rPr>
        <w:t xml:space="preserve">Adaptive Sampling:</w:t>
      </w:r>
      <w:r>
        <w:rPr>
          <w:rFonts w:eastAsia="source serif 4" w:cs="source serif 4" w:ascii="source serif 4" w:hAnsi="source serif 4"/>
          <w:color w:val="000000"/>
          <w:sz w:val="21"/>
        </w:rPr>
        <w:t xml:space="preserve"> Machine learning models that dynamically adjust sample sizes based on risk signals</w:t>
      </w:r>
    </w:p>
    <w:p>
      <w:pPr>
        <w:numPr>
          <w:ilvl w:val="0"/>
          <w:numId w:val="4"/>
        </w:numPr>
        <w:spacing w:line="360" w:before="105" w:after="105" w:lineRule="auto"/>
      </w:pPr>
      <w:r>
        <w:rPr>
          <w:rFonts w:eastAsia="source serif 4" w:cs="source serif 4" w:ascii="source serif 4" w:hAnsi="source serif 4"/>
          <w:b/>
          <w:color w:val="000000"/>
          <w:sz w:val="21"/>
        </w:rPr>
        <w:t xml:space="preserve">Anomaly Detection:</w:t>
      </w:r>
      <w:r>
        <w:rPr>
          <w:rFonts w:eastAsia="source serif 4" w:cs="source serif 4" w:ascii="source serif 4" w:hAnsi="source serif 4"/>
          <w:color w:val="000000"/>
          <w:sz w:val="21"/>
        </w:rPr>
        <w:t xml:space="preserve"> Unsupervised learning algorithms to surface previously unknown patterns</w:t>
      </w:r>
    </w:p>
    <w:p>
      <w:pPr>
        <w:spacing w:line="360" w:before="315" w:after="105" w:lineRule="auto"/>
        <w:ind w:left="-30"/>
        <w:jc w:val="left"/>
      </w:pPr>
      <w:bookmarkStart w:id="13" w:name="bm_2_analytics_driven_risk_assessment"/>
      <w:r>
        <w:rPr>
          <w:rFonts w:eastAsia="source serif 4" w:cs="source serif 4" w:ascii="source serif 4" w:hAnsi="source serif 4"/>
          <w:b/>
          <w:color w:val="000000"/>
          <w:sz w:val="24"/>
        </w:rPr>
        <w:t xml:space="preserve">2. </w:t>
      </w:r>
      <w:r>
        <w:rPr>
          <w:rFonts w:eastAsia="source serif 4" w:cs="source serif 4" w:ascii="source serif 4" w:hAnsi="source serif 4"/>
          <w:b/>
          <w:color w:val="000000"/>
          <w:sz w:val="24"/>
        </w:rPr>
        <w:t xml:space="preserve">Analytics-Driven Risk Assessment</w:t>
      </w:r>
      <w:bookmarkEnd w:id="13"/>
    </w:p>
    <w:p>
      <w:pPr>
        <w:numPr>
          <w:ilvl w:val="0"/>
          <w:numId w:val="5"/>
        </w:numPr>
        <w:spacing w:line="360" w:before="105" w:after="105" w:lineRule="auto"/>
      </w:pPr>
      <w:r>
        <w:rPr>
          <w:rFonts w:eastAsia="source serif 4" w:cs="source serif 4" w:ascii="source serif 4" w:hAnsi="source serif 4"/>
          <w:b/>
          <w:color w:val="000000"/>
          <w:sz w:val="21"/>
        </w:rPr>
        <w:t xml:space="preserve">Predictive Risk Scoring:</w:t>
      </w:r>
      <w:r>
        <w:rPr>
          <w:rFonts w:eastAsia="source serif 4" w:cs="source serif 4" w:ascii="source serif 4" w:hAnsi="source serif 4"/>
          <w:color w:val="000000"/>
          <w:sz w:val="21"/>
        </w:rPr>
        <w:t xml:space="preserve"> Models that forecast high-risk areas based on historical patterns and leading indicators</w:t>
      </w:r>
    </w:p>
    <w:p>
      <w:pPr>
        <w:numPr>
          <w:ilvl w:val="0"/>
          <w:numId w:val="5"/>
        </w:numPr>
        <w:spacing w:line="360" w:before="105" w:after="105" w:lineRule="auto"/>
      </w:pPr>
      <w:r>
        <w:rPr>
          <w:rFonts w:eastAsia="source serif 4" w:cs="source serif 4" w:ascii="source serif 4" w:hAnsi="source serif 4"/>
          <w:b/>
          <w:color w:val="000000"/>
          <w:sz w:val="21"/>
        </w:rPr>
        <w:t xml:space="preserve">Continuous Monitoring:</w:t>
      </w:r>
      <w:r>
        <w:rPr>
          <w:rFonts w:eastAsia="source serif 4" w:cs="source serif 4" w:ascii="source serif 4" w:hAnsi="source serif 4"/>
          <w:color w:val="000000"/>
          <w:sz w:val="21"/>
        </w:rPr>
        <w:t xml:space="preserve"> Real-time dashboards tracking KRI (Key Risk Indicator) thresholds</w:t>
      </w:r>
    </w:p>
    <w:p>
      <w:pPr>
        <w:numPr>
          <w:ilvl w:val="0"/>
          <w:numId w:val="5"/>
        </w:numPr>
        <w:spacing w:line="360" w:before="105" w:after="105" w:lineRule="auto"/>
      </w:pPr>
      <w:r>
        <w:rPr>
          <w:rFonts w:eastAsia="source serif 4" w:cs="source serif 4" w:ascii="source serif 4" w:hAnsi="source serif 4"/>
          <w:b/>
          <w:color w:val="000000"/>
          <w:sz w:val="21"/>
        </w:rPr>
        <w:t xml:space="preserve">Network Analysis:</w:t>
      </w:r>
      <w:r>
        <w:rPr>
          <w:rFonts w:eastAsia="source serif 4" w:cs="source serif 4" w:ascii="source serif 4" w:hAnsi="source serif 4"/>
          <w:color w:val="000000"/>
          <w:sz w:val="21"/>
        </w:rPr>
        <w:t xml:space="preserve"> Graph-based approaches to detect collusion or fraud rings</w:t>
      </w:r>
    </w:p>
    <w:p>
      <w:pPr>
        <w:spacing w:line="360" w:before="315" w:after="105" w:lineRule="auto"/>
        <w:ind w:left="-30"/>
        <w:jc w:val="left"/>
      </w:pPr>
      <w:bookmarkStart w:id="14" w:name="bm_3_bias_mitigated_decision_making"/>
      <w:r>
        <w:rPr>
          <w:rFonts w:eastAsia="source serif 4" w:cs="source serif 4" w:ascii="source serif 4" w:hAnsi="source serif 4"/>
          <w:b/>
          <w:color w:val="000000"/>
          <w:sz w:val="24"/>
        </w:rPr>
        <w:t xml:space="preserve">3. </w:t>
      </w:r>
      <w:r>
        <w:rPr>
          <w:rFonts w:eastAsia="source serif 4" w:cs="source serif 4" w:ascii="source serif 4" w:hAnsi="source serif 4"/>
          <w:b/>
          <w:color w:val="000000"/>
          <w:sz w:val="24"/>
        </w:rPr>
        <w:t xml:space="preserve">Bias-Mitigated Decision Making</w:t>
      </w:r>
      <w:bookmarkEnd w:id="14"/>
    </w:p>
    <w:p>
      <w:pPr>
        <w:numPr>
          <w:ilvl w:val="0"/>
          <w:numId w:val="6"/>
        </w:numPr>
        <w:spacing w:line="360" w:before="105" w:after="105" w:lineRule="auto"/>
      </w:pPr>
      <w:r>
        <w:rPr>
          <w:rFonts w:eastAsia="source serif 4" w:cs="source serif 4" w:ascii="source serif 4" w:hAnsi="source serif 4"/>
          <w:b/>
          <w:color w:val="000000"/>
          <w:sz w:val="21"/>
        </w:rPr>
        <w:t xml:space="preserve">Algorithmic Fairness Audits:</w:t>
      </w:r>
      <w:r>
        <w:rPr>
          <w:rFonts w:eastAsia="source serif 4" w:cs="source serif 4" w:ascii="source serif 4" w:hAnsi="source serif 4"/>
          <w:color w:val="000000"/>
          <w:sz w:val="21"/>
        </w:rPr>
        <w:t xml:space="preserve"> Regular reviews of AI model outputs for demographic or systematic bias</w:t>
      </w:r>
    </w:p>
    <w:p>
      <w:pPr>
        <w:numPr>
          <w:ilvl w:val="0"/>
          <w:numId w:val="6"/>
        </w:numPr>
        <w:spacing w:line="360" w:before="105" w:after="105" w:lineRule="auto"/>
      </w:pPr>
      <w:r>
        <w:rPr>
          <w:rFonts w:eastAsia="source serif 4" w:cs="source serif 4" w:ascii="source serif 4" w:hAnsi="source serif 4"/>
          <w:b/>
          <w:color w:val="000000"/>
          <w:sz w:val="21"/>
        </w:rPr>
        <w:t xml:space="preserve">Human-in-the-Loop Validation:</w:t>
      </w:r>
      <w:r>
        <w:rPr>
          <w:rFonts w:eastAsia="source serif 4" w:cs="source serif 4" w:ascii="source serif 4" w:hAnsi="source serif 4"/>
          <w:color w:val="000000"/>
          <w:sz w:val="21"/>
        </w:rPr>
        <w:t xml:space="preserve"> Structured escalation paths for AI-flagged items requiring professional judgment</w:t>
      </w:r>
    </w:p>
    <w:p>
      <w:pPr>
        <w:numPr>
          <w:ilvl w:val="0"/>
          <w:numId w:val="6"/>
        </w:numPr>
        <w:spacing w:line="360" w:before="105" w:after="105" w:lineRule="auto"/>
      </w:pPr>
      <w:r>
        <w:rPr>
          <w:rFonts w:eastAsia="source serif 4" w:cs="source serif 4" w:ascii="source serif 4" w:hAnsi="source serif 4"/>
          <w:b/>
          <w:color w:val="000000"/>
          <w:sz w:val="21"/>
        </w:rPr>
        <w:t xml:space="preserve">Transparency Logs:</w:t>
      </w:r>
      <w:r>
        <w:rPr>
          <w:rFonts w:eastAsia="source serif 4" w:cs="source serif 4" w:ascii="source serif 4" w:hAnsi="source serif 4"/>
          <w:color w:val="000000"/>
          <w:sz w:val="21"/>
        </w:rPr>
        <w:t xml:space="preserve"> Audit trails documenting AI reasoning and human overrides</w:t>
      </w:r>
    </w:p>
    <w:p>
      <w:pPr>
        <w:spacing w:line="360" w:before="315" w:after="105" w:lineRule="auto"/>
        <w:ind w:left="-30"/>
        <w:jc w:val="left"/>
      </w:pPr>
      <w:bookmarkStart w:id="15" w:name="bm_4_organizational_restructuring"/>
      <w:r>
        <w:rPr>
          <w:rFonts w:eastAsia="source serif 4" w:cs="source serif 4" w:ascii="source serif 4" w:hAnsi="source serif 4"/>
          <w:b/>
          <w:color w:val="000000"/>
          <w:sz w:val="24"/>
        </w:rPr>
        <w:t xml:space="preserve">4. </w:t>
      </w:r>
      <w:r>
        <w:rPr>
          <w:rFonts w:eastAsia="source serif 4" w:cs="source serif 4" w:ascii="source serif 4" w:hAnsi="source serif 4"/>
          <w:b/>
          <w:color w:val="000000"/>
          <w:sz w:val="24"/>
        </w:rPr>
        <w:t xml:space="preserve">Organizational Restructuring</w:t>
      </w:r>
      <w:bookmarkEnd w:id="15"/>
    </w:p>
    <w:p>
      <w:pPr>
        <w:numPr>
          <w:ilvl w:val="0"/>
          <w:numId w:val="7"/>
        </w:numPr>
        <w:spacing w:line="360" w:before="105" w:after="105" w:lineRule="auto"/>
      </w:pPr>
      <w:r>
        <w:rPr>
          <w:rFonts w:eastAsia="source serif 4" w:cs="source serif 4" w:ascii="source serif 4" w:hAnsi="source serif 4"/>
          <w:b/>
          <w:color w:val="000000"/>
          <w:sz w:val="21"/>
        </w:rPr>
        <w:t xml:space="preserve">New Roles:</w:t>
      </w:r>
      <w:r>
        <w:rPr>
          <w:rFonts w:eastAsia="source serif 4" w:cs="source serif 4" w:ascii="source serif 4" w:hAnsi="source serif 4"/>
          <w:color w:val="000000"/>
          <w:sz w:val="21"/>
        </w:rPr>
        <w:t xml:space="preserve"> [e.g., Audit Data Scientist, AI Governance Lead, Change Champion Network]</w:t>
      </w:r>
    </w:p>
    <w:p>
      <w:pPr>
        <w:numPr>
          <w:ilvl w:val="0"/>
          <w:numId w:val="7"/>
        </w:numPr>
        <w:spacing w:line="360" w:before="105" w:after="105" w:lineRule="auto"/>
      </w:pPr>
      <w:r>
        <w:rPr>
          <w:rFonts w:eastAsia="source serif 4" w:cs="source serif 4" w:ascii="source serif 4" w:hAnsi="source serif 4"/>
          <w:b/>
          <w:color w:val="000000"/>
          <w:sz w:val="21"/>
        </w:rPr>
        <w:t xml:space="preserve">Revised Workflows:</w:t>
      </w:r>
      <w:r>
        <w:rPr>
          <w:rFonts w:eastAsia="source serif 4" w:cs="source serif 4" w:ascii="source serif 4" w:hAnsi="source serif 4"/>
          <w:color w:val="000000"/>
          <w:sz w:val="21"/>
        </w:rPr>
        <w:t xml:space="preserve"> [Describe how tasks shift from manual to automated, freeing auditors for higher-value analysis]</w:t>
      </w:r>
    </w:p>
    <w:p>
      <w:pPr>
        <w:numPr>
          <w:ilvl w:val="0"/>
          <w:numId w:val="7"/>
        </w:numPr>
        <w:spacing w:line="360" w:before="105" w:after="105" w:lineRule="auto"/>
      </w:pPr>
      <w:r>
        <w:rPr>
          <w:rFonts w:eastAsia="source serif 4" w:cs="source serif 4" w:ascii="source serif 4" w:hAnsi="source serif 4"/>
          <w:b/>
          <w:color w:val="000000"/>
          <w:sz w:val="21"/>
        </w:rPr>
        <w:t xml:space="preserve">Skills Development:</w:t>
      </w:r>
      <w:r>
        <w:rPr>
          <w:rFonts w:eastAsia="source serif 4" w:cs="source serif 4" w:ascii="source serif 4" w:hAnsi="source serif 4"/>
          <w:color w:val="000000"/>
          <w:sz w:val="21"/>
        </w:rPr>
        <w:t xml:space="preserve"> [Training programs, certifications, external partnerships]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implementation_roadmap"/>
      <w:r>
        <w:rPr>
          <w:rFonts w:eastAsia="source serif 4" w:cs="source serif 4" w:ascii="source serif 4" w:hAnsi="source serif 4"/>
          <w:b/>
          <w:color w:val="000000"/>
          <w:sz w:val="24"/>
        </w:rPr>
        <w:t xml:space="preserve">Implementation Roadmap</w:t>
      </w:r>
      <w:bookmarkEnd w:id="16"/>
    </w:p>
    <w:p>
      <w:pPr>
        <w:spacing w:line="360" w:before="315" w:after="105" w:lineRule="auto"/>
        <w:ind w:left="-30"/>
        <w:jc w:val="left"/>
      </w:pPr>
      <w:bookmarkStart w:id="17" w:name="phase_1_foundation_months_1_3"/>
      <w:r>
        <w:rPr>
          <w:rFonts w:eastAsia="source serif 4" w:cs="source serif 4" w:ascii="source serif 4" w:hAnsi="source serif 4"/>
          <w:b/>
          <w:color w:val="000000"/>
          <w:sz w:val="24"/>
        </w:rPr>
        <w:t xml:space="preserve">Phase 1: Foundation (Months 1-3)</w:t>
      </w:r>
      <w:bookmarkEnd w:id="17"/>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Establish data infrastructure and pilot use cases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Milestone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Deliverable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Success Criteria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Pipeline Setup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ETL processes for [X] source systems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95% data completeness, &lt;2% error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Pilot Use Case Selection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2-3 high-impact, low-complexity processes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ROI model validated, stakeholder sign-off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 Training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Analytics upskilling for [X] auditors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80% completion rate, post-assessment scores &gt;[X]%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 Framework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ethics charter, escalation protocols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Approved by Audit Committee</w:t>
            </w:r>
          </w:p>
        </w:tc>
      </w:tr>
    </w:tbl>
    <w:p>
      <w:pPr>
        <w:spacing w:lineRule="auto"/>
      </w:pPr>
    </w:p>
    <w:p>
      <w:pPr>
        <w:spacing w:line="360" w:before="315" w:after="105" w:lineRule="auto"/>
        <w:ind w:left="-30"/>
        <w:jc w:val="left"/>
      </w:pPr>
      <w:bookmarkStart w:id="18" w:name="phase_2_scaling_months_4_9"/>
      <w:r>
        <w:rPr>
          <w:rFonts w:eastAsia="source serif 4" w:cs="source serif 4" w:ascii="source serif 4" w:hAnsi="source serif 4"/>
          <w:b/>
          <w:color w:val="000000"/>
          <w:sz w:val="24"/>
        </w:rPr>
        <w:t xml:space="preserve">Phase 2: Scaling (Months 4-9)</w:t>
      </w:r>
      <w:bookmarkEnd w:id="18"/>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Expand automation coverage and refine models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Milestone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Deliverable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Success Criteria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Agentic Workflow Deployment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 autonomous testing agents in production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of transactions covered, &lt;[X]% false positive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 Optimization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Retrained models with improved precision/recall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improvement in issue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Integration with ERP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Real-time data feeds from [System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&lt;5 minute latency, 99.9% uptime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Change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 change champions embedded in teams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Employee satisfaction score &gt;[X]/5</w:t>
            </w:r>
          </w:p>
        </w:tc>
      </w:tr>
    </w:tbl>
    <w:p>
      <w:pPr>
        <w:spacing w:lineRule="auto"/>
      </w:pPr>
    </w:p>
    <w:p>
      <w:pPr>
        <w:spacing w:line="360" w:before="315" w:after="105" w:lineRule="auto"/>
        <w:ind w:left="-30"/>
        <w:jc w:val="left"/>
      </w:pPr>
      <w:bookmarkStart w:id="19" w:name="phase_3_maturity_months_10_18"/>
      <w:r>
        <w:rPr>
          <w:rFonts w:eastAsia="source serif 4" w:cs="source serif 4" w:ascii="source serif 4" w:hAnsi="source serif 4"/>
          <w:b/>
          <w:color w:val="000000"/>
          <w:sz w:val="24"/>
        </w:rPr>
        <w:t xml:space="preserve">Phase 3: Maturity (Months 10-18)</w:t>
      </w:r>
      <w:bookmarkEnd w:id="19"/>
    </w:p>
    <w:p>
      <w:pPr>
        <w:spacing w:line="360" w:after="210" w:lineRule="auto"/>
      </w:pPr>
      <w:r>
        <w:rPr>
          <w:rFonts w:eastAsia="source serif 4" w:cs="source serif 4" w:ascii="source serif 4" w:hAnsi="source serif 4"/>
          <w:b/>
          <w:color w:val="000000"/>
        </w:rPr>
        <w:t xml:space="preserve">Objective:</w:t>
      </w:r>
      <w:r>
        <w:rPr>
          <w:rFonts w:eastAsia="source serif 4" w:cs="source serif 4" w:ascii="source serif 4" w:hAnsi="source serif 4"/>
          <w:color w:val="000000"/>
        </w:rPr>
        <w:t xml:space="preserve"> Full transformation and continuous improvement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Milestone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Deliverable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Success Criteria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Enterprise Rollout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 of audit processes automated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reduction in cycle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Predictive Analytics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Forward-looking risk forecasts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accuracy in predicting high-risk areas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C-Suite Dashboards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Real-time audit insights for executives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Monthly usage by [X]% of leadership team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Continuous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Automated model retraining pipeline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Models updated quarterly with new data</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technology_architecture"/>
      <w:r>
        <w:rPr>
          <w:rFonts w:eastAsia="source serif 4" w:cs="source serif 4" w:ascii="source serif 4" w:hAnsi="source serif 4"/>
          <w:b/>
          <w:color w:val="000000"/>
          <w:sz w:val="24"/>
        </w:rPr>
        <w:t xml:space="preserve">Technology Architecture</w:t>
      </w:r>
      <w:bookmarkEnd w:id="20"/>
    </w:p>
    <w:p>
      <w:pPr>
        <w:spacing w:line="360" w:before="315" w:after="105" w:lineRule="auto"/>
        <w:ind w:left="-30"/>
        <w:jc w:val="left"/>
      </w:pPr>
      <w:bookmarkStart w:id="21" w:name="high_level_design"/>
      <w:r>
        <w:rPr>
          <w:rFonts w:eastAsia="source serif 4" w:cs="source serif 4" w:ascii="source serif 4" w:hAnsi="source serif 4"/>
          <w:b/>
          <w:color w:val="000000"/>
          <w:sz w:val="24"/>
        </w:rPr>
        <w:t xml:space="preserve">High-Level Design</w:t>
      </w:r>
      <w:bookmarkEnd w:id="21"/>
    </w:p>
    <w:p>
      <w:pPr>
        <w:pStyle w:val="SourceCode"/>
        <w:shd w:val="clear" w:fill="F8F8FA"/>
        <w:spacing w:line="336" w:lineRule="auto"/>
      </w:pPr>
      <w:r>
        <w:rPr>
          <w:rStyle w:val="VerbatimChar"/>
          <w:rFonts w:eastAsia="menlo" w:cs="menlo" w:ascii="menlo" w:hAnsi="menlo"/>
          <w:color w:val="000000"/>
          <w:sz w:val="18"/>
        </w:rPr>
        <w:t xml:space="preserve">┌─────────────────────────────────────────────────────────────┐</w:t>
        <w:br/>
        <w:t xml:space="preserve">│                    Data Ingestion Layer                      │</w:t>
        <w:br/>
        <w:t xml:space="preserve">│  ┌──────────┐  ┌──────────┐  ┌──────────┐  ┌──────────┐    │</w:t>
        <w:br/>
        <w:t xml:space="preserve">│  │   ERP    │  │   CRM    │  │ External │  │  Legacy  │    │</w:t>
        <w:br/>
        <w:t xml:space="preserve">│  │  System  │  │  System  │  │   APIs   │  │   DBs    │    │</w:t>
        <w:br/>
        <w:t xml:space="preserve">│  └────┬─────┘  └────┬─────┘  └────┬─────┘  └────┬─────┘    │</w:t>
        <w:br/>
        <w:t xml:space="preserve">└───────┼─────────────┼─────────────┼─────────────┼───────────┘</w:t>
        <w:br/>
        <w:t xml:space="preserve">        │             │             │             │</w:t>
        <w:br/>
        <w:t xml:space="preserve">        └─────────────┴──────┬──────┴─────────────┘</w:t>
        <w:br/>
        <w:t xml:space="preserve">                             │</w:t>
        <w:br/>
        <w:t xml:space="preserve">                    ┌────────▼────────┐</w:t>
        <w:br/>
        <w:t xml:space="preserve">                    │  Data Lake /    │</w:t>
        <w:br/>
        <w:t xml:space="preserve">                    │  Warehouse      │</w:t>
        <w:br/>
        <w:t xml:space="preserve">                    └────────┬────────┘</w:t>
        <w:br/>
        <w:t xml:space="preserve">                             │</w:t>
        <w:br/>
        <w:t xml:space="preserve">        ┌────────────────────┼────────────────────┐</w:t>
        <w:br/>
        <w:t xml:space="preserve">        │                    │                    │</w:t>
        <w:br/>
        <w:t xml:space="preserve">┌───────▼────────┐  ┌───────▼────────┐  ┌───────▼────────┐</w:t>
        <w:br/>
        <w:t xml:space="preserve">│  AI/ML Engine  │  │  Analytics     │  │  Workflow      │</w:t>
        <w:br/>
        <w:t xml:space="preserve">│  (Agentic AI)  │  │  Dashboard     │  │  Orchestrator  │</w:t>
        <w:br/>
        <w:t xml:space="preserve">└───────┬────────┘  └───────┬────────┘  └───────┬────────┘</w:t>
        <w:br/>
        <w:t xml:space="preserve">        │                    │                    │</w:t>
        <w:br/>
        <w:t xml:space="preserve">        └────────────────────┼────────────────────┘</w:t>
        <w:br/>
        <w:t xml:space="preserve">                             │</w:t>
        <w:br/>
        <w:t xml:space="preserve">                    ┌────────▼────────┐</w:t>
        <w:br/>
        <w:t xml:space="preserve">                    │  Audit Work     │</w:t>
        <w:br/>
        <w:t xml:space="preserve">                    │  Paper &amp;        │</w:t>
        <w:br/>
        <w:t xml:space="preserve">                    │  Reporting      │</w:t>
        <w:br/>
        <w:t xml:space="preserve">                    └─────────────────┘</w:t>
        <w:br/>
        <w:t xml:space="preserve"/>
      </w:r>
    </w:p>
    <w:p>
      <w:pPr>
        <w:spacing w:line="360" w:before="315" w:after="105" w:lineRule="auto"/>
        <w:ind w:left="-30"/>
        <w:jc w:val="left"/>
      </w:pPr>
      <w:bookmarkStart w:id="22" w:name="tool_stack_recommendations"/>
      <w:r>
        <w:rPr>
          <w:rFonts w:eastAsia="source serif 4" w:cs="source serif 4" w:ascii="source serif 4" w:hAnsi="source serif 4"/>
          <w:b/>
          <w:color w:val="000000"/>
          <w:sz w:val="24"/>
        </w:rPr>
        <w:t xml:space="preserve">Tool Stack Recommendations</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Recommended Tool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Rationale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Integration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 Fivetran, Airbyte]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Pre-built connectors, low-code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$[X]/mo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Warehouse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 Snowflake, BigQuery]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Scalability, AI/ML integration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$[X]/mo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AI/ML Platform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 DataRobot, </w:t>
            </w:r>
            <w:hyperlink r:id="rId5">
              <w:r>
                <w:rPr>
                  <w:rFonts w:eastAsia="source sans 3" w:cs="source sans 3" w:ascii="source sans 3" w:hAnsi="source sans 3"/>
                  <w:color w:val="#000"/>
                  <w:sz w:val="17"/>
                  <w:u w:val="single"/>
                </w:rPr>
                <w:t xml:space="preserve">H2O.ai</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AutoML, explainability features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$[X]/mo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Workflow Automation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 UiPath, Power Automate]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RPA + AI agent orchestration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$[X]/mo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Visualization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[e.g., Tableau, Power BI]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Executive dashboards, drill-down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$[X]/mo</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financial_analysis"/>
      <w:r>
        <w:rPr>
          <w:rFonts w:eastAsia="source serif 4" w:cs="source serif 4" w:ascii="source serif 4" w:hAnsi="source serif 4"/>
          <w:b/>
          <w:color w:val="000000"/>
          <w:sz w:val="24"/>
        </w:rPr>
        <w:t xml:space="preserve">Financial Analysis</w:t>
      </w:r>
      <w:bookmarkEnd w:id="23"/>
    </w:p>
    <w:p>
      <w:pPr>
        <w:spacing w:line="360" w:before="315" w:after="105" w:lineRule="auto"/>
        <w:ind w:left="-30"/>
        <w:jc w:val="left"/>
      </w:pPr>
      <w:bookmarkStart w:id="24" w:name="investment_required"/>
      <w:r>
        <w:rPr>
          <w:rFonts w:eastAsia="source serif 4" w:cs="source serif 4" w:ascii="source serif 4" w:hAnsi="source serif 4"/>
          <w:b/>
          <w:color w:val="000000"/>
          <w:sz w:val="24"/>
        </w:rPr>
        <w:t xml:space="preserve">Investment Required</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Total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Software Licenses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Implementation Services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Training &amp; Change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FTE Allocation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Total Investment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$[X]</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$[X]</w:t>
            </w:r>
          </w:p>
        </w:tc>
      </w:tr>
    </w:tbl>
    <w:p>
      <w:pPr>
        <w:spacing w:lineRule="auto"/>
      </w:pPr>
    </w:p>
    <w:p>
      <w:pPr>
        <w:spacing w:line="360" w:before="315" w:after="105" w:lineRule="auto"/>
        <w:ind w:left="-30"/>
        <w:jc w:val="left"/>
      </w:pPr>
      <w:bookmarkStart w:id="25" w:name="expected_benefits"/>
      <w:r>
        <w:rPr>
          <w:rFonts w:eastAsia="source serif 4" w:cs="source serif 4" w:ascii="source serif 4" w:hAnsi="source serif 4"/>
          <w:b/>
          <w:color w:val="000000"/>
          <w:sz w:val="24"/>
        </w:rPr>
        <w:t xml:space="preserve">Expected Benefits</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Benefit 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Total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Labor Cost Savings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Reduced External Audit Fees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Faster Issue Resolution (avoided losses)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Improved Compliance (avoided penalties)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Total Benefits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$[X]</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$[X]</w:t>
            </w:r>
          </w:p>
        </w:tc>
      </w:tr>
    </w:tbl>
    <w:p>
      <w:pPr>
        <w:spacing w:lineRule="auto"/>
      </w:pPr>
    </w:p>
    <w:p>
      <w:pPr>
        <w:spacing w:line="360" w:before="315" w:after="105" w:lineRule="auto"/>
        <w:ind w:left="-30"/>
        <w:jc w:val="left"/>
      </w:pPr>
      <w:bookmarkStart w:id="26" w:name="roi_calculation"/>
      <w:r>
        <w:rPr>
          <w:rFonts w:eastAsia="source serif 4" w:cs="source serif 4" w:ascii="source serif 4" w:hAnsi="source serif 4"/>
          <w:b/>
          <w:color w:val="000000"/>
          <w:sz w:val="24"/>
        </w:rPr>
        <w:t xml:space="preserve">ROI Calculation</w:t>
      </w:r>
      <w:bookmarkEnd w:id="26"/>
    </w:p>
    <w:p>
      <w:pPr>
        <w:numPr>
          <w:ilvl w:val="0"/>
          <w:numId w:val="8"/>
        </w:numPr>
        <w:spacing w:line="360" w:before="105" w:after="105" w:lineRule="auto"/>
      </w:pPr>
      <w:r>
        <w:rPr>
          <w:rFonts w:eastAsia="source serif 4" w:cs="source serif 4" w:ascii="source serif 4" w:hAnsi="source serif 4"/>
          <w:b/>
          <w:color w:val="000000"/>
          <w:sz w:val="21"/>
        </w:rPr>
        <w:t xml:space="preserve">Net Present Value (NPV):</w:t>
      </w:r>
      <w:r>
        <w:rPr>
          <w:rFonts w:eastAsia="source serif 4" w:cs="source serif 4" w:ascii="source serif 4" w:hAnsi="source serif 4"/>
          <w:color w:val="000000"/>
          <w:sz w:val="21"/>
        </w:rPr>
        <w:t xml:space="preserve"> $[X] (at [X]% discount rate)</w:t>
      </w:r>
    </w:p>
    <w:p>
      <w:pPr>
        <w:numPr>
          <w:ilvl w:val="0"/>
          <w:numId w:val="8"/>
        </w:numPr>
        <w:spacing w:line="360" w:before="105" w:after="105" w:lineRule="auto"/>
      </w:pPr>
      <w:r>
        <w:rPr>
          <w:rFonts w:eastAsia="source serif 4" w:cs="source serif 4" w:ascii="source serif 4" w:hAnsi="source serif 4"/>
          <w:b/>
          <w:color w:val="000000"/>
          <w:sz w:val="21"/>
        </w:rPr>
        <w:t xml:space="preserve">Internal Rate of Return (IRR):</w:t>
      </w:r>
      <w:r>
        <w:rPr>
          <w:rFonts w:eastAsia="source serif 4" w:cs="source serif 4" w:ascii="source serif 4" w:hAnsi="source serif 4"/>
          <w:color w:val="000000"/>
          <w:sz w:val="21"/>
        </w:rPr>
        <w:t xml:space="preserve"> [X]%</w:t>
      </w:r>
    </w:p>
    <w:p>
      <w:pPr>
        <w:numPr>
          <w:ilvl w:val="0"/>
          <w:numId w:val="8"/>
        </w:numPr>
        <w:spacing w:line="360" w:before="105" w:after="105" w:lineRule="auto"/>
      </w:pPr>
      <w:r>
        <w:rPr>
          <w:rFonts w:eastAsia="source serif 4" w:cs="source serif 4" w:ascii="source serif 4" w:hAnsi="source serif 4"/>
          <w:b/>
          <w:color w:val="000000"/>
          <w:sz w:val="21"/>
        </w:rPr>
        <w:t xml:space="preserve">Payback Period:</w:t>
      </w:r>
      <w:r>
        <w:rPr>
          <w:rFonts w:eastAsia="source serif 4" w:cs="source serif 4" w:ascii="source serif 4" w:hAnsi="source serif 4"/>
          <w:color w:val="000000"/>
          <w:sz w:val="21"/>
        </w:rPr>
        <w:t xml:space="preserve"> [X] months</w:t>
      </w:r>
    </w:p>
    <w:p>
      <w:pPr>
        <w:numPr>
          <w:ilvl w:val="0"/>
          <w:numId w:val="8"/>
        </w:numPr>
        <w:spacing w:line="360" w:before="105" w:after="105" w:lineRule="auto"/>
      </w:pPr>
      <w:r>
        <w:rPr>
          <w:rFonts w:eastAsia="source serif 4" w:cs="source serif 4" w:ascii="source serif 4" w:hAnsi="source serif 4"/>
          <w:b/>
          <w:color w:val="000000"/>
          <w:sz w:val="21"/>
        </w:rPr>
        <w:t xml:space="preserve">3-Year ROI:</w:t>
      </w:r>
      <w:r>
        <w:rPr>
          <w:rFonts w:eastAsia="source serif 4" w:cs="source serif 4" w:ascii="source serif 4" w:hAnsi="source serif 4"/>
          <w:color w:val="000000"/>
          <w:sz w:val="21"/>
        </w:rPr>
        <w:t xml:space="preserve"> [X]%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risk_management"/>
      <w:r>
        <w:rPr>
          <w:rFonts w:eastAsia="source serif 4" w:cs="source serif 4" w:ascii="source serif 4" w:hAnsi="source serif 4"/>
          <w:b/>
          <w:color w:val="000000"/>
          <w:sz w:val="24"/>
        </w:rPr>
        <w:t xml:space="preserve">Risk Management</w:t>
      </w:r>
      <w:bookmarkEnd w:id="27"/>
    </w:p>
    <w:p>
      <w:pPr>
        <w:spacing w:line="360" w:before="315" w:after="105" w:lineRule="auto"/>
        <w:ind w:left="-30"/>
        <w:jc w:val="left"/>
      </w:pPr>
      <w:bookmarkStart w:id="28" w:name="implementation_risks"/>
      <w:r>
        <w:rPr>
          <w:rFonts w:eastAsia="source serif 4" w:cs="source serif 4" w:ascii="source serif 4" w:hAnsi="source serif 4"/>
          <w:b/>
          <w:color w:val="000000"/>
          <w:sz w:val="24"/>
        </w:rPr>
        <w:t xml:space="preserve">Implementation Risks</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Likelihood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Mitigation Strategy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Quality Issues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Data profiling in Phase 1, automated validation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 Resistance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Change champion network, transparent communication, quick wins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 Bias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Algorithmic fairness audits, diverse training data, human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Integration Complexity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Phased rollout, API-first architecture, vendor support SLAs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Regulatory Changes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Modular design, quarterly compliance reviews, legal partnership</w:t>
            </w:r>
          </w:p>
        </w:tc>
      </w:tr>
    </w:tbl>
    <w:p>
      <w:pPr>
        <w:spacing w:lineRule="auto"/>
      </w:pPr>
    </w:p>
    <w:p>
      <w:pPr>
        <w:spacing w:line="360" w:before="315" w:after="105" w:lineRule="auto"/>
        <w:ind w:left="-30"/>
        <w:jc w:val="left"/>
      </w:pPr>
      <w:bookmarkStart w:id="29" w:name="ai_specific_safeguards"/>
      <w:r>
        <w:rPr>
          <w:rFonts w:eastAsia="source serif 4" w:cs="source serif 4" w:ascii="source serif 4" w:hAnsi="source serif 4"/>
          <w:b/>
          <w:color w:val="000000"/>
          <w:sz w:val="24"/>
        </w:rPr>
        <w:t xml:space="preserve">AI-Specific Safeguards</w:t>
      </w:r>
      <w:bookmarkEnd w:id="29"/>
    </w:p>
    <w:p>
      <w:pPr>
        <w:numPr>
          <w:ilvl w:val="0"/>
          <w:numId w:val="9"/>
        </w:numPr>
        <w:spacing w:line="360" w:before="105" w:after="105" w:lineRule="auto"/>
      </w:pPr>
      <w:r>
        <w:rPr>
          <w:rFonts w:eastAsia="source serif 4" w:cs="source serif 4" w:ascii="source serif 4" w:hAnsi="source serif 4"/>
          <w:b/>
          <w:color w:val="000000"/>
          <w:sz w:val="21"/>
        </w:rPr>
        <w:t xml:space="preserve">Explainability:</w:t>
      </w:r>
      <w:r>
        <w:rPr>
          <w:rFonts w:eastAsia="source serif 4" w:cs="source serif 4" w:ascii="source serif 4" w:hAnsi="source serif 4"/>
          <w:color w:val="000000"/>
          <w:sz w:val="21"/>
        </w:rPr>
        <w:t xml:space="preserve"> All AI decisions include confidence scores and feature importance</w:t>
      </w:r>
    </w:p>
    <w:p>
      <w:pPr>
        <w:numPr>
          <w:ilvl w:val="0"/>
          <w:numId w:val="9"/>
        </w:numPr>
        <w:spacing w:line="360" w:before="105" w:after="105" w:lineRule="auto"/>
      </w:pPr>
      <w:r>
        <w:rPr>
          <w:rFonts w:eastAsia="source serif 4" w:cs="source serif 4" w:ascii="source serif 4" w:hAnsi="source serif 4"/>
          <w:b/>
          <w:color w:val="000000"/>
          <w:sz w:val="21"/>
        </w:rPr>
        <w:t xml:space="preserve">Human Oversight:</w:t>
      </w:r>
      <w:r>
        <w:rPr>
          <w:rFonts w:eastAsia="source serif 4" w:cs="source serif 4" w:ascii="source serif 4" w:hAnsi="source serif 4"/>
          <w:color w:val="000000"/>
          <w:sz w:val="21"/>
        </w:rPr>
        <w:t xml:space="preserve"> Mandatory review for high-risk flags (&gt;[$X] impact)</w:t>
      </w:r>
    </w:p>
    <w:p>
      <w:pPr>
        <w:numPr>
          <w:ilvl w:val="0"/>
          <w:numId w:val="9"/>
        </w:numPr>
        <w:spacing w:line="360" w:before="105" w:after="105" w:lineRule="auto"/>
      </w:pPr>
      <w:r>
        <w:rPr>
          <w:rFonts w:eastAsia="source serif 4" w:cs="source serif 4" w:ascii="source serif 4" w:hAnsi="source serif 4"/>
          <w:b/>
          <w:color w:val="000000"/>
          <w:sz w:val="21"/>
        </w:rPr>
        <w:t xml:space="preserve">Audit Trail:</w:t>
      </w:r>
      <w:r>
        <w:rPr>
          <w:rFonts w:eastAsia="source serif 4" w:cs="source serif 4" w:ascii="source serif 4" w:hAnsi="source serif 4"/>
          <w:color w:val="000000"/>
          <w:sz w:val="21"/>
        </w:rPr>
        <w:t xml:space="preserve"> Immutable logs of all AI actions and human interventions</w:t>
      </w:r>
    </w:p>
    <w:p>
      <w:pPr>
        <w:numPr>
          <w:ilvl w:val="0"/>
          <w:numId w:val="9"/>
        </w:numPr>
        <w:spacing w:line="360" w:before="105" w:after="105" w:lineRule="auto"/>
      </w:pPr>
      <w:r>
        <w:rPr>
          <w:rFonts w:eastAsia="source serif 4" w:cs="source serif 4" w:ascii="source serif 4" w:hAnsi="source serif 4"/>
          <w:b/>
          <w:color w:val="000000"/>
          <w:sz w:val="21"/>
        </w:rPr>
        <w:t xml:space="preserve">Fallback Procedures:</w:t>
      </w:r>
      <w:r>
        <w:rPr>
          <w:rFonts w:eastAsia="source serif 4" w:cs="source serif 4" w:ascii="source serif 4" w:hAnsi="source serif 4"/>
          <w:color w:val="000000"/>
          <w:sz w:val="21"/>
        </w:rPr>
        <w:t xml:space="preserve"> Manual processes remain available during system outages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governance_oversight"/>
      <w:r>
        <w:rPr>
          <w:rFonts w:eastAsia="source serif 4" w:cs="source serif 4" w:ascii="source serif 4" w:hAnsi="source serif 4"/>
          <w:b/>
          <w:color w:val="000000"/>
          <w:sz w:val="24"/>
        </w:rPr>
        <w:t xml:space="preserve">Governance &amp; Oversight</w:t>
      </w:r>
      <w:bookmarkEnd w:id="30"/>
    </w:p>
    <w:p>
      <w:pPr>
        <w:spacing w:line="360" w:before="315" w:after="105" w:lineRule="auto"/>
        <w:ind w:left="-30"/>
        <w:jc w:val="left"/>
      </w:pPr>
      <w:bookmarkStart w:id="31" w:name="steering_committee"/>
      <w:r>
        <w:rPr>
          <w:rFonts w:eastAsia="source serif 4" w:cs="source serif 4" w:ascii="source serif 4" w:hAnsi="source serif 4"/>
          <w:b/>
          <w:color w:val="000000"/>
          <w:sz w:val="24"/>
        </w:rPr>
        <w:t xml:space="preserve">Steering Committee</w:t>
      </w:r>
      <w:bookmarkEnd w:id="31"/>
    </w:p>
    <w:p>
      <w:pPr>
        <w:numPr>
          <w:ilvl w:val="0"/>
          <w:numId w:val="10"/>
        </w:numPr>
        <w:spacing w:line="360" w:before="105" w:after="105" w:lineRule="auto"/>
      </w:pPr>
      <w:r>
        <w:rPr>
          <w:rFonts w:eastAsia="source serif 4" w:cs="source serif 4" w:ascii="source serif 4" w:hAnsi="source serif 4"/>
          <w:b/>
          <w:color w:val="000000"/>
          <w:sz w:val="21"/>
        </w:rPr>
        <w:t xml:space="preserve">Chair:</w:t>
      </w:r>
      <w:r>
        <w:rPr>
          <w:rFonts w:eastAsia="source serif 4" w:cs="source serif 4" w:ascii="source serif 4" w:hAnsi="source serif 4"/>
          <w:color w:val="000000"/>
          <w:sz w:val="21"/>
        </w:rPr>
        <w:t xml:space="preserve"> [CFO/CAE Name]</w:t>
      </w:r>
    </w:p>
    <w:p>
      <w:pPr>
        <w:numPr>
          <w:ilvl w:val="0"/>
          <w:numId w:val="10"/>
        </w:numPr>
        <w:spacing w:line="360" w:before="105" w:after="105" w:lineRule="auto"/>
      </w:pPr>
      <w:r>
        <w:rPr>
          <w:rFonts w:eastAsia="source serif 4" w:cs="source serif 4" w:ascii="source serif 4" w:hAnsi="source serif 4"/>
          <w:b/>
          <w:color w:val="000000"/>
          <w:sz w:val="21"/>
        </w:rPr>
        <w:t xml:space="preserve">Members:</w:t>
      </w:r>
      <w:r>
        <w:rPr>
          <w:rFonts w:eastAsia="source serif 4" w:cs="source serif 4" w:ascii="source serif 4" w:hAnsi="source serif 4"/>
          <w:color w:val="000000"/>
          <w:sz w:val="21"/>
        </w:rPr>
        <w:t xml:space="preserve"> [Head of Audit, CIO, Chief Risk Officer, Head of Data Science]</w:t>
      </w:r>
    </w:p>
    <w:p>
      <w:pPr>
        <w:numPr>
          <w:ilvl w:val="0"/>
          <w:numId w:val="10"/>
        </w:numPr>
        <w:spacing w:line="360" w:before="105" w:after="105" w:lineRule="auto"/>
      </w:pPr>
      <w:r>
        <w:rPr>
          <w:rFonts w:eastAsia="source serif 4" w:cs="source serif 4" w:ascii="source serif 4" w:hAnsi="source serif 4"/>
          <w:b/>
          <w:color w:val="000000"/>
          <w:sz w:val="21"/>
        </w:rPr>
        <w:t xml:space="preserve">Meeting Cadence:</w:t>
      </w:r>
      <w:r>
        <w:rPr>
          <w:rFonts w:eastAsia="source serif 4" w:cs="source serif 4" w:ascii="source serif 4" w:hAnsi="source serif 4"/>
          <w:color w:val="000000"/>
          <w:sz w:val="21"/>
        </w:rPr>
        <w:t xml:space="preserve"> Monthly during implementation, quarterly post-launch</w:t>
      </w:r>
    </w:p>
    <w:p>
      <w:pPr>
        <w:numPr>
          <w:ilvl w:val="0"/>
          <w:numId w:val="10"/>
        </w:numPr>
        <w:spacing w:line="360" w:before="105" w:after="105" w:lineRule="auto"/>
      </w:pPr>
      <w:r>
        <w:rPr>
          <w:rFonts w:eastAsia="source serif 4" w:cs="source serif 4" w:ascii="source serif 4" w:hAnsi="source serif 4"/>
          <w:b/>
          <w:color w:val="000000"/>
          <w:sz w:val="21"/>
        </w:rPr>
        <w:t xml:space="preserve">Decision Rights:</w:t>
      </w:r>
      <w:r>
        <w:rPr>
          <w:rFonts w:eastAsia="source serif 4" w:cs="source serif 4" w:ascii="source serif 4" w:hAnsi="source serif 4"/>
          <w:color w:val="000000"/>
          <w:sz w:val="21"/>
        </w:rPr>
        <w:t xml:space="preserve"> Budget approval, scope changes, escalation resolution</w:t>
      </w:r>
    </w:p>
    <w:p>
      <w:pPr>
        <w:spacing w:line="360" w:before="315" w:after="105" w:lineRule="auto"/>
        <w:ind w:left="-30"/>
        <w:jc w:val="left"/>
      </w:pPr>
      <w:bookmarkStart w:id="32" w:name="ai_ethics_board"/>
      <w:r>
        <w:rPr>
          <w:rFonts w:eastAsia="source serif 4" w:cs="source serif 4" w:ascii="source serif 4" w:hAnsi="source serif 4"/>
          <w:b/>
          <w:color w:val="000000"/>
          <w:sz w:val="24"/>
        </w:rPr>
        <w:t xml:space="preserve">AI Ethics Board</w:t>
      </w:r>
      <w:bookmarkEnd w:id="32"/>
    </w:p>
    <w:p>
      <w:pPr>
        <w:numPr>
          <w:ilvl w:val="0"/>
          <w:numId w:val="11"/>
        </w:numPr>
        <w:spacing w:line="360" w:before="105" w:after="105" w:lineRule="auto"/>
      </w:pPr>
      <w:r>
        <w:rPr>
          <w:rFonts w:eastAsia="source serif 4" w:cs="source serif 4" w:ascii="source serif 4" w:hAnsi="source serif 4"/>
          <w:b/>
          <w:color w:val="000000"/>
          <w:sz w:val="21"/>
        </w:rPr>
        <w:t xml:space="preserve">Purpose:</w:t>
      </w:r>
      <w:r>
        <w:rPr>
          <w:rFonts w:eastAsia="source serif 4" w:cs="source serif 4" w:ascii="source serif 4" w:hAnsi="source serif 4"/>
          <w:color w:val="000000"/>
          <w:sz w:val="21"/>
        </w:rPr>
        <w:t xml:space="preserve"> Review AI model fairness, bias, and ethical implications</w:t>
      </w:r>
    </w:p>
    <w:p>
      <w:pPr>
        <w:numPr>
          <w:ilvl w:val="0"/>
          <w:numId w:val="11"/>
        </w:numPr>
        <w:spacing w:line="360" w:before="105" w:after="105" w:lineRule="auto"/>
      </w:pPr>
      <w:r>
        <w:rPr>
          <w:rFonts w:eastAsia="source serif 4" w:cs="source serif 4" w:ascii="source serif 4" w:hAnsi="source serif 4"/>
          <w:b/>
          <w:color w:val="000000"/>
          <w:sz w:val="21"/>
        </w:rPr>
        <w:t xml:space="preserve">Composition:</w:t>
      </w:r>
      <w:r>
        <w:rPr>
          <w:rFonts w:eastAsia="source serif 4" w:cs="source serif 4" w:ascii="source serif 4" w:hAnsi="source serif 4"/>
          <w:color w:val="000000"/>
          <w:sz w:val="21"/>
        </w:rPr>
        <w:t xml:space="preserve"> [Internal audit, legal, compliance, external ethics advisor]</w:t>
      </w:r>
    </w:p>
    <w:p>
      <w:pPr>
        <w:numPr>
          <w:ilvl w:val="0"/>
          <w:numId w:val="11"/>
        </w:numPr>
        <w:spacing w:line="360" w:before="105" w:after="105" w:lineRule="auto"/>
      </w:pPr>
      <w:r>
        <w:rPr>
          <w:rFonts w:eastAsia="source serif 4" w:cs="source serif 4" w:ascii="source serif 4" w:hAnsi="source serif 4"/>
          <w:b/>
          <w:color w:val="000000"/>
          <w:sz w:val="21"/>
        </w:rPr>
        <w:t xml:space="preserve">Review Frequency:</w:t>
      </w:r>
      <w:r>
        <w:rPr>
          <w:rFonts w:eastAsia="source serif 4" w:cs="source serif 4" w:ascii="source serif 4" w:hAnsi="source serif 4"/>
          <w:color w:val="000000"/>
          <w:sz w:val="21"/>
        </w:rPr>
        <w:t xml:space="preserve"> Quarterly model audits, ad-hoc for high-impact changes</w:t>
      </w:r>
    </w:p>
    <w:p>
      <w:pPr>
        <w:spacing w:line="360" w:before="315" w:after="105" w:lineRule="auto"/>
        <w:ind w:left="-30"/>
        <w:jc w:val="left"/>
      </w:pPr>
      <w:bookmarkStart w:id="33" w:name="performance_metrics"/>
      <w:r>
        <w:rPr>
          <w:rFonts w:eastAsia="source serif 4" w:cs="source serif 4" w:ascii="source serif 4" w:hAnsi="source serif 4"/>
          <w:b/>
          <w:color w:val="000000"/>
          <w:sz w:val="24"/>
        </w:rPr>
        <w:t xml:space="preserve">Performance Metrics</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Measurement Frequency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Automation Coverage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 of transactions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 Detection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 improvement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Quarterly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False Positive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 Adoption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&gt;[X]% active users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ROI Achievement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&gt;[X]% of plan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Quarterly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change_management_strategy"/>
      <w:r>
        <w:rPr>
          <w:rFonts w:eastAsia="source serif 4" w:cs="source serif 4" w:ascii="source serif 4" w:hAnsi="source serif 4"/>
          <w:b/>
          <w:color w:val="000000"/>
          <w:sz w:val="24"/>
        </w:rPr>
        <w:t xml:space="preserve">Change Management Strategy</w:t>
      </w:r>
      <w:bookmarkEnd w:id="34"/>
    </w:p>
    <w:p>
      <w:pPr>
        <w:spacing w:line="360" w:before="315" w:after="105" w:lineRule="auto"/>
        <w:ind w:left="-30"/>
        <w:jc w:val="left"/>
      </w:pPr>
      <w:bookmarkStart w:id="35" w:name="stakeholder_analysis"/>
      <w:r>
        <w:rPr>
          <w:rFonts w:eastAsia="source serif 4" w:cs="source serif 4" w:ascii="source serif 4" w:hAnsi="source serif 4"/>
          <w:b/>
          <w:color w:val="000000"/>
          <w:sz w:val="24"/>
        </w:rPr>
        <w:t xml:space="preserve">Stakeholder Analysis</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Stakeholder Group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Influence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Engagement Approach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 Committee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Monthly briefings, demo sessions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 Staff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Hands-on training, feedback loops, recognition programs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 Department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Joint architecture reviews, SLA agreements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Business Units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Communication of benefits, minimal disruption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External Auditors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Early engagement, transparency on methodologies</w:t>
            </w:r>
          </w:p>
        </w:tc>
      </w:tr>
    </w:tbl>
    <w:p>
      <w:pPr>
        <w:spacing w:lineRule="auto"/>
      </w:pPr>
    </w:p>
    <w:p>
      <w:pPr>
        <w:spacing w:line="360" w:before="315" w:after="105" w:lineRule="auto"/>
        <w:ind w:left="-30"/>
        <w:jc w:val="left"/>
      </w:pPr>
      <w:bookmarkStart w:id="36" w:name="communication_plan"/>
      <w:r>
        <w:rPr>
          <w:rFonts w:eastAsia="source serif 4" w:cs="source serif 4" w:ascii="source serif 4" w:hAnsi="source serif 4"/>
          <w:b/>
          <w:color w:val="000000"/>
          <w:sz w:val="24"/>
        </w:rPr>
        <w:t xml:space="preserve">Communication Plan</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Message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Channel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Frequency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Executive Leadership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Strategic progress, ROI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Steering Committee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 Team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How-to guides, success stories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 meetings, intranet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Organization-wide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Transformation vision, benefits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All-hands, newsletter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Quarterly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[Name]</w:t>
            </w:r>
          </w:p>
        </w:tc>
      </w:tr>
    </w:tbl>
    <w:p>
      <w:pPr>
        <w:spacing w:lineRule="auto"/>
      </w:pPr>
    </w:p>
    <w:p>
      <w:pPr>
        <w:spacing w:line="360" w:before="315" w:after="105" w:lineRule="auto"/>
        <w:ind w:left="-30"/>
        <w:jc w:val="left"/>
      </w:pPr>
      <w:bookmarkStart w:id="37" w:name="training_program"/>
      <w:r>
        <w:rPr>
          <w:rFonts w:eastAsia="source serif 4" w:cs="source serif 4" w:ascii="source serif 4" w:hAnsi="source serif 4"/>
          <w:b/>
          <w:color w:val="000000"/>
          <w:sz w:val="24"/>
        </w:rPr>
        <w:t xml:space="preserve">Training Program</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Training Content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Delivery Method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 Staff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fundamentals, tool usage, interpreting outputs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 hours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Blended (online + workshops)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 Managers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Change leadership, performance monitoring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 hours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Executive workshop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Scientists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 knowledge, audit workflows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 hours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Job shadowing, pair programming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success_criteria_kpis"/>
      <w:r>
        <w:rPr>
          <w:rFonts w:eastAsia="source serif 4" w:cs="source serif 4" w:ascii="source serif 4" w:hAnsi="source serif 4"/>
          <w:b/>
          <w:color w:val="000000"/>
          <w:sz w:val="24"/>
        </w:rPr>
        <w:t xml:space="preserve">Success Criteria &amp; KPIs</w:t>
      </w:r>
      <w:bookmarkEnd w:id="38"/>
    </w:p>
    <w:p>
      <w:pPr>
        <w:spacing w:line="360" w:before="315" w:after="105" w:lineRule="auto"/>
        <w:ind w:left="-30"/>
        <w:jc w:val="left"/>
      </w:pPr>
      <w:bookmarkStart w:id="39" w:name="operational_metrics"/>
      <w:r>
        <w:rPr>
          <w:rFonts w:eastAsia="source serif 4" w:cs="source serif 4" w:ascii="source serif 4" w:hAnsi="source serif 4"/>
          <w:b/>
          <w:color w:val="000000"/>
          <w:sz w:val="24"/>
        </w:rPr>
        <w:t xml:space="preserve">Operational Metrics</w:t>
      </w:r>
      <w:bookmarkEnd w:id="39"/>
    </w:p>
    <w:p>
      <w:pPr>
        <w:numPr>
          <w:ilvl w:val="0"/>
          <w:numId w:val="12"/>
        </w:numPr>
        <w:spacing w:line="360" w:before="105" w:after="105" w:lineRule="auto"/>
      </w:pPr>
      <w:r>
        <w:rPr>
          <w:rFonts w:eastAsia="source serif 4" w:cs="source serif 4" w:ascii="source serif 4" w:hAnsi="source serif 4"/>
          <w:b/>
          <w:color w:val="000000"/>
          <w:sz w:val="21"/>
        </w:rPr>
        <w:t xml:space="preserve">Cycle Time Reduction:</w:t>
      </w:r>
      <w:r>
        <w:rPr>
          <w:rFonts w:eastAsia="source serif 4" w:cs="source serif 4" w:ascii="source serif 4" w:hAnsi="source serif 4"/>
          <w:color w:val="000000"/>
          <w:sz w:val="21"/>
        </w:rPr>
        <w:t xml:space="preserve"> [X]% faster audit completion</w:t>
      </w:r>
    </w:p>
    <w:p>
      <w:pPr>
        <w:numPr>
          <w:ilvl w:val="0"/>
          <w:numId w:val="12"/>
        </w:numPr>
        <w:spacing w:line="360" w:before="105" w:after="105" w:lineRule="auto"/>
      </w:pPr>
      <w:r>
        <w:rPr>
          <w:rFonts w:eastAsia="source serif 4" w:cs="source serif 4" w:ascii="source serif 4" w:hAnsi="source serif 4"/>
          <w:b/>
          <w:color w:val="000000"/>
          <w:sz w:val="21"/>
        </w:rPr>
        <w:t xml:space="preserve">Coverage Expansion:</w:t>
      </w:r>
      <w:r>
        <w:rPr>
          <w:rFonts w:eastAsia="source serif 4" w:cs="source serif 4" w:ascii="source serif 4" w:hAnsi="source serif 4"/>
          <w:color w:val="000000"/>
          <w:sz w:val="21"/>
        </w:rPr>
        <w:t xml:space="preserve"> [X]% more transactions tested</w:t>
      </w:r>
    </w:p>
    <w:p>
      <w:pPr>
        <w:numPr>
          <w:ilvl w:val="0"/>
          <w:numId w:val="12"/>
        </w:numPr>
        <w:spacing w:line="360" w:before="105" w:after="105" w:lineRule="auto"/>
      </w:pPr>
      <w:r>
        <w:rPr>
          <w:rFonts w:eastAsia="source serif 4" w:cs="source serif 4" w:ascii="source serif 4" w:hAnsi="source serif 4"/>
          <w:b/>
          <w:color w:val="000000"/>
          <w:sz w:val="21"/>
        </w:rPr>
        <w:t xml:space="preserve">Manual Effort:</w:t>
      </w:r>
      <w:r>
        <w:rPr>
          <w:rFonts w:eastAsia="source serif 4" w:cs="source serif 4" w:ascii="source serif 4" w:hAnsi="source serif 4"/>
          <w:color w:val="000000"/>
          <w:sz w:val="21"/>
        </w:rPr>
        <w:t xml:space="preserve"> [X] hours saved per audit</w:t>
      </w:r>
    </w:p>
    <w:p>
      <w:pPr>
        <w:spacing w:line="360" w:before="315" w:after="105" w:lineRule="auto"/>
        <w:ind w:left="-30"/>
        <w:jc w:val="left"/>
      </w:pPr>
      <w:bookmarkStart w:id="40" w:name="quality_metrics"/>
      <w:r>
        <w:rPr>
          <w:rFonts w:eastAsia="source serif 4" w:cs="source serif 4" w:ascii="source serif 4" w:hAnsi="source serif 4"/>
          <w:b/>
          <w:color w:val="000000"/>
          <w:sz w:val="24"/>
        </w:rPr>
        <w:t xml:space="preserve">Quality Metrics</w:t>
      </w:r>
      <w:bookmarkEnd w:id="40"/>
    </w:p>
    <w:p>
      <w:pPr>
        <w:numPr>
          <w:ilvl w:val="0"/>
          <w:numId w:val="13"/>
        </w:numPr>
        <w:spacing w:line="360" w:before="105" w:after="105" w:lineRule="auto"/>
      </w:pPr>
      <w:r>
        <w:rPr>
          <w:rFonts w:eastAsia="source serif 4" w:cs="source serif 4" w:ascii="source serif 4" w:hAnsi="source serif 4"/>
          <w:b/>
          <w:color w:val="000000"/>
          <w:sz w:val="21"/>
        </w:rPr>
        <w:t xml:space="preserve">Issue Detection:</w:t>
      </w:r>
      <w:r>
        <w:rPr>
          <w:rFonts w:eastAsia="source serif 4" w:cs="source serif 4" w:ascii="source serif 4" w:hAnsi="source serif 4"/>
          <w:color w:val="000000"/>
          <w:sz w:val="21"/>
        </w:rPr>
        <w:t xml:space="preserve"> [X]% increase in findings</w:t>
      </w:r>
    </w:p>
    <w:p>
      <w:pPr>
        <w:numPr>
          <w:ilvl w:val="0"/>
          <w:numId w:val="13"/>
        </w:numPr>
        <w:spacing w:line="360" w:before="105" w:after="105" w:lineRule="auto"/>
      </w:pPr>
      <w:r>
        <w:rPr>
          <w:rFonts w:eastAsia="source serif 4" w:cs="source serif 4" w:ascii="source serif 4" w:hAnsi="source serif 4"/>
          <w:b/>
          <w:color w:val="000000"/>
          <w:sz w:val="21"/>
        </w:rPr>
        <w:t xml:space="preserve">False Positive Rate:</w:t>
      </w:r>
      <w:r>
        <w:rPr>
          <w:rFonts w:eastAsia="source serif 4" w:cs="source serif 4" w:ascii="source serif 4" w:hAnsi="source serif 4"/>
          <w:color w:val="000000"/>
          <w:sz w:val="21"/>
        </w:rPr>
        <w:t xml:space="preserve"> &lt;[X]%</w:t>
      </w:r>
    </w:p>
    <w:p>
      <w:pPr>
        <w:numPr>
          <w:ilvl w:val="0"/>
          <w:numId w:val="13"/>
        </w:numPr>
        <w:spacing w:line="360" w:before="105" w:after="105" w:lineRule="auto"/>
      </w:pPr>
      <w:r>
        <w:rPr>
          <w:rFonts w:eastAsia="source serif 4" w:cs="source serif 4" w:ascii="source serif 4" w:hAnsi="source serif 4"/>
          <w:b/>
          <w:color w:val="000000"/>
          <w:sz w:val="21"/>
        </w:rPr>
        <w:t xml:space="preserve">Stakeholder Satisfaction:</w:t>
      </w:r>
      <w:r>
        <w:rPr>
          <w:rFonts w:eastAsia="source serif 4" w:cs="source serif 4" w:ascii="source serif 4" w:hAnsi="source serif 4"/>
          <w:color w:val="000000"/>
          <w:sz w:val="21"/>
        </w:rPr>
        <w:t xml:space="preserve"> &gt;[X]/5 rating</w:t>
      </w:r>
    </w:p>
    <w:p>
      <w:pPr>
        <w:spacing w:line="360" w:before="315" w:after="105" w:lineRule="auto"/>
        <w:ind w:left="-30"/>
        <w:jc w:val="left"/>
      </w:pPr>
      <w:bookmarkStart w:id="41" w:name="strategic_metrics"/>
      <w:r>
        <w:rPr>
          <w:rFonts w:eastAsia="source serif 4" w:cs="source serif 4" w:ascii="source serif 4" w:hAnsi="source serif 4"/>
          <w:b/>
          <w:color w:val="000000"/>
          <w:sz w:val="24"/>
        </w:rPr>
        <w:t xml:space="preserve">Strategic Metrics</w:t>
      </w:r>
      <w:bookmarkEnd w:id="41"/>
    </w:p>
    <w:p>
      <w:pPr>
        <w:numPr>
          <w:ilvl w:val="0"/>
          <w:numId w:val="14"/>
        </w:numPr>
        <w:spacing w:line="360" w:before="105" w:after="105" w:lineRule="auto"/>
      </w:pPr>
      <w:r>
        <w:rPr>
          <w:rFonts w:eastAsia="source serif 4" w:cs="source serif 4" w:ascii="source serif 4" w:hAnsi="source serif 4"/>
          <w:b/>
          <w:color w:val="000000"/>
          <w:sz w:val="21"/>
        </w:rPr>
        <w:t xml:space="preserve">C-Suite Engagement:</w:t>
      </w:r>
      <w:r>
        <w:rPr>
          <w:rFonts w:eastAsia="source serif 4" w:cs="source serif 4" w:ascii="source serif 4" w:hAnsi="source serif 4"/>
          <w:color w:val="000000"/>
          <w:sz w:val="21"/>
        </w:rPr>
        <w:t xml:space="preserve"> [X]% of executives using dashboards monthly</w:t>
      </w:r>
    </w:p>
    <w:p>
      <w:pPr>
        <w:numPr>
          <w:ilvl w:val="0"/>
          <w:numId w:val="14"/>
        </w:numPr>
        <w:spacing w:line="360" w:before="105" w:after="105" w:lineRule="auto"/>
      </w:pPr>
      <w:r>
        <w:rPr>
          <w:rFonts w:eastAsia="source serif 4" w:cs="source serif 4" w:ascii="source serif 4" w:hAnsi="source serif 4"/>
          <w:b/>
          <w:color w:val="000000"/>
          <w:sz w:val="21"/>
        </w:rPr>
        <w:t xml:space="preserve">Innovation Pipeline:</w:t>
      </w:r>
      <w:r>
        <w:rPr>
          <w:rFonts w:eastAsia="source serif 4" w:cs="source serif 4" w:ascii="source serif 4" w:hAnsi="source serif 4"/>
          <w:color w:val="000000"/>
          <w:sz w:val="21"/>
        </w:rPr>
        <w:t xml:space="preserve"> [X] new AI use cases identified per quarter</w:t>
      </w:r>
    </w:p>
    <w:p>
      <w:pPr>
        <w:numPr>
          <w:ilvl w:val="0"/>
          <w:numId w:val="14"/>
        </w:numPr>
        <w:spacing w:line="360" w:before="105" w:after="105" w:lineRule="auto"/>
      </w:pPr>
      <w:r>
        <w:rPr>
          <w:rFonts w:eastAsia="source serif 4" w:cs="source serif 4" w:ascii="source serif 4" w:hAnsi="source serif 4"/>
          <w:b/>
          <w:color w:val="000000"/>
          <w:sz w:val="21"/>
        </w:rPr>
        <w:t xml:space="preserve">Talent Retention:</w:t>
      </w:r>
      <w:r>
        <w:rPr>
          <w:rFonts w:eastAsia="source serif 4" w:cs="source serif 4" w:ascii="source serif 4" w:hAnsi="source serif 4"/>
          <w:color w:val="000000"/>
          <w:sz w:val="21"/>
        </w:rPr>
        <w:t xml:space="preserve"> &lt;[X]% turnover in audit team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next_steps"/>
      <w:r>
        <w:rPr>
          <w:rFonts w:eastAsia="source serif 4" w:cs="source serif 4" w:ascii="source serif 4" w:hAnsi="source serif 4"/>
          <w:b/>
          <w:color w:val="000000"/>
          <w:sz w:val="24"/>
        </w:rPr>
        <w:t xml:space="preserve">Next Steps</w:t>
      </w:r>
      <w:bookmarkEnd w:id="42"/>
    </w:p>
    <w:p>
      <w:pPr>
        <w:spacing w:line="360" w:before="315" w:after="105" w:lineRule="auto"/>
        <w:ind w:left="-30"/>
        <w:jc w:val="left"/>
      </w:pPr>
      <w:bookmarkStart w:id="43" w:name="immediate_actions_next_30_days"/>
      <w:r>
        <w:rPr>
          <w:rFonts w:eastAsia="source serif 4" w:cs="source serif 4" w:ascii="source serif 4" w:hAnsi="source serif 4"/>
          <w:b/>
          <w:color w:val="000000"/>
          <w:sz w:val="24"/>
        </w:rPr>
        <w:t xml:space="preserve">Immediate Actions (Next 30 Days)</w:t>
      </w:r>
      <w:bookmarkEnd w:id="43"/>
    </w:p>
    <w:p>
      <w:pPr>
        <w:numPr>
          <w:ilvl w:val="0"/>
          <w:numId w:val="15"/>
        </w:numPr>
        <w:spacing w:line="360" w:before="105" w:after="105" w:lineRule="auto"/>
      </w:pPr>
      <w:r>
        <w:rPr>
          <w:rFonts w:eastAsia="source serif 4" w:cs="source serif 4" w:ascii="source serif 4" w:hAnsi="source serif 4"/>
          <w:color w:val="000000"/>
          <w:sz w:val="21"/>
        </w:rPr>
        <w:t xml:space="preserve">[ ] Secure executive sponsorship and budget approval</w:t>
      </w:r>
    </w:p>
    <w:p>
      <w:pPr>
        <w:numPr>
          <w:ilvl w:val="0"/>
          <w:numId w:val="15"/>
        </w:numPr>
        <w:spacing w:line="360" w:before="105" w:after="105" w:lineRule="auto"/>
      </w:pPr>
      <w:r>
        <w:rPr>
          <w:rFonts w:eastAsia="source serif 4" w:cs="source serif 4" w:ascii="source serif 4" w:hAnsi="source serif 4"/>
          <w:color w:val="000000"/>
          <w:sz w:val="21"/>
        </w:rPr>
        <w:t xml:space="preserve">[ ] Form steering committee and assign workstream owners</w:t>
      </w:r>
    </w:p>
    <w:p>
      <w:pPr>
        <w:numPr>
          <w:ilvl w:val="0"/>
          <w:numId w:val="15"/>
        </w:numPr>
        <w:spacing w:line="360" w:before="105" w:after="105" w:lineRule="auto"/>
      </w:pPr>
      <w:r>
        <w:rPr>
          <w:rFonts w:eastAsia="source serif 4" w:cs="source serif 4" w:ascii="source serif 4" w:hAnsi="source serif 4"/>
          <w:color w:val="000000"/>
          <w:sz w:val="21"/>
        </w:rPr>
        <w:t xml:space="preserve">[ ] Complete data inventory and access provisioning</w:t>
      </w:r>
    </w:p>
    <w:p>
      <w:pPr>
        <w:numPr>
          <w:ilvl w:val="0"/>
          <w:numId w:val="15"/>
        </w:numPr>
        <w:spacing w:line="360" w:before="105" w:after="105" w:lineRule="auto"/>
      </w:pPr>
      <w:r>
        <w:rPr>
          <w:rFonts w:eastAsia="source serif 4" w:cs="source serif 4" w:ascii="source serif 4" w:hAnsi="source serif 4"/>
          <w:color w:val="000000"/>
          <w:sz w:val="21"/>
        </w:rPr>
        <w:t xml:space="preserve">[ ] Select pilot use cases and define success metrics</w:t>
      </w:r>
    </w:p>
    <w:p>
      <w:pPr>
        <w:numPr>
          <w:ilvl w:val="0"/>
          <w:numId w:val="15"/>
        </w:numPr>
        <w:spacing w:line="360" w:before="105" w:after="105" w:lineRule="auto"/>
      </w:pPr>
      <w:r>
        <w:rPr>
          <w:rFonts w:eastAsia="source serif 4" w:cs="source serif 4" w:ascii="source serif 4" w:hAnsi="source serif 4"/>
          <w:color w:val="000000"/>
          <w:sz w:val="21"/>
        </w:rPr>
        <w:t xml:space="preserve">[ ] Initiate vendor selection for technology stack</w:t>
      </w:r>
    </w:p>
    <w:p>
      <w:pPr>
        <w:spacing w:line="360" w:before="315" w:after="105" w:lineRule="auto"/>
        <w:ind w:left="-30"/>
        <w:jc w:val="left"/>
      </w:pPr>
      <w:bookmarkStart w:id="44" w:name="decision_required"/>
      <w:r>
        <w:rPr>
          <w:rFonts w:eastAsia="source serif 4" w:cs="source serif 4" w:ascii="source serif 4" w:hAnsi="source serif 4"/>
          <w:b/>
          <w:color w:val="000000"/>
          <w:sz w:val="24"/>
        </w:rPr>
        <w:t xml:space="preserve">Decision Required</w:t>
      </w:r>
      <w:bookmarkEnd w:id="44"/>
    </w:p>
    <w:p>
      <w:pPr>
        <w:spacing w:line="360" w:after="210" w:lineRule="auto"/>
      </w:pPr>
      <w:r>
        <w:rPr>
          <w:rFonts w:eastAsia="source serif 4" w:cs="source serif 4" w:ascii="source serif 4" w:hAnsi="source serif 4"/>
          <w:b/>
          <w:color w:val="000000"/>
        </w:rPr>
        <w:t xml:space="preserve">We request approval to proceed with Phase 1 implementation with a budget of $[X] and timeline of [X] months.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appendices"/>
      <w:r>
        <w:rPr>
          <w:rFonts w:eastAsia="source serif 4" w:cs="source serif 4" w:ascii="source serif 4" w:hAnsi="source serif 4"/>
          <w:b/>
          <w:color w:val="000000"/>
          <w:sz w:val="24"/>
        </w:rPr>
        <w:t xml:space="preserve">Appendices</w:t>
      </w:r>
      <w:bookmarkEnd w:id="45"/>
    </w:p>
    <w:p>
      <w:pPr>
        <w:spacing w:line="360" w:before="315" w:after="105" w:lineRule="auto"/>
        <w:ind w:left="-30"/>
        <w:jc w:val="left"/>
      </w:pPr>
      <w:bookmarkStart w:id="46" w:name="appendix_a_detailed_process_maps"/>
      <w:r>
        <w:rPr>
          <w:rFonts w:eastAsia="source serif 4" w:cs="source serif 4" w:ascii="source serif 4" w:hAnsi="source serif 4"/>
          <w:b/>
          <w:color w:val="000000"/>
          <w:sz w:val="24"/>
        </w:rPr>
        <w:t xml:space="preserve">Appendix A: Detailed Process Maps</w:t>
      </w:r>
      <w:bookmarkEnd w:id="46"/>
    </w:p>
    <w:p>
      <w:pPr>
        <w:spacing w:line="360" w:after="210" w:lineRule="auto"/>
      </w:pPr>
      <w:r>
        <w:rPr>
          <w:rFonts w:eastAsia="source serif 4" w:cs="source serif 4" w:ascii="source serif 4" w:hAnsi="source serif 4"/>
          <w:color w:val="000000"/>
        </w:rPr>
        <w:t xml:space="preserve">[Link to workflow diagrams]</w:t>
      </w:r>
    </w:p>
    <w:p>
      <w:pPr>
        <w:spacing w:line="360" w:before="315" w:after="105" w:lineRule="auto"/>
        <w:ind w:left="-30"/>
        <w:jc w:val="left"/>
      </w:pPr>
      <w:bookmarkStart w:id="47" w:name="appendix_b_vendor_comparison_matrix"/>
      <w:r>
        <w:rPr>
          <w:rFonts w:eastAsia="source serif 4" w:cs="source serif 4" w:ascii="source serif 4" w:hAnsi="source serif 4"/>
          <w:b/>
          <w:color w:val="000000"/>
          <w:sz w:val="24"/>
        </w:rPr>
        <w:t xml:space="preserve">Appendix B: Vendor Comparison Matrix</w:t>
      </w:r>
      <w:bookmarkEnd w:id="47"/>
    </w:p>
    <w:p>
      <w:pPr>
        <w:spacing w:line="360" w:after="210" w:lineRule="auto"/>
      </w:pPr>
      <w:r>
        <w:rPr>
          <w:rFonts w:eastAsia="source serif 4" w:cs="source serif 4" w:ascii="source serif 4" w:hAnsi="source serif 4"/>
          <w:color w:val="000000"/>
        </w:rPr>
        <w:t xml:space="preserve">[Side-by-side evaluation of shortlisted tools]</w:t>
      </w:r>
    </w:p>
    <w:p>
      <w:pPr>
        <w:spacing w:line="360" w:before="315" w:after="105" w:lineRule="auto"/>
        <w:ind w:left="-30"/>
        <w:jc w:val="left"/>
      </w:pPr>
      <w:bookmarkStart w:id="48" w:name="appendix_c_case_studies"/>
      <w:r>
        <w:rPr>
          <w:rFonts w:eastAsia="source serif 4" w:cs="source serif 4" w:ascii="source serif 4" w:hAnsi="source serif 4"/>
          <w:b/>
          <w:color w:val="000000"/>
          <w:sz w:val="24"/>
        </w:rPr>
        <w:t xml:space="preserve">Appendix C: Case Studies</w:t>
      </w:r>
      <w:bookmarkEnd w:id="48"/>
    </w:p>
    <w:p>
      <w:pPr>
        <w:spacing w:line="360" w:after="210" w:lineRule="auto"/>
      </w:pPr>
      <w:r>
        <w:rPr>
          <w:rFonts w:eastAsia="source serif 4" w:cs="source serif 4" w:ascii="source serif 4" w:hAnsi="source serif 4"/>
          <w:color w:val="000000"/>
        </w:rPr>
        <w:t xml:space="preserve">[Examples from peer organizations]</w:t>
      </w:r>
    </w:p>
    <w:p>
      <w:pPr>
        <w:spacing w:line="360" w:before="315" w:after="105" w:lineRule="auto"/>
        <w:ind w:left="-30"/>
        <w:jc w:val="left"/>
      </w:pPr>
      <w:bookmarkStart w:id="49" w:name="appendix_d_technical_specifications"/>
      <w:r>
        <w:rPr>
          <w:rFonts w:eastAsia="source serif 4" w:cs="source serif 4" w:ascii="source serif 4" w:hAnsi="source serif 4"/>
          <w:b/>
          <w:color w:val="000000"/>
          <w:sz w:val="24"/>
        </w:rPr>
        <w:t xml:space="preserve">Appendix D: Technical Specifications</w:t>
      </w:r>
      <w:bookmarkEnd w:id="49"/>
    </w:p>
    <w:p>
      <w:pPr>
        <w:spacing w:line="360" w:after="210" w:lineRule="auto"/>
      </w:pPr>
      <w:r>
        <w:rPr>
          <w:rFonts w:eastAsia="source serif 4" w:cs="source serif 4" w:ascii="source serif 4" w:hAnsi="source serif 4"/>
          <w:color w:val="000000"/>
        </w:rPr>
        <w:t xml:space="preserve">[API documentation, data schemas, security protocols]</w:t>
      </w:r>
    </w:p>
    <w:p>
      <w:pPr>
        <w:spacing w:line="360" w:before="315" w:after="105" w:lineRule="auto"/>
        <w:ind w:left="-30"/>
        <w:jc w:val="left"/>
      </w:pPr>
      <w:bookmarkStart w:id="50" w:name="appendix_e_glossary"/>
      <w:r>
        <w:rPr>
          <w:rFonts w:eastAsia="source serif 4" w:cs="source serif 4" w:ascii="source serif 4" w:hAnsi="source serif 4"/>
          <w:b/>
          <w:color w:val="000000"/>
          <w:sz w:val="24"/>
        </w:rPr>
        <w:t xml:space="preserve">Appendix E: Glossary</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Agentic AI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Autonomous AI systems that can plan and execute multi-step tasks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Bias Mitigation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Techniques to reduce systematic errors in AI decision-making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Continuous Monitoring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Real-time or near-real-time tracking of risk indicators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Document Control</w:t>
      </w:r>
    </w:p>
    <w:p>
      <w:pPr>
        <w:numPr>
          <w:ilvl w:val="0"/>
          <w:numId w:val="16"/>
        </w:numPr>
        <w:spacing w:line="360" w:before="105" w:after="105" w:lineRule="auto"/>
      </w:pPr>
      <w:r>
        <w:rPr>
          <w:rFonts w:eastAsia="source serif 4" w:cs="source serif 4" w:ascii="source serif 4" w:hAnsi="source serif 4"/>
          <w:b/>
          <w:color w:val="000000"/>
          <w:sz w:val="21"/>
        </w:rPr>
        <w:t xml:space="preserve">Author:</w:t>
      </w:r>
      <w:r>
        <w:rPr>
          <w:rFonts w:eastAsia="source serif 4" w:cs="source serif 4" w:ascii="source serif 4" w:hAnsi="source serif 4"/>
          <w:color w:val="000000"/>
          <w:sz w:val="21"/>
        </w:rPr>
        <w:t xml:space="preserve"> [Your Name]</w:t>
      </w:r>
    </w:p>
    <w:p>
      <w:pPr>
        <w:numPr>
          <w:ilvl w:val="0"/>
          <w:numId w:val="16"/>
        </w:numPr>
        <w:spacing w:line="360" w:before="105" w:after="105" w:lineRule="auto"/>
      </w:pPr>
      <w:r>
        <w:rPr>
          <w:rFonts w:eastAsia="source serif 4" w:cs="source serif 4" w:ascii="source serif 4" w:hAnsi="source serif 4"/>
          <w:b/>
          <w:color w:val="000000"/>
          <w:sz w:val="21"/>
        </w:rPr>
        <w:t xml:space="preserve">Last Updated:</w:t>
      </w:r>
      <w:r>
        <w:rPr>
          <w:rFonts w:eastAsia="source serif 4" w:cs="source serif 4" w:ascii="source serif 4" w:hAnsi="source serif 4"/>
          <w:color w:val="000000"/>
          <w:sz w:val="21"/>
        </w:rPr>
        <w:t xml:space="preserve"> [Date]</w:t>
      </w:r>
    </w:p>
    <w:p>
      <w:pPr>
        <w:numPr>
          <w:ilvl w:val="0"/>
          <w:numId w:val="16"/>
        </w:numPr>
        <w:spacing w:line="360" w:before="105" w:after="105" w:lineRule="auto"/>
      </w:pPr>
      <w:r>
        <w:rPr>
          <w:rFonts w:eastAsia="source serif 4" w:cs="source serif 4" w:ascii="source serif 4" w:hAnsi="source serif 4"/>
          <w:b/>
          <w:color w:val="000000"/>
          <w:sz w:val="21"/>
        </w:rPr>
        <w:t xml:space="preserve">Review Cycle:</w:t>
      </w:r>
      <w:r>
        <w:rPr>
          <w:rFonts w:eastAsia="source serif 4" w:cs="source serif 4" w:ascii="source serif 4" w:hAnsi="source serif 4"/>
          <w:color w:val="000000"/>
          <w:sz w:val="21"/>
        </w:rPr>
        <w:t xml:space="preserve"> Quarterly</w:t>
      </w:r>
    </w:p>
    <w:p>
      <w:pPr>
        <w:numPr>
          <w:ilvl w:val="0"/>
          <w:numId w:val="16"/>
        </w:numPr>
        <w:spacing w:line="360" w:before="105" w:after="105" w:lineRule="auto"/>
      </w:pPr>
      <w:r>
        <w:rPr>
          <w:rFonts w:eastAsia="source serif 4" w:cs="source serif 4" w:ascii="source serif 4" w:hAnsi="source serif 4"/>
          <w:b/>
          <w:color w:val="000000"/>
          <w:sz w:val="21"/>
        </w:rPr>
        <w:t xml:space="preserve">Distribution:</w:t>
      </w:r>
      <w:r>
        <w:rPr>
          <w:rFonts w:eastAsia="source serif 4" w:cs="source serif 4" w:ascii="source serif 4" w:hAnsi="source serif 4"/>
          <w:color w:val="000000"/>
          <w:sz w:val="21"/>
        </w:rPr>
        <w:t xml:space="preserve"> [List of recipients]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H2O.ai"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2026-08-28T15:42:59.962Z</dcterms:created>
  <dcterms:modified xsi:type="dcterms:W3CDTF">2026-08-28T15:42:59.962Z</dcterms:modified>
</cp:coreProperties>
</file>