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F69" w:rsidRPr="008C3F69" w:rsidRDefault="008C3F69" w:rsidP="008C3F69">
      <w:pPr>
        <w:spacing w:after="0"/>
        <w:rPr>
          <w:rFonts w:ascii="Calibri" w:hAnsi="Calibri"/>
          <w:color w:val="000000"/>
          <w:shd w:val="clear" w:color="auto" w:fill="FFFFFF"/>
        </w:rPr>
      </w:pPr>
      <w:r w:rsidRPr="008C3F69">
        <w:rPr>
          <w:rFonts w:ascii="Calibri" w:hAnsi="Calibri"/>
          <w:color w:val="000000"/>
          <w:shd w:val="clear" w:color="auto" w:fill="FFFFFF"/>
        </w:rPr>
        <w:t>&lt;header&gt;</w:t>
      </w:r>
    </w:p>
    <w:p w:rsidR="008C3F69" w:rsidRPr="008C3F69" w:rsidRDefault="008C3F69" w:rsidP="008C3F69">
      <w:pPr>
        <w:spacing w:after="0"/>
        <w:rPr>
          <w:rFonts w:ascii="Calibri" w:hAnsi="Calibri"/>
          <w:color w:val="000000"/>
          <w:shd w:val="clear" w:color="auto" w:fill="FFFFFF"/>
        </w:rPr>
      </w:pPr>
      <w:r w:rsidRPr="008C3F69">
        <w:rPr>
          <w:rFonts w:ascii="Calibri" w:hAnsi="Calibri"/>
          <w:color w:val="000000"/>
          <w:shd w:val="clear" w:color="auto" w:fill="FFFFFF"/>
        </w:rPr>
        <w:t xml:space="preserve">Assignment Title: Chapter 11 Role Play: An Ethical Dilemma </w:t>
      </w:r>
    </w:p>
    <w:p w:rsidR="008C3F69" w:rsidRPr="008C3F69" w:rsidRDefault="008C3F69" w:rsidP="008C3F69">
      <w:pPr>
        <w:spacing w:after="0"/>
        <w:rPr>
          <w:rFonts w:ascii="Calibri" w:hAnsi="Calibri"/>
          <w:color w:val="000000"/>
          <w:shd w:val="clear" w:color="auto" w:fill="FFFFFF"/>
        </w:rPr>
      </w:pPr>
      <w:r w:rsidRPr="008C3F69">
        <w:rPr>
          <w:rFonts w:ascii="Calibri" w:hAnsi="Calibri"/>
          <w:color w:val="000000"/>
          <w:shd w:val="clear" w:color="auto" w:fill="FFFFFF"/>
        </w:rPr>
        <w:t>Author: Kirst-Ashman/Hull</w:t>
      </w:r>
    </w:p>
    <w:p w:rsidR="008C3F69" w:rsidRPr="008C3F69" w:rsidRDefault="008C3F69" w:rsidP="008C3F69">
      <w:pPr>
        <w:spacing w:after="0"/>
        <w:rPr>
          <w:rFonts w:ascii="Calibri" w:hAnsi="Calibri"/>
          <w:color w:val="000000"/>
          <w:shd w:val="clear" w:color="auto" w:fill="FFFFFF"/>
        </w:rPr>
      </w:pPr>
      <w:r w:rsidRPr="008C3F69">
        <w:rPr>
          <w:rFonts w:ascii="Calibri" w:hAnsi="Calibri"/>
          <w:color w:val="000000"/>
          <w:shd w:val="clear" w:color="auto" w:fill="FFFFFF"/>
        </w:rPr>
        <w:t>Print ISBN: 9781305966864</w:t>
      </w:r>
    </w:p>
    <w:p w:rsidR="008C3F69" w:rsidRPr="008C3F69" w:rsidRDefault="008C3F69" w:rsidP="008C3F69">
      <w:pPr>
        <w:spacing w:after="0"/>
        <w:rPr>
          <w:rFonts w:ascii="Calibri" w:hAnsi="Calibri"/>
          <w:color w:val="000000"/>
          <w:shd w:val="clear" w:color="auto" w:fill="FFFFFF"/>
        </w:rPr>
      </w:pPr>
      <w:r w:rsidRPr="008C3F69">
        <w:rPr>
          <w:rFonts w:ascii="Calibri" w:hAnsi="Calibri"/>
          <w:color w:val="000000"/>
          <w:shd w:val="clear" w:color="auto" w:fill="FFFFFF"/>
        </w:rPr>
        <w:t>Title: Understanding Generalist Practice, 8th Edition</w:t>
      </w:r>
    </w:p>
    <w:p w:rsidR="008C3F69" w:rsidRPr="008C3F69" w:rsidRDefault="008C3F69" w:rsidP="008C3F69">
      <w:pPr>
        <w:spacing w:after="0"/>
        <w:rPr>
          <w:rFonts w:ascii="Calibri" w:hAnsi="Calibri"/>
          <w:color w:val="000000"/>
          <w:shd w:val="clear" w:color="auto" w:fill="FFFFFF"/>
        </w:rPr>
      </w:pPr>
      <w:r w:rsidRPr="008C3F69">
        <w:rPr>
          <w:rFonts w:ascii="Calibri" w:hAnsi="Calibri"/>
          <w:color w:val="000000"/>
          <w:shd w:val="clear" w:color="auto" w:fill="FFFFFF"/>
        </w:rPr>
        <w:t xml:space="preserve">eBooks 13 digit ISBN: </w:t>
      </w:r>
    </w:p>
    <w:p w:rsidR="008C3F69" w:rsidRPr="008C3F69" w:rsidRDefault="008C3F69" w:rsidP="008C3F69">
      <w:pPr>
        <w:spacing w:after="0"/>
        <w:rPr>
          <w:rFonts w:ascii="Calibri" w:hAnsi="Calibri"/>
          <w:color w:val="000000"/>
          <w:shd w:val="clear" w:color="auto" w:fill="FFFFFF"/>
        </w:rPr>
      </w:pPr>
      <w:r w:rsidRPr="008C3F69">
        <w:rPr>
          <w:rFonts w:ascii="Calibri" w:hAnsi="Calibri"/>
          <w:color w:val="000000"/>
          <w:shd w:val="clear" w:color="auto" w:fill="FFFFFF"/>
        </w:rPr>
        <w:t xml:space="preserve">Chapter/Section Name: Values, Ethics, and the Resolution of Ethical Dilemmas  </w:t>
      </w:r>
    </w:p>
    <w:p w:rsidR="008C3F69" w:rsidRPr="008C3F69" w:rsidRDefault="008C3F69" w:rsidP="008C3F69">
      <w:pPr>
        <w:spacing w:after="0"/>
        <w:rPr>
          <w:rFonts w:ascii="Calibri" w:hAnsi="Calibri"/>
          <w:color w:val="000000"/>
          <w:shd w:val="clear" w:color="auto" w:fill="FFFFFF"/>
        </w:rPr>
      </w:pPr>
      <w:r w:rsidRPr="008C3F69">
        <w:rPr>
          <w:rFonts w:ascii="Calibri" w:hAnsi="Calibri"/>
          <w:color w:val="000000"/>
          <w:shd w:val="clear" w:color="auto" w:fill="FFFFFF"/>
        </w:rPr>
        <w:t>Chapter/Section Number: 11</w:t>
      </w:r>
    </w:p>
    <w:p w:rsidR="008C3F69" w:rsidRPr="008C3F69" w:rsidRDefault="008C3F69" w:rsidP="008C3F69">
      <w:pPr>
        <w:spacing w:after="0"/>
        <w:rPr>
          <w:rFonts w:ascii="Calibri" w:hAnsi="Calibri"/>
          <w:color w:val="000000"/>
          <w:shd w:val="clear" w:color="auto" w:fill="FFFFFF"/>
        </w:rPr>
      </w:pPr>
      <w:r w:rsidRPr="008C3F69">
        <w:rPr>
          <w:rFonts w:ascii="Calibri" w:hAnsi="Calibri"/>
          <w:color w:val="000000"/>
          <w:shd w:val="clear" w:color="auto" w:fill="FFFFFF"/>
        </w:rPr>
        <w:t>Content Development Contact: Julia Chase</w:t>
      </w:r>
    </w:p>
    <w:p w:rsidR="008C3F69" w:rsidRPr="008C3F69" w:rsidRDefault="008C3F69" w:rsidP="008C3F69">
      <w:pPr>
        <w:spacing w:after="0"/>
        <w:rPr>
          <w:rFonts w:ascii="Calibri" w:hAnsi="Calibri"/>
          <w:color w:val="000000"/>
          <w:shd w:val="clear" w:color="auto" w:fill="FFFFFF"/>
        </w:rPr>
      </w:pPr>
      <w:r w:rsidRPr="008C3F69">
        <w:rPr>
          <w:rFonts w:ascii="Calibri" w:hAnsi="Calibri"/>
          <w:color w:val="000000"/>
          <w:shd w:val="clear" w:color="auto" w:fill="FFFFFF"/>
        </w:rPr>
        <w:t>Content Creator Name: Chimborazo Publishing, Inc.</w:t>
      </w:r>
    </w:p>
    <w:p w:rsidR="008C3F69" w:rsidRPr="008C3F69" w:rsidRDefault="008C3F69" w:rsidP="008C3F69">
      <w:pPr>
        <w:spacing w:after="0"/>
        <w:rPr>
          <w:rFonts w:ascii="Calibri" w:hAnsi="Calibri"/>
          <w:color w:val="000000"/>
          <w:shd w:val="clear" w:color="auto" w:fill="FFFFFF"/>
        </w:rPr>
      </w:pPr>
      <w:r w:rsidRPr="008C3F69">
        <w:rPr>
          <w:rFonts w:ascii="Calibri" w:hAnsi="Calibri"/>
          <w:color w:val="000000"/>
          <w:shd w:val="clear" w:color="auto" w:fill="FFFFFF"/>
        </w:rPr>
        <w:t>Creation Date: 08/08/2016</w:t>
      </w:r>
    </w:p>
    <w:p w:rsidR="001524FC" w:rsidRDefault="008C3F69" w:rsidP="008C3F69">
      <w:pPr>
        <w:spacing w:after="0"/>
        <w:rPr>
          <w:rFonts w:ascii="Calibri" w:hAnsi="Calibri"/>
          <w:color w:val="000000"/>
          <w:shd w:val="clear" w:color="auto" w:fill="FFFFFF"/>
        </w:rPr>
      </w:pPr>
      <w:r w:rsidRPr="008C3F69">
        <w:rPr>
          <w:rFonts w:ascii="Calibri" w:hAnsi="Calibri"/>
          <w:color w:val="000000"/>
          <w:shd w:val="clear" w:color="auto" w:fill="FFFFFF"/>
        </w:rPr>
        <w:t>&lt;/header&gt;</w:t>
      </w:r>
    </w:p>
    <w:p w:rsidR="008C3F69" w:rsidRDefault="008C3F69" w:rsidP="008C3F69">
      <w:pPr>
        <w:spacing w:after="0"/>
      </w:pPr>
    </w:p>
    <w:p w:rsidR="00392472" w:rsidRPr="00026BC0" w:rsidRDefault="008C0043" w:rsidP="00BB481E">
      <w:pPr>
        <w:spacing w:after="0"/>
      </w:pPr>
      <w:r>
        <w:t>&lt;</w:t>
      </w:r>
      <w:r w:rsidR="00C9571D">
        <w:t>ee-role-play</w:t>
      </w:r>
      <w:r>
        <w:t>-title/&gt;</w:t>
      </w:r>
      <w:r w:rsidR="008C3F69">
        <w:rPr>
          <w:b/>
          <w:sz w:val="28"/>
          <w:szCs w:val="28"/>
        </w:rPr>
        <w:t>An E</w:t>
      </w:r>
      <w:r w:rsidR="001F7030">
        <w:rPr>
          <w:b/>
          <w:sz w:val="28"/>
          <w:szCs w:val="28"/>
        </w:rPr>
        <w:t>thical Dilemma</w:t>
      </w:r>
    </w:p>
    <w:p w:rsidR="00385C8A" w:rsidRDefault="00385C8A" w:rsidP="00385C8A">
      <w:pPr>
        <w:spacing w:after="0"/>
      </w:pPr>
    </w:p>
    <w:p w:rsidR="008C0043" w:rsidRDefault="008C0043" w:rsidP="00BB481E">
      <w:pPr>
        <w:spacing w:after="0"/>
      </w:pPr>
      <w:r>
        <w:t>&lt;</w:t>
      </w:r>
      <w:r w:rsidR="005C2892">
        <w:t>instructions</w:t>
      </w:r>
      <w:r>
        <w:t>/&gt;</w:t>
      </w:r>
    </w:p>
    <w:p w:rsidR="00D03E8F" w:rsidRDefault="00B91BC8" w:rsidP="00B10DD3">
      <w:pPr>
        <w:pStyle w:val="Heading1"/>
      </w:pPr>
      <w:r>
        <w:t>Introduction</w:t>
      </w:r>
    </w:p>
    <w:p w:rsidR="00F96D2D" w:rsidRDefault="00F96D2D" w:rsidP="002B25ED">
      <w:r w:rsidRPr="00F96D2D">
        <w:t xml:space="preserve">Regardless of your employment setting, you will always be working within the contexts of your organization and community. Therefore, the surrounding environment will invariably affect ethical decisions you make concerning what to do, what not to do, what is right, and what is wrong within macro contexts. And sometimes, you must make decisions when there is no absolutely clear right thing to do. </w:t>
      </w:r>
    </w:p>
    <w:p w:rsidR="00B91BC8" w:rsidRDefault="00B91BC8" w:rsidP="00B91BC8">
      <w:pPr>
        <w:pStyle w:val="Heading1"/>
      </w:pPr>
      <w:r>
        <w:t>Objective</w:t>
      </w:r>
    </w:p>
    <w:p w:rsidR="00371094" w:rsidRDefault="002B25ED" w:rsidP="002B25ED">
      <w:r>
        <w:t>In t</w:t>
      </w:r>
      <w:r w:rsidR="000F1757" w:rsidRPr="000F1757">
        <w:t>his role play</w:t>
      </w:r>
      <w:r>
        <w:t>, a</w:t>
      </w:r>
      <w:r w:rsidR="000F1757" w:rsidRPr="000F1757">
        <w:t xml:space="preserve"> </w:t>
      </w:r>
      <w:r w:rsidR="001F7030">
        <w:t>social work</w:t>
      </w:r>
      <w:r w:rsidR="000F1757">
        <w:t xml:space="preserve"> practitioner </w:t>
      </w:r>
      <w:r w:rsidR="001F7030">
        <w:t xml:space="preserve">must weight her supervisor’s admonition to uphold client confidentiality with her concern about the safety of an individual known to the client. </w:t>
      </w:r>
    </w:p>
    <w:p w:rsidR="00D03E8F" w:rsidRDefault="00D03E8F" w:rsidP="00B10DD3">
      <w:pPr>
        <w:pStyle w:val="Heading1"/>
      </w:pPr>
      <w:r w:rsidRPr="00144964">
        <w:t>Scenario</w:t>
      </w:r>
    </w:p>
    <w:p w:rsidR="00371094" w:rsidRDefault="00371094" w:rsidP="00371094">
      <w:r>
        <w:t>Samantha is a social worker in Dalanta County. She has an excessively large case load. On Friday afternoon she has an appointment with Marvin H. Marv has been coming to Samantha for three weeks. He has been “down in the dumps” for a few months and three weeks ago his girlfriend, Carmin told him to “get over it or get out!”</w:t>
      </w:r>
    </w:p>
    <w:p w:rsidR="00371094" w:rsidRDefault="00371094" w:rsidP="00371094">
      <w:r>
        <w:t xml:space="preserve">Marv comes in and Samantha (his social worker) can tell he is very agitated. He tells her he intends to hurt Carmin, who he says “dumped him” for another guy. </w:t>
      </w:r>
    </w:p>
    <w:p w:rsidR="00371094" w:rsidRDefault="00371094" w:rsidP="008A4707">
      <w:r>
        <w:t xml:space="preserve">According to the Dolgoff et al. (2005) Ethical Principles Screen, a client has a right to autonomy and self-determination, confidentiality and privacy. Yet Samantha is concerned about possible harm to Marvin’s ex-girlfriend, Carmin.  </w:t>
      </w:r>
    </w:p>
    <w:p w:rsidR="005C2892" w:rsidRDefault="005C2892" w:rsidP="00BB481E">
      <w:pPr>
        <w:spacing w:after="0"/>
      </w:pPr>
      <w:r>
        <w:t>&lt;</w:t>
      </w:r>
      <w:r w:rsidR="009C4A44">
        <w:t>practitioner</w:t>
      </w:r>
      <w:r>
        <w:t>/&gt;</w:t>
      </w:r>
    </w:p>
    <w:p w:rsidR="00D03E8F" w:rsidRPr="00FF116D" w:rsidRDefault="00B91BC8" w:rsidP="00B10DD3">
      <w:pPr>
        <w:pStyle w:val="Heading1"/>
      </w:pPr>
      <w:r>
        <w:lastRenderedPageBreak/>
        <w:t xml:space="preserve">Notes for the </w:t>
      </w:r>
      <w:r w:rsidR="009C4A44">
        <w:t>Practitioner</w:t>
      </w:r>
      <w:r>
        <w:t xml:space="preserve">, </w:t>
      </w:r>
      <w:r w:rsidR="008A4707">
        <w:t xml:space="preserve">Samantha </w:t>
      </w:r>
    </w:p>
    <w:p w:rsidR="00854940" w:rsidRDefault="009C4A44" w:rsidP="008A4707">
      <w:pPr>
        <w:spacing w:line="240" w:lineRule="auto"/>
      </w:pPr>
      <w:r w:rsidRPr="009C4A44">
        <w:t>In this exercise, you are playing the role of Sa</w:t>
      </w:r>
      <w:r w:rsidR="008A4707">
        <w:t>mantha Yenke</w:t>
      </w:r>
      <w:r w:rsidRPr="009C4A44">
        <w:t xml:space="preserve">, a social work practitioner at the social services agency. </w:t>
      </w:r>
      <w:r w:rsidR="00854940">
        <w:t xml:space="preserve">As you listen to </w:t>
      </w:r>
      <w:r w:rsidR="008A4707">
        <w:t>your supervisor’s response to your ap</w:t>
      </w:r>
      <w:r w:rsidR="00854940">
        <w:t>praisal of your</w:t>
      </w:r>
      <w:r w:rsidR="008A4707">
        <w:t xml:space="preserve"> concerns, think about your ethical responsibilities to your client. </w:t>
      </w:r>
      <w:r w:rsidR="008A4707" w:rsidRPr="008A4707">
        <w:t>Review the Dolgoff et al. (2005) Ethical Principles Screen as you continue the conversation.</w:t>
      </w:r>
      <w:r w:rsidR="008A4707">
        <w:t xml:space="preserve"> </w:t>
      </w:r>
      <w:r w:rsidR="008A4707" w:rsidRPr="008A4707">
        <w:t xml:space="preserve">What principles from the ethical screen would apply here? </w:t>
      </w:r>
      <w:r w:rsidR="00854940">
        <w:t xml:space="preserve"> </w:t>
      </w:r>
      <w:r w:rsidR="008A4707">
        <w:t xml:space="preserve">How do you balance the importance of client confidentiality with the safety of the client’s ex-girlfriend? </w:t>
      </w:r>
    </w:p>
    <w:p w:rsidR="00DD1FAB" w:rsidRDefault="00B169B6" w:rsidP="00854940">
      <w:pPr>
        <w:spacing w:line="240" w:lineRule="auto"/>
      </w:pPr>
      <w:r>
        <w:t>How can you resolve this dilemma?</w:t>
      </w:r>
      <w:r w:rsidR="008A4707">
        <w:t xml:space="preserve"> </w:t>
      </w:r>
    </w:p>
    <w:p w:rsidR="000659E9" w:rsidRDefault="000659E9" w:rsidP="000659E9">
      <w:pPr>
        <w:spacing w:after="0"/>
      </w:pPr>
      <w:r>
        <w:t>&lt; metadata&gt;</w:t>
      </w:r>
    </w:p>
    <w:p w:rsidR="000659E9" w:rsidRDefault="000659E9" w:rsidP="000659E9">
      <w:pPr>
        <w:spacing w:after="0"/>
      </w:pPr>
      <w:r>
        <w:t>LO: 11-5</w:t>
      </w:r>
    </w:p>
    <w:p w:rsidR="000659E9" w:rsidRDefault="000659E9" w:rsidP="000659E9">
      <w:pPr>
        <w:spacing w:after="0"/>
      </w:pPr>
      <w:r>
        <w:t>Learning Objective Narrative: Conceptualize and apply a decision-making strategy to address ethical</w:t>
      </w:r>
    </w:p>
    <w:p w:rsidR="000659E9" w:rsidRDefault="000659E9" w:rsidP="000659E9">
      <w:pPr>
        <w:spacing w:after="0"/>
      </w:pPr>
      <w:r>
        <w:t>dilemmas.</w:t>
      </w:r>
    </w:p>
    <w:p w:rsidR="000659E9" w:rsidRDefault="000659E9" w:rsidP="000659E9">
      <w:pPr>
        <w:spacing w:after="0"/>
      </w:pPr>
      <w:r>
        <w:t>LO: EPAS 1-a</w:t>
      </w:r>
    </w:p>
    <w:p w:rsidR="000659E9" w:rsidRDefault="000659E9" w:rsidP="000659E9">
      <w:pPr>
        <w:spacing w:after="0"/>
      </w:pPr>
      <w:r>
        <w:t>Learning Objective Narrative: Make ethical decisions by applying the standards of the NASW Code of Ethics, relevant laws and regulations, models for ethical decision-making, ethical conduct of research, and additional codes of ethics as appropriate to context.</w:t>
      </w:r>
    </w:p>
    <w:p w:rsidR="000659E9" w:rsidRDefault="000659E9" w:rsidP="000659E9">
      <w:pPr>
        <w:spacing w:after="0"/>
      </w:pPr>
      <w:r>
        <w:t>A-head: Decision-Making Steps to Tackle Ethical Dilemmas</w:t>
      </w:r>
    </w:p>
    <w:p w:rsidR="000659E9" w:rsidRDefault="000659E9" w:rsidP="000659E9">
      <w:pPr>
        <w:spacing w:after="0"/>
      </w:pPr>
      <w:r>
        <w:t>Bloom's: Apply</w:t>
      </w:r>
    </w:p>
    <w:p w:rsidR="00296829" w:rsidRDefault="000659E9" w:rsidP="000659E9">
      <w:pPr>
        <w:spacing w:after="0"/>
      </w:pPr>
      <w:r>
        <w:t>&lt;/metadata&gt;</w:t>
      </w:r>
      <w:bookmarkStart w:id="0" w:name="_GoBack"/>
      <w:bookmarkEnd w:id="0"/>
    </w:p>
    <w:sectPr w:rsidR="00296829" w:rsidSect="00E91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0C76"/>
    <w:multiLevelType w:val="hybridMultilevel"/>
    <w:tmpl w:val="7908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E440FA"/>
    <w:multiLevelType w:val="hybridMultilevel"/>
    <w:tmpl w:val="F4AE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CF303F"/>
    <w:multiLevelType w:val="hybridMultilevel"/>
    <w:tmpl w:val="2522E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0075FC"/>
    <w:multiLevelType w:val="hybridMultilevel"/>
    <w:tmpl w:val="04741494"/>
    <w:lvl w:ilvl="0" w:tplc="04090015">
      <w:start w:val="1"/>
      <w:numFmt w:val="upperLetter"/>
      <w:lvlText w:val="%1."/>
      <w:lvlJc w:val="left"/>
      <w:pPr>
        <w:ind w:left="450" w:hanging="360"/>
      </w:pPr>
    </w:lvl>
    <w:lvl w:ilvl="1" w:tplc="AF5AADA4">
      <w:start w:val="1"/>
      <w:numFmt w:val="decimal"/>
      <w:lvlText w:val="%2."/>
      <w:lvlJc w:val="left"/>
      <w:pPr>
        <w:tabs>
          <w:tab w:val="num" w:pos="450"/>
        </w:tabs>
        <w:ind w:left="45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B481E"/>
    <w:rsid w:val="00026BC0"/>
    <w:rsid w:val="00061303"/>
    <w:rsid w:val="000659E9"/>
    <w:rsid w:val="000966CF"/>
    <w:rsid w:val="000B20E6"/>
    <w:rsid w:val="000C1D34"/>
    <w:rsid w:val="000C2BF6"/>
    <w:rsid w:val="000E53A4"/>
    <w:rsid w:val="000F1757"/>
    <w:rsid w:val="0010128C"/>
    <w:rsid w:val="00111C6E"/>
    <w:rsid w:val="001210A2"/>
    <w:rsid w:val="00127640"/>
    <w:rsid w:val="00137970"/>
    <w:rsid w:val="001524FC"/>
    <w:rsid w:val="00191DEB"/>
    <w:rsid w:val="001B574F"/>
    <w:rsid w:val="001E34F3"/>
    <w:rsid w:val="001F7030"/>
    <w:rsid w:val="00215F52"/>
    <w:rsid w:val="00260249"/>
    <w:rsid w:val="0028571D"/>
    <w:rsid w:val="00296829"/>
    <w:rsid w:val="002B25ED"/>
    <w:rsid w:val="002C0D4C"/>
    <w:rsid w:val="002D4A56"/>
    <w:rsid w:val="002F224F"/>
    <w:rsid w:val="003065A8"/>
    <w:rsid w:val="00315441"/>
    <w:rsid w:val="00320872"/>
    <w:rsid w:val="003262B9"/>
    <w:rsid w:val="00371094"/>
    <w:rsid w:val="003814EC"/>
    <w:rsid w:val="00385C8A"/>
    <w:rsid w:val="00392472"/>
    <w:rsid w:val="003A1571"/>
    <w:rsid w:val="003A3795"/>
    <w:rsid w:val="003D729C"/>
    <w:rsid w:val="004377BE"/>
    <w:rsid w:val="00487F22"/>
    <w:rsid w:val="004C616F"/>
    <w:rsid w:val="004C7FDA"/>
    <w:rsid w:val="004F6D5A"/>
    <w:rsid w:val="00545795"/>
    <w:rsid w:val="00553C9A"/>
    <w:rsid w:val="00577D7A"/>
    <w:rsid w:val="005C2892"/>
    <w:rsid w:val="00621F1F"/>
    <w:rsid w:val="00654D7B"/>
    <w:rsid w:val="006A2AB9"/>
    <w:rsid w:val="006B7598"/>
    <w:rsid w:val="006C0F17"/>
    <w:rsid w:val="00790F16"/>
    <w:rsid w:val="007A1ED7"/>
    <w:rsid w:val="007B3BDC"/>
    <w:rsid w:val="007D694E"/>
    <w:rsid w:val="007F4AF2"/>
    <w:rsid w:val="00841884"/>
    <w:rsid w:val="00854940"/>
    <w:rsid w:val="008931D7"/>
    <w:rsid w:val="008A4707"/>
    <w:rsid w:val="008C0043"/>
    <w:rsid w:val="008C3F69"/>
    <w:rsid w:val="008D1362"/>
    <w:rsid w:val="008E35E3"/>
    <w:rsid w:val="00935BB7"/>
    <w:rsid w:val="009A491B"/>
    <w:rsid w:val="009C4A44"/>
    <w:rsid w:val="009D0391"/>
    <w:rsid w:val="00A360DA"/>
    <w:rsid w:val="00A74ECE"/>
    <w:rsid w:val="00AC40AF"/>
    <w:rsid w:val="00B10DD3"/>
    <w:rsid w:val="00B169B6"/>
    <w:rsid w:val="00B63C42"/>
    <w:rsid w:val="00B7339A"/>
    <w:rsid w:val="00B91BC8"/>
    <w:rsid w:val="00BB2935"/>
    <w:rsid w:val="00BB481E"/>
    <w:rsid w:val="00BC4449"/>
    <w:rsid w:val="00BF1A68"/>
    <w:rsid w:val="00C32EAB"/>
    <w:rsid w:val="00C611DC"/>
    <w:rsid w:val="00C62E2F"/>
    <w:rsid w:val="00C9571D"/>
    <w:rsid w:val="00CB6634"/>
    <w:rsid w:val="00CC12E8"/>
    <w:rsid w:val="00CC6522"/>
    <w:rsid w:val="00CF1F04"/>
    <w:rsid w:val="00D00814"/>
    <w:rsid w:val="00D03E8F"/>
    <w:rsid w:val="00D4764E"/>
    <w:rsid w:val="00D775C6"/>
    <w:rsid w:val="00D83425"/>
    <w:rsid w:val="00DA1A49"/>
    <w:rsid w:val="00DD1FAB"/>
    <w:rsid w:val="00DD439B"/>
    <w:rsid w:val="00E00C84"/>
    <w:rsid w:val="00E07F8E"/>
    <w:rsid w:val="00E1270A"/>
    <w:rsid w:val="00E272D2"/>
    <w:rsid w:val="00E91A13"/>
    <w:rsid w:val="00ED6214"/>
    <w:rsid w:val="00EE570E"/>
    <w:rsid w:val="00EF45FE"/>
    <w:rsid w:val="00F24B91"/>
    <w:rsid w:val="00F46920"/>
    <w:rsid w:val="00F57B1E"/>
    <w:rsid w:val="00F60780"/>
    <w:rsid w:val="00F627BE"/>
    <w:rsid w:val="00F91E22"/>
    <w:rsid w:val="00F96D2D"/>
    <w:rsid w:val="00FE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799B42-3DA8-4C6B-B97D-9F85E20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1A13"/>
  </w:style>
  <w:style w:type="paragraph" w:styleId="Heading1">
    <w:name w:val="heading 1"/>
    <w:basedOn w:val="Normal"/>
    <w:next w:val="Normal"/>
    <w:link w:val="Heading1Char"/>
    <w:uiPriority w:val="9"/>
    <w:qFormat/>
    <w:rsid w:val="00B10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F469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472"/>
    <w:pPr>
      <w:ind w:left="720"/>
      <w:contextualSpacing/>
    </w:pPr>
  </w:style>
  <w:style w:type="character" w:styleId="CommentReference">
    <w:name w:val="annotation reference"/>
    <w:basedOn w:val="DefaultParagraphFont"/>
    <w:uiPriority w:val="99"/>
    <w:semiHidden/>
    <w:unhideWhenUsed/>
    <w:rsid w:val="001B574F"/>
    <w:rPr>
      <w:sz w:val="16"/>
      <w:szCs w:val="16"/>
    </w:rPr>
  </w:style>
  <w:style w:type="paragraph" w:styleId="CommentText">
    <w:name w:val="annotation text"/>
    <w:basedOn w:val="Normal"/>
    <w:link w:val="CommentTextChar"/>
    <w:uiPriority w:val="99"/>
    <w:semiHidden/>
    <w:unhideWhenUsed/>
    <w:rsid w:val="001B574F"/>
    <w:pPr>
      <w:spacing w:line="240" w:lineRule="auto"/>
    </w:pPr>
    <w:rPr>
      <w:sz w:val="20"/>
      <w:szCs w:val="20"/>
    </w:rPr>
  </w:style>
  <w:style w:type="character" w:customStyle="1" w:styleId="CommentTextChar">
    <w:name w:val="Comment Text Char"/>
    <w:basedOn w:val="DefaultParagraphFont"/>
    <w:link w:val="CommentText"/>
    <w:uiPriority w:val="99"/>
    <w:semiHidden/>
    <w:rsid w:val="001B574F"/>
    <w:rPr>
      <w:sz w:val="20"/>
      <w:szCs w:val="20"/>
    </w:rPr>
  </w:style>
  <w:style w:type="paragraph" w:styleId="CommentSubject">
    <w:name w:val="annotation subject"/>
    <w:basedOn w:val="CommentText"/>
    <w:next w:val="CommentText"/>
    <w:link w:val="CommentSubjectChar"/>
    <w:uiPriority w:val="99"/>
    <w:semiHidden/>
    <w:unhideWhenUsed/>
    <w:rsid w:val="001B574F"/>
    <w:rPr>
      <w:b/>
      <w:bCs/>
    </w:rPr>
  </w:style>
  <w:style w:type="character" w:customStyle="1" w:styleId="CommentSubjectChar">
    <w:name w:val="Comment Subject Char"/>
    <w:basedOn w:val="CommentTextChar"/>
    <w:link w:val="CommentSubject"/>
    <w:uiPriority w:val="99"/>
    <w:semiHidden/>
    <w:rsid w:val="001B574F"/>
    <w:rPr>
      <w:b/>
      <w:bCs/>
      <w:sz w:val="20"/>
      <w:szCs w:val="20"/>
    </w:rPr>
  </w:style>
  <w:style w:type="paragraph" w:styleId="BalloonText">
    <w:name w:val="Balloon Text"/>
    <w:basedOn w:val="Normal"/>
    <w:link w:val="BalloonTextChar"/>
    <w:uiPriority w:val="99"/>
    <w:semiHidden/>
    <w:unhideWhenUsed/>
    <w:rsid w:val="001B5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74F"/>
    <w:rPr>
      <w:rFonts w:ascii="Tahoma" w:hAnsi="Tahoma" w:cs="Tahoma"/>
      <w:sz w:val="16"/>
      <w:szCs w:val="16"/>
    </w:rPr>
  </w:style>
  <w:style w:type="paragraph" w:styleId="HTMLPreformatted">
    <w:name w:val="HTML Preformatted"/>
    <w:basedOn w:val="Normal"/>
    <w:link w:val="HTMLPreformattedChar"/>
    <w:uiPriority w:val="99"/>
    <w:unhideWhenUsed/>
    <w:rsid w:val="0048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7F2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10DD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F46920"/>
    <w:rPr>
      <w:rFonts w:asciiTheme="majorHAnsi" w:eastAsiaTheme="majorEastAsia" w:hAnsiTheme="majorHAnsi" w:cstheme="majorBidi"/>
      <w:i/>
      <w:iCs/>
      <w:color w:val="2E74B5" w:themeColor="accent1" w:themeShade="BF"/>
    </w:rPr>
  </w:style>
  <w:style w:type="paragraph" w:customStyle="1" w:styleId="NormalIndent1">
    <w:name w:val="Normal Indent1"/>
    <w:basedOn w:val="Normal"/>
    <w:link w:val="NormalindentChar"/>
    <w:rsid w:val="00CB6634"/>
    <w:pPr>
      <w:spacing w:after="0" w:line="240" w:lineRule="auto"/>
      <w:ind w:left="720" w:hanging="720"/>
    </w:pPr>
    <w:rPr>
      <w:rFonts w:ascii="Times New Roman" w:eastAsia="Times New Roman" w:hAnsi="Times New Roman" w:cs="Times New Roman"/>
      <w:sz w:val="24"/>
      <w:szCs w:val="24"/>
    </w:rPr>
  </w:style>
  <w:style w:type="character" w:customStyle="1" w:styleId="NormalindentChar">
    <w:name w:val="Normal indent Char"/>
    <w:link w:val="NormalIndent1"/>
    <w:rsid w:val="00CB663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519593">
      <w:bodyDiv w:val="1"/>
      <w:marLeft w:val="0"/>
      <w:marRight w:val="0"/>
      <w:marTop w:val="0"/>
      <w:marBottom w:val="0"/>
      <w:divBdr>
        <w:top w:val="none" w:sz="0" w:space="0" w:color="auto"/>
        <w:left w:val="none" w:sz="0" w:space="0" w:color="auto"/>
        <w:bottom w:val="none" w:sz="0" w:space="0" w:color="auto"/>
        <w:right w:val="none" w:sz="0" w:space="0" w:color="auto"/>
      </w:divBdr>
    </w:div>
    <w:div w:id="1851335854">
      <w:bodyDiv w:val="1"/>
      <w:marLeft w:val="0"/>
      <w:marRight w:val="0"/>
      <w:marTop w:val="0"/>
      <w:marBottom w:val="0"/>
      <w:divBdr>
        <w:top w:val="none" w:sz="0" w:space="0" w:color="auto"/>
        <w:left w:val="none" w:sz="0" w:space="0" w:color="auto"/>
        <w:bottom w:val="none" w:sz="0" w:space="0" w:color="auto"/>
        <w:right w:val="none" w:sz="0" w:space="0" w:color="auto"/>
      </w:divBdr>
    </w:div>
    <w:div w:id="19884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Cengage Learning</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Fortier, Erik P</dc:creator>
  <cp:lastModifiedBy>Rita Mitra</cp:lastModifiedBy>
  <cp:revision>14</cp:revision>
  <dcterms:created xsi:type="dcterms:W3CDTF">2016-08-12T13:56:00Z</dcterms:created>
  <dcterms:modified xsi:type="dcterms:W3CDTF">2016-08-19T11:38:00Z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676573872</vt:i4>
  </property>
  <property fmtid="{D5CDD505-2E9C-101B-9397-08002B2CF9AE}" pid="3" name="_NewReviewCycle">
    <vt:lpwstr/>
  </property>
  <property fmtid="{D5CDD505-2E9C-101B-9397-08002B2CF9AE}" pid="4" name="_EmailSubject">
    <vt:lpwstr>Scenario Template</vt:lpwstr>
  </property>
  <property fmtid="{D5CDD505-2E9C-101B-9397-08002B2CF9AE}" pid="5" name="_AuthorEmail">
    <vt:lpwstr>erik.fortier@cengage.com</vt:lpwstr>
  </property>
  <property fmtid="{D5CDD505-2E9C-101B-9397-08002B2CF9AE}" pid="6" name="_AuthorEmailDisplayName">
    <vt:lpwstr>Fortier, Erik P</vt:lpwstr>
  </property>
  <property fmtid="{D5CDD505-2E9C-101B-9397-08002B2CF9AE}" pid="7" name="_ReviewingToolsShownOnce">
    <vt:lpwstr/>
  </property>
</Properties>
</file>