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3.png" ContentType="image/png"/>
  <Override PartName="/word/media/image11.png" ContentType="image/png"/>
  <Override PartName="/word/media/image10.png" ContentType="image/png"/>
  <Override PartName="/word/media/image12.png" ContentType="image/png"/>
  <Override PartName="/word/media/image9.jpeg" ContentType="image/jpe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Contenidodelatabla"/>
        <w:jc w:val="center"/>
        <w:rPr>
          <w:color w:val="808080"/>
          <w:sz w:val="20"/>
          <w:szCs w:val="20"/>
        </w:rPr>
      </w:pPr>
      <w:r>
        <w:rPr>
          <w:rStyle w:val="SubtleEmphasis"/>
          <w:rFonts w:cs="Tahoma"/>
          <w:color w:val="808080"/>
          <w:sz w:val="20"/>
          <w:szCs w:val="20"/>
          <w:lang w:val="es-ES"/>
        </w:rPr>
        <w:t>Manual de Usuario Centro de Empleo</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 xml:space="preserve">BOGOTÁ D.C., </w:t>
      </w:r>
      <w:r>
        <w:rPr>
          <w:rFonts w:cs="Tahoma"/>
          <w:b/>
          <w:bCs/>
          <w:caps w:val="false"/>
          <w:smallCaps w:val="false"/>
          <w:sz w:val="22"/>
          <w:szCs w:val="22"/>
          <w:lang w:val="es-ES"/>
        </w:rPr>
        <w:t>DICIEMBRE</w:t>
      </w:r>
      <w:r>
        <w:rPr>
          <w:rFonts w:cs="Tahoma"/>
          <w:b/>
          <w:bCs/>
          <w:caps w:val="false"/>
          <w:smallCaps w:val="false"/>
          <w:sz w:val="22"/>
          <w:szCs w:val="22"/>
          <w:lang w:val="es-ES"/>
        </w:rPr>
        <w:t xml:space="preserve"> </w:t>
      </w:r>
      <w:r>
        <w:rPr>
          <w:rFonts w:cs="Tahoma"/>
          <w:b/>
          <w:bCs/>
          <w:caps w:val="false"/>
          <w:smallCaps w:val="false"/>
          <w:sz w:val="22"/>
          <w:szCs w:val="22"/>
          <w:lang w:val="es-ES"/>
        </w:rPr>
        <w:t>07</w:t>
      </w:r>
      <w:r>
        <w:rPr>
          <w:rFonts w:cs="Tahoma"/>
          <w:b/>
          <w:bCs/>
          <w:caps w:val="false"/>
          <w:smallCaps w:val="false"/>
          <w:sz w:val="22"/>
          <w:szCs w:val="22"/>
          <w:lang w:val="es-ES"/>
        </w:rPr>
        <w:t xml:space="preserve">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3</w:t>
        </w:r>
      </w:hyperlink>
    </w:p>
    <w:p>
      <w:pPr>
        <w:pStyle w:val="Ndice1"/>
        <w:tabs>
          <w:tab w:val="right" w:pos="8838" w:leader="dot"/>
        </w:tabs>
        <w:rPr/>
      </w:pPr>
      <w:hyperlink w:anchor="__RefHeading__751_2041396739">
        <w:r>
          <w:rPr>
            <w:rStyle w:val="Style"/>
          </w:rPr>
          <w:t xml:space="preserve"> </w:t>
        </w:r>
        <w:r>
          <w:rPr>
            <w:rStyle w:val="Style"/>
          </w:rPr>
          <w:t>1 Módulo de Preinscripción</w:t>
          <w:tab/>
          <w:t>4</w:t>
        </w:r>
      </w:hyperlink>
    </w:p>
    <w:p>
      <w:pPr>
        <w:pStyle w:val="Ndice1"/>
        <w:tabs>
          <w:tab w:val="right" w:pos="8838" w:leader="dot"/>
        </w:tabs>
        <w:rPr/>
      </w:pPr>
      <w:hyperlink w:anchor="__RefHeading__14470_1587004589">
        <w:r>
          <w:rPr>
            <w:rStyle w:val="Style"/>
          </w:rPr>
          <w:t xml:space="preserve"> </w:t>
        </w:r>
        <w:r>
          <w:rPr>
            <w:rStyle w:val="Style"/>
          </w:rPr>
          <w:t>1.1 Realizar preinscripción</w:t>
          <w:tab/>
          <w:t>5</w:t>
        </w:r>
      </w:hyperlink>
    </w:p>
    <w:p>
      <w:pPr>
        <w:pStyle w:val="Ndice1"/>
        <w:tabs>
          <w:tab w:val="right" w:pos="8838" w:leader="dot"/>
        </w:tabs>
        <w:rPr/>
      </w:pPr>
      <w:hyperlink w:anchor="__RefHeading__16425_1587004589">
        <w:r>
          <w:rPr>
            <w:rStyle w:val="Style"/>
          </w:rPr>
          <w:t xml:space="preserve"> </w:t>
        </w:r>
        <w:r>
          <w:rPr>
            <w:rStyle w:val="Style"/>
          </w:rPr>
          <w:t>1.2 Formalizar preinscripción</w:t>
          <w:tab/>
          <w:t>9</w:t>
        </w:r>
      </w:hyperlink>
      <w:r>
        <w:fldChar w:fldCharType="end"/>
      </w:r>
    </w:p>
    <w:p>
      <w:pPr>
        <w:pStyle w:val="Normal"/>
        <w:rPr>
          <w:rFonts w:ascii="Tahoma" w:hAnsi="Tahoma"/>
        </w:rPr>
      </w:pPr>
      <w:r>
        <w:rPr/>
      </w:r>
    </w:p>
    <w:p>
      <w:pPr>
        <w:pStyle w:val="Normal"/>
        <w:rPr>
          <w:rFonts w:ascii="Tahoma" w:hAnsi="Tahoma"/>
        </w:rPr>
      </w:pPr>
      <w:r>
        <w:rPr/>
      </w:r>
    </w:p>
    <w:p>
      <w:pPr>
        <w:pStyle w:val="Encabezadondicedeilustraciones"/>
        <w:rPr/>
      </w:pPr>
      <w:r>
        <w:rPr/>
        <w:t>Índice de ilustraciones</w:t>
      </w:r>
    </w:p>
    <w:p>
      <w:pPr>
        <w:pStyle w:val="Ndicedeilustraciones1"/>
        <w:tabs>
          <w:tab w:val="right" w:pos="8838" w:leader="dot"/>
        </w:tabs>
        <w:rPr/>
      </w:pPr>
      <w:r>
        <w:fldChar w:fldCharType="begin"/>
      </w:r>
      <w:r>
        <w:instrText> TOC \c "Ilustración" </w:instrText>
      </w:r>
      <w:r>
        <w:fldChar w:fldCharType="separate"/>
      </w:r>
      <w:r>
        <w:rPr/>
        <w:t>Ilustración 1: Vista rápida de las funcionalidades de usuario del módulo de preinscripción</w:t>
        <w:tab/>
        <w:t>4</w:t>
      </w:r>
      <w:r>
        <w:fldChar w:fldCharType="end"/>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describirán l</w:t>
      </w:r>
      <w:r>
        <w:rPr/>
        <w:t xml:space="preserve">as funcionalidades que tiene a cargo el perfil de Centro de Empleo dentro </w:t>
      </w:r>
      <w:r>
        <w:rPr/>
        <w:t xml:space="preserve">del Sistema de Información “Talentos para el Empleo”. </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1"/>
        </w:numPr>
        <w:rPr/>
      </w:pPr>
      <w:bookmarkStart w:id="2" w:name="__RefHeading__751_2041396739"/>
      <w:bookmarkEnd w:id="2"/>
      <w:r>
        <w:rPr>
          <w:sz w:val="32"/>
          <w:szCs w:val="32"/>
        </w:rPr>
        <w:t>Módulo de Preinscripción</w:t>
      </w:r>
    </w:p>
    <w:p>
      <w:pPr>
        <w:pStyle w:val="Normal"/>
        <w:rPr>
          <w:sz w:val="32"/>
          <w:szCs w:val="32"/>
        </w:rPr>
      </w:pPr>
      <w:r>
        <w:rPr>
          <w:sz w:val="32"/>
          <w:szCs w:val="32"/>
        </w:rPr>
      </w:r>
    </w:p>
    <w:p>
      <w:pPr>
        <w:pStyle w:val="Normal"/>
        <w:widowControl/>
        <w:suppressAutoHyphens w:val="true"/>
        <w:overflowPunct w:val="true"/>
        <w:bidi w:val="0"/>
        <w:spacing w:lineRule="auto" w:line="360" w:before="0" w:after="0"/>
        <w:ind w:left="0" w:right="0" w:hanging="0"/>
        <w:jc w:val="both"/>
        <w:rPr/>
      </w:pPr>
      <w:r>
        <w:rPr/>
        <w:t xml:space="preserve">Definición del primer conjunto de </w:t>
      </w:r>
      <w:r>
        <w:rPr/>
        <w:t>funcionalidades de usuario</w:t>
      </w:r>
      <w:r>
        <w:rPr/>
        <w:t xml:space="preserve"> y observaciones generales.</w:t>
      </w:r>
    </w:p>
    <w:p>
      <w:pPr>
        <w:pStyle w:val="Normal"/>
        <w:widowControl/>
        <w:suppressAutoHyphens w:val="true"/>
        <w:overflowPunct w:val="true"/>
        <w:bidi w:val="0"/>
        <w:spacing w:lineRule="auto" w:line="360" w:before="0" w:after="0"/>
        <w:ind w:left="0" w:right="0" w:hanging="0"/>
        <w:jc w:val="both"/>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0</wp:posOffset>
                </wp:positionV>
                <wp:extent cx="5639435" cy="1598930"/>
                <wp:effectExtent l="0" t="0" r="0" b="0"/>
                <wp:wrapTopAndBottom/>
                <wp:docPr id="1" name="Marco1"/>
                <a:graphic xmlns:a="http://schemas.openxmlformats.org/drawingml/2006/main">
                  <a:graphicData uri="http://schemas.microsoft.com/office/word/2010/wordprocessingShape">
                    <wps:wsp>
                      <wps:cNvSpPr txBox="1"/>
                      <wps:spPr>
                        <a:xfrm>
                          <a:off x="0" y="0"/>
                          <a:ext cx="5639435" cy="1598930"/>
                        </a:xfrm>
                        <a:prstGeom prst="rect"/>
                      </wps:spPr>
                      <wps:txbx>
                        <w:txbxContent>
                          <w:p>
                            <w:pPr>
                              <w:pStyle w:val="Pie"/>
                              <w:suppressLineNumbers/>
                              <w:spacing w:before="120" w:after="120"/>
                              <w:rPr/>
                            </w:pPr>
                            <w:r>
                              <w:rPr>
                                <w:b/>
                                <w:bCs/>
                              </w:rPr>
                              <w:t>Fuente:</w:t>
                            </w:r>
                            <w:r>
                              <w:rPr/>
                              <w:t xml:space="preserve"> Elaboración propia</w:t>
                            </w:r>
                          </w:p>
                        </w:txbxContent>
                      </wps:txbx>
                      <wps:bodyPr anchor="t" lIns="0" tIns="0" rIns="0" bIns="0">
                        <a:noAutofit/>
                      </wps:bodyPr>
                    </wps:wsp>
                  </a:graphicData>
                </a:graphic>
              </wp:anchor>
            </w:drawing>
          </mc:Choice>
          <mc:Fallback>
            <w:pict>
              <v:rect style="position:absolute;rotation:0;width:444.05pt;height:125.9pt;mso-wrap-distance-left:0pt;mso-wrap-distance-right:0pt;mso-wrap-distance-top:0pt;mso-wrap-distance-bottom:0pt;margin-top:0pt;mso-position-vertical-relative:text;margin-left:-4.55pt;mso-position-horizontal-relative:text">
                <v:textbox inset="0in,0in,0in,0in">
                  <w:txbxContent>
                    <w:p>
                      <w:pPr>
                        <w:pStyle w:val="Pie"/>
                        <w:suppressLineNumbers/>
                        <w:spacing w:before="120" w:after="120"/>
                        <w:rPr/>
                      </w:pPr>
                      <w:r>
                        <w:rPr>
                          <w:b/>
                          <w:bCs/>
                        </w:rPr>
                        <w:t>Fuente:</w:t>
                      </w:r>
                      <w:r>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639435" cy="1291590"/>
                <wp:effectExtent l="0" t="0" r="0" b="0"/>
                <wp:wrapTopAndBottom/>
                <wp:docPr id="2" name="Marco2"/>
                <a:graphic xmlns:a="http://schemas.openxmlformats.org/drawingml/2006/main">
                  <a:graphicData uri="http://schemas.microsoft.com/office/word/2010/wordprocessingShape">
                    <wps:wsp>
                      <wps:cNvSpPr txBox="1"/>
                      <wps:spPr>
                        <a:xfrm>
                          <a:off x="0" y="0"/>
                          <a:ext cx="5639435" cy="1291590"/>
                        </a:xfrm>
                        <a:prstGeom prst="rect"/>
                      </wps:spPr>
                      <wps:txbx>
                        <w:txbxContent>
                          <w:p>
                            <w:pPr>
                              <w:pStyle w:val="Ilustracin"/>
                              <w:spacing w:before="120" w:after="120"/>
                              <w:rPr/>
                            </w:pPr>
                            <w:r>
                              <w:rPr/>
                              <w:t xml:space="preserve">Ilustración </w:t>
                              <w:drawing>
                                <wp:inline distT="0" distB="0" distL="0" distR="0">
                                  <wp:extent cx="4142740" cy="718820"/>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4"/>
                                          <a:stretch>
                                            <a:fillRect/>
                                          </a:stretch>
                                        </pic:blipFill>
                                        <pic:spPr bwMode="auto">
                                          <a:xfrm>
                                            <a:off x="0" y="0"/>
                                            <a:ext cx="4142740" cy="71882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w:t>
                            </w:r>
                            <w:r>
                              <w:rPr>
                                <w:sz w:val="20"/>
                              </w:rPr>
                              <w:t>a</w:t>
                            </w:r>
                            <w:r>
                              <w:rPr>
                                <w:sz w:val="20"/>
                              </w:rPr>
                              <w:t xml:space="preserve">s </w:t>
                            </w:r>
                            <w:r>
                              <w:rPr>
                                <w:sz w:val="20"/>
                              </w:rPr>
                              <w:t xml:space="preserve">funcionalidades de usuario </w:t>
                            </w:r>
                            <w:r>
                              <w:rPr>
                                <w:sz w:val="20"/>
                              </w:rPr>
                              <w:t>centro de empleo</w:t>
                            </w:r>
                            <w:r>
                              <w:rPr>
                                <w:sz w:val="20"/>
                              </w:rPr>
                              <w:t xml:space="preserve"> </w:t>
                            </w:r>
                            <w:r>
                              <w:rPr>
                                <w:sz w:val="20"/>
                              </w:rPr>
                              <w:t>en el</w:t>
                            </w:r>
                            <w:r>
                              <w:rPr>
                                <w:sz w:val="20"/>
                              </w:rPr>
                              <w:t xml:space="preserve"> módulo de preinscripción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01.7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pPr>
                      <w:r>
                        <w:rPr/>
                        <w:t xml:space="preserve">Ilustración </w:t>
                        <w:drawing>
                          <wp:inline distT="0" distB="0" distL="0" distR="0">
                            <wp:extent cx="4142740" cy="718820"/>
                            <wp:effectExtent l="0" t="0" r="0" b="0"/>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4"/>
                                    <a:stretch>
                                      <a:fillRect/>
                                    </a:stretch>
                                  </pic:blipFill>
                                  <pic:spPr bwMode="auto">
                                    <a:xfrm>
                                      <a:off x="0" y="0"/>
                                      <a:ext cx="4142740" cy="71882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w:t>
                      </w:r>
                      <w:r>
                        <w:rPr>
                          <w:sz w:val="20"/>
                        </w:rPr>
                        <w:t>a</w:t>
                      </w:r>
                      <w:r>
                        <w:rPr>
                          <w:sz w:val="20"/>
                        </w:rPr>
                        <w:t xml:space="preserve">s </w:t>
                      </w:r>
                      <w:r>
                        <w:rPr>
                          <w:sz w:val="20"/>
                        </w:rPr>
                        <w:t xml:space="preserve">funcionalidades de usuario </w:t>
                      </w:r>
                      <w:r>
                        <w:rPr>
                          <w:sz w:val="20"/>
                        </w:rPr>
                        <w:t>centro de empleo</w:t>
                      </w:r>
                      <w:r>
                        <w:rPr>
                          <w:sz w:val="20"/>
                        </w:rPr>
                        <w:t xml:space="preserve"> </w:t>
                      </w:r>
                      <w:r>
                        <w:rPr>
                          <w:sz w:val="20"/>
                        </w:rPr>
                        <w:t>en el</w:t>
                      </w:r>
                      <w:r>
                        <w:rPr>
                          <w:sz w:val="20"/>
                        </w:rPr>
                        <w:t xml:space="preserve"> módulo de preinscripción</w:t>
                      </w:r>
                    </w:p>
                  </w:txbxContent>
                </v:textbox>
                <w10:wrap type="topAndBottom"/>
              </v:rect>
            </w:pict>
          </mc:Fallback>
        </mc:AlternateContent>
      </w:r>
    </w:p>
    <w:p>
      <w:pPr>
        <w:pStyle w:val="Normal"/>
        <w:jc w:val="both"/>
        <w:rPr/>
      </w:pPr>
      <w:r>
        <w:rPr/>
        <w:t>A</w:t>
      </w:r>
      <w:r>
        <w:rPr/>
        <w:t xml:space="preserve"> continuación se expresan a profundidad cada un</w:t>
      </w:r>
      <w:r>
        <w:rPr/>
        <w:t>a</w:t>
      </w:r>
      <w:r>
        <w:rPr/>
        <w:t xml:space="preserve"> de l</w:t>
      </w:r>
      <w:r>
        <w:rPr/>
        <w:t>a</w:t>
      </w:r>
      <w:r>
        <w:rPr/>
        <w:t xml:space="preserve">s </w:t>
      </w:r>
      <w:r>
        <w:rPr/>
        <w:t xml:space="preserve">funcionalidades </w:t>
      </w:r>
      <w:r>
        <w:rPr/>
        <w:t xml:space="preserve">del módulo de preinscripción </w:t>
      </w:r>
      <w:r>
        <w:rPr/>
        <w:t>para el usuario centro de empleo</w:t>
      </w:r>
      <w:r>
        <w:rPr/>
        <w:t xml:space="preserve"> representados en la </w:t>
      </w:r>
      <w:r>
        <w:rPr/>
        <w:t>ilustración</w:t>
      </w:r>
      <w:r>
        <w:rPr/>
        <w:t xml:space="preserve"> </w:t>
      </w:r>
      <w:r>
        <w:rPr/>
        <w:t>anterior</w:t>
      </w:r>
      <w:r>
        <w:rPr/>
        <w:t xml:space="preserve">, dados los respectivos identificadores de </w:t>
      </w:r>
      <w:r>
        <w:rPr/>
        <w:t>funcionalidad</w:t>
      </w:r>
      <w:r>
        <w:rPr/>
        <w:t xml:space="preserve"> (</w:t>
      </w:r>
      <w:r>
        <w:rPr>
          <w:b/>
        </w:rPr>
        <w:t xml:space="preserve">ID </w:t>
      </w:r>
      <w:r>
        <w:rPr>
          <w:b/>
        </w:rPr>
        <w:t>FU</w:t>
      </w:r>
      <w:r>
        <w:rPr>
          <w:b/>
        </w:rPr>
        <w:t xml:space="preserve">: 0001 </w:t>
      </w:r>
      <w:r>
        <w:rPr>
          <w:b/>
        </w:rPr>
        <w:t>y</w:t>
      </w:r>
      <w:r>
        <w:rPr>
          <w:b/>
        </w:rPr>
        <w:t xml:space="preserve"> 0002</w:t>
      </w:r>
      <w:r>
        <w:rPr/>
        <w:t xml:space="preserve">). </w:t>
      </w:r>
    </w:p>
    <w:p>
      <w:pPr>
        <w:pStyle w:val="Normal"/>
        <w:jc w:val="both"/>
        <w:rPr/>
      </w:pPr>
      <w:r>
        <w:rPr/>
      </w:r>
    </w:p>
    <w:p>
      <w:pPr>
        <w:pStyle w:val="Encabezado1"/>
        <w:numPr>
          <w:ilvl w:val="1"/>
          <w:numId w:val="1"/>
        </w:numPr>
        <w:jc w:val="center"/>
        <w:rPr/>
      </w:pPr>
      <w:bookmarkStart w:id="3" w:name="__RefHeading__14470_1587004589"/>
      <w:bookmarkEnd w:id="3"/>
      <w:r>
        <w:rPr>
          <w:sz w:val="32"/>
          <w:szCs w:val="32"/>
        </w:rPr>
        <w:t>R</w:t>
      </w:r>
      <w:r>
        <w:rPr>
          <w:sz w:val="32"/>
          <w:szCs w:val="32"/>
        </w:rPr>
        <w:t>ealizar preinscripción</w:t>
      </w:r>
    </w:p>
    <w:p>
      <w:pPr>
        <w:pStyle w:val="Normal"/>
        <w:jc w:val="both"/>
        <w:rPr>
          <w:sz w:val="32"/>
          <w:szCs w:val="32"/>
        </w:rPr>
      </w:pPr>
      <w:r>
        <w:rPr/>
      </w:r>
    </w:p>
    <w:p>
      <w:pPr>
        <w:pStyle w:val="Normal"/>
        <w:rPr>
          <w:sz w:val="24"/>
          <w:szCs w:val="24"/>
        </w:rPr>
      </w:pPr>
      <w:r>
        <w:rPr>
          <w:sz w:val="24"/>
          <w:szCs w:val="24"/>
        </w:rPr>
        <w:t>P</w:t>
      </w:r>
      <w:r>
        <w:rPr>
          <w:sz w:val="24"/>
          <w:szCs w:val="24"/>
        </w:rPr>
        <w:t>ara realizar el proceso de realizar preinscripción el usuario debe seguir los siguientes pasos:</w:t>
      </w:r>
    </w:p>
    <w:p>
      <w:pPr>
        <w:pStyle w:val="Normal"/>
        <w:rPr>
          <w:sz w:val="24"/>
          <w:szCs w:val="24"/>
        </w:rPr>
      </w:pPr>
      <w:r>
        <w:rPr>
          <w:sz w:val="24"/>
          <w:szCs w:val="24"/>
        </w:rPr>
      </w:r>
    </w:p>
    <w:p>
      <w:pPr>
        <w:pStyle w:val="Normal"/>
        <w:numPr>
          <w:ilvl w:val="0"/>
          <w:numId w:val="2"/>
        </w:numPr>
        <w:rPr>
          <w:sz w:val="24"/>
          <w:szCs w:val="24"/>
        </w:rPr>
      </w:pPr>
      <w:r>
        <w:rPr>
          <w:sz w:val="24"/>
          <w:szCs w:val="24"/>
        </w:rPr>
        <w:t>Seleccionar en el menú superior la opción de Preinscripción → Realizar Preinscripción.</w:t>
      </w:r>
    </w:p>
    <w:p>
      <w:pPr>
        <w:pStyle w:val="Normal"/>
        <w:numPr>
          <w:ilvl w:val="0"/>
          <w:numId w:val="0"/>
        </w:numPr>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1324610" cy="953135"/>
            <wp:effectExtent l="0" t="0" r="0" b="0"/>
            <wp:wrapTopAndBottom/>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1324610" cy="953135"/>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Validar requisitos previos: seleccionar</w:t>
      </w:r>
      <w:r>
        <w:rPr>
          <w:sz w:val="24"/>
          <w:szCs w:val="24"/>
        </w:rPr>
        <w:t xml:space="preserve"> tipo </w:t>
      </w:r>
      <w:r>
        <w:rPr>
          <w:sz w:val="24"/>
          <w:szCs w:val="24"/>
        </w:rPr>
        <w:t>de documento, ingresar el</w:t>
      </w:r>
      <w:r>
        <w:rPr>
          <w:sz w:val="24"/>
          <w:szCs w:val="24"/>
        </w:rPr>
        <w:t xml:space="preserve"> número de documento </w:t>
      </w:r>
      <w:r>
        <w:rPr>
          <w:sz w:val="24"/>
          <w:szCs w:val="24"/>
        </w:rPr>
        <w:t>y oprimir el botón buscar.</w:t>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12130" cy="2475865"/>
            <wp:effectExtent l="0" t="0" r="0" b="0"/>
            <wp:wrapTopAndBottom/>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6"/>
                    <a:stretch>
                      <a:fillRect/>
                    </a:stretch>
                  </pic:blipFill>
                  <pic:spPr bwMode="auto">
                    <a:xfrm>
                      <a:off x="0" y="0"/>
                      <a:ext cx="5612130" cy="2475865"/>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Normal"/>
        <w:numPr>
          <w:ilvl w:val="0"/>
          <w:numId w:val="2"/>
        </w:numPr>
        <w:rPr>
          <w:sz w:val="24"/>
          <w:szCs w:val="24"/>
        </w:rPr>
      </w:pPr>
      <w:r>
        <w:rPr>
          <w:sz w:val="24"/>
          <w:szCs w:val="24"/>
        </w:rPr>
        <w:t>Llenar encuesta de caracterización: sí</w:t>
      </w:r>
      <w:r>
        <w:rPr>
          <w:sz w:val="24"/>
          <w:szCs w:val="24"/>
        </w:rPr>
        <w:t xml:space="preserve"> aparece el </w:t>
      </w:r>
      <w:r>
        <w:rPr>
          <w:sz w:val="24"/>
          <w:szCs w:val="24"/>
        </w:rPr>
        <w:t>ciudadano</w:t>
      </w:r>
      <w:r>
        <w:rPr>
          <w:sz w:val="24"/>
          <w:szCs w:val="24"/>
        </w:rPr>
        <w:t xml:space="preserve"> inscrito en el servicio público de empleo y </w:t>
      </w:r>
      <w:r>
        <w:rPr>
          <w:sz w:val="24"/>
          <w:szCs w:val="24"/>
        </w:rPr>
        <w:t>su</w:t>
      </w:r>
      <w:r>
        <w:rPr>
          <w:sz w:val="24"/>
          <w:szCs w:val="24"/>
        </w:rPr>
        <w:t xml:space="preserve"> estado de hoja de vida es complet</w:t>
      </w:r>
      <w:r>
        <w:rPr>
          <w:sz w:val="24"/>
          <w:szCs w:val="24"/>
        </w:rPr>
        <w:t>a</w:t>
      </w:r>
      <w:r>
        <w:rPr>
          <w:sz w:val="24"/>
          <w:szCs w:val="24"/>
        </w:rPr>
        <w:t xml:space="preserve">, </w:t>
      </w:r>
      <w:r>
        <w:rPr>
          <w:sz w:val="24"/>
          <w:szCs w:val="24"/>
        </w:rPr>
        <w:t xml:space="preserve">puede continuar con el diligenciamiento de la encuesta de caracterización. Para llenar la encuesta de caracterización debe oprimir el botón “D” de Diligenciar.  </w:t>
      </w:r>
    </w:p>
    <w:p>
      <w:pPr>
        <w:pStyle w:val="Normal"/>
        <w:numPr>
          <w:ilvl w:val="0"/>
          <w:numId w:val="2"/>
        </w:numPr>
        <w:rPr>
          <w:sz w:val="24"/>
          <w:szCs w:val="24"/>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08930" cy="2247265"/>
            <wp:effectExtent l="0" t="0" r="0" b="0"/>
            <wp:wrapTopAndBottom/>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7"/>
                    <a:stretch>
                      <a:fillRect/>
                    </a:stretch>
                  </pic:blipFill>
                  <pic:spPr bwMode="auto">
                    <a:xfrm>
                      <a:off x="0" y="0"/>
                      <a:ext cx="5408930" cy="2247265"/>
                    </a:xfrm>
                    <a:prstGeom prst="rect">
                      <a:avLst/>
                    </a:prstGeom>
                    <a:noFill/>
                    <a:ln w="9525">
                      <a:noFill/>
                      <a:miter lim="800000"/>
                      <a:headEnd/>
                      <a:tailEnd/>
                    </a:ln>
                  </pic:spPr>
                </pic:pic>
              </a:graphicData>
            </a:graphic>
          </wp:anchor>
        </w:drawing>
      </w:r>
      <w:r>
        <w:rPr>
          <w:sz w:val="24"/>
          <w:szCs w:val="24"/>
        </w:rPr>
        <w:t xml:space="preserve">Guardar encuesta de caracterización: una vez diligenciada la encuesta, en la parte inferior </w:t>
      </w:r>
      <w:r>
        <w:rPr>
          <w:sz w:val="24"/>
          <w:szCs w:val="24"/>
        </w:rPr>
        <w:t xml:space="preserve">o superior </w:t>
      </w:r>
      <w:r>
        <w:rPr>
          <w:sz w:val="24"/>
          <w:szCs w:val="24"/>
        </w:rPr>
        <w:t xml:space="preserve">de la encuesta, </w:t>
      </w:r>
      <w:r>
        <w:rPr>
          <w:sz w:val="24"/>
          <w:szCs w:val="24"/>
        </w:rPr>
        <w:t>aparecen los botones de guardar o cancelar el proceso. Para guardar presione el botón guardar, de lo contrario presione el botón cancelar.</w:t>
      </w:r>
      <w:r>
        <w:rPr>
          <w:sz w:val="24"/>
          <w:szCs w:val="24"/>
        </w:rPr>
        <w:t xml:space="preserve"> </w:t>
      </w:r>
    </w:p>
    <w:p>
      <w:pPr>
        <w:pStyle w:val="Normal"/>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438140" cy="2695575"/>
            <wp:effectExtent l="0" t="0" r="0" b="0"/>
            <wp:wrapTopAndBottom/>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8"/>
                    <a:stretch>
                      <a:fillRect/>
                    </a:stretch>
                  </pic:blipFill>
                  <pic:spPr bwMode="auto">
                    <a:xfrm>
                      <a:off x="0" y="0"/>
                      <a:ext cx="5438140" cy="2695575"/>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Una vez almacenada la información de la encuesta de caracterización, el sistema mostrará el puntaje obtenido. Si el puntaje es superior a 25 puntos, se permitirá seguir con la selección del paquete de formación.</w:t>
      </w:r>
    </w:p>
    <w:p>
      <w:pPr>
        <w:pStyle w:val="Normal"/>
        <w:numPr>
          <w:ilvl w:val="0"/>
          <w:numId w:val="2"/>
        </w:numPr>
        <w:rPr>
          <w:sz w:val="24"/>
          <w:szCs w:val="24"/>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612130" cy="2646045"/>
            <wp:effectExtent l="0" t="0" r="0" b="0"/>
            <wp:wrapTopAndBottom/>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9"/>
                    <a:stretch>
                      <a:fillRect/>
                    </a:stretch>
                  </pic:blipFill>
                  <pic:spPr bwMode="auto">
                    <a:xfrm>
                      <a:off x="0" y="0"/>
                      <a:ext cx="5612130" cy="2646045"/>
                    </a:xfrm>
                    <a:prstGeom prst="rect">
                      <a:avLst/>
                    </a:prstGeom>
                    <a:noFill/>
                    <a:ln w="9525">
                      <a:noFill/>
                      <a:miter lim="800000"/>
                      <a:headEnd/>
                      <a:tailEnd/>
                    </a:ln>
                  </pic:spPr>
                </pic:pic>
              </a:graphicData>
            </a:graphic>
          </wp:anchor>
        </w:drawing>
      </w:r>
      <w:r>
        <w:rPr>
          <w:sz w:val="24"/>
          <w:szCs w:val="24"/>
        </w:rPr>
        <w:t xml:space="preserve">Seleccionar paquete de formación: </w:t>
      </w:r>
      <w:r>
        <w:rPr>
          <w:sz w:val="24"/>
          <w:szCs w:val="24"/>
        </w:rPr>
        <w:t>en este paso el usuario debe seleccionar el paquete de formación del interés del ciudadano. Para seleccionar el paquete de formación se debe oprimir el botón “S”. Una vez seleccionado, en el siguiente paso se realiza la preinscripción en el paquete de formación.</w:t>
      </w:r>
    </w:p>
    <w:p>
      <w:pPr>
        <w:pStyle w:val="Normal"/>
        <w:rPr>
          <w:sz w:val="24"/>
          <w:szCs w:val="24"/>
        </w:rPr>
      </w:pPr>
      <w:r>
        <w:rPr>
          <w:sz w:val="24"/>
          <w:szCs w:val="24"/>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612130" cy="2562860"/>
            <wp:effectExtent l="0" t="0" r="0" b="0"/>
            <wp:wrapTopAndBottom/>
            <wp:docPr id="1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
                    <pic:cNvPicPr>
                      <a:picLocks noChangeAspect="1" noChangeArrowheads="1"/>
                    </pic:cNvPicPr>
                  </pic:nvPicPr>
                  <pic:blipFill>
                    <a:blip r:embed="rId10"/>
                    <a:stretch>
                      <a:fillRect/>
                    </a:stretch>
                  </pic:blipFill>
                  <pic:spPr bwMode="auto">
                    <a:xfrm>
                      <a:off x="0" y="0"/>
                      <a:ext cx="5612130" cy="2562860"/>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 xml:space="preserve">Realizar preinscripción: </w:t>
      </w:r>
      <w:r>
        <w:rPr>
          <w:sz w:val="24"/>
          <w:szCs w:val="24"/>
        </w:rPr>
        <w:t xml:space="preserve">en este paso el usuario oprime el botón “P” para confirmar la preinscripción en el paquete de formación seleccionado. </w:t>
      </w:r>
    </w:p>
    <w:p>
      <w:pPr>
        <w:pStyle w:val="Normal"/>
        <w:numPr>
          <w:ilvl w:val="0"/>
          <w:numId w:val="2"/>
        </w:numPr>
        <w:rPr>
          <w:sz w:val="24"/>
          <w:szCs w:val="24"/>
        </w:rPr>
      </w:pPr>
      <w: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612130" cy="2472690"/>
            <wp:effectExtent l="0" t="0" r="0" b="0"/>
            <wp:wrapTopAndBottom/>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11"/>
                    <a:stretch>
                      <a:fillRect/>
                    </a:stretch>
                  </pic:blipFill>
                  <pic:spPr bwMode="auto">
                    <a:xfrm>
                      <a:off x="0" y="0"/>
                      <a:ext cx="5612130" cy="2472690"/>
                    </a:xfrm>
                    <a:prstGeom prst="rect">
                      <a:avLst/>
                    </a:prstGeom>
                    <a:noFill/>
                    <a:ln w="9525">
                      <a:noFill/>
                      <a:miter lim="800000"/>
                      <a:headEnd/>
                      <a:tailEnd/>
                    </a:ln>
                  </pic:spPr>
                </pic:pic>
              </a:graphicData>
            </a:graphic>
          </wp:anchor>
        </w:drawing>
      </w:r>
      <w:r>
        <w:rPr>
          <w:sz w:val="24"/>
          <w:szCs w:val="24"/>
        </w:rPr>
        <w:t xml:space="preserve">Al finalizar el proceso de preinscripción el sistema generará los documentos de carta de compromiso y certificado de postulación, los cuales deberán ser diligenciados y firmados por el responsable del Centro de Empleo y por el ciudadano que está realizando la preinscripción, </w:t>
      </w:r>
      <w:r>
        <w:rPr>
          <w:sz w:val="24"/>
          <w:szCs w:val="24"/>
        </w:rPr>
        <w:t>con la finalidad que posteriormente se realice la formalización de la respectiva preinscripción</w:t>
      </w:r>
      <w:r>
        <w:rPr>
          <w:sz w:val="24"/>
          <w:szCs w:val="24"/>
        </w:rPr>
        <w:t xml:space="preserve">. </w:t>
      </w:r>
    </w:p>
    <w:p>
      <w:pPr>
        <w:pStyle w:val="Normal"/>
        <w:rPr>
          <w:sz w:val="24"/>
          <w:szCs w:val="24"/>
        </w:rPr>
      </w:pPr>
      <w:r>
        <w:rPr>
          <w:sz w:val="24"/>
          <w:szCs w:val="24"/>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373880" cy="2792730"/>
            <wp:effectExtent l="0" t="0" r="0" b="0"/>
            <wp:wrapTopAndBottom/>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2"/>
                    <a:stretch>
                      <a:fillRect/>
                    </a:stretch>
                  </pic:blipFill>
                  <pic:spPr bwMode="auto">
                    <a:xfrm>
                      <a:off x="0" y="0"/>
                      <a:ext cx="4373880" cy="2792730"/>
                    </a:xfrm>
                    <a:prstGeom prst="rect">
                      <a:avLst/>
                    </a:prstGeom>
                    <a:noFill/>
                    <a:ln w="9525">
                      <a:noFill/>
                      <a:miter lim="800000"/>
                      <a:headEnd/>
                      <a:tailEnd/>
                    </a:ln>
                  </pic:spPr>
                </pic:pic>
              </a:graphicData>
            </a:graphic>
          </wp:anchor>
        </w:drawing>
      </w:r>
    </w:p>
    <w:p>
      <w:pPr>
        <w:pStyle w:val="Encabezado1"/>
        <w:numPr>
          <w:ilvl w:val="1"/>
          <w:numId w:val="1"/>
        </w:numPr>
        <w:jc w:val="center"/>
        <w:rPr/>
      </w:pPr>
      <w:bookmarkStart w:id="4" w:name="__RefHeading__16425_1587004589"/>
      <w:bookmarkEnd w:id="4"/>
      <w:r>
        <w:rPr>
          <w:sz w:val="32"/>
          <w:szCs w:val="32"/>
        </w:rPr>
        <w:t>Formalizar</w:t>
      </w:r>
      <w:r>
        <w:rPr>
          <w:sz w:val="32"/>
          <w:szCs w:val="32"/>
        </w:rPr>
        <w:t xml:space="preserve"> preinscripción</w:t>
      </w:r>
    </w:p>
    <w:p>
      <w:pPr>
        <w:pStyle w:val="Normal"/>
        <w:jc w:val="both"/>
        <w:rPr>
          <w:sz w:val="32"/>
          <w:szCs w:val="32"/>
        </w:rPr>
      </w:pPr>
      <w:r>
        <w:rPr/>
      </w:r>
    </w:p>
    <w:p>
      <w:pPr>
        <w:pStyle w:val="Normal"/>
        <w:rPr>
          <w:sz w:val="24"/>
          <w:szCs w:val="24"/>
        </w:rPr>
      </w:pPr>
      <w:r>
        <w:rPr>
          <w:sz w:val="24"/>
          <w:szCs w:val="24"/>
        </w:rPr>
        <w:t>P</w:t>
      </w:r>
      <w:r>
        <w:rPr>
          <w:sz w:val="24"/>
          <w:szCs w:val="24"/>
        </w:rPr>
        <w:t xml:space="preserve">ara realizar el proceso de </w:t>
      </w:r>
      <w:r>
        <w:rPr>
          <w:sz w:val="24"/>
          <w:szCs w:val="24"/>
        </w:rPr>
        <w:t>formalizar</w:t>
      </w:r>
      <w:r>
        <w:rPr>
          <w:sz w:val="24"/>
          <w:szCs w:val="24"/>
        </w:rPr>
        <w:t xml:space="preserve"> preinscripción el usuario debe seguir los siguientes pasos:</w:t>
      </w:r>
    </w:p>
    <w:p>
      <w:pPr>
        <w:pStyle w:val="Normal"/>
        <w:rPr>
          <w:sz w:val="24"/>
          <w:szCs w:val="24"/>
        </w:rPr>
      </w:pPr>
      <w:r>
        <w:rPr>
          <w:sz w:val="24"/>
          <w:szCs w:val="24"/>
        </w:rPr>
      </w:r>
    </w:p>
    <w:p>
      <w:pPr>
        <w:pStyle w:val="Normal"/>
        <w:numPr>
          <w:ilvl w:val="0"/>
          <w:numId w:val="3"/>
        </w:numPr>
        <w:rPr>
          <w:sz w:val="24"/>
          <w:szCs w:val="24"/>
        </w:rPr>
      </w:pPr>
      <w:r>
        <w:rPr>
          <w:sz w:val="24"/>
          <w:szCs w:val="24"/>
        </w:rPr>
        <w:t xml:space="preserve">Seleccionar en el menú superior la opción de Preinscripción → </w:t>
      </w:r>
      <w:r>
        <w:rPr>
          <w:sz w:val="24"/>
          <w:szCs w:val="24"/>
        </w:rPr>
        <w:t xml:space="preserve">Consultar  </w:t>
      </w:r>
      <w:r>
        <w:rPr>
          <w:sz w:val="24"/>
          <w:szCs w:val="24"/>
        </w:rPr>
        <w:t xml:space="preserve"> </w:t>
      </w:r>
      <w:r>
        <w:rPr>
          <w:sz w:val="24"/>
          <w:szCs w:val="24"/>
        </w:rPr>
        <w:t>Preinscritos</w:t>
      </w:r>
      <w:r>
        <w:rPr>
          <w:sz w:val="24"/>
          <w:szCs w:val="24"/>
        </w:rPr>
        <w:t>.</w:t>
      </w:r>
    </w:p>
    <w:p>
      <w:pPr>
        <w:pStyle w:val="Normal"/>
        <w:numPr>
          <w:ilvl w:val="0"/>
          <w:numId w:val="3"/>
        </w:numPr>
        <w:rPr>
          <w:sz w:val="24"/>
          <w:szCs w:val="24"/>
        </w:rPr>
      </w:pPr>
      <w: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955675" cy="692150"/>
            <wp:effectExtent l="0" t="0" r="0" b="0"/>
            <wp:wrapTopAndBottom/>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13"/>
                    <a:stretch>
                      <a:fillRect/>
                    </a:stretch>
                  </pic:blipFill>
                  <pic:spPr bwMode="auto">
                    <a:xfrm>
                      <a:off x="0" y="0"/>
                      <a:ext cx="955675" cy="692150"/>
                    </a:xfrm>
                    <a:prstGeom prst="rect">
                      <a:avLst/>
                    </a:prstGeom>
                    <a:noFill/>
                    <a:ln w="9525">
                      <a:noFill/>
                      <a:miter lim="800000"/>
                      <a:headEnd/>
                      <a:tailEnd/>
                    </a:ln>
                  </pic:spPr>
                </pic:pic>
              </a:graphicData>
            </a:graphic>
          </wp:anchor>
        </w:drawing>
      </w:r>
      <w:r>
        <w:rPr>
          <w:sz w:val="24"/>
          <w:szCs w:val="24"/>
        </w:rPr>
        <w:t xml:space="preserve">Descargar documentos soportes de preinscripción: dado el caso que el usuario no tenga los documentos, puede descargarlos nuevamente haciendo uso de los botones “P” Certificado de Postulación o “C” Carta de compromiso.  </w:t>
      </w:r>
    </w:p>
    <w:p>
      <w:pPr>
        <w:pStyle w:val="Normal"/>
        <w:numPr>
          <w:ilvl w:val="0"/>
          <w:numId w:val="3"/>
        </w:numPr>
        <w:rPr>
          <w:sz w:val="24"/>
          <w:szCs w:val="24"/>
        </w:rPr>
      </w:pPr>
      <w: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779010" cy="974725"/>
            <wp:effectExtent l="0" t="0" r="0" b="0"/>
            <wp:wrapTopAndBottom/>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4"/>
                    <a:stretch>
                      <a:fillRect/>
                    </a:stretch>
                  </pic:blipFill>
                  <pic:spPr bwMode="auto">
                    <a:xfrm>
                      <a:off x="0" y="0"/>
                      <a:ext cx="4779010" cy="974725"/>
                    </a:xfrm>
                    <a:prstGeom prst="rect">
                      <a:avLst/>
                    </a:prstGeom>
                    <a:noFill/>
                    <a:ln w="9525">
                      <a:noFill/>
                      <a:miter lim="800000"/>
                      <a:headEnd/>
                      <a:tailEnd/>
                    </a:ln>
                  </pic:spPr>
                </pic:pic>
              </a:graphicData>
            </a:graphic>
          </wp:anchor>
        </w:drawing>
      </w:r>
      <w:r>
        <w:rPr>
          <w:sz w:val="24"/>
          <w:szCs w:val="24"/>
        </w:rPr>
        <w:t xml:space="preserve">Seleccionar ciudadano a formalizar preinscripción: </w:t>
      </w:r>
      <w:r>
        <w:rPr>
          <w:sz w:val="24"/>
          <w:szCs w:val="24"/>
        </w:rPr>
        <w:t>una vez se cuenta con los documentos soportes de preinscripción debidamente diligenciados y firmados, se procede a realizar la formalización. Para esto, se debe oprimir el botón “F” Formalizar preinscripción.</w:t>
      </w:r>
    </w:p>
    <w:p>
      <w:pPr>
        <w:pStyle w:val="Normal"/>
        <w:rPr>
          <w:sz w:val="24"/>
          <w:szCs w:val="24"/>
        </w:rPr>
      </w:pPr>
      <w:r>
        <w:rPr>
          <w:sz w:val="24"/>
          <w:szCs w:val="24"/>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745990" cy="967740"/>
            <wp:effectExtent l="0" t="0" r="0" b="0"/>
            <wp:wrapTopAndBottom/>
            <wp:docPr id="1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1" descr=""/>
                    <pic:cNvPicPr>
                      <a:picLocks noChangeAspect="1" noChangeArrowheads="1"/>
                    </pic:cNvPicPr>
                  </pic:nvPicPr>
                  <pic:blipFill>
                    <a:blip r:embed="rId15"/>
                    <a:stretch>
                      <a:fillRect/>
                    </a:stretch>
                  </pic:blipFill>
                  <pic:spPr bwMode="auto">
                    <a:xfrm>
                      <a:off x="0" y="0"/>
                      <a:ext cx="4745990" cy="967740"/>
                    </a:xfrm>
                    <a:prstGeom prst="rect">
                      <a:avLst/>
                    </a:prstGeom>
                    <a:noFill/>
                    <a:ln w="9525">
                      <a:noFill/>
                      <a:miter lim="800000"/>
                      <a:headEnd/>
                      <a:tailEnd/>
                    </a:ln>
                  </pic:spPr>
                </pic:pic>
              </a:graphicData>
            </a:graphic>
          </wp:anchor>
        </w:drawing>
      </w:r>
    </w:p>
    <w:p>
      <w:pPr>
        <w:pStyle w:val="Normal"/>
        <w:numPr>
          <w:ilvl w:val="0"/>
          <w:numId w:val="3"/>
        </w:numPr>
        <w:rPr>
          <w:sz w:val="24"/>
          <w:szCs w:val="24"/>
        </w:rPr>
      </w:pPr>
      <w:r>
        <w:rPr>
          <w:sz w:val="24"/>
          <w:szCs w:val="24"/>
        </w:rPr>
        <w:t xml:space="preserve">Formalizar preinscripción: en este paso el sistema solicita al usuario que adjunte los dos documentos de soporte de preinscripción en formato </w:t>
      </w:r>
      <w:r>
        <w:rPr>
          <w:sz w:val="24"/>
          <w:szCs w:val="24"/>
        </w:rPr>
        <w:t>PDF</w:t>
      </w:r>
      <w:r>
        <w:rPr>
          <w:sz w:val="24"/>
          <w:szCs w:val="24"/>
        </w:rPr>
        <w:t xml:space="preserve">, </w:t>
      </w:r>
      <w:r>
        <w:rPr>
          <w:sz w:val="24"/>
          <w:szCs w:val="24"/>
        </w:rPr>
        <w:t>WORD</w:t>
      </w:r>
      <w:r>
        <w:rPr>
          <w:sz w:val="24"/>
          <w:szCs w:val="24"/>
        </w:rPr>
        <w:t xml:space="preserve"> ó </w:t>
      </w:r>
      <w:r>
        <w:rPr>
          <w:sz w:val="24"/>
          <w:szCs w:val="24"/>
        </w:rPr>
        <w:t>JPEG</w:t>
      </w:r>
      <w:r>
        <w:rPr>
          <w:sz w:val="24"/>
          <w:szCs w:val="24"/>
        </w:rPr>
        <w:t>. Una vez los tenga seleccionados, el usuario debe oprimir el botón guardar.</w:t>
      </w:r>
    </w:p>
    <w:p>
      <w:pPr>
        <w:pStyle w:val="Normal"/>
        <w:rPr>
          <w:sz w:val="24"/>
          <w:szCs w:val="24"/>
        </w:rPr>
      </w:pPr>
      <w:r>
        <w:rPr>
          <w:sz w:val="24"/>
          <w:szCs w:val="24"/>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612130" cy="1970405"/>
            <wp:effectExtent l="0" t="0" r="0" b="0"/>
            <wp:wrapTopAndBottom/>
            <wp:docPr id="1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2" descr=""/>
                    <pic:cNvPicPr>
                      <a:picLocks noChangeAspect="1" noChangeArrowheads="1"/>
                    </pic:cNvPicPr>
                  </pic:nvPicPr>
                  <pic:blipFill>
                    <a:blip r:embed="rId16"/>
                    <a:stretch>
                      <a:fillRect/>
                    </a:stretch>
                  </pic:blipFill>
                  <pic:spPr bwMode="auto">
                    <a:xfrm>
                      <a:off x="0" y="0"/>
                      <a:ext cx="5612130" cy="1970405"/>
                    </a:xfrm>
                    <a:prstGeom prst="rect">
                      <a:avLst/>
                    </a:prstGeom>
                    <a:noFill/>
                    <a:ln w="9525">
                      <a:noFill/>
                      <a:miter lim="800000"/>
                      <a:headEnd/>
                      <a:tailEnd/>
                    </a:ln>
                  </pic:spPr>
                </pic:pic>
              </a:graphicData>
            </a:graphic>
          </wp:anchor>
        </w:drawing>
      </w:r>
    </w:p>
    <w:sectPr>
      <w:headerReference w:type="default" r:id="rId17"/>
      <w:headerReference w:type="first" r:id="rId18"/>
      <w:footerReference w:type="default" r:id="rId19"/>
      <w:footerReference w:type="first" r:id="rId20"/>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Tahoma">
    <w:charset w:val="01"/>
    <w:family w:val="swiss"/>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rHeight w:val="93" w:hRule="atLeast"/>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10</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3">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Encabezado1"/>
    <w:next w:val="Normal"/>
    <w:pPr>
      <w:keepNext/>
      <w:keepLines/>
      <w:numPr>
        <w:ilvl w:val="0"/>
        <w:numId w:val="0"/>
      </w:numPr>
      <w:spacing w:before="40" w:after="0"/>
      <w:outlineLvl w:val="1"/>
    </w:pPr>
    <w:rPr>
      <w:rFonts w:ascii="Tahoma" w:hAnsi="Tahoma" w:eastAsia="ＭＳ ゴシック" w:cs="Tahoma"/>
      <w:color w:val="333333"/>
      <w:sz w:val="28"/>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character" w:styleId="Smbolosdenumeracin">
    <w:name w:val="Símbolos de numeración"/>
    <w:qFormat/>
    <w:rPr>
      <w:rFonts w:ascii="Tahoma" w:hAnsi="Tahoma" w:eastAsia="Times New Roman" w:cs="Times New Roman"/>
      <w:caps/>
      <w:color w:val="111111"/>
      <w:sz w:val="24"/>
      <w:szCs w:val="24"/>
      <w:lang w:val="es-CO" w:eastAsia="en-US" w:bidi="ar-SA"/>
    </w:rPr>
  </w:style>
  <w:style w:type="character" w:styleId="ListLabel29">
    <w:name w:val="ListLabel 29"/>
    <w:qFormat/>
    <w:rPr>
      <w:rFonts w:cs="Symbol"/>
      <w:sz w:val="20"/>
    </w:rPr>
  </w:style>
  <w:style w:type="character" w:styleId="ListLabel30">
    <w:name w:val="ListLabel 3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 w:type="numbering" w:styleId="Numeracin1">
    <w:name w:val="Numeración 1"/>
  </w:style>
  <w:style w:type="numbering" w:styleId="Numeracin2">
    <w:name w:val="Numeración 2"/>
  </w:style>
  <w:style w:type="numbering" w:styleId="Numeracin3">
    <w:name w:val="Numeración 3"/>
  </w:style>
  <w:style w:type="numbering" w:styleId="Numeracin4">
    <w:name w:val="Numeración 4"/>
  </w:style>
  <w:style w:type="numbering" w:styleId="Numeracin5">
    <w:name w:val="Numeración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134955</TotalTime>
  <Application>LibreOffice/4.4.1.2$Windows_x86 LibreOffice_project/45e2de17089c24a1fa810c8f975a7171ba4cd432</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2015-12-07T15:03:33Z</dcterms:modified>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