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3"/>
        <w:spacing w:before="200" w:after="0"/>
        <w:jc w:val="center"/>
        <w:rPr>
          <w:rFonts w:ascii="Arial" w:hAnsi="Arial" w:cs="Arial"/>
          <w:b w:val="false"/>
          <w:b w:val="false"/>
          <w:iCs/>
          <w:color w:val="00000A"/>
          <w:szCs w:val="20"/>
          <w14:shadow w14:blurRad="50800" w14:dist="38100" w14:dir="2700000" w14:sx="100000" w14:sy="100000" w14:kx="0" w14:ky="0" w14:algn="tl">
            <w14:srgbClr w14:val="000000">
              <w14:alpha w14:val="60000"/>
            </w14:srgbClr>
          </w14:shadow>
        </w:rPr>
      </w:pPr>
      <w:r>
        <w:rPr>
          <w:rStyle w:val="SubtleEmphasis"/>
          <w:rFonts w:cs="Arial" w:ascii="Arial" w:hAnsi="Arial"/>
          <w:b w:val="false"/>
          <w:i w:val="false"/>
          <w:color w:val="00000A"/>
          <w:szCs w:val="20"/>
          <w14:shadow w14:blurRad="50800" w14:dist="38100" w14:dir="2700000" w14:sx="100000" w14:sy="100000" w14:kx="0" w14:ky="0" w14:algn="tl">
            <w14:srgbClr w14:val="000000">
              <w14:alpha w14:val="60000"/>
            </w14:srgbClr>
          </w14:shadow>
        </w:rPr>
        <w:t>SOLICITUD DE PRUEBAS</w:t>
      </w:r>
    </w:p>
    <w:p>
      <w:pPr>
        <w:pStyle w:val="Normal"/>
        <w:jc w:val="center"/>
        <w:rPr>
          <w:rStyle w:val="SubtleEmphasis"/>
          <w:rFonts w:ascii="Arial" w:hAnsi="Arial" w:eastAsia="" w:cs="Arial" w:eastAsiaTheme="majorEastAsia"/>
          <w:b/>
          <w:b/>
          <w:i w:val="false"/>
          <w:i w:val="false"/>
          <w:color w:val="C00000"/>
          <w:sz w:val="22"/>
          <w:szCs w:val="20"/>
          <w14:shadow w14:blurRad="50800" w14:dist="38100" w14:dir="2700000" w14:sx="100000" w14:sy="100000" w14:kx="0" w14:ky="0" w14:algn="tl">
            <w14:srgbClr w14:val="000000">
              <w14:alpha w14:val="60000"/>
            </w14:srgbClr>
          </w14:shadow>
        </w:rPr>
      </w:pPr>
      <w:r>
        <w:rPr>
          <w:rStyle w:val="SubtleEmphasis"/>
          <w:rFonts w:eastAsia="" w:cs="Arial" w:ascii="Arial" w:hAnsi="Arial" w:eastAsiaTheme="majorEastAsia"/>
          <w:b/>
          <w:i w:val="false"/>
          <w:color w:val="C00000"/>
          <w:sz w:val="22"/>
          <w:szCs w:val="20"/>
          <w14:shadow w14:blurRad="50800" w14:dist="38100" w14:dir="2700000" w14:sx="100000" w14:sy="100000" w14:kx="0" w14:ky="0" w14:algn="tl">
            <w14:srgbClr w14:val="000000">
              <w14:alpha w14:val="60000"/>
            </w14:srgbClr>
          </w14:shadow>
        </w:rPr>
        <w:t>Subdirección de Desarrollo y Tecnología</w:t>
      </w:r>
    </w:p>
    <w:p>
      <w:pPr>
        <w:pStyle w:val="Normal"/>
        <w:jc w:val="both"/>
        <w:rPr>
          <w:rFonts w:ascii="Arial" w:hAnsi="Arial" w:cs="Arial"/>
          <w:color w:val="002060"/>
          <w:sz w:val="20"/>
          <w:szCs w:val="20"/>
        </w:rPr>
      </w:pPr>
      <w:r>
        <w:rPr>
          <w:rFonts w:cs="Arial" w:ascii="Arial" w:hAnsi="Arial"/>
          <w:color w:val="002060"/>
          <w:sz w:val="20"/>
          <w:szCs w:val="20"/>
        </w:rPr>
      </w:r>
    </w:p>
    <w:p>
      <w:pPr>
        <w:pStyle w:val="Normal"/>
        <w:jc w:val="both"/>
        <w:rPr>
          <w:rFonts w:ascii="Arial" w:hAnsi="Arial" w:cs="Arial"/>
          <w:sz w:val="20"/>
          <w:szCs w:val="20"/>
        </w:rPr>
      </w:pPr>
      <w:r>
        <w:rPr>
          <w:rFonts w:cs="Arial" w:ascii="Arial" w:hAnsi="Arial"/>
          <w:sz w:val="20"/>
          <w:szCs w:val="20"/>
        </w:rPr>
        <w:t>El objetivo del presente formato es presentar un plan de qué se debe tener en cuenta para realizar las pruebas de los diferentes desarrollos que sean solicitados a la Subdirección de Desarrollo y Tecnología, estableciendo el alcance definitivo, las funcionalidades a probar y un cronograma de trabajo.</w:t>
      </w:r>
    </w:p>
    <w:p>
      <w:pPr>
        <w:pStyle w:val="Normal"/>
        <w:jc w:val="both"/>
        <w:rPr>
          <w:rFonts w:ascii="Arial" w:hAnsi="Arial" w:cs="Arial"/>
          <w:sz w:val="20"/>
          <w:szCs w:val="20"/>
        </w:rPr>
      </w:pPr>
      <w:r>
        <w:rPr>
          <w:rFonts w:cs="Arial" w:ascii="Arial" w:hAnsi="Arial"/>
          <w:sz w:val="20"/>
          <w:szCs w:val="20"/>
        </w:rPr>
      </w:r>
    </w:p>
    <w:tbl>
      <w:tblPr>
        <w:tblStyle w:val="Tablaconcuadrcula"/>
        <w:tblW w:w="8978" w:type="dxa"/>
        <w:jc w:val="left"/>
        <w:tblInd w:w="-35" w:type="dxa"/>
        <w:tblCellMar>
          <w:top w:w="0" w:type="dxa"/>
          <w:left w:w="73" w:type="dxa"/>
          <w:bottom w:w="0" w:type="dxa"/>
          <w:right w:w="108" w:type="dxa"/>
        </w:tblCellMar>
        <w:tblLook w:noVBand="1" w:val="04a0" w:noHBand="0" w:lastColumn="0" w:firstColumn="1" w:lastRow="0" w:firstRow="1"/>
      </w:tblPr>
      <w:tblGrid>
        <w:gridCol w:w="2802"/>
        <w:gridCol w:w="6175"/>
      </w:tblGrid>
      <w:tr>
        <w:trPr/>
        <w:tc>
          <w:tcPr>
            <w:tcW w:w="8977" w:type="dxa"/>
            <w:gridSpan w:val="2"/>
            <w:tcBorders/>
            <w:shd w:color="auto" w:fill="C00000" w:val="clear"/>
            <w:tcMar>
              <w:left w:w="73" w:type="dxa"/>
            </w:tcMar>
          </w:tcPr>
          <w:p>
            <w:pPr>
              <w:pStyle w:val="ListParagraph"/>
              <w:numPr>
                <w:ilvl w:val="0"/>
                <w:numId w:val="1"/>
              </w:numPr>
              <w:spacing w:lineRule="auto" w:line="240"/>
              <w:jc w:val="center"/>
              <w:rPr>
                <w:rFonts w:ascii="Arial" w:hAnsi="Arial" w:cs="Arial"/>
                <w:color w:val="002060"/>
                <w:sz w:val="20"/>
                <w:szCs w:val="20"/>
              </w:rPr>
            </w:pPr>
            <w:r>
              <w:rPr>
                <w:rFonts w:cs="Arial" w:ascii="Arial" w:hAnsi="Arial"/>
                <w:b/>
                <w:color w:val="FFFFFF" w:themeColor="background1"/>
                <w:sz w:val="20"/>
                <w:szCs w:val="20"/>
                <w:lang w:val="en-US"/>
              </w:rPr>
              <w:t>DATOS GENERALES</w:t>
            </w:r>
          </w:p>
        </w:tc>
      </w:tr>
      <w:tr>
        <w:trPr/>
        <w:tc>
          <w:tcPr>
            <w:tcW w:w="2802" w:type="dxa"/>
            <w:tcBorders/>
            <w:shd w:color="auto" w:fill="C00000" w:val="clear"/>
            <w:tcMar>
              <w:left w:w="73" w:type="dxa"/>
            </w:tcMar>
          </w:tcPr>
          <w:p>
            <w:pPr>
              <w:pStyle w:val="Normal"/>
              <w:spacing w:lineRule="auto" w:line="240"/>
              <w:rPr>
                <w:rFonts w:ascii="Arial" w:hAnsi="Arial" w:cs="Arial"/>
                <w:b/>
                <w:b/>
                <w:color w:val="FFFFFF" w:themeColor="background1"/>
                <w:sz w:val="20"/>
                <w:szCs w:val="20"/>
                <w:lang w:val="en-US"/>
              </w:rPr>
            </w:pPr>
            <w:r>
              <w:rPr>
                <w:rFonts w:cs="Arial" w:ascii="Arial" w:hAnsi="Arial"/>
                <w:b/>
                <w:color w:val="FFFFFF" w:themeColor="background1"/>
                <w:sz w:val="20"/>
                <w:szCs w:val="20"/>
                <w:lang w:val="en-US"/>
              </w:rPr>
              <w:t>Nombre del Proyecto</w:t>
            </w:r>
          </w:p>
        </w:tc>
        <w:tc>
          <w:tcPr>
            <w:tcW w:w="6175" w:type="dxa"/>
            <w:tcBorders/>
            <w:shd w:color="auto" w:fill="auto" w:val="clear"/>
            <w:tcMar>
              <w:left w:w="73" w:type="dxa"/>
            </w:tcMar>
          </w:tcPr>
          <w:p>
            <w:pPr>
              <w:pStyle w:val="Normal"/>
              <w:spacing w:lineRule="auto" w:line="240"/>
              <w:rPr/>
            </w:pPr>
            <w:r>
              <w:rPr>
                <w:rFonts w:ascii="Tahoma" w:hAnsi="Tahoma"/>
                <w:sz w:val="20"/>
                <w:szCs w:val="20"/>
              </w:rPr>
              <w:t>Proyecto Talentos Para El Empleo - BECAS</w:t>
            </w:r>
          </w:p>
        </w:tc>
      </w:tr>
      <w:tr>
        <w:trPr/>
        <w:tc>
          <w:tcPr>
            <w:tcW w:w="2802" w:type="dxa"/>
            <w:tcBorders/>
            <w:shd w:color="auto" w:fill="C00000" w:val="clear"/>
            <w:tcMar>
              <w:left w:w="73" w:type="dxa"/>
            </w:tcMar>
          </w:tcPr>
          <w:p>
            <w:pPr>
              <w:pStyle w:val="Normal"/>
              <w:spacing w:lineRule="auto" w:line="240"/>
              <w:rPr>
                <w:rFonts w:ascii="Arial" w:hAnsi="Arial" w:cs="Arial"/>
                <w:b/>
                <w:b/>
                <w:color w:val="FFFFFF" w:themeColor="background1"/>
                <w:sz w:val="20"/>
                <w:szCs w:val="20"/>
                <w:lang w:val="en-US"/>
              </w:rPr>
            </w:pPr>
            <w:r>
              <w:rPr>
                <w:rFonts w:cs="Arial" w:ascii="Arial" w:hAnsi="Arial"/>
                <w:b/>
                <w:color w:val="FFFFFF" w:themeColor="background1"/>
                <w:sz w:val="20"/>
                <w:szCs w:val="20"/>
                <w:lang w:val="en-US"/>
              </w:rPr>
              <w:t>Fecha de Solicitud</w:t>
            </w:r>
          </w:p>
        </w:tc>
        <w:tc>
          <w:tcPr>
            <w:tcW w:w="6175" w:type="dxa"/>
            <w:tcBorders/>
            <w:shd w:color="auto" w:fill="auto" w:val="clear"/>
            <w:tcMar>
              <w:left w:w="73" w:type="dxa"/>
            </w:tcMar>
          </w:tcPr>
          <w:p>
            <w:pPr>
              <w:pStyle w:val="Normal"/>
              <w:spacing w:lineRule="auto" w:line="240"/>
              <w:rPr>
                <w:rFonts w:ascii="Arial" w:hAnsi="Arial" w:cs="Arial"/>
                <w:sz w:val="20"/>
                <w:szCs w:val="20"/>
              </w:rPr>
            </w:pPr>
            <w:r>
              <w:rPr>
                <w:rFonts w:cs="Arial" w:ascii="Arial" w:hAnsi="Arial"/>
                <w:sz w:val="20"/>
                <w:szCs w:val="20"/>
              </w:rPr>
              <w:t>04 de Abril de 2015</w:t>
            </w:r>
          </w:p>
        </w:tc>
      </w:tr>
      <w:tr>
        <w:trPr/>
        <w:tc>
          <w:tcPr>
            <w:tcW w:w="2802" w:type="dxa"/>
            <w:tcBorders/>
            <w:shd w:color="auto" w:fill="C00000" w:val="clear"/>
            <w:tcMar>
              <w:left w:w="73" w:type="dxa"/>
            </w:tcMar>
          </w:tcPr>
          <w:p>
            <w:pPr>
              <w:pStyle w:val="Normal"/>
              <w:spacing w:lineRule="auto" w:line="240"/>
              <w:rPr>
                <w:rFonts w:ascii="Arial" w:hAnsi="Arial" w:cs="Arial"/>
                <w:b/>
                <w:b/>
                <w:color w:val="FFFFFF" w:themeColor="background1"/>
                <w:sz w:val="20"/>
                <w:szCs w:val="20"/>
                <w:lang w:val="en-US"/>
              </w:rPr>
            </w:pPr>
            <w:r>
              <w:rPr>
                <w:rFonts w:cs="Arial" w:ascii="Arial" w:hAnsi="Arial"/>
                <w:b/>
                <w:color w:val="FFFFFF" w:themeColor="background1"/>
                <w:sz w:val="20"/>
                <w:szCs w:val="20"/>
                <w:lang w:val="en-US"/>
              </w:rPr>
              <w:t>Módulo a Probar</w:t>
            </w:r>
          </w:p>
        </w:tc>
        <w:tc>
          <w:tcPr>
            <w:tcW w:w="6175" w:type="dxa"/>
            <w:tcBorders/>
            <w:shd w:color="auto" w:fill="auto" w:val="clear"/>
            <w:tcMar>
              <w:left w:w="73" w:type="dxa"/>
            </w:tcMar>
          </w:tcPr>
          <w:p>
            <w:pPr>
              <w:pStyle w:val="Normal"/>
              <w:spacing w:lineRule="auto" w:line="240"/>
              <w:rPr>
                <w:rFonts w:ascii="Arial" w:hAnsi="Arial" w:cs="Arial"/>
                <w:sz w:val="20"/>
                <w:szCs w:val="20"/>
              </w:rPr>
            </w:pPr>
            <w:r>
              <w:rPr>
                <w:rFonts w:cs="Arial" w:ascii="Arial" w:hAnsi="Arial"/>
                <w:sz w:val="20"/>
                <w:szCs w:val="20"/>
              </w:rPr>
              <w:t>Nuevo Módulo de Seguimiento</w:t>
            </w:r>
          </w:p>
        </w:tc>
      </w:tr>
    </w:tbl>
    <w:p>
      <w:pPr>
        <w:pStyle w:val="Normal"/>
        <w:rPr>
          <w:rFonts w:ascii="Arial" w:hAnsi="Arial" w:cs="Arial"/>
          <w:color w:val="002060"/>
          <w:sz w:val="20"/>
          <w:szCs w:val="20"/>
        </w:rPr>
      </w:pPr>
      <w:r>
        <w:rPr>
          <w:rFonts w:cs="Arial" w:ascii="Arial" w:hAnsi="Arial"/>
          <w:color w:val="002060"/>
          <w:sz w:val="20"/>
          <w:szCs w:val="20"/>
        </w:rPr>
      </w:r>
    </w:p>
    <w:p>
      <w:pPr>
        <w:pStyle w:val="Normal"/>
        <w:jc w:val="both"/>
        <w:rPr>
          <w:rFonts w:ascii="Arial" w:hAnsi="Arial" w:cs="Arial"/>
          <w:color w:val="002060"/>
          <w:sz w:val="20"/>
          <w:szCs w:val="20"/>
        </w:rPr>
      </w:pPr>
      <w:r>
        <w:rPr>
          <w:rFonts w:cs="Arial" w:ascii="Arial" w:hAnsi="Arial"/>
          <w:color w:val="002060"/>
          <w:sz w:val="20"/>
          <w:szCs w:val="20"/>
        </w:rPr>
      </w:r>
    </w:p>
    <w:tbl>
      <w:tblPr>
        <w:tblW w:w="9073" w:type="dxa"/>
        <w:jc w:val="left"/>
        <w:tblInd w:w="-6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Look w:noVBand="0" w:val="0000" w:noHBand="0" w:lastColumn="0" w:firstColumn="0" w:lastRow="0" w:firstRow="0"/>
      </w:tblPr>
      <w:tblGrid>
        <w:gridCol w:w="2407"/>
        <w:gridCol w:w="6665"/>
      </w:tblGrid>
      <w:tr>
        <w:trPr/>
        <w:tc>
          <w:tcPr>
            <w:tcW w:w="907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73" w:type="dxa"/>
            </w:tcMar>
            <w:vAlign w:val="center"/>
          </w:tcPr>
          <w:p>
            <w:pPr>
              <w:pStyle w:val="ListParagraph"/>
              <w:numPr>
                <w:ilvl w:val="0"/>
                <w:numId w:val="1"/>
              </w:numPr>
              <w:jc w:val="center"/>
              <w:rPr>
                <w:rFonts w:ascii="Arial" w:hAnsi="Arial" w:cs="Arial"/>
                <w:b/>
                <w:b/>
                <w:color w:val="002060"/>
                <w:sz w:val="20"/>
                <w:szCs w:val="20"/>
                <w:lang w:val="en-US"/>
              </w:rPr>
            </w:pPr>
            <w:r>
              <w:rPr>
                <w:rFonts w:cs="Arial" w:ascii="Arial" w:hAnsi="Arial"/>
                <w:b/>
                <w:color w:val="FFFFFF" w:themeColor="background1"/>
                <w:sz w:val="20"/>
                <w:szCs w:val="20"/>
                <w:lang w:val="en-US"/>
              </w:rPr>
              <w:t>REQUERIMIENTO PARA LA PRUEBA</w:t>
            </w:r>
          </w:p>
        </w:tc>
      </w:tr>
      <w:tr>
        <w:trPr/>
        <w:tc>
          <w:tcPr>
            <w:tcW w:w="907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2DBDB" w:themeFill="accent2" w:themeFillTint="33" w:val="clear"/>
            <w:tcMar>
              <w:left w:w="73" w:type="dxa"/>
            </w:tcMar>
            <w:vAlign w:val="center"/>
          </w:tcPr>
          <w:p>
            <w:pPr>
              <w:pStyle w:val="ListParagraph"/>
              <w:ind w:left="0" w:hanging="0"/>
              <w:jc w:val="center"/>
              <w:rPr>
                <w:rFonts w:ascii="Arial" w:hAnsi="Arial" w:cs="Arial"/>
                <w:b/>
                <w:b/>
                <w:color w:val="002060"/>
                <w:sz w:val="20"/>
                <w:szCs w:val="20"/>
                <w:lang w:val="en-US"/>
              </w:rPr>
            </w:pPr>
            <w:r>
              <w:rPr>
                <w:rFonts w:cs="Arial" w:ascii="Arial" w:hAnsi="Arial"/>
                <w:b/>
                <w:color w:val="002060"/>
                <w:sz w:val="20"/>
                <w:szCs w:val="20"/>
                <w:lang w:val="en-US"/>
              </w:rPr>
            </w:r>
          </w:p>
        </w:tc>
      </w:tr>
      <w:tr>
        <w:trPr/>
        <w:tc>
          <w:tcPr>
            <w:tcW w:w="2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73" w:type="dxa"/>
            </w:tcMar>
          </w:tcPr>
          <w:p>
            <w:pPr>
              <w:pStyle w:val="Normal"/>
              <w:rPr>
                <w:rFonts w:ascii="Arial" w:hAnsi="Arial" w:cs="Arial"/>
                <w:color w:val="002060"/>
                <w:sz w:val="20"/>
                <w:szCs w:val="20"/>
                <w:lang w:val="es-CO"/>
              </w:rPr>
            </w:pPr>
            <w:r>
              <w:rPr>
                <w:rFonts w:cs="Arial" w:ascii="Arial" w:hAnsi="Arial"/>
                <w:b/>
                <w:color w:val="FFFFFF" w:themeColor="background1"/>
                <w:sz w:val="20"/>
                <w:szCs w:val="20"/>
              </w:rPr>
              <w:t>Nombre del requerimiento o proceso</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ListParagraph"/>
              <w:ind w:left="0" w:hanging="0"/>
              <w:jc w:val="both"/>
              <w:rPr/>
            </w:pPr>
            <w:r>
              <w:rPr>
                <w:rFonts w:ascii="Tahoma" w:hAnsi="Tahoma"/>
                <w:sz w:val="20"/>
                <w:szCs w:val="20"/>
              </w:rPr>
              <w:t>Módulo de Seguimiento</w:t>
            </w:r>
          </w:p>
        </w:tc>
      </w:tr>
      <w:tr>
        <w:trPr/>
        <w:tc>
          <w:tcPr>
            <w:tcW w:w="2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73" w:type="dxa"/>
            </w:tcMar>
            <w:vAlign w:val="center"/>
          </w:tcPr>
          <w:p>
            <w:pPr>
              <w:pStyle w:val="Normal"/>
              <w:rPr>
                <w:rFonts w:ascii="Arial" w:hAnsi="Arial" w:cs="Arial"/>
                <w:b/>
                <w:b/>
                <w:color w:val="FFFFFF" w:themeColor="background1"/>
                <w:sz w:val="20"/>
                <w:szCs w:val="20"/>
              </w:rPr>
            </w:pPr>
            <w:r>
              <w:rPr>
                <w:rFonts w:cs="Arial" w:ascii="Arial" w:hAnsi="Arial"/>
                <w:b/>
                <w:color w:val="FFFFFF" w:themeColor="background1"/>
                <w:sz w:val="20"/>
                <w:szCs w:val="20"/>
              </w:rPr>
              <w:t>Ambiente de Pruebas</w:t>
            </w:r>
          </w:p>
          <w:p>
            <w:pPr>
              <w:pStyle w:val="Normal"/>
              <w:jc w:val="center"/>
              <w:rPr>
                <w:rFonts w:ascii="Arial" w:hAnsi="Arial" w:cs="Arial"/>
                <w:b/>
                <w:b/>
                <w:color w:val="FFFFFF" w:themeColor="background1"/>
                <w:sz w:val="20"/>
                <w:szCs w:val="20"/>
              </w:rPr>
            </w:pPr>
            <w:r>
              <w:rPr>
                <w:rFonts w:cs="Arial" w:ascii="Arial" w:hAnsi="Arial"/>
                <w:b/>
                <w:color w:val="FFFFFF" w:themeColor="background1"/>
                <w:sz w:val="20"/>
                <w:szCs w:val="20"/>
              </w:rPr>
            </w:r>
          </w:p>
          <w:p>
            <w:pPr>
              <w:pStyle w:val="Normal"/>
              <w:jc w:val="center"/>
              <w:rPr>
                <w:rFonts w:ascii="Arial" w:hAnsi="Arial" w:cs="Arial"/>
                <w:b/>
                <w:b/>
                <w:color w:val="FFFFFF" w:themeColor="background1"/>
                <w:sz w:val="20"/>
                <w:szCs w:val="20"/>
              </w:rPr>
            </w:pPr>
            <w:r>
              <w:rPr>
                <w:rFonts w:cs="Arial" w:ascii="Arial" w:hAnsi="Arial"/>
                <w:b/>
                <w:color w:val="FFFFFF" w:themeColor="background1"/>
                <w:sz w:val="20"/>
                <w:szCs w:val="20"/>
              </w:rPr>
            </w:r>
          </w:p>
          <w:p>
            <w:pPr>
              <w:pStyle w:val="Normal"/>
              <w:jc w:val="center"/>
              <w:rPr>
                <w:rFonts w:ascii="Arial" w:hAnsi="Arial" w:cs="Arial"/>
                <w:b/>
                <w:b/>
                <w:color w:val="FFFFFF" w:themeColor="background1"/>
                <w:sz w:val="20"/>
                <w:szCs w:val="20"/>
              </w:rPr>
            </w:pPr>
            <w:r>
              <w:rPr>
                <w:rFonts w:cs="Arial" w:ascii="Arial" w:hAnsi="Arial"/>
                <w:b/>
                <w:color w:val="FFFFFF" w:themeColor="background1"/>
                <w:sz w:val="20"/>
                <w:szCs w:val="20"/>
              </w:rPr>
            </w:r>
          </w:p>
          <w:p>
            <w:pPr>
              <w:pStyle w:val="Normal"/>
              <w:jc w:val="center"/>
              <w:rPr>
                <w:rFonts w:ascii="Arial" w:hAnsi="Arial" w:cs="Arial"/>
                <w:b/>
                <w:b/>
                <w:color w:val="FFFFFF" w:themeColor="background1"/>
                <w:sz w:val="20"/>
                <w:szCs w:val="20"/>
              </w:rPr>
            </w:pPr>
            <w:r>
              <w:rPr>
                <w:rFonts w:cs="Arial" w:ascii="Arial" w:hAnsi="Arial"/>
                <w:b/>
                <w:color w:val="FFFFFF" w:themeColor="background1"/>
                <w:sz w:val="20"/>
                <w:szCs w:val="20"/>
              </w:rPr>
            </w:r>
          </w:p>
          <w:p>
            <w:pPr>
              <w:pStyle w:val="Normal"/>
              <w:jc w:val="center"/>
              <w:rPr>
                <w:rFonts w:ascii="Arial" w:hAnsi="Arial" w:cs="Arial"/>
                <w:b/>
                <w:b/>
                <w:color w:val="FFFFFF" w:themeColor="background1"/>
                <w:sz w:val="20"/>
                <w:szCs w:val="20"/>
              </w:rPr>
            </w:pPr>
            <w:r>
              <w:rPr>
                <w:rFonts w:cs="Arial" w:ascii="Arial" w:hAnsi="Arial"/>
                <w:b/>
                <w:color w:val="FFFFFF" w:themeColor="background1"/>
                <w:sz w:val="20"/>
                <w:szCs w:val="20"/>
              </w:rPr>
            </w:r>
          </w:p>
          <w:p>
            <w:pPr>
              <w:pStyle w:val="Normal"/>
              <w:jc w:val="center"/>
              <w:rPr>
                <w:rFonts w:ascii="Arial" w:hAnsi="Arial" w:cs="Arial"/>
                <w:b/>
                <w:b/>
                <w:color w:val="FFFFFF" w:themeColor="background1"/>
                <w:sz w:val="20"/>
                <w:szCs w:val="20"/>
              </w:rPr>
            </w:pPr>
            <w:r>
              <w:rPr>
                <w:rFonts w:cs="Arial" w:ascii="Arial" w:hAnsi="Arial"/>
                <w:b/>
                <w:color w:val="FFFFFF" w:themeColor="background1"/>
                <w:sz w:val="20"/>
                <w:szCs w:val="20"/>
              </w:rPr>
            </w:r>
          </w:p>
          <w:p>
            <w:pPr>
              <w:pStyle w:val="Normal"/>
              <w:jc w:val="center"/>
              <w:rPr>
                <w:rFonts w:ascii="Arial" w:hAnsi="Arial" w:cs="Arial"/>
                <w:b/>
                <w:b/>
                <w:color w:val="FFFFFF" w:themeColor="background1"/>
                <w:sz w:val="20"/>
                <w:szCs w:val="20"/>
              </w:rPr>
            </w:pPr>
            <w:r>
              <w:rPr>
                <w:rFonts w:cs="Arial" w:ascii="Arial" w:hAnsi="Arial"/>
                <w:b/>
                <w:color w:val="FFFFFF" w:themeColor="background1"/>
                <w:sz w:val="20"/>
                <w:szCs w:val="20"/>
              </w:rPr>
            </w:r>
          </w:p>
          <w:p>
            <w:pPr>
              <w:pStyle w:val="Normal"/>
              <w:jc w:val="center"/>
              <w:rPr>
                <w:rFonts w:ascii="Arial" w:hAnsi="Arial" w:cs="Arial"/>
                <w:b/>
                <w:b/>
                <w:color w:val="FFFFFF" w:themeColor="background1"/>
                <w:sz w:val="20"/>
                <w:szCs w:val="20"/>
              </w:rPr>
            </w:pPr>
            <w:r>
              <w:rPr>
                <w:rFonts w:cs="Arial" w:ascii="Arial" w:hAnsi="Arial"/>
                <w:b/>
                <w:color w:val="FFFFFF" w:themeColor="background1"/>
                <w:sz w:val="20"/>
                <w:szCs w:val="20"/>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vAlign w:val="center"/>
          </w:tcPr>
          <w:p>
            <w:pPr>
              <w:pStyle w:val="Normal"/>
              <w:jc w:val="center"/>
              <w:rPr/>
            </w:pPr>
            <w:r>
              <w:rPr/>
            </w:r>
          </w:p>
          <w:tbl>
            <w:tblPr>
              <w:tblW w:w="6270" w:type="dxa"/>
              <w:jc w:val="left"/>
              <w:tblInd w:w="0" w:type="dxa"/>
              <w:tblBorders>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Look w:noVBand="0" w:val="0000" w:noHBand="0" w:lastColumn="0" w:firstColumn="0" w:lastRow="0" w:firstRow="0"/>
            </w:tblPr>
            <w:tblGrid>
              <w:gridCol w:w="3034"/>
              <w:gridCol w:w="3235"/>
            </w:tblGrid>
            <w:tr>
              <w:trPr>
                <w:trHeight w:val="202" w:hRule="atLeast"/>
              </w:trPr>
              <w:tc>
                <w:tcPr>
                  <w:tcW w:w="3034" w:type="dxa"/>
                  <w:tcBorders>
                    <w:bottom w:val="single" w:sz="4" w:space="0" w:color="00000A"/>
                    <w:right w:val="single" w:sz="4" w:space="0" w:color="00000A"/>
                    <w:insideH w:val="single" w:sz="4" w:space="0" w:color="00000A"/>
                    <w:insideV w:val="single" w:sz="4" w:space="0" w:color="00000A"/>
                  </w:tcBorders>
                  <w:shd w:color="auto" w:fill="auto" w:val="clear"/>
                </w:tcPr>
                <w:p>
                  <w:pPr>
                    <w:pStyle w:val="Normal3"/>
                    <w:ind w:left="0" w:hanging="0"/>
                    <w:jc w:val="center"/>
                    <w:rPr>
                      <w:rFonts w:cs="Arial"/>
                      <w:b/>
                      <w:b/>
                      <w:lang w:val="es-ES"/>
                    </w:rPr>
                  </w:pPr>
                  <w:r>
                    <w:rPr>
                      <w:rFonts w:cs="Arial"/>
                      <w:b/>
                      <w:lang w:val="es-ES"/>
                    </w:rPr>
                  </w:r>
                </w:p>
              </w:tc>
              <w:tc>
                <w:tcPr>
                  <w:tcW w:w="3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30" w:type="dxa"/>
                  </w:tcMar>
                </w:tcPr>
                <w:p>
                  <w:pPr>
                    <w:pStyle w:val="Normal3"/>
                    <w:ind w:left="0" w:hanging="0"/>
                    <w:jc w:val="center"/>
                    <w:rPr>
                      <w:rFonts w:cs="Arial"/>
                      <w:b/>
                      <w:b/>
                      <w:sz w:val="16"/>
                      <w:szCs w:val="16"/>
                      <w:lang w:val="es-ES"/>
                    </w:rPr>
                  </w:pPr>
                  <w:r>
                    <w:rPr>
                      <w:rFonts w:cs="Arial"/>
                      <w:b/>
                      <w:lang w:val="es-CO"/>
                    </w:rPr>
                    <w:t>Información</w:t>
                  </w:r>
                </w:p>
              </w:tc>
            </w:tr>
            <w:tr>
              <w:trPr>
                <w:trHeight w:val="180" w:hRule="atLeast"/>
              </w:trPr>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3"/>
                    <w:ind w:left="0" w:hanging="0"/>
                    <w:jc w:val="left"/>
                    <w:rPr>
                      <w:rFonts w:cs="Arial"/>
                      <w:b/>
                      <w:b/>
                      <w:sz w:val="16"/>
                      <w:szCs w:val="16"/>
                      <w:lang w:val="es-ES"/>
                    </w:rPr>
                  </w:pPr>
                  <w:r>
                    <w:rPr>
                      <w:rFonts w:cs="Arial"/>
                      <w:b/>
                    </w:rPr>
                    <w:t>URL Pruebas</w:t>
                  </w:r>
                </w:p>
              </w:tc>
              <w:tc>
                <w:tcPr>
                  <w:tcW w:w="3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3"/>
                    <w:ind w:left="0" w:hanging="0"/>
                    <w:jc w:val="left"/>
                    <w:rPr>
                      <w:rFonts w:cs="Arial"/>
                      <w:sz w:val="16"/>
                      <w:szCs w:val="16"/>
                      <w:lang w:val="es-ES"/>
                    </w:rPr>
                  </w:pPr>
                  <w:r>
                    <w:rPr>
                      <w:rFonts w:cs="Arial"/>
                      <w:lang w:val="es-ES"/>
                    </w:rPr>
                    <w:t>http://Desarrollo-003/</w:t>
                  </w:r>
                </w:p>
              </w:tc>
            </w:tr>
            <w:tr>
              <w:trPr>
                <w:trHeight w:val="202" w:hRule="atLeast"/>
              </w:trPr>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3"/>
                    <w:ind w:left="0" w:hanging="0"/>
                    <w:jc w:val="left"/>
                    <w:rPr>
                      <w:b/>
                      <w:b/>
                    </w:rPr>
                  </w:pPr>
                  <w:r>
                    <w:rPr>
                      <w:rFonts w:cs="Arial"/>
                      <w:b/>
                    </w:rPr>
                    <w:t>Versión aplicativo</w:t>
                  </w:r>
                </w:p>
              </w:tc>
              <w:tc>
                <w:tcPr>
                  <w:tcW w:w="3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3"/>
                    <w:ind w:left="0" w:hanging="0"/>
                    <w:jc w:val="left"/>
                    <w:rPr/>
                  </w:pPr>
                  <w:r>
                    <w:rPr>
                      <w:rFonts w:cs="Arial"/>
                      <w:lang w:val="es-ES"/>
                    </w:rPr>
                    <w:t>V - 4.0</w:t>
                  </w:r>
                </w:p>
              </w:tc>
            </w:tr>
            <w:tr>
              <w:trPr>
                <w:trHeight w:val="202" w:hRule="atLeast"/>
              </w:trPr>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3"/>
                    <w:ind w:left="0" w:hanging="0"/>
                    <w:jc w:val="left"/>
                    <w:rPr>
                      <w:b/>
                      <w:b/>
                    </w:rPr>
                  </w:pPr>
                  <w:r>
                    <w:rPr>
                      <w:rFonts w:cs="Arial"/>
                      <w:b/>
                    </w:rPr>
                    <w:t>Usuario</w:t>
                  </w:r>
                </w:p>
              </w:tc>
              <w:tc>
                <w:tcPr>
                  <w:tcW w:w="3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3"/>
                    <w:ind w:left="0" w:hanging="0"/>
                    <w:jc w:val="left"/>
                    <w:rPr/>
                  </w:pPr>
                  <w:r>
                    <w:rPr>
                      <w:rFonts w:cs="Arial"/>
                      <w:lang w:val="es-ES"/>
                    </w:rPr>
                    <w:t>800226265</w:t>
                  </w:r>
                </w:p>
              </w:tc>
            </w:tr>
            <w:tr>
              <w:trPr>
                <w:trHeight w:val="202" w:hRule="atLeast"/>
              </w:trPr>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3"/>
                    <w:ind w:left="0" w:hanging="0"/>
                    <w:jc w:val="left"/>
                    <w:rPr>
                      <w:b/>
                      <w:b/>
                    </w:rPr>
                  </w:pPr>
                  <w:r>
                    <w:rPr>
                      <w:rFonts w:cs="Arial"/>
                      <w:b/>
                    </w:rPr>
                    <w:t>Contraseña</w:t>
                  </w:r>
                </w:p>
              </w:tc>
              <w:tc>
                <w:tcPr>
                  <w:tcW w:w="3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3"/>
                    <w:ind w:left="0" w:hanging="0"/>
                    <w:jc w:val="left"/>
                    <w:rPr/>
                  </w:pPr>
                  <w:r>
                    <w:rPr>
                      <w:rFonts w:cs="Arial"/>
                      <w:lang w:val="es-ES"/>
                    </w:rPr>
                    <w:t>153425036</w:t>
                  </w:r>
                </w:p>
              </w:tc>
            </w:tr>
            <w:tr>
              <w:trPr>
                <w:trHeight w:val="418" w:hRule="atLeast"/>
              </w:trPr>
              <w:tc>
                <w:tcPr>
                  <w:tcW w:w="30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3"/>
                    <w:ind w:left="0" w:hanging="0"/>
                    <w:jc w:val="left"/>
                    <w:rPr/>
                  </w:pPr>
                  <w:r>
                    <w:rPr>
                      <w:rFonts w:cs="Arial"/>
                      <w:b/>
                    </w:rPr>
                    <w:t>¿Ambiente de pruebas?</w:t>
                  </w:r>
                </w:p>
              </w:tc>
              <w:tc>
                <w:tcPr>
                  <w:tcW w:w="32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0" w:type="dxa"/>
                  </w:tcMar>
                  <w:vAlign w:val="center"/>
                </w:tcPr>
                <w:p>
                  <w:pPr>
                    <w:pStyle w:val="Normal3"/>
                    <w:ind w:left="0" w:hanging="0"/>
                    <w:jc w:val="left"/>
                    <w:rPr/>
                  </w:pPr>
                  <w:r>
                    <w:rPr>
                      <w:rFonts w:cs="Arial"/>
                      <w:lang w:val="es-ES"/>
                    </w:rPr>
                    <w:t>Si</w:t>
                  </w:r>
                </w:p>
              </w:tc>
            </w:tr>
          </w:tbl>
          <w:p>
            <w:pPr>
              <w:pStyle w:val="ListParagraph"/>
              <w:ind w:left="0" w:hanging="0"/>
              <w:jc w:val="center"/>
              <w:rPr>
                <w:rFonts w:ascii="Arial" w:hAnsi="Arial" w:cs="Arial"/>
                <w:sz w:val="20"/>
                <w:szCs w:val="20"/>
              </w:rPr>
            </w:pPr>
            <w:r>
              <w:rPr>
                <w:rFonts w:cs="Arial" w:ascii="Arial" w:hAnsi="Arial"/>
                <w:sz w:val="20"/>
                <w:szCs w:val="20"/>
              </w:rPr>
            </w:r>
          </w:p>
          <w:p>
            <w:pPr>
              <w:pStyle w:val="ListParagraph"/>
              <w:ind w:left="0" w:hanging="0"/>
              <w:rPr>
                <w:rFonts w:ascii="Arial" w:hAnsi="Arial" w:cs="Arial"/>
                <w:sz w:val="20"/>
                <w:szCs w:val="20"/>
              </w:rPr>
            </w:pPr>
            <w:r>
              <w:rPr>
                <w:rFonts w:cs="Arial" w:ascii="Arial" w:hAnsi="Arial"/>
                <w:sz w:val="20"/>
                <w:szCs w:val="20"/>
              </w:rPr>
            </w:r>
          </w:p>
        </w:tc>
      </w:tr>
      <w:tr>
        <w:trPr/>
        <w:tc>
          <w:tcPr>
            <w:tcW w:w="2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73" w:type="dxa"/>
            </w:tcMar>
            <w:vAlign w:val="center"/>
          </w:tcPr>
          <w:p>
            <w:pPr>
              <w:pStyle w:val="Normal"/>
              <w:rPr>
                <w:rFonts w:ascii="Arial" w:hAnsi="Arial" w:cs="Arial"/>
                <w:b/>
                <w:b/>
                <w:color w:val="FFFFFF" w:themeColor="background1"/>
                <w:sz w:val="20"/>
                <w:szCs w:val="20"/>
              </w:rPr>
            </w:pPr>
            <w:r>
              <w:rPr>
                <w:rFonts w:cs="Arial" w:ascii="Arial" w:hAnsi="Arial"/>
                <w:b/>
                <w:color w:val="FFFFFF" w:themeColor="background1"/>
                <w:sz w:val="20"/>
                <w:szCs w:val="20"/>
              </w:rPr>
              <w:t>Alcance de la prueba</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ListParagraph"/>
              <w:ind w:left="0" w:hanging="0"/>
              <w:jc w:val="both"/>
              <w:rPr>
                <w:rFonts w:ascii="Arial" w:hAnsi="Arial" w:cs="Arial"/>
                <w:b/>
                <w:b/>
                <w:color w:val="000000" w:themeColor="text1"/>
                <w:sz w:val="20"/>
                <w:szCs w:val="20"/>
              </w:rPr>
            </w:pPr>
            <w:r>
              <w:rPr>
                <w:rFonts w:cs="Arial" w:ascii="Arial" w:hAnsi="Arial"/>
                <w:b/>
                <w:color w:val="000000" w:themeColor="text1"/>
                <w:sz w:val="20"/>
                <w:szCs w:val="20"/>
              </w:rPr>
            </w:r>
          </w:p>
          <w:p>
            <w:pPr>
              <w:pStyle w:val="ListParagraph"/>
              <w:ind w:left="0" w:hanging="0"/>
              <w:jc w:val="both"/>
              <w:rPr/>
            </w:pPr>
            <w:r>
              <w:rPr>
                <w:rFonts w:cs="Arial" w:ascii="Arial" w:hAnsi="Arial"/>
                <w:color w:val="000000" w:themeColor="text1"/>
                <w:sz w:val="20"/>
                <w:szCs w:val="20"/>
              </w:rPr>
              <w:t xml:space="preserve">Validar proceso de control y seguimiento </w:t>
            </w:r>
          </w:p>
          <w:p>
            <w:pPr>
              <w:pStyle w:val="ListParagraph"/>
              <w:ind w:left="0" w:hanging="0"/>
              <w:jc w:val="both"/>
              <w:rPr>
                <w:rFonts w:ascii="Arial" w:hAnsi="Arial" w:cs="Arial"/>
                <w:sz w:val="20"/>
                <w:szCs w:val="20"/>
              </w:rPr>
            </w:pPr>
            <w:r>
              <w:rPr>
                <w:rFonts w:cs="Arial" w:ascii="Arial" w:hAnsi="Arial"/>
                <w:sz w:val="20"/>
                <w:szCs w:val="20"/>
              </w:rPr>
            </w:r>
          </w:p>
        </w:tc>
      </w:tr>
      <w:tr>
        <w:trPr/>
        <w:tc>
          <w:tcPr>
            <w:tcW w:w="2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73" w:type="dxa"/>
            </w:tcMar>
            <w:vAlign w:val="center"/>
          </w:tcPr>
          <w:p>
            <w:pPr>
              <w:pStyle w:val="Normal"/>
              <w:rPr/>
            </w:pPr>
            <w:r>
              <w:rPr>
                <w:rFonts w:cs="Arial" w:ascii="Arial" w:hAnsi="Arial"/>
                <w:b/>
                <w:color w:val="FFFFFF" w:themeColor="background1"/>
                <w:sz w:val="20"/>
                <w:szCs w:val="20"/>
              </w:rPr>
              <w:t>Funcionalidades a verificar</w:t>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ListParagraph"/>
              <w:ind w:left="0" w:hanging="0"/>
              <w:jc w:val="both"/>
              <w:rPr>
                <w:rFonts w:ascii="Arial" w:hAnsi="Arial" w:cs="Arial"/>
                <w:b/>
                <w:b/>
                <w:color w:val="000000" w:themeColor="text1"/>
                <w:sz w:val="20"/>
                <w:szCs w:val="20"/>
              </w:rPr>
            </w:pPr>
            <w:r>
              <w:rPr>
                <w:rFonts w:cs="Arial" w:ascii="Arial" w:hAnsi="Arial"/>
                <w:b/>
                <w:color w:val="000000" w:themeColor="text1"/>
                <w:sz w:val="20"/>
                <w:szCs w:val="20"/>
              </w:rPr>
            </w:r>
          </w:p>
          <w:p>
            <w:pPr>
              <w:pStyle w:val="Normal"/>
              <w:rPr/>
            </w:pPr>
            <w:r>
              <w:rPr>
                <w:rFonts w:ascii="Tahoma" w:hAnsi="Tahoma"/>
                <w:sz w:val="20"/>
                <w:szCs w:val="20"/>
              </w:rPr>
              <w:t>P-001  Generación de Planilla de Seguimiento</w:t>
            </w:r>
          </w:p>
          <w:p>
            <w:pPr>
              <w:pStyle w:val="Normal"/>
              <w:rPr/>
            </w:pPr>
            <w:r>
              <w:rPr>
                <w:rFonts w:ascii="Tahoma" w:hAnsi="Tahoma"/>
                <w:sz w:val="20"/>
                <w:szCs w:val="20"/>
              </w:rPr>
              <w:t>P-002  Listado de Planillas de Seguimiento</w:t>
            </w:r>
          </w:p>
          <w:p>
            <w:pPr>
              <w:pStyle w:val="Normal"/>
              <w:rPr/>
            </w:pPr>
            <w:r>
              <w:rPr>
                <w:rFonts w:ascii="Tahoma" w:hAnsi="Tahoma"/>
                <w:sz w:val="20"/>
                <w:szCs w:val="20"/>
              </w:rPr>
              <w:t>P-003  Descargar Planilla Generada</w:t>
            </w:r>
          </w:p>
          <w:p>
            <w:pPr>
              <w:pStyle w:val="Normal"/>
              <w:rPr/>
            </w:pPr>
            <w:r>
              <w:rPr>
                <w:rFonts w:ascii="Tahoma" w:hAnsi="Tahoma"/>
                <w:sz w:val="20"/>
                <w:szCs w:val="20"/>
              </w:rPr>
              <w:t>P-004  Formalizar Planilla</w:t>
            </w:r>
          </w:p>
          <w:p>
            <w:pPr>
              <w:pStyle w:val="Normal"/>
              <w:rPr/>
            </w:pPr>
            <w:r>
              <w:rPr>
                <w:rFonts w:ascii="Tahoma" w:hAnsi="Tahoma"/>
                <w:sz w:val="20"/>
                <w:szCs w:val="20"/>
              </w:rPr>
              <w:t>P-005  Visualizar Planilla</w:t>
            </w:r>
          </w:p>
          <w:p>
            <w:pPr>
              <w:pStyle w:val="Normal"/>
              <w:rPr/>
            </w:pPr>
            <w:r>
              <w:rPr>
                <w:rFonts w:ascii="Tahoma" w:hAnsi="Tahoma"/>
                <w:sz w:val="20"/>
                <w:szCs w:val="20"/>
              </w:rPr>
              <w:t xml:space="preserve">P-006  Registrar Novedad </w:t>
            </w:r>
          </w:p>
          <w:p>
            <w:pPr>
              <w:pStyle w:val="Normal"/>
              <w:rPr>
                <w:rFonts w:ascii="Tahoma" w:hAnsi="Tahoma"/>
                <w:sz w:val="20"/>
                <w:szCs w:val="20"/>
                <w:lang w:val="es-CO"/>
              </w:rPr>
            </w:pPr>
            <w:r>
              <w:rPr>
                <w:rFonts w:ascii="Tahoma" w:hAnsi="Tahoma"/>
                <w:sz w:val="20"/>
                <w:szCs w:val="20"/>
                <w:lang w:val="es-CO"/>
              </w:rPr>
            </w:r>
          </w:p>
        </w:tc>
      </w:tr>
      <w:tr>
        <w:trPr/>
        <w:tc>
          <w:tcPr>
            <w:tcW w:w="2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73" w:type="dxa"/>
            </w:tcMar>
            <w:vAlign w:val="center"/>
          </w:tcPr>
          <w:p>
            <w:pPr>
              <w:pStyle w:val="Normal"/>
              <w:rPr>
                <w:rFonts w:ascii="Arial" w:hAnsi="Arial" w:cs="Arial"/>
                <w:b/>
                <w:b/>
                <w:color w:val="FFFFFF" w:themeColor="background1"/>
                <w:sz w:val="20"/>
                <w:szCs w:val="20"/>
              </w:rPr>
            </w:pPr>
            <w:r>
              <w:rPr>
                <w:rFonts w:cs="Arial" w:ascii="Arial" w:hAnsi="Arial"/>
                <w:b/>
                <w:color w:val="FFFFFF" w:themeColor="background1"/>
                <w:sz w:val="20"/>
                <w:szCs w:val="20"/>
              </w:rPr>
            </w:r>
          </w:p>
          <w:p>
            <w:pPr>
              <w:pStyle w:val="Normal"/>
              <w:rPr>
                <w:rFonts w:ascii="Arial" w:hAnsi="Arial" w:cs="Arial"/>
                <w:b/>
                <w:b/>
                <w:color w:val="FFFFFF" w:themeColor="background1"/>
                <w:sz w:val="20"/>
                <w:szCs w:val="20"/>
              </w:rPr>
            </w:pPr>
            <w:r>
              <w:rPr>
                <w:rFonts w:cs="Arial" w:ascii="Arial" w:hAnsi="Arial"/>
                <w:b/>
                <w:color w:val="FFFFFF" w:themeColor="background1"/>
                <w:sz w:val="20"/>
                <w:szCs w:val="20"/>
              </w:rPr>
              <w:t>Caso de Prueba 1</w:t>
            </w:r>
          </w:p>
          <w:p>
            <w:pPr>
              <w:pStyle w:val="Normal"/>
              <w:rPr>
                <w:rFonts w:ascii="Arial" w:hAnsi="Arial" w:cs="Arial"/>
                <w:b/>
                <w:b/>
                <w:color w:val="FFFFFF" w:themeColor="background1"/>
                <w:sz w:val="20"/>
                <w:szCs w:val="20"/>
              </w:rPr>
            </w:pPr>
            <w:r>
              <w:rPr>
                <w:rFonts w:cs="Arial" w:ascii="Arial" w:hAnsi="Arial"/>
                <w:b/>
                <w:color w:val="FFFFFF" w:themeColor="background1"/>
                <w:sz w:val="20"/>
                <w:szCs w:val="20"/>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ListParagraph"/>
              <w:ind w:left="0" w:hanging="0"/>
              <w:jc w:val="both"/>
              <w:rPr/>
            </w:pPr>
            <w:r>
              <w:rPr>
                <w:rFonts w:ascii="Tahoma" w:hAnsi="Tahoma"/>
                <w:b/>
                <w:sz w:val="20"/>
                <w:szCs w:val="20"/>
              </w:rPr>
              <w:t xml:space="preserve">P-001 | </w:t>
            </w:r>
            <w:r>
              <w:rPr>
                <w:rFonts w:cs="Arial" w:ascii="Tahoma" w:hAnsi="Tahoma"/>
                <w:b/>
                <w:color w:val="000000" w:themeColor="text1"/>
                <w:sz w:val="20"/>
                <w:szCs w:val="20"/>
              </w:rPr>
              <w:t>Generación de Planilla de Seguimiento</w:t>
            </w:r>
            <w:r>
              <w:rPr>
                <w:rFonts w:ascii="Tahoma" w:hAnsi="Tahoma"/>
                <w:b/>
                <w:sz w:val="20"/>
                <w:szCs w:val="20"/>
              </w:rPr>
              <w:t>.</w:t>
            </w:r>
          </w:p>
          <w:p>
            <w:pPr>
              <w:pStyle w:val="ListParagraph"/>
              <w:ind w:left="0" w:hanging="0"/>
              <w:jc w:val="both"/>
              <w:rPr>
                <w:rFonts w:ascii="Tahoma" w:hAnsi="Tahoma" w:cs="Arial"/>
                <w:color w:val="000000" w:themeColor="text1"/>
                <w:sz w:val="20"/>
                <w:szCs w:val="20"/>
              </w:rPr>
            </w:pPr>
            <w:r>
              <w:rPr>
                <w:rFonts w:cs="Arial" w:ascii="Tahoma" w:hAnsi="Tahoma"/>
                <w:color w:val="000000" w:themeColor="text1"/>
                <w:sz w:val="20"/>
                <w:szCs w:val="20"/>
              </w:rPr>
            </w:r>
          </w:p>
          <w:p>
            <w:pPr>
              <w:pStyle w:val="ListParagraph"/>
              <w:numPr>
                <w:ilvl w:val="0"/>
                <w:numId w:val="2"/>
              </w:numPr>
              <w:jc w:val="both"/>
              <w:rPr>
                <w:rFonts w:ascii="Tahoma" w:hAnsi="Tahoma"/>
                <w:sz w:val="20"/>
                <w:szCs w:val="20"/>
              </w:rPr>
            </w:pPr>
            <w:r>
              <w:rPr>
                <w:rFonts w:ascii="Tahoma" w:hAnsi="Tahoma"/>
                <w:sz w:val="20"/>
                <w:szCs w:val="20"/>
              </w:rPr>
              <w:t>Ingresar a la funcionalidad de “Generar Planilla de Seguimiento” dentro del ítem de menú “Seguimiento”.</w:t>
            </w:r>
          </w:p>
          <w:p>
            <w:pPr>
              <w:pStyle w:val="ListParagraph"/>
              <w:numPr>
                <w:ilvl w:val="0"/>
                <w:numId w:val="2"/>
              </w:numPr>
              <w:jc w:val="both"/>
              <w:rPr>
                <w:rFonts w:ascii="Tahoma" w:hAnsi="Tahoma"/>
                <w:sz w:val="20"/>
                <w:szCs w:val="20"/>
              </w:rPr>
            </w:pPr>
            <w:r>
              <w:rPr>
                <w:rFonts w:ascii="Tahoma" w:hAnsi="Tahoma"/>
                <w:sz w:val="20"/>
                <w:szCs w:val="20"/>
              </w:rPr>
              <w:t>El botón Generar Planilla debe validar las siguientes características:</w:t>
            </w:r>
          </w:p>
          <w:p>
            <w:pPr>
              <w:pStyle w:val="ListParagraph"/>
              <w:numPr>
                <w:ilvl w:val="1"/>
                <w:numId w:val="2"/>
              </w:numPr>
              <w:jc w:val="both"/>
              <w:rPr>
                <w:rFonts w:ascii="Tahoma" w:hAnsi="Tahoma"/>
                <w:sz w:val="20"/>
                <w:szCs w:val="20"/>
              </w:rPr>
            </w:pPr>
            <w:r>
              <w:rPr>
                <w:rFonts w:ascii="Tahoma" w:hAnsi="Tahoma"/>
                <w:sz w:val="20"/>
                <w:szCs w:val="20"/>
              </w:rPr>
              <w:t>Debe seleccionar un Programa.</w:t>
            </w:r>
          </w:p>
          <w:p>
            <w:pPr>
              <w:pStyle w:val="ListParagraph"/>
              <w:numPr>
                <w:ilvl w:val="1"/>
                <w:numId w:val="2"/>
              </w:numPr>
              <w:jc w:val="both"/>
              <w:rPr>
                <w:rFonts w:ascii="Tahoma" w:hAnsi="Tahoma"/>
                <w:sz w:val="20"/>
                <w:szCs w:val="20"/>
              </w:rPr>
            </w:pPr>
            <w:r>
              <w:rPr>
                <w:rFonts w:ascii="Tahoma" w:hAnsi="Tahoma"/>
                <w:sz w:val="20"/>
                <w:szCs w:val="20"/>
              </w:rPr>
              <w:t>Debe seleccionar una Jornada.</w:t>
            </w:r>
          </w:p>
          <w:p>
            <w:pPr>
              <w:pStyle w:val="ListParagraph"/>
              <w:numPr>
                <w:ilvl w:val="1"/>
                <w:numId w:val="2"/>
              </w:numPr>
              <w:jc w:val="both"/>
              <w:rPr>
                <w:rFonts w:ascii="Tahoma" w:hAnsi="Tahoma"/>
                <w:sz w:val="20"/>
                <w:szCs w:val="20"/>
              </w:rPr>
            </w:pPr>
            <w:r>
              <w:rPr>
                <w:rFonts w:ascii="Tahoma" w:hAnsi="Tahoma"/>
                <w:sz w:val="20"/>
                <w:szCs w:val="20"/>
              </w:rPr>
              <w:t>Debe seleccionar una Fecha mayor o igual a fecha actual.</w:t>
            </w:r>
          </w:p>
          <w:p>
            <w:pPr>
              <w:pStyle w:val="ListParagraph"/>
              <w:numPr>
                <w:ilvl w:val="1"/>
                <w:numId w:val="2"/>
              </w:numPr>
              <w:jc w:val="both"/>
              <w:rPr>
                <w:rFonts w:ascii="Tahoma" w:hAnsi="Tahoma"/>
                <w:sz w:val="20"/>
                <w:szCs w:val="20"/>
              </w:rPr>
            </w:pPr>
            <w:r>
              <w:rPr>
                <w:rFonts w:ascii="Tahoma" w:hAnsi="Tahoma"/>
                <w:sz w:val="20"/>
                <w:szCs w:val="20"/>
              </w:rPr>
              <w:t xml:space="preserve">La planilla sólo se puede generar, sí el programa y jornada seleccionados no tienen otra planilla con el estado generado. </w:t>
            </w:r>
          </w:p>
          <w:p>
            <w:pPr>
              <w:pStyle w:val="ListParagraph"/>
              <w:numPr>
                <w:ilvl w:val="1"/>
                <w:numId w:val="2"/>
              </w:numPr>
              <w:jc w:val="both"/>
              <w:rPr/>
            </w:pPr>
            <w:r>
              <w:rPr>
                <w:rFonts w:ascii="Tahoma" w:hAnsi="Tahoma"/>
                <w:sz w:val="20"/>
                <w:szCs w:val="20"/>
              </w:rPr>
              <w:t>La planilla sólo se puede generar, sí y sólo sí, la fecha del programa y jornada seleccionados, es mayor a los registros existentes de planillas con estado cerrada y novedad.</w:t>
            </w:r>
          </w:p>
          <w:p>
            <w:pPr>
              <w:pStyle w:val="ListParagraph"/>
              <w:numPr>
                <w:ilvl w:val="0"/>
                <w:numId w:val="2"/>
              </w:numPr>
              <w:jc w:val="both"/>
              <w:rPr/>
            </w:pPr>
            <w:r>
              <w:rPr>
                <w:rFonts w:ascii="Tahoma" w:hAnsi="Tahoma"/>
                <w:sz w:val="20"/>
                <w:szCs w:val="20"/>
              </w:rPr>
              <w:t xml:space="preserve">El resultado del botón Generar Planilla es un documento en formato PDF con los datos del Departamento, Municipio, Institución, Sede, Programa, Jornada, fecha de la clase y los beneficiarios matriculados. </w:t>
            </w:r>
          </w:p>
          <w:p>
            <w:pPr>
              <w:pStyle w:val="ListParagraph"/>
              <w:numPr>
                <w:ilvl w:val="0"/>
                <w:numId w:val="2"/>
              </w:numPr>
              <w:jc w:val="both"/>
              <w:rPr/>
            </w:pPr>
            <w:r>
              <w:rPr>
                <w:rFonts w:ascii="Tahoma" w:hAnsi="Tahoma"/>
                <w:sz w:val="20"/>
                <w:szCs w:val="20"/>
              </w:rPr>
              <w:t xml:space="preserve">La planilla descargada debe contener en la parte inferior “Pie de Página” dos fechas con el formato YYYY-MM-DD HH:MM:SS, en donde la primera que aparece es la fecha en la que se generó la planilla y la segunda es la fecha cuando se descargó la planilla. </w:t>
            </w:r>
          </w:p>
          <w:p>
            <w:pPr>
              <w:pStyle w:val="ListParagraph"/>
              <w:ind w:left="0" w:hanging="0"/>
              <w:jc w:val="both"/>
              <w:rPr/>
            </w:pPr>
            <w:r>
              <w:rPr>
                <w:rFonts w:ascii="Tahoma" w:hAnsi="Tahoma"/>
                <w:sz w:val="20"/>
                <w:szCs w:val="20"/>
              </w:rPr>
              <w:t xml:space="preserve">  </w:t>
            </w:r>
          </w:p>
          <w:p>
            <w:pPr>
              <w:pStyle w:val="ListParagraph"/>
              <w:ind w:left="0" w:hanging="0"/>
              <w:jc w:val="both"/>
              <w:rPr/>
            </w:pPr>
            <w:r>
              <w:rPr>
                <w:rFonts w:ascii="Tahoma" w:hAnsi="Tahoma"/>
                <w:b/>
                <w:sz w:val="20"/>
                <w:szCs w:val="20"/>
              </w:rPr>
              <w:t xml:space="preserve">P-002 | </w:t>
            </w:r>
            <w:r>
              <w:rPr>
                <w:rFonts w:cs="Arial" w:ascii="Tahoma" w:hAnsi="Tahoma"/>
                <w:b/>
                <w:color w:val="000000" w:themeColor="text1"/>
                <w:sz w:val="20"/>
                <w:szCs w:val="20"/>
              </w:rPr>
              <w:t>Listado de Planillas de Seguimiento</w:t>
            </w:r>
            <w:r>
              <w:rPr>
                <w:rFonts w:ascii="Tahoma" w:hAnsi="Tahoma"/>
                <w:b/>
                <w:sz w:val="20"/>
                <w:szCs w:val="20"/>
              </w:rPr>
              <w:t>.</w:t>
            </w:r>
          </w:p>
          <w:p>
            <w:pPr>
              <w:pStyle w:val="ListParagraph"/>
              <w:ind w:left="0" w:hanging="0"/>
              <w:jc w:val="both"/>
              <w:rPr>
                <w:rFonts w:ascii="Tahoma" w:hAnsi="Tahoma" w:cs="Arial"/>
                <w:color w:val="000000" w:themeColor="text1"/>
                <w:sz w:val="20"/>
                <w:szCs w:val="20"/>
              </w:rPr>
            </w:pPr>
            <w:r>
              <w:rPr>
                <w:rFonts w:cs="Arial" w:ascii="Tahoma" w:hAnsi="Tahoma"/>
                <w:color w:val="000000" w:themeColor="text1"/>
                <w:sz w:val="20"/>
                <w:szCs w:val="20"/>
              </w:rPr>
            </w:r>
          </w:p>
          <w:p>
            <w:pPr>
              <w:pStyle w:val="ListParagraph"/>
              <w:numPr>
                <w:ilvl w:val="0"/>
                <w:numId w:val="3"/>
              </w:numPr>
              <w:jc w:val="both"/>
              <w:rPr>
                <w:rFonts w:ascii="Tahoma" w:hAnsi="Tahoma"/>
                <w:sz w:val="20"/>
                <w:szCs w:val="20"/>
              </w:rPr>
            </w:pPr>
            <w:r>
              <w:rPr>
                <w:rFonts w:ascii="Tahoma" w:hAnsi="Tahoma"/>
                <w:sz w:val="20"/>
                <w:szCs w:val="20"/>
              </w:rPr>
              <w:t>Ingresar a la funcionalidad de “Consultar Planilla de Seguimiento” dentro del ítem de menú “Seguimiento”.</w:t>
            </w:r>
          </w:p>
          <w:p>
            <w:pPr>
              <w:pStyle w:val="ListParagraph"/>
              <w:numPr>
                <w:ilvl w:val="0"/>
                <w:numId w:val="3"/>
              </w:numPr>
              <w:jc w:val="both"/>
              <w:rPr/>
            </w:pPr>
            <w:r>
              <w:rPr>
                <w:rFonts w:ascii="Tahoma" w:hAnsi="Tahoma"/>
                <w:sz w:val="20"/>
                <w:szCs w:val="20"/>
              </w:rPr>
              <w:t>Filtrar el listado de planillas mediante las listas de selección de programa y jornada y dar clic en el botón Consultar.</w:t>
            </w:r>
          </w:p>
          <w:p>
            <w:pPr>
              <w:pStyle w:val="ListParagraph"/>
              <w:numPr>
                <w:ilvl w:val="0"/>
                <w:numId w:val="3"/>
              </w:numPr>
              <w:jc w:val="both"/>
              <w:rPr/>
            </w:pPr>
            <w:r>
              <w:rPr>
                <w:rFonts w:ascii="Tahoma" w:hAnsi="Tahoma"/>
                <w:sz w:val="20"/>
                <w:szCs w:val="20"/>
              </w:rPr>
              <w:t>El listado de planilla debe mostrar únicamente las planillas correspondientes al programa y jornada consultados.</w:t>
            </w:r>
          </w:p>
          <w:p>
            <w:pPr>
              <w:pStyle w:val="ListParagraph"/>
              <w:numPr>
                <w:ilvl w:val="0"/>
                <w:numId w:val="3"/>
              </w:numPr>
              <w:jc w:val="both"/>
              <w:rPr/>
            </w:pPr>
            <w:r>
              <w:rPr>
                <w:rFonts w:ascii="Tahoma" w:hAnsi="Tahoma"/>
                <w:sz w:val="20"/>
                <w:szCs w:val="20"/>
              </w:rPr>
              <w:t>El listado se debe mostrar organizado por fecha de la planilla de forma descendente.</w:t>
            </w:r>
          </w:p>
          <w:p>
            <w:pPr>
              <w:pStyle w:val="ListParagraph"/>
              <w:numPr>
                <w:ilvl w:val="0"/>
                <w:numId w:val="3"/>
              </w:numPr>
              <w:jc w:val="both"/>
              <w:rPr/>
            </w:pPr>
            <w:r>
              <w:rPr>
                <w:rFonts w:ascii="Tahoma" w:hAnsi="Tahoma"/>
                <w:sz w:val="20"/>
                <w:szCs w:val="20"/>
              </w:rPr>
              <w:t xml:space="preserve">Como segundo criterio de organización, el listado se debe mostrar organizado por el estado de la planilla, siguiendo el siguiente orden: GENERADA, CERRADA, NOVEDAD Y ANULADA.    </w:t>
            </w:r>
          </w:p>
          <w:p>
            <w:pPr>
              <w:pStyle w:val="ListParagraph"/>
              <w:jc w:val="both"/>
              <w:rPr>
                <w:rFonts w:ascii="Tahoma" w:hAnsi="Tahoma"/>
                <w:sz w:val="20"/>
                <w:szCs w:val="20"/>
              </w:rPr>
            </w:pPr>
            <w:r>
              <w:rPr>
                <w:rFonts w:ascii="Tahoma" w:hAnsi="Tahoma"/>
                <w:sz w:val="20"/>
                <w:szCs w:val="20"/>
              </w:rPr>
            </w:r>
          </w:p>
          <w:p>
            <w:pPr>
              <w:pStyle w:val="ListParagraph"/>
              <w:ind w:left="0" w:hanging="0"/>
              <w:jc w:val="both"/>
              <w:rPr/>
            </w:pPr>
            <w:r>
              <w:rPr>
                <w:rFonts w:ascii="Tahoma" w:hAnsi="Tahoma"/>
                <w:b/>
                <w:sz w:val="20"/>
                <w:szCs w:val="20"/>
              </w:rPr>
              <w:t xml:space="preserve">P-003 | </w:t>
            </w:r>
            <w:r>
              <w:rPr>
                <w:rFonts w:cs="Arial" w:ascii="Tahoma" w:hAnsi="Tahoma"/>
                <w:b/>
                <w:color w:val="000000" w:themeColor="text1"/>
                <w:sz w:val="20"/>
                <w:szCs w:val="20"/>
              </w:rPr>
              <w:t>Descargar Planilla Generada</w:t>
            </w:r>
            <w:r>
              <w:rPr>
                <w:rFonts w:ascii="Tahoma" w:hAnsi="Tahoma"/>
                <w:b/>
                <w:sz w:val="20"/>
                <w:szCs w:val="20"/>
              </w:rPr>
              <w:t>.</w:t>
            </w:r>
          </w:p>
          <w:p>
            <w:pPr>
              <w:pStyle w:val="ListParagraph"/>
              <w:ind w:left="0" w:hanging="0"/>
              <w:jc w:val="both"/>
              <w:rPr>
                <w:rFonts w:ascii="Tahoma" w:hAnsi="Tahoma" w:cs="Arial"/>
                <w:color w:val="000000" w:themeColor="text1"/>
                <w:sz w:val="20"/>
                <w:szCs w:val="20"/>
              </w:rPr>
            </w:pPr>
            <w:r>
              <w:rPr>
                <w:rFonts w:cs="Arial" w:ascii="Tahoma" w:hAnsi="Tahoma"/>
                <w:color w:val="000000" w:themeColor="text1"/>
                <w:sz w:val="20"/>
                <w:szCs w:val="20"/>
              </w:rPr>
            </w:r>
          </w:p>
          <w:p>
            <w:pPr>
              <w:pStyle w:val="ListParagraph"/>
              <w:numPr>
                <w:ilvl w:val="0"/>
                <w:numId w:val="4"/>
              </w:numPr>
              <w:jc w:val="both"/>
              <w:rPr>
                <w:rFonts w:ascii="Tahoma" w:hAnsi="Tahoma"/>
                <w:sz w:val="20"/>
                <w:szCs w:val="20"/>
              </w:rPr>
            </w:pPr>
            <w:r>
              <w:rPr>
                <w:rFonts w:ascii="Tahoma" w:hAnsi="Tahoma"/>
                <w:sz w:val="20"/>
                <w:szCs w:val="20"/>
              </w:rPr>
              <w:t>Ingresar a la funcionalidad de “Consultar Planilla de Seguimiento” dentro del ítem de menú “Seguimiento”.</w:t>
            </w:r>
          </w:p>
          <w:p>
            <w:pPr>
              <w:pStyle w:val="ListParagraph"/>
              <w:numPr>
                <w:ilvl w:val="0"/>
                <w:numId w:val="4"/>
              </w:numPr>
              <w:jc w:val="both"/>
              <w:rPr/>
            </w:pPr>
            <w:r>
              <w:rPr>
                <w:rFonts w:ascii="Tahoma" w:hAnsi="Tahoma"/>
                <w:sz w:val="20"/>
                <w:szCs w:val="20"/>
              </w:rPr>
              <w:t>Filtrar el listado de planillas mediante las listas de selección de programa y jornada y dar clic en el botón Consultar.</w:t>
            </w:r>
          </w:p>
          <w:p>
            <w:pPr>
              <w:pStyle w:val="ListParagraph"/>
              <w:numPr>
                <w:ilvl w:val="0"/>
                <w:numId w:val="4"/>
              </w:numPr>
              <w:jc w:val="both"/>
              <w:rPr/>
            </w:pPr>
            <w:r>
              <w:rPr>
                <w:rFonts w:ascii="Tahoma" w:hAnsi="Tahoma"/>
                <w:sz w:val="20"/>
                <w:szCs w:val="20"/>
              </w:rPr>
              <w:t>Verificar que sólo las planillas con estado GENERADA, tengan activo el botón Descargar Planilla “D”.</w:t>
            </w:r>
          </w:p>
          <w:p>
            <w:pPr>
              <w:pStyle w:val="ListParagraph"/>
              <w:numPr>
                <w:ilvl w:val="0"/>
                <w:numId w:val="4"/>
              </w:numPr>
              <w:jc w:val="both"/>
              <w:rPr/>
            </w:pPr>
            <w:r>
              <w:rPr>
                <w:rFonts w:ascii="Tahoma" w:hAnsi="Tahoma"/>
                <w:sz w:val="20"/>
                <w:szCs w:val="20"/>
              </w:rPr>
              <w:t xml:space="preserve">La planilla descargada debe contener en la parte inferior “Pie de Página” dos fechas con el formato YYYY-MM-DD HH:MM:SS, en donde la primera que aparece es la fecha en la que se generó la planilla y la segunda es la fecha cuándo se descargo la planilla. </w:t>
            </w:r>
          </w:p>
          <w:p>
            <w:pPr>
              <w:pStyle w:val="ListParagraph"/>
              <w:numPr>
                <w:ilvl w:val="0"/>
                <w:numId w:val="4"/>
              </w:numPr>
              <w:jc w:val="both"/>
              <w:rPr/>
            </w:pPr>
            <w:r>
              <w:rPr>
                <w:rFonts w:ascii="Tahoma" w:hAnsi="Tahoma"/>
                <w:sz w:val="20"/>
                <w:szCs w:val="20"/>
              </w:rPr>
              <w:t xml:space="preserve">Cada vez que se descargue la planilla la fecha de descarga se debe actualizar automáticamente.    </w:t>
            </w:r>
          </w:p>
          <w:p>
            <w:pPr>
              <w:pStyle w:val="ListParagraph"/>
              <w:jc w:val="both"/>
              <w:rPr>
                <w:rFonts w:ascii="Tahoma" w:hAnsi="Tahoma"/>
                <w:sz w:val="20"/>
                <w:szCs w:val="20"/>
              </w:rPr>
            </w:pPr>
            <w:r>
              <w:rPr>
                <w:rFonts w:ascii="Tahoma" w:hAnsi="Tahoma"/>
                <w:sz w:val="20"/>
                <w:szCs w:val="20"/>
              </w:rPr>
            </w:r>
          </w:p>
          <w:p>
            <w:pPr>
              <w:pStyle w:val="ListParagraph"/>
              <w:ind w:left="0" w:hanging="0"/>
              <w:jc w:val="both"/>
              <w:rPr/>
            </w:pPr>
            <w:r>
              <w:rPr>
                <w:rFonts w:ascii="Tahoma" w:hAnsi="Tahoma"/>
                <w:b/>
                <w:sz w:val="20"/>
                <w:szCs w:val="20"/>
              </w:rPr>
              <w:t xml:space="preserve">P-004 | </w:t>
            </w:r>
            <w:r>
              <w:rPr>
                <w:rFonts w:cs="Arial" w:ascii="Tahoma" w:hAnsi="Tahoma"/>
                <w:b/>
                <w:color w:val="000000" w:themeColor="text1"/>
                <w:sz w:val="20"/>
                <w:szCs w:val="20"/>
              </w:rPr>
              <w:t>Formalizar Planilla</w:t>
            </w:r>
            <w:r>
              <w:rPr>
                <w:rFonts w:ascii="Tahoma" w:hAnsi="Tahoma"/>
                <w:b/>
                <w:sz w:val="20"/>
                <w:szCs w:val="20"/>
              </w:rPr>
              <w:t>.</w:t>
            </w:r>
          </w:p>
          <w:p>
            <w:pPr>
              <w:pStyle w:val="ListParagraph"/>
              <w:ind w:left="0" w:hanging="0"/>
              <w:jc w:val="both"/>
              <w:rPr>
                <w:rFonts w:ascii="Tahoma" w:hAnsi="Tahoma" w:cs="Arial"/>
                <w:color w:val="000000" w:themeColor="text1"/>
                <w:sz w:val="20"/>
                <w:szCs w:val="20"/>
              </w:rPr>
            </w:pPr>
            <w:r>
              <w:rPr>
                <w:rFonts w:cs="Arial" w:ascii="Tahoma" w:hAnsi="Tahoma"/>
                <w:color w:val="000000" w:themeColor="text1"/>
                <w:sz w:val="20"/>
                <w:szCs w:val="20"/>
              </w:rPr>
            </w:r>
          </w:p>
          <w:p>
            <w:pPr>
              <w:pStyle w:val="ListParagraph"/>
              <w:numPr>
                <w:ilvl w:val="0"/>
                <w:numId w:val="5"/>
              </w:numPr>
              <w:jc w:val="both"/>
              <w:rPr>
                <w:rFonts w:ascii="Tahoma" w:hAnsi="Tahoma"/>
                <w:sz w:val="20"/>
                <w:szCs w:val="20"/>
              </w:rPr>
            </w:pPr>
            <w:r>
              <w:rPr>
                <w:rFonts w:ascii="Tahoma" w:hAnsi="Tahoma"/>
                <w:sz w:val="20"/>
                <w:szCs w:val="20"/>
              </w:rPr>
              <w:t>Ingresar a la funcionalidad de “Consultar Planilla de Seguimiento” dentro del ítem de menú “Seguimiento”.</w:t>
            </w:r>
          </w:p>
          <w:p>
            <w:pPr>
              <w:pStyle w:val="ListParagraph"/>
              <w:numPr>
                <w:ilvl w:val="0"/>
                <w:numId w:val="5"/>
              </w:numPr>
              <w:jc w:val="both"/>
              <w:rPr/>
            </w:pPr>
            <w:r>
              <w:rPr>
                <w:rFonts w:ascii="Tahoma" w:hAnsi="Tahoma"/>
                <w:sz w:val="20"/>
                <w:szCs w:val="20"/>
              </w:rPr>
              <w:t>Filtrar el listado de planillas mediante las listas de selección de programa y jornada y dar clic en el botón Consultar.</w:t>
            </w:r>
          </w:p>
          <w:p>
            <w:pPr>
              <w:pStyle w:val="ListParagraph"/>
              <w:numPr>
                <w:ilvl w:val="0"/>
                <w:numId w:val="5"/>
              </w:numPr>
              <w:jc w:val="both"/>
              <w:rPr/>
            </w:pPr>
            <w:r>
              <w:rPr>
                <w:rFonts w:ascii="Tahoma" w:hAnsi="Tahoma"/>
                <w:sz w:val="20"/>
                <w:szCs w:val="20"/>
              </w:rPr>
              <w:t>Verificar que sólo las planillas con estado GENERADA, tengan activo el botón Formalizar Planilla “F”.</w:t>
            </w:r>
          </w:p>
          <w:p>
            <w:pPr>
              <w:pStyle w:val="ListParagraph"/>
              <w:numPr>
                <w:ilvl w:val="0"/>
                <w:numId w:val="5"/>
              </w:numPr>
              <w:jc w:val="both"/>
              <w:rPr/>
            </w:pPr>
            <w:r>
              <w:rPr>
                <w:rFonts w:ascii="Tahoma" w:hAnsi="Tahoma"/>
                <w:sz w:val="20"/>
                <w:szCs w:val="20"/>
              </w:rPr>
              <w:t>El usuario debe ingresar en el campo Código Planilla, el código de la planilla que aparece en la parte superior del PDF descargado. Si el usuario no tiene este código no puede continuar con el proceso de Formalizar Planilla.</w:t>
            </w:r>
          </w:p>
          <w:p>
            <w:pPr>
              <w:pStyle w:val="ListParagraph"/>
              <w:numPr>
                <w:ilvl w:val="0"/>
                <w:numId w:val="5"/>
              </w:numPr>
              <w:jc w:val="both"/>
              <w:rPr/>
            </w:pPr>
            <w:r>
              <w:rPr>
                <w:rFonts w:ascii="Tahoma" w:hAnsi="Tahoma"/>
                <w:sz w:val="20"/>
                <w:szCs w:val="20"/>
              </w:rPr>
              <w:t xml:space="preserve">Después de validar el Código de Planilla, aparecerá en pantalla un listado con los beneficiarios matriculados en el curso con los campos Nombre Completo “Primer Apellido, Segundo Apellido, Primer Nombre, Segundo Nombre”, Tipo y número de documento de identidad, teléfono y celular. Al final de cada registro de los beneficiarios matriculados, debe aparecer una columna con un cuadro de selección para indicar la asistencia del beneficiario. </w:t>
            </w:r>
          </w:p>
          <w:p>
            <w:pPr>
              <w:pStyle w:val="ListParagraph"/>
              <w:numPr>
                <w:ilvl w:val="0"/>
                <w:numId w:val="5"/>
              </w:numPr>
              <w:jc w:val="both"/>
              <w:rPr/>
            </w:pPr>
            <w:r>
              <w:rPr>
                <w:rFonts w:ascii="Tahoma" w:hAnsi="Tahoma"/>
                <w:sz w:val="20"/>
                <w:szCs w:val="20"/>
              </w:rPr>
              <w:t>El cuadro de selección con la marca de selección activa indicará que el beneficiario asistió a la clase en la fecha programada. De lo contrario, indicará que no asistió.</w:t>
            </w:r>
          </w:p>
          <w:p>
            <w:pPr>
              <w:pStyle w:val="ListParagraph"/>
              <w:numPr>
                <w:ilvl w:val="0"/>
                <w:numId w:val="5"/>
              </w:numPr>
              <w:jc w:val="both"/>
              <w:rPr/>
            </w:pPr>
            <w:bookmarkStart w:id="0" w:name="__DdeLink__325_1423925858"/>
            <w:r>
              <w:rPr>
                <w:rFonts w:cs="Arial" w:ascii="Tahoma" w:hAnsi="Tahoma"/>
                <w:color w:val="000000" w:themeColor="text1"/>
                <w:sz w:val="20"/>
                <w:szCs w:val="20"/>
              </w:rPr>
              <w:t xml:space="preserve">En la parte de abajo aparece un selector de documentos para poder subir al sistema la planilla diligenciada como soporte de evidencia del control de asistencia. Sólo acepta los siguientes formatos de archivos: </w:t>
            </w:r>
            <w:r>
              <w:rPr>
                <w:rFonts w:cs="Arial" w:ascii="Consolas" w:hAnsi="Consolas"/>
                <w:color w:val="000000"/>
                <w:sz w:val="19"/>
                <w:szCs w:val="20"/>
                <w:shd w:fill="FFFFFF" w:val="clear"/>
              </w:rPr>
              <w:t>"bmp"</w:t>
            </w:r>
            <w:r>
              <w:rPr>
                <w:rFonts w:ascii="Consolas" w:hAnsi="Consolas"/>
                <w:color w:val="000000"/>
                <w:sz w:val="19"/>
                <w:shd w:fill="FFFFFF" w:val="clear"/>
              </w:rPr>
              <w:t>, "gif", "png", "jpg", "jpeg", "doc" y "pdf".</w:t>
            </w:r>
            <w:bookmarkEnd w:id="0"/>
            <w:r>
              <w:rPr>
                <w:rFonts w:ascii="Consolas" w:hAnsi="Consolas"/>
                <w:color w:val="000000"/>
                <w:sz w:val="19"/>
                <w:shd w:fill="FFFFFF" w:val="clear"/>
              </w:rPr>
              <w:t xml:space="preserve"> Este campo es obligatorio.</w:t>
            </w:r>
          </w:p>
          <w:p>
            <w:pPr>
              <w:pStyle w:val="ListParagraph"/>
              <w:numPr>
                <w:ilvl w:val="0"/>
                <w:numId w:val="5"/>
              </w:numPr>
              <w:jc w:val="both"/>
              <w:rPr/>
            </w:pPr>
            <w:r>
              <w:rPr>
                <w:rFonts w:cs="Arial" w:ascii="Tahoma" w:hAnsi="Tahoma"/>
                <w:color w:val="000000" w:themeColor="text1"/>
                <w:sz w:val="20"/>
                <w:szCs w:val="20"/>
              </w:rPr>
              <w:t xml:space="preserve">El botón Guardar y Cerrar Planilla, ejecutará la acción de cambiar el estado la planilla a CERRADA y subirá la evidencia al sistema. </w:t>
            </w:r>
          </w:p>
          <w:p>
            <w:pPr>
              <w:pStyle w:val="ListParagraph"/>
              <w:ind w:left="0" w:hanging="0"/>
              <w:jc w:val="both"/>
              <w:rPr>
                <w:rFonts w:ascii="Tahoma" w:hAnsi="Tahoma"/>
                <w:b/>
                <w:b/>
                <w:sz w:val="20"/>
                <w:szCs w:val="20"/>
              </w:rPr>
            </w:pPr>
            <w:r>
              <w:rPr>
                <w:rFonts w:ascii="Tahoma" w:hAnsi="Tahoma"/>
                <w:b/>
                <w:sz w:val="20"/>
                <w:szCs w:val="20"/>
              </w:rPr>
            </w:r>
          </w:p>
          <w:p>
            <w:pPr>
              <w:pStyle w:val="ListParagraph"/>
              <w:ind w:left="0" w:hanging="0"/>
              <w:jc w:val="both"/>
              <w:rPr/>
            </w:pPr>
            <w:r>
              <w:rPr>
                <w:rFonts w:ascii="Tahoma" w:hAnsi="Tahoma"/>
                <w:b/>
                <w:sz w:val="20"/>
                <w:szCs w:val="20"/>
              </w:rPr>
              <w:t xml:space="preserve">P-005 | </w:t>
            </w:r>
            <w:r>
              <w:rPr>
                <w:rFonts w:cs="Arial" w:ascii="Tahoma" w:hAnsi="Tahoma"/>
                <w:b/>
                <w:color w:val="000000" w:themeColor="text1"/>
                <w:sz w:val="20"/>
                <w:szCs w:val="20"/>
              </w:rPr>
              <w:t>Visualizar Planilla</w:t>
            </w:r>
            <w:r>
              <w:rPr>
                <w:rFonts w:ascii="Tahoma" w:hAnsi="Tahoma"/>
                <w:b/>
                <w:sz w:val="20"/>
                <w:szCs w:val="20"/>
              </w:rPr>
              <w:t>.</w:t>
            </w:r>
          </w:p>
          <w:p>
            <w:pPr>
              <w:pStyle w:val="ListParagraph"/>
              <w:ind w:left="0" w:hanging="0"/>
              <w:jc w:val="both"/>
              <w:rPr>
                <w:rFonts w:ascii="Tahoma" w:hAnsi="Tahoma" w:cs="Arial"/>
                <w:color w:val="000000" w:themeColor="text1"/>
                <w:sz w:val="20"/>
                <w:szCs w:val="20"/>
              </w:rPr>
            </w:pPr>
            <w:r>
              <w:rPr>
                <w:rFonts w:cs="Arial" w:ascii="Tahoma" w:hAnsi="Tahoma"/>
                <w:color w:val="000000" w:themeColor="text1"/>
                <w:sz w:val="20"/>
                <w:szCs w:val="20"/>
              </w:rPr>
            </w:r>
          </w:p>
          <w:p>
            <w:pPr>
              <w:pStyle w:val="ListParagraph"/>
              <w:numPr>
                <w:ilvl w:val="0"/>
                <w:numId w:val="6"/>
              </w:numPr>
              <w:jc w:val="both"/>
              <w:rPr>
                <w:rFonts w:ascii="Tahoma" w:hAnsi="Tahoma"/>
                <w:sz w:val="20"/>
                <w:szCs w:val="20"/>
              </w:rPr>
            </w:pPr>
            <w:r>
              <w:rPr>
                <w:rFonts w:ascii="Tahoma" w:hAnsi="Tahoma"/>
                <w:sz w:val="20"/>
                <w:szCs w:val="20"/>
              </w:rPr>
              <w:t>Ingresar a la funcionalidad de “Consultar Planilla de Seguimiento” dentro del ítem de menú “Seguimiento”.</w:t>
            </w:r>
          </w:p>
          <w:p>
            <w:pPr>
              <w:pStyle w:val="ListParagraph"/>
              <w:numPr>
                <w:ilvl w:val="0"/>
                <w:numId w:val="6"/>
              </w:numPr>
              <w:jc w:val="both"/>
              <w:rPr/>
            </w:pPr>
            <w:r>
              <w:rPr>
                <w:rFonts w:ascii="Tahoma" w:hAnsi="Tahoma"/>
                <w:sz w:val="20"/>
                <w:szCs w:val="20"/>
              </w:rPr>
              <w:t>Filtrar el listado de planillas mediante las listas de selección de programa y jornada y dar clic en el botón Consultar.</w:t>
            </w:r>
          </w:p>
          <w:p>
            <w:pPr>
              <w:pStyle w:val="ListParagraph"/>
              <w:numPr>
                <w:ilvl w:val="0"/>
                <w:numId w:val="6"/>
              </w:numPr>
              <w:jc w:val="both"/>
              <w:rPr/>
            </w:pPr>
            <w:r>
              <w:rPr>
                <w:rFonts w:ascii="Tahoma" w:hAnsi="Tahoma"/>
                <w:sz w:val="20"/>
                <w:szCs w:val="20"/>
              </w:rPr>
              <w:t>Verificar que sólo las planillas con estado CERRADA y CERRADA CON NOVEDAD , tengan activo el botón Visualizar Planilla “V”.</w:t>
            </w:r>
          </w:p>
          <w:p>
            <w:pPr>
              <w:pStyle w:val="ListParagraph"/>
              <w:numPr>
                <w:ilvl w:val="0"/>
                <w:numId w:val="6"/>
              </w:numPr>
              <w:jc w:val="both"/>
              <w:rPr/>
            </w:pPr>
            <w:r>
              <w:rPr>
                <w:rFonts w:ascii="Tahoma" w:hAnsi="Tahoma"/>
                <w:sz w:val="20"/>
                <w:szCs w:val="20"/>
              </w:rPr>
              <w:t>En esta opción aparecerá un listado de los beneficiarios matriculados, tal como se muestra en la funcionalidad de Formalizar Planilla, la única diferencia es que la columna de los cuadros de selección se encuentran de solo lectura.</w:t>
            </w:r>
          </w:p>
          <w:p>
            <w:pPr>
              <w:pStyle w:val="ListParagraph"/>
              <w:numPr>
                <w:ilvl w:val="0"/>
                <w:numId w:val="6"/>
              </w:numPr>
              <w:jc w:val="both"/>
              <w:rPr/>
            </w:pPr>
            <w:r>
              <w:rPr>
                <w:rFonts w:ascii="Tahoma" w:hAnsi="Tahoma"/>
                <w:sz w:val="20"/>
                <w:szCs w:val="20"/>
              </w:rPr>
              <w:t>Estos cuadros de selección se mostraran con selección activa si cuando se formalizó la planilla se selecciono como activa. De lo contrario aparecerá como selección inactiva.</w:t>
            </w:r>
          </w:p>
          <w:p>
            <w:pPr>
              <w:pStyle w:val="ListParagraph"/>
              <w:numPr>
                <w:ilvl w:val="0"/>
                <w:numId w:val="6"/>
              </w:numPr>
              <w:jc w:val="both"/>
              <w:rPr/>
            </w:pPr>
            <w:r>
              <w:rPr>
                <w:rFonts w:ascii="Tahoma" w:hAnsi="Tahoma"/>
                <w:sz w:val="20"/>
                <w:szCs w:val="20"/>
              </w:rPr>
              <w:t>En esta pantalla aparece también un botón “Descargar Planilla”, el cuál descargará el documento ingresado al sistema como evidencia de la planilla diligenciada.</w:t>
            </w:r>
          </w:p>
          <w:p>
            <w:pPr>
              <w:pStyle w:val="ListParagraph"/>
              <w:numPr>
                <w:ilvl w:val="0"/>
                <w:numId w:val="6"/>
              </w:numPr>
              <w:jc w:val="both"/>
              <w:rPr/>
            </w:pPr>
            <w:r>
              <w:rPr>
                <w:rFonts w:ascii="Tahoma" w:hAnsi="Tahoma"/>
                <w:sz w:val="20"/>
                <w:szCs w:val="20"/>
              </w:rPr>
              <w:t xml:space="preserve">En algunas ocasiones, podrá aparecer el botón “Descargar Novedad”, en el cuál se descargará el soporte ingresado al sistema como evidencia de la novedad generada.   </w:t>
            </w:r>
          </w:p>
          <w:p>
            <w:pPr>
              <w:pStyle w:val="ListParagraph"/>
              <w:jc w:val="both"/>
              <w:rPr>
                <w:rFonts w:ascii="Tahoma" w:hAnsi="Tahoma" w:cs="Arial"/>
                <w:color w:val="000000" w:themeColor="text1"/>
                <w:sz w:val="20"/>
                <w:szCs w:val="20"/>
              </w:rPr>
            </w:pPr>
            <w:r>
              <w:rPr>
                <w:rFonts w:cs="Arial" w:ascii="Tahoma" w:hAnsi="Tahoma"/>
                <w:color w:val="000000" w:themeColor="text1"/>
                <w:sz w:val="20"/>
                <w:szCs w:val="20"/>
              </w:rPr>
            </w:r>
          </w:p>
          <w:p>
            <w:pPr>
              <w:pStyle w:val="ListParagraph"/>
              <w:ind w:left="0" w:hanging="0"/>
              <w:jc w:val="both"/>
              <w:rPr/>
            </w:pPr>
            <w:r>
              <w:rPr>
                <w:rFonts w:ascii="Tahoma" w:hAnsi="Tahoma"/>
                <w:b/>
                <w:sz w:val="20"/>
                <w:szCs w:val="20"/>
              </w:rPr>
              <w:t>P-006 | Registrar Novedad</w:t>
            </w:r>
            <w:r>
              <w:rPr>
                <w:rFonts w:cs="Arial" w:ascii="Tahoma" w:hAnsi="Tahoma"/>
                <w:b/>
                <w:color w:val="000000" w:themeColor="text1"/>
                <w:sz w:val="20"/>
                <w:szCs w:val="20"/>
              </w:rPr>
              <w:t xml:space="preserve"> Planilla</w:t>
            </w:r>
            <w:r>
              <w:rPr>
                <w:rFonts w:ascii="Tahoma" w:hAnsi="Tahoma"/>
                <w:b/>
                <w:sz w:val="20"/>
                <w:szCs w:val="20"/>
              </w:rPr>
              <w:t>.</w:t>
            </w:r>
          </w:p>
          <w:p>
            <w:pPr>
              <w:pStyle w:val="ListParagraph"/>
              <w:ind w:left="0" w:hanging="0"/>
              <w:jc w:val="both"/>
              <w:rPr>
                <w:rFonts w:ascii="Tahoma" w:hAnsi="Tahoma" w:cs="Arial"/>
                <w:color w:val="000000" w:themeColor="text1"/>
                <w:sz w:val="20"/>
                <w:szCs w:val="20"/>
              </w:rPr>
            </w:pPr>
            <w:r>
              <w:rPr>
                <w:rFonts w:cs="Arial" w:ascii="Tahoma" w:hAnsi="Tahoma"/>
                <w:color w:val="000000" w:themeColor="text1"/>
                <w:sz w:val="20"/>
                <w:szCs w:val="20"/>
              </w:rPr>
            </w:r>
          </w:p>
          <w:p>
            <w:pPr>
              <w:pStyle w:val="ListParagraph"/>
              <w:numPr>
                <w:ilvl w:val="0"/>
                <w:numId w:val="7"/>
              </w:numPr>
              <w:jc w:val="both"/>
              <w:rPr>
                <w:rFonts w:ascii="Tahoma" w:hAnsi="Tahoma"/>
                <w:sz w:val="20"/>
                <w:szCs w:val="20"/>
              </w:rPr>
            </w:pPr>
            <w:r>
              <w:rPr>
                <w:rFonts w:ascii="Tahoma" w:hAnsi="Tahoma"/>
                <w:sz w:val="20"/>
                <w:szCs w:val="20"/>
              </w:rPr>
              <w:t>Ingresar a la funcionalidad de “Consultar Planilla de Seguimiento” dentro del ítem de menú “Seguimiento”.</w:t>
            </w:r>
          </w:p>
          <w:p>
            <w:pPr>
              <w:pStyle w:val="ListParagraph"/>
              <w:numPr>
                <w:ilvl w:val="0"/>
                <w:numId w:val="7"/>
              </w:numPr>
              <w:jc w:val="both"/>
              <w:rPr/>
            </w:pPr>
            <w:r>
              <w:rPr>
                <w:rFonts w:ascii="Tahoma" w:hAnsi="Tahoma"/>
                <w:sz w:val="20"/>
                <w:szCs w:val="20"/>
              </w:rPr>
              <w:t>Filtrar el listado de planillas mediante las listas de selección de programa y jornada y dar clic en el botón Consultar.</w:t>
            </w:r>
          </w:p>
          <w:p>
            <w:pPr>
              <w:pStyle w:val="ListParagraph"/>
              <w:numPr>
                <w:ilvl w:val="0"/>
                <w:numId w:val="7"/>
              </w:numPr>
              <w:jc w:val="both"/>
              <w:rPr/>
            </w:pPr>
            <w:r>
              <w:rPr>
                <w:rFonts w:ascii="Tahoma" w:hAnsi="Tahoma"/>
                <w:sz w:val="20"/>
                <w:szCs w:val="20"/>
              </w:rPr>
              <w:t>Verificar que sólo las planillas con estado CERRADA, tengan activo el botón Registrar Novedad “N”.</w:t>
            </w:r>
          </w:p>
          <w:p>
            <w:pPr>
              <w:pStyle w:val="ListParagraph"/>
              <w:numPr>
                <w:ilvl w:val="0"/>
                <w:numId w:val="7"/>
              </w:numPr>
              <w:jc w:val="both"/>
              <w:rPr/>
            </w:pPr>
            <w:r>
              <w:rPr>
                <w:rFonts w:cs="Arial" w:ascii="Tahoma" w:hAnsi="Tahoma"/>
                <w:color w:val="000000" w:themeColor="text1"/>
                <w:sz w:val="20"/>
                <w:szCs w:val="20"/>
              </w:rPr>
              <w:t>En el formulario para registrar una novedad, aparece un campo de observación en el cuál el usuario debe ingresar en él, la justificación de la novedad. Este es un campo obligatorio.</w:t>
            </w:r>
          </w:p>
          <w:p>
            <w:pPr>
              <w:pStyle w:val="ListParagraph"/>
              <w:numPr>
                <w:ilvl w:val="0"/>
                <w:numId w:val="7"/>
              </w:numPr>
              <w:jc w:val="both"/>
              <w:rPr/>
            </w:pPr>
            <w:r>
              <w:rPr>
                <w:rFonts w:cs="Arial" w:ascii="Tahoma" w:hAnsi="Tahoma"/>
                <w:color w:val="000000" w:themeColor="text1"/>
                <w:sz w:val="20"/>
                <w:szCs w:val="20"/>
              </w:rPr>
              <w:t xml:space="preserve">Así mismo, en la parte de abajo aparece un selector de documentos para poder subir al sistema un documento como soporte de evidencia de la novedad. Sólo acepta los siguientes formatos de archivos: </w:t>
            </w:r>
            <w:r>
              <w:rPr>
                <w:rFonts w:cs="Arial" w:ascii="Consolas" w:hAnsi="Consolas"/>
                <w:color w:val="000000"/>
                <w:sz w:val="19"/>
                <w:szCs w:val="20"/>
                <w:shd w:fill="FFFFFF" w:val="clear"/>
              </w:rPr>
              <w:t>"bmp", "gif", "png", "jpg", "jpeg", "doc" y "pdf". Este campo es obligatorio.</w:t>
            </w:r>
          </w:p>
          <w:p>
            <w:pPr>
              <w:pStyle w:val="ListParagraph"/>
              <w:numPr>
                <w:ilvl w:val="0"/>
                <w:numId w:val="7"/>
              </w:numPr>
              <w:jc w:val="both"/>
              <w:rPr/>
            </w:pPr>
            <w:r>
              <w:rPr>
                <w:rFonts w:cs="Arial" w:ascii="Tahoma" w:hAnsi="Tahoma"/>
                <w:color w:val="000000" w:themeColor="text1"/>
                <w:sz w:val="20"/>
                <w:szCs w:val="20"/>
              </w:rPr>
              <w:t xml:space="preserve"> </w:t>
            </w:r>
            <w:bookmarkStart w:id="1" w:name="_GoBack"/>
            <w:bookmarkEnd w:id="1"/>
            <w:r>
              <w:rPr>
                <w:rFonts w:cs="Arial" w:ascii="Tahoma" w:hAnsi="Tahoma"/>
                <w:color w:val="000000" w:themeColor="text1"/>
                <w:sz w:val="20"/>
                <w:szCs w:val="20"/>
              </w:rPr>
              <w:t>El estado debe cambiar a Cerrada con Novedad</w:t>
            </w:r>
          </w:p>
        </w:tc>
      </w:tr>
      <w:tr>
        <w:trPr/>
        <w:tc>
          <w:tcPr>
            <w:tcW w:w="2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0000" w:val="clear"/>
            <w:tcMar>
              <w:left w:w="73" w:type="dxa"/>
            </w:tcMar>
            <w:vAlign w:val="center"/>
          </w:tcPr>
          <w:p>
            <w:pPr>
              <w:pStyle w:val="Normal"/>
              <w:rPr/>
            </w:pPr>
            <w:r>
              <w:rPr>
                <w:rFonts w:cs="Arial" w:ascii="Arial" w:hAnsi="Arial"/>
                <w:b/>
                <w:color w:val="FFFFFF" w:themeColor="background1"/>
                <w:sz w:val="20"/>
                <w:szCs w:val="20"/>
              </w:rPr>
              <w:t>Documentos anexos</w:t>
            </w:r>
          </w:p>
          <w:p>
            <w:pPr>
              <w:pStyle w:val="Normal"/>
              <w:rPr>
                <w:rFonts w:ascii="Arial" w:hAnsi="Arial" w:cs="Arial"/>
                <w:b/>
                <w:b/>
                <w:color w:val="FFFFFF" w:themeColor="background1"/>
                <w:sz w:val="20"/>
                <w:szCs w:val="20"/>
              </w:rPr>
            </w:pPr>
            <w:r>
              <w:rPr>
                <w:rFonts w:cs="Arial" w:ascii="Arial" w:hAnsi="Arial"/>
                <w:b/>
                <w:color w:val="FFFFFF" w:themeColor="background1"/>
                <w:sz w:val="20"/>
                <w:szCs w:val="20"/>
              </w:rPr>
            </w:r>
          </w:p>
        </w:tc>
        <w:tc>
          <w:tcPr>
            <w:tcW w:w="6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ListParagraph"/>
              <w:ind w:left="0" w:hanging="0"/>
              <w:jc w:val="both"/>
              <w:rPr>
                <w:rFonts w:ascii="Arial" w:hAnsi="Arial" w:cs="Arial"/>
                <w:sz w:val="20"/>
                <w:szCs w:val="20"/>
                <w:lang w:val="en-US"/>
              </w:rPr>
            </w:pPr>
            <w:r>
              <w:rPr>
                <w:rFonts w:cs="Arial" w:ascii="Arial" w:hAnsi="Arial"/>
                <w:sz w:val="20"/>
                <w:szCs w:val="20"/>
                <w:lang w:val="en-US"/>
              </w:rPr>
            </w:r>
          </w:p>
          <w:p>
            <w:pPr>
              <w:pStyle w:val="ListParagraph"/>
              <w:ind w:left="0" w:hanging="0"/>
              <w:jc w:val="both"/>
              <w:rPr>
                <w:rFonts w:ascii="Arial" w:hAnsi="Arial" w:cs="Arial"/>
                <w:b/>
                <w:b/>
                <w:color w:val="808080" w:themeColor="background1" w:themeShade="80"/>
                <w:sz w:val="20"/>
                <w:szCs w:val="20"/>
                <w:lang w:val="en-US"/>
              </w:rPr>
            </w:pPr>
            <w:r>
              <w:rPr>
                <w:rFonts w:cs="Arial" w:ascii="Arial" w:hAnsi="Arial"/>
                <w:b/>
                <w:color w:val="808080" w:themeColor="background1" w:themeShade="80"/>
                <w:sz w:val="20"/>
                <w:szCs w:val="20"/>
                <w:lang w:val="en-US"/>
              </w:rPr>
              <w:t>N/A</w:t>
            </w:r>
          </w:p>
          <w:p>
            <w:pPr>
              <w:pStyle w:val="ListParagraph"/>
              <w:ind w:left="0" w:hanging="0"/>
              <w:jc w:val="both"/>
              <w:rPr>
                <w:rFonts w:ascii="Arial" w:hAnsi="Arial" w:cs="Arial"/>
                <w:sz w:val="20"/>
                <w:szCs w:val="20"/>
                <w:lang w:val="en-US"/>
              </w:rPr>
            </w:pPr>
            <w:r>
              <w:rPr>
                <w:rFonts w:cs="Arial" w:ascii="Arial" w:hAnsi="Arial"/>
                <w:sz w:val="20"/>
                <w:szCs w:val="20"/>
                <w:lang w:val="en-US"/>
              </w:rPr>
            </w:r>
          </w:p>
          <w:p>
            <w:pPr>
              <w:pStyle w:val="ListParagraph"/>
              <w:ind w:left="0" w:hanging="0"/>
              <w:jc w:val="both"/>
              <w:rPr>
                <w:rFonts w:ascii="Arial" w:hAnsi="Arial" w:cs="Arial"/>
                <w:sz w:val="20"/>
                <w:szCs w:val="20"/>
                <w:lang w:val="en-US"/>
              </w:rPr>
            </w:pPr>
            <w:r>
              <w:rPr>
                <w:rFonts w:cs="Arial" w:ascii="Arial" w:hAnsi="Arial"/>
                <w:sz w:val="20"/>
                <w:szCs w:val="20"/>
                <w:lang w:val="en-US"/>
              </w:rPr>
            </w:r>
          </w:p>
          <w:p>
            <w:pPr>
              <w:pStyle w:val="ListParagraph"/>
              <w:ind w:left="0" w:hanging="0"/>
              <w:jc w:val="both"/>
              <w:rPr>
                <w:rFonts w:ascii="Arial" w:hAnsi="Arial" w:cs="Arial"/>
                <w:sz w:val="20"/>
                <w:szCs w:val="20"/>
                <w:lang w:val="en-US"/>
              </w:rPr>
            </w:pPr>
            <w:bookmarkStart w:id="2" w:name="_Toc447095880"/>
            <w:bookmarkStart w:id="3" w:name="_Toc456598586"/>
            <w:bookmarkStart w:id="4" w:name="_Toc456600917"/>
            <w:bookmarkStart w:id="5" w:name="_Toc447095880"/>
            <w:bookmarkStart w:id="6" w:name="_Toc456598586"/>
            <w:bookmarkStart w:id="7" w:name="_Toc456600917"/>
            <w:bookmarkEnd w:id="5"/>
            <w:bookmarkEnd w:id="6"/>
            <w:bookmarkEnd w:id="7"/>
            <w:r>
              <w:rPr>
                <w:rFonts w:cs="Arial" w:ascii="Arial" w:hAnsi="Arial"/>
                <w:sz w:val="20"/>
                <w:szCs w:val="20"/>
                <w:lang w:val="en-US"/>
              </w:rPr>
            </w:r>
          </w:p>
        </w:tc>
      </w:tr>
    </w:tbl>
    <w:p>
      <w:pPr>
        <w:pStyle w:val="Normal"/>
        <w:rPr>
          <w:rFonts w:ascii="Arial" w:hAnsi="Arial" w:cs="Arial"/>
          <w:color w:val="002060"/>
          <w:sz w:val="20"/>
          <w:szCs w:val="20"/>
        </w:rPr>
      </w:pPr>
      <w:r>
        <w:rPr>
          <w:rFonts w:cs="Arial" w:ascii="Arial" w:hAnsi="Arial"/>
          <w:color w:val="002060"/>
          <w:sz w:val="20"/>
          <w:szCs w:val="20"/>
        </w:rPr>
      </w:r>
    </w:p>
    <w:p>
      <w:pPr>
        <w:pStyle w:val="Normal"/>
        <w:rPr>
          <w:rFonts w:ascii="Arial" w:hAnsi="Arial" w:cs="Arial"/>
          <w:color w:val="002060"/>
          <w:sz w:val="20"/>
          <w:szCs w:val="20"/>
        </w:rPr>
      </w:pPr>
      <w:r>
        <w:rPr>
          <w:rFonts w:cs="Arial" w:ascii="Arial" w:hAnsi="Arial"/>
          <w:color w:val="002060"/>
          <w:sz w:val="20"/>
          <w:szCs w:val="20"/>
        </w:rPr>
      </w:r>
    </w:p>
    <w:tbl>
      <w:tblPr>
        <w:tblW w:w="9073" w:type="dxa"/>
        <w:jc w:val="left"/>
        <w:tblInd w:w="-10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5" w:type="dxa"/>
          <w:bottom w:w="0" w:type="dxa"/>
          <w:right w:w="70" w:type="dxa"/>
        </w:tblCellMar>
        <w:tblLook w:noVBand="0" w:val="0000" w:noHBand="0" w:lastColumn="0" w:firstColumn="0" w:lastRow="0" w:firstRow="0"/>
      </w:tblPr>
      <w:tblGrid>
        <w:gridCol w:w="4394"/>
        <w:gridCol w:w="4678"/>
      </w:tblGrid>
      <w:tr>
        <w:trPr>
          <w:trHeight w:val="70" w:hRule="atLeast"/>
        </w:trPr>
        <w:tc>
          <w:tcPr>
            <w:tcW w:w="907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0000" w:val="clear"/>
            <w:tcMar>
              <w:left w:w="35" w:type="dxa"/>
            </w:tcMar>
            <w:vAlign w:val="center"/>
          </w:tcPr>
          <w:p>
            <w:pPr>
              <w:pStyle w:val="ListParagraph"/>
              <w:numPr>
                <w:ilvl w:val="0"/>
                <w:numId w:val="1"/>
              </w:numPr>
              <w:jc w:val="center"/>
              <w:rPr>
                <w:rFonts w:ascii="Arial" w:hAnsi="Arial" w:cs="Arial"/>
                <w:b/>
                <w:b/>
                <w:color w:val="002060"/>
                <w:sz w:val="20"/>
                <w:szCs w:val="20"/>
                <w:lang w:val="en-US"/>
              </w:rPr>
            </w:pPr>
            <w:r>
              <w:rPr>
                <w:rFonts w:cs="Arial" w:ascii="Arial" w:hAnsi="Arial"/>
                <w:b/>
                <w:color w:val="FFFFFF" w:themeColor="background1"/>
                <w:sz w:val="20"/>
                <w:szCs w:val="20"/>
                <w:lang w:val="en-US"/>
              </w:rPr>
              <w:t xml:space="preserve">FIRMAS </w:t>
            </w:r>
          </w:p>
        </w:tc>
      </w:tr>
      <w:tr>
        <w:trPr>
          <w:trHeight w:val="70" w:hRule="atLeast"/>
        </w:trPr>
        <w:tc>
          <w:tcPr>
            <w:tcW w:w="907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35" w:type="dxa"/>
            </w:tcMar>
            <w:vAlign w:val="center"/>
          </w:tcPr>
          <w:p>
            <w:pPr>
              <w:pStyle w:val="ListParagraph"/>
              <w:ind w:left="0" w:hanging="0"/>
              <w:jc w:val="center"/>
              <w:rPr>
                <w:rFonts w:ascii="Arial" w:hAnsi="Arial" w:cs="Arial"/>
                <w:b/>
                <w:b/>
                <w:color w:val="002060"/>
                <w:sz w:val="20"/>
                <w:szCs w:val="20"/>
                <w:lang w:val="es-CO"/>
              </w:rPr>
            </w:pPr>
            <w:r>
              <w:rPr>
                <w:rFonts w:cs="Arial" w:ascii="Arial" w:hAnsi="Arial"/>
                <w:b/>
                <w:sz w:val="20"/>
                <w:szCs w:val="20"/>
                <w:lang w:val="es-CO"/>
              </w:rPr>
              <w:t>POR PARTE DE LOS SOLICITANTES</w:t>
            </w:r>
          </w:p>
        </w:tc>
      </w:tr>
      <w:tr>
        <w:trPr>
          <w:trHeight w:val="70" w:hRule="atLeast"/>
        </w:trPr>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35" w:type="dxa"/>
            </w:tcMar>
            <w:vAlign w:val="center"/>
          </w:tcPr>
          <w:p>
            <w:pPr>
              <w:pStyle w:val="Cuerpodetexto"/>
              <w:spacing w:before="0" w:after="0"/>
              <w:ind w:left="0" w:hanging="0"/>
              <w:jc w:val="center"/>
              <w:rPr/>
            </w:pPr>
            <w:r>
              <w:rPr>
                <w:rFonts w:cs="Arial" w:ascii="Arial" w:hAnsi="Arial"/>
                <w:b/>
                <w:lang w:val="es-ES" w:bidi="ar-SA"/>
              </w:rPr>
              <w:t>Nombre</w:t>
            </w:r>
          </w:p>
        </w:tc>
        <w:tc>
          <w:tcPr>
            <w:tcW w:w="4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DBDB" w:themeFill="accent2" w:themeFillTint="33" w:val="clear"/>
            <w:tcMar>
              <w:left w:w="35" w:type="dxa"/>
            </w:tcMar>
            <w:vAlign w:val="center"/>
          </w:tcPr>
          <w:p>
            <w:pPr>
              <w:pStyle w:val="Cuerpodetexto"/>
              <w:spacing w:before="0" w:after="0"/>
              <w:ind w:left="0" w:hanging="0"/>
              <w:jc w:val="center"/>
              <w:rPr/>
            </w:pPr>
            <w:r>
              <w:rPr>
                <w:rFonts w:cs="Arial" w:ascii="Arial" w:hAnsi="Arial"/>
                <w:b/>
                <w:lang w:val="es-ES" w:bidi="ar-SA"/>
              </w:rPr>
              <w:t>Rol</w:t>
            </w:r>
          </w:p>
        </w:tc>
      </w:tr>
      <w:tr>
        <w:trPr>
          <w:trHeight w:val="449" w:hRule="atLeast"/>
        </w:trPr>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vAlign w:val="center"/>
          </w:tcPr>
          <w:p>
            <w:pPr>
              <w:pStyle w:val="Cuerpodetexto"/>
              <w:spacing w:before="0" w:after="0"/>
              <w:ind w:left="0" w:hanging="0"/>
              <w:rPr/>
            </w:pPr>
            <w:r>
              <w:rPr>
                <w:rFonts w:cs="Arial" w:ascii="Arial" w:hAnsi="Arial"/>
                <w:b/>
                <w:lang w:val="es-ES" w:bidi="ar-SA"/>
              </w:rPr>
              <w:t>Jhony Alexander Rocha Avendaño</w:t>
            </w:r>
          </w:p>
        </w:tc>
        <w:tc>
          <w:tcPr>
            <w:tcW w:w="4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vAlign w:val="center"/>
          </w:tcPr>
          <w:p>
            <w:pPr>
              <w:pStyle w:val="ListParagraph"/>
              <w:spacing w:before="0" w:after="0"/>
              <w:ind w:left="0" w:hanging="0"/>
              <w:contextualSpacing/>
              <w:jc w:val="both"/>
              <w:rPr/>
            </w:pPr>
            <w:r>
              <w:rPr>
                <w:rFonts w:cs="Tahoma" w:ascii="Tahoma" w:hAnsi="Tahoma"/>
                <w:b w:val="false"/>
                <w:bCs w:val="false"/>
                <w:color w:val="000000"/>
                <w:sz w:val="20"/>
                <w:szCs w:val="20"/>
                <w:lang w:val="es-ES" w:bidi="ar-SA"/>
              </w:rPr>
              <w:t>Desarrollador</w:t>
            </w:r>
          </w:p>
        </w:tc>
      </w:tr>
      <w:tr>
        <w:trPr>
          <w:trHeight w:val="449" w:hRule="atLeast"/>
        </w:trPr>
        <w:tc>
          <w:tcPr>
            <w:tcW w:w="43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vAlign w:val="center"/>
          </w:tcPr>
          <w:p>
            <w:pPr>
              <w:pStyle w:val="Cuerpodetexto"/>
              <w:spacing w:before="0" w:after="0"/>
              <w:ind w:left="0" w:hanging="0"/>
              <w:rPr/>
            </w:pPr>
            <w:r>
              <w:rPr>
                <w:rFonts w:cs="Arial" w:ascii="Arial" w:hAnsi="Arial"/>
                <w:b/>
                <w:lang w:val="es-ES" w:bidi="ar-SA"/>
              </w:rPr>
              <w:t>Lady Johanna Ruíz González</w:t>
            </w:r>
          </w:p>
        </w:tc>
        <w:tc>
          <w:tcPr>
            <w:tcW w:w="46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vAlign w:val="center"/>
          </w:tcPr>
          <w:p>
            <w:pPr>
              <w:pStyle w:val="ListParagraph"/>
              <w:spacing w:before="0" w:after="0"/>
              <w:ind w:left="0" w:hanging="0"/>
              <w:contextualSpacing/>
              <w:jc w:val="both"/>
              <w:rPr/>
            </w:pPr>
            <w:r>
              <w:rPr>
                <w:rFonts w:cs="Tahoma" w:ascii="Tahoma" w:hAnsi="Tahoma"/>
                <w:b w:val="false"/>
                <w:bCs w:val="false"/>
                <w:color w:val="000000"/>
                <w:sz w:val="20"/>
                <w:szCs w:val="20"/>
                <w:lang w:val="es-ES" w:bidi="ar-SA"/>
              </w:rPr>
              <w:t>Gestor de Calidad</w:t>
            </w:r>
          </w:p>
        </w:tc>
      </w:tr>
    </w:tbl>
    <w:p>
      <w:pPr>
        <w:pStyle w:val="Normal"/>
        <w:rPr/>
      </w:pPr>
      <w:r>
        <w:rPr/>
      </w:r>
    </w:p>
    <w:sectPr>
      <w:headerReference w:type="default" r:id="rId2"/>
      <w:type w:val="nextPage"/>
      <w:pgSz w:w="12240" w:h="15840"/>
      <w:pgMar w:left="1701" w:right="1701" w:header="708" w:top="2515"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Consolas">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tbl>
    <w:tblPr>
      <w:tblW w:w="6379" w:type="dxa"/>
      <w:jc w:val="left"/>
      <w:tblInd w:w="-3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35" w:type="dxa"/>
        <w:bottom w:w="0" w:type="dxa"/>
        <w:right w:w="70" w:type="dxa"/>
      </w:tblCellMar>
      <w:tblLook w:noVBand="0" w:val="0000" w:noHBand="0" w:lastColumn="0" w:firstColumn="0" w:lastRow="0" w:firstRow="0"/>
    </w:tblPr>
    <w:tblGrid>
      <w:gridCol w:w="2835"/>
      <w:gridCol w:w="1417"/>
      <w:gridCol w:w="2127"/>
    </w:tblGrid>
    <w:tr>
      <w:trPr>
        <w:trHeight w:val="428" w:hRule="atLeast"/>
        <w:cantSplit w:val="true"/>
      </w:trPr>
      <w:tc>
        <w:tcPr>
          <w:tcW w:w="2835" w:type="dxa"/>
          <w:vMerge w:val="restart"/>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35" w:type="dxa"/>
          </w:tcMar>
          <w:vAlign w:val="center"/>
        </w:tcPr>
        <w:p>
          <w:pPr>
            <w:pStyle w:val="Encabezado1"/>
            <w:spacing w:before="0" w:after="0"/>
            <w:jc w:val="center"/>
            <w:rPr>
              <w:rFonts w:ascii="Arial" w:hAnsi="Arial" w:cs="Arial"/>
              <w:b w:val="false"/>
              <w:b w:val="false"/>
              <w:color w:val="00000A"/>
              <w:sz w:val="20"/>
              <w:szCs w:val="20"/>
            </w:rPr>
          </w:pPr>
          <w:r>
            <w:rPr>
              <w:rFonts w:eastAsia="Calibri" w:cs="Arial" w:ascii="Arial" w:hAnsi="Arial"/>
              <w:b w:val="false"/>
              <w:bCs w:val="false"/>
              <w:color w:val="00000A"/>
              <w:sz w:val="20"/>
              <w:szCs w:val="20"/>
            </w:rPr>
            <w:t>Formato Solicitud de Requerimientos</w:t>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35" w:type="dxa"/>
          </w:tcMar>
          <w:vAlign w:val="center"/>
        </w:tcPr>
        <w:p>
          <w:pPr>
            <w:pStyle w:val="Encabezamiento"/>
            <w:rPr>
              <w:rFonts w:ascii="Arial" w:hAnsi="Arial" w:cs="Arial"/>
              <w:sz w:val="20"/>
              <w:szCs w:val="20"/>
            </w:rPr>
          </w:pPr>
          <w:r>
            <w:rPr>
              <w:rFonts w:cs="Arial" w:ascii="Arial" w:hAnsi="Arial"/>
              <w:b/>
              <w:bCs/>
              <w:sz w:val="20"/>
              <w:szCs w:val="20"/>
            </w:rPr>
            <w:t xml:space="preserve">Id. Formato </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35" w:type="dxa"/>
          </w:tcMar>
          <w:vAlign w:val="center"/>
        </w:tcPr>
        <w:p>
          <w:pPr>
            <w:pStyle w:val="Encabezamiento"/>
            <w:jc w:val="center"/>
            <w:rPr>
              <w:rFonts w:ascii="Arial" w:hAnsi="Arial" w:cs="Arial"/>
              <w:sz w:val="20"/>
              <w:szCs w:val="20"/>
            </w:rPr>
          </w:pPr>
          <w:r>
            <w:rPr>
              <w:rFonts w:cs="Arial" w:ascii="Arial" w:hAnsi="Arial"/>
              <w:sz w:val="20"/>
              <w:szCs w:val="20"/>
            </w:rPr>
            <w:t>FSP-01 v.00</w:t>
          </w:r>
        </w:p>
      </w:tc>
    </w:tr>
    <w:tr>
      <w:trPr>
        <w:trHeight w:val="420" w:hRule="atLeast"/>
        <w:cantSplit w:val="true"/>
      </w:trPr>
      <w:tc>
        <w:tcPr>
          <w:tcW w:w="2835"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35" w:type="dxa"/>
          </w:tcMar>
          <w:vAlign w:val="center"/>
        </w:tcPr>
        <w:p>
          <w:pPr>
            <w:pStyle w:val="Encabezado1"/>
            <w:spacing w:before="120" w:after="0"/>
            <w:rPr>
              <w:rFonts w:ascii="Arial" w:hAnsi="Arial" w:eastAsia="Calibri" w:cs="Arial"/>
              <w:b w:val="false"/>
              <w:b w:val="false"/>
              <w:bCs w:val="false"/>
              <w:color w:val="00000A"/>
              <w:sz w:val="20"/>
              <w:szCs w:val="20"/>
            </w:rPr>
          </w:pPr>
          <w:r>
            <w:rPr>
              <w:rFonts w:eastAsia="Calibri" w:cs="Arial" w:ascii="Arial" w:hAnsi="Arial"/>
              <w:b w:val="false"/>
              <w:bCs w:val="false"/>
              <w:color w:val="00000A"/>
              <w:sz w:val="20"/>
              <w:szCs w:val="20"/>
            </w:rPr>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35" w:type="dxa"/>
          </w:tcMar>
          <w:vAlign w:val="center"/>
        </w:tcPr>
        <w:p>
          <w:pPr>
            <w:pStyle w:val="Encabezamiento"/>
            <w:rPr>
              <w:rFonts w:ascii="Arial" w:hAnsi="Arial" w:cs="Arial"/>
              <w:b/>
              <w:b/>
              <w:bCs/>
              <w:sz w:val="20"/>
              <w:szCs w:val="20"/>
            </w:rPr>
          </w:pPr>
          <w:r>
            <w:rPr>
              <w:rFonts w:cs="Arial" w:ascii="Arial" w:hAnsi="Arial"/>
              <w:b/>
              <w:bCs/>
              <w:sz w:val="20"/>
              <w:szCs w:val="20"/>
            </w:rPr>
            <w:t>Id. Doc.</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35" w:type="dxa"/>
          </w:tcMar>
          <w:vAlign w:val="center"/>
        </w:tcPr>
        <w:p>
          <w:pPr>
            <w:pStyle w:val="Normal"/>
            <w:jc w:val="center"/>
            <w:rPr>
              <w:rFonts w:ascii="Arial" w:hAnsi="Arial" w:cs="Arial"/>
              <w:sz w:val="20"/>
              <w:szCs w:val="20"/>
            </w:rPr>
          </w:pPr>
          <w:r>
            <w:rPr>
              <w:rFonts w:cs="Arial" w:ascii="Arial" w:hAnsi="Arial"/>
              <w:sz w:val="20"/>
              <w:szCs w:val="20"/>
            </w:rPr>
            <w:t>SP-020</w:t>
          </w:r>
        </w:p>
      </w:tc>
    </w:tr>
    <w:tr>
      <w:trPr>
        <w:trHeight w:val="411" w:hRule="atLeast"/>
        <w:cantSplit w:val="true"/>
      </w:trPr>
      <w:tc>
        <w:tcPr>
          <w:tcW w:w="2835" w:type="dxa"/>
          <w:vMerge w:val="continue"/>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35" w:type="dxa"/>
          </w:tcMar>
          <w:vAlign w:val="center"/>
        </w:tcPr>
        <w:p>
          <w:pPr>
            <w:pStyle w:val="Normal"/>
            <w:jc w:val="center"/>
            <w:rPr>
              <w:rFonts w:ascii="Arial" w:hAnsi="Arial" w:cs="Arial"/>
              <w:b/>
              <w:b/>
              <w:sz w:val="20"/>
              <w:szCs w:val="20"/>
            </w:rPr>
          </w:pPr>
          <w:r>
            <w:rPr>
              <w:rFonts w:cs="Arial" w:ascii="Arial" w:hAnsi="Arial"/>
              <w:b/>
              <w:sz w:val="20"/>
              <w:szCs w:val="20"/>
            </w:rPr>
          </w:r>
        </w:p>
      </w:tc>
      <w:tc>
        <w:tcPr>
          <w:tcW w:w="141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35" w:type="dxa"/>
          </w:tcMar>
          <w:vAlign w:val="center"/>
        </w:tcPr>
        <w:p>
          <w:pPr>
            <w:pStyle w:val="Normal"/>
            <w:rPr>
              <w:rFonts w:ascii="Arial" w:hAnsi="Arial" w:cs="Arial"/>
              <w:b/>
              <w:b/>
              <w:bCs/>
              <w:sz w:val="20"/>
              <w:szCs w:val="20"/>
            </w:rPr>
          </w:pPr>
          <w:r>
            <w:rPr>
              <w:rFonts w:cs="Arial" w:ascii="Arial" w:hAnsi="Arial"/>
              <w:b/>
              <w:bCs/>
              <w:sz w:val="20"/>
              <w:szCs w:val="20"/>
            </w:rPr>
            <w:t>Página</w:t>
          </w:r>
        </w:p>
      </w:tc>
      <w:tc>
        <w:tcPr>
          <w:tcW w:w="212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35" w:type="dxa"/>
          </w:tcMar>
          <w:vAlign w:val="center"/>
        </w:tcPr>
        <w:p>
          <w:pPr>
            <w:pStyle w:val="Normal"/>
            <w:jc w:val="center"/>
            <w:rPr/>
          </w:pPr>
          <w:r>
            <w:rPr/>
            <w:fldChar w:fldCharType="begin"/>
          </w:r>
          <w:r>
            <w:instrText> PAGE </w:instrText>
          </w:r>
          <w:r>
            <w:fldChar w:fldCharType="separate"/>
          </w:r>
          <w:r>
            <w:t>4</w:t>
          </w:r>
          <w:r>
            <w:fldChar w:fldCharType="end"/>
          </w:r>
          <w:r>
            <w:rPr>
              <w:rFonts w:cs="Arial" w:ascii="Arial" w:hAnsi="Arial"/>
              <w:sz w:val="20"/>
              <w:szCs w:val="20"/>
            </w:rPr>
            <w:t xml:space="preserve"> </w:t>
          </w:r>
          <w:r>
            <w:rPr>
              <w:rFonts w:cs="Arial" w:ascii="Arial" w:hAnsi="Arial"/>
              <w:sz w:val="20"/>
              <w:szCs w:val="20"/>
            </w:rPr>
            <w:t xml:space="preserve">de </w:t>
          </w:r>
          <w:r>
            <w:rPr>
              <w:rFonts w:cs="Arial" w:ascii="Arial" w:hAnsi="Arial"/>
              <w:sz w:val="20"/>
              <w:szCs w:val="20"/>
            </w:rPr>
            <w:fldChar w:fldCharType="begin"/>
          </w:r>
          <w:r>
            <w:instrText> NUMPAGES </w:instrText>
          </w:r>
          <w:r>
            <w:fldChar w:fldCharType="separate"/>
          </w:r>
          <w:r>
            <w:t>4</w:t>
          </w:r>
          <w:r>
            <w:fldChar w:fldCharType="end"/>
          </w:r>
        </w:p>
      </w:tc>
    </w:tr>
  </w:tbl>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rPr>
        <w:sz w:val="20"/>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b5dab"/>
    <w:pPr>
      <w:widowControl/>
      <w:suppressAutoHyphens w:val="true"/>
      <w:bidi w:val="0"/>
      <w:spacing w:lineRule="auto" w:line="240"/>
      <w:jc w:val="left"/>
    </w:pPr>
    <w:rPr>
      <w:rFonts w:ascii="Times New Roman" w:hAnsi="Times New Roman" w:eastAsia="Times New Roman" w:cs="Times New Roman"/>
      <w:color w:val="00000A"/>
      <w:sz w:val="24"/>
      <w:szCs w:val="24"/>
      <w:lang w:val="es-ES" w:eastAsia="es-ES" w:bidi="ar-SA"/>
    </w:rPr>
  </w:style>
  <w:style w:type="paragraph" w:styleId="Encabezado1" w:customStyle="1">
    <w:name w:val="Encabezado 1"/>
    <w:basedOn w:val="Normal"/>
    <w:next w:val="Normal"/>
    <w:link w:val="Ttulo1Car"/>
    <w:qFormat/>
    <w:rsid w:val="009b34fc"/>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Encabezado2" w:customStyle="1">
    <w:name w:val="Encabezado 2"/>
    <w:basedOn w:val="Normal"/>
    <w:next w:val="Normal"/>
    <w:link w:val="Ttulo2Car"/>
    <w:uiPriority w:val="9"/>
    <w:unhideWhenUsed/>
    <w:qFormat/>
    <w:rsid w:val="009b34fc"/>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Encabezado3" w:customStyle="1">
    <w:name w:val="Encabezado 3"/>
    <w:basedOn w:val="Normal"/>
    <w:next w:val="Normal"/>
    <w:link w:val="Ttulo3Car"/>
    <w:unhideWhenUsed/>
    <w:qFormat/>
    <w:rsid w:val="009b34fc"/>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Encabezado4" w:customStyle="1">
    <w:name w:val="Encabezado 4"/>
    <w:basedOn w:val="Normal"/>
    <w:next w:val="Normal"/>
    <w:link w:val="Ttulo4Car"/>
    <w:unhideWhenUsed/>
    <w:qFormat/>
    <w:rsid w:val="00ed04d7"/>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Encabezado5" w:customStyle="1">
    <w:name w:val="Encabezado 5"/>
    <w:basedOn w:val="Normal"/>
    <w:next w:val="Normal"/>
    <w:link w:val="Ttulo5Car"/>
    <w:qFormat/>
    <w:rsid w:val="00ed04d7"/>
    <w:pPr>
      <w:tabs>
        <w:tab w:val="left" w:pos="1008" w:leader="none"/>
      </w:tabs>
      <w:spacing w:before="240" w:after="60"/>
      <w:ind w:left="1008" w:hanging="1008"/>
      <w:jc w:val="both"/>
      <w:outlineLvl w:val="4"/>
    </w:pPr>
    <w:rPr>
      <w:rFonts w:ascii="Arial" w:hAnsi="Arial"/>
      <w:b/>
      <w:sz w:val="20"/>
      <w:szCs w:val="20"/>
    </w:rPr>
  </w:style>
  <w:style w:type="paragraph" w:styleId="Encabezado6" w:customStyle="1">
    <w:name w:val="Encabezado 6"/>
    <w:basedOn w:val="Normal"/>
    <w:next w:val="Normal"/>
    <w:link w:val="Ttulo6Car"/>
    <w:qFormat/>
    <w:rsid w:val="00ed04d7"/>
    <w:pPr>
      <w:tabs>
        <w:tab w:val="left" w:pos="1152" w:leader="none"/>
      </w:tabs>
      <w:spacing w:before="240" w:after="60"/>
      <w:ind w:left="1152" w:hanging="1152"/>
      <w:jc w:val="both"/>
      <w:outlineLvl w:val="5"/>
    </w:pPr>
    <w:rPr>
      <w:i/>
      <w:szCs w:val="20"/>
    </w:rPr>
  </w:style>
  <w:style w:type="paragraph" w:styleId="Encabezado7" w:customStyle="1">
    <w:name w:val="Encabezado 7"/>
    <w:basedOn w:val="Normal"/>
    <w:next w:val="Normal"/>
    <w:link w:val="Ttulo7Car"/>
    <w:qFormat/>
    <w:rsid w:val="00ed04d7"/>
    <w:pPr>
      <w:tabs>
        <w:tab w:val="left" w:pos="1296" w:leader="none"/>
      </w:tabs>
      <w:spacing w:before="240" w:after="60"/>
      <w:ind w:left="1296" w:hanging="1296"/>
      <w:jc w:val="both"/>
      <w:outlineLvl w:val="6"/>
    </w:pPr>
    <w:rPr>
      <w:rFonts w:ascii="Arial" w:hAnsi="Arial"/>
      <w:sz w:val="20"/>
      <w:szCs w:val="20"/>
    </w:rPr>
  </w:style>
  <w:style w:type="paragraph" w:styleId="Encabezado8" w:customStyle="1">
    <w:name w:val="Encabezado 8"/>
    <w:basedOn w:val="Normal"/>
    <w:next w:val="Normal"/>
    <w:link w:val="Ttulo8Car"/>
    <w:qFormat/>
    <w:rsid w:val="00ed04d7"/>
    <w:pPr>
      <w:tabs>
        <w:tab w:val="left" w:pos="1440" w:leader="none"/>
      </w:tabs>
      <w:spacing w:before="240" w:after="60"/>
      <w:ind w:left="1440" w:hanging="1440"/>
      <w:jc w:val="both"/>
      <w:outlineLvl w:val="7"/>
    </w:pPr>
    <w:rPr>
      <w:rFonts w:ascii="Arial" w:hAnsi="Arial"/>
      <w:i/>
      <w:sz w:val="20"/>
      <w:szCs w:val="20"/>
    </w:rPr>
  </w:style>
  <w:style w:type="paragraph" w:styleId="Encabezado9" w:customStyle="1">
    <w:name w:val="Encabezado 9"/>
    <w:basedOn w:val="Normal"/>
    <w:next w:val="Normal"/>
    <w:link w:val="Ttulo9Car"/>
    <w:qFormat/>
    <w:rsid w:val="00ed04d7"/>
    <w:pPr>
      <w:tabs>
        <w:tab w:val="left" w:pos="1584" w:leader="none"/>
      </w:tabs>
      <w:spacing w:before="240" w:after="60"/>
      <w:ind w:left="1584" w:hanging="1584"/>
      <w:jc w:val="both"/>
      <w:outlineLvl w:val="8"/>
    </w:pPr>
    <w:rPr>
      <w:rFonts w:ascii="Arial" w:hAnsi="Arial"/>
      <w:b/>
      <w:i/>
      <w:sz w:val="18"/>
      <w:szCs w:val="20"/>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fb6d77"/>
    <w:rPr>
      <w:rFonts w:ascii="Tahoma" w:hAnsi="Tahoma" w:cs="Tahoma"/>
      <w:sz w:val="16"/>
      <w:szCs w:val="16"/>
    </w:rPr>
  </w:style>
  <w:style w:type="character" w:styleId="TtuloCar" w:customStyle="1">
    <w:name w:val="Título Car"/>
    <w:basedOn w:val="DefaultParagraphFont"/>
    <w:link w:val="Ttulo"/>
    <w:uiPriority w:val="10"/>
    <w:qFormat/>
    <w:rsid w:val="009b34fc"/>
    <w:rPr>
      <w:rFonts w:ascii="Cambria" w:hAnsi="Cambria" w:eastAsia="" w:cs="" w:asciiTheme="majorHAnsi" w:cstheme="majorBidi" w:eastAsiaTheme="majorEastAsia" w:hAnsiTheme="majorHAnsi"/>
      <w:color w:val="17365D" w:themeColor="text2" w:themeShade="bf"/>
      <w:spacing w:val="5"/>
      <w:sz w:val="52"/>
      <w:szCs w:val="52"/>
    </w:rPr>
  </w:style>
  <w:style w:type="character" w:styleId="Ttulo1Car" w:customStyle="1">
    <w:name w:val="Título 1 Car"/>
    <w:basedOn w:val="DefaultParagraphFont"/>
    <w:link w:val="Encabezado1"/>
    <w:uiPriority w:val="9"/>
    <w:qFormat/>
    <w:rsid w:val="009b34fc"/>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Encabezado2"/>
    <w:uiPriority w:val="9"/>
    <w:qFormat/>
    <w:rsid w:val="009b34fc"/>
    <w:rPr>
      <w:rFonts w:ascii="Cambria" w:hAnsi="Cambria" w:eastAsia="" w:cs="" w:asciiTheme="majorHAnsi" w:cstheme="majorBidi" w:eastAsiaTheme="majorEastAsia" w:hAnsiTheme="majorHAnsi"/>
      <w:b/>
      <w:bCs/>
      <w:color w:val="4F81BD" w:themeColor="accent1"/>
      <w:sz w:val="26"/>
      <w:szCs w:val="26"/>
    </w:rPr>
  </w:style>
  <w:style w:type="character" w:styleId="SinespaciadoCar" w:customStyle="1">
    <w:name w:val="Sin espaciado Car"/>
    <w:basedOn w:val="DefaultParagraphFont"/>
    <w:link w:val="Sinespaciado"/>
    <w:uiPriority w:val="1"/>
    <w:qFormat/>
    <w:rsid w:val="009b34fc"/>
    <w:rPr>
      <w:rFonts w:eastAsia="" w:eastAsiaTheme="minorEastAsia"/>
      <w:lang w:eastAsia="es-CO"/>
    </w:rPr>
  </w:style>
  <w:style w:type="character" w:styleId="EnlacedeInternet" w:customStyle="1">
    <w:name w:val="Enlace de Internet"/>
    <w:basedOn w:val="DefaultParagraphFont"/>
    <w:uiPriority w:val="99"/>
    <w:unhideWhenUsed/>
    <w:rsid w:val="009b34fc"/>
    <w:rPr>
      <w:color w:val="0000FF" w:themeColor="hyperlink"/>
      <w:u w:val="single"/>
    </w:rPr>
  </w:style>
  <w:style w:type="character" w:styleId="Ttulo3Car" w:customStyle="1">
    <w:name w:val="Título 3 Car"/>
    <w:basedOn w:val="DefaultParagraphFont"/>
    <w:link w:val="Encabezado3"/>
    <w:uiPriority w:val="9"/>
    <w:qFormat/>
    <w:rsid w:val="009b34fc"/>
    <w:rPr>
      <w:rFonts w:ascii="Cambria" w:hAnsi="Cambria" w:eastAsia="" w:cs="" w:asciiTheme="majorHAnsi" w:cstheme="majorBidi" w:eastAsiaTheme="majorEastAsia" w:hAnsiTheme="majorHAnsi"/>
      <w:b/>
      <w:bCs/>
      <w:color w:val="4F81BD" w:themeColor="accent1"/>
    </w:rPr>
  </w:style>
  <w:style w:type="character" w:styleId="EncabezadoCar" w:customStyle="1">
    <w:name w:val="Encabezado Car"/>
    <w:basedOn w:val="DefaultParagraphFont"/>
    <w:link w:val="Encabezado"/>
    <w:qFormat/>
    <w:rsid w:val="0058617a"/>
    <w:rPr/>
  </w:style>
  <w:style w:type="character" w:styleId="PiedepginaCar" w:customStyle="1">
    <w:name w:val="Pie de página Car"/>
    <w:basedOn w:val="DefaultParagraphFont"/>
    <w:link w:val="Piedepgina"/>
    <w:uiPriority w:val="99"/>
    <w:qFormat/>
    <w:rsid w:val="0058617a"/>
    <w:rPr/>
  </w:style>
  <w:style w:type="character" w:styleId="Appleconvertedspace" w:customStyle="1">
    <w:name w:val="apple-converted-space"/>
    <w:basedOn w:val="DefaultParagraphFont"/>
    <w:qFormat/>
    <w:rsid w:val="002c38b1"/>
    <w:rPr/>
  </w:style>
  <w:style w:type="character" w:styleId="Ttulo4Car" w:customStyle="1">
    <w:name w:val="Título 4 Car"/>
    <w:basedOn w:val="DefaultParagraphFont"/>
    <w:link w:val="Encabezado4"/>
    <w:uiPriority w:val="9"/>
    <w:semiHidden/>
    <w:qFormat/>
    <w:rsid w:val="00ed04d7"/>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Encabezado5"/>
    <w:qFormat/>
    <w:rsid w:val="00ed04d7"/>
    <w:rPr>
      <w:rFonts w:ascii="Arial" w:hAnsi="Arial" w:eastAsia="Times New Roman" w:cs="Times New Roman"/>
      <w:b/>
      <w:sz w:val="20"/>
      <w:szCs w:val="20"/>
      <w:lang w:eastAsia="es-ES"/>
    </w:rPr>
  </w:style>
  <w:style w:type="character" w:styleId="Ttulo6Car" w:customStyle="1">
    <w:name w:val="Título 6 Car"/>
    <w:basedOn w:val="DefaultParagraphFont"/>
    <w:link w:val="Encabezado6"/>
    <w:qFormat/>
    <w:rsid w:val="00ed04d7"/>
    <w:rPr>
      <w:rFonts w:ascii="Times New Roman" w:hAnsi="Times New Roman" w:eastAsia="Times New Roman" w:cs="Times New Roman"/>
      <w:i/>
      <w:szCs w:val="20"/>
      <w:lang w:eastAsia="es-ES"/>
    </w:rPr>
  </w:style>
  <w:style w:type="character" w:styleId="Ttulo7Car" w:customStyle="1">
    <w:name w:val="Título 7 Car"/>
    <w:basedOn w:val="DefaultParagraphFont"/>
    <w:link w:val="Encabezado7"/>
    <w:qFormat/>
    <w:rsid w:val="00ed04d7"/>
    <w:rPr>
      <w:rFonts w:ascii="Arial" w:hAnsi="Arial" w:eastAsia="Times New Roman" w:cs="Times New Roman"/>
      <w:sz w:val="20"/>
      <w:szCs w:val="20"/>
      <w:lang w:eastAsia="es-ES"/>
    </w:rPr>
  </w:style>
  <w:style w:type="character" w:styleId="Ttulo8Car" w:customStyle="1">
    <w:name w:val="Título 8 Car"/>
    <w:basedOn w:val="DefaultParagraphFont"/>
    <w:link w:val="Encabezado8"/>
    <w:qFormat/>
    <w:rsid w:val="00ed04d7"/>
    <w:rPr>
      <w:rFonts w:ascii="Arial" w:hAnsi="Arial" w:eastAsia="Times New Roman" w:cs="Times New Roman"/>
      <w:i/>
      <w:sz w:val="20"/>
      <w:szCs w:val="20"/>
      <w:lang w:eastAsia="es-ES"/>
    </w:rPr>
  </w:style>
  <w:style w:type="character" w:styleId="Ttulo9Car" w:customStyle="1">
    <w:name w:val="Título 9 Car"/>
    <w:basedOn w:val="DefaultParagraphFont"/>
    <w:link w:val="Encabezado9"/>
    <w:qFormat/>
    <w:rsid w:val="00ed04d7"/>
    <w:rPr>
      <w:rFonts w:ascii="Arial" w:hAnsi="Arial" w:eastAsia="Times New Roman" w:cs="Times New Roman"/>
      <w:b/>
      <w:i/>
      <w:sz w:val="18"/>
      <w:szCs w:val="20"/>
      <w:lang w:eastAsia="es-ES"/>
    </w:rPr>
  </w:style>
  <w:style w:type="character" w:styleId="Normal10Car" w:customStyle="1">
    <w:name w:val="normal-10 Car"/>
    <w:basedOn w:val="DefaultParagraphFont"/>
    <w:qFormat/>
    <w:rsid w:val="00ed04d7"/>
    <w:rPr>
      <w:rFonts w:ascii="Arial" w:hAnsi="Arial" w:eastAsia="Times New Roman" w:cs="Arial"/>
      <w:sz w:val="20"/>
      <w:szCs w:val="24"/>
      <w:lang w:val="es-ES" w:eastAsia="es-ES"/>
    </w:rPr>
  </w:style>
  <w:style w:type="character" w:styleId="Pagenumber">
    <w:name w:val="page number"/>
    <w:qFormat/>
    <w:rsid w:val="003a1ef8"/>
    <w:rPr/>
  </w:style>
  <w:style w:type="character" w:styleId="TextoindependienteCar" w:customStyle="1">
    <w:name w:val="Texto independiente Car"/>
    <w:basedOn w:val="DefaultParagraphFont"/>
    <w:link w:val="Cuerpodetexto"/>
    <w:qFormat/>
    <w:rsid w:val="006c321e"/>
    <w:rPr>
      <w:rFonts w:ascii="Times New Roman" w:hAnsi="Times New Roman" w:eastAsia="Times New Roman" w:cs="Times New Roman"/>
      <w:sz w:val="20"/>
      <w:szCs w:val="20"/>
      <w:lang w:val="en-US"/>
    </w:rPr>
  </w:style>
  <w:style w:type="character" w:styleId="Annotationreference">
    <w:name w:val="annotation reference"/>
    <w:basedOn w:val="DefaultParagraphFont"/>
    <w:uiPriority w:val="99"/>
    <w:semiHidden/>
    <w:unhideWhenUsed/>
    <w:qFormat/>
    <w:rsid w:val="001d479e"/>
    <w:rPr>
      <w:sz w:val="16"/>
      <w:szCs w:val="16"/>
    </w:rPr>
  </w:style>
  <w:style w:type="character" w:styleId="TextocomentarioCar" w:customStyle="1">
    <w:name w:val="Texto comentario Car"/>
    <w:basedOn w:val="DefaultParagraphFont"/>
    <w:link w:val="Textocomentario"/>
    <w:uiPriority w:val="99"/>
    <w:semiHidden/>
    <w:qFormat/>
    <w:rsid w:val="001d479e"/>
    <w:rPr>
      <w:rFonts w:ascii="Times New Roman" w:hAnsi="Times New Roman" w:eastAsia="Times New Roman" w:cs="Times New Roman"/>
      <w:sz w:val="20"/>
      <w:szCs w:val="20"/>
      <w:lang w:val="es-ES" w:eastAsia="es-ES"/>
    </w:rPr>
  </w:style>
  <w:style w:type="character" w:styleId="AsuntodelcomentarioCar" w:customStyle="1">
    <w:name w:val="Asunto del comentario Car"/>
    <w:basedOn w:val="TextocomentarioCar"/>
    <w:link w:val="Asuntodelcomentario"/>
    <w:uiPriority w:val="99"/>
    <w:semiHidden/>
    <w:qFormat/>
    <w:rsid w:val="001d479e"/>
    <w:rPr>
      <w:rFonts w:ascii="Times New Roman" w:hAnsi="Times New Roman" w:eastAsia="Times New Roman" w:cs="Times New Roman"/>
      <w:b/>
      <w:bCs/>
      <w:sz w:val="20"/>
      <w:szCs w:val="20"/>
      <w:lang w:val="es-ES" w:eastAsia="es-ES"/>
    </w:rPr>
  </w:style>
  <w:style w:type="character" w:styleId="SubtleEmphasis">
    <w:name w:val="Subtle Emphasis"/>
    <w:basedOn w:val="DefaultParagraphFont"/>
    <w:uiPriority w:val="19"/>
    <w:qFormat/>
    <w:rsid w:val="002b21a7"/>
    <w:rPr>
      <w:i/>
      <w:iCs/>
      <w:color w:val="808080" w:themeColor="text1" w:themeTint="7f"/>
    </w:rPr>
  </w:style>
  <w:style w:type="character" w:styleId="FollowedHyperlink">
    <w:name w:val="FollowedHyperlink"/>
    <w:basedOn w:val="DefaultParagraphFont"/>
    <w:uiPriority w:val="99"/>
    <w:semiHidden/>
    <w:unhideWhenUsed/>
    <w:qFormat/>
    <w:rsid w:val="00e60886"/>
    <w:rPr>
      <w:color w:val="800080" w:themeColor="followedHyperlink"/>
      <w:u w:val="single"/>
    </w:rPr>
  </w:style>
  <w:style w:type="character" w:styleId="ListLabel1" w:customStyle="1">
    <w:name w:val="ListLabel 1"/>
    <w:qFormat/>
    <w:rPr>
      <w:rFonts w:cs="Courier New"/>
    </w:rPr>
  </w:style>
  <w:style w:type="character" w:styleId="ListLabel2" w:customStyle="1">
    <w:name w:val="ListLabel 2"/>
    <w:qFormat/>
    <w:rPr>
      <w:rFonts w:eastAsia="Times New Roman" w:cs="Arial"/>
    </w:rPr>
  </w:style>
  <w:style w:type="character" w:styleId="ListLabel3" w:customStyle="1">
    <w:name w:val="ListLabel 3"/>
    <w:qFormat/>
    <w:rPr>
      <w:rFonts w:eastAsia="Times New Roman" w:cs="Times New Roman"/>
    </w:rPr>
  </w:style>
  <w:style w:type="character" w:styleId="ListLabel4" w:customStyle="1">
    <w:name w:val="ListLabel 4"/>
    <w:qFormat/>
    <w:rPr>
      <w:rFonts w:eastAsia="Calibri" w:cs="Arial"/>
    </w:rPr>
  </w:style>
  <w:style w:type="character" w:styleId="ListLabel5" w:customStyle="1">
    <w:name w:val="ListLabel 5"/>
    <w:qFormat/>
    <w:rPr>
      <w:rFonts w:ascii="Tahoma" w:hAnsi="Tahoma"/>
      <w:b/>
      <w:sz w:val="20"/>
    </w:rPr>
  </w:style>
  <w:style w:type="character" w:styleId="ListLabel6" w:customStyle="1">
    <w:name w:val="ListLabel 6"/>
    <w:qFormat/>
    <w:rPr>
      <w:b w:val="false"/>
    </w:rPr>
  </w:style>
  <w:style w:type="character" w:styleId="ListLabel7" w:customStyle="1">
    <w:name w:val="ListLabel 7"/>
    <w:qFormat/>
    <w:rPr>
      <w:color w:val="00000A"/>
    </w:rPr>
  </w:style>
  <w:style w:type="character" w:styleId="ListLabel8" w:customStyle="1">
    <w:name w:val="ListLabel 8"/>
    <w:qFormat/>
    <w:rPr>
      <w:b/>
      <w:color w:val="00000A"/>
      <w:sz w:val="20"/>
      <w:szCs w:val="20"/>
    </w:rPr>
  </w:style>
  <w:style w:type="character" w:styleId="ListLabel9" w:customStyle="1">
    <w:name w:val="ListLabel 9"/>
    <w:qFormat/>
    <w:rPr>
      <w:rFonts w:cs="Arial"/>
      <w:b/>
      <w:sz w:val="22"/>
    </w:rPr>
  </w:style>
  <w:style w:type="character" w:styleId="ListLabel10" w:customStyle="1">
    <w:name w:val="ListLabel 10"/>
    <w:qFormat/>
    <w:rPr>
      <w:rFonts w:ascii="Arial" w:hAnsi="Arial" w:cs="Arial"/>
      <w:b/>
      <w:color w:val="FFFFFF"/>
      <w:sz w:val="20"/>
    </w:rPr>
  </w:style>
  <w:style w:type="character" w:styleId="ListLabel11" w:customStyle="1">
    <w:name w:val="ListLabel 11"/>
    <w:qFormat/>
    <w:rPr>
      <w:rFonts w:ascii="Arial" w:hAnsi="Arial"/>
      <w:b/>
      <w:sz w:val="20"/>
    </w:rPr>
  </w:style>
  <w:style w:type="character" w:styleId="ListLabel12" w:customStyle="1">
    <w:name w:val="ListLabel 12"/>
    <w:qFormat/>
    <w:rPr>
      <w:rFonts w:ascii="Arial" w:hAnsi="Arial"/>
      <w:b/>
      <w:bCs/>
      <w:sz w:val="20"/>
    </w:rPr>
  </w:style>
  <w:style w:type="character" w:styleId="ListLabel13" w:customStyle="1">
    <w:name w:val="ListLabel 13"/>
    <w:qFormat/>
    <w:rPr>
      <w:rFonts w:ascii="Arial" w:hAnsi="Arial"/>
      <w:b/>
      <w:bCs/>
      <w:sz w:val="20"/>
    </w:rPr>
  </w:style>
  <w:style w:type="character" w:styleId="ListLabel14" w:customStyle="1">
    <w:name w:val="ListLabel 14"/>
    <w:qFormat/>
    <w:rPr>
      <w:rFonts w:ascii="Arial" w:hAnsi="Arial"/>
      <w:b/>
      <w:bCs/>
      <w:sz w:val="20"/>
    </w:rPr>
  </w:style>
  <w:style w:type="character" w:styleId="ListLabel15">
    <w:name w:val="ListLabel 15"/>
    <w:qFormat/>
    <w:rPr>
      <w:rFonts w:ascii="Arial" w:hAnsi="Arial"/>
      <w:b/>
      <w:bCs/>
      <w:sz w:val="20"/>
    </w:rPr>
  </w:style>
  <w:style w:type="character" w:styleId="ListLabel16">
    <w:name w:val="ListLabel 16"/>
    <w:qFormat/>
    <w:rPr>
      <w:rFonts w:ascii="Arial" w:hAnsi="Arial"/>
      <w:b/>
      <w:bCs/>
      <w:sz w:val="20"/>
    </w:rPr>
  </w:style>
  <w:style w:type="character" w:styleId="ListLabel17">
    <w:name w:val="ListLabel 17"/>
    <w:qFormat/>
    <w:rPr>
      <w:rFonts w:ascii="Arial" w:hAnsi="Arial"/>
      <w:b/>
      <w:bCs/>
      <w:sz w:val="20"/>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customStyle="1">
    <w:name w:val="Cuerpo de texto"/>
    <w:basedOn w:val="Normal"/>
    <w:link w:val="TextoindependienteCar"/>
    <w:rsid w:val="006c321e"/>
    <w:pPr>
      <w:keepLines/>
      <w:widowControl w:val="false"/>
      <w:spacing w:lineRule="atLeast" w:line="240" w:before="0" w:after="120"/>
      <w:ind w:left="720" w:hanging="0"/>
    </w:pPr>
    <w:rPr>
      <w:sz w:val="20"/>
      <w:szCs w:val="20"/>
      <w:lang w:val="en-US" w:eastAsia="en-US"/>
    </w:rPr>
  </w:style>
  <w:style w:type="paragraph" w:styleId="Lista">
    <w:name w:val="Lista"/>
    <w:basedOn w:val="Cuerpodetexto"/>
    <w:pPr/>
    <w:rPr>
      <w:rFonts w:cs="Mangal"/>
    </w:rPr>
  </w:style>
  <w:style w:type="paragraph" w:styleId="Pie" w:customStyle="1">
    <w:name w:val="Pie"/>
    <w:basedOn w:val="Normal"/>
    <w:pPr>
      <w:suppressLineNumbers/>
      <w:spacing w:before="120" w:after="120"/>
    </w:pPr>
    <w:rPr>
      <w:rFonts w:cs="Mangal"/>
      <w:i/>
      <w:iCs/>
    </w:rPr>
  </w:style>
  <w:style w:type="paragraph" w:styleId="Ndice" w:customStyle="1">
    <w:name w:val="Índice"/>
    <w:basedOn w:val="Normal"/>
    <w:qFormat/>
    <w:pPr>
      <w:suppressLineNumbers/>
    </w:pPr>
    <w:rPr>
      <w:rFonts w:cs="Mangal"/>
    </w:rPr>
  </w:style>
  <w:style w:type="paragraph" w:styleId="Encabezamiento" w:customStyle="1">
    <w:name w:val="Encabezamiento"/>
    <w:basedOn w:val="Normal"/>
    <w:unhideWhenUsed/>
    <w:rsid w:val="0058617a"/>
    <w:pPr>
      <w:tabs>
        <w:tab w:val="center" w:pos="4419" w:leader="none"/>
        <w:tab w:val="right" w:pos="8838" w:leader="none"/>
      </w:tabs>
    </w:pPr>
    <w:rPr/>
  </w:style>
  <w:style w:type="paragraph" w:styleId="BalloonText">
    <w:name w:val="Balloon Text"/>
    <w:basedOn w:val="Normal"/>
    <w:link w:val="TextodegloboCar"/>
    <w:uiPriority w:val="99"/>
    <w:semiHidden/>
    <w:unhideWhenUsed/>
    <w:qFormat/>
    <w:rsid w:val="00fb6d77"/>
    <w:pPr/>
    <w:rPr>
      <w:rFonts w:ascii="Tahoma" w:hAnsi="Tahoma" w:cs="Tahoma"/>
      <w:sz w:val="16"/>
      <w:szCs w:val="16"/>
    </w:rPr>
  </w:style>
  <w:style w:type="paragraph" w:styleId="ListParagraph">
    <w:name w:val="List Paragraph"/>
    <w:basedOn w:val="Normal"/>
    <w:uiPriority w:val="34"/>
    <w:qFormat/>
    <w:rsid w:val="00fb6d77"/>
    <w:pPr>
      <w:spacing w:before="0" w:after="0"/>
      <w:ind w:left="720" w:hanging="0"/>
      <w:contextualSpacing/>
    </w:pPr>
    <w:rPr/>
  </w:style>
  <w:style w:type="paragraph" w:styleId="Ttulo">
    <w:name w:val="Título"/>
    <w:basedOn w:val="Normal"/>
    <w:next w:val="Normal"/>
    <w:link w:val="TtuloCar"/>
    <w:uiPriority w:val="10"/>
    <w:qFormat/>
    <w:rsid w:val="009b34fc"/>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NoSpacing">
    <w:name w:val="No Spacing"/>
    <w:link w:val="SinespaciadoCar"/>
    <w:uiPriority w:val="1"/>
    <w:qFormat/>
    <w:rsid w:val="009b34fc"/>
    <w:pPr>
      <w:widowControl/>
      <w:suppressAutoHyphens w:val="true"/>
      <w:bidi w:val="0"/>
      <w:spacing w:lineRule="auto" w:line="240"/>
      <w:jc w:val="left"/>
    </w:pPr>
    <w:rPr>
      <w:rFonts w:ascii="Calibri" w:hAnsi="Calibri" w:eastAsia="" w:cs="" w:eastAsiaTheme="minorEastAsia"/>
      <w:color w:val="00000A"/>
      <w:sz w:val="24"/>
      <w:szCs w:val="22"/>
      <w:lang w:val="es-CO" w:eastAsia="es-CO" w:bidi="ar-SA"/>
    </w:rPr>
  </w:style>
  <w:style w:type="paragraph" w:styleId="Encabezadodelndice" w:customStyle="1">
    <w:name w:val="Encabezado del índice"/>
    <w:basedOn w:val="Encabezado1"/>
    <w:next w:val="Normal"/>
    <w:uiPriority w:val="39"/>
    <w:semiHidden/>
    <w:unhideWhenUsed/>
    <w:qFormat/>
    <w:rsid w:val="009b34fc"/>
    <w:pPr/>
    <w:rPr>
      <w:lang w:eastAsia="es-CO"/>
    </w:rPr>
  </w:style>
  <w:style w:type="paragraph" w:styleId="Index1">
    <w:name w:val="index 1"/>
    <w:basedOn w:val="Normal"/>
    <w:next w:val="Normal"/>
    <w:autoRedefine/>
    <w:uiPriority w:val="39"/>
    <w:unhideWhenUsed/>
    <w:qFormat/>
    <w:rsid w:val="009b34fc"/>
    <w:pPr>
      <w:spacing w:before="0" w:after="100"/>
    </w:pPr>
    <w:rPr/>
  </w:style>
  <w:style w:type="paragraph" w:styleId="Index2">
    <w:name w:val="index 2"/>
    <w:basedOn w:val="Normal"/>
    <w:next w:val="Normal"/>
    <w:autoRedefine/>
    <w:uiPriority w:val="39"/>
    <w:unhideWhenUsed/>
    <w:qFormat/>
    <w:rsid w:val="009b34fc"/>
    <w:pPr>
      <w:spacing w:before="0" w:after="100"/>
      <w:ind w:left="220" w:hanging="0"/>
    </w:pPr>
    <w:rPr/>
  </w:style>
  <w:style w:type="paragraph" w:styleId="Index3">
    <w:name w:val="index 3"/>
    <w:basedOn w:val="Normal"/>
    <w:next w:val="Normal"/>
    <w:autoRedefine/>
    <w:uiPriority w:val="39"/>
    <w:unhideWhenUsed/>
    <w:qFormat/>
    <w:rsid w:val="00522cde"/>
    <w:pPr>
      <w:spacing w:before="0" w:after="100"/>
      <w:ind w:left="440" w:hanging="0"/>
    </w:pPr>
    <w:rPr/>
  </w:style>
  <w:style w:type="paragraph" w:styleId="Piedepgina">
    <w:name w:val="Pie de página"/>
    <w:basedOn w:val="Normal"/>
    <w:link w:val="PiedepginaCar"/>
    <w:uiPriority w:val="99"/>
    <w:unhideWhenUsed/>
    <w:rsid w:val="0058617a"/>
    <w:pPr>
      <w:tabs>
        <w:tab w:val="center" w:pos="4419" w:leader="none"/>
        <w:tab w:val="right" w:pos="8838" w:leader="none"/>
      </w:tabs>
    </w:pPr>
    <w:rPr/>
  </w:style>
  <w:style w:type="paragraph" w:styleId="Normal10" w:customStyle="1">
    <w:name w:val="normal-10"/>
    <w:basedOn w:val="Normal"/>
    <w:autoRedefine/>
    <w:qFormat/>
    <w:rsid w:val="00ed04d7"/>
    <w:pPr>
      <w:spacing w:lineRule="auto" w:line="360"/>
      <w:jc w:val="both"/>
    </w:pPr>
    <w:rPr>
      <w:rFonts w:ascii="Arial" w:hAnsi="Arial" w:cs="Arial"/>
      <w:sz w:val="20"/>
    </w:rPr>
  </w:style>
  <w:style w:type="paragraph" w:styleId="Controldoc" w:customStyle="1">
    <w:name w:val="Control_doc"/>
    <w:basedOn w:val="Normal"/>
    <w:autoRedefine/>
    <w:qFormat/>
    <w:rsid w:val="00ed04d7"/>
    <w:pPr>
      <w:spacing w:lineRule="auto" w:line="360"/>
      <w:jc w:val="both"/>
    </w:pPr>
    <w:rPr>
      <w:rFonts w:ascii="Arial" w:hAnsi="Arial" w:cs="Arial"/>
      <w:b/>
      <w:color w:val="FFFFFF"/>
      <w:sz w:val="20"/>
    </w:rPr>
  </w:style>
  <w:style w:type="paragraph" w:styleId="NormalWeb">
    <w:name w:val="Normal (Web)"/>
    <w:basedOn w:val="Normal"/>
    <w:uiPriority w:val="99"/>
    <w:qFormat/>
    <w:rsid w:val="00ed04d7"/>
    <w:pPr>
      <w:spacing w:beforeAutospacing="1" w:afterAutospacing="1"/>
    </w:pPr>
    <w:rPr>
      <w:rFonts w:ascii="Arial" w:hAnsi="Arial" w:cs="Arial"/>
    </w:rPr>
  </w:style>
  <w:style w:type="paragraph" w:styleId="Annotationtext">
    <w:name w:val="annotation text"/>
    <w:basedOn w:val="Normal"/>
    <w:link w:val="TextocomentarioCar"/>
    <w:uiPriority w:val="99"/>
    <w:semiHidden/>
    <w:unhideWhenUsed/>
    <w:qFormat/>
    <w:rsid w:val="001d479e"/>
    <w:pPr/>
    <w:rPr>
      <w:sz w:val="20"/>
      <w:szCs w:val="20"/>
    </w:rPr>
  </w:style>
  <w:style w:type="paragraph" w:styleId="Annotationsubject">
    <w:name w:val="annotation subject"/>
    <w:basedOn w:val="Annotationtext"/>
    <w:link w:val="AsuntodelcomentarioCar"/>
    <w:uiPriority w:val="99"/>
    <w:semiHidden/>
    <w:unhideWhenUsed/>
    <w:qFormat/>
    <w:rsid w:val="001d479e"/>
    <w:pPr/>
    <w:rPr>
      <w:b/>
      <w:bCs/>
    </w:rPr>
  </w:style>
  <w:style w:type="paragraph" w:styleId="Normal3" w:customStyle="1">
    <w:name w:val="Normal 3"/>
    <w:basedOn w:val="Normal"/>
    <w:qFormat/>
    <w:rsid w:val="00eb1ce7"/>
    <w:pPr>
      <w:ind w:left="708" w:hanging="0"/>
      <w:jc w:val="both"/>
    </w:pPr>
    <w:rPr>
      <w:rFonts w:ascii="Arial" w:hAnsi="Arial"/>
      <w:sz w:val="20"/>
      <w:szCs w:val="20"/>
      <w:lang w:val="en-US"/>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4c77ef"/>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2014-04-13T00:00:00</PublishDate>
  <Abstract>Este documento contiene el Plan de Pruebas Técnicas que se ejecutará para verificar la aceptación del proceso de migración de la base de datos del Empleo.com a Italo Lavoro. 
</Abstract>
  <CompanyAddress/>
  <CompanyPhone/>
  <CompanyFax/>
  <CompanyEmail/>
</CoverPageProperties>
</file>

<file path=customXml/itemProps1.xml><?xml version="1.0" encoding="utf-8"?>
<ds:datastoreItem xmlns:ds="http://schemas.openxmlformats.org/officeDocument/2006/customXml" ds:itemID="{3582EADB-8B35-45E8-852C-499D583C6C6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Application>LibreOffice/4.4.1.2$Windows_x86 LibreOffice_project/45e2de17089c24a1fa810c8f975a7171ba4cd432</Application>
  <Paragraphs>99</Paragraphs>
  <Company>Unidad del Servicio Público de Empleo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2015-05-05T22:03:00Z</dcterms:created>
  <dc:creator>María Elvira García Zuleta</dc:creator>
  <dc:language>es-ES</dc:language>
  <cp:lastPrinted>2014-07-25T15:08:00Z</cp:lastPrinted>
  <dcterms:modified xsi:type="dcterms:W3CDTF">2015-11-30T18:22:07Z</dcterms:modified>
  <cp:revision>7</cp:revision>
  <dc:subject>Migración base de datos empleo.com a Italo Lavoro</dc:subject>
  <dc:title>PLAN DE PRUBAS MAESTRO v. 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Unidad del Servicio Público de Empleo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