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UVZ-Nr. 1201/2026</w:t>
      </w:r>
    </w:p>
    <w:p/>
    <w:p>
      <w:r>
        <w:t>Kaufvertrag über Wohnungseigentum</w:t>
      </w:r>
    </w:p>
    <w:p/>
    <w:p>
      <w:r>
        <w:t>Verhandelt zu Frankfurt (Oder), am 14. Oktober 2026</w:t>
      </w:r>
    </w:p>
    <w:p/>
    <w:p>
      <w:r>
        <w:t>Vor mir, dem unterzeichnenden Notar Dr. Fritz Probe mit dem Amtssitz in Frankfurt (Oder), erschienen heute:</w:t>
      </w:r>
    </w:p>
    <w:p/>
    <w:p>
      <w:r>
        <w:t>1. Frau Gerda Beispiel, geboren am 03.05.1951, wohnhaft in 15230 Frankfurt (Oder), Lindenweg 4, ausgewiesen durch Personalausweis,</w:t>
      </w:r>
    </w:p>
    <w:p>
      <w:r>
        <w:t>– nachstehend „Verkäufer“ genannt –</w:t>
      </w:r>
    </w:p>
    <w:p/>
    <w:p>
      <w:r>
        <w:t>2. Herr Paul Muster, geboren am 12.02.1988, und dessen Ehefrau Frau Lena Muster, geb. Erfunden, geboren am 30.07.1990, beide wohnhaft in 15232 Frankfurt (Oder), Am Testufer 12, beide ausgewiesen durch Personalausweis,</w:t>
      </w:r>
    </w:p>
    <w:p>
      <w:r>
        <w:t>– nachstehend „Käufer“ genannt –</w:t>
      </w:r>
    </w:p>
    <w:p/>
    <w:p>
      <w:r>
        <w:t>Die Erschienenen erklärten:</w:t>
      </w:r>
    </w:p>
    <w:p/>
    <w:p>
      <w:r>
        <w:t>§ 1 Grundbuchstand</w:t>
      </w:r>
    </w:p>
    <w:p>
      <w:r>
        <w:t>Im Wohnungsgrundbuch von Frankfurt (Oder), Blatt 9999, ist Frau Gerda Beispiel als Eigentümerin des folgenden Wohnungseigentums eingetragen: 85/1000 Miteigentumsanteil an dem Grundstück Gemarkung Frankfurt, Flur 12, Flurstück 345, verbunden mit dem Sondereigentum an der Wohnung Nr. 7. Die Verkäuferin hat das Eigentum im Wege der Erbfolge nach ihrem am 01.02.1998 verstorbenen Ehemann erworben.</w:t>
      </w:r>
    </w:p>
    <w:p/>
    <w:p>
      <w:r>
        <w:t>§ 2 Kaufgegenstand und Kaufpreis</w:t>
      </w:r>
    </w:p>
    <w:p>
      <w:r>
        <w:t>Der Kaufpreis beträgt 189.000,00 EUR (in Worten: einhundertneunundachtzigtausend Euro).</w:t>
      </w:r>
    </w:p>
    <w:p>
      <w:r>
        <w:t>Der Kaufpreis ist innerhalb von 14 Tagen nach Zugang der Fälligkeitsmitteilung des Notars durch Überweisung auf das Konto der Verkäuferin bei der Sparkasse Oder-Spree, IBAN DE12 1705 5050 0000 1234 56, zu zahlen.</w:t>
      </w:r>
    </w:p>
    <w:p>
      <w:r>
        <w:t>Der Notar hat darauf hingewiesen, dass der Kaufpreis nach § 16a des Geldwäschegesetzes nicht in bar, in Kryptowerten, Gold, Platin oder Edelsteinen erbracht werden darf. Die Beteiligten weisen dem Notar die Zahlung durch Bankbestätigung nach.</w:t>
      </w:r>
    </w:p>
    <w:p>
      <w:r>
        <w:t>Eine Hinterlegung auf Notaranderkonto erfolgt nicht.</w:t>
      </w:r>
    </w:p>
    <w:p/>
    <w:p>
      <w:r>
        <w:t>§ 3 Finanzierung</w:t>
      </w:r>
    </w:p>
    <w:p>
      <w:r>
        <w:t>Der Verkäufer erteilt dem Käufer eine Belastungsvollmacht zur Bestellung einer Finanzierungsgrundschuld zugunsten der Sparkasse Oder-Spree.</w:t>
      </w:r>
    </w:p>
    <w:p/>
    <w:p>
      <w:r>
        <w:t>§ 4 Vollzugsvollmacht</w:t>
      </w:r>
    </w:p>
    <w:p>
      <w:r>
        <w:t>Die Beteiligten bevollmächtigen die Notariatsangestellten, alle zum Vollzug erforderlichen Erklärungen abzugeben.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