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Presentation for What Works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SWE 420 Problem/Solution Handbook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Note: When adding a new entry, follow the following steps:</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Add a new page, with the Problem and Solution, both formatted as Heading 3</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Do not format any other text as Heading 3, as it adds to the Table of Contents based on the text formatting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 check that your entry has been added to the outline, press the Refresh button to the left of the blue text in the table of contents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To find an entry, either click on the blue text in the Table of Contents or Click on the Show Document Outline button in the top left corner of the document (under the Print icon)</w:t>
      </w:r>
      <w:r w:rsidDel="00000000" w:rsidR="00000000" w:rsidRPr="00000000">
        <w:rPr>
          <w:rtl w:val="0"/>
        </w:rPr>
      </w:r>
    </w:p>
    <w:p w:rsidR="00000000" w:rsidDel="00000000" w:rsidP="00000000" w:rsidRDefault="00000000" w:rsidRPr="00000000" w14:paraId="0000000B">
      <w:pPr>
        <w:pStyle w:val="Heading3"/>
        <w:rPr/>
      </w:pPr>
      <w:bookmarkStart w:colFirst="0" w:colLast="0" w:name="_441l6wyplygd" w:id="0"/>
      <w:bookmarkEnd w:id="0"/>
      <w:r w:rsidDel="00000000" w:rsidR="00000000" w:rsidRPr="00000000">
        <w:rPr>
          <w:rtl w:val="0"/>
        </w:rPr>
        <w:t xml:space="preserve">Example </w:t>
      </w:r>
      <w:r w:rsidDel="00000000" w:rsidR="00000000" w:rsidRPr="00000000">
        <w:rPr>
          <w:rtl w:val="0"/>
        </w:rPr>
        <w:t xml:space="preserve">Problem: Short Problem Description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More details about the problem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Heading3"/>
        <w:rPr/>
      </w:pPr>
      <w:bookmarkStart w:colFirst="0" w:colLast="0" w:name="_o4yhtxxgvmp5" w:id="1"/>
      <w:bookmarkEnd w:id="1"/>
      <w:r w:rsidDel="00000000" w:rsidR="00000000" w:rsidRPr="00000000">
        <w:rPr>
          <w:rtl w:val="0"/>
        </w:rPr>
        <w:t xml:space="preserve">Example </w:t>
      </w:r>
      <w:r w:rsidDel="00000000" w:rsidR="00000000" w:rsidRPr="00000000">
        <w:rPr>
          <w:rtl w:val="0"/>
        </w:rPr>
        <w:t xml:space="preserve">Solution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More Details about the 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41l6wyply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Problem: Short Problem Description</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4yhtxxgvm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Solution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lzvvtu9jw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Trying to have two instances of the game running at once</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iarw0ymb0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rPr/>
      </w:pPr>
      <w:bookmarkStart w:colFirst="0" w:colLast="0" w:name="_flzvvtu9jwub" w:id="2"/>
      <w:bookmarkEnd w:id="2"/>
      <w:r w:rsidDel="00000000" w:rsidR="00000000" w:rsidRPr="00000000">
        <w:rPr>
          <w:rtl w:val="0"/>
        </w:rPr>
        <w:t xml:space="preserve">Problem: Trying to have two instances of the game running at once</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We were unable to have two instances of the game running on intellij at the same time..In our case we needed two instances of the game running for players to chat with each other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Throws an exception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tiarw0ymb0to" w:id="3"/>
      <w:bookmarkEnd w:id="3"/>
      <w:r w:rsidDel="00000000" w:rsidR="00000000" w:rsidRPr="00000000">
        <w:rPr>
          <w:rtl w:val="0"/>
        </w:rPr>
        <w:t xml:space="preserve">Solution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Go to edit configurations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Click modify options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Under the Operation Systems tab hit allow multiple instances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GtsQPLKw2nOV3mqBJWJZdZsUNtg6EWxgpuFoJw67t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