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5"/>
      </w:pPr>
      <w:r>
        <w:rPr>
          <w:rFonts w:ascii="Helvetica Neue" w:hAnsi="Helvetica Neue" w:cs="Helvetica Neue"/>
          <w:sz w:val="56"/>
          <w:sz-cs w:val="56"/>
          <w:b/>
          <w:spacing w:val="0"/>
          <w:color w:val="1A1A1A"/>
        </w:rPr>
        <w:t xml:space="preserve">TaskSnap Phase 10 Final Report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Date: 2026-04-09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Summary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I completed the OSC MCP-first assignment by building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TaskSnap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, a mobile to-do app in Expo with an OSC backend.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The final stack uses: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OSC My Apps for the Node.js API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PostgreSQL for app data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OSC storage for task photos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parameter store for config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CouchDB as the catalog-service integration for activity history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Final live backend:</w:t>
      </w:r>
    </w:p>
    <w:p>
      <w:pPr>
        <w:ind w:left="720" w:first-line="-720"/>
        <w:spacing w:after="80"/>
      </w:pPr>
      <w:r>
        <w:rPr>
          <w:rFonts w:ascii="Menlo" w:hAnsi="Menlo" w:cs="Menlo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https://tasklogbackend.apps.osaas.io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The app was developed on iOS first, tested on Android, and deployed through OSC workflows driven by MCP.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What Was Built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TaskSnap lets a user: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register and log in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create multiple task lists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add tasks with urgency and due dates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reorder lists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add an optional before photo when creating a task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complete a task by adding an after photo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view activity history and progress stats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Assignment Status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Phase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Status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Notes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Complete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Infrastructure provisioned through MCP.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Complete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API deployed and managed on OSC.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Complete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Postgres-backed CRUD, config flow, backup, and restore tested.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Complete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Expo app works on iOS and Android.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Complete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Task photos upload to OSC storage and render in the app.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Complete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CouchDB integrated for activity history.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Complete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Auth, protected routes, SecureStore token storage, and per-user data are in place.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Complete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Domain, logs, diagnostics, restart/config flows, and architecture documentation were covered.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Complete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Load testing completed for current app endpoints.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Complete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Final report, checklist, presentation brief, and feedback log are included.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Main Findings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What Worked Well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MCP made it fast to provision infrastructure without switching to the web UI.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OSC’s open-source service model was flexible enough for a real mobile backend.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Reprovisioning the stack in a second team showed that the setup was repeatable.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My Apps was usable for a real Node backend once the deploy scripts were adjusted.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A1A1A"/>
        </w:rPr>
        <w:t xml:space="preserve">Main Friction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Long-running MCP operations were hard to interpret because completion state was not always clear.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My Apps build and cache behavior was hard to debug.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Domain routing was inconsistent during the OpenEvents verification run.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OSC does not yet have a strong out-of-the-box mobile BaaS path for auth and realtime features.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Top 5 Improvements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Make long-running MCP operations return clear job states.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Improve My Apps build and cache diagnostics.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Fix managed-domain routing issues.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Offer a more complete mobile auth and sync path.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Improve service endpoint discovery and schema consistency.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Final Assessment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TaskSnap shows that OSC can support a full MCP-first mobile app workflow: provisioning, deployment, storage, configuration, auth, and operations.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The main gaps are not basic infrastructure. The main gaps are visibility, debugging, and mobile-focused platform ergonomics.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