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D8CC" w14:textId="77777777" w:rsidR="004C5C48" w:rsidRDefault="00542613">
      <w:pPr>
        <w:pStyle w:val="Title"/>
      </w:pPr>
      <w:r>
        <w:t>Topology Preliminary Exam, September 12, 1997</w:t>
      </w:r>
    </w:p>
    <w:p w14:paraId="2F8F0BFC" w14:textId="77777777" w:rsidR="004C5C48" w:rsidRDefault="00542613">
      <w:pPr>
        <w:pStyle w:val="FirstParagraph"/>
      </w:pPr>
      <w:bookmarkStart w:id="0" w:name="topology-preliminary-exam"/>
      <w:bookmarkStart w:id="1" w:name="main-content"/>
      <w:proofErr w:type="gramStart"/>
      <w:r>
        <w:t>1:00–4:00 pm, Friday</w:t>
      </w:r>
      <w:proofErr w:type="gramEnd"/>
      <w:r>
        <w:t>, September 12, 1997</w:t>
      </w:r>
    </w:p>
    <w:p w14:paraId="1DCB83E3" w14:textId="77777777" w:rsidR="004C5C48" w:rsidRDefault="00542613">
      <w:pPr>
        <w:pStyle w:val="Heading2"/>
      </w:pPr>
      <w:bookmarkStart w:id="2" w:name="problems"/>
      <w:r>
        <w:t>Problems</w:t>
      </w:r>
    </w:p>
    <w:p w14:paraId="238F5DEE" w14:textId="77777777" w:rsidR="004C5C48" w:rsidRDefault="004C5C48">
      <w:pPr>
        <w:pStyle w:val="Compact"/>
        <w:numPr>
          <w:ilvl w:val="0"/>
          <w:numId w:val="2"/>
        </w:numPr>
      </w:pPr>
    </w:p>
    <w:p w14:paraId="4E132B5B" w14:textId="77777777" w:rsidR="004C5C48" w:rsidRDefault="00542613">
      <w:pPr>
        <w:pStyle w:val="Compact"/>
        <w:numPr>
          <w:ilvl w:val="1"/>
          <w:numId w:val="3"/>
        </w:numPr>
      </w:pPr>
      <w:r>
        <w:t xml:space="preserve">If </w:t>
      </w:r>
      <m:oMath>
        <m:r>
          <w:rPr>
            <w:rFonts w:ascii="Cambria Math" w:hAnsi="Cambria Math"/>
          </w:rPr>
          <m:t>A</m:t>
        </m:r>
      </m:oMath>
      <w:r>
        <w:t xml:space="preserve"> is a closed bounded subset of the metric space </w:t>
      </w:r>
      <m:oMath>
        <m:r>
          <w:rPr>
            <w:rFonts w:ascii="Cambria Math" w:hAnsi="Cambria Math"/>
          </w:rPr>
          <m:t>X</m:t>
        </m:r>
      </m:oMath>
      <w:r>
        <w:t xml:space="preserve">, is </w:t>
      </w:r>
      <m:oMath>
        <m:r>
          <w:rPr>
            <w:rFonts w:ascii="Cambria Math" w:hAnsi="Cambria Math"/>
          </w:rPr>
          <m:t>A</m:t>
        </m:r>
      </m:oMath>
      <w:r>
        <w:t xml:space="preserve"> compact? Give </w:t>
      </w:r>
      <w:proofErr w:type="gramStart"/>
      <w:r>
        <w:t>a proof</w:t>
      </w:r>
      <w:proofErr w:type="gramEnd"/>
      <w:r>
        <w:t xml:space="preserve"> or a counterexample.</w:t>
      </w:r>
    </w:p>
    <w:p w14:paraId="50732F3A" w14:textId="77777777" w:rsidR="004C5C48" w:rsidRDefault="00542613">
      <w:pPr>
        <w:pStyle w:val="Compact"/>
        <w:numPr>
          <w:ilvl w:val="1"/>
          <w:numId w:val="3"/>
        </w:numPr>
      </w:pPr>
      <w:r>
        <w:t xml:space="preserve">If </w:t>
      </w:r>
      <m:oMath>
        <m:r>
          <w:rPr>
            <w:rFonts w:ascii="Cambria Math" w:hAnsi="Cambria Math"/>
          </w:rPr>
          <m:t>Y</m:t>
        </m:r>
      </m:oMath>
      <w:r>
        <w:t xml:space="preserve"> is a quotient space of the metric space </w:t>
      </w:r>
      <m:oMath>
        <m:r>
          <w:rPr>
            <w:rFonts w:ascii="Cambria Math" w:hAnsi="Cambria Math"/>
          </w:rPr>
          <m:t>X</m:t>
        </m:r>
      </m:oMath>
      <w:r>
        <w:t xml:space="preserve">, is </w:t>
      </w:r>
      <m:oMath>
        <m:r>
          <w:rPr>
            <w:rFonts w:ascii="Cambria Math" w:hAnsi="Cambria Math"/>
          </w:rPr>
          <m:t>Y</m:t>
        </m:r>
      </m:oMath>
      <w:r>
        <w:t xml:space="preserve"> Hausdorff? Give </w:t>
      </w:r>
      <w:proofErr w:type="gramStart"/>
      <w:r>
        <w:t>a proof</w:t>
      </w:r>
      <w:proofErr w:type="gramEnd"/>
      <w:r>
        <w:t xml:space="preserve"> or a counterexample.</w:t>
      </w:r>
    </w:p>
    <w:p w14:paraId="6DE7B6DC" w14:textId="77777777" w:rsidR="004C5C48" w:rsidRDefault="004C5C48">
      <w:pPr>
        <w:pStyle w:val="Compact"/>
        <w:numPr>
          <w:ilvl w:val="0"/>
          <w:numId w:val="2"/>
        </w:numPr>
      </w:pPr>
    </w:p>
    <w:p w14:paraId="6D5EFA40" w14:textId="77777777" w:rsidR="004C5C48" w:rsidRDefault="00542613">
      <w:pPr>
        <w:pStyle w:val="Compact"/>
        <w:numPr>
          <w:ilvl w:val="1"/>
          <w:numId w:val="4"/>
        </w:numPr>
      </w:pPr>
      <w:r>
        <w:t>State the Tietze extension theorem.</w:t>
      </w:r>
    </w:p>
    <w:p w14:paraId="6FB34B7A" w14:textId="77777777" w:rsidR="004C5C48" w:rsidRDefault="00542613">
      <w:pPr>
        <w:pStyle w:val="Compact"/>
        <w:numPr>
          <w:ilvl w:val="1"/>
          <w:numId w:val="4"/>
        </w:numPr>
      </w:pPr>
      <w:r>
        <w:t>Show that a connected normal space having more than one point is uncountable.</w:t>
      </w:r>
    </w:p>
    <w:p w14:paraId="4C638C9E" w14:textId="77777777" w:rsidR="004C5C48" w:rsidRDefault="00542613">
      <w:pPr>
        <w:pStyle w:val="Compact"/>
        <w:numPr>
          <w:ilvl w:val="0"/>
          <w:numId w:val="2"/>
        </w:numPr>
      </w:pPr>
      <w:r>
        <w:t xml:space="preserve">Prove that the metric space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complete if and only if for every nested sequence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⊇⋯</m:t>
        </m:r>
      </m:oMath>
      <w:r>
        <w:t xml:space="preserve"> of nonempty closed subsets of </w:t>
      </w:r>
      <m:oMath>
        <m:r>
          <w:rPr>
            <w:rFonts w:ascii="Cambria Math" w:hAnsi="Cambria Math"/>
          </w:rPr>
          <m:t>X</m:t>
        </m:r>
      </m:oMath>
      <w:r>
        <w:t xml:space="preserve"> such that </w:t>
      </w:r>
      <m:oMath>
        <m:r>
          <m:rPr>
            <m:sty m:val="p"/>
          </m:rPr>
          <w:rPr>
            <w:rFonts w:ascii="Cambria Math" w:hAnsi="Cambria Math"/>
          </w:rPr>
          <m:t>diam(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0</m:t>
        </m:r>
      </m:oMath>
      <w:r>
        <w:t>, we have</w:t>
      </w:r>
    </w:p>
    <w:p w14:paraId="221668A2" w14:textId="77777777" w:rsidR="004C5C48" w:rsidRDefault="00000000">
      <w:pPr>
        <w:pStyle w:val="Compac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⋂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lim>
              </m:limUpp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≠∅.</m:t>
          </m:r>
        </m:oMath>
      </m:oMathPara>
    </w:p>
    <w:p w14:paraId="50B8E385" w14:textId="77777777" w:rsidR="004C5C48" w:rsidRDefault="00542613">
      <w:pPr>
        <w:pStyle w:val="Compact"/>
        <w:numPr>
          <w:ilvl w:val="0"/>
          <w:numId w:val="2"/>
        </w:numPr>
      </w:pPr>
      <w:r>
        <w:t xml:space="preserve">Two covering spaces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X</m:t>
        </m:r>
      </m:oMath>
      <w:r>
        <w:t xml:space="preserve"> are equivalent if there is a homeomorphism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Z</m:t>
        </m:r>
      </m:oMath>
      <w:r>
        <w:t xml:space="preserve"> such that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h</m:t>
        </m:r>
      </m:oMath>
      <w:r>
        <w:t xml:space="preserve">. Find three connected two-sheeted covering spaces of the torus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such that no two of the three are equivalent. Prove that there are exactly three </w:t>
      </w:r>
      <w:proofErr w:type="gramStart"/>
      <w:r>
        <w:t>equivalence</w:t>
      </w:r>
      <w:proofErr w:type="gramEnd"/>
      <w:r>
        <w:t xml:space="preserve"> classes of connected two-sheeted covering spaces of the </w:t>
      </w:r>
      <w:proofErr w:type="gramStart"/>
      <w:r>
        <w:t>torus</w:t>
      </w:r>
      <w:proofErr w:type="gramEnd"/>
      <w:r>
        <w:t>. Give precise statements of all general theorems about covering spaces that you use. (You do not have to prove these theorems.)</w:t>
      </w:r>
    </w:p>
    <w:p w14:paraId="5FFD48E5" w14:textId="77777777" w:rsidR="004C5C48" w:rsidRDefault="00542613">
      <w:pPr>
        <w:pStyle w:val="Compact"/>
        <w:numPr>
          <w:ilvl w:val="0"/>
          <w:numId w:val="2"/>
        </w:numPr>
      </w:pPr>
      <w:r>
        <w:t xml:space="preserve">The </w:t>
      </w:r>
      <w:r>
        <w:rPr>
          <w:i/>
          <w:iCs/>
        </w:rPr>
        <w:t>dunce cap</w:t>
      </w:r>
      <w:r>
        <w:t xml:space="preserve"> is the space </w:t>
      </w:r>
      <m:oMath>
        <m:r>
          <w:rPr>
            <w:rFonts w:ascii="Cambria Math" w:hAnsi="Cambria Math"/>
          </w:rPr>
          <m:t>X</m:t>
        </m:r>
      </m:oMath>
      <w:r>
        <w:t xml:space="preserve"> obtained from the unit disk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={(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by making the following identifications of points on the boundary of </w:t>
      </w:r>
      <m:oMath>
        <m:r>
          <w:rPr>
            <w:rFonts w:ascii="Cambria Math" w:hAnsi="Cambria Math"/>
          </w:rPr>
          <m:t>D</m:t>
        </m:r>
      </m:oMath>
      <w:r>
        <w:t xml:space="preserve">.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>,</w:t>
      </w:r>
    </w:p>
    <w:p w14:paraId="12E26265" w14:textId="77777777" w:rsidR="004C5C48" w:rsidRDefault="00000000">
      <w:pPr>
        <w:pStyle w:val="Compac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)∼(cos(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),sin(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(cos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,sin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)∼(cos(-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),sin(-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)).</m:t>
                </m:r>
              </m:e>
            </m:mr>
          </m:m>
        </m:oMath>
      </m:oMathPara>
    </w:p>
    <w:p w14:paraId="11E57112" w14:textId="77777777" w:rsidR="004C5C48" w:rsidRDefault="00542613">
      <w:pPr>
        <w:pStyle w:val="Compact"/>
        <w:numPr>
          <w:ilvl w:val="0"/>
          <w:numId w:val="1"/>
        </w:numPr>
      </w:pPr>
      <w:r>
        <w:t xml:space="preserve">Compute the fundamental group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2A2F71BE" w14:textId="77777777" w:rsidR="004C5C48" w:rsidRDefault="00542613">
      <w:pPr>
        <w:pStyle w:val="Compact"/>
        <w:numPr>
          <w:ilvl w:val="0"/>
          <w:numId w:val="2"/>
        </w:numPr>
      </w:pPr>
      <w:r>
        <w:t xml:space="preserve">Suppose that the CW complex </w:t>
      </w:r>
      <m:oMath>
        <m:r>
          <w:rPr>
            <w:rFonts w:ascii="Cambria Math" w:hAnsi="Cambria Math"/>
          </w:rPr>
          <m:t>X</m:t>
        </m:r>
      </m:oMath>
      <w:r>
        <w:t xml:space="preserve"> has one 0-cell, one 1-cell, one 2-cell, one 3-cell, and no cells of dimension greater than 3. What can you say about the homology of </w:t>
      </w:r>
      <m:oMath>
        <m:r>
          <w:rPr>
            <w:rFonts w:ascii="Cambria Math" w:hAnsi="Cambria Math"/>
          </w:rPr>
          <m:t>X</m:t>
        </m:r>
      </m:oMath>
      <w:r>
        <w:t xml:space="preserve">? In other words, determine all possible sequences of groups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,…)</m:t>
        </m:r>
      </m:oMath>
      <w:r>
        <w:t xml:space="preserve"> such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, and </w:t>
      </w:r>
      <m:oMath>
        <m:r>
          <w:rPr>
            <w:rFonts w:ascii="Cambria Math" w:hAnsi="Cambria Math"/>
          </w:rPr>
          <m:t>X</m:t>
        </m:r>
      </m:oMath>
      <w:r>
        <w:t xml:space="preserve"> is such a CW complex.</w:t>
      </w:r>
    </w:p>
    <w:p w14:paraId="792B5452" w14:textId="77777777" w:rsidR="004C5C48" w:rsidRDefault="00542613">
      <w:pPr>
        <w:pStyle w:val="Compact"/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=C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complex projective plane. Prove that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X</m:t>
        </m:r>
      </m:oMath>
      <w:r>
        <w:t xml:space="preserve"> is a continuous map homotopic to the identity map, then </w:t>
      </w:r>
      <m:oMath>
        <m:r>
          <w:rPr>
            <w:rFonts w:ascii="Cambria Math" w:hAnsi="Cambria Math"/>
          </w:rPr>
          <m:t>f</m:t>
        </m:r>
      </m:oMath>
      <w:r>
        <w:t xml:space="preserve"> has a fixed point.</w:t>
      </w:r>
    </w:p>
    <w:p w14:paraId="0E4EC6E0" w14:textId="77777777" w:rsidR="004C5C48" w:rsidRDefault="004C5C48">
      <w:pPr>
        <w:pStyle w:val="Compact"/>
        <w:numPr>
          <w:ilvl w:val="0"/>
          <w:numId w:val="2"/>
        </w:numPr>
      </w:pPr>
    </w:p>
    <w:p w14:paraId="7F30473A" w14:textId="77777777" w:rsidR="004C5C48" w:rsidRDefault="00542613">
      <w:pPr>
        <w:pStyle w:val="Compact"/>
        <w:numPr>
          <w:ilvl w:val="1"/>
          <w:numId w:val="5"/>
        </w:numPr>
      </w:pPr>
      <w:r>
        <w:lastRenderedPageBreak/>
        <w:t>State the Mayer-Vietoris theorem for singular homology.</w:t>
      </w:r>
    </w:p>
    <w:p w14:paraId="7A2983B0" w14:textId="77777777" w:rsidR="004C5C48" w:rsidRDefault="00542613">
      <w:pPr>
        <w:pStyle w:val="Compact"/>
        <w:numPr>
          <w:ilvl w:val="1"/>
          <w:numId w:val="5"/>
        </w:numPr>
      </w:pPr>
      <w:r>
        <w:t xml:space="preserve">Use it to prove by induction on </w:t>
      </w:r>
      <m:oMath>
        <m:r>
          <w:rPr>
            <w:rFonts w:ascii="Cambria Math" w:hAnsi="Cambria Math"/>
          </w:rPr>
          <m:t>n</m:t>
        </m:r>
      </m:oMath>
      <w:r>
        <w:t xml:space="preserve"> that</w:t>
      </w:r>
    </w:p>
    <w:p w14:paraId="25ADEE73" w14:textId="77777777" w:rsidR="004C5C48" w:rsidRDefault="00000000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)≅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e>
                </m:mr>
              </m:m>
            </m:e>
          </m:d>
        </m:oMath>
      </m:oMathPara>
    </w:p>
    <w:p w14:paraId="1CA180D4" w14:textId="77777777" w:rsidR="004C5C48" w:rsidRDefault="00542613">
      <w:pPr>
        <w:pStyle w:val="Compact"/>
        <w:numPr>
          <w:ilvl w:val="1"/>
          <w:numId w:val="1"/>
        </w:numPr>
      </w:pPr>
      <w:r>
        <w:t xml:space="preserve">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denotes reduced singular homology,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is the </w:t>
      </w:r>
      <m:oMath>
        <m:r>
          <w:rPr>
            <w:rFonts w:ascii="Cambria Math" w:hAnsi="Cambria Math"/>
          </w:rPr>
          <m:t>n</m:t>
        </m:r>
      </m:oMath>
      <w:r>
        <w:t>-sphere.</w:t>
      </w:r>
    </w:p>
    <w:bookmarkEnd w:id="0"/>
    <w:bookmarkEnd w:id="1"/>
    <w:bookmarkEnd w:id="2"/>
    <w:p w14:paraId="7AD810B1" w14:textId="04617EE8" w:rsidR="004C5C48" w:rsidRDefault="004C5C48">
      <w:pPr>
        <w:pStyle w:val="FirstParagraph"/>
      </w:pPr>
    </w:p>
    <w:sectPr w:rsidR="004C5C4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4E3C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A73060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701"/>
    <w:multiLevelType w:val="multilevel"/>
    <w:tmpl w:val="2260190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864908675">
    <w:abstractNumId w:val="0"/>
  </w:num>
  <w:num w:numId="2" w16cid:durableId="13215467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468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3361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04394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C48"/>
    <w:rsid w:val="002A6269"/>
    <w:rsid w:val="004C5C48"/>
    <w:rsid w:val="00542613"/>
    <w:rsid w:val="005447AD"/>
    <w:rsid w:val="00622AE4"/>
    <w:rsid w:val="00A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05A4"/>
  <w15:docId w15:val="{2F4DD66E-9D4D-4B0F-9B29-E996EB99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38CB2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38CB2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3A6582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3A658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38CB2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38CB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38CB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3A658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3A6582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8465A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1718</Characters>
  <Application>Microsoft Office Word</Application>
  <DocSecurity>0</DocSecurity>
  <Lines>42</Lines>
  <Paragraphs>33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Topology Preliminary Exam, September 12, 1997</dc:title>
  <dc:creator>Paul Pollack</dc:creator>
  <cp:keywords/>
  <cp:lastModifiedBy>Paul Pollack</cp:lastModifiedBy>
  <cp:revision>3</cp:revision>
  <dcterms:created xsi:type="dcterms:W3CDTF">2026-03-28T17:16:00Z</dcterms:created>
  <dcterms:modified xsi:type="dcterms:W3CDTF">2026-03-28T17:21:00Z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